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D7C31" w14:textId="67A17850" w:rsidR="009D72D0" w:rsidRPr="00136E57" w:rsidRDefault="005E6AEA" w:rsidP="00D62468">
      <w:pPr>
        <w:spacing w:after="0" w:line="240" w:lineRule="auto"/>
        <w:jc w:val="both"/>
        <w:rPr>
          <w:rFonts w:ascii="Times New Roman" w:hAnsi="Times New Roman" w:cs="Times New Roman"/>
          <w:b/>
          <w:sz w:val="24"/>
          <w:szCs w:val="24"/>
          <w:lang w:val="en-US"/>
        </w:rPr>
      </w:pPr>
      <w:r w:rsidRPr="00136E57">
        <w:rPr>
          <w:rFonts w:ascii="Times New Roman" w:eastAsia="Times New Roman" w:hAnsi="Times New Roman" w:cs="Times New Roman"/>
          <w:b/>
          <w:bCs/>
          <w:sz w:val="24"/>
          <w:szCs w:val="24"/>
          <w:lang w:val="en-US" w:eastAsia="nb-NO"/>
        </w:rPr>
        <w:t>Educational inequalities in risk</w:t>
      </w:r>
      <w:r w:rsidR="005D1E95" w:rsidRPr="00136E57">
        <w:rPr>
          <w:rFonts w:ascii="Times New Roman" w:eastAsia="Times New Roman" w:hAnsi="Times New Roman" w:cs="Times New Roman"/>
          <w:b/>
          <w:bCs/>
          <w:sz w:val="24"/>
          <w:szCs w:val="24"/>
          <w:lang w:val="en-US" w:eastAsia="nb-NO"/>
        </w:rPr>
        <w:t>y</w:t>
      </w:r>
      <w:r w:rsidRPr="00136E57">
        <w:rPr>
          <w:rFonts w:ascii="Times New Roman" w:eastAsia="Times New Roman" w:hAnsi="Times New Roman" w:cs="Times New Roman"/>
          <w:b/>
          <w:bCs/>
          <w:sz w:val="24"/>
          <w:szCs w:val="24"/>
          <w:lang w:val="en-US" w:eastAsia="nb-NO"/>
        </w:rPr>
        <w:t xml:space="preserve"> </w:t>
      </w:r>
      <w:r w:rsidR="005D1E95" w:rsidRPr="00136E57">
        <w:rPr>
          <w:rFonts w:ascii="Times New Roman" w:eastAsia="Times New Roman" w:hAnsi="Times New Roman" w:cs="Times New Roman"/>
          <w:b/>
          <w:bCs/>
          <w:sz w:val="24"/>
          <w:szCs w:val="24"/>
          <w:lang w:val="en-US" w:eastAsia="nb-NO"/>
        </w:rPr>
        <w:t xml:space="preserve">health </w:t>
      </w:r>
      <w:r w:rsidRPr="00136E57">
        <w:rPr>
          <w:rFonts w:ascii="Times New Roman" w:eastAsia="Times New Roman" w:hAnsi="Times New Roman" w:cs="Times New Roman"/>
          <w:b/>
          <w:bCs/>
          <w:sz w:val="24"/>
          <w:szCs w:val="24"/>
          <w:lang w:val="en-US" w:eastAsia="nb-NO"/>
        </w:rPr>
        <w:t>behaviour</w:t>
      </w:r>
      <w:r w:rsidR="005D1E95" w:rsidRPr="00136E57">
        <w:rPr>
          <w:rFonts w:ascii="Times New Roman" w:eastAsia="Times New Roman" w:hAnsi="Times New Roman" w:cs="Times New Roman"/>
          <w:b/>
          <w:bCs/>
          <w:sz w:val="24"/>
          <w:szCs w:val="24"/>
          <w:lang w:val="en-US" w:eastAsia="nb-NO"/>
        </w:rPr>
        <w:t>s in 21</w:t>
      </w:r>
      <w:r w:rsidRPr="00136E57">
        <w:rPr>
          <w:rFonts w:ascii="Times New Roman" w:eastAsia="Times New Roman" w:hAnsi="Times New Roman" w:cs="Times New Roman"/>
          <w:b/>
          <w:bCs/>
          <w:sz w:val="24"/>
          <w:szCs w:val="24"/>
          <w:lang w:val="en-US" w:eastAsia="nb-NO"/>
        </w:rPr>
        <w:t xml:space="preserve"> European countries</w:t>
      </w:r>
      <w:r w:rsidR="00BB0A2E" w:rsidRPr="00136E57">
        <w:rPr>
          <w:rFonts w:ascii="Times New Roman" w:eastAsia="Times New Roman" w:hAnsi="Times New Roman" w:cs="Times New Roman"/>
          <w:b/>
          <w:bCs/>
          <w:sz w:val="24"/>
          <w:szCs w:val="24"/>
          <w:lang w:val="en-US" w:eastAsia="nb-NO"/>
        </w:rPr>
        <w:t xml:space="preserve">: new estimates </w:t>
      </w:r>
      <w:r w:rsidR="005D1E95" w:rsidRPr="00136E57">
        <w:rPr>
          <w:rFonts w:ascii="Times New Roman" w:eastAsia="Times New Roman" w:hAnsi="Times New Roman" w:cs="Times New Roman"/>
          <w:b/>
          <w:bCs/>
          <w:sz w:val="24"/>
          <w:szCs w:val="24"/>
          <w:lang w:val="en-US" w:eastAsia="nb-NO"/>
        </w:rPr>
        <w:t xml:space="preserve">from the European Social Survey </w:t>
      </w:r>
      <w:r w:rsidR="00BB0A2E" w:rsidRPr="00136E57">
        <w:rPr>
          <w:rFonts w:ascii="Times New Roman" w:eastAsia="Times New Roman" w:hAnsi="Times New Roman" w:cs="Times New Roman"/>
          <w:b/>
          <w:bCs/>
          <w:sz w:val="24"/>
          <w:szCs w:val="24"/>
          <w:lang w:val="en-US" w:eastAsia="nb-NO"/>
        </w:rPr>
        <w:t>on smoking, alcohol use, physical activity and fruit and vegetable consumption</w:t>
      </w:r>
    </w:p>
    <w:p w14:paraId="0BA3813C" w14:textId="77777777" w:rsidR="000962B1" w:rsidRPr="00136E57" w:rsidRDefault="000962B1" w:rsidP="00D62468">
      <w:pPr>
        <w:spacing w:after="0" w:line="240" w:lineRule="auto"/>
        <w:jc w:val="both"/>
        <w:rPr>
          <w:rFonts w:ascii="Times New Roman" w:hAnsi="Times New Roman" w:cs="Times New Roman"/>
          <w:b/>
          <w:sz w:val="24"/>
          <w:szCs w:val="24"/>
          <w:lang w:val="en-US"/>
        </w:rPr>
      </w:pPr>
    </w:p>
    <w:p w14:paraId="2AF16694" w14:textId="275A86AE" w:rsidR="00007DF6" w:rsidRPr="00136E57" w:rsidRDefault="005E6AEA" w:rsidP="00D62468">
      <w:pPr>
        <w:autoSpaceDE w:val="0"/>
        <w:autoSpaceDN w:val="0"/>
        <w:adjustRightInd w:val="0"/>
        <w:spacing w:after="0" w:line="240" w:lineRule="auto"/>
        <w:jc w:val="both"/>
        <w:rPr>
          <w:rFonts w:ascii="Times New Roman" w:eastAsia="Arial" w:hAnsi="Times New Roman" w:cs="Times New Roman"/>
          <w:iCs/>
          <w:sz w:val="24"/>
          <w:szCs w:val="24"/>
          <w:lang w:val="en-US"/>
        </w:rPr>
      </w:pPr>
      <w:r w:rsidRPr="00136E57">
        <w:rPr>
          <w:rFonts w:ascii="Times New Roman" w:eastAsia="Arial" w:hAnsi="Times New Roman" w:cs="Times New Roman"/>
          <w:iCs/>
          <w:sz w:val="24"/>
          <w:szCs w:val="24"/>
          <w:lang w:val="en-US"/>
        </w:rPr>
        <w:t>Tim Huijts (corresponding author)</w:t>
      </w:r>
    </w:p>
    <w:p w14:paraId="75C7D31F" w14:textId="77777777" w:rsidR="00EC4771" w:rsidRPr="00EC4771" w:rsidRDefault="00EC4771" w:rsidP="00EC4771">
      <w:pPr>
        <w:autoSpaceDE w:val="0"/>
        <w:autoSpaceDN w:val="0"/>
        <w:adjustRightInd w:val="0"/>
        <w:spacing w:after="0" w:line="240" w:lineRule="auto"/>
        <w:jc w:val="both"/>
        <w:rPr>
          <w:rFonts w:ascii="Times New Roman" w:eastAsia="Arial" w:hAnsi="Times New Roman" w:cs="Times New Roman"/>
          <w:iCs/>
          <w:sz w:val="24"/>
          <w:szCs w:val="24"/>
          <w:lang w:val="en-US"/>
        </w:rPr>
      </w:pPr>
      <w:r w:rsidRPr="00EC4771">
        <w:rPr>
          <w:rFonts w:ascii="Times New Roman" w:eastAsia="Arial" w:hAnsi="Times New Roman" w:cs="Times New Roman"/>
          <w:iCs/>
          <w:sz w:val="24"/>
          <w:szCs w:val="24"/>
          <w:lang w:val="en-US"/>
        </w:rPr>
        <w:t>Department of Sociology</w:t>
      </w:r>
    </w:p>
    <w:p w14:paraId="0DFB4FB0" w14:textId="77777777" w:rsidR="00EC4771" w:rsidRPr="00EC4771" w:rsidRDefault="00EC4771" w:rsidP="00EC4771">
      <w:pPr>
        <w:autoSpaceDE w:val="0"/>
        <w:autoSpaceDN w:val="0"/>
        <w:adjustRightInd w:val="0"/>
        <w:spacing w:after="0" w:line="240" w:lineRule="auto"/>
        <w:jc w:val="both"/>
        <w:rPr>
          <w:rFonts w:ascii="Times New Roman" w:eastAsia="Arial" w:hAnsi="Times New Roman" w:cs="Times New Roman"/>
          <w:iCs/>
          <w:sz w:val="24"/>
          <w:szCs w:val="24"/>
          <w:lang w:val="en-US"/>
        </w:rPr>
      </w:pPr>
      <w:r w:rsidRPr="00EC4771">
        <w:rPr>
          <w:rFonts w:ascii="Times New Roman" w:eastAsia="Arial" w:hAnsi="Times New Roman" w:cs="Times New Roman"/>
          <w:iCs/>
          <w:sz w:val="24"/>
          <w:szCs w:val="24"/>
          <w:lang w:val="en-US"/>
        </w:rPr>
        <w:t>Wentworth College</w:t>
      </w:r>
    </w:p>
    <w:p w14:paraId="7D2CDD7D" w14:textId="77777777" w:rsidR="00EC4771" w:rsidRPr="00EC4771" w:rsidRDefault="00EC4771" w:rsidP="00EC4771">
      <w:pPr>
        <w:autoSpaceDE w:val="0"/>
        <w:autoSpaceDN w:val="0"/>
        <w:adjustRightInd w:val="0"/>
        <w:spacing w:after="0" w:line="240" w:lineRule="auto"/>
        <w:jc w:val="both"/>
        <w:rPr>
          <w:rFonts w:ascii="Times New Roman" w:eastAsia="Arial" w:hAnsi="Times New Roman" w:cs="Times New Roman"/>
          <w:iCs/>
          <w:sz w:val="24"/>
          <w:szCs w:val="24"/>
          <w:lang w:val="en-US"/>
        </w:rPr>
      </w:pPr>
      <w:r w:rsidRPr="00EC4771">
        <w:rPr>
          <w:rFonts w:ascii="Times New Roman" w:eastAsia="Arial" w:hAnsi="Times New Roman" w:cs="Times New Roman"/>
          <w:iCs/>
          <w:sz w:val="24"/>
          <w:szCs w:val="24"/>
          <w:lang w:val="en-US"/>
        </w:rPr>
        <w:t>University of York</w:t>
      </w:r>
    </w:p>
    <w:p w14:paraId="3D39FA59" w14:textId="77777777" w:rsidR="00EC4771" w:rsidRPr="00EC4771" w:rsidRDefault="00EC4771" w:rsidP="00EC4771">
      <w:pPr>
        <w:autoSpaceDE w:val="0"/>
        <w:autoSpaceDN w:val="0"/>
        <w:adjustRightInd w:val="0"/>
        <w:spacing w:after="0" w:line="240" w:lineRule="auto"/>
        <w:jc w:val="both"/>
        <w:rPr>
          <w:rFonts w:ascii="Times New Roman" w:eastAsia="Arial" w:hAnsi="Times New Roman" w:cs="Times New Roman"/>
          <w:iCs/>
          <w:sz w:val="24"/>
          <w:szCs w:val="24"/>
          <w:lang w:val="en-US"/>
        </w:rPr>
      </w:pPr>
      <w:r w:rsidRPr="00EC4771">
        <w:rPr>
          <w:rFonts w:ascii="Times New Roman" w:eastAsia="Arial" w:hAnsi="Times New Roman" w:cs="Times New Roman"/>
          <w:iCs/>
          <w:sz w:val="24"/>
          <w:szCs w:val="24"/>
          <w:lang w:val="en-US"/>
        </w:rPr>
        <w:t>Heslington</w:t>
      </w:r>
    </w:p>
    <w:p w14:paraId="7445FE92" w14:textId="77777777" w:rsidR="00EC4771" w:rsidRPr="00EC4771" w:rsidRDefault="00EC4771" w:rsidP="00EC4771">
      <w:pPr>
        <w:autoSpaceDE w:val="0"/>
        <w:autoSpaceDN w:val="0"/>
        <w:adjustRightInd w:val="0"/>
        <w:spacing w:after="0" w:line="240" w:lineRule="auto"/>
        <w:jc w:val="both"/>
        <w:rPr>
          <w:rFonts w:ascii="Times New Roman" w:eastAsia="Arial" w:hAnsi="Times New Roman" w:cs="Times New Roman"/>
          <w:iCs/>
          <w:sz w:val="24"/>
          <w:szCs w:val="24"/>
          <w:lang w:val="en-US"/>
        </w:rPr>
      </w:pPr>
      <w:r w:rsidRPr="00EC4771">
        <w:rPr>
          <w:rFonts w:ascii="Times New Roman" w:eastAsia="Arial" w:hAnsi="Times New Roman" w:cs="Times New Roman"/>
          <w:iCs/>
          <w:sz w:val="24"/>
          <w:szCs w:val="24"/>
          <w:lang w:val="en-US"/>
        </w:rPr>
        <w:t>York YO10 5DD</w:t>
      </w:r>
    </w:p>
    <w:p w14:paraId="3C4429DD" w14:textId="77777777" w:rsidR="00EC4771" w:rsidRPr="00EC4771" w:rsidRDefault="00EC4771" w:rsidP="00EC4771">
      <w:pPr>
        <w:autoSpaceDE w:val="0"/>
        <w:autoSpaceDN w:val="0"/>
        <w:adjustRightInd w:val="0"/>
        <w:spacing w:after="0" w:line="240" w:lineRule="auto"/>
        <w:jc w:val="both"/>
        <w:rPr>
          <w:rFonts w:ascii="Times New Roman" w:eastAsia="Arial" w:hAnsi="Times New Roman" w:cs="Times New Roman"/>
          <w:iCs/>
          <w:sz w:val="24"/>
          <w:szCs w:val="24"/>
          <w:lang w:val="en-US"/>
        </w:rPr>
      </w:pPr>
      <w:r w:rsidRPr="00EC4771">
        <w:rPr>
          <w:rFonts w:ascii="Times New Roman" w:eastAsia="Arial" w:hAnsi="Times New Roman" w:cs="Times New Roman"/>
          <w:iCs/>
          <w:sz w:val="24"/>
          <w:szCs w:val="24"/>
          <w:lang w:val="en-US"/>
        </w:rPr>
        <w:t>tim.huijts@york.ac.uk</w:t>
      </w:r>
    </w:p>
    <w:p w14:paraId="1A7B3E7C" w14:textId="77777777" w:rsidR="00DE3B9C" w:rsidRPr="00136E57" w:rsidRDefault="00DE3B9C" w:rsidP="00D62468">
      <w:pPr>
        <w:autoSpaceDE w:val="0"/>
        <w:autoSpaceDN w:val="0"/>
        <w:adjustRightInd w:val="0"/>
        <w:spacing w:after="0" w:line="240" w:lineRule="auto"/>
        <w:jc w:val="both"/>
        <w:rPr>
          <w:rFonts w:ascii="Times New Roman" w:eastAsia="Arial" w:hAnsi="Times New Roman" w:cs="Times New Roman"/>
          <w:iCs/>
          <w:sz w:val="24"/>
          <w:szCs w:val="24"/>
          <w:lang w:val="en-US"/>
        </w:rPr>
      </w:pPr>
    </w:p>
    <w:p w14:paraId="0518CC47" w14:textId="6E81395D" w:rsidR="00DE3B9C" w:rsidRPr="00136E57" w:rsidRDefault="00DE3B9C" w:rsidP="00D62468">
      <w:pPr>
        <w:autoSpaceDE w:val="0"/>
        <w:autoSpaceDN w:val="0"/>
        <w:adjustRightInd w:val="0"/>
        <w:spacing w:after="0" w:line="240" w:lineRule="auto"/>
        <w:jc w:val="both"/>
        <w:rPr>
          <w:rFonts w:ascii="Times New Roman" w:eastAsia="Arial" w:hAnsi="Times New Roman" w:cs="Times New Roman"/>
          <w:iCs/>
          <w:sz w:val="24"/>
          <w:szCs w:val="24"/>
          <w:lang w:val="en-US"/>
        </w:rPr>
      </w:pPr>
      <w:r w:rsidRPr="00136E57">
        <w:rPr>
          <w:rFonts w:ascii="Times New Roman" w:eastAsia="Arial" w:hAnsi="Times New Roman" w:cs="Times New Roman"/>
          <w:iCs/>
          <w:sz w:val="24"/>
          <w:szCs w:val="24"/>
          <w:lang w:val="en-US"/>
        </w:rPr>
        <w:t>Co-authors (in alphabetical order):</w:t>
      </w:r>
    </w:p>
    <w:p w14:paraId="2361803C" w14:textId="77777777" w:rsidR="00DE3B9C" w:rsidRPr="00136E57" w:rsidRDefault="00DE3B9C" w:rsidP="00D62468">
      <w:pPr>
        <w:autoSpaceDE w:val="0"/>
        <w:autoSpaceDN w:val="0"/>
        <w:adjustRightInd w:val="0"/>
        <w:spacing w:after="0" w:line="240" w:lineRule="auto"/>
        <w:jc w:val="both"/>
        <w:rPr>
          <w:rFonts w:ascii="Times New Roman" w:eastAsia="Arial" w:hAnsi="Times New Roman" w:cs="Times New Roman"/>
          <w:iCs/>
          <w:sz w:val="24"/>
          <w:szCs w:val="24"/>
          <w:lang w:val="en-US"/>
        </w:rPr>
      </w:pPr>
    </w:p>
    <w:p w14:paraId="06C708C0" w14:textId="5B8C0847" w:rsidR="005D1E95" w:rsidRPr="00136E57" w:rsidRDefault="005D1E95" w:rsidP="00D62468">
      <w:pPr>
        <w:autoSpaceDE w:val="0"/>
        <w:autoSpaceDN w:val="0"/>
        <w:adjustRightInd w:val="0"/>
        <w:spacing w:after="0" w:line="240" w:lineRule="auto"/>
        <w:jc w:val="both"/>
        <w:rPr>
          <w:rFonts w:ascii="Times New Roman" w:eastAsia="Arial" w:hAnsi="Times New Roman" w:cs="Times New Roman"/>
          <w:iCs/>
          <w:sz w:val="24"/>
          <w:szCs w:val="24"/>
          <w:lang w:val="nl-NL"/>
        </w:rPr>
      </w:pPr>
      <w:r w:rsidRPr="00136E57">
        <w:rPr>
          <w:rFonts w:ascii="Times New Roman" w:eastAsia="Arial" w:hAnsi="Times New Roman" w:cs="Times New Roman"/>
          <w:iCs/>
          <w:sz w:val="24"/>
          <w:szCs w:val="24"/>
          <w:lang w:val="nl-NL"/>
        </w:rPr>
        <w:t>Clare Bambra</w:t>
      </w:r>
    </w:p>
    <w:p w14:paraId="1CA75C48" w14:textId="77777777" w:rsidR="005D1E95" w:rsidRPr="00136E57" w:rsidRDefault="005D1E95" w:rsidP="00D62468">
      <w:pPr>
        <w:autoSpaceDE w:val="0"/>
        <w:autoSpaceDN w:val="0"/>
        <w:adjustRightInd w:val="0"/>
        <w:spacing w:after="0" w:line="240" w:lineRule="auto"/>
        <w:jc w:val="both"/>
        <w:rPr>
          <w:rFonts w:ascii="Times New Roman" w:eastAsia="Arial" w:hAnsi="Times New Roman" w:cs="Times New Roman"/>
          <w:iCs/>
          <w:sz w:val="24"/>
          <w:szCs w:val="24"/>
          <w:lang w:val="nl-NL"/>
        </w:rPr>
      </w:pPr>
    </w:p>
    <w:p w14:paraId="63C82306" w14:textId="32E55134" w:rsidR="00DE3B9C" w:rsidRPr="00136E57" w:rsidRDefault="00DE3B9C" w:rsidP="00D62468">
      <w:pPr>
        <w:autoSpaceDE w:val="0"/>
        <w:autoSpaceDN w:val="0"/>
        <w:adjustRightInd w:val="0"/>
        <w:spacing w:after="0" w:line="240" w:lineRule="auto"/>
        <w:jc w:val="both"/>
        <w:rPr>
          <w:rFonts w:ascii="Times New Roman" w:eastAsia="Arial" w:hAnsi="Times New Roman" w:cs="Times New Roman"/>
          <w:iCs/>
          <w:sz w:val="24"/>
          <w:szCs w:val="24"/>
          <w:lang w:val="nl-NL"/>
        </w:rPr>
      </w:pPr>
      <w:r w:rsidRPr="00136E57">
        <w:rPr>
          <w:rFonts w:ascii="Times New Roman" w:eastAsia="Arial" w:hAnsi="Times New Roman" w:cs="Times New Roman"/>
          <w:iCs/>
          <w:sz w:val="24"/>
          <w:szCs w:val="24"/>
          <w:lang w:val="nl-NL"/>
        </w:rPr>
        <w:t>Terje Eikemo</w:t>
      </w:r>
    </w:p>
    <w:p w14:paraId="0FF486D5" w14:textId="77777777" w:rsidR="00DE3B9C" w:rsidRPr="00136E57" w:rsidRDefault="00DE3B9C" w:rsidP="00D62468">
      <w:pPr>
        <w:autoSpaceDE w:val="0"/>
        <w:autoSpaceDN w:val="0"/>
        <w:adjustRightInd w:val="0"/>
        <w:spacing w:after="0" w:line="240" w:lineRule="auto"/>
        <w:jc w:val="both"/>
        <w:rPr>
          <w:rFonts w:ascii="Times New Roman" w:eastAsia="Arial" w:hAnsi="Times New Roman" w:cs="Times New Roman"/>
          <w:iCs/>
          <w:sz w:val="24"/>
          <w:szCs w:val="24"/>
          <w:lang w:val="nl-NL"/>
        </w:rPr>
      </w:pPr>
    </w:p>
    <w:p w14:paraId="2268F7BB" w14:textId="2FF4917C" w:rsidR="00DE3B9C" w:rsidRPr="00136E57" w:rsidRDefault="00DE3B9C" w:rsidP="00D62468">
      <w:pPr>
        <w:autoSpaceDE w:val="0"/>
        <w:autoSpaceDN w:val="0"/>
        <w:adjustRightInd w:val="0"/>
        <w:spacing w:after="0" w:line="240" w:lineRule="auto"/>
        <w:jc w:val="both"/>
        <w:rPr>
          <w:rFonts w:ascii="Times New Roman" w:eastAsia="Arial" w:hAnsi="Times New Roman" w:cs="Times New Roman"/>
          <w:iCs/>
          <w:sz w:val="24"/>
          <w:szCs w:val="24"/>
          <w:lang w:val="nl-NL"/>
        </w:rPr>
      </w:pPr>
      <w:r w:rsidRPr="00136E57">
        <w:rPr>
          <w:rFonts w:ascii="Times New Roman" w:eastAsia="Arial" w:hAnsi="Times New Roman" w:cs="Times New Roman"/>
          <w:iCs/>
          <w:sz w:val="24"/>
          <w:szCs w:val="24"/>
          <w:lang w:val="nl-NL"/>
        </w:rPr>
        <w:t>Anna Gkiouleka</w:t>
      </w:r>
    </w:p>
    <w:p w14:paraId="4D26C7B4" w14:textId="77777777" w:rsidR="00DE3B9C" w:rsidRPr="00136E57" w:rsidRDefault="00DE3B9C" w:rsidP="00D62468">
      <w:pPr>
        <w:autoSpaceDE w:val="0"/>
        <w:autoSpaceDN w:val="0"/>
        <w:adjustRightInd w:val="0"/>
        <w:spacing w:after="0" w:line="240" w:lineRule="auto"/>
        <w:jc w:val="both"/>
        <w:rPr>
          <w:rFonts w:ascii="Times New Roman" w:eastAsia="Arial" w:hAnsi="Times New Roman" w:cs="Times New Roman"/>
          <w:iCs/>
          <w:sz w:val="24"/>
          <w:szCs w:val="24"/>
          <w:lang w:val="nl-NL"/>
        </w:rPr>
      </w:pPr>
    </w:p>
    <w:p w14:paraId="6E828E22" w14:textId="361B77AF" w:rsidR="00DE3B9C" w:rsidRPr="00136E57" w:rsidRDefault="00DE3B9C" w:rsidP="00D62468">
      <w:pPr>
        <w:autoSpaceDE w:val="0"/>
        <w:autoSpaceDN w:val="0"/>
        <w:adjustRightInd w:val="0"/>
        <w:spacing w:after="0" w:line="240" w:lineRule="auto"/>
        <w:jc w:val="both"/>
        <w:rPr>
          <w:rFonts w:ascii="Times New Roman" w:eastAsia="Arial" w:hAnsi="Times New Roman" w:cs="Times New Roman"/>
          <w:iCs/>
          <w:sz w:val="24"/>
          <w:szCs w:val="24"/>
          <w:lang w:val="nl-NL"/>
        </w:rPr>
      </w:pPr>
      <w:r w:rsidRPr="00136E57">
        <w:rPr>
          <w:rFonts w:ascii="Times New Roman" w:eastAsia="Arial" w:hAnsi="Times New Roman" w:cs="Times New Roman"/>
          <w:iCs/>
          <w:sz w:val="24"/>
          <w:szCs w:val="24"/>
          <w:lang w:val="nl-NL"/>
        </w:rPr>
        <w:t>Nadine Reibling</w:t>
      </w:r>
    </w:p>
    <w:p w14:paraId="4EBD3F00" w14:textId="77777777" w:rsidR="00DE3B9C" w:rsidRPr="00136E57" w:rsidRDefault="00DE3B9C" w:rsidP="00D62468">
      <w:pPr>
        <w:autoSpaceDE w:val="0"/>
        <w:autoSpaceDN w:val="0"/>
        <w:adjustRightInd w:val="0"/>
        <w:spacing w:after="0" w:line="240" w:lineRule="auto"/>
        <w:jc w:val="both"/>
        <w:rPr>
          <w:rFonts w:ascii="Times New Roman" w:eastAsia="Arial" w:hAnsi="Times New Roman" w:cs="Times New Roman"/>
          <w:iCs/>
          <w:sz w:val="24"/>
          <w:szCs w:val="24"/>
          <w:lang w:val="nl-NL"/>
        </w:rPr>
      </w:pPr>
    </w:p>
    <w:p w14:paraId="2193972E" w14:textId="56CB4259" w:rsidR="00DE3B9C" w:rsidRPr="00136E57" w:rsidRDefault="00DE3B9C" w:rsidP="00D62468">
      <w:pPr>
        <w:autoSpaceDE w:val="0"/>
        <w:autoSpaceDN w:val="0"/>
        <w:adjustRightInd w:val="0"/>
        <w:spacing w:after="0" w:line="240" w:lineRule="auto"/>
        <w:jc w:val="both"/>
        <w:rPr>
          <w:rFonts w:ascii="Times New Roman" w:hAnsi="Times New Roman" w:cs="Times New Roman"/>
          <w:iCs/>
          <w:sz w:val="24"/>
          <w:szCs w:val="24"/>
          <w:lang w:val="nl-NL"/>
        </w:rPr>
      </w:pPr>
      <w:r w:rsidRPr="00136E57">
        <w:rPr>
          <w:rFonts w:ascii="Times New Roman" w:eastAsia="Arial" w:hAnsi="Times New Roman" w:cs="Times New Roman"/>
          <w:iCs/>
          <w:sz w:val="24"/>
          <w:szCs w:val="24"/>
          <w:lang w:val="nl-NL"/>
        </w:rPr>
        <w:t>Katie Thomson</w:t>
      </w:r>
    </w:p>
    <w:p w14:paraId="05B4AE32" w14:textId="77777777" w:rsidR="00A63AD4" w:rsidRPr="00136E57" w:rsidRDefault="00A63AD4"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291178C4"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1E52B792"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665910A3"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01E02AB0"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0FD263E1"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154E5C3A"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7A34CB00"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565CA61A"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3B5D0AE3"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7B777F54"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325CA3B1"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27007F9D"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592C7A5B"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1A5EEA79"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4655EFA2"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69D70539"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78F040B5"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33EF5A43"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00669595"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7A85356A" w14:textId="77777777" w:rsidR="00B06BBE" w:rsidRPr="00136E57" w:rsidRDefault="00B06BBE" w:rsidP="00D62468">
      <w:pPr>
        <w:autoSpaceDE w:val="0"/>
        <w:autoSpaceDN w:val="0"/>
        <w:adjustRightInd w:val="0"/>
        <w:spacing w:after="0" w:line="240" w:lineRule="auto"/>
        <w:jc w:val="both"/>
        <w:rPr>
          <w:rFonts w:ascii="Times New Roman" w:hAnsi="Times New Roman" w:cs="Times New Roman"/>
          <w:i/>
          <w:iCs/>
          <w:sz w:val="24"/>
          <w:szCs w:val="24"/>
          <w:lang w:val="nl-NL"/>
        </w:rPr>
      </w:pPr>
    </w:p>
    <w:p w14:paraId="5D4EE9F6" w14:textId="77777777" w:rsidR="009E5D50" w:rsidRDefault="009E5D50" w:rsidP="00136E57">
      <w:pPr>
        <w:autoSpaceDE w:val="0"/>
        <w:autoSpaceDN w:val="0"/>
        <w:adjustRightInd w:val="0"/>
        <w:spacing w:after="0" w:line="480" w:lineRule="auto"/>
        <w:jc w:val="both"/>
        <w:rPr>
          <w:rFonts w:ascii="Times New Roman" w:hAnsi="Times New Roman" w:cs="Times New Roman"/>
          <w:b/>
          <w:iCs/>
          <w:sz w:val="24"/>
          <w:szCs w:val="24"/>
          <w:lang w:val="en-US"/>
        </w:rPr>
      </w:pPr>
    </w:p>
    <w:p w14:paraId="3772668C" w14:textId="77777777" w:rsidR="009E5D50" w:rsidRDefault="009E5D50" w:rsidP="00136E57">
      <w:pPr>
        <w:autoSpaceDE w:val="0"/>
        <w:autoSpaceDN w:val="0"/>
        <w:adjustRightInd w:val="0"/>
        <w:spacing w:after="0" w:line="480" w:lineRule="auto"/>
        <w:jc w:val="both"/>
        <w:rPr>
          <w:rFonts w:ascii="Times New Roman" w:hAnsi="Times New Roman" w:cs="Times New Roman"/>
          <w:b/>
          <w:iCs/>
          <w:sz w:val="24"/>
          <w:szCs w:val="24"/>
          <w:lang w:val="en-US"/>
        </w:rPr>
      </w:pPr>
    </w:p>
    <w:p w14:paraId="3AD4DD14" w14:textId="77777777" w:rsidR="009E5D50" w:rsidRDefault="009E5D50" w:rsidP="00136E57">
      <w:pPr>
        <w:autoSpaceDE w:val="0"/>
        <w:autoSpaceDN w:val="0"/>
        <w:adjustRightInd w:val="0"/>
        <w:spacing w:after="0" w:line="480" w:lineRule="auto"/>
        <w:jc w:val="both"/>
        <w:rPr>
          <w:rFonts w:ascii="Times New Roman" w:hAnsi="Times New Roman" w:cs="Times New Roman"/>
          <w:b/>
          <w:iCs/>
          <w:sz w:val="24"/>
          <w:szCs w:val="24"/>
          <w:lang w:val="en-US"/>
        </w:rPr>
      </w:pPr>
    </w:p>
    <w:p w14:paraId="38917B31" w14:textId="77777777" w:rsidR="005D1E95" w:rsidRPr="00136E57" w:rsidRDefault="005D1E95" w:rsidP="00136E57">
      <w:pPr>
        <w:autoSpaceDE w:val="0"/>
        <w:autoSpaceDN w:val="0"/>
        <w:adjustRightInd w:val="0"/>
        <w:spacing w:after="0" w:line="480" w:lineRule="auto"/>
        <w:jc w:val="both"/>
        <w:rPr>
          <w:rFonts w:ascii="Times New Roman" w:hAnsi="Times New Roman" w:cs="Times New Roman"/>
          <w:b/>
          <w:iCs/>
          <w:sz w:val="24"/>
          <w:szCs w:val="24"/>
          <w:lang w:val="en-US"/>
        </w:rPr>
      </w:pPr>
      <w:r w:rsidRPr="00136E57">
        <w:rPr>
          <w:rFonts w:ascii="Times New Roman" w:hAnsi="Times New Roman" w:cs="Times New Roman"/>
          <w:b/>
          <w:iCs/>
          <w:sz w:val="24"/>
          <w:szCs w:val="24"/>
          <w:lang w:val="en-US"/>
        </w:rPr>
        <w:lastRenderedPageBreak/>
        <w:t>Abstract</w:t>
      </w:r>
    </w:p>
    <w:p w14:paraId="055A0151" w14:textId="77777777" w:rsidR="005D1E95" w:rsidRPr="00136E57" w:rsidRDefault="005D1E95" w:rsidP="00136E57">
      <w:pPr>
        <w:autoSpaceDE w:val="0"/>
        <w:autoSpaceDN w:val="0"/>
        <w:adjustRightInd w:val="0"/>
        <w:spacing w:after="0" w:line="480" w:lineRule="auto"/>
        <w:jc w:val="both"/>
        <w:rPr>
          <w:rFonts w:ascii="Times New Roman" w:hAnsi="Times New Roman" w:cs="Times New Roman"/>
          <w:b/>
          <w:iCs/>
          <w:sz w:val="24"/>
          <w:szCs w:val="24"/>
          <w:lang w:val="en-US"/>
        </w:rPr>
      </w:pPr>
    </w:p>
    <w:p w14:paraId="6770A622" w14:textId="16F75F0F" w:rsidR="005D1E95" w:rsidRPr="00136E57" w:rsidRDefault="005D1E95" w:rsidP="00136E57">
      <w:pPr>
        <w:autoSpaceDE w:val="0"/>
        <w:autoSpaceDN w:val="0"/>
        <w:adjustRightInd w:val="0"/>
        <w:spacing w:after="0" w:line="480" w:lineRule="auto"/>
        <w:jc w:val="both"/>
        <w:rPr>
          <w:rFonts w:ascii="Times New Roman" w:hAnsi="Times New Roman" w:cs="Times New Roman"/>
          <w:b/>
          <w:i/>
          <w:iCs/>
          <w:sz w:val="24"/>
          <w:szCs w:val="24"/>
          <w:lang w:val="en-US"/>
        </w:rPr>
      </w:pPr>
      <w:r w:rsidRPr="00136E57">
        <w:rPr>
          <w:rFonts w:ascii="Times New Roman" w:hAnsi="Times New Roman" w:cs="Times New Roman"/>
          <w:b/>
          <w:i/>
          <w:iCs/>
          <w:sz w:val="24"/>
          <w:szCs w:val="24"/>
          <w:lang w:val="en-US"/>
        </w:rPr>
        <w:t>Background</w:t>
      </w:r>
    </w:p>
    <w:p w14:paraId="291D1126" w14:textId="5F3C6586" w:rsidR="00D8739A" w:rsidRPr="00136E57" w:rsidRDefault="00D8739A" w:rsidP="00136E57">
      <w:pPr>
        <w:autoSpaceDE w:val="0"/>
        <w:autoSpaceDN w:val="0"/>
        <w:adjustRightInd w:val="0"/>
        <w:spacing w:after="0" w:line="480" w:lineRule="auto"/>
        <w:jc w:val="both"/>
        <w:rPr>
          <w:rFonts w:ascii="Times New Roman" w:hAnsi="Times New Roman" w:cs="Times New Roman"/>
          <w:b/>
          <w:i/>
          <w:iCs/>
          <w:sz w:val="24"/>
          <w:szCs w:val="24"/>
          <w:lang w:val="en-US"/>
        </w:rPr>
      </w:pPr>
      <w:r w:rsidRPr="00136E57">
        <w:rPr>
          <w:rFonts w:ascii="Times New Roman" w:hAnsi="Times New Roman" w:cs="Times New Roman"/>
          <w:iCs/>
          <w:sz w:val="24"/>
          <w:szCs w:val="24"/>
          <w:lang w:val="en-US"/>
        </w:rPr>
        <w:t xml:space="preserve">It has been suggested that cross-national variation in educational inequalities in health outcomes (e.g. NCDs) is due to cross-national variation in risky health behaviour. In this paper we aim to use highly recent data (2014) to examine educational inequalities in risky health behaviour in 21 European countries from all regions of the continent to map cross-national variation in the extent to which educational level is associated with risky health behaviour. We focus on four dimensions of risky health behaviour: smoking, alcohol use, lack of physical activity, and lack of fruit and vegetable consumption. </w:t>
      </w:r>
    </w:p>
    <w:p w14:paraId="5B27AD7A" w14:textId="77777777" w:rsidR="00D8739A" w:rsidRPr="00136E57" w:rsidRDefault="00D8739A" w:rsidP="00136E57">
      <w:pPr>
        <w:autoSpaceDE w:val="0"/>
        <w:autoSpaceDN w:val="0"/>
        <w:adjustRightInd w:val="0"/>
        <w:spacing w:after="0" w:line="480" w:lineRule="auto"/>
        <w:jc w:val="both"/>
        <w:rPr>
          <w:rFonts w:ascii="Times New Roman" w:hAnsi="Times New Roman" w:cs="Times New Roman"/>
          <w:b/>
          <w:i/>
          <w:iCs/>
          <w:sz w:val="24"/>
          <w:szCs w:val="24"/>
          <w:lang w:val="en-US"/>
        </w:rPr>
      </w:pPr>
    </w:p>
    <w:p w14:paraId="6E3D0B53" w14:textId="2B0689B5" w:rsidR="005D1E95" w:rsidRPr="00136E57" w:rsidRDefault="005D1E95" w:rsidP="00136E57">
      <w:pPr>
        <w:autoSpaceDE w:val="0"/>
        <w:autoSpaceDN w:val="0"/>
        <w:adjustRightInd w:val="0"/>
        <w:spacing w:after="0" w:line="480" w:lineRule="auto"/>
        <w:jc w:val="both"/>
        <w:rPr>
          <w:rFonts w:ascii="Times New Roman" w:hAnsi="Times New Roman" w:cs="Times New Roman"/>
          <w:b/>
          <w:i/>
          <w:iCs/>
          <w:sz w:val="24"/>
          <w:szCs w:val="24"/>
          <w:lang w:val="en-US"/>
        </w:rPr>
      </w:pPr>
      <w:r w:rsidRPr="00136E57">
        <w:rPr>
          <w:rFonts w:ascii="Times New Roman" w:hAnsi="Times New Roman" w:cs="Times New Roman"/>
          <w:b/>
          <w:i/>
          <w:iCs/>
          <w:sz w:val="24"/>
          <w:szCs w:val="24"/>
          <w:lang w:val="en-US"/>
        </w:rPr>
        <w:t>Methods</w:t>
      </w:r>
    </w:p>
    <w:p w14:paraId="15B75154" w14:textId="209D54FF" w:rsidR="00D8739A" w:rsidRPr="00136E57" w:rsidRDefault="00D8739A" w:rsidP="00136E57">
      <w:pPr>
        <w:autoSpaceDE w:val="0"/>
        <w:autoSpaceDN w:val="0"/>
        <w:adjustRightInd w:val="0"/>
        <w:spacing w:after="0" w:line="480" w:lineRule="auto"/>
        <w:jc w:val="both"/>
        <w:rPr>
          <w:rFonts w:ascii="Times New Roman" w:hAnsi="Times New Roman" w:cs="Times New Roman"/>
          <w:b/>
          <w:i/>
          <w:iCs/>
          <w:sz w:val="24"/>
          <w:szCs w:val="24"/>
          <w:lang w:val="en-US"/>
        </w:rPr>
      </w:pPr>
      <w:r w:rsidRPr="00136E57">
        <w:rPr>
          <w:rFonts w:ascii="Times New Roman" w:hAnsi="Times New Roman" w:cs="Times New Roman"/>
          <w:iCs/>
          <w:sz w:val="24"/>
          <w:szCs w:val="24"/>
          <w:lang w:val="en-US"/>
        </w:rPr>
        <w:t>We make use of recent data from the 7</w:t>
      </w:r>
      <w:r w:rsidRPr="00136E57">
        <w:rPr>
          <w:rFonts w:ascii="Times New Roman" w:hAnsi="Times New Roman" w:cs="Times New Roman"/>
          <w:iCs/>
          <w:sz w:val="24"/>
          <w:szCs w:val="24"/>
          <w:vertAlign w:val="superscript"/>
          <w:lang w:val="en-US"/>
        </w:rPr>
        <w:t>th</w:t>
      </w:r>
      <w:r w:rsidRPr="00136E57">
        <w:rPr>
          <w:rFonts w:ascii="Times New Roman" w:hAnsi="Times New Roman" w:cs="Times New Roman"/>
          <w:iCs/>
          <w:sz w:val="24"/>
          <w:szCs w:val="24"/>
          <w:lang w:val="en-US"/>
        </w:rPr>
        <w:t xml:space="preserve"> wave of the European Social Survey (2014), which contains a special rotating module on the social determinants of health.</w:t>
      </w:r>
      <w:r w:rsidRPr="00136E57">
        <w:rPr>
          <w:rFonts w:ascii="Times New Roman" w:hAnsi="Times New Roman" w:cs="Times New Roman"/>
          <w:sz w:val="24"/>
          <w:szCs w:val="24"/>
        </w:rPr>
        <w:t xml:space="preserve"> </w:t>
      </w:r>
      <w:r w:rsidRPr="00136E57">
        <w:rPr>
          <w:rFonts w:ascii="Times New Roman" w:hAnsi="Times New Roman" w:cs="Times New Roman"/>
          <w:iCs/>
          <w:sz w:val="24"/>
          <w:szCs w:val="24"/>
          <w:lang w:val="en-US"/>
        </w:rPr>
        <w:t xml:space="preserve">We performed logistic regression analyses to examine the associations between educational level and the risky health behaviour indicators. </w:t>
      </w:r>
      <w:r w:rsidR="00F10E05">
        <w:rPr>
          <w:rFonts w:ascii="Times New Roman" w:hAnsi="Times New Roman" w:cs="Times New Roman"/>
          <w:iCs/>
          <w:sz w:val="24"/>
          <w:szCs w:val="24"/>
          <w:lang w:val="en-US"/>
        </w:rPr>
        <w:t>Educational level was measured through a three-category version of the harmonized International Standard Classification of Education (ISCED).</w:t>
      </w:r>
    </w:p>
    <w:p w14:paraId="34B7D351" w14:textId="77777777" w:rsidR="00D8739A" w:rsidRPr="00136E57" w:rsidRDefault="00D8739A" w:rsidP="00136E57">
      <w:pPr>
        <w:autoSpaceDE w:val="0"/>
        <w:autoSpaceDN w:val="0"/>
        <w:adjustRightInd w:val="0"/>
        <w:spacing w:after="0" w:line="480" w:lineRule="auto"/>
        <w:jc w:val="both"/>
        <w:rPr>
          <w:rFonts w:ascii="Times New Roman" w:hAnsi="Times New Roman" w:cs="Times New Roman"/>
          <w:b/>
          <w:i/>
          <w:iCs/>
          <w:sz w:val="24"/>
          <w:szCs w:val="24"/>
          <w:lang w:val="en-US"/>
        </w:rPr>
      </w:pPr>
    </w:p>
    <w:p w14:paraId="25F5AE7C" w14:textId="34DDB4A1" w:rsidR="00D8739A" w:rsidRPr="00136E57" w:rsidRDefault="005D1E95" w:rsidP="00136E57">
      <w:pPr>
        <w:autoSpaceDE w:val="0"/>
        <w:autoSpaceDN w:val="0"/>
        <w:adjustRightInd w:val="0"/>
        <w:spacing w:after="0" w:line="480" w:lineRule="auto"/>
        <w:jc w:val="both"/>
        <w:rPr>
          <w:rFonts w:ascii="Times New Roman" w:hAnsi="Times New Roman" w:cs="Times New Roman"/>
          <w:b/>
          <w:i/>
          <w:iCs/>
          <w:sz w:val="24"/>
          <w:szCs w:val="24"/>
          <w:lang w:val="en-US"/>
        </w:rPr>
      </w:pPr>
      <w:r w:rsidRPr="00136E57">
        <w:rPr>
          <w:rFonts w:ascii="Times New Roman" w:hAnsi="Times New Roman" w:cs="Times New Roman"/>
          <w:b/>
          <w:i/>
          <w:iCs/>
          <w:sz w:val="24"/>
          <w:szCs w:val="24"/>
          <w:lang w:val="en-US"/>
        </w:rPr>
        <w:t>Results</w:t>
      </w:r>
    </w:p>
    <w:p w14:paraId="70AC0BDA" w14:textId="3EB95024" w:rsidR="005D1E95" w:rsidRPr="00136E57" w:rsidRDefault="00D8739A" w:rsidP="009E5D50">
      <w:pPr>
        <w:pStyle w:val="Default"/>
        <w:spacing w:line="480" w:lineRule="auto"/>
        <w:jc w:val="both"/>
        <w:rPr>
          <w:lang w:val="en-US"/>
        </w:rPr>
      </w:pPr>
      <w:r w:rsidRPr="00136E57">
        <w:rPr>
          <w:lang w:val="en-US"/>
        </w:rPr>
        <w:t xml:space="preserve">Our findings show substantial and mostly significant inequalities in risky health behaviour between educational groups in most of the 21 European countries examined in this paper. </w:t>
      </w:r>
      <w:r w:rsidR="00D85EC0">
        <w:rPr>
          <w:lang w:val="en-US"/>
        </w:rPr>
        <w:t>T</w:t>
      </w:r>
      <w:r w:rsidR="00D85EC0" w:rsidRPr="00136E57">
        <w:rPr>
          <w:lang w:val="en-US"/>
        </w:rPr>
        <w:t>he risk of being a daily smoker is higher as respondents’ level of education is lower</w:t>
      </w:r>
      <w:r w:rsidR="00D85EC0">
        <w:rPr>
          <w:lang w:val="en-US"/>
        </w:rPr>
        <w:t xml:space="preserve"> (Low education (L): OR=4.24 (95% CI: 3.83-4.68); Middle education (M): OR=2.91 (95% CI: 2.65-3.19)</w:t>
      </w:r>
      <w:r w:rsidR="009E5D50">
        <w:rPr>
          <w:lang w:val="en-US"/>
        </w:rPr>
        <w:t>)</w:t>
      </w:r>
      <w:r w:rsidR="00D85EC0" w:rsidRPr="00136E57">
        <w:rPr>
          <w:lang w:val="en-US"/>
        </w:rPr>
        <w:t xml:space="preserve">. </w:t>
      </w:r>
      <w:r w:rsidR="00D85EC0">
        <w:rPr>
          <w:lang w:val="en-US"/>
        </w:rPr>
        <w:t>R</w:t>
      </w:r>
      <w:r w:rsidR="00D85EC0" w:rsidRPr="00136E57">
        <w:rPr>
          <w:lang w:val="en-US"/>
        </w:rPr>
        <w:t xml:space="preserve">espondents have a lower risk of consuming alcohol </w:t>
      </w:r>
      <w:r w:rsidR="00D85EC0">
        <w:rPr>
          <w:lang w:val="en-US"/>
        </w:rPr>
        <w:t>frequently</w:t>
      </w:r>
      <w:r w:rsidR="00D85EC0" w:rsidRPr="00136E57">
        <w:rPr>
          <w:lang w:val="en-US"/>
        </w:rPr>
        <w:t xml:space="preserve"> if they have a low level of education</w:t>
      </w:r>
      <w:r w:rsidR="00D85EC0">
        <w:rPr>
          <w:lang w:val="en-US"/>
        </w:rPr>
        <w:t xml:space="preserve"> (L: OR=0.59 (95% CI: 0.54-0.64); M: OR=0.70 (95% CI: 0.65-0.76)</w:t>
      </w:r>
      <w:r w:rsidR="009E5D50">
        <w:rPr>
          <w:lang w:val="en-US"/>
        </w:rPr>
        <w:t>)</w:t>
      </w:r>
      <w:r w:rsidR="00D85EC0">
        <w:rPr>
          <w:lang w:val="en-US"/>
        </w:rPr>
        <w:t xml:space="preserve">, </w:t>
      </w:r>
      <w:r w:rsidR="00D85EC0">
        <w:rPr>
          <w:lang w:val="en-US"/>
        </w:rPr>
        <w:lastRenderedPageBreak/>
        <w:t xml:space="preserve">but a higher risk of </w:t>
      </w:r>
      <w:r w:rsidR="00D85EC0" w:rsidRPr="00136E57">
        <w:rPr>
          <w:lang w:val="en-US"/>
        </w:rPr>
        <w:t xml:space="preserve">binge drinking </w:t>
      </w:r>
      <w:r w:rsidR="00D85EC0">
        <w:rPr>
          <w:lang w:val="en-US"/>
        </w:rPr>
        <w:t>frequently (L: OR=1.29 (95% CI: 1.16-1.44); M: OR=1.15 (95% CI: 1.04-1.27)</w:t>
      </w:r>
      <w:r w:rsidR="009E5D50">
        <w:rPr>
          <w:lang w:val="en-US"/>
        </w:rPr>
        <w:t>)</w:t>
      </w:r>
      <w:r w:rsidR="00D85EC0" w:rsidRPr="00136E57">
        <w:rPr>
          <w:lang w:val="en-US"/>
        </w:rPr>
        <w:t xml:space="preserve">. </w:t>
      </w:r>
      <w:r w:rsidR="00D85EC0">
        <w:rPr>
          <w:lang w:val="en-US"/>
        </w:rPr>
        <w:t>P</w:t>
      </w:r>
      <w:r w:rsidR="00D85EC0" w:rsidRPr="00136E57">
        <w:rPr>
          <w:lang w:val="en-US"/>
        </w:rPr>
        <w:t>eople are more likely to be physically active at least 3 days in the past week when they have a higher level of education</w:t>
      </w:r>
      <w:r w:rsidR="00D85EC0">
        <w:rPr>
          <w:lang w:val="en-US"/>
        </w:rPr>
        <w:t xml:space="preserve"> (M: OR=1.42 (95% CI: 1.34-1.50); H: OR=1.67 (95% CI: 1.55-1.80)</w:t>
      </w:r>
      <w:r w:rsidR="009E5D50">
        <w:rPr>
          <w:lang w:val="en-US"/>
        </w:rPr>
        <w:t>)</w:t>
      </w:r>
      <w:r w:rsidR="00D85EC0" w:rsidRPr="00136E57">
        <w:rPr>
          <w:lang w:val="en-US"/>
        </w:rPr>
        <w:t xml:space="preserve">. </w:t>
      </w:r>
      <w:r w:rsidR="00D85EC0">
        <w:rPr>
          <w:lang w:val="en-US"/>
        </w:rPr>
        <w:t xml:space="preserve">Finally, </w:t>
      </w:r>
      <w:r w:rsidR="00D85EC0" w:rsidRPr="00136E57">
        <w:rPr>
          <w:lang w:val="en-US"/>
        </w:rPr>
        <w:t>people are more likely to consume fruit and vegetables at least daily if they have a higher level of education</w:t>
      </w:r>
      <w:r w:rsidR="00D85EC0">
        <w:rPr>
          <w:lang w:val="en-US"/>
        </w:rPr>
        <w:t xml:space="preserve"> (fruit: M: OR=1.09 (95% CI: 1.03-1.16); H: OR=1.77 (95% CI: 1.63-1.92); vegetables: M: OR=1.34 (95% CI: 1.26-1.42); H: OR=2.35 (95% CI: 2.16-2.55)</w:t>
      </w:r>
      <w:r w:rsidR="009E5D50">
        <w:rPr>
          <w:lang w:val="en-US"/>
        </w:rPr>
        <w:t>)</w:t>
      </w:r>
      <w:r w:rsidR="00D85EC0">
        <w:rPr>
          <w:lang w:val="en-US"/>
        </w:rPr>
        <w:t>. However, w</w:t>
      </w:r>
      <w:r w:rsidRPr="00136E57">
        <w:rPr>
          <w:lang w:val="en-US"/>
        </w:rPr>
        <w:t>e also found considerable cross-national variation in the</w:t>
      </w:r>
      <w:r w:rsidR="009E5D50">
        <w:rPr>
          <w:lang w:val="en-US"/>
        </w:rPr>
        <w:t xml:space="preserve"> </w:t>
      </w:r>
      <w:r w:rsidR="00D85EC0">
        <w:rPr>
          <w:lang w:val="en-US"/>
        </w:rPr>
        <w:t xml:space="preserve">associations between education and </w:t>
      </w:r>
      <w:r w:rsidRPr="00136E57">
        <w:rPr>
          <w:lang w:val="en-US"/>
        </w:rPr>
        <w:t>risky health behaviour.</w:t>
      </w:r>
    </w:p>
    <w:p w14:paraId="5D33821E" w14:textId="77777777" w:rsidR="00D8739A" w:rsidRDefault="00D8739A" w:rsidP="00136E57">
      <w:pPr>
        <w:autoSpaceDE w:val="0"/>
        <w:autoSpaceDN w:val="0"/>
        <w:adjustRightInd w:val="0"/>
        <w:spacing w:after="0" w:line="480" w:lineRule="auto"/>
        <w:jc w:val="both"/>
        <w:rPr>
          <w:rFonts w:ascii="Times New Roman" w:hAnsi="Times New Roman" w:cs="Times New Roman"/>
          <w:b/>
          <w:i/>
          <w:iCs/>
          <w:sz w:val="24"/>
          <w:szCs w:val="24"/>
          <w:lang w:val="en-US"/>
        </w:rPr>
      </w:pPr>
    </w:p>
    <w:p w14:paraId="0C2320CC" w14:textId="1C0B099A" w:rsidR="005D1E95" w:rsidRPr="00136E57" w:rsidRDefault="005D1E95" w:rsidP="00136E57">
      <w:pPr>
        <w:autoSpaceDE w:val="0"/>
        <w:autoSpaceDN w:val="0"/>
        <w:adjustRightInd w:val="0"/>
        <w:spacing w:after="0" w:line="480" w:lineRule="auto"/>
        <w:jc w:val="both"/>
        <w:rPr>
          <w:rFonts w:ascii="Times New Roman" w:hAnsi="Times New Roman" w:cs="Times New Roman"/>
          <w:b/>
          <w:i/>
          <w:iCs/>
          <w:sz w:val="24"/>
          <w:szCs w:val="24"/>
          <w:lang w:val="en-US"/>
        </w:rPr>
      </w:pPr>
      <w:r w:rsidRPr="00136E57">
        <w:rPr>
          <w:rFonts w:ascii="Times New Roman" w:hAnsi="Times New Roman" w:cs="Times New Roman"/>
          <w:b/>
          <w:i/>
          <w:iCs/>
          <w:sz w:val="24"/>
          <w:szCs w:val="24"/>
          <w:lang w:val="en-US"/>
        </w:rPr>
        <w:t>Conclusions</w:t>
      </w:r>
    </w:p>
    <w:p w14:paraId="34EDFA9E" w14:textId="35D9EF81" w:rsidR="00D8739A" w:rsidRPr="00136E57" w:rsidRDefault="00D8739A" w:rsidP="00136E57">
      <w:pPr>
        <w:spacing w:after="0" w:line="480" w:lineRule="auto"/>
        <w:jc w:val="both"/>
        <w:rPr>
          <w:rFonts w:ascii="Times New Roman" w:hAnsi="Times New Roman" w:cs="Times New Roman"/>
          <w:sz w:val="24"/>
          <w:szCs w:val="24"/>
          <w:lang w:val="en-US"/>
        </w:rPr>
      </w:pPr>
      <w:r w:rsidRPr="00136E57">
        <w:rPr>
          <w:rFonts w:ascii="Times New Roman" w:hAnsi="Times New Roman" w:cs="Times New Roman"/>
          <w:sz w:val="24"/>
          <w:szCs w:val="24"/>
          <w:lang w:val="en-US"/>
        </w:rPr>
        <w:t xml:space="preserve">Our results yield a complex picture: </w:t>
      </w:r>
      <w:r w:rsidR="00DF0106" w:rsidRPr="00DF0106">
        <w:rPr>
          <w:rFonts w:ascii="Times New Roman" w:hAnsi="Times New Roman" w:cs="Times New Roman"/>
          <w:sz w:val="24"/>
          <w:szCs w:val="24"/>
          <w:lang w:val="en-US"/>
        </w:rPr>
        <w:t xml:space="preserve">the lowest educational groups are more likely to smoke and less likely to engage in physical activity and to eat fruit and vegetables, but the highest educational groups are at greater risk of frequent alcohol consumption. </w:t>
      </w:r>
      <w:r w:rsidRPr="00136E57">
        <w:rPr>
          <w:rFonts w:ascii="Times New Roman" w:hAnsi="Times New Roman" w:cs="Times New Roman"/>
          <w:sz w:val="24"/>
          <w:szCs w:val="24"/>
          <w:lang w:val="en-US"/>
        </w:rPr>
        <w:t xml:space="preserve">Additionally, </w:t>
      </w:r>
      <w:r w:rsidR="00282D5D" w:rsidRPr="00282D5D">
        <w:rPr>
          <w:rFonts w:ascii="Times New Roman" w:hAnsi="Times New Roman" w:cs="Times New Roman"/>
          <w:sz w:val="24"/>
          <w:szCs w:val="24"/>
          <w:lang w:val="en-US"/>
        </w:rPr>
        <w:t>inequalities in risky health behavior do not appear to be systematically weakest in the South or strongest in the North and West of Europe</w:t>
      </w:r>
      <w:r w:rsidR="00BC7630">
        <w:rPr>
          <w:rFonts w:ascii="Times New Roman" w:hAnsi="Times New Roman" w:cs="Times New Roman"/>
          <w:sz w:val="24"/>
          <w:szCs w:val="24"/>
          <w:lang w:val="en-US"/>
        </w:rPr>
        <w:t xml:space="preserve">. </w:t>
      </w:r>
    </w:p>
    <w:p w14:paraId="3D3EF24D" w14:textId="77777777" w:rsidR="005D1E95" w:rsidRPr="00136E57" w:rsidRDefault="005D1E95" w:rsidP="00136E57">
      <w:pPr>
        <w:autoSpaceDE w:val="0"/>
        <w:autoSpaceDN w:val="0"/>
        <w:adjustRightInd w:val="0"/>
        <w:spacing w:after="0" w:line="480" w:lineRule="auto"/>
        <w:jc w:val="both"/>
        <w:rPr>
          <w:rFonts w:ascii="Times New Roman" w:hAnsi="Times New Roman" w:cs="Times New Roman"/>
          <w:b/>
          <w:i/>
          <w:iCs/>
          <w:sz w:val="24"/>
          <w:szCs w:val="24"/>
          <w:lang w:val="en-US"/>
        </w:rPr>
      </w:pPr>
    </w:p>
    <w:p w14:paraId="32E24C77" w14:textId="2E9C3890" w:rsidR="005D1E95" w:rsidRPr="00136E57" w:rsidRDefault="005D1E95" w:rsidP="00136E57">
      <w:pPr>
        <w:autoSpaceDE w:val="0"/>
        <w:autoSpaceDN w:val="0"/>
        <w:adjustRightInd w:val="0"/>
        <w:spacing w:after="0" w:line="480" w:lineRule="auto"/>
        <w:jc w:val="both"/>
        <w:rPr>
          <w:rFonts w:ascii="Times New Roman" w:hAnsi="Times New Roman" w:cs="Times New Roman"/>
          <w:iCs/>
          <w:sz w:val="24"/>
          <w:szCs w:val="24"/>
          <w:lang w:val="en-US"/>
        </w:rPr>
      </w:pPr>
      <w:r w:rsidRPr="00136E57">
        <w:rPr>
          <w:rFonts w:ascii="Times New Roman" w:hAnsi="Times New Roman" w:cs="Times New Roman"/>
          <w:iCs/>
          <w:sz w:val="24"/>
          <w:szCs w:val="24"/>
          <w:lang w:val="en-US"/>
        </w:rPr>
        <w:t>Key words: health behaviours; education; health inequalities; European Social Survey</w:t>
      </w:r>
    </w:p>
    <w:p w14:paraId="0A18C2CE" w14:textId="77777777" w:rsidR="005D1E95" w:rsidRPr="00136E57" w:rsidRDefault="005D1E95" w:rsidP="00136E57">
      <w:pPr>
        <w:autoSpaceDE w:val="0"/>
        <w:autoSpaceDN w:val="0"/>
        <w:adjustRightInd w:val="0"/>
        <w:spacing w:after="0" w:line="480" w:lineRule="auto"/>
        <w:jc w:val="both"/>
        <w:rPr>
          <w:rFonts w:ascii="Times New Roman" w:hAnsi="Times New Roman" w:cs="Times New Roman"/>
          <w:b/>
          <w:iCs/>
          <w:sz w:val="24"/>
          <w:szCs w:val="24"/>
          <w:lang w:val="en-US"/>
        </w:rPr>
      </w:pPr>
    </w:p>
    <w:p w14:paraId="72F62183" w14:textId="77777777" w:rsidR="005D1E95" w:rsidRPr="00136E57" w:rsidRDefault="005D1E95" w:rsidP="00136E57">
      <w:pPr>
        <w:autoSpaceDE w:val="0"/>
        <w:autoSpaceDN w:val="0"/>
        <w:adjustRightInd w:val="0"/>
        <w:spacing w:after="0" w:line="480" w:lineRule="auto"/>
        <w:jc w:val="both"/>
        <w:rPr>
          <w:rFonts w:ascii="Times New Roman" w:hAnsi="Times New Roman" w:cs="Times New Roman"/>
          <w:b/>
          <w:iCs/>
          <w:sz w:val="24"/>
          <w:szCs w:val="24"/>
          <w:lang w:val="en-US"/>
        </w:rPr>
      </w:pPr>
    </w:p>
    <w:p w14:paraId="3AFA4E22" w14:textId="77777777" w:rsidR="00D07689" w:rsidRPr="00136E57" w:rsidRDefault="00D07689" w:rsidP="00136E57">
      <w:pPr>
        <w:autoSpaceDE w:val="0"/>
        <w:autoSpaceDN w:val="0"/>
        <w:adjustRightInd w:val="0"/>
        <w:spacing w:after="0" w:line="480" w:lineRule="auto"/>
        <w:jc w:val="both"/>
        <w:rPr>
          <w:rFonts w:ascii="Times New Roman" w:hAnsi="Times New Roman" w:cs="Times New Roman"/>
          <w:b/>
          <w:iCs/>
          <w:sz w:val="24"/>
          <w:szCs w:val="24"/>
          <w:lang w:val="en-US"/>
        </w:rPr>
      </w:pPr>
    </w:p>
    <w:p w14:paraId="2F9437DC" w14:textId="77777777" w:rsidR="00D07689" w:rsidRPr="00136E57" w:rsidRDefault="00D07689" w:rsidP="00136E57">
      <w:pPr>
        <w:autoSpaceDE w:val="0"/>
        <w:autoSpaceDN w:val="0"/>
        <w:adjustRightInd w:val="0"/>
        <w:spacing w:after="0" w:line="480" w:lineRule="auto"/>
        <w:jc w:val="both"/>
        <w:rPr>
          <w:rFonts w:ascii="Times New Roman" w:hAnsi="Times New Roman" w:cs="Times New Roman"/>
          <w:b/>
          <w:iCs/>
          <w:sz w:val="24"/>
          <w:szCs w:val="24"/>
          <w:lang w:val="en-US"/>
        </w:rPr>
      </w:pPr>
    </w:p>
    <w:p w14:paraId="642FADAA" w14:textId="77777777" w:rsidR="00D07689" w:rsidRPr="00136E57" w:rsidRDefault="00D07689" w:rsidP="00136E57">
      <w:pPr>
        <w:autoSpaceDE w:val="0"/>
        <w:autoSpaceDN w:val="0"/>
        <w:adjustRightInd w:val="0"/>
        <w:spacing w:after="0" w:line="480" w:lineRule="auto"/>
        <w:jc w:val="both"/>
        <w:rPr>
          <w:rFonts w:ascii="Times New Roman" w:hAnsi="Times New Roman" w:cs="Times New Roman"/>
          <w:b/>
          <w:iCs/>
          <w:sz w:val="24"/>
          <w:szCs w:val="24"/>
          <w:lang w:val="en-US"/>
        </w:rPr>
      </w:pPr>
    </w:p>
    <w:p w14:paraId="14263C2F" w14:textId="77777777" w:rsidR="00D07689" w:rsidRPr="00136E57" w:rsidRDefault="00D07689" w:rsidP="00136E57">
      <w:pPr>
        <w:autoSpaceDE w:val="0"/>
        <w:autoSpaceDN w:val="0"/>
        <w:adjustRightInd w:val="0"/>
        <w:spacing w:after="0" w:line="480" w:lineRule="auto"/>
        <w:jc w:val="both"/>
        <w:rPr>
          <w:rFonts w:ascii="Times New Roman" w:hAnsi="Times New Roman" w:cs="Times New Roman"/>
          <w:b/>
          <w:iCs/>
          <w:sz w:val="24"/>
          <w:szCs w:val="24"/>
          <w:lang w:val="en-US"/>
        </w:rPr>
      </w:pPr>
    </w:p>
    <w:p w14:paraId="19DFA05B" w14:textId="77777777" w:rsidR="00D07689" w:rsidRPr="00136E57" w:rsidRDefault="00D07689" w:rsidP="00136E57">
      <w:pPr>
        <w:autoSpaceDE w:val="0"/>
        <w:autoSpaceDN w:val="0"/>
        <w:adjustRightInd w:val="0"/>
        <w:spacing w:after="0" w:line="480" w:lineRule="auto"/>
        <w:jc w:val="both"/>
        <w:rPr>
          <w:rFonts w:ascii="Times New Roman" w:hAnsi="Times New Roman" w:cs="Times New Roman"/>
          <w:b/>
          <w:iCs/>
          <w:sz w:val="24"/>
          <w:szCs w:val="24"/>
          <w:lang w:val="en-US"/>
        </w:rPr>
      </w:pPr>
    </w:p>
    <w:p w14:paraId="33178F43" w14:textId="77777777" w:rsidR="00D07689" w:rsidRPr="00136E57" w:rsidRDefault="00D07689" w:rsidP="00136E57">
      <w:pPr>
        <w:autoSpaceDE w:val="0"/>
        <w:autoSpaceDN w:val="0"/>
        <w:adjustRightInd w:val="0"/>
        <w:spacing w:after="0" w:line="480" w:lineRule="auto"/>
        <w:jc w:val="both"/>
        <w:rPr>
          <w:rFonts w:ascii="Times New Roman" w:hAnsi="Times New Roman" w:cs="Times New Roman"/>
          <w:b/>
          <w:iCs/>
          <w:sz w:val="24"/>
          <w:szCs w:val="24"/>
          <w:lang w:val="en-US"/>
        </w:rPr>
      </w:pPr>
    </w:p>
    <w:p w14:paraId="217B2ACF" w14:textId="402FD061" w:rsidR="00EF2769" w:rsidRPr="00136E57" w:rsidRDefault="00713F30" w:rsidP="00136E57">
      <w:pPr>
        <w:autoSpaceDE w:val="0"/>
        <w:autoSpaceDN w:val="0"/>
        <w:adjustRightInd w:val="0"/>
        <w:spacing w:after="0" w:line="480" w:lineRule="auto"/>
        <w:jc w:val="both"/>
        <w:rPr>
          <w:rFonts w:ascii="Times New Roman" w:hAnsi="Times New Roman" w:cs="Times New Roman"/>
          <w:b/>
          <w:iCs/>
          <w:sz w:val="24"/>
          <w:szCs w:val="24"/>
          <w:lang w:val="en-US"/>
        </w:rPr>
      </w:pPr>
      <w:r w:rsidRPr="00136E57">
        <w:rPr>
          <w:rFonts w:ascii="Times New Roman" w:hAnsi="Times New Roman" w:cs="Times New Roman"/>
          <w:b/>
          <w:iCs/>
          <w:sz w:val="24"/>
          <w:szCs w:val="24"/>
          <w:lang w:val="en-US"/>
        </w:rPr>
        <w:lastRenderedPageBreak/>
        <w:t>Introduction</w:t>
      </w:r>
    </w:p>
    <w:p w14:paraId="2C9B6F99" w14:textId="77777777" w:rsidR="00713F30" w:rsidRPr="00136E57" w:rsidRDefault="00713F30" w:rsidP="00136E57">
      <w:pPr>
        <w:autoSpaceDE w:val="0"/>
        <w:autoSpaceDN w:val="0"/>
        <w:adjustRightInd w:val="0"/>
        <w:spacing w:after="0" w:line="480" w:lineRule="auto"/>
        <w:jc w:val="both"/>
        <w:rPr>
          <w:rFonts w:ascii="Times New Roman" w:hAnsi="Times New Roman" w:cs="Times New Roman"/>
          <w:b/>
          <w:iCs/>
          <w:sz w:val="24"/>
          <w:szCs w:val="24"/>
          <w:lang w:val="en-US"/>
        </w:rPr>
      </w:pPr>
    </w:p>
    <w:p w14:paraId="23C85591" w14:textId="103EB01C" w:rsidR="001A7A1E" w:rsidRPr="00136E57" w:rsidRDefault="004C07E1" w:rsidP="00136E57">
      <w:pPr>
        <w:autoSpaceDE w:val="0"/>
        <w:autoSpaceDN w:val="0"/>
        <w:adjustRightInd w:val="0"/>
        <w:spacing w:after="0" w:line="480" w:lineRule="auto"/>
        <w:jc w:val="both"/>
        <w:rPr>
          <w:rFonts w:ascii="Times New Roman" w:hAnsi="Times New Roman" w:cs="Times New Roman"/>
          <w:iCs/>
          <w:sz w:val="24"/>
          <w:szCs w:val="24"/>
          <w:lang w:val="en-US"/>
        </w:rPr>
      </w:pPr>
      <w:r w:rsidRPr="00136E57">
        <w:rPr>
          <w:rFonts w:ascii="Times New Roman" w:hAnsi="Times New Roman" w:cs="Times New Roman"/>
          <w:iCs/>
          <w:sz w:val="24"/>
          <w:szCs w:val="24"/>
          <w:lang w:val="en-US"/>
        </w:rPr>
        <w:t>The b</w:t>
      </w:r>
      <w:r w:rsidR="00C36A04" w:rsidRPr="00136E57">
        <w:rPr>
          <w:rFonts w:ascii="Times New Roman" w:hAnsi="Times New Roman" w:cs="Times New Roman"/>
          <w:iCs/>
          <w:sz w:val="24"/>
          <w:szCs w:val="24"/>
          <w:lang w:val="en-US"/>
        </w:rPr>
        <w:t xml:space="preserve">urden of </w:t>
      </w:r>
      <w:r w:rsidR="00B96455" w:rsidRPr="00136E57">
        <w:rPr>
          <w:rFonts w:ascii="Times New Roman" w:hAnsi="Times New Roman" w:cs="Times New Roman"/>
          <w:iCs/>
          <w:sz w:val="24"/>
          <w:szCs w:val="24"/>
          <w:lang w:val="en-US"/>
        </w:rPr>
        <w:t>non-communicable diseases (NCDs)</w:t>
      </w:r>
      <w:r w:rsidRPr="00136E57">
        <w:rPr>
          <w:rFonts w:ascii="Times New Roman" w:hAnsi="Times New Roman" w:cs="Times New Roman"/>
          <w:iCs/>
          <w:sz w:val="24"/>
          <w:szCs w:val="24"/>
          <w:lang w:val="en-US"/>
        </w:rPr>
        <w:t xml:space="preserve"> for people’s health is substantial, even in relation to the </w:t>
      </w:r>
      <w:r w:rsidR="00C36A04" w:rsidRPr="00136E57">
        <w:rPr>
          <w:rFonts w:ascii="Times New Roman" w:hAnsi="Times New Roman" w:cs="Times New Roman"/>
          <w:iCs/>
          <w:sz w:val="24"/>
          <w:szCs w:val="24"/>
          <w:lang w:val="en-US"/>
        </w:rPr>
        <w:t>total Global Burden of Disease</w:t>
      </w:r>
      <w:r w:rsidRPr="00136E57">
        <w:rPr>
          <w:rFonts w:ascii="Times New Roman" w:hAnsi="Times New Roman" w:cs="Times New Roman"/>
          <w:iCs/>
          <w:sz w:val="24"/>
          <w:szCs w:val="24"/>
          <w:lang w:val="en-US"/>
        </w:rPr>
        <w:t xml:space="preserve"> worldwide.</w:t>
      </w:r>
      <w:r w:rsidR="00546DDA" w:rsidRPr="00136E57">
        <w:rPr>
          <w:rFonts w:ascii="Times New Roman" w:hAnsi="Times New Roman" w:cs="Times New Roman"/>
          <w:iCs/>
          <w:sz w:val="24"/>
          <w:szCs w:val="24"/>
          <w:vertAlign w:val="superscript"/>
          <w:lang w:val="en-US"/>
        </w:rPr>
        <w:t>1,2</w:t>
      </w:r>
      <w:r w:rsidRPr="00136E57">
        <w:rPr>
          <w:rFonts w:ascii="Times New Roman" w:hAnsi="Times New Roman" w:cs="Times New Roman"/>
          <w:iCs/>
          <w:sz w:val="24"/>
          <w:szCs w:val="24"/>
          <w:lang w:val="en-US"/>
        </w:rPr>
        <w:t xml:space="preserve"> Risk</w:t>
      </w:r>
      <w:r w:rsidR="00B96455" w:rsidRPr="00136E57">
        <w:rPr>
          <w:rFonts w:ascii="Times New Roman" w:hAnsi="Times New Roman" w:cs="Times New Roman"/>
          <w:iCs/>
          <w:sz w:val="24"/>
          <w:szCs w:val="24"/>
          <w:lang w:val="en-US"/>
        </w:rPr>
        <w:t>y health</w:t>
      </w:r>
      <w:r w:rsidRPr="00136E57">
        <w:rPr>
          <w:rFonts w:ascii="Times New Roman" w:hAnsi="Times New Roman" w:cs="Times New Roman"/>
          <w:iCs/>
          <w:sz w:val="24"/>
          <w:szCs w:val="24"/>
          <w:lang w:val="en-US"/>
        </w:rPr>
        <w:t xml:space="preserve"> behaviour has a clear role in increasing the risk of </w:t>
      </w:r>
      <w:r w:rsidR="00C36A04" w:rsidRPr="00136E57">
        <w:rPr>
          <w:rFonts w:ascii="Times New Roman" w:hAnsi="Times New Roman" w:cs="Times New Roman"/>
          <w:iCs/>
          <w:sz w:val="24"/>
          <w:szCs w:val="24"/>
          <w:lang w:val="en-US"/>
        </w:rPr>
        <w:t>NCDs</w:t>
      </w:r>
      <w:r w:rsidR="00B96455" w:rsidRPr="00136E57">
        <w:rPr>
          <w:rFonts w:ascii="Times New Roman" w:hAnsi="Times New Roman" w:cs="Times New Roman"/>
          <w:iCs/>
          <w:sz w:val="24"/>
          <w:szCs w:val="24"/>
          <w:lang w:val="en-US"/>
        </w:rPr>
        <w:t xml:space="preserve">: to name only a few examples, the link between </w:t>
      </w:r>
      <w:r w:rsidRPr="00136E57">
        <w:rPr>
          <w:rFonts w:ascii="Times New Roman" w:hAnsi="Times New Roman" w:cs="Times New Roman"/>
          <w:iCs/>
          <w:sz w:val="24"/>
          <w:szCs w:val="24"/>
          <w:lang w:val="en-US"/>
        </w:rPr>
        <w:t>smoking and lung cancer</w:t>
      </w:r>
      <w:r w:rsidR="00B96455" w:rsidRPr="00136E57">
        <w:rPr>
          <w:rFonts w:ascii="Times New Roman" w:hAnsi="Times New Roman" w:cs="Times New Roman"/>
          <w:iCs/>
          <w:sz w:val="24"/>
          <w:szCs w:val="24"/>
          <w:lang w:val="en-US"/>
        </w:rPr>
        <w:t xml:space="preserve"> is undisputed, </w:t>
      </w:r>
      <w:r w:rsidRPr="00136E57">
        <w:rPr>
          <w:rFonts w:ascii="Times New Roman" w:hAnsi="Times New Roman" w:cs="Times New Roman"/>
          <w:iCs/>
          <w:sz w:val="24"/>
          <w:szCs w:val="24"/>
          <w:lang w:val="en-US"/>
        </w:rPr>
        <w:t>d</w:t>
      </w:r>
      <w:r w:rsidR="00B96455" w:rsidRPr="00136E57">
        <w:rPr>
          <w:rFonts w:ascii="Times New Roman" w:hAnsi="Times New Roman" w:cs="Times New Roman"/>
          <w:iCs/>
          <w:sz w:val="24"/>
          <w:szCs w:val="24"/>
          <w:lang w:val="en-US"/>
        </w:rPr>
        <w:t xml:space="preserve">iet has a clear impact on cardiovascular disease, and </w:t>
      </w:r>
      <w:r w:rsidRPr="00136E57">
        <w:rPr>
          <w:rFonts w:ascii="Times New Roman" w:hAnsi="Times New Roman" w:cs="Times New Roman"/>
          <w:iCs/>
          <w:sz w:val="24"/>
          <w:szCs w:val="24"/>
          <w:lang w:val="en-US"/>
        </w:rPr>
        <w:t>alcoh</w:t>
      </w:r>
      <w:r w:rsidR="00B96455" w:rsidRPr="00136E57">
        <w:rPr>
          <w:rFonts w:ascii="Times New Roman" w:hAnsi="Times New Roman" w:cs="Times New Roman"/>
          <w:iCs/>
          <w:sz w:val="24"/>
          <w:szCs w:val="24"/>
          <w:lang w:val="en-US"/>
        </w:rPr>
        <w:t>ol consumption is associated with liver cancer</w:t>
      </w:r>
      <w:r w:rsidRPr="00136E57">
        <w:rPr>
          <w:rFonts w:ascii="Times New Roman" w:hAnsi="Times New Roman" w:cs="Times New Roman"/>
          <w:iCs/>
          <w:sz w:val="24"/>
          <w:szCs w:val="24"/>
          <w:lang w:val="en-US"/>
        </w:rPr>
        <w:t xml:space="preserve">. </w:t>
      </w:r>
      <w:r w:rsidR="00286035" w:rsidRPr="00136E57">
        <w:rPr>
          <w:rFonts w:ascii="Times New Roman" w:hAnsi="Times New Roman" w:cs="Times New Roman"/>
          <w:iCs/>
          <w:sz w:val="24"/>
          <w:szCs w:val="24"/>
          <w:lang w:val="en-US"/>
        </w:rPr>
        <w:t>R</w:t>
      </w:r>
      <w:r w:rsidR="00C36A04" w:rsidRPr="00136E57">
        <w:rPr>
          <w:rFonts w:ascii="Times New Roman" w:hAnsi="Times New Roman" w:cs="Times New Roman"/>
          <w:iCs/>
          <w:sz w:val="24"/>
          <w:szCs w:val="24"/>
          <w:lang w:val="en-US"/>
        </w:rPr>
        <w:t>isk</w:t>
      </w:r>
      <w:r w:rsidR="00B96455" w:rsidRPr="00136E57">
        <w:rPr>
          <w:rFonts w:ascii="Times New Roman" w:hAnsi="Times New Roman" w:cs="Times New Roman"/>
          <w:iCs/>
          <w:sz w:val="24"/>
          <w:szCs w:val="24"/>
          <w:lang w:val="en-US"/>
        </w:rPr>
        <w:t>y health</w:t>
      </w:r>
      <w:r w:rsidR="00C36A04" w:rsidRPr="00136E57">
        <w:rPr>
          <w:rFonts w:ascii="Times New Roman" w:hAnsi="Times New Roman" w:cs="Times New Roman"/>
          <w:iCs/>
          <w:sz w:val="24"/>
          <w:szCs w:val="24"/>
          <w:lang w:val="en-US"/>
        </w:rPr>
        <w:t xml:space="preserve"> behaviour is not just a matter of</w:t>
      </w:r>
      <w:r w:rsidR="00B96455" w:rsidRPr="00136E57">
        <w:rPr>
          <w:rFonts w:ascii="Times New Roman" w:hAnsi="Times New Roman" w:cs="Times New Roman"/>
          <w:iCs/>
          <w:sz w:val="24"/>
          <w:szCs w:val="24"/>
          <w:lang w:val="en-US"/>
        </w:rPr>
        <w:t xml:space="preserve"> lifestyles and personal choice:</w:t>
      </w:r>
      <w:r w:rsidR="00C36A04" w:rsidRPr="00136E57">
        <w:rPr>
          <w:rFonts w:ascii="Times New Roman" w:hAnsi="Times New Roman" w:cs="Times New Roman"/>
          <w:iCs/>
          <w:sz w:val="24"/>
          <w:szCs w:val="24"/>
          <w:lang w:val="en-US"/>
        </w:rPr>
        <w:t xml:space="preserve"> </w:t>
      </w:r>
      <w:r w:rsidRPr="00136E57">
        <w:rPr>
          <w:rFonts w:ascii="Times New Roman" w:hAnsi="Times New Roman" w:cs="Times New Roman"/>
          <w:iCs/>
          <w:sz w:val="24"/>
          <w:szCs w:val="24"/>
          <w:lang w:val="en-US"/>
        </w:rPr>
        <w:t xml:space="preserve">the </w:t>
      </w:r>
      <w:r w:rsidR="00C36A04" w:rsidRPr="00136E57">
        <w:rPr>
          <w:rFonts w:ascii="Times New Roman" w:hAnsi="Times New Roman" w:cs="Times New Roman"/>
          <w:iCs/>
          <w:sz w:val="24"/>
          <w:szCs w:val="24"/>
          <w:lang w:val="en-US"/>
        </w:rPr>
        <w:t>importance of structural determinants of risk</w:t>
      </w:r>
      <w:r w:rsidR="001A7A1E" w:rsidRPr="00136E57">
        <w:rPr>
          <w:rFonts w:ascii="Times New Roman" w:hAnsi="Times New Roman" w:cs="Times New Roman"/>
          <w:iCs/>
          <w:sz w:val="24"/>
          <w:szCs w:val="24"/>
          <w:lang w:val="en-US"/>
        </w:rPr>
        <w:t>y health</w:t>
      </w:r>
      <w:r w:rsidR="00C36A04" w:rsidRPr="00136E57">
        <w:rPr>
          <w:rFonts w:ascii="Times New Roman" w:hAnsi="Times New Roman" w:cs="Times New Roman"/>
          <w:iCs/>
          <w:sz w:val="24"/>
          <w:szCs w:val="24"/>
          <w:lang w:val="en-US"/>
        </w:rPr>
        <w:t xml:space="preserve"> behaviour (e.g. education</w:t>
      </w:r>
      <w:r w:rsidR="00B96455" w:rsidRPr="00136E57">
        <w:rPr>
          <w:rFonts w:ascii="Times New Roman" w:hAnsi="Times New Roman" w:cs="Times New Roman"/>
          <w:iCs/>
          <w:sz w:val="24"/>
          <w:szCs w:val="24"/>
          <w:lang w:val="en-US"/>
        </w:rPr>
        <w:t>al attainment</w:t>
      </w:r>
      <w:r w:rsidR="00C36A04" w:rsidRPr="00136E57">
        <w:rPr>
          <w:rFonts w:ascii="Times New Roman" w:hAnsi="Times New Roman" w:cs="Times New Roman"/>
          <w:iCs/>
          <w:sz w:val="24"/>
          <w:szCs w:val="24"/>
          <w:lang w:val="en-US"/>
        </w:rPr>
        <w:t>)</w:t>
      </w:r>
      <w:r w:rsidRPr="00136E57">
        <w:rPr>
          <w:rFonts w:ascii="Times New Roman" w:hAnsi="Times New Roman" w:cs="Times New Roman"/>
          <w:iCs/>
          <w:sz w:val="24"/>
          <w:szCs w:val="24"/>
          <w:lang w:val="en-US"/>
        </w:rPr>
        <w:t xml:space="preserve"> has been established for decades.</w:t>
      </w:r>
      <w:r w:rsidR="00546DDA" w:rsidRPr="00136E57">
        <w:rPr>
          <w:rFonts w:ascii="Times New Roman" w:hAnsi="Times New Roman" w:cs="Times New Roman"/>
          <w:iCs/>
          <w:sz w:val="24"/>
          <w:szCs w:val="24"/>
          <w:vertAlign w:val="superscript"/>
          <w:lang w:val="en-US"/>
        </w:rPr>
        <w:t>3-5</w:t>
      </w:r>
      <w:r w:rsidR="00B96455" w:rsidRPr="00136E57">
        <w:rPr>
          <w:rFonts w:ascii="Times New Roman" w:hAnsi="Times New Roman" w:cs="Times New Roman"/>
          <w:iCs/>
          <w:sz w:val="24"/>
          <w:szCs w:val="24"/>
          <w:lang w:val="en-US"/>
        </w:rPr>
        <w:t xml:space="preserve"> </w:t>
      </w:r>
      <w:r w:rsidR="007B0C2F" w:rsidRPr="00136E57">
        <w:rPr>
          <w:rFonts w:ascii="Times New Roman" w:hAnsi="Times New Roman" w:cs="Times New Roman"/>
          <w:iCs/>
          <w:sz w:val="24"/>
          <w:szCs w:val="24"/>
          <w:lang w:val="en-US"/>
        </w:rPr>
        <w:t>As such, it is not surprising that e</w:t>
      </w:r>
      <w:r w:rsidR="00C36A04" w:rsidRPr="00136E57">
        <w:rPr>
          <w:rFonts w:ascii="Times New Roman" w:hAnsi="Times New Roman" w:cs="Times New Roman"/>
          <w:iCs/>
          <w:sz w:val="24"/>
          <w:szCs w:val="24"/>
          <w:lang w:val="en-US"/>
        </w:rPr>
        <w:t>arlier research</w:t>
      </w:r>
      <w:r w:rsidR="007B0C2F" w:rsidRPr="00136E57">
        <w:rPr>
          <w:rFonts w:ascii="Times New Roman" w:hAnsi="Times New Roman" w:cs="Times New Roman"/>
          <w:iCs/>
          <w:sz w:val="24"/>
          <w:szCs w:val="24"/>
          <w:lang w:val="en-US"/>
        </w:rPr>
        <w:t xml:space="preserve"> has shown that</w:t>
      </w:r>
      <w:r w:rsidR="00C36A04" w:rsidRPr="00136E57">
        <w:rPr>
          <w:rFonts w:ascii="Times New Roman" w:hAnsi="Times New Roman" w:cs="Times New Roman"/>
          <w:iCs/>
          <w:sz w:val="24"/>
          <w:szCs w:val="24"/>
          <w:lang w:val="en-US"/>
        </w:rPr>
        <w:t xml:space="preserve"> education is</w:t>
      </w:r>
      <w:r w:rsidR="007B0C2F" w:rsidRPr="00136E57">
        <w:rPr>
          <w:rFonts w:ascii="Times New Roman" w:hAnsi="Times New Roman" w:cs="Times New Roman"/>
          <w:iCs/>
          <w:sz w:val="24"/>
          <w:szCs w:val="24"/>
          <w:lang w:val="en-US"/>
        </w:rPr>
        <w:t xml:space="preserve"> a</w:t>
      </w:r>
      <w:r w:rsidR="00C36A04" w:rsidRPr="00136E57">
        <w:rPr>
          <w:rFonts w:ascii="Times New Roman" w:hAnsi="Times New Roman" w:cs="Times New Roman"/>
          <w:iCs/>
          <w:sz w:val="24"/>
          <w:szCs w:val="24"/>
          <w:lang w:val="en-US"/>
        </w:rPr>
        <w:t xml:space="preserve"> strong determinant of </w:t>
      </w:r>
      <w:r w:rsidR="007B0C2F" w:rsidRPr="00136E57">
        <w:rPr>
          <w:rFonts w:ascii="Times New Roman" w:hAnsi="Times New Roman" w:cs="Times New Roman"/>
          <w:iCs/>
          <w:sz w:val="24"/>
          <w:szCs w:val="24"/>
          <w:lang w:val="en-US"/>
        </w:rPr>
        <w:t>a wide range of health outcomes.</w:t>
      </w:r>
      <w:r w:rsidR="00546DDA" w:rsidRPr="00136E57">
        <w:rPr>
          <w:rFonts w:ascii="Times New Roman" w:hAnsi="Times New Roman" w:cs="Times New Roman"/>
          <w:iCs/>
          <w:sz w:val="24"/>
          <w:szCs w:val="24"/>
          <w:vertAlign w:val="superscript"/>
          <w:lang w:val="en-US"/>
        </w:rPr>
        <w:t>6</w:t>
      </w:r>
      <w:r w:rsidR="007B0C2F" w:rsidRPr="00136E57">
        <w:rPr>
          <w:rFonts w:ascii="Times New Roman" w:hAnsi="Times New Roman" w:cs="Times New Roman"/>
          <w:iCs/>
          <w:sz w:val="24"/>
          <w:szCs w:val="24"/>
          <w:lang w:val="en-US"/>
        </w:rPr>
        <w:t xml:space="preserve"> </w:t>
      </w:r>
    </w:p>
    <w:p w14:paraId="292D9EEF" w14:textId="75ACB01E" w:rsidR="00C36A04" w:rsidRPr="00136E57" w:rsidRDefault="007B0C2F" w:rsidP="00136E57">
      <w:pPr>
        <w:autoSpaceDE w:val="0"/>
        <w:autoSpaceDN w:val="0"/>
        <w:adjustRightInd w:val="0"/>
        <w:spacing w:after="0" w:line="480" w:lineRule="auto"/>
        <w:ind w:firstLine="708"/>
        <w:jc w:val="both"/>
        <w:rPr>
          <w:rFonts w:ascii="Times New Roman" w:hAnsi="Times New Roman" w:cs="Times New Roman"/>
          <w:iCs/>
          <w:sz w:val="24"/>
          <w:szCs w:val="24"/>
          <w:vertAlign w:val="superscript"/>
          <w:lang w:val="en-US"/>
        </w:rPr>
      </w:pPr>
      <w:r w:rsidRPr="00136E57">
        <w:rPr>
          <w:rFonts w:ascii="Times New Roman" w:hAnsi="Times New Roman" w:cs="Times New Roman"/>
          <w:iCs/>
          <w:sz w:val="24"/>
          <w:szCs w:val="24"/>
          <w:lang w:val="en-US"/>
        </w:rPr>
        <w:t xml:space="preserve">Moreover, education is </w:t>
      </w:r>
      <w:r w:rsidR="00C36A04" w:rsidRPr="00136E57">
        <w:rPr>
          <w:rFonts w:ascii="Times New Roman" w:hAnsi="Times New Roman" w:cs="Times New Roman"/>
          <w:iCs/>
          <w:sz w:val="24"/>
          <w:szCs w:val="24"/>
          <w:lang w:val="en-US"/>
        </w:rPr>
        <w:t xml:space="preserve">strongly related to health in Europe, but </w:t>
      </w:r>
      <w:r w:rsidRPr="00136E57">
        <w:rPr>
          <w:rFonts w:ascii="Times New Roman" w:hAnsi="Times New Roman" w:cs="Times New Roman"/>
          <w:iCs/>
          <w:sz w:val="24"/>
          <w:szCs w:val="24"/>
          <w:lang w:val="en-US"/>
        </w:rPr>
        <w:t xml:space="preserve">the </w:t>
      </w:r>
      <w:r w:rsidR="00C36A04" w:rsidRPr="00136E57">
        <w:rPr>
          <w:rFonts w:ascii="Times New Roman" w:hAnsi="Times New Roman" w:cs="Times New Roman"/>
          <w:iCs/>
          <w:sz w:val="24"/>
          <w:szCs w:val="24"/>
          <w:lang w:val="en-US"/>
        </w:rPr>
        <w:t xml:space="preserve">relationship is </w:t>
      </w:r>
      <w:r w:rsidRPr="00136E57">
        <w:rPr>
          <w:rFonts w:ascii="Times New Roman" w:hAnsi="Times New Roman" w:cs="Times New Roman"/>
          <w:iCs/>
          <w:sz w:val="24"/>
          <w:szCs w:val="24"/>
          <w:lang w:val="en-US"/>
        </w:rPr>
        <w:t xml:space="preserve">much </w:t>
      </w:r>
      <w:r w:rsidR="00C36A04" w:rsidRPr="00136E57">
        <w:rPr>
          <w:rFonts w:ascii="Times New Roman" w:hAnsi="Times New Roman" w:cs="Times New Roman"/>
          <w:iCs/>
          <w:sz w:val="24"/>
          <w:szCs w:val="24"/>
          <w:lang w:val="en-US"/>
        </w:rPr>
        <w:t>stronger in some countries than in others</w:t>
      </w:r>
      <w:r w:rsidRPr="00136E57">
        <w:rPr>
          <w:rFonts w:ascii="Times New Roman" w:hAnsi="Times New Roman" w:cs="Times New Roman"/>
          <w:iCs/>
          <w:sz w:val="24"/>
          <w:szCs w:val="24"/>
          <w:lang w:val="en-US"/>
        </w:rPr>
        <w:t>.</w:t>
      </w:r>
      <w:r w:rsidR="00546DDA" w:rsidRPr="00136E57">
        <w:rPr>
          <w:rFonts w:ascii="Times New Roman" w:hAnsi="Times New Roman" w:cs="Times New Roman"/>
          <w:iCs/>
          <w:sz w:val="24"/>
          <w:szCs w:val="24"/>
          <w:vertAlign w:val="superscript"/>
          <w:lang w:val="en-US"/>
        </w:rPr>
        <w:t>7,8</w:t>
      </w:r>
      <w:r w:rsidRPr="00136E57">
        <w:rPr>
          <w:rFonts w:ascii="Times New Roman" w:hAnsi="Times New Roman" w:cs="Times New Roman"/>
          <w:iCs/>
          <w:sz w:val="24"/>
          <w:szCs w:val="24"/>
          <w:lang w:val="en-US"/>
        </w:rPr>
        <w:t xml:space="preserve"> In this earlier comparative work it has been suggested that</w:t>
      </w:r>
      <w:r w:rsidR="00C36A04" w:rsidRPr="00136E57">
        <w:rPr>
          <w:rFonts w:ascii="Times New Roman" w:hAnsi="Times New Roman" w:cs="Times New Roman"/>
          <w:iCs/>
          <w:sz w:val="24"/>
          <w:szCs w:val="24"/>
          <w:lang w:val="en-US"/>
        </w:rPr>
        <w:t xml:space="preserve"> cross-national variation in educational inequalities in health outcomes (e.g. NCDs) is due to cross-natio</w:t>
      </w:r>
      <w:r w:rsidR="001A7A1E" w:rsidRPr="00136E57">
        <w:rPr>
          <w:rFonts w:ascii="Times New Roman" w:hAnsi="Times New Roman" w:cs="Times New Roman"/>
          <w:iCs/>
          <w:sz w:val="24"/>
          <w:szCs w:val="24"/>
          <w:lang w:val="en-US"/>
        </w:rPr>
        <w:t xml:space="preserve">nal variation in risky health </w:t>
      </w:r>
      <w:r w:rsidRPr="00136E57">
        <w:rPr>
          <w:rFonts w:ascii="Times New Roman" w:hAnsi="Times New Roman" w:cs="Times New Roman"/>
          <w:iCs/>
          <w:sz w:val="24"/>
          <w:szCs w:val="24"/>
          <w:lang w:val="en-US"/>
        </w:rPr>
        <w:t>behaviour.</w:t>
      </w:r>
      <w:r w:rsidR="00C36A04" w:rsidRPr="00136E57">
        <w:rPr>
          <w:rFonts w:ascii="Times New Roman" w:hAnsi="Times New Roman" w:cs="Times New Roman"/>
          <w:iCs/>
          <w:sz w:val="24"/>
          <w:szCs w:val="24"/>
          <w:lang w:val="en-US"/>
        </w:rPr>
        <w:t xml:space="preserve"> </w:t>
      </w:r>
      <w:r w:rsidRPr="00136E57">
        <w:rPr>
          <w:rFonts w:ascii="Times New Roman" w:hAnsi="Times New Roman" w:cs="Times New Roman"/>
          <w:iCs/>
          <w:sz w:val="24"/>
          <w:szCs w:val="24"/>
          <w:lang w:val="en-US"/>
        </w:rPr>
        <w:t xml:space="preserve">This is usually explained by pointing at the </w:t>
      </w:r>
      <w:r w:rsidR="00C36A04" w:rsidRPr="00136E57">
        <w:rPr>
          <w:rFonts w:ascii="Times New Roman" w:hAnsi="Times New Roman" w:cs="Times New Roman"/>
          <w:iCs/>
          <w:sz w:val="24"/>
          <w:szCs w:val="24"/>
          <w:lang w:val="en-US"/>
        </w:rPr>
        <w:t>epidemiological transition: countries with smaller educational inequalities in health have seen later uptake of several risk</w:t>
      </w:r>
      <w:r w:rsidR="001A7A1E" w:rsidRPr="00136E57">
        <w:rPr>
          <w:rFonts w:ascii="Times New Roman" w:hAnsi="Times New Roman" w:cs="Times New Roman"/>
          <w:iCs/>
          <w:sz w:val="24"/>
          <w:szCs w:val="24"/>
          <w:lang w:val="en-US"/>
        </w:rPr>
        <w:t>y health</w:t>
      </w:r>
      <w:r w:rsidR="00C36A04" w:rsidRPr="00136E57">
        <w:rPr>
          <w:rFonts w:ascii="Times New Roman" w:hAnsi="Times New Roman" w:cs="Times New Roman"/>
          <w:iCs/>
          <w:sz w:val="24"/>
          <w:szCs w:val="24"/>
          <w:lang w:val="en-US"/>
        </w:rPr>
        <w:t xml:space="preserve"> behaviours (particularly smoking), e.g. </w:t>
      </w:r>
      <w:r w:rsidRPr="00136E57">
        <w:rPr>
          <w:rFonts w:ascii="Times New Roman" w:hAnsi="Times New Roman" w:cs="Times New Roman"/>
          <w:iCs/>
          <w:sz w:val="24"/>
          <w:szCs w:val="24"/>
          <w:lang w:val="en-US"/>
        </w:rPr>
        <w:t xml:space="preserve">in </w:t>
      </w:r>
      <w:r w:rsidR="00C36A04" w:rsidRPr="00136E57">
        <w:rPr>
          <w:rFonts w:ascii="Times New Roman" w:hAnsi="Times New Roman" w:cs="Times New Roman"/>
          <w:iCs/>
          <w:sz w:val="24"/>
          <w:szCs w:val="24"/>
          <w:lang w:val="en-US"/>
        </w:rPr>
        <w:t>Southern Europe, whereas in Northern Europe this transition has already taken place and these risk</w:t>
      </w:r>
      <w:r w:rsidR="001A7A1E" w:rsidRPr="00136E57">
        <w:rPr>
          <w:rFonts w:ascii="Times New Roman" w:hAnsi="Times New Roman" w:cs="Times New Roman"/>
          <w:iCs/>
          <w:sz w:val="24"/>
          <w:szCs w:val="24"/>
          <w:lang w:val="en-US"/>
        </w:rPr>
        <w:t>y health</w:t>
      </w:r>
      <w:r w:rsidR="00C36A04" w:rsidRPr="00136E57">
        <w:rPr>
          <w:rFonts w:ascii="Times New Roman" w:hAnsi="Times New Roman" w:cs="Times New Roman"/>
          <w:iCs/>
          <w:sz w:val="24"/>
          <w:szCs w:val="24"/>
          <w:lang w:val="en-US"/>
        </w:rPr>
        <w:t xml:space="preserve"> behaviours are now selective to the most disadvantaged social groups (e.g. </w:t>
      </w:r>
      <w:r w:rsidRPr="00136E57">
        <w:rPr>
          <w:rFonts w:ascii="Times New Roman" w:hAnsi="Times New Roman" w:cs="Times New Roman"/>
          <w:iCs/>
          <w:sz w:val="24"/>
          <w:szCs w:val="24"/>
          <w:lang w:val="en-US"/>
        </w:rPr>
        <w:t xml:space="preserve">people with the </w:t>
      </w:r>
      <w:r w:rsidR="00C36A04" w:rsidRPr="00136E57">
        <w:rPr>
          <w:rFonts w:ascii="Times New Roman" w:hAnsi="Times New Roman" w:cs="Times New Roman"/>
          <w:iCs/>
          <w:sz w:val="24"/>
          <w:szCs w:val="24"/>
          <w:lang w:val="en-US"/>
        </w:rPr>
        <w:t>lowest educational levels)</w:t>
      </w:r>
      <w:r w:rsidRPr="00136E57">
        <w:rPr>
          <w:rFonts w:ascii="Times New Roman" w:hAnsi="Times New Roman" w:cs="Times New Roman"/>
          <w:iCs/>
          <w:sz w:val="24"/>
          <w:szCs w:val="24"/>
          <w:lang w:val="en-US"/>
        </w:rPr>
        <w:t>.</w:t>
      </w:r>
      <w:r w:rsidR="00546DDA" w:rsidRPr="00136E57">
        <w:rPr>
          <w:rFonts w:ascii="Times New Roman" w:hAnsi="Times New Roman" w:cs="Times New Roman"/>
          <w:iCs/>
          <w:sz w:val="24"/>
          <w:szCs w:val="24"/>
          <w:vertAlign w:val="superscript"/>
          <w:lang w:val="en-US"/>
        </w:rPr>
        <w:t>9</w:t>
      </w:r>
    </w:p>
    <w:p w14:paraId="32178348" w14:textId="5F266D80" w:rsidR="001A7A1E" w:rsidRPr="00136E57" w:rsidRDefault="00B96455" w:rsidP="00136E57">
      <w:pPr>
        <w:autoSpaceDE w:val="0"/>
        <w:autoSpaceDN w:val="0"/>
        <w:adjustRightInd w:val="0"/>
        <w:spacing w:after="0" w:line="480" w:lineRule="auto"/>
        <w:jc w:val="both"/>
        <w:rPr>
          <w:rFonts w:ascii="Times New Roman" w:hAnsi="Times New Roman" w:cs="Times New Roman"/>
          <w:iCs/>
          <w:sz w:val="24"/>
          <w:szCs w:val="24"/>
          <w:lang w:val="en-US"/>
        </w:rPr>
      </w:pPr>
      <w:r w:rsidRPr="00136E57">
        <w:rPr>
          <w:rFonts w:ascii="Times New Roman" w:hAnsi="Times New Roman" w:cs="Times New Roman"/>
          <w:iCs/>
          <w:sz w:val="24"/>
          <w:szCs w:val="24"/>
          <w:lang w:val="en-US"/>
        </w:rPr>
        <w:tab/>
        <w:t xml:space="preserve">In this paper </w:t>
      </w:r>
      <w:r w:rsidR="007B0C2F" w:rsidRPr="00136E57">
        <w:rPr>
          <w:rFonts w:ascii="Times New Roman" w:hAnsi="Times New Roman" w:cs="Times New Roman"/>
          <w:iCs/>
          <w:sz w:val="24"/>
          <w:szCs w:val="24"/>
          <w:lang w:val="en-US"/>
        </w:rPr>
        <w:t xml:space="preserve">we </w:t>
      </w:r>
      <w:r w:rsidRPr="00136E57">
        <w:rPr>
          <w:rFonts w:ascii="Times New Roman" w:hAnsi="Times New Roman" w:cs="Times New Roman"/>
          <w:iCs/>
          <w:sz w:val="24"/>
          <w:szCs w:val="24"/>
          <w:lang w:val="en-US"/>
        </w:rPr>
        <w:t xml:space="preserve">aim to </w:t>
      </w:r>
      <w:r w:rsidR="00C36A04" w:rsidRPr="00136E57">
        <w:rPr>
          <w:rFonts w:ascii="Times New Roman" w:hAnsi="Times New Roman" w:cs="Times New Roman"/>
          <w:iCs/>
          <w:sz w:val="24"/>
          <w:szCs w:val="24"/>
          <w:lang w:val="en-US"/>
        </w:rPr>
        <w:t xml:space="preserve">examine educational inequalities </w:t>
      </w:r>
      <w:r w:rsidR="001A7A1E" w:rsidRPr="00136E57">
        <w:rPr>
          <w:rFonts w:ascii="Times New Roman" w:hAnsi="Times New Roman" w:cs="Times New Roman"/>
          <w:iCs/>
          <w:sz w:val="24"/>
          <w:szCs w:val="24"/>
          <w:lang w:val="en-US"/>
        </w:rPr>
        <w:t>in risky health behaviour in 21</w:t>
      </w:r>
      <w:r w:rsidR="00286035" w:rsidRPr="00136E57">
        <w:rPr>
          <w:rFonts w:ascii="Times New Roman" w:hAnsi="Times New Roman" w:cs="Times New Roman"/>
          <w:iCs/>
          <w:sz w:val="24"/>
          <w:szCs w:val="24"/>
          <w:lang w:val="en-US"/>
        </w:rPr>
        <w:t xml:space="preserve"> European countries from all regions of the continent to map cross-national variation in the extent to which educational level is associated with risk</w:t>
      </w:r>
      <w:r w:rsidR="001A7A1E" w:rsidRPr="00136E57">
        <w:rPr>
          <w:rFonts w:ascii="Times New Roman" w:hAnsi="Times New Roman" w:cs="Times New Roman"/>
          <w:iCs/>
          <w:sz w:val="24"/>
          <w:szCs w:val="24"/>
          <w:lang w:val="en-US"/>
        </w:rPr>
        <w:t>y</w:t>
      </w:r>
      <w:r w:rsidR="00286035" w:rsidRPr="00136E57">
        <w:rPr>
          <w:rFonts w:ascii="Times New Roman" w:hAnsi="Times New Roman" w:cs="Times New Roman"/>
          <w:iCs/>
          <w:sz w:val="24"/>
          <w:szCs w:val="24"/>
          <w:lang w:val="en-US"/>
        </w:rPr>
        <w:t xml:space="preserve"> </w:t>
      </w:r>
      <w:r w:rsidR="001A7A1E" w:rsidRPr="00136E57">
        <w:rPr>
          <w:rFonts w:ascii="Times New Roman" w:hAnsi="Times New Roman" w:cs="Times New Roman"/>
          <w:iCs/>
          <w:sz w:val="24"/>
          <w:szCs w:val="24"/>
          <w:lang w:val="en-US"/>
        </w:rPr>
        <w:t xml:space="preserve">health </w:t>
      </w:r>
      <w:r w:rsidR="00286035" w:rsidRPr="00136E57">
        <w:rPr>
          <w:rFonts w:ascii="Times New Roman" w:hAnsi="Times New Roman" w:cs="Times New Roman"/>
          <w:iCs/>
          <w:sz w:val="24"/>
          <w:szCs w:val="24"/>
          <w:lang w:val="en-US"/>
        </w:rPr>
        <w:t>behaviour</w:t>
      </w:r>
      <w:r w:rsidR="007B0C2F" w:rsidRPr="00136E57">
        <w:rPr>
          <w:rFonts w:ascii="Times New Roman" w:hAnsi="Times New Roman" w:cs="Times New Roman"/>
          <w:iCs/>
          <w:sz w:val="24"/>
          <w:szCs w:val="24"/>
          <w:lang w:val="en-US"/>
        </w:rPr>
        <w:t>.</w:t>
      </w:r>
      <w:r w:rsidR="001A7A1E" w:rsidRPr="00136E57">
        <w:rPr>
          <w:rFonts w:ascii="Times New Roman" w:hAnsi="Times New Roman" w:cs="Times New Roman"/>
          <w:iCs/>
          <w:sz w:val="24"/>
          <w:szCs w:val="24"/>
          <w:lang w:val="en-US"/>
        </w:rPr>
        <w:t xml:space="preserve"> We focus on four dimensions of risky health behaviour: smoking, alcohol use, lack of physical activity, and diet (here we focus on lack of fruit and vegetable consumption). Each of these dimensions has </w:t>
      </w:r>
      <w:r w:rsidR="001A7A1E" w:rsidRPr="00136E57">
        <w:rPr>
          <w:rFonts w:ascii="Times New Roman" w:hAnsi="Times New Roman" w:cs="Times New Roman"/>
          <w:iCs/>
          <w:sz w:val="24"/>
          <w:szCs w:val="24"/>
          <w:lang w:val="en-US"/>
        </w:rPr>
        <w:lastRenderedPageBreak/>
        <w:t>clear associations with health outcomes, and is likely to be influenced by education (e.g., through income, knowledge, and social influence and status).</w:t>
      </w:r>
      <w:r w:rsidR="00546DDA" w:rsidRPr="00136E57">
        <w:rPr>
          <w:rFonts w:ascii="Times New Roman" w:hAnsi="Times New Roman" w:cs="Times New Roman"/>
          <w:iCs/>
          <w:sz w:val="24"/>
          <w:szCs w:val="24"/>
          <w:vertAlign w:val="superscript"/>
          <w:lang w:val="en-US"/>
        </w:rPr>
        <w:t>3,4,</w:t>
      </w:r>
      <w:r w:rsidR="008078F3">
        <w:rPr>
          <w:rFonts w:ascii="Times New Roman" w:hAnsi="Times New Roman" w:cs="Times New Roman"/>
          <w:iCs/>
          <w:sz w:val="24"/>
          <w:szCs w:val="24"/>
          <w:vertAlign w:val="superscript"/>
          <w:lang w:val="en-US"/>
        </w:rPr>
        <w:t>6</w:t>
      </w:r>
      <w:r w:rsidR="00823D28" w:rsidRPr="00136E57">
        <w:rPr>
          <w:rFonts w:ascii="Times New Roman" w:hAnsi="Times New Roman" w:cs="Times New Roman"/>
          <w:iCs/>
          <w:sz w:val="24"/>
          <w:szCs w:val="24"/>
          <w:vertAlign w:val="superscript"/>
          <w:lang w:val="en-US"/>
        </w:rPr>
        <w:t>,10</w:t>
      </w:r>
      <w:r w:rsidR="001A7A1E" w:rsidRPr="00136E57">
        <w:rPr>
          <w:rFonts w:ascii="Times New Roman" w:hAnsi="Times New Roman" w:cs="Times New Roman"/>
          <w:iCs/>
          <w:sz w:val="24"/>
          <w:szCs w:val="24"/>
          <w:lang w:val="en-US"/>
        </w:rPr>
        <w:t xml:space="preserve"> We make use of recent data from the 7</w:t>
      </w:r>
      <w:r w:rsidR="001A7A1E" w:rsidRPr="00136E57">
        <w:rPr>
          <w:rFonts w:ascii="Times New Roman" w:hAnsi="Times New Roman" w:cs="Times New Roman"/>
          <w:iCs/>
          <w:sz w:val="24"/>
          <w:szCs w:val="24"/>
          <w:vertAlign w:val="superscript"/>
          <w:lang w:val="en-US"/>
        </w:rPr>
        <w:t>th</w:t>
      </w:r>
      <w:r w:rsidR="001A7A1E" w:rsidRPr="00136E57">
        <w:rPr>
          <w:rFonts w:ascii="Times New Roman" w:hAnsi="Times New Roman" w:cs="Times New Roman"/>
          <w:iCs/>
          <w:sz w:val="24"/>
          <w:szCs w:val="24"/>
          <w:lang w:val="en-US"/>
        </w:rPr>
        <w:t xml:space="preserve"> wave of the European Social Survey (2014).</w:t>
      </w:r>
      <w:r w:rsidR="00823D28" w:rsidRPr="00136E57">
        <w:rPr>
          <w:rFonts w:ascii="Times New Roman" w:hAnsi="Times New Roman" w:cs="Times New Roman"/>
          <w:iCs/>
          <w:sz w:val="24"/>
          <w:szCs w:val="24"/>
          <w:vertAlign w:val="superscript"/>
          <w:lang w:val="en-US"/>
        </w:rPr>
        <w:t>11</w:t>
      </w:r>
      <w:r w:rsidR="001A7A1E" w:rsidRPr="00136E57">
        <w:rPr>
          <w:rFonts w:ascii="Times New Roman" w:hAnsi="Times New Roman" w:cs="Times New Roman"/>
          <w:iCs/>
          <w:sz w:val="24"/>
          <w:szCs w:val="24"/>
          <w:lang w:val="en-US"/>
        </w:rPr>
        <w:t xml:space="preserve"> This wave contains a special rotating module on the social determinants of health, which includes the first simultaneous, comprehensive pan-European overview of these measures of risky health behaviour. All in all, this paper goes beyond existing research</w:t>
      </w:r>
      <w:r w:rsidR="00546DDA" w:rsidRPr="00136E57">
        <w:rPr>
          <w:rFonts w:ascii="Times New Roman" w:hAnsi="Times New Roman" w:cs="Times New Roman"/>
          <w:iCs/>
          <w:sz w:val="24"/>
          <w:szCs w:val="24"/>
          <w:vertAlign w:val="superscript"/>
          <w:lang w:val="en-US"/>
        </w:rPr>
        <w:t>8,</w:t>
      </w:r>
      <w:r w:rsidR="00823D28" w:rsidRPr="00136E57">
        <w:rPr>
          <w:rFonts w:ascii="Times New Roman" w:hAnsi="Times New Roman" w:cs="Times New Roman"/>
          <w:iCs/>
          <w:sz w:val="24"/>
          <w:szCs w:val="24"/>
          <w:vertAlign w:val="superscript"/>
          <w:lang w:val="en-US"/>
        </w:rPr>
        <w:t>12-</w:t>
      </w:r>
      <w:r w:rsidR="008078F3" w:rsidRPr="00136E57">
        <w:rPr>
          <w:rFonts w:ascii="Times New Roman" w:hAnsi="Times New Roman" w:cs="Times New Roman"/>
          <w:iCs/>
          <w:sz w:val="24"/>
          <w:szCs w:val="24"/>
          <w:vertAlign w:val="superscript"/>
          <w:lang w:val="en-US"/>
        </w:rPr>
        <w:t>1</w:t>
      </w:r>
      <w:r w:rsidR="008078F3">
        <w:rPr>
          <w:rFonts w:ascii="Times New Roman" w:hAnsi="Times New Roman" w:cs="Times New Roman"/>
          <w:iCs/>
          <w:sz w:val="24"/>
          <w:szCs w:val="24"/>
          <w:vertAlign w:val="superscript"/>
          <w:lang w:val="en-US"/>
        </w:rPr>
        <w:t>5</w:t>
      </w:r>
      <w:r w:rsidR="008078F3" w:rsidRPr="00136E57">
        <w:rPr>
          <w:rFonts w:ascii="Times New Roman" w:hAnsi="Times New Roman" w:cs="Times New Roman"/>
          <w:iCs/>
          <w:sz w:val="24"/>
          <w:szCs w:val="24"/>
          <w:vertAlign w:val="superscript"/>
          <w:lang w:val="en-US"/>
        </w:rPr>
        <w:t xml:space="preserve"> </w:t>
      </w:r>
      <w:r w:rsidR="008078F3" w:rsidRPr="00136E57">
        <w:rPr>
          <w:rFonts w:ascii="Times New Roman" w:hAnsi="Times New Roman" w:cs="Times New Roman"/>
          <w:iCs/>
          <w:sz w:val="24"/>
          <w:szCs w:val="24"/>
          <w:lang w:val="en-US"/>
        </w:rPr>
        <w:t xml:space="preserve"> </w:t>
      </w:r>
      <w:r w:rsidR="001A7A1E" w:rsidRPr="00136E57">
        <w:rPr>
          <w:rFonts w:ascii="Times New Roman" w:hAnsi="Times New Roman" w:cs="Times New Roman"/>
          <w:iCs/>
          <w:sz w:val="24"/>
          <w:szCs w:val="24"/>
          <w:lang w:val="en-US"/>
        </w:rPr>
        <w:t>by exploring multiple key dimensions of risky health behavior simultaneously, and by providing highly recent estimates of educational inequalities in risky health behavior in Europe: given e.g. cohort replacement and changes in tobacco and alcohol policy it is not evident that estimates from one or two decades ago will still hold.</w:t>
      </w:r>
      <w:r w:rsidR="008078F3" w:rsidRPr="00136E57">
        <w:rPr>
          <w:rFonts w:ascii="Times New Roman" w:hAnsi="Times New Roman" w:cs="Times New Roman"/>
          <w:iCs/>
          <w:sz w:val="24"/>
          <w:szCs w:val="24"/>
          <w:vertAlign w:val="superscript"/>
          <w:lang w:val="en-US"/>
        </w:rPr>
        <w:t>1</w:t>
      </w:r>
      <w:r w:rsidR="008078F3">
        <w:rPr>
          <w:rFonts w:ascii="Times New Roman" w:hAnsi="Times New Roman" w:cs="Times New Roman"/>
          <w:iCs/>
          <w:sz w:val="24"/>
          <w:szCs w:val="24"/>
          <w:vertAlign w:val="superscript"/>
          <w:lang w:val="en-US"/>
        </w:rPr>
        <w:t>6</w:t>
      </w:r>
      <w:r w:rsidR="008078F3" w:rsidRPr="00136E57">
        <w:rPr>
          <w:rFonts w:ascii="Times New Roman" w:hAnsi="Times New Roman" w:cs="Times New Roman"/>
          <w:iCs/>
          <w:sz w:val="24"/>
          <w:szCs w:val="24"/>
          <w:lang w:val="en-US"/>
        </w:rPr>
        <w:t xml:space="preserve"> </w:t>
      </w:r>
    </w:p>
    <w:p w14:paraId="6FABAE16" w14:textId="77777777" w:rsidR="00C07A06" w:rsidRPr="00136E57" w:rsidRDefault="00C07A06" w:rsidP="00136E57">
      <w:pPr>
        <w:autoSpaceDE w:val="0"/>
        <w:autoSpaceDN w:val="0"/>
        <w:adjustRightInd w:val="0"/>
        <w:spacing w:after="0" w:line="480" w:lineRule="auto"/>
        <w:jc w:val="both"/>
        <w:rPr>
          <w:rFonts w:ascii="Times New Roman" w:hAnsi="Times New Roman" w:cs="Times New Roman"/>
          <w:i/>
          <w:iCs/>
          <w:sz w:val="24"/>
          <w:szCs w:val="24"/>
          <w:lang w:val="en-US"/>
        </w:rPr>
      </w:pPr>
    </w:p>
    <w:p w14:paraId="41928441" w14:textId="48B4E1DD" w:rsidR="007960B8" w:rsidRPr="00136E57" w:rsidRDefault="00F8374B" w:rsidP="00136E57">
      <w:pPr>
        <w:autoSpaceDE w:val="0"/>
        <w:autoSpaceDN w:val="0"/>
        <w:adjustRightInd w:val="0"/>
        <w:spacing w:after="0" w:line="480" w:lineRule="auto"/>
        <w:jc w:val="both"/>
        <w:rPr>
          <w:rFonts w:ascii="Times New Roman" w:hAnsi="Times New Roman" w:cs="Times New Roman"/>
          <w:b/>
          <w:sz w:val="24"/>
          <w:szCs w:val="24"/>
          <w:lang w:val="en-GB" w:eastAsia="sv-SE"/>
        </w:rPr>
      </w:pPr>
      <w:r w:rsidRPr="00136E57">
        <w:rPr>
          <w:rFonts w:ascii="Times New Roman" w:hAnsi="Times New Roman" w:cs="Times New Roman"/>
          <w:b/>
          <w:sz w:val="24"/>
          <w:szCs w:val="24"/>
          <w:lang w:val="en-GB" w:eastAsia="sv-SE"/>
        </w:rPr>
        <w:t>Methods</w:t>
      </w:r>
    </w:p>
    <w:p w14:paraId="76CA448E" w14:textId="77777777" w:rsidR="00F8374B" w:rsidRPr="00136E57" w:rsidRDefault="00F8374B" w:rsidP="00136E57">
      <w:pPr>
        <w:autoSpaceDE w:val="0"/>
        <w:autoSpaceDN w:val="0"/>
        <w:adjustRightInd w:val="0"/>
        <w:spacing w:after="0" w:line="480" w:lineRule="auto"/>
        <w:jc w:val="both"/>
        <w:rPr>
          <w:rFonts w:ascii="Times New Roman" w:hAnsi="Times New Roman" w:cs="Times New Roman"/>
          <w:b/>
          <w:sz w:val="24"/>
          <w:szCs w:val="24"/>
          <w:lang w:val="en-GB" w:eastAsia="sv-SE"/>
        </w:rPr>
      </w:pPr>
    </w:p>
    <w:p w14:paraId="7C770F32" w14:textId="6E7C2CCA" w:rsidR="002A06A8" w:rsidRPr="00136E57" w:rsidRDefault="002A06A8" w:rsidP="00136E57">
      <w:pPr>
        <w:autoSpaceDE w:val="0"/>
        <w:autoSpaceDN w:val="0"/>
        <w:adjustRightInd w:val="0"/>
        <w:spacing w:after="0" w:line="480" w:lineRule="auto"/>
        <w:jc w:val="both"/>
        <w:rPr>
          <w:rFonts w:ascii="Times New Roman" w:hAnsi="Times New Roman" w:cs="Times New Roman"/>
          <w:b/>
          <w:i/>
          <w:sz w:val="24"/>
          <w:szCs w:val="24"/>
          <w:lang w:val="en-GB" w:eastAsia="sv-SE"/>
        </w:rPr>
      </w:pPr>
      <w:r w:rsidRPr="00136E57">
        <w:rPr>
          <w:rFonts w:ascii="Times New Roman" w:hAnsi="Times New Roman" w:cs="Times New Roman"/>
          <w:b/>
          <w:i/>
          <w:sz w:val="24"/>
          <w:szCs w:val="24"/>
          <w:lang w:val="en-GB" w:eastAsia="sv-SE"/>
        </w:rPr>
        <w:t>Data</w:t>
      </w:r>
    </w:p>
    <w:p w14:paraId="6966AC4B" w14:textId="6043BA4A" w:rsidR="00B1490F" w:rsidRPr="00136E57" w:rsidRDefault="00B1490F" w:rsidP="00136E57">
      <w:pPr>
        <w:autoSpaceDE w:val="0"/>
        <w:autoSpaceDN w:val="0"/>
        <w:adjustRightInd w:val="0"/>
        <w:spacing w:after="0" w:line="480" w:lineRule="auto"/>
        <w:jc w:val="both"/>
        <w:rPr>
          <w:rFonts w:ascii="Times New Roman" w:hAnsi="Times New Roman" w:cs="Times New Roman"/>
          <w:iCs/>
          <w:sz w:val="24"/>
          <w:szCs w:val="24"/>
          <w:vertAlign w:val="superscript"/>
          <w:lang w:val="en-US"/>
        </w:rPr>
      </w:pPr>
      <w:r w:rsidRPr="00136E57">
        <w:rPr>
          <w:rFonts w:ascii="Times New Roman" w:hAnsi="Times New Roman" w:cs="Times New Roman"/>
          <w:color w:val="000000"/>
          <w:sz w:val="24"/>
          <w:szCs w:val="24"/>
          <w:lang w:val="en-US"/>
        </w:rPr>
        <w:t>To obtain estimates of educational inequalities in risk</w:t>
      </w:r>
      <w:r w:rsidR="00CB562A" w:rsidRPr="00136E57">
        <w:rPr>
          <w:rFonts w:ascii="Times New Roman" w:hAnsi="Times New Roman" w:cs="Times New Roman"/>
          <w:color w:val="000000"/>
          <w:sz w:val="24"/>
          <w:szCs w:val="24"/>
          <w:lang w:val="en-US"/>
        </w:rPr>
        <w:t>y health</w:t>
      </w:r>
      <w:r w:rsidRPr="00136E57">
        <w:rPr>
          <w:rFonts w:ascii="Times New Roman" w:hAnsi="Times New Roman" w:cs="Times New Roman"/>
          <w:color w:val="000000"/>
          <w:sz w:val="24"/>
          <w:szCs w:val="24"/>
          <w:lang w:val="en-US"/>
        </w:rPr>
        <w:t xml:space="preserve"> behaviour we use </w:t>
      </w:r>
      <w:r w:rsidR="00C158A1" w:rsidRPr="00136E57">
        <w:rPr>
          <w:rFonts w:ascii="Times New Roman" w:hAnsi="Times New Roman" w:cs="Times New Roman"/>
          <w:color w:val="000000"/>
          <w:sz w:val="24"/>
          <w:szCs w:val="24"/>
          <w:lang w:val="en-US"/>
        </w:rPr>
        <w:t>the 7</w:t>
      </w:r>
      <w:r w:rsidR="00C158A1" w:rsidRPr="00136E57">
        <w:rPr>
          <w:rFonts w:ascii="Times New Roman" w:hAnsi="Times New Roman" w:cs="Times New Roman"/>
          <w:color w:val="000000"/>
          <w:sz w:val="24"/>
          <w:szCs w:val="24"/>
          <w:vertAlign w:val="superscript"/>
          <w:lang w:val="en-US"/>
        </w:rPr>
        <w:t>th</w:t>
      </w:r>
      <w:r w:rsidR="00C158A1" w:rsidRPr="00136E57">
        <w:rPr>
          <w:rFonts w:ascii="Times New Roman" w:hAnsi="Times New Roman" w:cs="Times New Roman"/>
          <w:color w:val="000000"/>
          <w:sz w:val="24"/>
          <w:szCs w:val="24"/>
          <w:lang w:val="en-US"/>
        </w:rPr>
        <w:t xml:space="preserve"> wave of the European Social Survey</w:t>
      </w:r>
      <w:r w:rsidRPr="00136E57">
        <w:rPr>
          <w:rFonts w:ascii="Times New Roman" w:hAnsi="Times New Roman" w:cs="Times New Roman"/>
          <w:color w:val="000000"/>
          <w:sz w:val="24"/>
          <w:szCs w:val="24"/>
          <w:lang w:val="en-US"/>
        </w:rPr>
        <w:t xml:space="preserve"> (2014)</w:t>
      </w:r>
      <w:r w:rsidR="00C158A1" w:rsidRPr="00136E57">
        <w:rPr>
          <w:rFonts w:ascii="Times New Roman" w:hAnsi="Times New Roman" w:cs="Times New Roman"/>
          <w:color w:val="000000"/>
          <w:sz w:val="24"/>
          <w:szCs w:val="24"/>
          <w:lang w:val="en-US"/>
        </w:rPr>
        <w:t>.</w:t>
      </w:r>
      <w:r w:rsidR="00823D28" w:rsidRPr="00136E57">
        <w:rPr>
          <w:rFonts w:ascii="Times New Roman" w:hAnsi="Times New Roman" w:cs="Times New Roman"/>
          <w:color w:val="000000"/>
          <w:sz w:val="24"/>
          <w:szCs w:val="24"/>
          <w:vertAlign w:val="superscript"/>
          <w:lang w:val="en-US"/>
        </w:rPr>
        <w:t>11</w:t>
      </w:r>
      <w:r w:rsidR="00C158A1" w:rsidRPr="00136E57">
        <w:rPr>
          <w:rFonts w:ascii="Times New Roman" w:hAnsi="Times New Roman" w:cs="Times New Roman"/>
          <w:color w:val="000000"/>
          <w:sz w:val="24"/>
          <w:szCs w:val="24"/>
          <w:lang w:val="en-US"/>
        </w:rPr>
        <w:t xml:space="preserve"> This particular wave </w:t>
      </w:r>
      <w:r w:rsidRPr="00136E57">
        <w:rPr>
          <w:rFonts w:ascii="Times New Roman" w:hAnsi="Times New Roman" w:cs="Times New Roman"/>
          <w:color w:val="000000"/>
          <w:sz w:val="24"/>
          <w:szCs w:val="24"/>
          <w:lang w:val="en-US"/>
        </w:rPr>
        <w:t>includes</w:t>
      </w:r>
      <w:r w:rsidR="00C158A1" w:rsidRPr="00136E57">
        <w:rPr>
          <w:rFonts w:ascii="Times New Roman" w:hAnsi="Times New Roman" w:cs="Times New Roman"/>
          <w:color w:val="000000"/>
          <w:sz w:val="24"/>
          <w:szCs w:val="24"/>
          <w:lang w:val="en-US"/>
        </w:rPr>
        <w:t xml:space="preserve"> a special rotating module on social inequalities in health and their determinants, and includes </w:t>
      </w:r>
      <w:r w:rsidR="00C158A1" w:rsidRPr="00136E57">
        <w:rPr>
          <w:rFonts w:ascii="Times New Roman" w:hAnsi="Times New Roman" w:cs="Times New Roman"/>
          <w:sz w:val="24"/>
          <w:szCs w:val="24"/>
          <w:lang w:val="en-US"/>
        </w:rPr>
        <w:t xml:space="preserve">information on </w:t>
      </w:r>
      <w:r w:rsidRPr="00136E57">
        <w:rPr>
          <w:rFonts w:ascii="Times New Roman" w:hAnsi="Times New Roman" w:cs="Times New Roman"/>
          <w:sz w:val="24"/>
          <w:szCs w:val="24"/>
          <w:lang w:val="en-US"/>
        </w:rPr>
        <w:t xml:space="preserve">educational level and risk behaviour for </w:t>
      </w:r>
      <w:r w:rsidR="00C158A1" w:rsidRPr="00136E57">
        <w:rPr>
          <w:rFonts w:ascii="Times New Roman" w:hAnsi="Times New Roman" w:cs="Times New Roman"/>
          <w:sz w:val="24"/>
          <w:szCs w:val="24"/>
          <w:lang w:val="en-US"/>
        </w:rPr>
        <w:t xml:space="preserve">individuals </w:t>
      </w:r>
      <w:r w:rsidRPr="00136E57">
        <w:rPr>
          <w:rFonts w:ascii="Times New Roman" w:hAnsi="Times New Roman" w:cs="Times New Roman"/>
          <w:sz w:val="24"/>
          <w:szCs w:val="24"/>
          <w:lang w:val="en-US"/>
        </w:rPr>
        <w:t>from</w:t>
      </w:r>
      <w:r w:rsidR="00C158A1" w:rsidRPr="00136E57">
        <w:rPr>
          <w:rFonts w:ascii="Times New Roman" w:hAnsi="Times New Roman" w:cs="Times New Roman"/>
          <w:sz w:val="24"/>
          <w:szCs w:val="24"/>
          <w:lang w:val="en-US"/>
        </w:rPr>
        <w:t xml:space="preserve"> </w:t>
      </w:r>
      <w:r w:rsidR="00CB562A" w:rsidRPr="00136E57">
        <w:rPr>
          <w:rFonts w:ascii="Times New Roman" w:hAnsi="Times New Roman" w:cs="Times New Roman"/>
          <w:sz w:val="24"/>
          <w:szCs w:val="24"/>
          <w:lang w:val="en-US"/>
        </w:rPr>
        <w:t>20</w:t>
      </w:r>
      <w:r w:rsidR="00C158A1" w:rsidRPr="00136E57">
        <w:rPr>
          <w:rFonts w:ascii="Times New Roman" w:hAnsi="Times New Roman" w:cs="Times New Roman"/>
          <w:sz w:val="24"/>
          <w:szCs w:val="24"/>
          <w:lang w:val="en-US"/>
        </w:rPr>
        <w:t xml:space="preserve"> European countries</w:t>
      </w:r>
      <w:r w:rsidR="00CB562A" w:rsidRPr="00136E57">
        <w:rPr>
          <w:rFonts w:ascii="Times New Roman" w:hAnsi="Times New Roman" w:cs="Times New Roman"/>
          <w:sz w:val="24"/>
          <w:szCs w:val="24"/>
          <w:lang w:val="en-US"/>
        </w:rPr>
        <w:t xml:space="preserve"> plus Israel</w:t>
      </w:r>
      <w:r w:rsidR="00C158A1" w:rsidRPr="00136E57">
        <w:rPr>
          <w:rFonts w:ascii="Times New Roman" w:hAnsi="Times New Roman" w:cs="Times New Roman"/>
          <w:sz w:val="24"/>
          <w:szCs w:val="24"/>
          <w:lang w:val="en-US"/>
        </w:rPr>
        <w:t>: Austria, Belgium, Czech Republic, Denmark, Estonia, Finland, France, Germany, Hungary, Ireland, Israel, Lithuania, Netherlands, Norway, Poland, Portugal, Slovenia, Spain, Sweden, Switzerland and UK.</w:t>
      </w:r>
      <w:r w:rsidR="00C158A1" w:rsidRPr="00136E57">
        <w:rPr>
          <w:rFonts w:ascii="Times New Roman" w:hAnsi="Times New Roman" w:cs="Times New Roman"/>
          <w:iCs/>
          <w:sz w:val="24"/>
          <w:szCs w:val="24"/>
          <w:lang w:val="en-US"/>
        </w:rPr>
        <w:t xml:space="preserve"> </w:t>
      </w:r>
      <w:r w:rsidRPr="00136E57">
        <w:rPr>
          <w:rFonts w:ascii="Times New Roman" w:hAnsi="Times New Roman" w:cs="Times New Roman"/>
          <w:iCs/>
          <w:sz w:val="24"/>
          <w:szCs w:val="24"/>
          <w:lang w:val="en-US"/>
        </w:rPr>
        <w:t>The data aims to provide</w:t>
      </w:r>
      <w:r w:rsidR="00C158A1" w:rsidRPr="00136E57">
        <w:rPr>
          <w:rFonts w:ascii="Times New Roman" w:hAnsi="Times New Roman" w:cs="Times New Roman"/>
          <w:iCs/>
          <w:sz w:val="24"/>
          <w:szCs w:val="24"/>
          <w:lang w:val="en-US"/>
        </w:rPr>
        <w:t xml:space="preserve"> </w:t>
      </w:r>
      <w:r w:rsidRPr="00136E57">
        <w:rPr>
          <w:rFonts w:ascii="Times New Roman" w:hAnsi="Times New Roman" w:cs="Times New Roman"/>
          <w:iCs/>
          <w:sz w:val="24"/>
          <w:szCs w:val="24"/>
          <w:lang w:val="en-US"/>
        </w:rPr>
        <w:t xml:space="preserve">a </w:t>
      </w:r>
      <w:r w:rsidR="00C158A1" w:rsidRPr="00136E57">
        <w:rPr>
          <w:rFonts w:ascii="Times New Roman" w:hAnsi="Times New Roman" w:cs="Times New Roman"/>
          <w:iCs/>
          <w:sz w:val="24"/>
          <w:szCs w:val="24"/>
          <w:lang w:val="en-US"/>
        </w:rPr>
        <w:t xml:space="preserve">representative </w:t>
      </w:r>
      <w:r w:rsidRPr="00136E57">
        <w:rPr>
          <w:rFonts w:ascii="Times New Roman" w:hAnsi="Times New Roman" w:cs="Times New Roman"/>
          <w:iCs/>
          <w:sz w:val="24"/>
          <w:szCs w:val="24"/>
          <w:lang w:val="en-US"/>
        </w:rPr>
        <w:t>sample of the</w:t>
      </w:r>
      <w:r w:rsidR="00F15633" w:rsidRPr="00136E57">
        <w:rPr>
          <w:rFonts w:ascii="Times New Roman" w:hAnsi="Times New Roman" w:cs="Times New Roman"/>
          <w:iCs/>
          <w:sz w:val="24"/>
          <w:szCs w:val="24"/>
          <w:lang w:val="en-US"/>
        </w:rPr>
        <w:t xml:space="preserve"> non-institutionalised population</w:t>
      </w:r>
      <w:r w:rsidR="0009135F" w:rsidRPr="00136E57">
        <w:rPr>
          <w:rFonts w:ascii="Times New Roman" w:hAnsi="Times New Roman" w:cs="Times New Roman"/>
          <w:iCs/>
          <w:sz w:val="24"/>
          <w:szCs w:val="24"/>
          <w:lang w:val="en-US"/>
        </w:rPr>
        <w:t xml:space="preserve"> aged 15 and over</w:t>
      </w:r>
      <w:r w:rsidR="00C158A1" w:rsidRPr="00136E57">
        <w:rPr>
          <w:rFonts w:ascii="Times New Roman" w:hAnsi="Times New Roman" w:cs="Times New Roman"/>
          <w:iCs/>
          <w:sz w:val="24"/>
          <w:szCs w:val="24"/>
          <w:lang w:val="en-US"/>
        </w:rPr>
        <w:t xml:space="preserve"> </w:t>
      </w:r>
      <w:r w:rsidR="00F15633" w:rsidRPr="00136E57">
        <w:rPr>
          <w:rFonts w:ascii="Times New Roman" w:hAnsi="Times New Roman" w:cs="Times New Roman"/>
          <w:iCs/>
          <w:sz w:val="24"/>
          <w:szCs w:val="24"/>
          <w:lang w:val="en-US"/>
        </w:rPr>
        <w:t xml:space="preserve">living in each </w:t>
      </w:r>
      <w:r w:rsidRPr="00136E57">
        <w:rPr>
          <w:rFonts w:ascii="Times New Roman" w:hAnsi="Times New Roman" w:cs="Times New Roman"/>
          <w:iCs/>
          <w:sz w:val="24"/>
          <w:szCs w:val="24"/>
          <w:lang w:val="en-US"/>
        </w:rPr>
        <w:t>of these countries, covering both citizens and non-citizens</w:t>
      </w:r>
      <w:r w:rsidR="00F15633" w:rsidRPr="00136E57">
        <w:rPr>
          <w:rFonts w:ascii="Times New Roman" w:hAnsi="Times New Roman" w:cs="Times New Roman"/>
          <w:iCs/>
          <w:sz w:val="24"/>
          <w:szCs w:val="24"/>
          <w:lang w:val="en-US"/>
        </w:rPr>
        <w:t xml:space="preserve">. </w:t>
      </w:r>
      <w:r w:rsidRPr="00136E57">
        <w:rPr>
          <w:rFonts w:ascii="Times New Roman" w:hAnsi="Times New Roman" w:cs="Times New Roman"/>
          <w:iCs/>
          <w:sz w:val="24"/>
          <w:szCs w:val="24"/>
          <w:lang w:val="en-US"/>
        </w:rPr>
        <w:t>The data were collected</w:t>
      </w:r>
      <w:r w:rsidR="00C158A1" w:rsidRPr="00136E57">
        <w:rPr>
          <w:rFonts w:ascii="Times New Roman" w:hAnsi="Times New Roman" w:cs="Times New Roman"/>
          <w:iCs/>
          <w:sz w:val="24"/>
          <w:szCs w:val="24"/>
          <w:lang w:val="en-US"/>
        </w:rPr>
        <w:t xml:space="preserve"> </w:t>
      </w:r>
      <w:r w:rsidRPr="00136E57">
        <w:rPr>
          <w:rFonts w:ascii="Times New Roman" w:hAnsi="Times New Roman" w:cs="Times New Roman"/>
          <w:iCs/>
          <w:sz w:val="24"/>
          <w:szCs w:val="24"/>
          <w:lang w:val="en-US"/>
        </w:rPr>
        <w:t>through</w:t>
      </w:r>
      <w:r w:rsidR="00C158A1" w:rsidRPr="00136E57">
        <w:rPr>
          <w:rFonts w:ascii="Times New Roman" w:hAnsi="Times New Roman" w:cs="Times New Roman"/>
          <w:iCs/>
          <w:sz w:val="24"/>
          <w:szCs w:val="24"/>
          <w:lang w:val="en-US"/>
        </w:rPr>
        <w:t xml:space="preserve"> face to face interviews in people’s homes. </w:t>
      </w:r>
      <w:r w:rsidRPr="00136E57">
        <w:rPr>
          <w:rFonts w:ascii="Times New Roman" w:hAnsi="Times New Roman" w:cs="Times New Roman"/>
          <w:iCs/>
          <w:sz w:val="24"/>
          <w:szCs w:val="24"/>
          <w:lang w:val="en-US"/>
        </w:rPr>
        <w:t>M</w:t>
      </w:r>
      <w:r w:rsidR="00C158A1" w:rsidRPr="00136E57">
        <w:rPr>
          <w:rFonts w:ascii="Times New Roman" w:hAnsi="Times New Roman" w:cs="Times New Roman"/>
          <w:iCs/>
          <w:sz w:val="24"/>
          <w:szCs w:val="24"/>
          <w:lang w:val="en-US"/>
        </w:rPr>
        <w:t xml:space="preserve">ore information on the data </w:t>
      </w:r>
      <w:r w:rsidRPr="00136E57">
        <w:rPr>
          <w:rFonts w:ascii="Times New Roman" w:hAnsi="Times New Roman" w:cs="Times New Roman"/>
          <w:iCs/>
          <w:sz w:val="24"/>
          <w:szCs w:val="24"/>
          <w:lang w:val="en-US"/>
        </w:rPr>
        <w:t xml:space="preserve">design and </w:t>
      </w:r>
      <w:r w:rsidR="00C158A1" w:rsidRPr="00136E57">
        <w:rPr>
          <w:rFonts w:ascii="Times New Roman" w:hAnsi="Times New Roman" w:cs="Times New Roman"/>
          <w:iCs/>
          <w:sz w:val="24"/>
          <w:szCs w:val="24"/>
          <w:lang w:val="en-US"/>
        </w:rPr>
        <w:t xml:space="preserve">collection </w:t>
      </w:r>
      <w:r w:rsidRPr="00136E57">
        <w:rPr>
          <w:rFonts w:ascii="Times New Roman" w:hAnsi="Times New Roman" w:cs="Times New Roman"/>
          <w:iCs/>
          <w:sz w:val="24"/>
          <w:szCs w:val="24"/>
          <w:lang w:val="en-US"/>
        </w:rPr>
        <w:t xml:space="preserve">and the questionnaire </w:t>
      </w:r>
      <w:r w:rsidR="00C158A1" w:rsidRPr="00136E57">
        <w:rPr>
          <w:rFonts w:ascii="Times New Roman" w:hAnsi="Times New Roman" w:cs="Times New Roman"/>
          <w:iCs/>
          <w:sz w:val="24"/>
          <w:szCs w:val="24"/>
          <w:lang w:val="en-US"/>
        </w:rPr>
        <w:t xml:space="preserve">can be found on the ESS website: http://www.europeansocialsurvey.org/. </w:t>
      </w:r>
      <w:r w:rsidRPr="00136E57">
        <w:rPr>
          <w:rFonts w:ascii="Times New Roman" w:hAnsi="Times New Roman" w:cs="Times New Roman"/>
          <w:iCs/>
          <w:sz w:val="24"/>
          <w:szCs w:val="24"/>
          <w:lang w:val="en-US"/>
        </w:rPr>
        <w:t xml:space="preserve">For this paper we only </w:t>
      </w:r>
      <w:r w:rsidRPr="00136E57">
        <w:rPr>
          <w:rFonts w:ascii="Times New Roman" w:hAnsi="Times New Roman" w:cs="Times New Roman"/>
          <w:iCs/>
          <w:sz w:val="24"/>
          <w:szCs w:val="24"/>
          <w:lang w:val="en-US"/>
        </w:rPr>
        <w:lastRenderedPageBreak/>
        <w:t>selected respondents aged 25 to 75, in line with several studies on earlier ESS waves that have excluded respondents aged below 25 (because they often still live with their parents and/or have not completed their education yet) and respondents aged above 75 (because this may be a selective group of relatively healthy, non-institutionalised elderly respondents).</w:t>
      </w:r>
      <w:r w:rsidR="008078F3" w:rsidRPr="00136E57">
        <w:rPr>
          <w:rFonts w:ascii="Times New Roman" w:hAnsi="Times New Roman" w:cs="Times New Roman"/>
          <w:iCs/>
          <w:sz w:val="24"/>
          <w:szCs w:val="24"/>
          <w:vertAlign w:val="superscript"/>
          <w:lang w:val="en-US"/>
        </w:rPr>
        <w:t>1</w:t>
      </w:r>
      <w:r w:rsidR="008078F3">
        <w:rPr>
          <w:rFonts w:ascii="Times New Roman" w:hAnsi="Times New Roman" w:cs="Times New Roman"/>
          <w:iCs/>
          <w:sz w:val="24"/>
          <w:szCs w:val="24"/>
          <w:vertAlign w:val="superscript"/>
          <w:lang w:val="en-US"/>
        </w:rPr>
        <w:t>7</w:t>
      </w:r>
    </w:p>
    <w:p w14:paraId="4302B35F" w14:textId="0B0D2D9B" w:rsidR="00C158A1" w:rsidRPr="00136E57" w:rsidRDefault="00BB0A2E" w:rsidP="00136E57">
      <w:pPr>
        <w:autoSpaceDE w:val="0"/>
        <w:autoSpaceDN w:val="0"/>
        <w:adjustRightInd w:val="0"/>
        <w:spacing w:after="0" w:line="480" w:lineRule="auto"/>
        <w:ind w:firstLine="708"/>
        <w:jc w:val="both"/>
        <w:rPr>
          <w:rFonts w:ascii="Times New Roman" w:hAnsi="Times New Roman" w:cs="Times New Roman"/>
          <w:iCs/>
          <w:sz w:val="24"/>
          <w:szCs w:val="24"/>
          <w:vertAlign w:val="superscript"/>
          <w:lang w:val="en-US"/>
        </w:rPr>
      </w:pPr>
      <w:r w:rsidRPr="00136E57">
        <w:rPr>
          <w:rFonts w:ascii="Times New Roman" w:hAnsi="Times New Roman" w:cs="Times New Roman"/>
          <w:sz w:val="24"/>
          <w:szCs w:val="24"/>
          <w:lang w:val="en-US" w:eastAsia="sv-SE"/>
        </w:rPr>
        <w:t xml:space="preserve">Four dimensions of </w:t>
      </w:r>
      <w:r w:rsidR="00CB562A" w:rsidRPr="00136E57">
        <w:rPr>
          <w:rFonts w:ascii="Times New Roman" w:hAnsi="Times New Roman" w:cs="Times New Roman"/>
          <w:sz w:val="24"/>
          <w:szCs w:val="24"/>
          <w:lang w:val="en-US" w:eastAsia="sv-SE"/>
        </w:rPr>
        <w:t>risky health</w:t>
      </w:r>
      <w:r w:rsidRPr="00136E57">
        <w:rPr>
          <w:rFonts w:ascii="Times New Roman" w:hAnsi="Times New Roman" w:cs="Times New Roman"/>
          <w:sz w:val="24"/>
          <w:szCs w:val="24"/>
          <w:lang w:val="en-US" w:eastAsia="sv-SE"/>
        </w:rPr>
        <w:t xml:space="preserve"> behaviour were included in the rotating module: smoking, alcohol use, </w:t>
      </w:r>
      <w:r w:rsidR="00CB562A" w:rsidRPr="00136E57">
        <w:rPr>
          <w:rFonts w:ascii="Times New Roman" w:hAnsi="Times New Roman" w:cs="Times New Roman"/>
          <w:sz w:val="24"/>
          <w:szCs w:val="24"/>
          <w:lang w:val="en-US" w:eastAsia="sv-SE"/>
        </w:rPr>
        <w:t xml:space="preserve">(lack of) </w:t>
      </w:r>
      <w:r w:rsidRPr="00136E57">
        <w:rPr>
          <w:rFonts w:ascii="Times New Roman" w:hAnsi="Times New Roman" w:cs="Times New Roman"/>
          <w:sz w:val="24"/>
          <w:szCs w:val="24"/>
          <w:lang w:val="en-US" w:eastAsia="sv-SE"/>
        </w:rPr>
        <w:t xml:space="preserve">physical activity, and </w:t>
      </w:r>
      <w:r w:rsidR="00CB562A" w:rsidRPr="00136E57">
        <w:rPr>
          <w:rFonts w:ascii="Times New Roman" w:hAnsi="Times New Roman" w:cs="Times New Roman"/>
          <w:sz w:val="24"/>
          <w:szCs w:val="24"/>
          <w:lang w:val="en-US" w:eastAsia="sv-SE"/>
        </w:rPr>
        <w:t xml:space="preserve">(lack of) </w:t>
      </w:r>
      <w:r w:rsidRPr="00136E57">
        <w:rPr>
          <w:rFonts w:ascii="Times New Roman" w:hAnsi="Times New Roman" w:cs="Times New Roman"/>
          <w:sz w:val="24"/>
          <w:szCs w:val="24"/>
          <w:lang w:val="en-US" w:eastAsia="sv-SE"/>
        </w:rPr>
        <w:t>fruit and vegetable consumption.</w:t>
      </w:r>
      <w:r w:rsidRPr="00136E57">
        <w:rPr>
          <w:rFonts w:ascii="Times New Roman" w:hAnsi="Times New Roman" w:cs="Times New Roman"/>
          <w:iCs/>
          <w:sz w:val="24"/>
          <w:szCs w:val="24"/>
          <w:lang w:val="en-US"/>
        </w:rPr>
        <w:t xml:space="preserve"> </w:t>
      </w:r>
      <w:r w:rsidR="00F15DD9" w:rsidRPr="00136E57">
        <w:rPr>
          <w:rFonts w:ascii="Times New Roman" w:hAnsi="Times New Roman" w:cs="Times New Roman"/>
          <w:iCs/>
          <w:sz w:val="24"/>
          <w:szCs w:val="24"/>
          <w:lang w:val="en-US"/>
        </w:rPr>
        <w:t xml:space="preserve">In the following section </w:t>
      </w:r>
      <w:r w:rsidR="00C158A1" w:rsidRPr="00136E57">
        <w:rPr>
          <w:rFonts w:ascii="Times New Roman" w:hAnsi="Times New Roman" w:cs="Times New Roman"/>
          <w:iCs/>
          <w:sz w:val="24"/>
          <w:szCs w:val="24"/>
          <w:lang w:val="en-US"/>
        </w:rPr>
        <w:t xml:space="preserve">we describe the </w:t>
      </w:r>
      <w:r w:rsidR="00F15DD9" w:rsidRPr="00136E57">
        <w:rPr>
          <w:rFonts w:ascii="Times New Roman" w:hAnsi="Times New Roman" w:cs="Times New Roman"/>
          <w:iCs/>
          <w:sz w:val="24"/>
          <w:szCs w:val="24"/>
          <w:lang w:val="en-US"/>
        </w:rPr>
        <w:t xml:space="preserve">questions and </w:t>
      </w:r>
      <w:r w:rsidR="00C158A1" w:rsidRPr="00136E57">
        <w:rPr>
          <w:rFonts w:ascii="Times New Roman" w:hAnsi="Times New Roman" w:cs="Times New Roman"/>
          <w:iCs/>
          <w:sz w:val="24"/>
          <w:szCs w:val="24"/>
          <w:lang w:val="en-US"/>
        </w:rPr>
        <w:t xml:space="preserve">measurements used to obtain </w:t>
      </w:r>
      <w:r w:rsidR="00F15DD9" w:rsidRPr="00136E57">
        <w:rPr>
          <w:rFonts w:ascii="Times New Roman" w:hAnsi="Times New Roman" w:cs="Times New Roman"/>
          <w:iCs/>
          <w:sz w:val="24"/>
          <w:szCs w:val="24"/>
          <w:lang w:val="en-US"/>
        </w:rPr>
        <w:t>information</w:t>
      </w:r>
      <w:r w:rsidR="00B1490F" w:rsidRPr="00136E57">
        <w:rPr>
          <w:rFonts w:ascii="Times New Roman" w:hAnsi="Times New Roman" w:cs="Times New Roman"/>
          <w:iCs/>
          <w:sz w:val="24"/>
          <w:szCs w:val="24"/>
          <w:lang w:val="en-US"/>
        </w:rPr>
        <w:t xml:space="preserve"> on respondents’ educational level and risk</w:t>
      </w:r>
      <w:r w:rsidR="00CB562A" w:rsidRPr="00136E57">
        <w:rPr>
          <w:rFonts w:ascii="Times New Roman" w:hAnsi="Times New Roman" w:cs="Times New Roman"/>
          <w:iCs/>
          <w:sz w:val="24"/>
          <w:szCs w:val="24"/>
          <w:lang w:val="en-US"/>
        </w:rPr>
        <w:t>y health</w:t>
      </w:r>
      <w:r w:rsidR="00B1490F" w:rsidRPr="00136E57">
        <w:rPr>
          <w:rFonts w:ascii="Times New Roman" w:hAnsi="Times New Roman" w:cs="Times New Roman"/>
          <w:iCs/>
          <w:sz w:val="24"/>
          <w:szCs w:val="24"/>
          <w:lang w:val="en-US"/>
        </w:rPr>
        <w:t xml:space="preserve"> behaviour</w:t>
      </w:r>
      <w:r w:rsidR="00F15DD9" w:rsidRPr="00136E57">
        <w:rPr>
          <w:rFonts w:ascii="Times New Roman" w:hAnsi="Times New Roman" w:cs="Times New Roman"/>
          <w:iCs/>
          <w:sz w:val="24"/>
          <w:szCs w:val="24"/>
          <w:lang w:val="en-US"/>
        </w:rPr>
        <w:t>, and our process of recoding these items to make them suitable for the analyses in this paper. F</w:t>
      </w:r>
      <w:r w:rsidR="00C158A1" w:rsidRPr="00136E57">
        <w:rPr>
          <w:rFonts w:ascii="Times New Roman" w:hAnsi="Times New Roman" w:cs="Times New Roman"/>
          <w:iCs/>
          <w:sz w:val="24"/>
          <w:szCs w:val="24"/>
          <w:lang w:val="en-US"/>
        </w:rPr>
        <w:t xml:space="preserve">urther </w:t>
      </w:r>
      <w:r w:rsidR="00F15DD9" w:rsidRPr="00136E57">
        <w:rPr>
          <w:rFonts w:ascii="Times New Roman" w:hAnsi="Times New Roman" w:cs="Times New Roman"/>
          <w:iCs/>
          <w:sz w:val="24"/>
          <w:szCs w:val="24"/>
          <w:lang w:val="en-US"/>
        </w:rPr>
        <w:t>details on</w:t>
      </w:r>
      <w:r w:rsidR="00C158A1" w:rsidRPr="00136E57">
        <w:rPr>
          <w:rFonts w:ascii="Times New Roman" w:hAnsi="Times New Roman" w:cs="Times New Roman"/>
          <w:iCs/>
          <w:sz w:val="24"/>
          <w:szCs w:val="24"/>
          <w:lang w:val="en-US"/>
        </w:rPr>
        <w:t xml:space="preserve"> the </w:t>
      </w:r>
      <w:r w:rsidR="00F15DD9" w:rsidRPr="00136E57">
        <w:rPr>
          <w:rFonts w:ascii="Times New Roman" w:hAnsi="Times New Roman" w:cs="Times New Roman"/>
          <w:iCs/>
          <w:sz w:val="24"/>
          <w:szCs w:val="24"/>
          <w:lang w:val="en-US"/>
        </w:rPr>
        <w:t xml:space="preserve">rationale </w:t>
      </w:r>
      <w:r w:rsidR="00C158A1" w:rsidRPr="00136E57">
        <w:rPr>
          <w:rFonts w:ascii="Times New Roman" w:hAnsi="Times New Roman" w:cs="Times New Roman"/>
          <w:iCs/>
          <w:sz w:val="24"/>
          <w:szCs w:val="24"/>
          <w:lang w:val="en-US"/>
        </w:rPr>
        <w:t xml:space="preserve">behind the </w:t>
      </w:r>
      <w:r w:rsidR="00F15DD9" w:rsidRPr="00136E57">
        <w:rPr>
          <w:rFonts w:ascii="Times New Roman" w:hAnsi="Times New Roman" w:cs="Times New Roman"/>
          <w:iCs/>
          <w:sz w:val="24"/>
          <w:szCs w:val="24"/>
          <w:lang w:val="en-US"/>
        </w:rPr>
        <w:t xml:space="preserve">development and selection of these particular measures of risk behaviour in the </w:t>
      </w:r>
      <w:r w:rsidR="00C158A1" w:rsidRPr="00136E57">
        <w:rPr>
          <w:rFonts w:ascii="Times New Roman" w:hAnsi="Times New Roman" w:cs="Times New Roman"/>
          <w:iCs/>
          <w:sz w:val="24"/>
          <w:szCs w:val="24"/>
          <w:lang w:val="en-US"/>
        </w:rPr>
        <w:t>special rotating module on the social determinants of health and</w:t>
      </w:r>
      <w:r w:rsidR="00F15DD9" w:rsidRPr="00136E57">
        <w:rPr>
          <w:rFonts w:ascii="Times New Roman" w:hAnsi="Times New Roman" w:cs="Times New Roman"/>
          <w:iCs/>
          <w:sz w:val="24"/>
          <w:szCs w:val="24"/>
          <w:lang w:val="en-US"/>
        </w:rPr>
        <w:t xml:space="preserve"> more information on </w:t>
      </w:r>
      <w:r w:rsidR="00C158A1" w:rsidRPr="00136E57">
        <w:rPr>
          <w:rFonts w:ascii="Times New Roman" w:hAnsi="Times New Roman" w:cs="Times New Roman"/>
          <w:iCs/>
          <w:sz w:val="24"/>
          <w:szCs w:val="24"/>
          <w:lang w:val="en-US"/>
        </w:rPr>
        <w:t xml:space="preserve">the design of the questionnaire included in this rotating module </w:t>
      </w:r>
      <w:r w:rsidR="00823D28" w:rsidRPr="00136E57">
        <w:rPr>
          <w:rFonts w:ascii="Times New Roman" w:hAnsi="Times New Roman" w:cs="Times New Roman"/>
          <w:iCs/>
          <w:sz w:val="24"/>
          <w:szCs w:val="24"/>
          <w:lang w:val="en-US"/>
        </w:rPr>
        <w:t>can be found in a data profile published by</w:t>
      </w:r>
      <w:r w:rsidR="00C158A1" w:rsidRPr="00136E57">
        <w:rPr>
          <w:rFonts w:ascii="Times New Roman" w:hAnsi="Times New Roman" w:cs="Times New Roman"/>
          <w:iCs/>
          <w:sz w:val="24"/>
          <w:szCs w:val="24"/>
          <w:lang w:val="en-US"/>
        </w:rPr>
        <w:t xml:space="preserve"> Eikemo </w:t>
      </w:r>
      <w:r w:rsidR="00823D28" w:rsidRPr="00136E57">
        <w:rPr>
          <w:rFonts w:ascii="Times New Roman" w:hAnsi="Times New Roman" w:cs="Times New Roman"/>
          <w:iCs/>
          <w:sz w:val="24"/>
          <w:szCs w:val="24"/>
          <w:lang w:val="en-US"/>
        </w:rPr>
        <w:t>and colleagues.</w:t>
      </w:r>
      <w:r w:rsidR="008078F3" w:rsidRPr="00136E57">
        <w:rPr>
          <w:rFonts w:ascii="Times New Roman" w:hAnsi="Times New Roman" w:cs="Times New Roman"/>
          <w:iCs/>
          <w:sz w:val="24"/>
          <w:szCs w:val="24"/>
          <w:vertAlign w:val="superscript"/>
          <w:lang w:val="en-US"/>
        </w:rPr>
        <w:t>1</w:t>
      </w:r>
      <w:r w:rsidR="008078F3">
        <w:rPr>
          <w:rFonts w:ascii="Times New Roman" w:hAnsi="Times New Roman" w:cs="Times New Roman"/>
          <w:iCs/>
          <w:sz w:val="24"/>
          <w:szCs w:val="24"/>
          <w:vertAlign w:val="superscript"/>
          <w:lang w:val="en-US"/>
        </w:rPr>
        <w:t>8</w:t>
      </w:r>
      <w:r w:rsidR="008078F3" w:rsidRPr="00136E57">
        <w:rPr>
          <w:rFonts w:ascii="Times New Roman" w:hAnsi="Times New Roman" w:cs="Times New Roman"/>
          <w:iCs/>
          <w:sz w:val="24"/>
          <w:szCs w:val="24"/>
          <w:lang w:val="en-US"/>
        </w:rPr>
        <w:t xml:space="preserve"> </w:t>
      </w:r>
      <w:r w:rsidR="00120575">
        <w:rPr>
          <w:rFonts w:ascii="Times New Roman" w:hAnsi="Times New Roman" w:cs="Times New Roman"/>
          <w:iCs/>
          <w:sz w:val="24"/>
          <w:szCs w:val="24"/>
          <w:lang w:val="en-US"/>
        </w:rPr>
        <w:t xml:space="preserve">Descriptive statistics for all measurements are reported in Table 1. </w:t>
      </w:r>
      <w:r w:rsidR="001F7AC1" w:rsidRPr="00136E57">
        <w:rPr>
          <w:rFonts w:ascii="Times New Roman" w:hAnsi="Times New Roman" w:cs="Times New Roman"/>
          <w:iCs/>
          <w:sz w:val="24"/>
          <w:szCs w:val="24"/>
          <w:lang w:val="en-US"/>
        </w:rPr>
        <w:t>For further discussion of the prevalence of the risk behaviour factors in the European countries in our sample we refer to a</w:t>
      </w:r>
      <w:r w:rsidR="00823D28" w:rsidRPr="00136E57">
        <w:rPr>
          <w:rFonts w:ascii="Times New Roman" w:hAnsi="Times New Roman" w:cs="Times New Roman"/>
          <w:iCs/>
          <w:sz w:val="24"/>
          <w:szCs w:val="24"/>
          <w:lang w:val="en-US"/>
        </w:rPr>
        <w:t>nother paper in this supplement.</w:t>
      </w:r>
      <w:r w:rsidR="008078F3">
        <w:rPr>
          <w:rFonts w:ascii="Times New Roman" w:hAnsi="Times New Roman" w:cs="Times New Roman"/>
          <w:iCs/>
          <w:sz w:val="24"/>
          <w:szCs w:val="24"/>
          <w:vertAlign w:val="superscript"/>
          <w:lang w:val="en-US"/>
        </w:rPr>
        <w:t>19</w:t>
      </w:r>
    </w:p>
    <w:p w14:paraId="6D338F72" w14:textId="77777777" w:rsidR="00E07A7E" w:rsidRDefault="00E07A7E" w:rsidP="00136E57">
      <w:pPr>
        <w:autoSpaceDE w:val="0"/>
        <w:autoSpaceDN w:val="0"/>
        <w:adjustRightInd w:val="0"/>
        <w:spacing w:after="0" w:line="480" w:lineRule="auto"/>
        <w:jc w:val="both"/>
        <w:rPr>
          <w:rFonts w:ascii="Times New Roman" w:hAnsi="Times New Roman" w:cs="Times New Roman"/>
          <w:b/>
          <w:i/>
          <w:sz w:val="24"/>
          <w:szCs w:val="24"/>
          <w:lang w:val="en-GB" w:eastAsia="sv-SE"/>
        </w:rPr>
      </w:pPr>
    </w:p>
    <w:p w14:paraId="79213FA3" w14:textId="7FBA0F65" w:rsidR="00120575" w:rsidRDefault="00120575" w:rsidP="00136E57">
      <w:pPr>
        <w:autoSpaceDE w:val="0"/>
        <w:autoSpaceDN w:val="0"/>
        <w:adjustRightInd w:val="0"/>
        <w:spacing w:after="0" w:line="480" w:lineRule="auto"/>
        <w:jc w:val="both"/>
        <w:rPr>
          <w:rFonts w:ascii="Times New Roman" w:hAnsi="Times New Roman" w:cs="Times New Roman"/>
          <w:sz w:val="24"/>
          <w:szCs w:val="24"/>
          <w:lang w:val="en-GB" w:eastAsia="sv-SE"/>
        </w:rPr>
      </w:pPr>
      <w:r>
        <w:rPr>
          <w:rFonts w:ascii="Times New Roman" w:hAnsi="Times New Roman" w:cs="Times New Roman"/>
          <w:sz w:val="24"/>
          <w:szCs w:val="24"/>
          <w:lang w:val="en-GB" w:eastAsia="sv-SE"/>
        </w:rPr>
        <w:tab/>
      </w:r>
      <w:r>
        <w:rPr>
          <w:rFonts w:ascii="Times New Roman" w:hAnsi="Times New Roman" w:cs="Times New Roman"/>
          <w:sz w:val="24"/>
          <w:szCs w:val="24"/>
          <w:lang w:val="en-GB" w:eastAsia="sv-SE"/>
        </w:rPr>
        <w:tab/>
      </w:r>
      <w:r>
        <w:rPr>
          <w:rFonts w:ascii="Times New Roman" w:hAnsi="Times New Roman" w:cs="Times New Roman"/>
          <w:sz w:val="24"/>
          <w:szCs w:val="24"/>
          <w:lang w:val="en-GB" w:eastAsia="sv-SE"/>
        </w:rPr>
        <w:tab/>
      </w:r>
      <w:r>
        <w:rPr>
          <w:rFonts w:ascii="Times New Roman" w:hAnsi="Times New Roman" w:cs="Times New Roman"/>
          <w:sz w:val="24"/>
          <w:szCs w:val="24"/>
          <w:lang w:val="en-GB" w:eastAsia="sv-SE"/>
        </w:rPr>
        <w:tab/>
      </w:r>
      <w:r>
        <w:rPr>
          <w:rFonts w:ascii="Times New Roman" w:hAnsi="Times New Roman" w:cs="Times New Roman"/>
          <w:sz w:val="24"/>
          <w:szCs w:val="24"/>
          <w:lang w:val="en-GB" w:eastAsia="sv-SE"/>
        </w:rPr>
        <w:tab/>
      </w:r>
      <w:r>
        <w:rPr>
          <w:rFonts w:ascii="Times New Roman" w:hAnsi="Times New Roman" w:cs="Times New Roman"/>
          <w:sz w:val="24"/>
          <w:szCs w:val="24"/>
          <w:lang w:val="en-GB" w:eastAsia="sv-SE"/>
        </w:rPr>
        <w:tab/>
        <w:t>[Table 1]</w:t>
      </w:r>
    </w:p>
    <w:p w14:paraId="53946A2C" w14:textId="77777777" w:rsidR="00120575" w:rsidRPr="009E5D50" w:rsidRDefault="00120575" w:rsidP="00136E57">
      <w:pPr>
        <w:autoSpaceDE w:val="0"/>
        <w:autoSpaceDN w:val="0"/>
        <w:adjustRightInd w:val="0"/>
        <w:spacing w:after="0" w:line="480" w:lineRule="auto"/>
        <w:jc w:val="both"/>
        <w:rPr>
          <w:rFonts w:ascii="Times New Roman" w:hAnsi="Times New Roman" w:cs="Times New Roman"/>
          <w:sz w:val="24"/>
          <w:szCs w:val="24"/>
          <w:lang w:val="en-GB" w:eastAsia="sv-SE"/>
        </w:rPr>
      </w:pPr>
    </w:p>
    <w:p w14:paraId="294E39B1" w14:textId="2CCF250A" w:rsidR="002A06A8" w:rsidRPr="00136E57" w:rsidRDefault="002A06A8" w:rsidP="00136E57">
      <w:pPr>
        <w:autoSpaceDE w:val="0"/>
        <w:autoSpaceDN w:val="0"/>
        <w:adjustRightInd w:val="0"/>
        <w:spacing w:after="0" w:line="480" w:lineRule="auto"/>
        <w:jc w:val="both"/>
        <w:rPr>
          <w:rFonts w:ascii="Times New Roman" w:hAnsi="Times New Roman" w:cs="Times New Roman"/>
          <w:b/>
          <w:i/>
          <w:sz w:val="24"/>
          <w:szCs w:val="24"/>
          <w:lang w:val="en-GB" w:eastAsia="sv-SE"/>
        </w:rPr>
      </w:pPr>
      <w:r w:rsidRPr="00136E57">
        <w:rPr>
          <w:rFonts w:ascii="Times New Roman" w:hAnsi="Times New Roman" w:cs="Times New Roman"/>
          <w:b/>
          <w:i/>
          <w:sz w:val="24"/>
          <w:szCs w:val="24"/>
          <w:lang w:val="en-GB" w:eastAsia="sv-SE"/>
        </w:rPr>
        <w:t>Measurements</w:t>
      </w:r>
    </w:p>
    <w:p w14:paraId="46BE7B1C" w14:textId="6F32DADB" w:rsidR="003F0D68" w:rsidRPr="00136E57" w:rsidRDefault="00DE3B9C" w:rsidP="00136E57">
      <w:pPr>
        <w:pStyle w:val="Lijstalinea"/>
        <w:numPr>
          <w:ilvl w:val="0"/>
          <w:numId w:val="31"/>
        </w:numPr>
        <w:autoSpaceDE w:val="0"/>
        <w:autoSpaceDN w:val="0"/>
        <w:adjustRightInd w:val="0"/>
        <w:spacing w:after="0" w:line="480" w:lineRule="auto"/>
        <w:jc w:val="both"/>
        <w:rPr>
          <w:rFonts w:ascii="Times New Roman" w:hAnsi="Times New Roman"/>
          <w:sz w:val="24"/>
          <w:szCs w:val="24"/>
          <w:lang w:eastAsia="sv-SE"/>
        </w:rPr>
      </w:pPr>
      <w:r w:rsidRPr="00136E57">
        <w:rPr>
          <w:rFonts w:ascii="Times New Roman" w:hAnsi="Times New Roman"/>
          <w:sz w:val="24"/>
          <w:szCs w:val="24"/>
          <w:lang w:eastAsia="sv-SE"/>
        </w:rPr>
        <w:t>Educational level and control variables</w:t>
      </w:r>
    </w:p>
    <w:p w14:paraId="6E12E7CC" w14:textId="60C983F5" w:rsidR="00E07A7E" w:rsidRPr="00136E57" w:rsidRDefault="00B827B7" w:rsidP="00136E57">
      <w:pPr>
        <w:autoSpaceDE w:val="0"/>
        <w:autoSpaceDN w:val="0"/>
        <w:adjustRightInd w:val="0"/>
        <w:spacing w:after="0" w:line="480" w:lineRule="auto"/>
        <w:jc w:val="both"/>
        <w:rPr>
          <w:rFonts w:ascii="Times New Roman" w:hAnsi="Times New Roman" w:cs="Times New Roman"/>
          <w:sz w:val="24"/>
          <w:szCs w:val="24"/>
          <w:lang w:val="en-US" w:eastAsia="sv-SE"/>
        </w:rPr>
      </w:pPr>
      <w:r w:rsidRPr="00136E57">
        <w:rPr>
          <w:rFonts w:ascii="Times New Roman" w:hAnsi="Times New Roman" w:cs="Times New Roman"/>
          <w:sz w:val="24"/>
          <w:szCs w:val="24"/>
          <w:lang w:val="en-US" w:eastAsia="sv-SE"/>
        </w:rPr>
        <w:t xml:space="preserve">Respondents’ highest completed level of education was measured in the European Social Survey with country-specific categorical variables. These country-specific variables were already harmonized in the original data </w:t>
      </w:r>
      <w:r w:rsidR="00995D29">
        <w:rPr>
          <w:rFonts w:ascii="Times New Roman" w:hAnsi="Times New Roman" w:cs="Times New Roman"/>
          <w:sz w:val="24"/>
          <w:szCs w:val="24"/>
          <w:lang w:val="en-US" w:eastAsia="sv-SE"/>
        </w:rPr>
        <w:t>according to the International Standard Classification of Education (ISCED)</w:t>
      </w:r>
      <w:r w:rsidR="008078F3">
        <w:rPr>
          <w:rFonts w:ascii="Times New Roman" w:hAnsi="Times New Roman" w:cs="Times New Roman"/>
          <w:sz w:val="24"/>
          <w:szCs w:val="24"/>
          <w:vertAlign w:val="superscript"/>
          <w:lang w:val="en-US" w:eastAsia="sv-SE"/>
        </w:rPr>
        <w:t xml:space="preserve">20 </w:t>
      </w:r>
      <w:r w:rsidRPr="00136E57">
        <w:rPr>
          <w:rFonts w:ascii="Times New Roman" w:hAnsi="Times New Roman" w:cs="Times New Roman"/>
          <w:sz w:val="24"/>
          <w:szCs w:val="24"/>
          <w:lang w:val="en-US" w:eastAsia="sv-SE"/>
        </w:rPr>
        <w:t xml:space="preserve">(in the variable </w:t>
      </w:r>
      <w:r w:rsidRPr="00136E57">
        <w:rPr>
          <w:rFonts w:ascii="Times New Roman" w:hAnsi="Times New Roman" w:cs="Times New Roman"/>
          <w:i/>
          <w:sz w:val="24"/>
          <w:szCs w:val="24"/>
          <w:lang w:val="en-US" w:eastAsia="sv-SE"/>
        </w:rPr>
        <w:t>eisced</w:t>
      </w:r>
      <w:r w:rsidRPr="00136E57">
        <w:rPr>
          <w:rFonts w:ascii="Times New Roman" w:hAnsi="Times New Roman" w:cs="Times New Roman"/>
          <w:sz w:val="24"/>
          <w:szCs w:val="24"/>
          <w:lang w:val="en-US" w:eastAsia="sv-SE"/>
        </w:rPr>
        <w:t>)</w:t>
      </w:r>
      <w:r w:rsidR="002F3A07">
        <w:rPr>
          <w:rFonts w:ascii="Times New Roman" w:hAnsi="Times New Roman" w:cs="Times New Roman"/>
          <w:sz w:val="24"/>
          <w:szCs w:val="24"/>
          <w:lang w:val="en-US" w:eastAsia="sv-SE"/>
        </w:rPr>
        <w:t xml:space="preserve">, which </w:t>
      </w:r>
      <w:r w:rsidR="00995D29">
        <w:rPr>
          <w:rFonts w:ascii="Times New Roman" w:hAnsi="Times New Roman" w:cs="Times New Roman"/>
          <w:sz w:val="24"/>
          <w:szCs w:val="24"/>
          <w:lang w:val="en-US" w:eastAsia="sv-SE"/>
        </w:rPr>
        <w:t>distinguishes seven categories</w:t>
      </w:r>
      <w:r w:rsidR="002F3A07">
        <w:rPr>
          <w:rFonts w:ascii="Times New Roman" w:hAnsi="Times New Roman" w:cs="Times New Roman"/>
          <w:sz w:val="24"/>
          <w:szCs w:val="24"/>
          <w:lang w:val="en-US" w:eastAsia="sv-SE"/>
        </w:rPr>
        <w:t xml:space="preserve">. </w:t>
      </w:r>
      <w:r w:rsidRPr="00136E57">
        <w:rPr>
          <w:rFonts w:ascii="Times New Roman" w:hAnsi="Times New Roman" w:cs="Times New Roman"/>
          <w:sz w:val="24"/>
          <w:szCs w:val="24"/>
          <w:lang w:val="en-US" w:eastAsia="sv-SE"/>
        </w:rPr>
        <w:t xml:space="preserve">For this </w:t>
      </w:r>
      <w:r w:rsidRPr="00136E57">
        <w:rPr>
          <w:rFonts w:ascii="Times New Roman" w:hAnsi="Times New Roman" w:cs="Times New Roman"/>
          <w:sz w:val="24"/>
          <w:szCs w:val="24"/>
          <w:lang w:val="en-US" w:eastAsia="sv-SE"/>
        </w:rPr>
        <w:lastRenderedPageBreak/>
        <w:t>paper we recoded this original variable into a more parsimonious and cross-nationally comparable variable with three categories. The three categories are: lower secondary or less education (ISCED I and II</w:t>
      </w:r>
      <w:r w:rsidR="008330C1" w:rsidRPr="00136E57">
        <w:rPr>
          <w:rFonts w:ascii="Times New Roman" w:hAnsi="Times New Roman" w:cs="Times New Roman"/>
          <w:sz w:val="24"/>
          <w:szCs w:val="24"/>
          <w:lang w:val="en-US" w:eastAsia="sv-SE"/>
        </w:rPr>
        <w:t>; labelled ‘low’</w:t>
      </w:r>
      <w:r w:rsidRPr="00136E57">
        <w:rPr>
          <w:rFonts w:ascii="Times New Roman" w:hAnsi="Times New Roman" w:cs="Times New Roman"/>
          <w:sz w:val="24"/>
          <w:szCs w:val="24"/>
          <w:lang w:val="en-US" w:eastAsia="sv-SE"/>
        </w:rPr>
        <w:t>); upper secondary or advanced vocational education (ISCED III</w:t>
      </w:r>
      <w:r w:rsidR="002F3A07">
        <w:rPr>
          <w:rFonts w:ascii="Times New Roman" w:hAnsi="Times New Roman" w:cs="Times New Roman"/>
          <w:sz w:val="24"/>
          <w:szCs w:val="24"/>
          <w:lang w:val="en-US" w:eastAsia="sv-SE"/>
        </w:rPr>
        <w:t>a, IIIb</w:t>
      </w:r>
      <w:r w:rsidRPr="00136E57">
        <w:rPr>
          <w:rFonts w:ascii="Times New Roman" w:hAnsi="Times New Roman" w:cs="Times New Roman"/>
          <w:sz w:val="24"/>
          <w:szCs w:val="24"/>
          <w:lang w:val="en-US" w:eastAsia="sv-SE"/>
        </w:rPr>
        <w:t xml:space="preserve"> and IV</w:t>
      </w:r>
      <w:r w:rsidR="008330C1" w:rsidRPr="00136E57">
        <w:rPr>
          <w:rFonts w:ascii="Times New Roman" w:hAnsi="Times New Roman" w:cs="Times New Roman"/>
          <w:sz w:val="24"/>
          <w:szCs w:val="24"/>
          <w:lang w:val="en-US" w:eastAsia="sv-SE"/>
        </w:rPr>
        <w:t>; labelled ‘middle’</w:t>
      </w:r>
      <w:r w:rsidRPr="00136E57">
        <w:rPr>
          <w:rFonts w:ascii="Times New Roman" w:hAnsi="Times New Roman" w:cs="Times New Roman"/>
          <w:sz w:val="24"/>
          <w:szCs w:val="24"/>
          <w:lang w:val="en-US" w:eastAsia="sv-SE"/>
        </w:rPr>
        <w:t xml:space="preserve">); and </w:t>
      </w:r>
      <w:r w:rsidR="008330C1" w:rsidRPr="00136E57">
        <w:rPr>
          <w:rFonts w:ascii="Times New Roman" w:hAnsi="Times New Roman" w:cs="Times New Roman"/>
          <w:sz w:val="24"/>
          <w:szCs w:val="24"/>
          <w:lang w:val="en-US" w:eastAsia="sv-SE"/>
        </w:rPr>
        <w:t>t</w:t>
      </w:r>
      <w:r w:rsidRPr="00136E57">
        <w:rPr>
          <w:rFonts w:ascii="Times New Roman" w:hAnsi="Times New Roman" w:cs="Times New Roman"/>
          <w:sz w:val="24"/>
          <w:szCs w:val="24"/>
          <w:lang w:val="en-US" w:eastAsia="sv-SE"/>
        </w:rPr>
        <w:t>ertiary education (ISCED V</w:t>
      </w:r>
      <w:r w:rsidR="002F3A07">
        <w:rPr>
          <w:rFonts w:ascii="Times New Roman" w:hAnsi="Times New Roman" w:cs="Times New Roman"/>
          <w:sz w:val="24"/>
          <w:szCs w:val="24"/>
          <w:lang w:val="en-US" w:eastAsia="sv-SE"/>
        </w:rPr>
        <w:t>1 and V2</w:t>
      </w:r>
      <w:r w:rsidR="008330C1" w:rsidRPr="00136E57">
        <w:rPr>
          <w:rFonts w:ascii="Times New Roman" w:hAnsi="Times New Roman" w:cs="Times New Roman"/>
          <w:sz w:val="24"/>
          <w:szCs w:val="24"/>
          <w:lang w:val="en-US" w:eastAsia="sv-SE"/>
        </w:rPr>
        <w:t>; labelled ‘high’</w:t>
      </w:r>
      <w:r w:rsidRPr="00136E57">
        <w:rPr>
          <w:rFonts w:ascii="Times New Roman" w:hAnsi="Times New Roman" w:cs="Times New Roman"/>
          <w:sz w:val="24"/>
          <w:szCs w:val="24"/>
          <w:lang w:val="en-US" w:eastAsia="sv-SE"/>
        </w:rPr>
        <w:t xml:space="preserve">). This categorization was chosen because in several European countries the proportion of respondents with less than secondary education is very low, and ISCED I may not fully capture the lowest educated groups in these countries. </w:t>
      </w:r>
      <w:r w:rsidR="008700D5">
        <w:rPr>
          <w:rFonts w:ascii="Times New Roman" w:hAnsi="Times New Roman" w:cs="Times New Roman"/>
          <w:sz w:val="24"/>
          <w:szCs w:val="24"/>
          <w:lang w:val="en-US" w:eastAsia="sv-SE"/>
        </w:rPr>
        <w:t xml:space="preserve">As a sensitivity analysis, we also re-estimated our models using a country-specific Z-standardized version of the original seven-category ISCED scale. Overall, this resulted in similar conclusions (a full overview of the findings of this sensitivity analysis is available in Online Supplement 1). </w:t>
      </w:r>
      <w:r w:rsidR="00E07A7E" w:rsidRPr="00136E57">
        <w:rPr>
          <w:rFonts w:ascii="Times New Roman" w:hAnsi="Times New Roman" w:cs="Times New Roman"/>
          <w:sz w:val="24"/>
          <w:szCs w:val="24"/>
          <w:lang w:eastAsia="sv-SE"/>
        </w:rPr>
        <w:t>We use t</w:t>
      </w:r>
      <w:r w:rsidR="001F7AC1" w:rsidRPr="00136E57">
        <w:rPr>
          <w:rFonts w:ascii="Times New Roman" w:hAnsi="Times New Roman" w:cs="Times New Roman"/>
          <w:sz w:val="24"/>
          <w:szCs w:val="24"/>
          <w:lang w:eastAsia="sv-SE"/>
        </w:rPr>
        <w:t>hree</w:t>
      </w:r>
      <w:r w:rsidR="00E07A7E" w:rsidRPr="00136E57">
        <w:rPr>
          <w:rFonts w:ascii="Times New Roman" w:hAnsi="Times New Roman" w:cs="Times New Roman"/>
          <w:sz w:val="24"/>
          <w:szCs w:val="24"/>
          <w:lang w:eastAsia="sv-SE"/>
        </w:rPr>
        <w:t xml:space="preserve"> control variables: gender (male=0, female=1)</w:t>
      </w:r>
      <w:r w:rsidR="001F7AC1" w:rsidRPr="00136E57">
        <w:rPr>
          <w:rFonts w:ascii="Times New Roman" w:hAnsi="Times New Roman" w:cs="Times New Roman"/>
          <w:sz w:val="24"/>
          <w:szCs w:val="24"/>
          <w:lang w:eastAsia="sv-SE"/>
        </w:rPr>
        <w:t>,</w:t>
      </w:r>
      <w:r w:rsidR="00E07A7E" w:rsidRPr="00136E57">
        <w:rPr>
          <w:rFonts w:ascii="Times New Roman" w:hAnsi="Times New Roman" w:cs="Times New Roman"/>
          <w:sz w:val="24"/>
          <w:szCs w:val="24"/>
          <w:lang w:eastAsia="sv-SE"/>
        </w:rPr>
        <w:t xml:space="preserve"> </w:t>
      </w:r>
      <w:r w:rsidR="001F7AC1" w:rsidRPr="00136E57">
        <w:rPr>
          <w:rFonts w:ascii="Times New Roman" w:hAnsi="Times New Roman" w:cs="Times New Roman"/>
          <w:sz w:val="24"/>
          <w:szCs w:val="24"/>
          <w:lang w:eastAsia="sv-SE"/>
        </w:rPr>
        <w:t xml:space="preserve">age </w:t>
      </w:r>
      <w:r w:rsidR="00E07A7E" w:rsidRPr="00136E57">
        <w:rPr>
          <w:rFonts w:ascii="Times New Roman" w:hAnsi="Times New Roman" w:cs="Times New Roman"/>
          <w:sz w:val="24"/>
          <w:szCs w:val="24"/>
          <w:lang w:eastAsia="sv-SE"/>
        </w:rPr>
        <w:t>(in years)</w:t>
      </w:r>
      <w:r w:rsidR="001F7AC1" w:rsidRPr="00136E57">
        <w:rPr>
          <w:rFonts w:ascii="Times New Roman" w:hAnsi="Times New Roman" w:cs="Times New Roman"/>
          <w:sz w:val="24"/>
          <w:szCs w:val="24"/>
          <w:lang w:eastAsia="sv-SE"/>
        </w:rPr>
        <w:t xml:space="preserve"> and a squared term for age to take into account nonlinear relationships between age and our risk behaviour indicators</w:t>
      </w:r>
      <w:r w:rsidR="00E07A7E" w:rsidRPr="00136E57">
        <w:rPr>
          <w:rFonts w:ascii="Times New Roman" w:hAnsi="Times New Roman" w:cs="Times New Roman"/>
          <w:sz w:val="24"/>
          <w:szCs w:val="24"/>
          <w:lang w:eastAsia="sv-SE"/>
        </w:rPr>
        <w:t xml:space="preserve">. </w:t>
      </w:r>
    </w:p>
    <w:p w14:paraId="3CE2BFA8" w14:textId="77777777" w:rsidR="00DD3235" w:rsidRPr="00136E57" w:rsidRDefault="00DD3235" w:rsidP="00136E57">
      <w:pPr>
        <w:autoSpaceDE w:val="0"/>
        <w:autoSpaceDN w:val="0"/>
        <w:adjustRightInd w:val="0"/>
        <w:spacing w:after="0" w:line="480" w:lineRule="auto"/>
        <w:jc w:val="both"/>
        <w:rPr>
          <w:rFonts w:ascii="Times New Roman" w:hAnsi="Times New Roman" w:cs="Times New Roman"/>
          <w:sz w:val="24"/>
          <w:szCs w:val="24"/>
          <w:lang w:eastAsia="sv-SE"/>
        </w:rPr>
      </w:pPr>
    </w:p>
    <w:p w14:paraId="1FD0B1CA" w14:textId="65BA01F3" w:rsidR="008C3878" w:rsidRPr="00136E57" w:rsidRDefault="00BB0A2E" w:rsidP="00136E57">
      <w:pPr>
        <w:pStyle w:val="Lijstalinea"/>
        <w:numPr>
          <w:ilvl w:val="0"/>
          <w:numId w:val="31"/>
        </w:numPr>
        <w:autoSpaceDE w:val="0"/>
        <w:autoSpaceDN w:val="0"/>
        <w:adjustRightInd w:val="0"/>
        <w:spacing w:after="0" w:line="480" w:lineRule="auto"/>
        <w:jc w:val="both"/>
        <w:rPr>
          <w:rFonts w:ascii="Times New Roman" w:hAnsi="Times New Roman"/>
          <w:sz w:val="24"/>
          <w:szCs w:val="24"/>
          <w:lang w:eastAsia="sv-SE"/>
        </w:rPr>
      </w:pPr>
      <w:r w:rsidRPr="00136E57">
        <w:rPr>
          <w:rFonts w:ascii="Times New Roman" w:hAnsi="Times New Roman"/>
          <w:sz w:val="24"/>
          <w:szCs w:val="24"/>
          <w:lang w:eastAsia="sv-SE"/>
        </w:rPr>
        <w:t>Smoking</w:t>
      </w:r>
    </w:p>
    <w:p w14:paraId="31A6438A" w14:textId="664459DB" w:rsidR="00136E57" w:rsidRPr="009E5D50" w:rsidRDefault="00BB0A2E" w:rsidP="00136E57">
      <w:pPr>
        <w:autoSpaceDE w:val="0"/>
        <w:autoSpaceDN w:val="0"/>
        <w:adjustRightInd w:val="0"/>
        <w:spacing w:after="0" w:line="480" w:lineRule="auto"/>
        <w:jc w:val="both"/>
        <w:rPr>
          <w:rFonts w:ascii="Times New Roman" w:hAnsi="Times New Roman" w:cs="Times New Roman"/>
          <w:sz w:val="24"/>
          <w:szCs w:val="24"/>
          <w:lang w:eastAsia="sv-SE"/>
        </w:rPr>
      </w:pPr>
      <w:r w:rsidRPr="00136E57">
        <w:rPr>
          <w:rFonts w:ascii="Times New Roman" w:hAnsi="Times New Roman" w:cs="Times New Roman"/>
          <w:sz w:val="24"/>
          <w:szCs w:val="24"/>
          <w:lang w:val="en-US" w:eastAsia="sv-SE"/>
        </w:rPr>
        <w:t>Firstly, r</w:t>
      </w:r>
      <w:r w:rsidR="00925B7B" w:rsidRPr="00136E57">
        <w:rPr>
          <w:rFonts w:ascii="Times New Roman" w:hAnsi="Times New Roman" w:cs="Times New Roman"/>
          <w:sz w:val="24"/>
          <w:szCs w:val="24"/>
          <w:lang w:val="en-US" w:eastAsia="sv-SE"/>
        </w:rPr>
        <w:t xml:space="preserve">espondents were asked </w:t>
      </w:r>
      <w:r w:rsidRPr="00136E57">
        <w:rPr>
          <w:rFonts w:ascii="Times New Roman" w:hAnsi="Times New Roman" w:cs="Times New Roman"/>
          <w:sz w:val="24"/>
          <w:szCs w:val="24"/>
          <w:lang w:val="en-US" w:eastAsia="sv-SE"/>
        </w:rPr>
        <w:t xml:space="preserve">to point out </w:t>
      </w:r>
      <w:r w:rsidR="008D7360" w:rsidRPr="00136E57">
        <w:rPr>
          <w:rFonts w:ascii="Times New Roman" w:hAnsi="Times New Roman" w:cs="Times New Roman"/>
          <w:sz w:val="24"/>
          <w:szCs w:val="24"/>
          <w:lang w:val="en-US" w:eastAsia="sv-SE"/>
        </w:rPr>
        <w:t xml:space="preserve">which of the </w:t>
      </w:r>
      <w:r w:rsidR="00925B7B" w:rsidRPr="00136E57">
        <w:rPr>
          <w:rFonts w:ascii="Times New Roman" w:hAnsi="Times New Roman" w:cs="Times New Roman"/>
          <w:sz w:val="24"/>
          <w:szCs w:val="24"/>
          <w:lang w:val="en-US" w:eastAsia="sv-SE"/>
        </w:rPr>
        <w:t xml:space="preserve">following </w:t>
      </w:r>
      <w:r w:rsidR="008D7360" w:rsidRPr="00136E57">
        <w:rPr>
          <w:rFonts w:ascii="Times New Roman" w:hAnsi="Times New Roman" w:cs="Times New Roman"/>
          <w:sz w:val="24"/>
          <w:szCs w:val="24"/>
          <w:lang w:val="en-US" w:eastAsia="sv-SE"/>
        </w:rPr>
        <w:t>descriptions on</w:t>
      </w:r>
      <w:r w:rsidR="00925B7B" w:rsidRPr="00136E57">
        <w:rPr>
          <w:rFonts w:ascii="Times New Roman" w:hAnsi="Times New Roman" w:cs="Times New Roman"/>
          <w:sz w:val="24"/>
          <w:szCs w:val="24"/>
          <w:lang w:val="en-US" w:eastAsia="sv-SE"/>
        </w:rPr>
        <w:t xml:space="preserve"> a showcard</w:t>
      </w:r>
      <w:r w:rsidR="008D7360" w:rsidRPr="00136E57">
        <w:rPr>
          <w:rFonts w:ascii="Times New Roman" w:hAnsi="Times New Roman" w:cs="Times New Roman"/>
          <w:sz w:val="24"/>
          <w:szCs w:val="24"/>
          <w:lang w:val="en-US" w:eastAsia="sv-SE"/>
        </w:rPr>
        <w:t xml:space="preserve"> </w:t>
      </w:r>
      <w:r w:rsidRPr="00136E57">
        <w:rPr>
          <w:rFonts w:ascii="Times New Roman" w:hAnsi="Times New Roman" w:cs="Times New Roman"/>
          <w:sz w:val="24"/>
          <w:szCs w:val="24"/>
          <w:lang w:val="en-US" w:eastAsia="sv-SE"/>
        </w:rPr>
        <w:t xml:space="preserve">is indicative of </w:t>
      </w:r>
      <w:r w:rsidR="00925B7B" w:rsidRPr="00136E57">
        <w:rPr>
          <w:rFonts w:ascii="Times New Roman" w:hAnsi="Times New Roman" w:cs="Times New Roman"/>
          <w:sz w:val="24"/>
          <w:szCs w:val="24"/>
          <w:lang w:val="en-US" w:eastAsia="sv-SE"/>
        </w:rPr>
        <w:t xml:space="preserve">their smoking behaviour: </w:t>
      </w:r>
      <w:r w:rsidR="008D7360" w:rsidRPr="00136E57">
        <w:rPr>
          <w:rFonts w:ascii="Times New Roman" w:hAnsi="Times New Roman" w:cs="Times New Roman"/>
          <w:sz w:val="24"/>
          <w:szCs w:val="24"/>
          <w:lang w:val="en-US" w:eastAsia="sv-SE"/>
        </w:rPr>
        <w:t>‘</w:t>
      </w:r>
      <w:r w:rsidR="008D7360" w:rsidRPr="00136E57">
        <w:rPr>
          <w:rFonts w:ascii="Times New Roman" w:hAnsi="Times New Roman" w:cs="Times New Roman"/>
          <w:sz w:val="24"/>
          <w:szCs w:val="24"/>
          <w:lang w:eastAsia="sv-SE"/>
        </w:rPr>
        <w:t xml:space="preserve">I smoke daily’,’I smoke but not every day’, ‘I don’t smoke now but I used to’, ‘I have only smoked a few times’, and ‘I have never smoked’. </w:t>
      </w:r>
      <w:r w:rsidRPr="00136E57">
        <w:rPr>
          <w:rFonts w:ascii="Times New Roman" w:hAnsi="Times New Roman" w:cs="Times New Roman"/>
          <w:sz w:val="24"/>
          <w:szCs w:val="24"/>
          <w:lang w:eastAsia="sv-SE"/>
        </w:rPr>
        <w:t xml:space="preserve">The interviewer also asked respondents to only consider cigarette smoking; use of other tobacco products (e.g. cigars) is therefore not captured by this question. </w:t>
      </w:r>
      <w:r w:rsidR="00925B7B" w:rsidRPr="00136E57">
        <w:rPr>
          <w:rFonts w:ascii="Times New Roman" w:hAnsi="Times New Roman" w:cs="Times New Roman"/>
          <w:sz w:val="24"/>
          <w:szCs w:val="24"/>
          <w:lang w:eastAsia="sv-SE"/>
        </w:rPr>
        <w:t xml:space="preserve">In this paper we </w:t>
      </w:r>
      <w:r w:rsidRPr="00136E57">
        <w:rPr>
          <w:rFonts w:ascii="Times New Roman" w:hAnsi="Times New Roman" w:cs="Times New Roman"/>
          <w:sz w:val="24"/>
          <w:szCs w:val="24"/>
          <w:lang w:eastAsia="sv-SE"/>
        </w:rPr>
        <w:t xml:space="preserve">focus on the risk of being a current </w:t>
      </w:r>
      <w:r w:rsidR="007D6F3F" w:rsidRPr="00136E57">
        <w:rPr>
          <w:rFonts w:ascii="Times New Roman" w:hAnsi="Times New Roman" w:cs="Times New Roman"/>
          <w:sz w:val="24"/>
          <w:szCs w:val="24"/>
          <w:lang w:eastAsia="sv-SE"/>
        </w:rPr>
        <w:t xml:space="preserve">daily </w:t>
      </w:r>
      <w:r w:rsidRPr="00136E57">
        <w:rPr>
          <w:rFonts w:ascii="Times New Roman" w:hAnsi="Times New Roman" w:cs="Times New Roman"/>
          <w:sz w:val="24"/>
          <w:szCs w:val="24"/>
          <w:lang w:eastAsia="sv-SE"/>
        </w:rPr>
        <w:t xml:space="preserve">smoker, and contrast this group against all other categories. </w:t>
      </w:r>
      <w:r w:rsidR="00925B7B" w:rsidRPr="00136E57">
        <w:rPr>
          <w:rFonts w:ascii="Times New Roman" w:hAnsi="Times New Roman" w:cs="Times New Roman"/>
          <w:sz w:val="24"/>
          <w:szCs w:val="24"/>
          <w:lang w:eastAsia="sv-SE"/>
        </w:rPr>
        <w:t>P</w:t>
      </w:r>
      <w:r w:rsidR="008D7360" w:rsidRPr="00136E57">
        <w:rPr>
          <w:rFonts w:ascii="Times New Roman" w:hAnsi="Times New Roman" w:cs="Times New Roman"/>
          <w:sz w:val="24"/>
          <w:szCs w:val="24"/>
          <w:lang w:eastAsia="sv-SE"/>
        </w:rPr>
        <w:t xml:space="preserve">eople who </w:t>
      </w:r>
      <w:r w:rsidR="007D6F3F" w:rsidRPr="00136E57">
        <w:rPr>
          <w:rFonts w:ascii="Times New Roman" w:hAnsi="Times New Roman" w:cs="Times New Roman"/>
          <w:sz w:val="24"/>
          <w:szCs w:val="24"/>
          <w:lang w:eastAsia="sv-SE"/>
        </w:rPr>
        <w:t>responded</w:t>
      </w:r>
      <w:r w:rsidR="008D7360" w:rsidRPr="00136E57">
        <w:rPr>
          <w:rFonts w:ascii="Times New Roman" w:hAnsi="Times New Roman" w:cs="Times New Roman"/>
          <w:sz w:val="24"/>
          <w:szCs w:val="24"/>
          <w:lang w:eastAsia="sv-SE"/>
        </w:rPr>
        <w:t xml:space="preserve"> to the first question that they smoke (either daily or not every day) </w:t>
      </w:r>
      <w:r w:rsidR="007D6F3F" w:rsidRPr="00136E57">
        <w:rPr>
          <w:rFonts w:ascii="Times New Roman" w:hAnsi="Times New Roman" w:cs="Times New Roman"/>
          <w:sz w:val="24"/>
          <w:szCs w:val="24"/>
          <w:lang w:eastAsia="sv-SE"/>
        </w:rPr>
        <w:t>received a follow-up question asking</w:t>
      </w:r>
      <w:r w:rsidR="008D7360" w:rsidRPr="00136E57">
        <w:rPr>
          <w:rFonts w:ascii="Times New Roman" w:hAnsi="Times New Roman" w:cs="Times New Roman"/>
          <w:sz w:val="24"/>
          <w:szCs w:val="24"/>
          <w:lang w:eastAsia="sv-SE"/>
        </w:rPr>
        <w:t xml:space="preserve"> how many cigarettes they smoke on a typical day. </w:t>
      </w:r>
      <w:r w:rsidR="007D6F3F" w:rsidRPr="00136E57">
        <w:rPr>
          <w:rFonts w:ascii="Times New Roman" w:hAnsi="Times New Roman" w:cs="Times New Roman"/>
          <w:sz w:val="24"/>
          <w:szCs w:val="24"/>
          <w:lang w:eastAsia="sv-SE"/>
        </w:rPr>
        <w:t xml:space="preserve">For this paper we decided to </w:t>
      </w:r>
      <w:r w:rsidR="00D346F9" w:rsidRPr="00136E57">
        <w:rPr>
          <w:rFonts w:ascii="Times New Roman" w:hAnsi="Times New Roman" w:cs="Times New Roman"/>
          <w:sz w:val="24"/>
          <w:szCs w:val="24"/>
          <w:lang w:eastAsia="sv-SE"/>
        </w:rPr>
        <w:t>dichoto</w:t>
      </w:r>
      <w:r w:rsidR="007D6F3F" w:rsidRPr="00136E57">
        <w:rPr>
          <w:rFonts w:ascii="Times New Roman" w:hAnsi="Times New Roman" w:cs="Times New Roman"/>
          <w:sz w:val="24"/>
          <w:szCs w:val="24"/>
          <w:lang w:eastAsia="sv-SE"/>
        </w:rPr>
        <w:t xml:space="preserve">mize this variable, distinguishing people who </w:t>
      </w:r>
      <w:r w:rsidR="00D346F9" w:rsidRPr="00136E57">
        <w:rPr>
          <w:rFonts w:ascii="Times New Roman" w:hAnsi="Times New Roman" w:cs="Times New Roman"/>
          <w:sz w:val="24"/>
          <w:szCs w:val="24"/>
          <w:lang w:eastAsia="sv-SE"/>
        </w:rPr>
        <w:t xml:space="preserve">smoke </w:t>
      </w:r>
      <w:r w:rsidR="00FA3174" w:rsidRPr="00136E57">
        <w:rPr>
          <w:rFonts w:ascii="Times New Roman" w:hAnsi="Times New Roman" w:cs="Times New Roman"/>
          <w:sz w:val="24"/>
          <w:szCs w:val="24"/>
          <w:lang w:eastAsia="sv-SE"/>
        </w:rPr>
        <w:t>20 or more</w:t>
      </w:r>
      <w:r w:rsidR="00D346F9" w:rsidRPr="00136E57">
        <w:rPr>
          <w:rFonts w:ascii="Times New Roman" w:hAnsi="Times New Roman" w:cs="Times New Roman"/>
          <w:sz w:val="24"/>
          <w:szCs w:val="24"/>
          <w:lang w:eastAsia="sv-SE"/>
        </w:rPr>
        <w:t xml:space="preserve"> cigarett</w:t>
      </w:r>
      <w:r w:rsidR="007D6F3F" w:rsidRPr="00136E57">
        <w:rPr>
          <w:rFonts w:ascii="Times New Roman" w:hAnsi="Times New Roman" w:cs="Times New Roman"/>
          <w:sz w:val="24"/>
          <w:szCs w:val="24"/>
          <w:lang w:eastAsia="sv-SE"/>
        </w:rPr>
        <w:t>es (</w:t>
      </w:r>
      <w:r w:rsidR="00FA3174" w:rsidRPr="00136E57">
        <w:rPr>
          <w:rFonts w:ascii="Times New Roman" w:hAnsi="Times New Roman" w:cs="Times New Roman"/>
          <w:sz w:val="24"/>
          <w:szCs w:val="24"/>
          <w:lang w:eastAsia="sv-SE"/>
        </w:rPr>
        <w:t xml:space="preserve">at least </w:t>
      </w:r>
      <w:r w:rsidR="007D6F3F" w:rsidRPr="00136E57">
        <w:rPr>
          <w:rFonts w:ascii="Times New Roman" w:hAnsi="Times New Roman" w:cs="Times New Roman"/>
          <w:sz w:val="24"/>
          <w:szCs w:val="24"/>
          <w:lang w:eastAsia="sv-SE"/>
        </w:rPr>
        <w:t>one pack) on a typical day from smokers who consume</w:t>
      </w:r>
      <w:r w:rsidR="00FA3174" w:rsidRPr="00136E57">
        <w:rPr>
          <w:rFonts w:ascii="Times New Roman" w:hAnsi="Times New Roman" w:cs="Times New Roman"/>
          <w:sz w:val="24"/>
          <w:szCs w:val="24"/>
          <w:lang w:eastAsia="sv-SE"/>
        </w:rPr>
        <w:t xml:space="preserve"> less than</w:t>
      </w:r>
      <w:r w:rsidR="007D6F3F" w:rsidRPr="00136E57">
        <w:rPr>
          <w:rFonts w:ascii="Times New Roman" w:hAnsi="Times New Roman" w:cs="Times New Roman"/>
          <w:sz w:val="24"/>
          <w:szCs w:val="24"/>
          <w:lang w:eastAsia="sv-SE"/>
        </w:rPr>
        <w:t xml:space="preserve"> </w:t>
      </w:r>
      <w:r w:rsidR="00FA3174" w:rsidRPr="00136E57">
        <w:rPr>
          <w:rFonts w:ascii="Times New Roman" w:hAnsi="Times New Roman" w:cs="Times New Roman"/>
          <w:sz w:val="24"/>
          <w:szCs w:val="24"/>
          <w:lang w:eastAsia="sv-SE"/>
        </w:rPr>
        <w:t xml:space="preserve">one pack </w:t>
      </w:r>
      <w:r w:rsidR="007D6F3F" w:rsidRPr="00136E57">
        <w:rPr>
          <w:rFonts w:ascii="Times New Roman" w:hAnsi="Times New Roman" w:cs="Times New Roman"/>
          <w:sz w:val="24"/>
          <w:szCs w:val="24"/>
          <w:lang w:eastAsia="sv-SE"/>
        </w:rPr>
        <w:t xml:space="preserve">on a typical day. </w:t>
      </w:r>
    </w:p>
    <w:p w14:paraId="7E7333A6" w14:textId="4264C552" w:rsidR="007D6F3F" w:rsidRPr="00136E57" w:rsidRDefault="007D6F3F" w:rsidP="00136E57">
      <w:pPr>
        <w:pStyle w:val="Lijstalinea"/>
        <w:numPr>
          <w:ilvl w:val="0"/>
          <w:numId w:val="31"/>
        </w:numPr>
        <w:autoSpaceDE w:val="0"/>
        <w:autoSpaceDN w:val="0"/>
        <w:adjustRightInd w:val="0"/>
        <w:spacing w:after="0" w:line="480" w:lineRule="auto"/>
        <w:jc w:val="both"/>
        <w:rPr>
          <w:rFonts w:ascii="Times New Roman" w:hAnsi="Times New Roman"/>
          <w:sz w:val="24"/>
          <w:szCs w:val="24"/>
          <w:lang w:val="en-US" w:eastAsia="sv-SE"/>
        </w:rPr>
      </w:pPr>
      <w:r w:rsidRPr="00136E57">
        <w:rPr>
          <w:rFonts w:ascii="Times New Roman" w:hAnsi="Times New Roman"/>
          <w:sz w:val="24"/>
          <w:szCs w:val="24"/>
          <w:lang w:val="en-US" w:eastAsia="sv-SE"/>
        </w:rPr>
        <w:lastRenderedPageBreak/>
        <w:t>Alcohol use</w:t>
      </w:r>
    </w:p>
    <w:p w14:paraId="64388130" w14:textId="6D3361D3" w:rsidR="008D7360" w:rsidRPr="00136E57" w:rsidRDefault="007D6F3F" w:rsidP="00136E57">
      <w:pPr>
        <w:autoSpaceDE w:val="0"/>
        <w:autoSpaceDN w:val="0"/>
        <w:adjustRightInd w:val="0"/>
        <w:spacing w:after="0" w:line="480" w:lineRule="auto"/>
        <w:jc w:val="both"/>
        <w:rPr>
          <w:rFonts w:ascii="Times New Roman" w:hAnsi="Times New Roman" w:cs="Times New Roman"/>
          <w:sz w:val="24"/>
          <w:szCs w:val="24"/>
          <w:lang w:val="en-US" w:eastAsia="sv-SE"/>
        </w:rPr>
      </w:pPr>
      <w:r w:rsidRPr="00136E57">
        <w:rPr>
          <w:rFonts w:ascii="Times New Roman" w:hAnsi="Times New Roman" w:cs="Times New Roman"/>
          <w:sz w:val="24"/>
          <w:szCs w:val="24"/>
          <w:lang w:val="en-US" w:eastAsia="sv-SE"/>
        </w:rPr>
        <w:t>T</w:t>
      </w:r>
      <w:r w:rsidR="003A0F7E" w:rsidRPr="00136E57">
        <w:rPr>
          <w:rFonts w:ascii="Times New Roman" w:hAnsi="Times New Roman" w:cs="Times New Roman"/>
          <w:sz w:val="24"/>
          <w:szCs w:val="24"/>
          <w:lang w:val="en-US" w:eastAsia="sv-SE"/>
        </w:rPr>
        <w:t xml:space="preserve">he data include separate measures </w:t>
      </w:r>
      <w:r w:rsidRPr="00136E57">
        <w:rPr>
          <w:rFonts w:ascii="Times New Roman" w:hAnsi="Times New Roman" w:cs="Times New Roman"/>
          <w:sz w:val="24"/>
          <w:szCs w:val="24"/>
          <w:lang w:val="en-US" w:eastAsia="sv-SE"/>
        </w:rPr>
        <w:t xml:space="preserve">to capture frequency and quantity of alcohol consumption as well as </w:t>
      </w:r>
      <w:r w:rsidR="003A0F7E" w:rsidRPr="00136E57">
        <w:rPr>
          <w:rFonts w:ascii="Times New Roman" w:hAnsi="Times New Roman" w:cs="Times New Roman"/>
          <w:sz w:val="24"/>
          <w:szCs w:val="24"/>
          <w:lang w:val="en-US" w:eastAsia="sv-SE"/>
        </w:rPr>
        <w:t xml:space="preserve">binge drinking. </w:t>
      </w:r>
      <w:r w:rsidR="00806B41">
        <w:rPr>
          <w:rFonts w:ascii="Times New Roman" w:hAnsi="Times New Roman" w:cs="Times New Roman"/>
          <w:sz w:val="24"/>
          <w:szCs w:val="24"/>
          <w:lang w:val="en-US" w:eastAsia="sv-SE"/>
        </w:rPr>
        <w:t xml:space="preserve">For this paper we used these measures to create four indicators of alcohol use:  (1) frequency of alcohol consumption; (2) quantity of alcohol consumption on weekdays; (3) quantity of alcohol consumption on weekend days; and (4) frequency of binge drinking. </w:t>
      </w:r>
      <w:r w:rsidRPr="00136E57">
        <w:rPr>
          <w:rFonts w:ascii="Times New Roman" w:hAnsi="Times New Roman" w:cs="Times New Roman"/>
          <w:sz w:val="24"/>
          <w:szCs w:val="24"/>
          <w:lang w:val="en-US" w:eastAsia="sv-SE"/>
        </w:rPr>
        <w:t>Respondents were asked</w:t>
      </w:r>
      <w:r w:rsidR="008D7360" w:rsidRPr="00136E57">
        <w:rPr>
          <w:rFonts w:ascii="Times New Roman" w:hAnsi="Times New Roman" w:cs="Times New Roman"/>
          <w:sz w:val="24"/>
          <w:szCs w:val="24"/>
          <w:lang w:val="en-US" w:eastAsia="sv-SE"/>
        </w:rPr>
        <w:t xml:space="preserve"> </w:t>
      </w:r>
      <w:r w:rsidRPr="00136E57">
        <w:rPr>
          <w:rFonts w:ascii="Times New Roman" w:hAnsi="Times New Roman" w:cs="Times New Roman"/>
          <w:sz w:val="24"/>
          <w:szCs w:val="24"/>
          <w:lang w:val="en-US" w:eastAsia="sv-SE"/>
        </w:rPr>
        <w:t>how often they drink alcohol to measure the f</w:t>
      </w:r>
      <w:r w:rsidR="008D7360" w:rsidRPr="00136E57">
        <w:rPr>
          <w:rFonts w:ascii="Times New Roman" w:hAnsi="Times New Roman" w:cs="Times New Roman"/>
          <w:sz w:val="24"/>
          <w:szCs w:val="24"/>
          <w:lang w:val="en-US" w:eastAsia="sv-SE"/>
        </w:rPr>
        <w:t xml:space="preserve">requency of alcohol consumption. </w:t>
      </w:r>
      <w:r w:rsidRPr="00136E57">
        <w:rPr>
          <w:rFonts w:ascii="Times New Roman" w:hAnsi="Times New Roman" w:cs="Times New Roman"/>
          <w:sz w:val="24"/>
          <w:szCs w:val="24"/>
          <w:lang w:val="en-US" w:eastAsia="sv-SE"/>
        </w:rPr>
        <w:t>Se</w:t>
      </w:r>
      <w:r w:rsidR="008D7360" w:rsidRPr="00136E57">
        <w:rPr>
          <w:rFonts w:ascii="Times New Roman" w:hAnsi="Times New Roman" w:cs="Times New Roman"/>
          <w:sz w:val="24"/>
          <w:szCs w:val="24"/>
          <w:lang w:val="en-US" w:eastAsia="sv-SE"/>
        </w:rPr>
        <w:t>ven answering categories</w:t>
      </w:r>
      <w:r w:rsidRPr="00136E57">
        <w:rPr>
          <w:rFonts w:ascii="Times New Roman" w:hAnsi="Times New Roman" w:cs="Times New Roman"/>
          <w:sz w:val="24"/>
          <w:szCs w:val="24"/>
          <w:lang w:val="en-US" w:eastAsia="sv-SE"/>
        </w:rPr>
        <w:t xml:space="preserve"> were available</w:t>
      </w:r>
      <w:r w:rsidR="008D7360" w:rsidRPr="00136E57">
        <w:rPr>
          <w:rFonts w:ascii="Times New Roman" w:hAnsi="Times New Roman" w:cs="Times New Roman"/>
          <w:sz w:val="24"/>
          <w:szCs w:val="24"/>
          <w:lang w:val="en-US" w:eastAsia="sv-SE"/>
        </w:rPr>
        <w:t xml:space="preserve">: 'Never', 'Less than once a month', 'Once a month', '2-3 time a month', 'Once a week', 'Several times a week', and 'Every day'. </w:t>
      </w:r>
      <w:r w:rsidR="00A5021A" w:rsidRPr="00136E57">
        <w:rPr>
          <w:rFonts w:ascii="Times New Roman" w:hAnsi="Times New Roman" w:cs="Times New Roman"/>
          <w:sz w:val="24"/>
          <w:szCs w:val="24"/>
          <w:lang w:val="en-US" w:eastAsia="sv-SE"/>
        </w:rPr>
        <w:t>I</w:t>
      </w:r>
      <w:r w:rsidR="003A0F7E" w:rsidRPr="00136E57">
        <w:rPr>
          <w:rFonts w:ascii="Times New Roman" w:hAnsi="Times New Roman" w:cs="Times New Roman"/>
          <w:sz w:val="24"/>
          <w:szCs w:val="24"/>
          <w:lang w:val="en-US" w:eastAsia="sv-SE"/>
        </w:rPr>
        <w:t xml:space="preserve">n this paper we </w:t>
      </w:r>
      <w:r w:rsidR="00806B41">
        <w:rPr>
          <w:rFonts w:ascii="Times New Roman" w:hAnsi="Times New Roman" w:cs="Times New Roman"/>
          <w:sz w:val="24"/>
          <w:szCs w:val="24"/>
          <w:lang w:val="en-US" w:eastAsia="sv-SE"/>
        </w:rPr>
        <w:t xml:space="preserve">only </w:t>
      </w:r>
      <w:r w:rsidRPr="00136E57">
        <w:rPr>
          <w:rFonts w:ascii="Times New Roman" w:hAnsi="Times New Roman" w:cs="Times New Roman"/>
          <w:sz w:val="24"/>
          <w:szCs w:val="24"/>
          <w:lang w:val="en-US" w:eastAsia="sv-SE"/>
        </w:rPr>
        <w:t xml:space="preserve">distinguish </w:t>
      </w:r>
      <w:r w:rsidR="00806B41">
        <w:rPr>
          <w:rFonts w:ascii="Times New Roman" w:hAnsi="Times New Roman" w:cs="Times New Roman"/>
          <w:sz w:val="24"/>
          <w:szCs w:val="24"/>
          <w:lang w:val="en-US" w:eastAsia="sv-SE"/>
        </w:rPr>
        <w:t xml:space="preserve">between </w:t>
      </w:r>
      <w:r w:rsidR="003A0F7E" w:rsidRPr="00136E57">
        <w:rPr>
          <w:rFonts w:ascii="Times New Roman" w:hAnsi="Times New Roman" w:cs="Times New Roman"/>
          <w:sz w:val="24"/>
          <w:szCs w:val="24"/>
          <w:lang w:val="en-US" w:eastAsia="sv-SE"/>
        </w:rPr>
        <w:t>respondents who drink alcohol more than once a week</w:t>
      </w:r>
      <w:r w:rsidRPr="00136E57">
        <w:rPr>
          <w:rFonts w:ascii="Times New Roman" w:hAnsi="Times New Roman" w:cs="Times New Roman"/>
          <w:sz w:val="24"/>
          <w:szCs w:val="24"/>
          <w:lang w:val="en-US" w:eastAsia="sv-SE"/>
        </w:rPr>
        <w:t xml:space="preserve"> </w:t>
      </w:r>
      <w:r w:rsidR="00806B41">
        <w:rPr>
          <w:rFonts w:ascii="Times New Roman" w:hAnsi="Times New Roman" w:cs="Times New Roman"/>
          <w:sz w:val="24"/>
          <w:szCs w:val="24"/>
          <w:lang w:val="en-US" w:eastAsia="sv-SE"/>
        </w:rPr>
        <w:t>(scoring 1 one this dichotomous variable) and</w:t>
      </w:r>
      <w:r w:rsidR="00806B41" w:rsidRPr="00136E57">
        <w:rPr>
          <w:rFonts w:ascii="Times New Roman" w:hAnsi="Times New Roman" w:cs="Times New Roman"/>
          <w:sz w:val="24"/>
          <w:szCs w:val="24"/>
          <w:lang w:val="en-US" w:eastAsia="sv-SE"/>
        </w:rPr>
        <w:t xml:space="preserve"> </w:t>
      </w:r>
      <w:r w:rsidRPr="00136E57">
        <w:rPr>
          <w:rFonts w:ascii="Times New Roman" w:hAnsi="Times New Roman" w:cs="Times New Roman"/>
          <w:sz w:val="24"/>
          <w:szCs w:val="24"/>
          <w:lang w:val="en-US" w:eastAsia="sv-SE"/>
        </w:rPr>
        <w:t xml:space="preserve">respondents who drink alcohol </w:t>
      </w:r>
      <w:r w:rsidR="00806B41">
        <w:rPr>
          <w:rFonts w:ascii="Times New Roman" w:hAnsi="Times New Roman" w:cs="Times New Roman"/>
          <w:sz w:val="24"/>
          <w:szCs w:val="24"/>
          <w:lang w:val="en-US" w:eastAsia="sv-SE"/>
        </w:rPr>
        <w:t xml:space="preserve">only once a week or </w:t>
      </w:r>
      <w:r w:rsidRPr="00136E57">
        <w:rPr>
          <w:rFonts w:ascii="Times New Roman" w:hAnsi="Times New Roman" w:cs="Times New Roman"/>
          <w:sz w:val="24"/>
          <w:szCs w:val="24"/>
          <w:lang w:val="en-US" w:eastAsia="sv-SE"/>
        </w:rPr>
        <w:t>less often</w:t>
      </w:r>
      <w:r w:rsidR="00806B41">
        <w:rPr>
          <w:rFonts w:ascii="Times New Roman" w:hAnsi="Times New Roman" w:cs="Times New Roman"/>
          <w:sz w:val="24"/>
          <w:szCs w:val="24"/>
          <w:lang w:val="en-US" w:eastAsia="sv-SE"/>
        </w:rPr>
        <w:t xml:space="preserve"> (scoring 0)</w:t>
      </w:r>
      <w:r w:rsidR="003A0F7E" w:rsidRPr="00136E57">
        <w:rPr>
          <w:rFonts w:ascii="Times New Roman" w:hAnsi="Times New Roman" w:cs="Times New Roman"/>
          <w:sz w:val="24"/>
          <w:szCs w:val="24"/>
          <w:lang w:val="en-US" w:eastAsia="sv-SE"/>
        </w:rPr>
        <w:t xml:space="preserve">. The </w:t>
      </w:r>
      <w:r w:rsidR="008D7360" w:rsidRPr="00136E57">
        <w:rPr>
          <w:rFonts w:ascii="Times New Roman" w:hAnsi="Times New Roman" w:cs="Times New Roman"/>
          <w:sz w:val="24"/>
          <w:szCs w:val="24"/>
          <w:lang w:val="en-US" w:eastAsia="sv-SE"/>
        </w:rPr>
        <w:t xml:space="preserve">quantity of alcohol </w:t>
      </w:r>
      <w:r w:rsidR="00806B41">
        <w:rPr>
          <w:rFonts w:ascii="Times New Roman" w:hAnsi="Times New Roman" w:cs="Times New Roman"/>
          <w:sz w:val="24"/>
          <w:szCs w:val="24"/>
          <w:lang w:val="en-US" w:eastAsia="sv-SE"/>
        </w:rPr>
        <w:t>consumed</w:t>
      </w:r>
      <w:r w:rsidR="00806B41" w:rsidRPr="00136E57">
        <w:rPr>
          <w:rFonts w:ascii="Times New Roman" w:hAnsi="Times New Roman" w:cs="Times New Roman"/>
          <w:sz w:val="24"/>
          <w:szCs w:val="24"/>
          <w:lang w:val="en-US" w:eastAsia="sv-SE"/>
        </w:rPr>
        <w:t xml:space="preserve"> </w:t>
      </w:r>
      <w:r w:rsidR="008D7360" w:rsidRPr="00136E57">
        <w:rPr>
          <w:rFonts w:ascii="Times New Roman" w:hAnsi="Times New Roman" w:cs="Times New Roman"/>
          <w:sz w:val="24"/>
          <w:szCs w:val="24"/>
          <w:lang w:val="en-US" w:eastAsia="sv-SE"/>
        </w:rPr>
        <w:t xml:space="preserve">was measured by two separate questions about how much </w:t>
      </w:r>
      <w:r w:rsidRPr="00136E57">
        <w:rPr>
          <w:rFonts w:ascii="Times New Roman" w:hAnsi="Times New Roman" w:cs="Times New Roman"/>
          <w:sz w:val="24"/>
          <w:szCs w:val="24"/>
          <w:lang w:val="en-US" w:eastAsia="sv-SE"/>
        </w:rPr>
        <w:t>respondents</w:t>
      </w:r>
      <w:r w:rsidR="008D7360" w:rsidRPr="00136E57">
        <w:rPr>
          <w:rFonts w:ascii="Times New Roman" w:hAnsi="Times New Roman" w:cs="Times New Roman"/>
          <w:sz w:val="24"/>
          <w:szCs w:val="24"/>
          <w:lang w:val="en-US" w:eastAsia="sv-SE"/>
        </w:rPr>
        <w:t xml:space="preserve"> drank on the last occasion</w:t>
      </w:r>
      <w:r w:rsidRPr="00136E57">
        <w:rPr>
          <w:rFonts w:ascii="Times New Roman" w:hAnsi="Times New Roman" w:cs="Times New Roman"/>
          <w:sz w:val="24"/>
          <w:szCs w:val="24"/>
          <w:lang w:val="en-US" w:eastAsia="sv-SE"/>
        </w:rPr>
        <w:t>s</w:t>
      </w:r>
      <w:r w:rsidR="008D7360" w:rsidRPr="00136E57">
        <w:rPr>
          <w:rFonts w:ascii="Times New Roman" w:hAnsi="Times New Roman" w:cs="Times New Roman"/>
          <w:sz w:val="24"/>
          <w:szCs w:val="24"/>
          <w:lang w:val="en-US" w:eastAsia="sv-SE"/>
        </w:rPr>
        <w:t xml:space="preserve"> </w:t>
      </w:r>
      <w:r w:rsidRPr="00136E57">
        <w:rPr>
          <w:rFonts w:ascii="Times New Roman" w:hAnsi="Times New Roman" w:cs="Times New Roman"/>
          <w:sz w:val="24"/>
          <w:szCs w:val="24"/>
          <w:lang w:val="en-US" w:eastAsia="sv-SE"/>
        </w:rPr>
        <w:t>on which</w:t>
      </w:r>
      <w:r w:rsidR="008D7360" w:rsidRPr="00136E57">
        <w:rPr>
          <w:rFonts w:ascii="Times New Roman" w:hAnsi="Times New Roman" w:cs="Times New Roman"/>
          <w:sz w:val="24"/>
          <w:szCs w:val="24"/>
          <w:lang w:val="en-US" w:eastAsia="sv-SE"/>
        </w:rPr>
        <w:t xml:space="preserve"> they </w:t>
      </w:r>
      <w:r w:rsidRPr="00136E57">
        <w:rPr>
          <w:rFonts w:ascii="Times New Roman" w:hAnsi="Times New Roman" w:cs="Times New Roman"/>
          <w:sz w:val="24"/>
          <w:szCs w:val="24"/>
          <w:lang w:val="en-US" w:eastAsia="sv-SE"/>
        </w:rPr>
        <w:t>consumed</w:t>
      </w:r>
      <w:r w:rsidR="008D7360" w:rsidRPr="00136E57">
        <w:rPr>
          <w:rFonts w:ascii="Times New Roman" w:hAnsi="Times New Roman" w:cs="Times New Roman"/>
          <w:sz w:val="24"/>
          <w:szCs w:val="24"/>
          <w:lang w:val="en-US" w:eastAsia="sv-SE"/>
        </w:rPr>
        <w:t xml:space="preserve"> alcohol on a weekday (Monday to Thursday) and on a weekend day (Friday to Sunday). Country-specific showcards were </w:t>
      </w:r>
      <w:r w:rsidRPr="00136E57">
        <w:rPr>
          <w:rFonts w:ascii="Times New Roman" w:hAnsi="Times New Roman" w:cs="Times New Roman"/>
          <w:sz w:val="24"/>
          <w:szCs w:val="24"/>
          <w:lang w:val="en-US" w:eastAsia="sv-SE"/>
        </w:rPr>
        <w:t xml:space="preserve">developed </w:t>
      </w:r>
      <w:r w:rsidR="008D7360" w:rsidRPr="00136E57">
        <w:rPr>
          <w:rFonts w:ascii="Times New Roman" w:hAnsi="Times New Roman" w:cs="Times New Roman"/>
          <w:sz w:val="24"/>
          <w:szCs w:val="24"/>
          <w:lang w:val="en-US" w:eastAsia="sv-SE"/>
        </w:rPr>
        <w:t xml:space="preserve">to </w:t>
      </w:r>
      <w:r w:rsidRPr="00136E57">
        <w:rPr>
          <w:rFonts w:ascii="Times New Roman" w:hAnsi="Times New Roman" w:cs="Times New Roman"/>
          <w:sz w:val="24"/>
          <w:szCs w:val="24"/>
          <w:lang w:val="en-US" w:eastAsia="sv-SE"/>
        </w:rPr>
        <w:t>help respondents to show</w:t>
      </w:r>
      <w:r w:rsidR="008D7360" w:rsidRPr="00136E57">
        <w:rPr>
          <w:rFonts w:ascii="Times New Roman" w:hAnsi="Times New Roman" w:cs="Times New Roman"/>
          <w:sz w:val="24"/>
          <w:szCs w:val="24"/>
          <w:lang w:val="en-US" w:eastAsia="sv-SE"/>
        </w:rPr>
        <w:t xml:space="preserve"> which and how many drinks they </w:t>
      </w:r>
      <w:r w:rsidR="00806B41">
        <w:rPr>
          <w:rFonts w:ascii="Times New Roman" w:hAnsi="Times New Roman" w:cs="Times New Roman"/>
          <w:sz w:val="24"/>
          <w:szCs w:val="24"/>
          <w:lang w:val="en-US" w:eastAsia="sv-SE"/>
        </w:rPr>
        <w:t>consumed</w:t>
      </w:r>
      <w:r w:rsidR="00806B41" w:rsidRPr="00136E57">
        <w:rPr>
          <w:rFonts w:ascii="Times New Roman" w:hAnsi="Times New Roman" w:cs="Times New Roman"/>
          <w:sz w:val="24"/>
          <w:szCs w:val="24"/>
          <w:lang w:val="en-US" w:eastAsia="sv-SE"/>
        </w:rPr>
        <w:t xml:space="preserve"> </w:t>
      </w:r>
      <w:r w:rsidR="008D7360" w:rsidRPr="00136E57">
        <w:rPr>
          <w:rFonts w:ascii="Times New Roman" w:hAnsi="Times New Roman" w:cs="Times New Roman"/>
          <w:sz w:val="24"/>
          <w:szCs w:val="24"/>
          <w:lang w:val="en-US" w:eastAsia="sv-SE"/>
        </w:rPr>
        <w:t xml:space="preserve">on these occasions. </w:t>
      </w:r>
      <w:r w:rsidRPr="00136E57">
        <w:rPr>
          <w:rFonts w:ascii="Times New Roman" w:hAnsi="Times New Roman" w:cs="Times New Roman"/>
          <w:sz w:val="24"/>
          <w:szCs w:val="24"/>
          <w:lang w:val="en-US" w:eastAsia="sv-SE"/>
        </w:rPr>
        <w:t>Examples of these showcards and more information on the design process can be found on the website of the European Social Survey (www.europeansocialsurvey.org). The reported quantities consumed</w:t>
      </w:r>
      <w:r w:rsidR="008D7360" w:rsidRPr="00136E57">
        <w:rPr>
          <w:rFonts w:ascii="Times New Roman" w:hAnsi="Times New Roman" w:cs="Times New Roman"/>
          <w:sz w:val="24"/>
          <w:szCs w:val="24"/>
          <w:lang w:val="en-US" w:eastAsia="sv-SE"/>
        </w:rPr>
        <w:t xml:space="preserve"> were then converted to grams of alcohol. </w:t>
      </w:r>
      <w:r w:rsidR="00B823FF">
        <w:rPr>
          <w:rFonts w:ascii="Times New Roman" w:hAnsi="Times New Roman" w:cs="Times New Roman"/>
          <w:sz w:val="24"/>
          <w:szCs w:val="24"/>
          <w:lang w:val="en-US" w:eastAsia="sv-SE"/>
        </w:rPr>
        <w:t xml:space="preserve">To deal with the possibility that unlikely high numbers of grams are based on exaggerated reporting we decided to cap the grams of alcohol consumed at 300 grams (i.e., for any respondent reporting consumption of more than 300 grams of alcohol we have substituted their responses by the value of 300 grams). </w:t>
      </w:r>
      <w:r w:rsidRPr="00136E57">
        <w:rPr>
          <w:rFonts w:ascii="Times New Roman" w:hAnsi="Times New Roman" w:cs="Times New Roman"/>
          <w:sz w:val="24"/>
          <w:szCs w:val="24"/>
          <w:lang w:val="en-US" w:eastAsia="sv-SE"/>
        </w:rPr>
        <w:t>For this paper, w</w:t>
      </w:r>
      <w:r w:rsidR="008D7360" w:rsidRPr="00136E57">
        <w:rPr>
          <w:rFonts w:ascii="Times New Roman" w:hAnsi="Times New Roman" w:cs="Times New Roman"/>
          <w:sz w:val="24"/>
          <w:szCs w:val="24"/>
          <w:lang w:val="en-US" w:eastAsia="sv-SE"/>
        </w:rPr>
        <w:t xml:space="preserve">e have </w:t>
      </w:r>
      <w:r w:rsidRPr="00136E57">
        <w:rPr>
          <w:rFonts w:ascii="Times New Roman" w:hAnsi="Times New Roman" w:cs="Times New Roman"/>
          <w:sz w:val="24"/>
          <w:szCs w:val="24"/>
          <w:lang w:val="en-US" w:eastAsia="sv-SE"/>
        </w:rPr>
        <w:t>converted</w:t>
      </w:r>
      <w:r w:rsidR="008D7360" w:rsidRPr="00136E57">
        <w:rPr>
          <w:rFonts w:ascii="Times New Roman" w:hAnsi="Times New Roman" w:cs="Times New Roman"/>
          <w:sz w:val="24"/>
          <w:szCs w:val="24"/>
          <w:lang w:val="en-US" w:eastAsia="sv-SE"/>
        </w:rPr>
        <w:t xml:space="preserve"> the grams of alcohol </w:t>
      </w:r>
      <w:r w:rsidRPr="00136E57">
        <w:rPr>
          <w:rFonts w:ascii="Times New Roman" w:hAnsi="Times New Roman" w:cs="Times New Roman"/>
          <w:sz w:val="24"/>
          <w:szCs w:val="24"/>
          <w:lang w:val="en-US" w:eastAsia="sv-SE"/>
        </w:rPr>
        <w:t xml:space="preserve">consumed to units </w:t>
      </w:r>
      <w:r w:rsidR="008D7360" w:rsidRPr="00136E57">
        <w:rPr>
          <w:rFonts w:ascii="Times New Roman" w:hAnsi="Times New Roman" w:cs="Times New Roman"/>
          <w:sz w:val="24"/>
          <w:szCs w:val="24"/>
          <w:lang w:val="en-US" w:eastAsia="sv-SE"/>
        </w:rPr>
        <w:t xml:space="preserve">by dividing the grams of alcohol by 8. </w:t>
      </w:r>
      <w:r w:rsidR="003A0F7E" w:rsidRPr="00136E57">
        <w:rPr>
          <w:rFonts w:ascii="Times New Roman" w:hAnsi="Times New Roman" w:cs="Times New Roman"/>
          <w:sz w:val="24"/>
          <w:szCs w:val="24"/>
          <w:lang w:val="en-US" w:eastAsia="sv-SE"/>
        </w:rPr>
        <w:t xml:space="preserve">In this paper we </w:t>
      </w:r>
      <w:r w:rsidRPr="00136E57">
        <w:rPr>
          <w:rFonts w:ascii="Times New Roman" w:hAnsi="Times New Roman" w:cs="Times New Roman"/>
          <w:sz w:val="24"/>
          <w:szCs w:val="24"/>
          <w:lang w:val="en-US" w:eastAsia="sv-SE"/>
        </w:rPr>
        <w:t xml:space="preserve">distinguish respondents </w:t>
      </w:r>
      <w:r w:rsidR="00AC1F86" w:rsidRPr="00136E57">
        <w:rPr>
          <w:rFonts w:ascii="Times New Roman" w:hAnsi="Times New Roman" w:cs="Times New Roman"/>
          <w:sz w:val="24"/>
          <w:szCs w:val="24"/>
          <w:lang w:val="en-US" w:eastAsia="sv-SE"/>
        </w:rPr>
        <w:t xml:space="preserve">who consumed more than 2 units on the last occasion </w:t>
      </w:r>
      <w:r w:rsidR="00806B41">
        <w:rPr>
          <w:rFonts w:ascii="Times New Roman" w:hAnsi="Times New Roman" w:cs="Times New Roman"/>
          <w:sz w:val="24"/>
          <w:szCs w:val="24"/>
          <w:lang w:val="en-US" w:eastAsia="sv-SE"/>
        </w:rPr>
        <w:t xml:space="preserve">(scoring 1 on the dichotomous variables) </w:t>
      </w:r>
      <w:r w:rsidR="00AC1F86" w:rsidRPr="00136E57">
        <w:rPr>
          <w:rFonts w:ascii="Times New Roman" w:hAnsi="Times New Roman" w:cs="Times New Roman"/>
          <w:sz w:val="24"/>
          <w:szCs w:val="24"/>
          <w:lang w:val="en-US" w:eastAsia="sv-SE"/>
        </w:rPr>
        <w:t>from respondents who consumed less than this</w:t>
      </w:r>
      <w:r w:rsidR="00806B41">
        <w:rPr>
          <w:rFonts w:ascii="Times New Roman" w:hAnsi="Times New Roman" w:cs="Times New Roman"/>
          <w:sz w:val="24"/>
          <w:szCs w:val="24"/>
          <w:lang w:val="en-US" w:eastAsia="sv-SE"/>
        </w:rPr>
        <w:t xml:space="preserve"> (scoring 0)</w:t>
      </w:r>
      <w:r w:rsidR="00AC1F86" w:rsidRPr="00136E57">
        <w:rPr>
          <w:rFonts w:ascii="Times New Roman" w:hAnsi="Times New Roman" w:cs="Times New Roman"/>
          <w:sz w:val="24"/>
          <w:szCs w:val="24"/>
          <w:lang w:val="en-US" w:eastAsia="sv-SE"/>
        </w:rPr>
        <w:t xml:space="preserve">. We do this separately for weekdays and weekend days, and in </w:t>
      </w:r>
      <w:r w:rsidR="00806B41">
        <w:rPr>
          <w:rFonts w:ascii="Times New Roman" w:hAnsi="Times New Roman" w:cs="Times New Roman"/>
          <w:sz w:val="24"/>
          <w:szCs w:val="24"/>
          <w:lang w:val="en-US" w:eastAsia="sv-SE"/>
        </w:rPr>
        <w:t>analysing the</w:t>
      </w:r>
      <w:r w:rsidR="00AC1F86" w:rsidRPr="00136E57">
        <w:rPr>
          <w:rFonts w:ascii="Times New Roman" w:hAnsi="Times New Roman" w:cs="Times New Roman"/>
          <w:sz w:val="24"/>
          <w:szCs w:val="24"/>
          <w:lang w:val="en-US" w:eastAsia="sv-SE"/>
        </w:rPr>
        <w:t xml:space="preserve"> quantity consumed we </w:t>
      </w:r>
      <w:r w:rsidR="00AC1F86" w:rsidRPr="00136E57">
        <w:rPr>
          <w:rFonts w:ascii="Times New Roman" w:hAnsi="Times New Roman" w:cs="Times New Roman"/>
          <w:sz w:val="24"/>
          <w:szCs w:val="24"/>
          <w:lang w:val="en-US" w:eastAsia="sv-SE"/>
        </w:rPr>
        <w:lastRenderedPageBreak/>
        <w:t xml:space="preserve">exclude respondents who </w:t>
      </w:r>
      <w:r w:rsidR="00806B41">
        <w:rPr>
          <w:rFonts w:ascii="Times New Roman" w:hAnsi="Times New Roman" w:cs="Times New Roman"/>
          <w:sz w:val="24"/>
          <w:szCs w:val="24"/>
          <w:lang w:val="en-US" w:eastAsia="sv-SE"/>
        </w:rPr>
        <w:t xml:space="preserve">reported that they </w:t>
      </w:r>
      <w:r w:rsidR="00AC1F86" w:rsidRPr="00136E57">
        <w:rPr>
          <w:rFonts w:ascii="Times New Roman" w:hAnsi="Times New Roman" w:cs="Times New Roman"/>
          <w:sz w:val="24"/>
          <w:szCs w:val="24"/>
          <w:lang w:val="en-US" w:eastAsia="sv-SE"/>
        </w:rPr>
        <w:t>never consume any alcohol</w:t>
      </w:r>
      <w:r w:rsidR="00806B41">
        <w:rPr>
          <w:rFonts w:ascii="Times New Roman" w:hAnsi="Times New Roman" w:cs="Times New Roman"/>
          <w:sz w:val="24"/>
          <w:szCs w:val="24"/>
          <w:lang w:val="en-US" w:eastAsia="sv-SE"/>
        </w:rPr>
        <w:t>, so that the analyses on quantity only apply to alcohol consumers</w:t>
      </w:r>
      <w:r w:rsidR="00AC1F86" w:rsidRPr="00136E57">
        <w:rPr>
          <w:rFonts w:ascii="Times New Roman" w:hAnsi="Times New Roman" w:cs="Times New Roman"/>
          <w:sz w:val="24"/>
          <w:szCs w:val="24"/>
          <w:lang w:val="en-US" w:eastAsia="sv-SE"/>
        </w:rPr>
        <w:t>.</w:t>
      </w:r>
      <w:r w:rsidR="008D7360" w:rsidRPr="00136E57">
        <w:rPr>
          <w:rFonts w:ascii="Times New Roman" w:hAnsi="Times New Roman" w:cs="Times New Roman"/>
          <w:sz w:val="24"/>
          <w:szCs w:val="24"/>
          <w:lang w:val="en-US" w:eastAsia="sv-SE"/>
        </w:rPr>
        <w:t xml:space="preserve"> </w:t>
      </w:r>
      <w:r w:rsidR="00806B41">
        <w:rPr>
          <w:rFonts w:ascii="Times New Roman" w:hAnsi="Times New Roman" w:cs="Times New Roman"/>
          <w:sz w:val="24"/>
          <w:szCs w:val="24"/>
          <w:lang w:val="en-US" w:eastAsia="sv-SE"/>
        </w:rPr>
        <w:t>Finally, the frequency of b</w:t>
      </w:r>
      <w:r w:rsidR="00FA3174" w:rsidRPr="00136E57">
        <w:rPr>
          <w:rFonts w:ascii="Times New Roman" w:hAnsi="Times New Roman" w:cs="Times New Roman"/>
          <w:sz w:val="24"/>
          <w:szCs w:val="24"/>
          <w:lang w:val="en-US" w:eastAsia="sv-SE"/>
        </w:rPr>
        <w:t>inge drinking</w:t>
      </w:r>
      <w:r w:rsidR="008D7360" w:rsidRPr="00136E57">
        <w:rPr>
          <w:rFonts w:ascii="Times New Roman" w:hAnsi="Times New Roman" w:cs="Times New Roman"/>
          <w:sz w:val="24"/>
          <w:szCs w:val="24"/>
          <w:lang w:val="en-US" w:eastAsia="sv-SE"/>
        </w:rPr>
        <w:t xml:space="preserve"> </w:t>
      </w:r>
      <w:r w:rsidR="00AC1F86" w:rsidRPr="00136E57">
        <w:rPr>
          <w:rFonts w:ascii="Times New Roman" w:hAnsi="Times New Roman" w:cs="Times New Roman"/>
          <w:sz w:val="24"/>
          <w:szCs w:val="24"/>
          <w:lang w:val="en-US" w:eastAsia="sv-SE"/>
        </w:rPr>
        <w:t xml:space="preserve">was measured by showing </w:t>
      </w:r>
      <w:r w:rsidR="008D7360" w:rsidRPr="00136E57">
        <w:rPr>
          <w:rFonts w:ascii="Times New Roman" w:hAnsi="Times New Roman" w:cs="Times New Roman"/>
          <w:sz w:val="24"/>
          <w:szCs w:val="24"/>
          <w:lang w:val="en-US" w:eastAsia="sv-SE"/>
        </w:rPr>
        <w:t xml:space="preserve">respondents country-specific showcards </w:t>
      </w:r>
      <w:r w:rsidR="00AC1F86" w:rsidRPr="00136E57">
        <w:rPr>
          <w:rFonts w:ascii="Times New Roman" w:hAnsi="Times New Roman" w:cs="Times New Roman"/>
          <w:sz w:val="24"/>
          <w:szCs w:val="24"/>
          <w:lang w:val="en-US" w:eastAsia="sv-SE"/>
        </w:rPr>
        <w:t>containing</w:t>
      </w:r>
      <w:r w:rsidR="008D7360" w:rsidRPr="00136E57">
        <w:rPr>
          <w:rFonts w:ascii="Times New Roman" w:hAnsi="Times New Roman" w:cs="Times New Roman"/>
          <w:sz w:val="24"/>
          <w:szCs w:val="24"/>
          <w:lang w:val="en-US" w:eastAsia="sv-SE"/>
        </w:rPr>
        <w:t xml:space="preserve"> a number of drinks </w:t>
      </w:r>
      <w:r w:rsidR="00AC1F86" w:rsidRPr="00136E57">
        <w:rPr>
          <w:rFonts w:ascii="Times New Roman" w:hAnsi="Times New Roman" w:cs="Times New Roman"/>
          <w:sz w:val="24"/>
          <w:szCs w:val="24"/>
          <w:lang w:val="en-US" w:eastAsia="sv-SE"/>
        </w:rPr>
        <w:t>that correspond</w:t>
      </w:r>
      <w:r w:rsidR="008D7360" w:rsidRPr="00136E57">
        <w:rPr>
          <w:rFonts w:ascii="Times New Roman" w:hAnsi="Times New Roman" w:cs="Times New Roman"/>
          <w:sz w:val="24"/>
          <w:szCs w:val="24"/>
          <w:lang w:val="en-US" w:eastAsia="sv-SE"/>
        </w:rPr>
        <w:t xml:space="preserve"> with </w:t>
      </w:r>
      <w:r w:rsidR="00AC1F86" w:rsidRPr="00136E57">
        <w:rPr>
          <w:rFonts w:ascii="Times New Roman" w:hAnsi="Times New Roman" w:cs="Times New Roman"/>
          <w:sz w:val="24"/>
          <w:szCs w:val="24"/>
          <w:lang w:val="en-US" w:eastAsia="sv-SE"/>
        </w:rPr>
        <w:t xml:space="preserve">standard </w:t>
      </w:r>
      <w:r w:rsidR="008D7360" w:rsidRPr="00136E57">
        <w:rPr>
          <w:rFonts w:ascii="Times New Roman" w:hAnsi="Times New Roman" w:cs="Times New Roman"/>
          <w:sz w:val="24"/>
          <w:szCs w:val="24"/>
          <w:lang w:val="en-US" w:eastAsia="sv-SE"/>
        </w:rPr>
        <w:t>binge drinking classifications (i.e., 6 units for women; 8 units for men). Respondents were asked how often in th</w:t>
      </w:r>
      <w:r w:rsidR="00AC1F86" w:rsidRPr="00136E57">
        <w:rPr>
          <w:rFonts w:ascii="Times New Roman" w:hAnsi="Times New Roman" w:cs="Times New Roman"/>
          <w:sz w:val="24"/>
          <w:szCs w:val="24"/>
          <w:lang w:val="en-US" w:eastAsia="sv-SE"/>
        </w:rPr>
        <w:t xml:space="preserve">e past 12 months they had drunk the equivalent of or more than the </w:t>
      </w:r>
      <w:r w:rsidR="008D7360" w:rsidRPr="00136E57">
        <w:rPr>
          <w:rFonts w:ascii="Times New Roman" w:hAnsi="Times New Roman" w:cs="Times New Roman"/>
          <w:sz w:val="24"/>
          <w:szCs w:val="24"/>
          <w:lang w:val="en-US" w:eastAsia="sv-SE"/>
        </w:rPr>
        <w:t>amount of</w:t>
      </w:r>
      <w:r w:rsidR="00AC1F86" w:rsidRPr="00136E57">
        <w:rPr>
          <w:rFonts w:ascii="Times New Roman" w:hAnsi="Times New Roman" w:cs="Times New Roman"/>
          <w:sz w:val="24"/>
          <w:szCs w:val="24"/>
          <w:lang w:val="en-US" w:eastAsia="sv-SE"/>
        </w:rPr>
        <w:t xml:space="preserve"> alcohol shown</w:t>
      </w:r>
      <w:r w:rsidR="008D7360" w:rsidRPr="00136E57">
        <w:rPr>
          <w:rFonts w:ascii="Times New Roman" w:hAnsi="Times New Roman" w:cs="Times New Roman"/>
          <w:sz w:val="24"/>
          <w:szCs w:val="24"/>
          <w:lang w:val="en-US" w:eastAsia="sv-SE"/>
        </w:rPr>
        <w:t xml:space="preserve"> </w:t>
      </w:r>
      <w:r w:rsidR="00AC1F86" w:rsidRPr="00136E57">
        <w:rPr>
          <w:rFonts w:ascii="Times New Roman" w:hAnsi="Times New Roman" w:cs="Times New Roman"/>
          <w:sz w:val="24"/>
          <w:szCs w:val="24"/>
          <w:lang w:val="en-US" w:eastAsia="sv-SE"/>
        </w:rPr>
        <w:t xml:space="preserve">on the showcards on </w:t>
      </w:r>
      <w:r w:rsidR="008D7360" w:rsidRPr="00136E57">
        <w:rPr>
          <w:rFonts w:ascii="Times New Roman" w:hAnsi="Times New Roman" w:cs="Times New Roman"/>
          <w:sz w:val="24"/>
          <w:szCs w:val="24"/>
          <w:lang w:val="en-US" w:eastAsia="sv-SE"/>
        </w:rPr>
        <w:t xml:space="preserve">one single occasion. </w:t>
      </w:r>
      <w:r w:rsidR="00AC1F86" w:rsidRPr="00136E57">
        <w:rPr>
          <w:rFonts w:ascii="Times New Roman" w:hAnsi="Times New Roman" w:cs="Times New Roman"/>
          <w:sz w:val="24"/>
          <w:szCs w:val="24"/>
          <w:lang w:val="en-US" w:eastAsia="sv-SE"/>
        </w:rPr>
        <w:t>The</w:t>
      </w:r>
      <w:r w:rsidR="008D7360" w:rsidRPr="00136E57">
        <w:rPr>
          <w:rFonts w:ascii="Times New Roman" w:hAnsi="Times New Roman" w:cs="Times New Roman"/>
          <w:sz w:val="24"/>
          <w:szCs w:val="24"/>
          <w:lang w:val="en-US" w:eastAsia="sv-SE"/>
        </w:rPr>
        <w:t xml:space="preserve"> answering categories</w:t>
      </w:r>
      <w:r w:rsidR="00AC1F86" w:rsidRPr="00136E57">
        <w:rPr>
          <w:rFonts w:ascii="Times New Roman" w:hAnsi="Times New Roman" w:cs="Times New Roman"/>
          <w:sz w:val="24"/>
          <w:szCs w:val="24"/>
          <w:lang w:val="en-US" w:eastAsia="sv-SE"/>
        </w:rPr>
        <w:t xml:space="preserve"> were</w:t>
      </w:r>
      <w:r w:rsidR="008D7360" w:rsidRPr="00136E57">
        <w:rPr>
          <w:rFonts w:ascii="Times New Roman" w:hAnsi="Times New Roman" w:cs="Times New Roman"/>
          <w:sz w:val="24"/>
          <w:szCs w:val="24"/>
          <w:lang w:val="en-US" w:eastAsia="sv-SE"/>
        </w:rPr>
        <w:t xml:space="preserve">: 'Never', 'Less than monthly’, 'Monthly', 'Weekly', 'Daily or almost daily'. </w:t>
      </w:r>
      <w:r w:rsidR="003A0F7E" w:rsidRPr="00136E57">
        <w:rPr>
          <w:rFonts w:ascii="Times New Roman" w:hAnsi="Times New Roman" w:cs="Times New Roman"/>
          <w:sz w:val="24"/>
          <w:szCs w:val="24"/>
          <w:lang w:val="en-US" w:eastAsia="sv-SE"/>
        </w:rPr>
        <w:t xml:space="preserve">In this paper we </w:t>
      </w:r>
      <w:r w:rsidR="00806B41">
        <w:rPr>
          <w:rFonts w:ascii="Times New Roman" w:hAnsi="Times New Roman" w:cs="Times New Roman"/>
          <w:sz w:val="24"/>
          <w:szCs w:val="24"/>
          <w:lang w:val="en-US" w:eastAsia="sv-SE"/>
        </w:rPr>
        <w:t xml:space="preserve">use a dichotomous variable </w:t>
      </w:r>
      <w:r w:rsidR="00AC1F86" w:rsidRPr="00136E57">
        <w:rPr>
          <w:rFonts w:ascii="Times New Roman" w:hAnsi="Times New Roman" w:cs="Times New Roman"/>
          <w:sz w:val="24"/>
          <w:szCs w:val="24"/>
          <w:lang w:val="en-US" w:eastAsia="sv-SE"/>
        </w:rPr>
        <w:t>distinguish</w:t>
      </w:r>
      <w:r w:rsidR="00806B41">
        <w:rPr>
          <w:rFonts w:ascii="Times New Roman" w:hAnsi="Times New Roman" w:cs="Times New Roman"/>
          <w:sz w:val="24"/>
          <w:szCs w:val="24"/>
          <w:lang w:val="en-US" w:eastAsia="sv-SE"/>
        </w:rPr>
        <w:t>ing</w:t>
      </w:r>
      <w:r w:rsidR="00AC1F86" w:rsidRPr="00136E57">
        <w:rPr>
          <w:rFonts w:ascii="Times New Roman" w:hAnsi="Times New Roman" w:cs="Times New Roman"/>
          <w:sz w:val="24"/>
          <w:szCs w:val="24"/>
          <w:lang w:val="en-US" w:eastAsia="sv-SE"/>
        </w:rPr>
        <w:t xml:space="preserve"> </w:t>
      </w:r>
      <w:r w:rsidR="003A0F7E" w:rsidRPr="00136E57">
        <w:rPr>
          <w:rFonts w:ascii="Times New Roman" w:hAnsi="Times New Roman" w:cs="Times New Roman"/>
          <w:sz w:val="24"/>
          <w:szCs w:val="24"/>
          <w:lang w:val="en-US" w:eastAsia="sv-SE"/>
        </w:rPr>
        <w:t>respondents who reported</w:t>
      </w:r>
      <w:r w:rsidR="00AC1F86" w:rsidRPr="00136E57">
        <w:rPr>
          <w:rFonts w:ascii="Times New Roman" w:hAnsi="Times New Roman" w:cs="Times New Roman"/>
          <w:sz w:val="24"/>
          <w:szCs w:val="24"/>
          <w:lang w:val="en-US" w:eastAsia="sv-SE"/>
        </w:rPr>
        <w:t xml:space="preserve"> binge drinking at least weekly </w:t>
      </w:r>
      <w:r w:rsidR="00806B41">
        <w:rPr>
          <w:rFonts w:ascii="Times New Roman" w:hAnsi="Times New Roman" w:cs="Times New Roman"/>
          <w:sz w:val="24"/>
          <w:szCs w:val="24"/>
          <w:lang w:val="en-US" w:eastAsia="sv-SE"/>
        </w:rPr>
        <w:t xml:space="preserve">(scoring 1) </w:t>
      </w:r>
      <w:r w:rsidR="00AC1F86" w:rsidRPr="00136E57">
        <w:rPr>
          <w:rFonts w:ascii="Times New Roman" w:hAnsi="Times New Roman" w:cs="Times New Roman"/>
          <w:sz w:val="24"/>
          <w:szCs w:val="24"/>
          <w:lang w:val="en-US" w:eastAsia="sv-SE"/>
        </w:rPr>
        <w:t>from respondents who reported less frequent binge drinking</w:t>
      </w:r>
      <w:r w:rsidR="00806B41">
        <w:rPr>
          <w:rFonts w:ascii="Times New Roman" w:hAnsi="Times New Roman" w:cs="Times New Roman"/>
          <w:sz w:val="24"/>
          <w:szCs w:val="24"/>
          <w:lang w:val="en-US" w:eastAsia="sv-SE"/>
        </w:rPr>
        <w:t xml:space="preserve"> (scoring 0)</w:t>
      </w:r>
      <w:r w:rsidR="00AC1F86" w:rsidRPr="00136E57">
        <w:rPr>
          <w:rFonts w:ascii="Times New Roman" w:hAnsi="Times New Roman" w:cs="Times New Roman"/>
          <w:sz w:val="24"/>
          <w:szCs w:val="24"/>
          <w:lang w:val="en-US" w:eastAsia="sv-SE"/>
        </w:rPr>
        <w:t xml:space="preserve">. </w:t>
      </w:r>
    </w:p>
    <w:p w14:paraId="103D82C7" w14:textId="77777777" w:rsidR="00E07A7E" w:rsidRPr="00136E57" w:rsidRDefault="00E07A7E" w:rsidP="00136E57">
      <w:pPr>
        <w:autoSpaceDE w:val="0"/>
        <w:autoSpaceDN w:val="0"/>
        <w:adjustRightInd w:val="0"/>
        <w:spacing w:after="0" w:line="480" w:lineRule="auto"/>
        <w:jc w:val="both"/>
        <w:rPr>
          <w:rFonts w:ascii="Times New Roman" w:hAnsi="Times New Roman" w:cs="Times New Roman"/>
          <w:sz w:val="24"/>
          <w:szCs w:val="24"/>
          <w:lang w:val="en-US" w:eastAsia="sv-SE"/>
        </w:rPr>
      </w:pPr>
    </w:p>
    <w:p w14:paraId="157D8C87" w14:textId="6BE7F29D" w:rsidR="00E07A7E" w:rsidRPr="00136E57" w:rsidRDefault="00E07A7E" w:rsidP="00136E57">
      <w:pPr>
        <w:pStyle w:val="Lijstalinea"/>
        <w:numPr>
          <w:ilvl w:val="0"/>
          <w:numId w:val="31"/>
        </w:numPr>
        <w:autoSpaceDE w:val="0"/>
        <w:autoSpaceDN w:val="0"/>
        <w:adjustRightInd w:val="0"/>
        <w:spacing w:after="0" w:line="480" w:lineRule="auto"/>
        <w:jc w:val="both"/>
        <w:rPr>
          <w:rFonts w:ascii="Times New Roman" w:hAnsi="Times New Roman"/>
          <w:sz w:val="24"/>
          <w:szCs w:val="24"/>
          <w:lang w:val="en-US" w:eastAsia="sv-SE"/>
        </w:rPr>
      </w:pPr>
      <w:r w:rsidRPr="00136E57">
        <w:rPr>
          <w:rFonts w:ascii="Times New Roman" w:hAnsi="Times New Roman"/>
          <w:sz w:val="24"/>
          <w:szCs w:val="24"/>
          <w:lang w:val="en-US" w:eastAsia="sv-SE"/>
        </w:rPr>
        <w:t>Physical activity</w:t>
      </w:r>
    </w:p>
    <w:p w14:paraId="61F99955" w14:textId="270D3910" w:rsidR="00E5782D" w:rsidRPr="00136E57" w:rsidRDefault="00E5782D" w:rsidP="00136E57">
      <w:pPr>
        <w:autoSpaceDE w:val="0"/>
        <w:autoSpaceDN w:val="0"/>
        <w:adjustRightInd w:val="0"/>
        <w:spacing w:after="0" w:line="480" w:lineRule="auto"/>
        <w:jc w:val="both"/>
        <w:rPr>
          <w:rFonts w:ascii="Times New Roman" w:hAnsi="Times New Roman" w:cs="Times New Roman"/>
          <w:bCs/>
          <w:sz w:val="24"/>
          <w:szCs w:val="24"/>
          <w:lang w:val="en-GB" w:eastAsia="sv-SE"/>
        </w:rPr>
      </w:pPr>
      <w:r w:rsidRPr="00136E57">
        <w:rPr>
          <w:rFonts w:ascii="Times New Roman" w:hAnsi="Times New Roman" w:cs="Times New Roman"/>
          <w:bCs/>
          <w:sz w:val="24"/>
          <w:szCs w:val="24"/>
          <w:lang w:val="en-GB" w:eastAsia="sv-SE"/>
        </w:rPr>
        <w:t xml:space="preserve">Physical activity was measured </w:t>
      </w:r>
      <w:r w:rsidR="00831EDF" w:rsidRPr="00136E57">
        <w:rPr>
          <w:rFonts w:ascii="Times New Roman" w:hAnsi="Times New Roman" w:cs="Times New Roman"/>
          <w:bCs/>
          <w:sz w:val="24"/>
          <w:szCs w:val="24"/>
          <w:lang w:val="en-GB" w:eastAsia="sv-SE"/>
        </w:rPr>
        <w:t xml:space="preserve">in the data </w:t>
      </w:r>
      <w:r w:rsidRPr="00136E57">
        <w:rPr>
          <w:rFonts w:ascii="Times New Roman" w:hAnsi="Times New Roman" w:cs="Times New Roman"/>
          <w:bCs/>
          <w:sz w:val="24"/>
          <w:szCs w:val="24"/>
          <w:lang w:val="en-GB" w:eastAsia="sv-SE"/>
        </w:rPr>
        <w:t xml:space="preserve">by </w:t>
      </w:r>
      <w:r w:rsidR="00831EDF" w:rsidRPr="00136E57">
        <w:rPr>
          <w:rFonts w:ascii="Times New Roman" w:hAnsi="Times New Roman" w:cs="Times New Roman"/>
          <w:bCs/>
          <w:sz w:val="24"/>
          <w:szCs w:val="24"/>
          <w:lang w:val="en-GB" w:eastAsia="sv-SE"/>
        </w:rPr>
        <w:t xml:space="preserve">one question asking on </w:t>
      </w:r>
      <w:r w:rsidR="008D7360" w:rsidRPr="00136E57">
        <w:rPr>
          <w:rFonts w:ascii="Times New Roman" w:hAnsi="Times New Roman" w:cs="Times New Roman"/>
          <w:bCs/>
          <w:sz w:val="24"/>
          <w:szCs w:val="24"/>
          <w:lang w:val="en-GB" w:eastAsia="sv-SE"/>
        </w:rPr>
        <w:t xml:space="preserve">how many of the last 7 days </w:t>
      </w:r>
      <w:r w:rsidRPr="00136E57">
        <w:rPr>
          <w:rFonts w:ascii="Times New Roman" w:hAnsi="Times New Roman" w:cs="Times New Roman"/>
          <w:bCs/>
          <w:sz w:val="24"/>
          <w:szCs w:val="24"/>
          <w:lang w:val="en-GB" w:eastAsia="sv-SE"/>
        </w:rPr>
        <w:t>respondents</w:t>
      </w:r>
      <w:r w:rsidR="008D7360" w:rsidRPr="00136E57">
        <w:rPr>
          <w:rFonts w:ascii="Times New Roman" w:hAnsi="Times New Roman" w:cs="Times New Roman"/>
          <w:bCs/>
          <w:sz w:val="24"/>
          <w:szCs w:val="24"/>
          <w:lang w:val="en-GB" w:eastAsia="sv-SE"/>
        </w:rPr>
        <w:t xml:space="preserve"> walk</w:t>
      </w:r>
      <w:r w:rsidRPr="00136E57">
        <w:rPr>
          <w:rFonts w:ascii="Times New Roman" w:hAnsi="Times New Roman" w:cs="Times New Roman"/>
          <w:bCs/>
          <w:sz w:val="24"/>
          <w:szCs w:val="24"/>
          <w:lang w:val="en-GB" w:eastAsia="sv-SE"/>
        </w:rPr>
        <w:t>ed quickly, did</w:t>
      </w:r>
      <w:r w:rsidR="008D7360" w:rsidRPr="00136E57">
        <w:rPr>
          <w:rFonts w:ascii="Times New Roman" w:hAnsi="Times New Roman" w:cs="Times New Roman"/>
          <w:bCs/>
          <w:sz w:val="24"/>
          <w:szCs w:val="24"/>
          <w:lang w:val="en-GB" w:eastAsia="sv-SE"/>
        </w:rPr>
        <w:t xml:space="preserve"> sports or other physical ac</w:t>
      </w:r>
      <w:r w:rsidRPr="00136E57">
        <w:rPr>
          <w:rFonts w:ascii="Times New Roman" w:hAnsi="Times New Roman" w:cs="Times New Roman"/>
          <w:bCs/>
          <w:sz w:val="24"/>
          <w:szCs w:val="24"/>
          <w:lang w:val="en-GB" w:eastAsia="sv-SE"/>
        </w:rPr>
        <w:t>tivity for 30 minutes or longer.</w:t>
      </w:r>
      <w:r w:rsidR="008D7360" w:rsidRPr="00136E57">
        <w:rPr>
          <w:rFonts w:ascii="Times New Roman" w:hAnsi="Times New Roman" w:cs="Times New Roman"/>
          <w:bCs/>
          <w:sz w:val="24"/>
          <w:szCs w:val="24"/>
          <w:lang w:val="en-GB" w:eastAsia="sv-SE"/>
        </w:rPr>
        <w:t xml:space="preserve"> </w:t>
      </w:r>
      <w:r w:rsidRPr="00136E57">
        <w:rPr>
          <w:rFonts w:ascii="Times New Roman" w:hAnsi="Times New Roman" w:cs="Times New Roman"/>
          <w:bCs/>
          <w:sz w:val="24"/>
          <w:szCs w:val="24"/>
          <w:lang w:val="en-GB" w:eastAsia="sv-SE"/>
        </w:rPr>
        <w:t xml:space="preserve">For this paper we </w:t>
      </w:r>
      <w:r w:rsidR="00831EDF" w:rsidRPr="00136E57">
        <w:rPr>
          <w:rFonts w:ascii="Times New Roman" w:hAnsi="Times New Roman" w:cs="Times New Roman"/>
          <w:bCs/>
          <w:sz w:val="24"/>
          <w:szCs w:val="24"/>
          <w:lang w:val="en-GB" w:eastAsia="sv-SE"/>
        </w:rPr>
        <w:t>distinguish r</w:t>
      </w:r>
      <w:r w:rsidRPr="00136E57">
        <w:rPr>
          <w:rFonts w:ascii="Times New Roman" w:hAnsi="Times New Roman" w:cs="Times New Roman"/>
          <w:bCs/>
          <w:sz w:val="24"/>
          <w:szCs w:val="24"/>
          <w:lang w:val="en-GB" w:eastAsia="sv-SE"/>
        </w:rPr>
        <w:t>espondents who undertook this kind of physical activity on 3 or more days</w:t>
      </w:r>
      <w:r w:rsidR="00831EDF" w:rsidRPr="00136E57">
        <w:rPr>
          <w:rFonts w:ascii="Times New Roman" w:hAnsi="Times New Roman" w:cs="Times New Roman"/>
          <w:bCs/>
          <w:sz w:val="24"/>
          <w:szCs w:val="24"/>
          <w:lang w:val="en-GB" w:eastAsia="sv-SE"/>
        </w:rPr>
        <w:t xml:space="preserve"> over the last week from respondents who engaged in this kind of physical activity on 0-2 days</w:t>
      </w:r>
      <w:r w:rsidRPr="00136E57">
        <w:rPr>
          <w:rFonts w:ascii="Times New Roman" w:hAnsi="Times New Roman" w:cs="Times New Roman"/>
          <w:bCs/>
          <w:sz w:val="24"/>
          <w:szCs w:val="24"/>
          <w:lang w:val="en-GB" w:eastAsia="sv-SE"/>
        </w:rPr>
        <w:t>.</w:t>
      </w:r>
      <w:r w:rsidR="00831EDF" w:rsidRPr="00136E57">
        <w:rPr>
          <w:rFonts w:ascii="Times New Roman" w:hAnsi="Times New Roman" w:cs="Times New Roman"/>
          <w:bCs/>
          <w:sz w:val="24"/>
          <w:szCs w:val="24"/>
          <w:lang w:val="en-GB" w:eastAsia="sv-SE"/>
        </w:rPr>
        <w:t xml:space="preserve"> Additionally we used a similar estimate to distinguish respondents who were physically active on at least 5 days in the past week from respondents who were physically active less frequently. </w:t>
      </w:r>
    </w:p>
    <w:p w14:paraId="52CE8997" w14:textId="77777777" w:rsidR="008B2B17" w:rsidRPr="00136E57" w:rsidRDefault="008B2B17" w:rsidP="00136E57">
      <w:pPr>
        <w:autoSpaceDE w:val="0"/>
        <w:autoSpaceDN w:val="0"/>
        <w:adjustRightInd w:val="0"/>
        <w:spacing w:after="0" w:line="480" w:lineRule="auto"/>
        <w:jc w:val="both"/>
        <w:rPr>
          <w:rFonts w:ascii="Times New Roman" w:hAnsi="Times New Roman" w:cs="Times New Roman"/>
          <w:bCs/>
          <w:sz w:val="24"/>
          <w:szCs w:val="24"/>
          <w:lang w:val="en-GB" w:eastAsia="sv-SE"/>
        </w:rPr>
      </w:pPr>
    </w:p>
    <w:p w14:paraId="1276A75A" w14:textId="772D8ED2" w:rsidR="008B2B17" w:rsidRPr="00136E57" w:rsidRDefault="008B2B17" w:rsidP="00136E57">
      <w:pPr>
        <w:pStyle w:val="Lijstalinea"/>
        <w:numPr>
          <w:ilvl w:val="0"/>
          <w:numId w:val="31"/>
        </w:numPr>
        <w:autoSpaceDE w:val="0"/>
        <w:autoSpaceDN w:val="0"/>
        <w:adjustRightInd w:val="0"/>
        <w:spacing w:after="0" w:line="480" w:lineRule="auto"/>
        <w:jc w:val="both"/>
        <w:rPr>
          <w:rFonts w:ascii="Times New Roman" w:hAnsi="Times New Roman"/>
          <w:bCs/>
          <w:sz w:val="24"/>
          <w:szCs w:val="24"/>
          <w:lang w:eastAsia="sv-SE"/>
        </w:rPr>
      </w:pPr>
      <w:r w:rsidRPr="00136E57">
        <w:rPr>
          <w:rFonts w:ascii="Times New Roman" w:hAnsi="Times New Roman"/>
          <w:bCs/>
          <w:sz w:val="24"/>
          <w:szCs w:val="24"/>
          <w:lang w:eastAsia="sv-SE"/>
        </w:rPr>
        <w:t>Fruit and v</w:t>
      </w:r>
      <w:r w:rsidR="00036B6B" w:rsidRPr="00136E57">
        <w:rPr>
          <w:rFonts w:ascii="Times New Roman" w:hAnsi="Times New Roman"/>
          <w:bCs/>
          <w:sz w:val="24"/>
          <w:szCs w:val="24"/>
          <w:lang w:eastAsia="sv-SE"/>
        </w:rPr>
        <w:t>egetable consumption</w:t>
      </w:r>
    </w:p>
    <w:p w14:paraId="779EB2FD" w14:textId="42072944" w:rsidR="008D7360" w:rsidRPr="00136E57" w:rsidRDefault="00036B6B" w:rsidP="00136E57">
      <w:pPr>
        <w:autoSpaceDE w:val="0"/>
        <w:autoSpaceDN w:val="0"/>
        <w:adjustRightInd w:val="0"/>
        <w:spacing w:after="0" w:line="480" w:lineRule="auto"/>
        <w:jc w:val="both"/>
        <w:rPr>
          <w:rFonts w:ascii="Times New Roman" w:hAnsi="Times New Roman" w:cs="Times New Roman"/>
          <w:sz w:val="24"/>
          <w:szCs w:val="24"/>
          <w:lang w:val="en-US" w:eastAsia="sv-SE"/>
        </w:rPr>
      </w:pPr>
      <w:r w:rsidRPr="00136E57">
        <w:rPr>
          <w:rFonts w:ascii="Times New Roman" w:hAnsi="Times New Roman" w:cs="Times New Roman"/>
          <w:bCs/>
          <w:sz w:val="24"/>
          <w:szCs w:val="24"/>
          <w:lang w:val="en-GB" w:eastAsia="sv-SE"/>
        </w:rPr>
        <w:t>F</w:t>
      </w:r>
      <w:r w:rsidR="008D7360" w:rsidRPr="00136E57">
        <w:rPr>
          <w:rFonts w:ascii="Times New Roman" w:hAnsi="Times New Roman" w:cs="Times New Roman"/>
          <w:bCs/>
          <w:sz w:val="24"/>
          <w:szCs w:val="24"/>
          <w:lang w:val="en-GB" w:eastAsia="sv-SE"/>
        </w:rPr>
        <w:t xml:space="preserve">ruit and vegetable consumption </w:t>
      </w:r>
      <w:r w:rsidR="000C5954" w:rsidRPr="00136E57">
        <w:rPr>
          <w:rFonts w:ascii="Times New Roman" w:hAnsi="Times New Roman" w:cs="Times New Roman"/>
          <w:bCs/>
          <w:sz w:val="24"/>
          <w:szCs w:val="24"/>
          <w:lang w:val="en-GB" w:eastAsia="sv-SE"/>
        </w:rPr>
        <w:t xml:space="preserve">were </w:t>
      </w:r>
      <w:r w:rsidRPr="00136E57">
        <w:rPr>
          <w:rFonts w:ascii="Times New Roman" w:hAnsi="Times New Roman" w:cs="Times New Roman"/>
          <w:bCs/>
          <w:sz w:val="24"/>
          <w:szCs w:val="24"/>
          <w:lang w:val="en-GB" w:eastAsia="sv-SE"/>
        </w:rPr>
        <w:t>measured by asking respondents</w:t>
      </w:r>
      <w:r w:rsidR="000C5954" w:rsidRPr="00136E57">
        <w:rPr>
          <w:rFonts w:ascii="Times New Roman" w:hAnsi="Times New Roman" w:cs="Times New Roman"/>
          <w:bCs/>
          <w:sz w:val="24"/>
          <w:szCs w:val="24"/>
          <w:lang w:val="en-GB" w:eastAsia="sv-SE"/>
        </w:rPr>
        <w:t xml:space="preserve"> two separate questions</w:t>
      </w:r>
      <w:r w:rsidR="008D7360" w:rsidRPr="00136E57">
        <w:rPr>
          <w:rFonts w:ascii="Times New Roman" w:hAnsi="Times New Roman" w:cs="Times New Roman"/>
          <w:bCs/>
          <w:i/>
          <w:sz w:val="24"/>
          <w:szCs w:val="24"/>
          <w:lang w:val="en-GB" w:eastAsia="sv-SE"/>
        </w:rPr>
        <w:t xml:space="preserve"> </w:t>
      </w:r>
      <w:r w:rsidRPr="00136E57">
        <w:rPr>
          <w:rFonts w:ascii="Times New Roman" w:hAnsi="Times New Roman" w:cs="Times New Roman"/>
          <w:bCs/>
          <w:sz w:val="24"/>
          <w:szCs w:val="24"/>
          <w:lang w:val="en-GB" w:eastAsia="sv-SE"/>
        </w:rPr>
        <w:t xml:space="preserve">on </w:t>
      </w:r>
      <w:r w:rsidR="008D7360" w:rsidRPr="00136E57">
        <w:rPr>
          <w:rFonts w:ascii="Times New Roman" w:hAnsi="Times New Roman" w:cs="Times New Roman"/>
          <w:bCs/>
          <w:sz w:val="24"/>
          <w:szCs w:val="24"/>
          <w:lang w:val="en-GB" w:eastAsia="sv-SE"/>
        </w:rPr>
        <w:t xml:space="preserve">how often </w:t>
      </w:r>
      <w:r w:rsidR="000C5954" w:rsidRPr="00136E57">
        <w:rPr>
          <w:rFonts w:ascii="Times New Roman" w:hAnsi="Times New Roman" w:cs="Times New Roman"/>
          <w:bCs/>
          <w:sz w:val="24"/>
          <w:szCs w:val="24"/>
          <w:lang w:val="en-GB" w:eastAsia="sv-SE"/>
        </w:rPr>
        <w:t>they</w:t>
      </w:r>
      <w:r w:rsidR="008D7360" w:rsidRPr="00136E57">
        <w:rPr>
          <w:rFonts w:ascii="Times New Roman" w:hAnsi="Times New Roman" w:cs="Times New Roman"/>
          <w:bCs/>
          <w:sz w:val="24"/>
          <w:szCs w:val="24"/>
          <w:lang w:val="en-GB" w:eastAsia="sv-SE"/>
        </w:rPr>
        <w:t xml:space="preserve"> eat fruit,</w:t>
      </w:r>
      <w:r w:rsidR="000C5954" w:rsidRPr="00136E57">
        <w:rPr>
          <w:rFonts w:ascii="Times New Roman" w:hAnsi="Times New Roman" w:cs="Times New Roman"/>
          <w:bCs/>
          <w:sz w:val="24"/>
          <w:szCs w:val="24"/>
          <w:lang w:val="en-GB" w:eastAsia="sv-SE"/>
        </w:rPr>
        <w:t xml:space="preserve"> excluding drinking juice, and </w:t>
      </w:r>
      <w:r w:rsidR="008D7360" w:rsidRPr="00136E57">
        <w:rPr>
          <w:rFonts w:ascii="Times New Roman" w:hAnsi="Times New Roman" w:cs="Times New Roman"/>
          <w:bCs/>
          <w:sz w:val="24"/>
          <w:szCs w:val="24"/>
          <w:lang w:val="en-GB" w:eastAsia="sv-SE"/>
        </w:rPr>
        <w:t xml:space="preserve">how often </w:t>
      </w:r>
      <w:r w:rsidR="000C5954" w:rsidRPr="00136E57">
        <w:rPr>
          <w:rFonts w:ascii="Times New Roman" w:hAnsi="Times New Roman" w:cs="Times New Roman"/>
          <w:bCs/>
          <w:sz w:val="24"/>
          <w:szCs w:val="24"/>
          <w:lang w:val="en-GB" w:eastAsia="sv-SE"/>
        </w:rPr>
        <w:t>they</w:t>
      </w:r>
      <w:r w:rsidR="008D7360" w:rsidRPr="00136E57">
        <w:rPr>
          <w:rFonts w:ascii="Times New Roman" w:hAnsi="Times New Roman" w:cs="Times New Roman"/>
          <w:bCs/>
          <w:sz w:val="24"/>
          <w:szCs w:val="24"/>
          <w:lang w:val="en-GB" w:eastAsia="sv-SE"/>
        </w:rPr>
        <w:t xml:space="preserve"> eat vegetabl</w:t>
      </w:r>
      <w:r w:rsidR="000C5954" w:rsidRPr="00136E57">
        <w:rPr>
          <w:rFonts w:ascii="Times New Roman" w:hAnsi="Times New Roman" w:cs="Times New Roman"/>
          <w:bCs/>
          <w:sz w:val="24"/>
          <w:szCs w:val="24"/>
          <w:lang w:val="en-GB" w:eastAsia="sv-SE"/>
        </w:rPr>
        <w:t xml:space="preserve">es or salad, excluding potatoes. </w:t>
      </w:r>
      <w:r w:rsidRPr="00136E57">
        <w:rPr>
          <w:rFonts w:ascii="Times New Roman" w:hAnsi="Times New Roman" w:cs="Times New Roman"/>
          <w:bCs/>
          <w:sz w:val="24"/>
          <w:szCs w:val="24"/>
          <w:lang w:val="en-GB" w:eastAsia="sv-SE"/>
        </w:rPr>
        <w:t>For</w:t>
      </w:r>
      <w:r w:rsidR="000C5954" w:rsidRPr="00136E57">
        <w:rPr>
          <w:rFonts w:ascii="Times New Roman" w:hAnsi="Times New Roman" w:cs="Times New Roman"/>
          <w:bCs/>
          <w:sz w:val="24"/>
          <w:szCs w:val="24"/>
          <w:lang w:val="en-GB" w:eastAsia="sv-SE"/>
        </w:rPr>
        <w:t xml:space="preserve"> both questions </w:t>
      </w:r>
      <w:r w:rsidRPr="00136E57">
        <w:rPr>
          <w:rFonts w:ascii="Times New Roman" w:hAnsi="Times New Roman" w:cs="Times New Roman"/>
          <w:bCs/>
          <w:sz w:val="24"/>
          <w:szCs w:val="24"/>
          <w:lang w:val="en-GB" w:eastAsia="sv-SE"/>
        </w:rPr>
        <w:t xml:space="preserve">the answering categories </w:t>
      </w:r>
      <w:r w:rsidR="000C5954" w:rsidRPr="00136E57">
        <w:rPr>
          <w:rFonts w:ascii="Times New Roman" w:hAnsi="Times New Roman" w:cs="Times New Roman"/>
          <w:bCs/>
          <w:sz w:val="24"/>
          <w:szCs w:val="24"/>
          <w:lang w:val="en-GB" w:eastAsia="sv-SE"/>
        </w:rPr>
        <w:t>were: t</w:t>
      </w:r>
      <w:r w:rsidR="008D7360" w:rsidRPr="00136E57">
        <w:rPr>
          <w:rFonts w:ascii="Times New Roman" w:hAnsi="Times New Roman" w:cs="Times New Roman"/>
          <w:bCs/>
          <w:sz w:val="24"/>
          <w:szCs w:val="24"/>
          <w:lang w:val="en-GB" w:eastAsia="sv-SE"/>
        </w:rPr>
        <w:t>hr</w:t>
      </w:r>
      <w:r w:rsidR="000C5954" w:rsidRPr="00136E57">
        <w:rPr>
          <w:rFonts w:ascii="Times New Roman" w:hAnsi="Times New Roman" w:cs="Times New Roman"/>
          <w:bCs/>
          <w:sz w:val="24"/>
          <w:szCs w:val="24"/>
          <w:lang w:val="en-GB" w:eastAsia="sv-SE"/>
        </w:rPr>
        <w:t>ee times or more a day; twice a day; once a day; l</w:t>
      </w:r>
      <w:r w:rsidR="008D7360" w:rsidRPr="00136E57">
        <w:rPr>
          <w:rFonts w:ascii="Times New Roman" w:hAnsi="Times New Roman" w:cs="Times New Roman"/>
          <w:bCs/>
          <w:sz w:val="24"/>
          <w:szCs w:val="24"/>
          <w:lang w:val="en-GB" w:eastAsia="sv-SE"/>
        </w:rPr>
        <w:t>ess than once a da</w:t>
      </w:r>
      <w:r w:rsidR="000C5954" w:rsidRPr="00136E57">
        <w:rPr>
          <w:rFonts w:ascii="Times New Roman" w:hAnsi="Times New Roman" w:cs="Times New Roman"/>
          <w:bCs/>
          <w:sz w:val="24"/>
          <w:szCs w:val="24"/>
          <w:lang w:val="en-GB" w:eastAsia="sv-SE"/>
        </w:rPr>
        <w:t xml:space="preserve">y but at least 4 times a </w:t>
      </w:r>
      <w:r w:rsidR="000C5954" w:rsidRPr="00136E57">
        <w:rPr>
          <w:rFonts w:ascii="Times New Roman" w:hAnsi="Times New Roman" w:cs="Times New Roman"/>
          <w:bCs/>
          <w:sz w:val="24"/>
          <w:szCs w:val="24"/>
          <w:lang w:val="en-GB" w:eastAsia="sv-SE"/>
        </w:rPr>
        <w:lastRenderedPageBreak/>
        <w:t>week; l</w:t>
      </w:r>
      <w:r w:rsidR="008D7360" w:rsidRPr="00136E57">
        <w:rPr>
          <w:rFonts w:ascii="Times New Roman" w:hAnsi="Times New Roman" w:cs="Times New Roman"/>
          <w:bCs/>
          <w:sz w:val="24"/>
          <w:szCs w:val="24"/>
          <w:lang w:val="en-GB" w:eastAsia="sv-SE"/>
        </w:rPr>
        <w:t xml:space="preserve">ess than 4 times a </w:t>
      </w:r>
      <w:r w:rsidR="000C5954" w:rsidRPr="00136E57">
        <w:rPr>
          <w:rFonts w:ascii="Times New Roman" w:hAnsi="Times New Roman" w:cs="Times New Roman"/>
          <w:bCs/>
          <w:sz w:val="24"/>
          <w:szCs w:val="24"/>
          <w:lang w:val="en-GB" w:eastAsia="sv-SE"/>
        </w:rPr>
        <w:t>week but at least once a week; less than once a week; and n</w:t>
      </w:r>
      <w:r w:rsidR="008D7360" w:rsidRPr="00136E57">
        <w:rPr>
          <w:rFonts w:ascii="Times New Roman" w:hAnsi="Times New Roman" w:cs="Times New Roman"/>
          <w:bCs/>
          <w:sz w:val="24"/>
          <w:szCs w:val="24"/>
          <w:lang w:val="en-GB" w:eastAsia="sv-SE"/>
        </w:rPr>
        <w:t>ever.</w:t>
      </w:r>
      <w:r w:rsidR="000C5954" w:rsidRPr="00136E57">
        <w:rPr>
          <w:rFonts w:ascii="Times New Roman" w:hAnsi="Times New Roman" w:cs="Times New Roman"/>
          <w:b/>
          <w:sz w:val="24"/>
          <w:szCs w:val="24"/>
          <w:lang w:val="en-US" w:eastAsia="sv-SE"/>
        </w:rPr>
        <w:t xml:space="preserve"> </w:t>
      </w:r>
      <w:r w:rsidR="000C5954" w:rsidRPr="00136E57">
        <w:rPr>
          <w:rFonts w:ascii="Times New Roman" w:hAnsi="Times New Roman" w:cs="Times New Roman"/>
          <w:sz w:val="24"/>
          <w:szCs w:val="24"/>
          <w:lang w:val="en-US" w:eastAsia="sv-SE"/>
        </w:rPr>
        <w:t xml:space="preserve">In this paper we </w:t>
      </w:r>
      <w:r w:rsidRPr="00136E57">
        <w:rPr>
          <w:rFonts w:ascii="Times New Roman" w:hAnsi="Times New Roman" w:cs="Times New Roman"/>
          <w:sz w:val="24"/>
          <w:szCs w:val="24"/>
          <w:lang w:val="en-US" w:eastAsia="sv-SE"/>
        </w:rPr>
        <w:t xml:space="preserve">distinguish respondents who consumed fruit at least once a day from respondents who consumed fruit less frequently, and the same was done for vegetable consumption. </w:t>
      </w:r>
    </w:p>
    <w:p w14:paraId="5F97BEC3" w14:textId="77777777" w:rsidR="00136E57" w:rsidRPr="00136E57" w:rsidRDefault="00136E57" w:rsidP="00136E57">
      <w:pPr>
        <w:pStyle w:val="Default"/>
        <w:spacing w:line="480" w:lineRule="auto"/>
        <w:rPr>
          <w:lang w:val="en-US"/>
        </w:rPr>
      </w:pPr>
    </w:p>
    <w:p w14:paraId="12B6975D" w14:textId="5B7E21F8" w:rsidR="00831EDF" w:rsidRPr="00136E57" w:rsidRDefault="00713F30" w:rsidP="00136E57">
      <w:pPr>
        <w:pStyle w:val="Default"/>
        <w:spacing w:line="480" w:lineRule="auto"/>
        <w:rPr>
          <w:b/>
          <w:i/>
          <w:lang w:val="en-US"/>
        </w:rPr>
      </w:pPr>
      <w:r w:rsidRPr="00136E57">
        <w:rPr>
          <w:b/>
          <w:i/>
          <w:lang w:val="en-US"/>
        </w:rPr>
        <w:t>Analysis</w:t>
      </w:r>
    </w:p>
    <w:p w14:paraId="0D00E294" w14:textId="7E26F9EC" w:rsidR="00FE1E5B" w:rsidRPr="00136E57" w:rsidRDefault="00DE0C44" w:rsidP="00136E57">
      <w:pPr>
        <w:pStyle w:val="Default"/>
        <w:spacing w:line="480" w:lineRule="auto"/>
        <w:jc w:val="both"/>
        <w:rPr>
          <w:lang w:val="en-US"/>
        </w:rPr>
      </w:pPr>
      <w:r w:rsidRPr="00136E57">
        <w:rPr>
          <w:lang w:val="en-US"/>
        </w:rPr>
        <w:t>We performed logistic regression analyses to examine the associations between educational level and the risk</w:t>
      </w:r>
      <w:r w:rsidR="00FA3174" w:rsidRPr="00136E57">
        <w:rPr>
          <w:lang w:val="en-US"/>
        </w:rPr>
        <w:t>y health</w:t>
      </w:r>
      <w:r w:rsidRPr="00136E57">
        <w:rPr>
          <w:lang w:val="en-US"/>
        </w:rPr>
        <w:t xml:space="preserve"> behaviour indicators. </w:t>
      </w:r>
      <w:r w:rsidR="00573DF0" w:rsidRPr="00136E57">
        <w:rPr>
          <w:lang w:val="en-US"/>
        </w:rPr>
        <w:t xml:space="preserve">In the analyses on smoking and alcohol use the highest educational group acts as the reference category, while for the analyses on physical activity and fruit and vegetable consumption we use the lowest educational level as the reference group. </w:t>
      </w:r>
      <w:r w:rsidRPr="00136E57">
        <w:rPr>
          <w:lang w:val="en-US"/>
        </w:rPr>
        <w:t xml:space="preserve">For each analysis we present odds ratios (OR) and 95% confidence intervals (95% CI). </w:t>
      </w:r>
      <w:r w:rsidR="00831EDF" w:rsidRPr="00136E57">
        <w:rPr>
          <w:lang w:val="en-US"/>
        </w:rPr>
        <w:t>Before the analysis we</w:t>
      </w:r>
      <w:r w:rsidR="00D4594A" w:rsidRPr="00136E57">
        <w:rPr>
          <w:lang w:val="en-US"/>
        </w:rPr>
        <w:t xml:space="preserve"> weighted </w:t>
      </w:r>
      <w:r w:rsidR="00831EDF" w:rsidRPr="00136E57">
        <w:rPr>
          <w:lang w:val="en-US"/>
        </w:rPr>
        <w:t xml:space="preserve">the data </w:t>
      </w:r>
      <w:r w:rsidR="00D4594A" w:rsidRPr="00136E57">
        <w:rPr>
          <w:lang w:val="en-US"/>
        </w:rPr>
        <w:t xml:space="preserve">by using the </w:t>
      </w:r>
      <w:r w:rsidR="00766D74" w:rsidRPr="00136E57">
        <w:rPr>
          <w:lang w:val="en-US"/>
        </w:rPr>
        <w:t>post-stratification weights</w:t>
      </w:r>
      <w:r w:rsidR="00D4594A" w:rsidRPr="00136E57">
        <w:rPr>
          <w:lang w:val="en-US"/>
        </w:rPr>
        <w:t xml:space="preserve"> (</w:t>
      </w:r>
      <w:r w:rsidR="00766D74" w:rsidRPr="00136E57">
        <w:rPr>
          <w:i/>
          <w:lang w:val="en-US"/>
        </w:rPr>
        <w:t>pspw</w:t>
      </w:r>
      <w:r w:rsidR="00D4594A" w:rsidRPr="00136E57">
        <w:rPr>
          <w:i/>
          <w:lang w:val="en-US"/>
        </w:rPr>
        <w:t>ght</w:t>
      </w:r>
      <w:r w:rsidR="00D4594A" w:rsidRPr="00136E57">
        <w:rPr>
          <w:lang w:val="en-US"/>
        </w:rPr>
        <w:t>) in the European Social Survey</w:t>
      </w:r>
      <w:r w:rsidR="00831EDF" w:rsidRPr="00136E57">
        <w:rPr>
          <w:lang w:val="en-US"/>
        </w:rPr>
        <w:t xml:space="preserve">. </w:t>
      </w:r>
      <w:r w:rsidR="00FA3174" w:rsidRPr="00136E57">
        <w:rPr>
          <w:lang w:val="en-US"/>
        </w:rPr>
        <w:t xml:space="preserve">This was done to take into account the different sampling designs and selection probabilities in the various countries included in the data. </w:t>
      </w:r>
      <w:r w:rsidR="00766D74" w:rsidRPr="00136E57">
        <w:rPr>
          <w:lang w:val="en-US"/>
        </w:rPr>
        <w:t>Pooled estimates for the combined cross-national sample were additionally weighted by the countries’ population size (</w:t>
      </w:r>
      <w:r w:rsidR="00766D74" w:rsidRPr="00136E57">
        <w:rPr>
          <w:i/>
          <w:lang w:val="en-US"/>
        </w:rPr>
        <w:t>pweight</w:t>
      </w:r>
      <w:r w:rsidR="00766D74" w:rsidRPr="00136E57">
        <w:rPr>
          <w:lang w:val="en-US"/>
        </w:rPr>
        <w:t xml:space="preserve">). </w:t>
      </w:r>
      <w:r w:rsidR="00BE63DF">
        <w:rPr>
          <w:lang w:val="en-US"/>
        </w:rPr>
        <w:t>For more information on the rationale and computation of the weighting process we refer to documentation on the ESS website.</w:t>
      </w:r>
      <w:r w:rsidR="008078F3">
        <w:rPr>
          <w:vertAlign w:val="superscript"/>
          <w:lang w:val="en-US"/>
        </w:rPr>
        <w:t>21</w:t>
      </w:r>
      <w:r w:rsidR="00BE63DF">
        <w:rPr>
          <w:lang w:val="en-US"/>
        </w:rPr>
        <w:t xml:space="preserve"> </w:t>
      </w:r>
      <w:r w:rsidR="008C2F62" w:rsidRPr="00136E57">
        <w:rPr>
          <w:lang w:val="en-US"/>
        </w:rPr>
        <w:t xml:space="preserve">We </w:t>
      </w:r>
      <w:r w:rsidR="00831EDF" w:rsidRPr="00136E57">
        <w:rPr>
          <w:lang w:val="en-US"/>
        </w:rPr>
        <w:t>show both</w:t>
      </w:r>
      <w:r w:rsidR="008C2F62" w:rsidRPr="00136E57">
        <w:rPr>
          <w:lang w:val="en-US"/>
        </w:rPr>
        <w:t xml:space="preserve"> pooled estimates for the combined cross-national sample </w:t>
      </w:r>
      <w:r w:rsidR="00831EDF" w:rsidRPr="00136E57">
        <w:rPr>
          <w:lang w:val="en-US"/>
        </w:rPr>
        <w:t xml:space="preserve">and </w:t>
      </w:r>
      <w:r w:rsidR="008C2F62" w:rsidRPr="00136E57">
        <w:rPr>
          <w:lang w:val="en-US"/>
        </w:rPr>
        <w:t xml:space="preserve">country-specific results. </w:t>
      </w:r>
      <w:r w:rsidR="00831EDF" w:rsidRPr="00136E57">
        <w:rPr>
          <w:lang w:val="en-US"/>
        </w:rPr>
        <w:t>We grouped countries</w:t>
      </w:r>
      <w:r w:rsidR="00FB77FA" w:rsidRPr="00136E57">
        <w:rPr>
          <w:lang w:val="en-US"/>
        </w:rPr>
        <w:t xml:space="preserve"> </w:t>
      </w:r>
      <w:r w:rsidR="00FA3174" w:rsidRPr="00136E57">
        <w:rPr>
          <w:lang w:val="en-US"/>
        </w:rPr>
        <w:t xml:space="preserve">roughly </w:t>
      </w:r>
      <w:r w:rsidR="00FB77FA" w:rsidRPr="00136E57">
        <w:rPr>
          <w:lang w:val="en-US"/>
        </w:rPr>
        <w:t xml:space="preserve">by geographical regions in the tables to </w:t>
      </w:r>
      <w:r w:rsidR="00831EDF" w:rsidRPr="00136E57">
        <w:rPr>
          <w:lang w:val="en-US"/>
        </w:rPr>
        <w:t>explore</w:t>
      </w:r>
      <w:r w:rsidR="00FB77FA" w:rsidRPr="00136E57">
        <w:rPr>
          <w:lang w:val="en-US"/>
        </w:rPr>
        <w:t xml:space="preserve"> regional </w:t>
      </w:r>
      <w:r w:rsidR="00831EDF" w:rsidRPr="00136E57">
        <w:rPr>
          <w:lang w:val="en-US"/>
        </w:rPr>
        <w:t>similarities in the estimates of educational inequalities in risk behaviour</w:t>
      </w:r>
      <w:r w:rsidR="00FB77FA" w:rsidRPr="00136E57">
        <w:rPr>
          <w:lang w:val="en-US"/>
        </w:rPr>
        <w:t xml:space="preserve">. Tables are grouped according to the four groups of </w:t>
      </w:r>
      <w:r w:rsidR="00831EDF" w:rsidRPr="00136E57">
        <w:rPr>
          <w:lang w:val="en-US"/>
        </w:rPr>
        <w:t>risk</w:t>
      </w:r>
      <w:r w:rsidR="00FA3174" w:rsidRPr="00136E57">
        <w:rPr>
          <w:lang w:val="en-US"/>
        </w:rPr>
        <w:t>y health</w:t>
      </w:r>
      <w:r w:rsidR="00831EDF" w:rsidRPr="00136E57">
        <w:rPr>
          <w:lang w:val="en-US"/>
        </w:rPr>
        <w:t xml:space="preserve"> behaviour factors </w:t>
      </w:r>
      <w:r w:rsidR="00FB77FA" w:rsidRPr="00136E57">
        <w:rPr>
          <w:lang w:val="en-US"/>
        </w:rPr>
        <w:t>that</w:t>
      </w:r>
      <w:r w:rsidR="00831EDF" w:rsidRPr="00136E57">
        <w:rPr>
          <w:lang w:val="en-US"/>
        </w:rPr>
        <w:t xml:space="preserve"> were distinguished in the data</w:t>
      </w:r>
      <w:r w:rsidR="00FB77FA" w:rsidRPr="00136E57">
        <w:rPr>
          <w:lang w:val="en-US"/>
        </w:rPr>
        <w:t xml:space="preserve">. </w:t>
      </w:r>
      <w:r w:rsidR="00831EDF" w:rsidRPr="00136E57">
        <w:rPr>
          <w:lang w:val="en-US"/>
        </w:rPr>
        <w:t xml:space="preserve">Separate results for men and women are available upon request from the authors; due to space limitations it was not possible to present gender-specific results in the tables. </w:t>
      </w:r>
    </w:p>
    <w:p w14:paraId="7B7B4789" w14:textId="77777777" w:rsidR="003E3722" w:rsidRDefault="003E3722" w:rsidP="00136E57">
      <w:pPr>
        <w:pStyle w:val="Default"/>
        <w:spacing w:line="480" w:lineRule="auto"/>
        <w:rPr>
          <w:b/>
          <w:lang w:val="en-US"/>
        </w:rPr>
      </w:pPr>
    </w:p>
    <w:p w14:paraId="67380C29" w14:textId="77777777" w:rsidR="009E5D50" w:rsidRPr="00136E57" w:rsidRDefault="009E5D50" w:rsidP="00136E57">
      <w:pPr>
        <w:pStyle w:val="Default"/>
        <w:spacing w:line="480" w:lineRule="auto"/>
        <w:rPr>
          <w:b/>
          <w:lang w:val="en-US"/>
        </w:rPr>
      </w:pPr>
    </w:p>
    <w:p w14:paraId="1C6EE35D" w14:textId="766964D4" w:rsidR="00713F30" w:rsidRPr="00136E57" w:rsidRDefault="00713F30" w:rsidP="00136E57">
      <w:pPr>
        <w:pStyle w:val="Default"/>
        <w:spacing w:line="480" w:lineRule="auto"/>
        <w:rPr>
          <w:b/>
          <w:lang w:val="en-US"/>
        </w:rPr>
      </w:pPr>
      <w:r w:rsidRPr="00136E57">
        <w:rPr>
          <w:b/>
          <w:lang w:val="en-US"/>
        </w:rPr>
        <w:lastRenderedPageBreak/>
        <w:t>Results</w:t>
      </w:r>
    </w:p>
    <w:p w14:paraId="65151F94" w14:textId="77777777" w:rsidR="00713F30" w:rsidRPr="00136E57" w:rsidRDefault="00713F30" w:rsidP="00136E57">
      <w:pPr>
        <w:pStyle w:val="Default"/>
        <w:spacing w:line="480" w:lineRule="auto"/>
        <w:rPr>
          <w:b/>
          <w:lang w:val="en-US"/>
        </w:rPr>
      </w:pPr>
    </w:p>
    <w:p w14:paraId="6C70CDCF" w14:textId="3B4C8024" w:rsidR="00FB7A5F" w:rsidRPr="00136E57" w:rsidRDefault="00FB7A5F" w:rsidP="00136E57">
      <w:pPr>
        <w:pStyle w:val="Default"/>
        <w:spacing w:line="480" w:lineRule="auto"/>
        <w:rPr>
          <w:b/>
          <w:i/>
          <w:lang w:val="en-US"/>
        </w:rPr>
      </w:pPr>
      <w:r w:rsidRPr="00136E57">
        <w:rPr>
          <w:b/>
          <w:i/>
          <w:lang w:val="en-US"/>
        </w:rPr>
        <w:t>Smoking</w:t>
      </w:r>
    </w:p>
    <w:p w14:paraId="16335156" w14:textId="673CDF00" w:rsidR="001D2498" w:rsidRPr="00136E57" w:rsidRDefault="001A3703" w:rsidP="00136E57">
      <w:pPr>
        <w:pStyle w:val="Default"/>
        <w:spacing w:line="480" w:lineRule="auto"/>
        <w:jc w:val="both"/>
        <w:rPr>
          <w:lang w:val="en-US"/>
        </w:rPr>
      </w:pPr>
      <w:r w:rsidRPr="00136E57">
        <w:rPr>
          <w:lang w:val="en-US"/>
        </w:rPr>
        <w:t xml:space="preserve">In Table </w:t>
      </w:r>
      <w:r w:rsidR="00120575">
        <w:rPr>
          <w:lang w:val="en-US"/>
        </w:rPr>
        <w:t>2</w:t>
      </w:r>
      <w:r w:rsidR="00910E48" w:rsidRPr="00136E57">
        <w:rPr>
          <w:lang w:val="en-US"/>
        </w:rPr>
        <w:t xml:space="preserve"> we present results on educational inequalities in smoking behaviour. </w:t>
      </w:r>
      <w:r w:rsidR="008330C1" w:rsidRPr="00136E57">
        <w:rPr>
          <w:lang w:val="en-US"/>
        </w:rPr>
        <w:t xml:space="preserve">For the pooled sample we find that </w:t>
      </w:r>
      <w:r w:rsidR="003F50A3" w:rsidRPr="00136E57">
        <w:rPr>
          <w:lang w:val="en-US"/>
        </w:rPr>
        <w:t>the risk of being a daily smoker is higher as respondents’ level of education is lower</w:t>
      </w:r>
      <w:r w:rsidR="00863A39">
        <w:rPr>
          <w:lang w:val="en-US"/>
        </w:rPr>
        <w:t xml:space="preserve"> (Low education (L): OR=4.24 (95% CI: 3.83-4.68); Middle education (M): OR=2.91 (95% CI: 2.65-3.19)</w:t>
      </w:r>
      <w:r w:rsidR="003F50A3" w:rsidRPr="00136E57">
        <w:rPr>
          <w:lang w:val="en-US"/>
        </w:rPr>
        <w:t>. Country-specific results show that this association is statistically significant at a 95% confidence interval in each of the countries in the sample</w:t>
      </w:r>
      <w:r w:rsidR="00921C41" w:rsidRPr="00136E57">
        <w:rPr>
          <w:lang w:val="en-US"/>
        </w:rPr>
        <w:t>, except for Portugal</w:t>
      </w:r>
      <w:r w:rsidR="00863A39">
        <w:rPr>
          <w:lang w:val="en-US"/>
        </w:rPr>
        <w:t xml:space="preserve"> (L: OR=1.01 (95% CI: 0.56-1.83); M: OR=0.93 (95% CI: 0.45-1.90))</w:t>
      </w:r>
      <w:r w:rsidR="003F50A3" w:rsidRPr="00136E57">
        <w:rPr>
          <w:lang w:val="en-US"/>
        </w:rPr>
        <w:t>. However, there is still also considerable variation across countries in the strength of the</w:t>
      </w:r>
      <w:r w:rsidR="00C36A04" w:rsidRPr="00136E57">
        <w:rPr>
          <w:lang w:val="en-US"/>
        </w:rPr>
        <w:t xml:space="preserve"> relationship</w:t>
      </w:r>
      <w:r w:rsidR="003F50A3" w:rsidRPr="00136E57">
        <w:rPr>
          <w:lang w:val="en-US"/>
        </w:rPr>
        <w:t xml:space="preserve"> between educational leve</w:t>
      </w:r>
      <w:r w:rsidR="00C36A04" w:rsidRPr="00136E57">
        <w:rPr>
          <w:lang w:val="en-US"/>
        </w:rPr>
        <w:t xml:space="preserve">l and daily smoking, with the association being relatively </w:t>
      </w:r>
      <w:r w:rsidR="00921C41" w:rsidRPr="00136E57">
        <w:rPr>
          <w:lang w:val="en-US"/>
        </w:rPr>
        <w:t>strong</w:t>
      </w:r>
      <w:r w:rsidR="007F4C88" w:rsidRPr="00136E57">
        <w:rPr>
          <w:lang w:val="en-US"/>
        </w:rPr>
        <w:t xml:space="preserve"> in e.g. </w:t>
      </w:r>
      <w:r w:rsidR="00921C41" w:rsidRPr="00136E57">
        <w:rPr>
          <w:lang w:val="en-US"/>
        </w:rPr>
        <w:t>Finland</w:t>
      </w:r>
      <w:r w:rsidR="00863A39">
        <w:rPr>
          <w:lang w:val="en-US"/>
        </w:rPr>
        <w:t xml:space="preserve"> (L: OR=8.60; M: OR=4.01)</w:t>
      </w:r>
      <w:r w:rsidR="00921C41" w:rsidRPr="00136E57">
        <w:rPr>
          <w:lang w:val="en-US"/>
        </w:rPr>
        <w:t xml:space="preserve">, Norway </w:t>
      </w:r>
      <w:r w:rsidR="00863A39">
        <w:rPr>
          <w:lang w:val="en-US"/>
        </w:rPr>
        <w:t xml:space="preserve">(L: OR=7.72; M: OR=6.27) </w:t>
      </w:r>
      <w:r w:rsidR="007F4C88" w:rsidRPr="00136E57">
        <w:rPr>
          <w:lang w:val="en-US"/>
        </w:rPr>
        <w:t>and Estonia</w:t>
      </w:r>
      <w:r w:rsidR="00863A39">
        <w:rPr>
          <w:lang w:val="en-US"/>
        </w:rPr>
        <w:t xml:space="preserve"> (</w:t>
      </w:r>
      <w:r w:rsidR="000F2E92">
        <w:rPr>
          <w:lang w:val="en-US"/>
        </w:rPr>
        <w:t>L: OR=8.20; M: OR=3.87)</w:t>
      </w:r>
      <w:r w:rsidR="007F4C88" w:rsidRPr="00136E57">
        <w:rPr>
          <w:lang w:val="en-US"/>
        </w:rPr>
        <w:t xml:space="preserve">. </w:t>
      </w:r>
      <w:r w:rsidR="0002627F" w:rsidRPr="00136E57">
        <w:rPr>
          <w:lang w:val="en-US"/>
        </w:rPr>
        <w:t xml:space="preserve">Among the group of daily smokers we also examined educational inequalities in the risk of smoking </w:t>
      </w:r>
      <w:r w:rsidR="00921C41" w:rsidRPr="00136E57">
        <w:rPr>
          <w:lang w:val="en-US"/>
        </w:rPr>
        <w:t>20 or more</w:t>
      </w:r>
      <w:r w:rsidR="0002627F" w:rsidRPr="00136E57">
        <w:rPr>
          <w:lang w:val="en-US"/>
        </w:rPr>
        <w:t xml:space="preserve"> cigarettes on a typical day. Here too we find a</w:t>
      </w:r>
      <w:r w:rsidR="00921C41" w:rsidRPr="00136E57">
        <w:rPr>
          <w:lang w:val="en-US"/>
        </w:rPr>
        <w:t>n overall</w:t>
      </w:r>
      <w:r w:rsidR="0002627F" w:rsidRPr="00136E57">
        <w:rPr>
          <w:lang w:val="en-US"/>
        </w:rPr>
        <w:t xml:space="preserve"> higher risk for respondents with lower levels of education</w:t>
      </w:r>
      <w:r w:rsidR="000F2E92">
        <w:rPr>
          <w:lang w:val="en-US"/>
        </w:rPr>
        <w:t xml:space="preserve"> (L: OR=2.99 (95% CI: 2.46-3.63); M: OR=1.91 (95% CI: 1.58-2.32)</w:t>
      </w:r>
      <w:r w:rsidR="0002627F" w:rsidRPr="00136E57">
        <w:rPr>
          <w:lang w:val="en-US"/>
        </w:rPr>
        <w:t xml:space="preserve">, </w:t>
      </w:r>
      <w:r w:rsidR="00921C41" w:rsidRPr="00136E57">
        <w:rPr>
          <w:lang w:val="en-US"/>
        </w:rPr>
        <w:t>but in several countries (e.g. Sweden, Netherlands and UK) the</w:t>
      </w:r>
      <w:r w:rsidR="0002627F" w:rsidRPr="00136E57">
        <w:rPr>
          <w:lang w:val="en-US"/>
        </w:rPr>
        <w:t xml:space="preserve"> difference between educational groups i</w:t>
      </w:r>
      <w:r w:rsidR="00921C41" w:rsidRPr="00136E57">
        <w:rPr>
          <w:lang w:val="en-US"/>
        </w:rPr>
        <w:t>s not significant</w:t>
      </w:r>
      <w:r w:rsidR="0002627F" w:rsidRPr="00136E57">
        <w:rPr>
          <w:lang w:val="en-US"/>
        </w:rPr>
        <w:t xml:space="preserve">. </w:t>
      </w:r>
    </w:p>
    <w:p w14:paraId="059C3427" w14:textId="77777777" w:rsidR="00910E48" w:rsidRPr="00136E57" w:rsidRDefault="00910E48" w:rsidP="00136E57">
      <w:pPr>
        <w:pStyle w:val="Default"/>
        <w:spacing w:line="480" w:lineRule="auto"/>
        <w:jc w:val="both"/>
        <w:rPr>
          <w:lang w:val="en-US"/>
        </w:rPr>
      </w:pPr>
    </w:p>
    <w:p w14:paraId="0470E1B0" w14:textId="2543ECE0" w:rsidR="00FB7A5F" w:rsidRPr="00136E57" w:rsidRDefault="001A3703" w:rsidP="00136E57">
      <w:pPr>
        <w:pStyle w:val="Default"/>
        <w:spacing w:line="480" w:lineRule="auto"/>
        <w:jc w:val="both"/>
        <w:rPr>
          <w:lang w:val="en-US"/>
        </w:rPr>
      </w:pPr>
      <w:r w:rsidRPr="00136E57">
        <w:rPr>
          <w:lang w:val="en-US"/>
        </w:rPr>
        <w:tab/>
      </w:r>
      <w:r w:rsidRPr="00136E57">
        <w:rPr>
          <w:lang w:val="en-US"/>
        </w:rPr>
        <w:tab/>
      </w:r>
      <w:r w:rsidRPr="00136E57">
        <w:rPr>
          <w:lang w:val="en-US"/>
        </w:rPr>
        <w:tab/>
      </w:r>
      <w:r w:rsidRPr="00136E57">
        <w:rPr>
          <w:lang w:val="en-US"/>
        </w:rPr>
        <w:tab/>
      </w:r>
      <w:r w:rsidRPr="00136E57">
        <w:rPr>
          <w:lang w:val="en-US"/>
        </w:rPr>
        <w:tab/>
      </w:r>
      <w:r w:rsidRPr="00136E57">
        <w:rPr>
          <w:lang w:val="en-US"/>
        </w:rPr>
        <w:tab/>
        <w:t xml:space="preserve">[Table </w:t>
      </w:r>
      <w:r w:rsidR="00120575">
        <w:rPr>
          <w:lang w:val="en-US"/>
        </w:rPr>
        <w:t>2</w:t>
      </w:r>
      <w:r w:rsidR="00FB7A5F" w:rsidRPr="00136E57">
        <w:rPr>
          <w:lang w:val="en-US"/>
        </w:rPr>
        <w:t>]</w:t>
      </w:r>
    </w:p>
    <w:p w14:paraId="438AC6CC" w14:textId="77777777" w:rsidR="00FB7A5F" w:rsidRPr="00136E57" w:rsidRDefault="00FB7A5F" w:rsidP="00136E57">
      <w:pPr>
        <w:pStyle w:val="Default"/>
        <w:spacing w:line="480" w:lineRule="auto"/>
        <w:jc w:val="both"/>
        <w:rPr>
          <w:lang w:val="en-US"/>
        </w:rPr>
      </w:pPr>
    </w:p>
    <w:p w14:paraId="2123D044" w14:textId="00DCC883" w:rsidR="00FB7A5F" w:rsidRPr="00136E57" w:rsidRDefault="00FB7A5F" w:rsidP="00136E57">
      <w:pPr>
        <w:pStyle w:val="Default"/>
        <w:spacing w:line="480" w:lineRule="auto"/>
        <w:jc w:val="both"/>
        <w:rPr>
          <w:b/>
          <w:i/>
          <w:lang w:val="en-US"/>
        </w:rPr>
      </w:pPr>
      <w:r w:rsidRPr="00136E57">
        <w:rPr>
          <w:b/>
          <w:i/>
          <w:lang w:val="en-US"/>
        </w:rPr>
        <w:t>Alcohol use</w:t>
      </w:r>
    </w:p>
    <w:p w14:paraId="49C40764" w14:textId="136A2431" w:rsidR="001D2498" w:rsidRPr="00136E57" w:rsidRDefault="001A3703" w:rsidP="00136E57">
      <w:pPr>
        <w:pStyle w:val="Default"/>
        <w:spacing w:line="480" w:lineRule="auto"/>
        <w:jc w:val="both"/>
        <w:rPr>
          <w:vertAlign w:val="superscript"/>
          <w:lang w:val="en-US"/>
        </w:rPr>
      </w:pPr>
      <w:r w:rsidRPr="00136E57">
        <w:rPr>
          <w:lang w:val="en-US"/>
        </w:rPr>
        <w:t xml:space="preserve">Table </w:t>
      </w:r>
      <w:r w:rsidR="00120575">
        <w:rPr>
          <w:lang w:val="en-US"/>
        </w:rPr>
        <w:t>3</w:t>
      </w:r>
      <w:r w:rsidR="00120575" w:rsidRPr="00136E57">
        <w:rPr>
          <w:lang w:val="en-US"/>
        </w:rPr>
        <w:t xml:space="preserve"> </w:t>
      </w:r>
      <w:r w:rsidR="008E68BD" w:rsidRPr="00136E57">
        <w:rPr>
          <w:lang w:val="en-US"/>
        </w:rPr>
        <w:t xml:space="preserve">shows estimates of the association between educational level and four indicators of alcohol use. Firstly, looking at the frequency of alcohol consumption it is clear that respondents have a lower rather than higher risk of consuming alcohol more than once per </w:t>
      </w:r>
      <w:r w:rsidR="008E68BD" w:rsidRPr="00136E57">
        <w:rPr>
          <w:lang w:val="en-US"/>
        </w:rPr>
        <w:lastRenderedPageBreak/>
        <w:t>week if they have a low level of education</w:t>
      </w:r>
      <w:r w:rsidR="000F2E92">
        <w:rPr>
          <w:lang w:val="en-US"/>
        </w:rPr>
        <w:t xml:space="preserve"> (L: OR=0.59 (95% CI: 0.54-0.64); M: OR=0.70 (95% CI: 0.65-0.76)</w:t>
      </w:r>
      <w:r w:rsidR="008E68BD" w:rsidRPr="00136E57">
        <w:rPr>
          <w:lang w:val="en-US"/>
        </w:rPr>
        <w:t xml:space="preserve">. This suggests that people with tertiary education are most likely to consume alcohol several times per week. In some countries this association is not statistically significant, especially in Central and Eastern Europe. </w:t>
      </w:r>
      <w:r w:rsidR="00770F1E" w:rsidRPr="00136E57">
        <w:rPr>
          <w:lang w:val="en-US"/>
        </w:rPr>
        <w:t>Secondly, for the quantity of alcohol consumption overall the results found for weekday consumption and weekend consumption are fairly similar</w:t>
      </w:r>
      <w:r w:rsidR="000F2E92">
        <w:rPr>
          <w:lang w:val="en-US"/>
        </w:rPr>
        <w:t xml:space="preserve"> (weekdays: L: OR=0.72 (95% CI: 0.66-0.78); M: OR=0.83 (95% CI: 0.77-0.89; weekends: L: OR=0.72 (95% CI: 0.65-0.79); M: OR=0.88 (95% CI: 0.80-0.95)</w:t>
      </w:r>
      <w:r w:rsidR="00770F1E" w:rsidRPr="00136E57">
        <w:rPr>
          <w:lang w:val="en-US"/>
        </w:rPr>
        <w:t xml:space="preserve"> </w:t>
      </w:r>
      <w:r w:rsidR="00612C0A" w:rsidRPr="00136E57">
        <w:rPr>
          <w:lang w:val="en-US"/>
        </w:rPr>
        <w:t xml:space="preserve">In the pooled sample </w:t>
      </w:r>
      <w:r w:rsidR="00581DF4" w:rsidRPr="00136E57">
        <w:rPr>
          <w:lang w:val="en-US"/>
        </w:rPr>
        <w:t>people have a lower risk of consuming more than two units of alcohol on the last drinking occasion as they have a lower educational level, but in most c</w:t>
      </w:r>
      <w:r w:rsidR="00612C0A" w:rsidRPr="00136E57">
        <w:rPr>
          <w:lang w:val="en-US"/>
        </w:rPr>
        <w:t xml:space="preserve">ountries </w:t>
      </w:r>
      <w:r w:rsidR="00581DF4" w:rsidRPr="00136E57">
        <w:rPr>
          <w:lang w:val="en-US"/>
        </w:rPr>
        <w:t>the associations are nonsignificant</w:t>
      </w:r>
      <w:r w:rsidR="00612C0A" w:rsidRPr="00136E57">
        <w:rPr>
          <w:lang w:val="en-US"/>
        </w:rPr>
        <w:t xml:space="preserve">. Finally, for binge drinking at least weekly </w:t>
      </w:r>
      <w:r w:rsidR="00506011" w:rsidRPr="00136E57">
        <w:rPr>
          <w:lang w:val="en-US"/>
        </w:rPr>
        <w:t xml:space="preserve">overall </w:t>
      </w:r>
      <w:r w:rsidR="00612C0A" w:rsidRPr="00136E57">
        <w:rPr>
          <w:lang w:val="en-US"/>
        </w:rPr>
        <w:t>we observe that people are at a higher risk if they have a lower level of education</w:t>
      </w:r>
      <w:r w:rsidR="000F2E92">
        <w:rPr>
          <w:lang w:val="en-US"/>
        </w:rPr>
        <w:t xml:space="preserve"> (L: OR=1.29 (95% CI: 1.16-1.44); M: OR=1.15 (95% CI: 1.04-1.27)</w:t>
      </w:r>
      <w:r w:rsidR="00612C0A" w:rsidRPr="00136E57">
        <w:rPr>
          <w:lang w:val="en-US"/>
        </w:rPr>
        <w:t xml:space="preserve">. </w:t>
      </w:r>
      <w:r w:rsidR="00506011" w:rsidRPr="00136E57">
        <w:rPr>
          <w:lang w:val="en-US"/>
        </w:rPr>
        <w:t xml:space="preserve">However, this finding based on the pooled sample </w:t>
      </w:r>
      <w:r w:rsidR="00581DF4" w:rsidRPr="00136E57">
        <w:rPr>
          <w:lang w:val="en-US"/>
        </w:rPr>
        <w:t xml:space="preserve">is fairly weak and </w:t>
      </w:r>
      <w:r w:rsidR="00506011" w:rsidRPr="00136E57">
        <w:rPr>
          <w:lang w:val="en-US"/>
        </w:rPr>
        <w:t>does not hold for all separate countries: in several countries (e.g.</w:t>
      </w:r>
      <w:r w:rsidR="00581DF4" w:rsidRPr="00136E57">
        <w:rPr>
          <w:lang w:val="en-US"/>
        </w:rPr>
        <w:t xml:space="preserve"> Switzerland, Portugal and Spain</w:t>
      </w:r>
      <w:r w:rsidR="00506011" w:rsidRPr="00136E57">
        <w:rPr>
          <w:lang w:val="en-US"/>
        </w:rPr>
        <w:t>) there is no significant relationship between educational level and the risk of frequent binge drinking, and in one case (Norway) we even find an opposite relationship, with the lowest educational group being least likely to report binge drinking at least weekly</w:t>
      </w:r>
      <w:r w:rsidR="000F2E92">
        <w:rPr>
          <w:lang w:val="en-US"/>
        </w:rPr>
        <w:t xml:space="preserve"> (L: OR=0.47 (95% CI: 0.24-0.91); M: OR=0.87 (95% CI: 0.58-1.31)</w:t>
      </w:r>
      <w:r w:rsidR="00506011" w:rsidRPr="00136E57">
        <w:rPr>
          <w:lang w:val="en-US"/>
        </w:rPr>
        <w:t xml:space="preserve">. </w:t>
      </w:r>
    </w:p>
    <w:p w14:paraId="1207C1FE" w14:textId="77777777" w:rsidR="00E52BF1" w:rsidRPr="00136E57" w:rsidRDefault="00E52BF1" w:rsidP="00136E57">
      <w:pPr>
        <w:pStyle w:val="Default"/>
        <w:spacing w:line="480" w:lineRule="auto"/>
        <w:jc w:val="both"/>
        <w:rPr>
          <w:lang w:val="en-US"/>
        </w:rPr>
      </w:pPr>
    </w:p>
    <w:p w14:paraId="1F7958A1" w14:textId="69FB3A19" w:rsidR="00FB7A5F" w:rsidRPr="00136E57" w:rsidRDefault="001A3703" w:rsidP="00136E57">
      <w:pPr>
        <w:pStyle w:val="Default"/>
        <w:spacing w:line="480" w:lineRule="auto"/>
        <w:jc w:val="both"/>
        <w:rPr>
          <w:lang w:val="en-US"/>
        </w:rPr>
      </w:pPr>
      <w:r w:rsidRPr="00136E57">
        <w:rPr>
          <w:lang w:val="en-US"/>
        </w:rPr>
        <w:tab/>
      </w:r>
      <w:r w:rsidRPr="00136E57">
        <w:rPr>
          <w:lang w:val="en-US"/>
        </w:rPr>
        <w:tab/>
      </w:r>
      <w:r w:rsidRPr="00136E57">
        <w:rPr>
          <w:lang w:val="en-US"/>
        </w:rPr>
        <w:tab/>
      </w:r>
      <w:r w:rsidRPr="00136E57">
        <w:rPr>
          <w:lang w:val="en-US"/>
        </w:rPr>
        <w:tab/>
      </w:r>
      <w:r w:rsidRPr="00136E57">
        <w:rPr>
          <w:lang w:val="en-US"/>
        </w:rPr>
        <w:tab/>
      </w:r>
      <w:r w:rsidRPr="00136E57">
        <w:rPr>
          <w:lang w:val="en-US"/>
        </w:rPr>
        <w:tab/>
        <w:t xml:space="preserve">[Table </w:t>
      </w:r>
      <w:r w:rsidR="00120575">
        <w:rPr>
          <w:lang w:val="en-US"/>
        </w:rPr>
        <w:t>3</w:t>
      </w:r>
      <w:r w:rsidR="00FB7A5F" w:rsidRPr="00136E57">
        <w:rPr>
          <w:lang w:val="en-US"/>
        </w:rPr>
        <w:t>]</w:t>
      </w:r>
    </w:p>
    <w:p w14:paraId="46A0FC60" w14:textId="77777777" w:rsidR="00FB7A5F" w:rsidRPr="00136E57" w:rsidRDefault="00FB7A5F" w:rsidP="00136E57">
      <w:pPr>
        <w:pStyle w:val="Default"/>
        <w:spacing w:line="480" w:lineRule="auto"/>
        <w:jc w:val="both"/>
        <w:rPr>
          <w:b/>
          <w:i/>
          <w:lang w:val="en-US"/>
        </w:rPr>
      </w:pPr>
    </w:p>
    <w:p w14:paraId="7233B667" w14:textId="3104FE7E" w:rsidR="00FB7A5F" w:rsidRPr="00136E57" w:rsidRDefault="00FB7A5F" w:rsidP="00136E57">
      <w:pPr>
        <w:pStyle w:val="Default"/>
        <w:spacing w:line="480" w:lineRule="auto"/>
        <w:jc w:val="both"/>
        <w:rPr>
          <w:b/>
          <w:i/>
          <w:lang w:val="en-US"/>
        </w:rPr>
      </w:pPr>
      <w:r w:rsidRPr="00136E57">
        <w:rPr>
          <w:b/>
          <w:i/>
          <w:lang w:val="en-US"/>
        </w:rPr>
        <w:t>Physical activity</w:t>
      </w:r>
    </w:p>
    <w:p w14:paraId="005C552F" w14:textId="61889B7A" w:rsidR="001D2498" w:rsidRPr="00136E57" w:rsidRDefault="005D3858" w:rsidP="00136E57">
      <w:pPr>
        <w:pStyle w:val="Default"/>
        <w:spacing w:line="480" w:lineRule="auto"/>
        <w:jc w:val="both"/>
        <w:rPr>
          <w:lang w:val="en-US"/>
        </w:rPr>
      </w:pPr>
      <w:r w:rsidRPr="00136E57">
        <w:rPr>
          <w:lang w:val="en-US"/>
        </w:rPr>
        <w:t>Results on educational inequalities in physical a</w:t>
      </w:r>
      <w:r w:rsidR="001A3703" w:rsidRPr="00136E57">
        <w:rPr>
          <w:lang w:val="en-US"/>
        </w:rPr>
        <w:t xml:space="preserve">ctivity are presented in Table </w:t>
      </w:r>
      <w:r w:rsidR="00120575">
        <w:rPr>
          <w:lang w:val="en-US"/>
        </w:rPr>
        <w:t>4</w:t>
      </w:r>
      <w:r w:rsidRPr="00136E57">
        <w:rPr>
          <w:lang w:val="en-US"/>
        </w:rPr>
        <w:t>. We find that generally people are more likely to be physically active at least 3 days in the past week when they have a higher level of education</w:t>
      </w:r>
      <w:r w:rsidR="00530793">
        <w:rPr>
          <w:lang w:val="en-US"/>
        </w:rPr>
        <w:t xml:space="preserve"> (M: OR=1.42 (95% CI: 1.34-1.50); H: OR=1.67 (95% CI: 1.55-1.80)</w:t>
      </w:r>
      <w:r w:rsidRPr="00136E57">
        <w:rPr>
          <w:lang w:val="en-US"/>
        </w:rPr>
        <w:t>. There is considerable variation across countries in the streng</w:t>
      </w:r>
      <w:r w:rsidR="00581DF4" w:rsidRPr="00136E57">
        <w:rPr>
          <w:lang w:val="en-US"/>
        </w:rPr>
        <w:t xml:space="preserve">th of this </w:t>
      </w:r>
      <w:r w:rsidR="00581DF4" w:rsidRPr="00136E57">
        <w:rPr>
          <w:lang w:val="en-US"/>
        </w:rPr>
        <w:lastRenderedPageBreak/>
        <w:t>association, and in 6 out of 21</w:t>
      </w:r>
      <w:r w:rsidRPr="00136E57">
        <w:rPr>
          <w:lang w:val="en-US"/>
        </w:rPr>
        <w:t xml:space="preserve"> countries in the sample the association is not statistically significant. When we look at the relationship between educational level and being physically active for at least 5 days in the past week we find no clear educational gradient in any of the countries in the sample</w:t>
      </w:r>
      <w:r w:rsidR="00530793">
        <w:rPr>
          <w:lang w:val="en-US"/>
        </w:rPr>
        <w:t xml:space="preserve"> (M: OR=1.12 (95% CI: 1.06-1.19); H: OR=1.05 (95% CI: 0.97-1.14).</w:t>
      </w:r>
      <w:r w:rsidRPr="00136E57">
        <w:rPr>
          <w:lang w:val="en-US"/>
        </w:rPr>
        <w:t xml:space="preserve"> </w:t>
      </w:r>
    </w:p>
    <w:p w14:paraId="690E2A15" w14:textId="77777777" w:rsidR="007534C1" w:rsidRPr="00136E57" w:rsidRDefault="007534C1" w:rsidP="00136E57">
      <w:pPr>
        <w:pStyle w:val="Default"/>
        <w:spacing w:line="480" w:lineRule="auto"/>
        <w:jc w:val="both"/>
        <w:rPr>
          <w:lang w:val="en-US"/>
        </w:rPr>
      </w:pPr>
    </w:p>
    <w:p w14:paraId="52BFD6A2" w14:textId="50C17894" w:rsidR="00FB7A5F" w:rsidRPr="00136E57" w:rsidRDefault="001A3703" w:rsidP="00136E57">
      <w:pPr>
        <w:pStyle w:val="Default"/>
        <w:spacing w:line="480" w:lineRule="auto"/>
        <w:jc w:val="both"/>
        <w:rPr>
          <w:lang w:val="en-US"/>
        </w:rPr>
      </w:pPr>
      <w:r w:rsidRPr="00136E57">
        <w:rPr>
          <w:lang w:val="en-US"/>
        </w:rPr>
        <w:tab/>
      </w:r>
      <w:r w:rsidRPr="00136E57">
        <w:rPr>
          <w:lang w:val="en-US"/>
        </w:rPr>
        <w:tab/>
      </w:r>
      <w:r w:rsidRPr="00136E57">
        <w:rPr>
          <w:lang w:val="en-US"/>
        </w:rPr>
        <w:tab/>
      </w:r>
      <w:r w:rsidRPr="00136E57">
        <w:rPr>
          <w:lang w:val="en-US"/>
        </w:rPr>
        <w:tab/>
      </w:r>
      <w:r w:rsidRPr="00136E57">
        <w:rPr>
          <w:lang w:val="en-US"/>
        </w:rPr>
        <w:tab/>
      </w:r>
      <w:r w:rsidRPr="00136E57">
        <w:rPr>
          <w:lang w:val="en-US"/>
        </w:rPr>
        <w:tab/>
        <w:t xml:space="preserve">[Table </w:t>
      </w:r>
      <w:r w:rsidR="00120575">
        <w:rPr>
          <w:lang w:val="en-US"/>
        </w:rPr>
        <w:t>4</w:t>
      </w:r>
      <w:r w:rsidR="00FB7A5F" w:rsidRPr="00136E57">
        <w:rPr>
          <w:lang w:val="en-US"/>
        </w:rPr>
        <w:t>]</w:t>
      </w:r>
    </w:p>
    <w:p w14:paraId="0CCA8D28" w14:textId="77777777" w:rsidR="00FB7A5F" w:rsidRPr="00136E57" w:rsidRDefault="00FB7A5F" w:rsidP="00136E57">
      <w:pPr>
        <w:pStyle w:val="Default"/>
        <w:spacing w:line="480" w:lineRule="auto"/>
        <w:jc w:val="both"/>
        <w:rPr>
          <w:b/>
          <w:i/>
          <w:lang w:val="en-US"/>
        </w:rPr>
      </w:pPr>
    </w:p>
    <w:p w14:paraId="7C2814B9" w14:textId="27A3E465" w:rsidR="00FB7A5F" w:rsidRPr="00136E57" w:rsidRDefault="00FB7A5F" w:rsidP="00136E57">
      <w:pPr>
        <w:pStyle w:val="Default"/>
        <w:spacing w:line="480" w:lineRule="auto"/>
        <w:jc w:val="both"/>
        <w:rPr>
          <w:b/>
          <w:i/>
          <w:lang w:val="en-US"/>
        </w:rPr>
      </w:pPr>
      <w:r w:rsidRPr="00136E57">
        <w:rPr>
          <w:b/>
          <w:i/>
          <w:lang w:val="en-US"/>
        </w:rPr>
        <w:t>Fruit and vegetable consumption</w:t>
      </w:r>
    </w:p>
    <w:p w14:paraId="09CDA00D" w14:textId="01AA7D7B" w:rsidR="009564C4" w:rsidRPr="00136E57" w:rsidRDefault="001A3703" w:rsidP="00136E57">
      <w:pPr>
        <w:pStyle w:val="Default"/>
        <w:spacing w:line="480" w:lineRule="auto"/>
        <w:jc w:val="both"/>
        <w:rPr>
          <w:lang w:val="en-US"/>
        </w:rPr>
      </w:pPr>
      <w:r w:rsidRPr="00136E57">
        <w:rPr>
          <w:lang w:val="en-US"/>
        </w:rPr>
        <w:t>Table</w:t>
      </w:r>
      <w:r w:rsidR="00120575">
        <w:rPr>
          <w:lang w:val="en-US"/>
        </w:rPr>
        <w:t xml:space="preserve"> 5</w:t>
      </w:r>
      <w:r w:rsidR="00714434" w:rsidRPr="00136E57">
        <w:rPr>
          <w:lang w:val="en-US"/>
        </w:rPr>
        <w:t xml:space="preserve"> shows the relationship between educational level and fruit and vegetable consumption. </w:t>
      </w:r>
      <w:r w:rsidR="009564C4" w:rsidRPr="00136E57">
        <w:rPr>
          <w:lang w:val="en-US"/>
        </w:rPr>
        <w:t>Overall people are more likely to consume fruit and vegetables at least daily if they have a higher level of education</w:t>
      </w:r>
      <w:r w:rsidR="00302B94">
        <w:rPr>
          <w:lang w:val="en-US"/>
        </w:rPr>
        <w:t xml:space="preserve"> (fruit: M: OR=1.09 (95% CI: 1.03-1.16); H: OR=1.77 (95% CI: 1.63-1.92); vegetables: M: OR=1.34 (95% CI: 1.26-1.42); H: OR=2.35 (95% CI: 2.16-2.55). However,</w:t>
      </w:r>
      <w:r w:rsidR="00302B94" w:rsidRPr="00136E57">
        <w:rPr>
          <w:lang w:val="en-US"/>
        </w:rPr>
        <w:t xml:space="preserve"> </w:t>
      </w:r>
      <w:r w:rsidR="009564C4" w:rsidRPr="00136E57">
        <w:rPr>
          <w:lang w:val="en-US"/>
        </w:rPr>
        <w:t xml:space="preserve">for most countries the relationship is either modest or nonsignificant. In several countries respondents with tertiary education are significantly more likely to consume fruit and vegetables every day than people in the lowest educational group, while daily fruit and vegetable consumption do not differ significantly between the lowest and middle educational groups. </w:t>
      </w:r>
    </w:p>
    <w:p w14:paraId="2E9A56F3" w14:textId="77777777" w:rsidR="009564C4" w:rsidRPr="00136E57" w:rsidRDefault="009564C4" w:rsidP="00136E57">
      <w:pPr>
        <w:pStyle w:val="Default"/>
        <w:spacing w:line="480" w:lineRule="auto"/>
        <w:jc w:val="both"/>
        <w:rPr>
          <w:lang w:val="en-US"/>
        </w:rPr>
      </w:pPr>
    </w:p>
    <w:p w14:paraId="390CB217" w14:textId="049C79C8" w:rsidR="00FB7A5F" w:rsidRDefault="001A3703" w:rsidP="00136E57">
      <w:pPr>
        <w:pStyle w:val="Default"/>
        <w:spacing w:line="480" w:lineRule="auto"/>
        <w:jc w:val="both"/>
        <w:rPr>
          <w:lang w:val="en-US"/>
        </w:rPr>
      </w:pPr>
      <w:r w:rsidRPr="00136E57">
        <w:rPr>
          <w:lang w:val="en-US"/>
        </w:rPr>
        <w:tab/>
      </w:r>
      <w:r w:rsidRPr="00136E57">
        <w:rPr>
          <w:lang w:val="en-US"/>
        </w:rPr>
        <w:tab/>
      </w:r>
      <w:r w:rsidRPr="00136E57">
        <w:rPr>
          <w:lang w:val="en-US"/>
        </w:rPr>
        <w:tab/>
      </w:r>
      <w:r w:rsidRPr="00136E57">
        <w:rPr>
          <w:lang w:val="en-US"/>
        </w:rPr>
        <w:tab/>
      </w:r>
      <w:r w:rsidRPr="00136E57">
        <w:rPr>
          <w:lang w:val="en-US"/>
        </w:rPr>
        <w:tab/>
      </w:r>
      <w:r w:rsidRPr="00136E57">
        <w:rPr>
          <w:lang w:val="en-US"/>
        </w:rPr>
        <w:tab/>
        <w:t xml:space="preserve">[Table </w:t>
      </w:r>
      <w:r w:rsidR="00120575">
        <w:rPr>
          <w:lang w:val="en-US"/>
        </w:rPr>
        <w:t>5</w:t>
      </w:r>
      <w:r w:rsidR="00FB7A5F" w:rsidRPr="00136E57">
        <w:rPr>
          <w:lang w:val="en-US"/>
        </w:rPr>
        <w:t>]</w:t>
      </w:r>
    </w:p>
    <w:p w14:paraId="6B5460D2" w14:textId="77777777" w:rsidR="002746F2" w:rsidRDefault="002746F2" w:rsidP="00136E57">
      <w:pPr>
        <w:pStyle w:val="Default"/>
        <w:spacing w:line="480" w:lineRule="auto"/>
        <w:jc w:val="both"/>
        <w:rPr>
          <w:lang w:val="en-US"/>
        </w:rPr>
      </w:pPr>
    </w:p>
    <w:p w14:paraId="1F134C6E" w14:textId="3DA31DD8" w:rsidR="002746F2" w:rsidRPr="002746F2" w:rsidRDefault="002746F2" w:rsidP="00136E57">
      <w:pPr>
        <w:pStyle w:val="Default"/>
        <w:spacing w:line="480" w:lineRule="auto"/>
        <w:jc w:val="both"/>
        <w:rPr>
          <w:lang w:val="en-US"/>
        </w:rPr>
      </w:pPr>
      <w:r>
        <w:rPr>
          <w:lang w:val="en-US"/>
        </w:rPr>
        <w:tab/>
        <w:t>As a final step, we have conducted a sensitivity analysis to assess the robustness of our findings. As noted by Mood</w:t>
      </w:r>
      <w:r>
        <w:rPr>
          <w:vertAlign w:val="superscript"/>
          <w:lang w:val="en-US"/>
        </w:rPr>
        <w:t>22</w:t>
      </w:r>
      <w:r>
        <w:rPr>
          <w:lang w:val="en-US"/>
        </w:rPr>
        <w:t xml:space="preserve">, in logistic regression analysis the comparison of odds ratios between groups can lead to an over- or underestimation of associations between grouping variables and outcomes. We have therefore re-estimated our models using linear regression analyses, in which the following continuous versions of the risky health behaviour indicators </w:t>
      </w:r>
      <w:r>
        <w:rPr>
          <w:lang w:val="en-US"/>
        </w:rPr>
        <w:lastRenderedPageBreak/>
        <w:t xml:space="preserve">were used as outcomes: the number of cigarettes smoked on a typical day; the frequency of alcohol consumption (a 7 point scale ranging from ‘Never’ to ‘Daily’); the number of units of alcohol consumed on the last weekday drinking occasion, and the same for the last weekend drinking occasion; the frequency of binge drinking (a 5 point scale ranging from ‘Never’ to ‘Daily’); the number of days with physical activity per week; and the frequency of fruit and vegetable consumption (two separate 4 point scales ranging from ‘Never’ to ‘Three times per day’). We found that overall the results are very similar to the results of our logistic regression models, with alcohol use as the only exception: for the quantity of alcohol consumed on weekdays and for the frequency of binge drinking we did not find a statistically significant association with education for the pooled sample, and for most countries we found negative rather than positive associations between education and </w:t>
      </w:r>
      <w:r w:rsidR="006265E8">
        <w:rPr>
          <w:lang w:val="en-US"/>
        </w:rPr>
        <w:t xml:space="preserve">the units of alcohol consumed during the weekend. This discrepancy can be explained by the fact that higher educated respondents are more likely to have a moderate alcohol intake compared to respondents with lower levels of education, while lower educated respondents are at a greater risk of consuming large quantities of alcohol. </w:t>
      </w:r>
      <w:r>
        <w:rPr>
          <w:lang w:val="en-US"/>
        </w:rPr>
        <w:t xml:space="preserve">A full overview of the results of this sensitivity analysis can be found in Online Supplement 2. </w:t>
      </w:r>
    </w:p>
    <w:p w14:paraId="2EFFF9DC" w14:textId="77777777" w:rsidR="00FB7A5F" w:rsidRPr="00136E57" w:rsidRDefault="00FB7A5F" w:rsidP="00136E57">
      <w:pPr>
        <w:pStyle w:val="Default"/>
        <w:spacing w:line="480" w:lineRule="auto"/>
        <w:jc w:val="both"/>
        <w:rPr>
          <w:b/>
          <w:i/>
          <w:lang w:val="en-US"/>
        </w:rPr>
      </w:pPr>
    </w:p>
    <w:p w14:paraId="444E00B7" w14:textId="48759D03" w:rsidR="00713F30" w:rsidRPr="00136E57" w:rsidRDefault="00713F30" w:rsidP="00136E57">
      <w:pPr>
        <w:pStyle w:val="Default"/>
        <w:spacing w:line="480" w:lineRule="auto"/>
        <w:rPr>
          <w:b/>
          <w:lang w:val="en-US"/>
        </w:rPr>
      </w:pPr>
      <w:r w:rsidRPr="00136E57">
        <w:rPr>
          <w:b/>
          <w:lang w:val="en-US"/>
        </w:rPr>
        <w:t>Discussion</w:t>
      </w:r>
    </w:p>
    <w:p w14:paraId="16DBFDEF" w14:textId="77777777" w:rsidR="00D55C3D" w:rsidRPr="00136E57" w:rsidRDefault="00D55C3D" w:rsidP="00136E57">
      <w:pPr>
        <w:spacing w:after="0" w:line="480" w:lineRule="auto"/>
        <w:rPr>
          <w:rFonts w:ascii="Times New Roman" w:hAnsi="Times New Roman" w:cs="Times New Roman"/>
          <w:b/>
          <w:sz w:val="24"/>
          <w:szCs w:val="24"/>
          <w:lang w:val="en-US"/>
        </w:rPr>
      </w:pPr>
    </w:p>
    <w:p w14:paraId="2078D9E1" w14:textId="0F22B48A" w:rsidR="00BC7630" w:rsidRDefault="00BE3CED" w:rsidP="00F10E05">
      <w:pPr>
        <w:pStyle w:val="Default"/>
        <w:spacing w:line="480" w:lineRule="auto"/>
        <w:jc w:val="both"/>
        <w:rPr>
          <w:lang w:val="en-US"/>
        </w:rPr>
      </w:pPr>
      <w:r w:rsidRPr="00136E57">
        <w:rPr>
          <w:lang w:val="en-US"/>
        </w:rPr>
        <w:t>Our findings show s</w:t>
      </w:r>
      <w:r w:rsidR="00714434" w:rsidRPr="00136E57">
        <w:rPr>
          <w:lang w:val="en-US"/>
        </w:rPr>
        <w:t>ubstantial and mostly significant inequalities in risk</w:t>
      </w:r>
      <w:r w:rsidR="0048588B" w:rsidRPr="00136E57">
        <w:rPr>
          <w:lang w:val="en-US"/>
        </w:rPr>
        <w:t>y health</w:t>
      </w:r>
      <w:r w:rsidR="00714434" w:rsidRPr="00136E57">
        <w:rPr>
          <w:lang w:val="en-US"/>
        </w:rPr>
        <w:t xml:space="preserve"> behaviour between educ</w:t>
      </w:r>
      <w:r w:rsidR="0048588B" w:rsidRPr="00136E57">
        <w:rPr>
          <w:lang w:val="en-US"/>
        </w:rPr>
        <w:t>ational groups in most of the 21</w:t>
      </w:r>
      <w:r w:rsidR="00714434" w:rsidRPr="00136E57">
        <w:rPr>
          <w:lang w:val="en-US"/>
        </w:rPr>
        <w:t xml:space="preserve"> European countries examined in this paper</w:t>
      </w:r>
      <w:r w:rsidRPr="00136E57">
        <w:rPr>
          <w:lang w:val="en-US"/>
        </w:rPr>
        <w:t>.</w:t>
      </w:r>
      <w:r w:rsidR="0048588B" w:rsidRPr="00136E57">
        <w:rPr>
          <w:lang w:val="en-US"/>
        </w:rPr>
        <w:t xml:space="preserve"> </w:t>
      </w:r>
      <w:r w:rsidR="00714434" w:rsidRPr="00136E57">
        <w:rPr>
          <w:lang w:val="en-US"/>
        </w:rPr>
        <w:t xml:space="preserve">We also found considerable cross-national variation in </w:t>
      </w:r>
      <w:r w:rsidRPr="00136E57">
        <w:rPr>
          <w:lang w:val="en-US"/>
        </w:rPr>
        <w:t>the extent to which educational groups differ in their risk</w:t>
      </w:r>
      <w:r w:rsidR="0048588B" w:rsidRPr="00136E57">
        <w:rPr>
          <w:lang w:val="en-US"/>
        </w:rPr>
        <w:t>y</w:t>
      </w:r>
      <w:r w:rsidRPr="00136E57">
        <w:rPr>
          <w:lang w:val="en-US"/>
        </w:rPr>
        <w:t xml:space="preserve"> </w:t>
      </w:r>
      <w:r w:rsidR="0048588B" w:rsidRPr="00136E57">
        <w:rPr>
          <w:lang w:val="en-US"/>
        </w:rPr>
        <w:t xml:space="preserve">health </w:t>
      </w:r>
      <w:r w:rsidRPr="00136E57">
        <w:rPr>
          <w:lang w:val="en-US"/>
        </w:rPr>
        <w:t>behaviour.</w:t>
      </w:r>
      <w:r w:rsidR="0048588B" w:rsidRPr="00136E57">
        <w:rPr>
          <w:lang w:val="en-US"/>
        </w:rPr>
        <w:t xml:space="preserve"> Our results yield a complex picture: </w:t>
      </w:r>
      <w:r w:rsidR="00BC7630">
        <w:rPr>
          <w:lang w:val="en-US"/>
        </w:rPr>
        <w:t xml:space="preserve">the lowest educational groups are more likely to smoke and less likely to engage in physical activity and to eat fruit and vegetables, but the highest educational groups are at greater risk of frequent </w:t>
      </w:r>
      <w:r w:rsidR="00BC7630">
        <w:rPr>
          <w:lang w:val="en-US"/>
        </w:rPr>
        <w:lastRenderedPageBreak/>
        <w:t>alcohol consumption.</w:t>
      </w:r>
      <w:r w:rsidR="0048588B" w:rsidRPr="00136E57">
        <w:rPr>
          <w:lang w:val="en-US"/>
        </w:rPr>
        <w:t xml:space="preserve"> Additionally, </w:t>
      </w:r>
      <w:r w:rsidRPr="00136E57">
        <w:rPr>
          <w:lang w:val="en-US"/>
        </w:rPr>
        <w:t xml:space="preserve">not all results correspond to the idea </w:t>
      </w:r>
      <w:r w:rsidR="00282D5D">
        <w:rPr>
          <w:lang w:val="en-US"/>
        </w:rPr>
        <w:t>that</w:t>
      </w:r>
      <w:r w:rsidR="00282D5D" w:rsidRPr="00136E57">
        <w:rPr>
          <w:lang w:val="en-US"/>
        </w:rPr>
        <w:t xml:space="preserve"> </w:t>
      </w:r>
      <w:r w:rsidRPr="00136E57">
        <w:rPr>
          <w:lang w:val="en-US"/>
        </w:rPr>
        <w:t xml:space="preserve">the epidemiological transition </w:t>
      </w:r>
      <w:r w:rsidR="00282D5D">
        <w:rPr>
          <w:lang w:val="en-US"/>
        </w:rPr>
        <w:t>can explain</w:t>
      </w:r>
      <w:r w:rsidR="00282D5D" w:rsidRPr="00136E57">
        <w:rPr>
          <w:lang w:val="en-US"/>
        </w:rPr>
        <w:t xml:space="preserve"> </w:t>
      </w:r>
      <w:r w:rsidRPr="00136E57">
        <w:rPr>
          <w:lang w:val="en-US"/>
        </w:rPr>
        <w:t xml:space="preserve">the patterns of cross-national variation in educational inequalities in health that were </w:t>
      </w:r>
      <w:r w:rsidR="0048588B" w:rsidRPr="00136E57">
        <w:rPr>
          <w:lang w:val="en-US"/>
        </w:rPr>
        <w:t>observed in earlier studies: inequalities in risky health behavior do not appear to be systematically weakest in the South or strongest in the North and West of Europe.</w:t>
      </w:r>
      <w:r w:rsidR="00A3525F">
        <w:rPr>
          <w:vertAlign w:val="superscript"/>
          <w:lang w:val="en-US"/>
        </w:rPr>
        <w:t>5,8,</w:t>
      </w:r>
      <w:r w:rsidR="00E914FC" w:rsidRPr="00136E57">
        <w:rPr>
          <w:vertAlign w:val="superscript"/>
          <w:lang w:val="en-US"/>
        </w:rPr>
        <w:t>,9,</w:t>
      </w:r>
      <w:r w:rsidR="00A3525F" w:rsidRPr="00136E57" w:rsidDel="00A3525F">
        <w:rPr>
          <w:vertAlign w:val="superscript"/>
          <w:lang w:val="en-US"/>
        </w:rPr>
        <w:t xml:space="preserve"> </w:t>
      </w:r>
      <w:r w:rsidR="00E914FC" w:rsidRPr="00136E57">
        <w:rPr>
          <w:vertAlign w:val="superscript"/>
          <w:lang w:val="en-US"/>
        </w:rPr>
        <w:t>1</w:t>
      </w:r>
      <w:r w:rsidR="00A3525F">
        <w:rPr>
          <w:vertAlign w:val="superscript"/>
          <w:lang w:val="en-US"/>
        </w:rPr>
        <w:t>3</w:t>
      </w:r>
      <w:r w:rsidR="00E914FC" w:rsidRPr="00136E57">
        <w:rPr>
          <w:vertAlign w:val="superscript"/>
          <w:lang w:val="en-US"/>
        </w:rPr>
        <w:t>,</w:t>
      </w:r>
      <w:r w:rsidR="008078F3">
        <w:rPr>
          <w:vertAlign w:val="superscript"/>
          <w:lang w:val="en-US"/>
        </w:rPr>
        <w:t>19</w:t>
      </w:r>
      <w:r w:rsidR="00FA13C5">
        <w:rPr>
          <w:vertAlign w:val="superscript"/>
          <w:lang w:val="en-US"/>
        </w:rPr>
        <w:t>, 23</w:t>
      </w:r>
      <w:r w:rsidR="0048588B" w:rsidRPr="00136E57">
        <w:rPr>
          <w:lang w:val="en-US"/>
        </w:rPr>
        <w:t xml:space="preserve"> </w:t>
      </w:r>
    </w:p>
    <w:p w14:paraId="758AFABF" w14:textId="57346EF4" w:rsidR="00A3525F" w:rsidRPr="00690651" w:rsidRDefault="00A3525F" w:rsidP="009E5D50">
      <w:pPr>
        <w:pStyle w:val="Default"/>
        <w:spacing w:line="480" w:lineRule="auto"/>
        <w:ind w:firstLine="708"/>
        <w:jc w:val="both"/>
        <w:rPr>
          <w:lang w:val="en-US"/>
        </w:rPr>
      </w:pPr>
      <w:r>
        <w:rPr>
          <w:lang w:val="en-US"/>
        </w:rPr>
        <w:t xml:space="preserve">Generally speaking, our results are in line with results from previous research on educational inequalities in risky health behaviour in Europe. </w:t>
      </w:r>
      <w:r w:rsidR="00320141">
        <w:rPr>
          <w:lang w:val="en-US"/>
        </w:rPr>
        <w:t>Like earlier studies our results show a clear and consistent association between educational level and the risk of being a smoker.</w:t>
      </w:r>
      <w:r w:rsidR="00A74C35">
        <w:rPr>
          <w:vertAlign w:val="superscript"/>
          <w:lang w:val="en-US"/>
        </w:rPr>
        <w:t>13,14</w:t>
      </w:r>
      <w:r w:rsidR="00A74C35">
        <w:rPr>
          <w:lang w:val="en-US"/>
        </w:rPr>
        <w:t xml:space="preserve"> However, with the exception of Portugal there is no clear pattern of lower inequalities in Southern Europe compared to other European regions. </w:t>
      </w:r>
      <w:r>
        <w:rPr>
          <w:lang w:val="en-US"/>
        </w:rPr>
        <w:t>The presence of educational inequalities in physical activity in our results corresponds to findings from a systematic review on this issue.</w:t>
      </w:r>
      <w:r>
        <w:rPr>
          <w:vertAlign w:val="superscript"/>
          <w:lang w:val="en-US"/>
        </w:rPr>
        <w:t>12</w:t>
      </w:r>
      <w:r>
        <w:rPr>
          <w:lang w:val="en-US"/>
        </w:rPr>
        <w:t xml:space="preserve"> However, contrary to this study we did not find systematically </w:t>
      </w:r>
      <w:r w:rsidR="00E046B1">
        <w:rPr>
          <w:lang w:val="en-US"/>
        </w:rPr>
        <w:t xml:space="preserve">smaller associations between educational level and physical activity in Central and Eastern Europe compared to other European regions. </w:t>
      </w:r>
      <w:r w:rsidR="00690651">
        <w:rPr>
          <w:lang w:val="en-US"/>
        </w:rPr>
        <w:t>For fruit and vegetable consumption our findings mirror figures from an earlier European study that suggested that educational inequalities in vegetable consumption are especially pronounced in Northern Europe.</w:t>
      </w:r>
      <w:r w:rsidR="00690651">
        <w:rPr>
          <w:vertAlign w:val="superscript"/>
          <w:lang w:val="en-US"/>
        </w:rPr>
        <w:t>5</w:t>
      </w:r>
      <w:r w:rsidR="00690651">
        <w:rPr>
          <w:lang w:val="en-US"/>
        </w:rPr>
        <w:t xml:space="preserve"> However, this study did not cover countries in Central and Eastern Europe, and our findings indicate that in most countries in this regions inequalities in fruit and vegetable consumption are also stronger than in the rest of Europa, and the South in particular. </w:t>
      </w:r>
    </w:p>
    <w:p w14:paraId="70EA8184" w14:textId="155C0298" w:rsidR="003C76B8" w:rsidRPr="00136E57" w:rsidRDefault="00BA4DD0" w:rsidP="009E5D50">
      <w:pPr>
        <w:pStyle w:val="Default"/>
        <w:spacing w:line="480" w:lineRule="auto"/>
        <w:ind w:firstLine="708"/>
        <w:jc w:val="both"/>
        <w:rPr>
          <w:lang w:val="en-US"/>
        </w:rPr>
      </w:pPr>
      <w:r w:rsidRPr="00A3525F">
        <w:rPr>
          <w:lang w:val="en-US"/>
        </w:rPr>
        <w:t>Some of our findings warrant further discussion.</w:t>
      </w:r>
      <w:r w:rsidR="00BC7630" w:rsidRPr="00A3525F">
        <w:rPr>
          <w:lang w:val="en-US"/>
        </w:rPr>
        <w:t xml:space="preserve"> </w:t>
      </w:r>
      <w:r w:rsidR="00F10E05" w:rsidRPr="00A3525F">
        <w:rPr>
          <w:lang w:val="en-US"/>
        </w:rPr>
        <w:t xml:space="preserve">For alcohol, </w:t>
      </w:r>
      <w:r w:rsidR="00F10E05" w:rsidRPr="00A3525F">
        <w:rPr>
          <w:lang w:val="en-US"/>
        </w:rPr>
        <w:t>our findings are broadly consistent with the alcohol harm paradox: higher educated people quite often drink more than low educated people but they tend not to have the negative social or health effects.</w:t>
      </w:r>
      <w:r w:rsidR="00F10E05" w:rsidRPr="00A3525F">
        <w:rPr>
          <w:vertAlign w:val="superscript"/>
          <w:lang w:val="en-US"/>
        </w:rPr>
        <w:t>2</w:t>
      </w:r>
      <w:r w:rsidR="00FA13C5">
        <w:rPr>
          <w:vertAlign w:val="superscript"/>
          <w:lang w:val="en-US"/>
        </w:rPr>
        <w:t>4</w:t>
      </w:r>
      <w:r w:rsidR="00A27A49" w:rsidRPr="001D59EB">
        <w:rPr>
          <w:rFonts w:eastAsia="Calibri"/>
          <w:bCs/>
          <w:lang w:val="en-US"/>
        </w:rPr>
        <w:t xml:space="preserve"> </w:t>
      </w:r>
      <w:r w:rsidRPr="002746F2">
        <w:rPr>
          <w:rFonts w:eastAsia="Calibri"/>
          <w:bCs/>
          <w:lang w:val="en-US"/>
        </w:rPr>
        <w:t>The fact that higher educated respondents did not consume alcohol less frequently may also stem from evidence indicating that moderate alcohol intake is associated with health benefits, particularly a lower risk of cardiovascular diseases.</w:t>
      </w:r>
      <w:r w:rsidRPr="002746F2">
        <w:rPr>
          <w:rFonts w:eastAsia="Calibri"/>
          <w:bCs/>
          <w:vertAlign w:val="superscript"/>
          <w:lang w:val="en-US"/>
        </w:rPr>
        <w:t>2</w:t>
      </w:r>
      <w:r w:rsidR="00FA13C5">
        <w:rPr>
          <w:rFonts w:eastAsia="Calibri"/>
          <w:bCs/>
          <w:color w:val="auto"/>
          <w:vertAlign w:val="superscript"/>
          <w:lang w:val="en-US" w:eastAsia="en-US"/>
        </w:rPr>
        <w:t>5</w:t>
      </w:r>
      <w:r w:rsidRPr="001D59EB">
        <w:rPr>
          <w:rFonts w:eastAsia="Calibri"/>
          <w:bCs/>
          <w:vertAlign w:val="superscript"/>
          <w:lang w:val="en-US"/>
        </w:rPr>
        <w:t xml:space="preserve"> </w:t>
      </w:r>
      <w:r w:rsidRPr="002746F2">
        <w:rPr>
          <w:rFonts w:eastAsia="Calibri"/>
          <w:bCs/>
          <w:lang w:val="en-US"/>
        </w:rPr>
        <w:t>For physical activity, our finding of</w:t>
      </w:r>
      <w:r w:rsidR="00A27A49" w:rsidRPr="002746F2">
        <w:rPr>
          <w:rFonts w:eastAsia="Calibri"/>
          <w:bCs/>
          <w:lang w:val="en-US"/>
        </w:rPr>
        <w:t xml:space="preserve"> </w:t>
      </w:r>
      <w:r w:rsidR="00A27A49" w:rsidRPr="002746F2">
        <w:rPr>
          <w:rFonts w:eastAsia="Calibri"/>
          <w:bCs/>
          <w:lang w:val="en-US"/>
        </w:rPr>
        <w:lastRenderedPageBreak/>
        <w:t>stronger (and significant) associations between educational level and 3 days of physical activity than for 5 days of physical activity is not necessarily surprising: the indicator measuring 5 days of physical activity per week captures respondents who exe</w:t>
      </w:r>
      <w:r w:rsidR="00A27A49" w:rsidRPr="006265E8">
        <w:rPr>
          <w:rFonts w:eastAsia="Calibri"/>
          <w:bCs/>
          <w:lang w:val="en-US"/>
        </w:rPr>
        <w:t>rcise 3 or 4 days per week in the same category as people who do not exercise at all. Because only a minority of respondents manage to exercise on 5 or more days per week, this suggests that this indicator does not manage to discrimi</w:t>
      </w:r>
      <w:r w:rsidR="00A27A49" w:rsidRPr="009E5D50">
        <w:rPr>
          <w:rFonts w:eastAsia="Calibri"/>
          <w:bCs/>
          <w:lang w:val="en-US"/>
        </w:rPr>
        <w:t>nate well between people who exercise on at least 3 or 4 days per week and respondents who do not engage in physical activity. As such, the indicator measuring 3 days of physical activity per week may be better able to capture a problematic lack of physical activity. As our results show, it is especially this lack of physical activity that is more prevalent among the lower educated, rather than very high frequencies of physical activity being more prevalent among the highest educated.</w:t>
      </w:r>
    </w:p>
    <w:p w14:paraId="7C43F00D" w14:textId="6E3B65B6" w:rsidR="00540525" w:rsidRPr="000711EC" w:rsidRDefault="000E387B" w:rsidP="000711EC">
      <w:pPr>
        <w:spacing w:after="0" w:line="480" w:lineRule="auto"/>
        <w:ind w:firstLine="708"/>
        <w:jc w:val="both"/>
        <w:rPr>
          <w:rFonts w:ascii="Times New Roman" w:hAnsi="Times New Roman" w:cs="Times New Roman"/>
          <w:bCs/>
          <w:sz w:val="24"/>
          <w:szCs w:val="24"/>
          <w:lang w:val="en-US"/>
        </w:rPr>
      </w:pPr>
      <w:r w:rsidRPr="00136E57">
        <w:rPr>
          <w:rFonts w:ascii="Times New Roman" w:hAnsi="Times New Roman" w:cs="Times New Roman"/>
          <w:sz w:val="24"/>
          <w:szCs w:val="24"/>
          <w:lang w:val="en-US"/>
        </w:rPr>
        <w:t>There are some limitations to the data and analysis presented here</w:t>
      </w:r>
      <w:r w:rsidR="0048588B" w:rsidRPr="00136E57">
        <w:rPr>
          <w:rFonts w:ascii="Times New Roman" w:hAnsi="Times New Roman" w:cs="Times New Roman"/>
          <w:sz w:val="24"/>
          <w:szCs w:val="24"/>
          <w:lang w:val="en-US"/>
        </w:rPr>
        <w:t xml:space="preserve">. Firstly, full </w:t>
      </w:r>
      <w:r w:rsidRPr="00136E57">
        <w:rPr>
          <w:rFonts w:ascii="Times New Roman" w:hAnsi="Times New Roman" w:cs="Times New Roman"/>
          <w:sz w:val="24"/>
          <w:szCs w:val="24"/>
          <w:lang w:val="en-US"/>
        </w:rPr>
        <w:t>cross-national comparability of the measur</w:t>
      </w:r>
      <w:r w:rsidR="0048588B" w:rsidRPr="00136E57">
        <w:rPr>
          <w:rFonts w:ascii="Times New Roman" w:hAnsi="Times New Roman" w:cs="Times New Roman"/>
          <w:sz w:val="24"/>
          <w:szCs w:val="24"/>
          <w:lang w:val="en-US"/>
        </w:rPr>
        <w:t>es used is difficult to achieve.</w:t>
      </w:r>
      <w:r w:rsidR="00E914FC" w:rsidRPr="00136E57">
        <w:rPr>
          <w:rFonts w:ascii="Times New Roman" w:hAnsi="Times New Roman" w:cs="Times New Roman"/>
          <w:sz w:val="24"/>
          <w:szCs w:val="24"/>
          <w:vertAlign w:val="superscript"/>
          <w:lang w:val="en-US"/>
        </w:rPr>
        <w:t>2</w:t>
      </w:r>
      <w:r w:rsidR="00FA13C5">
        <w:rPr>
          <w:rFonts w:ascii="Times New Roman" w:hAnsi="Times New Roman" w:cs="Times New Roman"/>
          <w:sz w:val="24"/>
          <w:szCs w:val="24"/>
          <w:vertAlign w:val="superscript"/>
          <w:lang w:val="en-US"/>
        </w:rPr>
        <w:t>6</w:t>
      </w:r>
      <w:r w:rsidR="00E914FC" w:rsidRPr="00136E57">
        <w:rPr>
          <w:rFonts w:ascii="Times New Roman" w:hAnsi="Times New Roman" w:cs="Times New Roman"/>
          <w:sz w:val="24"/>
          <w:szCs w:val="24"/>
          <w:vertAlign w:val="superscript"/>
          <w:lang w:val="en-US"/>
        </w:rPr>
        <w:t>,2</w:t>
      </w:r>
      <w:r w:rsidR="00FA13C5">
        <w:rPr>
          <w:rFonts w:ascii="Times New Roman" w:hAnsi="Times New Roman" w:cs="Times New Roman"/>
          <w:sz w:val="24"/>
          <w:szCs w:val="24"/>
          <w:vertAlign w:val="superscript"/>
          <w:lang w:val="en-US"/>
        </w:rPr>
        <w:t>7</w:t>
      </w:r>
      <w:r w:rsidR="0048588B" w:rsidRPr="00136E57">
        <w:rPr>
          <w:rFonts w:ascii="Times New Roman" w:hAnsi="Times New Roman" w:cs="Times New Roman"/>
          <w:sz w:val="24"/>
          <w:szCs w:val="24"/>
          <w:lang w:val="en-US"/>
        </w:rPr>
        <w:t xml:space="preserve"> Secondly, </w:t>
      </w:r>
      <w:r w:rsidRPr="00136E57">
        <w:rPr>
          <w:rFonts w:ascii="Times New Roman" w:hAnsi="Times New Roman" w:cs="Times New Roman"/>
          <w:sz w:val="24"/>
          <w:szCs w:val="24"/>
          <w:lang w:val="en-US"/>
        </w:rPr>
        <w:t xml:space="preserve">all measures are self-reported, and answers </w:t>
      </w:r>
      <w:r w:rsidR="0048588B" w:rsidRPr="00136E57">
        <w:rPr>
          <w:rFonts w:ascii="Times New Roman" w:hAnsi="Times New Roman" w:cs="Times New Roman"/>
          <w:sz w:val="24"/>
          <w:szCs w:val="24"/>
          <w:lang w:val="en-US"/>
        </w:rPr>
        <w:t xml:space="preserve">on some risky health behaviours </w:t>
      </w:r>
      <w:r w:rsidRPr="00136E57">
        <w:rPr>
          <w:rFonts w:ascii="Times New Roman" w:hAnsi="Times New Roman" w:cs="Times New Roman"/>
          <w:sz w:val="24"/>
          <w:szCs w:val="24"/>
          <w:lang w:val="en-US"/>
        </w:rPr>
        <w:t>may be biased (</w:t>
      </w:r>
      <w:r w:rsidR="0048588B" w:rsidRPr="00136E57">
        <w:rPr>
          <w:rFonts w:ascii="Times New Roman" w:hAnsi="Times New Roman" w:cs="Times New Roman"/>
          <w:sz w:val="24"/>
          <w:szCs w:val="24"/>
          <w:lang w:val="en-US"/>
        </w:rPr>
        <w:t>for example,</w:t>
      </w:r>
      <w:r w:rsidRPr="00136E57">
        <w:rPr>
          <w:rFonts w:ascii="Times New Roman" w:hAnsi="Times New Roman" w:cs="Times New Roman"/>
          <w:sz w:val="24"/>
          <w:szCs w:val="24"/>
          <w:lang w:val="en-US"/>
        </w:rPr>
        <w:t xml:space="preserve"> </w:t>
      </w:r>
      <w:r w:rsidR="0048588B" w:rsidRPr="00136E57">
        <w:rPr>
          <w:rFonts w:ascii="Times New Roman" w:hAnsi="Times New Roman" w:cs="Times New Roman"/>
          <w:sz w:val="24"/>
          <w:szCs w:val="24"/>
          <w:lang w:val="en-US"/>
        </w:rPr>
        <w:t>social desirability bias may arise from underreporting alcohol consumption). Thirdly,</w:t>
      </w:r>
      <w:r w:rsidRPr="00136E57">
        <w:rPr>
          <w:rFonts w:ascii="Times New Roman" w:hAnsi="Times New Roman" w:cs="Times New Roman"/>
          <w:sz w:val="24"/>
          <w:szCs w:val="24"/>
          <w:lang w:val="en-US"/>
        </w:rPr>
        <w:t xml:space="preserve"> data </w:t>
      </w:r>
      <w:r w:rsidR="0048588B" w:rsidRPr="00136E57">
        <w:rPr>
          <w:rFonts w:ascii="Times New Roman" w:hAnsi="Times New Roman" w:cs="Times New Roman"/>
          <w:sz w:val="24"/>
          <w:szCs w:val="24"/>
          <w:lang w:val="en-US"/>
        </w:rPr>
        <w:t xml:space="preserve">were derived through a </w:t>
      </w:r>
      <w:r w:rsidRPr="00136E57">
        <w:rPr>
          <w:rFonts w:ascii="Times New Roman" w:hAnsi="Times New Roman" w:cs="Times New Roman"/>
          <w:sz w:val="24"/>
          <w:szCs w:val="24"/>
          <w:lang w:val="en-US"/>
        </w:rPr>
        <w:t xml:space="preserve">survey and </w:t>
      </w:r>
      <w:r w:rsidR="0048588B" w:rsidRPr="00136E57">
        <w:rPr>
          <w:rFonts w:ascii="Times New Roman" w:hAnsi="Times New Roman" w:cs="Times New Roman"/>
          <w:sz w:val="24"/>
          <w:szCs w:val="24"/>
          <w:lang w:val="en-US"/>
        </w:rPr>
        <w:t>may not be fully representative.</w:t>
      </w:r>
      <w:r w:rsidR="00E914FC" w:rsidRPr="00136E57">
        <w:rPr>
          <w:rFonts w:ascii="Times New Roman" w:hAnsi="Times New Roman" w:cs="Times New Roman"/>
          <w:sz w:val="24"/>
          <w:szCs w:val="24"/>
          <w:vertAlign w:val="superscript"/>
          <w:lang w:val="en-US"/>
        </w:rPr>
        <w:t>2</w:t>
      </w:r>
      <w:r w:rsidR="00FA13C5">
        <w:rPr>
          <w:rFonts w:ascii="Times New Roman" w:hAnsi="Times New Roman" w:cs="Times New Roman"/>
          <w:sz w:val="24"/>
          <w:szCs w:val="24"/>
          <w:vertAlign w:val="superscript"/>
          <w:lang w:val="en-US"/>
        </w:rPr>
        <w:t>8</w:t>
      </w:r>
      <w:r w:rsidR="0048588B" w:rsidRPr="00136E57">
        <w:rPr>
          <w:rFonts w:ascii="Times New Roman" w:hAnsi="Times New Roman" w:cs="Times New Roman"/>
          <w:sz w:val="24"/>
          <w:szCs w:val="24"/>
          <w:lang w:val="en-US"/>
        </w:rPr>
        <w:t xml:space="preserve"> Additionally,</w:t>
      </w:r>
      <w:r w:rsidRPr="00136E57">
        <w:rPr>
          <w:rFonts w:ascii="Times New Roman" w:hAnsi="Times New Roman" w:cs="Times New Roman"/>
          <w:sz w:val="24"/>
          <w:szCs w:val="24"/>
          <w:lang w:val="en-US"/>
        </w:rPr>
        <w:t xml:space="preserve"> bias may occur due to selective unit non-response (e.g., respondents with alcohol addictions may be less likely to participate</w:t>
      </w:r>
      <w:r w:rsidR="0048588B" w:rsidRPr="00136E57">
        <w:rPr>
          <w:rFonts w:ascii="Times New Roman" w:hAnsi="Times New Roman" w:cs="Times New Roman"/>
          <w:sz w:val="24"/>
          <w:szCs w:val="24"/>
          <w:lang w:val="en-US"/>
        </w:rPr>
        <w:t xml:space="preserve">). </w:t>
      </w:r>
      <w:r w:rsidR="000711EC">
        <w:rPr>
          <w:rFonts w:ascii="Times New Roman" w:hAnsi="Times New Roman" w:cs="Times New Roman"/>
          <w:bCs/>
          <w:sz w:val="24"/>
          <w:szCs w:val="24"/>
          <w:lang w:val="en-US"/>
        </w:rPr>
        <w:t xml:space="preserve">Related to this, due to the use of post-stratification weights to account for selective non-response among the lowest educated </w:t>
      </w:r>
      <w:r w:rsidR="000711EC" w:rsidRPr="000711EC">
        <w:rPr>
          <w:rFonts w:ascii="Times New Roman" w:hAnsi="Times New Roman" w:cs="Times New Roman"/>
          <w:bCs/>
          <w:sz w:val="24"/>
          <w:szCs w:val="24"/>
          <w:lang w:val="en-US"/>
        </w:rPr>
        <w:t>the results</w:t>
      </w:r>
      <w:r w:rsidR="000711EC">
        <w:rPr>
          <w:rFonts w:ascii="Times New Roman" w:hAnsi="Times New Roman" w:cs="Times New Roman"/>
          <w:bCs/>
          <w:sz w:val="24"/>
          <w:szCs w:val="24"/>
          <w:lang w:val="en-US"/>
        </w:rPr>
        <w:t xml:space="preserve"> presented</w:t>
      </w:r>
      <w:r w:rsidR="000711EC" w:rsidRPr="000711EC">
        <w:rPr>
          <w:rFonts w:ascii="Times New Roman" w:hAnsi="Times New Roman" w:cs="Times New Roman"/>
          <w:bCs/>
          <w:sz w:val="24"/>
          <w:szCs w:val="24"/>
          <w:lang w:val="en-US"/>
        </w:rPr>
        <w:t xml:space="preserve"> may be slightly exaggerated. After all, people from the lowest educational group (i.e., the group with the highest level of non-response) are weighted more heavily than the other educational groups in the analysis. This would apply most strongly to countries with the highest non-response rates. </w:t>
      </w:r>
      <w:r w:rsidR="0048588B" w:rsidRPr="00136E57">
        <w:rPr>
          <w:rFonts w:ascii="Times New Roman" w:hAnsi="Times New Roman" w:cs="Times New Roman"/>
          <w:sz w:val="24"/>
          <w:szCs w:val="24"/>
          <w:lang w:val="en-US"/>
        </w:rPr>
        <w:t>Finally,</w:t>
      </w:r>
      <w:r w:rsidRPr="00136E57">
        <w:rPr>
          <w:rFonts w:ascii="Times New Roman" w:hAnsi="Times New Roman" w:cs="Times New Roman"/>
          <w:sz w:val="24"/>
          <w:szCs w:val="24"/>
          <w:lang w:val="en-US"/>
        </w:rPr>
        <w:t xml:space="preserve"> most of the measures used are straightforward and therefore easy to understand for responde</w:t>
      </w:r>
      <w:r w:rsidR="0048588B" w:rsidRPr="00136E57">
        <w:rPr>
          <w:rFonts w:ascii="Times New Roman" w:hAnsi="Times New Roman" w:cs="Times New Roman"/>
          <w:sz w:val="24"/>
          <w:szCs w:val="24"/>
          <w:lang w:val="en-US"/>
        </w:rPr>
        <w:t>nts, but also fairly simplistic. W</w:t>
      </w:r>
      <w:r w:rsidRPr="00136E57">
        <w:rPr>
          <w:rFonts w:ascii="Times New Roman" w:hAnsi="Times New Roman" w:cs="Times New Roman"/>
          <w:sz w:val="24"/>
          <w:szCs w:val="24"/>
          <w:lang w:val="en-US"/>
        </w:rPr>
        <w:t>e only have information on cigarette smoking and</w:t>
      </w:r>
      <w:r w:rsidR="0048588B" w:rsidRPr="00136E57">
        <w:rPr>
          <w:rFonts w:ascii="Times New Roman" w:hAnsi="Times New Roman" w:cs="Times New Roman"/>
          <w:sz w:val="24"/>
          <w:szCs w:val="24"/>
          <w:lang w:val="en-US"/>
        </w:rPr>
        <w:t xml:space="preserve"> not on cigars or e-cigarettes. W</w:t>
      </w:r>
      <w:r w:rsidRPr="00136E57">
        <w:rPr>
          <w:rFonts w:ascii="Times New Roman" w:hAnsi="Times New Roman" w:cs="Times New Roman"/>
          <w:sz w:val="24"/>
          <w:szCs w:val="24"/>
          <w:lang w:val="en-US"/>
        </w:rPr>
        <w:t xml:space="preserve">e know the frequency but not the type or </w:t>
      </w:r>
      <w:r w:rsidRPr="00136E57">
        <w:rPr>
          <w:rFonts w:ascii="Times New Roman" w:hAnsi="Times New Roman" w:cs="Times New Roman"/>
          <w:sz w:val="24"/>
          <w:szCs w:val="24"/>
          <w:lang w:val="en-US"/>
        </w:rPr>
        <w:lastRenderedPageBreak/>
        <w:t>intensity of physical ac</w:t>
      </w:r>
      <w:r w:rsidR="0048588B" w:rsidRPr="00136E57">
        <w:rPr>
          <w:rFonts w:ascii="Times New Roman" w:hAnsi="Times New Roman" w:cs="Times New Roman"/>
          <w:sz w:val="24"/>
          <w:szCs w:val="24"/>
          <w:lang w:val="en-US"/>
        </w:rPr>
        <w:t>tivity. T</w:t>
      </w:r>
      <w:r w:rsidRPr="00136E57">
        <w:rPr>
          <w:rFonts w:ascii="Times New Roman" w:hAnsi="Times New Roman" w:cs="Times New Roman"/>
          <w:sz w:val="24"/>
          <w:szCs w:val="24"/>
          <w:lang w:val="en-US"/>
        </w:rPr>
        <w:t>he data measure the frequency rather than quantity and diversity o</w:t>
      </w:r>
      <w:r w:rsidR="0048588B" w:rsidRPr="00136E57">
        <w:rPr>
          <w:rFonts w:ascii="Times New Roman" w:hAnsi="Times New Roman" w:cs="Times New Roman"/>
          <w:sz w:val="24"/>
          <w:szCs w:val="24"/>
          <w:lang w:val="en-US"/>
        </w:rPr>
        <w:t>f fruit and vegetables consumed. A</w:t>
      </w:r>
      <w:r w:rsidRPr="00136E57">
        <w:rPr>
          <w:rFonts w:ascii="Times New Roman" w:hAnsi="Times New Roman" w:cs="Times New Roman"/>
          <w:sz w:val="24"/>
          <w:szCs w:val="24"/>
          <w:lang w:val="en-US"/>
        </w:rPr>
        <w:t>lthough the thoroughly developed showcards on alcohol consumption take into account country differences in which drink containers are used, we could not distinguish typ</w:t>
      </w:r>
      <w:r w:rsidR="0048588B" w:rsidRPr="00136E57">
        <w:rPr>
          <w:rFonts w:ascii="Times New Roman" w:hAnsi="Times New Roman" w:cs="Times New Roman"/>
          <w:sz w:val="24"/>
          <w:szCs w:val="24"/>
          <w:lang w:val="en-US"/>
        </w:rPr>
        <w:t>es of alcoholic drinks consumed</w:t>
      </w:r>
      <w:r w:rsidRPr="00136E57">
        <w:rPr>
          <w:rFonts w:ascii="Times New Roman" w:hAnsi="Times New Roman" w:cs="Times New Roman"/>
          <w:sz w:val="24"/>
          <w:szCs w:val="24"/>
          <w:lang w:val="en-US"/>
        </w:rPr>
        <w:t>.</w:t>
      </w:r>
      <w:r w:rsidR="00E914FC" w:rsidRPr="00136E57">
        <w:rPr>
          <w:rFonts w:ascii="Times New Roman" w:hAnsi="Times New Roman" w:cs="Times New Roman"/>
          <w:sz w:val="24"/>
          <w:szCs w:val="24"/>
          <w:vertAlign w:val="superscript"/>
          <w:lang w:val="en-US"/>
        </w:rPr>
        <w:t>2</w:t>
      </w:r>
      <w:r w:rsidR="00FA13C5">
        <w:rPr>
          <w:rFonts w:ascii="Times New Roman" w:hAnsi="Times New Roman" w:cs="Times New Roman"/>
          <w:sz w:val="24"/>
          <w:szCs w:val="24"/>
          <w:vertAlign w:val="superscript"/>
          <w:lang w:val="en-US"/>
        </w:rPr>
        <w:t>9</w:t>
      </w:r>
      <w:r w:rsidRPr="00136E57">
        <w:rPr>
          <w:rFonts w:ascii="Times New Roman" w:hAnsi="Times New Roman" w:cs="Times New Roman"/>
          <w:sz w:val="24"/>
          <w:szCs w:val="24"/>
          <w:lang w:val="en-US"/>
        </w:rPr>
        <w:t xml:space="preserve"> </w:t>
      </w:r>
      <w:r w:rsidR="0048588B" w:rsidRPr="00136E57">
        <w:rPr>
          <w:rFonts w:ascii="Times New Roman" w:hAnsi="Times New Roman" w:cs="Times New Roman"/>
          <w:sz w:val="24"/>
          <w:szCs w:val="24"/>
          <w:lang w:val="en-US"/>
        </w:rPr>
        <w:t xml:space="preserve">Further research is needed to add further layers of detail to these findings. </w:t>
      </w:r>
    </w:p>
    <w:p w14:paraId="71E37C43" w14:textId="3118DB94" w:rsidR="00BB0A2E" w:rsidRPr="00136E57" w:rsidRDefault="0048588B" w:rsidP="00136E57">
      <w:pPr>
        <w:spacing w:after="0" w:line="480" w:lineRule="auto"/>
        <w:ind w:firstLine="708"/>
        <w:jc w:val="both"/>
        <w:rPr>
          <w:rFonts w:ascii="Times New Roman" w:hAnsi="Times New Roman" w:cs="Times New Roman"/>
          <w:sz w:val="24"/>
          <w:szCs w:val="24"/>
          <w:lang w:val="en-US"/>
        </w:rPr>
      </w:pPr>
      <w:r w:rsidRPr="00136E57">
        <w:rPr>
          <w:rFonts w:ascii="Times New Roman" w:hAnsi="Times New Roman" w:cs="Times New Roman"/>
          <w:sz w:val="24"/>
          <w:szCs w:val="24"/>
          <w:lang w:val="en-US"/>
        </w:rPr>
        <w:t xml:space="preserve">This paper has presented estimates of educational inequalities in risky health behaviour in Europe that </w:t>
      </w:r>
      <w:r w:rsidR="001E64FB" w:rsidRPr="00136E57">
        <w:rPr>
          <w:rFonts w:ascii="Times New Roman" w:hAnsi="Times New Roman" w:cs="Times New Roman"/>
          <w:sz w:val="24"/>
          <w:szCs w:val="24"/>
          <w:lang w:val="en-US"/>
        </w:rPr>
        <w:t>are recent and informative, but also fairly descriptive. Future work will be able to</w:t>
      </w:r>
      <w:r w:rsidR="00DF46E2" w:rsidRPr="00136E57">
        <w:rPr>
          <w:rFonts w:ascii="Times New Roman" w:hAnsi="Times New Roman" w:cs="Times New Roman"/>
          <w:sz w:val="24"/>
          <w:szCs w:val="24"/>
          <w:lang w:val="en-US"/>
        </w:rPr>
        <w:t xml:space="preserve"> </w:t>
      </w:r>
      <w:r w:rsidR="00BB0A2E" w:rsidRPr="00136E57">
        <w:rPr>
          <w:rFonts w:ascii="Times New Roman" w:hAnsi="Times New Roman" w:cs="Times New Roman"/>
          <w:sz w:val="24"/>
          <w:szCs w:val="24"/>
          <w:lang w:val="en-US"/>
        </w:rPr>
        <w:t xml:space="preserve">explore </w:t>
      </w:r>
      <w:r w:rsidR="000E387B" w:rsidRPr="00136E57">
        <w:rPr>
          <w:rFonts w:ascii="Times New Roman" w:hAnsi="Times New Roman" w:cs="Times New Roman"/>
          <w:sz w:val="24"/>
          <w:szCs w:val="24"/>
          <w:lang w:val="en-US"/>
        </w:rPr>
        <w:t xml:space="preserve">the </w:t>
      </w:r>
      <w:r w:rsidR="00BB0A2E" w:rsidRPr="00136E57">
        <w:rPr>
          <w:rFonts w:ascii="Times New Roman" w:hAnsi="Times New Roman" w:cs="Times New Roman"/>
          <w:sz w:val="24"/>
          <w:szCs w:val="24"/>
          <w:lang w:val="en-US"/>
        </w:rPr>
        <w:t xml:space="preserve">mechanisms explaining </w:t>
      </w:r>
      <w:r w:rsidR="000E387B" w:rsidRPr="00136E57">
        <w:rPr>
          <w:rFonts w:ascii="Times New Roman" w:hAnsi="Times New Roman" w:cs="Times New Roman"/>
          <w:sz w:val="24"/>
          <w:szCs w:val="24"/>
          <w:lang w:val="en-US"/>
        </w:rPr>
        <w:t>the educational inequalities</w:t>
      </w:r>
      <w:r w:rsidR="00BB0A2E" w:rsidRPr="00136E57">
        <w:rPr>
          <w:rFonts w:ascii="Times New Roman" w:hAnsi="Times New Roman" w:cs="Times New Roman"/>
          <w:sz w:val="24"/>
          <w:szCs w:val="24"/>
          <w:lang w:val="en-US"/>
        </w:rPr>
        <w:t xml:space="preserve"> in risk</w:t>
      </w:r>
      <w:r w:rsidR="001E64FB" w:rsidRPr="00136E57">
        <w:rPr>
          <w:rFonts w:ascii="Times New Roman" w:hAnsi="Times New Roman" w:cs="Times New Roman"/>
          <w:sz w:val="24"/>
          <w:szCs w:val="24"/>
          <w:lang w:val="en-US"/>
        </w:rPr>
        <w:t>y health</w:t>
      </w:r>
      <w:r w:rsidR="00BB0A2E" w:rsidRPr="00136E57">
        <w:rPr>
          <w:rFonts w:ascii="Times New Roman" w:hAnsi="Times New Roman" w:cs="Times New Roman"/>
          <w:sz w:val="24"/>
          <w:szCs w:val="24"/>
          <w:lang w:val="en-US"/>
        </w:rPr>
        <w:t xml:space="preserve"> behaviour </w:t>
      </w:r>
      <w:r w:rsidR="000E387B" w:rsidRPr="00136E57">
        <w:rPr>
          <w:rFonts w:ascii="Times New Roman" w:hAnsi="Times New Roman" w:cs="Times New Roman"/>
          <w:sz w:val="24"/>
          <w:szCs w:val="24"/>
          <w:lang w:val="en-US"/>
        </w:rPr>
        <w:t>that we observed in these particular European countries</w:t>
      </w:r>
      <w:r w:rsidR="00BB0A2E" w:rsidRPr="00136E57">
        <w:rPr>
          <w:rFonts w:ascii="Times New Roman" w:hAnsi="Times New Roman" w:cs="Times New Roman"/>
          <w:sz w:val="24"/>
          <w:szCs w:val="24"/>
          <w:lang w:val="en-US"/>
        </w:rPr>
        <w:t xml:space="preserve"> (e.g. income, financial strain,</w:t>
      </w:r>
      <w:r w:rsidR="000E387B" w:rsidRPr="00136E57">
        <w:rPr>
          <w:rFonts w:ascii="Times New Roman" w:hAnsi="Times New Roman" w:cs="Times New Roman"/>
          <w:sz w:val="24"/>
          <w:szCs w:val="24"/>
          <w:lang w:val="en-US"/>
        </w:rPr>
        <w:t xml:space="preserve"> and</w:t>
      </w:r>
      <w:r w:rsidR="00BB0A2E" w:rsidRPr="00136E57">
        <w:rPr>
          <w:rFonts w:ascii="Times New Roman" w:hAnsi="Times New Roman" w:cs="Times New Roman"/>
          <w:sz w:val="24"/>
          <w:szCs w:val="24"/>
          <w:lang w:val="en-US"/>
        </w:rPr>
        <w:t xml:space="preserve"> knowledge)</w:t>
      </w:r>
      <w:r w:rsidR="000E387B" w:rsidRPr="00136E57">
        <w:rPr>
          <w:rFonts w:ascii="Times New Roman" w:hAnsi="Times New Roman" w:cs="Times New Roman"/>
          <w:sz w:val="24"/>
          <w:szCs w:val="24"/>
          <w:lang w:val="en-US"/>
        </w:rPr>
        <w:t xml:space="preserve">. Additionally it is possible that the importance of the </w:t>
      </w:r>
      <w:r w:rsidR="00BB0A2E" w:rsidRPr="00136E57">
        <w:rPr>
          <w:rFonts w:ascii="Times New Roman" w:hAnsi="Times New Roman" w:cs="Times New Roman"/>
          <w:sz w:val="24"/>
          <w:szCs w:val="24"/>
          <w:lang w:val="en-US"/>
        </w:rPr>
        <w:t>different mechanism</w:t>
      </w:r>
      <w:r w:rsidR="000E387B" w:rsidRPr="00136E57">
        <w:rPr>
          <w:rFonts w:ascii="Times New Roman" w:hAnsi="Times New Roman" w:cs="Times New Roman"/>
          <w:sz w:val="24"/>
          <w:szCs w:val="24"/>
          <w:lang w:val="en-US"/>
        </w:rPr>
        <w:t>s</w:t>
      </w:r>
      <w:r w:rsidR="00BB0A2E" w:rsidRPr="00136E57">
        <w:rPr>
          <w:rFonts w:ascii="Times New Roman" w:hAnsi="Times New Roman" w:cs="Times New Roman"/>
          <w:sz w:val="24"/>
          <w:szCs w:val="24"/>
          <w:lang w:val="en-US"/>
        </w:rPr>
        <w:t xml:space="preserve"> </w:t>
      </w:r>
      <w:r w:rsidR="000E387B" w:rsidRPr="00136E57">
        <w:rPr>
          <w:rFonts w:ascii="Times New Roman" w:hAnsi="Times New Roman" w:cs="Times New Roman"/>
          <w:sz w:val="24"/>
          <w:szCs w:val="24"/>
          <w:lang w:val="en-US"/>
        </w:rPr>
        <w:t>varies across</w:t>
      </w:r>
      <w:r w:rsidR="00BB0A2E" w:rsidRPr="00136E57">
        <w:rPr>
          <w:rFonts w:ascii="Times New Roman" w:hAnsi="Times New Roman" w:cs="Times New Roman"/>
          <w:sz w:val="24"/>
          <w:szCs w:val="24"/>
          <w:lang w:val="en-US"/>
        </w:rPr>
        <w:t xml:space="preserve"> different countries</w:t>
      </w:r>
      <w:r w:rsidR="000E387B" w:rsidRPr="00136E57">
        <w:rPr>
          <w:rFonts w:ascii="Times New Roman" w:hAnsi="Times New Roman" w:cs="Times New Roman"/>
          <w:sz w:val="24"/>
          <w:szCs w:val="24"/>
          <w:lang w:val="en-US"/>
        </w:rPr>
        <w:t xml:space="preserve">. A more detailed picture of </w:t>
      </w:r>
      <w:r w:rsidR="00E4575A" w:rsidRPr="00136E57">
        <w:rPr>
          <w:rFonts w:ascii="Times New Roman" w:hAnsi="Times New Roman" w:cs="Times New Roman"/>
          <w:sz w:val="24"/>
          <w:szCs w:val="24"/>
          <w:lang w:val="en-US"/>
        </w:rPr>
        <w:t xml:space="preserve">which mechanisms account for the observed inequalities would help the development of tailored, country-specific solutions to reduce social </w:t>
      </w:r>
      <w:r w:rsidR="001E64FB" w:rsidRPr="00136E57">
        <w:rPr>
          <w:rFonts w:ascii="Times New Roman" w:hAnsi="Times New Roman" w:cs="Times New Roman"/>
          <w:sz w:val="24"/>
          <w:szCs w:val="24"/>
          <w:lang w:val="en-US"/>
        </w:rPr>
        <w:t xml:space="preserve">inequalities in risky health behaviour. </w:t>
      </w:r>
      <w:r w:rsidR="00E4575A" w:rsidRPr="00136E57">
        <w:rPr>
          <w:rFonts w:ascii="Times New Roman" w:hAnsi="Times New Roman" w:cs="Times New Roman"/>
          <w:sz w:val="24"/>
          <w:szCs w:val="24"/>
          <w:lang w:val="en-US"/>
        </w:rPr>
        <w:t xml:space="preserve">Connected to this, future research should aim to </w:t>
      </w:r>
      <w:r w:rsidR="00BB0A2E" w:rsidRPr="00136E57">
        <w:rPr>
          <w:rFonts w:ascii="Times New Roman" w:hAnsi="Times New Roman" w:cs="Times New Roman"/>
          <w:sz w:val="24"/>
          <w:szCs w:val="24"/>
          <w:lang w:val="en-US"/>
        </w:rPr>
        <w:t xml:space="preserve">examine </w:t>
      </w:r>
      <w:r w:rsidR="00E4575A" w:rsidRPr="00136E57">
        <w:rPr>
          <w:rFonts w:ascii="Times New Roman" w:hAnsi="Times New Roman" w:cs="Times New Roman"/>
          <w:sz w:val="24"/>
          <w:szCs w:val="24"/>
          <w:lang w:val="en-US"/>
        </w:rPr>
        <w:t>the underlying macro-</w:t>
      </w:r>
      <w:r w:rsidR="00BB0A2E" w:rsidRPr="00136E57">
        <w:rPr>
          <w:rFonts w:ascii="Times New Roman" w:hAnsi="Times New Roman" w:cs="Times New Roman"/>
          <w:sz w:val="24"/>
          <w:szCs w:val="24"/>
          <w:lang w:val="en-US"/>
        </w:rPr>
        <w:t xml:space="preserve">level causes for </w:t>
      </w:r>
      <w:r w:rsidR="00E4575A" w:rsidRPr="00136E57">
        <w:rPr>
          <w:rFonts w:ascii="Times New Roman" w:hAnsi="Times New Roman" w:cs="Times New Roman"/>
          <w:sz w:val="24"/>
          <w:szCs w:val="24"/>
          <w:lang w:val="en-US"/>
        </w:rPr>
        <w:t xml:space="preserve">the </w:t>
      </w:r>
      <w:r w:rsidR="00BB0A2E" w:rsidRPr="00136E57">
        <w:rPr>
          <w:rFonts w:ascii="Times New Roman" w:hAnsi="Times New Roman" w:cs="Times New Roman"/>
          <w:sz w:val="24"/>
          <w:szCs w:val="24"/>
          <w:lang w:val="en-US"/>
        </w:rPr>
        <w:t xml:space="preserve">cross-national differences in </w:t>
      </w:r>
      <w:r w:rsidR="00E4575A" w:rsidRPr="00136E57">
        <w:rPr>
          <w:rFonts w:ascii="Times New Roman" w:hAnsi="Times New Roman" w:cs="Times New Roman"/>
          <w:sz w:val="24"/>
          <w:szCs w:val="24"/>
          <w:lang w:val="en-US"/>
        </w:rPr>
        <w:t xml:space="preserve">the </w:t>
      </w:r>
      <w:r w:rsidR="00BB0A2E" w:rsidRPr="00136E57">
        <w:rPr>
          <w:rFonts w:ascii="Times New Roman" w:hAnsi="Times New Roman" w:cs="Times New Roman"/>
          <w:sz w:val="24"/>
          <w:szCs w:val="24"/>
          <w:lang w:val="en-US"/>
        </w:rPr>
        <w:t xml:space="preserve">strength of </w:t>
      </w:r>
      <w:r w:rsidR="00E4575A" w:rsidRPr="00136E57">
        <w:rPr>
          <w:rFonts w:ascii="Times New Roman" w:hAnsi="Times New Roman" w:cs="Times New Roman"/>
          <w:sz w:val="24"/>
          <w:szCs w:val="24"/>
          <w:lang w:val="en-US"/>
        </w:rPr>
        <w:t xml:space="preserve">educational inequalities in </w:t>
      </w:r>
      <w:r w:rsidR="007A65A3" w:rsidRPr="00136E57">
        <w:rPr>
          <w:rFonts w:ascii="Times New Roman" w:hAnsi="Times New Roman" w:cs="Times New Roman"/>
          <w:sz w:val="24"/>
          <w:szCs w:val="24"/>
          <w:lang w:val="en-US"/>
        </w:rPr>
        <w:t>risk behaviour that we found here. This could include</w:t>
      </w:r>
      <w:r w:rsidR="00BB0A2E" w:rsidRPr="00136E57">
        <w:rPr>
          <w:rFonts w:ascii="Times New Roman" w:hAnsi="Times New Roman" w:cs="Times New Roman"/>
          <w:sz w:val="24"/>
          <w:szCs w:val="24"/>
          <w:lang w:val="en-US"/>
        </w:rPr>
        <w:t xml:space="preserve"> welf</w:t>
      </w:r>
      <w:r w:rsidR="007A65A3" w:rsidRPr="00136E57">
        <w:rPr>
          <w:rFonts w:ascii="Times New Roman" w:hAnsi="Times New Roman" w:cs="Times New Roman"/>
          <w:sz w:val="24"/>
          <w:szCs w:val="24"/>
          <w:lang w:val="en-US"/>
        </w:rPr>
        <w:t>are regimes and social security arrangements that would address some of the stressors that increase the risk of behaviour that could be harmful to people’s health.</w:t>
      </w:r>
      <w:r w:rsidR="00E914FC" w:rsidRPr="00136E57">
        <w:rPr>
          <w:rFonts w:ascii="Times New Roman" w:hAnsi="Times New Roman" w:cs="Times New Roman"/>
          <w:sz w:val="24"/>
          <w:szCs w:val="24"/>
          <w:vertAlign w:val="superscript"/>
          <w:lang w:val="en-US"/>
        </w:rPr>
        <w:t>3</w:t>
      </w:r>
      <w:r w:rsidR="007A65A3" w:rsidRPr="00136E57">
        <w:rPr>
          <w:rFonts w:ascii="Times New Roman" w:hAnsi="Times New Roman" w:cs="Times New Roman"/>
          <w:sz w:val="24"/>
          <w:szCs w:val="24"/>
          <w:lang w:val="en-US"/>
        </w:rPr>
        <w:t xml:space="preserve"> Additionally,</w:t>
      </w:r>
      <w:r w:rsidR="00BB0A2E" w:rsidRPr="00136E57">
        <w:rPr>
          <w:rFonts w:ascii="Times New Roman" w:hAnsi="Times New Roman" w:cs="Times New Roman"/>
          <w:sz w:val="24"/>
          <w:szCs w:val="24"/>
          <w:lang w:val="en-US"/>
        </w:rPr>
        <w:t xml:space="preserve"> </w:t>
      </w:r>
      <w:r w:rsidR="00FE5640" w:rsidRPr="00136E57">
        <w:rPr>
          <w:rFonts w:ascii="Times New Roman" w:hAnsi="Times New Roman" w:cs="Times New Roman"/>
          <w:sz w:val="24"/>
          <w:szCs w:val="24"/>
          <w:lang w:val="en-US"/>
        </w:rPr>
        <w:t>it has been shown that regulation, taxation and advertising of tobacco and alcohol influence the levels of alcohol and tobacco consumption,</w:t>
      </w:r>
      <w:r w:rsidR="008078F3" w:rsidRPr="00136E57">
        <w:rPr>
          <w:rFonts w:ascii="Times New Roman" w:hAnsi="Times New Roman" w:cs="Times New Roman"/>
          <w:sz w:val="24"/>
          <w:szCs w:val="24"/>
          <w:vertAlign w:val="superscript"/>
          <w:lang w:val="en-US"/>
        </w:rPr>
        <w:t>1</w:t>
      </w:r>
      <w:r w:rsidR="008078F3">
        <w:rPr>
          <w:rFonts w:ascii="Times New Roman" w:hAnsi="Times New Roman" w:cs="Times New Roman"/>
          <w:sz w:val="24"/>
          <w:szCs w:val="24"/>
          <w:vertAlign w:val="superscript"/>
          <w:lang w:val="en-US"/>
        </w:rPr>
        <w:t>6</w:t>
      </w:r>
      <w:r w:rsidR="008078F3" w:rsidRPr="00136E57">
        <w:rPr>
          <w:rFonts w:ascii="Times New Roman" w:hAnsi="Times New Roman" w:cs="Times New Roman"/>
          <w:sz w:val="24"/>
          <w:szCs w:val="24"/>
          <w:lang w:val="en-US"/>
        </w:rPr>
        <w:t xml:space="preserve"> </w:t>
      </w:r>
      <w:r w:rsidR="00FE5640" w:rsidRPr="00136E57">
        <w:rPr>
          <w:rFonts w:ascii="Times New Roman" w:hAnsi="Times New Roman" w:cs="Times New Roman"/>
          <w:sz w:val="24"/>
          <w:szCs w:val="24"/>
          <w:lang w:val="en-US"/>
        </w:rPr>
        <w:t xml:space="preserve">and future work should examine to what extent educational groups are differentially affected. Finally, </w:t>
      </w:r>
      <w:r w:rsidR="00BB0A2E" w:rsidRPr="00136E57">
        <w:rPr>
          <w:rFonts w:ascii="Times New Roman" w:hAnsi="Times New Roman" w:cs="Times New Roman"/>
          <w:sz w:val="24"/>
          <w:szCs w:val="24"/>
          <w:lang w:val="en-US"/>
        </w:rPr>
        <w:t xml:space="preserve">cultural </w:t>
      </w:r>
      <w:r w:rsidR="00FE5640" w:rsidRPr="00136E57">
        <w:rPr>
          <w:rFonts w:ascii="Times New Roman" w:hAnsi="Times New Roman" w:cs="Times New Roman"/>
          <w:sz w:val="24"/>
          <w:szCs w:val="24"/>
          <w:lang w:val="en-US"/>
        </w:rPr>
        <w:t>and religious values may contribute to cross-national differences in risk behaviour, and this link coul</w:t>
      </w:r>
      <w:r w:rsidR="0027010B" w:rsidRPr="00136E57">
        <w:rPr>
          <w:rFonts w:ascii="Times New Roman" w:hAnsi="Times New Roman" w:cs="Times New Roman"/>
          <w:sz w:val="24"/>
          <w:szCs w:val="24"/>
          <w:lang w:val="en-US"/>
        </w:rPr>
        <w:t>d be examined in mo</w:t>
      </w:r>
      <w:r w:rsidR="00FE5640" w:rsidRPr="00136E57">
        <w:rPr>
          <w:rFonts w:ascii="Times New Roman" w:hAnsi="Times New Roman" w:cs="Times New Roman"/>
          <w:sz w:val="24"/>
          <w:szCs w:val="24"/>
          <w:lang w:val="en-US"/>
        </w:rPr>
        <w:t>re detail</w:t>
      </w:r>
      <w:r w:rsidR="00BB0A2E" w:rsidRPr="00136E57">
        <w:rPr>
          <w:rFonts w:ascii="Times New Roman" w:hAnsi="Times New Roman" w:cs="Times New Roman"/>
          <w:sz w:val="24"/>
          <w:szCs w:val="24"/>
          <w:lang w:val="en-US"/>
        </w:rPr>
        <w:t>.</w:t>
      </w:r>
      <w:r w:rsidR="00E914FC" w:rsidRPr="00136E57">
        <w:rPr>
          <w:rFonts w:ascii="Times New Roman" w:hAnsi="Times New Roman" w:cs="Times New Roman"/>
          <w:sz w:val="24"/>
          <w:szCs w:val="24"/>
          <w:vertAlign w:val="superscript"/>
          <w:lang w:val="en-US"/>
        </w:rPr>
        <w:t>3</w:t>
      </w:r>
      <w:r w:rsidR="00BB0A2E" w:rsidRPr="00136E57">
        <w:rPr>
          <w:rFonts w:ascii="Times New Roman" w:hAnsi="Times New Roman" w:cs="Times New Roman"/>
          <w:sz w:val="24"/>
          <w:szCs w:val="24"/>
          <w:lang w:val="en-US"/>
        </w:rPr>
        <w:t xml:space="preserve"> </w:t>
      </w:r>
    </w:p>
    <w:p w14:paraId="47A171C3" w14:textId="77777777" w:rsidR="00667B98" w:rsidRPr="00136E57" w:rsidRDefault="00667B98" w:rsidP="00136E57">
      <w:pPr>
        <w:spacing w:after="0" w:line="480" w:lineRule="auto"/>
        <w:rPr>
          <w:rFonts w:ascii="Times New Roman" w:hAnsi="Times New Roman" w:cs="Times New Roman"/>
          <w:sz w:val="24"/>
          <w:szCs w:val="24"/>
          <w:lang w:val="en-US"/>
        </w:rPr>
      </w:pPr>
    </w:p>
    <w:p w14:paraId="10A980EF" w14:textId="77777777" w:rsidR="00D55C3D" w:rsidRDefault="00D55C3D" w:rsidP="00136E57">
      <w:pPr>
        <w:spacing w:after="0" w:line="480" w:lineRule="auto"/>
        <w:rPr>
          <w:rFonts w:ascii="Times New Roman" w:hAnsi="Times New Roman" w:cs="Times New Roman"/>
          <w:b/>
          <w:sz w:val="24"/>
          <w:szCs w:val="24"/>
          <w:lang w:val="en-US"/>
        </w:rPr>
      </w:pPr>
    </w:p>
    <w:p w14:paraId="6C37666C" w14:textId="77777777" w:rsidR="009E5D50" w:rsidRPr="00136E57" w:rsidRDefault="009E5D50" w:rsidP="00136E57">
      <w:pPr>
        <w:spacing w:after="0" w:line="480" w:lineRule="auto"/>
        <w:rPr>
          <w:rFonts w:ascii="Times New Roman" w:hAnsi="Times New Roman" w:cs="Times New Roman"/>
          <w:b/>
          <w:sz w:val="24"/>
          <w:szCs w:val="24"/>
          <w:lang w:val="en-US"/>
        </w:rPr>
      </w:pPr>
    </w:p>
    <w:p w14:paraId="57954964" w14:textId="6023D980" w:rsidR="00546DDA" w:rsidRPr="00136E57" w:rsidRDefault="5B216CA2" w:rsidP="00136E57">
      <w:pPr>
        <w:spacing w:after="0" w:line="480" w:lineRule="auto"/>
        <w:rPr>
          <w:rFonts w:ascii="Times New Roman" w:hAnsi="Times New Roman" w:cs="Times New Roman"/>
          <w:sz w:val="24"/>
          <w:szCs w:val="24"/>
          <w:lang w:val="en-GB"/>
        </w:rPr>
      </w:pPr>
      <w:r w:rsidRPr="00136E57">
        <w:rPr>
          <w:rFonts w:ascii="Times New Roman" w:eastAsiaTheme="majorEastAsia" w:hAnsi="Times New Roman" w:cs="Times New Roman"/>
          <w:b/>
          <w:bCs/>
          <w:sz w:val="24"/>
          <w:szCs w:val="24"/>
          <w:lang w:val="en-US"/>
        </w:rPr>
        <w:lastRenderedPageBreak/>
        <w:t>References</w:t>
      </w:r>
      <w:r w:rsidR="00714434" w:rsidRPr="00136E57">
        <w:rPr>
          <w:rFonts w:ascii="Times New Roman" w:eastAsiaTheme="majorEastAsia" w:hAnsi="Times New Roman" w:cs="Times New Roman"/>
          <w:b/>
          <w:bCs/>
          <w:sz w:val="24"/>
          <w:szCs w:val="24"/>
          <w:lang w:val="en-US"/>
        </w:rPr>
        <w:t xml:space="preserve"> </w:t>
      </w:r>
    </w:p>
    <w:p w14:paraId="43A3A8B9" w14:textId="77777777" w:rsidR="00BE63DF" w:rsidRPr="00136E57" w:rsidRDefault="00BE63DF" w:rsidP="00136E57">
      <w:pPr>
        <w:spacing w:after="0" w:line="480" w:lineRule="auto"/>
        <w:jc w:val="both"/>
        <w:rPr>
          <w:rFonts w:ascii="Times New Roman" w:hAnsi="Times New Roman" w:cs="Times New Roman"/>
          <w:sz w:val="24"/>
          <w:szCs w:val="24"/>
          <w:lang w:val="en-GB"/>
        </w:rPr>
      </w:pPr>
    </w:p>
    <w:p w14:paraId="0A037BCB" w14:textId="741215E0" w:rsidR="00546DDA" w:rsidRPr="009E5D50" w:rsidRDefault="00546DDA" w:rsidP="00136E57">
      <w:pPr>
        <w:spacing w:after="0" w:line="480" w:lineRule="auto"/>
        <w:jc w:val="both"/>
        <w:rPr>
          <w:rFonts w:ascii="Times New Roman" w:hAnsi="Times New Roman" w:cs="Times New Roman"/>
          <w:sz w:val="24"/>
          <w:szCs w:val="24"/>
          <w:lang w:val="nl-NL"/>
        </w:rPr>
      </w:pPr>
      <w:r w:rsidRPr="009E5D50">
        <w:rPr>
          <w:rFonts w:ascii="Times New Roman" w:hAnsi="Times New Roman" w:cs="Times New Roman"/>
          <w:sz w:val="24"/>
          <w:szCs w:val="24"/>
          <w:lang w:val="nl-NL"/>
        </w:rPr>
        <w:t xml:space="preserve">1. Ezzati, M., </w:t>
      </w:r>
      <w:r w:rsidR="00293C46" w:rsidRPr="009E5D50">
        <w:rPr>
          <w:rFonts w:ascii="Times New Roman" w:hAnsi="Times New Roman" w:cs="Times New Roman"/>
          <w:sz w:val="24"/>
          <w:szCs w:val="24"/>
          <w:lang w:val="nl-NL"/>
        </w:rPr>
        <w:t>Vanderh</w:t>
      </w:r>
      <w:r w:rsidRPr="009E5D50">
        <w:rPr>
          <w:rFonts w:ascii="Times New Roman" w:hAnsi="Times New Roman" w:cs="Times New Roman"/>
          <w:sz w:val="24"/>
          <w:szCs w:val="24"/>
          <w:lang w:val="nl-NL"/>
        </w:rPr>
        <w:t xml:space="preserve">oorn, S., Rodgers, A., Lopez, A. D., Mathers, C. D., &amp; Murray, C. J. (2003). </w:t>
      </w:r>
      <w:r w:rsidRPr="00136E57">
        <w:rPr>
          <w:rFonts w:ascii="Times New Roman" w:hAnsi="Times New Roman" w:cs="Times New Roman"/>
          <w:sz w:val="24"/>
          <w:szCs w:val="24"/>
          <w:lang w:val="en-GB"/>
        </w:rPr>
        <w:t xml:space="preserve">Estimates of global and regional potential health gains from reducing multiple major risk factors. </w:t>
      </w:r>
      <w:r w:rsidRPr="009E5D50">
        <w:rPr>
          <w:rFonts w:ascii="Times New Roman" w:hAnsi="Times New Roman" w:cs="Times New Roman"/>
          <w:i/>
          <w:sz w:val="24"/>
          <w:szCs w:val="24"/>
          <w:lang w:val="nl-NL"/>
        </w:rPr>
        <w:t>Lancet, 362</w:t>
      </w:r>
      <w:r w:rsidRPr="009E5D50">
        <w:rPr>
          <w:rFonts w:ascii="Times New Roman" w:hAnsi="Times New Roman" w:cs="Times New Roman"/>
          <w:sz w:val="24"/>
          <w:szCs w:val="24"/>
          <w:lang w:val="nl-NL"/>
        </w:rPr>
        <w:t xml:space="preserve">(9380), 271-280. </w:t>
      </w:r>
    </w:p>
    <w:p w14:paraId="42B0D99C" w14:textId="0036B07E" w:rsidR="00546DDA" w:rsidRPr="00136E57" w:rsidRDefault="00546DDA" w:rsidP="00136E57">
      <w:pPr>
        <w:spacing w:after="0" w:line="480" w:lineRule="auto"/>
        <w:jc w:val="both"/>
        <w:rPr>
          <w:rFonts w:ascii="Times New Roman" w:hAnsi="Times New Roman" w:cs="Times New Roman"/>
          <w:sz w:val="24"/>
          <w:szCs w:val="24"/>
          <w:lang w:val="en-GB"/>
        </w:rPr>
      </w:pPr>
      <w:r w:rsidRPr="009E5D50">
        <w:rPr>
          <w:rFonts w:ascii="Times New Roman" w:hAnsi="Times New Roman" w:cs="Times New Roman"/>
          <w:sz w:val="24"/>
          <w:szCs w:val="24"/>
          <w:lang w:val="nl-NL"/>
        </w:rPr>
        <w:t>2. Ezzati, M., Vander Hoorn, S., Lopez, A.</w:t>
      </w:r>
      <w:r w:rsidR="00293C46" w:rsidRPr="009E5D50">
        <w:rPr>
          <w:rFonts w:ascii="Times New Roman" w:hAnsi="Times New Roman" w:cs="Times New Roman"/>
          <w:sz w:val="24"/>
          <w:szCs w:val="24"/>
          <w:lang w:val="nl-NL"/>
        </w:rPr>
        <w:t xml:space="preserve"> </w:t>
      </w:r>
      <w:r w:rsidRPr="009E5D50">
        <w:rPr>
          <w:rFonts w:ascii="Times New Roman" w:hAnsi="Times New Roman" w:cs="Times New Roman"/>
          <w:sz w:val="24"/>
          <w:szCs w:val="24"/>
          <w:lang w:val="nl-NL"/>
        </w:rPr>
        <w:t>D., Danaei, G., Rodgers, A., Mathers, C.</w:t>
      </w:r>
      <w:r w:rsidR="00293C46" w:rsidRPr="009E5D50">
        <w:rPr>
          <w:rFonts w:ascii="Times New Roman" w:hAnsi="Times New Roman" w:cs="Times New Roman"/>
          <w:sz w:val="24"/>
          <w:szCs w:val="24"/>
          <w:lang w:val="nl-NL"/>
        </w:rPr>
        <w:t xml:space="preserve"> </w:t>
      </w:r>
      <w:r w:rsidRPr="009E5D50">
        <w:rPr>
          <w:rFonts w:ascii="Times New Roman" w:hAnsi="Times New Roman" w:cs="Times New Roman"/>
          <w:sz w:val="24"/>
          <w:szCs w:val="24"/>
          <w:lang w:val="nl-NL"/>
        </w:rPr>
        <w:t>D., &amp; Murray, C.</w:t>
      </w:r>
      <w:r w:rsidR="00293C46" w:rsidRPr="009E5D50">
        <w:rPr>
          <w:rFonts w:ascii="Times New Roman" w:hAnsi="Times New Roman" w:cs="Times New Roman"/>
          <w:sz w:val="24"/>
          <w:szCs w:val="24"/>
          <w:lang w:val="nl-NL"/>
        </w:rPr>
        <w:t xml:space="preserve"> </w:t>
      </w:r>
      <w:r w:rsidRPr="009E5D50">
        <w:rPr>
          <w:rFonts w:ascii="Times New Roman" w:hAnsi="Times New Roman" w:cs="Times New Roman"/>
          <w:sz w:val="24"/>
          <w:szCs w:val="24"/>
          <w:lang w:val="nl-NL"/>
        </w:rPr>
        <w:t>J.</w:t>
      </w:r>
      <w:r w:rsidR="00293C46" w:rsidRPr="009E5D50">
        <w:rPr>
          <w:rFonts w:ascii="Times New Roman" w:hAnsi="Times New Roman" w:cs="Times New Roman"/>
          <w:sz w:val="24"/>
          <w:szCs w:val="24"/>
          <w:lang w:val="nl-NL"/>
        </w:rPr>
        <w:t xml:space="preserve"> </w:t>
      </w:r>
      <w:r w:rsidRPr="009E5D50">
        <w:rPr>
          <w:rFonts w:ascii="Times New Roman" w:hAnsi="Times New Roman" w:cs="Times New Roman"/>
          <w:sz w:val="24"/>
          <w:szCs w:val="24"/>
          <w:lang w:val="nl-NL"/>
        </w:rPr>
        <w:t xml:space="preserve">L. (2006). </w:t>
      </w:r>
      <w:r w:rsidRPr="00136E57">
        <w:rPr>
          <w:rFonts w:ascii="Times New Roman" w:hAnsi="Times New Roman" w:cs="Times New Roman"/>
          <w:sz w:val="24"/>
          <w:szCs w:val="24"/>
          <w:lang w:val="en-GB"/>
        </w:rPr>
        <w:t>Comparative quantification of mortality and burden of disease attributable to selected risk factors</w:t>
      </w:r>
      <w:r w:rsidR="00293C46">
        <w:rPr>
          <w:rFonts w:ascii="Times New Roman" w:hAnsi="Times New Roman" w:cs="Times New Roman"/>
          <w:sz w:val="24"/>
          <w:szCs w:val="24"/>
          <w:lang w:val="en-GB"/>
        </w:rPr>
        <w:t>.</w:t>
      </w:r>
      <w:r w:rsidRPr="00136E57">
        <w:rPr>
          <w:rFonts w:ascii="Times New Roman" w:hAnsi="Times New Roman" w:cs="Times New Roman"/>
          <w:sz w:val="24"/>
          <w:szCs w:val="24"/>
          <w:lang w:val="en-GB"/>
        </w:rPr>
        <w:t xml:space="preserve"> In</w:t>
      </w:r>
      <w:r w:rsidR="00293C46">
        <w:rPr>
          <w:rFonts w:ascii="Times New Roman" w:hAnsi="Times New Roman" w:cs="Times New Roman"/>
          <w:sz w:val="24"/>
          <w:szCs w:val="24"/>
          <w:lang w:val="en-GB"/>
        </w:rPr>
        <w:t>:</w:t>
      </w:r>
      <w:r w:rsidRPr="00136E57">
        <w:rPr>
          <w:rFonts w:ascii="Times New Roman" w:hAnsi="Times New Roman" w:cs="Times New Roman"/>
          <w:sz w:val="24"/>
          <w:szCs w:val="24"/>
          <w:lang w:val="en-GB"/>
        </w:rPr>
        <w:t xml:space="preserve"> A. Lopez, C. Mathers, M. Ezzati, D. T. Jamison &amp; C. J. L. Murray (Eds.), </w:t>
      </w:r>
      <w:r w:rsidRPr="00136E57">
        <w:rPr>
          <w:rFonts w:ascii="Times New Roman" w:hAnsi="Times New Roman" w:cs="Times New Roman"/>
          <w:i/>
          <w:sz w:val="24"/>
          <w:szCs w:val="24"/>
          <w:lang w:val="en-GB"/>
        </w:rPr>
        <w:t xml:space="preserve">Global Burden of Disease and Risk Factors </w:t>
      </w:r>
      <w:r w:rsidRPr="00136E57">
        <w:rPr>
          <w:rFonts w:ascii="Times New Roman" w:hAnsi="Times New Roman" w:cs="Times New Roman"/>
          <w:sz w:val="24"/>
          <w:szCs w:val="24"/>
          <w:lang w:val="en-GB"/>
        </w:rPr>
        <w:t>(pp. 241-269). Washington DC: World Bank.</w:t>
      </w:r>
    </w:p>
    <w:p w14:paraId="1B5F1D85" w14:textId="0A89720D" w:rsidR="00546DDA" w:rsidRPr="00136E57" w:rsidRDefault="00546DDA" w:rsidP="00136E57">
      <w:pPr>
        <w:spacing w:after="0" w:line="480" w:lineRule="auto"/>
        <w:jc w:val="both"/>
        <w:rPr>
          <w:rFonts w:ascii="Times New Roman" w:hAnsi="Times New Roman" w:cs="Times New Roman"/>
          <w:sz w:val="24"/>
          <w:szCs w:val="24"/>
          <w:lang w:val="en-GB"/>
        </w:rPr>
      </w:pPr>
      <w:r w:rsidRPr="00136E57">
        <w:rPr>
          <w:rFonts w:ascii="Times New Roman" w:hAnsi="Times New Roman" w:cs="Times New Roman"/>
          <w:sz w:val="24"/>
          <w:szCs w:val="24"/>
          <w:lang w:val="en-GB"/>
        </w:rPr>
        <w:t>3. Jarvis, M. &amp; Wardle, J. (2006). Social patterning of individual health behaviours: The case of cigarette smoking</w:t>
      </w:r>
      <w:r w:rsidR="00293C46">
        <w:rPr>
          <w:rFonts w:ascii="Times New Roman" w:hAnsi="Times New Roman" w:cs="Times New Roman"/>
          <w:sz w:val="24"/>
          <w:szCs w:val="24"/>
          <w:lang w:val="en-GB"/>
        </w:rPr>
        <w:t>.</w:t>
      </w:r>
      <w:r w:rsidRPr="00136E57">
        <w:rPr>
          <w:rFonts w:ascii="Times New Roman" w:hAnsi="Times New Roman" w:cs="Times New Roman"/>
          <w:sz w:val="24"/>
          <w:szCs w:val="24"/>
          <w:lang w:val="en-GB"/>
        </w:rPr>
        <w:t xml:space="preserve"> </w:t>
      </w:r>
      <w:r w:rsidR="00293C46">
        <w:rPr>
          <w:rFonts w:ascii="Times New Roman" w:hAnsi="Times New Roman" w:cs="Times New Roman"/>
          <w:sz w:val="24"/>
          <w:szCs w:val="24"/>
          <w:lang w:val="en-GB"/>
        </w:rPr>
        <w:t>I</w:t>
      </w:r>
      <w:r w:rsidRPr="00136E57">
        <w:rPr>
          <w:rFonts w:ascii="Times New Roman" w:hAnsi="Times New Roman" w:cs="Times New Roman"/>
          <w:sz w:val="24"/>
          <w:szCs w:val="24"/>
          <w:lang w:val="en-GB"/>
        </w:rPr>
        <w:t xml:space="preserve">n: Marmot, M. &amp; Wilkinson, R. (Eds.), </w:t>
      </w:r>
      <w:r w:rsidRPr="00136E57">
        <w:rPr>
          <w:rFonts w:ascii="Times New Roman" w:hAnsi="Times New Roman" w:cs="Times New Roman"/>
          <w:i/>
          <w:sz w:val="24"/>
          <w:szCs w:val="24"/>
          <w:lang w:val="en-GB"/>
        </w:rPr>
        <w:t>The Social Determinants of Health</w:t>
      </w:r>
      <w:r w:rsidRPr="00136E57">
        <w:rPr>
          <w:rFonts w:ascii="Times New Roman" w:hAnsi="Times New Roman" w:cs="Times New Roman"/>
          <w:sz w:val="24"/>
          <w:szCs w:val="24"/>
          <w:lang w:val="en-GB"/>
        </w:rPr>
        <w:t>. Oxford: Oxford University Press.</w:t>
      </w:r>
    </w:p>
    <w:p w14:paraId="2AFC45C5" w14:textId="032406CC" w:rsidR="00546DDA" w:rsidRPr="009E5D50" w:rsidRDefault="00546DDA" w:rsidP="00136E57">
      <w:pPr>
        <w:spacing w:after="0" w:line="480" w:lineRule="auto"/>
        <w:jc w:val="both"/>
        <w:rPr>
          <w:rFonts w:ascii="Times New Roman" w:hAnsi="Times New Roman" w:cs="Times New Roman"/>
          <w:sz w:val="24"/>
          <w:szCs w:val="24"/>
          <w:lang w:val="nl-NL"/>
        </w:rPr>
      </w:pPr>
      <w:r w:rsidRPr="00136E57">
        <w:rPr>
          <w:rFonts w:ascii="Times New Roman" w:hAnsi="Times New Roman" w:cs="Times New Roman"/>
          <w:sz w:val="24"/>
          <w:szCs w:val="24"/>
          <w:lang w:val="en-GB"/>
        </w:rPr>
        <w:t xml:space="preserve">4. Khaw, K.-T., et al. (2008). Combined impact of health behaviours and mortality in men and women: The EPIC-Norfolk prospective population study. </w:t>
      </w:r>
      <w:r w:rsidRPr="009E5D50">
        <w:rPr>
          <w:rFonts w:ascii="Times New Roman" w:hAnsi="Times New Roman" w:cs="Times New Roman"/>
          <w:i/>
          <w:sz w:val="24"/>
          <w:szCs w:val="24"/>
          <w:lang w:val="nl-NL"/>
        </w:rPr>
        <w:t>Plos Medicine, 5(1),</w:t>
      </w:r>
      <w:r w:rsidRPr="009E5D50">
        <w:rPr>
          <w:rFonts w:ascii="Times New Roman" w:hAnsi="Times New Roman" w:cs="Times New Roman"/>
          <w:sz w:val="24"/>
          <w:szCs w:val="24"/>
          <w:lang w:val="nl-NL"/>
        </w:rPr>
        <w:t xml:space="preserve"> 39-47.</w:t>
      </w:r>
    </w:p>
    <w:p w14:paraId="1D3D0378" w14:textId="55E91A3D" w:rsidR="00546DDA" w:rsidRPr="00136E57" w:rsidRDefault="00546DDA" w:rsidP="00136E57">
      <w:pPr>
        <w:spacing w:after="0" w:line="480" w:lineRule="auto"/>
        <w:jc w:val="both"/>
        <w:rPr>
          <w:rFonts w:ascii="Times New Roman" w:hAnsi="Times New Roman" w:cs="Times New Roman"/>
          <w:sz w:val="24"/>
          <w:szCs w:val="24"/>
          <w:lang w:val="en-GB"/>
        </w:rPr>
      </w:pPr>
      <w:r w:rsidRPr="009E5D50">
        <w:rPr>
          <w:rFonts w:ascii="Times New Roman" w:hAnsi="Times New Roman" w:cs="Times New Roman"/>
          <w:sz w:val="24"/>
          <w:szCs w:val="24"/>
          <w:lang w:val="nl-NL"/>
        </w:rPr>
        <w:t>5. Cavelaars, A.</w:t>
      </w:r>
      <w:r w:rsidR="00293C46" w:rsidRPr="009E5D50">
        <w:rPr>
          <w:rFonts w:ascii="Times New Roman" w:hAnsi="Times New Roman" w:cs="Times New Roman"/>
          <w:sz w:val="24"/>
          <w:szCs w:val="24"/>
          <w:lang w:val="nl-NL"/>
        </w:rPr>
        <w:t xml:space="preserve"> </w:t>
      </w:r>
      <w:r w:rsidRPr="009E5D50">
        <w:rPr>
          <w:rFonts w:ascii="Times New Roman" w:hAnsi="Times New Roman" w:cs="Times New Roman"/>
          <w:sz w:val="24"/>
          <w:szCs w:val="24"/>
          <w:lang w:val="nl-NL"/>
        </w:rPr>
        <w:t>E</w:t>
      </w:r>
      <w:r w:rsidR="00293C46" w:rsidRPr="009E5D50">
        <w:rPr>
          <w:rFonts w:ascii="Times New Roman" w:hAnsi="Times New Roman" w:cs="Times New Roman"/>
          <w:sz w:val="24"/>
          <w:szCs w:val="24"/>
          <w:lang w:val="nl-NL"/>
        </w:rPr>
        <w:t xml:space="preserve"> </w:t>
      </w:r>
      <w:r w:rsidRPr="009E5D50">
        <w:rPr>
          <w:rFonts w:ascii="Times New Roman" w:hAnsi="Times New Roman" w:cs="Times New Roman"/>
          <w:sz w:val="24"/>
          <w:szCs w:val="24"/>
          <w:lang w:val="nl-NL"/>
        </w:rPr>
        <w:t>J.</w:t>
      </w:r>
      <w:r w:rsidR="00293C46" w:rsidRPr="009E5D50">
        <w:rPr>
          <w:rFonts w:ascii="Times New Roman" w:hAnsi="Times New Roman" w:cs="Times New Roman"/>
          <w:sz w:val="24"/>
          <w:szCs w:val="24"/>
          <w:lang w:val="nl-NL"/>
        </w:rPr>
        <w:t xml:space="preserve"> </w:t>
      </w:r>
      <w:r w:rsidRPr="009E5D50">
        <w:rPr>
          <w:rFonts w:ascii="Times New Roman" w:hAnsi="Times New Roman" w:cs="Times New Roman"/>
          <w:sz w:val="24"/>
          <w:szCs w:val="24"/>
          <w:lang w:val="nl-NL"/>
        </w:rPr>
        <w:t>M., Kunst, A.</w:t>
      </w:r>
      <w:r w:rsidR="00293C46" w:rsidRPr="009E5D50">
        <w:rPr>
          <w:rFonts w:ascii="Times New Roman" w:hAnsi="Times New Roman" w:cs="Times New Roman"/>
          <w:sz w:val="24"/>
          <w:szCs w:val="24"/>
          <w:lang w:val="nl-NL"/>
        </w:rPr>
        <w:t xml:space="preserve"> </w:t>
      </w:r>
      <w:r w:rsidRPr="009E5D50">
        <w:rPr>
          <w:rFonts w:ascii="Times New Roman" w:hAnsi="Times New Roman" w:cs="Times New Roman"/>
          <w:sz w:val="24"/>
          <w:szCs w:val="24"/>
          <w:lang w:val="nl-NL"/>
        </w:rPr>
        <w:t>E., &amp; Mackenbach, J.</w:t>
      </w:r>
      <w:r w:rsidR="00293C46" w:rsidRPr="009E5D50">
        <w:rPr>
          <w:rFonts w:ascii="Times New Roman" w:hAnsi="Times New Roman" w:cs="Times New Roman"/>
          <w:sz w:val="24"/>
          <w:szCs w:val="24"/>
          <w:lang w:val="nl-NL"/>
        </w:rPr>
        <w:t xml:space="preserve"> </w:t>
      </w:r>
      <w:r w:rsidRPr="009E5D50">
        <w:rPr>
          <w:rFonts w:ascii="Times New Roman" w:hAnsi="Times New Roman" w:cs="Times New Roman"/>
          <w:sz w:val="24"/>
          <w:szCs w:val="24"/>
          <w:lang w:val="nl-NL"/>
        </w:rPr>
        <w:t xml:space="preserve">P. (1997). </w:t>
      </w:r>
      <w:r w:rsidRPr="00136E57">
        <w:rPr>
          <w:rFonts w:ascii="Times New Roman" w:hAnsi="Times New Roman" w:cs="Times New Roman"/>
          <w:sz w:val="24"/>
          <w:szCs w:val="24"/>
          <w:lang w:val="en-GB"/>
        </w:rPr>
        <w:t xml:space="preserve">Socio-economic differences in risk factors for morbidity and mortality in the European Community. An international comparison. </w:t>
      </w:r>
      <w:r w:rsidRPr="00136E57">
        <w:rPr>
          <w:rFonts w:ascii="Times New Roman" w:hAnsi="Times New Roman" w:cs="Times New Roman"/>
          <w:i/>
          <w:sz w:val="24"/>
          <w:szCs w:val="24"/>
          <w:lang w:val="en-GB"/>
        </w:rPr>
        <w:t>Journal of Health Psychology, 2,</w:t>
      </w:r>
      <w:r w:rsidRPr="00136E57">
        <w:rPr>
          <w:rFonts w:ascii="Times New Roman" w:hAnsi="Times New Roman" w:cs="Times New Roman"/>
          <w:sz w:val="24"/>
          <w:szCs w:val="24"/>
          <w:lang w:val="en-GB"/>
        </w:rPr>
        <w:t xml:space="preserve"> 353-372. </w:t>
      </w:r>
    </w:p>
    <w:p w14:paraId="1A2F4569" w14:textId="5BBCED20" w:rsidR="00546DDA" w:rsidRPr="00136E57" w:rsidRDefault="00546DDA" w:rsidP="00136E57">
      <w:pPr>
        <w:spacing w:after="0" w:line="480" w:lineRule="auto"/>
        <w:jc w:val="both"/>
        <w:rPr>
          <w:rFonts w:ascii="Times New Roman" w:hAnsi="Times New Roman" w:cs="Times New Roman"/>
          <w:sz w:val="24"/>
          <w:szCs w:val="24"/>
          <w:lang w:val="en-GB"/>
        </w:rPr>
      </w:pPr>
      <w:r w:rsidRPr="00136E57">
        <w:rPr>
          <w:rFonts w:ascii="Times New Roman" w:hAnsi="Times New Roman" w:cs="Times New Roman"/>
          <w:sz w:val="24"/>
          <w:szCs w:val="24"/>
          <w:lang w:val="en-GB"/>
        </w:rPr>
        <w:t>6. Ross, C.</w:t>
      </w:r>
      <w:r w:rsidR="00293C46">
        <w:rPr>
          <w:rFonts w:ascii="Times New Roman" w:hAnsi="Times New Roman" w:cs="Times New Roman"/>
          <w:sz w:val="24"/>
          <w:szCs w:val="24"/>
          <w:lang w:val="en-GB"/>
        </w:rPr>
        <w:t xml:space="preserve"> </w:t>
      </w:r>
      <w:r w:rsidRPr="00136E57">
        <w:rPr>
          <w:rFonts w:ascii="Times New Roman" w:hAnsi="Times New Roman" w:cs="Times New Roman"/>
          <w:sz w:val="24"/>
          <w:szCs w:val="24"/>
          <w:lang w:val="en-GB"/>
        </w:rPr>
        <w:t xml:space="preserve">E. &amp; Wu, C. (1995). The links between education and health. </w:t>
      </w:r>
      <w:r w:rsidRPr="00136E57">
        <w:rPr>
          <w:rFonts w:ascii="Times New Roman" w:hAnsi="Times New Roman" w:cs="Times New Roman"/>
          <w:i/>
          <w:sz w:val="24"/>
          <w:szCs w:val="24"/>
          <w:lang w:val="en-GB"/>
        </w:rPr>
        <w:t>American Sociological Review, 60,</w:t>
      </w:r>
      <w:r w:rsidRPr="00136E57">
        <w:rPr>
          <w:rFonts w:ascii="Times New Roman" w:hAnsi="Times New Roman" w:cs="Times New Roman"/>
          <w:sz w:val="24"/>
          <w:szCs w:val="24"/>
          <w:lang w:val="en-GB"/>
        </w:rPr>
        <w:t xml:space="preserve"> 719-745. </w:t>
      </w:r>
    </w:p>
    <w:p w14:paraId="4610BF4E" w14:textId="28B05944" w:rsidR="00546DDA" w:rsidRPr="00136E57" w:rsidRDefault="00546DDA" w:rsidP="00136E57">
      <w:pPr>
        <w:spacing w:after="0" w:line="480" w:lineRule="auto"/>
        <w:jc w:val="both"/>
        <w:rPr>
          <w:rFonts w:ascii="Times New Roman" w:hAnsi="Times New Roman" w:cs="Times New Roman"/>
          <w:sz w:val="24"/>
          <w:szCs w:val="24"/>
          <w:lang w:val="en-GB"/>
        </w:rPr>
      </w:pPr>
      <w:r w:rsidRPr="009E5D50">
        <w:rPr>
          <w:rFonts w:ascii="Times New Roman" w:hAnsi="Times New Roman" w:cs="Times New Roman"/>
          <w:sz w:val="24"/>
          <w:szCs w:val="24"/>
          <w:lang w:val="nl-NL"/>
        </w:rPr>
        <w:t xml:space="preserve">7. Eikemo, T. A., Huisman, M., Bambra, C., &amp; Kunst, A. E. (2008). </w:t>
      </w:r>
      <w:r w:rsidRPr="00136E57">
        <w:rPr>
          <w:rFonts w:ascii="Times New Roman" w:hAnsi="Times New Roman" w:cs="Times New Roman"/>
          <w:sz w:val="24"/>
          <w:szCs w:val="24"/>
          <w:lang w:val="en-GB"/>
        </w:rPr>
        <w:t xml:space="preserve">Health inequalities according to educational level in different welfare regimes: a comparison of 23 European countries. </w:t>
      </w:r>
      <w:r w:rsidRPr="00136E57">
        <w:rPr>
          <w:rFonts w:ascii="Times New Roman" w:hAnsi="Times New Roman" w:cs="Times New Roman"/>
          <w:i/>
          <w:sz w:val="24"/>
          <w:szCs w:val="24"/>
          <w:lang w:val="en-GB"/>
        </w:rPr>
        <w:t>Sociology of Health &amp; Illness, 30</w:t>
      </w:r>
      <w:r w:rsidRPr="00136E57">
        <w:rPr>
          <w:rFonts w:ascii="Times New Roman" w:hAnsi="Times New Roman" w:cs="Times New Roman"/>
          <w:sz w:val="24"/>
          <w:szCs w:val="24"/>
          <w:lang w:val="en-GB"/>
        </w:rPr>
        <w:t xml:space="preserve">(4), 565-582. </w:t>
      </w:r>
    </w:p>
    <w:p w14:paraId="76CE1E19" w14:textId="105D5FC5" w:rsidR="00546DDA" w:rsidRPr="00136E57" w:rsidRDefault="00546DDA" w:rsidP="00136E57">
      <w:pPr>
        <w:spacing w:after="0" w:line="480" w:lineRule="auto"/>
        <w:jc w:val="both"/>
        <w:rPr>
          <w:rFonts w:ascii="Times New Roman" w:hAnsi="Times New Roman" w:cs="Times New Roman"/>
          <w:sz w:val="24"/>
          <w:szCs w:val="24"/>
          <w:lang w:val="en-GB"/>
        </w:rPr>
      </w:pPr>
      <w:r w:rsidRPr="00136E57">
        <w:rPr>
          <w:rFonts w:ascii="Times New Roman" w:hAnsi="Times New Roman" w:cs="Times New Roman"/>
          <w:sz w:val="24"/>
          <w:szCs w:val="24"/>
          <w:lang w:val="en-GB"/>
        </w:rPr>
        <w:lastRenderedPageBreak/>
        <w:t xml:space="preserve">8. Mackenbach, J. P., Stirbu, I., Roskam, A. J., Schaap, M. M., Menvielle, G., Leinsalu, M., &amp; Kunst, A. E. (2008). Socioeconomic inequalities in health in 22 European countries. </w:t>
      </w:r>
      <w:r w:rsidRPr="00136E57">
        <w:rPr>
          <w:rFonts w:ascii="Times New Roman" w:hAnsi="Times New Roman" w:cs="Times New Roman"/>
          <w:i/>
          <w:sz w:val="24"/>
          <w:szCs w:val="24"/>
          <w:lang w:val="en-GB"/>
        </w:rPr>
        <w:t>New England Journal of Medicine, 358</w:t>
      </w:r>
      <w:r w:rsidRPr="00136E57">
        <w:rPr>
          <w:rFonts w:ascii="Times New Roman" w:hAnsi="Times New Roman" w:cs="Times New Roman"/>
          <w:sz w:val="24"/>
          <w:szCs w:val="24"/>
          <w:lang w:val="en-GB"/>
        </w:rPr>
        <w:t xml:space="preserve">(23), 2468-2481. </w:t>
      </w:r>
    </w:p>
    <w:p w14:paraId="6073E039" w14:textId="5A792C7D" w:rsidR="00546DDA" w:rsidRPr="00136E57" w:rsidRDefault="00546DDA" w:rsidP="00136E57">
      <w:pPr>
        <w:spacing w:after="0" w:line="480" w:lineRule="auto"/>
        <w:jc w:val="both"/>
        <w:rPr>
          <w:rFonts w:ascii="Times New Roman" w:hAnsi="Times New Roman" w:cs="Times New Roman"/>
          <w:sz w:val="24"/>
          <w:szCs w:val="24"/>
          <w:lang w:val="en-GB"/>
        </w:rPr>
      </w:pPr>
      <w:r w:rsidRPr="00136E57">
        <w:rPr>
          <w:rFonts w:ascii="Times New Roman" w:hAnsi="Times New Roman" w:cs="Times New Roman"/>
          <w:sz w:val="24"/>
          <w:szCs w:val="24"/>
          <w:lang w:val="en-GB"/>
        </w:rPr>
        <w:t xml:space="preserve">9. Mackenbach, J. P. (2012). The persistence of health inequalities in modern welfare states: the explanation of a paradox. </w:t>
      </w:r>
      <w:r w:rsidRPr="00136E57">
        <w:rPr>
          <w:rFonts w:ascii="Times New Roman" w:hAnsi="Times New Roman" w:cs="Times New Roman"/>
          <w:i/>
          <w:sz w:val="24"/>
          <w:szCs w:val="24"/>
          <w:lang w:val="en-GB"/>
        </w:rPr>
        <w:t xml:space="preserve">Social Science &amp; Medicine, </w:t>
      </w:r>
      <w:r w:rsidRPr="00136E57">
        <w:rPr>
          <w:rFonts w:ascii="Times New Roman" w:hAnsi="Times New Roman" w:cs="Times New Roman"/>
          <w:sz w:val="24"/>
          <w:szCs w:val="24"/>
          <w:lang w:val="en-GB"/>
        </w:rPr>
        <w:t xml:space="preserve">75(4), 761-769. </w:t>
      </w:r>
    </w:p>
    <w:p w14:paraId="34B2C1DE" w14:textId="09FDF49A" w:rsidR="00823D28" w:rsidRPr="00136E57" w:rsidRDefault="00823D28" w:rsidP="00136E57">
      <w:pPr>
        <w:spacing w:after="0" w:line="480" w:lineRule="auto"/>
        <w:jc w:val="both"/>
        <w:rPr>
          <w:rFonts w:ascii="Times New Roman" w:hAnsi="Times New Roman" w:cs="Times New Roman"/>
          <w:sz w:val="24"/>
          <w:szCs w:val="24"/>
          <w:lang w:val="en-GB"/>
        </w:rPr>
      </w:pPr>
      <w:r w:rsidRPr="00136E57">
        <w:rPr>
          <w:rFonts w:ascii="Times New Roman" w:hAnsi="Times New Roman" w:cs="Times New Roman"/>
          <w:sz w:val="24"/>
          <w:szCs w:val="24"/>
          <w:lang w:val="en-GB"/>
        </w:rPr>
        <w:t>10. Robertson, A., Brunner, E., &amp; Sheiham, A. (2006). Food is a political issue. In</w:t>
      </w:r>
      <w:r w:rsidR="00293C46">
        <w:rPr>
          <w:rFonts w:ascii="Times New Roman" w:hAnsi="Times New Roman" w:cs="Times New Roman"/>
          <w:sz w:val="24"/>
          <w:szCs w:val="24"/>
          <w:lang w:val="en-GB"/>
        </w:rPr>
        <w:t>:</w:t>
      </w:r>
      <w:r w:rsidRPr="00136E57">
        <w:rPr>
          <w:rFonts w:ascii="Times New Roman" w:hAnsi="Times New Roman" w:cs="Times New Roman"/>
          <w:sz w:val="24"/>
          <w:szCs w:val="24"/>
          <w:lang w:val="en-GB"/>
        </w:rPr>
        <w:t xml:space="preserve"> M. Marmot &amp; R. G. Wilkinson (Eds.), </w:t>
      </w:r>
      <w:r w:rsidRPr="00136E57">
        <w:rPr>
          <w:rFonts w:ascii="Times New Roman" w:hAnsi="Times New Roman" w:cs="Times New Roman"/>
          <w:i/>
          <w:sz w:val="24"/>
          <w:szCs w:val="24"/>
          <w:lang w:val="en-GB"/>
        </w:rPr>
        <w:t>The Social Determinants of Health</w:t>
      </w:r>
      <w:r w:rsidRPr="00136E57">
        <w:rPr>
          <w:rFonts w:ascii="Times New Roman" w:hAnsi="Times New Roman" w:cs="Times New Roman"/>
          <w:sz w:val="24"/>
          <w:szCs w:val="24"/>
          <w:lang w:val="en-GB"/>
        </w:rPr>
        <w:t>. Oxford: Oxford University Press.</w:t>
      </w:r>
    </w:p>
    <w:p w14:paraId="3EDBE641" w14:textId="4DFA3FF4" w:rsidR="00546DDA" w:rsidRPr="00136E57" w:rsidRDefault="00823D28" w:rsidP="00136E57">
      <w:pPr>
        <w:spacing w:after="0" w:line="480" w:lineRule="auto"/>
        <w:jc w:val="both"/>
        <w:rPr>
          <w:rFonts w:ascii="Times New Roman" w:hAnsi="Times New Roman" w:cs="Times New Roman"/>
          <w:sz w:val="24"/>
          <w:szCs w:val="24"/>
          <w:lang w:val="en-GB"/>
        </w:rPr>
      </w:pPr>
      <w:r w:rsidRPr="00136E57">
        <w:rPr>
          <w:rFonts w:ascii="Times New Roman" w:hAnsi="Times New Roman" w:cs="Times New Roman"/>
          <w:sz w:val="24"/>
          <w:szCs w:val="24"/>
          <w:lang w:val="en-GB"/>
        </w:rPr>
        <w:t>11</w:t>
      </w:r>
      <w:r w:rsidR="00546DDA" w:rsidRPr="00136E57">
        <w:rPr>
          <w:rFonts w:ascii="Times New Roman" w:hAnsi="Times New Roman" w:cs="Times New Roman"/>
          <w:sz w:val="24"/>
          <w:szCs w:val="24"/>
          <w:lang w:val="en-GB"/>
        </w:rPr>
        <w:t>. European Social Survey (2014). ESS Round 7: European Social Survey Round 7 Data (2014). Data file edition 2.0. NSD - Norwegian Centre for Research Data, Norway – Data Archive and distributor of ESS data for ESS ERIC.</w:t>
      </w:r>
    </w:p>
    <w:p w14:paraId="1F3DABAB" w14:textId="4AD9DFB6" w:rsidR="00546DDA" w:rsidRPr="00136E57" w:rsidRDefault="00823D28" w:rsidP="00136E57">
      <w:pPr>
        <w:spacing w:after="0" w:line="480" w:lineRule="auto"/>
        <w:jc w:val="both"/>
        <w:rPr>
          <w:rFonts w:ascii="Times New Roman" w:hAnsi="Times New Roman" w:cs="Times New Roman"/>
          <w:i/>
          <w:sz w:val="24"/>
          <w:szCs w:val="24"/>
          <w:lang w:val="en-GB"/>
        </w:rPr>
      </w:pPr>
      <w:r w:rsidRPr="009E5D50">
        <w:rPr>
          <w:rFonts w:ascii="Times New Roman" w:hAnsi="Times New Roman" w:cs="Times New Roman"/>
          <w:sz w:val="24"/>
          <w:szCs w:val="24"/>
          <w:lang w:val="nl-NL"/>
        </w:rPr>
        <w:t>12</w:t>
      </w:r>
      <w:r w:rsidR="00546DDA" w:rsidRPr="009E5D50">
        <w:rPr>
          <w:rFonts w:ascii="Times New Roman" w:hAnsi="Times New Roman" w:cs="Times New Roman"/>
          <w:sz w:val="24"/>
          <w:szCs w:val="24"/>
          <w:lang w:val="nl-NL"/>
        </w:rPr>
        <w:t>. Beenackers, M.</w:t>
      </w:r>
      <w:r w:rsidR="00293C46" w:rsidRPr="009E5D50">
        <w:rPr>
          <w:rFonts w:ascii="Times New Roman" w:hAnsi="Times New Roman" w:cs="Times New Roman"/>
          <w:sz w:val="24"/>
          <w:szCs w:val="24"/>
          <w:lang w:val="nl-NL"/>
        </w:rPr>
        <w:t xml:space="preserve"> </w:t>
      </w:r>
      <w:r w:rsidR="00546DDA" w:rsidRPr="009E5D50">
        <w:rPr>
          <w:rFonts w:ascii="Times New Roman" w:hAnsi="Times New Roman" w:cs="Times New Roman"/>
          <w:sz w:val="24"/>
          <w:szCs w:val="24"/>
          <w:lang w:val="nl-NL"/>
        </w:rPr>
        <w:t>A., Kamphuis, C.</w:t>
      </w:r>
      <w:r w:rsidR="00293C46" w:rsidRPr="009E5D50">
        <w:rPr>
          <w:rFonts w:ascii="Times New Roman" w:hAnsi="Times New Roman" w:cs="Times New Roman"/>
          <w:sz w:val="24"/>
          <w:szCs w:val="24"/>
          <w:lang w:val="nl-NL"/>
        </w:rPr>
        <w:t xml:space="preserve"> </w:t>
      </w:r>
      <w:r w:rsidR="00546DDA" w:rsidRPr="009E5D50">
        <w:rPr>
          <w:rFonts w:ascii="Times New Roman" w:hAnsi="Times New Roman" w:cs="Times New Roman"/>
          <w:sz w:val="24"/>
          <w:szCs w:val="24"/>
          <w:lang w:val="nl-NL"/>
        </w:rPr>
        <w:t>B.</w:t>
      </w:r>
      <w:r w:rsidR="00293C46" w:rsidRPr="009E5D50">
        <w:rPr>
          <w:rFonts w:ascii="Times New Roman" w:hAnsi="Times New Roman" w:cs="Times New Roman"/>
          <w:sz w:val="24"/>
          <w:szCs w:val="24"/>
          <w:lang w:val="nl-NL"/>
        </w:rPr>
        <w:t xml:space="preserve"> </w:t>
      </w:r>
      <w:r w:rsidR="00546DDA" w:rsidRPr="009E5D50">
        <w:rPr>
          <w:rFonts w:ascii="Times New Roman" w:hAnsi="Times New Roman" w:cs="Times New Roman"/>
          <w:sz w:val="24"/>
          <w:szCs w:val="24"/>
          <w:lang w:val="nl-NL"/>
        </w:rPr>
        <w:t>M., Giskes, K., Brug, J., Kunst, A.</w:t>
      </w:r>
      <w:r w:rsidR="00293C46" w:rsidRPr="009E5D50">
        <w:rPr>
          <w:rFonts w:ascii="Times New Roman" w:hAnsi="Times New Roman" w:cs="Times New Roman"/>
          <w:sz w:val="24"/>
          <w:szCs w:val="24"/>
          <w:lang w:val="nl-NL"/>
        </w:rPr>
        <w:t xml:space="preserve"> </w:t>
      </w:r>
      <w:r w:rsidR="00546DDA" w:rsidRPr="009E5D50">
        <w:rPr>
          <w:rFonts w:ascii="Times New Roman" w:hAnsi="Times New Roman" w:cs="Times New Roman"/>
          <w:sz w:val="24"/>
          <w:szCs w:val="24"/>
          <w:lang w:val="nl-NL"/>
        </w:rPr>
        <w:t>E., Burdorf, A., &amp; Van Lenthe, F.</w:t>
      </w:r>
      <w:r w:rsidR="00293C46" w:rsidRPr="009E5D50">
        <w:rPr>
          <w:rFonts w:ascii="Times New Roman" w:hAnsi="Times New Roman" w:cs="Times New Roman"/>
          <w:sz w:val="24"/>
          <w:szCs w:val="24"/>
          <w:lang w:val="nl-NL"/>
        </w:rPr>
        <w:t xml:space="preserve"> </w:t>
      </w:r>
      <w:r w:rsidR="00546DDA" w:rsidRPr="009E5D50">
        <w:rPr>
          <w:rFonts w:ascii="Times New Roman" w:hAnsi="Times New Roman" w:cs="Times New Roman"/>
          <w:sz w:val="24"/>
          <w:szCs w:val="24"/>
          <w:lang w:val="nl-NL"/>
        </w:rPr>
        <w:t xml:space="preserve">J. (2012). </w:t>
      </w:r>
      <w:r w:rsidR="00546DDA" w:rsidRPr="00136E57">
        <w:rPr>
          <w:rFonts w:ascii="Times New Roman" w:hAnsi="Times New Roman" w:cs="Times New Roman"/>
          <w:sz w:val="24"/>
          <w:szCs w:val="24"/>
          <w:lang w:val="en-GB"/>
        </w:rPr>
        <w:t xml:space="preserve">Socioeconomic inequalities in occupational, leisure-time, and transport related physical activity among European adults: A systematic review. </w:t>
      </w:r>
      <w:r w:rsidR="00546DDA" w:rsidRPr="00136E57">
        <w:rPr>
          <w:rFonts w:ascii="Times New Roman" w:hAnsi="Times New Roman" w:cs="Times New Roman"/>
          <w:i/>
          <w:sz w:val="24"/>
          <w:szCs w:val="24"/>
          <w:lang w:val="en-GB"/>
        </w:rPr>
        <w:t xml:space="preserve">International Journal of Behavioural Nutrition and Physical Activity, 9, </w:t>
      </w:r>
      <w:r w:rsidR="00546DDA" w:rsidRPr="00136E57">
        <w:rPr>
          <w:rFonts w:ascii="Times New Roman" w:hAnsi="Times New Roman" w:cs="Times New Roman"/>
          <w:sz w:val="24"/>
          <w:szCs w:val="24"/>
          <w:lang w:val="en-GB"/>
        </w:rPr>
        <w:t>116</w:t>
      </w:r>
      <w:r w:rsidR="00546DDA" w:rsidRPr="00136E57">
        <w:rPr>
          <w:rFonts w:ascii="Times New Roman" w:hAnsi="Times New Roman" w:cs="Times New Roman"/>
          <w:i/>
          <w:sz w:val="24"/>
          <w:szCs w:val="24"/>
          <w:lang w:val="en-GB"/>
        </w:rPr>
        <w:t xml:space="preserve">. </w:t>
      </w:r>
    </w:p>
    <w:p w14:paraId="69FD355C" w14:textId="2AA44569" w:rsidR="00546DDA" w:rsidRPr="00136E57" w:rsidRDefault="00823D28" w:rsidP="00136E57">
      <w:pPr>
        <w:spacing w:after="0" w:line="480" w:lineRule="auto"/>
        <w:jc w:val="both"/>
        <w:rPr>
          <w:rFonts w:ascii="Times New Roman" w:hAnsi="Times New Roman" w:cs="Times New Roman"/>
          <w:sz w:val="24"/>
          <w:szCs w:val="24"/>
          <w:lang w:val="en-GB"/>
        </w:rPr>
      </w:pPr>
      <w:r w:rsidRPr="009E5D50">
        <w:rPr>
          <w:rFonts w:ascii="Times New Roman" w:hAnsi="Times New Roman" w:cs="Times New Roman"/>
          <w:sz w:val="24"/>
          <w:szCs w:val="24"/>
          <w:lang w:val="en-US"/>
        </w:rPr>
        <w:t>1</w:t>
      </w:r>
      <w:r w:rsidR="00F67B93" w:rsidRPr="009E5D50">
        <w:rPr>
          <w:rFonts w:ascii="Times New Roman" w:hAnsi="Times New Roman" w:cs="Times New Roman"/>
          <w:sz w:val="24"/>
          <w:szCs w:val="24"/>
          <w:lang w:val="en-US"/>
        </w:rPr>
        <w:t>3</w:t>
      </w:r>
      <w:r w:rsidR="00546DDA" w:rsidRPr="009E5D50">
        <w:rPr>
          <w:rFonts w:ascii="Times New Roman" w:hAnsi="Times New Roman" w:cs="Times New Roman"/>
          <w:sz w:val="24"/>
          <w:szCs w:val="24"/>
          <w:lang w:val="en-US"/>
        </w:rPr>
        <w:t>. Huisman, M., Kunst, A.</w:t>
      </w:r>
      <w:r w:rsidR="00293C46" w:rsidRPr="009E5D50">
        <w:rPr>
          <w:rFonts w:ascii="Times New Roman" w:hAnsi="Times New Roman" w:cs="Times New Roman"/>
          <w:sz w:val="24"/>
          <w:szCs w:val="24"/>
          <w:lang w:val="en-US"/>
        </w:rPr>
        <w:t xml:space="preserve"> </w:t>
      </w:r>
      <w:r w:rsidR="00546DDA" w:rsidRPr="009E5D50">
        <w:rPr>
          <w:rFonts w:ascii="Times New Roman" w:hAnsi="Times New Roman" w:cs="Times New Roman"/>
          <w:sz w:val="24"/>
          <w:szCs w:val="24"/>
          <w:lang w:val="en-US"/>
        </w:rPr>
        <w:t>E., &amp; Mackenbach, J.</w:t>
      </w:r>
      <w:r w:rsidR="00293C46" w:rsidRPr="009E5D50">
        <w:rPr>
          <w:rFonts w:ascii="Times New Roman" w:hAnsi="Times New Roman" w:cs="Times New Roman"/>
          <w:sz w:val="24"/>
          <w:szCs w:val="24"/>
          <w:lang w:val="en-US"/>
        </w:rPr>
        <w:t xml:space="preserve"> </w:t>
      </w:r>
      <w:r w:rsidR="00546DDA" w:rsidRPr="009E5D50">
        <w:rPr>
          <w:rFonts w:ascii="Times New Roman" w:hAnsi="Times New Roman" w:cs="Times New Roman"/>
          <w:sz w:val="24"/>
          <w:szCs w:val="24"/>
          <w:lang w:val="en-US"/>
        </w:rPr>
        <w:t xml:space="preserve">P. (2005). </w:t>
      </w:r>
      <w:r w:rsidR="00546DDA" w:rsidRPr="00136E57">
        <w:rPr>
          <w:rFonts w:ascii="Times New Roman" w:hAnsi="Times New Roman" w:cs="Times New Roman"/>
          <w:sz w:val="24"/>
          <w:szCs w:val="24"/>
          <w:lang w:val="en-GB"/>
        </w:rPr>
        <w:t xml:space="preserve">Inequalities in the prevalence of smoking in the European Union: comparing education and income. </w:t>
      </w:r>
      <w:r w:rsidR="00546DDA" w:rsidRPr="00136E57">
        <w:rPr>
          <w:rFonts w:ascii="Times New Roman" w:hAnsi="Times New Roman" w:cs="Times New Roman"/>
          <w:i/>
          <w:sz w:val="24"/>
          <w:szCs w:val="24"/>
          <w:lang w:val="en-GB"/>
        </w:rPr>
        <w:t>Preventive Medicine, 40,</w:t>
      </w:r>
      <w:r w:rsidR="00546DDA" w:rsidRPr="00136E57">
        <w:rPr>
          <w:rFonts w:ascii="Times New Roman" w:hAnsi="Times New Roman" w:cs="Times New Roman"/>
          <w:sz w:val="24"/>
          <w:szCs w:val="24"/>
          <w:lang w:val="en-GB"/>
        </w:rPr>
        <w:t xml:space="preserve"> 756-764. </w:t>
      </w:r>
    </w:p>
    <w:p w14:paraId="50D5F659" w14:textId="7B078D48" w:rsidR="00546DDA" w:rsidRPr="00136E57" w:rsidRDefault="00823D28" w:rsidP="00136E57">
      <w:pPr>
        <w:spacing w:after="0" w:line="480" w:lineRule="auto"/>
        <w:jc w:val="both"/>
        <w:rPr>
          <w:rFonts w:ascii="Times New Roman" w:hAnsi="Times New Roman" w:cs="Times New Roman"/>
          <w:sz w:val="24"/>
          <w:szCs w:val="24"/>
          <w:lang w:val="en-GB"/>
        </w:rPr>
      </w:pPr>
      <w:r w:rsidRPr="009E5D50">
        <w:rPr>
          <w:rFonts w:ascii="Times New Roman" w:hAnsi="Times New Roman" w:cs="Times New Roman"/>
          <w:sz w:val="24"/>
          <w:szCs w:val="24"/>
          <w:lang w:val="nl-NL"/>
        </w:rPr>
        <w:t>1</w:t>
      </w:r>
      <w:r w:rsidR="00F67B93" w:rsidRPr="009E5D50">
        <w:rPr>
          <w:rFonts w:ascii="Times New Roman" w:hAnsi="Times New Roman" w:cs="Times New Roman"/>
          <w:sz w:val="24"/>
          <w:szCs w:val="24"/>
          <w:lang w:val="nl-NL"/>
        </w:rPr>
        <w:t>4</w:t>
      </w:r>
      <w:r w:rsidR="00546DDA" w:rsidRPr="009E5D50">
        <w:rPr>
          <w:rFonts w:ascii="Times New Roman" w:hAnsi="Times New Roman" w:cs="Times New Roman"/>
          <w:sz w:val="24"/>
          <w:szCs w:val="24"/>
          <w:lang w:val="nl-NL"/>
        </w:rPr>
        <w:t>. Huisman, M., Kunst, A.</w:t>
      </w:r>
      <w:r w:rsidR="00293C46" w:rsidRPr="009E5D50">
        <w:rPr>
          <w:rFonts w:ascii="Times New Roman" w:hAnsi="Times New Roman" w:cs="Times New Roman"/>
          <w:sz w:val="24"/>
          <w:szCs w:val="24"/>
          <w:lang w:val="nl-NL"/>
        </w:rPr>
        <w:t xml:space="preserve"> </w:t>
      </w:r>
      <w:r w:rsidR="00546DDA" w:rsidRPr="009E5D50">
        <w:rPr>
          <w:rFonts w:ascii="Times New Roman" w:hAnsi="Times New Roman" w:cs="Times New Roman"/>
          <w:sz w:val="24"/>
          <w:szCs w:val="24"/>
          <w:lang w:val="nl-NL"/>
        </w:rPr>
        <w:t>E., &amp; Mackenbach, J.</w:t>
      </w:r>
      <w:r w:rsidR="00293C46" w:rsidRPr="009E5D50">
        <w:rPr>
          <w:rFonts w:ascii="Times New Roman" w:hAnsi="Times New Roman" w:cs="Times New Roman"/>
          <w:sz w:val="24"/>
          <w:szCs w:val="24"/>
          <w:lang w:val="nl-NL"/>
        </w:rPr>
        <w:t xml:space="preserve"> </w:t>
      </w:r>
      <w:r w:rsidR="00546DDA" w:rsidRPr="009E5D50">
        <w:rPr>
          <w:rFonts w:ascii="Times New Roman" w:hAnsi="Times New Roman" w:cs="Times New Roman"/>
          <w:sz w:val="24"/>
          <w:szCs w:val="24"/>
          <w:lang w:val="nl-NL"/>
        </w:rPr>
        <w:t xml:space="preserve">P. (2005). </w:t>
      </w:r>
      <w:r w:rsidR="00546DDA" w:rsidRPr="00136E57">
        <w:rPr>
          <w:rFonts w:ascii="Times New Roman" w:hAnsi="Times New Roman" w:cs="Times New Roman"/>
          <w:sz w:val="24"/>
          <w:szCs w:val="24"/>
          <w:lang w:val="en-GB"/>
        </w:rPr>
        <w:t xml:space="preserve">Educational inequalities in smoking among men and women aged 16 years and older in 11 European countries. </w:t>
      </w:r>
      <w:r w:rsidR="00546DDA" w:rsidRPr="00136E57">
        <w:rPr>
          <w:rFonts w:ascii="Times New Roman" w:hAnsi="Times New Roman" w:cs="Times New Roman"/>
          <w:i/>
          <w:sz w:val="24"/>
          <w:szCs w:val="24"/>
          <w:lang w:val="en-GB"/>
        </w:rPr>
        <w:t xml:space="preserve">Tobacco Control, 14, </w:t>
      </w:r>
      <w:r w:rsidR="00546DDA" w:rsidRPr="00136E57">
        <w:rPr>
          <w:rFonts w:ascii="Times New Roman" w:hAnsi="Times New Roman" w:cs="Times New Roman"/>
          <w:sz w:val="24"/>
          <w:szCs w:val="24"/>
          <w:lang w:val="en-GB"/>
        </w:rPr>
        <w:t xml:space="preserve">106-113. </w:t>
      </w:r>
    </w:p>
    <w:p w14:paraId="152D6835" w14:textId="6BC3EF93" w:rsidR="00546DDA" w:rsidRPr="00136E57" w:rsidRDefault="00823D28" w:rsidP="00136E57">
      <w:pPr>
        <w:spacing w:after="0" w:line="480" w:lineRule="auto"/>
        <w:jc w:val="both"/>
        <w:rPr>
          <w:rFonts w:ascii="Times New Roman" w:hAnsi="Times New Roman" w:cs="Times New Roman"/>
          <w:sz w:val="24"/>
          <w:szCs w:val="24"/>
          <w:lang w:val="en-GB"/>
        </w:rPr>
      </w:pPr>
      <w:r w:rsidRPr="009E5D50">
        <w:rPr>
          <w:rFonts w:ascii="Times New Roman" w:hAnsi="Times New Roman" w:cs="Times New Roman"/>
          <w:sz w:val="24"/>
          <w:szCs w:val="24"/>
          <w:lang w:val="nl-NL"/>
        </w:rPr>
        <w:t>1</w:t>
      </w:r>
      <w:r w:rsidR="00F67B93" w:rsidRPr="009E5D50">
        <w:rPr>
          <w:rFonts w:ascii="Times New Roman" w:hAnsi="Times New Roman" w:cs="Times New Roman"/>
          <w:sz w:val="24"/>
          <w:szCs w:val="24"/>
          <w:lang w:val="nl-NL"/>
        </w:rPr>
        <w:t>5</w:t>
      </w:r>
      <w:r w:rsidR="00546DDA" w:rsidRPr="009E5D50">
        <w:rPr>
          <w:rFonts w:ascii="Times New Roman" w:hAnsi="Times New Roman" w:cs="Times New Roman"/>
          <w:sz w:val="24"/>
          <w:szCs w:val="24"/>
          <w:lang w:val="nl-NL"/>
        </w:rPr>
        <w:t>. Pampel, F.</w:t>
      </w:r>
      <w:r w:rsidR="00293C46" w:rsidRPr="009E5D50">
        <w:rPr>
          <w:rFonts w:ascii="Times New Roman" w:hAnsi="Times New Roman" w:cs="Times New Roman"/>
          <w:sz w:val="24"/>
          <w:szCs w:val="24"/>
          <w:lang w:val="nl-NL"/>
        </w:rPr>
        <w:t xml:space="preserve"> </w:t>
      </w:r>
      <w:r w:rsidR="00546DDA" w:rsidRPr="009E5D50">
        <w:rPr>
          <w:rFonts w:ascii="Times New Roman" w:hAnsi="Times New Roman" w:cs="Times New Roman"/>
          <w:sz w:val="24"/>
          <w:szCs w:val="24"/>
          <w:lang w:val="nl-NL"/>
        </w:rPr>
        <w:t>C. &amp; Denney, J.</w:t>
      </w:r>
      <w:r w:rsidR="00293C46" w:rsidRPr="009E5D50">
        <w:rPr>
          <w:rFonts w:ascii="Times New Roman" w:hAnsi="Times New Roman" w:cs="Times New Roman"/>
          <w:sz w:val="24"/>
          <w:szCs w:val="24"/>
          <w:lang w:val="nl-NL"/>
        </w:rPr>
        <w:t xml:space="preserve"> </w:t>
      </w:r>
      <w:r w:rsidR="00546DDA" w:rsidRPr="009E5D50">
        <w:rPr>
          <w:rFonts w:ascii="Times New Roman" w:hAnsi="Times New Roman" w:cs="Times New Roman"/>
          <w:sz w:val="24"/>
          <w:szCs w:val="24"/>
          <w:lang w:val="nl-NL"/>
        </w:rPr>
        <w:t xml:space="preserve">T. (2011). </w:t>
      </w:r>
      <w:r w:rsidR="00546DDA" w:rsidRPr="00136E57">
        <w:rPr>
          <w:rFonts w:ascii="Times New Roman" w:hAnsi="Times New Roman" w:cs="Times New Roman"/>
          <w:sz w:val="24"/>
          <w:szCs w:val="24"/>
          <w:lang w:val="en-GB"/>
        </w:rPr>
        <w:t xml:space="preserve">Cross-national sources of health inequality: education and tobacco use in the World Health Survey. </w:t>
      </w:r>
      <w:r w:rsidR="00546DDA" w:rsidRPr="00136E57">
        <w:rPr>
          <w:rFonts w:ascii="Times New Roman" w:hAnsi="Times New Roman" w:cs="Times New Roman"/>
          <w:i/>
          <w:sz w:val="24"/>
          <w:szCs w:val="24"/>
          <w:lang w:val="en-GB"/>
        </w:rPr>
        <w:t>Demography, 48,</w:t>
      </w:r>
      <w:r w:rsidR="00546DDA" w:rsidRPr="00136E57">
        <w:rPr>
          <w:rFonts w:ascii="Times New Roman" w:hAnsi="Times New Roman" w:cs="Times New Roman"/>
          <w:sz w:val="24"/>
          <w:szCs w:val="24"/>
          <w:lang w:val="en-GB"/>
        </w:rPr>
        <w:t xml:space="preserve"> 653-674.</w:t>
      </w:r>
    </w:p>
    <w:p w14:paraId="4E024365" w14:textId="56CAD44F" w:rsidR="00823D28" w:rsidRPr="00136E57" w:rsidRDefault="00823D28" w:rsidP="00136E57">
      <w:pPr>
        <w:spacing w:after="0" w:line="480" w:lineRule="auto"/>
        <w:jc w:val="both"/>
        <w:rPr>
          <w:rFonts w:ascii="Times New Roman" w:hAnsi="Times New Roman" w:cs="Times New Roman"/>
          <w:sz w:val="24"/>
          <w:szCs w:val="24"/>
          <w:lang w:val="en-GB"/>
        </w:rPr>
      </w:pPr>
      <w:r w:rsidRPr="009E5D50">
        <w:rPr>
          <w:rFonts w:ascii="Times New Roman" w:hAnsi="Times New Roman" w:cs="Times New Roman"/>
          <w:sz w:val="24"/>
          <w:szCs w:val="24"/>
          <w:lang w:val="nl-NL"/>
        </w:rPr>
        <w:t>1</w:t>
      </w:r>
      <w:r w:rsidR="00644A4B" w:rsidRPr="009E5D50">
        <w:rPr>
          <w:rFonts w:ascii="Times New Roman" w:hAnsi="Times New Roman" w:cs="Times New Roman"/>
          <w:sz w:val="24"/>
          <w:szCs w:val="24"/>
          <w:lang w:val="nl-NL"/>
        </w:rPr>
        <w:t>6</w:t>
      </w:r>
      <w:r w:rsidRPr="009E5D50">
        <w:rPr>
          <w:rFonts w:ascii="Times New Roman" w:hAnsi="Times New Roman" w:cs="Times New Roman"/>
          <w:sz w:val="24"/>
          <w:szCs w:val="24"/>
          <w:lang w:val="nl-NL"/>
        </w:rPr>
        <w:t>. Mackenbach, J.</w:t>
      </w:r>
      <w:r w:rsidR="00293C46" w:rsidRPr="009E5D50">
        <w:rPr>
          <w:rFonts w:ascii="Times New Roman" w:hAnsi="Times New Roman" w:cs="Times New Roman"/>
          <w:sz w:val="24"/>
          <w:szCs w:val="24"/>
          <w:lang w:val="nl-NL"/>
        </w:rPr>
        <w:t xml:space="preserve"> </w:t>
      </w:r>
      <w:r w:rsidRPr="009E5D50">
        <w:rPr>
          <w:rFonts w:ascii="Times New Roman" w:hAnsi="Times New Roman" w:cs="Times New Roman"/>
          <w:sz w:val="24"/>
          <w:szCs w:val="24"/>
          <w:lang w:val="nl-NL"/>
        </w:rPr>
        <w:t xml:space="preserve">P., Karanikolos, M., &amp; McKee, M. (2013). </w:t>
      </w:r>
      <w:r w:rsidRPr="00136E57">
        <w:rPr>
          <w:rFonts w:ascii="Times New Roman" w:hAnsi="Times New Roman" w:cs="Times New Roman"/>
          <w:sz w:val="24"/>
          <w:szCs w:val="24"/>
          <w:lang w:val="en-GB"/>
        </w:rPr>
        <w:t xml:space="preserve">The unequal health of Europeans: successes and failures of policies. </w:t>
      </w:r>
      <w:r w:rsidRPr="00136E57">
        <w:rPr>
          <w:rFonts w:ascii="Times New Roman" w:hAnsi="Times New Roman" w:cs="Times New Roman"/>
          <w:i/>
          <w:sz w:val="24"/>
          <w:szCs w:val="24"/>
          <w:lang w:val="en-GB"/>
        </w:rPr>
        <w:t>Lancet, 381,</w:t>
      </w:r>
      <w:r w:rsidRPr="00136E57">
        <w:rPr>
          <w:rFonts w:ascii="Times New Roman" w:hAnsi="Times New Roman" w:cs="Times New Roman"/>
          <w:sz w:val="24"/>
          <w:szCs w:val="24"/>
          <w:lang w:val="en-GB"/>
        </w:rPr>
        <w:t xml:space="preserve"> 1125-1134. </w:t>
      </w:r>
    </w:p>
    <w:p w14:paraId="2CFF0226" w14:textId="3E3FC8EB" w:rsidR="00823D28" w:rsidRPr="00136E57" w:rsidRDefault="00823D28" w:rsidP="00136E57">
      <w:pPr>
        <w:spacing w:after="0" w:line="480" w:lineRule="auto"/>
        <w:jc w:val="both"/>
        <w:rPr>
          <w:rFonts w:ascii="Times New Roman" w:hAnsi="Times New Roman" w:cs="Times New Roman"/>
          <w:sz w:val="24"/>
          <w:szCs w:val="24"/>
          <w:lang w:val="en-GB"/>
        </w:rPr>
      </w:pPr>
      <w:r w:rsidRPr="00136E57">
        <w:rPr>
          <w:rFonts w:ascii="Times New Roman" w:hAnsi="Times New Roman" w:cs="Times New Roman"/>
          <w:sz w:val="24"/>
          <w:szCs w:val="24"/>
          <w:lang w:val="en-GB"/>
        </w:rPr>
        <w:lastRenderedPageBreak/>
        <w:t>1</w:t>
      </w:r>
      <w:r w:rsidR="00644A4B">
        <w:rPr>
          <w:rFonts w:ascii="Times New Roman" w:hAnsi="Times New Roman" w:cs="Times New Roman"/>
          <w:sz w:val="24"/>
          <w:szCs w:val="24"/>
          <w:lang w:val="en-GB"/>
        </w:rPr>
        <w:t>7</w:t>
      </w:r>
      <w:r w:rsidRPr="00136E57">
        <w:rPr>
          <w:rFonts w:ascii="Times New Roman" w:hAnsi="Times New Roman" w:cs="Times New Roman"/>
          <w:sz w:val="24"/>
          <w:szCs w:val="24"/>
          <w:lang w:val="en-GB"/>
        </w:rPr>
        <w:t xml:space="preserve">. Huijts, T. (2011). Social ties and health in Europe. Individual associations, cross-national variations, and contextual explanations.  Radboud University Nijmegen / ICS, Nijmegen.   </w:t>
      </w:r>
    </w:p>
    <w:p w14:paraId="092CDD84" w14:textId="300BC0A1" w:rsidR="00823D28" w:rsidRPr="00136E57" w:rsidRDefault="00823D28" w:rsidP="00136E57">
      <w:pPr>
        <w:spacing w:after="0" w:line="480" w:lineRule="auto"/>
        <w:jc w:val="both"/>
        <w:rPr>
          <w:rFonts w:ascii="Times New Roman" w:hAnsi="Times New Roman" w:cs="Times New Roman"/>
          <w:sz w:val="24"/>
          <w:szCs w:val="24"/>
          <w:lang w:val="en-GB"/>
        </w:rPr>
      </w:pPr>
      <w:r w:rsidRPr="00136E57">
        <w:rPr>
          <w:rFonts w:ascii="Times New Roman" w:hAnsi="Times New Roman" w:cs="Times New Roman"/>
          <w:sz w:val="24"/>
          <w:szCs w:val="24"/>
          <w:lang w:val="en-GB"/>
        </w:rPr>
        <w:t>1</w:t>
      </w:r>
      <w:r w:rsidR="00644A4B">
        <w:rPr>
          <w:rFonts w:ascii="Times New Roman" w:hAnsi="Times New Roman" w:cs="Times New Roman"/>
          <w:sz w:val="24"/>
          <w:szCs w:val="24"/>
          <w:lang w:val="en-GB"/>
        </w:rPr>
        <w:t>8</w:t>
      </w:r>
      <w:r w:rsidRPr="00136E57">
        <w:rPr>
          <w:rFonts w:ascii="Times New Roman" w:hAnsi="Times New Roman" w:cs="Times New Roman"/>
          <w:sz w:val="24"/>
          <w:szCs w:val="24"/>
          <w:lang w:val="en-GB"/>
        </w:rPr>
        <w:t>. Eikemo, T.</w:t>
      </w:r>
      <w:r w:rsidR="00293C46">
        <w:rPr>
          <w:rFonts w:ascii="Times New Roman" w:hAnsi="Times New Roman" w:cs="Times New Roman"/>
          <w:sz w:val="24"/>
          <w:szCs w:val="24"/>
          <w:lang w:val="en-GB"/>
        </w:rPr>
        <w:t xml:space="preserve"> </w:t>
      </w:r>
      <w:r w:rsidRPr="00136E57">
        <w:rPr>
          <w:rFonts w:ascii="Times New Roman" w:hAnsi="Times New Roman" w:cs="Times New Roman"/>
          <w:sz w:val="24"/>
          <w:szCs w:val="24"/>
          <w:lang w:val="en-GB"/>
        </w:rPr>
        <w:t xml:space="preserve">A., Bambra, C., Huijts, T. &amp; Fitzgerald, R. (2016). The first pan-European sociological health inequalities survey of the general population: the European Social Survey rotating module on the social determinants of health. </w:t>
      </w:r>
      <w:r w:rsidRPr="00136E57">
        <w:rPr>
          <w:rFonts w:ascii="Times New Roman" w:hAnsi="Times New Roman" w:cs="Times New Roman"/>
          <w:i/>
          <w:sz w:val="24"/>
          <w:szCs w:val="24"/>
          <w:lang w:val="en-GB"/>
        </w:rPr>
        <w:t xml:space="preserve">European Sociological Review, </w:t>
      </w:r>
      <w:r w:rsidRPr="00136E57">
        <w:rPr>
          <w:rFonts w:ascii="Times New Roman" w:hAnsi="Times New Roman" w:cs="Times New Roman"/>
          <w:sz w:val="24"/>
          <w:szCs w:val="24"/>
          <w:lang w:val="en-GB"/>
        </w:rPr>
        <w:t xml:space="preserve">Advance Access online: doi: 10.1093/esr/jcw019. </w:t>
      </w:r>
    </w:p>
    <w:p w14:paraId="1F0475EE" w14:textId="4DE9B17C" w:rsidR="00823D28" w:rsidRDefault="00644A4B" w:rsidP="00136E57">
      <w:pPr>
        <w:spacing w:after="0" w:line="480" w:lineRule="auto"/>
        <w:jc w:val="both"/>
        <w:rPr>
          <w:rFonts w:ascii="Times New Roman" w:hAnsi="Times New Roman" w:cs="Times New Roman"/>
          <w:i/>
          <w:sz w:val="24"/>
          <w:szCs w:val="24"/>
          <w:lang w:val="en-GB"/>
        </w:rPr>
      </w:pPr>
      <w:r>
        <w:rPr>
          <w:rFonts w:ascii="Times New Roman" w:hAnsi="Times New Roman" w:cs="Times New Roman"/>
          <w:sz w:val="24"/>
          <w:szCs w:val="24"/>
          <w:lang w:val="en-GB"/>
        </w:rPr>
        <w:t>19</w:t>
      </w:r>
      <w:r w:rsidR="00823D28" w:rsidRPr="00136E57">
        <w:rPr>
          <w:rFonts w:ascii="Times New Roman" w:hAnsi="Times New Roman" w:cs="Times New Roman"/>
          <w:sz w:val="24"/>
          <w:szCs w:val="24"/>
          <w:lang w:val="en-GB"/>
        </w:rPr>
        <w:t xml:space="preserve">. Huijts, T., Stornes, P., Eikemo, T.A., Bambra, C. &amp; the HiNews Consortium (under review). The social and behavioural determinants of health in Europe: results from the European Social Survey (2014) special rotating module on the social determinants of health. </w:t>
      </w:r>
      <w:r w:rsidR="00823D28" w:rsidRPr="00136E57">
        <w:rPr>
          <w:rFonts w:ascii="Times New Roman" w:hAnsi="Times New Roman" w:cs="Times New Roman"/>
          <w:i/>
          <w:sz w:val="24"/>
          <w:szCs w:val="24"/>
          <w:lang w:val="en-GB"/>
        </w:rPr>
        <w:t>European Journal of Public Health.</w:t>
      </w:r>
    </w:p>
    <w:p w14:paraId="7BC1DC47" w14:textId="1AFA2564" w:rsidR="00995D29" w:rsidRPr="00995D29" w:rsidRDefault="00644A4B" w:rsidP="00995D29">
      <w:pPr>
        <w:spacing w:after="0" w:line="480" w:lineRule="auto"/>
        <w:jc w:val="both"/>
        <w:rPr>
          <w:rFonts w:ascii="Times New Roman" w:hAnsi="Times New Roman" w:cs="Times New Roman"/>
          <w:i/>
          <w:sz w:val="24"/>
          <w:szCs w:val="24"/>
          <w:lang w:val="en-GB"/>
        </w:rPr>
      </w:pPr>
      <w:r>
        <w:rPr>
          <w:rFonts w:ascii="Times New Roman" w:hAnsi="Times New Roman" w:cs="Times New Roman"/>
          <w:sz w:val="24"/>
          <w:szCs w:val="24"/>
          <w:lang w:val="en-GB"/>
        </w:rPr>
        <w:t xml:space="preserve">20. </w:t>
      </w:r>
      <w:r w:rsidR="00995D29" w:rsidRPr="009E5D50">
        <w:rPr>
          <w:rFonts w:ascii="Times New Roman" w:hAnsi="Times New Roman" w:cs="Times New Roman"/>
          <w:sz w:val="24"/>
          <w:szCs w:val="24"/>
          <w:lang w:val="en-GB"/>
        </w:rPr>
        <w:t>United Nations Educational, Scientific and Cultural Organization (1997).</w:t>
      </w:r>
      <w:r w:rsidR="00995D29" w:rsidRPr="00995D29">
        <w:rPr>
          <w:rFonts w:ascii="Times New Roman" w:hAnsi="Times New Roman" w:cs="Times New Roman"/>
          <w:i/>
          <w:sz w:val="24"/>
          <w:szCs w:val="24"/>
          <w:lang w:val="en-GB"/>
        </w:rPr>
        <w:t xml:space="preserve"> International </w:t>
      </w:r>
    </w:p>
    <w:p w14:paraId="0C1B36DA" w14:textId="572C9C5B" w:rsidR="00995D29" w:rsidRDefault="00995D29" w:rsidP="00995D29">
      <w:pPr>
        <w:spacing w:after="0" w:line="480" w:lineRule="auto"/>
        <w:jc w:val="both"/>
        <w:rPr>
          <w:rFonts w:ascii="Times New Roman" w:hAnsi="Times New Roman" w:cs="Times New Roman"/>
          <w:i/>
          <w:sz w:val="24"/>
          <w:szCs w:val="24"/>
          <w:lang w:val="en-GB"/>
        </w:rPr>
      </w:pPr>
      <w:r w:rsidRPr="00995D29">
        <w:rPr>
          <w:rFonts w:ascii="Times New Roman" w:hAnsi="Times New Roman" w:cs="Times New Roman"/>
          <w:i/>
          <w:sz w:val="24"/>
          <w:szCs w:val="24"/>
          <w:lang w:val="en-GB"/>
        </w:rPr>
        <w:t>Standard Classification of Education.</w:t>
      </w:r>
    </w:p>
    <w:p w14:paraId="287B1080" w14:textId="09791EB6" w:rsidR="00A27A49" w:rsidRPr="009E5D50" w:rsidRDefault="00644A4B" w:rsidP="00995D29">
      <w:pPr>
        <w:spacing w:after="0" w:line="480" w:lineRule="auto"/>
        <w:jc w:val="both"/>
        <w:rPr>
          <w:rFonts w:ascii="Times New Roman" w:hAnsi="Times New Roman" w:cs="Times New Roman"/>
          <w:sz w:val="24"/>
          <w:szCs w:val="24"/>
          <w:lang w:val="en-GB"/>
        </w:rPr>
      </w:pPr>
      <w:r>
        <w:rPr>
          <w:rFonts w:ascii="Times New Roman" w:hAnsi="Times New Roman" w:cs="Times New Roman"/>
          <w:bCs/>
          <w:sz w:val="24"/>
          <w:szCs w:val="24"/>
          <w:lang w:val="en-US"/>
        </w:rPr>
        <w:t xml:space="preserve">21. </w:t>
      </w:r>
      <w:r w:rsidR="00A27A49">
        <w:rPr>
          <w:rFonts w:ascii="Times New Roman" w:hAnsi="Times New Roman" w:cs="Times New Roman"/>
          <w:bCs/>
          <w:sz w:val="24"/>
          <w:szCs w:val="24"/>
          <w:lang w:val="en-US"/>
        </w:rPr>
        <w:t xml:space="preserve">European Social Survey (2014). Weighting European Social Survey Data. Accessed from:   </w:t>
      </w:r>
      <w:hyperlink r:id="rId9" w:history="1">
        <w:r w:rsidR="00A27A49" w:rsidRPr="00BE63DF">
          <w:rPr>
            <w:rStyle w:val="Hyperlink"/>
            <w:rFonts w:ascii="Times New Roman" w:hAnsi="Times New Roman" w:cs="Times New Roman"/>
            <w:bCs/>
            <w:sz w:val="24"/>
            <w:szCs w:val="24"/>
            <w:lang w:val="en-US"/>
          </w:rPr>
          <w:t>https://www.europeansocialsurvey.org/docs/methodology/ESS_weighting_data_1.pdf</w:t>
        </w:r>
      </w:hyperlink>
    </w:p>
    <w:p w14:paraId="447AD483" w14:textId="21F6A1E5" w:rsidR="005E27A0" w:rsidRPr="009E5D50" w:rsidRDefault="005E27A0" w:rsidP="00A27A49">
      <w:pPr>
        <w:spacing w:after="0" w:line="480" w:lineRule="auto"/>
        <w:ind w:left="720" w:hanging="720"/>
        <w:jc w:val="both"/>
        <w:rPr>
          <w:rFonts w:ascii="Times New Roman" w:hAnsi="Times New Roman" w:cs="Times New Roman"/>
          <w:noProof/>
          <w:sz w:val="24"/>
          <w:szCs w:val="24"/>
          <w:lang w:val="en-US"/>
        </w:rPr>
      </w:pPr>
      <w:r w:rsidRPr="009E5D50">
        <w:rPr>
          <w:rFonts w:ascii="Times New Roman" w:hAnsi="Times New Roman" w:cs="Times New Roman"/>
          <w:noProof/>
          <w:sz w:val="24"/>
          <w:szCs w:val="24"/>
          <w:lang w:val="en-US"/>
        </w:rPr>
        <w:t xml:space="preserve">22. Mood, C. (2010). Logistic regression: why we cannot do what we think we can do, </w:t>
      </w:r>
    </w:p>
    <w:p w14:paraId="7F8EB409" w14:textId="4B8FBBC3" w:rsidR="005E27A0" w:rsidRPr="009E5D50" w:rsidRDefault="005E27A0" w:rsidP="00A27A49">
      <w:pPr>
        <w:spacing w:after="0" w:line="480" w:lineRule="auto"/>
        <w:ind w:left="720" w:hanging="720"/>
        <w:jc w:val="both"/>
        <w:rPr>
          <w:rFonts w:ascii="Times New Roman" w:hAnsi="Times New Roman" w:cs="Times New Roman"/>
          <w:noProof/>
          <w:sz w:val="24"/>
          <w:szCs w:val="24"/>
          <w:lang w:val="en-US"/>
        </w:rPr>
      </w:pPr>
      <w:r w:rsidRPr="009E5D50">
        <w:rPr>
          <w:rFonts w:ascii="Times New Roman" w:hAnsi="Times New Roman" w:cs="Times New Roman"/>
          <w:noProof/>
          <w:sz w:val="24"/>
          <w:szCs w:val="24"/>
          <w:lang w:val="en-US"/>
        </w:rPr>
        <w:t>and what we can do about it.</w:t>
      </w:r>
      <w:r w:rsidR="00B802FF" w:rsidRPr="009E5D50">
        <w:rPr>
          <w:rFonts w:ascii="Times New Roman" w:hAnsi="Times New Roman" w:cs="Times New Roman"/>
          <w:noProof/>
          <w:sz w:val="24"/>
          <w:szCs w:val="24"/>
          <w:lang w:val="en-US"/>
        </w:rPr>
        <w:t xml:space="preserve"> </w:t>
      </w:r>
      <w:r w:rsidR="00B802FF" w:rsidRPr="009E5D50">
        <w:rPr>
          <w:rFonts w:ascii="Times New Roman" w:hAnsi="Times New Roman" w:cs="Times New Roman"/>
          <w:i/>
          <w:noProof/>
          <w:sz w:val="24"/>
          <w:szCs w:val="24"/>
          <w:lang w:val="en-US"/>
        </w:rPr>
        <w:t xml:space="preserve">European Sociological Review, 26, </w:t>
      </w:r>
      <w:r w:rsidR="00B802FF" w:rsidRPr="009E5D50">
        <w:rPr>
          <w:rFonts w:ascii="Times New Roman" w:hAnsi="Times New Roman" w:cs="Times New Roman"/>
          <w:noProof/>
          <w:sz w:val="24"/>
          <w:szCs w:val="24"/>
          <w:lang w:val="en-US"/>
        </w:rPr>
        <w:t>67-82.</w:t>
      </w:r>
    </w:p>
    <w:p w14:paraId="011F859A" w14:textId="194AC973" w:rsidR="00A27A49" w:rsidRDefault="00A27A49" w:rsidP="00A27A49">
      <w:pPr>
        <w:spacing w:after="0" w:line="480" w:lineRule="auto"/>
        <w:ind w:left="720" w:hanging="720"/>
        <w:jc w:val="both"/>
        <w:rPr>
          <w:rFonts w:ascii="Times New Roman" w:hAnsi="Times New Roman" w:cs="Times New Roman"/>
          <w:noProof/>
          <w:sz w:val="24"/>
          <w:szCs w:val="24"/>
          <w:lang w:val="en-GB"/>
        </w:rPr>
      </w:pPr>
      <w:r w:rsidRPr="009E5D50">
        <w:rPr>
          <w:rFonts w:ascii="Times New Roman" w:hAnsi="Times New Roman" w:cs="Times New Roman"/>
          <w:noProof/>
          <w:sz w:val="24"/>
          <w:szCs w:val="24"/>
          <w:lang w:val="nl-NL"/>
        </w:rPr>
        <w:t>2</w:t>
      </w:r>
      <w:r w:rsidR="00FA13C5" w:rsidRPr="009E5D50">
        <w:rPr>
          <w:rFonts w:ascii="Times New Roman" w:hAnsi="Times New Roman" w:cs="Times New Roman"/>
          <w:noProof/>
          <w:sz w:val="24"/>
          <w:szCs w:val="24"/>
          <w:lang w:val="nl-NL"/>
        </w:rPr>
        <w:t>3</w:t>
      </w:r>
      <w:r w:rsidRPr="009E5D50">
        <w:rPr>
          <w:rFonts w:ascii="Times New Roman" w:hAnsi="Times New Roman" w:cs="Times New Roman"/>
          <w:noProof/>
          <w:sz w:val="24"/>
          <w:szCs w:val="24"/>
          <w:lang w:val="nl-NL"/>
        </w:rPr>
        <w:t xml:space="preserve">. Huijts, T., &amp; Eikemo, T. A. (2009). </w:t>
      </w:r>
      <w:r w:rsidRPr="00136E57">
        <w:rPr>
          <w:rFonts w:ascii="Times New Roman" w:hAnsi="Times New Roman" w:cs="Times New Roman"/>
          <w:noProof/>
          <w:sz w:val="24"/>
          <w:szCs w:val="24"/>
          <w:lang w:val="en-GB"/>
        </w:rPr>
        <w:t xml:space="preserve">Causality, social selectivity or artefacts? Why </w:t>
      </w:r>
    </w:p>
    <w:p w14:paraId="315509D0" w14:textId="77777777" w:rsidR="00A27A49" w:rsidRDefault="00A27A49" w:rsidP="00A27A49">
      <w:pPr>
        <w:spacing w:after="0" w:line="480" w:lineRule="auto"/>
        <w:ind w:left="720" w:hanging="720"/>
        <w:jc w:val="both"/>
        <w:rPr>
          <w:rFonts w:ascii="Times New Roman" w:hAnsi="Times New Roman" w:cs="Times New Roman"/>
          <w:i/>
          <w:noProof/>
          <w:sz w:val="24"/>
          <w:szCs w:val="24"/>
          <w:lang w:val="en-GB"/>
        </w:rPr>
      </w:pPr>
      <w:r w:rsidRPr="00136E57">
        <w:rPr>
          <w:rFonts w:ascii="Times New Roman" w:hAnsi="Times New Roman" w:cs="Times New Roman"/>
          <w:noProof/>
          <w:sz w:val="24"/>
          <w:szCs w:val="24"/>
          <w:lang w:val="en-GB"/>
        </w:rPr>
        <w:t xml:space="preserve">socioeconomic inequalities in health are not smallest in the Nordic countries. </w:t>
      </w:r>
      <w:r w:rsidRPr="00136E57">
        <w:rPr>
          <w:rFonts w:ascii="Times New Roman" w:hAnsi="Times New Roman" w:cs="Times New Roman"/>
          <w:i/>
          <w:noProof/>
          <w:sz w:val="24"/>
          <w:szCs w:val="24"/>
          <w:lang w:val="en-GB"/>
        </w:rPr>
        <w:t xml:space="preserve">European </w:t>
      </w:r>
    </w:p>
    <w:p w14:paraId="023E18A2" w14:textId="50DC24C2" w:rsidR="00A27A49" w:rsidRPr="009E5D50" w:rsidRDefault="00A27A49" w:rsidP="009E5D50">
      <w:pPr>
        <w:spacing w:after="0" w:line="480" w:lineRule="auto"/>
        <w:ind w:left="720" w:hanging="720"/>
        <w:jc w:val="both"/>
        <w:rPr>
          <w:rFonts w:ascii="Times New Roman" w:hAnsi="Times New Roman" w:cs="Times New Roman"/>
          <w:noProof/>
          <w:sz w:val="24"/>
          <w:szCs w:val="24"/>
          <w:lang w:val="en-GB"/>
        </w:rPr>
      </w:pPr>
      <w:r w:rsidRPr="00136E57">
        <w:rPr>
          <w:rFonts w:ascii="Times New Roman" w:hAnsi="Times New Roman" w:cs="Times New Roman"/>
          <w:i/>
          <w:noProof/>
          <w:sz w:val="24"/>
          <w:szCs w:val="24"/>
          <w:lang w:val="en-GB"/>
        </w:rPr>
        <w:t>Journal of Public Health, 19</w:t>
      </w:r>
      <w:r w:rsidRPr="00136E57">
        <w:rPr>
          <w:rFonts w:ascii="Times New Roman" w:hAnsi="Times New Roman" w:cs="Times New Roman"/>
          <w:noProof/>
          <w:sz w:val="24"/>
          <w:szCs w:val="24"/>
          <w:lang w:val="en-GB"/>
        </w:rPr>
        <w:t xml:space="preserve">(5), 452-453. </w:t>
      </w:r>
    </w:p>
    <w:p w14:paraId="16B4B2A5" w14:textId="735E8750" w:rsidR="00E914FC" w:rsidRDefault="00E914FC" w:rsidP="00136E57">
      <w:pPr>
        <w:spacing w:after="0" w:line="480" w:lineRule="auto"/>
        <w:jc w:val="both"/>
        <w:rPr>
          <w:rFonts w:ascii="Times New Roman" w:hAnsi="Times New Roman" w:cs="Times New Roman"/>
          <w:sz w:val="24"/>
          <w:szCs w:val="24"/>
          <w:lang w:val="en-GB"/>
        </w:rPr>
      </w:pPr>
      <w:r w:rsidRPr="00136E57">
        <w:rPr>
          <w:rFonts w:ascii="Times New Roman" w:hAnsi="Times New Roman" w:cs="Times New Roman"/>
          <w:sz w:val="24"/>
          <w:szCs w:val="24"/>
          <w:lang w:val="en-GB"/>
        </w:rPr>
        <w:t>2</w:t>
      </w:r>
      <w:r w:rsidR="00FA13C5">
        <w:rPr>
          <w:rFonts w:ascii="Times New Roman" w:hAnsi="Times New Roman" w:cs="Times New Roman"/>
          <w:sz w:val="24"/>
          <w:szCs w:val="24"/>
          <w:lang w:val="en-GB"/>
        </w:rPr>
        <w:t>4</w:t>
      </w:r>
      <w:r w:rsidRPr="00136E57">
        <w:rPr>
          <w:rFonts w:ascii="Times New Roman" w:hAnsi="Times New Roman" w:cs="Times New Roman"/>
          <w:sz w:val="24"/>
          <w:szCs w:val="24"/>
          <w:lang w:val="en-GB"/>
        </w:rPr>
        <w:t>. Bellis, M.</w:t>
      </w:r>
      <w:r w:rsidR="00293C46">
        <w:rPr>
          <w:rFonts w:ascii="Times New Roman" w:hAnsi="Times New Roman" w:cs="Times New Roman"/>
          <w:sz w:val="24"/>
          <w:szCs w:val="24"/>
          <w:lang w:val="en-GB"/>
        </w:rPr>
        <w:t xml:space="preserve"> </w:t>
      </w:r>
      <w:r w:rsidRPr="00136E57">
        <w:rPr>
          <w:rFonts w:ascii="Times New Roman" w:hAnsi="Times New Roman" w:cs="Times New Roman"/>
          <w:sz w:val="24"/>
          <w:szCs w:val="24"/>
          <w:lang w:val="en-GB"/>
        </w:rPr>
        <w:t xml:space="preserve">A., Hughes, K., Nicholls, J., Sheron, N., Gilmore, I., &amp; Jones, L. (2016). The alcohol harm paradox: using a national survey to explore how alcohol may disproportionately impact health in deprived individuals. </w:t>
      </w:r>
      <w:r w:rsidRPr="00136E57">
        <w:rPr>
          <w:rFonts w:ascii="Times New Roman" w:hAnsi="Times New Roman" w:cs="Times New Roman"/>
          <w:i/>
          <w:sz w:val="24"/>
          <w:szCs w:val="24"/>
          <w:lang w:val="en-GB"/>
        </w:rPr>
        <w:t>BMC Public Health, 16,</w:t>
      </w:r>
      <w:r w:rsidRPr="00136E57">
        <w:rPr>
          <w:rFonts w:ascii="Times New Roman" w:hAnsi="Times New Roman" w:cs="Times New Roman"/>
          <w:sz w:val="24"/>
          <w:szCs w:val="24"/>
          <w:lang w:val="en-GB"/>
        </w:rPr>
        <w:t xml:space="preserve"> 111. </w:t>
      </w:r>
    </w:p>
    <w:p w14:paraId="1E13E81F" w14:textId="71D4F8A5" w:rsidR="00BA4DD0" w:rsidRPr="00BA4DD0" w:rsidRDefault="00FA13C5" w:rsidP="00136E57">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r w:rsidR="00BA4DD0">
        <w:rPr>
          <w:rFonts w:ascii="Times New Roman" w:hAnsi="Times New Roman" w:cs="Times New Roman"/>
          <w:sz w:val="24"/>
          <w:szCs w:val="24"/>
          <w:lang w:val="en-GB"/>
        </w:rPr>
        <w:t xml:space="preserve">. Rimm, E., Williams, P., Fosher, K., Criqui, M., &amp; Stampfer, M. J. (1999). </w:t>
      </w:r>
      <w:r w:rsidR="00BA4DD0" w:rsidRPr="00BA4DD0">
        <w:rPr>
          <w:rFonts w:ascii="Times New Roman" w:hAnsi="Times New Roman" w:cs="Times New Roman"/>
          <w:sz w:val="24"/>
          <w:szCs w:val="24"/>
          <w:lang w:val="en-GB"/>
        </w:rPr>
        <w:t>Moderate alcohol intake and lower risk of coronary heart disease: meta-analysis of effects on lipids and haemostatic factors</w:t>
      </w:r>
      <w:r w:rsidR="00BA4DD0">
        <w:rPr>
          <w:rFonts w:ascii="Times New Roman" w:hAnsi="Times New Roman" w:cs="Times New Roman"/>
          <w:sz w:val="24"/>
          <w:szCs w:val="24"/>
          <w:lang w:val="en-GB"/>
        </w:rPr>
        <w:t xml:space="preserve">. </w:t>
      </w:r>
      <w:r w:rsidR="00BA4DD0">
        <w:rPr>
          <w:rFonts w:ascii="Times New Roman" w:hAnsi="Times New Roman" w:cs="Times New Roman"/>
          <w:i/>
          <w:sz w:val="24"/>
          <w:szCs w:val="24"/>
          <w:lang w:val="en-GB"/>
        </w:rPr>
        <w:t xml:space="preserve">British Medical Journal, 319, </w:t>
      </w:r>
      <w:r w:rsidR="00BA4DD0">
        <w:rPr>
          <w:rFonts w:ascii="Times New Roman" w:hAnsi="Times New Roman" w:cs="Times New Roman"/>
          <w:sz w:val="24"/>
          <w:szCs w:val="24"/>
          <w:lang w:val="en-GB"/>
        </w:rPr>
        <w:t>1523-1528.</w:t>
      </w:r>
    </w:p>
    <w:p w14:paraId="0ACFA4F3" w14:textId="11F9AF79" w:rsidR="00E914FC" w:rsidRPr="00136E57" w:rsidRDefault="00E914FC" w:rsidP="00136E57">
      <w:pPr>
        <w:spacing w:after="0" w:line="480" w:lineRule="auto"/>
        <w:jc w:val="both"/>
        <w:rPr>
          <w:rFonts w:ascii="Times New Roman" w:hAnsi="Times New Roman" w:cs="Times New Roman"/>
          <w:sz w:val="24"/>
          <w:szCs w:val="24"/>
          <w:lang w:val="en-GB"/>
        </w:rPr>
      </w:pPr>
      <w:r w:rsidRPr="00136E57">
        <w:rPr>
          <w:rFonts w:ascii="Times New Roman" w:hAnsi="Times New Roman" w:cs="Times New Roman"/>
          <w:sz w:val="24"/>
          <w:szCs w:val="24"/>
          <w:lang w:val="en-GB"/>
        </w:rPr>
        <w:lastRenderedPageBreak/>
        <w:t>2</w:t>
      </w:r>
      <w:r w:rsidR="00FA13C5">
        <w:rPr>
          <w:rFonts w:ascii="Times New Roman" w:hAnsi="Times New Roman" w:cs="Times New Roman"/>
          <w:sz w:val="24"/>
          <w:szCs w:val="24"/>
          <w:lang w:val="en-GB"/>
        </w:rPr>
        <w:t>6</w:t>
      </w:r>
      <w:r w:rsidRPr="00136E57">
        <w:rPr>
          <w:rFonts w:ascii="Times New Roman" w:hAnsi="Times New Roman" w:cs="Times New Roman"/>
          <w:sz w:val="24"/>
          <w:szCs w:val="24"/>
          <w:lang w:val="en-GB"/>
        </w:rPr>
        <w:t xml:space="preserve">. Fitzgerald, R. (2015). Sailing in Unchartered Waters: Structuring and Documenting Cross-National Questionnaire Design </w:t>
      </w:r>
      <w:r w:rsidRPr="00136E57">
        <w:rPr>
          <w:rFonts w:ascii="Times New Roman" w:hAnsi="Times New Roman" w:cs="Times New Roman"/>
          <w:i/>
          <w:sz w:val="24"/>
          <w:szCs w:val="24"/>
          <w:lang w:val="en-GB"/>
        </w:rPr>
        <w:t>GESIS working paper</w:t>
      </w:r>
      <w:r w:rsidRPr="00136E57">
        <w:rPr>
          <w:rFonts w:ascii="Times New Roman" w:hAnsi="Times New Roman" w:cs="Times New Roman"/>
          <w:sz w:val="24"/>
          <w:szCs w:val="24"/>
          <w:lang w:val="en-GB"/>
        </w:rPr>
        <w:t>: GESIS.</w:t>
      </w:r>
    </w:p>
    <w:p w14:paraId="079BE345" w14:textId="11090F83" w:rsidR="00E914FC" w:rsidRPr="00136E57" w:rsidRDefault="00E914FC" w:rsidP="00136E57">
      <w:pPr>
        <w:spacing w:after="0" w:line="480" w:lineRule="auto"/>
        <w:jc w:val="both"/>
        <w:rPr>
          <w:rFonts w:ascii="Times New Roman" w:hAnsi="Times New Roman" w:cs="Times New Roman"/>
          <w:sz w:val="24"/>
          <w:szCs w:val="24"/>
          <w:lang w:val="en-GB"/>
        </w:rPr>
      </w:pPr>
      <w:r w:rsidRPr="00136E57">
        <w:rPr>
          <w:rFonts w:ascii="Times New Roman" w:hAnsi="Times New Roman" w:cs="Times New Roman"/>
          <w:sz w:val="24"/>
          <w:szCs w:val="24"/>
          <w:lang w:val="en-GB"/>
        </w:rPr>
        <w:t>2</w:t>
      </w:r>
      <w:r w:rsidR="00FA13C5">
        <w:rPr>
          <w:rFonts w:ascii="Times New Roman" w:hAnsi="Times New Roman" w:cs="Times New Roman"/>
          <w:sz w:val="24"/>
          <w:szCs w:val="24"/>
          <w:lang w:val="en-GB"/>
        </w:rPr>
        <w:t>7</w:t>
      </w:r>
      <w:r w:rsidRPr="00136E57">
        <w:rPr>
          <w:rFonts w:ascii="Times New Roman" w:hAnsi="Times New Roman" w:cs="Times New Roman"/>
          <w:sz w:val="24"/>
          <w:szCs w:val="24"/>
          <w:lang w:val="en-GB"/>
        </w:rPr>
        <w:t>. Saris, W., &amp; Gallhofer, I. (2007). Can Questions Travel Successfully? In</w:t>
      </w:r>
      <w:r w:rsidR="00293C46">
        <w:rPr>
          <w:rFonts w:ascii="Times New Roman" w:hAnsi="Times New Roman" w:cs="Times New Roman"/>
          <w:sz w:val="24"/>
          <w:szCs w:val="24"/>
          <w:lang w:val="en-GB"/>
        </w:rPr>
        <w:t>:</w:t>
      </w:r>
      <w:r w:rsidRPr="00136E57">
        <w:rPr>
          <w:rFonts w:ascii="Times New Roman" w:hAnsi="Times New Roman" w:cs="Times New Roman"/>
          <w:sz w:val="24"/>
          <w:szCs w:val="24"/>
          <w:lang w:val="en-GB"/>
        </w:rPr>
        <w:t xml:space="preserve"> R. Jowell, C. Roberts, R. Fitzgerald &amp; G. Eva (Eds.), </w:t>
      </w:r>
      <w:r w:rsidRPr="00136E57">
        <w:rPr>
          <w:rFonts w:ascii="Times New Roman" w:hAnsi="Times New Roman" w:cs="Times New Roman"/>
          <w:i/>
          <w:sz w:val="24"/>
          <w:szCs w:val="24"/>
          <w:lang w:val="en-GB"/>
        </w:rPr>
        <w:t>Measuring Attitudes Cross-Nationally: Lessons from the European Social Survey</w:t>
      </w:r>
      <w:r w:rsidRPr="00136E57">
        <w:rPr>
          <w:rFonts w:ascii="Times New Roman" w:hAnsi="Times New Roman" w:cs="Times New Roman"/>
          <w:sz w:val="24"/>
          <w:szCs w:val="24"/>
          <w:lang w:val="en-GB"/>
        </w:rPr>
        <w:t xml:space="preserve"> (pp. 1-31). London: Sage. </w:t>
      </w:r>
    </w:p>
    <w:p w14:paraId="27241E6C" w14:textId="23A4C96B" w:rsidR="00E914FC" w:rsidRPr="00136E57" w:rsidRDefault="00E914FC" w:rsidP="00136E57">
      <w:pPr>
        <w:spacing w:after="0" w:line="480" w:lineRule="auto"/>
        <w:jc w:val="both"/>
        <w:rPr>
          <w:rFonts w:ascii="Times New Roman" w:hAnsi="Times New Roman" w:cs="Times New Roman"/>
          <w:sz w:val="24"/>
          <w:szCs w:val="24"/>
          <w:lang w:val="en-GB"/>
        </w:rPr>
      </w:pPr>
      <w:r w:rsidRPr="00136E57">
        <w:rPr>
          <w:rFonts w:ascii="Times New Roman" w:hAnsi="Times New Roman" w:cs="Times New Roman"/>
          <w:sz w:val="24"/>
          <w:szCs w:val="24"/>
          <w:lang w:val="en-GB"/>
        </w:rPr>
        <w:t>2</w:t>
      </w:r>
      <w:r w:rsidR="00FA13C5">
        <w:rPr>
          <w:rFonts w:ascii="Times New Roman" w:hAnsi="Times New Roman" w:cs="Times New Roman"/>
          <w:sz w:val="24"/>
          <w:szCs w:val="24"/>
          <w:lang w:val="en-GB"/>
        </w:rPr>
        <w:t>8</w:t>
      </w:r>
      <w:r w:rsidRPr="00136E57">
        <w:rPr>
          <w:rFonts w:ascii="Times New Roman" w:hAnsi="Times New Roman" w:cs="Times New Roman"/>
          <w:sz w:val="24"/>
          <w:szCs w:val="24"/>
          <w:lang w:val="en-GB"/>
        </w:rPr>
        <w:t xml:space="preserve">. Häder, S., &amp; Lynn, J.A. (2007). How Representative Can a Multi-Nation Survey Be? In R. Jowell, C. Roberts, R. Fitzgerald &amp; G. Eva (Eds.), </w:t>
      </w:r>
      <w:r w:rsidRPr="00136E57">
        <w:rPr>
          <w:rFonts w:ascii="Times New Roman" w:hAnsi="Times New Roman" w:cs="Times New Roman"/>
          <w:i/>
          <w:sz w:val="24"/>
          <w:szCs w:val="24"/>
          <w:lang w:val="en-GB"/>
        </w:rPr>
        <w:t>Measuring Attitudes Cross-Nationally: Lessons from the European Social Survey,</w:t>
      </w:r>
      <w:r w:rsidRPr="00136E57">
        <w:rPr>
          <w:rFonts w:ascii="Times New Roman" w:hAnsi="Times New Roman" w:cs="Times New Roman"/>
          <w:sz w:val="24"/>
          <w:szCs w:val="24"/>
          <w:lang w:val="en-GB"/>
        </w:rPr>
        <w:t xml:space="preserve"> (pp. 33–52). London: Sage.</w:t>
      </w:r>
    </w:p>
    <w:p w14:paraId="1E1486F4" w14:textId="03CFC386" w:rsidR="00E914FC" w:rsidRDefault="00E914FC" w:rsidP="00136E57">
      <w:pPr>
        <w:spacing w:after="0" w:line="480" w:lineRule="auto"/>
        <w:jc w:val="both"/>
        <w:rPr>
          <w:rFonts w:ascii="Times New Roman" w:hAnsi="Times New Roman" w:cs="Times New Roman"/>
          <w:sz w:val="24"/>
          <w:szCs w:val="24"/>
          <w:lang w:val="en-GB"/>
        </w:rPr>
      </w:pPr>
      <w:r w:rsidRPr="00136E57">
        <w:rPr>
          <w:rFonts w:ascii="Times New Roman" w:hAnsi="Times New Roman" w:cs="Times New Roman"/>
          <w:sz w:val="24"/>
          <w:szCs w:val="24"/>
          <w:lang w:val="en-GB"/>
        </w:rPr>
        <w:t>2</w:t>
      </w:r>
      <w:r w:rsidR="00FA13C5">
        <w:rPr>
          <w:rFonts w:ascii="Times New Roman" w:hAnsi="Times New Roman" w:cs="Times New Roman"/>
          <w:sz w:val="24"/>
          <w:szCs w:val="24"/>
          <w:lang w:val="en-GB"/>
        </w:rPr>
        <w:t>9</w:t>
      </w:r>
      <w:r w:rsidRPr="00136E57">
        <w:rPr>
          <w:rFonts w:ascii="Times New Roman" w:hAnsi="Times New Roman" w:cs="Times New Roman"/>
          <w:sz w:val="24"/>
          <w:szCs w:val="24"/>
          <w:lang w:val="en-GB"/>
        </w:rPr>
        <w:t xml:space="preserve">. World Health Organisation (2014). Global Status Report on Alcohol. Geneva: World Health Organisation. </w:t>
      </w:r>
    </w:p>
    <w:p w14:paraId="332D35FD" w14:textId="77777777" w:rsidR="00120575" w:rsidRDefault="00120575" w:rsidP="00136E57">
      <w:pPr>
        <w:spacing w:after="0" w:line="480" w:lineRule="auto"/>
        <w:jc w:val="both"/>
        <w:rPr>
          <w:rFonts w:ascii="Times New Roman" w:hAnsi="Times New Roman" w:cs="Times New Roman"/>
          <w:sz w:val="24"/>
          <w:szCs w:val="24"/>
          <w:lang w:val="en-GB"/>
        </w:rPr>
      </w:pPr>
    </w:p>
    <w:p w14:paraId="687CFEAE" w14:textId="77777777" w:rsidR="00120575" w:rsidRDefault="00120575" w:rsidP="00136E57">
      <w:pPr>
        <w:spacing w:after="0" w:line="480" w:lineRule="auto"/>
        <w:jc w:val="both"/>
        <w:rPr>
          <w:rFonts w:ascii="Times New Roman" w:hAnsi="Times New Roman" w:cs="Times New Roman"/>
          <w:sz w:val="24"/>
          <w:szCs w:val="24"/>
          <w:lang w:val="en-GB"/>
        </w:rPr>
      </w:pPr>
    </w:p>
    <w:p w14:paraId="1E4335E6" w14:textId="77777777" w:rsidR="00120575" w:rsidRDefault="00120575" w:rsidP="00136E57">
      <w:pPr>
        <w:spacing w:after="0" w:line="480" w:lineRule="auto"/>
        <w:jc w:val="both"/>
        <w:rPr>
          <w:rFonts w:ascii="Times New Roman" w:hAnsi="Times New Roman" w:cs="Times New Roman"/>
          <w:sz w:val="24"/>
          <w:szCs w:val="24"/>
          <w:lang w:val="en-GB"/>
        </w:rPr>
      </w:pPr>
    </w:p>
    <w:p w14:paraId="1377867C" w14:textId="77777777" w:rsidR="00120575" w:rsidRDefault="00120575" w:rsidP="00136E57">
      <w:pPr>
        <w:spacing w:after="0" w:line="480" w:lineRule="auto"/>
        <w:jc w:val="both"/>
        <w:rPr>
          <w:rFonts w:ascii="Times New Roman" w:hAnsi="Times New Roman" w:cs="Times New Roman"/>
          <w:sz w:val="24"/>
          <w:szCs w:val="24"/>
          <w:lang w:val="en-GB"/>
        </w:rPr>
      </w:pPr>
    </w:p>
    <w:p w14:paraId="6B6EF2EC" w14:textId="77777777" w:rsidR="00120575" w:rsidRDefault="00120575" w:rsidP="00136E57">
      <w:pPr>
        <w:spacing w:after="0" w:line="480" w:lineRule="auto"/>
        <w:jc w:val="both"/>
        <w:rPr>
          <w:rFonts w:ascii="Times New Roman" w:hAnsi="Times New Roman" w:cs="Times New Roman"/>
          <w:sz w:val="24"/>
          <w:szCs w:val="24"/>
          <w:lang w:val="en-GB"/>
        </w:rPr>
      </w:pPr>
    </w:p>
    <w:p w14:paraId="1A6A4A90" w14:textId="77777777" w:rsidR="00120575" w:rsidRDefault="00120575" w:rsidP="00136E57">
      <w:pPr>
        <w:spacing w:after="0" w:line="480" w:lineRule="auto"/>
        <w:jc w:val="both"/>
        <w:rPr>
          <w:rFonts w:ascii="Times New Roman" w:hAnsi="Times New Roman" w:cs="Times New Roman"/>
          <w:sz w:val="24"/>
          <w:szCs w:val="24"/>
          <w:lang w:val="en-GB"/>
        </w:rPr>
      </w:pPr>
    </w:p>
    <w:p w14:paraId="7ABB2F7B" w14:textId="77777777" w:rsidR="00120575" w:rsidRDefault="00120575" w:rsidP="00136E57">
      <w:pPr>
        <w:spacing w:after="0" w:line="480" w:lineRule="auto"/>
        <w:jc w:val="both"/>
        <w:rPr>
          <w:rFonts w:ascii="Times New Roman" w:hAnsi="Times New Roman" w:cs="Times New Roman"/>
          <w:sz w:val="24"/>
          <w:szCs w:val="24"/>
          <w:lang w:val="en-GB"/>
        </w:rPr>
      </w:pPr>
    </w:p>
    <w:p w14:paraId="7A197239" w14:textId="77777777" w:rsidR="00120575" w:rsidRDefault="00120575" w:rsidP="00136E57">
      <w:pPr>
        <w:spacing w:after="0" w:line="480" w:lineRule="auto"/>
        <w:jc w:val="both"/>
        <w:rPr>
          <w:rFonts w:ascii="Times New Roman" w:hAnsi="Times New Roman" w:cs="Times New Roman"/>
          <w:sz w:val="24"/>
          <w:szCs w:val="24"/>
          <w:lang w:val="en-GB"/>
        </w:rPr>
      </w:pPr>
    </w:p>
    <w:p w14:paraId="3D3FEE51" w14:textId="77777777" w:rsidR="00120575" w:rsidRDefault="00120575" w:rsidP="00136E57">
      <w:pPr>
        <w:spacing w:after="0" w:line="480" w:lineRule="auto"/>
        <w:jc w:val="both"/>
        <w:rPr>
          <w:rFonts w:ascii="Times New Roman" w:hAnsi="Times New Roman" w:cs="Times New Roman"/>
          <w:sz w:val="24"/>
          <w:szCs w:val="24"/>
          <w:lang w:val="en-GB"/>
        </w:rPr>
      </w:pPr>
    </w:p>
    <w:p w14:paraId="58A66BC5" w14:textId="77777777" w:rsidR="00120575" w:rsidRDefault="00120575" w:rsidP="00136E57">
      <w:pPr>
        <w:spacing w:after="0" w:line="480" w:lineRule="auto"/>
        <w:jc w:val="both"/>
        <w:rPr>
          <w:rFonts w:ascii="Times New Roman" w:hAnsi="Times New Roman" w:cs="Times New Roman"/>
          <w:sz w:val="24"/>
          <w:szCs w:val="24"/>
          <w:lang w:val="en-GB"/>
        </w:rPr>
      </w:pPr>
    </w:p>
    <w:p w14:paraId="03815650" w14:textId="77777777" w:rsidR="00120575" w:rsidRDefault="00120575" w:rsidP="00136E57">
      <w:pPr>
        <w:spacing w:after="0" w:line="480" w:lineRule="auto"/>
        <w:jc w:val="both"/>
        <w:rPr>
          <w:rFonts w:ascii="Times New Roman" w:hAnsi="Times New Roman" w:cs="Times New Roman"/>
          <w:sz w:val="24"/>
          <w:szCs w:val="24"/>
          <w:lang w:val="en-GB"/>
        </w:rPr>
      </w:pPr>
    </w:p>
    <w:p w14:paraId="13D8E433" w14:textId="77777777" w:rsidR="00120575" w:rsidRDefault="00120575" w:rsidP="00136E57">
      <w:pPr>
        <w:spacing w:after="0" w:line="480" w:lineRule="auto"/>
        <w:jc w:val="both"/>
        <w:rPr>
          <w:rFonts w:ascii="Times New Roman" w:hAnsi="Times New Roman" w:cs="Times New Roman"/>
          <w:sz w:val="24"/>
          <w:szCs w:val="24"/>
          <w:lang w:val="en-GB"/>
        </w:rPr>
      </w:pPr>
    </w:p>
    <w:p w14:paraId="02B747A8" w14:textId="77777777" w:rsidR="00120575" w:rsidRDefault="00120575" w:rsidP="00136E57">
      <w:pPr>
        <w:spacing w:after="0" w:line="480" w:lineRule="auto"/>
        <w:jc w:val="both"/>
        <w:rPr>
          <w:rFonts w:ascii="Times New Roman" w:hAnsi="Times New Roman" w:cs="Times New Roman"/>
          <w:sz w:val="24"/>
          <w:szCs w:val="24"/>
          <w:lang w:val="en-GB"/>
        </w:rPr>
      </w:pPr>
    </w:p>
    <w:p w14:paraId="4C44A450" w14:textId="77777777" w:rsidR="00120575" w:rsidRDefault="00120575" w:rsidP="00136E57">
      <w:pPr>
        <w:spacing w:after="0" w:line="480" w:lineRule="auto"/>
        <w:jc w:val="both"/>
        <w:rPr>
          <w:rFonts w:ascii="Times New Roman" w:hAnsi="Times New Roman" w:cs="Times New Roman"/>
          <w:sz w:val="24"/>
          <w:szCs w:val="24"/>
          <w:lang w:val="en-GB"/>
        </w:rPr>
      </w:pPr>
    </w:p>
    <w:p w14:paraId="00607852" w14:textId="77777777" w:rsidR="00120575" w:rsidRDefault="00120575" w:rsidP="00136E57">
      <w:pPr>
        <w:spacing w:after="0" w:line="480" w:lineRule="auto"/>
        <w:jc w:val="both"/>
        <w:rPr>
          <w:rFonts w:ascii="Times New Roman" w:hAnsi="Times New Roman" w:cs="Times New Roman"/>
          <w:sz w:val="24"/>
          <w:szCs w:val="24"/>
          <w:lang w:val="en-GB"/>
        </w:rPr>
      </w:pPr>
    </w:p>
    <w:p w14:paraId="46E192AA" w14:textId="77777777" w:rsidR="00120575" w:rsidRDefault="00120575" w:rsidP="00136E57">
      <w:pPr>
        <w:spacing w:after="0" w:line="480" w:lineRule="auto"/>
        <w:jc w:val="both"/>
        <w:rPr>
          <w:rFonts w:ascii="Times New Roman" w:hAnsi="Times New Roman" w:cs="Times New Roman"/>
          <w:sz w:val="24"/>
          <w:szCs w:val="24"/>
          <w:lang w:val="en-GB"/>
        </w:rPr>
        <w:sectPr w:rsidR="00120575" w:rsidSect="0086120A">
          <w:footerReference w:type="default" r:id="rId10"/>
          <w:pgSz w:w="11906" w:h="16838"/>
          <w:pgMar w:top="1417" w:right="1417" w:bottom="1417" w:left="1417" w:header="708" w:footer="708" w:gutter="0"/>
          <w:cols w:space="708"/>
          <w:docGrid w:linePitch="360"/>
        </w:sectPr>
      </w:pPr>
    </w:p>
    <w:p w14:paraId="6E7172E2" w14:textId="77777777" w:rsidR="00120575" w:rsidRDefault="00120575" w:rsidP="00120575">
      <w:pPr>
        <w:spacing w:after="0"/>
      </w:pPr>
      <w:r>
        <w:lastRenderedPageBreak/>
        <w:t>Table 1. Descriptive statistics (pooled and separately for 21 European countries)</w:t>
      </w:r>
    </w:p>
    <w:tbl>
      <w:tblPr>
        <w:tblStyle w:val="Tabelraster"/>
        <w:tblW w:w="14737" w:type="dxa"/>
        <w:tblLayout w:type="fixed"/>
        <w:tblLook w:val="04A0" w:firstRow="1" w:lastRow="0" w:firstColumn="1" w:lastColumn="0" w:noHBand="0" w:noVBand="1"/>
      </w:tblPr>
      <w:tblGrid>
        <w:gridCol w:w="1456"/>
        <w:gridCol w:w="949"/>
        <w:gridCol w:w="992"/>
        <w:gridCol w:w="709"/>
        <w:gridCol w:w="851"/>
        <w:gridCol w:w="708"/>
        <w:gridCol w:w="709"/>
        <w:gridCol w:w="851"/>
        <w:gridCol w:w="992"/>
        <w:gridCol w:w="992"/>
        <w:gridCol w:w="992"/>
        <w:gridCol w:w="851"/>
        <w:gridCol w:w="992"/>
        <w:gridCol w:w="992"/>
        <w:gridCol w:w="709"/>
        <w:gridCol w:w="992"/>
      </w:tblGrid>
      <w:tr w:rsidR="00120575" w14:paraId="5D3DFB75" w14:textId="77777777" w:rsidTr="00293C46">
        <w:trPr>
          <w:trHeight w:val="938"/>
        </w:trPr>
        <w:tc>
          <w:tcPr>
            <w:tcW w:w="1456" w:type="dxa"/>
            <w:vMerge w:val="restart"/>
          </w:tcPr>
          <w:p w14:paraId="1151295D" w14:textId="77777777" w:rsidR="00120575" w:rsidRDefault="00120575" w:rsidP="00293C46"/>
        </w:tc>
        <w:tc>
          <w:tcPr>
            <w:tcW w:w="949" w:type="dxa"/>
            <w:vMerge w:val="restart"/>
          </w:tcPr>
          <w:p w14:paraId="71AC7F91" w14:textId="77777777" w:rsidR="00120575" w:rsidRDefault="00120575" w:rsidP="00293C46">
            <w:pPr>
              <w:jc w:val="center"/>
            </w:pPr>
            <w:r>
              <w:t>Gender (% female)</w:t>
            </w:r>
          </w:p>
        </w:tc>
        <w:tc>
          <w:tcPr>
            <w:tcW w:w="992" w:type="dxa"/>
            <w:vMerge w:val="restart"/>
          </w:tcPr>
          <w:p w14:paraId="01A6D305" w14:textId="77777777" w:rsidR="00120575" w:rsidRDefault="00120575" w:rsidP="00293C46">
            <w:pPr>
              <w:jc w:val="center"/>
            </w:pPr>
            <w:r>
              <w:t>Age (mean)</w:t>
            </w:r>
          </w:p>
        </w:tc>
        <w:tc>
          <w:tcPr>
            <w:tcW w:w="2268" w:type="dxa"/>
            <w:gridSpan w:val="3"/>
          </w:tcPr>
          <w:p w14:paraId="77FA054F" w14:textId="77777777" w:rsidR="00120575" w:rsidRDefault="00120575" w:rsidP="00293C46">
            <w:pPr>
              <w:jc w:val="center"/>
            </w:pPr>
            <w:r>
              <w:t>Educational level</w:t>
            </w:r>
          </w:p>
        </w:tc>
        <w:tc>
          <w:tcPr>
            <w:tcW w:w="709" w:type="dxa"/>
            <w:vMerge w:val="restart"/>
          </w:tcPr>
          <w:p w14:paraId="4DAAA521" w14:textId="77777777" w:rsidR="00120575" w:rsidRDefault="00120575" w:rsidP="00293C46">
            <w:pPr>
              <w:jc w:val="center"/>
            </w:pPr>
            <w:r>
              <w:t>Daily smo-ker (%)</w:t>
            </w:r>
          </w:p>
        </w:tc>
        <w:tc>
          <w:tcPr>
            <w:tcW w:w="851" w:type="dxa"/>
            <w:vMerge w:val="restart"/>
          </w:tcPr>
          <w:p w14:paraId="268DCAEA" w14:textId="77777777" w:rsidR="00120575" w:rsidRDefault="00120575" w:rsidP="00293C46">
            <w:pPr>
              <w:jc w:val="center"/>
            </w:pPr>
            <w:r>
              <w:t>20 or more ciga-rettes per day (%)</w:t>
            </w:r>
          </w:p>
        </w:tc>
        <w:tc>
          <w:tcPr>
            <w:tcW w:w="992" w:type="dxa"/>
            <w:vMerge w:val="restart"/>
          </w:tcPr>
          <w:p w14:paraId="28AE4A60" w14:textId="77777777" w:rsidR="00120575" w:rsidRDefault="00120575" w:rsidP="00293C46">
            <w:pPr>
              <w:jc w:val="center"/>
            </w:pPr>
            <w:r>
              <w:t>Alcohol &gt; once per week (%)</w:t>
            </w:r>
          </w:p>
        </w:tc>
        <w:tc>
          <w:tcPr>
            <w:tcW w:w="992" w:type="dxa"/>
            <w:vMerge w:val="restart"/>
          </w:tcPr>
          <w:p w14:paraId="416816C6" w14:textId="77777777" w:rsidR="00120575" w:rsidRDefault="00120575" w:rsidP="00293C46">
            <w:pPr>
              <w:jc w:val="center"/>
            </w:pPr>
            <w:r>
              <w:t>&gt;2 units on last week-day drinking (%)</w:t>
            </w:r>
          </w:p>
        </w:tc>
        <w:tc>
          <w:tcPr>
            <w:tcW w:w="992" w:type="dxa"/>
            <w:vMerge w:val="restart"/>
          </w:tcPr>
          <w:p w14:paraId="513E71DC" w14:textId="77777777" w:rsidR="00120575" w:rsidRDefault="00120575" w:rsidP="00293C46">
            <w:pPr>
              <w:jc w:val="center"/>
            </w:pPr>
            <w:r>
              <w:t>&gt;2 units on last week-end day drinking (%)</w:t>
            </w:r>
          </w:p>
        </w:tc>
        <w:tc>
          <w:tcPr>
            <w:tcW w:w="851" w:type="dxa"/>
            <w:vMerge w:val="restart"/>
          </w:tcPr>
          <w:p w14:paraId="63A2ED25" w14:textId="77777777" w:rsidR="00120575" w:rsidRDefault="00120575" w:rsidP="00293C46">
            <w:pPr>
              <w:jc w:val="center"/>
            </w:pPr>
            <w:r>
              <w:t>Binge drin-king at least weekly (%)</w:t>
            </w:r>
          </w:p>
        </w:tc>
        <w:tc>
          <w:tcPr>
            <w:tcW w:w="992" w:type="dxa"/>
            <w:vMerge w:val="restart"/>
          </w:tcPr>
          <w:p w14:paraId="7C7097AE" w14:textId="77777777" w:rsidR="00120575" w:rsidRDefault="00120575" w:rsidP="00293C46">
            <w:pPr>
              <w:jc w:val="center"/>
            </w:pPr>
            <w:r>
              <w:t>Physi-cally active at least 3 days / week (%)</w:t>
            </w:r>
          </w:p>
        </w:tc>
        <w:tc>
          <w:tcPr>
            <w:tcW w:w="992" w:type="dxa"/>
            <w:vMerge w:val="restart"/>
          </w:tcPr>
          <w:p w14:paraId="0677D5FE" w14:textId="77777777" w:rsidR="00120575" w:rsidRDefault="00120575" w:rsidP="00293C46">
            <w:pPr>
              <w:jc w:val="center"/>
            </w:pPr>
            <w:r>
              <w:t>Physi-cally active at least 5 days / week (%)</w:t>
            </w:r>
          </w:p>
        </w:tc>
        <w:tc>
          <w:tcPr>
            <w:tcW w:w="709" w:type="dxa"/>
            <w:vMerge w:val="restart"/>
          </w:tcPr>
          <w:p w14:paraId="3E59146A" w14:textId="77777777" w:rsidR="00120575" w:rsidRDefault="00120575" w:rsidP="00293C46">
            <w:pPr>
              <w:jc w:val="center"/>
            </w:pPr>
            <w:r>
              <w:t>Fruit at least once per day (%)</w:t>
            </w:r>
          </w:p>
        </w:tc>
        <w:tc>
          <w:tcPr>
            <w:tcW w:w="992" w:type="dxa"/>
            <w:vMerge w:val="restart"/>
          </w:tcPr>
          <w:p w14:paraId="7A71079D" w14:textId="77777777" w:rsidR="00120575" w:rsidRDefault="00120575" w:rsidP="00293C46">
            <w:pPr>
              <w:jc w:val="center"/>
            </w:pPr>
            <w:r>
              <w:t>Vege-tables at least once per day (%)</w:t>
            </w:r>
          </w:p>
        </w:tc>
      </w:tr>
      <w:tr w:rsidR="00120575" w14:paraId="575B94F9" w14:textId="77777777" w:rsidTr="00293C46">
        <w:trPr>
          <w:trHeight w:val="937"/>
        </w:trPr>
        <w:tc>
          <w:tcPr>
            <w:tcW w:w="1456" w:type="dxa"/>
            <w:vMerge/>
          </w:tcPr>
          <w:p w14:paraId="2DE4A739" w14:textId="77777777" w:rsidR="00120575" w:rsidRDefault="00120575" w:rsidP="00293C46"/>
        </w:tc>
        <w:tc>
          <w:tcPr>
            <w:tcW w:w="949" w:type="dxa"/>
            <w:vMerge/>
          </w:tcPr>
          <w:p w14:paraId="37F008E1" w14:textId="77777777" w:rsidR="00120575" w:rsidRDefault="00120575" w:rsidP="00293C46">
            <w:pPr>
              <w:jc w:val="center"/>
            </w:pPr>
          </w:p>
        </w:tc>
        <w:tc>
          <w:tcPr>
            <w:tcW w:w="992" w:type="dxa"/>
            <w:vMerge/>
          </w:tcPr>
          <w:p w14:paraId="0E916B0B" w14:textId="77777777" w:rsidR="00120575" w:rsidRDefault="00120575" w:rsidP="00293C46">
            <w:pPr>
              <w:jc w:val="center"/>
            </w:pPr>
          </w:p>
        </w:tc>
        <w:tc>
          <w:tcPr>
            <w:tcW w:w="709" w:type="dxa"/>
          </w:tcPr>
          <w:p w14:paraId="7BC44D86" w14:textId="77777777" w:rsidR="00120575" w:rsidRDefault="00120575" w:rsidP="00293C46">
            <w:pPr>
              <w:jc w:val="center"/>
            </w:pPr>
            <w:r>
              <w:t>Low (%)</w:t>
            </w:r>
          </w:p>
        </w:tc>
        <w:tc>
          <w:tcPr>
            <w:tcW w:w="851" w:type="dxa"/>
          </w:tcPr>
          <w:p w14:paraId="34DF074A" w14:textId="77777777" w:rsidR="00120575" w:rsidRDefault="00120575" w:rsidP="00293C46">
            <w:pPr>
              <w:jc w:val="center"/>
            </w:pPr>
            <w:r>
              <w:t>Middle (%)</w:t>
            </w:r>
          </w:p>
        </w:tc>
        <w:tc>
          <w:tcPr>
            <w:tcW w:w="708" w:type="dxa"/>
          </w:tcPr>
          <w:p w14:paraId="6B27743A" w14:textId="77777777" w:rsidR="00120575" w:rsidRDefault="00120575" w:rsidP="00293C46">
            <w:pPr>
              <w:jc w:val="center"/>
            </w:pPr>
            <w:r>
              <w:t>High (%)</w:t>
            </w:r>
          </w:p>
        </w:tc>
        <w:tc>
          <w:tcPr>
            <w:tcW w:w="709" w:type="dxa"/>
            <w:vMerge/>
          </w:tcPr>
          <w:p w14:paraId="63A2C6CF" w14:textId="77777777" w:rsidR="00120575" w:rsidRDefault="00120575" w:rsidP="00293C46">
            <w:pPr>
              <w:jc w:val="center"/>
            </w:pPr>
          </w:p>
        </w:tc>
        <w:tc>
          <w:tcPr>
            <w:tcW w:w="851" w:type="dxa"/>
            <w:vMerge/>
          </w:tcPr>
          <w:p w14:paraId="76B1E935" w14:textId="77777777" w:rsidR="00120575" w:rsidRDefault="00120575" w:rsidP="00293C46">
            <w:pPr>
              <w:jc w:val="center"/>
            </w:pPr>
          </w:p>
        </w:tc>
        <w:tc>
          <w:tcPr>
            <w:tcW w:w="992" w:type="dxa"/>
            <w:vMerge/>
          </w:tcPr>
          <w:p w14:paraId="224C99AE" w14:textId="77777777" w:rsidR="00120575" w:rsidRDefault="00120575" w:rsidP="00293C46">
            <w:pPr>
              <w:jc w:val="center"/>
            </w:pPr>
          </w:p>
        </w:tc>
        <w:tc>
          <w:tcPr>
            <w:tcW w:w="992" w:type="dxa"/>
            <w:vMerge/>
          </w:tcPr>
          <w:p w14:paraId="6FB072C3" w14:textId="77777777" w:rsidR="00120575" w:rsidRDefault="00120575" w:rsidP="00293C46">
            <w:pPr>
              <w:jc w:val="center"/>
            </w:pPr>
          </w:p>
        </w:tc>
        <w:tc>
          <w:tcPr>
            <w:tcW w:w="992" w:type="dxa"/>
            <w:vMerge/>
          </w:tcPr>
          <w:p w14:paraId="5F2F98C7" w14:textId="77777777" w:rsidR="00120575" w:rsidRDefault="00120575" w:rsidP="00293C46">
            <w:pPr>
              <w:jc w:val="center"/>
            </w:pPr>
          </w:p>
        </w:tc>
        <w:tc>
          <w:tcPr>
            <w:tcW w:w="851" w:type="dxa"/>
            <w:vMerge/>
          </w:tcPr>
          <w:p w14:paraId="4004E089" w14:textId="77777777" w:rsidR="00120575" w:rsidRDefault="00120575" w:rsidP="00293C46">
            <w:pPr>
              <w:jc w:val="center"/>
            </w:pPr>
          </w:p>
        </w:tc>
        <w:tc>
          <w:tcPr>
            <w:tcW w:w="992" w:type="dxa"/>
            <w:vMerge/>
          </w:tcPr>
          <w:p w14:paraId="1626C43C" w14:textId="77777777" w:rsidR="00120575" w:rsidRDefault="00120575" w:rsidP="00293C46">
            <w:pPr>
              <w:jc w:val="center"/>
            </w:pPr>
          </w:p>
        </w:tc>
        <w:tc>
          <w:tcPr>
            <w:tcW w:w="992" w:type="dxa"/>
            <w:vMerge/>
          </w:tcPr>
          <w:p w14:paraId="6842EAD1" w14:textId="77777777" w:rsidR="00120575" w:rsidRDefault="00120575" w:rsidP="00293C46">
            <w:pPr>
              <w:jc w:val="center"/>
            </w:pPr>
          </w:p>
        </w:tc>
        <w:tc>
          <w:tcPr>
            <w:tcW w:w="709" w:type="dxa"/>
            <w:vMerge/>
          </w:tcPr>
          <w:p w14:paraId="6A373687" w14:textId="77777777" w:rsidR="00120575" w:rsidRDefault="00120575" w:rsidP="00293C46">
            <w:pPr>
              <w:jc w:val="center"/>
            </w:pPr>
          </w:p>
        </w:tc>
        <w:tc>
          <w:tcPr>
            <w:tcW w:w="992" w:type="dxa"/>
            <w:vMerge/>
          </w:tcPr>
          <w:p w14:paraId="6333DABE" w14:textId="77777777" w:rsidR="00120575" w:rsidRDefault="00120575" w:rsidP="00293C46">
            <w:pPr>
              <w:jc w:val="center"/>
            </w:pPr>
          </w:p>
        </w:tc>
      </w:tr>
      <w:tr w:rsidR="00120575" w14:paraId="3AB4C885" w14:textId="77777777" w:rsidTr="00293C46">
        <w:tc>
          <w:tcPr>
            <w:tcW w:w="1456" w:type="dxa"/>
          </w:tcPr>
          <w:p w14:paraId="6F6EE826" w14:textId="77777777" w:rsidR="00120575" w:rsidRDefault="00120575" w:rsidP="00293C46">
            <w:r>
              <w:t>All (pooled)</w:t>
            </w:r>
          </w:p>
        </w:tc>
        <w:tc>
          <w:tcPr>
            <w:tcW w:w="949" w:type="dxa"/>
          </w:tcPr>
          <w:p w14:paraId="0CCCF5E4" w14:textId="77777777" w:rsidR="00120575" w:rsidRPr="00CB763C" w:rsidRDefault="00120575" w:rsidP="00293C46">
            <w:r>
              <w:t>53.1</w:t>
            </w:r>
          </w:p>
        </w:tc>
        <w:tc>
          <w:tcPr>
            <w:tcW w:w="992" w:type="dxa"/>
          </w:tcPr>
          <w:p w14:paraId="2E01D783" w14:textId="77777777" w:rsidR="00120575" w:rsidRPr="00CB763C" w:rsidRDefault="00120575" w:rsidP="00293C46">
            <w:r>
              <w:t>50.08</w:t>
            </w:r>
          </w:p>
        </w:tc>
        <w:tc>
          <w:tcPr>
            <w:tcW w:w="709" w:type="dxa"/>
          </w:tcPr>
          <w:p w14:paraId="17B59276" w14:textId="77777777" w:rsidR="00120575" w:rsidRPr="00CB763C" w:rsidRDefault="00120575" w:rsidP="00293C46">
            <w:r>
              <w:t>21.8</w:t>
            </w:r>
          </w:p>
        </w:tc>
        <w:tc>
          <w:tcPr>
            <w:tcW w:w="851" w:type="dxa"/>
          </w:tcPr>
          <w:p w14:paraId="2BC0727D" w14:textId="77777777" w:rsidR="00120575" w:rsidRPr="00CB763C" w:rsidRDefault="00120575" w:rsidP="00293C46">
            <w:r>
              <w:t>52.0</w:t>
            </w:r>
          </w:p>
        </w:tc>
        <w:tc>
          <w:tcPr>
            <w:tcW w:w="708" w:type="dxa"/>
          </w:tcPr>
          <w:p w14:paraId="10F4F30A" w14:textId="77777777" w:rsidR="00120575" w:rsidRPr="00CB763C" w:rsidRDefault="00120575" w:rsidP="00293C46">
            <w:r>
              <w:t>26.2</w:t>
            </w:r>
          </w:p>
        </w:tc>
        <w:tc>
          <w:tcPr>
            <w:tcW w:w="709" w:type="dxa"/>
          </w:tcPr>
          <w:p w14:paraId="201C8101" w14:textId="77777777" w:rsidR="00120575" w:rsidRPr="00CB763C" w:rsidRDefault="00120575" w:rsidP="00293C46">
            <w:r>
              <w:t>22.3</w:t>
            </w:r>
          </w:p>
        </w:tc>
        <w:tc>
          <w:tcPr>
            <w:tcW w:w="851" w:type="dxa"/>
          </w:tcPr>
          <w:p w14:paraId="008DC9F3" w14:textId="77777777" w:rsidR="00120575" w:rsidRPr="00CB763C" w:rsidRDefault="00120575" w:rsidP="00293C46">
            <w:r>
              <w:t>32.6</w:t>
            </w:r>
          </w:p>
        </w:tc>
        <w:tc>
          <w:tcPr>
            <w:tcW w:w="992" w:type="dxa"/>
          </w:tcPr>
          <w:p w14:paraId="5A8926CC" w14:textId="77777777" w:rsidR="00120575" w:rsidRPr="00CB763C" w:rsidRDefault="00120575" w:rsidP="00293C46">
            <w:r>
              <w:t>23.5</w:t>
            </w:r>
          </w:p>
        </w:tc>
        <w:tc>
          <w:tcPr>
            <w:tcW w:w="992" w:type="dxa"/>
          </w:tcPr>
          <w:p w14:paraId="5AA250CD" w14:textId="77777777" w:rsidR="00120575" w:rsidRPr="00CB763C" w:rsidRDefault="00120575" w:rsidP="00293C46">
            <w:r>
              <w:t>50.3</w:t>
            </w:r>
          </w:p>
        </w:tc>
        <w:tc>
          <w:tcPr>
            <w:tcW w:w="992" w:type="dxa"/>
          </w:tcPr>
          <w:p w14:paraId="2002B4F9" w14:textId="77777777" w:rsidR="00120575" w:rsidRPr="00CB763C" w:rsidRDefault="00120575" w:rsidP="00293C46">
            <w:r>
              <w:t>75.7</w:t>
            </w:r>
          </w:p>
        </w:tc>
        <w:tc>
          <w:tcPr>
            <w:tcW w:w="851" w:type="dxa"/>
          </w:tcPr>
          <w:p w14:paraId="22E56889" w14:textId="77777777" w:rsidR="00120575" w:rsidRPr="00CB763C" w:rsidRDefault="00120575" w:rsidP="00293C46">
            <w:r>
              <w:t>17.6</w:t>
            </w:r>
          </w:p>
        </w:tc>
        <w:tc>
          <w:tcPr>
            <w:tcW w:w="992" w:type="dxa"/>
          </w:tcPr>
          <w:p w14:paraId="55E80C76" w14:textId="77777777" w:rsidR="00120575" w:rsidRPr="00CB763C" w:rsidRDefault="00120575" w:rsidP="00293C46">
            <w:r w:rsidRPr="00CB763C">
              <w:t>53</w:t>
            </w:r>
            <w:r>
              <w:t>.0</w:t>
            </w:r>
          </w:p>
        </w:tc>
        <w:tc>
          <w:tcPr>
            <w:tcW w:w="992" w:type="dxa"/>
          </w:tcPr>
          <w:p w14:paraId="4232E9A7" w14:textId="77777777" w:rsidR="00120575" w:rsidRPr="00CB763C" w:rsidRDefault="00120575" w:rsidP="00293C46">
            <w:r w:rsidRPr="00CB763C">
              <w:t>33</w:t>
            </w:r>
            <w:r>
              <w:t>.0</w:t>
            </w:r>
          </w:p>
        </w:tc>
        <w:tc>
          <w:tcPr>
            <w:tcW w:w="709" w:type="dxa"/>
          </w:tcPr>
          <w:p w14:paraId="363A7CE4" w14:textId="77777777" w:rsidR="00120575" w:rsidRPr="00CB763C" w:rsidRDefault="00120575" w:rsidP="00293C46">
            <w:r>
              <w:t>68.3</w:t>
            </w:r>
          </w:p>
        </w:tc>
        <w:tc>
          <w:tcPr>
            <w:tcW w:w="992" w:type="dxa"/>
          </w:tcPr>
          <w:p w14:paraId="7CD60CC4" w14:textId="77777777" w:rsidR="00120575" w:rsidRDefault="00120575" w:rsidP="00293C46">
            <w:r>
              <w:t>71.6</w:t>
            </w:r>
          </w:p>
        </w:tc>
      </w:tr>
      <w:tr w:rsidR="00120575" w14:paraId="5B4B31ED" w14:textId="77777777" w:rsidTr="00293C46">
        <w:tc>
          <w:tcPr>
            <w:tcW w:w="1456" w:type="dxa"/>
          </w:tcPr>
          <w:p w14:paraId="447D5FF9" w14:textId="77777777" w:rsidR="00120575" w:rsidRDefault="00120575" w:rsidP="00293C46"/>
        </w:tc>
        <w:tc>
          <w:tcPr>
            <w:tcW w:w="949" w:type="dxa"/>
          </w:tcPr>
          <w:p w14:paraId="18D79C24" w14:textId="77777777" w:rsidR="00120575" w:rsidRPr="00552DC8" w:rsidRDefault="00120575" w:rsidP="00293C46">
            <w:pPr>
              <w:jc w:val="right"/>
            </w:pPr>
          </w:p>
        </w:tc>
        <w:tc>
          <w:tcPr>
            <w:tcW w:w="992" w:type="dxa"/>
          </w:tcPr>
          <w:p w14:paraId="228DCBE6" w14:textId="77777777" w:rsidR="00120575" w:rsidRPr="00552DC8" w:rsidRDefault="00120575" w:rsidP="00293C46">
            <w:pPr>
              <w:jc w:val="right"/>
            </w:pPr>
          </w:p>
        </w:tc>
        <w:tc>
          <w:tcPr>
            <w:tcW w:w="709" w:type="dxa"/>
          </w:tcPr>
          <w:p w14:paraId="34D40096" w14:textId="77777777" w:rsidR="00120575" w:rsidRPr="00552DC8" w:rsidRDefault="00120575" w:rsidP="00293C46">
            <w:pPr>
              <w:jc w:val="right"/>
            </w:pPr>
          </w:p>
        </w:tc>
        <w:tc>
          <w:tcPr>
            <w:tcW w:w="851" w:type="dxa"/>
          </w:tcPr>
          <w:p w14:paraId="44273FA7" w14:textId="77777777" w:rsidR="00120575" w:rsidRPr="00552DC8" w:rsidRDefault="00120575" w:rsidP="00293C46">
            <w:pPr>
              <w:jc w:val="right"/>
            </w:pPr>
          </w:p>
        </w:tc>
        <w:tc>
          <w:tcPr>
            <w:tcW w:w="708" w:type="dxa"/>
          </w:tcPr>
          <w:p w14:paraId="30C1B63F" w14:textId="77777777" w:rsidR="00120575" w:rsidRPr="00552DC8" w:rsidRDefault="00120575" w:rsidP="00293C46">
            <w:pPr>
              <w:jc w:val="right"/>
            </w:pPr>
          </w:p>
        </w:tc>
        <w:tc>
          <w:tcPr>
            <w:tcW w:w="709" w:type="dxa"/>
          </w:tcPr>
          <w:p w14:paraId="12795ACB" w14:textId="77777777" w:rsidR="00120575" w:rsidRPr="00552DC8" w:rsidRDefault="00120575" w:rsidP="00293C46">
            <w:pPr>
              <w:jc w:val="right"/>
            </w:pPr>
          </w:p>
        </w:tc>
        <w:tc>
          <w:tcPr>
            <w:tcW w:w="851" w:type="dxa"/>
          </w:tcPr>
          <w:p w14:paraId="549CD14C" w14:textId="77777777" w:rsidR="00120575" w:rsidRPr="00552DC8" w:rsidRDefault="00120575" w:rsidP="00293C46">
            <w:pPr>
              <w:jc w:val="right"/>
            </w:pPr>
          </w:p>
        </w:tc>
        <w:tc>
          <w:tcPr>
            <w:tcW w:w="992" w:type="dxa"/>
          </w:tcPr>
          <w:p w14:paraId="1F162940" w14:textId="77777777" w:rsidR="00120575" w:rsidRPr="00552DC8" w:rsidRDefault="00120575" w:rsidP="00293C46">
            <w:pPr>
              <w:jc w:val="right"/>
            </w:pPr>
          </w:p>
        </w:tc>
        <w:tc>
          <w:tcPr>
            <w:tcW w:w="992" w:type="dxa"/>
          </w:tcPr>
          <w:p w14:paraId="30395185" w14:textId="77777777" w:rsidR="00120575" w:rsidRPr="00552DC8" w:rsidRDefault="00120575" w:rsidP="00293C46">
            <w:pPr>
              <w:jc w:val="right"/>
            </w:pPr>
          </w:p>
        </w:tc>
        <w:tc>
          <w:tcPr>
            <w:tcW w:w="992" w:type="dxa"/>
          </w:tcPr>
          <w:p w14:paraId="21F929EB" w14:textId="77777777" w:rsidR="00120575" w:rsidRPr="00552DC8" w:rsidRDefault="00120575" w:rsidP="00293C46">
            <w:pPr>
              <w:jc w:val="right"/>
            </w:pPr>
          </w:p>
        </w:tc>
        <w:tc>
          <w:tcPr>
            <w:tcW w:w="851" w:type="dxa"/>
          </w:tcPr>
          <w:p w14:paraId="6EC9E499" w14:textId="77777777" w:rsidR="00120575" w:rsidRPr="00552DC8" w:rsidRDefault="00120575" w:rsidP="00293C46">
            <w:pPr>
              <w:jc w:val="right"/>
            </w:pPr>
          </w:p>
        </w:tc>
        <w:tc>
          <w:tcPr>
            <w:tcW w:w="992" w:type="dxa"/>
          </w:tcPr>
          <w:p w14:paraId="5253C5AE" w14:textId="77777777" w:rsidR="00120575" w:rsidRDefault="00120575" w:rsidP="00293C46">
            <w:pPr>
              <w:jc w:val="right"/>
            </w:pPr>
          </w:p>
        </w:tc>
        <w:tc>
          <w:tcPr>
            <w:tcW w:w="992" w:type="dxa"/>
          </w:tcPr>
          <w:p w14:paraId="72D3870A" w14:textId="77777777" w:rsidR="00120575" w:rsidRDefault="00120575" w:rsidP="00293C46">
            <w:pPr>
              <w:jc w:val="right"/>
            </w:pPr>
          </w:p>
        </w:tc>
        <w:tc>
          <w:tcPr>
            <w:tcW w:w="709" w:type="dxa"/>
          </w:tcPr>
          <w:p w14:paraId="37F07AE0" w14:textId="77777777" w:rsidR="00120575" w:rsidRDefault="00120575" w:rsidP="00293C46">
            <w:pPr>
              <w:jc w:val="right"/>
            </w:pPr>
          </w:p>
        </w:tc>
        <w:tc>
          <w:tcPr>
            <w:tcW w:w="992" w:type="dxa"/>
          </w:tcPr>
          <w:p w14:paraId="1FA6C11D" w14:textId="77777777" w:rsidR="00120575" w:rsidRDefault="00120575" w:rsidP="00293C46">
            <w:pPr>
              <w:jc w:val="right"/>
            </w:pPr>
          </w:p>
        </w:tc>
      </w:tr>
      <w:tr w:rsidR="00120575" w14:paraId="2CDEAC88" w14:textId="77777777" w:rsidTr="00293C46">
        <w:tc>
          <w:tcPr>
            <w:tcW w:w="1456" w:type="dxa"/>
          </w:tcPr>
          <w:p w14:paraId="6EC73A5F" w14:textId="77777777" w:rsidR="00120575" w:rsidRDefault="00120575" w:rsidP="00293C46">
            <w:r>
              <w:t>North</w:t>
            </w:r>
          </w:p>
        </w:tc>
        <w:tc>
          <w:tcPr>
            <w:tcW w:w="949" w:type="dxa"/>
          </w:tcPr>
          <w:p w14:paraId="6C173037" w14:textId="77777777" w:rsidR="00120575" w:rsidRDefault="00120575" w:rsidP="00293C46">
            <w:pPr>
              <w:jc w:val="right"/>
            </w:pPr>
          </w:p>
        </w:tc>
        <w:tc>
          <w:tcPr>
            <w:tcW w:w="992" w:type="dxa"/>
          </w:tcPr>
          <w:p w14:paraId="50A1A8CA" w14:textId="77777777" w:rsidR="00120575" w:rsidRDefault="00120575" w:rsidP="00293C46">
            <w:pPr>
              <w:jc w:val="right"/>
            </w:pPr>
          </w:p>
        </w:tc>
        <w:tc>
          <w:tcPr>
            <w:tcW w:w="709" w:type="dxa"/>
          </w:tcPr>
          <w:p w14:paraId="64D51C21" w14:textId="77777777" w:rsidR="00120575" w:rsidRDefault="00120575" w:rsidP="00293C46">
            <w:pPr>
              <w:jc w:val="right"/>
            </w:pPr>
          </w:p>
        </w:tc>
        <w:tc>
          <w:tcPr>
            <w:tcW w:w="851" w:type="dxa"/>
          </w:tcPr>
          <w:p w14:paraId="5EA51A84" w14:textId="77777777" w:rsidR="00120575" w:rsidRDefault="00120575" w:rsidP="00293C46">
            <w:pPr>
              <w:jc w:val="right"/>
            </w:pPr>
          </w:p>
        </w:tc>
        <w:tc>
          <w:tcPr>
            <w:tcW w:w="708" w:type="dxa"/>
          </w:tcPr>
          <w:p w14:paraId="7EF735CE" w14:textId="77777777" w:rsidR="00120575" w:rsidRDefault="00120575" w:rsidP="00293C46">
            <w:pPr>
              <w:jc w:val="right"/>
            </w:pPr>
          </w:p>
        </w:tc>
        <w:tc>
          <w:tcPr>
            <w:tcW w:w="709" w:type="dxa"/>
          </w:tcPr>
          <w:p w14:paraId="6CD829B4" w14:textId="77777777" w:rsidR="00120575" w:rsidRDefault="00120575" w:rsidP="00293C46">
            <w:pPr>
              <w:jc w:val="right"/>
            </w:pPr>
          </w:p>
        </w:tc>
        <w:tc>
          <w:tcPr>
            <w:tcW w:w="851" w:type="dxa"/>
          </w:tcPr>
          <w:p w14:paraId="3BC4C09F" w14:textId="77777777" w:rsidR="00120575" w:rsidRDefault="00120575" w:rsidP="00293C46">
            <w:pPr>
              <w:jc w:val="right"/>
            </w:pPr>
          </w:p>
        </w:tc>
        <w:tc>
          <w:tcPr>
            <w:tcW w:w="992" w:type="dxa"/>
          </w:tcPr>
          <w:p w14:paraId="061E72B3" w14:textId="77777777" w:rsidR="00120575" w:rsidRDefault="00120575" w:rsidP="00293C46">
            <w:pPr>
              <w:jc w:val="right"/>
            </w:pPr>
          </w:p>
        </w:tc>
        <w:tc>
          <w:tcPr>
            <w:tcW w:w="992" w:type="dxa"/>
          </w:tcPr>
          <w:p w14:paraId="5922F5D2" w14:textId="77777777" w:rsidR="00120575" w:rsidRDefault="00120575" w:rsidP="00293C46">
            <w:pPr>
              <w:jc w:val="right"/>
            </w:pPr>
          </w:p>
        </w:tc>
        <w:tc>
          <w:tcPr>
            <w:tcW w:w="992" w:type="dxa"/>
          </w:tcPr>
          <w:p w14:paraId="2D3D6D5B" w14:textId="77777777" w:rsidR="00120575" w:rsidRDefault="00120575" w:rsidP="00293C46">
            <w:pPr>
              <w:jc w:val="right"/>
            </w:pPr>
          </w:p>
        </w:tc>
        <w:tc>
          <w:tcPr>
            <w:tcW w:w="851" w:type="dxa"/>
          </w:tcPr>
          <w:p w14:paraId="2898FD66" w14:textId="77777777" w:rsidR="00120575" w:rsidRDefault="00120575" w:rsidP="00293C46">
            <w:pPr>
              <w:jc w:val="right"/>
            </w:pPr>
          </w:p>
        </w:tc>
        <w:tc>
          <w:tcPr>
            <w:tcW w:w="992" w:type="dxa"/>
          </w:tcPr>
          <w:p w14:paraId="103DF485" w14:textId="77777777" w:rsidR="00120575" w:rsidRDefault="00120575" w:rsidP="00293C46">
            <w:pPr>
              <w:jc w:val="right"/>
            </w:pPr>
          </w:p>
        </w:tc>
        <w:tc>
          <w:tcPr>
            <w:tcW w:w="992" w:type="dxa"/>
          </w:tcPr>
          <w:p w14:paraId="33DA4A37" w14:textId="77777777" w:rsidR="00120575" w:rsidRDefault="00120575" w:rsidP="00293C46">
            <w:pPr>
              <w:jc w:val="right"/>
            </w:pPr>
          </w:p>
        </w:tc>
        <w:tc>
          <w:tcPr>
            <w:tcW w:w="709" w:type="dxa"/>
          </w:tcPr>
          <w:p w14:paraId="585DE6C9" w14:textId="77777777" w:rsidR="00120575" w:rsidRDefault="00120575" w:rsidP="00293C46">
            <w:pPr>
              <w:jc w:val="right"/>
            </w:pPr>
          </w:p>
        </w:tc>
        <w:tc>
          <w:tcPr>
            <w:tcW w:w="992" w:type="dxa"/>
          </w:tcPr>
          <w:p w14:paraId="256B9FD0" w14:textId="77777777" w:rsidR="00120575" w:rsidRDefault="00120575" w:rsidP="00293C46">
            <w:pPr>
              <w:jc w:val="right"/>
            </w:pPr>
          </w:p>
        </w:tc>
      </w:tr>
      <w:tr w:rsidR="00120575" w14:paraId="77F6ADA2" w14:textId="77777777" w:rsidTr="00293C46">
        <w:tc>
          <w:tcPr>
            <w:tcW w:w="1456" w:type="dxa"/>
          </w:tcPr>
          <w:p w14:paraId="758D9932" w14:textId="77777777" w:rsidR="00120575" w:rsidRDefault="00120575" w:rsidP="00293C46">
            <w:r>
              <w:t xml:space="preserve">  Denmark</w:t>
            </w:r>
          </w:p>
        </w:tc>
        <w:tc>
          <w:tcPr>
            <w:tcW w:w="949" w:type="dxa"/>
          </w:tcPr>
          <w:p w14:paraId="543B116B" w14:textId="77777777" w:rsidR="00120575" w:rsidRPr="009418D2" w:rsidRDefault="00120575" w:rsidP="00293C46">
            <w:r>
              <w:t>49.5</w:t>
            </w:r>
          </w:p>
        </w:tc>
        <w:tc>
          <w:tcPr>
            <w:tcW w:w="992" w:type="dxa"/>
          </w:tcPr>
          <w:p w14:paraId="79181241" w14:textId="77777777" w:rsidR="00120575" w:rsidRPr="009418D2" w:rsidRDefault="00120575" w:rsidP="00293C46">
            <w:r>
              <w:t>49.96</w:t>
            </w:r>
          </w:p>
        </w:tc>
        <w:tc>
          <w:tcPr>
            <w:tcW w:w="709" w:type="dxa"/>
          </w:tcPr>
          <w:p w14:paraId="2B814665" w14:textId="77777777" w:rsidR="00120575" w:rsidRPr="009418D2" w:rsidRDefault="00120575" w:rsidP="00293C46">
            <w:r>
              <w:t>15.4</w:t>
            </w:r>
          </w:p>
        </w:tc>
        <w:tc>
          <w:tcPr>
            <w:tcW w:w="851" w:type="dxa"/>
          </w:tcPr>
          <w:p w14:paraId="1976510F" w14:textId="77777777" w:rsidR="00120575" w:rsidRPr="009418D2" w:rsidRDefault="00120575" w:rsidP="00293C46">
            <w:r>
              <w:t>44.9</w:t>
            </w:r>
          </w:p>
        </w:tc>
        <w:tc>
          <w:tcPr>
            <w:tcW w:w="708" w:type="dxa"/>
          </w:tcPr>
          <w:p w14:paraId="6B10610C" w14:textId="77777777" w:rsidR="00120575" w:rsidRPr="009418D2" w:rsidRDefault="00120575" w:rsidP="00293C46">
            <w:r>
              <w:t>39.7</w:t>
            </w:r>
          </w:p>
        </w:tc>
        <w:tc>
          <w:tcPr>
            <w:tcW w:w="709" w:type="dxa"/>
          </w:tcPr>
          <w:p w14:paraId="6E67F6D4" w14:textId="77777777" w:rsidR="00120575" w:rsidRPr="009418D2" w:rsidRDefault="00120575" w:rsidP="00293C46">
            <w:r>
              <w:t>18.2</w:t>
            </w:r>
          </w:p>
        </w:tc>
        <w:tc>
          <w:tcPr>
            <w:tcW w:w="851" w:type="dxa"/>
          </w:tcPr>
          <w:p w14:paraId="25750B65" w14:textId="77777777" w:rsidR="00120575" w:rsidRPr="009418D2" w:rsidRDefault="00120575" w:rsidP="00293C46">
            <w:r>
              <w:t>29.2</w:t>
            </w:r>
          </w:p>
        </w:tc>
        <w:tc>
          <w:tcPr>
            <w:tcW w:w="992" w:type="dxa"/>
          </w:tcPr>
          <w:p w14:paraId="1642D638" w14:textId="77777777" w:rsidR="00120575" w:rsidRPr="009418D2" w:rsidRDefault="00120575" w:rsidP="00293C46">
            <w:r>
              <w:t>35.5</w:t>
            </w:r>
          </w:p>
        </w:tc>
        <w:tc>
          <w:tcPr>
            <w:tcW w:w="992" w:type="dxa"/>
          </w:tcPr>
          <w:p w14:paraId="1D20E27C" w14:textId="77777777" w:rsidR="00120575" w:rsidRPr="009418D2" w:rsidRDefault="00120575" w:rsidP="00293C46">
            <w:r>
              <w:t>47.2</w:t>
            </w:r>
          </w:p>
        </w:tc>
        <w:tc>
          <w:tcPr>
            <w:tcW w:w="992" w:type="dxa"/>
          </w:tcPr>
          <w:p w14:paraId="119D751C" w14:textId="77777777" w:rsidR="00120575" w:rsidRPr="009418D2" w:rsidRDefault="00120575" w:rsidP="00293C46">
            <w:r>
              <w:t>79.7</w:t>
            </w:r>
          </w:p>
        </w:tc>
        <w:tc>
          <w:tcPr>
            <w:tcW w:w="851" w:type="dxa"/>
          </w:tcPr>
          <w:p w14:paraId="60A26047" w14:textId="77777777" w:rsidR="00120575" w:rsidRPr="009418D2" w:rsidRDefault="00120575" w:rsidP="00293C46">
            <w:r>
              <w:t>11.5</w:t>
            </w:r>
          </w:p>
        </w:tc>
        <w:tc>
          <w:tcPr>
            <w:tcW w:w="992" w:type="dxa"/>
          </w:tcPr>
          <w:p w14:paraId="50546AF8" w14:textId="77777777" w:rsidR="00120575" w:rsidRPr="009418D2" w:rsidRDefault="00120575" w:rsidP="00293C46">
            <w:r w:rsidRPr="009418D2">
              <w:t>6</w:t>
            </w:r>
            <w:r>
              <w:t>0.0</w:t>
            </w:r>
          </w:p>
        </w:tc>
        <w:tc>
          <w:tcPr>
            <w:tcW w:w="992" w:type="dxa"/>
          </w:tcPr>
          <w:p w14:paraId="51988A81" w14:textId="77777777" w:rsidR="00120575" w:rsidRPr="009418D2" w:rsidRDefault="00120575" w:rsidP="00293C46">
            <w:r w:rsidRPr="009418D2">
              <w:t>35</w:t>
            </w:r>
            <w:r>
              <w:t>.0</w:t>
            </w:r>
          </w:p>
        </w:tc>
        <w:tc>
          <w:tcPr>
            <w:tcW w:w="709" w:type="dxa"/>
          </w:tcPr>
          <w:p w14:paraId="64064B9B" w14:textId="77777777" w:rsidR="00120575" w:rsidRPr="009418D2" w:rsidRDefault="00120575" w:rsidP="00293C46">
            <w:r>
              <w:t>72.9</w:t>
            </w:r>
          </w:p>
        </w:tc>
        <w:tc>
          <w:tcPr>
            <w:tcW w:w="992" w:type="dxa"/>
          </w:tcPr>
          <w:p w14:paraId="608F63DB" w14:textId="77777777" w:rsidR="00120575" w:rsidRDefault="00120575" w:rsidP="00293C46">
            <w:r>
              <w:t>70.9</w:t>
            </w:r>
          </w:p>
        </w:tc>
      </w:tr>
      <w:tr w:rsidR="00120575" w14:paraId="6EF855FA" w14:textId="77777777" w:rsidTr="00293C46">
        <w:tc>
          <w:tcPr>
            <w:tcW w:w="1456" w:type="dxa"/>
          </w:tcPr>
          <w:p w14:paraId="4D702154" w14:textId="77777777" w:rsidR="00120575" w:rsidRDefault="00120575" w:rsidP="00293C46">
            <w:r>
              <w:t xml:space="preserve">  Finland</w:t>
            </w:r>
          </w:p>
        </w:tc>
        <w:tc>
          <w:tcPr>
            <w:tcW w:w="949" w:type="dxa"/>
          </w:tcPr>
          <w:p w14:paraId="61BB688F" w14:textId="77777777" w:rsidR="00120575" w:rsidRPr="00BC3B2C" w:rsidRDefault="00120575" w:rsidP="00293C46">
            <w:r>
              <w:t>50.4</w:t>
            </w:r>
          </w:p>
        </w:tc>
        <w:tc>
          <w:tcPr>
            <w:tcW w:w="992" w:type="dxa"/>
          </w:tcPr>
          <w:p w14:paraId="6DA71601" w14:textId="77777777" w:rsidR="00120575" w:rsidRPr="00BC3B2C" w:rsidRDefault="00120575" w:rsidP="00293C46">
            <w:r>
              <w:t>51.66</w:t>
            </w:r>
          </w:p>
        </w:tc>
        <w:tc>
          <w:tcPr>
            <w:tcW w:w="709" w:type="dxa"/>
          </w:tcPr>
          <w:p w14:paraId="3E041F52" w14:textId="77777777" w:rsidR="00120575" w:rsidRPr="00BC3B2C" w:rsidRDefault="00120575" w:rsidP="00293C46">
            <w:r>
              <w:t>16.7</w:t>
            </w:r>
          </w:p>
        </w:tc>
        <w:tc>
          <w:tcPr>
            <w:tcW w:w="851" w:type="dxa"/>
          </w:tcPr>
          <w:p w14:paraId="3F32697A" w14:textId="77777777" w:rsidR="00120575" w:rsidRPr="00BC3B2C" w:rsidRDefault="00120575" w:rsidP="00293C46">
            <w:r>
              <w:t>52.5</w:t>
            </w:r>
          </w:p>
        </w:tc>
        <w:tc>
          <w:tcPr>
            <w:tcW w:w="708" w:type="dxa"/>
          </w:tcPr>
          <w:p w14:paraId="0C053B40" w14:textId="77777777" w:rsidR="00120575" w:rsidRPr="00BC3B2C" w:rsidRDefault="00120575" w:rsidP="00293C46">
            <w:r>
              <w:t>30.8</w:t>
            </w:r>
          </w:p>
        </w:tc>
        <w:tc>
          <w:tcPr>
            <w:tcW w:w="709" w:type="dxa"/>
          </w:tcPr>
          <w:p w14:paraId="3FBEB621" w14:textId="77777777" w:rsidR="00120575" w:rsidRPr="00BC3B2C" w:rsidRDefault="00120575" w:rsidP="00293C46">
            <w:r>
              <w:t>16.1</w:t>
            </w:r>
          </w:p>
        </w:tc>
        <w:tc>
          <w:tcPr>
            <w:tcW w:w="851" w:type="dxa"/>
          </w:tcPr>
          <w:p w14:paraId="125DEC74" w14:textId="77777777" w:rsidR="00120575" w:rsidRPr="00BC3B2C" w:rsidRDefault="00120575" w:rsidP="00293C46">
            <w:r>
              <w:t>29.0</w:t>
            </w:r>
          </w:p>
        </w:tc>
        <w:tc>
          <w:tcPr>
            <w:tcW w:w="992" w:type="dxa"/>
          </w:tcPr>
          <w:p w14:paraId="3844D729" w14:textId="77777777" w:rsidR="00120575" w:rsidRPr="00BC3B2C" w:rsidRDefault="00120575" w:rsidP="00293C46">
            <w:r>
              <w:t>14.6</w:t>
            </w:r>
          </w:p>
        </w:tc>
        <w:tc>
          <w:tcPr>
            <w:tcW w:w="992" w:type="dxa"/>
          </w:tcPr>
          <w:p w14:paraId="43FF2280" w14:textId="77777777" w:rsidR="00120575" w:rsidRPr="00BC3B2C" w:rsidRDefault="00120575" w:rsidP="00293C46">
            <w:r>
              <w:t>41.9</w:t>
            </w:r>
          </w:p>
        </w:tc>
        <w:tc>
          <w:tcPr>
            <w:tcW w:w="992" w:type="dxa"/>
          </w:tcPr>
          <w:p w14:paraId="2DDB63D7" w14:textId="77777777" w:rsidR="00120575" w:rsidRPr="00BC3B2C" w:rsidRDefault="00120575" w:rsidP="00293C46">
            <w:r>
              <w:t>74.6</w:t>
            </w:r>
          </w:p>
        </w:tc>
        <w:tc>
          <w:tcPr>
            <w:tcW w:w="851" w:type="dxa"/>
          </w:tcPr>
          <w:p w14:paraId="5491F2B1" w14:textId="77777777" w:rsidR="00120575" w:rsidRPr="00BC3B2C" w:rsidRDefault="00120575" w:rsidP="00293C46">
            <w:r>
              <w:t>15.5</w:t>
            </w:r>
          </w:p>
        </w:tc>
        <w:tc>
          <w:tcPr>
            <w:tcW w:w="992" w:type="dxa"/>
          </w:tcPr>
          <w:p w14:paraId="7E1843FE" w14:textId="77777777" w:rsidR="00120575" w:rsidRPr="00BC3B2C" w:rsidRDefault="00120575" w:rsidP="00293C46">
            <w:r w:rsidRPr="00BC3B2C">
              <w:t>69</w:t>
            </w:r>
            <w:r>
              <w:t>.0</w:t>
            </w:r>
          </w:p>
        </w:tc>
        <w:tc>
          <w:tcPr>
            <w:tcW w:w="992" w:type="dxa"/>
          </w:tcPr>
          <w:p w14:paraId="03F5635C" w14:textId="77777777" w:rsidR="00120575" w:rsidRPr="00BC3B2C" w:rsidRDefault="00120575" w:rsidP="00293C46">
            <w:r w:rsidRPr="00BC3B2C">
              <w:t>4</w:t>
            </w:r>
            <w:r>
              <w:t>0.0</w:t>
            </w:r>
          </w:p>
        </w:tc>
        <w:tc>
          <w:tcPr>
            <w:tcW w:w="709" w:type="dxa"/>
          </w:tcPr>
          <w:p w14:paraId="77F16C1A" w14:textId="77777777" w:rsidR="00120575" w:rsidRPr="00BC3B2C" w:rsidRDefault="00120575" w:rsidP="00293C46">
            <w:r>
              <w:t>71.8</w:t>
            </w:r>
          </w:p>
        </w:tc>
        <w:tc>
          <w:tcPr>
            <w:tcW w:w="992" w:type="dxa"/>
          </w:tcPr>
          <w:p w14:paraId="03CD1DAE" w14:textId="77777777" w:rsidR="00120575" w:rsidRDefault="00120575" w:rsidP="00293C46">
            <w:r>
              <w:t>78.8</w:t>
            </w:r>
          </w:p>
        </w:tc>
      </w:tr>
      <w:tr w:rsidR="00120575" w14:paraId="329CD745" w14:textId="77777777" w:rsidTr="00293C46">
        <w:tc>
          <w:tcPr>
            <w:tcW w:w="1456" w:type="dxa"/>
          </w:tcPr>
          <w:p w14:paraId="480759BF" w14:textId="77777777" w:rsidR="00120575" w:rsidRDefault="00120575" w:rsidP="00293C46">
            <w:r>
              <w:t xml:space="preserve">  Norway</w:t>
            </w:r>
          </w:p>
        </w:tc>
        <w:tc>
          <w:tcPr>
            <w:tcW w:w="949" w:type="dxa"/>
          </w:tcPr>
          <w:p w14:paraId="5D0ACD07" w14:textId="77777777" w:rsidR="00120575" w:rsidRPr="009F0C99" w:rsidRDefault="00120575" w:rsidP="00293C46">
            <w:r>
              <w:t>46.5</w:t>
            </w:r>
          </w:p>
        </w:tc>
        <w:tc>
          <w:tcPr>
            <w:tcW w:w="992" w:type="dxa"/>
          </w:tcPr>
          <w:p w14:paraId="02685AD1" w14:textId="77777777" w:rsidR="00120575" w:rsidRPr="009F0C99" w:rsidRDefault="00120575" w:rsidP="00293C46">
            <w:r>
              <w:t>49.90</w:t>
            </w:r>
          </w:p>
        </w:tc>
        <w:tc>
          <w:tcPr>
            <w:tcW w:w="709" w:type="dxa"/>
          </w:tcPr>
          <w:p w14:paraId="7870AC29" w14:textId="77777777" w:rsidR="00120575" w:rsidRPr="009F0C99" w:rsidRDefault="00120575" w:rsidP="00293C46">
            <w:r>
              <w:t>12.8</w:t>
            </w:r>
          </w:p>
        </w:tc>
        <w:tc>
          <w:tcPr>
            <w:tcW w:w="851" w:type="dxa"/>
          </w:tcPr>
          <w:p w14:paraId="15898F7E" w14:textId="77777777" w:rsidR="00120575" w:rsidRPr="009F0C99" w:rsidRDefault="00120575" w:rsidP="00293C46">
            <w:r>
              <w:t>46.1</w:t>
            </w:r>
          </w:p>
        </w:tc>
        <w:tc>
          <w:tcPr>
            <w:tcW w:w="708" w:type="dxa"/>
          </w:tcPr>
          <w:p w14:paraId="5952A339" w14:textId="77777777" w:rsidR="00120575" w:rsidRPr="009F0C99" w:rsidRDefault="00120575" w:rsidP="00293C46">
            <w:r>
              <w:t>41.2</w:t>
            </w:r>
          </w:p>
        </w:tc>
        <w:tc>
          <w:tcPr>
            <w:tcW w:w="709" w:type="dxa"/>
          </w:tcPr>
          <w:p w14:paraId="524CA25D" w14:textId="77777777" w:rsidR="00120575" w:rsidRPr="009F0C99" w:rsidRDefault="00120575" w:rsidP="00293C46">
            <w:r>
              <w:t>14.8</w:t>
            </w:r>
          </w:p>
        </w:tc>
        <w:tc>
          <w:tcPr>
            <w:tcW w:w="851" w:type="dxa"/>
          </w:tcPr>
          <w:p w14:paraId="60FDAFC3" w14:textId="77777777" w:rsidR="00120575" w:rsidRPr="009F0C99" w:rsidRDefault="00120575" w:rsidP="00293C46">
            <w:r>
              <w:t>18.7</w:t>
            </w:r>
          </w:p>
        </w:tc>
        <w:tc>
          <w:tcPr>
            <w:tcW w:w="992" w:type="dxa"/>
          </w:tcPr>
          <w:p w14:paraId="7F4CADD8" w14:textId="77777777" w:rsidR="00120575" w:rsidRPr="009F0C99" w:rsidRDefault="00120575" w:rsidP="00293C46">
            <w:r>
              <w:t>19.4</w:t>
            </w:r>
          </w:p>
        </w:tc>
        <w:tc>
          <w:tcPr>
            <w:tcW w:w="992" w:type="dxa"/>
          </w:tcPr>
          <w:p w14:paraId="3BB627C9" w14:textId="77777777" w:rsidR="00120575" w:rsidRPr="009F0C99" w:rsidRDefault="00120575" w:rsidP="00293C46">
            <w:r>
              <w:t>56.9</w:t>
            </w:r>
          </w:p>
        </w:tc>
        <w:tc>
          <w:tcPr>
            <w:tcW w:w="992" w:type="dxa"/>
          </w:tcPr>
          <w:p w14:paraId="56212EA6" w14:textId="77777777" w:rsidR="00120575" w:rsidRPr="009F0C99" w:rsidRDefault="00120575" w:rsidP="00293C46">
            <w:r>
              <w:t>85.9</w:t>
            </w:r>
          </w:p>
        </w:tc>
        <w:tc>
          <w:tcPr>
            <w:tcW w:w="851" w:type="dxa"/>
          </w:tcPr>
          <w:p w14:paraId="52076DF8" w14:textId="77777777" w:rsidR="00120575" w:rsidRPr="009F0C99" w:rsidRDefault="00120575" w:rsidP="00293C46">
            <w:r>
              <w:t>15.5</w:t>
            </w:r>
          </w:p>
        </w:tc>
        <w:tc>
          <w:tcPr>
            <w:tcW w:w="992" w:type="dxa"/>
          </w:tcPr>
          <w:p w14:paraId="0212B0DE" w14:textId="77777777" w:rsidR="00120575" w:rsidRPr="009F0C99" w:rsidRDefault="00120575" w:rsidP="00293C46">
            <w:r w:rsidRPr="009F0C99">
              <w:t>55</w:t>
            </w:r>
            <w:r>
              <w:t>.0</w:t>
            </w:r>
          </w:p>
        </w:tc>
        <w:tc>
          <w:tcPr>
            <w:tcW w:w="992" w:type="dxa"/>
          </w:tcPr>
          <w:p w14:paraId="2217EC19" w14:textId="77777777" w:rsidR="00120575" w:rsidRPr="009F0C99" w:rsidRDefault="00120575" w:rsidP="00293C46">
            <w:r w:rsidRPr="009F0C99">
              <w:t>28</w:t>
            </w:r>
            <w:r>
              <w:t>.0</w:t>
            </w:r>
          </w:p>
        </w:tc>
        <w:tc>
          <w:tcPr>
            <w:tcW w:w="709" w:type="dxa"/>
          </w:tcPr>
          <w:p w14:paraId="0AC93E73" w14:textId="77777777" w:rsidR="00120575" w:rsidRPr="009F0C99" w:rsidRDefault="00120575" w:rsidP="00293C46">
            <w:r>
              <w:t>72.9</w:t>
            </w:r>
          </w:p>
        </w:tc>
        <w:tc>
          <w:tcPr>
            <w:tcW w:w="992" w:type="dxa"/>
          </w:tcPr>
          <w:p w14:paraId="656D7134" w14:textId="77777777" w:rsidR="00120575" w:rsidRDefault="00120575" w:rsidP="00293C46">
            <w:r>
              <w:t>79.8</w:t>
            </w:r>
          </w:p>
        </w:tc>
      </w:tr>
      <w:tr w:rsidR="00120575" w14:paraId="6BAD7EB1" w14:textId="77777777" w:rsidTr="00293C46">
        <w:tc>
          <w:tcPr>
            <w:tcW w:w="1456" w:type="dxa"/>
          </w:tcPr>
          <w:p w14:paraId="45FB43D0" w14:textId="77777777" w:rsidR="00120575" w:rsidRDefault="00120575" w:rsidP="00293C46">
            <w:r>
              <w:t xml:space="preserve">  Sweden</w:t>
            </w:r>
          </w:p>
        </w:tc>
        <w:tc>
          <w:tcPr>
            <w:tcW w:w="949" w:type="dxa"/>
          </w:tcPr>
          <w:p w14:paraId="536562EB" w14:textId="77777777" w:rsidR="00120575" w:rsidRPr="004129D6" w:rsidRDefault="00120575" w:rsidP="00293C46">
            <w:r>
              <w:t>50.1</w:t>
            </w:r>
          </w:p>
        </w:tc>
        <w:tc>
          <w:tcPr>
            <w:tcW w:w="992" w:type="dxa"/>
          </w:tcPr>
          <w:p w14:paraId="7390C1D6" w14:textId="77777777" w:rsidR="00120575" w:rsidRPr="004129D6" w:rsidRDefault="00120575" w:rsidP="00293C46">
            <w:r>
              <w:t>50.21</w:t>
            </w:r>
          </w:p>
        </w:tc>
        <w:tc>
          <w:tcPr>
            <w:tcW w:w="709" w:type="dxa"/>
          </w:tcPr>
          <w:p w14:paraId="1369213C" w14:textId="77777777" w:rsidR="00120575" w:rsidRPr="004129D6" w:rsidRDefault="00120575" w:rsidP="00293C46">
            <w:r>
              <w:t>13.3</w:t>
            </w:r>
          </w:p>
        </w:tc>
        <w:tc>
          <w:tcPr>
            <w:tcW w:w="851" w:type="dxa"/>
          </w:tcPr>
          <w:p w14:paraId="432CC341" w14:textId="77777777" w:rsidR="00120575" w:rsidRPr="004129D6" w:rsidRDefault="00120575" w:rsidP="00293C46">
            <w:r>
              <w:t>56.4</w:t>
            </w:r>
          </w:p>
        </w:tc>
        <w:tc>
          <w:tcPr>
            <w:tcW w:w="708" w:type="dxa"/>
          </w:tcPr>
          <w:p w14:paraId="274B60E4" w14:textId="77777777" w:rsidR="00120575" w:rsidRPr="004129D6" w:rsidRDefault="00120575" w:rsidP="00293C46">
            <w:r>
              <w:t>30.2</w:t>
            </w:r>
          </w:p>
        </w:tc>
        <w:tc>
          <w:tcPr>
            <w:tcW w:w="709" w:type="dxa"/>
          </w:tcPr>
          <w:p w14:paraId="11D0E139" w14:textId="77777777" w:rsidR="00120575" w:rsidRPr="004129D6" w:rsidRDefault="00120575" w:rsidP="00293C46">
            <w:r>
              <w:t>10.0</w:t>
            </w:r>
          </w:p>
        </w:tc>
        <w:tc>
          <w:tcPr>
            <w:tcW w:w="851" w:type="dxa"/>
          </w:tcPr>
          <w:p w14:paraId="155D0BBF" w14:textId="77777777" w:rsidR="00120575" w:rsidRPr="004129D6" w:rsidRDefault="00120575" w:rsidP="00293C46">
            <w:r>
              <w:t>14.3</w:t>
            </w:r>
          </w:p>
        </w:tc>
        <w:tc>
          <w:tcPr>
            <w:tcW w:w="992" w:type="dxa"/>
          </w:tcPr>
          <w:p w14:paraId="2D984F2B" w14:textId="77777777" w:rsidR="00120575" w:rsidRPr="004129D6" w:rsidRDefault="00120575" w:rsidP="00293C46">
            <w:r>
              <w:t>19.8</w:t>
            </w:r>
          </w:p>
        </w:tc>
        <w:tc>
          <w:tcPr>
            <w:tcW w:w="992" w:type="dxa"/>
          </w:tcPr>
          <w:p w14:paraId="4721E19D" w14:textId="77777777" w:rsidR="00120575" w:rsidRPr="004129D6" w:rsidRDefault="00120575" w:rsidP="00293C46">
            <w:r>
              <w:t>50.1</w:t>
            </w:r>
          </w:p>
        </w:tc>
        <w:tc>
          <w:tcPr>
            <w:tcW w:w="992" w:type="dxa"/>
          </w:tcPr>
          <w:p w14:paraId="79D91854" w14:textId="77777777" w:rsidR="00120575" w:rsidRPr="004129D6" w:rsidRDefault="00120575" w:rsidP="00293C46">
            <w:r>
              <w:t>79.9</w:t>
            </w:r>
          </w:p>
        </w:tc>
        <w:tc>
          <w:tcPr>
            <w:tcW w:w="851" w:type="dxa"/>
          </w:tcPr>
          <w:p w14:paraId="1887359F" w14:textId="77777777" w:rsidR="00120575" w:rsidRPr="004129D6" w:rsidRDefault="00120575" w:rsidP="00293C46">
            <w:r>
              <w:t>25.3</w:t>
            </w:r>
          </w:p>
        </w:tc>
        <w:tc>
          <w:tcPr>
            <w:tcW w:w="992" w:type="dxa"/>
          </w:tcPr>
          <w:p w14:paraId="1620C5D8" w14:textId="77777777" w:rsidR="00120575" w:rsidRPr="004129D6" w:rsidRDefault="00120575" w:rsidP="00293C46">
            <w:r w:rsidRPr="004129D6">
              <w:t>58</w:t>
            </w:r>
            <w:r>
              <w:t>.0</w:t>
            </w:r>
          </w:p>
        </w:tc>
        <w:tc>
          <w:tcPr>
            <w:tcW w:w="992" w:type="dxa"/>
          </w:tcPr>
          <w:p w14:paraId="0252A1F9" w14:textId="77777777" w:rsidR="00120575" w:rsidRPr="004129D6" w:rsidRDefault="00120575" w:rsidP="00293C46">
            <w:r w:rsidRPr="004129D6">
              <w:t>33</w:t>
            </w:r>
            <w:r>
              <w:t>.0</w:t>
            </w:r>
          </w:p>
        </w:tc>
        <w:tc>
          <w:tcPr>
            <w:tcW w:w="709" w:type="dxa"/>
          </w:tcPr>
          <w:p w14:paraId="371C9145" w14:textId="77777777" w:rsidR="00120575" w:rsidRPr="004129D6" w:rsidRDefault="00120575" w:rsidP="00293C46">
            <w:r>
              <w:t>63.2</w:t>
            </w:r>
          </w:p>
        </w:tc>
        <w:tc>
          <w:tcPr>
            <w:tcW w:w="992" w:type="dxa"/>
          </w:tcPr>
          <w:p w14:paraId="5DFDC64E" w14:textId="77777777" w:rsidR="00120575" w:rsidRDefault="00120575" w:rsidP="00293C46">
            <w:r>
              <w:t>79.9</w:t>
            </w:r>
          </w:p>
        </w:tc>
      </w:tr>
      <w:tr w:rsidR="00120575" w14:paraId="384411F1" w14:textId="77777777" w:rsidTr="00293C46">
        <w:tc>
          <w:tcPr>
            <w:tcW w:w="1456" w:type="dxa"/>
          </w:tcPr>
          <w:p w14:paraId="79E23CC4" w14:textId="77777777" w:rsidR="00120575" w:rsidRDefault="00120575" w:rsidP="00293C46"/>
        </w:tc>
        <w:tc>
          <w:tcPr>
            <w:tcW w:w="949" w:type="dxa"/>
          </w:tcPr>
          <w:p w14:paraId="77421DC4" w14:textId="77777777" w:rsidR="00120575" w:rsidRPr="006B7EE7" w:rsidRDefault="00120575" w:rsidP="00293C46">
            <w:pPr>
              <w:jc w:val="right"/>
            </w:pPr>
          </w:p>
        </w:tc>
        <w:tc>
          <w:tcPr>
            <w:tcW w:w="992" w:type="dxa"/>
          </w:tcPr>
          <w:p w14:paraId="3E7CDE11" w14:textId="77777777" w:rsidR="00120575" w:rsidRPr="006B7EE7" w:rsidRDefault="00120575" w:rsidP="00293C46">
            <w:pPr>
              <w:jc w:val="right"/>
            </w:pPr>
          </w:p>
        </w:tc>
        <w:tc>
          <w:tcPr>
            <w:tcW w:w="709" w:type="dxa"/>
          </w:tcPr>
          <w:p w14:paraId="57600160" w14:textId="77777777" w:rsidR="00120575" w:rsidRPr="006B7EE7" w:rsidRDefault="00120575" w:rsidP="00293C46">
            <w:pPr>
              <w:jc w:val="right"/>
            </w:pPr>
          </w:p>
        </w:tc>
        <w:tc>
          <w:tcPr>
            <w:tcW w:w="851" w:type="dxa"/>
          </w:tcPr>
          <w:p w14:paraId="1921997E" w14:textId="77777777" w:rsidR="00120575" w:rsidRPr="006B7EE7" w:rsidRDefault="00120575" w:rsidP="00293C46">
            <w:pPr>
              <w:jc w:val="right"/>
            </w:pPr>
          </w:p>
        </w:tc>
        <w:tc>
          <w:tcPr>
            <w:tcW w:w="708" w:type="dxa"/>
          </w:tcPr>
          <w:p w14:paraId="390A338B" w14:textId="77777777" w:rsidR="00120575" w:rsidRPr="006B7EE7" w:rsidRDefault="00120575" w:rsidP="00293C46">
            <w:pPr>
              <w:jc w:val="right"/>
            </w:pPr>
          </w:p>
        </w:tc>
        <w:tc>
          <w:tcPr>
            <w:tcW w:w="709" w:type="dxa"/>
          </w:tcPr>
          <w:p w14:paraId="57681AE2" w14:textId="77777777" w:rsidR="00120575" w:rsidRPr="006B7EE7" w:rsidRDefault="00120575" w:rsidP="00293C46">
            <w:pPr>
              <w:jc w:val="right"/>
            </w:pPr>
          </w:p>
        </w:tc>
        <w:tc>
          <w:tcPr>
            <w:tcW w:w="851" w:type="dxa"/>
          </w:tcPr>
          <w:p w14:paraId="4FDC4391" w14:textId="77777777" w:rsidR="00120575" w:rsidRPr="006B7EE7" w:rsidRDefault="00120575" w:rsidP="00293C46">
            <w:pPr>
              <w:jc w:val="right"/>
            </w:pPr>
          </w:p>
        </w:tc>
        <w:tc>
          <w:tcPr>
            <w:tcW w:w="992" w:type="dxa"/>
          </w:tcPr>
          <w:p w14:paraId="5018E7FE" w14:textId="77777777" w:rsidR="00120575" w:rsidRPr="006B7EE7" w:rsidRDefault="00120575" w:rsidP="00293C46">
            <w:pPr>
              <w:jc w:val="right"/>
            </w:pPr>
          </w:p>
        </w:tc>
        <w:tc>
          <w:tcPr>
            <w:tcW w:w="992" w:type="dxa"/>
          </w:tcPr>
          <w:p w14:paraId="6688DEB4" w14:textId="77777777" w:rsidR="00120575" w:rsidRPr="006B7EE7" w:rsidRDefault="00120575" w:rsidP="00293C46">
            <w:pPr>
              <w:jc w:val="right"/>
            </w:pPr>
          </w:p>
        </w:tc>
        <w:tc>
          <w:tcPr>
            <w:tcW w:w="992" w:type="dxa"/>
          </w:tcPr>
          <w:p w14:paraId="2BD47AA8" w14:textId="77777777" w:rsidR="00120575" w:rsidRPr="006B7EE7" w:rsidRDefault="00120575" w:rsidP="00293C46">
            <w:pPr>
              <w:jc w:val="right"/>
            </w:pPr>
          </w:p>
        </w:tc>
        <w:tc>
          <w:tcPr>
            <w:tcW w:w="851" w:type="dxa"/>
          </w:tcPr>
          <w:p w14:paraId="11723BA7" w14:textId="77777777" w:rsidR="00120575" w:rsidRPr="006B7EE7" w:rsidRDefault="00120575" w:rsidP="00293C46">
            <w:pPr>
              <w:jc w:val="right"/>
            </w:pPr>
          </w:p>
        </w:tc>
        <w:tc>
          <w:tcPr>
            <w:tcW w:w="992" w:type="dxa"/>
          </w:tcPr>
          <w:p w14:paraId="6667271E" w14:textId="77777777" w:rsidR="00120575" w:rsidRDefault="00120575" w:rsidP="00293C46">
            <w:pPr>
              <w:jc w:val="right"/>
            </w:pPr>
          </w:p>
        </w:tc>
        <w:tc>
          <w:tcPr>
            <w:tcW w:w="992" w:type="dxa"/>
          </w:tcPr>
          <w:p w14:paraId="1E54A59C" w14:textId="77777777" w:rsidR="00120575" w:rsidRDefault="00120575" w:rsidP="00293C46">
            <w:pPr>
              <w:jc w:val="right"/>
            </w:pPr>
          </w:p>
        </w:tc>
        <w:tc>
          <w:tcPr>
            <w:tcW w:w="709" w:type="dxa"/>
          </w:tcPr>
          <w:p w14:paraId="306200E1" w14:textId="77777777" w:rsidR="00120575" w:rsidRDefault="00120575" w:rsidP="00293C46">
            <w:pPr>
              <w:jc w:val="right"/>
            </w:pPr>
          </w:p>
        </w:tc>
        <w:tc>
          <w:tcPr>
            <w:tcW w:w="992" w:type="dxa"/>
          </w:tcPr>
          <w:p w14:paraId="3AC87BD9" w14:textId="77777777" w:rsidR="00120575" w:rsidRDefault="00120575" w:rsidP="00293C46">
            <w:pPr>
              <w:jc w:val="right"/>
            </w:pPr>
          </w:p>
        </w:tc>
      </w:tr>
      <w:tr w:rsidR="00120575" w14:paraId="58B21670" w14:textId="77777777" w:rsidTr="00293C46">
        <w:tc>
          <w:tcPr>
            <w:tcW w:w="1456" w:type="dxa"/>
          </w:tcPr>
          <w:p w14:paraId="267129C9" w14:textId="77777777" w:rsidR="00120575" w:rsidRDefault="00120575" w:rsidP="00293C46">
            <w:r>
              <w:t>West</w:t>
            </w:r>
          </w:p>
        </w:tc>
        <w:tc>
          <w:tcPr>
            <w:tcW w:w="949" w:type="dxa"/>
          </w:tcPr>
          <w:p w14:paraId="5E5CD8B0" w14:textId="77777777" w:rsidR="00120575" w:rsidRDefault="00120575" w:rsidP="00293C46">
            <w:pPr>
              <w:jc w:val="right"/>
            </w:pPr>
          </w:p>
        </w:tc>
        <w:tc>
          <w:tcPr>
            <w:tcW w:w="992" w:type="dxa"/>
          </w:tcPr>
          <w:p w14:paraId="2AF1BB85" w14:textId="77777777" w:rsidR="00120575" w:rsidRDefault="00120575" w:rsidP="00293C46">
            <w:pPr>
              <w:jc w:val="right"/>
            </w:pPr>
          </w:p>
        </w:tc>
        <w:tc>
          <w:tcPr>
            <w:tcW w:w="709" w:type="dxa"/>
          </w:tcPr>
          <w:p w14:paraId="16B3A028" w14:textId="77777777" w:rsidR="00120575" w:rsidRDefault="00120575" w:rsidP="00293C46">
            <w:pPr>
              <w:jc w:val="right"/>
            </w:pPr>
          </w:p>
        </w:tc>
        <w:tc>
          <w:tcPr>
            <w:tcW w:w="851" w:type="dxa"/>
          </w:tcPr>
          <w:p w14:paraId="0413D2E9" w14:textId="77777777" w:rsidR="00120575" w:rsidRDefault="00120575" w:rsidP="00293C46">
            <w:pPr>
              <w:jc w:val="right"/>
            </w:pPr>
          </w:p>
        </w:tc>
        <w:tc>
          <w:tcPr>
            <w:tcW w:w="708" w:type="dxa"/>
          </w:tcPr>
          <w:p w14:paraId="078EE6DA" w14:textId="77777777" w:rsidR="00120575" w:rsidRDefault="00120575" w:rsidP="00293C46">
            <w:pPr>
              <w:jc w:val="right"/>
            </w:pPr>
          </w:p>
        </w:tc>
        <w:tc>
          <w:tcPr>
            <w:tcW w:w="709" w:type="dxa"/>
          </w:tcPr>
          <w:p w14:paraId="103AE123" w14:textId="77777777" w:rsidR="00120575" w:rsidRDefault="00120575" w:rsidP="00293C46">
            <w:pPr>
              <w:jc w:val="right"/>
            </w:pPr>
          </w:p>
        </w:tc>
        <w:tc>
          <w:tcPr>
            <w:tcW w:w="851" w:type="dxa"/>
          </w:tcPr>
          <w:p w14:paraId="3DDBA813" w14:textId="77777777" w:rsidR="00120575" w:rsidRDefault="00120575" w:rsidP="00293C46">
            <w:pPr>
              <w:jc w:val="right"/>
            </w:pPr>
          </w:p>
        </w:tc>
        <w:tc>
          <w:tcPr>
            <w:tcW w:w="992" w:type="dxa"/>
          </w:tcPr>
          <w:p w14:paraId="2ECBA8C3" w14:textId="77777777" w:rsidR="00120575" w:rsidRDefault="00120575" w:rsidP="00293C46">
            <w:pPr>
              <w:jc w:val="right"/>
            </w:pPr>
          </w:p>
        </w:tc>
        <w:tc>
          <w:tcPr>
            <w:tcW w:w="992" w:type="dxa"/>
          </w:tcPr>
          <w:p w14:paraId="5615FBBC" w14:textId="77777777" w:rsidR="00120575" w:rsidRDefault="00120575" w:rsidP="00293C46">
            <w:pPr>
              <w:jc w:val="right"/>
            </w:pPr>
          </w:p>
        </w:tc>
        <w:tc>
          <w:tcPr>
            <w:tcW w:w="992" w:type="dxa"/>
          </w:tcPr>
          <w:p w14:paraId="24672C4C" w14:textId="77777777" w:rsidR="00120575" w:rsidRDefault="00120575" w:rsidP="00293C46">
            <w:pPr>
              <w:jc w:val="right"/>
            </w:pPr>
          </w:p>
        </w:tc>
        <w:tc>
          <w:tcPr>
            <w:tcW w:w="851" w:type="dxa"/>
          </w:tcPr>
          <w:p w14:paraId="251B20A6" w14:textId="77777777" w:rsidR="00120575" w:rsidRDefault="00120575" w:rsidP="00293C46">
            <w:pPr>
              <w:jc w:val="right"/>
            </w:pPr>
          </w:p>
        </w:tc>
        <w:tc>
          <w:tcPr>
            <w:tcW w:w="992" w:type="dxa"/>
          </w:tcPr>
          <w:p w14:paraId="1CC04D42" w14:textId="77777777" w:rsidR="00120575" w:rsidRDefault="00120575" w:rsidP="00293C46">
            <w:pPr>
              <w:jc w:val="right"/>
            </w:pPr>
          </w:p>
        </w:tc>
        <w:tc>
          <w:tcPr>
            <w:tcW w:w="992" w:type="dxa"/>
          </w:tcPr>
          <w:p w14:paraId="1860A55C" w14:textId="77777777" w:rsidR="00120575" w:rsidRDefault="00120575" w:rsidP="00293C46">
            <w:pPr>
              <w:jc w:val="right"/>
            </w:pPr>
          </w:p>
        </w:tc>
        <w:tc>
          <w:tcPr>
            <w:tcW w:w="709" w:type="dxa"/>
          </w:tcPr>
          <w:p w14:paraId="4EB47FBB" w14:textId="77777777" w:rsidR="00120575" w:rsidRDefault="00120575" w:rsidP="00293C46">
            <w:pPr>
              <w:jc w:val="right"/>
            </w:pPr>
          </w:p>
        </w:tc>
        <w:tc>
          <w:tcPr>
            <w:tcW w:w="992" w:type="dxa"/>
          </w:tcPr>
          <w:p w14:paraId="7D950372" w14:textId="77777777" w:rsidR="00120575" w:rsidRDefault="00120575" w:rsidP="00293C46">
            <w:pPr>
              <w:jc w:val="right"/>
            </w:pPr>
          </w:p>
        </w:tc>
      </w:tr>
      <w:tr w:rsidR="00120575" w14:paraId="1ADD218C" w14:textId="77777777" w:rsidTr="00293C46">
        <w:tc>
          <w:tcPr>
            <w:tcW w:w="1456" w:type="dxa"/>
          </w:tcPr>
          <w:p w14:paraId="4313A16D" w14:textId="77777777" w:rsidR="00120575" w:rsidRDefault="00120575" w:rsidP="00293C46">
            <w:r>
              <w:t xml:space="preserve">  Austria</w:t>
            </w:r>
          </w:p>
        </w:tc>
        <w:tc>
          <w:tcPr>
            <w:tcW w:w="949" w:type="dxa"/>
          </w:tcPr>
          <w:p w14:paraId="6324AB29" w14:textId="77777777" w:rsidR="00120575" w:rsidRPr="00044A96" w:rsidRDefault="00120575" w:rsidP="00293C46">
            <w:r>
              <w:t>51.9</w:t>
            </w:r>
          </w:p>
        </w:tc>
        <w:tc>
          <w:tcPr>
            <w:tcW w:w="992" w:type="dxa"/>
          </w:tcPr>
          <w:p w14:paraId="10C73890" w14:textId="77777777" w:rsidR="00120575" w:rsidRPr="00044A96" w:rsidRDefault="00120575" w:rsidP="00293C46">
            <w:r>
              <w:t>49.26</w:t>
            </w:r>
          </w:p>
        </w:tc>
        <w:tc>
          <w:tcPr>
            <w:tcW w:w="709" w:type="dxa"/>
          </w:tcPr>
          <w:p w14:paraId="45D198AC" w14:textId="77777777" w:rsidR="00120575" w:rsidRPr="00044A96" w:rsidRDefault="00120575" w:rsidP="00293C46">
            <w:r>
              <w:t>17.2</w:t>
            </w:r>
          </w:p>
        </w:tc>
        <w:tc>
          <w:tcPr>
            <w:tcW w:w="851" w:type="dxa"/>
          </w:tcPr>
          <w:p w14:paraId="14DAC658" w14:textId="77777777" w:rsidR="00120575" w:rsidRPr="00044A96" w:rsidRDefault="00120575" w:rsidP="00293C46">
            <w:r>
              <w:t>68.0</w:t>
            </w:r>
          </w:p>
        </w:tc>
        <w:tc>
          <w:tcPr>
            <w:tcW w:w="708" w:type="dxa"/>
          </w:tcPr>
          <w:p w14:paraId="27F7D8DD" w14:textId="77777777" w:rsidR="00120575" w:rsidRPr="00044A96" w:rsidRDefault="00120575" w:rsidP="00293C46">
            <w:r>
              <w:t>14.8</w:t>
            </w:r>
          </w:p>
        </w:tc>
        <w:tc>
          <w:tcPr>
            <w:tcW w:w="709" w:type="dxa"/>
          </w:tcPr>
          <w:p w14:paraId="6A476748" w14:textId="77777777" w:rsidR="00120575" w:rsidRPr="00044A96" w:rsidRDefault="00120575" w:rsidP="00293C46">
            <w:r>
              <w:t>27.2</w:t>
            </w:r>
          </w:p>
        </w:tc>
        <w:tc>
          <w:tcPr>
            <w:tcW w:w="851" w:type="dxa"/>
          </w:tcPr>
          <w:p w14:paraId="50521C8E" w14:textId="77777777" w:rsidR="00120575" w:rsidRPr="00044A96" w:rsidRDefault="00120575" w:rsidP="00293C46">
            <w:r>
              <w:t>52.7</w:t>
            </w:r>
          </w:p>
        </w:tc>
        <w:tc>
          <w:tcPr>
            <w:tcW w:w="992" w:type="dxa"/>
          </w:tcPr>
          <w:p w14:paraId="791E66E6" w14:textId="77777777" w:rsidR="00120575" w:rsidRPr="00044A96" w:rsidRDefault="00120575" w:rsidP="00293C46">
            <w:r>
              <w:t>27.9</w:t>
            </w:r>
          </w:p>
        </w:tc>
        <w:tc>
          <w:tcPr>
            <w:tcW w:w="992" w:type="dxa"/>
          </w:tcPr>
          <w:p w14:paraId="1E5E744D" w14:textId="77777777" w:rsidR="00120575" w:rsidRPr="00044A96" w:rsidRDefault="00120575" w:rsidP="00293C46">
            <w:r>
              <w:t>57.6</w:t>
            </w:r>
          </w:p>
        </w:tc>
        <w:tc>
          <w:tcPr>
            <w:tcW w:w="992" w:type="dxa"/>
          </w:tcPr>
          <w:p w14:paraId="28A0736F" w14:textId="77777777" w:rsidR="00120575" w:rsidRPr="00044A96" w:rsidRDefault="00120575" w:rsidP="00293C46">
            <w:r>
              <w:t>78.2</w:t>
            </w:r>
          </w:p>
        </w:tc>
        <w:tc>
          <w:tcPr>
            <w:tcW w:w="851" w:type="dxa"/>
          </w:tcPr>
          <w:p w14:paraId="2E792B6A" w14:textId="77777777" w:rsidR="00120575" w:rsidRPr="00044A96" w:rsidRDefault="00120575" w:rsidP="00293C46">
            <w:r>
              <w:t>19.6</w:t>
            </w:r>
          </w:p>
        </w:tc>
        <w:tc>
          <w:tcPr>
            <w:tcW w:w="992" w:type="dxa"/>
          </w:tcPr>
          <w:p w14:paraId="79833CEC" w14:textId="77777777" w:rsidR="00120575" w:rsidRPr="00044A96" w:rsidRDefault="00120575" w:rsidP="00293C46">
            <w:r w:rsidRPr="00044A96">
              <w:t>55</w:t>
            </w:r>
            <w:r>
              <w:t>.0</w:t>
            </w:r>
          </w:p>
        </w:tc>
        <w:tc>
          <w:tcPr>
            <w:tcW w:w="992" w:type="dxa"/>
          </w:tcPr>
          <w:p w14:paraId="3AC52B83" w14:textId="77777777" w:rsidR="00120575" w:rsidRPr="00044A96" w:rsidRDefault="00120575" w:rsidP="00293C46">
            <w:r w:rsidRPr="00044A96">
              <w:t>32</w:t>
            </w:r>
            <w:r>
              <w:t>.0</w:t>
            </w:r>
          </w:p>
        </w:tc>
        <w:tc>
          <w:tcPr>
            <w:tcW w:w="709" w:type="dxa"/>
          </w:tcPr>
          <w:p w14:paraId="39230B25" w14:textId="77777777" w:rsidR="00120575" w:rsidRPr="00044A96" w:rsidRDefault="00120575" w:rsidP="00293C46">
            <w:r>
              <w:t>62.7</w:t>
            </w:r>
          </w:p>
        </w:tc>
        <w:tc>
          <w:tcPr>
            <w:tcW w:w="992" w:type="dxa"/>
          </w:tcPr>
          <w:p w14:paraId="106F5A05" w14:textId="77777777" w:rsidR="00120575" w:rsidRDefault="00120575" w:rsidP="00293C46">
            <w:r>
              <w:t>56.5</w:t>
            </w:r>
          </w:p>
        </w:tc>
      </w:tr>
      <w:tr w:rsidR="00120575" w14:paraId="026CBBEA" w14:textId="77777777" w:rsidTr="00293C46">
        <w:tc>
          <w:tcPr>
            <w:tcW w:w="1456" w:type="dxa"/>
          </w:tcPr>
          <w:p w14:paraId="305CC663" w14:textId="77777777" w:rsidR="00120575" w:rsidRDefault="00120575" w:rsidP="00293C46">
            <w:r>
              <w:t xml:space="preserve">  Belgium</w:t>
            </w:r>
          </w:p>
        </w:tc>
        <w:tc>
          <w:tcPr>
            <w:tcW w:w="949" w:type="dxa"/>
          </w:tcPr>
          <w:p w14:paraId="7233853A" w14:textId="77777777" w:rsidR="00120575" w:rsidRPr="004340DC" w:rsidRDefault="00120575" w:rsidP="00293C46">
            <w:r>
              <w:t>49.7</w:t>
            </w:r>
          </w:p>
        </w:tc>
        <w:tc>
          <w:tcPr>
            <w:tcW w:w="992" w:type="dxa"/>
          </w:tcPr>
          <w:p w14:paraId="3D8AE3ED" w14:textId="77777777" w:rsidR="00120575" w:rsidRPr="004340DC" w:rsidRDefault="00120575" w:rsidP="00293C46">
            <w:r>
              <w:t>49.16</w:t>
            </w:r>
          </w:p>
        </w:tc>
        <w:tc>
          <w:tcPr>
            <w:tcW w:w="709" w:type="dxa"/>
          </w:tcPr>
          <w:p w14:paraId="1456DDA2" w14:textId="77777777" w:rsidR="00120575" w:rsidRPr="004340DC" w:rsidRDefault="00120575" w:rsidP="00293C46">
            <w:r>
              <w:t>25.5</w:t>
            </w:r>
          </w:p>
        </w:tc>
        <w:tc>
          <w:tcPr>
            <w:tcW w:w="851" w:type="dxa"/>
          </w:tcPr>
          <w:p w14:paraId="63813DDB" w14:textId="77777777" w:rsidR="00120575" w:rsidRPr="004340DC" w:rsidRDefault="00120575" w:rsidP="00293C46">
            <w:r>
              <w:t>45.0</w:t>
            </w:r>
          </w:p>
        </w:tc>
        <w:tc>
          <w:tcPr>
            <w:tcW w:w="708" w:type="dxa"/>
          </w:tcPr>
          <w:p w14:paraId="702EE8A0" w14:textId="77777777" w:rsidR="00120575" w:rsidRPr="004340DC" w:rsidRDefault="00120575" w:rsidP="00293C46">
            <w:r w:rsidRPr="004340DC">
              <w:t>2</w:t>
            </w:r>
            <w:r>
              <w:t>9.4</w:t>
            </w:r>
          </w:p>
        </w:tc>
        <w:tc>
          <w:tcPr>
            <w:tcW w:w="709" w:type="dxa"/>
          </w:tcPr>
          <w:p w14:paraId="529F3BCF" w14:textId="77777777" w:rsidR="00120575" w:rsidRPr="004340DC" w:rsidRDefault="00120575" w:rsidP="00293C46">
            <w:r>
              <w:t>22.9</w:t>
            </w:r>
          </w:p>
        </w:tc>
        <w:tc>
          <w:tcPr>
            <w:tcW w:w="851" w:type="dxa"/>
          </w:tcPr>
          <w:p w14:paraId="41C64D70" w14:textId="77777777" w:rsidR="00120575" w:rsidRPr="004340DC" w:rsidRDefault="00120575" w:rsidP="00293C46">
            <w:r>
              <w:t>34.4</w:t>
            </w:r>
          </w:p>
        </w:tc>
        <w:tc>
          <w:tcPr>
            <w:tcW w:w="992" w:type="dxa"/>
          </w:tcPr>
          <w:p w14:paraId="6F95A856" w14:textId="77777777" w:rsidR="00120575" w:rsidRPr="004340DC" w:rsidRDefault="00120575" w:rsidP="00293C46">
            <w:r>
              <w:t>37.6</w:t>
            </w:r>
          </w:p>
        </w:tc>
        <w:tc>
          <w:tcPr>
            <w:tcW w:w="992" w:type="dxa"/>
          </w:tcPr>
          <w:p w14:paraId="5B67E599" w14:textId="77777777" w:rsidR="00120575" w:rsidRPr="004340DC" w:rsidRDefault="00120575" w:rsidP="00293C46">
            <w:r>
              <w:t>46.2</w:t>
            </w:r>
          </w:p>
        </w:tc>
        <w:tc>
          <w:tcPr>
            <w:tcW w:w="992" w:type="dxa"/>
          </w:tcPr>
          <w:p w14:paraId="3BE01040" w14:textId="77777777" w:rsidR="00120575" w:rsidRPr="004340DC" w:rsidRDefault="00120575" w:rsidP="00293C46">
            <w:r>
              <w:t>74.3</w:t>
            </w:r>
          </w:p>
        </w:tc>
        <w:tc>
          <w:tcPr>
            <w:tcW w:w="851" w:type="dxa"/>
          </w:tcPr>
          <w:p w14:paraId="1DDC2FC8" w14:textId="77777777" w:rsidR="00120575" w:rsidRPr="004340DC" w:rsidRDefault="00120575" w:rsidP="00293C46">
            <w:r>
              <w:t>19.2</w:t>
            </w:r>
          </w:p>
        </w:tc>
        <w:tc>
          <w:tcPr>
            <w:tcW w:w="992" w:type="dxa"/>
          </w:tcPr>
          <w:p w14:paraId="2321DEE7" w14:textId="77777777" w:rsidR="00120575" w:rsidRPr="004340DC" w:rsidRDefault="00120575" w:rsidP="00293C46">
            <w:r w:rsidRPr="004340DC">
              <w:t>47</w:t>
            </w:r>
            <w:r>
              <w:t>.0</w:t>
            </w:r>
          </w:p>
        </w:tc>
        <w:tc>
          <w:tcPr>
            <w:tcW w:w="992" w:type="dxa"/>
          </w:tcPr>
          <w:p w14:paraId="65711630" w14:textId="77777777" w:rsidR="00120575" w:rsidRPr="004340DC" w:rsidRDefault="00120575" w:rsidP="00293C46">
            <w:r w:rsidRPr="004340DC">
              <w:t>28</w:t>
            </w:r>
            <w:r>
              <w:t>.0</w:t>
            </w:r>
          </w:p>
        </w:tc>
        <w:tc>
          <w:tcPr>
            <w:tcW w:w="709" w:type="dxa"/>
          </w:tcPr>
          <w:p w14:paraId="3E6D1A36" w14:textId="77777777" w:rsidR="00120575" w:rsidRPr="004340DC" w:rsidRDefault="00120575" w:rsidP="00293C46">
            <w:r>
              <w:t>66.7</w:t>
            </w:r>
          </w:p>
        </w:tc>
        <w:tc>
          <w:tcPr>
            <w:tcW w:w="992" w:type="dxa"/>
          </w:tcPr>
          <w:p w14:paraId="7A935D3C" w14:textId="77777777" w:rsidR="00120575" w:rsidRDefault="00120575" w:rsidP="00293C46">
            <w:r>
              <w:t>87.0</w:t>
            </w:r>
          </w:p>
        </w:tc>
      </w:tr>
      <w:tr w:rsidR="00120575" w14:paraId="5659578F" w14:textId="77777777" w:rsidTr="00293C46">
        <w:tc>
          <w:tcPr>
            <w:tcW w:w="1456" w:type="dxa"/>
          </w:tcPr>
          <w:p w14:paraId="2071AFE4" w14:textId="77777777" w:rsidR="00120575" w:rsidRDefault="00120575" w:rsidP="00293C46">
            <w:r>
              <w:t xml:space="preserve">  France</w:t>
            </w:r>
          </w:p>
        </w:tc>
        <w:tc>
          <w:tcPr>
            <w:tcW w:w="949" w:type="dxa"/>
          </w:tcPr>
          <w:p w14:paraId="447573EE" w14:textId="77777777" w:rsidR="00120575" w:rsidRPr="00E32287" w:rsidRDefault="00120575" w:rsidP="00293C46">
            <w:r>
              <w:t>51.6</w:t>
            </w:r>
          </w:p>
        </w:tc>
        <w:tc>
          <w:tcPr>
            <w:tcW w:w="992" w:type="dxa"/>
          </w:tcPr>
          <w:p w14:paraId="68ED417B" w14:textId="77777777" w:rsidR="00120575" w:rsidRPr="00E32287" w:rsidRDefault="00120575" w:rsidP="00293C46">
            <w:r>
              <w:t>49.81</w:t>
            </w:r>
          </w:p>
        </w:tc>
        <w:tc>
          <w:tcPr>
            <w:tcW w:w="709" w:type="dxa"/>
          </w:tcPr>
          <w:p w14:paraId="70F60B95" w14:textId="77777777" w:rsidR="00120575" w:rsidRPr="00E32287" w:rsidRDefault="00120575" w:rsidP="00293C46">
            <w:r>
              <w:t>19.1</w:t>
            </w:r>
          </w:p>
        </w:tc>
        <w:tc>
          <w:tcPr>
            <w:tcW w:w="851" w:type="dxa"/>
          </w:tcPr>
          <w:p w14:paraId="2A2755A8" w14:textId="77777777" w:rsidR="00120575" w:rsidRPr="00E32287" w:rsidRDefault="00120575" w:rsidP="00293C46">
            <w:r>
              <w:t>57.8</w:t>
            </w:r>
          </w:p>
        </w:tc>
        <w:tc>
          <w:tcPr>
            <w:tcW w:w="708" w:type="dxa"/>
          </w:tcPr>
          <w:p w14:paraId="420DD1B1" w14:textId="77777777" w:rsidR="00120575" w:rsidRPr="00E32287" w:rsidRDefault="00120575" w:rsidP="00293C46">
            <w:r>
              <w:t>23.2</w:t>
            </w:r>
          </w:p>
        </w:tc>
        <w:tc>
          <w:tcPr>
            <w:tcW w:w="709" w:type="dxa"/>
          </w:tcPr>
          <w:p w14:paraId="27324DF7" w14:textId="77777777" w:rsidR="00120575" w:rsidRPr="00E32287" w:rsidRDefault="00120575" w:rsidP="00293C46">
            <w:r>
              <w:t>25.8</w:t>
            </w:r>
          </w:p>
        </w:tc>
        <w:tc>
          <w:tcPr>
            <w:tcW w:w="851" w:type="dxa"/>
          </w:tcPr>
          <w:p w14:paraId="4FE5CE54" w14:textId="77777777" w:rsidR="00120575" w:rsidRPr="00E32287" w:rsidRDefault="00120575" w:rsidP="00293C46">
            <w:r>
              <w:t>27.8</w:t>
            </w:r>
          </w:p>
        </w:tc>
        <w:tc>
          <w:tcPr>
            <w:tcW w:w="992" w:type="dxa"/>
          </w:tcPr>
          <w:p w14:paraId="3E293EF0" w14:textId="77777777" w:rsidR="00120575" w:rsidRPr="00E32287" w:rsidRDefault="00120575" w:rsidP="00293C46">
            <w:r>
              <w:t>33.1</w:t>
            </w:r>
          </w:p>
        </w:tc>
        <w:tc>
          <w:tcPr>
            <w:tcW w:w="992" w:type="dxa"/>
          </w:tcPr>
          <w:p w14:paraId="4F604F88" w14:textId="77777777" w:rsidR="00120575" w:rsidRPr="00E32287" w:rsidRDefault="00120575" w:rsidP="00293C46">
            <w:r>
              <w:t>39.0</w:t>
            </w:r>
          </w:p>
        </w:tc>
        <w:tc>
          <w:tcPr>
            <w:tcW w:w="992" w:type="dxa"/>
          </w:tcPr>
          <w:p w14:paraId="3CD80626" w14:textId="77777777" w:rsidR="00120575" w:rsidRPr="00E32287" w:rsidRDefault="00120575" w:rsidP="00293C46">
            <w:r w:rsidRPr="00E32287">
              <w:t>66</w:t>
            </w:r>
            <w:r>
              <w:t>.</w:t>
            </w:r>
            <w:r w:rsidRPr="00E32287">
              <w:t>4</w:t>
            </w:r>
          </w:p>
        </w:tc>
        <w:tc>
          <w:tcPr>
            <w:tcW w:w="851" w:type="dxa"/>
          </w:tcPr>
          <w:p w14:paraId="4670AF4E" w14:textId="77777777" w:rsidR="00120575" w:rsidRPr="00E32287" w:rsidRDefault="00120575" w:rsidP="00293C46">
            <w:r w:rsidRPr="00E32287">
              <w:t>7</w:t>
            </w:r>
            <w:r>
              <w:t>.6</w:t>
            </w:r>
          </w:p>
        </w:tc>
        <w:tc>
          <w:tcPr>
            <w:tcW w:w="992" w:type="dxa"/>
          </w:tcPr>
          <w:p w14:paraId="6C021275" w14:textId="77777777" w:rsidR="00120575" w:rsidRPr="00E32287" w:rsidRDefault="00120575" w:rsidP="00293C46">
            <w:r w:rsidRPr="00E32287">
              <w:t>42</w:t>
            </w:r>
            <w:r>
              <w:t>.0</w:t>
            </w:r>
          </w:p>
        </w:tc>
        <w:tc>
          <w:tcPr>
            <w:tcW w:w="992" w:type="dxa"/>
          </w:tcPr>
          <w:p w14:paraId="268B0B84" w14:textId="77777777" w:rsidR="00120575" w:rsidRPr="00E32287" w:rsidRDefault="00120575" w:rsidP="00293C46">
            <w:r w:rsidRPr="00E32287">
              <w:t>25</w:t>
            </w:r>
            <w:r>
              <w:t>.0</w:t>
            </w:r>
          </w:p>
        </w:tc>
        <w:tc>
          <w:tcPr>
            <w:tcW w:w="709" w:type="dxa"/>
          </w:tcPr>
          <w:p w14:paraId="3F4587EB" w14:textId="77777777" w:rsidR="00120575" w:rsidRPr="00E32287" w:rsidRDefault="00120575" w:rsidP="00293C46">
            <w:r>
              <w:t>69.2</w:t>
            </w:r>
          </w:p>
        </w:tc>
        <w:tc>
          <w:tcPr>
            <w:tcW w:w="992" w:type="dxa"/>
          </w:tcPr>
          <w:p w14:paraId="697C085A" w14:textId="77777777" w:rsidR="00120575" w:rsidRDefault="00120575" w:rsidP="00293C46">
            <w:r>
              <w:t>77.6</w:t>
            </w:r>
          </w:p>
        </w:tc>
      </w:tr>
      <w:tr w:rsidR="00120575" w14:paraId="50C212FD" w14:textId="77777777" w:rsidTr="00293C46">
        <w:tc>
          <w:tcPr>
            <w:tcW w:w="1456" w:type="dxa"/>
          </w:tcPr>
          <w:p w14:paraId="3C80F43F" w14:textId="77777777" w:rsidR="00120575" w:rsidRDefault="00120575" w:rsidP="00293C46">
            <w:r>
              <w:t xml:space="preserve">  Germany</w:t>
            </w:r>
          </w:p>
        </w:tc>
        <w:tc>
          <w:tcPr>
            <w:tcW w:w="949" w:type="dxa"/>
          </w:tcPr>
          <w:p w14:paraId="3A26F2EC" w14:textId="77777777" w:rsidR="00120575" w:rsidRPr="006B6A9C" w:rsidRDefault="00120575" w:rsidP="00293C46">
            <w:r>
              <w:t>48.4</w:t>
            </w:r>
          </w:p>
        </w:tc>
        <w:tc>
          <w:tcPr>
            <w:tcW w:w="992" w:type="dxa"/>
          </w:tcPr>
          <w:p w14:paraId="03422001" w14:textId="77777777" w:rsidR="00120575" w:rsidRPr="006B6A9C" w:rsidRDefault="00120575" w:rsidP="00293C46">
            <w:r>
              <w:t>51.10</w:t>
            </w:r>
          </w:p>
        </w:tc>
        <w:tc>
          <w:tcPr>
            <w:tcW w:w="709" w:type="dxa"/>
          </w:tcPr>
          <w:p w14:paraId="1AD278CB" w14:textId="77777777" w:rsidR="00120575" w:rsidRPr="006B6A9C" w:rsidRDefault="00120575" w:rsidP="00293C46">
            <w:r>
              <w:t>6.5</w:t>
            </w:r>
          </w:p>
        </w:tc>
        <w:tc>
          <w:tcPr>
            <w:tcW w:w="851" w:type="dxa"/>
          </w:tcPr>
          <w:p w14:paraId="1770C098" w14:textId="77777777" w:rsidR="00120575" w:rsidRPr="006B6A9C" w:rsidRDefault="00120575" w:rsidP="00293C46">
            <w:r>
              <w:t>66.1</w:t>
            </w:r>
          </w:p>
        </w:tc>
        <w:tc>
          <w:tcPr>
            <w:tcW w:w="708" w:type="dxa"/>
          </w:tcPr>
          <w:p w14:paraId="5B993E37" w14:textId="77777777" w:rsidR="00120575" w:rsidRPr="006B6A9C" w:rsidRDefault="00120575" w:rsidP="00293C46">
            <w:r>
              <w:t>27.4</w:t>
            </w:r>
          </w:p>
        </w:tc>
        <w:tc>
          <w:tcPr>
            <w:tcW w:w="709" w:type="dxa"/>
          </w:tcPr>
          <w:p w14:paraId="20F4AA43" w14:textId="77777777" w:rsidR="00120575" w:rsidRPr="006B6A9C" w:rsidRDefault="00120575" w:rsidP="00293C46">
            <w:r>
              <w:t>24.3</w:t>
            </w:r>
          </w:p>
        </w:tc>
        <w:tc>
          <w:tcPr>
            <w:tcW w:w="851" w:type="dxa"/>
          </w:tcPr>
          <w:p w14:paraId="65347D7E" w14:textId="77777777" w:rsidR="00120575" w:rsidRPr="006B6A9C" w:rsidRDefault="00120575" w:rsidP="00293C46">
            <w:r>
              <w:t>31.5</w:t>
            </w:r>
          </w:p>
        </w:tc>
        <w:tc>
          <w:tcPr>
            <w:tcW w:w="992" w:type="dxa"/>
          </w:tcPr>
          <w:p w14:paraId="29BF2A9C" w14:textId="77777777" w:rsidR="00120575" w:rsidRPr="006B6A9C" w:rsidRDefault="00120575" w:rsidP="00293C46">
            <w:r>
              <w:t>32.4</w:t>
            </w:r>
          </w:p>
        </w:tc>
        <w:tc>
          <w:tcPr>
            <w:tcW w:w="992" w:type="dxa"/>
          </w:tcPr>
          <w:p w14:paraId="25D2625D" w14:textId="77777777" w:rsidR="00120575" w:rsidRPr="006B6A9C" w:rsidRDefault="00120575" w:rsidP="00293C46">
            <w:r>
              <w:t>49.2</w:t>
            </w:r>
          </w:p>
        </w:tc>
        <w:tc>
          <w:tcPr>
            <w:tcW w:w="992" w:type="dxa"/>
          </w:tcPr>
          <w:p w14:paraId="13144C66" w14:textId="77777777" w:rsidR="00120575" w:rsidRPr="006B6A9C" w:rsidRDefault="00120575" w:rsidP="00293C46">
            <w:r>
              <w:t>73.0</w:t>
            </w:r>
          </w:p>
        </w:tc>
        <w:tc>
          <w:tcPr>
            <w:tcW w:w="851" w:type="dxa"/>
          </w:tcPr>
          <w:p w14:paraId="0CC3AAE4" w14:textId="77777777" w:rsidR="00120575" w:rsidRPr="006B6A9C" w:rsidRDefault="00120575" w:rsidP="00293C46">
            <w:r>
              <w:t>14.6</w:t>
            </w:r>
          </w:p>
        </w:tc>
        <w:tc>
          <w:tcPr>
            <w:tcW w:w="992" w:type="dxa"/>
          </w:tcPr>
          <w:p w14:paraId="497FAB65" w14:textId="77777777" w:rsidR="00120575" w:rsidRPr="006B6A9C" w:rsidRDefault="00120575" w:rsidP="00293C46">
            <w:r w:rsidRPr="006B6A9C">
              <w:t>63</w:t>
            </w:r>
            <w:r>
              <w:t>.0</w:t>
            </w:r>
          </w:p>
        </w:tc>
        <w:tc>
          <w:tcPr>
            <w:tcW w:w="992" w:type="dxa"/>
          </w:tcPr>
          <w:p w14:paraId="41DF0EDE" w14:textId="77777777" w:rsidR="00120575" w:rsidRPr="006B6A9C" w:rsidRDefault="00120575" w:rsidP="00293C46">
            <w:r w:rsidRPr="006B6A9C">
              <w:t>4</w:t>
            </w:r>
            <w:r>
              <w:t>0.0</w:t>
            </w:r>
          </w:p>
        </w:tc>
        <w:tc>
          <w:tcPr>
            <w:tcW w:w="709" w:type="dxa"/>
          </w:tcPr>
          <w:p w14:paraId="254A37F0" w14:textId="77777777" w:rsidR="00120575" w:rsidRPr="006B6A9C" w:rsidRDefault="00120575" w:rsidP="00293C46">
            <w:r>
              <w:t>72.2</w:t>
            </w:r>
          </w:p>
        </w:tc>
        <w:tc>
          <w:tcPr>
            <w:tcW w:w="992" w:type="dxa"/>
          </w:tcPr>
          <w:p w14:paraId="2B50AB22" w14:textId="77777777" w:rsidR="00120575" w:rsidRDefault="00120575" w:rsidP="00293C46">
            <w:r>
              <w:t>67.6</w:t>
            </w:r>
          </w:p>
        </w:tc>
      </w:tr>
      <w:tr w:rsidR="00120575" w14:paraId="05F360EE" w14:textId="77777777" w:rsidTr="00293C46">
        <w:tc>
          <w:tcPr>
            <w:tcW w:w="1456" w:type="dxa"/>
          </w:tcPr>
          <w:p w14:paraId="405F535E" w14:textId="77777777" w:rsidR="00120575" w:rsidRDefault="00120575" w:rsidP="00293C46">
            <w:r>
              <w:t xml:space="preserve">  Ireland</w:t>
            </w:r>
          </w:p>
        </w:tc>
        <w:tc>
          <w:tcPr>
            <w:tcW w:w="949" w:type="dxa"/>
          </w:tcPr>
          <w:p w14:paraId="240E26B9" w14:textId="77777777" w:rsidR="00120575" w:rsidRPr="004B119C" w:rsidRDefault="00120575" w:rsidP="00293C46">
            <w:r>
              <w:t>54.3</w:t>
            </w:r>
          </w:p>
        </w:tc>
        <w:tc>
          <w:tcPr>
            <w:tcW w:w="992" w:type="dxa"/>
          </w:tcPr>
          <w:p w14:paraId="4DF05E6C" w14:textId="77777777" w:rsidR="00120575" w:rsidRPr="004B119C" w:rsidRDefault="00120575" w:rsidP="00293C46">
            <w:r>
              <w:t>49.64</w:t>
            </w:r>
          </w:p>
        </w:tc>
        <w:tc>
          <w:tcPr>
            <w:tcW w:w="709" w:type="dxa"/>
          </w:tcPr>
          <w:p w14:paraId="19633F8F" w14:textId="77777777" w:rsidR="00120575" w:rsidRPr="004B119C" w:rsidRDefault="00120575" w:rsidP="00293C46">
            <w:r>
              <w:t>35.7</w:t>
            </w:r>
          </w:p>
        </w:tc>
        <w:tc>
          <w:tcPr>
            <w:tcW w:w="851" w:type="dxa"/>
          </w:tcPr>
          <w:p w14:paraId="0F8A2120" w14:textId="77777777" w:rsidR="00120575" w:rsidRPr="004B119C" w:rsidRDefault="00120575" w:rsidP="00293C46">
            <w:r>
              <w:t>43.7</w:t>
            </w:r>
          </w:p>
        </w:tc>
        <w:tc>
          <w:tcPr>
            <w:tcW w:w="708" w:type="dxa"/>
          </w:tcPr>
          <w:p w14:paraId="412589BD" w14:textId="77777777" w:rsidR="00120575" w:rsidRPr="004B119C" w:rsidRDefault="00120575" w:rsidP="00293C46">
            <w:r>
              <w:t>20.6</w:t>
            </w:r>
          </w:p>
        </w:tc>
        <w:tc>
          <w:tcPr>
            <w:tcW w:w="709" w:type="dxa"/>
          </w:tcPr>
          <w:p w14:paraId="5821EB94" w14:textId="77777777" w:rsidR="00120575" w:rsidRPr="004B119C" w:rsidRDefault="00120575" w:rsidP="00293C46">
            <w:r>
              <w:t>21.4</w:t>
            </w:r>
          </w:p>
        </w:tc>
        <w:tc>
          <w:tcPr>
            <w:tcW w:w="851" w:type="dxa"/>
          </w:tcPr>
          <w:p w14:paraId="28577764" w14:textId="77777777" w:rsidR="00120575" w:rsidRPr="004B119C" w:rsidRDefault="00120575" w:rsidP="00293C46">
            <w:r>
              <w:t>36.1</w:t>
            </w:r>
          </w:p>
        </w:tc>
        <w:tc>
          <w:tcPr>
            <w:tcW w:w="992" w:type="dxa"/>
          </w:tcPr>
          <w:p w14:paraId="3E8BFD03" w14:textId="77777777" w:rsidR="00120575" w:rsidRPr="004B119C" w:rsidRDefault="00120575" w:rsidP="00293C46">
            <w:r>
              <w:t>17.0</w:t>
            </w:r>
          </w:p>
        </w:tc>
        <w:tc>
          <w:tcPr>
            <w:tcW w:w="992" w:type="dxa"/>
          </w:tcPr>
          <w:p w14:paraId="1B763316" w14:textId="77777777" w:rsidR="00120575" w:rsidRPr="004B119C" w:rsidRDefault="00120575" w:rsidP="00293C46">
            <w:r w:rsidRPr="004B119C">
              <w:t>61</w:t>
            </w:r>
            <w:r>
              <w:t>.0</w:t>
            </w:r>
          </w:p>
        </w:tc>
        <w:tc>
          <w:tcPr>
            <w:tcW w:w="992" w:type="dxa"/>
          </w:tcPr>
          <w:p w14:paraId="2092820D" w14:textId="77777777" w:rsidR="00120575" w:rsidRPr="004B119C" w:rsidRDefault="00120575" w:rsidP="00293C46">
            <w:r>
              <w:t>93.6</w:t>
            </w:r>
          </w:p>
        </w:tc>
        <w:tc>
          <w:tcPr>
            <w:tcW w:w="851" w:type="dxa"/>
          </w:tcPr>
          <w:p w14:paraId="2F93E2E6" w14:textId="77777777" w:rsidR="00120575" w:rsidRPr="004B119C" w:rsidRDefault="00120575" w:rsidP="00293C46">
            <w:r>
              <w:t>42.3</w:t>
            </w:r>
          </w:p>
        </w:tc>
        <w:tc>
          <w:tcPr>
            <w:tcW w:w="992" w:type="dxa"/>
          </w:tcPr>
          <w:p w14:paraId="5774518B" w14:textId="77777777" w:rsidR="00120575" w:rsidRPr="004B119C" w:rsidRDefault="00120575" w:rsidP="00293C46">
            <w:r w:rsidRPr="004B119C">
              <w:t>65</w:t>
            </w:r>
            <w:r>
              <w:t>.0</w:t>
            </w:r>
          </w:p>
        </w:tc>
        <w:tc>
          <w:tcPr>
            <w:tcW w:w="992" w:type="dxa"/>
          </w:tcPr>
          <w:p w14:paraId="24691FFC" w14:textId="77777777" w:rsidR="00120575" w:rsidRPr="004B119C" w:rsidRDefault="00120575" w:rsidP="00293C46">
            <w:r w:rsidRPr="004B119C">
              <w:t>4</w:t>
            </w:r>
            <w:r>
              <w:t>0.0</w:t>
            </w:r>
          </w:p>
        </w:tc>
        <w:tc>
          <w:tcPr>
            <w:tcW w:w="709" w:type="dxa"/>
          </w:tcPr>
          <w:p w14:paraId="6FFCBBE5" w14:textId="77777777" w:rsidR="00120575" w:rsidRPr="004B119C" w:rsidRDefault="00120575" w:rsidP="00293C46">
            <w:r>
              <w:t>73.1</w:t>
            </w:r>
          </w:p>
        </w:tc>
        <w:tc>
          <w:tcPr>
            <w:tcW w:w="992" w:type="dxa"/>
          </w:tcPr>
          <w:p w14:paraId="4DC1269E" w14:textId="77777777" w:rsidR="00120575" w:rsidRDefault="00120575" w:rsidP="00293C46">
            <w:r>
              <w:t>82.5</w:t>
            </w:r>
          </w:p>
        </w:tc>
      </w:tr>
      <w:tr w:rsidR="00120575" w14:paraId="29B8B483" w14:textId="77777777" w:rsidTr="00293C46">
        <w:tc>
          <w:tcPr>
            <w:tcW w:w="1456" w:type="dxa"/>
          </w:tcPr>
          <w:p w14:paraId="64DA42A8" w14:textId="77777777" w:rsidR="00120575" w:rsidRDefault="00120575" w:rsidP="00293C46">
            <w:r>
              <w:t xml:space="preserve">  Netherlands</w:t>
            </w:r>
          </w:p>
        </w:tc>
        <w:tc>
          <w:tcPr>
            <w:tcW w:w="949" w:type="dxa"/>
          </w:tcPr>
          <w:p w14:paraId="243C09B7" w14:textId="77777777" w:rsidR="00120575" w:rsidRPr="00DC4C4A" w:rsidRDefault="00120575" w:rsidP="00293C46">
            <w:r>
              <w:t>55.6</w:t>
            </w:r>
          </w:p>
        </w:tc>
        <w:tc>
          <w:tcPr>
            <w:tcW w:w="992" w:type="dxa"/>
          </w:tcPr>
          <w:p w14:paraId="2E4D6D6D" w14:textId="77777777" w:rsidR="00120575" w:rsidRPr="00DC4C4A" w:rsidRDefault="00120575" w:rsidP="00293C46">
            <w:r>
              <w:t>51.03</w:t>
            </w:r>
          </w:p>
        </w:tc>
        <w:tc>
          <w:tcPr>
            <w:tcW w:w="709" w:type="dxa"/>
          </w:tcPr>
          <w:p w14:paraId="6B6BAE0F" w14:textId="77777777" w:rsidR="00120575" w:rsidRPr="00DC4C4A" w:rsidRDefault="00120575" w:rsidP="00293C46">
            <w:r>
              <w:t>32.7</w:t>
            </w:r>
          </w:p>
        </w:tc>
        <w:tc>
          <w:tcPr>
            <w:tcW w:w="851" w:type="dxa"/>
          </w:tcPr>
          <w:p w14:paraId="1D016FE2" w14:textId="77777777" w:rsidR="00120575" w:rsidRPr="00DC4C4A" w:rsidRDefault="00120575" w:rsidP="00293C46">
            <w:r>
              <w:t>34.9</w:t>
            </w:r>
          </w:p>
        </w:tc>
        <w:tc>
          <w:tcPr>
            <w:tcW w:w="708" w:type="dxa"/>
          </w:tcPr>
          <w:p w14:paraId="5B2E0372" w14:textId="77777777" w:rsidR="00120575" w:rsidRPr="00DC4C4A" w:rsidRDefault="00120575" w:rsidP="00293C46">
            <w:r>
              <w:t>32.5</w:t>
            </w:r>
          </w:p>
        </w:tc>
        <w:tc>
          <w:tcPr>
            <w:tcW w:w="709" w:type="dxa"/>
          </w:tcPr>
          <w:p w14:paraId="0F471E29" w14:textId="77777777" w:rsidR="00120575" w:rsidRPr="00DC4C4A" w:rsidRDefault="00120575" w:rsidP="00293C46">
            <w:r>
              <w:t>22.1</w:t>
            </w:r>
          </w:p>
        </w:tc>
        <w:tc>
          <w:tcPr>
            <w:tcW w:w="851" w:type="dxa"/>
          </w:tcPr>
          <w:p w14:paraId="365CB408" w14:textId="77777777" w:rsidR="00120575" w:rsidRPr="00DC4C4A" w:rsidRDefault="00120575" w:rsidP="00293C46">
            <w:r>
              <w:t>25.6</w:t>
            </w:r>
          </w:p>
        </w:tc>
        <w:tc>
          <w:tcPr>
            <w:tcW w:w="992" w:type="dxa"/>
          </w:tcPr>
          <w:p w14:paraId="1D736608" w14:textId="77777777" w:rsidR="00120575" w:rsidRPr="00DC4C4A" w:rsidRDefault="00120575" w:rsidP="00293C46">
            <w:r>
              <w:t>42.1</w:t>
            </w:r>
          </w:p>
        </w:tc>
        <w:tc>
          <w:tcPr>
            <w:tcW w:w="992" w:type="dxa"/>
          </w:tcPr>
          <w:p w14:paraId="6F1E138D" w14:textId="77777777" w:rsidR="00120575" w:rsidRPr="00DC4C4A" w:rsidRDefault="00120575" w:rsidP="00293C46">
            <w:r w:rsidRPr="00DC4C4A">
              <w:t>42</w:t>
            </w:r>
            <w:r>
              <w:t>.</w:t>
            </w:r>
            <w:r w:rsidRPr="00DC4C4A">
              <w:t>1</w:t>
            </w:r>
          </w:p>
        </w:tc>
        <w:tc>
          <w:tcPr>
            <w:tcW w:w="992" w:type="dxa"/>
          </w:tcPr>
          <w:p w14:paraId="6FE0EF79" w14:textId="77777777" w:rsidR="00120575" w:rsidRPr="00DC4C4A" w:rsidRDefault="00120575" w:rsidP="00293C46">
            <w:r>
              <w:t>68.9</w:t>
            </w:r>
          </w:p>
        </w:tc>
        <w:tc>
          <w:tcPr>
            <w:tcW w:w="851" w:type="dxa"/>
          </w:tcPr>
          <w:p w14:paraId="234FDA7D" w14:textId="77777777" w:rsidR="00120575" w:rsidRPr="00DC4C4A" w:rsidRDefault="00120575" w:rsidP="00293C46">
            <w:r>
              <w:t>14.6</w:t>
            </w:r>
          </w:p>
        </w:tc>
        <w:tc>
          <w:tcPr>
            <w:tcW w:w="992" w:type="dxa"/>
          </w:tcPr>
          <w:p w14:paraId="497DA5AE" w14:textId="77777777" w:rsidR="00120575" w:rsidRPr="00DC4C4A" w:rsidRDefault="00120575" w:rsidP="00293C46">
            <w:r w:rsidRPr="00DC4C4A">
              <w:t>59</w:t>
            </w:r>
            <w:r>
              <w:t>.0</w:t>
            </w:r>
          </w:p>
        </w:tc>
        <w:tc>
          <w:tcPr>
            <w:tcW w:w="992" w:type="dxa"/>
          </w:tcPr>
          <w:p w14:paraId="7449EDDB" w14:textId="77777777" w:rsidR="00120575" w:rsidRPr="00DC4C4A" w:rsidRDefault="00120575" w:rsidP="00293C46">
            <w:r w:rsidRPr="00DC4C4A">
              <w:t>35</w:t>
            </w:r>
            <w:r>
              <w:t>.0</w:t>
            </w:r>
          </w:p>
        </w:tc>
        <w:tc>
          <w:tcPr>
            <w:tcW w:w="709" w:type="dxa"/>
          </w:tcPr>
          <w:p w14:paraId="5336EF1B" w14:textId="77777777" w:rsidR="00120575" w:rsidRPr="00DC4C4A" w:rsidRDefault="00120575" w:rsidP="00293C46">
            <w:r>
              <w:t>71.2</w:t>
            </w:r>
          </w:p>
        </w:tc>
        <w:tc>
          <w:tcPr>
            <w:tcW w:w="992" w:type="dxa"/>
          </w:tcPr>
          <w:p w14:paraId="7D7FC515" w14:textId="77777777" w:rsidR="00120575" w:rsidRDefault="00120575" w:rsidP="00293C46">
            <w:r>
              <w:t>79.0</w:t>
            </w:r>
          </w:p>
        </w:tc>
      </w:tr>
      <w:tr w:rsidR="00120575" w14:paraId="06223E2A" w14:textId="77777777" w:rsidTr="00293C46">
        <w:tc>
          <w:tcPr>
            <w:tcW w:w="1456" w:type="dxa"/>
          </w:tcPr>
          <w:p w14:paraId="2DF1BF10" w14:textId="77777777" w:rsidR="00120575" w:rsidRDefault="00120575" w:rsidP="00293C46">
            <w:r>
              <w:t xml:space="preserve">  Switzerland</w:t>
            </w:r>
          </w:p>
        </w:tc>
        <w:tc>
          <w:tcPr>
            <w:tcW w:w="949" w:type="dxa"/>
          </w:tcPr>
          <w:p w14:paraId="2E3B8881" w14:textId="77777777" w:rsidR="00120575" w:rsidRPr="00B933A3" w:rsidRDefault="00120575" w:rsidP="00293C46">
            <w:r>
              <w:t>50.3</w:t>
            </w:r>
          </w:p>
        </w:tc>
        <w:tc>
          <w:tcPr>
            <w:tcW w:w="992" w:type="dxa"/>
          </w:tcPr>
          <w:p w14:paraId="3CF07F7A" w14:textId="77777777" w:rsidR="00120575" w:rsidRPr="00B933A3" w:rsidRDefault="00120575" w:rsidP="00293C46">
            <w:r>
              <w:t>49.66</w:t>
            </w:r>
          </w:p>
        </w:tc>
        <w:tc>
          <w:tcPr>
            <w:tcW w:w="709" w:type="dxa"/>
          </w:tcPr>
          <w:p w14:paraId="71573127" w14:textId="77777777" w:rsidR="00120575" w:rsidRPr="00B933A3" w:rsidRDefault="00120575" w:rsidP="00293C46">
            <w:r>
              <w:t>16.9</w:t>
            </w:r>
          </w:p>
        </w:tc>
        <w:tc>
          <w:tcPr>
            <w:tcW w:w="851" w:type="dxa"/>
          </w:tcPr>
          <w:p w14:paraId="39058A19" w14:textId="77777777" w:rsidR="00120575" w:rsidRPr="00B933A3" w:rsidRDefault="00120575" w:rsidP="00293C46">
            <w:r>
              <w:t>61.7</w:t>
            </w:r>
          </w:p>
        </w:tc>
        <w:tc>
          <w:tcPr>
            <w:tcW w:w="708" w:type="dxa"/>
          </w:tcPr>
          <w:p w14:paraId="248FAE56" w14:textId="77777777" w:rsidR="00120575" w:rsidRPr="00B933A3" w:rsidRDefault="00120575" w:rsidP="00293C46">
            <w:r>
              <w:t>21.4</w:t>
            </w:r>
          </w:p>
        </w:tc>
        <w:tc>
          <w:tcPr>
            <w:tcW w:w="709" w:type="dxa"/>
          </w:tcPr>
          <w:p w14:paraId="371FD722" w14:textId="77777777" w:rsidR="00120575" w:rsidRPr="00B933A3" w:rsidRDefault="00120575" w:rsidP="00293C46">
            <w:r>
              <w:t>21.9</w:t>
            </w:r>
          </w:p>
        </w:tc>
        <w:tc>
          <w:tcPr>
            <w:tcW w:w="851" w:type="dxa"/>
          </w:tcPr>
          <w:p w14:paraId="5B8D0E8A" w14:textId="77777777" w:rsidR="00120575" w:rsidRPr="00B933A3" w:rsidRDefault="00120575" w:rsidP="00293C46">
            <w:r>
              <w:t>32.7</w:t>
            </w:r>
          </w:p>
        </w:tc>
        <w:tc>
          <w:tcPr>
            <w:tcW w:w="992" w:type="dxa"/>
          </w:tcPr>
          <w:p w14:paraId="4D73A025" w14:textId="77777777" w:rsidR="00120575" w:rsidRPr="00B933A3" w:rsidRDefault="00120575" w:rsidP="00293C46">
            <w:r w:rsidRPr="00B933A3">
              <w:t>33</w:t>
            </w:r>
            <w:r>
              <w:t>.0</w:t>
            </w:r>
          </w:p>
        </w:tc>
        <w:tc>
          <w:tcPr>
            <w:tcW w:w="992" w:type="dxa"/>
          </w:tcPr>
          <w:p w14:paraId="67D38760" w14:textId="77777777" w:rsidR="00120575" w:rsidRPr="00B933A3" w:rsidRDefault="00120575" w:rsidP="00293C46">
            <w:r>
              <w:t>45.3</w:t>
            </w:r>
          </w:p>
        </w:tc>
        <w:tc>
          <w:tcPr>
            <w:tcW w:w="992" w:type="dxa"/>
          </w:tcPr>
          <w:p w14:paraId="38FD6935" w14:textId="77777777" w:rsidR="00120575" w:rsidRPr="00B933A3" w:rsidRDefault="00120575" w:rsidP="00293C46">
            <w:r w:rsidRPr="00B933A3">
              <w:t>65</w:t>
            </w:r>
            <w:r>
              <w:t>.0</w:t>
            </w:r>
          </w:p>
        </w:tc>
        <w:tc>
          <w:tcPr>
            <w:tcW w:w="851" w:type="dxa"/>
          </w:tcPr>
          <w:p w14:paraId="6CB9EF57" w14:textId="77777777" w:rsidR="00120575" w:rsidRPr="00B933A3" w:rsidRDefault="00120575" w:rsidP="00293C46">
            <w:r>
              <w:t>11.3</w:t>
            </w:r>
          </w:p>
        </w:tc>
        <w:tc>
          <w:tcPr>
            <w:tcW w:w="992" w:type="dxa"/>
          </w:tcPr>
          <w:p w14:paraId="341FDBAF" w14:textId="77777777" w:rsidR="00120575" w:rsidRPr="00B933A3" w:rsidRDefault="00120575" w:rsidP="00293C46">
            <w:r w:rsidRPr="00B933A3">
              <w:t>62</w:t>
            </w:r>
            <w:r>
              <w:t>.0</w:t>
            </w:r>
          </w:p>
        </w:tc>
        <w:tc>
          <w:tcPr>
            <w:tcW w:w="992" w:type="dxa"/>
          </w:tcPr>
          <w:p w14:paraId="453BA4D0" w14:textId="77777777" w:rsidR="00120575" w:rsidRPr="00B933A3" w:rsidRDefault="00120575" w:rsidP="00293C46">
            <w:r w:rsidRPr="00B933A3">
              <w:t>4</w:t>
            </w:r>
            <w:r>
              <w:t>0.0</w:t>
            </w:r>
          </w:p>
        </w:tc>
        <w:tc>
          <w:tcPr>
            <w:tcW w:w="709" w:type="dxa"/>
          </w:tcPr>
          <w:p w14:paraId="1C2E8A0B" w14:textId="77777777" w:rsidR="00120575" w:rsidRPr="00B933A3" w:rsidRDefault="00120575" w:rsidP="00293C46">
            <w:r>
              <w:t>73.9</w:t>
            </w:r>
          </w:p>
        </w:tc>
        <w:tc>
          <w:tcPr>
            <w:tcW w:w="992" w:type="dxa"/>
          </w:tcPr>
          <w:p w14:paraId="4072909A" w14:textId="77777777" w:rsidR="00120575" w:rsidRDefault="00120575" w:rsidP="00293C46">
            <w:r>
              <w:t>83.6</w:t>
            </w:r>
          </w:p>
        </w:tc>
      </w:tr>
      <w:tr w:rsidR="00120575" w14:paraId="253FE6C5" w14:textId="77777777" w:rsidTr="00293C46">
        <w:tc>
          <w:tcPr>
            <w:tcW w:w="1456" w:type="dxa"/>
          </w:tcPr>
          <w:p w14:paraId="6AB7790B" w14:textId="77777777" w:rsidR="00120575" w:rsidRDefault="00120575" w:rsidP="00293C46">
            <w:r>
              <w:t xml:space="preserve">  UK</w:t>
            </w:r>
          </w:p>
        </w:tc>
        <w:tc>
          <w:tcPr>
            <w:tcW w:w="949" w:type="dxa"/>
          </w:tcPr>
          <w:p w14:paraId="1BAB8625" w14:textId="77777777" w:rsidR="00120575" w:rsidRPr="000B408E" w:rsidRDefault="00120575" w:rsidP="00293C46">
            <w:r>
              <w:t>55.3</w:t>
            </w:r>
          </w:p>
        </w:tc>
        <w:tc>
          <w:tcPr>
            <w:tcW w:w="992" w:type="dxa"/>
          </w:tcPr>
          <w:p w14:paraId="1E46098B" w14:textId="77777777" w:rsidR="00120575" w:rsidRPr="000B408E" w:rsidRDefault="00120575" w:rsidP="00293C46">
            <w:r>
              <w:t>50.72</w:t>
            </w:r>
          </w:p>
        </w:tc>
        <w:tc>
          <w:tcPr>
            <w:tcW w:w="709" w:type="dxa"/>
          </w:tcPr>
          <w:p w14:paraId="7FE8D3A3" w14:textId="77777777" w:rsidR="00120575" w:rsidRPr="000B408E" w:rsidRDefault="00120575" w:rsidP="00293C46">
            <w:r>
              <w:t>32.1</w:t>
            </w:r>
          </w:p>
        </w:tc>
        <w:tc>
          <w:tcPr>
            <w:tcW w:w="851" w:type="dxa"/>
          </w:tcPr>
          <w:p w14:paraId="220C129F" w14:textId="77777777" w:rsidR="00120575" w:rsidRPr="000B408E" w:rsidRDefault="00120575" w:rsidP="00293C46">
            <w:r>
              <w:t>39.5</w:t>
            </w:r>
          </w:p>
        </w:tc>
        <w:tc>
          <w:tcPr>
            <w:tcW w:w="708" w:type="dxa"/>
          </w:tcPr>
          <w:p w14:paraId="443321B9" w14:textId="77777777" w:rsidR="00120575" w:rsidRPr="000B408E" w:rsidRDefault="00120575" w:rsidP="00293C46">
            <w:r>
              <w:t>28.4</w:t>
            </w:r>
          </w:p>
        </w:tc>
        <w:tc>
          <w:tcPr>
            <w:tcW w:w="709" w:type="dxa"/>
          </w:tcPr>
          <w:p w14:paraId="78A18661" w14:textId="77777777" w:rsidR="00120575" w:rsidRPr="000B408E" w:rsidRDefault="00120575" w:rsidP="00293C46">
            <w:r>
              <w:t>18.3</w:t>
            </w:r>
          </w:p>
        </w:tc>
        <w:tc>
          <w:tcPr>
            <w:tcW w:w="851" w:type="dxa"/>
          </w:tcPr>
          <w:p w14:paraId="67AD1EB6" w14:textId="77777777" w:rsidR="00120575" w:rsidRPr="000B408E" w:rsidRDefault="00120575" w:rsidP="00293C46">
            <w:r>
              <w:t>25.1</w:t>
            </w:r>
          </w:p>
        </w:tc>
        <w:tc>
          <w:tcPr>
            <w:tcW w:w="992" w:type="dxa"/>
          </w:tcPr>
          <w:p w14:paraId="77802679" w14:textId="77777777" w:rsidR="00120575" w:rsidRPr="000B408E" w:rsidRDefault="00120575" w:rsidP="00293C46">
            <w:r>
              <w:t>35.1</w:t>
            </w:r>
          </w:p>
        </w:tc>
        <w:tc>
          <w:tcPr>
            <w:tcW w:w="992" w:type="dxa"/>
          </w:tcPr>
          <w:p w14:paraId="0A50E18D" w14:textId="77777777" w:rsidR="00120575" w:rsidRPr="000B408E" w:rsidRDefault="00120575" w:rsidP="00293C46">
            <w:r>
              <w:t>63.8</w:t>
            </w:r>
          </w:p>
        </w:tc>
        <w:tc>
          <w:tcPr>
            <w:tcW w:w="992" w:type="dxa"/>
          </w:tcPr>
          <w:p w14:paraId="5BE99FC9" w14:textId="77777777" w:rsidR="00120575" w:rsidRPr="000B408E" w:rsidRDefault="00120575" w:rsidP="00293C46">
            <w:r w:rsidRPr="000B408E">
              <w:t>82</w:t>
            </w:r>
            <w:r>
              <w:t>.7</w:t>
            </w:r>
          </w:p>
        </w:tc>
        <w:tc>
          <w:tcPr>
            <w:tcW w:w="851" w:type="dxa"/>
          </w:tcPr>
          <w:p w14:paraId="2CA3B963" w14:textId="77777777" w:rsidR="00120575" w:rsidRPr="000B408E" w:rsidRDefault="00120575" w:rsidP="00293C46">
            <w:r>
              <w:t>34.6</w:t>
            </w:r>
          </w:p>
        </w:tc>
        <w:tc>
          <w:tcPr>
            <w:tcW w:w="992" w:type="dxa"/>
          </w:tcPr>
          <w:p w14:paraId="200BDCDD" w14:textId="77777777" w:rsidR="00120575" w:rsidRPr="000B408E" w:rsidRDefault="00120575" w:rsidP="00293C46">
            <w:r w:rsidRPr="000B408E">
              <w:t>57</w:t>
            </w:r>
            <w:r>
              <w:t>.0</w:t>
            </w:r>
          </w:p>
        </w:tc>
        <w:tc>
          <w:tcPr>
            <w:tcW w:w="992" w:type="dxa"/>
          </w:tcPr>
          <w:p w14:paraId="0224D238" w14:textId="77777777" w:rsidR="00120575" w:rsidRPr="000B408E" w:rsidRDefault="00120575" w:rsidP="00293C46">
            <w:r w:rsidRPr="000B408E">
              <w:t>38</w:t>
            </w:r>
            <w:r>
              <w:t>.0</w:t>
            </w:r>
          </w:p>
        </w:tc>
        <w:tc>
          <w:tcPr>
            <w:tcW w:w="709" w:type="dxa"/>
          </w:tcPr>
          <w:p w14:paraId="59A17034" w14:textId="77777777" w:rsidR="00120575" w:rsidRPr="000B408E" w:rsidRDefault="00120575" w:rsidP="00293C46">
            <w:r>
              <w:t>72.0</w:t>
            </w:r>
          </w:p>
        </w:tc>
        <w:tc>
          <w:tcPr>
            <w:tcW w:w="992" w:type="dxa"/>
          </w:tcPr>
          <w:p w14:paraId="215A6E23" w14:textId="77777777" w:rsidR="00120575" w:rsidRDefault="00120575" w:rsidP="00293C46">
            <w:r>
              <w:t>78.2</w:t>
            </w:r>
          </w:p>
        </w:tc>
      </w:tr>
      <w:tr w:rsidR="00120575" w14:paraId="580E606B" w14:textId="77777777" w:rsidTr="00293C46">
        <w:tc>
          <w:tcPr>
            <w:tcW w:w="1456" w:type="dxa"/>
          </w:tcPr>
          <w:p w14:paraId="1F84D3EF" w14:textId="77777777" w:rsidR="00120575" w:rsidRDefault="00120575" w:rsidP="00293C46"/>
        </w:tc>
        <w:tc>
          <w:tcPr>
            <w:tcW w:w="949" w:type="dxa"/>
          </w:tcPr>
          <w:p w14:paraId="45C32C6D" w14:textId="77777777" w:rsidR="00120575" w:rsidRPr="004D61EC" w:rsidRDefault="00120575" w:rsidP="00293C46">
            <w:pPr>
              <w:jc w:val="right"/>
            </w:pPr>
          </w:p>
        </w:tc>
        <w:tc>
          <w:tcPr>
            <w:tcW w:w="992" w:type="dxa"/>
          </w:tcPr>
          <w:p w14:paraId="6B8C18B4" w14:textId="77777777" w:rsidR="00120575" w:rsidRPr="004D61EC" w:rsidRDefault="00120575" w:rsidP="00293C46">
            <w:pPr>
              <w:jc w:val="right"/>
            </w:pPr>
          </w:p>
        </w:tc>
        <w:tc>
          <w:tcPr>
            <w:tcW w:w="709" w:type="dxa"/>
          </w:tcPr>
          <w:p w14:paraId="789C99B0" w14:textId="77777777" w:rsidR="00120575" w:rsidRPr="004D61EC" w:rsidRDefault="00120575" w:rsidP="00293C46">
            <w:pPr>
              <w:jc w:val="right"/>
            </w:pPr>
          </w:p>
        </w:tc>
        <w:tc>
          <w:tcPr>
            <w:tcW w:w="851" w:type="dxa"/>
          </w:tcPr>
          <w:p w14:paraId="2AC0EF26" w14:textId="77777777" w:rsidR="00120575" w:rsidRPr="004D61EC" w:rsidRDefault="00120575" w:rsidP="00293C46">
            <w:pPr>
              <w:jc w:val="right"/>
            </w:pPr>
          </w:p>
        </w:tc>
        <w:tc>
          <w:tcPr>
            <w:tcW w:w="708" w:type="dxa"/>
          </w:tcPr>
          <w:p w14:paraId="46A3422C" w14:textId="77777777" w:rsidR="00120575" w:rsidRPr="004D61EC" w:rsidRDefault="00120575" w:rsidP="00293C46">
            <w:pPr>
              <w:jc w:val="right"/>
            </w:pPr>
          </w:p>
        </w:tc>
        <w:tc>
          <w:tcPr>
            <w:tcW w:w="709" w:type="dxa"/>
          </w:tcPr>
          <w:p w14:paraId="002E62C3" w14:textId="77777777" w:rsidR="00120575" w:rsidRPr="004D61EC" w:rsidRDefault="00120575" w:rsidP="00293C46">
            <w:pPr>
              <w:jc w:val="right"/>
            </w:pPr>
          </w:p>
        </w:tc>
        <w:tc>
          <w:tcPr>
            <w:tcW w:w="851" w:type="dxa"/>
          </w:tcPr>
          <w:p w14:paraId="0E8F7EFA" w14:textId="77777777" w:rsidR="00120575" w:rsidRPr="004D61EC" w:rsidRDefault="00120575" w:rsidP="00293C46">
            <w:pPr>
              <w:jc w:val="right"/>
            </w:pPr>
          </w:p>
        </w:tc>
        <w:tc>
          <w:tcPr>
            <w:tcW w:w="992" w:type="dxa"/>
          </w:tcPr>
          <w:p w14:paraId="3206EFC6" w14:textId="77777777" w:rsidR="00120575" w:rsidRPr="004D61EC" w:rsidRDefault="00120575" w:rsidP="00293C46">
            <w:pPr>
              <w:jc w:val="right"/>
            </w:pPr>
          </w:p>
        </w:tc>
        <w:tc>
          <w:tcPr>
            <w:tcW w:w="992" w:type="dxa"/>
          </w:tcPr>
          <w:p w14:paraId="4F29548E" w14:textId="77777777" w:rsidR="00120575" w:rsidRPr="004D61EC" w:rsidRDefault="00120575" w:rsidP="00293C46">
            <w:pPr>
              <w:jc w:val="right"/>
            </w:pPr>
          </w:p>
        </w:tc>
        <w:tc>
          <w:tcPr>
            <w:tcW w:w="992" w:type="dxa"/>
          </w:tcPr>
          <w:p w14:paraId="7F9D9E87" w14:textId="77777777" w:rsidR="00120575" w:rsidRPr="004D61EC" w:rsidRDefault="00120575" w:rsidP="00293C46">
            <w:pPr>
              <w:jc w:val="right"/>
            </w:pPr>
          </w:p>
        </w:tc>
        <w:tc>
          <w:tcPr>
            <w:tcW w:w="851" w:type="dxa"/>
          </w:tcPr>
          <w:p w14:paraId="5CD7A42B" w14:textId="77777777" w:rsidR="00120575" w:rsidRPr="004D61EC" w:rsidRDefault="00120575" w:rsidP="00293C46">
            <w:pPr>
              <w:jc w:val="right"/>
            </w:pPr>
          </w:p>
        </w:tc>
        <w:tc>
          <w:tcPr>
            <w:tcW w:w="992" w:type="dxa"/>
          </w:tcPr>
          <w:p w14:paraId="57C1DAAA" w14:textId="77777777" w:rsidR="00120575" w:rsidRDefault="00120575" w:rsidP="00293C46">
            <w:pPr>
              <w:jc w:val="right"/>
            </w:pPr>
          </w:p>
        </w:tc>
        <w:tc>
          <w:tcPr>
            <w:tcW w:w="992" w:type="dxa"/>
          </w:tcPr>
          <w:p w14:paraId="42EE8BD1" w14:textId="77777777" w:rsidR="00120575" w:rsidRDefault="00120575" w:rsidP="00293C46">
            <w:pPr>
              <w:jc w:val="right"/>
            </w:pPr>
          </w:p>
        </w:tc>
        <w:tc>
          <w:tcPr>
            <w:tcW w:w="709" w:type="dxa"/>
          </w:tcPr>
          <w:p w14:paraId="5476A585" w14:textId="77777777" w:rsidR="00120575" w:rsidRDefault="00120575" w:rsidP="00293C46">
            <w:pPr>
              <w:jc w:val="right"/>
            </w:pPr>
          </w:p>
        </w:tc>
        <w:tc>
          <w:tcPr>
            <w:tcW w:w="992" w:type="dxa"/>
          </w:tcPr>
          <w:p w14:paraId="66B8BBED" w14:textId="77777777" w:rsidR="00120575" w:rsidRDefault="00120575" w:rsidP="00293C46">
            <w:pPr>
              <w:jc w:val="right"/>
            </w:pPr>
          </w:p>
        </w:tc>
      </w:tr>
      <w:tr w:rsidR="00120575" w14:paraId="5A9B867B" w14:textId="77777777" w:rsidTr="00293C46">
        <w:tc>
          <w:tcPr>
            <w:tcW w:w="1456" w:type="dxa"/>
          </w:tcPr>
          <w:p w14:paraId="3A95C33C" w14:textId="77777777" w:rsidR="00120575" w:rsidRDefault="00120575" w:rsidP="00293C46">
            <w:r>
              <w:t>Central/East</w:t>
            </w:r>
          </w:p>
        </w:tc>
        <w:tc>
          <w:tcPr>
            <w:tcW w:w="949" w:type="dxa"/>
          </w:tcPr>
          <w:p w14:paraId="1E6FB0E3" w14:textId="77777777" w:rsidR="00120575" w:rsidRDefault="00120575" w:rsidP="00293C46">
            <w:pPr>
              <w:jc w:val="right"/>
            </w:pPr>
          </w:p>
        </w:tc>
        <w:tc>
          <w:tcPr>
            <w:tcW w:w="992" w:type="dxa"/>
          </w:tcPr>
          <w:p w14:paraId="3DE1B102" w14:textId="77777777" w:rsidR="00120575" w:rsidRDefault="00120575" w:rsidP="00293C46">
            <w:pPr>
              <w:jc w:val="right"/>
            </w:pPr>
          </w:p>
        </w:tc>
        <w:tc>
          <w:tcPr>
            <w:tcW w:w="709" w:type="dxa"/>
          </w:tcPr>
          <w:p w14:paraId="16506A94" w14:textId="77777777" w:rsidR="00120575" w:rsidRDefault="00120575" w:rsidP="00293C46">
            <w:pPr>
              <w:jc w:val="right"/>
            </w:pPr>
          </w:p>
        </w:tc>
        <w:tc>
          <w:tcPr>
            <w:tcW w:w="851" w:type="dxa"/>
          </w:tcPr>
          <w:p w14:paraId="261562DE" w14:textId="77777777" w:rsidR="00120575" w:rsidRDefault="00120575" w:rsidP="00293C46">
            <w:pPr>
              <w:jc w:val="right"/>
            </w:pPr>
          </w:p>
        </w:tc>
        <w:tc>
          <w:tcPr>
            <w:tcW w:w="708" w:type="dxa"/>
          </w:tcPr>
          <w:p w14:paraId="1D7EB3D8" w14:textId="77777777" w:rsidR="00120575" w:rsidRDefault="00120575" w:rsidP="00293C46">
            <w:pPr>
              <w:jc w:val="right"/>
            </w:pPr>
          </w:p>
        </w:tc>
        <w:tc>
          <w:tcPr>
            <w:tcW w:w="709" w:type="dxa"/>
          </w:tcPr>
          <w:p w14:paraId="20C62D1A" w14:textId="77777777" w:rsidR="00120575" w:rsidRDefault="00120575" w:rsidP="00293C46">
            <w:pPr>
              <w:jc w:val="right"/>
            </w:pPr>
          </w:p>
        </w:tc>
        <w:tc>
          <w:tcPr>
            <w:tcW w:w="851" w:type="dxa"/>
          </w:tcPr>
          <w:p w14:paraId="6DBD0ACB" w14:textId="77777777" w:rsidR="00120575" w:rsidRDefault="00120575" w:rsidP="00293C46">
            <w:pPr>
              <w:jc w:val="right"/>
            </w:pPr>
          </w:p>
        </w:tc>
        <w:tc>
          <w:tcPr>
            <w:tcW w:w="992" w:type="dxa"/>
          </w:tcPr>
          <w:p w14:paraId="08541179" w14:textId="77777777" w:rsidR="00120575" w:rsidRDefault="00120575" w:rsidP="00293C46">
            <w:pPr>
              <w:jc w:val="right"/>
            </w:pPr>
          </w:p>
        </w:tc>
        <w:tc>
          <w:tcPr>
            <w:tcW w:w="992" w:type="dxa"/>
          </w:tcPr>
          <w:p w14:paraId="1C2F0F06" w14:textId="77777777" w:rsidR="00120575" w:rsidRDefault="00120575" w:rsidP="00293C46">
            <w:pPr>
              <w:jc w:val="right"/>
            </w:pPr>
          </w:p>
        </w:tc>
        <w:tc>
          <w:tcPr>
            <w:tcW w:w="992" w:type="dxa"/>
          </w:tcPr>
          <w:p w14:paraId="54601845" w14:textId="77777777" w:rsidR="00120575" w:rsidRDefault="00120575" w:rsidP="00293C46">
            <w:pPr>
              <w:jc w:val="right"/>
            </w:pPr>
          </w:p>
        </w:tc>
        <w:tc>
          <w:tcPr>
            <w:tcW w:w="851" w:type="dxa"/>
          </w:tcPr>
          <w:p w14:paraId="058FE6A9" w14:textId="77777777" w:rsidR="00120575" w:rsidRDefault="00120575" w:rsidP="00293C46">
            <w:pPr>
              <w:jc w:val="right"/>
            </w:pPr>
          </w:p>
        </w:tc>
        <w:tc>
          <w:tcPr>
            <w:tcW w:w="992" w:type="dxa"/>
          </w:tcPr>
          <w:p w14:paraId="7C90A1D4" w14:textId="77777777" w:rsidR="00120575" w:rsidRDefault="00120575" w:rsidP="00293C46">
            <w:pPr>
              <w:jc w:val="right"/>
            </w:pPr>
          </w:p>
        </w:tc>
        <w:tc>
          <w:tcPr>
            <w:tcW w:w="992" w:type="dxa"/>
          </w:tcPr>
          <w:p w14:paraId="539D4A4F" w14:textId="77777777" w:rsidR="00120575" w:rsidRDefault="00120575" w:rsidP="00293C46">
            <w:pPr>
              <w:jc w:val="right"/>
            </w:pPr>
          </w:p>
        </w:tc>
        <w:tc>
          <w:tcPr>
            <w:tcW w:w="709" w:type="dxa"/>
          </w:tcPr>
          <w:p w14:paraId="5438A21F" w14:textId="77777777" w:rsidR="00120575" w:rsidRDefault="00120575" w:rsidP="00293C46">
            <w:pPr>
              <w:jc w:val="right"/>
            </w:pPr>
          </w:p>
        </w:tc>
        <w:tc>
          <w:tcPr>
            <w:tcW w:w="992" w:type="dxa"/>
          </w:tcPr>
          <w:p w14:paraId="1BB06EE8" w14:textId="77777777" w:rsidR="00120575" w:rsidRDefault="00120575" w:rsidP="00293C46">
            <w:pPr>
              <w:jc w:val="right"/>
            </w:pPr>
          </w:p>
        </w:tc>
      </w:tr>
      <w:tr w:rsidR="00120575" w14:paraId="7628B5E5" w14:textId="77777777" w:rsidTr="00293C46">
        <w:tc>
          <w:tcPr>
            <w:tcW w:w="1456" w:type="dxa"/>
          </w:tcPr>
          <w:p w14:paraId="1B831279" w14:textId="77777777" w:rsidR="00120575" w:rsidRDefault="00120575" w:rsidP="00293C46">
            <w:r>
              <w:t xml:space="preserve">  Czech Rep</w:t>
            </w:r>
          </w:p>
        </w:tc>
        <w:tc>
          <w:tcPr>
            <w:tcW w:w="949" w:type="dxa"/>
          </w:tcPr>
          <w:p w14:paraId="0E68741E" w14:textId="77777777" w:rsidR="00120575" w:rsidRPr="004A49F3" w:rsidRDefault="00120575" w:rsidP="00293C46">
            <w:r>
              <w:t>54.8</w:t>
            </w:r>
          </w:p>
        </w:tc>
        <w:tc>
          <w:tcPr>
            <w:tcW w:w="992" w:type="dxa"/>
          </w:tcPr>
          <w:p w14:paraId="583B534D" w14:textId="77777777" w:rsidR="00120575" w:rsidRPr="004A49F3" w:rsidRDefault="00120575" w:rsidP="00293C46">
            <w:r>
              <w:t>49.38</w:t>
            </w:r>
          </w:p>
        </w:tc>
        <w:tc>
          <w:tcPr>
            <w:tcW w:w="709" w:type="dxa"/>
          </w:tcPr>
          <w:p w14:paraId="76F797D9" w14:textId="77777777" w:rsidR="00120575" w:rsidRPr="004A49F3" w:rsidRDefault="00120575" w:rsidP="00293C46">
            <w:r>
              <w:t>6.3</w:t>
            </w:r>
          </w:p>
        </w:tc>
        <w:tc>
          <w:tcPr>
            <w:tcW w:w="851" w:type="dxa"/>
          </w:tcPr>
          <w:p w14:paraId="138948BC" w14:textId="77777777" w:rsidR="00120575" w:rsidRPr="004A49F3" w:rsidRDefault="00120575" w:rsidP="00293C46">
            <w:r>
              <w:t>79.2</w:t>
            </w:r>
          </w:p>
        </w:tc>
        <w:tc>
          <w:tcPr>
            <w:tcW w:w="708" w:type="dxa"/>
          </w:tcPr>
          <w:p w14:paraId="14B8132A" w14:textId="77777777" w:rsidR="00120575" w:rsidRPr="004A49F3" w:rsidRDefault="00120575" w:rsidP="00293C46">
            <w:r>
              <w:t>14.4</w:t>
            </w:r>
          </w:p>
        </w:tc>
        <w:tc>
          <w:tcPr>
            <w:tcW w:w="709" w:type="dxa"/>
          </w:tcPr>
          <w:p w14:paraId="74C3F4F1" w14:textId="77777777" w:rsidR="00120575" w:rsidRPr="004A49F3" w:rsidRDefault="00120575" w:rsidP="00293C46">
            <w:r>
              <w:t>25.5</w:t>
            </w:r>
          </w:p>
        </w:tc>
        <w:tc>
          <w:tcPr>
            <w:tcW w:w="851" w:type="dxa"/>
          </w:tcPr>
          <w:p w14:paraId="1C98B4B8" w14:textId="77777777" w:rsidR="00120575" w:rsidRPr="004A49F3" w:rsidRDefault="00120575" w:rsidP="00293C46">
            <w:r>
              <w:t>26.3</w:t>
            </w:r>
          </w:p>
        </w:tc>
        <w:tc>
          <w:tcPr>
            <w:tcW w:w="992" w:type="dxa"/>
          </w:tcPr>
          <w:p w14:paraId="2959B15D" w14:textId="77777777" w:rsidR="00120575" w:rsidRPr="004A49F3" w:rsidRDefault="00120575" w:rsidP="00293C46">
            <w:r>
              <w:t>17.2</w:t>
            </w:r>
          </w:p>
        </w:tc>
        <w:tc>
          <w:tcPr>
            <w:tcW w:w="992" w:type="dxa"/>
          </w:tcPr>
          <w:p w14:paraId="70F6114D" w14:textId="77777777" w:rsidR="00120575" w:rsidRPr="004A49F3" w:rsidRDefault="00120575" w:rsidP="00293C46">
            <w:r>
              <w:t>68.9</w:t>
            </w:r>
          </w:p>
        </w:tc>
        <w:tc>
          <w:tcPr>
            <w:tcW w:w="992" w:type="dxa"/>
          </w:tcPr>
          <w:p w14:paraId="2B02B2FB" w14:textId="77777777" w:rsidR="00120575" w:rsidRPr="004A49F3" w:rsidRDefault="00120575" w:rsidP="00293C46">
            <w:r>
              <w:t>83.0</w:t>
            </w:r>
          </w:p>
        </w:tc>
        <w:tc>
          <w:tcPr>
            <w:tcW w:w="851" w:type="dxa"/>
          </w:tcPr>
          <w:p w14:paraId="21991257" w14:textId="77777777" w:rsidR="00120575" w:rsidRPr="004A49F3" w:rsidRDefault="00120575" w:rsidP="00293C46">
            <w:r>
              <w:t>18.8</w:t>
            </w:r>
          </w:p>
        </w:tc>
        <w:tc>
          <w:tcPr>
            <w:tcW w:w="992" w:type="dxa"/>
          </w:tcPr>
          <w:p w14:paraId="08614E34" w14:textId="77777777" w:rsidR="00120575" w:rsidRPr="004A49F3" w:rsidRDefault="00120575" w:rsidP="00293C46">
            <w:r w:rsidRPr="004A49F3">
              <w:t>46</w:t>
            </w:r>
            <w:r>
              <w:t>.0</w:t>
            </w:r>
          </w:p>
        </w:tc>
        <w:tc>
          <w:tcPr>
            <w:tcW w:w="992" w:type="dxa"/>
          </w:tcPr>
          <w:p w14:paraId="1801D604" w14:textId="77777777" w:rsidR="00120575" w:rsidRPr="004A49F3" w:rsidRDefault="00120575" w:rsidP="00293C46">
            <w:r w:rsidRPr="004A49F3">
              <w:t>23</w:t>
            </w:r>
            <w:r>
              <w:t>.0</w:t>
            </w:r>
          </w:p>
        </w:tc>
        <w:tc>
          <w:tcPr>
            <w:tcW w:w="709" w:type="dxa"/>
          </w:tcPr>
          <w:p w14:paraId="197C28FA" w14:textId="77777777" w:rsidR="00120575" w:rsidRPr="004A49F3" w:rsidRDefault="00120575" w:rsidP="00293C46">
            <w:r>
              <w:t>52.3</w:t>
            </w:r>
          </w:p>
        </w:tc>
        <w:tc>
          <w:tcPr>
            <w:tcW w:w="992" w:type="dxa"/>
          </w:tcPr>
          <w:p w14:paraId="4B3CCA46" w14:textId="77777777" w:rsidR="00120575" w:rsidRDefault="00120575" w:rsidP="00293C46">
            <w:r>
              <w:t>45.1</w:t>
            </w:r>
          </w:p>
        </w:tc>
      </w:tr>
      <w:tr w:rsidR="00120575" w14:paraId="27046842" w14:textId="77777777" w:rsidTr="00293C46">
        <w:tc>
          <w:tcPr>
            <w:tcW w:w="1456" w:type="dxa"/>
          </w:tcPr>
          <w:p w14:paraId="12D70390" w14:textId="77777777" w:rsidR="00120575" w:rsidRDefault="00120575" w:rsidP="00293C46">
            <w:r>
              <w:t xml:space="preserve">  Estonia</w:t>
            </w:r>
          </w:p>
        </w:tc>
        <w:tc>
          <w:tcPr>
            <w:tcW w:w="949" w:type="dxa"/>
          </w:tcPr>
          <w:p w14:paraId="5DB0580B" w14:textId="77777777" w:rsidR="00120575" w:rsidRPr="00AA7CFA" w:rsidRDefault="00120575" w:rsidP="00293C46">
            <w:r>
              <w:t>58.9</w:t>
            </w:r>
          </w:p>
        </w:tc>
        <w:tc>
          <w:tcPr>
            <w:tcW w:w="992" w:type="dxa"/>
          </w:tcPr>
          <w:p w14:paraId="512E88B1" w14:textId="77777777" w:rsidR="00120575" w:rsidRPr="00AA7CFA" w:rsidRDefault="00120575" w:rsidP="00293C46">
            <w:r>
              <w:t>49.62</w:t>
            </w:r>
          </w:p>
        </w:tc>
        <w:tc>
          <w:tcPr>
            <w:tcW w:w="709" w:type="dxa"/>
          </w:tcPr>
          <w:p w14:paraId="013EE152" w14:textId="77777777" w:rsidR="00120575" w:rsidRPr="00AA7CFA" w:rsidRDefault="00120575" w:rsidP="00293C46">
            <w:r>
              <w:t>9.2</w:t>
            </w:r>
          </w:p>
        </w:tc>
        <w:tc>
          <w:tcPr>
            <w:tcW w:w="851" w:type="dxa"/>
          </w:tcPr>
          <w:p w14:paraId="6456B34B" w14:textId="77777777" w:rsidR="00120575" w:rsidRPr="00AA7CFA" w:rsidRDefault="00120575" w:rsidP="00293C46">
            <w:r>
              <w:t>57.7</w:t>
            </w:r>
          </w:p>
        </w:tc>
        <w:tc>
          <w:tcPr>
            <w:tcW w:w="708" w:type="dxa"/>
          </w:tcPr>
          <w:p w14:paraId="6D294067" w14:textId="77777777" w:rsidR="00120575" w:rsidRPr="00AA7CFA" w:rsidRDefault="00120575" w:rsidP="00293C46">
            <w:r>
              <w:t>33.1</w:t>
            </w:r>
          </w:p>
        </w:tc>
        <w:tc>
          <w:tcPr>
            <w:tcW w:w="709" w:type="dxa"/>
          </w:tcPr>
          <w:p w14:paraId="629893E5" w14:textId="77777777" w:rsidR="00120575" w:rsidRPr="00AA7CFA" w:rsidRDefault="00120575" w:rsidP="00293C46">
            <w:r>
              <w:t>22.5</w:t>
            </w:r>
          </w:p>
        </w:tc>
        <w:tc>
          <w:tcPr>
            <w:tcW w:w="851" w:type="dxa"/>
          </w:tcPr>
          <w:p w14:paraId="126EA85D" w14:textId="77777777" w:rsidR="00120575" w:rsidRPr="00AA7CFA" w:rsidRDefault="00120575" w:rsidP="00293C46">
            <w:r>
              <w:t>31.6</w:t>
            </w:r>
          </w:p>
        </w:tc>
        <w:tc>
          <w:tcPr>
            <w:tcW w:w="992" w:type="dxa"/>
          </w:tcPr>
          <w:p w14:paraId="3A3DA80A" w14:textId="77777777" w:rsidR="00120575" w:rsidRPr="00AA7CFA" w:rsidRDefault="00120575" w:rsidP="00293C46">
            <w:r>
              <w:t>10.1</w:t>
            </w:r>
          </w:p>
        </w:tc>
        <w:tc>
          <w:tcPr>
            <w:tcW w:w="992" w:type="dxa"/>
          </w:tcPr>
          <w:p w14:paraId="6A646092" w14:textId="77777777" w:rsidR="00120575" w:rsidRPr="00AA7CFA" w:rsidRDefault="00120575" w:rsidP="00293C46">
            <w:r>
              <w:t>38.6</w:t>
            </w:r>
          </w:p>
        </w:tc>
        <w:tc>
          <w:tcPr>
            <w:tcW w:w="992" w:type="dxa"/>
          </w:tcPr>
          <w:p w14:paraId="27D9B22F" w14:textId="77777777" w:rsidR="00120575" w:rsidRPr="00AA7CFA" w:rsidRDefault="00120575" w:rsidP="00293C46">
            <w:r w:rsidRPr="00AA7CFA">
              <w:t>69</w:t>
            </w:r>
            <w:r>
              <w:t>.</w:t>
            </w:r>
            <w:r w:rsidRPr="00AA7CFA">
              <w:t>3</w:t>
            </w:r>
          </w:p>
        </w:tc>
        <w:tc>
          <w:tcPr>
            <w:tcW w:w="851" w:type="dxa"/>
          </w:tcPr>
          <w:p w14:paraId="65957330" w14:textId="77777777" w:rsidR="00120575" w:rsidRPr="00AA7CFA" w:rsidRDefault="00120575" w:rsidP="00293C46">
            <w:r>
              <w:t>11.6</w:t>
            </w:r>
          </w:p>
        </w:tc>
        <w:tc>
          <w:tcPr>
            <w:tcW w:w="992" w:type="dxa"/>
          </w:tcPr>
          <w:p w14:paraId="3170E888" w14:textId="77777777" w:rsidR="00120575" w:rsidRPr="00AA7CFA" w:rsidRDefault="00120575" w:rsidP="00293C46">
            <w:r w:rsidRPr="00AA7CFA">
              <w:t>62</w:t>
            </w:r>
            <w:r>
              <w:t>.0</w:t>
            </w:r>
          </w:p>
        </w:tc>
        <w:tc>
          <w:tcPr>
            <w:tcW w:w="992" w:type="dxa"/>
          </w:tcPr>
          <w:p w14:paraId="5395790E" w14:textId="77777777" w:rsidR="00120575" w:rsidRPr="00AA7CFA" w:rsidRDefault="00120575" w:rsidP="00293C46">
            <w:r w:rsidRPr="00AA7CFA">
              <w:t>44</w:t>
            </w:r>
            <w:r>
              <w:t>.0</w:t>
            </w:r>
          </w:p>
        </w:tc>
        <w:tc>
          <w:tcPr>
            <w:tcW w:w="709" w:type="dxa"/>
          </w:tcPr>
          <w:p w14:paraId="2851EB26" w14:textId="77777777" w:rsidR="00120575" w:rsidRPr="00AA7CFA" w:rsidRDefault="00120575" w:rsidP="00293C46">
            <w:r>
              <w:t>69.6</w:t>
            </w:r>
          </w:p>
        </w:tc>
        <w:tc>
          <w:tcPr>
            <w:tcW w:w="992" w:type="dxa"/>
          </w:tcPr>
          <w:p w14:paraId="69B6DB35" w14:textId="77777777" w:rsidR="00120575" w:rsidRDefault="00120575" w:rsidP="00293C46">
            <w:r>
              <w:t>71.2</w:t>
            </w:r>
          </w:p>
        </w:tc>
      </w:tr>
      <w:tr w:rsidR="00120575" w14:paraId="358EEFB7" w14:textId="77777777" w:rsidTr="00293C46">
        <w:tc>
          <w:tcPr>
            <w:tcW w:w="1456" w:type="dxa"/>
          </w:tcPr>
          <w:p w14:paraId="6F2063F2" w14:textId="77777777" w:rsidR="00120575" w:rsidRDefault="00120575" w:rsidP="00293C46">
            <w:r>
              <w:t xml:space="preserve">  Hungary</w:t>
            </w:r>
          </w:p>
        </w:tc>
        <w:tc>
          <w:tcPr>
            <w:tcW w:w="949" w:type="dxa"/>
          </w:tcPr>
          <w:p w14:paraId="48A72F0D" w14:textId="77777777" w:rsidR="00120575" w:rsidRPr="00D827D4" w:rsidRDefault="00120575" w:rsidP="00293C46">
            <w:r>
              <w:t>57.2</w:t>
            </w:r>
          </w:p>
        </w:tc>
        <w:tc>
          <w:tcPr>
            <w:tcW w:w="992" w:type="dxa"/>
          </w:tcPr>
          <w:p w14:paraId="50C4F48A" w14:textId="77777777" w:rsidR="00120575" w:rsidRPr="00D827D4" w:rsidRDefault="00120575" w:rsidP="00293C46">
            <w:r>
              <w:t>50.87</w:t>
            </w:r>
          </w:p>
        </w:tc>
        <w:tc>
          <w:tcPr>
            <w:tcW w:w="709" w:type="dxa"/>
          </w:tcPr>
          <w:p w14:paraId="2EE644C6" w14:textId="77777777" w:rsidR="00120575" w:rsidRPr="00D827D4" w:rsidRDefault="00120575" w:rsidP="00293C46">
            <w:r>
              <w:t>15.7</w:t>
            </w:r>
          </w:p>
        </w:tc>
        <w:tc>
          <w:tcPr>
            <w:tcW w:w="851" w:type="dxa"/>
          </w:tcPr>
          <w:p w14:paraId="52E93652" w14:textId="77777777" w:rsidR="00120575" w:rsidRPr="00D827D4" w:rsidRDefault="00120575" w:rsidP="00293C46">
            <w:r>
              <w:t>65.8</w:t>
            </w:r>
          </w:p>
        </w:tc>
        <w:tc>
          <w:tcPr>
            <w:tcW w:w="708" w:type="dxa"/>
          </w:tcPr>
          <w:p w14:paraId="57D5D230" w14:textId="77777777" w:rsidR="00120575" w:rsidRPr="00D827D4" w:rsidRDefault="00120575" w:rsidP="00293C46">
            <w:r>
              <w:t>18.5</w:t>
            </w:r>
          </w:p>
        </w:tc>
        <w:tc>
          <w:tcPr>
            <w:tcW w:w="709" w:type="dxa"/>
          </w:tcPr>
          <w:p w14:paraId="40ED5294" w14:textId="77777777" w:rsidR="00120575" w:rsidRPr="00D827D4" w:rsidRDefault="00120575" w:rsidP="00293C46">
            <w:r>
              <w:t>28.9</w:t>
            </w:r>
          </w:p>
        </w:tc>
        <w:tc>
          <w:tcPr>
            <w:tcW w:w="851" w:type="dxa"/>
          </w:tcPr>
          <w:p w14:paraId="6B85DB1E" w14:textId="77777777" w:rsidR="00120575" w:rsidRPr="00D827D4" w:rsidRDefault="00120575" w:rsidP="00293C46">
            <w:r>
              <w:t>36.5</w:t>
            </w:r>
          </w:p>
        </w:tc>
        <w:tc>
          <w:tcPr>
            <w:tcW w:w="992" w:type="dxa"/>
          </w:tcPr>
          <w:p w14:paraId="0934088F" w14:textId="77777777" w:rsidR="00120575" w:rsidRPr="00D827D4" w:rsidRDefault="00120575" w:rsidP="00293C46">
            <w:r w:rsidRPr="00D827D4">
              <w:t>12</w:t>
            </w:r>
            <w:r>
              <w:t>.</w:t>
            </w:r>
            <w:r w:rsidRPr="00D827D4">
              <w:t>2</w:t>
            </w:r>
          </w:p>
        </w:tc>
        <w:tc>
          <w:tcPr>
            <w:tcW w:w="992" w:type="dxa"/>
          </w:tcPr>
          <w:p w14:paraId="2C3916C4" w14:textId="77777777" w:rsidR="00120575" w:rsidRPr="00D827D4" w:rsidRDefault="00120575" w:rsidP="00293C46">
            <w:r w:rsidRPr="00D827D4">
              <w:t>63</w:t>
            </w:r>
            <w:r>
              <w:t>.</w:t>
            </w:r>
            <w:r w:rsidRPr="00D827D4">
              <w:t>1</w:t>
            </w:r>
          </w:p>
        </w:tc>
        <w:tc>
          <w:tcPr>
            <w:tcW w:w="992" w:type="dxa"/>
          </w:tcPr>
          <w:p w14:paraId="252B1540" w14:textId="77777777" w:rsidR="00120575" w:rsidRPr="00D827D4" w:rsidRDefault="00120575" w:rsidP="00293C46">
            <w:r>
              <w:t>83.0</w:t>
            </w:r>
          </w:p>
        </w:tc>
        <w:tc>
          <w:tcPr>
            <w:tcW w:w="851" w:type="dxa"/>
          </w:tcPr>
          <w:p w14:paraId="00DB0D00" w14:textId="77777777" w:rsidR="00120575" w:rsidRPr="00D827D4" w:rsidRDefault="00120575" w:rsidP="00293C46">
            <w:r>
              <w:t>12.9</w:t>
            </w:r>
          </w:p>
        </w:tc>
        <w:tc>
          <w:tcPr>
            <w:tcW w:w="992" w:type="dxa"/>
          </w:tcPr>
          <w:p w14:paraId="6E8E56D2" w14:textId="77777777" w:rsidR="00120575" w:rsidRPr="00D827D4" w:rsidRDefault="00120575" w:rsidP="00293C46">
            <w:r w:rsidRPr="00D827D4">
              <w:t>3</w:t>
            </w:r>
            <w:r>
              <w:t>0.0</w:t>
            </w:r>
          </w:p>
        </w:tc>
        <w:tc>
          <w:tcPr>
            <w:tcW w:w="992" w:type="dxa"/>
          </w:tcPr>
          <w:p w14:paraId="65A59B5E" w14:textId="77777777" w:rsidR="00120575" w:rsidRPr="00D827D4" w:rsidRDefault="00120575" w:rsidP="00293C46">
            <w:r w:rsidRPr="00D827D4">
              <w:t>18</w:t>
            </w:r>
            <w:r>
              <w:t>.0</w:t>
            </w:r>
          </w:p>
        </w:tc>
        <w:tc>
          <w:tcPr>
            <w:tcW w:w="709" w:type="dxa"/>
          </w:tcPr>
          <w:p w14:paraId="1D464BE1" w14:textId="77777777" w:rsidR="00120575" w:rsidRPr="00D827D4" w:rsidRDefault="00120575" w:rsidP="00293C46">
            <w:r>
              <w:t>41.5</w:t>
            </w:r>
          </w:p>
        </w:tc>
        <w:tc>
          <w:tcPr>
            <w:tcW w:w="992" w:type="dxa"/>
          </w:tcPr>
          <w:p w14:paraId="2CD9AB57" w14:textId="77777777" w:rsidR="00120575" w:rsidRDefault="00120575" w:rsidP="00293C46">
            <w:r>
              <w:t>36.5</w:t>
            </w:r>
          </w:p>
        </w:tc>
      </w:tr>
      <w:tr w:rsidR="00120575" w14:paraId="6765351D" w14:textId="77777777" w:rsidTr="00293C46">
        <w:tc>
          <w:tcPr>
            <w:tcW w:w="1456" w:type="dxa"/>
          </w:tcPr>
          <w:p w14:paraId="478F016B" w14:textId="77777777" w:rsidR="00120575" w:rsidRDefault="00120575" w:rsidP="00293C46">
            <w:r>
              <w:t xml:space="preserve">  Lithuania</w:t>
            </w:r>
          </w:p>
        </w:tc>
        <w:tc>
          <w:tcPr>
            <w:tcW w:w="949" w:type="dxa"/>
          </w:tcPr>
          <w:p w14:paraId="543639B7" w14:textId="77777777" w:rsidR="00120575" w:rsidRPr="00E90096" w:rsidRDefault="00120575" w:rsidP="00293C46">
            <w:r w:rsidRPr="00E90096">
              <w:t>62</w:t>
            </w:r>
            <w:r>
              <w:t>.3</w:t>
            </w:r>
          </w:p>
        </w:tc>
        <w:tc>
          <w:tcPr>
            <w:tcW w:w="992" w:type="dxa"/>
          </w:tcPr>
          <w:p w14:paraId="3F510523" w14:textId="77777777" w:rsidR="00120575" w:rsidRPr="00E90096" w:rsidRDefault="00120575" w:rsidP="00293C46">
            <w:r>
              <w:t>51.67</w:t>
            </w:r>
          </w:p>
        </w:tc>
        <w:tc>
          <w:tcPr>
            <w:tcW w:w="709" w:type="dxa"/>
          </w:tcPr>
          <w:p w14:paraId="223ED985" w14:textId="77777777" w:rsidR="00120575" w:rsidRPr="00E90096" w:rsidRDefault="00120575" w:rsidP="00293C46">
            <w:r>
              <w:t>15.6</w:t>
            </w:r>
          </w:p>
        </w:tc>
        <w:tc>
          <w:tcPr>
            <w:tcW w:w="851" w:type="dxa"/>
          </w:tcPr>
          <w:p w14:paraId="602B99EF" w14:textId="77777777" w:rsidR="00120575" w:rsidRPr="00E90096" w:rsidRDefault="00120575" w:rsidP="00293C46">
            <w:r>
              <w:t>57.1</w:t>
            </w:r>
          </w:p>
        </w:tc>
        <w:tc>
          <w:tcPr>
            <w:tcW w:w="708" w:type="dxa"/>
          </w:tcPr>
          <w:p w14:paraId="03BD3EC5" w14:textId="77777777" w:rsidR="00120575" w:rsidRPr="00E90096" w:rsidRDefault="00120575" w:rsidP="00293C46">
            <w:r>
              <w:t>27.3</w:t>
            </w:r>
          </w:p>
        </w:tc>
        <w:tc>
          <w:tcPr>
            <w:tcW w:w="709" w:type="dxa"/>
          </w:tcPr>
          <w:p w14:paraId="0E1DAFFC" w14:textId="77777777" w:rsidR="00120575" w:rsidRPr="00E90096" w:rsidRDefault="00120575" w:rsidP="00293C46">
            <w:r>
              <w:t>23.5</w:t>
            </w:r>
          </w:p>
        </w:tc>
        <w:tc>
          <w:tcPr>
            <w:tcW w:w="851" w:type="dxa"/>
          </w:tcPr>
          <w:p w14:paraId="23F514AA" w14:textId="77777777" w:rsidR="00120575" w:rsidRPr="00E90096" w:rsidRDefault="00120575" w:rsidP="00293C46">
            <w:r>
              <w:t>29.7</w:t>
            </w:r>
          </w:p>
        </w:tc>
        <w:tc>
          <w:tcPr>
            <w:tcW w:w="992" w:type="dxa"/>
          </w:tcPr>
          <w:p w14:paraId="0C26877E" w14:textId="77777777" w:rsidR="00120575" w:rsidRPr="00E90096" w:rsidRDefault="00120575" w:rsidP="00293C46">
            <w:r>
              <w:t>9.7</w:t>
            </w:r>
          </w:p>
        </w:tc>
        <w:tc>
          <w:tcPr>
            <w:tcW w:w="992" w:type="dxa"/>
          </w:tcPr>
          <w:p w14:paraId="3D28960F" w14:textId="77777777" w:rsidR="00120575" w:rsidRPr="00E90096" w:rsidRDefault="00120575" w:rsidP="00293C46">
            <w:r>
              <w:t>57.8</w:t>
            </w:r>
          </w:p>
        </w:tc>
        <w:tc>
          <w:tcPr>
            <w:tcW w:w="992" w:type="dxa"/>
          </w:tcPr>
          <w:p w14:paraId="59119A82" w14:textId="77777777" w:rsidR="00120575" w:rsidRPr="00E90096" w:rsidRDefault="00120575" w:rsidP="00293C46">
            <w:r>
              <w:t>85.4</w:t>
            </w:r>
          </w:p>
        </w:tc>
        <w:tc>
          <w:tcPr>
            <w:tcW w:w="851" w:type="dxa"/>
          </w:tcPr>
          <w:p w14:paraId="13615DFF" w14:textId="77777777" w:rsidR="00120575" w:rsidRPr="00E90096" w:rsidRDefault="00120575" w:rsidP="00293C46">
            <w:r>
              <w:t>19.5</w:t>
            </w:r>
          </w:p>
        </w:tc>
        <w:tc>
          <w:tcPr>
            <w:tcW w:w="992" w:type="dxa"/>
          </w:tcPr>
          <w:p w14:paraId="195FC147" w14:textId="77777777" w:rsidR="00120575" w:rsidRPr="00E90096" w:rsidRDefault="00120575" w:rsidP="00293C46">
            <w:r w:rsidRPr="00E90096">
              <w:t>55</w:t>
            </w:r>
            <w:r>
              <w:t>.0</w:t>
            </w:r>
          </w:p>
        </w:tc>
        <w:tc>
          <w:tcPr>
            <w:tcW w:w="992" w:type="dxa"/>
          </w:tcPr>
          <w:p w14:paraId="098678C5" w14:textId="77777777" w:rsidR="00120575" w:rsidRPr="00E90096" w:rsidRDefault="00120575" w:rsidP="00293C46">
            <w:r w:rsidRPr="00E90096">
              <w:t>36</w:t>
            </w:r>
            <w:r>
              <w:t>.0</w:t>
            </w:r>
          </w:p>
        </w:tc>
        <w:tc>
          <w:tcPr>
            <w:tcW w:w="709" w:type="dxa"/>
          </w:tcPr>
          <w:p w14:paraId="06D3C4FC" w14:textId="77777777" w:rsidR="00120575" w:rsidRPr="00E90096" w:rsidRDefault="00120575" w:rsidP="00293C46">
            <w:r>
              <w:t>53.1</w:t>
            </w:r>
          </w:p>
        </w:tc>
        <w:tc>
          <w:tcPr>
            <w:tcW w:w="992" w:type="dxa"/>
          </w:tcPr>
          <w:p w14:paraId="0538997E" w14:textId="77777777" w:rsidR="00120575" w:rsidRDefault="00120575" w:rsidP="00293C46">
            <w:r>
              <w:t>66.7</w:t>
            </w:r>
          </w:p>
        </w:tc>
      </w:tr>
      <w:tr w:rsidR="00120575" w14:paraId="717717ED" w14:textId="77777777" w:rsidTr="00293C46">
        <w:tc>
          <w:tcPr>
            <w:tcW w:w="1456" w:type="dxa"/>
          </w:tcPr>
          <w:p w14:paraId="30B3782C" w14:textId="77777777" w:rsidR="00120575" w:rsidRDefault="00120575" w:rsidP="00293C46">
            <w:r>
              <w:t xml:space="preserve">  Poland</w:t>
            </w:r>
          </w:p>
        </w:tc>
        <w:tc>
          <w:tcPr>
            <w:tcW w:w="949" w:type="dxa"/>
          </w:tcPr>
          <w:p w14:paraId="7015F344" w14:textId="77777777" w:rsidR="00120575" w:rsidRPr="00902781" w:rsidRDefault="00120575" w:rsidP="00293C46">
            <w:r>
              <w:t>53.8</w:t>
            </w:r>
          </w:p>
        </w:tc>
        <w:tc>
          <w:tcPr>
            <w:tcW w:w="992" w:type="dxa"/>
          </w:tcPr>
          <w:p w14:paraId="15227C41" w14:textId="77777777" w:rsidR="00120575" w:rsidRPr="00902781" w:rsidRDefault="00120575" w:rsidP="00293C46">
            <w:r>
              <w:t>48.78</w:t>
            </w:r>
          </w:p>
        </w:tc>
        <w:tc>
          <w:tcPr>
            <w:tcW w:w="709" w:type="dxa"/>
          </w:tcPr>
          <w:p w14:paraId="67058986" w14:textId="77777777" w:rsidR="00120575" w:rsidRPr="00902781" w:rsidRDefault="00120575" w:rsidP="00293C46">
            <w:r>
              <w:t>40.9</w:t>
            </w:r>
          </w:p>
        </w:tc>
        <w:tc>
          <w:tcPr>
            <w:tcW w:w="851" w:type="dxa"/>
          </w:tcPr>
          <w:p w14:paraId="5A79D78F" w14:textId="77777777" w:rsidR="00120575" w:rsidRPr="00902781" w:rsidRDefault="00120575" w:rsidP="00293C46">
            <w:r>
              <w:t>37.7</w:t>
            </w:r>
          </w:p>
        </w:tc>
        <w:tc>
          <w:tcPr>
            <w:tcW w:w="708" w:type="dxa"/>
          </w:tcPr>
          <w:p w14:paraId="0F4F68C9" w14:textId="77777777" w:rsidR="00120575" w:rsidRPr="00902781" w:rsidRDefault="00120575" w:rsidP="00293C46">
            <w:r>
              <w:t>21.5</w:t>
            </w:r>
          </w:p>
        </w:tc>
        <w:tc>
          <w:tcPr>
            <w:tcW w:w="709" w:type="dxa"/>
          </w:tcPr>
          <w:p w14:paraId="7473A6B5" w14:textId="77777777" w:rsidR="00120575" w:rsidRPr="00902781" w:rsidRDefault="00120575" w:rsidP="00293C46">
            <w:r>
              <w:t>27.1</w:t>
            </w:r>
          </w:p>
        </w:tc>
        <w:tc>
          <w:tcPr>
            <w:tcW w:w="851" w:type="dxa"/>
          </w:tcPr>
          <w:p w14:paraId="13CF56BB" w14:textId="77777777" w:rsidR="00120575" w:rsidRPr="00902781" w:rsidRDefault="00120575" w:rsidP="00293C46">
            <w:r w:rsidRPr="00902781">
              <w:t>44</w:t>
            </w:r>
            <w:r>
              <w:t>.0</w:t>
            </w:r>
          </w:p>
        </w:tc>
        <w:tc>
          <w:tcPr>
            <w:tcW w:w="992" w:type="dxa"/>
          </w:tcPr>
          <w:p w14:paraId="143F09D8" w14:textId="77777777" w:rsidR="00120575" w:rsidRPr="00902781" w:rsidRDefault="00120575" w:rsidP="00293C46">
            <w:r>
              <w:t>10.8</w:t>
            </w:r>
          </w:p>
        </w:tc>
        <w:tc>
          <w:tcPr>
            <w:tcW w:w="992" w:type="dxa"/>
          </w:tcPr>
          <w:p w14:paraId="51696900" w14:textId="77777777" w:rsidR="00120575" w:rsidRPr="00902781" w:rsidRDefault="00120575" w:rsidP="00293C46">
            <w:r>
              <w:t>48.2</w:t>
            </w:r>
          </w:p>
        </w:tc>
        <w:tc>
          <w:tcPr>
            <w:tcW w:w="992" w:type="dxa"/>
          </w:tcPr>
          <w:p w14:paraId="53EE146B" w14:textId="77777777" w:rsidR="00120575" w:rsidRPr="00902781" w:rsidRDefault="00120575" w:rsidP="00293C46">
            <w:r>
              <w:t>77.6</w:t>
            </w:r>
          </w:p>
        </w:tc>
        <w:tc>
          <w:tcPr>
            <w:tcW w:w="851" w:type="dxa"/>
          </w:tcPr>
          <w:p w14:paraId="6F922A87" w14:textId="77777777" w:rsidR="00120575" w:rsidRPr="00902781" w:rsidRDefault="00120575" w:rsidP="00293C46">
            <w:r>
              <w:t>11.3</w:t>
            </w:r>
          </w:p>
        </w:tc>
        <w:tc>
          <w:tcPr>
            <w:tcW w:w="992" w:type="dxa"/>
          </w:tcPr>
          <w:p w14:paraId="55767F31" w14:textId="77777777" w:rsidR="00120575" w:rsidRPr="00902781" w:rsidRDefault="00120575" w:rsidP="00293C46">
            <w:r w:rsidRPr="00902781">
              <w:t>48</w:t>
            </w:r>
            <w:r>
              <w:t>.0</w:t>
            </w:r>
          </w:p>
        </w:tc>
        <w:tc>
          <w:tcPr>
            <w:tcW w:w="992" w:type="dxa"/>
          </w:tcPr>
          <w:p w14:paraId="3DFA6845" w14:textId="77777777" w:rsidR="00120575" w:rsidRPr="00902781" w:rsidRDefault="00120575" w:rsidP="00293C46">
            <w:r w:rsidRPr="00902781">
              <w:t>34</w:t>
            </w:r>
            <w:r>
              <w:t>.0</w:t>
            </w:r>
          </w:p>
        </w:tc>
        <w:tc>
          <w:tcPr>
            <w:tcW w:w="709" w:type="dxa"/>
          </w:tcPr>
          <w:p w14:paraId="4A7F075E" w14:textId="77777777" w:rsidR="00120575" w:rsidRPr="00902781" w:rsidRDefault="00120575" w:rsidP="00293C46">
            <w:r>
              <w:t>70.4</w:t>
            </w:r>
          </w:p>
        </w:tc>
        <w:tc>
          <w:tcPr>
            <w:tcW w:w="992" w:type="dxa"/>
          </w:tcPr>
          <w:p w14:paraId="064A74FF" w14:textId="77777777" w:rsidR="00120575" w:rsidRDefault="00120575" w:rsidP="00293C46">
            <w:r>
              <w:t>73.4</w:t>
            </w:r>
          </w:p>
        </w:tc>
      </w:tr>
      <w:tr w:rsidR="00120575" w14:paraId="3A388A51" w14:textId="77777777" w:rsidTr="00293C46">
        <w:tc>
          <w:tcPr>
            <w:tcW w:w="1456" w:type="dxa"/>
          </w:tcPr>
          <w:p w14:paraId="00DDCF45" w14:textId="77777777" w:rsidR="00120575" w:rsidRDefault="00120575" w:rsidP="00293C46">
            <w:r>
              <w:lastRenderedPageBreak/>
              <w:t xml:space="preserve">  Slovenia</w:t>
            </w:r>
          </w:p>
        </w:tc>
        <w:tc>
          <w:tcPr>
            <w:tcW w:w="949" w:type="dxa"/>
          </w:tcPr>
          <w:p w14:paraId="58653A65" w14:textId="77777777" w:rsidR="00120575" w:rsidRPr="002C39A2" w:rsidRDefault="00120575" w:rsidP="00293C46">
            <w:r>
              <w:t>53.3</w:t>
            </w:r>
          </w:p>
        </w:tc>
        <w:tc>
          <w:tcPr>
            <w:tcW w:w="992" w:type="dxa"/>
          </w:tcPr>
          <w:p w14:paraId="3E7E149A" w14:textId="77777777" w:rsidR="00120575" w:rsidRPr="002C39A2" w:rsidRDefault="00120575" w:rsidP="00293C46">
            <w:r>
              <w:t>50.87</w:t>
            </w:r>
          </w:p>
        </w:tc>
        <w:tc>
          <w:tcPr>
            <w:tcW w:w="709" w:type="dxa"/>
          </w:tcPr>
          <w:p w14:paraId="05E92A12" w14:textId="77777777" w:rsidR="00120575" w:rsidRPr="002C39A2" w:rsidRDefault="00120575" w:rsidP="00293C46">
            <w:r>
              <w:t>18.0</w:t>
            </w:r>
          </w:p>
        </w:tc>
        <w:tc>
          <w:tcPr>
            <w:tcW w:w="851" w:type="dxa"/>
          </w:tcPr>
          <w:p w14:paraId="5CFFAB03" w14:textId="77777777" w:rsidR="00120575" w:rsidRPr="002C39A2" w:rsidRDefault="00120575" w:rsidP="00293C46">
            <w:r>
              <w:t>62.7</w:t>
            </w:r>
          </w:p>
        </w:tc>
        <w:tc>
          <w:tcPr>
            <w:tcW w:w="708" w:type="dxa"/>
          </w:tcPr>
          <w:p w14:paraId="57506DF3" w14:textId="77777777" w:rsidR="00120575" w:rsidRPr="002C39A2" w:rsidRDefault="00120575" w:rsidP="00293C46">
            <w:r>
              <w:t>19.2</w:t>
            </w:r>
          </w:p>
        </w:tc>
        <w:tc>
          <w:tcPr>
            <w:tcW w:w="709" w:type="dxa"/>
          </w:tcPr>
          <w:p w14:paraId="4396F7A4" w14:textId="77777777" w:rsidR="00120575" w:rsidRPr="002C39A2" w:rsidRDefault="00120575" w:rsidP="00293C46">
            <w:r>
              <w:t>21.2</w:t>
            </w:r>
          </w:p>
        </w:tc>
        <w:tc>
          <w:tcPr>
            <w:tcW w:w="851" w:type="dxa"/>
          </w:tcPr>
          <w:p w14:paraId="11A72BCB" w14:textId="77777777" w:rsidR="00120575" w:rsidRPr="002C39A2" w:rsidRDefault="00120575" w:rsidP="00293C46">
            <w:r>
              <w:t>37.8</w:t>
            </w:r>
          </w:p>
        </w:tc>
        <w:tc>
          <w:tcPr>
            <w:tcW w:w="992" w:type="dxa"/>
          </w:tcPr>
          <w:p w14:paraId="5547BCB9" w14:textId="77777777" w:rsidR="00120575" w:rsidRPr="002C39A2" w:rsidRDefault="00120575" w:rsidP="00293C46">
            <w:r>
              <w:t>21.1</w:t>
            </w:r>
          </w:p>
        </w:tc>
        <w:tc>
          <w:tcPr>
            <w:tcW w:w="992" w:type="dxa"/>
          </w:tcPr>
          <w:p w14:paraId="3C1FE4F7" w14:textId="77777777" w:rsidR="00120575" w:rsidRPr="002C39A2" w:rsidRDefault="00120575" w:rsidP="00293C46">
            <w:r>
              <w:t>45.5</w:t>
            </w:r>
          </w:p>
        </w:tc>
        <w:tc>
          <w:tcPr>
            <w:tcW w:w="992" w:type="dxa"/>
          </w:tcPr>
          <w:p w14:paraId="2E9FB6D1" w14:textId="77777777" w:rsidR="00120575" w:rsidRPr="002C39A2" w:rsidRDefault="00120575" w:rsidP="00293C46">
            <w:r w:rsidRPr="002C39A2">
              <w:t>55</w:t>
            </w:r>
            <w:r>
              <w:t>.5</w:t>
            </w:r>
          </w:p>
        </w:tc>
        <w:tc>
          <w:tcPr>
            <w:tcW w:w="851" w:type="dxa"/>
          </w:tcPr>
          <w:p w14:paraId="403536A9" w14:textId="77777777" w:rsidR="00120575" w:rsidRPr="002C39A2" w:rsidRDefault="00120575" w:rsidP="00293C46">
            <w:r>
              <w:t>6.7</w:t>
            </w:r>
          </w:p>
        </w:tc>
        <w:tc>
          <w:tcPr>
            <w:tcW w:w="992" w:type="dxa"/>
          </w:tcPr>
          <w:p w14:paraId="547EB6DA" w14:textId="77777777" w:rsidR="00120575" w:rsidRPr="002C39A2" w:rsidRDefault="00120575" w:rsidP="00293C46">
            <w:r w:rsidRPr="002C39A2">
              <w:t>48</w:t>
            </w:r>
            <w:r>
              <w:t>.0</w:t>
            </w:r>
          </w:p>
        </w:tc>
        <w:tc>
          <w:tcPr>
            <w:tcW w:w="992" w:type="dxa"/>
          </w:tcPr>
          <w:p w14:paraId="1C39B1A6" w14:textId="77777777" w:rsidR="00120575" w:rsidRPr="002C39A2" w:rsidRDefault="00120575" w:rsidP="00293C46">
            <w:r w:rsidRPr="002C39A2">
              <w:t>31</w:t>
            </w:r>
            <w:r>
              <w:t>.0</w:t>
            </w:r>
          </w:p>
        </w:tc>
        <w:tc>
          <w:tcPr>
            <w:tcW w:w="709" w:type="dxa"/>
          </w:tcPr>
          <w:p w14:paraId="6C60E8B8" w14:textId="77777777" w:rsidR="00120575" w:rsidRPr="002C39A2" w:rsidRDefault="00120575" w:rsidP="00293C46">
            <w:r>
              <w:t>80.9</w:t>
            </w:r>
          </w:p>
        </w:tc>
        <w:tc>
          <w:tcPr>
            <w:tcW w:w="992" w:type="dxa"/>
          </w:tcPr>
          <w:p w14:paraId="5CCCDC9E" w14:textId="77777777" w:rsidR="00120575" w:rsidRDefault="00120575" w:rsidP="00293C46">
            <w:r>
              <w:t>82.3</w:t>
            </w:r>
          </w:p>
        </w:tc>
      </w:tr>
      <w:tr w:rsidR="00120575" w14:paraId="611DA009" w14:textId="77777777" w:rsidTr="00293C46">
        <w:tc>
          <w:tcPr>
            <w:tcW w:w="1456" w:type="dxa"/>
          </w:tcPr>
          <w:p w14:paraId="261F1500" w14:textId="77777777" w:rsidR="00120575" w:rsidRDefault="00120575" w:rsidP="00293C46"/>
        </w:tc>
        <w:tc>
          <w:tcPr>
            <w:tcW w:w="949" w:type="dxa"/>
          </w:tcPr>
          <w:p w14:paraId="11757719" w14:textId="77777777" w:rsidR="00120575" w:rsidRPr="00806FCC" w:rsidRDefault="00120575" w:rsidP="00293C46">
            <w:pPr>
              <w:jc w:val="right"/>
            </w:pPr>
          </w:p>
        </w:tc>
        <w:tc>
          <w:tcPr>
            <w:tcW w:w="992" w:type="dxa"/>
          </w:tcPr>
          <w:p w14:paraId="6266A23E" w14:textId="77777777" w:rsidR="00120575" w:rsidRPr="00806FCC" w:rsidRDefault="00120575" w:rsidP="00293C46">
            <w:pPr>
              <w:jc w:val="right"/>
            </w:pPr>
          </w:p>
        </w:tc>
        <w:tc>
          <w:tcPr>
            <w:tcW w:w="709" w:type="dxa"/>
          </w:tcPr>
          <w:p w14:paraId="166B0C27" w14:textId="77777777" w:rsidR="00120575" w:rsidRPr="00806FCC" w:rsidRDefault="00120575" w:rsidP="00293C46">
            <w:pPr>
              <w:jc w:val="right"/>
            </w:pPr>
          </w:p>
        </w:tc>
        <w:tc>
          <w:tcPr>
            <w:tcW w:w="851" w:type="dxa"/>
          </w:tcPr>
          <w:p w14:paraId="23BDEFAA" w14:textId="77777777" w:rsidR="00120575" w:rsidRPr="00806FCC" w:rsidRDefault="00120575" w:rsidP="00293C46">
            <w:pPr>
              <w:jc w:val="right"/>
            </w:pPr>
          </w:p>
        </w:tc>
        <w:tc>
          <w:tcPr>
            <w:tcW w:w="708" w:type="dxa"/>
          </w:tcPr>
          <w:p w14:paraId="48A008C6" w14:textId="77777777" w:rsidR="00120575" w:rsidRPr="00806FCC" w:rsidRDefault="00120575" w:rsidP="00293C46">
            <w:pPr>
              <w:jc w:val="right"/>
            </w:pPr>
          </w:p>
        </w:tc>
        <w:tc>
          <w:tcPr>
            <w:tcW w:w="709" w:type="dxa"/>
          </w:tcPr>
          <w:p w14:paraId="3E7D80BA" w14:textId="77777777" w:rsidR="00120575" w:rsidRPr="00806FCC" w:rsidRDefault="00120575" w:rsidP="00293C46">
            <w:pPr>
              <w:jc w:val="right"/>
            </w:pPr>
          </w:p>
        </w:tc>
        <w:tc>
          <w:tcPr>
            <w:tcW w:w="851" w:type="dxa"/>
          </w:tcPr>
          <w:p w14:paraId="6FC02F84" w14:textId="77777777" w:rsidR="00120575" w:rsidRPr="00806FCC" w:rsidRDefault="00120575" w:rsidP="00293C46">
            <w:pPr>
              <w:jc w:val="right"/>
            </w:pPr>
          </w:p>
        </w:tc>
        <w:tc>
          <w:tcPr>
            <w:tcW w:w="992" w:type="dxa"/>
          </w:tcPr>
          <w:p w14:paraId="3AEBD3E3" w14:textId="77777777" w:rsidR="00120575" w:rsidRPr="00806FCC" w:rsidRDefault="00120575" w:rsidP="00293C46">
            <w:pPr>
              <w:jc w:val="right"/>
            </w:pPr>
          </w:p>
        </w:tc>
        <w:tc>
          <w:tcPr>
            <w:tcW w:w="992" w:type="dxa"/>
          </w:tcPr>
          <w:p w14:paraId="042C8BE7" w14:textId="77777777" w:rsidR="00120575" w:rsidRPr="00806FCC" w:rsidRDefault="00120575" w:rsidP="00293C46">
            <w:pPr>
              <w:jc w:val="right"/>
            </w:pPr>
          </w:p>
        </w:tc>
        <w:tc>
          <w:tcPr>
            <w:tcW w:w="992" w:type="dxa"/>
          </w:tcPr>
          <w:p w14:paraId="3BFFC7A1" w14:textId="77777777" w:rsidR="00120575" w:rsidRPr="00806FCC" w:rsidRDefault="00120575" w:rsidP="00293C46">
            <w:pPr>
              <w:jc w:val="right"/>
            </w:pPr>
          </w:p>
        </w:tc>
        <w:tc>
          <w:tcPr>
            <w:tcW w:w="851" w:type="dxa"/>
          </w:tcPr>
          <w:p w14:paraId="5E9A337E" w14:textId="77777777" w:rsidR="00120575" w:rsidRPr="00806FCC" w:rsidRDefault="00120575" w:rsidP="00293C46">
            <w:pPr>
              <w:jc w:val="right"/>
            </w:pPr>
          </w:p>
        </w:tc>
        <w:tc>
          <w:tcPr>
            <w:tcW w:w="992" w:type="dxa"/>
          </w:tcPr>
          <w:p w14:paraId="5CB657F7" w14:textId="77777777" w:rsidR="00120575" w:rsidRDefault="00120575" w:rsidP="00293C46">
            <w:pPr>
              <w:jc w:val="right"/>
            </w:pPr>
          </w:p>
        </w:tc>
        <w:tc>
          <w:tcPr>
            <w:tcW w:w="992" w:type="dxa"/>
          </w:tcPr>
          <w:p w14:paraId="5A598DD9" w14:textId="77777777" w:rsidR="00120575" w:rsidRDefault="00120575" w:rsidP="00293C46">
            <w:pPr>
              <w:jc w:val="right"/>
            </w:pPr>
          </w:p>
        </w:tc>
        <w:tc>
          <w:tcPr>
            <w:tcW w:w="709" w:type="dxa"/>
          </w:tcPr>
          <w:p w14:paraId="38A3A5FC" w14:textId="77777777" w:rsidR="00120575" w:rsidRDefault="00120575" w:rsidP="00293C46">
            <w:pPr>
              <w:jc w:val="right"/>
            </w:pPr>
          </w:p>
        </w:tc>
        <w:tc>
          <w:tcPr>
            <w:tcW w:w="992" w:type="dxa"/>
          </w:tcPr>
          <w:p w14:paraId="79237A74" w14:textId="77777777" w:rsidR="00120575" w:rsidRDefault="00120575" w:rsidP="00293C46">
            <w:pPr>
              <w:jc w:val="right"/>
            </w:pPr>
          </w:p>
        </w:tc>
      </w:tr>
      <w:tr w:rsidR="00120575" w14:paraId="3A947F12" w14:textId="77777777" w:rsidTr="00293C46">
        <w:tc>
          <w:tcPr>
            <w:tcW w:w="1456" w:type="dxa"/>
          </w:tcPr>
          <w:p w14:paraId="489168B0" w14:textId="77777777" w:rsidR="00120575" w:rsidRDefault="00120575" w:rsidP="00293C46">
            <w:r>
              <w:t>South</w:t>
            </w:r>
          </w:p>
        </w:tc>
        <w:tc>
          <w:tcPr>
            <w:tcW w:w="949" w:type="dxa"/>
          </w:tcPr>
          <w:p w14:paraId="0D6A059A" w14:textId="77777777" w:rsidR="00120575" w:rsidRPr="00374EAF" w:rsidRDefault="00120575" w:rsidP="00293C46">
            <w:pPr>
              <w:jc w:val="right"/>
            </w:pPr>
          </w:p>
        </w:tc>
        <w:tc>
          <w:tcPr>
            <w:tcW w:w="992" w:type="dxa"/>
          </w:tcPr>
          <w:p w14:paraId="37659A5F" w14:textId="77777777" w:rsidR="00120575" w:rsidRPr="00374EAF" w:rsidRDefault="00120575" w:rsidP="00293C46">
            <w:pPr>
              <w:jc w:val="right"/>
            </w:pPr>
          </w:p>
        </w:tc>
        <w:tc>
          <w:tcPr>
            <w:tcW w:w="709" w:type="dxa"/>
          </w:tcPr>
          <w:p w14:paraId="4FDFF58B" w14:textId="77777777" w:rsidR="00120575" w:rsidRPr="00374EAF" w:rsidRDefault="00120575" w:rsidP="00293C46">
            <w:pPr>
              <w:jc w:val="right"/>
            </w:pPr>
          </w:p>
        </w:tc>
        <w:tc>
          <w:tcPr>
            <w:tcW w:w="851" w:type="dxa"/>
          </w:tcPr>
          <w:p w14:paraId="5DDBB6D4" w14:textId="77777777" w:rsidR="00120575" w:rsidRPr="00374EAF" w:rsidRDefault="00120575" w:rsidP="00293C46">
            <w:pPr>
              <w:jc w:val="right"/>
            </w:pPr>
          </w:p>
        </w:tc>
        <w:tc>
          <w:tcPr>
            <w:tcW w:w="708" w:type="dxa"/>
          </w:tcPr>
          <w:p w14:paraId="5101BAFB" w14:textId="77777777" w:rsidR="00120575" w:rsidRPr="00374EAF" w:rsidRDefault="00120575" w:rsidP="00293C46">
            <w:pPr>
              <w:jc w:val="right"/>
            </w:pPr>
          </w:p>
        </w:tc>
        <w:tc>
          <w:tcPr>
            <w:tcW w:w="709" w:type="dxa"/>
          </w:tcPr>
          <w:p w14:paraId="4A6F1277" w14:textId="77777777" w:rsidR="00120575" w:rsidRPr="00374EAF" w:rsidRDefault="00120575" w:rsidP="00293C46">
            <w:pPr>
              <w:jc w:val="right"/>
            </w:pPr>
          </w:p>
        </w:tc>
        <w:tc>
          <w:tcPr>
            <w:tcW w:w="851" w:type="dxa"/>
          </w:tcPr>
          <w:p w14:paraId="22242C8F" w14:textId="77777777" w:rsidR="00120575" w:rsidRPr="00374EAF" w:rsidRDefault="00120575" w:rsidP="00293C46">
            <w:pPr>
              <w:jc w:val="right"/>
            </w:pPr>
          </w:p>
        </w:tc>
        <w:tc>
          <w:tcPr>
            <w:tcW w:w="992" w:type="dxa"/>
          </w:tcPr>
          <w:p w14:paraId="60CE2ECF" w14:textId="77777777" w:rsidR="00120575" w:rsidRPr="00374EAF" w:rsidRDefault="00120575" w:rsidP="00293C46">
            <w:pPr>
              <w:jc w:val="right"/>
            </w:pPr>
          </w:p>
        </w:tc>
        <w:tc>
          <w:tcPr>
            <w:tcW w:w="992" w:type="dxa"/>
          </w:tcPr>
          <w:p w14:paraId="60E69244" w14:textId="77777777" w:rsidR="00120575" w:rsidRPr="00730B66" w:rsidRDefault="00120575" w:rsidP="00293C46">
            <w:pPr>
              <w:jc w:val="right"/>
            </w:pPr>
          </w:p>
        </w:tc>
        <w:tc>
          <w:tcPr>
            <w:tcW w:w="992" w:type="dxa"/>
          </w:tcPr>
          <w:p w14:paraId="08861718" w14:textId="77777777" w:rsidR="00120575" w:rsidRPr="00730B66" w:rsidRDefault="00120575" w:rsidP="00293C46">
            <w:pPr>
              <w:jc w:val="right"/>
            </w:pPr>
          </w:p>
        </w:tc>
        <w:tc>
          <w:tcPr>
            <w:tcW w:w="851" w:type="dxa"/>
          </w:tcPr>
          <w:p w14:paraId="1B30A5C6" w14:textId="77777777" w:rsidR="00120575" w:rsidRPr="00730B66" w:rsidRDefault="00120575" w:rsidP="00293C46">
            <w:pPr>
              <w:jc w:val="right"/>
            </w:pPr>
          </w:p>
        </w:tc>
        <w:tc>
          <w:tcPr>
            <w:tcW w:w="992" w:type="dxa"/>
          </w:tcPr>
          <w:p w14:paraId="34545D4B" w14:textId="77777777" w:rsidR="00120575" w:rsidRPr="00730B66" w:rsidRDefault="00120575" w:rsidP="00293C46">
            <w:pPr>
              <w:jc w:val="right"/>
            </w:pPr>
          </w:p>
        </w:tc>
        <w:tc>
          <w:tcPr>
            <w:tcW w:w="992" w:type="dxa"/>
          </w:tcPr>
          <w:p w14:paraId="238BE136" w14:textId="77777777" w:rsidR="00120575" w:rsidRPr="00730B66" w:rsidRDefault="00120575" w:rsidP="00293C46">
            <w:pPr>
              <w:jc w:val="right"/>
            </w:pPr>
          </w:p>
        </w:tc>
        <w:tc>
          <w:tcPr>
            <w:tcW w:w="709" w:type="dxa"/>
          </w:tcPr>
          <w:p w14:paraId="484B9BB9" w14:textId="77777777" w:rsidR="00120575" w:rsidRPr="00730B66" w:rsidRDefault="00120575" w:rsidP="00293C46">
            <w:pPr>
              <w:jc w:val="right"/>
            </w:pPr>
          </w:p>
        </w:tc>
        <w:tc>
          <w:tcPr>
            <w:tcW w:w="992" w:type="dxa"/>
          </w:tcPr>
          <w:p w14:paraId="17A1F083" w14:textId="77777777" w:rsidR="00120575" w:rsidRPr="00730B66" w:rsidRDefault="00120575" w:rsidP="00293C46">
            <w:pPr>
              <w:jc w:val="right"/>
            </w:pPr>
          </w:p>
        </w:tc>
      </w:tr>
      <w:tr w:rsidR="00120575" w14:paraId="31A6A22D" w14:textId="77777777" w:rsidTr="00293C46">
        <w:tc>
          <w:tcPr>
            <w:tcW w:w="1456" w:type="dxa"/>
          </w:tcPr>
          <w:p w14:paraId="6DDBB931" w14:textId="77777777" w:rsidR="00120575" w:rsidRDefault="00120575" w:rsidP="00293C46">
            <w:r>
              <w:t xml:space="preserve">  Israel</w:t>
            </w:r>
          </w:p>
        </w:tc>
        <w:tc>
          <w:tcPr>
            <w:tcW w:w="949" w:type="dxa"/>
          </w:tcPr>
          <w:p w14:paraId="215C7CF8" w14:textId="77777777" w:rsidR="00120575" w:rsidRPr="004C1DF4" w:rsidRDefault="00120575" w:rsidP="00293C46">
            <w:r>
              <w:t>55.8</w:t>
            </w:r>
          </w:p>
        </w:tc>
        <w:tc>
          <w:tcPr>
            <w:tcW w:w="992" w:type="dxa"/>
          </w:tcPr>
          <w:p w14:paraId="74330CC8" w14:textId="77777777" w:rsidR="00120575" w:rsidRPr="004C1DF4" w:rsidRDefault="00120575" w:rsidP="00293C46">
            <w:r>
              <w:t>48.19</w:t>
            </w:r>
          </w:p>
        </w:tc>
        <w:tc>
          <w:tcPr>
            <w:tcW w:w="709" w:type="dxa"/>
          </w:tcPr>
          <w:p w14:paraId="657E5AED" w14:textId="77777777" w:rsidR="00120575" w:rsidRPr="004C1DF4" w:rsidRDefault="00120575" w:rsidP="00293C46">
            <w:r>
              <w:t>15.1</w:t>
            </w:r>
          </w:p>
        </w:tc>
        <w:tc>
          <w:tcPr>
            <w:tcW w:w="851" w:type="dxa"/>
          </w:tcPr>
          <w:p w14:paraId="3B73231E" w14:textId="77777777" w:rsidR="00120575" w:rsidRPr="004C1DF4" w:rsidRDefault="00120575" w:rsidP="00293C46">
            <w:r>
              <w:t>50.7</w:t>
            </w:r>
          </w:p>
        </w:tc>
        <w:tc>
          <w:tcPr>
            <w:tcW w:w="708" w:type="dxa"/>
          </w:tcPr>
          <w:p w14:paraId="4B171AC0" w14:textId="77777777" w:rsidR="00120575" w:rsidRPr="004C1DF4" w:rsidRDefault="00120575" w:rsidP="00293C46">
            <w:r>
              <w:t>34.2</w:t>
            </w:r>
          </w:p>
        </w:tc>
        <w:tc>
          <w:tcPr>
            <w:tcW w:w="709" w:type="dxa"/>
          </w:tcPr>
          <w:p w14:paraId="506A2452" w14:textId="77777777" w:rsidR="00120575" w:rsidRPr="004C1DF4" w:rsidRDefault="00120575" w:rsidP="00293C46">
            <w:r>
              <w:t>23.0</w:t>
            </w:r>
          </w:p>
        </w:tc>
        <w:tc>
          <w:tcPr>
            <w:tcW w:w="851" w:type="dxa"/>
          </w:tcPr>
          <w:p w14:paraId="13003F33" w14:textId="77777777" w:rsidR="00120575" w:rsidRPr="004C1DF4" w:rsidRDefault="00120575" w:rsidP="00293C46">
            <w:r>
              <w:t>45.7</w:t>
            </w:r>
          </w:p>
        </w:tc>
        <w:tc>
          <w:tcPr>
            <w:tcW w:w="992" w:type="dxa"/>
          </w:tcPr>
          <w:p w14:paraId="0B85401A" w14:textId="77777777" w:rsidR="00120575" w:rsidRPr="004C1DF4" w:rsidRDefault="00120575" w:rsidP="00293C46">
            <w:r>
              <w:t>6.9</w:t>
            </w:r>
          </w:p>
        </w:tc>
        <w:tc>
          <w:tcPr>
            <w:tcW w:w="992" w:type="dxa"/>
          </w:tcPr>
          <w:p w14:paraId="11F8DE3E" w14:textId="77777777" w:rsidR="00120575" w:rsidRPr="004C1DF4" w:rsidRDefault="00120575" w:rsidP="00293C46">
            <w:r w:rsidRPr="004C1DF4">
              <w:t>74</w:t>
            </w:r>
            <w:r>
              <w:t>.</w:t>
            </w:r>
            <w:r w:rsidRPr="004C1DF4">
              <w:t>7</w:t>
            </w:r>
          </w:p>
        </w:tc>
        <w:tc>
          <w:tcPr>
            <w:tcW w:w="992" w:type="dxa"/>
          </w:tcPr>
          <w:p w14:paraId="1372BE3A" w14:textId="77777777" w:rsidR="00120575" w:rsidRPr="004C1DF4" w:rsidRDefault="00120575" w:rsidP="00293C46">
            <w:r>
              <w:t>83.8</w:t>
            </w:r>
          </w:p>
        </w:tc>
        <w:tc>
          <w:tcPr>
            <w:tcW w:w="851" w:type="dxa"/>
          </w:tcPr>
          <w:p w14:paraId="33F87869" w14:textId="77777777" w:rsidR="00120575" w:rsidRPr="004C1DF4" w:rsidRDefault="00120575" w:rsidP="00293C46">
            <w:r>
              <w:t>17.8</w:t>
            </w:r>
          </w:p>
        </w:tc>
        <w:tc>
          <w:tcPr>
            <w:tcW w:w="992" w:type="dxa"/>
          </w:tcPr>
          <w:p w14:paraId="5E30169B" w14:textId="77777777" w:rsidR="00120575" w:rsidRPr="004C1DF4" w:rsidRDefault="00120575" w:rsidP="00293C46">
            <w:r w:rsidRPr="004C1DF4">
              <w:t>36</w:t>
            </w:r>
            <w:r>
              <w:t>.0</w:t>
            </w:r>
          </w:p>
        </w:tc>
        <w:tc>
          <w:tcPr>
            <w:tcW w:w="992" w:type="dxa"/>
          </w:tcPr>
          <w:p w14:paraId="75E01691" w14:textId="77777777" w:rsidR="00120575" w:rsidRPr="004C1DF4" w:rsidRDefault="00120575" w:rsidP="00293C46">
            <w:r w:rsidRPr="004C1DF4">
              <w:t>17</w:t>
            </w:r>
            <w:r>
              <w:t>.0</w:t>
            </w:r>
          </w:p>
        </w:tc>
        <w:tc>
          <w:tcPr>
            <w:tcW w:w="709" w:type="dxa"/>
          </w:tcPr>
          <w:p w14:paraId="30CEA5D9" w14:textId="77777777" w:rsidR="00120575" w:rsidRPr="004C1DF4" w:rsidRDefault="00120575" w:rsidP="00293C46">
            <w:r>
              <w:t>71.8</w:t>
            </w:r>
          </w:p>
        </w:tc>
        <w:tc>
          <w:tcPr>
            <w:tcW w:w="992" w:type="dxa"/>
          </w:tcPr>
          <w:p w14:paraId="02BD4256" w14:textId="77777777" w:rsidR="00120575" w:rsidRDefault="00120575" w:rsidP="00293C46">
            <w:r>
              <w:t>80.5</w:t>
            </w:r>
          </w:p>
        </w:tc>
      </w:tr>
      <w:tr w:rsidR="00120575" w14:paraId="02146807" w14:textId="77777777" w:rsidTr="00293C46">
        <w:tc>
          <w:tcPr>
            <w:tcW w:w="1456" w:type="dxa"/>
          </w:tcPr>
          <w:p w14:paraId="60A87662" w14:textId="77777777" w:rsidR="00120575" w:rsidRDefault="00120575" w:rsidP="00293C46">
            <w:r>
              <w:t xml:space="preserve">  Portugal</w:t>
            </w:r>
          </w:p>
        </w:tc>
        <w:tc>
          <w:tcPr>
            <w:tcW w:w="949" w:type="dxa"/>
          </w:tcPr>
          <w:p w14:paraId="39D27CDF" w14:textId="77777777" w:rsidR="00120575" w:rsidRPr="00E15974" w:rsidRDefault="00120575" w:rsidP="00293C46">
            <w:r>
              <w:t>54.0</w:t>
            </w:r>
          </w:p>
        </w:tc>
        <w:tc>
          <w:tcPr>
            <w:tcW w:w="992" w:type="dxa"/>
          </w:tcPr>
          <w:p w14:paraId="5B0D46BC" w14:textId="77777777" w:rsidR="00120575" w:rsidRPr="00E15974" w:rsidRDefault="00120575" w:rsidP="00293C46">
            <w:r>
              <w:t>52.08</w:t>
            </w:r>
          </w:p>
        </w:tc>
        <w:tc>
          <w:tcPr>
            <w:tcW w:w="709" w:type="dxa"/>
          </w:tcPr>
          <w:p w14:paraId="275F7E54" w14:textId="77777777" w:rsidR="00120575" w:rsidRPr="00E15974" w:rsidRDefault="00120575" w:rsidP="00293C46">
            <w:r>
              <w:t>61.8</w:t>
            </w:r>
          </w:p>
        </w:tc>
        <w:tc>
          <w:tcPr>
            <w:tcW w:w="851" w:type="dxa"/>
          </w:tcPr>
          <w:p w14:paraId="157E22CD" w14:textId="77777777" w:rsidR="00120575" w:rsidRPr="00E15974" w:rsidRDefault="00120575" w:rsidP="00293C46">
            <w:r>
              <w:t>20.5</w:t>
            </w:r>
          </w:p>
        </w:tc>
        <w:tc>
          <w:tcPr>
            <w:tcW w:w="708" w:type="dxa"/>
          </w:tcPr>
          <w:p w14:paraId="2309D47D" w14:textId="77777777" w:rsidR="00120575" w:rsidRPr="00E15974" w:rsidRDefault="00120575" w:rsidP="00293C46">
            <w:r>
              <w:t>17.8</w:t>
            </w:r>
          </w:p>
        </w:tc>
        <w:tc>
          <w:tcPr>
            <w:tcW w:w="709" w:type="dxa"/>
          </w:tcPr>
          <w:p w14:paraId="4B2973DC" w14:textId="77777777" w:rsidR="00120575" w:rsidRPr="00E15974" w:rsidRDefault="00120575" w:rsidP="00293C46">
            <w:r>
              <w:t>20.7</w:t>
            </w:r>
          </w:p>
        </w:tc>
        <w:tc>
          <w:tcPr>
            <w:tcW w:w="851" w:type="dxa"/>
          </w:tcPr>
          <w:p w14:paraId="104E9E75" w14:textId="77777777" w:rsidR="00120575" w:rsidRPr="00E15974" w:rsidRDefault="00120575" w:rsidP="00293C46">
            <w:r>
              <w:t>30.6</w:t>
            </w:r>
          </w:p>
        </w:tc>
        <w:tc>
          <w:tcPr>
            <w:tcW w:w="992" w:type="dxa"/>
          </w:tcPr>
          <w:p w14:paraId="3321B8AF" w14:textId="77777777" w:rsidR="00120575" w:rsidRPr="00E15974" w:rsidRDefault="00120575" w:rsidP="00293C46">
            <w:r w:rsidRPr="00E15974">
              <w:t>33</w:t>
            </w:r>
            <w:r>
              <w:t>.</w:t>
            </w:r>
            <w:r w:rsidRPr="00E15974">
              <w:t>6</w:t>
            </w:r>
          </w:p>
        </w:tc>
        <w:tc>
          <w:tcPr>
            <w:tcW w:w="992" w:type="dxa"/>
          </w:tcPr>
          <w:p w14:paraId="2FB6E4AC" w14:textId="77777777" w:rsidR="00120575" w:rsidRPr="00E15974" w:rsidRDefault="00120575" w:rsidP="00293C46">
            <w:r>
              <w:t>39.6</w:t>
            </w:r>
          </w:p>
        </w:tc>
        <w:tc>
          <w:tcPr>
            <w:tcW w:w="992" w:type="dxa"/>
          </w:tcPr>
          <w:p w14:paraId="166F5ED2" w14:textId="77777777" w:rsidR="00120575" w:rsidRPr="00E15974" w:rsidRDefault="00120575" w:rsidP="00293C46">
            <w:r>
              <w:t>54.9</w:t>
            </w:r>
          </w:p>
        </w:tc>
        <w:tc>
          <w:tcPr>
            <w:tcW w:w="851" w:type="dxa"/>
          </w:tcPr>
          <w:p w14:paraId="49956AF1" w14:textId="77777777" w:rsidR="00120575" w:rsidRPr="00E15974" w:rsidRDefault="00120575" w:rsidP="00293C46">
            <w:r>
              <w:t>13.3</w:t>
            </w:r>
          </w:p>
        </w:tc>
        <w:tc>
          <w:tcPr>
            <w:tcW w:w="992" w:type="dxa"/>
          </w:tcPr>
          <w:p w14:paraId="0434726D" w14:textId="77777777" w:rsidR="00120575" w:rsidRPr="00E15974" w:rsidRDefault="00120575" w:rsidP="00293C46">
            <w:r w:rsidRPr="00E15974">
              <w:t>34</w:t>
            </w:r>
            <w:r>
              <w:t>.0</w:t>
            </w:r>
          </w:p>
        </w:tc>
        <w:tc>
          <w:tcPr>
            <w:tcW w:w="992" w:type="dxa"/>
          </w:tcPr>
          <w:p w14:paraId="6B166F06" w14:textId="77777777" w:rsidR="00120575" w:rsidRPr="00E15974" w:rsidRDefault="00120575" w:rsidP="00293C46">
            <w:r w:rsidRPr="00E15974">
              <w:t>2</w:t>
            </w:r>
            <w:r>
              <w:t>0.0</w:t>
            </w:r>
          </w:p>
        </w:tc>
        <w:tc>
          <w:tcPr>
            <w:tcW w:w="709" w:type="dxa"/>
          </w:tcPr>
          <w:p w14:paraId="56AE388F" w14:textId="77777777" w:rsidR="00120575" w:rsidRPr="00E15974" w:rsidRDefault="00120575" w:rsidP="00293C46">
            <w:r>
              <w:t>85.4</w:t>
            </w:r>
          </w:p>
        </w:tc>
        <w:tc>
          <w:tcPr>
            <w:tcW w:w="992" w:type="dxa"/>
          </w:tcPr>
          <w:p w14:paraId="74BC97B1" w14:textId="77777777" w:rsidR="00120575" w:rsidRDefault="00120575" w:rsidP="00293C46">
            <w:r>
              <w:t>78.8</w:t>
            </w:r>
          </w:p>
        </w:tc>
      </w:tr>
      <w:tr w:rsidR="00120575" w14:paraId="61C05B03" w14:textId="77777777" w:rsidTr="00293C46">
        <w:tc>
          <w:tcPr>
            <w:tcW w:w="1456" w:type="dxa"/>
          </w:tcPr>
          <w:p w14:paraId="63E7786F" w14:textId="77777777" w:rsidR="00120575" w:rsidRDefault="00120575" w:rsidP="00293C46">
            <w:r>
              <w:t xml:space="preserve">  Spain</w:t>
            </w:r>
          </w:p>
        </w:tc>
        <w:tc>
          <w:tcPr>
            <w:tcW w:w="949" w:type="dxa"/>
          </w:tcPr>
          <w:p w14:paraId="42041464" w14:textId="77777777" w:rsidR="00120575" w:rsidRPr="00725E21" w:rsidRDefault="00120575" w:rsidP="00293C46">
            <w:r>
              <w:t>47.8</w:t>
            </w:r>
          </w:p>
        </w:tc>
        <w:tc>
          <w:tcPr>
            <w:tcW w:w="992" w:type="dxa"/>
          </w:tcPr>
          <w:p w14:paraId="318F178C" w14:textId="77777777" w:rsidR="00120575" w:rsidRPr="00725E21" w:rsidRDefault="00120575" w:rsidP="00293C46">
            <w:r>
              <w:t>48.33</w:t>
            </w:r>
          </w:p>
        </w:tc>
        <w:tc>
          <w:tcPr>
            <w:tcW w:w="709" w:type="dxa"/>
          </w:tcPr>
          <w:p w14:paraId="598719D1" w14:textId="77777777" w:rsidR="00120575" w:rsidRPr="00725E21" w:rsidRDefault="00120575" w:rsidP="00293C46">
            <w:r>
              <w:t>51.3</w:t>
            </w:r>
          </w:p>
        </w:tc>
        <w:tc>
          <w:tcPr>
            <w:tcW w:w="851" w:type="dxa"/>
          </w:tcPr>
          <w:p w14:paraId="2EF65D77" w14:textId="77777777" w:rsidR="00120575" w:rsidRPr="00725E21" w:rsidRDefault="00120575" w:rsidP="00293C46">
            <w:r w:rsidRPr="00725E21">
              <w:t>25</w:t>
            </w:r>
            <w:r>
              <w:t>.0</w:t>
            </w:r>
          </w:p>
        </w:tc>
        <w:tc>
          <w:tcPr>
            <w:tcW w:w="708" w:type="dxa"/>
          </w:tcPr>
          <w:p w14:paraId="3C6C5F58" w14:textId="77777777" w:rsidR="00120575" w:rsidRPr="00725E21" w:rsidRDefault="00120575" w:rsidP="00293C46">
            <w:r>
              <w:t>23.7</w:t>
            </w:r>
          </w:p>
        </w:tc>
        <w:tc>
          <w:tcPr>
            <w:tcW w:w="709" w:type="dxa"/>
          </w:tcPr>
          <w:p w14:paraId="249286E4" w14:textId="77777777" w:rsidR="00120575" w:rsidRPr="00725E21" w:rsidRDefault="00120575" w:rsidP="00293C46">
            <w:r>
              <w:t>28.0</w:t>
            </w:r>
          </w:p>
        </w:tc>
        <w:tc>
          <w:tcPr>
            <w:tcW w:w="851" w:type="dxa"/>
          </w:tcPr>
          <w:p w14:paraId="244D9D17" w14:textId="77777777" w:rsidR="00120575" w:rsidRPr="00725E21" w:rsidRDefault="00120575" w:rsidP="00293C46">
            <w:r>
              <w:t>28.8</w:t>
            </w:r>
          </w:p>
        </w:tc>
        <w:tc>
          <w:tcPr>
            <w:tcW w:w="992" w:type="dxa"/>
          </w:tcPr>
          <w:p w14:paraId="5090410A" w14:textId="77777777" w:rsidR="00120575" w:rsidRPr="00725E21" w:rsidRDefault="00120575" w:rsidP="00293C46">
            <w:r>
              <w:t>31.9</w:t>
            </w:r>
          </w:p>
        </w:tc>
        <w:tc>
          <w:tcPr>
            <w:tcW w:w="992" w:type="dxa"/>
          </w:tcPr>
          <w:p w14:paraId="491BF3A0" w14:textId="77777777" w:rsidR="00120575" w:rsidRPr="00725E21" w:rsidRDefault="00120575" w:rsidP="00293C46">
            <w:r>
              <w:t>27.0</w:t>
            </w:r>
          </w:p>
        </w:tc>
        <w:tc>
          <w:tcPr>
            <w:tcW w:w="992" w:type="dxa"/>
          </w:tcPr>
          <w:p w14:paraId="505E168B" w14:textId="77777777" w:rsidR="00120575" w:rsidRPr="00725E21" w:rsidRDefault="00120575" w:rsidP="00293C46">
            <w:r>
              <w:t>61.7</w:t>
            </w:r>
          </w:p>
        </w:tc>
        <w:tc>
          <w:tcPr>
            <w:tcW w:w="851" w:type="dxa"/>
          </w:tcPr>
          <w:p w14:paraId="4493AF08" w14:textId="77777777" w:rsidR="00120575" w:rsidRPr="00725E21" w:rsidRDefault="00120575" w:rsidP="00293C46">
            <w:r>
              <w:t>10.9</w:t>
            </w:r>
          </w:p>
        </w:tc>
        <w:tc>
          <w:tcPr>
            <w:tcW w:w="992" w:type="dxa"/>
          </w:tcPr>
          <w:p w14:paraId="70AEAC41" w14:textId="77777777" w:rsidR="00120575" w:rsidRPr="00725E21" w:rsidRDefault="00120575" w:rsidP="00293C46">
            <w:r w:rsidRPr="00725E21">
              <w:t>52</w:t>
            </w:r>
            <w:r>
              <w:t>.0</w:t>
            </w:r>
          </w:p>
        </w:tc>
        <w:tc>
          <w:tcPr>
            <w:tcW w:w="992" w:type="dxa"/>
          </w:tcPr>
          <w:p w14:paraId="78133E75" w14:textId="77777777" w:rsidR="00120575" w:rsidRPr="00725E21" w:rsidRDefault="00120575" w:rsidP="00293C46">
            <w:r w:rsidRPr="00725E21">
              <w:t>37</w:t>
            </w:r>
            <w:r>
              <w:t>.0</w:t>
            </w:r>
          </w:p>
        </w:tc>
        <w:tc>
          <w:tcPr>
            <w:tcW w:w="709" w:type="dxa"/>
          </w:tcPr>
          <w:p w14:paraId="155010A8" w14:textId="77777777" w:rsidR="00120575" w:rsidRPr="00725E21" w:rsidRDefault="00120575" w:rsidP="00293C46">
            <w:r>
              <w:t>76.9</w:t>
            </w:r>
          </w:p>
        </w:tc>
        <w:tc>
          <w:tcPr>
            <w:tcW w:w="992" w:type="dxa"/>
          </w:tcPr>
          <w:p w14:paraId="3B9BC424" w14:textId="77777777" w:rsidR="00120575" w:rsidRDefault="00120575" w:rsidP="00293C46">
            <w:r>
              <w:t>57.7</w:t>
            </w:r>
          </w:p>
        </w:tc>
      </w:tr>
    </w:tbl>
    <w:p w14:paraId="2B707C4D" w14:textId="77777777" w:rsidR="00120575" w:rsidRDefault="00120575" w:rsidP="00120575">
      <w:pPr>
        <w:spacing w:after="0"/>
      </w:pPr>
      <w:r>
        <w:t xml:space="preserve">Source: European Social Survey (2016). N=31,774. Notes: Statistics presented are unweighted. </w:t>
      </w:r>
    </w:p>
    <w:p w14:paraId="1F8DE2E0" w14:textId="77777777" w:rsidR="00120575" w:rsidRDefault="00120575" w:rsidP="00136E57">
      <w:pPr>
        <w:spacing w:after="0" w:line="480" w:lineRule="auto"/>
        <w:jc w:val="both"/>
        <w:rPr>
          <w:rFonts w:ascii="Times New Roman" w:hAnsi="Times New Roman" w:cs="Times New Roman"/>
          <w:sz w:val="24"/>
          <w:szCs w:val="24"/>
          <w:lang w:val="en-GB"/>
        </w:rPr>
      </w:pPr>
    </w:p>
    <w:p w14:paraId="53E125F5" w14:textId="77777777" w:rsidR="00120575" w:rsidRDefault="00120575" w:rsidP="00136E57">
      <w:pPr>
        <w:spacing w:after="0" w:line="480" w:lineRule="auto"/>
        <w:jc w:val="both"/>
        <w:rPr>
          <w:rFonts w:ascii="Times New Roman" w:hAnsi="Times New Roman" w:cs="Times New Roman"/>
          <w:sz w:val="24"/>
          <w:szCs w:val="24"/>
          <w:lang w:val="en-GB"/>
        </w:rPr>
      </w:pPr>
    </w:p>
    <w:p w14:paraId="7F7A0F67" w14:textId="77777777" w:rsidR="00120575" w:rsidRDefault="00120575" w:rsidP="00136E57">
      <w:pPr>
        <w:spacing w:after="0" w:line="480" w:lineRule="auto"/>
        <w:jc w:val="both"/>
        <w:rPr>
          <w:rFonts w:ascii="Times New Roman" w:hAnsi="Times New Roman" w:cs="Times New Roman"/>
          <w:sz w:val="24"/>
          <w:szCs w:val="24"/>
          <w:lang w:val="en-GB"/>
        </w:rPr>
      </w:pPr>
    </w:p>
    <w:p w14:paraId="08ADD5BC" w14:textId="77777777" w:rsidR="00120575" w:rsidRDefault="00120575" w:rsidP="00136E57">
      <w:pPr>
        <w:spacing w:after="0" w:line="480" w:lineRule="auto"/>
        <w:jc w:val="both"/>
        <w:rPr>
          <w:rFonts w:ascii="Times New Roman" w:hAnsi="Times New Roman" w:cs="Times New Roman"/>
          <w:sz w:val="24"/>
          <w:szCs w:val="24"/>
          <w:lang w:val="en-GB"/>
        </w:rPr>
      </w:pPr>
    </w:p>
    <w:p w14:paraId="0FED55C1" w14:textId="77777777" w:rsidR="00120575" w:rsidRDefault="00120575" w:rsidP="00136E57">
      <w:pPr>
        <w:spacing w:after="0" w:line="480" w:lineRule="auto"/>
        <w:jc w:val="both"/>
        <w:rPr>
          <w:rFonts w:ascii="Times New Roman" w:hAnsi="Times New Roman" w:cs="Times New Roman"/>
          <w:sz w:val="24"/>
          <w:szCs w:val="24"/>
          <w:lang w:val="en-GB"/>
        </w:rPr>
      </w:pPr>
    </w:p>
    <w:p w14:paraId="1EFF9965" w14:textId="77777777" w:rsidR="00120575" w:rsidRDefault="00120575" w:rsidP="00136E57">
      <w:pPr>
        <w:spacing w:after="0" w:line="480" w:lineRule="auto"/>
        <w:jc w:val="both"/>
        <w:rPr>
          <w:rFonts w:ascii="Times New Roman" w:hAnsi="Times New Roman" w:cs="Times New Roman"/>
          <w:sz w:val="24"/>
          <w:szCs w:val="24"/>
          <w:lang w:val="en-GB"/>
        </w:rPr>
      </w:pPr>
    </w:p>
    <w:p w14:paraId="158868AC" w14:textId="77777777" w:rsidR="00120575" w:rsidRDefault="00120575" w:rsidP="00136E57">
      <w:pPr>
        <w:spacing w:after="0" w:line="480" w:lineRule="auto"/>
        <w:jc w:val="both"/>
        <w:rPr>
          <w:rFonts w:ascii="Times New Roman" w:hAnsi="Times New Roman" w:cs="Times New Roman"/>
          <w:sz w:val="24"/>
          <w:szCs w:val="24"/>
          <w:lang w:val="en-GB"/>
        </w:rPr>
      </w:pPr>
    </w:p>
    <w:p w14:paraId="2D245225" w14:textId="77777777" w:rsidR="00120575" w:rsidRDefault="00120575" w:rsidP="00136E57">
      <w:pPr>
        <w:spacing w:after="0" w:line="480" w:lineRule="auto"/>
        <w:jc w:val="both"/>
        <w:rPr>
          <w:rFonts w:ascii="Times New Roman" w:hAnsi="Times New Roman" w:cs="Times New Roman"/>
          <w:sz w:val="24"/>
          <w:szCs w:val="24"/>
          <w:lang w:val="en-GB"/>
        </w:rPr>
      </w:pPr>
    </w:p>
    <w:p w14:paraId="6570301A" w14:textId="77777777" w:rsidR="00120575" w:rsidRDefault="00120575" w:rsidP="00136E57">
      <w:pPr>
        <w:spacing w:after="0" w:line="480" w:lineRule="auto"/>
        <w:jc w:val="both"/>
        <w:rPr>
          <w:rFonts w:ascii="Times New Roman" w:hAnsi="Times New Roman" w:cs="Times New Roman"/>
          <w:sz w:val="24"/>
          <w:szCs w:val="24"/>
          <w:lang w:val="en-GB"/>
        </w:rPr>
      </w:pPr>
    </w:p>
    <w:p w14:paraId="1BF24D68" w14:textId="77777777" w:rsidR="00120575" w:rsidRDefault="00120575" w:rsidP="00136E57">
      <w:pPr>
        <w:spacing w:after="0" w:line="480" w:lineRule="auto"/>
        <w:jc w:val="both"/>
        <w:rPr>
          <w:rFonts w:ascii="Times New Roman" w:hAnsi="Times New Roman" w:cs="Times New Roman"/>
          <w:sz w:val="24"/>
          <w:szCs w:val="24"/>
          <w:lang w:val="en-GB"/>
        </w:rPr>
      </w:pPr>
    </w:p>
    <w:p w14:paraId="39906134" w14:textId="77777777" w:rsidR="00120575" w:rsidRDefault="00120575" w:rsidP="00136E57">
      <w:pPr>
        <w:spacing w:after="0" w:line="480" w:lineRule="auto"/>
        <w:jc w:val="both"/>
        <w:rPr>
          <w:rFonts w:ascii="Times New Roman" w:hAnsi="Times New Roman" w:cs="Times New Roman"/>
          <w:sz w:val="24"/>
          <w:szCs w:val="24"/>
          <w:lang w:val="en-GB"/>
        </w:rPr>
      </w:pPr>
    </w:p>
    <w:p w14:paraId="30457AC8" w14:textId="77777777" w:rsidR="00120575" w:rsidRDefault="00120575" w:rsidP="00136E57">
      <w:pPr>
        <w:spacing w:after="0" w:line="480" w:lineRule="auto"/>
        <w:jc w:val="both"/>
        <w:rPr>
          <w:rFonts w:ascii="Times New Roman" w:hAnsi="Times New Roman" w:cs="Times New Roman"/>
          <w:sz w:val="24"/>
          <w:szCs w:val="24"/>
          <w:lang w:val="en-GB"/>
        </w:rPr>
        <w:sectPr w:rsidR="00120575" w:rsidSect="00120575">
          <w:pgSz w:w="16838" w:h="11906" w:orient="landscape"/>
          <w:pgMar w:top="1418" w:right="1418" w:bottom="1418" w:left="1418" w:header="708" w:footer="708" w:gutter="0"/>
          <w:cols w:space="708"/>
          <w:docGrid w:linePitch="360"/>
        </w:sectPr>
      </w:pPr>
    </w:p>
    <w:p w14:paraId="4F6739DA" w14:textId="3EDC6E7A" w:rsidR="00120575" w:rsidRDefault="00120575" w:rsidP="00120575">
      <w:pPr>
        <w:spacing w:after="0"/>
      </w:pPr>
      <w:r>
        <w:lastRenderedPageBreak/>
        <w:t xml:space="preserve">Table 2. Inequalities by educational level in the risk of being a daily smoker, and (for daily smokers only) in the risk of smoking 20 or more cigarettes on a typical day. </w:t>
      </w:r>
    </w:p>
    <w:tbl>
      <w:tblPr>
        <w:tblStyle w:val="Tabelraster"/>
        <w:tblW w:w="7225" w:type="dxa"/>
        <w:tblLayout w:type="fixed"/>
        <w:tblLook w:val="04A0" w:firstRow="1" w:lastRow="0" w:firstColumn="1" w:lastColumn="0" w:noHBand="0" w:noVBand="1"/>
      </w:tblPr>
      <w:tblGrid>
        <w:gridCol w:w="1456"/>
        <w:gridCol w:w="1233"/>
        <w:gridCol w:w="708"/>
        <w:gridCol w:w="1560"/>
        <w:gridCol w:w="708"/>
        <w:gridCol w:w="1560"/>
      </w:tblGrid>
      <w:tr w:rsidR="00120575" w14:paraId="5D39603C" w14:textId="77777777" w:rsidTr="00293C46">
        <w:tc>
          <w:tcPr>
            <w:tcW w:w="1456" w:type="dxa"/>
          </w:tcPr>
          <w:p w14:paraId="46234BF1" w14:textId="77777777" w:rsidR="00120575" w:rsidRDefault="00120575" w:rsidP="00293C46"/>
        </w:tc>
        <w:tc>
          <w:tcPr>
            <w:tcW w:w="1233" w:type="dxa"/>
          </w:tcPr>
          <w:p w14:paraId="53253E08" w14:textId="77777777" w:rsidR="00120575" w:rsidRDefault="00120575" w:rsidP="00293C46"/>
        </w:tc>
        <w:tc>
          <w:tcPr>
            <w:tcW w:w="2268" w:type="dxa"/>
            <w:gridSpan w:val="2"/>
          </w:tcPr>
          <w:p w14:paraId="56C99ECF" w14:textId="77777777" w:rsidR="00120575" w:rsidRDefault="00120575" w:rsidP="00293C46">
            <w:pPr>
              <w:jc w:val="center"/>
            </w:pPr>
            <w:r>
              <w:t>Daily smoker</w:t>
            </w:r>
          </w:p>
        </w:tc>
        <w:tc>
          <w:tcPr>
            <w:tcW w:w="2268" w:type="dxa"/>
            <w:gridSpan w:val="2"/>
          </w:tcPr>
          <w:p w14:paraId="0FDE463E" w14:textId="77777777" w:rsidR="00120575" w:rsidRDefault="00120575" w:rsidP="00293C46">
            <w:pPr>
              <w:jc w:val="center"/>
            </w:pPr>
            <w:r>
              <w:t>20 or more cigarettes per day</w:t>
            </w:r>
          </w:p>
        </w:tc>
      </w:tr>
      <w:tr w:rsidR="00120575" w14:paraId="32CF74C7" w14:textId="77777777" w:rsidTr="00293C46">
        <w:tc>
          <w:tcPr>
            <w:tcW w:w="1456" w:type="dxa"/>
          </w:tcPr>
          <w:p w14:paraId="7D2DC1F9" w14:textId="77777777" w:rsidR="00120575" w:rsidRDefault="00120575" w:rsidP="00293C46"/>
        </w:tc>
        <w:tc>
          <w:tcPr>
            <w:tcW w:w="1233" w:type="dxa"/>
          </w:tcPr>
          <w:p w14:paraId="5F77680A" w14:textId="77777777" w:rsidR="00120575" w:rsidRDefault="00120575" w:rsidP="00293C46">
            <w:r>
              <w:t>Education</w:t>
            </w:r>
          </w:p>
        </w:tc>
        <w:tc>
          <w:tcPr>
            <w:tcW w:w="708" w:type="dxa"/>
          </w:tcPr>
          <w:p w14:paraId="02DF27C5" w14:textId="77777777" w:rsidR="00120575" w:rsidRPr="001A2503" w:rsidRDefault="00120575" w:rsidP="00293C46">
            <w:pPr>
              <w:jc w:val="center"/>
            </w:pPr>
            <w:r>
              <w:t>OR</w:t>
            </w:r>
          </w:p>
        </w:tc>
        <w:tc>
          <w:tcPr>
            <w:tcW w:w="1560" w:type="dxa"/>
          </w:tcPr>
          <w:p w14:paraId="460565C4" w14:textId="77777777" w:rsidR="00120575" w:rsidRPr="001A2503" w:rsidRDefault="00120575" w:rsidP="00293C46">
            <w:pPr>
              <w:jc w:val="center"/>
            </w:pPr>
            <w:r>
              <w:t>95% CI</w:t>
            </w:r>
          </w:p>
        </w:tc>
        <w:tc>
          <w:tcPr>
            <w:tcW w:w="708" w:type="dxa"/>
          </w:tcPr>
          <w:p w14:paraId="581DE8B2" w14:textId="77777777" w:rsidR="00120575" w:rsidRPr="001A2503" w:rsidRDefault="00120575" w:rsidP="00293C46">
            <w:pPr>
              <w:jc w:val="center"/>
            </w:pPr>
            <w:r>
              <w:t>OR</w:t>
            </w:r>
          </w:p>
        </w:tc>
        <w:tc>
          <w:tcPr>
            <w:tcW w:w="1560" w:type="dxa"/>
          </w:tcPr>
          <w:p w14:paraId="0E74D301" w14:textId="77777777" w:rsidR="00120575" w:rsidRPr="001A2503" w:rsidRDefault="00120575" w:rsidP="00293C46">
            <w:pPr>
              <w:jc w:val="center"/>
            </w:pPr>
            <w:r>
              <w:t>95% CI</w:t>
            </w:r>
          </w:p>
        </w:tc>
      </w:tr>
      <w:tr w:rsidR="00120575" w14:paraId="335C576D" w14:textId="77777777" w:rsidTr="00293C46">
        <w:tc>
          <w:tcPr>
            <w:tcW w:w="1456" w:type="dxa"/>
          </w:tcPr>
          <w:p w14:paraId="5BBFBE99" w14:textId="77777777" w:rsidR="00120575" w:rsidRDefault="00120575" w:rsidP="00293C46">
            <w:r>
              <w:t>All (pooled)</w:t>
            </w:r>
          </w:p>
        </w:tc>
        <w:tc>
          <w:tcPr>
            <w:tcW w:w="1233" w:type="dxa"/>
          </w:tcPr>
          <w:p w14:paraId="65FFD849" w14:textId="77777777" w:rsidR="00120575" w:rsidRDefault="00120575" w:rsidP="00293C46">
            <w:r>
              <w:t>Low</w:t>
            </w:r>
          </w:p>
        </w:tc>
        <w:tc>
          <w:tcPr>
            <w:tcW w:w="708" w:type="dxa"/>
          </w:tcPr>
          <w:p w14:paraId="23194728" w14:textId="77777777" w:rsidR="00120575" w:rsidRPr="001A2503" w:rsidRDefault="00120575" w:rsidP="00293C46">
            <w:pPr>
              <w:jc w:val="center"/>
            </w:pPr>
            <w:r>
              <w:t>4.24</w:t>
            </w:r>
          </w:p>
        </w:tc>
        <w:tc>
          <w:tcPr>
            <w:tcW w:w="1560" w:type="dxa"/>
          </w:tcPr>
          <w:p w14:paraId="1BCB8CD2" w14:textId="77777777" w:rsidR="00120575" w:rsidRPr="001A2503" w:rsidRDefault="00120575" w:rsidP="00293C46">
            <w:pPr>
              <w:jc w:val="center"/>
            </w:pPr>
            <w:r>
              <w:t>(3.83 – 4.68)</w:t>
            </w:r>
          </w:p>
        </w:tc>
        <w:tc>
          <w:tcPr>
            <w:tcW w:w="708" w:type="dxa"/>
          </w:tcPr>
          <w:p w14:paraId="6AE60C1C" w14:textId="77777777" w:rsidR="00120575" w:rsidRPr="001A2503" w:rsidRDefault="00120575" w:rsidP="00293C46">
            <w:pPr>
              <w:jc w:val="center"/>
            </w:pPr>
            <w:r>
              <w:t>2.99</w:t>
            </w:r>
          </w:p>
        </w:tc>
        <w:tc>
          <w:tcPr>
            <w:tcW w:w="1560" w:type="dxa"/>
          </w:tcPr>
          <w:p w14:paraId="166B7460" w14:textId="77777777" w:rsidR="00120575" w:rsidRPr="001A2503" w:rsidRDefault="00120575" w:rsidP="00293C46">
            <w:pPr>
              <w:jc w:val="center"/>
            </w:pPr>
            <w:r>
              <w:t>(2.46 – 3.63)</w:t>
            </w:r>
          </w:p>
        </w:tc>
      </w:tr>
      <w:tr w:rsidR="00120575" w14:paraId="67E5AA52" w14:textId="77777777" w:rsidTr="00293C46">
        <w:tc>
          <w:tcPr>
            <w:tcW w:w="1456" w:type="dxa"/>
          </w:tcPr>
          <w:p w14:paraId="7892AE30" w14:textId="77777777" w:rsidR="00120575" w:rsidRDefault="00120575" w:rsidP="00293C46"/>
        </w:tc>
        <w:tc>
          <w:tcPr>
            <w:tcW w:w="1233" w:type="dxa"/>
          </w:tcPr>
          <w:p w14:paraId="2E314D1E" w14:textId="77777777" w:rsidR="00120575" w:rsidRDefault="00120575" w:rsidP="00293C46">
            <w:r>
              <w:t>Middle</w:t>
            </w:r>
          </w:p>
        </w:tc>
        <w:tc>
          <w:tcPr>
            <w:tcW w:w="708" w:type="dxa"/>
          </w:tcPr>
          <w:p w14:paraId="34683E1B" w14:textId="77777777" w:rsidR="00120575" w:rsidRPr="001A2503" w:rsidRDefault="00120575" w:rsidP="00293C46">
            <w:pPr>
              <w:jc w:val="center"/>
            </w:pPr>
            <w:r>
              <w:t>2.91</w:t>
            </w:r>
          </w:p>
        </w:tc>
        <w:tc>
          <w:tcPr>
            <w:tcW w:w="1560" w:type="dxa"/>
          </w:tcPr>
          <w:p w14:paraId="1E237338" w14:textId="77777777" w:rsidR="00120575" w:rsidRPr="001A2503" w:rsidRDefault="00120575" w:rsidP="00293C46">
            <w:pPr>
              <w:jc w:val="center"/>
            </w:pPr>
            <w:r>
              <w:t>(2.65 – 3.19)</w:t>
            </w:r>
          </w:p>
        </w:tc>
        <w:tc>
          <w:tcPr>
            <w:tcW w:w="708" w:type="dxa"/>
          </w:tcPr>
          <w:p w14:paraId="5107E3EA" w14:textId="77777777" w:rsidR="00120575" w:rsidRPr="001A2503" w:rsidRDefault="00120575" w:rsidP="00293C46">
            <w:pPr>
              <w:jc w:val="center"/>
            </w:pPr>
            <w:r>
              <w:t>1.91</w:t>
            </w:r>
          </w:p>
        </w:tc>
        <w:tc>
          <w:tcPr>
            <w:tcW w:w="1560" w:type="dxa"/>
          </w:tcPr>
          <w:p w14:paraId="36BF672B" w14:textId="77777777" w:rsidR="00120575" w:rsidRPr="001A2503" w:rsidRDefault="00120575" w:rsidP="00293C46">
            <w:pPr>
              <w:jc w:val="center"/>
            </w:pPr>
            <w:r>
              <w:t>(1.58 – 2.32)</w:t>
            </w:r>
          </w:p>
        </w:tc>
      </w:tr>
      <w:tr w:rsidR="00120575" w14:paraId="6ACBF8E9" w14:textId="77777777" w:rsidTr="00293C46">
        <w:tc>
          <w:tcPr>
            <w:tcW w:w="1456" w:type="dxa"/>
          </w:tcPr>
          <w:p w14:paraId="70C3F37D" w14:textId="77777777" w:rsidR="00120575" w:rsidRDefault="00120575" w:rsidP="00293C46"/>
        </w:tc>
        <w:tc>
          <w:tcPr>
            <w:tcW w:w="1233" w:type="dxa"/>
          </w:tcPr>
          <w:p w14:paraId="2860EB3D" w14:textId="77777777" w:rsidR="00120575" w:rsidRDefault="00120575" w:rsidP="00293C46">
            <w:r>
              <w:t>High</w:t>
            </w:r>
          </w:p>
        </w:tc>
        <w:tc>
          <w:tcPr>
            <w:tcW w:w="708" w:type="dxa"/>
          </w:tcPr>
          <w:p w14:paraId="292D3B22" w14:textId="77777777" w:rsidR="00120575" w:rsidRPr="001A2503" w:rsidRDefault="00120575" w:rsidP="00293C46">
            <w:pPr>
              <w:jc w:val="center"/>
            </w:pPr>
            <w:r>
              <w:t>1.00</w:t>
            </w:r>
          </w:p>
        </w:tc>
        <w:tc>
          <w:tcPr>
            <w:tcW w:w="1560" w:type="dxa"/>
          </w:tcPr>
          <w:p w14:paraId="47425521" w14:textId="77777777" w:rsidR="00120575" w:rsidRPr="001A2503" w:rsidRDefault="00120575" w:rsidP="00293C46">
            <w:pPr>
              <w:jc w:val="center"/>
            </w:pPr>
          </w:p>
        </w:tc>
        <w:tc>
          <w:tcPr>
            <w:tcW w:w="708" w:type="dxa"/>
          </w:tcPr>
          <w:p w14:paraId="56C89B4B" w14:textId="77777777" w:rsidR="00120575" w:rsidRPr="001A2503" w:rsidRDefault="00120575" w:rsidP="00293C46">
            <w:pPr>
              <w:jc w:val="center"/>
            </w:pPr>
            <w:r>
              <w:t>1.00</w:t>
            </w:r>
          </w:p>
        </w:tc>
        <w:tc>
          <w:tcPr>
            <w:tcW w:w="1560" w:type="dxa"/>
          </w:tcPr>
          <w:p w14:paraId="68FA70F3" w14:textId="77777777" w:rsidR="00120575" w:rsidRPr="001A2503" w:rsidRDefault="00120575" w:rsidP="00293C46">
            <w:pPr>
              <w:jc w:val="center"/>
            </w:pPr>
          </w:p>
        </w:tc>
      </w:tr>
      <w:tr w:rsidR="00120575" w14:paraId="3EB836C2" w14:textId="77777777" w:rsidTr="00293C46">
        <w:tc>
          <w:tcPr>
            <w:tcW w:w="1456" w:type="dxa"/>
          </w:tcPr>
          <w:p w14:paraId="2E18EC4B" w14:textId="77777777" w:rsidR="00120575" w:rsidRDefault="00120575" w:rsidP="00293C46">
            <w:r>
              <w:t>North</w:t>
            </w:r>
          </w:p>
        </w:tc>
        <w:tc>
          <w:tcPr>
            <w:tcW w:w="1233" w:type="dxa"/>
          </w:tcPr>
          <w:p w14:paraId="0D2DD796" w14:textId="77777777" w:rsidR="00120575" w:rsidRDefault="00120575" w:rsidP="00293C46"/>
        </w:tc>
        <w:tc>
          <w:tcPr>
            <w:tcW w:w="708" w:type="dxa"/>
          </w:tcPr>
          <w:p w14:paraId="32B43CE8" w14:textId="77777777" w:rsidR="00120575" w:rsidRDefault="00120575" w:rsidP="00293C46">
            <w:pPr>
              <w:jc w:val="center"/>
            </w:pPr>
          </w:p>
        </w:tc>
        <w:tc>
          <w:tcPr>
            <w:tcW w:w="1560" w:type="dxa"/>
          </w:tcPr>
          <w:p w14:paraId="47915896" w14:textId="77777777" w:rsidR="00120575" w:rsidRDefault="00120575" w:rsidP="00293C46">
            <w:pPr>
              <w:jc w:val="center"/>
            </w:pPr>
          </w:p>
        </w:tc>
        <w:tc>
          <w:tcPr>
            <w:tcW w:w="708" w:type="dxa"/>
          </w:tcPr>
          <w:p w14:paraId="2E005732" w14:textId="77777777" w:rsidR="00120575" w:rsidRDefault="00120575" w:rsidP="00293C46">
            <w:pPr>
              <w:jc w:val="center"/>
            </w:pPr>
          </w:p>
        </w:tc>
        <w:tc>
          <w:tcPr>
            <w:tcW w:w="1560" w:type="dxa"/>
          </w:tcPr>
          <w:p w14:paraId="5E1DF7CC" w14:textId="77777777" w:rsidR="00120575" w:rsidRDefault="00120575" w:rsidP="00293C46">
            <w:pPr>
              <w:jc w:val="center"/>
            </w:pPr>
          </w:p>
        </w:tc>
      </w:tr>
      <w:tr w:rsidR="00120575" w14:paraId="157BFA1E" w14:textId="77777777" w:rsidTr="00293C46">
        <w:tc>
          <w:tcPr>
            <w:tcW w:w="1456" w:type="dxa"/>
          </w:tcPr>
          <w:p w14:paraId="3C198EA9" w14:textId="77777777" w:rsidR="00120575" w:rsidRDefault="00120575" w:rsidP="00293C46">
            <w:r>
              <w:t xml:space="preserve">  Denmark</w:t>
            </w:r>
          </w:p>
        </w:tc>
        <w:tc>
          <w:tcPr>
            <w:tcW w:w="1233" w:type="dxa"/>
          </w:tcPr>
          <w:p w14:paraId="3B82CF99" w14:textId="77777777" w:rsidR="00120575" w:rsidRDefault="00120575" w:rsidP="00293C46">
            <w:r>
              <w:t>Low</w:t>
            </w:r>
          </w:p>
        </w:tc>
        <w:tc>
          <w:tcPr>
            <w:tcW w:w="708" w:type="dxa"/>
          </w:tcPr>
          <w:p w14:paraId="2462F122" w14:textId="77777777" w:rsidR="00120575" w:rsidRPr="00C31A68" w:rsidRDefault="00120575" w:rsidP="00293C46">
            <w:pPr>
              <w:jc w:val="center"/>
            </w:pPr>
            <w:r>
              <w:t>6.08</w:t>
            </w:r>
          </w:p>
        </w:tc>
        <w:tc>
          <w:tcPr>
            <w:tcW w:w="1560" w:type="dxa"/>
          </w:tcPr>
          <w:p w14:paraId="02C962F2" w14:textId="77777777" w:rsidR="00120575" w:rsidRPr="00C31A68" w:rsidRDefault="00120575" w:rsidP="00293C46">
            <w:pPr>
              <w:jc w:val="center"/>
            </w:pPr>
            <w:r>
              <w:t>(3.65 – 10.11)</w:t>
            </w:r>
          </w:p>
        </w:tc>
        <w:tc>
          <w:tcPr>
            <w:tcW w:w="708" w:type="dxa"/>
          </w:tcPr>
          <w:p w14:paraId="02E59D3C" w14:textId="77777777" w:rsidR="00120575" w:rsidRPr="00C31A68" w:rsidRDefault="00120575" w:rsidP="00293C46">
            <w:pPr>
              <w:jc w:val="center"/>
            </w:pPr>
            <w:r>
              <w:t>4.01</w:t>
            </w:r>
          </w:p>
        </w:tc>
        <w:tc>
          <w:tcPr>
            <w:tcW w:w="1560" w:type="dxa"/>
          </w:tcPr>
          <w:p w14:paraId="3DCDA692" w14:textId="77777777" w:rsidR="00120575" w:rsidRPr="00C31A68" w:rsidRDefault="00120575" w:rsidP="00293C46">
            <w:pPr>
              <w:jc w:val="center"/>
            </w:pPr>
            <w:r>
              <w:t>(1.46 – 10.97)</w:t>
            </w:r>
          </w:p>
        </w:tc>
      </w:tr>
      <w:tr w:rsidR="00120575" w14:paraId="6685662C" w14:textId="77777777" w:rsidTr="00293C46">
        <w:tc>
          <w:tcPr>
            <w:tcW w:w="1456" w:type="dxa"/>
          </w:tcPr>
          <w:p w14:paraId="5036FCE1" w14:textId="77777777" w:rsidR="00120575" w:rsidRDefault="00120575" w:rsidP="00293C46"/>
        </w:tc>
        <w:tc>
          <w:tcPr>
            <w:tcW w:w="1233" w:type="dxa"/>
          </w:tcPr>
          <w:p w14:paraId="6890357A" w14:textId="77777777" w:rsidR="00120575" w:rsidRDefault="00120575" w:rsidP="00293C46">
            <w:r>
              <w:t>Middle</w:t>
            </w:r>
          </w:p>
        </w:tc>
        <w:tc>
          <w:tcPr>
            <w:tcW w:w="708" w:type="dxa"/>
          </w:tcPr>
          <w:p w14:paraId="7F607F2E" w14:textId="77777777" w:rsidR="00120575" w:rsidRPr="00C31A68" w:rsidRDefault="00120575" w:rsidP="00293C46">
            <w:pPr>
              <w:jc w:val="center"/>
            </w:pPr>
            <w:r>
              <w:t>2.60</w:t>
            </w:r>
          </w:p>
        </w:tc>
        <w:tc>
          <w:tcPr>
            <w:tcW w:w="1560" w:type="dxa"/>
          </w:tcPr>
          <w:p w14:paraId="33FBFD33" w14:textId="77777777" w:rsidR="00120575" w:rsidRPr="00C31A68" w:rsidRDefault="00120575" w:rsidP="00293C46">
            <w:pPr>
              <w:jc w:val="center"/>
            </w:pPr>
            <w:r>
              <w:t>(1.64 – 4.13)</w:t>
            </w:r>
          </w:p>
        </w:tc>
        <w:tc>
          <w:tcPr>
            <w:tcW w:w="708" w:type="dxa"/>
          </w:tcPr>
          <w:p w14:paraId="652D602C" w14:textId="77777777" w:rsidR="00120575" w:rsidRPr="00C31A68" w:rsidRDefault="00120575" w:rsidP="00293C46">
            <w:pPr>
              <w:jc w:val="center"/>
            </w:pPr>
            <w:r>
              <w:t xml:space="preserve">2.62 </w:t>
            </w:r>
          </w:p>
        </w:tc>
        <w:tc>
          <w:tcPr>
            <w:tcW w:w="1560" w:type="dxa"/>
          </w:tcPr>
          <w:p w14:paraId="18CF5F3D" w14:textId="77777777" w:rsidR="00120575" w:rsidRPr="00C31A68" w:rsidRDefault="00120575" w:rsidP="00293C46">
            <w:pPr>
              <w:jc w:val="center"/>
            </w:pPr>
            <w:r>
              <w:t>(1.00 – 6.84)</w:t>
            </w:r>
          </w:p>
        </w:tc>
      </w:tr>
      <w:tr w:rsidR="00120575" w14:paraId="045F9058" w14:textId="77777777" w:rsidTr="00293C46">
        <w:tc>
          <w:tcPr>
            <w:tcW w:w="1456" w:type="dxa"/>
          </w:tcPr>
          <w:p w14:paraId="26AD9CF9" w14:textId="77777777" w:rsidR="00120575" w:rsidRDefault="00120575" w:rsidP="00293C46"/>
        </w:tc>
        <w:tc>
          <w:tcPr>
            <w:tcW w:w="1233" w:type="dxa"/>
          </w:tcPr>
          <w:p w14:paraId="6D6BC104" w14:textId="77777777" w:rsidR="00120575" w:rsidRDefault="00120575" w:rsidP="00293C46">
            <w:r>
              <w:t>High</w:t>
            </w:r>
          </w:p>
        </w:tc>
        <w:tc>
          <w:tcPr>
            <w:tcW w:w="708" w:type="dxa"/>
          </w:tcPr>
          <w:p w14:paraId="59D89802" w14:textId="77777777" w:rsidR="00120575" w:rsidRPr="00C31A68" w:rsidRDefault="00120575" w:rsidP="00293C46">
            <w:pPr>
              <w:jc w:val="center"/>
            </w:pPr>
            <w:r>
              <w:t>1.00</w:t>
            </w:r>
          </w:p>
        </w:tc>
        <w:tc>
          <w:tcPr>
            <w:tcW w:w="1560" w:type="dxa"/>
          </w:tcPr>
          <w:p w14:paraId="654C71BF" w14:textId="77777777" w:rsidR="00120575" w:rsidRPr="00C31A68" w:rsidRDefault="00120575" w:rsidP="00293C46">
            <w:pPr>
              <w:jc w:val="center"/>
            </w:pPr>
          </w:p>
        </w:tc>
        <w:tc>
          <w:tcPr>
            <w:tcW w:w="708" w:type="dxa"/>
          </w:tcPr>
          <w:p w14:paraId="40B4913E" w14:textId="77777777" w:rsidR="00120575" w:rsidRPr="00C31A68" w:rsidRDefault="00120575" w:rsidP="00293C46">
            <w:pPr>
              <w:jc w:val="center"/>
            </w:pPr>
            <w:r>
              <w:t>1.00</w:t>
            </w:r>
          </w:p>
        </w:tc>
        <w:tc>
          <w:tcPr>
            <w:tcW w:w="1560" w:type="dxa"/>
          </w:tcPr>
          <w:p w14:paraId="6A34BDBB" w14:textId="77777777" w:rsidR="00120575" w:rsidRPr="00C31A68" w:rsidRDefault="00120575" w:rsidP="00293C46">
            <w:pPr>
              <w:jc w:val="center"/>
            </w:pPr>
          </w:p>
        </w:tc>
      </w:tr>
      <w:tr w:rsidR="00120575" w14:paraId="672AB8E1" w14:textId="77777777" w:rsidTr="00293C46">
        <w:tc>
          <w:tcPr>
            <w:tcW w:w="1456" w:type="dxa"/>
          </w:tcPr>
          <w:p w14:paraId="6131388A" w14:textId="77777777" w:rsidR="00120575" w:rsidRDefault="00120575" w:rsidP="00293C46">
            <w:r>
              <w:t xml:space="preserve">  Finland</w:t>
            </w:r>
          </w:p>
        </w:tc>
        <w:tc>
          <w:tcPr>
            <w:tcW w:w="1233" w:type="dxa"/>
          </w:tcPr>
          <w:p w14:paraId="3852E54B" w14:textId="77777777" w:rsidR="00120575" w:rsidRDefault="00120575" w:rsidP="00293C46">
            <w:r>
              <w:t>Low</w:t>
            </w:r>
          </w:p>
        </w:tc>
        <w:tc>
          <w:tcPr>
            <w:tcW w:w="708" w:type="dxa"/>
          </w:tcPr>
          <w:p w14:paraId="5F333BF2" w14:textId="77777777" w:rsidR="00120575" w:rsidRPr="004A43BC" w:rsidRDefault="00120575" w:rsidP="00293C46">
            <w:pPr>
              <w:jc w:val="center"/>
            </w:pPr>
            <w:r>
              <w:t>8.60</w:t>
            </w:r>
          </w:p>
        </w:tc>
        <w:tc>
          <w:tcPr>
            <w:tcW w:w="1560" w:type="dxa"/>
          </w:tcPr>
          <w:p w14:paraId="4B8F9A9D" w14:textId="77777777" w:rsidR="00120575" w:rsidRPr="004A43BC" w:rsidRDefault="00120575" w:rsidP="00293C46">
            <w:pPr>
              <w:jc w:val="center"/>
            </w:pPr>
            <w:r>
              <w:t>(5.25 – 14.08)</w:t>
            </w:r>
          </w:p>
        </w:tc>
        <w:tc>
          <w:tcPr>
            <w:tcW w:w="708" w:type="dxa"/>
          </w:tcPr>
          <w:p w14:paraId="5F2B61DC" w14:textId="77777777" w:rsidR="00120575" w:rsidRPr="004A43BC" w:rsidRDefault="00120575" w:rsidP="00293C46">
            <w:pPr>
              <w:jc w:val="center"/>
            </w:pPr>
            <w:r>
              <w:t>2.52</w:t>
            </w:r>
          </w:p>
        </w:tc>
        <w:tc>
          <w:tcPr>
            <w:tcW w:w="1560" w:type="dxa"/>
          </w:tcPr>
          <w:p w14:paraId="1E56132F" w14:textId="77777777" w:rsidR="00120575" w:rsidRPr="004A43BC" w:rsidRDefault="00120575" w:rsidP="00293C46">
            <w:pPr>
              <w:jc w:val="center"/>
            </w:pPr>
            <w:r>
              <w:t>(1.03 – 6.19)</w:t>
            </w:r>
          </w:p>
        </w:tc>
      </w:tr>
      <w:tr w:rsidR="00120575" w14:paraId="01736282" w14:textId="77777777" w:rsidTr="00293C46">
        <w:tc>
          <w:tcPr>
            <w:tcW w:w="1456" w:type="dxa"/>
          </w:tcPr>
          <w:p w14:paraId="6D038287" w14:textId="77777777" w:rsidR="00120575" w:rsidRDefault="00120575" w:rsidP="00293C46"/>
        </w:tc>
        <w:tc>
          <w:tcPr>
            <w:tcW w:w="1233" w:type="dxa"/>
          </w:tcPr>
          <w:p w14:paraId="3AB3595F" w14:textId="77777777" w:rsidR="00120575" w:rsidRDefault="00120575" w:rsidP="00293C46">
            <w:r>
              <w:t>Middle</w:t>
            </w:r>
          </w:p>
        </w:tc>
        <w:tc>
          <w:tcPr>
            <w:tcW w:w="708" w:type="dxa"/>
          </w:tcPr>
          <w:p w14:paraId="0D7873BF" w14:textId="77777777" w:rsidR="00120575" w:rsidRPr="004A43BC" w:rsidRDefault="00120575" w:rsidP="00293C46">
            <w:pPr>
              <w:jc w:val="center"/>
            </w:pPr>
            <w:r>
              <w:t>4.01</w:t>
            </w:r>
          </w:p>
        </w:tc>
        <w:tc>
          <w:tcPr>
            <w:tcW w:w="1560" w:type="dxa"/>
          </w:tcPr>
          <w:p w14:paraId="60FD1EE2" w14:textId="77777777" w:rsidR="00120575" w:rsidRPr="004A43BC" w:rsidRDefault="00120575" w:rsidP="00293C46">
            <w:pPr>
              <w:jc w:val="center"/>
            </w:pPr>
            <w:r>
              <w:t>(2.56 – 6.28)</w:t>
            </w:r>
          </w:p>
        </w:tc>
        <w:tc>
          <w:tcPr>
            <w:tcW w:w="708" w:type="dxa"/>
          </w:tcPr>
          <w:p w14:paraId="69969C4A" w14:textId="77777777" w:rsidR="00120575" w:rsidRPr="004A43BC" w:rsidRDefault="00120575" w:rsidP="00293C46">
            <w:pPr>
              <w:jc w:val="center"/>
            </w:pPr>
            <w:r>
              <w:t>1.96</w:t>
            </w:r>
          </w:p>
        </w:tc>
        <w:tc>
          <w:tcPr>
            <w:tcW w:w="1560" w:type="dxa"/>
          </w:tcPr>
          <w:p w14:paraId="51F6BB11" w14:textId="77777777" w:rsidR="00120575" w:rsidRPr="004A43BC" w:rsidRDefault="00120575" w:rsidP="00293C46">
            <w:pPr>
              <w:jc w:val="center"/>
            </w:pPr>
            <w:r>
              <w:t>(0.83 – 4.65)</w:t>
            </w:r>
          </w:p>
        </w:tc>
      </w:tr>
      <w:tr w:rsidR="00120575" w14:paraId="72C8B059" w14:textId="77777777" w:rsidTr="00293C46">
        <w:tc>
          <w:tcPr>
            <w:tcW w:w="1456" w:type="dxa"/>
          </w:tcPr>
          <w:p w14:paraId="4296B4D9" w14:textId="77777777" w:rsidR="00120575" w:rsidRDefault="00120575" w:rsidP="00293C46"/>
        </w:tc>
        <w:tc>
          <w:tcPr>
            <w:tcW w:w="1233" w:type="dxa"/>
          </w:tcPr>
          <w:p w14:paraId="2AA4B556" w14:textId="77777777" w:rsidR="00120575" w:rsidRDefault="00120575" w:rsidP="00293C46">
            <w:r>
              <w:t>High</w:t>
            </w:r>
          </w:p>
        </w:tc>
        <w:tc>
          <w:tcPr>
            <w:tcW w:w="708" w:type="dxa"/>
          </w:tcPr>
          <w:p w14:paraId="0BCD74A5" w14:textId="77777777" w:rsidR="00120575" w:rsidRPr="004A43BC" w:rsidRDefault="00120575" w:rsidP="00293C46">
            <w:pPr>
              <w:jc w:val="center"/>
            </w:pPr>
            <w:r>
              <w:t>1.00</w:t>
            </w:r>
          </w:p>
        </w:tc>
        <w:tc>
          <w:tcPr>
            <w:tcW w:w="1560" w:type="dxa"/>
          </w:tcPr>
          <w:p w14:paraId="64008D98" w14:textId="77777777" w:rsidR="00120575" w:rsidRPr="004A43BC" w:rsidRDefault="00120575" w:rsidP="00293C46">
            <w:pPr>
              <w:jc w:val="center"/>
            </w:pPr>
          </w:p>
        </w:tc>
        <w:tc>
          <w:tcPr>
            <w:tcW w:w="708" w:type="dxa"/>
          </w:tcPr>
          <w:p w14:paraId="0444EE24" w14:textId="77777777" w:rsidR="00120575" w:rsidRPr="004A43BC" w:rsidRDefault="00120575" w:rsidP="00293C46">
            <w:pPr>
              <w:jc w:val="center"/>
            </w:pPr>
            <w:r>
              <w:t>1.00</w:t>
            </w:r>
          </w:p>
        </w:tc>
        <w:tc>
          <w:tcPr>
            <w:tcW w:w="1560" w:type="dxa"/>
          </w:tcPr>
          <w:p w14:paraId="6370A076" w14:textId="77777777" w:rsidR="00120575" w:rsidRPr="004A43BC" w:rsidRDefault="00120575" w:rsidP="00293C46">
            <w:pPr>
              <w:jc w:val="center"/>
            </w:pPr>
          </w:p>
        </w:tc>
      </w:tr>
      <w:tr w:rsidR="00120575" w14:paraId="76CD65E3" w14:textId="77777777" w:rsidTr="00293C46">
        <w:tc>
          <w:tcPr>
            <w:tcW w:w="1456" w:type="dxa"/>
          </w:tcPr>
          <w:p w14:paraId="18222C3D" w14:textId="77777777" w:rsidR="00120575" w:rsidRDefault="00120575" w:rsidP="00293C46">
            <w:r>
              <w:t xml:space="preserve">  Norway</w:t>
            </w:r>
          </w:p>
        </w:tc>
        <w:tc>
          <w:tcPr>
            <w:tcW w:w="1233" w:type="dxa"/>
          </w:tcPr>
          <w:p w14:paraId="7207D4D5" w14:textId="77777777" w:rsidR="00120575" w:rsidRDefault="00120575" w:rsidP="00293C46">
            <w:r>
              <w:t>Low</w:t>
            </w:r>
          </w:p>
        </w:tc>
        <w:tc>
          <w:tcPr>
            <w:tcW w:w="708" w:type="dxa"/>
          </w:tcPr>
          <w:p w14:paraId="317CE3D2" w14:textId="77777777" w:rsidR="00120575" w:rsidRPr="00B70228" w:rsidRDefault="00120575" w:rsidP="00293C46">
            <w:pPr>
              <w:jc w:val="center"/>
            </w:pPr>
            <w:r>
              <w:t>7.72</w:t>
            </w:r>
          </w:p>
        </w:tc>
        <w:tc>
          <w:tcPr>
            <w:tcW w:w="1560" w:type="dxa"/>
          </w:tcPr>
          <w:p w14:paraId="1F3CAD42" w14:textId="77777777" w:rsidR="00120575" w:rsidRPr="00B70228" w:rsidRDefault="00120575" w:rsidP="00293C46">
            <w:pPr>
              <w:jc w:val="center"/>
            </w:pPr>
            <w:r>
              <w:t>(3.92 – 15.19)</w:t>
            </w:r>
          </w:p>
        </w:tc>
        <w:tc>
          <w:tcPr>
            <w:tcW w:w="708" w:type="dxa"/>
          </w:tcPr>
          <w:p w14:paraId="75CF78C4" w14:textId="77777777" w:rsidR="00120575" w:rsidRPr="00B70228" w:rsidRDefault="00120575" w:rsidP="00293C46">
            <w:pPr>
              <w:jc w:val="center"/>
            </w:pPr>
            <w:r>
              <w:t>6.36</w:t>
            </w:r>
          </w:p>
        </w:tc>
        <w:tc>
          <w:tcPr>
            <w:tcW w:w="1560" w:type="dxa"/>
          </w:tcPr>
          <w:p w14:paraId="3358F575" w14:textId="77777777" w:rsidR="00120575" w:rsidRPr="00B70228" w:rsidRDefault="00120575" w:rsidP="00293C46">
            <w:pPr>
              <w:jc w:val="center"/>
            </w:pPr>
            <w:r>
              <w:t>(1.09 – 37.07)</w:t>
            </w:r>
          </w:p>
        </w:tc>
      </w:tr>
      <w:tr w:rsidR="00120575" w14:paraId="36867303" w14:textId="77777777" w:rsidTr="00293C46">
        <w:tc>
          <w:tcPr>
            <w:tcW w:w="1456" w:type="dxa"/>
          </w:tcPr>
          <w:p w14:paraId="40CAB43E" w14:textId="77777777" w:rsidR="00120575" w:rsidRDefault="00120575" w:rsidP="00293C46"/>
        </w:tc>
        <w:tc>
          <w:tcPr>
            <w:tcW w:w="1233" w:type="dxa"/>
          </w:tcPr>
          <w:p w14:paraId="3B719540" w14:textId="77777777" w:rsidR="00120575" w:rsidRDefault="00120575" w:rsidP="00293C46">
            <w:r>
              <w:t>Middle</w:t>
            </w:r>
          </w:p>
        </w:tc>
        <w:tc>
          <w:tcPr>
            <w:tcW w:w="708" w:type="dxa"/>
          </w:tcPr>
          <w:p w14:paraId="0F779337" w14:textId="77777777" w:rsidR="00120575" w:rsidRPr="00B70228" w:rsidRDefault="00120575" w:rsidP="00293C46">
            <w:pPr>
              <w:jc w:val="center"/>
            </w:pPr>
            <w:r>
              <w:t>6.27</w:t>
            </w:r>
          </w:p>
        </w:tc>
        <w:tc>
          <w:tcPr>
            <w:tcW w:w="1560" w:type="dxa"/>
          </w:tcPr>
          <w:p w14:paraId="79576C16" w14:textId="77777777" w:rsidR="00120575" w:rsidRPr="00B70228" w:rsidRDefault="00120575" w:rsidP="00293C46">
            <w:pPr>
              <w:jc w:val="center"/>
            </w:pPr>
            <w:r>
              <w:t>(3.40 – 11.58)</w:t>
            </w:r>
          </w:p>
        </w:tc>
        <w:tc>
          <w:tcPr>
            <w:tcW w:w="708" w:type="dxa"/>
          </w:tcPr>
          <w:p w14:paraId="29DA704B" w14:textId="77777777" w:rsidR="00120575" w:rsidRPr="00B70228" w:rsidRDefault="00120575" w:rsidP="00293C46">
            <w:pPr>
              <w:jc w:val="center"/>
            </w:pPr>
            <w:r>
              <w:t>3.64</w:t>
            </w:r>
          </w:p>
        </w:tc>
        <w:tc>
          <w:tcPr>
            <w:tcW w:w="1560" w:type="dxa"/>
          </w:tcPr>
          <w:p w14:paraId="3C12C117" w14:textId="77777777" w:rsidR="00120575" w:rsidRPr="00B70228" w:rsidRDefault="00120575" w:rsidP="00293C46">
            <w:pPr>
              <w:jc w:val="center"/>
            </w:pPr>
            <w:r>
              <w:t>(0.68 – 19.54)</w:t>
            </w:r>
          </w:p>
        </w:tc>
      </w:tr>
      <w:tr w:rsidR="00120575" w14:paraId="5172B96F" w14:textId="77777777" w:rsidTr="00293C46">
        <w:tc>
          <w:tcPr>
            <w:tcW w:w="1456" w:type="dxa"/>
          </w:tcPr>
          <w:p w14:paraId="5EF703E5" w14:textId="77777777" w:rsidR="00120575" w:rsidRDefault="00120575" w:rsidP="00293C46"/>
        </w:tc>
        <w:tc>
          <w:tcPr>
            <w:tcW w:w="1233" w:type="dxa"/>
          </w:tcPr>
          <w:p w14:paraId="455D3ECF" w14:textId="77777777" w:rsidR="00120575" w:rsidRDefault="00120575" w:rsidP="00293C46">
            <w:r>
              <w:t>High</w:t>
            </w:r>
          </w:p>
        </w:tc>
        <w:tc>
          <w:tcPr>
            <w:tcW w:w="708" w:type="dxa"/>
          </w:tcPr>
          <w:p w14:paraId="253F6424" w14:textId="77777777" w:rsidR="00120575" w:rsidRPr="00B70228" w:rsidRDefault="00120575" w:rsidP="00293C46">
            <w:pPr>
              <w:jc w:val="center"/>
            </w:pPr>
            <w:r>
              <w:t>1.00</w:t>
            </w:r>
          </w:p>
        </w:tc>
        <w:tc>
          <w:tcPr>
            <w:tcW w:w="1560" w:type="dxa"/>
          </w:tcPr>
          <w:p w14:paraId="0BF183DC" w14:textId="77777777" w:rsidR="00120575" w:rsidRPr="00B70228" w:rsidRDefault="00120575" w:rsidP="00293C46">
            <w:pPr>
              <w:jc w:val="center"/>
            </w:pPr>
          </w:p>
        </w:tc>
        <w:tc>
          <w:tcPr>
            <w:tcW w:w="708" w:type="dxa"/>
          </w:tcPr>
          <w:p w14:paraId="4B5C4D09" w14:textId="77777777" w:rsidR="00120575" w:rsidRPr="00B70228" w:rsidRDefault="00120575" w:rsidP="00293C46">
            <w:pPr>
              <w:jc w:val="center"/>
            </w:pPr>
            <w:r>
              <w:t>1.00</w:t>
            </w:r>
          </w:p>
        </w:tc>
        <w:tc>
          <w:tcPr>
            <w:tcW w:w="1560" w:type="dxa"/>
          </w:tcPr>
          <w:p w14:paraId="2F04425D" w14:textId="77777777" w:rsidR="00120575" w:rsidRPr="00B70228" w:rsidRDefault="00120575" w:rsidP="00293C46">
            <w:pPr>
              <w:jc w:val="center"/>
            </w:pPr>
          </w:p>
        </w:tc>
      </w:tr>
      <w:tr w:rsidR="00120575" w14:paraId="40D5B86C" w14:textId="77777777" w:rsidTr="00293C46">
        <w:tc>
          <w:tcPr>
            <w:tcW w:w="1456" w:type="dxa"/>
          </w:tcPr>
          <w:p w14:paraId="3940B463" w14:textId="77777777" w:rsidR="00120575" w:rsidRDefault="00120575" w:rsidP="00293C46">
            <w:r>
              <w:t xml:space="preserve">  Sweden</w:t>
            </w:r>
          </w:p>
        </w:tc>
        <w:tc>
          <w:tcPr>
            <w:tcW w:w="1233" w:type="dxa"/>
          </w:tcPr>
          <w:p w14:paraId="0255045F" w14:textId="77777777" w:rsidR="00120575" w:rsidRDefault="00120575" w:rsidP="00293C46">
            <w:r>
              <w:t>Low</w:t>
            </w:r>
          </w:p>
        </w:tc>
        <w:tc>
          <w:tcPr>
            <w:tcW w:w="708" w:type="dxa"/>
          </w:tcPr>
          <w:p w14:paraId="12957227" w14:textId="77777777" w:rsidR="00120575" w:rsidRPr="00790177" w:rsidRDefault="00120575" w:rsidP="00293C46">
            <w:pPr>
              <w:jc w:val="center"/>
            </w:pPr>
            <w:r>
              <w:t>6.67</w:t>
            </w:r>
          </w:p>
        </w:tc>
        <w:tc>
          <w:tcPr>
            <w:tcW w:w="1560" w:type="dxa"/>
          </w:tcPr>
          <w:p w14:paraId="0A48FA25" w14:textId="77777777" w:rsidR="00120575" w:rsidRPr="00790177" w:rsidRDefault="00120575" w:rsidP="00293C46">
            <w:pPr>
              <w:jc w:val="center"/>
            </w:pPr>
            <w:r>
              <w:t>(3.14 – 14.15)</w:t>
            </w:r>
          </w:p>
        </w:tc>
        <w:tc>
          <w:tcPr>
            <w:tcW w:w="708" w:type="dxa"/>
          </w:tcPr>
          <w:p w14:paraId="2CB11BDC" w14:textId="77777777" w:rsidR="00120575" w:rsidRPr="00790177" w:rsidRDefault="00120575" w:rsidP="00293C46">
            <w:pPr>
              <w:jc w:val="center"/>
            </w:pPr>
            <w:r>
              <w:t>0.98</w:t>
            </w:r>
          </w:p>
        </w:tc>
        <w:tc>
          <w:tcPr>
            <w:tcW w:w="1560" w:type="dxa"/>
          </w:tcPr>
          <w:p w14:paraId="2186862A" w14:textId="77777777" w:rsidR="00120575" w:rsidRPr="00790177" w:rsidRDefault="00120575" w:rsidP="00293C46">
            <w:pPr>
              <w:jc w:val="center"/>
            </w:pPr>
            <w:r>
              <w:t>(0.15 – 6.49)</w:t>
            </w:r>
          </w:p>
        </w:tc>
      </w:tr>
      <w:tr w:rsidR="00120575" w14:paraId="5352BCD5" w14:textId="77777777" w:rsidTr="00293C46">
        <w:tc>
          <w:tcPr>
            <w:tcW w:w="1456" w:type="dxa"/>
          </w:tcPr>
          <w:p w14:paraId="6210E5CB" w14:textId="77777777" w:rsidR="00120575" w:rsidRDefault="00120575" w:rsidP="00293C46"/>
        </w:tc>
        <w:tc>
          <w:tcPr>
            <w:tcW w:w="1233" w:type="dxa"/>
          </w:tcPr>
          <w:p w14:paraId="3D4C7F6D" w14:textId="77777777" w:rsidR="00120575" w:rsidRDefault="00120575" w:rsidP="00293C46">
            <w:r>
              <w:t>Middle</w:t>
            </w:r>
          </w:p>
        </w:tc>
        <w:tc>
          <w:tcPr>
            <w:tcW w:w="708" w:type="dxa"/>
          </w:tcPr>
          <w:p w14:paraId="3AC15AE7" w14:textId="77777777" w:rsidR="00120575" w:rsidRPr="00790177" w:rsidRDefault="00120575" w:rsidP="00293C46">
            <w:pPr>
              <w:jc w:val="center"/>
            </w:pPr>
            <w:r>
              <w:t>3.69</w:t>
            </w:r>
          </w:p>
        </w:tc>
        <w:tc>
          <w:tcPr>
            <w:tcW w:w="1560" w:type="dxa"/>
          </w:tcPr>
          <w:p w14:paraId="26C935BF" w14:textId="77777777" w:rsidR="00120575" w:rsidRPr="00790177" w:rsidRDefault="00120575" w:rsidP="00293C46">
            <w:pPr>
              <w:jc w:val="center"/>
            </w:pPr>
            <w:r>
              <w:t>(1.87 – 7.29)</w:t>
            </w:r>
          </w:p>
        </w:tc>
        <w:tc>
          <w:tcPr>
            <w:tcW w:w="708" w:type="dxa"/>
          </w:tcPr>
          <w:p w14:paraId="101FB476" w14:textId="77777777" w:rsidR="00120575" w:rsidRPr="00790177" w:rsidRDefault="00120575" w:rsidP="00293C46">
            <w:pPr>
              <w:jc w:val="center"/>
            </w:pPr>
            <w:r>
              <w:t>1.80</w:t>
            </w:r>
          </w:p>
        </w:tc>
        <w:tc>
          <w:tcPr>
            <w:tcW w:w="1560" w:type="dxa"/>
          </w:tcPr>
          <w:p w14:paraId="2B5ABEB4" w14:textId="77777777" w:rsidR="00120575" w:rsidRPr="00790177" w:rsidRDefault="00120575" w:rsidP="00293C46">
            <w:pPr>
              <w:jc w:val="center"/>
            </w:pPr>
            <w:r>
              <w:t>(0.33 – 9.89)</w:t>
            </w:r>
          </w:p>
        </w:tc>
      </w:tr>
      <w:tr w:rsidR="00120575" w14:paraId="31131243" w14:textId="77777777" w:rsidTr="00293C46">
        <w:tc>
          <w:tcPr>
            <w:tcW w:w="1456" w:type="dxa"/>
          </w:tcPr>
          <w:p w14:paraId="28230F1F" w14:textId="77777777" w:rsidR="00120575" w:rsidRDefault="00120575" w:rsidP="00293C46"/>
        </w:tc>
        <w:tc>
          <w:tcPr>
            <w:tcW w:w="1233" w:type="dxa"/>
          </w:tcPr>
          <w:p w14:paraId="6407E6A3" w14:textId="77777777" w:rsidR="00120575" w:rsidRDefault="00120575" w:rsidP="00293C46">
            <w:r>
              <w:t>High</w:t>
            </w:r>
          </w:p>
        </w:tc>
        <w:tc>
          <w:tcPr>
            <w:tcW w:w="708" w:type="dxa"/>
          </w:tcPr>
          <w:p w14:paraId="1E27D4E8" w14:textId="77777777" w:rsidR="00120575" w:rsidRPr="00790177" w:rsidRDefault="00120575" w:rsidP="00293C46">
            <w:pPr>
              <w:jc w:val="center"/>
            </w:pPr>
            <w:r>
              <w:t>1.00</w:t>
            </w:r>
          </w:p>
        </w:tc>
        <w:tc>
          <w:tcPr>
            <w:tcW w:w="1560" w:type="dxa"/>
          </w:tcPr>
          <w:p w14:paraId="791F8C03" w14:textId="77777777" w:rsidR="00120575" w:rsidRPr="00790177" w:rsidRDefault="00120575" w:rsidP="00293C46">
            <w:pPr>
              <w:jc w:val="center"/>
            </w:pPr>
          </w:p>
        </w:tc>
        <w:tc>
          <w:tcPr>
            <w:tcW w:w="708" w:type="dxa"/>
          </w:tcPr>
          <w:p w14:paraId="4A4B5716" w14:textId="77777777" w:rsidR="00120575" w:rsidRPr="00790177" w:rsidRDefault="00120575" w:rsidP="00293C46">
            <w:pPr>
              <w:jc w:val="center"/>
            </w:pPr>
            <w:r>
              <w:t>1.00</w:t>
            </w:r>
          </w:p>
        </w:tc>
        <w:tc>
          <w:tcPr>
            <w:tcW w:w="1560" w:type="dxa"/>
          </w:tcPr>
          <w:p w14:paraId="4758B48B" w14:textId="77777777" w:rsidR="00120575" w:rsidRPr="00790177" w:rsidRDefault="00120575" w:rsidP="00293C46">
            <w:pPr>
              <w:jc w:val="center"/>
            </w:pPr>
          </w:p>
        </w:tc>
      </w:tr>
      <w:tr w:rsidR="00120575" w14:paraId="69198B89" w14:textId="77777777" w:rsidTr="00293C46">
        <w:tc>
          <w:tcPr>
            <w:tcW w:w="1456" w:type="dxa"/>
          </w:tcPr>
          <w:p w14:paraId="43B05F0B" w14:textId="77777777" w:rsidR="00120575" w:rsidRDefault="00120575" w:rsidP="00293C46">
            <w:r>
              <w:t>West</w:t>
            </w:r>
          </w:p>
        </w:tc>
        <w:tc>
          <w:tcPr>
            <w:tcW w:w="1233" w:type="dxa"/>
          </w:tcPr>
          <w:p w14:paraId="603B0681" w14:textId="77777777" w:rsidR="00120575" w:rsidRDefault="00120575" w:rsidP="00293C46"/>
        </w:tc>
        <w:tc>
          <w:tcPr>
            <w:tcW w:w="708" w:type="dxa"/>
          </w:tcPr>
          <w:p w14:paraId="53757714" w14:textId="77777777" w:rsidR="00120575" w:rsidRDefault="00120575" w:rsidP="00293C46">
            <w:pPr>
              <w:jc w:val="center"/>
            </w:pPr>
          </w:p>
        </w:tc>
        <w:tc>
          <w:tcPr>
            <w:tcW w:w="1560" w:type="dxa"/>
          </w:tcPr>
          <w:p w14:paraId="5C66098A" w14:textId="77777777" w:rsidR="00120575" w:rsidRDefault="00120575" w:rsidP="00293C46">
            <w:pPr>
              <w:jc w:val="center"/>
            </w:pPr>
          </w:p>
        </w:tc>
        <w:tc>
          <w:tcPr>
            <w:tcW w:w="708" w:type="dxa"/>
          </w:tcPr>
          <w:p w14:paraId="5188D3B7" w14:textId="77777777" w:rsidR="00120575" w:rsidRDefault="00120575" w:rsidP="00293C46">
            <w:pPr>
              <w:jc w:val="center"/>
            </w:pPr>
          </w:p>
        </w:tc>
        <w:tc>
          <w:tcPr>
            <w:tcW w:w="1560" w:type="dxa"/>
          </w:tcPr>
          <w:p w14:paraId="092EF27E" w14:textId="77777777" w:rsidR="00120575" w:rsidRDefault="00120575" w:rsidP="00293C46">
            <w:pPr>
              <w:jc w:val="center"/>
            </w:pPr>
          </w:p>
        </w:tc>
      </w:tr>
      <w:tr w:rsidR="00120575" w14:paraId="4D5CE4CA" w14:textId="77777777" w:rsidTr="00293C46">
        <w:tc>
          <w:tcPr>
            <w:tcW w:w="1456" w:type="dxa"/>
          </w:tcPr>
          <w:p w14:paraId="140AF6B7" w14:textId="77777777" w:rsidR="00120575" w:rsidRDefault="00120575" w:rsidP="00293C46">
            <w:r>
              <w:t xml:space="preserve">  Austria</w:t>
            </w:r>
          </w:p>
        </w:tc>
        <w:tc>
          <w:tcPr>
            <w:tcW w:w="1233" w:type="dxa"/>
          </w:tcPr>
          <w:p w14:paraId="03A78C32" w14:textId="77777777" w:rsidR="00120575" w:rsidRDefault="00120575" w:rsidP="00293C46">
            <w:r>
              <w:t>Low</w:t>
            </w:r>
          </w:p>
        </w:tc>
        <w:tc>
          <w:tcPr>
            <w:tcW w:w="708" w:type="dxa"/>
          </w:tcPr>
          <w:p w14:paraId="4DBA191A" w14:textId="77777777" w:rsidR="00120575" w:rsidRPr="00556342" w:rsidRDefault="00120575" w:rsidP="00293C46">
            <w:pPr>
              <w:jc w:val="center"/>
            </w:pPr>
            <w:r>
              <w:t>2.87</w:t>
            </w:r>
          </w:p>
        </w:tc>
        <w:tc>
          <w:tcPr>
            <w:tcW w:w="1560" w:type="dxa"/>
          </w:tcPr>
          <w:p w14:paraId="7761EA76" w14:textId="77777777" w:rsidR="00120575" w:rsidRPr="00556342" w:rsidRDefault="00120575" w:rsidP="00293C46">
            <w:pPr>
              <w:jc w:val="center"/>
            </w:pPr>
            <w:r>
              <w:t>(1.82 – 4.53)</w:t>
            </w:r>
          </w:p>
        </w:tc>
        <w:tc>
          <w:tcPr>
            <w:tcW w:w="708" w:type="dxa"/>
          </w:tcPr>
          <w:p w14:paraId="026C9FEA" w14:textId="77777777" w:rsidR="00120575" w:rsidRPr="00556342" w:rsidRDefault="00120575" w:rsidP="00293C46">
            <w:pPr>
              <w:jc w:val="center"/>
            </w:pPr>
            <w:r>
              <w:t>5.41</w:t>
            </w:r>
          </w:p>
        </w:tc>
        <w:tc>
          <w:tcPr>
            <w:tcW w:w="1560" w:type="dxa"/>
          </w:tcPr>
          <w:p w14:paraId="1C3F8EFB" w14:textId="77777777" w:rsidR="00120575" w:rsidRPr="00556342" w:rsidRDefault="00120575" w:rsidP="00293C46">
            <w:pPr>
              <w:jc w:val="center"/>
            </w:pPr>
            <w:r>
              <w:t>(2.41 – 12.13)</w:t>
            </w:r>
          </w:p>
        </w:tc>
      </w:tr>
      <w:tr w:rsidR="00120575" w14:paraId="0F3B83DA" w14:textId="77777777" w:rsidTr="00293C46">
        <w:tc>
          <w:tcPr>
            <w:tcW w:w="1456" w:type="dxa"/>
          </w:tcPr>
          <w:p w14:paraId="7FC1ED4D" w14:textId="77777777" w:rsidR="00120575" w:rsidRDefault="00120575" w:rsidP="00293C46"/>
        </w:tc>
        <w:tc>
          <w:tcPr>
            <w:tcW w:w="1233" w:type="dxa"/>
          </w:tcPr>
          <w:p w14:paraId="4DB98D98" w14:textId="77777777" w:rsidR="00120575" w:rsidRDefault="00120575" w:rsidP="00293C46">
            <w:r>
              <w:t>Middle</w:t>
            </w:r>
          </w:p>
        </w:tc>
        <w:tc>
          <w:tcPr>
            <w:tcW w:w="708" w:type="dxa"/>
          </w:tcPr>
          <w:p w14:paraId="6279EC57" w14:textId="77777777" w:rsidR="00120575" w:rsidRPr="00556342" w:rsidRDefault="00120575" w:rsidP="00293C46">
            <w:pPr>
              <w:jc w:val="center"/>
            </w:pPr>
            <w:r>
              <w:t>2.36</w:t>
            </w:r>
          </w:p>
        </w:tc>
        <w:tc>
          <w:tcPr>
            <w:tcW w:w="1560" w:type="dxa"/>
          </w:tcPr>
          <w:p w14:paraId="7A6CA390" w14:textId="77777777" w:rsidR="00120575" w:rsidRPr="00556342" w:rsidRDefault="00120575" w:rsidP="00293C46">
            <w:pPr>
              <w:jc w:val="center"/>
            </w:pPr>
            <w:r>
              <w:t>(1.56 – 3.56)</w:t>
            </w:r>
          </w:p>
        </w:tc>
        <w:tc>
          <w:tcPr>
            <w:tcW w:w="708" w:type="dxa"/>
          </w:tcPr>
          <w:p w14:paraId="34CBC2F9" w14:textId="77777777" w:rsidR="00120575" w:rsidRPr="00556342" w:rsidRDefault="00120575" w:rsidP="00293C46">
            <w:pPr>
              <w:jc w:val="center"/>
            </w:pPr>
            <w:r>
              <w:t>1.97</w:t>
            </w:r>
          </w:p>
        </w:tc>
        <w:tc>
          <w:tcPr>
            <w:tcW w:w="1560" w:type="dxa"/>
          </w:tcPr>
          <w:p w14:paraId="0803A772" w14:textId="77777777" w:rsidR="00120575" w:rsidRPr="00556342" w:rsidRDefault="00120575" w:rsidP="00293C46">
            <w:pPr>
              <w:jc w:val="center"/>
            </w:pPr>
            <w:r>
              <w:t>(0.96 – 4.06)</w:t>
            </w:r>
          </w:p>
        </w:tc>
      </w:tr>
      <w:tr w:rsidR="00120575" w14:paraId="69E09A77" w14:textId="77777777" w:rsidTr="00293C46">
        <w:tc>
          <w:tcPr>
            <w:tcW w:w="1456" w:type="dxa"/>
          </w:tcPr>
          <w:p w14:paraId="793E07F3" w14:textId="77777777" w:rsidR="00120575" w:rsidRDefault="00120575" w:rsidP="00293C46"/>
        </w:tc>
        <w:tc>
          <w:tcPr>
            <w:tcW w:w="1233" w:type="dxa"/>
          </w:tcPr>
          <w:p w14:paraId="5BC3F999" w14:textId="77777777" w:rsidR="00120575" w:rsidRDefault="00120575" w:rsidP="00293C46">
            <w:r>
              <w:t>High</w:t>
            </w:r>
          </w:p>
        </w:tc>
        <w:tc>
          <w:tcPr>
            <w:tcW w:w="708" w:type="dxa"/>
          </w:tcPr>
          <w:p w14:paraId="084B5A65" w14:textId="77777777" w:rsidR="00120575" w:rsidRPr="00556342" w:rsidRDefault="00120575" w:rsidP="00293C46">
            <w:pPr>
              <w:jc w:val="center"/>
            </w:pPr>
            <w:r>
              <w:t>1.00</w:t>
            </w:r>
          </w:p>
        </w:tc>
        <w:tc>
          <w:tcPr>
            <w:tcW w:w="1560" w:type="dxa"/>
          </w:tcPr>
          <w:p w14:paraId="4DD7992D" w14:textId="77777777" w:rsidR="00120575" w:rsidRPr="00556342" w:rsidRDefault="00120575" w:rsidP="00293C46">
            <w:pPr>
              <w:jc w:val="center"/>
            </w:pPr>
          </w:p>
        </w:tc>
        <w:tc>
          <w:tcPr>
            <w:tcW w:w="708" w:type="dxa"/>
          </w:tcPr>
          <w:p w14:paraId="631C2DEF" w14:textId="77777777" w:rsidR="00120575" w:rsidRPr="00556342" w:rsidRDefault="00120575" w:rsidP="00293C46">
            <w:pPr>
              <w:jc w:val="center"/>
            </w:pPr>
            <w:r>
              <w:t>1.00</w:t>
            </w:r>
          </w:p>
        </w:tc>
        <w:tc>
          <w:tcPr>
            <w:tcW w:w="1560" w:type="dxa"/>
          </w:tcPr>
          <w:p w14:paraId="4B1B1AD1" w14:textId="77777777" w:rsidR="00120575" w:rsidRPr="00556342" w:rsidRDefault="00120575" w:rsidP="00293C46">
            <w:pPr>
              <w:jc w:val="center"/>
            </w:pPr>
          </w:p>
        </w:tc>
      </w:tr>
      <w:tr w:rsidR="00120575" w14:paraId="395AE1DE" w14:textId="77777777" w:rsidTr="00293C46">
        <w:tc>
          <w:tcPr>
            <w:tcW w:w="1456" w:type="dxa"/>
          </w:tcPr>
          <w:p w14:paraId="6892BF90" w14:textId="77777777" w:rsidR="00120575" w:rsidRDefault="00120575" w:rsidP="00293C46">
            <w:r>
              <w:t xml:space="preserve">  Belgium</w:t>
            </w:r>
          </w:p>
        </w:tc>
        <w:tc>
          <w:tcPr>
            <w:tcW w:w="1233" w:type="dxa"/>
          </w:tcPr>
          <w:p w14:paraId="60CBEC93" w14:textId="77777777" w:rsidR="00120575" w:rsidRDefault="00120575" w:rsidP="00293C46">
            <w:r>
              <w:t>Low</w:t>
            </w:r>
          </w:p>
        </w:tc>
        <w:tc>
          <w:tcPr>
            <w:tcW w:w="708" w:type="dxa"/>
          </w:tcPr>
          <w:p w14:paraId="0A3FA783" w14:textId="77777777" w:rsidR="00120575" w:rsidRPr="00EB52E3" w:rsidRDefault="00120575" w:rsidP="00293C46">
            <w:pPr>
              <w:jc w:val="center"/>
            </w:pPr>
            <w:r>
              <w:t>7.12</w:t>
            </w:r>
          </w:p>
        </w:tc>
        <w:tc>
          <w:tcPr>
            <w:tcW w:w="1560" w:type="dxa"/>
          </w:tcPr>
          <w:p w14:paraId="4709F37A" w14:textId="77777777" w:rsidR="00120575" w:rsidRPr="00EB52E3" w:rsidRDefault="00120575" w:rsidP="00293C46">
            <w:pPr>
              <w:jc w:val="center"/>
            </w:pPr>
            <w:r>
              <w:t>(4.39 – 11.54)</w:t>
            </w:r>
          </w:p>
        </w:tc>
        <w:tc>
          <w:tcPr>
            <w:tcW w:w="708" w:type="dxa"/>
          </w:tcPr>
          <w:p w14:paraId="63CE7393" w14:textId="77777777" w:rsidR="00120575" w:rsidRPr="00EB52E3" w:rsidRDefault="00120575" w:rsidP="00293C46">
            <w:pPr>
              <w:jc w:val="center"/>
            </w:pPr>
            <w:r>
              <w:t>3.82</w:t>
            </w:r>
          </w:p>
        </w:tc>
        <w:tc>
          <w:tcPr>
            <w:tcW w:w="1560" w:type="dxa"/>
          </w:tcPr>
          <w:p w14:paraId="0234A998" w14:textId="77777777" w:rsidR="00120575" w:rsidRPr="00EB52E3" w:rsidRDefault="00120575" w:rsidP="00293C46">
            <w:pPr>
              <w:jc w:val="center"/>
            </w:pPr>
            <w:r>
              <w:t>(1.41 – 10.37)</w:t>
            </w:r>
          </w:p>
        </w:tc>
      </w:tr>
      <w:tr w:rsidR="00120575" w14:paraId="4E762AEC" w14:textId="77777777" w:rsidTr="00293C46">
        <w:tc>
          <w:tcPr>
            <w:tcW w:w="1456" w:type="dxa"/>
          </w:tcPr>
          <w:p w14:paraId="6E97DD96" w14:textId="77777777" w:rsidR="00120575" w:rsidRDefault="00120575" w:rsidP="00293C46"/>
        </w:tc>
        <w:tc>
          <w:tcPr>
            <w:tcW w:w="1233" w:type="dxa"/>
          </w:tcPr>
          <w:p w14:paraId="531CAF77" w14:textId="77777777" w:rsidR="00120575" w:rsidRDefault="00120575" w:rsidP="00293C46">
            <w:r>
              <w:t>Middle</w:t>
            </w:r>
          </w:p>
        </w:tc>
        <w:tc>
          <w:tcPr>
            <w:tcW w:w="708" w:type="dxa"/>
          </w:tcPr>
          <w:p w14:paraId="0E843855" w14:textId="77777777" w:rsidR="00120575" w:rsidRPr="00EB52E3" w:rsidRDefault="00120575" w:rsidP="00293C46">
            <w:pPr>
              <w:jc w:val="center"/>
            </w:pPr>
            <w:r>
              <w:t>4.11</w:t>
            </w:r>
          </w:p>
        </w:tc>
        <w:tc>
          <w:tcPr>
            <w:tcW w:w="1560" w:type="dxa"/>
          </w:tcPr>
          <w:p w14:paraId="0171CF07" w14:textId="77777777" w:rsidR="00120575" w:rsidRPr="00EB52E3" w:rsidRDefault="00120575" w:rsidP="00293C46">
            <w:pPr>
              <w:jc w:val="center"/>
            </w:pPr>
            <w:r>
              <w:t>(2.55 – 6.62)</w:t>
            </w:r>
          </w:p>
        </w:tc>
        <w:tc>
          <w:tcPr>
            <w:tcW w:w="708" w:type="dxa"/>
          </w:tcPr>
          <w:p w14:paraId="061FF139" w14:textId="77777777" w:rsidR="00120575" w:rsidRPr="00EB52E3" w:rsidRDefault="00120575" w:rsidP="00293C46">
            <w:pPr>
              <w:jc w:val="center"/>
            </w:pPr>
            <w:r>
              <w:t>3.06</w:t>
            </w:r>
          </w:p>
        </w:tc>
        <w:tc>
          <w:tcPr>
            <w:tcW w:w="1560" w:type="dxa"/>
          </w:tcPr>
          <w:p w14:paraId="1275DB99" w14:textId="77777777" w:rsidR="00120575" w:rsidRPr="00EB52E3" w:rsidRDefault="00120575" w:rsidP="00293C46">
            <w:pPr>
              <w:jc w:val="center"/>
            </w:pPr>
            <w:r>
              <w:t>(1.11 – 8.43)</w:t>
            </w:r>
          </w:p>
        </w:tc>
      </w:tr>
      <w:tr w:rsidR="00120575" w14:paraId="1A16A88C" w14:textId="77777777" w:rsidTr="00293C46">
        <w:tc>
          <w:tcPr>
            <w:tcW w:w="1456" w:type="dxa"/>
          </w:tcPr>
          <w:p w14:paraId="26596BFF" w14:textId="77777777" w:rsidR="00120575" w:rsidRDefault="00120575" w:rsidP="00293C46"/>
        </w:tc>
        <w:tc>
          <w:tcPr>
            <w:tcW w:w="1233" w:type="dxa"/>
          </w:tcPr>
          <w:p w14:paraId="4F90CD88" w14:textId="77777777" w:rsidR="00120575" w:rsidRDefault="00120575" w:rsidP="00293C46">
            <w:r>
              <w:t>High</w:t>
            </w:r>
          </w:p>
        </w:tc>
        <w:tc>
          <w:tcPr>
            <w:tcW w:w="708" w:type="dxa"/>
          </w:tcPr>
          <w:p w14:paraId="0129C795" w14:textId="77777777" w:rsidR="00120575" w:rsidRPr="00EB52E3" w:rsidRDefault="00120575" w:rsidP="00293C46">
            <w:pPr>
              <w:jc w:val="center"/>
            </w:pPr>
            <w:r>
              <w:t>1.00</w:t>
            </w:r>
          </w:p>
        </w:tc>
        <w:tc>
          <w:tcPr>
            <w:tcW w:w="1560" w:type="dxa"/>
          </w:tcPr>
          <w:p w14:paraId="3ADA4531" w14:textId="77777777" w:rsidR="00120575" w:rsidRPr="00EB52E3" w:rsidRDefault="00120575" w:rsidP="00293C46">
            <w:pPr>
              <w:jc w:val="center"/>
            </w:pPr>
          </w:p>
        </w:tc>
        <w:tc>
          <w:tcPr>
            <w:tcW w:w="708" w:type="dxa"/>
          </w:tcPr>
          <w:p w14:paraId="629D4D21" w14:textId="77777777" w:rsidR="00120575" w:rsidRPr="00EB52E3" w:rsidRDefault="00120575" w:rsidP="00293C46">
            <w:pPr>
              <w:jc w:val="center"/>
            </w:pPr>
            <w:r>
              <w:t>1.00</w:t>
            </w:r>
          </w:p>
        </w:tc>
        <w:tc>
          <w:tcPr>
            <w:tcW w:w="1560" w:type="dxa"/>
          </w:tcPr>
          <w:p w14:paraId="47A4D89C" w14:textId="77777777" w:rsidR="00120575" w:rsidRPr="00EB52E3" w:rsidRDefault="00120575" w:rsidP="00293C46">
            <w:pPr>
              <w:jc w:val="center"/>
            </w:pPr>
          </w:p>
        </w:tc>
      </w:tr>
      <w:tr w:rsidR="00120575" w14:paraId="3C414840" w14:textId="77777777" w:rsidTr="00293C46">
        <w:tc>
          <w:tcPr>
            <w:tcW w:w="1456" w:type="dxa"/>
          </w:tcPr>
          <w:p w14:paraId="724CCE76" w14:textId="77777777" w:rsidR="00120575" w:rsidRDefault="00120575" w:rsidP="00293C46">
            <w:r>
              <w:t xml:space="preserve">  France</w:t>
            </w:r>
          </w:p>
        </w:tc>
        <w:tc>
          <w:tcPr>
            <w:tcW w:w="1233" w:type="dxa"/>
          </w:tcPr>
          <w:p w14:paraId="07996946" w14:textId="77777777" w:rsidR="00120575" w:rsidRDefault="00120575" w:rsidP="00293C46">
            <w:r>
              <w:t>Low</w:t>
            </w:r>
          </w:p>
        </w:tc>
        <w:tc>
          <w:tcPr>
            <w:tcW w:w="708" w:type="dxa"/>
          </w:tcPr>
          <w:p w14:paraId="23686531" w14:textId="77777777" w:rsidR="00120575" w:rsidRPr="000C7C55" w:rsidRDefault="00120575" w:rsidP="00293C46">
            <w:pPr>
              <w:jc w:val="center"/>
            </w:pPr>
            <w:r>
              <w:t>3.88</w:t>
            </w:r>
          </w:p>
        </w:tc>
        <w:tc>
          <w:tcPr>
            <w:tcW w:w="1560" w:type="dxa"/>
          </w:tcPr>
          <w:p w14:paraId="76FEDC91" w14:textId="77777777" w:rsidR="00120575" w:rsidRPr="000C7C55" w:rsidRDefault="00120575" w:rsidP="00293C46">
            <w:pPr>
              <w:jc w:val="center"/>
            </w:pPr>
            <w:r>
              <w:t>(2.42 – 6.21)</w:t>
            </w:r>
          </w:p>
        </w:tc>
        <w:tc>
          <w:tcPr>
            <w:tcW w:w="708" w:type="dxa"/>
          </w:tcPr>
          <w:p w14:paraId="2A60A9BA" w14:textId="77777777" w:rsidR="00120575" w:rsidRPr="000C7C55" w:rsidRDefault="00120575" w:rsidP="00293C46">
            <w:pPr>
              <w:jc w:val="center"/>
            </w:pPr>
            <w:r>
              <w:t>7.93</w:t>
            </w:r>
          </w:p>
        </w:tc>
        <w:tc>
          <w:tcPr>
            <w:tcW w:w="1560" w:type="dxa"/>
          </w:tcPr>
          <w:p w14:paraId="595C1292" w14:textId="77777777" w:rsidR="00120575" w:rsidRPr="000C7C55" w:rsidRDefault="00120575" w:rsidP="00293C46">
            <w:pPr>
              <w:jc w:val="center"/>
            </w:pPr>
            <w:r>
              <w:t>(2.47 – 25.42)</w:t>
            </w:r>
          </w:p>
        </w:tc>
      </w:tr>
      <w:tr w:rsidR="00120575" w14:paraId="4F9D1369" w14:textId="77777777" w:rsidTr="00293C46">
        <w:tc>
          <w:tcPr>
            <w:tcW w:w="1456" w:type="dxa"/>
          </w:tcPr>
          <w:p w14:paraId="2F7D9797" w14:textId="77777777" w:rsidR="00120575" w:rsidRDefault="00120575" w:rsidP="00293C46"/>
        </w:tc>
        <w:tc>
          <w:tcPr>
            <w:tcW w:w="1233" w:type="dxa"/>
          </w:tcPr>
          <w:p w14:paraId="002D5B9E" w14:textId="77777777" w:rsidR="00120575" w:rsidRDefault="00120575" w:rsidP="00293C46">
            <w:r>
              <w:t>Middle</w:t>
            </w:r>
          </w:p>
        </w:tc>
        <w:tc>
          <w:tcPr>
            <w:tcW w:w="708" w:type="dxa"/>
          </w:tcPr>
          <w:p w14:paraId="6720751E" w14:textId="77777777" w:rsidR="00120575" w:rsidRPr="000C7C55" w:rsidRDefault="00120575" w:rsidP="00293C46">
            <w:pPr>
              <w:jc w:val="center"/>
            </w:pPr>
            <w:r>
              <w:t>2.90</w:t>
            </w:r>
          </w:p>
        </w:tc>
        <w:tc>
          <w:tcPr>
            <w:tcW w:w="1560" w:type="dxa"/>
          </w:tcPr>
          <w:p w14:paraId="6339ECFE" w14:textId="77777777" w:rsidR="00120575" w:rsidRPr="000C7C55" w:rsidRDefault="00120575" w:rsidP="00293C46">
            <w:pPr>
              <w:jc w:val="center"/>
            </w:pPr>
            <w:r>
              <w:t>(1.86 – 4.50)</w:t>
            </w:r>
          </w:p>
        </w:tc>
        <w:tc>
          <w:tcPr>
            <w:tcW w:w="708" w:type="dxa"/>
          </w:tcPr>
          <w:p w14:paraId="4045C67B" w14:textId="77777777" w:rsidR="00120575" w:rsidRPr="000C7C55" w:rsidRDefault="00120575" w:rsidP="00293C46">
            <w:pPr>
              <w:jc w:val="center"/>
            </w:pPr>
            <w:r>
              <w:t>2.46</w:t>
            </w:r>
          </w:p>
        </w:tc>
        <w:tc>
          <w:tcPr>
            <w:tcW w:w="1560" w:type="dxa"/>
          </w:tcPr>
          <w:p w14:paraId="4FDC4056" w14:textId="77777777" w:rsidR="00120575" w:rsidRPr="000C7C55" w:rsidRDefault="00120575" w:rsidP="00293C46">
            <w:pPr>
              <w:jc w:val="center"/>
            </w:pPr>
            <w:r>
              <w:t>(0.78 – 7.78)</w:t>
            </w:r>
          </w:p>
        </w:tc>
      </w:tr>
      <w:tr w:rsidR="00120575" w14:paraId="09F0201C" w14:textId="77777777" w:rsidTr="00293C46">
        <w:tc>
          <w:tcPr>
            <w:tcW w:w="1456" w:type="dxa"/>
          </w:tcPr>
          <w:p w14:paraId="57FE79C3" w14:textId="77777777" w:rsidR="00120575" w:rsidRDefault="00120575" w:rsidP="00293C46"/>
        </w:tc>
        <w:tc>
          <w:tcPr>
            <w:tcW w:w="1233" w:type="dxa"/>
          </w:tcPr>
          <w:p w14:paraId="589206C7" w14:textId="77777777" w:rsidR="00120575" w:rsidRDefault="00120575" w:rsidP="00293C46">
            <w:r>
              <w:t>High</w:t>
            </w:r>
          </w:p>
        </w:tc>
        <w:tc>
          <w:tcPr>
            <w:tcW w:w="708" w:type="dxa"/>
          </w:tcPr>
          <w:p w14:paraId="751AF16F" w14:textId="77777777" w:rsidR="00120575" w:rsidRPr="000C7C55" w:rsidRDefault="00120575" w:rsidP="00293C46">
            <w:pPr>
              <w:jc w:val="center"/>
            </w:pPr>
            <w:r>
              <w:t>1.00</w:t>
            </w:r>
          </w:p>
        </w:tc>
        <w:tc>
          <w:tcPr>
            <w:tcW w:w="1560" w:type="dxa"/>
          </w:tcPr>
          <w:p w14:paraId="25AD13CE" w14:textId="77777777" w:rsidR="00120575" w:rsidRPr="000C7C55" w:rsidRDefault="00120575" w:rsidP="00293C46">
            <w:pPr>
              <w:jc w:val="center"/>
            </w:pPr>
          </w:p>
        </w:tc>
        <w:tc>
          <w:tcPr>
            <w:tcW w:w="708" w:type="dxa"/>
          </w:tcPr>
          <w:p w14:paraId="7BDD8FA3" w14:textId="77777777" w:rsidR="00120575" w:rsidRPr="000C7C55" w:rsidRDefault="00120575" w:rsidP="00293C46">
            <w:pPr>
              <w:jc w:val="center"/>
            </w:pPr>
            <w:r>
              <w:t>1.00</w:t>
            </w:r>
          </w:p>
        </w:tc>
        <w:tc>
          <w:tcPr>
            <w:tcW w:w="1560" w:type="dxa"/>
          </w:tcPr>
          <w:p w14:paraId="7DDC5D31" w14:textId="77777777" w:rsidR="00120575" w:rsidRPr="000C7C55" w:rsidRDefault="00120575" w:rsidP="00293C46">
            <w:pPr>
              <w:jc w:val="center"/>
            </w:pPr>
          </w:p>
        </w:tc>
      </w:tr>
      <w:tr w:rsidR="00120575" w14:paraId="64AAD690" w14:textId="77777777" w:rsidTr="00293C46">
        <w:tc>
          <w:tcPr>
            <w:tcW w:w="1456" w:type="dxa"/>
          </w:tcPr>
          <w:p w14:paraId="5C0C76A9" w14:textId="77777777" w:rsidR="00120575" w:rsidRDefault="00120575" w:rsidP="00293C46">
            <w:r>
              <w:t xml:space="preserve">  Germany</w:t>
            </w:r>
          </w:p>
        </w:tc>
        <w:tc>
          <w:tcPr>
            <w:tcW w:w="1233" w:type="dxa"/>
          </w:tcPr>
          <w:p w14:paraId="65311CD7" w14:textId="77777777" w:rsidR="00120575" w:rsidRDefault="00120575" w:rsidP="00293C46">
            <w:r>
              <w:t>Low</w:t>
            </w:r>
          </w:p>
        </w:tc>
        <w:tc>
          <w:tcPr>
            <w:tcW w:w="708" w:type="dxa"/>
          </w:tcPr>
          <w:p w14:paraId="282C5014" w14:textId="77777777" w:rsidR="00120575" w:rsidRPr="001537FC" w:rsidRDefault="00120575" w:rsidP="00293C46">
            <w:pPr>
              <w:jc w:val="center"/>
            </w:pPr>
            <w:r>
              <w:t>5.77</w:t>
            </w:r>
          </w:p>
        </w:tc>
        <w:tc>
          <w:tcPr>
            <w:tcW w:w="1560" w:type="dxa"/>
          </w:tcPr>
          <w:p w14:paraId="4708DF4A" w14:textId="77777777" w:rsidR="00120575" w:rsidRPr="001537FC" w:rsidRDefault="00120575" w:rsidP="00293C46">
            <w:pPr>
              <w:jc w:val="center"/>
            </w:pPr>
            <w:r>
              <w:t>(3.91 – 8.50)</w:t>
            </w:r>
          </w:p>
        </w:tc>
        <w:tc>
          <w:tcPr>
            <w:tcW w:w="708" w:type="dxa"/>
          </w:tcPr>
          <w:p w14:paraId="3A6AF36C" w14:textId="77777777" w:rsidR="00120575" w:rsidRPr="001537FC" w:rsidRDefault="00120575" w:rsidP="00293C46">
            <w:pPr>
              <w:jc w:val="center"/>
            </w:pPr>
            <w:r>
              <w:t>2.56</w:t>
            </w:r>
          </w:p>
        </w:tc>
        <w:tc>
          <w:tcPr>
            <w:tcW w:w="1560" w:type="dxa"/>
          </w:tcPr>
          <w:p w14:paraId="34095266" w14:textId="77777777" w:rsidR="00120575" w:rsidRPr="001537FC" w:rsidRDefault="00120575" w:rsidP="00293C46">
            <w:pPr>
              <w:jc w:val="center"/>
            </w:pPr>
            <w:r>
              <w:t>(1.19 – 5.50)</w:t>
            </w:r>
          </w:p>
        </w:tc>
      </w:tr>
      <w:tr w:rsidR="00120575" w14:paraId="0F30068E" w14:textId="77777777" w:rsidTr="00293C46">
        <w:tc>
          <w:tcPr>
            <w:tcW w:w="1456" w:type="dxa"/>
          </w:tcPr>
          <w:p w14:paraId="08F64568" w14:textId="77777777" w:rsidR="00120575" w:rsidRDefault="00120575" w:rsidP="00293C46"/>
        </w:tc>
        <w:tc>
          <w:tcPr>
            <w:tcW w:w="1233" w:type="dxa"/>
          </w:tcPr>
          <w:p w14:paraId="6AD15A41" w14:textId="77777777" w:rsidR="00120575" w:rsidRDefault="00120575" w:rsidP="00293C46">
            <w:r>
              <w:t>Middle</w:t>
            </w:r>
          </w:p>
        </w:tc>
        <w:tc>
          <w:tcPr>
            <w:tcW w:w="708" w:type="dxa"/>
          </w:tcPr>
          <w:p w14:paraId="7C8067A5" w14:textId="77777777" w:rsidR="00120575" w:rsidRPr="001537FC" w:rsidRDefault="00120575" w:rsidP="00293C46">
            <w:pPr>
              <w:jc w:val="center"/>
            </w:pPr>
            <w:r>
              <w:t>3.05</w:t>
            </w:r>
          </w:p>
        </w:tc>
        <w:tc>
          <w:tcPr>
            <w:tcW w:w="1560" w:type="dxa"/>
          </w:tcPr>
          <w:p w14:paraId="651524D8" w14:textId="77777777" w:rsidR="00120575" w:rsidRPr="001537FC" w:rsidRDefault="00120575" w:rsidP="00293C46">
            <w:pPr>
              <w:jc w:val="center"/>
            </w:pPr>
            <w:r>
              <w:t>(2.18 – 4.29)</w:t>
            </w:r>
          </w:p>
        </w:tc>
        <w:tc>
          <w:tcPr>
            <w:tcW w:w="708" w:type="dxa"/>
          </w:tcPr>
          <w:p w14:paraId="77334EB4" w14:textId="77777777" w:rsidR="00120575" w:rsidRPr="001537FC" w:rsidRDefault="00120575" w:rsidP="00293C46">
            <w:pPr>
              <w:jc w:val="center"/>
            </w:pPr>
            <w:r>
              <w:t>2.32</w:t>
            </w:r>
          </w:p>
        </w:tc>
        <w:tc>
          <w:tcPr>
            <w:tcW w:w="1560" w:type="dxa"/>
          </w:tcPr>
          <w:p w14:paraId="065F403D" w14:textId="77777777" w:rsidR="00120575" w:rsidRPr="001537FC" w:rsidRDefault="00120575" w:rsidP="00293C46">
            <w:pPr>
              <w:jc w:val="center"/>
            </w:pPr>
            <w:r>
              <w:t>(1.14 – 4.71)</w:t>
            </w:r>
          </w:p>
        </w:tc>
      </w:tr>
      <w:tr w:rsidR="00120575" w14:paraId="02B76850" w14:textId="77777777" w:rsidTr="00293C46">
        <w:tc>
          <w:tcPr>
            <w:tcW w:w="1456" w:type="dxa"/>
          </w:tcPr>
          <w:p w14:paraId="40783760" w14:textId="77777777" w:rsidR="00120575" w:rsidRDefault="00120575" w:rsidP="00293C46"/>
        </w:tc>
        <w:tc>
          <w:tcPr>
            <w:tcW w:w="1233" w:type="dxa"/>
          </w:tcPr>
          <w:p w14:paraId="5EF123C8" w14:textId="77777777" w:rsidR="00120575" w:rsidRDefault="00120575" w:rsidP="00293C46">
            <w:r>
              <w:t>High</w:t>
            </w:r>
          </w:p>
        </w:tc>
        <w:tc>
          <w:tcPr>
            <w:tcW w:w="708" w:type="dxa"/>
          </w:tcPr>
          <w:p w14:paraId="63F69B8D" w14:textId="77777777" w:rsidR="00120575" w:rsidRPr="001537FC" w:rsidRDefault="00120575" w:rsidP="00293C46">
            <w:pPr>
              <w:jc w:val="center"/>
            </w:pPr>
            <w:r>
              <w:t>1.00</w:t>
            </w:r>
          </w:p>
        </w:tc>
        <w:tc>
          <w:tcPr>
            <w:tcW w:w="1560" w:type="dxa"/>
          </w:tcPr>
          <w:p w14:paraId="06BA5FA5" w14:textId="77777777" w:rsidR="00120575" w:rsidRPr="001537FC" w:rsidRDefault="00120575" w:rsidP="00293C46">
            <w:pPr>
              <w:jc w:val="center"/>
            </w:pPr>
          </w:p>
        </w:tc>
        <w:tc>
          <w:tcPr>
            <w:tcW w:w="708" w:type="dxa"/>
          </w:tcPr>
          <w:p w14:paraId="36F3F43D" w14:textId="77777777" w:rsidR="00120575" w:rsidRPr="001537FC" w:rsidRDefault="00120575" w:rsidP="00293C46">
            <w:pPr>
              <w:jc w:val="center"/>
            </w:pPr>
            <w:r>
              <w:t>1.00</w:t>
            </w:r>
          </w:p>
        </w:tc>
        <w:tc>
          <w:tcPr>
            <w:tcW w:w="1560" w:type="dxa"/>
          </w:tcPr>
          <w:p w14:paraId="47EDA3F2" w14:textId="77777777" w:rsidR="00120575" w:rsidRPr="001537FC" w:rsidRDefault="00120575" w:rsidP="00293C46">
            <w:pPr>
              <w:jc w:val="center"/>
            </w:pPr>
          </w:p>
        </w:tc>
      </w:tr>
      <w:tr w:rsidR="00120575" w14:paraId="69850330" w14:textId="77777777" w:rsidTr="00293C46">
        <w:tc>
          <w:tcPr>
            <w:tcW w:w="1456" w:type="dxa"/>
          </w:tcPr>
          <w:p w14:paraId="51298008" w14:textId="77777777" w:rsidR="00120575" w:rsidRDefault="00120575" w:rsidP="00293C46">
            <w:r>
              <w:t xml:space="preserve">  Ireland</w:t>
            </w:r>
          </w:p>
        </w:tc>
        <w:tc>
          <w:tcPr>
            <w:tcW w:w="1233" w:type="dxa"/>
          </w:tcPr>
          <w:p w14:paraId="40218AE0" w14:textId="77777777" w:rsidR="00120575" w:rsidRDefault="00120575" w:rsidP="00293C46">
            <w:r>
              <w:t>Low</w:t>
            </w:r>
          </w:p>
        </w:tc>
        <w:tc>
          <w:tcPr>
            <w:tcW w:w="708" w:type="dxa"/>
          </w:tcPr>
          <w:p w14:paraId="61D9874B" w14:textId="77777777" w:rsidR="00120575" w:rsidRPr="00765D5A" w:rsidRDefault="00120575" w:rsidP="00293C46">
            <w:pPr>
              <w:jc w:val="center"/>
            </w:pPr>
            <w:r>
              <w:t>4.45</w:t>
            </w:r>
          </w:p>
        </w:tc>
        <w:tc>
          <w:tcPr>
            <w:tcW w:w="1560" w:type="dxa"/>
          </w:tcPr>
          <w:p w14:paraId="712832DE" w14:textId="77777777" w:rsidR="00120575" w:rsidRPr="00765D5A" w:rsidRDefault="00120575" w:rsidP="00293C46">
            <w:pPr>
              <w:jc w:val="center"/>
            </w:pPr>
            <w:r>
              <w:t>(3.06 – 6.46)</w:t>
            </w:r>
          </w:p>
        </w:tc>
        <w:tc>
          <w:tcPr>
            <w:tcW w:w="708" w:type="dxa"/>
          </w:tcPr>
          <w:p w14:paraId="2E345AB2" w14:textId="77777777" w:rsidR="00120575" w:rsidRPr="00765D5A" w:rsidRDefault="00120575" w:rsidP="00293C46">
            <w:pPr>
              <w:jc w:val="center"/>
            </w:pPr>
            <w:r>
              <w:t>3.70</w:t>
            </w:r>
          </w:p>
        </w:tc>
        <w:tc>
          <w:tcPr>
            <w:tcW w:w="1560" w:type="dxa"/>
          </w:tcPr>
          <w:p w14:paraId="298835CF" w14:textId="77777777" w:rsidR="00120575" w:rsidRPr="00765D5A" w:rsidRDefault="00120575" w:rsidP="00293C46">
            <w:pPr>
              <w:jc w:val="center"/>
            </w:pPr>
            <w:r>
              <w:t>(1.68 – 8.16)</w:t>
            </w:r>
          </w:p>
        </w:tc>
      </w:tr>
      <w:tr w:rsidR="00120575" w14:paraId="532BD4D5" w14:textId="77777777" w:rsidTr="00293C46">
        <w:tc>
          <w:tcPr>
            <w:tcW w:w="1456" w:type="dxa"/>
          </w:tcPr>
          <w:p w14:paraId="2ED84319" w14:textId="77777777" w:rsidR="00120575" w:rsidRDefault="00120575" w:rsidP="00293C46"/>
        </w:tc>
        <w:tc>
          <w:tcPr>
            <w:tcW w:w="1233" w:type="dxa"/>
          </w:tcPr>
          <w:p w14:paraId="3992D6D2" w14:textId="77777777" w:rsidR="00120575" w:rsidRDefault="00120575" w:rsidP="00293C46">
            <w:r>
              <w:t>Middle</w:t>
            </w:r>
          </w:p>
        </w:tc>
        <w:tc>
          <w:tcPr>
            <w:tcW w:w="708" w:type="dxa"/>
          </w:tcPr>
          <w:p w14:paraId="51480DBB" w14:textId="77777777" w:rsidR="00120575" w:rsidRPr="00765D5A" w:rsidRDefault="00120575" w:rsidP="00293C46">
            <w:pPr>
              <w:jc w:val="center"/>
            </w:pPr>
            <w:r>
              <w:t>2.10</w:t>
            </w:r>
          </w:p>
        </w:tc>
        <w:tc>
          <w:tcPr>
            <w:tcW w:w="1560" w:type="dxa"/>
          </w:tcPr>
          <w:p w14:paraId="544397CC" w14:textId="77777777" w:rsidR="00120575" w:rsidRPr="00765D5A" w:rsidRDefault="00120575" w:rsidP="00293C46">
            <w:pPr>
              <w:jc w:val="center"/>
            </w:pPr>
            <w:r>
              <w:t>(1.49 – 2.97)</w:t>
            </w:r>
          </w:p>
        </w:tc>
        <w:tc>
          <w:tcPr>
            <w:tcW w:w="708" w:type="dxa"/>
          </w:tcPr>
          <w:p w14:paraId="40235748" w14:textId="77777777" w:rsidR="00120575" w:rsidRPr="00765D5A" w:rsidRDefault="00120575" w:rsidP="00293C46">
            <w:pPr>
              <w:jc w:val="center"/>
            </w:pPr>
            <w:r>
              <w:t>2.73</w:t>
            </w:r>
          </w:p>
        </w:tc>
        <w:tc>
          <w:tcPr>
            <w:tcW w:w="1560" w:type="dxa"/>
          </w:tcPr>
          <w:p w14:paraId="26D84DC2" w14:textId="77777777" w:rsidR="00120575" w:rsidRPr="00765D5A" w:rsidRDefault="00120575" w:rsidP="00293C46">
            <w:pPr>
              <w:jc w:val="center"/>
            </w:pPr>
            <w:r>
              <w:t>(1.27 – 5.88)</w:t>
            </w:r>
          </w:p>
        </w:tc>
      </w:tr>
      <w:tr w:rsidR="00120575" w14:paraId="585560F7" w14:textId="77777777" w:rsidTr="00293C46">
        <w:tc>
          <w:tcPr>
            <w:tcW w:w="1456" w:type="dxa"/>
          </w:tcPr>
          <w:p w14:paraId="5390C28C" w14:textId="77777777" w:rsidR="00120575" w:rsidRDefault="00120575" w:rsidP="00293C46"/>
        </w:tc>
        <w:tc>
          <w:tcPr>
            <w:tcW w:w="1233" w:type="dxa"/>
          </w:tcPr>
          <w:p w14:paraId="73846686" w14:textId="77777777" w:rsidR="00120575" w:rsidRDefault="00120575" w:rsidP="00293C46">
            <w:r>
              <w:t>High</w:t>
            </w:r>
          </w:p>
        </w:tc>
        <w:tc>
          <w:tcPr>
            <w:tcW w:w="708" w:type="dxa"/>
          </w:tcPr>
          <w:p w14:paraId="395E1193" w14:textId="77777777" w:rsidR="00120575" w:rsidRPr="00765D5A" w:rsidRDefault="00120575" w:rsidP="00293C46">
            <w:pPr>
              <w:jc w:val="center"/>
            </w:pPr>
            <w:r>
              <w:t>1.00</w:t>
            </w:r>
          </w:p>
        </w:tc>
        <w:tc>
          <w:tcPr>
            <w:tcW w:w="1560" w:type="dxa"/>
          </w:tcPr>
          <w:p w14:paraId="68D507A5" w14:textId="77777777" w:rsidR="00120575" w:rsidRPr="00765D5A" w:rsidRDefault="00120575" w:rsidP="00293C46">
            <w:pPr>
              <w:jc w:val="center"/>
            </w:pPr>
          </w:p>
        </w:tc>
        <w:tc>
          <w:tcPr>
            <w:tcW w:w="708" w:type="dxa"/>
          </w:tcPr>
          <w:p w14:paraId="4F933D93" w14:textId="77777777" w:rsidR="00120575" w:rsidRPr="00765D5A" w:rsidRDefault="00120575" w:rsidP="00293C46">
            <w:pPr>
              <w:jc w:val="center"/>
            </w:pPr>
            <w:r>
              <w:t>1.00</w:t>
            </w:r>
          </w:p>
        </w:tc>
        <w:tc>
          <w:tcPr>
            <w:tcW w:w="1560" w:type="dxa"/>
          </w:tcPr>
          <w:p w14:paraId="5EAE1B2C" w14:textId="77777777" w:rsidR="00120575" w:rsidRPr="00765D5A" w:rsidRDefault="00120575" w:rsidP="00293C46">
            <w:pPr>
              <w:jc w:val="center"/>
            </w:pPr>
          </w:p>
        </w:tc>
      </w:tr>
      <w:tr w:rsidR="00120575" w14:paraId="6926DC05" w14:textId="77777777" w:rsidTr="00293C46">
        <w:tc>
          <w:tcPr>
            <w:tcW w:w="1456" w:type="dxa"/>
          </w:tcPr>
          <w:p w14:paraId="5E75D8D8" w14:textId="77777777" w:rsidR="00120575" w:rsidRDefault="00120575" w:rsidP="00293C46">
            <w:r>
              <w:t xml:space="preserve">  Netherlands</w:t>
            </w:r>
          </w:p>
        </w:tc>
        <w:tc>
          <w:tcPr>
            <w:tcW w:w="1233" w:type="dxa"/>
          </w:tcPr>
          <w:p w14:paraId="6A0CACA2" w14:textId="77777777" w:rsidR="00120575" w:rsidRDefault="00120575" w:rsidP="00293C46">
            <w:r>
              <w:t>Low</w:t>
            </w:r>
          </w:p>
        </w:tc>
        <w:tc>
          <w:tcPr>
            <w:tcW w:w="708" w:type="dxa"/>
          </w:tcPr>
          <w:p w14:paraId="0347BEB6" w14:textId="77777777" w:rsidR="00120575" w:rsidRPr="00C22234" w:rsidRDefault="00120575" w:rsidP="00293C46">
            <w:pPr>
              <w:jc w:val="center"/>
            </w:pPr>
            <w:r>
              <w:t>4.46</w:t>
            </w:r>
          </w:p>
        </w:tc>
        <w:tc>
          <w:tcPr>
            <w:tcW w:w="1560" w:type="dxa"/>
          </w:tcPr>
          <w:p w14:paraId="726C0942" w14:textId="77777777" w:rsidR="00120575" w:rsidRPr="00C22234" w:rsidRDefault="00120575" w:rsidP="00293C46">
            <w:pPr>
              <w:jc w:val="center"/>
            </w:pPr>
            <w:r>
              <w:t>(2.93 – 6.79)</w:t>
            </w:r>
          </w:p>
        </w:tc>
        <w:tc>
          <w:tcPr>
            <w:tcW w:w="708" w:type="dxa"/>
          </w:tcPr>
          <w:p w14:paraId="35AC0B36" w14:textId="77777777" w:rsidR="00120575" w:rsidRPr="00C22234" w:rsidRDefault="00120575" w:rsidP="00293C46">
            <w:pPr>
              <w:jc w:val="center"/>
            </w:pPr>
            <w:r>
              <w:t>1.34</w:t>
            </w:r>
          </w:p>
        </w:tc>
        <w:tc>
          <w:tcPr>
            <w:tcW w:w="1560" w:type="dxa"/>
          </w:tcPr>
          <w:p w14:paraId="2436E61E" w14:textId="77777777" w:rsidR="00120575" w:rsidRPr="00C22234" w:rsidRDefault="00120575" w:rsidP="00293C46">
            <w:pPr>
              <w:jc w:val="center"/>
            </w:pPr>
            <w:r>
              <w:t>(0.60 – 2.99)</w:t>
            </w:r>
          </w:p>
        </w:tc>
      </w:tr>
      <w:tr w:rsidR="00120575" w14:paraId="3113D5E8" w14:textId="77777777" w:rsidTr="00293C46">
        <w:tc>
          <w:tcPr>
            <w:tcW w:w="1456" w:type="dxa"/>
          </w:tcPr>
          <w:p w14:paraId="12D3A4D4" w14:textId="77777777" w:rsidR="00120575" w:rsidRDefault="00120575" w:rsidP="00293C46"/>
        </w:tc>
        <w:tc>
          <w:tcPr>
            <w:tcW w:w="1233" w:type="dxa"/>
          </w:tcPr>
          <w:p w14:paraId="5C6719E7" w14:textId="77777777" w:rsidR="00120575" w:rsidRDefault="00120575" w:rsidP="00293C46">
            <w:r>
              <w:t>Middle</w:t>
            </w:r>
          </w:p>
        </w:tc>
        <w:tc>
          <w:tcPr>
            <w:tcW w:w="708" w:type="dxa"/>
          </w:tcPr>
          <w:p w14:paraId="7A59984B" w14:textId="77777777" w:rsidR="00120575" w:rsidRPr="00C22234" w:rsidRDefault="00120575" w:rsidP="00293C46">
            <w:pPr>
              <w:jc w:val="center"/>
            </w:pPr>
            <w:r>
              <w:t xml:space="preserve">3.13 </w:t>
            </w:r>
          </w:p>
        </w:tc>
        <w:tc>
          <w:tcPr>
            <w:tcW w:w="1560" w:type="dxa"/>
          </w:tcPr>
          <w:p w14:paraId="5A346C3B" w14:textId="77777777" w:rsidR="00120575" w:rsidRPr="00C22234" w:rsidRDefault="00120575" w:rsidP="00293C46">
            <w:pPr>
              <w:jc w:val="center"/>
            </w:pPr>
            <w:r>
              <w:t>(2.09 – 4.70)</w:t>
            </w:r>
          </w:p>
        </w:tc>
        <w:tc>
          <w:tcPr>
            <w:tcW w:w="708" w:type="dxa"/>
          </w:tcPr>
          <w:p w14:paraId="2828FE5C" w14:textId="77777777" w:rsidR="00120575" w:rsidRPr="00C22234" w:rsidRDefault="00120575" w:rsidP="00293C46">
            <w:pPr>
              <w:jc w:val="center"/>
            </w:pPr>
            <w:r>
              <w:t>1.12</w:t>
            </w:r>
          </w:p>
        </w:tc>
        <w:tc>
          <w:tcPr>
            <w:tcW w:w="1560" w:type="dxa"/>
          </w:tcPr>
          <w:p w14:paraId="47B2CA9D" w14:textId="77777777" w:rsidR="00120575" w:rsidRPr="00C22234" w:rsidRDefault="00120575" w:rsidP="00293C46">
            <w:pPr>
              <w:jc w:val="center"/>
            </w:pPr>
            <w:r>
              <w:t>(0.51 – 2.45)</w:t>
            </w:r>
          </w:p>
        </w:tc>
      </w:tr>
      <w:tr w:rsidR="00120575" w14:paraId="433FDC53" w14:textId="77777777" w:rsidTr="00293C46">
        <w:tc>
          <w:tcPr>
            <w:tcW w:w="1456" w:type="dxa"/>
          </w:tcPr>
          <w:p w14:paraId="6101FC32" w14:textId="77777777" w:rsidR="00120575" w:rsidRDefault="00120575" w:rsidP="00293C46"/>
        </w:tc>
        <w:tc>
          <w:tcPr>
            <w:tcW w:w="1233" w:type="dxa"/>
          </w:tcPr>
          <w:p w14:paraId="2434FEFB" w14:textId="77777777" w:rsidR="00120575" w:rsidRDefault="00120575" w:rsidP="00293C46">
            <w:r>
              <w:t>High</w:t>
            </w:r>
          </w:p>
        </w:tc>
        <w:tc>
          <w:tcPr>
            <w:tcW w:w="708" w:type="dxa"/>
          </w:tcPr>
          <w:p w14:paraId="20269D7B" w14:textId="77777777" w:rsidR="00120575" w:rsidRPr="00C22234" w:rsidRDefault="00120575" w:rsidP="00293C46">
            <w:pPr>
              <w:jc w:val="center"/>
            </w:pPr>
            <w:r>
              <w:t>1.00</w:t>
            </w:r>
          </w:p>
        </w:tc>
        <w:tc>
          <w:tcPr>
            <w:tcW w:w="1560" w:type="dxa"/>
          </w:tcPr>
          <w:p w14:paraId="0474374D" w14:textId="77777777" w:rsidR="00120575" w:rsidRPr="00C22234" w:rsidRDefault="00120575" w:rsidP="00293C46">
            <w:pPr>
              <w:jc w:val="center"/>
            </w:pPr>
          </w:p>
        </w:tc>
        <w:tc>
          <w:tcPr>
            <w:tcW w:w="708" w:type="dxa"/>
          </w:tcPr>
          <w:p w14:paraId="797A409D" w14:textId="77777777" w:rsidR="00120575" w:rsidRPr="00C22234" w:rsidRDefault="00120575" w:rsidP="00293C46">
            <w:pPr>
              <w:jc w:val="center"/>
            </w:pPr>
            <w:r>
              <w:t>1.00</w:t>
            </w:r>
          </w:p>
        </w:tc>
        <w:tc>
          <w:tcPr>
            <w:tcW w:w="1560" w:type="dxa"/>
          </w:tcPr>
          <w:p w14:paraId="620DB75A" w14:textId="77777777" w:rsidR="00120575" w:rsidRPr="00C22234" w:rsidRDefault="00120575" w:rsidP="00293C46">
            <w:pPr>
              <w:jc w:val="center"/>
            </w:pPr>
          </w:p>
        </w:tc>
      </w:tr>
      <w:tr w:rsidR="00120575" w14:paraId="6C6D539C" w14:textId="77777777" w:rsidTr="00293C46">
        <w:tc>
          <w:tcPr>
            <w:tcW w:w="1456" w:type="dxa"/>
          </w:tcPr>
          <w:p w14:paraId="03F433D3" w14:textId="77777777" w:rsidR="00120575" w:rsidRDefault="00120575" w:rsidP="00293C46">
            <w:r>
              <w:t xml:space="preserve">  Switzerland</w:t>
            </w:r>
          </w:p>
        </w:tc>
        <w:tc>
          <w:tcPr>
            <w:tcW w:w="1233" w:type="dxa"/>
          </w:tcPr>
          <w:p w14:paraId="4A74C6B2" w14:textId="77777777" w:rsidR="00120575" w:rsidRDefault="00120575" w:rsidP="00293C46">
            <w:r>
              <w:t>Low</w:t>
            </w:r>
          </w:p>
        </w:tc>
        <w:tc>
          <w:tcPr>
            <w:tcW w:w="708" w:type="dxa"/>
          </w:tcPr>
          <w:p w14:paraId="7CF77879" w14:textId="77777777" w:rsidR="00120575" w:rsidRPr="00C906A1" w:rsidRDefault="00120575" w:rsidP="00293C46">
            <w:pPr>
              <w:jc w:val="center"/>
            </w:pPr>
            <w:r>
              <w:t>3.73</w:t>
            </w:r>
          </w:p>
        </w:tc>
        <w:tc>
          <w:tcPr>
            <w:tcW w:w="1560" w:type="dxa"/>
          </w:tcPr>
          <w:p w14:paraId="3CD5A3AE" w14:textId="77777777" w:rsidR="00120575" w:rsidRPr="00C906A1" w:rsidRDefault="00120575" w:rsidP="00293C46">
            <w:pPr>
              <w:jc w:val="center"/>
            </w:pPr>
            <w:r>
              <w:t>(2.29 – 6.08)</w:t>
            </w:r>
          </w:p>
        </w:tc>
        <w:tc>
          <w:tcPr>
            <w:tcW w:w="708" w:type="dxa"/>
          </w:tcPr>
          <w:p w14:paraId="6AF52F70" w14:textId="77777777" w:rsidR="00120575" w:rsidRPr="00C906A1" w:rsidRDefault="00120575" w:rsidP="00293C46">
            <w:pPr>
              <w:jc w:val="center"/>
            </w:pPr>
            <w:r>
              <w:t>6.75</w:t>
            </w:r>
          </w:p>
        </w:tc>
        <w:tc>
          <w:tcPr>
            <w:tcW w:w="1560" w:type="dxa"/>
          </w:tcPr>
          <w:p w14:paraId="5B29C4BC" w14:textId="77777777" w:rsidR="00120575" w:rsidRPr="00C906A1" w:rsidRDefault="00120575" w:rsidP="00293C46">
            <w:pPr>
              <w:jc w:val="center"/>
            </w:pPr>
            <w:r>
              <w:t>(2.30 – 19.79)</w:t>
            </w:r>
          </w:p>
        </w:tc>
      </w:tr>
      <w:tr w:rsidR="00120575" w14:paraId="61F4EEF1" w14:textId="77777777" w:rsidTr="00293C46">
        <w:tc>
          <w:tcPr>
            <w:tcW w:w="1456" w:type="dxa"/>
          </w:tcPr>
          <w:p w14:paraId="392D766B" w14:textId="77777777" w:rsidR="00120575" w:rsidRDefault="00120575" w:rsidP="00293C46"/>
        </w:tc>
        <w:tc>
          <w:tcPr>
            <w:tcW w:w="1233" w:type="dxa"/>
          </w:tcPr>
          <w:p w14:paraId="2024AC55" w14:textId="77777777" w:rsidR="00120575" w:rsidRDefault="00120575" w:rsidP="00293C46">
            <w:r>
              <w:t>Middle</w:t>
            </w:r>
          </w:p>
        </w:tc>
        <w:tc>
          <w:tcPr>
            <w:tcW w:w="708" w:type="dxa"/>
          </w:tcPr>
          <w:p w14:paraId="39F3FAF7" w14:textId="77777777" w:rsidR="00120575" w:rsidRPr="00C906A1" w:rsidRDefault="00120575" w:rsidP="00293C46">
            <w:pPr>
              <w:jc w:val="center"/>
            </w:pPr>
            <w:r>
              <w:t>2.28</w:t>
            </w:r>
          </w:p>
        </w:tc>
        <w:tc>
          <w:tcPr>
            <w:tcW w:w="1560" w:type="dxa"/>
          </w:tcPr>
          <w:p w14:paraId="5FEFB783" w14:textId="77777777" w:rsidR="00120575" w:rsidRPr="00C906A1" w:rsidRDefault="00120575" w:rsidP="00293C46">
            <w:pPr>
              <w:jc w:val="center"/>
            </w:pPr>
            <w:r>
              <w:t>(1.52 – 3.43)</w:t>
            </w:r>
          </w:p>
        </w:tc>
        <w:tc>
          <w:tcPr>
            <w:tcW w:w="708" w:type="dxa"/>
          </w:tcPr>
          <w:p w14:paraId="0A5FF802" w14:textId="77777777" w:rsidR="00120575" w:rsidRPr="00C906A1" w:rsidRDefault="00120575" w:rsidP="00293C46">
            <w:pPr>
              <w:jc w:val="center"/>
            </w:pPr>
            <w:r>
              <w:t>4.22</w:t>
            </w:r>
          </w:p>
        </w:tc>
        <w:tc>
          <w:tcPr>
            <w:tcW w:w="1560" w:type="dxa"/>
          </w:tcPr>
          <w:p w14:paraId="1EBA08EB" w14:textId="77777777" w:rsidR="00120575" w:rsidRPr="00C906A1" w:rsidRDefault="00120575" w:rsidP="00293C46">
            <w:pPr>
              <w:jc w:val="center"/>
            </w:pPr>
            <w:r>
              <w:t>(1.58 – 11.25)</w:t>
            </w:r>
          </w:p>
        </w:tc>
      </w:tr>
      <w:tr w:rsidR="00120575" w14:paraId="118F9E3F" w14:textId="77777777" w:rsidTr="00293C46">
        <w:tc>
          <w:tcPr>
            <w:tcW w:w="1456" w:type="dxa"/>
          </w:tcPr>
          <w:p w14:paraId="0C7F9003" w14:textId="77777777" w:rsidR="00120575" w:rsidRDefault="00120575" w:rsidP="00293C46"/>
        </w:tc>
        <w:tc>
          <w:tcPr>
            <w:tcW w:w="1233" w:type="dxa"/>
          </w:tcPr>
          <w:p w14:paraId="14C46B41" w14:textId="77777777" w:rsidR="00120575" w:rsidRDefault="00120575" w:rsidP="00293C46">
            <w:r>
              <w:t>High</w:t>
            </w:r>
          </w:p>
        </w:tc>
        <w:tc>
          <w:tcPr>
            <w:tcW w:w="708" w:type="dxa"/>
          </w:tcPr>
          <w:p w14:paraId="4E535DE0" w14:textId="77777777" w:rsidR="00120575" w:rsidRPr="00C906A1" w:rsidRDefault="00120575" w:rsidP="00293C46">
            <w:pPr>
              <w:jc w:val="center"/>
            </w:pPr>
            <w:r>
              <w:t>1.00</w:t>
            </w:r>
          </w:p>
        </w:tc>
        <w:tc>
          <w:tcPr>
            <w:tcW w:w="1560" w:type="dxa"/>
          </w:tcPr>
          <w:p w14:paraId="6F453C3B" w14:textId="77777777" w:rsidR="00120575" w:rsidRPr="00C906A1" w:rsidRDefault="00120575" w:rsidP="00293C46">
            <w:pPr>
              <w:jc w:val="center"/>
            </w:pPr>
          </w:p>
        </w:tc>
        <w:tc>
          <w:tcPr>
            <w:tcW w:w="708" w:type="dxa"/>
          </w:tcPr>
          <w:p w14:paraId="4E2485D0" w14:textId="77777777" w:rsidR="00120575" w:rsidRPr="00C906A1" w:rsidRDefault="00120575" w:rsidP="00293C46">
            <w:pPr>
              <w:jc w:val="center"/>
            </w:pPr>
            <w:r>
              <w:t>1.00</w:t>
            </w:r>
          </w:p>
        </w:tc>
        <w:tc>
          <w:tcPr>
            <w:tcW w:w="1560" w:type="dxa"/>
          </w:tcPr>
          <w:p w14:paraId="6A2E696E" w14:textId="77777777" w:rsidR="00120575" w:rsidRPr="00C906A1" w:rsidRDefault="00120575" w:rsidP="00293C46">
            <w:pPr>
              <w:jc w:val="center"/>
            </w:pPr>
          </w:p>
        </w:tc>
      </w:tr>
      <w:tr w:rsidR="00120575" w14:paraId="005D540F" w14:textId="77777777" w:rsidTr="00293C46">
        <w:tc>
          <w:tcPr>
            <w:tcW w:w="1456" w:type="dxa"/>
          </w:tcPr>
          <w:p w14:paraId="4DB67EF9" w14:textId="77777777" w:rsidR="00120575" w:rsidRDefault="00120575" w:rsidP="00293C46">
            <w:r>
              <w:t xml:space="preserve">  UK</w:t>
            </w:r>
          </w:p>
        </w:tc>
        <w:tc>
          <w:tcPr>
            <w:tcW w:w="1233" w:type="dxa"/>
          </w:tcPr>
          <w:p w14:paraId="6D31F71D" w14:textId="77777777" w:rsidR="00120575" w:rsidRDefault="00120575" w:rsidP="00293C46">
            <w:r>
              <w:t>Low</w:t>
            </w:r>
          </w:p>
        </w:tc>
        <w:tc>
          <w:tcPr>
            <w:tcW w:w="708" w:type="dxa"/>
          </w:tcPr>
          <w:p w14:paraId="30E1F984" w14:textId="77777777" w:rsidR="00120575" w:rsidRDefault="00120575" w:rsidP="00293C46">
            <w:pPr>
              <w:jc w:val="center"/>
            </w:pPr>
            <w:r>
              <w:t>3.91</w:t>
            </w:r>
          </w:p>
        </w:tc>
        <w:tc>
          <w:tcPr>
            <w:tcW w:w="1560" w:type="dxa"/>
          </w:tcPr>
          <w:p w14:paraId="682DF8AB" w14:textId="77777777" w:rsidR="00120575" w:rsidRPr="00C906A1" w:rsidRDefault="00120575" w:rsidP="00293C46">
            <w:pPr>
              <w:jc w:val="center"/>
            </w:pPr>
            <w:r>
              <w:t>(2.71 – 5.65)</w:t>
            </w:r>
          </w:p>
        </w:tc>
        <w:tc>
          <w:tcPr>
            <w:tcW w:w="708" w:type="dxa"/>
          </w:tcPr>
          <w:p w14:paraId="46A9AF68" w14:textId="77777777" w:rsidR="00120575" w:rsidRDefault="00120575" w:rsidP="00293C46">
            <w:pPr>
              <w:jc w:val="center"/>
            </w:pPr>
            <w:r>
              <w:t>1.88</w:t>
            </w:r>
          </w:p>
        </w:tc>
        <w:tc>
          <w:tcPr>
            <w:tcW w:w="1560" w:type="dxa"/>
          </w:tcPr>
          <w:p w14:paraId="76BB0936" w14:textId="77777777" w:rsidR="00120575" w:rsidRPr="00C906A1" w:rsidRDefault="00120575" w:rsidP="00293C46">
            <w:pPr>
              <w:jc w:val="center"/>
            </w:pPr>
            <w:r>
              <w:t>(0.91 – 3.91)</w:t>
            </w:r>
          </w:p>
        </w:tc>
      </w:tr>
      <w:tr w:rsidR="00120575" w14:paraId="0D23AF95" w14:textId="77777777" w:rsidTr="00293C46">
        <w:tc>
          <w:tcPr>
            <w:tcW w:w="1456" w:type="dxa"/>
          </w:tcPr>
          <w:p w14:paraId="176E653F" w14:textId="77777777" w:rsidR="00120575" w:rsidRDefault="00120575" w:rsidP="00293C46"/>
        </w:tc>
        <w:tc>
          <w:tcPr>
            <w:tcW w:w="1233" w:type="dxa"/>
          </w:tcPr>
          <w:p w14:paraId="012ED24C" w14:textId="77777777" w:rsidR="00120575" w:rsidRDefault="00120575" w:rsidP="00293C46">
            <w:r>
              <w:t>Middle</w:t>
            </w:r>
          </w:p>
        </w:tc>
        <w:tc>
          <w:tcPr>
            <w:tcW w:w="708" w:type="dxa"/>
          </w:tcPr>
          <w:p w14:paraId="7C465620" w14:textId="77777777" w:rsidR="00120575" w:rsidRDefault="00120575" w:rsidP="00293C46">
            <w:pPr>
              <w:jc w:val="center"/>
            </w:pPr>
            <w:r>
              <w:t>2.61</w:t>
            </w:r>
          </w:p>
        </w:tc>
        <w:tc>
          <w:tcPr>
            <w:tcW w:w="1560" w:type="dxa"/>
          </w:tcPr>
          <w:p w14:paraId="3162F595" w14:textId="77777777" w:rsidR="00120575" w:rsidRPr="00C906A1" w:rsidRDefault="00120575" w:rsidP="00293C46">
            <w:pPr>
              <w:jc w:val="center"/>
            </w:pPr>
            <w:r>
              <w:t>(1.84 – 3.69)</w:t>
            </w:r>
          </w:p>
        </w:tc>
        <w:tc>
          <w:tcPr>
            <w:tcW w:w="708" w:type="dxa"/>
          </w:tcPr>
          <w:p w14:paraId="3C741232" w14:textId="77777777" w:rsidR="00120575" w:rsidRDefault="00120575" w:rsidP="00293C46">
            <w:pPr>
              <w:jc w:val="center"/>
            </w:pPr>
            <w:r>
              <w:t>1.08</w:t>
            </w:r>
          </w:p>
        </w:tc>
        <w:tc>
          <w:tcPr>
            <w:tcW w:w="1560" w:type="dxa"/>
          </w:tcPr>
          <w:p w14:paraId="4BEAE36D" w14:textId="77777777" w:rsidR="00120575" w:rsidRPr="00C906A1" w:rsidRDefault="00120575" w:rsidP="00293C46">
            <w:pPr>
              <w:jc w:val="center"/>
            </w:pPr>
            <w:r>
              <w:t>(0.52 – 2.25)</w:t>
            </w:r>
          </w:p>
        </w:tc>
      </w:tr>
      <w:tr w:rsidR="00120575" w14:paraId="49F8371A" w14:textId="77777777" w:rsidTr="00293C46">
        <w:tc>
          <w:tcPr>
            <w:tcW w:w="1456" w:type="dxa"/>
          </w:tcPr>
          <w:p w14:paraId="2D139895" w14:textId="77777777" w:rsidR="00120575" w:rsidRDefault="00120575" w:rsidP="00293C46"/>
        </w:tc>
        <w:tc>
          <w:tcPr>
            <w:tcW w:w="1233" w:type="dxa"/>
          </w:tcPr>
          <w:p w14:paraId="63D16178" w14:textId="77777777" w:rsidR="00120575" w:rsidRDefault="00120575" w:rsidP="00293C46">
            <w:r>
              <w:t>High</w:t>
            </w:r>
          </w:p>
        </w:tc>
        <w:tc>
          <w:tcPr>
            <w:tcW w:w="708" w:type="dxa"/>
          </w:tcPr>
          <w:p w14:paraId="72953486" w14:textId="77777777" w:rsidR="00120575" w:rsidRDefault="00120575" w:rsidP="00293C46">
            <w:pPr>
              <w:jc w:val="center"/>
            </w:pPr>
            <w:r>
              <w:t>1.00</w:t>
            </w:r>
          </w:p>
        </w:tc>
        <w:tc>
          <w:tcPr>
            <w:tcW w:w="1560" w:type="dxa"/>
          </w:tcPr>
          <w:p w14:paraId="610CE327" w14:textId="77777777" w:rsidR="00120575" w:rsidRPr="00C906A1" w:rsidRDefault="00120575" w:rsidP="00293C46">
            <w:pPr>
              <w:jc w:val="center"/>
            </w:pPr>
          </w:p>
        </w:tc>
        <w:tc>
          <w:tcPr>
            <w:tcW w:w="708" w:type="dxa"/>
          </w:tcPr>
          <w:p w14:paraId="46732D5A" w14:textId="77777777" w:rsidR="00120575" w:rsidRDefault="00120575" w:rsidP="00293C46">
            <w:pPr>
              <w:jc w:val="center"/>
            </w:pPr>
            <w:r>
              <w:t>1.00</w:t>
            </w:r>
          </w:p>
        </w:tc>
        <w:tc>
          <w:tcPr>
            <w:tcW w:w="1560" w:type="dxa"/>
          </w:tcPr>
          <w:p w14:paraId="4B9FBBE6" w14:textId="77777777" w:rsidR="00120575" w:rsidRPr="00C906A1" w:rsidRDefault="00120575" w:rsidP="00293C46">
            <w:pPr>
              <w:jc w:val="center"/>
            </w:pPr>
          </w:p>
        </w:tc>
      </w:tr>
      <w:tr w:rsidR="00120575" w14:paraId="795B4843" w14:textId="77777777" w:rsidTr="00293C46">
        <w:tc>
          <w:tcPr>
            <w:tcW w:w="1456" w:type="dxa"/>
          </w:tcPr>
          <w:p w14:paraId="5266C466" w14:textId="77777777" w:rsidR="00120575" w:rsidRDefault="00120575" w:rsidP="00293C46">
            <w:r>
              <w:t>Central/East</w:t>
            </w:r>
          </w:p>
        </w:tc>
        <w:tc>
          <w:tcPr>
            <w:tcW w:w="1233" w:type="dxa"/>
          </w:tcPr>
          <w:p w14:paraId="4B8962BB" w14:textId="77777777" w:rsidR="00120575" w:rsidRDefault="00120575" w:rsidP="00293C46"/>
        </w:tc>
        <w:tc>
          <w:tcPr>
            <w:tcW w:w="708" w:type="dxa"/>
          </w:tcPr>
          <w:p w14:paraId="709D8C6D" w14:textId="77777777" w:rsidR="00120575" w:rsidRDefault="00120575" w:rsidP="00293C46">
            <w:pPr>
              <w:jc w:val="center"/>
            </w:pPr>
          </w:p>
        </w:tc>
        <w:tc>
          <w:tcPr>
            <w:tcW w:w="1560" w:type="dxa"/>
          </w:tcPr>
          <w:p w14:paraId="67213266" w14:textId="77777777" w:rsidR="00120575" w:rsidRDefault="00120575" w:rsidP="00293C46">
            <w:pPr>
              <w:jc w:val="center"/>
            </w:pPr>
          </w:p>
        </w:tc>
        <w:tc>
          <w:tcPr>
            <w:tcW w:w="708" w:type="dxa"/>
          </w:tcPr>
          <w:p w14:paraId="7F97562E" w14:textId="77777777" w:rsidR="00120575" w:rsidRDefault="00120575" w:rsidP="00293C46">
            <w:pPr>
              <w:jc w:val="center"/>
            </w:pPr>
          </w:p>
        </w:tc>
        <w:tc>
          <w:tcPr>
            <w:tcW w:w="1560" w:type="dxa"/>
          </w:tcPr>
          <w:p w14:paraId="6BD22ED3" w14:textId="77777777" w:rsidR="00120575" w:rsidRDefault="00120575" w:rsidP="00293C46">
            <w:pPr>
              <w:jc w:val="center"/>
            </w:pPr>
          </w:p>
        </w:tc>
      </w:tr>
      <w:tr w:rsidR="00120575" w14:paraId="7F4F4059" w14:textId="77777777" w:rsidTr="00293C46">
        <w:tc>
          <w:tcPr>
            <w:tcW w:w="1456" w:type="dxa"/>
          </w:tcPr>
          <w:p w14:paraId="3DF03D08" w14:textId="77777777" w:rsidR="00120575" w:rsidRDefault="00120575" w:rsidP="00293C46">
            <w:r>
              <w:t xml:space="preserve">  Czech Rep</w:t>
            </w:r>
          </w:p>
        </w:tc>
        <w:tc>
          <w:tcPr>
            <w:tcW w:w="1233" w:type="dxa"/>
          </w:tcPr>
          <w:p w14:paraId="44623E23" w14:textId="77777777" w:rsidR="00120575" w:rsidRDefault="00120575" w:rsidP="00293C46">
            <w:r>
              <w:t>Low</w:t>
            </w:r>
          </w:p>
        </w:tc>
        <w:tc>
          <w:tcPr>
            <w:tcW w:w="708" w:type="dxa"/>
          </w:tcPr>
          <w:p w14:paraId="07F6A394" w14:textId="77777777" w:rsidR="00120575" w:rsidRPr="00144D21" w:rsidRDefault="00120575" w:rsidP="00293C46">
            <w:pPr>
              <w:jc w:val="center"/>
            </w:pPr>
            <w:r>
              <w:t>2.50</w:t>
            </w:r>
          </w:p>
        </w:tc>
        <w:tc>
          <w:tcPr>
            <w:tcW w:w="1560" w:type="dxa"/>
          </w:tcPr>
          <w:p w14:paraId="1BEE1698" w14:textId="77777777" w:rsidR="00120575" w:rsidRPr="00144D21" w:rsidRDefault="00120575" w:rsidP="00293C46">
            <w:pPr>
              <w:jc w:val="center"/>
            </w:pPr>
            <w:r>
              <w:t>(1.52 – 4.11)</w:t>
            </w:r>
          </w:p>
        </w:tc>
        <w:tc>
          <w:tcPr>
            <w:tcW w:w="708" w:type="dxa"/>
          </w:tcPr>
          <w:p w14:paraId="17E5970B" w14:textId="77777777" w:rsidR="00120575" w:rsidRPr="00144D21" w:rsidRDefault="00120575" w:rsidP="00293C46">
            <w:pPr>
              <w:jc w:val="center"/>
            </w:pPr>
            <w:r>
              <w:t>3.65</w:t>
            </w:r>
          </w:p>
        </w:tc>
        <w:tc>
          <w:tcPr>
            <w:tcW w:w="1560" w:type="dxa"/>
          </w:tcPr>
          <w:p w14:paraId="5DE041F5" w14:textId="77777777" w:rsidR="00120575" w:rsidRPr="00144D21" w:rsidRDefault="00120575" w:rsidP="00293C46">
            <w:pPr>
              <w:jc w:val="center"/>
            </w:pPr>
            <w:r>
              <w:t>(1.38 – 9.64)</w:t>
            </w:r>
          </w:p>
        </w:tc>
      </w:tr>
      <w:tr w:rsidR="00120575" w14:paraId="731AB309" w14:textId="77777777" w:rsidTr="00293C46">
        <w:tc>
          <w:tcPr>
            <w:tcW w:w="1456" w:type="dxa"/>
          </w:tcPr>
          <w:p w14:paraId="1E648933" w14:textId="77777777" w:rsidR="00120575" w:rsidRDefault="00120575" w:rsidP="00293C46"/>
        </w:tc>
        <w:tc>
          <w:tcPr>
            <w:tcW w:w="1233" w:type="dxa"/>
          </w:tcPr>
          <w:p w14:paraId="11F02E8A" w14:textId="77777777" w:rsidR="00120575" w:rsidRDefault="00120575" w:rsidP="00293C46">
            <w:r>
              <w:t>Middle</w:t>
            </w:r>
          </w:p>
        </w:tc>
        <w:tc>
          <w:tcPr>
            <w:tcW w:w="708" w:type="dxa"/>
          </w:tcPr>
          <w:p w14:paraId="463622C6" w14:textId="77777777" w:rsidR="00120575" w:rsidRPr="00144D21" w:rsidRDefault="00120575" w:rsidP="00293C46">
            <w:pPr>
              <w:jc w:val="center"/>
            </w:pPr>
            <w:r>
              <w:t xml:space="preserve">1.47 </w:t>
            </w:r>
          </w:p>
        </w:tc>
        <w:tc>
          <w:tcPr>
            <w:tcW w:w="1560" w:type="dxa"/>
          </w:tcPr>
          <w:p w14:paraId="25E0DA13" w14:textId="77777777" w:rsidR="00120575" w:rsidRPr="00144D21" w:rsidRDefault="00120575" w:rsidP="00293C46">
            <w:pPr>
              <w:jc w:val="center"/>
            </w:pPr>
            <w:r>
              <w:t>(0.97 – 2.23)</w:t>
            </w:r>
          </w:p>
        </w:tc>
        <w:tc>
          <w:tcPr>
            <w:tcW w:w="708" w:type="dxa"/>
          </w:tcPr>
          <w:p w14:paraId="3E1AE411" w14:textId="77777777" w:rsidR="00120575" w:rsidRPr="00144D21" w:rsidRDefault="00120575" w:rsidP="00293C46">
            <w:pPr>
              <w:jc w:val="center"/>
            </w:pPr>
            <w:r>
              <w:t>1.74</w:t>
            </w:r>
          </w:p>
        </w:tc>
        <w:tc>
          <w:tcPr>
            <w:tcW w:w="1560" w:type="dxa"/>
          </w:tcPr>
          <w:p w14:paraId="28AC3FDC" w14:textId="77777777" w:rsidR="00120575" w:rsidRPr="00144D21" w:rsidRDefault="00120575" w:rsidP="00293C46">
            <w:pPr>
              <w:jc w:val="center"/>
            </w:pPr>
            <w:r>
              <w:t>(0.74 – 4.10)</w:t>
            </w:r>
          </w:p>
        </w:tc>
      </w:tr>
      <w:tr w:rsidR="00120575" w14:paraId="2F66E827" w14:textId="77777777" w:rsidTr="00293C46">
        <w:tc>
          <w:tcPr>
            <w:tcW w:w="1456" w:type="dxa"/>
          </w:tcPr>
          <w:p w14:paraId="6253517C" w14:textId="77777777" w:rsidR="00120575" w:rsidRDefault="00120575" w:rsidP="00293C46"/>
        </w:tc>
        <w:tc>
          <w:tcPr>
            <w:tcW w:w="1233" w:type="dxa"/>
          </w:tcPr>
          <w:p w14:paraId="3169ED92" w14:textId="77777777" w:rsidR="00120575" w:rsidRDefault="00120575" w:rsidP="00293C46">
            <w:r>
              <w:t>High</w:t>
            </w:r>
          </w:p>
        </w:tc>
        <w:tc>
          <w:tcPr>
            <w:tcW w:w="708" w:type="dxa"/>
          </w:tcPr>
          <w:p w14:paraId="47CBC69E" w14:textId="77777777" w:rsidR="00120575" w:rsidRPr="00144D21" w:rsidRDefault="00120575" w:rsidP="00293C46">
            <w:pPr>
              <w:jc w:val="center"/>
            </w:pPr>
            <w:r>
              <w:t>1.00</w:t>
            </w:r>
          </w:p>
        </w:tc>
        <w:tc>
          <w:tcPr>
            <w:tcW w:w="1560" w:type="dxa"/>
          </w:tcPr>
          <w:p w14:paraId="6F8F674C" w14:textId="77777777" w:rsidR="00120575" w:rsidRPr="00144D21" w:rsidRDefault="00120575" w:rsidP="00293C46">
            <w:pPr>
              <w:jc w:val="center"/>
            </w:pPr>
          </w:p>
        </w:tc>
        <w:tc>
          <w:tcPr>
            <w:tcW w:w="708" w:type="dxa"/>
          </w:tcPr>
          <w:p w14:paraId="6B7ACEE2" w14:textId="77777777" w:rsidR="00120575" w:rsidRPr="00144D21" w:rsidRDefault="00120575" w:rsidP="00293C46">
            <w:pPr>
              <w:jc w:val="center"/>
            </w:pPr>
            <w:r>
              <w:t>1.00</w:t>
            </w:r>
          </w:p>
        </w:tc>
        <w:tc>
          <w:tcPr>
            <w:tcW w:w="1560" w:type="dxa"/>
          </w:tcPr>
          <w:p w14:paraId="615FB31A" w14:textId="77777777" w:rsidR="00120575" w:rsidRPr="00144D21" w:rsidRDefault="00120575" w:rsidP="00293C46">
            <w:pPr>
              <w:jc w:val="center"/>
            </w:pPr>
          </w:p>
        </w:tc>
      </w:tr>
      <w:tr w:rsidR="00120575" w14:paraId="51BC49A3" w14:textId="77777777" w:rsidTr="00293C46">
        <w:tc>
          <w:tcPr>
            <w:tcW w:w="1456" w:type="dxa"/>
          </w:tcPr>
          <w:p w14:paraId="19E4F5BD" w14:textId="77777777" w:rsidR="00120575" w:rsidRDefault="00120575" w:rsidP="00293C46">
            <w:r>
              <w:lastRenderedPageBreak/>
              <w:t xml:space="preserve">  Estonia</w:t>
            </w:r>
          </w:p>
        </w:tc>
        <w:tc>
          <w:tcPr>
            <w:tcW w:w="1233" w:type="dxa"/>
          </w:tcPr>
          <w:p w14:paraId="7FB417C4" w14:textId="77777777" w:rsidR="00120575" w:rsidRDefault="00120575" w:rsidP="00293C46">
            <w:r>
              <w:t>Low</w:t>
            </w:r>
          </w:p>
        </w:tc>
        <w:tc>
          <w:tcPr>
            <w:tcW w:w="708" w:type="dxa"/>
          </w:tcPr>
          <w:p w14:paraId="3B00BEAD" w14:textId="77777777" w:rsidR="00120575" w:rsidRPr="00D46BFD" w:rsidRDefault="00120575" w:rsidP="00293C46">
            <w:pPr>
              <w:jc w:val="center"/>
            </w:pPr>
            <w:r>
              <w:t>8.20</w:t>
            </w:r>
          </w:p>
        </w:tc>
        <w:tc>
          <w:tcPr>
            <w:tcW w:w="1560" w:type="dxa"/>
          </w:tcPr>
          <w:p w14:paraId="269FD215" w14:textId="77777777" w:rsidR="00120575" w:rsidRPr="00D46BFD" w:rsidRDefault="00120575" w:rsidP="00293C46">
            <w:pPr>
              <w:jc w:val="center"/>
            </w:pPr>
            <w:r>
              <w:t>(5.23 – 12.87)</w:t>
            </w:r>
          </w:p>
        </w:tc>
        <w:tc>
          <w:tcPr>
            <w:tcW w:w="708" w:type="dxa"/>
          </w:tcPr>
          <w:p w14:paraId="5C4B444C" w14:textId="77777777" w:rsidR="00120575" w:rsidRPr="00D46BFD" w:rsidRDefault="00120575" w:rsidP="00293C46">
            <w:pPr>
              <w:jc w:val="center"/>
            </w:pPr>
            <w:r>
              <w:t>5.34</w:t>
            </w:r>
          </w:p>
        </w:tc>
        <w:tc>
          <w:tcPr>
            <w:tcW w:w="1560" w:type="dxa"/>
          </w:tcPr>
          <w:p w14:paraId="4E87FB30" w14:textId="77777777" w:rsidR="00120575" w:rsidRPr="00D46BFD" w:rsidRDefault="00120575" w:rsidP="00293C46">
            <w:pPr>
              <w:jc w:val="center"/>
            </w:pPr>
            <w:r>
              <w:t>(2.20 – 12.94)</w:t>
            </w:r>
          </w:p>
        </w:tc>
      </w:tr>
      <w:tr w:rsidR="00120575" w14:paraId="426D3756" w14:textId="77777777" w:rsidTr="00293C46">
        <w:tc>
          <w:tcPr>
            <w:tcW w:w="1456" w:type="dxa"/>
          </w:tcPr>
          <w:p w14:paraId="3F61CCF4" w14:textId="77777777" w:rsidR="00120575" w:rsidRDefault="00120575" w:rsidP="00293C46"/>
        </w:tc>
        <w:tc>
          <w:tcPr>
            <w:tcW w:w="1233" w:type="dxa"/>
          </w:tcPr>
          <w:p w14:paraId="26008535" w14:textId="77777777" w:rsidR="00120575" w:rsidRDefault="00120575" w:rsidP="00293C46">
            <w:r>
              <w:t>Middle</w:t>
            </w:r>
          </w:p>
        </w:tc>
        <w:tc>
          <w:tcPr>
            <w:tcW w:w="708" w:type="dxa"/>
          </w:tcPr>
          <w:p w14:paraId="7D03108D" w14:textId="77777777" w:rsidR="00120575" w:rsidRPr="00D46BFD" w:rsidRDefault="00120575" w:rsidP="00293C46">
            <w:pPr>
              <w:jc w:val="center"/>
            </w:pPr>
            <w:r>
              <w:t>3.87</w:t>
            </w:r>
          </w:p>
        </w:tc>
        <w:tc>
          <w:tcPr>
            <w:tcW w:w="1560" w:type="dxa"/>
          </w:tcPr>
          <w:p w14:paraId="799EEA4E" w14:textId="77777777" w:rsidR="00120575" w:rsidRPr="00D46BFD" w:rsidRDefault="00120575" w:rsidP="00293C46">
            <w:pPr>
              <w:jc w:val="center"/>
            </w:pPr>
            <w:r>
              <w:t>(2.68 – 5.60)</w:t>
            </w:r>
          </w:p>
        </w:tc>
        <w:tc>
          <w:tcPr>
            <w:tcW w:w="708" w:type="dxa"/>
          </w:tcPr>
          <w:p w14:paraId="608FA08E" w14:textId="77777777" w:rsidR="00120575" w:rsidRPr="00D46BFD" w:rsidRDefault="00120575" w:rsidP="00293C46">
            <w:pPr>
              <w:jc w:val="center"/>
            </w:pPr>
            <w:r>
              <w:t>1.98</w:t>
            </w:r>
          </w:p>
        </w:tc>
        <w:tc>
          <w:tcPr>
            <w:tcW w:w="1560" w:type="dxa"/>
          </w:tcPr>
          <w:p w14:paraId="010F48EC" w14:textId="77777777" w:rsidR="00120575" w:rsidRPr="00D46BFD" w:rsidRDefault="00120575" w:rsidP="00293C46">
            <w:pPr>
              <w:jc w:val="center"/>
            </w:pPr>
            <w:r>
              <w:t>(0.87 – 4.50)</w:t>
            </w:r>
          </w:p>
        </w:tc>
      </w:tr>
      <w:tr w:rsidR="00120575" w14:paraId="39C479D1" w14:textId="77777777" w:rsidTr="00293C46">
        <w:tc>
          <w:tcPr>
            <w:tcW w:w="1456" w:type="dxa"/>
          </w:tcPr>
          <w:p w14:paraId="72F0C185" w14:textId="77777777" w:rsidR="00120575" w:rsidRDefault="00120575" w:rsidP="00293C46"/>
        </w:tc>
        <w:tc>
          <w:tcPr>
            <w:tcW w:w="1233" w:type="dxa"/>
          </w:tcPr>
          <w:p w14:paraId="193D0A79" w14:textId="77777777" w:rsidR="00120575" w:rsidRDefault="00120575" w:rsidP="00293C46">
            <w:r>
              <w:t>High</w:t>
            </w:r>
          </w:p>
        </w:tc>
        <w:tc>
          <w:tcPr>
            <w:tcW w:w="708" w:type="dxa"/>
          </w:tcPr>
          <w:p w14:paraId="55C780DF" w14:textId="77777777" w:rsidR="00120575" w:rsidRPr="00D46BFD" w:rsidRDefault="00120575" w:rsidP="00293C46">
            <w:pPr>
              <w:jc w:val="center"/>
            </w:pPr>
            <w:r>
              <w:t>1.00</w:t>
            </w:r>
          </w:p>
        </w:tc>
        <w:tc>
          <w:tcPr>
            <w:tcW w:w="1560" w:type="dxa"/>
          </w:tcPr>
          <w:p w14:paraId="61A7DEB3" w14:textId="77777777" w:rsidR="00120575" w:rsidRPr="00D46BFD" w:rsidRDefault="00120575" w:rsidP="00293C46">
            <w:pPr>
              <w:jc w:val="center"/>
            </w:pPr>
          </w:p>
        </w:tc>
        <w:tc>
          <w:tcPr>
            <w:tcW w:w="708" w:type="dxa"/>
          </w:tcPr>
          <w:p w14:paraId="00176441" w14:textId="77777777" w:rsidR="00120575" w:rsidRPr="00D46BFD" w:rsidRDefault="00120575" w:rsidP="00293C46">
            <w:pPr>
              <w:jc w:val="center"/>
            </w:pPr>
            <w:r>
              <w:t>1.00</w:t>
            </w:r>
          </w:p>
        </w:tc>
        <w:tc>
          <w:tcPr>
            <w:tcW w:w="1560" w:type="dxa"/>
          </w:tcPr>
          <w:p w14:paraId="1C6DC252" w14:textId="77777777" w:rsidR="00120575" w:rsidRPr="00D46BFD" w:rsidRDefault="00120575" w:rsidP="00293C46">
            <w:pPr>
              <w:jc w:val="center"/>
            </w:pPr>
          </w:p>
        </w:tc>
      </w:tr>
      <w:tr w:rsidR="00120575" w14:paraId="36B74539" w14:textId="77777777" w:rsidTr="00293C46">
        <w:tc>
          <w:tcPr>
            <w:tcW w:w="1456" w:type="dxa"/>
          </w:tcPr>
          <w:p w14:paraId="4182069D" w14:textId="77777777" w:rsidR="00120575" w:rsidRDefault="00120575" w:rsidP="00293C46">
            <w:r>
              <w:t xml:space="preserve">  Hungary</w:t>
            </w:r>
          </w:p>
        </w:tc>
        <w:tc>
          <w:tcPr>
            <w:tcW w:w="1233" w:type="dxa"/>
          </w:tcPr>
          <w:p w14:paraId="34449E03" w14:textId="77777777" w:rsidR="00120575" w:rsidRDefault="00120575" w:rsidP="00293C46">
            <w:r>
              <w:t>Low</w:t>
            </w:r>
          </w:p>
        </w:tc>
        <w:tc>
          <w:tcPr>
            <w:tcW w:w="708" w:type="dxa"/>
          </w:tcPr>
          <w:p w14:paraId="476E9EEC" w14:textId="77777777" w:rsidR="00120575" w:rsidRDefault="00120575" w:rsidP="00293C46">
            <w:pPr>
              <w:jc w:val="center"/>
            </w:pPr>
            <w:r>
              <w:t>4.25</w:t>
            </w:r>
          </w:p>
        </w:tc>
        <w:tc>
          <w:tcPr>
            <w:tcW w:w="1560" w:type="dxa"/>
          </w:tcPr>
          <w:p w14:paraId="79D3A8A9" w14:textId="77777777" w:rsidR="00120575" w:rsidRDefault="00120575" w:rsidP="00293C46">
            <w:pPr>
              <w:jc w:val="center"/>
            </w:pPr>
            <w:r>
              <w:t>(2.58 – 7.00)</w:t>
            </w:r>
          </w:p>
        </w:tc>
        <w:tc>
          <w:tcPr>
            <w:tcW w:w="708" w:type="dxa"/>
          </w:tcPr>
          <w:p w14:paraId="47FA4EEF" w14:textId="77777777" w:rsidR="00120575" w:rsidRDefault="00120575" w:rsidP="00293C46">
            <w:pPr>
              <w:jc w:val="center"/>
            </w:pPr>
            <w:r>
              <w:t>2.94</w:t>
            </w:r>
          </w:p>
        </w:tc>
        <w:tc>
          <w:tcPr>
            <w:tcW w:w="1560" w:type="dxa"/>
          </w:tcPr>
          <w:p w14:paraId="68B30442" w14:textId="77777777" w:rsidR="00120575" w:rsidRDefault="00120575" w:rsidP="00293C46">
            <w:pPr>
              <w:jc w:val="center"/>
            </w:pPr>
            <w:r>
              <w:t>(1.14 – 7.62)</w:t>
            </w:r>
          </w:p>
        </w:tc>
      </w:tr>
      <w:tr w:rsidR="00120575" w14:paraId="31B59582" w14:textId="77777777" w:rsidTr="00293C46">
        <w:tc>
          <w:tcPr>
            <w:tcW w:w="1456" w:type="dxa"/>
          </w:tcPr>
          <w:p w14:paraId="2FE76F1B" w14:textId="77777777" w:rsidR="00120575" w:rsidRDefault="00120575" w:rsidP="00293C46"/>
        </w:tc>
        <w:tc>
          <w:tcPr>
            <w:tcW w:w="1233" w:type="dxa"/>
          </w:tcPr>
          <w:p w14:paraId="5C9E18A7" w14:textId="77777777" w:rsidR="00120575" w:rsidRDefault="00120575" w:rsidP="00293C46">
            <w:r>
              <w:t>Middle</w:t>
            </w:r>
          </w:p>
        </w:tc>
        <w:tc>
          <w:tcPr>
            <w:tcW w:w="708" w:type="dxa"/>
          </w:tcPr>
          <w:p w14:paraId="3824A133" w14:textId="77777777" w:rsidR="00120575" w:rsidRDefault="00120575" w:rsidP="00293C46">
            <w:pPr>
              <w:jc w:val="center"/>
            </w:pPr>
            <w:r>
              <w:t>2.70</w:t>
            </w:r>
          </w:p>
        </w:tc>
        <w:tc>
          <w:tcPr>
            <w:tcW w:w="1560" w:type="dxa"/>
          </w:tcPr>
          <w:p w14:paraId="7048F5E5" w14:textId="77777777" w:rsidR="00120575" w:rsidRDefault="00120575" w:rsidP="00293C46">
            <w:pPr>
              <w:jc w:val="center"/>
            </w:pPr>
            <w:r>
              <w:t>(1.69 – 4.30)</w:t>
            </w:r>
          </w:p>
        </w:tc>
        <w:tc>
          <w:tcPr>
            <w:tcW w:w="708" w:type="dxa"/>
          </w:tcPr>
          <w:p w14:paraId="3A0E4043" w14:textId="77777777" w:rsidR="00120575" w:rsidRDefault="00120575" w:rsidP="00293C46">
            <w:pPr>
              <w:jc w:val="center"/>
            </w:pPr>
            <w:r>
              <w:t>1.66</w:t>
            </w:r>
          </w:p>
        </w:tc>
        <w:tc>
          <w:tcPr>
            <w:tcW w:w="1560" w:type="dxa"/>
          </w:tcPr>
          <w:p w14:paraId="4FC41DBC" w14:textId="77777777" w:rsidR="00120575" w:rsidRDefault="00120575" w:rsidP="00293C46">
            <w:pPr>
              <w:jc w:val="center"/>
            </w:pPr>
            <w:r>
              <w:t>(0.65 – 4.23)</w:t>
            </w:r>
          </w:p>
        </w:tc>
      </w:tr>
      <w:tr w:rsidR="00120575" w14:paraId="11017306" w14:textId="77777777" w:rsidTr="00293C46">
        <w:tc>
          <w:tcPr>
            <w:tcW w:w="1456" w:type="dxa"/>
          </w:tcPr>
          <w:p w14:paraId="1E355865" w14:textId="77777777" w:rsidR="00120575" w:rsidRDefault="00120575" w:rsidP="00293C46"/>
        </w:tc>
        <w:tc>
          <w:tcPr>
            <w:tcW w:w="1233" w:type="dxa"/>
          </w:tcPr>
          <w:p w14:paraId="7F8CEF0F" w14:textId="77777777" w:rsidR="00120575" w:rsidRDefault="00120575" w:rsidP="00293C46">
            <w:r>
              <w:t>High</w:t>
            </w:r>
          </w:p>
        </w:tc>
        <w:tc>
          <w:tcPr>
            <w:tcW w:w="708" w:type="dxa"/>
          </w:tcPr>
          <w:p w14:paraId="5CBC0084" w14:textId="77777777" w:rsidR="00120575" w:rsidRDefault="00120575" w:rsidP="00293C46">
            <w:pPr>
              <w:jc w:val="center"/>
            </w:pPr>
            <w:r>
              <w:t>1.00</w:t>
            </w:r>
          </w:p>
        </w:tc>
        <w:tc>
          <w:tcPr>
            <w:tcW w:w="1560" w:type="dxa"/>
          </w:tcPr>
          <w:p w14:paraId="336CC1B6" w14:textId="77777777" w:rsidR="00120575" w:rsidRDefault="00120575" w:rsidP="00293C46">
            <w:pPr>
              <w:jc w:val="center"/>
            </w:pPr>
          </w:p>
        </w:tc>
        <w:tc>
          <w:tcPr>
            <w:tcW w:w="708" w:type="dxa"/>
          </w:tcPr>
          <w:p w14:paraId="6E504353" w14:textId="77777777" w:rsidR="00120575" w:rsidRDefault="00120575" w:rsidP="00293C46">
            <w:pPr>
              <w:jc w:val="center"/>
            </w:pPr>
            <w:r>
              <w:t>1.00</w:t>
            </w:r>
          </w:p>
        </w:tc>
        <w:tc>
          <w:tcPr>
            <w:tcW w:w="1560" w:type="dxa"/>
          </w:tcPr>
          <w:p w14:paraId="1833A9B0" w14:textId="77777777" w:rsidR="00120575" w:rsidRDefault="00120575" w:rsidP="00293C46">
            <w:pPr>
              <w:jc w:val="center"/>
            </w:pPr>
          </w:p>
        </w:tc>
      </w:tr>
      <w:tr w:rsidR="00120575" w14:paraId="4C72D8E1" w14:textId="77777777" w:rsidTr="00293C46">
        <w:tc>
          <w:tcPr>
            <w:tcW w:w="1456" w:type="dxa"/>
          </w:tcPr>
          <w:p w14:paraId="7FA6557D" w14:textId="77777777" w:rsidR="00120575" w:rsidRDefault="00120575" w:rsidP="00293C46">
            <w:r>
              <w:t xml:space="preserve">  Lithuania</w:t>
            </w:r>
          </w:p>
        </w:tc>
        <w:tc>
          <w:tcPr>
            <w:tcW w:w="1233" w:type="dxa"/>
          </w:tcPr>
          <w:p w14:paraId="2B2A91F9" w14:textId="77777777" w:rsidR="00120575" w:rsidRDefault="00120575" w:rsidP="00293C46">
            <w:r>
              <w:t>Low</w:t>
            </w:r>
          </w:p>
        </w:tc>
        <w:tc>
          <w:tcPr>
            <w:tcW w:w="708" w:type="dxa"/>
          </w:tcPr>
          <w:p w14:paraId="1B2ED726" w14:textId="77777777" w:rsidR="00120575" w:rsidRDefault="00120575" w:rsidP="00293C46">
            <w:pPr>
              <w:jc w:val="center"/>
            </w:pPr>
            <w:r>
              <w:t>2.73</w:t>
            </w:r>
          </w:p>
        </w:tc>
        <w:tc>
          <w:tcPr>
            <w:tcW w:w="1560" w:type="dxa"/>
          </w:tcPr>
          <w:p w14:paraId="6F00908A" w14:textId="77777777" w:rsidR="00120575" w:rsidRDefault="00120575" w:rsidP="00293C46">
            <w:pPr>
              <w:jc w:val="center"/>
            </w:pPr>
            <w:r>
              <w:t>(1.73 – 4.32)</w:t>
            </w:r>
          </w:p>
        </w:tc>
        <w:tc>
          <w:tcPr>
            <w:tcW w:w="708" w:type="dxa"/>
          </w:tcPr>
          <w:p w14:paraId="03B5DFC5" w14:textId="77777777" w:rsidR="00120575" w:rsidRDefault="00120575" w:rsidP="00293C46">
            <w:pPr>
              <w:jc w:val="center"/>
            </w:pPr>
            <w:r>
              <w:t>2.44</w:t>
            </w:r>
          </w:p>
        </w:tc>
        <w:tc>
          <w:tcPr>
            <w:tcW w:w="1560" w:type="dxa"/>
          </w:tcPr>
          <w:p w14:paraId="73562FC0" w14:textId="77777777" w:rsidR="00120575" w:rsidRDefault="00120575" w:rsidP="00293C46">
            <w:pPr>
              <w:jc w:val="center"/>
            </w:pPr>
            <w:r>
              <w:t>(1.09 – 5.43)</w:t>
            </w:r>
          </w:p>
        </w:tc>
      </w:tr>
      <w:tr w:rsidR="00120575" w14:paraId="56AAC78B" w14:textId="77777777" w:rsidTr="00293C46">
        <w:tc>
          <w:tcPr>
            <w:tcW w:w="1456" w:type="dxa"/>
          </w:tcPr>
          <w:p w14:paraId="6CF6FA97" w14:textId="77777777" w:rsidR="00120575" w:rsidRDefault="00120575" w:rsidP="00293C46"/>
        </w:tc>
        <w:tc>
          <w:tcPr>
            <w:tcW w:w="1233" w:type="dxa"/>
          </w:tcPr>
          <w:p w14:paraId="59F85E4D" w14:textId="77777777" w:rsidR="00120575" w:rsidRDefault="00120575" w:rsidP="00293C46">
            <w:r>
              <w:t>Middle</w:t>
            </w:r>
          </w:p>
        </w:tc>
        <w:tc>
          <w:tcPr>
            <w:tcW w:w="708" w:type="dxa"/>
          </w:tcPr>
          <w:p w14:paraId="28469C19" w14:textId="77777777" w:rsidR="00120575" w:rsidRDefault="00120575" w:rsidP="00293C46">
            <w:pPr>
              <w:jc w:val="center"/>
            </w:pPr>
            <w:r>
              <w:t>2.24</w:t>
            </w:r>
          </w:p>
        </w:tc>
        <w:tc>
          <w:tcPr>
            <w:tcW w:w="1560" w:type="dxa"/>
          </w:tcPr>
          <w:p w14:paraId="37DF22AE" w14:textId="77777777" w:rsidR="00120575" w:rsidRDefault="00120575" w:rsidP="00293C46">
            <w:pPr>
              <w:jc w:val="center"/>
            </w:pPr>
            <w:r>
              <w:t>(1.57 – 3.19)</w:t>
            </w:r>
          </w:p>
        </w:tc>
        <w:tc>
          <w:tcPr>
            <w:tcW w:w="708" w:type="dxa"/>
          </w:tcPr>
          <w:p w14:paraId="06423E83" w14:textId="77777777" w:rsidR="00120575" w:rsidRDefault="00120575" w:rsidP="00293C46">
            <w:pPr>
              <w:jc w:val="center"/>
            </w:pPr>
            <w:r>
              <w:t>1.41</w:t>
            </w:r>
          </w:p>
        </w:tc>
        <w:tc>
          <w:tcPr>
            <w:tcW w:w="1560" w:type="dxa"/>
          </w:tcPr>
          <w:p w14:paraId="3664DE23" w14:textId="77777777" w:rsidR="00120575" w:rsidRDefault="00120575" w:rsidP="00293C46">
            <w:pPr>
              <w:jc w:val="center"/>
            </w:pPr>
            <w:r>
              <w:t>(0.72 – 2.77)</w:t>
            </w:r>
          </w:p>
        </w:tc>
      </w:tr>
      <w:tr w:rsidR="00120575" w14:paraId="61B98758" w14:textId="77777777" w:rsidTr="00293C46">
        <w:tc>
          <w:tcPr>
            <w:tcW w:w="1456" w:type="dxa"/>
          </w:tcPr>
          <w:p w14:paraId="70B60FBC" w14:textId="77777777" w:rsidR="00120575" w:rsidRDefault="00120575" w:rsidP="00293C46"/>
        </w:tc>
        <w:tc>
          <w:tcPr>
            <w:tcW w:w="1233" w:type="dxa"/>
          </w:tcPr>
          <w:p w14:paraId="1386A340" w14:textId="77777777" w:rsidR="00120575" w:rsidRDefault="00120575" w:rsidP="00293C46">
            <w:r>
              <w:t>High</w:t>
            </w:r>
          </w:p>
        </w:tc>
        <w:tc>
          <w:tcPr>
            <w:tcW w:w="708" w:type="dxa"/>
          </w:tcPr>
          <w:p w14:paraId="2F317CC8" w14:textId="77777777" w:rsidR="00120575" w:rsidRDefault="00120575" w:rsidP="00293C46">
            <w:pPr>
              <w:jc w:val="center"/>
            </w:pPr>
            <w:r>
              <w:t>1.00</w:t>
            </w:r>
          </w:p>
        </w:tc>
        <w:tc>
          <w:tcPr>
            <w:tcW w:w="1560" w:type="dxa"/>
          </w:tcPr>
          <w:p w14:paraId="188CD6C8" w14:textId="77777777" w:rsidR="00120575" w:rsidRDefault="00120575" w:rsidP="00293C46">
            <w:pPr>
              <w:jc w:val="center"/>
            </w:pPr>
          </w:p>
        </w:tc>
        <w:tc>
          <w:tcPr>
            <w:tcW w:w="708" w:type="dxa"/>
          </w:tcPr>
          <w:p w14:paraId="6E186D20" w14:textId="77777777" w:rsidR="00120575" w:rsidRDefault="00120575" w:rsidP="00293C46">
            <w:pPr>
              <w:jc w:val="center"/>
            </w:pPr>
            <w:r>
              <w:t>1.00</w:t>
            </w:r>
          </w:p>
        </w:tc>
        <w:tc>
          <w:tcPr>
            <w:tcW w:w="1560" w:type="dxa"/>
          </w:tcPr>
          <w:p w14:paraId="3A1F66DA" w14:textId="77777777" w:rsidR="00120575" w:rsidRDefault="00120575" w:rsidP="00293C46">
            <w:pPr>
              <w:jc w:val="center"/>
            </w:pPr>
          </w:p>
        </w:tc>
      </w:tr>
      <w:tr w:rsidR="00120575" w14:paraId="5A7BA424" w14:textId="77777777" w:rsidTr="00293C46">
        <w:tc>
          <w:tcPr>
            <w:tcW w:w="1456" w:type="dxa"/>
          </w:tcPr>
          <w:p w14:paraId="258A261E" w14:textId="77777777" w:rsidR="00120575" w:rsidRDefault="00120575" w:rsidP="00293C46">
            <w:r>
              <w:t xml:space="preserve">  Poland</w:t>
            </w:r>
          </w:p>
        </w:tc>
        <w:tc>
          <w:tcPr>
            <w:tcW w:w="1233" w:type="dxa"/>
          </w:tcPr>
          <w:p w14:paraId="3FE51CFF" w14:textId="77777777" w:rsidR="00120575" w:rsidRDefault="00120575" w:rsidP="00293C46">
            <w:r>
              <w:t>Low</w:t>
            </w:r>
          </w:p>
        </w:tc>
        <w:tc>
          <w:tcPr>
            <w:tcW w:w="708" w:type="dxa"/>
          </w:tcPr>
          <w:p w14:paraId="53964325" w14:textId="77777777" w:rsidR="00120575" w:rsidRPr="00610398" w:rsidRDefault="00120575" w:rsidP="00293C46">
            <w:pPr>
              <w:jc w:val="center"/>
            </w:pPr>
            <w:r>
              <w:t>5.04</w:t>
            </w:r>
          </w:p>
        </w:tc>
        <w:tc>
          <w:tcPr>
            <w:tcW w:w="1560" w:type="dxa"/>
          </w:tcPr>
          <w:p w14:paraId="469ABA7B" w14:textId="77777777" w:rsidR="00120575" w:rsidRPr="00610398" w:rsidRDefault="00120575" w:rsidP="00293C46">
            <w:pPr>
              <w:jc w:val="center"/>
            </w:pPr>
            <w:r>
              <w:t>(3.26 – 7.77)</w:t>
            </w:r>
          </w:p>
        </w:tc>
        <w:tc>
          <w:tcPr>
            <w:tcW w:w="708" w:type="dxa"/>
          </w:tcPr>
          <w:p w14:paraId="38F0EAEF" w14:textId="77777777" w:rsidR="00120575" w:rsidRPr="00610398" w:rsidRDefault="00120575" w:rsidP="00293C46">
            <w:pPr>
              <w:jc w:val="center"/>
            </w:pPr>
            <w:r>
              <w:t>2.28</w:t>
            </w:r>
          </w:p>
        </w:tc>
        <w:tc>
          <w:tcPr>
            <w:tcW w:w="1560" w:type="dxa"/>
          </w:tcPr>
          <w:p w14:paraId="0D719C08" w14:textId="77777777" w:rsidR="00120575" w:rsidRPr="00610398" w:rsidRDefault="00120575" w:rsidP="00293C46">
            <w:pPr>
              <w:jc w:val="center"/>
            </w:pPr>
            <w:r>
              <w:t>(1.08 – 4.81)</w:t>
            </w:r>
          </w:p>
        </w:tc>
      </w:tr>
      <w:tr w:rsidR="00120575" w14:paraId="48C28438" w14:textId="77777777" w:rsidTr="00293C46">
        <w:tc>
          <w:tcPr>
            <w:tcW w:w="1456" w:type="dxa"/>
          </w:tcPr>
          <w:p w14:paraId="5454CC9F" w14:textId="77777777" w:rsidR="00120575" w:rsidRDefault="00120575" w:rsidP="00293C46"/>
        </w:tc>
        <w:tc>
          <w:tcPr>
            <w:tcW w:w="1233" w:type="dxa"/>
          </w:tcPr>
          <w:p w14:paraId="543ADDE8" w14:textId="77777777" w:rsidR="00120575" w:rsidRDefault="00120575" w:rsidP="00293C46">
            <w:r>
              <w:t>Middle</w:t>
            </w:r>
          </w:p>
        </w:tc>
        <w:tc>
          <w:tcPr>
            <w:tcW w:w="708" w:type="dxa"/>
          </w:tcPr>
          <w:p w14:paraId="715FE791" w14:textId="77777777" w:rsidR="00120575" w:rsidRPr="00610398" w:rsidRDefault="00120575" w:rsidP="00293C46">
            <w:pPr>
              <w:jc w:val="center"/>
            </w:pPr>
            <w:r>
              <w:t>3.45</w:t>
            </w:r>
          </w:p>
        </w:tc>
        <w:tc>
          <w:tcPr>
            <w:tcW w:w="1560" w:type="dxa"/>
          </w:tcPr>
          <w:p w14:paraId="0743A129" w14:textId="77777777" w:rsidR="00120575" w:rsidRPr="00610398" w:rsidRDefault="00120575" w:rsidP="00293C46">
            <w:pPr>
              <w:jc w:val="center"/>
            </w:pPr>
            <w:r>
              <w:t>(2.25 – 5.29)</w:t>
            </w:r>
          </w:p>
        </w:tc>
        <w:tc>
          <w:tcPr>
            <w:tcW w:w="708" w:type="dxa"/>
          </w:tcPr>
          <w:p w14:paraId="488A628F" w14:textId="77777777" w:rsidR="00120575" w:rsidRPr="00610398" w:rsidRDefault="00120575" w:rsidP="00293C46">
            <w:pPr>
              <w:jc w:val="center"/>
            </w:pPr>
            <w:r>
              <w:t>2.40</w:t>
            </w:r>
          </w:p>
        </w:tc>
        <w:tc>
          <w:tcPr>
            <w:tcW w:w="1560" w:type="dxa"/>
          </w:tcPr>
          <w:p w14:paraId="7FF3D86B" w14:textId="77777777" w:rsidR="00120575" w:rsidRPr="00610398" w:rsidRDefault="00120575" w:rsidP="00293C46">
            <w:pPr>
              <w:jc w:val="center"/>
            </w:pPr>
            <w:r>
              <w:t>(1.12 – 5.13)</w:t>
            </w:r>
          </w:p>
        </w:tc>
      </w:tr>
      <w:tr w:rsidR="00120575" w14:paraId="146D93AC" w14:textId="77777777" w:rsidTr="00293C46">
        <w:tc>
          <w:tcPr>
            <w:tcW w:w="1456" w:type="dxa"/>
          </w:tcPr>
          <w:p w14:paraId="69574237" w14:textId="77777777" w:rsidR="00120575" w:rsidRDefault="00120575" w:rsidP="00293C46"/>
        </w:tc>
        <w:tc>
          <w:tcPr>
            <w:tcW w:w="1233" w:type="dxa"/>
          </w:tcPr>
          <w:p w14:paraId="53942B12" w14:textId="77777777" w:rsidR="00120575" w:rsidRDefault="00120575" w:rsidP="00293C46">
            <w:r>
              <w:t>High</w:t>
            </w:r>
          </w:p>
        </w:tc>
        <w:tc>
          <w:tcPr>
            <w:tcW w:w="708" w:type="dxa"/>
          </w:tcPr>
          <w:p w14:paraId="76452B60" w14:textId="77777777" w:rsidR="00120575" w:rsidRPr="00610398" w:rsidRDefault="00120575" w:rsidP="00293C46">
            <w:pPr>
              <w:jc w:val="center"/>
            </w:pPr>
            <w:r>
              <w:t>1.00</w:t>
            </w:r>
          </w:p>
        </w:tc>
        <w:tc>
          <w:tcPr>
            <w:tcW w:w="1560" w:type="dxa"/>
          </w:tcPr>
          <w:p w14:paraId="569DF9E9" w14:textId="77777777" w:rsidR="00120575" w:rsidRPr="00610398" w:rsidRDefault="00120575" w:rsidP="00293C46">
            <w:pPr>
              <w:jc w:val="center"/>
            </w:pPr>
          </w:p>
        </w:tc>
        <w:tc>
          <w:tcPr>
            <w:tcW w:w="708" w:type="dxa"/>
          </w:tcPr>
          <w:p w14:paraId="05893930" w14:textId="77777777" w:rsidR="00120575" w:rsidRPr="00610398" w:rsidRDefault="00120575" w:rsidP="00293C46">
            <w:pPr>
              <w:jc w:val="center"/>
            </w:pPr>
            <w:r>
              <w:t>1.00</w:t>
            </w:r>
          </w:p>
        </w:tc>
        <w:tc>
          <w:tcPr>
            <w:tcW w:w="1560" w:type="dxa"/>
          </w:tcPr>
          <w:p w14:paraId="7C639C3C" w14:textId="77777777" w:rsidR="00120575" w:rsidRPr="00610398" w:rsidRDefault="00120575" w:rsidP="00293C46">
            <w:pPr>
              <w:jc w:val="center"/>
            </w:pPr>
          </w:p>
        </w:tc>
      </w:tr>
      <w:tr w:rsidR="00120575" w14:paraId="793D7458" w14:textId="77777777" w:rsidTr="00293C46">
        <w:tc>
          <w:tcPr>
            <w:tcW w:w="1456" w:type="dxa"/>
          </w:tcPr>
          <w:p w14:paraId="4AC6FA49" w14:textId="77777777" w:rsidR="00120575" w:rsidRDefault="00120575" w:rsidP="00293C46">
            <w:r>
              <w:t xml:space="preserve">  Slovenia</w:t>
            </w:r>
          </w:p>
        </w:tc>
        <w:tc>
          <w:tcPr>
            <w:tcW w:w="1233" w:type="dxa"/>
          </w:tcPr>
          <w:p w14:paraId="4E7CA354" w14:textId="77777777" w:rsidR="00120575" w:rsidRDefault="00120575" w:rsidP="00293C46">
            <w:r>
              <w:t>Low</w:t>
            </w:r>
          </w:p>
        </w:tc>
        <w:tc>
          <w:tcPr>
            <w:tcW w:w="708" w:type="dxa"/>
          </w:tcPr>
          <w:p w14:paraId="1E929B12" w14:textId="77777777" w:rsidR="00120575" w:rsidRPr="00775859" w:rsidRDefault="00120575" w:rsidP="00293C46">
            <w:pPr>
              <w:jc w:val="center"/>
            </w:pPr>
            <w:r>
              <w:t>3.61</w:t>
            </w:r>
          </w:p>
        </w:tc>
        <w:tc>
          <w:tcPr>
            <w:tcW w:w="1560" w:type="dxa"/>
          </w:tcPr>
          <w:p w14:paraId="7953B4F0" w14:textId="77777777" w:rsidR="00120575" w:rsidRPr="00775859" w:rsidRDefault="00120575" w:rsidP="00293C46">
            <w:pPr>
              <w:jc w:val="center"/>
            </w:pPr>
            <w:r>
              <w:t>(1.72 – 7.58)</w:t>
            </w:r>
          </w:p>
        </w:tc>
        <w:tc>
          <w:tcPr>
            <w:tcW w:w="708" w:type="dxa"/>
          </w:tcPr>
          <w:p w14:paraId="1B514C42" w14:textId="77777777" w:rsidR="00120575" w:rsidRPr="00775859" w:rsidRDefault="00120575" w:rsidP="00293C46">
            <w:pPr>
              <w:jc w:val="center"/>
            </w:pPr>
            <w:r>
              <w:t>2.48</w:t>
            </w:r>
          </w:p>
        </w:tc>
        <w:tc>
          <w:tcPr>
            <w:tcW w:w="1560" w:type="dxa"/>
          </w:tcPr>
          <w:p w14:paraId="18E73734" w14:textId="77777777" w:rsidR="00120575" w:rsidRPr="00775859" w:rsidRDefault="00120575" w:rsidP="00293C46">
            <w:pPr>
              <w:jc w:val="center"/>
            </w:pPr>
            <w:r>
              <w:t>(0.65 – 9.42)</w:t>
            </w:r>
          </w:p>
        </w:tc>
      </w:tr>
      <w:tr w:rsidR="00120575" w14:paraId="2B53C595" w14:textId="77777777" w:rsidTr="00293C46">
        <w:tc>
          <w:tcPr>
            <w:tcW w:w="1456" w:type="dxa"/>
          </w:tcPr>
          <w:p w14:paraId="45A5457C" w14:textId="77777777" w:rsidR="00120575" w:rsidRDefault="00120575" w:rsidP="00293C46"/>
        </w:tc>
        <w:tc>
          <w:tcPr>
            <w:tcW w:w="1233" w:type="dxa"/>
          </w:tcPr>
          <w:p w14:paraId="70678714" w14:textId="77777777" w:rsidR="00120575" w:rsidRDefault="00120575" w:rsidP="00293C46">
            <w:r>
              <w:t>Middle</w:t>
            </w:r>
          </w:p>
        </w:tc>
        <w:tc>
          <w:tcPr>
            <w:tcW w:w="708" w:type="dxa"/>
          </w:tcPr>
          <w:p w14:paraId="4EB5ECB9" w14:textId="77777777" w:rsidR="00120575" w:rsidRPr="00775859" w:rsidRDefault="00120575" w:rsidP="00293C46">
            <w:pPr>
              <w:jc w:val="center"/>
            </w:pPr>
            <w:r>
              <w:t>3.74</w:t>
            </w:r>
          </w:p>
        </w:tc>
        <w:tc>
          <w:tcPr>
            <w:tcW w:w="1560" w:type="dxa"/>
          </w:tcPr>
          <w:p w14:paraId="344742C2" w14:textId="77777777" w:rsidR="00120575" w:rsidRPr="00775859" w:rsidRDefault="00120575" w:rsidP="00293C46">
            <w:pPr>
              <w:jc w:val="center"/>
            </w:pPr>
            <w:r>
              <w:t>(1.89 – 7.43)</w:t>
            </w:r>
          </w:p>
        </w:tc>
        <w:tc>
          <w:tcPr>
            <w:tcW w:w="708" w:type="dxa"/>
          </w:tcPr>
          <w:p w14:paraId="2CD8E63E" w14:textId="77777777" w:rsidR="00120575" w:rsidRPr="00775859" w:rsidRDefault="00120575" w:rsidP="00293C46">
            <w:pPr>
              <w:jc w:val="center"/>
            </w:pPr>
            <w:r>
              <w:t>2.10</w:t>
            </w:r>
          </w:p>
        </w:tc>
        <w:tc>
          <w:tcPr>
            <w:tcW w:w="1560" w:type="dxa"/>
          </w:tcPr>
          <w:p w14:paraId="1805A33B" w14:textId="77777777" w:rsidR="00120575" w:rsidRPr="00775859" w:rsidRDefault="00120575" w:rsidP="00293C46">
            <w:pPr>
              <w:jc w:val="center"/>
            </w:pPr>
            <w:r>
              <w:t>(0.60 – 7.36)</w:t>
            </w:r>
          </w:p>
        </w:tc>
      </w:tr>
      <w:tr w:rsidR="00120575" w14:paraId="64262137" w14:textId="77777777" w:rsidTr="00293C46">
        <w:tc>
          <w:tcPr>
            <w:tcW w:w="1456" w:type="dxa"/>
          </w:tcPr>
          <w:p w14:paraId="47CFB2FB" w14:textId="77777777" w:rsidR="00120575" w:rsidRDefault="00120575" w:rsidP="00293C46"/>
        </w:tc>
        <w:tc>
          <w:tcPr>
            <w:tcW w:w="1233" w:type="dxa"/>
          </w:tcPr>
          <w:p w14:paraId="06121676" w14:textId="77777777" w:rsidR="00120575" w:rsidRDefault="00120575" w:rsidP="00293C46">
            <w:r>
              <w:t>High</w:t>
            </w:r>
          </w:p>
        </w:tc>
        <w:tc>
          <w:tcPr>
            <w:tcW w:w="708" w:type="dxa"/>
          </w:tcPr>
          <w:p w14:paraId="7EF46715" w14:textId="77777777" w:rsidR="00120575" w:rsidRPr="00775859" w:rsidRDefault="00120575" w:rsidP="00293C46">
            <w:pPr>
              <w:jc w:val="center"/>
            </w:pPr>
            <w:r>
              <w:t>1.00</w:t>
            </w:r>
          </w:p>
        </w:tc>
        <w:tc>
          <w:tcPr>
            <w:tcW w:w="1560" w:type="dxa"/>
          </w:tcPr>
          <w:p w14:paraId="01239601" w14:textId="77777777" w:rsidR="00120575" w:rsidRPr="00775859" w:rsidRDefault="00120575" w:rsidP="00293C46">
            <w:pPr>
              <w:jc w:val="center"/>
            </w:pPr>
          </w:p>
        </w:tc>
        <w:tc>
          <w:tcPr>
            <w:tcW w:w="708" w:type="dxa"/>
          </w:tcPr>
          <w:p w14:paraId="4D3E6420" w14:textId="77777777" w:rsidR="00120575" w:rsidRPr="00775859" w:rsidRDefault="00120575" w:rsidP="00293C46">
            <w:pPr>
              <w:jc w:val="center"/>
            </w:pPr>
            <w:r>
              <w:t>1.00</w:t>
            </w:r>
          </w:p>
        </w:tc>
        <w:tc>
          <w:tcPr>
            <w:tcW w:w="1560" w:type="dxa"/>
          </w:tcPr>
          <w:p w14:paraId="6D940F91" w14:textId="77777777" w:rsidR="00120575" w:rsidRPr="00775859" w:rsidRDefault="00120575" w:rsidP="00293C46">
            <w:pPr>
              <w:jc w:val="center"/>
            </w:pPr>
          </w:p>
        </w:tc>
      </w:tr>
      <w:tr w:rsidR="00120575" w14:paraId="3ED7085F" w14:textId="77777777" w:rsidTr="00293C46">
        <w:tc>
          <w:tcPr>
            <w:tcW w:w="1456" w:type="dxa"/>
          </w:tcPr>
          <w:p w14:paraId="25D5186B" w14:textId="77777777" w:rsidR="00120575" w:rsidRDefault="00120575" w:rsidP="00293C46">
            <w:r>
              <w:t>South</w:t>
            </w:r>
          </w:p>
        </w:tc>
        <w:tc>
          <w:tcPr>
            <w:tcW w:w="1233" w:type="dxa"/>
          </w:tcPr>
          <w:p w14:paraId="7B1687C0" w14:textId="77777777" w:rsidR="00120575" w:rsidRDefault="00120575" w:rsidP="00293C46"/>
        </w:tc>
        <w:tc>
          <w:tcPr>
            <w:tcW w:w="708" w:type="dxa"/>
          </w:tcPr>
          <w:p w14:paraId="2A62CA83" w14:textId="77777777" w:rsidR="00120575" w:rsidRDefault="00120575" w:rsidP="00293C46">
            <w:pPr>
              <w:jc w:val="center"/>
            </w:pPr>
          </w:p>
        </w:tc>
        <w:tc>
          <w:tcPr>
            <w:tcW w:w="1560" w:type="dxa"/>
          </w:tcPr>
          <w:p w14:paraId="2AFFBD83" w14:textId="77777777" w:rsidR="00120575" w:rsidRDefault="00120575" w:rsidP="00293C46">
            <w:pPr>
              <w:jc w:val="center"/>
            </w:pPr>
          </w:p>
        </w:tc>
        <w:tc>
          <w:tcPr>
            <w:tcW w:w="708" w:type="dxa"/>
          </w:tcPr>
          <w:p w14:paraId="30160DBA" w14:textId="77777777" w:rsidR="00120575" w:rsidRDefault="00120575" w:rsidP="00293C46">
            <w:pPr>
              <w:jc w:val="center"/>
            </w:pPr>
          </w:p>
        </w:tc>
        <w:tc>
          <w:tcPr>
            <w:tcW w:w="1560" w:type="dxa"/>
          </w:tcPr>
          <w:p w14:paraId="591968D1" w14:textId="77777777" w:rsidR="00120575" w:rsidRDefault="00120575" w:rsidP="00293C46">
            <w:pPr>
              <w:jc w:val="center"/>
            </w:pPr>
          </w:p>
        </w:tc>
      </w:tr>
      <w:tr w:rsidR="00120575" w14:paraId="3EA26A56" w14:textId="77777777" w:rsidTr="00293C46">
        <w:tc>
          <w:tcPr>
            <w:tcW w:w="1456" w:type="dxa"/>
          </w:tcPr>
          <w:p w14:paraId="5A68F44F" w14:textId="77777777" w:rsidR="00120575" w:rsidRDefault="00120575" w:rsidP="00293C46">
            <w:r>
              <w:t xml:space="preserve">  Israel</w:t>
            </w:r>
          </w:p>
        </w:tc>
        <w:tc>
          <w:tcPr>
            <w:tcW w:w="1233" w:type="dxa"/>
          </w:tcPr>
          <w:p w14:paraId="077165B3" w14:textId="77777777" w:rsidR="00120575" w:rsidRDefault="00120575" w:rsidP="00293C46">
            <w:r>
              <w:t>Low</w:t>
            </w:r>
          </w:p>
        </w:tc>
        <w:tc>
          <w:tcPr>
            <w:tcW w:w="708" w:type="dxa"/>
          </w:tcPr>
          <w:p w14:paraId="24574631" w14:textId="77777777" w:rsidR="00120575" w:rsidRDefault="00120575" w:rsidP="00293C46">
            <w:pPr>
              <w:jc w:val="center"/>
            </w:pPr>
            <w:r>
              <w:t>2.65</w:t>
            </w:r>
          </w:p>
        </w:tc>
        <w:tc>
          <w:tcPr>
            <w:tcW w:w="1560" w:type="dxa"/>
          </w:tcPr>
          <w:p w14:paraId="432C8830" w14:textId="77777777" w:rsidR="00120575" w:rsidRDefault="00120575" w:rsidP="00293C46">
            <w:pPr>
              <w:jc w:val="center"/>
            </w:pPr>
            <w:r>
              <w:t>(1.81 – 3.86)</w:t>
            </w:r>
          </w:p>
        </w:tc>
        <w:tc>
          <w:tcPr>
            <w:tcW w:w="708" w:type="dxa"/>
          </w:tcPr>
          <w:p w14:paraId="1E7170BB" w14:textId="77777777" w:rsidR="00120575" w:rsidRDefault="00120575" w:rsidP="00293C46">
            <w:pPr>
              <w:jc w:val="center"/>
            </w:pPr>
            <w:r>
              <w:t>7.98</w:t>
            </w:r>
          </w:p>
        </w:tc>
        <w:tc>
          <w:tcPr>
            <w:tcW w:w="1560" w:type="dxa"/>
          </w:tcPr>
          <w:p w14:paraId="00FE80DE" w14:textId="77777777" w:rsidR="00120575" w:rsidRDefault="00120575" w:rsidP="00293C46">
            <w:pPr>
              <w:jc w:val="center"/>
            </w:pPr>
            <w:r>
              <w:t>(3.77 – 16.90)</w:t>
            </w:r>
          </w:p>
        </w:tc>
      </w:tr>
      <w:tr w:rsidR="00120575" w14:paraId="32BD99CF" w14:textId="77777777" w:rsidTr="00293C46">
        <w:tc>
          <w:tcPr>
            <w:tcW w:w="1456" w:type="dxa"/>
          </w:tcPr>
          <w:p w14:paraId="77D64D17" w14:textId="77777777" w:rsidR="00120575" w:rsidRDefault="00120575" w:rsidP="00293C46"/>
        </w:tc>
        <w:tc>
          <w:tcPr>
            <w:tcW w:w="1233" w:type="dxa"/>
          </w:tcPr>
          <w:p w14:paraId="73586D94" w14:textId="77777777" w:rsidR="00120575" w:rsidRDefault="00120575" w:rsidP="00293C46">
            <w:r>
              <w:t>Middle</w:t>
            </w:r>
          </w:p>
        </w:tc>
        <w:tc>
          <w:tcPr>
            <w:tcW w:w="708" w:type="dxa"/>
          </w:tcPr>
          <w:p w14:paraId="2270BB48" w14:textId="77777777" w:rsidR="00120575" w:rsidRDefault="00120575" w:rsidP="00293C46">
            <w:pPr>
              <w:jc w:val="center"/>
            </w:pPr>
            <w:r>
              <w:t>2.21</w:t>
            </w:r>
          </w:p>
        </w:tc>
        <w:tc>
          <w:tcPr>
            <w:tcW w:w="1560" w:type="dxa"/>
          </w:tcPr>
          <w:p w14:paraId="59CD7E04" w14:textId="77777777" w:rsidR="00120575" w:rsidRDefault="00120575" w:rsidP="00293C46">
            <w:pPr>
              <w:jc w:val="center"/>
            </w:pPr>
            <w:r>
              <w:t>(1.65 – 2.97)</w:t>
            </w:r>
          </w:p>
        </w:tc>
        <w:tc>
          <w:tcPr>
            <w:tcW w:w="708" w:type="dxa"/>
          </w:tcPr>
          <w:p w14:paraId="3B683685" w14:textId="77777777" w:rsidR="00120575" w:rsidRDefault="00120575" w:rsidP="00293C46">
            <w:pPr>
              <w:jc w:val="center"/>
            </w:pPr>
            <w:r>
              <w:t>2.56</w:t>
            </w:r>
          </w:p>
        </w:tc>
        <w:tc>
          <w:tcPr>
            <w:tcW w:w="1560" w:type="dxa"/>
          </w:tcPr>
          <w:p w14:paraId="280068B4" w14:textId="77777777" w:rsidR="00120575" w:rsidRDefault="00120575" w:rsidP="00293C46">
            <w:pPr>
              <w:jc w:val="center"/>
            </w:pPr>
            <w:r>
              <w:t>(1.45 – 4.54)</w:t>
            </w:r>
          </w:p>
        </w:tc>
      </w:tr>
      <w:tr w:rsidR="00120575" w14:paraId="764E02CC" w14:textId="77777777" w:rsidTr="00293C46">
        <w:tc>
          <w:tcPr>
            <w:tcW w:w="1456" w:type="dxa"/>
          </w:tcPr>
          <w:p w14:paraId="2EC25A90" w14:textId="77777777" w:rsidR="00120575" w:rsidRDefault="00120575" w:rsidP="00293C46"/>
        </w:tc>
        <w:tc>
          <w:tcPr>
            <w:tcW w:w="1233" w:type="dxa"/>
          </w:tcPr>
          <w:p w14:paraId="71192146" w14:textId="77777777" w:rsidR="00120575" w:rsidRDefault="00120575" w:rsidP="00293C46">
            <w:r>
              <w:t>High</w:t>
            </w:r>
          </w:p>
        </w:tc>
        <w:tc>
          <w:tcPr>
            <w:tcW w:w="708" w:type="dxa"/>
          </w:tcPr>
          <w:p w14:paraId="6C1E67E6" w14:textId="77777777" w:rsidR="00120575" w:rsidRDefault="00120575" w:rsidP="00293C46">
            <w:pPr>
              <w:jc w:val="center"/>
            </w:pPr>
            <w:r>
              <w:t>1.00</w:t>
            </w:r>
          </w:p>
        </w:tc>
        <w:tc>
          <w:tcPr>
            <w:tcW w:w="1560" w:type="dxa"/>
          </w:tcPr>
          <w:p w14:paraId="6584CAEE" w14:textId="77777777" w:rsidR="00120575" w:rsidRDefault="00120575" w:rsidP="00293C46">
            <w:pPr>
              <w:jc w:val="center"/>
            </w:pPr>
          </w:p>
        </w:tc>
        <w:tc>
          <w:tcPr>
            <w:tcW w:w="708" w:type="dxa"/>
          </w:tcPr>
          <w:p w14:paraId="3269E75A" w14:textId="77777777" w:rsidR="00120575" w:rsidRDefault="00120575" w:rsidP="00293C46">
            <w:pPr>
              <w:jc w:val="center"/>
            </w:pPr>
            <w:r>
              <w:t>1.00</w:t>
            </w:r>
          </w:p>
        </w:tc>
        <w:tc>
          <w:tcPr>
            <w:tcW w:w="1560" w:type="dxa"/>
          </w:tcPr>
          <w:p w14:paraId="23DD27D6" w14:textId="77777777" w:rsidR="00120575" w:rsidRDefault="00120575" w:rsidP="00293C46">
            <w:pPr>
              <w:jc w:val="center"/>
            </w:pPr>
          </w:p>
        </w:tc>
      </w:tr>
      <w:tr w:rsidR="00120575" w14:paraId="777234BD" w14:textId="77777777" w:rsidTr="00293C46">
        <w:tc>
          <w:tcPr>
            <w:tcW w:w="1456" w:type="dxa"/>
          </w:tcPr>
          <w:p w14:paraId="29CE45F2" w14:textId="77777777" w:rsidR="00120575" w:rsidRDefault="00120575" w:rsidP="00293C46">
            <w:r>
              <w:t xml:space="preserve">  Portugal</w:t>
            </w:r>
          </w:p>
        </w:tc>
        <w:tc>
          <w:tcPr>
            <w:tcW w:w="1233" w:type="dxa"/>
          </w:tcPr>
          <w:p w14:paraId="695E15E0" w14:textId="77777777" w:rsidR="00120575" w:rsidRDefault="00120575" w:rsidP="00293C46">
            <w:r>
              <w:t>Low</w:t>
            </w:r>
          </w:p>
        </w:tc>
        <w:tc>
          <w:tcPr>
            <w:tcW w:w="708" w:type="dxa"/>
          </w:tcPr>
          <w:p w14:paraId="597A1EB8" w14:textId="77777777" w:rsidR="00120575" w:rsidRDefault="00120575" w:rsidP="00293C46">
            <w:pPr>
              <w:jc w:val="center"/>
            </w:pPr>
            <w:r>
              <w:t>1.01</w:t>
            </w:r>
          </w:p>
        </w:tc>
        <w:tc>
          <w:tcPr>
            <w:tcW w:w="1560" w:type="dxa"/>
          </w:tcPr>
          <w:p w14:paraId="3CF96BB6" w14:textId="77777777" w:rsidR="00120575" w:rsidRDefault="00120575" w:rsidP="00293C46">
            <w:pPr>
              <w:jc w:val="center"/>
            </w:pPr>
            <w:r>
              <w:t>(0.56 – 1.83)</w:t>
            </w:r>
          </w:p>
        </w:tc>
        <w:tc>
          <w:tcPr>
            <w:tcW w:w="708" w:type="dxa"/>
          </w:tcPr>
          <w:p w14:paraId="47A5EA0D" w14:textId="77777777" w:rsidR="00120575" w:rsidRDefault="00120575" w:rsidP="00293C46">
            <w:pPr>
              <w:jc w:val="center"/>
            </w:pPr>
            <w:r>
              <w:t>3.22</w:t>
            </w:r>
          </w:p>
        </w:tc>
        <w:tc>
          <w:tcPr>
            <w:tcW w:w="1560" w:type="dxa"/>
          </w:tcPr>
          <w:p w14:paraId="4310D2C2" w14:textId="77777777" w:rsidR="00120575" w:rsidRDefault="00120575" w:rsidP="00293C46">
            <w:pPr>
              <w:jc w:val="center"/>
            </w:pPr>
            <w:r>
              <w:t>(0.94 – 11.04)</w:t>
            </w:r>
          </w:p>
        </w:tc>
      </w:tr>
      <w:tr w:rsidR="00120575" w14:paraId="621EF6F2" w14:textId="77777777" w:rsidTr="00293C46">
        <w:tc>
          <w:tcPr>
            <w:tcW w:w="1456" w:type="dxa"/>
          </w:tcPr>
          <w:p w14:paraId="735E35D0" w14:textId="77777777" w:rsidR="00120575" w:rsidRDefault="00120575" w:rsidP="00293C46"/>
        </w:tc>
        <w:tc>
          <w:tcPr>
            <w:tcW w:w="1233" w:type="dxa"/>
          </w:tcPr>
          <w:p w14:paraId="00434FD9" w14:textId="77777777" w:rsidR="00120575" w:rsidRDefault="00120575" w:rsidP="00293C46">
            <w:r>
              <w:t>Middle</w:t>
            </w:r>
          </w:p>
        </w:tc>
        <w:tc>
          <w:tcPr>
            <w:tcW w:w="708" w:type="dxa"/>
          </w:tcPr>
          <w:p w14:paraId="315ADEDF" w14:textId="77777777" w:rsidR="00120575" w:rsidRDefault="00120575" w:rsidP="00293C46">
            <w:pPr>
              <w:jc w:val="center"/>
            </w:pPr>
            <w:r>
              <w:t>0.93</w:t>
            </w:r>
          </w:p>
        </w:tc>
        <w:tc>
          <w:tcPr>
            <w:tcW w:w="1560" w:type="dxa"/>
          </w:tcPr>
          <w:p w14:paraId="0624DCD8" w14:textId="77777777" w:rsidR="00120575" w:rsidRDefault="00120575" w:rsidP="00293C46">
            <w:pPr>
              <w:jc w:val="center"/>
            </w:pPr>
            <w:r>
              <w:t>(0.45 – 1.90)</w:t>
            </w:r>
          </w:p>
        </w:tc>
        <w:tc>
          <w:tcPr>
            <w:tcW w:w="708" w:type="dxa"/>
          </w:tcPr>
          <w:p w14:paraId="4F390570" w14:textId="77777777" w:rsidR="00120575" w:rsidRDefault="00120575" w:rsidP="00293C46">
            <w:pPr>
              <w:jc w:val="center"/>
            </w:pPr>
            <w:r>
              <w:t>1.23</w:t>
            </w:r>
          </w:p>
        </w:tc>
        <w:tc>
          <w:tcPr>
            <w:tcW w:w="1560" w:type="dxa"/>
          </w:tcPr>
          <w:p w14:paraId="599271A7" w14:textId="77777777" w:rsidR="00120575" w:rsidRDefault="00120575" w:rsidP="00293C46">
            <w:pPr>
              <w:jc w:val="center"/>
            </w:pPr>
            <w:r>
              <w:t>(0.28 – 5.33)</w:t>
            </w:r>
          </w:p>
        </w:tc>
      </w:tr>
      <w:tr w:rsidR="00120575" w14:paraId="767BE374" w14:textId="77777777" w:rsidTr="00293C46">
        <w:tc>
          <w:tcPr>
            <w:tcW w:w="1456" w:type="dxa"/>
          </w:tcPr>
          <w:p w14:paraId="58F4959A" w14:textId="77777777" w:rsidR="00120575" w:rsidRDefault="00120575" w:rsidP="00293C46"/>
        </w:tc>
        <w:tc>
          <w:tcPr>
            <w:tcW w:w="1233" w:type="dxa"/>
          </w:tcPr>
          <w:p w14:paraId="3A1C202B" w14:textId="77777777" w:rsidR="00120575" w:rsidRDefault="00120575" w:rsidP="00293C46">
            <w:r>
              <w:t>High</w:t>
            </w:r>
          </w:p>
        </w:tc>
        <w:tc>
          <w:tcPr>
            <w:tcW w:w="708" w:type="dxa"/>
          </w:tcPr>
          <w:p w14:paraId="640AE8B0" w14:textId="77777777" w:rsidR="00120575" w:rsidRDefault="00120575" w:rsidP="00293C46">
            <w:pPr>
              <w:jc w:val="center"/>
            </w:pPr>
            <w:r>
              <w:t>1.00</w:t>
            </w:r>
          </w:p>
        </w:tc>
        <w:tc>
          <w:tcPr>
            <w:tcW w:w="1560" w:type="dxa"/>
          </w:tcPr>
          <w:p w14:paraId="118D8454" w14:textId="77777777" w:rsidR="00120575" w:rsidRDefault="00120575" w:rsidP="00293C46">
            <w:pPr>
              <w:jc w:val="center"/>
            </w:pPr>
          </w:p>
        </w:tc>
        <w:tc>
          <w:tcPr>
            <w:tcW w:w="708" w:type="dxa"/>
          </w:tcPr>
          <w:p w14:paraId="7D1A3C90" w14:textId="77777777" w:rsidR="00120575" w:rsidRDefault="00120575" w:rsidP="00293C46">
            <w:pPr>
              <w:jc w:val="center"/>
            </w:pPr>
            <w:r>
              <w:t>1.00</w:t>
            </w:r>
          </w:p>
        </w:tc>
        <w:tc>
          <w:tcPr>
            <w:tcW w:w="1560" w:type="dxa"/>
          </w:tcPr>
          <w:p w14:paraId="72926D66" w14:textId="77777777" w:rsidR="00120575" w:rsidRDefault="00120575" w:rsidP="00293C46">
            <w:pPr>
              <w:jc w:val="center"/>
            </w:pPr>
          </w:p>
        </w:tc>
      </w:tr>
      <w:tr w:rsidR="00120575" w14:paraId="7461ECA6" w14:textId="77777777" w:rsidTr="00293C46">
        <w:tc>
          <w:tcPr>
            <w:tcW w:w="1456" w:type="dxa"/>
          </w:tcPr>
          <w:p w14:paraId="09D1CDA8" w14:textId="77777777" w:rsidR="00120575" w:rsidRDefault="00120575" w:rsidP="00293C46">
            <w:r>
              <w:t xml:space="preserve">  Spain</w:t>
            </w:r>
          </w:p>
        </w:tc>
        <w:tc>
          <w:tcPr>
            <w:tcW w:w="1233" w:type="dxa"/>
          </w:tcPr>
          <w:p w14:paraId="50CB6AE4" w14:textId="77777777" w:rsidR="00120575" w:rsidRDefault="00120575" w:rsidP="00293C46">
            <w:r>
              <w:t>Low</w:t>
            </w:r>
          </w:p>
        </w:tc>
        <w:tc>
          <w:tcPr>
            <w:tcW w:w="708" w:type="dxa"/>
          </w:tcPr>
          <w:p w14:paraId="26D083E6" w14:textId="77777777" w:rsidR="00120575" w:rsidRDefault="00120575" w:rsidP="00293C46">
            <w:pPr>
              <w:jc w:val="center"/>
            </w:pPr>
            <w:r>
              <w:t>3.33</w:t>
            </w:r>
          </w:p>
        </w:tc>
        <w:tc>
          <w:tcPr>
            <w:tcW w:w="1560" w:type="dxa"/>
          </w:tcPr>
          <w:p w14:paraId="2860C494" w14:textId="77777777" w:rsidR="00120575" w:rsidRDefault="00120575" w:rsidP="00293C46">
            <w:pPr>
              <w:jc w:val="center"/>
            </w:pPr>
            <w:r>
              <w:t>(2.33 – 4.76)</w:t>
            </w:r>
          </w:p>
        </w:tc>
        <w:tc>
          <w:tcPr>
            <w:tcW w:w="708" w:type="dxa"/>
          </w:tcPr>
          <w:p w14:paraId="23623A2F" w14:textId="77777777" w:rsidR="00120575" w:rsidRDefault="00120575" w:rsidP="00293C46">
            <w:pPr>
              <w:jc w:val="center"/>
            </w:pPr>
            <w:r>
              <w:t>2.77</w:t>
            </w:r>
          </w:p>
        </w:tc>
        <w:tc>
          <w:tcPr>
            <w:tcW w:w="1560" w:type="dxa"/>
          </w:tcPr>
          <w:p w14:paraId="0A5EDD71" w14:textId="77777777" w:rsidR="00120575" w:rsidRDefault="00120575" w:rsidP="00293C46">
            <w:pPr>
              <w:jc w:val="center"/>
            </w:pPr>
            <w:r>
              <w:t>(1.35 – 5.65)</w:t>
            </w:r>
          </w:p>
        </w:tc>
      </w:tr>
      <w:tr w:rsidR="00120575" w14:paraId="3519649A" w14:textId="77777777" w:rsidTr="00293C46">
        <w:tc>
          <w:tcPr>
            <w:tcW w:w="1456" w:type="dxa"/>
          </w:tcPr>
          <w:p w14:paraId="6BC089C6" w14:textId="77777777" w:rsidR="00120575" w:rsidRDefault="00120575" w:rsidP="00293C46">
            <w:r>
              <w:t xml:space="preserve">  </w:t>
            </w:r>
          </w:p>
        </w:tc>
        <w:tc>
          <w:tcPr>
            <w:tcW w:w="1233" w:type="dxa"/>
          </w:tcPr>
          <w:p w14:paraId="5472594E" w14:textId="77777777" w:rsidR="00120575" w:rsidRDefault="00120575" w:rsidP="00293C46">
            <w:r>
              <w:t>Middle</w:t>
            </w:r>
          </w:p>
        </w:tc>
        <w:tc>
          <w:tcPr>
            <w:tcW w:w="708" w:type="dxa"/>
          </w:tcPr>
          <w:p w14:paraId="41D8E039" w14:textId="77777777" w:rsidR="00120575" w:rsidRDefault="00120575" w:rsidP="00293C46">
            <w:pPr>
              <w:jc w:val="center"/>
            </w:pPr>
            <w:r>
              <w:t>1.69</w:t>
            </w:r>
          </w:p>
        </w:tc>
        <w:tc>
          <w:tcPr>
            <w:tcW w:w="1560" w:type="dxa"/>
          </w:tcPr>
          <w:p w14:paraId="381ED136" w14:textId="77777777" w:rsidR="00120575" w:rsidRDefault="00120575" w:rsidP="00293C46">
            <w:pPr>
              <w:jc w:val="center"/>
            </w:pPr>
            <w:r>
              <w:t>(1.12 – 2.55)</w:t>
            </w:r>
          </w:p>
        </w:tc>
        <w:tc>
          <w:tcPr>
            <w:tcW w:w="708" w:type="dxa"/>
          </w:tcPr>
          <w:p w14:paraId="114CCAAE" w14:textId="77777777" w:rsidR="00120575" w:rsidRDefault="00120575" w:rsidP="00293C46">
            <w:pPr>
              <w:jc w:val="center"/>
            </w:pPr>
            <w:r>
              <w:t>0.89</w:t>
            </w:r>
          </w:p>
        </w:tc>
        <w:tc>
          <w:tcPr>
            <w:tcW w:w="1560" w:type="dxa"/>
          </w:tcPr>
          <w:p w14:paraId="4A082251" w14:textId="77777777" w:rsidR="00120575" w:rsidRDefault="00120575" w:rsidP="00293C46">
            <w:pPr>
              <w:jc w:val="center"/>
            </w:pPr>
            <w:r>
              <w:t>(0.37 – 2.19)</w:t>
            </w:r>
          </w:p>
        </w:tc>
      </w:tr>
      <w:tr w:rsidR="00120575" w14:paraId="3DD88E4C" w14:textId="77777777" w:rsidTr="00293C46">
        <w:tc>
          <w:tcPr>
            <w:tcW w:w="1456" w:type="dxa"/>
          </w:tcPr>
          <w:p w14:paraId="2A35465B" w14:textId="77777777" w:rsidR="00120575" w:rsidRDefault="00120575" w:rsidP="00293C46"/>
        </w:tc>
        <w:tc>
          <w:tcPr>
            <w:tcW w:w="1233" w:type="dxa"/>
          </w:tcPr>
          <w:p w14:paraId="58D8E5CD" w14:textId="77777777" w:rsidR="00120575" w:rsidRDefault="00120575" w:rsidP="00293C46">
            <w:r>
              <w:t>High</w:t>
            </w:r>
          </w:p>
        </w:tc>
        <w:tc>
          <w:tcPr>
            <w:tcW w:w="708" w:type="dxa"/>
          </w:tcPr>
          <w:p w14:paraId="13F4D406" w14:textId="77777777" w:rsidR="00120575" w:rsidRDefault="00120575" w:rsidP="00293C46">
            <w:pPr>
              <w:jc w:val="center"/>
            </w:pPr>
            <w:r>
              <w:t>1.00</w:t>
            </w:r>
          </w:p>
        </w:tc>
        <w:tc>
          <w:tcPr>
            <w:tcW w:w="1560" w:type="dxa"/>
          </w:tcPr>
          <w:p w14:paraId="3276A8E5" w14:textId="77777777" w:rsidR="00120575" w:rsidRDefault="00120575" w:rsidP="00293C46">
            <w:pPr>
              <w:jc w:val="center"/>
            </w:pPr>
          </w:p>
        </w:tc>
        <w:tc>
          <w:tcPr>
            <w:tcW w:w="708" w:type="dxa"/>
          </w:tcPr>
          <w:p w14:paraId="0D3A344F" w14:textId="77777777" w:rsidR="00120575" w:rsidRDefault="00120575" w:rsidP="00293C46">
            <w:pPr>
              <w:jc w:val="center"/>
            </w:pPr>
            <w:r>
              <w:t>1.00</w:t>
            </w:r>
          </w:p>
        </w:tc>
        <w:tc>
          <w:tcPr>
            <w:tcW w:w="1560" w:type="dxa"/>
          </w:tcPr>
          <w:p w14:paraId="0CF56962" w14:textId="77777777" w:rsidR="00120575" w:rsidRDefault="00120575" w:rsidP="00293C46">
            <w:pPr>
              <w:jc w:val="center"/>
            </w:pPr>
          </w:p>
        </w:tc>
      </w:tr>
    </w:tbl>
    <w:p w14:paraId="37D7CE34" w14:textId="77777777" w:rsidR="00120575" w:rsidRDefault="00120575" w:rsidP="00120575">
      <w:pPr>
        <w:spacing w:after="0"/>
      </w:pPr>
      <w:r>
        <w:t>Source: European Social Survey (2016). All results are adjusted for gender, age and age squared.</w:t>
      </w:r>
    </w:p>
    <w:p w14:paraId="6D0E7D80" w14:textId="77777777" w:rsidR="00120575" w:rsidRDefault="00120575" w:rsidP="00120575">
      <w:pPr>
        <w:spacing w:after="0"/>
      </w:pPr>
    </w:p>
    <w:p w14:paraId="5FF184D2" w14:textId="77777777" w:rsidR="00120575" w:rsidRDefault="00120575" w:rsidP="00120575">
      <w:pPr>
        <w:spacing w:after="0"/>
      </w:pPr>
    </w:p>
    <w:p w14:paraId="4F8146BA" w14:textId="77777777" w:rsidR="00120575" w:rsidRDefault="00120575" w:rsidP="00120575">
      <w:pPr>
        <w:spacing w:after="0"/>
      </w:pPr>
    </w:p>
    <w:p w14:paraId="2D8330A1" w14:textId="77777777" w:rsidR="00120575" w:rsidRDefault="00120575" w:rsidP="00120575">
      <w:pPr>
        <w:spacing w:after="0"/>
      </w:pPr>
    </w:p>
    <w:p w14:paraId="1CED48E9" w14:textId="77777777" w:rsidR="00120575" w:rsidRDefault="00120575" w:rsidP="00120575">
      <w:pPr>
        <w:spacing w:after="0"/>
      </w:pPr>
    </w:p>
    <w:p w14:paraId="5612E3DE" w14:textId="77777777" w:rsidR="00120575" w:rsidRDefault="00120575" w:rsidP="00120575">
      <w:pPr>
        <w:spacing w:after="0"/>
      </w:pPr>
    </w:p>
    <w:p w14:paraId="2DBC9198" w14:textId="77777777" w:rsidR="00120575" w:rsidRDefault="00120575" w:rsidP="00120575">
      <w:pPr>
        <w:spacing w:after="0"/>
      </w:pPr>
    </w:p>
    <w:p w14:paraId="362A34CF" w14:textId="77777777" w:rsidR="00120575" w:rsidRDefault="00120575" w:rsidP="00120575">
      <w:pPr>
        <w:spacing w:after="0"/>
      </w:pPr>
    </w:p>
    <w:p w14:paraId="0C38B2B5" w14:textId="77777777" w:rsidR="00120575" w:rsidRDefault="00120575" w:rsidP="00120575">
      <w:pPr>
        <w:spacing w:after="0"/>
      </w:pPr>
    </w:p>
    <w:p w14:paraId="762C847F" w14:textId="77777777" w:rsidR="00120575" w:rsidRDefault="00120575" w:rsidP="00120575">
      <w:pPr>
        <w:spacing w:after="0"/>
      </w:pPr>
    </w:p>
    <w:p w14:paraId="24E3E590" w14:textId="77777777" w:rsidR="00120575" w:rsidRDefault="00120575" w:rsidP="00120575">
      <w:pPr>
        <w:spacing w:after="0"/>
      </w:pPr>
    </w:p>
    <w:p w14:paraId="55EA8EAB" w14:textId="77777777" w:rsidR="00120575" w:rsidRDefault="00120575" w:rsidP="00120575">
      <w:pPr>
        <w:spacing w:after="0"/>
      </w:pPr>
    </w:p>
    <w:p w14:paraId="2270094B" w14:textId="77777777" w:rsidR="00120575" w:rsidRDefault="00120575" w:rsidP="00120575">
      <w:pPr>
        <w:spacing w:after="0"/>
      </w:pPr>
    </w:p>
    <w:p w14:paraId="3F214D8D" w14:textId="77777777" w:rsidR="00120575" w:rsidRDefault="00120575" w:rsidP="00120575">
      <w:pPr>
        <w:spacing w:after="0"/>
      </w:pPr>
    </w:p>
    <w:p w14:paraId="7BA8E2C0" w14:textId="77777777" w:rsidR="00120575" w:rsidRDefault="00120575" w:rsidP="00120575">
      <w:pPr>
        <w:spacing w:after="0"/>
      </w:pPr>
    </w:p>
    <w:p w14:paraId="190FD95C" w14:textId="77777777" w:rsidR="00120575" w:rsidRDefault="00120575" w:rsidP="00120575">
      <w:pPr>
        <w:spacing w:after="0"/>
      </w:pPr>
    </w:p>
    <w:p w14:paraId="101270C5" w14:textId="77777777" w:rsidR="00120575" w:rsidRDefault="00120575" w:rsidP="00120575">
      <w:pPr>
        <w:spacing w:after="0"/>
      </w:pPr>
    </w:p>
    <w:p w14:paraId="2E7D00F2" w14:textId="77777777" w:rsidR="00120575" w:rsidRDefault="00120575" w:rsidP="00120575">
      <w:pPr>
        <w:spacing w:after="0"/>
      </w:pPr>
    </w:p>
    <w:p w14:paraId="0CF48840" w14:textId="77777777" w:rsidR="00120575" w:rsidRDefault="00120575" w:rsidP="00120575">
      <w:pPr>
        <w:spacing w:after="0"/>
        <w:sectPr w:rsidR="00120575" w:rsidSect="00120575">
          <w:pgSz w:w="11906" w:h="16838"/>
          <w:pgMar w:top="1418" w:right="1418" w:bottom="1418" w:left="1418" w:header="708" w:footer="708" w:gutter="0"/>
          <w:cols w:space="708"/>
          <w:docGrid w:linePitch="360"/>
        </w:sectPr>
      </w:pPr>
    </w:p>
    <w:p w14:paraId="0A0B2759" w14:textId="09D70A15" w:rsidR="00120575" w:rsidRDefault="00120575" w:rsidP="00120575">
      <w:pPr>
        <w:spacing w:after="0"/>
      </w:pPr>
      <w:r>
        <w:lastRenderedPageBreak/>
        <w:t>Table 3. Inequalities by educational level in the risk of drinking alcohol more than once a week, the risk of drinking for than 2 units of alcohol on the last drinking occasion on weekday and weekend day (for those who drink alcohol only), and the risk of binge drinking at least weekly.</w:t>
      </w:r>
    </w:p>
    <w:tbl>
      <w:tblPr>
        <w:tblStyle w:val="Tabelraster"/>
        <w:tblW w:w="11194" w:type="dxa"/>
        <w:tblLayout w:type="fixed"/>
        <w:tblLook w:val="04A0" w:firstRow="1" w:lastRow="0" w:firstColumn="1" w:lastColumn="0" w:noHBand="0" w:noVBand="1"/>
      </w:tblPr>
      <w:tblGrid>
        <w:gridCol w:w="1456"/>
        <w:gridCol w:w="1233"/>
        <w:gridCol w:w="708"/>
        <w:gridCol w:w="1418"/>
        <w:gridCol w:w="709"/>
        <w:gridCol w:w="1417"/>
        <w:gridCol w:w="709"/>
        <w:gridCol w:w="1417"/>
        <w:gridCol w:w="709"/>
        <w:gridCol w:w="1418"/>
      </w:tblGrid>
      <w:tr w:rsidR="00120575" w14:paraId="26DC0D77" w14:textId="77777777" w:rsidTr="00293C46">
        <w:tc>
          <w:tcPr>
            <w:tcW w:w="1456" w:type="dxa"/>
          </w:tcPr>
          <w:p w14:paraId="68F12B97" w14:textId="77777777" w:rsidR="00120575" w:rsidRDefault="00120575" w:rsidP="00293C46"/>
        </w:tc>
        <w:tc>
          <w:tcPr>
            <w:tcW w:w="1233" w:type="dxa"/>
          </w:tcPr>
          <w:p w14:paraId="07222AC8" w14:textId="77777777" w:rsidR="00120575" w:rsidRDefault="00120575" w:rsidP="00293C46"/>
        </w:tc>
        <w:tc>
          <w:tcPr>
            <w:tcW w:w="2126" w:type="dxa"/>
            <w:gridSpan w:val="2"/>
          </w:tcPr>
          <w:p w14:paraId="44CFF5DA" w14:textId="77777777" w:rsidR="00120575" w:rsidRDefault="00120575" w:rsidP="00293C46">
            <w:pPr>
              <w:jc w:val="center"/>
            </w:pPr>
            <w:r>
              <w:t>Alcohol more than once per week</w:t>
            </w:r>
          </w:p>
        </w:tc>
        <w:tc>
          <w:tcPr>
            <w:tcW w:w="2126" w:type="dxa"/>
            <w:gridSpan w:val="2"/>
          </w:tcPr>
          <w:p w14:paraId="791772B3" w14:textId="77777777" w:rsidR="00120575" w:rsidRDefault="00120575" w:rsidP="00293C46">
            <w:pPr>
              <w:jc w:val="center"/>
            </w:pPr>
            <w:r>
              <w:t>&gt; 2 units on last weekday drinking</w:t>
            </w:r>
          </w:p>
        </w:tc>
        <w:tc>
          <w:tcPr>
            <w:tcW w:w="2126" w:type="dxa"/>
            <w:gridSpan w:val="2"/>
          </w:tcPr>
          <w:p w14:paraId="13983A4F" w14:textId="77777777" w:rsidR="00120575" w:rsidRDefault="00120575" w:rsidP="00293C46">
            <w:pPr>
              <w:jc w:val="center"/>
            </w:pPr>
            <w:r>
              <w:t>&gt; 2 units on last weekend day drinking</w:t>
            </w:r>
          </w:p>
        </w:tc>
        <w:tc>
          <w:tcPr>
            <w:tcW w:w="2127" w:type="dxa"/>
            <w:gridSpan w:val="2"/>
          </w:tcPr>
          <w:p w14:paraId="5201B726" w14:textId="77777777" w:rsidR="00120575" w:rsidRDefault="00120575" w:rsidP="00293C46">
            <w:pPr>
              <w:jc w:val="center"/>
            </w:pPr>
            <w:r>
              <w:t>Binge drinking at least weekly</w:t>
            </w:r>
          </w:p>
        </w:tc>
      </w:tr>
      <w:tr w:rsidR="00120575" w14:paraId="142A7004" w14:textId="77777777" w:rsidTr="00293C46">
        <w:tc>
          <w:tcPr>
            <w:tcW w:w="1456" w:type="dxa"/>
          </w:tcPr>
          <w:p w14:paraId="62FD4DD8" w14:textId="77777777" w:rsidR="00120575" w:rsidRDefault="00120575" w:rsidP="00293C46"/>
        </w:tc>
        <w:tc>
          <w:tcPr>
            <w:tcW w:w="1233" w:type="dxa"/>
          </w:tcPr>
          <w:p w14:paraId="2AA0397A" w14:textId="77777777" w:rsidR="00120575" w:rsidRDefault="00120575" w:rsidP="00293C46">
            <w:r>
              <w:t>Education</w:t>
            </w:r>
          </w:p>
        </w:tc>
        <w:tc>
          <w:tcPr>
            <w:tcW w:w="708" w:type="dxa"/>
          </w:tcPr>
          <w:p w14:paraId="5FC9C746" w14:textId="77777777" w:rsidR="00120575" w:rsidRPr="001A2503" w:rsidRDefault="00120575" w:rsidP="00293C46">
            <w:pPr>
              <w:jc w:val="center"/>
            </w:pPr>
            <w:r>
              <w:t>OR</w:t>
            </w:r>
          </w:p>
        </w:tc>
        <w:tc>
          <w:tcPr>
            <w:tcW w:w="1418" w:type="dxa"/>
          </w:tcPr>
          <w:p w14:paraId="5AEEACFB" w14:textId="77777777" w:rsidR="00120575" w:rsidRPr="001A2503" w:rsidRDefault="00120575" w:rsidP="00293C46">
            <w:pPr>
              <w:jc w:val="center"/>
            </w:pPr>
            <w:r>
              <w:t>95% CI</w:t>
            </w:r>
          </w:p>
        </w:tc>
        <w:tc>
          <w:tcPr>
            <w:tcW w:w="709" w:type="dxa"/>
          </w:tcPr>
          <w:p w14:paraId="116F103F" w14:textId="77777777" w:rsidR="00120575" w:rsidRPr="001A2503" w:rsidRDefault="00120575" w:rsidP="00293C46">
            <w:pPr>
              <w:jc w:val="center"/>
            </w:pPr>
            <w:r>
              <w:t>OR</w:t>
            </w:r>
          </w:p>
        </w:tc>
        <w:tc>
          <w:tcPr>
            <w:tcW w:w="1417" w:type="dxa"/>
          </w:tcPr>
          <w:p w14:paraId="6CCF0C69" w14:textId="77777777" w:rsidR="00120575" w:rsidRPr="001A2503" w:rsidRDefault="00120575" w:rsidP="00293C46">
            <w:pPr>
              <w:jc w:val="center"/>
            </w:pPr>
            <w:r>
              <w:t>95% CI</w:t>
            </w:r>
          </w:p>
        </w:tc>
        <w:tc>
          <w:tcPr>
            <w:tcW w:w="709" w:type="dxa"/>
          </w:tcPr>
          <w:p w14:paraId="5E1C1BF1" w14:textId="77777777" w:rsidR="00120575" w:rsidRPr="001A2503" w:rsidRDefault="00120575" w:rsidP="00293C46">
            <w:pPr>
              <w:jc w:val="center"/>
            </w:pPr>
            <w:r>
              <w:t>OR</w:t>
            </w:r>
          </w:p>
        </w:tc>
        <w:tc>
          <w:tcPr>
            <w:tcW w:w="1417" w:type="dxa"/>
          </w:tcPr>
          <w:p w14:paraId="7768D9DE" w14:textId="77777777" w:rsidR="00120575" w:rsidRPr="001A2503" w:rsidRDefault="00120575" w:rsidP="00293C46">
            <w:pPr>
              <w:jc w:val="center"/>
            </w:pPr>
            <w:r>
              <w:t>95% CI</w:t>
            </w:r>
          </w:p>
        </w:tc>
        <w:tc>
          <w:tcPr>
            <w:tcW w:w="709" w:type="dxa"/>
          </w:tcPr>
          <w:p w14:paraId="0C7B1A61" w14:textId="77777777" w:rsidR="00120575" w:rsidRPr="001A2503" w:rsidRDefault="00120575" w:rsidP="00293C46">
            <w:pPr>
              <w:jc w:val="center"/>
            </w:pPr>
            <w:r>
              <w:t>OR</w:t>
            </w:r>
          </w:p>
        </w:tc>
        <w:tc>
          <w:tcPr>
            <w:tcW w:w="1418" w:type="dxa"/>
          </w:tcPr>
          <w:p w14:paraId="69AFB11C" w14:textId="77777777" w:rsidR="00120575" w:rsidRPr="001A2503" w:rsidRDefault="00120575" w:rsidP="00293C46">
            <w:pPr>
              <w:jc w:val="center"/>
            </w:pPr>
            <w:r>
              <w:t>95% CI</w:t>
            </w:r>
          </w:p>
        </w:tc>
      </w:tr>
      <w:tr w:rsidR="00120575" w14:paraId="24D6412B" w14:textId="77777777" w:rsidTr="00293C46">
        <w:tc>
          <w:tcPr>
            <w:tcW w:w="1456" w:type="dxa"/>
          </w:tcPr>
          <w:p w14:paraId="3B18120F" w14:textId="77777777" w:rsidR="00120575" w:rsidRDefault="00120575" w:rsidP="00293C46">
            <w:r>
              <w:t>All (pooled)</w:t>
            </w:r>
          </w:p>
        </w:tc>
        <w:tc>
          <w:tcPr>
            <w:tcW w:w="1233" w:type="dxa"/>
          </w:tcPr>
          <w:p w14:paraId="2579A3AA" w14:textId="77777777" w:rsidR="00120575" w:rsidRDefault="00120575" w:rsidP="00293C46">
            <w:r>
              <w:t>Low</w:t>
            </w:r>
          </w:p>
        </w:tc>
        <w:tc>
          <w:tcPr>
            <w:tcW w:w="708" w:type="dxa"/>
          </w:tcPr>
          <w:p w14:paraId="46887EE8" w14:textId="77777777" w:rsidR="00120575" w:rsidRPr="001A2503" w:rsidRDefault="00120575" w:rsidP="00293C46">
            <w:pPr>
              <w:jc w:val="center"/>
            </w:pPr>
            <w:r>
              <w:t>0.59</w:t>
            </w:r>
          </w:p>
        </w:tc>
        <w:tc>
          <w:tcPr>
            <w:tcW w:w="1418" w:type="dxa"/>
          </w:tcPr>
          <w:p w14:paraId="7D79756D" w14:textId="77777777" w:rsidR="00120575" w:rsidRPr="001A2503" w:rsidRDefault="00120575" w:rsidP="00293C46">
            <w:pPr>
              <w:jc w:val="center"/>
            </w:pPr>
            <w:r>
              <w:t>(0.54 – 0.64)</w:t>
            </w:r>
          </w:p>
        </w:tc>
        <w:tc>
          <w:tcPr>
            <w:tcW w:w="709" w:type="dxa"/>
          </w:tcPr>
          <w:p w14:paraId="379ACD0F" w14:textId="77777777" w:rsidR="00120575" w:rsidRPr="001A2503" w:rsidRDefault="00120575" w:rsidP="00293C46">
            <w:pPr>
              <w:jc w:val="center"/>
            </w:pPr>
            <w:r>
              <w:t>0.72</w:t>
            </w:r>
          </w:p>
        </w:tc>
        <w:tc>
          <w:tcPr>
            <w:tcW w:w="1417" w:type="dxa"/>
          </w:tcPr>
          <w:p w14:paraId="48B99908" w14:textId="77777777" w:rsidR="00120575" w:rsidRPr="001A2503" w:rsidRDefault="00120575" w:rsidP="00293C46">
            <w:pPr>
              <w:jc w:val="center"/>
            </w:pPr>
            <w:r>
              <w:t>(0.66 – 0.78)</w:t>
            </w:r>
          </w:p>
        </w:tc>
        <w:tc>
          <w:tcPr>
            <w:tcW w:w="709" w:type="dxa"/>
          </w:tcPr>
          <w:p w14:paraId="1330A6EB" w14:textId="77777777" w:rsidR="00120575" w:rsidRDefault="00120575" w:rsidP="00293C46">
            <w:pPr>
              <w:jc w:val="center"/>
            </w:pPr>
            <w:r>
              <w:t>0.72</w:t>
            </w:r>
          </w:p>
        </w:tc>
        <w:tc>
          <w:tcPr>
            <w:tcW w:w="1417" w:type="dxa"/>
          </w:tcPr>
          <w:p w14:paraId="4C804522" w14:textId="77777777" w:rsidR="00120575" w:rsidRDefault="00120575" w:rsidP="00293C46">
            <w:pPr>
              <w:jc w:val="center"/>
            </w:pPr>
            <w:r>
              <w:t>(0.65 – 0.79)</w:t>
            </w:r>
          </w:p>
        </w:tc>
        <w:tc>
          <w:tcPr>
            <w:tcW w:w="709" w:type="dxa"/>
          </w:tcPr>
          <w:p w14:paraId="6FE9194B" w14:textId="77777777" w:rsidR="00120575" w:rsidRDefault="00120575" w:rsidP="00293C46">
            <w:pPr>
              <w:jc w:val="center"/>
            </w:pPr>
            <w:r>
              <w:t>1.29</w:t>
            </w:r>
          </w:p>
        </w:tc>
        <w:tc>
          <w:tcPr>
            <w:tcW w:w="1418" w:type="dxa"/>
          </w:tcPr>
          <w:p w14:paraId="5C7C3A52" w14:textId="77777777" w:rsidR="00120575" w:rsidRDefault="00120575" w:rsidP="00293C46">
            <w:pPr>
              <w:jc w:val="center"/>
            </w:pPr>
            <w:r>
              <w:t>(1.16 – 1.44)</w:t>
            </w:r>
          </w:p>
        </w:tc>
      </w:tr>
      <w:tr w:rsidR="00120575" w14:paraId="224CE17B" w14:textId="77777777" w:rsidTr="00293C46">
        <w:tc>
          <w:tcPr>
            <w:tcW w:w="1456" w:type="dxa"/>
          </w:tcPr>
          <w:p w14:paraId="4A8EDF3E" w14:textId="77777777" w:rsidR="00120575" w:rsidRDefault="00120575" w:rsidP="00293C46"/>
        </w:tc>
        <w:tc>
          <w:tcPr>
            <w:tcW w:w="1233" w:type="dxa"/>
          </w:tcPr>
          <w:p w14:paraId="66173872" w14:textId="77777777" w:rsidR="00120575" w:rsidRDefault="00120575" w:rsidP="00293C46">
            <w:r>
              <w:t>Middle</w:t>
            </w:r>
          </w:p>
        </w:tc>
        <w:tc>
          <w:tcPr>
            <w:tcW w:w="708" w:type="dxa"/>
          </w:tcPr>
          <w:p w14:paraId="23DD4EF9" w14:textId="77777777" w:rsidR="00120575" w:rsidRPr="001A2503" w:rsidRDefault="00120575" w:rsidP="00293C46">
            <w:pPr>
              <w:jc w:val="center"/>
            </w:pPr>
            <w:r>
              <w:t>0.70</w:t>
            </w:r>
          </w:p>
        </w:tc>
        <w:tc>
          <w:tcPr>
            <w:tcW w:w="1418" w:type="dxa"/>
          </w:tcPr>
          <w:p w14:paraId="7C2B6CF6" w14:textId="77777777" w:rsidR="00120575" w:rsidRPr="001A2503" w:rsidRDefault="00120575" w:rsidP="00293C46">
            <w:pPr>
              <w:jc w:val="center"/>
            </w:pPr>
            <w:r>
              <w:t>(0.65 – 0.76)</w:t>
            </w:r>
          </w:p>
        </w:tc>
        <w:tc>
          <w:tcPr>
            <w:tcW w:w="709" w:type="dxa"/>
          </w:tcPr>
          <w:p w14:paraId="290016A6" w14:textId="77777777" w:rsidR="00120575" w:rsidRPr="001A2503" w:rsidRDefault="00120575" w:rsidP="00293C46">
            <w:pPr>
              <w:jc w:val="center"/>
            </w:pPr>
            <w:r>
              <w:t>0.83</w:t>
            </w:r>
          </w:p>
        </w:tc>
        <w:tc>
          <w:tcPr>
            <w:tcW w:w="1417" w:type="dxa"/>
          </w:tcPr>
          <w:p w14:paraId="0371ACC2" w14:textId="77777777" w:rsidR="00120575" w:rsidRPr="001A2503" w:rsidRDefault="00120575" w:rsidP="00293C46">
            <w:pPr>
              <w:jc w:val="center"/>
            </w:pPr>
            <w:r>
              <w:t>(0.77 – 0.89)</w:t>
            </w:r>
          </w:p>
        </w:tc>
        <w:tc>
          <w:tcPr>
            <w:tcW w:w="709" w:type="dxa"/>
          </w:tcPr>
          <w:p w14:paraId="3AFD48C5" w14:textId="77777777" w:rsidR="00120575" w:rsidRDefault="00120575" w:rsidP="00293C46">
            <w:pPr>
              <w:jc w:val="center"/>
            </w:pPr>
            <w:r>
              <w:t>0.88</w:t>
            </w:r>
          </w:p>
        </w:tc>
        <w:tc>
          <w:tcPr>
            <w:tcW w:w="1417" w:type="dxa"/>
          </w:tcPr>
          <w:p w14:paraId="21DD938C" w14:textId="77777777" w:rsidR="00120575" w:rsidRDefault="00120575" w:rsidP="00293C46">
            <w:pPr>
              <w:jc w:val="center"/>
            </w:pPr>
            <w:r>
              <w:t>(0.80 – 0.95)</w:t>
            </w:r>
          </w:p>
        </w:tc>
        <w:tc>
          <w:tcPr>
            <w:tcW w:w="709" w:type="dxa"/>
          </w:tcPr>
          <w:p w14:paraId="4C721D80" w14:textId="77777777" w:rsidR="00120575" w:rsidRDefault="00120575" w:rsidP="00293C46">
            <w:pPr>
              <w:jc w:val="center"/>
            </w:pPr>
            <w:r>
              <w:t>1.15</w:t>
            </w:r>
          </w:p>
        </w:tc>
        <w:tc>
          <w:tcPr>
            <w:tcW w:w="1418" w:type="dxa"/>
          </w:tcPr>
          <w:p w14:paraId="50E2A7D1" w14:textId="77777777" w:rsidR="00120575" w:rsidRDefault="00120575" w:rsidP="00293C46">
            <w:pPr>
              <w:jc w:val="center"/>
            </w:pPr>
            <w:r>
              <w:t>(1.04 – 1.27)</w:t>
            </w:r>
          </w:p>
        </w:tc>
      </w:tr>
      <w:tr w:rsidR="00120575" w14:paraId="2A72A641" w14:textId="77777777" w:rsidTr="00293C46">
        <w:tc>
          <w:tcPr>
            <w:tcW w:w="1456" w:type="dxa"/>
          </w:tcPr>
          <w:p w14:paraId="7A72FC61" w14:textId="77777777" w:rsidR="00120575" w:rsidRDefault="00120575" w:rsidP="00293C46"/>
        </w:tc>
        <w:tc>
          <w:tcPr>
            <w:tcW w:w="1233" w:type="dxa"/>
          </w:tcPr>
          <w:p w14:paraId="28490722" w14:textId="77777777" w:rsidR="00120575" w:rsidRDefault="00120575" w:rsidP="00293C46">
            <w:r>
              <w:t>High</w:t>
            </w:r>
          </w:p>
        </w:tc>
        <w:tc>
          <w:tcPr>
            <w:tcW w:w="708" w:type="dxa"/>
          </w:tcPr>
          <w:p w14:paraId="14A35A6D" w14:textId="77777777" w:rsidR="00120575" w:rsidRPr="001A2503" w:rsidRDefault="00120575" w:rsidP="00293C46">
            <w:pPr>
              <w:jc w:val="center"/>
            </w:pPr>
            <w:r>
              <w:t>1.00</w:t>
            </w:r>
          </w:p>
        </w:tc>
        <w:tc>
          <w:tcPr>
            <w:tcW w:w="1418" w:type="dxa"/>
          </w:tcPr>
          <w:p w14:paraId="59D0CE7B" w14:textId="77777777" w:rsidR="00120575" w:rsidRPr="001A2503" w:rsidRDefault="00120575" w:rsidP="00293C46">
            <w:pPr>
              <w:jc w:val="center"/>
            </w:pPr>
          </w:p>
        </w:tc>
        <w:tc>
          <w:tcPr>
            <w:tcW w:w="709" w:type="dxa"/>
          </w:tcPr>
          <w:p w14:paraId="3A8E1814" w14:textId="77777777" w:rsidR="00120575" w:rsidRPr="001A2503" w:rsidRDefault="00120575" w:rsidP="00293C46">
            <w:pPr>
              <w:jc w:val="center"/>
            </w:pPr>
            <w:r>
              <w:t>1.00</w:t>
            </w:r>
          </w:p>
        </w:tc>
        <w:tc>
          <w:tcPr>
            <w:tcW w:w="1417" w:type="dxa"/>
          </w:tcPr>
          <w:p w14:paraId="783E9778" w14:textId="77777777" w:rsidR="00120575" w:rsidRPr="001A2503" w:rsidRDefault="00120575" w:rsidP="00293C46">
            <w:pPr>
              <w:jc w:val="center"/>
            </w:pPr>
          </w:p>
        </w:tc>
        <w:tc>
          <w:tcPr>
            <w:tcW w:w="709" w:type="dxa"/>
          </w:tcPr>
          <w:p w14:paraId="1445DF7E" w14:textId="77777777" w:rsidR="00120575" w:rsidRPr="001A2503" w:rsidRDefault="00120575" w:rsidP="00293C46">
            <w:pPr>
              <w:jc w:val="center"/>
            </w:pPr>
            <w:r>
              <w:t>1.00</w:t>
            </w:r>
          </w:p>
        </w:tc>
        <w:tc>
          <w:tcPr>
            <w:tcW w:w="1417" w:type="dxa"/>
          </w:tcPr>
          <w:p w14:paraId="579B92DA" w14:textId="77777777" w:rsidR="00120575" w:rsidRPr="001A2503" w:rsidRDefault="00120575" w:rsidP="00293C46">
            <w:pPr>
              <w:jc w:val="center"/>
            </w:pPr>
          </w:p>
        </w:tc>
        <w:tc>
          <w:tcPr>
            <w:tcW w:w="709" w:type="dxa"/>
          </w:tcPr>
          <w:p w14:paraId="065DAA3D" w14:textId="77777777" w:rsidR="00120575" w:rsidRPr="001A2503" w:rsidRDefault="00120575" w:rsidP="00293C46">
            <w:pPr>
              <w:jc w:val="center"/>
            </w:pPr>
            <w:r>
              <w:t>1.00</w:t>
            </w:r>
          </w:p>
        </w:tc>
        <w:tc>
          <w:tcPr>
            <w:tcW w:w="1418" w:type="dxa"/>
          </w:tcPr>
          <w:p w14:paraId="52588EFF" w14:textId="77777777" w:rsidR="00120575" w:rsidRPr="001A2503" w:rsidRDefault="00120575" w:rsidP="00293C46">
            <w:pPr>
              <w:jc w:val="center"/>
            </w:pPr>
          </w:p>
        </w:tc>
      </w:tr>
      <w:tr w:rsidR="00120575" w14:paraId="403B9D08" w14:textId="77777777" w:rsidTr="00293C46">
        <w:tc>
          <w:tcPr>
            <w:tcW w:w="1456" w:type="dxa"/>
          </w:tcPr>
          <w:p w14:paraId="0B60C862" w14:textId="77777777" w:rsidR="00120575" w:rsidRDefault="00120575" w:rsidP="00293C46">
            <w:r>
              <w:t>North</w:t>
            </w:r>
          </w:p>
        </w:tc>
        <w:tc>
          <w:tcPr>
            <w:tcW w:w="1233" w:type="dxa"/>
          </w:tcPr>
          <w:p w14:paraId="1AF416FE" w14:textId="77777777" w:rsidR="00120575" w:rsidRDefault="00120575" w:rsidP="00293C46"/>
        </w:tc>
        <w:tc>
          <w:tcPr>
            <w:tcW w:w="708" w:type="dxa"/>
          </w:tcPr>
          <w:p w14:paraId="2122DB60" w14:textId="77777777" w:rsidR="00120575" w:rsidRDefault="00120575" w:rsidP="00293C46">
            <w:pPr>
              <w:jc w:val="right"/>
            </w:pPr>
          </w:p>
        </w:tc>
        <w:tc>
          <w:tcPr>
            <w:tcW w:w="1418" w:type="dxa"/>
          </w:tcPr>
          <w:p w14:paraId="5146C831" w14:textId="77777777" w:rsidR="00120575" w:rsidRDefault="00120575" w:rsidP="00293C46">
            <w:pPr>
              <w:jc w:val="right"/>
            </w:pPr>
          </w:p>
        </w:tc>
        <w:tc>
          <w:tcPr>
            <w:tcW w:w="709" w:type="dxa"/>
          </w:tcPr>
          <w:p w14:paraId="237AE33C" w14:textId="77777777" w:rsidR="00120575" w:rsidRDefault="00120575" w:rsidP="00293C46">
            <w:pPr>
              <w:jc w:val="right"/>
            </w:pPr>
          </w:p>
        </w:tc>
        <w:tc>
          <w:tcPr>
            <w:tcW w:w="1417" w:type="dxa"/>
          </w:tcPr>
          <w:p w14:paraId="3C6C29B2" w14:textId="77777777" w:rsidR="00120575" w:rsidRDefault="00120575" w:rsidP="00293C46">
            <w:pPr>
              <w:jc w:val="right"/>
            </w:pPr>
          </w:p>
        </w:tc>
        <w:tc>
          <w:tcPr>
            <w:tcW w:w="709" w:type="dxa"/>
          </w:tcPr>
          <w:p w14:paraId="1C8874A6" w14:textId="77777777" w:rsidR="00120575" w:rsidRDefault="00120575" w:rsidP="00293C46">
            <w:pPr>
              <w:jc w:val="right"/>
            </w:pPr>
          </w:p>
        </w:tc>
        <w:tc>
          <w:tcPr>
            <w:tcW w:w="1417" w:type="dxa"/>
          </w:tcPr>
          <w:p w14:paraId="39EFB5C2" w14:textId="77777777" w:rsidR="00120575" w:rsidRDefault="00120575" w:rsidP="00293C46">
            <w:pPr>
              <w:jc w:val="right"/>
            </w:pPr>
          </w:p>
        </w:tc>
        <w:tc>
          <w:tcPr>
            <w:tcW w:w="709" w:type="dxa"/>
          </w:tcPr>
          <w:p w14:paraId="3C1CA8D2" w14:textId="77777777" w:rsidR="00120575" w:rsidRDefault="00120575" w:rsidP="00293C46">
            <w:pPr>
              <w:jc w:val="right"/>
            </w:pPr>
          </w:p>
        </w:tc>
        <w:tc>
          <w:tcPr>
            <w:tcW w:w="1418" w:type="dxa"/>
          </w:tcPr>
          <w:p w14:paraId="328555DC" w14:textId="77777777" w:rsidR="00120575" w:rsidRDefault="00120575" w:rsidP="00293C46">
            <w:pPr>
              <w:jc w:val="right"/>
            </w:pPr>
          </w:p>
        </w:tc>
      </w:tr>
      <w:tr w:rsidR="00120575" w14:paraId="40E014AE" w14:textId="77777777" w:rsidTr="00293C46">
        <w:tc>
          <w:tcPr>
            <w:tcW w:w="1456" w:type="dxa"/>
          </w:tcPr>
          <w:p w14:paraId="4A041A04" w14:textId="77777777" w:rsidR="00120575" w:rsidRDefault="00120575" w:rsidP="00293C46">
            <w:r>
              <w:t xml:space="preserve">  Denmark</w:t>
            </w:r>
          </w:p>
        </w:tc>
        <w:tc>
          <w:tcPr>
            <w:tcW w:w="1233" w:type="dxa"/>
          </w:tcPr>
          <w:p w14:paraId="1A66EAB1" w14:textId="77777777" w:rsidR="00120575" w:rsidRDefault="00120575" w:rsidP="00293C46">
            <w:r>
              <w:t>Low</w:t>
            </w:r>
          </w:p>
        </w:tc>
        <w:tc>
          <w:tcPr>
            <w:tcW w:w="708" w:type="dxa"/>
          </w:tcPr>
          <w:p w14:paraId="7946369A" w14:textId="77777777" w:rsidR="00120575" w:rsidRPr="00C31A68" w:rsidRDefault="00120575" w:rsidP="00293C46">
            <w:pPr>
              <w:jc w:val="right"/>
            </w:pPr>
            <w:r>
              <w:t>0.38</w:t>
            </w:r>
          </w:p>
        </w:tc>
        <w:tc>
          <w:tcPr>
            <w:tcW w:w="1418" w:type="dxa"/>
          </w:tcPr>
          <w:p w14:paraId="15A9BBE4" w14:textId="77777777" w:rsidR="00120575" w:rsidRPr="00C31A68" w:rsidRDefault="00120575" w:rsidP="00293C46">
            <w:pPr>
              <w:jc w:val="right"/>
            </w:pPr>
            <w:r>
              <w:t>(0.25 – 0.58)</w:t>
            </w:r>
          </w:p>
        </w:tc>
        <w:tc>
          <w:tcPr>
            <w:tcW w:w="709" w:type="dxa"/>
          </w:tcPr>
          <w:p w14:paraId="2B99DCBE" w14:textId="77777777" w:rsidR="00120575" w:rsidRPr="00C31A68" w:rsidRDefault="00120575" w:rsidP="00293C46">
            <w:pPr>
              <w:jc w:val="right"/>
            </w:pPr>
            <w:r>
              <w:t>1.73</w:t>
            </w:r>
          </w:p>
        </w:tc>
        <w:tc>
          <w:tcPr>
            <w:tcW w:w="1417" w:type="dxa"/>
          </w:tcPr>
          <w:p w14:paraId="48B6205E" w14:textId="77777777" w:rsidR="00120575" w:rsidRPr="00C31A68" w:rsidRDefault="00120575" w:rsidP="00293C46">
            <w:pPr>
              <w:jc w:val="right"/>
            </w:pPr>
            <w:r>
              <w:t>(1.11 – 2.70)</w:t>
            </w:r>
          </w:p>
        </w:tc>
        <w:tc>
          <w:tcPr>
            <w:tcW w:w="709" w:type="dxa"/>
          </w:tcPr>
          <w:p w14:paraId="0E048A99" w14:textId="77777777" w:rsidR="00120575" w:rsidRPr="00C31A68" w:rsidRDefault="00120575" w:rsidP="00293C46">
            <w:pPr>
              <w:jc w:val="right"/>
            </w:pPr>
            <w:r>
              <w:t>0.75</w:t>
            </w:r>
          </w:p>
        </w:tc>
        <w:tc>
          <w:tcPr>
            <w:tcW w:w="1417" w:type="dxa"/>
          </w:tcPr>
          <w:p w14:paraId="5F45B7E4" w14:textId="77777777" w:rsidR="00120575" w:rsidRPr="00C31A68" w:rsidRDefault="00120575" w:rsidP="00293C46">
            <w:pPr>
              <w:jc w:val="right"/>
            </w:pPr>
            <w:r>
              <w:t>(0.46 – 1.22)</w:t>
            </w:r>
          </w:p>
        </w:tc>
        <w:tc>
          <w:tcPr>
            <w:tcW w:w="709" w:type="dxa"/>
          </w:tcPr>
          <w:p w14:paraId="10AC9B65" w14:textId="77777777" w:rsidR="00120575" w:rsidRPr="00C31A68" w:rsidRDefault="00120575" w:rsidP="00293C46">
            <w:pPr>
              <w:jc w:val="right"/>
            </w:pPr>
            <w:r>
              <w:t>1.94</w:t>
            </w:r>
          </w:p>
        </w:tc>
        <w:tc>
          <w:tcPr>
            <w:tcW w:w="1418" w:type="dxa"/>
          </w:tcPr>
          <w:p w14:paraId="48D224F1" w14:textId="77777777" w:rsidR="00120575" w:rsidRPr="00C31A68" w:rsidRDefault="00120575" w:rsidP="00293C46">
            <w:pPr>
              <w:jc w:val="right"/>
            </w:pPr>
            <w:r>
              <w:t>(1.08 – 3.50)</w:t>
            </w:r>
          </w:p>
        </w:tc>
      </w:tr>
      <w:tr w:rsidR="00120575" w14:paraId="1F9C30DA" w14:textId="77777777" w:rsidTr="00293C46">
        <w:tc>
          <w:tcPr>
            <w:tcW w:w="1456" w:type="dxa"/>
          </w:tcPr>
          <w:p w14:paraId="6F863CF6" w14:textId="77777777" w:rsidR="00120575" w:rsidRDefault="00120575" w:rsidP="00293C46"/>
        </w:tc>
        <w:tc>
          <w:tcPr>
            <w:tcW w:w="1233" w:type="dxa"/>
          </w:tcPr>
          <w:p w14:paraId="0BDD9CD6" w14:textId="77777777" w:rsidR="00120575" w:rsidRDefault="00120575" w:rsidP="00293C46">
            <w:r>
              <w:t>Middle</w:t>
            </w:r>
          </w:p>
        </w:tc>
        <w:tc>
          <w:tcPr>
            <w:tcW w:w="708" w:type="dxa"/>
          </w:tcPr>
          <w:p w14:paraId="4FD66DC5" w14:textId="77777777" w:rsidR="00120575" w:rsidRPr="00C31A68" w:rsidRDefault="00120575" w:rsidP="00293C46">
            <w:pPr>
              <w:jc w:val="right"/>
            </w:pPr>
            <w:r>
              <w:t>0.57</w:t>
            </w:r>
          </w:p>
        </w:tc>
        <w:tc>
          <w:tcPr>
            <w:tcW w:w="1418" w:type="dxa"/>
          </w:tcPr>
          <w:p w14:paraId="703E08F6" w14:textId="77777777" w:rsidR="00120575" w:rsidRPr="00C31A68" w:rsidRDefault="00120575" w:rsidP="00293C46">
            <w:pPr>
              <w:jc w:val="right"/>
            </w:pPr>
            <w:r>
              <w:t>(0.41 – 0.79)</w:t>
            </w:r>
          </w:p>
        </w:tc>
        <w:tc>
          <w:tcPr>
            <w:tcW w:w="709" w:type="dxa"/>
          </w:tcPr>
          <w:p w14:paraId="16EAC2E0" w14:textId="77777777" w:rsidR="00120575" w:rsidRPr="00C31A68" w:rsidRDefault="00120575" w:rsidP="00293C46">
            <w:pPr>
              <w:jc w:val="right"/>
            </w:pPr>
            <w:r>
              <w:t>0.93</w:t>
            </w:r>
          </w:p>
        </w:tc>
        <w:tc>
          <w:tcPr>
            <w:tcW w:w="1417" w:type="dxa"/>
          </w:tcPr>
          <w:p w14:paraId="4742C871" w14:textId="77777777" w:rsidR="00120575" w:rsidRPr="00C31A68" w:rsidRDefault="00120575" w:rsidP="00293C46">
            <w:pPr>
              <w:jc w:val="right"/>
            </w:pPr>
            <w:r>
              <w:t>(0.66 – 1.29)</w:t>
            </w:r>
          </w:p>
        </w:tc>
        <w:tc>
          <w:tcPr>
            <w:tcW w:w="709" w:type="dxa"/>
          </w:tcPr>
          <w:p w14:paraId="68107250" w14:textId="77777777" w:rsidR="00120575" w:rsidRPr="00C31A68" w:rsidRDefault="00120575" w:rsidP="00293C46">
            <w:pPr>
              <w:jc w:val="right"/>
            </w:pPr>
            <w:r>
              <w:t>0.93</w:t>
            </w:r>
          </w:p>
        </w:tc>
        <w:tc>
          <w:tcPr>
            <w:tcW w:w="1417" w:type="dxa"/>
          </w:tcPr>
          <w:p w14:paraId="59FE4A0B" w14:textId="77777777" w:rsidR="00120575" w:rsidRPr="00C31A68" w:rsidRDefault="00120575" w:rsidP="00293C46">
            <w:pPr>
              <w:jc w:val="right"/>
            </w:pPr>
            <w:r>
              <w:t>(0.62 – 1.38)</w:t>
            </w:r>
          </w:p>
        </w:tc>
        <w:tc>
          <w:tcPr>
            <w:tcW w:w="709" w:type="dxa"/>
          </w:tcPr>
          <w:p w14:paraId="0B6B5FD1" w14:textId="77777777" w:rsidR="00120575" w:rsidRPr="00C31A68" w:rsidRDefault="00120575" w:rsidP="00293C46">
            <w:pPr>
              <w:jc w:val="right"/>
            </w:pPr>
            <w:r>
              <w:t>1.13</w:t>
            </w:r>
          </w:p>
        </w:tc>
        <w:tc>
          <w:tcPr>
            <w:tcW w:w="1418" w:type="dxa"/>
          </w:tcPr>
          <w:p w14:paraId="314783E8" w14:textId="77777777" w:rsidR="00120575" w:rsidRPr="00C31A68" w:rsidRDefault="00120575" w:rsidP="00293C46">
            <w:pPr>
              <w:jc w:val="right"/>
            </w:pPr>
            <w:r>
              <w:t>(0.70 – 1.85)</w:t>
            </w:r>
          </w:p>
        </w:tc>
      </w:tr>
      <w:tr w:rsidR="00120575" w14:paraId="7812E300" w14:textId="77777777" w:rsidTr="00293C46">
        <w:tc>
          <w:tcPr>
            <w:tcW w:w="1456" w:type="dxa"/>
          </w:tcPr>
          <w:p w14:paraId="460ADF4E" w14:textId="77777777" w:rsidR="00120575" w:rsidRDefault="00120575" w:rsidP="00293C46"/>
        </w:tc>
        <w:tc>
          <w:tcPr>
            <w:tcW w:w="1233" w:type="dxa"/>
          </w:tcPr>
          <w:p w14:paraId="2A259173" w14:textId="77777777" w:rsidR="00120575" w:rsidRDefault="00120575" w:rsidP="00293C46">
            <w:r>
              <w:t>High</w:t>
            </w:r>
          </w:p>
        </w:tc>
        <w:tc>
          <w:tcPr>
            <w:tcW w:w="708" w:type="dxa"/>
          </w:tcPr>
          <w:p w14:paraId="7E49A1A5" w14:textId="77777777" w:rsidR="00120575" w:rsidRPr="00C31A68" w:rsidRDefault="00120575" w:rsidP="00293C46">
            <w:pPr>
              <w:jc w:val="right"/>
            </w:pPr>
            <w:r>
              <w:t>1.00</w:t>
            </w:r>
          </w:p>
        </w:tc>
        <w:tc>
          <w:tcPr>
            <w:tcW w:w="1418" w:type="dxa"/>
          </w:tcPr>
          <w:p w14:paraId="69CB31F9" w14:textId="77777777" w:rsidR="00120575" w:rsidRPr="00C31A68" w:rsidRDefault="00120575" w:rsidP="00293C46">
            <w:pPr>
              <w:jc w:val="right"/>
            </w:pPr>
          </w:p>
        </w:tc>
        <w:tc>
          <w:tcPr>
            <w:tcW w:w="709" w:type="dxa"/>
          </w:tcPr>
          <w:p w14:paraId="33490130" w14:textId="77777777" w:rsidR="00120575" w:rsidRPr="00C31A68" w:rsidRDefault="00120575" w:rsidP="00293C46">
            <w:pPr>
              <w:jc w:val="right"/>
            </w:pPr>
            <w:r>
              <w:t>1.00</w:t>
            </w:r>
          </w:p>
        </w:tc>
        <w:tc>
          <w:tcPr>
            <w:tcW w:w="1417" w:type="dxa"/>
          </w:tcPr>
          <w:p w14:paraId="12BF5F37" w14:textId="77777777" w:rsidR="00120575" w:rsidRPr="00C31A68" w:rsidRDefault="00120575" w:rsidP="00293C46">
            <w:pPr>
              <w:jc w:val="right"/>
            </w:pPr>
          </w:p>
        </w:tc>
        <w:tc>
          <w:tcPr>
            <w:tcW w:w="709" w:type="dxa"/>
          </w:tcPr>
          <w:p w14:paraId="52B46D1D" w14:textId="77777777" w:rsidR="00120575" w:rsidRPr="00C31A68" w:rsidRDefault="00120575" w:rsidP="00293C46">
            <w:pPr>
              <w:jc w:val="right"/>
            </w:pPr>
            <w:r>
              <w:t>1.00</w:t>
            </w:r>
          </w:p>
        </w:tc>
        <w:tc>
          <w:tcPr>
            <w:tcW w:w="1417" w:type="dxa"/>
          </w:tcPr>
          <w:p w14:paraId="6ECACAD9" w14:textId="77777777" w:rsidR="00120575" w:rsidRPr="00C31A68" w:rsidRDefault="00120575" w:rsidP="00293C46">
            <w:pPr>
              <w:jc w:val="right"/>
            </w:pPr>
          </w:p>
        </w:tc>
        <w:tc>
          <w:tcPr>
            <w:tcW w:w="709" w:type="dxa"/>
          </w:tcPr>
          <w:p w14:paraId="74D4D473" w14:textId="77777777" w:rsidR="00120575" w:rsidRPr="00C31A68" w:rsidRDefault="00120575" w:rsidP="00293C46">
            <w:pPr>
              <w:jc w:val="right"/>
            </w:pPr>
            <w:r>
              <w:t>1.00</w:t>
            </w:r>
          </w:p>
        </w:tc>
        <w:tc>
          <w:tcPr>
            <w:tcW w:w="1418" w:type="dxa"/>
          </w:tcPr>
          <w:p w14:paraId="23E73617" w14:textId="77777777" w:rsidR="00120575" w:rsidRPr="00C31A68" w:rsidRDefault="00120575" w:rsidP="00293C46">
            <w:pPr>
              <w:jc w:val="right"/>
            </w:pPr>
          </w:p>
        </w:tc>
      </w:tr>
      <w:tr w:rsidR="00120575" w14:paraId="6079B6EA" w14:textId="77777777" w:rsidTr="00293C46">
        <w:tc>
          <w:tcPr>
            <w:tcW w:w="1456" w:type="dxa"/>
          </w:tcPr>
          <w:p w14:paraId="079B5E41" w14:textId="77777777" w:rsidR="00120575" w:rsidRDefault="00120575" w:rsidP="00293C46">
            <w:r>
              <w:t xml:space="preserve">  Finland</w:t>
            </w:r>
          </w:p>
        </w:tc>
        <w:tc>
          <w:tcPr>
            <w:tcW w:w="1233" w:type="dxa"/>
          </w:tcPr>
          <w:p w14:paraId="6E7BA2C6" w14:textId="77777777" w:rsidR="00120575" w:rsidRDefault="00120575" w:rsidP="00293C46">
            <w:r>
              <w:t>Low</w:t>
            </w:r>
          </w:p>
        </w:tc>
        <w:tc>
          <w:tcPr>
            <w:tcW w:w="708" w:type="dxa"/>
          </w:tcPr>
          <w:p w14:paraId="18208ADB" w14:textId="77777777" w:rsidR="00120575" w:rsidRPr="004A43BC" w:rsidRDefault="00120575" w:rsidP="00293C46">
            <w:pPr>
              <w:jc w:val="right"/>
            </w:pPr>
            <w:r>
              <w:t>0.43</w:t>
            </w:r>
          </w:p>
        </w:tc>
        <w:tc>
          <w:tcPr>
            <w:tcW w:w="1418" w:type="dxa"/>
          </w:tcPr>
          <w:p w14:paraId="337BB007" w14:textId="77777777" w:rsidR="00120575" w:rsidRPr="004A43BC" w:rsidRDefault="00120575" w:rsidP="00293C46">
            <w:pPr>
              <w:jc w:val="right"/>
            </w:pPr>
            <w:r>
              <w:t>(0.27 – 0.68)</w:t>
            </w:r>
          </w:p>
        </w:tc>
        <w:tc>
          <w:tcPr>
            <w:tcW w:w="709" w:type="dxa"/>
          </w:tcPr>
          <w:p w14:paraId="2B1CC66D" w14:textId="77777777" w:rsidR="00120575" w:rsidRPr="004A43BC" w:rsidRDefault="00120575" w:rsidP="00293C46">
            <w:pPr>
              <w:jc w:val="right"/>
            </w:pPr>
            <w:r>
              <w:t>1.38</w:t>
            </w:r>
          </w:p>
        </w:tc>
        <w:tc>
          <w:tcPr>
            <w:tcW w:w="1417" w:type="dxa"/>
          </w:tcPr>
          <w:p w14:paraId="09F4FAD3" w14:textId="77777777" w:rsidR="00120575" w:rsidRPr="004A43BC" w:rsidRDefault="00120575" w:rsidP="00293C46">
            <w:pPr>
              <w:jc w:val="right"/>
            </w:pPr>
            <w:r>
              <w:t>(0.98 – 1.95)</w:t>
            </w:r>
          </w:p>
        </w:tc>
        <w:tc>
          <w:tcPr>
            <w:tcW w:w="709" w:type="dxa"/>
          </w:tcPr>
          <w:p w14:paraId="16471F1C" w14:textId="77777777" w:rsidR="00120575" w:rsidRPr="004A43BC" w:rsidRDefault="00120575" w:rsidP="00293C46">
            <w:pPr>
              <w:jc w:val="right"/>
            </w:pPr>
            <w:r>
              <w:t>1.42</w:t>
            </w:r>
          </w:p>
        </w:tc>
        <w:tc>
          <w:tcPr>
            <w:tcW w:w="1417" w:type="dxa"/>
          </w:tcPr>
          <w:p w14:paraId="41814053" w14:textId="77777777" w:rsidR="00120575" w:rsidRPr="004A43BC" w:rsidRDefault="00120575" w:rsidP="00293C46">
            <w:pPr>
              <w:jc w:val="right"/>
            </w:pPr>
            <w:r>
              <w:t>(0.93 – 2.17)</w:t>
            </w:r>
          </w:p>
        </w:tc>
        <w:tc>
          <w:tcPr>
            <w:tcW w:w="709" w:type="dxa"/>
          </w:tcPr>
          <w:p w14:paraId="168D911D" w14:textId="77777777" w:rsidR="00120575" w:rsidRPr="004A43BC" w:rsidRDefault="00120575" w:rsidP="00293C46">
            <w:pPr>
              <w:jc w:val="right"/>
            </w:pPr>
            <w:r>
              <w:t>1.97</w:t>
            </w:r>
          </w:p>
        </w:tc>
        <w:tc>
          <w:tcPr>
            <w:tcW w:w="1418" w:type="dxa"/>
          </w:tcPr>
          <w:p w14:paraId="5004BAA9" w14:textId="77777777" w:rsidR="00120575" w:rsidRPr="004A43BC" w:rsidRDefault="00120575" w:rsidP="00293C46">
            <w:pPr>
              <w:jc w:val="right"/>
            </w:pPr>
            <w:r>
              <w:t>(1.24 – 3.12)</w:t>
            </w:r>
          </w:p>
        </w:tc>
      </w:tr>
      <w:tr w:rsidR="00120575" w14:paraId="77A74A45" w14:textId="77777777" w:rsidTr="00293C46">
        <w:tc>
          <w:tcPr>
            <w:tcW w:w="1456" w:type="dxa"/>
          </w:tcPr>
          <w:p w14:paraId="386B20D3" w14:textId="77777777" w:rsidR="00120575" w:rsidRDefault="00120575" w:rsidP="00293C46"/>
        </w:tc>
        <w:tc>
          <w:tcPr>
            <w:tcW w:w="1233" w:type="dxa"/>
          </w:tcPr>
          <w:p w14:paraId="00D71520" w14:textId="77777777" w:rsidR="00120575" w:rsidRDefault="00120575" w:rsidP="00293C46">
            <w:r>
              <w:t>Middle</w:t>
            </w:r>
          </w:p>
        </w:tc>
        <w:tc>
          <w:tcPr>
            <w:tcW w:w="708" w:type="dxa"/>
          </w:tcPr>
          <w:p w14:paraId="56521144" w14:textId="77777777" w:rsidR="00120575" w:rsidRPr="004A43BC" w:rsidRDefault="00120575" w:rsidP="00293C46">
            <w:pPr>
              <w:jc w:val="right"/>
            </w:pPr>
            <w:r>
              <w:t xml:space="preserve">0.65 </w:t>
            </w:r>
          </w:p>
        </w:tc>
        <w:tc>
          <w:tcPr>
            <w:tcW w:w="1418" w:type="dxa"/>
          </w:tcPr>
          <w:p w14:paraId="256D30BA" w14:textId="77777777" w:rsidR="00120575" w:rsidRPr="004A43BC" w:rsidRDefault="00120575" w:rsidP="00293C46">
            <w:pPr>
              <w:jc w:val="right"/>
            </w:pPr>
            <w:r>
              <w:t>(0.45 – 0.94)</w:t>
            </w:r>
          </w:p>
        </w:tc>
        <w:tc>
          <w:tcPr>
            <w:tcW w:w="709" w:type="dxa"/>
          </w:tcPr>
          <w:p w14:paraId="68F31866" w14:textId="77777777" w:rsidR="00120575" w:rsidRPr="004A43BC" w:rsidRDefault="00120575" w:rsidP="00293C46">
            <w:pPr>
              <w:jc w:val="right"/>
            </w:pPr>
            <w:r>
              <w:t>0.97</w:t>
            </w:r>
          </w:p>
        </w:tc>
        <w:tc>
          <w:tcPr>
            <w:tcW w:w="1417" w:type="dxa"/>
          </w:tcPr>
          <w:p w14:paraId="50FBF02C" w14:textId="77777777" w:rsidR="00120575" w:rsidRPr="004A43BC" w:rsidRDefault="00120575" w:rsidP="00293C46">
            <w:pPr>
              <w:jc w:val="right"/>
            </w:pPr>
            <w:r>
              <w:t>(0.74 – 1.27)</w:t>
            </w:r>
          </w:p>
        </w:tc>
        <w:tc>
          <w:tcPr>
            <w:tcW w:w="709" w:type="dxa"/>
          </w:tcPr>
          <w:p w14:paraId="6C39B022" w14:textId="77777777" w:rsidR="00120575" w:rsidRPr="004A43BC" w:rsidRDefault="00120575" w:rsidP="00293C46">
            <w:pPr>
              <w:jc w:val="right"/>
            </w:pPr>
            <w:r>
              <w:t>1.06</w:t>
            </w:r>
          </w:p>
        </w:tc>
        <w:tc>
          <w:tcPr>
            <w:tcW w:w="1417" w:type="dxa"/>
          </w:tcPr>
          <w:p w14:paraId="7C26F49F" w14:textId="77777777" w:rsidR="00120575" w:rsidRPr="004A43BC" w:rsidRDefault="00120575" w:rsidP="00293C46">
            <w:pPr>
              <w:jc w:val="right"/>
            </w:pPr>
            <w:r>
              <w:t>(0.76 – 1.48)</w:t>
            </w:r>
          </w:p>
        </w:tc>
        <w:tc>
          <w:tcPr>
            <w:tcW w:w="709" w:type="dxa"/>
          </w:tcPr>
          <w:p w14:paraId="7D8363BB" w14:textId="77777777" w:rsidR="00120575" w:rsidRPr="004A43BC" w:rsidRDefault="00120575" w:rsidP="00293C46">
            <w:pPr>
              <w:jc w:val="right"/>
            </w:pPr>
            <w:r>
              <w:t>1.57</w:t>
            </w:r>
          </w:p>
        </w:tc>
        <w:tc>
          <w:tcPr>
            <w:tcW w:w="1418" w:type="dxa"/>
          </w:tcPr>
          <w:p w14:paraId="3495F365" w14:textId="77777777" w:rsidR="00120575" w:rsidRPr="004A43BC" w:rsidRDefault="00120575" w:rsidP="00293C46">
            <w:pPr>
              <w:jc w:val="right"/>
            </w:pPr>
            <w:r>
              <w:t>(1.06 – 2.33)</w:t>
            </w:r>
          </w:p>
        </w:tc>
      </w:tr>
      <w:tr w:rsidR="00120575" w14:paraId="117FE4F8" w14:textId="77777777" w:rsidTr="00293C46">
        <w:tc>
          <w:tcPr>
            <w:tcW w:w="1456" w:type="dxa"/>
          </w:tcPr>
          <w:p w14:paraId="67D93E70" w14:textId="77777777" w:rsidR="00120575" w:rsidRDefault="00120575" w:rsidP="00293C46"/>
        </w:tc>
        <w:tc>
          <w:tcPr>
            <w:tcW w:w="1233" w:type="dxa"/>
          </w:tcPr>
          <w:p w14:paraId="143D34D1" w14:textId="77777777" w:rsidR="00120575" w:rsidRDefault="00120575" w:rsidP="00293C46">
            <w:r>
              <w:t>High</w:t>
            </w:r>
          </w:p>
        </w:tc>
        <w:tc>
          <w:tcPr>
            <w:tcW w:w="708" w:type="dxa"/>
          </w:tcPr>
          <w:p w14:paraId="0B1FFF82" w14:textId="77777777" w:rsidR="00120575" w:rsidRPr="004A43BC" w:rsidRDefault="00120575" w:rsidP="00293C46">
            <w:pPr>
              <w:jc w:val="right"/>
            </w:pPr>
            <w:r>
              <w:t>1.00</w:t>
            </w:r>
          </w:p>
        </w:tc>
        <w:tc>
          <w:tcPr>
            <w:tcW w:w="1418" w:type="dxa"/>
          </w:tcPr>
          <w:p w14:paraId="6599DFF0" w14:textId="77777777" w:rsidR="00120575" w:rsidRPr="004A43BC" w:rsidRDefault="00120575" w:rsidP="00293C46">
            <w:pPr>
              <w:jc w:val="right"/>
            </w:pPr>
          </w:p>
        </w:tc>
        <w:tc>
          <w:tcPr>
            <w:tcW w:w="709" w:type="dxa"/>
          </w:tcPr>
          <w:p w14:paraId="5B30DF7D" w14:textId="77777777" w:rsidR="00120575" w:rsidRPr="004A43BC" w:rsidRDefault="00120575" w:rsidP="00293C46">
            <w:pPr>
              <w:jc w:val="right"/>
            </w:pPr>
            <w:r>
              <w:t>1.00</w:t>
            </w:r>
          </w:p>
        </w:tc>
        <w:tc>
          <w:tcPr>
            <w:tcW w:w="1417" w:type="dxa"/>
          </w:tcPr>
          <w:p w14:paraId="7CFAAE6D" w14:textId="77777777" w:rsidR="00120575" w:rsidRPr="004A43BC" w:rsidRDefault="00120575" w:rsidP="00293C46">
            <w:pPr>
              <w:jc w:val="right"/>
            </w:pPr>
          </w:p>
        </w:tc>
        <w:tc>
          <w:tcPr>
            <w:tcW w:w="709" w:type="dxa"/>
          </w:tcPr>
          <w:p w14:paraId="38027AA4" w14:textId="77777777" w:rsidR="00120575" w:rsidRPr="004A43BC" w:rsidRDefault="00120575" w:rsidP="00293C46">
            <w:pPr>
              <w:jc w:val="right"/>
            </w:pPr>
            <w:r>
              <w:t>1.00</w:t>
            </w:r>
          </w:p>
        </w:tc>
        <w:tc>
          <w:tcPr>
            <w:tcW w:w="1417" w:type="dxa"/>
          </w:tcPr>
          <w:p w14:paraId="5227C6E9" w14:textId="77777777" w:rsidR="00120575" w:rsidRPr="004A43BC" w:rsidRDefault="00120575" w:rsidP="00293C46">
            <w:pPr>
              <w:jc w:val="right"/>
            </w:pPr>
          </w:p>
        </w:tc>
        <w:tc>
          <w:tcPr>
            <w:tcW w:w="709" w:type="dxa"/>
          </w:tcPr>
          <w:p w14:paraId="5B06B09C" w14:textId="77777777" w:rsidR="00120575" w:rsidRPr="004A43BC" w:rsidRDefault="00120575" w:rsidP="00293C46">
            <w:pPr>
              <w:jc w:val="right"/>
            </w:pPr>
            <w:r>
              <w:t>1.00</w:t>
            </w:r>
          </w:p>
        </w:tc>
        <w:tc>
          <w:tcPr>
            <w:tcW w:w="1418" w:type="dxa"/>
          </w:tcPr>
          <w:p w14:paraId="2AB233F4" w14:textId="77777777" w:rsidR="00120575" w:rsidRPr="004A43BC" w:rsidRDefault="00120575" w:rsidP="00293C46">
            <w:pPr>
              <w:jc w:val="right"/>
            </w:pPr>
          </w:p>
        </w:tc>
      </w:tr>
      <w:tr w:rsidR="00120575" w14:paraId="0C832ABE" w14:textId="77777777" w:rsidTr="00293C46">
        <w:tc>
          <w:tcPr>
            <w:tcW w:w="1456" w:type="dxa"/>
          </w:tcPr>
          <w:p w14:paraId="727FC2F3" w14:textId="77777777" w:rsidR="00120575" w:rsidRDefault="00120575" w:rsidP="00293C46">
            <w:r>
              <w:t xml:space="preserve">  Norway</w:t>
            </w:r>
          </w:p>
        </w:tc>
        <w:tc>
          <w:tcPr>
            <w:tcW w:w="1233" w:type="dxa"/>
          </w:tcPr>
          <w:p w14:paraId="2A66E1B5" w14:textId="77777777" w:rsidR="00120575" w:rsidRDefault="00120575" w:rsidP="00293C46">
            <w:r>
              <w:t>Low</w:t>
            </w:r>
          </w:p>
        </w:tc>
        <w:tc>
          <w:tcPr>
            <w:tcW w:w="708" w:type="dxa"/>
          </w:tcPr>
          <w:p w14:paraId="47EDB94A" w14:textId="77777777" w:rsidR="00120575" w:rsidRPr="00B70228" w:rsidRDefault="00120575" w:rsidP="00293C46">
            <w:pPr>
              <w:jc w:val="right"/>
            </w:pPr>
            <w:r>
              <w:t>0.38</w:t>
            </w:r>
          </w:p>
        </w:tc>
        <w:tc>
          <w:tcPr>
            <w:tcW w:w="1418" w:type="dxa"/>
          </w:tcPr>
          <w:p w14:paraId="05EA323D" w14:textId="77777777" w:rsidR="00120575" w:rsidRPr="00B70228" w:rsidRDefault="00120575" w:rsidP="00293C46">
            <w:pPr>
              <w:jc w:val="right"/>
            </w:pPr>
            <w:r>
              <w:t>(0.23 – 0.65)</w:t>
            </w:r>
          </w:p>
        </w:tc>
        <w:tc>
          <w:tcPr>
            <w:tcW w:w="709" w:type="dxa"/>
          </w:tcPr>
          <w:p w14:paraId="04960649" w14:textId="77777777" w:rsidR="00120575" w:rsidRPr="00B70228" w:rsidRDefault="00120575" w:rsidP="00293C46">
            <w:pPr>
              <w:jc w:val="right"/>
            </w:pPr>
            <w:r>
              <w:t>0.58</w:t>
            </w:r>
          </w:p>
        </w:tc>
        <w:tc>
          <w:tcPr>
            <w:tcW w:w="1417" w:type="dxa"/>
          </w:tcPr>
          <w:p w14:paraId="0A7BD3DF" w14:textId="77777777" w:rsidR="00120575" w:rsidRPr="00B70228" w:rsidRDefault="00120575" w:rsidP="00293C46">
            <w:pPr>
              <w:jc w:val="right"/>
            </w:pPr>
            <w:r>
              <w:t>(0.39 – 0.88)</w:t>
            </w:r>
          </w:p>
        </w:tc>
        <w:tc>
          <w:tcPr>
            <w:tcW w:w="709" w:type="dxa"/>
          </w:tcPr>
          <w:p w14:paraId="4B7BD213" w14:textId="77777777" w:rsidR="00120575" w:rsidRPr="00B70228" w:rsidRDefault="00120575" w:rsidP="00293C46">
            <w:pPr>
              <w:jc w:val="right"/>
            </w:pPr>
            <w:r>
              <w:t>0.97</w:t>
            </w:r>
          </w:p>
        </w:tc>
        <w:tc>
          <w:tcPr>
            <w:tcW w:w="1417" w:type="dxa"/>
          </w:tcPr>
          <w:p w14:paraId="6837085A" w14:textId="77777777" w:rsidR="00120575" w:rsidRPr="00B70228" w:rsidRDefault="00120575" w:rsidP="00293C46">
            <w:pPr>
              <w:jc w:val="right"/>
            </w:pPr>
            <w:r>
              <w:t>(0.56 – 1.69)</w:t>
            </w:r>
          </w:p>
        </w:tc>
        <w:tc>
          <w:tcPr>
            <w:tcW w:w="709" w:type="dxa"/>
          </w:tcPr>
          <w:p w14:paraId="224862A7" w14:textId="77777777" w:rsidR="00120575" w:rsidRPr="00B70228" w:rsidRDefault="00120575" w:rsidP="00293C46">
            <w:pPr>
              <w:jc w:val="right"/>
            </w:pPr>
            <w:r>
              <w:t>0.47</w:t>
            </w:r>
          </w:p>
        </w:tc>
        <w:tc>
          <w:tcPr>
            <w:tcW w:w="1418" w:type="dxa"/>
          </w:tcPr>
          <w:p w14:paraId="4DFD611B" w14:textId="77777777" w:rsidR="00120575" w:rsidRPr="00B70228" w:rsidRDefault="00120575" w:rsidP="00293C46">
            <w:pPr>
              <w:jc w:val="right"/>
            </w:pPr>
            <w:r>
              <w:t>(0.24 – 0.91)</w:t>
            </w:r>
          </w:p>
        </w:tc>
      </w:tr>
      <w:tr w:rsidR="00120575" w14:paraId="475CECFA" w14:textId="77777777" w:rsidTr="00293C46">
        <w:tc>
          <w:tcPr>
            <w:tcW w:w="1456" w:type="dxa"/>
          </w:tcPr>
          <w:p w14:paraId="1F0B7E03" w14:textId="77777777" w:rsidR="00120575" w:rsidRDefault="00120575" w:rsidP="00293C46"/>
        </w:tc>
        <w:tc>
          <w:tcPr>
            <w:tcW w:w="1233" w:type="dxa"/>
          </w:tcPr>
          <w:p w14:paraId="16EDFB67" w14:textId="77777777" w:rsidR="00120575" w:rsidRDefault="00120575" w:rsidP="00293C46">
            <w:r>
              <w:t>Middle</w:t>
            </w:r>
          </w:p>
        </w:tc>
        <w:tc>
          <w:tcPr>
            <w:tcW w:w="708" w:type="dxa"/>
          </w:tcPr>
          <w:p w14:paraId="42D26EBE" w14:textId="77777777" w:rsidR="00120575" w:rsidRPr="00B70228" w:rsidRDefault="00120575" w:rsidP="00293C46">
            <w:pPr>
              <w:jc w:val="right"/>
            </w:pPr>
            <w:r>
              <w:t>0.55</w:t>
            </w:r>
          </w:p>
        </w:tc>
        <w:tc>
          <w:tcPr>
            <w:tcW w:w="1418" w:type="dxa"/>
          </w:tcPr>
          <w:p w14:paraId="1DEF3E13" w14:textId="77777777" w:rsidR="00120575" w:rsidRPr="00B70228" w:rsidRDefault="00120575" w:rsidP="00293C46">
            <w:pPr>
              <w:jc w:val="right"/>
            </w:pPr>
            <w:r>
              <w:t>(0.38 – 0.80)</w:t>
            </w:r>
          </w:p>
        </w:tc>
        <w:tc>
          <w:tcPr>
            <w:tcW w:w="709" w:type="dxa"/>
          </w:tcPr>
          <w:p w14:paraId="7E2D2A94" w14:textId="77777777" w:rsidR="00120575" w:rsidRPr="00B70228" w:rsidRDefault="00120575" w:rsidP="00293C46">
            <w:pPr>
              <w:jc w:val="right"/>
            </w:pPr>
            <w:r>
              <w:t>0.83</w:t>
            </w:r>
          </w:p>
        </w:tc>
        <w:tc>
          <w:tcPr>
            <w:tcW w:w="1417" w:type="dxa"/>
          </w:tcPr>
          <w:p w14:paraId="25C75B24" w14:textId="77777777" w:rsidR="00120575" w:rsidRPr="00B70228" w:rsidRDefault="00120575" w:rsidP="00293C46">
            <w:pPr>
              <w:jc w:val="right"/>
            </w:pPr>
            <w:r>
              <w:t>(0.61 – 1.13)</w:t>
            </w:r>
          </w:p>
        </w:tc>
        <w:tc>
          <w:tcPr>
            <w:tcW w:w="709" w:type="dxa"/>
          </w:tcPr>
          <w:p w14:paraId="6C0032CA" w14:textId="77777777" w:rsidR="00120575" w:rsidRPr="00B70228" w:rsidRDefault="00120575" w:rsidP="00293C46">
            <w:pPr>
              <w:jc w:val="right"/>
            </w:pPr>
            <w:r>
              <w:t>1.12</w:t>
            </w:r>
          </w:p>
        </w:tc>
        <w:tc>
          <w:tcPr>
            <w:tcW w:w="1417" w:type="dxa"/>
          </w:tcPr>
          <w:p w14:paraId="5EA970DB" w14:textId="77777777" w:rsidR="00120575" w:rsidRPr="00B70228" w:rsidRDefault="00120575" w:rsidP="00293C46">
            <w:pPr>
              <w:jc w:val="right"/>
            </w:pPr>
            <w:r>
              <w:t>(0.72 – 1.74)</w:t>
            </w:r>
          </w:p>
        </w:tc>
        <w:tc>
          <w:tcPr>
            <w:tcW w:w="709" w:type="dxa"/>
          </w:tcPr>
          <w:p w14:paraId="255B7CF8" w14:textId="77777777" w:rsidR="00120575" w:rsidRPr="00B70228" w:rsidRDefault="00120575" w:rsidP="00293C46">
            <w:pPr>
              <w:jc w:val="right"/>
            </w:pPr>
            <w:r>
              <w:t>0.87</w:t>
            </w:r>
          </w:p>
        </w:tc>
        <w:tc>
          <w:tcPr>
            <w:tcW w:w="1418" w:type="dxa"/>
          </w:tcPr>
          <w:p w14:paraId="41D5EFCA" w14:textId="77777777" w:rsidR="00120575" w:rsidRPr="00B70228" w:rsidRDefault="00120575" w:rsidP="00293C46">
            <w:pPr>
              <w:jc w:val="right"/>
            </w:pPr>
            <w:r>
              <w:t>(0.58 – 1.31)</w:t>
            </w:r>
          </w:p>
        </w:tc>
      </w:tr>
      <w:tr w:rsidR="00120575" w14:paraId="7C0DC948" w14:textId="77777777" w:rsidTr="00293C46">
        <w:tc>
          <w:tcPr>
            <w:tcW w:w="1456" w:type="dxa"/>
          </w:tcPr>
          <w:p w14:paraId="52FC0F6E" w14:textId="77777777" w:rsidR="00120575" w:rsidRDefault="00120575" w:rsidP="00293C46"/>
        </w:tc>
        <w:tc>
          <w:tcPr>
            <w:tcW w:w="1233" w:type="dxa"/>
          </w:tcPr>
          <w:p w14:paraId="2AE8DC48" w14:textId="77777777" w:rsidR="00120575" w:rsidRDefault="00120575" w:rsidP="00293C46">
            <w:r>
              <w:t>High</w:t>
            </w:r>
          </w:p>
        </w:tc>
        <w:tc>
          <w:tcPr>
            <w:tcW w:w="708" w:type="dxa"/>
          </w:tcPr>
          <w:p w14:paraId="42579085" w14:textId="77777777" w:rsidR="00120575" w:rsidRPr="00B70228" w:rsidRDefault="00120575" w:rsidP="00293C46">
            <w:pPr>
              <w:jc w:val="right"/>
            </w:pPr>
            <w:r>
              <w:t>1.00</w:t>
            </w:r>
          </w:p>
        </w:tc>
        <w:tc>
          <w:tcPr>
            <w:tcW w:w="1418" w:type="dxa"/>
          </w:tcPr>
          <w:p w14:paraId="34501A68" w14:textId="77777777" w:rsidR="00120575" w:rsidRPr="00B70228" w:rsidRDefault="00120575" w:rsidP="00293C46">
            <w:pPr>
              <w:jc w:val="right"/>
            </w:pPr>
          </w:p>
        </w:tc>
        <w:tc>
          <w:tcPr>
            <w:tcW w:w="709" w:type="dxa"/>
          </w:tcPr>
          <w:p w14:paraId="0011C454" w14:textId="77777777" w:rsidR="00120575" w:rsidRPr="00B70228" w:rsidRDefault="00120575" w:rsidP="00293C46">
            <w:pPr>
              <w:jc w:val="right"/>
            </w:pPr>
            <w:r>
              <w:t>1.00</w:t>
            </w:r>
          </w:p>
        </w:tc>
        <w:tc>
          <w:tcPr>
            <w:tcW w:w="1417" w:type="dxa"/>
          </w:tcPr>
          <w:p w14:paraId="44A57500" w14:textId="77777777" w:rsidR="00120575" w:rsidRPr="00B70228" w:rsidRDefault="00120575" w:rsidP="00293C46">
            <w:pPr>
              <w:jc w:val="right"/>
            </w:pPr>
          </w:p>
        </w:tc>
        <w:tc>
          <w:tcPr>
            <w:tcW w:w="709" w:type="dxa"/>
          </w:tcPr>
          <w:p w14:paraId="1A865A78" w14:textId="77777777" w:rsidR="00120575" w:rsidRPr="00B70228" w:rsidRDefault="00120575" w:rsidP="00293C46">
            <w:pPr>
              <w:jc w:val="right"/>
            </w:pPr>
            <w:r>
              <w:t>1.00</w:t>
            </w:r>
          </w:p>
        </w:tc>
        <w:tc>
          <w:tcPr>
            <w:tcW w:w="1417" w:type="dxa"/>
          </w:tcPr>
          <w:p w14:paraId="2F496A10" w14:textId="77777777" w:rsidR="00120575" w:rsidRPr="00B70228" w:rsidRDefault="00120575" w:rsidP="00293C46">
            <w:pPr>
              <w:jc w:val="right"/>
            </w:pPr>
          </w:p>
        </w:tc>
        <w:tc>
          <w:tcPr>
            <w:tcW w:w="709" w:type="dxa"/>
          </w:tcPr>
          <w:p w14:paraId="2E76B1B1" w14:textId="77777777" w:rsidR="00120575" w:rsidRPr="00B70228" w:rsidRDefault="00120575" w:rsidP="00293C46">
            <w:pPr>
              <w:jc w:val="right"/>
            </w:pPr>
            <w:r>
              <w:t>1.00</w:t>
            </w:r>
          </w:p>
        </w:tc>
        <w:tc>
          <w:tcPr>
            <w:tcW w:w="1418" w:type="dxa"/>
          </w:tcPr>
          <w:p w14:paraId="1A8BB0E4" w14:textId="77777777" w:rsidR="00120575" w:rsidRPr="00B70228" w:rsidRDefault="00120575" w:rsidP="00293C46">
            <w:pPr>
              <w:jc w:val="right"/>
            </w:pPr>
          </w:p>
        </w:tc>
      </w:tr>
      <w:tr w:rsidR="00120575" w14:paraId="79A02A35" w14:textId="77777777" w:rsidTr="00293C46">
        <w:tc>
          <w:tcPr>
            <w:tcW w:w="1456" w:type="dxa"/>
          </w:tcPr>
          <w:p w14:paraId="37EFC0AC" w14:textId="77777777" w:rsidR="00120575" w:rsidRDefault="00120575" w:rsidP="00293C46">
            <w:r>
              <w:t xml:space="preserve">  Sweden</w:t>
            </w:r>
          </w:p>
        </w:tc>
        <w:tc>
          <w:tcPr>
            <w:tcW w:w="1233" w:type="dxa"/>
          </w:tcPr>
          <w:p w14:paraId="03BF6785" w14:textId="77777777" w:rsidR="00120575" w:rsidRDefault="00120575" w:rsidP="00293C46">
            <w:r>
              <w:t>Low</w:t>
            </w:r>
          </w:p>
        </w:tc>
        <w:tc>
          <w:tcPr>
            <w:tcW w:w="708" w:type="dxa"/>
          </w:tcPr>
          <w:p w14:paraId="60F31568" w14:textId="77777777" w:rsidR="00120575" w:rsidRPr="00790177" w:rsidRDefault="00120575" w:rsidP="00293C46">
            <w:pPr>
              <w:jc w:val="right"/>
            </w:pPr>
            <w:r>
              <w:t>0.58</w:t>
            </w:r>
          </w:p>
        </w:tc>
        <w:tc>
          <w:tcPr>
            <w:tcW w:w="1418" w:type="dxa"/>
          </w:tcPr>
          <w:p w14:paraId="68892A8B" w14:textId="77777777" w:rsidR="00120575" w:rsidRPr="00790177" w:rsidRDefault="00120575" w:rsidP="00293C46">
            <w:pPr>
              <w:jc w:val="right"/>
            </w:pPr>
            <w:r>
              <w:t>(0.36 – 0.93)</w:t>
            </w:r>
          </w:p>
        </w:tc>
        <w:tc>
          <w:tcPr>
            <w:tcW w:w="709" w:type="dxa"/>
          </w:tcPr>
          <w:p w14:paraId="713208AF" w14:textId="77777777" w:rsidR="00120575" w:rsidRPr="00790177" w:rsidRDefault="00120575" w:rsidP="00293C46">
            <w:pPr>
              <w:jc w:val="right"/>
            </w:pPr>
            <w:r>
              <w:t>0.89</w:t>
            </w:r>
          </w:p>
        </w:tc>
        <w:tc>
          <w:tcPr>
            <w:tcW w:w="1417" w:type="dxa"/>
          </w:tcPr>
          <w:p w14:paraId="27841AE3" w14:textId="77777777" w:rsidR="00120575" w:rsidRPr="00790177" w:rsidRDefault="00120575" w:rsidP="00293C46">
            <w:pPr>
              <w:jc w:val="right"/>
            </w:pPr>
            <w:r>
              <w:t>(0.59 – 1.33)</w:t>
            </w:r>
          </w:p>
        </w:tc>
        <w:tc>
          <w:tcPr>
            <w:tcW w:w="709" w:type="dxa"/>
          </w:tcPr>
          <w:p w14:paraId="12082CF1" w14:textId="77777777" w:rsidR="00120575" w:rsidRPr="00790177" w:rsidRDefault="00120575" w:rsidP="00293C46">
            <w:pPr>
              <w:jc w:val="right"/>
            </w:pPr>
            <w:r>
              <w:t>0.86</w:t>
            </w:r>
          </w:p>
        </w:tc>
        <w:tc>
          <w:tcPr>
            <w:tcW w:w="1417" w:type="dxa"/>
          </w:tcPr>
          <w:p w14:paraId="5EB0CF0C" w14:textId="77777777" w:rsidR="00120575" w:rsidRPr="00790177" w:rsidRDefault="00120575" w:rsidP="00293C46">
            <w:pPr>
              <w:jc w:val="right"/>
            </w:pPr>
            <w:r>
              <w:t>(0.52 – 1.43)</w:t>
            </w:r>
          </w:p>
        </w:tc>
        <w:tc>
          <w:tcPr>
            <w:tcW w:w="709" w:type="dxa"/>
          </w:tcPr>
          <w:p w14:paraId="4003F3B9" w14:textId="77777777" w:rsidR="00120575" w:rsidRPr="00790177" w:rsidRDefault="00120575" w:rsidP="00293C46">
            <w:pPr>
              <w:jc w:val="right"/>
            </w:pPr>
            <w:r>
              <w:t xml:space="preserve">1.17 </w:t>
            </w:r>
          </w:p>
        </w:tc>
        <w:tc>
          <w:tcPr>
            <w:tcW w:w="1418" w:type="dxa"/>
          </w:tcPr>
          <w:p w14:paraId="72A9DD6A" w14:textId="77777777" w:rsidR="00120575" w:rsidRPr="00790177" w:rsidRDefault="00120575" w:rsidP="00293C46">
            <w:pPr>
              <w:jc w:val="right"/>
            </w:pPr>
            <w:r>
              <w:t>(0.74 – 1.83)</w:t>
            </w:r>
          </w:p>
        </w:tc>
      </w:tr>
      <w:tr w:rsidR="00120575" w14:paraId="667011DD" w14:textId="77777777" w:rsidTr="00293C46">
        <w:tc>
          <w:tcPr>
            <w:tcW w:w="1456" w:type="dxa"/>
          </w:tcPr>
          <w:p w14:paraId="10803974" w14:textId="77777777" w:rsidR="00120575" w:rsidRDefault="00120575" w:rsidP="00293C46"/>
        </w:tc>
        <w:tc>
          <w:tcPr>
            <w:tcW w:w="1233" w:type="dxa"/>
          </w:tcPr>
          <w:p w14:paraId="2228D6E8" w14:textId="77777777" w:rsidR="00120575" w:rsidRDefault="00120575" w:rsidP="00293C46">
            <w:r>
              <w:t>Middle</w:t>
            </w:r>
          </w:p>
        </w:tc>
        <w:tc>
          <w:tcPr>
            <w:tcW w:w="708" w:type="dxa"/>
          </w:tcPr>
          <w:p w14:paraId="13C94BDD" w14:textId="77777777" w:rsidR="00120575" w:rsidRPr="00790177" w:rsidRDefault="00120575" w:rsidP="00293C46">
            <w:pPr>
              <w:jc w:val="right"/>
            </w:pPr>
            <w:r>
              <w:t>0.69</w:t>
            </w:r>
          </w:p>
        </w:tc>
        <w:tc>
          <w:tcPr>
            <w:tcW w:w="1418" w:type="dxa"/>
          </w:tcPr>
          <w:p w14:paraId="2C701F00" w14:textId="77777777" w:rsidR="00120575" w:rsidRPr="00790177" w:rsidRDefault="00120575" w:rsidP="00293C46">
            <w:pPr>
              <w:jc w:val="right"/>
            </w:pPr>
            <w:r>
              <w:t>(0.47 – 0.99)</w:t>
            </w:r>
          </w:p>
        </w:tc>
        <w:tc>
          <w:tcPr>
            <w:tcW w:w="709" w:type="dxa"/>
          </w:tcPr>
          <w:p w14:paraId="646201F0" w14:textId="77777777" w:rsidR="00120575" w:rsidRPr="00790177" w:rsidRDefault="00120575" w:rsidP="00293C46">
            <w:pPr>
              <w:jc w:val="right"/>
            </w:pPr>
            <w:r>
              <w:t>0.87</w:t>
            </w:r>
          </w:p>
        </w:tc>
        <w:tc>
          <w:tcPr>
            <w:tcW w:w="1417" w:type="dxa"/>
          </w:tcPr>
          <w:p w14:paraId="1EF14435" w14:textId="77777777" w:rsidR="00120575" w:rsidRPr="00790177" w:rsidRDefault="00120575" w:rsidP="00293C46">
            <w:pPr>
              <w:jc w:val="right"/>
            </w:pPr>
            <w:r>
              <w:t>(0.64 – 1.17)</w:t>
            </w:r>
          </w:p>
        </w:tc>
        <w:tc>
          <w:tcPr>
            <w:tcW w:w="709" w:type="dxa"/>
          </w:tcPr>
          <w:p w14:paraId="28D26DF0" w14:textId="77777777" w:rsidR="00120575" w:rsidRPr="00790177" w:rsidRDefault="00120575" w:rsidP="00293C46">
            <w:pPr>
              <w:jc w:val="right"/>
            </w:pPr>
            <w:r>
              <w:t>0.88</w:t>
            </w:r>
          </w:p>
        </w:tc>
        <w:tc>
          <w:tcPr>
            <w:tcW w:w="1417" w:type="dxa"/>
          </w:tcPr>
          <w:p w14:paraId="2BD04B02" w14:textId="77777777" w:rsidR="00120575" w:rsidRPr="00790177" w:rsidRDefault="00120575" w:rsidP="00293C46">
            <w:pPr>
              <w:jc w:val="right"/>
            </w:pPr>
            <w:r>
              <w:t>(0.60 – 1.29)</w:t>
            </w:r>
          </w:p>
        </w:tc>
        <w:tc>
          <w:tcPr>
            <w:tcW w:w="709" w:type="dxa"/>
          </w:tcPr>
          <w:p w14:paraId="70DA55C1" w14:textId="77777777" w:rsidR="00120575" w:rsidRPr="00790177" w:rsidRDefault="00120575" w:rsidP="00293C46">
            <w:pPr>
              <w:jc w:val="right"/>
            </w:pPr>
            <w:r>
              <w:t>0.87</w:t>
            </w:r>
          </w:p>
        </w:tc>
        <w:tc>
          <w:tcPr>
            <w:tcW w:w="1418" w:type="dxa"/>
          </w:tcPr>
          <w:p w14:paraId="0318B8A4" w14:textId="77777777" w:rsidR="00120575" w:rsidRPr="00790177" w:rsidRDefault="00120575" w:rsidP="00293C46">
            <w:pPr>
              <w:jc w:val="right"/>
            </w:pPr>
            <w:r>
              <w:t>(0.61 – 1.24)</w:t>
            </w:r>
          </w:p>
        </w:tc>
      </w:tr>
      <w:tr w:rsidR="00120575" w14:paraId="683448F1" w14:textId="77777777" w:rsidTr="00293C46">
        <w:tc>
          <w:tcPr>
            <w:tcW w:w="1456" w:type="dxa"/>
          </w:tcPr>
          <w:p w14:paraId="746A4485" w14:textId="77777777" w:rsidR="00120575" w:rsidRDefault="00120575" w:rsidP="00293C46"/>
        </w:tc>
        <w:tc>
          <w:tcPr>
            <w:tcW w:w="1233" w:type="dxa"/>
          </w:tcPr>
          <w:p w14:paraId="2BD38F1D" w14:textId="77777777" w:rsidR="00120575" w:rsidRDefault="00120575" w:rsidP="00293C46">
            <w:r>
              <w:t>High</w:t>
            </w:r>
          </w:p>
        </w:tc>
        <w:tc>
          <w:tcPr>
            <w:tcW w:w="708" w:type="dxa"/>
          </w:tcPr>
          <w:p w14:paraId="6E261B7B" w14:textId="77777777" w:rsidR="00120575" w:rsidRPr="00790177" w:rsidRDefault="00120575" w:rsidP="00293C46">
            <w:pPr>
              <w:jc w:val="right"/>
            </w:pPr>
            <w:r>
              <w:t>1.00</w:t>
            </w:r>
          </w:p>
        </w:tc>
        <w:tc>
          <w:tcPr>
            <w:tcW w:w="1418" w:type="dxa"/>
          </w:tcPr>
          <w:p w14:paraId="46F9369E" w14:textId="77777777" w:rsidR="00120575" w:rsidRPr="00790177" w:rsidRDefault="00120575" w:rsidP="00293C46">
            <w:pPr>
              <w:jc w:val="right"/>
            </w:pPr>
          </w:p>
        </w:tc>
        <w:tc>
          <w:tcPr>
            <w:tcW w:w="709" w:type="dxa"/>
          </w:tcPr>
          <w:p w14:paraId="61B12BD4" w14:textId="77777777" w:rsidR="00120575" w:rsidRPr="00790177" w:rsidRDefault="00120575" w:rsidP="00293C46">
            <w:pPr>
              <w:jc w:val="right"/>
            </w:pPr>
            <w:r>
              <w:t>1.00</w:t>
            </w:r>
          </w:p>
        </w:tc>
        <w:tc>
          <w:tcPr>
            <w:tcW w:w="1417" w:type="dxa"/>
          </w:tcPr>
          <w:p w14:paraId="64EB5B73" w14:textId="77777777" w:rsidR="00120575" w:rsidRPr="00790177" w:rsidRDefault="00120575" w:rsidP="00293C46">
            <w:pPr>
              <w:jc w:val="right"/>
            </w:pPr>
          </w:p>
        </w:tc>
        <w:tc>
          <w:tcPr>
            <w:tcW w:w="709" w:type="dxa"/>
          </w:tcPr>
          <w:p w14:paraId="34203926" w14:textId="77777777" w:rsidR="00120575" w:rsidRPr="00790177" w:rsidRDefault="00120575" w:rsidP="00293C46">
            <w:pPr>
              <w:jc w:val="right"/>
            </w:pPr>
            <w:r>
              <w:t>1.00</w:t>
            </w:r>
          </w:p>
        </w:tc>
        <w:tc>
          <w:tcPr>
            <w:tcW w:w="1417" w:type="dxa"/>
          </w:tcPr>
          <w:p w14:paraId="533D2FA2" w14:textId="77777777" w:rsidR="00120575" w:rsidRPr="00790177" w:rsidRDefault="00120575" w:rsidP="00293C46">
            <w:pPr>
              <w:jc w:val="right"/>
            </w:pPr>
          </w:p>
        </w:tc>
        <w:tc>
          <w:tcPr>
            <w:tcW w:w="709" w:type="dxa"/>
          </w:tcPr>
          <w:p w14:paraId="6D5948F8" w14:textId="77777777" w:rsidR="00120575" w:rsidRPr="00790177" w:rsidRDefault="00120575" w:rsidP="00293C46">
            <w:pPr>
              <w:jc w:val="right"/>
            </w:pPr>
            <w:r>
              <w:t>1.00</w:t>
            </w:r>
          </w:p>
        </w:tc>
        <w:tc>
          <w:tcPr>
            <w:tcW w:w="1418" w:type="dxa"/>
          </w:tcPr>
          <w:p w14:paraId="15513A3F" w14:textId="77777777" w:rsidR="00120575" w:rsidRPr="00790177" w:rsidRDefault="00120575" w:rsidP="00293C46">
            <w:pPr>
              <w:jc w:val="right"/>
            </w:pPr>
          </w:p>
        </w:tc>
      </w:tr>
      <w:tr w:rsidR="00120575" w14:paraId="7CF88C79" w14:textId="77777777" w:rsidTr="00293C46">
        <w:tc>
          <w:tcPr>
            <w:tcW w:w="1456" w:type="dxa"/>
          </w:tcPr>
          <w:p w14:paraId="38DF3F63" w14:textId="77777777" w:rsidR="00120575" w:rsidRDefault="00120575" w:rsidP="00293C46">
            <w:r>
              <w:t>West</w:t>
            </w:r>
          </w:p>
        </w:tc>
        <w:tc>
          <w:tcPr>
            <w:tcW w:w="1233" w:type="dxa"/>
          </w:tcPr>
          <w:p w14:paraId="678F79C7" w14:textId="77777777" w:rsidR="00120575" w:rsidRDefault="00120575" w:rsidP="00293C46"/>
        </w:tc>
        <w:tc>
          <w:tcPr>
            <w:tcW w:w="708" w:type="dxa"/>
          </w:tcPr>
          <w:p w14:paraId="063FA5B5" w14:textId="77777777" w:rsidR="00120575" w:rsidRDefault="00120575" w:rsidP="00293C46">
            <w:pPr>
              <w:jc w:val="right"/>
            </w:pPr>
          </w:p>
        </w:tc>
        <w:tc>
          <w:tcPr>
            <w:tcW w:w="1418" w:type="dxa"/>
          </w:tcPr>
          <w:p w14:paraId="52C4BF22" w14:textId="77777777" w:rsidR="00120575" w:rsidRDefault="00120575" w:rsidP="00293C46">
            <w:pPr>
              <w:jc w:val="right"/>
            </w:pPr>
          </w:p>
        </w:tc>
        <w:tc>
          <w:tcPr>
            <w:tcW w:w="709" w:type="dxa"/>
          </w:tcPr>
          <w:p w14:paraId="60E565E6" w14:textId="77777777" w:rsidR="00120575" w:rsidRDefault="00120575" w:rsidP="00293C46">
            <w:pPr>
              <w:jc w:val="right"/>
            </w:pPr>
          </w:p>
        </w:tc>
        <w:tc>
          <w:tcPr>
            <w:tcW w:w="1417" w:type="dxa"/>
          </w:tcPr>
          <w:p w14:paraId="5B830DA2" w14:textId="77777777" w:rsidR="00120575" w:rsidRDefault="00120575" w:rsidP="00293C46">
            <w:pPr>
              <w:jc w:val="right"/>
            </w:pPr>
          </w:p>
        </w:tc>
        <w:tc>
          <w:tcPr>
            <w:tcW w:w="709" w:type="dxa"/>
          </w:tcPr>
          <w:p w14:paraId="4DAEDAF7" w14:textId="77777777" w:rsidR="00120575" w:rsidRDefault="00120575" w:rsidP="00293C46">
            <w:pPr>
              <w:jc w:val="right"/>
            </w:pPr>
          </w:p>
        </w:tc>
        <w:tc>
          <w:tcPr>
            <w:tcW w:w="1417" w:type="dxa"/>
          </w:tcPr>
          <w:p w14:paraId="48130AC6" w14:textId="77777777" w:rsidR="00120575" w:rsidRDefault="00120575" w:rsidP="00293C46">
            <w:pPr>
              <w:jc w:val="right"/>
            </w:pPr>
          </w:p>
        </w:tc>
        <w:tc>
          <w:tcPr>
            <w:tcW w:w="709" w:type="dxa"/>
          </w:tcPr>
          <w:p w14:paraId="1D912DFD" w14:textId="77777777" w:rsidR="00120575" w:rsidRDefault="00120575" w:rsidP="00293C46">
            <w:pPr>
              <w:jc w:val="right"/>
            </w:pPr>
          </w:p>
        </w:tc>
        <w:tc>
          <w:tcPr>
            <w:tcW w:w="1418" w:type="dxa"/>
          </w:tcPr>
          <w:p w14:paraId="659E1781" w14:textId="77777777" w:rsidR="00120575" w:rsidRDefault="00120575" w:rsidP="00293C46">
            <w:pPr>
              <w:jc w:val="right"/>
            </w:pPr>
          </w:p>
        </w:tc>
      </w:tr>
      <w:tr w:rsidR="00120575" w14:paraId="000DA396" w14:textId="77777777" w:rsidTr="00293C46">
        <w:tc>
          <w:tcPr>
            <w:tcW w:w="1456" w:type="dxa"/>
          </w:tcPr>
          <w:p w14:paraId="6631EB47" w14:textId="77777777" w:rsidR="00120575" w:rsidRDefault="00120575" w:rsidP="00293C46">
            <w:r>
              <w:t xml:space="preserve">  Austria</w:t>
            </w:r>
          </w:p>
        </w:tc>
        <w:tc>
          <w:tcPr>
            <w:tcW w:w="1233" w:type="dxa"/>
          </w:tcPr>
          <w:p w14:paraId="241BDD3C" w14:textId="77777777" w:rsidR="00120575" w:rsidRDefault="00120575" w:rsidP="00293C46">
            <w:r>
              <w:t>Low</w:t>
            </w:r>
          </w:p>
        </w:tc>
        <w:tc>
          <w:tcPr>
            <w:tcW w:w="708" w:type="dxa"/>
          </w:tcPr>
          <w:p w14:paraId="5C03037D" w14:textId="77777777" w:rsidR="00120575" w:rsidRPr="00556342" w:rsidRDefault="00120575" w:rsidP="00293C46">
            <w:pPr>
              <w:jc w:val="right"/>
            </w:pPr>
            <w:r>
              <w:t>0.64</w:t>
            </w:r>
          </w:p>
        </w:tc>
        <w:tc>
          <w:tcPr>
            <w:tcW w:w="1418" w:type="dxa"/>
          </w:tcPr>
          <w:p w14:paraId="7AA9B131" w14:textId="77777777" w:rsidR="00120575" w:rsidRPr="00556342" w:rsidRDefault="00120575" w:rsidP="00293C46">
            <w:pPr>
              <w:jc w:val="right"/>
            </w:pPr>
            <w:r>
              <w:t>(0.42 – 0.98)</w:t>
            </w:r>
          </w:p>
        </w:tc>
        <w:tc>
          <w:tcPr>
            <w:tcW w:w="709" w:type="dxa"/>
          </w:tcPr>
          <w:p w14:paraId="5AFF9C63" w14:textId="77777777" w:rsidR="00120575" w:rsidRPr="00556342" w:rsidRDefault="00120575" w:rsidP="00293C46">
            <w:pPr>
              <w:jc w:val="right"/>
            </w:pPr>
            <w:r>
              <w:t>0.98</w:t>
            </w:r>
          </w:p>
        </w:tc>
        <w:tc>
          <w:tcPr>
            <w:tcW w:w="1417" w:type="dxa"/>
          </w:tcPr>
          <w:p w14:paraId="1B1F57E9" w14:textId="77777777" w:rsidR="00120575" w:rsidRPr="00556342" w:rsidRDefault="00120575" w:rsidP="00293C46">
            <w:pPr>
              <w:jc w:val="right"/>
            </w:pPr>
            <w:r>
              <w:t>(0.63 – 1.51)</w:t>
            </w:r>
          </w:p>
        </w:tc>
        <w:tc>
          <w:tcPr>
            <w:tcW w:w="709" w:type="dxa"/>
          </w:tcPr>
          <w:p w14:paraId="1C7C463C" w14:textId="77777777" w:rsidR="00120575" w:rsidRPr="00556342" w:rsidRDefault="00120575" w:rsidP="00293C46">
            <w:pPr>
              <w:jc w:val="right"/>
            </w:pPr>
            <w:r>
              <w:t>0.79</w:t>
            </w:r>
          </w:p>
        </w:tc>
        <w:tc>
          <w:tcPr>
            <w:tcW w:w="1417" w:type="dxa"/>
          </w:tcPr>
          <w:p w14:paraId="669F354D" w14:textId="77777777" w:rsidR="00120575" w:rsidRPr="00556342" w:rsidRDefault="00120575" w:rsidP="00293C46">
            <w:pPr>
              <w:jc w:val="right"/>
            </w:pPr>
            <w:r>
              <w:t>(0.47 – 1.34)</w:t>
            </w:r>
          </w:p>
        </w:tc>
        <w:tc>
          <w:tcPr>
            <w:tcW w:w="709" w:type="dxa"/>
          </w:tcPr>
          <w:p w14:paraId="04CCAC15" w14:textId="77777777" w:rsidR="00120575" w:rsidRPr="00556342" w:rsidRDefault="00120575" w:rsidP="00293C46">
            <w:pPr>
              <w:jc w:val="right"/>
            </w:pPr>
            <w:r>
              <w:t>3.10</w:t>
            </w:r>
          </w:p>
        </w:tc>
        <w:tc>
          <w:tcPr>
            <w:tcW w:w="1418" w:type="dxa"/>
          </w:tcPr>
          <w:p w14:paraId="3AF264B1" w14:textId="77777777" w:rsidR="00120575" w:rsidRPr="00556342" w:rsidRDefault="00120575" w:rsidP="00293C46">
            <w:pPr>
              <w:jc w:val="right"/>
            </w:pPr>
            <w:r>
              <w:t>(1.79 – 5.38)</w:t>
            </w:r>
          </w:p>
        </w:tc>
      </w:tr>
      <w:tr w:rsidR="00120575" w14:paraId="39664EEB" w14:textId="77777777" w:rsidTr="00293C46">
        <w:tc>
          <w:tcPr>
            <w:tcW w:w="1456" w:type="dxa"/>
          </w:tcPr>
          <w:p w14:paraId="26495755" w14:textId="77777777" w:rsidR="00120575" w:rsidRDefault="00120575" w:rsidP="00293C46"/>
        </w:tc>
        <w:tc>
          <w:tcPr>
            <w:tcW w:w="1233" w:type="dxa"/>
          </w:tcPr>
          <w:p w14:paraId="66A8274D" w14:textId="77777777" w:rsidR="00120575" w:rsidRDefault="00120575" w:rsidP="00293C46">
            <w:r>
              <w:t>Middle</w:t>
            </w:r>
          </w:p>
        </w:tc>
        <w:tc>
          <w:tcPr>
            <w:tcW w:w="708" w:type="dxa"/>
          </w:tcPr>
          <w:p w14:paraId="5BF8B121" w14:textId="77777777" w:rsidR="00120575" w:rsidRPr="00556342" w:rsidRDefault="00120575" w:rsidP="00293C46">
            <w:pPr>
              <w:jc w:val="right"/>
            </w:pPr>
            <w:r>
              <w:t>0.93</w:t>
            </w:r>
          </w:p>
        </w:tc>
        <w:tc>
          <w:tcPr>
            <w:tcW w:w="1418" w:type="dxa"/>
          </w:tcPr>
          <w:p w14:paraId="6EB01800" w14:textId="77777777" w:rsidR="00120575" w:rsidRPr="00556342" w:rsidRDefault="00120575" w:rsidP="00293C46">
            <w:pPr>
              <w:jc w:val="right"/>
            </w:pPr>
            <w:r>
              <w:t>(0.65 – 1.33)</w:t>
            </w:r>
          </w:p>
        </w:tc>
        <w:tc>
          <w:tcPr>
            <w:tcW w:w="709" w:type="dxa"/>
          </w:tcPr>
          <w:p w14:paraId="7495B01B" w14:textId="77777777" w:rsidR="00120575" w:rsidRPr="00556342" w:rsidRDefault="00120575" w:rsidP="00293C46">
            <w:pPr>
              <w:jc w:val="right"/>
            </w:pPr>
            <w:r>
              <w:t>0.88</w:t>
            </w:r>
          </w:p>
        </w:tc>
        <w:tc>
          <w:tcPr>
            <w:tcW w:w="1417" w:type="dxa"/>
          </w:tcPr>
          <w:p w14:paraId="2D92029B" w14:textId="77777777" w:rsidR="00120575" w:rsidRPr="00556342" w:rsidRDefault="00120575" w:rsidP="00293C46">
            <w:pPr>
              <w:jc w:val="right"/>
            </w:pPr>
            <w:r>
              <w:t>(0.61 – 1.27)</w:t>
            </w:r>
          </w:p>
        </w:tc>
        <w:tc>
          <w:tcPr>
            <w:tcW w:w="709" w:type="dxa"/>
          </w:tcPr>
          <w:p w14:paraId="557AC574" w14:textId="77777777" w:rsidR="00120575" w:rsidRPr="00556342" w:rsidRDefault="00120575" w:rsidP="00293C46">
            <w:pPr>
              <w:jc w:val="right"/>
            </w:pPr>
            <w:r>
              <w:t>1.00</w:t>
            </w:r>
          </w:p>
        </w:tc>
        <w:tc>
          <w:tcPr>
            <w:tcW w:w="1417" w:type="dxa"/>
          </w:tcPr>
          <w:p w14:paraId="61F5E87A" w14:textId="77777777" w:rsidR="00120575" w:rsidRPr="00556342" w:rsidRDefault="00120575" w:rsidP="00293C46">
            <w:pPr>
              <w:jc w:val="right"/>
            </w:pPr>
            <w:r>
              <w:t>(0.63 – 1.58)</w:t>
            </w:r>
          </w:p>
        </w:tc>
        <w:tc>
          <w:tcPr>
            <w:tcW w:w="709" w:type="dxa"/>
          </w:tcPr>
          <w:p w14:paraId="31E47B65" w14:textId="77777777" w:rsidR="00120575" w:rsidRPr="00556342" w:rsidRDefault="00120575" w:rsidP="00293C46">
            <w:pPr>
              <w:jc w:val="right"/>
            </w:pPr>
            <w:r>
              <w:t>1.36</w:t>
            </w:r>
          </w:p>
        </w:tc>
        <w:tc>
          <w:tcPr>
            <w:tcW w:w="1418" w:type="dxa"/>
          </w:tcPr>
          <w:p w14:paraId="255E9AD3" w14:textId="77777777" w:rsidR="00120575" w:rsidRPr="00556342" w:rsidRDefault="00120575" w:rsidP="00293C46">
            <w:pPr>
              <w:jc w:val="right"/>
            </w:pPr>
            <w:r>
              <w:t>(0.83 – 2.22)</w:t>
            </w:r>
          </w:p>
        </w:tc>
      </w:tr>
      <w:tr w:rsidR="00120575" w14:paraId="3FA2CCE2" w14:textId="77777777" w:rsidTr="00293C46">
        <w:tc>
          <w:tcPr>
            <w:tcW w:w="1456" w:type="dxa"/>
          </w:tcPr>
          <w:p w14:paraId="24EE650A" w14:textId="77777777" w:rsidR="00120575" w:rsidRDefault="00120575" w:rsidP="00293C46"/>
        </w:tc>
        <w:tc>
          <w:tcPr>
            <w:tcW w:w="1233" w:type="dxa"/>
          </w:tcPr>
          <w:p w14:paraId="68A6F80A" w14:textId="77777777" w:rsidR="00120575" w:rsidRDefault="00120575" w:rsidP="00293C46">
            <w:r>
              <w:t>High</w:t>
            </w:r>
          </w:p>
        </w:tc>
        <w:tc>
          <w:tcPr>
            <w:tcW w:w="708" w:type="dxa"/>
          </w:tcPr>
          <w:p w14:paraId="68867571" w14:textId="77777777" w:rsidR="00120575" w:rsidRPr="00556342" w:rsidRDefault="00120575" w:rsidP="00293C46">
            <w:pPr>
              <w:jc w:val="right"/>
            </w:pPr>
            <w:r>
              <w:t>1.00</w:t>
            </w:r>
          </w:p>
        </w:tc>
        <w:tc>
          <w:tcPr>
            <w:tcW w:w="1418" w:type="dxa"/>
          </w:tcPr>
          <w:p w14:paraId="095459C7" w14:textId="77777777" w:rsidR="00120575" w:rsidRPr="00556342" w:rsidRDefault="00120575" w:rsidP="00293C46">
            <w:pPr>
              <w:jc w:val="right"/>
            </w:pPr>
          </w:p>
        </w:tc>
        <w:tc>
          <w:tcPr>
            <w:tcW w:w="709" w:type="dxa"/>
          </w:tcPr>
          <w:p w14:paraId="0404E616" w14:textId="77777777" w:rsidR="00120575" w:rsidRPr="00556342" w:rsidRDefault="00120575" w:rsidP="00293C46">
            <w:pPr>
              <w:jc w:val="right"/>
            </w:pPr>
            <w:r>
              <w:t>1.00</w:t>
            </w:r>
          </w:p>
        </w:tc>
        <w:tc>
          <w:tcPr>
            <w:tcW w:w="1417" w:type="dxa"/>
          </w:tcPr>
          <w:p w14:paraId="4AFB95B6" w14:textId="77777777" w:rsidR="00120575" w:rsidRPr="00556342" w:rsidRDefault="00120575" w:rsidP="00293C46">
            <w:pPr>
              <w:jc w:val="right"/>
            </w:pPr>
          </w:p>
        </w:tc>
        <w:tc>
          <w:tcPr>
            <w:tcW w:w="709" w:type="dxa"/>
          </w:tcPr>
          <w:p w14:paraId="30AB380A" w14:textId="77777777" w:rsidR="00120575" w:rsidRPr="00556342" w:rsidRDefault="00120575" w:rsidP="00293C46">
            <w:pPr>
              <w:jc w:val="right"/>
            </w:pPr>
            <w:r>
              <w:t>1.00</w:t>
            </w:r>
          </w:p>
        </w:tc>
        <w:tc>
          <w:tcPr>
            <w:tcW w:w="1417" w:type="dxa"/>
          </w:tcPr>
          <w:p w14:paraId="3391B811" w14:textId="77777777" w:rsidR="00120575" w:rsidRPr="00556342" w:rsidRDefault="00120575" w:rsidP="00293C46">
            <w:pPr>
              <w:jc w:val="right"/>
            </w:pPr>
          </w:p>
        </w:tc>
        <w:tc>
          <w:tcPr>
            <w:tcW w:w="709" w:type="dxa"/>
          </w:tcPr>
          <w:p w14:paraId="784F353F" w14:textId="77777777" w:rsidR="00120575" w:rsidRPr="00556342" w:rsidRDefault="00120575" w:rsidP="00293C46">
            <w:pPr>
              <w:jc w:val="right"/>
            </w:pPr>
            <w:r>
              <w:t>1.00</w:t>
            </w:r>
          </w:p>
        </w:tc>
        <w:tc>
          <w:tcPr>
            <w:tcW w:w="1418" w:type="dxa"/>
          </w:tcPr>
          <w:p w14:paraId="11BAA042" w14:textId="77777777" w:rsidR="00120575" w:rsidRPr="00556342" w:rsidRDefault="00120575" w:rsidP="00293C46">
            <w:pPr>
              <w:jc w:val="right"/>
            </w:pPr>
          </w:p>
        </w:tc>
      </w:tr>
      <w:tr w:rsidR="00120575" w14:paraId="0E9C75C0" w14:textId="77777777" w:rsidTr="00293C46">
        <w:tc>
          <w:tcPr>
            <w:tcW w:w="1456" w:type="dxa"/>
          </w:tcPr>
          <w:p w14:paraId="639AC9D3" w14:textId="77777777" w:rsidR="00120575" w:rsidRDefault="00120575" w:rsidP="00293C46">
            <w:r>
              <w:t xml:space="preserve">  Belgium</w:t>
            </w:r>
          </w:p>
        </w:tc>
        <w:tc>
          <w:tcPr>
            <w:tcW w:w="1233" w:type="dxa"/>
          </w:tcPr>
          <w:p w14:paraId="443D87AF" w14:textId="77777777" w:rsidR="00120575" w:rsidRDefault="00120575" w:rsidP="00293C46">
            <w:r>
              <w:t>Low</w:t>
            </w:r>
          </w:p>
        </w:tc>
        <w:tc>
          <w:tcPr>
            <w:tcW w:w="708" w:type="dxa"/>
          </w:tcPr>
          <w:p w14:paraId="078B0ADC" w14:textId="77777777" w:rsidR="00120575" w:rsidRPr="00EB52E3" w:rsidRDefault="00120575" w:rsidP="00293C46">
            <w:pPr>
              <w:jc w:val="right"/>
            </w:pPr>
            <w:r>
              <w:t>0.49</w:t>
            </w:r>
          </w:p>
        </w:tc>
        <w:tc>
          <w:tcPr>
            <w:tcW w:w="1418" w:type="dxa"/>
          </w:tcPr>
          <w:p w14:paraId="7C2C5BEE" w14:textId="77777777" w:rsidR="00120575" w:rsidRPr="00EB52E3" w:rsidRDefault="00120575" w:rsidP="00293C46">
            <w:pPr>
              <w:jc w:val="right"/>
            </w:pPr>
            <w:r>
              <w:t>(0.35 – 0.68)</w:t>
            </w:r>
          </w:p>
        </w:tc>
        <w:tc>
          <w:tcPr>
            <w:tcW w:w="709" w:type="dxa"/>
          </w:tcPr>
          <w:p w14:paraId="4CCFBAA3" w14:textId="77777777" w:rsidR="00120575" w:rsidRPr="00EB52E3" w:rsidRDefault="00120575" w:rsidP="00293C46">
            <w:pPr>
              <w:jc w:val="right"/>
            </w:pPr>
            <w:r>
              <w:t>1.02</w:t>
            </w:r>
          </w:p>
        </w:tc>
        <w:tc>
          <w:tcPr>
            <w:tcW w:w="1417" w:type="dxa"/>
          </w:tcPr>
          <w:p w14:paraId="5837DEBF" w14:textId="77777777" w:rsidR="00120575" w:rsidRPr="00EB52E3" w:rsidRDefault="00120575" w:rsidP="00293C46">
            <w:pPr>
              <w:jc w:val="right"/>
            </w:pPr>
            <w:r>
              <w:t>(0.72 – 1.43)</w:t>
            </w:r>
          </w:p>
        </w:tc>
        <w:tc>
          <w:tcPr>
            <w:tcW w:w="709" w:type="dxa"/>
          </w:tcPr>
          <w:p w14:paraId="726935ED" w14:textId="77777777" w:rsidR="00120575" w:rsidRPr="00EB52E3" w:rsidRDefault="00120575" w:rsidP="00293C46">
            <w:pPr>
              <w:jc w:val="right"/>
            </w:pPr>
            <w:r>
              <w:t>0.92</w:t>
            </w:r>
          </w:p>
        </w:tc>
        <w:tc>
          <w:tcPr>
            <w:tcW w:w="1417" w:type="dxa"/>
          </w:tcPr>
          <w:p w14:paraId="4946BE8E" w14:textId="77777777" w:rsidR="00120575" w:rsidRPr="00EB52E3" w:rsidRDefault="00120575" w:rsidP="00293C46">
            <w:pPr>
              <w:jc w:val="right"/>
            </w:pPr>
            <w:r>
              <w:t>(0.62 – 1.38)</w:t>
            </w:r>
          </w:p>
        </w:tc>
        <w:tc>
          <w:tcPr>
            <w:tcW w:w="709" w:type="dxa"/>
          </w:tcPr>
          <w:p w14:paraId="3A09385C" w14:textId="77777777" w:rsidR="00120575" w:rsidRPr="00EB52E3" w:rsidRDefault="00120575" w:rsidP="00293C46">
            <w:pPr>
              <w:jc w:val="right"/>
            </w:pPr>
            <w:r>
              <w:t>1.06</w:t>
            </w:r>
          </w:p>
        </w:tc>
        <w:tc>
          <w:tcPr>
            <w:tcW w:w="1418" w:type="dxa"/>
          </w:tcPr>
          <w:p w14:paraId="0EC3F50C" w14:textId="77777777" w:rsidR="00120575" w:rsidRPr="00EB52E3" w:rsidRDefault="00120575" w:rsidP="00293C46">
            <w:pPr>
              <w:jc w:val="right"/>
            </w:pPr>
            <w:r>
              <w:t>(0.68 – 1.63)</w:t>
            </w:r>
          </w:p>
        </w:tc>
      </w:tr>
      <w:tr w:rsidR="00120575" w14:paraId="1A4FF154" w14:textId="77777777" w:rsidTr="00293C46">
        <w:tc>
          <w:tcPr>
            <w:tcW w:w="1456" w:type="dxa"/>
          </w:tcPr>
          <w:p w14:paraId="235DF68E" w14:textId="77777777" w:rsidR="00120575" w:rsidRDefault="00120575" w:rsidP="00293C46"/>
        </w:tc>
        <w:tc>
          <w:tcPr>
            <w:tcW w:w="1233" w:type="dxa"/>
          </w:tcPr>
          <w:p w14:paraId="66C87B14" w14:textId="77777777" w:rsidR="00120575" w:rsidRDefault="00120575" w:rsidP="00293C46">
            <w:r>
              <w:t>Middle</w:t>
            </w:r>
          </w:p>
        </w:tc>
        <w:tc>
          <w:tcPr>
            <w:tcW w:w="708" w:type="dxa"/>
          </w:tcPr>
          <w:p w14:paraId="342691C5" w14:textId="77777777" w:rsidR="00120575" w:rsidRPr="00EB52E3" w:rsidRDefault="00120575" w:rsidP="00293C46">
            <w:pPr>
              <w:jc w:val="right"/>
            </w:pPr>
            <w:r>
              <w:t>0.61</w:t>
            </w:r>
          </w:p>
        </w:tc>
        <w:tc>
          <w:tcPr>
            <w:tcW w:w="1418" w:type="dxa"/>
          </w:tcPr>
          <w:p w14:paraId="46B314CC" w14:textId="77777777" w:rsidR="00120575" w:rsidRPr="00EB52E3" w:rsidRDefault="00120575" w:rsidP="00293C46">
            <w:pPr>
              <w:jc w:val="right"/>
            </w:pPr>
            <w:r>
              <w:t>(0.44 – 0.84)</w:t>
            </w:r>
          </w:p>
        </w:tc>
        <w:tc>
          <w:tcPr>
            <w:tcW w:w="709" w:type="dxa"/>
          </w:tcPr>
          <w:p w14:paraId="5F31B4F8" w14:textId="77777777" w:rsidR="00120575" w:rsidRPr="00EB52E3" w:rsidRDefault="00120575" w:rsidP="00293C46">
            <w:pPr>
              <w:jc w:val="right"/>
            </w:pPr>
            <w:r>
              <w:t>0.92</w:t>
            </w:r>
          </w:p>
        </w:tc>
        <w:tc>
          <w:tcPr>
            <w:tcW w:w="1417" w:type="dxa"/>
          </w:tcPr>
          <w:p w14:paraId="10F8664A" w14:textId="77777777" w:rsidR="00120575" w:rsidRPr="00EB52E3" w:rsidRDefault="00120575" w:rsidP="00293C46">
            <w:pPr>
              <w:jc w:val="right"/>
            </w:pPr>
            <w:r>
              <w:t>(0.67 – 1.28)</w:t>
            </w:r>
          </w:p>
        </w:tc>
        <w:tc>
          <w:tcPr>
            <w:tcW w:w="709" w:type="dxa"/>
          </w:tcPr>
          <w:p w14:paraId="2478D058" w14:textId="77777777" w:rsidR="00120575" w:rsidRPr="00EB52E3" w:rsidRDefault="00120575" w:rsidP="00293C46">
            <w:pPr>
              <w:jc w:val="right"/>
            </w:pPr>
            <w:r>
              <w:t>0.84</w:t>
            </w:r>
          </w:p>
        </w:tc>
        <w:tc>
          <w:tcPr>
            <w:tcW w:w="1417" w:type="dxa"/>
          </w:tcPr>
          <w:p w14:paraId="49DD80EE" w14:textId="77777777" w:rsidR="00120575" w:rsidRPr="00EB52E3" w:rsidRDefault="00120575" w:rsidP="00293C46">
            <w:pPr>
              <w:jc w:val="right"/>
            </w:pPr>
            <w:r>
              <w:t>(0.58 – 1.23)</w:t>
            </w:r>
          </w:p>
        </w:tc>
        <w:tc>
          <w:tcPr>
            <w:tcW w:w="709" w:type="dxa"/>
          </w:tcPr>
          <w:p w14:paraId="51A816CE" w14:textId="77777777" w:rsidR="00120575" w:rsidRPr="00EB52E3" w:rsidRDefault="00120575" w:rsidP="00293C46">
            <w:pPr>
              <w:jc w:val="right"/>
            </w:pPr>
            <w:r>
              <w:t xml:space="preserve">1.07 </w:t>
            </w:r>
          </w:p>
        </w:tc>
        <w:tc>
          <w:tcPr>
            <w:tcW w:w="1418" w:type="dxa"/>
          </w:tcPr>
          <w:p w14:paraId="387FCFB4" w14:textId="77777777" w:rsidR="00120575" w:rsidRPr="00EB52E3" w:rsidRDefault="00120575" w:rsidP="00293C46">
            <w:pPr>
              <w:jc w:val="right"/>
            </w:pPr>
            <w:r>
              <w:t>(0.70 – 1.62)</w:t>
            </w:r>
          </w:p>
        </w:tc>
      </w:tr>
      <w:tr w:rsidR="00120575" w14:paraId="3FD3BB88" w14:textId="77777777" w:rsidTr="00293C46">
        <w:tc>
          <w:tcPr>
            <w:tcW w:w="1456" w:type="dxa"/>
          </w:tcPr>
          <w:p w14:paraId="07E9DB31" w14:textId="77777777" w:rsidR="00120575" w:rsidRDefault="00120575" w:rsidP="00293C46"/>
        </w:tc>
        <w:tc>
          <w:tcPr>
            <w:tcW w:w="1233" w:type="dxa"/>
          </w:tcPr>
          <w:p w14:paraId="318A98B4" w14:textId="77777777" w:rsidR="00120575" w:rsidRDefault="00120575" w:rsidP="00293C46">
            <w:r>
              <w:t>High</w:t>
            </w:r>
          </w:p>
        </w:tc>
        <w:tc>
          <w:tcPr>
            <w:tcW w:w="708" w:type="dxa"/>
          </w:tcPr>
          <w:p w14:paraId="2D110A2F" w14:textId="77777777" w:rsidR="00120575" w:rsidRPr="00EB52E3" w:rsidRDefault="00120575" w:rsidP="00293C46">
            <w:pPr>
              <w:jc w:val="right"/>
            </w:pPr>
            <w:r>
              <w:t>1.00</w:t>
            </w:r>
          </w:p>
        </w:tc>
        <w:tc>
          <w:tcPr>
            <w:tcW w:w="1418" w:type="dxa"/>
          </w:tcPr>
          <w:p w14:paraId="01C069EC" w14:textId="77777777" w:rsidR="00120575" w:rsidRPr="00EB52E3" w:rsidRDefault="00120575" w:rsidP="00293C46">
            <w:pPr>
              <w:jc w:val="right"/>
            </w:pPr>
          </w:p>
        </w:tc>
        <w:tc>
          <w:tcPr>
            <w:tcW w:w="709" w:type="dxa"/>
          </w:tcPr>
          <w:p w14:paraId="4DAC22BA" w14:textId="77777777" w:rsidR="00120575" w:rsidRPr="00EB52E3" w:rsidRDefault="00120575" w:rsidP="00293C46">
            <w:pPr>
              <w:jc w:val="right"/>
            </w:pPr>
            <w:r>
              <w:t>1.00</w:t>
            </w:r>
          </w:p>
        </w:tc>
        <w:tc>
          <w:tcPr>
            <w:tcW w:w="1417" w:type="dxa"/>
          </w:tcPr>
          <w:p w14:paraId="5FBD28EA" w14:textId="77777777" w:rsidR="00120575" w:rsidRPr="00EB52E3" w:rsidRDefault="00120575" w:rsidP="00293C46">
            <w:pPr>
              <w:jc w:val="right"/>
            </w:pPr>
          </w:p>
        </w:tc>
        <w:tc>
          <w:tcPr>
            <w:tcW w:w="709" w:type="dxa"/>
          </w:tcPr>
          <w:p w14:paraId="76D786B3" w14:textId="77777777" w:rsidR="00120575" w:rsidRPr="00EB52E3" w:rsidRDefault="00120575" w:rsidP="00293C46">
            <w:pPr>
              <w:jc w:val="right"/>
            </w:pPr>
            <w:r>
              <w:t>1.00</w:t>
            </w:r>
          </w:p>
        </w:tc>
        <w:tc>
          <w:tcPr>
            <w:tcW w:w="1417" w:type="dxa"/>
          </w:tcPr>
          <w:p w14:paraId="45577E3C" w14:textId="77777777" w:rsidR="00120575" w:rsidRPr="00EB52E3" w:rsidRDefault="00120575" w:rsidP="00293C46">
            <w:pPr>
              <w:jc w:val="right"/>
            </w:pPr>
          </w:p>
        </w:tc>
        <w:tc>
          <w:tcPr>
            <w:tcW w:w="709" w:type="dxa"/>
          </w:tcPr>
          <w:p w14:paraId="48928B5A" w14:textId="77777777" w:rsidR="00120575" w:rsidRPr="00EB52E3" w:rsidRDefault="00120575" w:rsidP="00293C46">
            <w:pPr>
              <w:jc w:val="right"/>
            </w:pPr>
            <w:r>
              <w:t>1.00</w:t>
            </w:r>
          </w:p>
        </w:tc>
        <w:tc>
          <w:tcPr>
            <w:tcW w:w="1418" w:type="dxa"/>
          </w:tcPr>
          <w:p w14:paraId="38F8E771" w14:textId="77777777" w:rsidR="00120575" w:rsidRPr="00EB52E3" w:rsidRDefault="00120575" w:rsidP="00293C46">
            <w:pPr>
              <w:jc w:val="right"/>
            </w:pPr>
          </w:p>
        </w:tc>
      </w:tr>
      <w:tr w:rsidR="00120575" w14:paraId="27A03D09" w14:textId="77777777" w:rsidTr="00293C46">
        <w:tc>
          <w:tcPr>
            <w:tcW w:w="1456" w:type="dxa"/>
          </w:tcPr>
          <w:p w14:paraId="38CE364F" w14:textId="77777777" w:rsidR="00120575" w:rsidRDefault="00120575" w:rsidP="00293C46">
            <w:r>
              <w:t xml:space="preserve">  France</w:t>
            </w:r>
          </w:p>
        </w:tc>
        <w:tc>
          <w:tcPr>
            <w:tcW w:w="1233" w:type="dxa"/>
          </w:tcPr>
          <w:p w14:paraId="5A064FBC" w14:textId="77777777" w:rsidR="00120575" w:rsidRDefault="00120575" w:rsidP="00293C46">
            <w:r>
              <w:t>Low</w:t>
            </w:r>
          </w:p>
        </w:tc>
        <w:tc>
          <w:tcPr>
            <w:tcW w:w="708" w:type="dxa"/>
          </w:tcPr>
          <w:p w14:paraId="3F2DD3BC" w14:textId="77777777" w:rsidR="00120575" w:rsidRPr="000C7C55" w:rsidRDefault="00120575" w:rsidP="00293C46">
            <w:pPr>
              <w:jc w:val="right"/>
            </w:pPr>
            <w:r>
              <w:t>0.49</w:t>
            </w:r>
          </w:p>
        </w:tc>
        <w:tc>
          <w:tcPr>
            <w:tcW w:w="1418" w:type="dxa"/>
          </w:tcPr>
          <w:p w14:paraId="5C20B779" w14:textId="77777777" w:rsidR="00120575" w:rsidRPr="000C7C55" w:rsidRDefault="00120575" w:rsidP="00293C46">
            <w:pPr>
              <w:jc w:val="right"/>
            </w:pPr>
            <w:r>
              <w:t>(0.33 – 0.72)</w:t>
            </w:r>
          </w:p>
        </w:tc>
        <w:tc>
          <w:tcPr>
            <w:tcW w:w="709" w:type="dxa"/>
          </w:tcPr>
          <w:p w14:paraId="6E2B978A" w14:textId="77777777" w:rsidR="00120575" w:rsidRPr="000C7C55" w:rsidRDefault="00120575" w:rsidP="00293C46">
            <w:pPr>
              <w:jc w:val="right"/>
            </w:pPr>
            <w:r>
              <w:t>0.90</w:t>
            </w:r>
          </w:p>
        </w:tc>
        <w:tc>
          <w:tcPr>
            <w:tcW w:w="1417" w:type="dxa"/>
          </w:tcPr>
          <w:p w14:paraId="19616945" w14:textId="77777777" w:rsidR="00120575" w:rsidRPr="000C7C55" w:rsidRDefault="00120575" w:rsidP="00293C46">
            <w:pPr>
              <w:jc w:val="right"/>
            </w:pPr>
            <w:r>
              <w:t>(0.60 – 1.35)</w:t>
            </w:r>
          </w:p>
        </w:tc>
        <w:tc>
          <w:tcPr>
            <w:tcW w:w="709" w:type="dxa"/>
          </w:tcPr>
          <w:p w14:paraId="49103157" w14:textId="77777777" w:rsidR="00120575" w:rsidRPr="000C7C55" w:rsidRDefault="00120575" w:rsidP="00293C46">
            <w:pPr>
              <w:jc w:val="right"/>
            </w:pPr>
            <w:r>
              <w:t>0.76</w:t>
            </w:r>
          </w:p>
        </w:tc>
        <w:tc>
          <w:tcPr>
            <w:tcW w:w="1417" w:type="dxa"/>
          </w:tcPr>
          <w:p w14:paraId="0D41B611" w14:textId="77777777" w:rsidR="00120575" w:rsidRPr="000C7C55" w:rsidRDefault="00120575" w:rsidP="00293C46">
            <w:pPr>
              <w:jc w:val="right"/>
            </w:pPr>
            <w:r>
              <w:t>(0.50 – 1.16)</w:t>
            </w:r>
          </w:p>
        </w:tc>
        <w:tc>
          <w:tcPr>
            <w:tcW w:w="709" w:type="dxa"/>
          </w:tcPr>
          <w:p w14:paraId="2CF26D63" w14:textId="77777777" w:rsidR="00120575" w:rsidRPr="000C7C55" w:rsidRDefault="00120575" w:rsidP="00293C46">
            <w:pPr>
              <w:jc w:val="right"/>
            </w:pPr>
            <w:r>
              <w:t>3.88</w:t>
            </w:r>
          </w:p>
        </w:tc>
        <w:tc>
          <w:tcPr>
            <w:tcW w:w="1418" w:type="dxa"/>
          </w:tcPr>
          <w:p w14:paraId="6B5B462E" w14:textId="77777777" w:rsidR="00120575" w:rsidRPr="000C7C55" w:rsidRDefault="00120575" w:rsidP="00293C46">
            <w:pPr>
              <w:jc w:val="right"/>
            </w:pPr>
            <w:r>
              <w:t>(1.64 – 9.22)</w:t>
            </w:r>
          </w:p>
        </w:tc>
      </w:tr>
      <w:tr w:rsidR="00120575" w14:paraId="74421E86" w14:textId="77777777" w:rsidTr="00293C46">
        <w:tc>
          <w:tcPr>
            <w:tcW w:w="1456" w:type="dxa"/>
          </w:tcPr>
          <w:p w14:paraId="49525284" w14:textId="77777777" w:rsidR="00120575" w:rsidRDefault="00120575" w:rsidP="00293C46"/>
        </w:tc>
        <w:tc>
          <w:tcPr>
            <w:tcW w:w="1233" w:type="dxa"/>
          </w:tcPr>
          <w:p w14:paraId="76348065" w14:textId="77777777" w:rsidR="00120575" w:rsidRDefault="00120575" w:rsidP="00293C46">
            <w:r>
              <w:t>Middle</w:t>
            </w:r>
          </w:p>
        </w:tc>
        <w:tc>
          <w:tcPr>
            <w:tcW w:w="708" w:type="dxa"/>
          </w:tcPr>
          <w:p w14:paraId="572E98DA" w14:textId="77777777" w:rsidR="00120575" w:rsidRPr="000C7C55" w:rsidRDefault="00120575" w:rsidP="00293C46">
            <w:pPr>
              <w:jc w:val="right"/>
            </w:pPr>
            <w:r>
              <w:t>0.54</w:t>
            </w:r>
          </w:p>
        </w:tc>
        <w:tc>
          <w:tcPr>
            <w:tcW w:w="1418" w:type="dxa"/>
          </w:tcPr>
          <w:p w14:paraId="31AACE45" w14:textId="77777777" w:rsidR="00120575" w:rsidRPr="000C7C55" w:rsidRDefault="00120575" w:rsidP="00293C46">
            <w:pPr>
              <w:jc w:val="right"/>
            </w:pPr>
            <w:r>
              <w:t>(0.38 – 0.78)</w:t>
            </w:r>
          </w:p>
        </w:tc>
        <w:tc>
          <w:tcPr>
            <w:tcW w:w="709" w:type="dxa"/>
          </w:tcPr>
          <w:p w14:paraId="00B7F633" w14:textId="77777777" w:rsidR="00120575" w:rsidRPr="000C7C55" w:rsidRDefault="00120575" w:rsidP="00293C46">
            <w:pPr>
              <w:jc w:val="right"/>
            </w:pPr>
            <w:r>
              <w:t>0.79</w:t>
            </w:r>
          </w:p>
        </w:tc>
        <w:tc>
          <w:tcPr>
            <w:tcW w:w="1417" w:type="dxa"/>
          </w:tcPr>
          <w:p w14:paraId="2C6CC0CB" w14:textId="77777777" w:rsidR="00120575" w:rsidRPr="000C7C55" w:rsidRDefault="00120575" w:rsidP="00293C46">
            <w:pPr>
              <w:jc w:val="right"/>
            </w:pPr>
            <w:r>
              <w:t>(0.55 – 1.14)</w:t>
            </w:r>
          </w:p>
        </w:tc>
        <w:tc>
          <w:tcPr>
            <w:tcW w:w="709" w:type="dxa"/>
          </w:tcPr>
          <w:p w14:paraId="632D0369" w14:textId="77777777" w:rsidR="00120575" w:rsidRPr="000C7C55" w:rsidRDefault="00120575" w:rsidP="00293C46">
            <w:pPr>
              <w:jc w:val="right"/>
            </w:pPr>
            <w:r>
              <w:t>0.71</w:t>
            </w:r>
          </w:p>
        </w:tc>
        <w:tc>
          <w:tcPr>
            <w:tcW w:w="1417" w:type="dxa"/>
          </w:tcPr>
          <w:p w14:paraId="50E8CC6A" w14:textId="77777777" w:rsidR="00120575" w:rsidRPr="000C7C55" w:rsidRDefault="00120575" w:rsidP="00293C46">
            <w:pPr>
              <w:jc w:val="right"/>
            </w:pPr>
            <w:r>
              <w:t>(0.48 – 1.03)</w:t>
            </w:r>
          </w:p>
        </w:tc>
        <w:tc>
          <w:tcPr>
            <w:tcW w:w="709" w:type="dxa"/>
          </w:tcPr>
          <w:p w14:paraId="0DF6EB02" w14:textId="77777777" w:rsidR="00120575" w:rsidRPr="000C7C55" w:rsidRDefault="00120575" w:rsidP="00293C46">
            <w:pPr>
              <w:jc w:val="right"/>
            </w:pPr>
            <w:r>
              <w:t>2.27</w:t>
            </w:r>
          </w:p>
        </w:tc>
        <w:tc>
          <w:tcPr>
            <w:tcW w:w="1418" w:type="dxa"/>
          </w:tcPr>
          <w:p w14:paraId="54A25FCD" w14:textId="77777777" w:rsidR="00120575" w:rsidRPr="000C7C55" w:rsidRDefault="00120575" w:rsidP="00293C46">
            <w:pPr>
              <w:jc w:val="right"/>
            </w:pPr>
            <w:r>
              <w:t>(0.99 – 5.19)</w:t>
            </w:r>
          </w:p>
        </w:tc>
      </w:tr>
      <w:tr w:rsidR="00120575" w14:paraId="0738767E" w14:textId="77777777" w:rsidTr="00293C46">
        <w:tc>
          <w:tcPr>
            <w:tcW w:w="1456" w:type="dxa"/>
          </w:tcPr>
          <w:p w14:paraId="2799FFD4" w14:textId="77777777" w:rsidR="00120575" w:rsidRDefault="00120575" w:rsidP="00293C46"/>
        </w:tc>
        <w:tc>
          <w:tcPr>
            <w:tcW w:w="1233" w:type="dxa"/>
          </w:tcPr>
          <w:p w14:paraId="59F83950" w14:textId="77777777" w:rsidR="00120575" w:rsidRDefault="00120575" w:rsidP="00293C46">
            <w:r>
              <w:t>High</w:t>
            </w:r>
          </w:p>
        </w:tc>
        <w:tc>
          <w:tcPr>
            <w:tcW w:w="708" w:type="dxa"/>
          </w:tcPr>
          <w:p w14:paraId="22BB8EFA" w14:textId="77777777" w:rsidR="00120575" w:rsidRPr="000C7C55" w:rsidRDefault="00120575" w:rsidP="00293C46">
            <w:pPr>
              <w:jc w:val="right"/>
            </w:pPr>
            <w:r>
              <w:t>1.00</w:t>
            </w:r>
          </w:p>
        </w:tc>
        <w:tc>
          <w:tcPr>
            <w:tcW w:w="1418" w:type="dxa"/>
          </w:tcPr>
          <w:p w14:paraId="1068C94A" w14:textId="77777777" w:rsidR="00120575" w:rsidRPr="000C7C55" w:rsidRDefault="00120575" w:rsidP="00293C46">
            <w:pPr>
              <w:jc w:val="right"/>
            </w:pPr>
          </w:p>
        </w:tc>
        <w:tc>
          <w:tcPr>
            <w:tcW w:w="709" w:type="dxa"/>
          </w:tcPr>
          <w:p w14:paraId="1EFEE5C4" w14:textId="77777777" w:rsidR="00120575" w:rsidRPr="000C7C55" w:rsidRDefault="00120575" w:rsidP="00293C46">
            <w:pPr>
              <w:jc w:val="right"/>
            </w:pPr>
            <w:r>
              <w:t>1.00</w:t>
            </w:r>
          </w:p>
        </w:tc>
        <w:tc>
          <w:tcPr>
            <w:tcW w:w="1417" w:type="dxa"/>
          </w:tcPr>
          <w:p w14:paraId="33C1476D" w14:textId="77777777" w:rsidR="00120575" w:rsidRPr="000C7C55" w:rsidRDefault="00120575" w:rsidP="00293C46">
            <w:pPr>
              <w:jc w:val="right"/>
            </w:pPr>
          </w:p>
        </w:tc>
        <w:tc>
          <w:tcPr>
            <w:tcW w:w="709" w:type="dxa"/>
          </w:tcPr>
          <w:p w14:paraId="18DDF56B" w14:textId="77777777" w:rsidR="00120575" w:rsidRPr="000C7C55" w:rsidRDefault="00120575" w:rsidP="00293C46">
            <w:pPr>
              <w:jc w:val="right"/>
            </w:pPr>
            <w:r>
              <w:t>1.00</w:t>
            </w:r>
          </w:p>
        </w:tc>
        <w:tc>
          <w:tcPr>
            <w:tcW w:w="1417" w:type="dxa"/>
          </w:tcPr>
          <w:p w14:paraId="161CD507" w14:textId="77777777" w:rsidR="00120575" w:rsidRPr="000C7C55" w:rsidRDefault="00120575" w:rsidP="00293C46">
            <w:pPr>
              <w:jc w:val="right"/>
            </w:pPr>
          </w:p>
        </w:tc>
        <w:tc>
          <w:tcPr>
            <w:tcW w:w="709" w:type="dxa"/>
          </w:tcPr>
          <w:p w14:paraId="6B252822" w14:textId="77777777" w:rsidR="00120575" w:rsidRPr="000C7C55" w:rsidRDefault="00120575" w:rsidP="00293C46">
            <w:pPr>
              <w:jc w:val="right"/>
            </w:pPr>
            <w:r>
              <w:t>1.00</w:t>
            </w:r>
          </w:p>
        </w:tc>
        <w:tc>
          <w:tcPr>
            <w:tcW w:w="1418" w:type="dxa"/>
          </w:tcPr>
          <w:p w14:paraId="0B81A235" w14:textId="77777777" w:rsidR="00120575" w:rsidRPr="000C7C55" w:rsidRDefault="00120575" w:rsidP="00293C46">
            <w:pPr>
              <w:jc w:val="right"/>
            </w:pPr>
          </w:p>
        </w:tc>
      </w:tr>
      <w:tr w:rsidR="00120575" w14:paraId="5B394E5E" w14:textId="77777777" w:rsidTr="00293C46">
        <w:tc>
          <w:tcPr>
            <w:tcW w:w="1456" w:type="dxa"/>
          </w:tcPr>
          <w:p w14:paraId="1C266BD5" w14:textId="77777777" w:rsidR="00120575" w:rsidRDefault="00120575" w:rsidP="00293C46">
            <w:r>
              <w:lastRenderedPageBreak/>
              <w:t xml:space="preserve">  Germany</w:t>
            </w:r>
          </w:p>
        </w:tc>
        <w:tc>
          <w:tcPr>
            <w:tcW w:w="1233" w:type="dxa"/>
          </w:tcPr>
          <w:p w14:paraId="09039CBB" w14:textId="77777777" w:rsidR="00120575" w:rsidRDefault="00120575" w:rsidP="00293C46">
            <w:r>
              <w:t>Low</w:t>
            </w:r>
          </w:p>
        </w:tc>
        <w:tc>
          <w:tcPr>
            <w:tcW w:w="708" w:type="dxa"/>
          </w:tcPr>
          <w:p w14:paraId="6AA056F2" w14:textId="77777777" w:rsidR="00120575" w:rsidRPr="001537FC" w:rsidRDefault="00120575" w:rsidP="00293C46">
            <w:pPr>
              <w:jc w:val="right"/>
            </w:pPr>
            <w:r>
              <w:t>0.40</w:t>
            </w:r>
          </w:p>
        </w:tc>
        <w:tc>
          <w:tcPr>
            <w:tcW w:w="1418" w:type="dxa"/>
          </w:tcPr>
          <w:p w14:paraId="243477C7" w14:textId="77777777" w:rsidR="00120575" w:rsidRPr="001537FC" w:rsidRDefault="00120575" w:rsidP="00293C46">
            <w:pPr>
              <w:jc w:val="right"/>
            </w:pPr>
            <w:r>
              <w:t>(0.28 – 0.57)</w:t>
            </w:r>
          </w:p>
        </w:tc>
        <w:tc>
          <w:tcPr>
            <w:tcW w:w="709" w:type="dxa"/>
          </w:tcPr>
          <w:p w14:paraId="0BE3DC6C" w14:textId="77777777" w:rsidR="00120575" w:rsidRPr="001537FC" w:rsidRDefault="00120575" w:rsidP="00293C46">
            <w:pPr>
              <w:jc w:val="right"/>
            </w:pPr>
            <w:r>
              <w:t>0.77</w:t>
            </w:r>
          </w:p>
        </w:tc>
        <w:tc>
          <w:tcPr>
            <w:tcW w:w="1417" w:type="dxa"/>
          </w:tcPr>
          <w:p w14:paraId="3F8BC784" w14:textId="77777777" w:rsidR="00120575" w:rsidRPr="001537FC" w:rsidRDefault="00120575" w:rsidP="00293C46">
            <w:pPr>
              <w:jc w:val="right"/>
            </w:pPr>
            <w:r>
              <w:t>(0.56 – 1.08)</w:t>
            </w:r>
          </w:p>
        </w:tc>
        <w:tc>
          <w:tcPr>
            <w:tcW w:w="709" w:type="dxa"/>
          </w:tcPr>
          <w:p w14:paraId="7071FA34" w14:textId="77777777" w:rsidR="00120575" w:rsidRPr="001537FC" w:rsidRDefault="00120575" w:rsidP="00293C46">
            <w:pPr>
              <w:jc w:val="right"/>
            </w:pPr>
            <w:r>
              <w:t>0.58</w:t>
            </w:r>
          </w:p>
        </w:tc>
        <w:tc>
          <w:tcPr>
            <w:tcW w:w="1417" w:type="dxa"/>
          </w:tcPr>
          <w:p w14:paraId="5F988244" w14:textId="77777777" w:rsidR="00120575" w:rsidRPr="001537FC" w:rsidRDefault="00120575" w:rsidP="00293C46">
            <w:pPr>
              <w:jc w:val="right"/>
            </w:pPr>
            <w:r>
              <w:t>(0.40 – 0.84)</w:t>
            </w:r>
          </w:p>
        </w:tc>
        <w:tc>
          <w:tcPr>
            <w:tcW w:w="709" w:type="dxa"/>
          </w:tcPr>
          <w:p w14:paraId="78CA61C3" w14:textId="77777777" w:rsidR="00120575" w:rsidRPr="001537FC" w:rsidRDefault="00120575" w:rsidP="00293C46">
            <w:pPr>
              <w:jc w:val="right"/>
            </w:pPr>
            <w:r>
              <w:t>1.63</w:t>
            </w:r>
          </w:p>
        </w:tc>
        <w:tc>
          <w:tcPr>
            <w:tcW w:w="1418" w:type="dxa"/>
          </w:tcPr>
          <w:p w14:paraId="071567BC" w14:textId="77777777" w:rsidR="00120575" w:rsidRPr="001537FC" w:rsidRDefault="00120575" w:rsidP="00293C46">
            <w:pPr>
              <w:jc w:val="right"/>
            </w:pPr>
            <w:r>
              <w:t>(1.04 – 2.58)</w:t>
            </w:r>
          </w:p>
        </w:tc>
      </w:tr>
      <w:tr w:rsidR="00120575" w14:paraId="25DA3333" w14:textId="77777777" w:rsidTr="00293C46">
        <w:tc>
          <w:tcPr>
            <w:tcW w:w="1456" w:type="dxa"/>
          </w:tcPr>
          <w:p w14:paraId="40805965" w14:textId="77777777" w:rsidR="00120575" w:rsidRDefault="00120575" w:rsidP="00293C46"/>
        </w:tc>
        <w:tc>
          <w:tcPr>
            <w:tcW w:w="1233" w:type="dxa"/>
          </w:tcPr>
          <w:p w14:paraId="16F24B17" w14:textId="77777777" w:rsidR="00120575" w:rsidRDefault="00120575" w:rsidP="00293C46">
            <w:r>
              <w:t>Middle</w:t>
            </w:r>
          </w:p>
        </w:tc>
        <w:tc>
          <w:tcPr>
            <w:tcW w:w="708" w:type="dxa"/>
          </w:tcPr>
          <w:p w14:paraId="68376B33" w14:textId="77777777" w:rsidR="00120575" w:rsidRPr="001537FC" w:rsidRDefault="00120575" w:rsidP="00293C46">
            <w:pPr>
              <w:jc w:val="right"/>
            </w:pPr>
            <w:r>
              <w:t>0.67</w:t>
            </w:r>
          </w:p>
        </w:tc>
        <w:tc>
          <w:tcPr>
            <w:tcW w:w="1418" w:type="dxa"/>
          </w:tcPr>
          <w:p w14:paraId="3118660F" w14:textId="77777777" w:rsidR="00120575" w:rsidRPr="001537FC" w:rsidRDefault="00120575" w:rsidP="00293C46">
            <w:pPr>
              <w:jc w:val="right"/>
            </w:pPr>
            <w:r>
              <w:t>(0.51 – 0.87)</w:t>
            </w:r>
          </w:p>
        </w:tc>
        <w:tc>
          <w:tcPr>
            <w:tcW w:w="709" w:type="dxa"/>
          </w:tcPr>
          <w:p w14:paraId="101021D2" w14:textId="77777777" w:rsidR="00120575" w:rsidRPr="001537FC" w:rsidRDefault="00120575" w:rsidP="00293C46">
            <w:pPr>
              <w:jc w:val="right"/>
            </w:pPr>
            <w:r>
              <w:t>0.84</w:t>
            </w:r>
          </w:p>
        </w:tc>
        <w:tc>
          <w:tcPr>
            <w:tcW w:w="1417" w:type="dxa"/>
          </w:tcPr>
          <w:p w14:paraId="55EE3CFF" w14:textId="77777777" w:rsidR="00120575" w:rsidRPr="001537FC" w:rsidRDefault="00120575" w:rsidP="00293C46">
            <w:pPr>
              <w:jc w:val="right"/>
            </w:pPr>
            <w:r>
              <w:t>(0.65 – 1.08)</w:t>
            </w:r>
          </w:p>
        </w:tc>
        <w:tc>
          <w:tcPr>
            <w:tcW w:w="709" w:type="dxa"/>
          </w:tcPr>
          <w:p w14:paraId="2FA6D5F5" w14:textId="77777777" w:rsidR="00120575" w:rsidRPr="001537FC" w:rsidRDefault="00120575" w:rsidP="00293C46">
            <w:pPr>
              <w:jc w:val="right"/>
            </w:pPr>
            <w:r>
              <w:t>0.79</w:t>
            </w:r>
          </w:p>
        </w:tc>
        <w:tc>
          <w:tcPr>
            <w:tcW w:w="1417" w:type="dxa"/>
          </w:tcPr>
          <w:p w14:paraId="2E6AF13F" w14:textId="77777777" w:rsidR="00120575" w:rsidRPr="001537FC" w:rsidRDefault="00120575" w:rsidP="00293C46">
            <w:pPr>
              <w:jc w:val="right"/>
            </w:pPr>
            <w:r>
              <w:t>(0.59 – 1.06)</w:t>
            </w:r>
          </w:p>
        </w:tc>
        <w:tc>
          <w:tcPr>
            <w:tcW w:w="709" w:type="dxa"/>
          </w:tcPr>
          <w:p w14:paraId="57B5BE2D" w14:textId="77777777" w:rsidR="00120575" w:rsidRPr="001537FC" w:rsidRDefault="00120575" w:rsidP="00293C46">
            <w:pPr>
              <w:jc w:val="right"/>
            </w:pPr>
            <w:r>
              <w:t>1.18</w:t>
            </w:r>
          </w:p>
        </w:tc>
        <w:tc>
          <w:tcPr>
            <w:tcW w:w="1418" w:type="dxa"/>
          </w:tcPr>
          <w:p w14:paraId="724D9857" w14:textId="77777777" w:rsidR="00120575" w:rsidRPr="001537FC" w:rsidRDefault="00120575" w:rsidP="00293C46">
            <w:pPr>
              <w:jc w:val="right"/>
            </w:pPr>
            <w:r>
              <w:t>(0.82 – 1.70)</w:t>
            </w:r>
          </w:p>
        </w:tc>
      </w:tr>
      <w:tr w:rsidR="00120575" w14:paraId="05F41268" w14:textId="77777777" w:rsidTr="00293C46">
        <w:tc>
          <w:tcPr>
            <w:tcW w:w="1456" w:type="dxa"/>
          </w:tcPr>
          <w:p w14:paraId="3EEAED17" w14:textId="77777777" w:rsidR="00120575" w:rsidRDefault="00120575" w:rsidP="00293C46"/>
        </w:tc>
        <w:tc>
          <w:tcPr>
            <w:tcW w:w="1233" w:type="dxa"/>
          </w:tcPr>
          <w:p w14:paraId="559662B9" w14:textId="77777777" w:rsidR="00120575" w:rsidRDefault="00120575" w:rsidP="00293C46">
            <w:r>
              <w:t>High</w:t>
            </w:r>
          </w:p>
        </w:tc>
        <w:tc>
          <w:tcPr>
            <w:tcW w:w="708" w:type="dxa"/>
          </w:tcPr>
          <w:p w14:paraId="0556251C" w14:textId="77777777" w:rsidR="00120575" w:rsidRPr="001537FC" w:rsidRDefault="00120575" w:rsidP="00293C46">
            <w:pPr>
              <w:jc w:val="right"/>
            </w:pPr>
            <w:r>
              <w:t>1.00</w:t>
            </w:r>
          </w:p>
        </w:tc>
        <w:tc>
          <w:tcPr>
            <w:tcW w:w="1418" w:type="dxa"/>
          </w:tcPr>
          <w:p w14:paraId="54DA44BD" w14:textId="77777777" w:rsidR="00120575" w:rsidRPr="001537FC" w:rsidRDefault="00120575" w:rsidP="00293C46">
            <w:pPr>
              <w:jc w:val="right"/>
            </w:pPr>
          </w:p>
        </w:tc>
        <w:tc>
          <w:tcPr>
            <w:tcW w:w="709" w:type="dxa"/>
          </w:tcPr>
          <w:p w14:paraId="548BEEE2" w14:textId="77777777" w:rsidR="00120575" w:rsidRPr="001537FC" w:rsidRDefault="00120575" w:rsidP="00293C46">
            <w:pPr>
              <w:jc w:val="right"/>
            </w:pPr>
            <w:r>
              <w:t>1.00</w:t>
            </w:r>
          </w:p>
        </w:tc>
        <w:tc>
          <w:tcPr>
            <w:tcW w:w="1417" w:type="dxa"/>
          </w:tcPr>
          <w:p w14:paraId="17584758" w14:textId="77777777" w:rsidR="00120575" w:rsidRPr="001537FC" w:rsidRDefault="00120575" w:rsidP="00293C46">
            <w:pPr>
              <w:jc w:val="right"/>
            </w:pPr>
          </w:p>
        </w:tc>
        <w:tc>
          <w:tcPr>
            <w:tcW w:w="709" w:type="dxa"/>
          </w:tcPr>
          <w:p w14:paraId="30B5BC62" w14:textId="77777777" w:rsidR="00120575" w:rsidRPr="001537FC" w:rsidRDefault="00120575" w:rsidP="00293C46">
            <w:pPr>
              <w:jc w:val="right"/>
            </w:pPr>
            <w:r>
              <w:t>1.00</w:t>
            </w:r>
          </w:p>
        </w:tc>
        <w:tc>
          <w:tcPr>
            <w:tcW w:w="1417" w:type="dxa"/>
          </w:tcPr>
          <w:p w14:paraId="4708C508" w14:textId="77777777" w:rsidR="00120575" w:rsidRPr="001537FC" w:rsidRDefault="00120575" w:rsidP="00293C46">
            <w:pPr>
              <w:jc w:val="right"/>
            </w:pPr>
          </w:p>
        </w:tc>
        <w:tc>
          <w:tcPr>
            <w:tcW w:w="709" w:type="dxa"/>
          </w:tcPr>
          <w:p w14:paraId="367B9E0C" w14:textId="77777777" w:rsidR="00120575" w:rsidRPr="001537FC" w:rsidRDefault="00120575" w:rsidP="00293C46">
            <w:pPr>
              <w:jc w:val="right"/>
            </w:pPr>
            <w:r>
              <w:t>1.00</w:t>
            </w:r>
          </w:p>
        </w:tc>
        <w:tc>
          <w:tcPr>
            <w:tcW w:w="1418" w:type="dxa"/>
          </w:tcPr>
          <w:p w14:paraId="3F6AF98B" w14:textId="77777777" w:rsidR="00120575" w:rsidRPr="001537FC" w:rsidRDefault="00120575" w:rsidP="00293C46">
            <w:pPr>
              <w:jc w:val="right"/>
            </w:pPr>
          </w:p>
        </w:tc>
      </w:tr>
      <w:tr w:rsidR="00120575" w14:paraId="11B2873E" w14:textId="77777777" w:rsidTr="00293C46">
        <w:tc>
          <w:tcPr>
            <w:tcW w:w="1456" w:type="dxa"/>
          </w:tcPr>
          <w:p w14:paraId="7F72C923" w14:textId="77777777" w:rsidR="00120575" w:rsidRDefault="00120575" w:rsidP="00293C46">
            <w:r>
              <w:t xml:space="preserve">  Ireland</w:t>
            </w:r>
          </w:p>
        </w:tc>
        <w:tc>
          <w:tcPr>
            <w:tcW w:w="1233" w:type="dxa"/>
          </w:tcPr>
          <w:p w14:paraId="719B4E1B" w14:textId="77777777" w:rsidR="00120575" w:rsidRDefault="00120575" w:rsidP="00293C46">
            <w:r>
              <w:t>Low</w:t>
            </w:r>
          </w:p>
        </w:tc>
        <w:tc>
          <w:tcPr>
            <w:tcW w:w="708" w:type="dxa"/>
          </w:tcPr>
          <w:p w14:paraId="6E104E87" w14:textId="77777777" w:rsidR="00120575" w:rsidRPr="00765D5A" w:rsidRDefault="00120575" w:rsidP="00293C46">
            <w:pPr>
              <w:jc w:val="right"/>
            </w:pPr>
            <w:r>
              <w:t>0.53</w:t>
            </w:r>
          </w:p>
        </w:tc>
        <w:tc>
          <w:tcPr>
            <w:tcW w:w="1418" w:type="dxa"/>
          </w:tcPr>
          <w:p w14:paraId="02A18077" w14:textId="77777777" w:rsidR="00120575" w:rsidRPr="00765D5A" w:rsidRDefault="00120575" w:rsidP="00293C46">
            <w:pPr>
              <w:jc w:val="right"/>
            </w:pPr>
            <w:r>
              <w:t>(0.37 – 0.77)</w:t>
            </w:r>
          </w:p>
        </w:tc>
        <w:tc>
          <w:tcPr>
            <w:tcW w:w="709" w:type="dxa"/>
          </w:tcPr>
          <w:p w14:paraId="08CA0C9B" w14:textId="77777777" w:rsidR="00120575" w:rsidRPr="00765D5A" w:rsidRDefault="00120575" w:rsidP="00293C46">
            <w:pPr>
              <w:jc w:val="right"/>
            </w:pPr>
            <w:r>
              <w:t>0.79</w:t>
            </w:r>
          </w:p>
        </w:tc>
        <w:tc>
          <w:tcPr>
            <w:tcW w:w="1417" w:type="dxa"/>
          </w:tcPr>
          <w:p w14:paraId="4A5252B4" w14:textId="77777777" w:rsidR="00120575" w:rsidRPr="00765D5A" w:rsidRDefault="00120575" w:rsidP="00293C46">
            <w:pPr>
              <w:jc w:val="right"/>
            </w:pPr>
            <w:r>
              <w:t>(0.58 – 1.09)</w:t>
            </w:r>
          </w:p>
        </w:tc>
        <w:tc>
          <w:tcPr>
            <w:tcW w:w="709" w:type="dxa"/>
          </w:tcPr>
          <w:p w14:paraId="533B9D4B" w14:textId="77777777" w:rsidR="00120575" w:rsidRPr="00765D5A" w:rsidRDefault="00120575" w:rsidP="00293C46">
            <w:pPr>
              <w:jc w:val="right"/>
            </w:pPr>
            <w:r>
              <w:t>0.90</w:t>
            </w:r>
          </w:p>
        </w:tc>
        <w:tc>
          <w:tcPr>
            <w:tcW w:w="1417" w:type="dxa"/>
          </w:tcPr>
          <w:p w14:paraId="310E35F7" w14:textId="77777777" w:rsidR="00120575" w:rsidRPr="00765D5A" w:rsidRDefault="00120575" w:rsidP="00293C46">
            <w:pPr>
              <w:jc w:val="right"/>
            </w:pPr>
            <w:r>
              <w:t>(0.48 – 1.69)</w:t>
            </w:r>
          </w:p>
        </w:tc>
        <w:tc>
          <w:tcPr>
            <w:tcW w:w="709" w:type="dxa"/>
          </w:tcPr>
          <w:p w14:paraId="093917E8" w14:textId="77777777" w:rsidR="00120575" w:rsidRPr="00765D5A" w:rsidRDefault="00120575" w:rsidP="00293C46">
            <w:pPr>
              <w:jc w:val="right"/>
            </w:pPr>
            <w:r>
              <w:t>1.78</w:t>
            </w:r>
          </w:p>
        </w:tc>
        <w:tc>
          <w:tcPr>
            <w:tcW w:w="1418" w:type="dxa"/>
          </w:tcPr>
          <w:p w14:paraId="6E56C438" w14:textId="77777777" w:rsidR="00120575" w:rsidRPr="00765D5A" w:rsidRDefault="00120575" w:rsidP="00293C46">
            <w:pPr>
              <w:jc w:val="right"/>
            </w:pPr>
            <w:r>
              <w:t>(1.29 – 2.46)</w:t>
            </w:r>
          </w:p>
        </w:tc>
      </w:tr>
      <w:tr w:rsidR="00120575" w14:paraId="7BE4A633" w14:textId="77777777" w:rsidTr="00293C46">
        <w:tc>
          <w:tcPr>
            <w:tcW w:w="1456" w:type="dxa"/>
          </w:tcPr>
          <w:p w14:paraId="08FB0269" w14:textId="77777777" w:rsidR="00120575" w:rsidRDefault="00120575" w:rsidP="00293C46"/>
        </w:tc>
        <w:tc>
          <w:tcPr>
            <w:tcW w:w="1233" w:type="dxa"/>
          </w:tcPr>
          <w:p w14:paraId="2098220E" w14:textId="77777777" w:rsidR="00120575" w:rsidRDefault="00120575" w:rsidP="00293C46">
            <w:r>
              <w:t>Middle</w:t>
            </w:r>
          </w:p>
        </w:tc>
        <w:tc>
          <w:tcPr>
            <w:tcW w:w="708" w:type="dxa"/>
          </w:tcPr>
          <w:p w14:paraId="075F3780" w14:textId="77777777" w:rsidR="00120575" w:rsidRPr="00765D5A" w:rsidRDefault="00120575" w:rsidP="00293C46">
            <w:pPr>
              <w:jc w:val="right"/>
            </w:pPr>
            <w:r>
              <w:t>0.84</w:t>
            </w:r>
          </w:p>
        </w:tc>
        <w:tc>
          <w:tcPr>
            <w:tcW w:w="1418" w:type="dxa"/>
          </w:tcPr>
          <w:p w14:paraId="6AE0D6C1" w14:textId="77777777" w:rsidR="00120575" w:rsidRPr="00765D5A" w:rsidRDefault="00120575" w:rsidP="00293C46">
            <w:pPr>
              <w:jc w:val="right"/>
            </w:pPr>
            <w:r>
              <w:t>(0.62 – 1.14)</w:t>
            </w:r>
          </w:p>
        </w:tc>
        <w:tc>
          <w:tcPr>
            <w:tcW w:w="709" w:type="dxa"/>
          </w:tcPr>
          <w:p w14:paraId="4E9B9F3A" w14:textId="77777777" w:rsidR="00120575" w:rsidRPr="00765D5A" w:rsidRDefault="00120575" w:rsidP="00293C46">
            <w:pPr>
              <w:jc w:val="right"/>
            </w:pPr>
            <w:r>
              <w:t>0.96</w:t>
            </w:r>
          </w:p>
        </w:tc>
        <w:tc>
          <w:tcPr>
            <w:tcW w:w="1417" w:type="dxa"/>
          </w:tcPr>
          <w:p w14:paraId="43384A50" w14:textId="77777777" w:rsidR="00120575" w:rsidRPr="00765D5A" w:rsidRDefault="00120575" w:rsidP="00293C46">
            <w:pPr>
              <w:jc w:val="right"/>
            </w:pPr>
            <w:r>
              <w:t>(0.74 – 1.26)</w:t>
            </w:r>
          </w:p>
        </w:tc>
        <w:tc>
          <w:tcPr>
            <w:tcW w:w="709" w:type="dxa"/>
          </w:tcPr>
          <w:p w14:paraId="6187BB86" w14:textId="77777777" w:rsidR="00120575" w:rsidRPr="00765D5A" w:rsidRDefault="00120575" w:rsidP="00293C46">
            <w:pPr>
              <w:jc w:val="right"/>
            </w:pPr>
            <w:r>
              <w:t>1.05</w:t>
            </w:r>
          </w:p>
        </w:tc>
        <w:tc>
          <w:tcPr>
            <w:tcW w:w="1417" w:type="dxa"/>
          </w:tcPr>
          <w:p w14:paraId="2F31E311" w14:textId="77777777" w:rsidR="00120575" w:rsidRPr="00765D5A" w:rsidRDefault="00120575" w:rsidP="00293C46">
            <w:pPr>
              <w:jc w:val="right"/>
            </w:pPr>
            <w:r>
              <w:t>(0.60 – 1.81)</w:t>
            </w:r>
          </w:p>
        </w:tc>
        <w:tc>
          <w:tcPr>
            <w:tcW w:w="709" w:type="dxa"/>
          </w:tcPr>
          <w:p w14:paraId="27E0BF6C" w14:textId="77777777" w:rsidR="00120575" w:rsidRPr="00765D5A" w:rsidRDefault="00120575" w:rsidP="00293C46">
            <w:pPr>
              <w:jc w:val="right"/>
            </w:pPr>
            <w:r>
              <w:t>1.57</w:t>
            </w:r>
          </w:p>
        </w:tc>
        <w:tc>
          <w:tcPr>
            <w:tcW w:w="1418" w:type="dxa"/>
          </w:tcPr>
          <w:p w14:paraId="741C4735" w14:textId="77777777" w:rsidR="00120575" w:rsidRPr="00765D5A" w:rsidRDefault="00120575" w:rsidP="00293C46">
            <w:pPr>
              <w:jc w:val="right"/>
            </w:pPr>
            <w:r>
              <w:t>(1.19 – 2.06)</w:t>
            </w:r>
          </w:p>
        </w:tc>
      </w:tr>
      <w:tr w:rsidR="00120575" w14:paraId="086DB072" w14:textId="77777777" w:rsidTr="00293C46">
        <w:tc>
          <w:tcPr>
            <w:tcW w:w="1456" w:type="dxa"/>
          </w:tcPr>
          <w:p w14:paraId="0DC8ECBD" w14:textId="77777777" w:rsidR="00120575" w:rsidRDefault="00120575" w:rsidP="00293C46"/>
        </w:tc>
        <w:tc>
          <w:tcPr>
            <w:tcW w:w="1233" w:type="dxa"/>
          </w:tcPr>
          <w:p w14:paraId="702ECC06" w14:textId="77777777" w:rsidR="00120575" w:rsidRDefault="00120575" w:rsidP="00293C46">
            <w:r>
              <w:t>High</w:t>
            </w:r>
          </w:p>
        </w:tc>
        <w:tc>
          <w:tcPr>
            <w:tcW w:w="708" w:type="dxa"/>
          </w:tcPr>
          <w:p w14:paraId="4E55F951" w14:textId="77777777" w:rsidR="00120575" w:rsidRPr="00765D5A" w:rsidRDefault="00120575" w:rsidP="00293C46">
            <w:pPr>
              <w:jc w:val="right"/>
            </w:pPr>
            <w:r>
              <w:t>1.00</w:t>
            </w:r>
          </w:p>
        </w:tc>
        <w:tc>
          <w:tcPr>
            <w:tcW w:w="1418" w:type="dxa"/>
          </w:tcPr>
          <w:p w14:paraId="534A6B12" w14:textId="77777777" w:rsidR="00120575" w:rsidRPr="00765D5A" w:rsidRDefault="00120575" w:rsidP="00293C46">
            <w:pPr>
              <w:jc w:val="right"/>
            </w:pPr>
          </w:p>
        </w:tc>
        <w:tc>
          <w:tcPr>
            <w:tcW w:w="709" w:type="dxa"/>
          </w:tcPr>
          <w:p w14:paraId="68FA78CA" w14:textId="77777777" w:rsidR="00120575" w:rsidRPr="00765D5A" w:rsidRDefault="00120575" w:rsidP="00293C46">
            <w:pPr>
              <w:jc w:val="right"/>
            </w:pPr>
            <w:r>
              <w:t>1.00</w:t>
            </w:r>
          </w:p>
        </w:tc>
        <w:tc>
          <w:tcPr>
            <w:tcW w:w="1417" w:type="dxa"/>
          </w:tcPr>
          <w:p w14:paraId="6BF8C2C2" w14:textId="77777777" w:rsidR="00120575" w:rsidRPr="00765D5A" w:rsidRDefault="00120575" w:rsidP="00293C46">
            <w:pPr>
              <w:jc w:val="right"/>
            </w:pPr>
          </w:p>
        </w:tc>
        <w:tc>
          <w:tcPr>
            <w:tcW w:w="709" w:type="dxa"/>
          </w:tcPr>
          <w:p w14:paraId="41548377" w14:textId="77777777" w:rsidR="00120575" w:rsidRPr="00765D5A" w:rsidRDefault="00120575" w:rsidP="00293C46">
            <w:pPr>
              <w:jc w:val="right"/>
            </w:pPr>
            <w:r>
              <w:t>1.00</w:t>
            </w:r>
          </w:p>
        </w:tc>
        <w:tc>
          <w:tcPr>
            <w:tcW w:w="1417" w:type="dxa"/>
          </w:tcPr>
          <w:p w14:paraId="624430CA" w14:textId="77777777" w:rsidR="00120575" w:rsidRPr="00765D5A" w:rsidRDefault="00120575" w:rsidP="00293C46">
            <w:pPr>
              <w:jc w:val="right"/>
            </w:pPr>
          </w:p>
        </w:tc>
        <w:tc>
          <w:tcPr>
            <w:tcW w:w="709" w:type="dxa"/>
          </w:tcPr>
          <w:p w14:paraId="6D1096F0" w14:textId="77777777" w:rsidR="00120575" w:rsidRPr="00765D5A" w:rsidRDefault="00120575" w:rsidP="00293C46">
            <w:pPr>
              <w:jc w:val="right"/>
            </w:pPr>
            <w:r>
              <w:t>1.00</w:t>
            </w:r>
          </w:p>
        </w:tc>
        <w:tc>
          <w:tcPr>
            <w:tcW w:w="1418" w:type="dxa"/>
          </w:tcPr>
          <w:p w14:paraId="307B620F" w14:textId="77777777" w:rsidR="00120575" w:rsidRPr="00765D5A" w:rsidRDefault="00120575" w:rsidP="00293C46">
            <w:pPr>
              <w:jc w:val="right"/>
            </w:pPr>
          </w:p>
        </w:tc>
      </w:tr>
      <w:tr w:rsidR="00120575" w14:paraId="6ED2BF4C" w14:textId="77777777" w:rsidTr="00293C46">
        <w:tc>
          <w:tcPr>
            <w:tcW w:w="1456" w:type="dxa"/>
          </w:tcPr>
          <w:p w14:paraId="7316B477" w14:textId="77777777" w:rsidR="00120575" w:rsidRDefault="00120575" w:rsidP="00293C46">
            <w:r>
              <w:t xml:space="preserve">  Netherlands</w:t>
            </w:r>
          </w:p>
        </w:tc>
        <w:tc>
          <w:tcPr>
            <w:tcW w:w="1233" w:type="dxa"/>
          </w:tcPr>
          <w:p w14:paraId="49163C21" w14:textId="77777777" w:rsidR="00120575" w:rsidRDefault="00120575" w:rsidP="00293C46">
            <w:r>
              <w:t>Low</w:t>
            </w:r>
          </w:p>
        </w:tc>
        <w:tc>
          <w:tcPr>
            <w:tcW w:w="708" w:type="dxa"/>
          </w:tcPr>
          <w:p w14:paraId="750DA46A" w14:textId="77777777" w:rsidR="00120575" w:rsidRPr="00C22234" w:rsidRDefault="00120575" w:rsidP="00293C46">
            <w:pPr>
              <w:jc w:val="right"/>
            </w:pPr>
            <w:r>
              <w:t>0.51</w:t>
            </w:r>
          </w:p>
        </w:tc>
        <w:tc>
          <w:tcPr>
            <w:tcW w:w="1418" w:type="dxa"/>
          </w:tcPr>
          <w:p w14:paraId="27695BF6" w14:textId="77777777" w:rsidR="00120575" w:rsidRPr="00C22234" w:rsidRDefault="00120575" w:rsidP="00293C46">
            <w:pPr>
              <w:jc w:val="right"/>
            </w:pPr>
            <w:r>
              <w:t>(0.37 – 0.70)</w:t>
            </w:r>
          </w:p>
        </w:tc>
        <w:tc>
          <w:tcPr>
            <w:tcW w:w="709" w:type="dxa"/>
          </w:tcPr>
          <w:p w14:paraId="0FF9C41D" w14:textId="77777777" w:rsidR="00120575" w:rsidRPr="00C22234" w:rsidRDefault="00120575" w:rsidP="00293C46">
            <w:pPr>
              <w:jc w:val="right"/>
            </w:pPr>
            <w:r>
              <w:t>1.09</w:t>
            </w:r>
          </w:p>
        </w:tc>
        <w:tc>
          <w:tcPr>
            <w:tcW w:w="1417" w:type="dxa"/>
          </w:tcPr>
          <w:p w14:paraId="7BE5348B" w14:textId="77777777" w:rsidR="00120575" w:rsidRPr="00C22234" w:rsidRDefault="00120575" w:rsidP="00293C46">
            <w:pPr>
              <w:jc w:val="right"/>
            </w:pPr>
            <w:r>
              <w:t>(0.78 – 1.52)</w:t>
            </w:r>
          </w:p>
        </w:tc>
        <w:tc>
          <w:tcPr>
            <w:tcW w:w="709" w:type="dxa"/>
          </w:tcPr>
          <w:p w14:paraId="231DB88D" w14:textId="77777777" w:rsidR="00120575" w:rsidRPr="00C22234" w:rsidRDefault="00120575" w:rsidP="00293C46">
            <w:pPr>
              <w:jc w:val="right"/>
            </w:pPr>
            <w:r>
              <w:t>1.09</w:t>
            </w:r>
          </w:p>
        </w:tc>
        <w:tc>
          <w:tcPr>
            <w:tcW w:w="1417" w:type="dxa"/>
          </w:tcPr>
          <w:p w14:paraId="463DBD08" w14:textId="77777777" w:rsidR="00120575" w:rsidRPr="00C22234" w:rsidRDefault="00120575" w:rsidP="00293C46">
            <w:pPr>
              <w:jc w:val="right"/>
            </w:pPr>
            <w:r>
              <w:t>(0.77 – 1.54)</w:t>
            </w:r>
          </w:p>
        </w:tc>
        <w:tc>
          <w:tcPr>
            <w:tcW w:w="709" w:type="dxa"/>
          </w:tcPr>
          <w:p w14:paraId="4989C482" w14:textId="77777777" w:rsidR="00120575" w:rsidRPr="00C22234" w:rsidRDefault="00120575" w:rsidP="00293C46">
            <w:pPr>
              <w:jc w:val="right"/>
            </w:pPr>
            <w:r>
              <w:t>2.08</w:t>
            </w:r>
          </w:p>
        </w:tc>
        <w:tc>
          <w:tcPr>
            <w:tcW w:w="1418" w:type="dxa"/>
          </w:tcPr>
          <w:p w14:paraId="45447895" w14:textId="77777777" w:rsidR="00120575" w:rsidRPr="00C22234" w:rsidRDefault="00120575" w:rsidP="00293C46">
            <w:pPr>
              <w:jc w:val="right"/>
            </w:pPr>
            <w:r>
              <w:t>(1.31 – 3.32)</w:t>
            </w:r>
          </w:p>
        </w:tc>
      </w:tr>
      <w:tr w:rsidR="00120575" w14:paraId="4D879F82" w14:textId="77777777" w:rsidTr="00293C46">
        <w:tc>
          <w:tcPr>
            <w:tcW w:w="1456" w:type="dxa"/>
          </w:tcPr>
          <w:p w14:paraId="2601B847" w14:textId="77777777" w:rsidR="00120575" w:rsidRDefault="00120575" w:rsidP="00293C46"/>
        </w:tc>
        <w:tc>
          <w:tcPr>
            <w:tcW w:w="1233" w:type="dxa"/>
          </w:tcPr>
          <w:p w14:paraId="2B074466" w14:textId="77777777" w:rsidR="00120575" w:rsidRDefault="00120575" w:rsidP="00293C46">
            <w:r>
              <w:t>Middle</w:t>
            </w:r>
          </w:p>
        </w:tc>
        <w:tc>
          <w:tcPr>
            <w:tcW w:w="708" w:type="dxa"/>
          </w:tcPr>
          <w:p w14:paraId="50D7D745" w14:textId="77777777" w:rsidR="00120575" w:rsidRPr="00C22234" w:rsidRDefault="00120575" w:rsidP="00293C46">
            <w:pPr>
              <w:jc w:val="right"/>
            </w:pPr>
            <w:r>
              <w:t>0.84</w:t>
            </w:r>
          </w:p>
        </w:tc>
        <w:tc>
          <w:tcPr>
            <w:tcW w:w="1418" w:type="dxa"/>
          </w:tcPr>
          <w:p w14:paraId="036A4038" w14:textId="77777777" w:rsidR="00120575" w:rsidRPr="00C22234" w:rsidRDefault="00120575" w:rsidP="00293C46">
            <w:pPr>
              <w:jc w:val="right"/>
            </w:pPr>
            <w:r>
              <w:t>(0.63 – 1.12)</w:t>
            </w:r>
          </w:p>
        </w:tc>
        <w:tc>
          <w:tcPr>
            <w:tcW w:w="709" w:type="dxa"/>
          </w:tcPr>
          <w:p w14:paraId="1E2E6921" w14:textId="77777777" w:rsidR="00120575" w:rsidRPr="00C22234" w:rsidRDefault="00120575" w:rsidP="00293C46">
            <w:pPr>
              <w:jc w:val="right"/>
            </w:pPr>
            <w:r>
              <w:t>1.00</w:t>
            </w:r>
          </w:p>
        </w:tc>
        <w:tc>
          <w:tcPr>
            <w:tcW w:w="1417" w:type="dxa"/>
          </w:tcPr>
          <w:p w14:paraId="7583E715" w14:textId="77777777" w:rsidR="00120575" w:rsidRPr="00C22234" w:rsidRDefault="00120575" w:rsidP="00293C46">
            <w:pPr>
              <w:jc w:val="right"/>
            </w:pPr>
            <w:r>
              <w:t>(0.74 – 1.36)</w:t>
            </w:r>
          </w:p>
        </w:tc>
        <w:tc>
          <w:tcPr>
            <w:tcW w:w="709" w:type="dxa"/>
          </w:tcPr>
          <w:p w14:paraId="60451780" w14:textId="77777777" w:rsidR="00120575" w:rsidRPr="00C22234" w:rsidRDefault="00120575" w:rsidP="00293C46">
            <w:pPr>
              <w:jc w:val="right"/>
            </w:pPr>
            <w:r>
              <w:t>1.26</w:t>
            </w:r>
          </w:p>
        </w:tc>
        <w:tc>
          <w:tcPr>
            <w:tcW w:w="1417" w:type="dxa"/>
          </w:tcPr>
          <w:p w14:paraId="55A3618A" w14:textId="77777777" w:rsidR="00120575" w:rsidRPr="00C22234" w:rsidRDefault="00120575" w:rsidP="00293C46">
            <w:pPr>
              <w:jc w:val="right"/>
            </w:pPr>
            <w:r>
              <w:t>(0.92 – 1.74)</w:t>
            </w:r>
          </w:p>
        </w:tc>
        <w:tc>
          <w:tcPr>
            <w:tcW w:w="709" w:type="dxa"/>
          </w:tcPr>
          <w:p w14:paraId="77E1D561" w14:textId="77777777" w:rsidR="00120575" w:rsidRPr="00C22234" w:rsidRDefault="00120575" w:rsidP="00293C46">
            <w:pPr>
              <w:jc w:val="right"/>
            </w:pPr>
            <w:r>
              <w:t>1.48</w:t>
            </w:r>
          </w:p>
        </w:tc>
        <w:tc>
          <w:tcPr>
            <w:tcW w:w="1418" w:type="dxa"/>
          </w:tcPr>
          <w:p w14:paraId="2DC3D9CF" w14:textId="77777777" w:rsidR="00120575" w:rsidRPr="00C22234" w:rsidRDefault="00120575" w:rsidP="00293C46">
            <w:pPr>
              <w:jc w:val="right"/>
            </w:pPr>
            <w:r>
              <w:t>(0.96 – 2.19)</w:t>
            </w:r>
          </w:p>
        </w:tc>
      </w:tr>
      <w:tr w:rsidR="00120575" w14:paraId="11026DDE" w14:textId="77777777" w:rsidTr="00293C46">
        <w:tc>
          <w:tcPr>
            <w:tcW w:w="1456" w:type="dxa"/>
          </w:tcPr>
          <w:p w14:paraId="66FF18BD" w14:textId="77777777" w:rsidR="00120575" w:rsidRDefault="00120575" w:rsidP="00293C46"/>
        </w:tc>
        <w:tc>
          <w:tcPr>
            <w:tcW w:w="1233" w:type="dxa"/>
          </w:tcPr>
          <w:p w14:paraId="6364F4AF" w14:textId="77777777" w:rsidR="00120575" w:rsidRDefault="00120575" w:rsidP="00293C46">
            <w:r>
              <w:t>High</w:t>
            </w:r>
          </w:p>
        </w:tc>
        <w:tc>
          <w:tcPr>
            <w:tcW w:w="708" w:type="dxa"/>
          </w:tcPr>
          <w:p w14:paraId="330BB83D" w14:textId="77777777" w:rsidR="00120575" w:rsidRPr="00C22234" w:rsidRDefault="00120575" w:rsidP="00293C46">
            <w:pPr>
              <w:jc w:val="right"/>
            </w:pPr>
            <w:r>
              <w:t>1.00</w:t>
            </w:r>
          </w:p>
        </w:tc>
        <w:tc>
          <w:tcPr>
            <w:tcW w:w="1418" w:type="dxa"/>
          </w:tcPr>
          <w:p w14:paraId="63A7CDC1" w14:textId="77777777" w:rsidR="00120575" w:rsidRPr="00C22234" w:rsidRDefault="00120575" w:rsidP="00293C46">
            <w:pPr>
              <w:jc w:val="right"/>
            </w:pPr>
          </w:p>
        </w:tc>
        <w:tc>
          <w:tcPr>
            <w:tcW w:w="709" w:type="dxa"/>
          </w:tcPr>
          <w:p w14:paraId="378D5DE6" w14:textId="77777777" w:rsidR="00120575" w:rsidRPr="00C22234" w:rsidRDefault="00120575" w:rsidP="00293C46">
            <w:pPr>
              <w:jc w:val="right"/>
            </w:pPr>
            <w:r>
              <w:t>1.00</w:t>
            </w:r>
          </w:p>
        </w:tc>
        <w:tc>
          <w:tcPr>
            <w:tcW w:w="1417" w:type="dxa"/>
          </w:tcPr>
          <w:p w14:paraId="455812E7" w14:textId="77777777" w:rsidR="00120575" w:rsidRPr="00C22234" w:rsidRDefault="00120575" w:rsidP="00293C46">
            <w:pPr>
              <w:jc w:val="right"/>
            </w:pPr>
          </w:p>
        </w:tc>
        <w:tc>
          <w:tcPr>
            <w:tcW w:w="709" w:type="dxa"/>
          </w:tcPr>
          <w:p w14:paraId="5ED9F34B" w14:textId="77777777" w:rsidR="00120575" w:rsidRPr="00C22234" w:rsidRDefault="00120575" w:rsidP="00293C46">
            <w:pPr>
              <w:jc w:val="right"/>
            </w:pPr>
            <w:r>
              <w:t>1.00</w:t>
            </w:r>
          </w:p>
        </w:tc>
        <w:tc>
          <w:tcPr>
            <w:tcW w:w="1417" w:type="dxa"/>
          </w:tcPr>
          <w:p w14:paraId="6A577A1B" w14:textId="77777777" w:rsidR="00120575" w:rsidRPr="00C22234" w:rsidRDefault="00120575" w:rsidP="00293C46">
            <w:pPr>
              <w:jc w:val="right"/>
            </w:pPr>
          </w:p>
        </w:tc>
        <w:tc>
          <w:tcPr>
            <w:tcW w:w="709" w:type="dxa"/>
          </w:tcPr>
          <w:p w14:paraId="38F4534C" w14:textId="77777777" w:rsidR="00120575" w:rsidRPr="00C22234" w:rsidRDefault="00120575" w:rsidP="00293C46">
            <w:pPr>
              <w:jc w:val="right"/>
            </w:pPr>
            <w:r>
              <w:t>1.00</w:t>
            </w:r>
          </w:p>
        </w:tc>
        <w:tc>
          <w:tcPr>
            <w:tcW w:w="1418" w:type="dxa"/>
          </w:tcPr>
          <w:p w14:paraId="102C5D42" w14:textId="77777777" w:rsidR="00120575" w:rsidRPr="00C22234" w:rsidRDefault="00120575" w:rsidP="00293C46">
            <w:pPr>
              <w:jc w:val="right"/>
            </w:pPr>
          </w:p>
        </w:tc>
      </w:tr>
      <w:tr w:rsidR="00120575" w14:paraId="3388BBE9" w14:textId="77777777" w:rsidTr="00293C46">
        <w:tc>
          <w:tcPr>
            <w:tcW w:w="1456" w:type="dxa"/>
          </w:tcPr>
          <w:p w14:paraId="253D9CAA" w14:textId="77777777" w:rsidR="00120575" w:rsidRDefault="00120575" w:rsidP="00293C46">
            <w:r>
              <w:t xml:space="preserve">  Switzerland</w:t>
            </w:r>
          </w:p>
        </w:tc>
        <w:tc>
          <w:tcPr>
            <w:tcW w:w="1233" w:type="dxa"/>
          </w:tcPr>
          <w:p w14:paraId="47AFF661" w14:textId="77777777" w:rsidR="00120575" w:rsidRDefault="00120575" w:rsidP="00293C46">
            <w:r>
              <w:t>Low</w:t>
            </w:r>
          </w:p>
        </w:tc>
        <w:tc>
          <w:tcPr>
            <w:tcW w:w="708" w:type="dxa"/>
          </w:tcPr>
          <w:p w14:paraId="448BD229" w14:textId="77777777" w:rsidR="00120575" w:rsidRPr="00C906A1" w:rsidRDefault="00120575" w:rsidP="00293C46">
            <w:pPr>
              <w:jc w:val="right"/>
            </w:pPr>
            <w:r>
              <w:t>0.36</w:t>
            </w:r>
          </w:p>
        </w:tc>
        <w:tc>
          <w:tcPr>
            <w:tcW w:w="1418" w:type="dxa"/>
          </w:tcPr>
          <w:p w14:paraId="430A5074" w14:textId="77777777" w:rsidR="00120575" w:rsidRPr="00C906A1" w:rsidRDefault="00120575" w:rsidP="00293C46">
            <w:pPr>
              <w:jc w:val="right"/>
            </w:pPr>
            <w:r>
              <w:t>(0.23 – 0.56)</w:t>
            </w:r>
          </w:p>
        </w:tc>
        <w:tc>
          <w:tcPr>
            <w:tcW w:w="709" w:type="dxa"/>
          </w:tcPr>
          <w:p w14:paraId="7DBD38A5" w14:textId="77777777" w:rsidR="00120575" w:rsidRPr="00C906A1" w:rsidRDefault="00120575" w:rsidP="00293C46">
            <w:pPr>
              <w:jc w:val="right"/>
            </w:pPr>
            <w:r>
              <w:t>0.73</w:t>
            </w:r>
          </w:p>
        </w:tc>
        <w:tc>
          <w:tcPr>
            <w:tcW w:w="1417" w:type="dxa"/>
          </w:tcPr>
          <w:p w14:paraId="5F330F38" w14:textId="77777777" w:rsidR="00120575" w:rsidRPr="00C906A1" w:rsidRDefault="00120575" w:rsidP="00293C46">
            <w:pPr>
              <w:jc w:val="right"/>
            </w:pPr>
            <w:r>
              <w:t>(0.47 – 1.13)</w:t>
            </w:r>
          </w:p>
        </w:tc>
        <w:tc>
          <w:tcPr>
            <w:tcW w:w="709" w:type="dxa"/>
          </w:tcPr>
          <w:p w14:paraId="44DBCC28" w14:textId="77777777" w:rsidR="00120575" w:rsidRPr="00C906A1" w:rsidRDefault="00120575" w:rsidP="00293C46">
            <w:pPr>
              <w:jc w:val="right"/>
            </w:pPr>
            <w:r>
              <w:t>0.85</w:t>
            </w:r>
          </w:p>
        </w:tc>
        <w:tc>
          <w:tcPr>
            <w:tcW w:w="1417" w:type="dxa"/>
          </w:tcPr>
          <w:p w14:paraId="3F33FB30" w14:textId="77777777" w:rsidR="00120575" w:rsidRPr="00C906A1" w:rsidRDefault="00120575" w:rsidP="00293C46">
            <w:pPr>
              <w:jc w:val="right"/>
            </w:pPr>
            <w:r>
              <w:t>(0.54 – 1.34)</w:t>
            </w:r>
          </w:p>
        </w:tc>
        <w:tc>
          <w:tcPr>
            <w:tcW w:w="709" w:type="dxa"/>
          </w:tcPr>
          <w:p w14:paraId="4838466A" w14:textId="77777777" w:rsidR="00120575" w:rsidRPr="00C906A1" w:rsidRDefault="00120575" w:rsidP="00293C46">
            <w:pPr>
              <w:jc w:val="right"/>
            </w:pPr>
            <w:r>
              <w:t>0.59</w:t>
            </w:r>
          </w:p>
        </w:tc>
        <w:tc>
          <w:tcPr>
            <w:tcW w:w="1418" w:type="dxa"/>
          </w:tcPr>
          <w:p w14:paraId="31F23284" w14:textId="77777777" w:rsidR="00120575" w:rsidRPr="00C906A1" w:rsidRDefault="00120575" w:rsidP="00293C46">
            <w:pPr>
              <w:jc w:val="right"/>
            </w:pPr>
            <w:r>
              <w:t>(0.26 – 1.35)</w:t>
            </w:r>
          </w:p>
        </w:tc>
      </w:tr>
      <w:tr w:rsidR="00120575" w14:paraId="35621196" w14:textId="77777777" w:rsidTr="00293C46">
        <w:tc>
          <w:tcPr>
            <w:tcW w:w="1456" w:type="dxa"/>
          </w:tcPr>
          <w:p w14:paraId="1F9D97D6" w14:textId="77777777" w:rsidR="00120575" w:rsidRDefault="00120575" w:rsidP="00293C46"/>
        </w:tc>
        <w:tc>
          <w:tcPr>
            <w:tcW w:w="1233" w:type="dxa"/>
          </w:tcPr>
          <w:p w14:paraId="7BD6BD70" w14:textId="77777777" w:rsidR="00120575" w:rsidRDefault="00120575" w:rsidP="00293C46">
            <w:r>
              <w:t>Middle</w:t>
            </w:r>
          </w:p>
        </w:tc>
        <w:tc>
          <w:tcPr>
            <w:tcW w:w="708" w:type="dxa"/>
          </w:tcPr>
          <w:p w14:paraId="782E6393" w14:textId="77777777" w:rsidR="00120575" w:rsidRPr="00C906A1" w:rsidRDefault="00120575" w:rsidP="00293C46">
            <w:pPr>
              <w:jc w:val="right"/>
            </w:pPr>
            <w:r>
              <w:t>0.62</w:t>
            </w:r>
          </w:p>
        </w:tc>
        <w:tc>
          <w:tcPr>
            <w:tcW w:w="1418" w:type="dxa"/>
          </w:tcPr>
          <w:p w14:paraId="26AF0234" w14:textId="77777777" w:rsidR="00120575" w:rsidRPr="00C906A1" w:rsidRDefault="00120575" w:rsidP="00293C46">
            <w:pPr>
              <w:jc w:val="right"/>
            </w:pPr>
            <w:r>
              <w:t>(0.45 – 0.85)</w:t>
            </w:r>
          </w:p>
        </w:tc>
        <w:tc>
          <w:tcPr>
            <w:tcW w:w="709" w:type="dxa"/>
          </w:tcPr>
          <w:p w14:paraId="22F44BDA" w14:textId="77777777" w:rsidR="00120575" w:rsidRPr="00C906A1" w:rsidRDefault="00120575" w:rsidP="00293C46">
            <w:pPr>
              <w:jc w:val="right"/>
            </w:pPr>
            <w:r>
              <w:t>0.80</w:t>
            </w:r>
          </w:p>
        </w:tc>
        <w:tc>
          <w:tcPr>
            <w:tcW w:w="1417" w:type="dxa"/>
          </w:tcPr>
          <w:p w14:paraId="110E9E33" w14:textId="77777777" w:rsidR="00120575" w:rsidRPr="00C906A1" w:rsidRDefault="00120575" w:rsidP="00293C46">
            <w:pPr>
              <w:jc w:val="right"/>
            </w:pPr>
            <w:r>
              <w:t>(0.59 – 1.09)</w:t>
            </w:r>
          </w:p>
        </w:tc>
        <w:tc>
          <w:tcPr>
            <w:tcW w:w="709" w:type="dxa"/>
          </w:tcPr>
          <w:p w14:paraId="78D7C03F" w14:textId="77777777" w:rsidR="00120575" w:rsidRPr="00C906A1" w:rsidRDefault="00120575" w:rsidP="00293C46">
            <w:pPr>
              <w:jc w:val="right"/>
            </w:pPr>
            <w:r>
              <w:t>0.85</w:t>
            </w:r>
          </w:p>
        </w:tc>
        <w:tc>
          <w:tcPr>
            <w:tcW w:w="1417" w:type="dxa"/>
          </w:tcPr>
          <w:p w14:paraId="07F73A29" w14:textId="77777777" w:rsidR="00120575" w:rsidRPr="00C906A1" w:rsidRDefault="00120575" w:rsidP="00293C46">
            <w:pPr>
              <w:jc w:val="right"/>
            </w:pPr>
            <w:r>
              <w:t>(0.61 – 1.18)</w:t>
            </w:r>
          </w:p>
        </w:tc>
        <w:tc>
          <w:tcPr>
            <w:tcW w:w="709" w:type="dxa"/>
          </w:tcPr>
          <w:p w14:paraId="327EE161" w14:textId="77777777" w:rsidR="00120575" w:rsidRPr="00C906A1" w:rsidRDefault="00120575" w:rsidP="00293C46">
            <w:pPr>
              <w:jc w:val="right"/>
            </w:pPr>
            <w:r>
              <w:t>1.12</w:t>
            </w:r>
          </w:p>
        </w:tc>
        <w:tc>
          <w:tcPr>
            <w:tcW w:w="1418" w:type="dxa"/>
          </w:tcPr>
          <w:p w14:paraId="48991FB4" w14:textId="77777777" w:rsidR="00120575" w:rsidRPr="00C906A1" w:rsidRDefault="00120575" w:rsidP="00293C46">
            <w:pPr>
              <w:jc w:val="right"/>
            </w:pPr>
            <w:r>
              <w:t>(0.74 – 1.95)</w:t>
            </w:r>
          </w:p>
        </w:tc>
      </w:tr>
      <w:tr w:rsidR="00120575" w14:paraId="56478935" w14:textId="77777777" w:rsidTr="00293C46">
        <w:tc>
          <w:tcPr>
            <w:tcW w:w="1456" w:type="dxa"/>
          </w:tcPr>
          <w:p w14:paraId="0E496F21" w14:textId="77777777" w:rsidR="00120575" w:rsidRDefault="00120575" w:rsidP="00293C46"/>
        </w:tc>
        <w:tc>
          <w:tcPr>
            <w:tcW w:w="1233" w:type="dxa"/>
          </w:tcPr>
          <w:p w14:paraId="3238EAFA" w14:textId="77777777" w:rsidR="00120575" w:rsidRDefault="00120575" w:rsidP="00293C46">
            <w:r>
              <w:t>High</w:t>
            </w:r>
          </w:p>
        </w:tc>
        <w:tc>
          <w:tcPr>
            <w:tcW w:w="708" w:type="dxa"/>
          </w:tcPr>
          <w:p w14:paraId="4C9B562E" w14:textId="77777777" w:rsidR="00120575" w:rsidRPr="00C906A1" w:rsidRDefault="00120575" w:rsidP="00293C46">
            <w:pPr>
              <w:jc w:val="right"/>
            </w:pPr>
            <w:r>
              <w:t>1.00</w:t>
            </w:r>
          </w:p>
        </w:tc>
        <w:tc>
          <w:tcPr>
            <w:tcW w:w="1418" w:type="dxa"/>
          </w:tcPr>
          <w:p w14:paraId="7E4608FC" w14:textId="77777777" w:rsidR="00120575" w:rsidRPr="00C906A1" w:rsidRDefault="00120575" w:rsidP="00293C46">
            <w:pPr>
              <w:jc w:val="right"/>
            </w:pPr>
          </w:p>
        </w:tc>
        <w:tc>
          <w:tcPr>
            <w:tcW w:w="709" w:type="dxa"/>
          </w:tcPr>
          <w:p w14:paraId="5FD3A96D" w14:textId="77777777" w:rsidR="00120575" w:rsidRPr="00C906A1" w:rsidRDefault="00120575" w:rsidP="00293C46">
            <w:pPr>
              <w:jc w:val="right"/>
            </w:pPr>
            <w:r>
              <w:t>1.00</w:t>
            </w:r>
          </w:p>
        </w:tc>
        <w:tc>
          <w:tcPr>
            <w:tcW w:w="1417" w:type="dxa"/>
          </w:tcPr>
          <w:p w14:paraId="56179A6E" w14:textId="77777777" w:rsidR="00120575" w:rsidRPr="00C906A1" w:rsidRDefault="00120575" w:rsidP="00293C46">
            <w:pPr>
              <w:jc w:val="right"/>
            </w:pPr>
          </w:p>
        </w:tc>
        <w:tc>
          <w:tcPr>
            <w:tcW w:w="709" w:type="dxa"/>
          </w:tcPr>
          <w:p w14:paraId="628C5403" w14:textId="77777777" w:rsidR="00120575" w:rsidRPr="00C906A1" w:rsidRDefault="00120575" w:rsidP="00293C46">
            <w:pPr>
              <w:jc w:val="right"/>
            </w:pPr>
            <w:r>
              <w:t>1.00</w:t>
            </w:r>
          </w:p>
        </w:tc>
        <w:tc>
          <w:tcPr>
            <w:tcW w:w="1417" w:type="dxa"/>
          </w:tcPr>
          <w:p w14:paraId="3C7FE011" w14:textId="77777777" w:rsidR="00120575" w:rsidRPr="00C906A1" w:rsidRDefault="00120575" w:rsidP="00293C46">
            <w:pPr>
              <w:jc w:val="right"/>
            </w:pPr>
          </w:p>
        </w:tc>
        <w:tc>
          <w:tcPr>
            <w:tcW w:w="709" w:type="dxa"/>
          </w:tcPr>
          <w:p w14:paraId="10C3B203" w14:textId="77777777" w:rsidR="00120575" w:rsidRPr="00C906A1" w:rsidRDefault="00120575" w:rsidP="00293C46">
            <w:pPr>
              <w:jc w:val="right"/>
            </w:pPr>
            <w:r>
              <w:t>1.00</w:t>
            </w:r>
          </w:p>
        </w:tc>
        <w:tc>
          <w:tcPr>
            <w:tcW w:w="1418" w:type="dxa"/>
          </w:tcPr>
          <w:p w14:paraId="3E90DBA8" w14:textId="77777777" w:rsidR="00120575" w:rsidRPr="00C906A1" w:rsidRDefault="00120575" w:rsidP="00293C46">
            <w:pPr>
              <w:jc w:val="right"/>
            </w:pPr>
          </w:p>
        </w:tc>
      </w:tr>
      <w:tr w:rsidR="00120575" w14:paraId="49A04216" w14:textId="77777777" w:rsidTr="00293C46">
        <w:tc>
          <w:tcPr>
            <w:tcW w:w="1456" w:type="dxa"/>
          </w:tcPr>
          <w:p w14:paraId="1167938B" w14:textId="77777777" w:rsidR="00120575" w:rsidRDefault="00120575" w:rsidP="00293C46">
            <w:r>
              <w:t xml:space="preserve">  UK</w:t>
            </w:r>
          </w:p>
        </w:tc>
        <w:tc>
          <w:tcPr>
            <w:tcW w:w="1233" w:type="dxa"/>
          </w:tcPr>
          <w:p w14:paraId="4D93F471" w14:textId="77777777" w:rsidR="00120575" w:rsidRDefault="00120575" w:rsidP="00293C46">
            <w:r>
              <w:t>Low</w:t>
            </w:r>
          </w:p>
        </w:tc>
        <w:tc>
          <w:tcPr>
            <w:tcW w:w="708" w:type="dxa"/>
          </w:tcPr>
          <w:p w14:paraId="40156EB0" w14:textId="77777777" w:rsidR="00120575" w:rsidRDefault="00120575" w:rsidP="00293C46">
            <w:pPr>
              <w:jc w:val="right"/>
            </w:pPr>
            <w:r>
              <w:t>0.47</w:t>
            </w:r>
          </w:p>
        </w:tc>
        <w:tc>
          <w:tcPr>
            <w:tcW w:w="1418" w:type="dxa"/>
          </w:tcPr>
          <w:p w14:paraId="11443566" w14:textId="77777777" w:rsidR="00120575" w:rsidRPr="00C906A1" w:rsidRDefault="00120575" w:rsidP="00293C46">
            <w:pPr>
              <w:jc w:val="right"/>
            </w:pPr>
            <w:r>
              <w:t>(0.36 – 0.62)</w:t>
            </w:r>
          </w:p>
        </w:tc>
        <w:tc>
          <w:tcPr>
            <w:tcW w:w="709" w:type="dxa"/>
          </w:tcPr>
          <w:p w14:paraId="00C14D45" w14:textId="77777777" w:rsidR="00120575" w:rsidRDefault="00120575" w:rsidP="00293C46">
            <w:pPr>
              <w:jc w:val="right"/>
            </w:pPr>
            <w:r>
              <w:t>0.39</w:t>
            </w:r>
          </w:p>
        </w:tc>
        <w:tc>
          <w:tcPr>
            <w:tcW w:w="1417" w:type="dxa"/>
          </w:tcPr>
          <w:p w14:paraId="12BE00EC" w14:textId="77777777" w:rsidR="00120575" w:rsidRPr="00C906A1" w:rsidRDefault="00120575" w:rsidP="00293C46">
            <w:pPr>
              <w:jc w:val="right"/>
            </w:pPr>
            <w:r>
              <w:t>(0.29 – 0.52)</w:t>
            </w:r>
          </w:p>
        </w:tc>
        <w:tc>
          <w:tcPr>
            <w:tcW w:w="709" w:type="dxa"/>
          </w:tcPr>
          <w:p w14:paraId="1E3621B3" w14:textId="77777777" w:rsidR="00120575" w:rsidRDefault="00120575" w:rsidP="00293C46">
            <w:pPr>
              <w:jc w:val="right"/>
            </w:pPr>
            <w:r>
              <w:t>0.94</w:t>
            </w:r>
          </w:p>
        </w:tc>
        <w:tc>
          <w:tcPr>
            <w:tcW w:w="1417" w:type="dxa"/>
          </w:tcPr>
          <w:p w14:paraId="1DB78557" w14:textId="77777777" w:rsidR="00120575" w:rsidRPr="00C906A1" w:rsidRDefault="00120575" w:rsidP="00293C46">
            <w:pPr>
              <w:jc w:val="right"/>
            </w:pPr>
            <w:r>
              <w:t>(0.65 – 1.34)</w:t>
            </w:r>
          </w:p>
        </w:tc>
        <w:tc>
          <w:tcPr>
            <w:tcW w:w="709" w:type="dxa"/>
          </w:tcPr>
          <w:p w14:paraId="24832A5E" w14:textId="77777777" w:rsidR="00120575" w:rsidRDefault="00120575" w:rsidP="00293C46">
            <w:pPr>
              <w:jc w:val="right"/>
            </w:pPr>
            <w:r>
              <w:t>1.38</w:t>
            </w:r>
          </w:p>
        </w:tc>
        <w:tc>
          <w:tcPr>
            <w:tcW w:w="1418" w:type="dxa"/>
          </w:tcPr>
          <w:p w14:paraId="56FD2C7B" w14:textId="77777777" w:rsidR="00120575" w:rsidRPr="00C906A1" w:rsidRDefault="00120575" w:rsidP="00293C46">
            <w:pPr>
              <w:jc w:val="right"/>
            </w:pPr>
            <w:r>
              <w:t>(1.02 – 1.88)</w:t>
            </w:r>
          </w:p>
        </w:tc>
      </w:tr>
      <w:tr w:rsidR="00120575" w14:paraId="1DAFA6D1" w14:textId="77777777" w:rsidTr="00293C46">
        <w:tc>
          <w:tcPr>
            <w:tcW w:w="1456" w:type="dxa"/>
          </w:tcPr>
          <w:p w14:paraId="24142E98" w14:textId="77777777" w:rsidR="00120575" w:rsidRDefault="00120575" w:rsidP="00293C46"/>
        </w:tc>
        <w:tc>
          <w:tcPr>
            <w:tcW w:w="1233" w:type="dxa"/>
          </w:tcPr>
          <w:p w14:paraId="354C4693" w14:textId="77777777" w:rsidR="00120575" w:rsidRDefault="00120575" w:rsidP="00293C46">
            <w:r>
              <w:t>Middle</w:t>
            </w:r>
          </w:p>
        </w:tc>
        <w:tc>
          <w:tcPr>
            <w:tcW w:w="708" w:type="dxa"/>
          </w:tcPr>
          <w:p w14:paraId="4A3C4893" w14:textId="77777777" w:rsidR="00120575" w:rsidRDefault="00120575" w:rsidP="00293C46">
            <w:pPr>
              <w:jc w:val="right"/>
            </w:pPr>
            <w:r>
              <w:t>0.88</w:t>
            </w:r>
          </w:p>
        </w:tc>
        <w:tc>
          <w:tcPr>
            <w:tcW w:w="1418" w:type="dxa"/>
          </w:tcPr>
          <w:p w14:paraId="05B8FAB6" w14:textId="77777777" w:rsidR="00120575" w:rsidRPr="00C906A1" w:rsidRDefault="00120575" w:rsidP="00293C46">
            <w:pPr>
              <w:jc w:val="right"/>
            </w:pPr>
            <w:r>
              <w:t>(0.69 – 1.12)</w:t>
            </w:r>
          </w:p>
        </w:tc>
        <w:tc>
          <w:tcPr>
            <w:tcW w:w="709" w:type="dxa"/>
          </w:tcPr>
          <w:p w14:paraId="2476BA49" w14:textId="77777777" w:rsidR="00120575" w:rsidRDefault="00120575" w:rsidP="00293C46">
            <w:pPr>
              <w:jc w:val="right"/>
            </w:pPr>
            <w:r>
              <w:t>0.57</w:t>
            </w:r>
          </w:p>
        </w:tc>
        <w:tc>
          <w:tcPr>
            <w:tcW w:w="1417" w:type="dxa"/>
          </w:tcPr>
          <w:p w14:paraId="79D555C3" w14:textId="77777777" w:rsidR="00120575" w:rsidRPr="00C906A1" w:rsidRDefault="00120575" w:rsidP="00293C46">
            <w:pPr>
              <w:jc w:val="right"/>
            </w:pPr>
            <w:r>
              <w:t>(0.44 – 0.75)</w:t>
            </w:r>
          </w:p>
        </w:tc>
        <w:tc>
          <w:tcPr>
            <w:tcW w:w="709" w:type="dxa"/>
          </w:tcPr>
          <w:p w14:paraId="0848127A" w14:textId="77777777" w:rsidR="00120575" w:rsidRDefault="00120575" w:rsidP="00293C46">
            <w:pPr>
              <w:jc w:val="right"/>
            </w:pPr>
            <w:r>
              <w:t>1.28</w:t>
            </w:r>
          </w:p>
        </w:tc>
        <w:tc>
          <w:tcPr>
            <w:tcW w:w="1417" w:type="dxa"/>
          </w:tcPr>
          <w:p w14:paraId="4FF996E1" w14:textId="77777777" w:rsidR="00120575" w:rsidRPr="00C906A1" w:rsidRDefault="00120575" w:rsidP="00293C46">
            <w:pPr>
              <w:jc w:val="right"/>
            </w:pPr>
            <w:r>
              <w:t>(0.91 – 1.80)</w:t>
            </w:r>
          </w:p>
        </w:tc>
        <w:tc>
          <w:tcPr>
            <w:tcW w:w="709" w:type="dxa"/>
          </w:tcPr>
          <w:p w14:paraId="351E174C" w14:textId="77777777" w:rsidR="00120575" w:rsidRDefault="00120575" w:rsidP="00293C46">
            <w:pPr>
              <w:jc w:val="right"/>
            </w:pPr>
            <w:r>
              <w:t>1.40</w:t>
            </w:r>
          </w:p>
        </w:tc>
        <w:tc>
          <w:tcPr>
            <w:tcW w:w="1418" w:type="dxa"/>
          </w:tcPr>
          <w:p w14:paraId="5E70851E" w14:textId="77777777" w:rsidR="00120575" w:rsidRPr="00C906A1" w:rsidRDefault="00120575" w:rsidP="00293C46">
            <w:pPr>
              <w:jc w:val="right"/>
            </w:pPr>
            <w:r>
              <w:t>(1.07 – 1.84)</w:t>
            </w:r>
          </w:p>
        </w:tc>
      </w:tr>
      <w:tr w:rsidR="00120575" w14:paraId="373E3AE4" w14:textId="77777777" w:rsidTr="00293C46">
        <w:tc>
          <w:tcPr>
            <w:tcW w:w="1456" w:type="dxa"/>
          </w:tcPr>
          <w:p w14:paraId="769F6E5F" w14:textId="77777777" w:rsidR="00120575" w:rsidRDefault="00120575" w:rsidP="00293C46"/>
        </w:tc>
        <w:tc>
          <w:tcPr>
            <w:tcW w:w="1233" w:type="dxa"/>
          </w:tcPr>
          <w:p w14:paraId="5D5A3988" w14:textId="77777777" w:rsidR="00120575" w:rsidRDefault="00120575" w:rsidP="00293C46">
            <w:r>
              <w:t>High</w:t>
            </w:r>
          </w:p>
        </w:tc>
        <w:tc>
          <w:tcPr>
            <w:tcW w:w="708" w:type="dxa"/>
          </w:tcPr>
          <w:p w14:paraId="695DFC88" w14:textId="77777777" w:rsidR="00120575" w:rsidRDefault="00120575" w:rsidP="00293C46">
            <w:pPr>
              <w:jc w:val="right"/>
            </w:pPr>
            <w:r>
              <w:t>1.00</w:t>
            </w:r>
          </w:p>
        </w:tc>
        <w:tc>
          <w:tcPr>
            <w:tcW w:w="1418" w:type="dxa"/>
          </w:tcPr>
          <w:p w14:paraId="55ADDD59" w14:textId="77777777" w:rsidR="00120575" w:rsidRPr="00C906A1" w:rsidRDefault="00120575" w:rsidP="00293C46">
            <w:pPr>
              <w:jc w:val="right"/>
            </w:pPr>
          </w:p>
        </w:tc>
        <w:tc>
          <w:tcPr>
            <w:tcW w:w="709" w:type="dxa"/>
          </w:tcPr>
          <w:p w14:paraId="0A118769" w14:textId="77777777" w:rsidR="00120575" w:rsidRDefault="00120575" w:rsidP="00293C46">
            <w:pPr>
              <w:jc w:val="right"/>
            </w:pPr>
            <w:r>
              <w:t>1.00</w:t>
            </w:r>
          </w:p>
        </w:tc>
        <w:tc>
          <w:tcPr>
            <w:tcW w:w="1417" w:type="dxa"/>
          </w:tcPr>
          <w:p w14:paraId="5D848615" w14:textId="77777777" w:rsidR="00120575" w:rsidRPr="00C906A1" w:rsidRDefault="00120575" w:rsidP="00293C46">
            <w:pPr>
              <w:jc w:val="right"/>
            </w:pPr>
          </w:p>
        </w:tc>
        <w:tc>
          <w:tcPr>
            <w:tcW w:w="709" w:type="dxa"/>
          </w:tcPr>
          <w:p w14:paraId="4018C3A6" w14:textId="77777777" w:rsidR="00120575" w:rsidRDefault="00120575" w:rsidP="00293C46">
            <w:pPr>
              <w:jc w:val="right"/>
            </w:pPr>
            <w:r>
              <w:t>1.00</w:t>
            </w:r>
          </w:p>
        </w:tc>
        <w:tc>
          <w:tcPr>
            <w:tcW w:w="1417" w:type="dxa"/>
          </w:tcPr>
          <w:p w14:paraId="11167FFD" w14:textId="77777777" w:rsidR="00120575" w:rsidRPr="00C906A1" w:rsidRDefault="00120575" w:rsidP="00293C46">
            <w:pPr>
              <w:jc w:val="right"/>
            </w:pPr>
          </w:p>
        </w:tc>
        <w:tc>
          <w:tcPr>
            <w:tcW w:w="709" w:type="dxa"/>
          </w:tcPr>
          <w:p w14:paraId="2738C7BB" w14:textId="77777777" w:rsidR="00120575" w:rsidRDefault="00120575" w:rsidP="00293C46">
            <w:pPr>
              <w:jc w:val="right"/>
            </w:pPr>
            <w:r>
              <w:t>1.00</w:t>
            </w:r>
          </w:p>
        </w:tc>
        <w:tc>
          <w:tcPr>
            <w:tcW w:w="1418" w:type="dxa"/>
          </w:tcPr>
          <w:p w14:paraId="48531AF6" w14:textId="77777777" w:rsidR="00120575" w:rsidRPr="00C906A1" w:rsidRDefault="00120575" w:rsidP="00293C46">
            <w:pPr>
              <w:jc w:val="right"/>
            </w:pPr>
          </w:p>
        </w:tc>
      </w:tr>
      <w:tr w:rsidR="00120575" w14:paraId="12231E0B" w14:textId="77777777" w:rsidTr="00293C46">
        <w:tc>
          <w:tcPr>
            <w:tcW w:w="1456" w:type="dxa"/>
          </w:tcPr>
          <w:p w14:paraId="69660967" w14:textId="77777777" w:rsidR="00120575" w:rsidRDefault="00120575" w:rsidP="00293C46">
            <w:r>
              <w:t>Central/East</w:t>
            </w:r>
          </w:p>
        </w:tc>
        <w:tc>
          <w:tcPr>
            <w:tcW w:w="1233" w:type="dxa"/>
          </w:tcPr>
          <w:p w14:paraId="0A83A6B0" w14:textId="77777777" w:rsidR="00120575" w:rsidRDefault="00120575" w:rsidP="00293C46"/>
        </w:tc>
        <w:tc>
          <w:tcPr>
            <w:tcW w:w="708" w:type="dxa"/>
          </w:tcPr>
          <w:p w14:paraId="779E617C" w14:textId="77777777" w:rsidR="00120575" w:rsidRDefault="00120575" w:rsidP="00293C46">
            <w:pPr>
              <w:jc w:val="right"/>
            </w:pPr>
          </w:p>
        </w:tc>
        <w:tc>
          <w:tcPr>
            <w:tcW w:w="1418" w:type="dxa"/>
          </w:tcPr>
          <w:p w14:paraId="120ED10E" w14:textId="77777777" w:rsidR="00120575" w:rsidRDefault="00120575" w:rsidP="00293C46">
            <w:pPr>
              <w:jc w:val="right"/>
            </w:pPr>
          </w:p>
        </w:tc>
        <w:tc>
          <w:tcPr>
            <w:tcW w:w="709" w:type="dxa"/>
          </w:tcPr>
          <w:p w14:paraId="5D76B511" w14:textId="77777777" w:rsidR="00120575" w:rsidRDefault="00120575" w:rsidP="00293C46">
            <w:pPr>
              <w:jc w:val="right"/>
            </w:pPr>
          </w:p>
        </w:tc>
        <w:tc>
          <w:tcPr>
            <w:tcW w:w="1417" w:type="dxa"/>
          </w:tcPr>
          <w:p w14:paraId="2E0D22BF" w14:textId="77777777" w:rsidR="00120575" w:rsidRDefault="00120575" w:rsidP="00293C46">
            <w:pPr>
              <w:jc w:val="right"/>
            </w:pPr>
          </w:p>
        </w:tc>
        <w:tc>
          <w:tcPr>
            <w:tcW w:w="709" w:type="dxa"/>
          </w:tcPr>
          <w:p w14:paraId="48FABD7F" w14:textId="77777777" w:rsidR="00120575" w:rsidRDefault="00120575" w:rsidP="00293C46">
            <w:pPr>
              <w:jc w:val="right"/>
            </w:pPr>
          </w:p>
        </w:tc>
        <w:tc>
          <w:tcPr>
            <w:tcW w:w="1417" w:type="dxa"/>
          </w:tcPr>
          <w:p w14:paraId="56448F3F" w14:textId="77777777" w:rsidR="00120575" w:rsidRDefault="00120575" w:rsidP="00293C46">
            <w:pPr>
              <w:jc w:val="right"/>
            </w:pPr>
          </w:p>
        </w:tc>
        <w:tc>
          <w:tcPr>
            <w:tcW w:w="709" w:type="dxa"/>
          </w:tcPr>
          <w:p w14:paraId="1F38431F" w14:textId="77777777" w:rsidR="00120575" w:rsidRDefault="00120575" w:rsidP="00293C46">
            <w:pPr>
              <w:jc w:val="right"/>
            </w:pPr>
          </w:p>
        </w:tc>
        <w:tc>
          <w:tcPr>
            <w:tcW w:w="1418" w:type="dxa"/>
          </w:tcPr>
          <w:p w14:paraId="4C73D0EE" w14:textId="77777777" w:rsidR="00120575" w:rsidRDefault="00120575" w:rsidP="00293C46">
            <w:pPr>
              <w:jc w:val="right"/>
            </w:pPr>
          </w:p>
        </w:tc>
      </w:tr>
      <w:tr w:rsidR="00120575" w14:paraId="7BD774B9" w14:textId="77777777" w:rsidTr="00293C46">
        <w:tc>
          <w:tcPr>
            <w:tcW w:w="1456" w:type="dxa"/>
          </w:tcPr>
          <w:p w14:paraId="68444ED4" w14:textId="77777777" w:rsidR="00120575" w:rsidRDefault="00120575" w:rsidP="00293C46">
            <w:r>
              <w:t xml:space="preserve">  Czech Rep</w:t>
            </w:r>
          </w:p>
        </w:tc>
        <w:tc>
          <w:tcPr>
            <w:tcW w:w="1233" w:type="dxa"/>
          </w:tcPr>
          <w:p w14:paraId="1F911C1F" w14:textId="77777777" w:rsidR="00120575" w:rsidRDefault="00120575" w:rsidP="00293C46">
            <w:r>
              <w:t>Low</w:t>
            </w:r>
          </w:p>
        </w:tc>
        <w:tc>
          <w:tcPr>
            <w:tcW w:w="708" w:type="dxa"/>
          </w:tcPr>
          <w:p w14:paraId="1CF08377" w14:textId="77777777" w:rsidR="00120575" w:rsidRPr="00144D21" w:rsidRDefault="00120575" w:rsidP="00293C46">
            <w:pPr>
              <w:jc w:val="right"/>
            </w:pPr>
            <w:r>
              <w:t>0.65</w:t>
            </w:r>
          </w:p>
        </w:tc>
        <w:tc>
          <w:tcPr>
            <w:tcW w:w="1418" w:type="dxa"/>
          </w:tcPr>
          <w:p w14:paraId="51F03A88" w14:textId="77777777" w:rsidR="00120575" w:rsidRPr="00144D21" w:rsidRDefault="00120575" w:rsidP="00293C46">
            <w:pPr>
              <w:jc w:val="right"/>
            </w:pPr>
            <w:r>
              <w:t>(0.38 – 1.11)</w:t>
            </w:r>
          </w:p>
        </w:tc>
        <w:tc>
          <w:tcPr>
            <w:tcW w:w="709" w:type="dxa"/>
          </w:tcPr>
          <w:p w14:paraId="08024621" w14:textId="77777777" w:rsidR="00120575" w:rsidRPr="00144D21" w:rsidRDefault="00120575" w:rsidP="00293C46">
            <w:pPr>
              <w:jc w:val="right"/>
            </w:pPr>
            <w:r>
              <w:t>0.58</w:t>
            </w:r>
          </w:p>
        </w:tc>
        <w:tc>
          <w:tcPr>
            <w:tcW w:w="1417" w:type="dxa"/>
          </w:tcPr>
          <w:p w14:paraId="5A4927D8" w14:textId="77777777" w:rsidR="00120575" w:rsidRPr="00144D21" w:rsidRDefault="00120575" w:rsidP="00293C46">
            <w:pPr>
              <w:jc w:val="right"/>
            </w:pPr>
            <w:r>
              <w:t>(0.35 – 0.95)</w:t>
            </w:r>
          </w:p>
        </w:tc>
        <w:tc>
          <w:tcPr>
            <w:tcW w:w="709" w:type="dxa"/>
          </w:tcPr>
          <w:p w14:paraId="438A6ABA" w14:textId="77777777" w:rsidR="00120575" w:rsidRPr="00144D21" w:rsidRDefault="00120575" w:rsidP="00293C46">
            <w:pPr>
              <w:jc w:val="right"/>
            </w:pPr>
            <w:r>
              <w:t>0.38</w:t>
            </w:r>
          </w:p>
        </w:tc>
        <w:tc>
          <w:tcPr>
            <w:tcW w:w="1417" w:type="dxa"/>
          </w:tcPr>
          <w:p w14:paraId="302D3292" w14:textId="77777777" w:rsidR="00120575" w:rsidRPr="00144D21" w:rsidRDefault="00120575" w:rsidP="00293C46">
            <w:pPr>
              <w:jc w:val="right"/>
            </w:pPr>
            <w:r>
              <w:t>(0.20 – 0.70)</w:t>
            </w:r>
          </w:p>
        </w:tc>
        <w:tc>
          <w:tcPr>
            <w:tcW w:w="709" w:type="dxa"/>
          </w:tcPr>
          <w:p w14:paraId="50F9CC13" w14:textId="77777777" w:rsidR="00120575" w:rsidRPr="00144D21" w:rsidRDefault="00120575" w:rsidP="00293C46">
            <w:pPr>
              <w:jc w:val="right"/>
            </w:pPr>
            <w:r>
              <w:t>1.90</w:t>
            </w:r>
          </w:p>
        </w:tc>
        <w:tc>
          <w:tcPr>
            <w:tcW w:w="1418" w:type="dxa"/>
          </w:tcPr>
          <w:p w14:paraId="1A16E838" w14:textId="77777777" w:rsidR="00120575" w:rsidRPr="00144D21" w:rsidRDefault="00120575" w:rsidP="00293C46">
            <w:pPr>
              <w:jc w:val="right"/>
            </w:pPr>
            <w:r>
              <w:t>(1.00 – 3.63)</w:t>
            </w:r>
          </w:p>
        </w:tc>
      </w:tr>
      <w:tr w:rsidR="00120575" w14:paraId="0C290EDA" w14:textId="77777777" w:rsidTr="00293C46">
        <w:tc>
          <w:tcPr>
            <w:tcW w:w="1456" w:type="dxa"/>
          </w:tcPr>
          <w:p w14:paraId="13A5C8E2" w14:textId="77777777" w:rsidR="00120575" w:rsidRDefault="00120575" w:rsidP="00293C46"/>
        </w:tc>
        <w:tc>
          <w:tcPr>
            <w:tcW w:w="1233" w:type="dxa"/>
          </w:tcPr>
          <w:p w14:paraId="5A183A53" w14:textId="77777777" w:rsidR="00120575" w:rsidRDefault="00120575" w:rsidP="00293C46">
            <w:r>
              <w:t>Middle</w:t>
            </w:r>
          </w:p>
        </w:tc>
        <w:tc>
          <w:tcPr>
            <w:tcW w:w="708" w:type="dxa"/>
          </w:tcPr>
          <w:p w14:paraId="6E827324" w14:textId="77777777" w:rsidR="00120575" w:rsidRPr="00144D21" w:rsidRDefault="00120575" w:rsidP="00293C46">
            <w:pPr>
              <w:jc w:val="right"/>
            </w:pPr>
            <w:r>
              <w:t>0.57</w:t>
            </w:r>
          </w:p>
        </w:tc>
        <w:tc>
          <w:tcPr>
            <w:tcW w:w="1418" w:type="dxa"/>
          </w:tcPr>
          <w:p w14:paraId="1D8828FC" w14:textId="77777777" w:rsidR="00120575" w:rsidRPr="00144D21" w:rsidRDefault="00120575" w:rsidP="00293C46">
            <w:pPr>
              <w:jc w:val="right"/>
            </w:pPr>
            <w:r>
              <w:t>(0.38 – 0.86)</w:t>
            </w:r>
          </w:p>
        </w:tc>
        <w:tc>
          <w:tcPr>
            <w:tcW w:w="709" w:type="dxa"/>
          </w:tcPr>
          <w:p w14:paraId="0B991D99" w14:textId="77777777" w:rsidR="00120575" w:rsidRPr="00144D21" w:rsidRDefault="00120575" w:rsidP="00293C46">
            <w:pPr>
              <w:jc w:val="right"/>
            </w:pPr>
            <w:r>
              <w:t>1.08</w:t>
            </w:r>
          </w:p>
        </w:tc>
        <w:tc>
          <w:tcPr>
            <w:tcW w:w="1417" w:type="dxa"/>
          </w:tcPr>
          <w:p w14:paraId="0C112617" w14:textId="77777777" w:rsidR="00120575" w:rsidRPr="00144D21" w:rsidRDefault="00120575" w:rsidP="00293C46">
            <w:pPr>
              <w:jc w:val="right"/>
            </w:pPr>
            <w:r>
              <w:t>(0.68 – 1.49)</w:t>
            </w:r>
          </w:p>
        </w:tc>
        <w:tc>
          <w:tcPr>
            <w:tcW w:w="709" w:type="dxa"/>
          </w:tcPr>
          <w:p w14:paraId="08EEF9FB" w14:textId="77777777" w:rsidR="00120575" w:rsidRPr="00144D21" w:rsidRDefault="00120575" w:rsidP="00293C46">
            <w:pPr>
              <w:jc w:val="right"/>
            </w:pPr>
            <w:r>
              <w:t>0.87</w:t>
            </w:r>
          </w:p>
        </w:tc>
        <w:tc>
          <w:tcPr>
            <w:tcW w:w="1417" w:type="dxa"/>
          </w:tcPr>
          <w:p w14:paraId="52F8B972" w14:textId="77777777" w:rsidR="00120575" w:rsidRPr="00144D21" w:rsidRDefault="00120575" w:rsidP="00293C46">
            <w:pPr>
              <w:jc w:val="right"/>
            </w:pPr>
            <w:r>
              <w:t>(0.50 – 1.51)</w:t>
            </w:r>
          </w:p>
        </w:tc>
        <w:tc>
          <w:tcPr>
            <w:tcW w:w="709" w:type="dxa"/>
          </w:tcPr>
          <w:p w14:paraId="2AEF2B26" w14:textId="77777777" w:rsidR="00120575" w:rsidRPr="00144D21" w:rsidRDefault="00120575" w:rsidP="00293C46">
            <w:pPr>
              <w:jc w:val="right"/>
            </w:pPr>
            <w:r>
              <w:t>1.30</w:t>
            </w:r>
          </w:p>
        </w:tc>
        <w:tc>
          <w:tcPr>
            <w:tcW w:w="1418" w:type="dxa"/>
          </w:tcPr>
          <w:p w14:paraId="34571763" w14:textId="77777777" w:rsidR="00120575" w:rsidRPr="00144D21" w:rsidRDefault="00120575" w:rsidP="00293C46">
            <w:pPr>
              <w:jc w:val="right"/>
            </w:pPr>
            <w:r>
              <w:t>(0.79 – 2.13)</w:t>
            </w:r>
          </w:p>
        </w:tc>
      </w:tr>
      <w:tr w:rsidR="00120575" w14:paraId="711B14BC" w14:textId="77777777" w:rsidTr="00293C46">
        <w:tc>
          <w:tcPr>
            <w:tcW w:w="1456" w:type="dxa"/>
          </w:tcPr>
          <w:p w14:paraId="1E2B8B87" w14:textId="77777777" w:rsidR="00120575" w:rsidRDefault="00120575" w:rsidP="00293C46"/>
        </w:tc>
        <w:tc>
          <w:tcPr>
            <w:tcW w:w="1233" w:type="dxa"/>
          </w:tcPr>
          <w:p w14:paraId="079474B7" w14:textId="77777777" w:rsidR="00120575" w:rsidRDefault="00120575" w:rsidP="00293C46">
            <w:r>
              <w:t>High</w:t>
            </w:r>
          </w:p>
        </w:tc>
        <w:tc>
          <w:tcPr>
            <w:tcW w:w="708" w:type="dxa"/>
          </w:tcPr>
          <w:p w14:paraId="654E4C92" w14:textId="77777777" w:rsidR="00120575" w:rsidRPr="00144D21" w:rsidRDefault="00120575" w:rsidP="00293C46">
            <w:pPr>
              <w:jc w:val="right"/>
            </w:pPr>
            <w:r>
              <w:t>1.00</w:t>
            </w:r>
          </w:p>
        </w:tc>
        <w:tc>
          <w:tcPr>
            <w:tcW w:w="1418" w:type="dxa"/>
          </w:tcPr>
          <w:p w14:paraId="07DC70CF" w14:textId="77777777" w:rsidR="00120575" w:rsidRPr="00144D21" w:rsidRDefault="00120575" w:rsidP="00293C46">
            <w:pPr>
              <w:jc w:val="right"/>
            </w:pPr>
          </w:p>
        </w:tc>
        <w:tc>
          <w:tcPr>
            <w:tcW w:w="709" w:type="dxa"/>
          </w:tcPr>
          <w:p w14:paraId="2EE05AAA" w14:textId="77777777" w:rsidR="00120575" w:rsidRPr="00144D21" w:rsidRDefault="00120575" w:rsidP="00293C46">
            <w:pPr>
              <w:jc w:val="right"/>
            </w:pPr>
            <w:r>
              <w:t>1.00</w:t>
            </w:r>
          </w:p>
        </w:tc>
        <w:tc>
          <w:tcPr>
            <w:tcW w:w="1417" w:type="dxa"/>
          </w:tcPr>
          <w:p w14:paraId="7002FEB3" w14:textId="77777777" w:rsidR="00120575" w:rsidRPr="00144D21" w:rsidRDefault="00120575" w:rsidP="00293C46">
            <w:pPr>
              <w:jc w:val="right"/>
            </w:pPr>
          </w:p>
        </w:tc>
        <w:tc>
          <w:tcPr>
            <w:tcW w:w="709" w:type="dxa"/>
          </w:tcPr>
          <w:p w14:paraId="3DF21C27" w14:textId="77777777" w:rsidR="00120575" w:rsidRPr="00144D21" w:rsidRDefault="00120575" w:rsidP="00293C46">
            <w:pPr>
              <w:jc w:val="right"/>
            </w:pPr>
            <w:r>
              <w:t>1.00</w:t>
            </w:r>
          </w:p>
        </w:tc>
        <w:tc>
          <w:tcPr>
            <w:tcW w:w="1417" w:type="dxa"/>
          </w:tcPr>
          <w:p w14:paraId="0C2ED937" w14:textId="77777777" w:rsidR="00120575" w:rsidRPr="00144D21" w:rsidRDefault="00120575" w:rsidP="00293C46">
            <w:pPr>
              <w:jc w:val="right"/>
            </w:pPr>
          </w:p>
        </w:tc>
        <w:tc>
          <w:tcPr>
            <w:tcW w:w="709" w:type="dxa"/>
          </w:tcPr>
          <w:p w14:paraId="7C4FCCAC" w14:textId="77777777" w:rsidR="00120575" w:rsidRPr="00144D21" w:rsidRDefault="00120575" w:rsidP="00293C46">
            <w:pPr>
              <w:jc w:val="right"/>
            </w:pPr>
            <w:r>
              <w:t>1.00</w:t>
            </w:r>
          </w:p>
        </w:tc>
        <w:tc>
          <w:tcPr>
            <w:tcW w:w="1418" w:type="dxa"/>
          </w:tcPr>
          <w:p w14:paraId="1C6BDD72" w14:textId="77777777" w:rsidR="00120575" w:rsidRPr="00144D21" w:rsidRDefault="00120575" w:rsidP="00293C46">
            <w:pPr>
              <w:jc w:val="right"/>
            </w:pPr>
          </w:p>
        </w:tc>
      </w:tr>
      <w:tr w:rsidR="00120575" w14:paraId="419E47C4" w14:textId="77777777" w:rsidTr="00293C46">
        <w:tc>
          <w:tcPr>
            <w:tcW w:w="1456" w:type="dxa"/>
          </w:tcPr>
          <w:p w14:paraId="36F76496" w14:textId="77777777" w:rsidR="00120575" w:rsidRDefault="00120575" w:rsidP="00293C46">
            <w:r>
              <w:t xml:space="preserve">  Estonia</w:t>
            </w:r>
          </w:p>
        </w:tc>
        <w:tc>
          <w:tcPr>
            <w:tcW w:w="1233" w:type="dxa"/>
          </w:tcPr>
          <w:p w14:paraId="4BDAA4BC" w14:textId="77777777" w:rsidR="00120575" w:rsidRDefault="00120575" w:rsidP="00293C46">
            <w:r>
              <w:t>Low</w:t>
            </w:r>
          </w:p>
        </w:tc>
        <w:tc>
          <w:tcPr>
            <w:tcW w:w="708" w:type="dxa"/>
          </w:tcPr>
          <w:p w14:paraId="1DEE9CC3" w14:textId="77777777" w:rsidR="00120575" w:rsidRPr="00D46BFD" w:rsidRDefault="00120575" w:rsidP="00293C46">
            <w:pPr>
              <w:jc w:val="right"/>
            </w:pPr>
            <w:r>
              <w:t>1.02</w:t>
            </w:r>
          </w:p>
        </w:tc>
        <w:tc>
          <w:tcPr>
            <w:tcW w:w="1418" w:type="dxa"/>
          </w:tcPr>
          <w:p w14:paraId="66009DDC" w14:textId="77777777" w:rsidR="00120575" w:rsidRPr="00D46BFD" w:rsidRDefault="00120575" w:rsidP="00293C46">
            <w:pPr>
              <w:jc w:val="right"/>
            </w:pPr>
            <w:r>
              <w:t>(0.61 – 1.71)</w:t>
            </w:r>
          </w:p>
        </w:tc>
        <w:tc>
          <w:tcPr>
            <w:tcW w:w="709" w:type="dxa"/>
          </w:tcPr>
          <w:p w14:paraId="40B4E387" w14:textId="77777777" w:rsidR="00120575" w:rsidRPr="00D46BFD" w:rsidRDefault="00120575" w:rsidP="00293C46">
            <w:pPr>
              <w:jc w:val="right"/>
            </w:pPr>
            <w:r>
              <w:t>1.29</w:t>
            </w:r>
          </w:p>
        </w:tc>
        <w:tc>
          <w:tcPr>
            <w:tcW w:w="1417" w:type="dxa"/>
          </w:tcPr>
          <w:p w14:paraId="76898D61" w14:textId="77777777" w:rsidR="00120575" w:rsidRPr="00D46BFD" w:rsidRDefault="00120575" w:rsidP="00293C46">
            <w:pPr>
              <w:jc w:val="right"/>
            </w:pPr>
            <w:r>
              <w:t>(0.87 – 1.92)</w:t>
            </w:r>
          </w:p>
        </w:tc>
        <w:tc>
          <w:tcPr>
            <w:tcW w:w="709" w:type="dxa"/>
          </w:tcPr>
          <w:p w14:paraId="1601AC31" w14:textId="77777777" w:rsidR="00120575" w:rsidRPr="00D46BFD" w:rsidRDefault="00120575" w:rsidP="00293C46">
            <w:pPr>
              <w:jc w:val="right"/>
            </w:pPr>
            <w:r>
              <w:t>1.80</w:t>
            </w:r>
          </w:p>
        </w:tc>
        <w:tc>
          <w:tcPr>
            <w:tcW w:w="1417" w:type="dxa"/>
          </w:tcPr>
          <w:p w14:paraId="59378148" w14:textId="77777777" w:rsidR="00120575" w:rsidRPr="00D46BFD" w:rsidRDefault="00120575" w:rsidP="00293C46">
            <w:pPr>
              <w:jc w:val="right"/>
            </w:pPr>
            <w:r>
              <w:t>(1.12 – 2.89)</w:t>
            </w:r>
          </w:p>
        </w:tc>
        <w:tc>
          <w:tcPr>
            <w:tcW w:w="709" w:type="dxa"/>
          </w:tcPr>
          <w:p w14:paraId="41678AD0" w14:textId="77777777" w:rsidR="00120575" w:rsidRPr="00D46BFD" w:rsidRDefault="00120575" w:rsidP="00293C46">
            <w:pPr>
              <w:jc w:val="right"/>
            </w:pPr>
            <w:r>
              <w:t>1.38</w:t>
            </w:r>
          </w:p>
        </w:tc>
        <w:tc>
          <w:tcPr>
            <w:tcW w:w="1418" w:type="dxa"/>
          </w:tcPr>
          <w:p w14:paraId="3C45175E" w14:textId="77777777" w:rsidR="00120575" w:rsidRPr="00D46BFD" w:rsidRDefault="00120575" w:rsidP="00293C46">
            <w:pPr>
              <w:jc w:val="right"/>
            </w:pPr>
            <w:r>
              <w:t>(0.75 – 2.56)</w:t>
            </w:r>
          </w:p>
        </w:tc>
      </w:tr>
      <w:tr w:rsidR="00120575" w14:paraId="5FABE3D0" w14:textId="77777777" w:rsidTr="00293C46">
        <w:tc>
          <w:tcPr>
            <w:tcW w:w="1456" w:type="dxa"/>
          </w:tcPr>
          <w:p w14:paraId="70340324" w14:textId="77777777" w:rsidR="00120575" w:rsidRDefault="00120575" w:rsidP="00293C46"/>
        </w:tc>
        <w:tc>
          <w:tcPr>
            <w:tcW w:w="1233" w:type="dxa"/>
          </w:tcPr>
          <w:p w14:paraId="16696D39" w14:textId="77777777" w:rsidR="00120575" w:rsidRDefault="00120575" w:rsidP="00293C46">
            <w:r>
              <w:t>Middle</w:t>
            </w:r>
          </w:p>
        </w:tc>
        <w:tc>
          <w:tcPr>
            <w:tcW w:w="708" w:type="dxa"/>
          </w:tcPr>
          <w:p w14:paraId="658FE1F8" w14:textId="77777777" w:rsidR="00120575" w:rsidRPr="00D46BFD" w:rsidRDefault="00120575" w:rsidP="00293C46">
            <w:pPr>
              <w:jc w:val="right"/>
            </w:pPr>
            <w:r>
              <w:t xml:space="preserve">0.65 </w:t>
            </w:r>
          </w:p>
        </w:tc>
        <w:tc>
          <w:tcPr>
            <w:tcW w:w="1418" w:type="dxa"/>
          </w:tcPr>
          <w:p w14:paraId="5BDCE51F" w14:textId="77777777" w:rsidR="00120575" w:rsidRPr="00D46BFD" w:rsidRDefault="00120575" w:rsidP="00293C46">
            <w:pPr>
              <w:jc w:val="right"/>
            </w:pPr>
            <w:r>
              <w:t>(0.44 – 0.96)</w:t>
            </w:r>
          </w:p>
        </w:tc>
        <w:tc>
          <w:tcPr>
            <w:tcW w:w="709" w:type="dxa"/>
          </w:tcPr>
          <w:p w14:paraId="444EC408" w14:textId="77777777" w:rsidR="00120575" w:rsidRPr="00D46BFD" w:rsidRDefault="00120575" w:rsidP="00293C46">
            <w:pPr>
              <w:jc w:val="right"/>
            </w:pPr>
            <w:r>
              <w:t>0.91</w:t>
            </w:r>
          </w:p>
        </w:tc>
        <w:tc>
          <w:tcPr>
            <w:tcW w:w="1417" w:type="dxa"/>
          </w:tcPr>
          <w:p w14:paraId="1CC344B8" w14:textId="77777777" w:rsidR="00120575" w:rsidRPr="00D46BFD" w:rsidRDefault="00120575" w:rsidP="00293C46">
            <w:pPr>
              <w:jc w:val="right"/>
            </w:pPr>
            <w:r>
              <w:t>(0.70 – 1.20)</w:t>
            </w:r>
          </w:p>
        </w:tc>
        <w:tc>
          <w:tcPr>
            <w:tcW w:w="709" w:type="dxa"/>
          </w:tcPr>
          <w:p w14:paraId="0A300A35" w14:textId="77777777" w:rsidR="00120575" w:rsidRPr="00D46BFD" w:rsidRDefault="00120575" w:rsidP="00293C46">
            <w:pPr>
              <w:jc w:val="right"/>
            </w:pPr>
            <w:r>
              <w:t>1.13</w:t>
            </w:r>
          </w:p>
        </w:tc>
        <w:tc>
          <w:tcPr>
            <w:tcW w:w="1417" w:type="dxa"/>
          </w:tcPr>
          <w:p w14:paraId="7004520B" w14:textId="77777777" w:rsidR="00120575" w:rsidRPr="00D46BFD" w:rsidRDefault="00120575" w:rsidP="00293C46">
            <w:pPr>
              <w:jc w:val="right"/>
            </w:pPr>
            <w:r>
              <w:t>(0.84 – 1.52)</w:t>
            </w:r>
          </w:p>
        </w:tc>
        <w:tc>
          <w:tcPr>
            <w:tcW w:w="709" w:type="dxa"/>
          </w:tcPr>
          <w:p w14:paraId="70CC5213" w14:textId="77777777" w:rsidR="00120575" w:rsidRPr="00D46BFD" w:rsidRDefault="00120575" w:rsidP="00293C46">
            <w:pPr>
              <w:jc w:val="right"/>
            </w:pPr>
            <w:r>
              <w:t>1.43</w:t>
            </w:r>
          </w:p>
        </w:tc>
        <w:tc>
          <w:tcPr>
            <w:tcW w:w="1418" w:type="dxa"/>
          </w:tcPr>
          <w:p w14:paraId="69759A43" w14:textId="77777777" w:rsidR="00120575" w:rsidRPr="00D46BFD" w:rsidRDefault="00120575" w:rsidP="00293C46">
            <w:pPr>
              <w:jc w:val="right"/>
            </w:pPr>
            <w:r>
              <w:t>(0.93 – 2.22)</w:t>
            </w:r>
          </w:p>
        </w:tc>
      </w:tr>
      <w:tr w:rsidR="00120575" w14:paraId="73F9158C" w14:textId="77777777" w:rsidTr="00293C46">
        <w:tc>
          <w:tcPr>
            <w:tcW w:w="1456" w:type="dxa"/>
          </w:tcPr>
          <w:p w14:paraId="604F9CD8" w14:textId="77777777" w:rsidR="00120575" w:rsidRDefault="00120575" w:rsidP="00293C46"/>
        </w:tc>
        <w:tc>
          <w:tcPr>
            <w:tcW w:w="1233" w:type="dxa"/>
          </w:tcPr>
          <w:p w14:paraId="6940F517" w14:textId="77777777" w:rsidR="00120575" w:rsidRDefault="00120575" w:rsidP="00293C46">
            <w:r>
              <w:t>High</w:t>
            </w:r>
          </w:p>
        </w:tc>
        <w:tc>
          <w:tcPr>
            <w:tcW w:w="708" w:type="dxa"/>
          </w:tcPr>
          <w:p w14:paraId="7C075F66" w14:textId="77777777" w:rsidR="00120575" w:rsidRPr="00D46BFD" w:rsidRDefault="00120575" w:rsidP="00293C46">
            <w:pPr>
              <w:jc w:val="right"/>
            </w:pPr>
            <w:r>
              <w:t>1.00</w:t>
            </w:r>
          </w:p>
        </w:tc>
        <w:tc>
          <w:tcPr>
            <w:tcW w:w="1418" w:type="dxa"/>
          </w:tcPr>
          <w:p w14:paraId="41E3C969" w14:textId="77777777" w:rsidR="00120575" w:rsidRPr="00D46BFD" w:rsidRDefault="00120575" w:rsidP="00293C46">
            <w:pPr>
              <w:jc w:val="right"/>
            </w:pPr>
          </w:p>
        </w:tc>
        <w:tc>
          <w:tcPr>
            <w:tcW w:w="709" w:type="dxa"/>
          </w:tcPr>
          <w:p w14:paraId="5AB296A3" w14:textId="77777777" w:rsidR="00120575" w:rsidRPr="00D46BFD" w:rsidRDefault="00120575" w:rsidP="00293C46">
            <w:pPr>
              <w:jc w:val="right"/>
            </w:pPr>
            <w:r>
              <w:t>1.00</w:t>
            </w:r>
          </w:p>
        </w:tc>
        <w:tc>
          <w:tcPr>
            <w:tcW w:w="1417" w:type="dxa"/>
          </w:tcPr>
          <w:p w14:paraId="1049CEB9" w14:textId="77777777" w:rsidR="00120575" w:rsidRPr="00D46BFD" w:rsidRDefault="00120575" w:rsidP="00293C46">
            <w:pPr>
              <w:jc w:val="right"/>
            </w:pPr>
          </w:p>
        </w:tc>
        <w:tc>
          <w:tcPr>
            <w:tcW w:w="709" w:type="dxa"/>
          </w:tcPr>
          <w:p w14:paraId="7A8C4B12" w14:textId="77777777" w:rsidR="00120575" w:rsidRPr="00D46BFD" w:rsidRDefault="00120575" w:rsidP="00293C46">
            <w:pPr>
              <w:jc w:val="right"/>
            </w:pPr>
            <w:r>
              <w:t>1.00</w:t>
            </w:r>
          </w:p>
        </w:tc>
        <w:tc>
          <w:tcPr>
            <w:tcW w:w="1417" w:type="dxa"/>
          </w:tcPr>
          <w:p w14:paraId="7328F6C2" w14:textId="77777777" w:rsidR="00120575" w:rsidRPr="00D46BFD" w:rsidRDefault="00120575" w:rsidP="00293C46">
            <w:pPr>
              <w:jc w:val="right"/>
            </w:pPr>
          </w:p>
        </w:tc>
        <w:tc>
          <w:tcPr>
            <w:tcW w:w="709" w:type="dxa"/>
          </w:tcPr>
          <w:p w14:paraId="058F6F2F" w14:textId="77777777" w:rsidR="00120575" w:rsidRPr="00D46BFD" w:rsidRDefault="00120575" w:rsidP="00293C46">
            <w:pPr>
              <w:jc w:val="right"/>
            </w:pPr>
            <w:r>
              <w:t>1.00</w:t>
            </w:r>
          </w:p>
        </w:tc>
        <w:tc>
          <w:tcPr>
            <w:tcW w:w="1418" w:type="dxa"/>
          </w:tcPr>
          <w:p w14:paraId="6AA9178B" w14:textId="77777777" w:rsidR="00120575" w:rsidRPr="00D46BFD" w:rsidRDefault="00120575" w:rsidP="00293C46">
            <w:pPr>
              <w:jc w:val="right"/>
            </w:pPr>
          </w:p>
        </w:tc>
      </w:tr>
      <w:tr w:rsidR="00120575" w14:paraId="2F654220" w14:textId="77777777" w:rsidTr="00293C46">
        <w:tc>
          <w:tcPr>
            <w:tcW w:w="1456" w:type="dxa"/>
          </w:tcPr>
          <w:p w14:paraId="35BC84D6" w14:textId="77777777" w:rsidR="00120575" w:rsidRDefault="00120575" w:rsidP="00293C46">
            <w:r>
              <w:t xml:space="preserve">  Hungary</w:t>
            </w:r>
          </w:p>
        </w:tc>
        <w:tc>
          <w:tcPr>
            <w:tcW w:w="1233" w:type="dxa"/>
          </w:tcPr>
          <w:p w14:paraId="1C40CBA7" w14:textId="77777777" w:rsidR="00120575" w:rsidRDefault="00120575" w:rsidP="00293C46">
            <w:r>
              <w:t>Low</w:t>
            </w:r>
          </w:p>
        </w:tc>
        <w:tc>
          <w:tcPr>
            <w:tcW w:w="708" w:type="dxa"/>
          </w:tcPr>
          <w:p w14:paraId="7CD18B33" w14:textId="77777777" w:rsidR="00120575" w:rsidRDefault="00120575" w:rsidP="00293C46">
            <w:pPr>
              <w:jc w:val="right"/>
            </w:pPr>
            <w:r>
              <w:t>1.14</w:t>
            </w:r>
          </w:p>
        </w:tc>
        <w:tc>
          <w:tcPr>
            <w:tcW w:w="1418" w:type="dxa"/>
          </w:tcPr>
          <w:p w14:paraId="0DD612F3" w14:textId="77777777" w:rsidR="00120575" w:rsidRPr="00D46BFD" w:rsidRDefault="00120575" w:rsidP="00293C46">
            <w:pPr>
              <w:jc w:val="right"/>
            </w:pPr>
            <w:r>
              <w:t>(0.62 – 2.10)</w:t>
            </w:r>
          </w:p>
        </w:tc>
        <w:tc>
          <w:tcPr>
            <w:tcW w:w="709" w:type="dxa"/>
          </w:tcPr>
          <w:p w14:paraId="68A1ABA6" w14:textId="77777777" w:rsidR="00120575" w:rsidRDefault="00120575" w:rsidP="00293C46">
            <w:pPr>
              <w:jc w:val="right"/>
            </w:pPr>
            <w:r>
              <w:t>0.54</w:t>
            </w:r>
          </w:p>
        </w:tc>
        <w:tc>
          <w:tcPr>
            <w:tcW w:w="1417" w:type="dxa"/>
          </w:tcPr>
          <w:p w14:paraId="1D42E210" w14:textId="77777777" w:rsidR="00120575" w:rsidRPr="00D46BFD" w:rsidRDefault="00120575" w:rsidP="00293C46">
            <w:pPr>
              <w:jc w:val="right"/>
            </w:pPr>
            <w:r>
              <w:t>(0.31 – 0.96)</w:t>
            </w:r>
          </w:p>
        </w:tc>
        <w:tc>
          <w:tcPr>
            <w:tcW w:w="709" w:type="dxa"/>
          </w:tcPr>
          <w:p w14:paraId="29E742BA" w14:textId="77777777" w:rsidR="00120575" w:rsidRDefault="00120575" w:rsidP="00293C46">
            <w:pPr>
              <w:jc w:val="right"/>
            </w:pPr>
            <w:r>
              <w:t>0.53</w:t>
            </w:r>
          </w:p>
        </w:tc>
        <w:tc>
          <w:tcPr>
            <w:tcW w:w="1417" w:type="dxa"/>
          </w:tcPr>
          <w:p w14:paraId="27F794EA" w14:textId="77777777" w:rsidR="00120575" w:rsidRPr="00D46BFD" w:rsidRDefault="00120575" w:rsidP="00293C46">
            <w:pPr>
              <w:jc w:val="right"/>
            </w:pPr>
            <w:r>
              <w:t>(0.25 – 1.11)</w:t>
            </w:r>
          </w:p>
        </w:tc>
        <w:tc>
          <w:tcPr>
            <w:tcW w:w="709" w:type="dxa"/>
          </w:tcPr>
          <w:p w14:paraId="6018A973" w14:textId="77777777" w:rsidR="00120575" w:rsidRDefault="00120575" w:rsidP="00293C46">
            <w:pPr>
              <w:jc w:val="right"/>
            </w:pPr>
            <w:r>
              <w:t>3.31</w:t>
            </w:r>
          </w:p>
        </w:tc>
        <w:tc>
          <w:tcPr>
            <w:tcW w:w="1418" w:type="dxa"/>
          </w:tcPr>
          <w:p w14:paraId="2D2995D1" w14:textId="77777777" w:rsidR="00120575" w:rsidRPr="00D46BFD" w:rsidRDefault="00120575" w:rsidP="00293C46">
            <w:pPr>
              <w:jc w:val="right"/>
            </w:pPr>
            <w:r>
              <w:t>(1.49 – 7.38)</w:t>
            </w:r>
          </w:p>
        </w:tc>
      </w:tr>
      <w:tr w:rsidR="00120575" w14:paraId="05077400" w14:textId="77777777" w:rsidTr="00293C46">
        <w:tc>
          <w:tcPr>
            <w:tcW w:w="1456" w:type="dxa"/>
          </w:tcPr>
          <w:p w14:paraId="5AA69F3D" w14:textId="77777777" w:rsidR="00120575" w:rsidRDefault="00120575" w:rsidP="00293C46"/>
        </w:tc>
        <w:tc>
          <w:tcPr>
            <w:tcW w:w="1233" w:type="dxa"/>
          </w:tcPr>
          <w:p w14:paraId="4537CA4A" w14:textId="77777777" w:rsidR="00120575" w:rsidRDefault="00120575" w:rsidP="00293C46">
            <w:r>
              <w:t>Middle</w:t>
            </w:r>
          </w:p>
        </w:tc>
        <w:tc>
          <w:tcPr>
            <w:tcW w:w="708" w:type="dxa"/>
          </w:tcPr>
          <w:p w14:paraId="08585EA4" w14:textId="77777777" w:rsidR="00120575" w:rsidRDefault="00120575" w:rsidP="00293C46">
            <w:pPr>
              <w:jc w:val="right"/>
            </w:pPr>
            <w:r>
              <w:t>0.95</w:t>
            </w:r>
          </w:p>
        </w:tc>
        <w:tc>
          <w:tcPr>
            <w:tcW w:w="1418" w:type="dxa"/>
          </w:tcPr>
          <w:p w14:paraId="41336051" w14:textId="77777777" w:rsidR="00120575" w:rsidRPr="00D46BFD" w:rsidRDefault="00120575" w:rsidP="00293C46">
            <w:pPr>
              <w:jc w:val="right"/>
            </w:pPr>
            <w:r>
              <w:t>(0.55 – 1.67)</w:t>
            </w:r>
          </w:p>
        </w:tc>
        <w:tc>
          <w:tcPr>
            <w:tcW w:w="709" w:type="dxa"/>
          </w:tcPr>
          <w:p w14:paraId="6B02D9BE" w14:textId="77777777" w:rsidR="00120575" w:rsidRDefault="00120575" w:rsidP="00293C46">
            <w:pPr>
              <w:jc w:val="right"/>
            </w:pPr>
            <w:r>
              <w:t>0.56</w:t>
            </w:r>
          </w:p>
        </w:tc>
        <w:tc>
          <w:tcPr>
            <w:tcW w:w="1417" w:type="dxa"/>
          </w:tcPr>
          <w:p w14:paraId="67683174" w14:textId="77777777" w:rsidR="00120575" w:rsidRPr="00D46BFD" w:rsidRDefault="00120575" w:rsidP="00293C46">
            <w:pPr>
              <w:jc w:val="right"/>
            </w:pPr>
            <w:r>
              <w:t>(0.34 – 0.92)</w:t>
            </w:r>
          </w:p>
        </w:tc>
        <w:tc>
          <w:tcPr>
            <w:tcW w:w="709" w:type="dxa"/>
          </w:tcPr>
          <w:p w14:paraId="233E0A7B" w14:textId="77777777" w:rsidR="00120575" w:rsidRDefault="00120575" w:rsidP="00293C46">
            <w:pPr>
              <w:jc w:val="right"/>
            </w:pPr>
            <w:r>
              <w:t>0.61</w:t>
            </w:r>
          </w:p>
        </w:tc>
        <w:tc>
          <w:tcPr>
            <w:tcW w:w="1417" w:type="dxa"/>
          </w:tcPr>
          <w:p w14:paraId="1E24D445" w14:textId="77777777" w:rsidR="00120575" w:rsidRPr="00D46BFD" w:rsidRDefault="00120575" w:rsidP="00293C46">
            <w:pPr>
              <w:jc w:val="right"/>
            </w:pPr>
            <w:r>
              <w:t>(0.32 – 1.16)</w:t>
            </w:r>
          </w:p>
        </w:tc>
        <w:tc>
          <w:tcPr>
            <w:tcW w:w="709" w:type="dxa"/>
          </w:tcPr>
          <w:p w14:paraId="05F02EC4" w14:textId="77777777" w:rsidR="00120575" w:rsidRDefault="00120575" w:rsidP="00293C46">
            <w:pPr>
              <w:jc w:val="right"/>
            </w:pPr>
            <w:r>
              <w:t>1.19</w:t>
            </w:r>
          </w:p>
        </w:tc>
        <w:tc>
          <w:tcPr>
            <w:tcW w:w="1418" w:type="dxa"/>
          </w:tcPr>
          <w:p w14:paraId="6A3EC48E" w14:textId="77777777" w:rsidR="00120575" w:rsidRPr="00D46BFD" w:rsidRDefault="00120575" w:rsidP="00293C46">
            <w:pPr>
              <w:jc w:val="right"/>
            </w:pPr>
            <w:r>
              <w:t>(0.55 – 2.57)</w:t>
            </w:r>
          </w:p>
        </w:tc>
      </w:tr>
      <w:tr w:rsidR="00120575" w14:paraId="1F88CCB5" w14:textId="77777777" w:rsidTr="00293C46">
        <w:tc>
          <w:tcPr>
            <w:tcW w:w="1456" w:type="dxa"/>
          </w:tcPr>
          <w:p w14:paraId="09F9D382" w14:textId="77777777" w:rsidR="00120575" w:rsidRDefault="00120575" w:rsidP="00293C46"/>
        </w:tc>
        <w:tc>
          <w:tcPr>
            <w:tcW w:w="1233" w:type="dxa"/>
          </w:tcPr>
          <w:p w14:paraId="5033DBD9" w14:textId="77777777" w:rsidR="00120575" w:rsidRDefault="00120575" w:rsidP="00293C46">
            <w:r>
              <w:t>High</w:t>
            </w:r>
          </w:p>
        </w:tc>
        <w:tc>
          <w:tcPr>
            <w:tcW w:w="708" w:type="dxa"/>
          </w:tcPr>
          <w:p w14:paraId="7085E175" w14:textId="77777777" w:rsidR="00120575" w:rsidRDefault="00120575" w:rsidP="00293C46">
            <w:pPr>
              <w:jc w:val="right"/>
            </w:pPr>
            <w:r>
              <w:t>1.00</w:t>
            </w:r>
          </w:p>
        </w:tc>
        <w:tc>
          <w:tcPr>
            <w:tcW w:w="1418" w:type="dxa"/>
          </w:tcPr>
          <w:p w14:paraId="5B27263C" w14:textId="77777777" w:rsidR="00120575" w:rsidRPr="00D46BFD" w:rsidRDefault="00120575" w:rsidP="00293C46">
            <w:pPr>
              <w:jc w:val="right"/>
            </w:pPr>
          </w:p>
        </w:tc>
        <w:tc>
          <w:tcPr>
            <w:tcW w:w="709" w:type="dxa"/>
          </w:tcPr>
          <w:p w14:paraId="07F2B8D2" w14:textId="77777777" w:rsidR="00120575" w:rsidRDefault="00120575" w:rsidP="00293C46">
            <w:pPr>
              <w:jc w:val="right"/>
            </w:pPr>
            <w:r>
              <w:t>1.00</w:t>
            </w:r>
          </w:p>
        </w:tc>
        <w:tc>
          <w:tcPr>
            <w:tcW w:w="1417" w:type="dxa"/>
          </w:tcPr>
          <w:p w14:paraId="05A90EC8" w14:textId="77777777" w:rsidR="00120575" w:rsidRPr="00D46BFD" w:rsidRDefault="00120575" w:rsidP="00293C46">
            <w:pPr>
              <w:jc w:val="right"/>
            </w:pPr>
          </w:p>
        </w:tc>
        <w:tc>
          <w:tcPr>
            <w:tcW w:w="709" w:type="dxa"/>
          </w:tcPr>
          <w:p w14:paraId="41A8D4DD" w14:textId="77777777" w:rsidR="00120575" w:rsidRDefault="00120575" w:rsidP="00293C46">
            <w:pPr>
              <w:jc w:val="right"/>
            </w:pPr>
            <w:r>
              <w:t>1.00</w:t>
            </w:r>
          </w:p>
        </w:tc>
        <w:tc>
          <w:tcPr>
            <w:tcW w:w="1417" w:type="dxa"/>
          </w:tcPr>
          <w:p w14:paraId="04FB03B2" w14:textId="77777777" w:rsidR="00120575" w:rsidRPr="00D46BFD" w:rsidRDefault="00120575" w:rsidP="00293C46">
            <w:pPr>
              <w:jc w:val="right"/>
            </w:pPr>
          </w:p>
        </w:tc>
        <w:tc>
          <w:tcPr>
            <w:tcW w:w="709" w:type="dxa"/>
          </w:tcPr>
          <w:p w14:paraId="2CC97C3D" w14:textId="77777777" w:rsidR="00120575" w:rsidRDefault="00120575" w:rsidP="00293C46">
            <w:pPr>
              <w:jc w:val="right"/>
            </w:pPr>
            <w:r>
              <w:t>1.00</w:t>
            </w:r>
          </w:p>
        </w:tc>
        <w:tc>
          <w:tcPr>
            <w:tcW w:w="1418" w:type="dxa"/>
          </w:tcPr>
          <w:p w14:paraId="48AFE8F5" w14:textId="77777777" w:rsidR="00120575" w:rsidRPr="00D46BFD" w:rsidRDefault="00120575" w:rsidP="00293C46">
            <w:pPr>
              <w:jc w:val="right"/>
            </w:pPr>
          </w:p>
        </w:tc>
      </w:tr>
      <w:tr w:rsidR="00120575" w14:paraId="4167948B" w14:textId="77777777" w:rsidTr="00293C46">
        <w:tc>
          <w:tcPr>
            <w:tcW w:w="1456" w:type="dxa"/>
          </w:tcPr>
          <w:p w14:paraId="5E21FD17" w14:textId="77777777" w:rsidR="00120575" w:rsidRDefault="00120575" w:rsidP="00293C46">
            <w:r>
              <w:t xml:space="preserve">  Lithuania</w:t>
            </w:r>
          </w:p>
        </w:tc>
        <w:tc>
          <w:tcPr>
            <w:tcW w:w="1233" w:type="dxa"/>
          </w:tcPr>
          <w:p w14:paraId="58F7442E" w14:textId="77777777" w:rsidR="00120575" w:rsidRDefault="00120575" w:rsidP="00293C46">
            <w:r>
              <w:t>Low</w:t>
            </w:r>
          </w:p>
        </w:tc>
        <w:tc>
          <w:tcPr>
            <w:tcW w:w="708" w:type="dxa"/>
          </w:tcPr>
          <w:p w14:paraId="20FF76F9" w14:textId="77777777" w:rsidR="00120575" w:rsidRDefault="00120575" w:rsidP="00293C46">
            <w:pPr>
              <w:jc w:val="right"/>
            </w:pPr>
            <w:r>
              <w:t>2.31</w:t>
            </w:r>
          </w:p>
        </w:tc>
        <w:tc>
          <w:tcPr>
            <w:tcW w:w="1418" w:type="dxa"/>
          </w:tcPr>
          <w:p w14:paraId="0383F545" w14:textId="77777777" w:rsidR="00120575" w:rsidRPr="00D46BFD" w:rsidRDefault="00120575" w:rsidP="00293C46">
            <w:pPr>
              <w:jc w:val="right"/>
            </w:pPr>
            <w:r>
              <w:t>(1.27 – 4.17)</w:t>
            </w:r>
          </w:p>
        </w:tc>
        <w:tc>
          <w:tcPr>
            <w:tcW w:w="709" w:type="dxa"/>
          </w:tcPr>
          <w:p w14:paraId="7864FE20" w14:textId="77777777" w:rsidR="00120575" w:rsidRDefault="00120575" w:rsidP="00293C46">
            <w:pPr>
              <w:jc w:val="right"/>
            </w:pPr>
            <w:r>
              <w:t>2.50</w:t>
            </w:r>
          </w:p>
        </w:tc>
        <w:tc>
          <w:tcPr>
            <w:tcW w:w="1417" w:type="dxa"/>
          </w:tcPr>
          <w:p w14:paraId="55761C51" w14:textId="77777777" w:rsidR="00120575" w:rsidRPr="00D46BFD" w:rsidRDefault="00120575" w:rsidP="00293C46">
            <w:pPr>
              <w:jc w:val="right"/>
            </w:pPr>
            <w:r>
              <w:t>(1.57 – 3.99)</w:t>
            </w:r>
          </w:p>
        </w:tc>
        <w:tc>
          <w:tcPr>
            <w:tcW w:w="709" w:type="dxa"/>
          </w:tcPr>
          <w:p w14:paraId="2F2931A8" w14:textId="77777777" w:rsidR="00120575" w:rsidRDefault="00120575" w:rsidP="00293C46">
            <w:pPr>
              <w:jc w:val="right"/>
            </w:pPr>
            <w:r>
              <w:t>1.28</w:t>
            </w:r>
          </w:p>
        </w:tc>
        <w:tc>
          <w:tcPr>
            <w:tcW w:w="1417" w:type="dxa"/>
          </w:tcPr>
          <w:p w14:paraId="5A62D8E4" w14:textId="77777777" w:rsidR="00120575" w:rsidRPr="00D46BFD" w:rsidRDefault="00120575" w:rsidP="00293C46">
            <w:pPr>
              <w:jc w:val="right"/>
            </w:pPr>
            <w:r>
              <w:t>(0.67 – 2.46)</w:t>
            </w:r>
          </w:p>
        </w:tc>
        <w:tc>
          <w:tcPr>
            <w:tcW w:w="709" w:type="dxa"/>
          </w:tcPr>
          <w:p w14:paraId="1D277B05" w14:textId="77777777" w:rsidR="00120575" w:rsidRDefault="00120575" w:rsidP="00293C46">
            <w:pPr>
              <w:jc w:val="right"/>
            </w:pPr>
            <w:r>
              <w:t>3.41</w:t>
            </w:r>
          </w:p>
        </w:tc>
        <w:tc>
          <w:tcPr>
            <w:tcW w:w="1418" w:type="dxa"/>
          </w:tcPr>
          <w:p w14:paraId="0EA740A4" w14:textId="77777777" w:rsidR="00120575" w:rsidRPr="00D46BFD" w:rsidRDefault="00120575" w:rsidP="00293C46">
            <w:pPr>
              <w:jc w:val="right"/>
            </w:pPr>
            <w:r>
              <w:t>(2.03 – 5.74)</w:t>
            </w:r>
          </w:p>
        </w:tc>
      </w:tr>
      <w:tr w:rsidR="00120575" w14:paraId="718CAF7B" w14:textId="77777777" w:rsidTr="00293C46">
        <w:tc>
          <w:tcPr>
            <w:tcW w:w="1456" w:type="dxa"/>
          </w:tcPr>
          <w:p w14:paraId="3DBA5E7B" w14:textId="77777777" w:rsidR="00120575" w:rsidRDefault="00120575" w:rsidP="00293C46"/>
        </w:tc>
        <w:tc>
          <w:tcPr>
            <w:tcW w:w="1233" w:type="dxa"/>
          </w:tcPr>
          <w:p w14:paraId="31C76130" w14:textId="77777777" w:rsidR="00120575" w:rsidRDefault="00120575" w:rsidP="00293C46">
            <w:r>
              <w:t>Middle</w:t>
            </w:r>
          </w:p>
        </w:tc>
        <w:tc>
          <w:tcPr>
            <w:tcW w:w="708" w:type="dxa"/>
          </w:tcPr>
          <w:p w14:paraId="48E8335F" w14:textId="77777777" w:rsidR="00120575" w:rsidRDefault="00120575" w:rsidP="00293C46">
            <w:pPr>
              <w:jc w:val="right"/>
            </w:pPr>
            <w:r>
              <w:t>1.03</w:t>
            </w:r>
          </w:p>
        </w:tc>
        <w:tc>
          <w:tcPr>
            <w:tcW w:w="1418" w:type="dxa"/>
          </w:tcPr>
          <w:p w14:paraId="0F07A18D" w14:textId="77777777" w:rsidR="00120575" w:rsidRPr="00D46BFD" w:rsidRDefault="00120575" w:rsidP="00293C46">
            <w:pPr>
              <w:jc w:val="right"/>
            </w:pPr>
            <w:r>
              <w:t>(0.63 – 1.68)</w:t>
            </w:r>
          </w:p>
        </w:tc>
        <w:tc>
          <w:tcPr>
            <w:tcW w:w="709" w:type="dxa"/>
          </w:tcPr>
          <w:p w14:paraId="32CD5020" w14:textId="77777777" w:rsidR="00120575" w:rsidRDefault="00120575" w:rsidP="00293C46">
            <w:pPr>
              <w:jc w:val="right"/>
            </w:pPr>
            <w:r>
              <w:t>1.59</w:t>
            </w:r>
          </w:p>
        </w:tc>
        <w:tc>
          <w:tcPr>
            <w:tcW w:w="1417" w:type="dxa"/>
          </w:tcPr>
          <w:p w14:paraId="0987B46B" w14:textId="77777777" w:rsidR="00120575" w:rsidRPr="00D46BFD" w:rsidRDefault="00120575" w:rsidP="00293C46">
            <w:pPr>
              <w:jc w:val="right"/>
            </w:pPr>
            <w:r>
              <w:t>(1.16 – 2.19)</w:t>
            </w:r>
          </w:p>
        </w:tc>
        <w:tc>
          <w:tcPr>
            <w:tcW w:w="709" w:type="dxa"/>
          </w:tcPr>
          <w:p w14:paraId="362129B7" w14:textId="77777777" w:rsidR="00120575" w:rsidRDefault="00120575" w:rsidP="00293C46">
            <w:pPr>
              <w:jc w:val="right"/>
            </w:pPr>
            <w:r>
              <w:t>1.17</w:t>
            </w:r>
          </w:p>
        </w:tc>
        <w:tc>
          <w:tcPr>
            <w:tcW w:w="1417" w:type="dxa"/>
          </w:tcPr>
          <w:p w14:paraId="314A17D7" w14:textId="77777777" w:rsidR="00120575" w:rsidRPr="00D46BFD" w:rsidRDefault="00120575" w:rsidP="00293C46">
            <w:pPr>
              <w:jc w:val="right"/>
            </w:pPr>
            <w:r>
              <w:t>(0.74 – 1.87)</w:t>
            </w:r>
          </w:p>
        </w:tc>
        <w:tc>
          <w:tcPr>
            <w:tcW w:w="709" w:type="dxa"/>
          </w:tcPr>
          <w:p w14:paraId="02815C17" w14:textId="77777777" w:rsidR="00120575" w:rsidRDefault="00120575" w:rsidP="00293C46">
            <w:pPr>
              <w:jc w:val="right"/>
            </w:pPr>
            <w:r>
              <w:t>1.31</w:t>
            </w:r>
          </w:p>
        </w:tc>
        <w:tc>
          <w:tcPr>
            <w:tcW w:w="1418" w:type="dxa"/>
          </w:tcPr>
          <w:p w14:paraId="37B68EAF" w14:textId="77777777" w:rsidR="00120575" w:rsidRPr="00D46BFD" w:rsidRDefault="00120575" w:rsidP="00293C46">
            <w:pPr>
              <w:jc w:val="right"/>
            </w:pPr>
            <w:r>
              <w:t>(0.88 – 1.94)</w:t>
            </w:r>
          </w:p>
        </w:tc>
      </w:tr>
      <w:tr w:rsidR="00120575" w14:paraId="42E5DE35" w14:textId="77777777" w:rsidTr="00293C46">
        <w:tc>
          <w:tcPr>
            <w:tcW w:w="1456" w:type="dxa"/>
          </w:tcPr>
          <w:p w14:paraId="3D3505B5" w14:textId="77777777" w:rsidR="00120575" w:rsidRDefault="00120575" w:rsidP="00293C46"/>
        </w:tc>
        <w:tc>
          <w:tcPr>
            <w:tcW w:w="1233" w:type="dxa"/>
          </w:tcPr>
          <w:p w14:paraId="3628CCB1" w14:textId="77777777" w:rsidR="00120575" w:rsidRDefault="00120575" w:rsidP="00293C46">
            <w:r>
              <w:t>High</w:t>
            </w:r>
          </w:p>
        </w:tc>
        <w:tc>
          <w:tcPr>
            <w:tcW w:w="708" w:type="dxa"/>
          </w:tcPr>
          <w:p w14:paraId="56417745" w14:textId="77777777" w:rsidR="00120575" w:rsidRDefault="00120575" w:rsidP="00293C46">
            <w:pPr>
              <w:jc w:val="right"/>
            </w:pPr>
            <w:r>
              <w:t>1.00</w:t>
            </w:r>
          </w:p>
        </w:tc>
        <w:tc>
          <w:tcPr>
            <w:tcW w:w="1418" w:type="dxa"/>
          </w:tcPr>
          <w:p w14:paraId="28896B28" w14:textId="77777777" w:rsidR="00120575" w:rsidRPr="00D46BFD" w:rsidRDefault="00120575" w:rsidP="00293C46">
            <w:pPr>
              <w:jc w:val="right"/>
            </w:pPr>
          </w:p>
        </w:tc>
        <w:tc>
          <w:tcPr>
            <w:tcW w:w="709" w:type="dxa"/>
          </w:tcPr>
          <w:p w14:paraId="3AE0B63F" w14:textId="77777777" w:rsidR="00120575" w:rsidRDefault="00120575" w:rsidP="00293C46">
            <w:pPr>
              <w:jc w:val="right"/>
            </w:pPr>
            <w:r>
              <w:t>1.00</w:t>
            </w:r>
          </w:p>
        </w:tc>
        <w:tc>
          <w:tcPr>
            <w:tcW w:w="1417" w:type="dxa"/>
          </w:tcPr>
          <w:p w14:paraId="59BC6B1F" w14:textId="77777777" w:rsidR="00120575" w:rsidRPr="00D46BFD" w:rsidRDefault="00120575" w:rsidP="00293C46">
            <w:pPr>
              <w:jc w:val="right"/>
            </w:pPr>
          </w:p>
        </w:tc>
        <w:tc>
          <w:tcPr>
            <w:tcW w:w="709" w:type="dxa"/>
          </w:tcPr>
          <w:p w14:paraId="2C66751B" w14:textId="77777777" w:rsidR="00120575" w:rsidRDefault="00120575" w:rsidP="00293C46">
            <w:pPr>
              <w:jc w:val="right"/>
            </w:pPr>
            <w:r>
              <w:t>1.00</w:t>
            </w:r>
          </w:p>
        </w:tc>
        <w:tc>
          <w:tcPr>
            <w:tcW w:w="1417" w:type="dxa"/>
          </w:tcPr>
          <w:p w14:paraId="71A75569" w14:textId="77777777" w:rsidR="00120575" w:rsidRPr="00D46BFD" w:rsidRDefault="00120575" w:rsidP="00293C46">
            <w:pPr>
              <w:jc w:val="right"/>
            </w:pPr>
          </w:p>
        </w:tc>
        <w:tc>
          <w:tcPr>
            <w:tcW w:w="709" w:type="dxa"/>
          </w:tcPr>
          <w:p w14:paraId="3B849DB9" w14:textId="77777777" w:rsidR="00120575" w:rsidRDefault="00120575" w:rsidP="00293C46">
            <w:pPr>
              <w:jc w:val="right"/>
            </w:pPr>
            <w:r>
              <w:t>1.00</w:t>
            </w:r>
          </w:p>
        </w:tc>
        <w:tc>
          <w:tcPr>
            <w:tcW w:w="1418" w:type="dxa"/>
          </w:tcPr>
          <w:p w14:paraId="69A3905B" w14:textId="77777777" w:rsidR="00120575" w:rsidRPr="00D46BFD" w:rsidRDefault="00120575" w:rsidP="00293C46">
            <w:pPr>
              <w:jc w:val="right"/>
            </w:pPr>
          </w:p>
        </w:tc>
      </w:tr>
      <w:tr w:rsidR="00120575" w14:paraId="43F522C1" w14:textId="77777777" w:rsidTr="00293C46">
        <w:tc>
          <w:tcPr>
            <w:tcW w:w="1456" w:type="dxa"/>
          </w:tcPr>
          <w:p w14:paraId="078A675B" w14:textId="77777777" w:rsidR="00120575" w:rsidRDefault="00120575" w:rsidP="00293C46">
            <w:r>
              <w:t xml:space="preserve">  Poland</w:t>
            </w:r>
          </w:p>
        </w:tc>
        <w:tc>
          <w:tcPr>
            <w:tcW w:w="1233" w:type="dxa"/>
          </w:tcPr>
          <w:p w14:paraId="63ABC833" w14:textId="77777777" w:rsidR="00120575" w:rsidRDefault="00120575" w:rsidP="00293C46">
            <w:r>
              <w:t>Low</w:t>
            </w:r>
          </w:p>
        </w:tc>
        <w:tc>
          <w:tcPr>
            <w:tcW w:w="708" w:type="dxa"/>
          </w:tcPr>
          <w:p w14:paraId="502C4AEE" w14:textId="77777777" w:rsidR="00120575" w:rsidRPr="00610398" w:rsidRDefault="00120575" w:rsidP="00293C46">
            <w:pPr>
              <w:jc w:val="right"/>
            </w:pPr>
            <w:r>
              <w:t>1.04</w:t>
            </w:r>
          </w:p>
        </w:tc>
        <w:tc>
          <w:tcPr>
            <w:tcW w:w="1418" w:type="dxa"/>
          </w:tcPr>
          <w:p w14:paraId="4E4376B5" w14:textId="77777777" w:rsidR="00120575" w:rsidRPr="00610398" w:rsidRDefault="00120575" w:rsidP="00293C46">
            <w:pPr>
              <w:jc w:val="right"/>
            </w:pPr>
            <w:r>
              <w:t>(0.63 – 1.72)</w:t>
            </w:r>
          </w:p>
        </w:tc>
        <w:tc>
          <w:tcPr>
            <w:tcW w:w="709" w:type="dxa"/>
          </w:tcPr>
          <w:p w14:paraId="0D2DED53" w14:textId="77777777" w:rsidR="00120575" w:rsidRPr="00610398" w:rsidRDefault="00120575" w:rsidP="00293C46">
            <w:pPr>
              <w:jc w:val="right"/>
            </w:pPr>
            <w:r>
              <w:t>1.35</w:t>
            </w:r>
          </w:p>
        </w:tc>
        <w:tc>
          <w:tcPr>
            <w:tcW w:w="1417" w:type="dxa"/>
          </w:tcPr>
          <w:p w14:paraId="35F64E63" w14:textId="77777777" w:rsidR="00120575" w:rsidRPr="00610398" w:rsidRDefault="00120575" w:rsidP="00293C46">
            <w:pPr>
              <w:jc w:val="right"/>
            </w:pPr>
            <w:r>
              <w:t>(0.93 – 1.96)</w:t>
            </w:r>
          </w:p>
        </w:tc>
        <w:tc>
          <w:tcPr>
            <w:tcW w:w="709" w:type="dxa"/>
          </w:tcPr>
          <w:p w14:paraId="4529FF83" w14:textId="77777777" w:rsidR="00120575" w:rsidRPr="00610398" w:rsidRDefault="00120575" w:rsidP="00293C46">
            <w:pPr>
              <w:jc w:val="right"/>
            </w:pPr>
            <w:r>
              <w:t>1.42</w:t>
            </w:r>
          </w:p>
        </w:tc>
        <w:tc>
          <w:tcPr>
            <w:tcW w:w="1417" w:type="dxa"/>
          </w:tcPr>
          <w:p w14:paraId="773C0C5E" w14:textId="77777777" w:rsidR="00120575" w:rsidRPr="00610398" w:rsidRDefault="00120575" w:rsidP="00293C46">
            <w:pPr>
              <w:jc w:val="right"/>
            </w:pPr>
            <w:r>
              <w:t>(0.89 – 2.28)</w:t>
            </w:r>
          </w:p>
        </w:tc>
        <w:tc>
          <w:tcPr>
            <w:tcW w:w="709" w:type="dxa"/>
          </w:tcPr>
          <w:p w14:paraId="55B372CD" w14:textId="77777777" w:rsidR="00120575" w:rsidRPr="00610398" w:rsidRDefault="00120575" w:rsidP="00293C46">
            <w:pPr>
              <w:jc w:val="right"/>
            </w:pPr>
            <w:r>
              <w:t>1.81</w:t>
            </w:r>
          </w:p>
        </w:tc>
        <w:tc>
          <w:tcPr>
            <w:tcW w:w="1418" w:type="dxa"/>
          </w:tcPr>
          <w:p w14:paraId="6047F7AA" w14:textId="77777777" w:rsidR="00120575" w:rsidRPr="00610398" w:rsidRDefault="00120575" w:rsidP="00293C46">
            <w:pPr>
              <w:jc w:val="right"/>
            </w:pPr>
            <w:r>
              <w:t>(1.01 – 3.24)</w:t>
            </w:r>
          </w:p>
        </w:tc>
      </w:tr>
      <w:tr w:rsidR="00120575" w14:paraId="62456CCF" w14:textId="77777777" w:rsidTr="00293C46">
        <w:tc>
          <w:tcPr>
            <w:tcW w:w="1456" w:type="dxa"/>
          </w:tcPr>
          <w:p w14:paraId="2E431277" w14:textId="77777777" w:rsidR="00120575" w:rsidRDefault="00120575" w:rsidP="00293C46"/>
        </w:tc>
        <w:tc>
          <w:tcPr>
            <w:tcW w:w="1233" w:type="dxa"/>
          </w:tcPr>
          <w:p w14:paraId="5E283C97" w14:textId="77777777" w:rsidR="00120575" w:rsidRDefault="00120575" w:rsidP="00293C46">
            <w:r>
              <w:t>Middle</w:t>
            </w:r>
          </w:p>
        </w:tc>
        <w:tc>
          <w:tcPr>
            <w:tcW w:w="708" w:type="dxa"/>
          </w:tcPr>
          <w:p w14:paraId="48A95322" w14:textId="77777777" w:rsidR="00120575" w:rsidRPr="00610398" w:rsidRDefault="00120575" w:rsidP="00293C46">
            <w:pPr>
              <w:jc w:val="right"/>
            </w:pPr>
            <w:r>
              <w:t>0.98</w:t>
            </w:r>
          </w:p>
        </w:tc>
        <w:tc>
          <w:tcPr>
            <w:tcW w:w="1418" w:type="dxa"/>
          </w:tcPr>
          <w:p w14:paraId="22E716DF" w14:textId="77777777" w:rsidR="00120575" w:rsidRPr="00610398" w:rsidRDefault="00120575" w:rsidP="00293C46">
            <w:pPr>
              <w:jc w:val="right"/>
            </w:pPr>
            <w:r>
              <w:t>(0.59 – 1.60)</w:t>
            </w:r>
          </w:p>
        </w:tc>
        <w:tc>
          <w:tcPr>
            <w:tcW w:w="709" w:type="dxa"/>
          </w:tcPr>
          <w:p w14:paraId="1665227C" w14:textId="77777777" w:rsidR="00120575" w:rsidRPr="00610398" w:rsidRDefault="00120575" w:rsidP="00293C46">
            <w:pPr>
              <w:jc w:val="right"/>
            </w:pPr>
            <w:r>
              <w:t>1.03</w:t>
            </w:r>
          </w:p>
        </w:tc>
        <w:tc>
          <w:tcPr>
            <w:tcW w:w="1417" w:type="dxa"/>
          </w:tcPr>
          <w:p w14:paraId="40E8AEBC" w14:textId="77777777" w:rsidR="00120575" w:rsidRPr="00610398" w:rsidRDefault="00120575" w:rsidP="00293C46">
            <w:pPr>
              <w:jc w:val="right"/>
            </w:pPr>
            <w:r>
              <w:t>(0.72 – 1.46)</w:t>
            </w:r>
          </w:p>
        </w:tc>
        <w:tc>
          <w:tcPr>
            <w:tcW w:w="709" w:type="dxa"/>
          </w:tcPr>
          <w:p w14:paraId="39844B46" w14:textId="77777777" w:rsidR="00120575" w:rsidRPr="00610398" w:rsidRDefault="00120575" w:rsidP="00293C46">
            <w:pPr>
              <w:jc w:val="right"/>
            </w:pPr>
            <w:r>
              <w:t>1.05</w:t>
            </w:r>
          </w:p>
        </w:tc>
        <w:tc>
          <w:tcPr>
            <w:tcW w:w="1417" w:type="dxa"/>
          </w:tcPr>
          <w:p w14:paraId="23488244" w14:textId="77777777" w:rsidR="00120575" w:rsidRPr="00610398" w:rsidRDefault="00120575" w:rsidP="00293C46">
            <w:pPr>
              <w:jc w:val="right"/>
            </w:pPr>
            <w:r>
              <w:t>(0.69 – 1.61)</w:t>
            </w:r>
          </w:p>
        </w:tc>
        <w:tc>
          <w:tcPr>
            <w:tcW w:w="709" w:type="dxa"/>
          </w:tcPr>
          <w:p w14:paraId="2FBA2945" w14:textId="77777777" w:rsidR="00120575" w:rsidRPr="00610398" w:rsidRDefault="00120575" w:rsidP="00293C46">
            <w:pPr>
              <w:jc w:val="right"/>
            </w:pPr>
            <w:r>
              <w:t>1.66</w:t>
            </w:r>
          </w:p>
        </w:tc>
        <w:tc>
          <w:tcPr>
            <w:tcW w:w="1418" w:type="dxa"/>
          </w:tcPr>
          <w:p w14:paraId="13CE093F" w14:textId="77777777" w:rsidR="00120575" w:rsidRPr="00610398" w:rsidRDefault="00120575" w:rsidP="00293C46">
            <w:pPr>
              <w:jc w:val="right"/>
            </w:pPr>
            <w:r>
              <w:t>(0.96 – 2.90)</w:t>
            </w:r>
          </w:p>
        </w:tc>
      </w:tr>
      <w:tr w:rsidR="00120575" w14:paraId="089F0521" w14:textId="77777777" w:rsidTr="00293C46">
        <w:tc>
          <w:tcPr>
            <w:tcW w:w="1456" w:type="dxa"/>
          </w:tcPr>
          <w:p w14:paraId="1C6C2083" w14:textId="77777777" w:rsidR="00120575" w:rsidRDefault="00120575" w:rsidP="00293C46"/>
        </w:tc>
        <w:tc>
          <w:tcPr>
            <w:tcW w:w="1233" w:type="dxa"/>
          </w:tcPr>
          <w:p w14:paraId="7B27F6DC" w14:textId="77777777" w:rsidR="00120575" w:rsidRDefault="00120575" w:rsidP="00293C46">
            <w:r>
              <w:t>High</w:t>
            </w:r>
          </w:p>
        </w:tc>
        <w:tc>
          <w:tcPr>
            <w:tcW w:w="708" w:type="dxa"/>
          </w:tcPr>
          <w:p w14:paraId="47365BBE" w14:textId="77777777" w:rsidR="00120575" w:rsidRPr="00610398" w:rsidRDefault="00120575" w:rsidP="00293C46">
            <w:pPr>
              <w:jc w:val="right"/>
            </w:pPr>
            <w:r>
              <w:t>1.00</w:t>
            </w:r>
          </w:p>
        </w:tc>
        <w:tc>
          <w:tcPr>
            <w:tcW w:w="1418" w:type="dxa"/>
          </w:tcPr>
          <w:p w14:paraId="0B6A71C0" w14:textId="77777777" w:rsidR="00120575" w:rsidRPr="00610398" w:rsidRDefault="00120575" w:rsidP="00293C46">
            <w:pPr>
              <w:jc w:val="right"/>
            </w:pPr>
          </w:p>
        </w:tc>
        <w:tc>
          <w:tcPr>
            <w:tcW w:w="709" w:type="dxa"/>
          </w:tcPr>
          <w:p w14:paraId="0D9A918B" w14:textId="77777777" w:rsidR="00120575" w:rsidRPr="00610398" w:rsidRDefault="00120575" w:rsidP="00293C46">
            <w:pPr>
              <w:jc w:val="right"/>
            </w:pPr>
            <w:r>
              <w:t>1.00</w:t>
            </w:r>
          </w:p>
        </w:tc>
        <w:tc>
          <w:tcPr>
            <w:tcW w:w="1417" w:type="dxa"/>
          </w:tcPr>
          <w:p w14:paraId="7DCE3D36" w14:textId="77777777" w:rsidR="00120575" w:rsidRPr="00610398" w:rsidRDefault="00120575" w:rsidP="00293C46">
            <w:pPr>
              <w:jc w:val="right"/>
            </w:pPr>
          </w:p>
        </w:tc>
        <w:tc>
          <w:tcPr>
            <w:tcW w:w="709" w:type="dxa"/>
          </w:tcPr>
          <w:p w14:paraId="6C0F37E7" w14:textId="77777777" w:rsidR="00120575" w:rsidRPr="00610398" w:rsidRDefault="00120575" w:rsidP="00293C46">
            <w:pPr>
              <w:jc w:val="right"/>
            </w:pPr>
            <w:r>
              <w:t>1.00</w:t>
            </w:r>
          </w:p>
        </w:tc>
        <w:tc>
          <w:tcPr>
            <w:tcW w:w="1417" w:type="dxa"/>
          </w:tcPr>
          <w:p w14:paraId="1EE0795A" w14:textId="77777777" w:rsidR="00120575" w:rsidRPr="00610398" w:rsidRDefault="00120575" w:rsidP="00293C46">
            <w:pPr>
              <w:jc w:val="right"/>
            </w:pPr>
          </w:p>
        </w:tc>
        <w:tc>
          <w:tcPr>
            <w:tcW w:w="709" w:type="dxa"/>
          </w:tcPr>
          <w:p w14:paraId="249C42D8" w14:textId="77777777" w:rsidR="00120575" w:rsidRPr="00610398" w:rsidRDefault="00120575" w:rsidP="00293C46">
            <w:pPr>
              <w:jc w:val="right"/>
            </w:pPr>
            <w:r>
              <w:t>1.00</w:t>
            </w:r>
          </w:p>
        </w:tc>
        <w:tc>
          <w:tcPr>
            <w:tcW w:w="1418" w:type="dxa"/>
          </w:tcPr>
          <w:p w14:paraId="19BD2772" w14:textId="77777777" w:rsidR="00120575" w:rsidRPr="00610398" w:rsidRDefault="00120575" w:rsidP="00293C46">
            <w:pPr>
              <w:jc w:val="right"/>
            </w:pPr>
          </w:p>
        </w:tc>
      </w:tr>
      <w:tr w:rsidR="00120575" w14:paraId="340D31F1" w14:textId="77777777" w:rsidTr="00293C46">
        <w:tc>
          <w:tcPr>
            <w:tcW w:w="1456" w:type="dxa"/>
          </w:tcPr>
          <w:p w14:paraId="579465C1" w14:textId="77777777" w:rsidR="00120575" w:rsidRDefault="00120575" w:rsidP="00293C46">
            <w:r>
              <w:t xml:space="preserve">  Slovenia</w:t>
            </w:r>
          </w:p>
        </w:tc>
        <w:tc>
          <w:tcPr>
            <w:tcW w:w="1233" w:type="dxa"/>
          </w:tcPr>
          <w:p w14:paraId="731081BD" w14:textId="77777777" w:rsidR="00120575" w:rsidRDefault="00120575" w:rsidP="00293C46">
            <w:r>
              <w:t>Low</w:t>
            </w:r>
          </w:p>
        </w:tc>
        <w:tc>
          <w:tcPr>
            <w:tcW w:w="708" w:type="dxa"/>
          </w:tcPr>
          <w:p w14:paraId="5B4E2DB0" w14:textId="77777777" w:rsidR="00120575" w:rsidRPr="00775859" w:rsidRDefault="00120575" w:rsidP="00293C46">
            <w:pPr>
              <w:jc w:val="right"/>
            </w:pPr>
            <w:r>
              <w:t>0.46</w:t>
            </w:r>
          </w:p>
        </w:tc>
        <w:tc>
          <w:tcPr>
            <w:tcW w:w="1418" w:type="dxa"/>
          </w:tcPr>
          <w:p w14:paraId="613BA6DB" w14:textId="77777777" w:rsidR="00120575" w:rsidRPr="00775859" w:rsidRDefault="00120575" w:rsidP="00293C46">
            <w:pPr>
              <w:jc w:val="right"/>
            </w:pPr>
            <w:r>
              <w:t>(0.23 – 0.91)</w:t>
            </w:r>
          </w:p>
        </w:tc>
        <w:tc>
          <w:tcPr>
            <w:tcW w:w="709" w:type="dxa"/>
          </w:tcPr>
          <w:p w14:paraId="487D0B4E" w14:textId="77777777" w:rsidR="00120575" w:rsidRPr="00775859" w:rsidRDefault="00120575" w:rsidP="00293C46">
            <w:pPr>
              <w:jc w:val="right"/>
            </w:pPr>
            <w:r>
              <w:t>1.31</w:t>
            </w:r>
          </w:p>
        </w:tc>
        <w:tc>
          <w:tcPr>
            <w:tcW w:w="1417" w:type="dxa"/>
          </w:tcPr>
          <w:p w14:paraId="002790D2" w14:textId="77777777" w:rsidR="00120575" w:rsidRPr="00775859" w:rsidRDefault="00120575" w:rsidP="00293C46">
            <w:pPr>
              <w:jc w:val="right"/>
            </w:pPr>
            <w:r>
              <w:t>(0.73 – 2.35)</w:t>
            </w:r>
          </w:p>
        </w:tc>
        <w:tc>
          <w:tcPr>
            <w:tcW w:w="709" w:type="dxa"/>
          </w:tcPr>
          <w:p w14:paraId="08EB87D5" w14:textId="77777777" w:rsidR="00120575" w:rsidRPr="00775859" w:rsidRDefault="00120575" w:rsidP="00293C46">
            <w:pPr>
              <w:jc w:val="right"/>
            </w:pPr>
            <w:r>
              <w:t>1.29</w:t>
            </w:r>
          </w:p>
        </w:tc>
        <w:tc>
          <w:tcPr>
            <w:tcW w:w="1417" w:type="dxa"/>
          </w:tcPr>
          <w:p w14:paraId="4EC6AB0E" w14:textId="77777777" w:rsidR="00120575" w:rsidRPr="00775859" w:rsidRDefault="00120575" w:rsidP="00293C46">
            <w:pPr>
              <w:jc w:val="right"/>
            </w:pPr>
            <w:r>
              <w:t>(0.71 – 2.34)</w:t>
            </w:r>
          </w:p>
        </w:tc>
        <w:tc>
          <w:tcPr>
            <w:tcW w:w="709" w:type="dxa"/>
          </w:tcPr>
          <w:p w14:paraId="369D148A" w14:textId="77777777" w:rsidR="00120575" w:rsidRPr="00775859" w:rsidRDefault="00120575" w:rsidP="00293C46">
            <w:pPr>
              <w:jc w:val="right"/>
            </w:pPr>
            <w:r>
              <w:t>1.63</w:t>
            </w:r>
          </w:p>
        </w:tc>
        <w:tc>
          <w:tcPr>
            <w:tcW w:w="1418" w:type="dxa"/>
          </w:tcPr>
          <w:p w14:paraId="4329C23B" w14:textId="77777777" w:rsidR="00120575" w:rsidRPr="00775859" w:rsidRDefault="00120575" w:rsidP="00293C46">
            <w:pPr>
              <w:jc w:val="right"/>
            </w:pPr>
            <w:r>
              <w:t>(0.57 – 4.67)</w:t>
            </w:r>
          </w:p>
        </w:tc>
      </w:tr>
      <w:tr w:rsidR="00120575" w14:paraId="764E0BDE" w14:textId="77777777" w:rsidTr="00293C46">
        <w:tc>
          <w:tcPr>
            <w:tcW w:w="1456" w:type="dxa"/>
          </w:tcPr>
          <w:p w14:paraId="7941C297" w14:textId="77777777" w:rsidR="00120575" w:rsidRDefault="00120575" w:rsidP="00293C46"/>
        </w:tc>
        <w:tc>
          <w:tcPr>
            <w:tcW w:w="1233" w:type="dxa"/>
          </w:tcPr>
          <w:p w14:paraId="6AD3051A" w14:textId="77777777" w:rsidR="00120575" w:rsidRDefault="00120575" w:rsidP="00293C46">
            <w:r>
              <w:t>Middle</w:t>
            </w:r>
          </w:p>
        </w:tc>
        <w:tc>
          <w:tcPr>
            <w:tcW w:w="708" w:type="dxa"/>
          </w:tcPr>
          <w:p w14:paraId="3C77A62A" w14:textId="77777777" w:rsidR="00120575" w:rsidRPr="00775859" w:rsidRDefault="00120575" w:rsidP="00293C46">
            <w:pPr>
              <w:jc w:val="right"/>
            </w:pPr>
            <w:r>
              <w:t>0.74</w:t>
            </w:r>
          </w:p>
        </w:tc>
        <w:tc>
          <w:tcPr>
            <w:tcW w:w="1418" w:type="dxa"/>
          </w:tcPr>
          <w:p w14:paraId="552E6C81" w14:textId="77777777" w:rsidR="00120575" w:rsidRPr="00775859" w:rsidRDefault="00120575" w:rsidP="00293C46">
            <w:pPr>
              <w:jc w:val="right"/>
            </w:pPr>
            <w:r>
              <w:t>(0.41 – 1.34)</w:t>
            </w:r>
          </w:p>
        </w:tc>
        <w:tc>
          <w:tcPr>
            <w:tcW w:w="709" w:type="dxa"/>
          </w:tcPr>
          <w:p w14:paraId="71056322" w14:textId="77777777" w:rsidR="00120575" w:rsidRPr="00775859" w:rsidRDefault="00120575" w:rsidP="00293C46">
            <w:pPr>
              <w:jc w:val="right"/>
            </w:pPr>
            <w:r>
              <w:t>1.35</w:t>
            </w:r>
          </w:p>
        </w:tc>
        <w:tc>
          <w:tcPr>
            <w:tcW w:w="1417" w:type="dxa"/>
          </w:tcPr>
          <w:p w14:paraId="76B8FA1F" w14:textId="77777777" w:rsidR="00120575" w:rsidRPr="00775859" w:rsidRDefault="00120575" w:rsidP="00293C46">
            <w:pPr>
              <w:jc w:val="right"/>
            </w:pPr>
            <w:r>
              <w:t>(0.82 – 2.25)</w:t>
            </w:r>
          </w:p>
        </w:tc>
        <w:tc>
          <w:tcPr>
            <w:tcW w:w="709" w:type="dxa"/>
          </w:tcPr>
          <w:p w14:paraId="31607152" w14:textId="77777777" w:rsidR="00120575" w:rsidRPr="00775859" w:rsidRDefault="00120575" w:rsidP="00293C46">
            <w:pPr>
              <w:jc w:val="right"/>
            </w:pPr>
            <w:r>
              <w:t>1.18</w:t>
            </w:r>
          </w:p>
        </w:tc>
        <w:tc>
          <w:tcPr>
            <w:tcW w:w="1417" w:type="dxa"/>
          </w:tcPr>
          <w:p w14:paraId="5BE82C95" w14:textId="77777777" w:rsidR="00120575" w:rsidRPr="00775859" w:rsidRDefault="00120575" w:rsidP="00293C46">
            <w:pPr>
              <w:jc w:val="right"/>
            </w:pPr>
            <w:r>
              <w:t>(0.71 – 1.97)</w:t>
            </w:r>
          </w:p>
        </w:tc>
        <w:tc>
          <w:tcPr>
            <w:tcW w:w="709" w:type="dxa"/>
          </w:tcPr>
          <w:p w14:paraId="75032924" w14:textId="77777777" w:rsidR="00120575" w:rsidRPr="00775859" w:rsidRDefault="00120575" w:rsidP="00293C46">
            <w:pPr>
              <w:jc w:val="right"/>
            </w:pPr>
            <w:r>
              <w:t>0.86</w:t>
            </w:r>
          </w:p>
        </w:tc>
        <w:tc>
          <w:tcPr>
            <w:tcW w:w="1418" w:type="dxa"/>
          </w:tcPr>
          <w:p w14:paraId="154E4231" w14:textId="77777777" w:rsidR="00120575" w:rsidRPr="00775859" w:rsidRDefault="00120575" w:rsidP="00293C46">
            <w:pPr>
              <w:jc w:val="right"/>
            </w:pPr>
            <w:r>
              <w:t>(0.32 – 2.28)</w:t>
            </w:r>
          </w:p>
        </w:tc>
      </w:tr>
      <w:tr w:rsidR="00120575" w14:paraId="2F8650A7" w14:textId="77777777" w:rsidTr="00293C46">
        <w:tc>
          <w:tcPr>
            <w:tcW w:w="1456" w:type="dxa"/>
          </w:tcPr>
          <w:p w14:paraId="2B2A3B16" w14:textId="77777777" w:rsidR="00120575" w:rsidRDefault="00120575" w:rsidP="00293C46"/>
        </w:tc>
        <w:tc>
          <w:tcPr>
            <w:tcW w:w="1233" w:type="dxa"/>
          </w:tcPr>
          <w:p w14:paraId="0E298327" w14:textId="77777777" w:rsidR="00120575" w:rsidRDefault="00120575" w:rsidP="00293C46">
            <w:r>
              <w:t>High</w:t>
            </w:r>
          </w:p>
        </w:tc>
        <w:tc>
          <w:tcPr>
            <w:tcW w:w="708" w:type="dxa"/>
          </w:tcPr>
          <w:p w14:paraId="69991F92" w14:textId="77777777" w:rsidR="00120575" w:rsidRPr="00775859" w:rsidRDefault="00120575" w:rsidP="00293C46">
            <w:pPr>
              <w:jc w:val="right"/>
            </w:pPr>
            <w:r>
              <w:t>1.00</w:t>
            </w:r>
          </w:p>
        </w:tc>
        <w:tc>
          <w:tcPr>
            <w:tcW w:w="1418" w:type="dxa"/>
          </w:tcPr>
          <w:p w14:paraId="325D0AEB" w14:textId="77777777" w:rsidR="00120575" w:rsidRPr="00775859" w:rsidRDefault="00120575" w:rsidP="00293C46">
            <w:pPr>
              <w:jc w:val="right"/>
            </w:pPr>
          </w:p>
        </w:tc>
        <w:tc>
          <w:tcPr>
            <w:tcW w:w="709" w:type="dxa"/>
          </w:tcPr>
          <w:p w14:paraId="36789BE9" w14:textId="77777777" w:rsidR="00120575" w:rsidRPr="00775859" w:rsidRDefault="00120575" w:rsidP="00293C46">
            <w:pPr>
              <w:jc w:val="right"/>
            </w:pPr>
            <w:r>
              <w:t>1.00</w:t>
            </w:r>
          </w:p>
        </w:tc>
        <w:tc>
          <w:tcPr>
            <w:tcW w:w="1417" w:type="dxa"/>
          </w:tcPr>
          <w:p w14:paraId="4C01F882" w14:textId="77777777" w:rsidR="00120575" w:rsidRPr="00775859" w:rsidRDefault="00120575" w:rsidP="00293C46">
            <w:pPr>
              <w:jc w:val="right"/>
            </w:pPr>
          </w:p>
        </w:tc>
        <w:tc>
          <w:tcPr>
            <w:tcW w:w="709" w:type="dxa"/>
          </w:tcPr>
          <w:p w14:paraId="02A77C48" w14:textId="77777777" w:rsidR="00120575" w:rsidRPr="00775859" w:rsidRDefault="00120575" w:rsidP="00293C46">
            <w:pPr>
              <w:jc w:val="right"/>
            </w:pPr>
            <w:r>
              <w:t>1.00</w:t>
            </w:r>
          </w:p>
        </w:tc>
        <w:tc>
          <w:tcPr>
            <w:tcW w:w="1417" w:type="dxa"/>
          </w:tcPr>
          <w:p w14:paraId="6E577C98" w14:textId="77777777" w:rsidR="00120575" w:rsidRPr="00775859" w:rsidRDefault="00120575" w:rsidP="00293C46">
            <w:pPr>
              <w:jc w:val="right"/>
            </w:pPr>
          </w:p>
        </w:tc>
        <w:tc>
          <w:tcPr>
            <w:tcW w:w="709" w:type="dxa"/>
          </w:tcPr>
          <w:p w14:paraId="2D53B408" w14:textId="77777777" w:rsidR="00120575" w:rsidRPr="00775859" w:rsidRDefault="00120575" w:rsidP="00293C46">
            <w:pPr>
              <w:jc w:val="right"/>
            </w:pPr>
            <w:r>
              <w:t>1.00</w:t>
            </w:r>
          </w:p>
        </w:tc>
        <w:tc>
          <w:tcPr>
            <w:tcW w:w="1418" w:type="dxa"/>
          </w:tcPr>
          <w:p w14:paraId="7F2E552B" w14:textId="77777777" w:rsidR="00120575" w:rsidRPr="00775859" w:rsidRDefault="00120575" w:rsidP="00293C46">
            <w:pPr>
              <w:jc w:val="right"/>
            </w:pPr>
          </w:p>
        </w:tc>
      </w:tr>
      <w:tr w:rsidR="00120575" w14:paraId="62E080CE" w14:textId="77777777" w:rsidTr="00293C46">
        <w:tc>
          <w:tcPr>
            <w:tcW w:w="1456" w:type="dxa"/>
          </w:tcPr>
          <w:p w14:paraId="4ED0DE39" w14:textId="77777777" w:rsidR="00120575" w:rsidRDefault="00120575" w:rsidP="00293C46">
            <w:r>
              <w:t>South</w:t>
            </w:r>
          </w:p>
        </w:tc>
        <w:tc>
          <w:tcPr>
            <w:tcW w:w="1233" w:type="dxa"/>
          </w:tcPr>
          <w:p w14:paraId="3DEA1C74" w14:textId="77777777" w:rsidR="00120575" w:rsidRDefault="00120575" w:rsidP="00293C46"/>
        </w:tc>
        <w:tc>
          <w:tcPr>
            <w:tcW w:w="708" w:type="dxa"/>
          </w:tcPr>
          <w:p w14:paraId="59526F9F" w14:textId="77777777" w:rsidR="00120575" w:rsidRDefault="00120575" w:rsidP="00293C46">
            <w:pPr>
              <w:jc w:val="right"/>
            </w:pPr>
          </w:p>
        </w:tc>
        <w:tc>
          <w:tcPr>
            <w:tcW w:w="1418" w:type="dxa"/>
          </w:tcPr>
          <w:p w14:paraId="4A910CAA" w14:textId="77777777" w:rsidR="00120575" w:rsidRPr="00775859" w:rsidRDefault="00120575" w:rsidP="00293C46">
            <w:pPr>
              <w:jc w:val="right"/>
            </w:pPr>
          </w:p>
        </w:tc>
        <w:tc>
          <w:tcPr>
            <w:tcW w:w="709" w:type="dxa"/>
          </w:tcPr>
          <w:p w14:paraId="399FB0CC" w14:textId="77777777" w:rsidR="00120575" w:rsidRDefault="00120575" w:rsidP="00293C46">
            <w:pPr>
              <w:jc w:val="right"/>
            </w:pPr>
          </w:p>
        </w:tc>
        <w:tc>
          <w:tcPr>
            <w:tcW w:w="1417" w:type="dxa"/>
          </w:tcPr>
          <w:p w14:paraId="3E4E502F" w14:textId="77777777" w:rsidR="00120575" w:rsidRPr="00775859" w:rsidRDefault="00120575" w:rsidP="00293C46">
            <w:pPr>
              <w:jc w:val="right"/>
            </w:pPr>
          </w:p>
        </w:tc>
        <w:tc>
          <w:tcPr>
            <w:tcW w:w="709" w:type="dxa"/>
          </w:tcPr>
          <w:p w14:paraId="5D66FF40" w14:textId="77777777" w:rsidR="00120575" w:rsidRDefault="00120575" w:rsidP="00293C46">
            <w:pPr>
              <w:jc w:val="right"/>
            </w:pPr>
          </w:p>
        </w:tc>
        <w:tc>
          <w:tcPr>
            <w:tcW w:w="1417" w:type="dxa"/>
          </w:tcPr>
          <w:p w14:paraId="535B34D5" w14:textId="77777777" w:rsidR="00120575" w:rsidRPr="00775859" w:rsidRDefault="00120575" w:rsidP="00293C46">
            <w:pPr>
              <w:jc w:val="right"/>
            </w:pPr>
          </w:p>
        </w:tc>
        <w:tc>
          <w:tcPr>
            <w:tcW w:w="709" w:type="dxa"/>
          </w:tcPr>
          <w:p w14:paraId="6D06AF82" w14:textId="77777777" w:rsidR="00120575" w:rsidRDefault="00120575" w:rsidP="00293C46">
            <w:pPr>
              <w:jc w:val="right"/>
            </w:pPr>
          </w:p>
        </w:tc>
        <w:tc>
          <w:tcPr>
            <w:tcW w:w="1418" w:type="dxa"/>
          </w:tcPr>
          <w:p w14:paraId="34881027" w14:textId="77777777" w:rsidR="00120575" w:rsidRPr="00775859" w:rsidRDefault="00120575" w:rsidP="00293C46">
            <w:pPr>
              <w:jc w:val="right"/>
            </w:pPr>
          </w:p>
        </w:tc>
      </w:tr>
      <w:tr w:rsidR="00120575" w14:paraId="4F044E4E" w14:textId="77777777" w:rsidTr="00293C46">
        <w:tc>
          <w:tcPr>
            <w:tcW w:w="1456" w:type="dxa"/>
          </w:tcPr>
          <w:p w14:paraId="59BA5A77" w14:textId="77777777" w:rsidR="00120575" w:rsidRDefault="00120575" w:rsidP="00293C46">
            <w:r>
              <w:t xml:space="preserve">  Israel</w:t>
            </w:r>
          </w:p>
        </w:tc>
        <w:tc>
          <w:tcPr>
            <w:tcW w:w="1233" w:type="dxa"/>
          </w:tcPr>
          <w:p w14:paraId="5D2D7C31" w14:textId="77777777" w:rsidR="00120575" w:rsidRDefault="00120575" w:rsidP="00293C46">
            <w:r>
              <w:t>Low</w:t>
            </w:r>
          </w:p>
        </w:tc>
        <w:tc>
          <w:tcPr>
            <w:tcW w:w="708" w:type="dxa"/>
          </w:tcPr>
          <w:p w14:paraId="35025265" w14:textId="77777777" w:rsidR="00120575" w:rsidRDefault="00120575" w:rsidP="00293C46">
            <w:pPr>
              <w:jc w:val="right"/>
            </w:pPr>
            <w:r>
              <w:t>0.36</w:t>
            </w:r>
          </w:p>
        </w:tc>
        <w:tc>
          <w:tcPr>
            <w:tcW w:w="1418" w:type="dxa"/>
          </w:tcPr>
          <w:p w14:paraId="351FCA6D" w14:textId="77777777" w:rsidR="00120575" w:rsidRDefault="00120575" w:rsidP="00293C46">
            <w:pPr>
              <w:jc w:val="right"/>
            </w:pPr>
            <w:r>
              <w:t>(0.18 – 0.69)</w:t>
            </w:r>
          </w:p>
        </w:tc>
        <w:tc>
          <w:tcPr>
            <w:tcW w:w="709" w:type="dxa"/>
          </w:tcPr>
          <w:p w14:paraId="1FA59A5B" w14:textId="77777777" w:rsidR="00120575" w:rsidRDefault="00120575" w:rsidP="00293C46">
            <w:pPr>
              <w:jc w:val="right"/>
            </w:pPr>
            <w:r>
              <w:t>3.25</w:t>
            </w:r>
          </w:p>
        </w:tc>
        <w:tc>
          <w:tcPr>
            <w:tcW w:w="1417" w:type="dxa"/>
          </w:tcPr>
          <w:p w14:paraId="2F1F57F9" w14:textId="77777777" w:rsidR="00120575" w:rsidRPr="00775859" w:rsidRDefault="00120575" w:rsidP="00293C46">
            <w:pPr>
              <w:jc w:val="right"/>
            </w:pPr>
            <w:r>
              <w:t>(1.05 – 10.09</w:t>
            </w:r>
          </w:p>
        </w:tc>
        <w:tc>
          <w:tcPr>
            <w:tcW w:w="709" w:type="dxa"/>
          </w:tcPr>
          <w:p w14:paraId="607EA6CC" w14:textId="77777777" w:rsidR="00120575" w:rsidRDefault="00120575" w:rsidP="00293C46">
            <w:pPr>
              <w:jc w:val="right"/>
            </w:pPr>
            <w:r>
              <w:t>1.51</w:t>
            </w:r>
          </w:p>
        </w:tc>
        <w:tc>
          <w:tcPr>
            <w:tcW w:w="1417" w:type="dxa"/>
          </w:tcPr>
          <w:p w14:paraId="75D1DAEA" w14:textId="77777777" w:rsidR="00120575" w:rsidRPr="00775859" w:rsidRDefault="00120575" w:rsidP="00293C46">
            <w:pPr>
              <w:jc w:val="right"/>
            </w:pPr>
            <w:r>
              <w:t>(0.55 – 4.13)</w:t>
            </w:r>
          </w:p>
        </w:tc>
        <w:tc>
          <w:tcPr>
            <w:tcW w:w="709" w:type="dxa"/>
          </w:tcPr>
          <w:p w14:paraId="0EC8380D" w14:textId="77777777" w:rsidR="00120575" w:rsidRDefault="00120575" w:rsidP="00293C46">
            <w:pPr>
              <w:jc w:val="right"/>
            </w:pPr>
            <w:r>
              <w:t>4.24</w:t>
            </w:r>
          </w:p>
        </w:tc>
        <w:tc>
          <w:tcPr>
            <w:tcW w:w="1418" w:type="dxa"/>
          </w:tcPr>
          <w:p w14:paraId="321AF3B6" w14:textId="77777777" w:rsidR="00120575" w:rsidRPr="00775859" w:rsidRDefault="00120575" w:rsidP="00293C46">
            <w:pPr>
              <w:jc w:val="right"/>
            </w:pPr>
            <w:r>
              <w:t>(2.15 – 8.35)</w:t>
            </w:r>
          </w:p>
        </w:tc>
      </w:tr>
      <w:tr w:rsidR="00120575" w14:paraId="5E6B4A1C" w14:textId="77777777" w:rsidTr="00293C46">
        <w:tc>
          <w:tcPr>
            <w:tcW w:w="1456" w:type="dxa"/>
          </w:tcPr>
          <w:p w14:paraId="733CE139" w14:textId="77777777" w:rsidR="00120575" w:rsidRDefault="00120575" w:rsidP="00293C46"/>
        </w:tc>
        <w:tc>
          <w:tcPr>
            <w:tcW w:w="1233" w:type="dxa"/>
          </w:tcPr>
          <w:p w14:paraId="01992E37" w14:textId="77777777" w:rsidR="00120575" w:rsidRDefault="00120575" w:rsidP="00293C46">
            <w:r>
              <w:t>Middle</w:t>
            </w:r>
          </w:p>
        </w:tc>
        <w:tc>
          <w:tcPr>
            <w:tcW w:w="708" w:type="dxa"/>
          </w:tcPr>
          <w:p w14:paraId="6C8E93AC" w14:textId="77777777" w:rsidR="00120575" w:rsidRDefault="00120575" w:rsidP="00293C46">
            <w:pPr>
              <w:jc w:val="right"/>
            </w:pPr>
            <w:r>
              <w:t>0.51</w:t>
            </w:r>
          </w:p>
        </w:tc>
        <w:tc>
          <w:tcPr>
            <w:tcW w:w="1418" w:type="dxa"/>
          </w:tcPr>
          <w:p w14:paraId="34C42752" w14:textId="77777777" w:rsidR="00120575" w:rsidRDefault="00120575" w:rsidP="00293C46">
            <w:pPr>
              <w:jc w:val="right"/>
            </w:pPr>
            <w:r>
              <w:t>(0.34 – 0.77)</w:t>
            </w:r>
          </w:p>
        </w:tc>
        <w:tc>
          <w:tcPr>
            <w:tcW w:w="709" w:type="dxa"/>
          </w:tcPr>
          <w:p w14:paraId="64254124" w14:textId="77777777" w:rsidR="00120575" w:rsidRDefault="00120575" w:rsidP="00293C46">
            <w:pPr>
              <w:jc w:val="right"/>
            </w:pPr>
            <w:r>
              <w:t>0.91</w:t>
            </w:r>
          </w:p>
        </w:tc>
        <w:tc>
          <w:tcPr>
            <w:tcW w:w="1417" w:type="dxa"/>
          </w:tcPr>
          <w:p w14:paraId="0440DF71" w14:textId="77777777" w:rsidR="00120575" w:rsidRPr="00775859" w:rsidRDefault="00120575" w:rsidP="00293C46">
            <w:pPr>
              <w:jc w:val="right"/>
            </w:pPr>
            <w:r>
              <w:t>(0.58 – 1.43)</w:t>
            </w:r>
          </w:p>
        </w:tc>
        <w:tc>
          <w:tcPr>
            <w:tcW w:w="709" w:type="dxa"/>
          </w:tcPr>
          <w:p w14:paraId="47C8B1F7" w14:textId="77777777" w:rsidR="00120575" w:rsidRDefault="00120575" w:rsidP="00293C46">
            <w:pPr>
              <w:jc w:val="right"/>
            </w:pPr>
            <w:r>
              <w:t>0.64</w:t>
            </w:r>
          </w:p>
        </w:tc>
        <w:tc>
          <w:tcPr>
            <w:tcW w:w="1417" w:type="dxa"/>
          </w:tcPr>
          <w:p w14:paraId="7960283E" w14:textId="77777777" w:rsidR="00120575" w:rsidRPr="00775859" w:rsidRDefault="00120575" w:rsidP="00293C46">
            <w:pPr>
              <w:jc w:val="right"/>
            </w:pPr>
            <w:r>
              <w:t>(0.40 – 1.03)</w:t>
            </w:r>
          </w:p>
        </w:tc>
        <w:tc>
          <w:tcPr>
            <w:tcW w:w="709" w:type="dxa"/>
          </w:tcPr>
          <w:p w14:paraId="78F4D8B8" w14:textId="77777777" w:rsidR="00120575" w:rsidRDefault="00120575" w:rsidP="00293C46">
            <w:pPr>
              <w:jc w:val="right"/>
            </w:pPr>
            <w:r>
              <w:t>2.29</w:t>
            </w:r>
          </w:p>
        </w:tc>
        <w:tc>
          <w:tcPr>
            <w:tcW w:w="1418" w:type="dxa"/>
          </w:tcPr>
          <w:p w14:paraId="642AF0F8" w14:textId="77777777" w:rsidR="00120575" w:rsidRPr="00775859" w:rsidRDefault="00120575" w:rsidP="00293C46">
            <w:pPr>
              <w:jc w:val="right"/>
            </w:pPr>
            <w:r>
              <w:t>(1.43 – 3.68)</w:t>
            </w:r>
          </w:p>
        </w:tc>
      </w:tr>
      <w:tr w:rsidR="00120575" w14:paraId="1CF8E78D" w14:textId="77777777" w:rsidTr="00293C46">
        <w:tc>
          <w:tcPr>
            <w:tcW w:w="1456" w:type="dxa"/>
          </w:tcPr>
          <w:p w14:paraId="55070337" w14:textId="77777777" w:rsidR="00120575" w:rsidRDefault="00120575" w:rsidP="00293C46"/>
        </w:tc>
        <w:tc>
          <w:tcPr>
            <w:tcW w:w="1233" w:type="dxa"/>
          </w:tcPr>
          <w:p w14:paraId="0913362B" w14:textId="77777777" w:rsidR="00120575" w:rsidRDefault="00120575" w:rsidP="00293C46">
            <w:r>
              <w:t>High</w:t>
            </w:r>
          </w:p>
        </w:tc>
        <w:tc>
          <w:tcPr>
            <w:tcW w:w="708" w:type="dxa"/>
          </w:tcPr>
          <w:p w14:paraId="4111B34A" w14:textId="77777777" w:rsidR="00120575" w:rsidRDefault="00120575" w:rsidP="00293C46">
            <w:pPr>
              <w:jc w:val="right"/>
            </w:pPr>
            <w:r>
              <w:t>1.00</w:t>
            </w:r>
          </w:p>
        </w:tc>
        <w:tc>
          <w:tcPr>
            <w:tcW w:w="1418" w:type="dxa"/>
          </w:tcPr>
          <w:p w14:paraId="5F17E30A" w14:textId="77777777" w:rsidR="00120575" w:rsidRDefault="00120575" w:rsidP="00293C46">
            <w:pPr>
              <w:jc w:val="right"/>
            </w:pPr>
          </w:p>
        </w:tc>
        <w:tc>
          <w:tcPr>
            <w:tcW w:w="709" w:type="dxa"/>
          </w:tcPr>
          <w:p w14:paraId="326DE993" w14:textId="77777777" w:rsidR="00120575" w:rsidRDefault="00120575" w:rsidP="00293C46">
            <w:pPr>
              <w:jc w:val="right"/>
            </w:pPr>
            <w:r>
              <w:t>1.00</w:t>
            </w:r>
          </w:p>
        </w:tc>
        <w:tc>
          <w:tcPr>
            <w:tcW w:w="1417" w:type="dxa"/>
          </w:tcPr>
          <w:p w14:paraId="3DA6784E" w14:textId="77777777" w:rsidR="00120575" w:rsidRPr="00775859" w:rsidRDefault="00120575" w:rsidP="00293C46">
            <w:pPr>
              <w:jc w:val="right"/>
            </w:pPr>
          </w:p>
        </w:tc>
        <w:tc>
          <w:tcPr>
            <w:tcW w:w="709" w:type="dxa"/>
          </w:tcPr>
          <w:p w14:paraId="36622240" w14:textId="77777777" w:rsidR="00120575" w:rsidRDefault="00120575" w:rsidP="00293C46">
            <w:pPr>
              <w:jc w:val="right"/>
            </w:pPr>
            <w:r>
              <w:t>1.00</w:t>
            </w:r>
          </w:p>
        </w:tc>
        <w:tc>
          <w:tcPr>
            <w:tcW w:w="1417" w:type="dxa"/>
          </w:tcPr>
          <w:p w14:paraId="6DC8C9E3" w14:textId="77777777" w:rsidR="00120575" w:rsidRPr="00775859" w:rsidRDefault="00120575" w:rsidP="00293C46">
            <w:pPr>
              <w:jc w:val="right"/>
            </w:pPr>
          </w:p>
        </w:tc>
        <w:tc>
          <w:tcPr>
            <w:tcW w:w="709" w:type="dxa"/>
          </w:tcPr>
          <w:p w14:paraId="4AF60519" w14:textId="77777777" w:rsidR="00120575" w:rsidRDefault="00120575" w:rsidP="00293C46">
            <w:pPr>
              <w:jc w:val="right"/>
            </w:pPr>
            <w:r>
              <w:t>1.00</w:t>
            </w:r>
          </w:p>
        </w:tc>
        <w:tc>
          <w:tcPr>
            <w:tcW w:w="1418" w:type="dxa"/>
          </w:tcPr>
          <w:p w14:paraId="5B2E5ED5" w14:textId="77777777" w:rsidR="00120575" w:rsidRPr="00775859" w:rsidRDefault="00120575" w:rsidP="00293C46">
            <w:pPr>
              <w:jc w:val="right"/>
            </w:pPr>
          </w:p>
        </w:tc>
      </w:tr>
      <w:tr w:rsidR="00120575" w14:paraId="7923FAAA" w14:textId="77777777" w:rsidTr="00293C46">
        <w:tc>
          <w:tcPr>
            <w:tcW w:w="1456" w:type="dxa"/>
          </w:tcPr>
          <w:p w14:paraId="13D7BB5B" w14:textId="77777777" w:rsidR="00120575" w:rsidRDefault="00120575" w:rsidP="00293C46">
            <w:r>
              <w:t xml:space="preserve">  Portugal</w:t>
            </w:r>
          </w:p>
        </w:tc>
        <w:tc>
          <w:tcPr>
            <w:tcW w:w="1233" w:type="dxa"/>
          </w:tcPr>
          <w:p w14:paraId="563B4F33" w14:textId="77777777" w:rsidR="00120575" w:rsidRDefault="00120575" w:rsidP="00293C46">
            <w:r>
              <w:t>Low</w:t>
            </w:r>
          </w:p>
        </w:tc>
        <w:tc>
          <w:tcPr>
            <w:tcW w:w="708" w:type="dxa"/>
          </w:tcPr>
          <w:p w14:paraId="3C5A39C2" w14:textId="77777777" w:rsidR="00120575" w:rsidRDefault="00120575" w:rsidP="00293C46">
            <w:pPr>
              <w:jc w:val="right"/>
            </w:pPr>
            <w:r>
              <w:t>1.83</w:t>
            </w:r>
          </w:p>
        </w:tc>
        <w:tc>
          <w:tcPr>
            <w:tcW w:w="1418" w:type="dxa"/>
          </w:tcPr>
          <w:p w14:paraId="6C66A655" w14:textId="77777777" w:rsidR="00120575" w:rsidRDefault="00120575" w:rsidP="00293C46">
            <w:pPr>
              <w:jc w:val="right"/>
            </w:pPr>
            <w:r>
              <w:t>(0.92 – 3.63)</w:t>
            </w:r>
          </w:p>
        </w:tc>
        <w:tc>
          <w:tcPr>
            <w:tcW w:w="709" w:type="dxa"/>
          </w:tcPr>
          <w:p w14:paraId="3908096F" w14:textId="77777777" w:rsidR="00120575" w:rsidRDefault="00120575" w:rsidP="00293C46">
            <w:pPr>
              <w:jc w:val="right"/>
            </w:pPr>
            <w:r>
              <w:t>1.03</w:t>
            </w:r>
          </w:p>
        </w:tc>
        <w:tc>
          <w:tcPr>
            <w:tcW w:w="1417" w:type="dxa"/>
          </w:tcPr>
          <w:p w14:paraId="045EB93A" w14:textId="77777777" w:rsidR="00120575" w:rsidRPr="00775859" w:rsidRDefault="00120575" w:rsidP="00293C46">
            <w:pPr>
              <w:jc w:val="right"/>
            </w:pPr>
            <w:r>
              <w:t>(0.56 – 1.90)</w:t>
            </w:r>
          </w:p>
        </w:tc>
        <w:tc>
          <w:tcPr>
            <w:tcW w:w="709" w:type="dxa"/>
          </w:tcPr>
          <w:p w14:paraId="40F487A3" w14:textId="77777777" w:rsidR="00120575" w:rsidRDefault="00120575" w:rsidP="00293C46">
            <w:pPr>
              <w:jc w:val="right"/>
            </w:pPr>
            <w:r>
              <w:t>0.81</w:t>
            </w:r>
          </w:p>
        </w:tc>
        <w:tc>
          <w:tcPr>
            <w:tcW w:w="1417" w:type="dxa"/>
          </w:tcPr>
          <w:p w14:paraId="00046072" w14:textId="77777777" w:rsidR="00120575" w:rsidRPr="00775859" w:rsidRDefault="00120575" w:rsidP="00293C46">
            <w:pPr>
              <w:jc w:val="right"/>
            </w:pPr>
            <w:r>
              <w:t>(0.44 – 1.49)</w:t>
            </w:r>
          </w:p>
        </w:tc>
        <w:tc>
          <w:tcPr>
            <w:tcW w:w="709" w:type="dxa"/>
          </w:tcPr>
          <w:p w14:paraId="42F49BED" w14:textId="77777777" w:rsidR="00120575" w:rsidRDefault="00120575" w:rsidP="00293C46">
            <w:pPr>
              <w:jc w:val="right"/>
            </w:pPr>
            <w:r>
              <w:t>2.76</w:t>
            </w:r>
          </w:p>
        </w:tc>
        <w:tc>
          <w:tcPr>
            <w:tcW w:w="1418" w:type="dxa"/>
          </w:tcPr>
          <w:p w14:paraId="3D0EBAE0" w14:textId="77777777" w:rsidR="00120575" w:rsidRPr="00775859" w:rsidRDefault="00120575" w:rsidP="00293C46">
            <w:pPr>
              <w:jc w:val="right"/>
            </w:pPr>
            <w:r>
              <w:t>(0.97 – 7.85)</w:t>
            </w:r>
          </w:p>
        </w:tc>
      </w:tr>
      <w:tr w:rsidR="00120575" w14:paraId="2AD3AA50" w14:textId="77777777" w:rsidTr="00293C46">
        <w:tc>
          <w:tcPr>
            <w:tcW w:w="1456" w:type="dxa"/>
          </w:tcPr>
          <w:p w14:paraId="74543D0C" w14:textId="77777777" w:rsidR="00120575" w:rsidRDefault="00120575" w:rsidP="00293C46"/>
        </w:tc>
        <w:tc>
          <w:tcPr>
            <w:tcW w:w="1233" w:type="dxa"/>
          </w:tcPr>
          <w:p w14:paraId="5EB6E7C6" w14:textId="77777777" w:rsidR="00120575" w:rsidRDefault="00120575" w:rsidP="00293C46">
            <w:r>
              <w:t>Middle</w:t>
            </w:r>
          </w:p>
        </w:tc>
        <w:tc>
          <w:tcPr>
            <w:tcW w:w="708" w:type="dxa"/>
          </w:tcPr>
          <w:p w14:paraId="29E67EDB" w14:textId="77777777" w:rsidR="00120575" w:rsidRDefault="00120575" w:rsidP="00293C46">
            <w:pPr>
              <w:jc w:val="right"/>
            </w:pPr>
            <w:r>
              <w:t>1.80</w:t>
            </w:r>
          </w:p>
        </w:tc>
        <w:tc>
          <w:tcPr>
            <w:tcW w:w="1418" w:type="dxa"/>
          </w:tcPr>
          <w:p w14:paraId="0A9D6EEE" w14:textId="77777777" w:rsidR="00120575" w:rsidRDefault="00120575" w:rsidP="00293C46">
            <w:pPr>
              <w:jc w:val="right"/>
            </w:pPr>
            <w:r>
              <w:t>(0.80 – 4.05)</w:t>
            </w:r>
          </w:p>
        </w:tc>
        <w:tc>
          <w:tcPr>
            <w:tcW w:w="709" w:type="dxa"/>
          </w:tcPr>
          <w:p w14:paraId="54B54BFE" w14:textId="77777777" w:rsidR="00120575" w:rsidRDefault="00120575" w:rsidP="00293C46">
            <w:pPr>
              <w:jc w:val="right"/>
            </w:pPr>
            <w:r>
              <w:t>0.84</w:t>
            </w:r>
          </w:p>
        </w:tc>
        <w:tc>
          <w:tcPr>
            <w:tcW w:w="1417" w:type="dxa"/>
          </w:tcPr>
          <w:p w14:paraId="4A313D91" w14:textId="77777777" w:rsidR="00120575" w:rsidRPr="00775859" w:rsidRDefault="00120575" w:rsidP="00293C46">
            <w:pPr>
              <w:jc w:val="right"/>
            </w:pPr>
            <w:r>
              <w:t>(0.39 – 1.79)</w:t>
            </w:r>
          </w:p>
        </w:tc>
        <w:tc>
          <w:tcPr>
            <w:tcW w:w="709" w:type="dxa"/>
          </w:tcPr>
          <w:p w14:paraId="5E13CBE6" w14:textId="77777777" w:rsidR="00120575" w:rsidRDefault="00120575" w:rsidP="00293C46">
            <w:pPr>
              <w:jc w:val="right"/>
            </w:pPr>
            <w:r>
              <w:t>1.12</w:t>
            </w:r>
          </w:p>
        </w:tc>
        <w:tc>
          <w:tcPr>
            <w:tcW w:w="1417" w:type="dxa"/>
          </w:tcPr>
          <w:p w14:paraId="388229CC" w14:textId="77777777" w:rsidR="00120575" w:rsidRPr="00775859" w:rsidRDefault="00120575" w:rsidP="00293C46">
            <w:pPr>
              <w:jc w:val="right"/>
            </w:pPr>
            <w:r>
              <w:t>(0.52 – 2.42)</w:t>
            </w:r>
          </w:p>
        </w:tc>
        <w:tc>
          <w:tcPr>
            <w:tcW w:w="709" w:type="dxa"/>
          </w:tcPr>
          <w:p w14:paraId="748A3885" w14:textId="77777777" w:rsidR="00120575" w:rsidRDefault="00120575" w:rsidP="00293C46">
            <w:pPr>
              <w:jc w:val="right"/>
            </w:pPr>
            <w:r>
              <w:t>2.53</w:t>
            </w:r>
          </w:p>
        </w:tc>
        <w:tc>
          <w:tcPr>
            <w:tcW w:w="1418" w:type="dxa"/>
          </w:tcPr>
          <w:p w14:paraId="75A7361B" w14:textId="77777777" w:rsidR="00120575" w:rsidRPr="00775859" w:rsidRDefault="00120575" w:rsidP="00293C46">
            <w:pPr>
              <w:jc w:val="right"/>
            </w:pPr>
            <w:r>
              <w:t>(0.78 – 8.20)</w:t>
            </w:r>
          </w:p>
        </w:tc>
      </w:tr>
      <w:tr w:rsidR="00120575" w14:paraId="3B11BBCC" w14:textId="77777777" w:rsidTr="00293C46">
        <w:tc>
          <w:tcPr>
            <w:tcW w:w="1456" w:type="dxa"/>
          </w:tcPr>
          <w:p w14:paraId="15398652" w14:textId="77777777" w:rsidR="00120575" w:rsidRDefault="00120575" w:rsidP="00293C46"/>
        </w:tc>
        <w:tc>
          <w:tcPr>
            <w:tcW w:w="1233" w:type="dxa"/>
          </w:tcPr>
          <w:p w14:paraId="5AE2C7A9" w14:textId="77777777" w:rsidR="00120575" w:rsidRDefault="00120575" w:rsidP="00293C46">
            <w:r>
              <w:t>High</w:t>
            </w:r>
          </w:p>
        </w:tc>
        <w:tc>
          <w:tcPr>
            <w:tcW w:w="708" w:type="dxa"/>
          </w:tcPr>
          <w:p w14:paraId="4912905C" w14:textId="77777777" w:rsidR="00120575" w:rsidRDefault="00120575" w:rsidP="00293C46">
            <w:pPr>
              <w:jc w:val="right"/>
            </w:pPr>
            <w:r>
              <w:t>1.00</w:t>
            </w:r>
          </w:p>
        </w:tc>
        <w:tc>
          <w:tcPr>
            <w:tcW w:w="1418" w:type="dxa"/>
          </w:tcPr>
          <w:p w14:paraId="6838FDD3" w14:textId="77777777" w:rsidR="00120575" w:rsidRDefault="00120575" w:rsidP="00293C46">
            <w:pPr>
              <w:jc w:val="right"/>
            </w:pPr>
          </w:p>
        </w:tc>
        <w:tc>
          <w:tcPr>
            <w:tcW w:w="709" w:type="dxa"/>
          </w:tcPr>
          <w:p w14:paraId="6D6E70C6" w14:textId="77777777" w:rsidR="00120575" w:rsidRDefault="00120575" w:rsidP="00293C46">
            <w:pPr>
              <w:jc w:val="right"/>
            </w:pPr>
            <w:r>
              <w:t>1.00</w:t>
            </w:r>
          </w:p>
        </w:tc>
        <w:tc>
          <w:tcPr>
            <w:tcW w:w="1417" w:type="dxa"/>
          </w:tcPr>
          <w:p w14:paraId="40E95610" w14:textId="77777777" w:rsidR="00120575" w:rsidRPr="00775859" w:rsidRDefault="00120575" w:rsidP="00293C46">
            <w:pPr>
              <w:jc w:val="right"/>
            </w:pPr>
          </w:p>
        </w:tc>
        <w:tc>
          <w:tcPr>
            <w:tcW w:w="709" w:type="dxa"/>
          </w:tcPr>
          <w:p w14:paraId="529780A6" w14:textId="77777777" w:rsidR="00120575" w:rsidRDefault="00120575" w:rsidP="00293C46">
            <w:pPr>
              <w:jc w:val="right"/>
            </w:pPr>
            <w:r>
              <w:t>1.00</w:t>
            </w:r>
          </w:p>
        </w:tc>
        <w:tc>
          <w:tcPr>
            <w:tcW w:w="1417" w:type="dxa"/>
          </w:tcPr>
          <w:p w14:paraId="192F3C2B" w14:textId="77777777" w:rsidR="00120575" w:rsidRPr="00775859" w:rsidRDefault="00120575" w:rsidP="00293C46">
            <w:pPr>
              <w:jc w:val="right"/>
            </w:pPr>
          </w:p>
        </w:tc>
        <w:tc>
          <w:tcPr>
            <w:tcW w:w="709" w:type="dxa"/>
          </w:tcPr>
          <w:p w14:paraId="44240B9F" w14:textId="77777777" w:rsidR="00120575" w:rsidRDefault="00120575" w:rsidP="00293C46">
            <w:pPr>
              <w:jc w:val="right"/>
            </w:pPr>
            <w:r>
              <w:t>1.00</w:t>
            </w:r>
          </w:p>
        </w:tc>
        <w:tc>
          <w:tcPr>
            <w:tcW w:w="1418" w:type="dxa"/>
          </w:tcPr>
          <w:p w14:paraId="35DEAFF9" w14:textId="77777777" w:rsidR="00120575" w:rsidRPr="00775859" w:rsidRDefault="00120575" w:rsidP="00293C46">
            <w:pPr>
              <w:jc w:val="right"/>
            </w:pPr>
          </w:p>
        </w:tc>
      </w:tr>
      <w:tr w:rsidR="00120575" w14:paraId="63CBB8FD" w14:textId="77777777" w:rsidTr="00293C46">
        <w:tc>
          <w:tcPr>
            <w:tcW w:w="1456" w:type="dxa"/>
          </w:tcPr>
          <w:p w14:paraId="325E60DE" w14:textId="77777777" w:rsidR="00120575" w:rsidRDefault="00120575" w:rsidP="00293C46">
            <w:r>
              <w:t xml:space="preserve">  Spain</w:t>
            </w:r>
          </w:p>
        </w:tc>
        <w:tc>
          <w:tcPr>
            <w:tcW w:w="1233" w:type="dxa"/>
          </w:tcPr>
          <w:p w14:paraId="69B703BB" w14:textId="77777777" w:rsidR="00120575" w:rsidRDefault="00120575" w:rsidP="00293C46">
            <w:r>
              <w:t>Low</w:t>
            </w:r>
          </w:p>
        </w:tc>
        <w:tc>
          <w:tcPr>
            <w:tcW w:w="708" w:type="dxa"/>
          </w:tcPr>
          <w:p w14:paraId="2D170A08" w14:textId="77777777" w:rsidR="00120575" w:rsidRDefault="00120575" w:rsidP="00293C46">
            <w:pPr>
              <w:jc w:val="right"/>
            </w:pPr>
            <w:r>
              <w:t>0.68</w:t>
            </w:r>
          </w:p>
        </w:tc>
        <w:tc>
          <w:tcPr>
            <w:tcW w:w="1418" w:type="dxa"/>
          </w:tcPr>
          <w:p w14:paraId="67E89A5D" w14:textId="77777777" w:rsidR="00120575" w:rsidRPr="00775859" w:rsidRDefault="00120575" w:rsidP="00293C46">
            <w:pPr>
              <w:jc w:val="right"/>
            </w:pPr>
            <w:r>
              <w:t>(0.49 – 0.95)</w:t>
            </w:r>
          </w:p>
        </w:tc>
        <w:tc>
          <w:tcPr>
            <w:tcW w:w="709" w:type="dxa"/>
          </w:tcPr>
          <w:p w14:paraId="6176CA3C" w14:textId="77777777" w:rsidR="00120575" w:rsidRDefault="00120575" w:rsidP="00293C46">
            <w:pPr>
              <w:jc w:val="right"/>
            </w:pPr>
            <w:r>
              <w:t>1.51</w:t>
            </w:r>
          </w:p>
        </w:tc>
        <w:tc>
          <w:tcPr>
            <w:tcW w:w="1417" w:type="dxa"/>
          </w:tcPr>
          <w:p w14:paraId="25394195" w14:textId="77777777" w:rsidR="00120575" w:rsidRPr="00775859" w:rsidRDefault="00120575" w:rsidP="00293C46">
            <w:pPr>
              <w:jc w:val="right"/>
            </w:pPr>
            <w:r>
              <w:t>(1.04 – 2.20)</w:t>
            </w:r>
          </w:p>
        </w:tc>
        <w:tc>
          <w:tcPr>
            <w:tcW w:w="709" w:type="dxa"/>
          </w:tcPr>
          <w:p w14:paraId="2095A62E" w14:textId="77777777" w:rsidR="00120575" w:rsidRDefault="00120575" w:rsidP="00293C46">
            <w:pPr>
              <w:jc w:val="right"/>
            </w:pPr>
            <w:r>
              <w:t>0.77</w:t>
            </w:r>
          </w:p>
        </w:tc>
        <w:tc>
          <w:tcPr>
            <w:tcW w:w="1417" w:type="dxa"/>
          </w:tcPr>
          <w:p w14:paraId="2814FD44" w14:textId="77777777" w:rsidR="00120575" w:rsidRPr="00775859" w:rsidRDefault="00120575" w:rsidP="00293C46">
            <w:pPr>
              <w:jc w:val="right"/>
            </w:pPr>
            <w:r>
              <w:t>(0.55 – 1.08)</w:t>
            </w:r>
          </w:p>
        </w:tc>
        <w:tc>
          <w:tcPr>
            <w:tcW w:w="709" w:type="dxa"/>
          </w:tcPr>
          <w:p w14:paraId="4844E947" w14:textId="77777777" w:rsidR="00120575" w:rsidRDefault="00120575" w:rsidP="00293C46">
            <w:pPr>
              <w:jc w:val="right"/>
            </w:pPr>
            <w:r>
              <w:t>1.58</w:t>
            </w:r>
          </w:p>
        </w:tc>
        <w:tc>
          <w:tcPr>
            <w:tcW w:w="1418" w:type="dxa"/>
          </w:tcPr>
          <w:p w14:paraId="16B61EE3" w14:textId="77777777" w:rsidR="00120575" w:rsidRPr="00775859" w:rsidRDefault="00120575" w:rsidP="00293C46">
            <w:pPr>
              <w:jc w:val="right"/>
            </w:pPr>
            <w:r>
              <w:t>(0.94 – 2.66)</w:t>
            </w:r>
          </w:p>
        </w:tc>
      </w:tr>
      <w:tr w:rsidR="00120575" w14:paraId="280AF454" w14:textId="77777777" w:rsidTr="00293C46">
        <w:tc>
          <w:tcPr>
            <w:tcW w:w="1456" w:type="dxa"/>
          </w:tcPr>
          <w:p w14:paraId="1984A98A" w14:textId="77777777" w:rsidR="00120575" w:rsidRDefault="00120575" w:rsidP="00293C46"/>
        </w:tc>
        <w:tc>
          <w:tcPr>
            <w:tcW w:w="1233" w:type="dxa"/>
          </w:tcPr>
          <w:p w14:paraId="1168CEA1" w14:textId="77777777" w:rsidR="00120575" w:rsidRDefault="00120575" w:rsidP="00293C46">
            <w:r>
              <w:t>Middle</w:t>
            </w:r>
          </w:p>
        </w:tc>
        <w:tc>
          <w:tcPr>
            <w:tcW w:w="708" w:type="dxa"/>
          </w:tcPr>
          <w:p w14:paraId="7CCBB281" w14:textId="77777777" w:rsidR="00120575" w:rsidRDefault="00120575" w:rsidP="00293C46">
            <w:pPr>
              <w:jc w:val="right"/>
            </w:pPr>
            <w:r>
              <w:t>0.71</w:t>
            </w:r>
          </w:p>
        </w:tc>
        <w:tc>
          <w:tcPr>
            <w:tcW w:w="1418" w:type="dxa"/>
          </w:tcPr>
          <w:p w14:paraId="2D8BEBA9" w14:textId="77777777" w:rsidR="00120575" w:rsidRPr="00775859" w:rsidRDefault="00120575" w:rsidP="00293C46">
            <w:pPr>
              <w:jc w:val="right"/>
            </w:pPr>
            <w:r>
              <w:t>(0.47 – 1.05)</w:t>
            </w:r>
          </w:p>
        </w:tc>
        <w:tc>
          <w:tcPr>
            <w:tcW w:w="709" w:type="dxa"/>
          </w:tcPr>
          <w:p w14:paraId="6BDC8257" w14:textId="77777777" w:rsidR="00120575" w:rsidRDefault="00120575" w:rsidP="00293C46">
            <w:pPr>
              <w:jc w:val="right"/>
            </w:pPr>
            <w:r>
              <w:t>0.85</w:t>
            </w:r>
          </w:p>
        </w:tc>
        <w:tc>
          <w:tcPr>
            <w:tcW w:w="1417" w:type="dxa"/>
          </w:tcPr>
          <w:p w14:paraId="05813C8B" w14:textId="77777777" w:rsidR="00120575" w:rsidRPr="00775859" w:rsidRDefault="00120575" w:rsidP="00293C46">
            <w:pPr>
              <w:jc w:val="right"/>
            </w:pPr>
            <w:r>
              <w:t>(0.53 – 1.35)</w:t>
            </w:r>
          </w:p>
        </w:tc>
        <w:tc>
          <w:tcPr>
            <w:tcW w:w="709" w:type="dxa"/>
          </w:tcPr>
          <w:p w14:paraId="49FC5A91" w14:textId="77777777" w:rsidR="00120575" w:rsidRDefault="00120575" w:rsidP="00293C46">
            <w:pPr>
              <w:jc w:val="right"/>
            </w:pPr>
            <w:r>
              <w:t>0.63</w:t>
            </w:r>
          </w:p>
        </w:tc>
        <w:tc>
          <w:tcPr>
            <w:tcW w:w="1417" w:type="dxa"/>
          </w:tcPr>
          <w:p w14:paraId="712B3DBF" w14:textId="77777777" w:rsidR="00120575" w:rsidRPr="00775859" w:rsidRDefault="00120575" w:rsidP="00293C46">
            <w:pPr>
              <w:jc w:val="right"/>
            </w:pPr>
            <w:r>
              <w:t>(0.43 – 0.94)</w:t>
            </w:r>
          </w:p>
        </w:tc>
        <w:tc>
          <w:tcPr>
            <w:tcW w:w="709" w:type="dxa"/>
          </w:tcPr>
          <w:p w14:paraId="22ECB6C2" w14:textId="77777777" w:rsidR="00120575" w:rsidRDefault="00120575" w:rsidP="00293C46">
            <w:pPr>
              <w:jc w:val="right"/>
            </w:pPr>
            <w:r>
              <w:t>0.89</w:t>
            </w:r>
          </w:p>
        </w:tc>
        <w:tc>
          <w:tcPr>
            <w:tcW w:w="1418" w:type="dxa"/>
          </w:tcPr>
          <w:p w14:paraId="6E2BF961" w14:textId="77777777" w:rsidR="00120575" w:rsidRPr="00775859" w:rsidRDefault="00120575" w:rsidP="00293C46">
            <w:pPr>
              <w:jc w:val="right"/>
            </w:pPr>
            <w:r>
              <w:t>(0.47 – 1.69)</w:t>
            </w:r>
          </w:p>
        </w:tc>
      </w:tr>
      <w:tr w:rsidR="00120575" w14:paraId="6F08F996" w14:textId="77777777" w:rsidTr="00293C46">
        <w:tc>
          <w:tcPr>
            <w:tcW w:w="1456" w:type="dxa"/>
          </w:tcPr>
          <w:p w14:paraId="474BF82E" w14:textId="77777777" w:rsidR="00120575" w:rsidRDefault="00120575" w:rsidP="00293C46"/>
        </w:tc>
        <w:tc>
          <w:tcPr>
            <w:tcW w:w="1233" w:type="dxa"/>
          </w:tcPr>
          <w:p w14:paraId="487CE95B" w14:textId="77777777" w:rsidR="00120575" w:rsidRDefault="00120575" w:rsidP="00293C46">
            <w:r>
              <w:t>High</w:t>
            </w:r>
          </w:p>
        </w:tc>
        <w:tc>
          <w:tcPr>
            <w:tcW w:w="708" w:type="dxa"/>
          </w:tcPr>
          <w:p w14:paraId="7B11306E" w14:textId="77777777" w:rsidR="00120575" w:rsidRDefault="00120575" w:rsidP="00293C46">
            <w:pPr>
              <w:jc w:val="right"/>
            </w:pPr>
            <w:r>
              <w:t>1.00</w:t>
            </w:r>
          </w:p>
        </w:tc>
        <w:tc>
          <w:tcPr>
            <w:tcW w:w="1418" w:type="dxa"/>
          </w:tcPr>
          <w:p w14:paraId="5D7BED23" w14:textId="77777777" w:rsidR="00120575" w:rsidRPr="00775859" w:rsidRDefault="00120575" w:rsidP="00293C46">
            <w:pPr>
              <w:jc w:val="right"/>
            </w:pPr>
          </w:p>
        </w:tc>
        <w:tc>
          <w:tcPr>
            <w:tcW w:w="709" w:type="dxa"/>
          </w:tcPr>
          <w:p w14:paraId="7645373F" w14:textId="77777777" w:rsidR="00120575" w:rsidRDefault="00120575" w:rsidP="00293C46">
            <w:pPr>
              <w:jc w:val="right"/>
            </w:pPr>
            <w:r>
              <w:t>1.00</w:t>
            </w:r>
          </w:p>
        </w:tc>
        <w:tc>
          <w:tcPr>
            <w:tcW w:w="1417" w:type="dxa"/>
          </w:tcPr>
          <w:p w14:paraId="58655C6E" w14:textId="77777777" w:rsidR="00120575" w:rsidRPr="00775859" w:rsidRDefault="00120575" w:rsidP="00293C46">
            <w:pPr>
              <w:jc w:val="right"/>
            </w:pPr>
          </w:p>
        </w:tc>
        <w:tc>
          <w:tcPr>
            <w:tcW w:w="709" w:type="dxa"/>
          </w:tcPr>
          <w:p w14:paraId="4397BB35" w14:textId="77777777" w:rsidR="00120575" w:rsidRDefault="00120575" w:rsidP="00293C46">
            <w:pPr>
              <w:jc w:val="right"/>
            </w:pPr>
            <w:r>
              <w:t>1.00</w:t>
            </w:r>
          </w:p>
        </w:tc>
        <w:tc>
          <w:tcPr>
            <w:tcW w:w="1417" w:type="dxa"/>
          </w:tcPr>
          <w:p w14:paraId="2EF5B287" w14:textId="77777777" w:rsidR="00120575" w:rsidRPr="00775859" w:rsidRDefault="00120575" w:rsidP="00293C46">
            <w:pPr>
              <w:jc w:val="right"/>
            </w:pPr>
          </w:p>
        </w:tc>
        <w:tc>
          <w:tcPr>
            <w:tcW w:w="709" w:type="dxa"/>
          </w:tcPr>
          <w:p w14:paraId="22CEA974" w14:textId="77777777" w:rsidR="00120575" w:rsidRDefault="00120575" w:rsidP="00293C46">
            <w:pPr>
              <w:jc w:val="right"/>
            </w:pPr>
            <w:r>
              <w:t>1.00</w:t>
            </w:r>
          </w:p>
        </w:tc>
        <w:tc>
          <w:tcPr>
            <w:tcW w:w="1418" w:type="dxa"/>
          </w:tcPr>
          <w:p w14:paraId="6D479AC2" w14:textId="77777777" w:rsidR="00120575" w:rsidRPr="00775859" w:rsidRDefault="00120575" w:rsidP="00293C46">
            <w:pPr>
              <w:jc w:val="right"/>
            </w:pPr>
          </w:p>
        </w:tc>
      </w:tr>
    </w:tbl>
    <w:p w14:paraId="465BEC19" w14:textId="77777777" w:rsidR="00120575" w:rsidRDefault="00120575" w:rsidP="00120575">
      <w:pPr>
        <w:spacing w:after="0"/>
      </w:pPr>
      <w:r>
        <w:t>Source: European Social Survey (2016). All results are adjusted for gender, age and age squared.</w:t>
      </w:r>
    </w:p>
    <w:p w14:paraId="1C1BC0F7" w14:textId="77777777" w:rsidR="00120575" w:rsidRDefault="00120575" w:rsidP="00120575">
      <w:pPr>
        <w:spacing w:after="0"/>
      </w:pPr>
    </w:p>
    <w:p w14:paraId="004A8FD6" w14:textId="77777777" w:rsidR="00120575" w:rsidRDefault="00120575" w:rsidP="00120575">
      <w:pPr>
        <w:spacing w:after="0"/>
        <w:sectPr w:rsidR="00120575" w:rsidSect="00120575">
          <w:pgSz w:w="16838" w:h="11906" w:orient="landscape"/>
          <w:pgMar w:top="1418" w:right="1418" w:bottom="1418" w:left="1418" w:header="709" w:footer="709" w:gutter="0"/>
          <w:cols w:space="708"/>
          <w:docGrid w:linePitch="360"/>
        </w:sectPr>
      </w:pPr>
    </w:p>
    <w:p w14:paraId="4F7D579E" w14:textId="625FF751" w:rsidR="00120575" w:rsidRDefault="00120575" w:rsidP="00120575">
      <w:pPr>
        <w:spacing w:after="0"/>
      </w:pPr>
      <w:r>
        <w:lastRenderedPageBreak/>
        <w:t xml:space="preserve">Table 4. Inequalities by educational level in being physically active at least 3 days per week, and being physically active at least 5 days per week. </w:t>
      </w:r>
    </w:p>
    <w:tbl>
      <w:tblPr>
        <w:tblStyle w:val="Tabelraster"/>
        <w:tblW w:w="6941" w:type="dxa"/>
        <w:tblLayout w:type="fixed"/>
        <w:tblLook w:val="04A0" w:firstRow="1" w:lastRow="0" w:firstColumn="1" w:lastColumn="0" w:noHBand="0" w:noVBand="1"/>
      </w:tblPr>
      <w:tblGrid>
        <w:gridCol w:w="1456"/>
        <w:gridCol w:w="1233"/>
        <w:gridCol w:w="708"/>
        <w:gridCol w:w="1418"/>
        <w:gridCol w:w="709"/>
        <w:gridCol w:w="1417"/>
      </w:tblGrid>
      <w:tr w:rsidR="00120575" w14:paraId="518A4C1F" w14:textId="77777777" w:rsidTr="00293C46">
        <w:tc>
          <w:tcPr>
            <w:tcW w:w="1456" w:type="dxa"/>
          </w:tcPr>
          <w:p w14:paraId="16972EC1" w14:textId="77777777" w:rsidR="00120575" w:rsidRDefault="00120575" w:rsidP="00293C46"/>
        </w:tc>
        <w:tc>
          <w:tcPr>
            <w:tcW w:w="1233" w:type="dxa"/>
          </w:tcPr>
          <w:p w14:paraId="40E95A3C" w14:textId="77777777" w:rsidR="00120575" w:rsidRDefault="00120575" w:rsidP="00293C46"/>
        </w:tc>
        <w:tc>
          <w:tcPr>
            <w:tcW w:w="2126" w:type="dxa"/>
            <w:gridSpan w:val="2"/>
          </w:tcPr>
          <w:p w14:paraId="53378B82" w14:textId="77777777" w:rsidR="00120575" w:rsidRDefault="00120575" w:rsidP="00293C46">
            <w:pPr>
              <w:jc w:val="center"/>
            </w:pPr>
            <w:r>
              <w:t>Physically active at least 3 days / week</w:t>
            </w:r>
          </w:p>
        </w:tc>
        <w:tc>
          <w:tcPr>
            <w:tcW w:w="2126" w:type="dxa"/>
            <w:gridSpan w:val="2"/>
          </w:tcPr>
          <w:p w14:paraId="14EFE0A8" w14:textId="77777777" w:rsidR="00120575" w:rsidRDefault="00120575" w:rsidP="00293C46">
            <w:pPr>
              <w:jc w:val="center"/>
            </w:pPr>
            <w:r>
              <w:t>Physically active at least 5 days / week</w:t>
            </w:r>
          </w:p>
        </w:tc>
      </w:tr>
      <w:tr w:rsidR="00120575" w14:paraId="39AD4927" w14:textId="77777777" w:rsidTr="00293C46">
        <w:tc>
          <w:tcPr>
            <w:tcW w:w="1456" w:type="dxa"/>
          </w:tcPr>
          <w:p w14:paraId="419718DA" w14:textId="77777777" w:rsidR="00120575" w:rsidRDefault="00120575" w:rsidP="00293C46"/>
        </w:tc>
        <w:tc>
          <w:tcPr>
            <w:tcW w:w="1233" w:type="dxa"/>
          </w:tcPr>
          <w:p w14:paraId="5CA149FF" w14:textId="77777777" w:rsidR="00120575" w:rsidRDefault="00120575" w:rsidP="00293C46">
            <w:r>
              <w:t>Education</w:t>
            </w:r>
          </w:p>
        </w:tc>
        <w:tc>
          <w:tcPr>
            <w:tcW w:w="708" w:type="dxa"/>
          </w:tcPr>
          <w:p w14:paraId="32A09D92" w14:textId="77777777" w:rsidR="00120575" w:rsidRPr="001A2503" w:rsidRDefault="00120575" w:rsidP="00293C46">
            <w:pPr>
              <w:jc w:val="center"/>
            </w:pPr>
            <w:r>
              <w:t>OR</w:t>
            </w:r>
          </w:p>
        </w:tc>
        <w:tc>
          <w:tcPr>
            <w:tcW w:w="1418" w:type="dxa"/>
          </w:tcPr>
          <w:p w14:paraId="56C9AD06" w14:textId="77777777" w:rsidR="00120575" w:rsidRPr="001A2503" w:rsidRDefault="00120575" w:rsidP="00293C46">
            <w:pPr>
              <w:jc w:val="center"/>
            </w:pPr>
            <w:r>
              <w:t>95% CI</w:t>
            </w:r>
          </w:p>
        </w:tc>
        <w:tc>
          <w:tcPr>
            <w:tcW w:w="709" w:type="dxa"/>
          </w:tcPr>
          <w:p w14:paraId="11FFA7DC" w14:textId="77777777" w:rsidR="00120575" w:rsidRPr="001A2503" w:rsidRDefault="00120575" w:rsidP="00293C46">
            <w:pPr>
              <w:jc w:val="center"/>
            </w:pPr>
            <w:r>
              <w:t>OR</w:t>
            </w:r>
          </w:p>
        </w:tc>
        <w:tc>
          <w:tcPr>
            <w:tcW w:w="1417" w:type="dxa"/>
          </w:tcPr>
          <w:p w14:paraId="17D74CE2" w14:textId="77777777" w:rsidR="00120575" w:rsidRPr="001A2503" w:rsidRDefault="00120575" w:rsidP="00293C46">
            <w:pPr>
              <w:jc w:val="center"/>
            </w:pPr>
            <w:r>
              <w:t>95% CI</w:t>
            </w:r>
          </w:p>
        </w:tc>
      </w:tr>
      <w:tr w:rsidR="00120575" w14:paraId="6C75F676" w14:textId="77777777" w:rsidTr="00293C46">
        <w:tc>
          <w:tcPr>
            <w:tcW w:w="1456" w:type="dxa"/>
          </w:tcPr>
          <w:p w14:paraId="47DC28D8" w14:textId="77777777" w:rsidR="00120575" w:rsidRDefault="00120575" w:rsidP="00293C46">
            <w:r>
              <w:t>All (pooled)</w:t>
            </w:r>
          </w:p>
        </w:tc>
        <w:tc>
          <w:tcPr>
            <w:tcW w:w="1233" w:type="dxa"/>
          </w:tcPr>
          <w:p w14:paraId="6417D1D7" w14:textId="77777777" w:rsidR="00120575" w:rsidRDefault="00120575" w:rsidP="00293C46">
            <w:r>
              <w:t>Low</w:t>
            </w:r>
          </w:p>
        </w:tc>
        <w:tc>
          <w:tcPr>
            <w:tcW w:w="708" w:type="dxa"/>
          </w:tcPr>
          <w:p w14:paraId="00DA0A1D" w14:textId="77777777" w:rsidR="00120575" w:rsidRPr="001A2503" w:rsidRDefault="00120575" w:rsidP="00293C46">
            <w:pPr>
              <w:jc w:val="center"/>
            </w:pPr>
            <w:r>
              <w:t>1.00</w:t>
            </w:r>
          </w:p>
        </w:tc>
        <w:tc>
          <w:tcPr>
            <w:tcW w:w="1418" w:type="dxa"/>
          </w:tcPr>
          <w:p w14:paraId="47C2A851" w14:textId="77777777" w:rsidR="00120575" w:rsidRPr="001A2503" w:rsidRDefault="00120575" w:rsidP="00293C46">
            <w:pPr>
              <w:jc w:val="center"/>
            </w:pPr>
          </w:p>
        </w:tc>
        <w:tc>
          <w:tcPr>
            <w:tcW w:w="709" w:type="dxa"/>
          </w:tcPr>
          <w:p w14:paraId="11C00498" w14:textId="77777777" w:rsidR="00120575" w:rsidRPr="001A2503" w:rsidRDefault="00120575" w:rsidP="00293C46">
            <w:pPr>
              <w:jc w:val="center"/>
            </w:pPr>
            <w:r>
              <w:t>1.00</w:t>
            </w:r>
          </w:p>
        </w:tc>
        <w:tc>
          <w:tcPr>
            <w:tcW w:w="1417" w:type="dxa"/>
          </w:tcPr>
          <w:p w14:paraId="0E7D0002" w14:textId="77777777" w:rsidR="00120575" w:rsidRPr="001A2503" w:rsidRDefault="00120575" w:rsidP="00293C46">
            <w:pPr>
              <w:jc w:val="center"/>
            </w:pPr>
          </w:p>
        </w:tc>
      </w:tr>
      <w:tr w:rsidR="00120575" w14:paraId="79B86DAB" w14:textId="77777777" w:rsidTr="00293C46">
        <w:tc>
          <w:tcPr>
            <w:tcW w:w="1456" w:type="dxa"/>
          </w:tcPr>
          <w:p w14:paraId="047CED61" w14:textId="77777777" w:rsidR="00120575" w:rsidRDefault="00120575" w:rsidP="00293C46"/>
        </w:tc>
        <w:tc>
          <w:tcPr>
            <w:tcW w:w="1233" w:type="dxa"/>
          </w:tcPr>
          <w:p w14:paraId="47AB53EA" w14:textId="77777777" w:rsidR="00120575" w:rsidRDefault="00120575" w:rsidP="00293C46">
            <w:r>
              <w:t>Middle</w:t>
            </w:r>
          </w:p>
        </w:tc>
        <w:tc>
          <w:tcPr>
            <w:tcW w:w="708" w:type="dxa"/>
          </w:tcPr>
          <w:p w14:paraId="12BF2242" w14:textId="77777777" w:rsidR="00120575" w:rsidRPr="001A2503" w:rsidRDefault="00120575" w:rsidP="00293C46">
            <w:pPr>
              <w:jc w:val="center"/>
            </w:pPr>
            <w:r>
              <w:t>1.42</w:t>
            </w:r>
          </w:p>
        </w:tc>
        <w:tc>
          <w:tcPr>
            <w:tcW w:w="1418" w:type="dxa"/>
          </w:tcPr>
          <w:p w14:paraId="4992072E" w14:textId="77777777" w:rsidR="00120575" w:rsidRPr="001A2503" w:rsidRDefault="00120575" w:rsidP="00293C46">
            <w:pPr>
              <w:jc w:val="center"/>
            </w:pPr>
            <w:r>
              <w:t>(1.34 – 1.50)</w:t>
            </w:r>
          </w:p>
        </w:tc>
        <w:tc>
          <w:tcPr>
            <w:tcW w:w="709" w:type="dxa"/>
          </w:tcPr>
          <w:p w14:paraId="022A5B50" w14:textId="77777777" w:rsidR="00120575" w:rsidRPr="001A2503" w:rsidRDefault="00120575" w:rsidP="00293C46">
            <w:pPr>
              <w:jc w:val="center"/>
            </w:pPr>
            <w:r>
              <w:t>1.12</w:t>
            </w:r>
          </w:p>
        </w:tc>
        <w:tc>
          <w:tcPr>
            <w:tcW w:w="1417" w:type="dxa"/>
          </w:tcPr>
          <w:p w14:paraId="2DFDB93F" w14:textId="77777777" w:rsidR="00120575" w:rsidRPr="001A2503" w:rsidRDefault="00120575" w:rsidP="00293C46">
            <w:pPr>
              <w:jc w:val="center"/>
            </w:pPr>
            <w:r>
              <w:t>(1.06 – 1.19)</w:t>
            </w:r>
          </w:p>
        </w:tc>
      </w:tr>
      <w:tr w:rsidR="00120575" w14:paraId="4AE41C81" w14:textId="77777777" w:rsidTr="00293C46">
        <w:tc>
          <w:tcPr>
            <w:tcW w:w="1456" w:type="dxa"/>
          </w:tcPr>
          <w:p w14:paraId="33542A6A" w14:textId="77777777" w:rsidR="00120575" w:rsidRDefault="00120575" w:rsidP="00293C46"/>
        </w:tc>
        <w:tc>
          <w:tcPr>
            <w:tcW w:w="1233" w:type="dxa"/>
          </w:tcPr>
          <w:p w14:paraId="3EEBF08F" w14:textId="77777777" w:rsidR="00120575" w:rsidRDefault="00120575" w:rsidP="00293C46">
            <w:r>
              <w:t>High</w:t>
            </w:r>
          </w:p>
        </w:tc>
        <w:tc>
          <w:tcPr>
            <w:tcW w:w="708" w:type="dxa"/>
          </w:tcPr>
          <w:p w14:paraId="7C7885CC" w14:textId="77777777" w:rsidR="00120575" w:rsidRPr="001A2503" w:rsidRDefault="00120575" w:rsidP="00293C46">
            <w:pPr>
              <w:jc w:val="center"/>
            </w:pPr>
            <w:r>
              <w:t>1.67</w:t>
            </w:r>
          </w:p>
        </w:tc>
        <w:tc>
          <w:tcPr>
            <w:tcW w:w="1418" w:type="dxa"/>
          </w:tcPr>
          <w:p w14:paraId="36B1D9DF" w14:textId="77777777" w:rsidR="00120575" w:rsidRPr="001A2503" w:rsidRDefault="00120575" w:rsidP="00293C46">
            <w:pPr>
              <w:jc w:val="center"/>
            </w:pPr>
            <w:r>
              <w:t>(1.55 – 1.80)</w:t>
            </w:r>
          </w:p>
        </w:tc>
        <w:tc>
          <w:tcPr>
            <w:tcW w:w="709" w:type="dxa"/>
          </w:tcPr>
          <w:p w14:paraId="6000161A" w14:textId="77777777" w:rsidR="00120575" w:rsidRPr="001A2503" w:rsidRDefault="00120575" w:rsidP="00293C46">
            <w:pPr>
              <w:jc w:val="center"/>
            </w:pPr>
            <w:r>
              <w:t>1.05</w:t>
            </w:r>
          </w:p>
        </w:tc>
        <w:tc>
          <w:tcPr>
            <w:tcW w:w="1417" w:type="dxa"/>
          </w:tcPr>
          <w:p w14:paraId="7E5CD854" w14:textId="77777777" w:rsidR="00120575" w:rsidRPr="001A2503" w:rsidRDefault="00120575" w:rsidP="00293C46">
            <w:pPr>
              <w:jc w:val="center"/>
            </w:pPr>
            <w:r>
              <w:t>(0.97 – 1.14)</w:t>
            </w:r>
          </w:p>
        </w:tc>
      </w:tr>
      <w:tr w:rsidR="00120575" w14:paraId="218934A8" w14:textId="77777777" w:rsidTr="00293C46">
        <w:tc>
          <w:tcPr>
            <w:tcW w:w="1456" w:type="dxa"/>
          </w:tcPr>
          <w:p w14:paraId="2C2662CC" w14:textId="77777777" w:rsidR="00120575" w:rsidRDefault="00120575" w:rsidP="00293C46">
            <w:r>
              <w:t>North</w:t>
            </w:r>
          </w:p>
        </w:tc>
        <w:tc>
          <w:tcPr>
            <w:tcW w:w="1233" w:type="dxa"/>
          </w:tcPr>
          <w:p w14:paraId="57A8EF18" w14:textId="77777777" w:rsidR="00120575" w:rsidRDefault="00120575" w:rsidP="00293C46"/>
        </w:tc>
        <w:tc>
          <w:tcPr>
            <w:tcW w:w="708" w:type="dxa"/>
          </w:tcPr>
          <w:p w14:paraId="06E95466" w14:textId="77777777" w:rsidR="00120575" w:rsidRDefault="00120575" w:rsidP="00293C46">
            <w:pPr>
              <w:jc w:val="right"/>
            </w:pPr>
          </w:p>
        </w:tc>
        <w:tc>
          <w:tcPr>
            <w:tcW w:w="1418" w:type="dxa"/>
          </w:tcPr>
          <w:p w14:paraId="40577704" w14:textId="77777777" w:rsidR="00120575" w:rsidRDefault="00120575" w:rsidP="00293C46">
            <w:pPr>
              <w:jc w:val="right"/>
            </w:pPr>
          </w:p>
        </w:tc>
        <w:tc>
          <w:tcPr>
            <w:tcW w:w="709" w:type="dxa"/>
          </w:tcPr>
          <w:p w14:paraId="767DA380" w14:textId="77777777" w:rsidR="00120575" w:rsidRDefault="00120575" w:rsidP="00293C46">
            <w:pPr>
              <w:jc w:val="right"/>
            </w:pPr>
          </w:p>
        </w:tc>
        <w:tc>
          <w:tcPr>
            <w:tcW w:w="1417" w:type="dxa"/>
          </w:tcPr>
          <w:p w14:paraId="4CF6578A" w14:textId="77777777" w:rsidR="00120575" w:rsidRDefault="00120575" w:rsidP="00293C46">
            <w:pPr>
              <w:jc w:val="right"/>
            </w:pPr>
          </w:p>
        </w:tc>
      </w:tr>
      <w:tr w:rsidR="00120575" w14:paraId="7BF40C6C" w14:textId="77777777" w:rsidTr="00293C46">
        <w:tc>
          <w:tcPr>
            <w:tcW w:w="1456" w:type="dxa"/>
          </w:tcPr>
          <w:p w14:paraId="27B5DD9C" w14:textId="77777777" w:rsidR="00120575" w:rsidRDefault="00120575" w:rsidP="00293C46">
            <w:r>
              <w:t xml:space="preserve">  Denmark</w:t>
            </w:r>
          </w:p>
        </w:tc>
        <w:tc>
          <w:tcPr>
            <w:tcW w:w="1233" w:type="dxa"/>
          </w:tcPr>
          <w:p w14:paraId="07037594" w14:textId="77777777" w:rsidR="00120575" w:rsidRDefault="00120575" w:rsidP="00293C46">
            <w:r>
              <w:t>Low</w:t>
            </w:r>
          </w:p>
        </w:tc>
        <w:tc>
          <w:tcPr>
            <w:tcW w:w="708" w:type="dxa"/>
          </w:tcPr>
          <w:p w14:paraId="2AC26251" w14:textId="77777777" w:rsidR="00120575" w:rsidRPr="00C31A68" w:rsidRDefault="00120575" w:rsidP="00293C46">
            <w:pPr>
              <w:jc w:val="right"/>
            </w:pPr>
            <w:r>
              <w:t>1.00</w:t>
            </w:r>
          </w:p>
        </w:tc>
        <w:tc>
          <w:tcPr>
            <w:tcW w:w="1418" w:type="dxa"/>
          </w:tcPr>
          <w:p w14:paraId="7E429610" w14:textId="77777777" w:rsidR="00120575" w:rsidRPr="00C31A68" w:rsidRDefault="00120575" w:rsidP="00293C46">
            <w:pPr>
              <w:jc w:val="right"/>
            </w:pPr>
          </w:p>
        </w:tc>
        <w:tc>
          <w:tcPr>
            <w:tcW w:w="709" w:type="dxa"/>
          </w:tcPr>
          <w:p w14:paraId="5B83DF71" w14:textId="77777777" w:rsidR="00120575" w:rsidRPr="00C31A68" w:rsidRDefault="00120575" w:rsidP="00293C46">
            <w:pPr>
              <w:jc w:val="right"/>
            </w:pPr>
            <w:r>
              <w:t>1.00</w:t>
            </w:r>
          </w:p>
        </w:tc>
        <w:tc>
          <w:tcPr>
            <w:tcW w:w="1417" w:type="dxa"/>
          </w:tcPr>
          <w:p w14:paraId="6D1FE729" w14:textId="77777777" w:rsidR="00120575" w:rsidRPr="00C31A68" w:rsidRDefault="00120575" w:rsidP="00293C46">
            <w:pPr>
              <w:jc w:val="right"/>
            </w:pPr>
          </w:p>
        </w:tc>
      </w:tr>
      <w:tr w:rsidR="00120575" w14:paraId="43FCE071" w14:textId="77777777" w:rsidTr="00293C46">
        <w:tc>
          <w:tcPr>
            <w:tcW w:w="1456" w:type="dxa"/>
          </w:tcPr>
          <w:p w14:paraId="5C8D873D" w14:textId="77777777" w:rsidR="00120575" w:rsidRDefault="00120575" w:rsidP="00293C46"/>
        </w:tc>
        <w:tc>
          <w:tcPr>
            <w:tcW w:w="1233" w:type="dxa"/>
          </w:tcPr>
          <w:p w14:paraId="3C8A20AD" w14:textId="77777777" w:rsidR="00120575" w:rsidRDefault="00120575" w:rsidP="00293C46">
            <w:r>
              <w:t>Middle</w:t>
            </w:r>
          </w:p>
        </w:tc>
        <w:tc>
          <w:tcPr>
            <w:tcW w:w="708" w:type="dxa"/>
          </w:tcPr>
          <w:p w14:paraId="1A146DCF" w14:textId="77777777" w:rsidR="00120575" w:rsidRPr="00C31A68" w:rsidRDefault="00120575" w:rsidP="00293C46">
            <w:pPr>
              <w:jc w:val="right"/>
            </w:pPr>
            <w:r>
              <w:t>1.16</w:t>
            </w:r>
          </w:p>
        </w:tc>
        <w:tc>
          <w:tcPr>
            <w:tcW w:w="1418" w:type="dxa"/>
          </w:tcPr>
          <w:p w14:paraId="1CC55353" w14:textId="77777777" w:rsidR="00120575" w:rsidRPr="00C31A68" w:rsidRDefault="00120575" w:rsidP="00293C46">
            <w:pPr>
              <w:jc w:val="right"/>
            </w:pPr>
            <w:r>
              <w:t>(0.85 – 1.58)</w:t>
            </w:r>
          </w:p>
        </w:tc>
        <w:tc>
          <w:tcPr>
            <w:tcW w:w="709" w:type="dxa"/>
          </w:tcPr>
          <w:p w14:paraId="591A68AC" w14:textId="77777777" w:rsidR="00120575" w:rsidRPr="00C31A68" w:rsidRDefault="00120575" w:rsidP="00293C46">
            <w:pPr>
              <w:jc w:val="right"/>
            </w:pPr>
            <w:r>
              <w:t>1.06</w:t>
            </w:r>
          </w:p>
        </w:tc>
        <w:tc>
          <w:tcPr>
            <w:tcW w:w="1417" w:type="dxa"/>
          </w:tcPr>
          <w:p w14:paraId="652E804C" w14:textId="77777777" w:rsidR="00120575" w:rsidRPr="00C31A68" w:rsidRDefault="00120575" w:rsidP="00293C46">
            <w:pPr>
              <w:jc w:val="right"/>
            </w:pPr>
            <w:r>
              <w:t>(0.77 – 1.45)</w:t>
            </w:r>
          </w:p>
        </w:tc>
      </w:tr>
      <w:tr w:rsidR="00120575" w14:paraId="7E3AA7ED" w14:textId="77777777" w:rsidTr="00293C46">
        <w:tc>
          <w:tcPr>
            <w:tcW w:w="1456" w:type="dxa"/>
          </w:tcPr>
          <w:p w14:paraId="573B1A0E" w14:textId="77777777" w:rsidR="00120575" w:rsidRDefault="00120575" w:rsidP="00293C46"/>
        </w:tc>
        <w:tc>
          <w:tcPr>
            <w:tcW w:w="1233" w:type="dxa"/>
          </w:tcPr>
          <w:p w14:paraId="11635E1C" w14:textId="77777777" w:rsidR="00120575" w:rsidRDefault="00120575" w:rsidP="00293C46">
            <w:r>
              <w:t>High</w:t>
            </w:r>
          </w:p>
        </w:tc>
        <w:tc>
          <w:tcPr>
            <w:tcW w:w="708" w:type="dxa"/>
          </w:tcPr>
          <w:p w14:paraId="2C1E158A" w14:textId="77777777" w:rsidR="00120575" w:rsidRPr="00C31A68" w:rsidRDefault="00120575" w:rsidP="00293C46">
            <w:pPr>
              <w:jc w:val="right"/>
            </w:pPr>
            <w:r>
              <w:t>1.24</w:t>
            </w:r>
          </w:p>
        </w:tc>
        <w:tc>
          <w:tcPr>
            <w:tcW w:w="1418" w:type="dxa"/>
          </w:tcPr>
          <w:p w14:paraId="192D1FE9" w14:textId="77777777" w:rsidR="00120575" w:rsidRPr="00C31A68" w:rsidRDefault="00120575" w:rsidP="00293C46">
            <w:pPr>
              <w:jc w:val="right"/>
            </w:pPr>
            <w:r>
              <w:t>(0.86 – 1.80)</w:t>
            </w:r>
          </w:p>
        </w:tc>
        <w:tc>
          <w:tcPr>
            <w:tcW w:w="709" w:type="dxa"/>
          </w:tcPr>
          <w:p w14:paraId="732DD9C6" w14:textId="77777777" w:rsidR="00120575" w:rsidRPr="00C31A68" w:rsidRDefault="00120575" w:rsidP="00293C46">
            <w:pPr>
              <w:jc w:val="right"/>
            </w:pPr>
            <w:r>
              <w:t>0.95</w:t>
            </w:r>
          </w:p>
        </w:tc>
        <w:tc>
          <w:tcPr>
            <w:tcW w:w="1417" w:type="dxa"/>
          </w:tcPr>
          <w:p w14:paraId="4108809C" w14:textId="77777777" w:rsidR="00120575" w:rsidRPr="00C31A68" w:rsidRDefault="00120575" w:rsidP="00293C46">
            <w:pPr>
              <w:jc w:val="right"/>
            </w:pPr>
            <w:r>
              <w:t>(0.65 – 1.39)</w:t>
            </w:r>
          </w:p>
        </w:tc>
      </w:tr>
      <w:tr w:rsidR="00120575" w14:paraId="6A6CE808" w14:textId="77777777" w:rsidTr="00293C46">
        <w:tc>
          <w:tcPr>
            <w:tcW w:w="1456" w:type="dxa"/>
          </w:tcPr>
          <w:p w14:paraId="2B492556" w14:textId="77777777" w:rsidR="00120575" w:rsidRDefault="00120575" w:rsidP="00293C46">
            <w:r>
              <w:t xml:space="preserve">  Finland</w:t>
            </w:r>
          </w:p>
        </w:tc>
        <w:tc>
          <w:tcPr>
            <w:tcW w:w="1233" w:type="dxa"/>
          </w:tcPr>
          <w:p w14:paraId="302A1FFF" w14:textId="77777777" w:rsidR="00120575" w:rsidRDefault="00120575" w:rsidP="00293C46">
            <w:r>
              <w:t>Low</w:t>
            </w:r>
          </w:p>
        </w:tc>
        <w:tc>
          <w:tcPr>
            <w:tcW w:w="708" w:type="dxa"/>
          </w:tcPr>
          <w:p w14:paraId="5B1A459D" w14:textId="77777777" w:rsidR="00120575" w:rsidRPr="004A43BC" w:rsidRDefault="00120575" w:rsidP="00293C46">
            <w:pPr>
              <w:jc w:val="right"/>
            </w:pPr>
            <w:r>
              <w:t>1.00</w:t>
            </w:r>
          </w:p>
        </w:tc>
        <w:tc>
          <w:tcPr>
            <w:tcW w:w="1418" w:type="dxa"/>
          </w:tcPr>
          <w:p w14:paraId="19ED78EC" w14:textId="77777777" w:rsidR="00120575" w:rsidRPr="004A43BC" w:rsidRDefault="00120575" w:rsidP="00293C46">
            <w:pPr>
              <w:jc w:val="right"/>
            </w:pPr>
          </w:p>
        </w:tc>
        <w:tc>
          <w:tcPr>
            <w:tcW w:w="709" w:type="dxa"/>
          </w:tcPr>
          <w:p w14:paraId="4644A3E4" w14:textId="77777777" w:rsidR="00120575" w:rsidRPr="004A43BC" w:rsidRDefault="00120575" w:rsidP="00293C46">
            <w:pPr>
              <w:jc w:val="right"/>
            </w:pPr>
            <w:r>
              <w:t>1.00</w:t>
            </w:r>
          </w:p>
        </w:tc>
        <w:tc>
          <w:tcPr>
            <w:tcW w:w="1417" w:type="dxa"/>
          </w:tcPr>
          <w:p w14:paraId="52503778" w14:textId="77777777" w:rsidR="00120575" w:rsidRPr="004A43BC" w:rsidRDefault="00120575" w:rsidP="00293C46">
            <w:pPr>
              <w:jc w:val="right"/>
            </w:pPr>
          </w:p>
        </w:tc>
      </w:tr>
      <w:tr w:rsidR="00120575" w14:paraId="60862212" w14:textId="77777777" w:rsidTr="00293C46">
        <w:tc>
          <w:tcPr>
            <w:tcW w:w="1456" w:type="dxa"/>
          </w:tcPr>
          <w:p w14:paraId="6F0E7B42" w14:textId="77777777" w:rsidR="00120575" w:rsidRDefault="00120575" w:rsidP="00293C46"/>
        </w:tc>
        <w:tc>
          <w:tcPr>
            <w:tcW w:w="1233" w:type="dxa"/>
          </w:tcPr>
          <w:p w14:paraId="199B7296" w14:textId="77777777" w:rsidR="00120575" w:rsidRDefault="00120575" w:rsidP="00293C46">
            <w:r>
              <w:t>Middle</w:t>
            </w:r>
          </w:p>
        </w:tc>
        <w:tc>
          <w:tcPr>
            <w:tcW w:w="708" w:type="dxa"/>
          </w:tcPr>
          <w:p w14:paraId="7B87B5A3" w14:textId="77777777" w:rsidR="00120575" w:rsidRPr="004A43BC" w:rsidRDefault="00120575" w:rsidP="00293C46">
            <w:pPr>
              <w:jc w:val="right"/>
            </w:pPr>
            <w:r>
              <w:t>2.02</w:t>
            </w:r>
          </w:p>
        </w:tc>
        <w:tc>
          <w:tcPr>
            <w:tcW w:w="1418" w:type="dxa"/>
          </w:tcPr>
          <w:p w14:paraId="2050238E" w14:textId="77777777" w:rsidR="00120575" w:rsidRPr="004A43BC" w:rsidRDefault="00120575" w:rsidP="00293C46">
            <w:pPr>
              <w:jc w:val="right"/>
            </w:pPr>
            <w:r>
              <w:t>(1.54 – 2.65)</w:t>
            </w:r>
          </w:p>
        </w:tc>
        <w:tc>
          <w:tcPr>
            <w:tcW w:w="709" w:type="dxa"/>
          </w:tcPr>
          <w:p w14:paraId="3D70C372" w14:textId="77777777" w:rsidR="00120575" w:rsidRPr="004A43BC" w:rsidRDefault="00120575" w:rsidP="00293C46">
            <w:pPr>
              <w:jc w:val="right"/>
            </w:pPr>
            <w:r>
              <w:t>1.35</w:t>
            </w:r>
          </w:p>
        </w:tc>
        <w:tc>
          <w:tcPr>
            <w:tcW w:w="1417" w:type="dxa"/>
          </w:tcPr>
          <w:p w14:paraId="2A06C37B" w14:textId="77777777" w:rsidR="00120575" w:rsidRPr="004A43BC" w:rsidRDefault="00120575" w:rsidP="00293C46">
            <w:pPr>
              <w:jc w:val="right"/>
            </w:pPr>
            <w:r>
              <w:t>(1.03 – 1.77)</w:t>
            </w:r>
          </w:p>
        </w:tc>
      </w:tr>
      <w:tr w:rsidR="00120575" w14:paraId="6058B530" w14:textId="77777777" w:rsidTr="00293C46">
        <w:tc>
          <w:tcPr>
            <w:tcW w:w="1456" w:type="dxa"/>
          </w:tcPr>
          <w:p w14:paraId="14D5E4F5" w14:textId="77777777" w:rsidR="00120575" w:rsidRDefault="00120575" w:rsidP="00293C46"/>
        </w:tc>
        <w:tc>
          <w:tcPr>
            <w:tcW w:w="1233" w:type="dxa"/>
          </w:tcPr>
          <w:p w14:paraId="6CBD4B5D" w14:textId="77777777" w:rsidR="00120575" w:rsidRDefault="00120575" w:rsidP="00293C46">
            <w:r>
              <w:t>High</w:t>
            </w:r>
          </w:p>
        </w:tc>
        <w:tc>
          <w:tcPr>
            <w:tcW w:w="708" w:type="dxa"/>
          </w:tcPr>
          <w:p w14:paraId="3501301D" w14:textId="77777777" w:rsidR="00120575" w:rsidRPr="004A43BC" w:rsidRDefault="00120575" w:rsidP="00293C46">
            <w:pPr>
              <w:jc w:val="right"/>
            </w:pPr>
            <w:r>
              <w:t>2.43</w:t>
            </w:r>
          </w:p>
        </w:tc>
        <w:tc>
          <w:tcPr>
            <w:tcW w:w="1418" w:type="dxa"/>
          </w:tcPr>
          <w:p w14:paraId="099F8FCC" w14:textId="77777777" w:rsidR="00120575" w:rsidRPr="004A43BC" w:rsidRDefault="00120575" w:rsidP="00293C46">
            <w:pPr>
              <w:jc w:val="right"/>
            </w:pPr>
            <w:r>
              <w:t>(1.75 – 3.38)</w:t>
            </w:r>
          </w:p>
        </w:tc>
        <w:tc>
          <w:tcPr>
            <w:tcW w:w="709" w:type="dxa"/>
          </w:tcPr>
          <w:p w14:paraId="495C2E9F" w14:textId="77777777" w:rsidR="00120575" w:rsidRPr="004A43BC" w:rsidRDefault="00120575" w:rsidP="00293C46">
            <w:pPr>
              <w:jc w:val="right"/>
            </w:pPr>
            <w:r>
              <w:t>1.16</w:t>
            </w:r>
          </w:p>
        </w:tc>
        <w:tc>
          <w:tcPr>
            <w:tcW w:w="1417" w:type="dxa"/>
          </w:tcPr>
          <w:p w14:paraId="7075555D" w14:textId="77777777" w:rsidR="00120575" w:rsidRPr="004A43BC" w:rsidRDefault="00120575" w:rsidP="00293C46">
            <w:pPr>
              <w:jc w:val="right"/>
            </w:pPr>
            <w:r>
              <w:t>(0.84 – 1.60)</w:t>
            </w:r>
          </w:p>
        </w:tc>
      </w:tr>
      <w:tr w:rsidR="00120575" w14:paraId="657FCAB0" w14:textId="77777777" w:rsidTr="00293C46">
        <w:tc>
          <w:tcPr>
            <w:tcW w:w="1456" w:type="dxa"/>
          </w:tcPr>
          <w:p w14:paraId="462BDB90" w14:textId="77777777" w:rsidR="00120575" w:rsidRDefault="00120575" w:rsidP="00293C46">
            <w:r>
              <w:t xml:space="preserve">  Norway</w:t>
            </w:r>
          </w:p>
        </w:tc>
        <w:tc>
          <w:tcPr>
            <w:tcW w:w="1233" w:type="dxa"/>
          </w:tcPr>
          <w:p w14:paraId="1B92F716" w14:textId="77777777" w:rsidR="00120575" w:rsidRDefault="00120575" w:rsidP="00293C46">
            <w:r>
              <w:t>Low</w:t>
            </w:r>
          </w:p>
        </w:tc>
        <w:tc>
          <w:tcPr>
            <w:tcW w:w="708" w:type="dxa"/>
          </w:tcPr>
          <w:p w14:paraId="701DBD50" w14:textId="77777777" w:rsidR="00120575" w:rsidRPr="00B70228" w:rsidRDefault="00120575" w:rsidP="00293C46">
            <w:pPr>
              <w:jc w:val="right"/>
            </w:pPr>
            <w:r>
              <w:t>1.00</w:t>
            </w:r>
          </w:p>
        </w:tc>
        <w:tc>
          <w:tcPr>
            <w:tcW w:w="1418" w:type="dxa"/>
          </w:tcPr>
          <w:p w14:paraId="3FF49A5A" w14:textId="77777777" w:rsidR="00120575" w:rsidRPr="00B70228" w:rsidRDefault="00120575" w:rsidP="00293C46">
            <w:pPr>
              <w:jc w:val="right"/>
            </w:pPr>
          </w:p>
        </w:tc>
        <w:tc>
          <w:tcPr>
            <w:tcW w:w="709" w:type="dxa"/>
          </w:tcPr>
          <w:p w14:paraId="25D244F1" w14:textId="77777777" w:rsidR="00120575" w:rsidRPr="00B70228" w:rsidRDefault="00120575" w:rsidP="00293C46">
            <w:pPr>
              <w:jc w:val="right"/>
            </w:pPr>
            <w:r>
              <w:t>1.00</w:t>
            </w:r>
          </w:p>
        </w:tc>
        <w:tc>
          <w:tcPr>
            <w:tcW w:w="1417" w:type="dxa"/>
          </w:tcPr>
          <w:p w14:paraId="0EAB87A7" w14:textId="77777777" w:rsidR="00120575" w:rsidRPr="00B70228" w:rsidRDefault="00120575" w:rsidP="00293C46">
            <w:pPr>
              <w:jc w:val="right"/>
            </w:pPr>
          </w:p>
        </w:tc>
      </w:tr>
      <w:tr w:rsidR="00120575" w14:paraId="53ED77FD" w14:textId="77777777" w:rsidTr="00293C46">
        <w:tc>
          <w:tcPr>
            <w:tcW w:w="1456" w:type="dxa"/>
          </w:tcPr>
          <w:p w14:paraId="728FA48A" w14:textId="77777777" w:rsidR="00120575" w:rsidRDefault="00120575" w:rsidP="00293C46"/>
        </w:tc>
        <w:tc>
          <w:tcPr>
            <w:tcW w:w="1233" w:type="dxa"/>
          </w:tcPr>
          <w:p w14:paraId="0BA843D6" w14:textId="77777777" w:rsidR="00120575" w:rsidRDefault="00120575" w:rsidP="00293C46">
            <w:r>
              <w:t>Middle</w:t>
            </w:r>
          </w:p>
        </w:tc>
        <w:tc>
          <w:tcPr>
            <w:tcW w:w="708" w:type="dxa"/>
          </w:tcPr>
          <w:p w14:paraId="513F2C67" w14:textId="77777777" w:rsidR="00120575" w:rsidRPr="00B70228" w:rsidRDefault="00120575" w:rsidP="00293C46">
            <w:pPr>
              <w:jc w:val="right"/>
            </w:pPr>
            <w:r>
              <w:t>1.39</w:t>
            </w:r>
          </w:p>
        </w:tc>
        <w:tc>
          <w:tcPr>
            <w:tcW w:w="1418" w:type="dxa"/>
          </w:tcPr>
          <w:p w14:paraId="7F974614" w14:textId="77777777" w:rsidR="00120575" w:rsidRPr="00B70228" w:rsidRDefault="00120575" w:rsidP="00293C46">
            <w:pPr>
              <w:jc w:val="right"/>
            </w:pPr>
            <w:r>
              <w:t>(1.00 – 1.94)</w:t>
            </w:r>
          </w:p>
        </w:tc>
        <w:tc>
          <w:tcPr>
            <w:tcW w:w="709" w:type="dxa"/>
          </w:tcPr>
          <w:p w14:paraId="69686539" w14:textId="77777777" w:rsidR="00120575" w:rsidRPr="00B70228" w:rsidRDefault="00120575" w:rsidP="00293C46">
            <w:pPr>
              <w:jc w:val="right"/>
            </w:pPr>
            <w:r>
              <w:t>1.27</w:t>
            </w:r>
          </w:p>
        </w:tc>
        <w:tc>
          <w:tcPr>
            <w:tcW w:w="1417" w:type="dxa"/>
          </w:tcPr>
          <w:p w14:paraId="65003490" w14:textId="77777777" w:rsidR="00120575" w:rsidRPr="00B70228" w:rsidRDefault="00120575" w:rsidP="00293C46">
            <w:pPr>
              <w:jc w:val="right"/>
            </w:pPr>
            <w:r>
              <w:t>(0.87 – 1.85)</w:t>
            </w:r>
          </w:p>
        </w:tc>
      </w:tr>
      <w:tr w:rsidR="00120575" w14:paraId="5D2E11C5" w14:textId="77777777" w:rsidTr="00293C46">
        <w:tc>
          <w:tcPr>
            <w:tcW w:w="1456" w:type="dxa"/>
          </w:tcPr>
          <w:p w14:paraId="58211287" w14:textId="77777777" w:rsidR="00120575" w:rsidRDefault="00120575" w:rsidP="00293C46"/>
        </w:tc>
        <w:tc>
          <w:tcPr>
            <w:tcW w:w="1233" w:type="dxa"/>
          </w:tcPr>
          <w:p w14:paraId="07D0BB49" w14:textId="77777777" w:rsidR="00120575" w:rsidRDefault="00120575" w:rsidP="00293C46">
            <w:r>
              <w:t>High</w:t>
            </w:r>
          </w:p>
        </w:tc>
        <w:tc>
          <w:tcPr>
            <w:tcW w:w="708" w:type="dxa"/>
          </w:tcPr>
          <w:p w14:paraId="6DAD84C2" w14:textId="77777777" w:rsidR="00120575" w:rsidRPr="00B70228" w:rsidRDefault="00120575" w:rsidP="00293C46">
            <w:pPr>
              <w:jc w:val="right"/>
            </w:pPr>
            <w:r>
              <w:t>1.88</w:t>
            </w:r>
          </w:p>
        </w:tc>
        <w:tc>
          <w:tcPr>
            <w:tcW w:w="1418" w:type="dxa"/>
          </w:tcPr>
          <w:p w14:paraId="34CAEAE2" w14:textId="77777777" w:rsidR="00120575" w:rsidRPr="00B70228" w:rsidRDefault="00120575" w:rsidP="00293C46">
            <w:pPr>
              <w:jc w:val="right"/>
            </w:pPr>
            <w:r>
              <w:t>(1.28 – 2.76)</w:t>
            </w:r>
          </w:p>
        </w:tc>
        <w:tc>
          <w:tcPr>
            <w:tcW w:w="709" w:type="dxa"/>
          </w:tcPr>
          <w:p w14:paraId="67A1A2DC" w14:textId="77777777" w:rsidR="00120575" w:rsidRPr="00B70228" w:rsidRDefault="00120575" w:rsidP="00293C46">
            <w:pPr>
              <w:jc w:val="right"/>
            </w:pPr>
            <w:r>
              <w:t>1.43</w:t>
            </w:r>
          </w:p>
        </w:tc>
        <w:tc>
          <w:tcPr>
            <w:tcW w:w="1417" w:type="dxa"/>
          </w:tcPr>
          <w:p w14:paraId="3EF1CC0E" w14:textId="77777777" w:rsidR="00120575" w:rsidRPr="00B70228" w:rsidRDefault="00120575" w:rsidP="00293C46">
            <w:pPr>
              <w:jc w:val="right"/>
            </w:pPr>
            <w:r>
              <w:t>(0.92 – 2.20)</w:t>
            </w:r>
          </w:p>
        </w:tc>
      </w:tr>
      <w:tr w:rsidR="00120575" w14:paraId="452634ED" w14:textId="77777777" w:rsidTr="00293C46">
        <w:tc>
          <w:tcPr>
            <w:tcW w:w="1456" w:type="dxa"/>
          </w:tcPr>
          <w:p w14:paraId="4B6CA6DB" w14:textId="77777777" w:rsidR="00120575" w:rsidRDefault="00120575" w:rsidP="00293C46">
            <w:r>
              <w:t xml:space="preserve">  Sweden</w:t>
            </w:r>
          </w:p>
        </w:tc>
        <w:tc>
          <w:tcPr>
            <w:tcW w:w="1233" w:type="dxa"/>
          </w:tcPr>
          <w:p w14:paraId="2249F5CE" w14:textId="77777777" w:rsidR="00120575" w:rsidRDefault="00120575" w:rsidP="00293C46">
            <w:r>
              <w:t>Low</w:t>
            </w:r>
          </w:p>
        </w:tc>
        <w:tc>
          <w:tcPr>
            <w:tcW w:w="708" w:type="dxa"/>
          </w:tcPr>
          <w:p w14:paraId="0A6795F0" w14:textId="77777777" w:rsidR="00120575" w:rsidRPr="00790177" w:rsidRDefault="00120575" w:rsidP="00293C46">
            <w:pPr>
              <w:jc w:val="right"/>
            </w:pPr>
            <w:r>
              <w:t>1.00</w:t>
            </w:r>
          </w:p>
        </w:tc>
        <w:tc>
          <w:tcPr>
            <w:tcW w:w="1418" w:type="dxa"/>
          </w:tcPr>
          <w:p w14:paraId="42EFD135" w14:textId="77777777" w:rsidR="00120575" w:rsidRPr="00790177" w:rsidRDefault="00120575" w:rsidP="00293C46">
            <w:pPr>
              <w:jc w:val="right"/>
            </w:pPr>
          </w:p>
        </w:tc>
        <w:tc>
          <w:tcPr>
            <w:tcW w:w="709" w:type="dxa"/>
          </w:tcPr>
          <w:p w14:paraId="0539C0DD" w14:textId="77777777" w:rsidR="00120575" w:rsidRPr="00790177" w:rsidRDefault="00120575" w:rsidP="00293C46">
            <w:pPr>
              <w:jc w:val="right"/>
            </w:pPr>
            <w:r>
              <w:t>1.00</w:t>
            </w:r>
          </w:p>
        </w:tc>
        <w:tc>
          <w:tcPr>
            <w:tcW w:w="1417" w:type="dxa"/>
          </w:tcPr>
          <w:p w14:paraId="13A89343" w14:textId="77777777" w:rsidR="00120575" w:rsidRPr="00790177" w:rsidRDefault="00120575" w:rsidP="00293C46">
            <w:pPr>
              <w:jc w:val="right"/>
            </w:pPr>
          </w:p>
        </w:tc>
      </w:tr>
      <w:tr w:rsidR="00120575" w14:paraId="3A643C39" w14:textId="77777777" w:rsidTr="00293C46">
        <w:tc>
          <w:tcPr>
            <w:tcW w:w="1456" w:type="dxa"/>
          </w:tcPr>
          <w:p w14:paraId="65C93BCA" w14:textId="77777777" w:rsidR="00120575" w:rsidRDefault="00120575" w:rsidP="00293C46"/>
        </w:tc>
        <w:tc>
          <w:tcPr>
            <w:tcW w:w="1233" w:type="dxa"/>
          </w:tcPr>
          <w:p w14:paraId="7407B076" w14:textId="77777777" w:rsidR="00120575" w:rsidRDefault="00120575" w:rsidP="00293C46">
            <w:r>
              <w:t>Middle</w:t>
            </w:r>
          </w:p>
        </w:tc>
        <w:tc>
          <w:tcPr>
            <w:tcW w:w="708" w:type="dxa"/>
          </w:tcPr>
          <w:p w14:paraId="66099746" w14:textId="77777777" w:rsidR="00120575" w:rsidRPr="00790177" w:rsidRDefault="00120575" w:rsidP="00293C46">
            <w:pPr>
              <w:jc w:val="right"/>
            </w:pPr>
            <w:r>
              <w:t>1.52</w:t>
            </w:r>
          </w:p>
        </w:tc>
        <w:tc>
          <w:tcPr>
            <w:tcW w:w="1418" w:type="dxa"/>
          </w:tcPr>
          <w:p w14:paraId="18FD54BD" w14:textId="77777777" w:rsidR="00120575" w:rsidRPr="00790177" w:rsidRDefault="00120575" w:rsidP="00293C46">
            <w:pPr>
              <w:jc w:val="right"/>
            </w:pPr>
            <w:r>
              <w:t>(1.11 – 2.06)</w:t>
            </w:r>
          </w:p>
        </w:tc>
        <w:tc>
          <w:tcPr>
            <w:tcW w:w="709" w:type="dxa"/>
          </w:tcPr>
          <w:p w14:paraId="49A89740" w14:textId="77777777" w:rsidR="00120575" w:rsidRPr="00790177" w:rsidRDefault="00120575" w:rsidP="00293C46">
            <w:pPr>
              <w:jc w:val="right"/>
            </w:pPr>
            <w:r>
              <w:t>1.15</w:t>
            </w:r>
          </w:p>
        </w:tc>
        <w:tc>
          <w:tcPr>
            <w:tcW w:w="1417" w:type="dxa"/>
          </w:tcPr>
          <w:p w14:paraId="63BF3BC1" w14:textId="77777777" w:rsidR="00120575" w:rsidRPr="00790177" w:rsidRDefault="00120575" w:rsidP="00293C46">
            <w:pPr>
              <w:jc w:val="right"/>
            </w:pPr>
            <w:r>
              <w:t>(0.83 – 1.59)</w:t>
            </w:r>
          </w:p>
        </w:tc>
      </w:tr>
      <w:tr w:rsidR="00120575" w14:paraId="0F7056F7" w14:textId="77777777" w:rsidTr="00293C46">
        <w:tc>
          <w:tcPr>
            <w:tcW w:w="1456" w:type="dxa"/>
          </w:tcPr>
          <w:p w14:paraId="326719C5" w14:textId="77777777" w:rsidR="00120575" w:rsidRDefault="00120575" w:rsidP="00293C46"/>
        </w:tc>
        <w:tc>
          <w:tcPr>
            <w:tcW w:w="1233" w:type="dxa"/>
          </w:tcPr>
          <w:p w14:paraId="385463D9" w14:textId="77777777" w:rsidR="00120575" w:rsidRDefault="00120575" w:rsidP="00293C46">
            <w:r>
              <w:t>High</w:t>
            </w:r>
          </w:p>
        </w:tc>
        <w:tc>
          <w:tcPr>
            <w:tcW w:w="708" w:type="dxa"/>
          </w:tcPr>
          <w:p w14:paraId="18874809" w14:textId="77777777" w:rsidR="00120575" w:rsidRPr="00790177" w:rsidRDefault="00120575" w:rsidP="00293C46">
            <w:pPr>
              <w:jc w:val="right"/>
            </w:pPr>
            <w:r>
              <w:t>1.94</w:t>
            </w:r>
          </w:p>
        </w:tc>
        <w:tc>
          <w:tcPr>
            <w:tcW w:w="1418" w:type="dxa"/>
          </w:tcPr>
          <w:p w14:paraId="18E350B2" w14:textId="77777777" w:rsidR="00120575" w:rsidRPr="00790177" w:rsidRDefault="00120575" w:rsidP="00293C46">
            <w:pPr>
              <w:jc w:val="right"/>
            </w:pPr>
            <w:r>
              <w:t>(1.33 – 2.84)</w:t>
            </w:r>
          </w:p>
        </w:tc>
        <w:tc>
          <w:tcPr>
            <w:tcW w:w="709" w:type="dxa"/>
          </w:tcPr>
          <w:p w14:paraId="639B84D1" w14:textId="77777777" w:rsidR="00120575" w:rsidRPr="00790177" w:rsidRDefault="00120575" w:rsidP="00293C46">
            <w:pPr>
              <w:jc w:val="right"/>
            </w:pPr>
            <w:r>
              <w:t>1.27</w:t>
            </w:r>
          </w:p>
        </w:tc>
        <w:tc>
          <w:tcPr>
            <w:tcW w:w="1417" w:type="dxa"/>
          </w:tcPr>
          <w:p w14:paraId="6043430E" w14:textId="77777777" w:rsidR="00120575" w:rsidRPr="00790177" w:rsidRDefault="00120575" w:rsidP="00293C46">
            <w:pPr>
              <w:jc w:val="right"/>
            </w:pPr>
            <w:r>
              <w:t>(0.85 – 1.90)</w:t>
            </w:r>
          </w:p>
        </w:tc>
      </w:tr>
      <w:tr w:rsidR="00120575" w14:paraId="351DE978" w14:textId="77777777" w:rsidTr="00293C46">
        <w:tc>
          <w:tcPr>
            <w:tcW w:w="1456" w:type="dxa"/>
          </w:tcPr>
          <w:p w14:paraId="63C50444" w14:textId="77777777" w:rsidR="00120575" w:rsidRDefault="00120575" w:rsidP="00293C46">
            <w:r>
              <w:t>West</w:t>
            </w:r>
          </w:p>
        </w:tc>
        <w:tc>
          <w:tcPr>
            <w:tcW w:w="1233" w:type="dxa"/>
          </w:tcPr>
          <w:p w14:paraId="184189EF" w14:textId="77777777" w:rsidR="00120575" w:rsidRDefault="00120575" w:rsidP="00293C46"/>
        </w:tc>
        <w:tc>
          <w:tcPr>
            <w:tcW w:w="708" w:type="dxa"/>
          </w:tcPr>
          <w:p w14:paraId="25555883" w14:textId="77777777" w:rsidR="00120575" w:rsidRDefault="00120575" w:rsidP="00293C46">
            <w:pPr>
              <w:jc w:val="right"/>
            </w:pPr>
          </w:p>
        </w:tc>
        <w:tc>
          <w:tcPr>
            <w:tcW w:w="1418" w:type="dxa"/>
          </w:tcPr>
          <w:p w14:paraId="56316664" w14:textId="77777777" w:rsidR="00120575" w:rsidRDefault="00120575" w:rsidP="00293C46">
            <w:pPr>
              <w:jc w:val="right"/>
            </w:pPr>
          </w:p>
        </w:tc>
        <w:tc>
          <w:tcPr>
            <w:tcW w:w="709" w:type="dxa"/>
          </w:tcPr>
          <w:p w14:paraId="4031EB23" w14:textId="77777777" w:rsidR="00120575" w:rsidRDefault="00120575" w:rsidP="00293C46">
            <w:pPr>
              <w:jc w:val="right"/>
            </w:pPr>
          </w:p>
        </w:tc>
        <w:tc>
          <w:tcPr>
            <w:tcW w:w="1417" w:type="dxa"/>
          </w:tcPr>
          <w:p w14:paraId="56166B44" w14:textId="77777777" w:rsidR="00120575" w:rsidRDefault="00120575" w:rsidP="00293C46">
            <w:pPr>
              <w:jc w:val="right"/>
            </w:pPr>
          </w:p>
        </w:tc>
      </w:tr>
      <w:tr w:rsidR="00120575" w14:paraId="2DE96DC2" w14:textId="77777777" w:rsidTr="00293C46">
        <w:tc>
          <w:tcPr>
            <w:tcW w:w="1456" w:type="dxa"/>
          </w:tcPr>
          <w:p w14:paraId="57926B4C" w14:textId="77777777" w:rsidR="00120575" w:rsidRDefault="00120575" w:rsidP="00293C46">
            <w:r>
              <w:t xml:space="preserve">  Austria</w:t>
            </w:r>
          </w:p>
        </w:tc>
        <w:tc>
          <w:tcPr>
            <w:tcW w:w="1233" w:type="dxa"/>
          </w:tcPr>
          <w:p w14:paraId="272B201F" w14:textId="77777777" w:rsidR="00120575" w:rsidRDefault="00120575" w:rsidP="00293C46">
            <w:r>
              <w:t>Low</w:t>
            </w:r>
          </w:p>
        </w:tc>
        <w:tc>
          <w:tcPr>
            <w:tcW w:w="708" w:type="dxa"/>
          </w:tcPr>
          <w:p w14:paraId="3C7C131D" w14:textId="77777777" w:rsidR="00120575" w:rsidRPr="00556342" w:rsidRDefault="00120575" w:rsidP="00293C46">
            <w:pPr>
              <w:jc w:val="right"/>
            </w:pPr>
            <w:r>
              <w:t>1.00</w:t>
            </w:r>
          </w:p>
        </w:tc>
        <w:tc>
          <w:tcPr>
            <w:tcW w:w="1418" w:type="dxa"/>
          </w:tcPr>
          <w:p w14:paraId="7EF60ECE" w14:textId="77777777" w:rsidR="00120575" w:rsidRPr="00556342" w:rsidRDefault="00120575" w:rsidP="00293C46">
            <w:pPr>
              <w:jc w:val="right"/>
            </w:pPr>
          </w:p>
        </w:tc>
        <w:tc>
          <w:tcPr>
            <w:tcW w:w="709" w:type="dxa"/>
          </w:tcPr>
          <w:p w14:paraId="40A2FBC8" w14:textId="77777777" w:rsidR="00120575" w:rsidRPr="00556342" w:rsidRDefault="00120575" w:rsidP="00293C46">
            <w:pPr>
              <w:jc w:val="right"/>
            </w:pPr>
            <w:r>
              <w:t>1.00</w:t>
            </w:r>
          </w:p>
        </w:tc>
        <w:tc>
          <w:tcPr>
            <w:tcW w:w="1417" w:type="dxa"/>
          </w:tcPr>
          <w:p w14:paraId="47A206BD" w14:textId="77777777" w:rsidR="00120575" w:rsidRPr="00556342" w:rsidRDefault="00120575" w:rsidP="00293C46">
            <w:pPr>
              <w:jc w:val="right"/>
            </w:pPr>
          </w:p>
        </w:tc>
      </w:tr>
      <w:tr w:rsidR="00120575" w14:paraId="258D35AA" w14:textId="77777777" w:rsidTr="00293C46">
        <w:tc>
          <w:tcPr>
            <w:tcW w:w="1456" w:type="dxa"/>
          </w:tcPr>
          <w:p w14:paraId="6F2470EF" w14:textId="77777777" w:rsidR="00120575" w:rsidRDefault="00120575" w:rsidP="00293C46"/>
        </w:tc>
        <w:tc>
          <w:tcPr>
            <w:tcW w:w="1233" w:type="dxa"/>
          </w:tcPr>
          <w:p w14:paraId="640D6946" w14:textId="77777777" w:rsidR="00120575" w:rsidRDefault="00120575" w:rsidP="00293C46">
            <w:r>
              <w:t>Middle</w:t>
            </w:r>
          </w:p>
        </w:tc>
        <w:tc>
          <w:tcPr>
            <w:tcW w:w="708" w:type="dxa"/>
          </w:tcPr>
          <w:p w14:paraId="718C845C" w14:textId="77777777" w:rsidR="00120575" w:rsidRPr="00556342" w:rsidRDefault="00120575" w:rsidP="00293C46">
            <w:pPr>
              <w:jc w:val="right"/>
            </w:pPr>
            <w:r>
              <w:t>1.61</w:t>
            </w:r>
          </w:p>
        </w:tc>
        <w:tc>
          <w:tcPr>
            <w:tcW w:w="1418" w:type="dxa"/>
          </w:tcPr>
          <w:p w14:paraId="36BEA6C6" w14:textId="77777777" w:rsidR="00120575" w:rsidRPr="00556342" w:rsidRDefault="00120575" w:rsidP="00293C46">
            <w:pPr>
              <w:jc w:val="right"/>
            </w:pPr>
            <w:r>
              <w:t>(1.24 – 2.08)</w:t>
            </w:r>
          </w:p>
        </w:tc>
        <w:tc>
          <w:tcPr>
            <w:tcW w:w="709" w:type="dxa"/>
          </w:tcPr>
          <w:p w14:paraId="4B10BC64" w14:textId="77777777" w:rsidR="00120575" w:rsidRPr="00556342" w:rsidRDefault="00120575" w:rsidP="00293C46">
            <w:pPr>
              <w:jc w:val="right"/>
            </w:pPr>
            <w:r>
              <w:t>1.28</w:t>
            </w:r>
          </w:p>
        </w:tc>
        <w:tc>
          <w:tcPr>
            <w:tcW w:w="1417" w:type="dxa"/>
          </w:tcPr>
          <w:p w14:paraId="5C182696" w14:textId="77777777" w:rsidR="00120575" w:rsidRPr="00556342" w:rsidRDefault="00120575" w:rsidP="00293C46">
            <w:pPr>
              <w:jc w:val="right"/>
            </w:pPr>
            <w:r>
              <w:t>(0.96 – 1.71)</w:t>
            </w:r>
          </w:p>
        </w:tc>
      </w:tr>
      <w:tr w:rsidR="00120575" w14:paraId="5E4789D5" w14:textId="77777777" w:rsidTr="00293C46">
        <w:tc>
          <w:tcPr>
            <w:tcW w:w="1456" w:type="dxa"/>
          </w:tcPr>
          <w:p w14:paraId="35508730" w14:textId="77777777" w:rsidR="00120575" w:rsidRDefault="00120575" w:rsidP="00293C46"/>
        </w:tc>
        <w:tc>
          <w:tcPr>
            <w:tcW w:w="1233" w:type="dxa"/>
          </w:tcPr>
          <w:p w14:paraId="6D5EFA67" w14:textId="77777777" w:rsidR="00120575" w:rsidRDefault="00120575" w:rsidP="00293C46">
            <w:r>
              <w:t>High</w:t>
            </w:r>
          </w:p>
        </w:tc>
        <w:tc>
          <w:tcPr>
            <w:tcW w:w="708" w:type="dxa"/>
          </w:tcPr>
          <w:p w14:paraId="6FB92392" w14:textId="77777777" w:rsidR="00120575" w:rsidRPr="00556342" w:rsidRDefault="00120575" w:rsidP="00293C46">
            <w:pPr>
              <w:jc w:val="right"/>
            </w:pPr>
            <w:r>
              <w:t>4.53</w:t>
            </w:r>
          </w:p>
        </w:tc>
        <w:tc>
          <w:tcPr>
            <w:tcW w:w="1418" w:type="dxa"/>
          </w:tcPr>
          <w:p w14:paraId="2C969672" w14:textId="77777777" w:rsidR="00120575" w:rsidRPr="00556342" w:rsidRDefault="00120575" w:rsidP="00293C46">
            <w:pPr>
              <w:jc w:val="right"/>
            </w:pPr>
            <w:r>
              <w:t>(3.01 – 6.83)</w:t>
            </w:r>
          </w:p>
        </w:tc>
        <w:tc>
          <w:tcPr>
            <w:tcW w:w="709" w:type="dxa"/>
          </w:tcPr>
          <w:p w14:paraId="28165760" w14:textId="77777777" w:rsidR="00120575" w:rsidRPr="00556342" w:rsidRDefault="00120575" w:rsidP="00293C46">
            <w:pPr>
              <w:jc w:val="right"/>
            </w:pPr>
            <w:r>
              <w:t>2.18</w:t>
            </w:r>
          </w:p>
        </w:tc>
        <w:tc>
          <w:tcPr>
            <w:tcW w:w="1417" w:type="dxa"/>
          </w:tcPr>
          <w:p w14:paraId="7C22CE0C" w14:textId="77777777" w:rsidR="00120575" w:rsidRPr="00556342" w:rsidRDefault="00120575" w:rsidP="00293C46">
            <w:pPr>
              <w:jc w:val="right"/>
            </w:pPr>
            <w:r>
              <w:t>(1.49 – 3.20)</w:t>
            </w:r>
          </w:p>
        </w:tc>
      </w:tr>
      <w:tr w:rsidR="00120575" w14:paraId="41DDAA9F" w14:textId="77777777" w:rsidTr="00293C46">
        <w:tc>
          <w:tcPr>
            <w:tcW w:w="1456" w:type="dxa"/>
          </w:tcPr>
          <w:p w14:paraId="797FAABC" w14:textId="77777777" w:rsidR="00120575" w:rsidRDefault="00120575" w:rsidP="00293C46">
            <w:r>
              <w:t xml:space="preserve">  Belgium</w:t>
            </w:r>
          </w:p>
        </w:tc>
        <w:tc>
          <w:tcPr>
            <w:tcW w:w="1233" w:type="dxa"/>
          </w:tcPr>
          <w:p w14:paraId="31C5DFE4" w14:textId="77777777" w:rsidR="00120575" w:rsidRDefault="00120575" w:rsidP="00293C46">
            <w:r>
              <w:t>Low</w:t>
            </w:r>
          </w:p>
        </w:tc>
        <w:tc>
          <w:tcPr>
            <w:tcW w:w="708" w:type="dxa"/>
          </w:tcPr>
          <w:p w14:paraId="0F2AEF65" w14:textId="77777777" w:rsidR="00120575" w:rsidRPr="00EB52E3" w:rsidRDefault="00120575" w:rsidP="00293C46">
            <w:pPr>
              <w:jc w:val="right"/>
            </w:pPr>
            <w:r>
              <w:t>1.00</w:t>
            </w:r>
          </w:p>
        </w:tc>
        <w:tc>
          <w:tcPr>
            <w:tcW w:w="1418" w:type="dxa"/>
          </w:tcPr>
          <w:p w14:paraId="7D2EA6B1" w14:textId="77777777" w:rsidR="00120575" w:rsidRPr="00EB52E3" w:rsidRDefault="00120575" w:rsidP="00293C46">
            <w:pPr>
              <w:jc w:val="right"/>
            </w:pPr>
          </w:p>
        </w:tc>
        <w:tc>
          <w:tcPr>
            <w:tcW w:w="709" w:type="dxa"/>
          </w:tcPr>
          <w:p w14:paraId="01BDCC91" w14:textId="77777777" w:rsidR="00120575" w:rsidRPr="00EB52E3" w:rsidRDefault="00120575" w:rsidP="00293C46">
            <w:pPr>
              <w:jc w:val="right"/>
            </w:pPr>
            <w:r>
              <w:t>1.00</w:t>
            </w:r>
          </w:p>
        </w:tc>
        <w:tc>
          <w:tcPr>
            <w:tcW w:w="1417" w:type="dxa"/>
          </w:tcPr>
          <w:p w14:paraId="695D7851" w14:textId="77777777" w:rsidR="00120575" w:rsidRPr="00EB52E3" w:rsidRDefault="00120575" w:rsidP="00293C46">
            <w:pPr>
              <w:jc w:val="right"/>
            </w:pPr>
          </w:p>
        </w:tc>
      </w:tr>
      <w:tr w:rsidR="00120575" w14:paraId="592431DB" w14:textId="77777777" w:rsidTr="00293C46">
        <w:tc>
          <w:tcPr>
            <w:tcW w:w="1456" w:type="dxa"/>
          </w:tcPr>
          <w:p w14:paraId="6FE77584" w14:textId="77777777" w:rsidR="00120575" w:rsidRDefault="00120575" w:rsidP="00293C46"/>
        </w:tc>
        <w:tc>
          <w:tcPr>
            <w:tcW w:w="1233" w:type="dxa"/>
          </w:tcPr>
          <w:p w14:paraId="1D944E67" w14:textId="77777777" w:rsidR="00120575" w:rsidRDefault="00120575" w:rsidP="00293C46">
            <w:r>
              <w:t>Middle</w:t>
            </w:r>
          </w:p>
        </w:tc>
        <w:tc>
          <w:tcPr>
            <w:tcW w:w="708" w:type="dxa"/>
          </w:tcPr>
          <w:p w14:paraId="5D908C39" w14:textId="77777777" w:rsidR="00120575" w:rsidRPr="00EB52E3" w:rsidRDefault="00120575" w:rsidP="00293C46">
            <w:pPr>
              <w:jc w:val="right"/>
            </w:pPr>
            <w:r>
              <w:t>0.94</w:t>
            </w:r>
          </w:p>
        </w:tc>
        <w:tc>
          <w:tcPr>
            <w:tcW w:w="1418" w:type="dxa"/>
          </w:tcPr>
          <w:p w14:paraId="0D605980" w14:textId="77777777" w:rsidR="00120575" w:rsidRPr="00EB52E3" w:rsidRDefault="00120575" w:rsidP="00293C46">
            <w:pPr>
              <w:jc w:val="right"/>
            </w:pPr>
            <w:r>
              <w:t>(0.73 – 1.22)</w:t>
            </w:r>
          </w:p>
        </w:tc>
        <w:tc>
          <w:tcPr>
            <w:tcW w:w="709" w:type="dxa"/>
          </w:tcPr>
          <w:p w14:paraId="44564177" w14:textId="77777777" w:rsidR="00120575" w:rsidRPr="00EB52E3" w:rsidRDefault="00120575" w:rsidP="00293C46">
            <w:pPr>
              <w:jc w:val="right"/>
            </w:pPr>
            <w:r>
              <w:t>0.77</w:t>
            </w:r>
          </w:p>
        </w:tc>
        <w:tc>
          <w:tcPr>
            <w:tcW w:w="1417" w:type="dxa"/>
          </w:tcPr>
          <w:p w14:paraId="3C1A5463" w14:textId="77777777" w:rsidR="00120575" w:rsidRPr="00EB52E3" w:rsidRDefault="00120575" w:rsidP="00293C46">
            <w:pPr>
              <w:jc w:val="right"/>
            </w:pPr>
            <w:r>
              <w:t>(0.58 – 1.02)</w:t>
            </w:r>
          </w:p>
        </w:tc>
      </w:tr>
      <w:tr w:rsidR="00120575" w14:paraId="1B4D6F4E" w14:textId="77777777" w:rsidTr="00293C46">
        <w:tc>
          <w:tcPr>
            <w:tcW w:w="1456" w:type="dxa"/>
          </w:tcPr>
          <w:p w14:paraId="5C997ADE" w14:textId="77777777" w:rsidR="00120575" w:rsidRDefault="00120575" w:rsidP="00293C46"/>
        </w:tc>
        <w:tc>
          <w:tcPr>
            <w:tcW w:w="1233" w:type="dxa"/>
          </w:tcPr>
          <w:p w14:paraId="070B8E76" w14:textId="77777777" w:rsidR="00120575" w:rsidRDefault="00120575" w:rsidP="00293C46">
            <w:r>
              <w:t>High</w:t>
            </w:r>
          </w:p>
        </w:tc>
        <w:tc>
          <w:tcPr>
            <w:tcW w:w="708" w:type="dxa"/>
          </w:tcPr>
          <w:p w14:paraId="6165095A" w14:textId="77777777" w:rsidR="00120575" w:rsidRPr="00EB52E3" w:rsidRDefault="00120575" w:rsidP="00293C46">
            <w:pPr>
              <w:jc w:val="right"/>
            </w:pPr>
            <w:r>
              <w:t>0.99</w:t>
            </w:r>
          </w:p>
        </w:tc>
        <w:tc>
          <w:tcPr>
            <w:tcW w:w="1418" w:type="dxa"/>
          </w:tcPr>
          <w:p w14:paraId="7C249C48" w14:textId="77777777" w:rsidR="00120575" w:rsidRPr="00EB52E3" w:rsidRDefault="00120575" w:rsidP="00293C46">
            <w:pPr>
              <w:jc w:val="right"/>
            </w:pPr>
            <w:r>
              <w:t>(0.73 – 1.36)</w:t>
            </w:r>
          </w:p>
        </w:tc>
        <w:tc>
          <w:tcPr>
            <w:tcW w:w="709" w:type="dxa"/>
          </w:tcPr>
          <w:p w14:paraId="238C6726" w14:textId="77777777" w:rsidR="00120575" w:rsidRPr="00EB52E3" w:rsidRDefault="00120575" w:rsidP="00293C46">
            <w:pPr>
              <w:jc w:val="right"/>
            </w:pPr>
            <w:r>
              <w:t>0.65</w:t>
            </w:r>
          </w:p>
        </w:tc>
        <w:tc>
          <w:tcPr>
            <w:tcW w:w="1417" w:type="dxa"/>
          </w:tcPr>
          <w:p w14:paraId="5C5DF358" w14:textId="77777777" w:rsidR="00120575" w:rsidRPr="00EB52E3" w:rsidRDefault="00120575" w:rsidP="00293C46">
            <w:pPr>
              <w:jc w:val="right"/>
            </w:pPr>
            <w:r>
              <w:t>(0.46 – 0.92)</w:t>
            </w:r>
          </w:p>
        </w:tc>
      </w:tr>
      <w:tr w:rsidR="00120575" w14:paraId="3FBEA41B" w14:textId="77777777" w:rsidTr="00293C46">
        <w:tc>
          <w:tcPr>
            <w:tcW w:w="1456" w:type="dxa"/>
          </w:tcPr>
          <w:p w14:paraId="04B3D23D" w14:textId="77777777" w:rsidR="00120575" w:rsidRDefault="00120575" w:rsidP="00293C46">
            <w:r>
              <w:t xml:space="preserve">  France</w:t>
            </w:r>
          </w:p>
        </w:tc>
        <w:tc>
          <w:tcPr>
            <w:tcW w:w="1233" w:type="dxa"/>
          </w:tcPr>
          <w:p w14:paraId="01952BE8" w14:textId="77777777" w:rsidR="00120575" w:rsidRDefault="00120575" w:rsidP="00293C46">
            <w:r>
              <w:t>Low</w:t>
            </w:r>
          </w:p>
        </w:tc>
        <w:tc>
          <w:tcPr>
            <w:tcW w:w="708" w:type="dxa"/>
          </w:tcPr>
          <w:p w14:paraId="52C20A2B" w14:textId="77777777" w:rsidR="00120575" w:rsidRPr="000C7C55" w:rsidRDefault="00120575" w:rsidP="00293C46">
            <w:pPr>
              <w:jc w:val="right"/>
            </w:pPr>
            <w:r>
              <w:t>1.00</w:t>
            </w:r>
          </w:p>
        </w:tc>
        <w:tc>
          <w:tcPr>
            <w:tcW w:w="1418" w:type="dxa"/>
          </w:tcPr>
          <w:p w14:paraId="790CF7E0" w14:textId="77777777" w:rsidR="00120575" w:rsidRPr="000C7C55" w:rsidRDefault="00120575" w:rsidP="00293C46">
            <w:pPr>
              <w:jc w:val="right"/>
            </w:pPr>
          </w:p>
        </w:tc>
        <w:tc>
          <w:tcPr>
            <w:tcW w:w="709" w:type="dxa"/>
          </w:tcPr>
          <w:p w14:paraId="018E3308" w14:textId="77777777" w:rsidR="00120575" w:rsidRPr="000C7C55" w:rsidRDefault="00120575" w:rsidP="00293C46">
            <w:pPr>
              <w:jc w:val="right"/>
            </w:pPr>
            <w:r>
              <w:t>1.00</w:t>
            </w:r>
          </w:p>
        </w:tc>
        <w:tc>
          <w:tcPr>
            <w:tcW w:w="1417" w:type="dxa"/>
          </w:tcPr>
          <w:p w14:paraId="474867B0" w14:textId="77777777" w:rsidR="00120575" w:rsidRPr="000C7C55" w:rsidRDefault="00120575" w:rsidP="00293C46">
            <w:pPr>
              <w:jc w:val="right"/>
            </w:pPr>
          </w:p>
        </w:tc>
      </w:tr>
      <w:tr w:rsidR="00120575" w14:paraId="060D47F3" w14:textId="77777777" w:rsidTr="00293C46">
        <w:tc>
          <w:tcPr>
            <w:tcW w:w="1456" w:type="dxa"/>
          </w:tcPr>
          <w:p w14:paraId="0FAA6499" w14:textId="77777777" w:rsidR="00120575" w:rsidRDefault="00120575" w:rsidP="00293C46"/>
        </w:tc>
        <w:tc>
          <w:tcPr>
            <w:tcW w:w="1233" w:type="dxa"/>
          </w:tcPr>
          <w:p w14:paraId="16E1EB52" w14:textId="77777777" w:rsidR="00120575" w:rsidRDefault="00120575" w:rsidP="00293C46">
            <w:r>
              <w:t>Middle</w:t>
            </w:r>
          </w:p>
        </w:tc>
        <w:tc>
          <w:tcPr>
            <w:tcW w:w="708" w:type="dxa"/>
          </w:tcPr>
          <w:p w14:paraId="740D62EE" w14:textId="77777777" w:rsidR="00120575" w:rsidRPr="000C7C55" w:rsidRDefault="00120575" w:rsidP="00293C46">
            <w:pPr>
              <w:jc w:val="right"/>
            </w:pPr>
            <w:r>
              <w:t>1.08</w:t>
            </w:r>
          </w:p>
        </w:tc>
        <w:tc>
          <w:tcPr>
            <w:tcW w:w="1418" w:type="dxa"/>
          </w:tcPr>
          <w:p w14:paraId="409942DE" w14:textId="77777777" w:rsidR="00120575" w:rsidRPr="000C7C55" w:rsidRDefault="00120575" w:rsidP="00293C46">
            <w:pPr>
              <w:jc w:val="right"/>
            </w:pPr>
            <w:r>
              <w:t>(0.84 – 1.39)</w:t>
            </w:r>
          </w:p>
        </w:tc>
        <w:tc>
          <w:tcPr>
            <w:tcW w:w="709" w:type="dxa"/>
          </w:tcPr>
          <w:p w14:paraId="52A7029C" w14:textId="77777777" w:rsidR="00120575" w:rsidRPr="000C7C55" w:rsidRDefault="00120575" w:rsidP="00293C46">
            <w:pPr>
              <w:jc w:val="right"/>
            </w:pPr>
            <w:r>
              <w:t>0.93</w:t>
            </w:r>
          </w:p>
        </w:tc>
        <w:tc>
          <w:tcPr>
            <w:tcW w:w="1417" w:type="dxa"/>
          </w:tcPr>
          <w:p w14:paraId="6C1BEAD8" w14:textId="77777777" w:rsidR="00120575" w:rsidRPr="000C7C55" w:rsidRDefault="00120575" w:rsidP="00293C46">
            <w:pPr>
              <w:jc w:val="right"/>
            </w:pPr>
            <w:r>
              <w:t>(0.70 – 1.25)</w:t>
            </w:r>
          </w:p>
        </w:tc>
      </w:tr>
      <w:tr w:rsidR="00120575" w14:paraId="14C0E6EB" w14:textId="77777777" w:rsidTr="00293C46">
        <w:tc>
          <w:tcPr>
            <w:tcW w:w="1456" w:type="dxa"/>
          </w:tcPr>
          <w:p w14:paraId="468DE2E9" w14:textId="77777777" w:rsidR="00120575" w:rsidRDefault="00120575" w:rsidP="00293C46"/>
        </w:tc>
        <w:tc>
          <w:tcPr>
            <w:tcW w:w="1233" w:type="dxa"/>
          </w:tcPr>
          <w:p w14:paraId="4C46CFDF" w14:textId="77777777" w:rsidR="00120575" w:rsidRDefault="00120575" w:rsidP="00293C46">
            <w:r>
              <w:t>High</w:t>
            </w:r>
          </w:p>
        </w:tc>
        <w:tc>
          <w:tcPr>
            <w:tcW w:w="708" w:type="dxa"/>
          </w:tcPr>
          <w:p w14:paraId="53A185F0" w14:textId="77777777" w:rsidR="00120575" w:rsidRPr="000C7C55" w:rsidRDefault="00120575" w:rsidP="00293C46">
            <w:pPr>
              <w:jc w:val="right"/>
            </w:pPr>
            <w:r>
              <w:t>1.21</w:t>
            </w:r>
          </w:p>
        </w:tc>
        <w:tc>
          <w:tcPr>
            <w:tcW w:w="1418" w:type="dxa"/>
          </w:tcPr>
          <w:p w14:paraId="769C1F8D" w14:textId="77777777" w:rsidR="00120575" w:rsidRPr="000C7C55" w:rsidRDefault="00120575" w:rsidP="00293C46">
            <w:pPr>
              <w:jc w:val="right"/>
            </w:pPr>
            <w:r>
              <w:t>(0.84 – 1.74)</w:t>
            </w:r>
          </w:p>
        </w:tc>
        <w:tc>
          <w:tcPr>
            <w:tcW w:w="709" w:type="dxa"/>
          </w:tcPr>
          <w:p w14:paraId="5E735C7B" w14:textId="77777777" w:rsidR="00120575" w:rsidRPr="000C7C55" w:rsidRDefault="00120575" w:rsidP="00293C46">
            <w:pPr>
              <w:jc w:val="right"/>
            </w:pPr>
            <w:r>
              <w:t>0.91</w:t>
            </w:r>
          </w:p>
        </w:tc>
        <w:tc>
          <w:tcPr>
            <w:tcW w:w="1417" w:type="dxa"/>
          </w:tcPr>
          <w:p w14:paraId="0AAFC90E" w14:textId="77777777" w:rsidR="00120575" w:rsidRPr="000C7C55" w:rsidRDefault="00120575" w:rsidP="00293C46">
            <w:pPr>
              <w:jc w:val="right"/>
            </w:pPr>
            <w:r>
              <w:t>(0.60 – 1.40)</w:t>
            </w:r>
          </w:p>
        </w:tc>
      </w:tr>
      <w:tr w:rsidR="00120575" w14:paraId="7A2CACF7" w14:textId="77777777" w:rsidTr="00293C46">
        <w:tc>
          <w:tcPr>
            <w:tcW w:w="1456" w:type="dxa"/>
          </w:tcPr>
          <w:p w14:paraId="47678E20" w14:textId="77777777" w:rsidR="00120575" w:rsidRDefault="00120575" w:rsidP="00293C46">
            <w:r>
              <w:t xml:space="preserve">  Germany</w:t>
            </w:r>
          </w:p>
        </w:tc>
        <w:tc>
          <w:tcPr>
            <w:tcW w:w="1233" w:type="dxa"/>
          </w:tcPr>
          <w:p w14:paraId="6AC449C6" w14:textId="77777777" w:rsidR="00120575" w:rsidRDefault="00120575" w:rsidP="00293C46">
            <w:r>
              <w:t>Low</w:t>
            </w:r>
          </w:p>
        </w:tc>
        <w:tc>
          <w:tcPr>
            <w:tcW w:w="708" w:type="dxa"/>
          </w:tcPr>
          <w:p w14:paraId="074F1D34" w14:textId="77777777" w:rsidR="00120575" w:rsidRPr="001537FC" w:rsidRDefault="00120575" w:rsidP="00293C46">
            <w:pPr>
              <w:jc w:val="right"/>
            </w:pPr>
            <w:r>
              <w:t>1.00</w:t>
            </w:r>
          </w:p>
        </w:tc>
        <w:tc>
          <w:tcPr>
            <w:tcW w:w="1418" w:type="dxa"/>
          </w:tcPr>
          <w:p w14:paraId="01201981" w14:textId="77777777" w:rsidR="00120575" w:rsidRPr="001537FC" w:rsidRDefault="00120575" w:rsidP="00293C46">
            <w:pPr>
              <w:jc w:val="right"/>
            </w:pPr>
          </w:p>
        </w:tc>
        <w:tc>
          <w:tcPr>
            <w:tcW w:w="709" w:type="dxa"/>
          </w:tcPr>
          <w:p w14:paraId="477F1386" w14:textId="77777777" w:rsidR="00120575" w:rsidRPr="001537FC" w:rsidRDefault="00120575" w:rsidP="00293C46">
            <w:pPr>
              <w:jc w:val="right"/>
            </w:pPr>
            <w:r>
              <w:t>1.00</w:t>
            </w:r>
          </w:p>
        </w:tc>
        <w:tc>
          <w:tcPr>
            <w:tcW w:w="1417" w:type="dxa"/>
          </w:tcPr>
          <w:p w14:paraId="711CD538" w14:textId="77777777" w:rsidR="00120575" w:rsidRPr="001537FC" w:rsidRDefault="00120575" w:rsidP="00293C46">
            <w:pPr>
              <w:jc w:val="right"/>
            </w:pPr>
          </w:p>
        </w:tc>
      </w:tr>
      <w:tr w:rsidR="00120575" w14:paraId="79F80A3F" w14:textId="77777777" w:rsidTr="00293C46">
        <w:tc>
          <w:tcPr>
            <w:tcW w:w="1456" w:type="dxa"/>
          </w:tcPr>
          <w:p w14:paraId="1EF48807" w14:textId="77777777" w:rsidR="00120575" w:rsidRDefault="00120575" w:rsidP="00293C46"/>
        </w:tc>
        <w:tc>
          <w:tcPr>
            <w:tcW w:w="1233" w:type="dxa"/>
          </w:tcPr>
          <w:p w14:paraId="2613379B" w14:textId="77777777" w:rsidR="00120575" w:rsidRDefault="00120575" w:rsidP="00293C46">
            <w:r>
              <w:t>Middle</w:t>
            </w:r>
          </w:p>
        </w:tc>
        <w:tc>
          <w:tcPr>
            <w:tcW w:w="708" w:type="dxa"/>
          </w:tcPr>
          <w:p w14:paraId="4A48FE97" w14:textId="77777777" w:rsidR="00120575" w:rsidRPr="001537FC" w:rsidRDefault="00120575" w:rsidP="00293C46">
            <w:pPr>
              <w:jc w:val="right"/>
            </w:pPr>
            <w:r>
              <w:t>1.08</w:t>
            </w:r>
          </w:p>
        </w:tc>
        <w:tc>
          <w:tcPr>
            <w:tcW w:w="1418" w:type="dxa"/>
          </w:tcPr>
          <w:p w14:paraId="6D5BB30E" w14:textId="77777777" w:rsidR="00120575" w:rsidRPr="001537FC" w:rsidRDefault="00120575" w:rsidP="00293C46">
            <w:pPr>
              <w:jc w:val="right"/>
            </w:pPr>
            <w:r>
              <w:t>(0.85 – 1.36)</w:t>
            </w:r>
          </w:p>
        </w:tc>
        <w:tc>
          <w:tcPr>
            <w:tcW w:w="709" w:type="dxa"/>
          </w:tcPr>
          <w:p w14:paraId="71F115DF" w14:textId="77777777" w:rsidR="00120575" w:rsidRPr="001537FC" w:rsidRDefault="00120575" w:rsidP="00293C46">
            <w:pPr>
              <w:jc w:val="right"/>
            </w:pPr>
            <w:r>
              <w:t>0.83</w:t>
            </w:r>
          </w:p>
        </w:tc>
        <w:tc>
          <w:tcPr>
            <w:tcW w:w="1417" w:type="dxa"/>
          </w:tcPr>
          <w:p w14:paraId="48E0FA88" w14:textId="77777777" w:rsidR="00120575" w:rsidRPr="001537FC" w:rsidRDefault="00120575" w:rsidP="00293C46">
            <w:pPr>
              <w:jc w:val="right"/>
            </w:pPr>
            <w:r>
              <w:t>(0.67 – 1.05)</w:t>
            </w:r>
          </w:p>
        </w:tc>
      </w:tr>
      <w:tr w:rsidR="00120575" w14:paraId="74393576" w14:textId="77777777" w:rsidTr="00293C46">
        <w:tc>
          <w:tcPr>
            <w:tcW w:w="1456" w:type="dxa"/>
          </w:tcPr>
          <w:p w14:paraId="3BAE00BB" w14:textId="77777777" w:rsidR="00120575" w:rsidRDefault="00120575" w:rsidP="00293C46"/>
        </w:tc>
        <w:tc>
          <w:tcPr>
            <w:tcW w:w="1233" w:type="dxa"/>
          </w:tcPr>
          <w:p w14:paraId="1D5EEADD" w14:textId="77777777" w:rsidR="00120575" w:rsidRDefault="00120575" w:rsidP="00293C46">
            <w:r>
              <w:t>High</w:t>
            </w:r>
          </w:p>
        </w:tc>
        <w:tc>
          <w:tcPr>
            <w:tcW w:w="708" w:type="dxa"/>
          </w:tcPr>
          <w:p w14:paraId="5D64ED76" w14:textId="77777777" w:rsidR="00120575" w:rsidRPr="001537FC" w:rsidRDefault="00120575" w:rsidP="00293C46">
            <w:pPr>
              <w:jc w:val="right"/>
            </w:pPr>
            <w:r>
              <w:t xml:space="preserve">0.94 </w:t>
            </w:r>
          </w:p>
        </w:tc>
        <w:tc>
          <w:tcPr>
            <w:tcW w:w="1418" w:type="dxa"/>
          </w:tcPr>
          <w:p w14:paraId="03F6A528" w14:textId="77777777" w:rsidR="00120575" w:rsidRPr="001537FC" w:rsidRDefault="00120575" w:rsidP="00293C46">
            <w:pPr>
              <w:jc w:val="right"/>
            </w:pPr>
            <w:r>
              <w:t>(0.70 – 1.28)</w:t>
            </w:r>
          </w:p>
        </w:tc>
        <w:tc>
          <w:tcPr>
            <w:tcW w:w="709" w:type="dxa"/>
          </w:tcPr>
          <w:p w14:paraId="282AA87B" w14:textId="77777777" w:rsidR="00120575" w:rsidRPr="001537FC" w:rsidRDefault="00120575" w:rsidP="00293C46">
            <w:pPr>
              <w:jc w:val="right"/>
            </w:pPr>
            <w:r>
              <w:t>0.58</w:t>
            </w:r>
          </w:p>
        </w:tc>
        <w:tc>
          <w:tcPr>
            <w:tcW w:w="1417" w:type="dxa"/>
          </w:tcPr>
          <w:p w14:paraId="078E2BF6" w14:textId="77777777" w:rsidR="00120575" w:rsidRPr="001537FC" w:rsidRDefault="00120575" w:rsidP="00293C46">
            <w:pPr>
              <w:jc w:val="right"/>
            </w:pPr>
            <w:r>
              <w:t>(0.43 – 0.79)</w:t>
            </w:r>
          </w:p>
        </w:tc>
      </w:tr>
      <w:tr w:rsidR="00120575" w14:paraId="5262AE43" w14:textId="77777777" w:rsidTr="00293C46">
        <w:tc>
          <w:tcPr>
            <w:tcW w:w="1456" w:type="dxa"/>
          </w:tcPr>
          <w:p w14:paraId="51C4D971" w14:textId="77777777" w:rsidR="00120575" w:rsidRDefault="00120575" w:rsidP="00293C46">
            <w:r>
              <w:t xml:space="preserve">  Ireland</w:t>
            </w:r>
          </w:p>
        </w:tc>
        <w:tc>
          <w:tcPr>
            <w:tcW w:w="1233" w:type="dxa"/>
          </w:tcPr>
          <w:p w14:paraId="07D69B59" w14:textId="77777777" w:rsidR="00120575" w:rsidRDefault="00120575" w:rsidP="00293C46">
            <w:r>
              <w:t>Low</w:t>
            </w:r>
          </w:p>
        </w:tc>
        <w:tc>
          <w:tcPr>
            <w:tcW w:w="708" w:type="dxa"/>
          </w:tcPr>
          <w:p w14:paraId="4F1249E5" w14:textId="77777777" w:rsidR="00120575" w:rsidRPr="00765D5A" w:rsidRDefault="00120575" w:rsidP="00293C46">
            <w:pPr>
              <w:jc w:val="right"/>
            </w:pPr>
            <w:r>
              <w:t>1.00</w:t>
            </w:r>
          </w:p>
        </w:tc>
        <w:tc>
          <w:tcPr>
            <w:tcW w:w="1418" w:type="dxa"/>
          </w:tcPr>
          <w:p w14:paraId="0BA9C89C" w14:textId="77777777" w:rsidR="00120575" w:rsidRPr="00765D5A" w:rsidRDefault="00120575" w:rsidP="00293C46">
            <w:pPr>
              <w:jc w:val="right"/>
            </w:pPr>
          </w:p>
        </w:tc>
        <w:tc>
          <w:tcPr>
            <w:tcW w:w="709" w:type="dxa"/>
          </w:tcPr>
          <w:p w14:paraId="0B81CA2A" w14:textId="77777777" w:rsidR="00120575" w:rsidRPr="00765D5A" w:rsidRDefault="00120575" w:rsidP="00293C46">
            <w:pPr>
              <w:jc w:val="right"/>
            </w:pPr>
            <w:r>
              <w:t>1.00</w:t>
            </w:r>
          </w:p>
        </w:tc>
        <w:tc>
          <w:tcPr>
            <w:tcW w:w="1417" w:type="dxa"/>
          </w:tcPr>
          <w:p w14:paraId="0D35574C" w14:textId="77777777" w:rsidR="00120575" w:rsidRPr="00765D5A" w:rsidRDefault="00120575" w:rsidP="00293C46">
            <w:pPr>
              <w:jc w:val="right"/>
            </w:pPr>
          </w:p>
        </w:tc>
      </w:tr>
      <w:tr w:rsidR="00120575" w14:paraId="2DDE2022" w14:textId="77777777" w:rsidTr="00293C46">
        <w:tc>
          <w:tcPr>
            <w:tcW w:w="1456" w:type="dxa"/>
          </w:tcPr>
          <w:p w14:paraId="2EC42E43" w14:textId="77777777" w:rsidR="00120575" w:rsidRDefault="00120575" w:rsidP="00293C46"/>
        </w:tc>
        <w:tc>
          <w:tcPr>
            <w:tcW w:w="1233" w:type="dxa"/>
          </w:tcPr>
          <w:p w14:paraId="372F85B9" w14:textId="77777777" w:rsidR="00120575" w:rsidRDefault="00120575" w:rsidP="00293C46">
            <w:r>
              <w:t>Middle</w:t>
            </w:r>
          </w:p>
        </w:tc>
        <w:tc>
          <w:tcPr>
            <w:tcW w:w="708" w:type="dxa"/>
          </w:tcPr>
          <w:p w14:paraId="3529EBB1" w14:textId="77777777" w:rsidR="00120575" w:rsidRPr="00765D5A" w:rsidRDefault="00120575" w:rsidP="00293C46">
            <w:pPr>
              <w:jc w:val="right"/>
            </w:pPr>
            <w:r>
              <w:t>1.81</w:t>
            </w:r>
          </w:p>
        </w:tc>
        <w:tc>
          <w:tcPr>
            <w:tcW w:w="1418" w:type="dxa"/>
          </w:tcPr>
          <w:p w14:paraId="2443A4D8" w14:textId="77777777" w:rsidR="00120575" w:rsidRPr="00765D5A" w:rsidRDefault="00120575" w:rsidP="00293C46">
            <w:pPr>
              <w:jc w:val="right"/>
            </w:pPr>
            <w:r>
              <w:t>(1.43 – 2.30)</w:t>
            </w:r>
          </w:p>
        </w:tc>
        <w:tc>
          <w:tcPr>
            <w:tcW w:w="709" w:type="dxa"/>
          </w:tcPr>
          <w:p w14:paraId="5217A724" w14:textId="77777777" w:rsidR="00120575" w:rsidRPr="00765D5A" w:rsidRDefault="00120575" w:rsidP="00293C46">
            <w:pPr>
              <w:jc w:val="right"/>
            </w:pPr>
            <w:r>
              <w:t>1.30</w:t>
            </w:r>
          </w:p>
        </w:tc>
        <w:tc>
          <w:tcPr>
            <w:tcW w:w="1417" w:type="dxa"/>
          </w:tcPr>
          <w:p w14:paraId="70740484" w14:textId="77777777" w:rsidR="00120575" w:rsidRPr="00765D5A" w:rsidRDefault="00120575" w:rsidP="00293C46">
            <w:pPr>
              <w:jc w:val="right"/>
            </w:pPr>
            <w:r>
              <w:t>(1.03 – 1.65)</w:t>
            </w:r>
          </w:p>
        </w:tc>
      </w:tr>
      <w:tr w:rsidR="00120575" w14:paraId="717C4DB1" w14:textId="77777777" w:rsidTr="00293C46">
        <w:tc>
          <w:tcPr>
            <w:tcW w:w="1456" w:type="dxa"/>
          </w:tcPr>
          <w:p w14:paraId="3D838CA5" w14:textId="77777777" w:rsidR="00120575" w:rsidRDefault="00120575" w:rsidP="00293C46"/>
        </w:tc>
        <w:tc>
          <w:tcPr>
            <w:tcW w:w="1233" w:type="dxa"/>
          </w:tcPr>
          <w:p w14:paraId="7AB77D0A" w14:textId="77777777" w:rsidR="00120575" w:rsidRDefault="00120575" w:rsidP="00293C46">
            <w:r>
              <w:t>High</w:t>
            </w:r>
          </w:p>
        </w:tc>
        <w:tc>
          <w:tcPr>
            <w:tcW w:w="708" w:type="dxa"/>
          </w:tcPr>
          <w:p w14:paraId="6C44E66F" w14:textId="77777777" w:rsidR="00120575" w:rsidRPr="00765D5A" w:rsidRDefault="00120575" w:rsidP="00293C46">
            <w:pPr>
              <w:jc w:val="right"/>
            </w:pPr>
            <w:r>
              <w:t>1.88</w:t>
            </w:r>
          </w:p>
        </w:tc>
        <w:tc>
          <w:tcPr>
            <w:tcW w:w="1418" w:type="dxa"/>
          </w:tcPr>
          <w:p w14:paraId="2A492FA1" w14:textId="77777777" w:rsidR="00120575" w:rsidRPr="00765D5A" w:rsidRDefault="00120575" w:rsidP="00293C46">
            <w:pPr>
              <w:jc w:val="right"/>
            </w:pPr>
            <w:r>
              <w:t>(1.40 – 2.52)</w:t>
            </w:r>
          </w:p>
        </w:tc>
        <w:tc>
          <w:tcPr>
            <w:tcW w:w="709" w:type="dxa"/>
          </w:tcPr>
          <w:p w14:paraId="54B4FE57" w14:textId="77777777" w:rsidR="00120575" w:rsidRPr="00765D5A" w:rsidRDefault="00120575" w:rsidP="00293C46">
            <w:pPr>
              <w:jc w:val="right"/>
            </w:pPr>
            <w:r>
              <w:t>1.05</w:t>
            </w:r>
          </w:p>
        </w:tc>
        <w:tc>
          <w:tcPr>
            <w:tcW w:w="1417" w:type="dxa"/>
          </w:tcPr>
          <w:p w14:paraId="3E8E3B0E" w14:textId="77777777" w:rsidR="00120575" w:rsidRPr="00765D5A" w:rsidRDefault="00120575" w:rsidP="00293C46">
            <w:pPr>
              <w:jc w:val="right"/>
            </w:pPr>
            <w:r>
              <w:t>(0.79 – 1.40)</w:t>
            </w:r>
          </w:p>
        </w:tc>
      </w:tr>
      <w:tr w:rsidR="00120575" w14:paraId="4C53F79C" w14:textId="77777777" w:rsidTr="00293C46">
        <w:tc>
          <w:tcPr>
            <w:tcW w:w="1456" w:type="dxa"/>
          </w:tcPr>
          <w:p w14:paraId="48BD75B0" w14:textId="77777777" w:rsidR="00120575" w:rsidRDefault="00120575" w:rsidP="00293C46">
            <w:r>
              <w:t xml:space="preserve">  Netherlands</w:t>
            </w:r>
          </w:p>
        </w:tc>
        <w:tc>
          <w:tcPr>
            <w:tcW w:w="1233" w:type="dxa"/>
          </w:tcPr>
          <w:p w14:paraId="2758BA7B" w14:textId="77777777" w:rsidR="00120575" w:rsidRDefault="00120575" w:rsidP="00293C46">
            <w:r>
              <w:t>Low</w:t>
            </w:r>
          </w:p>
        </w:tc>
        <w:tc>
          <w:tcPr>
            <w:tcW w:w="708" w:type="dxa"/>
          </w:tcPr>
          <w:p w14:paraId="11F6B67C" w14:textId="77777777" w:rsidR="00120575" w:rsidRPr="00C22234" w:rsidRDefault="00120575" w:rsidP="00293C46">
            <w:pPr>
              <w:jc w:val="right"/>
            </w:pPr>
            <w:r>
              <w:t>1.00</w:t>
            </w:r>
          </w:p>
        </w:tc>
        <w:tc>
          <w:tcPr>
            <w:tcW w:w="1418" w:type="dxa"/>
          </w:tcPr>
          <w:p w14:paraId="40C3768F" w14:textId="77777777" w:rsidR="00120575" w:rsidRPr="00C22234" w:rsidRDefault="00120575" w:rsidP="00293C46">
            <w:pPr>
              <w:jc w:val="right"/>
            </w:pPr>
          </w:p>
        </w:tc>
        <w:tc>
          <w:tcPr>
            <w:tcW w:w="709" w:type="dxa"/>
          </w:tcPr>
          <w:p w14:paraId="25A818AD" w14:textId="77777777" w:rsidR="00120575" w:rsidRPr="00C22234" w:rsidRDefault="00120575" w:rsidP="00293C46">
            <w:pPr>
              <w:jc w:val="right"/>
            </w:pPr>
            <w:r>
              <w:t>1.00</w:t>
            </w:r>
          </w:p>
        </w:tc>
        <w:tc>
          <w:tcPr>
            <w:tcW w:w="1417" w:type="dxa"/>
          </w:tcPr>
          <w:p w14:paraId="3CC77EB0" w14:textId="77777777" w:rsidR="00120575" w:rsidRPr="00C22234" w:rsidRDefault="00120575" w:rsidP="00293C46">
            <w:pPr>
              <w:jc w:val="right"/>
            </w:pPr>
          </w:p>
        </w:tc>
      </w:tr>
      <w:tr w:rsidR="00120575" w14:paraId="5598D0FB" w14:textId="77777777" w:rsidTr="00293C46">
        <w:tc>
          <w:tcPr>
            <w:tcW w:w="1456" w:type="dxa"/>
          </w:tcPr>
          <w:p w14:paraId="4C4EF510" w14:textId="77777777" w:rsidR="00120575" w:rsidRDefault="00120575" w:rsidP="00293C46"/>
        </w:tc>
        <w:tc>
          <w:tcPr>
            <w:tcW w:w="1233" w:type="dxa"/>
          </w:tcPr>
          <w:p w14:paraId="0C1C350B" w14:textId="77777777" w:rsidR="00120575" w:rsidRDefault="00120575" w:rsidP="00293C46">
            <w:r>
              <w:t>Middle</w:t>
            </w:r>
          </w:p>
        </w:tc>
        <w:tc>
          <w:tcPr>
            <w:tcW w:w="708" w:type="dxa"/>
          </w:tcPr>
          <w:p w14:paraId="312B8C63" w14:textId="77777777" w:rsidR="00120575" w:rsidRPr="00C22234" w:rsidRDefault="00120575" w:rsidP="00293C46">
            <w:pPr>
              <w:jc w:val="right"/>
            </w:pPr>
            <w:r>
              <w:t>1.45</w:t>
            </w:r>
          </w:p>
        </w:tc>
        <w:tc>
          <w:tcPr>
            <w:tcW w:w="1418" w:type="dxa"/>
          </w:tcPr>
          <w:p w14:paraId="6EB57DF1" w14:textId="77777777" w:rsidR="00120575" w:rsidRPr="00C22234" w:rsidRDefault="00120575" w:rsidP="00293C46">
            <w:pPr>
              <w:jc w:val="right"/>
            </w:pPr>
            <w:r>
              <w:t>(1.14 – 1.85)</w:t>
            </w:r>
          </w:p>
        </w:tc>
        <w:tc>
          <w:tcPr>
            <w:tcW w:w="709" w:type="dxa"/>
          </w:tcPr>
          <w:p w14:paraId="43AD676F" w14:textId="77777777" w:rsidR="00120575" w:rsidRPr="00C22234" w:rsidRDefault="00120575" w:rsidP="00293C46">
            <w:pPr>
              <w:jc w:val="right"/>
            </w:pPr>
            <w:r>
              <w:t>1.22</w:t>
            </w:r>
          </w:p>
        </w:tc>
        <w:tc>
          <w:tcPr>
            <w:tcW w:w="1417" w:type="dxa"/>
          </w:tcPr>
          <w:p w14:paraId="6E65E1EA" w14:textId="77777777" w:rsidR="00120575" w:rsidRPr="00C22234" w:rsidRDefault="00120575" w:rsidP="00293C46">
            <w:pPr>
              <w:jc w:val="right"/>
            </w:pPr>
            <w:r>
              <w:t>(0.95 – 1.56)</w:t>
            </w:r>
          </w:p>
        </w:tc>
      </w:tr>
      <w:tr w:rsidR="00120575" w14:paraId="215FBFFE" w14:textId="77777777" w:rsidTr="00293C46">
        <w:tc>
          <w:tcPr>
            <w:tcW w:w="1456" w:type="dxa"/>
          </w:tcPr>
          <w:p w14:paraId="62961A81" w14:textId="77777777" w:rsidR="00120575" w:rsidRDefault="00120575" w:rsidP="00293C46"/>
        </w:tc>
        <w:tc>
          <w:tcPr>
            <w:tcW w:w="1233" w:type="dxa"/>
          </w:tcPr>
          <w:p w14:paraId="3383A13A" w14:textId="77777777" w:rsidR="00120575" w:rsidRDefault="00120575" w:rsidP="00293C46">
            <w:r>
              <w:t>High</w:t>
            </w:r>
          </w:p>
        </w:tc>
        <w:tc>
          <w:tcPr>
            <w:tcW w:w="708" w:type="dxa"/>
          </w:tcPr>
          <w:p w14:paraId="5BCD0A28" w14:textId="77777777" w:rsidR="00120575" w:rsidRPr="00C22234" w:rsidRDefault="00120575" w:rsidP="00293C46">
            <w:pPr>
              <w:jc w:val="right"/>
            </w:pPr>
            <w:r>
              <w:t>1.45</w:t>
            </w:r>
          </w:p>
        </w:tc>
        <w:tc>
          <w:tcPr>
            <w:tcW w:w="1418" w:type="dxa"/>
          </w:tcPr>
          <w:p w14:paraId="640B836F" w14:textId="77777777" w:rsidR="00120575" w:rsidRPr="00C22234" w:rsidRDefault="00120575" w:rsidP="00293C46">
            <w:pPr>
              <w:jc w:val="right"/>
            </w:pPr>
            <w:r>
              <w:t>(1.08 – 1.95)</w:t>
            </w:r>
          </w:p>
        </w:tc>
        <w:tc>
          <w:tcPr>
            <w:tcW w:w="709" w:type="dxa"/>
          </w:tcPr>
          <w:p w14:paraId="28BE3089" w14:textId="77777777" w:rsidR="00120575" w:rsidRPr="00C22234" w:rsidRDefault="00120575" w:rsidP="00293C46">
            <w:pPr>
              <w:jc w:val="right"/>
            </w:pPr>
            <w:r>
              <w:t>0.86</w:t>
            </w:r>
          </w:p>
        </w:tc>
        <w:tc>
          <w:tcPr>
            <w:tcW w:w="1417" w:type="dxa"/>
          </w:tcPr>
          <w:p w14:paraId="2358D13C" w14:textId="77777777" w:rsidR="00120575" w:rsidRPr="00C22234" w:rsidRDefault="00120575" w:rsidP="00293C46">
            <w:pPr>
              <w:jc w:val="right"/>
            </w:pPr>
            <w:r>
              <w:t>(0.63 – 1.17)</w:t>
            </w:r>
          </w:p>
        </w:tc>
      </w:tr>
      <w:tr w:rsidR="00120575" w14:paraId="6D20A1DB" w14:textId="77777777" w:rsidTr="00293C46">
        <w:tc>
          <w:tcPr>
            <w:tcW w:w="1456" w:type="dxa"/>
          </w:tcPr>
          <w:p w14:paraId="71553AE7" w14:textId="77777777" w:rsidR="00120575" w:rsidRDefault="00120575" w:rsidP="00293C46">
            <w:r>
              <w:t xml:space="preserve">  Switzerland</w:t>
            </w:r>
          </w:p>
        </w:tc>
        <w:tc>
          <w:tcPr>
            <w:tcW w:w="1233" w:type="dxa"/>
          </w:tcPr>
          <w:p w14:paraId="6DC1A2A1" w14:textId="77777777" w:rsidR="00120575" w:rsidRDefault="00120575" w:rsidP="00293C46">
            <w:r>
              <w:t>Low</w:t>
            </w:r>
          </w:p>
        </w:tc>
        <w:tc>
          <w:tcPr>
            <w:tcW w:w="708" w:type="dxa"/>
          </w:tcPr>
          <w:p w14:paraId="3888FE4A" w14:textId="77777777" w:rsidR="00120575" w:rsidRPr="00C906A1" w:rsidRDefault="00120575" w:rsidP="00293C46">
            <w:pPr>
              <w:jc w:val="right"/>
            </w:pPr>
            <w:r>
              <w:t>1.00</w:t>
            </w:r>
          </w:p>
        </w:tc>
        <w:tc>
          <w:tcPr>
            <w:tcW w:w="1418" w:type="dxa"/>
          </w:tcPr>
          <w:p w14:paraId="7A9023D6" w14:textId="77777777" w:rsidR="00120575" w:rsidRPr="00C906A1" w:rsidRDefault="00120575" w:rsidP="00293C46">
            <w:pPr>
              <w:jc w:val="right"/>
            </w:pPr>
          </w:p>
        </w:tc>
        <w:tc>
          <w:tcPr>
            <w:tcW w:w="709" w:type="dxa"/>
          </w:tcPr>
          <w:p w14:paraId="06BBC979" w14:textId="77777777" w:rsidR="00120575" w:rsidRPr="00C906A1" w:rsidRDefault="00120575" w:rsidP="00293C46">
            <w:pPr>
              <w:jc w:val="right"/>
            </w:pPr>
            <w:r>
              <w:t>1.00</w:t>
            </w:r>
          </w:p>
        </w:tc>
        <w:tc>
          <w:tcPr>
            <w:tcW w:w="1417" w:type="dxa"/>
          </w:tcPr>
          <w:p w14:paraId="6D2CDCD4" w14:textId="77777777" w:rsidR="00120575" w:rsidRPr="00C906A1" w:rsidRDefault="00120575" w:rsidP="00293C46">
            <w:pPr>
              <w:jc w:val="right"/>
            </w:pPr>
          </w:p>
        </w:tc>
      </w:tr>
      <w:tr w:rsidR="00120575" w14:paraId="0997B2E0" w14:textId="77777777" w:rsidTr="00293C46">
        <w:tc>
          <w:tcPr>
            <w:tcW w:w="1456" w:type="dxa"/>
          </w:tcPr>
          <w:p w14:paraId="17EE3DAE" w14:textId="77777777" w:rsidR="00120575" w:rsidRDefault="00120575" w:rsidP="00293C46"/>
        </w:tc>
        <w:tc>
          <w:tcPr>
            <w:tcW w:w="1233" w:type="dxa"/>
          </w:tcPr>
          <w:p w14:paraId="29C0FE13" w14:textId="77777777" w:rsidR="00120575" w:rsidRDefault="00120575" w:rsidP="00293C46">
            <w:r>
              <w:t>Middle</w:t>
            </w:r>
          </w:p>
        </w:tc>
        <w:tc>
          <w:tcPr>
            <w:tcW w:w="708" w:type="dxa"/>
          </w:tcPr>
          <w:p w14:paraId="6BDFEBC7" w14:textId="77777777" w:rsidR="00120575" w:rsidRPr="00C906A1" w:rsidRDefault="00120575" w:rsidP="00293C46">
            <w:pPr>
              <w:jc w:val="right"/>
            </w:pPr>
            <w:r>
              <w:t>1.33</w:t>
            </w:r>
          </w:p>
        </w:tc>
        <w:tc>
          <w:tcPr>
            <w:tcW w:w="1418" w:type="dxa"/>
          </w:tcPr>
          <w:p w14:paraId="08651913" w14:textId="77777777" w:rsidR="00120575" w:rsidRPr="00C906A1" w:rsidRDefault="00120575" w:rsidP="00293C46">
            <w:pPr>
              <w:jc w:val="right"/>
            </w:pPr>
            <w:r>
              <w:t>(0.96 – 1.85)</w:t>
            </w:r>
          </w:p>
        </w:tc>
        <w:tc>
          <w:tcPr>
            <w:tcW w:w="709" w:type="dxa"/>
          </w:tcPr>
          <w:p w14:paraId="297F910C" w14:textId="77777777" w:rsidR="00120575" w:rsidRPr="00C906A1" w:rsidRDefault="00120575" w:rsidP="00293C46">
            <w:pPr>
              <w:jc w:val="right"/>
            </w:pPr>
            <w:r>
              <w:t>1.12</w:t>
            </w:r>
          </w:p>
        </w:tc>
        <w:tc>
          <w:tcPr>
            <w:tcW w:w="1417" w:type="dxa"/>
          </w:tcPr>
          <w:p w14:paraId="1DEC341B" w14:textId="77777777" w:rsidR="00120575" w:rsidRPr="00C906A1" w:rsidRDefault="00120575" w:rsidP="00293C46">
            <w:pPr>
              <w:jc w:val="right"/>
            </w:pPr>
            <w:r>
              <w:t>(0.81 – 1.55)</w:t>
            </w:r>
          </w:p>
        </w:tc>
      </w:tr>
      <w:tr w:rsidR="00120575" w14:paraId="4100997A" w14:textId="77777777" w:rsidTr="00293C46">
        <w:tc>
          <w:tcPr>
            <w:tcW w:w="1456" w:type="dxa"/>
          </w:tcPr>
          <w:p w14:paraId="1BB5DE4B" w14:textId="77777777" w:rsidR="00120575" w:rsidRDefault="00120575" w:rsidP="00293C46"/>
        </w:tc>
        <w:tc>
          <w:tcPr>
            <w:tcW w:w="1233" w:type="dxa"/>
          </w:tcPr>
          <w:p w14:paraId="2B1DAF73" w14:textId="77777777" w:rsidR="00120575" w:rsidRDefault="00120575" w:rsidP="00293C46">
            <w:r>
              <w:t>High</w:t>
            </w:r>
          </w:p>
        </w:tc>
        <w:tc>
          <w:tcPr>
            <w:tcW w:w="708" w:type="dxa"/>
          </w:tcPr>
          <w:p w14:paraId="2CE09E34" w14:textId="77777777" w:rsidR="00120575" w:rsidRPr="00C906A1" w:rsidRDefault="00120575" w:rsidP="00293C46">
            <w:pPr>
              <w:jc w:val="right"/>
            </w:pPr>
            <w:r>
              <w:t>1.12</w:t>
            </w:r>
          </w:p>
        </w:tc>
        <w:tc>
          <w:tcPr>
            <w:tcW w:w="1418" w:type="dxa"/>
          </w:tcPr>
          <w:p w14:paraId="4021F90C" w14:textId="77777777" w:rsidR="00120575" w:rsidRPr="00C906A1" w:rsidRDefault="00120575" w:rsidP="00293C46">
            <w:pPr>
              <w:jc w:val="right"/>
            </w:pPr>
            <w:r>
              <w:t>(0.76 – 1.65)</w:t>
            </w:r>
          </w:p>
        </w:tc>
        <w:tc>
          <w:tcPr>
            <w:tcW w:w="709" w:type="dxa"/>
          </w:tcPr>
          <w:p w14:paraId="725C1820" w14:textId="77777777" w:rsidR="00120575" w:rsidRPr="00C906A1" w:rsidRDefault="00120575" w:rsidP="00293C46">
            <w:pPr>
              <w:jc w:val="right"/>
            </w:pPr>
            <w:r>
              <w:t>0.85</w:t>
            </w:r>
          </w:p>
        </w:tc>
        <w:tc>
          <w:tcPr>
            <w:tcW w:w="1417" w:type="dxa"/>
          </w:tcPr>
          <w:p w14:paraId="52166A80" w14:textId="77777777" w:rsidR="00120575" w:rsidRPr="00C906A1" w:rsidRDefault="00120575" w:rsidP="00293C46">
            <w:pPr>
              <w:jc w:val="right"/>
            </w:pPr>
            <w:r>
              <w:t>(0.57 – 1.25)</w:t>
            </w:r>
          </w:p>
        </w:tc>
      </w:tr>
      <w:tr w:rsidR="00120575" w14:paraId="2E8AD203" w14:textId="77777777" w:rsidTr="00293C46">
        <w:tc>
          <w:tcPr>
            <w:tcW w:w="1456" w:type="dxa"/>
          </w:tcPr>
          <w:p w14:paraId="4F0CA327" w14:textId="77777777" w:rsidR="00120575" w:rsidRDefault="00120575" w:rsidP="00293C46">
            <w:r>
              <w:t xml:space="preserve">  UK</w:t>
            </w:r>
          </w:p>
        </w:tc>
        <w:tc>
          <w:tcPr>
            <w:tcW w:w="1233" w:type="dxa"/>
          </w:tcPr>
          <w:p w14:paraId="32DBF419" w14:textId="77777777" w:rsidR="00120575" w:rsidRDefault="00120575" w:rsidP="00293C46">
            <w:r>
              <w:t>Low</w:t>
            </w:r>
          </w:p>
        </w:tc>
        <w:tc>
          <w:tcPr>
            <w:tcW w:w="708" w:type="dxa"/>
          </w:tcPr>
          <w:p w14:paraId="3B303042" w14:textId="77777777" w:rsidR="00120575" w:rsidRDefault="00120575" w:rsidP="00293C46">
            <w:pPr>
              <w:jc w:val="right"/>
            </w:pPr>
            <w:r>
              <w:t>1.00</w:t>
            </w:r>
          </w:p>
        </w:tc>
        <w:tc>
          <w:tcPr>
            <w:tcW w:w="1418" w:type="dxa"/>
          </w:tcPr>
          <w:p w14:paraId="42B83143" w14:textId="77777777" w:rsidR="00120575" w:rsidRDefault="00120575" w:rsidP="00293C46">
            <w:pPr>
              <w:jc w:val="right"/>
            </w:pPr>
          </w:p>
        </w:tc>
        <w:tc>
          <w:tcPr>
            <w:tcW w:w="709" w:type="dxa"/>
          </w:tcPr>
          <w:p w14:paraId="2F46B6A6" w14:textId="77777777" w:rsidR="00120575" w:rsidRDefault="00120575" w:rsidP="00293C46">
            <w:pPr>
              <w:jc w:val="right"/>
            </w:pPr>
            <w:r>
              <w:t>1.00</w:t>
            </w:r>
          </w:p>
        </w:tc>
        <w:tc>
          <w:tcPr>
            <w:tcW w:w="1417" w:type="dxa"/>
          </w:tcPr>
          <w:p w14:paraId="46D9D9F1" w14:textId="77777777" w:rsidR="00120575" w:rsidRDefault="00120575" w:rsidP="00293C46">
            <w:pPr>
              <w:jc w:val="right"/>
            </w:pPr>
          </w:p>
        </w:tc>
      </w:tr>
      <w:tr w:rsidR="00120575" w14:paraId="33FD76D8" w14:textId="77777777" w:rsidTr="00293C46">
        <w:tc>
          <w:tcPr>
            <w:tcW w:w="1456" w:type="dxa"/>
          </w:tcPr>
          <w:p w14:paraId="1EA7804E" w14:textId="77777777" w:rsidR="00120575" w:rsidRDefault="00120575" w:rsidP="00293C46"/>
        </w:tc>
        <w:tc>
          <w:tcPr>
            <w:tcW w:w="1233" w:type="dxa"/>
          </w:tcPr>
          <w:p w14:paraId="1AF1E131" w14:textId="77777777" w:rsidR="00120575" w:rsidRDefault="00120575" w:rsidP="00293C46">
            <w:r>
              <w:t>Middle</w:t>
            </w:r>
          </w:p>
        </w:tc>
        <w:tc>
          <w:tcPr>
            <w:tcW w:w="708" w:type="dxa"/>
          </w:tcPr>
          <w:p w14:paraId="4C58D8C3" w14:textId="77777777" w:rsidR="00120575" w:rsidRDefault="00120575" w:rsidP="00293C46">
            <w:pPr>
              <w:jc w:val="right"/>
            </w:pPr>
            <w:r>
              <w:t>1.26</w:t>
            </w:r>
          </w:p>
        </w:tc>
        <w:tc>
          <w:tcPr>
            <w:tcW w:w="1418" w:type="dxa"/>
          </w:tcPr>
          <w:p w14:paraId="07808104" w14:textId="77777777" w:rsidR="00120575" w:rsidRDefault="00120575" w:rsidP="00293C46">
            <w:pPr>
              <w:jc w:val="right"/>
            </w:pPr>
            <w:r>
              <w:t>(1.00 – 1.59)</w:t>
            </w:r>
          </w:p>
        </w:tc>
        <w:tc>
          <w:tcPr>
            <w:tcW w:w="709" w:type="dxa"/>
          </w:tcPr>
          <w:p w14:paraId="67E23790" w14:textId="77777777" w:rsidR="00120575" w:rsidRDefault="00120575" w:rsidP="00293C46">
            <w:pPr>
              <w:jc w:val="right"/>
            </w:pPr>
            <w:r>
              <w:t>1.22</w:t>
            </w:r>
          </w:p>
        </w:tc>
        <w:tc>
          <w:tcPr>
            <w:tcW w:w="1417" w:type="dxa"/>
          </w:tcPr>
          <w:p w14:paraId="6C7A8998" w14:textId="77777777" w:rsidR="00120575" w:rsidRDefault="00120575" w:rsidP="00293C46">
            <w:pPr>
              <w:jc w:val="right"/>
            </w:pPr>
            <w:r>
              <w:t>(0.96 – 1.55)</w:t>
            </w:r>
          </w:p>
        </w:tc>
      </w:tr>
      <w:tr w:rsidR="00120575" w14:paraId="67843C90" w14:textId="77777777" w:rsidTr="00293C46">
        <w:tc>
          <w:tcPr>
            <w:tcW w:w="1456" w:type="dxa"/>
          </w:tcPr>
          <w:p w14:paraId="1DC5023B" w14:textId="77777777" w:rsidR="00120575" w:rsidRDefault="00120575" w:rsidP="00293C46"/>
        </w:tc>
        <w:tc>
          <w:tcPr>
            <w:tcW w:w="1233" w:type="dxa"/>
          </w:tcPr>
          <w:p w14:paraId="29F34908" w14:textId="77777777" w:rsidR="00120575" w:rsidRDefault="00120575" w:rsidP="00293C46">
            <w:r>
              <w:t>High</w:t>
            </w:r>
          </w:p>
        </w:tc>
        <w:tc>
          <w:tcPr>
            <w:tcW w:w="708" w:type="dxa"/>
          </w:tcPr>
          <w:p w14:paraId="75458933" w14:textId="77777777" w:rsidR="00120575" w:rsidRDefault="00120575" w:rsidP="00293C46">
            <w:pPr>
              <w:jc w:val="right"/>
            </w:pPr>
            <w:r>
              <w:t>1.85</w:t>
            </w:r>
          </w:p>
        </w:tc>
        <w:tc>
          <w:tcPr>
            <w:tcW w:w="1418" w:type="dxa"/>
          </w:tcPr>
          <w:p w14:paraId="07AD6CCE" w14:textId="77777777" w:rsidR="00120575" w:rsidRDefault="00120575" w:rsidP="00293C46">
            <w:pPr>
              <w:jc w:val="right"/>
            </w:pPr>
            <w:r>
              <w:t>(1.43 – 2.40)</w:t>
            </w:r>
          </w:p>
        </w:tc>
        <w:tc>
          <w:tcPr>
            <w:tcW w:w="709" w:type="dxa"/>
          </w:tcPr>
          <w:p w14:paraId="2333D74E" w14:textId="77777777" w:rsidR="00120575" w:rsidRDefault="00120575" w:rsidP="00293C46">
            <w:pPr>
              <w:jc w:val="right"/>
            </w:pPr>
            <w:r>
              <w:t>1.26</w:t>
            </w:r>
          </w:p>
        </w:tc>
        <w:tc>
          <w:tcPr>
            <w:tcW w:w="1417" w:type="dxa"/>
          </w:tcPr>
          <w:p w14:paraId="16D79538" w14:textId="77777777" w:rsidR="00120575" w:rsidRDefault="00120575" w:rsidP="00293C46">
            <w:pPr>
              <w:jc w:val="right"/>
            </w:pPr>
            <w:r>
              <w:t>(0.97 – 1.64)</w:t>
            </w:r>
          </w:p>
        </w:tc>
      </w:tr>
      <w:tr w:rsidR="00120575" w14:paraId="47A7D4AE" w14:textId="77777777" w:rsidTr="00293C46">
        <w:tc>
          <w:tcPr>
            <w:tcW w:w="1456" w:type="dxa"/>
          </w:tcPr>
          <w:p w14:paraId="57145B7E" w14:textId="77777777" w:rsidR="00120575" w:rsidRDefault="00120575" w:rsidP="00293C46">
            <w:r>
              <w:t>Central/East</w:t>
            </w:r>
          </w:p>
        </w:tc>
        <w:tc>
          <w:tcPr>
            <w:tcW w:w="1233" w:type="dxa"/>
          </w:tcPr>
          <w:p w14:paraId="4306E24A" w14:textId="77777777" w:rsidR="00120575" w:rsidRDefault="00120575" w:rsidP="00293C46"/>
        </w:tc>
        <w:tc>
          <w:tcPr>
            <w:tcW w:w="708" w:type="dxa"/>
          </w:tcPr>
          <w:p w14:paraId="7A2411D6" w14:textId="77777777" w:rsidR="00120575" w:rsidRDefault="00120575" w:rsidP="00293C46">
            <w:pPr>
              <w:jc w:val="right"/>
            </w:pPr>
          </w:p>
        </w:tc>
        <w:tc>
          <w:tcPr>
            <w:tcW w:w="1418" w:type="dxa"/>
          </w:tcPr>
          <w:p w14:paraId="54CD4098" w14:textId="77777777" w:rsidR="00120575" w:rsidRDefault="00120575" w:rsidP="00293C46">
            <w:pPr>
              <w:jc w:val="right"/>
            </w:pPr>
          </w:p>
        </w:tc>
        <w:tc>
          <w:tcPr>
            <w:tcW w:w="709" w:type="dxa"/>
          </w:tcPr>
          <w:p w14:paraId="6133D8D0" w14:textId="77777777" w:rsidR="00120575" w:rsidRDefault="00120575" w:rsidP="00293C46">
            <w:pPr>
              <w:jc w:val="right"/>
            </w:pPr>
          </w:p>
        </w:tc>
        <w:tc>
          <w:tcPr>
            <w:tcW w:w="1417" w:type="dxa"/>
          </w:tcPr>
          <w:p w14:paraId="1D119C59" w14:textId="77777777" w:rsidR="00120575" w:rsidRDefault="00120575" w:rsidP="00293C46">
            <w:pPr>
              <w:jc w:val="right"/>
            </w:pPr>
          </w:p>
        </w:tc>
      </w:tr>
      <w:tr w:rsidR="00120575" w14:paraId="578744B4" w14:textId="77777777" w:rsidTr="00293C46">
        <w:tc>
          <w:tcPr>
            <w:tcW w:w="1456" w:type="dxa"/>
          </w:tcPr>
          <w:p w14:paraId="0C96E298" w14:textId="77777777" w:rsidR="00120575" w:rsidRDefault="00120575" w:rsidP="00293C46">
            <w:r>
              <w:t xml:space="preserve">  Czech Rep</w:t>
            </w:r>
          </w:p>
        </w:tc>
        <w:tc>
          <w:tcPr>
            <w:tcW w:w="1233" w:type="dxa"/>
          </w:tcPr>
          <w:p w14:paraId="137F8A5C" w14:textId="77777777" w:rsidR="00120575" w:rsidRDefault="00120575" w:rsidP="00293C46">
            <w:r>
              <w:t>Low</w:t>
            </w:r>
          </w:p>
        </w:tc>
        <w:tc>
          <w:tcPr>
            <w:tcW w:w="708" w:type="dxa"/>
          </w:tcPr>
          <w:p w14:paraId="1EEB942F" w14:textId="77777777" w:rsidR="00120575" w:rsidRPr="00144D21" w:rsidRDefault="00120575" w:rsidP="00293C46">
            <w:pPr>
              <w:jc w:val="right"/>
            </w:pPr>
            <w:r>
              <w:t>1.00</w:t>
            </w:r>
          </w:p>
        </w:tc>
        <w:tc>
          <w:tcPr>
            <w:tcW w:w="1418" w:type="dxa"/>
          </w:tcPr>
          <w:p w14:paraId="4EA0A1B8" w14:textId="77777777" w:rsidR="00120575" w:rsidRPr="00144D21" w:rsidRDefault="00120575" w:rsidP="00293C46">
            <w:pPr>
              <w:jc w:val="right"/>
            </w:pPr>
          </w:p>
        </w:tc>
        <w:tc>
          <w:tcPr>
            <w:tcW w:w="709" w:type="dxa"/>
          </w:tcPr>
          <w:p w14:paraId="0368F719" w14:textId="77777777" w:rsidR="00120575" w:rsidRPr="00144D21" w:rsidRDefault="00120575" w:rsidP="00293C46">
            <w:pPr>
              <w:jc w:val="right"/>
            </w:pPr>
            <w:r>
              <w:t>1.00</w:t>
            </w:r>
          </w:p>
        </w:tc>
        <w:tc>
          <w:tcPr>
            <w:tcW w:w="1417" w:type="dxa"/>
          </w:tcPr>
          <w:p w14:paraId="6CDC3918" w14:textId="77777777" w:rsidR="00120575" w:rsidRPr="00144D21" w:rsidRDefault="00120575" w:rsidP="00293C46">
            <w:pPr>
              <w:jc w:val="right"/>
            </w:pPr>
          </w:p>
        </w:tc>
      </w:tr>
      <w:tr w:rsidR="00120575" w14:paraId="645BD2BE" w14:textId="77777777" w:rsidTr="00293C46">
        <w:tc>
          <w:tcPr>
            <w:tcW w:w="1456" w:type="dxa"/>
          </w:tcPr>
          <w:p w14:paraId="7B63984F" w14:textId="77777777" w:rsidR="00120575" w:rsidRDefault="00120575" w:rsidP="00293C46"/>
        </w:tc>
        <w:tc>
          <w:tcPr>
            <w:tcW w:w="1233" w:type="dxa"/>
          </w:tcPr>
          <w:p w14:paraId="36D7169F" w14:textId="77777777" w:rsidR="00120575" w:rsidRDefault="00120575" w:rsidP="00293C46">
            <w:r>
              <w:t>Middle</w:t>
            </w:r>
          </w:p>
        </w:tc>
        <w:tc>
          <w:tcPr>
            <w:tcW w:w="708" w:type="dxa"/>
          </w:tcPr>
          <w:p w14:paraId="748B986B" w14:textId="77777777" w:rsidR="00120575" w:rsidRPr="00144D21" w:rsidRDefault="00120575" w:rsidP="00293C46">
            <w:pPr>
              <w:jc w:val="right"/>
            </w:pPr>
            <w:r>
              <w:t>1.53</w:t>
            </w:r>
          </w:p>
        </w:tc>
        <w:tc>
          <w:tcPr>
            <w:tcW w:w="1418" w:type="dxa"/>
          </w:tcPr>
          <w:p w14:paraId="2A6325BA" w14:textId="77777777" w:rsidR="00120575" w:rsidRPr="00144D21" w:rsidRDefault="00120575" w:rsidP="00293C46">
            <w:pPr>
              <w:jc w:val="right"/>
            </w:pPr>
            <w:r>
              <w:t>(1.13 – 2.08)</w:t>
            </w:r>
          </w:p>
        </w:tc>
        <w:tc>
          <w:tcPr>
            <w:tcW w:w="709" w:type="dxa"/>
          </w:tcPr>
          <w:p w14:paraId="38AB16EE" w14:textId="77777777" w:rsidR="00120575" w:rsidRPr="00144D21" w:rsidRDefault="00120575" w:rsidP="00293C46">
            <w:pPr>
              <w:jc w:val="right"/>
            </w:pPr>
            <w:r>
              <w:t>1.39</w:t>
            </w:r>
          </w:p>
        </w:tc>
        <w:tc>
          <w:tcPr>
            <w:tcW w:w="1417" w:type="dxa"/>
          </w:tcPr>
          <w:p w14:paraId="169B7172" w14:textId="77777777" w:rsidR="00120575" w:rsidRPr="00144D21" w:rsidRDefault="00120575" w:rsidP="00293C46">
            <w:pPr>
              <w:jc w:val="right"/>
            </w:pPr>
            <w:r>
              <w:t>(0.97 – 2.00)</w:t>
            </w:r>
          </w:p>
        </w:tc>
      </w:tr>
      <w:tr w:rsidR="00120575" w14:paraId="0031001B" w14:textId="77777777" w:rsidTr="00293C46">
        <w:tc>
          <w:tcPr>
            <w:tcW w:w="1456" w:type="dxa"/>
          </w:tcPr>
          <w:p w14:paraId="31B0A2EF" w14:textId="77777777" w:rsidR="00120575" w:rsidRDefault="00120575" w:rsidP="00293C46"/>
        </w:tc>
        <w:tc>
          <w:tcPr>
            <w:tcW w:w="1233" w:type="dxa"/>
          </w:tcPr>
          <w:p w14:paraId="6067717B" w14:textId="77777777" w:rsidR="00120575" w:rsidRDefault="00120575" w:rsidP="00293C46">
            <w:r>
              <w:t>High</w:t>
            </w:r>
          </w:p>
        </w:tc>
        <w:tc>
          <w:tcPr>
            <w:tcW w:w="708" w:type="dxa"/>
          </w:tcPr>
          <w:p w14:paraId="7B796089" w14:textId="77777777" w:rsidR="00120575" w:rsidRPr="00144D21" w:rsidRDefault="00120575" w:rsidP="00293C46">
            <w:pPr>
              <w:jc w:val="right"/>
            </w:pPr>
            <w:r>
              <w:t>1.83</w:t>
            </w:r>
          </w:p>
        </w:tc>
        <w:tc>
          <w:tcPr>
            <w:tcW w:w="1418" w:type="dxa"/>
          </w:tcPr>
          <w:p w14:paraId="7A795456" w14:textId="77777777" w:rsidR="00120575" w:rsidRPr="00144D21" w:rsidRDefault="00120575" w:rsidP="00293C46">
            <w:pPr>
              <w:jc w:val="right"/>
            </w:pPr>
            <w:r>
              <w:t>(1.20 – 2.80)</w:t>
            </w:r>
          </w:p>
        </w:tc>
        <w:tc>
          <w:tcPr>
            <w:tcW w:w="709" w:type="dxa"/>
          </w:tcPr>
          <w:p w14:paraId="1BA56F17" w14:textId="77777777" w:rsidR="00120575" w:rsidRPr="00144D21" w:rsidRDefault="00120575" w:rsidP="00293C46">
            <w:pPr>
              <w:jc w:val="right"/>
            </w:pPr>
            <w:r>
              <w:t>1.39</w:t>
            </w:r>
          </w:p>
        </w:tc>
        <w:tc>
          <w:tcPr>
            <w:tcW w:w="1417" w:type="dxa"/>
          </w:tcPr>
          <w:p w14:paraId="34A384F8" w14:textId="77777777" w:rsidR="00120575" w:rsidRPr="00144D21" w:rsidRDefault="00120575" w:rsidP="00293C46">
            <w:pPr>
              <w:jc w:val="right"/>
            </w:pPr>
            <w:r>
              <w:t>(0.85 – 2.29)</w:t>
            </w:r>
          </w:p>
        </w:tc>
      </w:tr>
      <w:tr w:rsidR="00120575" w14:paraId="27456C7B" w14:textId="77777777" w:rsidTr="00293C46">
        <w:tc>
          <w:tcPr>
            <w:tcW w:w="1456" w:type="dxa"/>
          </w:tcPr>
          <w:p w14:paraId="72DDAF66" w14:textId="77777777" w:rsidR="00120575" w:rsidRDefault="00120575" w:rsidP="00293C46">
            <w:r>
              <w:lastRenderedPageBreak/>
              <w:t xml:space="preserve">  Estonia</w:t>
            </w:r>
          </w:p>
        </w:tc>
        <w:tc>
          <w:tcPr>
            <w:tcW w:w="1233" w:type="dxa"/>
          </w:tcPr>
          <w:p w14:paraId="3D9EC09C" w14:textId="77777777" w:rsidR="00120575" w:rsidRDefault="00120575" w:rsidP="00293C46">
            <w:r>
              <w:t>Low</w:t>
            </w:r>
          </w:p>
        </w:tc>
        <w:tc>
          <w:tcPr>
            <w:tcW w:w="708" w:type="dxa"/>
          </w:tcPr>
          <w:p w14:paraId="0E4FFFC2" w14:textId="77777777" w:rsidR="00120575" w:rsidRPr="00D46BFD" w:rsidRDefault="00120575" w:rsidP="00293C46">
            <w:pPr>
              <w:jc w:val="right"/>
            </w:pPr>
            <w:r>
              <w:t>1.00</w:t>
            </w:r>
          </w:p>
        </w:tc>
        <w:tc>
          <w:tcPr>
            <w:tcW w:w="1418" w:type="dxa"/>
          </w:tcPr>
          <w:p w14:paraId="2E137C36" w14:textId="77777777" w:rsidR="00120575" w:rsidRPr="00D46BFD" w:rsidRDefault="00120575" w:rsidP="00293C46">
            <w:pPr>
              <w:jc w:val="right"/>
            </w:pPr>
          </w:p>
        </w:tc>
        <w:tc>
          <w:tcPr>
            <w:tcW w:w="709" w:type="dxa"/>
          </w:tcPr>
          <w:p w14:paraId="3C90E914" w14:textId="77777777" w:rsidR="00120575" w:rsidRPr="00D46BFD" w:rsidRDefault="00120575" w:rsidP="00293C46">
            <w:pPr>
              <w:jc w:val="right"/>
            </w:pPr>
            <w:r>
              <w:t>1.00</w:t>
            </w:r>
          </w:p>
        </w:tc>
        <w:tc>
          <w:tcPr>
            <w:tcW w:w="1417" w:type="dxa"/>
          </w:tcPr>
          <w:p w14:paraId="1E4A665B" w14:textId="77777777" w:rsidR="00120575" w:rsidRPr="00D46BFD" w:rsidRDefault="00120575" w:rsidP="00293C46">
            <w:pPr>
              <w:jc w:val="right"/>
            </w:pPr>
          </w:p>
        </w:tc>
      </w:tr>
      <w:tr w:rsidR="00120575" w14:paraId="34EBB762" w14:textId="77777777" w:rsidTr="00293C46">
        <w:tc>
          <w:tcPr>
            <w:tcW w:w="1456" w:type="dxa"/>
          </w:tcPr>
          <w:p w14:paraId="2D5F5FBC" w14:textId="77777777" w:rsidR="00120575" w:rsidRDefault="00120575" w:rsidP="00293C46"/>
        </w:tc>
        <w:tc>
          <w:tcPr>
            <w:tcW w:w="1233" w:type="dxa"/>
          </w:tcPr>
          <w:p w14:paraId="3EE879DA" w14:textId="77777777" w:rsidR="00120575" w:rsidRDefault="00120575" w:rsidP="00293C46">
            <w:r>
              <w:t>Middle</w:t>
            </w:r>
          </w:p>
        </w:tc>
        <w:tc>
          <w:tcPr>
            <w:tcW w:w="708" w:type="dxa"/>
          </w:tcPr>
          <w:p w14:paraId="77976FC4" w14:textId="77777777" w:rsidR="00120575" w:rsidRPr="00D46BFD" w:rsidRDefault="00120575" w:rsidP="00293C46">
            <w:pPr>
              <w:jc w:val="right"/>
            </w:pPr>
            <w:r>
              <w:t>1.34</w:t>
            </w:r>
          </w:p>
        </w:tc>
        <w:tc>
          <w:tcPr>
            <w:tcW w:w="1418" w:type="dxa"/>
          </w:tcPr>
          <w:p w14:paraId="07A7AEAA" w14:textId="77777777" w:rsidR="00120575" w:rsidRPr="00D46BFD" w:rsidRDefault="00120575" w:rsidP="00293C46">
            <w:pPr>
              <w:jc w:val="right"/>
            </w:pPr>
            <w:r>
              <w:t>(0.98 – 1.81)</w:t>
            </w:r>
          </w:p>
        </w:tc>
        <w:tc>
          <w:tcPr>
            <w:tcW w:w="709" w:type="dxa"/>
          </w:tcPr>
          <w:p w14:paraId="46E457FF" w14:textId="77777777" w:rsidR="00120575" w:rsidRPr="00D46BFD" w:rsidRDefault="00120575" w:rsidP="00293C46">
            <w:pPr>
              <w:jc w:val="right"/>
            </w:pPr>
            <w:r>
              <w:t>1.17</w:t>
            </w:r>
          </w:p>
        </w:tc>
        <w:tc>
          <w:tcPr>
            <w:tcW w:w="1417" w:type="dxa"/>
          </w:tcPr>
          <w:p w14:paraId="411099DE" w14:textId="77777777" w:rsidR="00120575" w:rsidRPr="00D46BFD" w:rsidRDefault="00120575" w:rsidP="00293C46">
            <w:pPr>
              <w:jc w:val="right"/>
            </w:pPr>
            <w:r>
              <w:t>(0.86 – 1.59)</w:t>
            </w:r>
          </w:p>
        </w:tc>
      </w:tr>
      <w:tr w:rsidR="00120575" w14:paraId="5E9F038D" w14:textId="77777777" w:rsidTr="00293C46">
        <w:tc>
          <w:tcPr>
            <w:tcW w:w="1456" w:type="dxa"/>
          </w:tcPr>
          <w:p w14:paraId="51E70D5B" w14:textId="77777777" w:rsidR="00120575" w:rsidRDefault="00120575" w:rsidP="00293C46"/>
        </w:tc>
        <w:tc>
          <w:tcPr>
            <w:tcW w:w="1233" w:type="dxa"/>
          </w:tcPr>
          <w:p w14:paraId="27F84556" w14:textId="77777777" w:rsidR="00120575" w:rsidRDefault="00120575" w:rsidP="00293C46">
            <w:r>
              <w:t>High</w:t>
            </w:r>
          </w:p>
        </w:tc>
        <w:tc>
          <w:tcPr>
            <w:tcW w:w="708" w:type="dxa"/>
          </w:tcPr>
          <w:p w14:paraId="7A88AF95" w14:textId="77777777" w:rsidR="00120575" w:rsidRPr="00D46BFD" w:rsidRDefault="00120575" w:rsidP="00293C46">
            <w:pPr>
              <w:jc w:val="right"/>
            </w:pPr>
            <w:r>
              <w:t>1.44</w:t>
            </w:r>
          </w:p>
        </w:tc>
        <w:tc>
          <w:tcPr>
            <w:tcW w:w="1418" w:type="dxa"/>
          </w:tcPr>
          <w:p w14:paraId="68C4E1EF" w14:textId="77777777" w:rsidR="00120575" w:rsidRPr="00D46BFD" w:rsidRDefault="00120575" w:rsidP="00293C46">
            <w:pPr>
              <w:jc w:val="right"/>
            </w:pPr>
            <w:r>
              <w:t>(1.02 – 2.04)</w:t>
            </w:r>
          </w:p>
        </w:tc>
        <w:tc>
          <w:tcPr>
            <w:tcW w:w="709" w:type="dxa"/>
          </w:tcPr>
          <w:p w14:paraId="641C82EF" w14:textId="77777777" w:rsidR="00120575" w:rsidRPr="00D46BFD" w:rsidRDefault="00120575" w:rsidP="00293C46">
            <w:pPr>
              <w:jc w:val="right"/>
            </w:pPr>
            <w:r>
              <w:t>0.94</w:t>
            </w:r>
          </w:p>
        </w:tc>
        <w:tc>
          <w:tcPr>
            <w:tcW w:w="1417" w:type="dxa"/>
          </w:tcPr>
          <w:p w14:paraId="34D8075B" w14:textId="77777777" w:rsidR="00120575" w:rsidRPr="00D46BFD" w:rsidRDefault="00120575" w:rsidP="00293C46">
            <w:pPr>
              <w:jc w:val="right"/>
            </w:pPr>
            <w:r>
              <w:t>(0.67 – 1.33)</w:t>
            </w:r>
          </w:p>
        </w:tc>
      </w:tr>
      <w:tr w:rsidR="00120575" w14:paraId="6CBDAA07" w14:textId="77777777" w:rsidTr="00293C46">
        <w:tc>
          <w:tcPr>
            <w:tcW w:w="1456" w:type="dxa"/>
          </w:tcPr>
          <w:p w14:paraId="15581BBB" w14:textId="77777777" w:rsidR="00120575" w:rsidRDefault="00120575" w:rsidP="00293C46">
            <w:r>
              <w:t xml:space="preserve">  Hungary</w:t>
            </w:r>
          </w:p>
        </w:tc>
        <w:tc>
          <w:tcPr>
            <w:tcW w:w="1233" w:type="dxa"/>
          </w:tcPr>
          <w:p w14:paraId="702C90CC" w14:textId="77777777" w:rsidR="00120575" w:rsidRDefault="00120575" w:rsidP="00293C46">
            <w:r>
              <w:t>Low</w:t>
            </w:r>
          </w:p>
        </w:tc>
        <w:tc>
          <w:tcPr>
            <w:tcW w:w="708" w:type="dxa"/>
          </w:tcPr>
          <w:p w14:paraId="78BBE754" w14:textId="77777777" w:rsidR="00120575" w:rsidRDefault="00120575" w:rsidP="00293C46">
            <w:pPr>
              <w:jc w:val="right"/>
            </w:pPr>
            <w:r>
              <w:t>1.00</w:t>
            </w:r>
          </w:p>
        </w:tc>
        <w:tc>
          <w:tcPr>
            <w:tcW w:w="1418" w:type="dxa"/>
          </w:tcPr>
          <w:p w14:paraId="5BA68038" w14:textId="77777777" w:rsidR="00120575" w:rsidRDefault="00120575" w:rsidP="00293C46">
            <w:pPr>
              <w:jc w:val="right"/>
            </w:pPr>
          </w:p>
        </w:tc>
        <w:tc>
          <w:tcPr>
            <w:tcW w:w="709" w:type="dxa"/>
          </w:tcPr>
          <w:p w14:paraId="1D91C42E" w14:textId="77777777" w:rsidR="00120575" w:rsidRDefault="00120575" w:rsidP="00293C46">
            <w:pPr>
              <w:jc w:val="right"/>
            </w:pPr>
            <w:r>
              <w:t>1.00</w:t>
            </w:r>
          </w:p>
        </w:tc>
        <w:tc>
          <w:tcPr>
            <w:tcW w:w="1417" w:type="dxa"/>
          </w:tcPr>
          <w:p w14:paraId="7C1FD866" w14:textId="77777777" w:rsidR="00120575" w:rsidRDefault="00120575" w:rsidP="00293C46">
            <w:pPr>
              <w:jc w:val="right"/>
            </w:pPr>
          </w:p>
        </w:tc>
      </w:tr>
      <w:tr w:rsidR="00120575" w14:paraId="65A402B7" w14:textId="77777777" w:rsidTr="00293C46">
        <w:tc>
          <w:tcPr>
            <w:tcW w:w="1456" w:type="dxa"/>
          </w:tcPr>
          <w:p w14:paraId="4330BAD1" w14:textId="77777777" w:rsidR="00120575" w:rsidRDefault="00120575" w:rsidP="00293C46"/>
        </w:tc>
        <w:tc>
          <w:tcPr>
            <w:tcW w:w="1233" w:type="dxa"/>
          </w:tcPr>
          <w:p w14:paraId="3F7BA989" w14:textId="77777777" w:rsidR="00120575" w:rsidRDefault="00120575" w:rsidP="00293C46">
            <w:r>
              <w:t>Middle</w:t>
            </w:r>
          </w:p>
        </w:tc>
        <w:tc>
          <w:tcPr>
            <w:tcW w:w="708" w:type="dxa"/>
          </w:tcPr>
          <w:p w14:paraId="0623BCCC" w14:textId="77777777" w:rsidR="00120575" w:rsidRDefault="00120575" w:rsidP="00293C46">
            <w:pPr>
              <w:jc w:val="right"/>
            </w:pPr>
            <w:r>
              <w:t>1.28</w:t>
            </w:r>
          </w:p>
        </w:tc>
        <w:tc>
          <w:tcPr>
            <w:tcW w:w="1418" w:type="dxa"/>
          </w:tcPr>
          <w:p w14:paraId="240E914A" w14:textId="77777777" w:rsidR="00120575" w:rsidRDefault="00120575" w:rsidP="00293C46">
            <w:pPr>
              <w:jc w:val="right"/>
            </w:pPr>
            <w:r>
              <w:t>(0.93 – 1.76)</w:t>
            </w:r>
          </w:p>
        </w:tc>
        <w:tc>
          <w:tcPr>
            <w:tcW w:w="709" w:type="dxa"/>
          </w:tcPr>
          <w:p w14:paraId="5DE879AE" w14:textId="77777777" w:rsidR="00120575" w:rsidRDefault="00120575" w:rsidP="00293C46">
            <w:pPr>
              <w:jc w:val="right"/>
            </w:pPr>
            <w:r>
              <w:t>1.05</w:t>
            </w:r>
          </w:p>
        </w:tc>
        <w:tc>
          <w:tcPr>
            <w:tcW w:w="1417" w:type="dxa"/>
          </w:tcPr>
          <w:p w14:paraId="3A90F216" w14:textId="77777777" w:rsidR="00120575" w:rsidRDefault="00120575" w:rsidP="00293C46">
            <w:pPr>
              <w:jc w:val="right"/>
            </w:pPr>
            <w:r>
              <w:t>(0.73 – 1.53)</w:t>
            </w:r>
          </w:p>
        </w:tc>
      </w:tr>
      <w:tr w:rsidR="00120575" w14:paraId="0913DF36" w14:textId="77777777" w:rsidTr="00293C46">
        <w:tc>
          <w:tcPr>
            <w:tcW w:w="1456" w:type="dxa"/>
          </w:tcPr>
          <w:p w14:paraId="600926AE" w14:textId="77777777" w:rsidR="00120575" w:rsidRDefault="00120575" w:rsidP="00293C46"/>
        </w:tc>
        <w:tc>
          <w:tcPr>
            <w:tcW w:w="1233" w:type="dxa"/>
          </w:tcPr>
          <w:p w14:paraId="5A1DD93F" w14:textId="77777777" w:rsidR="00120575" w:rsidRDefault="00120575" w:rsidP="00293C46">
            <w:r>
              <w:t>High</w:t>
            </w:r>
          </w:p>
        </w:tc>
        <w:tc>
          <w:tcPr>
            <w:tcW w:w="708" w:type="dxa"/>
          </w:tcPr>
          <w:p w14:paraId="46241F47" w14:textId="77777777" w:rsidR="00120575" w:rsidRDefault="00120575" w:rsidP="00293C46">
            <w:pPr>
              <w:jc w:val="right"/>
            </w:pPr>
            <w:r>
              <w:t>2.22</w:t>
            </w:r>
          </w:p>
        </w:tc>
        <w:tc>
          <w:tcPr>
            <w:tcW w:w="1418" w:type="dxa"/>
          </w:tcPr>
          <w:p w14:paraId="72D0B504" w14:textId="77777777" w:rsidR="00120575" w:rsidRDefault="00120575" w:rsidP="00293C46">
            <w:pPr>
              <w:jc w:val="right"/>
            </w:pPr>
            <w:r>
              <w:t>(1.46 – 3.38)</w:t>
            </w:r>
          </w:p>
        </w:tc>
        <w:tc>
          <w:tcPr>
            <w:tcW w:w="709" w:type="dxa"/>
          </w:tcPr>
          <w:p w14:paraId="4BBD4C92" w14:textId="77777777" w:rsidR="00120575" w:rsidRDefault="00120575" w:rsidP="00293C46">
            <w:pPr>
              <w:jc w:val="right"/>
            </w:pPr>
            <w:r>
              <w:t>1.36</w:t>
            </w:r>
          </w:p>
        </w:tc>
        <w:tc>
          <w:tcPr>
            <w:tcW w:w="1417" w:type="dxa"/>
          </w:tcPr>
          <w:p w14:paraId="382F4918" w14:textId="77777777" w:rsidR="00120575" w:rsidRDefault="00120575" w:rsidP="00293C46">
            <w:pPr>
              <w:jc w:val="right"/>
            </w:pPr>
            <w:r>
              <w:t>(0.83 – 2.23)</w:t>
            </w:r>
          </w:p>
        </w:tc>
      </w:tr>
      <w:tr w:rsidR="00120575" w14:paraId="25921521" w14:textId="77777777" w:rsidTr="00293C46">
        <w:tc>
          <w:tcPr>
            <w:tcW w:w="1456" w:type="dxa"/>
          </w:tcPr>
          <w:p w14:paraId="5A66C4A7" w14:textId="77777777" w:rsidR="00120575" w:rsidRDefault="00120575" w:rsidP="00293C46">
            <w:r>
              <w:t xml:space="preserve">  Lithuania</w:t>
            </w:r>
          </w:p>
        </w:tc>
        <w:tc>
          <w:tcPr>
            <w:tcW w:w="1233" w:type="dxa"/>
          </w:tcPr>
          <w:p w14:paraId="339310B0" w14:textId="77777777" w:rsidR="00120575" w:rsidRDefault="00120575" w:rsidP="00293C46">
            <w:r>
              <w:t>Low</w:t>
            </w:r>
          </w:p>
        </w:tc>
        <w:tc>
          <w:tcPr>
            <w:tcW w:w="708" w:type="dxa"/>
          </w:tcPr>
          <w:p w14:paraId="2BF3F77F" w14:textId="77777777" w:rsidR="00120575" w:rsidRDefault="00120575" w:rsidP="00293C46">
            <w:pPr>
              <w:jc w:val="right"/>
            </w:pPr>
            <w:r>
              <w:t>1.00</w:t>
            </w:r>
          </w:p>
        </w:tc>
        <w:tc>
          <w:tcPr>
            <w:tcW w:w="1418" w:type="dxa"/>
          </w:tcPr>
          <w:p w14:paraId="496A8885" w14:textId="77777777" w:rsidR="00120575" w:rsidRDefault="00120575" w:rsidP="00293C46">
            <w:pPr>
              <w:jc w:val="right"/>
            </w:pPr>
          </w:p>
        </w:tc>
        <w:tc>
          <w:tcPr>
            <w:tcW w:w="709" w:type="dxa"/>
          </w:tcPr>
          <w:p w14:paraId="170437CD" w14:textId="77777777" w:rsidR="00120575" w:rsidRDefault="00120575" w:rsidP="00293C46">
            <w:pPr>
              <w:jc w:val="right"/>
            </w:pPr>
            <w:r>
              <w:t>1.00</w:t>
            </w:r>
          </w:p>
        </w:tc>
        <w:tc>
          <w:tcPr>
            <w:tcW w:w="1417" w:type="dxa"/>
          </w:tcPr>
          <w:p w14:paraId="17DD7304" w14:textId="77777777" w:rsidR="00120575" w:rsidRDefault="00120575" w:rsidP="00293C46">
            <w:pPr>
              <w:jc w:val="right"/>
            </w:pPr>
          </w:p>
        </w:tc>
      </w:tr>
      <w:tr w:rsidR="00120575" w14:paraId="4FADE811" w14:textId="77777777" w:rsidTr="00293C46">
        <w:tc>
          <w:tcPr>
            <w:tcW w:w="1456" w:type="dxa"/>
          </w:tcPr>
          <w:p w14:paraId="70416110" w14:textId="77777777" w:rsidR="00120575" w:rsidRDefault="00120575" w:rsidP="00293C46"/>
        </w:tc>
        <w:tc>
          <w:tcPr>
            <w:tcW w:w="1233" w:type="dxa"/>
          </w:tcPr>
          <w:p w14:paraId="173586FF" w14:textId="77777777" w:rsidR="00120575" w:rsidRDefault="00120575" w:rsidP="00293C46">
            <w:r>
              <w:t>Middle</w:t>
            </w:r>
          </w:p>
        </w:tc>
        <w:tc>
          <w:tcPr>
            <w:tcW w:w="708" w:type="dxa"/>
          </w:tcPr>
          <w:p w14:paraId="7B889291" w14:textId="77777777" w:rsidR="00120575" w:rsidRDefault="00120575" w:rsidP="00293C46">
            <w:pPr>
              <w:jc w:val="right"/>
            </w:pPr>
            <w:r>
              <w:t>1.51</w:t>
            </w:r>
          </w:p>
        </w:tc>
        <w:tc>
          <w:tcPr>
            <w:tcW w:w="1418" w:type="dxa"/>
          </w:tcPr>
          <w:p w14:paraId="416BABC7" w14:textId="77777777" w:rsidR="00120575" w:rsidRDefault="00120575" w:rsidP="00293C46">
            <w:pPr>
              <w:jc w:val="right"/>
            </w:pPr>
            <w:r>
              <w:t>(1.12 – 2.03)</w:t>
            </w:r>
          </w:p>
        </w:tc>
        <w:tc>
          <w:tcPr>
            <w:tcW w:w="709" w:type="dxa"/>
          </w:tcPr>
          <w:p w14:paraId="5AA9C8BC" w14:textId="77777777" w:rsidR="00120575" w:rsidRDefault="00120575" w:rsidP="00293C46">
            <w:pPr>
              <w:jc w:val="right"/>
            </w:pPr>
            <w:r>
              <w:t>1.34</w:t>
            </w:r>
          </w:p>
        </w:tc>
        <w:tc>
          <w:tcPr>
            <w:tcW w:w="1417" w:type="dxa"/>
          </w:tcPr>
          <w:p w14:paraId="3E86AD2A" w14:textId="77777777" w:rsidR="00120575" w:rsidRDefault="00120575" w:rsidP="00293C46">
            <w:pPr>
              <w:jc w:val="right"/>
            </w:pPr>
            <w:r>
              <w:t>(0.97 – 1.84)</w:t>
            </w:r>
          </w:p>
        </w:tc>
      </w:tr>
      <w:tr w:rsidR="00120575" w14:paraId="6E1F2510" w14:textId="77777777" w:rsidTr="00293C46">
        <w:tc>
          <w:tcPr>
            <w:tcW w:w="1456" w:type="dxa"/>
          </w:tcPr>
          <w:p w14:paraId="5DACBCC6" w14:textId="77777777" w:rsidR="00120575" w:rsidRDefault="00120575" w:rsidP="00293C46"/>
        </w:tc>
        <w:tc>
          <w:tcPr>
            <w:tcW w:w="1233" w:type="dxa"/>
          </w:tcPr>
          <w:p w14:paraId="46D2E7A6" w14:textId="77777777" w:rsidR="00120575" w:rsidRDefault="00120575" w:rsidP="00293C46">
            <w:r>
              <w:t>High</w:t>
            </w:r>
          </w:p>
        </w:tc>
        <w:tc>
          <w:tcPr>
            <w:tcW w:w="708" w:type="dxa"/>
          </w:tcPr>
          <w:p w14:paraId="240D9E7A" w14:textId="77777777" w:rsidR="00120575" w:rsidRDefault="00120575" w:rsidP="00293C46">
            <w:pPr>
              <w:jc w:val="right"/>
            </w:pPr>
            <w:r>
              <w:t>1.16</w:t>
            </w:r>
          </w:p>
        </w:tc>
        <w:tc>
          <w:tcPr>
            <w:tcW w:w="1418" w:type="dxa"/>
          </w:tcPr>
          <w:p w14:paraId="398579A0" w14:textId="77777777" w:rsidR="00120575" w:rsidRDefault="00120575" w:rsidP="00293C46">
            <w:pPr>
              <w:jc w:val="right"/>
            </w:pPr>
            <w:r>
              <w:t>(0.79 – 1.69)</w:t>
            </w:r>
          </w:p>
        </w:tc>
        <w:tc>
          <w:tcPr>
            <w:tcW w:w="709" w:type="dxa"/>
          </w:tcPr>
          <w:p w14:paraId="5097B7A8" w14:textId="77777777" w:rsidR="00120575" w:rsidRDefault="00120575" w:rsidP="00293C46">
            <w:pPr>
              <w:jc w:val="right"/>
            </w:pPr>
            <w:r>
              <w:t>0.81</w:t>
            </w:r>
          </w:p>
        </w:tc>
        <w:tc>
          <w:tcPr>
            <w:tcW w:w="1417" w:type="dxa"/>
          </w:tcPr>
          <w:p w14:paraId="676D7B46" w14:textId="77777777" w:rsidR="00120575" w:rsidRDefault="00120575" w:rsidP="00293C46">
            <w:pPr>
              <w:jc w:val="right"/>
            </w:pPr>
            <w:r>
              <w:t>(0.54 – 1.21)</w:t>
            </w:r>
          </w:p>
        </w:tc>
      </w:tr>
      <w:tr w:rsidR="00120575" w14:paraId="5DC52821" w14:textId="77777777" w:rsidTr="00293C46">
        <w:tc>
          <w:tcPr>
            <w:tcW w:w="1456" w:type="dxa"/>
          </w:tcPr>
          <w:p w14:paraId="3BDDC196" w14:textId="77777777" w:rsidR="00120575" w:rsidRDefault="00120575" w:rsidP="00293C46">
            <w:r>
              <w:t xml:space="preserve">  Poland</w:t>
            </w:r>
          </w:p>
        </w:tc>
        <w:tc>
          <w:tcPr>
            <w:tcW w:w="1233" w:type="dxa"/>
          </w:tcPr>
          <w:p w14:paraId="45586B30" w14:textId="77777777" w:rsidR="00120575" w:rsidRDefault="00120575" w:rsidP="00293C46">
            <w:r>
              <w:t>Low</w:t>
            </w:r>
          </w:p>
        </w:tc>
        <w:tc>
          <w:tcPr>
            <w:tcW w:w="708" w:type="dxa"/>
          </w:tcPr>
          <w:p w14:paraId="6C14E627" w14:textId="77777777" w:rsidR="00120575" w:rsidRPr="00610398" w:rsidRDefault="00120575" w:rsidP="00293C46">
            <w:pPr>
              <w:jc w:val="right"/>
            </w:pPr>
            <w:r>
              <w:t>1.00</w:t>
            </w:r>
          </w:p>
        </w:tc>
        <w:tc>
          <w:tcPr>
            <w:tcW w:w="1418" w:type="dxa"/>
          </w:tcPr>
          <w:p w14:paraId="78CE5E93" w14:textId="77777777" w:rsidR="00120575" w:rsidRPr="00610398" w:rsidRDefault="00120575" w:rsidP="00293C46">
            <w:pPr>
              <w:jc w:val="right"/>
            </w:pPr>
          </w:p>
        </w:tc>
        <w:tc>
          <w:tcPr>
            <w:tcW w:w="709" w:type="dxa"/>
          </w:tcPr>
          <w:p w14:paraId="200F29B6" w14:textId="77777777" w:rsidR="00120575" w:rsidRPr="00610398" w:rsidRDefault="00120575" w:rsidP="00293C46">
            <w:pPr>
              <w:jc w:val="right"/>
            </w:pPr>
            <w:r>
              <w:t>1.00</w:t>
            </w:r>
          </w:p>
        </w:tc>
        <w:tc>
          <w:tcPr>
            <w:tcW w:w="1417" w:type="dxa"/>
          </w:tcPr>
          <w:p w14:paraId="00BFEBC9" w14:textId="77777777" w:rsidR="00120575" w:rsidRPr="00610398" w:rsidRDefault="00120575" w:rsidP="00293C46">
            <w:pPr>
              <w:jc w:val="right"/>
            </w:pPr>
          </w:p>
        </w:tc>
      </w:tr>
      <w:tr w:rsidR="00120575" w14:paraId="20FAD2A4" w14:textId="77777777" w:rsidTr="00293C46">
        <w:tc>
          <w:tcPr>
            <w:tcW w:w="1456" w:type="dxa"/>
          </w:tcPr>
          <w:p w14:paraId="6FA156F9" w14:textId="77777777" w:rsidR="00120575" w:rsidRDefault="00120575" w:rsidP="00293C46"/>
        </w:tc>
        <w:tc>
          <w:tcPr>
            <w:tcW w:w="1233" w:type="dxa"/>
          </w:tcPr>
          <w:p w14:paraId="1B9283B9" w14:textId="77777777" w:rsidR="00120575" w:rsidRDefault="00120575" w:rsidP="00293C46">
            <w:r>
              <w:t>Middle</w:t>
            </w:r>
          </w:p>
        </w:tc>
        <w:tc>
          <w:tcPr>
            <w:tcW w:w="708" w:type="dxa"/>
          </w:tcPr>
          <w:p w14:paraId="5ED40E05" w14:textId="77777777" w:rsidR="00120575" w:rsidRPr="00610398" w:rsidRDefault="00120575" w:rsidP="00293C46">
            <w:pPr>
              <w:jc w:val="right"/>
            </w:pPr>
            <w:r>
              <w:t>1.72</w:t>
            </w:r>
          </w:p>
        </w:tc>
        <w:tc>
          <w:tcPr>
            <w:tcW w:w="1418" w:type="dxa"/>
          </w:tcPr>
          <w:p w14:paraId="082AD067" w14:textId="77777777" w:rsidR="00120575" w:rsidRPr="00610398" w:rsidRDefault="00120575" w:rsidP="00293C46">
            <w:pPr>
              <w:jc w:val="right"/>
            </w:pPr>
            <w:r>
              <w:t>(1.31 – 2.26)</w:t>
            </w:r>
          </w:p>
        </w:tc>
        <w:tc>
          <w:tcPr>
            <w:tcW w:w="709" w:type="dxa"/>
          </w:tcPr>
          <w:p w14:paraId="6D89B92F" w14:textId="77777777" w:rsidR="00120575" w:rsidRPr="00610398" w:rsidRDefault="00120575" w:rsidP="00293C46">
            <w:pPr>
              <w:jc w:val="right"/>
            </w:pPr>
            <w:r>
              <w:t>1.60</w:t>
            </w:r>
          </w:p>
        </w:tc>
        <w:tc>
          <w:tcPr>
            <w:tcW w:w="1417" w:type="dxa"/>
          </w:tcPr>
          <w:p w14:paraId="57924200" w14:textId="77777777" w:rsidR="00120575" w:rsidRPr="00610398" w:rsidRDefault="00120575" w:rsidP="00293C46">
            <w:pPr>
              <w:jc w:val="right"/>
            </w:pPr>
            <w:r>
              <w:t>(1.21 – 2.13)</w:t>
            </w:r>
          </w:p>
        </w:tc>
      </w:tr>
      <w:tr w:rsidR="00120575" w14:paraId="1F681846" w14:textId="77777777" w:rsidTr="00293C46">
        <w:tc>
          <w:tcPr>
            <w:tcW w:w="1456" w:type="dxa"/>
          </w:tcPr>
          <w:p w14:paraId="516FB2D9" w14:textId="77777777" w:rsidR="00120575" w:rsidRDefault="00120575" w:rsidP="00293C46"/>
        </w:tc>
        <w:tc>
          <w:tcPr>
            <w:tcW w:w="1233" w:type="dxa"/>
          </w:tcPr>
          <w:p w14:paraId="452CFD6F" w14:textId="77777777" w:rsidR="00120575" w:rsidRDefault="00120575" w:rsidP="00293C46">
            <w:r>
              <w:t>High</w:t>
            </w:r>
          </w:p>
        </w:tc>
        <w:tc>
          <w:tcPr>
            <w:tcW w:w="708" w:type="dxa"/>
          </w:tcPr>
          <w:p w14:paraId="6A03538E" w14:textId="77777777" w:rsidR="00120575" w:rsidRPr="00610398" w:rsidRDefault="00120575" w:rsidP="00293C46">
            <w:pPr>
              <w:jc w:val="right"/>
            </w:pPr>
            <w:r>
              <w:t>1.55</w:t>
            </w:r>
          </w:p>
        </w:tc>
        <w:tc>
          <w:tcPr>
            <w:tcW w:w="1418" w:type="dxa"/>
          </w:tcPr>
          <w:p w14:paraId="1CA94C53" w14:textId="77777777" w:rsidR="00120575" w:rsidRPr="00610398" w:rsidRDefault="00120575" w:rsidP="00293C46">
            <w:pPr>
              <w:jc w:val="right"/>
            </w:pPr>
            <w:r>
              <w:t>(1.12 – 2.13)</w:t>
            </w:r>
          </w:p>
        </w:tc>
        <w:tc>
          <w:tcPr>
            <w:tcW w:w="709" w:type="dxa"/>
          </w:tcPr>
          <w:p w14:paraId="25E1C88C" w14:textId="77777777" w:rsidR="00120575" w:rsidRPr="00610398" w:rsidRDefault="00120575" w:rsidP="00293C46">
            <w:pPr>
              <w:jc w:val="right"/>
            </w:pPr>
            <w:r>
              <w:t>1.25</w:t>
            </w:r>
          </w:p>
        </w:tc>
        <w:tc>
          <w:tcPr>
            <w:tcW w:w="1417" w:type="dxa"/>
          </w:tcPr>
          <w:p w14:paraId="61D765C5" w14:textId="77777777" w:rsidR="00120575" w:rsidRPr="00610398" w:rsidRDefault="00120575" w:rsidP="00293C46">
            <w:pPr>
              <w:jc w:val="right"/>
            </w:pPr>
            <w:r>
              <w:t>(0.89 – 1.75)</w:t>
            </w:r>
          </w:p>
        </w:tc>
      </w:tr>
      <w:tr w:rsidR="00120575" w14:paraId="3F446237" w14:textId="77777777" w:rsidTr="00293C46">
        <w:tc>
          <w:tcPr>
            <w:tcW w:w="1456" w:type="dxa"/>
          </w:tcPr>
          <w:p w14:paraId="777809DF" w14:textId="77777777" w:rsidR="00120575" w:rsidRDefault="00120575" w:rsidP="00293C46">
            <w:r>
              <w:t xml:space="preserve">  Slovenia</w:t>
            </w:r>
          </w:p>
        </w:tc>
        <w:tc>
          <w:tcPr>
            <w:tcW w:w="1233" w:type="dxa"/>
          </w:tcPr>
          <w:p w14:paraId="531FA50D" w14:textId="77777777" w:rsidR="00120575" w:rsidRDefault="00120575" w:rsidP="00293C46">
            <w:r>
              <w:t>Low</w:t>
            </w:r>
          </w:p>
        </w:tc>
        <w:tc>
          <w:tcPr>
            <w:tcW w:w="708" w:type="dxa"/>
          </w:tcPr>
          <w:p w14:paraId="000BB313" w14:textId="77777777" w:rsidR="00120575" w:rsidRPr="00775859" w:rsidRDefault="00120575" w:rsidP="00293C46">
            <w:pPr>
              <w:jc w:val="right"/>
            </w:pPr>
            <w:r>
              <w:t>1.00</w:t>
            </w:r>
          </w:p>
        </w:tc>
        <w:tc>
          <w:tcPr>
            <w:tcW w:w="1418" w:type="dxa"/>
          </w:tcPr>
          <w:p w14:paraId="5BE1A117" w14:textId="77777777" w:rsidR="00120575" w:rsidRPr="00775859" w:rsidRDefault="00120575" w:rsidP="00293C46">
            <w:pPr>
              <w:jc w:val="right"/>
            </w:pPr>
          </w:p>
        </w:tc>
        <w:tc>
          <w:tcPr>
            <w:tcW w:w="709" w:type="dxa"/>
          </w:tcPr>
          <w:p w14:paraId="79EDCA3E" w14:textId="77777777" w:rsidR="00120575" w:rsidRPr="00775859" w:rsidRDefault="00120575" w:rsidP="00293C46">
            <w:pPr>
              <w:jc w:val="right"/>
            </w:pPr>
            <w:r>
              <w:t>1.00</w:t>
            </w:r>
          </w:p>
        </w:tc>
        <w:tc>
          <w:tcPr>
            <w:tcW w:w="1417" w:type="dxa"/>
          </w:tcPr>
          <w:p w14:paraId="3274A0AA" w14:textId="77777777" w:rsidR="00120575" w:rsidRPr="00775859" w:rsidRDefault="00120575" w:rsidP="00293C46">
            <w:pPr>
              <w:jc w:val="right"/>
            </w:pPr>
          </w:p>
        </w:tc>
      </w:tr>
      <w:tr w:rsidR="00120575" w14:paraId="74F7A218" w14:textId="77777777" w:rsidTr="00293C46">
        <w:tc>
          <w:tcPr>
            <w:tcW w:w="1456" w:type="dxa"/>
          </w:tcPr>
          <w:p w14:paraId="3D78A442" w14:textId="77777777" w:rsidR="00120575" w:rsidRDefault="00120575" w:rsidP="00293C46"/>
        </w:tc>
        <w:tc>
          <w:tcPr>
            <w:tcW w:w="1233" w:type="dxa"/>
          </w:tcPr>
          <w:p w14:paraId="58424E5E" w14:textId="77777777" w:rsidR="00120575" w:rsidRDefault="00120575" w:rsidP="00293C46">
            <w:r>
              <w:t>Middle</w:t>
            </w:r>
          </w:p>
        </w:tc>
        <w:tc>
          <w:tcPr>
            <w:tcW w:w="708" w:type="dxa"/>
          </w:tcPr>
          <w:p w14:paraId="02C5568D" w14:textId="77777777" w:rsidR="00120575" w:rsidRPr="00775859" w:rsidRDefault="00120575" w:rsidP="00293C46">
            <w:pPr>
              <w:jc w:val="right"/>
            </w:pPr>
            <w:r>
              <w:t>1.09</w:t>
            </w:r>
          </w:p>
        </w:tc>
        <w:tc>
          <w:tcPr>
            <w:tcW w:w="1418" w:type="dxa"/>
          </w:tcPr>
          <w:p w14:paraId="67961000" w14:textId="77777777" w:rsidR="00120575" w:rsidRPr="00775859" w:rsidRDefault="00120575" w:rsidP="00293C46">
            <w:pPr>
              <w:jc w:val="right"/>
            </w:pPr>
            <w:r>
              <w:t>(0.79 – 1.50)</w:t>
            </w:r>
          </w:p>
        </w:tc>
        <w:tc>
          <w:tcPr>
            <w:tcW w:w="709" w:type="dxa"/>
          </w:tcPr>
          <w:p w14:paraId="02F0B35C" w14:textId="77777777" w:rsidR="00120575" w:rsidRPr="00775859" w:rsidRDefault="00120575" w:rsidP="00293C46">
            <w:pPr>
              <w:jc w:val="right"/>
            </w:pPr>
            <w:r>
              <w:t>0.85</w:t>
            </w:r>
          </w:p>
        </w:tc>
        <w:tc>
          <w:tcPr>
            <w:tcW w:w="1417" w:type="dxa"/>
          </w:tcPr>
          <w:p w14:paraId="671D955B" w14:textId="77777777" w:rsidR="00120575" w:rsidRPr="00775859" w:rsidRDefault="00120575" w:rsidP="00293C46">
            <w:pPr>
              <w:jc w:val="right"/>
            </w:pPr>
            <w:r>
              <w:t>(0.60 – 1.19)</w:t>
            </w:r>
          </w:p>
        </w:tc>
      </w:tr>
      <w:tr w:rsidR="00120575" w14:paraId="60F70B2E" w14:textId="77777777" w:rsidTr="00293C46">
        <w:tc>
          <w:tcPr>
            <w:tcW w:w="1456" w:type="dxa"/>
          </w:tcPr>
          <w:p w14:paraId="5B1261FC" w14:textId="77777777" w:rsidR="00120575" w:rsidRDefault="00120575" w:rsidP="00293C46"/>
        </w:tc>
        <w:tc>
          <w:tcPr>
            <w:tcW w:w="1233" w:type="dxa"/>
          </w:tcPr>
          <w:p w14:paraId="6B45F6B5" w14:textId="77777777" w:rsidR="00120575" w:rsidRDefault="00120575" w:rsidP="00293C46">
            <w:r>
              <w:t>High</w:t>
            </w:r>
          </w:p>
        </w:tc>
        <w:tc>
          <w:tcPr>
            <w:tcW w:w="708" w:type="dxa"/>
          </w:tcPr>
          <w:p w14:paraId="761668C0" w14:textId="77777777" w:rsidR="00120575" w:rsidRPr="00775859" w:rsidRDefault="00120575" w:rsidP="00293C46">
            <w:pPr>
              <w:jc w:val="right"/>
            </w:pPr>
            <w:r>
              <w:t>1.23</w:t>
            </w:r>
          </w:p>
        </w:tc>
        <w:tc>
          <w:tcPr>
            <w:tcW w:w="1418" w:type="dxa"/>
          </w:tcPr>
          <w:p w14:paraId="54BD7646" w14:textId="77777777" w:rsidR="00120575" w:rsidRPr="00775859" w:rsidRDefault="00120575" w:rsidP="00293C46">
            <w:pPr>
              <w:jc w:val="right"/>
            </w:pPr>
            <w:r>
              <w:t>(0.75 – 2.03)</w:t>
            </w:r>
          </w:p>
        </w:tc>
        <w:tc>
          <w:tcPr>
            <w:tcW w:w="709" w:type="dxa"/>
          </w:tcPr>
          <w:p w14:paraId="036F4442" w14:textId="77777777" w:rsidR="00120575" w:rsidRPr="00775859" w:rsidRDefault="00120575" w:rsidP="00293C46">
            <w:pPr>
              <w:jc w:val="right"/>
            </w:pPr>
            <w:r>
              <w:t>0.86</w:t>
            </w:r>
          </w:p>
        </w:tc>
        <w:tc>
          <w:tcPr>
            <w:tcW w:w="1417" w:type="dxa"/>
          </w:tcPr>
          <w:p w14:paraId="5E9A4FDF" w14:textId="77777777" w:rsidR="00120575" w:rsidRPr="00775859" w:rsidRDefault="00120575" w:rsidP="00293C46">
            <w:pPr>
              <w:jc w:val="right"/>
            </w:pPr>
            <w:r>
              <w:t>(0.50 – 1.49)</w:t>
            </w:r>
          </w:p>
        </w:tc>
      </w:tr>
      <w:tr w:rsidR="00120575" w14:paraId="3DE50CC8" w14:textId="77777777" w:rsidTr="00293C46">
        <w:tc>
          <w:tcPr>
            <w:tcW w:w="1456" w:type="dxa"/>
          </w:tcPr>
          <w:p w14:paraId="0074D681" w14:textId="77777777" w:rsidR="00120575" w:rsidRDefault="00120575" w:rsidP="00293C46">
            <w:r>
              <w:t>South</w:t>
            </w:r>
          </w:p>
        </w:tc>
        <w:tc>
          <w:tcPr>
            <w:tcW w:w="1233" w:type="dxa"/>
          </w:tcPr>
          <w:p w14:paraId="1D55D0D5" w14:textId="77777777" w:rsidR="00120575" w:rsidRDefault="00120575" w:rsidP="00293C46"/>
        </w:tc>
        <w:tc>
          <w:tcPr>
            <w:tcW w:w="708" w:type="dxa"/>
          </w:tcPr>
          <w:p w14:paraId="0039372D" w14:textId="77777777" w:rsidR="00120575" w:rsidRDefault="00120575" w:rsidP="00293C46">
            <w:pPr>
              <w:jc w:val="right"/>
            </w:pPr>
          </w:p>
        </w:tc>
        <w:tc>
          <w:tcPr>
            <w:tcW w:w="1418" w:type="dxa"/>
          </w:tcPr>
          <w:p w14:paraId="2E067661" w14:textId="77777777" w:rsidR="00120575" w:rsidRDefault="00120575" w:rsidP="00293C46">
            <w:pPr>
              <w:jc w:val="right"/>
            </w:pPr>
          </w:p>
        </w:tc>
        <w:tc>
          <w:tcPr>
            <w:tcW w:w="709" w:type="dxa"/>
          </w:tcPr>
          <w:p w14:paraId="48F82BD6" w14:textId="77777777" w:rsidR="00120575" w:rsidRDefault="00120575" w:rsidP="00293C46">
            <w:pPr>
              <w:jc w:val="right"/>
            </w:pPr>
          </w:p>
        </w:tc>
        <w:tc>
          <w:tcPr>
            <w:tcW w:w="1417" w:type="dxa"/>
          </w:tcPr>
          <w:p w14:paraId="73B690FC" w14:textId="77777777" w:rsidR="00120575" w:rsidRDefault="00120575" w:rsidP="00293C46">
            <w:pPr>
              <w:jc w:val="right"/>
            </w:pPr>
          </w:p>
        </w:tc>
      </w:tr>
      <w:tr w:rsidR="00120575" w14:paraId="61DD74B5" w14:textId="77777777" w:rsidTr="00293C46">
        <w:tc>
          <w:tcPr>
            <w:tcW w:w="1456" w:type="dxa"/>
          </w:tcPr>
          <w:p w14:paraId="17282A9A" w14:textId="77777777" w:rsidR="00120575" w:rsidRDefault="00120575" w:rsidP="00293C46">
            <w:r>
              <w:t xml:space="preserve">  Israel</w:t>
            </w:r>
          </w:p>
        </w:tc>
        <w:tc>
          <w:tcPr>
            <w:tcW w:w="1233" w:type="dxa"/>
          </w:tcPr>
          <w:p w14:paraId="7AF71688" w14:textId="77777777" w:rsidR="00120575" w:rsidRDefault="00120575" w:rsidP="00293C46">
            <w:r>
              <w:t>Low</w:t>
            </w:r>
          </w:p>
        </w:tc>
        <w:tc>
          <w:tcPr>
            <w:tcW w:w="708" w:type="dxa"/>
          </w:tcPr>
          <w:p w14:paraId="74284F45" w14:textId="77777777" w:rsidR="00120575" w:rsidRDefault="00120575" w:rsidP="00293C46">
            <w:pPr>
              <w:jc w:val="right"/>
            </w:pPr>
            <w:r>
              <w:t>1.00</w:t>
            </w:r>
          </w:p>
        </w:tc>
        <w:tc>
          <w:tcPr>
            <w:tcW w:w="1418" w:type="dxa"/>
          </w:tcPr>
          <w:p w14:paraId="4976119D" w14:textId="77777777" w:rsidR="00120575" w:rsidRDefault="00120575" w:rsidP="00293C46">
            <w:pPr>
              <w:jc w:val="right"/>
            </w:pPr>
          </w:p>
        </w:tc>
        <w:tc>
          <w:tcPr>
            <w:tcW w:w="709" w:type="dxa"/>
          </w:tcPr>
          <w:p w14:paraId="518E7E23" w14:textId="77777777" w:rsidR="00120575" w:rsidRDefault="00120575" w:rsidP="00293C46">
            <w:pPr>
              <w:jc w:val="right"/>
            </w:pPr>
            <w:r>
              <w:t>1.00</w:t>
            </w:r>
          </w:p>
        </w:tc>
        <w:tc>
          <w:tcPr>
            <w:tcW w:w="1417" w:type="dxa"/>
          </w:tcPr>
          <w:p w14:paraId="6289F734" w14:textId="77777777" w:rsidR="00120575" w:rsidRDefault="00120575" w:rsidP="00293C46">
            <w:pPr>
              <w:jc w:val="right"/>
            </w:pPr>
          </w:p>
        </w:tc>
      </w:tr>
      <w:tr w:rsidR="00120575" w14:paraId="098F491C" w14:textId="77777777" w:rsidTr="00293C46">
        <w:tc>
          <w:tcPr>
            <w:tcW w:w="1456" w:type="dxa"/>
          </w:tcPr>
          <w:p w14:paraId="07D33666" w14:textId="77777777" w:rsidR="00120575" w:rsidRDefault="00120575" w:rsidP="00293C46"/>
        </w:tc>
        <w:tc>
          <w:tcPr>
            <w:tcW w:w="1233" w:type="dxa"/>
          </w:tcPr>
          <w:p w14:paraId="4CDA9715" w14:textId="77777777" w:rsidR="00120575" w:rsidRDefault="00120575" w:rsidP="00293C46">
            <w:r>
              <w:t>Middle</w:t>
            </w:r>
          </w:p>
        </w:tc>
        <w:tc>
          <w:tcPr>
            <w:tcW w:w="708" w:type="dxa"/>
          </w:tcPr>
          <w:p w14:paraId="78E2EB06" w14:textId="77777777" w:rsidR="00120575" w:rsidRDefault="00120575" w:rsidP="00293C46">
            <w:pPr>
              <w:jc w:val="right"/>
            </w:pPr>
            <w:r>
              <w:t>1.82</w:t>
            </w:r>
          </w:p>
        </w:tc>
        <w:tc>
          <w:tcPr>
            <w:tcW w:w="1418" w:type="dxa"/>
          </w:tcPr>
          <w:p w14:paraId="345F42B0" w14:textId="77777777" w:rsidR="00120575" w:rsidRDefault="00120575" w:rsidP="00293C46">
            <w:pPr>
              <w:jc w:val="right"/>
            </w:pPr>
            <w:r>
              <w:t>(1.31 – 2.53)</w:t>
            </w:r>
          </w:p>
        </w:tc>
        <w:tc>
          <w:tcPr>
            <w:tcW w:w="709" w:type="dxa"/>
          </w:tcPr>
          <w:p w14:paraId="458E1701" w14:textId="77777777" w:rsidR="00120575" w:rsidRDefault="00120575" w:rsidP="00293C46">
            <w:pPr>
              <w:jc w:val="right"/>
            </w:pPr>
            <w:r>
              <w:t>1.98</w:t>
            </w:r>
          </w:p>
        </w:tc>
        <w:tc>
          <w:tcPr>
            <w:tcW w:w="1417" w:type="dxa"/>
          </w:tcPr>
          <w:p w14:paraId="77155C9F" w14:textId="77777777" w:rsidR="00120575" w:rsidRDefault="00120575" w:rsidP="00293C46">
            <w:pPr>
              <w:jc w:val="right"/>
            </w:pPr>
            <w:r>
              <w:t>(1.28 – 3.07)</w:t>
            </w:r>
          </w:p>
        </w:tc>
      </w:tr>
      <w:tr w:rsidR="00120575" w14:paraId="227ACE71" w14:textId="77777777" w:rsidTr="00293C46">
        <w:tc>
          <w:tcPr>
            <w:tcW w:w="1456" w:type="dxa"/>
          </w:tcPr>
          <w:p w14:paraId="58F468B3" w14:textId="77777777" w:rsidR="00120575" w:rsidRDefault="00120575" w:rsidP="00293C46"/>
        </w:tc>
        <w:tc>
          <w:tcPr>
            <w:tcW w:w="1233" w:type="dxa"/>
          </w:tcPr>
          <w:p w14:paraId="33617757" w14:textId="77777777" w:rsidR="00120575" w:rsidRDefault="00120575" w:rsidP="00293C46">
            <w:r>
              <w:t>High</w:t>
            </w:r>
          </w:p>
        </w:tc>
        <w:tc>
          <w:tcPr>
            <w:tcW w:w="708" w:type="dxa"/>
          </w:tcPr>
          <w:p w14:paraId="3D2C160E" w14:textId="77777777" w:rsidR="00120575" w:rsidRDefault="00120575" w:rsidP="00293C46">
            <w:pPr>
              <w:jc w:val="right"/>
            </w:pPr>
            <w:r>
              <w:t>2.88</w:t>
            </w:r>
          </w:p>
        </w:tc>
        <w:tc>
          <w:tcPr>
            <w:tcW w:w="1418" w:type="dxa"/>
          </w:tcPr>
          <w:p w14:paraId="5F56DB92" w14:textId="77777777" w:rsidR="00120575" w:rsidRDefault="00120575" w:rsidP="00293C46">
            <w:pPr>
              <w:jc w:val="right"/>
            </w:pPr>
            <w:r>
              <w:t>(2.01 – 4.14)</w:t>
            </w:r>
          </w:p>
        </w:tc>
        <w:tc>
          <w:tcPr>
            <w:tcW w:w="709" w:type="dxa"/>
          </w:tcPr>
          <w:p w14:paraId="22324AA1" w14:textId="77777777" w:rsidR="00120575" w:rsidRDefault="00120575" w:rsidP="00293C46">
            <w:pPr>
              <w:jc w:val="right"/>
            </w:pPr>
            <w:r>
              <w:t>1.86</w:t>
            </w:r>
          </w:p>
        </w:tc>
        <w:tc>
          <w:tcPr>
            <w:tcW w:w="1417" w:type="dxa"/>
          </w:tcPr>
          <w:p w14:paraId="7E65CD1D" w14:textId="77777777" w:rsidR="00120575" w:rsidRDefault="00120575" w:rsidP="00293C46">
            <w:pPr>
              <w:jc w:val="right"/>
            </w:pPr>
            <w:r>
              <w:t>(1.15 – 3.02)</w:t>
            </w:r>
          </w:p>
        </w:tc>
      </w:tr>
      <w:tr w:rsidR="00120575" w14:paraId="4C9FBC72" w14:textId="77777777" w:rsidTr="00293C46">
        <w:tc>
          <w:tcPr>
            <w:tcW w:w="1456" w:type="dxa"/>
          </w:tcPr>
          <w:p w14:paraId="5C4E9719" w14:textId="77777777" w:rsidR="00120575" w:rsidRDefault="00120575" w:rsidP="00293C46">
            <w:r>
              <w:t xml:space="preserve">  Portugal</w:t>
            </w:r>
          </w:p>
        </w:tc>
        <w:tc>
          <w:tcPr>
            <w:tcW w:w="1233" w:type="dxa"/>
          </w:tcPr>
          <w:p w14:paraId="4E076FF3" w14:textId="77777777" w:rsidR="00120575" w:rsidRDefault="00120575" w:rsidP="00293C46">
            <w:r>
              <w:t>Low</w:t>
            </w:r>
          </w:p>
        </w:tc>
        <w:tc>
          <w:tcPr>
            <w:tcW w:w="708" w:type="dxa"/>
          </w:tcPr>
          <w:p w14:paraId="0E5E9D44" w14:textId="77777777" w:rsidR="00120575" w:rsidRDefault="00120575" w:rsidP="00293C46">
            <w:pPr>
              <w:jc w:val="right"/>
            </w:pPr>
            <w:r>
              <w:t>1.00</w:t>
            </w:r>
          </w:p>
        </w:tc>
        <w:tc>
          <w:tcPr>
            <w:tcW w:w="1418" w:type="dxa"/>
          </w:tcPr>
          <w:p w14:paraId="5EC3E0F7" w14:textId="77777777" w:rsidR="00120575" w:rsidRDefault="00120575" w:rsidP="00293C46">
            <w:pPr>
              <w:jc w:val="right"/>
            </w:pPr>
          </w:p>
        </w:tc>
        <w:tc>
          <w:tcPr>
            <w:tcW w:w="709" w:type="dxa"/>
          </w:tcPr>
          <w:p w14:paraId="1B9A4477" w14:textId="77777777" w:rsidR="00120575" w:rsidRDefault="00120575" w:rsidP="00293C46">
            <w:pPr>
              <w:jc w:val="right"/>
            </w:pPr>
            <w:r>
              <w:t>1.00</w:t>
            </w:r>
          </w:p>
        </w:tc>
        <w:tc>
          <w:tcPr>
            <w:tcW w:w="1417" w:type="dxa"/>
          </w:tcPr>
          <w:p w14:paraId="08414FD1" w14:textId="77777777" w:rsidR="00120575" w:rsidRDefault="00120575" w:rsidP="00293C46">
            <w:pPr>
              <w:jc w:val="right"/>
            </w:pPr>
          </w:p>
        </w:tc>
      </w:tr>
      <w:tr w:rsidR="00120575" w14:paraId="74C090B3" w14:textId="77777777" w:rsidTr="00293C46">
        <w:tc>
          <w:tcPr>
            <w:tcW w:w="1456" w:type="dxa"/>
          </w:tcPr>
          <w:p w14:paraId="270D521C" w14:textId="77777777" w:rsidR="00120575" w:rsidRDefault="00120575" w:rsidP="00293C46"/>
        </w:tc>
        <w:tc>
          <w:tcPr>
            <w:tcW w:w="1233" w:type="dxa"/>
          </w:tcPr>
          <w:p w14:paraId="4513B6D7" w14:textId="77777777" w:rsidR="00120575" w:rsidRDefault="00120575" w:rsidP="00293C46">
            <w:r>
              <w:t>Middle</w:t>
            </w:r>
          </w:p>
        </w:tc>
        <w:tc>
          <w:tcPr>
            <w:tcW w:w="708" w:type="dxa"/>
          </w:tcPr>
          <w:p w14:paraId="205A3890" w14:textId="77777777" w:rsidR="00120575" w:rsidRDefault="00120575" w:rsidP="00293C46">
            <w:pPr>
              <w:jc w:val="right"/>
            </w:pPr>
            <w:r>
              <w:t>1.64</w:t>
            </w:r>
          </w:p>
        </w:tc>
        <w:tc>
          <w:tcPr>
            <w:tcW w:w="1418" w:type="dxa"/>
          </w:tcPr>
          <w:p w14:paraId="4038B9B7" w14:textId="77777777" w:rsidR="00120575" w:rsidRDefault="00120575" w:rsidP="00293C46">
            <w:pPr>
              <w:jc w:val="right"/>
            </w:pPr>
            <w:r>
              <w:t>(1.05 – 2.56)</w:t>
            </w:r>
          </w:p>
        </w:tc>
        <w:tc>
          <w:tcPr>
            <w:tcW w:w="709" w:type="dxa"/>
          </w:tcPr>
          <w:p w14:paraId="5B396D4E" w14:textId="77777777" w:rsidR="00120575" w:rsidRDefault="00120575" w:rsidP="00293C46">
            <w:pPr>
              <w:jc w:val="right"/>
            </w:pPr>
            <w:r>
              <w:t>0.97</w:t>
            </w:r>
          </w:p>
        </w:tc>
        <w:tc>
          <w:tcPr>
            <w:tcW w:w="1417" w:type="dxa"/>
          </w:tcPr>
          <w:p w14:paraId="452342A5" w14:textId="77777777" w:rsidR="00120575" w:rsidRDefault="00120575" w:rsidP="00293C46">
            <w:pPr>
              <w:jc w:val="right"/>
            </w:pPr>
            <w:r>
              <w:t>(0.55 – 1.71)</w:t>
            </w:r>
          </w:p>
        </w:tc>
      </w:tr>
      <w:tr w:rsidR="00120575" w14:paraId="7D4621B7" w14:textId="77777777" w:rsidTr="00293C46">
        <w:tc>
          <w:tcPr>
            <w:tcW w:w="1456" w:type="dxa"/>
          </w:tcPr>
          <w:p w14:paraId="1A7C1E49" w14:textId="77777777" w:rsidR="00120575" w:rsidRDefault="00120575" w:rsidP="00293C46"/>
        </w:tc>
        <w:tc>
          <w:tcPr>
            <w:tcW w:w="1233" w:type="dxa"/>
          </w:tcPr>
          <w:p w14:paraId="26A2A8B8" w14:textId="77777777" w:rsidR="00120575" w:rsidRDefault="00120575" w:rsidP="00293C46">
            <w:r>
              <w:t>High</w:t>
            </w:r>
          </w:p>
        </w:tc>
        <w:tc>
          <w:tcPr>
            <w:tcW w:w="708" w:type="dxa"/>
          </w:tcPr>
          <w:p w14:paraId="492F5849" w14:textId="77777777" w:rsidR="00120575" w:rsidRDefault="00120575" w:rsidP="00293C46">
            <w:pPr>
              <w:jc w:val="right"/>
            </w:pPr>
            <w:r>
              <w:t>1.73</w:t>
            </w:r>
          </w:p>
        </w:tc>
        <w:tc>
          <w:tcPr>
            <w:tcW w:w="1418" w:type="dxa"/>
          </w:tcPr>
          <w:p w14:paraId="385AC043" w14:textId="77777777" w:rsidR="00120575" w:rsidRDefault="00120575" w:rsidP="00293C46">
            <w:pPr>
              <w:jc w:val="right"/>
            </w:pPr>
            <w:r>
              <w:t>(1.04 – 2.89)</w:t>
            </w:r>
          </w:p>
        </w:tc>
        <w:tc>
          <w:tcPr>
            <w:tcW w:w="709" w:type="dxa"/>
          </w:tcPr>
          <w:p w14:paraId="0C8E98B8" w14:textId="77777777" w:rsidR="00120575" w:rsidRDefault="00120575" w:rsidP="00293C46">
            <w:pPr>
              <w:jc w:val="right"/>
            </w:pPr>
            <w:r>
              <w:t>1.34</w:t>
            </w:r>
          </w:p>
        </w:tc>
        <w:tc>
          <w:tcPr>
            <w:tcW w:w="1417" w:type="dxa"/>
          </w:tcPr>
          <w:p w14:paraId="55857E2B" w14:textId="77777777" w:rsidR="00120575" w:rsidRDefault="00120575" w:rsidP="00293C46">
            <w:pPr>
              <w:jc w:val="right"/>
            </w:pPr>
            <w:r>
              <w:t>(0.73 – 2.44)</w:t>
            </w:r>
          </w:p>
        </w:tc>
      </w:tr>
      <w:tr w:rsidR="00120575" w14:paraId="49C2DD4F" w14:textId="77777777" w:rsidTr="00293C46">
        <w:tc>
          <w:tcPr>
            <w:tcW w:w="1456" w:type="dxa"/>
          </w:tcPr>
          <w:p w14:paraId="0688717B" w14:textId="77777777" w:rsidR="00120575" w:rsidRDefault="00120575" w:rsidP="00293C46">
            <w:r>
              <w:t xml:space="preserve">  Spain</w:t>
            </w:r>
          </w:p>
        </w:tc>
        <w:tc>
          <w:tcPr>
            <w:tcW w:w="1233" w:type="dxa"/>
          </w:tcPr>
          <w:p w14:paraId="3B7622DF" w14:textId="77777777" w:rsidR="00120575" w:rsidRDefault="00120575" w:rsidP="00293C46">
            <w:r>
              <w:t>Low</w:t>
            </w:r>
          </w:p>
        </w:tc>
        <w:tc>
          <w:tcPr>
            <w:tcW w:w="708" w:type="dxa"/>
          </w:tcPr>
          <w:p w14:paraId="3E249EC7" w14:textId="77777777" w:rsidR="00120575" w:rsidRDefault="00120575" w:rsidP="00293C46">
            <w:pPr>
              <w:jc w:val="right"/>
            </w:pPr>
            <w:r>
              <w:t>1.00</w:t>
            </w:r>
          </w:p>
        </w:tc>
        <w:tc>
          <w:tcPr>
            <w:tcW w:w="1418" w:type="dxa"/>
          </w:tcPr>
          <w:p w14:paraId="1DEC0300" w14:textId="77777777" w:rsidR="00120575" w:rsidRDefault="00120575" w:rsidP="00293C46">
            <w:pPr>
              <w:jc w:val="right"/>
            </w:pPr>
          </w:p>
        </w:tc>
        <w:tc>
          <w:tcPr>
            <w:tcW w:w="709" w:type="dxa"/>
          </w:tcPr>
          <w:p w14:paraId="023BCE27" w14:textId="77777777" w:rsidR="00120575" w:rsidRDefault="00120575" w:rsidP="00293C46">
            <w:pPr>
              <w:jc w:val="right"/>
            </w:pPr>
            <w:r>
              <w:t>1.00</w:t>
            </w:r>
          </w:p>
        </w:tc>
        <w:tc>
          <w:tcPr>
            <w:tcW w:w="1417" w:type="dxa"/>
          </w:tcPr>
          <w:p w14:paraId="4B6055A8" w14:textId="77777777" w:rsidR="00120575" w:rsidRDefault="00120575" w:rsidP="00293C46">
            <w:pPr>
              <w:jc w:val="right"/>
            </w:pPr>
          </w:p>
        </w:tc>
      </w:tr>
      <w:tr w:rsidR="00120575" w14:paraId="753B34F5" w14:textId="77777777" w:rsidTr="00293C46">
        <w:tc>
          <w:tcPr>
            <w:tcW w:w="1456" w:type="dxa"/>
          </w:tcPr>
          <w:p w14:paraId="53B0F0EC" w14:textId="77777777" w:rsidR="00120575" w:rsidRDefault="00120575" w:rsidP="00293C46"/>
        </w:tc>
        <w:tc>
          <w:tcPr>
            <w:tcW w:w="1233" w:type="dxa"/>
          </w:tcPr>
          <w:p w14:paraId="461763AD" w14:textId="77777777" w:rsidR="00120575" w:rsidRDefault="00120575" w:rsidP="00293C46">
            <w:r>
              <w:t>Middle</w:t>
            </w:r>
          </w:p>
        </w:tc>
        <w:tc>
          <w:tcPr>
            <w:tcW w:w="708" w:type="dxa"/>
          </w:tcPr>
          <w:p w14:paraId="0A57CACD" w14:textId="77777777" w:rsidR="00120575" w:rsidRDefault="00120575" w:rsidP="00293C46">
            <w:pPr>
              <w:jc w:val="right"/>
            </w:pPr>
            <w:r>
              <w:t>1.38</w:t>
            </w:r>
          </w:p>
        </w:tc>
        <w:tc>
          <w:tcPr>
            <w:tcW w:w="1418" w:type="dxa"/>
          </w:tcPr>
          <w:p w14:paraId="650BE3FA" w14:textId="77777777" w:rsidR="00120575" w:rsidRDefault="00120575" w:rsidP="00293C46">
            <w:pPr>
              <w:jc w:val="right"/>
            </w:pPr>
            <w:r>
              <w:t>(1.03 – 1.84)</w:t>
            </w:r>
          </w:p>
        </w:tc>
        <w:tc>
          <w:tcPr>
            <w:tcW w:w="709" w:type="dxa"/>
          </w:tcPr>
          <w:p w14:paraId="1435CEEE" w14:textId="77777777" w:rsidR="00120575" w:rsidRDefault="00120575" w:rsidP="00293C46">
            <w:pPr>
              <w:jc w:val="right"/>
            </w:pPr>
            <w:r>
              <w:t>1.13</w:t>
            </w:r>
          </w:p>
        </w:tc>
        <w:tc>
          <w:tcPr>
            <w:tcW w:w="1417" w:type="dxa"/>
          </w:tcPr>
          <w:p w14:paraId="6F504385" w14:textId="77777777" w:rsidR="00120575" w:rsidRDefault="00120575" w:rsidP="00293C46">
            <w:pPr>
              <w:jc w:val="right"/>
            </w:pPr>
            <w:r>
              <w:t>(0.84 – 1.52)</w:t>
            </w:r>
          </w:p>
        </w:tc>
      </w:tr>
      <w:tr w:rsidR="00120575" w14:paraId="26F612D4" w14:textId="77777777" w:rsidTr="00293C46">
        <w:tc>
          <w:tcPr>
            <w:tcW w:w="1456" w:type="dxa"/>
          </w:tcPr>
          <w:p w14:paraId="7B6B8DB7" w14:textId="77777777" w:rsidR="00120575" w:rsidRDefault="00120575" w:rsidP="00293C46"/>
        </w:tc>
        <w:tc>
          <w:tcPr>
            <w:tcW w:w="1233" w:type="dxa"/>
          </w:tcPr>
          <w:p w14:paraId="6828A947" w14:textId="77777777" w:rsidR="00120575" w:rsidRDefault="00120575" w:rsidP="00293C46">
            <w:r>
              <w:t>High</w:t>
            </w:r>
          </w:p>
        </w:tc>
        <w:tc>
          <w:tcPr>
            <w:tcW w:w="708" w:type="dxa"/>
          </w:tcPr>
          <w:p w14:paraId="7AF2F61C" w14:textId="77777777" w:rsidR="00120575" w:rsidRDefault="00120575" w:rsidP="00293C46">
            <w:pPr>
              <w:jc w:val="right"/>
            </w:pPr>
            <w:r>
              <w:t>1.63</w:t>
            </w:r>
          </w:p>
        </w:tc>
        <w:tc>
          <w:tcPr>
            <w:tcW w:w="1418" w:type="dxa"/>
          </w:tcPr>
          <w:p w14:paraId="55D890E6" w14:textId="77777777" w:rsidR="00120575" w:rsidRDefault="00120575" w:rsidP="00293C46">
            <w:pPr>
              <w:jc w:val="right"/>
            </w:pPr>
            <w:r>
              <w:t>(1.22 – 2.18)</w:t>
            </w:r>
          </w:p>
        </w:tc>
        <w:tc>
          <w:tcPr>
            <w:tcW w:w="709" w:type="dxa"/>
          </w:tcPr>
          <w:p w14:paraId="703BA3CA" w14:textId="77777777" w:rsidR="00120575" w:rsidRDefault="00120575" w:rsidP="00293C46">
            <w:pPr>
              <w:jc w:val="right"/>
            </w:pPr>
            <w:r>
              <w:t>0.85</w:t>
            </w:r>
          </w:p>
        </w:tc>
        <w:tc>
          <w:tcPr>
            <w:tcW w:w="1417" w:type="dxa"/>
          </w:tcPr>
          <w:p w14:paraId="3B076D3A" w14:textId="77777777" w:rsidR="00120575" w:rsidRDefault="00120575" w:rsidP="00293C46">
            <w:pPr>
              <w:jc w:val="right"/>
            </w:pPr>
            <w:r>
              <w:t>(0.63 – 1.15)</w:t>
            </w:r>
          </w:p>
        </w:tc>
      </w:tr>
    </w:tbl>
    <w:p w14:paraId="493D10CD" w14:textId="77777777" w:rsidR="00120575" w:rsidRDefault="00120575" w:rsidP="00120575">
      <w:pPr>
        <w:spacing w:after="0"/>
      </w:pPr>
      <w:r>
        <w:t>Source: European Social Survey (2016). All results are adjusted for gender, age and age squared.</w:t>
      </w:r>
    </w:p>
    <w:p w14:paraId="46BA74BE" w14:textId="77777777" w:rsidR="00120575" w:rsidRDefault="00120575" w:rsidP="00120575">
      <w:pPr>
        <w:spacing w:after="0"/>
      </w:pPr>
    </w:p>
    <w:p w14:paraId="7A1D88EB" w14:textId="77777777" w:rsidR="00120575" w:rsidRDefault="00120575" w:rsidP="00120575">
      <w:pPr>
        <w:spacing w:after="0"/>
      </w:pPr>
    </w:p>
    <w:p w14:paraId="5A1A8ECA" w14:textId="77777777" w:rsidR="00120575" w:rsidRDefault="00120575" w:rsidP="00120575">
      <w:pPr>
        <w:spacing w:after="0"/>
      </w:pPr>
    </w:p>
    <w:p w14:paraId="47E4B91E" w14:textId="77777777" w:rsidR="00120575" w:rsidRDefault="00120575" w:rsidP="00120575">
      <w:pPr>
        <w:spacing w:after="0"/>
      </w:pPr>
    </w:p>
    <w:p w14:paraId="2C9E96A8" w14:textId="77777777" w:rsidR="00120575" w:rsidRDefault="00120575" w:rsidP="00120575">
      <w:pPr>
        <w:spacing w:after="0"/>
      </w:pPr>
    </w:p>
    <w:p w14:paraId="5B066DF1" w14:textId="77777777" w:rsidR="00120575" w:rsidRDefault="00120575" w:rsidP="00120575">
      <w:pPr>
        <w:spacing w:after="0"/>
      </w:pPr>
    </w:p>
    <w:p w14:paraId="20B49842" w14:textId="77777777" w:rsidR="00120575" w:rsidRDefault="00120575" w:rsidP="00120575">
      <w:pPr>
        <w:spacing w:after="0"/>
      </w:pPr>
    </w:p>
    <w:p w14:paraId="4B41F06C" w14:textId="77777777" w:rsidR="00120575" w:rsidRDefault="00120575" w:rsidP="00120575">
      <w:pPr>
        <w:spacing w:after="0"/>
      </w:pPr>
    </w:p>
    <w:p w14:paraId="3BB12DE9" w14:textId="77777777" w:rsidR="00120575" w:rsidRDefault="00120575" w:rsidP="00120575">
      <w:pPr>
        <w:spacing w:after="0"/>
      </w:pPr>
    </w:p>
    <w:p w14:paraId="173B12D9" w14:textId="77777777" w:rsidR="00120575" w:rsidRDefault="00120575" w:rsidP="00120575">
      <w:pPr>
        <w:spacing w:after="0"/>
      </w:pPr>
    </w:p>
    <w:p w14:paraId="504EC215" w14:textId="77777777" w:rsidR="00120575" w:rsidRDefault="00120575" w:rsidP="00120575">
      <w:pPr>
        <w:spacing w:after="0"/>
      </w:pPr>
    </w:p>
    <w:p w14:paraId="787882C2" w14:textId="77777777" w:rsidR="00120575" w:rsidRDefault="00120575" w:rsidP="00120575">
      <w:pPr>
        <w:spacing w:after="0"/>
      </w:pPr>
    </w:p>
    <w:p w14:paraId="423D323B" w14:textId="77777777" w:rsidR="00120575" w:rsidRDefault="00120575" w:rsidP="00120575">
      <w:pPr>
        <w:spacing w:after="0"/>
      </w:pPr>
    </w:p>
    <w:p w14:paraId="40BCCEAF" w14:textId="77777777" w:rsidR="00120575" w:rsidRDefault="00120575" w:rsidP="00120575">
      <w:pPr>
        <w:spacing w:after="0"/>
      </w:pPr>
    </w:p>
    <w:p w14:paraId="2651F3D5" w14:textId="77777777" w:rsidR="00120575" w:rsidRDefault="00120575" w:rsidP="00120575">
      <w:pPr>
        <w:spacing w:after="0"/>
      </w:pPr>
    </w:p>
    <w:p w14:paraId="3103E734" w14:textId="77777777" w:rsidR="00120575" w:rsidRDefault="00120575" w:rsidP="00120575">
      <w:pPr>
        <w:spacing w:after="0"/>
      </w:pPr>
    </w:p>
    <w:p w14:paraId="7DC991E6" w14:textId="77777777" w:rsidR="00120575" w:rsidRDefault="00120575" w:rsidP="00120575">
      <w:pPr>
        <w:spacing w:after="0"/>
      </w:pPr>
    </w:p>
    <w:p w14:paraId="38EF26DB" w14:textId="77777777" w:rsidR="00120575" w:rsidRDefault="00120575" w:rsidP="00120575">
      <w:pPr>
        <w:spacing w:after="0"/>
      </w:pPr>
    </w:p>
    <w:p w14:paraId="49B2749A" w14:textId="77777777" w:rsidR="00120575" w:rsidRDefault="00120575" w:rsidP="00120575">
      <w:pPr>
        <w:spacing w:after="0"/>
      </w:pPr>
    </w:p>
    <w:p w14:paraId="5E301800" w14:textId="77777777" w:rsidR="00120575" w:rsidRDefault="00120575" w:rsidP="00120575">
      <w:pPr>
        <w:spacing w:after="0"/>
      </w:pPr>
    </w:p>
    <w:p w14:paraId="7615B2F4" w14:textId="77777777" w:rsidR="00120575" w:rsidRDefault="00120575" w:rsidP="00120575">
      <w:pPr>
        <w:spacing w:after="0"/>
      </w:pPr>
    </w:p>
    <w:p w14:paraId="616B9D5B" w14:textId="5FC5C231" w:rsidR="00120575" w:rsidRDefault="00120575" w:rsidP="00120575">
      <w:pPr>
        <w:spacing w:after="0"/>
      </w:pPr>
      <w:bookmarkStart w:id="0" w:name="_GoBack"/>
      <w:bookmarkEnd w:id="0"/>
      <w:r>
        <w:lastRenderedPageBreak/>
        <w:t xml:space="preserve">Table 5. Inequalities by educational level in eating fruit at least once per day and eating vegetables at least once per day. </w:t>
      </w:r>
    </w:p>
    <w:tbl>
      <w:tblPr>
        <w:tblStyle w:val="Tabelraster"/>
        <w:tblW w:w="6941" w:type="dxa"/>
        <w:tblLayout w:type="fixed"/>
        <w:tblLook w:val="04A0" w:firstRow="1" w:lastRow="0" w:firstColumn="1" w:lastColumn="0" w:noHBand="0" w:noVBand="1"/>
      </w:tblPr>
      <w:tblGrid>
        <w:gridCol w:w="1456"/>
        <w:gridCol w:w="1233"/>
        <w:gridCol w:w="708"/>
        <w:gridCol w:w="1418"/>
        <w:gridCol w:w="709"/>
        <w:gridCol w:w="1417"/>
      </w:tblGrid>
      <w:tr w:rsidR="00120575" w14:paraId="139056D2" w14:textId="77777777" w:rsidTr="00293C46">
        <w:tc>
          <w:tcPr>
            <w:tcW w:w="1456" w:type="dxa"/>
          </w:tcPr>
          <w:p w14:paraId="7880866B" w14:textId="77777777" w:rsidR="00120575" w:rsidRDefault="00120575" w:rsidP="00293C46"/>
        </w:tc>
        <w:tc>
          <w:tcPr>
            <w:tcW w:w="1233" w:type="dxa"/>
          </w:tcPr>
          <w:p w14:paraId="75B1B951" w14:textId="77777777" w:rsidR="00120575" w:rsidRDefault="00120575" w:rsidP="00293C46"/>
        </w:tc>
        <w:tc>
          <w:tcPr>
            <w:tcW w:w="2126" w:type="dxa"/>
            <w:gridSpan w:val="2"/>
          </w:tcPr>
          <w:p w14:paraId="3E1F61C5" w14:textId="77777777" w:rsidR="00120575" w:rsidRDefault="00120575" w:rsidP="00293C46">
            <w:pPr>
              <w:jc w:val="center"/>
            </w:pPr>
            <w:r>
              <w:t>Fruit at least once per day</w:t>
            </w:r>
          </w:p>
        </w:tc>
        <w:tc>
          <w:tcPr>
            <w:tcW w:w="2126" w:type="dxa"/>
            <w:gridSpan w:val="2"/>
          </w:tcPr>
          <w:p w14:paraId="54F69A75" w14:textId="77777777" w:rsidR="00120575" w:rsidRDefault="00120575" w:rsidP="00293C46">
            <w:pPr>
              <w:jc w:val="center"/>
            </w:pPr>
            <w:r>
              <w:t>Vegetables at least once per day</w:t>
            </w:r>
          </w:p>
        </w:tc>
      </w:tr>
      <w:tr w:rsidR="00120575" w14:paraId="6FD66B08" w14:textId="77777777" w:rsidTr="00293C46">
        <w:tc>
          <w:tcPr>
            <w:tcW w:w="1456" w:type="dxa"/>
          </w:tcPr>
          <w:p w14:paraId="235F6160" w14:textId="77777777" w:rsidR="00120575" w:rsidRDefault="00120575" w:rsidP="00293C46"/>
        </w:tc>
        <w:tc>
          <w:tcPr>
            <w:tcW w:w="1233" w:type="dxa"/>
          </w:tcPr>
          <w:p w14:paraId="1D27645D" w14:textId="77777777" w:rsidR="00120575" w:rsidRDefault="00120575" w:rsidP="00293C46">
            <w:r>
              <w:t>Education</w:t>
            </w:r>
          </w:p>
        </w:tc>
        <w:tc>
          <w:tcPr>
            <w:tcW w:w="708" w:type="dxa"/>
          </w:tcPr>
          <w:p w14:paraId="0B41F804" w14:textId="77777777" w:rsidR="00120575" w:rsidRPr="001A2503" w:rsidRDefault="00120575" w:rsidP="00293C46">
            <w:pPr>
              <w:jc w:val="center"/>
            </w:pPr>
            <w:r>
              <w:t>OR</w:t>
            </w:r>
          </w:p>
        </w:tc>
        <w:tc>
          <w:tcPr>
            <w:tcW w:w="1418" w:type="dxa"/>
          </w:tcPr>
          <w:p w14:paraId="7CD455B7" w14:textId="77777777" w:rsidR="00120575" w:rsidRPr="001A2503" w:rsidRDefault="00120575" w:rsidP="00293C46">
            <w:pPr>
              <w:jc w:val="center"/>
            </w:pPr>
            <w:r>
              <w:t>95% CI</w:t>
            </w:r>
          </w:p>
        </w:tc>
        <w:tc>
          <w:tcPr>
            <w:tcW w:w="709" w:type="dxa"/>
          </w:tcPr>
          <w:p w14:paraId="78E94A62" w14:textId="77777777" w:rsidR="00120575" w:rsidRPr="001A2503" w:rsidRDefault="00120575" w:rsidP="00293C46">
            <w:pPr>
              <w:jc w:val="center"/>
            </w:pPr>
            <w:r>
              <w:t>OR</w:t>
            </w:r>
          </w:p>
        </w:tc>
        <w:tc>
          <w:tcPr>
            <w:tcW w:w="1417" w:type="dxa"/>
          </w:tcPr>
          <w:p w14:paraId="28D78A03" w14:textId="77777777" w:rsidR="00120575" w:rsidRPr="001A2503" w:rsidRDefault="00120575" w:rsidP="00293C46">
            <w:pPr>
              <w:jc w:val="center"/>
            </w:pPr>
            <w:r>
              <w:t>95% CI</w:t>
            </w:r>
          </w:p>
        </w:tc>
      </w:tr>
      <w:tr w:rsidR="00120575" w14:paraId="0E3F290A" w14:textId="77777777" w:rsidTr="00293C46">
        <w:tc>
          <w:tcPr>
            <w:tcW w:w="1456" w:type="dxa"/>
          </w:tcPr>
          <w:p w14:paraId="0FD4F8DC" w14:textId="77777777" w:rsidR="00120575" w:rsidRDefault="00120575" w:rsidP="00293C46">
            <w:r>
              <w:t>All (pooled)</w:t>
            </w:r>
          </w:p>
        </w:tc>
        <w:tc>
          <w:tcPr>
            <w:tcW w:w="1233" w:type="dxa"/>
          </w:tcPr>
          <w:p w14:paraId="785BD993" w14:textId="77777777" w:rsidR="00120575" w:rsidRDefault="00120575" w:rsidP="00293C46">
            <w:r>
              <w:t>Low</w:t>
            </w:r>
          </w:p>
        </w:tc>
        <w:tc>
          <w:tcPr>
            <w:tcW w:w="708" w:type="dxa"/>
          </w:tcPr>
          <w:p w14:paraId="76B6CB71" w14:textId="77777777" w:rsidR="00120575" w:rsidRPr="001A2503" w:rsidRDefault="00120575" w:rsidP="00293C46">
            <w:pPr>
              <w:jc w:val="center"/>
            </w:pPr>
            <w:r>
              <w:t>1.00</w:t>
            </w:r>
          </w:p>
        </w:tc>
        <w:tc>
          <w:tcPr>
            <w:tcW w:w="1418" w:type="dxa"/>
          </w:tcPr>
          <w:p w14:paraId="5DA7B5BF" w14:textId="77777777" w:rsidR="00120575" w:rsidRPr="001A2503" w:rsidRDefault="00120575" w:rsidP="00293C46">
            <w:pPr>
              <w:jc w:val="center"/>
            </w:pPr>
          </w:p>
        </w:tc>
        <w:tc>
          <w:tcPr>
            <w:tcW w:w="709" w:type="dxa"/>
          </w:tcPr>
          <w:p w14:paraId="05F4386E" w14:textId="77777777" w:rsidR="00120575" w:rsidRPr="001A2503" w:rsidRDefault="00120575" w:rsidP="00293C46">
            <w:pPr>
              <w:jc w:val="center"/>
            </w:pPr>
            <w:r>
              <w:t>1.00</w:t>
            </w:r>
          </w:p>
        </w:tc>
        <w:tc>
          <w:tcPr>
            <w:tcW w:w="1417" w:type="dxa"/>
          </w:tcPr>
          <w:p w14:paraId="052597DA" w14:textId="77777777" w:rsidR="00120575" w:rsidRPr="001A2503" w:rsidRDefault="00120575" w:rsidP="00293C46">
            <w:pPr>
              <w:jc w:val="center"/>
            </w:pPr>
          </w:p>
        </w:tc>
      </w:tr>
      <w:tr w:rsidR="00120575" w14:paraId="58ECA7FE" w14:textId="77777777" w:rsidTr="00293C46">
        <w:tc>
          <w:tcPr>
            <w:tcW w:w="1456" w:type="dxa"/>
          </w:tcPr>
          <w:p w14:paraId="281629DE" w14:textId="77777777" w:rsidR="00120575" w:rsidRDefault="00120575" w:rsidP="00293C46"/>
        </w:tc>
        <w:tc>
          <w:tcPr>
            <w:tcW w:w="1233" w:type="dxa"/>
          </w:tcPr>
          <w:p w14:paraId="7550FD31" w14:textId="77777777" w:rsidR="00120575" w:rsidRDefault="00120575" w:rsidP="00293C46">
            <w:r>
              <w:t>Middle</w:t>
            </w:r>
          </w:p>
        </w:tc>
        <w:tc>
          <w:tcPr>
            <w:tcW w:w="708" w:type="dxa"/>
          </w:tcPr>
          <w:p w14:paraId="3F0E2EF2" w14:textId="77777777" w:rsidR="00120575" w:rsidRPr="001A2503" w:rsidRDefault="00120575" w:rsidP="00293C46">
            <w:pPr>
              <w:jc w:val="center"/>
            </w:pPr>
            <w:r>
              <w:t>1.09</w:t>
            </w:r>
          </w:p>
        </w:tc>
        <w:tc>
          <w:tcPr>
            <w:tcW w:w="1418" w:type="dxa"/>
          </w:tcPr>
          <w:p w14:paraId="1E2BD45B" w14:textId="77777777" w:rsidR="00120575" w:rsidRPr="001A2503" w:rsidRDefault="00120575" w:rsidP="00293C46">
            <w:pPr>
              <w:jc w:val="center"/>
            </w:pPr>
            <w:r>
              <w:t>(1.03 – 1.16)</w:t>
            </w:r>
          </w:p>
        </w:tc>
        <w:tc>
          <w:tcPr>
            <w:tcW w:w="709" w:type="dxa"/>
          </w:tcPr>
          <w:p w14:paraId="127E63C1" w14:textId="77777777" w:rsidR="00120575" w:rsidRPr="001A2503" w:rsidRDefault="00120575" w:rsidP="00293C46">
            <w:pPr>
              <w:jc w:val="center"/>
            </w:pPr>
            <w:r>
              <w:t>1.34</w:t>
            </w:r>
          </w:p>
        </w:tc>
        <w:tc>
          <w:tcPr>
            <w:tcW w:w="1417" w:type="dxa"/>
          </w:tcPr>
          <w:p w14:paraId="15C59B8A" w14:textId="77777777" w:rsidR="00120575" w:rsidRPr="001A2503" w:rsidRDefault="00120575" w:rsidP="00293C46">
            <w:pPr>
              <w:jc w:val="center"/>
            </w:pPr>
            <w:r>
              <w:t>(1.26 – 1.42)</w:t>
            </w:r>
          </w:p>
        </w:tc>
      </w:tr>
      <w:tr w:rsidR="00120575" w14:paraId="41D2FFEB" w14:textId="77777777" w:rsidTr="00293C46">
        <w:tc>
          <w:tcPr>
            <w:tcW w:w="1456" w:type="dxa"/>
          </w:tcPr>
          <w:p w14:paraId="09F59138" w14:textId="77777777" w:rsidR="00120575" w:rsidRDefault="00120575" w:rsidP="00293C46"/>
        </w:tc>
        <w:tc>
          <w:tcPr>
            <w:tcW w:w="1233" w:type="dxa"/>
          </w:tcPr>
          <w:p w14:paraId="2CD0D1EF" w14:textId="77777777" w:rsidR="00120575" w:rsidRDefault="00120575" w:rsidP="00293C46">
            <w:r>
              <w:t>High</w:t>
            </w:r>
          </w:p>
        </w:tc>
        <w:tc>
          <w:tcPr>
            <w:tcW w:w="708" w:type="dxa"/>
          </w:tcPr>
          <w:p w14:paraId="62128754" w14:textId="77777777" w:rsidR="00120575" w:rsidRPr="001A2503" w:rsidRDefault="00120575" w:rsidP="00293C46">
            <w:pPr>
              <w:jc w:val="center"/>
            </w:pPr>
            <w:r>
              <w:t>1.77</w:t>
            </w:r>
          </w:p>
        </w:tc>
        <w:tc>
          <w:tcPr>
            <w:tcW w:w="1418" w:type="dxa"/>
          </w:tcPr>
          <w:p w14:paraId="7BDE829F" w14:textId="77777777" w:rsidR="00120575" w:rsidRPr="001A2503" w:rsidRDefault="00120575" w:rsidP="00293C46">
            <w:pPr>
              <w:jc w:val="center"/>
            </w:pPr>
            <w:r>
              <w:t>(1.63 – 1.92)</w:t>
            </w:r>
          </w:p>
        </w:tc>
        <w:tc>
          <w:tcPr>
            <w:tcW w:w="709" w:type="dxa"/>
          </w:tcPr>
          <w:p w14:paraId="2245F730" w14:textId="77777777" w:rsidR="00120575" w:rsidRPr="001A2503" w:rsidRDefault="00120575" w:rsidP="00293C46">
            <w:pPr>
              <w:jc w:val="center"/>
            </w:pPr>
            <w:r>
              <w:t>2.35</w:t>
            </w:r>
          </w:p>
        </w:tc>
        <w:tc>
          <w:tcPr>
            <w:tcW w:w="1417" w:type="dxa"/>
          </w:tcPr>
          <w:p w14:paraId="7128B5CA" w14:textId="77777777" w:rsidR="00120575" w:rsidRPr="001A2503" w:rsidRDefault="00120575" w:rsidP="00293C46">
            <w:pPr>
              <w:jc w:val="center"/>
            </w:pPr>
            <w:r>
              <w:t>(2.16 – 2.55)</w:t>
            </w:r>
          </w:p>
        </w:tc>
      </w:tr>
      <w:tr w:rsidR="00120575" w14:paraId="0DFE63DE" w14:textId="77777777" w:rsidTr="00293C46">
        <w:tc>
          <w:tcPr>
            <w:tcW w:w="1456" w:type="dxa"/>
          </w:tcPr>
          <w:p w14:paraId="56B0A5D3" w14:textId="77777777" w:rsidR="00120575" w:rsidRDefault="00120575" w:rsidP="00293C46">
            <w:r>
              <w:t>North</w:t>
            </w:r>
          </w:p>
        </w:tc>
        <w:tc>
          <w:tcPr>
            <w:tcW w:w="1233" w:type="dxa"/>
          </w:tcPr>
          <w:p w14:paraId="51D6661E" w14:textId="77777777" w:rsidR="00120575" w:rsidRDefault="00120575" w:rsidP="00293C46"/>
        </w:tc>
        <w:tc>
          <w:tcPr>
            <w:tcW w:w="708" w:type="dxa"/>
          </w:tcPr>
          <w:p w14:paraId="29187E44" w14:textId="77777777" w:rsidR="00120575" w:rsidRDefault="00120575" w:rsidP="00293C46">
            <w:pPr>
              <w:jc w:val="right"/>
            </w:pPr>
          </w:p>
        </w:tc>
        <w:tc>
          <w:tcPr>
            <w:tcW w:w="1418" w:type="dxa"/>
          </w:tcPr>
          <w:p w14:paraId="2BB0C9BA" w14:textId="77777777" w:rsidR="00120575" w:rsidRDefault="00120575" w:rsidP="00293C46">
            <w:pPr>
              <w:jc w:val="right"/>
            </w:pPr>
          </w:p>
        </w:tc>
        <w:tc>
          <w:tcPr>
            <w:tcW w:w="709" w:type="dxa"/>
          </w:tcPr>
          <w:p w14:paraId="3837A1F0" w14:textId="77777777" w:rsidR="00120575" w:rsidRDefault="00120575" w:rsidP="00293C46">
            <w:pPr>
              <w:jc w:val="right"/>
            </w:pPr>
          </w:p>
        </w:tc>
        <w:tc>
          <w:tcPr>
            <w:tcW w:w="1417" w:type="dxa"/>
          </w:tcPr>
          <w:p w14:paraId="494C44F6" w14:textId="77777777" w:rsidR="00120575" w:rsidRDefault="00120575" w:rsidP="00293C46">
            <w:pPr>
              <w:jc w:val="right"/>
            </w:pPr>
          </w:p>
        </w:tc>
      </w:tr>
      <w:tr w:rsidR="00120575" w14:paraId="5697B2C0" w14:textId="77777777" w:rsidTr="00293C46">
        <w:tc>
          <w:tcPr>
            <w:tcW w:w="1456" w:type="dxa"/>
          </w:tcPr>
          <w:p w14:paraId="7349EE99" w14:textId="77777777" w:rsidR="00120575" w:rsidRDefault="00120575" w:rsidP="00293C46">
            <w:r>
              <w:t xml:space="preserve">  Denmark</w:t>
            </w:r>
          </w:p>
        </w:tc>
        <w:tc>
          <w:tcPr>
            <w:tcW w:w="1233" w:type="dxa"/>
          </w:tcPr>
          <w:p w14:paraId="76535133" w14:textId="77777777" w:rsidR="00120575" w:rsidRDefault="00120575" w:rsidP="00293C46">
            <w:r>
              <w:t>Low</w:t>
            </w:r>
          </w:p>
        </w:tc>
        <w:tc>
          <w:tcPr>
            <w:tcW w:w="708" w:type="dxa"/>
          </w:tcPr>
          <w:p w14:paraId="755F07D6" w14:textId="77777777" w:rsidR="00120575" w:rsidRPr="00C31A68" w:rsidRDefault="00120575" w:rsidP="00293C46">
            <w:pPr>
              <w:jc w:val="right"/>
            </w:pPr>
            <w:r>
              <w:t>1.00</w:t>
            </w:r>
          </w:p>
        </w:tc>
        <w:tc>
          <w:tcPr>
            <w:tcW w:w="1418" w:type="dxa"/>
          </w:tcPr>
          <w:p w14:paraId="59BC95C0" w14:textId="77777777" w:rsidR="00120575" w:rsidRPr="00C31A68" w:rsidRDefault="00120575" w:rsidP="00293C46">
            <w:pPr>
              <w:jc w:val="right"/>
            </w:pPr>
          </w:p>
        </w:tc>
        <w:tc>
          <w:tcPr>
            <w:tcW w:w="709" w:type="dxa"/>
          </w:tcPr>
          <w:p w14:paraId="32C9CE14" w14:textId="77777777" w:rsidR="00120575" w:rsidRPr="00C31A68" w:rsidRDefault="00120575" w:rsidP="00293C46">
            <w:pPr>
              <w:jc w:val="right"/>
            </w:pPr>
            <w:r>
              <w:t>1.00</w:t>
            </w:r>
          </w:p>
        </w:tc>
        <w:tc>
          <w:tcPr>
            <w:tcW w:w="1417" w:type="dxa"/>
          </w:tcPr>
          <w:p w14:paraId="02F39B41" w14:textId="77777777" w:rsidR="00120575" w:rsidRPr="00C31A68" w:rsidRDefault="00120575" w:rsidP="00293C46">
            <w:pPr>
              <w:jc w:val="right"/>
            </w:pPr>
          </w:p>
        </w:tc>
      </w:tr>
      <w:tr w:rsidR="00120575" w14:paraId="28325889" w14:textId="77777777" w:rsidTr="00293C46">
        <w:tc>
          <w:tcPr>
            <w:tcW w:w="1456" w:type="dxa"/>
          </w:tcPr>
          <w:p w14:paraId="14B15B0D" w14:textId="77777777" w:rsidR="00120575" w:rsidRDefault="00120575" w:rsidP="00293C46"/>
        </w:tc>
        <w:tc>
          <w:tcPr>
            <w:tcW w:w="1233" w:type="dxa"/>
          </w:tcPr>
          <w:p w14:paraId="72FED065" w14:textId="77777777" w:rsidR="00120575" w:rsidRDefault="00120575" w:rsidP="00293C46">
            <w:r>
              <w:t>Middle</w:t>
            </w:r>
          </w:p>
        </w:tc>
        <w:tc>
          <w:tcPr>
            <w:tcW w:w="708" w:type="dxa"/>
          </w:tcPr>
          <w:p w14:paraId="348DA841" w14:textId="77777777" w:rsidR="00120575" w:rsidRPr="00C31A68" w:rsidRDefault="00120575" w:rsidP="00293C46">
            <w:pPr>
              <w:jc w:val="right"/>
            </w:pPr>
            <w:r>
              <w:t>1.63</w:t>
            </w:r>
          </w:p>
        </w:tc>
        <w:tc>
          <w:tcPr>
            <w:tcW w:w="1418" w:type="dxa"/>
          </w:tcPr>
          <w:p w14:paraId="397C9F4E" w14:textId="77777777" w:rsidR="00120575" w:rsidRPr="00C31A68" w:rsidRDefault="00120575" w:rsidP="00293C46">
            <w:pPr>
              <w:jc w:val="right"/>
            </w:pPr>
            <w:r>
              <w:t>(1.17 – 2.28)</w:t>
            </w:r>
          </w:p>
        </w:tc>
        <w:tc>
          <w:tcPr>
            <w:tcW w:w="709" w:type="dxa"/>
          </w:tcPr>
          <w:p w14:paraId="7CF83711" w14:textId="77777777" w:rsidR="00120575" w:rsidRPr="00C31A68" w:rsidRDefault="00120575" w:rsidP="00293C46">
            <w:pPr>
              <w:jc w:val="right"/>
            </w:pPr>
            <w:r>
              <w:t>1.97</w:t>
            </w:r>
          </w:p>
        </w:tc>
        <w:tc>
          <w:tcPr>
            <w:tcW w:w="1417" w:type="dxa"/>
          </w:tcPr>
          <w:p w14:paraId="59658F2B" w14:textId="77777777" w:rsidR="00120575" w:rsidRPr="00C31A68" w:rsidRDefault="00120575" w:rsidP="00293C46">
            <w:pPr>
              <w:jc w:val="right"/>
            </w:pPr>
            <w:r>
              <w:t>(1.43 – 2.72)</w:t>
            </w:r>
          </w:p>
        </w:tc>
      </w:tr>
      <w:tr w:rsidR="00120575" w14:paraId="51A4C853" w14:textId="77777777" w:rsidTr="00293C46">
        <w:tc>
          <w:tcPr>
            <w:tcW w:w="1456" w:type="dxa"/>
          </w:tcPr>
          <w:p w14:paraId="2E7B5989" w14:textId="77777777" w:rsidR="00120575" w:rsidRDefault="00120575" w:rsidP="00293C46"/>
        </w:tc>
        <w:tc>
          <w:tcPr>
            <w:tcW w:w="1233" w:type="dxa"/>
          </w:tcPr>
          <w:p w14:paraId="4D26A779" w14:textId="77777777" w:rsidR="00120575" w:rsidRDefault="00120575" w:rsidP="00293C46">
            <w:r>
              <w:t>High</w:t>
            </w:r>
          </w:p>
        </w:tc>
        <w:tc>
          <w:tcPr>
            <w:tcW w:w="708" w:type="dxa"/>
          </w:tcPr>
          <w:p w14:paraId="5EF3AA77" w14:textId="77777777" w:rsidR="00120575" w:rsidRPr="00C31A68" w:rsidRDefault="00120575" w:rsidP="00293C46">
            <w:pPr>
              <w:jc w:val="right"/>
            </w:pPr>
            <w:r>
              <w:t>2.57</w:t>
            </w:r>
          </w:p>
        </w:tc>
        <w:tc>
          <w:tcPr>
            <w:tcW w:w="1418" w:type="dxa"/>
          </w:tcPr>
          <w:p w14:paraId="44DF8B72" w14:textId="77777777" w:rsidR="00120575" w:rsidRPr="00C31A68" w:rsidRDefault="00120575" w:rsidP="00293C46">
            <w:pPr>
              <w:jc w:val="right"/>
            </w:pPr>
            <w:r>
              <w:t>(1.69 – 3.92)</w:t>
            </w:r>
          </w:p>
        </w:tc>
        <w:tc>
          <w:tcPr>
            <w:tcW w:w="709" w:type="dxa"/>
          </w:tcPr>
          <w:p w14:paraId="4EF563B0" w14:textId="77777777" w:rsidR="00120575" w:rsidRPr="00C31A68" w:rsidRDefault="00120575" w:rsidP="00293C46">
            <w:pPr>
              <w:jc w:val="right"/>
            </w:pPr>
            <w:r>
              <w:t>5.03</w:t>
            </w:r>
          </w:p>
        </w:tc>
        <w:tc>
          <w:tcPr>
            <w:tcW w:w="1417" w:type="dxa"/>
          </w:tcPr>
          <w:p w14:paraId="36FE3785" w14:textId="77777777" w:rsidR="00120575" w:rsidRPr="00C31A68" w:rsidRDefault="00120575" w:rsidP="00293C46">
            <w:pPr>
              <w:jc w:val="right"/>
            </w:pPr>
            <w:r>
              <w:t>(3.24 – 7.83)</w:t>
            </w:r>
          </w:p>
        </w:tc>
      </w:tr>
      <w:tr w:rsidR="00120575" w14:paraId="1BE72362" w14:textId="77777777" w:rsidTr="00293C46">
        <w:tc>
          <w:tcPr>
            <w:tcW w:w="1456" w:type="dxa"/>
          </w:tcPr>
          <w:p w14:paraId="39A5FE48" w14:textId="77777777" w:rsidR="00120575" w:rsidRDefault="00120575" w:rsidP="00293C46">
            <w:r>
              <w:t xml:space="preserve">  Finland</w:t>
            </w:r>
          </w:p>
        </w:tc>
        <w:tc>
          <w:tcPr>
            <w:tcW w:w="1233" w:type="dxa"/>
          </w:tcPr>
          <w:p w14:paraId="3018D9BD" w14:textId="77777777" w:rsidR="00120575" w:rsidRDefault="00120575" w:rsidP="00293C46">
            <w:r>
              <w:t>Low</w:t>
            </w:r>
          </w:p>
        </w:tc>
        <w:tc>
          <w:tcPr>
            <w:tcW w:w="708" w:type="dxa"/>
          </w:tcPr>
          <w:p w14:paraId="4465E95F" w14:textId="77777777" w:rsidR="00120575" w:rsidRPr="004A43BC" w:rsidRDefault="00120575" w:rsidP="00293C46">
            <w:pPr>
              <w:jc w:val="right"/>
            </w:pPr>
            <w:r>
              <w:t>1.00</w:t>
            </w:r>
          </w:p>
        </w:tc>
        <w:tc>
          <w:tcPr>
            <w:tcW w:w="1418" w:type="dxa"/>
          </w:tcPr>
          <w:p w14:paraId="14B6C6D1" w14:textId="77777777" w:rsidR="00120575" w:rsidRPr="004A43BC" w:rsidRDefault="00120575" w:rsidP="00293C46">
            <w:pPr>
              <w:jc w:val="right"/>
            </w:pPr>
          </w:p>
        </w:tc>
        <w:tc>
          <w:tcPr>
            <w:tcW w:w="709" w:type="dxa"/>
          </w:tcPr>
          <w:p w14:paraId="42F60995" w14:textId="77777777" w:rsidR="00120575" w:rsidRPr="004A43BC" w:rsidRDefault="00120575" w:rsidP="00293C46">
            <w:pPr>
              <w:jc w:val="right"/>
            </w:pPr>
            <w:r>
              <w:t>1.00</w:t>
            </w:r>
          </w:p>
        </w:tc>
        <w:tc>
          <w:tcPr>
            <w:tcW w:w="1417" w:type="dxa"/>
          </w:tcPr>
          <w:p w14:paraId="73DA61CE" w14:textId="77777777" w:rsidR="00120575" w:rsidRPr="004A43BC" w:rsidRDefault="00120575" w:rsidP="00293C46">
            <w:pPr>
              <w:jc w:val="right"/>
            </w:pPr>
          </w:p>
        </w:tc>
      </w:tr>
      <w:tr w:rsidR="00120575" w14:paraId="4BA182D8" w14:textId="77777777" w:rsidTr="00293C46">
        <w:tc>
          <w:tcPr>
            <w:tcW w:w="1456" w:type="dxa"/>
          </w:tcPr>
          <w:p w14:paraId="0D4530B6" w14:textId="77777777" w:rsidR="00120575" w:rsidRDefault="00120575" w:rsidP="00293C46"/>
        </w:tc>
        <w:tc>
          <w:tcPr>
            <w:tcW w:w="1233" w:type="dxa"/>
          </w:tcPr>
          <w:p w14:paraId="326A5BE2" w14:textId="77777777" w:rsidR="00120575" w:rsidRDefault="00120575" w:rsidP="00293C46">
            <w:r>
              <w:t>Middle</w:t>
            </w:r>
          </w:p>
        </w:tc>
        <w:tc>
          <w:tcPr>
            <w:tcW w:w="708" w:type="dxa"/>
          </w:tcPr>
          <w:p w14:paraId="3553B58F" w14:textId="77777777" w:rsidR="00120575" w:rsidRPr="004A43BC" w:rsidRDefault="00120575" w:rsidP="00293C46">
            <w:pPr>
              <w:jc w:val="right"/>
            </w:pPr>
            <w:r>
              <w:t>1.42</w:t>
            </w:r>
          </w:p>
        </w:tc>
        <w:tc>
          <w:tcPr>
            <w:tcW w:w="1418" w:type="dxa"/>
          </w:tcPr>
          <w:p w14:paraId="6768FB39" w14:textId="77777777" w:rsidR="00120575" w:rsidRPr="004A43BC" w:rsidRDefault="00120575" w:rsidP="00293C46">
            <w:pPr>
              <w:jc w:val="right"/>
            </w:pPr>
            <w:r>
              <w:t>(1.07 – 1.88)</w:t>
            </w:r>
          </w:p>
        </w:tc>
        <w:tc>
          <w:tcPr>
            <w:tcW w:w="709" w:type="dxa"/>
          </w:tcPr>
          <w:p w14:paraId="417AB676" w14:textId="77777777" w:rsidR="00120575" w:rsidRPr="004A43BC" w:rsidRDefault="00120575" w:rsidP="00293C46">
            <w:pPr>
              <w:jc w:val="right"/>
            </w:pPr>
            <w:r>
              <w:t>2.17</w:t>
            </w:r>
          </w:p>
        </w:tc>
        <w:tc>
          <w:tcPr>
            <w:tcW w:w="1417" w:type="dxa"/>
          </w:tcPr>
          <w:p w14:paraId="1BB6B745" w14:textId="77777777" w:rsidR="00120575" w:rsidRPr="004A43BC" w:rsidRDefault="00120575" w:rsidP="00293C46">
            <w:pPr>
              <w:jc w:val="right"/>
            </w:pPr>
            <w:r>
              <w:t>(1.63 – 2.90)</w:t>
            </w:r>
          </w:p>
        </w:tc>
      </w:tr>
      <w:tr w:rsidR="00120575" w14:paraId="60B77551" w14:textId="77777777" w:rsidTr="00293C46">
        <w:tc>
          <w:tcPr>
            <w:tcW w:w="1456" w:type="dxa"/>
          </w:tcPr>
          <w:p w14:paraId="0E257BD4" w14:textId="77777777" w:rsidR="00120575" w:rsidRDefault="00120575" w:rsidP="00293C46"/>
        </w:tc>
        <w:tc>
          <w:tcPr>
            <w:tcW w:w="1233" w:type="dxa"/>
          </w:tcPr>
          <w:p w14:paraId="4F0C21F2" w14:textId="77777777" w:rsidR="00120575" w:rsidRDefault="00120575" w:rsidP="00293C46">
            <w:r>
              <w:t>High</w:t>
            </w:r>
          </w:p>
        </w:tc>
        <w:tc>
          <w:tcPr>
            <w:tcW w:w="708" w:type="dxa"/>
          </w:tcPr>
          <w:p w14:paraId="1F7F2805" w14:textId="77777777" w:rsidR="00120575" w:rsidRPr="004A43BC" w:rsidRDefault="00120575" w:rsidP="00293C46">
            <w:pPr>
              <w:jc w:val="right"/>
            </w:pPr>
            <w:r>
              <w:t>2.30</w:t>
            </w:r>
          </w:p>
        </w:tc>
        <w:tc>
          <w:tcPr>
            <w:tcW w:w="1418" w:type="dxa"/>
          </w:tcPr>
          <w:p w14:paraId="6C2EF8E4" w14:textId="77777777" w:rsidR="00120575" w:rsidRPr="004A43BC" w:rsidRDefault="00120575" w:rsidP="00293C46">
            <w:pPr>
              <w:jc w:val="right"/>
            </w:pPr>
            <w:r>
              <w:t>(1.62 – 3.25)</w:t>
            </w:r>
          </w:p>
        </w:tc>
        <w:tc>
          <w:tcPr>
            <w:tcW w:w="709" w:type="dxa"/>
          </w:tcPr>
          <w:p w14:paraId="610F420E" w14:textId="77777777" w:rsidR="00120575" w:rsidRPr="004A43BC" w:rsidRDefault="00120575" w:rsidP="00293C46">
            <w:pPr>
              <w:jc w:val="right"/>
            </w:pPr>
            <w:r>
              <w:t>4.06</w:t>
            </w:r>
          </w:p>
        </w:tc>
        <w:tc>
          <w:tcPr>
            <w:tcW w:w="1417" w:type="dxa"/>
          </w:tcPr>
          <w:p w14:paraId="2165FD69" w14:textId="77777777" w:rsidR="00120575" w:rsidRPr="004A43BC" w:rsidRDefault="00120575" w:rsidP="00293C46">
            <w:pPr>
              <w:jc w:val="right"/>
            </w:pPr>
            <w:r>
              <w:t>(2.73 – 6.03)</w:t>
            </w:r>
          </w:p>
        </w:tc>
      </w:tr>
      <w:tr w:rsidR="00120575" w14:paraId="704738FF" w14:textId="77777777" w:rsidTr="00293C46">
        <w:tc>
          <w:tcPr>
            <w:tcW w:w="1456" w:type="dxa"/>
          </w:tcPr>
          <w:p w14:paraId="791C8BE6" w14:textId="77777777" w:rsidR="00120575" w:rsidRDefault="00120575" w:rsidP="00293C46">
            <w:r>
              <w:t xml:space="preserve">  Norway</w:t>
            </w:r>
          </w:p>
        </w:tc>
        <w:tc>
          <w:tcPr>
            <w:tcW w:w="1233" w:type="dxa"/>
          </w:tcPr>
          <w:p w14:paraId="572FF0D6" w14:textId="77777777" w:rsidR="00120575" w:rsidRDefault="00120575" w:rsidP="00293C46">
            <w:r>
              <w:t>Low</w:t>
            </w:r>
          </w:p>
        </w:tc>
        <w:tc>
          <w:tcPr>
            <w:tcW w:w="708" w:type="dxa"/>
          </w:tcPr>
          <w:p w14:paraId="65372C5D" w14:textId="77777777" w:rsidR="00120575" w:rsidRPr="00B70228" w:rsidRDefault="00120575" w:rsidP="00293C46">
            <w:pPr>
              <w:jc w:val="right"/>
            </w:pPr>
            <w:r>
              <w:t>1.00</w:t>
            </w:r>
          </w:p>
        </w:tc>
        <w:tc>
          <w:tcPr>
            <w:tcW w:w="1418" w:type="dxa"/>
          </w:tcPr>
          <w:p w14:paraId="10ADD7D6" w14:textId="77777777" w:rsidR="00120575" w:rsidRPr="00B70228" w:rsidRDefault="00120575" w:rsidP="00293C46">
            <w:pPr>
              <w:jc w:val="right"/>
            </w:pPr>
          </w:p>
        </w:tc>
        <w:tc>
          <w:tcPr>
            <w:tcW w:w="709" w:type="dxa"/>
          </w:tcPr>
          <w:p w14:paraId="783DDD5E" w14:textId="77777777" w:rsidR="00120575" w:rsidRPr="00B70228" w:rsidRDefault="00120575" w:rsidP="00293C46">
            <w:pPr>
              <w:jc w:val="right"/>
            </w:pPr>
            <w:r>
              <w:t>1.00</w:t>
            </w:r>
          </w:p>
        </w:tc>
        <w:tc>
          <w:tcPr>
            <w:tcW w:w="1417" w:type="dxa"/>
          </w:tcPr>
          <w:p w14:paraId="78625AED" w14:textId="77777777" w:rsidR="00120575" w:rsidRPr="00B70228" w:rsidRDefault="00120575" w:rsidP="00293C46">
            <w:pPr>
              <w:jc w:val="right"/>
            </w:pPr>
          </w:p>
        </w:tc>
      </w:tr>
      <w:tr w:rsidR="00120575" w14:paraId="39E94409" w14:textId="77777777" w:rsidTr="00293C46">
        <w:tc>
          <w:tcPr>
            <w:tcW w:w="1456" w:type="dxa"/>
          </w:tcPr>
          <w:p w14:paraId="77627510" w14:textId="77777777" w:rsidR="00120575" w:rsidRDefault="00120575" w:rsidP="00293C46"/>
        </w:tc>
        <w:tc>
          <w:tcPr>
            <w:tcW w:w="1233" w:type="dxa"/>
          </w:tcPr>
          <w:p w14:paraId="1731CC58" w14:textId="77777777" w:rsidR="00120575" w:rsidRDefault="00120575" w:rsidP="00293C46">
            <w:r>
              <w:t>Middle</w:t>
            </w:r>
          </w:p>
        </w:tc>
        <w:tc>
          <w:tcPr>
            <w:tcW w:w="708" w:type="dxa"/>
          </w:tcPr>
          <w:p w14:paraId="6C79043D" w14:textId="77777777" w:rsidR="00120575" w:rsidRPr="00B70228" w:rsidRDefault="00120575" w:rsidP="00293C46">
            <w:pPr>
              <w:jc w:val="right"/>
            </w:pPr>
            <w:r>
              <w:t>1.50</w:t>
            </w:r>
          </w:p>
        </w:tc>
        <w:tc>
          <w:tcPr>
            <w:tcW w:w="1418" w:type="dxa"/>
          </w:tcPr>
          <w:p w14:paraId="79A481CE" w14:textId="77777777" w:rsidR="00120575" w:rsidRPr="00B70228" w:rsidRDefault="00120575" w:rsidP="00293C46">
            <w:pPr>
              <w:jc w:val="right"/>
            </w:pPr>
            <w:r>
              <w:t>(1.04 – 2.16)</w:t>
            </w:r>
          </w:p>
        </w:tc>
        <w:tc>
          <w:tcPr>
            <w:tcW w:w="709" w:type="dxa"/>
          </w:tcPr>
          <w:p w14:paraId="3714C089" w14:textId="77777777" w:rsidR="00120575" w:rsidRPr="00B70228" w:rsidRDefault="00120575" w:rsidP="00293C46">
            <w:pPr>
              <w:jc w:val="right"/>
            </w:pPr>
            <w:r>
              <w:t>1.51</w:t>
            </w:r>
          </w:p>
        </w:tc>
        <w:tc>
          <w:tcPr>
            <w:tcW w:w="1417" w:type="dxa"/>
          </w:tcPr>
          <w:p w14:paraId="322B159F" w14:textId="77777777" w:rsidR="00120575" w:rsidRPr="00B70228" w:rsidRDefault="00120575" w:rsidP="00293C46">
            <w:pPr>
              <w:jc w:val="right"/>
            </w:pPr>
            <w:r>
              <w:t>(1.02 – 2.25)</w:t>
            </w:r>
          </w:p>
        </w:tc>
      </w:tr>
      <w:tr w:rsidR="00120575" w14:paraId="2A45A220" w14:textId="77777777" w:rsidTr="00293C46">
        <w:tc>
          <w:tcPr>
            <w:tcW w:w="1456" w:type="dxa"/>
          </w:tcPr>
          <w:p w14:paraId="44E3EDDA" w14:textId="77777777" w:rsidR="00120575" w:rsidRDefault="00120575" w:rsidP="00293C46"/>
        </w:tc>
        <w:tc>
          <w:tcPr>
            <w:tcW w:w="1233" w:type="dxa"/>
          </w:tcPr>
          <w:p w14:paraId="7728A334" w14:textId="77777777" w:rsidR="00120575" w:rsidRDefault="00120575" w:rsidP="00293C46">
            <w:r>
              <w:t>High</w:t>
            </w:r>
          </w:p>
        </w:tc>
        <w:tc>
          <w:tcPr>
            <w:tcW w:w="708" w:type="dxa"/>
          </w:tcPr>
          <w:p w14:paraId="6D09E804" w14:textId="77777777" w:rsidR="00120575" w:rsidRPr="00B70228" w:rsidRDefault="00120575" w:rsidP="00293C46">
            <w:pPr>
              <w:jc w:val="right"/>
            </w:pPr>
            <w:r>
              <w:t xml:space="preserve">2.62 </w:t>
            </w:r>
          </w:p>
        </w:tc>
        <w:tc>
          <w:tcPr>
            <w:tcW w:w="1418" w:type="dxa"/>
          </w:tcPr>
          <w:p w14:paraId="3016D179" w14:textId="77777777" w:rsidR="00120575" w:rsidRPr="00B70228" w:rsidRDefault="00120575" w:rsidP="00293C46">
            <w:pPr>
              <w:jc w:val="right"/>
            </w:pPr>
            <w:r>
              <w:t>(1.69 – 4.08)</w:t>
            </w:r>
          </w:p>
        </w:tc>
        <w:tc>
          <w:tcPr>
            <w:tcW w:w="709" w:type="dxa"/>
          </w:tcPr>
          <w:p w14:paraId="766ED7B6" w14:textId="77777777" w:rsidR="00120575" w:rsidRPr="00B70228" w:rsidRDefault="00120575" w:rsidP="00293C46">
            <w:pPr>
              <w:jc w:val="right"/>
            </w:pPr>
            <w:r>
              <w:t>2.67</w:t>
            </w:r>
          </w:p>
        </w:tc>
        <w:tc>
          <w:tcPr>
            <w:tcW w:w="1417" w:type="dxa"/>
          </w:tcPr>
          <w:p w14:paraId="15564945" w14:textId="77777777" w:rsidR="00120575" w:rsidRPr="00B70228" w:rsidRDefault="00120575" w:rsidP="00293C46">
            <w:pPr>
              <w:jc w:val="right"/>
            </w:pPr>
            <w:r>
              <w:t>(1.64 – 4.35)</w:t>
            </w:r>
          </w:p>
        </w:tc>
      </w:tr>
      <w:tr w:rsidR="00120575" w14:paraId="08A05DBE" w14:textId="77777777" w:rsidTr="00293C46">
        <w:tc>
          <w:tcPr>
            <w:tcW w:w="1456" w:type="dxa"/>
          </w:tcPr>
          <w:p w14:paraId="4C697918" w14:textId="77777777" w:rsidR="00120575" w:rsidRDefault="00120575" w:rsidP="00293C46">
            <w:r>
              <w:t xml:space="preserve">  Sweden</w:t>
            </w:r>
          </w:p>
        </w:tc>
        <w:tc>
          <w:tcPr>
            <w:tcW w:w="1233" w:type="dxa"/>
          </w:tcPr>
          <w:p w14:paraId="055774E6" w14:textId="77777777" w:rsidR="00120575" w:rsidRDefault="00120575" w:rsidP="00293C46">
            <w:r>
              <w:t>Low</w:t>
            </w:r>
          </w:p>
        </w:tc>
        <w:tc>
          <w:tcPr>
            <w:tcW w:w="708" w:type="dxa"/>
          </w:tcPr>
          <w:p w14:paraId="072C539B" w14:textId="77777777" w:rsidR="00120575" w:rsidRPr="00790177" w:rsidRDefault="00120575" w:rsidP="00293C46">
            <w:pPr>
              <w:jc w:val="right"/>
            </w:pPr>
            <w:r>
              <w:t>1.00</w:t>
            </w:r>
          </w:p>
        </w:tc>
        <w:tc>
          <w:tcPr>
            <w:tcW w:w="1418" w:type="dxa"/>
          </w:tcPr>
          <w:p w14:paraId="4A900FB0" w14:textId="77777777" w:rsidR="00120575" w:rsidRPr="00790177" w:rsidRDefault="00120575" w:rsidP="00293C46">
            <w:pPr>
              <w:jc w:val="right"/>
            </w:pPr>
          </w:p>
        </w:tc>
        <w:tc>
          <w:tcPr>
            <w:tcW w:w="709" w:type="dxa"/>
          </w:tcPr>
          <w:p w14:paraId="13B6BD7D" w14:textId="77777777" w:rsidR="00120575" w:rsidRPr="00790177" w:rsidRDefault="00120575" w:rsidP="00293C46">
            <w:pPr>
              <w:jc w:val="right"/>
            </w:pPr>
            <w:r>
              <w:t>1.00</w:t>
            </w:r>
          </w:p>
        </w:tc>
        <w:tc>
          <w:tcPr>
            <w:tcW w:w="1417" w:type="dxa"/>
          </w:tcPr>
          <w:p w14:paraId="64902320" w14:textId="77777777" w:rsidR="00120575" w:rsidRPr="00790177" w:rsidRDefault="00120575" w:rsidP="00293C46">
            <w:pPr>
              <w:jc w:val="right"/>
            </w:pPr>
          </w:p>
        </w:tc>
      </w:tr>
      <w:tr w:rsidR="00120575" w14:paraId="522AF802" w14:textId="77777777" w:rsidTr="00293C46">
        <w:tc>
          <w:tcPr>
            <w:tcW w:w="1456" w:type="dxa"/>
          </w:tcPr>
          <w:p w14:paraId="0B38F0B5" w14:textId="77777777" w:rsidR="00120575" w:rsidRDefault="00120575" w:rsidP="00293C46"/>
        </w:tc>
        <w:tc>
          <w:tcPr>
            <w:tcW w:w="1233" w:type="dxa"/>
          </w:tcPr>
          <w:p w14:paraId="22770973" w14:textId="77777777" w:rsidR="00120575" w:rsidRDefault="00120575" w:rsidP="00293C46">
            <w:r>
              <w:t>Middle</w:t>
            </w:r>
          </w:p>
        </w:tc>
        <w:tc>
          <w:tcPr>
            <w:tcW w:w="708" w:type="dxa"/>
          </w:tcPr>
          <w:p w14:paraId="4BB2555F" w14:textId="77777777" w:rsidR="00120575" w:rsidRPr="00790177" w:rsidRDefault="00120575" w:rsidP="00293C46">
            <w:pPr>
              <w:jc w:val="right"/>
            </w:pPr>
            <w:r>
              <w:t>1.52</w:t>
            </w:r>
          </w:p>
        </w:tc>
        <w:tc>
          <w:tcPr>
            <w:tcW w:w="1418" w:type="dxa"/>
          </w:tcPr>
          <w:p w14:paraId="1381FA20" w14:textId="77777777" w:rsidR="00120575" w:rsidRPr="00790177" w:rsidRDefault="00120575" w:rsidP="00293C46">
            <w:pPr>
              <w:jc w:val="right"/>
            </w:pPr>
            <w:r>
              <w:t>(1.09 – 2.12)</w:t>
            </w:r>
          </w:p>
        </w:tc>
        <w:tc>
          <w:tcPr>
            <w:tcW w:w="709" w:type="dxa"/>
          </w:tcPr>
          <w:p w14:paraId="7C656494" w14:textId="77777777" w:rsidR="00120575" w:rsidRPr="00790177" w:rsidRDefault="00120575" w:rsidP="00293C46">
            <w:pPr>
              <w:jc w:val="right"/>
            </w:pPr>
            <w:r>
              <w:t>1.46</w:t>
            </w:r>
          </w:p>
        </w:tc>
        <w:tc>
          <w:tcPr>
            <w:tcW w:w="1417" w:type="dxa"/>
          </w:tcPr>
          <w:p w14:paraId="58D0827E" w14:textId="77777777" w:rsidR="00120575" w:rsidRPr="00790177" w:rsidRDefault="00120575" w:rsidP="00293C46">
            <w:pPr>
              <w:jc w:val="right"/>
            </w:pPr>
            <w:r>
              <w:t>(1.03 – 2.07)</w:t>
            </w:r>
          </w:p>
        </w:tc>
      </w:tr>
      <w:tr w:rsidR="00120575" w14:paraId="2EB763D3" w14:textId="77777777" w:rsidTr="00293C46">
        <w:tc>
          <w:tcPr>
            <w:tcW w:w="1456" w:type="dxa"/>
          </w:tcPr>
          <w:p w14:paraId="55795591" w14:textId="77777777" w:rsidR="00120575" w:rsidRDefault="00120575" w:rsidP="00293C46"/>
        </w:tc>
        <w:tc>
          <w:tcPr>
            <w:tcW w:w="1233" w:type="dxa"/>
          </w:tcPr>
          <w:p w14:paraId="2AD48AA5" w14:textId="77777777" w:rsidR="00120575" w:rsidRDefault="00120575" w:rsidP="00293C46">
            <w:r>
              <w:t>High</w:t>
            </w:r>
          </w:p>
        </w:tc>
        <w:tc>
          <w:tcPr>
            <w:tcW w:w="708" w:type="dxa"/>
          </w:tcPr>
          <w:p w14:paraId="36D7B628" w14:textId="77777777" w:rsidR="00120575" w:rsidRPr="00790177" w:rsidRDefault="00120575" w:rsidP="00293C46">
            <w:pPr>
              <w:jc w:val="right"/>
            </w:pPr>
            <w:r>
              <w:t>2.71</w:t>
            </w:r>
          </w:p>
        </w:tc>
        <w:tc>
          <w:tcPr>
            <w:tcW w:w="1418" w:type="dxa"/>
          </w:tcPr>
          <w:p w14:paraId="0C73EAAF" w14:textId="77777777" w:rsidR="00120575" w:rsidRPr="00790177" w:rsidRDefault="00120575" w:rsidP="00293C46">
            <w:pPr>
              <w:jc w:val="right"/>
            </w:pPr>
            <w:r>
              <w:t>(1.78 – 4.11)</w:t>
            </w:r>
          </w:p>
        </w:tc>
        <w:tc>
          <w:tcPr>
            <w:tcW w:w="709" w:type="dxa"/>
          </w:tcPr>
          <w:p w14:paraId="55FF005B" w14:textId="77777777" w:rsidR="00120575" w:rsidRPr="00790177" w:rsidRDefault="00120575" w:rsidP="00293C46">
            <w:pPr>
              <w:jc w:val="right"/>
            </w:pPr>
            <w:r>
              <w:t>4.09</w:t>
            </w:r>
          </w:p>
        </w:tc>
        <w:tc>
          <w:tcPr>
            <w:tcW w:w="1417" w:type="dxa"/>
          </w:tcPr>
          <w:p w14:paraId="32BD9985" w14:textId="77777777" w:rsidR="00120575" w:rsidRPr="00790177" w:rsidRDefault="00120575" w:rsidP="00293C46">
            <w:pPr>
              <w:jc w:val="right"/>
            </w:pPr>
            <w:r>
              <w:t>(2.44 – 6.88)</w:t>
            </w:r>
          </w:p>
        </w:tc>
      </w:tr>
      <w:tr w:rsidR="00120575" w14:paraId="179E4448" w14:textId="77777777" w:rsidTr="00293C46">
        <w:tc>
          <w:tcPr>
            <w:tcW w:w="1456" w:type="dxa"/>
          </w:tcPr>
          <w:p w14:paraId="4C7D6DB1" w14:textId="77777777" w:rsidR="00120575" w:rsidRDefault="00120575" w:rsidP="00293C46">
            <w:r>
              <w:t>West</w:t>
            </w:r>
          </w:p>
        </w:tc>
        <w:tc>
          <w:tcPr>
            <w:tcW w:w="1233" w:type="dxa"/>
          </w:tcPr>
          <w:p w14:paraId="02E6098E" w14:textId="77777777" w:rsidR="00120575" w:rsidRDefault="00120575" w:rsidP="00293C46"/>
        </w:tc>
        <w:tc>
          <w:tcPr>
            <w:tcW w:w="708" w:type="dxa"/>
          </w:tcPr>
          <w:p w14:paraId="4E092F6D" w14:textId="77777777" w:rsidR="00120575" w:rsidRDefault="00120575" w:rsidP="00293C46">
            <w:pPr>
              <w:jc w:val="right"/>
            </w:pPr>
          </w:p>
        </w:tc>
        <w:tc>
          <w:tcPr>
            <w:tcW w:w="1418" w:type="dxa"/>
          </w:tcPr>
          <w:p w14:paraId="516D5432" w14:textId="77777777" w:rsidR="00120575" w:rsidRDefault="00120575" w:rsidP="00293C46">
            <w:pPr>
              <w:jc w:val="right"/>
            </w:pPr>
          </w:p>
        </w:tc>
        <w:tc>
          <w:tcPr>
            <w:tcW w:w="709" w:type="dxa"/>
          </w:tcPr>
          <w:p w14:paraId="6A43ECB6" w14:textId="77777777" w:rsidR="00120575" w:rsidRDefault="00120575" w:rsidP="00293C46">
            <w:pPr>
              <w:jc w:val="right"/>
            </w:pPr>
          </w:p>
        </w:tc>
        <w:tc>
          <w:tcPr>
            <w:tcW w:w="1417" w:type="dxa"/>
          </w:tcPr>
          <w:p w14:paraId="4ADCE732" w14:textId="77777777" w:rsidR="00120575" w:rsidRDefault="00120575" w:rsidP="00293C46">
            <w:pPr>
              <w:jc w:val="right"/>
            </w:pPr>
          </w:p>
        </w:tc>
      </w:tr>
      <w:tr w:rsidR="00120575" w14:paraId="4626570D" w14:textId="77777777" w:rsidTr="00293C46">
        <w:tc>
          <w:tcPr>
            <w:tcW w:w="1456" w:type="dxa"/>
          </w:tcPr>
          <w:p w14:paraId="2DAE2CD7" w14:textId="77777777" w:rsidR="00120575" w:rsidRDefault="00120575" w:rsidP="00293C46">
            <w:r>
              <w:t xml:space="preserve">  Austria</w:t>
            </w:r>
          </w:p>
        </w:tc>
        <w:tc>
          <w:tcPr>
            <w:tcW w:w="1233" w:type="dxa"/>
          </w:tcPr>
          <w:p w14:paraId="0DFAEDCE" w14:textId="77777777" w:rsidR="00120575" w:rsidRDefault="00120575" w:rsidP="00293C46">
            <w:r>
              <w:t>Low</w:t>
            </w:r>
          </w:p>
        </w:tc>
        <w:tc>
          <w:tcPr>
            <w:tcW w:w="708" w:type="dxa"/>
          </w:tcPr>
          <w:p w14:paraId="6E81A610" w14:textId="77777777" w:rsidR="00120575" w:rsidRPr="00556342" w:rsidRDefault="00120575" w:rsidP="00293C46">
            <w:pPr>
              <w:jc w:val="right"/>
            </w:pPr>
            <w:r>
              <w:t>1.00</w:t>
            </w:r>
          </w:p>
        </w:tc>
        <w:tc>
          <w:tcPr>
            <w:tcW w:w="1418" w:type="dxa"/>
          </w:tcPr>
          <w:p w14:paraId="7ECCB6C9" w14:textId="77777777" w:rsidR="00120575" w:rsidRPr="00556342" w:rsidRDefault="00120575" w:rsidP="00293C46">
            <w:pPr>
              <w:jc w:val="right"/>
            </w:pPr>
          </w:p>
        </w:tc>
        <w:tc>
          <w:tcPr>
            <w:tcW w:w="709" w:type="dxa"/>
          </w:tcPr>
          <w:p w14:paraId="0E8D2A58" w14:textId="77777777" w:rsidR="00120575" w:rsidRPr="00556342" w:rsidRDefault="00120575" w:rsidP="00293C46">
            <w:pPr>
              <w:jc w:val="right"/>
            </w:pPr>
            <w:r>
              <w:t>1.00</w:t>
            </w:r>
          </w:p>
        </w:tc>
        <w:tc>
          <w:tcPr>
            <w:tcW w:w="1417" w:type="dxa"/>
          </w:tcPr>
          <w:p w14:paraId="589E260B" w14:textId="77777777" w:rsidR="00120575" w:rsidRPr="00556342" w:rsidRDefault="00120575" w:rsidP="00293C46">
            <w:pPr>
              <w:jc w:val="right"/>
            </w:pPr>
          </w:p>
        </w:tc>
      </w:tr>
      <w:tr w:rsidR="00120575" w14:paraId="31EDFFC8" w14:textId="77777777" w:rsidTr="00293C46">
        <w:tc>
          <w:tcPr>
            <w:tcW w:w="1456" w:type="dxa"/>
          </w:tcPr>
          <w:p w14:paraId="47E66C82" w14:textId="77777777" w:rsidR="00120575" w:rsidRDefault="00120575" w:rsidP="00293C46"/>
        </w:tc>
        <w:tc>
          <w:tcPr>
            <w:tcW w:w="1233" w:type="dxa"/>
          </w:tcPr>
          <w:p w14:paraId="6DDD8872" w14:textId="77777777" w:rsidR="00120575" w:rsidRDefault="00120575" w:rsidP="00293C46">
            <w:r>
              <w:t>Middle</w:t>
            </w:r>
          </w:p>
        </w:tc>
        <w:tc>
          <w:tcPr>
            <w:tcW w:w="708" w:type="dxa"/>
          </w:tcPr>
          <w:p w14:paraId="66C879B8" w14:textId="77777777" w:rsidR="00120575" w:rsidRPr="00556342" w:rsidRDefault="00120575" w:rsidP="00293C46">
            <w:pPr>
              <w:jc w:val="right"/>
            </w:pPr>
            <w:r>
              <w:t>1.78</w:t>
            </w:r>
          </w:p>
        </w:tc>
        <w:tc>
          <w:tcPr>
            <w:tcW w:w="1418" w:type="dxa"/>
          </w:tcPr>
          <w:p w14:paraId="33F26EDF" w14:textId="77777777" w:rsidR="00120575" w:rsidRPr="00556342" w:rsidRDefault="00120575" w:rsidP="00293C46">
            <w:pPr>
              <w:jc w:val="right"/>
            </w:pPr>
            <w:r>
              <w:t>(1.36 – 2.33)</w:t>
            </w:r>
          </w:p>
        </w:tc>
        <w:tc>
          <w:tcPr>
            <w:tcW w:w="709" w:type="dxa"/>
          </w:tcPr>
          <w:p w14:paraId="7694317B" w14:textId="77777777" w:rsidR="00120575" w:rsidRPr="00556342" w:rsidRDefault="00120575" w:rsidP="00293C46">
            <w:pPr>
              <w:jc w:val="right"/>
            </w:pPr>
            <w:r>
              <w:t>1.56</w:t>
            </w:r>
          </w:p>
        </w:tc>
        <w:tc>
          <w:tcPr>
            <w:tcW w:w="1417" w:type="dxa"/>
          </w:tcPr>
          <w:p w14:paraId="2E3B3F09" w14:textId="77777777" w:rsidR="00120575" w:rsidRPr="00556342" w:rsidRDefault="00120575" w:rsidP="00293C46">
            <w:pPr>
              <w:jc w:val="right"/>
            </w:pPr>
            <w:r>
              <w:t>(1.20 – 2.02)</w:t>
            </w:r>
          </w:p>
        </w:tc>
      </w:tr>
      <w:tr w:rsidR="00120575" w14:paraId="1BA3F707" w14:textId="77777777" w:rsidTr="00293C46">
        <w:tc>
          <w:tcPr>
            <w:tcW w:w="1456" w:type="dxa"/>
          </w:tcPr>
          <w:p w14:paraId="127A6863" w14:textId="77777777" w:rsidR="00120575" w:rsidRDefault="00120575" w:rsidP="00293C46"/>
        </w:tc>
        <w:tc>
          <w:tcPr>
            <w:tcW w:w="1233" w:type="dxa"/>
          </w:tcPr>
          <w:p w14:paraId="7D035170" w14:textId="77777777" w:rsidR="00120575" w:rsidRDefault="00120575" w:rsidP="00293C46">
            <w:r>
              <w:t>High</w:t>
            </w:r>
          </w:p>
        </w:tc>
        <w:tc>
          <w:tcPr>
            <w:tcW w:w="708" w:type="dxa"/>
          </w:tcPr>
          <w:p w14:paraId="03582DBA" w14:textId="77777777" w:rsidR="00120575" w:rsidRPr="00556342" w:rsidRDefault="00120575" w:rsidP="00293C46">
            <w:pPr>
              <w:jc w:val="right"/>
            </w:pPr>
            <w:r>
              <w:t>2.15</w:t>
            </w:r>
          </w:p>
        </w:tc>
        <w:tc>
          <w:tcPr>
            <w:tcW w:w="1418" w:type="dxa"/>
          </w:tcPr>
          <w:p w14:paraId="68DEEBBF" w14:textId="77777777" w:rsidR="00120575" w:rsidRPr="00556342" w:rsidRDefault="00120575" w:rsidP="00293C46">
            <w:pPr>
              <w:jc w:val="right"/>
            </w:pPr>
            <w:r>
              <w:t>(1.47 – 3.16)</w:t>
            </w:r>
          </w:p>
        </w:tc>
        <w:tc>
          <w:tcPr>
            <w:tcW w:w="709" w:type="dxa"/>
          </w:tcPr>
          <w:p w14:paraId="4B06DA8C" w14:textId="77777777" w:rsidR="00120575" w:rsidRPr="00556342" w:rsidRDefault="00120575" w:rsidP="00293C46">
            <w:pPr>
              <w:jc w:val="right"/>
            </w:pPr>
            <w:r>
              <w:t>1.86</w:t>
            </w:r>
          </w:p>
        </w:tc>
        <w:tc>
          <w:tcPr>
            <w:tcW w:w="1417" w:type="dxa"/>
          </w:tcPr>
          <w:p w14:paraId="60FB16BB" w14:textId="77777777" w:rsidR="00120575" w:rsidRPr="00556342" w:rsidRDefault="00120575" w:rsidP="00293C46">
            <w:pPr>
              <w:jc w:val="right"/>
            </w:pPr>
            <w:r>
              <w:t>(1.29 – 2.69)</w:t>
            </w:r>
          </w:p>
        </w:tc>
      </w:tr>
      <w:tr w:rsidR="00120575" w14:paraId="25B5CA79" w14:textId="77777777" w:rsidTr="00293C46">
        <w:tc>
          <w:tcPr>
            <w:tcW w:w="1456" w:type="dxa"/>
          </w:tcPr>
          <w:p w14:paraId="7C487B04" w14:textId="77777777" w:rsidR="00120575" w:rsidRDefault="00120575" w:rsidP="00293C46">
            <w:r>
              <w:t xml:space="preserve">  Belgium</w:t>
            </w:r>
          </w:p>
        </w:tc>
        <w:tc>
          <w:tcPr>
            <w:tcW w:w="1233" w:type="dxa"/>
          </w:tcPr>
          <w:p w14:paraId="03A4407E" w14:textId="77777777" w:rsidR="00120575" w:rsidRDefault="00120575" w:rsidP="00293C46">
            <w:r>
              <w:t>Low</w:t>
            </w:r>
          </w:p>
        </w:tc>
        <w:tc>
          <w:tcPr>
            <w:tcW w:w="708" w:type="dxa"/>
          </w:tcPr>
          <w:p w14:paraId="4F4AD4F3" w14:textId="77777777" w:rsidR="00120575" w:rsidRPr="00EB52E3" w:rsidRDefault="00120575" w:rsidP="00293C46">
            <w:pPr>
              <w:jc w:val="right"/>
            </w:pPr>
            <w:r>
              <w:t>1.00</w:t>
            </w:r>
          </w:p>
        </w:tc>
        <w:tc>
          <w:tcPr>
            <w:tcW w:w="1418" w:type="dxa"/>
          </w:tcPr>
          <w:p w14:paraId="04D84A71" w14:textId="77777777" w:rsidR="00120575" w:rsidRPr="00EB52E3" w:rsidRDefault="00120575" w:rsidP="00293C46">
            <w:pPr>
              <w:jc w:val="right"/>
            </w:pPr>
          </w:p>
        </w:tc>
        <w:tc>
          <w:tcPr>
            <w:tcW w:w="709" w:type="dxa"/>
          </w:tcPr>
          <w:p w14:paraId="78AC948F" w14:textId="77777777" w:rsidR="00120575" w:rsidRPr="00EB52E3" w:rsidRDefault="00120575" w:rsidP="00293C46">
            <w:pPr>
              <w:jc w:val="right"/>
            </w:pPr>
            <w:r>
              <w:t>1.00</w:t>
            </w:r>
          </w:p>
        </w:tc>
        <w:tc>
          <w:tcPr>
            <w:tcW w:w="1417" w:type="dxa"/>
          </w:tcPr>
          <w:p w14:paraId="0FCC250B" w14:textId="77777777" w:rsidR="00120575" w:rsidRPr="00EB52E3" w:rsidRDefault="00120575" w:rsidP="00293C46">
            <w:pPr>
              <w:jc w:val="right"/>
            </w:pPr>
          </w:p>
        </w:tc>
      </w:tr>
      <w:tr w:rsidR="00120575" w14:paraId="28DAE013" w14:textId="77777777" w:rsidTr="00293C46">
        <w:tc>
          <w:tcPr>
            <w:tcW w:w="1456" w:type="dxa"/>
          </w:tcPr>
          <w:p w14:paraId="4A2555A1" w14:textId="77777777" w:rsidR="00120575" w:rsidRDefault="00120575" w:rsidP="00293C46"/>
        </w:tc>
        <w:tc>
          <w:tcPr>
            <w:tcW w:w="1233" w:type="dxa"/>
          </w:tcPr>
          <w:p w14:paraId="1552DAE1" w14:textId="77777777" w:rsidR="00120575" w:rsidRDefault="00120575" w:rsidP="00293C46">
            <w:r>
              <w:t>Middle</w:t>
            </w:r>
          </w:p>
        </w:tc>
        <w:tc>
          <w:tcPr>
            <w:tcW w:w="708" w:type="dxa"/>
          </w:tcPr>
          <w:p w14:paraId="26A3B7F7" w14:textId="77777777" w:rsidR="00120575" w:rsidRPr="00EB52E3" w:rsidRDefault="00120575" w:rsidP="00293C46">
            <w:pPr>
              <w:jc w:val="right"/>
            </w:pPr>
            <w:r>
              <w:t>1.29</w:t>
            </w:r>
          </w:p>
        </w:tc>
        <w:tc>
          <w:tcPr>
            <w:tcW w:w="1418" w:type="dxa"/>
          </w:tcPr>
          <w:p w14:paraId="71D54A7B" w14:textId="77777777" w:rsidR="00120575" w:rsidRPr="00EB52E3" w:rsidRDefault="00120575" w:rsidP="00293C46">
            <w:pPr>
              <w:jc w:val="right"/>
            </w:pPr>
            <w:r>
              <w:t>(0.98 – 1.69)</w:t>
            </w:r>
          </w:p>
        </w:tc>
        <w:tc>
          <w:tcPr>
            <w:tcW w:w="709" w:type="dxa"/>
          </w:tcPr>
          <w:p w14:paraId="1E974307" w14:textId="77777777" w:rsidR="00120575" w:rsidRPr="00EB52E3" w:rsidRDefault="00120575" w:rsidP="00293C46">
            <w:pPr>
              <w:jc w:val="right"/>
            </w:pPr>
            <w:r>
              <w:t>0.98</w:t>
            </w:r>
          </w:p>
        </w:tc>
        <w:tc>
          <w:tcPr>
            <w:tcW w:w="1417" w:type="dxa"/>
          </w:tcPr>
          <w:p w14:paraId="2BF31E37" w14:textId="77777777" w:rsidR="00120575" w:rsidRPr="00EB52E3" w:rsidRDefault="00120575" w:rsidP="00293C46">
            <w:pPr>
              <w:jc w:val="right"/>
            </w:pPr>
            <w:r>
              <w:t>(0.68 – 1.43)</w:t>
            </w:r>
          </w:p>
        </w:tc>
      </w:tr>
      <w:tr w:rsidR="00120575" w14:paraId="6BEBA328" w14:textId="77777777" w:rsidTr="00293C46">
        <w:tc>
          <w:tcPr>
            <w:tcW w:w="1456" w:type="dxa"/>
          </w:tcPr>
          <w:p w14:paraId="6FD3064D" w14:textId="77777777" w:rsidR="00120575" w:rsidRDefault="00120575" w:rsidP="00293C46"/>
        </w:tc>
        <w:tc>
          <w:tcPr>
            <w:tcW w:w="1233" w:type="dxa"/>
          </w:tcPr>
          <w:p w14:paraId="0DA5AA2B" w14:textId="77777777" w:rsidR="00120575" w:rsidRDefault="00120575" w:rsidP="00293C46">
            <w:r>
              <w:t>High</w:t>
            </w:r>
          </w:p>
        </w:tc>
        <w:tc>
          <w:tcPr>
            <w:tcW w:w="708" w:type="dxa"/>
          </w:tcPr>
          <w:p w14:paraId="277DE035" w14:textId="77777777" w:rsidR="00120575" w:rsidRPr="00EB52E3" w:rsidRDefault="00120575" w:rsidP="00293C46">
            <w:pPr>
              <w:jc w:val="right"/>
            </w:pPr>
            <w:r>
              <w:t>1.85</w:t>
            </w:r>
          </w:p>
        </w:tc>
        <w:tc>
          <w:tcPr>
            <w:tcW w:w="1418" w:type="dxa"/>
          </w:tcPr>
          <w:p w14:paraId="230F07A7" w14:textId="77777777" w:rsidR="00120575" w:rsidRPr="00EB52E3" w:rsidRDefault="00120575" w:rsidP="00293C46">
            <w:pPr>
              <w:jc w:val="right"/>
            </w:pPr>
            <w:r>
              <w:t>(1.32 – 2.60)</w:t>
            </w:r>
          </w:p>
        </w:tc>
        <w:tc>
          <w:tcPr>
            <w:tcW w:w="709" w:type="dxa"/>
          </w:tcPr>
          <w:p w14:paraId="12A56691" w14:textId="77777777" w:rsidR="00120575" w:rsidRPr="00EB52E3" w:rsidRDefault="00120575" w:rsidP="00293C46">
            <w:pPr>
              <w:jc w:val="right"/>
            </w:pPr>
            <w:r>
              <w:t>1.62</w:t>
            </w:r>
          </w:p>
        </w:tc>
        <w:tc>
          <w:tcPr>
            <w:tcW w:w="1417" w:type="dxa"/>
          </w:tcPr>
          <w:p w14:paraId="6E5C746E" w14:textId="77777777" w:rsidR="00120575" w:rsidRPr="00EB52E3" w:rsidRDefault="00120575" w:rsidP="00293C46">
            <w:pPr>
              <w:jc w:val="right"/>
            </w:pPr>
            <w:r>
              <w:t>(0.97 – 2.69)</w:t>
            </w:r>
          </w:p>
        </w:tc>
      </w:tr>
      <w:tr w:rsidR="00120575" w14:paraId="25E5B8BB" w14:textId="77777777" w:rsidTr="00293C46">
        <w:tc>
          <w:tcPr>
            <w:tcW w:w="1456" w:type="dxa"/>
          </w:tcPr>
          <w:p w14:paraId="49DF37D5" w14:textId="77777777" w:rsidR="00120575" w:rsidRDefault="00120575" w:rsidP="00293C46">
            <w:r>
              <w:t xml:space="preserve">  France</w:t>
            </w:r>
          </w:p>
        </w:tc>
        <w:tc>
          <w:tcPr>
            <w:tcW w:w="1233" w:type="dxa"/>
          </w:tcPr>
          <w:p w14:paraId="136DBB6D" w14:textId="77777777" w:rsidR="00120575" w:rsidRDefault="00120575" w:rsidP="00293C46">
            <w:r>
              <w:t>Low</w:t>
            </w:r>
          </w:p>
        </w:tc>
        <w:tc>
          <w:tcPr>
            <w:tcW w:w="708" w:type="dxa"/>
          </w:tcPr>
          <w:p w14:paraId="73BBFE4A" w14:textId="77777777" w:rsidR="00120575" w:rsidRPr="000C7C55" w:rsidRDefault="00120575" w:rsidP="00293C46">
            <w:pPr>
              <w:jc w:val="right"/>
            </w:pPr>
            <w:r>
              <w:t>1.00</w:t>
            </w:r>
          </w:p>
        </w:tc>
        <w:tc>
          <w:tcPr>
            <w:tcW w:w="1418" w:type="dxa"/>
          </w:tcPr>
          <w:p w14:paraId="0E1757D8" w14:textId="77777777" w:rsidR="00120575" w:rsidRPr="000C7C55" w:rsidRDefault="00120575" w:rsidP="00293C46">
            <w:pPr>
              <w:jc w:val="right"/>
            </w:pPr>
          </w:p>
        </w:tc>
        <w:tc>
          <w:tcPr>
            <w:tcW w:w="709" w:type="dxa"/>
          </w:tcPr>
          <w:p w14:paraId="3091AFCB" w14:textId="77777777" w:rsidR="00120575" w:rsidRPr="000C7C55" w:rsidRDefault="00120575" w:rsidP="00293C46">
            <w:pPr>
              <w:jc w:val="right"/>
            </w:pPr>
            <w:r>
              <w:t>1.00</w:t>
            </w:r>
          </w:p>
        </w:tc>
        <w:tc>
          <w:tcPr>
            <w:tcW w:w="1417" w:type="dxa"/>
          </w:tcPr>
          <w:p w14:paraId="6011CCAB" w14:textId="77777777" w:rsidR="00120575" w:rsidRPr="000C7C55" w:rsidRDefault="00120575" w:rsidP="00293C46">
            <w:pPr>
              <w:jc w:val="right"/>
            </w:pPr>
          </w:p>
        </w:tc>
      </w:tr>
      <w:tr w:rsidR="00120575" w14:paraId="4316A846" w14:textId="77777777" w:rsidTr="00293C46">
        <w:tc>
          <w:tcPr>
            <w:tcW w:w="1456" w:type="dxa"/>
          </w:tcPr>
          <w:p w14:paraId="78EC9407" w14:textId="77777777" w:rsidR="00120575" w:rsidRDefault="00120575" w:rsidP="00293C46"/>
        </w:tc>
        <w:tc>
          <w:tcPr>
            <w:tcW w:w="1233" w:type="dxa"/>
          </w:tcPr>
          <w:p w14:paraId="26F7D64B" w14:textId="77777777" w:rsidR="00120575" w:rsidRDefault="00120575" w:rsidP="00293C46">
            <w:r>
              <w:t>Middle</w:t>
            </w:r>
          </w:p>
        </w:tc>
        <w:tc>
          <w:tcPr>
            <w:tcW w:w="708" w:type="dxa"/>
          </w:tcPr>
          <w:p w14:paraId="0CE4B791" w14:textId="77777777" w:rsidR="00120575" w:rsidRPr="000C7C55" w:rsidRDefault="00120575" w:rsidP="00293C46">
            <w:pPr>
              <w:jc w:val="right"/>
            </w:pPr>
            <w:r>
              <w:t>1.00</w:t>
            </w:r>
          </w:p>
        </w:tc>
        <w:tc>
          <w:tcPr>
            <w:tcW w:w="1418" w:type="dxa"/>
          </w:tcPr>
          <w:p w14:paraId="3D62F19E" w14:textId="77777777" w:rsidR="00120575" w:rsidRPr="000C7C55" w:rsidRDefault="00120575" w:rsidP="00293C46">
            <w:pPr>
              <w:jc w:val="right"/>
            </w:pPr>
            <w:r>
              <w:t>(0.76 – 1.30)</w:t>
            </w:r>
          </w:p>
        </w:tc>
        <w:tc>
          <w:tcPr>
            <w:tcW w:w="709" w:type="dxa"/>
          </w:tcPr>
          <w:p w14:paraId="17DC203B" w14:textId="77777777" w:rsidR="00120575" w:rsidRPr="000C7C55" w:rsidRDefault="00120575" w:rsidP="00293C46">
            <w:pPr>
              <w:jc w:val="right"/>
            </w:pPr>
            <w:r>
              <w:t>1.93</w:t>
            </w:r>
          </w:p>
        </w:tc>
        <w:tc>
          <w:tcPr>
            <w:tcW w:w="1417" w:type="dxa"/>
          </w:tcPr>
          <w:p w14:paraId="72CD2523" w14:textId="77777777" w:rsidR="00120575" w:rsidRPr="000C7C55" w:rsidRDefault="00120575" w:rsidP="00293C46">
            <w:pPr>
              <w:jc w:val="right"/>
            </w:pPr>
            <w:r>
              <w:t>(1.46 – 2.55)</w:t>
            </w:r>
          </w:p>
        </w:tc>
      </w:tr>
      <w:tr w:rsidR="00120575" w14:paraId="62F8CE76" w14:textId="77777777" w:rsidTr="00293C46">
        <w:tc>
          <w:tcPr>
            <w:tcW w:w="1456" w:type="dxa"/>
          </w:tcPr>
          <w:p w14:paraId="5742694F" w14:textId="77777777" w:rsidR="00120575" w:rsidRDefault="00120575" w:rsidP="00293C46"/>
        </w:tc>
        <w:tc>
          <w:tcPr>
            <w:tcW w:w="1233" w:type="dxa"/>
          </w:tcPr>
          <w:p w14:paraId="29CEDA69" w14:textId="77777777" w:rsidR="00120575" w:rsidRDefault="00120575" w:rsidP="00293C46">
            <w:r>
              <w:t>High</w:t>
            </w:r>
          </w:p>
        </w:tc>
        <w:tc>
          <w:tcPr>
            <w:tcW w:w="708" w:type="dxa"/>
          </w:tcPr>
          <w:p w14:paraId="7F9DB865" w14:textId="77777777" w:rsidR="00120575" w:rsidRPr="000C7C55" w:rsidRDefault="00120575" w:rsidP="00293C46">
            <w:pPr>
              <w:jc w:val="right"/>
            </w:pPr>
            <w:r>
              <w:t>1.62</w:t>
            </w:r>
          </w:p>
        </w:tc>
        <w:tc>
          <w:tcPr>
            <w:tcW w:w="1418" w:type="dxa"/>
          </w:tcPr>
          <w:p w14:paraId="60B7FB1E" w14:textId="77777777" w:rsidR="00120575" w:rsidRPr="000C7C55" w:rsidRDefault="00120575" w:rsidP="00293C46">
            <w:pPr>
              <w:jc w:val="right"/>
            </w:pPr>
            <w:r>
              <w:t>(1.09 – 2.40)</w:t>
            </w:r>
          </w:p>
        </w:tc>
        <w:tc>
          <w:tcPr>
            <w:tcW w:w="709" w:type="dxa"/>
          </w:tcPr>
          <w:p w14:paraId="0D2994A1" w14:textId="77777777" w:rsidR="00120575" w:rsidRPr="000C7C55" w:rsidRDefault="00120575" w:rsidP="00293C46">
            <w:pPr>
              <w:jc w:val="right"/>
            </w:pPr>
            <w:r>
              <w:t>4.39</w:t>
            </w:r>
          </w:p>
        </w:tc>
        <w:tc>
          <w:tcPr>
            <w:tcW w:w="1417" w:type="dxa"/>
          </w:tcPr>
          <w:p w14:paraId="0F379917" w14:textId="77777777" w:rsidR="00120575" w:rsidRPr="000C7C55" w:rsidRDefault="00120575" w:rsidP="00293C46">
            <w:pPr>
              <w:jc w:val="right"/>
            </w:pPr>
            <w:r>
              <w:t>(2.71 – 7.12)</w:t>
            </w:r>
          </w:p>
        </w:tc>
      </w:tr>
      <w:tr w:rsidR="00120575" w14:paraId="76B7E0E1" w14:textId="77777777" w:rsidTr="00293C46">
        <w:tc>
          <w:tcPr>
            <w:tcW w:w="1456" w:type="dxa"/>
          </w:tcPr>
          <w:p w14:paraId="7E156D2A" w14:textId="77777777" w:rsidR="00120575" w:rsidRDefault="00120575" w:rsidP="00293C46">
            <w:r>
              <w:t xml:space="preserve">  Germany</w:t>
            </w:r>
          </w:p>
        </w:tc>
        <w:tc>
          <w:tcPr>
            <w:tcW w:w="1233" w:type="dxa"/>
          </w:tcPr>
          <w:p w14:paraId="1709DE78" w14:textId="77777777" w:rsidR="00120575" w:rsidRDefault="00120575" w:rsidP="00293C46">
            <w:r>
              <w:t>Low</w:t>
            </w:r>
          </w:p>
        </w:tc>
        <w:tc>
          <w:tcPr>
            <w:tcW w:w="708" w:type="dxa"/>
          </w:tcPr>
          <w:p w14:paraId="70A85EF5" w14:textId="77777777" w:rsidR="00120575" w:rsidRPr="001537FC" w:rsidRDefault="00120575" w:rsidP="00293C46">
            <w:pPr>
              <w:jc w:val="right"/>
            </w:pPr>
            <w:r>
              <w:t>1.00</w:t>
            </w:r>
          </w:p>
        </w:tc>
        <w:tc>
          <w:tcPr>
            <w:tcW w:w="1418" w:type="dxa"/>
          </w:tcPr>
          <w:p w14:paraId="064FD425" w14:textId="77777777" w:rsidR="00120575" w:rsidRPr="001537FC" w:rsidRDefault="00120575" w:rsidP="00293C46">
            <w:pPr>
              <w:jc w:val="right"/>
            </w:pPr>
          </w:p>
        </w:tc>
        <w:tc>
          <w:tcPr>
            <w:tcW w:w="709" w:type="dxa"/>
          </w:tcPr>
          <w:p w14:paraId="3F8A3BB9" w14:textId="77777777" w:rsidR="00120575" w:rsidRPr="001537FC" w:rsidRDefault="00120575" w:rsidP="00293C46">
            <w:pPr>
              <w:jc w:val="right"/>
            </w:pPr>
            <w:r>
              <w:t>1.00</w:t>
            </w:r>
          </w:p>
        </w:tc>
        <w:tc>
          <w:tcPr>
            <w:tcW w:w="1417" w:type="dxa"/>
          </w:tcPr>
          <w:p w14:paraId="35220F76" w14:textId="77777777" w:rsidR="00120575" w:rsidRPr="001537FC" w:rsidRDefault="00120575" w:rsidP="00293C46">
            <w:pPr>
              <w:jc w:val="right"/>
            </w:pPr>
          </w:p>
        </w:tc>
      </w:tr>
      <w:tr w:rsidR="00120575" w14:paraId="43E17C30" w14:textId="77777777" w:rsidTr="00293C46">
        <w:tc>
          <w:tcPr>
            <w:tcW w:w="1456" w:type="dxa"/>
          </w:tcPr>
          <w:p w14:paraId="073B0EBA" w14:textId="77777777" w:rsidR="00120575" w:rsidRDefault="00120575" w:rsidP="00293C46"/>
        </w:tc>
        <w:tc>
          <w:tcPr>
            <w:tcW w:w="1233" w:type="dxa"/>
          </w:tcPr>
          <w:p w14:paraId="7FB0BA20" w14:textId="77777777" w:rsidR="00120575" w:rsidRDefault="00120575" w:rsidP="00293C46">
            <w:r>
              <w:t>Middle</w:t>
            </w:r>
          </w:p>
        </w:tc>
        <w:tc>
          <w:tcPr>
            <w:tcW w:w="708" w:type="dxa"/>
          </w:tcPr>
          <w:p w14:paraId="39E1658C" w14:textId="77777777" w:rsidR="00120575" w:rsidRPr="001537FC" w:rsidRDefault="00120575" w:rsidP="00293C46">
            <w:pPr>
              <w:jc w:val="right"/>
            </w:pPr>
            <w:r>
              <w:t>1.51</w:t>
            </w:r>
          </w:p>
        </w:tc>
        <w:tc>
          <w:tcPr>
            <w:tcW w:w="1418" w:type="dxa"/>
          </w:tcPr>
          <w:p w14:paraId="17017285" w14:textId="77777777" w:rsidR="00120575" w:rsidRPr="001537FC" w:rsidRDefault="00120575" w:rsidP="00293C46">
            <w:pPr>
              <w:jc w:val="right"/>
            </w:pPr>
            <w:r>
              <w:t>(1.17 – 1.95)</w:t>
            </w:r>
          </w:p>
        </w:tc>
        <w:tc>
          <w:tcPr>
            <w:tcW w:w="709" w:type="dxa"/>
          </w:tcPr>
          <w:p w14:paraId="2D9316CF" w14:textId="77777777" w:rsidR="00120575" w:rsidRPr="001537FC" w:rsidRDefault="00120575" w:rsidP="00293C46">
            <w:pPr>
              <w:jc w:val="right"/>
            </w:pPr>
            <w:r>
              <w:t>1.02</w:t>
            </w:r>
          </w:p>
        </w:tc>
        <w:tc>
          <w:tcPr>
            <w:tcW w:w="1417" w:type="dxa"/>
          </w:tcPr>
          <w:p w14:paraId="7EDEC967" w14:textId="77777777" w:rsidR="00120575" w:rsidRPr="001537FC" w:rsidRDefault="00120575" w:rsidP="00293C46">
            <w:pPr>
              <w:jc w:val="right"/>
            </w:pPr>
            <w:r>
              <w:t>(0.80 – 1.30)</w:t>
            </w:r>
          </w:p>
        </w:tc>
      </w:tr>
      <w:tr w:rsidR="00120575" w14:paraId="621B08D5" w14:textId="77777777" w:rsidTr="00293C46">
        <w:tc>
          <w:tcPr>
            <w:tcW w:w="1456" w:type="dxa"/>
          </w:tcPr>
          <w:p w14:paraId="3C661C5F" w14:textId="77777777" w:rsidR="00120575" w:rsidRDefault="00120575" w:rsidP="00293C46"/>
        </w:tc>
        <w:tc>
          <w:tcPr>
            <w:tcW w:w="1233" w:type="dxa"/>
          </w:tcPr>
          <w:p w14:paraId="345B47AC" w14:textId="77777777" w:rsidR="00120575" w:rsidRDefault="00120575" w:rsidP="00293C46">
            <w:r>
              <w:t>High</w:t>
            </w:r>
          </w:p>
        </w:tc>
        <w:tc>
          <w:tcPr>
            <w:tcW w:w="708" w:type="dxa"/>
          </w:tcPr>
          <w:p w14:paraId="2CD95F30" w14:textId="77777777" w:rsidR="00120575" w:rsidRPr="001537FC" w:rsidRDefault="00120575" w:rsidP="00293C46">
            <w:pPr>
              <w:jc w:val="right"/>
            </w:pPr>
            <w:r>
              <w:t>1.75</w:t>
            </w:r>
          </w:p>
        </w:tc>
        <w:tc>
          <w:tcPr>
            <w:tcW w:w="1418" w:type="dxa"/>
          </w:tcPr>
          <w:p w14:paraId="2A2575C7" w14:textId="77777777" w:rsidR="00120575" w:rsidRPr="001537FC" w:rsidRDefault="00120575" w:rsidP="00293C46">
            <w:pPr>
              <w:jc w:val="right"/>
            </w:pPr>
            <w:r>
              <w:t>(1.26 – 2.45)</w:t>
            </w:r>
          </w:p>
        </w:tc>
        <w:tc>
          <w:tcPr>
            <w:tcW w:w="709" w:type="dxa"/>
          </w:tcPr>
          <w:p w14:paraId="7A2415C0" w14:textId="77777777" w:rsidR="00120575" w:rsidRPr="001537FC" w:rsidRDefault="00120575" w:rsidP="00293C46">
            <w:pPr>
              <w:jc w:val="right"/>
            </w:pPr>
            <w:r>
              <w:t>1.63</w:t>
            </w:r>
          </w:p>
        </w:tc>
        <w:tc>
          <w:tcPr>
            <w:tcW w:w="1417" w:type="dxa"/>
          </w:tcPr>
          <w:p w14:paraId="55636B5F" w14:textId="77777777" w:rsidR="00120575" w:rsidRPr="001537FC" w:rsidRDefault="00120575" w:rsidP="00293C46">
            <w:pPr>
              <w:jc w:val="right"/>
            </w:pPr>
            <w:r>
              <w:t>(1.18 – 2.27)</w:t>
            </w:r>
          </w:p>
        </w:tc>
      </w:tr>
      <w:tr w:rsidR="00120575" w14:paraId="0AC8B3CD" w14:textId="77777777" w:rsidTr="00293C46">
        <w:tc>
          <w:tcPr>
            <w:tcW w:w="1456" w:type="dxa"/>
          </w:tcPr>
          <w:p w14:paraId="422EADBE" w14:textId="77777777" w:rsidR="00120575" w:rsidRDefault="00120575" w:rsidP="00293C46">
            <w:r>
              <w:t xml:space="preserve">  Ireland</w:t>
            </w:r>
          </w:p>
        </w:tc>
        <w:tc>
          <w:tcPr>
            <w:tcW w:w="1233" w:type="dxa"/>
          </w:tcPr>
          <w:p w14:paraId="13CC2E1D" w14:textId="77777777" w:rsidR="00120575" w:rsidRDefault="00120575" w:rsidP="00293C46">
            <w:r>
              <w:t>Low</w:t>
            </w:r>
          </w:p>
        </w:tc>
        <w:tc>
          <w:tcPr>
            <w:tcW w:w="708" w:type="dxa"/>
          </w:tcPr>
          <w:p w14:paraId="1B11CB14" w14:textId="77777777" w:rsidR="00120575" w:rsidRPr="00765D5A" w:rsidRDefault="00120575" w:rsidP="00293C46">
            <w:pPr>
              <w:jc w:val="right"/>
            </w:pPr>
            <w:r>
              <w:t>1.00</w:t>
            </w:r>
          </w:p>
        </w:tc>
        <w:tc>
          <w:tcPr>
            <w:tcW w:w="1418" w:type="dxa"/>
          </w:tcPr>
          <w:p w14:paraId="14A88F1E" w14:textId="77777777" w:rsidR="00120575" w:rsidRPr="00765D5A" w:rsidRDefault="00120575" w:rsidP="00293C46">
            <w:pPr>
              <w:jc w:val="right"/>
            </w:pPr>
          </w:p>
        </w:tc>
        <w:tc>
          <w:tcPr>
            <w:tcW w:w="709" w:type="dxa"/>
          </w:tcPr>
          <w:p w14:paraId="21872500" w14:textId="77777777" w:rsidR="00120575" w:rsidRPr="00765D5A" w:rsidRDefault="00120575" w:rsidP="00293C46">
            <w:pPr>
              <w:jc w:val="right"/>
            </w:pPr>
            <w:r>
              <w:t>1.00</w:t>
            </w:r>
          </w:p>
        </w:tc>
        <w:tc>
          <w:tcPr>
            <w:tcW w:w="1417" w:type="dxa"/>
          </w:tcPr>
          <w:p w14:paraId="58A34631" w14:textId="77777777" w:rsidR="00120575" w:rsidRPr="00765D5A" w:rsidRDefault="00120575" w:rsidP="00293C46">
            <w:pPr>
              <w:jc w:val="right"/>
            </w:pPr>
          </w:p>
        </w:tc>
      </w:tr>
      <w:tr w:rsidR="00120575" w14:paraId="1B21962D" w14:textId="77777777" w:rsidTr="00293C46">
        <w:tc>
          <w:tcPr>
            <w:tcW w:w="1456" w:type="dxa"/>
          </w:tcPr>
          <w:p w14:paraId="50A66576" w14:textId="77777777" w:rsidR="00120575" w:rsidRDefault="00120575" w:rsidP="00293C46"/>
        </w:tc>
        <w:tc>
          <w:tcPr>
            <w:tcW w:w="1233" w:type="dxa"/>
          </w:tcPr>
          <w:p w14:paraId="1A8F3D3B" w14:textId="77777777" w:rsidR="00120575" w:rsidRDefault="00120575" w:rsidP="00293C46">
            <w:r>
              <w:t>Middle</w:t>
            </w:r>
          </w:p>
        </w:tc>
        <w:tc>
          <w:tcPr>
            <w:tcW w:w="708" w:type="dxa"/>
          </w:tcPr>
          <w:p w14:paraId="042CC05A" w14:textId="77777777" w:rsidR="00120575" w:rsidRPr="00765D5A" w:rsidRDefault="00120575" w:rsidP="00293C46">
            <w:pPr>
              <w:jc w:val="right"/>
            </w:pPr>
            <w:r>
              <w:t>1.62</w:t>
            </w:r>
          </w:p>
        </w:tc>
        <w:tc>
          <w:tcPr>
            <w:tcW w:w="1418" w:type="dxa"/>
          </w:tcPr>
          <w:p w14:paraId="43DBEDD9" w14:textId="77777777" w:rsidR="00120575" w:rsidRPr="00765D5A" w:rsidRDefault="00120575" w:rsidP="00293C46">
            <w:pPr>
              <w:jc w:val="right"/>
            </w:pPr>
            <w:r>
              <w:t>(1.26 – 2.09)</w:t>
            </w:r>
          </w:p>
        </w:tc>
        <w:tc>
          <w:tcPr>
            <w:tcW w:w="709" w:type="dxa"/>
          </w:tcPr>
          <w:p w14:paraId="67407DAA" w14:textId="77777777" w:rsidR="00120575" w:rsidRPr="00765D5A" w:rsidRDefault="00120575" w:rsidP="00293C46">
            <w:pPr>
              <w:jc w:val="right"/>
            </w:pPr>
            <w:r>
              <w:t>1.70</w:t>
            </w:r>
          </w:p>
        </w:tc>
        <w:tc>
          <w:tcPr>
            <w:tcW w:w="1417" w:type="dxa"/>
          </w:tcPr>
          <w:p w14:paraId="3021C8D0" w14:textId="77777777" w:rsidR="00120575" w:rsidRPr="00765D5A" w:rsidRDefault="00120575" w:rsidP="00293C46">
            <w:pPr>
              <w:jc w:val="right"/>
            </w:pPr>
            <w:r>
              <w:t>(1.26 – 2.29)</w:t>
            </w:r>
          </w:p>
        </w:tc>
      </w:tr>
      <w:tr w:rsidR="00120575" w14:paraId="28E874FF" w14:textId="77777777" w:rsidTr="00293C46">
        <w:tc>
          <w:tcPr>
            <w:tcW w:w="1456" w:type="dxa"/>
          </w:tcPr>
          <w:p w14:paraId="728B022E" w14:textId="77777777" w:rsidR="00120575" w:rsidRDefault="00120575" w:rsidP="00293C46"/>
        </w:tc>
        <w:tc>
          <w:tcPr>
            <w:tcW w:w="1233" w:type="dxa"/>
          </w:tcPr>
          <w:p w14:paraId="59DF83A3" w14:textId="77777777" w:rsidR="00120575" w:rsidRDefault="00120575" w:rsidP="00293C46">
            <w:r>
              <w:t>High</w:t>
            </w:r>
          </w:p>
        </w:tc>
        <w:tc>
          <w:tcPr>
            <w:tcW w:w="708" w:type="dxa"/>
          </w:tcPr>
          <w:p w14:paraId="6EC9F7D4" w14:textId="77777777" w:rsidR="00120575" w:rsidRPr="00765D5A" w:rsidRDefault="00120575" w:rsidP="00293C46">
            <w:pPr>
              <w:jc w:val="right"/>
            </w:pPr>
            <w:r>
              <w:t>1.95</w:t>
            </w:r>
          </w:p>
        </w:tc>
        <w:tc>
          <w:tcPr>
            <w:tcW w:w="1418" w:type="dxa"/>
          </w:tcPr>
          <w:p w14:paraId="55356445" w14:textId="77777777" w:rsidR="00120575" w:rsidRPr="00765D5A" w:rsidRDefault="00120575" w:rsidP="00293C46">
            <w:pPr>
              <w:jc w:val="right"/>
            </w:pPr>
            <w:r>
              <w:t>(1.42 – 2.67)</w:t>
            </w:r>
          </w:p>
        </w:tc>
        <w:tc>
          <w:tcPr>
            <w:tcW w:w="709" w:type="dxa"/>
          </w:tcPr>
          <w:p w14:paraId="7C548667" w14:textId="77777777" w:rsidR="00120575" w:rsidRPr="00765D5A" w:rsidRDefault="00120575" w:rsidP="00293C46">
            <w:pPr>
              <w:jc w:val="right"/>
            </w:pPr>
            <w:r>
              <w:t>1.51</w:t>
            </w:r>
          </w:p>
        </w:tc>
        <w:tc>
          <w:tcPr>
            <w:tcW w:w="1417" w:type="dxa"/>
          </w:tcPr>
          <w:p w14:paraId="51B5075E" w14:textId="77777777" w:rsidR="00120575" w:rsidRPr="00765D5A" w:rsidRDefault="00120575" w:rsidP="00293C46">
            <w:pPr>
              <w:jc w:val="right"/>
            </w:pPr>
            <w:r>
              <w:t>(1.06 – 2.14)</w:t>
            </w:r>
          </w:p>
        </w:tc>
      </w:tr>
      <w:tr w:rsidR="00120575" w14:paraId="083124AF" w14:textId="77777777" w:rsidTr="00293C46">
        <w:tc>
          <w:tcPr>
            <w:tcW w:w="1456" w:type="dxa"/>
          </w:tcPr>
          <w:p w14:paraId="78DD17ED" w14:textId="77777777" w:rsidR="00120575" w:rsidRDefault="00120575" w:rsidP="00293C46">
            <w:r>
              <w:t xml:space="preserve">  Netherlands</w:t>
            </w:r>
          </w:p>
        </w:tc>
        <w:tc>
          <w:tcPr>
            <w:tcW w:w="1233" w:type="dxa"/>
          </w:tcPr>
          <w:p w14:paraId="54EBCF44" w14:textId="77777777" w:rsidR="00120575" w:rsidRDefault="00120575" w:rsidP="00293C46">
            <w:r>
              <w:t>Low</w:t>
            </w:r>
          </w:p>
        </w:tc>
        <w:tc>
          <w:tcPr>
            <w:tcW w:w="708" w:type="dxa"/>
          </w:tcPr>
          <w:p w14:paraId="757B3A64" w14:textId="77777777" w:rsidR="00120575" w:rsidRPr="00C22234" w:rsidRDefault="00120575" w:rsidP="00293C46">
            <w:pPr>
              <w:jc w:val="right"/>
            </w:pPr>
            <w:r>
              <w:t>1.00</w:t>
            </w:r>
          </w:p>
        </w:tc>
        <w:tc>
          <w:tcPr>
            <w:tcW w:w="1418" w:type="dxa"/>
          </w:tcPr>
          <w:p w14:paraId="137C149A" w14:textId="77777777" w:rsidR="00120575" w:rsidRPr="00C22234" w:rsidRDefault="00120575" w:rsidP="00293C46">
            <w:pPr>
              <w:jc w:val="right"/>
            </w:pPr>
          </w:p>
        </w:tc>
        <w:tc>
          <w:tcPr>
            <w:tcW w:w="709" w:type="dxa"/>
          </w:tcPr>
          <w:p w14:paraId="1A2F1E9B" w14:textId="77777777" w:rsidR="00120575" w:rsidRPr="00C22234" w:rsidRDefault="00120575" w:rsidP="00293C46">
            <w:pPr>
              <w:jc w:val="right"/>
            </w:pPr>
            <w:r>
              <w:t>1.00</w:t>
            </w:r>
          </w:p>
        </w:tc>
        <w:tc>
          <w:tcPr>
            <w:tcW w:w="1417" w:type="dxa"/>
          </w:tcPr>
          <w:p w14:paraId="1CB5DECD" w14:textId="77777777" w:rsidR="00120575" w:rsidRPr="00C22234" w:rsidRDefault="00120575" w:rsidP="00293C46">
            <w:pPr>
              <w:jc w:val="right"/>
            </w:pPr>
          </w:p>
        </w:tc>
      </w:tr>
      <w:tr w:rsidR="00120575" w14:paraId="5C4F821D" w14:textId="77777777" w:rsidTr="00293C46">
        <w:tc>
          <w:tcPr>
            <w:tcW w:w="1456" w:type="dxa"/>
          </w:tcPr>
          <w:p w14:paraId="6059089E" w14:textId="77777777" w:rsidR="00120575" w:rsidRDefault="00120575" w:rsidP="00293C46"/>
        </w:tc>
        <w:tc>
          <w:tcPr>
            <w:tcW w:w="1233" w:type="dxa"/>
          </w:tcPr>
          <w:p w14:paraId="52AC7455" w14:textId="77777777" w:rsidR="00120575" w:rsidRDefault="00120575" w:rsidP="00293C46">
            <w:r>
              <w:t>Middle</w:t>
            </w:r>
          </w:p>
        </w:tc>
        <w:tc>
          <w:tcPr>
            <w:tcW w:w="708" w:type="dxa"/>
          </w:tcPr>
          <w:p w14:paraId="3CF7C00A" w14:textId="77777777" w:rsidR="00120575" w:rsidRPr="00C22234" w:rsidRDefault="00120575" w:rsidP="00293C46">
            <w:pPr>
              <w:jc w:val="right"/>
            </w:pPr>
            <w:r>
              <w:t>1.19</w:t>
            </w:r>
          </w:p>
        </w:tc>
        <w:tc>
          <w:tcPr>
            <w:tcW w:w="1418" w:type="dxa"/>
          </w:tcPr>
          <w:p w14:paraId="078F0D56" w14:textId="77777777" w:rsidR="00120575" w:rsidRPr="00C22234" w:rsidRDefault="00120575" w:rsidP="00293C46">
            <w:pPr>
              <w:jc w:val="right"/>
            </w:pPr>
            <w:r>
              <w:t>(0.92 – 1.55)</w:t>
            </w:r>
          </w:p>
        </w:tc>
        <w:tc>
          <w:tcPr>
            <w:tcW w:w="709" w:type="dxa"/>
          </w:tcPr>
          <w:p w14:paraId="15FF5D95" w14:textId="77777777" w:rsidR="00120575" w:rsidRPr="00C22234" w:rsidRDefault="00120575" w:rsidP="00293C46">
            <w:pPr>
              <w:jc w:val="right"/>
            </w:pPr>
            <w:r>
              <w:t>1.50</w:t>
            </w:r>
          </w:p>
        </w:tc>
        <w:tc>
          <w:tcPr>
            <w:tcW w:w="1417" w:type="dxa"/>
          </w:tcPr>
          <w:p w14:paraId="00B5DF98" w14:textId="77777777" w:rsidR="00120575" w:rsidRPr="00C22234" w:rsidRDefault="00120575" w:rsidP="00293C46">
            <w:pPr>
              <w:jc w:val="right"/>
            </w:pPr>
            <w:r>
              <w:t>(1.13 – 1.98)</w:t>
            </w:r>
          </w:p>
        </w:tc>
      </w:tr>
      <w:tr w:rsidR="00120575" w14:paraId="679B1986" w14:textId="77777777" w:rsidTr="00293C46">
        <w:tc>
          <w:tcPr>
            <w:tcW w:w="1456" w:type="dxa"/>
          </w:tcPr>
          <w:p w14:paraId="713F7FB4" w14:textId="77777777" w:rsidR="00120575" w:rsidRDefault="00120575" w:rsidP="00293C46"/>
        </w:tc>
        <w:tc>
          <w:tcPr>
            <w:tcW w:w="1233" w:type="dxa"/>
          </w:tcPr>
          <w:p w14:paraId="2C131AA5" w14:textId="77777777" w:rsidR="00120575" w:rsidRDefault="00120575" w:rsidP="00293C46">
            <w:r>
              <w:t>High</w:t>
            </w:r>
          </w:p>
        </w:tc>
        <w:tc>
          <w:tcPr>
            <w:tcW w:w="708" w:type="dxa"/>
          </w:tcPr>
          <w:p w14:paraId="73F20853" w14:textId="77777777" w:rsidR="00120575" w:rsidRPr="00C22234" w:rsidRDefault="00120575" w:rsidP="00293C46">
            <w:pPr>
              <w:jc w:val="right"/>
            </w:pPr>
            <w:r>
              <w:t>1.49</w:t>
            </w:r>
          </w:p>
        </w:tc>
        <w:tc>
          <w:tcPr>
            <w:tcW w:w="1418" w:type="dxa"/>
          </w:tcPr>
          <w:p w14:paraId="273656EF" w14:textId="77777777" w:rsidR="00120575" w:rsidRPr="00C22234" w:rsidRDefault="00120575" w:rsidP="00293C46">
            <w:pPr>
              <w:jc w:val="right"/>
            </w:pPr>
            <w:r>
              <w:t>(1.07 – 2.06)</w:t>
            </w:r>
          </w:p>
        </w:tc>
        <w:tc>
          <w:tcPr>
            <w:tcW w:w="709" w:type="dxa"/>
          </w:tcPr>
          <w:p w14:paraId="6AB1CF2F" w14:textId="77777777" w:rsidR="00120575" w:rsidRPr="00C22234" w:rsidRDefault="00120575" w:rsidP="00293C46">
            <w:pPr>
              <w:jc w:val="right"/>
            </w:pPr>
            <w:r>
              <w:t>2.52</w:t>
            </w:r>
          </w:p>
        </w:tc>
        <w:tc>
          <w:tcPr>
            <w:tcW w:w="1417" w:type="dxa"/>
          </w:tcPr>
          <w:p w14:paraId="42663F67" w14:textId="77777777" w:rsidR="00120575" w:rsidRPr="00C22234" w:rsidRDefault="00120575" w:rsidP="00293C46">
            <w:pPr>
              <w:jc w:val="right"/>
            </w:pPr>
            <w:r>
              <w:t>(1.73 – 3.66)</w:t>
            </w:r>
          </w:p>
        </w:tc>
      </w:tr>
      <w:tr w:rsidR="00120575" w14:paraId="104AB7F0" w14:textId="77777777" w:rsidTr="00293C46">
        <w:tc>
          <w:tcPr>
            <w:tcW w:w="1456" w:type="dxa"/>
          </w:tcPr>
          <w:p w14:paraId="442F11FB" w14:textId="77777777" w:rsidR="00120575" w:rsidRDefault="00120575" w:rsidP="00293C46">
            <w:r>
              <w:t xml:space="preserve">  Switzerland</w:t>
            </w:r>
          </w:p>
        </w:tc>
        <w:tc>
          <w:tcPr>
            <w:tcW w:w="1233" w:type="dxa"/>
          </w:tcPr>
          <w:p w14:paraId="5CD19E07" w14:textId="77777777" w:rsidR="00120575" w:rsidRDefault="00120575" w:rsidP="00293C46">
            <w:r>
              <w:t>Low</w:t>
            </w:r>
          </w:p>
        </w:tc>
        <w:tc>
          <w:tcPr>
            <w:tcW w:w="708" w:type="dxa"/>
          </w:tcPr>
          <w:p w14:paraId="70A85632" w14:textId="77777777" w:rsidR="00120575" w:rsidRPr="00C906A1" w:rsidRDefault="00120575" w:rsidP="00293C46">
            <w:pPr>
              <w:jc w:val="right"/>
            </w:pPr>
            <w:r>
              <w:t>1.00</w:t>
            </w:r>
          </w:p>
        </w:tc>
        <w:tc>
          <w:tcPr>
            <w:tcW w:w="1418" w:type="dxa"/>
          </w:tcPr>
          <w:p w14:paraId="04FFAC56" w14:textId="77777777" w:rsidR="00120575" w:rsidRPr="00C906A1" w:rsidRDefault="00120575" w:rsidP="00293C46">
            <w:pPr>
              <w:jc w:val="right"/>
            </w:pPr>
          </w:p>
        </w:tc>
        <w:tc>
          <w:tcPr>
            <w:tcW w:w="709" w:type="dxa"/>
          </w:tcPr>
          <w:p w14:paraId="5F830F92" w14:textId="77777777" w:rsidR="00120575" w:rsidRPr="00C906A1" w:rsidRDefault="00120575" w:rsidP="00293C46">
            <w:pPr>
              <w:jc w:val="right"/>
            </w:pPr>
            <w:r>
              <w:t>1.00</w:t>
            </w:r>
          </w:p>
        </w:tc>
        <w:tc>
          <w:tcPr>
            <w:tcW w:w="1417" w:type="dxa"/>
          </w:tcPr>
          <w:p w14:paraId="41F933F3" w14:textId="77777777" w:rsidR="00120575" w:rsidRPr="00C906A1" w:rsidRDefault="00120575" w:rsidP="00293C46">
            <w:pPr>
              <w:jc w:val="right"/>
            </w:pPr>
          </w:p>
        </w:tc>
      </w:tr>
      <w:tr w:rsidR="00120575" w14:paraId="12142C8E" w14:textId="77777777" w:rsidTr="00293C46">
        <w:tc>
          <w:tcPr>
            <w:tcW w:w="1456" w:type="dxa"/>
          </w:tcPr>
          <w:p w14:paraId="1D7F30AE" w14:textId="77777777" w:rsidR="00120575" w:rsidRDefault="00120575" w:rsidP="00293C46"/>
        </w:tc>
        <w:tc>
          <w:tcPr>
            <w:tcW w:w="1233" w:type="dxa"/>
          </w:tcPr>
          <w:p w14:paraId="337B496B" w14:textId="77777777" w:rsidR="00120575" w:rsidRDefault="00120575" w:rsidP="00293C46">
            <w:r>
              <w:t>Middle</w:t>
            </w:r>
          </w:p>
        </w:tc>
        <w:tc>
          <w:tcPr>
            <w:tcW w:w="708" w:type="dxa"/>
          </w:tcPr>
          <w:p w14:paraId="1BBC6F48" w14:textId="77777777" w:rsidR="00120575" w:rsidRPr="00C906A1" w:rsidRDefault="00120575" w:rsidP="00293C46">
            <w:pPr>
              <w:jc w:val="right"/>
            </w:pPr>
            <w:r>
              <w:t>0.83</w:t>
            </w:r>
          </w:p>
        </w:tc>
        <w:tc>
          <w:tcPr>
            <w:tcW w:w="1418" w:type="dxa"/>
          </w:tcPr>
          <w:p w14:paraId="2705D5BB" w14:textId="77777777" w:rsidR="00120575" w:rsidRPr="00C906A1" w:rsidRDefault="00120575" w:rsidP="00293C46">
            <w:pPr>
              <w:jc w:val="right"/>
            </w:pPr>
            <w:r>
              <w:t>(0.57 – 1.23)</w:t>
            </w:r>
          </w:p>
        </w:tc>
        <w:tc>
          <w:tcPr>
            <w:tcW w:w="709" w:type="dxa"/>
          </w:tcPr>
          <w:p w14:paraId="25E51FBB" w14:textId="77777777" w:rsidR="00120575" w:rsidRPr="00C906A1" w:rsidRDefault="00120575" w:rsidP="00293C46">
            <w:pPr>
              <w:jc w:val="right"/>
            </w:pPr>
            <w:r>
              <w:t>1.26</w:t>
            </w:r>
          </w:p>
        </w:tc>
        <w:tc>
          <w:tcPr>
            <w:tcW w:w="1417" w:type="dxa"/>
          </w:tcPr>
          <w:p w14:paraId="61FF16A2" w14:textId="77777777" w:rsidR="00120575" w:rsidRPr="00C906A1" w:rsidRDefault="00120575" w:rsidP="00293C46">
            <w:pPr>
              <w:jc w:val="right"/>
            </w:pPr>
            <w:r>
              <w:t>(0.83 – 1.92)</w:t>
            </w:r>
          </w:p>
        </w:tc>
      </w:tr>
      <w:tr w:rsidR="00120575" w14:paraId="7E2F97F9" w14:textId="77777777" w:rsidTr="00293C46">
        <w:tc>
          <w:tcPr>
            <w:tcW w:w="1456" w:type="dxa"/>
          </w:tcPr>
          <w:p w14:paraId="2AFE060D" w14:textId="77777777" w:rsidR="00120575" w:rsidRDefault="00120575" w:rsidP="00293C46"/>
        </w:tc>
        <w:tc>
          <w:tcPr>
            <w:tcW w:w="1233" w:type="dxa"/>
          </w:tcPr>
          <w:p w14:paraId="6E3AD89E" w14:textId="77777777" w:rsidR="00120575" w:rsidRDefault="00120575" w:rsidP="00293C46">
            <w:r>
              <w:t>High</w:t>
            </w:r>
          </w:p>
        </w:tc>
        <w:tc>
          <w:tcPr>
            <w:tcW w:w="708" w:type="dxa"/>
          </w:tcPr>
          <w:p w14:paraId="62951291" w14:textId="77777777" w:rsidR="00120575" w:rsidRPr="00C906A1" w:rsidRDefault="00120575" w:rsidP="00293C46">
            <w:pPr>
              <w:jc w:val="right"/>
            </w:pPr>
            <w:r>
              <w:t xml:space="preserve">1.08 </w:t>
            </w:r>
          </w:p>
        </w:tc>
        <w:tc>
          <w:tcPr>
            <w:tcW w:w="1418" w:type="dxa"/>
          </w:tcPr>
          <w:p w14:paraId="0BF6378B" w14:textId="77777777" w:rsidR="00120575" w:rsidRPr="00C906A1" w:rsidRDefault="00120575" w:rsidP="00293C46">
            <w:pPr>
              <w:jc w:val="right"/>
            </w:pPr>
            <w:r>
              <w:t>(0.68 – 1.70)</w:t>
            </w:r>
          </w:p>
        </w:tc>
        <w:tc>
          <w:tcPr>
            <w:tcW w:w="709" w:type="dxa"/>
          </w:tcPr>
          <w:p w14:paraId="7FBD946D" w14:textId="77777777" w:rsidR="00120575" w:rsidRPr="00C906A1" w:rsidRDefault="00120575" w:rsidP="00293C46">
            <w:pPr>
              <w:jc w:val="right"/>
            </w:pPr>
            <w:r>
              <w:t>2.78</w:t>
            </w:r>
          </w:p>
        </w:tc>
        <w:tc>
          <w:tcPr>
            <w:tcW w:w="1417" w:type="dxa"/>
          </w:tcPr>
          <w:p w14:paraId="26F41DFF" w14:textId="77777777" w:rsidR="00120575" w:rsidRPr="00C906A1" w:rsidRDefault="00120575" w:rsidP="00293C46">
            <w:pPr>
              <w:jc w:val="right"/>
            </w:pPr>
            <w:r>
              <w:t>(1.60 – 4.85)</w:t>
            </w:r>
          </w:p>
        </w:tc>
      </w:tr>
      <w:tr w:rsidR="00120575" w14:paraId="534BAA66" w14:textId="77777777" w:rsidTr="00293C46">
        <w:tc>
          <w:tcPr>
            <w:tcW w:w="1456" w:type="dxa"/>
          </w:tcPr>
          <w:p w14:paraId="02E63195" w14:textId="77777777" w:rsidR="00120575" w:rsidRDefault="00120575" w:rsidP="00293C46">
            <w:r>
              <w:t xml:space="preserve">  UK</w:t>
            </w:r>
          </w:p>
        </w:tc>
        <w:tc>
          <w:tcPr>
            <w:tcW w:w="1233" w:type="dxa"/>
          </w:tcPr>
          <w:p w14:paraId="5408DA00" w14:textId="77777777" w:rsidR="00120575" w:rsidRDefault="00120575" w:rsidP="00293C46">
            <w:r>
              <w:t>Low</w:t>
            </w:r>
          </w:p>
        </w:tc>
        <w:tc>
          <w:tcPr>
            <w:tcW w:w="708" w:type="dxa"/>
          </w:tcPr>
          <w:p w14:paraId="72A006AB" w14:textId="77777777" w:rsidR="00120575" w:rsidRDefault="00120575" w:rsidP="00293C46">
            <w:pPr>
              <w:jc w:val="right"/>
            </w:pPr>
            <w:r>
              <w:t>1.00</w:t>
            </w:r>
          </w:p>
        </w:tc>
        <w:tc>
          <w:tcPr>
            <w:tcW w:w="1418" w:type="dxa"/>
          </w:tcPr>
          <w:p w14:paraId="002CC8B5" w14:textId="77777777" w:rsidR="00120575" w:rsidRDefault="00120575" w:rsidP="00293C46">
            <w:pPr>
              <w:jc w:val="right"/>
            </w:pPr>
          </w:p>
        </w:tc>
        <w:tc>
          <w:tcPr>
            <w:tcW w:w="709" w:type="dxa"/>
          </w:tcPr>
          <w:p w14:paraId="511C8186" w14:textId="77777777" w:rsidR="00120575" w:rsidRDefault="00120575" w:rsidP="00293C46">
            <w:pPr>
              <w:jc w:val="right"/>
            </w:pPr>
            <w:r>
              <w:t>1.00</w:t>
            </w:r>
          </w:p>
        </w:tc>
        <w:tc>
          <w:tcPr>
            <w:tcW w:w="1417" w:type="dxa"/>
          </w:tcPr>
          <w:p w14:paraId="4DA1CD3E" w14:textId="77777777" w:rsidR="00120575" w:rsidRDefault="00120575" w:rsidP="00293C46">
            <w:pPr>
              <w:jc w:val="right"/>
            </w:pPr>
          </w:p>
        </w:tc>
      </w:tr>
      <w:tr w:rsidR="00120575" w14:paraId="1CDB51A8" w14:textId="77777777" w:rsidTr="00293C46">
        <w:tc>
          <w:tcPr>
            <w:tcW w:w="1456" w:type="dxa"/>
          </w:tcPr>
          <w:p w14:paraId="18D4F3F5" w14:textId="77777777" w:rsidR="00120575" w:rsidRDefault="00120575" w:rsidP="00293C46"/>
        </w:tc>
        <w:tc>
          <w:tcPr>
            <w:tcW w:w="1233" w:type="dxa"/>
          </w:tcPr>
          <w:p w14:paraId="3C9FBCDF" w14:textId="77777777" w:rsidR="00120575" w:rsidRDefault="00120575" w:rsidP="00293C46">
            <w:r>
              <w:t>Middle</w:t>
            </w:r>
          </w:p>
        </w:tc>
        <w:tc>
          <w:tcPr>
            <w:tcW w:w="708" w:type="dxa"/>
          </w:tcPr>
          <w:p w14:paraId="571D79B2" w14:textId="77777777" w:rsidR="00120575" w:rsidRDefault="00120575" w:rsidP="00293C46">
            <w:pPr>
              <w:jc w:val="right"/>
            </w:pPr>
            <w:r>
              <w:t>1.26</w:t>
            </w:r>
          </w:p>
        </w:tc>
        <w:tc>
          <w:tcPr>
            <w:tcW w:w="1418" w:type="dxa"/>
          </w:tcPr>
          <w:p w14:paraId="20D294D5" w14:textId="77777777" w:rsidR="00120575" w:rsidRDefault="00120575" w:rsidP="00293C46">
            <w:pPr>
              <w:jc w:val="right"/>
            </w:pPr>
            <w:r>
              <w:t>(0.98 – 1.62)</w:t>
            </w:r>
          </w:p>
        </w:tc>
        <w:tc>
          <w:tcPr>
            <w:tcW w:w="709" w:type="dxa"/>
          </w:tcPr>
          <w:p w14:paraId="49A469D3" w14:textId="77777777" w:rsidR="00120575" w:rsidRDefault="00120575" w:rsidP="00293C46">
            <w:pPr>
              <w:jc w:val="right"/>
            </w:pPr>
            <w:r>
              <w:t>1.72</w:t>
            </w:r>
          </w:p>
        </w:tc>
        <w:tc>
          <w:tcPr>
            <w:tcW w:w="1417" w:type="dxa"/>
          </w:tcPr>
          <w:p w14:paraId="437C9134" w14:textId="77777777" w:rsidR="00120575" w:rsidRDefault="00120575" w:rsidP="00293C46">
            <w:pPr>
              <w:jc w:val="right"/>
            </w:pPr>
            <w:r>
              <w:t>(1.32 – 2.25)</w:t>
            </w:r>
          </w:p>
        </w:tc>
      </w:tr>
      <w:tr w:rsidR="00120575" w14:paraId="6B96E9D2" w14:textId="77777777" w:rsidTr="00293C46">
        <w:tc>
          <w:tcPr>
            <w:tcW w:w="1456" w:type="dxa"/>
          </w:tcPr>
          <w:p w14:paraId="24D864BD" w14:textId="77777777" w:rsidR="00120575" w:rsidRDefault="00120575" w:rsidP="00293C46"/>
        </w:tc>
        <w:tc>
          <w:tcPr>
            <w:tcW w:w="1233" w:type="dxa"/>
          </w:tcPr>
          <w:p w14:paraId="1C9D5DCF" w14:textId="77777777" w:rsidR="00120575" w:rsidRDefault="00120575" w:rsidP="00293C46">
            <w:r>
              <w:t>High</w:t>
            </w:r>
          </w:p>
        </w:tc>
        <w:tc>
          <w:tcPr>
            <w:tcW w:w="708" w:type="dxa"/>
          </w:tcPr>
          <w:p w14:paraId="5C249C0C" w14:textId="77777777" w:rsidR="00120575" w:rsidRDefault="00120575" w:rsidP="00293C46">
            <w:pPr>
              <w:jc w:val="right"/>
            </w:pPr>
            <w:r>
              <w:t>2.64</w:t>
            </w:r>
          </w:p>
        </w:tc>
        <w:tc>
          <w:tcPr>
            <w:tcW w:w="1418" w:type="dxa"/>
          </w:tcPr>
          <w:p w14:paraId="03836E00" w14:textId="77777777" w:rsidR="00120575" w:rsidRDefault="00120575" w:rsidP="00293C46">
            <w:pPr>
              <w:jc w:val="right"/>
            </w:pPr>
            <w:r>
              <w:t>(1.96 – 3.56)</w:t>
            </w:r>
          </w:p>
        </w:tc>
        <w:tc>
          <w:tcPr>
            <w:tcW w:w="709" w:type="dxa"/>
          </w:tcPr>
          <w:p w14:paraId="641FB038" w14:textId="77777777" w:rsidR="00120575" w:rsidRDefault="00120575" w:rsidP="00293C46">
            <w:pPr>
              <w:jc w:val="right"/>
            </w:pPr>
            <w:r>
              <w:t>3.19</w:t>
            </w:r>
          </w:p>
        </w:tc>
        <w:tc>
          <w:tcPr>
            <w:tcW w:w="1417" w:type="dxa"/>
          </w:tcPr>
          <w:p w14:paraId="2EB8335B" w14:textId="77777777" w:rsidR="00120575" w:rsidRDefault="00120575" w:rsidP="00293C46">
            <w:pPr>
              <w:jc w:val="right"/>
            </w:pPr>
            <w:r>
              <w:t>(2.31 – 4.42)</w:t>
            </w:r>
          </w:p>
        </w:tc>
      </w:tr>
      <w:tr w:rsidR="00120575" w14:paraId="064B57BE" w14:textId="77777777" w:rsidTr="00293C46">
        <w:tc>
          <w:tcPr>
            <w:tcW w:w="1456" w:type="dxa"/>
          </w:tcPr>
          <w:p w14:paraId="17950D3C" w14:textId="77777777" w:rsidR="00120575" w:rsidRDefault="00120575" w:rsidP="00293C46">
            <w:r>
              <w:t>Central/East</w:t>
            </w:r>
          </w:p>
        </w:tc>
        <w:tc>
          <w:tcPr>
            <w:tcW w:w="1233" w:type="dxa"/>
          </w:tcPr>
          <w:p w14:paraId="4C2978A9" w14:textId="77777777" w:rsidR="00120575" w:rsidRDefault="00120575" w:rsidP="00293C46"/>
        </w:tc>
        <w:tc>
          <w:tcPr>
            <w:tcW w:w="708" w:type="dxa"/>
          </w:tcPr>
          <w:p w14:paraId="6E06B845" w14:textId="77777777" w:rsidR="00120575" w:rsidRDefault="00120575" w:rsidP="00293C46">
            <w:pPr>
              <w:jc w:val="right"/>
            </w:pPr>
          </w:p>
        </w:tc>
        <w:tc>
          <w:tcPr>
            <w:tcW w:w="1418" w:type="dxa"/>
          </w:tcPr>
          <w:p w14:paraId="12D816D8" w14:textId="77777777" w:rsidR="00120575" w:rsidRDefault="00120575" w:rsidP="00293C46">
            <w:pPr>
              <w:jc w:val="right"/>
            </w:pPr>
          </w:p>
        </w:tc>
        <w:tc>
          <w:tcPr>
            <w:tcW w:w="709" w:type="dxa"/>
          </w:tcPr>
          <w:p w14:paraId="06F125FA" w14:textId="77777777" w:rsidR="00120575" w:rsidRDefault="00120575" w:rsidP="00293C46">
            <w:pPr>
              <w:jc w:val="right"/>
            </w:pPr>
          </w:p>
        </w:tc>
        <w:tc>
          <w:tcPr>
            <w:tcW w:w="1417" w:type="dxa"/>
          </w:tcPr>
          <w:p w14:paraId="6C4AA290" w14:textId="77777777" w:rsidR="00120575" w:rsidRDefault="00120575" w:rsidP="00293C46">
            <w:pPr>
              <w:jc w:val="right"/>
            </w:pPr>
          </w:p>
        </w:tc>
      </w:tr>
      <w:tr w:rsidR="00120575" w14:paraId="63B261C3" w14:textId="77777777" w:rsidTr="00293C46">
        <w:tc>
          <w:tcPr>
            <w:tcW w:w="1456" w:type="dxa"/>
          </w:tcPr>
          <w:p w14:paraId="1371B705" w14:textId="77777777" w:rsidR="00120575" w:rsidRDefault="00120575" w:rsidP="00293C46">
            <w:r>
              <w:t xml:space="preserve">  Czech Rep</w:t>
            </w:r>
          </w:p>
        </w:tc>
        <w:tc>
          <w:tcPr>
            <w:tcW w:w="1233" w:type="dxa"/>
          </w:tcPr>
          <w:p w14:paraId="0C86E7A1" w14:textId="77777777" w:rsidR="00120575" w:rsidRDefault="00120575" w:rsidP="00293C46">
            <w:r>
              <w:t>Low</w:t>
            </w:r>
          </w:p>
        </w:tc>
        <w:tc>
          <w:tcPr>
            <w:tcW w:w="708" w:type="dxa"/>
          </w:tcPr>
          <w:p w14:paraId="2E70B06E" w14:textId="77777777" w:rsidR="00120575" w:rsidRPr="00144D21" w:rsidRDefault="00120575" w:rsidP="00293C46">
            <w:pPr>
              <w:jc w:val="right"/>
            </w:pPr>
            <w:r>
              <w:t>1.00</w:t>
            </w:r>
          </w:p>
        </w:tc>
        <w:tc>
          <w:tcPr>
            <w:tcW w:w="1418" w:type="dxa"/>
          </w:tcPr>
          <w:p w14:paraId="342D347E" w14:textId="77777777" w:rsidR="00120575" w:rsidRPr="00144D21" w:rsidRDefault="00120575" w:rsidP="00293C46">
            <w:pPr>
              <w:jc w:val="right"/>
            </w:pPr>
          </w:p>
        </w:tc>
        <w:tc>
          <w:tcPr>
            <w:tcW w:w="709" w:type="dxa"/>
          </w:tcPr>
          <w:p w14:paraId="45439905" w14:textId="77777777" w:rsidR="00120575" w:rsidRPr="00144D21" w:rsidRDefault="00120575" w:rsidP="00293C46">
            <w:pPr>
              <w:jc w:val="right"/>
            </w:pPr>
            <w:r>
              <w:t>1.00</w:t>
            </w:r>
          </w:p>
        </w:tc>
        <w:tc>
          <w:tcPr>
            <w:tcW w:w="1417" w:type="dxa"/>
          </w:tcPr>
          <w:p w14:paraId="4D522716" w14:textId="77777777" w:rsidR="00120575" w:rsidRPr="00144D21" w:rsidRDefault="00120575" w:rsidP="00293C46">
            <w:pPr>
              <w:jc w:val="right"/>
            </w:pPr>
          </w:p>
        </w:tc>
      </w:tr>
      <w:tr w:rsidR="00120575" w14:paraId="59D93280" w14:textId="77777777" w:rsidTr="00293C46">
        <w:tc>
          <w:tcPr>
            <w:tcW w:w="1456" w:type="dxa"/>
          </w:tcPr>
          <w:p w14:paraId="4D5D6FD3" w14:textId="77777777" w:rsidR="00120575" w:rsidRDefault="00120575" w:rsidP="00293C46"/>
        </w:tc>
        <w:tc>
          <w:tcPr>
            <w:tcW w:w="1233" w:type="dxa"/>
          </w:tcPr>
          <w:p w14:paraId="1497C068" w14:textId="77777777" w:rsidR="00120575" w:rsidRDefault="00120575" w:rsidP="00293C46">
            <w:r>
              <w:t>Middle</w:t>
            </w:r>
          </w:p>
        </w:tc>
        <w:tc>
          <w:tcPr>
            <w:tcW w:w="708" w:type="dxa"/>
          </w:tcPr>
          <w:p w14:paraId="1CBD0597" w14:textId="77777777" w:rsidR="00120575" w:rsidRPr="00144D21" w:rsidRDefault="00120575" w:rsidP="00293C46">
            <w:pPr>
              <w:jc w:val="right"/>
            </w:pPr>
            <w:r>
              <w:t>1.33</w:t>
            </w:r>
          </w:p>
        </w:tc>
        <w:tc>
          <w:tcPr>
            <w:tcW w:w="1418" w:type="dxa"/>
          </w:tcPr>
          <w:p w14:paraId="1A8C20FD" w14:textId="77777777" w:rsidR="00120575" w:rsidRPr="00144D21" w:rsidRDefault="00120575" w:rsidP="00293C46">
            <w:pPr>
              <w:jc w:val="right"/>
            </w:pPr>
            <w:r>
              <w:t>(0.99 – 1.78)</w:t>
            </w:r>
          </w:p>
        </w:tc>
        <w:tc>
          <w:tcPr>
            <w:tcW w:w="709" w:type="dxa"/>
          </w:tcPr>
          <w:p w14:paraId="0CDA470E" w14:textId="77777777" w:rsidR="00120575" w:rsidRPr="00144D21" w:rsidRDefault="00120575" w:rsidP="00293C46">
            <w:pPr>
              <w:jc w:val="right"/>
            </w:pPr>
            <w:r>
              <w:t>1.28</w:t>
            </w:r>
          </w:p>
        </w:tc>
        <w:tc>
          <w:tcPr>
            <w:tcW w:w="1417" w:type="dxa"/>
          </w:tcPr>
          <w:p w14:paraId="2CE49FF5" w14:textId="77777777" w:rsidR="00120575" w:rsidRPr="00144D21" w:rsidRDefault="00120575" w:rsidP="00293C46">
            <w:pPr>
              <w:jc w:val="right"/>
            </w:pPr>
            <w:r>
              <w:t>(0.95 – 1.71)</w:t>
            </w:r>
          </w:p>
        </w:tc>
      </w:tr>
      <w:tr w:rsidR="00120575" w14:paraId="53641F58" w14:textId="77777777" w:rsidTr="00293C46">
        <w:tc>
          <w:tcPr>
            <w:tcW w:w="1456" w:type="dxa"/>
          </w:tcPr>
          <w:p w14:paraId="7C7330B0" w14:textId="77777777" w:rsidR="00120575" w:rsidRDefault="00120575" w:rsidP="00293C46"/>
        </w:tc>
        <w:tc>
          <w:tcPr>
            <w:tcW w:w="1233" w:type="dxa"/>
          </w:tcPr>
          <w:p w14:paraId="6A1FC81F" w14:textId="77777777" w:rsidR="00120575" w:rsidRDefault="00120575" w:rsidP="00293C46">
            <w:r>
              <w:t>High</w:t>
            </w:r>
          </w:p>
        </w:tc>
        <w:tc>
          <w:tcPr>
            <w:tcW w:w="708" w:type="dxa"/>
          </w:tcPr>
          <w:p w14:paraId="604D3496" w14:textId="77777777" w:rsidR="00120575" w:rsidRPr="00144D21" w:rsidRDefault="00120575" w:rsidP="00293C46">
            <w:pPr>
              <w:jc w:val="right"/>
            </w:pPr>
            <w:r>
              <w:t>1.95</w:t>
            </w:r>
          </w:p>
        </w:tc>
        <w:tc>
          <w:tcPr>
            <w:tcW w:w="1418" w:type="dxa"/>
          </w:tcPr>
          <w:p w14:paraId="0CE74AD8" w14:textId="77777777" w:rsidR="00120575" w:rsidRPr="00144D21" w:rsidRDefault="00120575" w:rsidP="00293C46">
            <w:pPr>
              <w:jc w:val="right"/>
            </w:pPr>
            <w:r>
              <w:t>(1.28 – 2.97)</w:t>
            </w:r>
          </w:p>
        </w:tc>
        <w:tc>
          <w:tcPr>
            <w:tcW w:w="709" w:type="dxa"/>
          </w:tcPr>
          <w:p w14:paraId="202EE69C" w14:textId="77777777" w:rsidR="00120575" w:rsidRPr="00144D21" w:rsidRDefault="00120575" w:rsidP="00293C46">
            <w:pPr>
              <w:jc w:val="right"/>
            </w:pPr>
            <w:r>
              <w:t>2.37</w:t>
            </w:r>
          </w:p>
        </w:tc>
        <w:tc>
          <w:tcPr>
            <w:tcW w:w="1417" w:type="dxa"/>
          </w:tcPr>
          <w:p w14:paraId="4251B39B" w14:textId="77777777" w:rsidR="00120575" w:rsidRPr="00144D21" w:rsidRDefault="00120575" w:rsidP="00293C46">
            <w:pPr>
              <w:jc w:val="right"/>
            </w:pPr>
            <w:r>
              <w:t>(1.56 – 3.60)</w:t>
            </w:r>
          </w:p>
        </w:tc>
      </w:tr>
      <w:tr w:rsidR="00120575" w14:paraId="29FAB4F6" w14:textId="77777777" w:rsidTr="00293C46">
        <w:tc>
          <w:tcPr>
            <w:tcW w:w="1456" w:type="dxa"/>
          </w:tcPr>
          <w:p w14:paraId="43134B3C" w14:textId="77777777" w:rsidR="00120575" w:rsidRDefault="00120575" w:rsidP="00293C46">
            <w:r>
              <w:lastRenderedPageBreak/>
              <w:t xml:space="preserve">  Estonia</w:t>
            </w:r>
          </w:p>
        </w:tc>
        <w:tc>
          <w:tcPr>
            <w:tcW w:w="1233" w:type="dxa"/>
          </w:tcPr>
          <w:p w14:paraId="563A1596" w14:textId="77777777" w:rsidR="00120575" w:rsidRDefault="00120575" w:rsidP="00293C46">
            <w:r>
              <w:t>Low</w:t>
            </w:r>
          </w:p>
        </w:tc>
        <w:tc>
          <w:tcPr>
            <w:tcW w:w="708" w:type="dxa"/>
          </w:tcPr>
          <w:p w14:paraId="0D5AFEB3" w14:textId="77777777" w:rsidR="00120575" w:rsidRPr="00D46BFD" w:rsidRDefault="00120575" w:rsidP="00293C46">
            <w:pPr>
              <w:jc w:val="right"/>
            </w:pPr>
            <w:r>
              <w:t>1.00</w:t>
            </w:r>
          </w:p>
        </w:tc>
        <w:tc>
          <w:tcPr>
            <w:tcW w:w="1418" w:type="dxa"/>
          </w:tcPr>
          <w:p w14:paraId="76E9DF62" w14:textId="77777777" w:rsidR="00120575" w:rsidRPr="00D46BFD" w:rsidRDefault="00120575" w:rsidP="00293C46">
            <w:pPr>
              <w:jc w:val="right"/>
            </w:pPr>
          </w:p>
        </w:tc>
        <w:tc>
          <w:tcPr>
            <w:tcW w:w="709" w:type="dxa"/>
          </w:tcPr>
          <w:p w14:paraId="052BA1F3" w14:textId="77777777" w:rsidR="00120575" w:rsidRPr="00D46BFD" w:rsidRDefault="00120575" w:rsidP="00293C46">
            <w:pPr>
              <w:jc w:val="right"/>
            </w:pPr>
            <w:r>
              <w:t>1.00</w:t>
            </w:r>
          </w:p>
        </w:tc>
        <w:tc>
          <w:tcPr>
            <w:tcW w:w="1417" w:type="dxa"/>
          </w:tcPr>
          <w:p w14:paraId="75F097C1" w14:textId="77777777" w:rsidR="00120575" w:rsidRPr="00D46BFD" w:rsidRDefault="00120575" w:rsidP="00293C46">
            <w:pPr>
              <w:jc w:val="right"/>
            </w:pPr>
          </w:p>
        </w:tc>
      </w:tr>
      <w:tr w:rsidR="00120575" w14:paraId="70AD8832" w14:textId="77777777" w:rsidTr="00293C46">
        <w:tc>
          <w:tcPr>
            <w:tcW w:w="1456" w:type="dxa"/>
          </w:tcPr>
          <w:p w14:paraId="11FCFFEF" w14:textId="77777777" w:rsidR="00120575" w:rsidRDefault="00120575" w:rsidP="00293C46"/>
        </w:tc>
        <w:tc>
          <w:tcPr>
            <w:tcW w:w="1233" w:type="dxa"/>
          </w:tcPr>
          <w:p w14:paraId="31F34100" w14:textId="77777777" w:rsidR="00120575" w:rsidRDefault="00120575" w:rsidP="00293C46">
            <w:r>
              <w:t>Middle</w:t>
            </w:r>
          </w:p>
        </w:tc>
        <w:tc>
          <w:tcPr>
            <w:tcW w:w="708" w:type="dxa"/>
          </w:tcPr>
          <w:p w14:paraId="5C117A49" w14:textId="77777777" w:rsidR="00120575" w:rsidRPr="00D46BFD" w:rsidRDefault="00120575" w:rsidP="00293C46">
            <w:pPr>
              <w:jc w:val="right"/>
            </w:pPr>
            <w:r>
              <w:t>1.60</w:t>
            </w:r>
          </w:p>
        </w:tc>
        <w:tc>
          <w:tcPr>
            <w:tcW w:w="1418" w:type="dxa"/>
          </w:tcPr>
          <w:p w14:paraId="258D21D5" w14:textId="77777777" w:rsidR="00120575" w:rsidRPr="00D46BFD" w:rsidRDefault="00120575" w:rsidP="00293C46">
            <w:pPr>
              <w:jc w:val="right"/>
            </w:pPr>
            <w:r>
              <w:t>(1.17 – 2.20)</w:t>
            </w:r>
          </w:p>
        </w:tc>
        <w:tc>
          <w:tcPr>
            <w:tcW w:w="709" w:type="dxa"/>
          </w:tcPr>
          <w:p w14:paraId="32579DA7" w14:textId="77777777" w:rsidR="00120575" w:rsidRPr="00D46BFD" w:rsidRDefault="00120575" w:rsidP="00293C46">
            <w:pPr>
              <w:jc w:val="right"/>
            </w:pPr>
            <w:r>
              <w:t>1.73</w:t>
            </w:r>
          </w:p>
        </w:tc>
        <w:tc>
          <w:tcPr>
            <w:tcW w:w="1417" w:type="dxa"/>
          </w:tcPr>
          <w:p w14:paraId="6647EF20" w14:textId="77777777" w:rsidR="00120575" w:rsidRPr="00D46BFD" w:rsidRDefault="00120575" w:rsidP="00293C46">
            <w:pPr>
              <w:jc w:val="right"/>
            </w:pPr>
            <w:r>
              <w:t>(1.27 – 2.34)</w:t>
            </w:r>
          </w:p>
        </w:tc>
      </w:tr>
      <w:tr w:rsidR="00120575" w14:paraId="7DB3A204" w14:textId="77777777" w:rsidTr="00293C46">
        <w:tc>
          <w:tcPr>
            <w:tcW w:w="1456" w:type="dxa"/>
          </w:tcPr>
          <w:p w14:paraId="4C4EE3BE" w14:textId="77777777" w:rsidR="00120575" w:rsidRDefault="00120575" w:rsidP="00293C46"/>
        </w:tc>
        <w:tc>
          <w:tcPr>
            <w:tcW w:w="1233" w:type="dxa"/>
          </w:tcPr>
          <w:p w14:paraId="0983DA5A" w14:textId="77777777" w:rsidR="00120575" w:rsidRDefault="00120575" w:rsidP="00293C46">
            <w:r>
              <w:t>High</w:t>
            </w:r>
          </w:p>
        </w:tc>
        <w:tc>
          <w:tcPr>
            <w:tcW w:w="708" w:type="dxa"/>
          </w:tcPr>
          <w:p w14:paraId="225C5882" w14:textId="77777777" w:rsidR="00120575" w:rsidRPr="00D46BFD" w:rsidRDefault="00120575" w:rsidP="00293C46">
            <w:pPr>
              <w:jc w:val="right"/>
            </w:pPr>
            <w:r>
              <w:t>2.24</w:t>
            </w:r>
          </w:p>
        </w:tc>
        <w:tc>
          <w:tcPr>
            <w:tcW w:w="1418" w:type="dxa"/>
          </w:tcPr>
          <w:p w14:paraId="4BBC3457" w14:textId="77777777" w:rsidR="00120575" w:rsidRPr="00D46BFD" w:rsidRDefault="00120575" w:rsidP="00293C46">
            <w:pPr>
              <w:jc w:val="right"/>
            </w:pPr>
            <w:r>
              <w:t>(1.56 – 3.22)</w:t>
            </w:r>
          </w:p>
        </w:tc>
        <w:tc>
          <w:tcPr>
            <w:tcW w:w="709" w:type="dxa"/>
          </w:tcPr>
          <w:p w14:paraId="0E30C187" w14:textId="77777777" w:rsidR="00120575" w:rsidRPr="00D46BFD" w:rsidRDefault="00120575" w:rsidP="00293C46">
            <w:pPr>
              <w:jc w:val="right"/>
            </w:pPr>
            <w:r>
              <w:t>2.50</w:t>
            </w:r>
          </w:p>
        </w:tc>
        <w:tc>
          <w:tcPr>
            <w:tcW w:w="1417" w:type="dxa"/>
          </w:tcPr>
          <w:p w14:paraId="7F7D1C4D" w14:textId="77777777" w:rsidR="00120575" w:rsidRPr="00D46BFD" w:rsidRDefault="00120575" w:rsidP="00293C46">
            <w:pPr>
              <w:jc w:val="right"/>
            </w:pPr>
            <w:r>
              <w:t>(1.75 – 3.57)</w:t>
            </w:r>
          </w:p>
        </w:tc>
      </w:tr>
      <w:tr w:rsidR="00120575" w14:paraId="501DE85E" w14:textId="77777777" w:rsidTr="00293C46">
        <w:tc>
          <w:tcPr>
            <w:tcW w:w="1456" w:type="dxa"/>
          </w:tcPr>
          <w:p w14:paraId="6F5B70F5" w14:textId="77777777" w:rsidR="00120575" w:rsidRDefault="00120575" w:rsidP="00293C46">
            <w:r>
              <w:t xml:space="preserve">  Hungary</w:t>
            </w:r>
          </w:p>
        </w:tc>
        <w:tc>
          <w:tcPr>
            <w:tcW w:w="1233" w:type="dxa"/>
          </w:tcPr>
          <w:p w14:paraId="22094A70" w14:textId="77777777" w:rsidR="00120575" w:rsidRDefault="00120575" w:rsidP="00293C46">
            <w:r>
              <w:t>Low</w:t>
            </w:r>
          </w:p>
        </w:tc>
        <w:tc>
          <w:tcPr>
            <w:tcW w:w="708" w:type="dxa"/>
          </w:tcPr>
          <w:p w14:paraId="59795FA9" w14:textId="77777777" w:rsidR="00120575" w:rsidRDefault="00120575" w:rsidP="00293C46">
            <w:pPr>
              <w:jc w:val="right"/>
            </w:pPr>
            <w:r>
              <w:t>1.00</w:t>
            </w:r>
          </w:p>
        </w:tc>
        <w:tc>
          <w:tcPr>
            <w:tcW w:w="1418" w:type="dxa"/>
          </w:tcPr>
          <w:p w14:paraId="2057C058" w14:textId="77777777" w:rsidR="00120575" w:rsidRDefault="00120575" w:rsidP="00293C46">
            <w:pPr>
              <w:jc w:val="right"/>
            </w:pPr>
          </w:p>
        </w:tc>
        <w:tc>
          <w:tcPr>
            <w:tcW w:w="709" w:type="dxa"/>
          </w:tcPr>
          <w:p w14:paraId="617AC3A9" w14:textId="77777777" w:rsidR="00120575" w:rsidRDefault="00120575" w:rsidP="00293C46">
            <w:pPr>
              <w:jc w:val="right"/>
            </w:pPr>
            <w:r>
              <w:t>1.00</w:t>
            </w:r>
          </w:p>
        </w:tc>
        <w:tc>
          <w:tcPr>
            <w:tcW w:w="1417" w:type="dxa"/>
          </w:tcPr>
          <w:p w14:paraId="3DB1267A" w14:textId="77777777" w:rsidR="00120575" w:rsidRDefault="00120575" w:rsidP="00293C46">
            <w:pPr>
              <w:jc w:val="right"/>
            </w:pPr>
          </w:p>
        </w:tc>
      </w:tr>
      <w:tr w:rsidR="00120575" w14:paraId="50A347C4" w14:textId="77777777" w:rsidTr="00293C46">
        <w:tc>
          <w:tcPr>
            <w:tcW w:w="1456" w:type="dxa"/>
          </w:tcPr>
          <w:p w14:paraId="26683405" w14:textId="77777777" w:rsidR="00120575" w:rsidRDefault="00120575" w:rsidP="00293C46"/>
        </w:tc>
        <w:tc>
          <w:tcPr>
            <w:tcW w:w="1233" w:type="dxa"/>
          </w:tcPr>
          <w:p w14:paraId="06A05D71" w14:textId="77777777" w:rsidR="00120575" w:rsidRDefault="00120575" w:rsidP="00293C46">
            <w:r>
              <w:t>Middle</w:t>
            </w:r>
          </w:p>
        </w:tc>
        <w:tc>
          <w:tcPr>
            <w:tcW w:w="708" w:type="dxa"/>
          </w:tcPr>
          <w:p w14:paraId="512D5F50" w14:textId="77777777" w:rsidR="00120575" w:rsidRDefault="00120575" w:rsidP="00293C46">
            <w:pPr>
              <w:jc w:val="right"/>
            </w:pPr>
            <w:r>
              <w:t>1.85</w:t>
            </w:r>
          </w:p>
        </w:tc>
        <w:tc>
          <w:tcPr>
            <w:tcW w:w="1418" w:type="dxa"/>
          </w:tcPr>
          <w:p w14:paraId="54AE60CB" w14:textId="77777777" w:rsidR="00120575" w:rsidRDefault="00120575" w:rsidP="00293C46">
            <w:pPr>
              <w:jc w:val="right"/>
            </w:pPr>
            <w:r>
              <w:t>(1.38 – 2.49)</w:t>
            </w:r>
          </w:p>
        </w:tc>
        <w:tc>
          <w:tcPr>
            <w:tcW w:w="709" w:type="dxa"/>
          </w:tcPr>
          <w:p w14:paraId="40C438B1" w14:textId="77777777" w:rsidR="00120575" w:rsidRDefault="00120575" w:rsidP="00293C46">
            <w:pPr>
              <w:jc w:val="right"/>
            </w:pPr>
            <w:r>
              <w:t>1.88</w:t>
            </w:r>
          </w:p>
        </w:tc>
        <w:tc>
          <w:tcPr>
            <w:tcW w:w="1417" w:type="dxa"/>
          </w:tcPr>
          <w:p w14:paraId="42BFBC30" w14:textId="77777777" w:rsidR="00120575" w:rsidRDefault="00120575" w:rsidP="00293C46">
            <w:pPr>
              <w:jc w:val="right"/>
            </w:pPr>
            <w:r>
              <w:t>(1.38 – 2.56)</w:t>
            </w:r>
          </w:p>
        </w:tc>
      </w:tr>
      <w:tr w:rsidR="00120575" w14:paraId="30186C26" w14:textId="77777777" w:rsidTr="00293C46">
        <w:tc>
          <w:tcPr>
            <w:tcW w:w="1456" w:type="dxa"/>
          </w:tcPr>
          <w:p w14:paraId="23050B3D" w14:textId="77777777" w:rsidR="00120575" w:rsidRDefault="00120575" w:rsidP="00293C46"/>
        </w:tc>
        <w:tc>
          <w:tcPr>
            <w:tcW w:w="1233" w:type="dxa"/>
          </w:tcPr>
          <w:p w14:paraId="138CDF41" w14:textId="77777777" w:rsidR="00120575" w:rsidRDefault="00120575" w:rsidP="00293C46">
            <w:r>
              <w:t>High</w:t>
            </w:r>
          </w:p>
        </w:tc>
        <w:tc>
          <w:tcPr>
            <w:tcW w:w="708" w:type="dxa"/>
          </w:tcPr>
          <w:p w14:paraId="1E5D8E04" w14:textId="77777777" w:rsidR="00120575" w:rsidRDefault="00120575" w:rsidP="00293C46">
            <w:pPr>
              <w:jc w:val="right"/>
            </w:pPr>
            <w:r>
              <w:t>3.34</w:t>
            </w:r>
          </w:p>
        </w:tc>
        <w:tc>
          <w:tcPr>
            <w:tcW w:w="1418" w:type="dxa"/>
          </w:tcPr>
          <w:p w14:paraId="061DFB49" w14:textId="77777777" w:rsidR="00120575" w:rsidRDefault="00120575" w:rsidP="00293C46">
            <w:pPr>
              <w:jc w:val="right"/>
            </w:pPr>
            <w:r>
              <w:t>(2.24 – 5.00)</w:t>
            </w:r>
          </w:p>
        </w:tc>
        <w:tc>
          <w:tcPr>
            <w:tcW w:w="709" w:type="dxa"/>
          </w:tcPr>
          <w:p w14:paraId="473DCC1A" w14:textId="77777777" w:rsidR="00120575" w:rsidRDefault="00120575" w:rsidP="00293C46">
            <w:pPr>
              <w:jc w:val="right"/>
            </w:pPr>
            <w:r>
              <w:t xml:space="preserve">3.70 </w:t>
            </w:r>
          </w:p>
        </w:tc>
        <w:tc>
          <w:tcPr>
            <w:tcW w:w="1417" w:type="dxa"/>
          </w:tcPr>
          <w:p w14:paraId="28CBDE35" w14:textId="77777777" w:rsidR="00120575" w:rsidRDefault="00120575" w:rsidP="00293C46">
            <w:pPr>
              <w:jc w:val="right"/>
            </w:pPr>
            <w:r>
              <w:t>(2.45 – 5.57)</w:t>
            </w:r>
          </w:p>
        </w:tc>
      </w:tr>
      <w:tr w:rsidR="00120575" w14:paraId="60CD4773" w14:textId="77777777" w:rsidTr="00293C46">
        <w:tc>
          <w:tcPr>
            <w:tcW w:w="1456" w:type="dxa"/>
          </w:tcPr>
          <w:p w14:paraId="33F9BFED" w14:textId="77777777" w:rsidR="00120575" w:rsidRDefault="00120575" w:rsidP="00293C46">
            <w:r>
              <w:t xml:space="preserve">  Lithuania</w:t>
            </w:r>
          </w:p>
        </w:tc>
        <w:tc>
          <w:tcPr>
            <w:tcW w:w="1233" w:type="dxa"/>
          </w:tcPr>
          <w:p w14:paraId="0F44C3F0" w14:textId="77777777" w:rsidR="00120575" w:rsidRDefault="00120575" w:rsidP="00293C46">
            <w:r>
              <w:t>Low</w:t>
            </w:r>
          </w:p>
        </w:tc>
        <w:tc>
          <w:tcPr>
            <w:tcW w:w="708" w:type="dxa"/>
          </w:tcPr>
          <w:p w14:paraId="5C1D83AF" w14:textId="77777777" w:rsidR="00120575" w:rsidRDefault="00120575" w:rsidP="00293C46">
            <w:pPr>
              <w:jc w:val="right"/>
            </w:pPr>
            <w:r>
              <w:t>1.00</w:t>
            </w:r>
          </w:p>
        </w:tc>
        <w:tc>
          <w:tcPr>
            <w:tcW w:w="1418" w:type="dxa"/>
          </w:tcPr>
          <w:p w14:paraId="7351C4EF" w14:textId="77777777" w:rsidR="00120575" w:rsidRPr="00610398" w:rsidRDefault="00120575" w:rsidP="00293C46">
            <w:pPr>
              <w:jc w:val="right"/>
            </w:pPr>
          </w:p>
        </w:tc>
        <w:tc>
          <w:tcPr>
            <w:tcW w:w="709" w:type="dxa"/>
          </w:tcPr>
          <w:p w14:paraId="22FD0867" w14:textId="77777777" w:rsidR="00120575" w:rsidRDefault="00120575" w:rsidP="00293C46">
            <w:pPr>
              <w:jc w:val="right"/>
            </w:pPr>
            <w:r>
              <w:t>1.00</w:t>
            </w:r>
          </w:p>
        </w:tc>
        <w:tc>
          <w:tcPr>
            <w:tcW w:w="1417" w:type="dxa"/>
          </w:tcPr>
          <w:p w14:paraId="60380965" w14:textId="77777777" w:rsidR="00120575" w:rsidRPr="00610398" w:rsidRDefault="00120575" w:rsidP="00293C46">
            <w:pPr>
              <w:jc w:val="right"/>
            </w:pPr>
          </w:p>
        </w:tc>
      </w:tr>
      <w:tr w:rsidR="00120575" w14:paraId="496B7C73" w14:textId="77777777" w:rsidTr="00293C46">
        <w:tc>
          <w:tcPr>
            <w:tcW w:w="1456" w:type="dxa"/>
          </w:tcPr>
          <w:p w14:paraId="3E3AE5DD" w14:textId="77777777" w:rsidR="00120575" w:rsidRDefault="00120575" w:rsidP="00293C46"/>
        </w:tc>
        <w:tc>
          <w:tcPr>
            <w:tcW w:w="1233" w:type="dxa"/>
          </w:tcPr>
          <w:p w14:paraId="74911604" w14:textId="77777777" w:rsidR="00120575" w:rsidRDefault="00120575" w:rsidP="00293C46">
            <w:r>
              <w:t>Middle</w:t>
            </w:r>
          </w:p>
        </w:tc>
        <w:tc>
          <w:tcPr>
            <w:tcW w:w="708" w:type="dxa"/>
          </w:tcPr>
          <w:p w14:paraId="7D068346" w14:textId="77777777" w:rsidR="00120575" w:rsidRDefault="00120575" w:rsidP="00293C46">
            <w:pPr>
              <w:jc w:val="right"/>
            </w:pPr>
            <w:r>
              <w:t>3.02</w:t>
            </w:r>
          </w:p>
        </w:tc>
        <w:tc>
          <w:tcPr>
            <w:tcW w:w="1418" w:type="dxa"/>
          </w:tcPr>
          <w:p w14:paraId="7DE6FCF4" w14:textId="77777777" w:rsidR="00120575" w:rsidRPr="00610398" w:rsidRDefault="00120575" w:rsidP="00293C46">
            <w:pPr>
              <w:jc w:val="right"/>
            </w:pPr>
            <w:r>
              <w:t>(2.22 – 4.12)</w:t>
            </w:r>
          </w:p>
        </w:tc>
        <w:tc>
          <w:tcPr>
            <w:tcW w:w="709" w:type="dxa"/>
          </w:tcPr>
          <w:p w14:paraId="21830578" w14:textId="77777777" w:rsidR="00120575" w:rsidRDefault="00120575" w:rsidP="00293C46">
            <w:pPr>
              <w:jc w:val="right"/>
            </w:pPr>
            <w:r>
              <w:t>3.04</w:t>
            </w:r>
          </w:p>
        </w:tc>
        <w:tc>
          <w:tcPr>
            <w:tcW w:w="1417" w:type="dxa"/>
          </w:tcPr>
          <w:p w14:paraId="3A758491" w14:textId="77777777" w:rsidR="00120575" w:rsidRPr="00610398" w:rsidRDefault="00120575" w:rsidP="00293C46">
            <w:pPr>
              <w:jc w:val="right"/>
            </w:pPr>
            <w:r>
              <w:t>(2.27 – 4.06)</w:t>
            </w:r>
          </w:p>
        </w:tc>
      </w:tr>
      <w:tr w:rsidR="00120575" w14:paraId="4353ABD1" w14:textId="77777777" w:rsidTr="00293C46">
        <w:tc>
          <w:tcPr>
            <w:tcW w:w="1456" w:type="dxa"/>
          </w:tcPr>
          <w:p w14:paraId="3B923672" w14:textId="77777777" w:rsidR="00120575" w:rsidRDefault="00120575" w:rsidP="00293C46"/>
        </w:tc>
        <w:tc>
          <w:tcPr>
            <w:tcW w:w="1233" w:type="dxa"/>
          </w:tcPr>
          <w:p w14:paraId="733F981D" w14:textId="77777777" w:rsidR="00120575" w:rsidRDefault="00120575" w:rsidP="00293C46">
            <w:r>
              <w:t>High</w:t>
            </w:r>
          </w:p>
        </w:tc>
        <w:tc>
          <w:tcPr>
            <w:tcW w:w="708" w:type="dxa"/>
          </w:tcPr>
          <w:p w14:paraId="69BB9588" w14:textId="77777777" w:rsidR="00120575" w:rsidRDefault="00120575" w:rsidP="00293C46">
            <w:pPr>
              <w:jc w:val="right"/>
            </w:pPr>
            <w:r>
              <w:t>5.98</w:t>
            </w:r>
          </w:p>
        </w:tc>
        <w:tc>
          <w:tcPr>
            <w:tcW w:w="1418" w:type="dxa"/>
          </w:tcPr>
          <w:p w14:paraId="5C646C21" w14:textId="77777777" w:rsidR="00120575" w:rsidRPr="00610398" w:rsidRDefault="00120575" w:rsidP="00293C46">
            <w:pPr>
              <w:jc w:val="right"/>
            </w:pPr>
            <w:r>
              <w:t>(4.02 – 8.91)</w:t>
            </w:r>
          </w:p>
        </w:tc>
        <w:tc>
          <w:tcPr>
            <w:tcW w:w="709" w:type="dxa"/>
          </w:tcPr>
          <w:p w14:paraId="13951325" w14:textId="77777777" w:rsidR="00120575" w:rsidRDefault="00120575" w:rsidP="00293C46">
            <w:pPr>
              <w:jc w:val="right"/>
            </w:pPr>
            <w:r>
              <w:t>5.40</w:t>
            </w:r>
          </w:p>
        </w:tc>
        <w:tc>
          <w:tcPr>
            <w:tcW w:w="1417" w:type="dxa"/>
          </w:tcPr>
          <w:p w14:paraId="590C2E28" w14:textId="77777777" w:rsidR="00120575" w:rsidRPr="00610398" w:rsidRDefault="00120575" w:rsidP="00293C46">
            <w:pPr>
              <w:jc w:val="right"/>
            </w:pPr>
            <w:r>
              <w:t>(3.60 – 8.11)</w:t>
            </w:r>
          </w:p>
        </w:tc>
      </w:tr>
      <w:tr w:rsidR="00120575" w14:paraId="578C51B7" w14:textId="77777777" w:rsidTr="00293C46">
        <w:tc>
          <w:tcPr>
            <w:tcW w:w="1456" w:type="dxa"/>
          </w:tcPr>
          <w:p w14:paraId="7BF3515B" w14:textId="77777777" w:rsidR="00120575" w:rsidRDefault="00120575" w:rsidP="00293C46">
            <w:r>
              <w:t xml:space="preserve">  Poland</w:t>
            </w:r>
          </w:p>
        </w:tc>
        <w:tc>
          <w:tcPr>
            <w:tcW w:w="1233" w:type="dxa"/>
          </w:tcPr>
          <w:p w14:paraId="4085077F" w14:textId="77777777" w:rsidR="00120575" w:rsidRDefault="00120575" w:rsidP="00293C46">
            <w:r>
              <w:t>Low</w:t>
            </w:r>
          </w:p>
        </w:tc>
        <w:tc>
          <w:tcPr>
            <w:tcW w:w="708" w:type="dxa"/>
          </w:tcPr>
          <w:p w14:paraId="4A7D5B4B" w14:textId="77777777" w:rsidR="00120575" w:rsidRPr="00610398" w:rsidRDefault="00120575" w:rsidP="00293C46">
            <w:pPr>
              <w:jc w:val="right"/>
            </w:pPr>
            <w:r>
              <w:t>1.00</w:t>
            </w:r>
          </w:p>
        </w:tc>
        <w:tc>
          <w:tcPr>
            <w:tcW w:w="1418" w:type="dxa"/>
          </w:tcPr>
          <w:p w14:paraId="46242303" w14:textId="77777777" w:rsidR="00120575" w:rsidRPr="00610398" w:rsidRDefault="00120575" w:rsidP="00293C46">
            <w:pPr>
              <w:jc w:val="right"/>
            </w:pPr>
          </w:p>
        </w:tc>
        <w:tc>
          <w:tcPr>
            <w:tcW w:w="709" w:type="dxa"/>
          </w:tcPr>
          <w:p w14:paraId="736010F7" w14:textId="77777777" w:rsidR="00120575" w:rsidRPr="00610398" w:rsidRDefault="00120575" w:rsidP="00293C46">
            <w:pPr>
              <w:jc w:val="right"/>
            </w:pPr>
            <w:r>
              <w:t>1.00</w:t>
            </w:r>
          </w:p>
        </w:tc>
        <w:tc>
          <w:tcPr>
            <w:tcW w:w="1417" w:type="dxa"/>
          </w:tcPr>
          <w:p w14:paraId="4777BCA1" w14:textId="77777777" w:rsidR="00120575" w:rsidRPr="00610398" w:rsidRDefault="00120575" w:rsidP="00293C46">
            <w:pPr>
              <w:jc w:val="right"/>
            </w:pPr>
          </w:p>
        </w:tc>
      </w:tr>
      <w:tr w:rsidR="00120575" w14:paraId="6FBAF47F" w14:textId="77777777" w:rsidTr="00293C46">
        <w:tc>
          <w:tcPr>
            <w:tcW w:w="1456" w:type="dxa"/>
          </w:tcPr>
          <w:p w14:paraId="3D27C288" w14:textId="77777777" w:rsidR="00120575" w:rsidRDefault="00120575" w:rsidP="00293C46"/>
        </w:tc>
        <w:tc>
          <w:tcPr>
            <w:tcW w:w="1233" w:type="dxa"/>
          </w:tcPr>
          <w:p w14:paraId="395EA835" w14:textId="77777777" w:rsidR="00120575" w:rsidRDefault="00120575" w:rsidP="00293C46">
            <w:r>
              <w:t>Middle</w:t>
            </w:r>
          </w:p>
        </w:tc>
        <w:tc>
          <w:tcPr>
            <w:tcW w:w="708" w:type="dxa"/>
          </w:tcPr>
          <w:p w14:paraId="7F67DA0F" w14:textId="77777777" w:rsidR="00120575" w:rsidRPr="00610398" w:rsidRDefault="00120575" w:rsidP="00293C46">
            <w:pPr>
              <w:jc w:val="right"/>
            </w:pPr>
            <w:r>
              <w:t>1.62</w:t>
            </w:r>
          </w:p>
        </w:tc>
        <w:tc>
          <w:tcPr>
            <w:tcW w:w="1418" w:type="dxa"/>
          </w:tcPr>
          <w:p w14:paraId="4E25655D" w14:textId="77777777" w:rsidR="00120575" w:rsidRPr="00610398" w:rsidRDefault="00120575" w:rsidP="00293C46">
            <w:pPr>
              <w:jc w:val="right"/>
            </w:pPr>
            <w:r>
              <w:t>(1.22 – 2.17)</w:t>
            </w:r>
          </w:p>
        </w:tc>
        <w:tc>
          <w:tcPr>
            <w:tcW w:w="709" w:type="dxa"/>
          </w:tcPr>
          <w:p w14:paraId="0BAE7AA1" w14:textId="77777777" w:rsidR="00120575" w:rsidRPr="00610398" w:rsidRDefault="00120575" w:rsidP="00293C46">
            <w:pPr>
              <w:jc w:val="right"/>
            </w:pPr>
            <w:r>
              <w:t>1.54</w:t>
            </w:r>
          </w:p>
        </w:tc>
        <w:tc>
          <w:tcPr>
            <w:tcW w:w="1417" w:type="dxa"/>
          </w:tcPr>
          <w:p w14:paraId="3FA31DCC" w14:textId="77777777" w:rsidR="00120575" w:rsidRPr="00610398" w:rsidRDefault="00120575" w:rsidP="00293C46">
            <w:pPr>
              <w:jc w:val="right"/>
            </w:pPr>
            <w:r>
              <w:t>(1.14 – 2.07)</w:t>
            </w:r>
          </w:p>
        </w:tc>
      </w:tr>
      <w:tr w:rsidR="00120575" w14:paraId="46B55571" w14:textId="77777777" w:rsidTr="00293C46">
        <w:tc>
          <w:tcPr>
            <w:tcW w:w="1456" w:type="dxa"/>
          </w:tcPr>
          <w:p w14:paraId="7242A0B9" w14:textId="77777777" w:rsidR="00120575" w:rsidRDefault="00120575" w:rsidP="00293C46"/>
        </w:tc>
        <w:tc>
          <w:tcPr>
            <w:tcW w:w="1233" w:type="dxa"/>
          </w:tcPr>
          <w:p w14:paraId="011CCB54" w14:textId="77777777" w:rsidR="00120575" w:rsidRDefault="00120575" w:rsidP="00293C46">
            <w:r>
              <w:t>High</w:t>
            </w:r>
          </w:p>
        </w:tc>
        <w:tc>
          <w:tcPr>
            <w:tcW w:w="708" w:type="dxa"/>
          </w:tcPr>
          <w:p w14:paraId="48B0FB34" w14:textId="77777777" w:rsidR="00120575" w:rsidRPr="00610398" w:rsidRDefault="00120575" w:rsidP="00293C46">
            <w:pPr>
              <w:jc w:val="right"/>
            </w:pPr>
            <w:r>
              <w:t xml:space="preserve">1.82 </w:t>
            </w:r>
          </w:p>
        </w:tc>
        <w:tc>
          <w:tcPr>
            <w:tcW w:w="1418" w:type="dxa"/>
          </w:tcPr>
          <w:p w14:paraId="48A1E1BE" w14:textId="77777777" w:rsidR="00120575" w:rsidRPr="00610398" w:rsidRDefault="00120575" w:rsidP="00293C46">
            <w:pPr>
              <w:jc w:val="right"/>
            </w:pPr>
            <w:r>
              <w:t>(1.28 – 2.58)</w:t>
            </w:r>
          </w:p>
        </w:tc>
        <w:tc>
          <w:tcPr>
            <w:tcW w:w="709" w:type="dxa"/>
          </w:tcPr>
          <w:p w14:paraId="055E11E4" w14:textId="77777777" w:rsidR="00120575" w:rsidRPr="00610398" w:rsidRDefault="00120575" w:rsidP="00293C46">
            <w:pPr>
              <w:jc w:val="right"/>
            </w:pPr>
            <w:r>
              <w:t>1.66</w:t>
            </w:r>
          </w:p>
        </w:tc>
        <w:tc>
          <w:tcPr>
            <w:tcW w:w="1417" w:type="dxa"/>
          </w:tcPr>
          <w:p w14:paraId="04E0FF78" w14:textId="77777777" w:rsidR="00120575" w:rsidRPr="00610398" w:rsidRDefault="00120575" w:rsidP="00293C46">
            <w:pPr>
              <w:jc w:val="right"/>
            </w:pPr>
            <w:r>
              <w:t>(1.16 – 2.38)</w:t>
            </w:r>
          </w:p>
        </w:tc>
      </w:tr>
      <w:tr w:rsidR="00120575" w14:paraId="37E7BC4B" w14:textId="77777777" w:rsidTr="00293C46">
        <w:tc>
          <w:tcPr>
            <w:tcW w:w="1456" w:type="dxa"/>
          </w:tcPr>
          <w:p w14:paraId="359BA864" w14:textId="77777777" w:rsidR="00120575" w:rsidRDefault="00120575" w:rsidP="00293C46">
            <w:r>
              <w:t xml:space="preserve">  Slovenia</w:t>
            </w:r>
          </w:p>
        </w:tc>
        <w:tc>
          <w:tcPr>
            <w:tcW w:w="1233" w:type="dxa"/>
          </w:tcPr>
          <w:p w14:paraId="2F97E416" w14:textId="77777777" w:rsidR="00120575" w:rsidRDefault="00120575" w:rsidP="00293C46">
            <w:r>
              <w:t>Low</w:t>
            </w:r>
          </w:p>
        </w:tc>
        <w:tc>
          <w:tcPr>
            <w:tcW w:w="708" w:type="dxa"/>
          </w:tcPr>
          <w:p w14:paraId="7115FF13" w14:textId="77777777" w:rsidR="00120575" w:rsidRPr="00775859" w:rsidRDefault="00120575" w:rsidP="00293C46">
            <w:pPr>
              <w:jc w:val="right"/>
            </w:pPr>
            <w:r>
              <w:t>1.00</w:t>
            </w:r>
          </w:p>
        </w:tc>
        <w:tc>
          <w:tcPr>
            <w:tcW w:w="1418" w:type="dxa"/>
          </w:tcPr>
          <w:p w14:paraId="73E768FF" w14:textId="77777777" w:rsidR="00120575" w:rsidRPr="00775859" w:rsidRDefault="00120575" w:rsidP="00293C46">
            <w:pPr>
              <w:jc w:val="right"/>
            </w:pPr>
          </w:p>
        </w:tc>
        <w:tc>
          <w:tcPr>
            <w:tcW w:w="709" w:type="dxa"/>
          </w:tcPr>
          <w:p w14:paraId="0FB3EA76" w14:textId="77777777" w:rsidR="00120575" w:rsidRPr="00775859" w:rsidRDefault="00120575" w:rsidP="00293C46">
            <w:pPr>
              <w:jc w:val="right"/>
            </w:pPr>
            <w:r>
              <w:t>1.00</w:t>
            </w:r>
          </w:p>
        </w:tc>
        <w:tc>
          <w:tcPr>
            <w:tcW w:w="1417" w:type="dxa"/>
          </w:tcPr>
          <w:p w14:paraId="04367308" w14:textId="77777777" w:rsidR="00120575" w:rsidRPr="00775859" w:rsidRDefault="00120575" w:rsidP="00293C46">
            <w:pPr>
              <w:jc w:val="right"/>
            </w:pPr>
          </w:p>
        </w:tc>
      </w:tr>
      <w:tr w:rsidR="00120575" w14:paraId="072EE3ED" w14:textId="77777777" w:rsidTr="00293C46">
        <w:tc>
          <w:tcPr>
            <w:tcW w:w="1456" w:type="dxa"/>
          </w:tcPr>
          <w:p w14:paraId="502F6089" w14:textId="77777777" w:rsidR="00120575" w:rsidRDefault="00120575" w:rsidP="00293C46"/>
        </w:tc>
        <w:tc>
          <w:tcPr>
            <w:tcW w:w="1233" w:type="dxa"/>
          </w:tcPr>
          <w:p w14:paraId="44975910" w14:textId="77777777" w:rsidR="00120575" w:rsidRDefault="00120575" w:rsidP="00293C46">
            <w:r>
              <w:t>Middle</w:t>
            </w:r>
          </w:p>
        </w:tc>
        <w:tc>
          <w:tcPr>
            <w:tcW w:w="708" w:type="dxa"/>
          </w:tcPr>
          <w:p w14:paraId="7D4086DC" w14:textId="77777777" w:rsidR="00120575" w:rsidRPr="00775859" w:rsidRDefault="00120575" w:rsidP="00293C46">
            <w:pPr>
              <w:jc w:val="right"/>
            </w:pPr>
            <w:r>
              <w:t>1.36</w:t>
            </w:r>
          </w:p>
        </w:tc>
        <w:tc>
          <w:tcPr>
            <w:tcW w:w="1418" w:type="dxa"/>
          </w:tcPr>
          <w:p w14:paraId="2F82B423" w14:textId="77777777" w:rsidR="00120575" w:rsidRPr="00775859" w:rsidRDefault="00120575" w:rsidP="00293C46">
            <w:pPr>
              <w:jc w:val="right"/>
            </w:pPr>
            <w:r>
              <w:t>(0.92 – 2.01)</w:t>
            </w:r>
          </w:p>
        </w:tc>
        <w:tc>
          <w:tcPr>
            <w:tcW w:w="709" w:type="dxa"/>
          </w:tcPr>
          <w:p w14:paraId="44457343" w14:textId="77777777" w:rsidR="00120575" w:rsidRPr="00775859" w:rsidRDefault="00120575" w:rsidP="00293C46">
            <w:pPr>
              <w:jc w:val="right"/>
            </w:pPr>
            <w:r>
              <w:t>1.69</w:t>
            </w:r>
          </w:p>
        </w:tc>
        <w:tc>
          <w:tcPr>
            <w:tcW w:w="1417" w:type="dxa"/>
          </w:tcPr>
          <w:p w14:paraId="3763B54C" w14:textId="77777777" w:rsidR="00120575" w:rsidRPr="00775859" w:rsidRDefault="00120575" w:rsidP="00293C46">
            <w:pPr>
              <w:jc w:val="right"/>
            </w:pPr>
            <w:r>
              <w:t>(1.15 – 2.50)</w:t>
            </w:r>
          </w:p>
        </w:tc>
      </w:tr>
      <w:tr w:rsidR="00120575" w14:paraId="4A236B10" w14:textId="77777777" w:rsidTr="00293C46">
        <w:tc>
          <w:tcPr>
            <w:tcW w:w="1456" w:type="dxa"/>
          </w:tcPr>
          <w:p w14:paraId="2CEAC13B" w14:textId="77777777" w:rsidR="00120575" w:rsidRDefault="00120575" w:rsidP="00293C46"/>
        </w:tc>
        <w:tc>
          <w:tcPr>
            <w:tcW w:w="1233" w:type="dxa"/>
          </w:tcPr>
          <w:p w14:paraId="4503CEDF" w14:textId="77777777" w:rsidR="00120575" w:rsidRDefault="00120575" w:rsidP="00293C46">
            <w:r>
              <w:t>High</w:t>
            </w:r>
          </w:p>
        </w:tc>
        <w:tc>
          <w:tcPr>
            <w:tcW w:w="708" w:type="dxa"/>
          </w:tcPr>
          <w:p w14:paraId="3E242411" w14:textId="77777777" w:rsidR="00120575" w:rsidRPr="00775859" w:rsidRDefault="00120575" w:rsidP="00293C46">
            <w:pPr>
              <w:jc w:val="right"/>
            </w:pPr>
            <w:r>
              <w:t>2.58</w:t>
            </w:r>
          </w:p>
        </w:tc>
        <w:tc>
          <w:tcPr>
            <w:tcW w:w="1418" w:type="dxa"/>
          </w:tcPr>
          <w:p w14:paraId="0B887EF7" w14:textId="77777777" w:rsidR="00120575" w:rsidRPr="00775859" w:rsidRDefault="00120575" w:rsidP="00293C46">
            <w:pPr>
              <w:jc w:val="right"/>
            </w:pPr>
            <w:r>
              <w:t>(1.32 – 5.07)</w:t>
            </w:r>
          </w:p>
        </w:tc>
        <w:tc>
          <w:tcPr>
            <w:tcW w:w="709" w:type="dxa"/>
          </w:tcPr>
          <w:p w14:paraId="0E7B7498" w14:textId="77777777" w:rsidR="00120575" w:rsidRPr="00775859" w:rsidRDefault="00120575" w:rsidP="00293C46">
            <w:pPr>
              <w:jc w:val="right"/>
            </w:pPr>
            <w:r>
              <w:t>3.23</w:t>
            </w:r>
          </w:p>
        </w:tc>
        <w:tc>
          <w:tcPr>
            <w:tcW w:w="1417" w:type="dxa"/>
          </w:tcPr>
          <w:p w14:paraId="31349ACD" w14:textId="77777777" w:rsidR="00120575" w:rsidRPr="00775859" w:rsidRDefault="00120575" w:rsidP="00293C46">
            <w:pPr>
              <w:jc w:val="right"/>
            </w:pPr>
            <w:r>
              <w:t>(1.57 – 6.62)</w:t>
            </w:r>
          </w:p>
        </w:tc>
      </w:tr>
      <w:tr w:rsidR="00120575" w14:paraId="6998E8A9" w14:textId="77777777" w:rsidTr="00293C46">
        <w:tc>
          <w:tcPr>
            <w:tcW w:w="1456" w:type="dxa"/>
          </w:tcPr>
          <w:p w14:paraId="4BCF0E51" w14:textId="77777777" w:rsidR="00120575" w:rsidRDefault="00120575" w:rsidP="00293C46">
            <w:r>
              <w:t>South</w:t>
            </w:r>
          </w:p>
        </w:tc>
        <w:tc>
          <w:tcPr>
            <w:tcW w:w="1233" w:type="dxa"/>
          </w:tcPr>
          <w:p w14:paraId="61651A88" w14:textId="77777777" w:rsidR="00120575" w:rsidRDefault="00120575" w:rsidP="00293C46"/>
        </w:tc>
        <w:tc>
          <w:tcPr>
            <w:tcW w:w="708" w:type="dxa"/>
          </w:tcPr>
          <w:p w14:paraId="7EB7BCD4" w14:textId="77777777" w:rsidR="00120575" w:rsidRDefault="00120575" w:rsidP="00293C46">
            <w:pPr>
              <w:jc w:val="right"/>
            </w:pPr>
          </w:p>
        </w:tc>
        <w:tc>
          <w:tcPr>
            <w:tcW w:w="1418" w:type="dxa"/>
          </w:tcPr>
          <w:p w14:paraId="69D400A8" w14:textId="77777777" w:rsidR="00120575" w:rsidRDefault="00120575" w:rsidP="00293C46">
            <w:pPr>
              <w:jc w:val="right"/>
            </w:pPr>
          </w:p>
        </w:tc>
        <w:tc>
          <w:tcPr>
            <w:tcW w:w="709" w:type="dxa"/>
          </w:tcPr>
          <w:p w14:paraId="052A1FC0" w14:textId="77777777" w:rsidR="00120575" w:rsidRDefault="00120575" w:rsidP="00293C46">
            <w:pPr>
              <w:jc w:val="right"/>
            </w:pPr>
          </w:p>
        </w:tc>
        <w:tc>
          <w:tcPr>
            <w:tcW w:w="1417" w:type="dxa"/>
          </w:tcPr>
          <w:p w14:paraId="3C10BFBF" w14:textId="77777777" w:rsidR="00120575" w:rsidRDefault="00120575" w:rsidP="00293C46">
            <w:pPr>
              <w:jc w:val="right"/>
            </w:pPr>
          </w:p>
        </w:tc>
      </w:tr>
      <w:tr w:rsidR="00120575" w14:paraId="429A4566" w14:textId="77777777" w:rsidTr="00293C46">
        <w:tc>
          <w:tcPr>
            <w:tcW w:w="1456" w:type="dxa"/>
          </w:tcPr>
          <w:p w14:paraId="2A229947" w14:textId="77777777" w:rsidR="00120575" w:rsidRDefault="00120575" w:rsidP="00293C46">
            <w:r>
              <w:t xml:space="preserve">  Israel</w:t>
            </w:r>
          </w:p>
        </w:tc>
        <w:tc>
          <w:tcPr>
            <w:tcW w:w="1233" w:type="dxa"/>
          </w:tcPr>
          <w:p w14:paraId="0C5EF244" w14:textId="77777777" w:rsidR="00120575" w:rsidRDefault="00120575" w:rsidP="00293C46">
            <w:r>
              <w:t>Low</w:t>
            </w:r>
          </w:p>
        </w:tc>
        <w:tc>
          <w:tcPr>
            <w:tcW w:w="708" w:type="dxa"/>
          </w:tcPr>
          <w:p w14:paraId="3180DA65" w14:textId="77777777" w:rsidR="00120575" w:rsidRDefault="00120575" w:rsidP="00293C46">
            <w:pPr>
              <w:jc w:val="right"/>
            </w:pPr>
            <w:r>
              <w:t>1.00</w:t>
            </w:r>
          </w:p>
        </w:tc>
        <w:tc>
          <w:tcPr>
            <w:tcW w:w="1418" w:type="dxa"/>
          </w:tcPr>
          <w:p w14:paraId="3747174E" w14:textId="77777777" w:rsidR="00120575" w:rsidRDefault="00120575" w:rsidP="00293C46">
            <w:pPr>
              <w:jc w:val="right"/>
            </w:pPr>
          </w:p>
        </w:tc>
        <w:tc>
          <w:tcPr>
            <w:tcW w:w="709" w:type="dxa"/>
          </w:tcPr>
          <w:p w14:paraId="3D55D12B" w14:textId="77777777" w:rsidR="00120575" w:rsidRDefault="00120575" w:rsidP="00293C46">
            <w:pPr>
              <w:jc w:val="right"/>
            </w:pPr>
            <w:r>
              <w:t>1.00</w:t>
            </w:r>
          </w:p>
        </w:tc>
        <w:tc>
          <w:tcPr>
            <w:tcW w:w="1417" w:type="dxa"/>
          </w:tcPr>
          <w:p w14:paraId="2046438D" w14:textId="77777777" w:rsidR="00120575" w:rsidRDefault="00120575" w:rsidP="00293C46">
            <w:pPr>
              <w:jc w:val="right"/>
            </w:pPr>
          </w:p>
        </w:tc>
      </w:tr>
      <w:tr w:rsidR="00120575" w14:paraId="7A92BC2D" w14:textId="77777777" w:rsidTr="00293C46">
        <w:tc>
          <w:tcPr>
            <w:tcW w:w="1456" w:type="dxa"/>
          </w:tcPr>
          <w:p w14:paraId="33653757" w14:textId="77777777" w:rsidR="00120575" w:rsidRDefault="00120575" w:rsidP="00293C46"/>
        </w:tc>
        <w:tc>
          <w:tcPr>
            <w:tcW w:w="1233" w:type="dxa"/>
          </w:tcPr>
          <w:p w14:paraId="4D08E3EA" w14:textId="77777777" w:rsidR="00120575" w:rsidRDefault="00120575" w:rsidP="00293C46">
            <w:r>
              <w:t>Middle</w:t>
            </w:r>
          </w:p>
        </w:tc>
        <w:tc>
          <w:tcPr>
            <w:tcW w:w="708" w:type="dxa"/>
          </w:tcPr>
          <w:p w14:paraId="691C63A5" w14:textId="77777777" w:rsidR="00120575" w:rsidRDefault="00120575" w:rsidP="00293C46">
            <w:pPr>
              <w:jc w:val="right"/>
            </w:pPr>
            <w:r>
              <w:t>0.82</w:t>
            </w:r>
          </w:p>
        </w:tc>
        <w:tc>
          <w:tcPr>
            <w:tcW w:w="1418" w:type="dxa"/>
          </w:tcPr>
          <w:p w14:paraId="01279067" w14:textId="77777777" w:rsidR="00120575" w:rsidRDefault="00120575" w:rsidP="00293C46">
            <w:pPr>
              <w:jc w:val="right"/>
            </w:pPr>
            <w:r>
              <w:t>(0.61 – 1.11)</w:t>
            </w:r>
          </w:p>
        </w:tc>
        <w:tc>
          <w:tcPr>
            <w:tcW w:w="709" w:type="dxa"/>
          </w:tcPr>
          <w:p w14:paraId="65DB82A0" w14:textId="77777777" w:rsidR="00120575" w:rsidRDefault="00120575" w:rsidP="00293C46">
            <w:pPr>
              <w:jc w:val="right"/>
            </w:pPr>
            <w:r>
              <w:t>1.15</w:t>
            </w:r>
          </w:p>
        </w:tc>
        <w:tc>
          <w:tcPr>
            <w:tcW w:w="1417" w:type="dxa"/>
          </w:tcPr>
          <w:p w14:paraId="312F31B5" w14:textId="77777777" w:rsidR="00120575" w:rsidRDefault="00120575" w:rsidP="00293C46">
            <w:pPr>
              <w:jc w:val="right"/>
            </w:pPr>
            <w:r>
              <w:t>(0.85 – 1.57)</w:t>
            </w:r>
          </w:p>
        </w:tc>
      </w:tr>
      <w:tr w:rsidR="00120575" w14:paraId="4C70083B" w14:textId="77777777" w:rsidTr="00293C46">
        <w:tc>
          <w:tcPr>
            <w:tcW w:w="1456" w:type="dxa"/>
          </w:tcPr>
          <w:p w14:paraId="6A49F8DD" w14:textId="77777777" w:rsidR="00120575" w:rsidRDefault="00120575" w:rsidP="00293C46"/>
        </w:tc>
        <w:tc>
          <w:tcPr>
            <w:tcW w:w="1233" w:type="dxa"/>
          </w:tcPr>
          <w:p w14:paraId="32DD337E" w14:textId="77777777" w:rsidR="00120575" w:rsidRDefault="00120575" w:rsidP="00293C46">
            <w:r>
              <w:t>High</w:t>
            </w:r>
          </w:p>
        </w:tc>
        <w:tc>
          <w:tcPr>
            <w:tcW w:w="708" w:type="dxa"/>
          </w:tcPr>
          <w:p w14:paraId="6B0D3041" w14:textId="77777777" w:rsidR="00120575" w:rsidRDefault="00120575" w:rsidP="00293C46">
            <w:pPr>
              <w:jc w:val="right"/>
            </w:pPr>
            <w:r>
              <w:t>1.14</w:t>
            </w:r>
          </w:p>
        </w:tc>
        <w:tc>
          <w:tcPr>
            <w:tcW w:w="1418" w:type="dxa"/>
          </w:tcPr>
          <w:p w14:paraId="74011264" w14:textId="77777777" w:rsidR="00120575" w:rsidRDefault="00120575" w:rsidP="00293C46">
            <w:pPr>
              <w:jc w:val="right"/>
            </w:pPr>
            <w:r>
              <w:t>(0.80 – 1.61)</w:t>
            </w:r>
          </w:p>
        </w:tc>
        <w:tc>
          <w:tcPr>
            <w:tcW w:w="709" w:type="dxa"/>
          </w:tcPr>
          <w:p w14:paraId="682B6C01" w14:textId="77777777" w:rsidR="00120575" w:rsidRDefault="00120575" w:rsidP="00293C46">
            <w:pPr>
              <w:jc w:val="right"/>
            </w:pPr>
            <w:r>
              <w:t>1.91</w:t>
            </w:r>
          </w:p>
        </w:tc>
        <w:tc>
          <w:tcPr>
            <w:tcW w:w="1417" w:type="dxa"/>
          </w:tcPr>
          <w:p w14:paraId="64DB4EEF" w14:textId="77777777" w:rsidR="00120575" w:rsidRDefault="00120575" w:rsidP="00293C46">
            <w:pPr>
              <w:jc w:val="right"/>
            </w:pPr>
            <w:r>
              <w:t>(1.31 – 2.79)</w:t>
            </w:r>
          </w:p>
        </w:tc>
      </w:tr>
      <w:tr w:rsidR="00120575" w14:paraId="541FD99B" w14:textId="77777777" w:rsidTr="00293C46">
        <w:tc>
          <w:tcPr>
            <w:tcW w:w="1456" w:type="dxa"/>
          </w:tcPr>
          <w:p w14:paraId="00F89E5F" w14:textId="77777777" w:rsidR="00120575" w:rsidRDefault="00120575" w:rsidP="00293C46">
            <w:r>
              <w:t xml:space="preserve">  Portugal</w:t>
            </w:r>
          </w:p>
        </w:tc>
        <w:tc>
          <w:tcPr>
            <w:tcW w:w="1233" w:type="dxa"/>
          </w:tcPr>
          <w:p w14:paraId="5CE05B4E" w14:textId="77777777" w:rsidR="00120575" w:rsidRDefault="00120575" w:rsidP="00293C46">
            <w:r>
              <w:t>Low</w:t>
            </w:r>
          </w:p>
        </w:tc>
        <w:tc>
          <w:tcPr>
            <w:tcW w:w="708" w:type="dxa"/>
          </w:tcPr>
          <w:p w14:paraId="261BB367" w14:textId="77777777" w:rsidR="00120575" w:rsidRDefault="00120575" w:rsidP="00293C46">
            <w:pPr>
              <w:jc w:val="right"/>
            </w:pPr>
            <w:r>
              <w:t>1.00</w:t>
            </w:r>
          </w:p>
        </w:tc>
        <w:tc>
          <w:tcPr>
            <w:tcW w:w="1418" w:type="dxa"/>
          </w:tcPr>
          <w:p w14:paraId="0FBE4339" w14:textId="77777777" w:rsidR="00120575" w:rsidRDefault="00120575" w:rsidP="00293C46">
            <w:pPr>
              <w:jc w:val="right"/>
            </w:pPr>
          </w:p>
        </w:tc>
        <w:tc>
          <w:tcPr>
            <w:tcW w:w="709" w:type="dxa"/>
          </w:tcPr>
          <w:p w14:paraId="11259C27" w14:textId="77777777" w:rsidR="00120575" w:rsidRDefault="00120575" w:rsidP="00293C46">
            <w:pPr>
              <w:jc w:val="right"/>
            </w:pPr>
            <w:r>
              <w:t>1.00</w:t>
            </w:r>
          </w:p>
        </w:tc>
        <w:tc>
          <w:tcPr>
            <w:tcW w:w="1417" w:type="dxa"/>
          </w:tcPr>
          <w:p w14:paraId="6AE451B7" w14:textId="77777777" w:rsidR="00120575" w:rsidRDefault="00120575" w:rsidP="00293C46">
            <w:pPr>
              <w:jc w:val="right"/>
            </w:pPr>
          </w:p>
        </w:tc>
      </w:tr>
      <w:tr w:rsidR="00120575" w14:paraId="1E53DD26" w14:textId="77777777" w:rsidTr="00293C46">
        <w:tc>
          <w:tcPr>
            <w:tcW w:w="1456" w:type="dxa"/>
          </w:tcPr>
          <w:p w14:paraId="64EC0086" w14:textId="77777777" w:rsidR="00120575" w:rsidRDefault="00120575" w:rsidP="00293C46"/>
        </w:tc>
        <w:tc>
          <w:tcPr>
            <w:tcW w:w="1233" w:type="dxa"/>
          </w:tcPr>
          <w:p w14:paraId="4CDD0020" w14:textId="77777777" w:rsidR="00120575" w:rsidRDefault="00120575" w:rsidP="00293C46">
            <w:r>
              <w:t>Middle</w:t>
            </w:r>
          </w:p>
        </w:tc>
        <w:tc>
          <w:tcPr>
            <w:tcW w:w="708" w:type="dxa"/>
          </w:tcPr>
          <w:p w14:paraId="555AB798" w14:textId="77777777" w:rsidR="00120575" w:rsidRDefault="00120575" w:rsidP="00293C46">
            <w:pPr>
              <w:jc w:val="right"/>
            </w:pPr>
            <w:r>
              <w:t>0.51</w:t>
            </w:r>
          </w:p>
        </w:tc>
        <w:tc>
          <w:tcPr>
            <w:tcW w:w="1418" w:type="dxa"/>
          </w:tcPr>
          <w:p w14:paraId="1442389C" w14:textId="77777777" w:rsidR="00120575" w:rsidRDefault="00120575" w:rsidP="00293C46">
            <w:pPr>
              <w:jc w:val="right"/>
            </w:pPr>
            <w:r>
              <w:t>(0.31 – 0.85)</w:t>
            </w:r>
          </w:p>
        </w:tc>
        <w:tc>
          <w:tcPr>
            <w:tcW w:w="709" w:type="dxa"/>
          </w:tcPr>
          <w:p w14:paraId="4B826BD9" w14:textId="77777777" w:rsidR="00120575" w:rsidRDefault="00120575" w:rsidP="00293C46">
            <w:pPr>
              <w:jc w:val="right"/>
            </w:pPr>
            <w:r>
              <w:t>1.26</w:t>
            </w:r>
          </w:p>
        </w:tc>
        <w:tc>
          <w:tcPr>
            <w:tcW w:w="1417" w:type="dxa"/>
          </w:tcPr>
          <w:p w14:paraId="65703FFE" w14:textId="77777777" w:rsidR="00120575" w:rsidRDefault="00120575" w:rsidP="00293C46">
            <w:pPr>
              <w:jc w:val="right"/>
            </w:pPr>
            <w:r>
              <w:t>(0.76 – 2.09)</w:t>
            </w:r>
          </w:p>
        </w:tc>
      </w:tr>
      <w:tr w:rsidR="00120575" w14:paraId="25B68155" w14:textId="77777777" w:rsidTr="00293C46">
        <w:tc>
          <w:tcPr>
            <w:tcW w:w="1456" w:type="dxa"/>
          </w:tcPr>
          <w:p w14:paraId="1257C789" w14:textId="77777777" w:rsidR="00120575" w:rsidRDefault="00120575" w:rsidP="00293C46"/>
        </w:tc>
        <w:tc>
          <w:tcPr>
            <w:tcW w:w="1233" w:type="dxa"/>
          </w:tcPr>
          <w:p w14:paraId="4C8E863F" w14:textId="77777777" w:rsidR="00120575" w:rsidRDefault="00120575" w:rsidP="00293C46">
            <w:r>
              <w:t>High</w:t>
            </w:r>
          </w:p>
        </w:tc>
        <w:tc>
          <w:tcPr>
            <w:tcW w:w="708" w:type="dxa"/>
          </w:tcPr>
          <w:p w14:paraId="12C0F090" w14:textId="77777777" w:rsidR="00120575" w:rsidRDefault="00120575" w:rsidP="00293C46">
            <w:pPr>
              <w:jc w:val="right"/>
            </w:pPr>
            <w:r>
              <w:t>0.97</w:t>
            </w:r>
          </w:p>
        </w:tc>
        <w:tc>
          <w:tcPr>
            <w:tcW w:w="1418" w:type="dxa"/>
          </w:tcPr>
          <w:p w14:paraId="0ED97758" w14:textId="77777777" w:rsidR="00120575" w:rsidRDefault="00120575" w:rsidP="00293C46">
            <w:pPr>
              <w:jc w:val="right"/>
            </w:pPr>
            <w:r>
              <w:t>(0.49 – 1.91)</w:t>
            </w:r>
          </w:p>
        </w:tc>
        <w:tc>
          <w:tcPr>
            <w:tcW w:w="709" w:type="dxa"/>
          </w:tcPr>
          <w:p w14:paraId="47C412D5" w14:textId="77777777" w:rsidR="00120575" w:rsidRDefault="00120575" w:rsidP="00293C46">
            <w:pPr>
              <w:jc w:val="right"/>
            </w:pPr>
            <w:r>
              <w:t>1.78</w:t>
            </w:r>
          </w:p>
        </w:tc>
        <w:tc>
          <w:tcPr>
            <w:tcW w:w="1417" w:type="dxa"/>
          </w:tcPr>
          <w:p w14:paraId="48134122" w14:textId="77777777" w:rsidR="00120575" w:rsidRDefault="00120575" w:rsidP="00293C46">
            <w:pPr>
              <w:jc w:val="right"/>
            </w:pPr>
            <w:r>
              <w:t>(0.93 – 3.43)</w:t>
            </w:r>
          </w:p>
        </w:tc>
      </w:tr>
      <w:tr w:rsidR="00120575" w14:paraId="7B4614A6" w14:textId="77777777" w:rsidTr="00293C46">
        <w:tc>
          <w:tcPr>
            <w:tcW w:w="1456" w:type="dxa"/>
          </w:tcPr>
          <w:p w14:paraId="658C5465" w14:textId="77777777" w:rsidR="00120575" w:rsidRDefault="00120575" w:rsidP="00293C46">
            <w:r>
              <w:t xml:space="preserve">  Spain</w:t>
            </w:r>
          </w:p>
        </w:tc>
        <w:tc>
          <w:tcPr>
            <w:tcW w:w="1233" w:type="dxa"/>
          </w:tcPr>
          <w:p w14:paraId="538EA193" w14:textId="77777777" w:rsidR="00120575" w:rsidRDefault="00120575" w:rsidP="00293C46">
            <w:r>
              <w:t>Low</w:t>
            </w:r>
          </w:p>
        </w:tc>
        <w:tc>
          <w:tcPr>
            <w:tcW w:w="708" w:type="dxa"/>
          </w:tcPr>
          <w:p w14:paraId="21D95A0C" w14:textId="77777777" w:rsidR="00120575" w:rsidRDefault="00120575" w:rsidP="00293C46">
            <w:pPr>
              <w:jc w:val="right"/>
            </w:pPr>
            <w:r>
              <w:t>1.00</w:t>
            </w:r>
          </w:p>
        </w:tc>
        <w:tc>
          <w:tcPr>
            <w:tcW w:w="1418" w:type="dxa"/>
          </w:tcPr>
          <w:p w14:paraId="2A604970" w14:textId="77777777" w:rsidR="00120575" w:rsidRDefault="00120575" w:rsidP="00293C46">
            <w:pPr>
              <w:jc w:val="right"/>
            </w:pPr>
          </w:p>
        </w:tc>
        <w:tc>
          <w:tcPr>
            <w:tcW w:w="709" w:type="dxa"/>
          </w:tcPr>
          <w:p w14:paraId="4AEE27AD" w14:textId="77777777" w:rsidR="00120575" w:rsidRDefault="00120575" w:rsidP="00293C46">
            <w:pPr>
              <w:jc w:val="right"/>
            </w:pPr>
            <w:r>
              <w:t>1.00</w:t>
            </w:r>
          </w:p>
        </w:tc>
        <w:tc>
          <w:tcPr>
            <w:tcW w:w="1417" w:type="dxa"/>
          </w:tcPr>
          <w:p w14:paraId="2D74F775" w14:textId="77777777" w:rsidR="00120575" w:rsidRDefault="00120575" w:rsidP="00293C46">
            <w:pPr>
              <w:jc w:val="right"/>
            </w:pPr>
          </w:p>
        </w:tc>
      </w:tr>
      <w:tr w:rsidR="00120575" w14:paraId="6B70E86E" w14:textId="77777777" w:rsidTr="00293C46">
        <w:tc>
          <w:tcPr>
            <w:tcW w:w="1456" w:type="dxa"/>
          </w:tcPr>
          <w:p w14:paraId="4A9319A4" w14:textId="77777777" w:rsidR="00120575" w:rsidRDefault="00120575" w:rsidP="00293C46"/>
        </w:tc>
        <w:tc>
          <w:tcPr>
            <w:tcW w:w="1233" w:type="dxa"/>
          </w:tcPr>
          <w:p w14:paraId="084B93CE" w14:textId="77777777" w:rsidR="00120575" w:rsidRDefault="00120575" w:rsidP="00293C46">
            <w:r>
              <w:t>Middle</w:t>
            </w:r>
          </w:p>
        </w:tc>
        <w:tc>
          <w:tcPr>
            <w:tcW w:w="708" w:type="dxa"/>
          </w:tcPr>
          <w:p w14:paraId="5671F68A" w14:textId="77777777" w:rsidR="00120575" w:rsidRDefault="00120575" w:rsidP="00293C46">
            <w:pPr>
              <w:jc w:val="right"/>
            </w:pPr>
            <w:r>
              <w:t>1.54</w:t>
            </w:r>
          </w:p>
        </w:tc>
        <w:tc>
          <w:tcPr>
            <w:tcW w:w="1418" w:type="dxa"/>
          </w:tcPr>
          <w:p w14:paraId="6D0BE884" w14:textId="77777777" w:rsidR="00120575" w:rsidRDefault="00120575" w:rsidP="00293C46">
            <w:pPr>
              <w:jc w:val="right"/>
            </w:pPr>
            <w:r>
              <w:t>(1.11 – 2.14)</w:t>
            </w:r>
          </w:p>
        </w:tc>
        <w:tc>
          <w:tcPr>
            <w:tcW w:w="709" w:type="dxa"/>
          </w:tcPr>
          <w:p w14:paraId="7CE40EBA" w14:textId="77777777" w:rsidR="00120575" w:rsidRDefault="00120575" w:rsidP="00293C46">
            <w:pPr>
              <w:jc w:val="right"/>
            </w:pPr>
            <w:r>
              <w:t>1.42</w:t>
            </w:r>
          </w:p>
        </w:tc>
        <w:tc>
          <w:tcPr>
            <w:tcW w:w="1417" w:type="dxa"/>
          </w:tcPr>
          <w:p w14:paraId="541602A9" w14:textId="77777777" w:rsidR="00120575" w:rsidRDefault="00120575" w:rsidP="00293C46">
            <w:pPr>
              <w:jc w:val="right"/>
            </w:pPr>
            <w:r>
              <w:t>(1.06 – 1.90)</w:t>
            </w:r>
          </w:p>
        </w:tc>
      </w:tr>
      <w:tr w:rsidR="00120575" w14:paraId="7D55FDE8" w14:textId="77777777" w:rsidTr="00293C46">
        <w:tc>
          <w:tcPr>
            <w:tcW w:w="1456" w:type="dxa"/>
          </w:tcPr>
          <w:p w14:paraId="6591B866" w14:textId="77777777" w:rsidR="00120575" w:rsidRDefault="00120575" w:rsidP="00293C46"/>
        </w:tc>
        <w:tc>
          <w:tcPr>
            <w:tcW w:w="1233" w:type="dxa"/>
          </w:tcPr>
          <w:p w14:paraId="225C0563" w14:textId="77777777" w:rsidR="00120575" w:rsidRDefault="00120575" w:rsidP="00293C46">
            <w:r>
              <w:t>High</w:t>
            </w:r>
          </w:p>
        </w:tc>
        <w:tc>
          <w:tcPr>
            <w:tcW w:w="708" w:type="dxa"/>
          </w:tcPr>
          <w:p w14:paraId="3F4762C2" w14:textId="77777777" w:rsidR="00120575" w:rsidRDefault="00120575" w:rsidP="00293C46">
            <w:pPr>
              <w:jc w:val="right"/>
            </w:pPr>
            <w:r>
              <w:t>1.81</w:t>
            </w:r>
          </w:p>
        </w:tc>
        <w:tc>
          <w:tcPr>
            <w:tcW w:w="1418" w:type="dxa"/>
          </w:tcPr>
          <w:p w14:paraId="30A4845E" w14:textId="77777777" w:rsidR="00120575" w:rsidRDefault="00120575" w:rsidP="00293C46">
            <w:pPr>
              <w:jc w:val="right"/>
            </w:pPr>
            <w:r>
              <w:t>(1.29 – 2.55)</w:t>
            </w:r>
          </w:p>
        </w:tc>
        <w:tc>
          <w:tcPr>
            <w:tcW w:w="709" w:type="dxa"/>
          </w:tcPr>
          <w:p w14:paraId="3276E676" w14:textId="77777777" w:rsidR="00120575" w:rsidRDefault="00120575" w:rsidP="00293C46">
            <w:pPr>
              <w:jc w:val="right"/>
            </w:pPr>
            <w:r>
              <w:t>1.70</w:t>
            </w:r>
          </w:p>
        </w:tc>
        <w:tc>
          <w:tcPr>
            <w:tcW w:w="1417" w:type="dxa"/>
          </w:tcPr>
          <w:p w14:paraId="16740E51" w14:textId="77777777" w:rsidR="00120575" w:rsidRDefault="00120575" w:rsidP="00293C46">
            <w:pPr>
              <w:jc w:val="right"/>
            </w:pPr>
            <w:r>
              <w:t>(1.26 – 2.28)</w:t>
            </w:r>
          </w:p>
        </w:tc>
      </w:tr>
    </w:tbl>
    <w:p w14:paraId="66FAAE3B" w14:textId="77777777" w:rsidR="00120575" w:rsidRDefault="00120575" w:rsidP="00120575">
      <w:pPr>
        <w:spacing w:after="0"/>
      </w:pPr>
      <w:r>
        <w:t>Source: European Social Survey (2016). All results are adjusted for gender, age and age squared.</w:t>
      </w:r>
    </w:p>
    <w:p w14:paraId="39FAFE80" w14:textId="77777777" w:rsidR="00120575" w:rsidRDefault="00120575" w:rsidP="00120575">
      <w:pPr>
        <w:spacing w:after="0"/>
      </w:pPr>
    </w:p>
    <w:p w14:paraId="7ED62A78" w14:textId="77777777" w:rsidR="00120575" w:rsidRPr="00136E57" w:rsidRDefault="00120575" w:rsidP="00136E57">
      <w:pPr>
        <w:spacing w:after="0" w:line="480" w:lineRule="auto"/>
        <w:jc w:val="both"/>
        <w:rPr>
          <w:rFonts w:ascii="Times New Roman" w:hAnsi="Times New Roman" w:cs="Times New Roman"/>
          <w:sz w:val="24"/>
          <w:szCs w:val="24"/>
          <w:lang w:val="en-GB"/>
        </w:rPr>
      </w:pPr>
    </w:p>
    <w:sectPr w:rsidR="00120575" w:rsidRPr="00136E57" w:rsidSect="009E5D5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7B204" w14:textId="77777777" w:rsidR="00552B44" w:rsidRDefault="00552B44" w:rsidP="00853A1D">
      <w:pPr>
        <w:spacing w:after="0" w:line="240" w:lineRule="auto"/>
      </w:pPr>
      <w:r>
        <w:separator/>
      </w:r>
    </w:p>
  </w:endnote>
  <w:endnote w:type="continuationSeparator" w:id="0">
    <w:p w14:paraId="7AEC8A77" w14:textId="77777777" w:rsidR="00552B44" w:rsidRDefault="00552B44" w:rsidP="00853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362223"/>
      <w:docPartObj>
        <w:docPartGallery w:val="Page Numbers (Bottom of Page)"/>
        <w:docPartUnique/>
      </w:docPartObj>
    </w:sdtPr>
    <w:sdtContent>
      <w:p w14:paraId="7FBFAAAB" w14:textId="78DB4DFE" w:rsidR="002746F2" w:rsidRDefault="002746F2">
        <w:pPr>
          <w:pStyle w:val="Voettekst"/>
          <w:jc w:val="center"/>
        </w:pPr>
        <w:r>
          <w:fldChar w:fldCharType="begin"/>
        </w:r>
        <w:r>
          <w:instrText>PAGE   \* MERGEFORMAT</w:instrText>
        </w:r>
        <w:r>
          <w:fldChar w:fldCharType="separate"/>
        </w:r>
        <w:r w:rsidR="009E5D50">
          <w:rPr>
            <w:noProof/>
          </w:rPr>
          <w:t>1</w:t>
        </w:r>
        <w:r>
          <w:fldChar w:fldCharType="end"/>
        </w:r>
      </w:p>
    </w:sdtContent>
  </w:sdt>
  <w:p w14:paraId="77036F95" w14:textId="77777777" w:rsidR="002746F2" w:rsidRDefault="002746F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802D6" w14:textId="77777777" w:rsidR="00552B44" w:rsidRDefault="00552B44" w:rsidP="00853A1D">
      <w:pPr>
        <w:spacing w:after="0" w:line="240" w:lineRule="auto"/>
      </w:pPr>
      <w:r>
        <w:separator/>
      </w:r>
    </w:p>
  </w:footnote>
  <w:footnote w:type="continuationSeparator" w:id="0">
    <w:p w14:paraId="0C09DCA4" w14:textId="77777777" w:rsidR="00552B44" w:rsidRDefault="00552B44" w:rsidP="00853A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200"/>
    <w:multiLevelType w:val="hybridMultilevel"/>
    <w:tmpl w:val="72F802EC"/>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F34EC"/>
    <w:multiLevelType w:val="hybridMultilevel"/>
    <w:tmpl w:val="0A32648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662104"/>
    <w:multiLevelType w:val="hybridMultilevel"/>
    <w:tmpl w:val="43C0729A"/>
    <w:lvl w:ilvl="0" w:tplc="942E1036">
      <w:start w:val="1"/>
      <w:numFmt w:val="bullet"/>
      <w:lvlText w:val=""/>
      <w:lvlJc w:val="left"/>
      <w:pPr>
        <w:ind w:left="465" w:hanging="360"/>
      </w:pPr>
      <w:rPr>
        <w:rFonts w:ascii="Wingdings" w:eastAsiaTheme="minorHAnsi" w:hAnsi="Wingdings"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3">
    <w:nsid w:val="0C2B0167"/>
    <w:multiLevelType w:val="hybridMultilevel"/>
    <w:tmpl w:val="23D0570E"/>
    <w:lvl w:ilvl="0" w:tplc="5DD41CAA">
      <w:start w:val="1"/>
      <w:numFmt w:val="decimal"/>
      <w:lvlText w:val="%1)"/>
      <w:lvlJc w:val="left"/>
      <w:pPr>
        <w:ind w:left="720" w:hanging="360"/>
      </w:pPr>
      <w:rPr>
        <w:rFonts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21E41FA"/>
    <w:multiLevelType w:val="hybridMultilevel"/>
    <w:tmpl w:val="B1A4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50CEE"/>
    <w:multiLevelType w:val="hybridMultilevel"/>
    <w:tmpl w:val="81AC0D90"/>
    <w:lvl w:ilvl="0" w:tplc="2AD21F3C">
      <w:start w:val="1"/>
      <w:numFmt w:val="bullet"/>
      <w:lvlText w:val=""/>
      <w:lvlJc w:val="left"/>
      <w:pPr>
        <w:ind w:left="465" w:hanging="360"/>
      </w:pPr>
      <w:rPr>
        <w:rFonts w:ascii="Wingdings" w:eastAsiaTheme="minorHAnsi" w:hAnsi="Wingdings"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6">
    <w:nsid w:val="162129C0"/>
    <w:multiLevelType w:val="hybridMultilevel"/>
    <w:tmpl w:val="C7F0D194"/>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1657340E"/>
    <w:multiLevelType w:val="hybridMultilevel"/>
    <w:tmpl w:val="174AC380"/>
    <w:lvl w:ilvl="0" w:tplc="A98A9A7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17170ADA"/>
    <w:multiLevelType w:val="hybridMultilevel"/>
    <w:tmpl w:val="D3701920"/>
    <w:lvl w:ilvl="0" w:tplc="6ED8BA9E">
      <w:start w:val="1"/>
      <w:numFmt w:val="bullet"/>
      <w:lvlText w:val=""/>
      <w:lvlJc w:val="left"/>
      <w:pPr>
        <w:ind w:left="465" w:hanging="360"/>
      </w:pPr>
      <w:rPr>
        <w:rFonts w:ascii="Wingdings" w:eastAsiaTheme="minorHAnsi" w:hAnsi="Wingdings"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9">
    <w:nsid w:val="17292378"/>
    <w:multiLevelType w:val="hybridMultilevel"/>
    <w:tmpl w:val="CB94A774"/>
    <w:lvl w:ilvl="0" w:tplc="A98A9A7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19394ECA"/>
    <w:multiLevelType w:val="hybridMultilevel"/>
    <w:tmpl w:val="B41AF17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1C1C107B"/>
    <w:multiLevelType w:val="hybridMultilevel"/>
    <w:tmpl w:val="9D30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C72F08"/>
    <w:multiLevelType w:val="multilevel"/>
    <w:tmpl w:val="589CDCAC"/>
    <w:lvl w:ilvl="0">
      <w:start w:val="1"/>
      <w:numFmt w:val="decimal"/>
      <w:pStyle w:val="Lijstvoortzetting5"/>
      <w:lvlText w:val="(%1)"/>
      <w:lvlJc w:val="left"/>
      <w:pPr>
        <w:tabs>
          <w:tab w:val="num" w:pos="709"/>
        </w:tabs>
        <w:ind w:left="709" w:hanging="709"/>
      </w:pPr>
    </w:lvl>
    <w:lvl w:ilvl="1">
      <w:start w:val="1"/>
      <w:numFmt w:val="lowerLetter"/>
      <w:pStyle w:val="ListDash8"/>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AB5151"/>
    <w:multiLevelType w:val="hybridMultilevel"/>
    <w:tmpl w:val="2FCAC1BE"/>
    <w:lvl w:ilvl="0" w:tplc="853CE134">
      <w:start w:val="1"/>
      <w:numFmt w:val="bullet"/>
      <w:lvlText w:val=""/>
      <w:lvlJc w:val="left"/>
      <w:pPr>
        <w:ind w:left="465" w:hanging="360"/>
      </w:pPr>
      <w:rPr>
        <w:rFonts w:ascii="Wingdings" w:eastAsiaTheme="minorHAnsi" w:hAnsi="Wingdings"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4">
    <w:nsid w:val="298D2F87"/>
    <w:multiLevelType w:val="hybridMultilevel"/>
    <w:tmpl w:val="1088A58C"/>
    <w:lvl w:ilvl="0" w:tplc="7214D0E8">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AA66466"/>
    <w:multiLevelType w:val="hybridMultilevel"/>
    <w:tmpl w:val="FF98FD26"/>
    <w:lvl w:ilvl="0" w:tplc="BB2E74F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32E40131"/>
    <w:multiLevelType w:val="hybridMultilevel"/>
    <w:tmpl w:val="771834FE"/>
    <w:lvl w:ilvl="0" w:tplc="64A8DCDC">
      <w:start w:val="1"/>
      <w:numFmt w:val="decimal"/>
      <w:lvlText w:val="%1)"/>
      <w:lvlJc w:val="left"/>
      <w:pPr>
        <w:ind w:left="720" w:hanging="360"/>
      </w:pPr>
      <w:rPr>
        <w:rFonts w:cstheme="minorBid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3D5B1032"/>
    <w:multiLevelType w:val="hybridMultilevel"/>
    <w:tmpl w:val="853C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0B6274"/>
    <w:multiLevelType w:val="hybridMultilevel"/>
    <w:tmpl w:val="9142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04599"/>
    <w:multiLevelType w:val="hybridMultilevel"/>
    <w:tmpl w:val="174AC380"/>
    <w:lvl w:ilvl="0" w:tplc="A98A9A7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43282338"/>
    <w:multiLevelType w:val="hybridMultilevel"/>
    <w:tmpl w:val="F03AAB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3E4B2C"/>
    <w:multiLevelType w:val="hybridMultilevel"/>
    <w:tmpl w:val="AD68DBAC"/>
    <w:lvl w:ilvl="0" w:tplc="29586FAC">
      <w:start w:val="1"/>
      <w:numFmt w:val="bullet"/>
      <w:lvlText w:val=""/>
      <w:lvlJc w:val="left"/>
      <w:pPr>
        <w:ind w:left="465" w:hanging="360"/>
      </w:pPr>
      <w:rPr>
        <w:rFonts w:ascii="Wingdings" w:eastAsiaTheme="minorHAnsi" w:hAnsi="Wingdings"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2">
    <w:nsid w:val="465A1FCC"/>
    <w:multiLevelType w:val="hybridMultilevel"/>
    <w:tmpl w:val="96C0AD76"/>
    <w:lvl w:ilvl="0" w:tplc="04A0DEC4">
      <w:start w:val="1"/>
      <w:numFmt w:val="bullet"/>
      <w:lvlText w:val=""/>
      <w:lvlJc w:val="left"/>
      <w:pPr>
        <w:ind w:left="465" w:hanging="360"/>
      </w:pPr>
      <w:rPr>
        <w:rFonts w:ascii="Wingdings" w:eastAsiaTheme="minorHAnsi" w:hAnsi="Wingdings"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3">
    <w:nsid w:val="4AA55A82"/>
    <w:multiLevelType w:val="hybridMultilevel"/>
    <w:tmpl w:val="7D7674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4DF02F05"/>
    <w:multiLevelType w:val="hybridMultilevel"/>
    <w:tmpl w:val="DFFC57F4"/>
    <w:lvl w:ilvl="0" w:tplc="581454C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nsid w:val="5209691E"/>
    <w:multiLevelType w:val="hybridMultilevel"/>
    <w:tmpl w:val="53DC9076"/>
    <w:lvl w:ilvl="0" w:tplc="906E644C">
      <w:start w:val="1"/>
      <w:numFmt w:val="bullet"/>
      <w:lvlText w:val=""/>
      <w:lvlJc w:val="left"/>
      <w:pPr>
        <w:ind w:left="465" w:hanging="360"/>
      </w:pPr>
      <w:rPr>
        <w:rFonts w:ascii="Wingdings" w:eastAsiaTheme="minorHAnsi" w:hAnsi="Wingdings"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6">
    <w:nsid w:val="54FB6CA5"/>
    <w:multiLevelType w:val="singleLevel"/>
    <w:tmpl w:val="0EFACC46"/>
    <w:lvl w:ilvl="0">
      <w:start w:val="1"/>
      <w:numFmt w:val="bullet"/>
      <w:lvlText w:val="–"/>
      <w:lvlJc w:val="left"/>
      <w:pPr>
        <w:tabs>
          <w:tab w:val="num" w:pos="1723"/>
        </w:tabs>
        <w:ind w:left="1723" w:hanging="283"/>
      </w:pPr>
      <w:rPr>
        <w:rFonts w:ascii="Times New Roman" w:hAnsi="Times New Roman"/>
      </w:rPr>
    </w:lvl>
  </w:abstractNum>
  <w:abstractNum w:abstractNumId="27">
    <w:nsid w:val="56BC311A"/>
    <w:multiLevelType w:val="hybridMultilevel"/>
    <w:tmpl w:val="5B3CAAE2"/>
    <w:lvl w:ilvl="0" w:tplc="7C10F876">
      <w:start w:val="1"/>
      <w:numFmt w:val="decimal"/>
      <w:lvlText w:val="%1)"/>
      <w:lvlJc w:val="left"/>
      <w:pPr>
        <w:ind w:left="720" w:hanging="360"/>
      </w:pPr>
      <w:rPr>
        <w:rFonts w:eastAsia="Times New Roman" w:cs="Times New Roman"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nsid w:val="57BC116E"/>
    <w:multiLevelType w:val="hybridMultilevel"/>
    <w:tmpl w:val="F742313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nsid w:val="5B884BE4"/>
    <w:multiLevelType w:val="multilevel"/>
    <w:tmpl w:val="783C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C42BD2"/>
    <w:multiLevelType w:val="hybridMultilevel"/>
    <w:tmpl w:val="BFA83266"/>
    <w:lvl w:ilvl="0" w:tplc="221004BA">
      <w:start w:val="1"/>
      <w:numFmt w:val="decimal"/>
      <w:lvlText w:val="%1)"/>
      <w:lvlJc w:val="left"/>
      <w:pPr>
        <w:ind w:left="720" w:hanging="360"/>
      </w:pPr>
      <w:rPr>
        <w:rFonts w:cs="Arial" w:hint="default"/>
        <w:color w:val="FF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nsid w:val="639B72D7"/>
    <w:multiLevelType w:val="hybridMultilevel"/>
    <w:tmpl w:val="6890C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D82139"/>
    <w:multiLevelType w:val="hybridMultilevel"/>
    <w:tmpl w:val="C9905636"/>
    <w:lvl w:ilvl="0" w:tplc="7D525A8E">
      <w:start w:val="1"/>
      <w:numFmt w:val="decimal"/>
      <w:lvlText w:val="%1."/>
      <w:lvlJc w:val="left"/>
      <w:pPr>
        <w:ind w:left="720" w:hanging="360"/>
      </w:pPr>
      <w:rPr>
        <w:rFonts w:cs="Times New Roman" w:hint="default"/>
      </w:rPr>
    </w:lvl>
    <w:lvl w:ilvl="1" w:tplc="4C12CEEE" w:tentative="1">
      <w:start w:val="1"/>
      <w:numFmt w:val="lowerLetter"/>
      <w:lvlText w:val="%2."/>
      <w:lvlJc w:val="left"/>
      <w:pPr>
        <w:ind w:left="1440" w:hanging="360"/>
      </w:pPr>
      <w:rPr>
        <w:rFonts w:cs="Times New Roman"/>
      </w:rPr>
    </w:lvl>
    <w:lvl w:ilvl="2" w:tplc="2B9A21DA" w:tentative="1">
      <w:start w:val="1"/>
      <w:numFmt w:val="lowerRoman"/>
      <w:lvlText w:val="%3."/>
      <w:lvlJc w:val="right"/>
      <w:pPr>
        <w:ind w:left="2160" w:hanging="180"/>
      </w:pPr>
      <w:rPr>
        <w:rFonts w:cs="Times New Roman"/>
      </w:rPr>
    </w:lvl>
    <w:lvl w:ilvl="3" w:tplc="30B2A31A" w:tentative="1">
      <w:start w:val="1"/>
      <w:numFmt w:val="decimal"/>
      <w:lvlText w:val="%4."/>
      <w:lvlJc w:val="left"/>
      <w:pPr>
        <w:ind w:left="2880" w:hanging="360"/>
      </w:pPr>
      <w:rPr>
        <w:rFonts w:cs="Times New Roman"/>
      </w:rPr>
    </w:lvl>
    <w:lvl w:ilvl="4" w:tplc="BAB8D66A" w:tentative="1">
      <w:start w:val="1"/>
      <w:numFmt w:val="lowerLetter"/>
      <w:lvlText w:val="%5."/>
      <w:lvlJc w:val="left"/>
      <w:pPr>
        <w:ind w:left="3600" w:hanging="360"/>
      </w:pPr>
      <w:rPr>
        <w:rFonts w:cs="Times New Roman"/>
      </w:rPr>
    </w:lvl>
    <w:lvl w:ilvl="5" w:tplc="5FD6E936" w:tentative="1">
      <w:start w:val="1"/>
      <w:numFmt w:val="lowerRoman"/>
      <w:lvlText w:val="%6."/>
      <w:lvlJc w:val="right"/>
      <w:pPr>
        <w:ind w:left="4320" w:hanging="180"/>
      </w:pPr>
      <w:rPr>
        <w:rFonts w:cs="Times New Roman"/>
      </w:rPr>
    </w:lvl>
    <w:lvl w:ilvl="6" w:tplc="3B5ED118" w:tentative="1">
      <w:start w:val="1"/>
      <w:numFmt w:val="decimal"/>
      <w:lvlText w:val="%7."/>
      <w:lvlJc w:val="left"/>
      <w:pPr>
        <w:ind w:left="5040" w:hanging="360"/>
      </w:pPr>
      <w:rPr>
        <w:rFonts w:cs="Times New Roman"/>
      </w:rPr>
    </w:lvl>
    <w:lvl w:ilvl="7" w:tplc="05EEB660" w:tentative="1">
      <w:start w:val="1"/>
      <w:numFmt w:val="lowerLetter"/>
      <w:lvlText w:val="%8."/>
      <w:lvlJc w:val="left"/>
      <w:pPr>
        <w:ind w:left="5760" w:hanging="360"/>
      </w:pPr>
      <w:rPr>
        <w:rFonts w:cs="Times New Roman"/>
      </w:rPr>
    </w:lvl>
    <w:lvl w:ilvl="8" w:tplc="1D9EACFE" w:tentative="1">
      <w:start w:val="1"/>
      <w:numFmt w:val="lowerRoman"/>
      <w:lvlText w:val="%9."/>
      <w:lvlJc w:val="right"/>
      <w:pPr>
        <w:ind w:left="6480" w:hanging="180"/>
      </w:pPr>
      <w:rPr>
        <w:rFonts w:cs="Times New Roman"/>
      </w:rPr>
    </w:lvl>
  </w:abstractNum>
  <w:abstractNum w:abstractNumId="33">
    <w:nsid w:val="673C3314"/>
    <w:multiLevelType w:val="hybridMultilevel"/>
    <w:tmpl w:val="174AC380"/>
    <w:lvl w:ilvl="0" w:tplc="A98A9A7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nsid w:val="68276D7B"/>
    <w:multiLevelType w:val="hybridMultilevel"/>
    <w:tmpl w:val="B950E26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nsid w:val="72061289"/>
    <w:multiLevelType w:val="hybridMultilevel"/>
    <w:tmpl w:val="0E46108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7B34E83"/>
    <w:multiLevelType w:val="hybridMultilevel"/>
    <w:tmpl w:val="4C84D1D6"/>
    <w:lvl w:ilvl="0" w:tplc="93CC9150">
      <w:start w:val="1"/>
      <w:numFmt w:val="bullet"/>
      <w:lvlText w:val=""/>
      <w:lvlJc w:val="left"/>
      <w:pPr>
        <w:ind w:left="510" w:hanging="360"/>
      </w:pPr>
      <w:rPr>
        <w:rFonts w:ascii="Wingdings" w:eastAsiaTheme="minorHAnsi" w:hAnsi="Wingdings" w:cstheme="minorBidi"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7">
    <w:nsid w:val="78231C69"/>
    <w:multiLevelType w:val="hybridMultilevel"/>
    <w:tmpl w:val="0EF8B88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nsid w:val="7AD5094E"/>
    <w:multiLevelType w:val="hybridMultilevel"/>
    <w:tmpl w:val="174AC380"/>
    <w:lvl w:ilvl="0" w:tplc="A98A9A7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nsid w:val="7CE95C14"/>
    <w:multiLevelType w:val="hybridMultilevel"/>
    <w:tmpl w:val="B950E26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8"/>
  </w:num>
  <w:num w:numId="2">
    <w:abstractNumId w:val="33"/>
  </w:num>
  <w:num w:numId="3">
    <w:abstractNumId w:val="9"/>
  </w:num>
  <w:num w:numId="4">
    <w:abstractNumId w:val="26"/>
  </w:num>
  <w:num w:numId="5">
    <w:abstractNumId w:val="12"/>
  </w:num>
  <w:num w:numId="6">
    <w:abstractNumId w:val="15"/>
  </w:num>
  <w:num w:numId="7">
    <w:abstractNumId w:val="32"/>
  </w:num>
  <w:num w:numId="8">
    <w:abstractNumId w:val="7"/>
  </w:num>
  <w:num w:numId="9">
    <w:abstractNumId w:val="19"/>
  </w:num>
  <w:num w:numId="10">
    <w:abstractNumId w:val="23"/>
  </w:num>
  <w:num w:numId="11">
    <w:abstractNumId w:val="37"/>
  </w:num>
  <w:num w:numId="12">
    <w:abstractNumId w:val="6"/>
  </w:num>
  <w:num w:numId="13">
    <w:abstractNumId w:val="30"/>
  </w:num>
  <w:num w:numId="14">
    <w:abstractNumId w:val="3"/>
  </w:num>
  <w:num w:numId="15">
    <w:abstractNumId w:val="10"/>
  </w:num>
  <w:num w:numId="16">
    <w:abstractNumId w:val="16"/>
  </w:num>
  <w:num w:numId="17">
    <w:abstractNumId w:val="34"/>
  </w:num>
  <w:num w:numId="18">
    <w:abstractNumId w:val="39"/>
  </w:num>
  <w:num w:numId="19">
    <w:abstractNumId w:val="27"/>
  </w:num>
  <w:num w:numId="20">
    <w:abstractNumId w:val="0"/>
  </w:num>
  <w:num w:numId="21">
    <w:abstractNumId w:val="24"/>
  </w:num>
  <w:num w:numId="22">
    <w:abstractNumId w:val="1"/>
    <w:lvlOverride w:ilvl="0">
      <w:startOverride w:val="1"/>
    </w:lvlOverride>
    <w:lvlOverride w:ilvl="1"/>
    <w:lvlOverride w:ilvl="2"/>
    <w:lvlOverride w:ilvl="3"/>
    <w:lvlOverride w:ilvl="4"/>
    <w:lvlOverride w:ilvl="5"/>
    <w:lvlOverride w:ilvl="6"/>
    <w:lvlOverride w:ilvl="7"/>
    <w:lvlOverride w:ilvl="8"/>
  </w:num>
  <w:num w:numId="23">
    <w:abstractNumId w:val="1"/>
  </w:num>
  <w:num w:numId="24">
    <w:abstractNumId w:val="11"/>
  </w:num>
  <w:num w:numId="25">
    <w:abstractNumId w:val="18"/>
  </w:num>
  <w:num w:numId="26">
    <w:abstractNumId w:val="4"/>
  </w:num>
  <w:num w:numId="27">
    <w:abstractNumId w:val="14"/>
  </w:num>
  <w:num w:numId="28">
    <w:abstractNumId w:val="29"/>
  </w:num>
  <w:num w:numId="29">
    <w:abstractNumId w:val="35"/>
  </w:num>
  <w:num w:numId="30">
    <w:abstractNumId w:val="28"/>
  </w:num>
  <w:num w:numId="31">
    <w:abstractNumId w:val="20"/>
  </w:num>
  <w:num w:numId="32">
    <w:abstractNumId w:val="31"/>
  </w:num>
  <w:num w:numId="33">
    <w:abstractNumId w:val="17"/>
  </w:num>
  <w:num w:numId="34">
    <w:abstractNumId w:val="36"/>
  </w:num>
  <w:num w:numId="35">
    <w:abstractNumId w:val="8"/>
  </w:num>
  <w:num w:numId="36">
    <w:abstractNumId w:val="21"/>
  </w:num>
  <w:num w:numId="37">
    <w:abstractNumId w:val="13"/>
  </w:num>
  <w:num w:numId="38">
    <w:abstractNumId w:val="5"/>
  </w:num>
  <w:num w:numId="39">
    <w:abstractNumId w:val="22"/>
  </w:num>
  <w:num w:numId="40">
    <w:abstractNumId w:val="25"/>
  </w:num>
  <w:num w:numId="4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 Huijts">
    <w15:presenceInfo w15:providerId="AD" w15:userId="S-1-5-21-1531108181-3683089376-3301072873-156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vxdratepx5vx2evv5nvaascs0wsxv5rfrtt&quot;&gt;ESS R7 Health module&lt;record-ids&gt;&lt;item&gt;3&lt;/item&gt;&lt;item&gt;5&lt;/item&gt;&lt;item&gt;9&lt;/item&gt;&lt;item&gt;19&lt;/item&gt;&lt;item&gt;20&lt;/item&gt;&lt;item&gt;22&lt;/item&gt;&lt;item&gt;23&lt;/item&gt;&lt;item&gt;24&lt;/item&gt;&lt;item&gt;25&lt;/item&gt;&lt;item&gt;26&lt;/item&gt;&lt;item&gt;27&lt;/item&gt;&lt;item&gt;28&lt;/item&gt;&lt;item&gt;29&lt;/item&gt;&lt;item&gt;30&lt;/item&gt;&lt;item&gt;31&lt;/item&gt;&lt;item&gt;32&lt;/item&gt;&lt;item&gt;33&lt;/item&gt;&lt;item&gt;34&lt;/item&gt;&lt;item&gt;35&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record-ids&gt;&lt;/item&gt;&lt;item db-id=&quot;99xf5ap59xrad6ew22qx9rsnwzvafrtxxxwa&quot;&gt;Working document Copy_51&lt;record-ids&gt;&lt;item&gt;121&lt;/item&gt;&lt;/record-ids&gt;&lt;/item&gt;&lt;/Libraries&gt;"/>
  </w:docVars>
  <w:rsids>
    <w:rsidRoot w:val="007E7CD6"/>
    <w:rsid w:val="00001028"/>
    <w:rsid w:val="00001485"/>
    <w:rsid w:val="00001CD1"/>
    <w:rsid w:val="00003201"/>
    <w:rsid w:val="0000346A"/>
    <w:rsid w:val="0000374B"/>
    <w:rsid w:val="00003A23"/>
    <w:rsid w:val="00004AFA"/>
    <w:rsid w:val="00007DF6"/>
    <w:rsid w:val="00010788"/>
    <w:rsid w:val="00011508"/>
    <w:rsid w:val="000120DC"/>
    <w:rsid w:val="00013439"/>
    <w:rsid w:val="00017D22"/>
    <w:rsid w:val="0002627F"/>
    <w:rsid w:val="00026B28"/>
    <w:rsid w:val="000276BF"/>
    <w:rsid w:val="00030796"/>
    <w:rsid w:val="00030AE0"/>
    <w:rsid w:val="00030F30"/>
    <w:rsid w:val="00033217"/>
    <w:rsid w:val="00034E1F"/>
    <w:rsid w:val="00036B6B"/>
    <w:rsid w:val="000374D0"/>
    <w:rsid w:val="00041F6E"/>
    <w:rsid w:val="000424F7"/>
    <w:rsid w:val="00046B43"/>
    <w:rsid w:val="00047703"/>
    <w:rsid w:val="00051765"/>
    <w:rsid w:val="000517FF"/>
    <w:rsid w:val="00052B4B"/>
    <w:rsid w:val="000538CE"/>
    <w:rsid w:val="00055856"/>
    <w:rsid w:val="0005699E"/>
    <w:rsid w:val="0006015E"/>
    <w:rsid w:val="00060EB8"/>
    <w:rsid w:val="000637D8"/>
    <w:rsid w:val="000649B2"/>
    <w:rsid w:val="00064A95"/>
    <w:rsid w:val="00066367"/>
    <w:rsid w:val="0006735A"/>
    <w:rsid w:val="0006793A"/>
    <w:rsid w:val="000711EC"/>
    <w:rsid w:val="00072D3A"/>
    <w:rsid w:val="000745D0"/>
    <w:rsid w:val="000756BB"/>
    <w:rsid w:val="000778BB"/>
    <w:rsid w:val="00081171"/>
    <w:rsid w:val="000814EC"/>
    <w:rsid w:val="00086051"/>
    <w:rsid w:val="00086651"/>
    <w:rsid w:val="0009135F"/>
    <w:rsid w:val="000927C0"/>
    <w:rsid w:val="00093577"/>
    <w:rsid w:val="00093ACC"/>
    <w:rsid w:val="0009409A"/>
    <w:rsid w:val="00094AEC"/>
    <w:rsid w:val="000962B1"/>
    <w:rsid w:val="000A08E8"/>
    <w:rsid w:val="000A4069"/>
    <w:rsid w:val="000A561C"/>
    <w:rsid w:val="000A634E"/>
    <w:rsid w:val="000A7459"/>
    <w:rsid w:val="000B6A45"/>
    <w:rsid w:val="000C3D8B"/>
    <w:rsid w:val="000C5954"/>
    <w:rsid w:val="000C6C34"/>
    <w:rsid w:val="000C797F"/>
    <w:rsid w:val="000D1869"/>
    <w:rsid w:val="000D57E8"/>
    <w:rsid w:val="000E387B"/>
    <w:rsid w:val="000E4BF6"/>
    <w:rsid w:val="000E63EC"/>
    <w:rsid w:val="000E67F4"/>
    <w:rsid w:val="000F1736"/>
    <w:rsid w:val="000F2E92"/>
    <w:rsid w:val="000F2E96"/>
    <w:rsid w:val="00100BFC"/>
    <w:rsid w:val="00101132"/>
    <w:rsid w:val="00105A7A"/>
    <w:rsid w:val="00107276"/>
    <w:rsid w:val="00107367"/>
    <w:rsid w:val="00112EF7"/>
    <w:rsid w:val="0011357E"/>
    <w:rsid w:val="00113739"/>
    <w:rsid w:val="001144C8"/>
    <w:rsid w:val="00115325"/>
    <w:rsid w:val="00120575"/>
    <w:rsid w:val="00122FC7"/>
    <w:rsid w:val="0012404E"/>
    <w:rsid w:val="00125975"/>
    <w:rsid w:val="00125AFB"/>
    <w:rsid w:val="00125FC4"/>
    <w:rsid w:val="00126D0A"/>
    <w:rsid w:val="00130BE5"/>
    <w:rsid w:val="001333DC"/>
    <w:rsid w:val="00134719"/>
    <w:rsid w:val="00136E57"/>
    <w:rsid w:val="001411AA"/>
    <w:rsid w:val="00141FA8"/>
    <w:rsid w:val="00151826"/>
    <w:rsid w:val="0015221A"/>
    <w:rsid w:val="00152374"/>
    <w:rsid w:val="0015352B"/>
    <w:rsid w:val="00155BCE"/>
    <w:rsid w:val="00157F91"/>
    <w:rsid w:val="0016124D"/>
    <w:rsid w:val="0016337E"/>
    <w:rsid w:val="0016347D"/>
    <w:rsid w:val="00172BFC"/>
    <w:rsid w:val="00176C6E"/>
    <w:rsid w:val="00176DF4"/>
    <w:rsid w:val="001775DB"/>
    <w:rsid w:val="0018333A"/>
    <w:rsid w:val="00185F7A"/>
    <w:rsid w:val="001875E9"/>
    <w:rsid w:val="001902C8"/>
    <w:rsid w:val="001908F6"/>
    <w:rsid w:val="00192375"/>
    <w:rsid w:val="001945E4"/>
    <w:rsid w:val="00194DDA"/>
    <w:rsid w:val="001A0CC9"/>
    <w:rsid w:val="001A0FC8"/>
    <w:rsid w:val="001A176D"/>
    <w:rsid w:val="001A2B25"/>
    <w:rsid w:val="001A3703"/>
    <w:rsid w:val="001A573F"/>
    <w:rsid w:val="001A57EC"/>
    <w:rsid w:val="001A6AAE"/>
    <w:rsid w:val="001A7A1E"/>
    <w:rsid w:val="001B081B"/>
    <w:rsid w:val="001B0B65"/>
    <w:rsid w:val="001B5ED3"/>
    <w:rsid w:val="001C1796"/>
    <w:rsid w:val="001C6872"/>
    <w:rsid w:val="001C6D46"/>
    <w:rsid w:val="001C707C"/>
    <w:rsid w:val="001C7DEA"/>
    <w:rsid w:val="001D1048"/>
    <w:rsid w:val="001D2089"/>
    <w:rsid w:val="001D2498"/>
    <w:rsid w:val="001D59EB"/>
    <w:rsid w:val="001D730F"/>
    <w:rsid w:val="001E1012"/>
    <w:rsid w:val="001E2261"/>
    <w:rsid w:val="001E3186"/>
    <w:rsid w:val="001E421F"/>
    <w:rsid w:val="001E4CC8"/>
    <w:rsid w:val="001E598F"/>
    <w:rsid w:val="001E64FB"/>
    <w:rsid w:val="001F15D4"/>
    <w:rsid w:val="001F7AC1"/>
    <w:rsid w:val="00200704"/>
    <w:rsid w:val="00201226"/>
    <w:rsid w:val="002073F3"/>
    <w:rsid w:val="00211695"/>
    <w:rsid w:val="00214DF4"/>
    <w:rsid w:val="002151BE"/>
    <w:rsid w:val="00216357"/>
    <w:rsid w:val="00216ECD"/>
    <w:rsid w:val="002205E2"/>
    <w:rsid w:val="00222F20"/>
    <w:rsid w:val="00223CE7"/>
    <w:rsid w:val="00226D65"/>
    <w:rsid w:val="00233728"/>
    <w:rsid w:val="00234A87"/>
    <w:rsid w:val="00236C65"/>
    <w:rsid w:val="002406E6"/>
    <w:rsid w:val="00242789"/>
    <w:rsid w:val="00242EEF"/>
    <w:rsid w:val="00244B4E"/>
    <w:rsid w:val="002452F2"/>
    <w:rsid w:val="00251756"/>
    <w:rsid w:val="00255626"/>
    <w:rsid w:val="0025584F"/>
    <w:rsid w:val="00255896"/>
    <w:rsid w:val="00255D04"/>
    <w:rsid w:val="00260A95"/>
    <w:rsid w:val="0026128F"/>
    <w:rsid w:val="00263945"/>
    <w:rsid w:val="00264EB5"/>
    <w:rsid w:val="00264F90"/>
    <w:rsid w:val="002658EB"/>
    <w:rsid w:val="002668DB"/>
    <w:rsid w:val="00267FFA"/>
    <w:rsid w:val="0027010B"/>
    <w:rsid w:val="00270F0D"/>
    <w:rsid w:val="0027187F"/>
    <w:rsid w:val="002746F2"/>
    <w:rsid w:val="00275F6A"/>
    <w:rsid w:val="00276642"/>
    <w:rsid w:val="0028013B"/>
    <w:rsid w:val="00280398"/>
    <w:rsid w:val="002806F6"/>
    <w:rsid w:val="00282BED"/>
    <w:rsid w:val="00282D5D"/>
    <w:rsid w:val="0028414A"/>
    <w:rsid w:val="002850AD"/>
    <w:rsid w:val="0028581A"/>
    <w:rsid w:val="00285828"/>
    <w:rsid w:val="00286035"/>
    <w:rsid w:val="00286DB9"/>
    <w:rsid w:val="00287C54"/>
    <w:rsid w:val="00292DF0"/>
    <w:rsid w:val="00293877"/>
    <w:rsid w:val="00293C46"/>
    <w:rsid w:val="00294758"/>
    <w:rsid w:val="002956B2"/>
    <w:rsid w:val="0029666C"/>
    <w:rsid w:val="002A06A8"/>
    <w:rsid w:val="002A1975"/>
    <w:rsid w:val="002B09C6"/>
    <w:rsid w:val="002B183A"/>
    <w:rsid w:val="002B2521"/>
    <w:rsid w:val="002B2C29"/>
    <w:rsid w:val="002B4190"/>
    <w:rsid w:val="002B7A5A"/>
    <w:rsid w:val="002C1DDA"/>
    <w:rsid w:val="002C21FB"/>
    <w:rsid w:val="002C4C37"/>
    <w:rsid w:val="002C5C75"/>
    <w:rsid w:val="002C7949"/>
    <w:rsid w:val="002D6B3A"/>
    <w:rsid w:val="002D6C30"/>
    <w:rsid w:val="002D6EC3"/>
    <w:rsid w:val="002D7E0B"/>
    <w:rsid w:val="002E1406"/>
    <w:rsid w:val="002E2419"/>
    <w:rsid w:val="002E2707"/>
    <w:rsid w:val="002E58A2"/>
    <w:rsid w:val="002E5CF1"/>
    <w:rsid w:val="002E7293"/>
    <w:rsid w:val="002F383E"/>
    <w:rsid w:val="002F3A07"/>
    <w:rsid w:val="002F4304"/>
    <w:rsid w:val="002F6721"/>
    <w:rsid w:val="002F6D0E"/>
    <w:rsid w:val="00300363"/>
    <w:rsid w:val="00302B94"/>
    <w:rsid w:val="00303566"/>
    <w:rsid w:val="0030357B"/>
    <w:rsid w:val="003058B1"/>
    <w:rsid w:val="00310658"/>
    <w:rsid w:val="003130DB"/>
    <w:rsid w:val="003144CA"/>
    <w:rsid w:val="00315FE8"/>
    <w:rsid w:val="0031788E"/>
    <w:rsid w:val="00320141"/>
    <w:rsid w:val="00321033"/>
    <w:rsid w:val="00322961"/>
    <w:rsid w:val="00322C02"/>
    <w:rsid w:val="003240F5"/>
    <w:rsid w:val="00325084"/>
    <w:rsid w:val="003253FB"/>
    <w:rsid w:val="00327859"/>
    <w:rsid w:val="003316F9"/>
    <w:rsid w:val="0033234F"/>
    <w:rsid w:val="003349D4"/>
    <w:rsid w:val="00336E1C"/>
    <w:rsid w:val="00340505"/>
    <w:rsid w:val="00340B47"/>
    <w:rsid w:val="00343BE5"/>
    <w:rsid w:val="0034509B"/>
    <w:rsid w:val="003527AA"/>
    <w:rsid w:val="0035443D"/>
    <w:rsid w:val="003556B7"/>
    <w:rsid w:val="00355D04"/>
    <w:rsid w:val="00361281"/>
    <w:rsid w:val="00361E7D"/>
    <w:rsid w:val="003636E4"/>
    <w:rsid w:val="0036388D"/>
    <w:rsid w:val="003641A0"/>
    <w:rsid w:val="003729E6"/>
    <w:rsid w:val="00373B16"/>
    <w:rsid w:val="00374904"/>
    <w:rsid w:val="003778D7"/>
    <w:rsid w:val="00381E91"/>
    <w:rsid w:val="003820B2"/>
    <w:rsid w:val="00386CB6"/>
    <w:rsid w:val="00394507"/>
    <w:rsid w:val="003A0206"/>
    <w:rsid w:val="003A0F7E"/>
    <w:rsid w:val="003A2038"/>
    <w:rsid w:val="003B24A9"/>
    <w:rsid w:val="003B2EE3"/>
    <w:rsid w:val="003B5167"/>
    <w:rsid w:val="003B5D22"/>
    <w:rsid w:val="003C18E3"/>
    <w:rsid w:val="003C2208"/>
    <w:rsid w:val="003C2529"/>
    <w:rsid w:val="003C485E"/>
    <w:rsid w:val="003C4D6F"/>
    <w:rsid w:val="003C60C7"/>
    <w:rsid w:val="003C6235"/>
    <w:rsid w:val="003C76B8"/>
    <w:rsid w:val="003C7E9D"/>
    <w:rsid w:val="003D300E"/>
    <w:rsid w:val="003D478A"/>
    <w:rsid w:val="003D734A"/>
    <w:rsid w:val="003D7605"/>
    <w:rsid w:val="003E3025"/>
    <w:rsid w:val="003E33BF"/>
    <w:rsid w:val="003E3722"/>
    <w:rsid w:val="003E4719"/>
    <w:rsid w:val="003E6F14"/>
    <w:rsid w:val="003F0D68"/>
    <w:rsid w:val="003F1EB7"/>
    <w:rsid w:val="003F2CBD"/>
    <w:rsid w:val="003F50A3"/>
    <w:rsid w:val="003F57B8"/>
    <w:rsid w:val="0040114D"/>
    <w:rsid w:val="004029D1"/>
    <w:rsid w:val="00403E07"/>
    <w:rsid w:val="004050A2"/>
    <w:rsid w:val="004058A6"/>
    <w:rsid w:val="004064D0"/>
    <w:rsid w:val="00406513"/>
    <w:rsid w:val="00406776"/>
    <w:rsid w:val="00407CA1"/>
    <w:rsid w:val="00410660"/>
    <w:rsid w:val="00411B27"/>
    <w:rsid w:val="00412B7C"/>
    <w:rsid w:val="00414B3F"/>
    <w:rsid w:val="00415073"/>
    <w:rsid w:val="00416295"/>
    <w:rsid w:val="00416E76"/>
    <w:rsid w:val="00417F1D"/>
    <w:rsid w:val="00420406"/>
    <w:rsid w:val="00421204"/>
    <w:rsid w:val="00426F19"/>
    <w:rsid w:val="004305FF"/>
    <w:rsid w:val="00433273"/>
    <w:rsid w:val="00435133"/>
    <w:rsid w:val="0043705D"/>
    <w:rsid w:val="00442F8D"/>
    <w:rsid w:val="00443698"/>
    <w:rsid w:val="00446AD1"/>
    <w:rsid w:val="004472B4"/>
    <w:rsid w:val="00452BDF"/>
    <w:rsid w:val="00455073"/>
    <w:rsid w:val="00455BDB"/>
    <w:rsid w:val="00455E9C"/>
    <w:rsid w:val="0045680F"/>
    <w:rsid w:val="00460A2F"/>
    <w:rsid w:val="00461BEA"/>
    <w:rsid w:val="00465612"/>
    <w:rsid w:val="00467E2A"/>
    <w:rsid w:val="00472A29"/>
    <w:rsid w:val="00474F98"/>
    <w:rsid w:val="00475DC2"/>
    <w:rsid w:val="00475F31"/>
    <w:rsid w:val="004779E1"/>
    <w:rsid w:val="00483FBF"/>
    <w:rsid w:val="0048588B"/>
    <w:rsid w:val="00487157"/>
    <w:rsid w:val="00490242"/>
    <w:rsid w:val="00492515"/>
    <w:rsid w:val="0049309E"/>
    <w:rsid w:val="0049615C"/>
    <w:rsid w:val="00496164"/>
    <w:rsid w:val="004A3CF2"/>
    <w:rsid w:val="004A47BE"/>
    <w:rsid w:val="004B091F"/>
    <w:rsid w:val="004B477D"/>
    <w:rsid w:val="004B51F7"/>
    <w:rsid w:val="004B66C9"/>
    <w:rsid w:val="004B6770"/>
    <w:rsid w:val="004C0360"/>
    <w:rsid w:val="004C043C"/>
    <w:rsid w:val="004C07E1"/>
    <w:rsid w:val="004C0DCB"/>
    <w:rsid w:val="004C49F0"/>
    <w:rsid w:val="004D1224"/>
    <w:rsid w:val="004D242D"/>
    <w:rsid w:val="004D4265"/>
    <w:rsid w:val="004D565E"/>
    <w:rsid w:val="004D721A"/>
    <w:rsid w:val="004E01C9"/>
    <w:rsid w:val="004E0BC9"/>
    <w:rsid w:val="004E1338"/>
    <w:rsid w:val="004E1506"/>
    <w:rsid w:val="004E2EED"/>
    <w:rsid w:val="004F0F6E"/>
    <w:rsid w:val="004F165F"/>
    <w:rsid w:val="004F3782"/>
    <w:rsid w:val="004F3D60"/>
    <w:rsid w:val="004F703D"/>
    <w:rsid w:val="005005D8"/>
    <w:rsid w:val="00500752"/>
    <w:rsid w:val="00502130"/>
    <w:rsid w:val="00503212"/>
    <w:rsid w:val="005051BF"/>
    <w:rsid w:val="00505E8F"/>
    <w:rsid w:val="00506011"/>
    <w:rsid w:val="00506B5E"/>
    <w:rsid w:val="0050733D"/>
    <w:rsid w:val="00510EE3"/>
    <w:rsid w:val="00514044"/>
    <w:rsid w:val="00514F2A"/>
    <w:rsid w:val="00515C14"/>
    <w:rsid w:val="005172AE"/>
    <w:rsid w:val="00521011"/>
    <w:rsid w:val="005226A7"/>
    <w:rsid w:val="005230E1"/>
    <w:rsid w:val="00525286"/>
    <w:rsid w:val="00525F7B"/>
    <w:rsid w:val="00526E28"/>
    <w:rsid w:val="00530793"/>
    <w:rsid w:val="00530ABD"/>
    <w:rsid w:val="00533B4D"/>
    <w:rsid w:val="00534112"/>
    <w:rsid w:val="005349D7"/>
    <w:rsid w:val="00534B23"/>
    <w:rsid w:val="00535825"/>
    <w:rsid w:val="00536381"/>
    <w:rsid w:val="00540525"/>
    <w:rsid w:val="005409F3"/>
    <w:rsid w:val="00545151"/>
    <w:rsid w:val="00546DDA"/>
    <w:rsid w:val="00552B44"/>
    <w:rsid w:val="00553727"/>
    <w:rsid w:val="00556083"/>
    <w:rsid w:val="005568B7"/>
    <w:rsid w:val="00556B0D"/>
    <w:rsid w:val="00564702"/>
    <w:rsid w:val="005657B1"/>
    <w:rsid w:val="005736F7"/>
    <w:rsid w:val="00573DF0"/>
    <w:rsid w:val="00575525"/>
    <w:rsid w:val="00576F96"/>
    <w:rsid w:val="00581DF4"/>
    <w:rsid w:val="00582552"/>
    <w:rsid w:val="00586750"/>
    <w:rsid w:val="00594C43"/>
    <w:rsid w:val="00595DD3"/>
    <w:rsid w:val="0059758F"/>
    <w:rsid w:val="005A2129"/>
    <w:rsid w:val="005A7954"/>
    <w:rsid w:val="005B43AF"/>
    <w:rsid w:val="005B6917"/>
    <w:rsid w:val="005B704F"/>
    <w:rsid w:val="005B7614"/>
    <w:rsid w:val="005C0463"/>
    <w:rsid w:val="005C4529"/>
    <w:rsid w:val="005C61C8"/>
    <w:rsid w:val="005C6515"/>
    <w:rsid w:val="005C782E"/>
    <w:rsid w:val="005D0A52"/>
    <w:rsid w:val="005D1E95"/>
    <w:rsid w:val="005D2979"/>
    <w:rsid w:val="005D2C67"/>
    <w:rsid w:val="005D2FB0"/>
    <w:rsid w:val="005D3858"/>
    <w:rsid w:val="005D4C3C"/>
    <w:rsid w:val="005D6D5E"/>
    <w:rsid w:val="005D77A5"/>
    <w:rsid w:val="005E0360"/>
    <w:rsid w:val="005E27A0"/>
    <w:rsid w:val="005E29E5"/>
    <w:rsid w:val="005E5A23"/>
    <w:rsid w:val="005E6AEA"/>
    <w:rsid w:val="005F1625"/>
    <w:rsid w:val="005F5FAF"/>
    <w:rsid w:val="0060087D"/>
    <w:rsid w:val="0060330C"/>
    <w:rsid w:val="0060485B"/>
    <w:rsid w:val="0060488A"/>
    <w:rsid w:val="00605442"/>
    <w:rsid w:val="006054FB"/>
    <w:rsid w:val="0060620B"/>
    <w:rsid w:val="00606B8C"/>
    <w:rsid w:val="0061135C"/>
    <w:rsid w:val="00612C0A"/>
    <w:rsid w:val="00614975"/>
    <w:rsid w:val="006151FE"/>
    <w:rsid w:val="006205B3"/>
    <w:rsid w:val="006226CC"/>
    <w:rsid w:val="00625B61"/>
    <w:rsid w:val="006265E8"/>
    <w:rsid w:val="0062748E"/>
    <w:rsid w:val="00630004"/>
    <w:rsid w:val="00632099"/>
    <w:rsid w:val="00644A4B"/>
    <w:rsid w:val="00647289"/>
    <w:rsid w:val="0065136C"/>
    <w:rsid w:val="00651747"/>
    <w:rsid w:val="00651D76"/>
    <w:rsid w:val="00651F6C"/>
    <w:rsid w:val="00654E2F"/>
    <w:rsid w:val="006570FA"/>
    <w:rsid w:val="00657D85"/>
    <w:rsid w:val="0066202A"/>
    <w:rsid w:val="00662F25"/>
    <w:rsid w:val="006638BD"/>
    <w:rsid w:val="0066441B"/>
    <w:rsid w:val="0066545B"/>
    <w:rsid w:val="00667B98"/>
    <w:rsid w:val="00670311"/>
    <w:rsid w:val="0067338F"/>
    <w:rsid w:val="00682CC9"/>
    <w:rsid w:val="00685AFF"/>
    <w:rsid w:val="00685DDB"/>
    <w:rsid w:val="0068631D"/>
    <w:rsid w:val="00690651"/>
    <w:rsid w:val="0069138D"/>
    <w:rsid w:val="00696578"/>
    <w:rsid w:val="00696686"/>
    <w:rsid w:val="00696B3A"/>
    <w:rsid w:val="006A320F"/>
    <w:rsid w:val="006A366A"/>
    <w:rsid w:val="006A3795"/>
    <w:rsid w:val="006A6EC3"/>
    <w:rsid w:val="006A7D44"/>
    <w:rsid w:val="006B0E7D"/>
    <w:rsid w:val="006B0F70"/>
    <w:rsid w:val="006B182D"/>
    <w:rsid w:val="006B32E3"/>
    <w:rsid w:val="006B3BD7"/>
    <w:rsid w:val="006B5F5B"/>
    <w:rsid w:val="006B6A8E"/>
    <w:rsid w:val="006B7DEB"/>
    <w:rsid w:val="006C0E45"/>
    <w:rsid w:val="006D2929"/>
    <w:rsid w:val="006D2AC8"/>
    <w:rsid w:val="006D4E67"/>
    <w:rsid w:val="006D5461"/>
    <w:rsid w:val="006D5462"/>
    <w:rsid w:val="006D6C57"/>
    <w:rsid w:val="006E056C"/>
    <w:rsid w:val="006E1FD9"/>
    <w:rsid w:val="006E255E"/>
    <w:rsid w:val="006E2BA1"/>
    <w:rsid w:val="006E3CF5"/>
    <w:rsid w:val="006E5953"/>
    <w:rsid w:val="006E6DAB"/>
    <w:rsid w:val="006E7F2D"/>
    <w:rsid w:val="006F48F5"/>
    <w:rsid w:val="006F5075"/>
    <w:rsid w:val="006F5D97"/>
    <w:rsid w:val="006F6498"/>
    <w:rsid w:val="00701B51"/>
    <w:rsid w:val="00702758"/>
    <w:rsid w:val="00705BCA"/>
    <w:rsid w:val="00707BCA"/>
    <w:rsid w:val="00707BD9"/>
    <w:rsid w:val="007110E5"/>
    <w:rsid w:val="007131B1"/>
    <w:rsid w:val="00713F30"/>
    <w:rsid w:val="0071427D"/>
    <w:rsid w:val="00714434"/>
    <w:rsid w:val="00715391"/>
    <w:rsid w:val="00715D0E"/>
    <w:rsid w:val="00720D98"/>
    <w:rsid w:val="00725994"/>
    <w:rsid w:val="0072662A"/>
    <w:rsid w:val="00730EAA"/>
    <w:rsid w:val="0073107D"/>
    <w:rsid w:val="0073465D"/>
    <w:rsid w:val="00734920"/>
    <w:rsid w:val="007358D0"/>
    <w:rsid w:val="007370DE"/>
    <w:rsid w:val="007432B4"/>
    <w:rsid w:val="00744DF9"/>
    <w:rsid w:val="00744EE2"/>
    <w:rsid w:val="00745090"/>
    <w:rsid w:val="007468F1"/>
    <w:rsid w:val="007534C1"/>
    <w:rsid w:val="007547DC"/>
    <w:rsid w:val="0076676F"/>
    <w:rsid w:val="00766D74"/>
    <w:rsid w:val="0077019F"/>
    <w:rsid w:val="00770C00"/>
    <w:rsid w:val="00770F1E"/>
    <w:rsid w:val="0077210F"/>
    <w:rsid w:val="007725A6"/>
    <w:rsid w:val="00772BC4"/>
    <w:rsid w:val="00775A78"/>
    <w:rsid w:val="0077648C"/>
    <w:rsid w:val="00777474"/>
    <w:rsid w:val="00780F75"/>
    <w:rsid w:val="007831D4"/>
    <w:rsid w:val="00784526"/>
    <w:rsid w:val="00793EB1"/>
    <w:rsid w:val="007942AD"/>
    <w:rsid w:val="0079512E"/>
    <w:rsid w:val="007960B8"/>
    <w:rsid w:val="00796DD8"/>
    <w:rsid w:val="007A3490"/>
    <w:rsid w:val="007A65A3"/>
    <w:rsid w:val="007B0C2F"/>
    <w:rsid w:val="007B25B8"/>
    <w:rsid w:val="007B31A8"/>
    <w:rsid w:val="007B39DA"/>
    <w:rsid w:val="007B3F6A"/>
    <w:rsid w:val="007B59E7"/>
    <w:rsid w:val="007B7EB0"/>
    <w:rsid w:val="007C37D3"/>
    <w:rsid w:val="007D183E"/>
    <w:rsid w:val="007D2DFE"/>
    <w:rsid w:val="007D6ADE"/>
    <w:rsid w:val="007D6F3F"/>
    <w:rsid w:val="007E1055"/>
    <w:rsid w:val="007E415C"/>
    <w:rsid w:val="007E6E3E"/>
    <w:rsid w:val="007E7CD6"/>
    <w:rsid w:val="007F007E"/>
    <w:rsid w:val="007F048E"/>
    <w:rsid w:val="007F189D"/>
    <w:rsid w:val="007F3C21"/>
    <w:rsid w:val="007F49E0"/>
    <w:rsid w:val="007F4A7E"/>
    <w:rsid w:val="007F4C88"/>
    <w:rsid w:val="00803856"/>
    <w:rsid w:val="00806B41"/>
    <w:rsid w:val="008078F3"/>
    <w:rsid w:val="00807D63"/>
    <w:rsid w:val="00812AD4"/>
    <w:rsid w:val="00813777"/>
    <w:rsid w:val="00820816"/>
    <w:rsid w:val="008227AE"/>
    <w:rsid w:val="00823D28"/>
    <w:rsid w:val="0082456B"/>
    <w:rsid w:val="008272FF"/>
    <w:rsid w:val="0083148E"/>
    <w:rsid w:val="00831EDF"/>
    <w:rsid w:val="008330C1"/>
    <w:rsid w:val="008331D5"/>
    <w:rsid w:val="00833B23"/>
    <w:rsid w:val="00834153"/>
    <w:rsid w:val="00836393"/>
    <w:rsid w:val="00836CD1"/>
    <w:rsid w:val="0084005C"/>
    <w:rsid w:val="0084288F"/>
    <w:rsid w:val="00843376"/>
    <w:rsid w:val="00847718"/>
    <w:rsid w:val="00847D2B"/>
    <w:rsid w:val="008509AE"/>
    <w:rsid w:val="008539BA"/>
    <w:rsid w:val="00853A1D"/>
    <w:rsid w:val="0085592D"/>
    <w:rsid w:val="00856791"/>
    <w:rsid w:val="008569EB"/>
    <w:rsid w:val="008607E0"/>
    <w:rsid w:val="0086120A"/>
    <w:rsid w:val="008629D3"/>
    <w:rsid w:val="00863A39"/>
    <w:rsid w:val="00864B8A"/>
    <w:rsid w:val="00864FBC"/>
    <w:rsid w:val="008651C3"/>
    <w:rsid w:val="00866478"/>
    <w:rsid w:val="008666A9"/>
    <w:rsid w:val="008700D5"/>
    <w:rsid w:val="0087254D"/>
    <w:rsid w:val="0087333F"/>
    <w:rsid w:val="00873B0E"/>
    <w:rsid w:val="00881BE1"/>
    <w:rsid w:val="0088485D"/>
    <w:rsid w:val="00885175"/>
    <w:rsid w:val="00887534"/>
    <w:rsid w:val="00890BF8"/>
    <w:rsid w:val="00896EB3"/>
    <w:rsid w:val="008978A5"/>
    <w:rsid w:val="008A1250"/>
    <w:rsid w:val="008A1BF7"/>
    <w:rsid w:val="008A1E96"/>
    <w:rsid w:val="008A58C5"/>
    <w:rsid w:val="008B03D7"/>
    <w:rsid w:val="008B1840"/>
    <w:rsid w:val="008B2711"/>
    <w:rsid w:val="008B2B17"/>
    <w:rsid w:val="008B5184"/>
    <w:rsid w:val="008B5E8E"/>
    <w:rsid w:val="008C1EBE"/>
    <w:rsid w:val="008C2F62"/>
    <w:rsid w:val="008C3878"/>
    <w:rsid w:val="008D7360"/>
    <w:rsid w:val="008D7B6B"/>
    <w:rsid w:val="008E1E1E"/>
    <w:rsid w:val="008E39F5"/>
    <w:rsid w:val="008E687C"/>
    <w:rsid w:val="008E68BD"/>
    <w:rsid w:val="008F0944"/>
    <w:rsid w:val="008F09D9"/>
    <w:rsid w:val="008F1B81"/>
    <w:rsid w:val="008F4D58"/>
    <w:rsid w:val="008F57DE"/>
    <w:rsid w:val="008F71B6"/>
    <w:rsid w:val="009012DA"/>
    <w:rsid w:val="00901CC9"/>
    <w:rsid w:val="0090283E"/>
    <w:rsid w:val="00904785"/>
    <w:rsid w:val="00905B96"/>
    <w:rsid w:val="009060A5"/>
    <w:rsid w:val="00907110"/>
    <w:rsid w:val="00910008"/>
    <w:rsid w:val="00910E48"/>
    <w:rsid w:val="009113E8"/>
    <w:rsid w:val="00912357"/>
    <w:rsid w:val="0091281C"/>
    <w:rsid w:val="0091406A"/>
    <w:rsid w:val="009154E1"/>
    <w:rsid w:val="00916DE2"/>
    <w:rsid w:val="009178F3"/>
    <w:rsid w:val="009207DA"/>
    <w:rsid w:val="0092119D"/>
    <w:rsid w:val="0092143D"/>
    <w:rsid w:val="00921C41"/>
    <w:rsid w:val="00922905"/>
    <w:rsid w:val="00924D5C"/>
    <w:rsid w:val="00925B7B"/>
    <w:rsid w:val="00927025"/>
    <w:rsid w:val="00931313"/>
    <w:rsid w:val="00931BE4"/>
    <w:rsid w:val="0093430B"/>
    <w:rsid w:val="00935A8E"/>
    <w:rsid w:val="00936B3D"/>
    <w:rsid w:val="00936F09"/>
    <w:rsid w:val="00937754"/>
    <w:rsid w:val="00941BB2"/>
    <w:rsid w:val="009435D4"/>
    <w:rsid w:val="009449D2"/>
    <w:rsid w:val="00945926"/>
    <w:rsid w:val="009462EA"/>
    <w:rsid w:val="00946701"/>
    <w:rsid w:val="0094671D"/>
    <w:rsid w:val="009469E3"/>
    <w:rsid w:val="00947855"/>
    <w:rsid w:val="00950C6B"/>
    <w:rsid w:val="00953FE1"/>
    <w:rsid w:val="00955576"/>
    <w:rsid w:val="00955F9A"/>
    <w:rsid w:val="009564C4"/>
    <w:rsid w:val="009566C4"/>
    <w:rsid w:val="00963F07"/>
    <w:rsid w:val="00964724"/>
    <w:rsid w:val="00964814"/>
    <w:rsid w:val="009650F9"/>
    <w:rsid w:val="0096683E"/>
    <w:rsid w:val="009671A5"/>
    <w:rsid w:val="009679E5"/>
    <w:rsid w:val="00970310"/>
    <w:rsid w:val="00970DFE"/>
    <w:rsid w:val="009725B9"/>
    <w:rsid w:val="009728F1"/>
    <w:rsid w:val="00972EE7"/>
    <w:rsid w:val="00977AE3"/>
    <w:rsid w:val="0098226F"/>
    <w:rsid w:val="009832F0"/>
    <w:rsid w:val="00983F37"/>
    <w:rsid w:val="00984259"/>
    <w:rsid w:val="00984BFA"/>
    <w:rsid w:val="00985E36"/>
    <w:rsid w:val="00986C69"/>
    <w:rsid w:val="00987537"/>
    <w:rsid w:val="0098793C"/>
    <w:rsid w:val="009923AE"/>
    <w:rsid w:val="00994DD4"/>
    <w:rsid w:val="0099507A"/>
    <w:rsid w:val="00995D29"/>
    <w:rsid w:val="0099721C"/>
    <w:rsid w:val="00997626"/>
    <w:rsid w:val="009A0A44"/>
    <w:rsid w:val="009A0B40"/>
    <w:rsid w:val="009A17F9"/>
    <w:rsid w:val="009A31DA"/>
    <w:rsid w:val="009A3D60"/>
    <w:rsid w:val="009A4023"/>
    <w:rsid w:val="009A43FB"/>
    <w:rsid w:val="009A4C8E"/>
    <w:rsid w:val="009A662D"/>
    <w:rsid w:val="009A73E2"/>
    <w:rsid w:val="009A7772"/>
    <w:rsid w:val="009A78BC"/>
    <w:rsid w:val="009B7F1E"/>
    <w:rsid w:val="009C3914"/>
    <w:rsid w:val="009D061D"/>
    <w:rsid w:val="009D248B"/>
    <w:rsid w:val="009D4185"/>
    <w:rsid w:val="009D72D0"/>
    <w:rsid w:val="009E06DA"/>
    <w:rsid w:val="009E2CDD"/>
    <w:rsid w:val="009E368B"/>
    <w:rsid w:val="009E4412"/>
    <w:rsid w:val="009E4E67"/>
    <w:rsid w:val="009E5D50"/>
    <w:rsid w:val="009E5DB2"/>
    <w:rsid w:val="009E6DF6"/>
    <w:rsid w:val="009F754D"/>
    <w:rsid w:val="00A004E4"/>
    <w:rsid w:val="00A0125B"/>
    <w:rsid w:val="00A01847"/>
    <w:rsid w:val="00A029E7"/>
    <w:rsid w:val="00A035AC"/>
    <w:rsid w:val="00A05F07"/>
    <w:rsid w:val="00A10845"/>
    <w:rsid w:val="00A15C46"/>
    <w:rsid w:val="00A17A87"/>
    <w:rsid w:val="00A22CC7"/>
    <w:rsid w:val="00A2393D"/>
    <w:rsid w:val="00A23BB4"/>
    <w:rsid w:val="00A24283"/>
    <w:rsid w:val="00A2613F"/>
    <w:rsid w:val="00A27A49"/>
    <w:rsid w:val="00A31F8B"/>
    <w:rsid w:val="00A3525F"/>
    <w:rsid w:val="00A35750"/>
    <w:rsid w:val="00A40BBE"/>
    <w:rsid w:val="00A42F10"/>
    <w:rsid w:val="00A43AA4"/>
    <w:rsid w:val="00A443E1"/>
    <w:rsid w:val="00A469E4"/>
    <w:rsid w:val="00A5021A"/>
    <w:rsid w:val="00A50490"/>
    <w:rsid w:val="00A50DE9"/>
    <w:rsid w:val="00A52FB7"/>
    <w:rsid w:val="00A56483"/>
    <w:rsid w:val="00A57F10"/>
    <w:rsid w:val="00A604EF"/>
    <w:rsid w:val="00A6177A"/>
    <w:rsid w:val="00A61A42"/>
    <w:rsid w:val="00A63565"/>
    <w:rsid w:val="00A63AD4"/>
    <w:rsid w:val="00A644F6"/>
    <w:rsid w:val="00A668C1"/>
    <w:rsid w:val="00A71080"/>
    <w:rsid w:val="00A72EDB"/>
    <w:rsid w:val="00A74505"/>
    <w:rsid w:val="00A74C35"/>
    <w:rsid w:val="00A74C53"/>
    <w:rsid w:val="00A75D10"/>
    <w:rsid w:val="00A76371"/>
    <w:rsid w:val="00A8024E"/>
    <w:rsid w:val="00A81462"/>
    <w:rsid w:val="00A928FB"/>
    <w:rsid w:val="00A94C12"/>
    <w:rsid w:val="00A94E57"/>
    <w:rsid w:val="00A95388"/>
    <w:rsid w:val="00A95FBD"/>
    <w:rsid w:val="00A963BB"/>
    <w:rsid w:val="00A96826"/>
    <w:rsid w:val="00A96BD5"/>
    <w:rsid w:val="00AA13B1"/>
    <w:rsid w:val="00AA3964"/>
    <w:rsid w:val="00AA4862"/>
    <w:rsid w:val="00AB35B1"/>
    <w:rsid w:val="00AB3C5C"/>
    <w:rsid w:val="00AB47DE"/>
    <w:rsid w:val="00AB752D"/>
    <w:rsid w:val="00AC1B08"/>
    <w:rsid w:val="00AC1F86"/>
    <w:rsid w:val="00AC5300"/>
    <w:rsid w:val="00AC661D"/>
    <w:rsid w:val="00AC7622"/>
    <w:rsid w:val="00AC7AB8"/>
    <w:rsid w:val="00AD3DE0"/>
    <w:rsid w:val="00AD69B2"/>
    <w:rsid w:val="00AD6C36"/>
    <w:rsid w:val="00AE1190"/>
    <w:rsid w:val="00AE28FD"/>
    <w:rsid w:val="00AE3B2B"/>
    <w:rsid w:val="00AF165A"/>
    <w:rsid w:val="00AF26F7"/>
    <w:rsid w:val="00AF54D6"/>
    <w:rsid w:val="00AF764F"/>
    <w:rsid w:val="00B002DD"/>
    <w:rsid w:val="00B01F4A"/>
    <w:rsid w:val="00B036CB"/>
    <w:rsid w:val="00B03E38"/>
    <w:rsid w:val="00B04726"/>
    <w:rsid w:val="00B04846"/>
    <w:rsid w:val="00B0545B"/>
    <w:rsid w:val="00B06BBE"/>
    <w:rsid w:val="00B1183E"/>
    <w:rsid w:val="00B1490F"/>
    <w:rsid w:val="00B14BD9"/>
    <w:rsid w:val="00B14DDA"/>
    <w:rsid w:val="00B155CB"/>
    <w:rsid w:val="00B15E3A"/>
    <w:rsid w:val="00B1646E"/>
    <w:rsid w:val="00B168F2"/>
    <w:rsid w:val="00B17782"/>
    <w:rsid w:val="00B2230D"/>
    <w:rsid w:val="00B226AF"/>
    <w:rsid w:val="00B235BC"/>
    <w:rsid w:val="00B2403D"/>
    <w:rsid w:val="00B314E0"/>
    <w:rsid w:val="00B319B1"/>
    <w:rsid w:val="00B33505"/>
    <w:rsid w:val="00B34A66"/>
    <w:rsid w:val="00B35005"/>
    <w:rsid w:val="00B36430"/>
    <w:rsid w:val="00B36C41"/>
    <w:rsid w:val="00B377FB"/>
    <w:rsid w:val="00B405EE"/>
    <w:rsid w:val="00B427AB"/>
    <w:rsid w:val="00B450E2"/>
    <w:rsid w:val="00B4703B"/>
    <w:rsid w:val="00B502CD"/>
    <w:rsid w:val="00B520B2"/>
    <w:rsid w:val="00B533AD"/>
    <w:rsid w:val="00B55224"/>
    <w:rsid w:val="00B57D1B"/>
    <w:rsid w:val="00B602E3"/>
    <w:rsid w:val="00B622DC"/>
    <w:rsid w:val="00B63133"/>
    <w:rsid w:val="00B6485B"/>
    <w:rsid w:val="00B6679C"/>
    <w:rsid w:val="00B77035"/>
    <w:rsid w:val="00B80008"/>
    <w:rsid w:val="00B802FF"/>
    <w:rsid w:val="00B80E97"/>
    <w:rsid w:val="00B82041"/>
    <w:rsid w:val="00B823FF"/>
    <w:rsid w:val="00B827B7"/>
    <w:rsid w:val="00B86CA0"/>
    <w:rsid w:val="00B870C0"/>
    <w:rsid w:val="00B9363D"/>
    <w:rsid w:val="00B939B6"/>
    <w:rsid w:val="00B94589"/>
    <w:rsid w:val="00B945B6"/>
    <w:rsid w:val="00B94E6C"/>
    <w:rsid w:val="00B96455"/>
    <w:rsid w:val="00BA0F10"/>
    <w:rsid w:val="00BA224E"/>
    <w:rsid w:val="00BA2B38"/>
    <w:rsid w:val="00BA444F"/>
    <w:rsid w:val="00BA4DD0"/>
    <w:rsid w:val="00BA58D8"/>
    <w:rsid w:val="00BA6FC2"/>
    <w:rsid w:val="00BB0A2E"/>
    <w:rsid w:val="00BB0C05"/>
    <w:rsid w:val="00BB190E"/>
    <w:rsid w:val="00BB2F0D"/>
    <w:rsid w:val="00BB39CE"/>
    <w:rsid w:val="00BB511E"/>
    <w:rsid w:val="00BB605D"/>
    <w:rsid w:val="00BB7664"/>
    <w:rsid w:val="00BB7B94"/>
    <w:rsid w:val="00BB7CEF"/>
    <w:rsid w:val="00BC12C2"/>
    <w:rsid w:val="00BC4C58"/>
    <w:rsid w:val="00BC7630"/>
    <w:rsid w:val="00BC7E11"/>
    <w:rsid w:val="00BD0A3C"/>
    <w:rsid w:val="00BD14F0"/>
    <w:rsid w:val="00BD24A2"/>
    <w:rsid w:val="00BD59F0"/>
    <w:rsid w:val="00BD72D6"/>
    <w:rsid w:val="00BE2EE0"/>
    <w:rsid w:val="00BE3C54"/>
    <w:rsid w:val="00BE3CED"/>
    <w:rsid w:val="00BE4813"/>
    <w:rsid w:val="00BE63DF"/>
    <w:rsid w:val="00BE758A"/>
    <w:rsid w:val="00BF081A"/>
    <w:rsid w:val="00BF0ADF"/>
    <w:rsid w:val="00BF2701"/>
    <w:rsid w:val="00BF3E06"/>
    <w:rsid w:val="00BF61FC"/>
    <w:rsid w:val="00C01E82"/>
    <w:rsid w:val="00C02E34"/>
    <w:rsid w:val="00C03ED6"/>
    <w:rsid w:val="00C07A06"/>
    <w:rsid w:val="00C10004"/>
    <w:rsid w:val="00C10F64"/>
    <w:rsid w:val="00C12AE5"/>
    <w:rsid w:val="00C147C1"/>
    <w:rsid w:val="00C158A1"/>
    <w:rsid w:val="00C17489"/>
    <w:rsid w:val="00C2530E"/>
    <w:rsid w:val="00C30808"/>
    <w:rsid w:val="00C3174B"/>
    <w:rsid w:val="00C362F1"/>
    <w:rsid w:val="00C36A04"/>
    <w:rsid w:val="00C41CFD"/>
    <w:rsid w:val="00C434CC"/>
    <w:rsid w:val="00C4458C"/>
    <w:rsid w:val="00C501B6"/>
    <w:rsid w:val="00C50409"/>
    <w:rsid w:val="00C50A88"/>
    <w:rsid w:val="00C515ED"/>
    <w:rsid w:val="00C52B75"/>
    <w:rsid w:val="00C54A17"/>
    <w:rsid w:val="00C54D76"/>
    <w:rsid w:val="00C55DA7"/>
    <w:rsid w:val="00C55DAD"/>
    <w:rsid w:val="00C55EFF"/>
    <w:rsid w:val="00C5632F"/>
    <w:rsid w:val="00C60855"/>
    <w:rsid w:val="00C616F2"/>
    <w:rsid w:val="00C61CD4"/>
    <w:rsid w:val="00C66941"/>
    <w:rsid w:val="00C7197A"/>
    <w:rsid w:val="00C7486F"/>
    <w:rsid w:val="00C7698F"/>
    <w:rsid w:val="00C777FE"/>
    <w:rsid w:val="00C7788E"/>
    <w:rsid w:val="00C80757"/>
    <w:rsid w:val="00C85EC3"/>
    <w:rsid w:val="00C8625C"/>
    <w:rsid w:val="00C87897"/>
    <w:rsid w:val="00C87B17"/>
    <w:rsid w:val="00C903DA"/>
    <w:rsid w:val="00C90F7B"/>
    <w:rsid w:val="00C91656"/>
    <w:rsid w:val="00C923DB"/>
    <w:rsid w:val="00C92461"/>
    <w:rsid w:val="00C93134"/>
    <w:rsid w:val="00C94162"/>
    <w:rsid w:val="00C94722"/>
    <w:rsid w:val="00C9474A"/>
    <w:rsid w:val="00C95C62"/>
    <w:rsid w:val="00C95FB2"/>
    <w:rsid w:val="00C96080"/>
    <w:rsid w:val="00C964E2"/>
    <w:rsid w:val="00CA116F"/>
    <w:rsid w:val="00CA3AF0"/>
    <w:rsid w:val="00CA52F3"/>
    <w:rsid w:val="00CA58FC"/>
    <w:rsid w:val="00CA740F"/>
    <w:rsid w:val="00CB1433"/>
    <w:rsid w:val="00CB30BF"/>
    <w:rsid w:val="00CB365F"/>
    <w:rsid w:val="00CB44FC"/>
    <w:rsid w:val="00CB562A"/>
    <w:rsid w:val="00CC2C03"/>
    <w:rsid w:val="00CC3433"/>
    <w:rsid w:val="00CC49F5"/>
    <w:rsid w:val="00CC5F09"/>
    <w:rsid w:val="00CD175F"/>
    <w:rsid w:val="00CD56A6"/>
    <w:rsid w:val="00CD5D03"/>
    <w:rsid w:val="00CD6479"/>
    <w:rsid w:val="00CD6B55"/>
    <w:rsid w:val="00CD7D75"/>
    <w:rsid w:val="00CE0D52"/>
    <w:rsid w:val="00CE166F"/>
    <w:rsid w:val="00CE7F47"/>
    <w:rsid w:val="00CF038A"/>
    <w:rsid w:val="00CF63E5"/>
    <w:rsid w:val="00CF66F0"/>
    <w:rsid w:val="00CF6E12"/>
    <w:rsid w:val="00CF734B"/>
    <w:rsid w:val="00CF7EE9"/>
    <w:rsid w:val="00D0033A"/>
    <w:rsid w:val="00D015CD"/>
    <w:rsid w:val="00D01B2B"/>
    <w:rsid w:val="00D037B8"/>
    <w:rsid w:val="00D04380"/>
    <w:rsid w:val="00D05822"/>
    <w:rsid w:val="00D07689"/>
    <w:rsid w:val="00D14E96"/>
    <w:rsid w:val="00D173D6"/>
    <w:rsid w:val="00D20B61"/>
    <w:rsid w:val="00D2146B"/>
    <w:rsid w:val="00D233AD"/>
    <w:rsid w:val="00D25D45"/>
    <w:rsid w:val="00D26C93"/>
    <w:rsid w:val="00D27558"/>
    <w:rsid w:val="00D346F9"/>
    <w:rsid w:val="00D36127"/>
    <w:rsid w:val="00D36F27"/>
    <w:rsid w:val="00D40BA4"/>
    <w:rsid w:val="00D441DF"/>
    <w:rsid w:val="00D44D0A"/>
    <w:rsid w:val="00D4539C"/>
    <w:rsid w:val="00D4594A"/>
    <w:rsid w:val="00D47E39"/>
    <w:rsid w:val="00D521BE"/>
    <w:rsid w:val="00D54A4D"/>
    <w:rsid w:val="00D55C3D"/>
    <w:rsid w:val="00D61906"/>
    <w:rsid w:val="00D62468"/>
    <w:rsid w:val="00D664D0"/>
    <w:rsid w:val="00D668C0"/>
    <w:rsid w:val="00D71D31"/>
    <w:rsid w:val="00D733E4"/>
    <w:rsid w:val="00D7512E"/>
    <w:rsid w:val="00D81A91"/>
    <w:rsid w:val="00D825BC"/>
    <w:rsid w:val="00D834F3"/>
    <w:rsid w:val="00D83C83"/>
    <w:rsid w:val="00D85EC0"/>
    <w:rsid w:val="00D86696"/>
    <w:rsid w:val="00D8739A"/>
    <w:rsid w:val="00D9322C"/>
    <w:rsid w:val="00D94036"/>
    <w:rsid w:val="00D9436F"/>
    <w:rsid w:val="00D9501B"/>
    <w:rsid w:val="00D97143"/>
    <w:rsid w:val="00D9727C"/>
    <w:rsid w:val="00D97A36"/>
    <w:rsid w:val="00DA0D5E"/>
    <w:rsid w:val="00DA12FF"/>
    <w:rsid w:val="00DA45B3"/>
    <w:rsid w:val="00DA595D"/>
    <w:rsid w:val="00DA5C99"/>
    <w:rsid w:val="00DA666A"/>
    <w:rsid w:val="00DB17F2"/>
    <w:rsid w:val="00DB187C"/>
    <w:rsid w:val="00DB7D00"/>
    <w:rsid w:val="00DC698C"/>
    <w:rsid w:val="00DC6FA2"/>
    <w:rsid w:val="00DD3235"/>
    <w:rsid w:val="00DD464E"/>
    <w:rsid w:val="00DD4BF8"/>
    <w:rsid w:val="00DD5619"/>
    <w:rsid w:val="00DD5ABC"/>
    <w:rsid w:val="00DD639E"/>
    <w:rsid w:val="00DD6AF6"/>
    <w:rsid w:val="00DE0C44"/>
    <w:rsid w:val="00DE1D72"/>
    <w:rsid w:val="00DE27D1"/>
    <w:rsid w:val="00DE2B43"/>
    <w:rsid w:val="00DE2B59"/>
    <w:rsid w:val="00DE2E18"/>
    <w:rsid w:val="00DE32C8"/>
    <w:rsid w:val="00DE3B9C"/>
    <w:rsid w:val="00DE44A0"/>
    <w:rsid w:val="00DE4CAD"/>
    <w:rsid w:val="00DE7957"/>
    <w:rsid w:val="00DF0106"/>
    <w:rsid w:val="00DF18AE"/>
    <w:rsid w:val="00DF1D3A"/>
    <w:rsid w:val="00DF2E30"/>
    <w:rsid w:val="00DF34B1"/>
    <w:rsid w:val="00DF4068"/>
    <w:rsid w:val="00DF46E2"/>
    <w:rsid w:val="00DF556E"/>
    <w:rsid w:val="00DF560E"/>
    <w:rsid w:val="00DF5983"/>
    <w:rsid w:val="00DF5AAE"/>
    <w:rsid w:val="00DF6EE5"/>
    <w:rsid w:val="00E00953"/>
    <w:rsid w:val="00E01BF3"/>
    <w:rsid w:val="00E046B1"/>
    <w:rsid w:val="00E058BA"/>
    <w:rsid w:val="00E07A7E"/>
    <w:rsid w:val="00E1143C"/>
    <w:rsid w:val="00E147ED"/>
    <w:rsid w:val="00E17F14"/>
    <w:rsid w:val="00E23510"/>
    <w:rsid w:val="00E265A1"/>
    <w:rsid w:val="00E26804"/>
    <w:rsid w:val="00E27E63"/>
    <w:rsid w:val="00E3340C"/>
    <w:rsid w:val="00E35590"/>
    <w:rsid w:val="00E35CD5"/>
    <w:rsid w:val="00E36706"/>
    <w:rsid w:val="00E41A5C"/>
    <w:rsid w:val="00E42EA2"/>
    <w:rsid w:val="00E44DE4"/>
    <w:rsid w:val="00E4575A"/>
    <w:rsid w:val="00E47253"/>
    <w:rsid w:val="00E510C3"/>
    <w:rsid w:val="00E512B8"/>
    <w:rsid w:val="00E51EB1"/>
    <w:rsid w:val="00E52BF1"/>
    <w:rsid w:val="00E53E6B"/>
    <w:rsid w:val="00E550E8"/>
    <w:rsid w:val="00E5782D"/>
    <w:rsid w:val="00E60A84"/>
    <w:rsid w:val="00E636EF"/>
    <w:rsid w:val="00E63BFC"/>
    <w:rsid w:val="00E707C8"/>
    <w:rsid w:val="00E72791"/>
    <w:rsid w:val="00E75B8D"/>
    <w:rsid w:val="00E75F8F"/>
    <w:rsid w:val="00E8368A"/>
    <w:rsid w:val="00E84821"/>
    <w:rsid w:val="00E85B45"/>
    <w:rsid w:val="00E85CC2"/>
    <w:rsid w:val="00E873AD"/>
    <w:rsid w:val="00E914FC"/>
    <w:rsid w:val="00E93813"/>
    <w:rsid w:val="00E948CD"/>
    <w:rsid w:val="00E94C70"/>
    <w:rsid w:val="00E95938"/>
    <w:rsid w:val="00EA1384"/>
    <w:rsid w:val="00EA1E9F"/>
    <w:rsid w:val="00EA21DB"/>
    <w:rsid w:val="00EA6C61"/>
    <w:rsid w:val="00EA7B93"/>
    <w:rsid w:val="00EB1A8B"/>
    <w:rsid w:val="00EB1CAC"/>
    <w:rsid w:val="00EB4B8B"/>
    <w:rsid w:val="00EB59B3"/>
    <w:rsid w:val="00EB6531"/>
    <w:rsid w:val="00EC3342"/>
    <w:rsid w:val="00EC4771"/>
    <w:rsid w:val="00EC5028"/>
    <w:rsid w:val="00EC7085"/>
    <w:rsid w:val="00EC7B48"/>
    <w:rsid w:val="00EC7EDF"/>
    <w:rsid w:val="00ED2734"/>
    <w:rsid w:val="00ED47E1"/>
    <w:rsid w:val="00ED5213"/>
    <w:rsid w:val="00ED60F6"/>
    <w:rsid w:val="00ED7DA7"/>
    <w:rsid w:val="00EE27F4"/>
    <w:rsid w:val="00EE4F41"/>
    <w:rsid w:val="00EE503E"/>
    <w:rsid w:val="00EF2769"/>
    <w:rsid w:val="00EF3445"/>
    <w:rsid w:val="00EF3883"/>
    <w:rsid w:val="00F011FC"/>
    <w:rsid w:val="00F01AA4"/>
    <w:rsid w:val="00F0229F"/>
    <w:rsid w:val="00F0278C"/>
    <w:rsid w:val="00F02B3C"/>
    <w:rsid w:val="00F03048"/>
    <w:rsid w:val="00F03DC3"/>
    <w:rsid w:val="00F06E61"/>
    <w:rsid w:val="00F06F5A"/>
    <w:rsid w:val="00F07BD5"/>
    <w:rsid w:val="00F106EC"/>
    <w:rsid w:val="00F10E05"/>
    <w:rsid w:val="00F1245F"/>
    <w:rsid w:val="00F125D9"/>
    <w:rsid w:val="00F15633"/>
    <w:rsid w:val="00F15DD9"/>
    <w:rsid w:val="00F255E1"/>
    <w:rsid w:val="00F359BB"/>
    <w:rsid w:val="00F43CC8"/>
    <w:rsid w:val="00F4606B"/>
    <w:rsid w:val="00F463A8"/>
    <w:rsid w:val="00F477D4"/>
    <w:rsid w:val="00F5251A"/>
    <w:rsid w:val="00F55900"/>
    <w:rsid w:val="00F606ED"/>
    <w:rsid w:val="00F607EB"/>
    <w:rsid w:val="00F60BB1"/>
    <w:rsid w:val="00F63AC6"/>
    <w:rsid w:val="00F64E77"/>
    <w:rsid w:val="00F6516B"/>
    <w:rsid w:val="00F67B93"/>
    <w:rsid w:val="00F67BE0"/>
    <w:rsid w:val="00F70AFC"/>
    <w:rsid w:val="00F72713"/>
    <w:rsid w:val="00F7316F"/>
    <w:rsid w:val="00F73770"/>
    <w:rsid w:val="00F7429B"/>
    <w:rsid w:val="00F74EFB"/>
    <w:rsid w:val="00F751AF"/>
    <w:rsid w:val="00F76402"/>
    <w:rsid w:val="00F803F7"/>
    <w:rsid w:val="00F812C2"/>
    <w:rsid w:val="00F8374B"/>
    <w:rsid w:val="00F9005D"/>
    <w:rsid w:val="00F90315"/>
    <w:rsid w:val="00F92577"/>
    <w:rsid w:val="00F93B2F"/>
    <w:rsid w:val="00FA13C5"/>
    <w:rsid w:val="00FA2733"/>
    <w:rsid w:val="00FA3174"/>
    <w:rsid w:val="00FA3D19"/>
    <w:rsid w:val="00FA3DC3"/>
    <w:rsid w:val="00FA3E59"/>
    <w:rsid w:val="00FA48BE"/>
    <w:rsid w:val="00FA53A6"/>
    <w:rsid w:val="00FB00AF"/>
    <w:rsid w:val="00FB0BA8"/>
    <w:rsid w:val="00FB2294"/>
    <w:rsid w:val="00FB2816"/>
    <w:rsid w:val="00FB345A"/>
    <w:rsid w:val="00FB38BE"/>
    <w:rsid w:val="00FB4D1B"/>
    <w:rsid w:val="00FB596C"/>
    <w:rsid w:val="00FB7085"/>
    <w:rsid w:val="00FB773A"/>
    <w:rsid w:val="00FB77FA"/>
    <w:rsid w:val="00FB7A5F"/>
    <w:rsid w:val="00FC0119"/>
    <w:rsid w:val="00FC05B1"/>
    <w:rsid w:val="00FC1FF7"/>
    <w:rsid w:val="00FC57E6"/>
    <w:rsid w:val="00FD1657"/>
    <w:rsid w:val="00FD4924"/>
    <w:rsid w:val="00FD4DE6"/>
    <w:rsid w:val="00FD5D17"/>
    <w:rsid w:val="00FE05A8"/>
    <w:rsid w:val="00FE099D"/>
    <w:rsid w:val="00FE14B6"/>
    <w:rsid w:val="00FE19A5"/>
    <w:rsid w:val="00FE1E5B"/>
    <w:rsid w:val="00FE2F4C"/>
    <w:rsid w:val="00FE5640"/>
    <w:rsid w:val="00FF1535"/>
    <w:rsid w:val="00FF5222"/>
    <w:rsid w:val="00FF57BC"/>
    <w:rsid w:val="00FF7517"/>
    <w:rsid w:val="4F5979C2"/>
    <w:rsid w:val="5B216CA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2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List Continue 5"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739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6750"/>
    <w:rPr>
      <w:color w:val="0000FF" w:themeColor="hyperlink"/>
      <w:u w:val="single"/>
    </w:rPr>
  </w:style>
  <w:style w:type="paragraph" w:styleId="Lijstalinea">
    <w:name w:val="List Paragraph"/>
    <w:basedOn w:val="Standaard"/>
    <w:uiPriority w:val="34"/>
    <w:qFormat/>
    <w:rsid w:val="00A604EF"/>
    <w:pPr>
      <w:ind w:left="720"/>
      <w:contextualSpacing/>
    </w:pPr>
    <w:rPr>
      <w:rFonts w:ascii="Calibri" w:eastAsia="Calibri" w:hAnsi="Calibri" w:cs="Times New Roman"/>
      <w:lang w:val="en-GB"/>
    </w:rPr>
  </w:style>
  <w:style w:type="paragraph" w:customStyle="1" w:styleId="Default">
    <w:name w:val="Default"/>
    <w:rsid w:val="003778D7"/>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styleId="Normaalweb">
    <w:name w:val="Normal (Web)"/>
    <w:basedOn w:val="Standaard"/>
    <w:uiPriority w:val="99"/>
    <w:unhideWhenUsed/>
    <w:rsid w:val="0050075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ardalinea-lettertype"/>
    <w:rsid w:val="00500752"/>
  </w:style>
  <w:style w:type="paragraph" w:styleId="Lijstvoortzetting5">
    <w:name w:val="List Continue 5"/>
    <w:basedOn w:val="Standaard"/>
    <w:rsid w:val="00CD6479"/>
    <w:pPr>
      <w:numPr>
        <w:numId w:val="5"/>
      </w:numPr>
      <w:tabs>
        <w:tab w:val="clear" w:pos="709"/>
      </w:tabs>
      <w:spacing w:after="120" w:line="240" w:lineRule="auto"/>
      <w:ind w:left="1415" w:firstLine="0"/>
      <w:jc w:val="both"/>
    </w:pPr>
    <w:rPr>
      <w:rFonts w:ascii="Times New Roman" w:eastAsia="Times New Roman" w:hAnsi="Times New Roman" w:cs="Times New Roman"/>
      <w:sz w:val="24"/>
      <w:szCs w:val="20"/>
      <w:lang w:val="en-GB"/>
    </w:rPr>
  </w:style>
  <w:style w:type="paragraph" w:styleId="Lijstnummering">
    <w:name w:val="List Number"/>
    <w:basedOn w:val="Standaard"/>
    <w:rsid w:val="00CD6479"/>
    <w:pPr>
      <w:tabs>
        <w:tab w:val="num" w:pos="360"/>
      </w:tabs>
      <w:spacing w:after="240" w:line="240" w:lineRule="auto"/>
      <w:jc w:val="both"/>
    </w:pPr>
    <w:rPr>
      <w:rFonts w:ascii="Times New Roman" w:eastAsia="Times New Roman" w:hAnsi="Times New Roman" w:cs="Times New Roman"/>
      <w:sz w:val="24"/>
      <w:szCs w:val="20"/>
      <w:lang w:val="en-GB"/>
    </w:rPr>
  </w:style>
  <w:style w:type="paragraph" w:customStyle="1" w:styleId="ListDash8">
    <w:name w:val="List Dash 8"/>
    <w:basedOn w:val="Standaard"/>
    <w:rsid w:val="00CD6479"/>
    <w:pPr>
      <w:numPr>
        <w:ilvl w:val="1"/>
        <w:numId w:val="5"/>
      </w:numPr>
      <w:tabs>
        <w:tab w:val="clear" w:pos="1417"/>
        <w:tab w:val="num" w:pos="1723"/>
      </w:tabs>
      <w:spacing w:after="240" w:line="240" w:lineRule="auto"/>
      <w:ind w:left="1723" w:hanging="283"/>
      <w:jc w:val="both"/>
    </w:pPr>
    <w:rPr>
      <w:rFonts w:ascii="Times New Roman" w:eastAsia="Times New Roman" w:hAnsi="Times New Roman" w:cs="Times New Roman"/>
      <w:sz w:val="24"/>
      <w:szCs w:val="20"/>
      <w:lang w:val="en-GB"/>
    </w:rPr>
  </w:style>
  <w:style w:type="paragraph" w:customStyle="1" w:styleId="ListNumberLevel2">
    <w:name w:val="List Number (Level 2)"/>
    <w:basedOn w:val="Standaard"/>
    <w:rsid w:val="00CD6479"/>
    <w:pPr>
      <w:numPr>
        <w:ilvl w:val="2"/>
        <w:numId w:val="5"/>
      </w:numPr>
      <w:tabs>
        <w:tab w:val="clear" w:pos="2126"/>
        <w:tab w:val="num" w:pos="1417"/>
      </w:tabs>
      <w:spacing w:after="240" w:line="240" w:lineRule="auto"/>
      <w:ind w:left="1417" w:hanging="708"/>
      <w:jc w:val="both"/>
    </w:pPr>
    <w:rPr>
      <w:rFonts w:ascii="Times New Roman" w:eastAsia="Times New Roman" w:hAnsi="Times New Roman" w:cs="Times New Roman"/>
      <w:sz w:val="24"/>
      <w:szCs w:val="20"/>
      <w:lang w:val="en-GB"/>
    </w:rPr>
  </w:style>
  <w:style w:type="paragraph" w:customStyle="1" w:styleId="ListNumberLevel3">
    <w:name w:val="List Number (Level 3)"/>
    <w:basedOn w:val="Standaard"/>
    <w:rsid w:val="00CD6479"/>
    <w:pPr>
      <w:numPr>
        <w:ilvl w:val="3"/>
        <w:numId w:val="5"/>
      </w:numPr>
      <w:tabs>
        <w:tab w:val="clear" w:pos="2835"/>
        <w:tab w:val="num" w:pos="2126"/>
      </w:tabs>
      <w:spacing w:after="240" w:line="240" w:lineRule="auto"/>
      <w:ind w:left="2126"/>
      <w:jc w:val="both"/>
    </w:pPr>
    <w:rPr>
      <w:rFonts w:ascii="Times New Roman" w:eastAsia="Times New Roman" w:hAnsi="Times New Roman" w:cs="Times New Roman"/>
      <w:sz w:val="24"/>
      <w:szCs w:val="20"/>
      <w:lang w:val="en-GB"/>
    </w:rPr>
  </w:style>
  <w:style w:type="character" w:styleId="Verwijzingopmerking">
    <w:name w:val="annotation reference"/>
    <w:basedOn w:val="Standaardalinea-lettertype"/>
    <w:uiPriority w:val="99"/>
    <w:unhideWhenUsed/>
    <w:rsid w:val="00696686"/>
    <w:rPr>
      <w:sz w:val="16"/>
      <w:szCs w:val="16"/>
    </w:rPr>
  </w:style>
  <w:style w:type="paragraph" w:styleId="Tekstopmerking">
    <w:name w:val="annotation text"/>
    <w:basedOn w:val="Standaard"/>
    <w:link w:val="TekstopmerkingChar"/>
    <w:uiPriority w:val="99"/>
    <w:unhideWhenUsed/>
    <w:rsid w:val="00696686"/>
    <w:pPr>
      <w:spacing w:line="240" w:lineRule="auto"/>
    </w:pPr>
    <w:rPr>
      <w:sz w:val="20"/>
      <w:szCs w:val="20"/>
    </w:rPr>
  </w:style>
  <w:style w:type="character" w:customStyle="1" w:styleId="TekstopmerkingChar">
    <w:name w:val="Tekst opmerking Char"/>
    <w:basedOn w:val="Standaardalinea-lettertype"/>
    <w:link w:val="Tekstopmerking"/>
    <w:uiPriority w:val="99"/>
    <w:rsid w:val="00696686"/>
    <w:rPr>
      <w:sz w:val="20"/>
      <w:szCs w:val="20"/>
    </w:rPr>
  </w:style>
  <w:style w:type="paragraph" w:styleId="Onderwerpvanopmerking">
    <w:name w:val="annotation subject"/>
    <w:basedOn w:val="Tekstopmerking"/>
    <w:next w:val="Tekstopmerking"/>
    <w:link w:val="OnderwerpvanopmerkingChar"/>
    <w:uiPriority w:val="99"/>
    <w:semiHidden/>
    <w:unhideWhenUsed/>
    <w:rsid w:val="00696686"/>
    <w:rPr>
      <w:b/>
      <w:bCs/>
    </w:rPr>
  </w:style>
  <w:style w:type="character" w:customStyle="1" w:styleId="OnderwerpvanopmerkingChar">
    <w:name w:val="Onderwerp van opmerking Char"/>
    <w:basedOn w:val="TekstopmerkingChar"/>
    <w:link w:val="Onderwerpvanopmerking"/>
    <w:uiPriority w:val="99"/>
    <w:semiHidden/>
    <w:rsid w:val="00696686"/>
    <w:rPr>
      <w:b/>
      <w:bCs/>
      <w:sz w:val="20"/>
      <w:szCs w:val="20"/>
    </w:rPr>
  </w:style>
  <w:style w:type="paragraph" w:styleId="Ballontekst">
    <w:name w:val="Balloon Text"/>
    <w:basedOn w:val="Standaard"/>
    <w:link w:val="BallontekstChar"/>
    <w:uiPriority w:val="99"/>
    <w:semiHidden/>
    <w:unhideWhenUsed/>
    <w:rsid w:val="0069668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6686"/>
    <w:rPr>
      <w:rFonts w:ascii="Tahoma" w:hAnsi="Tahoma" w:cs="Tahoma"/>
      <w:sz w:val="16"/>
      <w:szCs w:val="16"/>
    </w:rPr>
  </w:style>
  <w:style w:type="paragraph" w:customStyle="1" w:styleId="Listeavsnitt1">
    <w:name w:val="Listeavsnitt1"/>
    <w:basedOn w:val="Standaard"/>
    <w:rsid w:val="002A1975"/>
    <w:pPr>
      <w:ind w:left="720"/>
      <w:contextualSpacing/>
    </w:pPr>
    <w:rPr>
      <w:rFonts w:ascii="Calibri" w:eastAsia="Times New Roman" w:hAnsi="Calibri" w:cs="Times New Roman"/>
      <w:lang w:val="sv-SE" w:eastAsia="sv-SE"/>
    </w:rPr>
  </w:style>
  <w:style w:type="table" w:styleId="Tabelraster">
    <w:name w:val="Table Grid"/>
    <w:basedOn w:val="Standaardtabel"/>
    <w:uiPriority w:val="39"/>
    <w:rsid w:val="00DD4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URO-GBD-SE1">
    <w:name w:val="EURO-GBD-SE1"/>
    <w:basedOn w:val="Standaard"/>
    <w:link w:val="EURO-GBD-SE1Char"/>
    <w:uiPriority w:val="99"/>
    <w:qFormat/>
    <w:rsid w:val="00534112"/>
    <w:pPr>
      <w:spacing w:line="240" w:lineRule="auto"/>
      <w:jc w:val="both"/>
    </w:pPr>
    <w:rPr>
      <w:rFonts w:ascii="Times New Roman" w:eastAsia="Times New Roman" w:hAnsi="Times New Roman" w:cs="Times New Roman"/>
      <w:sz w:val="24"/>
      <w:szCs w:val="24"/>
      <w:lang w:val="en-GB" w:eastAsia="sv-SE"/>
    </w:rPr>
  </w:style>
  <w:style w:type="character" w:customStyle="1" w:styleId="EURO-GBD-SE1Char">
    <w:name w:val="EURO-GBD-SE1 Char"/>
    <w:link w:val="EURO-GBD-SE1"/>
    <w:uiPriority w:val="99"/>
    <w:rsid w:val="00534112"/>
    <w:rPr>
      <w:rFonts w:ascii="Times New Roman" w:eastAsia="Times New Roman" w:hAnsi="Times New Roman" w:cs="Times New Roman"/>
      <w:sz w:val="24"/>
      <w:szCs w:val="24"/>
      <w:lang w:val="en-GB" w:eastAsia="sv-SE"/>
    </w:rPr>
  </w:style>
  <w:style w:type="character" w:styleId="Nadruk">
    <w:name w:val="Emphasis"/>
    <w:basedOn w:val="Standaardalinea-lettertype"/>
    <w:uiPriority w:val="20"/>
    <w:qFormat/>
    <w:rsid w:val="00E550E8"/>
    <w:rPr>
      <w:i/>
      <w:iCs/>
    </w:rPr>
  </w:style>
  <w:style w:type="paragraph" w:styleId="Koptekst">
    <w:name w:val="header"/>
    <w:basedOn w:val="Standaard"/>
    <w:link w:val="KoptekstChar"/>
    <w:uiPriority w:val="99"/>
    <w:unhideWhenUsed/>
    <w:rsid w:val="00853A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3A1D"/>
  </w:style>
  <w:style w:type="paragraph" w:styleId="Voettekst">
    <w:name w:val="footer"/>
    <w:basedOn w:val="Standaard"/>
    <w:link w:val="VoettekstChar"/>
    <w:uiPriority w:val="99"/>
    <w:unhideWhenUsed/>
    <w:rsid w:val="00853A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3A1D"/>
  </w:style>
  <w:style w:type="paragraph" w:styleId="Revisie">
    <w:name w:val="Revision"/>
    <w:hidden/>
    <w:uiPriority w:val="99"/>
    <w:semiHidden/>
    <w:rsid w:val="001A0CC9"/>
    <w:pPr>
      <w:spacing w:after="0" w:line="240" w:lineRule="auto"/>
    </w:pPr>
  </w:style>
  <w:style w:type="paragraph" w:styleId="Bibliografie">
    <w:name w:val="Bibliography"/>
    <w:basedOn w:val="Standaard"/>
    <w:next w:val="Standaard"/>
    <w:uiPriority w:val="37"/>
    <w:unhideWhenUsed/>
    <w:rsid w:val="003E4719"/>
  </w:style>
  <w:style w:type="paragraph" w:styleId="Voetnoottekst">
    <w:name w:val="footnote text"/>
    <w:basedOn w:val="Standaard"/>
    <w:link w:val="VoetnoottekstChar"/>
    <w:uiPriority w:val="99"/>
    <w:semiHidden/>
    <w:unhideWhenUsed/>
    <w:rsid w:val="002D7E0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D7E0B"/>
    <w:rPr>
      <w:sz w:val="20"/>
      <w:szCs w:val="20"/>
    </w:rPr>
  </w:style>
  <w:style w:type="character" w:styleId="Voetnootmarkering">
    <w:name w:val="footnote reference"/>
    <w:basedOn w:val="Standaardalinea-lettertype"/>
    <w:uiPriority w:val="99"/>
    <w:semiHidden/>
    <w:unhideWhenUsed/>
    <w:rsid w:val="002D7E0B"/>
    <w:rPr>
      <w:vertAlign w:val="superscript"/>
    </w:rPr>
  </w:style>
  <w:style w:type="paragraph" w:customStyle="1" w:styleId="EndNoteBibliographyTitle">
    <w:name w:val="EndNote Bibliography Title"/>
    <w:basedOn w:val="Standaard"/>
    <w:rsid w:val="003C7E9D"/>
    <w:pPr>
      <w:spacing w:after="0"/>
      <w:jc w:val="center"/>
    </w:pPr>
    <w:rPr>
      <w:rFonts w:ascii="Calibri" w:hAnsi="Calibri"/>
      <w:lang w:val="en-US"/>
    </w:rPr>
  </w:style>
  <w:style w:type="paragraph" w:customStyle="1" w:styleId="EndNoteBibliography">
    <w:name w:val="EndNote Bibliography"/>
    <w:basedOn w:val="Standaard"/>
    <w:rsid w:val="003C7E9D"/>
    <w:pPr>
      <w:spacing w:line="240" w:lineRule="auto"/>
      <w:jc w:val="both"/>
    </w:pPr>
    <w:rPr>
      <w:rFonts w:ascii="Calibri" w:hAnsi="Calibri"/>
      <w:lang w:val="en-US"/>
    </w:rPr>
  </w:style>
  <w:style w:type="character" w:styleId="GevolgdeHyperlink">
    <w:name w:val="FollowedHyperlink"/>
    <w:basedOn w:val="Standaardalinea-lettertype"/>
    <w:uiPriority w:val="99"/>
    <w:semiHidden/>
    <w:unhideWhenUsed/>
    <w:rsid w:val="0084288F"/>
    <w:rPr>
      <w:color w:val="800080" w:themeColor="followedHyperlink"/>
      <w:u w:val="single"/>
    </w:rPr>
  </w:style>
  <w:style w:type="paragraph" w:styleId="Plattetekst">
    <w:name w:val="Body Text"/>
    <w:basedOn w:val="Standaard"/>
    <w:link w:val="PlattetekstChar"/>
    <w:uiPriority w:val="99"/>
    <w:semiHidden/>
    <w:unhideWhenUsed/>
    <w:rsid w:val="00793EB1"/>
    <w:pPr>
      <w:spacing w:after="120"/>
    </w:pPr>
    <w:rPr>
      <w:rFonts w:ascii="Calibri" w:eastAsia="Calibri" w:hAnsi="Calibri" w:cs="Times New Roman"/>
    </w:rPr>
  </w:style>
  <w:style w:type="character" w:customStyle="1" w:styleId="PlattetekstChar">
    <w:name w:val="Platte tekst Char"/>
    <w:basedOn w:val="Standaardalinea-lettertype"/>
    <w:link w:val="Plattetekst"/>
    <w:uiPriority w:val="99"/>
    <w:semiHidden/>
    <w:rsid w:val="00793EB1"/>
    <w:rPr>
      <w:rFonts w:ascii="Calibri" w:eastAsia="Calibri" w:hAnsi="Calibri" w:cs="Times New Roman"/>
    </w:rPr>
  </w:style>
  <w:style w:type="paragraph" w:styleId="Geenafstand">
    <w:name w:val="No Spacing"/>
    <w:link w:val="GeenafstandChar"/>
    <w:uiPriority w:val="1"/>
    <w:qFormat/>
    <w:rsid w:val="00FD1657"/>
    <w:pPr>
      <w:spacing w:after="0" w:line="240" w:lineRule="auto"/>
    </w:pPr>
  </w:style>
  <w:style w:type="character" w:customStyle="1" w:styleId="GeenafstandChar">
    <w:name w:val="Geen afstand Char"/>
    <w:basedOn w:val="Standaardalinea-lettertype"/>
    <w:link w:val="Geenafstand"/>
    <w:uiPriority w:val="1"/>
    <w:rsid w:val="003D76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List Continue 5"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739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6750"/>
    <w:rPr>
      <w:color w:val="0000FF" w:themeColor="hyperlink"/>
      <w:u w:val="single"/>
    </w:rPr>
  </w:style>
  <w:style w:type="paragraph" w:styleId="Lijstalinea">
    <w:name w:val="List Paragraph"/>
    <w:basedOn w:val="Standaard"/>
    <w:uiPriority w:val="34"/>
    <w:qFormat/>
    <w:rsid w:val="00A604EF"/>
    <w:pPr>
      <w:ind w:left="720"/>
      <w:contextualSpacing/>
    </w:pPr>
    <w:rPr>
      <w:rFonts w:ascii="Calibri" w:eastAsia="Calibri" w:hAnsi="Calibri" w:cs="Times New Roman"/>
      <w:lang w:val="en-GB"/>
    </w:rPr>
  </w:style>
  <w:style w:type="paragraph" w:customStyle="1" w:styleId="Default">
    <w:name w:val="Default"/>
    <w:rsid w:val="003778D7"/>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styleId="Normaalweb">
    <w:name w:val="Normal (Web)"/>
    <w:basedOn w:val="Standaard"/>
    <w:uiPriority w:val="99"/>
    <w:unhideWhenUsed/>
    <w:rsid w:val="0050075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ardalinea-lettertype"/>
    <w:rsid w:val="00500752"/>
  </w:style>
  <w:style w:type="paragraph" w:styleId="Lijstvoortzetting5">
    <w:name w:val="List Continue 5"/>
    <w:basedOn w:val="Standaard"/>
    <w:rsid w:val="00CD6479"/>
    <w:pPr>
      <w:numPr>
        <w:numId w:val="5"/>
      </w:numPr>
      <w:tabs>
        <w:tab w:val="clear" w:pos="709"/>
      </w:tabs>
      <w:spacing w:after="120" w:line="240" w:lineRule="auto"/>
      <w:ind w:left="1415" w:firstLine="0"/>
      <w:jc w:val="both"/>
    </w:pPr>
    <w:rPr>
      <w:rFonts w:ascii="Times New Roman" w:eastAsia="Times New Roman" w:hAnsi="Times New Roman" w:cs="Times New Roman"/>
      <w:sz w:val="24"/>
      <w:szCs w:val="20"/>
      <w:lang w:val="en-GB"/>
    </w:rPr>
  </w:style>
  <w:style w:type="paragraph" w:styleId="Lijstnummering">
    <w:name w:val="List Number"/>
    <w:basedOn w:val="Standaard"/>
    <w:rsid w:val="00CD6479"/>
    <w:pPr>
      <w:tabs>
        <w:tab w:val="num" w:pos="360"/>
      </w:tabs>
      <w:spacing w:after="240" w:line="240" w:lineRule="auto"/>
      <w:jc w:val="both"/>
    </w:pPr>
    <w:rPr>
      <w:rFonts w:ascii="Times New Roman" w:eastAsia="Times New Roman" w:hAnsi="Times New Roman" w:cs="Times New Roman"/>
      <w:sz w:val="24"/>
      <w:szCs w:val="20"/>
      <w:lang w:val="en-GB"/>
    </w:rPr>
  </w:style>
  <w:style w:type="paragraph" w:customStyle="1" w:styleId="ListDash8">
    <w:name w:val="List Dash 8"/>
    <w:basedOn w:val="Standaard"/>
    <w:rsid w:val="00CD6479"/>
    <w:pPr>
      <w:numPr>
        <w:ilvl w:val="1"/>
        <w:numId w:val="5"/>
      </w:numPr>
      <w:tabs>
        <w:tab w:val="clear" w:pos="1417"/>
        <w:tab w:val="num" w:pos="1723"/>
      </w:tabs>
      <w:spacing w:after="240" w:line="240" w:lineRule="auto"/>
      <w:ind w:left="1723" w:hanging="283"/>
      <w:jc w:val="both"/>
    </w:pPr>
    <w:rPr>
      <w:rFonts w:ascii="Times New Roman" w:eastAsia="Times New Roman" w:hAnsi="Times New Roman" w:cs="Times New Roman"/>
      <w:sz w:val="24"/>
      <w:szCs w:val="20"/>
      <w:lang w:val="en-GB"/>
    </w:rPr>
  </w:style>
  <w:style w:type="paragraph" w:customStyle="1" w:styleId="ListNumberLevel2">
    <w:name w:val="List Number (Level 2)"/>
    <w:basedOn w:val="Standaard"/>
    <w:rsid w:val="00CD6479"/>
    <w:pPr>
      <w:numPr>
        <w:ilvl w:val="2"/>
        <w:numId w:val="5"/>
      </w:numPr>
      <w:tabs>
        <w:tab w:val="clear" w:pos="2126"/>
        <w:tab w:val="num" w:pos="1417"/>
      </w:tabs>
      <w:spacing w:after="240" w:line="240" w:lineRule="auto"/>
      <w:ind w:left="1417" w:hanging="708"/>
      <w:jc w:val="both"/>
    </w:pPr>
    <w:rPr>
      <w:rFonts w:ascii="Times New Roman" w:eastAsia="Times New Roman" w:hAnsi="Times New Roman" w:cs="Times New Roman"/>
      <w:sz w:val="24"/>
      <w:szCs w:val="20"/>
      <w:lang w:val="en-GB"/>
    </w:rPr>
  </w:style>
  <w:style w:type="paragraph" w:customStyle="1" w:styleId="ListNumberLevel3">
    <w:name w:val="List Number (Level 3)"/>
    <w:basedOn w:val="Standaard"/>
    <w:rsid w:val="00CD6479"/>
    <w:pPr>
      <w:numPr>
        <w:ilvl w:val="3"/>
        <w:numId w:val="5"/>
      </w:numPr>
      <w:tabs>
        <w:tab w:val="clear" w:pos="2835"/>
        <w:tab w:val="num" w:pos="2126"/>
      </w:tabs>
      <w:spacing w:after="240" w:line="240" w:lineRule="auto"/>
      <w:ind w:left="2126"/>
      <w:jc w:val="both"/>
    </w:pPr>
    <w:rPr>
      <w:rFonts w:ascii="Times New Roman" w:eastAsia="Times New Roman" w:hAnsi="Times New Roman" w:cs="Times New Roman"/>
      <w:sz w:val="24"/>
      <w:szCs w:val="20"/>
      <w:lang w:val="en-GB"/>
    </w:rPr>
  </w:style>
  <w:style w:type="character" w:styleId="Verwijzingopmerking">
    <w:name w:val="annotation reference"/>
    <w:basedOn w:val="Standaardalinea-lettertype"/>
    <w:uiPriority w:val="99"/>
    <w:unhideWhenUsed/>
    <w:rsid w:val="00696686"/>
    <w:rPr>
      <w:sz w:val="16"/>
      <w:szCs w:val="16"/>
    </w:rPr>
  </w:style>
  <w:style w:type="paragraph" w:styleId="Tekstopmerking">
    <w:name w:val="annotation text"/>
    <w:basedOn w:val="Standaard"/>
    <w:link w:val="TekstopmerkingChar"/>
    <w:uiPriority w:val="99"/>
    <w:unhideWhenUsed/>
    <w:rsid w:val="00696686"/>
    <w:pPr>
      <w:spacing w:line="240" w:lineRule="auto"/>
    </w:pPr>
    <w:rPr>
      <w:sz w:val="20"/>
      <w:szCs w:val="20"/>
    </w:rPr>
  </w:style>
  <w:style w:type="character" w:customStyle="1" w:styleId="TekstopmerkingChar">
    <w:name w:val="Tekst opmerking Char"/>
    <w:basedOn w:val="Standaardalinea-lettertype"/>
    <w:link w:val="Tekstopmerking"/>
    <w:uiPriority w:val="99"/>
    <w:rsid w:val="00696686"/>
    <w:rPr>
      <w:sz w:val="20"/>
      <w:szCs w:val="20"/>
    </w:rPr>
  </w:style>
  <w:style w:type="paragraph" w:styleId="Onderwerpvanopmerking">
    <w:name w:val="annotation subject"/>
    <w:basedOn w:val="Tekstopmerking"/>
    <w:next w:val="Tekstopmerking"/>
    <w:link w:val="OnderwerpvanopmerkingChar"/>
    <w:uiPriority w:val="99"/>
    <w:semiHidden/>
    <w:unhideWhenUsed/>
    <w:rsid w:val="00696686"/>
    <w:rPr>
      <w:b/>
      <w:bCs/>
    </w:rPr>
  </w:style>
  <w:style w:type="character" w:customStyle="1" w:styleId="OnderwerpvanopmerkingChar">
    <w:name w:val="Onderwerp van opmerking Char"/>
    <w:basedOn w:val="TekstopmerkingChar"/>
    <w:link w:val="Onderwerpvanopmerking"/>
    <w:uiPriority w:val="99"/>
    <w:semiHidden/>
    <w:rsid w:val="00696686"/>
    <w:rPr>
      <w:b/>
      <w:bCs/>
      <w:sz w:val="20"/>
      <w:szCs w:val="20"/>
    </w:rPr>
  </w:style>
  <w:style w:type="paragraph" w:styleId="Ballontekst">
    <w:name w:val="Balloon Text"/>
    <w:basedOn w:val="Standaard"/>
    <w:link w:val="BallontekstChar"/>
    <w:uiPriority w:val="99"/>
    <w:semiHidden/>
    <w:unhideWhenUsed/>
    <w:rsid w:val="0069668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6686"/>
    <w:rPr>
      <w:rFonts w:ascii="Tahoma" w:hAnsi="Tahoma" w:cs="Tahoma"/>
      <w:sz w:val="16"/>
      <w:szCs w:val="16"/>
    </w:rPr>
  </w:style>
  <w:style w:type="paragraph" w:customStyle="1" w:styleId="Listeavsnitt1">
    <w:name w:val="Listeavsnitt1"/>
    <w:basedOn w:val="Standaard"/>
    <w:rsid w:val="002A1975"/>
    <w:pPr>
      <w:ind w:left="720"/>
      <w:contextualSpacing/>
    </w:pPr>
    <w:rPr>
      <w:rFonts w:ascii="Calibri" w:eastAsia="Times New Roman" w:hAnsi="Calibri" w:cs="Times New Roman"/>
      <w:lang w:val="sv-SE" w:eastAsia="sv-SE"/>
    </w:rPr>
  </w:style>
  <w:style w:type="table" w:styleId="Tabelraster">
    <w:name w:val="Table Grid"/>
    <w:basedOn w:val="Standaardtabel"/>
    <w:uiPriority w:val="39"/>
    <w:rsid w:val="00DD4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URO-GBD-SE1">
    <w:name w:val="EURO-GBD-SE1"/>
    <w:basedOn w:val="Standaard"/>
    <w:link w:val="EURO-GBD-SE1Char"/>
    <w:uiPriority w:val="99"/>
    <w:qFormat/>
    <w:rsid w:val="00534112"/>
    <w:pPr>
      <w:spacing w:line="240" w:lineRule="auto"/>
      <w:jc w:val="both"/>
    </w:pPr>
    <w:rPr>
      <w:rFonts w:ascii="Times New Roman" w:eastAsia="Times New Roman" w:hAnsi="Times New Roman" w:cs="Times New Roman"/>
      <w:sz w:val="24"/>
      <w:szCs w:val="24"/>
      <w:lang w:val="en-GB" w:eastAsia="sv-SE"/>
    </w:rPr>
  </w:style>
  <w:style w:type="character" w:customStyle="1" w:styleId="EURO-GBD-SE1Char">
    <w:name w:val="EURO-GBD-SE1 Char"/>
    <w:link w:val="EURO-GBD-SE1"/>
    <w:uiPriority w:val="99"/>
    <w:rsid w:val="00534112"/>
    <w:rPr>
      <w:rFonts w:ascii="Times New Roman" w:eastAsia="Times New Roman" w:hAnsi="Times New Roman" w:cs="Times New Roman"/>
      <w:sz w:val="24"/>
      <w:szCs w:val="24"/>
      <w:lang w:val="en-GB" w:eastAsia="sv-SE"/>
    </w:rPr>
  </w:style>
  <w:style w:type="character" w:styleId="Nadruk">
    <w:name w:val="Emphasis"/>
    <w:basedOn w:val="Standaardalinea-lettertype"/>
    <w:uiPriority w:val="20"/>
    <w:qFormat/>
    <w:rsid w:val="00E550E8"/>
    <w:rPr>
      <w:i/>
      <w:iCs/>
    </w:rPr>
  </w:style>
  <w:style w:type="paragraph" w:styleId="Koptekst">
    <w:name w:val="header"/>
    <w:basedOn w:val="Standaard"/>
    <w:link w:val="KoptekstChar"/>
    <w:uiPriority w:val="99"/>
    <w:unhideWhenUsed/>
    <w:rsid w:val="00853A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3A1D"/>
  </w:style>
  <w:style w:type="paragraph" w:styleId="Voettekst">
    <w:name w:val="footer"/>
    <w:basedOn w:val="Standaard"/>
    <w:link w:val="VoettekstChar"/>
    <w:uiPriority w:val="99"/>
    <w:unhideWhenUsed/>
    <w:rsid w:val="00853A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3A1D"/>
  </w:style>
  <w:style w:type="paragraph" w:styleId="Revisie">
    <w:name w:val="Revision"/>
    <w:hidden/>
    <w:uiPriority w:val="99"/>
    <w:semiHidden/>
    <w:rsid w:val="001A0CC9"/>
    <w:pPr>
      <w:spacing w:after="0" w:line="240" w:lineRule="auto"/>
    </w:pPr>
  </w:style>
  <w:style w:type="paragraph" w:styleId="Bibliografie">
    <w:name w:val="Bibliography"/>
    <w:basedOn w:val="Standaard"/>
    <w:next w:val="Standaard"/>
    <w:uiPriority w:val="37"/>
    <w:unhideWhenUsed/>
    <w:rsid w:val="003E4719"/>
  </w:style>
  <w:style w:type="paragraph" w:styleId="Voetnoottekst">
    <w:name w:val="footnote text"/>
    <w:basedOn w:val="Standaard"/>
    <w:link w:val="VoetnoottekstChar"/>
    <w:uiPriority w:val="99"/>
    <w:semiHidden/>
    <w:unhideWhenUsed/>
    <w:rsid w:val="002D7E0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D7E0B"/>
    <w:rPr>
      <w:sz w:val="20"/>
      <w:szCs w:val="20"/>
    </w:rPr>
  </w:style>
  <w:style w:type="character" w:styleId="Voetnootmarkering">
    <w:name w:val="footnote reference"/>
    <w:basedOn w:val="Standaardalinea-lettertype"/>
    <w:uiPriority w:val="99"/>
    <w:semiHidden/>
    <w:unhideWhenUsed/>
    <w:rsid w:val="002D7E0B"/>
    <w:rPr>
      <w:vertAlign w:val="superscript"/>
    </w:rPr>
  </w:style>
  <w:style w:type="paragraph" w:customStyle="1" w:styleId="EndNoteBibliographyTitle">
    <w:name w:val="EndNote Bibliography Title"/>
    <w:basedOn w:val="Standaard"/>
    <w:rsid w:val="003C7E9D"/>
    <w:pPr>
      <w:spacing w:after="0"/>
      <w:jc w:val="center"/>
    </w:pPr>
    <w:rPr>
      <w:rFonts w:ascii="Calibri" w:hAnsi="Calibri"/>
      <w:lang w:val="en-US"/>
    </w:rPr>
  </w:style>
  <w:style w:type="paragraph" w:customStyle="1" w:styleId="EndNoteBibliography">
    <w:name w:val="EndNote Bibliography"/>
    <w:basedOn w:val="Standaard"/>
    <w:rsid w:val="003C7E9D"/>
    <w:pPr>
      <w:spacing w:line="240" w:lineRule="auto"/>
      <w:jc w:val="both"/>
    </w:pPr>
    <w:rPr>
      <w:rFonts w:ascii="Calibri" w:hAnsi="Calibri"/>
      <w:lang w:val="en-US"/>
    </w:rPr>
  </w:style>
  <w:style w:type="character" w:styleId="GevolgdeHyperlink">
    <w:name w:val="FollowedHyperlink"/>
    <w:basedOn w:val="Standaardalinea-lettertype"/>
    <w:uiPriority w:val="99"/>
    <w:semiHidden/>
    <w:unhideWhenUsed/>
    <w:rsid w:val="0084288F"/>
    <w:rPr>
      <w:color w:val="800080" w:themeColor="followedHyperlink"/>
      <w:u w:val="single"/>
    </w:rPr>
  </w:style>
  <w:style w:type="paragraph" w:styleId="Plattetekst">
    <w:name w:val="Body Text"/>
    <w:basedOn w:val="Standaard"/>
    <w:link w:val="PlattetekstChar"/>
    <w:uiPriority w:val="99"/>
    <w:semiHidden/>
    <w:unhideWhenUsed/>
    <w:rsid w:val="00793EB1"/>
    <w:pPr>
      <w:spacing w:after="120"/>
    </w:pPr>
    <w:rPr>
      <w:rFonts w:ascii="Calibri" w:eastAsia="Calibri" w:hAnsi="Calibri" w:cs="Times New Roman"/>
    </w:rPr>
  </w:style>
  <w:style w:type="character" w:customStyle="1" w:styleId="PlattetekstChar">
    <w:name w:val="Platte tekst Char"/>
    <w:basedOn w:val="Standaardalinea-lettertype"/>
    <w:link w:val="Plattetekst"/>
    <w:uiPriority w:val="99"/>
    <w:semiHidden/>
    <w:rsid w:val="00793EB1"/>
    <w:rPr>
      <w:rFonts w:ascii="Calibri" w:eastAsia="Calibri" w:hAnsi="Calibri" w:cs="Times New Roman"/>
    </w:rPr>
  </w:style>
  <w:style w:type="paragraph" w:styleId="Geenafstand">
    <w:name w:val="No Spacing"/>
    <w:link w:val="GeenafstandChar"/>
    <w:uiPriority w:val="1"/>
    <w:qFormat/>
    <w:rsid w:val="00FD1657"/>
    <w:pPr>
      <w:spacing w:after="0" w:line="240" w:lineRule="auto"/>
    </w:pPr>
  </w:style>
  <w:style w:type="character" w:customStyle="1" w:styleId="GeenafstandChar">
    <w:name w:val="Geen afstand Char"/>
    <w:basedOn w:val="Standaardalinea-lettertype"/>
    <w:link w:val="Geenafstand"/>
    <w:uiPriority w:val="1"/>
    <w:rsid w:val="003D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61280">
      <w:bodyDiv w:val="1"/>
      <w:marLeft w:val="0"/>
      <w:marRight w:val="0"/>
      <w:marTop w:val="0"/>
      <w:marBottom w:val="0"/>
      <w:divBdr>
        <w:top w:val="none" w:sz="0" w:space="0" w:color="auto"/>
        <w:left w:val="none" w:sz="0" w:space="0" w:color="auto"/>
        <w:bottom w:val="none" w:sz="0" w:space="0" w:color="auto"/>
        <w:right w:val="none" w:sz="0" w:space="0" w:color="auto"/>
      </w:divBdr>
    </w:div>
    <w:div w:id="377438426">
      <w:bodyDiv w:val="1"/>
      <w:marLeft w:val="0"/>
      <w:marRight w:val="0"/>
      <w:marTop w:val="0"/>
      <w:marBottom w:val="0"/>
      <w:divBdr>
        <w:top w:val="none" w:sz="0" w:space="0" w:color="auto"/>
        <w:left w:val="none" w:sz="0" w:space="0" w:color="auto"/>
        <w:bottom w:val="none" w:sz="0" w:space="0" w:color="auto"/>
        <w:right w:val="none" w:sz="0" w:space="0" w:color="auto"/>
      </w:divBdr>
    </w:div>
    <w:div w:id="523903454">
      <w:bodyDiv w:val="1"/>
      <w:marLeft w:val="0"/>
      <w:marRight w:val="0"/>
      <w:marTop w:val="0"/>
      <w:marBottom w:val="0"/>
      <w:divBdr>
        <w:top w:val="none" w:sz="0" w:space="0" w:color="auto"/>
        <w:left w:val="none" w:sz="0" w:space="0" w:color="auto"/>
        <w:bottom w:val="none" w:sz="0" w:space="0" w:color="auto"/>
        <w:right w:val="none" w:sz="0" w:space="0" w:color="auto"/>
      </w:divBdr>
    </w:div>
    <w:div w:id="594096712">
      <w:bodyDiv w:val="1"/>
      <w:marLeft w:val="0"/>
      <w:marRight w:val="0"/>
      <w:marTop w:val="0"/>
      <w:marBottom w:val="0"/>
      <w:divBdr>
        <w:top w:val="none" w:sz="0" w:space="0" w:color="auto"/>
        <w:left w:val="none" w:sz="0" w:space="0" w:color="auto"/>
        <w:bottom w:val="none" w:sz="0" w:space="0" w:color="auto"/>
        <w:right w:val="none" w:sz="0" w:space="0" w:color="auto"/>
      </w:divBdr>
    </w:div>
    <w:div w:id="643856005">
      <w:bodyDiv w:val="1"/>
      <w:marLeft w:val="0"/>
      <w:marRight w:val="0"/>
      <w:marTop w:val="0"/>
      <w:marBottom w:val="0"/>
      <w:divBdr>
        <w:top w:val="none" w:sz="0" w:space="0" w:color="auto"/>
        <w:left w:val="none" w:sz="0" w:space="0" w:color="auto"/>
        <w:bottom w:val="none" w:sz="0" w:space="0" w:color="auto"/>
        <w:right w:val="none" w:sz="0" w:space="0" w:color="auto"/>
      </w:divBdr>
    </w:div>
    <w:div w:id="681588536">
      <w:bodyDiv w:val="1"/>
      <w:marLeft w:val="0"/>
      <w:marRight w:val="0"/>
      <w:marTop w:val="0"/>
      <w:marBottom w:val="0"/>
      <w:divBdr>
        <w:top w:val="none" w:sz="0" w:space="0" w:color="auto"/>
        <w:left w:val="none" w:sz="0" w:space="0" w:color="auto"/>
        <w:bottom w:val="none" w:sz="0" w:space="0" w:color="auto"/>
        <w:right w:val="none" w:sz="0" w:space="0" w:color="auto"/>
      </w:divBdr>
    </w:div>
    <w:div w:id="738017397">
      <w:bodyDiv w:val="1"/>
      <w:marLeft w:val="0"/>
      <w:marRight w:val="0"/>
      <w:marTop w:val="0"/>
      <w:marBottom w:val="0"/>
      <w:divBdr>
        <w:top w:val="none" w:sz="0" w:space="0" w:color="auto"/>
        <w:left w:val="none" w:sz="0" w:space="0" w:color="auto"/>
        <w:bottom w:val="none" w:sz="0" w:space="0" w:color="auto"/>
        <w:right w:val="none" w:sz="0" w:space="0" w:color="auto"/>
      </w:divBdr>
    </w:div>
    <w:div w:id="792672974">
      <w:bodyDiv w:val="1"/>
      <w:marLeft w:val="0"/>
      <w:marRight w:val="0"/>
      <w:marTop w:val="0"/>
      <w:marBottom w:val="0"/>
      <w:divBdr>
        <w:top w:val="none" w:sz="0" w:space="0" w:color="auto"/>
        <w:left w:val="none" w:sz="0" w:space="0" w:color="auto"/>
        <w:bottom w:val="none" w:sz="0" w:space="0" w:color="auto"/>
        <w:right w:val="none" w:sz="0" w:space="0" w:color="auto"/>
      </w:divBdr>
    </w:div>
    <w:div w:id="912667462">
      <w:bodyDiv w:val="1"/>
      <w:marLeft w:val="0"/>
      <w:marRight w:val="0"/>
      <w:marTop w:val="0"/>
      <w:marBottom w:val="0"/>
      <w:divBdr>
        <w:top w:val="none" w:sz="0" w:space="0" w:color="auto"/>
        <w:left w:val="none" w:sz="0" w:space="0" w:color="auto"/>
        <w:bottom w:val="none" w:sz="0" w:space="0" w:color="auto"/>
        <w:right w:val="none" w:sz="0" w:space="0" w:color="auto"/>
      </w:divBdr>
    </w:div>
    <w:div w:id="991519636">
      <w:bodyDiv w:val="1"/>
      <w:marLeft w:val="0"/>
      <w:marRight w:val="0"/>
      <w:marTop w:val="0"/>
      <w:marBottom w:val="0"/>
      <w:divBdr>
        <w:top w:val="none" w:sz="0" w:space="0" w:color="auto"/>
        <w:left w:val="none" w:sz="0" w:space="0" w:color="auto"/>
        <w:bottom w:val="none" w:sz="0" w:space="0" w:color="auto"/>
        <w:right w:val="none" w:sz="0" w:space="0" w:color="auto"/>
      </w:divBdr>
    </w:div>
    <w:div w:id="1160078499">
      <w:bodyDiv w:val="1"/>
      <w:marLeft w:val="0"/>
      <w:marRight w:val="0"/>
      <w:marTop w:val="0"/>
      <w:marBottom w:val="0"/>
      <w:divBdr>
        <w:top w:val="none" w:sz="0" w:space="0" w:color="auto"/>
        <w:left w:val="none" w:sz="0" w:space="0" w:color="auto"/>
        <w:bottom w:val="none" w:sz="0" w:space="0" w:color="auto"/>
        <w:right w:val="none" w:sz="0" w:space="0" w:color="auto"/>
      </w:divBdr>
    </w:div>
    <w:div w:id="1248883887">
      <w:bodyDiv w:val="1"/>
      <w:marLeft w:val="0"/>
      <w:marRight w:val="0"/>
      <w:marTop w:val="0"/>
      <w:marBottom w:val="0"/>
      <w:divBdr>
        <w:top w:val="none" w:sz="0" w:space="0" w:color="auto"/>
        <w:left w:val="none" w:sz="0" w:space="0" w:color="auto"/>
        <w:bottom w:val="none" w:sz="0" w:space="0" w:color="auto"/>
        <w:right w:val="none" w:sz="0" w:space="0" w:color="auto"/>
      </w:divBdr>
    </w:div>
    <w:div w:id="1390570623">
      <w:bodyDiv w:val="1"/>
      <w:marLeft w:val="0"/>
      <w:marRight w:val="0"/>
      <w:marTop w:val="0"/>
      <w:marBottom w:val="0"/>
      <w:divBdr>
        <w:top w:val="none" w:sz="0" w:space="0" w:color="auto"/>
        <w:left w:val="none" w:sz="0" w:space="0" w:color="auto"/>
        <w:bottom w:val="none" w:sz="0" w:space="0" w:color="auto"/>
        <w:right w:val="none" w:sz="0" w:space="0" w:color="auto"/>
      </w:divBdr>
    </w:div>
    <w:div w:id="1419205835">
      <w:bodyDiv w:val="1"/>
      <w:marLeft w:val="0"/>
      <w:marRight w:val="0"/>
      <w:marTop w:val="0"/>
      <w:marBottom w:val="0"/>
      <w:divBdr>
        <w:top w:val="none" w:sz="0" w:space="0" w:color="auto"/>
        <w:left w:val="none" w:sz="0" w:space="0" w:color="auto"/>
        <w:bottom w:val="none" w:sz="0" w:space="0" w:color="auto"/>
        <w:right w:val="none" w:sz="0" w:space="0" w:color="auto"/>
      </w:divBdr>
    </w:div>
    <w:div w:id="1464274875">
      <w:bodyDiv w:val="1"/>
      <w:marLeft w:val="0"/>
      <w:marRight w:val="0"/>
      <w:marTop w:val="0"/>
      <w:marBottom w:val="0"/>
      <w:divBdr>
        <w:top w:val="none" w:sz="0" w:space="0" w:color="auto"/>
        <w:left w:val="none" w:sz="0" w:space="0" w:color="auto"/>
        <w:bottom w:val="none" w:sz="0" w:space="0" w:color="auto"/>
        <w:right w:val="none" w:sz="0" w:space="0" w:color="auto"/>
      </w:divBdr>
    </w:div>
    <w:div w:id="1475492325">
      <w:bodyDiv w:val="1"/>
      <w:marLeft w:val="0"/>
      <w:marRight w:val="0"/>
      <w:marTop w:val="0"/>
      <w:marBottom w:val="0"/>
      <w:divBdr>
        <w:top w:val="none" w:sz="0" w:space="0" w:color="auto"/>
        <w:left w:val="none" w:sz="0" w:space="0" w:color="auto"/>
        <w:bottom w:val="none" w:sz="0" w:space="0" w:color="auto"/>
        <w:right w:val="none" w:sz="0" w:space="0" w:color="auto"/>
      </w:divBdr>
    </w:div>
    <w:div w:id="1545680375">
      <w:bodyDiv w:val="1"/>
      <w:marLeft w:val="0"/>
      <w:marRight w:val="0"/>
      <w:marTop w:val="0"/>
      <w:marBottom w:val="0"/>
      <w:divBdr>
        <w:top w:val="none" w:sz="0" w:space="0" w:color="auto"/>
        <w:left w:val="none" w:sz="0" w:space="0" w:color="auto"/>
        <w:bottom w:val="none" w:sz="0" w:space="0" w:color="auto"/>
        <w:right w:val="none" w:sz="0" w:space="0" w:color="auto"/>
      </w:divBdr>
    </w:div>
    <w:div w:id="1726760219">
      <w:bodyDiv w:val="1"/>
      <w:marLeft w:val="0"/>
      <w:marRight w:val="0"/>
      <w:marTop w:val="0"/>
      <w:marBottom w:val="0"/>
      <w:divBdr>
        <w:top w:val="none" w:sz="0" w:space="0" w:color="auto"/>
        <w:left w:val="none" w:sz="0" w:space="0" w:color="auto"/>
        <w:bottom w:val="none" w:sz="0" w:space="0" w:color="auto"/>
        <w:right w:val="none" w:sz="0" w:space="0" w:color="auto"/>
      </w:divBdr>
    </w:div>
    <w:div w:id="1823505154">
      <w:bodyDiv w:val="1"/>
      <w:marLeft w:val="0"/>
      <w:marRight w:val="0"/>
      <w:marTop w:val="0"/>
      <w:marBottom w:val="0"/>
      <w:divBdr>
        <w:top w:val="none" w:sz="0" w:space="0" w:color="auto"/>
        <w:left w:val="none" w:sz="0" w:space="0" w:color="auto"/>
        <w:bottom w:val="none" w:sz="0" w:space="0" w:color="auto"/>
        <w:right w:val="none" w:sz="0" w:space="0" w:color="auto"/>
      </w:divBdr>
    </w:div>
    <w:div w:id="212822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uropeansocialsurvey.org/docs/methodology/ESS_weighting_data_1.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AFCB1-0D7D-42BD-A6CF-07F4CBC7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8271</Words>
  <Characters>45493</Characters>
  <Application>Microsoft Office Word</Application>
  <DocSecurity>0</DocSecurity>
  <Lines>379</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NTNU, SVT-fakultetet</Company>
  <LinksUpToDate>false</LinksUpToDate>
  <CharactersWithSpaces>53657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Terje Andreas Eikemo</dc:creator>
  <cp:lastModifiedBy>Tim</cp:lastModifiedBy>
  <cp:revision>3</cp:revision>
  <cp:lastPrinted>2016-08-18T13:43:00Z</cp:lastPrinted>
  <dcterms:created xsi:type="dcterms:W3CDTF">2016-08-18T19:41:00Z</dcterms:created>
  <dcterms:modified xsi:type="dcterms:W3CDTF">2016-08-18T19:45:00Z</dcterms:modified>
</cp:coreProperties>
</file>