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2A398" w14:textId="1F988EF5" w:rsidR="005E54D6" w:rsidRPr="00D35DD2" w:rsidRDefault="005E54D6" w:rsidP="0035757A">
      <w:pPr>
        <w:spacing w:after="0" w:line="240" w:lineRule="auto"/>
        <w:rPr>
          <w:rFonts w:ascii="Arial" w:eastAsia="Times New Roman" w:hAnsi="Arial" w:cs="Arial"/>
          <w:bCs/>
          <w:sz w:val="24"/>
          <w:szCs w:val="24"/>
          <w:lang w:eastAsia="en-GB"/>
        </w:rPr>
      </w:pPr>
      <w:r w:rsidRPr="00D35DD2">
        <w:rPr>
          <w:rFonts w:ascii="Arial" w:eastAsia="Times New Roman" w:hAnsi="Arial" w:cs="Arial"/>
          <w:bCs/>
          <w:sz w:val="24"/>
          <w:szCs w:val="24"/>
          <w:lang w:eastAsia="en-GB"/>
        </w:rPr>
        <w:t>International Journal of Production Economics</w:t>
      </w:r>
    </w:p>
    <w:p w14:paraId="550AE073" w14:textId="6505FFBD" w:rsidR="005E54D6" w:rsidRDefault="005E54D6" w:rsidP="0035757A">
      <w:pPr>
        <w:spacing w:after="0" w:line="240" w:lineRule="auto"/>
        <w:rPr>
          <w:rFonts w:ascii="Arial" w:eastAsia="Times New Roman" w:hAnsi="Arial" w:cs="Arial"/>
          <w:sz w:val="24"/>
          <w:szCs w:val="24"/>
          <w:lang w:eastAsia="en-GB"/>
        </w:rPr>
      </w:pPr>
    </w:p>
    <w:p w14:paraId="3230E348" w14:textId="77777777" w:rsidR="00D35DD2" w:rsidRPr="00177D2C" w:rsidRDefault="00D35DD2" w:rsidP="0035757A">
      <w:pPr>
        <w:spacing w:after="0" w:line="240" w:lineRule="auto"/>
        <w:rPr>
          <w:rFonts w:ascii="Arial" w:eastAsia="Times New Roman" w:hAnsi="Arial" w:cs="Arial"/>
          <w:sz w:val="24"/>
          <w:szCs w:val="24"/>
          <w:lang w:eastAsia="en-GB"/>
        </w:rPr>
      </w:pPr>
    </w:p>
    <w:p w14:paraId="799BDDCD" w14:textId="77777777" w:rsidR="00177D2C" w:rsidRPr="00177D2C" w:rsidRDefault="00177D2C" w:rsidP="00177D2C">
      <w:pPr>
        <w:spacing w:after="0" w:line="240" w:lineRule="auto"/>
        <w:rPr>
          <w:rFonts w:ascii="Arial" w:eastAsia="Times New Roman" w:hAnsi="Arial" w:cs="Arial"/>
          <w:b/>
          <w:bCs/>
          <w:sz w:val="24"/>
          <w:szCs w:val="24"/>
          <w:lang w:eastAsia="en-GB"/>
        </w:rPr>
      </w:pPr>
      <w:r w:rsidRPr="00177D2C">
        <w:rPr>
          <w:rFonts w:ascii="Arial" w:eastAsia="Times New Roman" w:hAnsi="Arial" w:cs="Arial"/>
          <w:b/>
          <w:bCs/>
          <w:sz w:val="24"/>
          <w:szCs w:val="24"/>
          <w:lang w:eastAsia="en-GB"/>
        </w:rPr>
        <w:t>Lean eco-efficient innovation in operations through the maintenance organisation</w:t>
      </w:r>
    </w:p>
    <w:p w14:paraId="6B9906C5" w14:textId="77777777" w:rsidR="00177D2C" w:rsidRPr="00177D2C" w:rsidRDefault="00177D2C" w:rsidP="00177D2C">
      <w:pPr>
        <w:spacing w:after="0" w:line="240" w:lineRule="auto"/>
        <w:rPr>
          <w:rFonts w:ascii="Arial" w:eastAsia="Times New Roman" w:hAnsi="Arial" w:cs="Arial"/>
          <w:b/>
          <w:bCs/>
          <w:sz w:val="24"/>
          <w:szCs w:val="24"/>
          <w:lang w:eastAsia="en-GB"/>
        </w:rPr>
      </w:pPr>
    </w:p>
    <w:p w14:paraId="68A592CC" w14:textId="6C177B7F" w:rsidR="00177D2C" w:rsidRPr="00177D2C" w:rsidRDefault="00177D2C" w:rsidP="00177D2C">
      <w:pPr>
        <w:spacing w:after="0" w:line="240" w:lineRule="auto"/>
        <w:rPr>
          <w:rFonts w:ascii="Arial" w:eastAsia="Times New Roman" w:hAnsi="Arial" w:cs="Arial"/>
          <w:b/>
          <w:bCs/>
          <w:sz w:val="24"/>
          <w:szCs w:val="24"/>
          <w:lang w:eastAsia="en-GB"/>
        </w:rPr>
      </w:pPr>
      <w:r w:rsidRPr="00177D2C">
        <w:rPr>
          <w:rFonts w:ascii="Arial" w:eastAsia="Times New Roman" w:hAnsi="Arial" w:cs="Arial"/>
          <w:b/>
          <w:bCs/>
          <w:sz w:val="24"/>
          <w:szCs w:val="24"/>
          <w:lang w:eastAsia="en-GB"/>
        </w:rPr>
        <w:t>Peter Ball, University of York</w:t>
      </w:r>
    </w:p>
    <w:p w14:paraId="6F9DDFF2" w14:textId="3E6D0595" w:rsidR="00177D2C" w:rsidRPr="00177D2C" w:rsidRDefault="00177D2C" w:rsidP="00177D2C">
      <w:pPr>
        <w:spacing w:after="0" w:line="240" w:lineRule="auto"/>
        <w:rPr>
          <w:rFonts w:ascii="Arial" w:eastAsia="Times New Roman" w:hAnsi="Arial" w:cs="Arial"/>
          <w:b/>
          <w:bCs/>
          <w:sz w:val="24"/>
          <w:szCs w:val="24"/>
          <w:lang w:eastAsia="en-GB"/>
        </w:rPr>
      </w:pPr>
      <w:r w:rsidRPr="00177D2C">
        <w:rPr>
          <w:rFonts w:ascii="Arial" w:eastAsia="Times New Roman" w:hAnsi="Arial" w:cs="Arial"/>
          <w:b/>
          <w:bCs/>
          <w:sz w:val="24"/>
          <w:szCs w:val="24"/>
          <w:lang w:eastAsia="en-GB"/>
        </w:rPr>
        <w:t>Peter Lunt, Airbus Operations Ltd</w:t>
      </w:r>
    </w:p>
    <w:p w14:paraId="2E383818" w14:textId="722B6563" w:rsidR="00011E51" w:rsidRDefault="00011E51" w:rsidP="0035757A">
      <w:pPr>
        <w:spacing w:after="0" w:line="240" w:lineRule="auto"/>
        <w:rPr>
          <w:rFonts w:ascii="Arial" w:eastAsia="Times New Roman" w:hAnsi="Arial" w:cs="Arial"/>
          <w:sz w:val="24"/>
          <w:szCs w:val="24"/>
          <w:lang w:eastAsia="en-GB"/>
        </w:rPr>
      </w:pPr>
    </w:p>
    <w:p w14:paraId="05DD7E8E" w14:textId="77777777" w:rsidR="00177D2C" w:rsidRPr="00177D2C" w:rsidRDefault="00177D2C" w:rsidP="0035757A">
      <w:pPr>
        <w:spacing w:after="0" w:line="240" w:lineRule="auto"/>
        <w:rPr>
          <w:rFonts w:ascii="Arial" w:eastAsia="Times New Roman" w:hAnsi="Arial" w:cs="Arial"/>
          <w:sz w:val="24"/>
          <w:szCs w:val="24"/>
          <w:lang w:eastAsia="en-GB"/>
        </w:rPr>
      </w:pPr>
    </w:p>
    <w:p w14:paraId="3DCCC563" w14:textId="6BEBFCDC" w:rsidR="00011E51" w:rsidRPr="00177D2C" w:rsidRDefault="00011E51"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Abstract</w:t>
      </w:r>
    </w:p>
    <w:p w14:paraId="245A5CC7" w14:textId="73BA0AE1" w:rsidR="006C2EAA" w:rsidRPr="00177D2C" w:rsidRDefault="00710133" w:rsidP="0035757A">
      <w:pPr>
        <w:spacing w:after="0" w:line="240" w:lineRule="auto"/>
        <w:rPr>
          <w:rFonts w:ascii="Arial" w:eastAsia="Times New Roman" w:hAnsi="Arial" w:cs="Arial"/>
          <w:sz w:val="24"/>
          <w:szCs w:val="24"/>
          <w:lang w:eastAsia="en-GB"/>
        </w:rPr>
      </w:pPr>
      <w:bookmarkStart w:id="0" w:name="_Hlk504554842"/>
      <w:r w:rsidRPr="00177D2C">
        <w:rPr>
          <w:rFonts w:ascii="Arial" w:eastAsia="Times New Roman" w:hAnsi="Arial" w:cs="Arial"/>
          <w:sz w:val="24"/>
          <w:szCs w:val="24"/>
          <w:lang w:eastAsia="en-GB"/>
        </w:rPr>
        <w:t>Lean production systems dominate supply chain operations and are being enhanced through eco-efficient practices to further reduce waste and work towards sustainability. There ha</w:t>
      </w:r>
      <w:r w:rsidR="00683EDF" w:rsidRPr="00177D2C">
        <w:rPr>
          <w:rFonts w:ascii="Arial" w:eastAsia="Times New Roman" w:hAnsi="Arial" w:cs="Arial"/>
          <w:sz w:val="24"/>
          <w:szCs w:val="24"/>
          <w:lang w:eastAsia="en-GB"/>
        </w:rPr>
        <w:t>ve</w:t>
      </w:r>
      <w:r w:rsidRPr="00177D2C">
        <w:rPr>
          <w:rFonts w:ascii="Arial" w:eastAsia="Times New Roman" w:hAnsi="Arial" w:cs="Arial"/>
          <w:sz w:val="24"/>
          <w:szCs w:val="24"/>
          <w:lang w:eastAsia="en-GB"/>
        </w:rPr>
        <w:t xml:space="preserve"> been </w:t>
      </w:r>
      <w:r w:rsidR="00683EDF" w:rsidRPr="00177D2C">
        <w:rPr>
          <w:rFonts w:ascii="Arial" w:eastAsia="Times New Roman" w:hAnsi="Arial" w:cs="Arial"/>
          <w:sz w:val="24"/>
          <w:szCs w:val="24"/>
          <w:lang w:eastAsia="en-GB"/>
        </w:rPr>
        <w:t xml:space="preserve">advances in eco-efficiency through the </w:t>
      </w:r>
      <w:r w:rsidRPr="00177D2C">
        <w:rPr>
          <w:rFonts w:ascii="Arial" w:eastAsia="Times New Roman" w:hAnsi="Arial" w:cs="Arial"/>
          <w:sz w:val="24"/>
          <w:szCs w:val="24"/>
          <w:lang w:eastAsia="en-GB"/>
        </w:rPr>
        <w:t>reduction in energy, water and other resource consumption</w:t>
      </w:r>
      <w:r w:rsidR="00683EDF" w:rsidRPr="00177D2C">
        <w:rPr>
          <w:rFonts w:ascii="Arial" w:eastAsia="Times New Roman" w:hAnsi="Arial" w:cs="Arial"/>
          <w:sz w:val="24"/>
          <w:szCs w:val="24"/>
          <w:lang w:eastAsia="en-GB"/>
        </w:rPr>
        <w:t xml:space="preserve">. </w:t>
      </w:r>
      <w:r w:rsidR="003F2A2C" w:rsidRPr="00177D2C">
        <w:rPr>
          <w:rFonts w:ascii="Arial" w:eastAsia="Times New Roman" w:hAnsi="Arial" w:cs="Arial"/>
          <w:sz w:val="24"/>
          <w:szCs w:val="24"/>
          <w:lang w:eastAsia="en-GB"/>
        </w:rPr>
        <w:t>Thus</w:t>
      </w:r>
      <w:r w:rsidR="00683EDF" w:rsidRPr="00177D2C">
        <w:rPr>
          <w:rFonts w:ascii="Arial" w:eastAsia="Times New Roman" w:hAnsi="Arial" w:cs="Arial"/>
          <w:sz w:val="24"/>
          <w:szCs w:val="24"/>
          <w:lang w:eastAsia="en-GB"/>
        </w:rPr>
        <w:t>, wider</w:t>
      </w:r>
      <w:r w:rsidRPr="00177D2C">
        <w:rPr>
          <w:rFonts w:ascii="Arial" w:eastAsia="Times New Roman" w:hAnsi="Arial" w:cs="Arial"/>
          <w:sz w:val="24"/>
          <w:szCs w:val="24"/>
          <w:lang w:eastAsia="en-GB"/>
        </w:rPr>
        <w:t xml:space="preserve"> sustainability programmes </w:t>
      </w:r>
      <w:r w:rsidR="00683EDF" w:rsidRPr="00177D2C">
        <w:rPr>
          <w:rFonts w:ascii="Arial" w:eastAsia="Times New Roman" w:hAnsi="Arial" w:cs="Arial"/>
          <w:sz w:val="24"/>
          <w:szCs w:val="24"/>
          <w:lang w:eastAsia="en-GB"/>
        </w:rPr>
        <w:t xml:space="preserve">have </w:t>
      </w:r>
      <w:r w:rsidR="00A736B7" w:rsidRPr="00177D2C">
        <w:rPr>
          <w:rFonts w:ascii="Arial" w:eastAsia="Times New Roman" w:hAnsi="Arial" w:cs="Arial"/>
          <w:sz w:val="24"/>
          <w:szCs w:val="24"/>
          <w:lang w:eastAsia="en-GB"/>
        </w:rPr>
        <w:t>improved</w:t>
      </w:r>
      <w:r w:rsidR="00683EDF" w:rsidRPr="00177D2C">
        <w:rPr>
          <w:rFonts w:ascii="Arial" w:eastAsia="Times New Roman" w:hAnsi="Arial" w:cs="Arial"/>
          <w:sz w:val="24"/>
          <w:szCs w:val="24"/>
          <w:lang w:eastAsia="en-GB"/>
        </w:rPr>
        <w:t xml:space="preserve"> the social and eco-efficiency performance </w:t>
      </w:r>
      <w:r w:rsidRPr="00177D2C">
        <w:rPr>
          <w:rFonts w:ascii="Arial" w:eastAsia="Times New Roman" w:hAnsi="Arial" w:cs="Arial"/>
          <w:sz w:val="24"/>
          <w:szCs w:val="24"/>
          <w:lang w:eastAsia="en-GB"/>
        </w:rPr>
        <w:t xml:space="preserve">in previously lean operations. Whilst </w:t>
      </w:r>
      <w:r w:rsidR="003F2A2C" w:rsidRPr="00177D2C">
        <w:rPr>
          <w:rFonts w:ascii="Arial" w:eastAsia="Times New Roman" w:hAnsi="Arial" w:cs="Arial"/>
          <w:sz w:val="24"/>
          <w:szCs w:val="24"/>
          <w:lang w:eastAsia="en-GB"/>
        </w:rPr>
        <w:t>eco-efficiency</w:t>
      </w:r>
      <w:r w:rsidR="0056349C" w:rsidRPr="00177D2C">
        <w:rPr>
          <w:rFonts w:ascii="Arial" w:eastAsia="Times New Roman" w:hAnsi="Arial" w:cs="Arial"/>
          <w:sz w:val="24"/>
          <w:szCs w:val="24"/>
          <w:lang w:eastAsia="en-GB"/>
        </w:rPr>
        <w:t xml:space="preserve"> programmes have </w:t>
      </w:r>
      <w:r w:rsidRPr="00177D2C">
        <w:rPr>
          <w:rFonts w:ascii="Arial" w:eastAsia="Times New Roman" w:hAnsi="Arial" w:cs="Arial"/>
          <w:sz w:val="24"/>
          <w:szCs w:val="24"/>
          <w:lang w:eastAsia="en-GB"/>
        </w:rPr>
        <w:t xml:space="preserve">enhanced lean supply chains, </w:t>
      </w:r>
      <w:r w:rsidR="00587933" w:rsidRPr="00177D2C">
        <w:rPr>
          <w:rFonts w:ascii="Arial" w:eastAsia="Times New Roman" w:hAnsi="Arial" w:cs="Arial"/>
          <w:sz w:val="24"/>
          <w:szCs w:val="24"/>
          <w:lang w:eastAsia="en-GB"/>
        </w:rPr>
        <w:t xml:space="preserve">they </w:t>
      </w:r>
      <w:r w:rsidRPr="00177D2C">
        <w:rPr>
          <w:rFonts w:ascii="Arial" w:eastAsia="Times New Roman" w:hAnsi="Arial" w:cs="Arial"/>
          <w:sz w:val="24"/>
          <w:szCs w:val="24"/>
          <w:lang w:eastAsia="en-GB"/>
        </w:rPr>
        <w:t xml:space="preserve">have usually been separate rather than integral to day-to-day </w:t>
      </w:r>
      <w:r w:rsidR="0076003F" w:rsidRPr="00177D2C">
        <w:rPr>
          <w:rFonts w:ascii="Arial" w:eastAsia="Times New Roman" w:hAnsi="Arial" w:cs="Arial"/>
          <w:sz w:val="24"/>
          <w:szCs w:val="24"/>
          <w:lang w:eastAsia="en-GB"/>
        </w:rPr>
        <w:t>innovation</w:t>
      </w:r>
      <w:r w:rsidRPr="00177D2C">
        <w:rPr>
          <w:rFonts w:ascii="Arial" w:eastAsia="Times New Roman" w:hAnsi="Arial" w:cs="Arial"/>
          <w:sz w:val="24"/>
          <w:szCs w:val="24"/>
          <w:lang w:eastAsia="en-GB"/>
        </w:rPr>
        <w:t xml:space="preserve">. </w:t>
      </w:r>
      <w:r w:rsidR="00B75A89" w:rsidRPr="00177D2C">
        <w:rPr>
          <w:rFonts w:ascii="Arial" w:eastAsia="Times New Roman" w:hAnsi="Arial" w:cs="Arial"/>
          <w:sz w:val="24"/>
          <w:szCs w:val="24"/>
          <w:lang w:eastAsia="en-GB"/>
        </w:rPr>
        <w:t>O</w:t>
      </w:r>
      <w:r w:rsidRPr="00177D2C">
        <w:rPr>
          <w:rFonts w:ascii="Arial" w:eastAsia="Times New Roman" w:hAnsi="Arial" w:cs="Arial"/>
          <w:sz w:val="24"/>
          <w:szCs w:val="24"/>
          <w:lang w:eastAsia="en-GB"/>
        </w:rPr>
        <w:t xml:space="preserve">perational metrics deployed typically favour cost, quality and delivery with </w:t>
      </w:r>
      <w:r w:rsidR="00634161" w:rsidRPr="00177D2C">
        <w:rPr>
          <w:rFonts w:ascii="Arial" w:eastAsia="Times New Roman" w:hAnsi="Arial" w:cs="Arial"/>
          <w:sz w:val="24"/>
          <w:szCs w:val="24"/>
          <w:lang w:eastAsia="en-GB"/>
        </w:rPr>
        <w:t>eco-</w:t>
      </w:r>
      <w:r w:rsidRPr="00177D2C">
        <w:rPr>
          <w:rFonts w:ascii="Arial" w:eastAsia="Times New Roman" w:hAnsi="Arial" w:cs="Arial"/>
          <w:sz w:val="24"/>
          <w:szCs w:val="24"/>
          <w:lang w:eastAsia="en-GB"/>
        </w:rPr>
        <w:t xml:space="preserve">efficiency </w:t>
      </w:r>
      <w:r w:rsidR="00505C1E" w:rsidRPr="00177D2C">
        <w:rPr>
          <w:rFonts w:ascii="Arial" w:eastAsia="Times New Roman" w:hAnsi="Arial" w:cs="Arial"/>
          <w:sz w:val="24"/>
          <w:szCs w:val="24"/>
          <w:lang w:eastAsia="en-GB"/>
        </w:rPr>
        <w:t>being progressed as separate projects</w:t>
      </w:r>
      <w:r w:rsidRPr="00177D2C">
        <w:rPr>
          <w:rFonts w:ascii="Arial" w:eastAsia="Times New Roman" w:hAnsi="Arial" w:cs="Arial"/>
          <w:sz w:val="24"/>
          <w:szCs w:val="24"/>
          <w:lang w:eastAsia="en-GB"/>
        </w:rPr>
        <w:t xml:space="preserve">. In </w:t>
      </w:r>
      <w:r w:rsidR="00D01FC8" w:rsidRPr="00177D2C">
        <w:rPr>
          <w:rFonts w:ascii="Arial" w:eastAsia="Times New Roman" w:hAnsi="Arial" w:cs="Arial"/>
          <w:sz w:val="24"/>
          <w:szCs w:val="24"/>
          <w:lang w:eastAsia="en-GB"/>
        </w:rPr>
        <w:t xml:space="preserve">contrast, </w:t>
      </w:r>
      <w:r w:rsidR="0056743F" w:rsidRPr="00177D2C">
        <w:rPr>
          <w:rFonts w:ascii="Arial" w:eastAsia="Times New Roman" w:hAnsi="Arial" w:cs="Arial"/>
          <w:sz w:val="24"/>
          <w:szCs w:val="24"/>
          <w:lang w:eastAsia="en-GB"/>
        </w:rPr>
        <w:t xml:space="preserve">the organisation of </w:t>
      </w:r>
      <w:r w:rsidR="00D01FC8" w:rsidRPr="00177D2C">
        <w:rPr>
          <w:rFonts w:ascii="Arial" w:eastAsia="Times New Roman" w:hAnsi="Arial" w:cs="Arial"/>
          <w:sz w:val="24"/>
          <w:szCs w:val="24"/>
          <w:lang w:eastAsia="en-GB"/>
        </w:rPr>
        <w:t xml:space="preserve">maintenance </w:t>
      </w:r>
      <w:r w:rsidR="0056743F" w:rsidRPr="00177D2C">
        <w:rPr>
          <w:rFonts w:ascii="Arial" w:eastAsia="Times New Roman" w:hAnsi="Arial" w:cs="Arial"/>
          <w:sz w:val="24"/>
          <w:szCs w:val="24"/>
          <w:lang w:eastAsia="en-GB"/>
        </w:rPr>
        <w:t xml:space="preserve">to </w:t>
      </w:r>
      <w:r w:rsidR="00ED188C" w:rsidRPr="00177D2C">
        <w:rPr>
          <w:rFonts w:ascii="Arial" w:eastAsia="Times New Roman" w:hAnsi="Arial" w:cs="Arial"/>
          <w:sz w:val="24"/>
          <w:szCs w:val="24"/>
          <w:lang w:eastAsia="en-GB"/>
        </w:rPr>
        <w:t>contribute to the sustainability dimension of</w:t>
      </w:r>
      <w:r w:rsidR="0056743F" w:rsidRPr="00177D2C">
        <w:rPr>
          <w:rFonts w:ascii="Arial" w:eastAsia="Times New Roman" w:hAnsi="Arial" w:cs="Arial"/>
          <w:sz w:val="24"/>
          <w:szCs w:val="24"/>
          <w:lang w:eastAsia="en-GB"/>
        </w:rPr>
        <w:t xml:space="preserve"> innovatio</w:t>
      </w:r>
      <w:r w:rsidR="00ED188C" w:rsidRPr="00177D2C">
        <w:rPr>
          <w:rFonts w:ascii="Arial" w:eastAsia="Times New Roman" w:hAnsi="Arial" w:cs="Arial"/>
          <w:sz w:val="24"/>
          <w:szCs w:val="24"/>
          <w:lang w:eastAsia="en-GB"/>
        </w:rPr>
        <w:t>n i</w:t>
      </w:r>
      <w:r w:rsidR="0056743F" w:rsidRPr="00177D2C">
        <w:rPr>
          <w:rFonts w:ascii="Arial" w:eastAsia="Times New Roman" w:hAnsi="Arial" w:cs="Arial"/>
          <w:sz w:val="24"/>
          <w:szCs w:val="24"/>
          <w:lang w:eastAsia="en-GB"/>
        </w:rPr>
        <w:t xml:space="preserve">n </w:t>
      </w:r>
      <w:r w:rsidR="00D01FC8" w:rsidRPr="00177D2C">
        <w:rPr>
          <w:rFonts w:ascii="Arial" w:eastAsia="Times New Roman" w:hAnsi="Arial" w:cs="Arial"/>
          <w:sz w:val="24"/>
          <w:szCs w:val="24"/>
          <w:lang w:eastAsia="en-GB"/>
        </w:rPr>
        <w:t xml:space="preserve">supply chain operations </w:t>
      </w:r>
      <w:r w:rsidR="00E03A6E" w:rsidRPr="00177D2C">
        <w:rPr>
          <w:rFonts w:ascii="Arial" w:eastAsia="Times New Roman" w:hAnsi="Arial" w:cs="Arial"/>
          <w:sz w:val="24"/>
          <w:szCs w:val="24"/>
          <w:lang w:eastAsia="en-GB"/>
        </w:rPr>
        <w:t>is absent</w:t>
      </w:r>
      <w:r w:rsidR="00D01FC8" w:rsidRPr="00177D2C">
        <w:rPr>
          <w:rFonts w:ascii="Arial" w:eastAsia="Times New Roman" w:hAnsi="Arial" w:cs="Arial"/>
          <w:sz w:val="24"/>
          <w:szCs w:val="24"/>
          <w:lang w:eastAsia="en-GB"/>
        </w:rPr>
        <w:t xml:space="preserve"> in theory and practice despite </w:t>
      </w:r>
      <w:r w:rsidR="00E03A6E" w:rsidRPr="00177D2C">
        <w:rPr>
          <w:rFonts w:ascii="Arial" w:eastAsia="Times New Roman" w:hAnsi="Arial" w:cs="Arial"/>
          <w:sz w:val="24"/>
          <w:szCs w:val="24"/>
          <w:lang w:eastAsia="en-GB"/>
        </w:rPr>
        <w:t>its</w:t>
      </w:r>
      <w:r w:rsidR="00D01FC8" w:rsidRPr="00177D2C">
        <w:rPr>
          <w:rFonts w:ascii="Arial" w:eastAsia="Times New Roman" w:hAnsi="Arial" w:cs="Arial"/>
          <w:sz w:val="24"/>
          <w:szCs w:val="24"/>
          <w:lang w:eastAsia="en-GB"/>
        </w:rPr>
        <w:t xml:space="preserve"> inherently complementary role to maintain and enhanc</w:t>
      </w:r>
      <w:r w:rsidR="00587933" w:rsidRPr="00177D2C">
        <w:rPr>
          <w:rFonts w:ascii="Arial" w:eastAsia="Times New Roman" w:hAnsi="Arial" w:cs="Arial"/>
          <w:sz w:val="24"/>
          <w:szCs w:val="24"/>
          <w:lang w:eastAsia="en-GB"/>
        </w:rPr>
        <w:t>e the performance of assets</w:t>
      </w:r>
      <w:r w:rsidR="00D01FC8" w:rsidRPr="00177D2C">
        <w:rPr>
          <w:rFonts w:ascii="Arial" w:eastAsia="Times New Roman" w:hAnsi="Arial" w:cs="Arial"/>
          <w:sz w:val="24"/>
          <w:szCs w:val="24"/>
          <w:lang w:eastAsia="en-GB"/>
        </w:rPr>
        <w:t xml:space="preserve">. Introducing </w:t>
      </w:r>
      <w:r w:rsidR="0056743F" w:rsidRPr="00177D2C">
        <w:rPr>
          <w:rFonts w:ascii="Arial" w:eastAsia="Times New Roman" w:hAnsi="Arial" w:cs="Arial"/>
          <w:sz w:val="24"/>
          <w:szCs w:val="24"/>
          <w:lang w:eastAsia="en-GB"/>
        </w:rPr>
        <w:t>innovation</w:t>
      </w:r>
      <w:r w:rsidR="007B77C2" w:rsidRPr="00177D2C">
        <w:rPr>
          <w:rFonts w:ascii="Arial" w:eastAsia="Times New Roman" w:hAnsi="Arial" w:cs="Arial"/>
          <w:sz w:val="24"/>
          <w:szCs w:val="24"/>
          <w:lang w:eastAsia="en-GB"/>
        </w:rPr>
        <w:t>-led lean</w:t>
      </w:r>
      <w:r w:rsidR="0056743F" w:rsidRPr="00177D2C">
        <w:rPr>
          <w:rFonts w:ascii="Arial" w:eastAsia="Times New Roman" w:hAnsi="Arial" w:cs="Arial"/>
          <w:sz w:val="24"/>
          <w:szCs w:val="24"/>
          <w:lang w:eastAsia="en-GB"/>
        </w:rPr>
        <w:t xml:space="preserve"> </w:t>
      </w:r>
      <w:r w:rsidR="007B77C2" w:rsidRPr="00177D2C">
        <w:rPr>
          <w:rFonts w:ascii="Arial" w:eastAsia="Times New Roman" w:hAnsi="Arial" w:cs="Arial"/>
          <w:sz w:val="24"/>
          <w:szCs w:val="24"/>
          <w:lang w:eastAsia="en-GB"/>
        </w:rPr>
        <w:t>activity</w:t>
      </w:r>
      <w:r w:rsidR="00D01FC8" w:rsidRPr="00177D2C">
        <w:rPr>
          <w:rFonts w:ascii="Arial" w:eastAsia="Times New Roman" w:hAnsi="Arial" w:cs="Arial"/>
          <w:sz w:val="24"/>
          <w:szCs w:val="24"/>
          <w:lang w:eastAsia="en-GB"/>
        </w:rPr>
        <w:t xml:space="preserve"> </w:t>
      </w:r>
      <w:r w:rsidR="007B77C2" w:rsidRPr="00177D2C">
        <w:rPr>
          <w:rFonts w:ascii="Arial" w:eastAsia="Times New Roman" w:hAnsi="Arial" w:cs="Arial"/>
          <w:sz w:val="24"/>
          <w:szCs w:val="24"/>
          <w:lang w:eastAsia="en-GB"/>
        </w:rPr>
        <w:t>through</w:t>
      </w:r>
      <w:r w:rsidR="00D01FC8" w:rsidRPr="00177D2C">
        <w:rPr>
          <w:rFonts w:ascii="Arial" w:eastAsia="Times New Roman" w:hAnsi="Arial" w:cs="Arial"/>
          <w:sz w:val="24"/>
          <w:szCs w:val="24"/>
          <w:lang w:eastAsia="en-GB"/>
        </w:rPr>
        <w:t xml:space="preserve"> maintenance to </w:t>
      </w:r>
      <w:r w:rsidR="00505C1E" w:rsidRPr="00177D2C">
        <w:rPr>
          <w:rFonts w:ascii="Arial" w:eastAsia="Times New Roman" w:hAnsi="Arial" w:cs="Arial"/>
          <w:sz w:val="24"/>
          <w:szCs w:val="24"/>
          <w:lang w:eastAsia="en-GB"/>
        </w:rPr>
        <w:t>enhance</w:t>
      </w:r>
      <w:r w:rsidR="00D01FC8" w:rsidRPr="00177D2C">
        <w:rPr>
          <w:rFonts w:ascii="Arial" w:eastAsia="Times New Roman" w:hAnsi="Arial" w:cs="Arial"/>
          <w:sz w:val="24"/>
          <w:szCs w:val="24"/>
          <w:lang w:eastAsia="en-GB"/>
        </w:rPr>
        <w:t xml:space="preserve"> </w:t>
      </w:r>
      <w:r w:rsidR="007B77C2" w:rsidRPr="00177D2C">
        <w:rPr>
          <w:rFonts w:ascii="Arial" w:eastAsia="Times New Roman" w:hAnsi="Arial" w:cs="Arial"/>
          <w:sz w:val="24"/>
          <w:szCs w:val="24"/>
          <w:lang w:eastAsia="en-GB"/>
        </w:rPr>
        <w:t>eco-efficiency</w:t>
      </w:r>
      <w:r w:rsidR="00D01FC8" w:rsidRPr="00177D2C">
        <w:rPr>
          <w:rFonts w:ascii="Arial" w:eastAsia="Times New Roman" w:hAnsi="Arial" w:cs="Arial"/>
          <w:sz w:val="24"/>
          <w:szCs w:val="24"/>
          <w:lang w:eastAsia="en-GB"/>
        </w:rPr>
        <w:t xml:space="preserve"> offers opportunities </w:t>
      </w:r>
      <w:r w:rsidR="0076003F" w:rsidRPr="00177D2C">
        <w:rPr>
          <w:rFonts w:ascii="Arial" w:eastAsia="Times New Roman" w:hAnsi="Arial" w:cs="Arial"/>
          <w:sz w:val="24"/>
          <w:szCs w:val="24"/>
          <w:lang w:eastAsia="en-GB"/>
        </w:rPr>
        <w:t xml:space="preserve">for </w:t>
      </w:r>
      <w:r w:rsidR="00CF1EE8" w:rsidRPr="00177D2C">
        <w:rPr>
          <w:rFonts w:ascii="Arial" w:eastAsia="Times New Roman" w:hAnsi="Arial" w:cs="Arial"/>
          <w:sz w:val="24"/>
          <w:szCs w:val="24"/>
          <w:lang w:eastAsia="en-GB"/>
        </w:rPr>
        <w:t>new</w:t>
      </w:r>
      <w:r w:rsidR="00D01FC8" w:rsidRPr="00177D2C">
        <w:rPr>
          <w:rFonts w:ascii="Arial" w:eastAsia="Times New Roman" w:hAnsi="Arial" w:cs="Arial"/>
          <w:sz w:val="24"/>
          <w:szCs w:val="24"/>
          <w:lang w:eastAsia="en-GB"/>
        </w:rPr>
        <w:t xml:space="preserve"> practice</w:t>
      </w:r>
      <w:r w:rsidR="00CF1EE8" w:rsidRPr="00177D2C">
        <w:rPr>
          <w:rFonts w:ascii="Arial" w:eastAsia="Times New Roman" w:hAnsi="Arial" w:cs="Arial"/>
          <w:sz w:val="24"/>
          <w:szCs w:val="24"/>
          <w:lang w:eastAsia="en-GB"/>
        </w:rPr>
        <w:t>s</w:t>
      </w:r>
      <w:r w:rsidR="00D01FC8" w:rsidRPr="00177D2C">
        <w:rPr>
          <w:rFonts w:ascii="Arial" w:eastAsia="Times New Roman" w:hAnsi="Arial" w:cs="Arial"/>
          <w:sz w:val="24"/>
          <w:szCs w:val="24"/>
          <w:lang w:eastAsia="en-GB"/>
        </w:rPr>
        <w:t xml:space="preserve"> </w:t>
      </w:r>
      <w:r w:rsidR="00E2545B" w:rsidRPr="00177D2C">
        <w:rPr>
          <w:rFonts w:ascii="Arial" w:eastAsia="Times New Roman" w:hAnsi="Arial" w:cs="Arial"/>
          <w:sz w:val="24"/>
          <w:szCs w:val="24"/>
          <w:lang w:eastAsia="en-GB"/>
        </w:rPr>
        <w:t>and</w:t>
      </w:r>
      <w:r w:rsidR="00D01FC8" w:rsidRPr="00177D2C">
        <w:rPr>
          <w:rFonts w:ascii="Arial" w:eastAsia="Times New Roman" w:hAnsi="Arial" w:cs="Arial"/>
          <w:sz w:val="24"/>
          <w:szCs w:val="24"/>
          <w:lang w:eastAsia="en-GB"/>
        </w:rPr>
        <w:t xml:space="preserve"> technology</w:t>
      </w:r>
      <w:r w:rsidR="00E03A6E" w:rsidRPr="00177D2C">
        <w:rPr>
          <w:rFonts w:ascii="Arial" w:eastAsia="Times New Roman" w:hAnsi="Arial" w:cs="Arial"/>
          <w:sz w:val="24"/>
          <w:szCs w:val="24"/>
          <w:lang w:eastAsia="en-GB"/>
        </w:rPr>
        <w:t xml:space="preserve">. This paper considers </w:t>
      </w:r>
      <w:r w:rsidR="00A16E61" w:rsidRPr="00177D2C">
        <w:rPr>
          <w:rFonts w:ascii="Arial" w:eastAsia="Times New Roman" w:hAnsi="Arial" w:cs="Arial"/>
          <w:sz w:val="24"/>
          <w:szCs w:val="24"/>
          <w:lang w:eastAsia="en-GB"/>
        </w:rPr>
        <w:t>current</w:t>
      </w:r>
      <w:r w:rsidR="00E03A6E" w:rsidRPr="00177D2C">
        <w:rPr>
          <w:rFonts w:ascii="Arial" w:eastAsia="Times New Roman" w:hAnsi="Arial" w:cs="Arial"/>
          <w:sz w:val="24"/>
          <w:szCs w:val="24"/>
          <w:lang w:eastAsia="en-GB"/>
        </w:rPr>
        <w:t xml:space="preserve"> literature</w:t>
      </w:r>
      <w:r w:rsidR="00CF1EE8" w:rsidRPr="00177D2C">
        <w:rPr>
          <w:rFonts w:ascii="Arial" w:eastAsia="Times New Roman" w:hAnsi="Arial" w:cs="Arial"/>
          <w:sz w:val="24"/>
          <w:szCs w:val="24"/>
          <w:lang w:eastAsia="en-GB"/>
        </w:rPr>
        <w:t xml:space="preserve"> and</w:t>
      </w:r>
      <w:r w:rsidR="00E03A6E" w:rsidRPr="00177D2C">
        <w:rPr>
          <w:rFonts w:ascii="Arial" w:eastAsia="Times New Roman" w:hAnsi="Arial" w:cs="Arial"/>
          <w:sz w:val="24"/>
          <w:szCs w:val="24"/>
          <w:lang w:eastAsia="en-GB"/>
        </w:rPr>
        <w:t xml:space="preserve"> presents the evolution of an energy efficiency programme</w:t>
      </w:r>
      <w:r w:rsidR="00CF1EE8" w:rsidRPr="00177D2C">
        <w:rPr>
          <w:rFonts w:ascii="Arial" w:eastAsia="Times New Roman" w:hAnsi="Arial" w:cs="Arial"/>
          <w:sz w:val="24"/>
          <w:szCs w:val="24"/>
          <w:lang w:eastAsia="en-GB"/>
        </w:rPr>
        <w:t xml:space="preserve"> into a programme across 11 </w:t>
      </w:r>
      <w:r w:rsidR="00717790" w:rsidRPr="00177D2C">
        <w:rPr>
          <w:rFonts w:ascii="Arial" w:eastAsia="Times New Roman" w:hAnsi="Arial" w:cs="Arial"/>
          <w:sz w:val="24"/>
          <w:szCs w:val="24"/>
          <w:lang w:eastAsia="en-GB"/>
        </w:rPr>
        <w:t>site</w:t>
      </w:r>
      <w:r w:rsidR="00CF1EE8" w:rsidRPr="00177D2C">
        <w:rPr>
          <w:rFonts w:ascii="Arial" w:eastAsia="Times New Roman" w:hAnsi="Arial" w:cs="Arial"/>
          <w:sz w:val="24"/>
          <w:szCs w:val="24"/>
          <w:lang w:eastAsia="en-GB"/>
        </w:rPr>
        <w:t xml:space="preserve">s in a </w:t>
      </w:r>
      <w:r w:rsidR="0056743F" w:rsidRPr="00177D2C">
        <w:rPr>
          <w:rFonts w:ascii="Arial" w:eastAsia="Times New Roman" w:hAnsi="Arial" w:cs="Arial"/>
          <w:sz w:val="24"/>
          <w:szCs w:val="24"/>
          <w:lang w:eastAsia="en-GB"/>
        </w:rPr>
        <w:t xml:space="preserve">lean </w:t>
      </w:r>
      <w:r w:rsidR="00CF1EE8" w:rsidRPr="00177D2C">
        <w:rPr>
          <w:rFonts w:ascii="Arial" w:eastAsia="Times New Roman" w:hAnsi="Arial" w:cs="Arial"/>
          <w:sz w:val="24"/>
          <w:szCs w:val="24"/>
          <w:lang w:eastAsia="en-GB"/>
        </w:rPr>
        <w:t>supply chain</w:t>
      </w:r>
      <w:r w:rsidR="00237B51" w:rsidRPr="00177D2C">
        <w:rPr>
          <w:rFonts w:ascii="Arial" w:eastAsia="Times New Roman" w:hAnsi="Arial" w:cs="Arial"/>
          <w:sz w:val="24"/>
          <w:szCs w:val="24"/>
          <w:lang w:eastAsia="en-GB"/>
        </w:rPr>
        <w:t xml:space="preserve"> supported by maintenance</w:t>
      </w:r>
      <w:r w:rsidR="00CF1EE8" w:rsidRPr="00177D2C">
        <w:rPr>
          <w:rFonts w:ascii="Arial" w:eastAsia="Times New Roman" w:hAnsi="Arial" w:cs="Arial"/>
          <w:sz w:val="24"/>
          <w:szCs w:val="24"/>
          <w:lang w:eastAsia="en-GB"/>
        </w:rPr>
        <w:t xml:space="preserve">. The </w:t>
      </w:r>
      <w:r w:rsidR="006C2EAA" w:rsidRPr="00177D2C">
        <w:rPr>
          <w:rFonts w:ascii="Arial" w:eastAsia="Times New Roman" w:hAnsi="Arial" w:cs="Arial"/>
          <w:sz w:val="24"/>
          <w:szCs w:val="24"/>
          <w:lang w:eastAsia="en-GB"/>
        </w:rPr>
        <w:t xml:space="preserve">novelty is </w:t>
      </w:r>
      <w:r w:rsidR="00587933" w:rsidRPr="00177D2C">
        <w:rPr>
          <w:rFonts w:ascii="Arial" w:eastAsia="Times New Roman" w:hAnsi="Arial" w:cs="Arial"/>
          <w:sz w:val="24"/>
          <w:szCs w:val="24"/>
          <w:lang w:eastAsia="en-GB"/>
        </w:rPr>
        <w:t xml:space="preserve">a framework </w:t>
      </w:r>
      <w:r w:rsidR="006C2EAA" w:rsidRPr="00177D2C">
        <w:rPr>
          <w:rFonts w:ascii="Arial" w:eastAsia="Times New Roman" w:hAnsi="Arial" w:cs="Arial"/>
          <w:sz w:val="24"/>
          <w:szCs w:val="24"/>
          <w:lang w:eastAsia="en-GB"/>
        </w:rPr>
        <w:t>showing</w:t>
      </w:r>
      <w:r w:rsidR="00CF1EE8" w:rsidRPr="00177D2C">
        <w:rPr>
          <w:rFonts w:ascii="Arial" w:eastAsia="Times New Roman" w:hAnsi="Arial" w:cs="Arial"/>
          <w:sz w:val="24"/>
          <w:szCs w:val="24"/>
          <w:lang w:eastAsia="en-GB"/>
        </w:rPr>
        <w:t xml:space="preserve"> how </w:t>
      </w:r>
      <w:r w:rsidR="007B77C2" w:rsidRPr="00177D2C">
        <w:rPr>
          <w:rFonts w:ascii="Arial" w:eastAsia="Times New Roman" w:hAnsi="Arial" w:cs="Arial"/>
          <w:sz w:val="24"/>
          <w:szCs w:val="24"/>
          <w:lang w:eastAsia="en-GB"/>
        </w:rPr>
        <w:t>to</w:t>
      </w:r>
      <w:r w:rsidR="00CF1EE8" w:rsidRPr="00177D2C">
        <w:rPr>
          <w:rFonts w:ascii="Arial" w:eastAsia="Times New Roman" w:hAnsi="Arial" w:cs="Arial"/>
          <w:sz w:val="24"/>
          <w:szCs w:val="24"/>
          <w:lang w:eastAsia="en-GB"/>
        </w:rPr>
        <w:t xml:space="preserve"> </w:t>
      </w:r>
      <w:r w:rsidR="00505C1E" w:rsidRPr="00177D2C">
        <w:rPr>
          <w:rFonts w:ascii="Arial" w:eastAsia="Times New Roman" w:hAnsi="Arial" w:cs="Arial"/>
          <w:sz w:val="24"/>
          <w:szCs w:val="24"/>
          <w:lang w:eastAsia="en-GB"/>
        </w:rPr>
        <w:t>embed</w:t>
      </w:r>
      <w:r w:rsidR="00A16E61" w:rsidRPr="00177D2C">
        <w:rPr>
          <w:rFonts w:ascii="Arial" w:eastAsia="Times New Roman" w:hAnsi="Arial" w:cs="Arial"/>
          <w:sz w:val="24"/>
          <w:szCs w:val="24"/>
          <w:lang w:eastAsia="en-GB"/>
        </w:rPr>
        <w:t xml:space="preserve"> </w:t>
      </w:r>
      <w:r w:rsidR="007B77C2" w:rsidRPr="00177D2C">
        <w:rPr>
          <w:rFonts w:ascii="Arial" w:eastAsia="Times New Roman" w:hAnsi="Arial" w:cs="Arial"/>
          <w:sz w:val="24"/>
          <w:szCs w:val="24"/>
          <w:lang w:eastAsia="en-GB"/>
        </w:rPr>
        <w:t xml:space="preserve">eco-efficiency </w:t>
      </w:r>
      <w:r w:rsidR="00D75269" w:rsidRPr="00177D2C">
        <w:rPr>
          <w:rFonts w:ascii="Arial" w:eastAsia="Times New Roman" w:hAnsi="Arial" w:cs="Arial"/>
          <w:sz w:val="24"/>
          <w:szCs w:val="24"/>
          <w:lang w:eastAsia="en-GB"/>
        </w:rPr>
        <w:t>innovativeness</w:t>
      </w:r>
      <w:r w:rsidR="000B18F2" w:rsidRPr="00177D2C">
        <w:rPr>
          <w:rFonts w:ascii="Arial" w:eastAsia="Times New Roman" w:hAnsi="Arial" w:cs="Arial"/>
          <w:sz w:val="24"/>
          <w:szCs w:val="24"/>
          <w:lang w:eastAsia="en-GB"/>
        </w:rPr>
        <w:t xml:space="preserve"> into</w:t>
      </w:r>
      <w:r w:rsidR="007B77C2" w:rsidRPr="00177D2C">
        <w:rPr>
          <w:rFonts w:ascii="Arial" w:eastAsia="Times New Roman" w:hAnsi="Arial" w:cs="Arial"/>
          <w:sz w:val="24"/>
          <w:szCs w:val="24"/>
          <w:lang w:eastAsia="en-GB"/>
        </w:rPr>
        <w:t xml:space="preserve"> </w:t>
      </w:r>
      <w:r w:rsidR="0076003F" w:rsidRPr="00177D2C">
        <w:rPr>
          <w:rFonts w:ascii="Arial" w:eastAsia="Times New Roman" w:hAnsi="Arial" w:cs="Arial"/>
          <w:sz w:val="24"/>
          <w:szCs w:val="24"/>
          <w:lang w:eastAsia="en-GB"/>
        </w:rPr>
        <w:t>innovation</w:t>
      </w:r>
      <w:r w:rsidR="007B77C2" w:rsidRPr="00177D2C">
        <w:rPr>
          <w:rFonts w:ascii="Arial" w:eastAsia="Times New Roman" w:hAnsi="Arial" w:cs="Arial"/>
          <w:sz w:val="24"/>
          <w:szCs w:val="24"/>
          <w:lang w:eastAsia="en-GB"/>
        </w:rPr>
        <w:t>-led</w:t>
      </w:r>
      <w:r w:rsidR="0076003F" w:rsidRPr="00177D2C">
        <w:rPr>
          <w:rFonts w:ascii="Arial" w:eastAsia="Times New Roman" w:hAnsi="Arial" w:cs="Arial"/>
          <w:sz w:val="24"/>
          <w:szCs w:val="24"/>
          <w:lang w:eastAsia="en-GB"/>
        </w:rPr>
        <w:t xml:space="preserve"> </w:t>
      </w:r>
      <w:r w:rsidR="00CF1EE8" w:rsidRPr="00177D2C">
        <w:rPr>
          <w:rFonts w:ascii="Arial" w:eastAsia="Times New Roman" w:hAnsi="Arial" w:cs="Arial"/>
          <w:sz w:val="24"/>
          <w:szCs w:val="24"/>
          <w:lang w:eastAsia="en-GB"/>
        </w:rPr>
        <w:t xml:space="preserve">lean </w:t>
      </w:r>
      <w:r w:rsidR="00A16E61" w:rsidRPr="00177D2C">
        <w:rPr>
          <w:rFonts w:ascii="Arial" w:eastAsia="Times New Roman" w:hAnsi="Arial" w:cs="Arial"/>
          <w:sz w:val="24"/>
          <w:szCs w:val="24"/>
          <w:lang w:eastAsia="en-GB"/>
        </w:rPr>
        <w:t>operations</w:t>
      </w:r>
      <w:r w:rsidR="007B77C2" w:rsidRPr="00177D2C">
        <w:rPr>
          <w:rFonts w:ascii="Arial" w:eastAsia="Times New Roman" w:hAnsi="Arial" w:cs="Arial"/>
          <w:sz w:val="24"/>
          <w:szCs w:val="24"/>
          <w:lang w:eastAsia="en-GB"/>
        </w:rPr>
        <w:t xml:space="preserve"> through maintenance</w:t>
      </w:r>
      <w:r w:rsidR="00A16E61" w:rsidRPr="00177D2C">
        <w:rPr>
          <w:rFonts w:ascii="Arial" w:eastAsia="Times New Roman" w:hAnsi="Arial" w:cs="Arial"/>
          <w:sz w:val="24"/>
          <w:szCs w:val="24"/>
          <w:lang w:eastAsia="en-GB"/>
        </w:rPr>
        <w:t>, overcome</w:t>
      </w:r>
      <w:r w:rsidR="00CF1EE8" w:rsidRPr="00177D2C">
        <w:rPr>
          <w:rFonts w:ascii="Arial" w:eastAsia="Times New Roman" w:hAnsi="Arial" w:cs="Arial"/>
          <w:sz w:val="24"/>
          <w:szCs w:val="24"/>
          <w:lang w:eastAsia="en-GB"/>
        </w:rPr>
        <w:t xml:space="preserve"> </w:t>
      </w:r>
      <w:r w:rsidR="00E03A6E" w:rsidRPr="00177D2C">
        <w:rPr>
          <w:rFonts w:ascii="Arial" w:eastAsia="Times New Roman" w:hAnsi="Arial" w:cs="Arial"/>
          <w:sz w:val="24"/>
          <w:szCs w:val="24"/>
          <w:lang w:eastAsia="en-GB"/>
        </w:rPr>
        <w:t xml:space="preserve">barriers </w:t>
      </w:r>
      <w:r w:rsidR="00A16E61" w:rsidRPr="00177D2C">
        <w:rPr>
          <w:rFonts w:ascii="Arial" w:eastAsia="Times New Roman" w:hAnsi="Arial" w:cs="Arial"/>
          <w:sz w:val="24"/>
          <w:szCs w:val="24"/>
          <w:lang w:eastAsia="en-GB"/>
        </w:rPr>
        <w:t>to implementation and support others through a community of experts</w:t>
      </w:r>
      <w:r w:rsidR="00CF1EE8" w:rsidRPr="00177D2C">
        <w:rPr>
          <w:rFonts w:ascii="Arial" w:eastAsia="Times New Roman" w:hAnsi="Arial" w:cs="Arial"/>
          <w:sz w:val="24"/>
          <w:szCs w:val="24"/>
          <w:lang w:eastAsia="en-GB"/>
        </w:rPr>
        <w:t xml:space="preserve">. </w:t>
      </w:r>
    </w:p>
    <w:bookmarkEnd w:id="0"/>
    <w:p w14:paraId="3FE19FB2" w14:textId="1E908F35" w:rsidR="00011E51" w:rsidRPr="00177D2C" w:rsidRDefault="00011E51" w:rsidP="0035757A">
      <w:pPr>
        <w:spacing w:after="0" w:line="240" w:lineRule="auto"/>
        <w:rPr>
          <w:rFonts w:ascii="Arial" w:eastAsia="Times New Roman" w:hAnsi="Arial" w:cs="Arial"/>
          <w:sz w:val="24"/>
          <w:szCs w:val="24"/>
          <w:lang w:eastAsia="en-GB"/>
        </w:rPr>
      </w:pPr>
    </w:p>
    <w:p w14:paraId="4DB84A67" w14:textId="033480A1" w:rsidR="00C8224F" w:rsidRPr="00177D2C" w:rsidRDefault="00943396"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Keywords</w:t>
      </w:r>
    </w:p>
    <w:p w14:paraId="103760DB" w14:textId="7FB6E961" w:rsidR="00943396" w:rsidRPr="00177D2C" w:rsidRDefault="00B75A89"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Lean operations, eco-efficiency, innovation</w:t>
      </w:r>
      <w:r w:rsidR="00FE356D" w:rsidRPr="00177D2C">
        <w:rPr>
          <w:rFonts w:ascii="Arial" w:eastAsia="Times New Roman" w:hAnsi="Arial" w:cs="Arial"/>
          <w:sz w:val="24"/>
          <w:szCs w:val="24"/>
          <w:lang w:eastAsia="en-GB"/>
        </w:rPr>
        <w:t>-led lean</w:t>
      </w:r>
      <w:r w:rsidRPr="00177D2C">
        <w:rPr>
          <w:rFonts w:ascii="Arial" w:eastAsia="Times New Roman" w:hAnsi="Arial" w:cs="Arial"/>
          <w:sz w:val="24"/>
          <w:szCs w:val="24"/>
          <w:lang w:eastAsia="en-GB"/>
        </w:rPr>
        <w:t>, maintenance, environmental sustainability</w:t>
      </w:r>
    </w:p>
    <w:p w14:paraId="715676D8" w14:textId="16D3F1AA" w:rsidR="00C8224F" w:rsidRPr="00177D2C" w:rsidRDefault="00C8224F" w:rsidP="0035757A">
      <w:pPr>
        <w:spacing w:after="0" w:line="240" w:lineRule="auto"/>
        <w:rPr>
          <w:rFonts w:ascii="Arial" w:eastAsia="Times New Roman" w:hAnsi="Arial" w:cs="Arial"/>
          <w:sz w:val="24"/>
          <w:szCs w:val="24"/>
          <w:lang w:eastAsia="en-GB"/>
        </w:rPr>
      </w:pPr>
    </w:p>
    <w:p w14:paraId="5BEAB357" w14:textId="0AB4A177" w:rsidR="003A31A2" w:rsidRDefault="003A31A2" w:rsidP="0035757A">
      <w:pPr>
        <w:spacing w:after="0" w:line="240" w:lineRule="auto"/>
        <w:rPr>
          <w:rFonts w:ascii="Arial" w:eastAsia="Times New Roman" w:hAnsi="Arial" w:cs="Arial"/>
          <w:sz w:val="24"/>
          <w:szCs w:val="24"/>
          <w:lang w:eastAsia="en-GB"/>
        </w:rPr>
      </w:pPr>
    </w:p>
    <w:p w14:paraId="4EA307CE" w14:textId="4EFEE6E0" w:rsidR="00177D2C" w:rsidRDefault="00177D2C" w:rsidP="0035757A">
      <w:pPr>
        <w:spacing w:after="0" w:line="240" w:lineRule="auto"/>
        <w:rPr>
          <w:rFonts w:ascii="Arial" w:eastAsia="Times New Roman" w:hAnsi="Arial" w:cs="Arial"/>
          <w:sz w:val="24"/>
          <w:szCs w:val="24"/>
          <w:lang w:eastAsia="en-GB"/>
        </w:rPr>
      </w:pPr>
    </w:p>
    <w:p w14:paraId="23EBF82B" w14:textId="301F1203" w:rsidR="00177D2C" w:rsidRDefault="00177D2C" w:rsidP="0035757A">
      <w:pPr>
        <w:spacing w:after="0" w:line="240" w:lineRule="auto"/>
        <w:rPr>
          <w:rFonts w:ascii="Arial" w:eastAsia="Times New Roman" w:hAnsi="Arial" w:cs="Arial"/>
          <w:sz w:val="24"/>
          <w:szCs w:val="24"/>
          <w:lang w:eastAsia="en-GB"/>
        </w:rPr>
      </w:pPr>
    </w:p>
    <w:p w14:paraId="5939DB6C" w14:textId="77777777" w:rsidR="00D35DD2" w:rsidRPr="00177D2C" w:rsidRDefault="00D35DD2" w:rsidP="00D35DD2">
      <w:pPr>
        <w:spacing w:after="0" w:line="240" w:lineRule="auto"/>
        <w:rPr>
          <w:rFonts w:ascii="Arial" w:eastAsia="Times New Roman" w:hAnsi="Arial" w:cs="Arial"/>
          <w:b/>
          <w:bCs/>
          <w:sz w:val="24"/>
          <w:szCs w:val="24"/>
          <w:lang w:eastAsia="en-GB"/>
        </w:rPr>
      </w:pPr>
      <w:bookmarkStart w:id="1" w:name="_GoBack"/>
      <w:bookmarkEnd w:id="1"/>
    </w:p>
    <w:p w14:paraId="1BA3A231" w14:textId="77777777" w:rsidR="00D35DD2" w:rsidRPr="00D35DD2" w:rsidRDefault="00D35DD2" w:rsidP="00D35DD2">
      <w:pPr>
        <w:spacing w:after="0" w:line="240" w:lineRule="auto"/>
        <w:rPr>
          <w:rFonts w:ascii="Arial" w:eastAsia="Times New Roman" w:hAnsi="Arial" w:cs="Arial"/>
          <w:sz w:val="24"/>
          <w:szCs w:val="24"/>
          <w:lang w:eastAsia="en-GB"/>
        </w:rPr>
      </w:pPr>
      <w:r>
        <w:rPr>
          <w:rFonts w:ascii="Arial" w:eastAsia="Times New Roman" w:hAnsi="Arial" w:cs="Arial"/>
          <w:bCs/>
          <w:sz w:val="24"/>
          <w:szCs w:val="24"/>
          <w:lang w:eastAsia="en-GB"/>
        </w:rPr>
        <w:t>IJPE s</w:t>
      </w:r>
      <w:r w:rsidRPr="00D35DD2">
        <w:rPr>
          <w:rFonts w:ascii="Arial" w:eastAsia="Times New Roman" w:hAnsi="Arial" w:cs="Arial"/>
          <w:bCs/>
          <w:sz w:val="24"/>
          <w:szCs w:val="24"/>
          <w:lang w:eastAsia="en-GB"/>
        </w:rPr>
        <w:t>pecial issue: Achieving sustainability through innovation-led lean approaches to manufacturing supply chains, 2018</w:t>
      </w:r>
    </w:p>
    <w:p w14:paraId="3302D49B" w14:textId="4B508BF3" w:rsidR="00177D2C" w:rsidRDefault="00177D2C" w:rsidP="0035757A">
      <w:pPr>
        <w:spacing w:after="0" w:line="240" w:lineRule="auto"/>
        <w:rPr>
          <w:rFonts w:ascii="Arial" w:eastAsia="Times New Roman" w:hAnsi="Arial" w:cs="Arial"/>
          <w:sz w:val="24"/>
          <w:szCs w:val="24"/>
          <w:lang w:eastAsia="en-GB"/>
        </w:rPr>
      </w:pPr>
    </w:p>
    <w:p w14:paraId="2362B304" w14:textId="19153E80" w:rsidR="00D35FE0" w:rsidRPr="00D35FE0" w:rsidRDefault="00D35FE0" w:rsidP="00D35FE0">
      <w:pPr>
        <w:spacing w:after="0" w:line="240" w:lineRule="auto"/>
        <w:rPr>
          <w:rFonts w:ascii="Arial" w:eastAsia="Times New Roman" w:hAnsi="Arial" w:cs="Arial"/>
          <w:sz w:val="24"/>
          <w:szCs w:val="24"/>
          <w:lang w:eastAsia="en-GB"/>
        </w:rPr>
      </w:pPr>
      <w:r w:rsidRPr="00D35FE0">
        <w:rPr>
          <w:rFonts w:ascii="Arial" w:eastAsia="Times New Roman" w:hAnsi="Arial" w:cs="Arial"/>
          <w:sz w:val="24"/>
          <w:szCs w:val="24"/>
          <w:lang w:eastAsia="en-GB"/>
        </w:rPr>
        <w:t>Available online: 6-JUL-2018</w:t>
      </w:r>
    </w:p>
    <w:p w14:paraId="6C15BD92" w14:textId="1C7A65EA" w:rsidR="00177D2C" w:rsidRDefault="00D35FE0" w:rsidP="00D35FE0">
      <w:pPr>
        <w:spacing w:after="0" w:line="240" w:lineRule="auto"/>
        <w:rPr>
          <w:rFonts w:ascii="Arial" w:eastAsia="Times New Roman" w:hAnsi="Arial" w:cs="Arial"/>
          <w:sz w:val="24"/>
          <w:szCs w:val="24"/>
          <w:lang w:eastAsia="en-GB"/>
        </w:rPr>
      </w:pPr>
      <w:r w:rsidRPr="00D35FE0">
        <w:rPr>
          <w:rFonts w:ascii="Arial" w:eastAsia="Times New Roman" w:hAnsi="Arial" w:cs="Arial"/>
          <w:sz w:val="24"/>
          <w:szCs w:val="24"/>
          <w:lang w:eastAsia="en-GB"/>
        </w:rPr>
        <w:t>DOI information: 10.1016/j.ijpe.2018.07.007</w:t>
      </w:r>
    </w:p>
    <w:p w14:paraId="4CAC2735" w14:textId="30154837" w:rsidR="00177D2C" w:rsidRDefault="00177D2C" w:rsidP="0035757A">
      <w:pPr>
        <w:spacing w:after="0" w:line="240" w:lineRule="auto"/>
        <w:rPr>
          <w:rFonts w:ascii="Arial" w:eastAsia="Times New Roman" w:hAnsi="Arial" w:cs="Arial"/>
          <w:sz w:val="24"/>
          <w:szCs w:val="24"/>
          <w:lang w:eastAsia="en-GB"/>
        </w:rPr>
      </w:pPr>
    </w:p>
    <w:p w14:paraId="3B80364E" w14:textId="40B7D05F" w:rsidR="00177D2C" w:rsidRDefault="00177D2C" w:rsidP="0035757A">
      <w:pPr>
        <w:spacing w:after="0" w:line="240" w:lineRule="auto"/>
        <w:rPr>
          <w:rFonts w:ascii="Arial" w:eastAsia="Times New Roman" w:hAnsi="Arial" w:cs="Arial"/>
          <w:sz w:val="24"/>
          <w:szCs w:val="24"/>
          <w:lang w:eastAsia="en-GB"/>
        </w:rPr>
      </w:pPr>
    </w:p>
    <w:p w14:paraId="66C19FAE" w14:textId="32FC02D5" w:rsidR="00177D2C" w:rsidRDefault="00177D2C" w:rsidP="0035757A">
      <w:pPr>
        <w:spacing w:after="0" w:line="240" w:lineRule="auto"/>
        <w:rPr>
          <w:rFonts w:ascii="Arial" w:eastAsia="Times New Roman" w:hAnsi="Arial" w:cs="Arial"/>
          <w:sz w:val="24"/>
          <w:szCs w:val="24"/>
          <w:lang w:eastAsia="en-GB"/>
        </w:rPr>
      </w:pPr>
    </w:p>
    <w:p w14:paraId="6DF8F196" w14:textId="28FE42DA" w:rsidR="00177D2C" w:rsidRDefault="00177D2C" w:rsidP="0035757A">
      <w:pPr>
        <w:spacing w:after="0" w:line="240" w:lineRule="auto"/>
        <w:rPr>
          <w:rFonts w:ascii="Arial" w:eastAsia="Times New Roman" w:hAnsi="Arial" w:cs="Arial"/>
          <w:sz w:val="24"/>
          <w:szCs w:val="24"/>
          <w:lang w:eastAsia="en-GB"/>
        </w:rPr>
      </w:pPr>
    </w:p>
    <w:p w14:paraId="3D576B2E" w14:textId="57FD048B" w:rsidR="00177D2C" w:rsidRDefault="00177D2C" w:rsidP="0035757A">
      <w:pPr>
        <w:spacing w:after="0" w:line="240" w:lineRule="auto"/>
        <w:rPr>
          <w:rFonts w:ascii="Arial" w:eastAsia="Times New Roman" w:hAnsi="Arial" w:cs="Arial"/>
          <w:sz w:val="24"/>
          <w:szCs w:val="24"/>
          <w:lang w:eastAsia="en-GB"/>
        </w:rPr>
      </w:pPr>
    </w:p>
    <w:p w14:paraId="565BEDCC" w14:textId="77777777" w:rsidR="00177D2C" w:rsidRPr="00D35FE0" w:rsidRDefault="00177D2C" w:rsidP="00177D2C">
      <w:pPr>
        <w:pStyle w:val="Footer"/>
        <w:rPr>
          <w:rFonts w:ascii="Arial" w:hAnsi="Arial" w:cs="Arial"/>
          <w:i/>
          <w:sz w:val="24"/>
          <w:szCs w:val="24"/>
        </w:rPr>
      </w:pPr>
      <w:r w:rsidRPr="00D35FE0">
        <w:rPr>
          <w:rFonts w:ascii="Arial" w:hAnsi="Arial" w:cs="Arial"/>
          <w:i/>
          <w:sz w:val="24"/>
          <w:szCs w:val="24"/>
        </w:rPr>
        <w:t xml:space="preserve">Corresponding author: </w:t>
      </w:r>
    </w:p>
    <w:p w14:paraId="3D275B2D" w14:textId="77777777" w:rsidR="00177D2C" w:rsidRPr="00D35FE0" w:rsidRDefault="00177D2C" w:rsidP="00177D2C">
      <w:pPr>
        <w:pStyle w:val="Footer"/>
        <w:rPr>
          <w:rFonts w:ascii="Arial" w:hAnsi="Arial" w:cs="Arial"/>
          <w:sz w:val="24"/>
          <w:szCs w:val="24"/>
        </w:rPr>
      </w:pPr>
      <w:r w:rsidRPr="00D35FE0">
        <w:rPr>
          <w:rFonts w:ascii="Arial" w:hAnsi="Arial" w:cs="Arial"/>
          <w:sz w:val="24"/>
          <w:szCs w:val="24"/>
        </w:rPr>
        <w:t>Prof Peter Ball, The York Management School, University of York, York, YO10 5GD, UK</w:t>
      </w:r>
    </w:p>
    <w:p w14:paraId="20260E54" w14:textId="59C03112" w:rsidR="00177D2C" w:rsidRPr="00D35FE0" w:rsidRDefault="00177D2C" w:rsidP="00177D2C">
      <w:pPr>
        <w:pStyle w:val="Footer"/>
        <w:rPr>
          <w:rFonts w:ascii="Arial" w:hAnsi="Arial" w:cs="Arial"/>
          <w:sz w:val="24"/>
          <w:szCs w:val="24"/>
        </w:rPr>
      </w:pPr>
      <w:r w:rsidRPr="00D35FE0">
        <w:rPr>
          <w:rFonts w:ascii="Arial" w:hAnsi="Arial" w:cs="Arial"/>
          <w:sz w:val="24"/>
          <w:szCs w:val="24"/>
        </w:rPr>
        <w:t>peter.ball@york.ac.uk, +44 1904 325302</w:t>
      </w:r>
    </w:p>
    <w:p w14:paraId="5C1776D0" w14:textId="77777777" w:rsidR="00177D2C" w:rsidRPr="00177D2C" w:rsidRDefault="00177D2C" w:rsidP="0035757A">
      <w:pPr>
        <w:spacing w:after="0" w:line="240" w:lineRule="auto"/>
        <w:rPr>
          <w:rFonts w:ascii="Arial" w:eastAsia="Times New Roman" w:hAnsi="Arial" w:cs="Arial"/>
          <w:sz w:val="24"/>
          <w:szCs w:val="24"/>
          <w:lang w:eastAsia="en-GB"/>
        </w:rPr>
      </w:pPr>
    </w:p>
    <w:p w14:paraId="1D1A358E" w14:textId="4CDC1742" w:rsidR="00011E51" w:rsidRPr="00177D2C" w:rsidRDefault="00696F95" w:rsidP="0035757A">
      <w:pPr>
        <w:pageBreakBefore/>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lastRenderedPageBreak/>
        <w:t xml:space="preserve">1. </w:t>
      </w:r>
      <w:r w:rsidR="003E6501" w:rsidRPr="00177D2C">
        <w:rPr>
          <w:rFonts w:ascii="Arial" w:eastAsia="Times New Roman" w:hAnsi="Arial" w:cs="Arial"/>
          <w:b/>
          <w:sz w:val="24"/>
          <w:szCs w:val="24"/>
          <w:lang w:eastAsia="en-GB"/>
        </w:rPr>
        <w:t>Introduction</w:t>
      </w:r>
    </w:p>
    <w:p w14:paraId="37EC4088" w14:textId="26D66BBB" w:rsidR="0041434A" w:rsidRPr="00177D2C" w:rsidRDefault="00DA66C0" w:rsidP="0041434A">
      <w:pPr>
        <w:spacing w:after="0" w:line="240" w:lineRule="auto"/>
        <w:jc w:val="both"/>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drive for lean operations in manufacturing has shown significant advance over the decades. </w:t>
      </w:r>
      <w:r w:rsidR="0041434A" w:rsidRPr="00177D2C">
        <w:rPr>
          <w:rFonts w:ascii="Arial" w:eastAsia="Times New Roman" w:hAnsi="Arial" w:cs="Arial"/>
          <w:sz w:val="24"/>
          <w:szCs w:val="24"/>
          <w:lang w:eastAsia="en-GB"/>
        </w:rPr>
        <w:t>L</w:t>
      </w:r>
      <w:r w:rsidRPr="00177D2C">
        <w:rPr>
          <w:rFonts w:ascii="Arial" w:eastAsia="Times New Roman" w:hAnsi="Arial" w:cs="Arial"/>
          <w:sz w:val="24"/>
          <w:szCs w:val="24"/>
          <w:lang w:eastAsia="en-GB"/>
        </w:rPr>
        <w:t>ean thinking (</w:t>
      </w:r>
      <w:r w:rsidR="008115C0" w:rsidRPr="00177D2C">
        <w:rPr>
          <w:rFonts w:ascii="Arial" w:eastAsia="Times New Roman" w:hAnsi="Arial" w:cs="Arial"/>
          <w:sz w:val="24"/>
          <w:szCs w:val="24"/>
          <w:lang w:eastAsia="en-GB"/>
        </w:rPr>
        <w:t>Womack &amp; Jones, 2005</w:t>
      </w:r>
      <w:r w:rsidRPr="00177D2C">
        <w:rPr>
          <w:rFonts w:ascii="Arial" w:eastAsia="Times New Roman" w:hAnsi="Arial" w:cs="Arial"/>
          <w:sz w:val="24"/>
          <w:szCs w:val="24"/>
          <w:lang w:eastAsia="en-GB"/>
        </w:rPr>
        <w:t>) ha</w:t>
      </w:r>
      <w:r w:rsidR="00543E3A"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led to </w:t>
      </w:r>
      <w:r w:rsidR="00277055" w:rsidRPr="00177D2C">
        <w:rPr>
          <w:rFonts w:ascii="Arial" w:eastAsia="Times New Roman" w:hAnsi="Arial" w:cs="Arial"/>
          <w:sz w:val="24"/>
          <w:szCs w:val="24"/>
          <w:lang w:eastAsia="en-GB"/>
        </w:rPr>
        <w:t>sustained</w:t>
      </w:r>
      <w:r w:rsidRPr="00177D2C">
        <w:rPr>
          <w:rFonts w:ascii="Arial" w:eastAsia="Times New Roman" w:hAnsi="Arial" w:cs="Arial"/>
          <w:sz w:val="24"/>
          <w:szCs w:val="24"/>
          <w:lang w:eastAsia="en-GB"/>
        </w:rPr>
        <w:t xml:space="preserve"> improvements in cost, quality, delivery and other operational metrics (</w:t>
      </w:r>
      <w:r w:rsidR="008115C0" w:rsidRPr="00177D2C">
        <w:rPr>
          <w:rFonts w:ascii="Arial" w:eastAsia="Times New Roman" w:hAnsi="Arial" w:cs="Arial"/>
          <w:sz w:val="24"/>
          <w:szCs w:val="24"/>
          <w:lang w:eastAsia="en-GB"/>
        </w:rPr>
        <w:t>Lewis, 2000</w:t>
      </w:r>
      <w:r w:rsidRPr="00177D2C">
        <w:rPr>
          <w:rFonts w:ascii="Arial" w:eastAsia="Times New Roman" w:hAnsi="Arial" w:cs="Arial"/>
          <w:sz w:val="24"/>
          <w:szCs w:val="24"/>
          <w:lang w:eastAsia="en-GB"/>
        </w:rPr>
        <w:t xml:space="preserve">). </w:t>
      </w:r>
      <w:r w:rsidR="004C7E56" w:rsidRPr="00177D2C">
        <w:rPr>
          <w:rFonts w:ascii="Arial" w:eastAsia="Times New Roman" w:hAnsi="Arial" w:cs="Arial"/>
          <w:sz w:val="24"/>
          <w:szCs w:val="24"/>
          <w:lang w:eastAsia="en-GB"/>
        </w:rPr>
        <w:t>L</w:t>
      </w:r>
      <w:r w:rsidRPr="00177D2C">
        <w:rPr>
          <w:rFonts w:ascii="Arial" w:eastAsia="Times New Roman" w:hAnsi="Arial" w:cs="Arial"/>
          <w:sz w:val="24"/>
          <w:szCs w:val="24"/>
          <w:lang w:eastAsia="en-GB"/>
        </w:rPr>
        <w:t>ean ha</w:t>
      </w:r>
      <w:r w:rsidR="004C7E56"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reduced </w:t>
      </w:r>
      <w:r w:rsidR="00E2545B" w:rsidRPr="00177D2C">
        <w:rPr>
          <w:rFonts w:ascii="Arial" w:eastAsia="Times New Roman" w:hAnsi="Arial" w:cs="Arial"/>
          <w:sz w:val="24"/>
          <w:szCs w:val="24"/>
          <w:lang w:eastAsia="en-GB"/>
        </w:rPr>
        <w:t>wastes</w:t>
      </w:r>
      <w:r w:rsidRPr="00177D2C">
        <w:rPr>
          <w:rFonts w:ascii="Arial" w:eastAsia="Times New Roman" w:hAnsi="Arial" w:cs="Arial"/>
          <w:sz w:val="24"/>
          <w:szCs w:val="24"/>
          <w:lang w:eastAsia="en-GB"/>
        </w:rPr>
        <w:t xml:space="preserve"> and aided smoother, faster flow</w:t>
      </w:r>
      <w:r w:rsidR="004C7E56" w:rsidRPr="00177D2C">
        <w:rPr>
          <w:rFonts w:ascii="Arial" w:eastAsia="Times New Roman" w:hAnsi="Arial" w:cs="Arial"/>
          <w:sz w:val="24"/>
          <w:szCs w:val="24"/>
          <w:lang w:eastAsia="en-GB"/>
        </w:rPr>
        <w:t xml:space="preserve"> through sustained incremental innovation</w:t>
      </w:r>
      <w:r w:rsidRPr="00177D2C">
        <w:rPr>
          <w:rFonts w:ascii="Arial" w:eastAsia="Times New Roman" w:hAnsi="Arial" w:cs="Arial"/>
          <w:sz w:val="24"/>
          <w:szCs w:val="24"/>
          <w:lang w:eastAsia="en-GB"/>
        </w:rPr>
        <w:t xml:space="preserve">. </w:t>
      </w:r>
      <w:r w:rsidR="00D1283C" w:rsidRPr="00177D2C">
        <w:rPr>
          <w:rFonts w:ascii="Arial" w:eastAsia="Times New Roman" w:hAnsi="Arial" w:cs="Arial"/>
          <w:sz w:val="24"/>
          <w:szCs w:val="24"/>
          <w:lang w:eastAsia="en-GB"/>
        </w:rPr>
        <w:t xml:space="preserve">Some environmental improvement </w:t>
      </w:r>
      <w:r w:rsidR="003F2A2C" w:rsidRPr="00177D2C">
        <w:rPr>
          <w:rFonts w:ascii="Arial" w:eastAsia="Times New Roman" w:hAnsi="Arial" w:cs="Arial"/>
          <w:sz w:val="24"/>
          <w:szCs w:val="24"/>
          <w:lang w:eastAsia="en-GB"/>
        </w:rPr>
        <w:t>has</w:t>
      </w:r>
      <w:r w:rsidR="00D1283C" w:rsidRPr="00177D2C">
        <w:rPr>
          <w:rFonts w:ascii="Arial" w:eastAsia="Times New Roman" w:hAnsi="Arial" w:cs="Arial"/>
          <w:sz w:val="24"/>
          <w:szCs w:val="24"/>
          <w:lang w:eastAsia="en-GB"/>
        </w:rPr>
        <w:t xml:space="preserve"> come as </w:t>
      </w:r>
      <w:r w:rsidR="00543E3A" w:rsidRPr="00177D2C">
        <w:rPr>
          <w:rFonts w:ascii="Arial" w:eastAsia="Times New Roman" w:hAnsi="Arial" w:cs="Arial"/>
          <w:sz w:val="24"/>
          <w:szCs w:val="24"/>
          <w:lang w:eastAsia="en-GB"/>
        </w:rPr>
        <w:t xml:space="preserve">a </w:t>
      </w:r>
      <w:r w:rsidR="00D1283C" w:rsidRPr="00177D2C">
        <w:rPr>
          <w:rFonts w:ascii="Arial" w:eastAsia="Times New Roman" w:hAnsi="Arial" w:cs="Arial"/>
          <w:sz w:val="24"/>
          <w:szCs w:val="24"/>
          <w:lang w:eastAsia="en-GB"/>
        </w:rPr>
        <w:t xml:space="preserve">secondary effect of lean (Martínez-Jurado &amp; Moyano-Fuentes, 2014), however, </w:t>
      </w:r>
      <w:r w:rsidRPr="00177D2C">
        <w:rPr>
          <w:rFonts w:ascii="Arial" w:eastAsia="Times New Roman" w:hAnsi="Arial" w:cs="Arial"/>
          <w:sz w:val="24"/>
          <w:szCs w:val="24"/>
          <w:lang w:eastAsia="en-GB"/>
        </w:rPr>
        <w:t>significant reductions in energy, water and other resource consumption</w:t>
      </w:r>
      <w:r w:rsidR="00A16E61" w:rsidRPr="00177D2C">
        <w:rPr>
          <w:rFonts w:ascii="Arial" w:eastAsia="Times New Roman" w:hAnsi="Arial" w:cs="Arial"/>
          <w:sz w:val="24"/>
          <w:szCs w:val="24"/>
          <w:lang w:eastAsia="en-GB"/>
        </w:rPr>
        <w:t xml:space="preserve"> (Esty &amp; Winston, 2009; Dopplet, 2003)</w:t>
      </w:r>
      <w:r w:rsidR="004C7E56" w:rsidRPr="00177D2C">
        <w:rPr>
          <w:rFonts w:ascii="Arial" w:eastAsia="Times New Roman" w:hAnsi="Arial" w:cs="Arial"/>
          <w:sz w:val="24"/>
          <w:szCs w:val="24"/>
          <w:lang w:eastAsia="en-GB"/>
        </w:rPr>
        <w:t xml:space="preserve"> now result from </w:t>
      </w:r>
      <w:r w:rsidR="00F86062" w:rsidRPr="00177D2C">
        <w:rPr>
          <w:rFonts w:ascii="Arial" w:eastAsia="Times New Roman" w:hAnsi="Arial" w:cs="Arial"/>
          <w:sz w:val="24"/>
          <w:szCs w:val="24"/>
          <w:lang w:eastAsia="en-GB"/>
        </w:rPr>
        <w:t>process</w:t>
      </w:r>
      <w:r w:rsidR="004C7E56" w:rsidRPr="00177D2C">
        <w:rPr>
          <w:rFonts w:ascii="Arial" w:eastAsia="Times New Roman" w:hAnsi="Arial" w:cs="Arial"/>
          <w:sz w:val="24"/>
          <w:szCs w:val="24"/>
          <w:lang w:eastAsia="en-GB"/>
        </w:rPr>
        <w:t xml:space="preserve"> innovation </w:t>
      </w:r>
      <w:r w:rsidR="00F86062" w:rsidRPr="00177D2C">
        <w:rPr>
          <w:rFonts w:ascii="Arial" w:eastAsia="Times New Roman" w:hAnsi="Arial" w:cs="Arial"/>
          <w:sz w:val="24"/>
          <w:szCs w:val="24"/>
          <w:lang w:eastAsia="en-GB"/>
        </w:rPr>
        <w:t xml:space="preserve">programmes for </w:t>
      </w:r>
      <w:r w:rsidR="004C7E56" w:rsidRPr="00177D2C">
        <w:rPr>
          <w:rFonts w:ascii="Arial" w:eastAsia="Times New Roman" w:hAnsi="Arial" w:cs="Arial"/>
          <w:sz w:val="24"/>
          <w:szCs w:val="24"/>
          <w:lang w:eastAsia="en-GB"/>
        </w:rPr>
        <w:t>eco-efficiency</w:t>
      </w:r>
      <w:r w:rsidRPr="00177D2C">
        <w:rPr>
          <w:rFonts w:ascii="Arial" w:eastAsia="Times New Roman" w:hAnsi="Arial" w:cs="Arial"/>
          <w:sz w:val="24"/>
          <w:szCs w:val="24"/>
          <w:lang w:eastAsia="en-GB"/>
        </w:rPr>
        <w:t xml:space="preserve">. </w:t>
      </w:r>
      <w:r w:rsidR="002533A5" w:rsidRPr="00177D2C">
        <w:rPr>
          <w:rFonts w:ascii="Arial" w:eastAsia="Times New Roman" w:hAnsi="Arial" w:cs="Arial"/>
          <w:sz w:val="24"/>
          <w:szCs w:val="24"/>
          <w:lang w:eastAsia="en-GB"/>
        </w:rPr>
        <w:t>C</w:t>
      </w:r>
      <w:r w:rsidR="004A74D4" w:rsidRPr="00177D2C">
        <w:rPr>
          <w:rFonts w:ascii="Arial" w:eastAsia="Times New Roman" w:hAnsi="Arial" w:cs="Arial"/>
          <w:sz w:val="24"/>
          <w:szCs w:val="24"/>
          <w:lang w:eastAsia="en-GB"/>
        </w:rPr>
        <w:t xml:space="preserve">ompanies expect to improve competitiveness through </w:t>
      </w:r>
      <w:bookmarkStart w:id="2" w:name="_Hlk512613480"/>
      <w:r w:rsidR="004A74D4" w:rsidRPr="00177D2C">
        <w:rPr>
          <w:rFonts w:ascii="Arial" w:eastAsia="Times New Roman" w:hAnsi="Arial" w:cs="Arial"/>
          <w:sz w:val="24"/>
          <w:szCs w:val="24"/>
          <w:lang w:eastAsia="en-GB"/>
        </w:rPr>
        <w:t>eco-innovations in process, organisation as well as</w:t>
      </w:r>
      <w:r w:rsidR="006C2EAA" w:rsidRPr="00177D2C">
        <w:rPr>
          <w:rFonts w:ascii="Arial" w:eastAsia="Times New Roman" w:hAnsi="Arial" w:cs="Arial"/>
          <w:sz w:val="24"/>
          <w:szCs w:val="24"/>
          <w:lang w:eastAsia="en-GB"/>
        </w:rPr>
        <w:t xml:space="preserve"> product (Jabbour et al., 2015</w:t>
      </w:r>
      <w:bookmarkEnd w:id="2"/>
      <w:r w:rsidR="006C2EAA" w:rsidRPr="00177D2C">
        <w:rPr>
          <w:rFonts w:ascii="Arial" w:eastAsia="Times New Roman" w:hAnsi="Arial" w:cs="Arial"/>
          <w:sz w:val="24"/>
          <w:szCs w:val="24"/>
          <w:lang w:eastAsia="en-GB"/>
        </w:rPr>
        <w:t>)</w:t>
      </w:r>
      <w:r w:rsidR="00513811" w:rsidRPr="00177D2C">
        <w:rPr>
          <w:rFonts w:ascii="Arial" w:eastAsia="Times New Roman" w:hAnsi="Arial" w:cs="Arial"/>
          <w:sz w:val="24"/>
          <w:szCs w:val="24"/>
          <w:lang w:eastAsia="en-GB"/>
        </w:rPr>
        <w:t xml:space="preserve"> that reduce carbon and climate change impacts</w:t>
      </w:r>
      <w:r w:rsidR="006C2EAA" w:rsidRPr="00177D2C">
        <w:rPr>
          <w:rFonts w:ascii="Arial" w:eastAsia="Times New Roman" w:hAnsi="Arial" w:cs="Arial"/>
          <w:sz w:val="24"/>
          <w:szCs w:val="24"/>
          <w:lang w:eastAsia="en-GB"/>
        </w:rPr>
        <w:t xml:space="preserve">. </w:t>
      </w:r>
      <w:r w:rsidR="00077773" w:rsidRPr="00177D2C">
        <w:rPr>
          <w:rFonts w:ascii="Arial" w:eastAsia="Times New Roman" w:hAnsi="Arial" w:cs="Arial"/>
          <w:sz w:val="24"/>
          <w:szCs w:val="24"/>
          <w:lang w:eastAsia="en-GB"/>
        </w:rPr>
        <w:t>Dr</w:t>
      </w:r>
      <w:r w:rsidR="00764605" w:rsidRPr="00177D2C">
        <w:rPr>
          <w:rFonts w:ascii="Arial" w:eastAsia="Times New Roman" w:hAnsi="Arial" w:cs="Arial"/>
          <w:sz w:val="24"/>
          <w:szCs w:val="24"/>
          <w:lang w:eastAsia="en-GB"/>
        </w:rPr>
        <w:t>iving</w:t>
      </w:r>
      <w:r w:rsidR="00F86062" w:rsidRPr="00177D2C">
        <w:rPr>
          <w:rFonts w:ascii="Arial" w:eastAsia="Times New Roman" w:hAnsi="Arial" w:cs="Arial"/>
          <w:sz w:val="24"/>
          <w:szCs w:val="24"/>
          <w:lang w:eastAsia="en-GB"/>
        </w:rPr>
        <w:t xml:space="preserve"> innovation in lean programmes offers opportunities to add value beyond</w:t>
      </w:r>
      <w:r w:rsidR="00764605" w:rsidRPr="00177D2C">
        <w:rPr>
          <w:rFonts w:ascii="Arial" w:eastAsia="Times New Roman" w:hAnsi="Arial" w:cs="Arial"/>
          <w:sz w:val="24"/>
          <w:szCs w:val="24"/>
          <w:lang w:eastAsia="en-GB"/>
        </w:rPr>
        <w:t xml:space="preserve"> immediate</w:t>
      </w:r>
      <w:r w:rsidR="00F86062" w:rsidRPr="00177D2C">
        <w:rPr>
          <w:rFonts w:ascii="Arial" w:eastAsia="Times New Roman" w:hAnsi="Arial" w:cs="Arial"/>
          <w:sz w:val="24"/>
          <w:szCs w:val="24"/>
          <w:lang w:eastAsia="en-GB"/>
        </w:rPr>
        <w:t xml:space="preserve"> production </w:t>
      </w:r>
      <w:r w:rsidR="00764605" w:rsidRPr="00177D2C">
        <w:rPr>
          <w:rFonts w:ascii="Arial" w:eastAsia="Times New Roman" w:hAnsi="Arial" w:cs="Arial"/>
          <w:sz w:val="24"/>
          <w:szCs w:val="24"/>
          <w:lang w:eastAsia="en-GB"/>
        </w:rPr>
        <w:t>activity</w:t>
      </w:r>
      <w:r w:rsidR="00077773" w:rsidRPr="00177D2C">
        <w:rPr>
          <w:rFonts w:ascii="Arial" w:eastAsia="Times New Roman" w:hAnsi="Arial" w:cs="Arial"/>
          <w:sz w:val="24"/>
          <w:szCs w:val="24"/>
          <w:lang w:eastAsia="en-GB"/>
        </w:rPr>
        <w:t xml:space="preserve"> (Yang et al., 2010)</w:t>
      </w:r>
      <w:r w:rsidR="00F86062" w:rsidRPr="00177D2C">
        <w:rPr>
          <w:rFonts w:ascii="Arial" w:eastAsia="Times New Roman" w:hAnsi="Arial" w:cs="Arial"/>
          <w:sz w:val="24"/>
          <w:szCs w:val="24"/>
          <w:lang w:eastAsia="en-GB"/>
        </w:rPr>
        <w:t xml:space="preserve">. </w:t>
      </w:r>
      <w:r w:rsidR="006C2EAA" w:rsidRPr="00177D2C">
        <w:rPr>
          <w:rFonts w:ascii="Arial" w:eastAsia="Times New Roman" w:hAnsi="Arial" w:cs="Arial"/>
          <w:sz w:val="24"/>
          <w:szCs w:val="24"/>
          <w:lang w:eastAsia="en-GB"/>
        </w:rPr>
        <w:t xml:space="preserve">The </w:t>
      </w:r>
      <w:r w:rsidR="00C226CE" w:rsidRPr="00177D2C">
        <w:rPr>
          <w:rFonts w:ascii="Arial" w:eastAsia="Times New Roman" w:hAnsi="Arial" w:cs="Arial"/>
          <w:sz w:val="24"/>
          <w:szCs w:val="24"/>
          <w:lang w:eastAsia="en-GB"/>
        </w:rPr>
        <w:t>challenge</w:t>
      </w:r>
      <w:r w:rsidR="006C2EAA" w:rsidRPr="00177D2C">
        <w:rPr>
          <w:rFonts w:ascii="Arial" w:eastAsia="Times New Roman" w:hAnsi="Arial" w:cs="Arial"/>
          <w:sz w:val="24"/>
          <w:szCs w:val="24"/>
          <w:lang w:eastAsia="en-GB"/>
        </w:rPr>
        <w:t xml:space="preserve"> is how to </w:t>
      </w:r>
      <w:r w:rsidR="00F86062" w:rsidRPr="00177D2C">
        <w:rPr>
          <w:rFonts w:ascii="Arial" w:eastAsia="Times New Roman" w:hAnsi="Arial" w:cs="Arial"/>
          <w:sz w:val="24"/>
          <w:szCs w:val="24"/>
          <w:lang w:eastAsia="en-GB"/>
        </w:rPr>
        <w:t>extend</w:t>
      </w:r>
      <w:r w:rsidR="007877C0" w:rsidRPr="00177D2C">
        <w:rPr>
          <w:rFonts w:ascii="Arial" w:eastAsia="Times New Roman" w:hAnsi="Arial" w:cs="Arial"/>
          <w:sz w:val="24"/>
          <w:szCs w:val="24"/>
          <w:lang w:eastAsia="en-GB"/>
        </w:rPr>
        <w:t xml:space="preserve"> innovation-led lean </w:t>
      </w:r>
      <w:r w:rsidR="00FE356D" w:rsidRPr="00177D2C">
        <w:rPr>
          <w:rFonts w:ascii="Arial" w:eastAsia="Times New Roman" w:hAnsi="Arial" w:cs="Arial"/>
          <w:sz w:val="24"/>
          <w:szCs w:val="24"/>
          <w:lang w:eastAsia="en-GB"/>
        </w:rPr>
        <w:t>operations</w:t>
      </w:r>
      <w:r w:rsidR="00F86062" w:rsidRPr="00177D2C">
        <w:rPr>
          <w:rFonts w:ascii="Arial" w:eastAsia="Times New Roman" w:hAnsi="Arial" w:cs="Arial"/>
          <w:sz w:val="24"/>
          <w:szCs w:val="24"/>
          <w:lang w:eastAsia="en-GB"/>
        </w:rPr>
        <w:t xml:space="preserve"> to include </w:t>
      </w:r>
      <w:r w:rsidR="006C2EAA" w:rsidRPr="00177D2C">
        <w:rPr>
          <w:rFonts w:ascii="Arial" w:eastAsia="Times New Roman" w:hAnsi="Arial" w:cs="Arial"/>
          <w:sz w:val="24"/>
          <w:szCs w:val="24"/>
          <w:lang w:eastAsia="en-GB"/>
        </w:rPr>
        <w:t xml:space="preserve">day-to-day </w:t>
      </w:r>
      <w:r w:rsidR="00F407ED" w:rsidRPr="00177D2C">
        <w:rPr>
          <w:rFonts w:ascii="Arial" w:eastAsia="Times New Roman" w:hAnsi="Arial" w:cs="Arial"/>
          <w:sz w:val="24"/>
          <w:szCs w:val="24"/>
          <w:lang w:eastAsia="en-GB"/>
        </w:rPr>
        <w:t xml:space="preserve">innovation-led </w:t>
      </w:r>
      <w:r w:rsidR="006C2EAA" w:rsidRPr="00177D2C">
        <w:rPr>
          <w:rFonts w:ascii="Arial" w:eastAsia="Times New Roman" w:hAnsi="Arial" w:cs="Arial"/>
          <w:sz w:val="24"/>
          <w:szCs w:val="24"/>
          <w:lang w:eastAsia="en-GB"/>
        </w:rPr>
        <w:t>eco-efficiency.</w:t>
      </w:r>
    </w:p>
    <w:p w14:paraId="5D61A8B9" w14:textId="77777777" w:rsidR="0041434A" w:rsidRPr="00177D2C" w:rsidRDefault="0041434A" w:rsidP="0035757A">
      <w:pPr>
        <w:spacing w:after="0" w:line="240" w:lineRule="auto"/>
        <w:rPr>
          <w:rFonts w:ascii="Arial" w:eastAsia="Times New Roman" w:hAnsi="Arial" w:cs="Arial"/>
          <w:sz w:val="24"/>
          <w:szCs w:val="24"/>
          <w:lang w:eastAsia="en-GB"/>
        </w:rPr>
      </w:pPr>
    </w:p>
    <w:p w14:paraId="78BFABF5" w14:textId="70700567" w:rsidR="00C226CE" w:rsidRPr="00177D2C" w:rsidRDefault="007104D7"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At supply chain level, eco-efficiency practices improve financial performance (Subramanian &amp; Gunasekaran, 2015). </w:t>
      </w:r>
      <w:r w:rsidR="00D55265" w:rsidRPr="00177D2C">
        <w:rPr>
          <w:rFonts w:ascii="Arial" w:eastAsia="Times New Roman" w:hAnsi="Arial" w:cs="Arial"/>
          <w:sz w:val="24"/>
          <w:szCs w:val="24"/>
          <w:lang w:eastAsia="en-GB"/>
        </w:rPr>
        <w:t>L</w:t>
      </w:r>
      <w:r w:rsidR="00DA66C0" w:rsidRPr="00177D2C">
        <w:rPr>
          <w:rFonts w:ascii="Arial" w:eastAsia="Times New Roman" w:hAnsi="Arial" w:cs="Arial"/>
          <w:sz w:val="24"/>
          <w:szCs w:val="24"/>
          <w:lang w:eastAsia="en-GB"/>
        </w:rPr>
        <w:t>eaders in lean have significant</w:t>
      </w:r>
      <w:r w:rsidR="00FE356D" w:rsidRPr="00177D2C">
        <w:rPr>
          <w:rFonts w:ascii="Arial" w:eastAsia="Times New Roman" w:hAnsi="Arial" w:cs="Arial"/>
          <w:sz w:val="24"/>
          <w:szCs w:val="24"/>
          <w:lang w:eastAsia="en-GB"/>
        </w:rPr>
        <w:t>ly</w:t>
      </w:r>
      <w:r w:rsidR="00DA66C0" w:rsidRPr="00177D2C">
        <w:rPr>
          <w:rFonts w:ascii="Arial" w:eastAsia="Times New Roman" w:hAnsi="Arial" w:cs="Arial"/>
          <w:sz w:val="24"/>
          <w:szCs w:val="24"/>
          <w:lang w:eastAsia="en-GB"/>
        </w:rPr>
        <w:t xml:space="preserve"> </w:t>
      </w:r>
      <w:r w:rsidR="002533A5" w:rsidRPr="00177D2C">
        <w:rPr>
          <w:rFonts w:ascii="Arial" w:eastAsia="Times New Roman" w:hAnsi="Arial" w:cs="Arial"/>
          <w:sz w:val="24"/>
          <w:szCs w:val="24"/>
          <w:lang w:eastAsia="en-GB"/>
        </w:rPr>
        <w:t>improve</w:t>
      </w:r>
      <w:r w:rsidR="00FE356D" w:rsidRPr="00177D2C">
        <w:rPr>
          <w:rFonts w:ascii="Arial" w:eastAsia="Times New Roman" w:hAnsi="Arial" w:cs="Arial"/>
          <w:sz w:val="24"/>
          <w:szCs w:val="24"/>
          <w:lang w:eastAsia="en-GB"/>
        </w:rPr>
        <w:t>d</w:t>
      </w:r>
      <w:r w:rsidR="00E03717" w:rsidRPr="00177D2C">
        <w:rPr>
          <w:rFonts w:ascii="Arial" w:eastAsia="Times New Roman" w:hAnsi="Arial" w:cs="Arial"/>
          <w:sz w:val="24"/>
          <w:szCs w:val="24"/>
          <w:lang w:eastAsia="en-GB"/>
        </w:rPr>
        <w:t xml:space="preserve"> resource efficiency </w:t>
      </w:r>
      <w:r w:rsidR="00D55265" w:rsidRPr="00177D2C">
        <w:rPr>
          <w:rFonts w:ascii="Arial" w:eastAsia="Times New Roman" w:hAnsi="Arial" w:cs="Arial"/>
          <w:sz w:val="24"/>
          <w:szCs w:val="24"/>
          <w:lang w:eastAsia="en-GB"/>
        </w:rPr>
        <w:t>using</w:t>
      </w:r>
      <w:r w:rsidR="00DA66C0" w:rsidRPr="00177D2C">
        <w:rPr>
          <w:rFonts w:ascii="Arial" w:eastAsia="Times New Roman" w:hAnsi="Arial" w:cs="Arial"/>
          <w:sz w:val="24"/>
          <w:szCs w:val="24"/>
          <w:lang w:eastAsia="en-GB"/>
        </w:rPr>
        <w:t xml:space="preserve"> </w:t>
      </w:r>
      <w:r w:rsidR="00E2545B" w:rsidRPr="00177D2C">
        <w:rPr>
          <w:rFonts w:ascii="Arial" w:eastAsia="Times New Roman" w:hAnsi="Arial" w:cs="Arial"/>
          <w:sz w:val="24"/>
          <w:szCs w:val="24"/>
          <w:lang w:eastAsia="en-GB"/>
        </w:rPr>
        <w:t xml:space="preserve">waste reduction </w:t>
      </w:r>
      <w:r w:rsidR="00DA66C0" w:rsidRPr="00177D2C">
        <w:rPr>
          <w:rFonts w:ascii="Arial" w:eastAsia="Times New Roman" w:hAnsi="Arial" w:cs="Arial"/>
          <w:sz w:val="24"/>
          <w:szCs w:val="24"/>
          <w:lang w:eastAsia="en-GB"/>
        </w:rPr>
        <w:t>skills and knowledge</w:t>
      </w:r>
      <w:r w:rsidR="00CA1C95" w:rsidRPr="00177D2C">
        <w:rPr>
          <w:rFonts w:ascii="Arial" w:eastAsia="Times New Roman" w:hAnsi="Arial" w:cs="Arial"/>
          <w:sz w:val="24"/>
          <w:szCs w:val="24"/>
          <w:lang w:eastAsia="en-GB"/>
        </w:rPr>
        <w:t xml:space="preserve"> with Florida (1996) arguing that i</w:t>
      </w:r>
      <w:r w:rsidR="00EF5374" w:rsidRPr="00177D2C">
        <w:rPr>
          <w:rFonts w:ascii="Arial" w:eastAsia="Times New Roman" w:hAnsi="Arial" w:cs="Arial"/>
          <w:sz w:val="24"/>
          <w:szCs w:val="24"/>
          <w:lang w:eastAsia="en-GB"/>
        </w:rPr>
        <w:t xml:space="preserve">nnovation-led lean companies are </w:t>
      </w:r>
      <w:r w:rsidR="00CA1C95" w:rsidRPr="00177D2C">
        <w:rPr>
          <w:rFonts w:ascii="Arial" w:eastAsia="Times New Roman" w:hAnsi="Arial" w:cs="Arial"/>
          <w:sz w:val="24"/>
          <w:szCs w:val="24"/>
          <w:lang w:eastAsia="en-GB"/>
        </w:rPr>
        <w:t xml:space="preserve">more likely to innovate to address environmental performance. </w:t>
      </w:r>
      <w:r w:rsidR="00587933" w:rsidRPr="00177D2C">
        <w:rPr>
          <w:rFonts w:ascii="Arial" w:eastAsia="Times New Roman" w:hAnsi="Arial" w:cs="Arial"/>
          <w:sz w:val="24"/>
          <w:szCs w:val="24"/>
          <w:lang w:eastAsia="en-GB"/>
        </w:rPr>
        <w:t>P</w:t>
      </w:r>
      <w:r w:rsidR="000B23FC" w:rsidRPr="00177D2C">
        <w:rPr>
          <w:rFonts w:ascii="Arial" w:eastAsia="Times New Roman" w:hAnsi="Arial" w:cs="Arial"/>
          <w:sz w:val="24"/>
          <w:szCs w:val="24"/>
          <w:lang w:eastAsia="en-GB"/>
        </w:rPr>
        <w:t>rior lean development aids transition towards sustainability</w:t>
      </w:r>
      <w:r w:rsidR="00367C1C" w:rsidRPr="00177D2C">
        <w:rPr>
          <w:rFonts w:ascii="Arial" w:eastAsia="Times New Roman" w:hAnsi="Arial" w:cs="Arial"/>
          <w:sz w:val="24"/>
          <w:szCs w:val="24"/>
          <w:lang w:eastAsia="en-GB"/>
        </w:rPr>
        <w:t xml:space="preserve"> (King and Lenox, 2001)</w:t>
      </w:r>
      <w:r w:rsidR="000B23FC" w:rsidRPr="00177D2C">
        <w:rPr>
          <w:rFonts w:ascii="Arial" w:eastAsia="Times New Roman" w:hAnsi="Arial" w:cs="Arial"/>
          <w:sz w:val="24"/>
          <w:szCs w:val="24"/>
          <w:lang w:eastAsia="en-GB"/>
        </w:rPr>
        <w:t xml:space="preserve"> </w:t>
      </w:r>
      <w:r w:rsidR="00E2545B" w:rsidRPr="00177D2C">
        <w:rPr>
          <w:rFonts w:ascii="Arial" w:eastAsia="Times New Roman" w:hAnsi="Arial" w:cs="Arial"/>
          <w:sz w:val="24"/>
          <w:szCs w:val="24"/>
          <w:lang w:eastAsia="en-GB"/>
        </w:rPr>
        <w:t xml:space="preserve">but a </w:t>
      </w:r>
      <w:r w:rsidR="000B23FC" w:rsidRPr="00177D2C">
        <w:rPr>
          <w:rFonts w:ascii="Arial" w:eastAsia="Times New Roman" w:hAnsi="Arial" w:cs="Arial"/>
          <w:sz w:val="24"/>
          <w:szCs w:val="24"/>
          <w:lang w:eastAsia="en-GB"/>
        </w:rPr>
        <w:t>lack</w:t>
      </w:r>
      <w:r w:rsidR="00E2545B" w:rsidRPr="00177D2C">
        <w:rPr>
          <w:rFonts w:ascii="Arial" w:eastAsia="Times New Roman" w:hAnsi="Arial" w:cs="Arial"/>
          <w:sz w:val="24"/>
          <w:szCs w:val="24"/>
          <w:lang w:eastAsia="en-GB"/>
        </w:rPr>
        <w:t xml:space="preserve"> of</w:t>
      </w:r>
      <w:r w:rsidR="000B23FC" w:rsidRPr="00177D2C">
        <w:rPr>
          <w:rFonts w:ascii="Arial" w:eastAsia="Times New Roman" w:hAnsi="Arial" w:cs="Arial"/>
          <w:sz w:val="24"/>
          <w:szCs w:val="24"/>
          <w:lang w:eastAsia="en-GB"/>
        </w:rPr>
        <w:t xml:space="preserve"> toolkits </w:t>
      </w:r>
      <w:r w:rsidR="002533A5" w:rsidRPr="00177D2C">
        <w:rPr>
          <w:rFonts w:ascii="Arial" w:eastAsia="Times New Roman" w:hAnsi="Arial" w:cs="Arial"/>
          <w:sz w:val="24"/>
          <w:szCs w:val="24"/>
          <w:lang w:eastAsia="en-GB"/>
        </w:rPr>
        <w:t>can hamper</w:t>
      </w:r>
      <w:r w:rsidR="000B23FC" w:rsidRPr="00177D2C">
        <w:rPr>
          <w:rFonts w:ascii="Arial" w:eastAsia="Times New Roman" w:hAnsi="Arial" w:cs="Arial"/>
          <w:sz w:val="24"/>
          <w:szCs w:val="24"/>
          <w:lang w:eastAsia="en-GB"/>
        </w:rPr>
        <w:t xml:space="preserve"> progress (Piercy &amp; Rich, 2015). </w:t>
      </w:r>
      <w:r w:rsidR="00DA66C0" w:rsidRPr="00177D2C">
        <w:rPr>
          <w:rFonts w:ascii="Arial" w:eastAsia="Times New Roman" w:hAnsi="Arial" w:cs="Arial"/>
          <w:sz w:val="24"/>
          <w:szCs w:val="24"/>
          <w:lang w:eastAsia="en-GB"/>
        </w:rPr>
        <w:t xml:space="preserve">Despite </w:t>
      </w:r>
      <w:r w:rsidR="000D27AE" w:rsidRPr="00177D2C">
        <w:rPr>
          <w:rFonts w:ascii="Arial" w:eastAsia="Times New Roman" w:hAnsi="Arial" w:cs="Arial"/>
          <w:sz w:val="24"/>
          <w:szCs w:val="24"/>
          <w:lang w:eastAsia="en-GB"/>
        </w:rPr>
        <w:t>work on lean</w:t>
      </w:r>
      <w:r w:rsidR="00B75A89" w:rsidRPr="00177D2C">
        <w:rPr>
          <w:rFonts w:ascii="Arial" w:eastAsia="Times New Roman" w:hAnsi="Arial" w:cs="Arial"/>
          <w:sz w:val="24"/>
          <w:szCs w:val="24"/>
          <w:lang w:eastAsia="en-GB"/>
        </w:rPr>
        <w:t xml:space="preserve"> tools</w:t>
      </w:r>
      <w:r w:rsidR="000D27AE" w:rsidRPr="00177D2C">
        <w:rPr>
          <w:rFonts w:ascii="Arial" w:eastAsia="Times New Roman" w:hAnsi="Arial" w:cs="Arial"/>
          <w:sz w:val="24"/>
          <w:szCs w:val="24"/>
          <w:lang w:eastAsia="en-GB"/>
        </w:rPr>
        <w:t xml:space="preserve"> </w:t>
      </w:r>
      <w:r w:rsidR="00B75A89" w:rsidRPr="00177D2C">
        <w:rPr>
          <w:rFonts w:ascii="Arial" w:eastAsia="Times New Roman" w:hAnsi="Arial" w:cs="Arial"/>
          <w:sz w:val="24"/>
          <w:szCs w:val="24"/>
          <w:lang w:eastAsia="en-GB"/>
        </w:rPr>
        <w:t>for</w:t>
      </w:r>
      <w:r w:rsidR="000D27AE" w:rsidRPr="00177D2C">
        <w:rPr>
          <w:rFonts w:ascii="Arial" w:eastAsia="Times New Roman" w:hAnsi="Arial" w:cs="Arial"/>
          <w:sz w:val="24"/>
          <w:szCs w:val="24"/>
          <w:lang w:eastAsia="en-GB"/>
        </w:rPr>
        <w:t xml:space="preserve"> environmental impact reduction</w:t>
      </w:r>
      <w:r w:rsidR="002533A5" w:rsidRPr="00177D2C">
        <w:rPr>
          <w:rFonts w:ascii="Arial" w:eastAsia="Times New Roman" w:hAnsi="Arial" w:cs="Arial"/>
          <w:sz w:val="24"/>
          <w:szCs w:val="24"/>
          <w:lang w:eastAsia="en-GB"/>
        </w:rPr>
        <w:t xml:space="preserve">, there is a lack of </w:t>
      </w:r>
      <w:r w:rsidR="000D27AE" w:rsidRPr="00177D2C">
        <w:rPr>
          <w:rFonts w:ascii="Arial" w:eastAsia="Times New Roman" w:hAnsi="Arial" w:cs="Arial"/>
          <w:sz w:val="24"/>
          <w:szCs w:val="24"/>
          <w:lang w:eastAsia="en-GB"/>
        </w:rPr>
        <w:t xml:space="preserve">insight </w:t>
      </w:r>
      <w:r w:rsidR="00543E3A" w:rsidRPr="00177D2C">
        <w:rPr>
          <w:rFonts w:ascii="Arial" w:eastAsia="Times New Roman" w:hAnsi="Arial" w:cs="Arial"/>
          <w:sz w:val="24"/>
          <w:szCs w:val="24"/>
          <w:lang w:eastAsia="en-GB"/>
        </w:rPr>
        <w:t>in</w:t>
      </w:r>
      <w:r w:rsidR="000D27AE" w:rsidRPr="00177D2C">
        <w:rPr>
          <w:rFonts w:ascii="Arial" w:eastAsia="Times New Roman" w:hAnsi="Arial" w:cs="Arial"/>
          <w:sz w:val="24"/>
          <w:szCs w:val="24"/>
          <w:lang w:eastAsia="en-GB"/>
        </w:rPr>
        <w:t>to</w:t>
      </w:r>
      <w:r w:rsidR="004C7E56" w:rsidRPr="00177D2C">
        <w:rPr>
          <w:rFonts w:ascii="Arial" w:eastAsia="Times New Roman" w:hAnsi="Arial" w:cs="Arial"/>
          <w:sz w:val="24"/>
          <w:szCs w:val="24"/>
          <w:lang w:eastAsia="en-GB"/>
        </w:rPr>
        <w:t xml:space="preserve"> innovation through</w:t>
      </w:r>
      <w:r w:rsidR="000D27AE" w:rsidRPr="00177D2C">
        <w:rPr>
          <w:rFonts w:ascii="Arial" w:eastAsia="Times New Roman" w:hAnsi="Arial" w:cs="Arial"/>
          <w:sz w:val="24"/>
          <w:szCs w:val="24"/>
          <w:lang w:eastAsia="en-GB"/>
        </w:rPr>
        <w:t xml:space="preserve"> embed</w:t>
      </w:r>
      <w:r w:rsidR="004C7E56" w:rsidRPr="00177D2C">
        <w:rPr>
          <w:rFonts w:ascii="Arial" w:eastAsia="Times New Roman" w:hAnsi="Arial" w:cs="Arial"/>
          <w:sz w:val="24"/>
          <w:szCs w:val="24"/>
          <w:lang w:eastAsia="en-GB"/>
        </w:rPr>
        <w:t>ding</w:t>
      </w:r>
      <w:r w:rsidR="000D27AE" w:rsidRPr="00177D2C">
        <w:rPr>
          <w:rFonts w:ascii="Arial" w:eastAsia="Times New Roman" w:hAnsi="Arial" w:cs="Arial"/>
          <w:sz w:val="24"/>
          <w:szCs w:val="24"/>
          <w:lang w:eastAsia="en-GB"/>
        </w:rPr>
        <w:t xml:space="preserve"> </w:t>
      </w:r>
      <w:r w:rsidR="00683EDF" w:rsidRPr="00177D2C">
        <w:rPr>
          <w:rFonts w:ascii="Arial" w:eastAsia="Times New Roman" w:hAnsi="Arial" w:cs="Arial"/>
          <w:sz w:val="24"/>
          <w:szCs w:val="24"/>
          <w:lang w:eastAsia="en-GB"/>
        </w:rPr>
        <w:t>eco-efficiency</w:t>
      </w:r>
      <w:r w:rsidR="000D27AE" w:rsidRPr="00177D2C">
        <w:rPr>
          <w:rFonts w:ascii="Arial" w:eastAsia="Times New Roman" w:hAnsi="Arial" w:cs="Arial"/>
          <w:sz w:val="24"/>
          <w:szCs w:val="24"/>
          <w:lang w:eastAsia="en-GB"/>
        </w:rPr>
        <w:t xml:space="preserve"> into </w:t>
      </w:r>
      <w:r w:rsidR="002533A5" w:rsidRPr="00177D2C">
        <w:rPr>
          <w:rFonts w:ascii="Arial" w:eastAsia="Times New Roman" w:hAnsi="Arial" w:cs="Arial"/>
          <w:sz w:val="24"/>
          <w:szCs w:val="24"/>
          <w:lang w:eastAsia="en-GB"/>
        </w:rPr>
        <w:t xml:space="preserve">lean </w:t>
      </w:r>
      <w:r w:rsidR="000D27AE" w:rsidRPr="00177D2C">
        <w:rPr>
          <w:rFonts w:ascii="Arial" w:eastAsia="Times New Roman" w:hAnsi="Arial" w:cs="Arial"/>
          <w:sz w:val="24"/>
          <w:szCs w:val="24"/>
          <w:lang w:eastAsia="en-GB"/>
        </w:rPr>
        <w:t>operations.</w:t>
      </w:r>
      <w:r w:rsidR="00C226CE" w:rsidRPr="00177D2C">
        <w:rPr>
          <w:rFonts w:ascii="Arial" w:eastAsia="Times New Roman" w:hAnsi="Arial" w:cs="Arial"/>
          <w:sz w:val="24"/>
          <w:szCs w:val="24"/>
          <w:lang w:eastAsia="en-GB"/>
        </w:rPr>
        <w:t xml:space="preserve"> Guidance to integrate </w:t>
      </w:r>
      <w:r w:rsidR="00ED188C" w:rsidRPr="00177D2C">
        <w:rPr>
          <w:rFonts w:ascii="Arial" w:eastAsia="Times New Roman" w:hAnsi="Arial" w:cs="Arial"/>
          <w:sz w:val="24"/>
          <w:szCs w:val="24"/>
          <w:lang w:eastAsia="en-GB"/>
        </w:rPr>
        <w:t xml:space="preserve">the environmental sustainability dimension into </w:t>
      </w:r>
      <w:r w:rsidR="00C226CE" w:rsidRPr="00177D2C">
        <w:rPr>
          <w:rFonts w:ascii="Arial" w:eastAsia="Times New Roman" w:hAnsi="Arial" w:cs="Arial"/>
          <w:sz w:val="24"/>
          <w:szCs w:val="24"/>
          <w:lang w:eastAsia="en-GB"/>
        </w:rPr>
        <w:t>organisational structures</w:t>
      </w:r>
      <w:r w:rsidR="00ED188C" w:rsidRPr="00177D2C">
        <w:rPr>
          <w:rFonts w:ascii="Arial" w:eastAsia="Times New Roman" w:hAnsi="Arial" w:cs="Arial"/>
          <w:sz w:val="24"/>
          <w:szCs w:val="24"/>
          <w:lang w:eastAsia="en-GB"/>
        </w:rPr>
        <w:t xml:space="preserve"> </w:t>
      </w:r>
      <w:r w:rsidR="00B75A89" w:rsidRPr="00177D2C">
        <w:rPr>
          <w:rFonts w:ascii="Arial" w:eastAsia="Times New Roman" w:hAnsi="Arial" w:cs="Arial"/>
          <w:sz w:val="24"/>
          <w:szCs w:val="24"/>
          <w:lang w:eastAsia="en-GB"/>
        </w:rPr>
        <w:t xml:space="preserve">is </w:t>
      </w:r>
      <w:r w:rsidR="00ED188C" w:rsidRPr="00177D2C">
        <w:rPr>
          <w:rFonts w:ascii="Arial" w:eastAsia="Times New Roman" w:hAnsi="Arial" w:cs="Arial"/>
          <w:sz w:val="24"/>
          <w:szCs w:val="24"/>
          <w:lang w:eastAsia="en-GB"/>
        </w:rPr>
        <w:t>needed</w:t>
      </w:r>
      <w:r w:rsidR="00C226CE" w:rsidRPr="00177D2C">
        <w:rPr>
          <w:rFonts w:ascii="Arial" w:eastAsia="Times New Roman" w:hAnsi="Arial" w:cs="Arial"/>
          <w:sz w:val="24"/>
          <w:szCs w:val="24"/>
          <w:lang w:eastAsia="en-GB"/>
        </w:rPr>
        <w:t>.</w:t>
      </w:r>
    </w:p>
    <w:p w14:paraId="426BE04F" w14:textId="77777777" w:rsidR="000D27AE" w:rsidRPr="00177D2C" w:rsidRDefault="000D27AE" w:rsidP="0035757A">
      <w:pPr>
        <w:spacing w:after="0" w:line="240" w:lineRule="auto"/>
        <w:rPr>
          <w:rFonts w:ascii="Arial" w:eastAsia="Times New Roman" w:hAnsi="Arial" w:cs="Arial"/>
          <w:sz w:val="24"/>
          <w:szCs w:val="24"/>
          <w:lang w:eastAsia="en-GB"/>
        </w:rPr>
      </w:pPr>
    </w:p>
    <w:p w14:paraId="3F8907B2" w14:textId="6768C8A6" w:rsidR="00E32380" w:rsidRPr="00177D2C" w:rsidRDefault="00ED188C"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L</w:t>
      </w:r>
      <w:r w:rsidR="00E32380" w:rsidRPr="00177D2C">
        <w:rPr>
          <w:rFonts w:ascii="Arial" w:eastAsia="Times New Roman" w:hAnsi="Arial" w:cs="Arial"/>
          <w:sz w:val="24"/>
          <w:szCs w:val="24"/>
          <w:lang w:eastAsia="en-GB"/>
        </w:rPr>
        <w:t xml:space="preserve">ean and </w:t>
      </w:r>
      <w:r w:rsidR="00700F2A" w:rsidRPr="00177D2C">
        <w:rPr>
          <w:rFonts w:ascii="Arial" w:eastAsia="Times New Roman" w:hAnsi="Arial" w:cs="Arial"/>
          <w:sz w:val="24"/>
          <w:szCs w:val="24"/>
          <w:lang w:eastAsia="en-GB"/>
        </w:rPr>
        <w:t>eco-efficien</w:t>
      </w:r>
      <w:r w:rsidR="00D55265" w:rsidRPr="00177D2C">
        <w:rPr>
          <w:rFonts w:ascii="Arial" w:eastAsia="Times New Roman" w:hAnsi="Arial" w:cs="Arial"/>
          <w:sz w:val="24"/>
          <w:szCs w:val="24"/>
          <w:lang w:eastAsia="en-GB"/>
        </w:rPr>
        <w:t>cy</w:t>
      </w:r>
      <w:r w:rsidR="00E32380" w:rsidRPr="00177D2C">
        <w:rPr>
          <w:rFonts w:ascii="Arial" w:eastAsia="Times New Roman" w:hAnsi="Arial" w:cs="Arial"/>
          <w:sz w:val="24"/>
          <w:szCs w:val="24"/>
          <w:lang w:eastAsia="en-GB"/>
        </w:rPr>
        <w:t xml:space="preserve"> are implicitly linked</w:t>
      </w:r>
      <w:r w:rsidR="00587933" w:rsidRPr="00177D2C">
        <w:rPr>
          <w:rFonts w:ascii="Arial" w:eastAsia="Times New Roman" w:hAnsi="Arial" w:cs="Arial"/>
          <w:sz w:val="24"/>
          <w:szCs w:val="24"/>
          <w:lang w:eastAsia="en-GB"/>
        </w:rPr>
        <w:t>;</w:t>
      </w:r>
      <w:r w:rsidR="00E32380" w:rsidRPr="00177D2C">
        <w:rPr>
          <w:rFonts w:ascii="Arial" w:eastAsia="Times New Roman" w:hAnsi="Arial" w:cs="Arial"/>
          <w:sz w:val="24"/>
          <w:szCs w:val="24"/>
          <w:lang w:eastAsia="en-GB"/>
        </w:rPr>
        <w:t xml:space="preserve"> </w:t>
      </w:r>
      <w:r w:rsidR="00587933" w:rsidRPr="00177D2C">
        <w:rPr>
          <w:rFonts w:ascii="Arial" w:eastAsia="Times New Roman" w:hAnsi="Arial" w:cs="Arial"/>
          <w:sz w:val="24"/>
          <w:szCs w:val="24"/>
          <w:lang w:eastAsia="en-GB"/>
        </w:rPr>
        <w:t>b</w:t>
      </w:r>
      <w:r w:rsidR="00E32380" w:rsidRPr="00177D2C">
        <w:rPr>
          <w:rFonts w:ascii="Arial" w:eastAsia="Times New Roman" w:hAnsi="Arial" w:cs="Arial"/>
          <w:sz w:val="24"/>
          <w:szCs w:val="24"/>
          <w:lang w:eastAsia="en-GB"/>
        </w:rPr>
        <w:t xml:space="preserve">oth seek to promote the efficient flow of resources, minimise waste and </w:t>
      </w:r>
      <w:r w:rsidR="00D55265" w:rsidRPr="00177D2C">
        <w:rPr>
          <w:rFonts w:ascii="Arial" w:eastAsia="Times New Roman" w:hAnsi="Arial" w:cs="Arial"/>
          <w:sz w:val="24"/>
          <w:szCs w:val="24"/>
          <w:lang w:eastAsia="en-GB"/>
        </w:rPr>
        <w:t>maximise</w:t>
      </w:r>
      <w:r w:rsidR="00BF20C3" w:rsidRPr="00177D2C">
        <w:rPr>
          <w:rFonts w:ascii="Arial" w:eastAsia="Times New Roman" w:hAnsi="Arial" w:cs="Arial"/>
          <w:sz w:val="24"/>
          <w:szCs w:val="24"/>
          <w:lang w:eastAsia="en-GB"/>
        </w:rPr>
        <w:t xml:space="preserve"> value. For </w:t>
      </w:r>
      <w:r w:rsidR="00700F2A" w:rsidRPr="00177D2C">
        <w:rPr>
          <w:rFonts w:ascii="Arial" w:eastAsia="Times New Roman" w:hAnsi="Arial" w:cs="Arial"/>
          <w:sz w:val="24"/>
          <w:szCs w:val="24"/>
          <w:lang w:eastAsia="en-GB"/>
        </w:rPr>
        <w:t>example,</w:t>
      </w:r>
      <w:r w:rsidR="00E32380" w:rsidRPr="00177D2C">
        <w:rPr>
          <w:rFonts w:ascii="Arial" w:eastAsia="Times New Roman" w:hAnsi="Arial" w:cs="Arial"/>
          <w:sz w:val="24"/>
          <w:szCs w:val="24"/>
          <w:lang w:eastAsia="en-GB"/>
        </w:rPr>
        <w:t xml:space="preserve"> maximising the efficiency of </w:t>
      </w:r>
      <w:r w:rsidR="00700F2A" w:rsidRPr="00177D2C">
        <w:rPr>
          <w:rFonts w:ascii="Arial" w:eastAsia="Times New Roman" w:hAnsi="Arial" w:cs="Arial"/>
          <w:sz w:val="24"/>
          <w:szCs w:val="24"/>
          <w:lang w:eastAsia="en-GB"/>
        </w:rPr>
        <w:t xml:space="preserve">steam </w:t>
      </w:r>
      <w:r w:rsidR="00E32380" w:rsidRPr="00177D2C">
        <w:rPr>
          <w:rFonts w:ascii="Arial" w:eastAsia="Times New Roman" w:hAnsi="Arial" w:cs="Arial"/>
          <w:sz w:val="24"/>
          <w:szCs w:val="24"/>
          <w:lang w:eastAsia="en-GB"/>
        </w:rPr>
        <w:t>generation</w:t>
      </w:r>
      <w:r w:rsidR="00D55265" w:rsidRPr="00177D2C">
        <w:rPr>
          <w:rFonts w:ascii="Arial" w:eastAsia="Times New Roman" w:hAnsi="Arial" w:cs="Arial"/>
          <w:sz w:val="24"/>
          <w:szCs w:val="24"/>
          <w:lang w:eastAsia="en-GB"/>
        </w:rPr>
        <w:t xml:space="preserve"> and</w:t>
      </w:r>
      <w:r w:rsidR="00700F2A" w:rsidRPr="00177D2C">
        <w:rPr>
          <w:rFonts w:ascii="Arial" w:eastAsia="Times New Roman" w:hAnsi="Arial" w:cs="Arial"/>
          <w:sz w:val="24"/>
          <w:szCs w:val="24"/>
          <w:lang w:eastAsia="en-GB"/>
        </w:rPr>
        <w:t xml:space="preserve"> reducing fluctuations in steam </w:t>
      </w:r>
      <w:r w:rsidR="00D55265" w:rsidRPr="00177D2C">
        <w:rPr>
          <w:rFonts w:ascii="Arial" w:eastAsia="Times New Roman" w:hAnsi="Arial" w:cs="Arial"/>
          <w:sz w:val="24"/>
          <w:szCs w:val="24"/>
          <w:lang w:eastAsia="en-GB"/>
        </w:rPr>
        <w:t>use can</w:t>
      </w:r>
      <w:r w:rsidR="00700F2A" w:rsidRPr="00177D2C">
        <w:rPr>
          <w:rFonts w:ascii="Arial" w:eastAsia="Times New Roman" w:hAnsi="Arial" w:cs="Arial"/>
          <w:sz w:val="24"/>
          <w:szCs w:val="24"/>
          <w:lang w:eastAsia="en-GB"/>
        </w:rPr>
        <w:t xml:space="preserve"> </w:t>
      </w:r>
      <w:r w:rsidR="00B33AE8" w:rsidRPr="00177D2C">
        <w:rPr>
          <w:rFonts w:ascii="Arial" w:eastAsia="Times New Roman" w:hAnsi="Arial" w:cs="Arial"/>
          <w:sz w:val="24"/>
          <w:szCs w:val="24"/>
          <w:lang w:eastAsia="en-GB"/>
        </w:rPr>
        <w:t>mini</w:t>
      </w:r>
      <w:r w:rsidR="00700F2A" w:rsidRPr="00177D2C">
        <w:rPr>
          <w:rFonts w:ascii="Arial" w:eastAsia="Times New Roman" w:hAnsi="Arial" w:cs="Arial"/>
          <w:sz w:val="24"/>
          <w:szCs w:val="24"/>
          <w:lang w:eastAsia="en-GB"/>
        </w:rPr>
        <w:t>mis</w:t>
      </w:r>
      <w:r w:rsidR="00D55265" w:rsidRPr="00177D2C">
        <w:rPr>
          <w:rFonts w:ascii="Arial" w:eastAsia="Times New Roman" w:hAnsi="Arial" w:cs="Arial"/>
          <w:sz w:val="24"/>
          <w:szCs w:val="24"/>
          <w:lang w:eastAsia="en-GB"/>
        </w:rPr>
        <w:t>e</w:t>
      </w:r>
      <w:r w:rsidR="00B33AE8" w:rsidRPr="00177D2C">
        <w:rPr>
          <w:rFonts w:ascii="Arial" w:eastAsia="Times New Roman" w:hAnsi="Arial" w:cs="Arial"/>
          <w:sz w:val="24"/>
          <w:szCs w:val="24"/>
          <w:lang w:eastAsia="en-GB"/>
        </w:rPr>
        <w:t xml:space="preserve"> quality fluctuations in production. </w:t>
      </w:r>
      <w:r w:rsidR="002533A5" w:rsidRPr="00177D2C">
        <w:rPr>
          <w:rFonts w:ascii="Arial" w:eastAsia="Times New Roman" w:hAnsi="Arial" w:cs="Arial"/>
          <w:sz w:val="24"/>
          <w:szCs w:val="24"/>
          <w:lang w:eastAsia="en-GB"/>
        </w:rPr>
        <w:t>W</w:t>
      </w:r>
      <w:r w:rsidR="00E32380" w:rsidRPr="00177D2C">
        <w:rPr>
          <w:rFonts w:ascii="Arial" w:eastAsia="Times New Roman" w:hAnsi="Arial" w:cs="Arial"/>
          <w:sz w:val="24"/>
          <w:szCs w:val="24"/>
          <w:lang w:eastAsia="en-GB"/>
        </w:rPr>
        <w:t>ork</w:t>
      </w:r>
      <w:r w:rsidR="002533A5" w:rsidRPr="00177D2C">
        <w:rPr>
          <w:rFonts w:ascii="Arial" w:eastAsia="Times New Roman" w:hAnsi="Arial" w:cs="Arial"/>
          <w:sz w:val="24"/>
          <w:szCs w:val="24"/>
          <w:lang w:eastAsia="en-GB"/>
        </w:rPr>
        <w:t>s</w:t>
      </w:r>
      <w:r w:rsidR="00E32380" w:rsidRPr="00177D2C">
        <w:rPr>
          <w:rFonts w:ascii="Arial" w:eastAsia="Times New Roman" w:hAnsi="Arial" w:cs="Arial"/>
          <w:sz w:val="24"/>
          <w:szCs w:val="24"/>
          <w:lang w:eastAsia="en-GB"/>
        </w:rPr>
        <w:t xml:space="preserve"> </w:t>
      </w:r>
      <w:r w:rsidR="00D55265" w:rsidRPr="00177D2C">
        <w:rPr>
          <w:rFonts w:ascii="Arial" w:eastAsia="Times New Roman" w:hAnsi="Arial" w:cs="Arial"/>
          <w:sz w:val="24"/>
          <w:szCs w:val="24"/>
          <w:lang w:eastAsia="en-GB"/>
        </w:rPr>
        <w:t>link</w:t>
      </w:r>
      <w:r w:rsidR="00E32380" w:rsidRPr="00177D2C">
        <w:rPr>
          <w:rFonts w:ascii="Arial" w:eastAsia="Times New Roman" w:hAnsi="Arial" w:cs="Arial"/>
          <w:sz w:val="24"/>
          <w:szCs w:val="24"/>
          <w:lang w:eastAsia="en-GB"/>
        </w:rPr>
        <w:t xml:space="preserve"> lean and </w:t>
      </w:r>
      <w:r w:rsidR="00683EDF" w:rsidRPr="00177D2C">
        <w:rPr>
          <w:rFonts w:ascii="Arial" w:eastAsia="Times New Roman" w:hAnsi="Arial" w:cs="Arial"/>
          <w:sz w:val="24"/>
          <w:szCs w:val="24"/>
          <w:lang w:eastAsia="en-GB"/>
        </w:rPr>
        <w:t>eco-efficiency</w:t>
      </w:r>
      <w:r w:rsidR="00D55265" w:rsidRPr="00177D2C">
        <w:rPr>
          <w:rFonts w:ascii="Arial" w:eastAsia="Times New Roman" w:hAnsi="Arial" w:cs="Arial"/>
          <w:sz w:val="24"/>
          <w:szCs w:val="24"/>
          <w:lang w:eastAsia="en-GB"/>
        </w:rPr>
        <w:t xml:space="preserve"> agendas </w:t>
      </w:r>
      <w:r w:rsidR="00E2545B" w:rsidRPr="00177D2C">
        <w:rPr>
          <w:rFonts w:ascii="Arial" w:eastAsia="Times New Roman" w:hAnsi="Arial" w:cs="Arial"/>
          <w:sz w:val="24"/>
          <w:szCs w:val="24"/>
          <w:lang w:eastAsia="en-GB"/>
        </w:rPr>
        <w:t>demonstrating</w:t>
      </w:r>
      <w:r w:rsidR="00D55265" w:rsidRPr="00177D2C">
        <w:rPr>
          <w:rFonts w:ascii="Arial" w:eastAsia="Times New Roman" w:hAnsi="Arial" w:cs="Arial"/>
          <w:sz w:val="24"/>
          <w:szCs w:val="24"/>
          <w:lang w:eastAsia="en-GB"/>
        </w:rPr>
        <w:t xml:space="preserve"> </w:t>
      </w:r>
      <w:r w:rsidR="00E32380" w:rsidRPr="00177D2C">
        <w:rPr>
          <w:rFonts w:ascii="Arial" w:eastAsia="Times New Roman" w:hAnsi="Arial" w:cs="Arial"/>
          <w:sz w:val="24"/>
          <w:szCs w:val="24"/>
          <w:lang w:eastAsia="en-GB"/>
        </w:rPr>
        <w:t>the</w:t>
      </w:r>
      <w:r w:rsidR="00E376F6" w:rsidRPr="00177D2C">
        <w:rPr>
          <w:rFonts w:ascii="Arial" w:eastAsia="Times New Roman" w:hAnsi="Arial" w:cs="Arial"/>
          <w:sz w:val="24"/>
          <w:szCs w:val="24"/>
          <w:lang w:eastAsia="en-GB"/>
        </w:rPr>
        <w:t>ir</w:t>
      </w:r>
      <w:r w:rsidR="00E32380" w:rsidRPr="00177D2C">
        <w:rPr>
          <w:rFonts w:ascii="Arial" w:eastAsia="Times New Roman" w:hAnsi="Arial" w:cs="Arial"/>
          <w:sz w:val="24"/>
          <w:szCs w:val="24"/>
          <w:lang w:eastAsia="en-GB"/>
        </w:rPr>
        <w:t xml:space="preserve"> compatibility. Firstly, </w:t>
      </w:r>
      <w:r w:rsidR="00683EDF" w:rsidRPr="00177D2C">
        <w:rPr>
          <w:rFonts w:ascii="Arial" w:eastAsia="Times New Roman" w:hAnsi="Arial" w:cs="Arial"/>
          <w:sz w:val="24"/>
          <w:szCs w:val="24"/>
          <w:lang w:eastAsia="en-GB"/>
        </w:rPr>
        <w:t>companies follow</w:t>
      </w:r>
      <w:r w:rsidR="00D55265" w:rsidRPr="00177D2C">
        <w:rPr>
          <w:rFonts w:ascii="Arial" w:eastAsia="Times New Roman" w:hAnsi="Arial" w:cs="Arial"/>
          <w:sz w:val="24"/>
          <w:szCs w:val="24"/>
          <w:lang w:eastAsia="en-GB"/>
        </w:rPr>
        <w:t>ing</w:t>
      </w:r>
      <w:r w:rsidR="00683EDF" w:rsidRPr="00177D2C">
        <w:rPr>
          <w:rFonts w:ascii="Arial" w:eastAsia="Times New Roman" w:hAnsi="Arial" w:cs="Arial"/>
          <w:sz w:val="24"/>
          <w:szCs w:val="24"/>
          <w:lang w:eastAsia="en-GB"/>
        </w:rPr>
        <w:t xml:space="preserve"> an eco-efficiency</w:t>
      </w:r>
      <w:r w:rsidR="00E32380" w:rsidRPr="00177D2C">
        <w:rPr>
          <w:rFonts w:ascii="Arial" w:eastAsia="Times New Roman" w:hAnsi="Arial" w:cs="Arial"/>
          <w:sz w:val="24"/>
          <w:szCs w:val="24"/>
          <w:lang w:eastAsia="en-GB"/>
        </w:rPr>
        <w:t xml:space="preserve"> agenda are more productive and profitable (</w:t>
      </w:r>
      <w:r w:rsidR="00D1283C" w:rsidRPr="00177D2C">
        <w:rPr>
          <w:rFonts w:ascii="Arial" w:eastAsia="Times New Roman" w:hAnsi="Arial" w:cs="Arial"/>
          <w:sz w:val="24"/>
          <w:szCs w:val="24"/>
          <w:lang w:eastAsia="en-GB"/>
        </w:rPr>
        <w:t>Rotherberg et al., 2001</w:t>
      </w:r>
      <w:r w:rsidR="00E32380" w:rsidRPr="00177D2C">
        <w:rPr>
          <w:rFonts w:ascii="Arial" w:eastAsia="Times New Roman" w:hAnsi="Arial" w:cs="Arial"/>
          <w:sz w:val="24"/>
          <w:szCs w:val="24"/>
          <w:lang w:eastAsia="en-GB"/>
        </w:rPr>
        <w:t>). Secondly, at a micro level, follow</w:t>
      </w:r>
      <w:r w:rsidR="00D55265" w:rsidRPr="00177D2C">
        <w:rPr>
          <w:rFonts w:ascii="Arial" w:eastAsia="Times New Roman" w:hAnsi="Arial" w:cs="Arial"/>
          <w:sz w:val="24"/>
          <w:szCs w:val="24"/>
          <w:lang w:eastAsia="en-GB"/>
        </w:rPr>
        <w:t>ing</w:t>
      </w:r>
      <w:r w:rsidR="00E32380" w:rsidRPr="00177D2C">
        <w:rPr>
          <w:rFonts w:ascii="Arial" w:eastAsia="Times New Roman" w:hAnsi="Arial" w:cs="Arial"/>
          <w:sz w:val="24"/>
          <w:szCs w:val="24"/>
          <w:lang w:eastAsia="en-GB"/>
        </w:rPr>
        <w:t xml:space="preserve"> </w:t>
      </w:r>
      <w:r w:rsidR="001F3487" w:rsidRPr="00177D2C">
        <w:rPr>
          <w:rFonts w:ascii="Arial" w:eastAsia="Times New Roman" w:hAnsi="Arial" w:cs="Arial"/>
          <w:sz w:val="24"/>
          <w:szCs w:val="24"/>
          <w:lang w:eastAsia="en-GB"/>
        </w:rPr>
        <w:t xml:space="preserve">both </w:t>
      </w:r>
      <w:r w:rsidR="00E32380" w:rsidRPr="00177D2C">
        <w:rPr>
          <w:rFonts w:ascii="Arial" w:eastAsia="Times New Roman" w:hAnsi="Arial" w:cs="Arial"/>
          <w:sz w:val="24"/>
          <w:szCs w:val="24"/>
          <w:lang w:eastAsia="en-GB"/>
        </w:rPr>
        <w:t xml:space="preserve">lean and </w:t>
      </w:r>
      <w:r w:rsidR="00683EDF" w:rsidRPr="00177D2C">
        <w:rPr>
          <w:rFonts w:ascii="Arial" w:eastAsia="Times New Roman" w:hAnsi="Arial" w:cs="Arial"/>
          <w:sz w:val="24"/>
          <w:szCs w:val="24"/>
          <w:lang w:eastAsia="en-GB"/>
        </w:rPr>
        <w:t>eco-efficiency</w:t>
      </w:r>
      <w:r w:rsidR="00E32380" w:rsidRPr="00177D2C">
        <w:rPr>
          <w:rFonts w:ascii="Arial" w:eastAsia="Times New Roman" w:hAnsi="Arial" w:cs="Arial"/>
          <w:sz w:val="24"/>
          <w:szCs w:val="24"/>
          <w:lang w:eastAsia="en-GB"/>
        </w:rPr>
        <w:t xml:space="preserve"> demonstrate</w:t>
      </w:r>
      <w:r w:rsidR="00754758">
        <w:rPr>
          <w:rFonts w:ascii="Arial" w:eastAsia="Times New Roman" w:hAnsi="Arial" w:cs="Arial"/>
          <w:sz w:val="24"/>
          <w:szCs w:val="24"/>
          <w:lang w:eastAsia="en-GB"/>
        </w:rPr>
        <w:t>s</w:t>
      </w:r>
      <w:r w:rsidR="00E32380" w:rsidRPr="00177D2C">
        <w:rPr>
          <w:rFonts w:ascii="Arial" w:eastAsia="Times New Roman" w:hAnsi="Arial" w:cs="Arial"/>
          <w:sz w:val="24"/>
          <w:szCs w:val="24"/>
          <w:lang w:eastAsia="en-GB"/>
        </w:rPr>
        <w:t xml:space="preserve"> practice improvements </w:t>
      </w:r>
      <w:r w:rsidR="00FE356D" w:rsidRPr="00177D2C">
        <w:rPr>
          <w:rFonts w:ascii="Arial" w:eastAsia="Times New Roman" w:hAnsi="Arial" w:cs="Arial"/>
          <w:sz w:val="24"/>
          <w:szCs w:val="24"/>
          <w:lang w:eastAsia="en-GB"/>
        </w:rPr>
        <w:t>with</w:t>
      </w:r>
      <w:r w:rsidR="00E32380" w:rsidRPr="00177D2C">
        <w:rPr>
          <w:rFonts w:ascii="Arial" w:eastAsia="Times New Roman" w:hAnsi="Arial" w:cs="Arial"/>
          <w:sz w:val="24"/>
          <w:szCs w:val="24"/>
          <w:lang w:eastAsia="en-GB"/>
        </w:rPr>
        <w:t xml:space="preserve"> </w:t>
      </w:r>
      <w:r w:rsidR="00E376F6" w:rsidRPr="00177D2C">
        <w:rPr>
          <w:rFonts w:ascii="Arial" w:eastAsia="Times New Roman" w:hAnsi="Arial" w:cs="Arial"/>
          <w:sz w:val="24"/>
          <w:szCs w:val="24"/>
          <w:lang w:eastAsia="en-GB"/>
        </w:rPr>
        <w:t>better</w:t>
      </w:r>
      <w:r w:rsidR="00E32380" w:rsidRPr="00177D2C">
        <w:rPr>
          <w:rFonts w:ascii="Arial" w:eastAsia="Times New Roman" w:hAnsi="Arial" w:cs="Arial"/>
          <w:sz w:val="24"/>
          <w:szCs w:val="24"/>
          <w:lang w:eastAsia="en-GB"/>
        </w:rPr>
        <w:t xml:space="preserve"> production and environmental performance (</w:t>
      </w:r>
      <w:r w:rsidR="00D1283C" w:rsidRPr="00177D2C">
        <w:rPr>
          <w:rFonts w:ascii="Arial" w:eastAsia="Times New Roman" w:hAnsi="Arial" w:cs="Arial"/>
          <w:sz w:val="24"/>
          <w:szCs w:val="24"/>
          <w:lang w:eastAsia="en-GB"/>
        </w:rPr>
        <w:t>Kurdve et al., 2014</w:t>
      </w:r>
      <w:r w:rsidR="00E32380" w:rsidRPr="00177D2C">
        <w:rPr>
          <w:rFonts w:ascii="Arial" w:eastAsia="Times New Roman" w:hAnsi="Arial" w:cs="Arial"/>
          <w:sz w:val="24"/>
          <w:szCs w:val="24"/>
          <w:lang w:eastAsia="en-GB"/>
        </w:rPr>
        <w:t>). Thirdly,</w:t>
      </w:r>
      <w:r w:rsidR="00485729" w:rsidRPr="00177D2C">
        <w:rPr>
          <w:rFonts w:ascii="Arial" w:eastAsia="Times New Roman" w:hAnsi="Arial" w:cs="Arial"/>
          <w:sz w:val="24"/>
          <w:szCs w:val="24"/>
          <w:lang w:eastAsia="en-GB"/>
        </w:rPr>
        <w:t xml:space="preserve"> organisation </w:t>
      </w:r>
      <w:r w:rsidR="00FE356D" w:rsidRPr="00177D2C">
        <w:rPr>
          <w:rFonts w:ascii="Arial" w:eastAsia="Times New Roman" w:hAnsi="Arial" w:cs="Arial"/>
          <w:sz w:val="24"/>
          <w:szCs w:val="24"/>
          <w:lang w:eastAsia="en-GB"/>
        </w:rPr>
        <w:t xml:space="preserve">integration </w:t>
      </w:r>
      <w:r w:rsidR="00485729" w:rsidRPr="00177D2C">
        <w:rPr>
          <w:rFonts w:ascii="Arial" w:eastAsia="Times New Roman" w:hAnsi="Arial" w:cs="Arial"/>
          <w:sz w:val="24"/>
          <w:szCs w:val="24"/>
          <w:lang w:eastAsia="en-GB"/>
        </w:rPr>
        <w:t xml:space="preserve">can be strengthened by an innovation-orientation </w:t>
      </w:r>
      <w:r w:rsidR="00634161" w:rsidRPr="00177D2C">
        <w:rPr>
          <w:rFonts w:ascii="Arial" w:eastAsia="Times New Roman" w:hAnsi="Arial" w:cs="Arial"/>
          <w:sz w:val="24"/>
          <w:szCs w:val="24"/>
          <w:lang w:eastAsia="en-GB"/>
        </w:rPr>
        <w:t xml:space="preserve">to </w:t>
      </w:r>
      <w:r w:rsidR="00485729" w:rsidRPr="00177D2C">
        <w:rPr>
          <w:rFonts w:ascii="Arial" w:eastAsia="Times New Roman" w:hAnsi="Arial" w:cs="Arial"/>
          <w:sz w:val="24"/>
          <w:szCs w:val="24"/>
          <w:lang w:eastAsia="en-GB"/>
        </w:rPr>
        <w:t>impact competitiveness (Lii &amp; Kuo, 2016). Fourthly,</w:t>
      </w:r>
      <w:r w:rsidR="00E32380" w:rsidRPr="00177D2C">
        <w:rPr>
          <w:rFonts w:ascii="Arial" w:eastAsia="Times New Roman" w:hAnsi="Arial" w:cs="Arial"/>
          <w:sz w:val="24"/>
          <w:szCs w:val="24"/>
          <w:lang w:eastAsia="en-GB"/>
        </w:rPr>
        <w:t xml:space="preserve"> </w:t>
      </w:r>
      <w:r w:rsidR="000B23FC" w:rsidRPr="00177D2C">
        <w:rPr>
          <w:rFonts w:ascii="Arial" w:eastAsia="Times New Roman" w:hAnsi="Arial" w:cs="Arial"/>
          <w:sz w:val="24"/>
          <w:szCs w:val="24"/>
          <w:lang w:eastAsia="en-GB"/>
        </w:rPr>
        <w:t>there is a two-way relationship between</w:t>
      </w:r>
      <w:r w:rsidR="00E32380" w:rsidRPr="00177D2C">
        <w:rPr>
          <w:rFonts w:ascii="Arial" w:eastAsia="Times New Roman" w:hAnsi="Arial" w:cs="Arial"/>
          <w:sz w:val="24"/>
          <w:szCs w:val="24"/>
          <w:lang w:eastAsia="en-GB"/>
        </w:rPr>
        <w:t xml:space="preserve"> </w:t>
      </w:r>
      <w:r w:rsidR="00E54DF9" w:rsidRPr="00177D2C">
        <w:rPr>
          <w:rFonts w:ascii="Arial" w:eastAsia="Times New Roman" w:hAnsi="Arial" w:cs="Arial"/>
          <w:sz w:val="24"/>
          <w:szCs w:val="24"/>
          <w:lang w:eastAsia="en-GB"/>
        </w:rPr>
        <w:t xml:space="preserve">lean </w:t>
      </w:r>
      <w:r w:rsidR="000B23FC" w:rsidRPr="00177D2C">
        <w:rPr>
          <w:rFonts w:ascii="Arial" w:eastAsia="Times New Roman" w:hAnsi="Arial" w:cs="Arial"/>
          <w:sz w:val="24"/>
          <w:szCs w:val="24"/>
          <w:lang w:eastAsia="en-GB"/>
        </w:rPr>
        <w:t>and</w:t>
      </w:r>
      <w:r w:rsidR="00E54DF9" w:rsidRPr="00177D2C">
        <w:rPr>
          <w:rFonts w:ascii="Arial" w:eastAsia="Times New Roman" w:hAnsi="Arial" w:cs="Arial"/>
          <w:sz w:val="24"/>
          <w:szCs w:val="24"/>
          <w:lang w:eastAsia="en-GB"/>
        </w:rPr>
        <w:t xml:space="preserve"> </w:t>
      </w:r>
      <w:r w:rsidR="00683EDF" w:rsidRPr="00177D2C">
        <w:rPr>
          <w:rFonts w:ascii="Arial" w:eastAsia="Times New Roman" w:hAnsi="Arial" w:cs="Arial"/>
          <w:sz w:val="24"/>
          <w:szCs w:val="24"/>
          <w:lang w:eastAsia="en-GB"/>
        </w:rPr>
        <w:t>eco-efficiency</w:t>
      </w:r>
      <w:r w:rsidR="00E54DF9" w:rsidRPr="00177D2C">
        <w:rPr>
          <w:rFonts w:ascii="Arial" w:eastAsia="Times New Roman" w:hAnsi="Arial" w:cs="Arial"/>
          <w:sz w:val="24"/>
          <w:szCs w:val="24"/>
          <w:lang w:eastAsia="en-GB"/>
        </w:rPr>
        <w:t xml:space="preserve"> </w:t>
      </w:r>
      <w:r w:rsidR="000B23FC" w:rsidRPr="00177D2C">
        <w:rPr>
          <w:rFonts w:ascii="Arial" w:eastAsia="Times New Roman" w:hAnsi="Arial" w:cs="Arial"/>
          <w:sz w:val="24"/>
          <w:szCs w:val="24"/>
          <w:lang w:eastAsia="en-GB"/>
        </w:rPr>
        <w:t>in driving innovation (Piercy &amp; Rich, 2015)</w:t>
      </w:r>
      <w:r w:rsidR="00485729" w:rsidRPr="00177D2C">
        <w:rPr>
          <w:rFonts w:ascii="Arial" w:eastAsia="Times New Roman" w:hAnsi="Arial" w:cs="Arial"/>
          <w:sz w:val="24"/>
          <w:szCs w:val="24"/>
          <w:lang w:eastAsia="en-GB"/>
        </w:rPr>
        <w:t>. F</w:t>
      </w:r>
      <w:r w:rsidR="00E54DF9" w:rsidRPr="00177D2C">
        <w:rPr>
          <w:rFonts w:ascii="Arial" w:eastAsia="Times New Roman" w:hAnsi="Arial" w:cs="Arial"/>
          <w:sz w:val="24"/>
          <w:szCs w:val="24"/>
          <w:lang w:eastAsia="en-GB"/>
        </w:rPr>
        <w:t xml:space="preserve">or </w:t>
      </w:r>
      <w:r w:rsidR="00485729" w:rsidRPr="00177D2C">
        <w:rPr>
          <w:rFonts w:ascii="Arial" w:eastAsia="Times New Roman" w:hAnsi="Arial" w:cs="Arial"/>
          <w:sz w:val="24"/>
          <w:szCs w:val="24"/>
          <w:lang w:eastAsia="en-GB"/>
        </w:rPr>
        <w:t>example,</w:t>
      </w:r>
      <w:r w:rsidR="00E54DF9" w:rsidRPr="00177D2C">
        <w:rPr>
          <w:rFonts w:ascii="Arial" w:eastAsia="Times New Roman" w:hAnsi="Arial" w:cs="Arial"/>
          <w:sz w:val="24"/>
          <w:szCs w:val="24"/>
          <w:lang w:eastAsia="en-GB"/>
        </w:rPr>
        <w:t xml:space="preserve"> higher</w:t>
      </w:r>
      <w:r w:rsidR="00634161" w:rsidRPr="00177D2C">
        <w:rPr>
          <w:rFonts w:ascii="Arial" w:eastAsia="Times New Roman" w:hAnsi="Arial" w:cs="Arial"/>
          <w:sz w:val="24"/>
          <w:szCs w:val="24"/>
          <w:lang w:eastAsia="en-GB"/>
        </w:rPr>
        <w:t xml:space="preserve"> product</w:t>
      </w:r>
      <w:r w:rsidR="00E54DF9" w:rsidRPr="00177D2C">
        <w:rPr>
          <w:rFonts w:ascii="Arial" w:eastAsia="Times New Roman" w:hAnsi="Arial" w:cs="Arial"/>
          <w:sz w:val="24"/>
          <w:szCs w:val="24"/>
          <w:lang w:eastAsia="en-GB"/>
        </w:rPr>
        <w:t xml:space="preserve"> flows through a facility result in greater </w:t>
      </w:r>
      <w:r w:rsidR="00634161" w:rsidRPr="00177D2C">
        <w:rPr>
          <w:rFonts w:ascii="Arial" w:eastAsia="Times New Roman" w:hAnsi="Arial" w:cs="Arial"/>
          <w:sz w:val="24"/>
          <w:szCs w:val="24"/>
          <w:lang w:eastAsia="en-GB"/>
        </w:rPr>
        <w:t>eco-</w:t>
      </w:r>
      <w:r w:rsidR="00E54DF9" w:rsidRPr="00177D2C">
        <w:rPr>
          <w:rFonts w:ascii="Arial" w:eastAsia="Times New Roman" w:hAnsi="Arial" w:cs="Arial"/>
          <w:sz w:val="24"/>
          <w:szCs w:val="24"/>
          <w:lang w:eastAsia="en-GB"/>
        </w:rPr>
        <w:t>efficiency (</w:t>
      </w:r>
      <w:r w:rsidR="00277055" w:rsidRPr="00177D2C">
        <w:rPr>
          <w:rFonts w:ascii="Arial" w:eastAsia="Times New Roman" w:hAnsi="Arial" w:cs="Arial"/>
          <w:sz w:val="24"/>
          <w:szCs w:val="24"/>
          <w:lang w:eastAsia="en-GB"/>
        </w:rPr>
        <w:t>Ball, 2015</w:t>
      </w:r>
      <w:r w:rsidR="00E54DF9" w:rsidRPr="00177D2C">
        <w:rPr>
          <w:rFonts w:ascii="Arial" w:eastAsia="Times New Roman" w:hAnsi="Arial" w:cs="Arial"/>
          <w:sz w:val="24"/>
          <w:szCs w:val="24"/>
          <w:lang w:eastAsia="en-GB"/>
        </w:rPr>
        <w:t xml:space="preserve">) and improvements in </w:t>
      </w:r>
      <w:r w:rsidR="00634161" w:rsidRPr="00177D2C">
        <w:rPr>
          <w:rFonts w:ascii="Arial" w:eastAsia="Times New Roman" w:hAnsi="Arial" w:cs="Arial"/>
          <w:sz w:val="24"/>
          <w:szCs w:val="24"/>
          <w:lang w:eastAsia="en-GB"/>
        </w:rPr>
        <w:t>eco-</w:t>
      </w:r>
      <w:r w:rsidR="00E54DF9" w:rsidRPr="00177D2C">
        <w:rPr>
          <w:rFonts w:ascii="Arial" w:eastAsia="Times New Roman" w:hAnsi="Arial" w:cs="Arial"/>
          <w:sz w:val="24"/>
          <w:szCs w:val="24"/>
          <w:lang w:eastAsia="en-GB"/>
        </w:rPr>
        <w:t xml:space="preserve">efficiency </w:t>
      </w:r>
      <w:r w:rsidR="00587933" w:rsidRPr="00177D2C">
        <w:rPr>
          <w:rFonts w:ascii="Arial" w:eastAsia="Times New Roman" w:hAnsi="Arial" w:cs="Arial"/>
          <w:sz w:val="24"/>
          <w:szCs w:val="24"/>
          <w:lang w:eastAsia="en-GB"/>
        </w:rPr>
        <w:t>enhance</w:t>
      </w:r>
      <w:r w:rsidR="00E54DF9" w:rsidRPr="00177D2C">
        <w:rPr>
          <w:rFonts w:ascii="Arial" w:eastAsia="Times New Roman" w:hAnsi="Arial" w:cs="Arial"/>
          <w:sz w:val="24"/>
          <w:szCs w:val="24"/>
          <w:lang w:eastAsia="en-GB"/>
        </w:rPr>
        <w:t xml:space="preserve"> the work environment and product quality (</w:t>
      </w:r>
      <w:r w:rsidR="00D1283C" w:rsidRPr="00177D2C">
        <w:rPr>
          <w:rFonts w:ascii="Arial" w:eastAsia="Times New Roman" w:hAnsi="Arial" w:cs="Arial"/>
          <w:sz w:val="24"/>
          <w:szCs w:val="24"/>
          <w:lang w:eastAsia="en-GB"/>
        </w:rPr>
        <w:t>Thanki et al., 2016</w:t>
      </w:r>
      <w:r w:rsidR="00E54DF9" w:rsidRPr="00177D2C">
        <w:rPr>
          <w:rFonts w:ascii="Arial" w:eastAsia="Times New Roman" w:hAnsi="Arial" w:cs="Arial"/>
          <w:sz w:val="24"/>
          <w:szCs w:val="24"/>
          <w:lang w:eastAsia="en-GB"/>
        </w:rPr>
        <w:t>).</w:t>
      </w:r>
      <w:r w:rsidR="00C62605" w:rsidRPr="00177D2C">
        <w:rPr>
          <w:rFonts w:ascii="Arial" w:eastAsia="Times New Roman" w:hAnsi="Arial" w:cs="Arial"/>
          <w:sz w:val="24"/>
          <w:szCs w:val="24"/>
          <w:lang w:eastAsia="en-GB"/>
        </w:rPr>
        <w:t xml:space="preserve"> Fifthly, greater process innovation leads to greater environmental sustainability engagement (Moyano-Fuentes et al., 2018).</w:t>
      </w:r>
      <w:r w:rsidR="00A736B7" w:rsidRPr="00177D2C">
        <w:rPr>
          <w:rFonts w:ascii="Arial" w:eastAsia="Times New Roman" w:hAnsi="Arial" w:cs="Arial"/>
          <w:sz w:val="24"/>
          <w:szCs w:val="24"/>
          <w:lang w:eastAsia="en-GB"/>
        </w:rPr>
        <w:t xml:space="preserve"> Finally, at a </w:t>
      </w:r>
      <w:r w:rsidR="00FE356D" w:rsidRPr="00177D2C">
        <w:rPr>
          <w:rFonts w:ascii="Arial" w:eastAsia="Times New Roman" w:hAnsi="Arial" w:cs="Arial"/>
          <w:sz w:val="24"/>
          <w:szCs w:val="24"/>
          <w:lang w:eastAsia="en-GB"/>
        </w:rPr>
        <w:t>wider</w:t>
      </w:r>
      <w:r w:rsidR="00A736B7" w:rsidRPr="00177D2C">
        <w:rPr>
          <w:rFonts w:ascii="Arial" w:eastAsia="Times New Roman" w:hAnsi="Arial" w:cs="Arial"/>
          <w:sz w:val="24"/>
          <w:szCs w:val="24"/>
          <w:lang w:eastAsia="en-GB"/>
        </w:rPr>
        <w:t xml:space="preserve"> level, eco-innovations at supply chain level demonstrate </w:t>
      </w:r>
      <w:r w:rsidR="00FE356D" w:rsidRPr="00177D2C">
        <w:rPr>
          <w:rFonts w:ascii="Arial" w:eastAsia="Times New Roman" w:hAnsi="Arial" w:cs="Arial"/>
          <w:sz w:val="24"/>
          <w:szCs w:val="24"/>
          <w:lang w:eastAsia="en-GB"/>
        </w:rPr>
        <w:t>advance</w:t>
      </w:r>
      <w:r w:rsidR="00A736B7" w:rsidRPr="00177D2C">
        <w:rPr>
          <w:rFonts w:ascii="Arial" w:eastAsia="Times New Roman" w:hAnsi="Arial" w:cs="Arial"/>
          <w:sz w:val="24"/>
          <w:szCs w:val="24"/>
          <w:lang w:eastAsia="en-GB"/>
        </w:rPr>
        <w:t xml:space="preserve"> beyond a single operation (Jabbour et al., 2015).</w:t>
      </w:r>
      <w:r w:rsidR="00E54DF9" w:rsidRPr="00177D2C">
        <w:rPr>
          <w:rFonts w:ascii="Arial" w:eastAsia="Times New Roman" w:hAnsi="Arial" w:cs="Arial"/>
          <w:sz w:val="24"/>
          <w:szCs w:val="24"/>
          <w:lang w:eastAsia="en-GB"/>
        </w:rPr>
        <w:t xml:space="preserve"> </w:t>
      </w:r>
      <w:r w:rsidR="00A736B7" w:rsidRPr="00177D2C">
        <w:rPr>
          <w:rFonts w:ascii="Arial" w:eastAsia="Times New Roman" w:hAnsi="Arial" w:cs="Arial"/>
          <w:sz w:val="24"/>
          <w:szCs w:val="24"/>
          <w:lang w:eastAsia="en-GB"/>
        </w:rPr>
        <w:t>These</w:t>
      </w:r>
      <w:r w:rsidR="00E54DF9" w:rsidRPr="00177D2C">
        <w:rPr>
          <w:rFonts w:ascii="Arial" w:eastAsia="Times New Roman" w:hAnsi="Arial" w:cs="Arial"/>
          <w:sz w:val="24"/>
          <w:szCs w:val="24"/>
          <w:lang w:eastAsia="en-GB"/>
        </w:rPr>
        <w:t xml:space="preserve"> endeavours are often pursued independently by different functions </w:t>
      </w:r>
      <w:r w:rsidR="00D55265" w:rsidRPr="00177D2C">
        <w:rPr>
          <w:rFonts w:ascii="Arial" w:eastAsia="Times New Roman" w:hAnsi="Arial" w:cs="Arial"/>
          <w:sz w:val="24"/>
          <w:szCs w:val="24"/>
          <w:lang w:eastAsia="en-GB"/>
        </w:rPr>
        <w:t>with</w:t>
      </w:r>
      <w:r w:rsidR="00E54DF9" w:rsidRPr="00177D2C">
        <w:rPr>
          <w:rFonts w:ascii="Arial" w:eastAsia="Times New Roman" w:hAnsi="Arial" w:cs="Arial"/>
          <w:sz w:val="24"/>
          <w:szCs w:val="24"/>
          <w:lang w:eastAsia="en-GB"/>
        </w:rPr>
        <w:t xml:space="preserve"> different skill sets</w:t>
      </w:r>
      <w:r w:rsidR="004A74D4" w:rsidRPr="00177D2C">
        <w:rPr>
          <w:rFonts w:ascii="Arial" w:eastAsia="Times New Roman" w:hAnsi="Arial" w:cs="Arial"/>
          <w:sz w:val="24"/>
          <w:szCs w:val="24"/>
          <w:lang w:eastAsia="en-GB"/>
        </w:rPr>
        <w:t xml:space="preserve"> leaving a combinative gap in sustainability, lean and process innovation</w:t>
      </w:r>
      <w:r w:rsidR="00E54DF9" w:rsidRPr="00177D2C">
        <w:rPr>
          <w:rFonts w:ascii="Arial" w:eastAsia="Times New Roman" w:hAnsi="Arial" w:cs="Arial"/>
          <w:sz w:val="24"/>
          <w:szCs w:val="24"/>
          <w:lang w:eastAsia="en-GB"/>
        </w:rPr>
        <w:t>.</w:t>
      </w:r>
      <w:r w:rsidR="00401682" w:rsidRPr="00177D2C">
        <w:rPr>
          <w:rFonts w:ascii="Arial" w:eastAsia="Times New Roman" w:hAnsi="Arial" w:cs="Arial"/>
          <w:sz w:val="24"/>
          <w:szCs w:val="24"/>
          <w:lang w:eastAsia="en-GB"/>
        </w:rPr>
        <w:t xml:space="preserve"> </w:t>
      </w:r>
      <w:r w:rsidR="00485729" w:rsidRPr="00177D2C">
        <w:rPr>
          <w:rFonts w:ascii="Arial" w:eastAsia="Times New Roman" w:hAnsi="Arial" w:cs="Arial"/>
          <w:sz w:val="24"/>
          <w:szCs w:val="24"/>
          <w:lang w:eastAsia="en-GB"/>
        </w:rPr>
        <w:t>G</w:t>
      </w:r>
      <w:r w:rsidR="00D55265" w:rsidRPr="00177D2C">
        <w:rPr>
          <w:rFonts w:ascii="Arial" w:eastAsia="Times New Roman" w:hAnsi="Arial" w:cs="Arial"/>
          <w:sz w:val="24"/>
          <w:szCs w:val="24"/>
          <w:lang w:eastAsia="en-GB"/>
        </w:rPr>
        <w:t>iven</w:t>
      </w:r>
      <w:r w:rsidR="00401682" w:rsidRPr="00177D2C">
        <w:rPr>
          <w:rFonts w:ascii="Arial" w:eastAsia="Times New Roman" w:hAnsi="Arial" w:cs="Arial"/>
          <w:sz w:val="24"/>
          <w:szCs w:val="24"/>
          <w:lang w:eastAsia="en-GB"/>
        </w:rPr>
        <w:t xml:space="preserve"> evidence </w:t>
      </w:r>
      <w:r w:rsidR="00D55265" w:rsidRPr="00177D2C">
        <w:rPr>
          <w:rFonts w:ascii="Arial" w:eastAsia="Times New Roman" w:hAnsi="Arial" w:cs="Arial"/>
          <w:sz w:val="24"/>
          <w:szCs w:val="24"/>
          <w:lang w:eastAsia="en-GB"/>
        </w:rPr>
        <w:t xml:space="preserve">of </w:t>
      </w:r>
      <w:r w:rsidR="00401682" w:rsidRPr="00177D2C">
        <w:rPr>
          <w:rFonts w:ascii="Arial" w:eastAsia="Times New Roman" w:hAnsi="Arial" w:cs="Arial"/>
          <w:sz w:val="24"/>
          <w:szCs w:val="24"/>
          <w:lang w:eastAsia="en-GB"/>
        </w:rPr>
        <w:t xml:space="preserve">lean and </w:t>
      </w:r>
      <w:r w:rsidR="00B33AE8" w:rsidRPr="00177D2C">
        <w:rPr>
          <w:rFonts w:ascii="Arial" w:eastAsia="Times New Roman" w:hAnsi="Arial" w:cs="Arial"/>
          <w:sz w:val="24"/>
          <w:szCs w:val="24"/>
          <w:lang w:eastAsia="en-GB"/>
        </w:rPr>
        <w:t>eco-efficiency</w:t>
      </w:r>
      <w:r w:rsidR="00401682" w:rsidRPr="00177D2C">
        <w:rPr>
          <w:rFonts w:ascii="Arial" w:eastAsia="Times New Roman" w:hAnsi="Arial" w:cs="Arial"/>
          <w:sz w:val="24"/>
          <w:szCs w:val="24"/>
          <w:lang w:eastAsia="en-GB"/>
        </w:rPr>
        <w:t xml:space="preserve"> c</w:t>
      </w:r>
      <w:r w:rsidR="00D55265" w:rsidRPr="00177D2C">
        <w:rPr>
          <w:rFonts w:ascii="Arial" w:eastAsia="Times New Roman" w:hAnsi="Arial" w:cs="Arial"/>
          <w:sz w:val="24"/>
          <w:szCs w:val="24"/>
          <w:lang w:eastAsia="en-GB"/>
        </w:rPr>
        <w:t>ompatibility</w:t>
      </w:r>
      <w:r w:rsidR="00C34263" w:rsidRPr="00177D2C">
        <w:rPr>
          <w:rFonts w:ascii="Arial" w:eastAsia="Times New Roman" w:hAnsi="Arial" w:cs="Arial"/>
          <w:sz w:val="24"/>
          <w:szCs w:val="24"/>
          <w:lang w:eastAsia="en-GB"/>
        </w:rPr>
        <w:t xml:space="preserve"> </w:t>
      </w:r>
      <w:r w:rsidR="00C0772B" w:rsidRPr="00177D2C">
        <w:rPr>
          <w:rFonts w:ascii="Arial" w:eastAsia="Times New Roman" w:hAnsi="Arial" w:cs="Arial"/>
          <w:sz w:val="24"/>
          <w:szCs w:val="24"/>
          <w:lang w:eastAsia="en-GB"/>
        </w:rPr>
        <w:t xml:space="preserve">(Ferroq et al., 2016) </w:t>
      </w:r>
      <w:r w:rsidR="00D55265" w:rsidRPr="00177D2C">
        <w:rPr>
          <w:rFonts w:ascii="Arial" w:eastAsia="Times New Roman" w:hAnsi="Arial" w:cs="Arial"/>
          <w:sz w:val="24"/>
          <w:szCs w:val="24"/>
          <w:lang w:eastAsia="en-GB"/>
        </w:rPr>
        <w:t xml:space="preserve">and </w:t>
      </w:r>
      <w:r w:rsidR="00C34263" w:rsidRPr="00177D2C">
        <w:rPr>
          <w:rFonts w:ascii="Arial" w:eastAsia="Times New Roman" w:hAnsi="Arial" w:cs="Arial"/>
          <w:sz w:val="24"/>
          <w:szCs w:val="24"/>
          <w:lang w:eastAsia="en-GB"/>
        </w:rPr>
        <w:t>trade-offs (</w:t>
      </w:r>
      <w:r w:rsidR="005122A4" w:rsidRPr="00177D2C">
        <w:rPr>
          <w:rFonts w:ascii="Arial" w:eastAsia="Times New Roman" w:hAnsi="Arial" w:cs="Arial"/>
          <w:sz w:val="24"/>
          <w:szCs w:val="24"/>
          <w:lang w:eastAsia="en-GB"/>
        </w:rPr>
        <w:t>Ball, 2015</w:t>
      </w:r>
      <w:r w:rsidR="00C34263" w:rsidRPr="00177D2C">
        <w:rPr>
          <w:rFonts w:ascii="Arial" w:eastAsia="Times New Roman" w:hAnsi="Arial" w:cs="Arial"/>
          <w:sz w:val="24"/>
          <w:szCs w:val="24"/>
          <w:lang w:eastAsia="en-GB"/>
        </w:rPr>
        <w:t>)</w:t>
      </w:r>
      <w:r w:rsidR="00D55265" w:rsidRPr="00177D2C">
        <w:rPr>
          <w:rFonts w:ascii="Arial" w:eastAsia="Times New Roman" w:hAnsi="Arial" w:cs="Arial"/>
          <w:sz w:val="24"/>
          <w:szCs w:val="24"/>
          <w:lang w:eastAsia="en-GB"/>
        </w:rPr>
        <w:t>,</w:t>
      </w:r>
      <w:r w:rsidR="00C34263" w:rsidRPr="00177D2C">
        <w:rPr>
          <w:rFonts w:ascii="Arial" w:eastAsia="Times New Roman" w:hAnsi="Arial" w:cs="Arial"/>
          <w:sz w:val="24"/>
          <w:szCs w:val="24"/>
          <w:lang w:eastAsia="en-GB"/>
        </w:rPr>
        <w:t xml:space="preserve"> </w:t>
      </w:r>
      <w:r w:rsidR="00C0772B" w:rsidRPr="00177D2C">
        <w:rPr>
          <w:rFonts w:ascii="Arial" w:eastAsia="Times New Roman" w:hAnsi="Arial" w:cs="Arial"/>
          <w:sz w:val="24"/>
          <w:szCs w:val="24"/>
          <w:lang w:eastAsia="en-GB"/>
        </w:rPr>
        <w:t>aligning</w:t>
      </w:r>
      <w:r w:rsidR="00C34263" w:rsidRPr="00177D2C">
        <w:rPr>
          <w:rFonts w:ascii="Arial" w:eastAsia="Times New Roman" w:hAnsi="Arial" w:cs="Arial"/>
          <w:sz w:val="24"/>
          <w:szCs w:val="24"/>
          <w:lang w:eastAsia="en-GB"/>
        </w:rPr>
        <w:t xml:space="preserve"> lean and </w:t>
      </w:r>
      <w:r w:rsidR="00683EDF" w:rsidRPr="00177D2C">
        <w:rPr>
          <w:rFonts w:ascii="Arial" w:eastAsia="Times New Roman" w:hAnsi="Arial" w:cs="Arial"/>
          <w:sz w:val="24"/>
          <w:szCs w:val="24"/>
          <w:lang w:eastAsia="en-GB"/>
        </w:rPr>
        <w:t>eco-efficiency</w:t>
      </w:r>
      <w:r w:rsidR="00C34263" w:rsidRPr="00177D2C">
        <w:rPr>
          <w:rFonts w:ascii="Arial" w:eastAsia="Times New Roman" w:hAnsi="Arial" w:cs="Arial"/>
          <w:sz w:val="24"/>
          <w:szCs w:val="24"/>
          <w:lang w:eastAsia="en-GB"/>
        </w:rPr>
        <w:t xml:space="preserve"> into the same </w:t>
      </w:r>
      <w:r w:rsidRPr="00177D2C">
        <w:rPr>
          <w:rFonts w:ascii="Arial" w:eastAsia="Times New Roman" w:hAnsi="Arial" w:cs="Arial"/>
          <w:sz w:val="24"/>
          <w:szCs w:val="24"/>
          <w:lang w:eastAsia="en-GB"/>
        </w:rPr>
        <w:t>organisational</w:t>
      </w:r>
      <w:r w:rsidR="00C34263" w:rsidRPr="00177D2C">
        <w:rPr>
          <w:rFonts w:ascii="Arial" w:eastAsia="Times New Roman" w:hAnsi="Arial" w:cs="Arial"/>
          <w:sz w:val="24"/>
          <w:szCs w:val="24"/>
          <w:lang w:eastAsia="en-GB"/>
        </w:rPr>
        <w:t xml:space="preserve"> activity </w:t>
      </w:r>
      <w:r w:rsidR="008115C0" w:rsidRPr="00177D2C">
        <w:rPr>
          <w:rFonts w:ascii="Arial" w:eastAsia="Times New Roman" w:hAnsi="Arial" w:cs="Arial"/>
          <w:sz w:val="24"/>
          <w:szCs w:val="24"/>
          <w:lang w:eastAsia="en-GB"/>
        </w:rPr>
        <w:t>c</w:t>
      </w:r>
      <w:r w:rsidR="00C34263" w:rsidRPr="00177D2C">
        <w:rPr>
          <w:rFonts w:ascii="Arial" w:eastAsia="Times New Roman" w:hAnsi="Arial" w:cs="Arial"/>
          <w:sz w:val="24"/>
          <w:szCs w:val="24"/>
          <w:lang w:eastAsia="en-GB"/>
        </w:rPr>
        <w:t>ould be beneficial.</w:t>
      </w:r>
    </w:p>
    <w:p w14:paraId="63851A17" w14:textId="77777777" w:rsidR="00822EAC" w:rsidRPr="00177D2C" w:rsidRDefault="00822EAC" w:rsidP="0035757A">
      <w:pPr>
        <w:spacing w:after="0" w:line="240" w:lineRule="auto"/>
        <w:rPr>
          <w:rFonts w:ascii="Arial" w:eastAsia="Times New Roman" w:hAnsi="Arial" w:cs="Arial"/>
          <w:sz w:val="24"/>
          <w:szCs w:val="24"/>
          <w:lang w:eastAsia="en-GB"/>
        </w:rPr>
      </w:pPr>
    </w:p>
    <w:p w14:paraId="1E299C21" w14:textId="1F6D2D8F" w:rsidR="009318B0" w:rsidRPr="00177D2C" w:rsidRDefault="009318B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Maintenance is an int</w:t>
      </w:r>
      <w:r w:rsidR="00E2545B" w:rsidRPr="00177D2C">
        <w:rPr>
          <w:rFonts w:ascii="Arial" w:eastAsia="Times New Roman" w:hAnsi="Arial" w:cs="Arial"/>
          <w:sz w:val="24"/>
          <w:szCs w:val="24"/>
          <w:lang w:eastAsia="en-GB"/>
        </w:rPr>
        <w:t>rinsic part of lean operations providing</w:t>
      </w:r>
      <w:r w:rsidRPr="00177D2C">
        <w:rPr>
          <w:rFonts w:ascii="Arial" w:eastAsia="Times New Roman" w:hAnsi="Arial" w:cs="Arial"/>
          <w:sz w:val="24"/>
          <w:szCs w:val="24"/>
          <w:lang w:eastAsia="en-GB"/>
        </w:rPr>
        <w:t xml:space="preserve"> the service to keep equipment in good condition to permit output quantity and quality (</w:t>
      </w:r>
      <w:r w:rsidR="00BB4A76" w:rsidRPr="00177D2C">
        <w:rPr>
          <w:rFonts w:ascii="Arial" w:eastAsia="Times New Roman" w:hAnsi="Arial" w:cs="Arial"/>
          <w:sz w:val="24"/>
          <w:szCs w:val="24"/>
          <w:lang w:eastAsia="en-GB"/>
        </w:rPr>
        <w:t>Ahuja 2008; Thanki et al., 2016</w:t>
      </w:r>
      <w:r w:rsidRPr="00177D2C">
        <w:rPr>
          <w:rFonts w:ascii="Arial" w:eastAsia="Times New Roman" w:hAnsi="Arial" w:cs="Arial"/>
          <w:sz w:val="24"/>
          <w:szCs w:val="24"/>
          <w:lang w:eastAsia="en-GB"/>
        </w:rPr>
        <w:t xml:space="preserve">). </w:t>
      </w:r>
      <w:r w:rsidR="00A16E61" w:rsidRPr="00177D2C">
        <w:rPr>
          <w:rFonts w:ascii="Arial" w:eastAsia="Times New Roman" w:hAnsi="Arial" w:cs="Arial"/>
          <w:sz w:val="24"/>
          <w:szCs w:val="24"/>
          <w:lang w:eastAsia="en-GB"/>
        </w:rPr>
        <w:t>E</w:t>
      </w:r>
      <w:r w:rsidRPr="00177D2C">
        <w:rPr>
          <w:rFonts w:ascii="Arial" w:eastAsia="Times New Roman" w:hAnsi="Arial" w:cs="Arial"/>
          <w:sz w:val="24"/>
          <w:szCs w:val="24"/>
          <w:lang w:eastAsia="en-GB"/>
        </w:rPr>
        <w:t>nergy efficiency initiatives have often been coordinated by the facilities function that suppl</w:t>
      </w:r>
      <w:r w:rsidR="00E376F6" w:rsidRPr="00177D2C">
        <w:rPr>
          <w:rFonts w:ascii="Arial" w:eastAsia="Times New Roman" w:hAnsi="Arial" w:cs="Arial"/>
          <w:sz w:val="24"/>
          <w:szCs w:val="24"/>
          <w:lang w:eastAsia="en-GB"/>
        </w:rPr>
        <w:t>ies</w:t>
      </w:r>
      <w:r w:rsidRPr="00177D2C">
        <w:rPr>
          <w:rFonts w:ascii="Arial" w:eastAsia="Times New Roman" w:hAnsi="Arial" w:cs="Arial"/>
          <w:sz w:val="24"/>
          <w:szCs w:val="24"/>
          <w:lang w:eastAsia="en-GB"/>
        </w:rPr>
        <w:t xml:space="preserve"> energy to production</w:t>
      </w:r>
      <w:r w:rsidR="00A16E61" w:rsidRPr="00177D2C">
        <w:rPr>
          <w:rFonts w:ascii="Arial" w:eastAsia="Times New Roman" w:hAnsi="Arial" w:cs="Arial"/>
          <w:sz w:val="24"/>
          <w:szCs w:val="24"/>
          <w:lang w:eastAsia="en-GB"/>
        </w:rPr>
        <w:t xml:space="preserve">. </w:t>
      </w:r>
      <w:r w:rsidR="00634161" w:rsidRPr="00177D2C">
        <w:rPr>
          <w:rFonts w:ascii="Arial" w:eastAsia="Times New Roman" w:hAnsi="Arial" w:cs="Arial"/>
          <w:sz w:val="24"/>
          <w:szCs w:val="24"/>
          <w:lang w:eastAsia="en-GB"/>
        </w:rPr>
        <w:t>E</w:t>
      </w:r>
      <w:r w:rsidRPr="00177D2C">
        <w:rPr>
          <w:rFonts w:ascii="Arial" w:eastAsia="Times New Roman" w:hAnsi="Arial" w:cs="Arial"/>
          <w:sz w:val="24"/>
          <w:szCs w:val="24"/>
          <w:lang w:eastAsia="en-GB"/>
        </w:rPr>
        <w:t>conomic savings for energy, water and other supplies can be obtained through purchasing contracts and new capital investment</w:t>
      </w:r>
      <w:r w:rsidR="00FE356D" w:rsidRPr="00177D2C">
        <w:rPr>
          <w:rFonts w:ascii="Arial" w:eastAsia="Times New Roman" w:hAnsi="Arial" w:cs="Arial"/>
          <w:sz w:val="24"/>
          <w:szCs w:val="24"/>
          <w:lang w:eastAsia="en-GB"/>
        </w:rPr>
        <w:t>, h</w:t>
      </w:r>
      <w:r w:rsidRPr="00177D2C">
        <w:rPr>
          <w:rFonts w:ascii="Arial" w:eastAsia="Times New Roman" w:hAnsi="Arial" w:cs="Arial"/>
          <w:sz w:val="24"/>
          <w:szCs w:val="24"/>
          <w:lang w:eastAsia="en-GB"/>
        </w:rPr>
        <w:t>owever, significant savings can be achieved by improving existing processes and equipment</w:t>
      </w:r>
      <w:r w:rsidR="005122A4" w:rsidRPr="00177D2C">
        <w:rPr>
          <w:rFonts w:ascii="Arial" w:eastAsia="Times New Roman" w:hAnsi="Arial" w:cs="Arial"/>
          <w:sz w:val="24"/>
          <w:szCs w:val="24"/>
          <w:lang w:eastAsia="en-GB"/>
        </w:rPr>
        <w:t xml:space="preserve"> (</w:t>
      </w:r>
      <w:r w:rsidR="00277055" w:rsidRPr="00177D2C">
        <w:rPr>
          <w:rFonts w:ascii="Arial" w:eastAsia="Times New Roman" w:hAnsi="Arial" w:cs="Arial"/>
          <w:sz w:val="24"/>
          <w:szCs w:val="24"/>
          <w:lang w:eastAsia="en-GB"/>
        </w:rPr>
        <w:t>Esty &amp; Winston,</w:t>
      </w:r>
      <w:r w:rsidR="00A16E61" w:rsidRPr="00177D2C">
        <w:rPr>
          <w:rFonts w:ascii="Arial" w:eastAsia="Times New Roman" w:hAnsi="Arial" w:cs="Arial"/>
          <w:sz w:val="24"/>
          <w:szCs w:val="24"/>
          <w:lang w:eastAsia="en-GB"/>
        </w:rPr>
        <w:t xml:space="preserve"> 2009</w:t>
      </w:r>
      <w:r w:rsidR="005122A4" w:rsidRPr="00177D2C">
        <w:rPr>
          <w:rFonts w:ascii="Arial" w:eastAsia="Times New Roman" w:hAnsi="Arial" w:cs="Arial"/>
          <w:sz w:val="24"/>
          <w:szCs w:val="24"/>
          <w:lang w:eastAsia="en-GB"/>
        </w:rPr>
        <w:t xml:space="preserve">). Whilst some authors have referred to the potential of </w:t>
      </w:r>
      <w:r w:rsidR="00634161" w:rsidRPr="00177D2C">
        <w:rPr>
          <w:rFonts w:ascii="Arial" w:eastAsia="Times New Roman" w:hAnsi="Arial" w:cs="Arial"/>
          <w:sz w:val="24"/>
          <w:szCs w:val="24"/>
          <w:lang w:eastAsia="en-GB"/>
        </w:rPr>
        <w:t xml:space="preserve">contribution </w:t>
      </w:r>
      <w:r w:rsidR="00754758">
        <w:rPr>
          <w:rFonts w:ascii="Arial" w:eastAsia="Times New Roman" w:hAnsi="Arial" w:cs="Arial"/>
          <w:sz w:val="24"/>
          <w:szCs w:val="24"/>
          <w:lang w:eastAsia="en-GB"/>
        </w:rPr>
        <w:t xml:space="preserve">of </w:t>
      </w:r>
      <w:r w:rsidR="005122A4" w:rsidRPr="00177D2C">
        <w:rPr>
          <w:rFonts w:ascii="Arial" w:eastAsia="Times New Roman" w:hAnsi="Arial" w:cs="Arial"/>
          <w:sz w:val="24"/>
          <w:szCs w:val="24"/>
          <w:lang w:eastAsia="en-GB"/>
        </w:rPr>
        <w:t xml:space="preserve">maintenance to </w:t>
      </w:r>
      <w:r w:rsidR="005122A4" w:rsidRPr="00177D2C">
        <w:rPr>
          <w:rFonts w:ascii="Arial" w:eastAsia="Times New Roman" w:hAnsi="Arial" w:cs="Arial"/>
          <w:sz w:val="24"/>
          <w:szCs w:val="24"/>
          <w:lang w:eastAsia="en-GB"/>
        </w:rPr>
        <w:lastRenderedPageBreak/>
        <w:t xml:space="preserve">the </w:t>
      </w:r>
      <w:r w:rsidR="00B75A89" w:rsidRPr="00177D2C">
        <w:rPr>
          <w:rFonts w:ascii="Arial" w:eastAsia="Times New Roman" w:hAnsi="Arial" w:cs="Arial"/>
          <w:sz w:val="24"/>
          <w:szCs w:val="24"/>
          <w:lang w:eastAsia="en-GB"/>
        </w:rPr>
        <w:t>sustainability</w:t>
      </w:r>
      <w:r w:rsidR="005122A4" w:rsidRPr="00177D2C">
        <w:rPr>
          <w:rFonts w:ascii="Arial" w:eastAsia="Times New Roman" w:hAnsi="Arial" w:cs="Arial"/>
          <w:sz w:val="24"/>
          <w:szCs w:val="24"/>
          <w:lang w:eastAsia="en-GB"/>
        </w:rPr>
        <w:t xml:space="preserve"> imperative (Garetti &amp; Taisch, 2012; Tousley, 2010</w:t>
      </w:r>
      <w:r w:rsidR="00BB4A76" w:rsidRPr="00177D2C">
        <w:rPr>
          <w:rFonts w:ascii="Arial" w:eastAsia="Times New Roman" w:hAnsi="Arial" w:cs="Arial"/>
          <w:sz w:val="24"/>
          <w:szCs w:val="24"/>
          <w:lang w:eastAsia="en-GB"/>
        </w:rPr>
        <w:t>; De Minicis et al., 2012</w:t>
      </w:r>
      <w:r w:rsidR="005122A4" w:rsidRPr="00177D2C">
        <w:rPr>
          <w:rFonts w:ascii="Arial" w:eastAsia="Times New Roman" w:hAnsi="Arial" w:cs="Arial"/>
          <w:sz w:val="24"/>
          <w:szCs w:val="24"/>
          <w:lang w:eastAsia="en-GB"/>
        </w:rPr>
        <w:t>) there is little evidence of this taking place. Further, there is little evidence of</w:t>
      </w:r>
      <w:r w:rsidR="00C226CE" w:rsidRPr="00177D2C">
        <w:rPr>
          <w:rFonts w:ascii="Arial" w:eastAsia="Times New Roman" w:hAnsi="Arial" w:cs="Arial"/>
          <w:sz w:val="24"/>
          <w:szCs w:val="24"/>
          <w:lang w:eastAsia="en-GB"/>
        </w:rPr>
        <w:t xml:space="preserve"> how</w:t>
      </w:r>
      <w:r w:rsidR="005122A4" w:rsidRPr="00177D2C">
        <w:rPr>
          <w:rFonts w:ascii="Arial" w:eastAsia="Times New Roman" w:hAnsi="Arial" w:cs="Arial"/>
          <w:sz w:val="24"/>
          <w:szCs w:val="24"/>
          <w:lang w:eastAsia="en-GB"/>
        </w:rPr>
        <w:t xml:space="preserve"> practices </w:t>
      </w:r>
      <w:r w:rsidR="00C226CE" w:rsidRPr="00177D2C">
        <w:rPr>
          <w:rFonts w:ascii="Arial" w:eastAsia="Times New Roman" w:hAnsi="Arial" w:cs="Arial"/>
          <w:sz w:val="24"/>
          <w:szCs w:val="24"/>
          <w:lang w:eastAsia="en-GB"/>
        </w:rPr>
        <w:t>are</w:t>
      </w:r>
      <w:r w:rsidR="005122A4" w:rsidRPr="00177D2C">
        <w:rPr>
          <w:rFonts w:ascii="Arial" w:eastAsia="Times New Roman" w:hAnsi="Arial" w:cs="Arial"/>
          <w:sz w:val="24"/>
          <w:szCs w:val="24"/>
          <w:lang w:eastAsia="en-GB"/>
        </w:rPr>
        <w:t xml:space="preserve"> shared across </w:t>
      </w:r>
      <w:r w:rsidR="0037430F" w:rsidRPr="00177D2C">
        <w:rPr>
          <w:rFonts w:ascii="Arial" w:eastAsia="Times New Roman" w:hAnsi="Arial" w:cs="Arial"/>
          <w:sz w:val="24"/>
          <w:szCs w:val="24"/>
          <w:lang w:eastAsia="en-GB"/>
        </w:rPr>
        <w:t>companies</w:t>
      </w:r>
      <w:r w:rsidR="005122A4" w:rsidRPr="00177D2C">
        <w:rPr>
          <w:rFonts w:ascii="Arial" w:eastAsia="Times New Roman" w:hAnsi="Arial" w:cs="Arial"/>
          <w:sz w:val="24"/>
          <w:szCs w:val="24"/>
          <w:lang w:eastAsia="en-GB"/>
        </w:rPr>
        <w:t xml:space="preserve"> as is typical for lean.</w:t>
      </w:r>
    </w:p>
    <w:p w14:paraId="00C64EE3" w14:textId="77777777" w:rsidR="00822EAC" w:rsidRPr="00177D2C" w:rsidRDefault="00822EAC" w:rsidP="0035757A">
      <w:pPr>
        <w:spacing w:after="0" w:line="240" w:lineRule="auto"/>
        <w:rPr>
          <w:rFonts w:ascii="Arial" w:eastAsia="Times New Roman" w:hAnsi="Arial" w:cs="Arial"/>
          <w:sz w:val="24"/>
          <w:szCs w:val="24"/>
          <w:lang w:eastAsia="en-GB"/>
        </w:rPr>
      </w:pPr>
    </w:p>
    <w:p w14:paraId="5CFF0FD2" w14:textId="0A8A2FAA" w:rsidR="005122A4" w:rsidRPr="00177D2C" w:rsidRDefault="005122A4"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This paper reviews the lean and maintenance fields to establish the body of knowledge and infer current practice. The</w:t>
      </w:r>
      <w:r w:rsidR="00B33AE8" w:rsidRPr="00177D2C">
        <w:rPr>
          <w:rFonts w:ascii="Arial" w:eastAsia="Times New Roman" w:hAnsi="Arial" w:cs="Arial"/>
          <w:sz w:val="24"/>
          <w:szCs w:val="24"/>
          <w:lang w:eastAsia="en-GB"/>
        </w:rPr>
        <w:t xml:space="preserve"> paper then considers </w:t>
      </w:r>
      <w:r w:rsidR="00F407ED" w:rsidRPr="00177D2C">
        <w:rPr>
          <w:rFonts w:ascii="Arial" w:eastAsia="Times New Roman" w:hAnsi="Arial" w:cs="Arial"/>
          <w:sz w:val="24"/>
          <w:szCs w:val="24"/>
          <w:lang w:eastAsia="en-GB"/>
        </w:rPr>
        <w:t xml:space="preserve">process innovation in </w:t>
      </w:r>
      <w:r w:rsidRPr="00177D2C">
        <w:rPr>
          <w:rFonts w:ascii="Arial" w:eastAsia="Times New Roman" w:hAnsi="Arial" w:cs="Arial"/>
          <w:sz w:val="24"/>
          <w:szCs w:val="24"/>
          <w:lang w:eastAsia="en-GB"/>
        </w:rPr>
        <w:t xml:space="preserve">environmental efficiency </w:t>
      </w:r>
      <w:r w:rsidR="00683EDF"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green</w:t>
      </w:r>
      <w:r w:rsidR="00683EDF"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and how maintenance can support lean and </w:t>
      </w:r>
      <w:r w:rsidR="00683EDF" w:rsidRPr="00177D2C">
        <w:rPr>
          <w:rFonts w:ascii="Arial" w:eastAsia="Times New Roman" w:hAnsi="Arial" w:cs="Arial"/>
          <w:sz w:val="24"/>
          <w:szCs w:val="24"/>
          <w:lang w:eastAsia="en-GB"/>
        </w:rPr>
        <w:t>eco-efficiency</w:t>
      </w:r>
      <w:r w:rsidRPr="00177D2C">
        <w:rPr>
          <w:rFonts w:ascii="Arial" w:eastAsia="Times New Roman" w:hAnsi="Arial" w:cs="Arial"/>
          <w:sz w:val="24"/>
          <w:szCs w:val="24"/>
          <w:lang w:eastAsia="en-GB"/>
        </w:rPr>
        <w:t xml:space="preserve">. The significant gap in knowledge in </w:t>
      </w:r>
      <w:r w:rsidR="00CB5D9A" w:rsidRPr="00177D2C">
        <w:rPr>
          <w:rFonts w:ascii="Arial" w:eastAsia="Times New Roman" w:hAnsi="Arial" w:cs="Arial"/>
          <w:sz w:val="24"/>
          <w:szCs w:val="24"/>
          <w:lang w:eastAsia="en-GB"/>
        </w:rPr>
        <w:t>extending</w:t>
      </w:r>
      <w:r w:rsidR="003C0D64" w:rsidRPr="00177D2C">
        <w:rPr>
          <w:rFonts w:ascii="Arial" w:eastAsia="Times New Roman" w:hAnsi="Arial" w:cs="Arial"/>
          <w:sz w:val="24"/>
          <w:szCs w:val="24"/>
          <w:lang w:eastAsia="en-GB"/>
        </w:rPr>
        <w:t xml:space="preserve"> </w:t>
      </w:r>
      <w:r w:rsidR="00494E9D" w:rsidRPr="00177D2C">
        <w:rPr>
          <w:rFonts w:ascii="Arial" w:eastAsia="Times New Roman" w:hAnsi="Arial" w:cs="Arial"/>
          <w:sz w:val="24"/>
          <w:szCs w:val="24"/>
          <w:lang w:eastAsia="en-GB"/>
        </w:rPr>
        <w:t xml:space="preserve">process </w:t>
      </w:r>
      <w:r w:rsidR="00CB5D9A" w:rsidRPr="00177D2C">
        <w:rPr>
          <w:rFonts w:ascii="Arial" w:eastAsia="Times New Roman" w:hAnsi="Arial" w:cs="Arial"/>
          <w:sz w:val="24"/>
          <w:szCs w:val="24"/>
          <w:lang w:eastAsia="en-GB"/>
        </w:rPr>
        <w:t>innovation in</w:t>
      </w:r>
      <w:r w:rsidR="003C0D64" w:rsidRPr="00177D2C">
        <w:rPr>
          <w:rFonts w:ascii="Arial" w:eastAsia="Times New Roman" w:hAnsi="Arial" w:cs="Arial"/>
          <w:sz w:val="24"/>
          <w:szCs w:val="24"/>
          <w:lang w:eastAsia="en-GB"/>
        </w:rPr>
        <w:t xml:space="preserve"> </w:t>
      </w:r>
      <w:r w:rsidR="00CB5D9A" w:rsidRPr="00177D2C">
        <w:rPr>
          <w:rFonts w:ascii="Arial" w:eastAsia="Times New Roman" w:hAnsi="Arial" w:cs="Arial"/>
          <w:sz w:val="24"/>
          <w:szCs w:val="24"/>
          <w:lang w:eastAsia="en-GB"/>
        </w:rPr>
        <w:t xml:space="preserve">lean </w:t>
      </w:r>
      <w:r w:rsidR="003C0D64" w:rsidRPr="00177D2C">
        <w:rPr>
          <w:rFonts w:ascii="Arial" w:eastAsia="Times New Roman" w:hAnsi="Arial" w:cs="Arial"/>
          <w:sz w:val="24"/>
          <w:szCs w:val="24"/>
          <w:lang w:eastAsia="en-GB"/>
        </w:rPr>
        <w:t>operations</w:t>
      </w:r>
      <w:r w:rsidRPr="00177D2C">
        <w:rPr>
          <w:rFonts w:ascii="Arial" w:eastAsia="Times New Roman" w:hAnsi="Arial" w:cs="Arial"/>
          <w:sz w:val="24"/>
          <w:szCs w:val="24"/>
          <w:lang w:eastAsia="en-GB"/>
        </w:rPr>
        <w:t xml:space="preserve"> </w:t>
      </w:r>
      <w:r w:rsidR="00CB5D9A" w:rsidRPr="00177D2C">
        <w:rPr>
          <w:rFonts w:ascii="Arial" w:eastAsia="Times New Roman" w:hAnsi="Arial" w:cs="Arial"/>
          <w:sz w:val="24"/>
          <w:szCs w:val="24"/>
          <w:lang w:eastAsia="en-GB"/>
        </w:rPr>
        <w:t xml:space="preserve">to </w:t>
      </w:r>
      <w:r w:rsidR="000B18F2" w:rsidRPr="00177D2C">
        <w:rPr>
          <w:rFonts w:ascii="Arial" w:eastAsia="Times New Roman" w:hAnsi="Arial" w:cs="Arial"/>
          <w:sz w:val="24"/>
          <w:szCs w:val="24"/>
          <w:lang w:eastAsia="en-GB"/>
        </w:rPr>
        <w:t>include environmental innovativeness</w:t>
      </w:r>
      <w:r w:rsidR="00CB5D9A" w:rsidRPr="00177D2C">
        <w:rPr>
          <w:rFonts w:ascii="Arial" w:eastAsia="Times New Roman" w:hAnsi="Arial" w:cs="Arial"/>
          <w:sz w:val="24"/>
          <w:szCs w:val="24"/>
          <w:lang w:eastAsia="en-GB"/>
        </w:rPr>
        <w:t xml:space="preserve"> </w:t>
      </w:r>
      <w:r w:rsidR="00F13A26" w:rsidRPr="00177D2C">
        <w:rPr>
          <w:rFonts w:ascii="Arial" w:eastAsia="Times New Roman" w:hAnsi="Arial" w:cs="Arial"/>
          <w:sz w:val="24"/>
          <w:szCs w:val="24"/>
          <w:lang w:eastAsia="en-GB"/>
        </w:rPr>
        <w:t xml:space="preserve">is </w:t>
      </w:r>
      <w:r w:rsidRPr="00177D2C">
        <w:rPr>
          <w:rFonts w:ascii="Arial" w:eastAsia="Times New Roman" w:hAnsi="Arial" w:cs="Arial"/>
          <w:sz w:val="24"/>
          <w:szCs w:val="24"/>
          <w:lang w:eastAsia="en-GB"/>
        </w:rPr>
        <w:t xml:space="preserve">investigated through case research </w:t>
      </w:r>
      <w:r w:rsidR="003C0D64" w:rsidRPr="00177D2C">
        <w:rPr>
          <w:rFonts w:ascii="Arial" w:eastAsia="Times New Roman" w:hAnsi="Arial" w:cs="Arial"/>
          <w:sz w:val="24"/>
          <w:szCs w:val="24"/>
          <w:lang w:eastAsia="en-GB"/>
        </w:rPr>
        <w:t xml:space="preserve">in a European company. </w:t>
      </w:r>
      <w:r w:rsidR="00DA7FA2" w:rsidRPr="00177D2C">
        <w:rPr>
          <w:rFonts w:ascii="Arial" w:eastAsia="Times New Roman" w:hAnsi="Arial" w:cs="Arial"/>
          <w:sz w:val="24"/>
          <w:szCs w:val="24"/>
          <w:lang w:eastAsia="en-GB"/>
        </w:rPr>
        <w:t>Focus</w:t>
      </w:r>
      <w:r w:rsidR="00B33AE8" w:rsidRPr="00177D2C">
        <w:rPr>
          <w:rFonts w:ascii="Arial" w:eastAsia="Times New Roman" w:hAnsi="Arial" w:cs="Arial"/>
          <w:sz w:val="24"/>
          <w:szCs w:val="24"/>
          <w:lang w:eastAsia="en-GB"/>
        </w:rPr>
        <w:t xml:space="preserve"> is given to energy reduction</w:t>
      </w:r>
      <w:r w:rsidR="003C0D64" w:rsidRPr="00177D2C">
        <w:rPr>
          <w:rFonts w:ascii="Arial" w:eastAsia="Times New Roman" w:hAnsi="Arial" w:cs="Arial"/>
          <w:sz w:val="24"/>
          <w:szCs w:val="24"/>
          <w:lang w:eastAsia="en-GB"/>
        </w:rPr>
        <w:t xml:space="preserve"> and how this knowledge is shared across its internal supply chain operations</w:t>
      </w:r>
      <w:r w:rsidR="00B33AE8"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The discussion reviews the </w:t>
      </w:r>
      <w:r w:rsidR="00765802" w:rsidRPr="00177D2C">
        <w:rPr>
          <w:rFonts w:ascii="Arial" w:eastAsia="Times New Roman" w:hAnsi="Arial" w:cs="Arial"/>
          <w:sz w:val="24"/>
          <w:szCs w:val="24"/>
          <w:lang w:eastAsia="en-GB"/>
        </w:rPr>
        <w:t>organisational roles,</w:t>
      </w:r>
      <w:r w:rsidR="00683EDF" w:rsidRPr="00177D2C">
        <w:rPr>
          <w:rFonts w:ascii="Arial" w:eastAsia="Times New Roman" w:hAnsi="Arial" w:cs="Arial"/>
          <w:sz w:val="24"/>
          <w:szCs w:val="24"/>
          <w:lang w:eastAsia="en-GB"/>
        </w:rPr>
        <w:t xml:space="preserve"> </w:t>
      </w:r>
      <w:r w:rsidR="00543E3A" w:rsidRPr="00177D2C">
        <w:rPr>
          <w:rFonts w:ascii="Arial" w:eastAsia="Times New Roman" w:hAnsi="Arial" w:cs="Arial"/>
          <w:sz w:val="24"/>
          <w:szCs w:val="24"/>
          <w:lang w:eastAsia="en-GB"/>
        </w:rPr>
        <w:t xml:space="preserve">reviews </w:t>
      </w:r>
      <w:r w:rsidR="00765802" w:rsidRPr="00177D2C">
        <w:rPr>
          <w:rFonts w:ascii="Arial" w:eastAsia="Times New Roman" w:hAnsi="Arial" w:cs="Arial"/>
          <w:sz w:val="24"/>
          <w:szCs w:val="24"/>
          <w:lang w:eastAsia="en-GB"/>
        </w:rPr>
        <w:t>how</w:t>
      </w:r>
      <w:r w:rsidR="00683EDF" w:rsidRPr="00177D2C">
        <w:rPr>
          <w:rFonts w:ascii="Arial" w:eastAsia="Times New Roman" w:hAnsi="Arial" w:cs="Arial"/>
          <w:sz w:val="24"/>
          <w:szCs w:val="24"/>
          <w:lang w:eastAsia="en-GB"/>
        </w:rPr>
        <w:t xml:space="preserve"> barriers </w:t>
      </w:r>
      <w:r w:rsidR="00765802" w:rsidRPr="00177D2C">
        <w:rPr>
          <w:rFonts w:ascii="Arial" w:eastAsia="Times New Roman" w:hAnsi="Arial" w:cs="Arial"/>
          <w:sz w:val="24"/>
          <w:szCs w:val="24"/>
          <w:lang w:eastAsia="en-GB"/>
        </w:rPr>
        <w:t>were avoided</w:t>
      </w:r>
      <w:r w:rsidR="00D55265" w:rsidRPr="00177D2C">
        <w:rPr>
          <w:rFonts w:ascii="Arial" w:eastAsia="Times New Roman" w:hAnsi="Arial" w:cs="Arial"/>
          <w:sz w:val="24"/>
          <w:szCs w:val="24"/>
          <w:lang w:eastAsia="en-GB"/>
        </w:rPr>
        <w:t xml:space="preserve"> and captures</w:t>
      </w:r>
      <w:r w:rsidR="00765802" w:rsidRPr="00177D2C">
        <w:rPr>
          <w:rFonts w:ascii="Arial" w:eastAsia="Times New Roman" w:hAnsi="Arial" w:cs="Arial"/>
          <w:sz w:val="24"/>
          <w:szCs w:val="24"/>
          <w:lang w:eastAsia="en-GB"/>
        </w:rPr>
        <w:t xml:space="preserve"> learning</w:t>
      </w:r>
      <w:r w:rsidRPr="00177D2C">
        <w:rPr>
          <w:rFonts w:ascii="Arial" w:eastAsia="Times New Roman" w:hAnsi="Arial" w:cs="Arial"/>
          <w:sz w:val="24"/>
          <w:szCs w:val="24"/>
          <w:lang w:eastAsia="en-GB"/>
        </w:rPr>
        <w:t xml:space="preserve"> for further development</w:t>
      </w:r>
      <w:r w:rsidR="002A5F76" w:rsidRPr="00177D2C">
        <w:rPr>
          <w:rFonts w:ascii="Arial" w:eastAsia="Times New Roman" w:hAnsi="Arial" w:cs="Arial"/>
          <w:sz w:val="24"/>
          <w:szCs w:val="24"/>
          <w:lang w:eastAsia="en-GB"/>
        </w:rPr>
        <w:t xml:space="preserve">. </w:t>
      </w:r>
      <w:r w:rsidR="00FE356D" w:rsidRPr="00177D2C">
        <w:rPr>
          <w:rFonts w:ascii="Arial" w:eastAsia="Times New Roman" w:hAnsi="Arial" w:cs="Arial"/>
          <w:sz w:val="24"/>
          <w:szCs w:val="24"/>
          <w:lang w:eastAsia="en-GB"/>
        </w:rPr>
        <w:t>The</w:t>
      </w:r>
      <w:r w:rsidR="002A5F76" w:rsidRPr="00177D2C">
        <w:rPr>
          <w:rFonts w:ascii="Arial" w:eastAsia="Times New Roman" w:hAnsi="Arial" w:cs="Arial"/>
          <w:sz w:val="24"/>
          <w:szCs w:val="24"/>
          <w:lang w:eastAsia="en-GB"/>
        </w:rPr>
        <w:t xml:space="preserve"> framework presented </w:t>
      </w:r>
      <w:r w:rsidR="00D55265" w:rsidRPr="00177D2C">
        <w:rPr>
          <w:rFonts w:ascii="Arial" w:eastAsia="Times New Roman" w:hAnsi="Arial" w:cs="Arial"/>
          <w:sz w:val="24"/>
          <w:szCs w:val="24"/>
          <w:lang w:eastAsia="en-GB"/>
        </w:rPr>
        <w:t>integrates</w:t>
      </w:r>
      <w:r w:rsidR="002A5F76" w:rsidRPr="00177D2C">
        <w:rPr>
          <w:rFonts w:ascii="Arial" w:eastAsia="Times New Roman" w:hAnsi="Arial" w:cs="Arial"/>
          <w:sz w:val="24"/>
          <w:szCs w:val="24"/>
          <w:lang w:eastAsia="en-GB"/>
        </w:rPr>
        <w:t xml:space="preserve"> the findings</w:t>
      </w:r>
      <w:r w:rsidR="00C02716" w:rsidRPr="00177D2C">
        <w:rPr>
          <w:rFonts w:ascii="Arial" w:eastAsia="Times New Roman" w:hAnsi="Arial" w:cs="Arial"/>
          <w:sz w:val="24"/>
          <w:szCs w:val="24"/>
          <w:lang w:eastAsia="en-GB"/>
        </w:rPr>
        <w:t xml:space="preserve"> on how to organisationally embed </w:t>
      </w:r>
      <w:r w:rsidR="00FE356D" w:rsidRPr="00177D2C">
        <w:rPr>
          <w:rFonts w:ascii="Arial" w:eastAsia="Times New Roman" w:hAnsi="Arial" w:cs="Arial"/>
          <w:sz w:val="24"/>
          <w:szCs w:val="24"/>
          <w:lang w:eastAsia="en-GB"/>
        </w:rPr>
        <w:t xml:space="preserve">eco-efficiency </w:t>
      </w:r>
      <w:r w:rsidR="00494E9D" w:rsidRPr="00177D2C">
        <w:rPr>
          <w:rFonts w:ascii="Arial" w:eastAsia="Times New Roman" w:hAnsi="Arial" w:cs="Arial"/>
          <w:sz w:val="24"/>
          <w:szCs w:val="24"/>
          <w:lang w:eastAsia="en-GB"/>
        </w:rPr>
        <w:t xml:space="preserve">in </w:t>
      </w:r>
      <w:r w:rsidR="00C02716" w:rsidRPr="00177D2C">
        <w:rPr>
          <w:rFonts w:ascii="Arial" w:eastAsia="Times New Roman" w:hAnsi="Arial" w:cs="Arial"/>
          <w:sz w:val="24"/>
          <w:szCs w:val="24"/>
          <w:lang w:eastAsia="en-GB"/>
        </w:rPr>
        <w:t>innovation</w:t>
      </w:r>
      <w:r w:rsidR="00FE356D" w:rsidRPr="00177D2C">
        <w:rPr>
          <w:rFonts w:ascii="Arial" w:eastAsia="Times New Roman" w:hAnsi="Arial" w:cs="Arial"/>
          <w:sz w:val="24"/>
          <w:szCs w:val="24"/>
          <w:lang w:eastAsia="en-GB"/>
        </w:rPr>
        <w:t>-led lean operations</w:t>
      </w:r>
      <w:r w:rsidR="00517267" w:rsidRPr="00177D2C">
        <w:rPr>
          <w:rFonts w:ascii="Arial" w:eastAsia="Times New Roman" w:hAnsi="Arial" w:cs="Arial"/>
          <w:sz w:val="24"/>
          <w:szCs w:val="24"/>
          <w:lang w:eastAsia="en-GB"/>
        </w:rPr>
        <w:t>. Here eco-efficiency is positioned as a stepping stone towards sustainability</w:t>
      </w:r>
      <w:r w:rsidR="00683EDF" w:rsidRPr="00177D2C">
        <w:rPr>
          <w:rFonts w:ascii="Arial" w:eastAsia="Times New Roman" w:hAnsi="Arial" w:cs="Arial"/>
          <w:sz w:val="24"/>
          <w:szCs w:val="24"/>
          <w:lang w:eastAsia="en-GB"/>
        </w:rPr>
        <w:t>. The c</w:t>
      </w:r>
      <w:r w:rsidRPr="00177D2C">
        <w:rPr>
          <w:rFonts w:ascii="Arial" w:eastAsia="Times New Roman" w:hAnsi="Arial" w:cs="Arial"/>
          <w:sz w:val="24"/>
          <w:szCs w:val="24"/>
          <w:lang w:eastAsia="en-GB"/>
        </w:rPr>
        <w:t>onclu</w:t>
      </w:r>
      <w:r w:rsidR="00683EDF" w:rsidRPr="00177D2C">
        <w:rPr>
          <w:rFonts w:ascii="Arial" w:eastAsia="Times New Roman" w:hAnsi="Arial" w:cs="Arial"/>
          <w:sz w:val="24"/>
          <w:szCs w:val="24"/>
          <w:lang w:eastAsia="en-GB"/>
        </w:rPr>
        <w:t xml:space="preserve">sions </w:t>
      </w:r>
      <w:r w:rsidR="00D55265" w:rsidRPr="00177D2C">
        <w:rPr>
          <w:rFonts w:ascii="Arial" w:eastAsia="Times New Roman" w:hAnsi="Arial" w:cs="Arial"/>
          <w:sz w:val="24"/>
          <w:szCs w:val="24"/>
          <w:lang w:eastAsia="en-GB"/>
        </w:rPr>
        <w:t>provide</w:t>
      </w:r>
      <w:r w:rsidR="00C02716" w:rsidRPr="00177D2C">
        <w:rPr>
          <w:rFonts w:ascii="Arial" w:eastAsia="Times New Roman" w:hAnsi="Arial" w:cs="Arial"/>
          <w:sz w:val="24"/>
          <w:szCs w:val="24"/>
          <w:lang w:eastAsia="en-GB"/>
        </w:rPr>
        <w:t xml:space="preserve"> </w:t>
      </w:r>
      <w:r w:rsidR="00634161" w:rsidRPr="00177D2C">
        <w:rPr>
          <w:rFonts w:ascii="Arial" w:eastAsia="Times New Roman" w:hAnsi="Arial" w:cs="Arial"/>
          <w:sz w:val="24"/>
          <w:szCs w:val="24"/>
          <w:lang w:eastAsia="en-GB"/>
        </w:rPr>
        <w:t>new</w:t>
      </w:r>
      <w:r w:rsidR="00C02716" w:rsidRPr="00177D2C">
        <w:rPr>
          <w:rFonts w:ascii="Arial" w:eastAsia="Times New Roman" w:hAnsi="Arial" w:cs="Arial"/>
          <w:sz w:val="24"/>
          <w:szCs w:val="24"/>
          <w:lang w:eastAsia="en-GB"/>
        </w:rPr>
        <w:t xml:space="preserve"> </w:t>
      </w:r>
      <w:r w:rsidR="00634161" w:rsidRPr="00177D2C">
        <w:rPr>
          <w:rFonts w:ascii="Arial" w:eastAsia="Times New Roman" w:hAnsi="Arial" w:cs="Arial"/>
          <w:sz w:val="24"/>
          <w:szCs w:val="24"/>
          <w:lang w:eastAsia="en-GB"/>
        </w:rPr>
        <w:t>knowledge on</w:t>
      </w:r>
      <w:r w:rsidR="00C02716" w:rsidRPr="00177D2C">
        <w:rPr>
          <w:rFonts w:ascii="Arial" w:eastAsia="Times New Roman" w:hAnsi="Arial" w:cs="Arial"/>
          <w:sz w:val="24"/>
          <w:szCs w:val="24"/>
          <w:lang w:eastAsia="en-GB"/>
        </w:rPr>
        <w:t xml:space="preserve"> innovation</w:t>
      </w:r>
      <w:r w:rsidR="00CB5D9A" w:rsidRPr="00177D2C">
        <w:rPr>
          <w:rFonts w:ascii="Arial" w:eastAsia="Times New Roman" w:hAnsi="Arial" w:cs="Arial"/>
          <w:sz w:val="24"/>
          <w:szCs w:val="24"/>
          <w:lang w:eastAsia="en-GB"/>
        </w:rPr>
        <w:t xml:space="preserve">-led lean for </w:t>
      </w:r>
      <w:r w:rsidRPr="00177D2C">
        <w:rPr>
          <w:rFonts w:ascii="Arial" w:eastAsia="Times New Roman" w:hAnsi="Arial" w:cs="Arial"/>
          <w:sz w:val="24"/>
          <w:szCs w:val="24"/>
          <w:lang w:eastAsia="en-GB"/>
        </w:rPr>
        <w:t>eco-efficien</w:t>
      </w:r>
      <w:r w:rsidR="00CB5D9A" w:rsidRPr="00177D2C">
        <w:rPr>
          <w:rFonts w:ascii="Arial" w:eastAsia="Times New Roman" w:hAnsi="Arial" w:cs="Arial"/>
          <w:sz w:val="24"/>
          <w:szCs w:val="24"/>
          <w:lang w:eastAsia="en-GB"/>
        </w:rPr>
        <w:t xml:space="preserve">t </w:t>
      </w:r>
      <w:r w:rsidR="00D6445F" w:rsidRPr="00177D2C">
        <w:rPr>
          <w:rFonts w:ascii="Arial" w:eastAsia="Times New Roman" w:hAnsi="Arial" w:cs="Arial"/>
          <w:sz w:val="24"/>
          <w:szCs w:val="24"/>
          <w:lang w:eastAsia="en-GB"/>
        </w:rPr>
        <w:t xml:space="preserve">operations </w:t>
      </w:r>
      <w:r w:rsidR="00CB5D9A" w:rsidRPr="00177D2C">
        <w:rPr>
          <w:rFonts w:ascii="Arial" w:eastAsia="Times New Roman" w:hAnsi="Arial" w:cs="Arial"/>
          <w:sz w:val="24"/>
          <w:szCs w:val="24"/>
          <w:lang w:eastAsia="en-GB"/>
        </w:rPr>
        <w:t xml:space="preserve">through </w:t>
      </w:r>
      <w:r w:rsidRPr="00177D2C">
        <w:rPr>
          <w:rFonts w:ascii="Arial" w:eastAsia="Times New Roman" w:hAnsi="Arial" w:cs="Arial"/>
          <w:sz w:val="24"/>
          <w:szCs w:val="24"/>
          <w:lang w:eastAsia="en-GB"/>
        </w:rPr>
        <w:t>maintenance</w:t>
      </w:r>
      <w:r w:rsidR="00683EDF" w:rsidRPr="00177D2C">
        <w:rPr>
          <w:rFonts w:ascii="Arial" w:eastAsia="Times New Roman" w:hAnsi="Arial" w:cs="Arial"/>
          <w:sz w:val="24"/>
          <w:szCs w:val="24"/>
          <w:lang w:eastAsia="en-GB"/>
        </w:rPr>
        <w:t>.</w:t>
      </w:r>
      <w:r w:rsidR="002A5F76" w:rsidRPr="00177D2C">
        <w:rPr>
          <w:rFonts w:ascii="Arial" w:eastAsia="Times New Roman" w:hAnsi="Arial" w:cs="Arial"/>
          <w:sz w:val="24"/>
          <w:szCs w:val="24"/>
          <w:lang w:eastAsia="en-GB"/>
        </w:rPr>
        <w:t xml:space="preserve"> The industrial </w:t>
      </w:r>
      <w:r w:rsidR="00D6445F" w:rsidRPr="00177D2C">
        <w:rPr>
          <w:rFonts w:ascii="Arial" w:eastAsia="Times New Roman" w:hAnsi="Arial" w:cs="Arial"/>
          <w:sz w:val="24"/>
          <w:szCs w:val="24"/>
          <w:lang w:eastAsia="en-GB"/>
        </w:rPr>
        <w:t>utility</w:t>
      </w:r>
      <w:r w:rsidR="002A5F76" w:rsidRPr="00177D2C">
        <w:rPr>
          <w:rFonts w:ascii="Arial" w:eastAsia="Times New Roman" w:hAnsi="Arial" w:cs="Arial"/>
          <w:sz w:val="24"/>
          <w:szCs w:val="24"/>
          <w:lang w:eastAsia="en-GB"/>
        </w:rPr>
        <w:t xml:space="preserve"> is brought out through </w:t>
      </w:r>
      <w:r w:rsidR="00543E3A" w:rsidRPr="00177D2C">
        <w:rPr>
          <w:rFonts w:ascii="Arial" w:eastAsia="Times New Roman" w:hAnsi="Arial" w:cs="Arial"/>
          <w:sz w:val="24"/>
          <w:szCs w:val="24"/>
          <w:lang w:eastAsia="en-GB"/>
        </w:rPr>
        <w:t xml:space="preserve">the case data </w:t>
      </w:r>
      <w:r w:rsidR="00D6445F" w:rsidRPr="00177D2C">
        <w:rPr>
          <w:rFonts w:ascii="Arial" w:eastAsia="Times New Roman" w:hAnsi="Arial" w:cs="Arial"/>
          <w:sz w:val="24"/>
          <w:szCs w:val="24"/>
          <w:lang w:eastAsia="en-GB"/>
        </w:rPr>
        <w:t>and captured in</w:t>
      </w:r>
      <w:r w:rsidR="002A5F76" w:rsidRPr="00177D2C">
        <w:rPr>
          <w:rFonts w:ascii="Arial" w:eastAsia="Times New Roman" w:hAnsi="Arial" w:cs="Arial"/>
          <w:sz w:val="24"/>
          <w:szCs w:val="24"/>
          <w:lang w:eastAsia="en-GB"/>
        </w:rPr>
        <w:t xml:space="preserve"> the framework</w:t>
      </w:r>
      <w:r w:rsidR="00C02716" w:rsidRPr="00177D2C">
        <w:rPr>
          <w:rFonts w:ascii="Arial" w:eastAsia="Times New Roman" w:hAnsi="Arial" w:cs="Arial"/>
          <w:sz w:val="24"/>
          <w:szCs w:val="24"/>
          <w:lang w:eastAsia="en-GB"/>
        </w:rPr>
        <w:t>:</w:t>
      </w:r>
      <w:r w:rsidR="002A5F76" w:rsidRPr="00177D2C">
        <w:rPr>
          <w:rFonts w:ascii="Arial" w:eastAsia="Times New Roman" w:hAnsi="Arial" w:cs="Arial"/>
          <w:sz w:val="24"/>
          <w:szCs w:val="24"/>
          <w:lang w:eastAsia="en-GB"/>
        </w:rPr>
        <w:t xml:space="preserve"> it </w:t>
      </w:r>
      <w:r w:rsidR="00AD0AF9" w:rsidRPr="00177D2C">
        <w:rPr>
          <w:rFonts w:ascii="Arial" w:eastAsia="Times New Roman" w:hAnsi="Arial" w:cs="Arial"/>
          <w:sz w:val="24"/>
          <w:szCs w:val="24"/>
          <w:lang w:eastAsia="en-GB"/>
        </w:rPr>
        <w:t xml:space="preserve">provides </w:t>
      </w:r>
      <w:r w:rsidR="00E25594" w:rsidRPr="00177D2C">
        <w:rPr>
          <w:rFonts w:ascii="Arial" w:eastAsia="Times New Roman" w:hAnsi="Arial" w:cs="Arial"/>
          <w:sz w:val="24"/>
          <w:szCs w:val="24"/>
          <w:lang w:eastAsia="en-GB"/>
        </w:rPr>
        <w:t>factors to overcome barriers, it provides guidance on integration within existing organisational structures and it aligns</w:t>
      </w:r>
      <w:r w:rsidR="00D55265" w:rsidRPr="00177D2C">
        <w:rPr>
          <w:rFonts w:ascii="Arial" w:eastAsia="Times New Roman" w:hAnsi="Arial" w:cs="Arial"/>
          <w:sz w:val="24"/>
          <w:szCs w:val="24"/>
          <w:lang w:eastAsia="en-GB"/>
        </w:rPr>
        <w:t xml:space="preserve"> eco-efficiency</w:t>
      </w:r>
      <w:r w:rsidR="00A736B7" w:rsidRPr="00177D2C">
        <w:rPr>
          <w:rFonts w:ascii="Arial" w:eastAsia="Times New Roman" w:hAnsi="Arial" w:cs="Arial"/>
          <w:sz w:val="24"/>
          <w:szCs w:val="24"/>
          <w:lang w:eastAsia="en-GB"/>
        </w:rPr>
        <w:t xml:space="preserve"> with </w:t>
      </w:r>
      <w:r w:rsidR="00E25594" w:rsidRPr="00177D2C">
        <w:rPr>
          <w:rFonts w:ascii="Arial" w:eastAsia="Times New Roman" w:hAnsi="Arial" w:cs="Arial"/>
          <w:sz w:val="24"/>
          <w:szCs w:val="24"/>
          <w:lang w:eastAsia="en-GB"/>
        </w:rPr>
        <w:t xml:space="preserve">lean </w:t>
      </w:r>
      <w:r w:rsidR="004C7E56" w:rsidRPr="00177D2C">
        <w:rPr>
          <w:rFonts w:ascii="Arial" w:eastAsia="Times New Roman" w:hAnsi="Arial" w:cs="Arial"/>
          <w:sz w:val="24"/>
          <w:szCs w:val="24"/>
          <w:lang w:eastAsia="en-GB"/>
        </w:rPr>
        <w:t>innovation</w:t>
      </w:r>
      <w:r w:rsidR="00E25594" w:rsidRPr="00177D2C">
        <w:rPr>
          <w:rFonts w:ascii="Arial" w:eastAsia="Times New Roman" w:hAnsi="Arial" w:cs="Arial"/>
          <w:sz w:val="24"/>
          <w:szCs w:val="24"/>
          <w:lang w:eastAsia="en-GB"/>
        </w:rPr>
        <w:t>.</w:t>
      </w:r>
    </w:p>
    <w:p w14:paraId="6C98E930" w14:textId="4DC1C98B" w:rsidR="003A31A2" w:rsidRPr="00177D2C" w:rsidRDefault="003A31A2" w:rsidP="0035757A">
      <w:pPr>
        <w:spacing w:after="0" w:line="240" w:lineRule="auto"/>
        <w:rPr>
          <w:rFonts w:ascii="Arial" w:eastAsia="Times New Roman" w:hAnsi="Arial" w:cs="Arial"/>
          <w:sz w:val="24"/>
          <w:szCs w:val="24"/>
          <w:lang w:eastAsia="en-GB"/>
        </w:rPr>
      </w:pPr>
    </w:p>
    <w:p w14:paraId="11C73380" w14:textId="18E613B4" w:rsidR="00E32380" w:rsidRPr="00177D2C" w:rsidRDefault="00696F95"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 xml:space="preserve">2. </w:t>
      </w:r>
      <w:r w:rsidR="004C7E56" w:rsidRPr="00177D2C">
        <w:rPr>
          <w:rFonts w:ascii="Arial" w:eastAsia="Times New Roman" w:hAnsi="Arial" w:cs="Arial"/>
          <w:b/>
          <w:sz w:val="24"/>
          <w:szCs w:val="24"/>
          <w:lang w:eastAsia="en-GB"/>
        </w:rPr>
        <w:t>Theoretical background</w:t>
      </w:r>
    </w:p>
    <w:p w14:paraId="220F69CD" w14:textId="03C829A7" w:rsidR="00F142D7" w:rsidRPr="00177D2C" w:rsidRDefault="00BB4A76"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field of maintenance is broad stretching from discrete production systems</w:t>
      </w:r>
      <w:r w:rsidR="00F142D7" w:rsidRPr="00177D2C">
        <w:rPr>
          <w:rFonts w:ascii="Arial" w:eastAsia="Times New Roman" w:hAnsi="Arial" w:cs="Arial"/>
          <w:sz w:val="24"/>
          <w:szCs w:val="24"/>
          <w:lang w:eastAsia="en-GB"/>
        </w:rPr>
        <w:t xml:space="preserve"> (Mostafa, et al., 2015)</w:t>
      </w:r>
      <w:r w:rsidRPr="00177D2C">
        <w:rPr>
          <w:rFonts w:ascii="Arial" w:eastAsia="Times New Roman" w:hAnsi="Arial" w:cs="Arial"/>
          <w:sz w:val="24"/>
          <w:szCs w:val="24"/>
          <w:lang w:eastAsia="en-GB"/>
        </w:rPr>
        <w:t xml:space="preserve">, to oil and gas </w:t>
      </w:r>
      <w:r w:rsidR="00F142D7" w:rsidRPr="00177D2C">
        <w:rPr>
          <w:rFonts w:ascii="Arial" w:eastAsia="Times New Roman" w:hAnsi="Arial" w:cs="Arial"/>
          <w:sz w:val="24"/>
          <w:szCs w:val="24"/>
          <w:lang w:eastAsia="en-GB"/>
        </w:rPr>
        <w:t>(Liyanage &amp; Kumar, 2003)</w:t>
      </w:r>
      <w:r w:rsidR="00634161" w:rsidRPr="00177D2C">
        <w:rPr>
          <w:rFonts w:ascii="Arial" w:eastAsia="Times New Roman" w:hAnsi="Arial" w:cs="Arial"/>
          <w:sz w:val="24"/>
          <w:szCs w:val="24"/>
          <w:lang w:eastAsia="en-GB"/>
        </w:rPr>
        <w:t>,</w:t>
      </w:r>
      <w:r w:rsidR="00F142D7"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 xml:space="preserve">to </w:t>
      </w:r>
      <w:r w:rsidR="00F13A26" w:rsidRPr="00177D2C">
        <w:rPr>
          <w:rFonts w:ascii="Arial" w:eastAsia="Times New Roman" w:hAnsi="Arial" w:cs="Arial"/>
          <w:sz w:val="24"/>
          <w:szCs w:val="24"/>
          <w:lang w:eastAsia="en-GB"/>
        </w:rPr>
        <w:t xml:space="preserve">service </w:t>
      </w:r>
      <w:r w:rsidRPr="00177D2C">
        <w:rPr>
          <w:rFonts w:ascii="Arial" w:eastAsia="Times New Roman" w:hAnsi="Arial" w:cs="Arial"/>
          <w:sz w:val="24"/>
          <w:szCs w:val="24"/>
          <w:lang w:eastAsia="en-GB"/>
        </w:rPr>
        <w:t>provi</w:t>
      </w:r>
      <w:r w:rsidR="00F13A26"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i</w:t>
      </w:r>
      <w:r w:rsidR="00F13A26" w:rsidRPr="00177D2C">
        <w:rPr>
          <w:rFonts w:ascii="Arial" w:eastAsia="Times New Roman" w:hAnsi="Arial" w:cs="Arial"/>
          <w:sz w:val="24"/>
          <w:szCs w:val="24"/>
          <w:lang w:eastAsia="en-GB"/>
        </w:rPr>
        <w:t>o</w:t>
      </w:r>
      <w:r w:rsidRPr="00177D2C">
        <w:rPr>
          <w:rFonts w:ascii="Arial" w:eastAsia="Times New Roman" w:hAnsi="Arial" w:cs="Arial"/>
          <w:sz w:val="24"/>
          <w:szCs w:val="24"/>
          <w:lang w:eastAsia="en-GB"/>
        </w:rPr>
        <w:t xml:space="preserve">n </w:t>
      </w:r>
      <w:r w:rsidR="00634161" w:rsidRPr="00177D2C">
        <w:rPr>
          <w:rFonts w:ascii="Arial" w:eastAsia="Times New Roman" w:hAnsi="Arial" w:cs="Arial"/>
          <w:sz w:val="24"/>
          <w:szCs w:val="24"/>
          <w:lang w:eastAsia="en-GB"/>
        </w:rPr>
        <w:t xml:space="preserve">through </w:t>
      </w:r>
      <w:r w:rsidRPr="00177D2C">
        <w:rPr>
          <w:rFonts w:ascii="Arial" w:eastAsia="Times New Roman" w:hAnsi="Arial" w:cs="Arial"/>
          <w:sz w:val="24"/>
          <w:szCs w:val="24"/>
          <w:lang w:eastAsia="en-GB"/>
        </w:rPr>
        <w:t>products in the field</w:t>
      </w:r>
      <w:r w:rsidR="00F142D7" w:rsidRPr="00177D2C">
        <w:rPr>
          <w:rFonts w:ascii="Arial" w:eastAsia="Times New Roman" w:hAnsi="Arial" w:cs="Arial"/>
          <w:sz w:val="24"/>
          <w:szCs w:val="24"/>
          <w:lang w:eastAsia="en-GB"/>
        </w:rPr>
        <w:t xml:space="preserve"> (Holgado, 2014)</w:t>
      </w:r>
      <w:r w:rsidRPr="00177D2C">
        <w:rPr>
          <w:rFonts w:ascii="Arial" w:eastAsia="Times New Roman" w:hAnsi="Arial" w:cs="Arial"/>
          <w:sz w:val="24"/>
          <w:szCs w:val="24"/>
          <w:lang w:eastAsia="en-GB"/>
        </w:rPr>
        <w:t>.</w:t>
      </w:r>
      <w:r w:rsidR="00F142D7" w:rsidRPr="00177D2C">
        <w:rPr>
          <w:rFonts w:ascii="Arial" w:eastAsia="Times New Roman" w:hAnsi="Arial" w:cs="Arial"/>
          <w:sz w:val="24"/>
          <w:szCs w:val="24"/>
          <w:lang w:eastAsia="en-GB"/>
        </w:rPr>
        <w:t xml:space="preserve"> Maintenance influence</w:t>
      </w:r>
      <w:r w:rsidR="00B33AE8" w:rsidRPr="00177D2C">
        <w:rPr>
          <w:rFonts w:ascii="Arial" w:eastAsia="Times New Roman" w:hAnsi="Arial" w:cs="Arial"/>
          <w:sz w:val="24"/>
          <w:szCs w:val="24"/>
          <w:lang w:eastAsia="en-GB"/>
        </w:rPr>
        <w:t xml:space="preserve">s </w:t>
      </w:r>
      <w:r w:rsidR="00E2545B" w:rsidRPr="00177D2C">
        <w:rPr>
          <w:rFonts w:ascii="Arial" w:eastAsia="Times New Roman" w:hAnsi="Arial" w:cs="Arial"/>
          <w:sz w:val="24"/>
          <w:szCs w:val="24"/>
          <w:lang w:eastAsia="en-GB"/>
        </w:rPr>
        <w:t xml:space="preserve">company </w:t>
      </w:r>
      <w:r w:rsidR="00F142D7" w:rsidRPr="00177D2C">
        <w:rPr>
          <w:rFonts w:ascii="Arial" w:eastAsia="Times New Roman" w:hAnsi="Arial" w:cs="Arial"/>
          <w:sz w:val="24"/>
          <w:szCs w:val="24"/>
          <w:lang w:eastAsia="en-GB"/>
        </w:rPr>
        <w:t>performance (Mostafa, et al., 2015), close</w:t>
      </w:r>
      <w:r w:rsidR="00E2545B" w:rsidRPr="00177D2C">
        <w:rPr>
          <w:rFonts w:ascii="Arial" w:eastAsia="Times New Roman" w:hAnsi="Arial" w:cs="Arial"/>
          <w:sz w:val="24"/>
          <w:szCs w:val="24"/>
          <w:lang w:eastAsia="en-GB"/>
        </w:rPr>
        <w:t>ly relate</w:t>
      </w:r>
      <w:r w:rsidR="00F142D7" w:rsidRPr="00177D2C">
        <w:rPr>
          <w:rFonts w:ascii="Arial" w:eastAsia="Times New Roman" w:hAnsi="Arial" w:cs="Arial"/>
          <w:sz w:val="24"/>
          <w:szCs w:val="24"/>
          <w:lang w:eastAsia="en-GB"/>
        </w:rPr>
        <w:t>s to lean manufacturing (Thanki et al., 2016) and influen</w:t>
      </w:r>
      <w:r w:rsidR="00E2545B" w:rsidRPr="00177D2C">
        <w:rPr>
          <w:rFonts w:ascii="Arial" w:eastAsia="Times New Roman" w:hAnsi="Arial" w:cs="Arial"/>
          <w:sz w:val="24"/>
          <w:szCs w:val="24"/>
          <w:lang w:eastAsia="en-GB"/>
        </w:rPr>
        <w:t>ces</w:t>
      </w:r>
      <w:r w:rsidR="00F142D7" w:rsidRPr="00177D2C">
        <w:rPr>
          <w:rFonts w:ascii="Arial" w:eastAsia="Times New Roman" w:hAnsi="Arial" w:cs="Arial"/>
          <w:sz w:val="24"/>
          <w:szCs w:val="24"/>
          <w:lang w:eastAsia="en-GB"/>
        </w:rPr>
        <w:t xml:space="preserve"> eco-efficiency (Sénéchal, 2017). Despite the compatibilities of maintenance with the lean and </w:t>
      </w:r>
      <w:r w:rsidR="00B33AE8" w:rsidRPr="00177D2C">
        <w:rPr>
          <w:rFonts w:ascii="Arial" w:eastAsia="Times New Roman" w:hAnsi="Arial" w:cs="Arial"/>
          <w:sz w:val="24"/>
          <w:szCs w:val="24"/>
          <w:lang w:eastAsia="en-GB"/>
        </w:rPr>
        <w:t>eco-efficiency</w:t>
      </w:r>
      <w:r w:rsidR="00F142D7" w:rsidRPr="00177D2C">
        <w:rPr>
          <w:rFonts w:ascii="Arial" w:eastAsia="Times New Roman" w:hAnsi="Arial" w:cs="Arial"/>
          <w:sz w:val="24"/>
          <w:szCs w:val="24"/>
          <w:lang w:eastAsia="en-GB"/>
        </w:rPr>
        <w:t xml:space="preserve"> fields, there is a lack of knowledge </w:t>
      </w:r>
      <w:r w:rsidR="0059034B" w:rsidRPr="00177D2C">
        <w:rPr>
          <w:rFonts w:ascii="Arial" w:eastAsia="Times New Roman" w:hAnsi="Arial" w:cs="Arial"/>
          <w:sz w:val="24"/>
          <w:szCs w:val="24"/>
          <w:lang w:eastAsia="en-GB"/>
        </w:rPr>
        <w:t xml:space="preserve">of innovation-led activity to </w:t>
      </w:r>
      <w:r w:rsidR="00F142D7" w:rsidRPr="00177D2C">
        <w:rPr>
          <w:rFonts w:ascii="Arial" w:eastAsia="Times New Roman" w:hAnsi="Arial" w:cs="Arial"/>
          <w:sz w:val="24"/>
          <w:szCs w:val="24"/>
          <w:lang w:eastAsia="en-GB"/>
        </w:rPr>
        <w:t xml:space="preserve">prevent and </w:t>
      </w:r>
      <w:r w:rsidR="00FE356D" w:rsidRPr="00177D2C">
        <w:rPr>
          <w:rFonts w:ascii="Arial" w:eastAsia="Times New Roman" w:hAnsi="Arial" w:cs="Arial"/>
          <w:sz w:val="24"/>
          <w:szCs w:val="24"/>
          <w:lang w:eastAsia="en-GB"/>
        </w:rPr>
        <w:t xml:space="preserve">reduce environmental impacts </w:t>
      </w:r>
      <w:r w:rsidR="00F142D7" w:rsidRPr="00177D2C">
        <w:rPr>
          <w:rFonts w:ascii="Arial" w:eastAsia="Times New Roman" w:hAnsi="Arial" w:cs="Arial"/>
          <w:sz w:val="24"/>
          <w:szCs w:val="24"/>
          <w:lang w:eastAsia="en-GB"/>
        </w:rPr>
        <w:t>(De Minicis et al., 2012</w:t>
      </w:r>
      <w:r w:rsidR="0059034B" w:rsidRPr="00177D2C">
        <w:rPr>
          <w:rFonts w:ascii="Arial" w:eastAsia="Times New Roman" w:hAnsi="Arial" w:cs="Arial"/>
          <w:sz w:val="24"/>
          <w:szCs w:val="24"/>
          <w:lang w:eastAsia="en-GB"/>
        </w:rPr>
        <w:t>)</w:t>
      </w:r>
      <w:r w:rsidR="00F142D7" w:rsidRPr="00177D2C">
        <w:rPr>
          <w:rFonts w:ascii="Arial" w:eastAsia="Times New Roman" w:hAnsi="Arial" w:cs="Arial"/>
          <w:sz w:val="24"/>
          <w:szCs w:val="24"/>
          <w:lang w:eastAsia="en-GB"/>
        </w:rPr>
        <w:t xml:space="preserve">. </w:t>
      </w:r>
      <w:r w:rsidR="00901DF5" w:rsidRPr="00177D2C">
        <w:rPr>
          <w:rFonts w:ascii="Arial" w:eastAsia="Times New Roman" w:hAnsi="Arial" w:cs="Arial"/>
          <w:sz w:val="24"/>
          <w:szCs w:val="24"/>
          <w:lang w:eastAsia="en-GB"/>
        </w:rPr>
        <w:t>This literature review consider</w:t>
      </w:r>
      <w:r w:rsidR="00FE356D" w:rsidRPr="00177D2C">
        <w:rPr>
          <w:rFonts w:ascii="Arial" w:eastAsia="Times New Roman" w:hAnsi="Arial" w:cs="Arial"/>
          <w:sz w:val="24"/>
          <w:szCs w:val="24"/>
          <w:lang w:eastAsia="en-GB"/>
        </w:rPr>
        <w:t>s</w:t>
      </w:r>
      <w:r w:rsidR="00901DF5" w:rsidRPr="00177D2C">
        <w:rPr>
          <w:rFonts w:ascii="Arial" w:eastAsia="Times New Roman" w:hAnsi="Arial" w:cs="Arial"/>
          <w:sz w:val="24"/>
          <w:szCs w:val="24"/>
          <w:lang w:eastAsia="en-GB"/>
        </w:rPr>
        <w:t xml:space="preserve"> maintenance </w:t>
      </w:r>
      <w:r w:rsidR="00F13A26" w:rsidRPr="00177D2C">
        <w:rPr>
          <w:rFonts w:ascii="Arial" w:eastAsia="Times New Roman" w:hAnsi="Arial" w:cs="Arial"/>
          <w:sz w:val="24"/>
          <w:szCs w:val="24"/>
          <w:lang w:eastAsia="en-GB"/>
        </w:rPr>
        <w:t>and its</w:t>
      </w:r>
      <w:r w:rsidR="00901DF5" w:rsidRPr="00177D2C">
        <w:rPr>
          <w:rFonts w:ascii="Arial" w:eastAsia="Times New Roman" w:hAnsi="Arial" w:cs="Arial"/>
          <w:sz w:val="24"/>
          <w:szCs w:val="24"/>
          <w:lang w:eastAsia="en-GB"/>
        </w:rPr>
        <w:t xml:space="preserve"> links with </w:t>
      </w:r>
      <w:r w:rsidR="00F13A26" w:rsidRPr="00177D2C">
        <w:rPr>
          <w:rFonts w:ascii="Arial" w:eastAsia="Times New Roman" w:hAnsi="Arial" w:cs="Arial"/>
          <w:sz w:val="24"/>
          <w:szCs w:val="24"/>
          <w:lang w:eastAsia="en-GB"/>
        </w:rPr>
        <w:t>lean</w:t>
      </w:r>
      <w:r w:rsidR="00587933" w:rsidRPr="00177D2C">
        <w:rPr>
          <w:rFonts w:ascii="Arial" w:eastAsia="Times New Roman" w:hAnsi="Arial" w:cs="Arial"/>
          <w:sz w:val="24"/>
          <w:szCs w:val="24"/>
          <w:lang w:eastAsia="en-GB"/>
        </w:rPr>
        <w:t>,</w:t>
      </w:r>
      <w:r w:rsidR="00F13A26" w:rsidRPr="00177D2C">
        <w:rPr>
          <w:rFonts w:ascii="Arial" w:eastAsia="Times New Roman" w:hAnsi="Arial" w:cs="Arial"/>
          <w:sz w:val="24"/>
          <w:szCs w:val="24"/>
          <w:lang w:eastAsia="en-GB"/>
        </w:rPr>
        <w:t xml:space="preserve"> </w:t>
      </w:r>
      <w:r w:rsidR="00B33AE8" w:rsidRPr="00177D2C">
        <w:rPr>
          <w:rFonts w:ascii="Arial" w:eastAsia="Times New Roman" w:hAnsi="Arial" w:cs="Arial"/>
          <w:sz w:val="24"/>
          <w:szCs w:val="24"/>
          <w:lang w:eastAsia="en-GB"/>
        </w:rPr>
        <w:t>green (eco-efficiency)</w:t>
      </w:r>
      <w:r w:rsidR="00587933" w:rsidRPr="00177D2C">
        <w:rPr>
          <w:rFonts w:ascii="Arial" w:eastAsia="Times New Roman" w:hAnsi="Arial" w:cs="Arial"/>
          <w:sz w:val="24"/>
          <w:szCs w:val="24"/>
          <w:lang w:eastAsia="en-GB"/>
        </w:rPr>
        <w:t xml:space="preserve"> and innovation</w:t>
      </w:r>
      <w:r w:rsidR="00901DF5" w:rsidRPr="00177D2C">
        <w:rPr>
          <w:rFonts w:ascii="Arial" w:eastAsia="Times New Roman" w:hAnsi="Arial" w:cs="Arial"/>
          <w:sz w:val="24"/>
          <w:szCs w:val="24"/>
          <w:lang w:eastAsia="en-GB"/>
        </w:rPr>
        <w:t xml:space="preserve">. It </w:t>
      </w:r>
      <w:r w:rsidR="00FE356D" w:rsidRPr="00177D2C">
        <w:rPr>
          <w:rFonts w:ascii="Arial" w:eastAsia="Times New Roman" w:hAnsi="Arial" w:cs="Arial"/>
          <w:sz w:val="24"/>
          <w:szCs w:val="24"/>
          <w:lang w:eastAsia="en-GB"/>
        </w:rPr>
        <w:t>shows</w:t>
      </w:r>
      <w:r w:rsidR="00901DF5" w:rsidRPr="00177D2C">
        <w:rPr>
          <w:rFonts w:ascii="Arial" w:eastAsia="Times New Roman" w:hAnsi="Arial" w:cs="Arial"/>
          <w:sz w:val="24"/>
          <w:szCs w:val="24"/>
          <w:lang w:eastAsia="en-GB"/>
        </w:rPr>
        <w:t xml:space="preserve"> that literature </w:t>
      </w:r>
      <w:r w:rsidR="00F13A26" w:rsidRPr="00177D2C">
        <w:rPr>
          <w:rFonts w:ascii="Arial" w:eastAsia="Times New Roman" w:hAnsi="Arial" w:cs="Arial"/>
          <w:sz w:val="24"/>
          <w:szCs w:val="24"/>
          <w:lang w:eastAsia="en-GB"/>
        </w:rPr>
        <w:t>is</w:t>
      </w:r>
      <w:r w:rsidR="00901DF5" w:rsidRPr="00177D2C">
        <w:rPr>
          <w:rFonts w:ascii="Arial" w:eastAsia="Times New Roman" w:hAnsi="Arial" w:cs="Arial"/>
          <w:sz w:val="24"/>
          <w:szCs w:val="24"/>
          <w:lang w:eastAsia="en-GB"/>
        </w:rPr>
        <w:t xml:space="preserve"> confined to tools and techniques </w:t>
      </w:r>
      <w:r w:rsidR="00634161" w:rsidRPr="00177D2C">
        <w:rPr>
          <w:rFonts w:ascii="Arial" w:eastAsia="Times New Roman" w:hAnsi="Arial" w:cs="Arial"/>
          <w:sz w:val="24"/>
          <w:szCs w:val="24"/>
          <w:lang w:eastAsia="en-GB"/>
        </w:rPr>
        <w:t>exposing a gap in knowledge on</w:t>
      </w:r>
      <w:r w:rsidR="00901DF5" w:rsidRPr="00177D2C">
        <w:rPr>
          <w:rFonts w:ascii="Arial" w:eastAsia="Times New Roman" w:hAnsi="Arial" w:cs="Arial"/>
          <w:sz w:val="24"/>
          <w:szCs w:val="24"/>
          <w:lang w:eastAsia="en-GB"/>
        </w:rPr>
        <w:t xml:space="preserve"> organisational integration</w:t>
      </w:r>
      <w:r w:rsidR="00E2545B" w:rsidRPr="00177D2C">
        <w:rPr>
          <w:rFonts w:ascii="Arial" w:eastAsia="Times New Roman" w:hAnsi="Arial" w:cs="Arial"/>
          <w:sz w:val="24"/>
          <w:szCs w:val="24"/>
          <w:lang w:eastAsia="en-GB"/>
        </w:rPr>
        <w:t xml:space="preserve"> </w:t>
      </w:r>
      <w:r w:rsidR="00634161" w:rsidRPr="00177D2C">
        <w:rPr>
          <w:rFonts w:ascii="Arial" w:eastAsia="Times New Roman" w:hAnsi="Arial" w:cs="Arial"/>
          <w:sz w:val="24"/>
          <w:szCs w:val="24"/>
          <w:lang w:eastAsia="en-GB"/>
        </w:rPr>
        <w:t>and</w:t>
      </w:r>
      <w:r w:rsidR="00765802" w:rsidRPr="00177D2C">
        <w:rPr>
          <w:rFonts w:ascii="Arial" w:eastAsia="Times New Roman" w:hAnsi="Arial" w:cs="Arial"/>
          <w:sz w:val="24"/>
          <w:szCs w:val="24"/>
          <w:lang w:eastAsia="en-GB"/>
        </w:rPr>
        <w:t xml:space="preserve"> sharing across the supply chain</w:t>
      </w:r>
      <w:r w:rsidR="0059034B" w:rsidRPr="00177D2C">
        <w:rPr>
          <w:rFonts w:ascii="Arial" w:eastAsia="Times New Roman" w:hAnsi="Arial" w:cs="Arial"/>
          <w:sz w:val="24"/>
          <w:szCs w:val="24"/>
          <w:lang w:eastAsia="en-GB"/>
        </w:rPr>
        <w:t>. Addr</w:t>
      </w:r>
      <w:r w:rsidR="004A115E" w:rsidRPr="00177D2C">
        <w:rPr>
          <w:rFonts w:ascii="Arial" w:eastAsia="Times New Roman" w:hAnsi="Arial" w:cs="Arial"/>
          <w:sz w:val="24"/>
          <w:szCs w:val="24"/>
          <w:lang w:eastAsia="en-GB"/>
        </w:rPr>
        <w:t>essing this</w:t>
      </w:r>
      <w:r w:rsidR="0059034B" w:rsidRPr="00177D2C">
        <w:rPr>
          <w:rFonts w:ascii="Arial" w:eastAsia="Times New Roman" w:hAnsi="Arial" w:cs="Arial"/>
          <w:sz w:val="24"/>
          <w:szCs w:val="24"/>
          <w:lang w:eastAsia="en-GB"/>
        </w:rPr>
        <w:t xml:space="preserve"> gap has potential to extend innovation-led lean to eco-efficiency</w:t>
      </w:r>
      <w:r w:rsidR="00901DF5" w:rsidRPr="00177D2C">
        <w:rPr>
          <w:rFonts w:ascii="Arial" w:eastAsia="Times New Roman" w:hAnsi="Arial" w:cs="Arial"/>
          <w:sz w:val="24"/>
          <w:szCs w:val="24"/>
          <w:lang w:eastAsia="en-GB"/>
        </w:rPr>
        <w:t>.</w:t>
      </w:r>
      <w:r w:rsidR="00587933" w:rsidRPr="00177D2C">
        <w:rPr>
          <w:rFonts w:ascii="Arial" w:eastAsia="Times New Roman" w:hAnsi="Arial" w:cs="Arial"/>
          <w:sz w:val="24"/>
          <w:szCs w:val="24"/>
          <w:lang w:eastAsia="en-GB"/>
        </w:rPr>
        <w:t xml:space="preserve"> Lean maintenance is first addressed to establish a foundation before gaps in knowledge are identified.</w:t>
      </w:r>
    </w:p>
    <w:p w14:paraId="445AAF12" w14:textId="60383799" w:rsidR="00901DF5" w:rsidRPr="00177D2C" w:rsidRDefault="00901DF5" w:rsidP="0035757A">
      <w:pPr>
        <w:spacing w:after="0" w:line="240" w:lineRule="auto"/>
        <w:rPr>
          <w:rFonts w:ascii="Arial" w:eastAsia="Times New Roman" w:hAnsi="Arial" w:cs="Arial"/>
          <w:sz w:val="24"/>
          <w:szCs w:val="24"/>
          <w:lang w:eastAsia="en-GB"/>
        </w:rPr>
      </w:pPr>
    </w:p>
    <w:p w14:paraId="65FB17F5" w14:textId="7A328E45" w:rsidR="00901DF5" w:rsidRPr="00177D2C" w:rsidRDefault="00696F95" w:rsidP="0035757A">
      <w:pPr>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2.1 </w:t>
      </w:r>
      <w:r w:rsidR="00901DF5" w:rsidRPr="00177D2C">
        <w:rPr>
          <w:rFonts w:ascii="Arial" w:eastAsia="Times New Roman" w:hAnsi="Arial" w:cs="Arial"/>
          <w:i/>
          <w:sz w:val="24"/>
          <w:szCs w:val="24"/>
          <w:lang w:eastAsia="en-GB"/>
        </w:rPr>
        <w:t>Lean maintenance</w:t>
      </w:r>
    </w:p>
    <w:p w14:paraId="48B5E8B7" w14:textId="7A1BDFD8" w:rsidR="00D22E3B" w:rsidRPr="00177D2C" w:rsidRDefault="0099068B"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Given the investment in capital equipment (Ahuja, 2008)</w:t>
      </w:r>
      <w:r w:rsidR="004A115E"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maintenance has an important role to play</w:t>
      </w:r>
      <w:r w:rsidR="00D55265" w:rsidRPr="00177D2C">
        <w:rPr>
          <w:rFonts w:ascii="Arial" w:eastAsia="Times New Roman" w:hAnsi="Arial" w:cs="Arial"/>
          <w:sz w:val="24"/>
          <w:szCs w:val="24"/>
          <w:lang w:eastAsia="en-GB"/>
        </w:rPr>
        <w:t xml:space="preserve"> in operations</w:t>
      </w:r>
      <w:r w:rsidRPr="00177D2C">
        <w:rPr>
          <w:rFonts w:ascii="Arial" w:eastAsia="Times New Roman" w:hAnsi="Arial" w:cs="Arial"/>
          <w:sz w:val="24"/>
          <w:szCs w:val="24"/>
          <w:lang w:eastAsia="en-GB"/>
        </w:rPr>
        <w:t xml:space="preserve">. </w:t>
      </w:r>
      <w:r w:rsidR="00E2545B" w:rsidRPr="00177D2C">
        <w:rPr>
          <w:rFonts w:ascii="Arial" w:eastAsia="Times New Roman" w:hAnsi="Arial" w:cs="Arial"/>
          <w:sz w:val="24"/>
          <w:szCs w:val="24"/>
          <w:lang w:eastAsia="en-GB"/>
        </w:rPr>
        <w:t>M</w:t>
      </w:r>
      <w:r w:rsidRPr="00177D2C">
        <w:rPr>
          <w:rFonts w:ascii="Arial" w:eastAsia="Times New Roman" w:hAnsi="Arial" w:cs="Arial"/>
          <w:sz w:val="24"/>
          <w:szCs w:val="24"/>
          <w:lang w:eastAsia="en-GB"/>
        </w:rPr>
        <w:t xml:space="preserve">aintenance has moved from being a reactive operation to </w:t>
      </w:r>
      <w:r w:rsidR="005B6050" w:rsidRPr="00177D2C">
        <w:rPr>
          <w:rFonts w:ascii="Arial" w:eastAsia="Times New Roman" w:hAnsi="Arial" w:cs="Arial"/>
          <w:sz w:val="24"/>
          <w:szCs w:val="24"/>
          <w:lang w:eastAsia="en-GB"/>
        </w:rPr>
        <w:t>one</w:t>
      </w:r>
      <w:r w:rsidRPr="00177D2C">
        <w:rPr>
          <w:rFonts w:ascii="Arial" w:eastAsia="Times New Roman" w:hAnsi="Arial" w:cs="Arial"/>
          <w:sz w:val="24"/>
          <w:szCs w:val="24"/>
          <w:lang w:eastAsia="en-GB"/>
        </w:rPr>
        <w:t xml:space="preserve"> with long term </w:t>
      </w:r>
      <w:r w:rsidR="005B6050" w:rsidRPr="00177D2C">
        <w:rPr>
          <w:rFonts w:ascii="Arial" w:eastAsia="Times New Roman" w:hAnsi="Arial" w:cs="Arial"/>
          <w:sz w:val="24"/>
          <w:szCs w:val="24"/>
          <w:lang w:eastAsia="en-GB"/>
        </w:rPr>
        <w:t>vision (Liyanage &amp; Kumar, 2003), with</w:t>
      </w:r>
      <w:r w:rsidRPr="00177D2C">
        <w:rPr>
          <w:rFonts w:ascii="Arial" w:eastAsia="Times New Roman" w:hAnsi="Arial" w:cs="Arial"/>
          <w:sz w:val="24"/>
          <w:szCs w:val="24"/>
          <w:lang w:eastAsia="en-GB"/>
        </w:rPr>
        <w:t xml:space="preserve"> a strategic role</w:t>
      </w:r>
      <w:r w:rsidR="003A650B" w:rsidRPr="00177D2C">
        <w:rPr>
          <w:rFonts w:ascii="Arial" w:eastAsia="Times New Roman" w:hAnsi="Arial" w:cs="Arial"/>
          <w:sz w:val="24"/>
          <w:szCs w:val="24"/>
          <w:lang w:eastAsia="en-GB"/>
        </w:rPr>
        <w:t xml:space="preserve"> (Muchiri et al., 2011)</w:t>
      </w:r>
      <w:r w:rsidRPr="00177D2C">
        <w:rPr>
          <w:rFonts w:ascii="Arial" w:eastAsia="Times New Roman" w:hAnsi="Arial" w:cs="Arial"/>
          <w:sz w:val="24"/>
          <w:szCs w:val="24"/>
          <w:lang w:eastAsia="en-GB"/>
        </w:rPr>
        <w:t xml:space="preserve"> in revenue generation (Mostafa et al., 2015) and wider value creation (Holgado, 2014).</w:t>
      </w:r>
      <w:r w:rsidR="00D22E3B" w:rsidRPr="00177D2C">
        <w:rPr>
          <w:rFonts w:ascii="Arial" w:eastAsia="Times New Roman" w:hAnsi="Arial" w:cs="Arial"/>
          <w:sz w:val="24"/>
          <w:szCs w:val="24"/>
          <w:lang w:eastAsia="en-GB"/>
        </w:rPr>
        <w:t xml:space="preserve"> </w:t>
      </w:r>
      <w:r w:rsidR="00901DF5" w:rsidRPr="00177D2C">
        <w:rPr>
          <w:rFonts w:ascii="Arial" w:eastAsia="Times New Roman" w:hAnsi="Arial" w:cs="Arial"/>
          <w:sz w:val="24"/>
          <w:szCs w:val="24"/>
          <w:lang w:eastAsia="en-GB"/>
        </w:rPr>
        <w:t xml:space="preserve">Lean is pervasive </w:t>
      </w:r>
      <w:r w:rsidR="005B6050" w:rsidRPr="00177D2C">
        <w:rPr>
          <w:rFonts w:ascii="Arial" w:eastAsia="Times New Roman" w:hAnsi="Arial" w:cs="Arial"/>
          <w:sz w:val="24"/>
          <w:szCs w:val="24"/>
          <w:lang w:eastAsia="en-GB"/>
        </w:rPr>
        <w:t>with</w:t>
      </w:r>
      <w:r w:rsidR="00901DF5" w:rsidRPr="00177D2C">
        <w:rPr>
          <w:rFonts w:ascii="Arial" w:eastAsia="Times New Roman" w:hAnsi="Arial" w:cs="Arial"/>
          <w:sz w:val="24"/>
          <w:szCs w:val="24"/>
          <w:lang w:eastAsia="en-GB"/>
        </w:rPr>
        <w:t xml:space="preserve"> </w:t>
      </w:r>
      <w:r w:rsidR="005B6050" w:rsidRPr="00177D2C">
        <w:rPr>
          <w:rFonts w:ascii="Arial" w:eastAsia="Times New Roman" w:hAnsi="Arial" w:cs="Arial"/>
          <w:sz w:val="24"/>
          <w:szCs w:val="24"/>
          <w:lang w:eastAsia="en-GB"/>
        </w:rPr>
        <w:t>s</w:t>
      </w:r>
      <w:r w:rsidR="00901DF5" w:rsidRPr="00177D2C">
        <w:rPr>
          <w:rFonts w:ascii="Arial" w:eastAsia="Times New Roman" w:hAnsi="Arial" w:cs="Arial"/>
          <w:sz w:val="24"/>
          <w:szCs w:val="24"/>
          <w:lang w:eastAsia="en-GB"/>
        </w:rPr>
        <w:t xml:space="preserve">ignificant work on the development of lean tools through to lean thinking. </w:t>
      </w:r>
      <w:r w:rsidR="00D22E3B" w:rsidRPr="00177D2C">
        <w:rPr>
          <w:rFonts w:ascii="Arial" w:eastAsia="Times New Roman" w:hAnsi="Arial" w:cs="Arial"/>
          <w:sz w:val="24"/>
          <w:szCs w:val="24"/>
          <w:lang w:eastAsia="en-GB"/>
        </w:rPr>
        <w:t>The links with Total Productive Maintenance (TPM) are well established.</w:t>
      </w:r>
    </w:p>
    <w:p w14:paraId="34BB47B0" w14:textId="77777777" w:rsidR="00602117" w:rsidRPr="00177D2C" w:rsidRDefault="00602117" w:rsidP="0035757A">
      <w:pPr>
        <w:spacing w:after="0" w:line="240" w:lineRule="auto"/>
        <w:rPr>
          <w:rFonts w:ascii="Arial" w:eastAsia="Times New Roman" w:hAnsi="Arial" w:cs="Arial"/>
          <w:sz w:val="24"/>
          <w:szCs w:val="24"/>
          <w:lang w:eastAsia="en-GB"/>
        </w:rPr>
      </w:pPr>
    </w:p>
    <w:p w14:paraId="61456998" w14:textId="5FD46733" w:rsidR="00602117" w:rsidRPr="00177D2C" w:rsidRDefault="00602117"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Shah &amp; Ward (2003) detail four lean “practice bundles” of just-in-time (JIT), total quality management (TQM), </w:t>
      </w:r>
      <w:r w:rsidR="00D22E3B" w:rsidRPr="00177D2C">
        <w:rPr>
          <w:rFonts w:ascii="Arial" w:eastAsia="Times New Roman" w:hAnsi="Arial" w:cs="Arial"/>
          <w:sz w:val="24"/>
          <w:szCs w:val="24"/>
          <w:lang w:eastAsia="en-GB"/>
        </w:rPr>
        <w:t>TPM</w:t>
      </w:r>
      <w:r w:rsidRPr="00177D2C">
        <w:rPr>
          <w:rFonts w:ascii="Arial" w:eastAsia="Times New Roman" w:hAnsi="Arial" w:cs="Arial"/>
          <w:sz w:val="24"/>
          <w:szCs w:val="24"/>
          <w:lang w:eastAsia="en-GB"/>
        </w:rPr>
        <w:t>, and human resource management (HRM). Such bundles group specific practices that allow the provision of, for example, maintenance to support lean objectives.</w:t>
      </w:r>
      <w:r w:rsidR="00A75E06" w:rsidRPr="00177D2C">
        <w:rPr>
          <w:rFonts w:ascii="Arial" w:eastAsia="Times New Roman" w:hAnsi="Arial" w:cs="Arial"/>
          <w:sz w:val="24"/>
          <w:szCs w:val="24"/>
          <w:lang w:eastAsia="en-GB"/>
        </w:rPr>
        <w:t xml:space="preserve"> Lean as an overarching philosophy in which TPM sits is exemplified by </w:t>
      </w:r>
      <w:r w:rsidRPr="00177D2C">
        <w:rPr>
          <w:rFonts w:ascii="Arial" w:eastAsia="Times New Roman" w:hAnsi="Arial" w:cs="Arial"/>
          <w:sz w:val="24"/>
          <w:szCs w:val="24"/>
          <w:lang w:eastAsia="en-GB"/>
        </w:rPr>
        <w:t>Bortolotti et al</w:t>
      </w:r>
      <w:r w:rsidR="00543E3A"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(2015)</w:t>
      </w:r>
      <w:r w:rsidR="00A75E06" w:rsidRPr="00177D2C">
        <w:rPr>
          <w:rFonts w:ascii="Arial" w:eastAsia="Times New Roman" w:hAnsi="Arial" w:cs="Arial"/>
          <w:sz w:val="24"/>
          <w:szCs w:val="24"/>
          <w:lang w:eastAsia="en-GB"/>
        </w:rPr>
        <w:t xml:space="preserve"> where TPM i</w:t>
      </w:r>
      <w:r w:rsidRPr="00177D2C">
        <w:rPr>
          <w:rFonts w:ascii="Arial" w:eastAsia="Times New Roman" w:hAnsi="Arial" w:cs="Arial"/>
          <w:sz w:val="24"/>
          <w:szCs w:val="24"/>
          <w:lang w:eastAsia="en-GB"/>
        </w:rPr>
        <w:t>s a foundation practice for fitness on which other lean bundles build to address performance goals.</w:t>
      </w:r>
    </w:p>
    <w:p w14:paraId="0D345A06" w14:textId="77777777" w:rsidR="00602117" w:rsidRPr="00177D2C" w:rsidRDefault="00602117" w:rsidP="0035757A">
      <w:pPr>
        <w:spacing w:after="0" w:line="240" w:lineRule="auto"/>
        <w:rPr>
          <w:rFonts w:ascii="Arial" w:eastAsia="Times New Roman" w:hAnsi="Arial" w:cs="Arial"/>
          <w:sz w:val="24"/>
          <w:szCs w:val="24"/>
          <w:lang w:eastAsia="en-GB"/>
        </w:rPr>
      </w:pPr>
    </w:p>
    <w:p w14:paraId="48175098" w14:textId="62BFCDDD" w:rsidR="00602117" w:rsidRPr="00177D2C" w:rsidRDefault="0046337F"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Ahuja (2008) sees TPM </w:t>
      </w:r>
      <w:r w:rsidR="00543E3A" w:rsidRPr="00177D2C">
        <w:rPr>
          <w:rFonts w:ascii="Arial" w:eastAsia="Times New Roman" w:hAnsi="Arial" w:cs="Arial"/>
          <w:sz w:val="24"/>
          <w:szCs w:val="24"/>
          <w:lang w:eastAsia="en-GB"/>
        </w:rPr>
        <w:t xml:space="preserve">as </w:t>
      </w:r>
      <w:r w:rsidRPr="00177D2C">
        <w:rPr>
          <w:rFonts w:ascii="Arial" w:eastAsia="Times New Roman" w:hAnsi="Arial" w:cs="Arial"/>
          <w:sz w:val="24"/>
          <w:szCs w:val="24"/>
          <w:lang w:eastAsia="en-GB"/>
        </w:rPr>
        <w:t xml:space="preserve">a cornerstone for lean </w:t>
      </w:r>
      <w:r w:rsidR="00587933" w:rsidRPr="00177D2C">
        <w:rPr>
          <w:rFonts w:ascii="Arial" w:eastAsia="Times New Roman" w:hAnsi="Arial" w:cs="Arial"/>
          <w:sz w:val="24"/>
          <w:szCs w:val="24"/>
          <w:lang w:eastAsia="en-GB"/>
        </w:rPr>
        <w:t>with</w:t>
      </w:r>
      <w:r w:rsidR="001A56CE" w:rsidRPr="00177D2C">
        <w:rPr>
          <w:rFonts w:ascii="Arial" w:eastAsia="Times New Roman" w:hAnsi="Arial" w:cs="Arial"/>
          <w:sz w:val="24"/>
          <w:szCs w:val="24"/>
          <w:lang w:eastAsia="en-GB"/>
        </w:rPr>
        <w:t xml:space="preserve"> underlying philosophies and associated tools</w:t>
      </w:r>
      <w:r w:rsidR="004A115E" w:rsidRPr="00177D2C">
        <w:rPr>
          <w:rFonts w:ascii="Arial" w:eastAsia="Times New Roman" w:hAnsi="Arial" w:cs="Arial"/>
          <w:sz w:val="24"/>
          <w:szCs w:val="24"/>
          <w:lang w:eastAsia="en-GB"/>
        </w:rPr>
        <w:t>.</w:t>
      </w:r>
      <w:r w:rsidR="001A56CE" w:rsidRPr="00177D2C">
        <w:rPr>
          <w:rFonts w:ascii="Arial" w:eastAsia="Times New Roman" w:hAnsi="Arial" w:cs="Arial"/>
          <w:sz w:val="24"/>
          <w:szCs w:val="24"/>
          <w:lang w:eastAsia="en-GB"/>
        </w:rPr>
        <w:t xml:space="preserve"> Ahuja (2008) describes TPM as a structured improvement process with clear links to production efficiency, people and operational hierarchy. </w:t>
      </w:r>
      <w:r w:rsidR="00DA542B" w:rsidRPr="00177D2C">
        <w:rPr>
          <w:rFonts w:ascii="Arial" w:eastAsia="Times New Roman" w:hAnsi="Arial" w:cs="Arial"/>
          <w:sz w:val="24"/>
          <w:szCs w:val="24"/>
          <w:lang w:eastAsia="en-GB"/>
        </w:rPr>
        <w:t xml:space="preserve">Ireland &amp; Dale (2001) </w:t>
      </w:r>
      <w:r w:rsidR="00DA542B" w:rsidRPr="00177D2C">
        <w:rPr>
          <w:rFonts w:ascii="Arial" w:eastAsia="Times New Roman" w:hAnsi="Arial" w:cs="Arial"/>
          <w:sz w:val="24"/>
          <w:szCs w:val="24"/>
          <w:lang w:eastAsia="en-GB"/>
        </w:rPr>
        <w:lastRenderedPageBreak/>
        <w:t xml:space="preserve">list standard TPM pillars (Autonomous Maintenance; Focused Maintenance; Planned Maintenance; Quality Maintenance; Education and Training; Development Management; Safety, Health and Environment) noting </w:t>
      </w:r>
      <w:r w:rsidR="00D55265" w:rsidRPr="00177D2C">
        <w:rPr>
          <w:rFonts w:ascii="Arial" w:eastAsia="Times New Roman" w:hAnsi="Arial" w:cs="Arial"/>
          <w:sz w:val="24"/>
          <w:szCs w:val="24"/>
          <w:lang w:eastAsia="en-GB"/>
        </w:rPr>
        <w:t xml:space="preserve">their </w:t>
      </w:r>
      <w:r w:rsidR="00DA542B" w:rsidRPr="00177D2C">
        <w:rPr>
          <w:rFonts w:ascii="Arial" w:eastAsia="Times New Roman" w:hAnsi="Arial" w:cs="Arial"/>
          <w:sz w:val="24"/>
          <w:szCs w:val="24"/>
          <w:lang w:eastAsia="en-GB"/>
        </w:rPr>
        <w:t xml:space="preserve">adoption can be </w:t>
      </w:r>
      <w:r w:rsidR="009039CD" w:rsidRPr="00177D2C">
        <w:rPr>
          <w:rFonts w:ascii="Arial" w:eastAsia="Times New Roman" w:hAnsi="Arial" w:cs="Arial"/>
          <w:sz w:val="24"/>
          <w:szCs w:val="24"/>
          <w:lang w:eastAsia="en-GB"/>
        </w:rPr>
        <w:t>case</w:t>
      </w:r>
      <w:r w:rsidR="00DA542B" w:rsidRPr="00177D2C">
        <w:rPr>
          <w:rFonts w:ascii="Arial" w:eastAsia="Times New Roman" w:hAnsi="Arial" w:cs="Arial"/>
          <w:sz w:val="24"/>
          <w:szCs w:val="24"/>
          <w:lang w:eastAsia="en-GB"/>
        </w:rPr>
        <w:t xml:space="preserve"> specific. </w:t>
      </w:r>
      <w:r w:rsidR="00587933" w:rsidRPr="00177D2C">
        <w:rPr>
          <w:rFonts w:ascii="Arial" w:eastAsia="Times New Roman" w:hAnsi="Arial" w:cs="Arial"/>
          <w:sz w:val="24"/>
          <w:szCs w:val="24"/>
          <w:lang w:eastAsia="en-GB"/>
        </w:rPr>
        <w:t xml:space="preserve">For the pillars, </w:t>
      </w:r>
      <w:r w:rsidR="00276A0D" w:rsidRPr="00177D2C">
        <w:rPr>
          <w:rFonts w:ascii="Arial" w:eastAsia="Times New Roman" w:hAnsi="Arial" w:cs="Arial"/>
          <w:sz w:val="24"/>
          <w:szCs w:val="24"/>
          <w:lang w:eastAsia="en-GB"/>
        </w:rPr>
        <w:t>Chan et al</w:t>
      </w:r>
      <w:r w:rsidR="00543E3A" w:rsidRPr="00177D2C">
        <w:rPr>
          <w:rFonts w:ascii="Arial" w:eastAsia="Times New Roman" w:hAnsi="Arial" w:cs="Arial"/>
          <w:sz w:val="24"/>
          <w:szCs w:val="24"/>
          <w:lang w:eastAsia="en-GB"/>
        </w:rPr>
        <w:t>.</w:t>
      </w:r>
      <w:r w:rsidR="00276A0D" w:rsidRPr="00177D2C">
        <w:rPr>
          <w:rFonts w:ascii="Arial" w:eastAsia="Times New Roman" w:hAnsi="Arial" w:cs="Arial"/>
          <w:sz w:val="24"/>
          <w:szCs w:val="24"/>
          <w:lang w:eastAsia="en-GB"/>
        </w:rPr>
        <w:t xml:space="preserve"> (2005) </w:t>
      </w:r>
      <w:r w:rsidR="009039CD" w:rsidRPr="00177D2C">
        <w:rPr>
          <w:rFonts w:ascii="Arial" w:eastAsia="Times New Roman" w:hAnsi="Arial" w:cs="Arial"/>
          <w:sz w:val="24"/>
          <w:szCs w:val="24"/>
          <w:lang w:eastAsia="en-GB"/>
        </w:rPr>
        <w:t>capture</w:t>
      </w:r>
      <w:r w:rsidR="00276A0D" w:rsidRPr="00177D2C">
        <w:rPr>
          <w:rFonts w:ascii="Arial" w:eastAsia="Times New Roman" w:hAnsi="Arial" w:cs="Arial"/>
          <w:sz w:val="24"/>
          <w:szCs w:val="24"/>
          <w:lang w:eastAsia="en-GB"/>
        </w:rPr>
        <w:t xml:space="preserve"> </w:t>
      </w:r>
      <w:r w:rsidR="00340A07" w:rsidRPr="00177D2C">
        <w:rPr>
          <w:rFonts w:ascii="Arial" w:eastAsia="Times New Roman" w:hAnsi="Arial" w:cs="Arial"/>
          <w:sz w:val="24"/>
          <w:szCs w:val="24"/>
          <w:lang w:eastAsia="en-GB"/>
        </w:rPr>
        <w:t xml:space="preserve">the accepted </w:t>
      </w:r>
      <w:r w:rsidR="00276A0D" w:rsidRPr="00177D2C">
        <w:rPr>
          <w:rFonts w:ascii="Arial" w:eastAsia="Times New Roman" w:hAnsi="Arial" w:cs="Arial"/>
          <w:sz w:val="24"/>
          <w:szCs w:val="24"/>
          <w:lang w:eastAsia="en-GB"/>
        </w:rPr>
        <w:t>standards</w:t>
      </w:r>
      <w:r w:rsidR="00BB010B" w:rsidRPr="00177D2C">
        <w:rPr>
          <w:rFonts w:ascii="Arial" w:eastAsia="Times New Roman" w:hAnsi="Arial" w:cs="Arial"/>
          <w:sz w:val="24"/>
          <w:szCs w:val="24"/>
          <w:lang w:eastAsia="en-GB"/>
        </w:rPr>
        <w:t>,</w:t>
      </w:r>
      <w:r w:rsidR="00340A07" w:rsidRPr="00177D2C">
        <w:rPr>
          <w:rFonts w:ascii="Arial" w:eastAsia="Times New Roman" w:hAnsi="Arial" w:cs="Arial"/>
          <w:sz w:val="24"/>
          <w:szCs w:val="24"/>
          <w:lang w:eastAsia="en-GB"/>
        </w:rPr>
        <w:t xml:space="preserve"> </w:t>
      </w:r>
      <w:r w:rsidR="00276A0D" w:rsidRPr="00177D2C">
        <w:rPr>
          <w:rFonts w:ascii="Arial" w:eastAsia="Times New Roman" w:hAnsi="Arial" w:cs="Arial"/>
          <w:sz w:val="24"/>
          <w:szCs w:val="24"/>
          <w:lang w:eastAsia="en-GB"/>
        </w:rPr>
        <w:t>refer to the aims of capacity, efficiency and quali</w:t>
      </w:r>
      <w:r w:rsidR="009A0AD4" w:rsidRPr="00177D2C">
        <w:rPr>
          <w:rFonts w:ascii="Arial" w:eastAsia="Times New Roman" w:hAnsi="Arial" w:cs="Arial"/>
          <w:sz w:val="24"/>
          <w:szCs w:val="24"/>
          <w:lang w:eastAsia="en-GB"/>
        </w:rPr>
        <w:t>ty and go on to define Overall Equipment Effectiveness (OEE)</w:t>
      </w:r>
      <w:r w:rsidR="00587933" w:rsidRPr="00177D2C">
        <w:rPr>
          <w:rFonts w:ascii="Arial" w:eastAsia="Times New Roman" w:hAnsi="Arial" w:cs="Arial"/>
          <w:sz w:val="24"/>
          <w:szCs w:val="24"/>
          <w:lang w:eastAsia="en-GB"/>
        </w:rPr>
        <w:t xml:space="preserve"> metrics</w:t>
      </w:r>
      <w:r w:rsidR="009A0AD4" w:rsidRPr="00177D2C">
        <w:rPr>
          <w:rFonts w:ascii="Arial" w:eastAsia="Times New Roman" w:hAnsi="Arial" w:cs="Arial"/>
          <w:sz w:val="24"/>
          <w:szCs w:val="24"/>
          <w:lang w:eastAsia="en-GB"/>
        </w:rPr>
        <w:t>.</w:t>
      </w:r>
      <w:r w:rsidR="00340A07" w:rsidRPr="00177D2C">
        <w:rPr>
          <w:rFonts w:ascii="Arial" w:eastAsia="Times New Roman" w:hAnsi="Arial" w:cs="Arial"/>
          <w:sz w:val="24"/>
          <w:szCs w:val="24"/>
          <w:lang w:eastAsia="en-GB"/>
        </w:rPr>
        <w:t xml:space="preserve"> </w:t>
      </w:r>
      <w:r w:rsidR="003A650B" w:rsidRPr="00177D2C">
        <w:rPr>
          <w:rFonts w:ascii="Arial" w:eastAsia="Times New Roman" w:hAnsi="Arial" w:cs="Arial"/>
          <w:sz w:val="24"/>
          <w:szCs w:val="24"/>
          <w:lang w:eastAsia="en-GB"/>
        </w:rPr>
        <w:t>Eco-efficiency innovation could be considered only with</w:t>
      </w:r>
      <w:r w:rsidR="005B6050" w:rsidRPr="00177D2C">
        <w:rPr>
          <w:rFonts w:ascii="Arial" w:eastAsia="Times New Roman" w:hAnsi="Arial" w:cs="Arial"/>
          <w:sz w:val="24"/>
          <w:szCs w:val="24"/>
          <w:lang w:eastAsia="en-GB"/>
        </w:rPr>
        <w:t>in</w:t>
      </w:r>
      <w:r w:rsidR="003A650B" w:rsidRPr="00177D2C">
        <w:rPr>
          <w:rFonts w:ascii="Arial" w:eastAsia="Times New Roman" w:hAnsi="Arial" w:cs="Arial"/>
          <w:sz w:val="24"/>
          <w:szCs w:val="24"/>
          <w:lang w:eastAsia="en-GB"/>
        </w:rPr>
        <w:t xml:space="preserve"> the pillar referring to environment but this would be equivalent to confining quality to the quality pillar</w:t>
      </w:r>
      <w:r w:rsidR="00F00DDA" w:rsidRPr="00177D2C">
        <w:rPr>
          <w:rFonts w:ascii="Arial" w:eastAsia="Times New Roman" w:hAnsi="Arial" w:cs="Arial"/>
          <w:sz w:val="24"/>
          <w:szCs w:val="24"/>
          <w:lang w:eastAsia="en-GB"/>
        </w:rPr>
        <w:t>.</w:t>
      </w:r>
    </w:p>
    <w:p w14:paraId="4E13F88D" w14:textId="77777777" w:rsidR="00837F33" w:rsidRPr="00177D2C" w:rsidRDefault="00837F33" w:rsidP="0035757A">
      <w:pPr>
        <w:spacing w:after="0" w:line="240" w:lineRule="auto"/>
        <w:rPr>
          <w:rFonts w:ascii="Arial" w:eastAsia="Times New Roman" w:hAnsi="Arial" w:cs="Arial"/>
          <w:sz w:val="24"/>
          <w:szCs w:val="24"/>
          <w:lang w:eastAsia="en-GB"/>
        </w:rPr>
      </w:pPr>
    </w:p>
    <w:p w14:paraId="415DEED6" w14:textId="667A6310" w:rsidR="00D22E3B" w:rsidRPr="00177D2C" w:rsidRDefault="00F00DDA"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OEE</w:t>
      </w:r>
      <w:r w:rsidR="00602117" w:rsidRPr="00177D2C">
        <w:rPr>
          <w:rFonts w:ascii="Arial" w:eastAsia="Times New Roman" w:hAnsi="Arial" w:cs="Arial"/>
          <w:sz w:val="24"/>
          <w:szCs w:val="24"/>
          <w:lang w:eastAsia="en-GB"/>
        </w:rPr>
        <w:t xml:space="preserve"> </w:t>
      </w:r>
      <w:r w:rsidR="005B6050" w:rsidRPr="00177D2C">
        <w:rPr>
          <w:rFonts w:ascii="Arial" w:eastAsia="Times New Roman" w:hAnsi="Arial" w:cs="Arial"/>
          <w:sz w:val="24"/>
          <w:szCs w:val="24"/>
          <w:lang w:eastAsia="en-GB"/>
        </w:rPr>
        <w:t>combining</w:t>
      </w:r>
      <w:r w:rsidR="00602117" w:rsidRPr="00177D2C">
        <w:rPr>
          <w:rFonts w:ascii="Arial" w:eastAsia="Times New Roman" w:hAnsi="Arial" w:cs="Arial"/>
          <w:sz w:val="24"/>
          <w:szCs w:val="24"/>
          <w:lang w:eastAsia="en-GB"/>
        </w:rPr>
        <w:t xml:space="preserve"> availability, performance and quality metrics supports the breadth of </w:t>
      </w:r>
      <w:r w:rsidR="005B6050" w:rsidRPr="00177D2C">
        <w:rPr>
          <w:rFonts w:ascii="Arial" w:eastAsia="Times New Roman" w:hAnsi="Arial" w:cs="Arial"/>
          <w:sz w:val="24"/>
          <w:szCs w:val="24"/>
          <w:lang w:eastAsia="en-GB"/>
        </w:rPr>
        <w:t xml:space="preserve">the </w:t>
      </w:r>
      <w:r w:rsidR="00602117" w:rsidRPr="00177D2C">
        <w:rPr>
          <w:rFonts w:ascii="Arial" w:eastAsia="Times New Roman" w:hAnsi="Arial" w:cs="Arial"/>
          <w:sz w:val="24"/>
          <w:szCs w:val="24"/>
          <w:lang w:eastAsia="en-GB"/>
        </w:rPr>
        <w:t xml:space="preserve">TPM </w:t>
      </w:r>
      <w:r w:rsidR="00837F33" w:rsidRPr="00177D2C">
        <w:rPr>
          <w:rFonts w:ascii="Arial" w:eastAsia="Times New Roman" w:hAnsi="Arial" w:cs="Arial"/>
          <w:sz w:val="24"/>
          <w:szCs w:val="24"/>
          <w:lang w:eastAsia="en-GB"/>
        </w:rPr>
        <w:t>pillars</w:t>
      </w:r>
      <w:r w:rsidR="00A75E06" w:rsidRPr="00177D2C">
        <w:rPr>
          <w:rFonts w:ascii="Arial" w:eastAsia="Times New Roman" w:hAnsi="Arial" w:cs="Arial"/>
          <w:sz w:val="24"/>
          <w:szCs w:val="24"/>
          <w:lang w:eastAsia="en-GB"/>
        </w:rPr>
        <w:t xml:space="preserve"> and </w:t>
      </w:r>
      <w:r w:rsidR="004A115E" w:rsidRPr="00177D2C">
        <w:rPr>
          <w:rFonts w:ascii="Arial" w:eastAsia="Times New Roman" w:hAnsi="Arial" w:cs="Arial"/>
          <w:sz w:val="24"/>
          <w:szCs w:val="24"/>
          <w:lang w:eastAsia="en-GB"/>
        </w:rPr>
        <w:t xml:space="preserve">in </w:t>
      </w:r>
      <w:r w:rsidR="00A75E06" w:rsidRPr="00177D2C">
        <w:rPr>
          <w:rFonts w:ascii="Arial" w:eastAsia="Times New Roman" w:hAnsi="Arial" w:cs="Arial"/>
          <w:sz w:val="24"/>
          <w:szCs w:val="24"/>
          <w:lang w:eastAsia="en-GB"/>
        </w:rPr>
        <w:t xml:space="preserve">turn the </w:t>
      </w:r>
      <w:r w:rsidR="005B6050" w:rsidRPr="00177D2C">
        <w:rPr>
          <w:rFonts w:ascii="Arial" w:eastAsia="Times New Roman" w:hAnsi="Arial" w:cs="Arial"/>
          <w:sz w:val="24"/>
          <w:szCs w:val="24"/>
          <w:lang w:eastAsia="en-GB"/>
        </w:rPr>
        <w:t xml:space="preserve">lean focus on flow and </w:t>
      </w:r>
      <w:r w:rsidR="00602117" w:rsidRPr="00177D2C">
        <w:rPr>
          <w:rFonts w:ascii="Arial" w:eastAsia="Times New Roman" w:hAnsi="Arial" w:cs="Arial"/>
          <w:sz w:val="24"/>
          <w:szCs w:val="24"/>
          <w:lang w:eastAsia="en-GB"/>
        </w:rPr>
        <w:t>waste. Thanki et al</w:t>
      </w:r>
      <w:r w:rsidR="00543E3A" w:rsidRPr="00177D2C">
        <w:rPr>
          <w:rFonts w:ascii="Arial" w:eastAsia="Times New Roman" w:hAnsi="Arial" w:cs="Arial"/>
          <w:sz w:val="24"/>
          <w:szCs w:val="24"/>
          <w:lang w:eastAsia="en-GB"/>
        </w:rPr>
        <w:t>.</w:t>
      </w:r>
      <w:r w:rsidR="00602117" w:rsidRPr="00177D2C">
        <w:rPr>
          <w:rFonts w:ascii="Arial" w:eastAsia="Times New Roman" w:hAnsi="Arial" w:cs="Arial"/>
          <w:sz w:val="24"/>
          <w:szCs w:val="24"/>
          <w:lang w:eastAsia="en-GB"/>
        </w:rPr>
        <w:t xml:space="preserve"> (2016) identifies TPM as the most influential lean practice bundle through its highest contribution to the availability and quality production metrics</w:t>
      </w:r>
      <w:r w:rsidR="00930116" w:rsidRPr="00177D2C">
        <w:rPr>
          <w:rFonts w:ascii="Arial" w:eastAsia="Times New Roman" w:hAnsi="Arial" w:cs="Arial"/>
          <w:sz w:val="24"/>
          <w:szCs w:val="24"/>
          <w:lang w:eastAsia="en-GB"/>
        </w:rPr>
        <w:t xml:space="preserve"> </w:t>
      </w:r>
      <w:r w:rsidR="005B6050" w:rsidRPr="00177D2C">
        <w:rPr>
          <w:rFonts w:ascii="Arial" w:eastAsia="Times New Roman" w:hAnsi="Arial" w:cs="Arial"/>
          <w:sz w:val="24"/>
          <w:szCs w:val="24"/>
          <w:lang w:eastAsia="en-GB"/>
        </w:rPr>
        <w:t>that</w:t>
      </w:r>
      <w:r w:rsidR="00D22E3B" w:rsidRPr="00177D2C">
        <w:rPr>
          <w:rFonts w:ascii="Arial" w:eastAsia="Times New Roman" w:hAnsi="Arial" w:cs="Arial"/>
          <w:sz w:val="24"/>
          <w:szCs w:val="24"/>
          <w:lang w:eastAsia="en-GB"/>
        </w:rPr>
        <w:t xml:space="preserve"> will “increase productivity of plant and equipment in such a way as to achieve maximum productivity with only a modest investment in maintenance” (Kaur et al., 2012). </w:t>
      </w:r>
      <w:r w:rsidR="00FD06B4" w:rsidRPr="00177D2C">
        <w:rPr>
          <w:rFonts w:ascii="Arial" w:eastAsia="Times New Roman" w:hAnsi="Arial" w:cs="Arial"/>
          <w:sz w:val="24"/>
          <w:szCs w:val="24"/>
          <w:lang w:eastAsia="en-GB"/>
        </w:rPr>
        <w:t>Problems</w:t>
      </w:r>
      <w:r w:rsidR="00930116" w:rsidRPr="00177D2C">
        <w:rPr>
          <w:rFonts w:ascii="Arial" w:eastAsia="Times New Roman" w:hAnsi="Arial" w:cs="Arial"/>
          <w:sz w:val="24"/>
          <w:szCs w:val="24"/>
          <w:lang w:eastAsia="en-GB"/>
        </w:rPr>
        <w:t xml:space="preserve"> such as delays due to poor reliability</w:t>
      </w:r>
      <w:r w:rsidR="00FD06B4" w:rsidRPr="00177D2C">
        <w:rPr>
          <w:rFonts w:ascii="Arial" w:eastAsia="Times New Roman" w:hAnsi="Arial" w:cs="Arial"/>
          <w:sz w:val="24"/>
          <w:szCs w:val="24"/>
          <w:lang w:eastAsia="en-GB"/>
        </w:rPr>
        <w:t xml:space="preserve"> (availability rate)</w:t>
      </w:r>
      <w:r w:rsidR="00930116" w:rsidRPr="00177D2C">
        <w:rPr>
          <w:rFonts w:ascii="Arial" w:eastAsia="Times New Roman" w:hAnsi="Arial" w:cs="Arial"/>
          <w:sz w:val="24"/>
          <w:szCs w:val="24"/>
          <w:lang w:eastAsia="en-GB"/>
        </w:rPr>
        <w:t xml:space="preserve"> or </w:t>
      </w:r>
      <w:r w:rsidR="00FD06B4" w:rsidRPr="00177D2C">
        <w:rPr>
          <w:rFonts w:ascii="Arial" w:eastAsia="Times New Roman" w:hAnsi="Arial" w:cs="Arial"/>
          <w:sz w:val="24"/>
          <w:szCs w:val="24"/>
          <w:lang w:eastAsia="en-GB"/>
        </w:rPr>
        <w:t>defects</w:t>
      </w:r>
      <w:r w:rsidR="00930116" w:rsidRPr="00177D2C">
        <w:rPr>
          <w:rFonts w:ascii="Arial" w:eastAsia="Times New Roman" w:hAnsi="Arial" w:cs="Arial"/>
          <w:sz w:val="24"/>
          <w:szCs w:val="24"/>
          <w:lang w:eastAsia="en-GB"/>
        </w:rPr>
        <w:t xml:space="preserve"> </w:t>
      </w:r>
      <w:r w:rsidR="00FD06B4" w:rsidRPr="00177D2C">
        <w:rPr>
          <w:rFonts w:ascii="Arial" w:eastAsia="Times New Roman" w:hAnsi="Arial" w:cs="Arial"/>
          <w:sz w:val="24"/>
          <w:szCs w:val="24"/>
          <w:lang w:eastAsia="en-GB"/>
        </w:rPr>
        <w:t xml:space="preserve">(quality rate) </w:t>
      </w:r>
      <w:r w:rsidR="00A570AE" w:rsidRPr="00177D2C">
        <w:rPr>
          <w:rFonts w:ascii="Arial" w:eastAsia="Times New Roman" w:hAnsi="Arial" w:cs="Arial"/>
          <w:sz w:val="24"/>
          <w:szCs w:val="24"/>
          <w:lang w:eastAsia="en-GB"/>
        </w:rPr>
        <w:t>can be identified with</w:t>
      </w:r>
      <w:r w:rsidR="00930116" w:rsidRPr="00177D2C">
        <w:rPr>
          <w:rFonts w:ascii="Arial" w:eastAsia="Times New Roman" w:hAnsi="Arial" w:cs="Arial"/>
          <w:sz w:val="24"/>
          <w:szCs w:val="24"/>
          <w:lang w:eastAsia="en-GB"/>
        </w:rPr>
        <w:t xml:space="preserve"> OEE thereby </w:t>
      </w:r>
      <w:r w:rsidR="00A570AE" w:rsidRPr="00177D2C">
        <w:rPr>
          <w:rFonts w:ascii="Arial" w:eastAsia="Times New Roman" w:hAnsi="Arial" w:cs="Arial"/>
          <w:sz w:val="24"/>
          <w:szCs w:val="24"/>
          <w:lang w:eastAsia="en-GB"/>
        </w:rPr>
        <w:t>integrati</w:t>
      </w:r>
      <w:r w:rsidR="00FD06B4" w:rsidRPr="00177D2C">
        <w:rPr>
          <w:rFonts w:ascii="Arial" w:eastAsia="Times New Roman" w:hAnsi="Arial" w:cs="Arial"/>
          <w:sz w:val="24"/>
          <w:szCs w:val="24"/>
          <w:lang w:eastAsia="en-GB"/>
        </w:rPr>
        <w:t>n</w:t>
      </w:r>
      <w:r w:rsidR="00A570AE" w:rsidRPr="00177D2C">
        <w:rPr>
          <w:rFonts w:ascii="Arial" w:eastAsia="Times New Roman" w:hAnsi="Arial" w:cs="Arial"/>
          <w:sz w:val="24"/>
          <w:szCs w:val="24"/>
          <w:lang w:eastAsia="en-GB"/>
        </w:rPr>
        <w:t>g</w:t>
      </w:r>
      <w:r w:rsidR="00FD06B4" w:rsidRPr="00177D2C">
        <w:rPr>
          <w:rFonts w:ascii="Arial" w:eastAsia="Times New Roman" w:hAnsi="Arial" w:cs="Arial"/>
          <w:sz w:val="24"/>
          <w:szCs w:val="24"/>
          <w:lang w:eastAsia="en-GB"/>
        </w:rPr>
        <w:t xml:space="preserve"> </w:t>
      </w:r>
      <w:r w:rsidR="00930116" w:rsidRPr="00177D2C">
        <w:rPr>
          <w:rFonts w:ascii="Arial" w:eastAsia="Times New Roman" w:hAnsi="Arial" w:cs="Arial"/>
          <w:sz w:val="24"/>
          <w:szCs w:val="24"/>
          <w:lang w:eastAsia="en-GB"/>
        </w:rPr>
        <w:t xml:space="preserve">metrics across </w:t>
      </w:r>
      <w:r w:rsidR="00FD06B4" w:rsidRPr="00177D2C">
        <w:rPr>
          <w:rFonts w:ascii="Arial" w:eastAsia="Times New Roman" w:hAnsi="Arial" w:cs="Arial"/>
          <w:sz w:val="24"/>
          <w:szCs w:val="24"/>
          <w:lang w:eastAsia="en-GB"/>
        </w:rPr>
        <w:t xml:space="preserve">maintenance and </w:t>
      </w:r>
      <w:r w:rsidR="00930116" w:rsidRPr="00177D2C">
        <w:rPr>
          <w:rFonts w:ascii="Arial" w:eastAsia="Times New Roman" w:hAnsi="Arial" w:cs="Arial"/>
          <w:sz w:val="24"/>
          <w:szCs w:val="24"/>
          <w:lang w:eastAsia="en-GB"/>
        </w:rPr>
        <w:t xml:space="preserve">operations. </w:t>
      </w:r>
      <w:r w:rsidR="00587EFE" w:rsidRPr="00177D2C">
        <w:rPr>
          <w:rFonts w:ascii="Arial" w:eastAsia="Times New Roman" w:hAnsi="Arial" w:cs="Arial"/>
          <w:sz w:val="24"/>
          <w:szCs w:val="24"/>
          <w:lang w:eastAsia="en-GB"/>
        </w:rPr>
        <w:t>Thus,</w:t>
      </w:r>
      <w:r w:rsidR="003A650B" w:rsidRPr="00177D2C">
        <w:rPr>
          <w:rFonts w:ascii="Arial" w:eastAsia="Times New Roman" w:hAnsi="Arial" w:cs="Arial"/>
          <w:sz w:val="24"/>
          <w:szCs w:val="24"/>
          <w:lang w:eastAsia="en-GB"/>
        </w:rPr>
        <w:t xml:space="preserve"> TPM removes potential wastes (</w:t>
      </w:r>
      <w:r w:rsidR="00587EFE" w:rsidRPr="00177D2C">
        <w:rPr>
          <w:rFonts w:ascii="Arial" w:eastAsia="Times New Roman" w:hAnsi="Arial" w:cs="Arial"/>
          <w:sz w:val="24"/>
          <w:szCs w:val="24"/>
          <w:lang w:eastAsia="en-GB"/>
        </w:rPr>
        <w:t>waiting, defects</w:t>
      </w:r>
      <w:r w:rsidR="004A115E" w:rsidRPr="00177D2C">
        <w:rPr>
          <w:rFonts w:ascii="Arial" w:eastAsia="Times New Roman" w:hAnsi="Arial" w:cs="Arial"/>
          <w:sz w:val="24"/>
          <w:szCs w:val="24"/>
          <w:lang w:eastAsia="en-GB"/>
        </w:rPr>
        <w:t xml:space="preserve">, etc) and enables </w:t>
      </w:r>
      <w:r w:rsidR="003A650B" w:rsidRPr="00177D2C">
        <w:rPr>
          <w:rFonts w:ascii="Arial" w:eastAsia="Times New Roman" w:hAnsi="Arial" w:cs="Arial"/>
          <w:sz w:val="24"/>
          <w:szCs w:val="24"/>
          <w:lang w:eastAsia="en-GB"/>
        </w:rPr>
        <w:t>focus on value flow to customer.</w:t>
      </w:r>
    </w:p>
    <w:p w14:paraId="25890EF8" w14:textId="77777777" w:rsidR="0037430F" w:rsidRPr="00177D2C" w:rsidRDefault="0037430F" w:rsidP="0035757A">
      <w:pPr>
        <w:spacing w:after="0" w:line="240" w:lineRule="auto"/>
        <w:rPr>
          <w:rFonts w:ascii="Arial" w:eastAsia="Times New Roman" w:hAnsi="Arial" w:cs="Arial"/>
          <w:sz w:val="24"/>
          <w:szCs w:val="24"/>
          <w:lang w:eastAsia="en-GB"/>
        </w:rPr>
      </w:pPr>
    </w:p>
    <w:p w14:paraId="7936CEEA" w14:textId="15DBC3C3" w:rsidR="00F142D7" w:rsidRPr="00177D2C" w:rsidRDefault="003A650B"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Beyond tools</w:t>
      </w:r>
      <w:r w:rsidR="00602117" w:rsidRPr="00177D2C">
        <w:rPr>
          <w:rFonts w:ascii="Arial" w:eastAsia="Times New Roman" w:hAnsi="Arial" w:cs="Arial"/>
          <w:sz w:val="24"/>
          <w:szCs w:val="24"/>
          <w:lang w:eastAsia="en-GB"/>
        </w:rPr>
        <w:t xml:space="preserve">, the </w:t>
      </w:r>
      <w:r w:rsidR="00844109" w:rsidRPr="00177D2C">
        <w:rPr>
          <w:rFonts w:ascii="Arial" w:eastAsia="Times New Roman" w:hAnsi="Arial" w:cs="Arial"/>
          <w:sz w:val="24"/>
          <w:szCs w:val="24"/>
          <w:lang w:eastAsia="en-GB"/>
        </w:rPr>
        <w:t>TPM</w:t>
      </w:r>
      <w:r w:rsidR="0037430F" w:rsidRPr="00177D2C">
        <w:rPr>
          <w:rFonts w:ascii="Arial" w:eastAsia="Times New Roman" w:hAnsi="Arial" w:cs="Arial"/>
          <w:sz w:val="24"/>
          <w:szCs w:val="24"/>
          <w:lang w:eastAsia="en-GB"/>
        </w:rPr>
        <w:t xml:space="preserve"> pillars</w:t>
      </w:r>
      <w:r w:rsidR="00602117" w:rsidRPr="00177D2C">
        <w:rPr>
          <w:rFonts w:ascii="Arial" w:eastAsia="Times New Roman" w:hAnsi="Arial" w:cs="Arial"/>
          <w:sz w:val="24"/>
          <w:szCs w:val="24"/>
          <w:lang w:eastAsia="en-GB"/>
        </w:rPr>
        <w:t xml:space="preserve"> guide</w:t>
      </w:r>
      <w:r w:rsidR="00844109" w:rsidRPr="00177D2C">
        <w:rPr>
          <w:rFonts w:ascii="Arial" w:eastAsia="Times New Roman" w:hAnsi="Arial" w:cs="Arial"/>
          <w:sz w:val="24"/>
          <w:szCs w:val="24"/>
          <w:lang w:eastAsia="en-GB"/>
        </w:rPr>
        <w:t xml:space="preserve"> operator</w:t>
      </w:r>
      <w:r w:rsidR="00602117" w:rsidRPr="00177D2C">
        <w:rPr>
          <w:rFonts w:ascii="Arial" w:eastAsia="Times New Roman" w:hAnsi="Arial" w:cs="Arial"/>
          <w:sz w:val="24"/>
          <w:szCs w:val="24"/>
          <w:lang w:eastAsia="en-GB"/>
        </w:rPr>
        <w:t xml:space="preserve"> </w:t>
      </w:r>
      <w:r w:rsidR="00844109" w:rsidRPr="00177D2C">
        <w:rPr>
          <w:rFonts w:ascii="Arial" w:eastAsia="Times New Roman" w:hAnsi="Arial" w:cs="Arial"/>
          <w:sz w:val="24"/>
          <w:szCs w:val="24"/>
          <w:lang w:eastAsia="en-GB"/>
        </w:rPr>
        <w:t xml:space="preserve">ownership of machines </w:t>
      </w:r>
      <w:r w:rsidR="0099068B" w:rsidRPr="00177D2C">
        <w:rPr>
          <w:rFonts w:ascii="Arial" w:eastAsia="Times New Roman" w:hAnsi="Arial" w:cs="Arial"/>
          <w:sz w:val="24"/>
          <w:szCs w:val="24"/>
          <w:lang w:eastAsia="en-GB"/>
        </w:rPr>
        <w:t xml:space="preserve">and bring production and maintenance together through team work </w:t>
      </w:r>
      <w:r w:rsidR="00844109" w:rsidRPr="00177D2C">
        <w:rPr>
          <w:rFonts w:ascii="Arial" w:eastAsia="Times New Roman" w:hAnsi="Arial" w:cs="Arial"/>
          <w:sz w:val="24"/>
          <w:szCs w:val="24"/>
          <w:lang w:eastAsia="en-GB"/>
        </w:rPr>
        <w:t>(Ahuja, 2008)</w:t>
      </w:r>
      <w:r w:rsidR="00543E3A" w:rsidRPr="00177D2C">
        <w:rPr>
          <w:rFonts w:ascii="Arial" w:eastAsia="Times New Roman" w:hAnsi="Arial" w:cs="Arial"/>
          <w:sz w:val="24"/>
          <w:szCs w:val="24"/>
          <w:lang w:eastAsia="en-GB"/>
        </w:rPr>
        <w:t>. This is echoed by Kaur et al.</w:t>
      </w:r>
      <w:r w:rsidR="0099068B" w:rsidRPr="00177D2C">
        <w:rPr>
          <w:rFonts w:ascii="Arial" w:eastAsia="Times New Roman" w:hAnsi="Arial" w:cs="Arial"/>
          <w:sz w:val="24"/>
          <w:szCs w:val="24"/>
          <w:lang w:eastAsia="en-GB"/>
        </w:rPr>
        <w:t xml:space="preserve"> (2012) </w:t>
      </w:r>
      <w:r w:rsidR="00A570AE" w:rsidRPr="00177D2C">
        <w:rPr>
          <w:rFonts w:ascii="Arial" w:eastAsia="Times New Roman" w:hAnsi="Arial" w:cs="Arial"/>
          <w:sz w:val="24"/>
          <w:szCs w:val="24"/>
          <w:lang w:eastAsia="en-GB"/>
        </w:rPr>
        <w:t>on the importance</w:t>
      </w:r>
      <w:r w:rsidR="0099068B" w:rsidRPr="00177D2C">
        <w:rPr>
          <w:rFonts w:ascii="Arial" w:eastAsia="Times New Roman" w:hAnsi="Arial" w:cs="Arial"/>
          <w:sz w:val="24"/>
          <w:szCs w:val="24"/>
          <w:lang w:eastAsia="en-GB"/>
        </w:rPr>
        <w:t xml:space="preserve"> of employee involvement an</w:t>
      </w:r>
      <w:r w:rsidR="004A115E" w:rsidRPr="00177D2C">
        <w:rPr>
          <w:rFonts w:ascii="Arial" w:eastAsia="Times New Roman" w:hAnsi="Arial" w:cs="Arial"/>
          <w:sz w:val="24"/>
          <w:szCs w:val="24"/>
          <w:lang w:eastAsia="en-GB"/>
        </w:rPr>
        <w:t>d cross-functional approaches</w:t>
      </w:r>
      <w:r w:rsidR="0099068B" w:rsidRPr="00177D2C">
        <w:rPr>
          <w:rFonts w:ascii="Arial" w:eastAsia="Times New Roman" w:hAnsi="Arial" w:cs="Arial"/>
          <w:sz w:val="24"/>
          <w:szCs w:val="24"/>
          <w:lang w:eastAsia="en-GB"/>
        </w:rPr>
        <w:t>.</w:t>
      </w:r>
      <w:r w:rsidR="00064ADA" w:rsidRPr="00177D2C">
        <w:rPr>
          <w:rFonts w:ascii="Arial" w:eastAsia="Times New Roman" w:hAnsi="Arial" w:cs="Arial"/>
          <w:sz w:val="24"/>
          <w:szCs w:val="24"/>
          <w:lang w:eastAsia="en-GB"/>
        </w:rPr>
        <w:t xml:space="preserve"> Despite this, Mostafa et al. (2015) challenge the evidence for linking lean into </w:t>
      </w:r>
      <w:r w:rsidRPr="00177D2C">
        <w:rPr>
          <w:rFonts w:ascii="Arial" w:eastAsia="Times New Roman" w:hAnsi="Arial" w:cs="Arial"/>
          <w:sz w:val="24"/>
          <w:szCs w:val="24"/>
          <w:lang w:eastAsia="en-GB"/>
        </w:rPr>
        <w:t xml:space="preserve">the organisation of </w:t>
      </w:r>
      <w:r w:rsidR="00064ADA" w:rsidRPr="00177D2C">
        <w:rPr>
          <w:rFonts w:ascii="Arial" w:eastAsia="Times New Roman" w:hAnsi="Arial" w:cs="Arial"/>
          <w:sz w:val="24"/>
          <w:szCs w:val="24"/>
          <w:lang w:eastAsia="en-GB"/>
        </w:rPr>
        <w:t>mainte</w:t>
      </w:r>
      <w:r w:rsidR="004A115E" w:rsidRPr="00177D2C">
        <w:rPr>
          <w:rFonts w:ascii="Arial" w:eastAsia="Times New Roman" w:hAnsi="Arial" w:cs="Arial"/>
          <w:sz w:val="24"/>
          <w:szCs w:val="24"/>
          <w:lang w:eastAsia="en-GB"/>
        </w:rPr>
        <w:t xml:space="preserve">nance citing </w:t>
      </w:r>
      <w:r w:rsidR="00064ADA" w:rsidRPr="00177D2C">
        <w:rPr>
          <w:rFonts w:ascii="Arial" w:eastAsia="Times New Roman" w:hAnsi="Arial" w:cs="Arial"/>
          <w:sz w:val="24"/>
          <w:szCs w:val="24"/>
          <w:lang w:eastAsia="en-GB"/>
        </w:rPr>
        <w:t>insu</w:t>
      </w:r>
      <w:r w:rsidR="00765802" w:rsidRPr="00177D2C">
        <w:rPr>
          <w:rFonts w:ascii="Arial" w:eastAsia="Times New Roman" w:hAnsi="Arial" w:cs="Arial"/>
          <w:sz w:val="24"/>
          <w:szCs w:val="24"/>
          <w:lang w:eastAsia="en-GB"/>
        </w:rPr>
        <w:t>f</w:t>
      </w:r>
      <w:r w:rsidRPr="00177D2C">
        <w:rPr>
          <w:rFonts w:ascii="Arial" w:eastAsia="Times New Roman" w:hAnsi="Arial" w:cs="Arial"/>
          <w:sz w:val="24"/>
          <w:szCs w:val="24"/>
          <w:lang w:eastAsia="en-GB"/>
        </w:rPr>
        <w:t xml:space="preserve">ficient applications and </w:t>
      </w:r>
      <w:r w:rsidR="005B6050" w:rsidRPr="00177D2C">
        <w:rPr>
          <w:rFonts w:ascii="Arial" w:eastAsia="Times New Roman" w:hAnsi="Arial" w:cs="Arial"/>
          <w:sz w:val="24"/>
          <w:szCs w:val="24"/>
          <w:lang w:eastAsia="en-GB"/>
        </w:rPr>
        <w:t>no</w:t>
      </w:r>
      <w:r w:rsidR="00543E3A" w:rsidRPr="00177D2C">
        <w:rPr>
          <w:rFonts w:ascii="Arial" w:eastAsia="Times New Roman" w:hAnsi="Arial" w:cs="Arial"/>
          <w:sz w:val="24"/>
          <w:szCs w:val="24"/>
          <w:lang w:eastAsia="en-GB"/>
        </w:rPr>
        <w:t xml:space="preserve"> integrat</w:t>
      </w:r>
      <w:r w:rsidR="00064ADA" w:rsidRPr="00177D2C">
        <w:rPr>
          <w:rFonts w:ascii="Arial" w:eastAsia="Times New Roman" w:hAnsi="Arial" w:cs="Arial"/>
          <w:sz w:val="24"/>
          <w:szCs w:val="24"/>
          <w:lang w:eastAsia="en-GB"/>
        </w:rPr>
        <w:t>e</w:t>
      </w:r>
      <w:r w:rsidR="00543E3A" w:rsidRPr="00177D2C">
        <w:rPr>
          <w:rFonts w:ascii="Arial" w:eastAsia="Times New Roman" w:hAnsi="Arial" w:cs="Arial"/>
          <w:sz w:val="24"/>
          <w:szCs w:val="24"/>
          <w:lang w:eastAsia="en-GB"/>
        </w:rPr>
        <w:t>d</w:t>
      </w:r>
      <w:r w:rsidR="00064ADA" w:rsidRPr="00177D2C">
        <w:rPr>
          <w:rFonts w:ascii="Arial" w:eastAsia="Times New Roman" w:hAnsi="Arial" w:cs="Arial"/>
          <w:sz w:val="24"/>
          <w:szCs w:val="24"/>
          <w:lang w:eastAsia="en-GB"/>
        </w:rPr>
        <w:t xml:space="preserve"> structure of lean thinking.</w:t>
      </w:r>
      <w:r w:rsidR="0037430F" w:rsidRPr="00177D2C">
        <w:rPr>
          <w:rFonts w:ascii="Arial" w:eastAsia="Times New Roman" w:hAnsi="Arial" w:cs="Arial"/>
          <w:sz w:val="24"/>
          <w:szCs w:val="24"/>
          <w:lang w:eastAsia="en-GB"/>
        </w:rPr>
        <w:t xml:space="preserve"> This knowledge gap supports the rationale for this research</w:t>
      </w:r>
      <w:r w:rsidR="009039CD" w:rsidRPr="00177D2C">
        <w:rPr>
          <w:rFonts w:ascii="Arial" w:eastAsia="Times New Roman" w:hAnsi="Arial" w:cs="Arial"/>
          <w:sz w:val="24"/>
          <w:szCs w:val="24"/>
          <w:lang w:eastAsia="en-GB"/>
        </w:rPr>
        <w:t>, which in turn can contribute to standards and metrics</w:t>
      </w:r>
      <w:r w:rsidR="0037430F" w:rsidRPr="00177D2C">
        <w:rPr>
          <w:rFonts w:ascii="Arial" w:eastAsia="Times New Roman" w:hAnsi="Arial" w:cs="Arial"/>
          <w:sz w:val="24"/>
          <w:szCs w:val="24"/>
          <w:lang w:eastAsia="en-GB"/>
        </w:rPr>
        <w:t>.</w:t>
      </w:r>
    </w:p>
    <w:p w14:paraId="46ACD7A0" w14:textId="77777777" w:rsidR="00F142D7" w:rsidRPr="00177D2C" w:rsidRDefault="00F142D7" w:rsidP="0035757A">
      <w:pPr>
        <w:spacing w:after="0" w:line="240" w:lineRule="auto"/>
        <w:rPr>
          <w:rFonts w:ascii="Arial" w:eastAsia="Times New Roman" w:hAnsi="Arial" w:cs="Arial"/>
          <w:sz w:val="24"/>
          <w:szCs w:val="24"/>
          <w:lang w:eastAsia="en-GB"/>
        </w:rPr>
      </w:pPr>
    </w:p>
    <w:p w14:paraId="25F72F86" w14:textId="0AA47344" w:rsidR="00614F8E" w:rsidRPr="00177D2C" w:rsidRDefault="00696F95" w:rsidP="003A31A2">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2.2 </w:t>
      </w:r>
      <w:r w:rsidR="00F8616E" w:rsidRPr="00177D2C">
        <w:rPr>
          <w:rFonts w:ascii="Arial" w:eastAsia="Times New Roman" w:hAnsi="Arial" w:cs="Arial"/>
          <w:i/>
          <w:sz w:val="24"/>
          <w:szCs w:val="24"/>
          <w:lang w:eastAsia="en-GB"/>
        </w:rPr>
        <w:t>Innovation-led</w:t>
      </w:r>
      <w:r w:rsidR="00614F8E" w:rsidRPr="00177D2C">
        <w:rPr>
          <w:rFonts w:ascii="Arial" w:eastAsia="Times New Roman" w:hAnsi="Arial" w:cs="Arial"/>
          <w:i/>
          <w:sz w:val="24"/>
          <w:szCs w:val="24"/>
          <w:lang w:eastAsia="en-GB"/>
        </w:rPr>
        <w:t xml:space="preserve"> lean and </w:t>
      </w:r>
      <w:r w:rsidR="00B33AE8" w:rsidRPr="00177D2C">
        <w:rPr>
          <w:rFonts w:ascii="Arial" w:eastAsia="Times New Roman" w:hAnsi="Arial" w:cs="Arial"/>
          <w:i/>
          <w:sz w:val="24"/>
          <w:szCs w:val="24"/>
          <w:lang w:eastAsia="en-GB"/>
        </w:rPr>
        <w:t>eco-efficiency</w:t>
      </w:r>
    </w:p>
    <w:p w14:paraId="16E6DF0E" w14:textId="7D450F3B" w:rsidR="00614F8E" w:rsidRPr="00177D2C" w:rsidRDefault="00D50429"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Florida (1996) argued </w:t>
      </w:r>
      <w:r w:rsidR="00246524">
        <w:rPr>
          <w:rFonts w:ascii="Arial" w:eastAsia="Times New Roman" w:hAnsi="Arial" w:cs="Arial"/>
          <w:sz w:val="24"/>
          <w:szCs w:val="24"/>
          <w:lang w:eastAsia="en-GB"/>
        </w:rPr>
        <w:t xml:space="preserve">that </w:t>
      </w:r>
      <w:r w:rsidRPr="00177D2C">
        <w:rPr>
          <w:rFonts w:ascii="Arial" w:eastAsia="Times New Roman" w:hAnsi="Arial" w:cs="Arial"/>
          <w:sz w:val="24"/>
          <w:szCs w:val="24"/>
          <w:lang w:eastAsia="en-GB"/>
        </w:rPr>
        <w:t xml:space="preserve">innovation-led lean will drive environmental performance. Later </w:t>
      </w:r>
      <w:r w:rsidR="000A25BD" w:rsidRPr="00177D2C">
        <w:rPr>
          <w:rFonts w:ascii="Arial" w:eastAsia="Times New Roman" w:hAnsi="Arial" w:cs="Arial"/>
          <w:sz w:val="24"/>
          <w:szCs w:val="24"/>
          <w:lang w:eastAsia="en-GB"/>
        </w:rPr>
        <w:t xml:space="preserve">Rotherberg et al. (2001) and King and Lenox (2001) established positive correlations between </w:t>
      </w:r>
      <w:r w:rsidR="009039CD" w:rsidRPr="00177D2C">
        <w:rPr>
          <w:rFonts w:ascii="Arial" w:eastAsia="Times New Roman" w:hAnsi="Arial" w:cs="Arial"/>
          <w:sz w:val="24"/>
          <w:szCs w:val="24"/>
          <w:lang w:eastAsia="en-GB"/>
        </w:rPr>
        <w:t>lean and green;</w:t>
      </w:r>
      <w:r w:rsidR="000A25BD" w:rsidRPr="00177D2C">
        <w:rPr>
          <w:rFonts w:ascii="Arial" w:eastAsia="Times New Roman" w:hAnsi="Arial" w:cs="Arial"/>
          <w:sz w:val="24"/>
          <w:szCs w:val="24"/>
          <w:lang w:eastAsia="en-GB"/>
        </w:rPr>
        <w:t xml:space="preserve"> companies who improve their inventory, work systems, etc. improve their environmental performance</w:t>
      </w:r>
      <w:r w:rsidR="005F4F8D"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w:t>
      </w:r>
      <w:r w:rsidR="004A115E" w:rsidRPr="00177D2C">
        <w:rPr>
          <w:rFonts w:ascii="Arial" w:eastAsia="Times New Roman" w:hAnsi="Arial" w:cs="Arial"/>
          <w:sz w:val="24"/>
          <w:szCs w:val="24"/>
          <w:lang w:eastAsia="en-GB"/>
        </w:rPr>
        <w:t>L</w:t>
      </w:r>
      <w:r w:rsidR="00A5213B" w:rsidRPr="00177D2C">
        <w:rPr>
          <w:rFonts w:ascii="Arial" w:eastAsia="Times New Roman" w:hAnsi="Arial" w:cs="Arial"/>
          <w:sz w:val="24"/>
          <w:szCs w:val="24"/>
          <w:lang w:eastAsia="en-GB"/>
        </w:rPr>
        <w:t xml:space="preserve">inking lean with sustainability is the “new frontier” (Martínez-Jurado &amp; Moyano-Fuentes, 2014) in which </w:t>
      </w:r>
      <w:r w:rsidR="00AD3D44" w:rsidRPr="00177D2C">
        <w:rPr>
          <w:rFonts w:ascii="Arial" w:eastAsia="Times New Roman" w:hAnsi="Arial" w:cs="Arial"/>
          <w:sz w:val="24"/>
          <w:szCs w:val="24"/>
          <w:lang w:eastAsia="en-GB"/>
        </w:rPr>
        <w:t xml:space="preserve">green </w:t>
      </w:r>
      <w:r w:rsidR="009039CD" w:rsidRPr="00177D2C">
        <w:rPr>
          <w:rFonts w:ascii="Arial" w:eastAsia="Times New Roman" w:hAnsi="Arial" w:cs="Arial"/>
          <w:sz w:val="24"/>
          <w:szCs w:val="24"/>
          <w:lang w:eastAsia="en-GB"/>
        </w:rPr>
        <w:t>i</w:t>
      </w:r>
      <w:r w:rsidR="00AD3D44" w:rsidRPr="00177D2C">
        <w:rPr>
          <w:rFonts w:ascii="Arial" w:eastAsia="Times New Roman" w:hAnsi="Arial" w:cs="Arial"/>
          <w:sz w:val="24"/>
          <w:szCs w:val="24"/>
          <w:lang w:eastAsia="en-GB"/>
        </w:rPr>
        <w:t>s a natural progression of lean (Dhingra et al., 2014) with evidence of better performance when lean is complemented by green (</w:t>
      </w:r>
      <w:bookmarkStart w:id="3" w:name="_Hlk515895099"/>
      <w:r w:rsidR="00CA3407" w:rsidRPr="00177D2C">
        <w:rPr>
          <w:rFonts w:ascii="Arial" w:eastAsia="Times New Roman" w:hAnsi="Arial" w:cs="Arial"/>
          <w:sz w:val="24"/>
          <w:szCs w:val="24"/>
          <w:lang w:eastAsia="en-GB"/>
        </w:rPr>
        <w:t>Düe</w:t>
      </w:r>
      <w:bookmarkEnd w:id="3"/>
      <w:r w:rsidR="00CA3407" w:rsidRPr="00177D2C">
        <w:rPr>
          <w:rFonts w:ascii="Arial" w:eastAsia="Times New Roman" w:hAnsi="Arial" w:cs="Arial"/>
          <w:sz w:val="24"/>
          <w:szCs w:val="24"/>
          <w:lang w:eastAsia="en-GB"/>
        </w:rPr>
        <w:t>s et al., 2013</w:t>
      </w:r>
      <w:r w:rsidR="00AD3D44" w:rsidRPr="00177D2C">
        <w:rPr>
          <w:rFonts w:ascii="Arial" w:eastAsia="Times New Roman" w:hAnsi="Arial" w:cs="Arial"/>
          <w:sz w:val="24"/>
          <w:szCs w:val="24"/>
          <w:lang w:eastAsia="en-GB"/>
        </w:rPr>
        <w:t>).</w:t>
      </w:r>
      <w:r w:rsidR="0087398F" w:rsidRPr="00177D2C">
        <w:rPr>
          <w:rFonts w:ascii="Arial" w:eastAsia="Times New Roman" w:hAnsi="Arial" w:cs="Arial"/>
          <w:sz w:val="24"/>
          <w:szCs w:val="24"/>
          <w:lang w:eastAsia="en-GB"/>
        </w:rPr>
        <w:t xml:space="preserve"> Models can extend innovation driven through lean to incorporate environmental innovation (Aguado et al., 2013)</w:t>
      </w:r>
      <w:r w:rsidR="00C62605" w:rsidRPr="00177D2C">
        <w:rPr>
          <w:rFonts w:ascii="Arial" w:eastAsia="Times New Roman" w:hAnsi="Arial" w:cs="Arial"/>
          <w:sz w:val="24"/>
          <w:szCs w:val="24"/>
          <w:lang w:eastAsia="en-GB"/>
        </w:rPr>
        <w:t xml:space="preserve"> </w:t>
      </w:r>
      <w:r w:rsidR="004A115E" w:rsidRPr="00177D2C">
        <w:rPr>
          <w:rFonts w:ascii="Arial" w:eastAsia="Times New Roman" w:hAnsi="Arial" w:cs="Arial"/>
          <w:sz w:val="24"/>
          <w:szCs w:val="24"/>
          <w:lang w:eastAsia="en-GB"/>
        </w:rPr>
        <w:t>given that</w:t>
      </w:r>
      <w:r w:rsidR="00C62605" w:rsidRPr="00177D2C">
        <w:rPr>
          <w:rFonts w:ascii="Arial" w:eastAsia="Times New Roman" w:hAnsi="Arial" w:cs="Arial"/>
          <w:sz w:val="24"/>
          <w:szCs w:val="24"/>
          <w:lang w:eastAsia="en-GB"/>
        </w:rPr>
        <w:t xml:space="preserve"> </w:t>
      </w:r>
      <w:r w:rsidR="00575D80" w:rsidRPr="00177D2C">
        <w:rPr>
          <w:rFonts w:ascii="Arial" w:eastAsia="Times New Roman" w:hAnsi="Arial" w:cs="Arial"/>
          <w:sz w:val="24"/>
          <w:szCs w:val="24"/>
          <w:lang w:eastAsia="en-GB"/>
        </w:rPr>
        <w:t>driving process innovation leads to greater sustainability engagement (Moyano-Fuentes et al., 2018)</w:t>
      </w:r>
      <w:r w:rsidR="0087398F" w:rsidRPr="00177D2C">
        <w:rPr>
          <w:rFonts w:ascii="Arial" w:eastAsia="Times New Roman" w:hAnsi="Arial" w:cs="Arial"/>
          <w:sz w:val="24"/>
          <w:szCs w:val="24"/>
          <w:lang w:eastAsia="en-GB"/>
        </w:rPr>
        <w:t>.</w:t>
      </w:r>
      <w:r w:rsidR="00AD3D44" w:rsidRPr="00177D2C">
        <w:rPr>
          <w:rFonts w:ascii="Arial" w:eastAsia="Times New Roman" w:hAnsi="Arial" w:cs="Arial"/>
          <w:sz w:val="24"/>
          <w:szCs w:val="24"/>
          <w:lang w:eastAsia="en-GB"/>
        </w:rPr>
        <w:t xml:space="preserve"> </w:t>
      </w:r>
      <w:bookmarkStart w:id="4" w:name="_Hlk512613374"/>
      <w:r w:rsidR="00BB010B" w:rsidRPr="00177D2C">
        <w:rPr>
          <w:rFonts w:ascii="Arial" w:eastAsia="Times New Roman" w:hAnsi="Arial" w:cs="Arial"/>
          <w:sz w:val="24"/>
          <w:szCs w:val="24"/>
          <w:lang w:eastAsia="en-GB"/>
        </w:rPr>
        <w:t>P</w:t>
      </w:r>
      <w:r w:rsidR="00E62482" w:rsidRPr="00177D2C">
        <w:rPr>
          <w:rFonts w:ascii="Arial" w:eastAsia="Times New Roman" w:hAnsi="Arial" w:cs="Arial"/>
          <w:sz w:val="24"/>
          <w:szCs w:val="24"/>
          <w:lang w:eastAsia="en-GB"/>
        </w:rPr>
        <w:t xml:space="preserve">erformance improvements extend to the supply chain with the spread of environmental practices and innovation amongst its members (Martínez-Jurado &amp; Moyano-Fuentes, 2014). </w:t>
      </w:r>
      <w:bookmarkEnd w:id="4"/>
      <w:r w:rsidR="00AD3D44" w:rsidRPr="00177D2C">
        <w:rPr>
          <w:rFonts w:ascii="Arial" w:eastAsia="Times New Roman" w:hAnsi="Arial" w:cs="Arial"/>
          <w:sz w:val="24"/>
          <w:szCs w:val="24"/>
          <w:lang w:eastAsia="en-GB"/>
        </w:rPr>
        <w:t xml:space="preserve">Returning to ownership and involvement, </w:t>
      </w:r>
      <w:bookmarkStart w:id="5" w:name="_Hlk512613383"/>
      <w:r w:rsidR="00E62482" w:rsidRPr="00177D2C">
        <w:rPr>
          <w:rFonts w:ascii="Arial" w:eastAsia="Times New Roman" w:hAnsi="Arial" w:cs="Arial"/>
          <w:sz w:val="24"/>
          <w:szCs w:val="24"/>
          <w:lang w:eastAsia="en-GB"/>
        </w:rPr>
        <w:t>Jabbour et al. (2015)</w:t>
      </w:r>
      <w:r w:rsidR="00AD3D44" w:rsidRPr="00177D2C">
        <w:rPr>
          <w:rFonts w:ascii="Arial" w:eastAsia="Times New Roman" w:hAnsi="Arial" w:cs="Arial"/>
          <w:sz w:val="24"/>
          <w:szCs w:val="24"/>
          <w:lang w:eastAsia="en-GB"/>
        </w:rPr>
        <w:t xml:space="preserve"> </w:t>
      </w:r>
      <w:r w:rsidR="009039CD" w:rsidRPr="00177D2C">
        <w:rPr>
          <w:rFonts w:ascii="Arial" w:eastAsia="Times New Roman" w:hAnsi="Arial" w:cs="Arial"/>
          <w:sz w:val="24"/>
          <w:szCs w:val="24"/>
          <w:lang w:eastAsia="en-GB"/>
        </w:rPr>
        <w:t>promote</w:t>
      </w:r>
      <w:r w:rsidR="00AD3D44" w:rsidRPr="00177D2C">
        <w:rPr>
          <w:rFonts w:ascii="Arial" w:eastAsia="Times New Roman" w:hAnsi="Arial" w:cs="Arial"/>
          <w:sz w:val="24"/>
          <w:szCs w:val="24"/>
          <w:lang w:eastAsia="en-GB"/>
        </w:rPr>
        <w:t xml:space="preserve"> a people-centric approach to link </w:t>
      </w:r>
      <w:r w:rsidRPr="00177D2C">
        <w:rPr>
          <w:rFonts w:ascii="Arial" w:eastAsia="Times New Roman" w:hAnsi="Arial" w:cs="Arial"/>
          <w:sz w:val="24"/>
          <w:szCs w:val="24"/>
          <w:lang w:eastAsia="en-GB"/>
        </w:rPr>
        <w:t>innovation</w:t>
      </w:r>
      <w:r w:rsidR="00AD3D44" w:rsidRPr="00177D2C">
        <w:rPr>
          <w:rFonts w:ascii="Arial" w:eastAsia="Times New Roman" w:hAnsi="Arial" w:cs="Arial"/>
          <w:sz w:val="24"/>
          <w:szCs w:val="24"/>
          <w:lang w:eastAsia="en-GB"/>
        </w:rPr>
        <w:t xml:space="preserve"> and </w:t>
      </w:r>
      <w:r w:rsidR="00BB010B" w:rsidRPr="00177D2C">
        <w:rPr>
          <w:rFonts w:ascii="Arial" w:eastAsia="Times New Roman" w:hAnsi="Arial" w:cs="Arial"/>
          <w:sz w:val="24"/>
          <w:szCs w:val="24"/>
          <w:lang w:eastAsia="en-GB"/>
        </w:rPr>
        <w:t>eco-efficiency</w:t>
      </w:r>
      <w:r w:rsidR="00AD3D44" w:rsidRPr="00177D2C">
        <w:rPr>
          <w:rFonts w:ascii="Arial" w:eastAsia="Times New Roman" w:hAnsi="Arial" w:cs="Arial"/>
          <w:sz w:val="24"/>
          <w:szCs w:val="24"/>
          <w:lang w:eastAsia="en-GB"/>
        </w:rPr>
        <w:t>.</w:t>
      </w:r>
      <w:bookmarkEnd w:id="5"/>
    </w:p>
    <w:p w14:paraId="3207D87B" w14:textId="77777777" w:rsidR="00614F8E" w:rsidRPr="00177D2C" w:rsidRDefault="00614F8E" w:rsidP="0035757A">
      <w:pPr>
        <w:spacing w:after="0" w:line="240" w:lineRule="auto"/>
        <w:rPr>
          <w:rFonts w:ascii="Arial" w:eastAsia="Times New Roman" w:hAnsi="Arial" w:cs="Arial"/>
          <w:sz w:val="24"/>
          <w:szCs w:val="24"/>
          <w:lang w:eastAsia="en-GB"/>
        </w:rPr>
      </w:pPr>
    </w:p>
    <w:p w14:paraId="6BFBD02B" w14:textId="28BF3AE8" w:rsidR="00D1283C" w:rsidRPr="00177D2C" w:rsidRDefault="00B33AE8"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thinking around l</w:t>
      </w:r>
      <w:r w:rsidR="00D1283C" w:rsidRPr="00177D2C">
        <w:rPr>
          <w:rFonts w:ascii="Arial" w:eastAsia="Times New Roman" w:hAnsi="Arial" w:cs="Arial"/>
          <w:sz w:val="24"/>
          <w:szCs w:val="24"/>
          <w:lang w:eastAsia="en-GB"/>
        </w:rPr>
        <w:t xml:space="preserve">ean practice bundles has been extended to </w:t>
      </w:r>
      <w:r w:rsidR="00BB010B" w:rsidRPr="00177D2C">
        <w:rPr>
          <w:rFonts w:ascii="Arial" w:eastAsia="Times New Roman" w:hAnsi="Arial" w:cs="Arial"/>
          <w:sz w:val="24"/>
          <w:szCs w:val="24"/>
          <w:lang w:eastAsia="en-GB"/>
        </w:rPr>
        <w:t>eco-</w:t>
      </w:r>
      <w:r w:rsidR="00D1283C" w:rsidRPr="00177D2C">
        <w:rPr>
          <w:rFonts w:ascii="Arial" w:eastAsia="Times New Roman" w:hAnsi="Arial" w:cs="Arial"/>
          <w:sz w:val="24"/>
          <w:szCs w:val="24"/>
          <w:lang w:eastAsia="en-GB"/>
        </w:rPr>
        <w:t xml:space="preserve">efficiency with authors (e.g. Yang et al., 2011; Thanki et al., 2016), </w:t>
      </w:r>
      <w:r w:rsidR="009039CD" w:rsidRPr="00177D2C">
        <w:rPr>
          <w:rFonts w:ascii="Arial" w:eastAsia="Times New Roman" w:hAnsi="Arial" w:cs="Arial"/>
          <w:sz w:val="24"/>
          <w:szCs w:val="24"/>
          <w:lang w:eastAsia="en-GB"/>
        </w:rPr>
        <w:t>arguing</w:t>
      </w:r>
      <w:r w:rsidR="00D1283C" w:rsidRPr="00177D2C">
        <w:rPr>
          <w:rFonts w:ascii="Arial" w:eastAsia="Times New Roman" w:hAnsi="Arial" w:cs="Arial"/>
          <w:sz w:val="24"/>
          <w:szCs w:val="24"/>
          <w:lang w:eastAsia="en-GB"/>
        </w:rPr>
        <w:t xml:space="preserve"> that lean alone is insufficient to improve environmental performance. Citing ISO14001 as one of the most influential practice bundles, it is asserted that the practices must be combined to achieve greatest advance. There are many examples of tools, techniques and frameworks to support practice bundles</w:t>
      </w:r>
      <w:r w:rsidR="00F25EAD" w:rsidRPr="00177D2C">
        <w:rPr>
          <w:rFonts w:ascii="Arial" w:eastAsia="Times New Roman" w:hAnsi="Arial" w:cs="Arial"/>
          <w:sz w:val="24"/>
          <w:szCs w:val="24"/>
          <w:lang w:eastAsia="en-GB"/>
        </w:rPr>
        <w:t>:</w:t>
      </w:r>
      <w:r w:rsidR="00D1283C" w:rsidRPr="00177D2C">
        <w:rPr>
          <w:rFonts w:ascii="Arial" w:eastAsia="Times New Roman" w:hAnsi="Arial" w:cs="Arial"/>
          <w:sz w:val="24"/>
          <w:szCs w:val="24"/>
          <w:lang w:eastAsia="en-GB"/>
        </w:rPr>
        <w:t xml:space="preserve"> Cherrafi et al. (2016) examine the relationship between lea</w:t>
      </w:r>
      <w:r w:rsidR="00F25EAD" w:rsidRPr="00177D2C">
        <w:rPr>
          <w:rFonts w:ascii="Arial" w:eastAsia="Times New Roman" w:hAnsi="Arial" w:cs="Arial"/>
          <w:sz w:val="24"/>
          <w:szCs w:val="24"/>
          <w:lang w:eastAsia="en-GB"/>
        </w:rPr>
        <w:t>n, six sigma and sustainability</w:t>
      </w:r>
      <w:r w:rsidR="00E56984" w:rsidRPr="00177D2C">
        <w:rPr>
          <w:rFonts w:ascii="Arial" w:eastAsia="Times New Roman" w:hAnsi="Arial" w:cs="Arial"/>
          <w:sz w:val="24"/>
          <w:szCs w:val="24"/>
          <w:lang w:eastAsia="en-GB"/>
        </w:rPr>
        <w:t xml:space="preserve"> with particular emphasis on waste and soft skills, including training</w:t>
      </w:r>
      <w:r w:rsidR="00F25EAD" w:rsidRPr="00177D2C">
        <w:rPr>
          <w:rFonts w:ascii="Arial" w:eastAsia="Times New Roman" w:hAnsi="Arial" w:cs="Arial"/>
          <w:sz w:val="24"/>
          <w:szCs w:val="24"/>
          <w:lang w:eastAsia="en-GB"/>
        </w:rPr>
        <w:t xml:space="preserve">; </w:t>
      </w:r>
      <w:r w:rsidR="00D1283C" w:rsidRPr="00177D2C">
        <w:rPr>
          <w:rFonts w:ascii="Arial" w:eastAsia="Times New Roman" w:hAnsi="Arial" w:cs="Arial"/>
          <w:sz w:val="24"/>
          <w:szCs w:val="24"/>
          <w:lang w:eastAsia="en-GB"/>
        </w:rPr>
        <w:t>Fercoq et al. (2016) develop a check-list to integrate lean and green practice</w:t>
      </w:r>
      <w:r w:rsidR="00942C39" w:rsidRPr="00177D2C">
        <w:rPr>
          <w:rFonts w:ascii="Arial" w:eastAsia="Times New Roman" w:hAnsi="Arial" w:cs="Arial"/>
          <w:sz w:val="24"/>
          <w:szCs w:val="24"/>
          <w:lang w:eastAsia="en-GB"/>
        </w:rPr>
        <w:t xml:space="preserve"> through common waste reduction focus</w:t>
      </w:r>
      <w:r w:rsidR="00F25EAD" w:rsidRPr="00177D2C">
        <w:rPr>
          <w:rFonts w:ascii="Arial" w:eastAsia="Times New Roman" w:hAnsi="Arial" w:cs="Arial"/>
          <w:sz w:val="24"/>
          <w:szCs w:val="24"/>
          <w:lang w:eastAsia="en-GB"/>
        </w:rPr>
        <w:t>;</w:t>
      </w:r>
      <w:r w:rsidR="00D1283C" w:rsidRPr="00177D2C">
        <w:rPr>
          <w:rFonts w:ascii="Arial" w:eastAsia="Times New Roman" w:hAnsi="Arial" w:cs="Arial"/>
          <w:sz w:val="24"/>
          <w:szCs w:val="24"/>
          <w:lang w:eastAsia="en-GB"/>
        </w:rPr>
        <w:t xml:space="preserve"> Martínez-Jurado &amp; Moyano-Fuentes (2014) </w:t>
      </w:r>
      <w:r w:rsidR="003B1598" w:rsidRPr="00177D2C">
        <w:rPr>
          <w:rFonts w:ascii="Arial" w:eastAsia="Times New Roman" w:hAnsi="Arial" w:cs="Arial"/>
          <w:sz w:val="24"/>
          <w:szCs w:val="24"/>
          <w:lang w:eastAsia="en-GB"/>
        </w:rPr>
        <w:t xml:space="preserve">take a waste, process and people view of lean and eco-efficiency to </w:t>
      </w:r>
      <w:r w:rsidR="00D1283C" w:rsidRPr="00177D2C">
        <w:rPr>
          <w:rFonts w:ascii="Arial" w:eastAsia="Times New Roman" w:hAnsi="Arial" w:cs="Arial"/>
          <w:sz w:val="24"/>
          <w:szCs w:val="24"/>
          <w:lang w:eastAsia="en-GB"/>
        </w:rPr>
        <w:t xml:space="preserve">detail critical factors including holistic thinking, leadership, tools, continuous improvement, metrics, training and </w:t>
      </w:r>
      <w:r w:rsidR="00D1283C" w:rsidRPr="00177D2C">
        <w:rPr>
          <w:rFonts w:ascii="Arial" w:eastAsia="Times New Roman" w:hAnsi="Arial" w:cs="Arial"/>
          <w:sz w:val="24"/>
          <w:szCs w:val="24"/>
          <w:lang w:eastAsia="en-GB"/>
        </w:rPr>
        <w:lastRenderedPageBreak/>
        <w:t>communication</w:t>
      </w:r>
      <w:r w:rsidR="00F25EAD" w:rsidRPr="00177D2C">
        <w:rPr>
          <w:rFonts w:ascii="Arial" w:eastAsia="Times New Roman" w:hAnsi="Arial" w:cs="Arial"/>
          <w:sz w:val="24"/>
          <w:szCs w:val="24"/>
          <w:lang w:eastAsia="en-GB"/>
        </w:rPr>
        <w:t>;</w:t>
      </w:r>
      <w:r w:rsidR="00D1283C" w:rsidRPr="00177D2C">
        <w:rPr>
          <w:rFonts w:ascii="Arial" w:eastAsia="Times New Roman" w:hAnsi="Arial" w:cs="Arial"/>
          <w:sz w:val="24"/>
          <w:szCs w:val="24"/>
          <w:lang w:eastAsia="en-GB"/>
        </w:rPr>
        <w:t xml:space="preserve"> </w:t>
      </w:r>
      <w:r w:rsidR="003E37C9" w:rsidRPr="00177D2C">
        <w:rPr>
          <w:rFonts w:ascii="Arial" w:eastAsia="Times New Roman" w:hAnsi="Arial" w:cs="Arial"/>
          <w:sz w:val="24"/>
          <w:szCs w:val="24"/>
          <w:lang w:eastAsia="en-GB"/>
        </w:rPr>
        <w:t xml:space="preserve">Lunt </w:t>
      </w:r>
      <w:r w:rsidR="00DA7FA2" w:rsidRPr="00177D2C">
        <w:rPr>
          <w:rFonts w:ascii="Arial" w:eastAsia="Times New Roman" w:hAnsi="Arial" w:cs="Arial"/>
          <w:sz w:val="24"/>
          <w:szCs w:val="24"/>
          <w:lang w:eastAsia="en-GB"/>
        </w:rPr>
        <w:t>et al. (2014</w:t>
      </w:r>
      <w:r w:rsidR="003E37C9" w:rsidRPr="00177D2C">
        <w:rPr>
          <w:rFonts w:ascii="Arial" w:eastAsia="Times New Roman" w:hAnsi="Arial" w:cs="Arial"/>
          <w:sz w:val="24"/>
          <w:szCs w:val="24"/>
          <w:lang w:eastAsia="en-GB"/>
        </w:rPr>
        <w:t xml:space="preserve">) </w:t>
      </w:r>
      <w:r w:rsidR="00DA7FA2" w:rsidRPr="00177D2C">
        <w:rPr>
          <w:rFonts w:ascii="Arial" w:eastAsia="Times New Roman" w:hAnsi="Arial" w:cs="Arial"/>
          <w:sz w:val="24"/>
          <w:szCs w:val="24"/>
          <w:lang w:eastAsia="en-GB"/>
        </w:rPr>
        <w:t>detail</w:t>
      </w:r>
      <w:r w:rsidR="003E37C9" w:rsidRPr="00177D2C">
        <w:rPr>
          <w:rFonts w:ascii="Arial" w:eastAsia="Times New Roman" w:hAnsi="Arial" w:cs="Arial"/>
          <w:sz w:val="24"/>
          <w:szCs w:val="24"/>
          <w:lang w:eastAsia="en-GB"/>
        </w:rPr>
        <w:t xml:space="preserve"> their waste hierarchy (STR</w:t>
      </w:r>
      <w:r w:rsidR="00DA7FA2" w:rsidRPr="00177D2C">
        <w:rPr>
          <w:rFonts w:ascii="Arial" w:eastAsia="Times New Roman" w:hAnsi="Arial" w:cs="Arial"/>
          <w:sz w:val="24"/>
          <w:szCs w:val="24"/>
          <w:lang w:eastAsia="en-GB"/>
        </w:rPr>
        <w:t>E</w:t>
      </w:r>
      <w:r w:rsidR="003E37C9" w:rsidRPr="00177D2C">
        <w:rPr>
          <w:rFonts w:ascii="Arial" w:eastAsia="Times New Roman" w:hAnsi="Arial" w:cs="Arial"/>
          <w:sz w:val="24"/>
          <w:szCs w:val="24"/>
          <w:vertAlign w:val="superscript"/>
          <w:lang w:eastAsia="en-GB"/>
        </w:rPr>
        <w:t>3</w:t>
      </w:r>
      <w:r w:rsidR="00DA7FA2" w:rsidRPr="00177D2C">
        <w:rPr>
          <w:rFonts w:ascii="Arial" w:eastAsia="Times New Roman" w:hAnsi="Arial" w:cs="Arial"/>
          <w:sz w:val="24"/>
          <w:szCs w:val="24"/>
          <w:lang w:eastAsia="en-GB"/>
        </w:rPr>
        <w:t>TCH</w:t>
      </w:r>
      <w:r w:rsidR="003E37C9" w:rsidRPr="00177D2C">
        <w:rPr>
          <w:rFonts w:ascii="Arial" w:eastAsia="Times New Roman" w:hAnsi="Arial" w:cs="Arial"/>
          <w:sz w:val="24"/>
          <w:szCs w:val="24"/>
          <w:lang w:eastAsia="en-GB"/>
        </w:rPr>
        <w:t xml:space="preserve">) </w:t>
      </w:r>
      <w:r w:rsidR="009039CD" w:rsidRPr="00177D2C">
        <w:rPr>
          <w:rFonts w:ascii="Arial" w:eastAsia="Times New Roman" w:hAnsi="Arial" w:cs="Arial"/>
          <w:sz w:val="24"/>
          <w:szCs w:val="24"/>
          <w:lang w:eastAsia="en-GB"/>
        </w:rPr>
        <w:t>steps</w:t>
      </w:r>
      <w:r w:rsidR="003E37C9" w:rsidRPr="00177D2C">
        <w:rPr>
          <w:rFonts w:ascii="Arial" w:eastAsia="Times New Roman" w:hAnsi="Arial" w:cs="Arial"/>
          <w:sz w:val="24"/>
          <w:szCs w:val="24"/>
          <w:lang w:eastAsia="en-GB"/>
        </w:rPr>
        <w:t xml:space="preserve"> to reduce energy consumption</w:t>
      </w:r>
      <w:r w:rsidR="00F25EAD" w:rsidRPr="00177D2C">
        <w:rPr>
          <w:rFonts w:ascii="Arial" w:eastAsia="Times New Roman" w:hAnsi="Arial" w:cs="Arial"/>
          <w:sz w:val="24"/>
          <w:szCs w:val="24"/>
          <w:lang w:eastAsia="en-GB"/>
        </w:rPr>
        <w:t>;</w:t>
      </w:r>
      <w:r w:rsidR="001C432B" w:rsidRPr="00177D2C">
        <w:rPr>
          <w:rFonts w:ascii="Arial" w:eastAsia="Times New Roman" w:hAnsi="Arial" w:cs="Arial"/>
          <w:sz w:val="24"/>
          <w:szCs w:val="24"/>
          <w:lang w:eastAsia="en-GB"/>
        </w:rPr>
        <w:t xml:space="preserve"> </w:t>
      </w:r>
      <w:r w:rsidR="009039CD" w:rsidRPr="00177D2C">
        <w:rPr>
          <w:rFonts w:ascii="Arial" w:eastAsia="Times New Roman" w:hAnsi="Arial" w:cs="Arial"/>
          <w:sz w:val="24"/>
          <w:szCs w:val="24"/>
          <w:lang w:eastAsia="en-GB"/>
        </w:rPr>
        <w:t>Kurdve et al. (2014) integrate</w:t>
      </w:r>
      <w:r w:rsidR="00D1283C" w:rsidRPr="00177D2C">
        <w:rPr>
          <w:rFonts w:ascii="Arial" w:eastAsia="Times New Roman" w:hAnsi="Arial" w:cs="Arial"/>
          <w:sz w:val="24"/>
          <w:szCs w:val="24"/>
          <w:lang w:eastAsia="en-GB"/>
        </w:rPr>
        <w:t xml:space="preserve"> green activit</w:t>
      </w:r>
      <w:r w:rsidR="00213349" w:rsidRPr="00177D2C">
        <w:rPr>
          <w:rFonts w:ascii="Arial" w:eastAsia="Times New Roman" w:hAnsi="Arial" w:cs="Arial"/>
          <w:sz w:val="24"/>
          <w:szCs w:val="24"/>
          <w:lang w:eastAsia="en-GB"/>
        </w:rPr>
        <w:t>ies</w:t>
      </w:r>
      <w:r w:rsidR="00D1283C" w:rsidRPr="00177D2C">
        <w:rPr>
          <w:rFonts w:ascii="Arial" w:eastAsia="Times New Roman" w:hAnsi="Arial" w:cs="Arial"/>
          <w:sz w:val="24"/>
          <w:szCs w:val="24"/>
          <w:lang w:eastAsia="en-GB"/>
        </w:rPr>
        <w:t xml:space="preserve"> through companies’ production systems</w:t>
      </w:r>
      <w:r w:rsidR="00942C39" w:rsidRPr="00177D2C">
        <w:rPr>
          <w:rFonts w:ascii="Arial" w:eastAsia="Times New Roman" w:hAnsi="Arial" w:cs="Arial"/>
          <w:sz w:val="24"/>
          <w:szCs w:val="24"/>
          <w:lang w:eastAsia="en-GB"/>
        </w:rPr>
        <w:t xml:space="preserve"> by aligning values, principles, tools, metrics, organisation and audit</w:t>
      </w:r>
      <w:r w:rsidR="00D1283C" w:rsidRPr="00177D2C">
        <w:rPr>
          <w:rFonts w:ascii="Arial" w:eastAsia="Times New Roman" w:hAnsi="Arial" w:cs="Arial"/>
          <w:sz w:val="24"/>
          <w:szCs w:val="24"/>
          <w:lang w:eastAsia="en-GB"/>
        </w:rPr>
        <w:t>.</w:t>
      </w:r>
      <w:r w:rsidR="00C0772B" w:rsidRPr="00177D2C">
        <w:rPr>
          <w:rFonts w:ascii="Arial" w:eastAsia="Times New Roman" w:hAnsi="Arial" w:cs="Arial"/>
          <w:sz w:val="24"/>
          <w:szCs w:val="24"/>
          <w:lang w:eastAsia="en-GB"/>
        </w:rPr>
        <w:t xml:space="preserve"> </w:t>
      </w:r>
      <w:r w:rsidR="00942C39" w:rsidRPr="00177D2C">
        <w:rPr>
          <w:rFonts w:ascii="Arial" w:eastAsia="Times New Roman" w:hAnsi="Arial" w:cs="Arial"/>
          <w:sz w:val="24"/>
          <w:szCs w:val="24"/>
          <w:lang w:eastAsia="en-GB"/>
        </w:rPr>
        <w:t>C</w:t>
      </w:r>
      <w:r w:rsidR="00244179" w:rsidRPr="00177D2C">
        <w:rPr>
          <w:rFonts w:ascii="Arial" w:eastAsia="Times New Roman" w:hAnsi="Arial" w:cs="Arial"/>
          <w:sz w:val="24"/>
          <w:szCs w:val="24"/>
          <w:lang w:eastAsia="en-GB"/>
        </w:rPr>
        <w:t xml:space="preserve">urrent lean tools have strengths in ease of use, </w:t>
      </w:r>
      <w:r w:rsidR="0062408C" w:rsidRPr="00177D2C">
        <w:rPr>
          <w:rFonts w:ascii="Arial" w:eastAsia="Times New Roman" w:hAnsi="Arial" w:cs="Arial"/>
          <w:sz w:val="24"/>
          <w:szCs w:val="24"/>
          <w:lang w:eastAsia="en-GB"/>
        </w:rPr>
        <w:t>improvement</w:t>
      </w:r>
      <w:r w:rsidR="00E56984" w:rsidRPr="00177D2C">
        <w:rPr>
          <w:rFonts w:ascii="Arial" w:eastAsia="Times New Roman" w:hAnsi="Arial" w:cs="Arial"/>
          <w:sz w:val="24"/>
          <w:szCs w:val="24"/>
          <w:lang w:eastAsia="en-GB"/>
        </w:rPr>
        <w:t xml:space="preserve"> thinking</w:t>
      </w:r>
      <w:r w:rsidR="0062408C" w:rsidRPr="00177D2C">
        <w:rPr>
          <w:rFonts w:ascii="Arial" w:eastAsia="Times New Roman" w:hAnsi="Arial" w:cs="Arial"/>
          <w:sz w:val="24"/>
          <w:szCs w:val="24"/>
          <w:lang w:eastAsia="en-GB"/>
        </w:rPr>
        <w:t xml:space="preserve">, </w:t>
      </w:r>
      <w:r w:rsidR="00942C39" w:rsidRPr="00177D2C">
        <w:rPr>
          <w:rFonts w:ascii="Arial" w:eastAsia="Times New Roman" w:hAnsi="Arial" w:cs="Arial"/>
          <w:sz w:val="24"/>
          <w:szCs w:val="24"/>
          <w:lang w:eastAsia="en-GB"/>
        </w:rPr>
        <w:t xml:space="preserve">waste reduction, </w:t>
      </w:r>
      <w:r w:rsidR="00244179" w:rsidRPr="00177D2C">
        <w:rPr>
          <w:rFonts w:ascii="Arial" w:eastAsia="Times New Roman" w:hAnsi="Arial" w:cs="Arial"/>
          <w:sz w:val="24"/>
          <w:szCs w:val="24"/>
          <w:lang w:eastAsia="en-GB"/>
        </w:rPr>
        <w:t>problem structuring and data analysis</w:t>
      </w:r>
      <w:r w:rsidR="004A115E" w:rsidRPr="00177D2C">
        <w:rPr>
          <w:rFonts w:ascii="Arial" w:eastAsia="Times New Roman" w:hAnsi="Arial" w:cs="Arial"/>
          <w:sz w:val="24"/>
          <w:szCs w:val="24"/>
          <w:lang w:eastAsia="en-GB"/>
        </w:rPr>
        <w:t>. T</w:t>
      </w:r>
      <w:r w:rsidR="00244179" w:rsidRPr="00177D2C">
        <w:rPr>
          <w:rFonts w:ascii="Arial" w:eastAsia="Times New Roman" w:hAnsi="Arial" w:cs="Arial"/>
          <w:sz w:val="24"/>
          <w:szCs w:val="24"/>
          <w:lang w:eastAsia="en-GB"/>
        </w:rPr>
        <w:t xml:space="preserve">hey </w:t>
      </w:r>
      <w:r w:rsidR="00D47120" w:rsidRPr="00177D2C">
        <w:rPr>
          <w:rFonts w:ascii="Arial" w:eastAsia="Times New Roman" w:hAnsi="Arial" w:cs="Arial"/>
          <w:sz w:val="24"/>
          <w:szCs w:val="24"/>
          <w:lang w:eastAsia="en-GB"/>
        </w:rPr>
        <w:t>concentrate</w:t>
      </w:r>
      <w:r w:rsidR="00244179" w:rsidRPr="00177D2C">
        <w:rPr>
          <w:rFonts w:ascii="Arial" w:eastAsia="Times New Roman" w:hAnsi="Arial" w:cs="Arial"/>
          <w:sz w:val="24"/>
          <w:szCs w:val="24"/>
          <w:lang w:eastAsia="en-GB"/>
        </w:rPr>
        <w:t xml:space="preserve"> on production efficiency </w:t>
      </w:r>
      <w:r w:rsidR="0062408C" w:rsidRPr="00177D2C">
        <w:rPr>
          <w:rFonts w:ascii="Arial" w:eastAsia="Times New Roman" w:hAnsi="Arial" w:cs="Arial"/>
          <w:sz w:val="24"/>
          <w:szCs w:val="24"/>
          <w:lang w:eastAsia="en-GB"/>
        </w:rPr>
        <w:t>but</w:t>
      </w:r>
      <w:r w:rsidR="00244179" w:rsidRPr="00177D2C">
        <w:rPr>
          <w:rFonts w:ascii="Arial" w:eastAsia="Times New Roman" w:hAnsi="Arial" w:cs="Arial"/>
          <w:sz w:val="24"/>
          <w:szCs w:val="24"/>
          <w:lang w:eastAsia="en-GB"/>
        </w:rPr>
        <w:t xml:space="preserve"> complementary tools and methods are needed </w:t>
      </w:r>
      <w:r w:rsidR="004A115E" w:rsidRPr="00177D2C">
        <w:rPr>
          <w:rFonts w:ascii="Arial" w:eastAsia="Times New Roman" w:hAnsi="Arial" w:cs="Arial"/>
          <w:sz w:val="24"/>
          <w:szCs w:val="24"/>
          <w:lang w:eastAsia="en-GB"/>
        </w:rPr>
        <w:t xml:space="preserve">for </w:t>
      </w:r>
      <w:r w:rsidR="00244179" w:rsidRPr="00177D2C">
        <w:rPr>
          <w:rFonts w:ascii="Arial" w:eastAsia="Times New Roman" w:hAnsi="Arial" w:cs="Arial"/>
          <w:sz w:val="24"/>
          <w:szCs w:val="24"/>
          <w:lang w:eastAsia="en-GB"/>
        </w:rPr>
        <w:t xml:space="preserve">resource efficiency as well. </w:t>
      </w:r>
      <w:r w:rsidR="00F25EAD" w:rsidRPr="00177D2C">
        <w:rPr>
          <w:rFonts w:ascii="Arial" w:eastAsia="Times New Roman" w:hAnsi="Arial" w:cs="Arial"/>
          <w:sz w:val="24"/>
          <w:szCs w:val="24"/>
          <w:lang w:eastAsia="en-GB"/>
        </w:rPr>
        <w:t xml:space="preserve">The focus on </w:t>
      </w:r>
      <w:r w:rsidR="00D44BC5" w:rsidRPr="00177D2C">
        <w:rPr>
          <w:rFonts w:ascii="Arial" w:eastAsia="Times New Roman" w:hAnsi="Arial" w:cs="Arial"/>
          <w:sz w:val="24"/>
          <w:szCs w:val="24"/>
          <w:lang w:eastAsia="en-GB"/>
        </w:rPr>
        <w:t>tools and techniques</w:t>
      </w:r>
      <w:r w:rsidR="00244179" w:rsidRPr="00177D2C">
        <w:rPr>
          <w:rFonts w:ascii="Arial" w:eastAsia="Times New Roman" w:hAnsi="Arial" w:cs="Arial"/>
          <w:sz w:val="24"/>
          <w:szCs w:val="24"/>
          <w:lang w:eastAsia="en-GB"/>
        </w:rPr>
        <w:t xml:space="preserve"> </w:t>
      </w:r>
      <w:r w:rsidR="00246524">
        <w:rPr>
          <w:rFonts w:ascii="Arial" w:eastAsia="Times New Roman" w:hAnsi="Arial" w:cs="Arial"/>
          <w:sz w:val="24"/>
          <w:szCs w:val="24"/>
          <w:lang w:eastAsia="en-GB"/>
        </w:rPr>
        <w:t>and the training i</w:t>
      </w:r>
      <w:r w:rsidR="00906BD3" w:rsidRPr="00177D2C">
        <w:rPr>
          <w:rFonts w:ascii="Arial" w:eastAsia="Times New Roman" w:hAnsi="Arial" w:cs="Arial"/>
          <w:sz w:val="24"/>
          <w:szCs w:val="24"/>
          <w:lang w:eastAsia="en-GB"/>
        </w:rPr>
        <w:t>n them i</w:t>
      </w:r>
      <w:r w:rsidR="00244179" w:rsidRPr="00177D2C">
        <w:rPr>
          <w:rFonts w:ascii="Arial" w:eastAsia="Times New Roman" w:hAnsi="Arial" w:cs="Arial"/>
          <w:sz w:val="24"/>
          <w:szCs w:val="24"/>
          <w:lang w:eastAsia="en-GB"/>
        </w:rPr>
        <w:t>n turn</w:t>
      </w:r>
      <w:r w:rsidR="00D44BC5" w:rsidRPr="00177D2C">
        <w:rPr>
          <w:rFonts w:ascii="Arial" w:eastAsia="Times New Roman" w:hAnsi="Arial" w:cs="Arial"/>
          <w:sz w:val="24"/>
          <w:szCs w:val="24"/>
          <w:lang w:eastAsia="en-GB"/>
        </w:rPr>
        <w:t xml:space="preserve"> leaves</w:t>
      </w:r>
      <w:r w:rsidR="00F25EAD" w:rsidRPr="00177D2C">
        <w:rPr>
          <w:rFonts w:ascii="Arial" w:eastAsia="Times New Roman" w:hAnsi="Arial" w:cs="Arial"/>
          <w:sz w:val="24"/>
          <w:szCs w:val="24"/>
          <w:lang w:eastAsia="en-GB"/>
        </w:rPr>
        <w:t xml:space="preserve"> a gap in the wider organisation</w:t>
      </w:r>
      <w:r w:rsidR="00F20191" w:rsidRPr="00177D2C">
        <w:rPr>
          <w:rFonts w:ascii="Arial" w:eastAsia="Times New Roman" w:hAnsi="Arial" w:cs="Arial"/>
          <w:sz w:val="24"/>
          <w:szCs w:val="24"/>
          <w:lang w:eastAsia="en-GB"/>
        </w:rPr>
        <w:t>al</w:t>
      </w:r>
      <w:r w:rsidR="00F25EAD" w:rsidRPr="00177D2C">
        <w:rPr>
          <w:rFonts w:ascii="Arial" w:eastAsia="Times New Roman" w:hAnsi="Arial" w:cs="Arial"/>
          <w:sz w:val="24"/>
          <w:szCs w:val="24"/>
          <w:lang w:eastAsia="en-GB"/>
        </w:rPr>
        <w:t xml:space="preserve"> </w:t>
      </w:r>
      <w:r w:rsidR="001C432B" w:rsidRPr="00177D2C">
        <w:rPr>
          <w:rFonts w:ascii="Arial" w:eastAsia="Times New Roman" w:hAnsi="Arial" w:cs="Arial"/>
          <w:sz w:val="24"/>
          <w:szCs w:val="24"/>
          <w:lang w:eastAsia="en-GB"/>
        </w:rPr>
        <w:t>structure</w:t>
      </w:r>
      <w:r w:rsidR="00804CF8" w:rsidRPr="00177D2C">
        <w:rPr>
          <w:rFonts w:ascii="Arial" w:eastAsia="Times New Roman" w:hAnsi="Arial" w:cs="Arial"/>
          <w:sz w:val="24"/>
          <w:szCs w:val="24"/>
          <w:lang w:eastAsia="en-GB"/>
        </w:rPr>
        <w:t xml:space="preserve"> to support innovation</w:t>
      </w:r>
      <w:r w:rsidR="00F25EAD" w:rsidRPr="00177D2C">
        <w:rPr>
          <w:rFonts w:ascii="Arial" w:eastAsia="Times New Roman" w:hAnsi="Arial" w:cs="Arial"/>
          <w:sz w:val="24"/>
          <w:szCs w:val="24"/>
          <w:lang w:eastAsia="en-GB"/>
        </w:rPr>
        <w:t>.</w:t>
      </w:r>
    </w:p>
    <w:p w14:paraId="16486120" w14:textId="77777777" w:rsidR="00F25EAD" w:rsidRPr="00177D2C" w:rsidRDefault="00F25EAD" w:rsidP="0035757A">
      <w:pPr>
        <w:spacing w:after="0" w:line="240" w:lineRule="auto"/>
        <w:rPr>
          <w:rFonts w:ascii="Arial" w:eastAsia="Times New Roman" w:hAnsi="Arial" w:cs="Arial"/>
          <w:sz w:val="24"/>
          <w:szCs w:val="24"/>
          <w:lang w:eastAsia="en-GB"/>
        </w:rPr>
      </w:pPr>
    </w:p>
    <w:p w14:paraId="366DF72F" w14:textId="09CE1D1E" w:rsidR="000A25BD" w:rsidRPr="00177D2C" w:rsidRDefault="00D1283C"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There are challenges of working at the breadth and depth of lean and </w:t>
      </w:r>
      <w:r w:rsidR="003E37C9" w:rsidRPr="00177D2C">
        <w:rPr>
          <w:rFonts w:ascii="Arial" w:eastAsia="Times New Roman" w:hAnsi="Arial" w:cs="Arial"/>
          <w:sz w:val="24"/>
          <w:szCs w:val="24"/>
          <w:lang w:eastAsia="en-GB"/>
        </w:rPr>
        <w:t>eco-efficiency</w:t>
      </w:r>
      <w:r w:rsidRPr="00177D2C">
        <w:rPr>
          <w:rFonts w:ascii="Arial" w:eastAsia="Times New Roman" w:hAnsi="Arial" w:cs="Arial"/>
          <w:sz w:val="24"/>
          <w:szCs w:val="24"/>
          <w:lang w:eastAsia="en-GB"/>
        </w:rPr>
        <w:t>. Ng et al. (2015) argue for methodologies to provide guidance and avoid practitioners being overwhelmed.</w:t>
      </w:r>
      <w:r w:rsidR="00160BA6" w:rsidRPr="00177D2C">
        <w:rPr>
          <w:rFonts w:ascii="Arial" w:eastAsia="Times New Roman" w:hAnsi="Arial" w:cs="Arial"/>
          <w:sz w:val="24"/>
          <w:szCs w:val="24"/>
          <w:lang w:eastAsia="en-GB"/>
        </w:rPr>
        <w:t xml:space="preserve"> </w:t>
      </w:r>
      <w:bookmarkStart w:id="6" w:name="_Hlk512613408"/>
      <w:r w:rsidR="00160BA6" w:rsidRPr="00177D2C">
        <w:rPr>
          <w:rFonts w:ascii="Arial" w:eastAsia="Times New Roman" w:hAnsi="Arial" w:cs="Arial"/>
          <w:sz w:val="24"/>
          <w:szCs w:val="24"/>
          <w:lang w:eastAsia="en-GB"/>
        </w:rPr>
        <w:t>Building on human resources aspects, Jabbour et al. (2015) argue for more work on performance and rewards to drive eco-innovation.</w:t>
      </w:r>
      <w:r w:rsidRPr="00177D2C">
        <w:rPr>
          <w:rFonts w:ascii="Arial" w:eastAsia="Times New Roman" w:hAnsi="Arial" w:cs="Arial"/>
          <w:sz w:val="24"/>
          <w:szCs w:val="24"/>
          <w:lang w:eastAsia="en-GB"/>
        </w:rPr>
        <w:t xml:space="preserve"> </w:t>
      </w:r>
      <w:bookmarkEnd w:id="6"/>
      <w:r w:rsidRPr="00177D2C">
        <w:rPr>
          <w:rFonts w:ascii="Arial" w:eastAsia="Times New Roman" w:hAnsi="Arial" w:cs="Arial"/>
          <w:sz w:val="24"/>
          <w:szCs w:val="24"/>
          <w:lang w:eastAsia="en-GB"/>
        </w:rPr>
        <w:t>Hartini &amp; Ciptomulyono (2015) call for greater integration through methodological approaches and Kurdve et al. (2014) identif</w:t>
      </w:r>
      <w:r w:rsidR="00F13A26" w:rsidRPr="00177D2C">
        <w:rPr>
          <w:rFonts w:ascii="Arial" w:eastAsia="Times New Roman" w:hAnsi="Arial" w:cs="Arial"/>
          <w:sz w:val="24"/>
          <w:szCs w:val="24"/>
          <w:lang w:eastAsia="en-GB"/>
        </w:rPr>
        <w:t>y</w:t>
      </w:r>
      <w:r w:rsidRPr="00177D2C">
        <w:rPr>
          <w:rFonts w:ascii="Arial" w:eastAsia="Times New Roman" w:hAnsi="Arial" w:cs="Arial"/>
          <w:sz w:val="24"/>
          <w:szCs w:val="24"/>
          <w:lang w:eastAsia="en-GB"/>
        </w:rPr>
        <w:t xml:space="preserve"> the need to extend roles and responsibilities to include sustainability</w:t>
      </w:r>
      <w:r w:rsidR="00F25EAD" w:rsidRPr="00177D2C">
        <w:rPr>
          <w:rFonts w:ascii="Arial" w:eastAsia="Times New Roman" w:hAnsi="Arial" w:cs="Arial"/>
          <w:sz w:val="24"/>
          <w:szCs w:val="24"/>
          <w:lang w:eastAsia="en-GB"/>
        </w:rPr>
        <w:t xml:space="preserve"> beyond HSE (health, safety and environment) functions. </w:t>
      </w:r>
      <w:bookmarkStart w:id="7" w:name="_Hlk512613421"/>
      <w:r w:rsidR="00B74B9C" w:rsidRPr="00177D2C">
        <w:rPr>
          <w:rFonts w:ascii="Arial" w:eastAsia="Times New Roman" w:hAnsi="Arial" w:cs="Arial"/>
          <w:sz w:val="24"/>
          <w:szCs w:val="24"/>
          <w:lang w:eastAsia="en-GB"/>
        </w:rPr>
        <w:t>Piercy &amp; Rich (2015) question automatic progression from lean to innovation in sustainability and identify the organisation management as key</w:t>
      </w:r>
      <w:r w:rsidR="00ED188C" w:rsidRPr="00177D2C">
        <w:rPr>
          <w:rFonts w:ascii="Arial" w:eastAsia="Times New Roman" w:hAnsi="Arial" w:cs="Arial"/>
          <w:sz w:val="24"/>
          <w:szCs w:val="24"/>
          <w:lang w:eastAsia="en-GB"/>
        </w:rPr>
        <w:t xml:space="preserve">. </w:t>
      </w:r>
      <w:bookmarkStart w:id="8" w:name="_Hlk512613396"/>
      <w:r w:rsidR="00ED188C" w:rsidRPr="00177D2C">
        <w:rPr>
          <w:rFonts w:ascii="Arial" w:eastAsia="Times New Roman" w:hAnsi="Arial" w:cs="Arial"/>
          <w:sz w:val="24"/>
          <w:szCs w:val="24"/>
          <w:lang w:eastAsia="en-GB"/>
        </w:rPr>
        <w:t>Rodriguez &amp; Wiengarten (2017) assert that process innovativeness is a pre-cursor to environmental innovativeness</w:t>
      </w:r>
      <w:bookmarkEnd w:id="8"/>
      <w:r w:rsidR="00B74B9C" w:rsidRPr="00177D2C">
        <w:rPr>
          <w:rFonts w:ascii="Arial" w:eastAsia="Times New Roman" w:hAnsi="Arial" w:cs="Arial"/>
          <w:sz w:val="24"/>
          <w:szCs w:val="24"/>
          <w:lang w:eastAsia="en-GB"/>
        </w:rPr>
        <w:t xml:space="preserve">. </w:t>
      </w:r>
      <w:bookmarkEnd w:id="7"/>
      <w:r w:rsidRPr="00177D2C">
        <w:rPr>
          <w:rFonts w:ascii="Arial" w:eastAsia="Times New Roman" w:hAnsi="Arial" w:cs="Arial"/>
          <w:sz w:val="24"/>
          <w:szCs w:val="24"/>
          <w:lang w:eastAsia="en-GB"/>
        </w:rPr>
        <w:t>Yang et al. (2011) call for more case research, especially longitudinal. Th</w:t>
      </w:r>
      <w:r w:rsidR="00F25EAD" w:rsidRPr="00177D2C">
        <w:rPr>
          <w:rFonts w:ascii="Arial" w:eastAsia="Times New Roman" w:hAnsi="Arial" w:cs="Arial"/>
          <w:sz w:val="24"/>
          <w:szCs w:val="24"/>
          <w:lang w:eastAsia="en-GB"/>
        </w:rPr>
        <w:t xml:space="preserve">ere </w:t>
      </w:r>
      <w:r w:rsidRPr="00177D2C">
        <w:rPr>
          <w:rFonts w:ascii="Arial" w:eastAsia="Times New Roman" w:hAnsi="Arial" w:cs="Arial"/>
          <w:sz w:val="24"/>
          <w:szCs w:val="24"/>
          <w:lang w:eastAsia="en-GB"/>
        </w:rPr>
        <w:t xml:space="preserve">is </w:t>
      </w:r>
      <w:r w:rsidR="00F25EAD" w:rsidRPr="00177D2C">
        <w:rPr>
          <w:rFonts w:ascii="Arial" w:eastAsia="Times New Roman" w:hAnsi="Arial" w:cs="Arial"/>
          <w:sz w:val="24"/>
          <w:szCs w:val="24"/>
          <w:lang w:eastAsia="en-GB"/>
        </w:rPr>
        <w:t xml:space="preserve">a </w:t>
      </w:r>
      <w:r w:rsidR="00E62482" w:rsidRPr="00177D2C">
        <w:rPr>
          <w:rFonts w:ascii="Arial" w:eastAsia="Times New Roman" w:hAnsi="Arial" w:cs="Arial"/>
          <w:sz w:val="24"/>
          <w:szCs w:val="24"/>
          <w:lang w:eastAsia="en-GB"/>
        </w:rPr>
        <w:t xml:space="preserve">gap </w:t>
      </w:r>
      <w:r w:rsidR="00F25EAD" w:rsidRPr="00177D2C">
        <w:rPr>
          <w:rFonts w:ascii="Arial" w:eastAsia="Times New Roman" w:hAnsi="Arial" w:cs="Arial"/>
          <w:sz w:val="24"/>
          <w:szCs w:val="24"/>
          <w:lang w:eastAsia="en-GB"/>
        </w:rPr>
        <w:t xml:space="preserve">in </w:t>
      </w:r>
      <w:r w:rsidRPr="00177D2C">
        <w:rPr>
          <w:rFonts w:ascii="Arial" w:eastAsia="Times New Roman" w:hAnsi="Arial" w:cs="Arial"/>
          <w:sz w:val="24"/>
          <w:szCs w:val="24"/>
          <w:lang w:eastAsia="en-GB"/>
        </w:rPr>
        <w:t>detailed empirical evidence link</w:t>
      </w:r>
      <w:r w:rsidR="00A02E87" w:rsidRPr="00177D2C">
        <w:rPr>
          <w:rFonts w:ascii="Arial" w:eastAsia="Times New Roman" w:hAnsi="Arial" w:cs="Arial"/>
          <w:sz w:val="24"/>
          <w:szCs w:val="24"/>
          <w:lang w:eastAsia="en-GB"/>
        </w:rPr>
        <w:t>ing</w:t>
      </w:r>
      <w:r w:rsidRPr="00177D2C">
        <w:rPr>
          <w:rFonts w:ascii="Arial" w:eastAsia="Times New Roman" w:hAnsi="Arial" w:cs="Arial"/>
          <w:sz w:val="24"/>
          <w:szCs w:val="24"/>
          <w:lang w:eastAsia="en-GB"/>
        </w:rPr>
        <w:t xml:space="preserve"> lean and </w:t>
      </w:r>
      <w:r w:rsidR="00BB010B" w:rsidRPr="00177D2C">
        <w:rPr>
          <w:rFonts w:ascii="Arial" w:eastAsia="Times New Roman" w:hAnsi="Arial" w:cs="Arial"/>
          <w:sz w:val="24"/>
          <w:szCs w:val="24"/>
          <w:lang w:eastAsia="en-GB"/>
        </w:rPr>
        <w:t>eco-efficiency</w:t>
      </w:r>
      <w:r w:rsidRPr="00177D2C">
        <w:rPr>
          <w:rFonts w:ascii="Arial" w:eastAsia="Times New Roman" w:hAnsi="Arial" w:cs="Arial"/>
          <w:sz w:val="24"/>
          <w:szCs w:val="24"/>
          <w:lang w:eastAsia="en-GB"/>
        </w:rPr>
        <w:t xml:space="preserve"> despite the universal acknowledgement of it (Fercoq </w:t>
      </w:r>
      <w:r w:rsidR="00C0772B" w:rsidRPr="00177D2C">
        <w:rPr>
          <w:rFonts w:ascii="Arial" w:eastAsia="Times New Roman" w:hAnsi="Arial" w:cs="Arial"/>
          <w:sz w:val="24"/>
          <w:szCs w:val="24"/>
          <w:lang w:eastAsia="en-GB"/>
        </w:rPr>
        <w:t>et al.,</w:t>
      </w:r>
      <w:r w:rsidRPr="00177D2C">
        <w:rPr>
          <w:rFonts w:ascii="Arial" w:eastAsia="Times New Roman" w:hAnsi="Arial" w:cs="Arial"/>
          <w:sz w:val="24"/>
          <w:szCs w:val="24"/>
          <w:lang w:eastAsia="en-GB"/>
        </w:rPr>
        <w:t xml:space="preserve"> 2016). </w:t>
      </w:r>
      <w:r w:rsidR="00A736B7" w:rsidRPr="00177D2C">
        <w:rPr>
          <w:rFonts w:ascii="Arial" w:eastAsia="Times New Roman" w:hAnsi="Arial" w:cs="Arial"/>
          <w:sz w:val="24"/>
          <w:szCs w:val="24"/>
          <w:lang w:eastAsia="en-GB"/>
        </w:rPr>
        <w:t xml:space="preserve">Further, </w:t>
      </w:r>
      <w:r w:rsidR="00C0772B" w:rsidRPr="00177D2C">
        <w:rPr>
          <w:rFonts w:ascii="Arial" w:eastAsia="Times New Roman" w:hAnsi="Arial" w:cs="Arial"/>
          <w:sz w:val="24"/>
          <w:szCs w:val="24"/>
          <w:lang w:eastAsia="en-GB"/>
        </w:rPr>
        <w:t>Cherrafi et al. (2016) and Kurdve et al. (2014) cite barriers of, amongst others, lack of environmental awareness, lack of metrics, perceived higher cost, organisational separation and organisational responsibility.</w:t>
      </w:r>
      <w:r w:rsidR="00A736B7" w:rsidRPr="00177D2C">
        <w:rPr>
          <w:rFonts w:ascii="Arial" w:eastAsia="Times New Roman" w:hAnsi="Arial" w:cs="Arial"/>
          <w:sz w:val="24"/>
          <w:szCs w:val="24"/>
          <w:lang w:eastAsia="en-GB"/>
        </w:rPr>
        <w:t xml:space="preserve"> </w:t>
      </w:r>
      <w:r w:rsidR="00F25EAD" w:rsidRPr="00177D2C">
        <w:rPr>
          <w:rFonts w:ascii="Arial" w:eastAsia="Times New Roman" w:hAnsi="Arial" w:cs="Arial"/>
          <w:sz w:val="24"/>
          <w:szCs w:val="24"/>
          <w:lang w:eastAsia="en-GB"/>
        </w:rPr>
        <w:t xml:space="preserve">In summary, there is a gap </w:t>
      </w:r>
      <w:r w:rsidR="0000497D" w:rsidRPr="00177D2C">
        <w:rPr>
          <w:rFonts w:ascii="Arial" w:eastAsia="Times New Roman" w:hAnsi="Arial" w:cs="Arial"/>
          <w:sz w:val="24"/>
          <w:szCs w:val="24"/>
          <w:lang w:eastAsia="en-GB"/>
        </w:rPr>
        <w:t>in</w:t>
      </w:r>
      <w:r w:rsidR="00F25EAD" w:rsidRPr="00177D2C">
        <w:rPr>
          <w:rFonts w:ascii="Arial" w:eastAsia="Times New Roman" w:hAnsi="Arial" w:cs="Arial"/>
          <w:sz w:val="24"/>
          <w:szCs w:val="24"/>
          <w:lang w:eastAsia="en-GB"/>
        </w:rPr>
        <w:t xml:space="preserve"> how to drive innovation within organisational structures beyond the focus on tools and techniques.</w:t>
      </w:r>
      <w:r w:rsidR="00F76FC0" w:rsidRPr="00177D2C">
        <w:rPr>
          <w:rFonts w:ascii="Arial" w:eastAsia="Times New Roman" w:hAnsi="Arial" w:cs="Arial"/>
          <w:sz w:val="24"/>
          <w:szCs w:val="24"/>
          <w:lang w:eastAsia="en-GB"/>
        </w:rPr>
        <w:t xml:space="preserve"> In addressing this</w:t>
      </w:r>
      <w:r w:rsidR="00406D5C" w:rsidRPr="00177D2C">
        <w:rPr>
          <w:rFonts w:ascii="Arial" w:eastAsia="Times New Roman" w:hAnsi="Arial" w:cs="Arial"/>
          <w:sz w:val="24"/>
          <w:szCs w:val="24"/>
          <w:lang w:eastAsia="en-GB"/>
        </w:rPr>
        <w:t xml:space="preserve"> </w:t>
      </w:r>
      <w:r w:rsidR="00D47120" w:rsidRPr="00177D2C">
        <w:rPr>
          <w:rFonts w:ascii="Arial" w:eastAsia="Times New Roman" w:hAnsi="Arial" w:cs="Arial"/>
          <w:sz w:val="24"/>
          <w:szCs w:val="24"/>
          <w:lang w:eastAsia="en-GB"/>
        </w:rPr>
        <w:t xml:space="preserve">innovation gap, beyond </w:t>
      </w:r>
      <w:r w:rsidR="00406D5C" w:rsidRPr="00177D2C">
        <w:rPr>
          <w:rFonts w:ascii="Arial" w:eastAsia="Times New Roman" w:hAnsi="Arial" w:cs="Arial"/>
          <w:sz w:val="24"/>
          <w:szCs w:val="24"/>
          <w:lang w:eastAsia="en-GB"/>
        </w:rPr>
        <w:t xml:space="preserve">metrics, practices and tools and methodologies to integrate lean and eco-efficiency, advances </w:t>
      </w:r>
      <w:r w:rsidR="00D47120" w:rsidRPr="00177D2C">
        <w:rPr>
          <w:rFonts w:ascii="Arial" w:eastAsia="Times New Roman" w:hAnsi="Arial" w:cs="Arial"/>
          <w:sz w:val="24"/>
          <w:szCs w:val="24"/>
          <w:lang w:eastAsia="en-GB"/>
        </w:rPr>
        <w:t xml:space="preserve">are needed </w:t>
      </w:r>
      <w:r w:rsidR="00406D5C" w:rsidRPr="00177D2C">
        <w:rPr>
          <w:rFonts w:ascii="Arial" w:eastAsia="Times New Roman" w:hAnsi="Arial" w:cs="Arial"/>
          <w:sz w:val="24"/>
          <w:szCs w:val="24"/>
          <w:lang w:eastAsia="en-GB"/>
        </w:rPr>
        <w:t>in the organisational support, potentially with a people-centric perspective.</w:t>
      </w:r>
    </w:p>
    <w:p w14:paraId="569B09D1" w14:textId="5BFEF121" w:rsidR="00AD3D44" w:rsidRPr="00177D2C" w:rsidRDefault="00AD3D44" w:rsidP="0035757A">
      <w:pPr>
        <w:spacing w:after="0" w:line="240" w:lineRule="auto"/>
        <w:rPr>
          <w:rFonts w:ascii="Arial" w:eastAsia="Times New Roman" w:hAnsi="Arial" w:cs="Arial"/>
          <w:sz w:val="24"/>
          <w:szCs w:val="24"/>
          <w:lang w:eastAsia="en-GB"/>
        </w:rPr>
      </w:pPr>
    </w:p>
    <w:p w14:paraId="14D48AC5" w14:textId="5AA3BC12" w:rsidR="00C0772B" w:rsidRPr="00177D2C" w:rsidRDefault="00696F95" w:rsidP="00B74B9C">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2.3 </w:t>
      </w:r>
      <w:r w:rsidR="00C0772B" w:rsidRPr="00177D2C">
        <w:rPr>
          <w:rFonts w:ascii="Arial" w:eastAsia="Times New Roman" w:hAnsi="Arial" w:cs="Arial"/>
          <w:i/>
          <w:sz w:val="24"/>
          <w:szCs w:val="24"/>
          <w:lang w:eastAsia="en-GB"/>
        </w:rPr>
        <w:t xml:space="preserve">Linking </w:t>
      </w:r>
      <w:r w:rsidR="000C027E" w:rsidRPr="00177D2C">
        <w:rPr>
          <w:rFonts w:ascii="Arial" w:eastAsia="Times New Roman" w:hAnsi="Arial" w:cs="Arial"/>
          <w:i/>
          <w:sz w:val="24"/>
          <w:szCs w:val="24"/>
          <w:lang w:eastAsia="en-GB"/>
        </w:rPr>
        <w:t xml:space="preserve">lean, </w:t>
      </w:r>
      <w:r w:rsidR="00AE1B77" w:rsidRPr="00177D2C">
        <w:rPr>
          <w:rFonts w:ascii="Arial" w:eastAsia="Times New Roman" w:hAnsi="Arial" w:cs="Arial"/>
          <w:i/>
          <w:sz w:val="24"/>
          <w:szCs w:val="24"/>
          <w:lang w:eastAsia="en-GB"/>
        </w:rPr>
        <w:t>eco-efficiency</w:t>
      </w:r>
      <w:r w:rsidR="000C027E" w:rsidRPr="00177D2C">
        <w:rPr>
          <w:rFonts w:ascii="Arial" w:eastAsia="Times New Roman" w:hAnsi="Arial" w:cs="Arial"/>
          <w:i/>
          <w:sz w:val="24"/>
          <w:szCs w:val="24"/>
          <w:lang w:eastAsia="en-GB"/>
        </w:rPr>
        <w:t xml:space="preserve"> and maintenance</w:t>
      </w:r>
    </w:p>
    <w:p w14:paraId="38DC5400" w14:textId="496FFB47" w:rsidR="000C027E" w:rsidRPr="00177D2C" w:rsidRDefault="000C027E"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Lean and maintenance as well as lean and </w:t>
      </w:r>
      <w:r w:rsidR="00AE1B77" w:rsidRPr="00177D2C">
        <w:rPr>
          <w:rFonts w:ascii="Arial" w:eastAsia="Times New Roman" w:hAnsi="Arial" w:cs="Arial"/>
          <w:sz w:val="24"/>
          <w:szCs w:val="24"/>
          <w:lang w:eastAsia="en-GB"/>
        </w:rPr>
        <w:t>eco-efficiency</w:t>
      </w:r>
      <w:r w:rsidRPr="00177D2C">
        <w:rPr>
          <w:rFonts w:ascii="Arial" w:eastAsia="Times New Roman" w:hAnsi="Arial" w:cs="Arial"/>
          <w:sz w:val="24"/>
          <w:szCs w:val="24"/>
          <w:lang w:eastAsia="en-GB"/>
        </w:rPr>
        <w:t xml:space="preserve"> relationships have been introduced thus far. Liyanage &amp; Kumar (2003) separate out sustainability aspects </w:t>
      </w:r>
      <w:r w:rsidR="009039CD" w:rsidRPr="00177D2C">
        <w:rPr>
          <w:rFonts w:ascii="Arial" w:eastAsia="Times New Roman" w:hAnsi="Arial" w:cs="Arial"/>
          <w:sz w:val="24"/>
          <w:szCs w:val="24"/>
          <w:lang w:eastAsia="en-GB"/>
        </w:rPr>
        <w:t>to</w:t>
      </w:r>
      <w:r w:rsidRPr="00177D2C">
        <w:rPr>
          <w:rFonts w:ascii="Arial" w:eastAsia="Times New Roman" w:hAnsi="Arial" w:cs="Arial"/>
          <w:sz w:val="24"/>
          <w:szCs w:val="24"/>
          <w:lang w:eastAsia="en-GB"/>
        </w:rPr>
        <w:t xml:space="preserve"> examine the role of maintenance </w:t>
      </w:r>
      <w:r w:rsidR="009039CD" w:rsidRPr="00177D2C">
        <w:rPr>
          <w:rFonts w:ascii="Arial" w:eastAsia="Times New Roman" w:hAnsi="Arial" w:cs="Arial"/>
          <w:sz w:val="24"/>
          <w:szCs w:val="24"/>
          <w:lang w:eastAsia="en-GB"/>
        </w:rPr>
        <w:t>to</w:t>
      </w:r>
      <w:r w:rsidRPr="00177D2C">
        <w:rPr>
          <w:rFonts w:ascii="Arial" w:eastAsia="Times New Roman" w:hAnsi="Arial" w:cs="Arial"/>
          <w:sz w:val="24"/>
          <w:szCs w:val="24"/>
          <w:lang w:eastAsia="en-GB"/>
        </w:rPr>
        <w:t xml:space="preserve"> support environmentally benign operations. Additionally, Tousley (2010) seeks to operate equipment at peak efficiency and uses maintenance </w:t>
      </w:r>
      <w:r w:rsidR="00AE1B77" w:rsidRPr="00177D2C">
        <w:rPr>
          <w:rFonts w:ascii="Arial" w:eastAsia="Times New Roman" w:hAnsi="Arial" w:cs="Arial"/>
          <w:sz w:val="24"/>
          <w:szCs w:val="24"/>
          <w:lang w:eastAsia="en-GB"/>
        </w:rPr>
        <w:t>to</w:t>
      </w:r>
      <w:r w:rsidRPr="00177D2C">
        <w:rPr>
          <w:rFonts w:ascii="Arial" w:eastAsia="Times New Roman" w:hAnsi="Arial" w:cs="Arial"/>
          <w:sz w:val="24"/>
          <w:szCs w:val="24"/>
          <w:lang w:eastAsia="en-GB"/>
        </w:rPr>
        <w:t xml:space="preserve"> reduce energy and other resource consumption. For specific techniques, Crespo-Marquez &amp; Benoit (2007) use modelling to improve control policies in energy generation, Dalle Carbonare et al. (2014) propose a methodology (based on Q</w:t>
      </w:r>
      <w:r w:rsidR="0052186D" w:rsidRPr="00177D2C">
        <w:rPr>
          <w:rFonts w:ascii="Arial" w:eastAsia="Times New Roman" w:hAnsi="Arial" w:cs="Arial"/>
          <w:sz w:val="24"/>
          <w:szCs w:val="24"/>
          <w:lang w:eastAsia="en-GB"/>
        </w:rPr>
        <w:t xml:space="preserve">uality </w:t>
      </w:r>
      <w:r w:rsidRPr="00177D2C">
        <w:rPr>
          <w:rFonts w:ascii="Arial" w:eastAsia="Times New Roman" w:hAnsi="Arial" w:cs="Arial"/>
          <w:sz w:val="24"/>
          <w:szCs w:val="24"/>
          <w:lang w:eastAsia="en-GB"/>
        </w:rPr>
        <w:t>F</w:t>
      </w:r>
      <w:r w:rsidR="0052186D" w:rsidRPr="00177D2C">
        <w:rPr>
          <w:rFonts w:ascii="Arial" w:eastAsia="Times New Roman" w:hAnsi="Arial" w:cs="Arial"/>
          <w:sz w:val="24"/>
          <w:szCs w:val="24"/>
          <w:lang w:eastAsia="en-GB"/>
        </w:rPr>
        <w:t xml:space="preserve">unction </w:t>
      </w:r>
      <w:r w:rsidRPr="00177D2C">
        <w:rPr>
          <w:rFonts w:ascii="Arial" w:eastAsia="Times New Roman" w:hAnsi="Arial" w:cs="Arial"/>
          <w:sz w:val="24"/>
          <w:szCs w:val="24"/>
          <w:lang w:eastAsia="en-GB"/>
        </w:rPr>
        <w:t>D</w:t>
      </w:r>
      <w:r w:rsidR="0052186D" w:rsidRPr="00177D2C">
        <w:rPr>
          <w:rFonts w:ascii="Arial" w:eastAsia="Times New Roman" w:hAnsi="Arial" w:cs="Arial"/>
          <w:sz w:val="24"/>
          <w:szCs w:val="24"/>
          <w:lang w:eastAsia="en-GB"/>
        </w:rPr>
        <w:t>eployment</w:t>
      </w:r>
      <w:r w:rsidR="00AE1B77" w:rsidRPr="00177D2C">
        <w:rPr>
          <w:rFonts w:ascii="Arial" w:eastAsia="Times New Roman" w:hAnsi="Arial" w:cs="Arial"/>
          <w:sz w:val="24"/>
          <w:szCs w:val="24"/>
          <w:lang w:eastAsia="en-GB"/>
        </w:rPr>
        <w:t>) to merge TPM with the waste</w:t>
      </w:r>
      <w:r w:rsidRPr="00177D2C">
        <w:rPr>
          <w:rFonts w:ascii="Arial" w:eastAsia="Times New Roman" w:hAnsi="Arial" w:cs="Arial"/>
          <w:sz w:val="24"/>
          <w:szCs w:val="24"/>
          <w:lang w:eastAsia="en-GB"/>
        </w:rPr>
        <w:t xml:space="preserve"> hierarchy, Yan et al. (</w:t>
      </w:r>
      <w:r w:rsidR="00246524">
        <w:rPr>
          <w:rFonts w:ascii="Arial" w:eastAsia="Times New Roman" w:hAnsi="Arial" w:cs="Arial"/>
          <w:sz w:val="24"/>
          <w:szCs w:val="24"/>
          <w:lang w:eastAsia="en-GB"/>
        </w:rPr>
        <w:t>2012) consider</w:t>
      </w:r>
      <w:r w:rsidR="00D47120" w:rsidRPr="00177D2C">
        <w:rPr>
          <w:rFonts w:ascii="Arial" w:eastAsia="Times New Roman" w:hAnsi="Arial" w:cs="Arial"/>
          <w:sz w:val="24"/>
          <w:szCs w:val="24"/>
          <w:lang w:eastAsia="en-GB"/>
        </w:rPr>
        <w:t xml:space="preserve"> reliability </w:t>
      </w:r>
      <w:r w:rsidRPr="00177D2C">
        <w:rPr>
          <w:rFonts w:ascii="Arial" w:eastAsia="Times New Roman" w:hAnsi="Arial" w:cs="Arial"/>
          <w:sz w:val="24"/>
          <w:szCs w:val="24"/>
          <w:lang w:eastAsia="en-GB"/>
        </w:rPr>
        <w:t>in pursuit of sustainable manufacturing and, finally, Holgado (2014) identifies the wastes, tools and metrics associated with maintenance and their strategic alignment.</w:t>
      </w:r>
      <w:r w:rsidR="00506B44" w:rsidRPr="00177D2C">
        <w:rPr>
          <w:rFonts w:ascii="Arial" w:eastAsia="Times New Roman" w:hAnsi="Arial" w:cs="Arial"/>
          <w:sz w:val="24"/>
          <w:szCs w:val="24"/>
          <w:lang w:eastAsia="en-GB"/>
        </w:rPr>
        <w:t xml:space="preserve"> Whilst the standard pillars and metrics of TPM </w:t>
      </w:r>
      <w:r w:rsidR="00513811" w:rsidRPr="00177D2C">
        <w:rPr>
          <w:rFonts w:ascii="Arial" w:eastAsia="Times New Roman" w:hAnsi="Arial" w:cs="Arial"/>
          <w:sz w:val="24"/>
          <w:szCs w:val="24"/>
          <w:lang w:eastAsia="en-GB"/>
        </w:rPr>
        <w:t xml:space="preserve">and other lean tools </w:t>
      </w:r>
      <w:r w:rsidR="00506B44" w:rsidRPr="00177D2C">
        <w:rPr>
          <w:rFonts w:ascii="Arial" w:eastAsia="Times New Roman" w:hAnsi="Arial" w:cs="Arial"/>
          <w:sz w:val="24"/>
          <w:szCs w:val="24"/>
          <w:lang w:eastAsia="en-GB"/>
        </w:rPr>
        <w:t xml:space="preserve">have potential to extend to eco-efficiency, there is </w:t>
      </w:r>
      <w:r w:rsidR="00F25EAD" w:rsidRPr="00177D2C">
        <w:rPr>
          <w:rFonts w:ascii="Arial" w:eastAsia="Times New Roman" w:hAnsi="Arial" w:cs="Arial"/>
          <w:sz w:val="24"/>
          <w:szCs w:val="24"/>
          <w:lang w:eastAsia="en-GB"/>
        </w:rPr>
        <w:t>a gap in how these are formalised</w:t>
      </w:r>
      <w:r w:rsidR="00506B44" w:rsidRPr="00177D2C">
        <w:rPr>
          <w:rFonts w:ascii="Arial" w:eastAsia="Times New Roman" w:hAnsi="Arial" w:cs="Arial"/>
          <w:sz w:val="24"/>
          <w:szCs w:val="24"/>
          <w:lang w:eastAsia="en-GB"/>
        </w:rPr>
        <w:t>.</w:t>
      </w:r>
      <w:r w:rsidR="00E028EF" w:rsidRPr="00177D2C">
        <w:rPr>
          <w:rFonts w:ascii="Arial" w:eastAsia="Times New Roman" w:hAnsi="Arial" w:cs="Arial"/>
          <w:sz w:val="24"/>
          <w:szCs w:val="24"/>
          <w:lang w:eastAsia="en-GB"/>
        </w:rPr>
        <w:t xml:space="preserve"> </w:t>
      </w:r>
    </w:p>
    <w:p w14:paraId="778F52D2" w14:textId="77777777" w:rsidR="000C027E" w:rsidRPr="00177D2C" w:rsidRDefault="000C027E" w:rsidP="0035757A">
      <w:pPr>
        <w:spacing w:after="0" w:line="240" w:lineRule="auto"/>
        <w:rPr>
          <w:rFonts w:ascii="Arial" w:eastAsia="Times New Roman" w:hAnsi="Arial" w:cs="Arial"/>
          <w:sz w:val="24"/>
          <w:szCs w:val="24"/>
          <w:lang w:eastAsia="en-GB"/>
        </w:rPr>
      </w:pPr>
    </w:p>
    <w:p w14:paraId="0A87F3AF" w14:textId="62B579D4" w:rsidR="0077313D" w:rsidRPr="00177D2C" w:rsidRDefault="005A1C95"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W</w:t>
      </w:r>
      <w:r w:rsidR="000C027E" w:rsidRPr="00177D2C">
        <w:rPr>
          <w:rFonts w:ascii="Arial" w:eastAsia="Times New Roman" w:hAnsi="Arial" w:cs="Arial"/>
          <w:sz w:val="24"/>
          <w:szCs w:val="24"/>
          <w:lang w:eastAsia="en-GB"/>
        </w:rPr>
        <w:t>ork</w:t>
      </w:r>
      <w:r w:rsidRPr="00177D2C">
        <w:rPr>
          <w:rFonts w:ascii="Arial" w:eastAsia="Times New Roman" w:hAnsi="Arial" w:cs="Arial"/>
          <w:sz w:val="24"/>
          <w:szCs w:val="24"/>
          <w:lang w:eastAsia="en-GB"/>
        </w:rPr>
        <w:t>s</w:t>
      </w:r>
      <w:r w:rsidR="000C027E" w:rsidRPr="00177D2C">
        <w:rPr>
          <w:rFonts w:ascii="Arial" w:eastAsia="Times New Roman" w:hAnsi="Arial" w:cs="Arial"/>
          <w:sz w:val="24"/>
          <w:szCs w:val="24"/>
          <w:lang w:eastAsia="en-GB"/>
        </w:rPr>
        <w:t xml:space="preserve"> link </w:t>
      </w:r>
      <w:r w:rsidR="00AE1B77" w:rsidRPr="00177D2C">
        <w:rPr>
          <w:rFonts w:ascii="Arial" w:eastAsia="Times New Roman" w:hAnsi="Arial" w:cs="Arial"/>
          <w:sz w:val="24"/>
          <w:szCs w:val="24"/>
          <w:lang w:eastAsia="en-GB"/>
        </w:rPr>
        <w:t>eco-efficiency</w:t>
      </w:r>
      <w:r w:rsidR="000C027E" w:rsidRPr="00177D2C">
        <w:rPr>
          <w:rFonts w:ascii="Arial" w:eastAsia="Times New Roman" w:hAnsi="Arial" w:cs="Arial"/>
          <w:sz w:val="24"/>
          <w:szCs w:val="24"/>
          <w:lang w:eastAsia="en-GB"/>
        </w:rPr>
        <w:t xml:space="preserve"> and maintenance with little or no emphasis on the role that maintenance has </w:t>
      </w:r>
      <w:r w:rsidR="00213349" w:rsidRPr="00177D2C">
        <w:rPr>
          <w:rFonts w:ascii="Arial" w:eastAsia="Times New Roman" w:hAnsi="Arial" w:cs="Arial"/>
          <w:sz w:val="24"/>
          <w:szCs w:val="24"/>
          <w:lang w:eastAsia="en-GB"/>
        </w:rPr>
        <w:t>in driving</w:t>
      </w:r>
      <w:r w:rsidR="000C027E" w:rsidRPr="00177D2C">
        <w:rPr>
          <w:rFonts w:ascii="Arial" w:eastAsia="Times New Roman" w:hAnsi="Arial" w:cs="Arial"/>
          <w:sz w:val="24"/>
          <w:szCs w:val="24"/>
          <w:lang w:eastAsia="en-GB"/>
        </w:rPr>
        <w:t xml:space="preserve"> environmental</w:t>
      </w:r>
      <w:r w:rsidR="00F8616E" w:rsidRPr="00177D2C">
        <w:rPr>
          <w:rFonts w:ascii="Arial" w:eastAsia="Times New Roman" w:hAnsi="Arial" w:cs="Arial"/>
          <w:sz w:val="24"/>
          <w:szCs w:val="24"/>
          <w:lang w:eastAsia="en-GB"/>
        </w:rPr>
        <w:t xml:space="preserve"> performance in</w:t>
      </w:r>
      <w:r w:rsidR="000C027E" w:rsidRPr="00177D2C">
        <w:rPr>
          <w:rFonts w:ascii="Arial" w:eastAsia="Times New Roman" w:hAnsi="Arial" w:cs="Arial"/>
          <w:sz w:val="24"/>
          <w:szCs w:val="24"/>
          <w:lang w:eastAsia="en-GB"/>
        </w:rPr>
        <w:t xml:space="preserve"> </w:t>
      </w:r>
      <w:r w:rsidR="00BB010B" w:rsidRPr="00177D2C">
        <w:rPr>
          <w:rFonts w:ascii="Arial" w:eastAsia="Times New Roman" w:hAnsi="Arial" w:cs="Arial"/>
          <w:sz w:val="24"/>
          <w:szCs w:val="24"/>
          <w:lang w:eastAsia="en-GB"/>
        </w:rPr>
        <w:t>innovation</w:t>
      </w:r>
      <w:r w:rsidR="00F8616E" w:rsidRPr="00177D2C">
        <w:rPr>
          <w:rFonts w:ascii="Arial" w:eastAsia="Times New Roman" w:hAnsi="Arial" w:cs="Arial"/>
          <w:sz w:val="24"/>
          <w:szCs w:val="24"/>
          <w:lang w:eastAsia="en-GB"/>
        </w:rPr>
        <w:t>-led</w:t>
      </w:r>
      <w:r w:rsidR="000C027E" w:rsidRPr="00177D2C">
        <w:rPr>
          <w:rFonts w:ascii="Arial" w:eastAsia="Times New Roman" w:hAnsi="Arial" w:cs="Arial"/>
          <w:sz w:val="24"/>
          <w:szCs w:val="24"/>
          <w:lang w:eastAsia="en-GB"/>
        </w:rPr>
        <w:t xml:space="preserve"> lean production systems, whether at a single site or across the supply chain. </w:t>
      </w:r>
      <w:r w:rsidR="00213349" w:rsidRPr="00177D2C">
        <w:rPr>
          <w:rFonts w:ascii="Arial" w:eastAsia="Times New Roman" w:hAnsi="Arial" w:cs="Arial"/>
          <w:sz w:val="24"/>
          <w:szCs w:val="24"/>
          <w:lang w:eastAsia="en-GB"/>
        </w:rPr>
        <w:t>F</w:t>
      </w:r>
      <w:r w:rsidR="0052186D" w:rsidRPr="00177D2C">
        <w:rPr>
          <w:rFonts w:ascii="Arial" w:eastAsia="Times New Roman" w:hAnsi="Arial" w:cs="Arial"/>
          <w:sz w:val="24"/>
          <w:szCs w:val="24"/>
          <w:lang w:eastAsia="en-GB"/>
        </w:rPr>
        <w:t>ew authors cover all three areas.</w:t>
      </w:r>
      <w:r w:rsidR="004F2E14" w:rsidRPr="00177D2C">
        <w:rPr>
          <w:rFonts w:ascii="Arial" w:eastAsia="Times New Roman" w:hAnsi="Arial" w:cs="Arial"/>
          <w:sz w:val="24"/>
          <w:szCs w:val="24"/>
          <w:lang w:eastAsia="en-GB"/>
        </w:rPr>
        <w:t xml:space="preserve"> The </w:t>
      </w:r>
      <w:r w:rsidR="00513811" w:rsidRPr="00177D2C">
        <w:rPr>
          <w:rFonts w:ascii="Arial" w:eastAsia="Times New Roman" w:hAnsi="Arial" w:cs="Arial"/>
          <w:sz w:val="24"/>
          <w:szCs w:val="24"/>
          <w:lang w:eastAsia="en-GB"/>
        </w:rPr>
        <w:t xml:space="preserve">TPM </w:t>
      </w:r>
      <w:r w:rsidR="004F2E14" w:rsidRPr="00177D2C">
        <w:rPr>
          <w:rFonts w:ascii="Arial" w:eastAsia="Times New Roman" w:hAnsi="Arial" w:cs="Arial"/>
          <w:sz w:val="24"/>
          <w:szCs w:val="24"/>
          <w:lang w:eastAsia="en-GB"/>
        </w:rPr>
        <w:t>work of Chiarini</w:t>
      </w:r>
      <w:r w:rsidR="0052186D" w:rsidRPr="00177D2C">
        <w:rPr>
          <w:rFonts w:ascii="Arial" w:eastAsia="Times New Roman" w:hAnsi="Arial" w:cs="Arial"/>
          <w:sz w:val="24"/>
          <w:szCs w:val="24"/>
          <w:lang w:eastAsia="en-GB"/>
        </w:rPr>
        <w:t xml:space="preserve"> </w:t>
      </w:r>
      <w:r w:rsidR="004F2E14" w:rsidRPr="00177D2C">
        <w:rPr>
          <w:rFonts w:ascii="Arial" w:eastAsia="Times New Roman" w:hAnsi="Arial" w:cs="Arial"/>
          <w:sz w:val="24"/>
          <w:szCs w:val="24"/>
          <w:lang w:eastAsia="en-GB"/>
        </w:rPr>
        <w:t>(2014) consider</w:t>
      </w:r>
      <w:r w:rsidR="00513811" w:rsidRPr="00177D2C">
        <w:rPr>
          <w:rFonts w:ascii="Arial" w:eastAsia="Times New Roman" w:hAnsi="Arial" w:cs="Arial"/>
          <w:sz w:val="24"/>
          <w:szCs w:val="24"/>
          <w:lang w:eastAsia="en-GB"/>
        </w:rPr>
        <w:t>s</w:t>
      </w:r>
      <w:r w:rsidR="00D6445F" w:rsidRPr="00177D2C">
        <w:rPr>
          <w:rFonts w:ascii="Arial" w:eastAsia="Times New Roman" w:hAnsi="Arial" w:cs="Arial"/>
          <w:sz w:val="24"/>
          <w:szCs w:val="24"/>
          <w:lang w:eastAsia="en-GB"/>
        </w:rPr>
        <w:t xml:space="preserve"> improvements</w:t>
      </w:r>
      <w:r w:rsidR="004F2E14" w:rsidRPr="00177D2C">
        <w:rPr>
          <w:rFonts w:ascii="Arial" w:eastAsia="Times New Roman" w:hAnsi="Arial" w:cs="Arial"/>
          <w:sz w:val="24"/>
          <w:szCs w:val="24"/>
          <w:lang w:eastAsia="en-GB"/>
        </w:rPr>
        <w:t xml:space="preserve"> (e.g. </w:t>
      </w:r>
      <w:r w:rsidR="0087398F" w:rsidRPr="00177D2C">
        <w:rPr>
          <w:rFonts w:ascii="Arial" w:eastAsia="Times New Roman" w:hAnsi="Arial" w:cs="Arial"/>
          <w:sz w:val="24"/>
          <w:szCs w:val="24"/>
          <w:lang w:eastAsia="en-GB"/>
        </w:rPr>
        <w:t>autonomy</w:t>
      </w:r>
      <w:r w:rsidR="004F2E14" w:rsidRPr="00177D2C">
        <w:rPr>
          <w:rFonts w:ascii="Arial" w:eastAsia="Times New Roman" w:hAnsi="Arial" w:cs="Arial"/>
          <w:sz w:val="24"/>
          <w:szCs w:val="24"/>
          <w:lang w:eastAsia="en-GB"/>
        </w:rPr>
        <w:t xml:space="preserve"> </w:t>
      </w:r>
      <w:r w:rsidR="009039CD" w:rsidRPr="00177D2C">
        <w:rPr>
          <w:rFonts w:ascii="Arial" w:eastAsia="Times New Roman" w:hAnsi="Arial" w:cs="Arial"/>
          <w:sz w:val="24"/>
          <w:szCs w:val="24"/>
          <w:lang w:eastAsia="en-GB"/>
        </w:rPr>
        <w:t>t</w:t>
      </w:r>
      <w:r w:rsidR="004F2E14" w:rsidRPr="00177D2C">
        <w:rPr>
          <w:rFonts w:ascii="Arial" w:eastAsia="Times New Roman" w:hAnsi="Arial" w:cs="Arial"/>
          <w:sz w:val="24"/>
          <w:szCs w:val="24"/>
          <w:lang w:eastAsia="en-GB"/>
        </w:rPr>
        <w:t>o put idle machines to standby to save energy) rather than considering the responsibility for environme</w:t>
      </w:r>
      <w:r w:rsidR="00513811" w:rsidRPr="00177D2C">
        <w:rPr>
          <w:rFonts w:ascii="Arial" w:eastAsia="Times New Roman" w:hAnsi="Arial" w:cs="Arial"/>
          <w:sz w:val="24"/>
          <w:szCs w:val="24"/>
          <w:lang w:eastAsia="en-GB"/>
        </w:rPr>
        <w:t xml:space="preserve">ntal impact reduction within a </w:t>
      </w:r>
      <w:r w:rsidR="004F2E14" w:rsidRPr="00177D2C">
        <w:rPr>
          <w:rFonts w:ascii="Arial" w:eastAsia="Times New Roman" w:hAnsi="Arial" w:cs="Arial"/>
          <w:sz w:val="24"/>
          <w:szCs w:val="24"/>
          <w:lang w:eastAsia="en-GB"/>
        </w:rPr>
        <w:t xml:space="preserve">lean environment. </w:t>
      </w:r>
      <w:r w:rsidR="000C027E" w:rsidRPr="00177D2C">
        <w:rPr>
          <w:rFonts w:ascii="Arial" w:eastAsia="Times New Roman" w:hAnsi="Arial" w:cs="Arial"/>
          <w:sz w:val="24"/>
          <w:szCs w:val="24"/>
          <w:lang w:eastAsia="en-GB"/>
        </w:rPr>
        <w:t xml:space="preserve">Jasiulewicz-Kaczmarek (2013) extend </w:t>
      </w:r>
      <w:r w:rsidR="0052186D" w:rsidRPr="00177D2C">
        <w:rPr>
          <w:rFonts w:ascii="Arial" w:eastAsia="Times New Roman" w:hAnsi="Arial" w:cs="Arial"/>
          <w:sz w:val="24"/>
          <w:szCs w:val="24"/>
          <w:lang w:eastAsia="en-GB"/>
        </w:rPr>
        <w:t>maintenance from reactive/preventative to integration with lean and environmental progress</w:t>
      </w:r>
      <w:r w:rsidR="00213349" w:rsidRPr="00177D2C">
        <w:rPr>
          <w:rFonts w:ascii="Arial" w:eastAsia="Times New Roman" w:hAnsi="Arial" w:cs="Arial"/>
          <w:sz w:val="24"/>
          <w:szCs w:val="24"/>
          <w:lang w:eastAsia="en-GB"/>
        </w:rPr>
        <w:t xml:space="preserve"> and n</w:t>
      </w:r>
      <w:r w:rsidR="0052186D" w:rsidRPr="00177D2C">
        <w:rPr>
          <w:rFonts w:ascii="Arial" w:eastAsia="Times New Roman" w:hAnsi="Arial" w:cs="Arial"/>
          <w:sz w:val="24"/>
          <w:szCs w:val="24"/>
          <w:lang w:eastAsia="en-GB"/>
        </w:rPr>
        <w:t xml:space="preserve">otably </w:t>
      </w:r>
      <w:r w:rsidR="00213349" w:rsidRPr="00177D2C">
        <w:rPr>
          <w:rFonts w:ascii="Arial" w:eastAsia="Times New Roman" w:hAnsi="Arial" w:cs="Arial"/>
          <w:sz w:val="24"/>
          <w:szCs w:val="24"/>
          <w:lang w:eastAsia="en-GB"/>
        </w:rPr>
        <w:t>incorporate</w:t>
      </w:r>
      <w:r w:rsidR="0052186D" w:rsidRPr="00177D2C">
        <w:rPr>
          <w:rFonts w:ascii="Arial" w:eastAsia="Times New Roman" w:hAnsi="Arial" w:cs="Arial"/>
          <w:sz w:val="24"/>
          <w:szCs w:val="24"/>
          <w:lang w:eastAsia="en-GB"/>
        </w:rPr>
        <w:t xml:space="preserve"> the social aspect. Interestingly they view maintenance as the bridge between lean (to reduce waste through techniques such as Kaizen, 5S, Value </w:t>
      </w:r>
      <w:r w:rsidR="0052186D" w:rsidRPr="00177D2C">
        <w:rPr>
          <w:rFonts w:ascii="Arial" w:eastAsia="Times New Roman" w:hAnsi="Arial" w:cs="Arial"/>
          <w:sz w:val="24"/>
          <w:szCs w:val="24"/>
          <w:lang w:eastAsia="en-GB"/>
        </w:rPr>
        <w:lastRenderedPageBreak/>
        <w:t>Stream Mapping</w:t>
      </w:r>
      <w:r w:rsidR="00406D5C" w:rsidRPr="00177D2C">
        <w:rPr>
          <w:rFonts w:ascii="Arial" w:eastAsia="Times New Roman" w:hAnsi="Arial" w:cs="Arial"/>
          <w:sz w:val="24"/>
          <w:szCs w:val="24"/>
          <w:lang w:eastAsia="en-GB"/>
        </w:rPr>
        <w:t xml:space="preserve"> (VSM)</w:t>
      </w:r>
      <w:r w:rsidR="0052186D" w:rsidRPr="00177D2C">
        <w:rPr>
          <w:rFonts w:ascii="Arial" w:eastAsia="Times New Roman" w:hAnsi="Arial" w:cs="Arial"/>
          <w:sz w:val="24"/>
          <w:szCs w:val="24"/>
          <w:lang w:eastAsia="en-GB"/>
        </w:rPr>
        <w:t>) and green (to reduce environmental impact through process redesign, lifecycle analysis, waste segregation) to achieve more predictable, lower cost, lower waste, lower energy, lower health risk, etc. production systems. There is emphasis on guidelines and sharing resources by operating as a single system</w:t>
      </w:r>
      <w:r w:rsidR="00765802" w:rsidRPr="00177D2C">
        <w:rPr>
          <w:rFonts w:ascii="Arial" w:eastAsia="Times New Roman" w:hAnsi="Arial" w:cs="Arial"/>
          <w:sz w:val="24"/>
          <w:szCs w:val="24"/>
          <w:lang w:eastAsia="en-GB"/>
        </w:rPr>
        <w:t>.</w:t>
      </w:r>
      <w:r w:rsidR="00213349" w:rsidRPr="00177D2C">
        <w:rPr>
          <w:rFonts w:ascii="Arial" w:eastAsia="Times New Roman" w:hAnsi="Arial" w:cs="Arial"/>
          <w:sz w:val="24"/>
          <w:szCs w:val="24"/>
          <w:lang w:eastAsia="en-GB"/>
        </w:rPr>
        <w:t xml:space="preserve"> T</w:t>
      </w:r>
      <w:r w:rsidR="00765802" w:rsidRPr="00177D2C">
        <w:rPr>
          <w:rFonts w:ascii="Arial" w:eastAsia="Times New Roman" w:hAnsi="Arial" w:cs="Arial"/>
          <w:sz w:val="24"/>
          <w:szCs w:val="24"/>
          <w:lang w:eastAsia="en-GB"/>
        </w:rPr>
        <w:t>he perspective is</w:t>
      </w:r>
      <w:r w:rsidRPr="00177D2C">
        <w:rPr>
          <w:rFonts w:ascii="Arial" w:eastAsia="Times New Roman" w:hAnsi="Arial" w:cs="Arial"/>
          <w:sz w:val="24"/>
          <w:szCs w:val="24"/>
          <w:lang w:eastAsia="en-GB"/>
        </w:rPr>
        <w:t xml:space="preserve"> consistently</w:t>
      </w:r>
      <w:r w:rsidR="00765802" w:rsidRPr="00177D2C">
        <w:rPr>
          <w:rFonts w:ascii="Arial" w:eastAsia="Times New Roman" w:hAnsi="Arial" w:cs="Arial"/>
          <w:sz w:val="24"/>
          <w:szCs w:val="24"/>
          <w:lang w:eastAsia="en-GB"/>
        </w:rPr>
        <w:t xml:space="preserve"> </w:t>
      </w:r>
      <w:r w:rsidR="0052186D" w:rsidRPr="00177D2C">
        <w:rPr>
          <w:rFonts w:ascii="Arial" w:eastAsia="Times New Roman" w:hAnsi="Arial" w:cs="Arial"/>
          <w:sz w:val="24"/>
          <w:szCs w:val="24"/>
          <w:lang w:eastAsia="en-GB"/>
        </w:rPr>
        <w:t xml:space="preserve">tools and techniques </w:t>
      </w:r>
      <w:r w:rsidRPr="00177D2C">
        <w:rPr>
          <w:rFonts w:ascii="Arial" w:eastAsia="Times New Roman" w:hAnsi="Arial" w:cs="Arial"/>
          <w:sz w:val="24"/>
          <w:szCs w:val="24"/>
          <w:lang w:eastAsia="en-GB"/>
        </w:rPr>
        <w:t>and a gap remains for</w:t>
      </w:r>
      <w:r w:rsidR="00213349" w:rsidRPr="00177D2C">
        <w:rPr>
          <w:rFonts w:ascii="Arial" w:eastAsia="Times New Roman" w:hAnsi="Arial" w:cs="Arial"/>
          <w:sz w:val="24"/>
          <w:szCs w:val="24"/>
          <w:lang w:eastAsia="en-GB"/>
        </w:rPr>
        <w:t xml:space="preserve"> organisational practice</w:t>
      </w:r>
      <w:r w:rsidR="0052186D" w:rsidRPr="00177D2C">
        <w:rPr>
          <w:rFonts w:ascii="Arial" w:eastAsia="Times New Roman" w:hAnsi="Arial" w:cs="Arial"/>
          <w:sz w:val="24"/>
          <w:szCs w:val="24"/>
          <w:lang w:eastAsia="en-GB"/>
        </w:rPr>
        <w:t xml:space="preserve">. </w:t>
      </w:r>
    </w:p>
    <w:p w14:paraId="339534CE" w14:textId="77777777" w:rsidR="0077313D" w:rsidRPr="00177D2C" w:rsidRDefault="0077313D" w:rsidP="0035757A">
      <w:pPr>
        <w:spacing w:after="0" w:line="240" w:lineRule="auto"/>
        <w:rPr>
          <w:rFonts w:ascii="Arial" w:eastAsia="Times New Roman" w:hAnsi="Arial" w:cs="Arial"/>
          <w:sz w:val="24"/>
          <w:szCs w:val="24"/>
          <w:lang w:eastAsia="en-GB"/>
        </w:rPr>
      </w:pPr>
    </w:p>
    <w:p w14:paraId="506945CA" w14:textId="51A21AD2" w:rsidR="0052186D" w:rsidRPr="00177D2C" w:rsidRDefault="000714ED"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Organisational factors for innovation are addressed by Jabbour et al. (2015) but not specifically for lean whilst Piercy &amp; Rich (2015) address lean and sustainability transitions </w:t>
      </w:r>
      <w:r w:rsidR="00F12F41" w:rsidRPr="00177D2C">
        <w:rPr>
          <w:rFonts w:ascii="Arial" w:eastAsia="Times New Roman" w:hAnsi="Arial" w:cs="Arial"/>
          <w:sz w:val="24"/>
          <w:szCs w:val="24"/>
          <w:lang w:eastAsia="en-GB"/>
        </w:rPr>
        <w:t>without addressing functional responsibility</w:t>
      </w:r>
      <w:r w:rsidR="0077313D" w:rsidRPr="00177D2C">
        <w:rPr>
          <w:rFonts w:ascii="Arial" w:eastAsia="Times New Roman" w:hAnsi="Arial" w:cs="Arial"/>
          <w:sz w:val="24"/>
          <w:szCs w:val="24"/>
          <w:lang w:eastAsia="en-GB"/>
        </w:rPr>
        <w:t xml:space="preserve">. Further, Rodriguez &amp; Wiengarten (2017) </w:t>
      </w:r>
      <w:r w:rsidR="000C4642" w:rsidRPr="00177D2C">
        <w:rPr>
          <w:rFonts w:ascii="Arial" w:eastAsia="Times New Roman" w:hAnsi="Arial" w:cs="Arial"/>
          <w:sz w:val="24"/>
          <w:szCs w:val="24"/>
          <w:lang w:eastAsia="en-GB"/>
        </w:rPr>
        <w:t>argue</w:t>
      </w:r>
      <w:r w:rsidR="0077313D" w:rsidRPr="00177D2C">
        <w:rPr>
          <w:rFonts w:ascii="Arial" w:eastAsia="Times New Roman" w:hAnsi="Arial" w:cs="Arial"/>
          <w:sz w:val="24"/>
          <w:szCs w:val="24"/>
          <w:lang w:eastAsia="en-GB"/>
        </w:rPr>
        <w:t xml:space="preserve"> that environmental innovation studies focus on drivers and necessary resources leaving how resources are deployed insufficiently explored. There is a gap </w:t>
      </w:r>
      <w:r w:rsidR="00246524">
        <w:rPr>
          <w:rFonts w:ascii="Arial" w:eastAsia="Times New Roman" w:hAnsi="Arial" w:cs="Arial"/>
          <w:sz w:val="24"/>
          <w:szCs w:val="24"/>
          <w:lang w:eastAsia="en-GB"/>
        </w:rPr>
        <w:t>i</w:t>
      </w:r>
      <w:r w:rsidR="00F20191" w:rsidRPr="00177D2C">
        <w:rPr>
          <w:rFonts w:ascii="Arial" w:eastAsia="Times New Roman" w:hAnsi="Arial" w:cs="Arial"/>
          <w:sz w:val="24"/>
          <w:szCs w:val="24"/>
          <w:lang w:eastAsia="en-GB"/>
        </w:rPr>
        <w:t>n how an organisation lead</w:t>
      </w:r>
      <w:r w:rsidR="00D6445F" w:rsidRPr="00177D2C">
        <w:rPr>
          <w:rFonts w:ascii="Arial" w:eastAsia="Times New Roman" w:hAnsi="Arial" w:cs="Arial"/>
          <w:sz w:val="24"/>
          <w:szCs w:val="24"/>
          <w:lang w:eastAsia="en-GB"/>
        </w:rPr>
        <w:t>s</w:t>
      </w:r>
      <w:r w:rsidR="00F20191" w:rsidRPr="00177D2C">
        <w:rPr>
          <w:rFonts w:ascii="Arial" w:eastAsia="Times New Roman" w:hAnsi="Arial" w:cs="Arial"/>
          <w:sz w:val="24"/>
          <w:szCs w:val="24"/>
          <w:lang w:eastAsia="en-GB"/>
        </w:rPr>
        <w:t xml:space="preserve"> </w:t>
      </w:r>
      <w:r w:rsidR="00D6445F" w:rsidRPr="00177D2C">
        <w:rPr>
          <w:rFonts w:ascii="Arial" w:eastAsia="Times New Roman" w:hAnsi="Arial" w:cs="Arial"/>
          <w:sz w:val="24"/>
          <w:szCs w:val="24"/>
          <w:lang w:eastAsia="en-GB"/>
        </w:rPr>
        <w:t xml:space="preserve">lean </w:t>
      </w:r>
      <w:r w:rsidR="00F20191" w:rsidRPr="00177D2C">
        <w:rPr>
          <w:rFonts w:ascii="Arial" w:eastAsia="Times New Roman" w:hAnsi="Arial" w:cs="Arial"/>
          <w:sz w:val="24"/>
          <w:szCs w:val="24"/>
          <w:lang w:eastAsia="en-GB"/>
        </w:rPr>
        <w:t>eco-efficiency innovation</w:t>
      </w:r>
      <w:r w:rsidR="00F12F41" w:rsidRPr="00177D2C">
        <w:rPr>
          <w:rFonts w:ascii="Arial" w:eastAsia="Times New Roman" w:hAnsi="Arial" w:cs="Arial"/>
          <w:sz w:val="24"/>
          <w:szCs w:val="24"/>
          <w:lang w:eastAsia="en-GB"/>
        </w:rPr>
        <w:t>.</w:t>
      </w:r>
      <w:r w:rsidR="0077313D" w:rsidRPr="00177D2C">
        <w:rPr>
          <w:rFonts w:ascii="Arial" w:eastAsia="Times New Roman" w:hAnsi="Arial" w:cs="Arial"/>
          <w:sz w:val="24"/>
          <w:szCs w:val="24"/>
          <w:lang w:eastAsia="en-GB"/>
        </w:rPr>
        <w:t xml:space="preserve"> </w:t>
      </w:r>
      <w:r w:rsidR="00406D5C" w:rsidRPr="00177D2C">
        <w:rPr>
          <w:rFonts w:ascii="Arial" w:eastAsia="Times New Roman" w:hAnsi="Arial" w:cs="Arial"/>
          <w:sz w:val="24"/>
          <w:szCs w:val="24"/>
          <w:lang w:eastAsia="en-GB"/>
        </w:rPr>
        <w:t>In addressing the innovation</w:t>
      </w:r>
      <w:r w:rsidR="00832D3D" w:rsidRPr="00177D2C">
        <w:rPr>
          <w:rFonts w:ascii="Arial" w:eastAsia="Times New Roman" w:hAnsi="Arial" w:cs="Arial"/>
          <w:sz w:val="24"/>
          <w:szCs w:val="24"/>
          <w:lang w:eastAsia="en-GB"/>
        </w:rPr>
        <w:t>-led</w:t>
      </w:r>
      <w:r w:rsidR="00406D5C" w:rsidRPr="00177D2C">
        <w:rPr>
          <w:rFonts w:ascii="Arial" w:eastAsia="Times New Roman" w:hAnsi="Arial" w:cs="Arial"/>
          <w:sz w:val="24"/>
          <w:szCs w:val="24"/>
          <w:lang w:eastAsia="en-GB"/>
        </w:rPr>
        <w:t xml:space="preserve"> </w:t>
      </w:r>
      <w:r w:rsidR="00832D3D" w:rsidRPr="00177D2C">
        <w:rPr>
          <w:rFonts w:ascii="Arial" w:eastAsia="Times New Roman" w:hAnsi="Arial" w:cs="Arial"/>
          <w:sz w:val="24"/>
          <w:szCs w:val="24"/>
          <w:lang w:eastAsia="en-GB"/>
        </w:rPr>
        <w:t xml:space="preserve">lean </w:t>
      </w:r>
      <w:r w:rsidR="00406D5C" w:rsidRPr="00177D2C">
        <w:rPr>
          <w:rFonts w:ascii="Arial" w:eastAsia="Times New Roman" w:hAnsi="Arial" w:cs="Arial"/>
          <w:sz w:val="24"/>
          <w:szCs w:val="24"/>
          <w:lang w:eastAsia="en-GB"/>
        </w:rPr>
        <w:t>gap, guidance is needed beyond</w:t>
      </w:r>
      <w:r w:rsidR="00906BD3" w:rsidRPr="00177D2C">
        <w:rPr>
          <w:rFonts w:ascii="Arial" w:eastAsia="Times New Roman" w:hAnsi="Arial" w:cs="Arial"/>
          <w:sz w:val="24"/>
          <w:szCs w:val="24"/>
          <w:lang w:eastAsia="en-GB"/>
        </w:rPr>
        <w:t xml:space="preserve"> the extension of </w:t>
      </w:r>
      <w:r w:rsidR="00406D5C" w:rsidRPr="00177D2C">
        <w:rPr>
          <w:rFonts w:ascii="Arial" w:eastAsia="Times New Roman" w:hAnsi="Arial" w:cs="Arial"/>
          <w:sz w:val="24"/>
          <w:szCs w:val="24"/>
          <w:lang w:eastAsia="en-GB"/>
        </w:rPr>
        <w:t>lean tools (e.g. TPM, Kaizen, 5S and VSM) to emphasise how to share and deploy.</w:t>
      </w:r>
    </w:p>
    <w:p w14:paraId="165C0670" w14:textId="77777777" w:rsidR="00F20191" w:rsidRPr="00177D2C" w:rsidRDefault="00F20191" w:rsidP="0035757A">
      <w:pPr>
        <w:spacing w:after="0" w:line="240" w:lineRule="auto"/>
        <w:rPr>
          <w:rFonts w:ascii="Arial" w:eastAsia="Times New Roman" w:hAnsi="Arial" w:cs="Arial"/>
          <w:sz w:val="24"/>
          <w:szCs w:val="24"/>
          <w:lang w:eastAsia="en-GB"/>
        </w:rPr>
      </w:pPr>
    </w:p>
    <w:p w14:paraId="25BB5DBF" w14:textId="7E845735" w:rsidR="00893F1D" w:rsidRPr="00177D2C" w:rsidRDefault="00696F95" w:rsidP="0035757A">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2.4 </w:t>
      </w:r>
      <w:r w:rsidR="00893F1D" w:rsidRPr="00177D2C">
        <w:rPr>
          <w:rFonts w:ascii="Arial" w:eastAsia="Times New Roman" w:hAnsi="Arial" w:cs="Arial"/>
          <w:i/>
          <w:sz w:val="24"/>
          <w:szCs w:val="24"/>
          <w:lang w:eastAsia="en-GB"/>
        </w:rPr>
        <w:t>Research gaps</w:t>
      </w:r>
    </w:p>
    <w:p w14:paraId="35394BEE" w14:textId="7CB16C7F" w:rsidR="00D44BC5" w:rsidRPr="00177D2C" w:rsidRDefault="00D44BC5" w:rsidP="00D44BC5">
      <w:pPr>
        <w:keepNext/>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theoretical background has identified gaps in how lean and maintenance integrate with the sustainability dimension, specifically eco-efficiency. How an organisation can </w:t>
      </w:r>
      <w:r w:rsidR="002F43AC" w:rsidRPr="00177D2C">
        <w:rPr>
          <w:rFonts w:ascii="Arial" w:eastAsia="Times New Roman" w:hAnsi="Arial" w:cs="Arial"/>
          <w:sz w:val="24"/>
          <w:szCs w:val="24"/>
          <w:lang w:eastAsia="en-GB"/>
        </w:rPr>
        <w:t>drive</w:t>
      </w:r>
      <w:r w:rsidRPr="00177D2C">
        <w:rPr>
          <w:rFonts w:ascii="Arial" w:eastAsia="Times New Roman" w:hAnsi="Arial" w:cs="Arial"/>
          <w:sz w:val="24"/>
          <w:szCs w:val="24"/>
          <w:lang w:eastAsia="en-GB"/>
        </w:rPr>
        <w:t xml:space="preserve"> innovation</w:t>
      </w:r>
      <w:r w:rsidR="002F43AC" w:rsidRPr="00177D2C">
        <w:rPr>
          <w:rFonts w:ascii="Arial" w:eastAsia="Times New Roman" w:hAnsi="Arial" w:cs="Arial"/>
          <w:sz w:val="24"/>
          <w:szCs w:val="24"/>
          <w:lang w:eastAsia="en-GB"/>
        </w:rPr>
        <w:t>-led</w:t>
      </w:r>
      <w:r w:rsidRPr="00177D2C">
        <w:rPr>
          <w:rFonts w:ascii="Arial" w:eastAsia="Times New Roman" w:hAnsi="Arial" w:cs="Arial"/>
          <w:sz w:val="24"/>
          <w:szCs w:val="24"/>
          <w:lang w:eastAsia="en-GB"/>
        </w:rPr>
        <w:t xml:space="preserve"> lean </w:t>
      </w:r>
      <w:r w:rsidR="002F43AC" w:rsidRPr="00177D2C">
        <w:rPr>
          <w:rFonts w:ascii="Arial" w:eastAsia="Times New Roman" w:hAnsi="Arial" w:cs="Arial"/>
          <w:sz w:val="24"/>
          <w:szCs w:val="24"/>
          <w:lang w:eastAsia="en-GB"/>
        </w:rPr>
        <w:t xml:space="preserve">for eco-efficiency </w:t>
      </w:r>
      <w:r w:rsidRPr="00177D2C">
        <w:rPr>
          <w:rFonts w:ascii="Arial" w:eastAsia="Times New Roman" w:hAnsi="Arial" w:cs="Arial"/>
          <w:sz w:val="24"/>
          <w:szCs w:val="24"/>
          <w:lang w:eastAsia="en-GB"/>
        </w:rPr>
        <w:t>is poorly addressed. Much of the reported eco-efficiency literature focuses on the site-level process, tools and performance neglecting the functional set up of organisations. Eco-efficiency should be about embedding and sustaining greater efficiency through better routines and, as appropriate, technology.</w:t>
      </w:r>
      <w:r w:rsidR="00244179" w:rsidRPr="00177D2C">
        <w:rPr>
          <w:rFonts w:ascii="Arial" w:eastAsia="Times New Roman" w:hAnsi="Arial" w:cs="Arial"/>
          <w:sz w:val="24"/>
          <w:szCs w:val="24"/>
          <w:lang w:eastAsia="en-GB"/>
        </w:rPr>
        <w:t xml:space="preserve"> The earlier sections have drawn out a number of factors </w:t>
      </w:r>
      <w:r w:rsidR="0006492B" w:rsidRPr="00177D2C">
        <w:rPr>
          <w:rFonts w:ascii="Arial" w:eastAsia="Times New Roman" w:hAnsi="Arial" w:cs="Arial"/>
          <w:sz w:val="24"/>
          <w:szCs w:val="24"/>
          <w:lang w:eastAsia="en-GB"/>
        </w:rPr>
        <w:t>to drive innovation in</w:t>
      </w:r>
      <w:r w:rsidR="00244179" w:rsidRPr="00177D2C">
        <w:rPr>
          <w:rFonts w:ascii="Arial" w:eastAsia="Times New Roman" w:hAnsi="Arial" w:cs="Arial"/>
          <w:sz w:val="24"/>
          <w:szCs w:val="24"/>
          <w:lang w:eastAsia="en-GB"/>
        </w:rPr>
        <w:t xml:space="preserve"> this area</w:t>
      </w:r>
      <w:r w:rsidR="00906BD3" w:rsidRPr="00177D2C">
        <w:rPr>
          <w:rFonts w:ascii="Arial" w:eastAsia="Times New Roman" w:hAnsi="Arial" w:cs="Arial"/>
          <w:sz w:val="24"/>
          <w:szCs w:val="24"/>
          <w:lang w:eastAsia="en-GB"/>
        </w:rPr>
        <w:t xml:space="preserve"> </w:t>
      </w:r>
      <w:r w:rsidR="00244179" w:rsidRPr="00177D2C">
        <w:rPr>
          <w:rFonts w:ascii="Arial" w:eastAsia="Times New Roman" w:hAnsi="Arial" w:cs="Arial"/>
          <w:sz w:val="24"/>
          <w:szCs w:val="24"/>
          <w:lang w:eastAsia="en-GB"/>
        </w:rPr>
        <w:t>includ</w:t>
      </w:r>
      <w:r w:rsidR="00906BD3" w:rsidRPr="00177D2C">
        <w:rPr>
          <w:rFonts w:ascii="Arial" w:eastAsia="Times New Roman" w:hAnsi="Arial" w:cs="Arial"/>
          <w:sz w:val="24"/>
          <w:szCs w:val="24"/>
          <w:lang w:eastAsia="en-GB"/>
        </w:rPr>
        <w:t>ing</w:t>
      </w:r>
      <w:r w:rsidR="00795EA5" w:rsidRPr="00177D2C">
        <w:rPr>
          <w:rFonts w:ascii="Arial" w:eastAsia="Times New Roman" w:hAnsi="Arial" w:cs="Arial"/>
          <w:sz w:val="24"/>
          <w:szCs w:val="24"/>
          <w:lang w:eastAsia="en-GB"/>
        </w:rPr>
        <w:t>: metrics; people-</w:t>
      </w:r>
      <w:r w:rsidR="00244179" w:rsidRPr="00177D2C">
        <w:rPr>
          <w:rFonts w:ascii="Arial" w:eastAsia="Times New Roman" w:hAnsi="Arial" w:cs="Arial"/>
          <w:sz w:val="24"/>
          <w:szCs w:val="24"/>
          <w:lang w:eastAsia="en-GB"/>
        </w:rPr>
        <w:t>centric approach; sharing</w:t>
      </w:r>
      <w:r w:rsidR="00906BD3" w:rsidRPr="00177D2C">
        <w:rPr>
          <w:rFonts w:ascii="Arial" w:eastAsia="Times New Roman" w:hAnsi="Arial" w:cs="Arial"/>
          <w:sz w:val="24"/>
          <w:szCs w:val="24"/>
          <w:lang w:eastAsia="en-GB"/>
        </w:rPr>
        <w:t>;</w:t>
      </w:r>
      <w:r w:rsidR="00244179" w:rsidRPr="00177D2C">
        <w:rPr>
          <w:rFonts w:ascii="Arial" w:eastAsia="Times New Roman" w:hAnsi="Arial" w:cs="Arial"/>
          <w:sz w:val="24"/>
          <w:szCs w:val="24"/>
          <w:lang w:eastAsia="en-GB"/>
        </w:rPr>
        <w:t xml:space="preserve"> </w:t>
      </w:r>
      <w:r w:rsidR="00906BD3" w:rsidRPr="00177D2C">
        <w:rPr>
          <w:rFonts w:ascii="Arial" w:eastAsia="Times New Roman" w:hAnsi="Arial" w:cs="Arial"/>
          <w:sz w:val="24"/>
          <w:szCs w:val="24"/>
          <w:lang w:eastAsia="en-GB"/>
        </w:rPr>
        <w:t>training;</w:t>
      </w:r>
      <w:r w:rsidR="00244179" w:rsidRPr="00177D2C">
        <w:rPr>
          <w:rFonts w:ascii="Arial" w:eastAsia="Times New Roman" w:hAnsi="Arial" w:cs="Arial"/>
          <w:sz w:val="24"/>
          <w:szCs w:val="24"/>
          <w:lang w:eastAsia="en-GB"/>
        </w:rPr>
        <w:t xml:space="preserve"> practices</w:t>
      </w:r>
      <w:r w:rsidR="00906BD3" w:rsidRPr="00177D2C">
        <w:rPr>
          <w:rFonts w:ascii="Arial" w:eastAsia="Times New Roman" w:hAnsi="Arial" w:cs="Arial"/>
          <w:sz w:val="24"/>
          <w:szCs w:val="24"/>
          <w:lang w:eastAsia="en-GB"/>
        </w:rPr>
        <w:t xml:space="preserve">; </w:t>
      </w:r>
      <w:r w:rsidR="00244179" w:rsidRPr="00177D2C">
        <w:rPr>
          <w:rFonts w:ascii="Arial" w:eastAsia="Times New Roman" w:hAnsi="Arial" w:cs="Arial"/>
          <w:sz w:val="24"/>
          <w:szCs w:val="24"/>
          <w:lang w:eastAsia="en-GB"/>
        </w:rPr>
        <w:t>tools</w:t>
      </w:r>
      <w:r w:rsidR="00906BD3" w:rsidRPr="00177D2C">
        <w:rPr>
          <w:rFonts w:ascii="Arial" w:eastAsia="Times New Roman" w:hAnsi="Arial" w:cs="Arial"/>
          <w:sz w:val="24"/>
          <w:szCs w:val="24"/>
          <w:lang w:eastAsia="en-GB"/>
        </w:rPr>
        <w:t xml:space="preserve">, </w:t>
      </w:r>
      <w:r w:rsidR="00244179" w:rsidRPr="00177D2C">
        <w:rPr>
          <w:rFonts w:ascii="Arial" w:eastAsia="Times New Roman" w:hAnsi="Arial" w:cs="Arial"/>
          <w:sz w:val="24"/>
          <w:szCs w:val="24"/>
          <w:lang w:eastAsia="en-GB"/>
        </w:rPr>
        <w:t>methods</w:t>
      </w:r>
      <w:r w:rsidR="00906BD3" w:rsidRPr="00177D2C">
        <w:rPr>
          <w:rFonts w:ascii="Arial" w:eastAsia="Times New Roman" w:hAnsi="Arial" w:cs="Arial"/>
          <w:sz w:val="24"/>
          <w:szCs w:val="24"/>
          <w:lang w:eastAsia="en-GB"/>
        </w:rPr>
        <w:t xml:space="preserve"> and </w:t>
      </w:r>
      <w:r w:rsidR="00244179" w:rsidRPr="00177D2C">
        <w:rPr>
          <w:rFonts w:ascii="Arial" w:eastAsia="Times New Roman" w:hAnsi="Arial" w:cs="Arial"/>
          <w:sz w:val="24"/>
          <w:szCs w:val="24"/>
          <w:lang w:eastAsia="en-GB"/>
        </w:rPr>
        <w:t>guidelines</w:t>
      </w:r>
      <w:r w:rsidR="00906BD3" w:rsidRPr="00177D2C">
        <w:rPr>
          <w:rFonts w:ascii="Arial" w:eastAsia="Times New Roman" w:hAnsi="Arial" w:cs="Arial"/>
          <w:sz w:val="24"/>
          <w:szCs w:val="24"/>
          <w:lang w:eastAsia="en-GB"/>
        </w:rPr>
        <w:t>;</w:t>
      </w:r>
      <w:r w:rsidR="00244179" w:rsidRPr="00177D2C">
        <w:rPr>
          <w:rFonts w:ascii="Arial" w:eastAsia="Times New Roman" w:hAnsi="Arial" w:cs="Arial"/>
          <w:sz w:val="24"/>
          <w:szCs w:val="24"/>
          <w:lang w:eastAsia="en-GB"/>
        </w:rPr>
        <w:t xml:space="preserve"> lean tool </w:t>
      </w:r>
      <w:r w:rsidR="00906BD3" w:rsidRPr="00177D2C">
        <w:rPr>
          <w:rFonts w:ascii="Arial" w:eastAsia="Times New Roman" w:hAnsi="Arial" w:cs="Arial"/>
          <w:sz w:val="24"/>
          <w:szCs w:val="24"/>
          <w:lang w:eastAsia="en-GB"/>
        </w:rPr>
        <w:t>extension</w:t>
      </w:r>
      <w:r w:rsidR="00244179" w:rsidRPr="00177D2C">
        <w:rPr>
          <w:rFonts w:ascii="Arial" w:eastAsia="Times New Roman" w:hAnsi="Arial" w:cs="Arial"/>
          <w:sz w:val="24"/>
          <w:szCs w:val="24"/>
          <w:lang w:eastAsia="en-GB"/>
        </w:rPr>
        <w:t xml:space="preserve"> and organisational support.</w:t>
      </w:r>
    </w:p>
    <w:p w14:paraId="5CAA80AC" w14:textId="77777777" w:rsidR="00F20191" w:rsidRPr="00177D2C" w:rsidRDefault="00F20191" w:rsidP="00F20191">
      <w:pPr>
        <w:spacing w:after="0" w:line="240" w:lineRule="auto"/>
        <w:rPr>
          <w:rFonts w:ascii="Arial" w:eastAsia="Times New Roman" w:hAnsi="Arial" w:cs="Arial"/>
          <w:sz w:val="24"/>
          <w:szCs w:val="24"/>
          <w:lang w:eastAsia="en-GB"/>
        </w:rPr>
      </w:pPr>
    </w:p>
    <w:p w14:paraId="064DDD21" w14:textId="0E34849F" w:rsidR="00181F6E" w:rsidRPr="00177D2C" w:rsidRDefault="00FB72C0" w:rsidP="00FB72C0">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role of maintenance functio</w:t>
      </w:r>
      <w:r w:rsidR="00D6445F" w:rsidRPr="00177D2C">
        <w:rPr>
          <w:rFonts w:ascii="Arial" w:eastAsia="Times New Roman" w:hAnsi="Arial" w:cs="Arial"/>
          <w:sz w:val="24"/>
          <w:szCs w:val="24"/>
          <w:lang w:eastAsia="en-GB"/>
        </w:rPr>
        <w:t>n i</w:t>
      </w:r>
      <w:r w:rsidRPr="00177D2C">
        <w:rPr>
          <w:rFonts w:ascii="Arial" w:eastAsia="Times New Roman" w:hAnsi="Arial" w:cs="Arial"/>
          <w:sz w:val="24"/>
          <w:szCs w:val="24"/>
          <w:lang w:eastAsia="en-GB"/>
        </w:rPr>
        <w:t>n innovation</w:t>
      </w:r>
      <w:r w:rsidR="002F43AC" w:rsidRPr="00177D2C">
        <w:rPr>
          <w:rFonts w:ascii="Arial" w:eastAsia="Times New Roman" w:hAnsi="Arial" w:cs="Arial"/>
          <w:sz w:val="24"/>
          <w:szCs w:val="24"/>
          <w:lang w:eastAsia="en-GB"/>
        </w:rPr>
        <w:t>-led</w:t>
      </w:r>
      <w:r w:rsidRPr="00177D2C">
        <w:rPr>
          <w:rFonts w:ascii="Arial" w:eastAsia="Times New Roman" w:hAnsi="Arial" w:cs="Arial"/>
          <w:sz w:val="24"/>
          <w:szCs w:val="24"/>
          <w:lang w:eastAsia="en-GB"/>
        </w:rPr>
        <w:t xml:space="preserve"> lean companies and the</w:t>
      </w:r>
      <w:r w:rsidR="002F43AC" w:rsidRPr="00177D2C">
        <w:rPr>
          <w:rFonts w:ascii="Arial" w:eastAsia="Times New Roman" w:hAnsi="Arial" w:cs="Arial"/>
          <w:sz w:val="24"/>
          <w:szCs w:val="24"/>
          <w:lang w:eastAsia="en-GB"/>
        </w:rPr>
        <w:t>ir</w:t>
      </w:r>
      <w:r w:rsidRPr="00177D2C">
        <w:rPr>
          <w:rFonts w:ascii="Arial" w:eastAsia="Times New Roman" w:hAnsi="Arial" w:cs="Arial"/>
          <w:sz w:val="24"/>
          <w:szCs w:val="24"/>
          <w:lang w:eastAsia="en-GB"/>
        </w:rPr>
        <w:t xml:space="preserve"> supply chain</w:t>
      </w:r>
      <w:r w:rsidR="002F43AC"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has potential given its understanding of and responsibility for the main resource consumers in factories. Relating back to the standards discussion, Sénéchal (2017) calls for a balanced set of sustainable metrics, addressing breadth of lubricant use through to skills development given that </w:t>
      </w:r>
      <w:r w:rsidR="00D44BC5" w:rsidRPr="00177D2C">
        <w:rPr>
          <w:rFonts w:ascii="Arial" w:eastAsia="Times New Roman" w:hAnsi="Arial" w:cs="Arial"/>
          <w:sz w:val="24"/>
          <w:szCs w:val="24"/>
          <w:lang w:eastAsia="en-GB"/>
        </w:rPr>
        <w:t xml:space="preserve">most </w:t>
      </w:r>
      <w:r w:rsidRPr="00177D2C">
        <w:rPr>
          <w:rFonts w:ascii="Arial" w:eastAsia="Times New Roman" w:hAnsi="Arial" w:cs="Arial"/>
          <w:sz w:val="24"/>
          <w:szCs w:val="24"/>
          <w:lang w:eastAsia="en-GB"/>
        </w:rPr>
        <w:t xml:space="preserve">manufacturing systems have been designed </w:t>
      </w:r>
      <w:r w:rsidR="00A55951" w:rsidRPr="00177D2C">
        <w:rPr>
          <w:rFonts w:ascii="Arial" w:eastAsia="Times New Roman" w:hAnsi="Arial" w:cs="Arial"/>
          <w:sz w:val="24"/>
          <w:szCs w:val="24"/>
          <w:lang w:eastAsia="en-GB"/>
        </w:rPr>
        <w:t>for optimum performance</w:t>
      </w:r>
      <w:r w:rsidRPr="00177D2C">
        <w:rPr>
          <w:rFonts w:ascii="Arial" w:eastAsia="Times New Roman" w:hAnsi="Arial" w:cs="Arial"/>
          <w:sz w:val="24"/>
          <w:szCs w:val="24"/>
          <w:lang w:eastAsia="en-GB"/>
        </w:rPr>
        <w:t xml:space="preserve"> at maximum rate. De Minicis et al. (2012) consider</w:t>
      </w:r>
      <w:r w:rsidR="0000497D" w:rsidRPr="00177D2C">
        <w:rPr>
          <w:rFonts w:ascii="Arial" w:eastAsia="Times New Roman" w:hAnsi="Arial" w:cs="Arial"/>
          <w:sz w:val="24"/>
          <w:szCs w:val="24"/>
          <w:lang w:eastAsia="en-GB"/>
        </w:rPr>
        <w:t xml:space="preserve"> the</w:t>
      </w:r>
      <w:r w:rsidRPr="00177D2C">
        <w:rPr>
          <w:rFonts w:ascii="Arial" w:eastAsia="Times New Roman" w:hAnsi="Arial" w:cs="Arial"/>
          <w:sz w:val="24"/>
          <w:szCs w:val="24"/>
          <w:lang w:eastAsia="en-GB"/>
        </w:rPr>
        <w:t xml:space="preserve"> “maintenance contribution to prevent and reduce manufacturing environmental impacts seems to be poorly investigated” and argue for a holistic framework of tools to guide decision making. Van Horenbeek et al. (2014) support this holistic call, stating that there are no publications on the complete integration of ecological aspects in maintenance management.</w:t>
      </w:r>
      <w:r w:rsidR="007D117E" w:rsidRPr="00177D2C">
        <w:rPr>
          <w:rFonts w:ascii="Arial" w:eastAsia="Times New Roman" w:hAnsi="Arial" w:cs="Arial"/>
          <w:sz w:val="24"/>
          <w:szCs w:val="24"/>
          <w:lang w:eastAsia="en-GB"/>
        </w:rPr>
        <w:t xml:space="preserve"> Aguado et al. (2013) argue for better integration of innovation processes for lean and eco-efficiency that can facilitate innovation along the lean supply chain (Martínez-Jurado &amp; Moyano-Fuentes, 2014).</w:t>
      </w:r>
      <w:r w:rsidRPr="00177D2C">
        <w:rPr>
          <w:rFonts w:ascii="Arial" w:eastAsia="Times New Roman" w:hAnsi="Arial" w:cs="Arial"/>
          <w:sz w:val="24"/>
          <w:szCs w:val="24"/>
          <w:lang w:eastAsia="en-GB"/>
        </w:rPr>
        <w:t xml:space="preserve"> Finally, Garetti &amp; Taisch (2012) propose tools are needed for better decision making, greater use of prediction and monitoring and fostering daily shopfloor practice. </w:t>
      </w:r>
      <w:r w:rsidR="00181F6E" w:rsidRPr="00177D2C">
        <w:rPr>
          <w:rFonts w:ascii="Arial" w:eastAsia="Times New Roman" w:hAnsi="Arial" w:cs="Arial"/>
          <w:sz w:val="24"/>
          <w:szCs w:val="24"/>
          <w:lang w:eastAsia="en-GB"/>
        </w:rPr>
        <w:t>The standard pillars of TPM have potential for innovation but there is a gap in formalisation.</w:t>
      </w:r>
      <w:r w:rsidR="00906BD3" w:rsidRPr="00177D2C">
        <w:rPr>
          <w:rFonts w:ascii="Arial" w:eastAsia="Times New Roman" w:hAnsi="Arial" w:cs="Arial"/>
          <w:sz w:val="24"/>
          <w:szCs w:val="24"/>
          <w:lang w:eastAsia="en-GB"/>
        </w:rPr>
        <w:t xml:space="preserve"> Guidance is needed on how to integrate lean and TPM tools with eco-efficiency and how these can be managed</w:t>
      </w:r>
      <w:r w:rsidR="000B18F2" w:rsidRPr="00177D2C">
        <w:rPr>
          <w:rFonts w:ascii="Arial" w:eastAsia="Times New Roman" w:hAnsi="Arial" w:cs="Arial"/>
          <w:sz w:val="24"/>
          <w:szCs w:val="24"/>
          <w:lang w:eastAsia="en-GB"/>
        </w:rPr>
        <w:t>. Tools can be deployed to deliver eco-efficiency innovation, however, organisational aspects need to be developed to foster environmental innovativeness</w:t>
      </w:r>
      <w:r w:rsidR="00906BD3" w:rsidRPr="00177D2C">
        <w:rPr>
          <w:rFonts w:ascii="Arial" w:eastAsia="Times New Roman" w:hAnsi="Arial" w:cs="Arial"/>
          <w:sz w:val="24"/>
          <w:szCs w:val="24"/>
          <w:lang w:eastAsia="en-GB"/>
        </w:rPr>
        <w:t>.</w:t>
      </w:r>
    </w:p>
    <w:p w14:paraId="4A7FDF99" w14:textId="59D9DCD0" w:rsidR="00181F6E" w:rsidRPr="00177D2C" w:rsidRDefault="00181F6E" w:rsidP="00FB72C0">
      <w:pPr>
        <w:spacing w:after="0" w:line="240" w:lineRule="auto"/>
        <w:rPr>
          <w:rFonts w:ascii="Arial" w:eastAsia="Times New Roman" w:hAnsi="Arial" w:cs="Arial"/>
          <w:sz w:val="24"/>
          <w:szCs w:val="24"/>
          <w:lang w:eastAsia="en-GB"/>
        </w:rPr>
      </w:pPr>
    </w:p>
    <w:p w14:paraId="4A1FAB40" w14:textId="0B00DFF5" w:rsidR="00901DF5" w:rsidRPr="00177D2C" w:rsidRDefault="00D44BC5"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Whilst there has been progress made (e.g. on reducing overt material and energy wastes), there are challenges with making further progress as metrics (driven by organisational structures) typically do not drive resource reduction in discrete manufacturing as the consumer is not the owner</w:t>
      </w:r>
      <w:r w:rsidR="007D117E" w:rsidRPr="00177D2C">
        <w:rPr>
          <w:rFonts w:ascii="Arial" w:eastAsia="Times New Roman" w:hAnsi="Arial" w:cs="Arial"/>
          <w:sz w:val="24"/>
          <w:szCs w:val="24"/>
          <w:lang w:eastAsia="en-GB"/>
        </w:rPr>
        <w:t xml:space="preserve">. </w:t>
      </w:r>
      <w:r w:rsidR="000D2EAF" w:rsidRPr="00177D2C">
        <w:rPr>
          <w:rFonts w:ascii="Arial" w:eastAsia="Times New Roman" w:hAnsi="Arial" w:cs="Arial"/>
          <w:sz w:val="24"/>
          <w:szCs w:val="24"/>
          <w:lang w:eastAsia="en-GB"/>
        </w:rPr>
        <w:t>Addressing</w:t>
      </w:r>
      <w:r w:rsidR="007D117E" w:rsidRPr="00177D2C">
        <w:rPr>
          <w:rFonts w:ascii="Arial" w:eastAsia="Times New Roman" w:hAnsi="Arial" w:cs="Arial"/>
          <w:sz w:val="24"/>
          <w:szCs w:val="24"/>
          <w:lang w:eastAsia="en-GB"/>
        </w:rPr>
        <w:t xml:space="preserve"> </w:t>
      </w:r>
      <w:r w:rsidR="000D2EAF" w:rsidRPr="00177D2C">
        <w:rPr>
          <w:rFonts w:ascii="Arial" w:eastAsia="Times New Roman" w:hAnsi="Arial" w:cs="Arial"/>
          <w:sz w:val="24"/>
          <w:szCs w:val="24"/>
          <w:lang w:eastAsia="en-GB"/>
        </w:rPr>
        <w:t>engagement</w:t>
      </w:r>
      <w:r w:rsidR="007D117E" w:rsidRPr="00177D2C">
        <w:rPr>
          <w:rFonts w:ascii="Arial" w:eastAsia="Times New Roman" w:hAnsi="Arial" w:cs="Arial"/>
          <w:sz w:val="24"/>
          <w:szCs w:val="24"/>
          <w:lang w:eastAsia="en-GB"/>
        </w:rPr>
        <w:t xml:space="preserve"> </w:t>
      </w:r>
      <w:r w:rsidR="000D2EAF" w:rsidRPr="00177D2C">
        <w:rPr>
          <w:rFonts w:ascii="Arial" w:eastAsia="Times New Roman" w:hAnsi="Arial" w:cs="Arial"/>
          <w:sz w:val="24"/>
          <w:szCs w:val="24"/>
          <w:lang w:eastAsia="en-GB"/>
        </w:rPr>
        <w:t>can drive innovation (Moyano-Fuentes et al., 2018; Jabbour et al. (2015) but t</w:t>
      </w:r>
      <w:r w:rsidR="00181F6E" w:rsidRPr="00177D2C">
        <w:rPr>
          <w:rFonts w:ascii="Arial" w:eastAsia="Times New Roman" w:hAnsi="Arial" w:cs="Arial"/>
          <w:sz w:val="24"/>
          <w:szCs w:val="24"/>
          <w:lang w:eastAsia="en-GB"/>
        </w:rPr>
        <w:t>here remains a gap</w:t>
      </w:r>
      <w:r w:rsidR="00FB72C0" w:rsidRPr="00177D2C">
        <w:rPr>
          <w:rFonts w:ascii="Arial" w:eastAsia="Times New Roman" w:hAnsi="Arial" w:cs="Arial"/>
          <w:sz w:val="24"/>
          <w:szCs w:val="24"/>
          <w:lang w:eastAsia="en-GB"/>
        </w:rPr>
        <w:t xml:space="preserve"> </w:t>
      </w:r>
      <w:r w:rsidR="00181F6E" w:rsidRPr="00177D2C">
        <w:rPr>
          <w:rFonts w:ascii="Arial" w:eastAsia="Times New Roman" w:hAnsi="Arial" w:cs="Arial"/>
          <w:sz w:val="24"/>
          <w:szCs w:val="24"/>
          <w:lang w:eastAsia="en-GB"/>
        </w:rPr>
        <w:t>in</w:t>
      </w:r>
      <w:r w:rsidR="00FB72C0" w:rsidRPr="00177D2C">
        <w:rPr>
          <w:rFonts w:ascii="Arial" w:eastAsia="Times New Roman" w:hAnsi="Arial" w:cs="Arial"/>
          <w:sz w:val="24"/>
          <w:szCs w:val="24"/>
          <w:lang w:eastAsia="en-GB"/>
        </w:rPr>
        <w:t xml:space="preserve"> how to drive innovation within organ</w:t>
      </w:r>
      <w:r w:rsidR="00181F6E" w:rsidRPr="00177D2C">
        <w:rPr>
          <w:rFonts w:ascii="Arial" w:eastAsia="Times New Roman" w:hAnsi="Arial" w:cs="Arial"/>
          <w:sz w:val="24"/>
          <w:szCs w:val="24"/>
          <w:lang w:eastAsia="en-GB"/>
        </w:rPr>
        <w:t xml:space="preserve">isational structures beyond </w:t>
      </w:r>
      <w:r w:rsidR="00FB72C0" w:rsidRPr="00177D2C">
        <w:rPr>
          <w:rFonts w:ascii="Arial" w:eastAsia="Times New Roman" w:hAnsi="Arial" w:cs="Arial"/>
          <w:sz w:val="24"/>
          <w:szCs w:val="24"/>
          <w:lang w:eastAsia="en-GB"/>
        </w:rPr>
        <w:t>tools.</w:t>
      </w:r>
      <w:r w:rsidR="00181F6E" w:rsidRPr="00177D2C">
        <w:rPr>
          <w:rFonts w:ascii="Arial" w:eastAsia="Times New Roman" w:hAnsi="Arial" w:cs="Arial"/>
          <w:sz w:val="24"/>
          <w:szCs w:val="24"/>
          <w:lang w:eastAsia="en-GB"/>
        </w:rPr>
        <w:t xml:space="preserve"> </w:t>
      </w:r>
      <w:r w:rsidR="0000318D" w:rsidRPr="00177D2C">
        <w:rPr>
          <w:rFonts w:ascii="Arial" w:eastAsia="Times New Roman" w:hAnsi="Arial" w:cs="Arial"/>
          <w:sz w:val="24"/>
          <w:szCs w:val="24"/>
          <w:lang w:eastAsia="en-GB"/>
        </w:rPr>
        <w:t xml:space="preserve">In the absence of available </w:t>
      </w:r>
      <w:r w:rsidR="0000318D" w:rsidRPr="00177D2C">
        <w:rPr>
          <w:rFonts w:ascii="Arial" w:eastAsia="Times New Roman" w:hAnsi="Arial" w:cs="Arial"/>
          <w:sz w:val="24"/>
          <w:szCs w:val="24"/>
          <w:lang w:eastAsia="en-GB"/>
        </w:rPr>
        <w:lastRenderedPageBreak/>
        <w:t>literature, the following research question is therefore posed: “</w:t>
      </w:r>
      <w:r w:rsidR="00901DF5" w:rsidRPr="00177D2C">
        <w:rPr>
          <w:rFonts w:ascii="Arial" w:eastAsia="Times New Roman" w:hAnsi="Arial" w:cs="Arial"/>
          <w:sz w:val="24"/>
          <w:szCs w:val="24"/>
          <w:lang w:eastAsia="en-GB"/>
        </w:rPr>
        <w:t xml:space="preserve">What role can </w:t>
      </w:r>
      <w:r w:rsidRPr="00177D2C">
        <w:rPr>
          <w:rFonts w:ascii="Arial" w:eastAsia="Times New Roman" w:hAnsi="Arial" w:cs="Arial"/>
          <w:sz w:val="24"/>
          <w:szCs w:val="24"/>
          <w:lang w:eastAsia="en-GB"/>
        </w:rPr>
        <w:t xml:space="preserve">the </w:t>
      </w:r>
      <w:r w:rsidR="00901DF5" w:rsidRPr="00177D2C">
        <w:rPr>
          <w:rFonts w:ascii="Arial" w:eastAsia="Times New Roman" w:hAnsi="Arial" w:cs="Arial"/>
          <w:sz w:val="24"/>
          <w:szCs w:val="24"/>
          <w:lang w:eastAsia="en-GB"/>
        </w:rPr>
        <w:t>maintenance</w:t>
      </w:r>
      <w:r w:rsidRPr="00177D2C">
        <w:rPr>
          <w:rFonts w:ascii="Arial" w:eastAsia="Times New Roman" w:hAnsi="Arial" w:cs="Arial"/>
          <w:sz w:val="24"/>
          <w:szCs w:val="24"/>
          <w:lang w:eastAsia="en-GB"/>
        </w:rPr>
        <w:t xml:space="preserve"> organisation</w:t>
      </w:r>
      <w:r w:rsidR="00901DF5" w:rsidRPr="00177D2C">
        <w:rPr>
          <w:rFonts w:ascii="Arial" w:eastAsia="Times New Roman" w:hAnsi="Arial" w:cs="Arial"/>
          <w:sz w:val="24"/>
          <w:szCs w:val="24"/>
          <w:lang w:eastAsia="en-GB"/>
        </w:rPr>
        <w:t xml:space="preserve"> have in </w:t>
      </w:r>
      <w:r w:rsidR="00181F6E" w:rsidRPr="00177D2C">
        <w:rPr>
          <w:rFonts w:ascii="Arial" w:eastAsia="Times New Roman" w:hAnsi="Arial" w:cs="Arial"/>
          <w:sz w:val="24"/>
          <w:szCs w:val="24"/>
          <w:lang w:eastAsia="en-GB"/>
        </w:rPr>
        <w:t>leading</w:t>
      </w:r>
      <w:r w:rsidR="00901DF5" w:rsidRPr="00177D2C">
        <w:rPr>
          <w:rFonts w:ascii="Arial" w:eastAsia="Times New Roman" w:hAnsi="Arial" w:cs="Arial"/>
          <w:sz w:val="24"/>
          <w:szCs w:val="24"/>
          <w:lang w:eastAsia="en-GB"/>
        </w:rPr>
        <w:t xml:space="preserve"> </w:t>
      </w:r>
      <w:r w:rsidR="007E76B6" w:rsidRPr="00177D2C">
        <w:rPr>
          <w:rFonts w:ascii="Arial" w:eastAsia="Times New Roman" w:hAnsi="Arial" w:cs="Arial"/>
          <w:sz w:val="24"/>
          <w:szCs w:val="24"/>
          <w:lang w:eastAsia="en-GB"/>
        </w:rPr>
        <w:t>eco-efficiency improvement of</w:t>
      </w:r>
      <w:r w:rsidR="00901DF5" w:rsidRPr="00177D2C">
        <w:rPr>
          <w:rFonts w:ascii="Arial" w:eastAsia="Times New Roman" w:hAnsi="Arial" w:cs="Arial"/>
          <w:sz w:val="24"/>
          <w:szCs w:val="24"/>
          <w:lang w:eastAsia="en-GB"/>
        </w:rPr>
        <w:t xml:space="preserve"> operations?</w:t>
      </w:r>
      <w:r w:rsidR="0000318D" w:rsidRPr="00177D2C">
        <w:rPr>
          <w:rFonts w:ascii="Arial" w:eastAsia="Times New Roman" w:hAnsi="Arial" w:cs="Arial"/>
          <w:sz w:val="24"/>
          <w:szCs w:val="24"/>
          <w:lang w:eastAsia="en-GB"/>
        </w:rPr>
        <w:t>”</w:t>
      </w:r>
    </w:p>
    <w:p w14:paraId="3BF99795" w14:textId="7BCD89B5" w:rsidR="00901DF5" w:rsidRPr="00177D2C" w:rsidRDefault="00901DF5" w:rsidP="0035757A">
      <w:pPr>
        <w:spacing w:after="0" w:line="240" w:lineRule="auto"/>
        <w:rPr>
          <w:rFonts w:ascii="Arial" w:eastAsia="Times New Roman" w:hAnsi="Arial" w:cs="Arial"/>
          <w:sz w:val="24"/>
          <w:szCs w:val="24"/>
          <w:lang w:eastAsia="en-GB"/>
        </w:rPr>
      </w:pPr>
    </w:p>
    <w:p w14:paraId="71390718" w14:textId="0EF0E3CB" w:rsidR="00C82FD8" w:rsidRPr="00177D2C" w:rsidRDefault="00696F95" w:rsidP="003A31A2">
      <w:pPr>
        <w:keepNext/>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 xml:space="preserve">3. </w:t>
      </w:r>
      <w:r w:rsidR="00CA6D94" w:rsidRPr="00177D2C">
        <w:rPr>
          <w:rFonts w:ascii="Arial" w:eastAsia="Times New Roman" w:hAnsi="Arial" w:cs="Arial"/>
          <w:b/>
          <w:sz w:val="24"/>
          <w:szCs w:val="24"/>
          <w:lang w:eastAsia="en-GB"/>
        </w:rPr>
        <w:t>Methodology</w:t>
      </w:r>
    </w:p>
    <w:p w14:paraId="60708384" w14:textId="77777777" w:rsidR="003A31A2" w:rsidRPr="00177D2C" w:rsidRDefault="003A31A2" w:rsidP="008621AF">
      <w:pPr>
        <w:keepNext/>
        <w:spacing w:after="0" w:line="240" w:lineRule="auto"/>
        <w:rPr>
          <w:rFonts w:ascii="Arial" w:eastAsia="Times New Roman" w:hAnsi="Arial" w:cs="Arial"/>
          <w:sz w:val="24"/>
          <w:szCs w:val="24"/>
          <w:lang w:eastAsia="en-GB"/>
        </w:rPr>
      </w:pPr>
    </w:p>
    <w:p w14:paraId="4F9B1289" w14:textId="77777777" w:rsidR="00010D1F" w:rsidRPr="00177D2C" w:rsidRDefault="00010D1F" w:rsidP="00010D1F">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3.1 Context</w:t>
      </w:r>
    </w:p>
    <w:p w14:paraId="33D20700" w14:textId="075513BE" w:rsidR="00041F9B" w:rsidRPr="00177D2C" w:rsidRDefault="00041F9B"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Conceptually, maintenance is inherently suited to the pursuit of lean</w:t>
      </w:r>
      <w:r w:rsidR="00B731CA"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eco-efficient operations; </w:t>
      </w:r>
      <w:r w:rsidR="00B731CA" w:rsidRPr="00177D2C">
        <w:rPr>
          <w:rFonts w:ascii="Arial" w:eastAsia="Times New Roman" w:hAnsi="Arial" w:cs="Arial"/>
          <w:sz w:val="24"/>
          <w:szCs w:val="24"/>
          <w:lang w:eastAsia="en-GB"/>
        </w:rPr>
        <w:t xml:space="preserve">it </w:t>
      </w:r>
      <w:r w:rsidR="001A1560" w:rsidRPr="00177D2C">
        <w:rPr>
          <w:rFonts w:ascii="Arial" w:eastAsia="Times New Roman" w:hAnsi="Arial" w:cs="Arial"/>
          <w:sz w:val="24"/>
          <w:szCs w:val="24"/>
          <w:lang w:eastAsia="en-GB"/>
        </w:rPr>
        <w:t>is typically closely linked to production operations in the organisational hierarchy and it has a role in improving the efficiency of equipment which in turn control</w:t>
      </w:r>
      <w:r w:rsidR="00246524">
        <w:rPr>
          <w:rFonts w:ascii="Arial" w:eastAsia="Times New Roman" w:hAnsi="Arial" w:cs="Arial"/>
          <w:sz w:val="24"/>
          <w:szCs w:val="24"/>
          <w:lang w:eastAsia="en-GB"/>
        </w:rPr>
        <w:t>s</w:t>
      </w:r>
      <w:r w:rsidR="001A1560" w:rsidRPr="00177D2C">
        <w:rPr>
          <w:rFonts w:ascii="Arial" w:eastAsia="Times New Roman" w:hAnsi="Arial" w:cs="Arial"/>
          <w:sz w:val="24"/>
          <w:szCs w:val="24"/>
          <w:lang w:eastAsia="en-GB"/>
        </w:rPr>
        <w:t xml:space="preserve"> </w:t>
      </w:r>
      <w:r w:rsidR="00D47120" w:rsidRPr="00177D2C">
        <w:rPr>
          <w:rFonts w:ascii="Arial" w:eastAsia="Times New Roman" w:hAnsi="Arial" w:cs="Arial"/>
          <w:sz w:val="24"/>
          <w:szCs w:val="24"/>
          <w:lang w:eastAsia="en-GB"/>
        </w:rPr>
        <w:t xml:space="preserve">resource </w:t>
      </w:r>
      <w:r w:rsidR="001A1560" w:rsidRPr="00177D2C">
        <w:rPr>
          <w:rFonts w:ascii="Arial" w:eastAsia="Times New Roman" w:hAnsi="Arial" w:cs="Arial"/>
          <w:sz w:val="24"/>
          <w:szCs w:val="24"/>
          <w:lang w:eastAsia="en-GB"/>
        </w:rPr>
        <w:t xml:space="preserve">consumption. Despite this, literature </w:t>
      </w:r>
      <w:r w:rsidR="00B731CA" w:rsidRPr="00177D2C">
        <w:rPr>
          <w:rFonts w:ascii="Arial" w:eastAsia="Times New Roman" w:hAnsi="Arial" w:cs="Arial"/>
          <w:sz w:val="24"/>
          <w:szCs w:val="24"/>
          <w:lang w:eastAsia="en-GB"/>
        </w:rPr>
        <w:t>is sparse with</w:t>
      </w:r>
      <w:r w:rsidR="001A1560" w:rsidRPr="00177D2C">
        <w:rPr>
          <w:rFonts w:ascii="Arial" w:eastAsia="Times New Roman" w:hAnsi="Arial" w:cs="Arial"/>
          <w:sz w:val="24"/>
          <w:szCs w:val="24"/>
          <w:lang w:eastAsia="en-GB"/>
        </w:rPr>
        <w:t xml:space="preserve"> no </w:t>
      </w:r>
      <w:r w:rsidR="00B731CA" w:rsidRPr="00177D2C">
        <w:rPr>
          <w:rFonts w:ascii="Arial" w:eastAsia="Times New Roman" w:hAnsi="Arial" w:cs="Arial"/>
          <w:sz w:val="24"/>
          <w:szCs w:val="24"/>
          <w:lang w:eastAsia="en-GB"/>
        </w:rPr>
        <w:t>common</w:t>
      </w:r>
      <w:r w:rsidR="00765802" w:rsidRPr="00177D2C">
        <w:rPr>
          <w:rFonts w:ascii="Arial" w:eastAsia="Times New Roman" w:hAnsi="Arial" w:cs="Arial"/>
          <w:sz w:val="24"/>
          <w:szCs w:val="24"/>
          <w:lang w:eastAsia="en-GB"/>
        </w:rPr>
        <w:t xml:space="preserve"> </w:t>
      </w:r>
      <w:r w:rsidR="001A1560" w:rsidRPr="00177D2C">
        <w:rPr>
          <w:rFonts w:ascii="Arial" w:eastAsia="Times New Roman" w:hAnsi="Arial" w:cs="Arial"/>
          <w:sz w:val="24"/>
          <w:szCs w:val="24"/>
          <w:lang w:eastAsia="en-GB"/>
        </w:rPr>
        <w:t xml:space="preserve">model to frame industry-wide investigation. </w:t>
      </w:r>
      <w:r w:rsidR="004E2AAE" w:rsidRPr="00177D2C">
        <w:rPr>
          <w:rFonts w:ascii="Arial" w:eastAsia="Times New Roman" w:hAnsi="Arial" w:cs="Arial"/>
          <w:sz w:val="24"/>
          <w:szCs w:val="24"/>
          <w:lang w:eastAsia="en-GB"/>
        </w:rPr>
        <w:t xml:space="preserve">Available models are technical and narrow. </w:t>
      </w:r>
      <w:r w:rsidR="001A1560" w:rsidRPr="00177D2C">
        <w:rPr>
          <w:rFonts w:ascii="Arial" w:eastAsia="Times New Roman" w:hAnsi="Arial" w:cs="Arial"/>
          <w:sz w:val="24"/>
          <w:szCs w:val="24"/>
          <w:lang w:eastAsia="en-GB"/>
        </w:rPr>
        <w:t xml:space="preserve">Therefore, the research </w:t>
      </w:r>
      <w:r w:rsidR="00010D1F" w:rsidRPr="00177D2C">
        <w:rPr>
          <w:rFonts w:ascii="Arial" w:eastAsia="Times New Roman" w:hAnsi="Arial" w:cs="Arial"/>
          <w:sz w:val="24"/>
          <w:szCs w:val="24"/>
          <w:lang w:eastAsia="en-GB"/>
        </w:rPr>
        <w:t>builds theory</w:t>
      </w:r>
      <w:r w:rsidR="001A1560" w:rsidRPr="00177D2C">
        <w:rPr>
          <w:rFonts w:ascii="Arial" w:eastAsia="Times New Roman" w:hAnsi="Arial" w:cs="Arial"/>
          <w:sz w:val="24"/>
          <w:szCs w:val="24"/>
          <w:lang w:eastAsia="en-GB"/>
        </w:rPr>
        <w:t xml:space="preserve"> to conceptualise the role of maintenance through case research. </w:t>
      </w:r>
      <w:r w:rsidR="00010D1F" w:rsidRPr="00177D2C">
        <w:rPr>
          <w:rFonts w:ascii="Arial" w:eastAsia="Times New Roman" w:hAnsi="Arial" w:cs="Arial"/>
          <w:sz w:val="24"/>
          <w:szCs w:val="24"/>
          <w:lang w:eastAsia="en-GB"/>
        </w:rPr>
        <w:t>An exploratory c</w:t>
      </w:r>
      <w:r w:rsidR="001A1560" w:rsidRPr="00177D2C">
        <w:rPr>
          <w:rFonts w:ascii="Arial" w:eastAsia="Times New Roman" w:hAnsi="Arial" w:cs="Arial"/>
          <w:sz w:val="24"/>
          <w:szCs w:val="24"/>
          <w:lang w:eastAsia="en-GB"/>
        </w:rPr>
        <w:t xml:space="preserve">ase </w:t>
      </w:r>
      <w:r w:rsidR="00010D1F" w:rsidRPr="00177D2C">
        <w:rPr>
          <w:rFonts w:ascii="Arial" w:eastAsia="Times New Roman" w:hAnsi="Arial" w:cs="Arial"/>
          <w:sz w:val="24"/>
          <w:szCs w:val="24"/>
          <w:lang w:eastAsia="en-GB"/>
        </w:rPr>
        <w:t>approach</w:t>
      </w:r>
      <w:r w:rsidR="001A1560" w:rsidRPr="00177D2C">
        <w:rPr>
          <w:rFonts w:ascii="Arial" w:eastAsia="Times New Roman" w:hAnsi="Arial" w:cs="Arial"/>
          <w:sz w:val="24"/>
          <w:szCs w:val="24"/>
          <w:lang w:eastAsia="en-GB"/>
        </w:rPr>
        <w:t xml:space="preserve"> allow</w:t>
      </w:r>
      <w:r w:rsidR="008B1465" w:rsidRPr="00177D2C">
        <w:rPr>
          <w:rFonts w:ascii="Arial" w:eastAsia="Times New Roman" w:hAnsi="Arial" w:cs="Arial"/>
          <w:sz w:val="24"/>
          <w:szCs w:val="24"/>
          <w:lang w:eastAsia="en-GB"/>
        </w:rPr>
        <w:t>s</w:t>
      </w:r>
      <w:r w:rsidR="001A1560" w:rsidRPr="00177D2C">
        <w:rPr>
          <w:rFonts w:ascii="Arial" w:eastAsia="Times New Roman" w:hAnsi="Arial" w:cs="Arial"/>
          <w:sz w:val="24"/>
          <w:szCs w:val="24"/>
          <w:lang w:eastAsia="en-GB"/>
        </w:rPr>
        <w:t xml:space="preserve"> new insights into </w:t>
      </w:r>
      <w:r w:rsidR="008B1465" w:rsidRPr="00177D2C">
        <w:rPr>
          <w:rFonts w:ascii="Arial" w:eastAsia="Times New Roman" w:hAnsi="Arial" w:cs="Arial"/>
          <w:sz w:val="24"/>
          <w:szCs w:val="24"/>
          <w:lang w:eastAsia="en-GB"/>
        </w:rPr>
        <w:t>how</w:t>
      </w:r>
      <w:r w:rsidR="001A1560" w:rsidRPr="00177D2C">
        <w:rPr>
          <w:rFonts w:ascii="Arial" w:eastAsia="Times New Roman" w:hAnsi="Arial" w:cs="Arial"/>
          <w:sz w:val="24"/>
          <w:szCs w:val="24"/>
          <w:lang w:eastAsia="en-GB"/>
        </w:rPr>
        <w:t xml:space="preserve"> mai</w:t>
      </w:r>
      <w:r w:rsidR="0062103B" w:rsidRPr="00177D2C">
        <w:rPr>
          <w:rFonts w:ascii="Arial" w:eastAsia="Times New Roman" w:hAnsi="Arial" w:cs="Arial"/>
          <w:sz w:val="24"/>
          <w:szCs w:val="24"/>
          <w:lang w:eastAsia="en-GB"/>
        </w:rPr>
        <w:t>ntenance support</w:t>
      </w:r>
      <w:r w:rsidR="008B1465" w:rsidRPr="00177D2C">
        <w:rPr>
          <w:rFonts w:ascii="Arial" w:eastAsia="Times New Roman" w:hAnsi="Arial" w:cs="Arial"/>
          <w:sz w:val="24"/>
          <w:szCs w:val="24"/>
          <w:lang w:eastAsia="en-GB"/>
        </w:rPr>
        <w:t>s</w:t>
      </w:r>
      <w:r w:rsidR="0062103B" w:rsidRPr="00177D2C">
        <w:rPr>
          <w:rFonts w:ascii="Arial" w:eastAsia="Times New Roman" w:hAnsi="Arial" w:cs="Arial"/>
          <w:sz w:val="24"/>
          <w:szCs w:val="24"/>
          <w:lang w:eastAsia="en-GB"/>
        </w:rPr>
        <w:t xml:space="preserve"> </w:t>
      </w:r>
      <w:r w:rsidR="001A1560" w:rsidRPr="00177D2C">
        <w:rPr>
          <w:rFonts w:ascii="Arial" w:eastAsia="Times New Roman" w:hAnsi="Arial" w:cs="Arial"/>
          <w:sz w:val="24"/>
          <w:szCs w:val="24"/>
          <w:lang w:eastAsia="en-GB"/>
        </w:rPr>
        <w:t>innovation in eco-efficient (green) operations</w:t>
      </w:r>
      <w:r w:rsidR="004E2AAE" w:rsidRPr="00177D2C">
        <w:rPr>
          <w:rFonts w:ascii="Arial" w:eastAsia="Times New Roman" w:hAnsi="Arial" w:cs="Arial"/>
          <w:sz w:val="24"/>
          <w:szCs w:val="24"/>
          <w:lang w:eastAsia="en-GB"/>
        </w:rPr>
        <w:t xml:space="preserve"> across a supply network</w:t>
      </w:r>
      <w:r w:rsidR="001A1560" w:rsidRPr="00177D2C">
        <w:rPr>
          <w:rFonts w:ascii="Arial" w:eastAsia="Times New Roman" w:hAnsi="Arial" w:cs="Arial"/>
          <w:sz w:val="24"/>
          <w:szCs w:val="24"/>
          <w:lang w:eastAsia="en-GB"/>
        </w:rPr>
        <w:t>.</w:t>
      </w:r>
    </w:p>
    <w:p w14:paraId="037D6DED" w14:textId="67B1C30D" w:rsidR="00B731CA" w:rsidRPr="00177D2C" w:rsidRDefault="00B731CA" w:rsidP="0035757A">
      <w:pPr>
        <w:spacing w:after="0" w:line="240" w:lineRule="auto"/>
        <w:rPr>
          <w:rFonts w:ascii="Arial" w:eastAsia="Times New Roman" w:hAnsi="Arial" w:cs="Arial"/>
          <w:sz w:val="24"/>
          <w:szCs w:val="24"/>
          <w:lang w:eastAsia="en-GB"/>
        </w:rPr>
      </w:pPr>
    </w:p>
    <w:p w14:paraId="2994B15A" w14:textId="2E5766AD" w:rsidR="00010D1F" w:rsidRPr="00177D2C" w:rsidRDefault="00010D1F" w:rsidP="00010D1F">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3.2 </w:t>
      </w:r>
      <w:r w:rsidR="00A62330" w:rsidRPr="00177D2C">
        <w:rPr>
          <w:rFonts w:ascii="Arial" w:eastAsia="Times New Roman" w:hAnsi="Arial" w:cs="Arial"/>
          <w:i/>
          <w:sz w:val="24"/>
          <w:szCs w:val="24"/>
          <w:lang w:eastAsia="en-GB"/>
        </w:rPr>
        <w:t>Approach</w:t>
      </w:r>
    </w:p>
    <w:p w14:paraId="10C29793" w14:textId="16CB2E2E" w:rsidR="00010D1F" w:rsidRPr="00177D2C" w:rsidRDefault="00010D1F" w:rsidP="00010D1F">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A large European aerospace manufacturer was selected for this study. The manufacturer had a mature lean production system that encompassed the lean philosophy, metrics, structure and tools for everyday activities in operations.</w:t>
      </w:r>
      <w:r w:rsidR="0000497D" w:rsidRPr="00177D2C">
        <w:rPr>
          <w:rFonts w:ascii="Arial" w:eastAsia="Times New Roman" w:hAnsi="Arial" w:cs="Arial"/>
          <w:sz w:val="24"/>
          <w:szCs w:val="24"/>
          <w:lang w:eastAsia="en-GB"/>
        </w:rPr>
        <w:t xml:space="preserve"> </w:t>
      </w:r>
      <w:r w:rsidR="00774BE9" w:rsidRPr="00177D2C">
        <w:rPr>
          <w:rFonts w:ascii="Arial" w:eastAsia="Times New Roman" w:hAnsi="Arial" w:cs="Arial"/>
          <w:sz w:val="24"/>
          <w:szCs w:val="24"/>
          <w:lang w:eastAsia="en-GB"/>
        </w:rPr>
        <w:t>Whilst this system drove innovation in lean production, i</w:t>
      </w:r>
      <w:r w:rsidR="0000497D" w:rsidRPr="00177D2C">
        <w:rPr>
          <w:rFonts w:ascii="Arial" w:eastAsia="Times New Roman" w:hAnsi="Arial" w:cs="Arial"/>
          <w:sz w:val="24"/>
          <w:szCs w:val="24"/>
          <w:lang w:eastAsia="en-GB"/>
        </w:rPr>
        <w:t>t had the challenge identified by Piercy &amp; Rich (2015) of how to progress towards sustainability.</w:t>
      </w:r>
      <w:r w:rsidRPr="00177D2C">
        <w:rPr>
          <w:rFonts w:ascii="Arial" w:eastAsia="Times New Roman" w:hAnsi="Arial" w:cs="Arial"/>
          <w:sz w:val="24"/>
          <w:szCs w:val="24"/>
          <w:lang w:eastAsia="en-GB"/>
        </w:rPr>
        <w:t xml:space="preserve"> </w:t>
      </w:r>
      <w:r w:rsidR="0000497D" w:rsidRPr="00177D2C">
        <w:rPr>
          <w:rFonts w:ascii="Arial" w:eastAsia="Times New Roman" w:hAnsi="Arial" w:cs="Arial"/>
          <w:sz w:val="24"/>
          <w:szCs w:val="24"/>
          <w:lang w:eastAsia="en-GB"/>
        </w:rPr>
        <w:t>T</w:t>
      </w:r>
      <w:r w:rsidRPr="00177D2C">
        <w:rPr>
          <w:rFonts w:ascii="Arial" w:eastAsia="Times New Roman" w:hAnsi="Arial" w:cs="Arial"/>
          <w:sz w:val="24"/>
          <w:szCs w:val="24"/>
          <w:lang w:eastAsia="en-GB"/>
        </w:rPr>
        <w:t xml:space="preserve">he focus was on the </w:t>
      </w:r>
      <w:r w:rsidR="00BB010B" w:rsidRPr="00177D2C">
        <w:rPr>
          <w:rFonts w:ascii="Arial" w:eastAsia="Times New Roman" w:hAnsi="Arial" w:cs="Arial"/>
          <w:sz w:val="24"/>
          <w:szCs w:val="24"/>
          <w:lang w:eastAsia="en-GB"/>
        </w:rPr>
        <w:t>eco-efficiency</w:t>
      </w:r>
      <w:r w:rsidRPr="00177D2C">
        <w:rPr>
          <w:rFonts w:ascii="Arial" w:eastAsia="Times New Roman" w:hAnsi="Arial" w:cs="Arial"/>
          <w:sz w:val="24"/>
          <w:szCs w:val="24"/>
          <w:lang w:eastAsia="en-GB"/>
        </w:rPr>
        <w:t xml:space="preserve"> rather than the readiness of individual sites to accept </w:t>
      </w:r>
      <w:r w:rsidR="00774BE9" w:rsidRPr="00177D2C">
        <w:rPr>
          <w:rFonts w:ascii="Arial" w:eastAsia="Times New Roman" w:hAnsi="Arial" w:cs="Arial"/>
          <w:sz w:val="24"/>
          <w:szCs w:val="24"/>
          <w:lang w:eastAsia="en-GB"/>
        </w:rPr>
        <w:t xml:space="preserve">innovation-led lean programmes, </w:t>
      </w:r>
      <w:r w:rsidRPr="00177D2C">
        <w:rPr>
          <w:rFonts w:ascii="Arial" w:eastAsia="Times New Roman" w:hAnsi="Arial" w:cs="Arial"/>
          <w:sz w:val="24"/>
          <w:szCs w:val="24"/>
          <w:lang w:eastAsia="en-GB"/>
        </w:rPr>
        <w:t xml:space="preserve">enterprise-wide initiatives or national cultural differences. Additionally, an energy reduction programme had been </w:t>
      </w:r>
      <w:r w:rsidR="00D6445F" w:rsidRPr="00177D2C">
        <w:rPr>
          <w:rFonts w:ascii="Arial" w:eastAsia="Times New Roman" w:hAnsi="Arial" w:cs="Arial"/>
          <w:sz w:val="24"/>
          <w:szCs w:val="24"/>
          <w:lang w:eastAsia="en-GB"/>
        </w:rPr>
        <w:t>set up</w:t>
      </w:r>
      <w:r w:rsidRPr="00177D2C">
        <w:rPr>
          <w:rFonts w:ascii="Arial" w:eastAsia="Times New Roman" w:hAnsi="Arial" w:cs="Arial"/>
          <w:sz w:val="24"/>
          <w:szCs w:val="24"/>
          <w:lang w:eastAsia="en-GB"/>
        </w:rPr>
        <w:t xml:space="preserve"> as part of the eco-efficiency agenda and the wider sustainability ambitions. Importantly detailed and longitudinal data had been collected across the sites on what was a sustained programme, not a short-term initiative.</w:t>
      </w:r>
    </w:p>
    <w:p w14:paraId="4C1B20FF" w14:textId="77777777" w:rsidR="004A71E0" w:rsidRPr="00177D2C" w:rsidRDefault="004A71E0" w:rsidP="00010D1F">
      <w:pPr>
        <w:spacing w:after="0" w:line="240" w:lineRule="auto"/>
        <w:rPr>
          <w:rFonts w:ascii="Arial" w:eastAsia="Times New Roman" w:hAnsi="Arial" w:cs="Arial"/>
          <w:sz w:val="24"/>
          <w:szCs w:val="24"/>
          <w:lang w:eastAsia="en-GB"/>
        </w:rPr>
      </w:pPr>
    </w:p>
    <w:p w14:paraId="103E0B34" w14:textId="4D1AB61B" w:rsidR="00010D1F" w:rsidRPr="00177D2C" w:rsidRDefault="004A71E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data was collected through the case company’s industrial energy efficiency network that spanned the internal supply chain of 11 sites. Figure 1 illustrates the </w:t>
      </w:r>
      <w:r w:rsidR="004D6725" w:rsidRPr="00177D2C">
        <w:rPr>
          <w:rFonts w:ascii="Arial" w:eastAsia="Times New Roman" w:hAnsi="Arial" w:cs="Arial"/>
          <w:sz w:val="24"/>
          <w:szCs w:val="24"/>
          <w:lang w:eastAsia="en-GB"/>
        </w:rPr>
        <w:t xml:space="preserve">company’s </w:t>
      </w:r>
      <w:r w:rsidRPr="00177D2C">
        <w:rPr>
          <w:rFonts w:ascii="Arial" w:eastAsia="Times New Roman" w:hAnsi="Arial" w:cs="Arial"/>
          <w:sz w:val="24"/>
          <w:szCs w:val="24"/>
          <w:lang w:eastAsia="en-GB"/>
        </w:rPr>
        <w:t xml:space="preserve">internal supply chain (right) and the data collection sources (left). For confidentiality, the configuration of the supply chain is representative rather than actual. </w:t>
      </w:r>
      <w:r w:rsidR="00010D1F" w:rsidRPr="00177D2C">
        <w:rPr>
          <w:rFonts w:ascii="Arial" w:eastAsia="Times New Roman" w:hAnsi="Arial" w:cs="Arial"/>
          <w:sz w:val="24"/>
          <w:szCs w:val="24"/>
          <w:lang w:eastAsia="en-GB"/>
        </w:rPr>
        <w:t xml:space="preserve">The unit of analysis is an improvement project </w:t>
      </w:r>
      <w:r w:rsidR="0000497D" w:rsidRPr="00177D2C">
        <w:rPr>
          <w:rFonts w:ascii="Arial" w:eastAsia="Times New Roman" w:hAnsi="Arial" w:cs="Arial"/>
          <w:sz w:val="24"/>
          <w:szCs w:val="24"/>
          <w:lang w:eastAsia="en-GB"/>
        </w:rPr>
        <w:t xml:space="preserve">and the links to the team members’ organisational functions </w:t>
      </w:r>
      <w:r w:rsidR="001E0DAE" w:rsidRPr="00177D2C">
        <w:rPr>
          <w:rFonts w:ascii="Arial" w:eastAsia="Times New Roman" w:hAnsi="Arial" w:cs="Arial"/>
          <w:sz w:val="24"/>
          <w:szCs w:val="24"/>
          <w:lang w:eastAsia="en-GB"/>
        </w:rPr>
        <w:t>and</w:t>
      </w:r>
      <w:r w:rsidR="000A266E" w:rsidRPr="00177D2C">
        <w:rPr>
          <w:rFonts w:ascii="Arial" w:eastAsia="Times New Roman" w:hAnsi="Arial" w:cs="Arial"/>
          <w:sz w:val="24"/>
          <w:szCs w:val="24"/>
          <w:lang w:eastAsia="en-GB"/>
        </w:rPr>
        <w:t xml:space="preserve"> network</w:t>
      </w:r>
      <w:r w:rsidR="00010D1F" w:rsidRPr="00177D2C">
        <w:rPr>
          <w:rFonts w:ascii="Arial" w:eastAsia="Times New Roman" w:hAnsi="Arial" w:cs="Arial"/>
          <w:sz w:val="24"/>
          <w:szCs w:val="24"/>
          <w:lang w:eastAsia="en-GB"/>
        </w:rPr>
        <w:t xml:space="preserve">. Data from around 100 projects was collected between 2013-2015. </w:t>
      </w:r>
      <w:r w:rsidR="00282133" w:rsidRPr="00177D2C">
        <w:rPr>
          <w:rFonts w:ascii="Arial" w:eastAsia="Times New Roman" w:hAnsi="Arial" w:cs="Arial"/>
          <w:sz w:val="24"/>
          <w:szCs w:val="24"/>
          <w:lang w:eastAsia="en-GB"/>
        </w:rPr>
        <w:t>The research was grounded in observation, review and document analysis.</w:t>
      </w:r>
    </w:p>
    <w:p w14:paraId="4E02EB4B" w14:textId="0996F196" w:rsidR="00010D1F" w:rsidRPr="00177D2C" w:rsidRDefault="00010D1F" w:rsidP="0035757A">
      <w:pPr>
        <w:spacing w:after="0" w:line="240" w:lineRule="auto"/>
        <w:rPr>
          <w:rFonts w:ascii="Arial" w:eastAsia="Times New Roman" w:hAnsi="Arial" w:cs="Arial"/>
          <w:sz w:val="24"/>
          <w:szCs w:val="24"/>
          <w:lang w:eastAsia="en-GB"/>
        </w:rPr>
      </w:pPr>
    </w:p>
    <w:p w14:paraId="38F4EC97" w14:textId="368F3915" w:rsidR="003B5AFA" w:rsidRPr="00177D2C" w:rsidRDefault="003B5AFA" w:rsidP="0035757A">
      <w:pPr>
        <w:spacing w:after="0" w:line="240" w:lineRule="auto"/>
        <w:rPr>
          <w:rFonts w:ascii="Arial" w:eastAsia="Times New Roman" w:hAnsi="Arial" w:cs="Arial"/>
          <w:sz w:val="24"/>
          <w:szCs w:val="24"/>
          <w:lang w:eastAsia="en-GB"/>
        </w:rPr>
      </w:pPr>
    </w:p>
    <w:p w14:paraId="2F8DB538" w14:textId="0BE8BACC" w:rsidR="003B5AFA" w:rsidRPr="00177D2C" w:rsidRDefault="008A694F" w:rsidP="0035757A">
      <w:pPr>
        <w:keepNext/>
        <w:spacing w:after="0" w:line="240" w:lineRule="auto"/>
        <w:rPr>
          <w:rFonts w:ascii="Arial" w:eastAsia="Times New Roman" w:hAnsi="Arial" w:cs="Arial"/>
          <w:sz w:val="24"/>
          <w:szCs w:val="24"/>
          <w:lang w:eastAsia="en-GB"/>
        </w:rPr>
      </w:pPr>
      <w:r w:rsidRPr="00177D2C">
        <w:rPr>
          <w:rFonts w:ascii="Arial" w:eastAsia="Times New Roman" w:hAnsi="Arial" w:cs="Arial"/>
          <w:noProof/>
          <w:sz w:val="24"/>
          <w:szCs w:val="24"/>
          <w:lang w:eastAsia="en-GB"/>
        </w:rPr>
        <w:lastRenderedPageBreak/>
        <w:drawing>
          <wp:inline distT="0" distB="0" distL="0" distR="0" wp14:anchorId="79D0AF41" wp14:editId="1DCC437A">
            <wp:extent cx="6101080" cy="35715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210" cy="3576273"/>
                    </a:xfrm>
                    <a:prstGeom prst="rect">
                      <a:avLst/>
                    </a:prstGeom>
                    <a:noFill/>
                  </pic:spPr>
                </pic:pic>
              </a:graphicData>
            </a:graphic>
          </wp:inline>
        </w:drawing>
      </w:r>
    </w:p>
    <w:p w14:paraId="3497B960" w14:textId="77777777" w:rsidR="003B5AFA" w:rsidRPr="00177D2C" w:rsidRDefault="003B5AFA" w:rsidP="0035757A">
      <w:pPr>
        <w:keepNext/>
        <w:spacing w:after="0" w:line="240" w:lineRule="auto"/>
        <w:rPr>
          <w:rFonts w:ascii="Arial" w:eastAsia="Times New Roman" w:hAnsi="Arial" w:cs="Arial"/>
          <w:b/>
          <w:sz w:val="24"/>
          <w:szCs w:val="24"/>
          <w:lang w:eastAsia="en-GB"/>
        </w:rPr>
      </w:pPr>
    </w:p>
    <w:p w14:paraId="27460F83" w14:textId="7C77DCA9" w:rsidR="003B5AFA" w:rsidRPr="00177D2C" w:rsidRDefault="003B5AFA"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 xml:space="preserve">Figure </w:t>
      </w:r>
      <w:r w:rsidR="00D82680" w:rsidRPr="00177D2C">
        <w:rPr>
          <w:rFonts w:ascii="Arial" w:eastAsia="Times New Roman" w:hAnsi="Arial" w:cs="Arial"/>
          <w:b/>
          <w:sz w:val="24"/>
          <w:szCs w:val="24"/>
          <w:lang w:eastAsia="en-GB"/>
        </w:rPr>
        <w:t>1</w:t>
      </w:r>
      <w:r w:rsidRPr="00177D2C">
        <w:rPr>
          <w:rFonts w:ascii="Arial" w:eastAsia="Times New Roman" w:hAnsi="Arial" w:cs="Arial"/>
          <w:b/>
          <w:sz w:val="24"/>
          <w:szCs w:val="24"/>
          <w:lang w:eastAsia="en-GB"/>
        </w:rPr>
        <w:t>: Research data collection and illustrative site relationships in the internal supply chain</w:t>
      </w:r>
    </w:p>
    <w:p w14:paraId="4B8AB749" w14:textId="3586FF2C" w:rsidR="003B5AFA" w:rsidRPr="00177D2C" w:rsidRDefault="003B5AFA" w:rsidP="0035757A">
      <w:pPr>
        <w:spacing w:after="0" w:line="240" w:lineRule="auto"/>
        <w:rPr>
          <w:rFonts w:ascii="Arial" w:eastAsia="Times New Roman" w:hAnsi="Arial" w:cs="Arial"/>
          <w:sz w:val="24"/>
          <w:szCs w:val="24"/>
          <w:lang w:eastAsia="en-GB"/>
        </w:rPr>
      </w:pPr>
    </w:p>
    <w:p w14:paraId="0E080BCB" w14:textId="7ABE28D5" w:rsidR="00E129C1" w:rsidRPr="00177D2C" w:rsidRDefault="00E129C1" w:rsidP="00E129C1">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3.3 </w:t>
      </w:r>
      <w:r w:rsidR="00A62330" w:rsidRPr="00177D2C">
        <w:rPr>
          <w:rFonts w:ascii="Arial" w:eastAsia="Times New Roman" w:hAnsi="Arial" w:cs="Arial"/>
          <w:i/>
          <w:sz w:val="24"/>
          <w:szCs w:val="24"/>
          <w:lang w:eastAsia="en-GB"/>
        </w:rPr>
        <w:t>Tools</w:t>
      </w:r>
    </w:p>
    <w:p w14:paraId="30A99EAE" w14:textId="677CBABB" w:rsidR="004A71E0" w:rsidRPr="00177D2C" w:rsidRDefault="00DA3DB6" w:rsidP="004A71E0">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research used the company’s lean </w:t>
      </w:r>
      <w:r w:rsidR="00A55951" w:rsidRPr="00177D2C">
        <w:rPr>
          <w:rFonts w:ascii="Arial" w:eastAsia="Times New Roman" w:hAnsi="Arial" w:cs="Arial"/>
          <w:sz w:val="24"/>
          <w:szCs w:val="24"/>
          <w:lang w:eastAsia="en-GB"/>
        </w:rPr>
        <w:t xml:space="preserve">system including TPM, </w:t>
      </w:r>
      <w:r w:rsidRPr="00177D2C">
        <w:rPr>
          <w:rFonts w:ascii="Arial" w:eastAsia="Times New Roman" w:hAnsi="Arial" w:cs="Arial"/>
          <w:sz w:val="24"/>
          <w:szCs w:val="24"/>
          <w:lang w:eastAsia="en-GB"/>
        </w:rPr>
        <w:t>OEE</w:t>
      </w:r>
      <w:r w:rsidR="00A55951"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team working and visual reporting. Th</w:t>
      </w:r>
      <w:r w:rsidR="00A55951" w:rsidRPr="00177D2C">
        <w:rPr>
          <w:rFonts w:ascii="Arial" w:eastAsia="Times New Roman" w:hAnsi="Arial" w:cs="Arial"/>
          <w:sz w:val="24"/>
          <w:szCs w:val="24"/>
          <w:lang w:eastAsia="en-GB"/>
        </w:rPr>
        <w:t>is was</w:t>
      </w:r>
      <w:r w:rsidRPr="00177D2C">
        <w:rPr>
          <w:rFonts w:ascii="Arial" w:eastAsia="Times New Roman" w:hAnsi="Arial" w:cs="Arial"/>
          <w:sz w:val="24"/>
          <w:szCs w:val="24"/>
          <w:lang w:eastAsia="en-GB"/>
        </w:rPr>
        <w:t xml:space="preserve"> complemented by </w:t>
      </w:r>
      <w:r w:rsidR="00A62330" w:rsidRPr="00177D2C">
        <w:rPr>
          <w:rFonts w:ascii="Arial" w:eastAsia="Times New Roman" w:hAnsi="Arial" w:cs="Arial"/>
          <w:sz w:val="24"/>
          <w:szCs w:val="24"/>
          <w:lang w:eastAsia="en-GB"/>
        </w:rPr>
        <w:t xml:space="preserve">an </w:t>
      </w:r>
      <w:r w:rsidRPr="00177D2C">
        <w:rPr>
          <w:rFonts w:ascii="Arial" w:eastAsia="Times New Roman" w:hAnsi="Arial" w:cs="Arial"/>
          <w:sz w:val="24"/>
          <w:szCs w:val="24"/>
          <w:lang w:eastAsia="en-GB"/>
        </w:rPr>
        <w:t>eco-efficiency improvement process</w:t>
      </w:r>
      <w:r w:rsidR="00A62330" w:rsidRPr="00177D2C">
        <w:rPr>
          <w:rFonts w:ascii="Arial" w:eastAsia="Times New Roman" w:hAnsi="Arial" w:cs="Arial"/>
          <w:sz w:val="24"/>
          <w:szCs w:val="24"/>
          <w:lang w:eastAsia="en-GB"/>
        </w:rPr>
        <w:t>, STRE</w:t>
      </w:r>
      <w:r w:rsidR="00A62330" w:rsidRPr="00177D2C">
        <w:rPr>
          <w:rFonts w:ascii="Arial" w:eastAsia="Times New Roman" w:hAnsi="Arial" w:cs="Arial"/>
          <w:sz w:val="24"/>
          <w:szCs w:val="24"/>
          <w:vertAlign w:val="superscript"/>
          <w:lang w:eastAsia="en-GB"/>
        </w:rPr>
        <w:t>3</w:t>
      </w:r>
      <w:r w:rsidR="00A62330" w:rsidRPr="00177D2C">
        <w:rPr>
          <w:rFonts w:ascii="Arial" w:eastAsia="Times New Roman" w:hAnsi="Arial" w:cs="Arial"/>
          <w:sz w:val="24"/>
          <w:szCs w:val="24"/>
          <w:lang w:eastAsia="en-GB"/>
        </w:rPr>
        <w:t>TCH (Lunt et al., 201</w:t>
      </w:r>
      <w:r w:rsidR="00177D2C">
        <w:rPr>
          <w:rFonts w:ascii="Arial" w:eastAsia="Times New Roman" w:hAnsi="Arial" w:cs="Arial"/>
          <w:sz w:val="24"/>
          <w:szCs w:val="24"/>
          <w:lang w:eastAsia="en-GB"/>
        </w:rPr>
        <w:t>4</w:t>
      </w:r>
      <w:r w:rsidR="00A62330" w:rsidRPr="00177D2C">
        <w:rPr>
          <w:rFonts w:ascii="Arial" w:eastAsia="Times New Roman" w:hAnsi="Arial" w:cs="Arial"/>
          <w:sz w:val="24"/>
          <w:szCs w:val="24"/>
          <w:lang w:eastAsia="en-GB"/>
        </w:rPr>
        <w:t>)</w:t>
      </w:r>
      <w:r w:rsidR="000A266E" w:rsidRPr="00177D2C">
        <w:rPr>
          <w:rFonts w:ascii="Arial" w:eastAsia="Times New Roman" w:hAnsi="Arial" w:cs="Arial"/>
          <w:sz w:val="24"/>
          <w:szCs w:val="24"/>
          <w:lang w:eastAsia="en-GB"/>
        </w:rPr>
        <w:t>, ada</w:t>
      </w:r>
      <w:r w:rsidR="00A62330" w:rsidRPr="00177D2C">
        <w:rPr>
          <w:rFonts w:ascii="Arial" w:eastAsia="Times New Roman" w:hAnsi="Arial" w:cs="Arial"/>
          <w:sz w:val="24"/>
          <w:szCs w:val="24"/>
          <w:lang w:eastAsia="en-GB"/>
        </w:rPr>
        <w:t xml:space="preserve">pted from best practice from Toyota’s </w:t>
      </w:r>
      <w:r w:rsidR="00A55951" w:rsidRPr="00177D2C">
        <w:rPr>
          <w:rFonts w:ascii="Arial" w:eastAsia="Times New Roman" w:hAnsi="Arial" w:cs="Arial"/>
          <w:sz w:val="24"/>
          <w:szCs w:val="24"/>
          <w:lang w:eastAsia="en-GB"/>
        </w:rPr>
        <w:t>“</w:t>
      </w:r>
      <w:r w:rsidR="00A62330" w:rsidRPr="00177D2C">
        <w:rPr>
          <w:rFonts w:ascii="Arial" w:eastAsia="Times New Roman" w:hAnsi="Arial" w:cs="Arial"/>
          <w:sz w:val="24"/>
          <w:szCs w:val="24"/>
          <w:lang w:eastAsia="en-GB"/>
        </w:rPr>
        <w:t>six attitudes</w:t>
      </w:r>
      <w:r w:rsidR="00A55951" w:rsidRPr="00177D2C">
        <w:rPr>
          <w:rFonts w:ascii="Arial" w:eastAsia="Times New Roman" w:hAnsi="Arial" w:cs="Arial"/>
          <w:sz w:val="24"/>
          <w:szCs w:val="24"/>
          <w:lang w:eastAsia="en-GB"/>
        </w:rPr>
        <w:t>”</w:t>
      </w:r>
      <w:r w:rsidR="00A62330" w:rsidRPr="00177D2C">
        <w:rPr>
          <w:rFonts w:ascii="Arial" w:eastAsia="Times New Roman" w:hAnsi="Arial" w:cs="Arial"/>
          <w:sz w:val="24"/>
          <w:szCs w:val="24"/>
          <w:lang w:eastAsia="en-GB"/>
        </w:rPr>
        <w:t xml:space="preserve"> (Despeisse et al., 2013). It was </w:t>
      </w:r>
      <w:r w:rsidR="004A71E0" w:rsidRPr="00177D2C">
        <w:rPr>
          <w:rFonts w:ascii="Arial" w:eastAsia="Times New Roman" w:hAnsi="Arial" w:cs="Arial"/>
          <w:sz w:val="24"/>
          <w:szCs w:val="24"/>
          <w:lang w:eastAsia="en-GB"/>
        </w:rPr>
        <w:t>tailored to the language and process requirements of the case company</w:t>
      </w:r>
      <w:r w:rsidR="00A62330" w:rsidRPr="00177D2C">
        <w:rPr>
          <w:rFonts w:ascii="Arial" w:eastAsia="Times New Roman" w:hAnsi="Arial" w:cs="Arial"/>
          <w:sz w:val="24"/>
          <w:szCs w:val="24"/>
          <w:lang w:eastAsia="en-GB"/>
        </w:rPr>
        <w:t>,</w:t>
      </w:r>
      <w:r w:rsidR="004D6725" w:rsidRPr="00177D2C">
        <w:rPr>
          <w:rFonts w:ascii="Arial" w:eastAsia="Times New Roman" w:hAnsi="Arial" w:cs="Arial"/>
          <w:sz w:val="24"/>
          <w:szCs w:val="24"/>
          <w:lang w:eastAsia="en-GB"/>
        </w:rPr>
        <w:t xml:space="preserve"> combin</w:t>
      </w:r>
      <w:r w:rsidR="00A62330" w:rsidRPr="00177D2C">
        <w:rPr>
          <w:rFonts w:ascii="Arial" w:eastAsia="Times New Roman" w:hAnsi="Arial" w:cs="Arial"/>
          <w:sz w:val="24"/>
          <w:szCs w:val="24"/>
          <w:lang w:eastAsia="en-GB"/>
        </w:rPr>
        <w:t>ing</w:t>
      </w:r>
      <w:r w:rsidR="004D6725" w:rsidRPr="00177D2C">
        <w:rPr>
          <w:rFonts w:ascii="Arial" w:eastAsia="Times New Roman" w:hAnsi="Arial" w:cs="Arial"/>
          <w:sz w:val="24"/>
          <w:szCs w:val="24"/>
          <w:lang w:eastAsia="en-GB"/>
        </w:rPr>
        <w:t xml:space="preserve"> the lean principles of waste reduction with the principle of the waste hierarchy from the environmental field.</w:t>
      </w:r>
      <w:r w:rsidR="00485729" w:rsidRPr="00177D2C">
        <w:rPr>
          <w:rFonts w:ascii="Arial" w:eastAsia="Times New Roman" w:hAnsi="Arial" w:cs="Arial"/>
          <w:sz w:val="24"/>
          <w:szCs w:val="24"/>
          <w:lang w:eastAsia="en-GB"/>
        </w:rPr>
        <w:t xml:space="preserve"> Although the adaptation did not originate in the same supply chain, it is an illustration of the innovation</w:t>
      </w:r>
      <w:r w:rsidR="002C4239" w:rsidRPr="00177D2C">
        <w:rPr>
          <w:rFonts w:ascii="Arial" w:eastAsia="Times New Roman" w:hAnsi="Arial" w:cs="Arial"/>
          <w:sz w:val="24"/>
          <w:szCs w:val="24"/>
          <w:lang w:eastAsia="en-GB"/>
        </w:rPr>
        <w:t>-</w:t>
      </w:r>
      <w:r w:rsidR="00485729" w:rsidRPr="00177D2C">
        <w:rPr>
          <w:rFonts w:ascii="Arial" w:eastAsia="Times New Roman" w:hAnsi="Arial" w:cs="Arial"/>
          <w:sz w:val="24"/>
          <w:szCs w:val="24"/>
          <w:lang w:eastAsia="en-GB"/>
        </w:rPr>
        <w:t xml:space="preserve">orientation (Lii &amp; </w:t>
      </w:r>
      <w:r w:rsidR="002C4239" w:rsidRPr="00177D2C">
        <w:rPr>
          <w:rFonts w:ascii="Arial" w:eastAsia="Times New Roman" w:hAnsi="Arial" w:cs="Arial"/>
          <w:sz w:val="24"/>
          <w:szCs w:val="24"/>
          <w:lang w:eastAsia="en-GB"/>
        </w:rPr>
        <w:t>Kuo</w:t>
      </w:r>
      <w:r w:rsidR="00485729" w:rsidRPr="00177D2C">
        <w:rPr>
          <w:rFonts w:ascii="Arial" w:eastAsia="Times New Roman" w:hAnsi="Arial" w:cs="Arial"/>
          <w:sz w:val="24"/>
          <w:szCs w:val="24"/>
          <w:lang w:eastAsia="en-GB"/>
        </w:rPr>
        <w:t>, 2016)</w:t>
      </w:r>
      <w:r w:rsidR="002C4239" w:rsidRPr="00177D2C">
        <w:rPr>
          <w:rFonts w:ascii="Arial" w:eastAsia="Times New Roman" w:hAnsi="Arial" w:cs="Arial"/>
          <w:sz w:val="24"/>
          <w:szCs w:val="24"/>
          <w:lang w:eastAsia="en-GB"/>
        </w:rPr>
        <w:t xml:space="preserve"> through absor</w:t>
      </w:r>
      <w:r w:rsidR="00BB010B" w:rsidRPr="00177D2C">
        <w:rPr>
          <w:rFonts w:ascii="Arial" w:eastAsia="Times New Roman" w:hAnsi="Arial" w:cs="Arial"/>
          <w:sz w:val="24"/>
          <w:szCs w:val="24"/>
          <w:lang w:eastAsia="en-GB"/>
        </w:rPr>
        <w:t>ption of</w:t>
      </w:r>
      <w:r w:rsidR="002C4239" w:rsidRPr="00177D2C">
        <w:rPr>
          <w:rFonts w:ascii="Arial" w:eastAsia="Times New Roman" w:hAnsi="Arial" w:cs="Arial"/>
          <w:sz w:val="24"/>
          <w:szCs w:val="24"/>
          <w:lang w:eastAsia="en-GB"/>
        </w:rPr>
        <w:t xml:space="preserve"> new technology and knowledge.</w:t>
      </w:r>
      <w:r w:rsidR="00906BD3" w:rsidRPr="00177D2C">
        <w:rPr>
          <w:rFonts w:ascii="Arial" w:eastAsia="Times New Roman" w:hAnsi="Arial" w:cs="Arial"/>
          <w:sz w:val="24"/>
          <w:szCs w:val="24"/>
          <w:lang w:eastAsia="en-GB"/>
        </w:rPr>
        <w:t xml:space="preserve"> </w:t>
      </w:r>
      <w:r w:rsidR="00795EA5" w:rsidRPr="00177D2C">
        <w:rPr>
          <w:rFonts w:ascii="Arial" w:eastAsia="Times New Roman" w:hAnsi="Arial" w:cs="Arial"/>
          <w:sz w:val="24"/>
          <w:szCs w:val="24"/>
          <w:lang w:eastAsia="en-GB"/>
        </w:rPr>
        <w:t>STRE</w:t>
      </w:r>
      <w:r w:rsidR="00795EA5" w:rsidRPr="00177D2C">
        <w:rPr>
          <w:rFonts w:ascii="Arial" w:eastAsia="Times New Roman" w:hAnsi="Arial" w:cs="Arial"/>
          <w:sz w:val="24"/>
          <w:szCs w:val="24"/>
          <w:vertAlign w:val="superscript"/>
          <w:lang w:eastAsia="en-GB"/>
        </w:rPr>
        <w:t>3</w:t>
      </w:r>
      <w:r w:rsidR="00795EA5" w:rsidRPr="00177D2C">
        <w:rPr>
          <w:rFonts w:ascii="Arial" w:eastAsia="Times New Roman" w:hAnsi="Arial" w:cs="Arial"/>
          <w:sz w:val="24"/>
          <w:szCs w:val="24"/>
          <w:lang w:eastAsia="en-GB"/>
        </w:rPr>
        <w:t xml:space="preserve">TCH had already been adopted by the company and whilst other tools and methods could have been considered, the prior acceptance of this particular one, its </w:t>
      </w:r>
      <w:r w:rsidR="00C2450C" w:rsidRPr="00177D2C">
        <w:rPr>
          <w:rFonts w:ascii="Arial" w:eastAsia="Times New Roman" w:hAnsi="Arial" w:cs="Arial"/>
          <w:sz w:val="24"/>
          <w:szCs w:val="24"/>
          <w:lang w:eastAsia="en-GB"/>
        </w:rPr>
        <w:t>complementarity</w:t>
      </w:r>
      <w:r w:rsidR="00795EA5" w:rsidRPr="00177D2C">
        <w:rPr>
          <w:rFonts w:ascii="Arial" w:eastAsia="Times New Roman" w:hAnsi="Arial" w:cs="Arial"/>
          <w:sz w:val="24"/>
          <w:szCs w:val="24"/>
          <w:lang w:eastAsia="en-GB"/>
        </w:rPr>
        <w:t xml:space="preserve"> with </w:t>
      </w:r>
      <w:r w:rsidR="00C2450C" w:rsidRPr="00177D2C">
        <w:rPr>
          <w:rFonts w:ascii="Arial" w:eastAsia="Times New Roman" w:hAnsi="Arial" w:cs="Arial"/>
          <w:sz w:val="24"/>
          <w:szCs w:val="24"/>
          <w:lang w:eastAsia="en-GB"/>
        </w:rPr>
        <w:t xml:space="preserve">the established </w:t>
      </w:r>
      <w:r w:rsidR="00795EA5" w:rsidRPr="00177D2C">
        <w:rPr>
          <w:rFonts w:ascii="Arial" w:eastAsia="Times New Roman" w:hAnsi="Arial" w:cs="Arial"/>
          <w:sz w:val="24"/>
          <w:szCs w:val="24"/>
          <w:lang w:eastAsia="en-GB"/>
        </w:rPr>
        <w:t xml:space="preserve">lean </w:t>
      </w:r>
      <w:r w:rsidR="00C2450C" w:rsidRPr="00177D2C">
        <w:rPr>
          <w:rFonts w:ascii="Arial" w:eastAsia="Times New Roman" w:hAnsi="Arial" w:cs="Arial"/>
          <w:sz w:val="24"/>
          <w:szCs w:val="24"/>
          <w:lang w:eastAsia="en-GB"/>
        </w:rPr>
        <w:t>tools</w:t>
      </w:r>
      <w:r w:rsidR="00795EA5" w:rsidRPr="00177D2C">
        <w:rPr>
          <w:rFonts w:ascii="Arial" w:eastAsia="Times New Roman" w:hAnsi="Arial" w:cs="Arial"/>
          <w:sz w:val="24"/>
          <w:szCs w:val="24"/>
          <w:lang w:eastAsia="en-GB"/>
        </w:rPr>
        <w:t xml:space="preserve"> and its guidance on eco-efficiency made it </w:t>
      </w:r>
      <w:r w:rsidR="00D47120" w:rsidRPr="00177D2C">
        <w:rPr>
          <w:rFonts w:ascii="Arial" w:eastAsia="Times New Roman" w:hAnsi="Arial" w:cs="Arial"/>
          <w:sz w:val="24"/>
          <w:szCs w:val="24"/>
          <w:lang w:eastAsia="en-GB"/>
        </w:rPr>
        <w:t>suitable</w:t>
      </w:r>
      <w:r w:rsidR="00795EA5" w:rsidRPr="00177D2C">
        <w:rPr>
          <w:rFonts w:ascii="Arial" w:eastAsia="Times New Roman" w:hAnsi="Arial" w:cs="Arial"/>
          <w:sz w:val="24"/>
          <w:szCs w:val="24"/>
          <w:lang w:eastAsia="en-GB"/>
        </w:rPr>
        <w:t xml:space="preserve"> against the </w:t>
      </w:r>
      <w:r w:rsidR="00D47120" w:rsidRPr="00177D2C">
        <w:rPr>
          <w:rFonts w:ascii="Arial" w:eastAsia="Times New Roman" w:hAnsi="Arial" w:cs="Arial"/>
          <w:sz w:val="24"/>
          <w:szCs w:val="24"/>
          <w:lang w:eastAsia="en-GB"/>
        </w:rPr>
        <w:t xml:space="preserve">literature </w:t>
      </w:r>
      <w:r w:rsidR="00795EA5" w:rsidRPr="00177D2C">
        <w:rPr>
          <w:rFonts w:ascii="Arial" w:eastAsia="Times New Roman" w:hAnsi="Arial" w:cs="Arial"/>
          <w:sz w:val="24"/>
          <w:szCs w:val="24"/>
          <w:lang w:eastAsia="en-GB"/>
        </w:rPr>
        <w:t xml:space="preserve">findings. </w:t>
      </w:r>
    </w:p>
    <w:p w14:paraId="306DF7B4" w14:textId="6058D517" w:rsidR="00906BD3" w:rsidRPr="00177D2C" w:rsidRDefault="00906BD3" w:rsidP="004A71E0">
      <w:pPr>
        <w:spacing w:after="0" w:line="240" w:lineRule="auto"/>
        <w:rPr>
          <w:rFonts w:ascii="Arial" w:eastAsia="Times New Roman" w:hAnsi="Arial" w:cs="Arial"/>
          <w:sz w:val="24"/>
          <w:szCs w:val="24"/>
          <w:lang w:eastAsia="en-GB"/>
        </w:rPr>
      </w:pPr>
    </w:p>
    <w:p w14:paraId="55FBE52A" w14:textId="4B127FAA" w:rsidR="00DA3DB6" w:rsidRPr="00177D2C" w:rsidRDefault="00D47120" w:rsidP="00DA3DB6">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w:t>
      </w:r>
      <w:r w:rsidR="00DA3DB6" w:rsidRPr="00177D2C">
        <w:rPr>
          <w:rFonts w:ascii="Arial" w:eastAsia="Times New Roman" w:hAnsi="Arial" w:cs="Arial"/>
          <w:sz w:val="24"/>
          <w:szCs w:val="24"/>
          <w:lang w:eastAsia="en-GB"/>
        </w:rPr>
        <w:t>he STRE</w:t>
      </w:r>
      <w:r w:rsidR="00DA3DB6" w:rsidRPr="00177D2C">
        <w:rPr>
          <w:rFonts w:ascii="Arial" w:eastAsia="Times New Roman" w:hAnsi="Arial" w:cs="Arial"/>
          <w:sz w:val="24"/>
          <w:szCs w:val="24"/>
          <w:vertAlign w:val="superscript"/>
          <w:lang w:eastAsia="en-GB"/>
        </w:rPr>
        <w:t>3</w:t>
      </w:r>
      <w:r w:rsidR="00DA3DB6" w:rsidRPr="00177D2C">
        <w:rPr>
          <w:rFonts w:ascii="Arial" w:eastAsia="Times New Roman" w:hAnsi="Arial" w:cs="Arial"/>
          <w:sz w:val="24"/>
          <w:szCs w:val="24"/>
          <w:lang w:eastAsia="en-GB"/>
        </w:rPr>
        <w:t xml:space="preserve">TCH acronym defines six steps that align to the waste hierarchy: STop, REmove, REpair, REduce, Trade, CHange as shown in Figure 2 with the improvement cycle on the left. The six steps respectively: prevent the use of resources, remove unnecessary use, maintain operating conditions to design specification, reduce the consumption through change to specification, reuse wastes elsewhere and finally change a process to a more efficient one. </w:t>
      </w:r>
      <w:r w:rsidR="00290C96" w:rsidRPr="00177D2C">
        <w:rPr>
          <w:rFonts w:ascii="Arial" w:eastAsia="Times New Roman" w:hAnsi="Arial" w:cs="Arial"/>
          <w:sz w:val="24"/>
          <w:szCs w:val="24"/>
          <w:lang w:eastAsia="en-GB"/>
        </w:rPr>
        <w:t xml:space="preserve">It </w:t>
      </w:r>
      <w:r w:rsidR="00DA3DB6" w:rsidRPr="00177D2C">
        <w:rPr>
          <w:rFonts w:ascii="Arial" w:eastAsia="Times New Roman" w:hAnsi="Arial" w:cs="Arial"/>
          <w:sz w:val="24"/>
          <w:szCs w:val="24"/>
          <w:lang w:eastAsia="en-GB"/>
        </w:rPr>
        <w:t xml:space="preserve">is complementary to the standard </w:t>
      </w:r>
      <w:r w:rsidR="00774BE9" w:rsidRPr="00177D2C">
        <w:rPr>
          <w:rFonts w:ascii="Arial" w:eastAsia="Times New Roman" w:hAnsi="Arial" w:cs="Arial"/>
          <w:sz w:val="24"/>
          <w:szCs w:val="24"/>
          <w:lang w:eastAsia="en-GB"/>
        </w:rPr>
        <w:t xml:space="preserve">innovation-led </w:t>
      </w:r>
      <w:r w:rsidR="00DA3DB6" w:rsidRPr="00177D2C">
        <w:rPr>
          <w:rFonts w:ascii="Arial" w:eastAsia="Times New Roman" w:hAnsi="Arial" w:cs="Arial"/>
          <w:sz w:val="24"/>
          <w:szCs w:val="24"/>
          <w:lang w:eastAsia="en-GB"/>
        </w:rPr>
        <w:t xml:space="preserve">lean operating system. </w:t>
      </w:r>
      <w:r w:rsidR="001E59BE" w:rsidRPr="00177D2C">
        <w:rPr>
          <w:rFonts w:ascii="Arial" w:eastAsia="Times New Roman" w:hAnsi="Arial" w:cs="Arial"/>
          <w:sz w:val="24"/>
          <w:szCs w:val="24"/>
          <w:lang w:eastAsia="en-GB"/>
        </w:rPr>
        <w:t xml:space="preserve">The steps </w:t>
      </w:r>
      <w:r w:rsidR="00A55951" w:rsidRPr="00177D2C">
        <w:rPr>
          <w:rFonts w:ascii="Arial" w:eastAsia="Times New Roman" w:hAnsi="Arial" w:cs="Arial"/>
          <w:sz w:val="24"/>
          <w:szCs w:val="24"/>
          <w:lang w:eastAsia="en-GB"/>
        </w:rPr>
        <w:t>trigger</w:t>
      </w:r>
      <w:r w:rsidR="001E59BE" w:rsidRPr="00177D2C">
        <w:rPr>
          <w:rFonts w:ascii="Arial" w:eastAsia="Times New Roman" w:hAnsi="Arial" w:cs="Arial"/>
          <w:sz w:val="24"/>
          <w:szCs w:val="24"/>
          <w:lang w:eastAsia="en-GB"/>
        </w:rPr>
        <w:t xml:space="preserve"> incremental innovations on behaviour and procedure through to radical changes to process technology.</w:t>
      </w:r>
      <w:r w:rsidR="00206CD2" w:rsidRPr="00177D2C">
        <w:rPr>
          <w:rFonts w:ascii="Arial" w:eastAsia="Times New Roman" w:hAnsi="Arial" w:cs="Arial"/>
          <w:sz w:val="24"/>
          <w:szCs w:val="24"/>
          <w:lang w:eastAsia="en-GB"/>
        </w:rPr>
        <w:t xml:space="preserve"> Against the factors highlighted at the end of the literature review, STRE</w:t>
      </w:r>
      <w:r w:rsidR="00206CD2" w:rsidRPr="00177D2C">
        <w:rPr>
          <w:rFonts w:ascii="Arial" w:eastAsia="Times New Roman" w:hAnsi="Arial" w:cs="Arial"/>
          <w:sz w:val="24"/>
          <w:szCs w:val="24"/>
          <w:vertAlign w:val="superscript"/>
          <w:lang w:eastAsia="en-GB"/>
        </w:rPr>
        <w:t>3</w:t>
      </w:r>
      <w:r w:rsidR="00206CD2" w:rsidRPr="00177D2C">
        <w:rPr>
          <w:rFonts w:ascii="Arial" w:eastAsia="Times New Roman" w:hAnsi="Arial" w:cs="Arial"/>
          <w:sz w:val="24"/>
          <w:szCs w:val="24"/>
          <w:lang w:eastAsia="en-GB"/>
        </w:rPr>
        <w:t>TCH extends existing lean tools to guide eco-efficiency practice through eco-efficiency metrics. Beyond the STRE</w:t>
      </w:r>
      <w:r w:rsidR="00206CD2" w:rsidRPr="00177D2C">
        <w:rPr>
          <w:rFonts w:ascii="Arial" w:eastAsia="Times New Roman" w:hAnsi="Arial" w:cs="Arial"/>
          <w:sz w:val="24"/>
          <w:szCs w:val="24"/>
          <w:vertAlign w:val="superscript"/>
          <w:lang w:eastAsia="en-GB"/>
        </w:rPr>
        <w:t>3</w:t>
      </w:r>
      <w:r w:rsidR="00206CD2" w:rsidRPr="00177D2C">
        <w:rPr>
          <w:rFonts w:ascii="Arial" w:eastAsia="Times New Roman" w:hAnsi="Arial" w:cs="Arial"/>
          <w:sz w:val="24"/>
          <w:szCs w:val="24"/>
          <w:lang w:eastAsia="en-GB"/>
        </w:rPr>
        <w:t>TCH method, the aforementioned network addresses the sharing facto</w:t>
      </w:r>
      <w:r w:rsidR="00795EA5" w:rsidRPr="00177D2C">
        <w:rPr>
          <w:rFonts w:ascii="Arial" w:eastAsia="Times New Roman" w:hAnsi="Arial" w:cs="Arial"/>
          <w:sz w:val="24"/>
          <w:szCs w:val="24"/>
          <w:lang w:eastAsia="en-GB"/>
        </w:rPr>
        <w:t>r and the remaining training, people-</w:t>
      </w:r>
      <w:r w:rsidR="00206CD2" w:rsidRPr="00177D2C">
        <w:rPr>
          <w:rFonts w:ascii="Arial" w:eastAsia="Times New Roman" w:hAnsi="Arial" w:cs="Arial"/>
          <w:sz w:val="24"/>
          <w:szCs w:val="24"/>
          <w:lang w:eastAsia="en-GB"/>
        </w:rPr>
        <w:t>centric</w:t>
      </w:r>
      <w:r w:rsidR="00795EA5" w:rsidRPr="00177D2C">
        <w:rPr>
          <w:rFonts w:ascii="Arial" w:eastAsia="Times New Roman" w:hAnsi="Arial" w:cs="Arial"/>
          <w:sz w:val="24"/>
          <w:szCs w:val="24"/>
          <w:lang w:eastAsia="en-GB"/>
        </w:rPr>
        <w:t xml:space="preserve"> and support factors</w:t>
      </w:r>
      <w:r w:rsidRPr="00177D2C">
        <w:rPr>
          <w:rFonts w:ascii="Arial" w:eastAsia="Times New Roman" w:hAnsi="Arial" w:cs="Arial"/>
          <w:sz w:val="24"/>
          <w:szCs w:val="24"/>
          <w:lang w:eastAsia="en-GB"/>
        </w:rPr>
        <w:t xml:space="preserve"> are</w:t>
      </w:r>
      <w:r w:rsidR="00795EA5" w:rsidRPr="00177D2C">
        <w:rPr>
          <w:rFonts w:ascii="Arial" w:eastAsia="Times New Roman" w:hAnsi="Arial" w:cs="Arial"/>
          <w:sz w:val="24"/>
          <w:szCs w:val="24"/>
          <w:lang w:eastAsia="en-GB"/>
        </w:rPr>
        <w:t xml:space="preserve"> tackled later.</w:t>
      </w:r>
    </w:p>
    <w:p w14:paraId="56C2D547" w14:textId="5260F688" w:rsidR="00282133" w:rsidRPr="00177D2C" w:rsidRDefault="00282133" w:rsidP="00DA3DB6">
      <w:pPr>
        <w:spacing w:after="0" w:line="240" w:lineRule="auto"/>
        <w:rPr>
          <w:rFonts w:ascii="Arial" w:eastAsia="Times New Roman" w:hAnsi="Arial" w:cs="Arial"/>
          <w:sz w:val="24"/>
          <w:szCs w:val="24"/>
          <w:lang w:eastAsia="en-GB"/>
        </w:rPr>
      </w:pPr>
    </w:p>
    <w:p w14:paraId="1FF5DC43" w14:textId="24F0E61D" w:rsidR="00DA3DB6" w:rsidRPr="00177D2C" w:rsidRDefault="00A55951" w:rsidP="00DA3DB6">
      <w:pPr>
        <w:spacing w:after="0" w:line="240" w:lineRule="auto"/>
        <w:rPr>
          <w:rFonts w:ascii="Arial" w:eastAsia="Times New Roman" w:hAnsi="Arial" w:cs="Arial"/>
          <w:sz w:val="24"/>
          <w:szCs w:val="24"/>
          <w:lang w:eastAsia="en-GB"/>
        </w:rPr>
      </w:pPr>
      <w:r w:rsidRPr="00177D2C">
        <w:rPr>
          <w:rFonts w:ascii="Arial" w:eastAsia="Times New Roman" w:hAnsi="Arial" w:cs="Arial"/>
          <w:noProof/>
          <w:sz w:val="24"/>
          <w:szCs w:val="24"/>
          <w:lang w:eastAsia="en-GB"/>
        </w:rPr>
        <w:lastRenderedPageBreak/>
        <w:drawing>
          <wp:inline distT="0" distB="0" distL="0" distR="0" wp14:anchorId="425568BA" wp14:editId="08226993">
            <wp:extent cx="6008909" cy="23367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4590" cy="2350583"/>
                    </a:xfrm>
                    <a:prstGeom prst="rect">
                      <a:avLst/>
                    </a:prstGeom>
                    <a:noFill/>
                  </pic:spPr>
                </pic:pic>
              </a:graphicData>
            </a:graphic>
          </wp:inline>
        </w:drawing>
      </w:r>
    </w:p>
    <w:p w14:paraId="360FC1DE" w14:textId="77777777" w:rsidR="00DA3DB6" w:rsidRPr="00177D2C" w:rsidRDefault="00DA3DB6" w:rsidP="00DA3DB6">
      <w:pPr>
        <w:spacing w:after="0" w:line="240" w:lineRule="auto"/>
        <w:rPr>
          <w:rFonts w:ascii="Arial" w:eastAsia="Times New Roman" w:hAnsi="Arial" w:cs="Arial"/>
          <w:sz w:val="24"/>
          <w:szCs w:val="24"/>
          <w:lang w:eastAsia="en-GB"/>
        </w:rPr>
      </w:pPr>
    </w:p>
    <w:p w14:paraId="158D3F16" w14:textId="77777777" w:rsidR="00DA3DB6" w:rsidRPr="00177D2C" w:rsidRDefault="00DA3DB6" w:rsidP="00DA3DB6">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Figure 2: The STRE</w:t>
      </w:r>
      <w:r w:rsidRPr="00177D2C">
        <w:rPr>
          <w:rFonts w:ascii="Arial" w:eastAsia="Times New Roman" w:hAnsi="Arial" w:cs="Arial"/>
          <w:b/>
          <w:sz w:val="24"/>
          <w:szCs w:val="24"/>
          <w:vertAlign w:val="superscript"/>
          <w:lang w:eastAsia="en-GB"/>
        </w:rPr>
        <w:t>3</w:t>
      </w:r>
      <w:r w:rsidRPr="00177D2C">
        <w:rPr>
          <w:rFonts w:ascii="Arial" w:eastAsia="Times New Roman" w:hAnsi="Arial" w:cs="Arial"/>
          <w:b/>
          <w:sz w:val="24"/>
          <w:szCs w:val="24"/>
          <w:lang w:eastAsia="en-GB"/>
        </w:rPr>
        <w:t>TCH eco-efficiency improvement method</w:t>
      </w:r>
    </w:p>
    <w:p w14:paraId="3083AC2B" w14:textId="4BE6586F" w:rsidR="00DA3DB6" w:rsidRPr="00177D2C" w:rsidRDefault="00DA3DB6" w:rsidP="0035757A">
      <w:pPr>
        <w:spacing w:after="0" w:line="240" w:lineRule="auto"/>
        <w:rPr>
          <w:rFonts w:ascii="Arial" w:eastAsia="Times New Roman" w:hAnsi="Arial" w:cs="Arial"/>
          <w:sz w:val="24"/>
          <w:szCs w:val="24"/>
          <w:lang w:eastAsia="en-GB"/>
        </w:rPr>
      </w:pPr>
    </w:p>
    <w:p w14:paraId="212D1574" w14:textId="77777777" w:rsidR="004B3122" w:rsidRPr="00177D2C" w:rsidRDefault="004B3122" w:rsidP="004B3122">
      <w:pPr>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3.4 Instruments </w:t>
      </w:r>
    </w:p>
    <w:p w14:paraId="599CD5C9" w14:textId="2A5C6486" w:rsidR="004B3122" w:rsidRPr="00177D2C" w:rsidRDefault="004B3122" w:rsidP="004B3122">
      <w:pPr>
        <w:spacing w:after="0" w:line="240" w:lineRule="auto"/>
      </w:pPr>
      <w:r w:rsidRPr="00177D2C">
        <w:rPr>
          <w:rFonts w:ascii="Arial" w:eastAsia="Times New Roman" w:hAnsi="Arial" w:cs="Arial"/>
          <w:sz w:val="24"/>
          <w:szCs w:val="24"/>
          <w:lang w:eastAsia="en-GB"/>
        </w:rPr>
        <w:t xml:space="preserve">Data collected (shown top left in Figure 1) included project activities and organisational interventions. </w:t>
      </w:r>
      <w:r w:rsidR="00290C96" w:rsidRPr="00177D2C">
        <w:rPr>
          <w:rFonts w:ascii="Arial" w:eastAsia="Times New Roman" w:hAnsi="Arial" w:cs="Arial"/>
          <w:sz w:val="24"/>
          <w:szCs w:val="24"/>
          <w:lang w:eastAsia="en-GB"/>
        </w:rPr>
        <w:t>For t</w:t>
      </w:r>
      <w:r w:rsidRPr="00177D2C">
        <w:rPr>
          <w:rFonts w:ascii="Arial" w:eastAsia="Times New Roman" w:hAnsi="Arial" w:cs="Arial"/>
          <w:sz w:val="24"/>
          <w:szCs w:val="24"/>
          <w:lang w:eastAsia="en-GB"/>
        </w:rPr>
        <w:t>he pilot</w:t>
      </w:r>
      <w:r w:rsidR="00D47120"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Site A used questionnaires and interviews to </w:t>
      </w:r>
      <w:r w:rsidR="00290C96" w:rsidRPr="00177D2C">
        <w:rPr>
          <w:rFonts w:ascii="Arial" w:eastAsia="Times New Roman" w:hAnsi="Arial" w:cs="Arial"/>
          <w:sz w:val="24"/>
          <w:szCs w:val="24"/>
          <w:lang w:eastAsia="en-GB"/>
        </w:rPr>
        <w:t>capture initial data</w:t>
      </w:r>
      <w:r w:rsidRPr="00177D2C">
        <w:rPr>
          <w:rFonts w:ascii="Arial" w:eastAsia="Times New Roman" w:hAnsi="Arial" w:cs="Arial"/>
          <w:sz w:val="24"/>
          <w:szCs w:val="24"/>
          <w:lang w:eastAsia="en-GB"/>
        </w:rPr>
        <w:t xml:space="preserve">. </w:t>
      </w:r>
      <w:r w:rsidR="00290C96" w:rsidRPr="00177D2C">
        <w:rPr>
          <w:rFonts w:ascii="Arial" w:eastAsia="Times New Roman" w:hAnsi="Arial" w:cs="Arial"/>
          <w:sz w:val="24"/>
          <w:szCs w:val="24"/>
          <w:lang w:eastAsia="en-GB"/>
        </w:rPr>
        <w:t>For the network, c</w:t>
      </w:r>
      <w:r w:rsidRPr="00177D2C">
        <w:rPr>
          <w:rFonts w:ascii="Arial" w:eastAsia="Times New Roman" w:hAnsi="Arial" w:cs="Arial"/>
          <w:sz w:val="24"/>
          <w:szCs w:val="24"/>
          <w:lang w:eastAsia="en-GB"/>
        </w:rPr>
        <w:t xml:space="preserve">ompany standard documents </w:t>
      </w:r>
      <w:r w:rsidR="001E59BE" w:rsidRPr="00177D2C">
        <w:rPr>
          <w:rFonts w:ascii="Arial" w:hAnsi="Arial" w:cs="Arial"/>
          <w:sz w:val="24"/>
          <w:szCs w:val="24"/>
          <w:lang w:val="en-US"/>
        </w:rPr>
        <w:t xml:space="preserve">authored by the teams were used </w:t>
      </w:r>
      <w:r w:rsidRPr="00177D2C">
        <w:rPr>
          <w:rFonts w:ascii="Arial" w:hAnsi="Arial" w:cs="Arial"/>
          <w:sz w:val="24"/>
          <w:szCs w:val="24"/>
          <w:lang w:val="en-US"/>
        </w:rPr>
        <w:t xml:space="preserve">(initial business case; project management inc. methods, project plan, progress; final report) and improvements achieved (changes made, changes in performance). One instance of each document existed for each project. Secondly, information not tracked by the standard documentation was captured in the network lead’s company journal which contained ongoing project specific and general network information (telephone and email support; </w:t>
      </w:r>
      <w:r w:rsidR="00815F60" w:rsidRPr="00177D2C">
        <w:rPr>
          <w:rFonts w:ascii="Arial" w:hAnsi="Arial" w:cs="Arial"/>
          <w:sz w:val="24"/>
          <w:szCs w:val="24"/>
          <w:lang w:val="en-US"/>
        </w:rPr>
        <w:t>individual</w:t>
      </w:r>
      <w:r w:rsidRPr="00177D2C">
        <w:rPr>
          <w:rFonts w:ascii="Arial" w:hAnsi="Arial" w:cs="Arial"/>
          <w:sz w:val="24"/>
          <w:szCs w:val="24"/>
          <w:lang w:val="en-US"/>
        </w:rPr>
        <w:t xml:space="preserve"> network focal points; individual </w:t>
      </w:r>
      <w:r w:rsidR="00717790" w:rsidRPr="00177D2C">
        <w:rPr>
          <w:rFonts w:ascii="Arial" w:hAnsi="Arial" w:cs="Arial"/>
          <w:sz w:val="24"/>
          <w:szCs w:val="24"/>
          <w:lang w:val="en-US"/>
        </w:rPr>
        <w:t>site</w:t>
      </w:r>
      <w:r w:rsidRPr="00177D2C">
        <w:rPr>
          <w:rFonts w:ascii="Arial" w:hAnsi="Arial" w:cs="Arial"/>
          <w:sz w:val="24"/>
          <w:szCs w:val="24"/>
          <w:lang w:val="en-US"/>
        </w:rPr>
        <w:t xml:space="preserve"> project reviews).</w:t>
      </w:r>
      <w:r w:rsidRPr="00177D2C">
        <w:rPr>
          <w:rFonts w:ascii="Arial" w:eastAsia="Times New Roman" w:hAnsi="Arial" w:cs="Arial"/>
          <w:sz w:val="24"/>
          <w:szCs w:val="24"/>
          <w:lang w:eastAsia="en-GB"/>
        </w:rPr>
        <w:t xml:space="preserve"> </w:t>
      </w:r>
    </w:p>
    <w:p w14:paraId="5EDB6B52" w14:textId="5BE05EA9" w:rsidR="00DA3DB6" w:rsidRPr="00177D2C" w:rsidRDefault="00DA3DB6" w:rsidP="0035757A">
      <w:pPr>
        <w:spacing w:after="0" w:line="240" w:lineRule="auto"/>
        <w:rPr>
          <w:rFonts w:ascii="Arial" w:eastAsia="Times New Roman" w:hAnsi="Arial" w:cs="Arial"/>
          <w:sz w:val="24"/>
          <w:szCs w:val="24"/>
          <w:lang w:eastAsia="en-GB"/>
        </w:rPr>
      </w:pPr>
    </w:p>
    <w:p w14:paraId="3DE7DF34" w14:textId="5ACFE593" w:rsidR="00010D1F" w:rsidRPr="00177D2C" w:rsidRDefault="00222A67" w:rsidP="00010D1F">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3.5</w:t>
      </w:r>
      <w:r w:rsidR="00010D1F" w:rsidRPr="00177D2C">
        <w:rPr>
          <w:rFonts w:ascii="Arial" w:eastAsia="Times New Roman" w:hAnsi="Arial" w:cs="Arial"/>
          <w:i/>
          <w:sz w:val="24"/>
          <w:szCs w:val="24"/>
          <w:lang w:eastAsia="en-GB"/>
        </w:rPr>
        <w:t xml:space="preserve"> Data analysis approach</w:t>
      </w:r>
    </w:p>
    <w:p w14:paraId="3E94B34A" w14:textId="6C460ABC" w:rsidR="00417DE3" w:rsidRPr="00177D2C" w:rsidRDefault="00E46948" w:rsidP="00417DE3">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Analysis fram</w:t>
      </w:r>
      <w:r w:rsidR="00B731CA" w:rsidRPr="00177D2C">
        <w:rPr>
          <w:rFonts w:ascii="Arial" w:eastAsia="Times New Roman" w:hAnsi="Arial" w:cs="Arial"/>
          <w:sz w:val="24"/>
          <w:szCs w:val="24"/>
          <w:lang w:eastAsia="en-GB"/>
        </w:rPr>
        <w:t>es</w:t>
      </w:r>
      <w:r w:rsidRPr="00177D2C">
        <w:rPr>
          <w:rFonts w:ascii="Arial" w:eastAsia="Times New Roman" w:hAnsi="Arial" w:cs="Arial"/>
          <w:sz w:val="24"/>
          <w:szCs w:val="24"/>
          <w:lang w:eastAsia="en-GB"/>
        </w:rPr>
        <w:t xml:space="preserve"> the data within established work on lean, </w:t>
      </w:r>
      <w:r w:rsidR="00B731CA" w:rsidRPr="00177D2C">
        <w:rPr>
          <w:rFonts w:ascii="Arial" w:eastAsia="Times New Roman" w:hAnsi="Arial" w:cs="Arial"/>
          <w:sz w:val="24"/>
          <w:szCs w:val="24"/>
          <w:lang w:eastAsia="en-GB"/>
        </w:rPr>
        <w:t>maintenance</w:t>
      </w:r>
      <w:r w:rsidRPr="00177D2C">
        <w:rPr>
          <w:rFonts w:ascii="Arial" w:eastAsia="Times New Roman" w:hAnsi="Arial" w:cs="Arial"/>
          <w:sz w:val="24"/>
          <w:szCs w:val="24"/>
          <w:lang w:eastAsia="en-GB"/>
        </w:rPr>
        <w:t xml:space="preserve"> and barriers</w:t>
      </w:r>
      <w:r w:rsidR="00B731CA" w:rsidRPr="00177D2C">
        <w:rPr>
          <w:rFonts w:ascii="Arial" w:eastAsia="Times New Roman" w:hAnsi="Arial" w:cs="Arial"/>
          <w:sz w:val="24"/>
          <w:szCs w:val="24"/>
          <w:lang w:eastAsia="en-GB"/>
        </w:rPr>
        <w:t xml:space="preserve"> to address</w:t>
      </w:r>
      <w:r w:rsidRPr="00177D2C">
        <w:rPr>
          <w:rFonts w:ascii="Arial" w:eastAsia="Times New Roman" w:hAnsi="Arial" w:cs="Arial"/>
          <w:sz w:val="24"/>
          <w:szCs w:val="24"/>
          <w:lang w:eastAsia="en-GB"/>
        </w:rPr>
        <w:t xml:space="preserve"> the lack of models for framing maintenance eco-efficiency activity</w:t>
      </w:r>
      <w:r w:rsidR="00B731CA" w:rsidRPr="00177D2C">
        <w:rPr>
          <w:rFonts w:ascii="Arial" w:eastAsia="Times New Roman" w:hAnsi="Arial" w:cs="Arial"/>
          <w:sz w:val="24"/>
          <w:szCs w:val="24"/>
          <w:lang w:eastAsia="en-GB"/>
        </w:rPr>
        <w:t>. I</w:t>
      </w:r>
      <w:r w:rsidRPr="00177D2C">
        <w:rPr>
          <w:rFonts w:ascii="Arial" w:eastAsia="Times New Roman" w:hAnsi="Arial" w:cs="Arial"/>
          <w:sz w:val="24"/>
          <w:szCs w:val="24"/>
          <w:lang w:eastAsia="en-GB"/>
        </w:rPr>
        <w:t xml:space="preserve">t captures the processes and progress. The outcome is a framework that </w:t>
      </w:r>
      <w:r w:rsidR="00B731CA" w:rsidRPr="00177D2C">
        <w:rPr>
          <w:rFonts w:ascii="Arial" w:eastAsia="Times New Roman" w:hAnsi="Arial" w:cs="Arial"/>
          <w:sz w:val="24"/>
          <w:szCs w:val="24"/>
          <w:lang w:eastAsia="en-GB"/>
        </w:rPr>
        <w:t>brings together</w:t>
      </w:r>
      <w:r w:rsidRPr="00177D2C">
        <w:rPr>
          <w:rFonts w:ascii="Arial" w:eastAsia="Times New Roman" w:hAnsi="Arial" w:cs="Arial"/>
          <w:sz w:val="24"/>
          <w:szCs w:val="24"/>
          <w:lang w:eastAsia="en-GB"/>
        </w:rPr>
        <w:t xml:space="preserve"> lean</w:t>
      </w:r>
      <w:r w:rsidR="00B731CA" w:rsidRPr="00177D2C">
        <w:rPr>
          <w:rFonts w:ascii="Arial" w:eastAsia="Times New Roman" w:hAnsi="Arial" w:cs="Arial"/>
          <w:sz w:val="24"/>
          <w:szCs w:val="24"/>
          <w:lang w:eastAsia="en-GB"/>
        </w:rPr>
        <w:t>, eco-efficiency</w:t>
      </w:r>
      <w:r w:rsidRPr="00177D2C">
        <w:rPr>
          <w:rFonts w:ascii="Arial" w:eastAsia="Times New Roman" w:hAnsi="Arial" w:cs="Arial"/>
          <w:sz w:val="24"/>
          <w:szCs w:val="24"/>
          <w:lang w:eastAsia="en-GB"/>
        </w:rPr>
        <w:t xml:space="preserve"> and maintenance</w:t>
      </w:r>
      <w:r w:rsidR="008621AF" w:rsidRPr="00177D2C">
        <w:rPr>
          <w:rFonts w:ascii="Arial" w:eastAsia="Times New Roman" w:hAnsi="Arial" w:cs="Arial"/>
          <w:sz w:val="24"/>
          <w:szCs w:val="24"/>
          <w:lang w:eastAsia="en-GB"/>
        </w:rPr>
        <w:t xml:space="preserve"> that fosters </w:t>
      </w:r>
      <w:r w:rsidR="00DC784C" w:rsidRPr="00177D2C">
        <w:rPr>
          <w:rFonts w:ascii="Arial" w:eastAsia="Times New Roman" w:hAnsi="Arial" w:cs="Arial"/>
          <w:sz w:val="24"/>
          <w:szCs w:val="24"/>
          <w:lang w:eastAsia="en-GB"/>
        </w:rPr>
        <w:t>innovation in</w:t>
      </w:r>
      <w:r w:rsidR="008621AF" w:rsidRPr="00177D2C">
        <w:rPr>
          <w:rFonts w:ascii="Arial" w:eastAsia="Times New Roman" w:hAnsi="Arial" w:cs="Arial"/>
          <w:sz w:val="24"/>
          <w:szCs w:val="24"/>
          <w:lang w:eastAsia="en-GB"/>
        </w:rPr>
        <w:t xml:space="preserve"> </w:t>
      </w:r>
      <w:r w:rsidR="00DC784C" w:rsidRPr="00177D2C">
        <w:rPr>
          <w:rFonts w:ascii="Arial" w:eastAsia="Times New Roman" w:hAnsi="Arial" w:cs="Arial"/>
          <w:sz w:val="24"/>
          <w:szCs w:val="24"/>
          <w:lang w:eastAsia="en-GB"/>
        </w:rPr>
        <w:t xml:space="preserve">practice and </w:t>
      </w:r>
      <w:r w:rsidR="008621AF" w:rsidRPr="00177D2C">
        <w:rPr>
          <w:rFonts w:ascii="Arial" w:eastAsia="Times New Roman" w:hAnsi="Arial" w:cs="Arial"/>
          <w:sz w:val="24"/>
          <w:szCs w:val="24"/>
          <w:lang w:eastAsia="en-GB"/>
        </w:rPr>
        <w:t>equipment</w:t>
      </w:r>
      <w:r w:rsidRPr="00177D2C">
        <w:rPr>
          <w:rFonts w:ascii="Arial" w:eastAsia="Times New Roman" w:hAnsi="Arial" w:cs="Arial"/>
          <w:sz w:val="24"/>
          <w:szCs w:val="24"/>
          <w:lang w:eastAsia="en-GB"/>
        </w:rPr>
        <w:t>.</w:t>
      </w:r>
      <w:r w:rsidR="00222A67" w:rsidRPr="00177D2C">
        <w:rPr>
          <w:rFonts w:ascii="Arial" w:eastAsia="Times New Roman" w:hAnsi="Arial" w:cs="Arial"/>
          <w:sz w:val="24"/>
          <w:szCs w:val="24"/>
          <w:lang w:eastAsia="en-GB"/>
        </w:rPr>
        <w:t xml:space="preserve"> Given the standard reporting, data could be consistently extracted from the project documents that included: year, site, </w:t>
      </w:r>
      <w:r w:rsidR="00A55951" w:rsidRPr="00177D2C">
        <w:rPr>
          <w:rFonts w:ascii="Arial" w:eastAsia="Times New Roman" w:hAnsi="Arial" w:cs="Arial"/>
          <w:sz w:val="24"/>
          <w:szCs w:val="24"/>
          <w:lang w:eastAsia="en-GB"/>
        </w:rPr>
        <w:t xml:space="preserve">performance (target and actual saving), </w:t>
      </w:r>
      <w:r w:rsidR="00222A67" w:rsidRPr="00177D2C">
        <w:rPr>
          <w:rFonts w:ascii="Arial" w:eastAsia="Times New Roman" w:hAnsi="Arial" w:cs="Arial"/>
          <w:sz w:val="24"/>
          <w:szCs w:val="24"/>
          <w:lang w:eastAsia="en-GB"/>
        </w:rPr>
        <w:t xml:space="preserve">team lead, </w:t>
      </w:r>
      <w:r w:rsidR="00A55951" w:rsidRPr="00177D2C">
        <w:rPr>
          <w:rFonts w:ascii="Arial" w:eastAsia="Times New Roman" w:hAnsi="Arial" w:cs="Arial"/>
          <w:sz w:val="24"/>
          <w:szCs w:val="24"/>
          <w:lang w:eastAsia="en-GB"/>
        </w:rPr>
        <w:t>team member functions</w:t>
      </w:r>
      <w:r w:rsidR="00222A67" w:rsidRPr="00177D2C">
        <w:rPr>
          <w:rFonts w:ascii="Arial" w:eastAsia="Times New Roman" w:hAnsi="Arial" w:cs="Arial"/>
          <w:sz w:val="24"/>
          <w:szCs w:val="24"/>
          <w:lang w:eastAsia="en-GB"/>
        </w:rPr>
        <w:t xml:space="preserve">, </w:t>
      </w:r>
      <w:r w:rsidR="004B1A0B" w:rsidRPr="00177D2C">
        <w:rPr>
          <w:rFonts w:ascii="Arial" w:eastAsia="Times New Roman" w:hAnsi="Arial" w:cs="Arial"/>
          <w:sz w:val="24"/>
          <w:szCs w:val="24"/>
          <w:lang w:eastAsia="en-GB"/>
        </w:rPr>
        <w:t>energy reduction hierarchy principle deployed</w:t>
      </w:r>
      <w:r w:rsidR="00A55951" w:rsidRPr="00177D2C">
        <w:rPr>
          <w:rFonts w:ascii="Arial" w:eastAsia="Times New Roman" w:hAnsi="Arial" w:cs="Arial"/>
          <w:sz w:val="24"/>
          <w:szCs w:val="24"/>
          <w:lang w:eastAsia="en-GB"/>
        </w:rPr>
        <w:t>, lean tools used, engineering tools used, data used</w:t>
      </w:r>
      <w:r w:rsidR="004B1A0B" w:rsidRPr="00177D2C">
        <w:rPr>
          <w:rFonts w:ascii="Arial" w:eastAsia="Times New Roman" w:hAnsi="Arial" w:cs="Arial"/>
          <w:sz w:val="24"/>
          <w:szCs w:val="24"/>
          <w:lang w:eastAsia="en-GB"/>
        </w:rPr>
        <w:t xml:space="preserve">. </w:t>
      </w:r>
      <w:r w:rsidR="00417DE3" w:rsidRPr="00177D2C">
        <w:rPr>
          <w:rFonts w:ascii="Arial" w:eastAsia="Times New Roman" w:hAnsi="Arial" w:cs="Arial"/>
          <w:sz w:val="24"/>
          <w:szCs w:val="24"/>
          <w:lang w:eastAsia="en-GB"/>
        </w:rPr>
        <w:t xml:space="preserve">Savings were resource (specifically energy) reduction </w:t>
      </w:r>
      <w:r w:rsidR="00A55951" w:rsidRPr="00177D2C">
        <w:rPr>
          <w:rFonts w:ascii="Arial" w:eastAsia="Times New Roman" w:hAnsi="Arial" w:cs="Arial"/>
          <w:sz w:val="24"/>
          <w:szCs w:val="24"/>
          <w:lang w:eastAsia="en-GB"/>
        </w:rPr>
        <w:t>claimed for each</w:t>
      </w:r>
      <w:r w:rsidR="000A266E" w:rsidRPr="00177D2C">
        <w:rPr>
          <w:rFonts w:ascii="Arial" w:eastAsia="Times New Roman" w:hAnsi="Arial" w:cs="Arial"/>
          <w:sz w:val="24"/>
          <w:szCs w:val="24"/>
          <w:lang w:eastAsia="en-GB"/>
        </w:rPr>
        <w:t xml:space="preserve"> </w:t>
      </w:r>
      <w:r w:rsidR="00417DE3" w:rsidRPr="00177D2C">
        <w:rPr>
          <w:rFonts w:ascii="Arial" w:eastAsia="Times New Roman" w:hAnsi="Arial" w:cs="Arial"/>
          <w:sz w:val="24"/>
          <w:szCs w:val="24"/>
          <w:lang w:eastAsia="en-GB"/>
        </w:rPr>
        <w:t>project. Savings information is traceable to the target in each business case document and the savings achievement from the performance improvement passed on for management reporting and traceable back to the final report.</w:t>
      </w:r>
      <w:r w:rsidR="00B615D3" w:rsidRPr="00177D2C">
        <w:rPr>
          <w:rFonts w:ascii="Arial" w:eastAsia="Times New Roman" w:hAnsi="Arial" w:cs="Arial"/>
          <w:sz w:val="24"/>
          <w:szCs w:val="24"/>
          <w:lang w:eastAsia="en-GB"/>
        </w:rPr>
        <w:t xml:space="preserve"> Table 1 shows the relationships between the data source</w:t>
      </w:r>
      <w:r w:rsidR="00866C4B" w:rsidRPr="00177D2C">
        <w:rPr>
          <w:rFonts w:ascii="Arial" w:eastAsia="Times New Roman" w:hAnsi="Arial" w:cs="Arial"/>
          <w:sz w:val="24"/>
          <w:szCs w:val="24"/>
          <w:lang w:eastAsia="en-GB"/>
        </w:rPr>
        <w:t xml:space="preserve"> (from Figure 1)</w:t>
      </w:r>
      <w:r w:rsidR="00B615D3" w:rsidRPr="00177D2C">
        <w:rPr>
          <w:rFonts w:ascii="Arial" w:eastAsia="Times New Roman" w:hAnsi="Arial" w:cs="Arial"/>
          <w:sz w:val="24"/>
          <w:szCs w:val="24"/>
          <w:lang w:eastAsia="en-GB"/>
        </w:rPr>
        <w:t xml:space="preserve"> and the type of data extracted</w:t>
      </w:r>
      <w:r w:rsidR="00815F60" w:rsidRPr="00177D2C">
        <w:rPr>
          <w:rFonts w:ascii="Arial" w:eastAsia="Times New Roman" w:hAnsi="Arial" w:cs="Arial"/>
          <w:sz w:val="24"/>
          <w:szCs w:val="24"/>
          <w:lang w:eastAsia="en-GB"/>
        </w:rPr>
        <w:t xml:space="preserve"> for the network data collection</w:t>
      </w:r>
      <w:r w:rsidR="00B615D3" w:rsidRPr="00177D2C">
        <w:rPr>
          <w:rFonts w:ascii="Arial" w:eastAsia="Times New Roman" w:hAnsi="Arial" w:cs="Arial"/>
          <w:sz w:val="24"/>
          <w:szCs w:val="24"/>
          <w:lang w:eastAsia="en-GB"/>
        </w:rPr>
        <w:t>.</w:t>
      </w:r>
      <w:r w:rsidR="00866C4B" w:rsidRPr="00177D2C">
        <w:rPr>
          <w:rFonts w:ascii="Arial" w:eastAsia="Times New Roman" w:hAnsi="Arial" w:cs="Arial"/>
          <w:sz w:val="24"/>
          <w:szCs w:val="24"/>
          <w:lang w:eastAsia="en-GB"/>
        </w:rPr>
        <w:t xml:space="preserve"> The ‘enabling factors’ in the last column shows the traceability of the factors detailed later in the results and discussion.</w:t>
      </w:r>
    </w:p>
    <w:p w14:paraId="4F9324E0" w14:textId="376EC662" w:rsidR="00B615D3" w:rsidRPr="00177D2C" w:rsidRDefault="00B615D3" w:rsidP="00417DE3">
      <w:pPr>
        <w:spacing w:after="0" w:line="240" w:lineRule="auto"/>
        <w:rPr>
          <w:rFonts w:ascii="Arial" w:eastAsia="Times New Roman" w:hAnsi="Arial" w:cs="Arial"/>
          <w:sz w:val="24"/>
          <w:szCs w:val="24"/>
          <w:lang w:eastAsia="en-GB"/>
        </w:rPr>
      </w:pPr>
    </w:p>
    <w:tbl>
      <w:tblPr>
        <w:tblStyle w:val="List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687"/>
        <w:gridCol w:w="1687"/>
        <w:gridCol w:w="1688"/>
        <w:gridCol w:w="1688"/>
      </w:tblGrid>
      <w:tr w:rsidR="00866C4B" w:rsidRPr="00177D2C" w14:paraId="4E6AC7E7" w14:textId="64F95BD1" w:rsidTr="00ED188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9D92C46" w14:textId="77777777" w:rsidR="00866C4B" w:rsidRPr="00177D2C" w:rsidRDefault="00866C4B" w:rsidP="00866C4B">
            <w:pPr>
              <w:keepNext/>
              <w:spacing w:after="0" w:line="240" w:lineRule="auto"/>
              <w:rPr>
                <w:rFonts w:ascii="Arial" w:eastAsia="Times New Roman" w:hAnsi="Arial" w:cs="Arial"/>
                <w:lang w:eastAsia="en-GB"/>
              </w:rPr>
            </w:pPr>
            <w:r w:rsidRPr="00177D2C">
              <w:rPr>
                <w:rFonts w:ascii="Arial" w:eastAsia="Times New Roman" w:hAnsi="Arial" w:cs="Arial"/>
                <w:lang w:eastAsia="en-GB"/>
              </w:rPr>
              <w:lastRenderedPageBreak/>
              <w:t>Source \ Data type</w:t>
            </w:r>
          </w:p>
        </w:tc>
        <w:tc>
          <w:tcPr>
            <w:tcW w:w="1687" w:type="dxa"/>
            <w:vAlign w:val="center"/>
          </w:tcPr>
          <w:p w14:paraId="449D6DEA" w14:textId="7C6FA394" w:rsidR="00866C4B" w:rsidRPr="00177D2C" w:rsidRDefault="00866C4B" w:rsidP="00866C4B">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 xml:space="preserve">Targets &amp; </w:t>
            </w:r>
          </w:p>
          <w:p w14:paraId="1B848061" w14:textId="5DCF4304" w:rsidR="00866C4B" w:rsidRPr="00177D2C" w:rsidRDefault="00866C4B" w:rsidP="00866C4B">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savings</w:t>
            </w:r>
          </w:p>
        </w:tc>
        <w:tc>
          <w:tcPr>
            <w:tcW w:w="1687" w:type="dxa"/>
            <w:vAlign w:val="center"/>
          </w:tcPr>
          <w:p w14:paraId="2D398BB2" w14:textId="0F998BF3" w:rsidR="00866C4B" w:rsidRPr="00177D2C" w:rsidRDefault="00866C4B" w:rsidP="00866C4B">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Leadership &amp; team</w:t>
            </w:r>
          </w:p>
        </w:tc>
        <w:tc>
          <w:tcPr>
            <w:tcW w:w="1688" w:type="dxa"/>
            <w:vAlign w:val="center"/>
          </w:tcPr>
          <w:p w14:paraId="5197C6E5" w14:textId="0B24AB7E" w:rsidR="00866C4B" w:rsidRPr="00177D2C" w:rsidRDefault="00866C4B" w:rsidP="00866C4B">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Method, tools &amp; data</w:t>
            </w:r>
          </w:p>
        </w:tc>
        <w:tc>
          <w:tcPr>
            <w:tcW w:w="1688" w:type="dxa"/>
            <w:vAlign w:val="center"/>
          </w:tcPr>
          <w:p w14:paraId="4D4454C4" w14:textId="3590B8CA" w:rsidR="00866C4B" w:rsidRPr="00177D2C" w:rsidRDefault="00866C4B" w:rsidP="00866C4B">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Enabling factors</w:t>
            </w:r>
          </w:p>
        </w:tc>
      </w:tr>
      <w:tr w:rsidR="00866C4B" w:rsidRPr="00177D2C" w14:paraId="29341530" w14:textId="5174B600" w:rsidTr="00ED188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F2F2F2" w:themeFill="background1" w:themeFillShade="F2"/>
            <w:vAlign w:val="bottom"/>
          </w:tcPr>
          <w:p w14:paraId="7183D171" w14:textId="77777777" w:rsidR="00866C4B" w:rsidRPr="00177D2C" w:rsidRDefault="00866C4B" w:rsidP="00866C4B">
            <w:pPr>
              <w:keepNext/>
              <w:spacing w:after="0" w:line="360" w:lineRule="auto"/>
              <w:rPr>
                <w:rFonts w:ascii="Arial" w:eastAsia="Times New Roman" w:hAnsi="Arial" w:cs="Arial"/>
                <w:b w:val="0"/>
                <w:lang w:eastAsia="en-GB"/>
              </w:rPr>
            </w:pPr>
            <w:r w:rsidRPr="00177D2C">
              <w:rPr>
                <w:rFonts w:ascii="Arial" w:eastAsia="Times New Roman" w:hAnsi="Arial" w:cs="Arial"/>
                <w:b w:val="0"/>
                <w:lang w:eastAsia="en-GB"/>
              </w:rPr>
              <w:t>Business case</w:t>
            </w:r>
          </w:p>
        </w:tc>
        <w:tc>
          <w:tcPr>
            <w:tcW w:w="1687" w:type="dxa"/>
            <w:shd w:val="clear" w:color="auto" w:fill="F2F2F2" w:themeFill="background1" w:themeFillShade="F2"/>
            <w:vAlign w:val="center"/>
          </w:tcPr>
          <w:p w14:paraId="6906C4CC" w14:textId="77777777"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7" w:type="dxa"/>
            <w:shd w:val="clear" w:color="auto" w:fill="F2F2F2" w:themeFill="background1" w:themeFillShade="F2"/>
            <w:vAlign w:val="center"/>
          </w:tcPr>
          <w:p w14:paraId="05758259" w14:textId="77777777"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tcW w:w="1688" w:type="dxa"/>
            <w:shd w:val="clear" w:color="auto" w:fill="F2F2F2" w:themeFill="background1" w:themeFillShade="F2"/>
            <w:vAlign w:val="center"/>
          </w:tcPr>
          <w:p w14:paraId="535854AA" w14:textId="13B0ECB4"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tcW w:w="1688" w:type="dxa"/>
            <w:shd w:val="clear" w:color="auto" w:fill="F2F2F2" w:themeFill="background1" w:themeFillShade="F2"/>
            <w:vAlign w:val="center"/>
          </w:tcPr>
          <w:p w14:paraId="0576ECD4" w14:textId="0C0DEDA2"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r>
      <w:tr w:rsidR="00866C4B" w:rsidRPr="00177D2C" w14:paraId="0355846F" w14:textId="3E6837CA" w:rsidTr="00ED188C">
        <w:trPr>
          <w:trHeight w:val="283"/>
          <w:jc w:val="center"/>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4E1D94AC" w14:textId="77777777" w:rsidR="00866C4B" w:rsidRPr="00177D2C" w:rsidRDefault="00866C4B" w:rsidP="00866C4B">
            <w:pPr>
              <w:keepNext/>
              <w:spacing w:after="0" w:line="360" w:lineRule="auto"/>
              <w:rPr>
                <w:rFonts w:ascii="Arial" w:eastAsia="Times New Roman" w:hAnsi="Arial" w:cs="Arial"/>
                <w:b w:val="0"/>
                <w:lang w:eastAsia="en-GB"/>
              </w:rPr>
            </w:pPr>
            <w:r w:rsidRPr="00177D2C">
              <w:rPr>
                <w:rFonts w:ascii="Arial" w:eastAsia="Times New Roman" w:hAnsi="Arial" w:cs="Arial"/>
                <w:b w:val="0"/>
                <w:lang w:eastAsia="en-GB"/>
              </w:rPr>
              <w:t>Project management</w:t>
            </w:r>
          </w:p>
        </w:tc>
        <w:tc>
          <w:tcPr>
            <w:tcW w:w="1687" w:type="dxa"/>
            <w:vAlign w:val="center"/>
          </w:tcPr>
          <w:p w14:paraId="5FDD7A33" w14:textId="77777777"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1687" w:type="dxa"/>
            <w:vAlign w:val="center"/>
          </w:tcPr>
          <w:p w14:paraId="56966C01" w14:textId="109AA466"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vAlign w:val="center"/>
          </w:tcPr>
          <w:p w14:paraId="7A35E075" w14:textId="0816325A"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vAlign w:val="center"/>
          </w:tcPr>
          <w:p w14:paraId="3F3111C1" w14:textId="0D6227F0"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r>
      <w:tr w:rsidR="00866C4B" w:rsidRPr="00177D2C" w14:paraId="40301DEA" w14:textId="5882FCFE" w:rsidTr="00ED188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F2F2F2" w:themeFill="background1" w:themeFillShade="F2"/>
            <w:vAlign w:val="bottom"/>
          </w:tcPr>
          <w:p w14:paraId="02C64336" w14:textId="77777777" w:rsidR="00866C4B" w:rsidRPr="00177D2C" w:rsidRDefault="00866C4B" w:rsidP="00866C4B">
            <w:pPr>
              <w:keepNext/>
              <w:spacing w:after="0" w:line="360" w:lineRule="auto"/>
              <w:rPr>
                <w:rFonts w:ascii="Arial" w:eastAsia="Times New Roman" w:hAnsi="Arial" w:cs="Arial"/>
                <w:b w:val="0"/>
                <w:lang w:eastAsia="en-GB"/>
              </w:rPr>
            </w:pPr>
            <w:r w:rsidRPr="00177D2C">
              <w:rPr>
                <w:rFonts w:ascii="Arial" w:eastAsia="Times New Roman" w:hAnsi="Arial" w:cs="Arial"/>
                <w:b w:val="0"/>
                <w:lang w:eastAsia="en-GB"/>
              </w:rPr>
              <w:t>Final reports</w:t>
            </w:r>
          </w:p>
        </w:tc>
        <w:tc>
          <w:tcPr>
            <w:tcW w:w="1687" w:type="dxa"/>
            <w:shd w:val="clear" w:color="auto" w:fill="F2F2F2" w:themeFill="background1" w:themeFillShade="F2"/>
            <w:vAlign w:val="center"/>
          </w:tcPr>
          <w:p w14:paraId="0B0D1A87" w14:textId="77777777"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7" w:type="dxa"/>
            <w:shd w:val="clear" w:color="auto" w:fill="F2F2F2" w:themeFill="background1" w:themeFillShade="F2"/>
            <w:vAlign w:val="center"/>
          </w:tcPr>
          <w:p w14:paraId="7ABE4765" w14:textId="17A19C99"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shd w:val="clear" w:color="auto" w:fill="F2F2F2" w:themeFill="background1" w:themeFillShade="F2"/>
            <w:vAlign w:val="center"/>
          </w:tcPr>
          <w:p w14:paraId="58F6AFAC" w14:textId="63BA3CE0"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shd w:val="clear" w:color="auto" w:fill="F2F2F2" w:themeFill="background1" w:themeFillShade="F2"/>
            <w:vAlign w:val="center"/>
          </w:tcPr>
          <w:p w14:paraId="34307AFC" w14:textId="09A2CBA0"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r>
      <w:tr w:rsidR="00866C4B" w:rsidRPr="00177D2C" w14:paraId="4DA94399" w14:textId="42EADFCD" w:rsidTr="00ED188C">
        <w:trPr>
          <w:trHeight w:val="283"/>
          <w:jc w:val="center"/>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10F85F35" w14:textId="30E376F9" w:rsidR="00866C4B" w:rsidRPr="00177D2C" w:rsidRDefault="00866C4B" w:rsidP="00866C4B">
            <w:pPr>
              <w:keepNext/>
              <w:spacing w:after="0" w:line="360" w:lineRule="auto"/>
              <w:rPr>
                <w:rFonts w:ascii="Arial" w:eastAsia="Times New Roman" w:hAnsi="Arial" w:cs="Arial"/>
                <w:b w:val="0"/>
                <w:lang w:eastAsia="en-GB"/>
              </w:rPr>
            </w:pPr>
            <w:r w:rsidRPr="00177D2C">
              <w:rPr>
                <w:rFonts w:ascii="Arial" w:eastAsia="Times New Roman" w:hAnsi="Arial" w:cs="Arial"/>
                <w:b w:val="0"/>
                <w:lang w:eastAsia="en-GB"/>
              </w:rPr>
              <w:t>Improvements</w:t>
            </w:r>
          </w:p>
        </w:tc>
        <w:tc>
          <w:tcPr>
            <w:tcW w:w="1687" w:type="dxa"/>
            <w:vAlign w:val="center"/>
          </w:tcPr>
          <w:p w14:paraId="23693119" w14:textId="10AAC8EA"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7" w:type="dxa"/>
            <w:vAlign w:val="center"/>
          </w:tcPr>
          <w:p w14:paraId="7463DA96" w14:textId="77777777"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1688" w:type="dxa"/>
            <w:vAlign w:val="center"/>
          </w:tcPr>
          <w:p w14:paraId="3DCF484F" w14:textId="70C5EEB7"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vAlign w:val="center"/>
          </w:tcPr>
          <w:p w14:paraId="47989589" w14:textId="77777777"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r>
      <w:tr w:rsidR="00866C4B" w:rsidRPr="00177D2C" w14:paraId="355827A6" w14:textId="43AD8F59" w:rsidTr="00ED188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F2F2F2" w:themeFill="background1" w:themeFillShade="F2"/>
            <w:vAlign w:val="bottom"/>
          </w:tcPr>
          <w:p w14:paraId="7193247D" w14:textId="05A077A3" w:rsidR="00866C4B" w:rsidRPr="00177D2C" w:rsidRDefault="00866C4B" w:rsidP="00866C4B">
            <w:pPr>
              <w:keepNext/>
              <w:spacing w:after="0" w:line="360" w:lineRule="auto"/>
              <w:rPr>
                <w:rFonts w:ascii="Arial" w:eastAsia="Times New Roman" w:hAnsi="Arial" w:cs="Arial"/>
                <w:b w:val="0"/>
                <w:lang w:eastAsia="en-GB"/>
              </w:rPr>
            </w:pPr>
            <w:r w:rsidRPr="00177D2C">
              <w:rPr>
                <w:rFonts w:ascii="Arial" w:eastAsia="Times New Roman" w:hAnsi="Arial" w:cs="Arial"/>
                <w:b w:val="0"/>
                <w:lang w:eastAsia="en-GB"/>
              </w:rPr>
              <w:t>Management reporting</w:t>
            </w:r>
          </w:p>
        </w:tc>
        <w:tc>
          <w:tcPr>
            <w:tcW w:w="1687" w:type="dxa"/>
            <w:shd w:val="clear" w:color="auto" w:fill="F2F2F2" w:themeFill="background1" w:themeFillShade="F2"/>
            <w:vAlign w:val="center"/>
          </w:tcPr>
          <w:p w14:paraId="34EBBC6F" w14:textId="76520B52"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7" w:type="dxa"/>
            <w:shd w:val="clear" w:color="auto" w:fill="F2F2F2" w:themeFill="background1" w:themeFillShade="F2"/>
            <w:vAlign w:val="center"/>
          </w:tcPr>
          <w:p w14:paraId="7C7BEF07" w14:textId="77777777"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tcW w:w="1688" w:type="dxa"/>
            <w:shd w:val="clear" w:color="auto" w:fill="F2F2F2" w:themeFill="background1" w:themeFillShade="F2"/>
            <w:vAlign w:val="center"/>
          </w:tcPr>
          <w:p w14:paraId="62975508" w14:textId="35C5B34A"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tcW w:w="1688" w:type="dxa"/>
            <w:shd w:val="clear" w:color="auto" w:fill="F2F2F2" w:themeFill="background1" w:themeFillShade="F2"/>
            <w:vAlign w:val="center"/>
          </w:tcPr>
          <w:p w14:paraId="7461165B" w14:textId="77777777"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r>
      <w:tr w:rsidR="00866C4B" w:rsidRPr="00177D2C" w14:paraId="4C43AED7" w14:textId="4BA396C5" w:rsidTr="00ED188C">
        <w:trPr>
          <w:trHeight w:val="283"/>
          <w:jc w:val="center"/>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11F5EA9E" w14:textId="579A0C60" w:rsidR="00866C4B" w:rsidRPr="00177D2C" w:rsidRDefault="00866C4B" w:rsidP="00866C4B">
            <w:pPr>
              <w:keepNext/>
              <w:spacing w:after="0" w:line="360" w:lineRule="auto"/>
              <w:rPr>
                <w:rFonts w:ascii="Arial" w:eastAsia="Times New Roman" w:hAnsi="Arial" w:cs="Arial"/>
                <w:b w:val="0"/>
                <w:lang w:eastAsia="en-GB"/>
              </w:rPr>
            </w:pPr>
            <w:r w:rsidRPr="00177D2C">
              <w:rPr>
                <w:rFonts w:ascii="Arial" w:eastAsia="Times New Roman" w:hAnsi="Arial" w:cs="Arial"/>
                <w:b w:val="0"/>
                <w:lang w:eastAsia="en-GB"/>
              </w:rPr>
              <w:t>Network reviews</w:t>
            </w:r>
          </w:p>
        </w:tc>
        <w:tc>
          <w:tcPr>
            <w:tcW w:w="1687" w:type="dxa"/>
            <w:vAlign w:val="center"/>
          </w:tcPr>
          <w:p w14:paraId="223664AD" w14:textId="77777777"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1687" w:type="dxa"/>
            <w:vAlign w:val="center"/>
          </w:tcPr>
          <w:p w14:paraId="112CA6F7" w14:textId="2E014E42"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vAlign w:val="center"/>
          </w:tcPr>
          <w:p w14:paraId="14257879" w14:textId="398DD4E2"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vAlign w:val="center"/>
          </w:tcPr>
          <w:p w14:paraId="5DDBEB31" w14:textId="456A7DC2" w:rsidR="00866C4B" w:rsidRPr="00177D2C" w:rsidRDefault="00866C4B" w:rsidP="00866C4B">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r>
      <w:tr w:rsidR="00866C4B" w:rsidRPr="00177D2C" w14:paraId="1E417E73" w14:textId="58DA98A8" w:rsidTr="00ED188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F2F2F2" w:themeFill="background1" w:themeFillShade="F2"/>
            <w:vAlign w:val="bottom"/>
          </w:tcPr>
          <w:p w14:paraId="5B97586D" w14:textId="3E6383F3" w:rsidR="00866C4B" w:rsidRPr="00177D2C" w:rsidRDefault="00866C4B" w:rsidP="00866C4B">
            <w:pPr>
              <w:keepNext/>
              <w:spacing w:after="0" w:line="360" w:lineRule="auto"/>
              <w:rPr>
                <w:rFonts w:ascii="Arial" w:eastAsia="Times New Roman" w:hAnsi="Arial" w:cs="Arial"/>
                <w:b w:val="0"/>
                <w:lang w:eastAsia="en-GB"/>
              </w:rPr>
            </w:pPr>
            <w:r w:rsidRPr="00177D2C">
              <w:rPr>
                <w:rFonts w:ascii="Arial" w:eastAsia="Times New Roman" w:hAnsi="Arial" w:cs="Arial"/>
                <w:b w:val="0"/>
                <w:lang w:eastAsia="en-GB"/>
              </w:rPr>
              <w:t>Journal</w:t>
            </w:r>
          </w:p>
        </w:tc>
        <w:tc>
          <w:tcPr>
            <w:tcW w:w="1687" w:type="dxa"/>
            <w:shd w:val="clear" w:color="auto" w:fill="F2F2F2" w:themeFill="background1" w:themeFillShade="F2"/>
            <w:vAlign w:val="center"/>
          </w:tcPr>
          <w:p w14:paraId="58284422" w14:textId="77777777"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tcW w:w="1687" w:type="dxa"/>
            <w:shd w:val="clear" w:color="auto" w:fill="F2F2F2" w:themeFill="background1" w:themeFillShade="F2"/>
            <w:vAlign w:val="center"/>
          </w:tcPr>
          <w:p w14:paraId="298038B6" w14:textId="0324080E"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shd w:val="clear" w:color="auto" w:fill="F2F2F2" w:themeFill="background1" w:themeFillShade="F2"/>
            <w:vAlign w:val="center"/>
          </w:tcPr>
          <w:p w14:paraId="0E1FB3E9" w14:textId="790E026E"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c>
          <w:tcPr>
            <w:tcW w:w="1688" w:type="dxa"/>
            <w:shd w:val="clear" w:color="auto" w:fill="F2F2F2" w:themeFill="background1" w:themeFillShade="F2"/>
            <w:vAlign w:val="center"/>
          </w:tcPr>
          <w:p w14:paraId="551F4769" w14:textId="21676401" w:rsidR="00866C4B" w:rsidRPr="00177D2C" w:rsidRDefault="00866C4B" w:rsidP="00866C4B">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x</w:t>
            </w:r>
          </w:p>
        </w:tc>
      </w:tr>
    </w:tbl>
    <w:p w14:paraId="10F49911" w14:textId="77777777" w:rsidR="00A02E87" w:rsidRPr="00177D2C" w:rsidRDefault="00A02E87" w:rsidP="00B615D3">
      <w:pPr>
        <w:spacing w:after="0" w:line="240" w:lineRule="auto"/>
        <w:rPr>
          <w:rFonts w:ascii="Arial" w:eastAsia="Times New Roman" w:hAnsi="Arial" w:cs="Arial"/>
          <w:sz w:val="24"/>
          <w:szCs w:val="24"/>
          <w:lang w:eastAsia="en-GB"/>
        </w:rPr>
      </w:pPr>
    </w:p>
    <w:p w14:paraId="17AB99B3" w14:textId="229A351F" w:rsidR="00B615D3" w:rsidRPr="00177D2C" w:rsidRDefault="00B615D3" w:rsidP="00B615D3">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Table 1 Data Sources and </w:t>
      </w:r>
      <w:r w:rsidR="0071640E" w:rsidRPr="00177D2C">
        <w:rPr>
          <w:rFonts w:ascii="Arial" w:eastAsia="Times New Roman" w:hAnsi="Arial" w:cs="Arial"/>
          <w:sz w:val="24"/>
          <w:szCs w:val="24"/>
          <w:lang w:eastAsia="en-GB"/>
        </w:rPr>
        <w:t xml:space="preserve">Data </w:t>
      </w:r>
      <w:r w:rsidRPr="00177D2C">
        <w:rPr>
          <w:rFonts w:ascii="Arial" w:eastAsia="Times New Roman" w:hAnsi="Arial" w:cs="Arial"/>
          <w:sz w:val="24"/>
          <w:szCs w:val="24"/>
          <w:lang w:eastAsia="en-GB"/>
        </w:rPr>
        <w:t>Typ</w:t>
      </w:r>
      <w:r w:rsidR="0071640E" w:rsidRPr="00177D2C">
        <w:rPr>
          <w:rFonts w:ascii="Arial" w:eastAsia="Times New Roman" w:hAnsi="Arial" w:cs="Arial"/>
          <w:sz w:val="24"/>
          <w:szCs w:val="24"/>
          <w:lang w:eastAsia="en-GB"/>
        </w:rPr>
        <w:t>e Extracted</w:t>
      </w:r>
    </w:p>
    <w:p w14:paraId="639282B7" w14:textId="77777777" w:rsidR="00417DE3" w:rsidRPr="00177D2C" w:rsidRDefault="00417DE3" w:rsidP="0035757A">
      <w:pPr>
        <w:spacing w:after="0" w:line="240" w:lineRule="auto"/>
        <w:rPr>
          <w:rFonts w:ascii="Arial" w:eastAsia="Times New Roman" w:hAnsi="Arial" w:cs="Arial"/>
          <w:sz w:val="24"/>
          <w:szCs w:val="24"/>
          <w:lang w:eastAsia="en-GB"/>
        </w:rPr>
      </w:pPr>
    </w:p>
    <w:p w14:paraId="50249534" w14:textId="1324A987" w:rsidR="00E46948" w:rsidRPr="00177D2C" w:rsidRDefault="00417DE3"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network review meetings were documented and implicitly shared practice through site presentations. </w:t>
      </w:r>
      <w:r w:rsidR="008A694F" w:rsidRPr="00177D2C">
        <w:rPr>
          <w:rFonts w:ascii="Arial" w:eastAsia="Times New Roman" w:hAnsi="Arial" w:cs="Arial"/>
          <w:sz w:val="24"/>
          <w:szCs w:val="24"/>
          <w:lang w:eastAsia="en-GB"/>
        </w:rPr>
        <w:t>T</w:t>
      </w:r>
      <w:r w:rsidR="004B1A0B" w:rsidRPr="00177D2C">
        <w:rPr>
          <w:rFonts w:ascii="Arial" w:eastAsia="Times New Roman" w:hAnsi="Arial" w:cs="Arial"/>
          <w:sz w:val="24"/>
          <w:szCs w:val="24"/>
          <w:lang w:eastAsia="en-GB"/>
        </w:rPr>
        <w:t>he process innovations were documented within the reports</w:t>
      </w:r>
      <w:r w:rsidR="00417E9C" w:rsidRPr="00177D2C">
        <w:rPr>
          <w:rFonts w:ascii="Arial" w:eastAsia="Times New Roman" w:hAnsi="Arial" w:cs="Arial"/>
          <w:sz w:val="24"/>
          <w:szCs w:val="24"/>
          <w:lang w:eastAsia="en-GB"/>
        </w:rPr>
        <w:t xml:space="preserve"> and</w:t>
      </w:r>
      <w:r w:rsidR="004B1A0B" w:rsidRPr="00177D2C">
        <w:rPr>
          <w:rFonts w:ascii="Arial" w:eastAsia="Times New Roman" w:hAnsi="Arial" w:cs="Arial"/>
          <w:sz w:val="24"/>
          <w:szCs w:val="24"/>
          <w:lang w:eastAsia="en-GB"/>
        </w:rPr>
        <w:t xml:space="preserve"> </w:t>
      </w:r>
      <w:r w:rsidR="00417E9C" w:rsidRPr="00177D2C">
        <w:rPr>
          <w:rFonts w:ascii="Arial" w:eastAsia="Times New Roman" w:hAnsi="Arial" w:cs="Arial"/>
          <w:sz w:val="24"/>
          <w:szCs w:val="24"/>
          <w:lang w:eastAsia="en-GB"/>
        </w:rPr>
        <w:t>covered the energy reduction hierarchy</w:t>
      </w:r>
      <w:r w:rsidR="004B1A0B" w:rsidRPr="00177D2C">
        <w:rPr>
          <w:rFonts w:ascii="Arial" w:eastAsia="Times New Roman" w:hAnsi="Arial" w:cs="Arial"/>
          <w:sz w:val="24"/>
          <w:szCs w:val="24"/>
          <w:lang w:eastAsia="en-GB"/>
        </w:rPr>
        <w:t xml:space="preserve"> from simple behavioural changes (e.g. stopping resource use by switching equipment off) to capital investments (e.g. trading waste resource </w:t>
      </w:r>
      <w:r w:rsidR="00C632BC" w:rsidRPr="00177D2C">
        <w:rPr>
          <w:rFonts w:ascii="Arial" w:eastAsia="Times New Roman" w:hAnsi="Arial" w:cs="Arial"/>
          <w:sz w:val="24"/>
          <w:szCs w:val="24"/>
          <w:lang w:eastAsia="en-GB"/>
        </w:rPr>
        <w:t>for</w:t>
      </w:r>
      <w:r w:rsidR="004B1A0B" w:rsidRPr="00177D2C">
        <w:rPr>
          <w:rFonts w:ascii="Arial" w:eastAsia="Times New Roman" w:hAnsi="Arial" w:cs="Arial"/>
          <w:sz w:val="24"/>
          <w:szCs w:val="24"/>
          <w:lang w:eastAsia="en-GB"/>
        </w:rPr>
        <w:t xml:space="preserve"> use elsewhere).</w:t>
      </w:r>
      <w:r w:rsidR="00417E9C" w:rsidRPr="00177D2C">
        <w:rPr>
          <w:rFonts w:ascii="Arial" w:eastAsia="Times New Roman" w:hAnsi="Arial" w:cs="Arial"/>
          <w:sz w:val="24"/>
          <w:szCs w:val="24"/>
          <w:lang w:eastAsia="en-GB"/>
        </w:rPr>
        <w:t xml:space="preserve"> The </w:t>
      </w:r>
      <w:r w:rsidR="001E0DAE" w:rsidRPr="00177D2C">
        <w:rPr>
          <w:rFonts w:ascii="Arial" w:eastAsia="Times New Roman" w:hAnsi="Arial" w:cs="Arial"/>
          <w:sz w:val="24"/>
          <w:szCs w:val="24"/>
          <w:lang w:eastAsia="en-GB"/>
        </w:rPr>
        <w:t>improvements</w:t>
      </w:r>
      <w:r w:rsidR="00417E9C" w:rsidRPr="00177D2C">
        <w:rPr>
          <w:rFonts w:ascii="Arial" w:eastAsia="Times New Roman" w:hAnsi="Arial" w:cs="Arial"/>
          <w:sz w:val="24"/>
          <w:szCs w:val="24"/>
          <w:lang w:eastAsia="en-GB"/>
        </w:rPr>
        <w:t xml:space="preserve"> had </w:t>
      </w:r>
      <w:r w:rsidRPr="00177D2C">
        <w:rPr>
          <w:rFonts w:ascii="Arial" w:eastAsia="Times New Roman" w:hAnsi="Arial" w:cs="Arial"/>
          <w:sz w:val="24"/>
          <w:szCs w:val="24"/>
          <w:lang w:eastAsia="en-GB"/>
        </w:rPr>
        <w:t>documented</w:t>
      </w:r>
      <w:r w:rsidR="00417E9C" w:rsidRPr="00177D2C">
        <w:rPr>
          <w:rFonts w:ascii="Arial" w:eastAsia="Times New Roman" w:hAnsi="Arial" w:cs="Arial"/>
          <w:sz w:val="24"/>
          <w:szCs w:val="24"/>
          <w:lang w:eastAsia="en-GB"/>
        </w:rPr>
        <w:t xml:space="preserve"> ownership (e.g. visual management for the operator to switch off a machine or leak survey </w:t>
      </w:r>
      <w:r w:rsidR="00C632BC" w:rsidRPr="00177D2C">
        <w:rPr>
          <w:rFonts w:ascii="Arial" w:eastAsia="Times New Roman" w:hAnsi="Arial" w:cs="Arial"/>
          <w:sz w:val="24"/>
          <w:szCs w:val="24"/>
          <w:lang w:eastAsia="en-GB"/>
        </w:rPr>
        <w:t xml:space="preserve">procedure </w:t>
      </w:r>
      <w:r w:rsidR="00417E9C" w:rsidRPr="00177D2C">
        <w:rPr>
          <w:rFonts w:ascii="Arial" w:eastAsia="Times New Roman" w:hAnsi="Arial" w:cs="Arial"/>
          <w:sz w:val="24"/>
          <w:szCs w:val="24"/>
          <w:lang w:eastAsia="en-GB"/>
        </w:rPr>
        <w:t>by maintenance prior to</w:t>
      </w:r>
      <w:r w:rsidRPr="00177D2C">
        <w:rPr>
          <w:rFonts w:ascii="Arial" w:eastAsia="Times New Roman" w:hAnsi="Arial" w:cs="Arial"/>
          <w:sz w:val="24"/>
          <w:szCs w:val="24"/>
          <w:lang w:eastAsia="en-GB"/>
        </w:rPr>
        <w:t xml:space="preserve"> shutdown) </w:t>
      </w:r>
      <w:r w:rsidR="00C632BC" w:rsidRPr="00177D2C">
        <w:rPr>
          <w:rFonts w:ascii="Arial" w:eastAsia="Times New Roman" w:hAnsi="Arial" w:cs="Arial"/>
          <w:sz w:val="24"/>
          <w:szCs w:val="24"/>
          <w:lang w:eastAsia="en-GB"/>
        </w:rPr>
        <w:t>which can</w:t>
      </w:r>
      <w:r w:rsidRPr="00177D2C">
        <w:rPr>
          <w:rFonts w:ascii="Arial" w:eastAsia="Times New Roman" w:hAnsi="Arial" w:cs="Arial"/>
          <w:sz w:val="24"/>
          <w:szCs w:val="24"/>
          <w:lang w:eastAsia="en-GB"/>
        </w:rPr>
        <w:t xml:space="preserve"> be verified</w:t>
      </w:r>
      <w:r w:rsidR="008A694F" w:rsidRPr="00177D2C">
        <w:rPr>
          <w:rFonts w:ascii="Arial" w:eastAsia="Times New Roman" w:hAnsi="Arial" w:cs="Arial"/>
          <w:sz w:val="24"/>
          <w:szCs w:val="24"/>
          <w:lang w:eastAsia="en-GB"/>
        </w:rPr>
        <w:t>, e.g.</w:t>
      </w:r>
      <w:r w:rsidRPr="00177D2C">
        <w:rPr>
          <w:rFonts w:ascii="Arial" w:eastAsia="Times New Roman" w:hAnsi="Arial" w:cs="Arial"/>
          <w:sz w:val="24"/>
          <w:szCs w:val="24"/>
          <w:lang w:eastAsia="en-GB"/>
        </w:rPr>
        <w:t xml:space="preserve"> by factory walk or inspection of standard procedures.</w:t>
      </w:r>
      <w:r w:rsidR="00417E9C" w:rsidRPr="00177D2C">
        <w:rPr>
          <w:rFonts w:ascii="Arial" w:eastAsia="Times New Roman" w:hAnsi="Arial" w:cs="Arial"/>
          <w:sz w:val="24"/>
          <w:szCs w:val="24"/>
          <w:lang w:eastAsia="en-GB"/>
        </w:rPr>
        <w:t xml:space="preserve"> </w:t>
      </w:r>
      <w:r w:rsidR="001E0DAE" w:rsidRPr="00177D2C">
        <w:rPr>
          <w:rFonts w:ascii="Arial" w:eastAsia="Times New Roman" w:hAnsi="Arial" w:cs="Arial"/>
          <w:sz w:val="24"/>
          <w:szCs w:val="24"/>
          <w:lang w:eastAsia="en-GB"/>
        </w:rPr>
        <w:t>Using</w:t>
      </w:r>
      <w:r w:rsidR="00417E9C" w:rsidRPr="00177D2C">
        <w:rPr>
          <w:rFonts w:ascii="Arial" w:eastAsia="Times New Roman" w:hAnsi="Arial" w:cs="Arial"/>
          <w:sz w:val="24"/>
          <w:szCs w:val="24"/>
          <w:lang w:eastAsia="en-GB"/>
        </w:rPr>
        <w:t xml:space="preserve"> standard company reporting avoided the need for separate data collection or transcription</w:t>
      </w:r>
      <w:r w:rsidRPr="00177D2C">
        <w:rPr>
          <w:rFonts w:ascii="Arial" w:eastAsia="Times New Roman" w:hAnsi="Arial" w:cs="Arial"/>
          <w:sz w:val="24"/>
          <w:szCs w:val="24"/>
          <w:lang w:eastAsia="en-GB"/>
        </w:rPr>
        <w:t>.</w:t>
      </w:r>
      <w:r w:rsidR="004B1A0B" w:rsidRPr="00177D2C">
        <w:rPr>
          <w:rFonts w:ascii="Arial" w:eastAsia="Times New Roman" w:hAnsi="Arial" w:cs="Arial"/>
          <w:sz w:val="24"/>
          <w:szCs w:val="24"/>
          <w:lang w:eastAsia="en-GB"/>
        </w:rPr>
        <w:t xml:space="preserve"> The project journal contained entries that could trigger reference to standard documentation, e.g. </w:t>
      </w:r>
      <w:r w:rsidR="000A266E" w:rsidRPr="00177D2C">
        <w:rPr>
          <w:rFonts w:ascii="Arial" w:eastAsia="Times New Roman" w:hAnsi="Arial" w:cs="Arial"/>
          <w:sz w:val="24"/>
          <w:szCs w:val="24"/>
          <w:lang w:eastAsia="en-GB"/>
        </w:rPr>
        <w:t xml:space="preserve">an entry noting </w:t>
      </w:r>
      <w:r w:rsidR="001E0DAE" w:rsidRPr="00177D2C">
        <w:rPr>
          <w:rFonts w:ascii="Arial" w:eastAsia="Times New Roman" w:hAnsi="Arial" w:cs="Arial"/>
          <w:sz w:val="24"/>
          <w:szCs w:val="24"/>
          <w:lang w:eastAsia="en-GB"/>
        </w:rPr>
        <w:t>a</w:t>
      </w:r>
      <w:r w:rsidR="004B1A0B" w:rsidRPr="00177D2C">
        <w:rPr>
          <w:rFonts w:ascii="Arial" w:eastAsia="Times New Roman" w:hAnsi="Arial" w:cs="Arial"/>
          <w:sz w:val="24"/>
          <w:szCs w:val="24"/>
          <w:lang w:eastAsia="en-GB"/>
        </w:rPr>
        <w:t xml:space="preserve"> change </w:t>
      </w:r>
      <w:r w:rsidR="001E0DAE" w:rsidRPr="00177D2C">
        <w:rPr>
          <w:rFonts w:ascii="Arial" w:eastAsia="Times New Roman" w:hAnsi="Arial" w:cs="Arial"/>
          <w:sz w:val="24"/>
          <w:szCs w:val="24"/>
          <w:lang w:eastAsia="en-GB"/>
        </w:rPr>
        <w:t>in team</w:t>
      </w:r>
      <w:r w:rsidR="000A266E" w:rsidRPr="00177D2C">
        <w:rPr>
          <w:rFonts w:ascii="Arial" w:eastAsia="Times New Roman" w:hAnsi="Arial" w:cs="Arial"/>
          <w:sz w:val="24"/>
          <w:szCs w:val="24"/>
          <w:lang w:eastAsia="en-GB"/>
        </w:rPr>
        <w:t xml:space="preserve"> leadership from one function to the maintenance function could be verified </w:t>
      </w:r>
      <w:r w:rsidR="00C632BC" w:rsidRPr="00177D2C">
        <w:rPr>
          <w:rFonts w:ascii="Arial" w:eastAsia="Times New Roman" w:hAnsi="Arial" w:cs="Arial"/>
          <w:sz w:val="24"/>
          <w:szCs w:val="24"/>
          <w:lang w:eastAsia="en-GB"/>
        </w:rPr>
        <w:t xml:space="preserve">by </w:t>
      </w:r>
      <w:r w:rsidR="00290C96" w:rsidRPr="00177D2C">
        <w:rPr>
          <w:rFonts w:ascii="Arial" w:eastAsia="Times New Roman" w:hAnsi="Arial" w:cs="Arial"/>
          <w:sz w:val="24"/>
          <w:szCs w:val="24"/>
          <w:lang w:eastAsia="en-GB"/>
        </w:rPr>
        <w:t xml:space="preserve">subsequent </w:t>
      </w:r>
      <w:r w:rsidR="00C632BC" w:rsidRPr="00177D2C">
        <w:rPr>
          <w:rFonts w:ascii="Arial" w:eastAsia="Times New Roman" w:hAnsi="Arial" w:cs="Arial"/>
          <w:sz w:val="24"/>
          <w:szCs w:val="24"/>
          <w:lang w:eastAsia="en-GB"/>
        </w:rPr>
        <w:t xml:space="preserve">project report </w:t>
      </w:r>
      <w:r w:rsidR="000A266E" w:rsidRPr="00177D2C">
        <w:rPr>
          <w:rFonts w:ascii="Arial" w:eastAsia="Times New Roman" w:hAnsi="Arial" w:cs="Arial"/>
          <w:sz w:val="24"/>
          <w:szCs w:val="24"/>
          <w:lang w:eastAsia="en-GB"/>
        </w:rPr>
        <w:t>authorship</w:t>
      </w:r>
      <w:r w:rsidR="004B1A0B" w:rsidRPr="00177D2C">
        <w:rPr>
          <w:rFonts w:ascii="Arial" w:eastAsia="Times New Roman" w:hAnsi="Arial" w:cs="Arial"/>
          <w:sz w:val="24"/>
          <w:szCs w:val="24"/>
          <w:lang w:eastAsia="en-GB"/>
        </w:rPr>
        <w:t>.</w:t>
      </w:r>
    </w:p>
    <w:p w14:paraId="5CB06533" w14:textId="7B910CAD" w:rsidR="00222A67" w:rsidRPr="00177D2C" w:rsidRDefault="00222A67" w:rsidP="0035757A">
      <w:pPr>
        <w:spacing w:after="0" w:line="240" w:lineRule="auto"/>
        <w:rPr>
          <w:rFonts w:ascii="Arial" w:eastAsia="Times New Roman" w:hAnsi="Arial" w:cs="Arial"/>
          <w:sz w:val="24"/>
          <w:szCs w:val="24"/>
          <w:lang w:eastAsia="en-GB"/>
        </w:rPr>
      </w:pPr>
    </w:p>
    <w:p w14:paraId="1E1036A6" w14:textId="04D09324" w:rsidR="00E129C1" w:rsidRPr="00177D2C" w:rsidRDefault="00E129C1"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3.</w:t>
      </w:r>
      <w:r w:rsidR="00222A67" w:rsidRPr="00177D2C">
        <w:rPr>
          <w:rFonts w:ascii="Arial" w:eastAsia="Times New Roman" w:hAnsi="Arial" w:cs="Arial"/>
          <w:sz w:val="24"/>
          <w:szCs w:val="24"/>
          <w:lang w:eastAsia="en-GB"/>
        </w:rPr>
        <w:t>6</w:t>
      </w:r>
      <w:r w:rsidRPr="00177D2C">
        <w:rPr>
          <w:rFonts w:ascii="Arial" w:eastAsia="Times New Roman" w:hAnsi="Arial" w:cs="Arial"/>
          <w:sz w:val="24"/>
          <w:szCs w:val="24"/>
          <w:lang w:eastAsia="en-GB"/>
        </w:rPr>
        <w:t xml:space="preserve"> Validity</w:t>
      </w:r>
    </w:p>
    <w:p w14:paraId="6381841F" w14:textId="728624D8" w:rsidR="00417DE3" w:rsidRPr="00177D2C" w:rsidRDefault="00E129C1" w:rsidP="00E129C1">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network consisted of a network lead and ‘focal points’ (improvement champions) and associated teams at each of the sites</w:t>
      </w:r>
      <w:r w:rsidR="004D6725" w:rsidRPr="00177D2C">
        <w:rPr>
          <w:rFonts w:ascii="Arial" w:eastAsia="Times New Roman" w:hAnsi="Arial" w:cs="Arial"/>
          <w:sz w:val="24"/>
          <w:szCs w:val="24"/>
          <w:lang w:eastAsia="en-GB"/>
        </w:rPr>
        <w:t xml:space="preserve"> (illustrated as people icons in Figure 1)</w:t>
      </w:r>
      <w:r w:rsidRPr="00177D2C">
        <w:rPr>
          <w:rFonts w:ascii="Arial" w:eastAsia="Times New Roman" w:hAnsi="Arial" w:cs="Arial"/>
          <w:sz w:val="24"/>
          <w:szCs w:val="24"/>
          <w:lang w:eastAsia="en-GB"/>
        </w:rPr>
        <w:t>. The network was formed following successful pilot activities in 2012. An external training provider train</w:t>
      </w:r>
      <w:r w:rsidR="00290C96" w:rsidRPr="00177D2C">
        <w:rPr>
          <w:rFonts w:ascii="Arial" w:eastAsia="Times New Roman" w:hAnsi="Arial" w:cs="Arial"/>
          <w:sz w:val="24"/>
          <w:szCs w:val="24"/>
          <w:lang w:eastAsia="en-GB"/>
        </w:rPr>
        <w:t>ed</w:t>
      </w:r>
      <w:r w:rsidRPr="00177D2C">
        <w:rPr>
          <w:rFonts w:ascii="Arial" w:eastAsia="Times New Roman" w:hAnsi="Arial" w:cs="Arial"/>
          <w:sz w:val="24"/>
          <w:szCs w:val="24"/>
          <w:lang w:eastAsia="en-GB"/>
        </w:rPr>
        <w:t xml:space="preserve"> teams in 10 sites on the standa</w:t>
      </w:r>
      <w:r w:rsidR="00C632BC" w:rsidRPr="00177D2C">
        <w:rPr>
          <w:rFonts w:ascii="Arial" w:eastAsia="Times New Roman" w:hAnsi="Arial" w:cs="Arial"/>
          <w:sz w:val="24"/>
          <w:szCs w:val="24"/>
          <w:lang w:eastAsia="en-GB"/>
        </w:rPr>
        <w:t xml:space="preserve">rd improvement method following </w:t>
      </w:r>
      <w:r w:rsidRPr="00177D2C">
        <w:rPr>
          <w:rFonts w:ascii="Arial" w:eastAsia="Times New Roman" w:hAnsi="Arial" w:cs="Arial"/>
          <w:sz w:val="24"/>
          <w:szCs w:val="24"/>
          <w:lang w:eastAsia="en-GB"/>
        </w:rPr>
        <w:t xml:space="preserve">development in the pilot site. This </w:t>
      </w:r>
      <w:r w:rsidR="008A694F" w:rsidRPr="00177D2C">
        <w:rPr>
          <w:rFonts w:ascii="Arial" w:eastAsia="Times New Roman" w:hAnsi="Arial" w:cs="Arial"/>
          <w:sz w:val="24"/>
          <w:szCs w:val="24"/>
          <w:lang w:eastAsia="en-GB"/>
        </w:rPr>
        <w:t xml:space="preserve">pilot then </w:t>
      </w:r>
      <w:r w:rsidRPr="00177D2C">
        <w:rPr>
          <w:rFonts w:ascii="Arial" w:eastAsia="Times New Roman" w:hAnsi="Arial" w:cs="Arial"/>
          <w:sz w:val="24"/>
          <w:szCs w:val="24"/>
          <w:lang w:eastAsia="en-GB"/>
        </w:rPr>
        <w:t>network and training approach meant leadership of improvement and the</w:t>
      </w:r>
      <w:r w:rsidR="008A694F" w:rsidRPr="00177D2C">
        <w:rPr>
          <w:rFonts w:ascii="Arial" w:eastAsia="Times New Roman" w:hAnsi="Arial" w:cs="Arial"/>
          <w:sz w:val="24"/>
          <w:szCs w:val="24"/>
          <w:lang w:eastAsia="en-GB"/>
        </w:rPr>
        <w:t xml:space="preserve"> team</w:t>
      </w:r>
      <w:r w:rsidRPr="00177D2C">
        <w:rPr>
          <w:rFonts w:ascii="Arial" w:eastAsia="Times New Roman" w:hAnsi="Arial" w:cs="Arial"/>
          <w:sz w:val="24"/>
          <w:szCs w:val="24"/>
          <w:lang w:eastAsia="en-GB"/>
        </w:rPr>
        <w:t xml:space="preserve"> achievements </w:t>
      </w:r>
      <w:r w:rsidR="00246524">
        <w:rPr>
          <w:rFonts w:ascii="Arial" w:eastAsia="Times New Roman" w:hAnsi="Arial" w:cs="Arial"/>
          <w:sz w:val="24"/>
          <w:szCs w:val="24"/>
          <w:lang w:eastAsia="en-GB"/>
        </w:rPr>
        <w:t>were</w:t>
      </w:r>
      <w:r w:rsidRPr="00177D2C">
        <w:rPr>
          <w:rFonts w:ascii="Arial" w:eastAsia="Times New Roman" w:hAnsi="Arial" w:cs="Arial"/>
          <w:sz w:val="24"/>
          <w:szCs w:val="24"/>
          <w:lang w:eastAsia="en-GB"/>
        </w:rPr>
        <w:t xml:space="preserve"> independent of the network lead who is a co-author</w:t>
      </w:r>
      <w:r w:rsidR="004B3122" w:rsidRPr="00177D2C">
        <w:rPr>
          <w:rFonts w:ascii="Arial" w:eastAsia="Times New Roman" w:hAnsi="Arial" w:cs="Arial"/>
          <w:sz w:val="24"/>
          <w:szCs w:val="24"/>
          <w:lang w:eastAsia="en-GB"/>
        </w:rPr>
        <w:t xml:space="preserve">. </w:t>
      </w:r>
    </w:p>
    <w:p w14:paraId="024B9084" w14:textId="77777777" w:rsidR="00417DE3" w:rsidRPr="00177D2C" w:rsidRDefault="00417DE3" w:rsidP="00E129C1">
      <w:pPr>
        <w:spacing w:after="0" w:line="240" w:lineRule="auto"/>
        <w:rPr>
          <w:rFonts w:ascii="Arial" w:eastAsia="Times New Roman" w:hAnsi="Arial" w:cs="Arial"/>
          <w:sz w:val="24"/>
          <w:szCs w:val="24"/>
          <w:lang w:eastAsia="en-GB"/>
        </w:rPr>
      </w:pPr>
    </w:p>
    <w:p w14:paraId="7CDC89C1" w14:textId="5DE6183D" w:rsidR="00E129C1" w:rsidRPr="00177D2C" w:rsidRDefault="004B3122" w:rsidP="00E129C1">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standard, independent trainin</w:t>
      </w:r>
      <w:r w:rsidR="00D52905" w:rsidRPr="00177D2C">
        <w:rPr>
          <w:rFonts w:ascii="Arial" w:eastAsia="Times New Roman" w:hAnsi="Arial" w:cs="Arial"/>
          <w:sz w:val="24"/>
          <w:szCs w:val="24"/>
          <w:lang w:eastAsia="en-GB"/>
        </w:rPr>
        <w:t xml:space="preserve">g supported consistency, </w:t>
      </w:r>
      <w:r w:rsidRPr="00177D2C">
        <w:rPr>
          <w:rFonts w:ascii="Arial" w:eastAsia="Times New Roman" w:hAnsi="Arial" w:cs="Arial"/>
          <w:sz w:val="24"/>
          <w:szCs w:val="24"/>
          <w:lang w:eastAsia="en-GB"/>
        </w:rPr>
        <w:t>further aided by the use of standard project documentation</w:t>
      </w:r>
      <w:r w:rsidR="00AA6450" w:rsidRPr="00177D2C">
        <w:rPr>
          <w:rFonts w:ascii="Arial" w:eastAsia="Times New Roman" w:hAnsi="Arial" w:cs="Arial"/>
          <w:sz w:val="24"/>
          <w:szCs w:val="24"/>
          <w:lang w:eastAsia="en-GB"/>
        </w:rPr>
        <w:t xml:space="preserve">. </w:t>
      </w:r>
      <w:r w:rsidR="00D52905" w:rsidRPr="00177D2C">
        <w:rPr>
          <w:rFonts w:ascii="Arial" w:eastAsia="Times New Roman" w:hAnsi="Arial" w:cs="Arial"/>
          <w:sz w:val="24"/>
          <w:szCs w:val="24"/>
          <w:lang w:eastAsia="en-GB"/>
        </w:rPr>
        <w:t>Teams reported</w:t>
      </w:r>
      <w:r w:rsidR="00BB010B" w:rsidRPr="00177D2C">
        <w:rPr>
          <w:rFonts w:ascii="Arial" w:eastAsia="Times New Roman" w:hAnsi="Arial" w:cs="Arial"/>
          <w:sz w:val="24"/>
          <w:szCs w:val="24"/>
          <w:lang w:eastAsia="en-GB"/>
        </w:rPr>
        <w:t xml:space="preserve"> absolute kWh savings</w:t>
      </w:r>
      <w:r w:rsidR="00D52905" w:rsidRPr="00177D2C">
        <w:rPr>
          <w:rFonts w:ascii="Arial" w:eastAsia="Times New Roman" w:hAnsi="Arial" w:cs="Arial"/>
          <w:sz w:val="24"/>
          <w:szCs w:val="24"/>
          <w:lang w:eastAsia="en-GB"/>
        </w:rPr>
        <w:t xml:space="preserve"> </w:t>
      </w:r>
      <w:r w:rsidR="00AA6450" w:rsidRPr="00177D2C">
        <w:rPr>
          <w:rFonts w:ascii="Arial" w:eastAsia="Times New Roman" w:hAnsi="Arial" w:cs="Arial"/>
          <w:sz w:val="24"/>
          <w:szCs w:val="24"/>
          <w:lang w:eastAsia="en-GB"/>
        </w:rPr>
        <w:t xml:space="preserve">against the energy reduction hierarchy which, for confidentiality reasons, </w:t>
      </w:r>
      <w:r w:rsidR="00BB010B" w:rsidRPr="00177D2C">
        <w:rPr>
          <w:rFonts w:ascii="Arial" w:eastAsia="Times New Roman" w:hAnsi="Arial" w:cs="Arial"/>
          <w:sz w:val="24"/>
          <w:szCs w:val="24"/>
          <w:lang w:eastAsia="en-GB"/>
        </w:rPr>
        <w:t>are</w:t>
      </w:r>
      <w:r w:rsidR="00417DE3" w:rsidRPr="00177D2C">
        <w:rPr>
          <w:rFonts w:ascii="Arial" w:eastAsia="Times New Roman" w:hAnsi="Arial" w:cs="Arial"/>
          <w:sz w:val="24"/>
          <w:szCs w:val="24"/>
          <w:lang w:eastAsia="en-GB"/>
        </w:rPr>
        <w:t xml:space="preserve"> </w:t>
      </w:r>
      <w:r w:rsidR="00BB010B" w:rsidRPr="00177D2C">
        <w:rPr>
          <w:rFonts w:ascii="Arial" w:eastAsia="Times New Roman" w:hAnsi="Arial" w:cs="Arial"/>
          <w:sz w:val="24"/>
          <w:szCs w:val="24"/>
          <w:lang w:eastAsia="en-GB"/>
        </w:rPr>
        <w:t>shown</w:t>
      </w:r>
      <w:r w:rsidR="00AA6450" w:rsidRPr="00177D2C">
        <w:rPr>
          <w:rFonts w:ascii="Arial" w:eastAsia="Times New Roman" w:hAnsi="Arial" w:cs="Arial"/>
          <w:sz w:val="24"/>
          <w:szCs w:val="24"/>
          <w:lang w:eastAsia="en-GB"/>
        </w:rPr>
        <w:t xml:space="preserve"> </w:t>
      </w:r>
      <w:r w:rsidR="00BB010B" w:rsidRPr="00177D2C">
        <w:rPr>
          <w:rFonts w:ascii="Arial" w:eastAsia="Times New Roman" w:hAnsi="Arial" w:cs="Arial"/>
          <w:sz w:val="24"/>
          <w:szCs w:val="24"/>
          <w:lang w:eastAsia="en-GB"/>
        </w:rPr>
        <w:t>here</w:t>
      </w:r>
      <w:r w:rsidR="00AA6450" w:rsidRPr="00177D2C">
        <w:rPr>
          <w:rFonts w:ascii="Arial" w:eastAsia="Times New Roman" w:hAnsi="Arial" w:cs="Arial"/>
          <w:sz w:val="24"/>
          <w:szCs w:val="24"/>
          <w:lang w:eastAsia="en-GB"/>
        </w:rPr>
        <w:t xml:space="preserve"> relative</w:t>
      </w:r>
      <w:r w:rsidR="00BB010B" w:rsidRPr="00177D2C">
        <w:rPr>
          <w:rFonts w:ascii="Arial" w:eastAsia="Times New Roman" w:hAnsi="Arial" w:cs="Arial"/>
          <w:sz w:val="24"/>
          <w:szCs w:val="24"/>
          <w:lang w:eastAsia="en-GB"/>
        </w:rPr>
        <w:t xml:space="preserve"> to Site A</w:t>
      </w:r>
      <w:r w:rsidR="00222A67" w:rsidRPr="00177D2C">
        <w:rPr>
          <w:rFonts w:ascii="Arial" w:eastAsia="Times New Roman" w:hAnsi="Arial" w:cs="Arial"/>
          <w:sz w:val="24"/>
          <w:szCs w:val="24"/>
          <w:lang w:eastAsia="en-GB"/>
        </w:rPr>
        <w:t xml:space="preserve">. </w:t>
      </w:r>
      <w:r w:rsidR="00AA6450" w:rsidRPr="00177D2C">
        <w:rPr>
          <w:rFonts w:ascii="Arial" w:eastAsia="Times New Roman" w:hAnsi="Arial" w:cs="Arial"/>
          <w:sz w:val="24"/>
          <w:szCs w:val="24"/>
          <w:lang w:eastAsia="en-GB"/>
        </w:rPr>
        <w:t xml:space="preserve">The use of the pilot, standard </w:t>
      </w:r>
      <w:r w:rsidR="00D52905" w:rsidRPr="00177D2C">
        <w:rPr>
          <w:rFonts w:ascii="Arial" w:eastAsia="Times New Roman" w:hAnsi="Arial" w:cs="Arial"/>
          <w:sz w:val="24"/>
          <w:szCs w:val="24"/>
          <w:lang w:eastAsia="en-GB"/>
        </w:rPr>
        <w:t xml:space="preserve">source </w:t>
      </w:r>
      <w:r w:rsidR="00AA6450" w:rsidRPr="00177D2C">
        <w:rPr>
          <w:rFonts w:ascii="Arial" w:eastAsia="Times New Roman" w:hAnsi="Arial" w:cs="Arial"/>
          <w:sz w:val="24"/>
          <w:szCs w:val="24"/>
          <w:lang w:eastAsia="en-GB"/>
        </w:rPr>
        <w:t>documents and network review meetings contribute</w:t>
      </w:r>
      <w:r w:rsidR="00D52905" w:rsidRPr="00177D2C">
        <w:rPr>
          <w:rFonts w:ascii="Arial" w:eastAsia="Times New Roman" w:hAnsi="Arial" w:cs="Arial"/>
          <w:sz w:val="24"/>
          <w:szCs w:val="24"/>
          <w:lang w:eastAsia="en-GB"/>
        </w:rPr>
        <w:t>d</w:t>
      </w:r>
      <w:r w:rsidR="00AA6450" w:rsidRPr="00177D2C">
        <w:rPr>
          <w:rFonts w:ascii="Arial" w:eastAsia="Times New Roman" w:hAnsi="Arial" w:cs="Arial"/>
          <w:sz w:val="24"/>
          <w:szCs w:val="24"/>
          <w:lang w:eastAsia="en-GB"/>
        </w:rPr>
        <w:t xml:space="preserve"> to the research reliability</w:t>
      </w:r>
      <w:r w:rsidR="00222A67" w:rsidRPr="00177D2C">
        <w:rPr>
          <w:rFonts w:ascii="Arial" w:eastAsia="Times New Roman" w:hAnsi="Arial" w:cs="Arial"/>
          <w:sz w:val="24"/>
          <w:szCs w:val="24"/>
          <w:lang w:eastAsia="en-GB"/>
        </w:rPr>
        <w:t>. The use of multiple teams, multiple projects and multiple sources contribute</w:t>
      </w:r>
      <w:r w:rsidR="00D52905" w:rsidRPr="00177D2C">
        <w:rPr>
          <w:rFonts w:ascii="Arial" w:eastAsia="Times New Roman" w:hAnsi="Arial" w:cs="Arial"/>
          <w:sz w:val="24"/>
          <w:szCs w:val="24"/>
          <w:lang w:eastAsia="en-GB"/>
        </w:rPr>
        <w:t>d</w:t>
      </w:r>
      <w:r w:rsidR="00222A67" w:rsidRPr="00177D2C">
        <w:rPr>
          <w:rFonts w:ascii="Arial" w:eastAsia="Times New Roman" w:hAnsi="Arial" w:cs="Arial"/>
          <w:sz w:val="24"/>
          <w:szCs w:val="24"/>
          <w:lang w:eastAsia="en-GB"/>
        </w:rPr>
        <w:t xml:space="preserve"> to the validity of the findings</w:t>
      </w:r>
      <w:r w:rsidR="00AA6450"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w:t>
      </w:r>
      <w:r w:rsidR="00222A67" w:rsidRPr="00177D2C">
        <w:rPr>
          <w:rFonts w:ascii="Arial" w:eastAsia="Times New Roman" w:hAnsi="Arial" w:cs="Arial"/>
          <w:sz w:val="24"/>
          <w:szCs w:val="24"/>
          <w:lang w:eastAsia="en-GB"/>
        </w:rPr>
        <w:t xml:space="preserve">Further, </w:t>
      </w:r>
      <w:r w:rsidR="00E129C1" w:rsidRPr="00177D2C">
        <w:rPr>
          <w:rFonts w:ascii="Arial" w:eastAsia="Times New Roman" w:hAnsi="Arial" w:cs="Arial"/>
          <w:sz w:val="24"/>
          <w:szCs w:val="24"/>
          <w:lang w:eastAsia="en-GB"/>
        </w:rPr>
        <w:t>claimed improvements were verified by senior managers through standard company reporting</w:t>
      </w:r>
      <w:r w:rsidRPr="00177D2C">
        <w:rPr>
          <w:rFonts w:ascii="Arial" w:eastAsia="Times New Roman" w:hAnsi="Arial" w:cs="Arial"/>
          <w:sz w:val="24"/>
          <w:szCs w:val="24"/>
          <w:lang w:eastAsia="en-GB"/>
        </w:rPr>
        <w:t xml:space="preserve"> </w:t>
      </w:r>
      <w:r w:rsidR="00DC784C" w:rsidRPr="00177D2C">
        <w:rPr>
          <w:rFonts w:ascii="Arial" w:eastAsia="Times New Roman" w:hAnsi="Arial" w:cs="Arial"/>
          <w:sz w:val="24"/>
          <w:szCs w:val="24"/>
          <w:lang w:eastAsia="en-GB"/>
        </w:rPr>
        <w:t>which assures</w:t>
      </w:r>
      <w:r w:rsidRPr="00177D2C">
        <w:rPr>
          <w:rFonts w:ascii="Arial" w:eastAsia="Times New Roman" w:hAnsi="Arial" w:cs="Arial"/>
          <w:sz w:val="24"/>
          <w:szCs w:val="24"/>
          <w:lang w:eastAsia="en-GB"/>
        </w:rPr>
        <w:t xml:space="preserve"> accuracy</w:t>
      </w:r>
      <w:r w:rsidR="00E129C1" w:rsidRPr="00177D2C">
        <w:rPr>
          <w:rFonts w:ascii="Arial" w:eastAsia="Times New Roman" w:hAnsi="Arial" w:cs="Arial"/>
          <w:sz w:val="24"/>
          <w:szCs w:val="24"/>
          <w:lang w:eastAsia="en-GB"/>
        </w:rPr>
        <w:t xml:space="preserve">. </w:t>
      </w:r>
    </w:p>
    <w:p w14:paraId="267CB9BE" w14:textId="77777777" w:rsidR="00C82FD8" w:rsidRPr="00177D2C" w:rsidRDefault="00C82FD8" w:rsidP="0035757A">
      <w:pPr>
        <w:spacing w:after="0" w:line="240" w:lineRule="auto"/>
        <w:rPr>
          <w:rFonts w:ascii="Arial" w:eastAsia="Times New Roman" w:hAnsi="Arial" w:cs="Arial"/>
          <w:sz w:val="24"/>
          <w:szCs w:val="24"/>
          <w:lang w:eastAsia="en-GB"/>
        </w:rPr>
      </w:pPr>
    </w:p>
    <w:p w14:paraId="19EE7D4D" w14:textId="23F601FA" w:rsidR="004855C2" w:rsidRPr="00177D2C" w:rsidRDefault="00696F95" w:rsidP="0035757A">
      <w:pPr>
        <w:keepNext/>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 xml:space="preserve">4. </w:t>
      </w:r>
      <w:r w:rsidR="004855C2" w:rsidRPr="00177D2C">
        <w:rPr>
          <w:rFonts w:ascii="Arial" w:eastAsia="Times New Roman" w:hAnsi="Arial" w:cs="Arial"/>
          <w:b/>
          <w:sz w:val="24"/>
          <w:szCs w:val="24"/>
          <w:lang w:eastAsia="en-GB"/>
        </w:rPr>
        <w:t>Results</w:t>
      </w:r>
    </w:p>
    <w:p w14:paraId="34057337" w14:textId="7B0EE3BB" w:rsidR="005B2981" w:rsidRPr="00177D2C" w:rsidRDefault="00890DC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results are presented in three parts. The first </w:t>
      </w:r>
      <w:r w:rsidR="00B27686" w:rsidRPr="00177D2C">
        <w:rPr>
          <w:rFonts w:ascii="Arial" w:eastAsia="Times New Roman" w:hAnsi="Arial" w:cs="Arial"/>
          <w:sz w:val="24"/>
          <w:szCs w:val="24"/>
          <w:lang w:eastAsia="en-GB"/>
        </w:rPr>
        <w:t xml:space="preserve">part </w:t>
      </w:r>
      <w:r w:rsidRPr="00177D2C">
        <w:rPr>
          <w:rFonts w:ascii="Arial" w:eastAsia="Times New Roman" w:hAnsi="Arial" w:cs="Arial"/>
          <w:sz w:val="24"/>
          <w:szCs w:val="24"/>
          <w:lang w:eastAsia="en-GB"/>
        </w:rPr>
        <w:t>describes which lean tools were use</w:t>
      </w:r>
      <w:r w:rsidR="00BB010B" w:rsidRPr="00177D2C">
        <w:rPr>
          <w:rFonts w:ascii="Arial" w:eastAsia="Times New Roman" w:hAnsi="Arial" w:cs="Arial"/>
          <w:sz w:val="24"/>
          <w:szCs w:val="24"/>
          <w:lang w:eastAsia="en-GB"/>
        </w:rPr>
        <w:t>d</w:t>
      </w:r>
      <w:r w:rsidRPr="00177D2C">
        <w:rPr>
          <w:rFonts w:ascii="Arial" w:eastAsia="Times New Roman" w:hAnsi="Arial" w:cs="Arial"/>
          <w:sz w:val="24"/>
          <w:szCs w:val="24"/>
          <w:lang w:eastAsia="en-GB"/>
        </w:rPr>
        <w:t xml:space="preserve"> and how these were employed to support eco-efficiency</w:t>
      </w:r>
      <w:r w:rsidR="00B27686" w:rsidRPr="00177D2C">
        <w:rPr>
          <w:rFonts w:ascii="Arial" w:eastAsia="Times New Roman" w:hAnsi="Arial" w:cs="Arial"/>
          <w:sz w:val="24"/>
          <w:szCs w:val="24"/>
          <w:lang w:eastAsia="en-GB"/>
        </w:rPr>
        <w:t xml:space="preserve"> </w:t>
      </w:r>
      <w:r w:rsidR="00BB010B" w:rsidRPr="00177D2C">
        <w:rPr>
          <w:rFonts w:ascii="Arial" w:eastAsia="Times New Roman" w:hAnsi="Arial" w:cs="Arial"/>
          <w:sz w:val="24"/>
          <w:szCs w:val="24"/>
          <w:lang w:eastAsia="en-GB"/>
        </w:rPr>
        <w:t xml:space="preserve">innovation </w:t>
      </w:r>
      <w:r w:rsidR="00B27686" w:rsidRPr="00177D2C">
        <w:rPr>
          <w:rFonts w:ascii="Arial" w:eastAsia="Times New Roman" w:hAnsi="Arial" w:cs="Arial"/>
          <w:sz w:val="24"/>
          <w:szCs w:val="24"/>
          <w:lang w:eastAsia="en-GB"/>
        </w:rPr>
        <w:t xml:space="preserve">with a specific </w:t>
      </w:r>
      <w:r w:rsidR="00C632BC" w:rsidRPr="00177D2C">
        <w:rPr>
          <w:rFonts w:ascii="Arial" w:eastAsia="Times New Roman" w:hAnsi="Arial" w:cs="Arial"/>
          <w:sz w:val="24"/>
          <w:szCs w:val="24"/>
          <w:lang w:eastAsia="en-GB"/>
        </w:rPr>
        <w:t xml:space="preserve">energy </w:t>
      </w:r>
      <w:r w:rsidR="00B27686" w:rsidRPr="00177D2C">
        <w:rPr>
          <w:rFonts w:ascii="Arial" w:eastAsia="Times New Roman" w:hAnsi="Arial" w:cs="Arial"/>
          <w:sz w:val="24"/>
          <w:szCs w:val="24"/>
          <w:lang w:eastAsia="en-GB"/>
        </w:rPr>
        <w:t>focus</w:t>
      </w:r>
      <w:r w:rsidRPr="00177D2C">
        <w:rPr>
          <w:rFonts w:ascii="Arial" w:eastAsia="Times New Roman" w:hAnsi="Arial" w:cs="Arial"/>
          <w:sz w:val="24"/>
          <w:szCs w:val="24"/>
          <w:lang w:eastAsia="en-GB"/>
        </w:rPr>
        <w:t xml:space="preserve">. The second </w:t>
      </w:r>
      <w:r w:rsidR="00B731CA" w:rsidRPr="00177D2C">
        <w:rPr>
          <w:rFonts w:ascii="Arial" w:eastAsia="Times New Roman" w:hAnsi="Arial" w:cs="Arial"/>
          <w:sz w:val="24"/>
          <w:szCs w:val="24"/>
          <w:lang w:eastAsia="en-GB"/>
        </w:rPr>
        <w:t xml:space="preserve">part </w:t>
      </w:r>
      <w:r w:rsidRPr="00177D2C">
        <w:rPr>
          <w:rFonts w:ascii="Arial" w:eastAsia="Times New Roman" w:hAnsi="Arial" w:cs="Arial"/>
          <w:sz w:val="24"/>
          <w:szCs w:val="24"/>
          <w:lang w:eastAsia="en-GB"/>
        </w:rPr>
        <w:t xml:space="preserve">presents four </w:t>
      </w:r>
      <w:r w:rsidR="00765802" w:rsidRPr="00177D2C">
        <w:rPr>
          <w:rFonts w:ascii="Arial" w:eastAsia="Times New Roman" w:hAnsi="Arial" w:cs="Arial"/>
          <w:sz w:val="24"/>
          <w:szCs w:val="24"/>
          <w:lang w:eastAsia="en-GB"/>
        </w:rPr>
        <w:t>examples</w:t>
      </w:r>
      <w:r w:rsidRPr="00177D2C">
        <w:rPr>
          <w:rFonts w:ascii="Arial" w:eastAsia="Times New Roman" w:hAnsi="Arial" w:cs="Arial"/>
          <w:sz w:val="24"/>
          <w:szCs w:val="24"/>
          <w:lang w:eastAsia="en-GB"/>
        </w:rPr>
        <w:t xml:space="preserve"> of eco-efficiency projects</w:t>
      </w:r>
      <w:r w:rsidR="00B27686" w:rsidRPr="00177D2C">
        <w:rPr>
          <w:rFonts w:ascii="Arial" w:eastAsia="Times New Roman" w:hAnsi="Arial" w:cs="Arial"/>
          <w:sz w:val="24"/>
          <w:szCs w:val="24"/>
          <w:lang w:eastAsia="en-GB"/>
        </w:rPr>
        <w:t xml:space="preserve"> that were carried out supported by the </w:t>
      </w:r>
      <w:r w:rsidR="00A22CFD" w:rsidRPr="00177D2C">
        <w:rPr>
          <w:rFonts w:ascii="Arial" w:eastAsia="Times New Roman" w:hAnsi="Arial" w:cs="Arial"/>
          <w:sz w:val="24"/>
          <w:szCs w:val="24"/>
          <w:lang w:eastAsia="en-GB"/>
        </w:rPr>
        <w:t>improvement</w:t>
      </w:r>
      <w:r w:rsidR="00B27686" w:rsidRPr="00177D2C">
        <w:rPr>
          <w:rFonts w:ascii="Arial" w:eastAsia="Times New Roman" w:hAnsi="Arial" w:cs="Arial"/>
          <w:sz w:val="24"/>
          <w:szCs w:val="24"/>
          <w:lang w:eastAsia="en-GB"/>
        </w:rPr>
        <w:t xml:space="preserve"> </w:t>
      </w:r>
      <w:r w:rsidR="00B731CA" w:rsidRPr="00177D2C">
        <w:rPr>
          <w:rFonts w:ascii="Arial" w:eastAsia="Times New Roman" w:hAnsi="Arial" w:cs="Arial"/>
          <w:sz w:val="24"/>
          <w:szCs w:val="24"/>
          <w:lang w:eastAsia="en-GB"/>
        </w:rPr>
        <w:t>method.</w:t>
      </w:r>
      <w:r w:rsidR="00B27686" w:rsidRPr="00177D2C">
        <w:rPr>
          <w:rFonts w:ascii="Arial" w:eastAsia="Times New Roman" w:hAnsi="Arial" w:cs="Arial"/>
          <w:sz w:val="24"/>
          <w:szCs w:val="24"/>
          <w:lang w:eastAsia="en-GB"/>
        </w:rPr>
        <w:t xml:space="preserve"> The final part presents the multi-site context </w:t>
      </w:r>
      <w:r w:rsidR="00634905" w:rsidRPr="00177D2C">
        <w:rPr>
          <w:rFonts w:ascii="Arial" w:eastAsia="Times New Roman" w:hAnsi="Arial" w:cs="Arial"/>
          <w:sz w:val="24"/>
          <w:szCs w:val="24"/>
          <w:lang w:eastAsia="en-GB"/>
        </w:rPr>
        <w:t>and</w:t>
      </w:r>
      <w:r w:rsidR="00B27686" w:rsidRPr="00177D2C">
        <w:rPr>
          <w:rFonts w:ascii="Arial" w:eastAsia="Times New Roman" w:hAnsi="Arial" w:cs="Arial"/>
          <w:sz w:val="24"/>
          <w:szCs w:val="24"/>
          <w:lang w:eastAsia="en-GB"/>
        </w:rPr>
        <w:t xml:space="preserve"> global</w:t>
      </w:r>
      <w:r w:rsidR="005B2981" w:rsidRPr="00177D2C">
        <w:rPr>
          <w:rFonts w:ascii="Arial" w:eastAsia="Times New Roman" w:hAnsi="Arial" w:cs="Arial"/>
          <w:sz w:val="24"/>
          <w:szCs w:val="24"/>
          <w:lang w:eastAsia="en-GB"/>
        </w:rPr>
        <w:t xml:space="preserve"> results.</w:t>
      </w:r>
    </w:p>
    <w:p w14:paraId="05E52842" w14:textId="369BF2F0" w:rsidR="003A31A2" w:rsidRPr="00177D2C" w:rsidRDefault="003A31A2" w:rsidP="00181F6E">
      <w:pPr>
        <w:spacing w:after="0" w:line="240" w:lineRule="auto"/>
        <w:rPr>
          <w:rFonts w:ascii="Arial" w:hAnsi="Arial" w:cs="Arial"/>
          <w:i/>
          <w:color w:val="000000"/>
        </w:rPr>
      </w:pPr>
    </w:p>
    <w:p w14:paraId="04062F90" w14:textId="722FCB1E" w:rsidR="00231AD9" w:rsidRPr="00177D2C" w:rsidRDefault="00696F95" w:rsidP="0035757A">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lastRenderedPageBreak/>
        <w:t xml:space="preserve">4.1 </w:t>
      </w:r>
      <w:r w:rsidR="00231AD9" w:rsidRPr="00177D2C">
        <w:rPr>
          <w:rFonts w:ascii="Arial" w:eastAsia="Times New Roman" w:hAnsi="Arial" w:cs="Arial"/>
          <w:i/>
          <w:sz w:val="24"/>
          <w:szCs w:val="24"/>
          <w:lang w:eastAsia="en-GB"/>
        </w:rPr>
        <w:t>Lean</w:t>
      </w:r>
      <w:r w:rsidR="004E2AAE" w:rsidRPr="00177D2C">
        <w:rPr>
          <w:rFonts w:ascii="Arial" w:eastAsia="Times New Roman" w:hAnsi="Arial" w:cs="Arial"/>
          <w:i/>
          <w:sz w:val="24"/>
          <w:szCs w:val="24"/>
          <w:lang w:eastAsia="en-GB"/>
        </w:rPr>
        <w:t>, eco-efficient t</w:t>
      </w:r>
      <w:r w:rsidR="00231AD9" w:rsidRPr="00177D2C">
        <w:rPr>
          <w:rFonts w:ascii="Arial" w:eastAsia="Times New Roman" w:hAnsi="Arial" w:cs="Arial"/>
          <w:i/>
          <w:sz w:val="24"/>
          <w:szCs w:val="24"/>
          <w:lang w:eastAsia="en-GB"/>
        </w:rPr>
        <w:t>ools</w:t>
      </w:r>
    </w:p>
    <w:p w14:paraId="6F6BCE92" w14:textId="792149B0" w:rsidR="005B2981" w:rsidRPr="00177D2C" w:rsidRDefault="00BB010B"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A</w:t>
      </w:r>
      <w:r w:rsidR="00634905" w:rsidRPr="00177D2C">
        <w:rPr>
          <w:rFonts w:ascii="Arial" w:eastAsia="Times New Roman" w:hAnsi="Arial" w:cs="Arial"/>
          <w:sz w:val="24"/>
          <w:szCs w:val="24"/>
          <w:lang w:eastAsia="en-GB"/>
        </w:rPr>
        <w:t xml:space="preserve"> </w:t>
      </w:r>
      <w:r w:rsidR="001D2659" w:rsidRPr="00177D2C">
        <w:rPr>
          <w:rFonts w:ascii="Arial" w:eastAsia="Times New Roman" w:hAnsi="Arial" w:cs="Arial"/>
          <w:sz w:val="24"/>
          <w:szCs w:val="24"/>
          <w:lang w:eastAsia="en-GB"/>
        </w:rPr>
        <w:t xml:space="preserve">mature lean </w:t>
      </w:r>
      <w:r w:rsidR="00634905" w:rsidRPr="00177D2C">
        <w:rPr>
          <w:rFonts w:ascii="Arial" w:eastAsia="Times New Roman" w:hAnsi="Arial" w:cs="Arial"/>
          <w:sz w:val="24"/>
          <w:szCs w:val="24"/>
          <w:lang w:eastAsia="en-GB"/>
        </w:rPr>
        <w:t>programme</w:t>
      </w:r>
      <w:r w:rsidR="00A22CFD" w:rsidRPr="00177D2C">
        <w:rPr>
          <w:rFonts w:ascii="Arial" w:eastAsia="Times New Roman" w:hAnsi="Arial" w:cs="Arial"/>
          <w:sz w:val="24"/>
          <w:szCs w:val="24"/>
          <w:lang w:eastAsia="en-GB"/>
        </w:rPr>
        <w:t xml:space="preserve"> existed</w:t>
      </w:r>
      <w:r w:rsidR="00634905" w:rsidRPr="00177D2C">
        <w:rPr>
          <w:rFonts w:ascii="Arial" w:eastAsia="Times New Roman" w:hAnsi="Arial" w:cs="Arial"/>
          <w:sz w:val="24"/>
          <w:szCs w:val="24"/>
          <w:lang w:eastAsia="en-GB"/>
        </w:rPr>
        <w:t xml:space="preserve"> across all</w:t>
      </w:r>
      <w:r w:rsidR="004E2AAE" w:rsidRPr="00177D2C">
        <w:rPr>
          <w:rFonts w:ascii="Arial" w:eastAsia="Times New Roman" w:hAnsi="Arial" w:cs="Arial"/>
          <w:sz w:val="24"/>
          <w:szCs w:val="24"/>
          <w:lang w:eastAsia="en-GB"/>
        </w:rPr>
        <w:t xml:space="preserve"> sites</w:t>
      </w:r>
      <w:r w:rsidR="00634905" w:rsidRPr="00177D2C">
        <w:rPr>
          <w:rFonts w:ascii="Arial" w:eastAsia="Times New Roman" w:hAnsi="Arial" w:cs="Arial"/>
          <w:sz w:val="24"/>
          <w:szCs w:val="24"/>
          <w:lang w:eastAsia="en-GB"/>
        </w:rPr>
        <w:t>. It</w:t>
      </w:r>
      <w:r w:rsidR="00304FF9" w:rsidRPr="00177D2C">
        <w:rPr>
          <w:rFonts w:ascii="Arial" w:eastAsia="Times New Roman" w:hAnsi="Arial" w:cs="Arial"/>
          <w:sz w:val="24"/>
          <w:szCs w:val="24"/>
          <w:lang w:eastAsia="en-GB"/>
        </w:rPr>
        <w:t>s lean operating system con</w:t>
      </w:r>
      <w:r w:rsidR="00634905" w:rsidRPr="00177D2C">
        <w:rPr>
          <w:rFonts w:ascii="Arial" w:eastAsia="Times New Roman" w:hAnsi="Arial" w:cs="Arial"/>
          <w:sz w:val="24"/>
          <w:szCs w:val="24"/>
          <w:lang w:eastAsia="en-GB"/>
        </w:rPr>
        <w:t>tains</w:t>
      </w:r>
      <w:r w:rsidR="00304FF9" w:rsidRPr="00177D2C">
        <w:rPr>
          <w:rFonts w:ascii="Arial" w:eastAsia="Times New Roman" w:hAnsi="Arial" w:cs="Arial"/>
          <w:sz w:val="24"/>
          <w:szCs w:val="24"/>
          <w:lang w:eastAsia="en-GB"/>
        </w:rPr>
        <w:t xml:space="preserve"> </w:t>
      </w:r>
      <w:r w:rsidR="00A22CFD" w:rsidRPr="00177D2C">
        <w:rPr>
          <w:rFonts w:ascii="Arial" w:eastAsia="Times New Roman" w:hAnsi="Arial" w:cs="Arial"/>
          <w:sz w:val="24"/>
          <w:szCs w:val="24"/>
          <w:lang w:eastAsia="en-GB"/>
        </w:rPr>
        <w:t xml:space="preserve">uniformly cascaded </w:t>
      </w:r>
      <w:r w:rsidR="00304FF9" w:rsidRPr="00177D2C">
        <w:rPr>
          <w:rFonts w:ascii="Arial" w:eastAsia="Times New Roman" w:hAnsi="Arial" w:cs="Arial"/>
          <w:sz w:val="24"/>
          <w:szCs w:val="24"/>
          <w:lang w:eastAsia="en-GB"/>
        </w:rPr>
        <w:t xml:space="preserve">“bricks” </w:t>
      </w:r>
      <w:r w:rsidR="00634905" w:rsidRPr="00177D2C">
        <w:rPr>
          <w:rFonts w:ascii="Arial" w:eastAsia="Times New Roman" w:hAnsi="Arial" w:cs="Arial"/>
          <w:sz w:val="24"/>
          <w:szCs w:val="24"/>
          <w:lang w:eastAsia="en-GB"/>
        </w:rPr>
        <w:t>of</w:t>
      </w:r>
      <w:r w:rsidR="00304FF9" w:rsidRPr="00177D2C">
        <w:rPr>
          <w:rFonts w:ascii="Arial" w:eastAsia="Times New Roman" w:hAnsi="Arial" w:cs="Arial"/>
          <w:sz w:val="24"/>
          <w:szCs w:val="24"/>
          <w:lang w:eastAsia="en-GB"/>
        </w:rPr>
        <w:t xml:space="preserve"> tools an</w:t>
      </w:r>
      <w:r w:rsidR="00231AD9" w:rsidRPr="00177D2C">
        <w:rPr>
          <w:rFonts w:ascii="Arial" w:eastAsia="Times New Roman" w:hAnsi="Arial" w:cs="Arial"/>
          <w:sz w:val="24"/>
          <w:szCs w:val="24"/>
          <w:lang w:eastAsia="en-GB"/>
        </w:rPr>
        <w:t>d</w:t>
      </w:r>
      <w:r w:rsidR="00304FF9" w:rsidRPr="00177D2C">
        <w:rPr>
          <w:rFonts w:ascii="Arial" w:eastAsia="Times New Roman" w:hAnsi="Arial" w:cs="Arial"/>
          <w:sz w:val="24"/>
          <w:szCs w:val="24"/>
          <w:lang w:eastAsia="en-GB"/>
        </w:rPr>
        <w:t xml:space="preserve"> guidance</w:t>
      </w:r>
      <w:r w:rsidR="00A22CFD" w:rsidRPr="00177D2C">
        <w:rPr>
          <w:rFonts w:ascii="Arial" w:eastAsia="Times New Roman" w:hAnsi="Arial" w:cs="Arial"/>
          <w:sz w:val="24"/>
          <w:szCs w:val="24"/>
          <w:lang w:eastAsia="en-GB"/>
        </w:rPr>
        <w:t>, t</w:t>
      </w:r>
      <w:r w:rsidR="00304FF9" w:rsidRPr="00177D2C">
        <w:rPr>
          <w:rFonts w:ascii="Arial" w:eastAsia="Times New Roman" w:hAnsi="Arial" w:cs="Arial"/>
          <w:sz w:val="24"/>
          <w:szCs w:val="24"/>
          <w:lang w:eastAsia="en-GB"/>
        </w:rPr>
        <w:t xml:space="preserve">he two most relevant </w:t>
      </w:r>
      <w:r w:rsidR="00634905" w:rsidRPr="00177D2C">
        <w:rPr>
          <w:rFonts w:ascii="Arial" w:eastAsia="Times New Roman" w:hAnsi="Arial" w:cs="Arial"/>
          <w:sz w:val="24"/>
          <w:szCs w:val="24"/>
          <w:lang w:eastAsia="en-GB"/>
        </w:rPr>
        <w:t>here</w:t>
      </w:r>
      <w:r w:rsidR="00231AD9" w:rsidRPr="00177D2C">
        <w:rPr>
          <w:rFonts w:ascii="Arial" w:eastAsia="Times New Roman" w:hAnsi="Arial" w:cs="Arial"/>
          <w:sz w:val="24"/>
          <w:szCs w:val="24"/>
          <w:lang w:eastAsia="en-GB"/>
        </w:rPr>
        <w:t xml:space="preserve"> </w:t>
      </w:r>
      <w:r w:rsidR="00304FF9" w:rsidRPr="00177D2C">
        <w:rPr>
          <w:rFonts w:ascii="Arial" w:eastAsia="Times New Roman" w:hAnsi="Arial" w:cs="Arial"/>
          <w:sz w:val="24"/>
          <w:szCs w:val="24"/>
          <w:lang w:eastAsia="en-GB"/>
        </w:rPr>
        <w:t>are OEE and TPM</w:t>
      </w:r>
      <w:r w:rsidR="00231AD9" w:rsidRPr="00177D2C">
        <w:rPr>
          <w:rFonts w:ascii="Arial" w:eastAsia="Times New Roman" w:hAnsi="Arial" w:cs="Arial"/>
          <w:sz w:val="24"/>
          <w:szCs w:val="24"/>
          <w:lang w:eastAsia="en-GB"/>
        </w:rPr>
        <w:t>, both owned by Maintenance</w:t>
      </w:r>
      <w:bookmarkStart w:id="9" w:name="_Ref480814050"/>
      <w:r w:rsidR="00634905" w:rsidRPr="00177D2C">
        <w:rPr>
          <w:rStyle w:val="FootnoteReference"/>
          <w:rFonts w:ascii="Arial" w:eastAsia="Times New Roman" w:hAnsi="Arial" w:cs="Arial"/>
          <w:sz w:val="24"/>
          <w:szCs w:val="24"/>
          <w:lang w:eastAsia="en-GB"/>
        </w:rPr>
        <w:footnoteReference w:id="1"/>
      </w:r>
      <w:bookmarkEnd w:id="9"/>
      <w:r w:rsidR="00231AD9" w:rsidRPr="00177D2C">
        <w:rPr>
          <w:rFonts w:ascii="Arial" w:eastAsia="Times New Roman" w:hAnsi="Arial" w:cs="Arial"/>
          <w:sz w:val="24"/>
          <w:szCs w:val="24"/>
          <w:lang w:eastAsia="en-GB"/>
        </w:rPr>
        <w:t>.</w:t>
      </w:r>
      <w:r w:rsidR="00A22CFD" w:rsidRPr="00177D2C">
        <w:rPr>
          <w:rFonts w:ascii="Arial" w:eastAsia="Times New Roman" w:hAnsi="Arial" w:cs="Arial"/>
          <w:sz w:val="24"/>
          <w:szCs w:val="24"/>
          <w:lang w:eastAsia="en-GB"/>
        </w:rPr>
        <w:t xml:space="preserve"> This section d</w:t>
      </w:r>
      <w:r w:rsidR="00290C96" w:rsidRPr="00177D2C">
        <w:rPr>
          <w:rFonts w:ascii="Arial" w:eastAsia="Times New Roman" w:hAnsi="Arial" w:cs="Arial"/>
          <w:sz w:val="24"/>
          <w:szCs w:val="24"/>
          <w:lang w:eastAsia="en-GB"/>
        </w:rPr>
        <w:t>raw</w:t>
      </w:r>
      <w:r w:rsidR="00A22CFD" w:rsidRPr="00177D2C">
        <w:rPr>
          <w:rFonts w:ascii="Arial" w:eastAsia="Times New Roman" w:hAnsi="Arial" w:cs="Arial"/>
          <w:sz w:val="24"/>
          <w:szCs w:val="24"/>
          <w:lang w:eastAsia="en-GB"/>
        </w:rPr>
        <w:t>s</w:t>
      </w:r>
      <w:r w:rsidR="00290C96" w:rsidRPr="00177D2C">
        <w:rPr>
          <w:rFonts w:ascii="Arial" w:eastAsia="Times New Roman" w:hAnsi="Arial" w:cs="Arial"/>
          <w:sz w:val="24"/>
          <w:szCs w:val="24"/>
          <w:lang w:eastAsia="en-GB"/>
        </w:rPr>
        <w:t xml:space="preserve"> on</w:t>
      </w:r>
      <w:r w:rsidR="00A22CFD" w:rsidRPr="00177D2C">
        <w:rPr>
          <w:rFonts w:ascii="Arial" w:eastAsia="Times New Roman" w:hAnsi="Arial" w:cs="Arial"/>
          <w:sz w:val="24"/>
          <w:szCs w:val="24"/>
          <w:lang w:eastAsia="en-GB"/>
        </w:rPr>
        <w:t xml:space="preserve"> concepts from the theoretical review.</w:t>
      </w:r>
    </w:p>
    <w:p w14:paraId="6B517190" w14:textId="77777777" w:rsidR="00231AD9" w:rsidRPr="00177D2C" w:rsidRDefault="00231AD9" w:rsidP="0035757A">
      <w:pPr>
        <w:spacing w:after="0" w:line="240" w:lineRule="auto"/>
        <w:rPr>
          <w:rFonts w:ascii="Arial" w:eastAsia="Times New Roman" w:hAnsi="Arial" w:cs="Arial"/>
          <w:sz w:val="24"/>
          <w:szCs w:val="24"/>
          <w:lang w:eastAsia="en-GB"/>
        </w:rPr>
      </w:pPr>
    </w:p>
    <w:p w14:paraId="464CED39" w14:textId="29EAA0CC" w:rsidR="00231AD9" w:rsidRPr="00177D2C" w:rsidRDefault="004E2AAE"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company’s </w:t>
      </w:r>
      <w:r w:rsidR="00231AD9" w:rsidRPr="00177D2C">
        <w:rPr>
          <w:rFonts w:ascii="Arial" w:eastAsia="Times New Roman" w:hAnsi="Arial" w:cs="Arial"/>
          <w:sz w:val="24"/>
          <w:szCs w:val="24"/>
          <w:lang w:eastAsia="en-GB"/>
        </w:rPr>
        <w:t>OEE describes the availability of manufacturing assets by identifying and categorising the non-effective usage of the assets</w:t>
      </w:r>
      <w:r w:rsidRPr="00177D2C">
        <w:rPr>
          <w:rFonts w:ascii="Arial" w:eastAsia="Times New Roman" w:hAnsi="Arial" w:cs="Arial"/>
          <w:sz w:val="24"/>
          <w:szCs w:val="24"/>
          <w:lang w:eastAsia="en-GB"/>
        </w:rPr>
        <w:t>,</w:t>
      </w:r>
      <w:r w:rsidR="00231AD9" w:rsidRPr="00177D2C">
        <w:rPr>
          <w:rFonts w:ascii="Arial" w:eastAsia="Times New Roman" w:hAnsi="Arial" w:cs="Arial"/>
          <w:sz w:val="24"/>
          <w:szCs w:val="24"/>
          <w:lang w:eastAsia="en-GB"/>
        </w:rPr>
        <w:t xml:space="preserve"> e.g. time on breakdown or time spent changing tools. These activities correspond </w:t>
      </w:r>
      <w:r w:rsidR="006B437A" w:rsidRPr="00177D2C">
        <w:rPr>
          <w:rFonts w:ascii="Arial" w:eastAsia="Times New Roman" w:hAnsi="Arial" w:cs="Arial"/>
          <w:sz w:val="24"/>
          <w:szCs w:val="24"/>
          <w:lang w:eastAsia="en-GB"/>
        </w:rPr>
        <w:t>to</w:t>
      </w:r>
      <w:r w:rsidR="00231AD9" w:rsidRPr="00177D2C">
        <w:rPr>
          <w:rFonts w:ascii="Arial" w:eastAsia="Times New Roman" w:hAnsi="Arial" w:cs="Arial"/>
          <w:sz w:val="24"/>
          <w:szCs w:val="24"/>
          <w:lang w:eastAsia="en-GB"/>
        </w:rPr>
        <w:t xml:space="preserve"> </w:t>
      </w:r>
      <w:r w:rsidR="00231AD9" w:rsidRPr="00177D2C">
        <w:rPr>
          <w:rFonts w:ascii="Arial" w:eastAsia="Times New Roman" w:hAnsi="Arial" w:cs="Arial"/>
          <w:i/>
          <w:sz w:val="24"/>
          <w:szCs w:val="24"/>
          <w:lang w:eastAsia="en-GB"/>
        </w:rPr>
        <w:t>muda</w:t>
      </w:r>
      <w:r w:rsidR="00231AD9" w:rsidRPr="00177D2C">
        <w:rPr>
          <w:rFonts w:ascii="Arial" w:eastAsia="Times New Roman" w:hAnsi="Arial" w:cs="Arial"/>
          <w:sz w:val="24"/>
          <w:szCs w:val="24"/>
          <w:lang w:eastAsia="en-GB"/>
        </w:rPr>
        <w:t xml:space="preserve"> or non-v</w:t>
      </w:r>
      <w:r w:rsidR="006B437A" w:rsidRPr="00177D2C">
        <w:rPr>
          <w:rFonts w:ascii="Arial" w:eastAsia="Times New Roman" w:hAnsi="Arial" w:cs="Arial"/>
          <w:sz w:val="24"/>
          <w:szCs w:val="24"/>
          <w:lang w:eastAsia="en-GB"/>
        </w:rPr>
        <w:t xml:space="preserve">alue-add. From a resource </w:t>
      </w:r>
      <w:r w:rsidR="00231AD9" w:rsidRPr="00177D2C">
        <w:rPr>
          <w:rFonts w:ascii="Arial" w:eastAsia="Times New Roman" w:hAnsi="Arial" w:cs="Arial"/>
          <w:sz w:val="24"/>
          <w:szCs w:val="24"/>
          <w:lang w:eastAsia="en-GB"/>
        </w:rPr>
        <w:t xml:space="preserve">point of view, any </w:t>
      </w:r>
      <w:r w:rsidR="00C632BC" w:rsidRPr="00177D2C">
        <w:rPr>
          <w:rFonts w:ascii="Arial" w:eastAsia="Times New Roman" w:hAnsi="Arial" w:cs="Arial"/>
          <w:sz w:val="24"/>
          <w:szCs w:val="24"/>
          <w:lang w:eastAsia="en-GB"/>
        </w:rPr>
        <w:t>non-value-adding activity</w:t>
      </w:r>
      <w:r w:rsidR="00231AD9" w:rsidRPr="00177D2C">
        <w:rPr>
          <w:rFonts w:ascii="Arial" w:eastAsia="Times New Roman" w:hAnsi="Arial" w:cs="Arial"/>
          <w:sz w:val="24"/>
          <w:szCs w:val="24"/>
          <w:lang w:eastAsia="en-GB"/>
        </w:rPr>
        <w:t xml:space="preserve"> is waste </w:t>
      </w:r>
      <w:r w:rsidRPr="00177D2C">
        <w:rPr>
          <w:rFonts w:ascii="Arial" w:eastAsia="Times New Roman" w:hAnsi="Arial" w:cs="Arial"/>
          <w:sz w:val="24"/>
          <w:szCs w:val="24"/>
          <w:lang w:eastAsia="en-GB"/>
        </w:rPr>
        <w:t>hence</w:t>
      </w:r>
      <w:r w:rsidR="00231AD9" w:rsidRPr="00177D2C">
        <w:rPr>
          <w:rFonts w:ascii="Arial" w:eastAsia="Times New Roman" w:hAnsi="Arial" w:cs="Arial"/>
          <w:sz w:val="24"/>
          <w:szCs w:val="24"/>
          <w:lang w:eastAsia="en-GB"/>
        </w:rPr>
        <w:t xml:space="preserve"> OEE can identify waste energy</w:t>
      </w:r>
      <w:r w:rsidR="006B437A" w:rsidRPr="00177D2C">
        <w:rPr>
          <w:rFonts w:ascii="Arial" w:eastAsia="Times New Roman" w:hAnsi="Arial" w:cs="Arial"/>
          <w:sz w:val="24"/>
          <w:szCs w:val="24"/>
          <w:lang w:eastAsia="en-GB"/>
        </w:rPr>
        <w:t xml:space="preserve"> and other resources</w:t>
      </w:r>
      <w:r w:rsidR="00231AD9" w:rsidRPr="00177D2C">
        <w:rPr>
          <w:rFonts w:ascii="Arial" w:eastAsia="Times New Roman" w:hAnsi="Arial" w:cs="Arial"/>
          <w:sz w:val="24"/>
          <w:szCs w:val="24"/>
          <w:lang w:eastAsia="en-GB"/>
        </w:rPr>
        <w:t>.</w:t>
      </w:r>
      <w:r w:rsidR="00865100" w:rsidRPr="00177D2C">
        <w:rPr>
          <w:rFonts w:ascii="Arial" w:eastAsia="Times New Roman" w:hAnsi="Arial" w:cs="Arial"/>
          <w:sz w:val="24"/>
          <w:szCs w:val="24"/>
          <w:lang w:eastAsia="en-GB"/>
        </w:rPr>
        <w:t xml:space="preserve"> </w:t>
      </w:r>
      <w:r w:rsidR="003847BC" w:rsidRPr="00177D2C">
        <w:rPr>
          <w:rFonts w:ascii="Arial" w:eastAsia="Times New Roman" w:hAnsi="Arial" w:cs="Arial"/>
          <w:sz w:val="24"/>
          <w:szCs w:val="24"/>
          <w:lang w:eastAsia="en-GB"/>
        </w:rPr>
        <w:t xml:space="preserve">Emphasis is on schedule loss (the difference between total time available and planned production time) and run time (after accounting for planned and unplanned stops). Performance and quality losses are not addressed directly but examples exist where the focus on eco-efficiency has led to quality improvements or greater equipment life. Comparing production OEE schedule loss with resource use such as energy highlights muda and leads to </w:t>
      </w:r>
      <w:r w:rsidR="00A22CFD" w:rsidRPr="00177D2C">
        <w:rPr>
          <w:rFonts w:ascii="Arial" w:eastAsia="Times New Roman" w:hAnsi="Arial" w:cs="Arial"/>
          <w:sz w:val="24"/>
          <w:szCs w:val="24"/>
          <w:lang w:eastAsia="en-GB"/>
        </w:rPr>
        <w:t>innovation</w:t>
      </w:r>
      <w:r w:rsidR="003847BC" w:rsidRPr="00177D2C">
        <w:rPr>
          <w:rFonts w:ascii="Arial" w:eastAsia="Times New Roman" w:hAnsi="Arial" w:cs="Arial"/>
          <w:sz w:val="24"/>
          <w:szCs w:val="24"/>
          <w:lang w:eastAsia="en-GB"/>
        </w:rPr>
        <w:t xml:space="preserve"> to stop or reduce resource consumption</w:t>
      </w:r>
      <w:r w:rsidR="00C47C3C" w:rsidRPr="00177D2C">
        <w:rPr>
          <w:rFonts w:ascii="Arial" w:eastAsia="Times New Roman" w:hAnsi="Arial" w:cs="Arial"/>
          <w:sz w:val="24"/>
          <w:szCs w:val="24"/>
          <w:lang w:eastAsia="en-GB"/>
        </w:rPr>
        <w:t xml:space="preserve"> outside of planned production</w:t>
      </w:r>
      <w:r w:rsidR="003847BC" w:rsidRPr="00177D2C">
        <w:rPr>
          <w:rFonts w:ascii="Arial" w:eastAsia="Times New Roman" w:hAnsi="Arial" w:cs="Arial"/>
          <w:sz w:val="24"/>
          <w:szCs w:val="24"/>
          <w:lang w:eastAsia="en-GB"/>
        </w:rPr>
        <w:t>. Comparing OEE run time loss with energy consumption highlight</w:t>
      </w:r>
      <w:r w:rsidR="0077205E" w:rsidRPr="00177D2C">
        <w:rPr>
          <w:rFonts w:ascii="Arial" w:eastAsia="Times New Roman" w:hAnsi="Arial" w:cs="Arial"/>
          <w:sz w:val="24"/>
          <w:szCs w:val="24"/>
          <w:lang w:eastAsia="en-GB"/>
        </w:rPr>
        <w:t>s</w:t>
      </w:r>
      <w:r w:rsidR="003847BC" w:rsidRPr="00177D2C">
        <w:rPr>
          <w:rFonts w:ascii="Arial" w:eastAsia="Times New Roman" w:hAnsi="Arial" w:cs="Arial"/>
          <w:sz w:val="24"/>
          <w:szCs w:val="24"/>
          <w:lang w:eastAsia="en-GB"/>
        </w:rPr>
        <w:t xml:space="preserve"> </w:t>
      </w:r>
      <w:r w:rsidR="00C47C3C" w:rsidRPr="00177D2C">
        <w:rPr>
          <w:rFonts w:ascii="Arial" w:eastAsia="Times New Roman" w:hAnsi="Arial" w:cs="Arial"/>
          <w:sz w:val="24"/>
          <w:szCs w:val="24"/>
          <w:lang w:eastAsia="en-GB"/>
        </w:rPr>
        <w:t xml:space="preserve">the need for </w:t>
      </w:r>
      <w:r w:rsidR="003847BC" w:rsidRPr="00177D2C">
        <w:rPr>
          <w:rFonts w:ascii="Arial" w:eastAsia="Times New Roman" w:hAnsi="Arial" w:cs="Arial"/>
          <w:sz w:val="24"/>
          <w:szCs w:val="24"/>
          <w:lang w:eastAsia="en-GB"/>
        </w:rPr>
        <w:t>reduce or repair activities</w:t>
      </w:r>
      <w:r w:rsidR="00C47C3C" w:rsidRPr="00177D2C">
        <w:rPr>
          <w:rFonts w:ascii="Arial" w:eastAsia="Times New Roman" w:hAnsi="Arial" w:cs="Arial"/>
          <w:sz w:val="24"/>
          <w:szCs w:val="24"/>
          <w:lang w:eastAsia="en-GB"/>
        </w:rPr>
        <w:t xml:space="preserve"> to make more effective use of resources. Finally, comparing productive time with energy consumption prompt</w:t>
      </w:r>
      <w:r w:rsidR="0077205E" w:rsidRPr="00177D2C">
        <w:rPr>
          <w:rFonts w:ascii="Arial" w:eastAsia="Times New Roman" w:hAnsi="Arial" w:cs="Arial"/>
          <w:sz w:val="24"/>
          <w:szCs w:val="24"/>
          <w:lang w:eastAsia="en-GB"/>
        </w:rPr>
        <w:t xml:space="preserve">s </w:t>
      </w:r>
      <w:r w:rsidR="00A22CFD" w:rsidRPr="00177D2C">
        <w:rPr>
          <w:rFonts w:ascii="Arial" w:eastAsia="Times New Roman" w:hAnsi="Arial" w:cs="Arial"/>
          <w:sz w:val="24"/>
          <w:szCs w:val="24"/>
          <w:lang w:eastAsia="en-GB"/>
        </w:rPr>
        <w:t>innovation</w:t>
      </w:r>
      <w:r w:rsidR="00C47C3C" w:rsidRPr="00177D2C">
        <w:rPr>
          <w:rFonts w:ascii="Arial" w:eastAsia="Times New Roman" w:hAnsi="Arial" w:cs="Arial"/>
          <w:sz w:val="24"/>
          <w:szCs w:val="24"/>
          <w:lang w:eastAsia="en-GB"/>
        </w:rPr>
        <w:t xml:space="preserve"> to either identify capital upgrades or capture waste energy output for use elsewhere. </w:t>
      </w:r>
      <w:r w:rsidR="0077205E" w:rsidRPr="00177D2C">
        <w:rPr>
          <w:rFonts w:ascii="Arial" w:eastAsia="Times New Roman" w:hAnsi="Arial" w:cs="Arial"/>
          <w:sz w:val="24"/>
          <w:szCs w:val="24"/>
          <w:lang w:eastAsia="en-GB"/>
        </w:rPr>
        <w:t>By exception,</w:t>
      </w:r>
      <w:r w:rsidR="00C47C3C" w:rsidRPr="00177D2C">
        <w:rPr>
          <w:rFonts w:ascii="Arial" w:eastAsia="Times New Roman" w:hAnsi="Arial" w:cs="Arial"/>
          <w:sz w:val="24"/>
          <w:szCs w:val="24"/>
          <w:lang w:eastAsia="en-GB"/>
        </w:rPr>
        <w:t xml:space="preserve"> energy consumption outside of production may be necessary</w:t>
      </w:r>
      <w:r w:rsidR="0077205E" w:rsidRPr="00177D2C">
        <w:rPr>
          <w:rFonts w:ascii="Arial" w:eastAsia="Times New Roman" w:hAnsi="Arial" w:cs="Arial"/>
          <w:sz w:val="24"/>
          <w:szCs w:val="24"/>
          <w:lang w:eastAsia="en-GB"/>
        </w:rPr>
        <w:t>. Three examples of this are:</w:t>
      </w:r>
      <w:r w:rsidR="00C47C3C" w:rsidRPr="00177D2C">
        <w:rPr>
          <w:rFonts w:ascii="Arial" w:eastAsia="Times New Roman" w:hAnsi="Arial" w:cs="Arial"/>
          <w:sz w:val="24"/>
          <w:szCs w:val="24"/>
          <w:lang w:eastAsia="en-GB"/>
        </w:rPr>
        <w:t xml:space="preserve"> cleaning a paint booth may require air handling </w:t>
      </w:r>
      <w:r w:rsidR="0077205E" w:rsidRPr="00177D2C">
        <w:rPr>
          <w:rFonts w:ascii="Arial" w:eastAsia="Times New Roman" w:hAnsi="Arial" w:cs="Arial"/>
          <w:sz w:val="24"/>
          <w:szCs w:val="24"/>
          <w:lang w:eastAsia="en-GB"/>
        </w:rPr>
        <w:t xml:space="preserve">at production levels therefore </w:t>
      </w:r>
      <w:r w:rsidR="00C47C3C" w:rsidRPr="00177D2C">
        <w:rPr>
          <w:rFonts w:ascii="Arial" w:eastAsia="Times New Roman" w:hAnsi="Arial" w:cs="Arial"/>
          <w:sz w:val="24"/>
          <w:szCs w:val="24"/>
          <w:lang w:eastAsia="en-GB"/>
        </w:rPr>
        <w:t xml:space="preserve">reduction </w:t>
      </w:r>
      <w:r w:rsidR="0077205E" w:rsidRPr="00177D2C">
        <w:rPr>
          <w:rFonts w:ascii="Arial" w:eastAsia="Times New Roman" w:hAnsi="Arial" w:cs="Arial"/>
          <w:sz w:val="24"/>
          <w:szCs w:val="24"/>
          <w:lang w:eastAsia="en-GB"/>
        </w:rPr>
        <w:t>is</w:t>
      </w:r>
      <w:r w:rsidR="00C47C3C" w:rsidRPr="00177D2C">
        <w:rPr>
          <w:rFonts w:ascii="Arial" w:eastAsia="Times New Roman" w:hAnsi="Arial" w:cs="Arial"/>
          <w:sz w:val="24"/>
          <w:szCs w:val="24"/>
          <w:lang w:eastAsia="en-GB"/>
        </w:rPr>
        <w:t xml:space="preserve"> </w:t>
      </w:r>
      <w:r w:rsidR="00C632BC" w:rsidRPr="00177D2C">
        <w:rPr>
          <w:rFonts w:ascii="Arial" w:eastAsia="Times New Roman" w:hAnsi="Arial" w:cs="Arial"/>
          <w:sz w:val="24"/>
          <w:szCs w:val="24"/>
          <w:lang w:eastAsia="en-GB"/>
        </w:rPr>
        <w:t xml:space="preserve">focused on cleaning time, not </w:t>
      </w:r>
      <w:r w:rsidR="00C47C3C" w:rsidRPr="00177D2C">
        <w:rPr>
          <w:rFonts w:ascii="Arial" w:eastAsia="Times New Roman" w:hAnsi="Arial" w:cs="Arial"/>
          <w:sz w:val="24"/>
          <w:szCs w:val="24"/>
          <w:lang w:eastAsia="en-GB"/>
        </w:rPr>
        <w:t xml:space="preserve">energy use; powering down machines may lead to later quality problems; stopping air compressors may lead to long and problematic </w:t>
      </w:r>
      <w:r w:rsidR="00FD06B4" w:rsidRPr="00177D2C">
        <w:rPr>
          <w:rFonts w:ascii="Arial" w:eastAsia="Times New Roman" w:hAnsi="Arial" w:cs="Arial"/>
          <w:sz w:val="24"/>
          <w:szCs w:val="24"/>
          <w:lang w:eastAsia="en-GB"/>
        </w:rPr>
        <w:t>start-ups</w:t>
      </w:r>
      <w:r w:rsidR="00C47C3C" w:rsidRPr="00177D2C">
        <w:rPr>
          <w:rFonts w:ascii="Arial" w:eastAsia="Times New Roman" w:hAnsi="Arial" w:cs="Arial"/>
          <w:sz w:val="24"/>
          <w:szCs w:val="24"/>
          <w:lang w:eastAsia="en-GB"/>
        </w:rPr>
        <w:t>.</w:t>
      </w:r>
    </w:p>
    <w:p w14:paraId="548544FB" w14:textId="77777777" w:rsidR="00E25594" w:rsidRPr="00177D2C" w:rsidRDefault="00E25594" w:rsidP="0035757A">
      <w:pPr>
        <w:spacing w:after="0" w:line="240" w:lineRule="auto"/>
        <w:rPr>
          <w:rFonts w:ascii="Arial" w:eastAsia="Times New Roman" w:hAnsi="Arial" w:cs="Arial"/>
          <w:sz w:val="24"/>
          <w:szCs w:val="24"/>
          <w:lang w:eastAsia="en-GB"/>
        </w:rPr>
      </w:pPr>
    </w:p>
    <w:p w14:paraId="6B69D9B4" w14:textId="6164ED4E" w:rsidR="00231AD9" w:rsidRPr="00177D2C" w:rsidRDefault="0086510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TPM not only ensure</w:t>
      </w:r>
      <w:r w:rsidR="006B437A"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availability (and improve</w:t>
      </w:r>
      <w:r w:rsidR="006B437A"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OEE) but also increase</w:t>
      </w:r>
      <w:r w:rsidR="006B437A"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productivity of the </w:t>
      </w:r>
      <w:r w:rsidR="00290C96" w:rsidRPr="00177D2C">
        <w:rPr>
          <w:rFonts w:ascii="Arial" w:eastAsia="Times New Roman" w:hAnsi="Arial" w:cs="Arial"/>
          <w:sz w:val="24"/>
          <w:szCs w:val="24"/>
          <w:lang w:eastAsia="en-GB"/>
        </w:rPr>
        <w:t>assets</w:t>
      </w:r>
      <w:r w:rsidRPr="00177D2C">
        <w:rPr>
          <w:rFonts w:ascii="Arial" w:eastAsia="Times New Roman" w:hAnsi="Arial" w:cs="Arial"/>
          <w:sz w:val="24"/>
          <w:szCs w:val="24"/>
          <w:lang w:eastAsia="en-GB"/>
        </w:rPr>
        <w:t xml:space="preserve"> </w:t>
      </w:r>
      <w:r w:rsidR="00C632BC" w:rsidRPr="00177D2C">
        <w:rPr>
          <w:rFonts w:ascii="Arial" w:eastAsia="Times New Roman" w:hAnsi="Arial" w:cs="Arial"/>
          <w:sz w:val="24"/>
          <w:szCs w:val="24"/>
          <w:lang w:eastAsia="en-GB"/>
        </w:rPr>
        <w:t xml:space="preserve">so </w:t>
      </w:r>
      <w:r w:rsidRPr="00177D2C">
        <w:rPr>
          <w:rFonts w:ascii="Arial" w:eastAsia="Times New Roman" w:hAnsi="Arial" w:cs="Arial"/>
          <w:sz w:val="24"/>
          <w:szCs w:val="24"/>
          <w:lang w:eastAsia="en-GB"/>
        </w:rPr>
        <w:t>the</w:t>
      </w:r>
      <w:r w:rsidR="00C632BC" w:rsidRPr="00177D2C">
        <w:rPr>
          <w:rFonts w:ascii="Arial" w:eastAsia="Times New Roman" w:hAnsi="Arial" w:cs="Arial"/>
          <w:sz w:val="24"/>
          <w:szCs w:val="24"/>
          <w:lang w:eastAsia="en-GB"/>
        </w:rPr>
        <w:t>y</w:t>
      </w:r>
      <w:r w:rsidRPr="00177D2C">
        <w:rPr>
          <w:rFonts w:ascii="Arial" w:eastAsia="Times New Roman" w:hAnsi="Arial" w:cs="Arial"/>
          <w:sz w:val="24"/>
          <w:szCs w:val="24"/>
          <w:lang w:eastAsia="en-GB"/>
        </w:rPr>
        <w:t xml:space="preserve"> perform as close as possible to the ideal conditions.</w:t>
      </w:r>
      <w:r w:rsidR="00B1199E" w:rsidRPr="00177D2C">
        <w:rPr>
          <w:rFonts w:ascii="Arial" w:eastAsia="Times New Roman" w:hAnsi="Arial" w:cs="Arial"/>
          <w:sz w:val="24"/>
          <w:szCs w:val="24"/>
          <w:lang w:eastAsia="en-GB"/>
        </w:rPr>
        <w:t xml:space="preserve"> TPM here spans activities of the </w:t>
      </w:r>
      <w:r w:rsidR="0077205E" w:rsidRPr="00177D2C">
        <w:rPr>
          <w:rFonts w:ascii="Arial" w:eastAsia="Times New Roman" w:hAnsi="Arial" w:cs="Arial"/>
          <w:sz w:val="24"/>
          <w:szCs w:val="24"/>
          <w:lang w:eastAsia="en-GB"/>
        </w:rPr>
        <w:t xml:space="preserve">functions of </w:t>
      </w:r>
      <w:r w:rsidR="00FD06B4" w:rsidRPr="00177D2C">
        <w:rPr>
          <w:rFonts w:ascii="Arial" w:eastAsia="Times New Roman" w:hAnsi="Arial" w:cs="Arial"/>
          <w:sz w:val="24"/>
          <w:szCs w:val="24"/>
          <w:lang w:eastAsia="en-GB"/>
        </w:rPr>
        <w:t>Operations</w:t>
      </w:r>
      <w:r w:rsidR="00B1199E" w:rsidRPr="00177D2C">
        <w:rPr>
          <w:rFonts w:ascii="Arial" w:eastAsia="Times New Roman" w:hAnsi="Arial" w:cs="Arial"/>
          <w:sz w:val="24"/>
          <w:szCs w:val="24"/>
          <w:lang w:eastAsia="en-GB"/>
        </w:rPr>
        <w:t xml:space="preserve"> (e.g. autonomous maintenance</w:t>
      </w:r>
      <w:r w:rsidR="00765802" w:rsidRPr="00177D2C">
        <w:rPr>
          <w:rFonts w:ascii="Arial" w:eastAsia="Times New Roman" w:hAnsi="Arial" w:cs="Arial"/>
          <w:sz w:val="24"/>
          <w:szCs w:val="24"/>
          <w:lang w:eastAsia="en-GB"/>
        </w:rPr>
        <w:t xml:space="preserve">) </w:t>
      </w:r>
      <w:r w:rsidR="0077205E" w:rsidRPr="00177D2C">
        <w:rPr>
          <w:rFonts w:ascii="Arial" w:eastAsia="Times New Roman" w:hAnsi="Arial" w:cs="Arial"/>
          <w:sz w:val="24"/>
          <w:szCs w:val="24"/>
          <w:lang w:eastAsia="en-GB"/>
        </w:rPr>
        <w:t xml:space="preserve">and </w:t>
      </w:r>
      <w:r w:rsidR="00765802" w:rsidRPr="00177D2C">
        <w:rPr>
          <w:rFonts w:ascii="Arial" w:eastAsia="Times New Roman" w:hAnsi="Arial" w:cs="Arial"/>
          <w:sz w:val="24"/>
          <w:szCs w:val="24"/>
          <w:lang w:eastAsia="en-GB"/>
        </w:rPr>
        <w:t>M</w:t>
      </w:r>
      <w:r w:rsidR="00B1199E" w:rsidRPr="00177D2C">
        <w:rPr>
          <w:rFonts w:ascii="Arial" w:eastAsia="Times New Roman" w:hAnsi="Arial" w:cs="Arial"/>
          <w:sz w:val="24"/>
          <w:szCs w:val="24"/>
          <w:lang w:eastAsia="en-GB"/>
        </w:rPr>
        <w:t>aintenance (e.g. planned maintenance).</w:t>
      </w:r>
      <w:r w:rsidRPr="00177D2C">
        <w:rPr>
          <w:rFonts w:ascii="Arial" w:eastAsia="Times New Roman" w:hAnsi="Arial" w:cs="Arial"/>
          <w:sz w:val="24"/>
          <w:szCs w:val="24"/>
          <w:lang w:eastAsia="en-GB"/>
        </w:rPr>
        <w:t xml:space="preserve"> </w:t>
      </w:r>
      <w:r w:rsidR="0077205E" w:rsidRPr="00177D2C">
        <w:rPr>
          <w:rFonts w:ascii="Arial" w:eastAsia="Times New Roman" w:hAnsi="Arial" w:cs="Arial"/>
          <w:sz w:val="24"/>
          <w:szCs w:val="24"/>
          <w:lang w:eastAsia="en-GB"/>
        </w:rPr>
        <w:t xml:space="preserve">This leads to </w:t>
      </w:r>
      <w:r w:rsidR="004E2AAE" w:rsidRPr="00177D2C">
        <w:rPr>
          <w:rFonts w:ascii="Arial" w:eastAsia="Times New Roman" w:hAnsi="Arial" w:cs="Arial"/>
          <w:sz w:val="24"/>
          <w:szCs w:val="24"/>
          <w:lang w:eastAsia="en-GB"/>
        </w:rPr>
        <w:t>resource</w:t>
      </w:r>
      <w:r w:rsidRPr="00177D2C">
        <w:rPr>
          <w:rFonts w:ascii="Arial" w:eastAsia="Times New Roman" w:hAnsi="Arial" w:cs="Arial"/>
          <w:sz w:val="24"/>
          <w:szCs w:val="24"/>
          <w:lang w:eastAsia="en-GB"/>
        </w:rPr>
        <w:t xml:space="preserve"> </w:t>
      </w:r>
      <w:r w:rsidR="004E2AAE" w:rsidRPr="00177D2C">
        <w:rPr>
          <w:rFonts w:ascii="Arial" w:eastAsia="Times New Roman" w:hAnsi="Arial" w:cs="Arial"/>
          <w:sz w:val="24"/>
          <w:szCs w:val="24"/>
          <w:lang w:eastAsia="en-GB"/>
        </w:rPr>
        <w:t>consumption</w:t>
      </w:r>
      <w:r w:rsidR="001A216C" w:rsidRPr="00177D2C">
        <w:rPr>
          <w:rFonts w:ascii="Arial" w:eastAsia="Times New Roman" w:hAnsi="Arial" w:cs="Arial"/>
          <w:sz w:val="24"/>
          <w:szCs w:val="24"/>
          <w:lang w:eastAsia="en-GB"/>
        </w:rPr>
        <w:t xml:space="preserve"> </w:t>
      </w:r>
      <w:r w:rsidR="0077205E" w:rsidRPr="00177D2C">
        <w:rPr>
          <w:rFonts w:ascii="Arial" w:eastAsia="Times New Roman" w:hAnsi="Arial" w:cs="Arial"/>
          <w:sz w:val="24"/>
          <w:szCs w:val="24"/>
          <w:lang w:eastAsia="en-GB"/>
        </w:rPr>
        <w:t>benefits</w:t>
      </w:r>
      <w:r w:rsidR="004E2AAE" w:rsidRPr="00177D2C">
        <w:rPr>
          <w:rFonts w:ascii="Arial" w:eastAsia="Times New Roman" w:hAnsi="Arial" w:cs="Arial"/>
          <w:sz w:val="24"/>
          <w:szCs w:val="24"/>
          <w:lang w:eastAsia="en-GB"/>
        </w:rPr>
        <w:t xml:space="preserve">, e.g. </w:t>
      </w:r>
      <w:r w:rsidRPr="00177D2C">
        <w:rPr>
          <w:rFonts w:ascii="Arial" w:eastAsia="Times New Roman" w:hAnsi="Arial" w:cs="Arial"/>
          <w:sz w:val="24"/>
          <w:szCs w:val="24"/>
          <w:lang w:eastAsia="en-GB"/>
        </w:rPr>
        <w:t>motor</w:t>
      </w:r>
      <w:r w:rsidR="004E2AAE" w:rsidRPr="00177D2C">
        <w:rPr>
          <w:rFonts w:ascii="Arial" w:eastAsia="Times New Roman" w:hAnsi="Arial" w:cs="Arial"/>
          <w:sz w:val="24"/>
          <w:szCs w:val="24"/>
          <w:lang w:eastAsia="en-GB"/>
        </w:rPr>
        <w:t xml:space="preserve">s </w:t>
      </w:r>
      <w:r w:rsidRPr="00177D2C">
        <w:rPr>
          <w:rFonts w:ascii="Arial" w:eastAsia="Times New Roman" w:hAnsi="Arial" w:cs="Arial"/>
          <w:sz w:val="24"/>
          <w:szCs w:val="24"/>
          <w:lang w:eastAsia="en-GB"/>
        </w:rPr>
        <w:t>managed by good TPM</w:t>
      </w:r>
      <w:r w:rsidR="004E2AAE" w:rsidRPr="00177D2C">
        <w:rPr>
          <w:rFonts w:ascii="Arial" w:eastAsia="Times New Roman" w:hAnsi="Arial" w:cs="Arial"/>
          <w:sz w:val="24"/>
          <w:szCs w:val="24"/>
          <w:lang w:eastAsia="en-GB"/>
        </w:rPr>
        <w:t xml:space="preserve"> are</w:t>
      </w:r>
      <w:r w:rsidRPr="00177D2C">
        <w:rPr>
          <w:rFonts w:ascii="Arial" w:eastAsia="Times New Roman" w:hAnsi="Arial" w:cs="Arial"/>
          <w:sz w:val="24"/>
          <w:szCs w:val="24"/>
          <w:lang w:eastAsia="en-GB"/>
        </w:rPr>
        <w:t xml:space="preserve"> </w:t>
      </w:r>
      <w:r w:rsidR="001A216C" w:rsidRPr="00177D2C">
        <w:rPr>
          <w:rFonts w:ascii="Arial" w:eastAsia="Times New Roman" w:hAnsi="Arial" w:cs="Arial"/>
          <w:sz w:val="24"/>
          <w:szCs w:val="24"/>
          <w:lang w:eastAsia="en-GB"/>
        </w:rPr>
        <w:t xml:space="preserve">controlled to the optimum speed, minimising </w:t>
      </w:r>
      <w:r w:rsidR="000A1F2B" w:rsidRPr="00177D2C">
        <w:rPr>
          <w:rFonts w:ascii="Arial" w:eastAsia="Times New Roman" w:hAnsi="Arial" w:cs="Arial"/>
          <w:sz w:val="24"/>
          <w:szCs w:val="24"/>
          <w:lang w:eastAsia="en-GB"/>
        </w:rPr>
        <w:t>en</w:t>
      </w:r>
      <w:r w:rsidR="004E2AAE" w:rsidRPr="00177D2C">
        <w:rPr>
          <w:rFonts w:ascii="Arial" w:eastAsia="Times New Roman" w:hAnsi="Arial" w:cs="Arial"/>
          <w:sz w:val="24"/>
          <w:szCs w:val="24"/>
          <w:lang w:eastAsia="en-GB"/>
        </w:rPr>
        <w:t>ergy consumption</w:t>
      </w:r>
      <w:r w:rsidR="006B437A" w:rsidRPr="00177D2C">
        <w:rPr>
          <w:rFonts w:ascii="Arial" w:eastAsia="Times New Roman" w:hAnsi="Arial" w:cs="Arial"/>
          <w:sz w:val="24"/>
          <w:szCs w:val="24"/>
          <w:lang w:eastAsia="en-GB"/>
        </w:rPr>
        <w:t xml:space="preserve">, </w:t>
      </w:r>
      <w:r w:rsidR="001A216C" w:rsidRPr="00177D2C">
        <w:rPr>
          <w:rFonts w:ascii="Arial" w:eastAsia="Times New Roman" w:hAnsi="Arial" w:cs="Arial"/>
          <w:sz w:val="24"/>
          <w:szCs w:val="24"/>
          <w:lang w:eastAsia="en-GB"/>
        </w:rPr>
        <w:t xml:space="preserve">increasing </w:t>
      </w:r>
      <w:r w:rsidR="006B437A" w:rsidRPr="00177D2C">
        <w:rPr>
          <w:rFonts w:ascii="Arial" w:eastAsia="Times New Roman" w:hAnsi="Arial" w:cs="Arial"/>
          <w:sz w:val="24"/>
          <w:szCs w:val="24"/>
          <w:lang w:eastAsia="en-GB"/>
        </w:rPr>
        <w:t xml:space="preserve">availability </w:t>
      </w:r>
      <w:r w:rsidR="00B453AA" w:rsidRPr="00177D2C">
        <w:rPr>
          <w:rFonts w:ascii="Arial" w:eastAsia="Times New Roman" w:hAnsi="Arial" w:cs="Arial"/>
          <w:sz w:val="24"/>
          <w:szCs w:val="24"/>
          <w:lang w:eastAsia="en-GB"/>
        </w:rPr>
        <w:t xml:space="preserve">and </w:t>
      </w:r>
      <w:r w:rsidR="001A216C" w:rsidRPr="00177D2C">
        <w:rPr>
          <w:rFonts w:ascii="Arial" w:eastAsia="Times New Roman" w:hAnsi="Arial" w:cs="Arial"/>
          <w:sz w:val="24"/>
          <w:szCs w:val="24"/>
          <w:lang w:eastAsia="en-GB"/>
        </w:rPr>
        <w:t xml:space="preserve">promoting </w:t>
      </w:r>
      <w:r w:rsidR="00B453AA" w:rsidRPr="00177D2C">
        <w:rPr>
          <w:rFonts w:ascii="Arial" w:eastAsia="Times New Roman" w:hAnsi="Arial" w:cs="Arial"/>
          <w:sz w:val="24"/>
          <w:szCs w:val="24"/>
          <w:lang w:eastAsia="en-GB"/>
        </w:rPr>
        <w:t>longevity.</w:t>
      </w:r>
    </w:p>
    <w:p w14:paraId="3417F2F3" w14:textId="77777777" w:rsidR="000A1F2B" w:rsidRPr="00177D2C" w:rsidRDefault="000A1F2B" w:rsidP="0035757A">
      <w:pPr>
        <w:spacing w:after="0" w:line="240" w:lineRule="auto"/>
        <w:rPr>
          <w:rFonts w:ascii="Arial" w:eastAsia="Times New Roman" w:hAnsi="Arial" w:cs="Arial"/>
          <w:sz w:val="24"/>
          <w:szCs w:val="24"/>
          <w:lang w:eastAsia="en-GB"/>
        </w:rPr>
      </w:pPr>
    </w:p>
    <w:p w14:paraId="1601DF3B" w14:textId="1B730A5E" w:rsidR="001D2200" w:rsidRPr="00177D2C" w:rsidRDefault="00290C96"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On top of </w:t>
      </w:r>
      <w:r w:rsidR="000A1F2B" w:rsidRPr="00177D2C">
        <w:rPr>
          <w:rFonts w:ascii="Arial" w:eastAsia="Times New Roman" w:hAnsi="Arial" w:cs="Arial"/>
          <w:sz w:val="24"/>
          <w:szCs w:val="24"/>
          <w:lang w:eastAsia="en-GB"/>
        </w:rPr>
        <w:t>typical lean tools</w:t>
      </w:r>
      <w:r w:rsidR="00BB010B" w:rsidRPr="00177D2C">
        <w:rPr>
          <w:rFonts w:ascii="Arial" w:eastAsia="Times New Roman" w:hAnsi="Arial" w:cs="Arial"/>
          <w:sz w:val="24"/>
          <w:szCs w:val="24"/>
          <w:lang w:eastAsia="en-GB"/>
        </w:rPr>
        <w:t>,</w:t>
      </w:r>
      <w:r w:rsidR="000A1F2B"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the</w:t>
      </w:r>
      <w:r w:rsidR="000A1F2B"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complementary STRE</w:t>
      </w:r>
      <w:r w:rsidRPr="00177D2C">
        <w:rPr>
          <w:rFonts w:ascii="Arial" w:eastAsia="Times New Roman" w:hAnsi="Arial" w:cs="Arial"/>
          <w:sz w:val="24"/>
          <w:szCs w:val="24"/>
          <w:vertAlign w:val="superscript"/>
          <w:lang w:eastAsia="en-GB"/>
        </w:rPr>
        <w:t>3</w:t>
      </w:r>
      <w:r w:rsidRPr="00177D2C">
        <w:rPr>
          <w:rFonts w:ascii="Arial" w:eastAsia="Times New Roman" w:hAnsi="Arial" w:cs="Arial"/>
          <w:sz w:val="24"/>
          <w:szCs w:val="24"/>
          <w:lang w:eastAsia="en-GB"/>
        </w:rPr>
        <w:t>TCH (Lunt et al., 201</w:t>
      </w:r>
      <w:r w:rsidR="00177D2C">
        <w:rPr>
          <w:rFonts w:ascii="Arial" w:eastAsia="Times New Roman" w:hAnsi="Arial" w:cs="Arial"/>
          <w:sz w:val="24"/>
          <w:szCs w:val="24"/>
          <w:lang w:eastAsia="en-GB"/>
        </w:rPr>
        <w:t>4</w:t>
      </w:r>
      <w:r w:rsidRPr="00177D2C">
        <w:rPr>
          <w:rFonts w:ascii="Arial" w:eastAsia="Times New Roman" w:hAnsi="Arial" w:cs="Arial"/>
          <w:sz w:val="24"/>
          <w:szCs w:val="24"/>
          <w:lang w:eastAsia="en-GB"/>
        </w:rPr>
        <w:t xml:space="preserve">) </w:t>
      </w:r>
      <w:r w:rsidR="00D6445F" w:rsidRPr="00177D2C">
        <w:rPr>
          <w:rFonts w:ascii="Arial" w:eastAsia="Times New Roman" w:hAnsi="Arial" w:cs="Arial"/>
          <w:sz w:val="24"/>
          <w:szCs w:val="24"/>
          <w:lang w:eastAsia="en-GB"/>
        </w:rPr>
        <w:t>method</w:t>
      </w:r>
      <w:r w:rsidR="000A1F2B"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 xml:space="preserve">shown in Figure 2 </w:t>
      </w:r>
      <w:r w:rsidR="000A1F2B" w:rsidRPr="00177D2C">
        <w:rPr>
          <w:rFonts w:ascii="Arial" w:eastAsia="Times New Roman" w:hAnsi="Arial" w:cs="Arial"/>
          <w:sz w:val="24"/>
          <w:szCs w:val="24"/>
          <w:lang w:eastAsia="en-GB"/>
        </w:rPr>
        <w:t xml:space="preserve">was </w:t>
      </w:r>
      <w:r w:rsidR="006B437A" w:rsidRPr="00177D2C">
        <w:rPr>
          <w:rFonts w:ascii="Arial" w:eastAsia="Times New Roman" w:hAnsi="Arial" w:cs="Arial"/>
          <w:sz w:val="24"/>
          <w:szCs w:val="24"/>
          <w:lang w:eastAsia="en-GB"/>
        </w:rPr>
        <w:t>deployed to identify</w:t>
      </w:r>
      <w:r w:rsidR="000A1F2B" w:rsidRPr="00177D2C">
        <w:rPr>
          <w:rFonts w:ascii="Arial" w:eastAsia="Times New Roman" w:hAnsi="Arial" w:cs="Arial"/>
          <w:sz w:val="24"/>
          <w:szCs w:val="24"/>
          <w:lang w:eastAsia="en-GB"/>
        </w:rPr>
        <w:t xml:space="preserve"> </w:t>
      </w:r>
      <w:r w:rsidR="006B437A" w:rsidRPr="00177D2C">
        <w:rPr>
          <w:rFonts w:ascii="Arial" w:eastAsia="Times New Roman" w:hAnsi="Arial" w:cs="Arial"/>
          <w:sz w:val="24"/>
          <w:szCs w:val="24"/>
          <w:lang w:eastAsia="en-GB"/>
        </w:rPr>
        <w:t xml:space="preserve">resource efficiency </w:t>
      </w:r>
      <w:r w:rsidR="000A1F2B" w:rsidRPr="00177D2C">
        <w:rPr>
          <w:rFonts w:ascii="Arial" w:eastAsia="Times New Roman" w:hAnsi="Arial" w:cs="Arial"/>
          <w:sz w:val="24"/>
          <w:szCs w:val="24"/>
          <w:lang w:eastAsia="en-GB"/>
        </w:rPr>
        <w:t xml:space="preserve">opportunities </w:t>
      </w:r>
      <w:r w:rsidRPr="00177D2C">
        <w:rPr>
          <w:rFonts w:ascii="Arial" w:eastAsia="Times New Roman" w:hAnsi="Arial" w:cs="Arial"/>
          <w:sz w:val="24"/>
          <w:szCs w:val="24"/>
          <w:lang w:eastAsia="en-GB"/>
        </w:rPr>
        <w:t>in</w:t>
      </w:r>
      <w:r w:rsidR="000A1F2B" w:rsidRPr="00177D2C">
        <w:rPr>
          <w:rFonts w:ascii="Arial" w:eastAsia="Times New Roman" w:hAnsi="Arial" w:cs="Arial"/>
          <w:sz w:val="24"/>
          <w:szCs w:val="24"/>
          <w:lang w:eastAsia="en-GB"/>
        </w:rPr>
        <w:t xml:space="preserve"> the sites. </w:t>
      </w:r>
      <w:r w:rsidR="00C2450C" w:rsidRPr="00177D2C">
        <w:rPr>
          <w:rFonts w:ascii="Arial" w:eastAsia="Times New Roman" w:hAnsi="Arial" w:cs="Arial"/>
          <w:sz w:val="24"/>
          <w:szCs w:val="24"/>
          <w:lang w:eastAsia="en-GB"/>
        </w:rPr>
        <w:t>Hence lean tools such as TPM and OEE are still required to provide data, however, guidance for targeting eco-efficiency is provided by the complementary STRE</w:t>
      </w:r>
      <w:r w:rsidR="00C2450C" w:rsidRPr="00177D2C">
        <w:rPr>
          <w:rFonts w:ascii="Arial" w:eastAsia="Times New Roman" w:hAnsi="Arial" w:cs="Arial"/>
          <w:sz w:val="24"/>
          <w:szCs w:val="24"/>
          <w:vertAlign w:val="superscript"/>
          <w:lang w:eastAsia="en-GB"/>
        </w:rPr>
        <w:t>3</w:t>
      </w:r>
      <w:r w:rsidR="00C2450C" w:rsidRPr="00177D2C">
        <w:rPr>
          <w:rFonts w:ascii="Arial" w:eastAsia="Times New Roman" w:hAnsi="Arial" w:cs="Arial"/>
          <w:sz w:val="24"/>
          <w:szCs w:val="24"/>
          <w:lang w:eastAsia="en-GB"/>
        </w:rPr>
        <w:t>TCH tool.</w:t>
      </w:r>
    </w:p>
    <w:p w14:paraId="56926B44" w14:textId="7DC402ED" w:rsidR="00A94F25" w:rsidRPr="00177D2C" w:rsidRDefault="00A94F25" w:rsidP="0035757A">
      <w:pPr>
        <w:spacing w:after="0" w:line="240" w:lineRule="auto"/>
        <w:rPr>
          <w:rFonts w:ascii="Arial" w:eastAsia="Times New Roman" w:hAnsi="Arial" w:cs="Arial"/>
          <w:sz w:val="24"/>
          <w:szCs w:val="24"/>
          <w:lang w:eastAsia="en-GB"/>
        </w:rPr>
      </w:pPr>
    </w:p>
    <w:p w14:paraId="266FFE80" w14:textId="7EB192A4" w:rsidR="00231AD9" w:rsidRPr="00177D2C" w:rsidRDefault="00696F95" w:rsidP="0035757A">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 xml:space="preserve">4.2 </w:t>
      </w:r>
      <w:r w:rsidR="00BF3FAE" w:rsidRPr="00177D2C">
        <w:rPr>
          <w:rFonts w:ascii="Arial" w:eastAsia="Times New Roman" w:hAnsi="Arial" w:cs="Arial"/>
          <w:i/>
          <w:sz w:val="24"/>
          <w:szCs w:val="24"/>
          <w:lang w:eastAsia="en-GB"/>
        </w:rPr>
        <w:t>Project</w:t>
      </w:r>
      <w:r w:rsidR="00B453AA" w:rsidRPr="00177D2C">
        <w:rPr>
          <w:rFonts w:ascii="Arial" w:eastAsia="Times New Roman" w:hAnsi="Arial" w:cs="Arial"/>
          <w:i/>
          <w:sz w:val="24"/>
          <w:szCs w:val="24"/>
          <w:lang w:eastAsia="en-GB"/>
        </w:rPr>
        <w:t xml:space="preserve"> examples</w:t>
      </w:r>
    </w:p>
    <w:p w14:paraId="5972F841" w14:textId="76FC3E6D" w:rsidR="0012381F" w:rsidRPr="00177D2C" w:rsidRDefault="0012381F"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This section details four </w:t>
      </w:r>
      <w:r w:rsidR="00BF3FAE" w:rsidRPr="00177D2C">
        <w:rPr>
          <w:rFonts w:ascii="Arial" w:eastAsia="Times New Roman" w:hAnsi="Arial" w:cs="Arial"/>
          <w:sz w:val="24"/>
          <w:szCs w:val="24"/>
          <w:lang w:eastAsia="en-GB"/>
        </w:rPr>
        <w:t>projects as examples</w:t>
      </w:r>
      <w:r w:rsidRPr="00177D2C">
        <w:rPr>
          <w:rFonts w:ascii="Arial" w:eastAsia="Times New Roman" w:hAnsi="Arial" w:cs="Arial"/>
          <w:sz w:val="24"/>
          <w:szCs w:val="24"/>
          <w:lang w:eastAsia="en-GB"/>
        </w:rPr>
        <w:t xml:space="preserve"> </w:t>
      </w:r>
      <w:r w:rsidR="00BF3FAE" w:rsidRPr="00177D2C">
        <w:rPr>
          <w:rFonts w:ascii="Arial" w:eastAsia="Times New Roman" w:hAnsi="Arial" w:cs="Arial"/>
          <w:sz w:val="24"/>
          <w:szCs w:val="24"/>
          <w:lang w:eastAsia="en-GB"/>
        </w:rPr>
        <w:t>of the application of the energy reduction hierarchy</w:t>
      </w:r>
      <w:r w:rsidRPr="00177D2C">
        <w:rPr>
          <w:rFonts w:ascii="Arial" w:eastAsia="Times New Roman" w:hAnsi="Arial" w:cs="Arial"/>
          <w:sz w:val="24"/>
          <w:szCs w:val="24"/>
          <w:lang w:eastAsia="en-GB"/>
        </w:rPr>
        <w:t xml:space="preserve">, lean tools, </w:t>
      </w:r>
      <w:r w:rsidR="00D7118A" w:rsidRPr="00177D2C">
        <w:rPr>
          <w:rFonts w:ascii="Arial" w:eastAsia="Times New Roman" w:hAnsi="Arial" w:cs="Arial"/>
          <w:sz w:val="24"/>
          <w:szCs w:val="24"/>
          <w:lang w:eastAsia="en-GB"/>
        </w:rPr>
        <w:t>the role of maintenance and links to the</w:t>
      </w:r>
      <w:r w:rsidRPr="00177D2C">
        <w:rPr>
          <w:rFonts w:ascii="Arial" w:eastAsia="Times New Roman" w:hAnsi="Arial" w:cs="Arial"/>
          <w:sz w:val="24"/>
          <w:szCs w:val="24"/>
          <w:lang w:eastAsia="en-GB"/>
        </w:rPr>
        <w:t xml:space="preserve"> internal supply chain community.</w:t>
      </w:r>
      <w:r w:rsidR="00F11301" w:rsidRPr="00177D2C">
        <w:rPr>
          <w:rFonts w:ascii="Arial" w:eastAsia="Times New Roman" w:hAnsi="Arial" w:cs="Arial"/>
          <w:sz w:val="24"/>
          <w:szCs w:val="24"/>
          <w:lang w:eastAsia="en-GB"/>
        </w:rPr>
        <w:t xml:space="preserve"> </w:t>
      </w:r>
      <w:r w:rsidR="00375D58" w:rsidRPr="00177D2C">
        <w:rPr>
          <w:rFonts w:ascii="Arial" w:eastAsia="Times New Roman" w:hAnsi="Arial" w:cs="Arial"/>
          <w:sz w:val="24"/>
          <w:szCs w:val="24"/>
          <w:lang w:eastAsia="en-GB"/>
        </w:rPr>
        <w:t>The innovations vary from what could be considered incremental to more radical and technology-based.</w:t>
      </w:r>
      <w:r w:rsidR="008621AF" w:rsidRPr="00177D2C">
        <w:rPr>
          <w:rFonts w:ascii="Arial" w:eastAsia="Times New Roman" w:hAnsi="Arial" w:cs="Arial"/>
          <w:sz w:val="24"/>
          <w:szCs w:val="24"/>
          <w:lang w:eastAsia="en-GB"/>
        </w:rPr>
        <w:t xml:space="preserve"> All projects used multi-functional teams including representatives from Operations, Manufacturing Engineering and Maintenance</w:t>
      </w:r>
      <w:r w:rsidR="00BF3FAE" w:rsidRPr="00177D2C">
        <w:rPr>
          <w:rFonts w:ascii="Arial" w:eastAsia="Times New Roman" w:hAnsi="Arial" w:cs="Arial"/>
          <w:sz w:val="24"/>
          <w:szCs w:val="24"/>
          <w:lang w:eastAsia="en-GB"/>
        </w:rPr>
        <w:t xml:space="preserve"> with</w:t>
      </w:r>
      <w:r w:rsidR="008621AF" w:rsidRPr="00177D2C">
        <w:rPr>
          <w:rFonts w:ascii="Arial" w:eastAsia="Times New Roman" w:hAnsi="Arial" w:cs="Arial"/>
          <w:sz w:val="24"/>
          <w:szCs w:val="24"/>
          <w:lang w:eastAsia="en-GB"/>
        </w:rPr>
        <w:t xml:space="preserve"> leadership of each team at site level.</w:t>
      </w:r>
    </w:p>
    <w:p w14:paraId="3F2116FA" w14:textId="1DD12695" w:rsidR="0012381F" w:rsidRPr="00177D2C" w:rsidRDefault="0012381F" w:rsidP="0035757A">
      <w:pPr>
        <w:spacing w:after="0" w:line="240" w:lineRule="auto"/>
        <w:rPr>
          <w:rFonts w:ascii="Arial" w:eastAsia="Times New Roman" w:hAnsi="Arial" w:cs="Arial"/>
          <w:sz w:val="24"/>
          <w:szCs w:val="24"/>
          <w:lang w:eastAsia="en-GB"/>
        </w:rPr>
      </w:pPr>
    </w:p>
    <w:p w14:paraId="78CB6D5A" w14:textId="4A07C91A" w:rsidR="00231AD9" w:rsidRPr="00177D2C" w:rsidRDefault="001E0DAE"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In the first </w:t>
      </w:r>
      <w:r w:rsidR="00BF3FAE" w:rsidRPr="00177D2C">
        <w:rPr>
          <w:rFonts w:ascii="Arial" w:eastAsia="Times New Roman" w:hAnsi="Arial" w:cs="Arial"/>
          <w:sz w:val="24"/>
          <w:szCs w:val="24"/>
          <w:lang w:eastAsia="en-GB"/>
        </w:rPr>
        <w:t>example</w:t>
      </w:r>
      <w:r w:rsidRPr="00177D2C">
        <w:rPr>
          <w:rFonts w:ascii="Arial" w:eastAsia="Times New Roman" w:hAnsi="Arial" w:cs="Arial"/>
          <w:sz w:val="24"/>
          <w:szCs w:val="24"/>
          <w:lang w:eastAsia="en-GB"/>
        </w:rPr>
        <w:t xml:space="preserve">, one site used a combination of </w:t>
      </w:r>
      <w:r w:rsidR="00BF3FAE" w:rsidRPr="00177D2C">
        <w:rPr>
          <w:rFonts w:ascii="Arial" w:eastAsia="Times New Roman" w:hAnsi="Arial" w:cs="Arial"/>
          <w:sz w:val="24"/>
          <w:szCs w:val="24"/>
          <w:lang w:eastAsia="en-GB"/>
        </w:rPr>
        <w:t xml:space="preserve">OEE </w:t>
      </w:r>
      <w:r w:rsidRPr="00177D2C">
        <w:rPr>
          <w:rFonts w:ascii="Arial" w:eastAsia="Times New Roman" w:hAnsi="Arial" w:cs="Arial"/>
          <w:sz w:val="24"/>
          <w:szCs w:val="24"/>
          <w:lang w:eastAsia="en-GB"/>
        </w:rPr>
        <w:t xml:space="preserve">and energy consumption data to identify opportunities. </w:t>
      </w:r>
      <w:r w:rsidR="001A216C" w:rsidRPr="00177D2C">
        <w:rPr>
          <w:rFonts w:ascii="Arial" w:eastAsia="Times New Roman" w:hAnsi="Arial" w:cs="Arial"/>
          <w:sz w:val="24"/>
          <w:szCs w:val="24"/>
          <w:lang w:eastAsia="en-GB"/>
        </w:rPr>
        <w:t>The ST</w:t>
      </w:r>
      <w:r w:rsidR="00D7118A" w:rsidRPr="00177D2C">
        <w:rPr>
          <w:rFonts w:ascii="Arial" w:eastAsia="Times New Roman" w:hAnsi="Arial" w:cs="Arial"/>
          <w:sz w:val="24"/>
          <w:szCs w:val="24"/>
          <w:lang w:eastAsia="en-GB"/>
        </w:rPr>
        <w:t xml:space="preserve">op step of </w:t>
      </w:r>
      <w:r w:rsidR="00F11301" w:rsidRPr="00177D2C">
        <w:rPr>
          <w:rFonts w:ascii="Arial" w:eastAsia="Times New Roman" w:hAnsi="Arial" w:cs="Arial"/>
          <w:sz w:val="24"/>
          <w:szCs w:val="24"/>
          <w:lang w:eastAsia="en-GB"/>
        </w:rPr>
        <w:t>STRE</w:t>
      </w:r>
      <w:r w:rsidR="00F11301" w:rsidRPr="00177D2C">
        <w:rPr>
          <w:rFonts w:ascii="Arial" w:eastAsia="Times New Roman" w:hAnsi="Arial" w:cs="Arial"/>
          <w:sz w:val="24"/>
          <w:szCs w:val="24"/>
          <w:vertAlign w:val="superscript"/>
          <w:lang w:eastAsia="en-GB"/>
        </w:rPr>
        <w:t>3</w:t>
      </w:r>
      <w:r w:rsidR="00F11301" w:rsidRPr="00177D2C">
        <w:rPr>
          <w:rFonts w:ascii="Arial" w:eastAsia="Times New Roman" w:hAnsi="Arial" w:cs="Arial"/>
          <w:sz w:val="24"/>
          <w:szCs w:val="24"/>
          <w:lang w:eastAsia="en-GB"/>
        </w:rPr>
        <w:t>TCH</w:t>
      </w:r>
      <w:r w:rsidR="00D7118A"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is the most straightforward tactic to</w:t>
      </w:r>
      <w:r w:rsidR="00F11301" w:rsidRPr="00177D2C">
        <w:rPr>
          <w:rFonts w:ascii="Arial" w:eastAsia="Times New Roman" w:hAnsi="Arial" w:cs="Arial"/>
          <w:sz w:val="24"/>
          <w:szCs w:val="24"/>
          <w:lang w:eastAsia="en-GB"/>
        </w:rPr>
        <w:t xml:space="preserve"> </w:t>
      </w:r>
      <w:r w:rsidR="00D7118A" w:rsidRPr="00177D2C">
        <w:rPr>
          <w:rFonts w:ascii="Arial" w:eastAsia="Times New Roman" w:hAnsi="Arial" w:cs="Arial"/>
          <w:sz w:val="24"/>
          <w:szCs w:val="24"/>
          <w:lang w:eastAsia="en-GB"/>
        </w:rPr>
        <w:t>prompt how to prevent resource consumption</w:t>
      </w:r>
      <w:r w:rsidRPr="00177D2C">
        <w:rPr>
          <w:rFonts w:ascii="Arial" w:eastAsia="Times New Roman" w:hAnsi="Arial" w:cs="Arial"/>
          <w:sz w:val="24"/>
          <w:szCs w:val="24"/>
          <w:lang w:eastAsia="en-GB"/>
        </w:rPr>
        <w:t>, e.g. by</w:t>
      </w:r>
      <w:r w:rsidR="00D64FF6" w:rsidRPr="00177D2C">
        <w:rPr>
          <w:rFonts w:ascii="Arial" w:eastAsia="Times New Roman" w:hAnsi="Arial" w:cs="Arial"/>
          <w:sz w:val="24"/>
          <w:szCs w:val="24"/>
          <w:lang w:eastAsia="en-GB"/>
        </w:rPr>
        <w:t xml:space="preserve"> switch</w:t>
      </w:r>
      <w:r w:rsidRPr="00177D2C">
        <w:rPr>
          <w:rFonts w:ascii="Arial" w:eastAsia="Times New Roman" w:hAnsi="Arial" w:cs="Arial"/>
          <w:sz w:val="24"/>
          <w:szCs w:val="24"/>
          <w:lang w:eastAsia="en-GB"/>
        </w:rPr>
        <w:t>ing</w:t>
      </w:r>
      <w:r w:rsidR="00D64FF6" w:rsidRPr="00177D2C">
        <w:rPr>
          <w:rFonts w:ascii="Arial" w:eastAsia="Times New Roman" w:hAnsi="Arial" w:cs="Arial"/>
          <w:sz w:val="24"/>
          <w:szCs w:val="24"/>
          <w:lang w:eastAsia="en-GB"/>
        </w:rPr>
        <w:t xml:space="preserve"> off manufacturing assets not in use. </w:t>
      </w:r>
      <w:r w:rsidR="00D7118A" w:rsidRPr="00177D2C">
        <w:rPr>
          <w:rFonts w:ascii="Arial" w:eastAsia="Times New Roman" w:hAnsi="Arial" w:cs="Arial"/>
          <w:sz w:val="24"/>
          <w:szCs w:val="24"/>
          <w:lang w:eastAsia="en-GB"/>
        </w:rPr>
        <w:t>However,</w:t>
      </w:r>
      <w:r w:rsidR="00D64FF6" w:rsidRPr="00177D2C">
        <w:rPr>
          <w:rFonts w:ascii="Arial" w:eastAsia="Times New Roman" w:hAnsi="Arial" w:cs="Arial"/>
          <w:sz w:val="24"/>
          <w:szCs w:val="24"/>
          <w:lang w:eastAsia="en-GB"/>
        </w:rPr>
        <w:t xml:space="preserve"> given the complexity of some systems</w:t>
      </w:r>
      <w:r w:rsidR="006B437A" w:rsidRPr="00177D2C">
        <w:rPr>
          <w:rFonts w:ascii="Arial" w:eastAsia="Times New Roman" w:hAnsi="Arial" w:cs="Arial"/>
          <w:sz w:val="24"/>
          <w:szCs w:val="24"/>
          <w:lang w:eastAsia="en-GB"/>
        </w:rPr>
        <w:t>,</w:t>
      </w:r>
      <w:r w:rsidR="00D64FF6" w:rsidRPr="00177D2C">
        <w:rPr>
          <w:rFonts w:ascii="Arial" w:eastAsia="Times New Roman" w:hAnsi="Arial" w:cs="Arial"/>
          <w:sz w:val="24"/>
          <w:szCs w:val="24"/>
          <w:lang w:eastAsia="en-GB"/>
        </w:rPr>
        <w:t xml:space="preserve"> it is not obvious what can and what cannot be powered down.</w:t>
      </w:r>
      <w:r w:rsidR="00D7118A"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S</w:t>
      </w:r>
      <w:r w:rsidR="00D7118A" w:rsidRPr="00177D2C">
        <w:rPr>
          <w:rFonts w:ascii="Arial" w:eastAsia="Times New Roman" w:hAnsi="Arial" w:cs="Arial"/>
          <w:sz w:val="24"/>
          <w:szCs w:val="24"/>
          <w:lang w:eastAsia="en-GB"/>
        </w:rPr>
        <w:t xml:space="preserve">witching off equipment temporarily could impact on asset </w:t>
      </w:r>
      <w:r w:rsidR="00D7118A" w:rsidRPr="00177D2C">
        <w:rPr>
          <w:rFonts w:ascii="Arial" w:eastAsia="Times New Roman" w:hAnsi="Arial" w:cs="Arial"/>
          <w:sz w:val="24"/>
          <w:szCs w:val="24"/>
          <w:lang w:eastAsia="en-GB"/>
        </w:rPr>
        <w:lastRenderedPageBreak/>
        <w:t>life, production</w:t>
      </w:r>
      <w:r w:rsidRPr="00177D2C">
        <w:rPr>
          <w:rFonts w:ascii="Arial" w:eastAsia="Times New Roman" w:hAnsi="Arial" w:cs="Arial"/>
          <w:sz w:val="24"/>
          <w:szCs w:val="24"/>
          <w:lang w:eastAsia="en-GB"/>
        </w:rPr>
        <w:t xml:space="preserve"> schedule</w:t>
      </w:r>
      <w:r w:rsidR="00D7118A" w:rsidRPr="00177D2C">
        <w:rPr>
          <w:rFonts w:ascii="Arial" w:eastAsia="Times New Roman" w:hAnsi="Arial" w:cs="Arial"/>
          <w:sz w:val="24"/>
          <w:szCs w:val="24"/>
          <w:lang w:eastAsia="en-GB"/>
        </w:rPr>
        <w:t xml:space="preserve"> or product quality. </w:t>
      </w:r>
      <w:r w:rsidR="00AF05B0" w:rsidRPr="00177D2C">
        <w:rPr>
          <w:rFonts w:ascii="Arial" w:eastAsia="Times New Roman" w:hAnsi="Arial" w:cs="Arial"/>
          <w:sz w:val="24"/>
          <w:szCs w:val="24"/>
          <w:lang w:eastAsia="en-GB"/>
        </w:rPr>
        <w:t>Machines should only consume energy when add</w:t>
      </w:r>
      <w:r w:rsidRPr="00177D2C">
        <w:rPr>
          <w:rFonts w:ascii="Arial" w:eastAsia="Times New Roman" w:hAnsi="Arial" w:cs="Arial"/>
          <w:sz w:val="24"/>
          <w:szCs w:val="24"/>
          <w:lang w:eastAsia="en-GB"/>
        </w:rPr>
        <w:t>ing</w:t>
      </w:r>
      <w:r w:rsidR="00AF05B0" w:rsidRPr="00177D2C">
        <w:rPr>
          <w:rFonts w:ascii="Arial" w:eastAsia="Times New Roman" w:hAnsi="Arial" w:cs="Arial"/>
          <w:sz w:val="24"/>
          <w:szCs w:val="24"/>
          <w:lang w:eastAsia="en-GB"/>
        </w:rPr>
        <w:t xml:space="preserve"> value</w:t>
      </w:r>
      <w:r w:rsidR="00766657" w:rsidRPr="00177D2C">
        <w:rPr>
          <w:rFonts w:ascii="Arial" w:eastAsia="Times New Roman" w:hAnsi="Arial" w:cs="Arial"/>
          <w:sz w:val="24"/>
          <w:szCs w:val="24"/>
          <w:lang w:eastAsia="en-GB"/>
        </w:rPr>
        <w:t xml:space="preserve"> which can be</w:t>
      </w:r>
      <w:r w:rsidR="00AF05B0" w:rsidRPr="00177D2C">
        <w:rPr>
          <w:rFonts w:ascii="Arial" w:eastAsia="Times New Roman" w:hAnsi="Arial" w:cs="Arial"/>
          <w:sz w:val="24"/>
          <w:szCs w:val="24"/>
          <w:lang w:eastAsia="en-GB"/>
        </w:rPr>
        <w:t xml:space="preserve"> monitored </w:t>
      </w:r>
      <w:r w:rsidR="001A216C" w:rsidRPr="00177D2C">
        <w:rPr>
          <w:rFonts w:ascii="Arial" w:eastAsia="Times New Roman" w:hAnsi="Arial" w:cs="Arial"/>
          <w:sz w:val="24"/>
          <w:szCs w:val="24"/>
          <w:lang w:eastAsia="en-GB"/>
        </w:rPr>
        <w:t>through</w:t>
      </w:r>
      <w:r w:rsidR="00AF05B0" w:rsidRPr="00177D2C">
        <w:rPr>
          <w:rFonts w:ascii="Arial" w:eastAsia="Times New Roman" w:hAnsi="Arial" w:cs="Arial"/>
          <w:sz w:val="24"/>
          <w:szCs w:val="24"/>
          <w:lang w:eastAsia="en-GB"/>
        </w:rPr>
        <w:t xml:space="preserve"> OEE. Any activity which does not add value is referred to as “non-OEE” in the </w:t>
      </w:r>
      <w:r w:rsidR="00F11301" w:rsidRPr="00177D2C">
        <w:rPr>
          <w:rFonts w:ascii="Arial" w:eastAsia="Times New Roman" w:hAnsi="Arial" w:cs="Arial"/>
          <w:sz w:val="24"/>
          <w:szCs w:val="24"/>
          <w:lang w:eastAsia="en-GB"/>
        </w:rPr>
        <w:t>company’s</w:t>
      </w:r>
      <w:r w:rsidR="00AF05B0" w:rsidRPr="00177D2C">
        <w:rPr>
          <w:rFonts w:ascii="Arial" w:eastAsia="Times New Roman" w:hAnsi="Arial" w:cs="Arial"/>
          <w:sz w:val="24"/>
          <w:szCs w:val="24"/>
          <w:lang w:eastAsia="en-GB"/>
        </w:rPr>
        <w:t xml:space="preserve"> </w:t>
      </w:r>
      <w:r w:rsidR="00F11301" w:rsidRPr="00177D2C">
        <w:rPr>
          <w:rFonts w:ascii="Arial" w:eastAsia="Times New Roman" w:hAnsi="Arial" w:cs="Arial"/>
          <w:sz w:val="24"/>
          <w:szCs w:val="24"/>
          <w:lang w:eastAsia="en-GB"/>
        </w:rPr>
        <w:t>operating s</w:t>
      </w:r>
      <w:r w:rsidR="00AF05B0" w:rsidRPr="00177D2C">
        <w:rPr>
          <w:rFonts w:ascii="Arial" w:eastAsia="Times New Roman" w:hAnsi="Arial" w:cs="Arial"/>
          <w:sz w:val="24"/>
          <w:szCs w:val="24"/>
          <w:lang w:eastAsia="en-GB"/>
        </w:rPr>
        <w:t>ystem. Thus identifying when machines consume energy during non-OEE activities leads to</w:t>
      </w:r>
      <w:r w:rsidR="00A22CFD" w:rsidRPr="00177D2C">
        <w:rPr>
          <w:rFonts w:ascii="Arial" w:eastAsia="Times New Roman" w:hAnsi="Arial" w:cs="Arial"/>
          <w:sz w:val="24"/>
          <w:szCs w:val="24"/>
          <w:lang w:eastAsia="en-GB"/>
        </w:rPr>
        <w:t xml:space="preserve"> innovation</w:t>
      </w:r>
      <w:r w:rsidR="00AF05B0" w:rsidRPr="00177D2C">
        <w:rPr>
          <w:rFonts w:ascii="Arial" w:eastAsia="Times New Roman" w:hAnsi="Arial" w:cs="Arial"/>
          <w:sz w:val="24"/>
          <w:szCs w:val="24"/>
          <w:lang w:eastAsia="en-GB"/>
        </w:rPr>
        <w:t xml:space="preserve"> opportunities </w:t>
      </w:r>
      <w:r w:rsidR="00290C96" w:rsidRPr="00177D2C">
        <w:rPr>
          <w:rFonts w:ascii="Arial" w:eastAsia="Times New Roman" w:hAnsi="Arial" w:cs="Arial"/>
          <w:sz w:val="24"/>
          <w:szCs w:val="24"/>
          <w:lang w:eastAsia="en-GB"/>
        </w:rPr>
        <w:t>as</w:t>
      </w:r>
      <w:r w:rsidR="00AF05B0" w:rsidRPr="00177D2C">
        <w:rPr>
          <w:rFonts w:ascii="Arial" w:eastAsia="Times New Roman" w:hAnsi="Arial" w:cs="Arial"/>
          <w:sz w:val="24"/>
          <w:szCs w:val="24"/>
          <w:lang w:eastAsia="en-GB"/>
        </w:rPr>
        <w:t xml:space="preserve"> </w:t>
      </w:r>
      <w:r w:rsidR="00290C96" w:rsidRPr="00177D2C">
        <w:rPr>
          <w:rFonts w:ascii="Arial" w:eastAsia="Times New Roman" w:hAnsi="Arial" w:cs="Arial"/>
          <w:sz w:val="24"/>
          <w:szCs w:val="24"/>
          <w:lang w:eastAsia="en-GB"/>
        </w:rPr>
        <w:t>illustrated in Figure 3</w:t>
      </w:r>
      <w:r w:rsidR="00BD7313" w:rsidRPr="00177D2C">
        <w:rPr>
          <w:rFonts w:ascii="Arial" w:eastAsia="Times New Roman" w:hAnsi="Arial" w:cs="Arial"/>
          <w:sz w:val="24"/>
          <w:szCs w:val="24"/>
          <w:lang w:eastAsia="en-GB"/>
        </w:rPr>
        <w:t>.</w:t>
      </w:r>
      <w:r w:rsidR="00BF3FAE" w:rsidRPr="00177D2C">
        <w:rPr>
          <w:rFonts w:ascii="Arial" w:eastAsia="Times New Roman" w:hAnsi="Arial" w:cs="Arial"/>
          <w:sz w:val="24"/>
          <w:szCs w:val="24"/>
          <w:lang w:eastAsia="en-GB"/>
        </w:rPr>
        <w:t xml:space="preserve"> P</w:t>
      </w:r>
      <w:r w:rsidR="00AF05B0" w:rsidRPr="00177D2C">
        <w:rPr>
          <w:rFonts w:ascii="Arial" w:eastAsia="Times New Roman" w:hAnsi="Arial" w:cs="Arial"/>
          <w:sz w:val="24"/>
          <w:szCs w:val="24"/>
          <w:lang w:eastAsia="en-GB"/>
        </w:rPr>
        <w:t>ower consum</w:t>
      </w:r>
      <w:r w:rsidR="00766657" w:rsidRPr="00177D2C">
        <w:rPr>
          <w:rFonts w:ascii="Arial" w:eastAsia="Times New Roman" w:hAnsi="Arial" w:cs="Arial"/>
          <w:sz w:val="24"/>
          <w:szCs w:val="24"/>
          <w:lang w:eastAsia="en-GB"/>
        </w:rPr>
        <w:t>er</w:t>
      </w:r>
      <w:r w:rsidR="00AF05B0" w:rsidRPr="00177D2C">
        <w:rPr>
          <w:rFonts w:ascii="Arial" w:eastAsia="Times New Roman" w:hAnsi="Arial" w:cs="Arial"/>
          <w:sz w:val="24"/>
          <w:szCs w:val="24"/>
          <w:lang w:eastAsia="en-GB"/>
        </w:rPr>
        <w:t xml:space="preserve">s were identified </w:t>
      </w:r>
      <w:r w:rsidR="00766657" w:rsidRPr="00177D2C">
        <w:rPr>
          <w:rFonts w:ascii="Arial" w:eastAsia="Times New Roman" w:hAnsi="Arial" w:cs="Arial"/>
          <w:sz w:val="24"/>
          <w:szCs w:val="24"/>
          <w:lang w:eastAsia="en-GB"/>
        </w:rPr>
        <w:t>and t</w:t>
      </w:r>
      <w:r w:rsidR="00D64FF6" w:rsidRPr="00177D2C">
        <w:rPr>
          <w:rFonts w:ascii="Arial" w:eastAsia="Times New Roman" w:hAnsi="Arial" w:cs="Arial"/>
          <w:sz w:val="24"/>
          <w:szCs w:val="24"/>
          <w:lang w:eastAsia="en-GB"/>
        </w:rPr>
        <w:t xml:space="preserve">hese </w:t>
      </w:r>
      <w:r w:rsidR="00EC1710" w:rsidRPr="00177D2C">
        <w:rPr>
          <w:rFonts w:ascii="Arial" w:eastAsia="Times New Roman" w:hAnsi="Arial" w:cs="Arial"/>
          <w:sz w:val="24"/>
          <w:szCs w:val="24"/>
          <w:lang w:eastAsia="en-GB"/>
        </w:rPr>
        <w:t>assets</w:t>
      </w:r>
      <w:r w:rsidR="00D64FF6" w:rsidRPr="00177D2C">
        <w:rPr>
          <w:rFonts w:ascii="Arial" w:eastAsia="Times New Roman" w:hAnsi="Arial" w:cs="Arial"/>
          <w:sz w:val="24"/>
          <w:szCs w:val="24"/>
          <w:lang w:eastAsia="en-GB"/>
        </w:rPr>
        <w:t xml:space="preserve"> were shut down</w:t>
      </w:r>
      <w:r w:rsidR="00766657" w:rsidRPr="00177D2C">
        <w:rPr>
          <w:rFonts w:ascii="Arial" w:eastAsia="Times New Roman" w:hAnsi="Arial" w:cs="Arial"/>
          <w:sz w:val="24"/>
          <w:szCs w:val="24"/>
          <w:lang w:eastAsia="en-GB"/>
        </w:rPr>
        <w:t>. T</w:t>
      </w:r>
      <w:r w:rsidR="00D64FF6" w:rsidRPr="00177D2C">
        <w:rPr>
          <w:rFonts w:ascii="Arial" w:eastAsia="Times New Roman" w:hAnsi="Arial" w:cs="Arial"/>
          <w:sz w:val="24"/>
          <w:szCs w:val="24"/>
          <w:lang w:eastAsia="en-GB"/>
        </w:rPr>
        <w:t>he procedure</w:t>
      </w:r>
      <w:r w:rsidR="00766657" w:rsidRPr="00177D2C">
        <w:rPr>
          <w:rFonts w:ascii="Arial" w:eastAsia="Times New Roman" w:hAnsi="Arial" w:cs="Arial"/>
          <w:sz w:val="24"/>
          <w:szCs w:val="24"/>
          <w:lang w:eastAsia="en-GB"/>
        </w:rPr>
        <w:t>s</w:t>
      </w:r>
      <w:r w:rsidR="00D64FF6" w:rsidRPr="00177D2C">
        <w:rPr>
          <w:rFonts w:ascii="Arial" w:eastAsia="Times New Roman" w:hAnsi="Arial" w:cs="Arial"/>
          <w:sz w:val="24"/>
          <w:szCs w:val="24"/>
          <w:lang w:eastAsia="en-GB"/>
        </w:rPr>
        <w:t xml:space="preserve"> for how to do this without compromising performance and availability were then added to the TPM process to embed the </w:t>
      </w:r>
      <w:r w:rsidR="00D7118A" w:rsidRPr="00177D2C">
        <w:rPr>
          <w:rFonts w:ascii="Arial" w:eastAsia="Times New Roman" w:hAnsi="Arial" w:cs="Arial"/>
          <w:sz w:val="24"/>
          <w:szCs w:val="24"/>
          <w:lang w:eastAsia="en-GB"/>
        </w:rPr>
        <w:t>shutdown</w:t>
      </w:r>
      <w:r w:rsidR="00D64FF6" w:rsidRPr="00177D2C">
        <w:rPr>
          <w:rFonts w:ascii="Arial" w:eastAsia="Times New Roman" w:hAnsi="Arial" w:cs="Arial"/>
          <w:sz w:val="24"/>
          <w:szCs w:val="24"/>
          <w:lang w:eastAsia="en-GB"/>
        </w:rPr>
        <w:t xml:space="preserve"> into normal working.</w:t>
      </w:r>
      <w:r w:rsidR="00D7118A" w:rsidRPr="00177D2C">
        <w:rPr>
          <w:rFonts w:ascii="Arial" w:eastAsia="Times New Roman" w:hAnsi="Arial" w:cs="Arial"/>
          <w:sz w:val="24"/>
          <w:szCs w:val="24"/>
          <w:lang w:eastAsia="en-GB"/>
        </w:rPr>
        <w:t xml:space="preserve"> </w:t>
      </w:r>
      <w:r w:rsidR="007910D2" w:rsidRPr="00177D2C">
        <w:rPr>
          <w:rFonts w:ascii="Arial" w:eastAsia="Times New Roman" w:hAnsi="Arial" w:cs="Arial"/>
          <w:sz w:val="24"/>
          <w:szCs w:val="24"/>
          <w:lang w:eastAsia="en-GB"/>
        </w:rPr>
        <w:t>This was reinforced by visual management</w:t>
      </w:r>
      <w:r w:rsidR="00766657" w:rsidRPr="00177D2C">
        <w:rPr>
          <w:rFonts w:ascii="Arial" w:eastAsia="Times New Roman" w:hAnsi="Arial" w:cs="Arial"/>
          <w:sz w:val="24"/>
          <w:szCs w:val="24"/>
          <w:lang w:eastAsia="en-GB"/>
        </w:rPr>
        <w:t>; m</w:t>
      </w:r>
      <w:r w:rsidR="007910D2" w:rsidRPr="00177D2C">
        <w:rPr>
          <w:rFonts w:ascii="Arial" w:eastAsia="Times New Roman" w:hAnsi="Arial" w:cs="Arial"/>
          <w:sz w:val="24"/>
          <w:szCs w:val="24"/>
          <w:lang w:eastAsia="en-GB"/>
        </w:rPr>
        <w:t xml:space="preserve">achines that could be powered down were clearly </w:t>
      </w:r>
      <w:r w:rsidR="00F11301" w:rsidRPr="00177D2C">
        <w:rPr>
          <w:rFonts w:ascii="Arial" w:eastAsia="Times New Roman" w:hAnsi="Arial" w:cs="Arial"/>
          <w:sz w:val="24"/>
          <w:szCs w:val="24"/>
          <w:lang w:eastAsia="en-GB"/>
        </w:rPr>
        <w:t>labelled</w:t>
      </w:r>
      <w:r w:rsidR="007910D2" w:rsidRPr="00177D2C">
        <w:rPr>
          <w:rFonts w:ascii="Arial" w:eastAsia="Times New Roman" w:hAnsi="Arial" w:cs="Arial"/>
          <w:sz w:val="24"/>
          <w:szCs w:val="24"/>
          <w:lang w:eastAsia="en-GB"/>
        </w:rPr>
        <w:t xml:space="preserve">, as were those which could not. </w:t>
      </w:r>
      <w:r w:rsidR="00D7118A" w:rsidRPr="00177D2C">
        <w:rPr>
          <w:rFonts w:ascii="Arial" w:eastAsia="Times New Roman" w:hAnsi="Arial" w:cs="Arial"/>
          <w:sz w:val="24"/>
          <w:szCs w:val="24"/>
          <w:lang w:eastAsia="en-GB"/>
        </w:rPr>
        <w:t xml:space="preserve">The team used the experience of the </w:t>
      </w:r>
      <w:r w:rsidR="00766657" w:rsidRPr="00177D2C">
        <w:rPr>
          <w:rFonts w:ascii="Arial" w:eastAsia="Times New Roman" w:hAnsi="Arial" w:cs="Arial"/>
          <w:sz w:val="24"/>
          <w:szCs w:val="24"/>
          <w:lang w:eastAsia="en-GB"/>
        </w:rPr>
        <w:t xml:space="preserve">network </w:t>
      </w:r>
      <w:r w:rsidR="00D7118A" w:rsidRPr="00177D2C">
        <w:rPr>
          <w:rFonts w:ascii="Arial" w:eastAsia="Times New Roman" w:hAnsi="Arial" w:cs="Arial"/>
          <w:sz w:val="24"/>
          <w:szCs w:val="24"/>
          <w:lang w:eastAsia="en-GB"/>
        </w:rPr>
        <w:t>community</w:t>
      </w:r>
      <w:r w:rsidR="00F11301" w:rsidRPr="00177D2C">
        <w:rPr>
          <w:rFonts w:ascii="Arial" w:eastAsia="Times New Roman" w:hAnsi="Arial" w:cs="Arial"/>
          <w:sz w:val="24"/>
          <w:szCs w:val="24"/>
          <w:lang w:eastAsia="en-GB"/>
        </w:rPr>
        <w:t xml:space="preserve"> across the internal supply chain</w:t>
      </w:r>
      <w:r w:rsidR="00D7118A" w:rsidRPr="00177D2C">
        <w:rPr>
          <w:rFonts w:ascii="Arial" w:eastAsia="Times New Roman" w:hAnsi="Arial" w:cs="Arial"/>
          <w:sz w:val="24"/>
          <w:szCs w:val="24"/>
          <w:lang w:eastAsia="en-GB"/>
        </w:rPr>
        <w:t xml:space="preserve"> and had the ability to revert to previous operating procedures to avoid the fear of impacting on product quality.</w:t>
      </w:r>
      <w:r w:rsidR="008621AF" w:rsidRPr="00177D2C">
        <w:rPr>
          <w:rFonts w:ascii="Arial" w:eastAsia="Times New Roman" w:hAnsi="Arial" w:cs="Arial"/>
          <w:sz w:val="24"/>
          <w:szCs w:val="24"/>
          <w:lang w:eastAsia="en-GB"/>
        </w:rPr>
        <w:t xml:space="preserve"> Relating to the TPM pillars, the </w:t>
      </w:r>
      <w:r w:rsidR="00A22CFD" w:rsidRPr="00177D2C">
        <w:rPr>
          <w:rFonts w:ascii="Arial" w:eastAsia="Times New Roman" w:hAnsi="Arial" w:cs="Arial"/>
          <w:sz w:val="24"/>
          <w:szCs w:val="24"/>
          <w:lang w:eastAsia="en-GB"/>
        </w:rPr>
        <w:t xml:space="preserve">innovation </w:t>
      </w:r>
      <w:r w:rsidR="008621AF" w:rsidRPr="00177D2C">
        <w:rPr>
          <w:rFonts w:ascii="Arial" w:eastAsia="Times New Roman" w:hAnsi="Arial" w:cs="Arial"/>
          <w:sz w:val="24"/>
          <w:szCs w:val="24"/>
          <w:lang w:eastAsia="en-GB"/>
        </w:rPr>
        <w:t xml:space="preserve">opportunity was </w:t>
      </w:r>
      <w:r w:rsidR="00720BB5" w:rsidRPr="00177D2C">
        <w:rPr>
          <w:rFonts w:ascii="Arial" w:eastAsia="Times New Roman" w:hAnsi="Arial" w:cs="Arial"/>
          <w:sz w:val="24"/>
          <w:szCs w:val="24"/>
          <w:lang w:eastAsia="en-GB"/>
        </w:rPr>
        <w:t xml:space="preserve">effectively </w:t>
      </w:r>
      <w:r w:rsidR="008621AF" w:rsidRPr="00177D2C">
        <w:rPr>
          <w:rFonts w:ascii="Arial" w:eastAsia="Times New Roman" w:hAnsi="Arial" w:cs="Arial"/>
          <w:sz w:val="24"/>
          <w:szCs w:val="24"/>
          <w:lang w:eastAsia="en-GB"/>
        </w:rPr>
        <w:t xml:space="preserve">discovered </w:t>
      </w:r>
      <w:r w:rsidR="00720BB5" w:rsidRPr="00177D2C">
        <w:rPr>
          <w:rFonts w:ascii="Arial" w:eastAsia="Times New Roman" w:hAnsi="Arial" w:cs="Arial"/>
          <w:sz w:val="24"/>
          <w:szCs w:val="24"/>
          <w:lang w:eastAsia="en-GB"/>
        </w:rPr>
        <w:t>during focused maintenance and realised through autonomous</w:t>
      </w:r>
      <w:r w:rsidR="00246524">
        <w:rPr>
          <w:rFonts w:ascii="Arial" w:eastAsia="Times New Roman" w:hAnsi="Arial" w:cs="Arial"/>
          <w:sz w:val="24"/>
          <w:szCs w:val="24"/>
          <w:lang w:eastAsia="en-GB"/>
        </w:rPr>
        <w:t xml:space="preserve"> maintenance, hence demonstrating</w:t>
      </w:r>
      <w:r w:rsidR="00720BB5" w:rsidRPr="00177D2C">
        <w:rPr>
          <w:rFonts w:ascii="Arial" w:eastAsia="Times New Roman" w:hAnsi="Arial" w:cs="Arial"/>
          <w:sz w:val="24"/>
          <w:szCs w:val="24"/>
          <w:lang w:eastAsia="en-GB"/>
        </w:rPr>
        <w:t xml:space="preserve"> value obtained beyond standard TPM activity</w:t>
      </w:r>
      <w:r w:rsidR="00DC784C" w:rsidRPr="00177D2C">
        <w:rPr>
          <w:rFonts w:ascii="Arial" w:eastAsia="Times New Roman" w:hAnsi="Arial" w:cs="Arial"/>
          <w:sz w:val="24"/>
          <w:szCs w:val="24"/>
          <w:lang w:eastAsia="en-GB"/>
        </w:rPr>
        <w:t xml:space="preserve"> and the organisational preparedness to change</w:t>
      </w:r>
      <w:r w:rsidR="00720BB5" w:rsidRPr="00177D2C">
        <w:rPr>
          <w:rFonts w:ascii="Arial" w:eastAsia="Times New Roman" w:hAnsi="Arial" w:cs="Arial"/>
          <w:sz w:val="24"/>
          <w:szCs w:val="24"/>
          <w:lang w:eastAsia="en-GB"/>
        </w:rPr>
        <w:t>.</w:t>
      </w:r>
    </w:p>
    <w:p w14:paraId="1CF01A9D" w14:textId="39FF6FDE" w:rsidR="004F15FD" w:rsidRPr="00177D2C" w:rsidRDefault="004F15FD" w:rsidP="0035757A">
      <w:pPr>
        <w:spacing w:after="0" w:line="240" w:lineRule="auto"/>
        <w:rPr>
          <w:rFonts w:ascii="Arial" w:eastAsia="Times New Roman" w:hAnsi="Arial" w:cs="Arial"/>
          <w:sz w:val="24"/>
          <w:szCs w:val="24"/>
          <w:lang w:eastAsia="en-GB"/>
        </w:rPr>
      </w:pPr>
    </w:p>
    <w:p w14:paraId="17736307" w14:textId="5C6F6FE7" w:rsidR="004F15FD" w:rsidRPr="00177D2C" w:rsidRDefault="004F15FD" w:rsidP="004B1A0B">
      <w:pPr>
        <w:keepNext/>
        <w:spacing w:after="0" w:line="240" w:lineRule="auto"/>
        <w:rPr>
          <w:rFonts w:ascii="Arial" w:eastAsia="Times New Roman" w:hAnsi="Arial" w:cs="Arial"/>
          <w:sz w:val="24"/>
          <w:szCs w:val="24"/>
          <w:lang w:eastAsia="en-GB"/>
        </w:rPr>
      </w:pPr>
      <w:r w:rsidRPr="00177D2C">
        <w:rPr>
          <w:rFonts w:ascii="Arial" w:eastAsia="Times New Roman" w:hAnsi="Arial" w:cs="Arial"/>
          <w:noProof/>
          <w:sz w:val="24"/>
          <w:szCs w:val="24"/>
          <w:lang w:eastAsia="en-GB"/>
        </w:rPr>
        <w:drawing>
          <wp:inline distT="0" distB="0" distL="0" distR="0" wp14:anchorId="26493292" wp14:editId="70C9D1FC">
            <wp:extent cx="4235380" cy="212305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0908" cy="2130841"/>
                    </a:xfrm>
                    <a:prstGeom prst="rect">
                      <a:avLst/>
                    </a:prstGeom>
                    <a:noFill/>
                  </pic:spPr>
                </pic:pic>
              </a:graphicData>
            </a:graphic>
          </wp:inline>
        </w:drawing>
      </w:r>
    </w:p>
    <w:p w14:paraId="4EC96ECF" w14:textId="77777777" w:rsidR="004F15FD" w:rsidRPr="00177D2C" w:rsidRDefault="004F15FD" w:rsidP="0035757A">
      <w:pPr>
        <w:spacing w:after="0" w:line="240" w:lineRule="auto"/>
        <w:rPr>
          <w:rFonts w:ascii="Arial" w:eastAsia="Times New Roman" w:hAnsi="Arial" w:cs="Arial"/>
          <w:sz w:val="24"/>
          <w:szCs w:val="24"/>
          <w:lang w:eastAsia="en-GB"/>
        </w:rPr>
      </w:pPr>
    </w:p>
    <w:p w14:paraId="0D2EFCB5" w14:textId="4CAEFDB6" w:rsidR="004F15FD" w:rsidRPr="00177D2C" w:rsidRDefault="004F15FD" w:rsidP="004F15FD">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Figure 3: STRE3TCH application: STop step considering non-value add energy use</w:t>
      </w:r>
    </w:p>
    <w:p w14:paraId="3D2352BE" w14:textId="4710558F" w:rsidR="004F15FD" w:rsidRPr="00177D2C" w:rsidRDefault="004F15FD" w:rsidP="004F15FD">
      <w:pPr>
        <w:spacing w:after="0" w:line="240" w:lineRule="auto"/>
        <w:rPr>
          <w:rFonts w:ascii="Arial" w:eastAsia="Times New Roman" w:hAnsi="Arial" w:cs="Arial"/>
          <w:b/>
          <w:sz w:val="24"/>
          <w:szCs w:val="24"/>
          <w:lang w:eastAsia="en-GB"/>
        </w:rPr>
      </w:pPr>
    </w:p>
    <w:p w14:paraId="1B384479" w14:textId="743B0208" w:rsidR="00B33A7D" w:rsidRPr="00177D2C" w:rsidRDefault="00467DD5"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R</w:t>
      </w:r>
      <w:r w:rsidR="00EC1710" w:rsidRPr="00177D2C">
        <w:rPr>
          <w:rFonts w:ascii="Arial" w:eastAsia="Times New Roman" w:hAnsi="Arial" w:cs="Arial"/>
          <w:sz w:val="24"/>
          <w:szCs w:val="24"/>
          <w:lang w:eastAsia="en-GB"/>
        </w:rPr>
        <w:t>E</w:t>
      </w:r>
      <w:r w:rsidRPr="00177D2C">
        <w:rPr>
          <w:rFonts w:ascii="Arial" w:eastAsia="Times New Roman" w:hAnsi="Arial" w:cs="Arial"/>
          <w:sz w:val="24"/>
          <w:szCs w:val="24"/>
          <w:lang w:eastAsia="en-GB"/>
        </w:rPr>
        <w:t>pair step prompt</w:t>
      </w:r>
      <w:r w:rsidR="00766657"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engineers to ensure </w:t>
      </w:r>
      <w:r w:rsidR="00F11301" w:rsidRPr="00177D2C">
        <w:rPr>
          <w:rFonts w:ascii="Arial" w:eastAsia="Times New Roman" w:hAnsi="Arial" w:cs="Arial"/>
          <w:sz w:val="24"/>
          <w:szCs w:val="24"/>
          <w:lang w:eastAsia="en-GB"/>
        </w:rPr>
        <w:t>assets are working efficientl</w:t>
      </w:r>
      <w:r w:rsidRPr="00177D2C">
        <w:rPr>
          <w:rFonts w:ascii="Arial" w:eastAsia="Times New Roman" w:hAnsi="Arial" w:cs="Arial"/>
          <w:sz w:val="24"/>
          <w:szCs w:val="24"/>
          <w:lang w:eastAsia="en-GB"/>
        </w:rPr>
        <w:t xml:space="preserve">y. The second </w:t>
      </w:r>
      <w:r w:rsidR="00BF3FAE" w:rsidRPr="00177D2C">
        <w:rPr>
          <w:rFonts w:ascii="Arial" w:eastAsia="Times New Roman" w:hAnsi="Arial" w:cs="Arial"/>
          <w:sz w:val="24"/>
          <w:szCs w:val="24"/>
          <w:lang w:eastAsia="en-GB"/>
        </w:rPr>
        <w:t>example</w:t>
      </w:r>
      <w:r w:rsidRPr="00177D2C">
        <w:rPr>
          <w:rFonts w:ascii="Arial" w:eastAsia="Times New Roman" w:hAnsi="Arial" w:cs="Arial"/>
          <w:sz w:val="24"/>
          <w:szCs w:val="24"/>
          <w:lang w:eastAsia="en-GB"/>
        </w:rPr>
        <w:t xml:space="preserve"> relates to </w:t>
      </w:r>
      <w:r w:rsidR="00766657" w:rsidRPr="00177D2C">
        <w:rPr>
          <w:rFonts w:ascii="Arial" w:eastAsia="Times New Roman" w:hAnsi="Arial" w:cs="Arial"/>
          <w:sz w:val="24"/>
          <w:szCs w:val="24"/>
          <w:lang w:eastAsia="en-GB"/>
        </w:rPr>
        <w:t>us</w:t>
      </w:r>
      <w:r w:rsidRPr="00177D2C">
        <w:rPr>
          <w:rFonts w:ascii="Arial" w:eastAsia="Times New Roman" w:hAnsi="Arial" w:cs="Arial"/>
          <w:sz w:val="24"/>
          <w:szCs w:val="24"/>
          <w:lang w:eastAsia="en-GB"/>
        </w:rPr>
        <w:t>ing</w:t>
      </w:r>
      <w:r w:rsidR="00D64FF6" w:rsidRPr="00177D2C">
        <w:rPr>
          <w:rFonts w:ascii="Arial" w:eastAsia="Times New Roman" w:hAnsi="Arial" w:cs="Arial"/>
          <w:sz w:val="24"/>
          <w:szCs w:val="24"/>
          <w:lang w:eastAsia="en-GB"/>
        </w:rPr>
        <w:t xml:space="preserve"> co</w:t>
      </w:r>
      <w:r w:rsidR="0076604B" w:rsidRPr="00177D2C">
        <w:rPr>
          <w:rFonts w:ascii="Arial" w:eastAsia="Times New Roman" w:hAnsi="Arial" w:cs="Arial"/>
          <w:sz w:val="24"/>
          <w:szCs w:val="24"/>
          <w:lang w:eastAsia="en-GB"/>
        </w:rPr>
        <w:t>mpressed air for powering</w:t>
      </w:r>
      <w:r w:rsidR="00D64FF6" w:rsidRPr="00177D2C">
        <w:rPr>
          <w:rFonts w:ascii="Arial" w:eastAsia="Times New Roman" w:hAnsi="Arial" w:cs="Arial"/>
          <w:sz w:val="24"/>
          <w:szCs w:val="24"/>
          <w:lang w:eastAsia="en-GB"/>
        </w:rPr>
        <w:t xml:space="preserve"> </w:t>
      </w:r>
      <w:r w:rsidR="00766657" w:rsidRPr="00177D2C">
        <w:rPr>
          <w:rFonts w:ascii="Arial" w:eastAsia="Times New Roman" w:hAnsi="Arial" w:cs="Arial"/>
          <w:sz w:val="24"/>
          <w:szCs w:val="24"/>
          <w:lang w:eastAsia="en-GB"/>
        </w:rPr>
        <w:t>production</w:t>
      </w:r>
      <w:r w:rsidR="00D64FF6" w:rsidRPr="00177D2C">
        <w:rPr>
          <w:rFonts w:ascii="Arial" w:eastAsia="Times New Roman" w:hAnsi="Arial" w:cs="Arial"/>
          <w:sz w:val="24"/>
          <w:szCs w:val="24"/>
          <w:lang w:eastAsia="en-GB"/>
        </w:rPr>
        <w:t xml:space="preserve"> assets. </w:t>
      </w:r>
      <w:r w:rsidRPr="00177D2C">
        <w:rPr>
          <w:rFonts w:ascii="Arial" w:eastAsia="Times New Roman" w:hAnsi="Arial" w:cs="Arial"/>
          <w:sz w:val="24"/>
          <w:szCs w:val="24"/>
          <w:lang w:eastAsia="en-GB"/>
        </w:rPr>
        <w:t>As t</w:t>
      </w:r>
      <w:r w:rsidR="00D64FF6" w:rsidRPr="00177D2C">
        <w:rPr>
          <w:rFonts w:ascii="Arial" w:eastAsia="Times New Roman" w:hAnsi="Arial" w:cs="Arial"/>
          <w:sz w:val="24"/>
          <w:szCs w:val="24"/>
          <w:lang w:eastAsia="en-GB"/>
        </w:rPr>
        <w:t xml:space="preserve">he age of these systems </w:t>
      </w:r>
      <w:r w:rsidR="00A94F25" w:rsidRPr="00177D2C">
        <w:rPr>
          <w:rFonts w:ascii="Arial" w:eastAsia="Times New Roman" w:hAnsi="Arial" w:cs="Arial"/>
          <w:sz w:val="24"/>
          <w:szCs w:val="24"/>
          <w:lang w:eastAsia="en-GB"/>
        </w:rPr>
        <w:t>increased</w:t>
      </w:r>
      <w:r w:rsidRPr="00177D2C">
        <w:rPr>
          <w:rFonts w:ascii="Arial" w:eastAsia="Times New Roman" w:hAnsi="Arial" w:cs="Arial"/>
          <w:sz w:val="24"/>
          <w:szCs w:val="24"/>
          <w:lang w:eastAsia="en-GB"/>
        </w:rPr>
        <w:t xml:space="preserve"> </w:t>
      </w:r>
      <w:r w:rsidR="00D64FF6" w:rsidRPr="00177D2C">
        <w:rPr>
          <w:rFonts w:ascii="Arial" w:eastAsia="Times New Roman" w:hAnsi="Arial" w:cs="Arial"/>
          <w:sz w:val="24"/>
          <w:szCs w:val="24"/>
          <w:lang w:eastAsia="en-GB"/>
        </w:rPr>
        <w:t>leaks developed.</w:t>
      </w:r>
      <w:r w:rsidR="00AF05B0" w:rsidRPr="00177D2C">
        <w:rPr>
          <w:rFonts w:ascii="Arial" w:eastAsia="Times New Roman" w:hAnsi="Arial" w:cs="Arial"/>
          <w:sz w:val="24"/>
          <w:szCs w:val="24"/>
          <w:lang w:eastAsia="en-GB"/>
        </w:rPr>
        <w:t xml:space="preserve"> At one </w:t>
      </w:r>
      <w:r w:rsidR="00717790" w:rsidRPr="00177D2C">
        <w:rPr>
          <w:rFonts w:ascii="Arial" w:eastAsia="Times New Roman" w:hAnsi="Arial" w:cs="Arial"/>
          <w:sz w:val="24"/>
          <w:szCs w:val="24"/>
          <w:lang w:eastAsia="en-GB"/>
        </w:rPr>
        <w:t>site</w:t>
      </w:r>
      <w:r w:rsidR="00AF05B0" w:rsidRPr="00177D2C">
        <w:rPr>
          <w:rFonts w:ascii="Arial" w:eastAsia="Times New Roman" w:hAnsi="Arial" w:cs="Arial"/>
          <w:sz w:val="24"/>
          <w:szCs w:val="24"/>
          <w:lang w:eastAsia="en-GB"/>
        </w:rPr>
        <w:t xml:space="preserve"> the reliability of some compressed air tooling was found to be low. </w:t>
      </w:r>
      <w:r w:rsidR="00A22CFD" w:rsidRPr="00177D2C">
        <w:rPr>
          <w:rFonts w:ascii="Arial" w:eastAsia="Times New Roman" w:hAnsi="Arial" w:cs="Arial"/>
          <w:sz w:val="24"/>
          <w:szCs w:val="24"/>
          <w:lang w:eastAsia="en-GB"/>
        </w:rPr>
        <w:t>R</w:t>
      </w:r>
      <w:r w:rsidR="006B437A" w:rsidRPr="00177D2C">
        <w:rPr>
          <w:rFonts w:ascii="Arial" w:eastAsia="Times New Roman" w:hAnsi="Arial" w:cs="Arial"/>
          <w:sz w:val="24"/>
          <w:szCs w:val="24"/>
          <w:lang w:eastAsia="en-GB"/>
        </w:rPr>
        <w:t>oot</w:t>
      </w:r>
      <w:r w:rsidR="00AF05B0" w:rsidRPr="00177D2C">
        <w:rPr>
          <w:rFonts w:ascii="Arial" w:eastAsia="Times New Roman" w:hAnsi="Arial" w:cs="Arial"/>
          <w:sz w:val="24"/>
          <w:szCs w:val="24"/>
          <w:lang w:eastAsia="en-GB"/>
        </w:rPr>
        <w:t xml:space="preserve"> cau</w:t>
      </w:r>
      <w:r w:rsidR="006B437A" w:rsidRPr="00177D2C">
        <w:rPr>
          <w:rFonts w:ascii="Arial" w:eastAsia="Times New Roman" w:hAnsi="Arial" w:cs="Arial"/>
          <w:sz w:val="24"/>
          <w:szCs w:val="24"/>
          <w:lang w:eastAsia="en-GB"/>
        </w:rPr>
        <w:t>se analysis</w:t>
      </w:r>
      <w:r w:rsidR="00A22CFD" w:rsidRPr="00177D2C">
        <w:rPr>
          <w:rFonts w:ascii="Arial" w:eastAsia="Times New Roman" w:hAnsi="Arial" w:cs="Arial"/>
          <w:sz w:val="24"/>
          <w:szCs w:val="24"/>
          <w:lang w:eastAsia="en-GB"/>
        </w:rPr>
        <w:t xml:space="preserve"> from the lean toolset</w:t>
      </w:r>
      <w:r w:rsidR="006B437A" w:rsidRPr="00177D2C">
        <w:rPr>
          <w:rFonts w:ascii="Arial" w:eastAsia="Times New Roman" w:hAnsi="Arial" w:cs="Arial"/>
          <w:sz w:val="24"/>
          <w:szCs w:val="24"/>
          <w:lang w:eastAsia="en-GB"/>
        </w:rPr>
        <w:t xml:space="preserve"> was </w:t>
      </w:r>
      <w:r w:rsidR="00A22CFD" w:rsidRPr="00177D2C">
        <w:rPr>
          <w:rFonts w:ascii="Arial" w:eastAsia="Times New Roman" w:hAnsi="Arial" w:cs="Arial"/>
          <w:sz w:val="24"/>
          <w:szCs w:val="24"/>
          <w:lang w:eastAsia="en-GB"/>
        </w:rPr>
        <w:t>used</w:t>
      </w:r>
      <w:r w:rsidR="006B437A" w:rsidRPr="00177D2C">
        <w:rPr>
          <w:rFonts w:ascii="Arial" w:eastAsia="Times New Roman" w:hAnsi="Arial" w:cs="Arial"/>
          <w:sz w:val="24"/>
          <w:szCs w:val="24"/>
          <w:lang w:eastAsia="en-GB"/>
        </w:rPr>
        <w:t xml:space="preserve"> by M</w:t>
      </w:r>
      <w:r w:rsidR="00AF05B0" w:rsidRPr="00177D2C">
        <w:rPr>
          <w:rFonts w:ascii="Arial" w:eastAsia="Times New Roman" w:hAnsi="Arial" w:cs="Arial"/>
          <w:sz w:val="24"/>
          <w:szCs w:val="24"/>
          <w:lang w:eastAsia="en-GB"/>
        </w:rPr>
        <w:t>ainten</w:t>
      </w:r>
      <w:r w:rsidR="00CA059B" w:rsidRPr="00177D2C">
        <w:rPr>
          <w:rFonts w:ascii="Arial" w:eastAsia="Times New Roman" w:hAnsi="Arial" w:cs="Arial"/>
          <w:sz w:val="24"/>
          <w:szCs w:val="24"/>
          <w:lang w:eastAsia="en-GB"/>
        </w:rPr>
        <w:t>ance</w:t>
      </w:r>
      <w:r w:rsidR="00A02E87" w:rsidRPr="00177D2C">
        <w:rPr>
          <w:rFonts w:ascii="Arial" w:eastAsia="Times New Roman" w:hAnsi="Arial" w:cs="Arial"/>
          <w:sz w:val="24"/>
          <w:szCs w:val="24"/>
          <w:lang w:eastAsia="en-GB"/>
        </w:rPr>
        <w:t>. O</w:t>
      </w:r>
      <w:r w:rsidR="00CA059B" w:rsidRPr="00177D2C">
        <w:rPr>
          <w:rFonts w:ascii="Arial" w:eastAsia="Times New Roman" w:hAnsi="Arial" w:cs="Arial"/>
          <w:sz w:val="24"/>
          <w:szCs w:val="24"/>
          <w:lang w:eastAsia="en-GB"/>
        </w:rPr>
        <w:t>ne contributo</w:t>
      </w:r>
      <w:r w:rsidR="00AF05B0" w:rsidRPr="00177D2C">
        <w:rPr>
          <w:rFonts w:ascii="Arial" w:eastAsia="Times New Roman" w:hAnsi="Arial" w:cs="Arial"/>
          <w:sz w:val="24"/>
          <w:szCs w:val="24"/>
          <w:lang w:eastAsia="en-GB"/>
        </w:rPr>
        <w:t xml:space="preserve">r was found to be the </w:t>
      </w:r>
      <w:r w:rsidR="00BF3FAE" w:rsidRPr="00177D2C">
        <w:rPr>
          <w:rFonts w:ascii="Arial" w:eastAsia="Times New Roman" w:hAnsi="Arial" w:cs="Arial"/>
          <w:sz w:val="24"/>
          <w:szCs w:val="24"/>
          <w:lang w:eastAsia="en-GB"/>
        </w:rPr>
        <w:t xml:space="preserve">system </w:t>
      </w:r>
      <w:r w:rsidR="00AF05B0" w:rsidRPr="00177D2C">
        <w:rPr>
          <w:rFonts w:ascii="Arial" w:eastAsia="Times New Roman" w:hAnsi="Arial" w:cs="Arial"/>
          <w:sz w:val="24"/>
          <w:szCs w:val="24"/>
          <w:lang w:eastAsia="en-GB"/>
        </w:rPr>
        <w:t xml:space="preserve">pressure. </w:t>
      </w:r>
      <w:r w:rsidR="00BF3FAE" w:rsidRPr="00177D2C">
        <w:rPr>
          <w:rFonts w:ascii="Arial" w:eastAsia="Times New Roman" w:hAnsi="Arial" w:cs="Arial"/>
          <w:sz w:val="24"/>
          <w:szCs w:val="24"/>
          <w:lang w:eastAsia="en-GB"/>
        </w:rPr>
        <w:t xml:space="preserve">Investigations </w:t>
      </w:r>
      <w:r w:rsidR="00BD7313" w:rsidRPr="00177D2C">
        <w:rPr>
          <w:rFonts w:ascii="Arial" w:eastAsia="Times New Roman" w:hAnsi="Arial" w:cs="Arial"/>
          <w:sz w:val="24"/>
          <w:szCs w:val="24"/>
          <w:lang w:eastAsia="en-GB"/>
        </w:rPr>
        <w:t xml:space="preserve">of leaks </w:t>
      </w:r>
      <w:r w:rsidR="00766657" w:rsidRPr="00177D2C">
        <w:rPr>
          <w:rFonts w:ascii="Arial" w:eastAsia="Times New Roman" w:hAnsi="Arial" w:cs="Arial"/>
          <w:sz w:val="24"/>
          <w:szCs w:val="24"/>
          <w:lang w:eastAsia="en-GB"/>
        </w:rPr>
        <w:t>through</w:t>
      </w:r>
      <w:r w:rsidR="00BD7313" w:rsidRPr="00177D2C">
        <w:rPr>
          <w:rFonts w:ascii="Arial" w:eastAsia="Times New Roman" w:hAnsi="Arial" w:cs="Arial"/>
          <w:sz w:val="24"/>
          <w:szCs w:val="24"/>
          <w:lang w:eastAsia="en-GB"/>
        </w:rPr>
        <w:t xml:space="preserve"> root cause analysis </w:t>
      </w:r>
      <w:r w:rsidR="00766657" w:rsidRPr="00177D2C">
        <w:rPr>
          <w:rFonts w:ascii="Arial" w:eastAsia="Times New Roman" w:hAnsi="Arial" w:cs="Arial"/>
          <w:sz w:val="24"/>
          <w:szCs w:val="24"/>
          <w:lang w:eastAsia="en-GB"/>
        </w:rPr>
        <w:t>illustrated</w:t>
      </w:r>
      <w:r w:rsidR="004F15FD" w:rsidRPr="00177D2C">
        <w:rPr>
          <w:rFonts w:ascii="Arial" w:eastAsia="Times New Roman" w:hAnsi="Arial" w:cs="Arial"/>
          <w:sz w:val="24"/>
          <w:szCs w:val="24"/>
          <w:lang w:eastAsia="en-GB"/>
        </w:rPr>
        <w:t xml:space="preserve"> in Figure 4</w:t>
      </w:r>
      <w:r w:rsidR="00BD7313" w:rsidRPr="00177D2C">
        <w:rPr>
          <w:rFonts w:ascii="Arial" w:eastAsia="Times New Roman" w:hAnsi="Arial" w:cs="Arial"/>
          <w:sz w:val="24"/>
          <w:szCs w:val="24"/>
          <w:lang w:eastAsia="en-GB"/>
        </w:rPr>
        <w:t xml:space="preserve"> </w:t>
      </w:r>
      <w:r w:rsidR="00AF05B0" w:rsidRPr="00177D2C">
        <w:rPr>
          <w:rFonts w:ascii="Arial" w:eastAsia="Times New Roman" w:hAnsi="Arial" w:cs="Arial"/>
          <w:sz w:val="24"/>
          <w:szCs w:val="24"/>
          <w:lang w:eastAsia="en-GB"/>
        </w:rPr>
        <w:t xml:space="preserve">found that the compressed air system was operating adequately but </w:t>
      </w:r>
      <w:r w:rsidR="00766657" w:rsidRPr="00177D2C">
        <w:rPr>
          <w:rFonts w:ascii="Arial" w:eastAsia="Times New Roman" w:hAnsi="Arial" w:cs="Arial"/>
          <w:sz w:val="24"/>
          <w:szCs w:val="24"/>
          <w:lang w:eastAsia="en-GB"/>
        </w:rPr>
        <w:t>with</w:t>
      </w:r>
      <w:r w:rsidR="00AF05B0" w:rsidRPr="00177D2C">
        <w:rPr>
          <w:rFonts w:ascii="Arial" w:eastAsia="Times New Roman" w:hAnsi="Arial" w:cs="Arial"/>
          <w:sz w:val="24"/>
          <w:szCs w:val="24"/>
          <w:lang w:eastAsia="en-GB"/>
        </w:rPr>
        <w:t xml:space="preserve"> significant </w:t>
      </w:r>
      <w:r w:rsidR="00766657" w:rsidRPr="00177D2C">
        <w:rPr>
          <w:rFonts w:ascii="Arial" w:eastAsia="Times New Roman" w:hAnsi="Arial" w:cs="Arial"/>
          <w:sz w:val="24"/>
          <w:szCs w:val="24"/>
          <w:lang w:eastAsia="en-GB"/>
        </w:rPr>
        <w:t>losses</w:t>
      </w:r>
      <w:r w:rsidR="00AF05B0" w:rsidRPr="00177D2C">
        <w:rPr>
          <w:rFonts w:ascii="Arial" w:eastAsia="Times New Roman" w:hAnsi="Arial" w:cs="Arial"/>
          <w:sz w:val="24"/>
          <w:szCs w:val="24"/>
          <w:lang w:eastAsia="en-GB"/>
        </w:rPr>
        <w:t xml:space="preserve">. </w:t>
      </w:r>
      <w:r w:rsidR="00CA059B" w:rsidRPr="00177D2C">
        <w:rPr>
          <w:rFonts w:ascii="Arial" w:eastAsia="Times New Roman" w:hAnsi="Arial" w:cs="Arial"/>
          <w:sz w:val="24"/>
          <w:szCs w:val="24"/>
          <w:lang w:eastAsia="en-GB"/>
        </w:rPr>
        <w:t>A</w:t>
      </w:r>
      <w:r w:rsidR="00AF05B0" w:rsidRPr="00177D2C">
        <w:rPr>
          <w:rFonts w:ascii="Arial" w:eastAsia="Times New Roman" w:hAnsi="Arial" w:cs="Arial"/>
          <w:sz w:val="24"/>
          <w:szCs w:val="24"/>
          <w:lang w:eastAsia="en-GB"/>
        </w:rPr>
        <w:t xml:space="preserve"> third party </w:t>
      </w:r>
      <w:r w:rsidR="00766657" w:rsidRPr="00177D2C">
        <w:rPr>
          <w:rFonts w:ascii="Arial" w:eastAsia="Times New Roman" w:hAnsi="Arial" w:cs="Arial"/>
          <w:sz w:val="24"/>
          <w:szCs w:val="24"/>
          <w:lang w:eastAsia="en-GB"/>
        </w:rPr>
        <w:t>carried</w:t>
      </w:r>
      <w:r w:rsidR="00AF05B0" w:rsidRPr="00177D2C">
        <w:rPr>
          <w:rFonts w:ascii="Arial" w:eastAsia="Times New Roman" w:hAnsi="Arial" w:cs="Arial"/>
          <w:sz w:val="24"/>
          <w:szCs w:val="24"/>
          <w:lang w:eastAsia="en-GB"/>
        </w:rPr>
        <w:t xml:space="preserve"> out</w:t>
      </w:r>
      <w:r w:rsidR="00D64FF6" w:rsidRPr="00177D2C">
        <w:rPr>
          <w:rFonts w:ascii="Arial" w:eastAsia="Times New Roman" w:hAnsi="Arial" w:cs="Arial"/>
          <w:sz w:val="24"/>
          <w:szCs w:val="24"/>
          <w:lang w:eastAsia="en-GB"/>
        </w:rPr>
        <w:t xml:space="preserve"> a leak survey</w:t>
      </w:r>
      <w:r w:rsidRPr="00177D2C">
        <w:rPr>
          <w:rFonts w:ascii="Arial" w:eastAsia="Times New Roman" w:hAnsi="Arial" w:cs="Arial"/>
          <w:sz w:val="24"/>
          <w:szCs w:val="24"/>
          <w:lang w:eastAsia="en-GB"/>
        </w:rPr>
        <w:t>,</w:t>
      </w:r>
      <w:r w:rsidR="00D64FF6" w:rsidRPr="00177D2C">
        <w:rPr>
          <w:rFonts w:ascii="Arial" w:eastAsia="Times New Roman" w:hAnsi="Arial" w:cs="Arial"/>
          <w:sz w:val="24"/>
          <w:szCs w:val="24"/>
          <w:lang w:eastAsia="en-GB"/>
        </w:rPr>
        <w:t xml:space="preserve"> recording the </w:t>
      </w:r>
      <w:r w:rsidR="00F11301" w:rsidRPr="00177D2C">
        <w:rPr>
          <w:rFonts w:ascii="Arial" w:eastAsia="Times New Roman" w:hAnsi="Arial" w:cs="Arial"/>
          <w:sz w:val="24"/>
          <w:szCs w:val="24"/>
          <w:lang w:eastAsia="en-GB"/>
        </w:rPr>
        <w:t xml:space="preserve">leak </w:t>
      </w:r>
      <w:r w:rsidR="00D64FF6" w:rsidRPr="00177D2C">
        <w:rPr>
          <w:rFonts w:ascii="Arial" w:eastAsia="Times New Roman" w:hAnsi="Arial" w:cs="Arial"/>
          <w:sz w:val="24"/>
          <w:szCs w:val="24"/>
          <w:lang w:eastAsia="en-GB"/>
        </w:rPr>
        <w:t>location and size using ul</w:t>
      </w:r>
      <w:r w:rsidRPr="00177D2C">
        <w:rPr>
          <w:rFonts w:ascii="Arial" w:eastAsia="Times New Roman" w:hAnsi="Arial" w:cs="Arial"/>
          <w:sz w:val="24"/>
          <w:szCs w:val="24"/>
          <w:lang w:eastAsia="en-GB"/>
        </w:rPr>
        <w:t>trasonic detection equipment. Whe</w:t>
      </w:r>
      <w:r w:rsidR="00B1199E" w:rsidRPr="00177D2C">
        <w:rPr>
          <w:rFonts w:ascii="Arial" w:eastAsia="Times New Roman" w:hAnsi="Arial" w:cs="Arial"/>
          <w:sz w:val="24"/>
          <w:szCs w:val="24"/>
          <w:lang w:eastAsia="en-GB"/>
        </w:rPr>
        <w:t>re</w:t>
      </w:r>
      <w:r w:rsidRPr="00177D2C">
        <w:rPr>
          <w:rFonts w:ascii="Arial" w:eastAsia="Times New Roman" w:hAnsi="Arial" w:cs="Arial"/>
          <w:sz w:val="24"/>
          <w:szCs w:val="24"/>
          <w:lang w:eastAsia="en-GB"/>
        </w:rPr>
        <w:t xml:space="preserve"> possible</w:t>
      </w:r>
      <w:r w:rsidR="00D64FF6" w:rsidRPr="00177D2C">
        <w:rPr>
          <w:rFonts w:ascii="Arial" w:eastAsia="Times New Roman" w:hAnsi="Arial" w:cs="Arial"/>
          <w:sz w:val="24"/>
          <w:szCs w:val="24"/>
          <w:lang w:eastAsia="en-GB"/>
        </w:rPr>
        <w:t xml:space="preserve">, leaks were repaired in situ. </w:t>
      </w:r>
      <w:r w:rsidR="00F11301" w:rsidRPr="00177D2C">
        <w:rPr>
          <w:rFonts w:ascii="Arial" w:eastAsia="Times New Roman" w:hAnsi="Arial" w:cs="Arial"/>
          <w:sz w:val="24"/>
          <w:szCs w:val="24"/>
          <w:lang w:eastAsia="en-GB"/>
        </w:rPr>
        <w:t>Otherwise</w:t>
      </w:r>
      <w:r w:rsidRPr="00177D2C">
        <w:rPr>
          <w:rFonts w:ascii="Arial" w:eastAsia="Times New Roman" w:hAnsi="Arial" w:cs="Arial"/>
          <w:sz w:val="24"/>
          <w:szCs w:val="24"/>
          <w:lang w:eastAsia="en-GB"/>
        </w:rPr>
        <w:t xml:space="preserve"> </w:t>
      </w:r>
      <w:r w:rsidR="00D64FF6" w:rsidRPr="00177D2C">
        <w:rPr>
          <w:rFonts w:ascii="Arial" w:eastAsia="Times New Roman" w:hAnsi="Arial" w:cs="Arial"/>
          <w:sz w:val="24"/>
          <w:szCs w:val="24"/>
          <w:lang w:eastAsia="en-GB"/>
        </w:rPr>
        <w:t xml:space="preserve">the leaks were tagged </w:t>
      </w:r>
      <w:r w:rsidR="00766657" w:rsidRPr="00177D2C">
        <w:rPr>
          <w:rFonts w:ascii="Arial" w:eastAsia="Times New Roman" w:hAnsi="Arial" w:cs="Arial"/>
          <w:sz w:val="24"/>
          <w:szCs w:val="24"/>
          <w:lang w:eastAsia="en-GB"/>
        </w:rPr>
        <w:t>for repair</w:t>
      </w:r>
      <w:r w:rsidR="00D64FF6" w:rsidRPr="00177D2C">
        <w:rPr>
          <w:rFonts w:ascii="Arial" w:eastAsia="Times New Roman" w:hAnsi="Arial" w:cs="Arial"/>
          <w:sz w:val="24"/>
          <w:szCs w:val="24"/>
          <w:lang w:eastAsia="en-GB"/>
        </w:rPr>
        <w:t xml:space="preserve"> during planned maintenance. This </w:t>
      </w:r>
      <w:r w:rsidR="00A22CFD" w:rsidRPr="00177D2C">
        <w:rPr>
          <w:rFonts w:ascii="Arial" w:eastAsia="Times New Roman" w:hAnsi="Arial" w:cs="Arial"/>
          <w:sz w:val="24"/>
          <w:szCs w:val="24"/>
          <w:lang w:eastAsia="en-GB"/>
        </w:rPr>
        <w:t>innovation</w:t>
      </w:r>
      <w:r w:rsidR="00D64FF6" w:rsidRPr="00177D2C">
        <w:rPr>
          <w:rFonts w:ascii="Arial" w:eastAsia="Times New Roman" w:hAnsi="Arial" w:cs="Arial"/>
          <w:sz w:val="24"/>
          <w:szCs w:val="24"/>
          <w:lang w:eastAsia="en-GB"/>
        </w:rPr>
        <w:t xml:space="preserve"> was then embedded in the normal maintenance routine of the </w:t>
      </w:r>
      <w:r w:rsidR="00717790" w:rsidRPr="00177D2C">
        <w:rPr>
          <w:rFonts w:ascii="Arial" w:eastAsia="Times New Roman" w:hAnsi="Arial" w:cs="Arial"/>
          <w:sz w:val="24"/>
          <w:szCs w:val="24"/>
          <w:lang w:eastAsia="en-GB"/>
        </w:rPr>
        <w:t>site</w:t>
      </w:r>
      <w:r w:rsidR="00D64FF6" w:rsidRPr="00177D2C">
        <w:rPr>
          <w:rFonts w:ascii="Arial" w:eastAsia="Times New Roman" w:hAnsi="Arial" w:cs="Arial"/>
          <w:sz w:val="24"/>
          <w:szCs w:val="24"/>
          <w:lang w:eastAsia="en-GB"/>
        </w:rPr>
        <w:t xml:space="preserve"> with leak detection occurring before </w:t>
      </w:r>
      <w:r w:rsidR="00B33A7D" w:rsidRPr="00177D2C">
        <w:rPr>
          <w:rFonts w:ascii="Arial" w:eastAsia="Times New Roman" w:hAnsi="Arial" w:cs="Arial"/>
          <w:sz w:val="24"/>
          <w:szCs w:val="24"/>
          <w:lang w:eastAsia="en-GB"/>
        </w:rPr>
        <w:t>shutdowns and any new leaks repaired during this time.</w:t>
      </w:r>
      <w:r w:rsidRPr="00177D2C">
        <w:rPr>
          <w:rFonts w:ascii="Arial" w:eastAsia="Times New Roman" w:hAnsi="Arial" w:cs="Arial"/>
          <w:sz w:val="24"/>
          <w:szCs w:val="24"/>
          <w:lang w:eastAsia="en-GB"/>
        </w:rPr>
        <w:t xml:space="preserve"> Again, this is an illustration of the remit of </w:t>
      </w:r>
      <w:r w:rsidR="00F11301" w:rsidRPr="00177D2C">
        <w:rPr>
          <w:rFonts w:ascii="Arial" w:eastAsia="Times New Roman" w:hAnsi="Arial" w:cs="Arial"/>
          <w:sz w:val="24"/>
          <w:szCs w:val="24"/>
          <w:lang w:eastAsia="en-GB"/>
        </w:rPr>
        <w:t>M</w:t>
      </w:r>
      <w:r w:rsidRPr="00177D2C">
        <w:rPr>
          <w:rFonts w:ascii="Arial" w:eastAsia="Times New Roman" w:hAnsi="Arial" w:cs="Arial"/>
          <w:sz w:val="24"/>
          <w:szCs w:val="24"/>
          <w:lang w:eastAsia="en-GB"/>
        </w:rPr>
        <w:t xml:space="preserve">aintenance beyond the lean production </w:t>
      </w:r>
      <w:r w:rsidR="00A22CFD" w:rsidRPr="00177D2C">
        <w:rPr>
          <w:rFonts w:ascii="Arial" w:eastAsia="Times New Roman" w:hAnsi="Arial" w:cs="Arial"/>
          <w:sz w:val="24"/>
          <w:szCs w:val="24"/>
          <w:lang w:eastAsia="en-GB"/>
        </w:rPr>
        <w:t>focus</w:t>
      </w:r>
      <w:r w:rsidRPr="00177D2C">
        <w:rPr>
          <w:rFonts w:ascii="Arial" w:eastAsia="Times New Roman" w:hAnsi="Arial" w:cs="Arial"/>
          <w:sz w:val="24"/>
          <w:szCs w:val="24"/>
          <w:lang w:eastAsia="en-GB"/>
        </w:rPr>
        <w:t xml:space="preserve"> and embedding of resource efficiency actions within the standard processes so that the activity becomes routine.</w:t>
      </w:r>
      <w:r w:rsidR="00720BB5" w:rsidRPr="00177D2C">
        <w:rPr>
          <w:rFonts w:ascii="Arial" w:eastAsia="Times New Roman" w:hAnsi="Arial" w:cs="Arial"/>
          <w:sz w:val="24"/>
          <w:szCs w:val="24"/>
          <w:lang w:eastAsia="en-GB"/>
        </w:rPr>
        <w:t xml:space="preserve"> Relating to the TPM pillars, the opportunity was discovered during focused </w:t>
      </w:r>
      <w:r w:rsidR="00766657" w:rsidRPr="00177D2C">
        <w:rPr>
          <w:rFonts w:ascii="Arial" w:eastAsia="Times New Roman" w:hAnsi="Arial" w:cs="Arial"/>
          <w:sz w:val="24"/>
          <w:szCs w:val="24"/>
          <w:lang w:eastAsia="en-GB"/>
        </w:rPr>
        <w:t xml:space="preserve">and planned </w:t>
      </w:r>
      <w:r w:rsidR="00720BB5" w:rsidRPr="00177D2C">
        <w:rPr>
          <w:rFonts w:ascii="Arial" w:eastAsia="Times New Roman" w:hAnsi="Arial" w:cs="Arial"/>
          <w:sz w:val="24"/>
          <w:szCs w:val="24"/>
          <w:lang w:eastAsia="en-GB"/>
        </w:rPr>
        <w:t>maintenance and realised through planned maintenance</w:t>
      </w:r>
      <w:r w:rsidR="00A22CFD" w:rsidRPr="00177D2C">
        <w:rPr>
          <w:rFonts w:ascii="Arial" w:eastAsia="Times New Roman" w:hAnsi="Arial" w:cs="Arial"/>
          <w:sz w:val="24"/>
          <w:szCs w:val="24"/>
          <w:lang w:eastAsia="en-GB"/>
        </w:rPr>
        <w:t xml:space="preserve">. As with the first </w:t>
      </w:r>
      <w:r w:rsidR="00BF3FAE" w:rsidRPr="00177D2C">
        <w:rPr>
          <w:rFonts w:ascii="Arial" w:eastAsia="Times New Roman" w:hAnsi="Arial" w:cs="Arial"/>
          <w:sz w:val="24"/>
          <w:szCs w:val="24"/>
          <w:lang w:eastAsia="en-GB"/>
        </w:rPr>
        <w:t>example</w:t>
      </w:r>
      <w:r w:rsidR="00A22CFD" w:rsidRPr="00177D2C">
        <w:rPr>
          <w:rFonts w:ascii="Arial" w:eastAsia="Times New Roman" w:hAnsi="Arial" w:cs="Arial"/>
          <w:sz w:val="24"/>
          <w:szCs w:val="24"/>
          <w:lang w:eastAsia="en-GB"/>
        </w:rPr>
        <w:t>, the innovation here is incremental and illustrates the organisational orientation to continuous improvement</w:t>
      </w:r>
      <w:r w:rsidR="00720BB5" w:rsidRPr="00177D2C">
        <w:rPr>
          <w:rFonts w:ascii="Arial" w:eastAsia="Times New Roman" w:hAnsi="Arial" w:cs="Arial"/>
          <w:sz w:val="24"/>
          <w:szCs w:val="24"/>
          <w:lang w:eastAsia="en-GB"/>
        </w:rPr>
        <w:t>.</w:t>
      </w:r>
    </w:p>
    <w:p w14:paraId="2F83CB29" w14:textId="4956BAF5" w:rsidR="00B33A7D" w:rsidRPr="00177D2C" w:rsidRDefault="00B33A7D" w:rsidP="0035757A">
      <w:pPr>
        <w:spacing w:after="0" w:line="240" w:lineRule="auto"/>
        <w:rPr>
          <w:rFonts w:ascii="Arial" w:eastAsia="Times New Roman" w:hAnsi="Arial" w:cs="Arial"/>
          <w:sz w:val="24"/>
          <w:szCs w:val="24"/>
          <w:lang w:eastAsia="en-GB"/>
        </w:rPr>
      </w:pPr>
    </w:p>
    <w:p w14:paraId="55DB7F66" w14:textId="523F1AFA" w:rsidR="004A1E63" w:rsidRPr="00177D2C" w:rsidRDefault="004A1E63" w:rsidP="004B1A0B">
      <w:pPr>
        <w:keepNext/>
        <w:spacing w:after="0" w:line="240" w:lineRule="auto"/>
        <w:rPr>
          <w:rFonts w:ascii="Arial" w:eastAsia="Times New Roman" w:hAnsi="Arial" w:cs="Arial"/>
          <w:b/>
          <w:sz w:val="24"/>
          <w:szCs w:val="24"/>
          <w:lang w:eastAsia="en-GB"/>
        </w:rPr>
      </w:pPr>
      <w:r w:rsidRPr="00177D2C">
        <w:rPr>
          <w:rFonts w:ascii="Arial" w:eastAsia="Times New Roman" w:hAnsi="Arial" w:cs="Arial"/>
          <w:b/>
          <w:noProof/>
          <w:sz w:val="24"/>
          <w:szCs w:val="24"/>
          <w:lang w:eastAsia="en-GB"/>
        </w:rPr>
        <w:lastRenderedPageBreak/>
        <w:drawing>
          <wp:inline distT="0" distB="0" distL="0" distR="0" wp14:anchorId="34A1C358" wp14:editId="0FD67D2B">
            <wp:extent cx="4100655" cy="197648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0553" cy="1995720"/>
                    </a:xfrm>
                    <a:prstGeom prst="rect">
                      <a:avLst/>
                    </a:prstGeom>
                    <a:noFill/>
                  </pic:spPr>
                </pic:pic>
              </a:graphicData>
            </a:graphic>
          </wp:inline>
        </w:drawing>
      </w:r>
    </w:p>
    <w:p w14:paraId="59FADD42" w14:textId="77777777" w:rsidR="00A02E87" w:rsidRPr="00177D2C" w:rsidRDefault="00A02E87" w:rsidP="004B1A0B">
      <w:pPr>
        <w:keepNext/>
        <w:spacing w:after="0" w:line="240" w:lineRule="auto"/>
        <w:rPr>
          <w:rFonts w:ascii="Arial" w:eastAsia="Times New Roman" w:hAnsi="Arial" w:cs="Arial"/>
          <w:b/>
          <w:sz w:val="24"/>
          <w:szCs w:val="24"/>
          <w:lang w:eastAsia="en-GB"/>
        </w:rPr>
      </w:pPr>
    </w:p>
    <w:p w14:paraId="1F4F1A74" w14:textId="22B35BF5" w:rsidR="004F15FD" w:rsidRPr="00177D2C" w:rsidRDefault="004F15FD"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Figure 4: STRE3TCH application: Repair step addressing compressed air energy consumption</w:t>
      </w:r>
    </w:p>
    <w:p w14:paraId="1C4B79C2" w14:textId="77777777" w:rsidR="004F15FD" w:rsidRPr="00177D2C" w:rsidRDefault="004F15FD" w:rsidP="0035757A">
      <w:pPr>
        <w:spacing w:after="0" w:line="240" w:lineRule="auto"/>
        <w:rPr>
          <w:rFonts w:ascii="Arial" w:eastAsia="Times New Roman" w:hAnsi="Arial" w:cs="Arial"/>
          <w:sz w:val="24"/>
          <w:szCs w:val="24"/>
          <w:lang w:eastAsia="en-GB"/>
        </w:rPr>
      </w:pPr>
    </w:p>
    <w:p w14:paraId="03A8FFDE" w14:textId="78628783" w:rsidR="00D64FF6" w:rsidRPr="00177D2C" w:rsidRDefault="00EC171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RE</w:t>
      </w:r>
      <w:r w:rsidR="00B1199E" w:rsidRPr="00177D2C">
        <w:rPr>
          <w:rFonts w:ascii="Arial" w:eastAsia="Times New Roman" w:hAnsi="Arial" w:cs="Arial"/>
          <w:sz w:val="24"/>
          <w:szCs w:val="24"/>
          <w:lang w:eastAsia="en-GB"/>
        </w:rPr>
        <w:t xml:space="preserve">duce step is illustrated through the third </w:t>
      </w:r>
      <w:r w:rsidR="00BF3FAE" w:rsidRPr="00177D2C">
        <w:rPr>
          <w:rFonts w:ascii="Arial" w:eastAsia="Times New Roman" w:hAnsi="Arial" w:cs="Arial"/>
          <w:sz w:val="24"/>
          <w:szCs w:val="24"/>
          <w:lang w:eastAsia="en-GB"/>
        </w:rPr>
        <w:t>example</w:t>
      </w:r>
      <w:r w:rsidR="00B1199E" w:rsidRPr="00177D2C">
        <w:rPr>
          <w:rFonts w:ascii="Arial" w:eastAsia="Times New Roman" w:hAnsi="Arial" w:cs="Arial"/>
          <w:sz w:val="24"/>
          <w:szCs w:val="24"/>
          <w:lang w:eastAsia="en-GB"/>
        </w:rPr>
        <w:t xml:space="preserve"> of a paint shop.</w:t>
      </w:r>
      <w:r w:rsidR="00B33A7D" w:rsidRPr="00177D2C">
        <w:rPr>
          <w:rFonts w:ascii="Arial" w:eastAsia="Times New Roman" w:hAnsi="Arial" w:cs="Arial"/>
          <w:sz w:val="24"/>
          <w:szCs w:val="24"/>
          <w:lang w:eastAsia="en-GB"/>
        </w:rPr>
        <w:t xml:space="preserve"> All sites </w:t>
      </w:r>
      <w:r w:rsidR="00A22CFD" w:rsidRPr="00177D2C">
        <w:rPr>
          <w:rFonts w:ascii="Arial" w:eastAsia="Times New Roman" w:hAnsi="Arial" w:cs="Arial"/>
          <w:sz w:val="24"/>
          <w:szCs w:val="24"/>
          <w:lang w:eastAsia="en-GB"/>
        </w:rPr>
        <w:t>have</w:t>
      </w:r>
      <w:r w:rsidR="00B33A7D" w:rsidRPr="00177D2C">
        <w:rPr>
          <w:rFonts w:ascii="Arial" w:eastAsia="Times New Roman" w:hAnsi="Arial" w:cs="Arial"/>
          <w:sz w:val="24"/>
          <w:szCs w:val="24"/>
          <w:lang w:eastAsia="en-GB"/>
        </w:rPr>
        <w:t xml:space="preserve"> painting activities </w:t>
      </w:r>
      <w:r w:rsidR="00A22CFD" w:rsidRPr="00177D2C">
        <w:rPr>
          <w:rFonts w:ascii="Arial" w:eastAsia="Times New Roman" w:hAnsi="Arial" w:cs="Arial"/>
          <w:sz w:val="24"/>
          <w:szCs w:val="24"/>
          <w:lang w:eastAsia="en-GB"/>
        </w:rPr>
        <w:t>which</w:t>
      </w:r>
      <w:r w:rsidR="00B33A7D" w:rsidRPr="00177D2C">
        <w:rPr>
          <w:rFonts w:ascii="Arial" w:eastAsia="Times New Roman" w:hAnsi="Arial" w:cs="Arial"/>
          <w:sz w:val="24"/>
          <w:szCs w:val="24"/>
          <w:lang w:eastAsia="en-GB"/>
        </w:rPr>
        <w:t xml:space="preserve"> </w:t>
      </w:r>
      <w:r w:rsidR="00A22CFD" w:rsidRPr="00177D2C">
        <w:rPr>
          <w:rFonts w:ascii="Arial" w:eastAsia="Times New Roman" w:hAnsi="Arial" w:cs="Arial"/>
          <w:sz w:val="24"/>
          <w:szCs w:val="24"/>
          <w:lang w:eastAsia="en-GB"/>
        </w:rPr>
        <w:t xml:space="preserve">are </w:t>
      </w:r>
      <w:r w:rsidR="00B33A7D" w:rsidRPr="00177D2C">
        <w:rPr>
          <w:rFonts w:ascii="Arial" w:eastAsia="Times New Roman" w:hAnsi="Arial" w:cs="Arial"/>
          <w:sz w:val="24"/>
          <w:szCs w:val="24"/>
          <w:lang w:eastAsia="en-GB"/>
        </w:rPr>
        <w:t xml:space="preserve">high </w:t>
      </w:r>
      <w:r w:rsidR="00BF3FAE" w:rsidRPr="00177D2C">
        <w:rPr>
          <w:rFonts w:ascii="Arial" w:eastAsia="Times New Roman" w:hAnsi="Arial" w:cs="Arial"/>
          <w:sz w:val="24"/>
          <w:szCs w:val="24"/>
          <w:lang w:eastAsia="en-GB"/>
        </w:rPr>
        <w:t xml:space="preserve">electricity and gas </w:t>
      </w:r>
      <w:r w:rsidR="00B33A7D" w:rsidRPr="00177D2C">
        <w:rPr>
          <w:rFonts w:ascii="Arial" w:eastAsia="Times New Roman" w:hAnsi="Arial" w:cs="Arial"/>
          <w:sz w:val="24"/>
          <w:szCs w:val="24"/>
          <w:lang w:eastAsia="en-GB"/>
        </w:rPr>
        <w:t xml:space="preserve">consumers due to temperature and air flow requirements. Through TPM </w:t>
      </w:r>
      <w:r w:rsidR="00720BB5" w:rsidRPr="00177D2C">
        <w:rPr>
          <w:rFonts w:ascii="Arial" w:eastAsia="Times New Roman" w:hAnsi="Arial" w:cs="Arial"/>
          <w:sz w:val="24"/>
          <w:szCs w:val="24"/>
          <w:lang w:eastAsia="en-GB"/>
        </w:rPr>
        <w:t>planned</w:t>
      </w:r>
      <w:r w:rsidR="00F11301" w:rsidRPr="00177D2C">
        <w:rPr>
          <w:rFonts w:ascii="Arial" w:eastAsia="Times New Roman" w:hAnsi="Arial" w:cs="Arial"/>
          <w:sz w:val="24"/>
          <w:szCs w:val="24"/>
          <w:lang w:eastAsia="en-GB"/>
        </w:rPr>
        <w:t xml:space="preserve"> maintenance</w:t>
      </w:r>
      <w:r w:rsidRPr="00177D2C">
        <w:rPr>
          <w:rFonts w:ascii="Arial" w:eastAsia="Times New Roman" w:hAnsi="Arial" w:cs="Arial"/>
          <w:sz w:val="24"/>
          <w:szCs w:val="24"/>
          <w:lang w:eastAsia="en-GB"/>
        </w:rPr>
        <w:t>,</w:t>
      </w:r>
      <w:r w:rsidR="00B33A7D" w:rsidRPr="00177D2C">
        <w:rPr>
          <w:rFonts w:ascii="Arial" w:eastAsia="Times New Roman" w:hAnsi="Arial" w:cs="Arial"/>
          <w:sz w:val="24"/>
          <w:szCs w:val="24"/>
          <w:lang w:eastAsia="en-GB"/>
        </w:rPr>
        <w:t xml:space="preserve"> one site identified</w:t>
      </w:r>
      <w:r w:rsidR="00D15EB5" w:rsidRPr="00177D2C">
        <w:t xml:space="preserve"> </w:t>
      </w:r>
      <w:r w:rsidR="00D15EB5" w:rsidRPr="00177D2C">
        <w:rPr>
          <w:rFonts w:ascii="Arial" w:eastAsia="Times New Roman" w:hAnsi="Arial" w:cs="Arial"/>
          <w:sz w:val="24"/>
          <w:szCs w:val="24"/>
          <w:lang w:eastAsia="en-GB"/>
        </w:rPr>
        <w:t>a fan motor in one of its paint shops which had a speed controller fitted which had run at 100% load since installation</w:t>
      </w:r>
      <w:r w:rsidR="00B33A7D" w:rsidRPr="00177D2C">
        <w:rPr>
          <w:rFonts w:ascii="Arial" w:eastAsia="Times New Roman" w:hAnsi="Arial" w:cs="Arial"/>
          <w:sz w:val="24"/>
          <w:szCs w:val="24"/>
          <w:lang w:eastAsia="en-GB"/>
        </w:rPr>
        <w:t>.</w:t>
      </w:r>
      <w:r w:rsidR="004921EB" w:rsidRPr="00177D2C">
        <w:rPr>
          <w:rFonts w:ascii="Arial" w:eastAsia="Times New Roman" w:hAnsi="Arial" w:cs="Arial"/>
          <w:sz w:val="24"/>
          <w:szCs w:val="24"/>
          <w:lang w:eastAsia="en-GB"/>
        </w:rPr>
        <w:t xml:space="preserve"> </w:t>
      </w:r>
      <w:r w:rsidR="006B437A" w:rsidRPr="00177D2C">
        <w:rPr>
          <w:rFonts w:ascii="Arial" w:eastAsia="Times New Roman" w:hAnsi="Arial" w:cs="Arial"/>
          <w:sz w:val="24"/>
          <w:szCs w:val="24"/>
          <w:lang w:eastAsia="en-GB"/>
        </w:rPr>
        <w:t>A m</w:t>
      </w:r>
      <w:r w:rsidR="004921EB" w:rsidRPr="00177D2C">
        <w:rPr>
          <w:rFonts w:ascii="Arial" w:eastAsia="Times New Roman" w:hAnsi="Arial" w:cs="Arial"/>
          <w:sz w:val="24"/>
          <w:szCs w:val="24"/>
          <w:lang w:eastAsia="en-GB"/>
        </w:rPr>
        <w:t xml:space="preserve">aintenance function does not generally have authority for altering the current configuration or set points of manufacturing equipment. </w:t>
      </w:r>
      <w:r w:rsidRPr="00177D2C">
        <w:rPr>
          <w:rFonts w:ascii="Arial" w:eastAsia="Times New Roman" w:hAnsi="Arial" w:cs="Arial"/>
          <w:sz w:val="24"/>
          <w:szCs w:val="24"/>
          <w:lang w:eastAsia="en-GB"/>
        </w:rPr>
        <w:t>It</w:t>
      </w:r>
      <w:r w:rsidR="004921EB" w:rsidRPr="00177D2C">
        <w:rPr>
          <w:rFonts w:ascii="Arial" w:eastAsia="Times New Roman" w:hAnsi="Arial" w:cs="Arial"/>
          <w:sz w:val="24"/>
          <w:szCs w:val="24"/>
          <w:lang w:eastAsia="en-GB"/>
        </w:rPr>
        <w:t xml:space="preserve"> is the responsibility of Manufacturing Engineering </w:t>
      </w:r>
      <w:r w:rsidRPr="00177D2C">
        <w:rPr>
          <w:rFonts w:ascii="Arial" w:eastAsia="Times New Roman" w:hAnsi="Arial" w:cs="Arial"/>
          <w:sz w:val="24"/>
          <w:szCs w:val="24"/>
          <w:lang w:eastAsia="en-GB"/>
        </w:rPr>
        <w:t>to ensure</w:t>
      </w:r>
      <w:r w:rsidR="004921EB" w:rsidRPr="00177D2C">
        <w:rPr>
          <w:rFonts w:ascii="Arial" w:eastAsia="Times New Roman" w:hAnsi="Arial" w:cs="Arial"/>
          <w:sz w:val="24"/>
          <w:szCs w:val="24"/>
          <w:lang w:eastAsia="en-GB"/>
        </w:rPr>
        <w:t xml:space="preserve"> equipment produces products in line with quality standards. </w:t>
      </w:r>
      <w:r w:rsidR="00B33A7D" w:rsidRPr="00177D2C">
        <w:rPr>
          <w:rFonts w:ascii="Arial" w:eastAsia="Times New Roman" w:hAnsi="Arial" w:cs="Arial"/>
          <w:sz w:val="24"/>
          <w:szCs w:val="24"/>
          <w:lang w:eastAsia="en-GB"/>
        </w:rPr>
        <w:t>Through the support of Manufacturing Engineering it was found that the air flow was higher than required he</w:t>
      </w:r>
      <w:r w:rsidR="00D47120" w:rsidRPr="00177D2C">
        <w:rPr>
          <w:rFonts w:ascii="Arial" w:eastAsia="Times New Roman" w:hAnsi="Arial" w:cs="Arial"/>
          <w:sz w:val="24"/>
          <w:szCs w:val="24"/>
          <w:lang w:eastAsia="en-GB"/>
        </w:rPr>
        <w:t>nce</w:t>
      </w:r>
      <w:r w:rsidR="00B33A7D" w:rsidRPr="00177D2C">
        <w:rPr>
          <w:rFonts w:ascii="Arial" w:eastAsia="Times New Roman" w:hAnsi="Arial" w:cs="Arial"/>
          <w:sz w:val="24"/>
          <w:szCs w:val="24"/>
          <w:lang w:eastAsia="en-GB"/>
        </w:rPr>
        <w:t xml:space="preserve"> fan speed was reduced. This in turn increased the life of the motors as well as the service interval.</w:t>
      </w:r>
      <w:r w:rsidR="00BD7313" w:rsidRPr="00177D2C">
        <w:rPr>
          <w:rFonts w:ascii="Arial" w:eastAsia="Times New Roman" w:hAnsi="Arial" w:cs="Arial"/>
          <w:sz w:val="24"/>
          <w:szCs w:val="24"/>
          <w:lang w:eastAsia="en-GB"/>
        </w:rPr>
        <w:t xml:space="preserve"> Figure </w:t>
      </w:r>
      <w:r w:rsidR="004F15FD" w:rsidRPr="00177D2C">
        <w:rPr>
          <w:rFonts w:ascii="Arial" w:eastAsia="Times New Roman" w:hAnsi="Arial" w:cs="Arial"/>
          <w:sz w:val="24"/>
          <w:szCs w:val="24"/>
          <w:lang w:eastAsia="en-GB"/>
        </w:rPr>
        <w:t>5</w:t>
      </w:r>
      <w:r w:rsidR="00BD7313" w:rsidRPr="00177D2C">
        <w:rPr>
          <w:rFonts w:ascii="Arial" w:eastAsia="Times New Roman" w:hAnsi="Arial" w:cs="Arial"/>
          <w:sz w:val="24"/>
          <w:szCs w:val="24"/>
          <w:lang w:eastAsia="en-GB"/>
        </w:rPr>
        <w:t xml:space="preserve"> illustrates the joint working of the two functions and the subsequent reduction </w:t>
      </w:r>
      <w:r w:rsidR="00246524">
        <w:rPr>
          <w:rFonts w:ascii="Arial" w:eastAsia="Times New Roman" w:hAnsi="Arial" w:cs="Arial"/>
          <w:sz w:val="24"/>
          <w:szCs w:val="24"/>
          <w:lang w:eastAsia="en-GB"/>
        </w:rPr>
        <w:t xml:space="preserve">in </w:t>
      </w:r>
      <w:r w:rsidR="00BD7313" w:rsidRPr="00177D2C">
        <w:rPr>
          <w:rFonts w:ascii="Arial" w:eastAsia="Times New Roman" w:hAnsi="Arial" w:cs="Arial"/>
          <w:sz w:val="24"/>
          <w:szCs w:val="24"/>
          <w:lang w:eastAsia="en-GB"/>
        </w:rPr>
        <w:t>consumption.</w:t>
      </w:r>
      <w:r w:rsidR="00BF3FAE" w:rsidRPr="00177D2C">
        <w:rPr>
          <w:rFonts w:ascii="Arial" w:eastAsia="Times New Roman" w:hAnsi="Arial" w:cs="Arial"/>
          <w:sz w:val="24"/>
          <w:szCs w:val="24"/>
          <w:lang w:eastAsia="en-GB"/>
        </w:rPr>
        <w:t xml:space="preserve"> T</w:t>
      </w:r>
      <w:r w:rsidR="00DD608B" w:rsidRPr="00177D2C">
        <w:rPr>
          <w:rFonts w:ascii="Arial" w:eastAsia="Times New Roman" w:hAnsi="Arial" w:cs="Arial"/>
          <w:sz w:val="24"/>
          <w:szCs w:val="24"/>
          <w:lang w:eastAsia="en-GB"/>
        </w:rPr>
        <w:t xml:space="preserve">his could be considered an obvious </w:t>
      </w:r>
      <w:r w:rsidR="00A22CFD" w:rsidRPr="00177D2C">
        <w:rPr>
          <w:rFonts w:ascii="Arial" w:eastAsia="Times New Roman" w:hAnsi="Arial" w:cs="Arial"/>
          <w:sz w:val="24"/>
          <w:szCs w:val="24"/>
          <w:lang w:eastAsia="en-GB"/>
        </w:rPr>
        <w:t>innovation</w:t>
      </w:r>
      <w:r w:rsidR="00113FDE" w:rsidRPr="00177D2C">
        <w:rPr>
          <w:rFonts w:ascii="Arial" w:eastAsia="Times New Roman" w:hAnsi="Arial" w:cs="Arial"/>
          <w:sz w:val="24"/>
          <w:szCs w:val="24"/>
          <w:lang w:eastAsia="en-GB"/>
        </w:rPr>
        <w:t xml:space="preserve"> but the traditional lean</w:t>
      </w:r>
      <w:r w:rsidR="00DD608B" w:rsidRPr="00177D2C">
        <w:rPr>
          <w:rFonts w:ascii="Arial" w:eastAsia="Times New Roman" w:hAnsi="Arial" w:cs="Arial"/>
          <w:sz w:val="24"/>
          <w:szCs w:val="24"/>
          <w:lang w:eastAsia="en-GB"/>
        </w:rPr>
        <w:t xml:space="preserve"> focus does not prompt </w:t>
      </w:r>
      <w:r w:rsidR="00DC784C" w:rsidRPr="00177D2C">
        <w:rPr>
          <w:rFonts w:ascii="Arial" w:eastAsia="Times New Roman" w:hAnsi="Arial" w:cs="Arial"/>
          <w:sz w:val="24"/>
          <w:szCs w:val="24"/>
          <w:lang w:eastAsia="en-GB"/>
        </w:rPr>
        <w:t>“asking why”</w:t>
      </w:r>
      <w:r w:rsidR="00DD608B" w:rsidRPr="00177D2C">
        <w:rPr>
          <w:rFonts w:ascii="Arial" w:eastAsia="Times New Roman" w:hAnsi="Arial" w:cs="Arial"/>
          <w:sz w:val="24"/>
          <w:szCs w:val="24"/>
          <w:lang w:eastAsia="en-GB"/>
        </w:rPr>
        <w:t xml:space="preserve"> f</w:t>
      </w:r>
      <w:r w:rsidR="00DC784C" w:rsidRPr="00177D2C">
        <w:rPr>
          <w:rFonts w:ascii="Arial" w:eastAsia="Times New Roman" w:hAnsi="Arial" w:cs="Arial"/>
          <w:sz w:val="24"/>
          <w:szCs w:val="24"/>
          <w:lang w:eastAsia="en-GB"/>
        </w:rPr>
        <w:t>or</w:t>
      </w:r>
      <w:r w:rsidR="00DD608B" w:rsidRPr="00177D2C">
        <w:rPr>
          <w:rFonts w:ascii="Arial" w:eastAsia="Times New Roman" w:hAnsi="Arial" w:cs="Arial"/>
          <w:sz w:val="24"/>
          <w:szCs w:val="24"/>
          <w:lang w:eastAsia="en-GB"/>
        </w:rPr>
        <w:t xml:space="preserve"> such reduction </w:t>
      </w:r>
      <w:r w:rsidR="00DC784C" w:rsidRPr="00177D2C">
        <w:rPr>
          <w:rFonts w:ascii="Arial" w:eastAsia="Times New Roman" w:hAnsi="Arial" w:cs="Arial"/>
          <w:sz w:val="24"/>
          <w:szCs w:val="24"/>
          <w:lang w:eastAsia="en-GB"/>
        </w:rPr>
        <w:t>types</w:t>
      </w:r>
      <w:r w:rsidR="00DD608B" w:rsidRPr="00177D2C">
        <w:rPr>
          <w:rFonts w:ascii="Arial" w:eastAsia="Times New Roman" w:hAnsi="Arial" w:cs="Arial"/>
          <w:sz w:val="24"/>
          <w:szCs w:val="24"/>
          <w:lang w:eastAsia="en-GB"/>
        </w:rPr>
        <w:t xml:space="preserve"> and therefore they are likely to be missed opportunities without the wider remit of </w:t>
      </w:r>
      <w:r w:rsidR="00766657" w:rsidRPr="00177D2C">
        <w:rPr>
          <w:rFonts w:ascii="Arial" w:eastAsia="Times New Roman" w:hAnsi="Arial" w:cs="Arial"/>
          <w:sz w:val="24"/>
          <w:szCs w:val="24"/>
          <w:lang w:eastAsia="en-GB"/>
        </w:rPr>
        <w:t>M</w:t>
      </w:r>
      <w:r w:rsidR="00DD608B" w:rsidRPr="00177D2C">
        <w:rPr>
          <w:rFonts w:ascii="Arial" w:eastAsia="Times New Roman" w:hAnsi="Arial" w:cs="Arial"/>
          <w:sz w:val="24"/>
          <w:szCs w:val="24"/>
          <w:lang w:eastAsia="en-GB"/>
        </w:rPr>
        <w:t>aintenance.</w:t>
      </w:r>
      <w:r w:rsidR="006B437A" w:rsidRPr="00177D2C">
        <w:rPr>
          <w:rFonts w:ascii="Arial" w:eastAsia="Times New Roman" w:hAnsi="Arial" w:cs="Arial"/>
          <w:sz w:val="24"/>
          <w:szCs w:val="24"/>
          <w:lang w:eastAsia="en-GB"/>
        </w:rPr>
        <w:t xml:space="preserve"> </w:t>
      </w:r>
      <w:r w:rsidR="00CA059B" w:rsidRPr="00177D2C">
        <w:rPr>
          <w:rFonts w:ascii="Arial" w:eastAsia="Times New Roman" w:hAnsi="Arial" w:cs="Arial"/>
          <w:sz w:val="24"/>
          <w:szCs w:val="24"/>
          <w:lang w:eastAsia="en-GB"/>
        </w:rPr>
        <w:t>Again,</w:t>
      </w:r>
      <w:r w:rsidR="006B437A" w:rsidRPr="00177D2C">
        <w:rPr>
          <w:rFonts w:ascii="Arial" w:eastAsia="Times New Roman" w:hAnsi="Arial" w:cs="Arial"/>
          <w:sz w:val="24"/>
          <w:szCs w:val="24"/>
          <w:lang w:eastAsia="en-GB"/>
        </w:rPr>
        <w:t xml:space="preserve"> this learning was shared across the sites</w:t>
      </w:r>
      <w:r w:rsidR="00BF3FAE" w:rsidRPr="00177D2C">
        <w:rPr>
          <w:rFonts w:ascii="Arial" w:eastAsia="Times New Roman" w:hAnsi="Arial" w:cs="Arial"/>
          <w:sz w:val="24"/>
          <w:szCs w:val="24"/>
          <w:lang w:eastAsia="en-GB"/>
        </w:rPr>
        <w:t xml:space="preserve"> through the network</w:t>
      </w:r>
      <w:r w:rsidR="006B437A" w:rsidRPr="00177D2C">
        <w:rPr>
          <w:rFonts w:ascii="Arial" w:eastAsia="Times New Roman" w:hAnsi="Arial" w:cs="Arial"/>
          <w:sz w:val="24"/>
          <w:szCs w:val="24"/>
          <w:lang w:eastAsia="en-GB"/>
        </w:rPr>
        <w:t>.</w:t>
      </w:r>
      <w:r w:rsidR="00720BB5" w:rsidRPr="00177D2C">
        <w:rPr>
          <w:rFonts w:ascii="Arial" w:eastAsia="Times New Roman" w:hAnsi="Arial" w:cs="Arial"/>
          <w:sz w:val="24"/>
          <w:szCs w:val="24"/>
          <w:lang w:eastAsia="en-GB"/>
        </w:rPr>
        <w:t xml:space="preserve"> Relating to the TPM pillars, the opportunity was discovered and realised during planned maintenance and checked through autonomous maintenance</w:t>
      </w:r>
      <w:r w:rsidR="00A22CFD" w:rsidRPr="00177D2C">
        <w:rPr>
          <w:rFonts w:ascii="Arial" w:eastAsia="Times New Roman" w:hAnsi="Arial" w:cs="Arial"/>
          <w:sz w:val="24"/>
          <w:szCs w:val="24"/>
          <w:lang w:eastAsia="en-GB"/>
        </w:rPr>
        <w:t xml:space="preserve">. This </w:t>
      </w:r>
      <w:r w:rsidR="00BF3FAE" w:rsidRPr="00177D2C">
        <w:rPr>
          <w:rFonts w:ascii="Arial" w:eastAsia="Times New Roman" w:hAnsi="Arial" w:cs="Arial"/>
          <w:sz w:val="24"/>
          <w:szCs w:val="24"/>
          <w:lang w:eastAsia="en-GB"/>
        </w:rPr>
        <w:t>example</w:t>
      </w:r>
      <w:r w:rsidR="00A22CFD" w:rsidRPr="00177D2C">
        <w:rPr>
          <w:rFonts w:ascii="Arial" w:eastAsia="Times New Roman" w:hAnsi="Arial" w:cs="Arial"/>
          <w:sz w:val="24"/>
          <w:szCs w:val="24"/>
          <w:lang w:eastAsia="en-GB"/>
        </w:rPr>
        <w:t xml:space="preserve"> further demonstrates the lean-led thinking to waste reduction in the widest sense and introduces inter-function orientation to innovation</w:t>
      </w:r>
      <w:r w:rsidR="00720BB5" w:rsidRPr="00177D2C">
        <w:rPr>
          <w:rFonts w:ascii="Arial" w:eastAsia="Times New Roman" w:hAnsi="Arial" w:cs="Arial"/>
          <w:sz w:val="24"/>
          <w:szCs w:val="24"/>
          <w:lang w:eastAsia="en-GB"/>
        </w:rPr>
        <w:t>.</w:t>
      </w:r>
    </w:p>
    <w:p w14:paraId="12507BFB" w14:textId="1F4D42DF" w:rsidR="00B33A7D" w:rsidRPr="00177D2C" w:rsidRDefault="00B33A7D" w:rsidP="0035757A">
      <w:pPr>
        <w:spacing w:after="0" w:line="240" w:lineRule="auto"/>
        <w:rPr>
          <w:rFonts w:ascii="Arial" w:eastAsia="Times New Roman" w:hAnsi="Arial" w:cs="Arial"/>
          <w:sz w:val="24"/>
          <w:szCs w:val="24"/>
          <w:lang w:eastAsia="en-GB"/>
        </w:rPr>
      </w:pPr>
    </w:p>
    <w:p w14:paraId="720B2D3D" w14:textId="1B7A6928" w:rsidR="004A1E63" w:rsidRPr="00177D2C" w:rsidRDefault="004A1E63" w:rsidP="004B1A0B">
      <w:pPr>
        <w:keepNext/>
        <w:spacing w:after="0" w:line="240" w:lineRule="auto"/>
        <w:rPr>
          <w:rFonts w:ascii="Arial" w:eastAsia="Times New Roman" w:hAnsi="Arial" w:cs="Arial"/>
          <w:sz w:val="24"/>
          <w:szCs w:val="24"/>
          <w:lang w:eastAsia="en-GB"/>
        </w:rPr>
      </w:pPr>
      <w:r w:rsidRPr="00177D2C">
        <w:rPr>
          <w:rFonts w:ascii="Arial" w:eastAsia="Times New Roman" w:hAnsi="Arial" w:cs="Arial"/>
          <w:noProof/>
          <w:sz w:val="24"/>
          <w:szCs w:val="24"/>
          <w:lang w:eastAsia="en-GB"/>
        </w:rPr>
        <w:drawing>
          <wp:inline distT="0" distB="0" distL="0" distR="0" wp14:anchorId="05A6905B" wp14:editId="4626F298">
            <wp:extent cx="4074607" cy="2675242"/>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4268" cy="2688151"/>
                    </a:xfrm>
                    <a:prstGeom prst="rect">
                      <a:avLst/>
                    </a:prstGeom>
                    <a:noFill/>
                  </pic:spPr>
                </pic:pic>
              </a:graphicData>
            </a:graphic>
          </wp:inline>
        </w:drawing>
      </w:r>
    </w:p>
    <w:p w14:paraId="4220F6BD" w14:textId="77777777" w:rsidR="00A02E87" w:rsidRPr="00177D2C" w:rsidRDefault="00A02E87" w:rsidP="004B1A0B">
      <w:pPr>
        <w:keepNext/>
        <w:spacing w:after="0" w:line="240" w:lineRule="auto"/>
        <w:rPr>
          <w:rFonts w:ascii="Arial" w:eastAsia="Times New Roman" w:hAnsi="Arial" w:cs="Arial"/>
          <w:sz w:val="24"/>
          <w:szCs w:val="24"/>
          <w:lang w:eastAsia="en-GB"/>
        </w:rPr>
      </w:pPr>
    </w:p>
    <w:p w14:paraId="4A02CB0B" w14:textId="24D849F3" w:rsidR="004F15FD" w:rsidRPr="00177D2C" w:rsidRDefault="004F15FD" w:rsidP="004F15FD">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Figure 5: STRE3TCH application: Reduce step through revised standard process</w:t>
      </w:r>
    </w:p>
    <w:p w14:paraId="68344D12" w14:textId="77777777" w:rsidR="004F15FD" w:rsidRPr="00177D2C" w:rsidRDefault="004F15FD" w:rsidP="004F15FD">
      <w:pPr>
        <w:spacing w:after="0" w:line="240" w:lineRule="auto"/>
        <w:rPr>
          <w:rFonts w:ascii="Arial" w:eastAsia="Times New Roman" w:hAnsi="Arial" w:cs="Arial"/>
          <w:sz w:val="24"/>
          <w:szCs w:val="24"/>
          <w:lang w:eastAsia="en-GB"/>
        </w:rPr>
      </w:pPr>
    </w:p>
    <w:p w14:paraId="056986C7" w14:textId="7D2D7E83" w:rsidR="00B33A7D" w:rsidRPr="00177D2C" w:rsidRDefault="00DD608B"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lastRenderedPageBreak/>
        <w:t xml:space="preserve">The fourth </w:t>
      </w:r>
      <w:r w:rsidR="004921EB" w:rsidRPr="00177D2C">
        <w:rPr>
          <w:rFonts w:ascii="Arial" w:eastAsia="Times New Roman" w:hAnsi="Arial" w:cs="Arial"/>
          <w:sz w:val="24"/>
          <w:szCs w:val="24"/>
          <w:lang w:eastAsia="en-GB"/>
        </w:rPr>
        <w:t>Trade</w:t>
      </w:r>
      <w:r w:rsidRPr="00177D2C">
        <w:rPr>
          <w:rFonts w:ascii="Arial" w:eastAsia="Times New Roman" w:hAnsi="Arial" w:cs="Arial"/>
          <w:sz w:val="24"/>
          <w:szCs w:val="24"/>
          <w:lang w:eastAsia="en-GB"/>
        </w:rPr>
        <w:t xml:space="preserve"> example concern</w:t>
      </w:r>
      <w:r w:rsidR="00BF3FAE"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 resource</w:t>
      </w:r>
      <w:r w:rsidR="00113FDE" w:rsidRPr="00177D2C">
        <w:rPr>
          <w:rFonts w:ascii="Arial" w:eastAsia="Times New Roman" w:hAnsi="Arial" w:cs="Arial"/>
          <w:sz w:val="24"/>
          <w:szCs w:val="24"/>
          <w:lang w:eastAsia="en-GB"/>
        </w:rPr>
        <w:t xml:space="preserve"> reuse</w:t>
      </w:r>
      <w:r w:rsidRPr="00177D2C">
        <w:rPr>
          <w:rFonts w:ascii="Arial" w:eastAsia="Times New Roman" w:hAnsi="Arial" w:cs="Arial"/>
          <w:sz w:val="24"/>
          <w:szCs w:val="24"/>
          <w:lang w:eastAsia="en-GB"/>
        </w:rPr>
        <w:t xml:space="preserve">. </w:t>
      </w:r>
      <w:r w:rsidR="00B33A7D" w:rsidRPr="00177D2C">
        <w:rPr>
          <w:rFonts w:ascii="Arial" w:eastAsia="Times New Roman" w:hAnsi="Arial" w:cs="Arial"/>
          <w:sz w:val="24"/>
          <w:szCs w:val="24"/>
          <w:lang w:eastAsia="en-GB"/>
        </w:rPr>
        <w:t>Given the quality</w:t>
      </w:r>
      <w:r w:rsidR="00EC1710" w:rsidRPr="00177D2C">
        <w:rPr>
          <w:rFonts w:ascii="Arial" w:eastAsia="Times New Roman" w:hAnsi="Arial" w:cs="Arial"/>
          <w:sz w:val="24"/>
          <w:szCs w:val="24"/>
          <w:lang w:eastAsia="en-GB"/>
        </w:rPr>
        <w:t>,</w:t>
      </w:r>
      <w:r w:rsidR="00B33A7D" w:rsidRPr="00177D2C">
        <w:rPr>
          <w:rFonts w:ascii="Arial" w:eastAsia="Times New Roman" w:hAnsi="Arial" w:cs="Arial"/>
          <w:sz w:val="24"/>
          <w:szCs w:val="24"/>
          <w:lang w:eastAsia="en-GB"/>
        </w:rPr>
        <w:t xml:space="preserve"> health and safety requirements of paint spraying</w:t>
      </w:r>
      <w:r w:rsidR="00A94F25" w:rsidRPr="00177D2C">
        <w:rPr>
          <w:rFonts w:ascii="Arial" w:eastAsia="Times New Roman" w:hAnsi="Arial" w:cs="Arial"/>
          <w:sz w:val="24"/>
          <w:szCs w:val="24"/>
          <w:lang w:eastAsia="en-GB"/>
        </w:rPr>
        <w:t>,</w:t>
      </w:r>
      <w:r w:rsidR="00B33A7D" w:rsidRPr="00177D2C">
        <w:rPr>
          <w:rFonts w:ascii="Arial" w:eastAsia="Times New Roman" w:hAnsi="Arial" w:cs="Arial"/>
          <w:sz w:val="24"/>
          <w:szCs w:val="24"/>
          <w:lang w:eastAsia="en-GB"/>
        </w:rPr>
        <w:t xml:space="preserve"> most paint shops operate a total loss sy</w:t>
      </w:r>
      <w:r w:rsidR="00254ECB" w:rsidRPr="00177D2C">
        <w:rPr>
          <w:rFonts w:ascii="Arial" w:eastAsia="Times New Roman" w:hAnsi="Arial" w:cs="Arial"/>
          <w:sz w:val="24"/>
          <w:szCs w:val="24"/>
          <w:lang w:eastAsia="en-GB"/>
        </w:rPr>
        <w:t>stem</w:t>
      </w:r>
      <w:r w:rsidR="00A22CFD" w:rsidRPr="00177D2C">
        <w:rPr>
          <w:rFonts w:ascii="Arial" w:eastAsia="Times New Roman" w:hAnsi="Arial" w:cs="Arial"/>
          <w:sz w:val="24"/>
          <w:szCs w:val="24"/>
          <w:lang w:eastAsia="en-GB"/>
        </w:rPr>
        <w:t>;</w:t>
      </w:r>
      <w:r w:rsidR="00254ECB" w:rsidRPr="00177D2C">
        <w:rPr>
          <w:rFonts w:ascii="Arial" w:eastAsia="Times New Roman" w:hAnsi="Arial" w:cs="Arial"/>
          <w:sz w:val="24"/>
          <w:szCs w:val="24"/>
          <w:lang w:eastAsia="en-GB"/>
        </w:rPr>
        <w:t xml:space="preserve"> all the air is </w:t>
      </w:r>
      <w:r w:rsidR="00B33A7D" w:rsidRPr="00177D2C">
        <w:rPr>
          <w:rFonts w:ascii="Arial" w:eastAsia="Times New Roman" w:hAnsi="Arial" w:cs="Arial"/>
          <w:sz w:val="24"/>
          <w:szCs w:val="24"/>
          <w:lang w:eastAsia="en-GB"/>
        </w:rPr>
        <w:t xml:space="preserve">ejected and not recirculated. This is wasteful since a considerable amount of energy is required to bring the air to process </w:t>
      </w:r>
      <w:r w:rsidR="007C6B6B" w:rsidRPr="00177D2C">
        <w:rPr>
          <w:rFonts w:ascii="Arial" w:eastAsia="Times New Roman" w:hAnsi="Arial" w:cs="Arial"/>
          <w:sz w:val="24"/>
          <w:szCs w:val="24"/>
          <w:lang w:eastAsia="en-GB"/>
        </w:rPr>
        <w:t>specification</w:t>
      </w:r>
      <w:r w:rsidR="00B33A7D" w:rsidRPr="00177D2C">
        <w:rPr>
          <w:rFonts w:ascii="Arial" w:eastAsia="Times New Roman" w:hAnsi="Arial" w:cs="Arial"/>
          <w:sz w:val="24"/>
          <w:szCs w:val="24"/>
          <w:lang w:eastAsia="en-GB"/>
        </w:rPr>
        <w:t xml:space="preserve">. </w:t>
      </w:r>
      <w:r w:rsidR="00C35023" w:rsidRPr="00177D2C">
        <w:rPr>
          <w:rFonts w:ascii="Arial" w:eastAsia="Times New Roman" w:hAnsi="Arial" w:cs="Arial"/>
          <w:sz w:val="24"/>
          <w:szCs w:val="24"/>
          <w:lang w:eastAsia="en-GB"/>
        </w:rPr>
        <w:t>O</w:t>
      </w:r>
      <w:r w:rsidR="00B33A7D" w:rsidRPr="00177D2C">
        <w:rPr>
          <w:rFonts w:ascii="Arial" w:eastAsia="Times New Roman" w:hAnsi="Arial" w:cs="Arial"/>
          <w:sz w:val="24"/>
          <w:szCs w:val="24"/>
          <w:lang w:eastAsia="en-GB"/>
        </w:rPr>
        <w:t>ne site retrofitted a rotary heat and humidity exchanger known as an enthalpic wheel to return some of the energy from the exhaust to the inlet.</w:t>
      </w:r>
      <w:r w:rsidR="00CA059B" w:rsidRPr="00177D2C">
        <w:rPr>
          <w:rFonts w:ascii="Arial" w:eastAsia="Times New Roman" w:hAnsi="Arial" w:cs="Arial"/>
          <w:sz w:val="24"/>
          <w:szCs w:val="24"/>
          <w:lang w:eastAsia="en-GB"/>
        </w:rPr>
        <w:t xml:space="preserve"> </w:t>
      </w:r>
      <w:r w:rsidR="00BD7313" w:rsidRPr="00177D2C">
        <w:rPr>
          <w:rFonts w:ascii="Arial" w:eastAsia="Times New Roman" w:hAnsi="Arial" w:cs="Arial"/>
          <w:sz w:val="24"/>
          <w:szCs w:val="24"/>
          <w:lang w:eastAsia="en-GB"/>
        </w:rPr>
        <w:t xml:space="preserve">Figure </w:t>
      </w:r>
      <w:r w:rsidR="004F15FD" w:rsidRPr="00177D2C">
        <w:rPr>
          <w:rFonts w:ascii="Arial" w:eastAsia="Times New Roman" w:hAnsi="Arial" w:cs="Arial"/>
          <w:sz w:val="24"/>
          <w:szCs w:val="24"/>
          <w:lang w:eastAsia="en-GB"/>
        </w:rPr>
        <w:t>6</w:t>
      </w:r>
      <w:r w:rsidR="00BD7313" w:rsidRPr="00177D2C">
        <w:rPr>
          <w:rFonts w:ascii="Arial" w:eastAsia="Times New Roman" w:hAnsi="Arial" w:cs="Arial"/>
          <w:sz w:val="24"/>
          <w:szCs w:val="24"/>
          <w:lang w:eastAsia="en-GB"/>
        </w:rPr>
        <w:t xml:space="preserve"> illustrates the energy recovery and revision to procedures.</w:t>
      </w:r>
      <w:r w:rsidR="00B33A7D" w:rsidRPr="00177D2C">
        <w:rPr>
          <w:rFonts w:ascii="Arial" w:eastAsia="Times New Roman" w:hAnsi="Arial" w:cs="Arial"/>
          <w:sz w:val="24"/>
          <w:szCs w:val="24"/>
          <w:lang w:eastAsia="en-GB"/>
        </w:rPr>
        <w:t xml:space="preserve"> This significantly improves the </w:t>
      </w:r>
      <w:r w:rsidR="00551D9B" w:rsidRPr="00177D2C">
        <w:rPr>
          <w:rFonts w:ascii="Arial" w:eastAsia="Times New Roman" w:hAnsi="Arial" w:cs="Arial"/>
          <w:sz w:val="24"/>
          <w:szCs w:val="24"/>
          <w:lang w:eastAsia="en-GB"/>
        </w:rPr>
        <w:t xml:space="preserve">process </w:t>
      </w:r>
      <w:r w:rsidR="00B33A7D" w:rsidRPr="00177D2C">
        <w:rPr>
          <w:rFonts w:ascii="Arial" w:eastAsia="Times New Roman" w:hAnsi="Arial" w:cs="Arial"/>
          <w:sz w:val="24"/>
          <w:szCs w:val="24"/>
          <w:lang w:eastAsia="en-GB"/>
        </w:rPr>
        <w:t>efficiency and reduces the load on the heating and cooling elements.</w:t>
      </w:r>
      <w:r w:rsidRPr="00177D2C">
        <w:rPr>
          <w:rFonts w:ascii="Arial" w:eastAsia="Times New Roman" w:hAnsi="Arial" w:cs="Arial"/>
          <w:sz w:val="24"/>
          <w:szCs w:val="24"/>
          <w:lang w:eastAsia="en-GB"/>
        </w:rPr>
        <w:t xml:space="preserve"> Again, the </w:t>
      </w:r>
      <w:r w:rsidR="00A22CFD" w:rsidRPr="00177D2C">
        <w:rPr>
          <w:rFonts w:ascii="Arial" w:eastAsia="Times New Roman" w:hAnsi="Arial" w:cs="Arial"/>
          <w:sz w:val="24"/>
          <w:szCs w:val="24"/>
          <w:lang w:eastAsia="en-GB"/>
        </w:rPr>
        <w:t>innovation</w:t>
      </w:r>
      <w:r w:rsidRPr="00177D2C">
        <w:rPr>
          <w:rFonts w:ascii="Arial" w:eastAsia="Times New Roman" w:hAnsi="Arial" w:cs="Arial"/>
          <w:sz w:val="24"/>
          <w:szCs w:val="24"/>
          <w:lang w:eastAsia="en-GB"/>
        </w:rPr>
        <w:t xml:space="preserve"> goes beyond the production scope of lean and maintaining the </w:t>
      </w:r>
      <w:r w:rsidR="00717790" w:rsidRPr="00177D2C">
        <w:rPr>
          <w:rFonts w:ascii="Arial" w:eastAsia="Times New Roman" w:hAnsi="Arial" w:cs="Arial"/>
          <w:sz w:val="24"/>
          <w:szCs w:val="24"/>
          <w:lang w:eastAsia="en-GB"/>
        </w:rPr>
        <w:t>site</w:t>
      </w:r>
      <w:r w:rsidRPr="00177D2C">
        <w:rPr>
          <w:rFonts w:ascii="Arial" w:eastAsia="Times New Roman" w:hAnsi="Arial" w:cs="Arial"/>
          <w:sz w:val="24"/>
          <w:szCs w:val="24"/>
          <w:lang w:eastAsia="en-GB"/>
        </w:rPr>
        <w:t xml:space="preserve"> to standard working conditions.</w:t>
      </w:r>
      <w:r w:rsidR="00FD0FD0" w:rsidRPr="00177D2C">
        <w:rPr>
          <w:rFonts w:ascii="Arial" w:eastAsia="Times New Roman" w:hAnsi="Arial" w:cs="Arial"/>
          <w:sz w:val="24"/>
          <w:szCs w:val="24"/>
          <w:lang w:eastAsia="en-GB"/>
        </w:rPr>
        <w:t xml:space="preserve"> </w:t>
      </w:r>
      <w:r w:rsidR="00B453AA" w:rsidRPr="00177D2C">
        <w:rPr>
          <w:rFonts w:ascii="Arial" w:eastAsia="Times New Roman" w:hAnsi="Arial" w:cs="Arial"/>
          <w:sz w:val="24"/>
          <w:szCs w:val="24"/>
          <w:lang w:eastAsia="en-GB"/>
        </w:rPr>
        <w:t>Generally,</w:t>
      </w:r>
      <w:r w:rsidR="00FD0FD0" w:rsidRPr="00177D2C">
        <w:rPr>
          <w:rFonts w:ascii="Arial" w:eastAsia="Times New Roman" w:hAnsi="Arial" w:cs="Arial"/>
          <w:sz w:val="24"/>
          <w:szCs w:val="24"/>
          <w:lang w:eastAsia="en-GB"/>
        </w:rPr>
        <w:t xml:space="preserve"> </w:t>
      </w:r>
      <w:r w:rsidR="00A22CFD" w:rsidRPr="00177D2C">
        <w:rPr>
          <w:rFonts w:ascii="Arial" w:eastAsia="Times New Roman" w:hAnsi="Arial" w:cs="Arial"/>
          <w:sz w:val="24"/>
          <w:szCs w:val="24"/>
          <w:lang w:eastAsia="en-GB"/>
        </w:rPr>
        <w:t>innovations</w:t>
      </w:r>
      <w:r w:rsidR="00FD0FD0" w:rsidRPr="00177D2C">
        <w:rPr>
          <w:rFonts w:ascii="Arial" w:eastAsia="Times New Roman" w:hAnsi="Arial" w:cs="Arial"/>
          <w:sz w:val="24"/>
          <w:szCs w:val="24"/>
          <w:lang w:eastAsia="en-GB"/>
        </w:rPr>
        <w:t xml:space="preserve"> such as this would be included in the original specification, which is the responsibility of Manufacturing Engineering, so they would usually specify a retrofit. </w:t>
      </w:r>
      <w:r w:rsidR="00B453AA" w:rsidRPr="00177D2C">
        <w:rPr>
          <w:rFonts w:ascii="Arial" w:eastAsia="Times New Roman" w:hAnsi="Arial" w:cs="Arial"/>
          <w:sz w:val="24"/>
          <w:szCs w:val="24"/>
          <w:lang w:eastAsia="en-GB"/>
        </w:rPr>
        <w:t>However,</w:t>
      </w:r>
      <w:r w:rsidR="00FD0FD0" w:rsidRPr="00177D2C">
        <w:rPr>
          <w:rFonts w:ascii="Arial" w:eastAsia="Times New Roman" w:hAnsi="Arial" w:cs="Arial"/>
          <w:sz w:val="24"/>
          <w:szCs w:val="24"/>
          <w:lang w:eastAsia="en-GB"/>
        </w:rPr>
        <w:t xml:space="preserve"> in one site </w:t>
      </w:r>
      <w:r w:rsidR="00F11301" w:rsidRPr="00177D2C">
        <w:rPr>
          <w:rFonts w:ascii="Arial" w:eastAsia="Times New Roman" w:hAnsi="Arial" w:cs="Arial"/>
          <w:sz w:val="24"/>
          <w:szCs w:val="24"/>
          <w:lang w:eastAsia="en-GB"/>
        </w:rPr>
        <w:t>M</w:t>
      </w:r>
      <w:r w:rsidR="00FD0FD0" w:rsidRPr="00177D2C">
        <w:rPr>
          <w:rFonts w:ascii="Arial" w:eastAsia="Times New Roman" w:hAnsi="Arial" w:cs="Arial"/>
          <w:sz w:val="24"/>
          <w:szCs w:val="24"/>
          <w:lang w:eastAsia="en-GB"/>
        </w:rPr>
        <w:t>aintenance led this activity because they were carrying out retrofit</w:t>
      </w:r>
      <w:r w:rsidR="00D47120" w:rsidRPr="00177D2C">
        <w:rPr>
          <w:rFonts w:ascii="Arial" w:eastAsia="Times New Roman" w:hAnsi="Arial" w:cs="Arial"/>
          <w:sz w:val="24"/>
          <w:szCs w:val="24"/>
          <w:lang w:eastAsia="en-GB"/>
        </w:rPr>
        <w:t>s</w:t>
      </w:r>
      <w:r w:rsidR="00FD0FD0" w:rsidRPr="00177D2C">
        <w:rPr>
          <w:rFonts w:ascii="Arial" w:eastAsia="Times New Roman" w:hAnsi="Arial" w:cs="Arial"/>
          <w:sz w:val="24"/>
          <w:szCs w:val="24"/>
          <w:lang w:eastAsia="en-GB"/>
        </w:rPr>
        <w:t xml:space="preserve"> (upgrading heat exchangers and motors etc.)</w:t>
      </w:r>
      <w:r w:rsidR="00D47120" w:rsidRPr="00177D2C">
        <w:rPr>
          <w:rFonts w:ascii="Arial" w:eastAsia="Times New Roman" w:hAnsi="Arial" w:cs="Arial"/>
          <w:sz w:val="24"/>
          <w:szCs w:val="24"/>
          <w:lang w:eastAsia="en-GB"/>
        </w:rPr>
        <w:t xml:space="preserve"> and knew</w:t>
      </w:r>
      <w:r w:rsidR="00FD0FD0" w:rsidRPr="00177D2C">
        <w:rPr>
          <w:rFonts w:ascii="Arial" w:eastAsia="Times New Roman" w:hAnsi="Arial" w:cs="Arial"/>
          <w:sz w:val="24"/>
          <w:szCs w:val="24"/>
          <w:lang w:eastAsia="en-GB"/>
        </w:rPr>
        <w:t xml:space="preserve"> that decreasing the load on the heating system would increase the </w:t>
      </w:r>
      <w:r w:rsidR="00C35023" w:rsidRPr="00177D2C">
        <w:rPr>
          <w:rFonts w:ascii="Arial" w:eastAsia="Times New Roman" w:hAnsi="Arial" w:cs="Arial"/>
          <w:sz w:val="24"/>
          <w:szCs w:val="24"/>
          <w:lang w:eastAsia="en-GB"/>
        </w:rPr>
        <w:t xml:space="preserve">system </w:t>
      </w:r>
      <w:r w:rsidR="00FD0FD0" w:rsidRPr="00177D2C">
        <w:rPr>
          <w:rFonts w:ascii="Arial" w:eastAsia="Times New Roman" w:hAnsi="Arial" w:cs="Arial"/>
          <w:sz w:val="24"/>
          <w:szCs w:val="24"/>
          <w:lang w:eastAsia="en-GB"/>
        </w:rPr>
        <w:t>reliability, and could lead to retrofitting a smaller</w:t>
      </w:r>
      <w:r w:rsidR="00F14230" w:rsidRPr="00177D2C">
        <w:rPr>
          <w:rFonts w:ascii="Arial" w:eastAsia="Times New Roman" w:hAnsi="Arial" w:cs="Arial"/>
          <w:sz w:val="24"/>
          <w:szCs w:val="24"/>
          <w:lang w:eastAsia="en-GB"/>
        </w:rPr>
        <w:t>,</w:t>
      </w:r>
      <w:r w:rsidR="00FD0FD0" w:rsidRPr="00177D2C">
        <w:rPr>
          <w:rFonts w:ascii="Arial" w:eastAsia="Times New Roman" w:hAnsi="Arial" w:cs="Arial"/>
          <w:sz w:val="24"/>
          <w:szCs w:val="24"/>
          <w:lang w:eastAsia="en-GB"/>
        </w:rPr>
        <w:t xml:space="preserve"> easi</w:t>
      </w:r>
      <w:r w:rsidR="00F14230" w:rsidRPr="00177D2C">
        <w:rPr>
          <w:rFonts w:ascii="Arial" w:eastAsia="Times New Roman" w:hAnsi="Arial" w:cs="Arial"/>
          <w:sz w:val="24"/>
          <w:szCs w:val="24"/>
          <w:lang w:eastAsia="en-GB"/>
        </w:rPr>
        <w:t>e</w:t>
      </w:r>
      <w:r w:rsidR="00551D9B" w:rsidRPr="00177D2C">
        <w:rPr>
          <w:rFonts w:ascii="Arial" w:eastAsia="Times New Roman" w:hAnsi="Arial" w:cs="Arial"/>
          <w:sz w:val="24"/>
          <w:szCs w:val="24"/>
          <w:lang w:eastAsia="en-GB"/>
        </w:rPr>
        <w:t>r to</w:t>
      </w:r>
      <w:r w:rsidR="00FD0FD0" w:rsidRPr="00177D2C">
        <w:rPr>
          <w:rFonts w:ascii="Arial" w:eastAsia="Times New Roman" w:hAnsi="Arial" w:cs="Arial"/>
          <w:sz w:val="24"/>
          <w:szCs w:val="24"/>
          <w:lang w:eastAsia="en-GB"/>
        </w:rPr>
        <w:t xml:space="preserve"> maintain system</w:t>
      </w:r>
      <w:r w:rsidR="007C6B6B" w:rsidRPr="00177D2C">
        <w:rPr>
          <w:rFonts w:ascii="Arial" w:eastAsia="Times New Roman" w:hAnsi="Arial" w:cs="Arial"/>
          <w:sz w:val="24"/>
          <w:szCs w:val="24"/>
          <w:lang w:eastAsia="en-GB"/>
        </w:rPr>
        <w:t>.</w:t>
      </w:r>
      <w:r w:rsidR="00FD0FD0" w:rsidRPr="00177D2C">
        <w:rPr>
          <w:rFonts w:ascii="Arial" w:eastAsia="Times New Roman" w:hAnsi="Arial" w:cs="Arial"/>
          <w:sz w:val="24"/>
          <w:szCs w:val="24"/>
          <w:lang w:eastAsia="en-GB"/>
        </w:rPr>
        <w:t xml:space="preserve"> </w:t>
      </w:r>
      <w:r w:rsidR="00720BB5" w:rsidRPr="00177D2C">
        <w:rPr>
          <w:rFonts w:ascii="Arial" w:eastAsia="Times New Roman" w:hAnsi="Arial" w:cs="Arial"/>
          <w:sz w:val="24"/>
          <w:szCs w:val="24"/>
          <w:lang w:eastAsia="en-GB"/>
        </w:rPr>
        <w:t xml:space="preserve">Relating to the TPM pillars, development management / early equipment maintenance activity improved the design and this was later managed through planned maintenance. Again, this work </w:t>
      </w:r>
      <w:r w:rsidR="00D35DD2">
        <w:rPr>
          <w:rFonts w:ascii="Arial" w:eastAsia="Times New Roman" w:hAnsi="Arial" w:cs="Arial"/>
          <w:sz w:val="24"/>
          <w:szCs w:val="24"/>
          <w:lang w:eastAsia="en-GB"/>
        </w:rPr>
        <w:t xml:space="preserve">is </w:t>
      </w:r>
      <w:r w:rsidR="00720BB5" w:rsidRPr="00177D2C">
        <w:rPr>
          <w:rFonts w:ascii="Arial" w:eastAsia="Times New Roman" w:hAnsi="Arial" w:cs="Arial"/>
          <w:sz w:val="24"/>
          <w:szCs w:val="24"/>
          <w:lang w:eastAsia="en-GB"/>
        </w:rPr>
        <w:t>beyond the quality and output focus and brings in wider resource management</w:t>
      </w:r>
      <w:r w:rsidR="00A22CFD" w:rsidRPr="00177D2C">
        <w:rPr>
          <w:rFonts w:ascii="Arial" w:eastAsia="Times New Roman" w:hAnsi="Arial" w:cs="Arial"/>
          <w:sz w:val="24"/>
          <w:szCs w:val="24"/>
          <w:lang w:eastAsia="en-GB"/>
        </w:rPr>
        <w:t xml:space="preserve"> innovation</w:t>
      </w:r>
      <w:r w:rsidR="00720BB5" w:rsidRPr="00177D2C">
        <w:rPr>
          <w:rFonts w:ascii="Arial" w:eastAsia="Times New Roman" w:hAnsi="Arial" w:cs="Arial"/>
          <w:sz w:val="24"/>
          <w:szCs w:val="24"/>
          <w:lang w:eastAsia="en-GB"/>
        </w:rPr>
        <w:t>.</w:t>
      </w:r>
    </w:p>
    <w:p w14:paraId="31834E44" w14:textId="50BCE062" w:rsidR="00231AD9" w:rsidRPr="00177D2C" w:rsidRDefault="00231AD9" w:rsidP="0035757A">
      <w:pPr>
        <w:spacing w:after="0" w:line="240" w:lineRule="auto"/>
        <w:rPr>
          <w:rFonts w:ascii="Arial" w:eastAsia="Times New Roman" w:hAnsi="Arial" w:cs="Arial"/>
          <w:sz w:val="24"/>
          <w:szCs w:val="24"/>
          <w:lang w:eastAsia="en-GB"/>
        </w:rPr>
      </w:pPr>
    </w:p>
    <w:p w14:paraId="78F8F08E" w14:textId="5BEDE488" w:rsidR="004A1E63" w:rsidRPr="00177D2C" w:rsidRDefault="004A1E63" w:rsidP="004B1A0B">
      <w:pPr>
        <w:keepNext/>
        <w:spacing w:after="0" w:line="240" w:lineRule="auto"/>
        <w:rPr>
          <w:rFonts w:ascii="Arial" w:eastAsia="Times New Roman" w:hAnsi="Arial" w:cs="Arial"/>
          <w:sz w:val="24"/>
          <w:szCs w:val="24"/>
          <w:lang w:eastAsia="en-GB"/>
        </w:rPr>
      </w:pPr>
      <w:r w:rsidRPr="00177D2C">
        <w:rPr>
          <w:rFonts w:ascii="Arial" w:eastAsia="Times New Roman" w:hAnsi="Arial" w:cs="Arial"/>
          <w:noProof/>
          <w:sz w:val="24"/>
          <w:szCs w:val="24"/>
          <w:lang w:eastAsia="en-GB"/>
        </w:rPr>
        <w:drawing>
          <wp:inline distT="0" distB="0" distL="0" distR="0" wp14:anchorId="5159F7FB" wp14:editId="11DEF035">
            <wp:extent cx="4064558" cy="2361858"/>
            <wp:effectExtent l="0" t="0" r="0" b="63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7944" cy="2369636"/>
                    </a:xfrm>
                    <a:prstGeom prst="rect">
                      <a:avLst/>
                    </a:prstGeom>
                    <a:noFill/>
                  </pic:spPr>
                </pic:pic>
              </a:graphicData>
            </a:graphic>
          </wp:inline>
        </w:drawing>
      </w:r>
    </w:p>
    <w:p w14:paraId="025826A0" w14:textId="77777777" w:rsidR="00A02E87" w:rsidRPr="00177D2C" w:rsidRDefault="00A02E87" w:rsidP="004F15FD">
      <w:pPr>
        <w:spacing w:after="0" w:line="240" w:lineRule="auto"/>
        <w:rPr>
          <w:rFonts w:ascii="Arial" w:eastAsia="Times New Roman" w:hAnsi="Arial" w:cs="Arial"/>
          <w:b/>
          <w:sz w:val="24"/>
          <w:szCs w:val="24"/>
          <w:lang w:eastAsia="en-GB"/>
        </w:rPr>
      </w:pPr>
    </w:p>
    <w:p w14:paraId="3D572F77" w14:textId="77B8A9D4" w:rsidR="004F15FD" w:rsidRPr="00177D2C" w:rsidRDefault="004F15FD" w:rsidP="004F15FD">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Figure 6: STRE3TCH application: Trade step to reuse ‘waste’ resources from a process</w:t>
      </w:r>
    </w:p>
    <w:p w14:paraId="3D184FAE" w14:textId="77777777" w:rsidR="00F14230" w:rsidRPr="00177D2C" w:rsidRDefault="00F14230" w:rsidP="00F14230">
      <w:pPr>
        <w:spacing w:after="0" w:line="240" w:lineRule="auto"/>
        <w:rPr>
          <w:rFonts w:ascii="Arial" w:eastAsia="Times New Roman" w:hAnsi="Arial" w:cs="Arial"/>
          <w:sz w:val="24"/>
          <w:szCs w:val="24"/>
          <w:lang w:eastAsia="en-GB"/>
        </w:rPr>
      </w:pPr>
    </w:p>
    <w:p w14:paraId="42EA33F1" w14:textId="0EB1622F" w:rsidR="00F14230" w:rsidRPr="00177D2C" w:rsidRDefault="00F14230" w:rsidP="00F14230">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w:t>
      </w:r>
      <w:r w:rsidR="00C35023" w:rsidRPr="00177D2C">
        <w:rPr>
          <w:rFonts w:ascii="Arial" w:eastAsia="Times New Roman" w:hAnsi="Arial" w:cs="Arial"/>
          <w:sz w:val="24"/>
          <w:szCs w:val="24"/>
          <w:lang w:eastAsia="en-GB"/>
        </w:rPr>
        <w:t>examples</w:t>
      </w:r>
      <w:r w:rsidRPr="00177D2C">
        <w:rPr>
          <w:rFonts w:ascii="Arial" w:eastAsia="Times New Roman" w:hAnsi="Arial" w:cs="Arial"/>
          <w:sz w:val="24"/>
          <w:szCs w:val="24"/>
          <w:lang w:eastAsia="en-GB"/>
        </w:rPr>
        <w:t xml:space="preserve"> demonstrate the level of involvement of Maintenance. The first shows Maintenance </w:t>
      </w:r>
      <w:r w:rsidR="00D47120" w:rsidRPr="00177D2C">
        <w:rPr>
          <w:rFonts w:ascii="Arial" w:eastAsia="Times New Roman" w:hAnsi="Arial" w:cs="Arial"/>
          <w:sz w:val="24"/>
          <w:szCs w:val="24"/>
          <w:lang w:eastAsia="en-GB"/>
        </w:rPr>
        <w:t>responsibility</w:t>
      </w:r>
      <w:r w:rsidRPr="00177D2C">
        <w:rPr>
          <w:rFonts w:ascii="Arial" w:eastAsia="Times New Roman" w:hAnsi="Arial" w:cs="Arial"/>
          <w:sz w:val="24"/>
          <w:szCs w:val="24"/>
          <w:lang w:eastAsia="en-GB"/>
        </w:rPr>
        <w:t xml:space="preserve"> for enabling the operation of an asset, even if they are not responsible for, in this case, switching off the asset themselves. The second demonstrates proactive maintenance for improving eco-efficiency. The third shows how eco-efficiency necessitates a collaboration between functions but that ultimately Maintenance are the mostly likely to identify innovations and are most likely to be responsible for</w:t>
      </w:r>
      <w:r w:rsidR="00C35023" w:rsidRPr="00177D2C">
        <w:rPr>
          <w:rFonts w:ascii="Arial" w:eastAsia="Times New Roman" w:hAnsi="Arial" w:cs="Arial"/>
          <w:sz w:val="24"/>
          <w:szCs w:val="24"/>
          <w:lang w:eastAsia="en-GB"/>
        </w:rPr>
        <w:t xml:space="preserve"> their implementation.</w:t>
      </w:r>
      <w:r w:rsidRPr="00177D2C">
        <w:rPr>
          <w:rFonts w:ascii="Arial" w:eastAsia="Times New Roman" w:hAnsi="Arial" w:cs="Arial"/>
          <w:sz w:val="24"/>
          <w:szCs w:val="24"/>
          <w:lang w:eastAsia="en-GB"/>
        </w:rPr>
        <w:t xml:space="preserve"> In the fourth, the improvement typically would come from Manufacturing Engineering</w:t>
      </w:r>
      <w:r w:rsidR="00551D9B" w:rsidRPr="00177D2C">
        <w:rPr>
          <w:rFonts w:ascii="Arial" w:eastAsia="Times New Roman" w:hAnsi="Arial" w:cs="Arial"/>
          <w:sz w:val="24"/>
          <w:szCs w:val="24"/>
          <w:lang w:eastAsia="en-GB"/>
        </w:rPr>
        <w:t>, h</w:t>
      </w:r>
      <w:r w:rsidRPr="00177D2C">
        <w:rPr>
          <w:rFonts w:ascii="Arial" w:eastAsia="Times New Roman" w:hAnsi="Arial" w:cs="Arial"/>
          <w:sz w:val="24"/>
          <w:szCs w:val="24"/>
          <w:lang w:eastAsia="en-GB"/>
        </w:rPr>
        <w:t xml:space="preserve">owever, Maintenance needed to be involved in the specification and commissioning to ensure availability and efficiency in service. Maintenance engaged in these different eco-efficiency steps with varying levels of responsibility depending on whether the domain of the activity was operation, maintenance or acquisition. Against the TPM pillars, as the knowledge in the organisation builds, the education and training will be updated and more direct links to quality may arise (quality improvements did arise for some projects but these cannot be claimed as planned outcomes). </w:t>
      </w:r>
    </w:p>
    <w:p w14:paraId="54C4C3CB" w14:textId="77777777" w:rsidR="004F15FD" w:rsidRPr="00177D2C" w:rsidRDefault="004F15FD" w:rsidP="004F15FD">
      <w:pPr>
        <w:spacing w:after="0" w:line="240" w:lineRule="auto"/>
        <w:rPr>
          <w:rFonts w:ascii="Arial" w:eastAsia="Times New Roman" w:hAnsi="Arial" w:cs="Arial"/>
          <w:sz w:val="24"/>
          <w:szCs w:val="24"/>
          <w:lang w:eastAsia="en-GB"/>
        </w:rPr>
      </w:pPr>
    </w:p>
    <w:p w14:paraId="5E65E04A" w14:textId="78F79DC7" w:rsidR="00231AD9" w:rsidRPr="00177D2C" w:rsidRDefault="00696F95" w:rsidP="0035757A">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lastRenderedPageBreak/>
        <w:t xml:space="preserve">4.3 </w:t>
      </w:r>
      <w:r w:rsidR="00231AD9" w:rsidRPr="00177D2C">
        <w:rPr>
          <w:rFonts w:ascii="Arial" w:eastAsia="Times New Roman" w:hAnsi="Arial" w:cs="Arial"/>
          <w:i/>
          <w:sz w:val="24"/>
          <w:szCs w:val="24"/>
          <w:lang w:eastAsia="en-GB"/>
        </w:rPr>
        <w:t>Results Across the Internal Supply Chain</w:t>
      </w:r>
    </w:p>
    <w:p w14:paraId="4A3DADF6" w14:textId="0CB5C6FA" w:rsidR="00030EBA" w:rsidRPr="00177D2C" w:rsidRDefault="00B33A7D"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w:t>
      </w:r>
      <w:r w:rsidR="00C35023" w:rsidRPr="00177D2C">
        <w:rPr>
          <w:rFonts w:ascii="Arial" w:eastAsia="Times New Roman" w:hAnsi="Arial" w:cs="Arial"/>
          <w:sz w:val="24"/>
          <w:szCs w:val="24"/>
          <w:lang w:eastAsia="en-GB"/>
        </w:rPr>
        <w:t>above examples</w:t>
      </w:r>
      <w:r w:rsidRPr="00177D2C">
        <w:rPr>
          <w:rFonts w:ascii="Arial" w:eastAsia="Times New Roman" w:hAnsi="Arial" w:cs="Arial"/>
          <w:sz w:val="24"/>
          <w:szCs w:val="24"/>
          <w:lang w:eastAsia="en-GB"/>
        </w:rPr>
        <w:t xml:space="preserve"> are typical of the type and range of </w:t>
      </w:r>
      <w:r w:rsidR="00C35023" w:rsidRPr="00177D2C">
        <w:rPr>
          <w:rFonts w:ascii="Arial" w:eastAsia="Times New Roman" w:hAnsi="Arial" w:cs="Arial"/>
          <w:sz w:val="24"/>
          <w:szCs w:val="24"/>
          <w:lang w:eastAsia="en-GB"/>
        </w:rPr>
        <w:t xml:space="preserve">projects </w:t>
      </w:r>
      <w:r w:rsidR="00030EBA" w:rsidRPr="00177D2C">
        <w:rPr>
          <w:rFonts w:ascii="Arial" w:eastAsia="Times New Roman" w:hAnsi="Arial" w:cs="Arial"/>
          <w:sz w:val="24"/>
          <w:szCs w:val="24"/>
          <w:lang w:eastAsia="en-GB"/>
        </w:rPr>
        <w:t xml:space="preserve">across multiple sites in the supply chain. This cascade of </w:t>
      </w:r>
      <w:r w:rsidR="00A22CFD" w:rsidRPr="00177D2C">
        <w:rPr>
          <w:rFonts w:ascii="Arial" w:eastAsia="Times New Roman" w:hAnsi="Arial" w:cs="Arial"/>
          <w:sz w:val="24"/>
          <w:szCs w:val="24"/>
          <w:lang w:eastAsia="en-GB"/>
        </w:rPr>
        <w:t>innovation</w:t>
      </w:r>
      <w:r w:rsidR="00030EBA" w:rsidRPr="00177D2C">
        <w:rPr>
          <w:rFonts w:ascii="Arial" w:eastAsia="Times New Roman" w:hAnsi="Arial" w:cs="Arial"/>
          <w:sz w:val="24"/>
          <w:szCs w:val="24"/>
          <w:lang w:eastAsia="en-GB"/>
        </w:rPr>
        <w:t xml:space="preserve"> is facilitated by</w:t>
      </w:r>
      <w:r w:rsidR="00D35DD2">
        <w:rPr>
          <w:rFonts w:ascii="Arial" w:eastAsia="Times New Roman" w:hAnsi="Arial" w:cs="Arial"/>
          <w:sz w:val="24"/>
          <w:szCs w:val="24"/>
          <w:lang w:eastAsia="en-GB"/>
        </w:rPr>
        <w:t xml:space="preserve"> a</w:t>
      </w:r>
      <w:r w:rsidR="00030EBA" w:rsidRPr="00177D2C">
        <w:rPr>
          <w:rFonts w:ascii="Arial" w:eastAsia="Times New Roman" w:hAnsi="Arial" w:cs="Arial"/>
          <w:sz w:val="24"/>
          <w:szCs w:val="24"/>
          <w:lang w:eastAsia="en-GB"/>
        </w:rPr>
        <w:t xml:space="preserve"> centrally sponsored Industrial Energy Efficiency</w:t>
      </w:r>
      <w:r w:rsidR="00F11301" w:rsidRPr="00177D2C">
        <w:rPr>
          <w:rFonts w:ascii="Arial" w:eastAsia="Times New Roman" w:hAnsi="Arial" w:cs="Arial"/>
          <w:sz w:val="24"/>
          <w:szCs w:val="24"/>
          <w:lang w:eastAsia="en-GB"/>
        </w:rPr>
        <w:t xml:space="preserve"> Network through a community </w:t>
      </w:r>
      <w:r w:rsidR="00030EBA" w:rsidRPr="00177D2C">
        <w:rPr>
          <w:rFonts w:ascii="Arial" w:eastAsia="Times New Roman" w:hAnsi="Arial" w:cs="Arial"/>
          <w:sz w:val="24"/>
          <w:szCs w:val="24"/>
          <w:lang w:eastAsia="en-GB"/>
        </w:rPr>
        <w:t xml:space="preserve">of </w:t>
      </w:r>
      <w:r w:rsidR="007C6B6B" w:rsidRPr="00177D2C">
        <w:rPr>
          <w:rFonts w:ascii="Arial" w:eastAsia="Times New Roman" w:hAnsi="Arial" w:cs="Arial"/>
          <w:sz w:val="24"/>
          <w:szCs w:val="24"/>
          <w:lang w:eastAsia="en-GB"/>
        </w:rPr>
        <w:t>‘</w:t>
      </w:r>
      <w:r w:rsidR="00030EBA" w:rsidRPr="00177D2C">
        <w:rPr>
          <w:rFonts w:ascii="Arial" w:eastAsia="Times New Roman" w:hAnsi="Arial" w:cs="Arial"/>
          <w:sz w:val="24"/>
          <w:szCs w:val="24"/>
          <w:lang w:eastAsia="en-GB"/>
        </w:rPr>
        <w:t>focal</w:t>
      </w:r>
      <w:r w:rsidR="007C6B6B" w:rsidRPr="00177D2C">
        <w:rPr>
          <w:rFonts w:ascii="Arial" w:eastAsia="Times New Roman" w:hAnsi="Arial" w:cs="Arial"/>
          <w:sz w:val="24"/>
          <w:szCs w:val="24"/>
          <w:lang w:eastAsia="en-GB"/>
        </w:rPr>
        <w:t>’</w:t>
      </w:r>
      <w:r w:rsidR="00030EBA" w:rsidRPr="00177D2C">
        <w:rPr>
          <w:rFonts w:ascii="Arial" w:eastAsia="Times New Roman" w:hAnsi="Arial" w:cs="Arial"/>
          <w:sz w:val="24"/>
          <w:szCs w:val="24"/>
          <w:lang w:eastAsia="en-GB"/>
        </w:rPr>
        <w:t xml:space="preserve"> points.</w:t>
      </w:r>
      <w:r w:rsidR="00DD608B" w:rsidRPr="00177D2C">
        <w:rPr>
          <w:rFonts w:ascii="Arial" w:eastAsia="Times New Roman" w:hAnsi="Arial" w:cs="Arial"/>
          <w:sz w:val="24"/>
          <w:szCs w:val="24"/>
          <w:lang w:eastAsia="en-GB"/>
        </w:rPr>
        <w:t xml:space="preserve"> This set up is beyond the lean organisational structure and </w:t>
      </w:r>
      <w:r w:rsidR="007C6B6B" w:rsidRPr="00177D2C">
        <w:rPr>
          <w:rFonts w:ascii="Arial" w:eastAsia="Times New Roman" w:hAnsi="Arial" w:cs="Arial"/>
          <w:sz w:val="24"/>
          <w:szCs w:val="24"/>
          <w:lang w:eastAsia="en-GB"/>
        </w:rPr>
        <w:t>fosters</w:t>
      </w:r>
      <w:r w:rsidR="00DD608B" w:rsidRPr="00177D2C">
        <w:rPr>
          <w:rFonts w:ascii="Arial" w:eastAsia="Times New Roman" w:hAnsi="Arial" w:cs="Arial"/>
          <w:sz w:val="24"/>
          <w:szCs w:val="24"/>
          <w:lang w:eastAsia="en-GB"/>
        </w:rPr>
        <w:t xml:space="preserve"> </w:t>
      </w:r>
      <w:r w:rsidR="00531503" w:rsidRPr="00177D2C">
        <w:rPr>
          <w:rFonts w:ascii="Arial" w:eastAsia="Times New Roman" w:hAnsi="Arial" w:cs="Arial"/>
          <w:sz w:val="24"/>
          <w:szCs w:val="24"/>
          <w:lang w:eastAsia="en-GB"/>
        </w:rPr>
        <w:t>innovations</w:t>
      </w:r>
      <w:r w:rsidR="007C6B6B" w:rsidRPr="00177D2C">
        <w:rPr>
          <w:rFonts w:ascii="Arial" w:eastAsia="Times New Roman" w:hAnsi="Arial" w:cs="Arial"/>
          <w:sz w:val="24"/>
          <w:szCs w:val="24"/>
          <w:lang w:eastAsia="en-GB"/>
        </w:rPr>
        <w:t xml:space="preserve"> </w:t>
      </w:r>
      <w:r w:rsidR="00DD608B" w:rsidRPr="00177D2C">
        <w:rPr>
          <w:rFonts w:ascii="Arial" w:eastAsia="Times New Roman" w:hAnsi="Arial" w:cs="Arial"/>
          <w:sz w:val="24"/>
          <w:szCs w:val="24"/>
          <w:lang w:eastAsia="en-GB"/>
        </w:rPr>
        <w:t>in eco-efficiency.</w:t>
      </w:r>
      <w:r w:rsidR="00717790" w:rsidRPr="00177D2C">
        <w:rPr>
          <w:rFonts w:ascii="Arial" w:eastAsia="Times New Roman" w:hAnsi="Arial" w:cs="Arial"/>
          <w:sz w:val="24"/>
          <w:szCs w:val="24"/>
          <w:lang w:eastAsia="en-GB"/>
        </w:rPr>
        <w:t xml:space="preserve"> Table </w:t>
      </w:r>
      <w:r w:rsidR="00B615D3" w:rsidRPr="00177D2C">
        <w:rPr>
          <w:rFonts w:ascii="Arial" w:eastAsia="Times New Roman" w:hAnsi="Arial" w:cs="Arial"/>
          <w:sz w:val="24"/>
          <w:szCs w:val="24"/>
          <w:lang w:eastAsia="en-GB"/>
        </w:rPr>
        <w:t>2</w:t>
      </w:r>
      <w:r w:rsidR="00717790" w:rsidRPr="00177D2C">
        <w:rPr>
          <w:rFonts w:ascii="Arial" w:eastAsia="Times New Roman" w:hAnsi="Arial" w:cs="Arial"/>
          <w:sz w:val="24"/>
          <w:szCs w:val="24"/>
          <w:lang w:eastAsia="en-GB"/>
        </w:rPr>
        <w:t xml:space="preserve"> lists </w:t>
      </w:r>
      <w:r w:rsidR="00C35023" w:rsidRPr="00177D2C">
        <w:rPr>
          <w:rFonts w:ascii="Arial" w:eastAsia="Times New Roman" w:hAnsi="Arial" w:cs="Arial"/>
          <w:sz w:val="24"/>
          <w:szCs w:val="24"/>
          <w:lang w:eastAsia="en-GB"/>
        </w:rPr>
        <w:t xml:space="preserve">circa 100 projects tracked through the network </w:t>
      </w:r>
      <w:r w:rsidR="00717790" w:rsidRPr="00177D2C">
        <w:rPr>
          <w:rFonts w:ascii="Arial" w:eastAsia="Times New Roman" w:hAnsi="Arial" w:cs="Arial"/>
          <w:sz w:val="24"/>
          <w:szCs w:val="24"/>
          <w:lang w:eastAsia="en-GB"/>
        </w:rPr>
        <w:t xml:space="preserve">by </w:t>
      </w:r>
      <w:r w:rsidR="00F14230" w:rsidRPr="00177D2C">
        <w:rPr>
          <w:rFonts w:ascii="Arial" w:eastAsia="Times New Roman" w:hAnsi="Arial" w:cs="Arial"/>
          <w:sz w:val="24"/>
          <w:szCs w:val="24"/>
          <w:lang w:eastAsia="en-GB"/>
        </w:rPr>
        <w:t>site</w:t>
      </w:r>
      <w:r w:rsidR="00717790" w:rsidRPr="00177D2C">
        <w:rPr>
          <w:rFonts w:ascii="Arial" w:eastAsia="Times New Roman" w:hAnsi="Arial" w:cs="Arial"/>
          <w:sz w:val="24"/>
          <w:szCs w:val="24"/>
          <w:lang w:eastAsia="en-GB"/>
        </w:rPr>
        <w:t xml:space="preserve"> by year.</w:t>
      </w:r>
    </w:p>
    <w:p w14:paraId="1F48E33A" w14:textId="0C3087BD" w:rsidR="00717790" w:rsidRPr="00177D2C" w:rsidRDefault="00717790" w:rsidP="0035757A">
      <w:pPr>
        <w:spacing w:after="0" w:line="240" w:lineRule="auto"/>
        <w:rPr>
          <w:rFonts w:ascii="Arial" w:eastAsia="Times New Roman" w:hAnsi="Arial" w:cs="Arial"/>
          <w:sz w:val="24"/>
          <w:szCs w:val="24"/>
          <w:lang w:eastAsia="en-GB"/>
        </w:rPr>
      </w:pPr>
    </w:p>
    <w:tbl>
      <w:tblPr>
        <w:tblStyle w:val="List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7"/>
        <w:gridCol w:w="2408"/>
        <w:gridCol w:w="2408"/>
      </w:tblGrid>
      <w:tr w:rsidR="00717790" w:rsidRPr="00177D2C" w14:paraId="153BF4D1" w14:textId="77777777" w:rsidTr="0071779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tcBorders>
              <w:top w:val="nil"/>
              <w:left w:val="nil"/>
            </w:tcBorders>
            <w:vAlign w:val="center"/>
          </w:tcPr>
          <w:p w14:paraId="1458995B" w14:textId="77777777" w:rsidR="00717790" w:rsidRPr="00177D2C" w:rsidRDefault="00717790" w:rsidP="00717790">
            <w:pPr>
              <w:keepNext/>
              <w:spacing w:after="0" w:line="360" w:lineRule="auto"/>
              <w:rPr>
                <w:rFonts w:ascii="Arial" w:eastAsia="Times New Roman" w:hAnsi="Arial" w:cs="Arial"/>
                <w:lang w:eastAsia="en-GB"/>
              </w:rPr>
            </w:pPr>
          </w:p>
        </w:tc>
        <w:tc>
          <w:tcPr>
            <w:tcW w:w="2490" w:type="dxa"/>
            <w:vAlign w:val="center"/>
          </w:tcPr>
          <w:p w14:paraId="25FFFA26" w14:textId="77777777" w:rsidR="00717790" w:rsidRPr="00177D2C" w:rsidRDefault="00717790" w:rsidP="00717790">
            <w:pPr>
              <w:keepNext/>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2013</w:t>
            </w:r>
          </w:p>
        </w:tc>
        <w:tc>
          <w:tcPr>
            <w:tcW w:w="2491" w:type="dxa"/>
            <w:vAlign w:val="center"/>
          </w:tcPr>
          <w:p w14:paraId="682C3F38" w14:textId="77777777" w:rsidR="00717790" w:rsidRPr="00177D2C" w:rsidRDefault="00717790" w:rsidP="00717790">
            <w:pPr>
              <w:keepNext/>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2014</w:t>
            </w:r>
          </w:p>
        </w:tc>
        <w:tc>
          <w:tcPr>
            <w:tcW w:w="2491" w:type="dxa"/>
            <w:vAlign w:val="center"/>
          </w:tcPr>
          <w:p w14:paraId="04824920" w14:textId="77777777" w:rsidR="00717790" w:rsidRPr="00177D2C" w:rsidRDefault="00717790" w:rsidP="00717790">
            <w:pPr>
              <w:keepNext/>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2015</w:t>
            </w:r>
          </w:p>
        </w:tc>
      </w:tr>
      <w:tr w:rsidR="00717790" w:rsidRPr="00177D2C" w14:paraId="4B1D9F2A" w14:textId="77777777" w:rsidTr="007177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2F2F2" w:themeFill="background1" w:themeFillShade="F2"/>
            <w:vAlign w:val="bottom"/>
          </w:tcPr>
          <w:p w14:paraId="382BC580" w14:textId="79B90C0A"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A</w:t>
            </w:r>
          </w:p>
        </w:tc>
        <w:tc>
          <w:tcPr>
            <w:tcW w:w="2490" w:type="dxa"/>
            <w:shd w:val="clear" w:color="auto" w:fill="F2F2F2" w:themeFill="background1" w:themeFillShade="F2"/>
            <w:vAlign w:val="center"/>
          </w:tcPr>
          <w:p w14:paraId="02449599"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8</w:t>
            </w:r>
          </w:p>
        </w:tc>
        <w:tc>
          <w:tcPr>
            <w:tcW w:w="2491" w:type="dxa"/>
            <w:shd w:val="clear" w:color="auto" w:fill="F2F2F2" w:themeFill="background1" w:themeFillShade="F2"/>
            <w:vAlign w:val="center"/>
          </w:tcPr>
          <w:p w14:paraId="1C2BB6BF"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4</w:t>
            </w:r>
          </w:p>
        </w:tc>
        <w:tc>
          <w:tcPr>
            <w:tcW w:w="2491" w:type="dxa"/>
            <w:shd w:val="clear" w:color="auto" w:fill="F2F2F2" w:themeFill="background1" w:themeFillShade="F2"/>
            <w:vAlign w:val="center"/>
          </w:tcPr>
          <w:p w14:paraId="540E7EA7"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7</w:t>
            </w:r>
          </w:p>
        </w:tc>
      </w:tr>
      <w:tr w:rsidR="00717790" w:rsidRPr="00177D2C" w14:paraId="254CF687" w14:textId="77777777" w:rsidTr="00717790">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4A6FE792" w14:textId="2E028C04"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B</w:t>
            </w:r>
          </w:p>
        </w:tc>
        <w:tc>
          <w:tcPr>
            <w:tcW w:w="2490" w:type="dxa"/>
            <w:vAlign w:val="center"/>
          </w:tcPr>
          <w:p w14:paraId="4213B9A9"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c>
          <w:tcPr>
            <w:tcW w:w="2491" w:type="dxa"/>
            <w:vAlign w:val="center"/>
          </w:tcPr>
          <w:p w14:paraId="09C65846"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8</w:t>
            </w:r>
          </w:p>
        </w:tc>
        <w:tc>
          <w:tcPr>
            <w:tcW w:w="2491" w:type="dxa"/>
            <w:vAlign w:val="center"/>
          </w:tcPr>
          <w:p w14:paraId="19351AAC"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3</w:t>
            </w:r>
          </w:p>
        </w:tc>
      </w:tr>
      <w:tr w:rsidR="00717790" w:rsidRPr="00177D2C" w14:paraId="1A61F519" w14:textId="77777777" w:rsidTr="007177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2F2F2" w:themeFill="background1" w:themeFillShade="F2"/>
            <w:vAlign w:val="bottom"/>
          </w:tcPr>
          <w:p w14:paraId="149A5BCF" w14:textId="0D6F44B1"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C</w:t>
            </w:r>
          </w:p>
        </w:tc>
        <w:tc>
          <w:tcPr>
            <w:tcW w:w="2490" w:type="dxa"/>
            <w:shd w:val="clear" w:color="auto" w:fill="F2F2F2" w:themeFill="background1" w:themeFillShade="F2"/>
            <w:vAlign w:val="center"/>
          </w:tcPr>
          <w:p w14:paraId="00C0C19C"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0</w:t>
            </w:r>
          </w:p>
        </w:tc>
        <w:tc>
          <w:tcPr>
            <w:tcW w:w="2491" w:type="dxa"/>
            <w:shd w:val="clear" w:color="auto" w:fill="F2F2F2" w:themeFill="background1" w:themeFillShade="F2"/>
            <w:vAlign w:val="center"/>
          </w:tcPr>
          <w:p w14:paraId="7DD033FE"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c>
          <w:tcPr>
            <w:tcW w:w="2491" w:type="dxa"/>
            <w:shd w:val="clear" w:color="auto" w:fill="F2F2F2" w:themeFill="background1" w:themeFillShade="F2"/>
            <w:vAlign w:val="center"/>
          </w:tcPr>
          <w:p w14:paraId="37678B90"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r>
      <w:tr w:rsidR="00717790" w:rsidRPr="00177D2C" w14:paraId="4606DA31" w14:textId="77777777" w:rsidTr="00717790">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3B047522" w14:textId="01366AC6"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D</w:t>
            </w:r>
          </w:p>
        </w:tc>
        <w:tc>
          <w:tcPr>
            <w:tcW w:w="2490" w:type="dxa"/>
            <w:vAlign w:val="center"/>
          </w:tcPr>
          <w:p w14:paraId="350E63E8"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c>
          <w:tcPr>
            <w:tcW w:w="2491" w:type="dxa"/>
            <w:vAlign w:val="center"/>
          </w:tcPr>
          <w:p w14:paraId="041B8ADC"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5</w:t>
            </w:r>
          </w:p>
        </w:tc>
        <w:tc>
          <w:tcPr>
            <w:tcW w:w="2491" w:type="dxa"/>
            <w:vAlign w:val="center"/>
          </w:tcPr>
          <w:p w14:paraId="2FAAC9A7"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w:t>
            </w:r>
          </w:p>
        </w:tc>
      </w:tr>
      <w:tr w:rsidR="00717790" w:rsidRPr="00177D2C" w14:paraId="0E546F7D" w14:textId="77777777" w:rsidTr="007177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2F2F2" w:themeFill="background1" w:themeFillShade="F2"/>
            <w:vAlign w:val="bottom"/>
          </w:tcPr>
          <w:p w14:paraId="0FED716E" w14:textId="3BF87B17"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E</w:t>
            </w:r>
          </w:p>
        </w:tc>
        <w:tc>
          <w:tcPr>
            <w:tcW w:w="2490" w:type="dxa"/>
            <w:shd w:val="clear" w:color="auto" w:fill="F2F2F2" w:themeFill="background1" w:themeFillShade="F2"/>
            <w:vAlign w:val="center"/>
          </w:tcPr>
          <w:p w14:paraId="23254475"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w:t>
            </w:r>
          </w:p>
        </w:tc>
        <w:tc>
          <w:tcPr>
            <w:tcW w:w="2491" w:type="dxa"/>
            <w:shd w:val="clear" w:color="auto" w:fill="F2F2F2" w:themeFill="background1" w:themeFillShade="F2"/>
            <w:vAlign w:val="center"/>
          </w:tcPr>
          <w:p w14:paraId="67BFF885"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0</w:t>
            </w:r>
          </w:p>
        </w:tc>
        <w:tc>
          <w:tcPr>
            <w:tcW w:w="2491" w:type="dxa"/>
            <w:shd w:val="clear" w:color="auto" w:fill="F2F2F2" w:themeFill="background1" w:themeFillShade="F2"/>
            <w:vAlign w:val="center"/>
          </w:tcPr>
          <w:p w14:paraId="4AADF31D"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r>
      <w:tr w:rsidR="00717790" w:rsidRPr="00177D2C" w14:paraId="3538534E" w14:textId="77777777" w:rsidTr="00717790">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5845BA9E" w14:textId="5C419523"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F</w:t>
            </w:r>
          </w:p>
        </w:tc>
        <w:tc>
          <w:tcPr>
            <w:tcW w:w="2490" w:type="dxa"/>
            <w:vAlign w:val="center"/>
          </w:tcPr>
          <w:p w14:paraId="06151FAF"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3</w:t>
            </w:r>
          </w:p>
        </w:tc>
        <w:tc>
          <w:tcPr>
            <w:tcW w:w="2491" w:type="dxa"/>
            <w:vAlign w:val="center"/>
          </w:tcPr>
          <w:p w14:paraId="736D3FB5"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w:t>
            </w:r>
          </w:p>
        </w:tc>
        <w:tc>
          <w:tcPr>
            <w:tcW w:w="2491" w:type="dxa"/>
            <w:vAlign w:val="center"/>
          </w:tcPr>
          <w:p w14:paraId="4131F95E"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w:t>
            </w:r>
          </w:p>
        </w:tc>
      </w:tr>
      <w:tr w:rsidR="00717790" w:rsidRPr="00177D2C" w14:paraId="2F6B9162" w14:textId="77777777" w:rsidTr="007177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2F2F2" w:themeFill="background1" w:themeFillShade="F2"/>
            <w:vAlign w:val="bottom"/>
          </w:tcPr>
          <w:p w14:paraId="4CE0AE1A" w14:textId="52974DE5"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G</w:t>
            </w:r>
          </w:p>
        </w:tc>
        <w:tc>
          <w:tcPr>
            <w:tcW w:w="2490" w:type="dxa"/>
            <w:shd w:val="clear" w:color="auto" w:fill="F2F2F2" w:themeFill="background1" w:themeFillShade="F2"/>
            <w:vAlign w:val="center"/>
          </w:tcPr>
          <w:p w14:paraId="62840252"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3</w:t>
            </w:r>
          </w:p>
        </w:tc>
        <w:tc>
          <w:tcPr>
            <w:tcW w:w="2491" w:type="dxa"/>
            <w:shd w:val="clear" w:color="auto" w:fill="F2F2F2" w:themeFill="background1" w:themeFillShade="F2"/>
            <w:vAlign w:val="center"/>
          </w:tcPr>
          <w:p w14:paraId="7D59ECAF"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3</w:t>
            </w:r>
          </w:p>
        </w:tc>
        <w:tc>
          <w:tcPr>
            <w:tcW w:w="2491" w:type="dxa"/>
            <w:shd w:val="clear" w:color="auto" w:fill="F2F2F2" w:themeFill="background1" w:themeFillShade="F2"/>
            <w:vAlign w:val="center"/>
          </w:tcPr>
          <w:p w14:paraId="7DDA012A"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9</w:t>
            </w:r>
          </w:p>
        </w:tc>
      </w:tr>
      <w:tr w:rsidR="00717790" w:rsidRPr="00177D2C" w14:paraId="3589EA6F" w14:textId="77777777" w:rsidTr="00717790">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4CB53072" w14:textId="296580DC"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H</w:t>
            </w:r>
          </w:p>
        </w:tc>
        <w:tc>
          <w:tcPr>
            <w:tcW w:w="2490" w:type="dxa"/>
            <w:vAlign w:val="center"/>
          </w:tcPr>
          <w:p w14:paraId="5E106911"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9</w:t>
            </w:r>
          </w:p>
        </w:tc>
        <w:tc>
          <w:tcPr>
            <w:tcW w:w="2491" w:type="dxa"/>
            <w:vAlign w:val="center"/>
          </w:tcPr>
          <w:p w14:paraId="369BA158"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4</w:t>
            </w:r>
          </w:p>
        </w:tc>
        <w:tc>
          <w:tcPr>
            <w:tcW w:w="2491" w:type="dxa"/>
            <w:vAlign w:val="center"/>
          </w:tcPr>
          <w:p w14:paraId="0B898397"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7</w:t>
            </w:r>
          </w:p>
        </w:tc>
      </w:tr>
      <w:tr w:rsidR="00717790" w:rsidRPr="00177D2C" w14:paraId="5AD81BE4" w14:textId="77777777" w:rsidTr="007177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2F2F2" w:themeFill="background1" w:themeFillShade="F2"/>
            <w:vAlign w:val="bottom"/>
          </w:tcPr>
          <w:p w14:paraId="06F36F1B" w14:textId="42EE952F"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I</w:t>
            </w:r>
          </w:p>
        </w:tc>
        <w:tc>
          <w:tcPr>
            <w:tcW w:w="2490" w:type="dxa"/>
            <w:shd w:val="clear" w:color="auto" w:fill="F2F2F2" w:themeFill="background1" w:themeFillShade="F2"/>
            <w:vAlign w:val="center"/>
          </w:tcPr>
          <w:p w14:paraId="43FA1CED"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c>
          <w:tcPr>
            <w:tcW w:w="2491" w:type="dxa"/>
            <w:shd w:val="clear" w:color="auto" w:fill="F2F2F2" w:themeFill="background1" w:themeFillShade="F2"/>
            <w:vAlign w:val="center"/>
          </w:tcPr>
          <w:p w14:paraId="6D3479D3"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c>
          <w:tcPr>
            <w:tcW w:w="2491" w:type="dxa"/>
            <w:shd w:val="clear" w:color="auto" w:fill="F2F2F2" w:themeFill="background1" w:themeFillShade="F2"/>
            <w:vAlign w:val="center"/>
          </w:tcPr>
          <w:p w14:paraId="113289AB"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0</w:t>
            </w:r>
          </w:p>
        </w:tc>
      </w:tr>
      <w:tr w:rsidR="00717790" w:rsidRPr="00177D2C" w14:paraId="2C0C969C" w14:textId="77777777" w:rsidTr="00717790">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2FB2F191" w14:textId="7C54750C"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J</w:t>
            </w:r>
          </w:p>
        </w:tc>
        <w:tc>
          <w:tcPr>
            <w:tcW w:w="2490" w:type="dxa"/>
            <w:vAlign w:val="center"/>
          </w:tcPr>
          <w:p w14:paraId="7EEA0530"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0</w:t>
            </w:r>
          </w:p>
        </w:tc>
        <w:tc>
          <w:tcPr>
            <w:tcW w:w="2491" w:type="dxa"/>
            <w:vAlign w:val="center"/>
          </w:tcPr>
          <w:p w14:paraId="72D60782"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0</w:t>
            </w:r>
          </w:p>
        </w:tc>
        <w:tc>
          <w:tcPr>
            <w:tcW w:w="2491" w:type="dxa"/>
            <w:vAlign w:val="center"/>
          </w:tcPr>
          <w:p w14:paraId="17EAF6D9"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w:t>
            </w:r>
          </w:p>
        </w:tc>
      </w:tr>
      <w:tr w:rsidR="00717790" w:rsidRPr="00177D2C" w14:paraId="2BF695A9" w14:textId="77777777" w:rsidTr="0071779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2F2F2" w:themeFill="background1" w:themeFillShade="F2"/>
            <w:vAlign w:val="bottom"/>
          </w:tcPr>
          <w:p w14:paraId="79FAA5DA" w14:textId="228363EB"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bCs w:val="0"/>
                <w:lang w:eastAsia="en-GB"/>
              </w:rPr>
              <w:t>Site K</w:t>
            </w:r>
          </w:p>
        </w:tc>
        <w:tc>
          <w:tcPr>
            <w:tcW w:w="2490" w:type="dxa"/>
            <w:shd w:val="clear" w:color="auto" w:fill="F2F2F2" w:themeFill="background1" w:themeFillShade="F2"/>
            <w:vAlign w:val="center"/>
          </w:tcPr>
          <w:p w14:paraId="1FB98B77"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1</w:t>
            </w:r>
          </w:p>
        </w:tc>
        <w:tc>
          <w:tcPr>
            <w:tcW w:w="2491" w:type="dxa"/>
            <w:shd w:val="clear" w:color="auto" w:fill="F2F2F2" w:themeFill="background1" w:themeFillShade="F2"/>
            <w:vAlign w:val="center"/>
          </w:tcPr>
          <w:p w14:paraId="2C282408"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4</w:t>
            </w:r>
          </w:p>
        </w:tc>
        <w:tc>
          <w:tcPr>
            <w:tcW w:w="2491" w:type="dxa"/>
            <w:shd w:val="clear" w:color="auto" w:fill="F2F2F2" w:themeFill="background1" w:themeFillShade="F2"/>
            <w:vAlign w:val="center"/>
          </w:tcPr>
          <w:p w14:paraId="1AFB0B8B" w14:textId="77777777" w:rsidR="00717790" w:rsidRPr="00177D2C" w:rsidRDefault="00717790" w:rsidP="00717790">
            <w:pPr>
              <w:keepNext/>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3</w:t>
            </w:r>
          </w:p>
        </w:tc>
      </w:tr>
      <w:tr w:rsidR="00717790" w:rsidRPr="00177D2C" w14:paraId="003EFF31" w14:textId="77777777" w:rsidTr="00717790">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center"/>
          </w:tcPr>
          <w:p w14:paraId="2DD836C8" w14:textId="77777777" w:rsidR="00717790" w:rsidRPr="00177D2C" w:rsidRDefault="00717790" w:rsidP="00717790">
            <w:pPr>
              <w:keepNext/>
              <w:spacing w:after="0" w:line="360" w:lineRule="auto"/>
              <w:rPr>
                <w:rFonts w:ascii="Arial" w:eastAsia="Times New Roman" w:hAnsi="Arial" w:cs="Arial"/>
                <w:lang w:eastAsia="en-GB"/>
              </w:rPr>
            </w:pPr>
            <w:r w:rsidRPr="00177D2C">
              <w:rPr>
                <w:rFonts w:ascii="Arial" w:eastAsia="Times New Roman" w:hAnsi="Arial" w:cs="Arial"/>
                <w:lang w:eastAsia="en-GB"/>
              </w:rPr>
              <w:t>Total</w:t>
            </w:r>
          </w:p>
        </w:tc>
        <w:tc>
          <w:tcPr>
            <w:tcW w:w="2490" w:type="dxa"/>
            <w:vAlign w:val="center"/>
          </w:tcPr>
          <w:p w14:paraId="5ABA6DF2"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29</w:t>
            </w:r>
          </w:p>
        </w:tc>
        <w:tc>
          <w:tcPr>
            <w:tcW w:w="2491" w:type="dxa"/>
            <w:vAlign w:val="center"/>
          </w:tcPr>
          <w:p w14:paraId="3D18CE35"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32</w:t>
            </w:r>
          </w:p>
        </w:tc>
        <w:tc>
          <w:tcPr>
            <w:tcW w:w="2491" w:type="dxa"/>
            <w:vAlign w:val="center"/>
          </w:tcPr>
          <w:p w14:paraId="7BAB934E" w14:textId="77777777" w:rsidR="00717790" w:rsidRPr="00177D2C" w:rsidRDefault="00717790" w:rsidP="00717790">
            <w:pPr>
              <w:keepNext/>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177D2C">
              <w:rPr>
                <w:rFonts w:ascii="Arial" w:eastAsia="Times New Roman" w:hAnsi="Arial" w:cs="Arial"/>
                <w:lang w:eastAsia="en-GB"/>
              </w:rPr>
              <w:t>37</w:t>
            </w:r>
          </w:p>
        </w:tc>
      </w:tr>
    </w:tbl>
    <w:p w14:paraId="67B05721" w14:textId="77777777" w:rsidR="00A02E87" w:rsidRPr="00177D2C" w:rsidRDefault="00A02E87" w:rsidP="0035757A">
      <w:pPr>
        <w:spacing w:after="0" w:line="240" w:lineRule="auto"/>
        <w:rPr>
          <w:rFonts w:ascii="Arial" w:eastAsia="Times New Roman" w:hAnsi="Arial" w:cs="Arial"/>
          <w:sz w:val="24"/>
          <w:szCs w:val="24"/>
          <w:lang w:eastAsia="en-GB"/>
        </w:rPr>
      </w:pPr>
    </w:p>
    <w:p w14:paraId="3CD41615" w14:textId="36654FBA" w:rsidR="00717790" w:rsidRPr="00177D2C" w:rsidRDefault="0071779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Table </w:t>
      </w:r>
      <w:r w:rsidR="00B615D3" w:rsidRPr="00177D2C">
        <w:rPr>
          <w:rFonts w:ascii="Arial" w:eastAsia="Times New Roman" w:hAnsi="Arial" w:cs="Arial"/>
          <w:sz w:val="24"/>
          <w:szCs w:val="24"/>
          <w:lang w:eastAsia="en-GB"/>
        </w:rPr>
        <w:t>2</w:t>
      </w:r>
      <w:r w:rsidRPr="00177D2C">
        <w:rPr>
          <w:rFonts w:ascii="Arial" w:eastAsia="Times New Roman" w:hAnsi="Arial" w:cs="Arial"/>
          <w:sz w:val="24"/>
          <w:szCs w:val="24"/>
          <w:lang w:eastAsia="en-GB"/>
        </w:rPr>
        <w:t xml:space="preserve"> </w:t>
      </w:r>
      <w:r w:rsidR="00B615D3" w:rsidRPr="00177D2C">
        <w:rPr>
          <w:rFonts w:ascii="Arial" w:eastAsia="Times New Roman" w:hAnsi="Arial" w:cs="Arial"/>
          <w:sz w:val="24"/>
          <w:szCs w:val="24"/>
          <w:lang w:eastAsia="en-GB"/>
        </w:rPr>
        <w:t xml:space="preserve">Network </w:t>
      </w:r>
      <w:r w:rsidRPr="00177D2C">
        <w:rPr>
          <w:rFonts w:ascii="Arial" w:eastAsia="Times New Roman" w:hAnsi="Arial" w:cs="Arial"/>
          <w:sz w:val="24"/>
          <w:szCs w:val="24"/>
          <w:lang w:eastAsia="en-GB"/>
        </w:rPr>
        <w:t xml:space="preserve">Projects by </w:t>
      </w:r>
      <w:r w:rsidR="00B615D3" w:rsidRPr="00177D2C">
        <w:rPr>
          <w:rFonts w:ascii="Arial" w:eastAsia="Times New Roman" w:hAnsi="Arial" w:cs="Arial"/>
          <w:sz w:val="24"/>
          <w:szCs w:val="24"/>
          <w:lang w:eastAsia="en-GB"/>
        </w:rPr>
        <w:t>S</w:t>
      </w:r>
      <w:r w:rsidRPr="00177D2C">
        <w:rPr>
          <w:rFonts w:ascii="Arial" w:eastAsia="Times New Roman" w:hAnsi="Arial" w:cs="Arial"/>
          <w:sz w:val="24"/>
          <w:szCs w:val="24"/>
          <w:lang w:eastAsia="en-GB"/>
        </w:rPr>
        <w:t xml:space="preserve">ite by </w:t>
      </w:r>
      <w:r w:rsidR="00B615D3" w:rsidRPr="00177D2C">
        <w:rPr>
          <w:rFonts w:ascii="Arial" w:eastAsia="Times New Roman" w:hAnsi="Arial" w:cs="Arial"/>
          <w:sz w:val="24"/>
          <w:szCs w:val="24"/>
          <w:lang w:eastAsia="en-GB"/>
        </w:rPr>
        <w:t>Y</w:t>
      </w:r>
      <w:r w:rsidRPr="00177D2C">
        <w:rPr>
          <w:rFonts w:ascii="Arial" w:eastAsia="Times New Roman" w:hAnsi="Arial" w:cs="Arial"/>
          <w:sz w:val="24"/>
          <w:szCs w:val="24"/>
          <w:lang w:eastAsia="en-GB"/>
        </w:rPr>
        <w:t>ear</w:t>
      </w:r>
    </w:p>
    <w:p w14:paraId="64435466" w14:textId="77777777" w:rsidR="00717790" w:rsidRPr="00177D2C" w:rsidRDefault="00717790" w:rsidP="0035757A">
      <w:pPr>
        <w:spacing w:after="0" w:line="240" w:lineRule="auto"/>
        <w:rPr>
          <w:rFonts w:ascii="Arial" w:eastAsia="Times New Roman" w:hAnsi="Arial" w:cs="Arial"/>
          <w:sz w:val="24"/>
          <w:szCs w:val="24"/>
          <w:lang w:eastAsia="en-GB"/>
        </w:rPr>
      </w:pPr>
    </w:p>
    <w:p w14:paraId="05850C49" w14:textId="29A7CF99" w:rsidR="008124D7" w:rsidRPr="00177D2C" w:rsidRDefault="008124D7"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impact can be seen in the results from the first three years of implementation. Table</w:t>
      </w:r>
      <w:r w:rsidR="00717790" w:rsidRPr="00177D2C">
        <w:rPr>
          <w:rFonts w:ascii="Arial" w:eastAsia="Times New Roman" w:hAnsi="Arial" w:cs="Arial"/>
          <w:sz w:val="24"/>
          <w:szCs w:val="24"/>
          <w:lang w:eastAsia="en-GB"/>
        </w:rPr>
        <w:t xml:space="preserve"> </w:t>
      </w:r>
      <w:r w:rsidR="00B615D3" w:rsidRPr="00177D2C">
        <w:rPr>
          <w:rFonts w:ascii="Arial" w:eastAsia="Times New Roman" w:hAnsi="Arial" w:cs="Arial"/>
          <w:sz w:val="24"/>
          <w:szCs w:val="24"/>
          <w:lang w:eastAsia="en-GB"/>
        </w:rPr>
        <w:t>3</w:t>
      </w:r>
      <w:r w:rsidRPr="00177D2C">
        <w:rPr>
          <w:rFonts w:ascii="Arial" w:eastAsia="Times New Roman" w:hAnsi="Arial" w:cs="Arial"/>
          <w:sz w:val="24"/>
          <w:szCs w:val="24"/>
          <w:lang w:eastAsia="en-GB"/>
        </w:rPr>
        <w:t xml:space="preserve"> shows the savings achieved across the internal supply chain against the target at each site. Figures have been normalised against the 2013 target for </w:t>
      </w:r>
      <w:r w:rsidR="00717790" w:rsidRPr="00177D2C">
        <w:rPr>
          <w:rFonts w:ascii="Arial" w:eastAsia="Times New Roman" w:hAnsi="Arial" w:cs="Arial"/>
          <w:sz w:val="24"/>
          <w:szCs w:val="24"/>
          <w:lang w:eastAsia="en-GB"/>
        </w:rPr>
        <w:t>Site</w:t>
      </w:r>
      <w:r w:rsidRPr="00177D2C">
        <w:rPr>
          <w:rFonts w:ascii="Arial" w:eastAsia="Times New Roman" w:hAnsi="Arial" w:cs="Arial"/>
          <w:sz w:val="24"/>
          <w:szCs w:val="24"/>
          <w:lang w:eastAsia="en-GB"/>
        </w:rPr>
        <w:t xml:space="preserve"> A and are based on Megawatt-hours (MWh) savings, with electricity and gas savings having equal weighting. </w:t>
      </w:r>
      <w:r w:rsidR="0077313D" w:rsidRPr="00177D2C">
        <w:rPr>
          <w:rFonts w:ascii="Arial" w:eastAsia="Times New Roman" w:hAnsi="Arial" w:cs="Arial"/>
          <w:sz w:val="24"/>
          <w:szCs w:val="24"/>
          <w:lang w:eastAsia="en-GB"/>
        </w:rPr>
        <w:t xml:space="preserve">Distinguishing between environmental innovations and environmental innovativeness (Rodriguez &amp; Wiengarten, 2017), the improvement approach aligns to the former whilst the cases and savings evidence the latter. </w:t>
      </w:r>
      <w:r w:rsidR="00717790" w:rsidRPr="00177D2C">
        <w:rPr>
          <w:rFonts w:ascii="Arial" w:eastAsia="Times New Roman" w:hAnsi="Arial" w:cs="Arial"/>
          <w:sz w:val="24"/>
          <w:szCs w:val="24"/>
          <w:lang w:eastAsia="en-GB"/>
        </w:rPr>
        <w:t>Site</w:t>
      </w:r>
      <w:r w:rsidRPr="00177D2C">
        <w:rPr>
          <w:rFonts w:ascii="Arial" w:eastAsia="Times New Roman" w:hAnsi="Arial" w:cs="Arial"/>
          <w:sz w:val="24"/>
          <w:szCs w:val="24"/>
          <w:lang w:eastAsia="en-GB"/>
        </w:rPr>
        <w:t xml:space="preserve">s D, G and K are the only </w:t>
      </w:r>
      <w:r w:rsidR="00717790" w:rsidRPr="00177D2C">
        <w:rPr>
          <w:rFonts w:ascii="Arial" w:eastAsia="Times New Roman" w:hAnsi="Arial" w:cs="Arial"/>
          <w:sz w:val="24"/>
          <w:szCs w:val="24"/>
          <w:lang w:eastAsia="en-GB"/>
        </w:rPr>
        <w:t>site</w:t>
      </w:r>
      <w:r w:rsidRPr="00177D2C">
        <w:rPr>
          <w:rFonts w:ascii="Arial" w:eastAsia="Times New Roman" w:hAnsi="Arial" w:cs="Arial"/>
          <w:sz w:val="24"/>
          <w:szCs w:val="24"/>
          <w:lang w:eastAsia="en-GB"/>
        </w:rPr>
        <w:t>s which had a focal point in Maintenance throughout the initiative</w:t>
      </w:r>
      <w:r w:rsidR="00F14230" w:rsidRPr="00177D2C">
        <w:rPr>
          <w:rFonts w:ascii="Arial" w:eastAsia="Times New Roman" w:hAnsi="Arial" w:cs="Arial"/>
          <w:sz w:val="24"/>
          <w:szCs w:val="24"/>
          <w:lang w:eastAsia="en-GB"/>
        </w:rPr>
        <w:t>. Th</w:t>
      </w:r>
      <w:r w:rsidRPr="00177D2C">
        <w:rPr>
          <w:rFonts w:ascii="Arial" w:eastAsia="Times New Roman" w:hAnsi="Arial" w:cs="Arial"/>
          <w:sz w:val="24"/>
          <w:szCs w:val="24"/>
          <w:lang w:eastAsia="en-GB"/>
        </w:rPr>
        <w:t xml:space="preserve">ey performed consistently </w:t>
      </w:r>
      <w:r w:rsidR="00EE2802" w:rsidRPr="00177D2C">
        <w:rPr>
          <w:rFonts w:ascii="Arial" w:eastAsia="Times New Roman" w:hAnsi="Arial" w:cs="Arial"/>
          <w:sz w:val="24"/>
          <w:szCs w:val="24"/>
          <w:lang w:eastAsia="en-GB"/>
        </w:rPr>
        <w:t xml:space="preserve">well </w:t>
      </w:r>
      <w:r w:rsidRPr="00177D2C">
        <w:rPr>
          <w:rFonts w:ascii="Arial" w:eastAsia="Times New Roman" w:hAnsi="Arial" w:cs="Arial"/>
          <w:sz w:val="24"/>
          <w:szCs w:val="24"/>
          <w:lang w:eastAsia="en-GB"/>
        </w:rPr>
        <w:t>throughout this period.</w:t>
      </w:r>
      <w:r w:rsidR="00F11301" w:rsidRPr="00177D2C">
        <w:rPr>
          <w:rFonts w:ascii="Arial" w:eastAsia="Times New Roman" w:hAnsi="Arial" w:cs="Arial"/>
          <w:sz w:val="24"/>
          <w:szCs w:val="24"/>
          <w:lang w:eastAsia="en-GB"/>
        </w:rPr>
        <w:t xml:space="preserve"> </w:t>
      </w:r>
      <w:r w:rsidR="00D15EB5" w:rsidRPr="00177D2C">
        <w:rPr>
          <w:rFonts w:ascii="Arial" w:eastAsia="Times New Roman" w:hAnsi="Arial" w:cs="Arial"/>
          <w:sz w:val="24"/>
          <w:szCs w:val="24"/>
          <w:lang w:eastAsia="en-GB"/>
        </w:rPr>
        <w:t xml:space="preserve">It was noted that </w:t>
      </w:r>
      <w:r w:rsidR="00717790" w:rsidRPr="00177D2C">
        <w:rPr>
          <w:rFonts w:ascii="Arial" w:eastAsia="Times New Roman" w:hAnsi="Arial" w:cs="Arial"/>
          <w:sz w:val="24"/>
          <w:szCs w:val="24"/>
          <w:lang w:eastAsia="en-GB"/>
        </w:rPr>
        <w:t>Site</w:t>
      </w:r>
      <w:r w:rsidR="00D15EB5" w:rsidRPr="00177D2C">
        <w:rPr>
          <w:rFonts w:ascii="Arial" w:eastAsia="Times New Roman" w:hAnsi="Arial" w:cs="Arial"/>
          <w:sz w:val="24"/>
          <w:szCs w:val="24"/>
          <w:lang w:eastAsia="en-GB"/>
        </w:rPr>
        <w:t xml:space="preserve"> D progress was initially low due to resource delays. </w:t>
      </w:r>
      <w:r w:rsidR="00F11301" w:rsidRPr="00177D2C">
        <w:rPr>
          <w:rFonts w:ascii="Arial" w:eastAsia="Times New Roman" w:hAnsi="Arial" w:cs="Arial"/>
          <w:sz w:val="24"/>
          <w:szCs w:val="24"/>
          <w:lang w:eastAsia="en-GB"/>
        </w:rPr>
        <w:t xml:space="preserve">The relative performance of these three </w:t>
      </w:r>
      <w:r w:rsidR="00717790" w:rsidRPr="00177D2C">
        <w:rPr>
          <w:rFonts w:ascii="Arial" w:eastAsia="Times New Roman" w:hAnsi="Arial" w:cs="Arial"/>
          <w:sz w:val="24"/>
          <w:szCs w:val="24"/>
          <w:lang w:eastAsia="en-GB"/>
        </w:rPr>
        <w:t>site</w:t>
      </w:r>
      <w:r w:rsidR="00F11301" w:rsidRPr="00177D2C">
        <w:rPr>
          <w:rFonts w:ascii="Arial" w:eastAsia="Times New Roman" w:hAnsi="Arial" w:cs="Arial"/>
          <w:sz w:val="24"/>
          <w:szCs w:val="24"/>
          <w:lang w:eastAsia="en-GB"/>
        </w:rPr>
        <w:t xml:space="preserve">s compared to the other </w:t>
      </w:r>
      <w:r w:rsidR="00717790" w:rsidRPr="00177D2C">
        <w:rPr>
          <w:rFonts w:ascii="Arial" w:eastAsia="Times New Roman" w:hAnsi="Arial" w:cs="Arial"/>
          <w:sz w:val="24"/>
          <w:szCs w:val="24"/>
          <w:lang w:eastAsia="en-GB"/>
        </w:rPr>
        <w:t>site</w:t>
      </w:r>
      <w:r w:rsidR="00F11301" w:rsidRPr="00177D2C">
        <w:rPr>
          <w:rFonts w:ascii="Arial" w:eastAsia="Times New Roman" w:hAnsi="Arial" w:cs="Arial"/>
          <w:sz w:val="24"/>
          <w:szCs w:val="24"/>
          <w:lang w:eastAsia="en-GB"/>
        </w:rPr>
        <w:t xml:space="preserve">s could suggest that </w:t>
      </w:r>
      <w:r w:rsidR="00511F89" w:rsidRPr="00177D2C">
        <w:rPr>
          <w:rFonts w:ascii="Arial" w:eastAsia="Times New Roman" w:hAnsi="Arial" w:cs="Arial"/>
          <w:sz w:val="24"/>
          <w:szCs w:val="24"/>
          <w:lang w:eastAsia="en-GB"/>
        </w:rPr>
        <w:t>where a maintenance function is responsible for eco-efficiency with</w:t>
      </w:r>
      <w:r w:rsidR="00A94F25" w:rsidRPr="00177D2C">
        <w:rPr>
          <w:rFonts w:ascii="Arial" w:eastAsia="Times New Roman" w:hAnsi="Arial" w:cs="Arial"/>
          <w:sz w:val="24"/>
          <w:szCs w:val="24"/>
          <w:lang w:eastAsia="en-GB"/>
        </w:rPr>
        <w:t>in</w:t>
      </w:r>
      <w:r w:rsidR="00511F89" w:rsidRPr="00177D2C">
        <w:rPr>
          <w:rFonts w:ascii="Arial" w:eastAsia="Times New Roman" w:hAnsi="Arial" w:cs="Arial"/>
          <w:sz w:val="24"/>
          <w:szCs w:val="24"/>
          <w:lang w:eastAsia="en-GB"/>
        </w:rPr>
        <w:t xml:space="preserve"> a lean environment, the sustained impact could be higher. Research would be required across many companies to test such a hypothesis.</w:t>
      </w:r>
    </w:p>
    <w:p w14:paraId="5A454EB8" w14:textId="4C4CA0BD" w:rsidR="00E53C4D" w:rsidRPr="00177D2C" w:rsidRDefault="00E53C4D" w:rsidP="0035757A">
      <w:pPr>
        <w:spacing w:after="0" w:line="240" w:lineRule="auto"/>
        <w:rPr>
          <w:rFonts w:ascii="Arial" w:eastAsia="Times New Roman" w:hAnsi="Arial" w:cs="Arial"/>
          <w:sz w:val="24"/>
          <w:szCs w:val="24"/>
          <w:lang w:eastAsia="en-GB"/>
        </w:rPr>
      </w:pPr>
    </w:p>
    <w:tbl>
      <w:tblPr>
        <w:tblW w:w="9781" w:type="dxa"/>
        <w:tblInd w:w="108" w:type="dxa"/>
        <w:tblLayout w:type="fixed"/>
        <w:tblLook w:val="04A0" w:firstRow="1" w:lastRow="0" w:firstColumn="1" w:lastColumn="0" w:noHBand="0" w:noVBand="1"/>
      </w:tblPr>
      <w:tblGrid>
        <w:gridCol w:w="993"/>
        <w:gridCol w:w="992"/>
        <w:gridCol w:w="907"/>
        <w:gridCol w:w="1077"/>
        <w:gridCol w:w="907"/>
        <w:gridCol w:w="936"/>
        <w:gridCol w:w="992"/>
        <w:gridCol w:w="993"/>
        <w:gridCol w:w="992"/>
        <w:gridCol w:w="992"/>
      </w:tblGrid>
      <w:tr w:rsidR="002B0E4A" w:rsidRPr="00177D2C" w14:paraId="17F76796" w14:textId="77777777" w:rsidTr="00DF2F31">
        <w:trPr>
          <w:trHeight w:val="285"/>
        </w:trPr>
        <w:tc>
          <w:tcPr>
            <w:tcW w:w="993" w:type="dxa"/>
            <w:tcBorders>
              <w:top w:val="nil"/>
              <w:left w:val="nil"/>
              <w:bottom w:val="nil"/>
              <w:right w:val="nil"/>
            </w:tcBorders>
            <w:shd w:val="clear" w:color="auto" w:fill="auto"/>
            <w:noWrap/>
            <w:vAlign w:val="bottom"/>
            <w:hideMark/>
          </w:tcPr>
          <w:p w14:paraId="2FE9C1DC" w14:textId="77777777" w:rsidR="002B0E4A" w:rsidRPr="00177D2C" w:rsidRDefault="002B0E4A" w:rsidP="00717790">
            <w:pPr>
              <w:keepNext/>
              <w:spacing w:after="0" w:line="360" w:lineRule="auto"/>
              <w:rPr>
                <w:rFonts w:ascii="Arial" w:eastAsia="Times New Roman" w:hAnsi="Arial" w:cs="Arial"/>
                <w:lang w:eastAsia="en-GB"/>
              </w:rPr>
            </w:pPr>
          </w:p>
        </w:tc>
        <w:tc>
          <w:tcPr>
            <w:tcW w:w="297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BEE6AB" w14:textId="77777777" w:rsidR="002B0E4A" w:rsidRPr="00177D2C" w:rsidRDefault="002B0E4A" w:rsidP="00717790">
            <w:pPr>
              <w:keepNext/>
              <w:spacing w:after="0" w:line="360" w:lineRule="auto"/>
              <w:jc w:val="center"/>
              <w:rPr>
                <w:rFonts w:ascii="Arial" w:eastAsia="Times New Roman" w:hAnsi="Arial" w:cs="Arial"/>
                <w:b/>
                <w:bCs/>
                <w:color w:val="000000"/>
                <w:lang w:eastAsia="en-GB"/>
              </w:rPr>
            </w:pPr>
            <w:r w:rsidRPr="00177D2C">
              <w:rPr>
                <w:rFonts w:ascii="Arial" w:eastAsia="Times New Roman" w:hAnsi="Arial" w:cs="Arial"/>
                <w:b/>
                <w:bCs/>
                <w:color w:val="000000"/>
                <w:lang w:eastAsia="en-GB"/>
              </w:rPr>
              <w:t>2013</w:t>
            </w:r>
          </w:p>
        </w:tc>
        <w:tc>
          <w:tcPr>
            <w:tcW w:w="2835" w:type="dxa"/>
            <w:gridSpan w:val="3"/>
            <w:tcBorders>
              <w:top w:val="single" w:sz="4" w:space="0" w:color="auto"/>
              <w:left w:val="nil"/>
              <w:bottom w:val="single" w:sz="4" w:space="0" w:color="auto"/>
              <w:right w:val="single" w:sz="4" w:space="0" w:color="000000"/>
            </w:tcBorders>
            <w:shd w:val="clear" w:color="000000" w:fill="FFFFFF"/>
            <w:vAlign w:val="center"/>
            <w:hideMark/>
          </w:tcPr>
          <w:p w14:paraId="77A40E7A" w14:textId="77777777" w:rsidR="002B0E4A" w:rsidRPr="00177D2C" w:rsidRDefault="002B0E4A" w:rsidP="00717790">
            <w:pPr>
              <w:keepNext/>
              <w:spacing w:after="0" w:line="360" w:lineRule="auto"/>
              <w:jc w:val="center"/>
              <w:rPr>
                <w:rFonts w:ascii="Arial" w:eastAsia="Times New Roman" w:hAnsi="Arial" w:cs="Arial"/>
                <w:b/>
                <w:bCs/>
                <w:color w:val="000000"/>
                <w:lang w:eastAsia="en-GB"/>
              </w:rPr>
            </w:pPr>
            <w:r w:rsidRPr="00177D2C">
              <w:rPr>
                <w:rFonts w:ascii="Arial" w:eastAsia="Times New Roman" w:hAnsi="Arial" w:cs="Arial"/>
                <w:b/>
                <w:bCs/>
                <w:color w:val="000000"/>
                <w:lang w:eastAsia="en-GB"/>
              </w:rPr>
              <w:t>2014</w:t>
            </w:r>
          </w:p>
        </w:tc>
        <w:tc>
          <w:tcPr>
            <w:tcW w:w="2977" w:type="dxa"/>
            <w:gridSpan w:val="3"/>
            <w:tcBorders>
              <w:top w:val="single" w:sz="4" w:space="0" w:color="auto"/>
              <w:left w:val="nil"/>
              <w:bottom w:val="single" w:sz="4" w:space="0" w:color="auto"/>
              <w:right w:val="single" w:sz="4" w:space="0" w:color="000000"/>
            </w:tcBorders>
            <w:shd w:val="clear" w:color="000000" w:fill="FFFFFF"/>
            <w:vAlign w:val="center"/>
            <w:hideMark/>
          </w:tcPr>
          <w:p w14:paraId="6BCC4EC9" w14:textId="77777777" w:rsidR="002B0E4A" w:rsidRPr="00177D2C" w:rsidRDefault="002B0E4A" w:rsidP="00717790">
            <w:pPr>
              <w:keepNext/>
              <w:spacing w:after="0" w:line="360" w:lineRule="auto"/>
              <w:jc w:val="center"/>
              <w:rPr>
                <w:rFonts w:ascii="Arial" w:eastAsia="Times New Roman" w:hAnsi="Arial" w:cs="Arial"/>
                <w:b/>
                <w:bCs/>
                <w:color w:val="000000"/>
                <w:lang w:eastAsia="en-GB"/>
              </w:rPr>
            </w:pPr>
            <w:r w:rsidRPr="00177D2C">
              <w:rPr>
                <w:rFonts w:ascii="Arial" w:eastAsia="Times New Roman" w:hAnsi="Arial" w:cs="Arial"/>
                <w:b/>
                <w:bCs/>
                <w:color w:val="000000"/>
                <w:lang w:eastAsia="en-GB"/>
              </w:rPr>
              <w:t>2015</w:t>
            </w:r>
          </w:p>
        </w:tc>
      </w:tr>
      <w:tr w:rsidR="002B0E4A" w:rsidRPr="00177D2C" w14:paraId="229002AE" w14:textId="77777777" w:rsidTr="00DF2F31">
        <w:trPr>
          <w:trHeight w:val="28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DB4FF" w14:textId="6E8DA7EC" w:rsidR="002B0E4A" w:rsidRPr="00177D2C" w:rsidRDefault="00717790"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Site</w:t>
            </w:r>
          </w:p>
        </w:tc>
        <w:tc>
          <w:tcPr>
            <w:tcW w:w="992" w:type="dxa"/>
            <w:tcBorders>
              <w:top w:val="nil"/>
              <w:left w:val="nil"/>
              <w:bottom w:val="single" w:sz="4" w:space="0" w:color="auto"/>
              <w:right w:val="single" w:sz="4" w:space="0" w:color="auto"/>
            </w:tcBorders>
            <w:shd w:val="clear" w:color="000000" w:fill="FFFFFF"/>
            <w:vAlign w:val="center"/>
            <w:hideMark/>
          </w:tcPr>
          <w:p w14:paraId="05254367"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Target</w:t>
            </w:r>
          </w:p>
        </w:tc>
        <w:tc>
          <w:tcPr>
            <w:tcW w:w="907" w:type="dxa"/>
            <w:tcBorders>
              <w:top w:val="nil"/>
              <w:left w:val="nil"/>
              <w:bottom w:val="single" w:sz="4" w:space="0" w:color="auto"/>
              <w:right w:val="single" w:sz="4" w:space="0" w:color="auto"/>
            </w:tcBorders>
            <w:shd w:val="clear" w:color="000000" w:fill="FFFFFF"/>
            <w:vAlign w:val="center"/>
            <w:hideMark/>
          </w:tcPr>
          <w:p w14:paraId="019772B4"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Actual</w:t>
            </w:r>
          </w:p>
        </w:tc>
        <w:tc>
          <w:tcPr>
            <w:tcW w:w="1077" w:type="dxa"/>
            <w:tcBorders>
              <w:top w:val="nil"/>
              <w:left w:val="nil"/>
              <w:bottom w:val="single" w:sz="4" w:space="0" w:color="auto"/>
              <w:right w:val="single" w:sz="4" w:space="0" w:color="auto"/>
            </w:tcBorders>
            <w:shd w:val="clear" w:color="000000" w:fill="FFFFFF"/>
            <w:vAlign w:val="center"/>
            <w:hideMark/>
          </w:tcPr>
          <w:p w14:paraId="2A182448"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to Target</w:t>
            </w:r>
          </w:p>
        </w:tc>
        <w:tc>
          <w:tcPr>
            <w:tcW w:w="907" w:type="dxa"/>
            <w:tcBorders>
              <w:top w:val="nil"/>
              <w:left w:val="nil"/>
              <w:bottom w:val="single" w:sz="4" w:space="0" w:color="auto"/>
              <w:right w:val="single" w:sz="4" w:space="0" w:color="auto"/>
            </w:tcBorders>
            <w:shd w:val="clear" w:color="000000" w:fill="FFFFFF"/>
            <w:vAlign w:val="center"/>
            <w:hideMark/>
          </w:tcPr>
          <w:p w14:paraId="7B349D2B"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Target</w:t>
            </w:r>
          </w:p>
        </w:tc>
        <w:tc>
          <w:tcPr>
            <w:tcW w:w="936" w:type="dxa"/>
            <w:tcBorders>
              <w:top w:val="nil"/>
              <w:left w:val="nil"/>
              <w:bottom w:val="single" w:sz="4" w:space="0" w:color="auto"/>
              <w:right w:val="single" w:sz="4" w:space="0" w:color="auto"/>
            </w:tcBorders>
            <w:shd w:val="clear" w:color="000000" w:fill="FFFFFF"/>
            <w:vAlign w:val="center"/>
            <w:hideMark/>
          </w:tcPr>
          <w:p w14:paraId="2C7E7D1C"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Actual</w:t>
            </w:r>
          </w:p>
        </w:tc>
        <w:tc>
          <w:tcPr>
            <w:tcW w:w="992" w:type="dxa"/>
            <w:tcBorders>
              <w:top w:val="nil"/>
              <w:left w:val="nil"/>
              <w:bottom w:val="single" w:sz="4" w:space="0" w:color="auto"/>
              <w:right w:val="single" w:sz="4" w:space="0" w:color="auto"/>
            </w:tcBorders>
            <w:shd w:val="clear" w:color="000000" w:fill="FFFFFF"/>
            <w:vAlign w:val="center"/>
            <w:hideMark/>
          </w:tcPr>
          <w:p w14:paraId="0B926E6C"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to Target</w:t>
            </w:r>
          </w:p>
        </w:tc>
        <w:tc>
          <w:tcPr>
            <w:tcW w:w="993" w:type="dxa"/>
            <w:tcBorders>
              <w:top w:val="nil"/>
              <w:left w:val="nil"/>
              <w:bottom w:val="single" w:sz="4" w:space="0" w:color="auto"/>
              <w:right w:val="single" w:sz="4" w:space="0" w:color="auto"/>
            </w:tcBorders>
            <w:shd w:val="clear" w:color="000000" w:fill="FFFFFF"/>
            <w:vAlign w:val="center"/>
            <w:hideMark/>
          </w:tcPr>
          <w:p w14:paraId="0BA2D125"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Target</w:t>
            </w:r>
          </w:p>
        </w:tc>
        <w:tc>
          <w:tcPr>
            <w:tcW w:w="992" w:type="dxa"/>
            <w:tcBorders>
              <w:top w:val="nil"/>
              <w:left w:val="nil"/>
              <w:bottom w:val="single" w:sz="4" w:space="0" w:color="auto"/>
              <w:right w:val="single" w:sz="4" w:space="0" w:color="auto"/>
            </w:tcBorders>
            <w:shd w:val="clear" w:color="000000" w:fill="FFFFFF"/>
            <w:vAlign w:val="center"/>
            <w:hideMark/>
          </w:tcPr>
          <w:p w14:paraId="003E3CDB"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Actual</w:t>
            </w:r>
          </w:p>
        </w:tc>
        <w:tc>
          <w:tcPr>
            <w:tcW w:w="992" w:type="dxa"/>
            <w:tcBorders>
              <w:top w:val="nil"/>
              <w:left w:val="nil"/>
              <w:bottom w:val="single" w:sz="4" w:space="0" w:color="auto"/>
              <w:right w:val="single" w:sz="4" w:space="0" w:color="auto"/>
            </w:tcBorders>
            <w:shd w:val="clear" w:color="000000" w:fill="FFFFFF"/>
            <w:vAlign w:val="center"/>
            <w:hideMark/>
          </w:tcPr>
          <w:p w14:paraId="6EB14AD0" w14:textId="77777777" w:rsidR="002B0E4A" w:rsidRPr="00177D2C" w:rsidRDefault="002B0E4A" w:rsidP="00717790">
            <w:pPr>
              <w:keepNext/>
              <w:spacing w:after="0" w:line="360" w:lineRule="auto"/>
              <w:rPr>
                <w:rFonts w:ascii="Arial" w:eastAsia="Times New Roman" w:hAnsi="Arial" w:cs="Arial"/>
                <w:b/>
                <w:bCs/>
                <w:color w:val="000000"/>
                <w:sz w:val="18"/>
                <w:lang w:eastAsia="en-GB"/>
              </w:rPr>
            </w:pPr>
            <w:r w:rsidRPr="00177D2C">
              <w:rPr>
                <w:rFonts w:ascii="Arial" w:eastAsia="Times New Roman" w:hAnsi="Arial" w:cs="Arial"/>
                <w:b/>
                <w:bCs/>
                <w:color w:val="000000"/>
                <w:sz w:val="18"/>
                <w:lang w:eastAsia="en-GB"/>
              </w:rPr>
              <w:t>Savings to Target</w:t>
            </w:r>
          </w:p>
        </w:tc>
      </w:tr>
      <w:tr w:rsidR="002B0E4A" w:rsidRPr="00177D2C" w14:paraId="7EC276D0" w14:textId="77777777" w:rsidTr="00DF2F31">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9C38B7B" w14:textId="78AC54D7"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A</w:t>
            </w:r>
          </w:p>
        </w:tc>
        <w:tc>
          <w:tcPr>
            <w:tcW w:w="992" w:type="dxa"/>
            <w:tcBorders>
              <w:top w:val="nil"/>
              <w:left w:val="nil"/>
              <w:bottom w:val="single" w:sz="4" w:space="0" w:color="auto"/>
              <w:right w:val="single" w:sz="4" w:space="0" w:color="auto"/>
            </w:tcBorders>
            <w:shd w:val="clear" w:color="auto" w:fill="auto"/>
            <w:noWrap/>
            <w:vAlign w:val="center"/>
            <w:hideMark/>
          </w:tcPr>
          <w:p w14:paraId="2DCA9EF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1.000</w:t>
            </w:r>
          </w:p>
        </w:tc>
        <w:tc>
          <w:tcPr>
            <w:tcW w:w="907" w:type="dxa"/>
            <w:tcBorders>
              <w:top w:val="nil"/>
              <w:left w:val="nil"/>
              <w:bottom w:val="single" w:sz="4" w:space="0" w:color="auto"/>
              <w:right w:val="single" w:sz="4" w:space="0" w:color="auto"/>
            </w:tcBorders>
            <w:shd w:val="clear" w:color="auto" w:fill="auto"/>
            <w:noWrap/>
            <w:vAlign w:val="center"/>
            <w:hideMark/>
          </w:tcPr>
          <w:p w14:paraId="51421751"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1.712</w:t>
            </w:r>
          </w:p>
        </w:tc>
        <w:tc>
          <w:tcPr>
            <w:tcW w:w="1077" w:type="dxa"/>
            <w:tcBorders>
              <w:top w:val="nil"/>
              <w:left w:val="nil"/>
              <w:bottom w:val="single" w:sz="4" w:space="0" w:color="auto"/>
              <w:right w:val="single" w:sz="4" w:space="0" w:color="auto"/>
            </w:tcBorders>
            <w:shd w:val="clear" w:color="auto" w:fill="auto"/>
            <w:noWrap/>
            <w:vAlign w:val="center"/>
            <w:hideMark/>
          </w:tcPr>
          <w:p w14:paraId="6F855C3C"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171%</w:t>
            </w:r>
          </w:p>
        </w:tc>
        <w:tc>
          <w:tcPr>
            <w:tcW w:w="907" w:type="dxa"/>
            <w:tcBorders>
              <w:top w:val="nil"/>
              <w:left w:val="nil"/>
              <w:bottom w:val="single" w:sz="4" w:space="0" w:color="auto"/>
              <w:right w:val="single" w:sz="4" w:space="0" w:color="auto"/>
            </w:tcBorders>
            <w:shd w:val="clear" w:color="auto" w:fill="auto"/>
            <w:noWrap/>
            <w:vAlign w:val="center"/>
            <w:hideMark/>
          </w:tcPr>
          <w:p w14:paraId="6A305385"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1.667</w:t>
            </w:r>
          </w:p>
        </w:tc>
        <w:tc>
          <w:tcPr>
            <w:tcW w:w="936" w:type="dxa"/>
            <w:tcBorders>
              <w:top w:val="nil"/>
              <w:left w:val="nil"/>
              <w:bottom w:val="single" w:sz="4" w:space="0" w:color="auto"/>
              <w:right w:val="single" w:sz="4" w:space="0" w:color="auto"/>
            </w:tcBorders>
            <w:shd w:val="clear" w:color="auto" w:fill="auto"/>
            <w:noWrap/>
            <w:vAlign w:val="center"/>
            <w:hideMark/>
          </w:tcPr>
          <w:p w14:paraId="5B00FA8B"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1.133</w:t>
            </w:r>
          </w:p>
        </w:tc>
        <w:tc>
          <w:tcPr>
            <w:tcW w:w="992" w:type="dxa"/>
            <w:tcBorders>
              <w:top w:val="nil"/>
              <w:left w:val="nil"/>
              <w:bottom w:val="single" w:sz="4" w:space="0" w:color="auto"/>
              <w:right w:val="single" w:sz="4" w:space="0" w:color="auto"/>
            </w:tcBorders>
            <w:shd w:val="clear" w:color="auto" w:fill="auto"/>
            <w:noWrap/>
            <w:vAlign w:val="center"/>
            <w:hideMark/>
          </w:tcPr>
          <w:p w14:paraId="4F988F8C"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68%</w:t>
            </w:r>
          </w:p>
        </w:tc>
        <w:tc>
          <w:tcPr>
            <w:tcW w:w="993" w:type="dxa"/>
            <w:tcBorders>
              <w:top w:val="nil"/>
              <w:left w:val="nil"/>
              <w:bottom w:val="single" w:sz="4" w:space="0" w:color="auto"/>
              <w:right w:val="single" w:sz="4" w:space="0" w:color="auto"/>
            </w:tcBorders>
            <w:shd w:val="clear" w:color="auto" w:fill="auto"/>
            <w:noWrap/>
            <w:vAlign w:val="center"/>
            <w:hideMark/>
          </w:tcPr>
          <w:p w14:paraId="2AC7BAAA"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1.033</w:t>
            </w:r>
          </w:p>
        </w:tc>
        <w:tc>
          <w:tcPr>
            <w:tcW w:w="992" w:type="dxa"/>
            <w:tcBorders>
              <w:top w:val="nil"/>
              <w:left w:val="nil"/>
              <w:bottom w:val="single" w:sz="4" w:space="0" w:color="auto"/>
              <w:right w:val="single" w:sz="4" w:space="0" w:color="auto"/>
            </w:tcBorders>
            <w:shd w:val="clear" w:color="auto" w:fill="auto"/>
            <w:noWrap/>
            <w:vAlign w:val="center"/>
            <w:hideMark/>
          </w:tcPr>
          <w:p w14:paraId="4B50C634"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0.691</w:t>
            </w:r>
          </w:p>
        </w:tc>
        <w:tc>
          <w:tcPr>
            <w:tcW w:w="992" w:type="dxa"/>
            <w:tcBorders>
              <w:top w:val="nil"/>
              <w:left w:val="nil"/>
              <w:bottom w:val="single" w:sz="4" w:space="0" w:color="auto"/>
              <w:right w:val="single" w:sz="4" w:space="0" w:color="auto"/>
            </w:tcBorders>
            <w:shd w:val="clear" w:color="auto" w:fill="auto"/>
            <w:noWrap/>
            <w:vAlign w:val="center"/>
            <w:hideMark/>
          </w:tcPr>
          <w:p w14:paraId="74D08670"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67%</w:t>
            </w:r>
          </w:p>
        </w:tc>
      </w:tr>
      <w:tr w:rsidR="002B0E4A" w:rsidRPr="00177D2C" w14:paraId="256BC9E0" w14:textId="77777777" w:rsidTr="00DF2F31">
        <w:trPr>
          <w:trHeight w:val="285"/>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554FAC8" w14:textId="12BC5524"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B</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8258FD1"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0.001</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440B1181"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0.006</w:t>
            </w:r>
          </w:p>
        </w:tc>
        <w:tc>
          <w:tcPr>
            <w:tcW w:w="1077" w:type="dxa"/>
            <w:tcBorders>
              <w:top w:val="nil"/>
              <w:left w:val="nil"/>
              <w:bottom w:val="single" w:sz="4" w:space="0" w:color="auto"/>
              <w:right w:val="single" w:sz="4" w:space="0" w:color="auto"/>
            </w:tcBorders>
            <w:shd w:val="clear" w:color="auto" w:fill="F2F2F2" w:themeFill="background1" w:themeFillShade="F2"/>
            <w:noWrap/>
            <w:vAlign w:val="center"/>
            <w:hideMark/>
          </w:tcPr>
          <w:p w14:paraId="77AB4DC3"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500%</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01D3321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0.542</w:t>
            </w:r>
          </w:p>
        </w:tc>
        <w:tc>
          <w:tcPr>
            <w:tcW w:w="936"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6818A"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0.121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C146068"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22%</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24C3350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FD5E657"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BF29C8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100%</w:t>
            </w:r>
          </w:p>
        </w:tc>
      </w:tr>
      <w:tr w:rsidR="002B0E4A" w:rsidRPr="00177D2C" w14:paraId="0383D119" w14:textId="77777777" w:rsidTr="00DF2F31">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32C6055" w14:textId="71E9A117"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C</w:t>
            </w:r>
          </w:p>
        </w:tc>
        <w:tc>
          <w:tcPr>
            <w:tcW w:w="992" w:type="dxa"/>
            <w:tcBorders>
              <w:top w:val="nil"/>
              <w:left w:val="nil"/>
              <w:bottom w:val="single" w:sz="4" w:space="0" w:color="auto"/>
              <w:right w:val="single" w:sz="4" w:space="0" w:color="auto"/>
            </w:tcBorders>
            <w:shd w:val="clear" w:color="auto" w:fill="auto"/>
            <w:noWrap/>
            <w:vAlign w:val="center"/>
            <w:hideMark/>
          </w:tcPr>
          <w:p w14:paraId="48785B12"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w:t>
            </w:r>
          </w:p>
        </w:tc>
        <w:tc>
          <w:tcPr>
            <w:tcW w:w="907" w:type="dxa"/>
            <w:tcBorders>
              <w:top w:val="nil"/>
              <w:left w:val="nil"/>
              <w:bottom w:val="single" w:sz="4" w:space="0" w:color="auto"/>
              <w:right w:val="single" w:sz="4" w:space="0" w:color="auto"/>
            </w:tcBorders>
            <w:shd w:val="clear" w:color="auto" w:fill="auto"/>
            <w:noWrap/>
            <w:vAlign w:val="center"/>
            <w:hideMark/>
          </w:tcPr>
          <w:p w14:paraId="4C4A923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w:t>
            </w:r>
          </w:p>
        </w:tc>
        <w:tc>
          <w:tcPr>
            <w:tcW w:w="1077" w:type="dxa"/>
            <w:tcBorders>
              <w:top w:val="nil"/>
              <w:left w:val="nil"/>
              <w:bottom w:val="single" w:sz="4" w:space="0" w:color="auto"/>
              <w:right w:val="single" w:sz="4" w:space="0" w:color="auto"/>
            </w:tcBorders>
            <w:shd w:val="clear" w:color="auto" w:fill="auto"/>
            <w:noWrap/>
            <w:vAlign w:val="center"/>
            <w:hideMark/>
          </w:tcPr>
          <w:p w14:paraId="63D8F9B0"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w:t>
            </w:r>
          </w:p>
        </w:tc>
        <w:tc>
          <w:tcPr>
            <w:tcW w:w="907" w:type="dxa"/>
            <w:tcBorders>
              <w:top w:val="nil"/>
              <w:left w:val="nil"/>
              <w:bottom w:val="single" w:sz="4" w:space="0" w:color="auto"/>
              <w:right w:val="single" w:sz="4" w:space="0" w:color="auto"/>
            </w:tcBorders>
            <w:shd w:val="clear" w:color="auto" w:fill="auto"/>
            <w:noWrap/>
            <w:vAlign w:val="center"/>
            <w:hideMark/>
          </w:tcPr>
          <w:p w14:paraId="15EFB260"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0.104</w:t>
            </w:r>
          </w:p>
        </w:tc>
        <w:tc>
          <w:tcPr>
            <w:tcW w:w="936" w:type="dxa"/>
            <w:tcBorders>
              <w:top w:val="nil"/>
              <w:left w:val="nil"/>
              <w:bottom w:val="single" w:sz="4" w:space="0" w:color="auto"/>
              <w:right w:val="single" w:sz="4" w:space="0" w:color="auto"/>
            </w:tcBorders>
            <w:shd w:val="clear" w:color="auto" w:fill="auto"/>
            <w:noWrap/>
            <w:vAlign w:val="center"/>
            <w:hideMark/>
          </w:tcPr>
          <w:p w14:paraId="279AD3C2"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0.104</w:t>
            </w:r>
          </w:p>
        </w:tc>
        <w:tc>
          <w:tcPr>
            <w:tcW w:w="992" w:type="dxa"/>
            <w:tcBorders>
              <w:top w:val="nil"/>
              <w:left w:val="nil"/>
              <w:bottom w:val="single" w:sz="4" w:space="0" w:color="auto"/>
              <w:right w:val="single" w:sz="4" w:space="0" w:color="auto"/>
            </w:tcBorders>
            <w:shd w:val="clear" w:color="auto" w:fill="auto"/>
            <w:noWrap/>
            <w:vAlign w:val="center"/>
            <w:hideMark/>
          </w:tcPr>
          <w:p w14:paraId="79BA8CDE"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100%</w:t>
            </w:r>
          </w:p>
        </w:tc>
        <w:tc>
          <w:tcPr>
            <w:tcW w:w="993" w:type="dxa"/>
            <w:tcBorders>
              <w:top w:val="nil"/>
              <w:left w:val="nil"/>
              <w:bottom w:val="single" w:sz="4" w:space="0" w:color="auto"/>
              <w:right w:val="single" w:sz="4" w:space="0" w:color="auto"/>
            </w:tcBorders>
            <w:shd w:val="clear" w:color="auto" w:fill="auto"/>
            <w:noWrap/>
            <w:vAlign w:val="center"/>
            <w:hideMark/>
          </w:tcPr>
          <w:p w14:paraId="04BB2739"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0.026</w:t>
            </w:r>
          </w:p>
        </w:tc>
        <w:tc>
          <w:tcPr>
            <w:tcW w:w="992" w:type="dxa"/>
            <w:tcBorders>
              <w:top w:val="nil"/>
              <w:left w:val="nil"/>
              <w:bottom w:val="single" w:sz="4" w:space="0" w:color="auto"/>
              <w:right w:val="single" w:sz="4" w:space="0" w:color="auto"/>
            </w:tcBorders>
            <w:shd w:val="clear" w:color="auto" w:fill="auto"/>
            <w:noWrap/>
            <w:vAlign w:val="center"/>
            <w:hideMark/>
          </w:tcPr>
          <w:p w14:paraId="1ADC71E1"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0.026</w:t>
            </w:r>
          </w:p>
        </w:tc>
        <w:tc>
          <w:tcPr>
            <w:tcW w:w="992" w:type="dxa"/>
            <w:tcBorders>
              <w:top w:val="nil"/>
              <w:left w:val="nil"/>
              <w:bottom w:val="single" w:sz="4" w:space="0" w:color="auto"/>
              <w:right w:val="single" w:sz="4" w:space="0" w:color="auto"/>
            </w:tcBorders>
            <w:shd w:val="clear" w:color="auto" w:fill="auto"/>
            <w:noWrap/>
            <w:vAlign w:val="center"/>
            <w:hideMark/>
          </w:tcPr>
          <w:p w14:paraId="160972B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100%</w:t>
            </w:r>
          </w:p>
        </w:tc>
      </w:tr>
      <w:tr w:rsidR="002B0E4A" w:rsidRPr="00177D2C" w14:paraId="7671DFC0" w14:textId="77777777" w:rsidTr="00DF2F31">
        <w:trPr>
          <w:trHeight w:val="285"/>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2F95909" w14:textId="10E4FD96"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D</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2D9ADD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0.375</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53F02AB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0.083</w:t>
            </w:r>
          </w:p>
        </w:tc>
        <w:tc>
          <w:tcPr>
            <w:tcW w:w="1077" w:type="dxa"/>
            <w:tcBorders>
              <w:top w:val="nil"/>
              <w:left w:val="nil"/>
              <w:bottom w:val="single" w:sz="4" w:space="0" w:color="auto"/>
              <w:right w:val="single" w:sz="4" w:space="0" w:color="auto"/>
            </w:tcBorders>
            <w:shd w:val="clear" w:color="auto" w:fill="F2F2F2" w:themeFill="background1" w:themeFillShade="F2"/>
            <w:noWrap/>
            <w:vAlign w:val="center"/>
            <w:hideMark/>
          </w:tcPr>
          <w:p w14:paraId="3FA46FA0"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22%</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225B143C"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0.200</w:t>
            </w:r>
          </w:p>
        </w:tc>
        <w:tc>
          <w:tcPr>
            <w:tcW w:w="936" w:type="dxa"/>
            <w:tcBorders>
              <w:top w:val="nil"/>
              <w:left w:val="nil"/>
              <w:bottom w:val="single" w:sz="4" w:space="0" w:color="auto"/>
              <w:right w:val="single" w:sz="4" w:space="0" w:color="auto"/>
            </w:tcBorders>
            <w:shd w:val="clear" w:color="auto" w:fill="F2F2F2" w:themeFill="background1" w:themeFillShade="F2"/>
            <w:noWrap/>
            <w:vAlign w:val="center"/>
            <w:hideMark/>
          </w:tcPr>
          <w:p w14:paraId="1B2403B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0.290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4FB01724"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145%</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3174A3BC"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0.375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2BA2D19"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0.588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1B611511"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157%</w:t>
            </w:r>
          </w:p>
        </w:tc>
      </w:tr>
      <w:tr w:rsidR="002B0E4A" w:rsidRPr="00177D2C" w14:paraId="1A19C9CA" w14:textId="77777777" w:rsidTr="00DF2F31">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9A1B9E5" w14:textId="0EE5FB7B"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E</w:t>
            </w:r>
          </w:p>
        </w:tc>
        <w:tc>
          <w:tcPr>
            <w:tcW w:w="992" w:type="dxa"/>
            <w:tcBorders>
              <w:top w:val="nil"/>
              <w:left w:val="nil"/>
              <w:bottom w:val="single" w:sz="4" w:space="0" w:color="auto"/>
              <w:right w:val="single" w:sz="4" w:space="0" w:color="auto"/>
            </w:tcBorders>
            <w:shd w:val="clear" w:color="auto" w:fill="auto"/>
            <w:noWrap/>
            <w:vAlign w:val="center"/>
            <w:hideMark/>
          </w:tcPr>
          <w:p w14:paraId="1C65447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0.125</w:t>
            </w:r>
          </w:p>
        </w:tc>
        <w:tc>
          <w:tcPr>
            <w:tcW w:w="907" w:type="dxa"/>
            <w:tcBorders>
              <w:top w:val="nil"/>
              <w:left w:val="nil"/>
              <w:bottom w:val="single" w:sz="4" w:space="0" w:color="auto"/>
              <w:right w:val="single" w:sz="4" w:space="0" w:color="auto"/>
            </w:tcBorders>
            <w:shd w:val="clear" w:color="auto" w:fill="auto"/>
            <w:noWrap/>
            <w:vAlign w:val="center"/>
            <w:hideMark/>
          </w:tcPr>
          <w:p w14:paraId="7400142B"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0.122</w:t>
            </w:r>
          </w:p>
        </w:tc>
        <w:tc>
          <w:tcPr>
            <w:tcW w:w="1077" w:type="dxa"/>
            <w:tcBorders>
              <w:top w:val="nil"/>
              <w:left w:val="nil"/>
              <w:bottom w:val="single" w:sz="4" w:space="0" w:color="auto"/>
              <w:right w:val="single" w:sz="4" w:space="0" w:color="auto"/>
            </w:tcBorders>
            <w:shd w:val="clear" w:color="auto" w:fill="auto"/>
            <w:noWrap/>
            <w:vAlign w:val="center"/>
            <w:hideMark/>
          </w:tcPr>
          <w:p w14:paraId="4212A364"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98%</w:t>
            </w:r>
          </w:p>
        </w:tc>
        <w:tc>
          <w:tcPr>
            <w:tcW w:w="907" w:type="dxa"/>
            <w:tcBorders>
              <w:top w:val="nil"/>
              <w:left w:val="nil"/>
              <w:bottom w:val="single" w:sz="4" w:space="0" w:color="auto"/>
              <w:right w:val="single" w:sz="4" w:space="0" w:color="auto"/>
            </w:tcBorders>
            <w:shd w:val="clear" w:color="auto" w:fill="auto"/>
            <w:noWrap/>
            <w:vAlign w:val="center"/>
            <w:hideMark/>
          </w:tcPr>
          <w:p w14:paraId="6013113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0.347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354F" w14:textId="77777777" w:rsidR="002B0E4A" w:rsidRPr="00177D2C" w:rsidRDefault="002B0E4A" w:rsidP="00717790">
            <w:pPr>
              <w:keepNext/>
              <w:spacing w:after="0" w:line="360" w:lineRule="auto"/>
              <w:jc w:val="center"/>
              <w:rPr>
                <w:rFonts w:ascii="Arial" w:eastAsia="Times New Roman" w:hAnsi="Arial" w:cs="Arial"/>
                <w:bCs/>
                <w:lang w:eastAsia="en-GB"/>
              </w:rPr>
            </w:pPr>
            <w:r w:rsidRPr="00177D2C">
              <w:rPr>
                <w:rFonts w:ascii="Arial" w:eastAsia="Times New Roman" w:hAnsi="Arial" w:cs="Arial"/>
                <w:bCs/>
                <w:lang w:eastAsia="en-GB"/>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F8BB" w14:textId="77777777" w:rsidR="002B0E4A" w:rsidRPr="00177D2C" w:rsidRDefault="002B0E4A" w:rsidP="00717790">
            <w:pPr>
              <w:keepNext/>
              <w:spacing w:after="0" w:line="360" w:lineRule="auto"/>
              <w:jc w:val="center"/>
              <w:rPr>
                <w:rFonts w:ascii="Arial" w:eastAsia="Times New Roman" w:hAnsi="Arial" w:cs="Arial"/>
                <w:bCs/>
                <w:lang w:eastAsia="en-GB"/>
              </w:rPr>
            </w:pPr>
            <w:r w:rsidRPr="00177D2C">
              <w:rPr>
                <w:rFonts w:ascii="Arial" w:eastAsia="Times New Roman" w:hAnsi="Arial" w:cs="Arial"/>
                <w:bCs/>
                <w:lang w:eastAsia="en-GB"/>
              </w:rPr>
              <w:t>0%</w:t>
            </w:r>
          </w:p>
        </w:tc>
        <w:tc>
          <w:tcPr>
            <w:tcW w:w="993" w:type="dxa"/>
            <w:tcBorders>
              <w:top w:val="nil"/>
              <w:left w:val="nil"/>
              <w:bottom w:val="single" w:sz="4" w:space="0" w:color="auto"/>
              <w:right w:val="single" w:sz="4" w:space="0" w:color="auto"/>
            </w:tcBorders>
            <w:shd w:val="clear" w:color="auto" w:fill="auto"/>
            <w:noWrap/>
            <w:vAlign w:val="center"/>
            <w:hideMark/>
          </w:tcPr>
          <w:p w14:paraId="29600064"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0.347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BC9BA" w14:textId="77777777" w:rsidR="002B0E4A" w:rsidRPr="00177D2C" w:rsidRDefault="002B0E4A" w:rsidP="00717790">
            <w:pPr>
              <w:keepNext/>
              <w:spacing w:after="0" w:line="360" w:lineRule="auto"/>
              <w:jc w:val="center"/>
              <w:rPr>
                <w:rFonts w:ascii="Arial" w:eastAsia="Times New Roman" w:hAnsi="Arial" w:cs="Arial"/>
                <w:bCs/>
                <w:lang w:eastAsia="en-GB"/>
              </w:rPr>
            </w:pPr>
            <w:r w:rsidRPr="00177D2C">
              <w:rPr>
                <w:rFonts w:ascii="Arial" w:eastAsia="Times New Roman" w:hAnsi="Arial" w:cs="Arial"/>
                <w:bCs/>
                <w:lang w:eastAsia="en-GB"/>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D6C2" w14:textId="77777777" w:rsidR="002B0E4A" w:rsidRPr="00177D2C" w:rsidRDefault="002B0E4A" w:rsidP="00717790">
            <w:pPr>
              <w:keepNext/>
              <w:spacing w:after="0" w:line="360" w:lineRule="auto"/>
              <w:jc w:val="center"/>
              <w:rPr>
                <w:rFonts w:ascii="Arial" w:eastAsia="Times New Roman" w:hAnsi="Arial" w:cs="Arial"/>
                <w:bCs/>
                <w:lang w:eastAsia="en-GB"/>
              </w:rPr>
            </w:pPr>
            <w:r w:rsidRPr="00177D2C">
              <w:rPr>
                <w:rFonts w:ascii="Arial" w:eastAsia="Times New Roman" w:hAnsi="Arial" w:cs="Arial"/>
                <w:bCs/>
                <w:lang w:eastAsia="en-GB"/>
              </w:rPr>
              <w:t>0%</w:t>
            </w:r>
          </w:p>
        </w:tc>
      </w:tr>
      <w:tr w:rsidR="002B0E4A" w:rsidRPr="00177D2C" w14:paraId="3BBB5491" w14:textId="77777777" w:rsidTr="00DF2F31">
        <w:trPr>
          <w:trHeight w:val="285"/>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A5F00DA" w14:textId="39BCD124"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F</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9B0AD6B"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0.208</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69F9D63C"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0.208</w:t>
            </w:r>
          </w:p>
        </w:tc>
        <w:tc>
          <w:tcPr>
            <w:tcW w:w="1077" w:type="dxa"/>
            <w:tcBorders>
              <w:top w:val="nil"/>
              <w:left w:val="nil"/>
              <w:bottom w:val="single" w:sz="4" w:space="0" w:color="auto"/>
              <w:right w:val="single" w:sz="4" w:space="0" w:color="auto"/>
            </w:tcBorders>
            <w:shd w:val="clear" w:color="auto" w:fill="F2F2F2" w:themeFill="background1" w:themeFillShade="F2"/>
            <w:noWrap/>
            <w:vAlign w:val="center"/>
            <w:hideMark/>
          </w:tcPr>
          <w:p w14:paraId="309C9902"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100%</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02A6BA12"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0.683</w:t>
            </w:r>
          </w:p>
        </w:tc>
        <w:tc>
          <w:tcPr>
            <w:tcW w:w="936" w:type="dxa"/>
            <w:tcBorders>
              <w:top w:val="nil"/>
              <w:left w:val="nil"/>
              <w:bottom w:val="single" w:sz="4" w:space="0" w:color="auto"/>
              <w:right w:val="single" w:sz="4" w:space="0" w:color="auto"/>
            </w:tcBorders>
            <w:shd w:val="clear" w:color="auto" w:fill="F2F2F2" w:themeFill="background1" w:themeFillShade="F2"/>
            <w:noWrap/>
            <w:vAlign w:val="center"/>
            <w:hideMark/>
          </w:tcPr>
          <w:p w14:paraId="513CFDE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0.891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BE698EA"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131%</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48850061"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0.833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316C6BF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0.653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777D88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78%</w:t>
            </w:r>
          </w:p>
        </w:tc>
      </w:tr>
      <w:tr w:rsidR="002B0E4A" w:rsidRPr="00177D2C" w14:paraId="627A20D3" w14:textId="77777777" w:rsidTr="00DF2F31">
        <w:trPr>
          <w:trHeight w:val="285"/>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CA8131F" w14:textId="31BC3A36"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G</w:t>
            </w:r>
          </w:p>
        </w:tc>
        <w:tc>
          <w:tcPr>
            <w:tcW w:w="992" w:type="dxa"/>
            <w:tcBorders>
              <w:top w:val="nil"/>
              <w:left w:val="nil"/>
              <w:bottom w:val="single" w:sz="4" w:space="0" w:color="auto"/>
              <w:right w:val="single" w:sz="4" w:space="0" w:color="auto"/>
            </w:tcBorders>
            <w:shd w:val="clear" w:color="auto" w:fill="auto"/>
            <w:noWrap/>
            <w:vAlign w:val="center"/>
            <w:hideMark/>
          </w:tcPr>
          <w:p w14:paraId="76F25AE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0.167</w:t>
            </w:r>
          </w:p>
        </w:tc>
        <w:tc>
          <w:tcPr>
            <w:tcW w:w="907" w:type="dxa"/>
            <w:tcBorders>
              <w:top w:val="nil"/>
              <w:left w:val="nil"/>
              <w:bottom w:val="single" w:sz="4" w:space="0" w:color="auto"/>
              <w:right w:val="single" w:sz="4" w:space="0" w:color="auto"/>
            </w:tcBorders>
            <w:shd w:val="clear" w:color="auto" w:fill="auto"/>
            <w:noWrap/>
            <w:vAlign w:val="center"/>
            <w:hideMark/>
          </w:tcPr>
          <w:p w14:paraId="4A977863"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0.392</w:t>
            </w:r>
          </w:p>
        </w:tc>
        <w:tc>
          <w:tcPr>
            <w:tcW w:w="1077" w:type="dxa"/>
            <w:tcBorders>
              <w:top w:val="nil"/>
              <w:left w:val="nil"/>
              <w:bottom w:val="single" w:sz="4" w:space="0" w:color="auto"/>
              <w:right w:val="single" w:sz="4" w:space="0" w:color="auto"/>
            </w:tcBorders>
            <w:shd w:val="clear" w:color="auto" w:fill="auto"/>
            <w:noWrap/>
            <w:vAlign w:val="center"/>
            <w:hideMark/>
          </w:tcPr>
          <w:p w14:paraId="2FF247A8"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235%</w:t>
            </w:r>
          </w:p>
        </w:tc>
        <w:tc>
          <w:tcPr>
            <w:tcW w:w="907" w:type="dxa"/>
            <w:tcBorders>
              <w:top w:val="nil"/>
              <w:left w:val="nil"/>
              <w:bottom w:val="single" w:sz="4" w:space="0" w:color="auto"/>
              <w:right w:val="single" w:sz="4" w:space="0" w:color="auto"/>
            </w:tcBorders>
            <w:shd w:val="clear" w:color="auto" w:fill="auto"/>
            <w:noWrap/>
            <w:vAlign w:val="center"/>
            <w:hideMark/>
          </w:tcPr>
          <w:p w14:paraId="7CB3BBC3"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0.833</w:t>
            </w:r>
          </w:p>
        </w:tc>
        <w:tc>
          <w:tcPr>
            <w:tcW w:w="936" w:type="dxa"/>
            <w:tcBorders>
              <w:top w:val="nil"/>
              <w:left w:val="nil"/>
              <w:bottom w:val="single" w:sz="4" w:space="0" w:color="auto"/>
              <w:right w:val="single" w:sz="4" w:space="0" w:color="auto"/>
            </w:tcBorders>
            <w:shd w:val="clear" w:color="auto" w:fill="auto"/>
            <w:noWrap/>
            <w:vAlign w:val="center"/>
            <w:hideMark/>
          </w:tcPr>
          <w:p w14:paraId="16372FD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1.383</w:t>
            </w:r>
          </w:p>
        </w:tc>
        <w:tc>
          <w:tcPr>
            <w:tcW w:w="992" w:type="dxa"/>
            <w:tcBorders>
              <w:top w:val="nil"/>
              <w:left w:val="nil"/>
              <w:bottom w:val="single" w:sz="4" w:space="0" w:color="auto"/>
              <w:right w:val="single" w:sz="4" w:space="0" w:color="auto"/>
            </w:tcBorders>
            <w:shd w:val="clear" w:color="auto" w:fill="auto"/>
            <w:noWrap/>
            <w:vAlign w:val="center"/>
            <w:hideMark/>
          </w:tcPr>
          <w:p w14:paraId="5E32F24B"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166%</w:t>
            </w:r>
          </w:p>
        </w:tc>
        <w:tc>
          <w:tcPr>
            <w:tcW w:w="993" w:type="dxa"/>
            <w:tcBorders>
              <w:top w:val="nil"/>
              <w:left w:val="nil"/>
              <w:bottom w:val="single" w:sz="4" w:space="0" w:color="auto"/>
              <w:right w:val="single" w:sz="4" w:space="0" w:color="auto"/>
            </w:tcBorders>
            <w:shd w:val="clear" w:color="auto" w:fill="auto"/>
            <w:noWrap/>
            <w:vAlign w:val="center"/>
            <w:hideMark/>
          </w:tcPr>
          <w:p w14:paraId="63860102"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26E19ACC"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2.568</w:t>
            </w:r>
          </w:p>
        </w:tc>
        <w:tc>
          <w:tcPr>
            <w:tcW w:w="992" w:type="dxa"/>
            <w:tcBorders>
              <w:top w:val="nil"/>
              <w:left w:val="nil"/>
              <w:bottom w:val="single" w:sz="4" w:space="0" w:color="auto"/>
              <w:right w:val="single" w:sz="4" w:space="0" w:color="auto"/>
            </w:tcBorders>
            <w:shd w:val="clear" w:color="auto" w:fill="auto"/>
            <w:noWrap/>
            <w:vAlign w:val="center"/>
            <w:hideMark/>
          </w:tcPr>
          <w:p w14:paraId="37FC3B42"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171%</w:t>
            </w:r>
          </w:p>
        </w:tc>
      </w:tr>
      <w:tr w:rsidR="002B0E4A" w:rsidRPr="00177D2C" w14:paraId="5D5CFA1C" w14:textId="77777777" w:rsidTr="00DF2F31">
        <w:trPr>
          <w:trHeight w:val="285"/>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24A344B" w14:textId="0DA48259"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H</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3C4DB7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0.286</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6224433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0.224</w:t>
            </w:r>
          </w:p>
        </w:tc>
        <w:tc>
          <w:tcPr>
            <w:tcW w:w="1077" w:type="dxa"/>
            <w:tcBorders>
              <w:top w:val="nil"/>
              <w:left w:val="nil"/>
              <w:bottom w:val="single" w:sz="4" w:space="0" w:color="auto"/>
              <w:right w:val="single" w:sz="4" w:space="0" w:color="auto"/>
            </w:tcBorders>
            <w:shd w:val="clear" w:color="auto" w:fill="F2F2F2" w:themeFill="background1" w:themeFillShade="F2"/>
            <w:noWrap/>
            <w:vAlign w:val="center"/>
            <w:hideMark/>
          </w:tcPr>
          <w:p w14:paraId="2434785E"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78%</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0BFA75A2"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0.208</w:t>
            </w:r>
          </w:p>
        </w:tc>
        <w:tc>
          <w:tcPr>
            <w:tcW w:w="936" w:type="dxa"/>
            <w:tcBorders>
              <w:top w:val="nil"/>
              <w:left w:val="nil"/>
              <w:bottom w:val="single" w:sz="4" w:space="0" w:color="auto"/>
              <w:right w:val="single" w:sz="4" w:space="0" w:color="auto"/>
            </w:tcBorders>
            <w:shd w:val="clear" w:color="auto" w:fill="F2F2F2" w:themeFill="background1" w:themeFillShade="F2"/>
            <w:noWrap/>
            <w:vAlign w:val="center"/>
            <w:hideMark/>
          </w:tcPr>
          <w:p w14:paraId="227F8645"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0.292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114EC44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140%</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15CDC9DE"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0.146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12C601D9"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0.109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1419E2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75%</w:t>
            </w:r>
          </w:p>
        </w:tc>
      </w:tr>
      <w:tr w:rsidR="002B0E4A" w:rsidRPr="00177D2C" w14:paraId="2055810D" w14:textId="77777777" w:rsidTr="00DF2F31">
        <w:trPr>
          <w:trHeight w:val="28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F3EA00" w14:textId="21DDEE7E"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I</w:t>
            </w:r>
          </w:p>
        </w:tc>
        <w:tc>
          <w:tcPr>
            <w:tcW w:w="992" w:type="dxa"/>
            <w:tcBorders>
              <w:top w:val="nil"/>
              <w:left w:val="nil"/>
              <w:bottom w:val="single" w:sz="4" w:space="0" w:color="auto"/>
              <w:right w:val="single" w:sz="4" w:space="0" w:color="auto"/>
            </w:tcBorders>
            <w:shd w:val="clear" w:color="auto" w:fill="auto"/>
            <w:noWrap/>
            <w:vAlign w:val="center"/>
            <w:hideMark/>
          </w:tcPr>
          <w:p w14:paraId="7264D611"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0.108</w:t>
            </w:r>
          </w:p>
        </w:tc>
        <w:tc>
          <w:tcPr>
            <w:tcW w:w="907" w:type="dxa"/>
            <w:tcBorders>
              <w:top w:val="nil"/>
              <w:left w:val="nil"/>
              <w:bottom w:val="single" w:sz="4" w:space="0" w:color="auto"/>
              <w:right w:val="single" w:sz="4" w:space="0" w:color="auto"/>
            </w:tcBorders>
            <w:shd w:val="clear" w:color="auto" w:fill="auto"/>
            <w:noWrap/>
            <w:vAlign w:val="center"/>
            <w:hideMark/>
          </w:tcPr>
          <w:p w14:paraId="217542B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0.108</w:t>
            </w:r>
          </w:p>
        </w:tc>
        <w:tc>
          <w:tcPr>
            <w:tcW w:w="1077" w:type="dxa"/>
            <w:tcBorders>
              <w:top w:val="nil"/>
              <w:left w:val="nil"/>
              <w:bottom w:val="single" w:sz="4" w:space="0" w:color="auto"/>
              <w:right w:val="single" w:sz="4" w:space="0" w:color="auto"/>
            </w:tcBorders>
            <w:shd w:val="clear" w:color="auto" w:fill="auto"/>
            <w:noWrap/>
            <w:vAlign w:val="center"/>
            <w:hideMark/>
          </w:tcPr>
          <w:p w14:paraId="2A8E0A2E"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100%</w:t>
            </w:r>
          </w:p>
        </w:tc>
        <w:tc>
          <w:tcPr>
            <w:tcW w:w="907" w:type="dxa"/>
            <w:tcBorders>
              <w:top w:val="nil"/>
              <w:left w:val="nil"/>
              <w:bottom w:val="single" w:sz="4" w:space="0" w:color="auto"/>
              <w:right w:val="single" w:sz="4" w:space="0" w:color="auto"/>
            </w:tcBorders>
            <w:shd w:val="clear" w:color="auto" w:fill="auto"/>
            <w:noWrap/>
            <w:vAlign w:val="center"/>
            <w:hideMark/>
          </w:tcPr>
          <w:p w14:paraId="26293F0F"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0.167</w:t>
            </w:r>
          </w:p>
        </w:tc>
        <w:tc>
          <w:tcPr>
            <w:tcW w:w="936" w:type="dxa"/>
            <w:tcBorders>
              <w:top w:val="nil"/>
              <w:left w:val="nil"/>
              <w:bottom w:val="single" w:sz="4" w:space="0" w:color="auto"/>
              <w:right w:val="single" w:sz="4" w:space="0" w:color="auto"/>
            </w:tcBorders>
            <w:shd w:val="clear" w:color="auto" w:fill="auto"/>
            <w:noWrap/>
            <w:vAlign w:val="center"/>
            <w:hideMark/>
          </w:tcPr>
          <w:p w14:paraId="1764ECB5"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0.242</w:t>
            </w:r>
          </w:p>
        </w:tc>
        <w:tc>
          <w:tcPr>
            <w:tcW w:w="992" w:type="dxa"/>
            <w:tcBorders>
              <w:top w:val="nil"/>
              <w:left w:val="nil"/>
              <w:bottom w:val="single" w:sz="4" w:space="0" w:color="auto"/>
              <w:right w:val="single" w:sz="4" w:space="0" w:color="auto"/>
            </w:tcBorders>
            <w:shd w:val="clear" w:color="auto" w:fill="auto"/>
            <w:noWrap/>
            <w:vAlign w:val="center"/>
            <w:hideMark/>
          </w:tcPr>
          <w:p w14:paraId="15D98F75"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145%</w:t>
            </w:r>
          </w:p>
        </w:tc>
        <w:tc>
          <w:tcPr>
            <w:tcW w:w="993" w:type="dxa"/>
            <w:tcBorders>
              <w:top w:val="nil"/>
              <w:left w:val="nil"/>
              <w:bottom w:val="single" w:sz="4" w:space="0" w:color="auto"/>
              <w:right w:val="single" w:sz="4" w:space="0" w:color="auto"/>
            </w:tcBorders>
            <w:shd w:val="clear" w:color="auto" w:fill="auto"/>
            <w:noWrap/>
            <w:vAlign w:val="center"/>
            <w:hideMark/>
          </w:tcPr>
          <w:p w14:paraId="56613BB7"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0.083</w:t>
            </w:r>
          </w:p>
        </w:tc>
        <w:tc>
          <w:tcPr>
            <w:tcW w:w="992" w:type="dxa"/>
            <w:tcBorders>
              <w:top w:val="nil"/>
              <w:left w:val="nil"/>
              <w:bottom w:val="single" w:sz="4" w:space="0" w:color="auto"/>
              <w:right w:val="single" w:sz="4" w:space="0" w:color="auto"/>
            </w:tcBorders>
            <w:shd w:val="clear" w:color="auto" w:fill="auto"/>
            <w:noWrap/>
            <w:vAlign w:val="center"/>
            <w:hideMark/>
          </w:tcPr>
          <w:p w14:paraId="6B3CCEDE"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0.083</w:t>
            </w:r>
          </w:p>
        </w:tc>
        <w:tc>
          <w:tcPr>
            <w:tcW w:w="992" w:type="dxa"/>
            <w:tcBorders>
              <w:top w:val="nil"/>
              <w:left w:val="nil"/>
              <w:bottom w:val="single" w:sz="4" w:space="0" w:color="auto"/>
              <w:right w:val="single" w:sz="4" w:space="0" w:color="auto"/>
            </w:tcBorders>
            <w:shd w:val="clear" w:color="auto" w:fill="auto"/>
            <w:noWrap/>
            <w:vAlign w:val="center"/>
            <w:hideMark/>
          </w:tcPr>
          <w:p w14:paraId="16D9105D"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100%</w:t>
            </w:r>
          </w:p>
        </w:tc>
      </w:tr>
      <w:tr w:rsidR="002B0E4A" w:rsidRPr="00177D2C" w14:paraId="5CC42489" w14:textId="77777777" w:rsidTr="00DF2F31">
        <w:trPr>
          <w:trHeight w:val="285"/>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B448B38" w14:textId="0046A668" w:rsidR="002B0E4A" w:rsidRPr="00177D2C" w:rsidRDefault="00717790" w:rsidP="00717790">
            <w:pPr>
              <w:keepNext/>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J</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D9F5C"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3CF77938"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w:t>
            </w:r>
          </w:p>
        </w:tc>
        <w:tc>
          <w:tcPr>
            <w:tcW w:w="1077" w:type="dxa"/>
            <w:tcBorders>
              <w:top w:val="nil"/>
              <w:left w:val="nil"/>
              <w:bottom w:val="single" w:sz="4" w:space="0" w:color="auto"/>
              <w:right w:val="single" w:sz="4" w:space="0" w:color="auto"/>
            </w:tcBorders>
            <w:shd w:val="clear" w:color="auto" w:fill="F2F2F2" w:themeFill="background1" w:themeFillShade="F2"/>
            <w:noWrap/>
            <w:vAlign w:val="center"/>
            <w:hideMark/>
          </w:tcPr>
          <w:p w14:paraId="7CF2294A"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w:t>
            </w:r>
          </w:p>
        </w:tc>
        <w:tc>
          <w:tcPr>
            <w:tcW w:w="907" w:type="dxa"/>
            <w:tcBorders>
              <w:top w:val="nil"/>
              <w:left w:val="nil"/>
              <w:bottom w:val="single" w:sz="4" w:space="0" w:color="auto"/>
              <w:right w:val="single" w:sz="4" w:space="0" w:color="auto"/>
            </w:tcBorders>
            <w:shd w:val="clear" w:color="auto" w:fill="F2F2F2" w:themeFill="background1" w:themeFillShade="F2"/>
            <w:noWrap/>
            <w:vAlign w:val="center"/>
            <w:hideMark/>
          </w:tcPr>
          <w:p w14:paraId="7126F4D0"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1.600</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8AD65B" w14:textId="77777777" w:rsidR="002B0E4A" w:rsidRPr="00177D2C" w:rsidRDefault="002B0E4A" w:rsidP="00717790">
            <w:pPr>
              <w:keepNext/>
              <w:spacing w:after="0" w:line="360" w:lineRule="auto"/>
              <w:jc w:val="center"/>
              <w:rPr>
                <w:rFonts w:ascii="Arial" w:eastAsia="Times New Roman" w:hAnsi="Arial" w:cs="Arial"/>
                <w:bCs/>
                <w:lang w:eastAsia="en-GB"/>
              </w:rPr>
            </w:pPr>
            <w:r w:rsidRPr="00177D2C">
              <w:rPr>
                <w:rFonts w:ascii="Arial" w:eastAsia="Times New Roman" w:hAnsi="Arial" w:cs="Arial"/>
                <w:bCs/>
                <w:lang w:eastAsia="en-GB"/>
              </w:rPr>
              <w:t>0.000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4E5892" w14:textId="77777777" w:rsidR="002B0E4A" w:rsidRPr="00177D2C" w:rsidRDefault="002B0E4A" w:rsidP="00717790">
            <w:pPr>
              <w:keepNext/>
              <w:spacing w:after="0" w:line="360" w:lineRule="auto"/>
              <w:jc w:val="center"/>
              <w:rPr>
                <w:rFonts w:ascii="Arial" w:eastAsia="Times New Roman" w:hAnsi="Arial" w:cs="Arial"/>
                <w:bCs/>
                <w:lang w:eastAsia="en-GB"/>
              </w:rPr>
            </w:pPr>
            <w:r w:rsidRPr="00177D2C">
              <w:rPr>
                <w:rFonts w:ascii="Arial" w:eastAsia="Times New Roman" w:hAnsi="Arial" w:cs="Arial"/>
                <w:bCs/>
                <w:lang w:eastAsia="en-GB"/>
              </w:rPr>
              <w:t>0%</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6BA8A816"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2.500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40454609"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1.292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3C9C8C6E" w14:textId="77777777" w:rsidR="002B0E4A" w:rsidRPr="00177D2C" w:rsidRDefault="002B0E4A" w:rsidP="00717790">
            <w:pPr>
              <w:keepNext/>
              <w:spacing w:after="0" w:line="360" w:lineRule="auto"/>
              <w:jc w:val="center"/>
              <w:rPr>
                <w:rFonts w:ascii="Arial" w:eastAsia="Times New Roman" w:hAnsi="Arial" w:cs="Arial"/>
                <w:lang w:eastAsia="en-GB"/>
              </w:rPr>
            </w:pPr>
            <w:r w:rsidRPr="00177D2C">
              <w:rPr>
                <w:rFonts w:ascii="Arial" w:eastAsia="Times New Roman" w:hAnsi="Arial" w:cs="Arial"/>
                <w:lang w:eastAsia="en-GB"/>
              </w:rPr>
              <w:t>52%</w:t>
            </w:r>
          </w:p>
        </w:tc>
      </w:tr>
      <w:tr w:rsidR="002B0E4A" w:rsidRPr="00177D2C" w14:paraId="18D3A0C0" w14:textId="77777777" w:rsidTr="00DF2F31">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A8E08" w14:textId="4AC511B0" w:rsidR="002B0E4A" w:rsidRPr="00177D2C" w:rsidRDefault="00717790" w:rsidP="00717790">
            <w:pPr>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lang w:eastAsia="en-GB"/>
              </w:rPr>
              <w:t>Site</w:t>
            </w:r>
            <w:r w:rsidR="002B0E4A" w:rsidRPr="00177D2C">
              <w:rPr>
                <w:rFonts w:ascii="Arial" w:eastAsia="Times New Roman" w:hAnsi="Arial" w:cs="Arial"/>
                <w:b/>
                <w:bCs/>
                <w:color w:val="000000"/>
                <w:lang w:eastAsia="en-GB"/>
              </w:rPr>
              <w:t xml:space="preserve"> 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E7C92E"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2.917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4D1DE8B7"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4.167</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F7589D4"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143%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B353939"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2.000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3E103D1"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5.317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5C4709"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266%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11E0381"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0.138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794089"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0.138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AD84FD" w14:textId="77777777" w:rsidR="002B0E4A" w:rsidRPr="00177D2C" w:rsidRDefault="002B0E4A" w:rsidP="00717790">
            <w:pPr>
              <w:spacing w:after="0" w:line="360" w:lineRule="auto"/>
              <w:jc w:val="center"/>
              <w:rPr>
                <w:rFonts w:ascii="Arial" w:eastAsia="Times New Roman" w:hAnsi="Arial" w:cs="Arial"/>
                <w:lang w:eastAsia="en-GB"/>
              </w:rPr>
            </w:pPr>
            <w:r w:rsidRPr="00177D2C">
              <w:rPr>
                <w:rFonts w:ascii="Arial" w:eastAsia="Times New Roman" w:hAnsi="Arial" w:cs="Arial"/>
                <w:lang w:eastAsia="en-GB"/>
              </w:rPr>
              <w:t>100%</w:t>
            </w:r>
          </w:p>
        </w:tc>
      </w:tr>
      <w:tr w:rsidR="002B0E4A" w:rsidRPr="00177D2C" w14:paraId="46054116" w14:textId="77777777" w:rsidTr="00DF2F31">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A9A21" w14:textId="77777777" w:rsidR="002B0E4A" w:rsidRPr="00177D2C" w:rsidRDefault="002B0E4A" w:rsidP="00717790">
            <w:pPr>
              <w:spacing w:after="0" w:line="360" w:lineRule="auto"/>
              <w:rPr>
                <w:rFonts w:ascii="Arial" w:eastAsia="Times New Roman" w:hAnsi="Arial" w:cs="Arial"/>
                <w:b/>
                <w:bCs/>
                <w:color w:val="000000"/>
                <w:lang w:eastAsia="en-GB"/>
              </w:rPr>
            </w:pPr>
            <w:r w:rsidRPr="00177D2C">
              <w:rPr>
                <w:rFonts w:ascii="Arial" w:eastAsia="Times New Roman" w:hAnsi="Arial" w:cs="Arial"/>
                <w:b/>
                <w:bCs/>
                <w:color w:val="000000"/>
                <w:sz w:val="18"/>
                <w:lang w:eastAsia="en-GB"/>
              </w:rPr>
              <w:t>Average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879631" w14:textId="77777777" w:rsidR="002B0E4A" w:rsidRPr="00177D2C" w:rsidRDefault="002B0E4A" w:rsidP="00717790">
            <w:pPr>
              <w:spacing w:after="0" w:line="360" w:lineRule="auto"/>
              <w:jc w:val="center"/>
              <w:rPr>
                <w:rFonts w:ascii="Arial" w:eastAsia="Times New Roman" w:hAnsi="Arial" w:cs="Arial"/>
                <w:sz w:val="18"/>
                <w:lang w:eastAsia="en-GB"/>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899A41A" w14:textId="77777777" w:rsidR="002B0E4A" w:rsidRPr="00177D2C" w:rsidRDefault="002B0E4A" w:rsidP="00717790">
            <w:pPr>
              <w:spacing w:after="0" w:line="360" w:lineRule="auto"/>
              <w:jc w:val="center"/>
              <w:rPr>
                <w:rFonts w:ascii="Arial" w:eastAsia="Times New Roman" w:hAnsi="Arial" w:cs="Arial"/>
                <w:sz w:val="18"/>
                <w:lang w:eastAsia="en-GB"/>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9394C2A" w14:textId="77777777" w:rsidR="002B0E4A" w:rsidRPr="00177D2C" w:rsidRDefault="002B0E4A" w:rsidP="00717790">
            <w:pPr>
              <w:spacing w:after="0" w:line="360" w:lineRule="auto"/>
              <w:jc w:val="center"/>
              <w:rPr>
                <w:rFonts w:ascii="Arial" w:eastAsia="Times New Roman" w:hAnsi="Arial" w:cs="Arial"/>
                <w:sz w:val="18"/>
                <w:lang w:eastAsia="en-GB"/>
              </w:rPr>
            </w:pPr>
            <w:r w:rsidRPr="00177D2C">
              <w:rPr>
                <w:rFonts w:ascii="Arial" w:eastAsia="Times New Roman" w:hAnsi="Arial" w:cs="Arial"/>
                <w:sz w:val="18"/>
                <w:lang w:eastAsia="en-GB"/>
              </w:rPr>
              <w:t>161%</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262BD57B" w14:textId="77777777" w:rsidR="002B0E4A" w:rsidRPr="00177D2C" w:rsidRDefault="002B0E4A" w:rsidP="00717790">
            <w:pPr>
              <w:spacing w:after="0" w:line="360" w:lineRule="auto"/>
              <w:jc w:val="center"/>
              <w:rPr>
                <w:rFonts w:ascii="Arial" w:eastAsia="Times New Roman" w:hAnsi="Arial" w:cs="Arial"/>
                <w:sz w:val="18"/>
                <w:lang w:eastAsia="en-GB"/>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AA98AA6" w14:textId="77777777" w:rsidR="002B0E4A" w:rsidRPr="00177D2C" w:rsidRDefault="002B0E4A" w:rsidP="00717790">
            <w:pPr>
              <w:spacing w:after="0" w:line="360" w:lineRule="auto"/>
              <w:jc w:val="center"/>
              <w:rPr>
                <w:rFonts w:ascii="Arial" w:eastAsia="Times New Roman" w:hAnsi="Arial" w:cs="Arial"/>
                <w:sz w:val="18"/>
                <w:lang w:eastAsia="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3900A2" w14:textId="77777777" w:rsidR="002B0E4A" w:rsidRPr="00177D2C" w:rsidRDefault="002B0E4A" w:rsidP="00717790">
            <w:pPr>
              <w:spacing w:after="0" w:line="360" w:lineRule="auto"/>
              <w:jc w:val="center"/>
              <w:rPr>
                <w:rFonts w:ascii="Arial" w:eastAsia="Times New Roman" w:hAnsi="Arial" w:cs="Arial"/>
                <w:sz w:val="18"/>
                <w:lang w:eastAsia="en-GB"/>
              </w:rPr>
            </w:pPr>
            <w:r w:rsidRPr="00177D2C">
              <w:rPr>
                <w:rFonts w:ascii="Arial" w:eastAsia="Times New Roman" w:hAnsi="Arial" w:cs="Arial"/>
                <w:sz w:val="18"/>
                <w:lang w:eastAsia="en-GB"/>
              </w:rPr>
              <w:t>131%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DA2A49" w14:textId="77777777" w:rsidR="002B0E4A" w:rsidRPr="00177D2C" w:rsidRDefault="002B0E4A" w:rsidP="00717790">
            <w:pPr>
              <w:spacing w:after="0" w:line="360" w:lineRule="auto"/>
              <w:jc w:val="center"/>
              <w:rPr>
                <w:rFonts w:ascii="Arial" w:eastAsia="Times New Roman" w:hAnsi="Arial" w:cs="Arial"/>
                <w:sz w:val="18"/>
                <w:lang w:eastAsia="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94E76A" w14:textId="77777777" w:rsidR="002B0E4A" w:rsidRPr="00177D2C" w:rsidRDefault="002B0E4A" w:rsidP="00717790">
            <w:pPr>
              <w:spacing w:after="0" w:line="360" w:lineRule="auto"/>
              <w:jc w:val="center"/>
              <w:rPr>
                <w:rFonts w:ascii="Arial" w:eastAsia="Times New Roman" w:hAnsi="Arial" w:cs="Arial"/>
                <w:sz w:val="18"/>
                <w:lang w:eastAsia="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7ED6DA" w14:textId="77777777" w:rsidR="002B0E4A" w:rsidRPr="00177D2C" w:rsidRDefault="002B0E4A" w:rsidP="00717790">
            <w:pPr>
              <w:spacing w:after="0" w:line="360" w:lineRule="auto"/>
              <w:jc w:val="center"/>
              <w:rPr>
                <w:rFonts w:ascii="Arial" w:eastAsia="Times New Roman" w:hAnsi="Arial" w:cs="Arial"/>
                <w:sz w:val="18"/>
                <w:lang w:eastAsia="en-GB"/>
              </w:rPr>
            </w:pPr>
            <w:r w:rsidRPr="00177D2C">
              <w:rPr>
                <w:rFonts w:ascii="Arial" w:eastAsia="Times New Roman" w:hAnsi="Arial" w:cs="Arial"/>
                <w:sz w:val="18"/>
                <w:lang w:eastAsia="en-GB"/>
              </w:rPr>
              <w:t>91%</w:t>
            </w:r>
          </w:p>
        </w:tc>
      </w:tr>
    </w:tbl>
    <w:p w14:paraId="12DE2C1D" w14:textId="77777777" w:rsidR="00A02E87" w:rsidRPr="00177D2C" w:rsidRDefault="00A02E87" w:rsidP="0035757A">
      <w:pPr>
        <w:spacing w:after="0" w:line="240" w:lineRule="auto"/>
        <w:rPr>
          <w:rFonts w:ascii="Arial" w:eastAsia="Times New Roman" w:hAnsi="Arial" w:cs="Arial"/>
          <w:b/>
          <w:sz w:val="24"/>
          <w:szCs w:val="24"/>
          <w:lang w:eastAsia="en-GB"/>
        </w:rPr>
      </w:pPr>
    </w:p>
    <w:p w14:paraId="300412C9" w14:textId="46AA6B2B" w:rsidR="002B0E4A" w:rsidRPr="00177D2C" w:rsidRDefault="00717790"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 xml:space="preserve">Table </w:t>
      </w:r>
      <w:r w:rsidR="00B615D3" w:rsidRPr="00177D2C">
        <w:rPr>
          <w:rFonts w:ascii="Arial" w:eastAsia="Times New Roman" w:hAnsi="Arial" w:cs="Arial"/>
          <w:b/>
          <w:sz w:val="24"/>
          <w:szCs w:val="24"/>
          <w:lang w:eastAsia="en-GB"/>
        </w:rPr>
        <w:t>3</w:t>
      </w:r>
      <w:r w:rsidR="002B0E4A" w:rsidRPr="00177D2C">
        <w:rPr>
          <w:rFonts w:ascii="Arial" w:eastAsia="Times New Roman" w:hAnsi="Arial" w:cs="Arial"/>
          <w:b/>
          <w:sz w:val="24"/>
          <w:szCs w:val="24"/>
          <w:lang w:eastAsia="en-GB"/>
        </w:rPr>
        <w:t xml:space="preserve">: Energy Savings per </w:t>
      </w:r>
      <w:r w:rsidRPr="00177D2C">
        <w:rPr>
          <w:rFonts w:ascii="Arial" w:eastAsia="Times New Roman" w:hAnsi="Arial" w:cs="Arial"/>
          <w:b/>
          <w:sz w:val="24"/>
          <w:szCs w:val="24"/>
          <w:lang w:eastAsia="en-GB"/>
        </w:rPr>
        <w:t>Site</w:t>
      </w:r>
      <w:r w:rsidR="002B0E4A" w:rsidRPr="00177D2C">
        <w:rPr>
          <w:rFonts w:ascii="Arial" w:eastAsia="Times New Roman" w:hAnsi="Arial" w:cs="Arial"/>
          <w:b/>
          <w:sz w:val="24"/>
          <w:szCs w:val="24"/>
          <w:lang w:eastAsia="en-GB"/>
        </w:rPr>
        <w:t xml:space="preserve"> per Year.</w:t>
      </w:r>
    </w:p>
    <w:p w14:paraId="27516D81" w14:textId="77777777" w:rsidR="002B0E4A" w:rsidRPr="00177D2C" w:rsidRDefault="002B0E4A" w:rsidP="0035757A">
      <w:pPr>
        <w:spacing w:after="0" w:line="240" w:lineRule="auto"/>
        <w:rPr>
          <w:rFonts w:ascii="Arial" w:eastAsia="Times New Roman" w:hAnsi="Arial" w:cs="Arial"/>
          <w:sz w:val="24"/>
          <w:szCs w:val="24"/>
          <w:lang w:eastAsia="en-GB"/>
        </w:rPr>
      </w:pPr>
    </w:p>
    <w:p w14:paraId="1563FCB5" w14:textId="4DD0F512" w:rsidR="008B4453" w:rsidRPr="00177D2C" w:rsidRDefault="00696F95"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 xml:space="preserve">5. </w:t>
      </w:r>
      <w:r w:rsidR="0058346A" w:rsidRPr="00177D2C">
        <w:rPr>
          <w:rFonts w:ascii="Arial" w:eastAsia="Times New Roman" w:hAnsi="Arial" w:cs="Arial"/>
          <w:b/>
          <w:sz w:val="24"/>
          <w:szCs w:val="24"/>
          <w:lang w:eastAsia="en-GB"/>
        </w:rPr>
        <w:t>Discussion</w:t>
      </w:r>
    </w:p>
    <w:p w14:paraId="030BA0BC" w14:textId="7C632B9F" w:rsidR="00DA7FA2" w:rsidRPr="00177D2C" w:rsidRDefault="00DA7FA2"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results show the repeated success across multiple sites of an enterprise. The role of </w:t>
      </w:r>
      <w:r w:rsidR="00322199" w:rsidRPr="00177D2C">
        <w:rPr>
          <w:rFonts w:ascii="Arial" w:eastAsia="Times New Roman" w:hAnsi="Arial" w:cs="Arial"/>
          <w:sz w:val="24"/>
          <w:szCs w:val="24"/>
          <w:lang w:eastAsia="en-GB"/>
        </w:rPr>
        <w:t>M</w:t>
      </w:r>
      <w:r w:rsidRPr="00177D2C">
        <w:rPr>
          <w:rFonts w:ascii="Arial" w:eastAsia="Times New Roman" w:hAnsi="Arial" w:cs="Arial"/>
          <w:sz w:val="24"/>
          <w:szCs w:val="24"/>
          <w:lang w:eastAsia="en-GB"/>
        </w:rPr>
        <w:t xml:space="preserve">aintenance varied across the different sites, from supporting other teams’ </w:t>
      </w:r>
      <w:r w:rsidR="002305EF" w:rsidRPr="00177D2C">
        <w:rPr>
          <w:rFonts w:ascii="Arial" w:eastAsia="Times New Roman" w:hAnsi="Arial" w:cs="Arial"/>
          <w:sz w:val="24"/>
          <w:szCs w:val="24"/>
          <w:lang w:eastAsia="en-GB"/>
        </w:rPr>
        <w:t xml:space="preserve">innovation-led lean </w:t>
      </w:r>
      <w:r w:rsidRPr="00177D2C">
        <w:rPr>
          <w:rFonts w:ascii="Arial" w:eastAsia="Times New Roman" w:hAnsi="Arial" w:cs="Arial"/>
          <w:sz w:val="24"/>
          <w:szCs w:val="24"/>
          <w:lang w:eastAsia="en-GB"/>
        </w:rPr>
        <w:t xml:space="preserve">activities to </w:t>
      </w:r>
      <w:r w:rsidR="00C228BF" w:rsidRPr="00177D2C">
        <w:rPr>
          <w:rFonts w:ascii="Arial" w:eastAsia="Times New Roman" w:hAnsi="Arial" w:cs="Arial"/>
          <w:sz w:val="24"/>
          <w:szCs w:val="24"/>
          <w:lang w:eastAsia="en-GB"/>
        </w:rPr>
        <w:t>leading the activity themselves</w:t>
      </w:r>
      <w:r w:rsidRPr="00177D2C">
        <w:rPr>
          <w:rFonts w:ascii="Arial" w:eastAsia="Times New Roman" w:hAnsi="Arial" w:cs="Arial"/>
          <w:sz w:val="24"/>
          <w:szCs w:val="24"/>
          <w:lang w:eastAsia="en-GB"/>
        </w:rPr>
        <w:t>.</w:t>
      </w:r>
    </w:p>
    <w:p w14:paraId="0AAAEA6B" w14:textId="7AB553C0" w:rsidR="003A31A2" w:rsidRPr="00177D2C" w:rsidRDefault="003A31A2" w:rsidP="0035757A">
      <w:pPr>
        <w:spacing w:after="0" w:line="240" w:lineRule="auto"/>
        <w:rPr>
          <w:rFonts w:ascii="Arial" w:eastAsia="Times New Roman" w:hAnsi="Arial" w:cs="Arial"/>
          <w:sz w:val="24"/>
          <w:szCs w:val="24"/>
          <w:lang w:eastAsia="en-GB"/>
        </w:rPr>
      </w:pPr>
    </w:p>
    <w:p w14:paraId="3DE5E849" w14:textId="38D66DD0" w:rsidR="008B4453" w:rsidRPr="00177D2C" w:rsidRDefault="008B4453" w:rsidP="00181F6E">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5.1 Knowledge domain</w:t>
      </w:r>
    </w:p>
    <w:p w14:paraId="7321F6D4" w14:textId="0AFD5775" w:rsidR="008B4453" w:rsidRPr="00177D2C" w:rsidRDefault="00F138EE"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network allowed practices and innovation to spread amongst the supply chain members </w:t>
      </w:r>
      <w:r w:rsidR="00D37264" w:rsidRPr="00177D2C">
        <w:rPr>
          <w:rFonts w:ascii="Arial" w:eastAsia="Times New Roman" w:hAnsi="Arial" w:cs="Arial"/>
          <w:sz w:val="24"/>
          <w:szCs w:val="24"/>
          <w:lang w:eastAsia="en-GB"/>
        </w:rPr>
        <w:t xml:space="preserve">in line with Martínez-Jurado &amp; Moyano-Fuentes (2014). </w:t>
      </w:r>
      <w:r w:rsidR="008B4453" w:rsidRPr="00177D2C">
        <w:rPr>
          <w:rFonts w:ascii="Arial" w:eastAsia="Times New Roman" w:hAnsi="Arial" w:cs="Arial"/>
          <w:sz w:val="24"/>
          <w:szCs w:val="24"/>
          <w:lang w:eastAsia="en-GB"/>
        </w:rPr>
        <w:t>For the network launch, each site nominated a focal point. This resulted in multiple functions in the network, including</w:t>
      </w:r>
      <w:r w:rsidR="00C35023" w:rsidRPr="00177D2C">
        <w:rPr>
          <w:rFonts w:ascii="Arial" w:eastAsia="Times New Roman" w:hAnsi="Arial" w:cs="Arial"/>
          <w:sz w:val="24"/>
          <w:szCs w:val="24"/>
          <w:lang w:eastAsia="en-GB"/>
        </w:rPr>
        <w:t xml:space="preserve"> Operations,</w:t>
      </w:r>
      <w:r w:rsidR="008B4453" w:rsidRPr="00177D2C">
        <w:rPr>
          <w:rFonts w:ascii="Arial" w:eastAsia="Times New Roman" w:hAnsi="Arial" w:cs="Arial"/>
          <w:sz w:val="24"/>
          <w:szCs w:val="24"/>
          <w:lang w:eastAsia="en-GB"/>
        </w:rPr>
        <w:t xml:space="preserve"> Maintenance and Manufacturing Engineering. The nomination was linked to the type of projects planned for each site. </w:t>
      </w:r>
      <w:r w:rsidR="009D64EE" w:rsidRPr="00177D2C">
        <w:rPr>
          <w:rFonts w:ascii="Arial" w:eastAsia="Times New Roman" w:hAnsi="Arial" w:cs="Arial"/>
          <w:sz w:val="24"/>
          <w:szCs w:val="24"/>
          <w:lang w:eastAsia="en-GB"/>
        </w:rPr>
        <w:t>T</w:t>
      </w:r>
      <w:r w:rsidR="008B4453" w:rsidRPr="00177D2C">
        <w:rPr>
          <w:rFonts w:ascii="Arial" w:eastAsia="Times New Roman" w:hAnsi="Arial" w:cs="Arial"/>
          <w:sz w:val="24"/>
          <w:szCs w:val="24"/>
          <w:lang w:eastAsia="en-GB"/>
        </w:rPr>
        <w:t xml:space="preserve">he focal point was generally in Manufacturing Engineering </w:t>
      </w:r>
      <w:r w:rsidR="009D64EE" w:rsidRPr="00177D2C">
        <w:rPr>
          <w:rFonts w:ascii="Arial" w:eastAsia="Times New Roman" w:hAnsi="Arial" w:cs="Arial"/>
          <w:sz w:val="24"/>
          <w:szCs w:val="24"/>
          <w:lang w:eastAsia="en-GB"/>
        </w:rPr>
        <w:t xml:space="preserve">for sites focusing on new asset acquisition </w:t>
      </w:r>
      <w:r w:rsidR="008B4453" w:rsidRPr="00177D2C">
        <w:rPr>
          <w:rFonts w:ascii="Arial" w:eastAsia="Times New Roman" w:hAnsi="Arial" w:cs="Arial"/>
          <w:sz w:val="24"/>
          <w:szCs w:val="24"/>
          <w:lang w:eastAsia="en-GB"/>
        </w:rPr>
        <w:t xml:space="preserve">and </w:t>
      </w:r>
      <w:r w:rsidR="009D64EE" w:rsidRPr="00177D2C">
        <w:rPr>
          <w:rFonts w:ascii="Arial" w:eastAsia="Times New Roman" w:hAnsi="Arial" w:cs="Arial"/>
          <w:sz w:val="24"/>
          <w:szCs w:val="24"/>
          <w:lang w:eastAsia="en-GB"/>
        </w:rPr>
        <w:t xml:space="preserve">generally in Maintenance </w:t>
      </w:r>
      <w:r w:rsidR="008B4453" w:rsidRPr="00177D2C">
        <w:rPr>
          <w:rFonts w:ascii="Arial" w:eastAsia="Times New Roman" w:hAnsi="Arial" w:cs="Arial"/>
          <w:sz w:val="24"/>
          <w:szCs w:val="24"/>
          <w:lang w:eastAsia="en-GB"/>
        </w:rPr>
        <w:t xml:space="preserve">where the focus was on improving existing assets. Over time emphasis shifted towards focal points in Maintenance which reflected the type of projects being carried out. More than half </w:t>
      </w:r>
      <w:r w:rsidR="00771F19" w:rsidRPr="00177D2C">
        <w:rPr>
          <w:rFonts w:ascii="Arial" w:eastAsia="Times New Roman" w:hAnsi="Arial" w:cs="Arial"/>
          <w:sz w:val="24"/>
          <w:szCs w:val="24"/>
          <w:lang w:eastAsia="en-GB"/>
        </w:rPr>
        <w:t xml:space="preserve">the network was </w:t>
      </w:r>
      <w:r w:rsidR="008B4453" w:rsidRPr="00177D2C">
        <w:rPr>
          <w:rFonts w:ascii="Arial" w:eastAsia="Times New Roman" w:hAnsi="Arial" w:cs="Arial"/>
          <w:sz w:val="24"/>
          <w:szCs w:val="24"/>
          <w:lang w:eastAsia="en-GB"/>
        </w:rPr>
        <w:t>based in Maintenance</w:t>
      </w:r>
      <w:r w:rsidR="00771F19" w:rsidRPr="00177D2C">
        <w:rPr>
          <w:rFonts w:ascii="Arial" w:eastAsia="Times New Roman" w:hAnsi="Arial" w:cs="Arial"/>
          <w:sz w:val="24"/>
          <w:szCs w:val="24"/>
          <w:lang w:eastAsia="en-GB"/>
        </w:rPr>
        <w:t xml:space="preserve"> by the third year</w:t>
      </w:r>
      <w:r w:rsidR="008B4453" w:rsidRPr="00177D2C">
        <w:rPr>
          <w:rFonts w:ascii="Arial" w:eastAsia="Times New Roman" w:hAnsi="Arial" w:cs="Arial"/>
          <w:sz w:val="24"/>
          <w:szCs w:val="24"/>
          <w:lang w:eastAsia="en-GB"/>
        </w:rPr>
        <w:t xml:space="preserve"> </w:t>
      </w:r>
      <w:r w:rsidR="00771F19" w:rsidRPr="00177D2C">
        <w:rPr>
          <w:rFonts w:ascii="Arial" w:eastAsia="Times New Roman" w:hAnsi="Arial" w:cs="Arial"/>
          <w:sz w:val="24"/>
          <w:szCs w:val="24"/>
          <w:lang w:eastAsia="en-GB"/>
        </w:rPr>
        <w:t>(and</w:t>
      </w:r>
      <w:r w:rsidR="008B4453" w:rsidRPr="00177D2C">
        <w:rPr>
          <w:rFonts w:ascii="Arial" w:eastAsia="Times New Roman" w:hAnsi="Arial" w:cs="Arial"/>
          <w:sz w:val="24"/>
          <w:szCs w:val="24"/>
          <w:lang w:eastAsia="en-GB"/>
        </w:rPr>
        <w:t xml:space="preserve"> the expectation that eventually all will be</w:t>
      </w:r>
      <w:r w:rsidR="00771F19" w:rsidRPr="00177D2C">
        <w:rPr>
          <w:rFonts w:ascii="Arial" w:eastAsia="Times New Roman" w:hAnsi="Arial" w:cs="Arial"/>
          <w:sz w:val="24"/>
          <w:szCs w:val="24"/>
          <w:lang w:eastAsia="en-GB"/>
        </w:rPr>
        <w:t>)</w:t>
      </w:r>
      <w:r w:rsidR="008B4453" w:rsidRPr="00177D2C">
        <w:rPr>
          <w:rFonts w:ascii="Arial" w:eastAsia="Times New Roman" w:hAnsi="Arial" w:cs="Arial"/>
          <w:sz w:val="24"/>
          <w:szCs w:val="24"/>
          <w:lang w:eastAsia="en-GB"/>
        </w:rPr>
        <w:t xml:space="preserve"> </w:t>
      </w:r>
      <w:r w:rsidR="00771F19" w:rsidRPr="00177D2C">
        <w:rPr>
          <w:rFonts w:ascii="Arial" w:eastAsia="Times New Roman" w:hAnsi="Arial" w:cs="Arial"/>
          <w:sz w:val="24"/>
          <w:szCs w:val="24"/>
          <w:lang w:eastAsia="en-GB"/>
        </w:rPr>
        <w:t>with</w:t>
      </w:r>
      <w:r w:rsidR="008B4453" w:rsidRPr="00177D2C">
        <w:rPr>
          <w:rFonts w:ascii="Arial" w:eastAsia="Times New Roman" w:hAnsi="Arial" w:cs="Arial"/>
          <w:sz w:val="24"/>
          <w:szCs w:val="24"/>
          <w:lang w:eastAsia="en-GB"/>
        </w:rPr>
        <w:t xml:space="preserve"> innovation the recognised function responsibility. </w:t>
      </w:r>
      <w:r w:rsidR="00771F19" w:rsidRPr="00177D2C">
        <w:rPr>
          <w:rFonts w:ascii="Arial" w:eastAsia="Times New Roman" w:hAnsi="Arial" w:cs="Arial"/>
          <w:sz w:val="24"/>
          <w:szCs w:val="24"/>
          <w:lang w:eastAsia="en-GB"/>
        </w:rPr>
        <w:t xml:space="preserve">The finding here is that the existing </w:t>
      </w:r>
      <w:r w:rsidR="00774BE9" w:rsidRPr="00177D2C">
        <w:rPr>
          <w:rFonts w:ascii="Arial" w:eastAsia="Times New Roman" w:hAnsi="Arial" w:cs="Arial"/>
          <w:sz w:val="24"/>
          <w:szCs w:val="24"/>
          <w:lang w:eastAsia="en-GB"/>
        </w:rPr>
        <w:t xml:space="preserve">innovation-led lean </w:t>
      </w:r>
      <w:r w:rsidR="00771F19" w:rsidRPr="00177D2C">
        <w:rPr>
          <w:rFonts w:ascii="Arial" w:eastAsia="Times New Roman" w:hAnsi="Arial" w:cs="Arial"/>
          <w:sz w:val="24"/>
          <w:szCs w:val="24"/>
          <w:lang w:eastAsia="en-GB"/>
        </w:rPr>
        <w:t xml:space="preserve">organisation can successfully lead eco-efficiency objectives in tandem with lean objectives and not run as a separate programme. </w:t>
      </w:r>
      <w:r w:rsidR="008B4453" w:rsidRPr="00177D2C">
        <w:rPr>
          <w:rFonts w:ascii="Arial" w:eastAsia="Times New Roman" w:hAnsi="Arial" w:cs="Arial"/>
          <w:sz w:val="24"/>
          <w:szCs w:val="24"/>
          <w:lang w:eastAsia="en-GB"/>
        </w:rPr>
        <w:t>This addresses De Minicis et al. (2012) assertion about the lack of knowledge of the role of mainten</w:t>
      </w:r>
      <w:r w:rsidR="00045AD1" w:rsidRPr="00177D2C">
        <w:rPr>
          <w:rFonts w:ascii="Arial" w:eastAsia="Times New Roman" w:hAnsi="Arial" w:cs="Arial"/>
          <w:sz w:val="24"/>
          <w:szCs w:val="24"/>
          <w:lang w:eastAsia="en-GB"/>
        </w:rPr>
        <w:t>ance in pursuing eco-efficiency, t</w:t>
      </w:r>
      <w:r w:rsidR="008B4453" w:rsidRPr="00177D2C">
        <w:rPr>
          <w:rFonts w:ascii="Arial" w:eastAsia="Times New Roman" w:hAnsi="Arial" w:cs="Arial"/>
          <w:sz w:val="24"/>
          <w:szCs w:val="24"/>
          <w:lang w:eastAsia="en-GB"/>
        </w:rPr>
        <w:t>he organisation gap ident</w:t>
      </w:r>
      <w:r w:rsidR="00045AD1" w:rsidRPr="00177D2C">
        <w:rPr>
          <w:rFonts w:ascii="Arial" w:eastAsia="Times New Roman" w:hAnsi="Arial" w:cs="Arial"/>
          <w:sz w:val="24"/>
          <w:szCs w:val="24"/>
          <w:lang w:eastAsia="en-GB"/>
        </w:rPr>
        <w:t>ified by (Mostafa et al., 2015) and the higher levels of maturity in lean green strategies (Verrier et al., 2016</w:t>
      </w:r>
      <w:r w:rsidR="00734558" w:rsidRPr="00177D2C">
        <w:rPr>
          <w:rFonts w:ascii="Arial" w:eastAsia="Times New Roman" w:hAnsi="Arial" w:cs="Arial"/>
          <w:sz w:val="24"/>
          <w:szCs w:val="24"/>
          <w:lang w:eastAsia="en-GB"/>
        </w:rPr>
        <w:t>).</w:t>
      </w:r>
    </w:p>
    <w:p w14:paraId="24DAB578" w14:textId="074BCD2C" w:rsidR="008B4453" w:rsidRPr="00177D2C" w:rsidRDefault="008B4453" w:rsidP="0035757A">
      <w:pPr>
        <w:spacing w:after="0" w:line="240" w:lineRule="auto"/>
        <w:rPr>
          <w:rFonts w:ascii="Arial" w:eastAsia="Times New Roman" w:hAnsi="Arial" w:cs="Arial"/>
          <w:sz w:val="24"/>
          <w:szCs w:val="24"/>
          <w:lang w:eastAsia="en-GB"/>
        </w:rPr>
      </w:pPr>
    </w:p>
    <w:p w14:paraId="759DFDD2" w14:textId="764BC107" w:rsidR="00BC25F5" w:rsidRPr="00177D2C" w:rsidRDefault="009D64EE"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Cherrafi et al. (2016) and Kurdve et al. (2014) identified barriers to eco-efficiency including awareness and organisational separation. Maintenance historically had a close relationship with Operations and Manufacturing Engineering hence existing structures and communication channels within the organisation were used. Process knowledge could have been a barrier to </w:t>
      </w:r>
      <w:r w:rsidR="00554A2A" w:rsidRPr="00177D2C">
        <w:rPr>
          <w:rFonts w:ascii="Arial" w:eastAsia="Times New Roman" w:hAnsi="Arial" w:cs="Arial"/>
          <w:sz w:val="24"/>
          <w:szCs w:val="24"/>
          <w:lang w:eastAsia="en-GB"/>
        </w:rPr>
        <w:t>innovation</w:t>
      </w:r>
      <w:r w:rsidRPr="00177D2C">
        <w:rPr>
          <w:rFonts w:ascii="Arial" w:eastAsia="Times New Roman" w:hAnsi="Arial" w:cs="Arial"/>
          <w:sz w:val="24"/>
          <w:szCs w:val="24"/>
          <w:lang w:eastAsia="en-GB"/>
        </w:rPr>
        <w:t xml:space="preserve">. This was avoided by ensuring improvements are driven </w:t>
      </w:r>
      <w:r w:rsidRPr="00177D2C">
        <w:rPr>
          <w:rFonts w:ascii="Arial" w:eastAsia="Times New Roman" w:hAnsi="Arial" w:cs="Arial"/>
          <w:sz w:val="24"/>
          <w:szCs w:val="24"/>
          <w:lang w:eastAsia="en-GB"/>
        </w:rPr>
        <w:lastRenderedPageBreak/>
        <w:t>by the people with the greatest degree of</w:t>
      </w:r>
      <w:r w:rsidR="00D37264" w:rsidRPr="00177D2C">
        <w:rPr>
          <w:rFonts w:ascii="Arial" w:eastAsia="Times New Roman" w:hAnsi="Arial" w:cs="Arial"/>
          <w:sz w:val="24"/>
          <w:szCs w:val="24"/>
          <w:lang w:eastAsia="en-GB"/>
        </w:rPr>
        <w:t xml:space="preserve"> understanding of the processes which a</w:t>
      </w:r>
      <w:r w:rsidR="00771F19" w:rsidRPr="00177D2C">
        <w:rPr>
          <w:rFonts w:ascii="Arial" w:eastAsia="Times New Roman" w:hAnsi="Arial" w:cs="Arial"/>
          <w:sz w:val="24"/>
          <w:szCs w:val="24"/>
          <w:lang w:eastAsia="en-GB"/>
        </w:rPr>
        <w:t>ligns with</w:t>
      </w:r>
      <w:r w:rsidR="00F14230" w:rsidRPr="00177D2C">
        <w:rPr>
          <w:rFonts w:ascii="Arial" w:eastAsia="Times New Roman" w:hAnsi="Arial" w:cs="Arial"/>
          <w:sz w:val="24"/>
          <w:szCs w:val="24"/>
          <w:lang w:eastAsia="en-GB"/>
        </w:rPr>
        <w:t xml:space="preserve"> the</w:t>
      </w:r>
      <w:r w:rsidR="00771F19" w:rsidRPr="00177D2C">
        <w:rPr>
          <w:rFonts w:ascii="Arial" w:eastAsia="Times New Roman" w:hAnsi="Arial" w:cs="Arial"/>
          <w:sz w:val="24"/>
          <w:szCs w:val="24"/>
          <w:lang w:eastAsia="en-GB"/>
        </w:rPr>
        <w:t xml:space="preserve"> </w:t>
      </w:r>
      <w:r w:rsidR="00790898" w:rsidRPr="00177D2C">
        <w:rPr>
          <w:rFonts w:ascii="Arial" w:eastAsia="Times New Roman" w:hAnsi="Arial" w:cs="Arial"/>
          <w:sz w:val="24"/>
          <w:szCs w:val="24"/>
          <w:lang w:eastAsia="en-GB"/>
        </w:rPr>
        <w:t>people-centric position</w:t>
      </w:r>
      <w:r w:rsidR="00F14230" w:rsidRPr="00177D2C">
        <w:rPr>
          <w:rFonts w:ascii="Arial" w:eastAsia="Times New Roman" w:hAnsi="Arial" w:cs="Arial"/>
          <w:sz w:val="24"/>
          <w:szCs w:val="24"/>
          <w:lang w:eastAsia="en-GB"/>
        </w:rPr>
        <w:t xml:space="preserve"> of Jabbour et al. (2015)</w:t>
      </w:r>
      <w:r w:rsidR="00771F19"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w:t>
      </w:r>
    </w:p>
    <w:p w14:paraId="777E0143" w14:textId="77777777" w:rsidR="00BC25F5" w:rsidRPr="00177D2C" w:rsidRDefault="00BC25F5" w:rsidP="0035757A">
      <w:pPr>
        <w:spacing w:after="0" w:line="240" w:lineRule="auto"/>
        <w:rPr>
          <w:rFonts w:ascii="Arial" w:eastAsia="Times New Roman" w:hAnsi="Arial" w:cs="Arial"/>
          <w:sz w:val="24"/>
          <w:szCs w:val="24"/>
          <w:lang w:eastAsia="en-GB"/>
        </w:rPr>
      </w:pPr>
    </w:p>
    <w:p w14:paraId="17B17E09" w14:textId="14C15A04" w:rsidR="00771F19" w:rsidRPr="00177D2C" w:rsidRDefault="009D64EE"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Whilst Manufacturing Engineering </w:t>
      </w:r>
      <w:r w:rsidR="00752A98" w:rsidRPr="00177D2C">
        <w:rPr>
          <w:rFonts w:ascii="Arial" w:eastAsia="Times New Roman" w:hAnsi="Arial" w:cs="Arial"/>
          <w:sz w:val="24"/>
          <w:szCs w:val="24"/>
          <w:lang w:eastAsia="en-GB"/>
        </w:rPr>
        <w:t xml:space="preserve">with method and process knowledge or Operations with equipment knowledge </w:t>
      </w:r>
      <w:r w:rsidRPr="00177D2C">
        <w:rPr>
          <w:rFonts w:ascii="Arial" w:eastAsia="Times New Roman" w:hAnsi="Arial" w:cs="Arial"/>
          <w:sz w:val="24"/>
          <w:szCs w:val="24"/>
          <w:lang w:eastAsia="en-GB"/>
        </w:rPr>
        <w:t>would seem the obvious</w:t>
      </w:r>
      <w:r w:rsidR="00752A98" w:rsidRPr="00177D2C">
        <w:rPr>
          <w:rFonts w:ascii="Arial" w:eastAsia="Times New Roman" w:hAnsi="Arial" w:cs="Arial"/>
          <w:sz w:val="24"/>
          <w:szCs w:val="24"/>
          <w:lang w:eastAsia="en-GB"/>
        </w:rPr>
        <w:t xml:space="preserve"> knowledge-</w:t>
      </w:r>
      <w:r w:rsidRPr="00177D2C">
        <w:rPr>
          <w:rFonts w:ascii="Arial" w:eastAsia="Times New Roman" w:hAnsi="Arial" w:cs="Arial"/>
          <w:sz w:val="24"/>
          <w:szCs w:val="24"/>
          <w:lang w:eastAsia="en-GB"/>
        </w:rPr>
        <w:t>owning</w:t>
      </w:r>
      <w:r w:rsidR="00752A98" w:rsidRPr="00177D2C">
        <w:rPr>
          <w:rFonts w:ascii="Arial" w:eastAsia="Times New Roman" w:hAnsi="Arial" w:cs="Arial"/>
          <w:sz w:val="24"/>
          <w:szCs w:val="24"/>
          <w:lang w:eastAsia="en-GB"/>
        </w:rPr>
        <w:t xml:space="preserve"> functions, </w:t>
      </w:r>
      <w:r w:rsidRPr="00177D2C">
        <w:rPr>
          <w:rFonts w:ascii="Arial" w:eastAsia="Times New Roman" w:hAnsi="Arial" w:cs="Arial"/>
          <w:sz w:val="24"/>
          <w:szCs w:val="24"/>
          <w:lang w:eastAsia="en-GB"/>
        </w:rPr>
        <w:t xml:space="preserve">it is Maintenance which has the most practical knowledge of the processes as-installed. Although Maintenance may not understand </w:t>
      </w:r>
      <w:r w:rsidRPr="00177D2C">
        <w:rPr>
          <w:rFonts w:ascii="Arial" w:eastAsia="Times New Roman" w:hAnsi="Arial" w:cs="Arial"/>
          <w:i/>
          <w:sz w:val="24"/>
          <w:szCs w:val="24"/>
          <w:lang w:eastAsia="en-GB"/>
        </w:rPr>
        <w:t>why</w:t>
      </w:r>
      <w:r w:rsidRPr="00177D2C">
        <w:rPr>
          <w:rFonts w:ascii="Arial" w:eastAsia="Times New Roman" w:hAnsi="Arial" w:cs="Arial"/>
          <w:sz w:val="24"/>
          <w:szCs w:val="24"/>
          <w:lang w:eastAsia="en-GB"/>
        </w:rPr>
        <w:t xml:space="preserve"> a process is controlled in a certain way, they know </w:t>
      </w:r>
      <w:r w:rsidRPr="00177D2C">
        <w:rPr>
          <w:rFonts w:ascii="Arial" w:eastAsia="Times New Roman" w:hAnsi="Arial" w:cs="Arial"/>
          <w:i/>
          <w:sz w:val="24"/>
          <w:szCs w:val="24"/>
          <w:lang w:eastAsia="en-GB"/>
        </w:rPr>
        <w:t>how</w:t>
      </w:r>
      <w:r w:rsidRPr="00177D2C">
        <w:rPr>
          <w:rFonts w:ascii="Arial" w:eastAsia="Times New Roman" w:hAnsi="Arial" w:cs="Arial"/>
          <w:sz w:val="24"/>
          <w:szCs w:val="24"/>
          <w:lang w:eastAsia="en-GB"/>
        </w:rPr>
        <w:t xml:space="preserve"> it is controlled.</w:t>
      </w:r>
      <w:r w:rsidR="00752A98" w:rsidRPr="00177D2C">
        <w:rPr>
          <w:rFonts w:ascii="Arial" w:eastAsia="Times New Roman" w:hAnsi="Arial" w:cs="Arial"/>
          <w:sz w:val="24"/>
          <w:szCs w:val="24"/>
          <w:lang w:eastAsia="en-GB"/>
        </w:rPr>
        <w:t xml:space="preserve"> </w:t>
      </w:r>
      <w:r w:rsidR="00771F19" w:rsidRPr="00177D2C">
        <w:rPr>
          <w:rFonts w:ascii="Arial" w:eastAsia="Times New Roman" w:hAnsi="Arial" w:cs="Arial"/>
          <w:sz w:val="24"/>
          <w:szCs w:val="24"/>
          <w:lang w:eastAsia="en-GB"/>
        </w:rPr>
        <w:t xml:space="preserve">The leadership of Maintenance still requires close working with Operations to </w:t>
      </w:r>
      <w:r w:rsidR="00774BE9" w:rsidRPr="00177D2C">
        <w:rPr>
          <w:rFonts w:ascii="Arial" w:eastAsia="Times New Roman" w:hAnsi="Arial" w:cs="Arial"/>
          <w:sz w:val="24"/>
          <w:szCs w:val="24"/>
          <w:lang w:eastAsia="en-GB"/>
        </w:rPr>
        <w:t>innovate lean</w:t>
      </w:r>
      <w:r w:rsidR="00771F19" w:rsidRPr="00177D2C">
        <w:rPr>
          <w:rFonts w:ascii="Arial" w:eastAsia="Times New Roman" w:hAnsi="Arial" w:cs="Arial"/>
          <w:sz w:val="24"/>
          <w:szCs w:val="24"/>
          <w:lang w:eastAsia="en-GB"/>
        </w:rPr>
        <w:t xml:space="preserve"> shop-floor practice and Manufacturing Engineering to enhance the practices in specifying standards and capital acquisition.</w:t>
      </w:r>
      <w:r w:rsidR="00752A98" w:rsidRPr="00177D2C">
        <w:rPr>
          <w:rFonts w:ascii="Arial" w:eastAsia="Times New Roman" w:hAnsi="Arial" w:cs="Arial"/>
          <w:sz w:val="24"/>
          <w:szCs w:val="24"/>
          <w:lang w:eastAsia="en-GB"/>
        </w:rPr>
        <w:t xml:space="preserve"> </w:t>
      </w:r>
      <w:r w:rsidR="00554A2A" w:rsidRPr="00177D2C">
        <w:rPr>
          <w:rFonts w:ascii="Arial" w:eastAsia="Times New Roman" w:hAnsi="Arial" w:cs="Arial"/>
          <w:sz w:val="24"/>
          <w:szCs w:val="24"/>
          <w:lang w:eastAsia="en-GB"/>
        </w:rPr>
        <w:t>The finding here is</w:t>
      </w:r>
      <w:r w:rsidR="00752A98" w:rsidRPr="00177D2C">
        <w:rPr>
          <w:rFonts w:ascii="Arial" w:eastAsia="Times New Roman" w:hAnsi="Arial" w:cs="Arial"/>
          <w:sz w:val="24"/>
          <w:szCs w:val="24"/>
          <w:lang w:eastAsia="en-GB"/>
        </w:rPr>
        <w:t xml:space="preserve"> </w:t>
      </w:r>
      <w:r w:rsidR="00554A2A" w:rsidRPr="00177D2C">
        <w:rPr>
          <w:rFonts w:ascii="Arial" w:eastAsia="Times New Roman" w:hAnsi="Arial" w:cs="Arial"/>
          <w:sz w:val="24"/>
          <w:szCs w:val="24"/>
          <w:lang w:eastAsia="en-GB"/>
        </w:rPr>
        <w:t xml:space="preserve">how Maintenance can bridge the domains of knowledge in </w:t>
      </w:r>
      <w:r w:rsidR="002305EF" w:rsidRPr="00177D2C">
        <w:rPr>
          <w:rFonts w:ascii="Arial" w:eastAsia="Times New Roman" w:hAnsi="Arial" w:cs="Arial"/>
          <w:sz w:val="24"/>
          <w:szCs w:val="24"/>
          <w:lang w:eastAsia="en-GB"/>
        </w:rPr>
        <w:t xml:space="preserve">lean </w:t>
      </w:r>
      <w:r w:rsidR="00554A2A" w:rsidRPr="00177D2C">
        <w:rPr>
          <w:rFonts w:ascii="Arial" w:eastAsia="Times New Roman" w:hAnsi="Arial" w:cs="Arial"/>
          <w:sz w:val="24"/>
          <w:szCs w:val="24"/>
          <w:lang w:eastAsia="en-GB"/>
        </w:rPr>
        <w:t xml:space="preserve">manufacturing to fulfil the role of leading </w:t>
      </w:r>
      <w:r w:rsidR="002305EF" w:rsidRPr="00177D2C">
        <w:rPr>
          <w:rFonts w:ascii="Arial" w:eastAsia="Times New Roman" w:hAnsi="Arial" w:cs="Arial"/>
          <w:sz w:val="24"/>
          <w:szCs w:val="24"/>
          <w:lang w:eastAsia="en-GB"/>
        </w:rPr>
        <w:t xml:space="preserve">innovation for </w:t>
      </w:r>
      <w:r w:rsidR="00554A2A" w:rsidRPr="00177D2C">
        <w:rPr>
          <w:rFonts w:ascii="Arial" w:eastAsia="Times New Roman" w:hAnsi="Arial" w:cs="Arial"/>
          <w:sz w:val="24"/>
          <w:szCs w:val="24"/>
          <w:lang w:eastAsia="en-GB"/>
        </w:rPr>
        <w:t>eco-efficiency.</w:t>
      </w:r>
    </w:p>
    <w:p w14:paraId="134F8743" w14:textId="77777777" w:rsidR="00771F19" w:rsidRPr="00177D2C" w:rsidRDefault="00771F19" w:rsidP="0035757A">
      <w:pPr>
        <w:spacing w:after="0" w:line="240" w:lineRule="auto"/>
        <w:rPr>
          <w:rFonts w:ascii="Arial" w:eastAsia="Times New Roman" w:hAnsi="Arial" w:cs="Arial"/>
          <w:sz w:val="24"/>
          <w:szCs w:val="24"/>
          <w:lang w:eastAsia="en-GB"/>
        </w:rPr>
      </w:pPr>
    </w:p>
    <w:p w14:paraId="22494182" w14:textId="77622662" w:rsidR="008B4453" w:rsidRPr="00177D2C" w:rsidRDefault="008B4453" w:rsidP="00181F6E">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5.2 Eco-efficiency improvement steps</w:t>
      </w:r>
    </w:p>
    <w:p w14:paraId="1CD3EFBB" w14:textId="4BA11370" w:rsidR="003E0AB9" w:rsidRPr="00177D2C" w:rsidRDefault="003E0AB9" w:rsidP="003E0AB9">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improvements described may appear obvious and </w:t>
      </w:r>
      <w:r w:rsidR="00723E52" w:rsidRPr="00177D2C">
        <w:rPr>
          <w:rFonts w:ascii="Arial" w:eastAsia="Times New Roman" w:hAnsi="Arial" w:cs="Arial"/>
          <w:sz w:val="24"/>
          <w:szCs w:val="24"/>
          <w:lang w:eastAsia="en-GB"/>
        </w:rPr>
        <w:t>not r</w:t>
      </w:r>
      <w:r w:rsidRPr="00177D2C">
        <w:rPr>
          <w:rFonts w:ascii="Arial" w:eastAsia="Times New Roman" w:hAnsi="Arial" w:cs="Arial"/>
          <w:sz w:val="24"/>
          <w:szCs w:val="24"/>
          <w:lang w:eastAsia="en-GB"/>
        </w:rPr>
        <w:t>adically innovative.</w:t>
      </w:r>
      <w:r w:rsidR="00723E52" w:rsidRPr="00177D2C">
        <w:rPr>
          <w:rFonts w:ascii="Arial" w:eastAsia="Times New Roman" w:hAnsi="Arial" w:cs="Arial"/>
          <w:sz w:val="24"/>
          <w:szCs w:val="24"/>
          <w:lang w:eastAsia="en-GB"/>
        </w:rPr>
        <w:t xml:space="preserve"> T</w:t>
      </w:r>
      <w:r w:rsidRPr="00177D2C">
        <w:rPr>
          <w:rFonts w:ascii="Arial" w:eastAsia="Times New Roman" w:hAnsi="Arial" w:cs="Arial"/>
          <w:sz w:val="24"/>
          <w:szCs w:val="24"/>
          <w:lang w:eastAsia="en-GB"/>
        </w:rPr>
        <w:t xml:space="preserve">he non-trivial savings achieved may suggest that the enterprise was obviously wasteful. The situation has parallels with lean implementations; in hindsight, wasteful activity can be considered easy to spot and an operation poorly run. The learning mirrors Smith &amp; Ball (2012) who found a resource efficiency approach deployed to complement the lean toolsets prompts staff to view a system with a different mindset. </w:t>
      </w:r>
    </w:p>
    <w:p w14:paraId="571261B5" w14:textId="3B0B530B" w:rsidR="008B4453" w:rsidRPr="00177D2C" w:rsidRDefault="008B4453" w:rsidP="0035757A">
      <w:pPr>
        <w:spacing w:after="0" w:line="240" w:lineRule="auto"/>
        <w:rPr>
          <w:rFonts w:ascii="Arial" w:eastAsia="Times New Roman" w:hAnsi="Arial" w:cs="Arial"/>
          <w:sz w:val="24"/>
          <w:szCs w:val="24"/>
          <w:lang w:eastAsia="en-GB"/>
        </w:rPr>
      </w:pPr>
    </w:p>
    <w:p w14:paraId="5D7B607B" w14:textId="28325087" w:rsidR="00723E52" w:rsidRPr="00177D2C" w:rsidRDefault="00723E52" w:rsidP="00723E52">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The STRE</w:t>
      </w:r>
      <w:r w:rsidRPr="00177D2C">
        <w:rPr>
          <w:rFonts w:ascii="Arial" w:eastAsia="Times New Roman" w:hAnsi="Arial" w:cs="Arial"/>
          <w:sz w:val="24"/>
          <w:szCs w:val="24"/>
          <w:vertAlign w:val="superscript"/>
          <w:lang w:eastAsia="en-GB"/>
        </w:rPr>
        <w:t>3</w:t>
      </w:r>
      <w:r w:rsidRPr="00177D2C">
        <w:rPr>
          <w:rFonts w:ascii="Arial" w:eastAsia="Times New Roman" w:hAnsi="Arial" w:cs="Arial"/>
          <w:sz w:val="24"/>
          <w:szCs w:val="24"/>
          <w:lang w:eastAsia="en-GB"/>
        </w:rPr>
        <w:t>TCH (Lunt et al., 2014) eco-efficiency improvement method directed those using TPM to think beyond typical production metrics to include wider eco-efficiency considerations. By assigning responsibility appropriately and providing appropriate tools</w:t>
      </w:r>
      <w:r w:rsidR="00D35DD2">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eco-efficiency, and energy efficiency in particular,</w:t>
      </w:r>
      <w:r w:rsidR="00F14230" w:rsidRPr="00177D2C">
        <w:rPr>
          <w:rFonts w:ascii="Arial" w:eastAsia="Times New Roman" w:hAnsi="Arial" w:cs="Arial"/>
          <w:sz w:val="24"/>
          <w:szCs w:val="24"/>
          <w:lang w:eastAsia="en-GB"/>
        </w:rPr>
        <w:t xml:space="preserve"> can be embedded</w:t>
      </w:r>
      <w:r w:rsidRPr="00177D2C">
        <w:rPr>
          <w:rFonts w:ascii="Arial" w:eastAsia="Times New Roman" w:hAnsi="Arial" w:cs="Arial"/>
          <w:sz w:val="24"/>
          <w:szCs w:val="24"/>
          <w:lang w:eastAsia="en-GB"/>
        </w:rPr>
        <w:t xml:space="preserve"> into day-to-day </w:t>
      </w:r>
      <w:r w:rsidR="002305EF" w:rsidRPr="00177D2C">
        <w:rPr>
          <w:rFonts w:ascii="Arial" w:eastAsia="Times New Roman" w:hAnsi="Arial" w:cs="Arial"/>
          <w:sz w:val="24"/>
          <w:szCs w:val="24"/>
          <w:lang w:eastAsia="en-GB"/>
        </w:rPr>
        <w:t>innovation</w:t>
      </w:r>
      <w:r w:rsidRPr="00177D2C">
        <w:rPr>
          <w:rFonts w:ascii="Arial" w:eastAsia="Times New Roman" w:hAnsi="Arial" w:cs="Arial"/>
          <w:sz w:val="24"/>
          <w:szCs w:val="24"/>
          <w:lang w:eastAsia="en-GB"/>
        </w:rPr>
        <w:t>.</w:t>
      </w:r>
      <w:r w:rsidR="00045AD1" w:rsidRPr="00177D2C">
        <w:rPr>
          <w:rFonts w:ascii="Arial" w:eastAsia="Times New Roman" w:hAnsi="Arial" w:cs="Arial"/>
          <w:sz w:val="24"/>
          <w:szCs w:val="24"/>
          <w:lang w:eastAsia="en-GB"/>
        </w:rPr>
        <w:t xml:space="preserve"> This aligns metal parts production study from Ng et al. (2015) who adapt lean tools and metrics beyond narrow production efficiency and assign responsibility to particular roles.</w:t>
      </w:r>
      <w:r w:rsidRPr="00177D2C">
        <w:rPr>
          <w:rFonts w:ascii="Arial" w:eastAsia="Times New Roman" w:hAnsi="Arial" w:cs="Arial"/>
          <w:sz w:val="24"/>
          <w:szCs w:val="24"/>
          <w:lang w:eastAsia="en-GB"/>
        </w:rPr>
        <w:t xml:space="preserve"> The finding here is that methods from other fields (in this case the waste hierarchy concept) can be used to broaden lean </w:t>
      </w:r>
      <w:r w:rsidR="002305EF" w:rsidRPr="00177D2C">
        <w:rPr>
          <w:rFonts w:ascii="Arial" w:eastAsia="Times New Roman" w:hAnsi="Arial" w:cs="Arial"/>
          <w:sz w:val="24"/>
          <w:szCs w:val="24"/>
          <w:lang w:eastAsia="en-GB"/>
        </w:rPr>
        <w:t>innovation</w:t>
      </w:r>
      <w:r w:rsidR="000C4642"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w:t>
      </w:r>
    </w:p>
    <w:p w14:paraId="3C7D9C45" w14:textId="77777777" w:rsidR="008B4453" w:rsidRPr="00177D2C" w:rsidRDefault="008B4453" w:rsidP="0035757A">
      <w:pPr>
        <w:spacing w:after="0" w:line="240" w:lineRule="auto"/>
        <w:rPr>
          <w:rFonts w:ascii="Arial" w:eastAsia="Times New Roman" w:hAnsi="Arial" w:cs="Arial"/>
          <w:sz w:val="24"/>
          <w:szCs w:val="24"/>
          <w:lang w:eastAsia="en-GB"/>
        </w:rPr>
      </w:pPr>
    </w:p>
    <w:p w14:paraId="1891A810" w14:textId="43F065E4" w:rsidR="008B4453" w:rsidRPr="00177D2C" w:rsidRDefault="008B4453" w:rsidP="00181F6E">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5.3 Lean tools</w:t>
      </w:r>
    </w:p>
    <w:p w14:paraId="03309374" w14:textId="0789E425" w:rsidR="00554A2A" w:rsidRPr="00177D2C" w:rsidRDefault="00554A2A" w:rsidP="00554A2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Maintenance used the OEE and TPM ‘bricks’ to pursue both production and eco-efficiency objectives when complemented by an eco-efficiency </w:t>
      </w:r>
      <w:r w:rsidR="00CF1D38" w:rsidRPr="00177D2C">
        <w:rPr>
          <w:rFonts w:ascii="Arial" w:eastAsia="Times New Roman" w:hAnsi="Arial" w:cs="Arial"/>
          <w:sz w:val="24"/>
          <w:szCs w:val="24"/>
          <w:lang w:eastAsia="en-GB"/>
        </w:rPr>
        <w:t>method</w:t>
      </w:r>
      <w:r w:rsidRPr="00177D2C">
        <w:rPr>
          <w:rFonts w:ascii="Arial" w:eastAsia="Times New Roman" w:hAnsi="Arial" w:cs="Arial"/>
          <w:sz w:val="24"/>
          <w:szCs w:val="24"/>
          <w:lang w:eastAsia="en-GB"/>
        </w:rPr>
        <w:t>, STRE</w:t>
      </w:r>
      <w:r w:rsidRPr="00177D2C">
        <w:rPr>
          <w:rFonts w:ascii="Arial" w:eastAsia="Times New Roman" w:hAnsi="Arial" w:cs="Arial"/>
          <w:sz w:val="24"/>
          <w:szCs w:val="24"/>
          <w:vertAlign w:val="superscript"/>
          <w:lang w:eastAsia="en-GB"/>
        </w:rPr>
        <w:t>3</w:t>
      </w:r>
      <w:r w:rsidRPr="00177D2C">
        <w:rPr>
          <w:rFonts w:ascii="Arial" w:eastAsia="Times New Roman" w:hAnsi="Arial" w:cs="Arial"/>
          <w:sz w:val="24"/>
          <w:szCs w:val="24"/>
          <w:lang w:eastAsia="en-GB"/>
        </w:rPr>
        <w:t xml:space="preserve">TCH. </w:t>
      </w:r>
      <w:r w:rsidR="00D37264" w:rsidRPr="00177D2C">
        <w:rPr>
          <w:rFonts w:ascii="Arial" w:eastAsia="Times New Roman" w:hAnsi="Arial" w:cs="Arial"/>
          <w:sz w:val="24"/>
          <w:szCs w:val="24"/>
          <w:lang w:eastAsia="en-GB"/>
        </w:rPr>
        <w:t>This aligns with Rodri</w:t>
      </w:r>
      <w:r w:rsidR="00DC784C" w:rsidRPr="00177D2C">
        <w:rPr>
          <w:rFonts w:ascii="Arial" w:eastAsia="Times New Roman" w:hAnsi="Arial" w:cs="Arial"/>
          <w:sz w:val="24"/>
          <w:szCs w:val="24"/>
          <w:lang w:eastAsia="en-GB"/>
        </w:rPr>
        <w:t>guez &amp; Wiengarten (2017) asser</w:t>
      </w:r>
      <w:r w:rsidR="00D37264" w:rsidRPr="00177D2C">
        <w:rPr>
          <w:rFonts w:ascii="Arial" w:eastAsia="Times New Roman" w:hAnsi="Arial" w:cs="Arial"/>
          <w:sz w:val="24"/>
          <w:szCs w:val="24"/>
          <w:lang w:eastAsia="en-GB"/>
        </w:rPr>
        <w:t>tion that process innovativeness is a pre-cursor to environmental innovativeness</w:t>
      </w:r>
      <w:r w:rsidR="00DC784C" w:rsidRPr="00177D2C">
        <w:rPr>
          <w:rFonts w:ascii="Arial" w:eastAsia="Times New Roman" w:hAnsi="Arial" w:cs="Arial"/>
          <w:sz w:val="24"/>
          <w:szCs w:val="24"/>
          <w:lang w:eastAsia="en-GB"/>
        </w:rPr>
        <w:t xml:space="preserve">. </w:t>
      </w:r>
      <w:r w:rsidR="00C561EE" w:rsidRPr="00177D2C">
        <w:rPr>
          <w:rFonts w:ascii="Arial" w:eastAsia="Times New Roman" w:hAnsi="Arial" w:cs="Arial"/>
          <w:sz w:val="24"/>
          <w:szCs w:val="24"/>
          <w:lang w:eastAsia="en-GB"/>
        </w:rPr>
        <w:t xml:space="preserve">The company study here supports the aerospace sector study of Ruiz-Benitez et al. (2017) which found that lean process improvements drive environmental improvements. </w:t>
      </w:r>
      <w:r w:rsidR="00DC784C" w:rsidRPr="00177D2C">
        <w:rPr>
          <w:rFonts w:ascii="Arial" w:eastAsia="Times New Roman" w:hAnsi="Arial" w:cs="Arial"/>
          <w:sz w:val="24"/>
          <w:szCs w:val="24"/>
          <w:lang w:eastAsia="en-GB"/>
        </w:rPr>
        <w:t>Through the complementary toolset, the organisation changed its behaviours to uncover previously unseen waste and value</w:t>
      </w:r>
      <w:r w:rsidR="00D37264" w:rsidRPr="00177D2C">
        <w:rPr>
          <w:rFonts w:ascii="Arial" w:eastAsia="Times New Roman" w:hAnsi="Arial" w:cs="Arial"/>
          <w:sz w:val="24"/>
          <w:szCs w:val="24"/>
          <w:lang w:eastAsia="en-GB"/>
        </w:rPr>
        <w:t>.</w:t>
      </w:r>
      <w:r w:rsidR="00761F4E" w:rsidRPr="00177D2C">
        <w:rPr>
          <w:rFonts w:ascii="Arial" w:eastAsia="Times New Roman" w:hAnsi="Arial" w:cs="Arial"/>
          <w:sz w:val="24"/>
          <w:szCs w:val="24"/>
          <w:lang w:eastAsia="en-GB"/>
        </w:rPr>
        <w:t xml:space="preserve"> This extends the automotive empirical study of Chiarini (2014) by using an eco-efficiency tool to complement lean tools for environmental impact. </w:t>
      </w:r>
      <w:r w:rsidRPr="00177D2C">
        <w:rPr>
          <w:rFonts w:ascii="Arial" w:eastAsia="Times New Roman" w:hAnsi="Arial" w:cs="Arial"/>
          <w:sz w:val="24"/>
          <w:szCs w:val="24"/>
          <w:lang w:eastAsia="en-GB"/>
        </w:rPr>
        <w:t xml:space="preserve">Whilst targets for savings in energy are separate from other metrics (such as OEE availability) the activities and their outcomes are complementary as demonstrated </w:t>
      </w:r>
      <w:r w:rsidR="00D35DD2">
        <w:rPr>
          <w:rFonts w:ascii="Arial" w:eastAsia="Times New Roman" w:hAnsi="Arial" w:cs="Arial"/>
          <w:sz w:val="24"/>
          <w:szCs w:val="24"/>
          <w:lang w:eastAsia="en-GB"/>
        </w:rPr>
        <w:t>by</w:t>
      </w:r>
      <w:r w:rsidRPr="00177D2C">
        <w:rPr>
          <w:rFonts w:ascii="Arial" w:eastAsia="Times New Roman" w:hAnsi="Arial" w:cs="Arial"/>
          <w:sz w:val="24"/>
          <w:szCs w:val="24"/>
          <w:lang w:eastAsia="en-GB"/>
        </w:rPr>
        <w:t xml:space="preserve"> the example of reducing</w:t>
      </w:r>
      <w:r w:rsidR="00551D9B" w:rsidRPr="00177D2C">
        <w:rPr>
          <w:rFonts w:ascii="Arial" w:eastAsia="Times New Roman" w:hAnsi="Arial" w:cs="Arial"/>
          <w:sz w:val="24"/>
          <w:szCs w:val="24"/>
          <w:lang w:eastAsia="en-GB"/>
        </w:rPr>
        <w:t xml:space="preserve"> speed to save energy and reducing</w:t>
      </w:r>
      <w:r w:rsidRPr="00177D2C">
        <w:rPr>
          <w:rFonts w:ascii="Arial" w:eastAsia="Times New Roman" w:hAnsi="Arial" w:cs="Arial"/>
          <w:sz w:val="24"/>
          <w:szCs w:val="24"/>
          <w:lang w:eastAsia="en-GB"/>
        </w:rPr>
        <w:t xml:space="preserve"> planned (and potentially unplanned) downtime. Finally, the activities of eco-efficiency and lean improvement are not separately conducted as demonstrated by the update of the TPM toolset as the enterprise learnt.</w:t>
      </w:r>
    </w:p>
    <w:p w14:paraId="1E009C3B" w14:textId="7F498429" w:rsidR="008B4453" w:rsidRPr="00177D2C" w:rsidRDefault="008B4453" w:rsidP="0035757A">
      <w:pPr>
        <w:spacing w:after="0" w:line="240" w:lineRule="auto"/>
        <w:rPr>
          <w:rFonts w:ascii="Arial" w:eastAsia="Times New Roman" w:hAnsi="Arial" w:cs="Arial"/>
          <w:sz w:val="24"/>
          <w:szCs w:val="24"/>
          <w:lang w:eastAsia="en-GB"/>
        </w:rPr>
      </w:pPr>
    </w:p>
    <w:p w14:paraId="4B294322" w14:textId="65FBC6E0" w:rsidR="003B1598" w:rsidRPr="00177D2C" w:rsidRDefault="006A59A3"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lean standardisation tools such as visual management link </w:t>
      </w:r>
      <w:r w:rsidR="00F14230" w:rsidRPr="00177D2C">
        <w:rPr>
          <w:rFonts w:ascii="Arial" w:eastAsia="Times New Roman" w:hAnsi="Arial" w:cs="Arial"/>
          <w:sz w:val="24"/>
          <w:szCs w:val="24"/>
          <w:lang w:eastAsia="en-GB"/>
        </w:rPr>
        <w:t>to</w:t>
      </w:r>
      <w:r w:rsidRPr="00177D2C">
        <w:rPr>
          <w:rFonts w:ascii="Arial" w:eastAsia="Times New Roman" w:hAnsi="Arial" w:cs="Arial"/>
          <w:sz w:val="24"/>
          <w:szCs w:val="24"/>
          <w:lang w:eastAsia="en-GB"/>
        </w:rPr>
        <w:t xml:space="preserve"> operations for stopping and removing wasteful activities</w:t>
      </w:r>
      <w:r w:rsidR="00DC784C" w:rsidRPr="00177D2C">
        <w:rPr>
          <w:rFonts w:ascii="Arial" w:eastAsia="Times New Roman" w:hAnsi="Arial" w:cs="Arial"/>
          <w:sz w:val="24"/>
          <w:szCs w:val="24"/>
          <w:lang w:eastAsia="en-GB"/>
        </w:rPr>
        <w:t xml:space="preserve"> through equipment knowledge</w:t>
      </w:r>
      <w:r w:rsidRPr="00177D2C">
        <w:rPr>
          <w:rFonts w:ascii="Arial" w:eastAsia="Times New Roman" w:hAnsi="Arial" w:cs="Arial"/>
          <w:sz w:val="24"/>
          <w:szCs w:val="24"/>
          <w:lang w:eastAsia="en-GB"/>
        </w:rPr>
        <w:t xml:space="preserve">. Case 1 of Stop is an illustration of visual management </w:t>
      </w:r>
      <w:r w:rsidR="00F14230" w:rsidRPr="00177D2C">
        <w:rPr>
          <w:rFonts w:ascii="Arial" w:eastAsia="Times New Roman" w:hAnsi="Arial" w:cs="Arial"/>
          <w:sz w:val="24"/>
          <w:szCs w:val="24"/>
          <w:lang w:eastAsia="en-GB"/>
        </w:rPr>
        <w:t>to</w:t>
      </w:r>
      <w:r w:rsidRPr="00177D2C">
        <w:rPr>
          <w:rFonts w:ascii="Arial" w:eastAsia="Times New Roman" w:hAnsi="Arial" w:cs="Arial"/>
          <w:sz w:val="24"/>
          <w:szCs w:val="24"/>
          <w:lang w:eastAsia="en-GB"/>
        </w:rPr>
        <w:t xml:space="preserve"> reinforce </w:t>
      </w:r>
      <w:r w:rsidR="003E0AB9" w:rsidRPr="00177D2C">
        <w:rPr>
          <w:rFonts w:ascii="Arial" w:eastAsia="Times New Roman" w:hAnsi="Arial" w:cs="Arial"/>
          <w:sz w:val="24"/>
          <w:szCs w:val="24"/>
          <w:lang w:eastAsia="en-GB"/>
        </w:rPr>
        <w:t>a standard operating procedure</w:t>
      </w:r>
      <w:r w:rsidRPr="00177D2C">
        <w:rPr>
          <w:rFonts w:ascii="Arial" w:eastAsia="Times New Roman" w:hAnsi="Arial" w:cs="Arial"/>
          <w:sz w:val="24"/>
          <w:szCs w:val="24"/>
          <w:lang w:eastAsia="en-GB"/>
        </w:rPr>
        <w:t xml:space="preserve"> </w:t>
      </w:r>
      <w:r w:rsidR="00F14230" w:rsidRPr="00177D2C">
        <w:rPr>
          <w:rFonts w:ascii="Arial" w:eastAsia="Times New Roman" w:hAnsi="Arial" w:cs="Arial"/>
          <w:sz w:val="24"/>
          <w:szCs w:val="24"/>
          <w:lang w:eastAsia="en-GB"/>
        </w:rPr>
        <w:t xml:space="preserve">of </w:t>
      </w:r>
      <w:r w:rsidRPr="00177D2C">
        <w:rPr>
          <w:rFonts w:ascii="Arial" w:eastAsia="Times New Roman" w:hAnsi="Arial" w:cs="Arial"/>
          <w:sz w:val="24"/>
          <w:szCs w:val="24"/>
          <w:lang w:eastAsia="en-GB"/>
        </w:rPr>
        <w:t xml:space="preserve">switching off machines through </w:t>
      </w:r>
      <w:r w:rsidR="003E0AB9" w:rsidRPr="00177D2C">
        <w:rPr>
          <w:rFonts w:ascii="Arial" w:eastAsia="Times New Roman" w:hAnsi="Arial" w:cs="Arial"/>
          <w:sz w:val="24"/>
          <w:szCs w:val="24"/>
          <w:lang w:eastAsia="en-GB"/>
        </w:rPr>
        <w:t>autonomy</w:t>
      </w:r>
      <w:r w:rsidRPr="00177D2C">
        <w:rPr>
          <w:rFonts w:ascii="Arial" w:eastAsia="Times New Roman" w:hAnsi="Arial" w:cs="Arial"/>
          <w:sz w:val="24"/>
          <w:szCs w:val="24"/>
          <w:lang w:eastAsia="en-GB"/>
        </w:rPr>
        <w:t xml:space="preserve">. OEE and TPM’s preventative maintenance </w:t>
      </w:r>
      <w:r w:rsidR="003E0AB9" w:rsidRPr="00177D2C">
        <w:rPr>
          <w:rFonts w:ascii="Arial" w:eastAsia="Times New Roman" w:hAnsi="Arial" w:cs="Arial"/>
          <w:sz w:val="24"/>
          <w:szCs w:val="24"/>
          <w:lang w:eastAsia="en-GB"/>
        </w:rPr>
        <w:t>were</w:t>
      </w:r>
      <w:r w:rsidRPr="00177D2C">
        <w:rPr>
          <w:rFonts w:ascii="Arial" w:eastAsia="Times New Roman" w:hAnsi="Arial" w:cs="Arial"/>
          <w:sz w:val="24"/>
          <w:szCs w:val="24"/>
          <w:lang w:eastAsia="en-GB"/>
        </w:rPr>
        <w:t xml:space="preserve"> used to reduce consumption</w:t>
      </w:r>
      <w:r w:rsidR="003E0AB9" w:rsidRPr="00177D2C">
        <w:rPr>
          <w:rFonts w:ascii="Arial" w:eastAsia="Times New Roman" w:hAnsi="Arial" w:cs="Arial"/>
          <w:sz w:val="24"/>
          <w:szCs w:val="24"/>
          <w:lang w:eastAsia="en-GB"/>
        </w:rPr>
        <w:t xml:space="preserve"> </w:t>
      </w:r>
      <w:r w:rsidR="00F14230" w:rsidRPr="00177D2C">
        <w:rPr>
          <w:rFonts w:ascii="Arial" w:eastAsia="Times New Roman" w:hAnsi="Arial" w:cs="Arial"/>
          <w:sz w:val="24"/>
          <w:szCs w:val="24"/>
          <w:lang w:eastAsia="en-GB"/>
        </w:rPr>
        <w:t>and t</w:t>
      </w:r>
      <w:r w:rsidR="003E0AB9" w:rsidRPr="00177D2C">
        <w:rPr>
          <w:rFonts w:ascii="Arial" w:eastAsia="Times New Roman" w:hAnsi="Arial" w:cs="Arial"/>
          <w:sz w:val="24"/>
          <w:szCs w:val="24"/>
          <w:lang w:eastAsia="en-GB"/>
        </w:rPr>
        <w:t>o change standards. Cases 3 &amp; 4 are illustrations of innovations through TPM to improve eco-efficiency</w:t>
      </w:r>
      <w:r w:rsidR="00DC784C" w:rsidRPr="00177D2C">
        <w:rPr>
          <w:rFonts w:ascii="Arial" w:eastAsia="Times New Roman" w:hAnsi="Arial" w:cs="Arial"/>
          <w:sz w:val="24"/>
          <w:szCs w:val="24"/>
          <w:lang w:eastAsia="en-GB"/>
        </w:rPr>
        <w:t xml:space="preserve"> where greater process knowledge was needed</w:t>
      </w:r>
      <w:r w:rsidRPr="00177D2C">
        <w:rPr>
          <w:rFonts w:ascii="Arial" w:eastAsia="Times New Roman" w:hAnsi="Arial" w:cs="Arial"/>
          <w:sz w:val="24"/>
          <w:szCs w:val="24"/>
          <w:lang w:eastAsia="en-GB"/>
        </w:rPr>
        <w:t>.</w:t>
      </w:r>
      <w:r w:rsidR="003B1598" w:rsidRPr="00177D2C">
        <w:rPr>
          <w:rFonts w:ascii="Arial" w:eastAsia="Times New Roman" w:hAnsi="Arial" w:cs="Arial"/>
          <w:sz w:val="24"/>
          <w:szCs w:val="24"/>
          <w:lang w:eastAsia="en-GB"/>
        </w:rPr>
        <w:t xml:space="preserve"> </w:t>
      </w:r>
      <w:r w:rsidR="003B1598" w:rsidRPr="00177D2C">
        <w:rPr>
          <w:rFonts w:ascii="Arial" w:eastAsia="Times New Roman" w:hAnsi="Arial" w:cs="Arial"/>
          <w:sz w:val="24"/>
          <w:szCs w:val="24"/>
          <w:lang w:eastAsia="en-GB"/>
        </w:rPr>
        <w:lastRenderedPageBreak/>
        <w:t>Alternatives to STRE</w:t>
      </w:r>
      <w:r w:rsidR="003B1598" w:rsidRPr="00177D2C">
        <w:rPr>
          <w:rFonts w:ascii="Arial" w:eastAsia="Times New Roman" w:hAnsi="Arial" w:cs="Arial"/>
          <w:sz w:val="24"/>
          <w:szCs w:val="24"/>
          <w:vertAlign w:val="superscript"/>
          <w:lang w:eastAsia="en-GB"/>
        </w:rPr>
        <w:t>3</w:t>
      </w:r>
      <w:r w:rsidR="003B1598" w:rsidRPr="00177D2C">
        <w:rPr>
          <w:rFonts w:ascii="Arial" w:eastAsia="Times New Roman" w:hAnsi="Arial" w:cs="Arial"/>
          <w:sz w:val="24"/>
          <w:szCs w:val="24"/>
          <w:lang w:eastAsia="en-GB"/>
        </w:rPr>
        <w:t xml:space="preserve">TCH from the literature could have been deployed and the efficacy of different approaches is worthy of further research. The tool used here shares the </w:t>
      </w:r>
      <w:r w:rsidR="00BE1586" w:rsidRPr="00177D2C">
        <w:rPr>
          <w:rFonts w:ascii="Arial" w:eastAsia="Times New Roman" w:hAnsi="Arial" w:cs="Arial"/>
          <w:sz w:val="24"/>
          <w:szCs w:val="24"/>
          <w:lang w:eastAsia="en-GB"/>
        </w:rPr>
        <w:t xml:space="preserve">emphasis on </w:t>
      </w:r>
      <w:r w:rsidR="003B1598" w:rsidRPr="00177D2C">
        <w:rPr>
          <w:rFonts w:ascii="Arial" w:eastAsia="Times New Roman" w:hAnsi="Arial" w:cs="Arial"/>
          <w:sz w:val="24"/>
          <w:szCs w:val="24"/>
          <w:lang w:eastAsia="en-GB"/>
        </w:rPr>
        <w:t xml:space="preserve">waste </w:t>
      </w:r>
      <w:r w:rsidR="00BE1586" w:rsidRPr="00177D2C">
        <w:rPr>
          <w:rFonts w:ascii="Arial" w:eastAsia="Times New Roman" w:hAnsi="Arial" w:cs="Arial"/>
          <w:sz w:val="24"/>
          <w:szCs w:val="24"/>
          <w:lang w:eastAsia="en-GB"/>
        </w:rPr>
        <w:t xml:space="preserve">of </w:t>
      </w:r>
      <w:r w:rsidR="003B1598" w:rsidRPr="00177D2C">
        <w:rPr>
          <w:rFonts w:ascii="Arial" w:eastAsia="Times New Roman" w:hAnsi="Arial" w:cs="Arial"/>
          <w:sz w:val="24"/>
          <w:szCs w:val="24"/>
          <w:lang w:eastAsia="en-GB"/>
        </w:rPr>
        <w:t xml:space="preserve">many other authors (e.g. Cherrafi et al., 2016 Martínez-Jurado &amp; Moyano-Fuentes, 2014; Kurdve et al. 2014) </w:t>
      </w:r>
      <w:r w:rsidR="00BE1586" w:rsidRPr="00177D2C">
        <w:rPr>
          <w:rFonts w:ascii="Arial" w:eastAsia="Times New Roman" w:hAnsi="Arial" w:cs="Arial"/>
          <w:sz w:val="24"/>
          <w:szCs w:val="24"/>
          <w:lang w:eastAsia="en-GB"/>
        </w:rPr>
        <w:t xml:space="preserve">with </w:t>
      </w:r>
      <w:r w:rsidR="003B1598" w:rsidRPr="00177D2C">
        <w:rPr>
          <w:rFonts w:ascii="Arial" w:eastAsia="Times New Roman" w:hAnsi="Arial" w:cs="Arial"/>
          <w:sz w:val="24"/>
          <w:szCs w:val="24"/>
          <w:lang w:eastAsia="en-GB"/>
        </w:rPr>
        <w:t>hierarch</w:t>
      </w:r>
      <w:r w:rsidR="00BE1586" w:rsidRPr="00177D2C">
        <w:rPr>
          <w:rFonts w:ascii="Arial" w:eastAsia="Times New Roman" w:hAnsi="Arial" w:cs="Arial"/>
          <w:sz w:val="24"/>
          <w:szCs w:val="24"/>
          <w:lang w:eastAsia="en-GB"/>
        </w:rPr>
        <w:t xml:space="preserve">y </w:t>
      </w:r>
      <w:r w:rsidR="003B1598" w:rsidRPr="00177D2C">
        <w:rPr>
          <w:rFonts w:ascii="Arial" w:eastAsia="Times New Roman" w:hAnsi="Arial" w:cs="Arial"/>
          <w:sz w:val="24"/>
          <w:szCs w:val="24"/>
          <w:lang w:eastAsia="en-GB"/>
        </w:rPr>
        <w:t>a</w:t>
      </w:r>
      <w:r w:rsidR="00BE1586" w:rsidRPr="00177D2C">
        <w:rPr>
          <w:rFonts w:ascii="Arial" w:eastAsia="Times New Roman" w:hAnsi="Arial" w:cs="Arial"/>
          <w:sz w:val="24"/>
          <w:szCs w:val="24"/>
          <w:lang w:eastAsia="en-GB"/>
        </w:rPr>
        <w:t>ligning with</w:t>
      </w:r>
      <w:r w:rsidR="003B1598" w:rsidRPr="00177D2C">
        <w:rPr>
          <w:rFonts w:ascii="Arial" w:eastAsia="Times New Roman" w:hAnsi="Arial" w:cs="Arial"/>
          <w:sz w:val="24"/>
          <w:szCs w:val="24"/>
          <w:lang w:eastAsia="en-GB"/>
        </w:rPr>
        <w:t xml:space="preserve"> </w:t>
      </w:r>
      <w:r w:rsidR="00BE1586" w:rsidRPr="00177D2C">
        <w:rPr>
          <w:rFonts w:ascii="Arial" w:eastAsia="Times New Roman" w:hAnsi="Arial" w:cs="Arial"/>
          <w:sz w:val="24"/>
          <w:szCs w:val="24"/>
          <w:lang w:eastAsia="en-GB"/>
        </w:rPr>
        <w:t xml:space="preserve">Fercoq et al. (2016). </w:t>
      </w:r>
      <w:r w:rsidR="009B4024" w:rsidRPr="00177D2C">
        <w:rPr>
          <w:rFonts w:ascii="Arial" w:eastAsia="Times New Roman" w:hAnsi="Arial" w:cs="Arial"/>
          <w:sz w:val="24"/>
          <w:szCs w:val="24"/>
          <w:lang w:eastAsia="en-GB"/>
        </w:rPr>
        <w:t>Noting Abreu et al. (2017) criticised published models not being available for prompt use, w</w:t>
      </w:r>
      <w:r w:rsidR="00BE1586" w:rsidRPr="00177D2C">
        <w:rPr>
          <w:rFonts w:ascii="Arial" w:eastAsia="Times New Roman" w:hAnsi="Arial" w:cs="Arial"/>
          <w:sz w:val="24"/>
          <w:szCs w:val="24"/>
          <w:lang w:eastAsia="en-GB"/>
        </w:rPr>
        <w:t>hilst STRE</w:t>
      </w:r>
      <w:r w:rsidR="00BE1586" w:rsidRPr="00177D2C">
        <w:rPr>
          <w:rFonts w:ascii="Arial" w:eastAsia="Times New Roman" w:hAnsi="Arial" w:cs="Arial"/>
          <w:sz w:val="24"/>
          <w:szCs w:val="24"/>
          <w:vertAlign w:val="superscript"/>
          <w:lang w:eastAsia="en-GB"/>
        </w:rPr>
        <w:t>3</w:t>
      </w:r>
      <w:r w:rsidR="00BE1586" w:rsidRPr="00177D2C">
        <w:rPr>
          <w:rFonts w:ascii="Arial" w:eastAsia="Times New Roman" w:hAnsi="Arial" w:cs="Arial"/>
          <w:sz w:val="24"/>
          <w:szCs w:val="24"/>
          <w:lang w:eastAsia="en-GB"/>
        </w:rPr>
        <w:t xml:space="preserve">TCH </w:t>
      </w:r>
      <w:r w:rsidR="009B4024" w:rsidRPr="00177D2C">
        <w:rPr>
          <w:rFonts w:ascii="Arial" w:eastAsia="Times New Roman" w:hAnsi="Arial" w:cs="Arial"/>
          <w:sz w:val="24"/>
          <w:szCs w:val="24"/>
          <w:lang w:eastAsia="en-GB"/>
        </w:rPr>
        <w:t>triggers</w:t>
      </w:r>
      <w:r w:rsidR="00BE1586" w:rsidRPr="00177D2C">
        <w:rPr>
          <w:rFonts w:ascii="Arial" w:eastAsia="Times New Roman" w:hAnsi="Arial" w:cs="Arial"/>
          <w:sz w:val="24"/>
          <w:szCs w:val="24"/>
          <w:lang w:eastAsia="en-GB"/>
        </w:rPr>
        <w:t xml:space="preserve"> specific eco-efficiency actions, of greater importance is the attribute of all tools to prompt thinking beyond narrow production </w:t>
      </w:r>
      <w:r w:rsidR="002305EF" w:rsidRPr="00177D2C">
        <w:rPr>
          <w:rFonts w:ascii="Arial" w:eastAsia="Times New Roman" w:hAnsi="Arial" w:cs="Arial"/>
          <w:sz w:val="24"/>
          <w:szCs w:val="24"/>
          <w:lang w:eastAsia="en-GB"/>
        </w:rPr>
        <w:t>innovation</w:t>
      </w:r>
      <w:r w:rsidR="00BE1586" w:rsidRPr="00177D2C">
        <w:rPr>
          <w:rFonts w:ascii="Arial" w:eastAsia="Times New Roman" w:hAnsi="Arial" w:cs="Arial"/>
          <w:sz w:val="24"/>
          <w:szCs w:val="24"/>
          <w:lang w:eastAsia="en-GB"/>
        </w:rPr>
        <w:t>.</w:t>
      </w:r>
    </w:p>
    <w:p w14:paraId="222DB287" w14:textId="77777777" w:rsidR="003B1598" w:rsidRPr="00177D2C" w:rsidRDefault="003B1598" w:rsidP="0035757A">
      <w:pPr>
        <w:spacing w:after="0" w:line="240" w:lineRule="auto"/>
        <w:rPr>
          <w:rFonts w:ascii="Arial" w:eastAsia="Times New Roman" w:hAnsi="Arial" w:cs="Arial"/>
          <w:sz w:val="24"/>
          <w:szCs w:val="24"/>
          <w:lang w:eastAsia="en-GB"/>
        </w:rPr>
      </w:pPr>
    </w:p>
    <w:p w14:paraId="07B0B463" w14:textId="5D33DE7E" w:rsidR="008B4453" w:rsidRPr="00177D2C" w:rsidRDefault="008B4453" w:rsidP="00181F6E">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5.4 Maintenance factors</w:t>
      </w:r>
    </w:p>
    <w:p w14:paraId="786AB534" w14:textId="4F61DEE5" w:rsidR="0007224A" w:rsidRPr="00177D2C" w:rsidRDefault="009E08C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A number of enabling factors have been brought out by this study. These are illustrated here in </w:t>
      </w:r>
      <w:r w:rsidRPr="00177D2C">
        <w:rPr>
          <w:rFonts w:ascii="Arial" w:eastAsia="Times New Roman" w:hAnsi="Arial" w:cs="Arial"/>
          <w:i/>
          <w:sz w:val="24"/>
          <w:szCs w:val="24"/>
          <w:lang w:eastAsia="en-GB"/>
        </w:rPr>
        <w:t>italics</w:t>
      </w:r>
      <w:r w:rsidRPr="00177D2C">
        <w:rPr>
          <w:rFonts w:ascii="Arial" w:eastAsia="Times New Roman" w:hAnsi="Arial" w:cs="Arial"/>
          <w:sz w:val="24"/>
          <w:szCs w:val="24"/>
          <w:lang w:eastAsia="en-GB"/>
        </w:rPr>
        <w:t xml:space="preserve">. </w:t>
      </w:r>
      <w:r w:rsidR="00C2450C" w:rsidRPr="00177D2C">
        <w:rPr>
          <w:rFonts w:ascii="Arial" w:eastAsia="Times New Roman" w:hAnsi="Arial" w:cs="Arial"/>
          <w:sz w:val="24"/>
          <w:szCs w:val="24"/>
          <w:lang w:eastAsia="en-GB"/>
        </w:rPr>
        <w:t xml:space="preserve">With the exception of community, the factors align to those highlighted in the literature review. </w:t>
      </w:r>
    </w:p>
    <w:p w14:paraId="16A1A452" w14:textId="77777777" w:rsidR="0007224A" w:rsidRPr="00177D2C" w:rsidRDefault="0007224A" w:rsidP="0035757A">
      <w:pPr>
        <w:spacing w:after="0" w:line="240" w:lineRule="auto"/>
        <w:rPr>
          <w:rFonts w:ascii="Arial" w:eastAsia="Times New Roman" w:hAnsi="Arial" w:cs="Arial"/>
          <w:sz w:val="24"/>
          <w:szCs w:val="24"/>
          <w:lang w:eastAsia="en-GB"/>
        </w:rPr>
      </w:pPr>
    </w:p>
    <w:p w14:paraId="2D797D0B" w14:textId="30B9290C" w:rsidR="008B4453" w:rsidRPr="00177D2C" w:rsidRDefault="009E08C0"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Cherrafi et al. (2016) and Kurdve et al. (2014) cited barriers to integrating eco-efficiency with</w:t>
      </w:r>
      <w:r w:rsidR="00F14230" w:rsidRPr="00177D2C">
        <w:rPr>
          <w:rFonts w:ascii="Arial" w:eastAsia="Times New Roman" w:hAnsi="Arial" w:cs="Arial"/>
          <w:sz w:val="24"/>
          <w:szCs w:val="24"/>
          <w:lang w:eastAsia="en-GB"/>
        </w:rPr>
        <w:t>in</w:t>
      </w:r>
      <w:r w:rsidRPr="00177D2C">
        <w:rPr>
          <w:rFonts w:ascii="Arial" w:eastAsia="Times New Roman" w:hAnsi="Arial" w:cs="Arial"/>
          <w:sz w:val="24"/>
          <w:szCs w:val="24"/>
          <w:lang w:eastAsia="en-GB"/>
        </w:rPr>
        <w:t xml:space="preserve"> existing lean structures. The lack of </w:t>
      </w:r>
      <w:r w:rsidRPr="00177D2C">
        <w:rPr>
          <w:rFonts w:ascii="Arial" w:eastAsia="Times New Roman" w:hAnsi="Arial" w:cs="Arial"/>
          <w:i/>
          <w:sz w:val="24"/>
          <w:szCs w:val="24"/>
          <w:lang w:eastAsia="en-GB"/>
        </w:rPr>
        <w:t>metrics</w:t>
      </w:r>
      <w:r w:rsidRPr="00177D2C">
        <w:rPr>
          <w:rFonts w:ascii="Arial" w:eastAsia="Times New Roman" w:hAnsi="Arial" w:cs="Arial"/>
          <w:sz w:val="24"/>
          <w:szCs w:val="24"/>
          <w:lang w:eastAsia="en-GB"/>
        </w:rPr>
        <w:t xml:space="preserve"> barrier was addressed by establishing eco-efficiency metrics within each site with clear organisational </w:t>
      </w:r>
      <w:r w:rsidRPr="00177D2C">
        <w:rPr>
          <w:rFonts w:ascii="Arial" w:eastAsia="Times New Roman" w:hAnsi="Arial" w:cs="Arial"/>
          <w:i/>
          <w:sz w:val="24"/>
          <w:szCs w:val="24"/>
          <w:lang w:eastAsia="en-GB"/>
        </w:rPr>
        <w:t>responsibility</w:t>
      </w:r>
      <w:r w:rsidRPr="00177D2C">
        <w:rPr>
          <w:rFonts w:ascii="Arial" w:eastAsia="Times New Roman" w:hAnsi="Arial" w:cs="Arial"/>
          <w:sz w:val="24"/>
          <w:szCs w:val="24"/>
          <w:lang w:eastAsia="en-GB"/>
        </w:rPr>
        <w:t xml:space="preserve">, in many cases owned by Maintenance. </w:t>
      </w:r>
      <w:r w:rsidR="00646A8C" w:rsidRPr="00177D2C">
        <w:rPr>
          <w:rFonts w:ascii="Arial" w:eastAsia="Times New Roman" w:hAnsi="Arial" w:cs="Arial"/>
          <w:sz w:val="24"/>
          <w:szCs w:val="24"/>
          <w:lang w:eastAsia="en-GB"/>
        </w:rPr>
        <w:t>The delegation of responsibility to an existing function overcame the organisational barriers that can exist when separate eco-efficiency teams are set up.</w:t>
      </w:r>
      <w:r w:rsidR="00D37264"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 xml:space="preserve">The </w:t>
      </w:r>
      <w:r w:rsidR="00F14230" w:rsidRPr="00177D2C">
        <w:rPr>
          <w:rFonts w:ascii="Arial" w:eastAsia="Times New Roman" w:hAnsi="Arial" w:cs="Arial"/>
          <w:sz w:val="24"/>
          <w:szCs w:val="24"/>
          <w:lang w:eastAsia="en-GB"/>
        </w:rPr>
        <w:t>c</w:t>
      </w:r>
      <w:r w:rsidRPr="00177D2C">
        <w:rPr>
          <w:rFonts w:ascii="Arial" w:eastAsia="Times New Roman" w:hAnsi="Arial" w:cs="Arial"/>
          <w:sz w:val="24"/>
          <w:szCs w:val="24"/>
          <w:lang w:eastAsia="en-GB"/>
        </w:rPr>
        <w:t xml:space="preserve">ompany deployed multi-site standard </w:t>
      </w:r>
      <w:r w:rsidRPr="00177D2C">
        <w:rPr>
          <w:rFonts w:ascii="Arial" w:eastAsia="Times New Roman" w:hAnsi="Arial" w:cs="Arial"/>
          <w:i/>
          <w:sz w:val="24"/>
          <w:szCs w:val="24"/>
          <w:lang w:eastAsia="en-GB"/>
        </w:rPr>
        <w:t>training</w:t>
      </w:r>
      <w:r w:rsidRPr="00177D2C">
        <w:rPr>
          <w:rFonts w:ascii="Arial" w:eastAsia="Times New Roman" w:hAnsi="Arial" w:cs="Arial"/>
          <w:sz w:val="24"/>
          <w:szCs w:val="24"/>
          <w:lang w:eastAsia="en-GB"/>
        </w:rPr>
        <w:t xml:space="preserve"> to address the barrier of lack of environmental awareness.</w:t>
      </w:r>
      <w:r w:rsidR="007F780F" w:rsidRPr="00177D2C">
        <w:rPr>
          <w:rFonts w:ascii="Arial" w:eastAsia="Times New Roman" w:hAnsi="Arial" w:cs="Arial"/>
          <w:sz w:val="24"/>
          <w:szCs w:val="24"/>
          <w:lang w:eastAsia="en-GB"/>
        </w:rPr>
        <w:t xml:space="preserve"> </w:t>
      </w:r>
      <w:r w:rsidR="00646A8C" w:rsidRPr="00177D2C">
        <w:rPr>
          <w:rFonts w:ascii="Arial" w:eastAsia="Times New Roman" w:hAnsi="Arial" w:cs="Arial"/>
          <w:sz w:val="24"/>
          <w:szCs w:val="24"/>
          <w:lang w:eastAsia="en-GB"/>
        </w:rPr>
        <w:t xml:space="preserve">The perception of higher cost was addressed, initially, by communication of the outcome of activities in the pilot site and, later, by publishing savings by site annually. </w:t>
      </w:r>
      <w:r w:rsidR="007F780F" w:rsidRPr="00177D2C">
        <w:rPr>
          <w:rFonts w:ascii="Arial" w:eastAsia="Times New Roman" w:hAnsi="Arial" w:cs="Arial"/>
          <w:sz w:val="24"/>
          <w:szCs w:val="24"/>
          <w:lang w:eastAsia="en-GB"/>
        </w:rPr>
        <w:t>Comparing with the innovation work of Jabbour et al. (2015), there is alignment with the metrics, responsibility and training needs.</w:t>
      </w:r>
      <w:r w:rsidR="00252206" w:rsidRPr="00177D2C">
        <w:rPr>
          <w:rFonts w:ascii="Arial" w:eastAsia="Times New Roman" w:hAnsi="Arial" w:cs="Arial"/>
          <w:sz w:val="24"/>
          <w:szCs w:val="24"/>
          <w:lang w:eastAsia="en-GB"/>
        </w:rPr>
        <w:t xml:space="preserve"> Against the innovation work of Bossle et al. (2016), there is complementarity of training and need for coordination capability that, in part, contribute to measurable performance change.</w:t>
      </w:r>
    </w:p>
    <w:p w14:paraId="52516013" w14:textId="77777777" w:rsidR="009E08C0" w:rsidRPr="00177D2C" w:rsidRDefault="009E08C0" w:rsidP="0035757A">
      <w:pPr>
        <w:spacing w:after="0" w:line="240" w:lineRule="auto"/>
        <w:rPr>
          <w:rFonts w:ascii="Arial" w:eastAsia="Times New Roman" w:hAnsi="Arial" w:cs="Arial"/>
          <w:sz w:val="24"/>
          <w:szCs w:val="24"/>
          <w:lang w:eastAsia="en-GB"/>
        </w:rPr>
      </w:pPr>
    </w:p>
    <w:p w14:paraId="46D48421" w14:textId="007BB523" w:rsidR="008B4453" w:rsidRPr="00177D2C" w:rsidRDefault="00797AE3"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Sharing innovations </w:t>
      </w:r>
      <w:r w:rsidR="009E08C0" w:rsidRPr="00177D2C">
        <w:rPr>
          <w:rFonts w:ascii="Arial" w:eastAsia="Times New Roman" w:hAnsi="Arial" w:cs="Arial"/>
          <w:sz w:val="24"/>
          <w:szCs w:val="24"/>
          <w:lang w:eastAsia="en-GB"/>
        </w:rPr>
        <w:t xml:space="preserve">across the (internal) supply chain has been possible through a </w:t>
      </w:r>
      <w:r w:rsidR="009E08C0" w:rsidRPr="00177D2C">
        <w:rPr>
          <w:rFonts w:ascii="Arial" w:eastAsia="Times New Roman" w:hAnsi="Arial" w:cs="Arial"/>
          <w:i/>
          <w:sz w:val="24"/>
          <w:szCs w:val="24"/>
          <w:lang w:eastAsia="en-GB"/>
        </w:rPr>
        <w:t>community</w:t>
      </w:r>
      <w:r w:rsidR="009E08C0" w:rsidRPr="00177D2C">
        <w:rPr>
          <w:rFonts w:ascii="Arial" w:eastAsia="Times New Roman" w:hAnsi="Arial" w:cs="Arial"/>
          <w:sz w:val="24"/>
          <w:szCs w:val="24"/>
          <w:lang w:eastAsia="en-GB"/>
        </w:rPr>
        <w:t xml:space="preserve"> of ‘focal points’. </w:t>
      </w:r>
      <w:r w:rsidR="00646A8C" w:rsidRPr="00177D2C">
        <w:rPr>
          <w:rFonts w:ascii="Arial" w:eastAsia="Times New Roman" w:hAnsi="Arial" w:cs="Arial"/>
          <w:sz w:val="24"/>
          <w:szCs w:val="24"/>
          <w:lang w:eastAsia="en-GB"/>
        </w:rPr>
        <w:t xml:space="preserve">The creation of a pan-supply chain network enabled sharing to overcome any misconceptions of benefits. </w:t>
      </w:r>
      <w:r w:rsidR="009E08C0" w:rsidRPr="00177D2C">
        <w:rPr>
          <w:rFonts w:ascii="Arial" w:eastAsia="Times New Roman" w:hAnsi="Arial" w:cs="Arial"/>
          <w:sz w:val="24"/>
          <w:szCs w:val="24"/>
          <w:lang w:eastAsia="en-GB"/>
        </w:rPr>
        <w:t xml:space="preserve">This aligns to the call by Martínez-Jurado &amp; Moyano-Fuentes (2014) for a more people-centric approach and the need to exchange knowledge across sites (Gavronski et al., 2012). Further, the case-based work here complements the work of </w:t>
      </w:r>
      <w:r w:rsidR="009E08C0" w:rsidRPr="00177D2C">
        <w:rPr>
          <w:rFonts w:ascii="Arial" w:hAnsi="Arial" w:cs="Arial"/>
          <w:sz w:val="24"/>
          <w:szCs w:val="24"/>
        </w:rPr>
        <w:t xml:space="preserve">Zhu &amp; Sarkis (2004), Graham &amp; Potter (2015) and others who have examined multiple sites through survey. </w:t>
      </w:r>
      <w:r w:rsidR="009E08C0" w:rsidRPr="00177D2C">
        <w:rPr>
          <w:rFonts w:ascii="Arial" w:eastAsia="Times New Roman" w:hAnsi="Arial" w:cs="Arial"/>
          <w:sz w:val="24"/>
          <w:szCs w:val="24"/>
          <w:lang w:eastAsia="en-GB"/>
        </w:rPr>
        <w:t xml:space="preserve">The network created allowed staff </w:t>
      </w:r>
      <w:r w:rsidR="00F14230" w:rsidRPr="00177D2C">
        <w:rPr>
          <w:rFonts w:ascii="Arial" w:eastAsia="Times New Roman" w:hAnsi="Arial" w:cs="Arial"/>
          <w:sz w:val="24"/>
          <w:szCs w:val="24"/>
          <w:lang w:eastAsia="en-GB"/>
        </w:rPr>
        <w:t xml:space="preserve">to </w:t>
      </w:r>
      <w:r w:rsidR="009E08C0" w:rsidRPr="00177D2C">
        <w:rPr>
          <w:rFonts w:ascii="Arial" w:eastAsia="Times New Roman" w:hAnsi="Arial" w:cs="Arial"/>
          <w:sz w:val="24"/>
          <w:szCs w:val="24"/>
          <w:lang w:eastAsia="en-GB"/>
        </w:rPr>
        <w:t>work with a wider community in which sharing was mutually beneficial.</w:t>
      </w:r>
    </w:p>
    <w:p w14:paraId="7DF81C8C" w14:textId="2831029A" w:rsidR="00646A8C" w:rsidRPr="00177D2C" w:rsidRDefault="00646A8C" w:rsidP="0035757A">
      <w:pPr>
        <w:spacing w:after="0" w:line="240" w:lineRule="auto"/>
        <w:rPr>
          <w:rFonts w:ascii="Arial" w:eastAsia="Times New Roman" w:hAnsi="Arial" w:cs="Arial"/>
          <w:sz w:val="24"/>
          <w:szCs w:val="24"/>
          <w:lang w:eastAsia="en-GB"/>
        </w:rPr>
      </w:pPr>
    </w:p>
    <w:p w14:paraId="7B3D8BE8" w14:textId="3F6465BD" w:rsidR="00646A8C" w:rsidRPr="00177D2C" w:rsidRDefault="0007224A"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Maintenance</w:t>
      </w:r>
      <w:r w:rsidR="00646A8C" w:rsidRPr="00177D2C">
        <w:rPr>
          <w:rFonts w:ascii="Arial" w:eastAsia="Times New Roman" w:hAnsi="Arial" w:cs="Arial"/>
          <w:sz w:val="24"/>
          <w:szCs w:val="24"/>
          <w:lang w:eastAsia="en-GB"/>
        </w:rPr>
        <w:t xml:space="preserve"> ownership of </w:t>
      </w:r>
      <w:r w:rsidRPr="00177D2C">
        <w:rPr>
          <w:rFonts w:ascii="Arial" w:eastAsia="Times New Roman" w:hAnsi="Arial" w:cs="Arial"/>
          <w:sz w:val="24"/>
          <w:szCs w:val="24"/>
          <w:lang w:eastAsia="en-GB"/>
        </w:rPr>
        <w:t>innovation</w:t>
      </w:r>
      <w:r w:rsidR="00646A8C"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 xml:space="preserve">demonstrated the alignment of the eco-efficiency agenda within the </w:t>
      </w:r>
      <w:r w:rsidRPr="00177D2C">
        <w:rPr>
          <w:rFonts w:ascii="Arial" w:eastAsia="Times New Roman" w:hAnsi="Arial" w:cs="Arial"/>
          <w:i/>
          <w:sz w:val="24"/>
          <w:szCs w:val="24"/>
          <w:lang w:eastAsia="en-GB"/>
        </w:rPr>
        <w:t>organisational structure</w:t>
      </w:r>
      <w:r w:rsidRPr="00177D2C">
        <w:rPr>
          <w:rFonts w:ascii="Arial" w:eastAsia="Times New Roman" w:hAnsi="Arial" w:cs="Arial"/>
          <w:sz w:val="24"/>
          <w:szCs w:val="24"/>
          <w:lang w:eastAsia="en-GB"/>
        </w:rPr>
        <w:t xml:space="preserve">. The growth in the maintenance function’s responsibility for leading the development in collaboration with the operations and manufacturing engineering functions </w:t>
      </w:r>
      <w:r w:rsidR="00DC784C" w:rsidRPr="00177D2C">
        <w:rPr>
          <w:rFonts w:ascii="Arial" w:eastAsia="Times New Roman" w:hAnsi="Arial" w:cs="Arial"/>
          <w:sz w:val="24"/>
          <w:szCs w:val="24"/>
          <w:lang w:eastAsia="en-GB"/>
        </w:rPr>
        <w:t xml:space="preserve">to provide </w:t>
      </w:r>
      <w:r w:rsidR="00DC784C" w:rsidRPr="00177D2C">
        <w:rPr>
          <w:rFonts w:ascii="Arial" w:eastAsia="Times New Roman" w:hAnsi="Arial" w:cs="Arial"/>
          <w:i/>
          <w:sz w:val="24"/>
          <w:szCs w:val="24"/>
          <w:lang w:eastAsia="en-GB"/>
        </w:rPr>
        <w:t xml:space="preserve">process knowledge </w:t>
      </w:r>
      <w:r w:rsidRPr="00177D2C">
        <w:rPr>
          <w:rFonts w:ascii="Arial" w:eastAsia="Times New Roman" w:hAnsi="Arial" w:cs="Arial"/>
          <w:sz w:val="24"/>
          <w:szCs w:val="24"/>
          <w:lang w:eastAsia="en-GB"/>
        </w:rPr>
        <w:t>reinforces this.</w:t>
      </w:r>
      <w:r w:rsidR="00D37264" w:rsidRPr="00177D2C">
        <w:rPr>
          <w:rFonts w:ascii="Arial" w:eastAsia="Times New Roman" w:hAnsi="Arial" w:cs="Arial"/>
          <w:sz w:val="24"/>
          <w:szCs w:val="24"/>
          <w:lang w:eastAsia="en-GB"/>
        </w:rPr>
        <w:t xml:space="preserve"> This addresses Piercy &amp; Rich’s (2015) concern for organisation management for progression from lean to innovation in sustainability</w:t>
      </w:r>
      <w:r w:rsidR="000C4642" w:rsidRPr="00177D2C">
        <w:rPr>
          <w:rFonts w:ascii="Arial" w:eastAsia="Times New Roman" w:hAnsi="Arial" w:cs="Arial"/>
          <w:sz w:val="24"/>
          <w:szCs w:val="24"/>
          <w:lang w:eastAsia="en-GB"/>
        </w:rPr>
        <w:t xml:space="preserve"> and meets the environmental innovativeness of Rodriguez &amp; Wiengarten (2017) and general innovation-orientation of Lii &amp; Kuo (2016)</w:t>
      </w:r>
      <w:r w:rsidR="00D37264" w:rsidRPr="00177D2C">
        <w:rPr>
          <w:rFonts w:ascii="Arial" w:eastAsia="Times New Roman" w:hAnsi="Arial" w:cs="Arial"/>
          <w:sz w:val="24"/>
          <w:szCs w:val="24"/>
          <w:lang w:eastAsia="en-GB"/>
        </w:rPr>
        <w:t>.</w:t>
      </w:r>
    </w:p>
    <w:p w14:paraId="0BD41B73" w14:textId="77777777" w:rsidR="008B4453" w:rsidRPr="00177D2C" w:rsidRDefault="008B4453" w:rsidP="0035757A">
      <w:pPr>
        <w:spacing w:after="0" w:line="240" w:lineRule="auto"/>
        <w:rPr>
          <w:rFonts w:ascii="Arial" w:eastAsia="Times New Roman" w:hAnsi="Arial" w:cs="Arial"/>
          <w:sz w:val="24"/>
          <w:szCs w:val="24"/>
          <w:lang w:eastAsia="en-GB"/>
        </w:rPr>
      </w:pPr>
    </w:p>
    <w:p w14:paraId="3B80D253" w14:textId="1B30BB67" w:rsidR="007F780F" w:rsidRPr="00177D2C" w:rsidRDefault="007F780F" w:rsidP="007F780F">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To achieve the target metrics, a new standard </w:t>
      </w:r>
      <w:r w:rsidRPr="00177D2C">
        <w:rPr>
          <w:rFonts w:ascii="Arial" w:eastAsia="Times New Roman" w:hAnsi="Arial" w:cs="Arial"/>
          <w:i/>
          <w:sz w:val="24"/>
          <w:szCs w:val="24"/>
          <w:lang w:eastAsia="en-GB"/>
        </w:rPr>
        <w:t>eco-efficienc</w:t>
      </w:r>
      <w:r w:rsidR="00CF1D38" w:rsidRPr="00177D2C">
        <w:rPr>
          <w:rFonts w:ascii="Arial" w:eastAsia="Times New Roman" w:hAnsi="Arial" w:cs="Arial"/>
          <w:i/>
          <w:sz w:val="24"/>
          <w:szCs w:val="24"/>
          <w:lang w:eastAsia="en-GB"/>
        </w:rPr>
        <w:t>y method</w:t>
      </w:r>
      <w:r w:rsidRPr="00177D2C">
        <w:rPr>
          <w:rFonts w:ascii="Arial" w:eastAsia="Times New Roman" w:hAnsi="Arial" w:cs="Arial"/>
          <w:sz w:val="24"/>
          <w:szCs w:val="24"/>
          <w:lang w:eastAsia="en-GB"/>
        </w:rPr>
        <w:t xml:space="preserve"> (STRE</w:t>
      </w:r>
      <w:r w:rsidRPr="00177D2C">
        <w:rPr>
          <w:rFonts w:ascii="Arial" w:eastAsia="Times New Roman" w:hAnsi="Arial" w:cs="Arial"/>
          <w:sz w:val="24"/>
          <w:szCs w:val="24"/>
          <w:vertAlign w:val="superscript"/>
          <w:lang w:eastAsia="en-GB"/>
        </w:rPr>
        <w:t>3</w:t>
      </w:r>
      <w:r w:rsidRPr="00177D2C">
        <w:rPr>
          <w:rFonts w:ascii="Arial" w:eastAsia="Times New Roman" w:hAnsi="Arial" w:cs="Arial"/>
          <w:sz w:val="24"/>
          <w:szCs w:val="24"/>
          <w:lang w:eastAsia="en-GB"/>
        </w:rPr>
        <w:t>TCH) was emb</w:t>
      </w:r>
      <w:r w:rsidR="00F14230" w:rsidRPr="00177D2C">
        <w:rPr>
          <w:rFonts w:ascii="Arial" w:eastAsia="Times New Roman" w:hAnsi="Arial" w:cs="Arial"/>
          <w:sz w:val="24"/>
          <w:szCs w:val="24"/>
          <w:lang w:eastAsia="en-GB"/>
        </w:rPr>
        <w:t>edd</w:t>
      </w:r>
      <w:r w:rsidRPr="00177D2C">
        <w:rPr>
          <w:rFonts w:ascii="Arial" w:eastAsia="Times New Roman" w:hAnsi="Arial" w:cs="Arial"/>
          <w:sz w:val="24"/>
          <w:szCs w:val="24"/>
          <w:lang w:eastAsia="en-GB"/>
        </w:rPr>
        <w:t xml:space="preserve">ed into standard operating procedures (SOPs) within existing tool sets. </w:t>
      </w:r>
      <w:r w:rsidR="00252206" w:rsidRPr="00177D2C">
        <w:rPr>
          <w:rFonts w:ascii="Arial" w:eastAsia="Times New Roman" w:hAnsi="Arial" w:cs="Arial"/>
          <w:sz w:val="24"/>
          <w:szCs w:val="24"/>
          <w:lang w:eastAsia="en-GB"/>
        </w:rPr>
        <w:t xml:space="preserve">Whilst the </w:t>
      </w:r>
      <w:r w:rsidR="00CF1D38" w:rsidRPr="00177D2C">
        <w:rPr>
          <w:rFonts w:ascii="Arial" w:eastAsia="Times New Roman" w:hAnsi="Arial" w:cs="Arial"/>
          <w:sz w:val="24"/>
          <w:szCs w:val="24"/>
          <w:lang w:eastAsia="en-GB"/>
        </w:rPr>
        <w:t>method</w:t>
      </w:r>
      <w:r w:rsidR="00252206" w:rsidRPr="00177D2C">
        <w:rPr>
          <w:rFonts w:ascii="Arial" w:eastAsia="Times New Roman" w:hAnsi="Arial" w:cs="Arial"/>
          <w:sz w:val="24"/>
          <w:szCs w:val="24"/>
          <w:lang w:eastAsia="en-GB"/>
        </w:rPr>
        <w:t xml:space="preserve"> is not a certified standard, it aligns with Bossle et al. (2016) </w:t>
      </w:r>
      <w:r w:rsidR="00551D9B" w:rsidRPr="00177D2C">
        <w:rPr>
          <w:rFonts w:ascii="Arial" w:eastAsia="Times New Roman" w:hAnsi="Arial" w:cs="Arial"/>
          <w:sz w:val="24"/>
          <w:szCs w:val="24"/>
          <w:lang w:eastAsia="en-GB"/>
        </w:rPr>
        <w:t>on the</w:t>
      </w:r>
      <w:r w:rsidR="00252206" w:rsidRPr="00177D2C">
        <w:rPr>
          <w:rFonts w:ascii="Arial" w:eastAsia="Times New Roman" w:hAnsi="Arial" w:cs="Arial"/>
          <w:sz w:val="24"/>
          <w:szCs w:val="24"/>
          <w:lang w:eastAsia="en-GB"/>
        </w:rPr>
        <w:t xml:space="preserve"> need for a guiding system</w:t>
      </w:r>
      <w:r w:rsidR="00D37264" w:rsidRPr="00177D2C">
        <w:rPr>
          <w:rFonts w:ascii="Arial" w:eastAsia="Times New Roman" w:hAnsi="Arial" w:cs="Arial"/>
          <w:sz w:val="24"/>
          <w:szCs w:val="24"/>
          <w:lang w:eastAsia="en-GB"/>
        </w:rPr>
        <w:t xml:space="preserve"> to drive innovation</w:t>
      </w:r>
      <w:r w:rsidR="00252206"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 xml:space="preserve">Over time, </w:t>
      </w:r>
      <w:r w:rsidRPr="00177D2C">
        <w:rPr>
          <w:rFonts w:ascii="Arial" w:eastAsia="Times New Roman" w:hAnsi="Arial" w:cs="Arial"/>
          <w:i/>
          <w:sz w:val="24"/>
          <w:szCs w:val="24"/>
          <w:lang w:eastAsia="en-GB"/>
        </w:rPr>
        <w:t>revised lean procedures</w:t>
      </w:r>
      <w:r w:rsidRPr="00177D2C">
        <w:rPr>
          <w:rFonts w:ascii="Arial" w:eastAsia="Times New Roman" w:hAnsi="Arial" w:cs="Arial"/>
          <w:sz w:val="24"/>
          <w:szCs w:val="24"/>
          <w:lang w:eastAsia="en-GB"/>
        </w:rPr>
        <w:t xml:space="preserve"> were shared between sites. The </w:t>
      </w:r>
      <w:r w:rsidR="00551D9B" w:rsidRPr="00177D2C">
        <w:rPr>
          <w:rFonts w:ascii="Arial" w:eastAsia="Times New Roman" w:hAnsi="Arial" w:cs="Arial"/>
          <w:sz w:val="24"/>
          <w:szCs w:val="24"/>
          <w:lang w:eastAsia="en-GB"/>
        </w:rPr>
        <w:t xml:space="preserve">innovations </w:t>
      </w:r>
      <w:r w:rsidRPr="00177D2C">
        <w:rPr>
          <w:rFonts w:ascii="Arial" w:eastAsia="Times New Roman" w:hAnsi="Arial" w:cs="Arial"/>
          <w:sz w:val="24"/>
          <w:szCs w:val="24"/>
          <w:lang w:eastAsia="en-GB"/>
        </w:rPr>
        <w:t>spanned standardisation (stopping and removing waste as well as repair) as well as acquisition (for example, challenging Manufacturing Engineering to consider total cost of ownership when changing equipment).</w:t>
      </w:r>
    </w:p>
    <w:p w14:paraId="4620503A" w14:textId="77777777" w:rsidR="00DA7FA2" w:rsidRPr="00177D2C" w:rsidRDefault="00DA7FA2" w:rsidP="0035757A">
      <w:pPr>
        <w:spacing w:after="0" w:line="240" w:lineRule="auto"/>
        <w:rPr>
          <w:rFonts w:ascii="Arial" w:eastAsia="Times New Roman" w:hAnsi="Arial" w:cs="Arial"/>
          <w:sz w:val="24"/>
          <w:szCs w:val="24"/>
          <w:lang w:eastAsia="en-GB"/>
        </w:rPr>
      </w:pPr>
    </w:p>
    <w:p w14:paraId="270FEFC7" w14:textId="715E5663" w:rsidR="006A59A3" w:rsidRPr="00177D2C" w:rsidRDefault="00646A8C" w:rsidP="00181F6E">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lastRenderedPageBreak/>
        <w:t>5.5 A framework for eco-efficiency in lean manufacturing</w:t>
      </w:r>
    </w:p>
    <w:p w14:paraId="1D3BF0C5" w14:textId="0A64F216" w:rsidR="00646A8C" w:rsidRPr="00177D2C" w:rsidRDefault="00C228BF"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Th</w:t>
      </w:r>
      <w:r w:rsidR="00F14230" w:rsidRPr="00177D2C">
        <w:rPr>
          <w:rFonts w:ascii="Arial" w:eastAsia="Times New Roman" w:hAnsi="Arial" w:cs="Arial"/>
          <w:sz w:val="24"/>
          <w:szCs w:val="24"/>
          <w:lang w:eastAsia="en-GB"/>
        </w:rPr>
        <w:t>is</w:t>
      </w:r>
      <w:r w:rsidRPr="00177D2C">
        <w:rPr>
          <w:rFonts w:ascii="Arial" w:eastAsia="Times New Roman" w:hAnsi="Arial" w:cs="Arial"/>
          <w:sz w:val="24"/>
          <w:szCs w:val="24"/>
          <w:lang w:eastAsia="en-GB"/>
        </w:rPr>
        <w:t xml:space="preserve"> work led to the formation of a framework for </w:t>
      </w:r>
      <w:r w:rsidR="00A27223" w:rsidRPr="00177D2C">
        <w:rPr>
          <w:rFonts w:ascii="Arial" w:eastAsia="Times New Roman" w:hAnsi="Arial" w:cs="Arial"/>
          <w:sz w:val="24"/>
          <w:szCs w:val="24"/>
          <w:lang w:eastAsia="en-GB"/>
        </w:rPr>
        <w:t>lean</w:t>
      </w:r>
      <w:r w:rsidRPr="00177D2C">
        <w:rPr>
          <w:rFonts w:ascii="Arial" w:eastAsia="Times New Roman" w:hAnsi="Arial" w:cs="Arial"/>
          <w:sz w:val="24"/>
          <w:szCs w:val="24"/>
          <w:lang w:eastAsia="en-GB"/>
        </w:rPr>
        <w:t xml:space="preserve"> </w:t>
      </w:r>
      <w:r w:rsidR="004F15FD" w:rsidRPr="00177D2C">
        <w:rPr>
          <w:rFonts w:ascii="Arial" w:eastAsia="Times New Roman" w:hAnsi="Arial" w:cs="Arial"/>
          <w:sz w:val="24"/>
          <w:szCs w:val="24"/>
          <w:lang w:eastAsia="en-GB"/>
        </w:rPr>
        <w:t xml:space="preserve">eco-efficiency </w:t>
      </w:r>
      <w:r w:rsidR="00A27223" w:rsidRPr="00177D2C">
        <w:rPr>
          <w:rFonts w:ascii="Arial" w:eastAsia="Times New Roman" w:hAnsi="Arial" w:cs="Arial"/>
          <w:sz w:val="24"/>
          <w:szCs w:val="24"/>
          <w:lang w:eastAsia="en-GB"/>
        </w:rPr>
        <w:t xml:space="preserve">supported by </w:t>
      </w:r>
      <w:r w:rsidR="00020161" w:rsidRPr="00177D2C">
        <w:rPr>
          <w:rFonts w:ascii="Arial" w:eastAsia="Times New Roman" w:hAnsi="Arial" w:cs="Arial"/>
          <w:sz w:val="24"/>
          <w:szCs w:val="24"/>
          <w:lang w:eastAsia="en-GB"/>
        </w:rPr>
        <w:t xml:space="preserve">the </w:t>
      </w:r>
      <w:r w:rsidR="00A27223" w:rsidRPr="00177D2C">
        <w:rPr>
          <w:rFonts w:ascii="Arial" w:eastAsia="Times New Roman" w:hAnsi="Arial" w:cs="Arial"/>
          <w:sz w:val="24"/>
          <w:szCs w:val="24"/>
          <w:lang w:eastAsia="en-GB"/>
        </w:rPr>
        <w:t>maintenance</w:t>
      </w:r>
      <w:r w:rsidR="00020161" w:rsidRPr="00177D2C">
        <w:rPr>
          <w:rFonts w:ascii="Arial" w:eastAsia="Times New Roman" w:hAnsi="Arial" w:cs="Arial"/>
          <w:sz w:val="24"/>
          <w:szCs w:val="24"/>
          <w:lang w:eastAsia="en-GB"/>
        </w:rPr>
        <w:t xml:space="preserve"> organisation</w:t>
      </w:r>
      <w:r w:rsidR="00A27223" w:rsidRPr="00177D2C">
        <w:rPr>
          <w:rFonts w:ascii="Arial" w:eastAsia="Times New Roman" w:hAnsi="Arial" w:cs="Arial"/>
          <w:sz w:val="24"/>
          <w:szCs w:val="24"/>
          <w:lang w:eastAsia="en-GB"/>
        </w:rPr>
        <w:t xml:space="preserve"> </w:t>
      </w:r>
      <w:r w:rsidR="004F15FD" w:rsidRPr="00177D2C">
        <w:rPr>
          <w:rFonts w:ascii="Arial" w:eastAsia="Times New Roman" w:hAnsi="Arial" w:cs="Arial"/>
          <w:sz w:val="24"/>
          <w:szCs w:val="24"/>
          <w:lang w:eastAsia="en-GB"/>
        </w:rPr>
        <w:t>shown in Figure 7</w:t>
      </w:r>
      <w:r w:rsidRPr="00177D2C">
        <w:rPr>
          <w:rFonts w:ascii="Arial" w:eastAsia="Times New Roman" w:hAnsi="Arial" w:cs="Arial"/>
          <w:sz w:val="24"/>
          <w:szCs w:val="24"/>
          <w:lang w:eastAsia="en-GB"/>
        </w:rPr>
        <w:t xml:space="preserve">. </w:t>
      </w:r>
      <w:r w:rsidR="00646A8C" w:rsidRPr="00177D2C">
        <w:rPr>
          <w:rFonts w:ascii="Arial" w:eastAsia="Times New Roman" w:hAnsi="Arial" w:cs="Arial"/>
          <w:sz w:val="24"/>
          <w:szCs w:val="24"/>
          <w:lang w:eastAsia="en-GB"/>
        </w:rPr>
        <w:t xml:space="preserve">The framework draws from the </w:t>
      </w:r>
      <w:r w:rsidR="00551D9B" w:rsidRPr="00177D2C">
        <w:rPr>
          <w:rFonts w:ascii="Arial" w:eastAsia="Times New Roman" w:hAnsi="Arial" w:cs="Arial"/>
          <w:sz w:val="24"/>
          <w:szCs w:val="24"/>
          <w:lang w:eastAsia="en-GB"/>
        </w:rPr>
        <w:t>findings</w:t>
      </w:r>
      <w:r w:rsidR="00646A8C" w:rsidRPr="00177D2C">
        <w:rPr>
          <w:rFonts w:ascii="Arial" w:eastAsia="Times New Roman" w:hAnsi="Arial" w:cs="Arial"/>
          <w:sz w:val="24"/>
          <w:szCs w:val="24"/>
          <w:lang w:eastAsia="en-GB"/>
        </w:rPr>
        <w:t xml:space="preserve"> o</w:t>
      </w:r>
      <w:r w:rsidR="00551D9B" w:rsidRPr="00177D2C">
        <w:rPr>
          <w:rFonts w:ascii="Arial" w:eastAsia="Times New Roman" w:hAnsi="Arial" w:cs="Arial"/>
          <w:sz w:val="24"/>
          <w:szCs w:val="24"/>
          <w:lang w:eastAsia="en-GB"/>
        </w:rPr>
        <w:t>n</w:t>
      </w:r>
      <w:r w:rsidR="00646A8C" w:rsidRPr="00177D2C">
        <w:rPr>
          <w:rFonts w:ascii="Arial" w:eastAsia="Times New Roman" w:hAnsi="Arial" w:cs="Arial"/>
          <w:sz w:val="24"/>
          <w:szCs w:val="24"/>
          <w:lang w:eastAsia="en-GB"/>
        </w:rPr>
        <w:t xml:space="preserve"> knowledge domains, eco-efficiency improvement method, lean tools and enabling factors that counter the challenges identified in the literature</w:t>
      </w:r>
      <w:r w:rsidR="00551D9B" w:rsidRPr="00177D2C">
        <w:rPr>
          <w:rFonts w:ascii="Arial" w:eastAsia="Times New Roman" w:hAnsi="Arial" w:cs="Arial"/>
          <w:sz w:val="24"/>
          <w:szCs w:val="24"/>
          <w:lang w:eastAsia="en-GB"/>
        </w:rPr>
        <w:t xml:space="preserve"> earlier</w:t>
      </w:r>
      <w:r w:rsidR="0007224A" w:rsidRPr="00177D2C">
        <w:rPr>
          <w:rFonts w:ascii="Arial" w:eastAsia="Times New Roman" w:hAnsi="Arial" w:cs="Arial"/>
          <w:sz w:val="24"/>
          <w:szCs w:val="24"/>
          <w:lang w:eastAsia="en-GB"/>
        </w:rPr>
        <w:t xml:space="preserve">. It captures how </w:t>
      </w:r>
      <w:r w:rsidR="00A3532E" w:rsidRPr="00177D2C">
        <w:rPr>
          <w:rFonts w:ascii="Arial" w:eastAsia="Times New Roman" w:hAnsi="Arial" w:cs="Arial"/>
          <w:sz w:val="24"/>
          <w:szCs w:val="24"/>
          <w:lang w:eastAsia="en-GB"/>
        </w:rPr>
        <w:t>an innovation-led lea</w:t>
      </w:r>
      <w:r w:rsidR="0007224A" w:rsidRPr="00177D2C">
        <w:rPr>
          <w:rFonts w:ascii="Arial" w:eastAsia="Times New Roman" w:hAnsi="Arial" w:cs="Arial"/>
          <w:sz w:val="24"/>
          <w:szCs w:val="24"/>
          <w:lang w:eastAsia="en-GB"/>
        </w:rPr>
        <w:t xml:space="preserve">n organisation can incorporate sustainability </w:t>
      </w:r>
      <w:r w:rsidR="00F14230" w:rsidRPr="00177D2C">
        <w:rPr>
          <w:rFonts w:ascii="Arial" w:eastAsia="Times New Roman" w:hAnsi="Arial" w:cs="Arial"/>
          <w:sz w:val="24"/>
          <w:szCs w:val="24"/>
          <w:lang w:eastAsia="en-GB"/>
        </w:rPr>
        <w:t xml:space="preserve">into </w:t>
      </w:r>
      <w:r w:rsidR="0007224A" w:rsidRPr="00177D2C">
        <w:rPr>
          <w:rFonts w:ascii="Arial" w:eastAsia="Times New Roman" w:hAnsi="Arial" w:cs="Arial"/>
          <w:sz w:val="24"/>
          <w:szCs w:val="24"/>
          <w:lang w:eastAsia="en-GB"/>
        </w:rPr>
        <w:t>production efficiency</w:t>
      </w:r>
      <w:r w:rsidR="00646A8C" w:rsidRPr="00177D2C">
        <w:rPr>
          <w:rFonts w:ascii="Arial" w:eastAsia="Times New Roman" w:hAnsi="Arial" w:cs="Arial"/>
          <w:sz w:val="24"/>
          <w:szCs w:val="24"/>
          <w:lang w:eastAsia="en-GB"/>
        </w:rPr>
        <w:t>.</w:t>
      </w:r>
    </w:p>
    <w:p w14:paraId="5109AE6E" w14:textId="77777777" w:rsidR="00646A8C" w:rsidRPr="00177D2C" w:rsidRDefault="00646A8C" w:rsidP="0035757A">
      <w:pPr>
        <w:spacing w:after="0" w:line="240" w:lineRule="auto"/>
        <w:rPr>
          <w:rFonts w:ascii="Arial" w:eastAsia="Times New Roman" w:hAnsi="Arial" w:cs="Arial"/>
          <w:sz w:val="24"/>
          <w:szCs w:val="24"/>
          <w:lang w:eastAsia="en-GB"/>
        </w:rPr>
      </w:pPr>
    </w:p>
    <w:p w14:paraId="5AB2FD1C" w14:textId="127B3240" w:rsidR="003A31A2" w:rsidRPr="00177D2C" w:rsidRDefault="00C228BF"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Referring to </w:t>
      </w:r>
      <w:r w:rsidR="00646A8C" w:rsidRPr="00177D2C">
        <w:rPr>
          <w:rFonts w:ascii="Arial" w:eastAsia="Times New Roman" w:hAnsi="Arial" w:cs="Arial"/>
          <w:sz w:val="24"/>
          <w:szCs w:val="24"/>
          <w:lang w:eastAsia="en-GB"/>
        </w:rPr>
        <w:t>Figure 7</w:t>
      </w:r>
      <w:r w:rsidRPr="00177D2C">
        <w:rPr>
          <w:rFonts w:ascii="Arial" w:eastAsia="Times New Roman" w:hAnsi="Arial" w:cs="Arial"/>
          <w:sz w:val="24"/>
          <w:szCs w:val="24"/>
          <w:lang w:eastAsia="en-GB"/>
        </w:rPr>
        <w:t xml:space="preserve">, the eco-efficiency steps of </w:t>
      </w:r>
      <w:r w:rsidR="00D82680" w:rsidRPr="00177D2C">
        <w:rPr>
          <w:rFonts w:ascii="Arial" w:eastAsia="Times New Roman" w:hAnsi="Arial" w:cs="Arial"/>
          <w:sz w:val="24"/>
          <w:szCs w:val="24"/>
          <w:lang w:eastAsia="en-GB"/>
        </w:rPr>
        <w:t>STRE</w:t>
      </w:r>
      <w:r w:rsidR="00D82680" w:rsidRPr="00177D2C">
        <w:rPr>
          <w:rFonts w:ascii="Arial" w:eastAsia="Times New Roman" w:hAnsi="Arial" w:cs="Arial"/>
          <w:sz w:val="24"/>
          <w:szCs w:val="24"/>
          <w:vertAlign w:val="superscript"/>
          <w:lang w:eastAsia="en-GB"/>
        </w:rPr>
        <w:t>3</w:t>
      </w:r>
      <w:r w:rsidR="00D82680" w:rsidRPr="00177D2C">
        <w:rPr>
          <w:rFonts w:ascii="Arial" w:eastAsia="Times New Roman" w:hAnsi="Arial" w:cs="Arial"/>
          <w:sz w:val="24"/>
          <w:szCs w:val="24"/>
          <w:lang w:eastAsia="en-GB"/>
        </w:rPr>
        <w:t xml:space="preserve">TCH </w:t>
      </w:r>
      <w:r w:rsidRPr="00177D2C">
        <w:rPr>
          <w:rFonts w:ascii="Arial" w:eastAsia="Times New Roman" w:hAnsi="Arial" w:cs="Arial"/>
          <w:sz w:val="24"/>
          <w:szCs w:val="24"/>
          <w:lang w:eastAsia="en-GB"/>
        </w:rPr>
        <w:t xml:space="preserve">are shown </w:t>
      </w:r>
      <w:r w:rsidR="00A27223" w:rsidRPr="00177D2C">
        <w:rPr>
          <w:rFonts w:ascii="Arial" w:eastAsia="Times New Roman" w:hAnsi="Arial" w:cs="Arial"/>
          <w:sz w:val="24"/>
          <w:szCs w:val="24"/>
          <w:lang w:eastAsia="en-GB"/>
        </w:rPr>
        <w:t>t</w:t>
      </w:r>
      <w:r w:rsidRPr="00177D2C">
        <w:rPr>
          <w:rFonts w:ascii="Arial" w:eastAsia="Times New Roman" w:hAnsi="Arial" w:cs="Arial"/>
          <w:sz w:val="24"/>
          <w:szCs w:val="24"/>
          <w:lang w:eastAsia="en-GB"/>
        </w:rPr>
        <w:t xml:space="preserve">o the right </w:t>
      </w:r>
      <w:r w:rsidR="00A27223" w:rsidRPr="00177D2C">
        <w:rPr>
          <w:rFonts w:ascii="Arial" w:eastAsia="Times New Roman" w:hAnsi="Arial" w:cs="Arial"/>
          <w:sz w:val="24"/>
          <w:szCs w:val="24"/>
          <w:lang w:eastAsia="en-GB"/>
        </w:rPr>
        <w:t xml:space="preserve">with </w:t>
      </w:r>
      <w:r w:rsidRPr="00177D2C">
        <w:rPr>
          <w:rFonts w:ascii="Arial" w:eastAsia="Times New Roman" w:hAnsi="Arial" w:cs="Arial"/>
          <w:sz w:val="24"/>
          <w:szCs w:val="24"/>
          <w:lang w:eastAsia="en-GB"/>
        </w:rPr>
        <w:t>the lean tools</w:t>
      </w:r>
      <w:r w:rsidR="00A3532E" w:rsidRPr="00177D2C">
        <w:rPr>
          <w:rFonts w:ascii="Arial" w:eastAsia="Times New Roman" w:hAnsi="Arial" w:cs="Arial"/>
          <w:sz w:val="24"/>
          <w:szCs w:val="24"/>
          <w:lang w:eastAsia="en-GB"/>
        </w:rPr>
        <w:t>. Th</w:t>
      </w:r>
      <w:r w:rsidRPr="00177D2C">
        <w:rPr>
          <w:rFonts w:ascii="Arial" w:eastAsia="Times New Roman" w:hAnsi="Arial" w:cs="Arial"/>
          <w:sz w:val="24"/>
          <w:szCs w:val="24"/>
          <w:lang w:eastAsia="en-GB"/>
        </w:rPr>
        <w:t xml:space="preserve">e standardisation tools align to the </w:t>
      </w:r>
      <w:r w:rsidR="00EC1710" w:rsidRPr="00177D2C">
        <w:rPr>
          <w:rFonts w:ascii="Arial" w:eastAsia="Times New Roman" w:hAnsi="Arial" w:cs="Arial"/>
          <w:sz w:val="24"/>
          <w:szCs w:val="24"/>
          <w:lang w:eastAsia="en-GB"/>
        </w:rPr>
        <w:t>higher</w:t>
      </w:r>
      <w:r w:rsidRPr="00177D2C">
        <w:rPr>
          <w:rFonts w:ascii="Arial" w:eastAsia="Times New Roman" w:hAnsi="Arial" w:cs="Arial"/>
          <w:sz w:val="24"/>
          <w:szCs w:val="24"/>
          <w:lang w:eastAsia="en-GB"/>
        </w:rPr>
        <w:t xml:space="preserve"> </w:t>
      </w:r>
      <w:r w:rsidR="00D82680" w:rsidRPr="00177D2C">
        <w:rPr>
          <w:rFonts w:ascii="Arial" w:eastAsia="Times New Roman" w:hAnsi="Arial" w:cs="Arial"/>
          <w:sz w:val="24"/>
          <w:szCs w:val="24"/>
          <w:lang w:eastAsia="en-GB"/>
        </w:rPr>
        <w:t>STRE</w:t>
      </w:r>
      <w:r w:rsidR="00D82680" w:rsidRPr="00177D2C">
        <w:rPr>
          <w:rFonts w:ascii="Arial" w:eastAsia="Times New Roman" w:hAnsi="Arial" w:cs="Arial"/>
          <w:sz w:val="24"/>
          <w:szCs w:val="24"/>
          <w:vertAlign w:val="superscript"/>
          <w:lang w:eastAsia="en-GB"/>
        </w:rPr>
        <w:t>3</w:t>
      </w:r>
      <w:r w:rsidR="00D82680" w:rsidRPr="00177D2C">
        <w:rPr>
          <w:rFonts w:ascii="Arial" w:eastAsia="Times New Roman" w:hAnsi="Arial" w:cs="Arial"/>
          <w:sz w:val="24"/>
          <w:szCs w:val="24"/>
          <w:lang w:eastAsia="en-GB"/>
        </w:rPr>
        <w:t xml:space="preserve">TCH </w:t>
      </w:r>
      <w:r w:rsidRPr="00177D2C">
        <w:rPr>
          <w:rFonts w:ascii="Arial" w:eastAsia="Times New Roman" w:hAnsi="Arial" w:cs="Arial"/>
          <w:sz w:val="24"/>
          <w:szCs w:val="24"/>
          <w:lang w:eastAsia="en-GB"/>
        </w:rPr>
        <w:t xml:space="preserve">steps and the improvement tools align to the later steps. The </w:t>
      </w:r>
      <w:r w:rsidR="00EC1710" w:rsidRPr="00177D2C">
        <w:rPr>
          <w:rFonts w:ascii="Arial" w:eastAsia="Times New Roman" w:hAnsi="Arial" w:cs="Arial"/>
          <w:sz w:val="24"/>
          <w:szCs w:val="24"/>
          <w:lang w:eastAsia="en-GB"/>
        </w:rPr>
        <w:t>higher</w:t>
      </w:r>
      <w:r w:rsidRPr="00177D2C">
        <w:rPr>
          <w:rFonts w:ascii="Arial" w:eastAsia="Times New Roman" w:hAnsi="Arial" w:cs="Arial"/>
          <w:sz w:val="24"/>
          <w:szCs w:val="24"/>
          <w:lang w:eastAsia="en-GB"/>
        </w:rPr>
        <w:t xml:space="preserve"> steps focu</w:t>
      </w:r>
      <w:r w:rsidR="00856E39" w:rsidRPr="00177D2C">
        <w:rPr>
          <w:rFonts w:ascii="Arial" w:eastAsia="Times New Roman" w:hAnsi="Arial" w:cs="Arial"/>
          <w:sz w:val="24"/>
          <w:szCs w:val="24"/>
          <w:lang w:eastAsia="en-GB"/>
        </w:rPr>
        <w:t xml:space="preserve">s on identifying non-value-add activities, whilst the later steps focus on improving the value-add. Referring to the left-hand side of the Figure </w:t>
      </w:r>
      <w:r w:rsidR="004F15FD" w:rsidRPr="00177D2C">
        <w:rPr>
          <w:rFonts w:ascii="Arial" w:eastAsia="Times New Roman" w:hAnsi="Arial" w:cs="Arial"/>
          <w:sz w:val="24"/>
          <w:szCs w:val="24"/>
          <w:lang w:eastAsia="en-GB"/>
        </w:rPr>
        <w:t>7</w:t>
      </w:r>
      <w:r w:rsidR="00856E39" w:rsidRPr="00177D2C">
        <w:rPr>
          <w:rFonts w:ascii="Arial" w:eastAsia="Times New Roman" w:hAnsi="Arial" w:cs="Arial"/>
          <w:sz w:val="24"/>
          <w:szCs w:val="24"/>
          <w:lang w:eastAsia="en-GB"/>
        </w:rPr>
        <w:t xml:space="preserve"> framework, the broad leading role of maintenance is illustrated with the overlap of Operations and Manufacturing Engineering activities. The </w:t>
      </w:r>
      <w:r w:rsidR="00D22FE8" w:rsidRPr="00177D2C">
        <w:rPr>
          <w:rFonts w:ascii="Arial" w:eastAsia="Times New Roman" w:hAnsi="Arial" w:cs="Arial"/>
          <w:sz w:val="24"/>
          <w:szCs w:val="24"/>
          <w:lang w:eastAsia="en-GB"/>
        </w:rPr>
        <w:t>enabling</w:t>
      </w:r>
      <w:r w:rsidR="00856E39" w:rsidRPr="00177D2C">
        <w:rPr>
          <w:rFonts w:ascii="Arial" w:eastAsia="Times New Roman" w:hAnsi="Arial" w:cs="Arial"/>
          <w:sz w:val="24"/>
          <w:szCs w:val="24"/>
          <w:lang w:eastAsia="en-GB"/>
        </w:rPr>
        <w:t xml:space="preserve"> factors derived earlier are listed as the attributes need</w:t>
      </w:r>
      <w:r w:rsidR="00F14230" w:rsidRPr="00177D2C">
        <w:rPr>
          <w:rFonts w:ascii="Arial" w:eastAsia="Times New Roman" w:hAnsi="Arial" w:cs="Arial"/>
          <w:sz w:val="24"/>
          <w:szCs w:val="24"/>
          <w:lang w:eastAsia="en-GB"/>
        </w:rPr>
        <w:t>ed</w:t>
      </w:r>
      <w:r w:rsidR="00856E39" w:rsidRPr="00177D2C">
        <w:rPr>
          <w:rFonts w:ascii="Arial" w:eastAsia="Times New Roman" w:hAnsi="Arial" w:cs="Arial"/>
          <w:sz w:val="24"/>
          <w:szCs w:val="24"/>
          <w:lang w:eastAsia="en-GB"/>
        </w:rPr>
        <w:t xml:space="preserve"> to ensure that </w:t>
      </w:r>
      <w:r w:rsidR="00D82680" w:rsidRPr="00177D2C">
        <w:rPr>
          <w:rFonts w:ascii="Arial" w:eastAsia="Times New Roman" w:hAnsi="Arial" w:cs="Arial"/>
          <w:sz w:val="24"/>
          <w:szCs w:val="24"/>
          <w:lang w:eastAsia="en-GB"/>
        </w:rPr>
        <w:t>STRE</w:t>
      </w:r>
      <w:r w:rsidR="00D82680" w:rsidRPr="00177D2C">
        <w:rPr>
          <w:rFonts w:ascii="Arial" w:eastAsia="Times New Roman" w:hAnsi="Arial" w:cs="Arial"/>
          <w:sz w:val="24"/>
          <w:szCs w:val="24"/>
          <w:vertAlign w:val="superscript"/>
          <w:lang w:eastAsia="en-GB"/>
        </w:rPr>
        <w:t>3</w:t>
      </w:r>
      <w:r w:rsidR="00D82680" w:rsidRPr="00177D2C">
        <w:rPr>
          <w:rFonts w:ascii="Arial" w:eastAsia="Times New Roman" w:hAnsi="Arial" w:cs="Arial"/>
          <w:sz w:val="24"/>
          <w:szCs w:val="24"/>
          <w:lang w:eastAsia="en-GB"/>
        </w:rPr>
        <w:t xml:space="preserve">TCH </w:t>
      </w:r>
      <w:r w:rsidR="00856E39" w:rsidRPr="00177D2C">
        <w:rPr>
          <w:rFonts w:ascii="Arial" w:eastAsia="Times New Roman" w:hAnsi="Arial" w:cs="Arial"/>
          <w:sz w:val="24"/>
          <w:szCs w:val="24"/>
          <w:lang w:eastAsia="en-GB"/>
        </w:rPr>
        <w:t>sustain</w:t>
      </w:r>
      <w:r w:rsidR="00A3532E" w:rsidRPr="00177D2C">
        <w:rPr>
          <w:rFonts w:ascii="Arial" w:eastAsia="Times New Roman" w:hAnsi="Arial" w:cs="Arial"/>
          <w:sz w:val="24"/>
          <w:szCs w:val="24"/>
          <w:lang w:eastAsia="en-GB"/>
        </w:rPr>
        <w:t>s</w:t>
      </w:r>
      <w:r w:rsidR="00856E39" w:rsidRPr="00177D2C">
        <w:rPr>
          <w:rFonts w:ascii="Arial" w:eastAsia="Times New Roman" w:hAnsi="Arial" w:cs="Arial"/>
          <w:sz w:val="24"/>
          <w:szCs w:val="24"/>
          <w:lang w:eastAsia="en-GB"/>
        </w:rPr>
        <w:t xml:space="preserve"> </w:t>
      </w:r>
      <w:r w:rsidR="00A3532E" w:rsidRPr="00177D2C">
        <w:rPr>
          <w:rFonts w:ascii="Arial" w:eastAsia="Times New Roman" w:hAnsi="Arial" w:cs="Arial"/>
          <w:sz w:val="24"/>
          <w:szCs w:val="24"/>
          <w:lang w:eastAsia="en-GB"/>
        </w:rPr>
        <w:t xml:space="preserve">innovation in </w:t>
      </w:r>
      <w:r w:rsidR="00856E39" w:rsidRPr="00177D2C">
        <w:rPr>
          <w:rFonts w:ascii="Arial" w:eastAsia="Times New Roman" w:hAnsi="Arial" w:cs="Arial"/>
          <w:sz w:val="24"/>
          <w:szCs w:val="24"/>
          <w:lang w:eastAsia="en-GB"/>
        </w:rPr>
        <w:t>eco-efficiency.</w:t>
      </w:r>
      <w:r w:rsidR="00437C3D" w:rsidRPr="00177D2C">
        <w:rPr>
          <w:rFonts w:ascii="Arial" w:eastAsia="Times New Roman" w:hAnsi="Arial" w:cs="Arial"/>
          <w:sz w:val="24"/>
          <w:szCs w:val="24"/>
          <w:lang w:eastAsia="en-GB"/>
        </w:rPr>
        <w:t xml:space="preserve"> The eco-</w:t>
      </w:r>
      <w:r w:rsidR="00D22FE8" w:rsidRPr="00177D2C">
        <w:rPr>
          <w:rFonts w:ascii="Arial" w:eastAsia="Times New Roman" w:hAnsi="Arial" w:cs="Arial"/>
          <w:sz w:val="24"/>
          <w:szCs w:val="24"/>
          <w:lang w:eastAsia="en-GB"/>
        </w:rPr>
        <w:t xml:space="preserve">efficiency steps and prior </w:t>
      </w:r>
      <w:r w:rsidR="00437C3D" w:rsidRPr="00177D2C">
        <w:rPr>
          <w:rFonts w:ascii="Arial" w:eastAsia="Times New Roman" w:hAnsi="Arial" w:cs="Arial"/>
          <w:sz w:val="24"/>
          <w:szCs w:val="24"/>
          <w:lang w:eastAsia="en-GB"/>
        </w:rPr>
        <w:t xml:space="preserve">improvement cycle </w:t>
      </w:r>
      <w:r w:rsidR="00D22FE8" w:rsidRPr="00177D2C">
        <w:rPr>
          <w:rFonts w:ascii="Arial" w:eastAsia="Times New Roman" w:hAnsi="Arial" w:cs="Arial"/>
          <w:sz w:val="24"/>
          <w:szCs w:val="24"/>
          <w:lang w:eastAsia="en-GB"/>
        </w:rPr>
        <w:t>support</w:t>
      </w:r>
      <w:r w:rsidR="00437C3D" w:rsidRPr="00177D2C">
        <w:rPr>
          <w:rFonts w:ascii="Arial" w:eastAsia="Times New Roman" w:hAnsi="Arial" w:cs="Arial"/>
          <w:sz w:val="24"/>
          <w:szCs w:val="24"/>
          <w:lang w:eastAsia="en-GB"/>
        </w:rPr>
        <w:t xml:space="preserve"> innovation projects in lean operations</w:t>
      </w:r>
      <w:r w:rsidR="00D22FE8" w:rsidRPr="00177D2C">
        <w:rPr>
          <w:rFonts w:ascii="Arial" w:eastAsia="Times New Roman" w:hAnsi="Arial" w:cs="Arial"/>
          <w:sz w:val="24"/>
          <w:szCs w:val="24"/>
          <w:lang w:eastAsia="en-GB"/>
        </w:rPr>
        <w:t xml:space="preserve"> whilst the factors support innovativeness</w:t>
      </w:r>
      <w:r w:rsidR="00517DE6" w:rsidRPr="00177D2C">
        <w:rPr>
          <w:rFonts w:ascii="Arial" w:eastAsia="Times New Roman" w:hAnsi="Arial" w:cs="Arial"/>
          <w:sz w:val="24"/>
          <w:szCs w:val="24"/>
          <w:lang w:eastAsia="en-GB"/>
        </w:rPr>
        <w:t>.</w:t>
      </w:r>
      <w:r w:rsidR="004438B3" w:rsidRPr="00177D2C">
        <w:rPr>
          <w:rFonts w:ascii="Arial" w:eastAsia="Times New Roman" w:hAnsi="Arial" w:cs="Arial"/>
          <w:sz w:val="24"/>
          <w:szCs w:val="24"/>
          <w:lang w:eastAsia="en-GB"/>
        </w:rPr>
        <w:t xml:space="preserve"> Finally, the framework aligns knowledge of equipment </w:t>
      </w:r>
      <w:r w:rsidR="00C35023" w:rsidRPr="00177D2C">
        <w:rPr>
          <w:rFonts w:ascii="Arial" w:eastAsia="Times New Roman" w:hAnsi="Arial" w:cs="Arial"/>
          <w:sz w:val="24"/>
          <w:szCs w:val="24"/>
          <w:lang w:eastAsia="en-GB"/>
        </w:rPr>
        <w:t xml:space="preserve">(operations) </w:t>
      </w:r>
      <w:r w:rsidR="004438B3" w:rsidRPr="00177D2C">
        <w:rPr>
          <w:rFonts w:ascii="Arial" w:eastAsia="Times New Roman" w:hAnsi="Arial" w:cs="Arial"/>
          <w:sz w:val="24"/>
          <w:szCs w:val="24"/>
          <w:lang w:eastAsia="en-GB"/>
        </w:rPr>
        <w:t xml:space="preserve">and knowledge of method </w:t>
      </w:r>
      <w:r w:rsidR="00132A88" w:rsidRPr="00177D2C">
        <w:rPr>
          <w:rFonts w:ascii="Arial" w:eastAsia="Times New Roman" w:hAnsi="Arial" w:cs="Arial"/>
          <w:sz w:val="24"/>
          <w:szCs w:val="24"/>
          <w:lang w:eastAsia="en-GB"/>
        </w:rPr>
        <w:t>and</w:t>
      </w:r>
      <w:r w:rsidR="004438B3" w:rsidRPr="00177D2C">
        <w:rPr>
          <w:rFonts w:ascii="Arial" w:eastAsia="Times New Roman" w:hAnsi="Arial" w:cs="Arial"/>
          <w:sz w:val="24"/>
          <w:szCs w:val="24"/>
          <w:lang w:eastAsia="en-GB"/>
        </w:rPr>
        <w:t xml:space="preserve"> process </w:t>
      </w:r>
      <w:r w:rsidR="00C35023" w:rsidRPr="00177D2C">
        <w:rPr>
          <w:rFonts w:ascii="Arial" w:eastAsia="Times New Roman" w:hAnsi="Arial" w:cs="Arial"/>
          <w:sz w:val="24"/>
          <w:szCs w:val="24"/>
          <w:lang w:eastAsia="en-GB"/>
        </w:rPr>
        <w:t xml:space="preserve">(engineering) </w:t>
      </w:r>
      <w:r w:rsidR="00646A8C" w:rsidRPr="00177D2C">
        <w:rPr>
          <w:rFonts w:ascii="Arial" w:eastAsia="Times New Roman" w:hAnsi="Arial" w:cs="Arial"/>
          <w:sz w:val="24"/>
          <w:szCs w:val="24"/>
          <w:lang w:eastAsia="en-GB"/>
        </w:rPr>
        <w:t xml:space="preserve">with </w:t>
      </w:r>
      <w:r w:rsidR="00C35023" w:rsidRPr="00177D2C">
        <w:rPr>
          <w:rFonts w:ascii="Arial" w:eastAsia="Times New Roman" w:hAnsi="Arial" w:cs="Arial"/>
          <w:sz w:val="24"/>
          <w:szCs w:val="24"/>
          <w:lang w:eastAsia="en-GB"/>
        </w:rPr>
        <w:t>the position of m</w:t>
      </w:r>
      <w:r w:rsidR="00646A8C" w:rsidRPr="00177D2C">
        <w:rPr>
          <w:rFonts w:ascii="Arial" w:eastAsia="Times New Roman" w:hAnsi="Arial" w:cs="Arial"/>
          <w:sz w:val="24"/>
          <w:szCs w:val="24"/>
          <w:lang w:eastAsia="en-GB"/>
        </w:rPr>
        <w:t>aintenance established in this research</w:t>
      </w:r>
      <w:r w:rsidR="004438B3" w:rsidRPr="00177D2C">
        <w:rPr>
          <w:rFonts w:ascii="Arial" w:eastAsia="Times New Roman" w:hAnsi="Arial" w:cs="Arial"/>
          <w:sz w:val="24"/>
          <w:szCs w:val="24"/>
          <w:lang w:eastAsia="en-GB"/>
        </w:rPr>
        <w:t>. The framework guides eco-efficiency</w:t>
      </w:r>
      <w:r w:rsidR="00A3532E" w:rsidRPr="00177D2C">
        <w:rPr>
          <w:rFonts w:ascii="Arial" w:eastAsia="Times New Roman" w:hAnsi="Arial" w:cs="Arial"/>
          <w:sz w:val="24"/>
          <w:szCs w:val="24"/>
          <w:lang w:eastAsia="en-GB"/>
        </w:rPr>
        <w:t xml:space="preserve"> in</w:t>
      </w:r>
      <w:r w:rsidR="004438B3" w:rsidRPr="00177D2C">
        <w:rPr>
          <w:rFonts w:ascii="Arial" w:eastAsia="Times New Roman" w:hAnsi="Arial" w:cs="Arial"/>
          <w:sz w:val="24"/>
          <w:szCs w:val="24"/>
          <w:lang w:eastAsia="en-GB"/>
        </w:rPr>
        <w:t xml:space="preserve"> </w:t>
      </w:r>
      <w:r w:rsidR="00132A88" w:rsidRPr="00177D2C">
        <w:rPr>
          <w:rFonts w:ascii="Arial" w:eastAsia="Times New Roman" w:hAnsi="Arial" w:cs="Arial"/>
          <w:sz w:val="24"/>
          <w:szCs w:val="24"/>
          <w:lang w:eastAsia="en-GB"/>
        </w:rPr>
        <w:t>i</w:t>
      </w:r>
      <w:r w:rsidR="00551D9B" w:rsidRPr="00177D2C">
        <w:rPr>
          <w:rFonts w:ascii="Arial" w:eastAsia="Times New Roman" w:hAnsi="Arial" w:cs="Arial"/>
          <w:sz w:val="24"/>
          <w:szCs w:val="24"/>
          <w:lang w:eastAsia="en-GB"/>
        </w:rPr>
        <w:t>nnovation</w:t>
      </w:r>
      <w:r w:rsidR="00A3532E" w:rsidRPr="00177D2C">
        <w:rPr>
          <w:rFonts w:ascii="Arial" w:eastAsia="Times New Roman" w:hAnsi="Arial" w:cs="Arial"/>
          <w:sz w:val="24"/>
          <w:szCs w:val="24"/>
          <w:lang w:eastAsia="en-GB"/>
        </w:rPr>
        <w:t>-led lean</w:t>
      </w:r>
      <w:r w:rsidR="004438B3" w:rsidRPr="00177D2C">
        <w:rPr>
          <w:rFonts w:ascii="Arial" w:eastAsia="Times New Roman" w:hAnsi="Arial" w:cs="Arial"/>
          <w:sz w:val="24"/>
          <w:szCs w:val="24"/>
          <w:lang w:eastAsia="en-GB"/>
        </w:rPr>
        <w:t xml:space="preserve"> operations through ownership by the maintenance function. </w:t>
      </w:r>
    </w:p>
    <w:p w14:paraId="5D09CDA6" w14:textId="65D23839" w:rsidR="00646A8C" w:rsidRPr="00177D2C" w:rsidRDefault="00646A8C" w:rsidP="0035757A">
      <w:pPr>
        <w:spacing w:after="0" w:line="240" w:lineRule="auto"/>
        <w:rPr>
          <w:rFonts w:ascii="Arial" w:eastAsia="Times New Roman" w:hAnsi="Arial" w:cs="Arial"/>
          <w:sz w:val="24"/>
          <w:szCs w:val="24"/>
          <w:lang w:eastAsia="en-GB"/>
        </w:rPr>
      </w:pPr>
    </w:p>
    <w:p w14:paraId="4CC3CD54" w14:textId="047967A6" w:rsidR="00866C4B" w:rsidRPr="00177D2C" w:rsidRDefault="00866C4B" w:rsidP="0035757A">
      <w:pPr>
        <w:spacing w:after="0" w:line="240" w:lineRule="auto"/>
        <w:rPr>
          <w:rFonts w:ascii="Arial" w:eastAsia="Times New Roman" w:hAnsi="Arial" w:cs="Arial"/>
          <w:sz w:val="24"/>
          <w:szCs w:val="24"/>
          <w:lang w:eastAsia="en-GB"/>
        </w:rPr>
      </w:pPr>
      <w:r w:rsidRPr="00177D2C">
        <w:rPr>
          <w:rFonts w:ascii="Arial" w:eastAsia="Times New Roman" w:hAnsi="Arial" w:cs="Arial"/>
          <w:noProof/>
          <w:sz w:val="24"/>
          <w:szCs w:val="24"/>
          <w:lang w:eastAsia="en-GB"/>
        </w:rPr>
        <w:drawing>
          <wp:inline distT="0" distB="0" distL="0" distR="0" wp14:anchorId="15774C80" wp14:editId="3D471509">
            <wp:extent cx="5929330" cy="26210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428" cy="2624623"/>
                    </a:xfrm>
                    <a:prstGeom prst="rect">
                      <a:avLst/>
                    </a:prstGeom>
                    <a:noFill/>
                  </pic:spPr>
                </pic:pic>
              </a:graphicData>
            </a:graphic>
          </wp:inline>
        </w:drawing>
      </w:r>
    </w:p>
    <w:p w14:paraId="097C6AE8" w14:textId="0310FD49" w:rsidR="00856E39" w:rsidRPr="00177D2C" w:rsidRDefault="00856E39" w:rsidP="0035757A">
      <w:pPr>
        <w:keepNext/>
        <w:spacing w:after="0" w:line="240" w:lineRule="auto"/>
        <w:rPr>
          <w:rFonts w:ascii="Arial" w:eastAsia="Times New Roman" w:hAnsi="Arial" w:cs="Arial"/>
          <w:sz w:val="24"/>
          <w:szCs w:val="24"/>
          <w:lang w:eastAsia="en-GB"/>
        </w:rPr>
      </w:pPr>
    </w:p>
    <w:p w14:paraId="051DED79" w14:textId="343D0425" w:rsidR="00856E39" w:rsidRPr="00177D2C" w:rsidRDefault="00856E39" w:rsidP="0035757A">
      <w:pPr>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Figure</w:t>
      </w:r>
      <w:r w:rsidR="004F15FD" w:rsidRPr="00177D2C">
        <w:rPr>
          <w:rFonts w:ascii="Arial" w:eastAsia="Times New Roman" w:hAnsi="Arial" w:cs="Arial"/>
          <w:b/>
          <w:sz w:val="24"/>
          <w:szCs w:val="24"/>
          <w:lang w:eastAsia="en-GB"/>
        </w:rPr>
        <w:t xml:space="preserve"> 7</w:t>
      </w:r>
      <w:r w:rsidRPr="00177D2C">
        <w:rPr>
          <w:rFonts w:ascii="Arial" w:eastAsia="Times New Roman" w:hAnsi="Arial" w:cs="Arial"/>
          <w:b/>
          <w:sz w:val="24"/>
          <w:szCs w:val="24"/>
          <w:lang w:eastAsia="en-GB"/>
        </w:rPr>
        <w:t>: A framework for</w:t>
      </w:r>
      <w:r w:rsidR="00A27223" w:rsidRPr="00177D2C">
        <w:rPr>
          <w:rFonts w:ascii="Arial" w:eastAsia="Times New Roman" w:hAnsi="Arial" w:cs="Arial"/>
          <w:b/>
          <w:sz w:val="24"/>
          <w:szCs w:val="24"/>
          <w:lang w:eastAsia="en-GB"/>
        </w:rPr>
        <w:t xml:space="preserve"> lea</w:t>
      </w:r>
      <w:r w:rsidR="00020161" w:rsidRPr="00177D2C">
        <w:rPr>
          <w:rFonts w:ascii="Arial" w:eastAsia="Times New Roman" w:hAnsi="Arial" w:cs="Arial"/>
          <w:b/>
          <w:sz w:val="24"/>
          <w:szCs w:val="24"/>
          <w:lang w:eastAsia="en-GB"/>
        </w:rPr>
        <w:t>n</w:t>
      </w:r>
      <w:r w:rsidRPr="00177D2C">
        <w:rPr>
          <w:rFonts w:ascii="Arial" w:eastAsia="Times New Roman" w:hAnsi="Arial" w:cs="Arial"/>
          <w:b/>
          <w:sz w:val="24"/>
          <w:szCs w:val="24"/>
          <w:lang w:eastAsia="en-GB"/>
        </w:rPr>
        <w:t xml:space="preserve"> eco-efficiency </w:t>
      </w:r>
      <w:r w:rsidR="00020161" w:rsidRPr="00177D2C">
        <w:rPr>
          <w:rFonts w:ascii="Arial" w:eastAsia="Times New Roman" w:hAnsi="Arial" w:cs="Arial"/>
          <w:b/>
          <w:sz w:val="24"/>
          <w:szCs w:val="24"/>
          <w:lang w:eastAsia="en-GB"/>
        </w:rPr>
        <w:t xml:space="preserve">through </w:t>
      </w:r>
      <w:r w:rsidR="00A27223" w:rsidRPr="00177D2C">
        <w:rPr>
          <w:rFonts w:ascii="Arial" w:eastAsia="Times New Roman" w:hAnsi="Arial" w:cs="Arial"/>
          <w:b/>
          <w:sz w:val="24"/>
          <w:szCs w:val="24"/>
          <w:lang w:eastAsia="en-GB"/>
        </w:rPr>
        <w:t>maintenance</w:t>
      </w:r>
      <w:r w:rsidR="00020161" w:rsidRPr="00177D2C">
        <w:rPr>
          <w:rFonts w:ascii="Arial" w:eastAsia="Times New Roman" w:hAnsi="Arial" w:cs="Arial"/>
          <w:b/>
          <w:sz w:val="24"/>
          <w:szCs w:val="24"/>
          <w:lang w:eastAsia="en-GB"/>
        </w:rPr>
        <w:t xml:space="preserve"> organisation</w:t>
      </w:r>
    </w:p>
    <w:p w14:paraId="00410A8B" w14:textId="77777777" w:rsidR="004F15FD" w:rsidRPr="00177D2C" w:rsidRDefault="004F15FD" w:rsidP="0035757A">
      <w:pPr>
        <w:spacing w:after="0" w:line="240" w:lineRule="auto"/>
        <w:rPr>
          <w:rFonts w:ascii="Arial" w:eastAsia="Times New Roman" w:hAnsi="Arial" w:cs="Arial"/>
          <w:b/>
          <w:sz w:val="24"/>
          <w:szCs w:val="24"/>
          <w:lang w:eastAsia="en-GB"/>
        </w:rPr>
      </w:pPr>
    </w:p>
    <w:p w14:paraId="6A823DD3" w14:textId="20569FB9" w:rsidR="00554A2A" w:rsidRPr="00177D2C" w:rsidRDefault="00554A2A" w:rsidP="00181F6E">
      <w:pPr>
        <w:keepNext/>
        <w:spacing w:after="0" w:line="240" w:lineRule="auto"/>
        <w:rPr>
          <w:rFonts w:ascii="Arial" w:eastAsia="Times New Roman" w:hAnsi="Arial" w:cs="Arial"/>
          <w:i/>
          <w:sz w:val="24"/>
          <w:szCs w:val="24"/>
          <w:lang w:eastAsia="en-GB"/>
        </w:rPr>
      </w:pPr>
      <w:r w:rsidRPr="00177D2C">
        <w:rPr>
          <w:rFonts w:ascii="Arial" w:eastAsia="Times New Roman" w:hAnsi="Arial" w:cs="Arial"/>
          <w:i/>
          <w:sz w:val="24"/>
          <w:szCs w:val="24"/>
          <w:lang w:eastAsia="en-GB"/>
        </w:rPr>
        <w:t>5.</w:t>
      </w:r>
      <w:r w:rsidR="00646A8C" w:rsidRPr="00177D2C">
        <w:rPr>
          <w:rFonts w:ascii="Arial" w:eastAsia="Times New Roman" w:hAnsi="Arial" w:cs="Arial"/>
          <w:i/>
          <w:sz w:val="24"/>
          <w:szCs w:val="24"/>
          <w:lang w:eastAsia="en-GB"/>
        </w:rPr>
        <w:t>6</w:t>
      </w:r>
      <w:r w:rsidRPr="00177D2C">
        <w:rPr>
          <w:rFonts w:ascii="Arial" w:eastAsia="Times New Roman" w:hAnsi="Arial" w:cs="Arial"/>
          <w:i/>
          <w:sz w:val="24"/>
          <w:szCs w:val="24"/>
          <w:lang w:eastAsia="en-GB"/>
        </w:rPr>
        <w:t xml:space="preserve"> Future research</w:t>
      </w:r>
    </w:p>
    <w:p w14:paraId="2220B6FE" w14:textId="1E7F3111" w:rsidR="00DA7FA2" w:rsidRPr="00177D2C" w:rsidRDefault="00BB27B8"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Mostafa et al</w:t>
      </w:r>
      <w:r w:rsidR="00543E3A" w:rsidRPr="00177D2C">
        <w:rPr>
          <w:rFonts w:ascii="Arial" w:eastAsia="Times New Roman" w:hAnsi="Arial" w:cs="Arial"/>
          <w:sz w:val="24"/>
          <w:szCs w:val="24"/>
          <w:lang w:eastAsia="en-GB"/>
        </w:rPr>
        <w:t>.</w:t>
      </w:r>
      <w:r w:rsidRPr="00177D2C">
        <w:rPr>
          <w:rFonts w:ascii="Arial" w:eastAsia="Times New Roman" w:hAnsi="Arial" w:cs="Arial"/>
          <w:sz w:val="24"/>
          <w:szCs w:val="24"/>
          <w:lang w:eastAsia="en-GB"/>
        </w:rPr>
        <w:t xml:space="preserve"> (2015) challenged the evidence of linking lean and maintenance</w:t>
      </w:r>
      <w:r w:rsidR="00132A88" w:rsidRPr="00177D2C">
        <w:rPr>
          <w:rFonts w:ascii="Arial" w:eastAsia="Times New Roman" w:hAnsi="Arial" w:cs="Arial"/>
          <w:sz w:val="24"/>
          <w:szCs w:val="24"/>
          <w:lang w:eastAsia="en-GB"/>
        </w:rPr>
        <w:t xml:space="preserve"> organisationally</w:t>
      </w:r>
      <w:r w:rsidRPr="00177D2C">
        <w:rPr>
          <w:rFonts w:ascii="Arial" w:eastAsia="Times New Roman" w:hAnsi="Arial" w:cs="Arial"/>
          <w:sz w:val="24"/>
          <w:szCs w:val="24"/>
          <w:lang w:eastAsia="en-GB"/>
        </w:rPr>
        <w:t xml:space="preserve">. </w:t>
      </w:r>
      <w:r w:rsidR="00856E39" w:rsidRPr="00177D2C">
        <w:rPr>
          <w:rFonts w:ascii="Arial" w:eastAsia="Times New Roman" w:hAnsi="Arial" w:cs="Arial"/>
          <w:sz w:val="24"/>
          <w:szCs w:val="24"/>
          <w:lang w:eastAsia="en-GB"/>
        </w:rPr>
        <w:t xml:space="preserve">The eco-efficiency </w:t>
      </w:r>
      <w:r w:rsidR="00511F89" w:rsidRPr="00177D2C">
        <w:rPr>
          <w:rFonts w:ascii="Arial" w:eastAsia="Times New Roman" w:hAnsi="Arial" w:cs="Arial"/>
          <w:sz w:val="24"/>
          <w:szCs w:val="24"/>
          <w:lang w:eastAsia="en-GB"/>
        </w:rPr>
        <w:t xml:space="preserve">framework </w:t>
      </w:r>
      <w:r w:rsidR="00554A2A" w:rsidRPr="00177D2C">
        <w:rPr>
          <w:rFonts w:ascii="Arial" w:eastAsia="Times New Roman" w:hAnsi="Arial" w:cs="Arial"/>
          <w:sz w:val="24"/>
          <w:szCs w:val="24"/>
          <w:lang w:eastAsia="en-GB"/>
        </w:rPr>
        <w:t>(Figure 7</w:t>
      </w:r>
      <w:r w:rsidR="00856E39" w:rsidRPr="00177D2C">
        <w:rPr>
          <w:rFonts w:ascii="Arial" w:eastAsia="Times New Roman" w:hAnsi="Arial" w:cs="Arial"/>
          <w:sz w:val="24"/>
          <w:szCs w:val="24"/>
          <w:lang w:eastAsia="en-GB"/>
        </w:rPr>
        <w:t xml:space="preserve">) </w:t>
      </w:r>
      <w:r w:rsidR="004438B3" w:rsidRPr="00177D2C">
        <w:rPr>
          <w:rFonts w:ascii="Arial" w:eastAsia="Times New Roman" w:hAnsi="Arial" w:cs="Arial"/>
          <w:sz w:val="24"/>
          <w:szCs w:val="24"/>
          <w:lang w:eastAsia="en-GB"/>
        </w:rPr>
        <w:t>shows</w:t>
      </w:r>
      <w:r w:rsidR="00511F89" w:rsidRPr="00177D2C">
        <w:rPr>
          <w:rFonts w:ascii="Arial" w:eastAsia="Times New Roman" w:hAnsi="Arial" w:cs="Arial"/>
          <w:sz w:val="24"/>
          <w:szCs w:val="24"/>
          <w:lang w:eastAsia="en-GB"/>
        </w:rPr>
        <w:t xml:space="preserve"> how maintenance can integrate eco-efficiency with</w:t>
      </w:r>
      <w:r w:rsidR="00CA3407" w:rsidRPr="00177D2C">
        <w:rPr>
          <w:rFonts w:ascii="Arial" w:eastAsia="Times New Roman" w:hAnsi="Arial" w:cs="Arial"/>
          <w:sz w:val="24"/>
          <w:szCs w:val="24"/>
          <w:lang w:eastAsia="en-GB"/>
        </w:rPr>
        <w:t xml:space="preserve"> </w:t>
      </w:r>
      <w:r w:rsidR="00511F89" w:rsidRPr="00177D2C">
        <w:rPr>
          <w:rFonts w:ascii="Arial" w:eastAsia="Times New Roman" w:hAnsi="Arial" w:cs="Arial"/>
          <w:sz w:val="24"/>
          <w:szCs w:val="24"/>
          <w:lang w:eastAsia="en-GB"/>
        </w:rPr>
        <w:t xml:space="preserve">lean </w:t>
      </w:r>
      <w:r w:rsidR="00A27223" w:rsidRPr="00177D2C">
        <w:rPr>
          <w:rFonts w:ascii="Arial" w:eastAsia="Times New Roman" w:hAnsi="Arial" w:cs="Arial"/>
          <w:sz w:val="24"/>
          <w:szCs w:val="24"/>
          <w:lang w:eastAsia="en-GB"/>
        </w:rPr>
        <w:t xml:space="preserve">innovative </w:t>
      </w:r>
      <w:r w:rsidR="00511F89" w:rsidRPr="00177D2C">
        <w:rPr>
          <w:rFonts w:ascii="Arial" w:eastAsia="Times New Roman" w:hAnsi="Arial" w:cs="Arial"/>
          <w:sz w:val="24"/>
          <w:szCs w:val="24"/>
          <w:lang w:eastAsia="en-GB"/>
        </w:rPr>
        <w:t>activity</w:t>
      </w:r>
      <w:r w:rsidR="003E26FB" w:rsidRPr="00177D2C">
        <w:rPr>
          <w:rFonts w:ascii="Arial" w:eastAsia="Times New Roman" w:hAnsi="Arial" w:cs="Arial"/>
          <w:sz w:val="24"/>
          <w:szCs w:val="24"/>
          <w:lang w:eastAsia="en-GB"/>
        </w:rPr>
        <w:t xml:space="preserve">. </w:t>
      </w:r>
      <w:r w:rsidR="00DA7FA2" w:rsidRPr="00177D2C">
        <w:rPr>
          <w:rFonts w:ascii="Arial" w:eastAsia="Times New Roman" w:hAnsi="Arial" w:cs="Arial"/>
          <w:sz w:val="24"/>
          <w:szCs w:val="24"/>
          <w:lang w:eastAsia="en-GB"/>
        </w:rPr>
        <w:t xml:space="preserve">There are opportunities to address shortcomings of this research. Firstly, the research was conducted in a single large enterprise with an internal supply chain, hence work to understand whether the implementations at </w:t>
      </w:r>
      <w:r w:rsidR="00322199" w:rsidRPr="00177D2C">
        <w:rPr>
          <w:rFonts w:ascii="Arial" w:eastAsia="Times New Roman" w:hAnsi="Arial" w:cs="Arial"/>
          <w:sz w:val="24"/>
          <w:szCs w:val="24"/>
          <w:lang w:eastAsia="en-GB"/>
        </w:rPr>
        <w:t>o</w:t>
      </w:r>
      <w:r w:rsidR="00DA7FA2" w:rsidRPr="00177D2C">
        <w:rPr>
          <w:rFonts w:ascii="Arial" w:eastAsia="Times New Roman" w:hAnsi="Arial" w:cs="Arial"/>
          <w:sz w:val="24"/>
          <w:szCs w:val="24"/>
          <w:lang w:eastAsia="en-GB"/>
        </w:rPr>
        <w:t>the</w:t>
      </w:r>
      <w:r w:rsidR="00322199" w:rsidRPr="00177D2C">
        <w:rPr>
          <w:rFonts w:ascii="Arial" w:eastAsia="Times New Roman" w:hAnsi="Arial" w:cs="Arial"/>
          <w:sz w:val="24"/>
          <w:szCs w:val="24"/>
          <w:lang w:eastAsia="en-GB"/>
        </w:rPr>
        <w:t>r</w:t>
      </w:r>
      <w:r w:rsidR="00DA7FA2" w:rsidRPr="00177D2C">
        <w:rPr>
          <w:rFonts w:ascii="Arial" w:eastAsia="Times New Roman" w:hAnsi="Arial" w:cs="Arial"/>
          <w:sz w:val="24"/>
          <w:szCs w:val="24"/>
          <w:lang w:eastAsia="en-GB"/>
        </w:rPr>
        <w:t xml:space="preserve"> sites can be adopted by smaller companies and supply chains </w:t>
      </w:r>
      <w:r w:rsidR="00322199" w:rsidRPr="00177D2C">
        <w:rPr>
          <w:rFonts w:ascii="Arial" w:eastAsia="Times New Roman" w:hAnsi="Arial" w:cs="Arial"/>
          <w:sz w:val="24"/>
          <w:szCs w:val="24"/>
          <w:lang w:eastAsia="en-GB"/>
        </w:rPr>
        <w:t>made up of</w:t>
      </w:r>
      <w:r w:rsidR="00DA7FA2" w:rsidRPr="00177D2C">
        <w:rPr>
          <w:rFonts w:ascii="Arial" w:eastAsia="Times New Roman" w:hAnsi="Arial" w:cs="Arial"/>
          <w:sz w:val="24"/>
          <w:szCs w:val="24"/>
          <w:lang w:eastAsia="en-GB"/>
        </w:rPr>
        <w:t xml:space="preserve"> different companies</w:t>
      </w:r>
      <w:r w:rsidR="004438B3" w:rsidRPr="00177D2C">
        <w:rPr>
          <w:rFonts w:ascii="Arial" w:eastAsia="Times New Roman" w:hAnsi="Arial" w:cs="Arial"/>
          <w:sz w:val="24"/>
          <w:szCs w:val="24"/>
          <w:lang w:eastAsia="en-GB"/>
        </w:rPr>
        <w:t xml:space="preserve"> would be valuable</w:t>
      </w:r>
      <w:r w:rsidR="00DA7FA2" w:rsidRPr="00177D2C">
        <w:rPr>
          <w:rFonts w:ascii="Arial" w:eastAsia="Times New Roman" w:hAnsi="Arial" w:cs="Arial"/>
          <w:sz w:val="24"/>
          <w:szCs w:val="24"/>
          <w:lang w:eastAsia="en-GB"/>
        </w:rPr>
        <w:t xml:space="preserve">. There are potential trade-offs for maintenance to balance greater eco-efficiency </w:t>
      </w:r>
      <w:r w:rsidR="004438B3" w:rsidRPr="00177D2C">
        <w:rPr>
          <w:rFonts w:ascii="Arial" w:eastAsia="Times New Roman" w:hAnsi="Arial" w:cs="Arial"/>
          <w:sz w:val="24"/>
          <w:szCs w:val="24"/>
          <w:lang w:eastAsia="en-GB"/>
        </w:rPr>
        <w:t>and</w:t>
      </w:r>
      <w:r w:rsidR="00DA7FA2" w:rsidRPr="00177D2C">
        <w:rPr>
          <w:rFonts w:ascii="Arial" w:eastAsia="Times New Roman" w:hAnsi="Arial" w:cs="Arial"/>
          <w:sz w:val="24"/>
          <w:szCs w:val="24"/>
          <w:lang w:eastAsia="en-GB"/>
        </w:rPr>
        <w:t xml:space="preserve"> greater </w:t>
      </w:r>
      <w:r w:rsidR="004438B3" w:rsidRPr="00177D2C">
        <w:rPr>
          <w:rFonts w:ascii="Arial" w:eastAsia="Times New Roman" w:hAnsi="Arial" w:cs="Arial"/>
          <w:sz w:val="24"/>
          <w:szCs w:val="24"/>
          <w:lang w:eastAsia="en-GB"/>
        </w:rPr>
        <w:t xml:space="preserve">lean </w:t>
      </w:r>
      <w:r w:rsidR="00DA7FA2" w:rsidRPr="00177D2C">
        <w:rPr>
          <w:rFonts w:ascii="Arial" w:eastAsia="Times New Roman" w:hAnsi="Arial" w:cs="Arial"/>
          <w:sz w:val="24"/>
          <w:szCs w:val="24"/>
          <w:lang w:eastAsia="en-GB"/>
        </w:rPr>
        <w:t>product flow. How maintenance can make decisions technically to achieve</w:t>
      </w:r>
      <w:r w:rsidR="00EC1710" w:rsidRPr="00177D2C">
        <w:rPr>
          <w:rFonts w:ascii="Arial" w:eastAsia="Times New Roman" w:hAnsi="Arial" w:cs="Arial"/>
          <w:sz w:val="24"/>
          <w:szCs w:val="24"/>
          <w:lang w:eastAsia="en-GB"/>
        </w:rPr>
        <w:t xml:space="preserve"> savings</w:t>
      </w:r>
      <w:r w:rsidR="00DA7FA2" w:rsidRPr="00177D2C">
        <w:rPr>
          <w:rFonts w:ascii="Arial" w:eastAsia="Times New Roman" w:hAnsi="Arial" w:cs="Arial"/>
          <w:sz w:val="24"/>
          <w:szCs w:val="24"/>
          <w:lang w:eastAsia="en-GB"/>
        </w:rPr>
        <w:t xml:space="preserve"> warrant</w:t>
      </w:r>
      <w:r w:rsidR="00D35DD2">
        <w:rPr>
          <w:rFonts w:ascii="Arial" w:eastAsia="Times New Roman" w:hAnsi="Arial" w:cs="Arial"/>
          <w:sz w:val="24"/>
          <w:szCs w:val="24"/>
          <w:lang w:eastAsia="en-GB"/>
        </w:rPr>
        <w:t>s</w:t>
      </w:r>
      <w:r w:rsidR="00DA7FA2" w:rsidRPr="00177D2C">
        <w:rPr>
          <w:rFonts w:ascii="Arial" w:eastAsia="Times New Roman" w:hAnsi="Arial" w:cs="Arial"/>
          <w:sz w:val="24"/>
          <w:szCs w:val="24"/>
          <w:lang w:eastAsia="en-GB"/>
        </w:rPr>
        <w:t xml:space="preserve"> further investigation. The trade-offs within lean production alone are well known but between lean and eco-efficiency are </w:t>
      </w:r>
      <w:r w:rsidR="004438B3" w:rsidRPr="00177D2C">
        <w:rPr>
          <w:rFonts w:ascii="Arial" w:eastAsia="Times New Roman" w:hAnsi="Arial" w:cs="Arial"/>
          <w:sz w:val="24"/>
          <w:szCs w:val="24"/>
          <w:lang w:eastAsia="en-GB"/>
        </w:rPr>
        <w:t>seldom</w:t>
      </w:r>
      <w:r w:rsidR="00DA7FA2" w:rsidRPr="00177D2C">
        <w:rPr>
          <w:rFonts w:ascii="Arial" w:eastAsia="Times New Roman" w:hAnsi="Arial" w:cs="Arial"/>
          <w:sz w:val="24"/>
          <w:szCs w:val="24"/>
          <w:lang w:eastAsia="en-GB"/>
        </w:rPr>
        <w:t xml:space="preserve"> reported. </w:t>
      </w:r>
      <w:r w:rsidR="00511F89" w:rsidRPr="00177D2C">
        <w:rPr>
          <w:rFonts w:ascii="Arial" w:eastAsia="Times New Roman" w:hAnsi="Arial" w:cs="Arial"/>
          <w:sz w:val="24"/>
          <w:szCs w:val="24"/>
          <w:lang w:eastAsia="en-GB"/>
        </w:rPr>
        <w:t xml:space="preserve">Also, it would be valuable to uncover if manufacturers that lead their eco-efficiency through their maintenance function perform </w:t>
      </w:r>
      <w:r w:rsidR="00511F89" w:rsidRPr="00177D2C">
        <w:rPr>
          <w:rFonts w:ascii="Arial" w:eastAsia="Times New Roman" w:hAnsi="Arial" w:cs="Arial"/>
          <w:sz w:val="24"/>
          <w:szCs w:val="24"/>
          <w:lang w:eastAsia="en-GB"/>
        </w:rPr>
        <w:lastRenderedPageBreak/>
        <w:t>better</w:t>
      </w:r>
      <w:r w:rsidR="00554A2A" w:rsidRPr="00177D2C">
        <w:rPr>
          <w:rFonts w:ascii="Arial" w:eastAsia="Times New Roman" w:hAnsi="Arial" w:cs="Arial"/>
          <w:sz w:val="24"/>
          <w:szCs w:val="24"/>
          <w:lang w:eastAsia="en-GB"/>
        </w:rPr>
        <w:t xml:space="preserve"> through greater innovation</w:t>
      </w:r>
      <w:r w:rsidR="00511F89" w:rsidRPr="00177D2C">
        <w:rPr>
          <w:rFonts w:ascii="Arial" w:eastAsia="Times New Roman" w:hAnsi="Arial" w:cs="Arial"/>
          <w:sz w:val="24"/>
          <w:szCs w:val="24"/>
          <w:lang w:eastAsia="en-GB"/>
        </w:rPr>
        <w:t xml:space="preserve"> than those who use other organisational arrangements.</w:t>
      </w:r>
      <w:r w:rsidR="001A5A40" w:rsidRPr="00177D2C">
        <w:rPr>
          <w:rFonts w:ascii="Arial" w:eastAsia="Times New Roman" w:hAnsi="Arial" w:cs="Arial"/>
          <w:sz w:val="24"/>
          <w:szCs w:val="24"/>
          <w:lang w:eastAsia="en-GB"/>
        </w:rPr>
        <w:t xml:space="preserve"> Further, it would be fruitful to contrast the types of </w:t>
      </w:r>
      <w:r w:rsidR="00554A2A" w:rsidRPr="00177D2C">
        <w:rPr>
          <w:rFonts w:ascii="Arial" w:eastAsia="Times New Roman" w:hAnsi="Arial" w:cs="Arial"/>
          <w:sz w:val="24"/>
          <w:szCs w:val="24"/>
          <w:lang w:eastAsia="en-GB"/>
        </w:rPr>
        <w:t>innovation</w:t>
      </w:r>
      <w:r w:rsidR="001A5A40" w:rsidRPr="00177D2C">
        <w:rPr>
          <w:rFonts w:ascii="Arial" w:eastAsia="Times New Roman" w:hAnsi="Arial" w:cs="Arial"/>
          <w:sz w:val="24"/>
          <w:szCs w:val="24"/>
          <w:lang w:eastAsia="en-GB"/>
        </w:rPr>
        <w:t xml:space="preserve"> (incremental and radical) that maintenance drives with other organisational functions.</w:t>
      </w:r>
      <w:r w:rsidR="00322199" w:rsidRPr="00177D2C">
        <w:rPr>
          <w:rFonts w:ascii="Arial" w:eastAsia="Times New Roman" w:hAnsi="Arial" w:cs="Arial"/>
          <w:sz w:val="24"/>
          <w:szCs w:val="24"/>
          <w:lang w:eastAsia="en-GB"/>
        </w:rPr>
        <w:t xml:space="preserve"> </w:t>
      </w:r>
      <w:r w:rsidR="00DA7FA2" w:rsidRPr="00177D2C">
        <w:rPr>
          <w:rFonts w:ascii="Arial" w:eastAsia="Times New Roman" w:hAnsi="Arial" w:cs="Arial"/>
          <w:sz w:val="24"/>
          <w:szCs w:val="24"/>
          <w:lang w:eastAsia="en-GB"/>
        </w:rPr>
        <w:t>Finally, the role that maintenance has in specifying the design of future production systems and organisational metrics to support eco-efficient, lean production has potential for the discovery of new knowledge to support future manufacturing.</w:t>
      </w:r>
    </w:p>
    <w:p w14:paraId="0FB936C0" w14:textId="77777777" w:rsidR="00DC1F53" w:rsidRPr="00177D2C" w:rsidRDefault="00DC1F53" w:rsidP="0035757A">
      <w:pPr>
        <w:spacing w:after="0" w:line="240" w:lineRule="auto"/>
        <w:rPr>
          <w:rFonts w:ascii="Arial" w:eastAsia="Times New Roman" w:hAnsi="Arial" w:cs="Arial"/>
          <w:sz w:val="24"/>
          <w:szCs w:val="24"/>
          <w:lang w:eastAsia="en-GB"/>
        </w:rPr>
      </w:pPr>
    </w:p>
    <w:p w14:paraId="291ADF9D" w14:textId="04F00A82" w:rsidR="00F72C77" w:rsidRPr="00177D2C" w:rsidRDefault="00696F95" w:rsidP="00971343">
      <w:pPr>
        <w:keepNext/>
        <w:spacing w:after="0" w:line="240" w:lineRule="auto"/>
        <w:rPr>
          <w:rFonts w:ascii="Arial" w:eastAsia="Times New Roman" w:hAnsi="Arial" w:cs="Arial"/>
          <w:b/>
          <w:sz w:val="24"/>
          <w:szCs w:val="24"/>
          <w:lang w:eastAsia="en-GB"/>
        </w:rPr>
      </w:pPr>
      <w:r w:rsidRPr="00177D2C">
        <w:rPr>
          <w:rFonts w:ascii="Arial" w:eastAsia="Times New Roman" w:hAnsi="Arial" w:cs="Arial"/>
          <w:b/>
          <w:sz w:val="24"/>
          <w:szCs w:val="24"/>
          <w:lang w:eastAsia="en-GB"/>
        </w:rPr>
        <w:t xml:space="preserve">6. </w:t>
      </w:r>
      <w:r w:rsidR="00C9203A" w:rsidRPr="00177D2C">
        <w:rPr>
          <w:rFonts w:ascii="Arial" w:eastAsia="Times New Roman" w:hAnsi="Arial" w:cs="Arial"/>
          <w:b/>
          <w:sz w:val="24"/>
          <w:szCs w:val="24"/>
          <w:lang w:eastAsia="en-GB"/>
        </w:rPr>
        <w:t>Conclusions</w:t>
      </w:r>
      <w:r w:rsidR="00F72C77" w:rsidRPr="00177D2C">
        <w:rPr>
          <w:rFonts w:ascii="Arial" w:eastAsia="Times New Roman" w:hAnsi="Arial" w:cs="Arial"/>
          <w:b/>
          <w:sz w:val="24"/>
          <w:szCs w:val="24"/>
          <w:lang w:eastAsia="en-GB"/>
        </w:rPr>
        <w:t xml:space="preserve"> </w:t>
      </w:r>
    </w:p>
    <w:p w14:paraId="6D0950C1" w14:textId="5A81DE13" w:rsidR="003E26FB" w:rsidRPr="00177D2C" w:rsidRDefault="00C9203A"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The connection between maintenance and eco-efficiency in manufacturing is largely absent from the literature and yet conceptually maintenance has the potential to link eco-efficiency into day-to-day lean operations. This paper has explored maintenance and eco-efficiency (green) </w:t>
      </w:r>
      <w:r w:rsidR="004B3BF6" w:rsidRPr="00177D2C">
        <w:rPr>
          <w:rFonts w:ascii="Arial" w:eastAsia="Times New Roman" w:hAnsi="Arial" w:cs="Arial"/>
          <w:sz w:val="24"/>
          <w:szCs w:val="24"/>
          <w:lang w:eastAsia="en-GB"/>
        </w:rPr>
        <w:t xml:space="preserve">literature </w:t>
      </w:r>
      <w:r w:rsidR="00587FDD" w:rsidRPr="00177D2C">
        <w:rPr>
          <w:rFonts w:ascii="Arial" w:eastAsia="Times New Roman" w:hAnsi="Arial" w:cs="Arial"/>
          <w:sz w:val="24"/>
          <w:szCs w:val="24"/>
          <w:lang w:eastAsia="en-GB"/>
        </w:rPr>
        <w:t xml:space="preserve">in the context of innovation-led lean </w:t>
      </w:r>
      <w:r w:rsidRPr="00177D2C">
        <w:rPr>
          <w:rFonts w:ascii="Arial" w:eastAsia="Times New Roman" w:hAnsi="Arial" w:cs="Arial"/>
          <w:sz w:val="24"/>
          <w:szCs w:val="24"/>
          <w:lang w:eastAsia="en-GB"/>
        </w:rPr>
        <w:t xml:space="preserve">to uncover work to date before using case research to </w:t>
      </w:r>
      <w:r w:rsidR="005D496B" w:rsidRPr="00177D2C">
        <w:rPr>
          <w:rFonts w:ascii="Arial" w:eastAsia="Times New Roman" w:hAnsi="Arial" w:cs="Arial"/>
          <w:sz w:val="24"/>
          <w:szCs w:val="24"/>
          <w:lang w:eastAsia="en-GB"/>
        </w:rPr>
        <w:t>ground</w:t>
      </w:r>
      <w:r w:rsidRPr="00177D2C">
        <w:rPr>
          <w:rFonts w:ascii="Arial" w:eastAsia="Times New Roman" w:hAnsi="Arial" w:cs="Arial"/>
          <w:sz w:val="24"/>
          <w:szCs w:val="24"/>
          <w:lang w:eastAsia="en-GB"/>
        </w:rPr>
        <w:t xml:space="preserve"> how maintenance </w:t>
      </w:r>
      <w:r w:rsidR="00511F89" w:rsidRPr="00177D2C">
        <w:rPr>
          <w:rFonts w:ascii="Arial" w:eastAsia="Times New Roman" w:hAnsi="Arial" w:cs="Arial"/>
          <w:sz w:val="24"/>
          <w:szCs w:val="24"/>
          <w:lang w:eastAsia="en-GB"/>
        </w:rPr>
        <w:t>has supported</w:t>
      </w:r>
      <w:r w:rsidRPr="00177D2C">
        <w:rPr>
          <w:rFonts w:ascii="Arial" w:eastAsia="Times New Roman" w:hAnsi="Arial" w:cs="Arial"/>
          <w:sz w:val="24"/>
          <w:szCs w:val="24"/>
          <w:lang w:eastAsia="en-GB"/>
        </w:rPr>
        <w:t xml:space="preserve"> eco-efficiency practice</w:t>
      </w:r>
      <w:r w:rsidR="00CA3407" w:rsidRPr="00177D2C">
        <w:rPr>
          <w:rFonts w:ascii="Arial" w:eastAsia="Times New Roman" w:hAnsi="Arial" w:cs="Arial"/>
          <w:sz w:val="24"/>
          <w:szCs w:val="24"/>
          <w:lang w:eastAsia="en-GB"/>
        </w:rPr>
        <w:t xml:space="preserve"> </w:t>
      </w:r>
      <w:r w:rsidR="001A5A40" w:rsidRPr="00177D2C">
        <w:rPr>
          <w:rFonts w:ascii="Arial" w:eastAsia="Times New Roman" w:hAnsi="Arial" w:cs="Arial"/>
          <w:sz w:val="24"/>
          <w:szCs w:val="24"/>
          <w:lang w:eastAsia="en-GB"/>
        </w:rPr>
        <w:t xml:space="preserve">change </w:t>
      </w:r>
      <w:r w:rsidR="00CA3407" w:rsidRPr="00177D2C">
        <w:rPr>
          <w:rFonts w:ascii="Arial" w:eastAsia="Times New Roman" w:hAnsi="Arial" w:cs="Arial"/>
          <w:sz w:val="24"/>
          <w:szCs w:val="24"/>
          <w:lang w:eastAsia="en-GB"/>
        </w:rPr>
        <w:t>to less unsustainable operations</w:t>
      </w:r>
      <w:r w:rsidRPr="00177D2C">
        <w:rPr>
          <w:rFonts w:ascii="Arial" w:eastAsia="Times New Roman" w:hAnsi="Arial" w:cs="Arial"/>
          <w:sz w:val="24"/>
          <w:szCs w:val="24"/>
          <w:lang w:eastAsia="en-GB"/>
        </w:rPr>
        <w:t xml:space="preserve">. </w:t>
      </w:r>
      <w:r w:rsidR="00322199" w:rsidRPr="00177D2C">
        <w:rPr>
          <w:rFonts w:ascii="Arial" w:eastAsia="Times New Roman" w:hAnsi="Arial" w:cs="Arial"/>
          <w:sz w:val="24"/>
          <w:szCs w:val="24"/>
          <w:lang w:eastAsia="en-GB"/>
        </w:rPr>
        <w:t xml:space="preserve">The research </w:t>
      </w:r>
      <w:r w:rsidR="00132A88" w:rsidRPr="00177D2C">
        <w:rPr>
          <w:rFonts w:ascii="Arial" w:eastAsia="Times New Roman" w:hAnsi="Arial" w:cs="Arial"/>
          <w:sz w:val="24"/>
          <w:szCs w:val="24"/>
          <w:lang w:eastAsia="en-GB"/>
        </w:rPr>
        <w:t>novelty is</w:t>
      </w:r>
      <w:r w:rsidR="00322199" w:rsidRPr="00177D2C">
        <w:rPr>
          <w:rFonts w:ascii="Arial" w:eastAsia="Times New Roman" w:hAnsi="Arial" w:cs="Arial"/>
          <w:sz w:val="24"/>
          <w:szCs w:val="24"/>
          <w:lang w:eastAsia="en-GB"/>
        </w:rPr>
        <w:t xml:space="preserve"> the role maintenance could have in </w:t>
      </w:r>
      <w:r w:rsidR="00A27223" w:rsidRPr="00177D2C">
        <w:rPr>
          <w:rFonts w:ascii="Arial" w:eastAsia="Times New Roman" w:hAnsi="Arial" w:cs="Arial"/>
          <w:sz w:val="24"/>
          <w:szCs w:val="24"/>
          <w:lang w:eastAsia="en-GB"/>
        </w:rPr>
        <w:t>supporting</w:t>
      </w:r>
      <w:r w:rsidR="00322199" w:rsidRPr="00177D2C">
        <w:rPr>
          <w:rFonts w:ascii="Arial" w:eastAsia="Times New Roman" w:hAnsi="Arial" w:cs="Arial"/>
          <w:sz w:val="24"/>
          <w:szCs w:val="24"/>
          <w:lang w:eastAsia="en-GB"/>
        </w:rPr>
        <w:t xml:space="preserve"> eco-efficiency</w:t>
      </w:r>
      <w:r w:rsidR="00CA3407" w:rsidRPr="00177D2C">
        <w:rPr>
          <w:rFonts w:ascii="Arial" w:eastAsia="Times New Roman" w:hAnsi="Arial" w:cs="Arial"/>
          <w:sz w:val="24"/>
          <w:szCs w:val="24"/>
          <w:lang w:eastAsia="en-GB"/>
        </w:rPr>
        <w:t xml:space="preserve"> </w:t>
      </w:r>
      <w:r w:rsidR="00587FDD" w:rsidRPr="00177D2C">
        <w:rPr>
          <w:rFonts w:ascii="Arial" w:eastAsia="Times New Roman" w:hAnsi="Arial" w:cs="Arial"/>
          <w:sz w:val="24"/>
          <w:szCs w:val="24"/>
          <w:lang w:eastAsia="en-GB"/>
        </w:rPr>
        <w:t>in</w:t>
      </w:r>
      <w:r w:rsidR="00A27223" w:rsidRPr="00177D2C">
        <w:rPr>
          <w:rFonts w:ascii="Arial" w:eastAsia="Times New Roman" w:hAnsi="Arial" w:cs="Arial"/>
          <w:sz w:val="24"/>
          <w:szCs w:val="24"/>
          <w:lang w:eastAsia="en-GB"/>
        </w:rPr>
        <w:t xml:space="preserve"> i</w:t>
      </w:r>
      <w:r w:rsidR="006C2EAA" w:rsidRPr="00177D2C">
        <w:rPr>
          <w:rFonts w:ascii="Arial" w:eastAsia="Times New Roman" w:hAnsi="Arial" w:cs="Arial"/>
          <w:sz w:val="24"/>
          <w:szCs w:val="24"/>
          <w:lang w:eastAsia="en-GB"/>
        </w:rPr>
        <w:t>nnovation</w:t>
      </w:r>
      <w:r w:rsidR="00587FDD" w:rsidRPr="00177D2C">
        <w:rPr>
          <w:rFonts w:ascii="Arial" w:eastAsia="Times New Roman" w:hAnsi="Arial" w:cs="Arial"/>
          <w:sz w:val="24"/>
          <w:szCs w:val="24"/>
          <w:lang w:eastAsia="en-GB"/>
        </w:rPr>
        <w:t>-led</w:t>
      </w:r>
      <w:r w:rsidR="00CA3407" w:rsidRPr="00177D2C">
        <w:rPr>
          <w:rFonts w:ascii="Arial" w:eastAsia="Times New Roman" w:hAnsi="Arial" w:cs="Arial"/>
          <w:sz w:val="24"/>
          <w:szCs w:val="24"/>
          <w:lang w:eastAsia="en-GB"/>
        </w:rPr>
        <w:t xml:space="preserve"> lean organisation</w:t>
      </w:r>
      <w:r w:rsidR="00587FDD" w:rsidRPr="00177D2C">
        <w:rPr>
          <w:rFonts w:ascii="Arial" w:eastAsia="Times New Roman" w:hAnsi="Arial" w:cs="Arial"/>
          <w:sz w:val="24"/>
          <w:szCs w:val="24"/>
          <w:lang w:eastAsia="en-GB"/>
        </w:rPr>
        <w:t>s</w:t>
      </w:r>
      <w:r w:rsidR="00322199" w:rsidRPr="00177D2C">
        <w:rPr>
          <w:rFonts w:ascii="Arial" w:eastAsia="Times New Roman" w:hAnsi="Arial" w:cs="Arial"/>
          <w:sz w:val="24"/>
          <w:szCs w:val="24"/>
          <w:lang w:eastAsia="en-GB"/>
        </w:rPr>
        <w:t xml:space="preserve">. </w:t>
      </w:r>
      <w:r w:rsidRPr="00177D2C">
        <w:rPr>
          <w:rFonts w:ascii="Arial" w:eastAsia="Times New Roman" w:hAnsi="Arial" w:cs="Arial"/>
          <w:sz w:val="24"/>
          <w:szCs w:val="24"/>
          <w:lang w:eastAsia="en-GB"/>
        </w:rPr>
        <w:t xml:space="preserve">The research </w:t>
      </w:r>
      <w:r w:rsidR="00132A88" w:rsidRPr="00177D2C">
        <w:rPr>
          <w:rFonts w:ascii="Arial" w:eastAsia="Times New Roman" w:hAnsi="Arial" w:cs="Arial"/>
          <w:sz w:val="24"/>
          <w:szCs w:val="24"/>
          <w:lang w:eastAsia="en-GB"/>
        </w:rPr>
        <w:t>highlights</w:t>
      </w:r>
      <w:r w:rsidRPr="00177D2C">
        <w:rPr>
          <w:rFonts w:ascii="Arial" w:eastAsia="Times New Roman" w:hAnsi="Arial" w:cs="Arial"/>
          <w:sz w:val="24"/>
          <w:szCs w:val="24"/>
          <w:lang w:eastAsia="en-GB"/>
        </w:rPr>
        <w:t xml:space="preserve"> </w:t>
      </w:r>
      <w:r w:rsidR="003E26FB" w:rsidRPr="00177D2C">
        <w:rPr>
          <w:rFonts w:ascii="Arial" w:eastAsia="Times New Roman" w:hAnsi="Arial" w:cs="Arial"/>
          <w:sz w:val="24"/>
          <w:szCs w:val="24"/>
          <w:lang w:eastAsia="en-GB"/>
        </w:rPr>
        <w:t>the role of community, training, tools and organisational structure in ensuring that eco-efficiency targets are</w:t>
      </w:r>
      <w:r w:rsidR="00132A88" w:rsidRPr="00177D2C">
        <w:rPr>
          <w:rFonts w:ascii="Arial" w:eastAsia="Times New Roman" w:hAnsi="Arial" w:cs="Arial"/>
          <w:sz w:val="24"/>
          <w:szCs w:val="24"/>
          <w:lang w:eastAsia="en-GB"/>
        </w:rPr>
        <w:t xml:space="preserve"> pursued</w:t>
      </w:r>
      <w:r w:rsidR="003E26FB" w:rsidRPr="00177D2C">
        <w:rPr>
          <w:rFonts w:ascii="Arial" w:eastAsia="Times New Roman" w:hAnsi="Arial" w:cs="Arial"/>
          <w:sz w:val="24"/>
          <w:szCs w:val="24"/>
          <w:lang w:eastAsia="en-GB"/>
        </w:rPr>
        <w:t xml:space="preserve">. </w:t>
      </w:r>
    </w:p>
    <w:p w14:paraId="72B832B1" w14:textId="77777777" w:rsidR="00C9203A" w:rsidRPr="00177D2C" w:rsidRDefault="00C9203A" w:rsidP="0035757A">
      <w:pPr>
        <w:spacing w:after="0" w:line="240" w:lineRule="auto"/>
        <w:rPr>
          <w:rFonts w:ascii="Arial" w:eastAsia="Times New Roman" w:hAnsi="Arial" w:cs="Arial"/>
          <w:sz w:val="24"/>
          <w:szCs w:val="24"/>
          <w:lang w:eastAsia="en-GB"/>
        </w:rPr>
      </w:pPr>
    </w:p>
    <w:p w14:paraId="1F7D99A7" w14:textId="3C3B662D" w:rsidR="00C9203A" w:rsidRPr="00177D2C" w:rsidRDefault="00DC1F53"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Maintenance </w:t>
      </w:r>
      <w:r w:rsidR="00C9203A" w:rsidRPr="00177D2C">
        <w:rPr>
          <w:rFonts w:ascii="Arial" w:eastAsia="Times New Roman" w:hAnsi="Arial" w:cs="Arial"/>
          <w:sz w:val="24"/>
          <w:szCs w:val="24"/>
          <w:lang w:eastAsia="en-GB"/>
        </w:rPr>
        <w:t xml:space="preserve">is a </w:t>
      </w:r>
      <w:r w:rsidRPr="00177D2C">
        <w:rPr>
          <w:rFonts w:ascii="Arial" w:eastAsia="Times New Roman" w:hAnsi="Arial" w:cs="Arial"/>
          <w:sz w:val="24"/>
          <w:szCs w:val="24"/>
          <w:lang w:eastAsia="en-GB"/>
        </w:rPr>
        <w:t xml:space="preserve">potential conduit for sustaining </w:t>
      </w:r>
      <w:r w:rsidR="00C9203A" w:rsidRPr="00177D2C">
        <w:rPr>
          <w:rFonts w:ascii="Arial" w:eastAsia="Times New Roman" w:hAnsi="Arial" w:cs="Arial"/>
          <w:sz w:val="24"/>
          <w:szCs w:val="24"/>
          <w:lang w:eastAsia="en-GB"/>
        </w:rPr>
        <w:t xml:space="preserve">eco-efficiency advances within </w:t>
      </w:r>
      <w:r w:rsidR="00587FDD" w:rsidRPr="00177D2C">
        <w:rPr>
          <w:rFonts w:ascii="Arial" w:eastAsia="Times New Roman" w:hAnsi="Arial" w:cs="Arial"/>
          <w:sz w:val="24"/>
          <w:szCs w:val="24"/>
          <w:lang w:eastAsia="en-GB"/>
        </w:rPr>
        <w:t xml:space="preserve">innovation-led </w:t>
      </w:r>
      <w:r w:rsidRPr="00177D2C">
        <w:rPr>
          <w:rFonts w:ascii="Arial" w:eastAsia="Times New Roman" w:hAnsi="Arial" w:cs="Arial"/>
          <w:sz w:val="24"/>
          <w:szCs w:val="24"/>
          <w:lang w:eastAsia="en-GB"/>
        </w:rPr>
        <w:t>lean operations</w:t>
      </w:r>
      <w:r w:rsidR="00C9203A" w:rsidRPr="00177D2C">
        <w:rPr>
          <w:rFonts w:ascii="Arial" w:eastAsia="Times New Roman" w:hAnsi="Arial" w:cs="Arial"/>
          <w:sz w:val="24"/>
          <w:szCs w:val="24"/>
          <w:lang w:eastAsia="en-GB"/>
        </w:rPr>
        <w:t>. Both eco-efficiency and lean strive</w:t>
      </w:r>
      <w:r w:rsidR="001A5A40" w:rsidRPr="00177D2C">
        <w:rPr>
          <w:rFonts w:ascii="Arial" w:eastAsia="Times New Roman" w:hAnsi="Arial" w:cs="Arial"/>
          <w:sz w:val="24"/>
          <w:szCs w:val="24"/>
          <w:lang w:eastAsia="en-GB"/>
        </w:rPr>
        <w:t xml:space="preserve"> to innovate</w:t>
      </w:r>
      <w:r w:rsidR="00C9203A" w:rsidRPr="00177D2C">
        <w:rPr>
          <w:rFonts w:ascii="Arial" w:eastAsia="Times New Roman" w:hAnsi="Arial" w:cs="Arial"/>
          <w:sz w:val="24"/>
          <w:szCs w:val="24"/>
          <w:lang w:eastAsia="en-GB"/>
        </w:rPr>
        <w:t xml:space="preserve"> to maximise value and minimise waste, hence improving eco-efficiency will typically improve lean performance and vice versa. The metrics and subsequent activity of maintenance operations are compatible with </w:t>
      </w:r>
      <w:r w:rsidR="00587FDD" w:rsidRPr="00177D2C">
        <w:rPr>
          <w:rFonts w:ascii="Arial" w:eastAsia="Times New Roman" w:hAnsi="Arial" w:cs="Arial"/>
          <w:sz w:val="24"/>
          <w:szCs w:val="24"/>
          <w:lang w:eastAsia="en-GB"/>
        </w:rPr>
        <w:t>innovation processe</w:t>
      </w:r>
      <w:r w:rsidR="000C4642" w:rsidRPr="00177D2C">
        <w:rPr>
          <w:rFonts w:ascii="Arial" w:eastAsia="Times New Roman" w:hAnsi="Arial" w:cs="Arial"/>
          <w:sz w:val="24"/>
          <w:szCs w:val="24"/>
          <w:lang w:eastAsia="en-GB"/>
        </w:rPr>
        <w:t xml:space="preserve">s for </w:t>
      </w:r>
      <w:r w:rsidR="00C9203A" w:rsidRPr="00177D2C">
        <w:rPr>
          <w:rFonts w:ascii="Arial" w:eastAsia="Times New Roman" w:hAnsi="Arial" w:cs="Arial"/>
          <w:sz w:val="24"/>
          <w:szCs w:val="24"/>
          <w:lang w:eastAsia="en-GB"/>
        </w:rPr>
        <w:t>both lean and eco-efficiency. The ability of maintenance to work simultaneously on both and therefore balance trade-offs in performance</w:t>
      </w:r>
      <w:r w:rsidR="00E01D76" w:rsidRPr="00177D2C">
        <w:rPr>
          <w:rFonts w:ascii="Arial" w:eastAsia="Times New Roman" w:hAnsi="Arial" w:cs="Arial"/>
          <w:sz w:val="24"/>
          <w:szCs w:val="24"/>
          <w:lang w:eastAsia="en-GB"/>
        </w:rPr>
        <w:t xml:space="preserve"> offers a means by which companies can</w:t>
      </w:r>
      <w:r w:rsidR="004438B3" w:rsidRPr="00177D2C">
        <w:rPr>
          <w:rFonts w:ascii="Arial" w:eastAsia="Times New Roman" w:hAnsi="Arial" w:cs="Arial"/>
          <w:sz w:val="24"/>
          <w:szCs w:val="24"/>
          <w:lang w:eastAsia="en-GB"/>
        </w:rPr>
        <w:t xml:space="preserve"> bring</w:t>
      </w:r>
      <w:r w:rsidR="00E01D76" w:rsidRPr="00177D2C">
        <w:rPr>
          <w:rFonts w:ascii="Arial" w:eastAsia="Times New Roman" w:hAnsi="Arial" w:cs="Arial"/>
          <w:sz w:val="24"/>
          <w:szCs w:val="24"/>
          <w:lang w:eastAsia="en-GB"/>
        </w:rPr>
        <w:t xml:space="preserve"> eco-efficiency </w:t>
      </w:r>
      <w:r w:rsidR="004438B3" w:rsidRPr="00177D2C">
        <w:rPr>
          <w:rFonts w:ascii="Arial" w:eastAsia="Times New Roman" w:hAnsi="Arial" w:cs="Arial"/>
          <w:sz w:val="24"/>
          <w:szCs w:val="24"/>
          <w:lang w:eastAsia="en-GB"/>
        </w:rPr>
        <w:t xml:space="preserve">into </w:t>
      </w:r>
      <w:r w:rsidR="00587FDD" w:rsidRPr="00177D2C">
        <w:rPr>
          <w:rFonts w:ascii="Arial" w:eastAsia="Times New Roman" w:hAnsi="Arial" w:cs="Arial"/>
          <w:sz w:val="24"/>
          <w:szCs w:val="24"/>
          <w:lang w:eastAsia="en-GB"/>
        </w:rPr>
        <w:t xml:space="preserve">innovation-led </w:t>
      </w:r>
      <w:r w:rsidR="005D496B" w:rsidRPr="00177D2C">
        <w:rPr>
          <w:rFonts w:ascii="Arial" w:eastAsia="Times New Roman" w:hAnsi="Arial" w:cs="Arial"/>
          <w:sz w:val="24"/>
          <w:szCs w:val="24"/>
          <w:lang w:eastAsia="en-GB"/>
        </w:rPr>
        <w:t>lean</w:t>
      </w:r>
      <w:r w:rsidR="00E01D76" w:rsidRPr="00177D2C">
        <w:rPr>
          <w:rFonts w:ascii="Arial" w:eastAsia="Times New Roman" w:hAnsi="Arial" w:cs="Arial"/>
          <w:sz w:val="24"/>
          <w:szCs w:val="24"/>
          <w:lang w:eastAsia="en-GB"/>
        </w:rPr>
        <w:t xml:space="preserve"> operations </w:t>
      </w:r>
      <w:r w:rsidR="004438B3" w:rsidRPr="00177D2C">
        <w:rPr>
          <w:rFonts w:ascii="Arial" w:eastAsia="Times New Roman" w:hAnsi="Arial" w:cs="Arial"/>
          <w:sz w:val="24"/>
          <w:szCs w:val="24"/>
          <w:lang w:eastAsia="en-GB"/>
        </w:rPr>
        <w:t>improvement and sustainment</w:t>
      </w:r>
      <w:r w:rsidR="00E01D76" w:rsidRPr="00177D2C">
        <w:rPr>
          <w:rFonts w:ascii="Arial" w:eastAsia="Times New Roman" w:hAnsi="Arial" w:cs="Arial"/>
          <w:sz w:val="24"/>
          <w:szCs w:val="24"/>
          <w:lang w:eastAsia="en-GB"/>
        </w:rPr>
        <w:t>.</w:t>
      </w:r>
    </w:p>
    <w:p w14:paraId="307C6BC5" w14:textId="77777777" w:rsidR="00C9203A" w:rsidRPr="00177D2C" w:rsidRDefault="00C9203A" w:rsidP="0035757A">
      <w:pPr>
        <w:spacing w:after="0" w:line="240" w:lineRule="auto"/>
        <w:rPr>
          <w:rFonts w:ascii="Arial" w:eastAsia="Times New Roman" w:hAnsi="Arial" w:cs="Arial"/>
          <w:sz w:val="24"/>
          <w:szCs w:val="24"/>
          <w:lang w:eastAsia="en-GB"/>
        </w:rPr>
      </w:pPr>
    </w:p>
    <w:p w14:paraId="5FC016F1" w14:textId="37CCED23" w:rsidR="003E26FB" w:rsidRPr="00177D2C" w:rsidRDefault="0056349C"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 xml:space="preserve">This paper </w:t>
      </w:r>
      <w:r w:rsidR="00995F7D" w:rsidRPr="00177D2C">
        <w:rPr>
          <w:rFonts w:ascii="Arial" w:eastAsia="Times New Roman" w:hAnsi="Arial" w:cs="Arial"/>
          <w:sz w:val="24"/>
          <w:szCs w:val="24"/>
          <w:lang w:eastAsia="en-GB"/>
        </w:rPr>
        <w:t xml:space="preserve">contributes to theory by addressing </w:t>
      </w:r>
      <w:r w:rsidR="007C6B6B" w:rsidRPr="00177D2C">
        <w:rPr>
          <w:rFonts w:ascii="Arial" w:eastAsia="Times New Roman" w:hAnsi="Arial" w:cs="Arial"/>
          <w:sz w:val="24"/>
          <w:szCs w:val="24"/>
          <w:lang w:eastAsia="en-GB"/>
        </w:rPr>
        <w:t xml:space="preserve">the </w:t>
      </w:r>
      <w:r w:rsidR="00995F7D" w:rsidRPr="00177D2C">
        <w:rPr>
          <w:rFonts w:ascii="Arial" w:eastAsia="Times New Roman" w:hAnsi="Arial" w:cs="Arial"/>
          <w:sz w:val="24"/>
          <w:szCs w:val="24"/>
          <w:lang w:eastAsia="en-GB"/>
        </w:rPr>
        <w:t>gap in</w:t>
      </w:r>
      <w:r w:rsidR="007C6B6B" w:rsidRPr="00177D2C">
        <w:rPr>
          <w:rFonts w:ascii="Arial" w:eastAsia="Times New Roman" w:hAnsi="Arial" w:cs="Arial"/>
          <w:sz w:val="24"/>
          <w:szCs w:val="24"/>
          <w:lang w:eastAsia="en-GB"/>
        </w:rPr>
        <w:t xml:space="preserve"> how to</w:t>
      </w:r>
      <w:r w:rsidR="00995F7D" w:rsidRPr="00177D2C">
        <w:rPr>
          <w:rFonts w:ascii="Arial" w:eastAsia="Times New Roman" w:hAnsi="Arial" w:cs="Arial"/>
          <w:sz w:val="24"/>
          <w:szCs w:val="24"/>
          <w:lang w:eastAsia="en-GB"/>
        </w:rPr>
        <w:t xml:space="preserve"> </w:t>
      </w:r>
      <w:r w:rsidR="007C6B6B" w:rsidRPr="00177D2C">
        <w:rPr>
          <w:rFonts w:ascii="Arial" w:eastAsia="Times New Roman" w:hAnsi="Arial" w:cs="Arial"/>
          <w:sz w:val="24"/>
          <w:szCs w:val="24"/>
          <w:lang w:eastAsia="en-GB"/>
        </w:rPr>
        <w:t xml:space="preserve">embed eco-efficiency in an organisation. The paper argues that the </w:t>
      </w:r>
      <w:r w:rsidR="00995F7D" w:rsidRPr="00177D2C">
        <w:rPr>
          <w:rFonts w:ascii="Arial" w:eastAsia="Times New Roman" w:hAnsi="Arial" w:cs="Arial"/>
          <w:sz w:val="24"/>
          <w:szCs w:val="24"/>
          <w:lang w:eastAsia="en-GB"/>
        </w:rPr>
        <w:t xml:space="preserve">maintenance </w:t>
      </w:r>
      <w:r w:rsidR="007C6B6B" w:rsidRPr="00177D2C">
        <w:rPr>
          <w:rFonts w:ascii="Arial" w:eastAsia="Times New Roman" w:hAnsi="Arial" w:cs="Arial"/>
          <w:sz w:val="24"/>
          <w:szCs w:val="24"/>
          <w:lang w:eastAsia="en-GB"/>
        </w:rPr>
        <w:t>function is</w:t>
      </w:r>
      <w:r w:rsidR="00C523E2" w:rsidRPr="00177D2C">
        <w:rPr>
          <w:rFonts w:ascii="Arial" w:eastAsia="Times New Roman" w:hAnsi="Arial" w:cs="Arial"/>
          <w:sz w:val="24"/>
          <w:szCs w:val="24"/>
          <w:lang w:eastAsia="en-GB"/>
        </w:rPr>
        <w:t xml:space="preserve"> well placed </w:t>
      </w:r>
      <w:r w:rsidRPr="00177D2C">
        <w:rPr>
          <w:rFonts w:ascii="Arial" w:eastAsia="Times New Roman" w:hAnsi="Arial" w:cs="Arial"/>
          <w:sz w:val="24"/>
          <w:szCs w:val="24"/>
          <w:lang w:eastAsia="en-GB"/>
        </w:rPr>
        <w:t>to</w:t>
      </w:r>
      <w:r w:rsidR="00C523E2" w:rsidRPr="00177D2C">
        <w:rPr>
          <w:rFonts w:ascii="Arial" w:eastAsia="Times New Roman" w:hAnsi="Arial" w:cs="Arial"/>
          <w:sz w:val="24"/>
          <w:szCs w:val="24"/>
          <w:lang w:eastAsia="en-GB"/>
        </w:rPr>
        <w:t xml:space="preserve"> </w:t>
      </w:r>
      <w:r w:rsidR="00587FDD" w:rsidRPr="00177D2C">
        <w:rPr>
          <w:rFonts w:ascii="Arial" w:eastAsia="Times New Roman" w:hAnsi="Arial" w:cs="Arial"/>
          <w:sz w:val="24"/>
          <w:szCs w:val="24"/>
          <w:lang w:eastAsia="en-GB"/>
        </w:rPr>
        <w:t>lead</w:t>
      </w:r>
      <w:r w:rsidR="00C523E2" w:rsidRPr="00177D2C">
        <w:rPr>
          <w:rFonts w:ascii="Arial" w:eastAsia="Times New Roman" w:hAnsi="Arial" w:cs="Arial"/>
          <w:sz w:val="24"/>
          <w:szCs w:val="24"/>
          <w:lang w:eastAsia="en-GB"/>
        </w:rPr>
        <w:t xml:space="preserve"> </w:t>
      </w:r>
      <w:r w:rsidR="00CA3407" w:rsidRPr="00177D2C">
        <w:rPr>
          <w:rFonts w:ascii="Arial" w:eastAsia="Times New Roman" w:hAnsi="Arial" w:cs="Arial"/>
          <w:sz w:val="24"/>
          <w:szCs w:val="24"/>
          <w:lang w:eastAsia="en-GB"/>
        </w:rPr>
        <w:t xml:space="preserve">innovation in </w:t>
      </w:r>
      <w:r w:rsidR="00C523E2" w:rsidRPr="00177D2C">
        <w:rPr>
          <w:rFonts w:ascii="Arial" w:eastAsia="Times New Roman" w:hAnsi="Arial" w:cs="Arial"/>
          <w:sz w:val="24"/>
          <w:szCs w:val="24"/>
          <w:lang w:eastAsia="en-GB"/>
        </w:rPr>
        <w:t>eco-efficiency</w:t>
      </w:r>
      <w:r w:rsidR="00587FDD" w:rsidRPr="00177D2C">
        <w:rPr>
          <w:rFonts w:ascii="Arial" w:eastAsia="Times New Roman" w:hAnsi="Arial" w:cs="Arial"/>
          <w:sz w:val="24"/>
          <w:szCs w:val="24"/>
          <w:lang w:eastAsia="en-GB"/>
        </w:rPr>
        <w:t xml:space="preserve"> in exi</w:t>
      </w:r>
      <w:r w:rsidR="000B18F2" w:rsidRPr="00177D2C">
        <w:rPr>
          <w:rFonts w:ascii="Arial" w:eastAsia="Times New Roman" w:hAnsi="Arial" w:cs="Arial"/>
          <w:sz w:val="24"/>
          <w:szCs w:val="24"/>
          <w:lang w:eastAsia="en-GB"/>
        </w:rPr>
        <w:t>s</w:t>
      </w:r>
      <w:r w:rsidR="00587FDD" w:rsidRPr="00177D2C">
        <w:rPr>
          <w:rFonts w:ascii="Arial" w:eastAsia="Times New Roman" w:hAnsi="Arial" w:cs="Arial"/>
          <w:sz w:val="24"/>
          <w:szCs w:val="24"/>
          <w:lang w:eastAsia="en-GB"/>
        </w:rPr>
        <w:t>ting lean operations</w:t>
      </w:r>
      <w:r w:rsidR="00E01D76" w:rsidRPr="00177D2C">
        <w:rPr>
          <w:rFonts w:ascii="Arial" w:eastAsia="Times New Roman" w:hAnsi="Arial" w:cs="Arial"/>
          <w:sz w:val="24"/>
          <w:szCs w:val="24"/>
          <w:lang w:eastAsia="en-GB"/>
        </w:rPr>
        <w:t xml:space="preserve">.  The work demonstrates incentivising performance improvement </w:t>
      </w:r>
      <w:r w:rsidR="00C523E2" w:rsidRPr="00177D2C">
        <w:rPr>
          <w:rFonts w:ascii="Arial" w:eastAsia="Times New Roman" w:hAnsi="Arial" w:cs="Arial"/>
          <w:sz w:val="24"/>
          <w:szCs w:val="24"/>
          <w:lang w:eastAsia="en-GB"/>
        </w:rPr>
        <w:t xml:space="preserve">through maintenance is appropriate as maintenance </w:t>
      </w:r>
      <w:r w:rsidR="00E01D76" w:rsidRPr="00177D2C">
        <w:rPr>
          <w:rFonts w:ascii="Arial" w:eastAsia="Times New Roman" w:hAnsi="Arial" w:cs="Arial"/>
          <w:sz w:val="24"/>
          <w:szCs w:val="24"/>
          <w:lang w:eastAsia="en-GB"/>
        </w:rPr>
        <w:t>ha</w:t>
      </w:r>
      <w:r w:rsidR="00C523E2" w:rsidRPr="00177D2C">
        <w:rPr>
          <w:rFonts w:ascii="Arial" w:eastAsia="Times New Roman" w:hAnsi="Arial" w:cs="Arial"/>
          <w:sz w:val="24"/>
          <w:szCs w:val="24"/>
          <w:lang w:eastAsia="en-GB"/>
        </w:rPr>
        <w:t>s</w:t>
      </w:r>
      <w:r w:rsidR="00E01D76" w:rsidRPr="00177D2C">
        <w:rPr>
          <w:rFonts w:ascii="Arial" w:eastAsia="Times New Roman" w:hAnsi="Arial" w:cs="Arial"/>
          <w:sz w:val="24"/>
          <w:szCs w:val="24"/>
          <w:lang w:eastAsia="en-GB"/>
        </w:rPr>
        <w:t xml:space="preserve"> the skills and production equipment responsibility </w:t>
      </w:r>
      <w:r w:rsidR="00C523E2" w:rsidRPr="00177D2C">
        <w:rPr>
          <w:rFonts w:ascii="Arial" w:eastAsia="Times New Roman" w:hAnsi="Arial" w:cs="Arial"/>
          <w:sz w:val="24"/>
          <w:szCs w:val="24"/>
          <w:lang w:eastAsia="en-GB"/>
        </w:rPr>
        <w:t>to improve eco-efficiency</w:t>
      </w:r>
      <w:r w:rsidR="00CA3407" w:rsidRPr="00177D2C">
        <w:rPr>
          <w:rFonts w:ascii="Arial" w:eastAsia="Times New Roman" w:hAnsi="Arial" w:cs="Arial"/>
          <w:sz w:val="24"/>
          <w:szCs w:val="24"/>
          <w:lang w:eastAsia="en-GB"/>
        </w:rPr>
        <w:t xml:space="preserve"> as well as lean efficiency</w:t>
      </w:r>
      <w:r w:rsidR="00E01D76" w:rsidRPr="00177D2C">
        <w:rPr>
          <w:rFonts w:ascii="Arial" w:eastAsia="Times New Roman" w:hAnsi="Arial" w:cs="Arial"/>
          <w:sz w:val="24"/>
          <w:szCs w:val="24"/>
          <w:lang w:eastAsia="en-GB"/>
        </w:rPr>
        <w:t xml:space="preserve">. </w:t>
      </w:r>
      <w:r w:rsidR="003E26FB" w:rsidRPr="00177D2C">
        <w:rPr>
          <w:rFonts w:ascii="Arial" w:eastAsia="Times New Roman" w:hAnsi="Arial" w:cs="Arial"/>
          <w:sz w:val="24"/>
          <w:szCs w:val="24"/>
          <w:lang w:eastAsia="en-GB"/>
        </w:rPr>
        <w:t xml:space="preserve">A </w:t>
      </w:r>
      <w:r w:rsidR="00132A88" w:rsidRPr="00177D2C">
        <w:rPr>
          <w:rFonts w:ascii="Arial" w:eastAsia="Times New Roman" w:hAnsi="Arial" w:cs="Arial"/>
          <w:sz w:val="24"/>
          <w:szCs w:val="24"/>
          <w:lang w:eastAsia="en-GB"/>
        </w:rPr>
        <w:t xml:space="preserve">novel </w:t>
      </w:r>
      <w:r w:rsidR="00587FDD" w:rsidRPr="00177D2C">
        <w:rPr>
          <w:rFonts w:ascii="Arial" w:eastAsia="Times New Roman" w:hAnsi="Arial" w:cs="Arial"/>
          <w:sz w:val="24"/>
          <w:szCs w:val="24"/>
          <w:lang w:eastAsia="en-GB"/>
        </w:rPr>
        <w:t xml:space="preserve">eco-efficiency </w:t>
      </w:r>
      <w:r w:rsidR="00AD0AF9" w:rsidRPr="00177D2C">
        <w:rPr>
          <w:rFonts w:ascii="Arial" w:eastAsia="Times New Roman" w:hAnsi="Arial" w:cs="Arial"/>
          <w:sz w:val="24"/>
          <w:szCs w:val="24"/>
          <w:lang w:eastAsia="en-GB"/>
        </w:rPr>
        <w:t xml:space="preserve">framework </w:t>
      </w:r>
      <w:r w:rsidR="00587FDD" w:rsidRPr="00177D2C">
        <w:rPr>
          <w:rFonts w:ascii="Arial" w:eastAsia="Times New Roman" w:hAnsi="Arial" w:cs="Arial"/>
          <w:sz w:val="24"/>
          <w:szCs w:val="24"/>
          <w:lang w:eastAsia="en-GB"/>
        </w:rPr>
        <w:t xml:space="preserve">for the </w:t>
      </w:r>
      <w:r w:rsidR="00A27223" w:rsidRPr="00177D2C">
        <w:rPr>
          <w:rFonts w:ascii="Arial" w:eastAsia="Times New Roman" w:hAnsi="Arial" w:cs="Arial"/>
          <w:sz w:val="24"/>
          <w:szCs w:val="24"/>
          <w:lang w:eastAsia="en-GB"/>
        </w:rPr>
        <w:t>maintenance</w:t>
      </w:r>
      <w:r w:rsidR="004438B3" w:rsidRPr="00177D2C">
        <w:rPr>
          <w:rFonts w:ascii="Arial" w:eastAsia="Times New Roman" w:hAnsi="Arial" w:cs="Arial"/>
          <w:sz w:val="24"/>
          <w:szCs w:val="24"/>
          <w:lang w:eastAsia="en-GB"/>
        </w:rPr>
        <w:t xml:space="preserve"> </w:t>
      </w:r>
      <w:r w:rsidR="00AD0AF9" w:rsidRPr="00177D2C">
        <w:rPr>
          <w:rFonts w:ascii="Arial" w:eastAsia="Times New Roman" w:hAnsi="Arial" w:cs="Arial"/>
          <w:sz w:val="24"/>
          <w:szCs w:val="24"/>
          <w:lang w:eastAsia="en-GB"/>
        </w:rPr>
        <w:t xml:space="preserve">organisation </w:t>
      </w:r>
      <w:r w:rsidR="003E26FB" w:rsidRPr="00177D2C">
        <w:rPr>
          <w:rFonts w:ascii="Arial" w:eastAsia="Times New Roman" w:hAnsi="Arial" w:cs="Arial"/>
          <w:sz w:val="24"/>
          <w:szCs w:val="24"/>
          <w:lang w:eastAsia="en-GB"/>
        </w:rPr>
        <w:t xml:space="preserve">is presented to </w:t>
      </w:r>
      <w:r w:rsidR="006906E1" w:rsidRPr="00177D2C">
        <w:rPr>
          <w:rFonts w:ascii="Arial" w:eastAsia="Times New Roman" w:hAnsi="Arial" w:cs="Arial"/>
          <w:sz w:val="24"/>
          <w:szCs w:val="24"/>
          <w:lang w:eastAsia="en-GB"/>
        </w:rPr>
        <w:t>extend</w:t>
      </w:r>
      <w:r w:rsidR="003E26FB" w:rsidRPr="00177D2C">
        <w:rPr>
          <w:rFonts w:ascii="Arial" w:eastAsia="Times New Roman" w:hAnsi="Arial" w:cs="Arial"/>
          <w:sz w:val="24"/>
          <w:szCs w:val="24"/>
          <w:lang w:eastAsia="en-GB"/>
        </w:rPr>
        <w:t xml:space="preserve"> </w:t>
      </w:r>
      <w:r w:rsidR="00AD0AF9" w:rsidRPr="00177D2C">
        <w:rPr>
          <w:rFonts w:ascii="Arial" w:eastAsia="Times New Roman" w:hAnsi="Arial" w:cs="Arial"/>
          <w:sz w:val="24"/>
          <w:szCs w:val="24"/>
          <w:lang w:eastAsia="en-GB"/>
        </w:rPr>
        <w:t>innovation</w:t>
      </w:r>
      <w:r w:rsidR="00587FDD" w:rsidRPr="00177D2C">
        <w:rPr>
          <w:rFonts w:ascii="Arial" w:eastAsia="Times New Roman" w:hAnsi="Arial" w:cs="Arial"/>
          <w:sz w:val="24"/>
          <w:szCs w:val="24"/>
          <w:lang w:eastAsia="en-GB"/>
        </w:rPr>
        <w:t>-led lean</w:t>
      </w:r>
      <w:r w:rsidR="006906E1" w:rsidRPr="00177D2C">
        <w:rPr>
          <w:rFonts w:ascii="Arial" w:eastAsia="Times New Roman" w:hAnsi="Arial" w:cs="Arial"/>
          <w:sz w:val="24"/>
          <w:szCs w:val="24"/>
          <w:lang w:eastAsia="en-GB"/>
        </w:rPr>
        <w:t xml:space="preserve"> through a</w:t>
      </w:r>
      <w:r w:rsidR="000B18F2" w:rsidRPr="00177D2C">
        <w:rPr>
          <w:rFonts w:ascii="Arial" w:eastAsia="Times New Roman" w:hAnsi="Arial" w:cs="Arial"/>
          <w:sz w:val="24"/>
          <w:szCs w:val="24"/>
          <w:lang w:eastAsia="en-GB"/>
        </w:rPr>
        <w:t>n eco-efficiency improvement method</w:t>
      </w:r>
      <w:r w:rsidR="006906E1" w:rsidRPr="00177D2C">
        <w:rPr>
          <w:rFonts w:ascii="Arial" w:eastAsia="Times New Roman" w:hAnsi="Arial" w:cs="Arial"/>
          <w:sz w:val="24"/>
          <w:szCs w:val="24"/>
          <w:lang w:eastAsia="en-GB"/>
        </w:rPr>
        <w:t xml:space="preserve"> and </w:t>
      </w:r>
      <w:r w:rsidR="00D22FE8" w:rsidRPr="00177D2C">
        <w:rPr>
          <w:rFonts w:ascii="Arial" w:eastAsia="Times New Roman" w:hAnsi="Arial" w:cs="Arial"/>
          <w:sz w:val="24"/>
          <w:szCs w:val="24"/>
          <w:lang w:eastAsia="en-GB"/>
        </w:rPr>
        <w:t>enabling</w:t>
      </w:r>
      <w:r w:rsidR="006906E1" w:rsidRPr="00177D2C">
        <w:rPr>
          <w:rFonts w:ascii="Arial" w:eastAsia="Times New Roman" w:hAnsi="Arial" w:cs="Arial"/>
          <w:sz w:val="24"/>
          <w:szCs w:val="24"/>
          <w:lang w:eastAsia="en-GB"/>
        </w:rPr>
        <w:t xml:space="preserve"> </w:t>
      </w:r>
      <w:r w:rsidR="000B18F2" w:rsidRPr="00177D2C">
        <w:rPr>
          <w:rFonts w:ascii="Arial" w:eastAsia="Times New Roman" w:hAnsi="Arial" w:cs="Arial"/>
          <w:sz w:val="24"/>
          <w:szCs w:val="24"/>
          <w:lang w:eastAsia="en-GB"/>
        </w:rPr>
        <w:t xml:space="preserve">organisational </w:t>
      </w:r>
      <w:r w:rsidR="006906E1" w:rsidRPr="00177D2C">
        <w:rPr>
          <w:rFonts w:ascii="Arial" w:eastAsia="Times New Roman" w:hAnsi="Arial" w:cs="Arial"/>
          <w:sz w:val="24"/>
          <w:szCs w:val="24"/>
          <w:lang w:eastAsia="en-GB"/>
        </w:rPr>
        <w:t>factors</w:t>
      </w:r>
      <w:r w:rsidR="000B18F2" w:rsidRPr="00177D2C">
        <w:rPr>
          <w:rFonts w:ascii="Arial" w:eastAsia="Times New Roman" w:hAnsi="Arial" w:cs="Arial"/>
          <w:sz w:val="24"/>
          <w:szCs w:val="24"/>
          <w:lang w:eastAsia="en-GB"/>
        </w:rPr>
        <w:t>. The method</w:t>
      </w:r>
      <w:r w:rsidR="00D22FE8" w:rsidRPr="00177D2C">
        <w:rPr>
          <w:rFonts w:ascii="Arial" w:eastAsia="Times New Roman" w:hAnsi="Arial" w:cs="Arial"/>
          <w:sz w:val="24"/>
          <w:szCs w:val="24"/>
          <w:lang w:eastAsia="en-GB"/>
        </w:rPr>
        <w:t xml:space="preserve"> enables environmental process innovations whilst the organisational factors are foundations for environmental innovativeness</w:t>
      </w:r>
      <w:r w:rsidR="006906E1" w:rsidRPr="00177D2C">
        <w:rPr>
          <w:rFonts w:ascii="Arial" w:eastAsia="Times New Roman" w:hAnsi="Arial" w:cs="Arial"/>
          <w:sz w:val="24"/>
          <w:szCs w:val="24"/>
          <w:lang w:eastAsia="en-GB"/>
        </w:rPr>
        <w:t xml:space="preserve">. </w:t>
      </w:r>
      <w:r w:rsidR="004438B3" w:rsidRPr="00177D2C">
        <w:rPr>
          <w:rFonts w:ascii="Arial" w:eastAsia="Times New Roman" w:hAnsi="Arial" w:cs="Arial"/>
          <w:sz w:val="24"/>
          <w:szCs w:val="24"/>
          <w:lang w:eastAsia="en-GB"/>
        </w:rPr>
        <w:t>P</w:t>
      </w:r>
      <w:r w:rsidR="00E01D76" w:rsidRPr="00177D2C">
        <w:rPr>
          <w:rFonts w:ascii="Arial" w:eastAsia="Times New Roman" w:hAnsi="Arial" w:cs="Arial"/>
          <w:sz w:val="24"/>
          <w:szCs w:val="24"/>
          <w:lang w:eastAsia="en-GB"/>
        </w:rPr>
        <w:t xml:space="preserve">lacing responsibility on maintenance </w:t>
      </w:r>
      <w:r w:rsidR="004438B3" w:rsidRPr="00177D2C">
        <w:rPr>
          <w:rFonts w:ascii="Arial" w:eastAsia="Times New Roman" w:hAnsi="Arial" w:cs="Arial"/>
          <w:sz w:val="24"/>
          <w:szCs w:val="24"/>
          <w:lang w:eastAsia="en-GB"/>
        </w:rPr>
        <w:t>for</w:t>
      </w:r>
      <w:r w:rsidR="00E01D76" w:rsidRPr="00177D2C">
        <w:rPr>
          <w:rFonts w:ascii="Arial" w:eastAsia="Times New Roman" w:hAnsi="Arial" w:cs="Arial"/>
          <w:sz w:val="24"/>
          <w:szCs w:val="24"/>
          <w:lang w:eastAsia="en-GB"/>
        </w:rPr>
        <w:t xml:space="preserve"> day-to-day activity can </w:t>
      </w:r>
      <w:r w:rsidR="004438B3" w:rsidRPr="00177D2C">
        <w:rPr>
          <w:rFonts w:ascii="Arial" w:eastAsia="Times New Roman" w:hAnsi="Arial" w:cs="Arial"/>
          <w:sz w:val="24"/>
          <w:szCs w:val="24"/>
          <w:lang w:eastAsia="en-GB"/>
        </w:rPr>
        <w:t>align</w:t>
      </w:r>
      <w:r w:rsidR="003E26FB" w:rsidRPr="00177D2C">
        <w:rPr>
          <w:rFonts w:ascii="Arial" w:eastAsia="Times New Roman" w:hAnsi="Arial" w:cs="Arial"/>
          <w:sz w:val="24"/>
          <w:szCs w:val="24"/>
          <w:lang w:eastAsia="en-GB"/>
        </w:rPr>
        <w:t xml:space="preserve"> eco-efficiency</w:t>
      </w:r>
      <w:r w:rsidR="00CA3407" w:rsidRPr="00177D2C">
        <w:rPr>
          <w:rFonts w:ascii="Arial" w:eastAsia="Times New Roman" w:hAnsi="Arial" w:cs="Arial"/>
          <w:sz w:val="24"/>
          <w:szCs w:val="24"/>
          <w:lang w:eastAsia="en-GB"/>
        </w:rPr>
        <w:t xml:space="preserve"> innovation </w:t>
      </w:r>
      <w:r w:rsidR="003E26FB" w:rsidRPr="00177D2C">
        <w:rPr>
          <w:rFonts w:ascii="Arial" w:eastAsia="Times New Roman" w:hAnsi="Arial" w:cs="Arial"/>
          <w:sz w:val="24"/>
          <w:szCs w:val="24"/>
          <w:lang w:eastAsia="en-GB"/>
        </w:rPr>
        <w:t xml:space="preserve">with production efficiency </w:t>
      </w:r>
      <w:r w:rsidR="004A3A3A" w:rsidRPr="00177D2C">
        <w:rPr>
          <w:rFonts w:ascii="Arial" w:eastAsia="Times New Roman" w:hAnsi="Arial" w:cs="Arial"/>
          <w:sz w:val="24"/>
          <w:szCs w:val="24"/>
          <w:lang w:eastAsia="en-GB"/>
        </w:rPr>
        <w:t>innovation</w:t>
      </w:r>
      <w:r w:rsidR="003E26FB" w:rsidRPr="00177D2C">
        <w:rPr>
          <w:rFonts w:ascii="Arial" w:eastAsia="Times New Roman" w:hAnsi="Arial" w:cs="Arial"/>
          <w:sz w:val="24"/>
          <w:szCs w:val="24"/>
          <w:lang w:eastAsia="en-GB"/>
        </w:rPr>
        <w:t xml:space="preserve">. The work shows how barriers from </w:t>
      </w:r>
      <w:r w:rsidR="00132A88" w:rsidRPr="00177D2C">
        <w:rPr>
          <w:rFonts w:ascii="Arial" w:eastAsia="Times New Roman" w:hAnsi="Arial" w:cs="Arial"/>
          <w:sz w:val="24"/>
          <w:szCs w:val="24"/>
          <w:lang w:eastAsia="en-GB"/>
        </w:rPr>
        <w:t xml:space="preserve">the literature can be overcome </w:t>
      </w:r>
      <w:r w:rsidR="00E01D76" w:rsidRPr="00177D2C">
        <w:rPr>
          <w:rFonts w:ascii="Arial" w:eastAsia="Times New Roman" w:hAnsi="Arial" w:cs="Arial"/>
          <w:sz w:val="24"/>
          <w:szCs w:val="24"/>
          <w:lang w:eastAsia="en-GB"/>
        </w:rPr>
        <w:t xml:space="preserve">to support eco-efficient lean operations in practice. </w:t>
      </w:r>
    </w:p>
    <w:p w14:paraId="61281188" w14:textId="48CCC1D2" w:rsidR="003E26FB" w:rsidRPr="00177D2C" w:rsidRDefault="003E26FB" w:rsidP="0035757A">
      <w:pPr>
        <w:spacing w:after="0" w:line="240" w:lineRule="auto"/>
        <w:rPr>
          <w:rFonts w:ascii="Arial" w:eastAsia="Times New Roman" w:hAnsi="Arial" w:cs="Arial"/>
          <w:sz w:val="24"/>
          <w:szCs w:val="24"/>
          <w:lang w:eastAsia="en-GB"/>
        </w:rPr>
      </w:pPr>
    </w:p>
    <w:p w14:paraId="72347725" w14:textId="1EE16051" w:rsidR="003E26FB" w:rsidRPr="00177D2C" w:rsidRDefault="003E26FB" w:rsidP="0035757A">
      <w:pPr>
        <w:spacing w:after="0" w:line="240" w:lineRule="auto"/>
        <w:rPr>
          <w:rFonts w:ascii="Arial" w:eastAsia="Times New Roman" w:hAnsi="Arial" w:cs="Arial"/>
          <w:sz w:val="24"/>
          <w:szCs w:val="24"/>
          <w:lang w:eastAsia="en-GB"/>
        </w:rPr>
      </w:pPr>
      <w:r w:rsidRPr="00177D2C">
        <w:rPr>
          <w:rFonts w:ascii="Arial" w:eastAsia="Times New Roman" w:hAnsi="Arial" w:cs="Arial"/>
          <w:sz w:val="24"/>
          <w:szCs w:val="24"/>
          <w:lang w:eastAsia="en-GB"/>
        </w:rPr>
        <w:t>For practice, the paper contributes through the</w:t>
      </w:r>
      <w:r w:rsidR="00483968" w:rsidRPr="00177D2C">
        <w:rPr>
          <w:rFonts w:ascii="Arial" w:eastAsia="Times New Roman" w:hAnsi="Arial" w:cs="Arial"/>
          <w:sz w:val="24"/>
          <w:szCs w:val="24"/>
          <w:lang w:eastAsia="en-GB"/>
        </w:rPr>
        <w:t xml:space="preserve"> factors in the framework</w:t>
      </w:r>
      <w:r w:rsidRPr="00177D2C">
        <w:rPr>
          <w:rFonts w:ascii="Arial" w:eastAsia="Times New Roman" w:hAnsi="Arial" w:cs="Arial"/>
          <w:sz w:val="24"/>
          <w:szCs w:val="24"/>
          <w:lang w:eastAsia="en-GB"/>
        </w:rPr>
        <w:t xml:space="preserve"> that supports the role of </w:t>
      </w:r>
      <w:r w:rsidR="00517267" w:rsidRPr="00177D2C">
        <w:rPr>
          <w:rFonts w:ascii="Arial" w:eastAsia="Times New Roman" w:hAnsi="Arial" w:cs="Arial"/>
          <w:sz w:val="24"/>
          <w:szCs w:val="24"/>
          <w:lang w:eastAsia="en-GB"/>
        </w:rPr>
        <w:t xml:space="preserve">the </w:t>
      </w:r>
      <w:r w:rsidRPr="00177D2C">
        <w:rPr>
          <w:rFonts w:ascii="Arial" w:eastAsia="Times New Roman" w:hAnsi="Arial" w:cs="Arial"/>
          <w:sz w:val="24"/>
          <w:szCs w:val="24"/>
          <w:lang w:eastAsia="en-GB"/>
        </w:rPr>
        <w:t>maintenance</w:t>
      </w:r>
      <w:r w:rsidR="00517267" w:rsidRPr="00177D2C">
        <w:rPr>
          <w:rFonts w:ascii="Arial" w:eastAsia="Times New Roman" w:hAnsi="Arial" w:cs="Arial"/>
          <w:sz w:val="24"/>
          <w:szCs w:val="24"/>
          <w:lang w:eastAsia="en-GB"/>
        </w:rPr>
        <w:t xml:space="preserve"> organisation</w:t>
      </w:r>
      <w:r w:rsidRPr="00177D2C">
        <w:rPr>
          <w:rFonts w:ascii="Arial" w:eastAsia="Times New Roman" w:hAnsi="Arial" w:cs="Arial"/>
          <w:sz w:val="24"/>
          <w:szCs w:val="24"/>
          <w:lang w:eastAsia="en-GB"/>
        </w:rPr>
        <w:t xml:space="preserve"> in eco-efficiency. The work details how </w:t>
      </w:r>
      <w:r w:rsidR="00483968" w:rsidRPr="00177D2C">
        <w:rPr>
          <w:rFonts w:ascii="Arial" w:eastAsia="Times New Roman" w:hAnsi="Arial" w:cs="Arial"/>
          <w:sz w:val="24"/>
          <w:szCs w:val="24"/>
          <w:lang w:eastAsia="en-GB"/>
        </w:rPr>
        <w:t xml:space="preserve">factors including community, eco-efficiency improvement </w:t>
      </w:r>
      <w:r w:rsidR="00CF1D38" w:rsidRPr="00177D2C">
        <w:rPr>
          <w:rFonts w:ascii="Arial" w:eastAsia="Times New Roman" w:hAnsi="Arial" w:cs="Arial"/>
          <w:sz w:val="24"/>
          <w:szCs w:val="24"/>
          <w:lang w:eastAsia="en-GB"/>
        </w:rPr>
        <w:t>method</w:t>
      </w:r>
      <w:r w:rsidR="00483968" w:rsidRPr="00177D2C">
        <w:rPr>
          <w:rFonts w:ascii="Arial" w:eastAsia="Times New Roman" w:hAnsi="Arial" w:cs="Arial"/>
          <w:sz w:val="24"/>
          <w:szCs w:val="24"/>
          <w:lang w:eastAsia="en-GB"/>
        </w:rPr>
        <w:t>, training and embedding learning in new standard operating procedures can support eco-efficiency</w:t>
      </w:r>
      <w:r w:rsidR="00517267" w:rsidRPr="00177D2C">
        <w:rPr>
          <w:rFonts w:ascii="Arial" w:eastAsia="Times New Roman" w:hAnsi="Arial" w:cs="Arial"/>
          <w:sz w:val="24"/>
          <w:szCs w:val="24"/>
          <w:lang w:eastAsia="en-GB"/>
        </w:rPr>
        <w:t xml:space="preserve"> as part of the wider sustainability agenda</w:t>
      </w:r>
      <w:r w:rsidR="00483968" w:rsidRPr="00177D2C">
        <w:rPr>
          <w:rFonts w:ascii="Arial" w:eastAsia="Times New Roman" w:hAnsi="Arial" w:cs="Arial"/>
          <w:sz w:val="24"/>
          <w:szCs w:val="24"/>
          <w:lang w:eastAsia="en-GB"/>
        </w:rPr>
        <w:t xml:space="preserve">. The work demonstrates that it is possible to pursue eco-efficiency within existing </w:t>
      </w:r>
      <w:r w:rsidR="006906E1" w:rsidRPr="00177D2C">
        <w:rPr>
          <w:rFonts w:ascii="Arial" w:eastAsia="Times New Roman" w:hAnsi="Arial" w:cs="Arial"/>
          <w:sz w:val="24"/>
          <w:szCs w:val="24"/>
          <w:lang w:eastAsia="en-GB"/>
        </w:rPr>
        <w:t>lean</w:t>
      </w:r>
      <w:r w:rsidR="00483968" w:rsidRPr="00177D2C">
        <w:rPr>
          <w:rFonts w:ascii="Arial" w:eastAsia="Times New Roman" w:hAnsi="Arial" w:cs="Arial"/>
          <w:sz w:val="24"/>
          <w:szCs w:val="24"/>
          <w:lang w:eastAsia="en-GB"/>
        </w:rPr>
        <w:t xml:space="preserve"> organisational structures by re-defining the role of maintenance. </w:t>
      </w:r>
      <w:r w:rsidR="00322199" w:rsidRPr="00177D2C">
        <w:rPr>
          <w:rFonts w:ascii="Arial" w:eastAsia="Times New Roman" w:hAnsi="Arial" w:cs="Arial"/>
          <w:sz w:val="24"/>
          <w:szCs w:val="24"/>
          <w:lang w:eastAsia="en-GB"/>
        </w:rPr>
        <w:t xml:space="preserve">Requirements can be built into new capital purchase and the activities can complement </w:t>
      </w:r>
      <w:r w:rsidR="00C523E2" w:rsidRPr="00177D2C">
        <w:rPr>
          <w:rFonts w:ascii="Arial" w:eastAsia="Times New Roman" w:hAnsi="Arial" w:cs="Arial"/>
          <w:sz w:val="24"/>
          <w:szCs w:val="24"/>
          <w:lang w:eastAsia="en-GB"/>
        </w:rPr>
        <w:t xml:space="preserve">the </w:t>
      </w:r>
      <w:r w:rsidR="00322199" w:rsidRPr="00177D2C">
        <w:rPr>
          <w:rFonts w:ascii="Arial" w:eastAsia="Times New Roman" w:hAnsi="Arial" w:cs="Arial"/>
          <w:sz w:val="24"/>
          <w:szCs w:val="24"/>
          <w:lang w:eastAsia="en-GB"/>
        </w:rPr>
        <w:t xml:space="preserve">existing production innovation process. </w:t>
      </w:r>
      <w:r w:rsidR="00483968" w:rsidRPr="00177D2C">
        <w:rPr>
          <w:rFonts w:ascii="Arial" w:eastAsia="Times New Roman" w:hAnsi="Arial" w:cs="Arial"/>
          <w:sz w:val="24"/>
          <w:szCs w:val="24"/>
          <w:lang w:eastAsia="en-GB"/>
        </w:rPr>
        <w:t>Additionally, the work demonstrates how benefits can be realised across multiple tiers of an internal supply chain</w:t>
      </w:r>
      <w:r w:rsidR="00132A88" w:rsidRPr="00177D2C">
        <w:rPr>
          <w:rFonts w:ascii="Arial" w:eastAsia="Times New Roman" w:hAnsi="Arial" w:cs="Arial"/>
          <w:sz w:val="24"/>
          <w:szCs w:val="24"/>
          <w:lang w:eastAsia="en-GB"/>
        </w:rPr>
        <w:t xml:space="preserve"> through a network community</w:t>
      </w:r>
      <w:r w:rsidR="00483968" w:rsidRPr="00177D2C">
        <w:rPr>
          <w:rFonts w:ascii="Arial" w:eastAsia="Times New Roman" w:hAnsi="Arial" w:cs="Arial"/>
          <w:sz w:val="24"/>
          <w:szCs w:val="24"/>
          <w:lang w:eastAsia="en-GB"/>
        </w:rPr>
        <w:t xml:space="preserve">. </w:t>
      </w:r>
      <w:r w:rsidR="004A3A3A" w:rsidRPr="00177D2C">
        <w:rPr>
          <w:rFonts w:ascii="Arial" w:eastAsia="Times New Roman" w:hAnsi="Arial" w:cs="Arial"/>
          <w:sz w:val="24"/>
          <w:szCs w:val="24"/>
          <w:lang w:eastAsia="en-GB"/>
        </w:rPr>
        <w:t>E</w:t>
      </w:r>
      <w:r w:rsidR="00483968" w:rsidRPr="00177D2C">
        <w:rPr>
          <w:rFonts w:ascii="Arial" w:eastAsia="Times New Roman" w:hAnsi="Arial" w:cs="Arial"/>
          <w:sz w:val="24"/>
          <w:szCs w:val="24"/>
          <w:lang w:eastAsia="en-GB"/>
        </w:rPr>
        <w:t xml:space="preserve">xamples show that eco-efficiency improvements can serve both the resource efficiency as well as the lean imperatives. </w:t>
      </w:r>
      <w:r w:rsidR="00955F28" w:rsidRPr="00177D2C">
        <w:rPr>
          <w:rFonts w:ascii="Arial" w:eastAsia="Times New Roman" w:hAnsi="Arial" w:cs="Arial"/>
          <w:sz w:val="24"/>
          <w:szCs w:val="24"/>
          <w:lang w:eastAsia="en-GB"/>
        </w:rPr>
        <w:t xml:space="preserve">Industrially, the </w:t>
      </w:r>
      <w:r w:rsidR="00955F28" w:rsidRPr="00177D2C">
        <w:rPr>
          <w:rFonts w:ascii="Arial" w:eastAsia="Times New Roman" w:hAnsi="Arial" w:cs="Arial"/>
          <w:sz w:val="24"/>
          <w:szCs w:val="24"/>
          <w:lang w:eastAsia="en-GB"/>
        </w:rPr>
        <w:lastRenderedPageBreak/>
        <w:t xml:space="preserve">framework can usefully guide companies who are challenged with </w:t>
      </w:r>
      <w:r w:rsidR="00132A88" w:rsidRPr="00177D2C">
        <w:rPr>
          <w:rFonts w:ascii="Arial" w:eastAsia="Times New Roman" w:hAnsi="Arial" w:cs="Arial"/>
          <w:sz w:val="24"/>
          <w:szCs w:val="24"/>
          <w:lang w:eastAsia="en-GB"/>
        </w:rPr>
        <w:t>sustaining</w:t>
      </w:r>
      <w:r w:rsidR="00955F28" w:rsidRPr="00177D2C">
        <w:rPr>
          <w:rFonts w:ascii="Arial" w:eastAsia="Times New Roman" w:hAnsi="Arial" w:cs="Arial"/>
          <w:sz w:val="24"/>
          <w:szCs w:val="24"/>
          <w:lang w:eastAsia="en-GB"/>
        </w:rPr>
        <w:t xml:space="preserve"> eco-efficiency </w:t>
      </w:r>
      <w:r w:rsidR="00AD0AF9" w:rsidRPr="00177D2C">
        <w:rPr>
          <w:rFonts w:ascii="Arial" w:eastAsia="Times New Roman" w:hAnsi="Arial" w:cs="Arial"/>
          <w:sz w:val="24"/>
          <w:szCs w:val="24"/>
          <w:lang w:eastAsia="en-GB"/>
        </w:rPr>
        <w:t>innovation.</w:t>
      </w:r>
      <w:r w:rsidR="00955F28" w:rsidRPr="00177D2C">
        <w:rPr>
          <w:rFonts w:ascii="Arial" w:eastAsia="Times New Roman" w:hAnsi="Arial" w:cs="Arial"/>
          <w:sz w:val="24"/>
          <w:szCs w:val="24"/>
          <w:lang w:eastAsia="en-GB"/>
        </w:rPr>
        <w:t xml:space="preserve"> </w:t>
      </w:r>
      <w:r w:rsidR="004B3BF6" w:rsidRPr="00177D2C">
        <w:rPr>
          <w:rFonts w:ascii="Arial" w:eastAsia="Times New Roman" w:hAnsi="Arial" w:cs="Arial"/>
          <w:sz w:val="24"/>
          <w:szCs w:val="24"/>
          <w:lang w:eastAsia="en-GB"/>
        </w:rPr>
        <w:t>Finally</w:t>
      </w:r>
      <w:r w:rsidR="00955F28" w:rsidRPr="00177D2C">
        <w:rPr>
          <w:rFonts w:ascii="Arial" w:eastAsia="Times New Roman" w:hAnsi="Arial" w:cs="Arial"/>
          <w:sz w:val="24"/>
          <w:szCs w:val="24"/>
          <w:lang w:eastAsia="en-GB"/>
        </w:rPr>
        <w:t>, the framework utility extends to how to align with existing functional responsibilities and how to position against the application of existing lean tools.</w:t>
      </w:r>
    </w:p>
    <w:p w14:paraId="0CCA2DDE" w14:textId="77777777" w:rsidR="0056349C" w:rsidRPr="00177D2C" w:rsidRDefault="0056349C" w:rsidP="0035757A">
      <w:pPr>
        <w:spacing w:after="0" w:line="240" w:lineRule="auto"/>
        <w:rPr>
          <w:rFonts w:ascii="Arial" w:eastAsia="Times New Roman" w:hAnsi="Arial" w:cs="Arial"/>
          <w:sz w:val="24"/>
          <w:szCs w:val="24"/>
          <w:lang w:eastAsia="en-GB"/>
        </w:rPr>
      </w:pPr>
    </w:p>
    <w:p w14:paraId="434E47FC" w14:textId="77777777" w:rsidR="00C8224F" w:rsidRPr="00177D2C" w:rsidRDefault="00C8224F" w:rsidP="0035757A">
      <w:pPr>
        <w:keepNext/>
        <w:spacing w:after="0" w:line="240" w:lineRule="auto"/>
        <w:rPr>
          <w:rFonts w:ascii="Arial" w:hAnsi="Arial" w:cs="Arial"/>
          <w:b/>
        </w:rPr>
      </w:pPr>
      <w:r w:rsidRPr="00177D2C">
        <w:rPr>
          <w:rFonts w:ascii="Arial" w:hAnsi="Arial" w:cs="Arial"/>
          <w:b/>
        </w:rPr>
        <w:t>Funding</w:t>
      </w:r>
    </w:p>
    <w:p w14:paraId="19886857" w14:textId="00670F53" w:rsidR="0000318D" w:rsidRPr="00177D2C" w:rsidRDefault="00C8224F" w:rsidP="0035757A">
      <w:pPr>
        <w:spacing w:after="0" w:line="240" w:lineRule="auto"/>
        <w:rPr>
          <w:rFonts w:ascii="Arial" w:hAnsi="Arial" w:cs="Arial"/>
          <w:sz w:val="24"/>
        </w:rPr>
      </w:pPr>
      <w:r w:rsidRPr="00177D2C">
        <w:rPr>
          <w:rFonts w:ascii="Arial" w:hAnsi="Arial" w:cs="Arial"/>
          <w:sz w:val="24"/>
        </w:rPr>
        <w:t>This research did not receive any specific grant from funding agencies in the public, commercial, or</w:t>
      </w:r>
      <w:r w:rsidR="00A27223" w:rsidRPr="00177D2C">
        <w:rPr>
          <w:rFonts w:ascii="Arial" w:hAnsi="Arial" w:cs="Arial"/>
          <w:sz w:val="24"/>
        </w:rPr>
        <w:t xml:space="preserve"> </w:t>
      </w:r>
      <w:r w:rsidRPr="00177D2C">
        <w:rPr>
          <w:rFonts w:ascii="Arial" w:hAnsi="Arial" w:cs="Arial"/>
          <w:sz w:val="24"/>
        </w:rPr>
        <w:t>not-for-profit sectors.</w:t>
      </w:r>
    </w:p>
    <w:p w14:paraId="2117987D" w14:textId="77777777" w:rsidR="0000318D" w:rsidRPr="00177D2C" w:rsidRDefault="0000318D" w:rsidP="0035757A">
      <w:pPr>
        <w:spacing w:after="0" w:line="240" w:lineRule="auto"/>
        <w:rPr>
          <w:rFonts w:ascii="Arial" w:hAnsi="Arial" w:cs="Arial"/>
        </w:rPr>
      </w:pPr>
    </w:p>
    <w:p w14:paraId="2141C6CF" w14:textId="392CC52C" w:rsidR="00C8224F" w:rsidRPr="00177D2C" w:rsidRDefault="00C8224F" w:rsidP="00CC6201">
      <w:pPr>
        <w:keepNext/>
        <w:spacing w:after="0" w:line="240" w:lineRule="auto"/>
        <w:rPr>
          <w:rFonts w:ascii="Arial" w:hAnsi="Arial" w:cs="Arial"/>
          <w:b/>
        </w:rPr>
      </w:pPr>
      <w:r w:rsidRPr="00177D2C">
        <w:rPr>
          <w:rFonts w:ascii="Arial" w:hAnsi="Arial" w:cs="Arial"/>
          <w:b/>
        </w:rPr>
        <w:t>References</w:t>
      </w:r>
    </w:p>
    <w:p w14:paraId="32F2BFAB" w14:textId="19B9998B" w:rsidR="009B4024" w:rsidRPr="00177D2C" w:rsidRDefault="009B4024" w:rsidP="0035757A">
      <w:pPr>
        <w:spacing w:after="120" w:line="240" w:lineRule="auto"/>
        <w:rPr>
          <w:rFonts w:ascii="Arial" w:hAnsi="Arial" w:cs="Arial"/>
          <w:sz w:val="24"/>
        </w:rPr>
      </w:pPr>
      <w:r w:rsidRPr="00177D2C">
        <w:rPr>
          <w:rFonts w:ascii="Arial" w:hAnsi="Arial" w:cs="Arial"/>
          <w:sz w:val="24"/>
        </w:rPr>
        <w:t>Abreu, M.F., Alves, A.C., Moreira, F. 2017. Lean-Green models for eco-efficient and sustainable production</w:t>
      </w:r>
      <w:r w:rsidR="00C561EE" w:rsidRPr="00177D2C">
        <w:rPr>
          <w:rFonts w:ascii="Arial" w:hAnsi="Arial" w:cs="Arial"/>
          <w:sz w:val="24"/>
        </w:rPr>
        <w:t>.</w:t>
      </w:r>
      <w:r w:rsidRPr="00177D2C">
        <w:rPr>
          <w:rFonts w:ascii="Arial" w:hAnsi="Arial" w:cs="Arial"/>
          <w:sz w:val="24"/>
        </w:rPr>
        <w:t xml:space="preserve"> Energy, 137, 846-853.</w:t>
      </w:r>
    </w:p>
    <w:p w14:paraId="0A707F0E" w14:textId="06366DAF" w:rsidR="001E564F" w:rsidRPr="00177D2C" w:rsidRDefault="001E564F" w:rsidP="001E564F">
      <w:pPr>
        <w:spacing w:after="120" w:line="240" w:lineRule="auto"/>
        <w:rPr>
          <w:rFonts w:ascii="Arial" w:hAnsi="Arial" w:cs="Arial"/>
          <w:sz w:val="24"/>
        </w:rPr>
      </w:pPr>
      <w:r w:rsidRPr="00177D2C">
        <w:rPr>
          <w:rFonts w:ascii="Arial" w:hAnsi="Arial" w:cs="Arial"/>
          <w:sz w:val="24"/>
        </w:rPr>
        <w:t>Aguado, S., Alvarez, R., Domingo, R. 2013. Model of efficient and sustainable improvements in a lean production system through processes of environmental innovation</w:t>
      </w:r>
      <w:r w:rsidR="00C561EE" w:rsidRPr="00177D2C">
        <w:rPr>
          <w:rFonts w:ascii="Arial" w:hAnsi="Arial" w:cs="Arial"/>
          <w:sz w:val="24"/>
        </w:rPr>
        <w:t>.</w:t>
      </w:r>
      <w:r w:rsidRPr="00177D2C">
        <w:rPr>
          <w:rFonts w:ascii="Arial" w:hAnsi="Arial" w:cs="Arial"/>
          <w:sz w:val="24"/>
        </w:rPr>
        <w:t xml:space="preserve"> Journal of Cleaner Production, 47, 141-148.</w:t>
      </w:r>
    </w:p>
    <w:p w14:paraId="7374AD0B" w14:textId="3E4F7CB8" w:rsidR="00C30B87" w:rsidRPr="00177D2C" w:rsidRDefault="00C30B87" w:rsidP="0035757A">
      <w:pPr>
        <w:spacing w:after="120" w:line="240" w:lineRule="auto"/>
        <w:rPr>
          <w:rFonts w:ascii="Arial" w:hAnsi="Arial" w:cs="Arial"/>
          <w:sz w:val="24"/>
        </w:rPr>
      </w:pPr>
      <w:r w:rsidRPr="00177D2C">
        <w:rPr>
          <w:rFonts w:ascii="Arial" w:hAnsi="Arial" w:cs="Arial"/>
          <w:sz w:val="24"/>
        </w:rPr>
        <w:t>Ahuja, I.P.S., Khamba, J.S. 2008. Assessment of contributions of successful TPM initiatives to</w:t>
      </w:r>
      <w:r w:rsidR="00322199" w:rsidRPr="00177D2C">
        <w:rPr>
          <w:rFonts w:ascii="Arial" w:hAnsi="Arial" w:cs="Arial"/>
          <w:sz w:val="24"/>
        </w:rPr>
        <w:t>wards competitive manufacturing.</w:t>
      </w:r>
      <w:r w:rsidRPr="00177D2C">
        <w:rPr>
          <w:rFonts w:ascii="Arial" w:hAnsi="Arial" w:cs="Arial"/>
          <w:sz w:val="24"/>
        </w:rPr>
        <w:t xml:space="preserve"> Journal of Quality in Maintenance Engineering, 14(4), 356-374. </w:t>
      </w:r>
    </w:p>
    <w:p w14:paraId="5E1F6186" w14:textId="19B1B48E" w:rsidR="00C8224F" w:rsidRPr="00177D2C" w:rsidRDefault="00C8224F" w:rsidP="0035757A">
      <w:pPr>
        <w:spacing w:after="120" w:line="240" w:lineRule="auto"/>
        <w:rPr>
          <w:rFonts w:ascii="Arial" w:hAnsi="Arial" w:cs="Arial"/>
          <w:sz w:val="24"/>
        </w:rPr>
      </w:pPr>
      <w:r w:rsidRPr="00177D2C">
        <w:rPr>
          <w:rFonts w:ascii="Arial" w:hAnsi="Arial" w:cs="Arial"/>
          <w:sz w:val="24"/>
        </w:rPr>
        <w:t>Ball, P.D. 2015. Low energy production impact on lean flow. Journal of Manufacturing Technology Management, 26(3), 412-428.</w:t>
      </w:r>
      <w:r w:rsidR="00224DC8" w:rsidRPr="00177D2C">
        <w:rPr>
          <w:rFonts w:ascii="Arial" w:hAnsi="Arial" w:cs="Arial"/>
          <w:sz w:val="24"/>
        </w:rPr>
        <w:t xml:space="preserve"> </w:t>
      </w:r>
    </w:p>
    <w:p w14:paraId="5D209516" w14:textId="518F6DB4" w:rsidR="0046337F" w:rsidRPr="00177D2C" w:rsidRDefault="0046337F" w:rsidP="0035757A">
      <w:pPr>
        <w:spacing w:after="120" w:line="240" w:lineRule="auto"/>
        <w:rPr>
          <w:rFonts w:ascii="Arial" w:hAnsi="Arial" w:cs="Arial"/>
          <w:sz w:val="24"/>
        </w:rPr>
      </w:pPr>
      <w:r w:rsidRPr="00177D2C">
        <w:rPr>
          <w:rFonts w:ascii="Arial" w:hAnsi="Arial" w:cs="Arial"/>
          <w:sz w:val="24"/>
        </w:rPr>
        <w:t xml:space="preserve">Bortolotti, T., Danese, P., Flynn, B.B., Romano, P. 2015. Leveraging fitness and lean bundles to build the cumulative performance sand cone model, </w:t>
      </w:r>
      <w:r w:rsidR="001A56CE" w:rsidRPr="00177D2C">
        <w:rPr>
          <w:rStyle w:val="reference-text"/>
          <w:rFonts w:ascii="Arial" w:hAnsi="Arial" w:cs="Arial"/>
          <w:sz w:val="24"/>
        </w:rPr>
        <w:t>International Journal of Production Economics, 162, 227-241.</w:t>
      </w:r>
    </w:p>
    <w:p w14:paraId="61303710" w14:textId="4957A839" w:rsidR="00252206" w:rsidRPr="00177D2C" w:rsidRDefault="00252206" w:rsidP="0035757A">
      <w:pPr>
        <w:spacing w:after="120" w:line="240" w:lineRule="auto"/>
        <w:rPr>
          <w:rFonts w:ascii="Arial" w:hAnsi="Arial" w:cs="Arial"/>
          <w:sz w:val="24"/>
        </w:rPr>
      </w:pPr>
      <w:r w:rsidRPr="00177D2C">
        <w:rPr>
          <w:rFonts w:ascii="Arial" w:hAnsi="Arial" w:cs="Arial"/>
          <w:sz w:val="24"/>
        </w:rPr>
        <w:t xml:space="preserve">Bossle, M.B., Barcellos, M.D., Vieira, L.M., Sauvée, L. 2016. The drivers for adoption of eco-innovation. Journal of Cleaner Production, </w:t>
      </w:r>
      <w:r w:rsidR="00E010A3" w:rsidRPr="00177D2C">
        <w:rPr>
          <w:rFonts w:ascii="Arial" w:hAnsi="Arial" w:cs="Arial"/>
          <w:sz w:val="24"/>
        </w:rPr>
        <w:t>113</w:t>
      </w:r>
      <w:r w:rsidRPr="00177D2C">
        <w:rPr>
          <w:rFonts w:ascii="Arial" w:hAnsi="Arial" w:cs="Arial"/>
          <w:sz w:val="24"/>
        </w:rPr>
        <w:t>, 86</w:t>
      </w:r>
      <w:r w:rsidR="00E010A3" w:rsidRPr="00177D2C">
        <w:rPr>
          <w:rFonts w:ascii="Arial" w:hAnsi="Arial" w:cs="Arial"/>
          <w:sz w:val="24"/>
        </w:rPr>
        <w:t>1-872</w:t>
      </w:r>
      <w:r w:rsidRPr="00177D2C">
        <w:rPr>
          <w:rFonts w:ascii="Arial" w:hAnsi="Arial" w:cs="Arial"/>
          <w:sz w:val="24"/>
        </w:rPr>
        <w:t>.</w:t>
      </w:r>
    </w:p>
    <w:p w14:paraId="2270C6C1" w14:textId="113E566A" w:rsidR="009A0AD4" w:rsidRPr="00177D2C" w:rsidRDefault="00F00DDA" w:rsidP="0035757A">
      <w:pPr>
        <w:spacing w:after="120" w:line="240" w:lineRule="auto"/>
        <w:rPr>
          <w:rFonts w:ascii="Arial" w:hAnsi="Arial" w:cs="Arial"/>
          <w:sz w:val="24"/>
        </w:rPr>
      </w:pPr>
      <w:r w:rsidRPr="00177D2C">
        <w:rPr>
          <w:rFonts w:ascii="Arial" w:hAnsi="Arial" w:cs="Arial"/>
          <w:sz w:val="24"/>
        </w:rPr>
        <w:t>Chan, F.T.S., Lau, H.C.W., Ip, R.W.L., Chan, H.K., Kong, S. 2005. Implementation of total productive maintenance: A case study. International Journal of Production Economics, 95, 71-94.</w:t>
      </w:r>
    </w:p>
    <w:p w14:paraId="4E9C2616" w14:textId="4C48DDC6" w:rsidR="000E085B" w:rsidRPr="00177D2C" w:rsidRDefault="000E085B" w:rsidP="0035757A">
      <w:pPr>
        <w:spacing w:after="120" w:line="240" w:lineRule="auto"/>
        <w:rPr>
          <w:rFonts w:ascii="Arial" w:hAnsi="Arial" w:cs="Arial"/>
          <w:sz w:val="24"/>
        </w:rPr>
      </w:pPr>
      <w:r w:rsidRPr="00177D2C">
        <w:rPr>
          <w:rFonts w:ascii="Arial" w:hAnsi="Arial" w:cs="Arial"/>
          <w:sz w:val="24"/>
        </w:rPr>
        <w:t>Cherrafi, A., Elfezazi, S., Chiarini, A., Mokhlis, A., Benhida, K. 2016. The integration of lean manufacturing, Six Sigma and sustainability: A literature review and future research directions for developing a specific model. Journal of Cleaner Production, 139, 828-846.</w:t>
      </w:r>
      <w:r w:rsidR="00224DC8" w:rsidRPr="00177D2C">
        <w:rPr>
          <w:rFonts w:ascii="Arial" w:hAnsi="Arial" w:cs="Arial"/>
          <w:sz w:val="24"/>
        </w:rPr>
        <w:t xml:space="preserve"> </w:t>
      </w:r>
    </w:p>
    <w:p w14:paraId="576DE957" w14:textId="165C693A" w:rsidR="0007664B" w:rsidRPr="00177D2C" w:rsidRDefault="0007664B" w:rsidP="0035757A">
      <w:pPr>
        <w:spacing w:after="120" w:line="240" w:lineRule="auto"/>
        <w:rPr>
          <w:rFonts w:ascii="Arial" w:hAnsi="Arial" w:cs="Arial"/>
          <w:sz w:val="24"/>
        </w:rPr>
      </w:pPr>
      <w:r w:rsidRPr="00177D2C">
        <w:rPr>
          <w:rFonts w:ascii="Arial" w:hAnsi="Arial" w:cs="Arial"/>
          <w:sz w:val="24"/>
        </w:rPr>
        <w:t>Chiarini, A. 2014. Sustainable manufacturing-greening processes using specific Lean Production tools: an empirical observation from European motorcycle component manufacturers, Journal of Cleaner Production, 85, 226-233.</w:t>
      </w:r>
      <w:r w:rsidR="00224DC8" w:rsidRPr="00177D2C">
        <w:rPr>
          <w:rFonts w:ascii="Arial" w:hAnsi="Arial" w:cs="Arial"/>
          <w:sz w:val="24"/>
        </w:rPr>
        <w:t xml:space="preserve"> </w:t>
      </w:r>
    </w:p>
    <w:p w14:paraId="2E9D9628" w14:textId="39508E41" w:rsidR="0076289D" w:rsidRPr="00177D2C" w:rsidRDefault="0076289D" w:rsidP="0035757A">
      <w:pPr>
        <w:spacing w:after="120" w:line="240" w:lineRule="auto"/>
        <w:rPr>
          <w:rFonts w:ascii="Arial" w:hAnsi="Arial" w:cs="Arial"/>
          <w:sz w:val="24"/>
        </w:rPr>
      </w:pPr>
      <w:r w:rsidRPr="00177D2C">
        <w:rPr>
          <w:rFonts w:ascii="Arial" w:hAnsi="Arial" w:cs="Arial"/>
          <w:sz w:val="24"/>
          <w:lang w:val="es-ES"/>
        </w:rPr>
        <w:t xml:space="preserve">Crespo Marquez, A., Benoit, I. 2007. </w:t>
      </w:r>
      <w:r w:rsidRPr="00177D2C">
        <w:rPr>
          <w:rFonts w:ascii="Arial" w:hAnsi="Arial" w:cs="Arial"/>
          <w:sz w:val="24"/>
        </w:rPr>
        <w:t>A structured approach for the assessment of system availability and reliability using Monte Carlo simulation. Journal of Quality in Maintenance Engineering,</w:t>
      </w:r>
      <w:r w:rsidR="0079158C" w:rsidRPr="00177D2C">
        <w:rPr>
          <w:rFonts w:ascii="Arial" w:hAnsi="Arial" w:cs="Arial"/>
          <w:sz w:val="24"/>
        </w:rPr>
        <w:t xml:space="preserve"> </w:t>
      </w:r>
      <w:r w:rsidRPr="00177D2C">
        <w:rPr>
          <w:rFonts w:ascii="Arial" w:hAnsi="Arial" w:cs="Arial"/>
          <w:sz w:val="24"/>
        </w:rPr>
        <w:t>13</w:t>
      </w:r>
      <w:r w:rsidR="0079158C" w:rsidRPr="00177D2C">
        <w:rPr>
          <w:rFonts w:ascii="Arial" w:hAnsi="Arial" w:cs="Arial"/>
          <w:sz w:val="24"/>
        </w:rPr>
        <w:t>(</w:t>
      </w:r>
      <w:r w:rsidRPr="00177D2C">
        <w:rPr>
          <w:rFonts w:ascii="Arial" w:hAnsi="Arial" w:cs="Arial"/>
          <w:sz w:val="24"/>
        </w:rPr>
        <w:t>2</w:t>
      </w:r>
      <w:r w:rsidR="0079158C" w:rsidRPr="00177D2C">
        <w:rPr>
          <w:rFonts w:ascii="Arial" w:hAnsi="Arial" w:cs="Arial"/>
          <w:sz w:val="24"/>
        </w:rPr>
        <w:t>)</w:t>
      </w:r>
      <w:r w:rsidRPr="00177D2C">
        <w:rPr>
          <w:rFonts w:ascii="Arial" w:hAnsi="Arial" w:cs="Arial"/>
          <w:sz w:val="24"/>
        </w:rPr>
        <w:t>,</w:t>
      </w:r>
      <w:r w:rsidR="0079158C" w:rsidRPr="00177D2C">
        <w:rPr>
          <w:rFonts w:ascii="Arial" w:hAnsi="Arial" w:cs="Arial"/>
          <w:sz w:val="24"/>
        </w:rPr>
        <w:t xml:space="preserve"> </w:t>
      </w:r>
      <w:r w:rsidRPr="00177D2C">
        <w:rPr>
          <w:rFonts w:ascii="Arial" w:hAnsi="Arial" w:cs="Arial"/>
          <w:sz w:val="24"/>
        </w:rPr>
        <w:t>125-136</w:t>
      </w:r>
      <w:r w:rsidR="0079158C" w:rsidRPr="00177D2C">
        <w:rPr>
          <w:rFonts w:ascii="Arial" w:hAnsi="Arial" w:cs="Arial"/>
          <w:sz w:val="24"/>
        </w:rPr>
        <w:t>.</w:t>
      </w:r>
      <w:r w:rsidR="00224DC8" w:rsidRPr="00177D2C">
        <w:rPr>
          <w:rFonts w:ascii="Arial" w:hAnsi="Arial" w:cs="Arial"/>
          <w:sz w:val="24"/>
        </w:rPr>
        <w:t xml:space="preserve"> </w:t>
      </w:r>
    </w:p>
    <w:p w14:paraId="6E96576B" w14:textId="3E55685A" w:rsidR="00A20BDA" w:rsidRPr="00177D2C" w:rsidRDefault="00A20BDA" w:rsidP="0035757A">
      <w:pPr>
        <w:spacing w:after="120" w:line="240" w:lineRule="auto"/>
        <w:rPr>
          <w:rFonts w:ascii="Arial" w:hAnsi="Arial" w:cs="Arial"/>
          <w:sz w:val="24"/>
        </w:rPr>
      </w:pPr>
      <w:r w:rsidRPr="00177D2C">
        <w:rPr>
          <w:rFonts w:ascii="Arial" w:hAnsi="Arial" w:cs="Arial"/>
          <w:sz w:val="24"/>
        </w:rPr>
        <w:t xml:space="preserve">Dalle Carbonare, A., Ball, P., Macchi, M., Holgado, M. 2014. Improving environmental performance through maintenance: A proposed QFD-based methodology. Proceedings of the 12th International Conference on Manufacturing Research, 259-264. </w:t>
      </w:r>
    </w:p>
    <w:p w14:paraId="18A48A60" w14:textId="58BA1392" w:rsidR="00C902CB" w:rsidRPr="00177D2C" w:rsidRDefault="00C902CB" w:rsidP="0035757A">
      <w:pPr>
        <w:spacing w:after="120" w:line="240" w:lineRule="auto"/>
        <w:rPr>
          <w:rFonts w:ascii="Arial" w:hAnsi="Arial" w:cs="Arial"/>
          <w:sz w:val="24"/>
        </w:rPr>
      </w:pPr>
      <w:r w:rsidRPr="00177D2C">
        <w:rPr>
          <w:rFonts w:ascii="Arial" w:hAnsi="Arial" w:cs="Arial"/>
          <w:sz w:val="24"/>
        </w:rPr>
        <w:t>De Minicis, M., Tronci, M., Fargnoli, M. 2012. Eco-Maintenance: The Improvement of Environmental Sustainability by Means of Maintenance. International Conference on Industrial Engineering and Operations Management, Istanbul, Turkey, 570-579.</w:t>
      </w:r>
    </w:p>
    <w:p w14:paraId="799BAA8A" w14:textId="719454C7" w:rsidR="000E3715" w:rsidRPr="00177D2C" w:rsidRDefault="000E3715" w:rsidP="0035757A">
      <w:pPr>
        <w:spacing w:after="120" w:line="240" w:lineRule="auto"/>
        <w:rPr>
          <w:rFonts w:ascii="Arial" w:hAnsi="Arial" w:cs="Arial"/>
          <w:sz w:val="24"/>
        </w:rPr>
      </w:pPr>
      <w:r w:rsidRPr="00177D2C">
        <w:rPr>
          <w:rFonts w:ascii="Arial" w:hAnsi="Arial" w:cs="Arial"/>
          <w:sz w:val="24"/>
        </w:rPr>
        <w:t>Despeisse, M., Oates, M.R., Ball, P.D. 2013. Sustainable manufacturing tactics and cross-functional factory modelling, J</w:t>
      </w:r>
      <w:r w:rsidR="00714D49" w:rsidRPr="00177D2C">
        <w:rPr>
          <w:rFonts w:ascii="Arial" w:hAnsi="Arial" w:cs="Arial"/>
          <w:sz w:val="24"/>
        </w:rPr>
        <w:t xml:space="preserve">ournal Cleaner Production, </w:t>
      </w:r>
      <w:r w:rsidRPr="00177D2C">
        <w:rPr>
          <w:rFonts w:ascii="Arial" w:hAnsi="Arial" w:cs="Arial"/>
          <w:sz w:val="24"/>
        </w:rPr>
        <w:t xml:space="preserve">42, 31-41. </w:t>
      </w:r>
    </w:p>
    <w:p w14:paraId="7B5D4AEE" w14:textId="2E585BD3" w:rsidR="00B379DB" w:rsidRPr="00177D2C" w:rsidRDefault="00B379DB" w:rsidP="0035757A">
      <w:pPr>
        <w:spacing w:after="120" w:line="240" w:lineRule="auto"/>
        <w:rPr>
          <w:rFonts w:ascii="Arial" w:hAnsi="Arial" w:cs="Arial"/>
          <w:sz w:val="24"/>
        </w:rPr>
      </w:pPr>
      <w:r w:rsidRPr="00177D2C">
        <w:rPr>
          <w:rFonts w:ascii="Arial" w:hAnsi="Arial" w:cs="Arial"/>
          <w:sz w:val="24"/>
        </w:rPr>
        <w:t xml:space="preserve">Dhingra, R., Kress, R., Upreti, G. 2014. Does lean mean green? Journal of Cleaner Production, 85, 1-7. </w:t>
      </w:r>
    </w:p>
    <w:p w14:paraId="0EC76E65" w14:textId="0D628FCD" w:rsidR="00CA3407" w:rsidRPr="00177D2C" w:rsidRDefault="00CA3407" w:rsidP="0035757A">
      <w:pPr>
        <w:spacing w:after="120" w:line="240" w:lineRule="auto"/>
        <w:rPr>
          <w:rFonts w:ascii="Arial" w:hAnsi="Arial" w:cs="Arial"/>
          <w:sz w:val="24"/>
        </w:rPr>
      </w:pPr>
      <w:r w:rsidRPr="00177D2C">
        <w:rPr>
          <w:rFonts w:ascii="Arial" w:hAnsi="Arial" w:cs="Arial"/>
          <w:sz w:val="24"/>
        </w:rPr>
        <w:lastRenderedPageBreak/>
        <w:t>Dües, C.M., Tan, K.H., Lim, M. 2013 Green as the new Lean: how to use Lean practices as a catalyst to greening your supply chain. Journal of Cleaner Production, 40, 93-100.</w:t>
      </w:r>
    </w:p>
    <w:p w14:paraId="4E92E9CC" w14:textId="1BE89D72" w:rsidR="003B57E7" w:rsidRPr="00177D2C" w:rsidRDefault="003B57E7" w:rsidP="0035757A">
      <w:pPr>
        <w:spacing w:after="120" w:line="240" w:lineRule="auto"/>
        <w:rPr>
          <w:rFonts w:ascii="Arial" w:hAnsi="Arial" w:cs="Arial"/>
          <w:sz w:val="24"/>
        </w:rPr>
      </w:pPr>
      <w:r w:rsidRPr="00177D2C">
        <w:rPr>
          <w:rFonts w:ascii="Arial" w:hAnsi="Arial" w:cs="Arial"/>
          <w:sz w:val="24"/>
        </w:rPr>
        <w:t>Doppelt, B. 2003. Leading change towards sustainability: A change-management guide for business, government and civil society, Greenleaf Publishing, Sheffield, UK.</w:t>
      </w:r>
    </w:p>
    <w:p w14:paraId="7EB75F6E" w14:textId="56556C86" w:rsidR="00277055" w:rsidRPr="00177D2C" w:rsidRDefault="00277055" w:rsidP="0035757A">
      <w:pPr>
        <w:spacing w:after="120" w:line="240" w:lineRule="auto"/>
        <w:rPr>
          <w:rFonts w:ascii="Arial" w:hAnsi="Arial" w:cs="Arial"/>
          <w:sz w:val="24"/>
          <w:lang w:val="en-US"/>
        </w:rPr>
      </w:pPr>
      <w:r w:rsidRPr="00177D2C">
        <w:rPr>
          <w:rFonts w:ascii="Arial" w:hAnsi="Arial" w:cs="Arial"/>
          <w:sz w:val="24"/>
        </w:rPr>
        <w:t xml:space="preserve">Esty, D.C., Winston A.S. 2009. </w:t>
      </w:r>
      <w:r w:rsidRPr="00177D2C">
        <w:rPr>
          <w:rFonts w:ascii="Arial" w:hAnsi="Arial" w:cs="Arial"/>
          <w:iCs/>
          <w:sz w:val="24"/>
        </w:rPr>
        <w:t>Green to Gold: How Smart Companies Use Environmental Strategy to Innovate, Create Value, and Build Competitive Advantage,</w:t>
      </w:r>
      <w:r w:rsidRPr="00177D2C">
        <w:rPr>
          <w:rFonts w:ascii="Arial" w:hAnsi="Arial" w:cs="Arial"/>
          <w:i/>
          <w:iCs/>
          <w:sz w:val="24"/>
        </w:rPr>
        <w:t xml:space="preserve"> </w:t>
      </w:r>
      <w:r w:rsidR="00983C2C" w:rsidRPr="00177D2C">
        <w:rPr>
          <w:rFonts w:ascii="Arial" w:hAnsi="Arial" w:cs="Arial"/>
          <w:sz w:val="24"/>
        </w:rPr>
        <w:t>John Wiley</w:t>
      </w:r>
      <w:r w:rsidRPr="00177D2C">
        <w:rPr>
          <w:rFonts w:ascii="Arial" w:hAnsi="Arial" w:cs="Arial"/>
          <w:sz w:val="24"/>
        </w:rPr>
        <w:t>.</w:t>
      </w:r>
    </w:p>
    <w:p w14:paraId="25FCD293" w14:textId="0EDA21C4" w:rsidR="006F5A84" w:rsidRPr="00177D2C" w:rsidRDefault="00224DC8" w:rsidP="0035757A">
      <w:pPr>
        <w:spacing w:after="120" w:line="240" w:lineRule="auto"/>
        <w:rPr>
          <w:rFonts w:ascii="Arial" w:hAnsi="Arial" w:cs="Arial"/>
          <w:sz w:val="24"/>
        </w:rPr>
      </w:pPr>
      <w:r w:rsidRPr="00177D2C">
        <w:rPr>
          <w:rFonts w:ascii="Arial" w:hAnsi="Arial" w:cs="Arial"/>
          <w:sz w:val="24"/>
          <w:lang w:val="fr-FR"/>
        </w:rPr>
        <w:t xml:space="preserve">Fercoq, A., Lamouri, S., Carbone, V. 2016. </w:t>
      </w:r>
      <w:r w:rsidRPr="00177D2C">
        <w:rPr>
          <w:rFonts w:ascii="Arial" w:hAnsi="Arial" w:cs="Arial"/>
          <w:sz w:val="24"/>
        </w:rPr>
        <w:t xml:space="preserve">Lean/Green integration focused on waste reduction techniques. Journal of Cleaner Production, 137, 567-578. </w:t>
      </w:r>
    </w:p>
    <w:p w14:paraId="7B13294E" w14:textId="28637BE3" w:rsidR="00764605" w:rsidRPr="00177D2C" w:rsidRDefault="00764605" w:rsidP="0035757A">
      <w:pPr>
        <w:spacing w:after="120" w:line="240" w:lineRule="auto"/>
        <w:rPr>
          <w:rFonts w:ascii="Arial" w:hAnsi="Arial" w:cs="Arial"/>
          <w:sz w:val="24"/>
        </w:rPr>
      </w:pPr>
      <w:r w:rsidRPr="00177D2C">
        <w:rPr>
          <w:rFonts w:ascii="Arial" w:hAnsi="Arial" w:cs="Arial"/>
          <w:sz w:val="24"/>
        </w:rPr>
        <w:t>Florida, R. 1996. Lean and green: The move to environmentally conscious manufacturing. California Management Review, 39(1): 80-105.</w:t>
      </w:r>
    </w:p>
    <w:p w14:paraId="6F271762" w14:textId="120F96A6" w:rsidR="00C8224F" w:rsidRPr="00177D2C" w:rsidRDefault="00C8224F" w:rsidP="0035757A">
      <w:pPr>
        <w:spacing w:after="120" w:line="240" w:lineRule="auto"/>
        <w:rPr>
          <w:rFonts w:ascii="Arial" w:hAnsi="Arial" w:cs="Arial"/>
          <w:sz w:val="24"/>
        </w:rPr>
      </w:pPr>
      <w:r w:rsidRPr="00177D2C">
        <w:rPr>
          <w:rFonts w:ascii="Arial" w:hAnsi="Arial" w:cs="Arial"/>
          <w:sz w:val="24"/>
        </w:rPr>
        <w:t>Garetti, M., Taisch, M. 2012. Sustainable manufacturing: trends and research challenges. Production Plann</w:t>
      </w:r>
      <w:r w:rsidR="00DA7FA2" w:rsidRPr="00177D2C">
        <w:rPr>
          <w:rFonts w:ascii="Arial" w:hAnsi="Arial" w:cs="Arial"/>
          <w:sz w:val="24"/>
        </w:rPr>
        <w:t>ing &amp; Control, 23(2-3), 83-104.</w:t>
      </w:r>
    </w:p>
    <w:p w14:paraId="4F221736" w14:textId="18018F55" w:rsidR="0082269E" w:rsidRPr="00177D2C" w:rsidRDefault="0082269E" w:rsidP="0035757A">
      <w:pPr>
        <w:spacing w:after="120" w:line="240" w:lineRule="auto"/>
        <w:rPr>
          <w:rStyle w:val="reference-text"/>
          <w:rFonts w:ascii="Arial" w:hAnsi="Arial" w:cs="Arial"/>
          <w:sz w:val="24"/>
        </w:rPr>
      </w:pPr>
      <w:r w:rsidRPr="00177D2C">
        <w:rPr>
          <w:rStyle w:val="reference-text"/>
          <w:rFonts w:ascii="Arial" w:hAnsi="Arial" w:cs="Arial"/>
          <w:sz w:val="24"/>
        </w:rPr>
        <w:t>Gavronski, I., Klassen, R.D., Vachon, S., Machado do Nascimento, L.F. 2012. A learning and knowledge approach to sustainable operations. International Journal of Production Economics, 140(1), 183-192.</w:t>
      </w:r>
    </w:p>
    <w:p w14:paraId="50EA92F6" w14:textId="1D89617E" w:rsidR="0082269E" w:rsidRPr="00177D2C" w:rsidRDefault="0082269E" w:rsidP="0035757A">
      <w:pPr>
        <w:spacing w:after="120" w:line="240" w:lineRule="auto"/>
        <w:rPr>
          <w:rStyle w:val="reference-text"/>
          <w:rFonts w:ascii="Arial" w:hAnsi="Arial" w:cs="Arial"/>
          <w:sz w:val="24"/>
        </w:rPr>
      </w:pPr>
      <w:r w:rsidRPr="00177D2C">
        <w:rPr>
          <w:rStyle w:val="reference-text"/>
          <w:rFonts w:ascii="Arial" w:hAnsi="Arial" w:cs="Arial"/>
          <w:sz w:val="24"/>
        </w:rPr>
        <w:t>Graham, S., Potter, A., 2015. Environmental operations management and its links with proactivity and performance: A study of the UK food industry. International Journal of Production Engineering, 170(A), 146-159.</w:t>
      </w:r>
    </w:p>
    <w:p w14:paraId="58E0A99A" w14:textId="39F6ECE3" w:rsidR="00EB685B" w:rsidRPr="00177D2C" w:rsidRDefault="00EB685B" w:rsidP="0035757A">
      <w:pPr>
        <w:spacing w:after="120" w:line="240" w:lineRule="auto"/>
        <w:rPr>
          <w:rStyle w:val="reference-text"/>
          <w:rFonts w:ascii="Arial" w:hAnsi="Arial" w:cs="Arial"/>
          <w:sz w:val="24"/>
        </w:rPr>
      </w:pPr>
      <w:r w:rsidRPr="00177D2C">
        <w:rPr>
          <w:rStyle w:val="reference-text"/>
          <w:rFonts w:ascii="Arial" w:hAnsi="Arial" w:cs="Arial"/>
          <w:sz w:val="24"/>
        </w:rPr>
        <w:t xml:space="preserve">Hartini, S., Ciptomulyono, U. 2015. The relationship between lean and sustainable manufacturing on performance: literature review. Procedia Manufacturing, 4, 38-45. </w:t>
      </w:r>
    </w:p>
    <w:p w14:paraId="3DD75DF3" w14:textId="77777777" w:rsidR="00A26561" w:rsidRPr="00177D2C" w:rsidRDefault="00A26561" w:rsidP="0035757A">
      <w:pPr>
        <w:spacing w:after="120" w:line="240" w:lineRule="auto"/>
        <w:rPr>
          <w:rStyle w:val="reference-text"/>
          <w:rFonts w:ascii="Arial" w:hAnsi="Arial" w:cs="Arial"/>
          <w:sz w:val="24"/>
        </w:rPr>
      </w:pPr>
      <w:r w:rsidRPr="00177D2C">
        <w:rPr>
          <w:rStyle w:val="reference-text"/>
          <w:rFonts w:ascii="Arial" w:hAnsi="Arial" w:cs="Arial"/>
          <w:sz w:val="24"/>
        </w:rPr>
        <w:t>Holgado, M. 2014. Sustainable value creation in manufacturing through maintenance services, doctoral thesis, Politecnico Di Milano, Italy.</w:t>
      </w:r>
    </w:p>
    <w:p w14:paraId="59C0EF0B" w14:textId="70FE921E" w:rsidR="00A03F81" w:rsidRPr="00177D2C" w:rsidRDefault="00A03F81" w:rsidP="0035757A">
      <w:pPr>
        <w:spacing w:after="120" w:line="240" w:lineRule="auto"/>
        <w:rPr>
          <w:rStyle w:val="reference-text"/>
          <w:rFonts w:ascii="Arial" w:hAnsi="Arial" w:cs="Arial"/>
          <w:sz w:val="24"/>
        </w:rPr>
      </w:pPr>
      <w:r w:rsidRPr="00177D2C">
        <w:rPr>
          <w:rStyle w:val="reference-text"/>
          <w:rFonts w:ascii="Arial" w:hAnsi="Arial" w:cs="Arial"/>
          <w:sz w:val="24"/>
        </w:rPr>
        <w:t xml:space="preserve">Ireland, F. &amp; Dale, B.G. 2001. A study of total productive maintenance implementation, Journal of Quality in Maintenance Engineering, 7(3), 183-191. </w:t>
      </w:r>
    </w:p>
    <w:p w14:paraId="55A21933" w14:textId="137E03AA" w:rsidR="003E0C2D" w:rsidRPr="00177D2C" w:rsidRDefault="003E0C2D" w:rsidP="0035757A">
      <w:pPr>
        <w:spacing w:after="120" w:line="240" w:lineRule="auto"/>
        <w:rPr>
          <w:rStyle w:val="reference-text"/>
          <w:rFonts w:ascii="Arial" w:hAnsi="Arial" w:cs="Arial"/>
          <w:sz w:val="24"/>
        </w:rPr>
      </w:pPr>
      <w:r w:rsidRPr="00177D2C">
        <w:rPr>
          <w:rStyle w:val="reference-text"/>
          <w:rFonts w:ascii="Arial" w:hAnsi="Arial" w:cs="Arial"/>
          <w:sz w:val="24"/>
        </w:rPr>
        <w:t>Jabbour, C.J.C., Neto, A.S., Gobbo Jr., J.A., Ribeiro, M.S., Jabbour, A.B.L.S. 2015. Eco-innovations in more sustainable supply chains for a low-carbon economy: A multiple case study of human critical success factors in Brazilian leading companies. International Journal of Production Economics, 164, 245-257.</w:t>
      </w:r>
    </w:p>
    <w:p w14:paraId="0A3C076D" w14:textId="0CC0A5B7" w:rsidR="00183E2F" w:rsidRPr="00177D2C" w:rsidRDefault="00183E2F" w:rsidP="0035757A">
      <w:pPr>
        <w:spacing w:after="120" w:line="240" w:lineRule="auto"/>
        <w:rPr>
          <w:rStyle w:val="reference-text"/>
          <w:rFonts w:ascii="Arial" w:hAnsi="Arial" w:cs="Arial"/>
          <w:sz w:val="24"/>
        </w:rPr>
      </w:pPr>
      <w:r w:rsidRPr="00177D2C">
        <w:rPr>
          <w:rStyle w:val="reference-text"/>
          <w:rFonts w:ascii="Arial" w:hAnsi="Arial" w:cs="Arial"/>
          <w:sz w:val="24"/>
        </w:rPr>
        <w:t>Jasiulewicz-Kaczmarek, M. 2014. Integrating Lean and Green Paradigms in Maintenance Management, 19th World Congress: Int F</w:t>
      </w:r>
      <w:r w:rsidR="004B3BF6" w:rsidRPr="00177D2C">
        <w:rPr>
          <w:rStyle w:val="reference-text"/>
          <w:rFonts w:ascii="Arial" w:hAnsi="Arial" w:cs="Arial"/>
          <w:sz w:val="24"/>
        </w:rPr>
        <w:t>ederation of Automatic Control</w:t>
      </w:r>
      <w:r w:rsidRPr="00177D2C">
        <w:rPr>
          <w:rStyle w:val="reference-text"/>
          <w:rFonts w:ascii="Arial" w:hAnsi="Arial" w:cs="Arial"/>
          <w:sz w:val="24"/>
        </w:rPr>
        <w:t>, 4471-4476.</w:t>
      </w:r>
    </w:p>
    <w:p w14:paraId="3BF59366" w14:textId="4B8E4220" w:rsidR="005355ED" w:rsidRPr="00177D2C" w:rsidRDefault="005355ED" w:rsidP="0035757A">
      <w:pPr>
        <w:spacing w:after="120" w:line="240" w:lineRule="auto"/>
        <w:rPr>
          <w:rStyle w:val="reference-text"/>
          <w:rFonts w:ascii="Arial" w:hAnsi="Arial" w:cs="Arial"/>
          <w:sz w:val="24"/>
        </w:rPr>
      </w:pPr>
      <w:r w:rsidRPr="00177D2C">
        <w:rPr>
          <w:rStyle w:val="reference-text"/>
          <w:rFonts w:ascii="Arial" w:hAnsi="Arial" w:cs="Arial"/>
          <w:sz w:val="24"/>
          <w:lang w:val="de-DE"/>
        </w:rPr>
        <w:t>K</w:t>
      </w:r>
      <w:r w:rsidR="000C027E" w:rsidRPr="00177D2C">
        <w:rPr>
          <w:rStyle w:val="reference-text"/>
          <w:rFonts w:ascii="Arial" w:hAnsi="Arial" w:cs="Arial"/>
          <w:sz w:val="24"/>
          <w:lang w:val="de-DE"/>
        </w:rPr>
        <w:t>au</w:t>
      </w:r>
      <w:r w:rsidRPr="00177D2C">
        <w:rPr>
          <w:rStyle w:val="reference-text"/>
          <w:rFonts w:ascii="Arial" w:hAnsi="Arial" w:cs="Arial"/>
          <w:sz w:val="24"/>
          <w:lang w:val="de-DE"/>
        </w:rPr>
        <w:t xml:space="preserve">r, M., Singh, K., Ahuja, I.S. 2012. </w:t>
      </w:r>
      <w:r w:rsidRPr="00177D2C">
        <w:rPr>
          <w:rStyle w:val="reference-text"/>
          <w:rFonts w:ascii="Arial" w:hAnsi="Arial" w:cs="Arial"/>
          <w:sz w:val="24"/>
        </w:rPr>
        <w:t xml:space="preserve">An evaluation of the synergic implementation of TQM and TPM paradigms on business performance, International Journal of Productivity and Performance Management, 62(1), 66-84. </w:t>
      </w:r>
    </w:p>
    <w:p w14:paraId="2FE9EDA6" w14:textId="6B61E85C" w:rsidR="00A16E61" w:rsidRPr="00177D2C" w:rsidRDefault="00A16E61" w:rsidP="0035757A">
      <w:pPr>
        <w:spacing w:after="120" w:line="240" w:lineRule="auto"/>
        <w:rPr>
          <w:rStyle w:val="reference-text"/>
          <w:rFonts w:ascii="Arial" w:hAnsi="Arial" w:cs="Arial"/>
          <w:sz w:val="24"/>
          <w:lang w:val="de-DE"/>
        </w:rPr>
      </w:pPr>
      <w:r w:rsidRPr="00177D2C">
        <w:rPr>
          <w:rStyle w:val="reference-text"/>
          <w:rFonts w:ascii="Arial" w:hAnsi="Arial" w:cs="Arial"/>
          <w:sz w:val="24"/>
          <w:lang w:val="de-DE"/>
        </w:rPr>
        <w:t>King A.A., Lenox, M.J. 2001. Lean and Green? An empirical examination of the relationship between lean production and environmental performance, Production and Operations Management, 10(3), 244-256.</w:t>
      </w:r>
    </w:p>
    <w:p w14:paraId="57248FBD" w14:textId="4D8A4BD4" w:rsidR="00DB2AF0" w:rsidRPr="00177D2C" w:rsidRDefault="00DB2AF0" w:rsidP="0035757A">
      <w:pPr>
        <w:spacing w:after="120" w:line="240" w:lineRule="auto"/>
        <w:rPr>
          <w:rStyle w:val="reference-text"/>
          <w:rFonts w:ascii="Arial" w:hAnsi="Arial" w:cs="Arial"/>
          <w:sz w:val="24"/>
        </w:rPr>
      </w:pPr>
      <w:r w:rsidRPr="00177D2C">
        <w:rPr>
          <w:rStyle w:val="reference-text"/>
          <w:rFonts w:ascii="Arial" w:hAnsi="Arial" w:cs="Arial"/>
          <w:sz w:val="24"/>
          <w:lang w:val="de-DE"/>
        </w:rPr>
        <w:t xml:space="preserve">Kurdve, M., Zackrisson, M., Wiktorsson, M., Harlin, U. 2014. </w:t>
      </w:r>
      <w:r w:rsidRPr="00177D2C">
        <w:rPr>
          <w:rStyle w:val="reference-text"/>
          <w:rFonts w:ascii="Arial" w:hAnsi="Arial" w:cs="Arial"/>
          <w:sz w:val="24"/>
        </w:rPr>
        <w:t>Lean and green integration into production system models – experiences from Swedish industry</w:t>
      </w:r>
      <w:r w:rsidR="00322199" w:rsidRPr="00177D2C">
        <w:rPr>
          <w:rStyle w:val="reference-text"/>
          <w:rFonts w:ascii="Arial" w:hAnsi="Arial" w:cs="Arial"/>
          <w:sz w:val="24"/>
        </w:rPr>
        <w:t>.</w:t>
      </w:r>
      <w:r w:rsidRPr="00177D2C">
        <w:rPr>
          <w:rStyle w:val="reference-text"/>
          <w:rFonts w:ascii="Arial" w:hAnsi="Arial" w:cs="Arial"/>
          <w:sz w:val="24"/>
        </w:rPr>
        <w:t xml:space="preserve"> Journal of Cleaner Production, 85, 180-190. </w:t>
      </w:r>
    </w:p>
    <w:p w14:paraId="78905BF6" w14:textId="64DDF5C8" w:rsidR="008115C0" w:rsidRPr="00177D2C" w:rsidRDefault="008115C0" w:rsidP="0035757A">
      <w:pPr>
        <w:spacing w:after="120" w:line="240" w:lineRule="auto"/>
        <w:rPr>
          <w:rStyle w:val="reference-text"/>
          <w:rFonts w:ascii="Arial" w:hAnsi="Arial" w:cs="Arial"/>
          <w:sz w:val="24"/>
          <w:lang w:val="de-DE"/>
        </w:rPr>
      </w:pPr>
      <w:r w:rsidRPr="00177D2C">
        <w:rPr>
          <w:rStyle w:val="reference-text"/>
          <w:rFonts w:ascii="Arial" w:hAnsi="Arial" w:cs="Arial"/>
          <w:sz w:val="24"/>
          <w:lang w:val="de-DE"/>
        </w:rPr>
        <w:t>Lewis, M.A. 2000. Lean production and su</w:t>
      </w:r>
      <w:r w:rsidR="00FE4FBF" w:rsidRPr="00177D2C">
        <w:rPr>
          <w:rStyle w:val="reference-text"/>
          <w:rFonts w:ascii="Arial" w:hAnsi="Arial" w:cs="Arial"/>
          <w:sz w:val="24"/>
          <w:lang w:val="de-DE"/>
        </w:rPr>
        <w:t>stainable competitive advantage</w:t>
      </w:r>
      <w:r w:rsidR="00322199" w:rsidRPr="00177D2C">
        <w:rPr>
          <w:rStyle w:val="reference-text"/>
          <w:rFonts w:ascii="Arial" w:hAnsi="Arial" w:cs="Arial"/>
          <w:sz w:val="24"/>
          <w:lang w:val="de-DE"/>
        </w:rPr>
        <w:t>.</w:t>
      </w:r>
      <w:r w:rsidRPr="00177D2C">
        <w:rPr>
          <w:rStyle w:val="reference-text"/>
          <w:rFonts w:ascii="Arial" w:hAnsi="Arial" w:cs="Arial"/>
          <w:sz w:val="24"/>
          <w:lang w:val="de-DE"/>
        </w:rPr>
        <w:t xml:space="preserve"> International Journal of Operations &amp; Production Management, 20(8), 959-978. </w:t>
      </w:r>
    </w:p>
    <w:p w14:paraId="2342FD2E" w14:textId="77777777" w:rsidR="00485729" w:rsidRPr="00177D2C" w:rsidRDefault="00485729" w:rsidP="0035757A">
      <w:pPr>
        <w:spacing w:after="120" w:line="240" w:lineRule="auto"/>
        <w:rPr>
          <w:rStyle w:val="reference-text"/>
          <w:rFonts w:ascii="Arial" w:hAnsi="Arial" w:cs="Arial"/>
          <w:sz w:val="24"/>
          <w:lang w:val="de-DE"/>
        </w:rPr>
      </w:pPr>
      <w:r w:rsidRPr="00177D2C">
        <w:rPr>
          <w:rStyle w:val="reference-text"/>
          <w:rFonts w:ascii="Arial" w:hAnsi="Arial" w:cs="Arial"/>
          <w:sz w:val="24"/>
          <w:lang w:val="de-DE"/>
        </w:rPr>
        <w:t>Lii, P., Kuo, F.I. 2016. Innovation-oriented supply chain integration for combined competitiveness and firm performance. International Journal of Production Economics, 174, 142-155.</w:t>
      </w:r>
    </w:p>
    <w:p w14:paraId="30AB1DC7" w14:textId="02EEEE92" w:rsidR="00C902CB" w:rsidRPr="00177D2C" w:rsidRDefault="00C902CB" w:rsidP="0035757A">
      <w:pPr>
        <w:spacing w:after="120" w:line="240" w:lineRule="auto"/>
        <w:rPr>
          <w:rStyle w:val="reference-text"/>
          <w:rFonts w:ascii="Arial" w:hAnsi="Arial" w:cs="Arial"/>
          <w:sz w:val="24"/>
        </w:rPr>
      </w:pPr>
      <w:r w:rsidRPr="00177D2C">
        <w:rPr>
          <w:rStyle w:val="reference-text"/>
          <w:rFonts w:ascii="Arial" w:hAnsi="Arial" w:cs="Arial"/>
          <w:sz w:val="24"/>
          <w:lang w:val="de-DE"/>
        </w:rPr>
        <w:lastRenderedPageBreak/>
        <w:t xml:space="preserve">Liyanage, J.P., Kumar, U. 2003. </w:t>
      </w:r>
      <w:r w:rsidRPr="00177D2C">
        <w:rPr>
          <w:rStyle w:val="reference-text"/>
          <w:rFonts w:ascii="Arial" w:hAnsi="Arial" w:cs="Arial"/>
          <w:sz w:val="24"/>
        </w:rPr>
        <w:t xml:space="preserve">Towards a value-based view on operations and maintenance performance management. Journal of Quality in Maintenance Engineering, 9(4), 333-350. </w:t>
      </w:r>
    </w:p>
    <w:p w14:paraId="2286AD4B" w14:textId="0A224CEF" w:rsidR="00DA7FA2" w:rsidRPr="00177D2C" w:rsidRDefault="00DA7FA2" w:rsidP="0035757A">
      <w:pPr>
        <w:spacing w:after="120" w:line="240" w:lineRule="auto"/>
        <w:rPr>
          <w:rStyle w:val="reference-text"/>
          <w:rFonts w:ascii="Arial" w:hAnsi="Arial" w:cs="Arial"/>
          <w:sz w:val="24"/>
          <w:lang w:val="es-ES"/>
        </w:rPr>
      </w:pPr>
      <w:r w:rsidRPr="00177D2C">
        <w:rPr>
          <w:rStyle w:val="reference-text"/>
          <w:rFonts w:ascii="Arial" w:hAnsi="Arial" w:cs="Arial"/>
          <w:sz w:val="24"/>
          <w:lang w:val="es-ES"/>
        </w:rPr>
        <w:t>Lunt, P.A.V., Ball, P.D., Kaladgew, S. 2014. Integrating energy efficiency into industrial strategy - a case study from the European ae</w:t>
      </w:r>
      <w:r w:rsidR="004B3BF6" w:rsidRPr="00177D2C">
        <w:rPr>
          <w:rStyle w:val="reference-text"/>
          <w:rFonts w:ascii="Arial" w:hAnsi="Arial" w:cs="Arial"/>
          <w:sz w:val="24"/>
          <w:lang w:val="es-ES"/>
        </w:rPr>
        <w:t xml:space="preserve">rospace sector. </w:t>
      </w:r>
      <w:r w:rsidRPr="00177D2C">
        <w:rPr>
          <w:rStyle w:val="reference-text"/>
          <w:rFonts w:ascii="Arial" w:hAnsi="Arial" w:cs="Arial"/>
          <w:sz w:val="24"/>
          <w:lang w:val="es-ES"/>
        </w:rPr>
        <w:t>Procedia CIRP 26, 241-246.</w:t>
      </w:r>
    </w:p>
    <w:p w14:paraId="2FA22626" w14:textId="7202FCCD" w:rsidR="00AC59AF" w:rsidRPr="00177D2C" w:rsidRDefault="00AC59AF" w:rsidP="0035757A">
      <w:pPr>
        <w:spacing w:after="120" w:line="240" w:lineRule="auto"/>
        <w:rPr>
          <w:rStyle w:val="reference-text"/>
          <w:rFonts w:ascii="Arial" w:hAnsi="Arial" w:cs="Arial"/>
          <w:sz w:val="24"/>
        </w:rPr>
      </w:pPr>
      <w:r w:rsidRPr="00177D2C">
        <w:rPr>
          <w:rStyle w:val="reference-text"/>
          <w:rFonts w:ascii="Arial" w:hAnsi="Arial" w:cs="Arial"/>
          <w:sz w:val="24"/>
          <w:lang w:val="es-ES"/>
        </w:rPr>
        <w:t xml:space="preserve">Martínez-Jurado, P.J., Moyano-Fuentes, J. 2014. </w:t>
      </w:r>
      <w:r w:rsidRPr="00177D2C">
        <w:rPr>
          <w:rStyle w:val="reference-text"/>
          <w:rFonts w:ascii="Arial" w:hAnsi="Arial" w:cs="Arial"/>
          <w:sz w:val="24"/>
        </w:rPr>
        <w:t xml:space="preserve">Lean Management, Supply Chain Management and Sustainability: A Literature Review. Journal of Cleaner Production, 85, 134-150. </w:t>
      </w:r>
    </w:p>
    <w:p w14:paraId="7A9E44E3" w14:textId="40627EBB" w:rsidR="00C902CB" w:rsidRPr="00177D2C" w:rsidRDefault="00C902CB" w:rsidP="0035757A">
      <w:pPr>
        <w:spacing w:after="120" w:line="240" w:lineRule="auto"/>
        <w:rPr>
          <w:rStyle w:val="reference-text"/>
          <w:rFonts w:ascii="Arial" w:hAnsi="Arial" w:cs="Arial"/>
          <w:sz w:val="24"/>
        </w:rPr>
      </w:pPr>
      <w:r w:rsidRPr="00177D2C">
        <w:rPr>
          <w:rStyle w:val="reference-text"/>
          <w:rFonts w:ascii="Arial" w:hAnsi="Arial" w:cs="Arial"/>
          <w:sz w:val="24"/>
        </w:rPr>
        <w:t xml:space="preserve">Mostafa, S., Dumrak, J., Soltan, H. 2015. </w:t>
      </w:r>
      <w:r w:rsidR="00453298" w:rsidRPr="00177D2C">
        <w:rPr>
          <w:rStyle w:val="reference-text"/>
          <w:rFonts w:ascii="Arial" w:hAnsi="Arial" w:cs="Arial"/>
          <w:sz w:val="24"/>
        </w:rPr>
        <w:t xml:space="preserve">Lean maintenance roadmap. Procedia Manufacturing, 2, 434-444. </w:t>
      </w:r>
    </w:p>
    <w:p w14:paraId="0A796944" w14:textId="47A80278" w:rsidR="00C62605" w:rsidRPr="00177D2C" w:rsidRDefault="00C62605" w:rsidP="00C62605">
      <w:pPr>
        <w:spacing w:after="120" w:line="240" w:lineRule="auto"/>
        <w:rPr>
          <w:rStyle w:val="reference-text"/>
          <w:rFonts w:ascii="Arial" w:hAnsi="Arial" w:cs="Arial"/>
          <w:sz w:val="24"/>
        </w:rPr>
      </w:pPr>
      <w:r w:rsidRPr="00177D2C">
        <w:rPr>
          <w:rStyle w:val="reference-text"/>
          <w:rFonts w:ascii="Arial" w:hAnsi="Arial" w:cs="Arial"/>
          <w:sz w:val="24"/>
        </w:rPr>
        <w:t>Moyano-Fuentes, J., Maqueira-Marín, J.M., Bruque-Cámara, S. 2018. Process innovation and environmental sustainability engagement: An application on technological firms Journal of Cleaner Production, 171, 844-856.</w:t>
      </w:r>
    </w:p>
    <w:p w14:paraId="1DA49969" w14:textId="737FD774" w:rsidR="00930116" w:rsidRPr="00177D2C" w:rsidRDefault="00930116" w:rsidP="0035757A">
      <w:pPr>
        <w:spacing w:after="120" w:line="240" w:lineRule="auto"/>
        <w:rPr>
          <w:rStyle w:val="reference-text"/>
          <w:rFonts w:ascii="Arial" w:hAnsi="Arial" w:cs="Arial"/>
          <w:sz w:val="24"/>
        </w:rPr>
      </w:pPr>
      <w:r w:rsidRPr="00177D2C">
        <w:rPr>
          <w:rStyle w:val="reference-text"/>
          <w:rFonts w:ascii="Arial" w:hAnsi="Arial" w:cs="Arial"/>
          <w:sz w:val="24"/>
        </w:rPr>
        <w:t>Muchiri, P., Pintelon, L., Gelders, L., Martin, H. 2011. Development of maintenance function performance measurement framework and indicators. International Journal of Production Economics, 131, 285-302.</w:t>
      </w:r>
    </w:p>
    <w:p w14:paraId="24C5A470" w14:textId="7B286AA7" w:rsidR="006F5BB7" w:rsidRPr="00177D2C" w:rsidRDefault="006F5BB7" w:rsidP="0035757A">
      <w:pPr>
        <w:spacing w:after="120" w:line="240" w:lineRule="auto"/>
        <w:rPr>
          <w:rStyle w:val="reference-text"/>
          <w:rFonts w:ascii="Arial" w:hAnsi="Arial" w:cs="Arial"/>
          <w:sz w:val="24"/>
        </w:rPr>
      </w:pPr>
      <w:r w:rsidRPr="00177D2C">
        <w:rPr>
          <w:rStyle w:val="reference-text"/>
          <w:rFonts w:ascii="Arial" w:hAnsi="Arial" w:cs="Arial"/>
          <w:sz w:val="24"/>
        </w:rPr>
        <w:t xml:space="preserve">Ng, R., Low, J.S.C., Song, B. 2015. Integrating and implementing Lean and Green practices based on proposition of Carbon-Value Efficiency metric. Journal of Cleaner Production, 95, 242-255. </w:t>
      </w:r>
    </w:p>
    <w:p w14:paraId="1B0B6A9B" w14:textId="74746ADC" w:rsidR="00082F0D" w:rsidRPr="00177D2C" w:rsidRDefault="00082F0D" w:rsidP="00082F0D">
      <w:pPr>
        <w:spacing w:after="120" w:line="240" w:lineRule="auto"/>
        <w:rPr>
          <w:rStyle w:val="reference-text"/>
          <w:rFonts w:ascii="Arial" w:hAnsi="Arial" w:cs="Arial"/>
          <w:sz w:val="24"/>
        </w:rPr>
      </w:pPr>
      <w:r w:rsidRPr="00177D2C">
        <w:rPr>
          <w:rStyle w:val="reference-text"/>
          <w:rFonts w:ascii="Arial" w:hAnsi="Arial" w:cs="Arial"/>
          <w:sz w:val="24"/>
        </w:rPr>
        <w:t>Piercy, N., Rich, N. 2015. The relationship between lean operations and sustainable operations. International Journal of Operations &amp; Production Management, 35(2), 282-315.</w:t>
      </w:r>
    </w:p>
    <w:p w14:paraId="14FD6FB3" w14:textId="2DF10799" w:rsidR="009E44F0" w:rsidRPr="00177D2C" w:rsidRDefault="009E44F0" w:rsidP="00082F0D">
      <w:pPr>
        <w:spacing w:after="120" w:line="240" w:lineRule="auto"/>
        <w:rPr>
          <w:rStyle w:val="reference-text"/>
          <w:rFonts w:ascii="Arial" w:hAnsi="Arial" w:cs="Arial"/>
          <w:sz w:val="24"/>
        </w:rPr>
      </w:pPr>
      <w:r w:rsidRPr="00177D2C">
        <w:rPr>
          <w:rStyle w:val="reference-text"/>
          <w:rFonts w:ascii="Arial" w:hAnsi="Arial" w:cs="Arial"/>
          <w:sz w:val="24"/>
        </w:rPr>
        <w:t>Rodriguez, J.A., Wiengarten, F. 2017. The role of process innovativeness in the development of environmental innovativeness capability. Journal of Cleaner Production, 142, 2423-2434.</w:t>
      </w:r>
    </w:p>
    <w:p w14:paraId="4D422CC9" w14:textId="7253D41E" w:rsidR="006664C9" w:rsidRPr="00177D2C" w:rsidRDefault="006664C9" w:rsidP="00082F0D">
      <w:pPr>
        <w:spacing w:after="120" w:line="240" w:lineRule="auto"/>
        <w:rPr>
          <w:rStyle w:val="reference-text"/>
          <w:rFonts w:ascii="Arial" w:hAnsi="Arial" w:cs="Arial"/>
          <w:sz w:val="24"/>
        </w:rPr>
      </w:pPr>
      <w:r w:rsidRPr="00177D2C">
        <w:rPr>
          <w:rStyle w:val="reference-text"/>
          <w:rFonts w:ascii="Arial" w:hAnsi="Arial" w:cs="Arial"/>
          <w:sz w:val="24"/>
        </w:rPr>
        <w:t xml:space="preserve">Rothenberg, S., Pil, F.K., Maxwell, J. 2001. Lean, green and the quest for superior environmental performance. Production and Operations Management, 10(3), 228-243. </w:t>
      </w:r>
    </w:p>
    <w:p w14:paraId="1275B06D" w14:textId="64A4B03D" w:rsidR="00C561EE" w:rsidRPr="00177D2C" w:rsidRDefault="00C561EE" w:rsidP="00C561EE">
      <w:pPr>
        <w:spacing w:after="120" w:line="240" w:lineRule="auto"/>
        <w:rPr>
          <w:rStyle w:val="reference-text"/>
          <w:rFonts w:ascii="Arial" w:hAnsi="Arial" w:cs="Arial"/>
          <w:sz w:val="24"/>
        </w:rPr>
      </w:pPr>
      <w:r w:rsidRPr="00177D2C">
        <w:rPr>
          <w:rStyle w:val="reference-text"/>
          <w:rFonts w:ascii="Arial" w:hAnsi="Arial" w:cs="Arial"/>
          <w:sz w:val="24"/>
        </w:rPr>
        <w:t>Ruiz-Benitez, R., López, C., Real, J.C. 2017. Environmental benefits of lean, green and resilient supply chain management: The case of the aerospace sector. Journal of Cleaner Production, 167, 850-862.</w:t>
      </w:r>
    </w:p>
    <w:p w14:paraId="7EBCFB86" w14:textId="4DD228D7" w:rsidR="00453298" w:rsidRPr="00177D2C" w:rsidRDefault="00453298" w:rsidP="0035757A">
      <w:pPr>
        <w:spacing w:after="120" w:line="240" w:lineRule="auto"/>
        <w:rPr>
          <w:rStyle w:val="reference-text"/>
          <w:rFonts w:ascii="Arial" w:hAnsi="Arial" w:cs="Arial"/>
          <w:sz w:val="24"/>
        </w:rPr>
      </w:pPr>
      <w:r w:rsidRPr="00177D2C">
        <w:rPr>
          <w:rStyle w:val="reference-text"/>
          <w:rFonts w:ascii="Arial" w:hAnsi="Arial" w:cs="Arial"/>
          <w:sz w:val="24"/>
        </w:rPr>
        <w:t xml:space="preserve">Sénéchal, O. 2017. Research directions for integrating the triple bottom line in maintenance dashboards. Journal of Cleaner Production, 142, 331-342. </w:t>
      </w:r>
    </w:p>
    <w:p w14:paraId="330A4216" w14:textId="6920FE8E" w:rsidR="006664C9" w:rsidRPr="00177D2C" w:rsidRDefault="006664C9" w:rsidP="0035757A">
      <w:pPr>
        <w:spacing w:after="120" w:line="240" w:lineRule="auto"/>
        <w:rPr>
          <w:rStyle w:val="reference-text"/>
          <w:rFonts w:ascii="Arial" w:hAnsi="Arial" w:cs="Arial"/>
          <w:sz w:val="24"/>
        </w:rPr>
      </w:pPr>
      <w:r w:rsidRPr="00177D2C">
        <w:rPr>
          <w:rStyle w:val="reference-text"/>
          <w:rFonts w:ascii="Arial" w:hAnsi="Arial" w:cs="Arial"/>
          <w:sz w:val="24"/>
        </w:rPr>
        <w:t xml:space="preserve">Shah, R., Ward, P.T. 2003. Lean manufacturing: context, practice bundles, and performance. Journal of Operations Management, 21, 129-149. </w:t>
      </w:r>
    </w:p>
    <w:p w14:paraId="5959A266" w14:textId="0E39543A" w:rsidR="007104D7" w:rsidRPr="00177D2C" w:rsidRDefault="007104D7" w:rsidP="0035757A">
      <w:pPr>
        <w:spacing w:after="120" w:line="240" w:lineRule="auto"/>
        <w:rPr>
          <w:rStyle w:val="reference-text"/>
          <w:rFonts w:ascii="Arial" w:hAnsi="Arial" w:cs="Arial"/>
          <w:sz w:val="24"/>
        </w:rPr>
      </w:pPr>
      <w:r w:rsidRPr="00177D2C">
        <w:rPr>
          <w:rStyle w:val="reference-text"/>
          <w:rFonts w:ascii="Arial" w:hAnsi="Arial" w:cs="Arial"/>
          <w:sz w:val="24"/>
        </w:rPr>
        <w:t>Smith, L., Ball, P.D. 2012. Steps towards sustainable manufacturing through modelling material, energy and waste flows. International Journal of Production Economics, 140(1), 227-238.</w:t>
      </w:r>
    </w:p>
    <w:p w14:paraId="30F2F45F" w14:textId="4626CB7F" w:rsidR="007104D7" w:rsidRPr="00177D2C" w:rsidRDefault="007104D7" w:rsidP="0035757A">
      <w:pPr>
        <w:spacing w:after="120" w:line="240" w:lineRule="auto"/>
        <w:rPr>
          <w:rStyle w:val="reference-text"/>
          <w:rFonts w:ascii="Arial" w:hAnsi="Arial" w:cs="Arial"/>
          <w:sz w:val="24"/>
        </w:rPr>
      </w:pPr>
      <w:r w:rsidRPr="00177D2C">
        <w:rPr>
          <w:rStyle w:val="reference-text"/>
          <w:rFonts w:ascii="Arial" w:hAnsi="Arial" w:cs="Arial"/>
          <w:sz w:val="24"/>
        </w:rPr>
        <w:t>Subramanian, N., Gunasekaran, A., 2015. Cleaner supply-chain management practices for twenty-first-century organizational competitiveness: Practice-performance framework and research propositions. International Journal of Production Economics, 164, 216-233.</w:t>
      </w:r>
    </w:p>
    <w:p w14:paraId="2B9609F4" w14:textId="607CDB39" w:rsidR="006664C9" w:rsidRPr="00177D2C" w:rsidRDefault="006664C9" w:rsidP="0035757A">
      <w:pPr>
        <w:spacing w:after="120" w:line="240" w:lineRule="auto"/>
        <w:rPr>
          <w:rStyle w:val="reference-text"/>
          <w:rFonts w:ascii="Arial" w:hAnsi="Arial" w:cs="Arial"/>
          <w:sz w:val="24"/>
        </w:rPr>
      </w:pPr>
      <w:r w:rsidRPr="00177D2C">
        <w:rPr>
          <w:rStyle w:val="reference-text"/>
          <w:rFonts w:ascii="Arial" w:hAnsi="Arial" w:cs="Arial"/>
          <w:sz w:val="24"/>
        </w:rPr>
        <w:t xml:space="preserve">Thanki, S., Govindan, K., Thakkar, J. 2016. An investigation on lean-green implementation practices in Indian SMEs using analytical hierarchy process (AHP) approach. Journal of Cleaner Production, 135, 284-298. </w:t>
      </w:r>
    </w:p>
    <w:p w14:paraId="3608A5D1" w14:textId="414382D3" w:rsidR="00C8224F" w:rsidRPr="00177D2C" w:rsidRDefault="00C8224F" w:rsidP="0035757A">
      <w:pPr>
        <w:spacing w:after="120" w:line="240" w:lineRule="auto"/>
        <w:rPr>
          <w:rStyle w:val="reference-text"/>
          <w:rFonts w:ascii="Arial" w:hAnsi="Arial" w:cs="Arial"/>
          <w:sz w:val="24"/>
        </w:rPr>
      </w:pPr>
      <w:r w:rsidRPr="00177D2C">
        <w:rPr>
          <w:rStyle w:val="reference-text"/>
          <w:rFonts w:ascii="Arial" w:hAnsi="Arial" w:cs="Arial"/>
          <w:sz w:val="24"/>
        </w:rPr>
        <w:t>Tousley, P.C. 2010. Maintain it and save - Why We Need Maintenance Management Programs. En</w:t>
      </w:r>
      <w:r w:rsidR="00DA7FA2" w:rsidRPr="00177D2C">
        <w:rPr>
          <w:rStyle w:val="reference-text"/>
          <w:rFonts w:ascii="Arial" w:hAnsi="Arial" w:cs="Arial"/>
          <w:sz w:val="24"/>
        </w:rPr>
        <w:t>ergy Engineering, 107(5), 64-75</w:t>
      </w:r>
      <w:r w:rsidRPr="00177D2C">
        <w:rPr>
          <w:rStyle w:val="reference-text"/>
          <w:rFonts w:ascii="Arial" w:hAnsi="Arial" w:cs="Arial"/>
          <w:sz w:val="24"/>
        </w:rPr>
        <w:t>.</w:t>
      </w:r>
    </w:p>
    <w:p w14:paraId="76BC5274" w14:textId="222008A8" w:rsidR="00734558" w:rsidRPr="00177D2C" w:rsidRDefault="00734558" w:rsidP="00734558">
      <w:pPr>
        <w:spacing w:after="120" w:line="240" w:lineRule="auto"/>
        <w:rPr>
          <w:rFonts w:ascii="Arial" w:hAnsi="Arial" w:cs="Arial"/>
          <w:sz w:val="24"/>
        </w:rPr>
      </w:pPr>
      <w:r w:rsidRPr="00177D2C">
        <w:rPr>
          <w:rFonts w:ascii="Arial" w:hAnsi="Arial" w:cs="Arial"/>
          <w:sz w:val="24"/>
        </w:rPr>
        <w:lastRenderedPageBreak/>
        <w:t>Verrier, B., Rose, B., Caillaud, E. 2016. Lean and Green strategy: the Lean and Green House and maturity deployment model, Journal of Cleaner Production, 116: 150-156.</w:t>
      </w:r>
    </w:p>
    <w:p w14:paraId="04CE040B" w14:textId="0F7202D5" w:rsidR="00C8224F" w:rsidRPr="00177D2C" w:rsidRDefault="00E11C3D" w:rsidP="0035757A">
      <w:pPr>
        <w:spacing w:after="120" w:line="240" w:lineRule="auto"/>
        <w:rPr>
          <w:rFonts w:ascii="Arial" w:hAnsi="Arial" w:cs="Arial"/>
          <w:sz w:val="24"/>
        </w:rPr>
      </w:pPr>
      <w:r w:rsidRPr="00177D2C">
        <w:rPr>
          <w:rFonts w:ascii="Arial" w:hAnsi="Arial" w:cs="Arial"/>
          <w:sz w:val="24"/>
        </w:rPr>
        <w:t>Van Horenbeek, A., Kellens, K., Pintelon, L., Duflou, J.R. 2014. Economic and environmental aware maintenance optimization. Procedia CIRP 15, 343-348.</w:t>
      </w:r>
    </w:p>
    <w:p w14:paraId="653AF5CF" w14:textId="054A4E07" w:rsidR="008115C0" w:rsidRPr="00177D2C" w:rsidRDefault="008115C0" w:rsidP="0035757A">
      <w:pPr>
        <w:spacing w:after="120" w:line="240" w:lineRule="auto"/>
        <w:rPr>
          <w:rFonts w:ascii="Arial" w:hAnsi="Arial" w:cs="Arial"/>
          <w:sz w:val="24"/>
          <w:lang w:val="de-DE"/>
        </w:rPr>
      </w:pPr>
      <w:r w:rsidRPr="00177D2C">
        <w:rPr>
          <w:rFonts w:ascii="Arial" w:hAnsi="Arial" w:cs="Arial"/>
          <w:sz w:val="24"/>
          <w:lang w:val="de-DE"/>
        </w:rPr>
        <w:t xml:space="preserve">Womack, J.P., Jones, D.T. 2005. Lean solutions: how companies and customers can create value and wealth together. Simon &amp; Schuster, London, UK. </w:t>
      </w:r>
    </w:p>
    <w:p w14:paraId="6A5D56D8" w14:textId="6C76B7E8" w:rsidR="006664C9" w:rsidRPr="00177D2C" w:rsidRDefault="006664C9" w:rsidP="0035757A">
      <w:pPr>
        <w:spacing w:after="120" w:line="240" w:lineRule="auto"/>
        <w:rPr>
          <w:rFonts w:ascii="Arial" w:hAnsi="Arial" w:cs="Arial"/>
          <w:sz w:val="24"/>
        </w:rPr>
      </w:pPr>
      <w:r w:rsidRPr="00177D2C">
        <w:rPr>
          <w:rFonts w:ascii="Arial" w:hAnsi="Arial" w:cs="Arial"/>
          <w:sz w:val="24"/>
          <w:lang w:val="de-DE"/>
        </w:rPr>
        <w:t xml:space="preserve">Yan, J., Hua, D., Wang, X., Xin Li, X. 2012. </w:t>
      </w:r>
      <w:r w:rsidRPr="00177D2C">
        <w:rPr>
          <w:rFonts w:ascii="Arial" w:hAnsi="Arial" w:cs="Arial"/>
          <w:sz w:val="24"/>
        </w:rPr>
        <w:t xml:space="preserve">Sustainable Manufacturing Oriented Prognosis for Facility Reuse Combining ANN and Reliability. Quality and Reliability Engineering International, 28, 265–277. </w:t>
      </w:r>
    </w:p>
    <w:p w14:paraId="0F3428BD" w14:textId="0A894D66" w:rsidR="00077773" w:rsidRPr="00177D2C" w:rsidRDefault="00077773" w:rsidP="00077773">
      <w:pPr>
        <w:spacing w:after="120" w:line="240" w:lineRule="auto"/>
        <w:rPr>
          <w:rFonts w:ascii="Arial" w:hAnsi="Arial" w:cs="Arial"/>
          <w:sz w:val="24"/>
        </w:rPr>
      </w:pPr>
      <w:r w:rsidRPr="00177D2C">
        <w:rPr>
          <w:rFonts w:ascii="Arial" w:hAnsi="Arial" w:cs="Arial"/>
          <w:sz w:val="24"/>
        </w:rPr>
        <w:t>Yang, C.-L., Lin, S.-P., Chan, Y.-h., Sheu, C. 2010. Mediated effect of environmental management on manufacturing competitiveness: An empirical study. International Journal of Production Economics, 123, 210-220.</w:t>
      </w:r>
    </w:p>
    <w:p w14:paraId="543E8DB9" w14:textId="5FCE7A3C" w:rsidR="00A3329F" w:rsidRPr="00177D2C" w:rsidRDefault="00C902CB" w:rsidP="0035757A">
      <w:pPr>
        <w:spacing w:after="120" w:line="240" w:lineRule="auto"/>
        <w:rPr>
          <w:rFonts w:ascii="Arial" w:hAnsi="Arial" w:cs="Arial"/>
          <w:sz w:val="24"/>
        </w:rPr>
      </w:pPr>
      <w:r w:rsidRPr="00177D2C">
        <w:rPr>
          <w:rFonts w:ascii="Arial" w:hAnsi="Arial" w:cs="Arial"/>
          <w:sz w:val="24"/>
        </w:rPr>
        <w:t>Yang, M.G.M., Hong, P., Modi, S.B. 2011. Impact of lean manufacturing and environmental management on business performance: An empirical study of manufacturing firms. International Journal of Production Economics, 129, 251-261.</w:t>
      </w:r>
    </w:p>
    <w:p w14:paraId="42490189" w14:textId="62005A0F" w:rsidR="0082269E" w:rsidRPr="00FE4FBF" w:rsidRDefault="0082269E" w:rsidP="0035757A">
      <w:pPr>
        <w:spacing w:after="120" w:line="240" w:lineRule="auto"/>
        <w:rPr>
          <w:rFonts w:ascii="Arial" w:hAnsi="Arial" w:cs="Arial"/>
          <w:sz w:val="24"/>
        </w:rPr>
      </w:pPr>
      <w:r w:rsidRPr="00177D2C">
        <w:rPr>
          <w:rFonts w:ascii="Arial" w:hAnsi="Arial" w:cs="Arial"/>
          <w:sz w:val="24"/>
        </w:rPr>
        <w:t>Zhu, Q., Sarkis, J. 2004. Relationships between operational practices and performance among early adopters of green supply chain management practices in Chinese manufacturing enterprises. Journal of Operations Management, 22(3), 265-289.</w:t>
      </w:r>
    </w:p>
    <w:sectPr w:rsidR="0082269E" w:rsidRPr="00FE4FBF" w:rsidSect="00EC609F">
      <w:footerReference w:type="default" r:id="rId15"/>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6A558" w14:textId="77777777" w:rsidR="002A475F" w:rsidRDefault="002A475F" w:rsidP="00DC1F53">
      <w:pPr>
        <w:spacing w:after="0" w:line="240" w:lineRule="auto"/>
      </w:pPr>
      <w:r>
        <w:separator/>
      </w:r>
    </w:p>
  </w:endnote>
  <w:endnote w:type="continuationSeparator" w:id="0">
    <w:p w14:paraId="011C4CA0" w14:textId="77777777" w:rsidR="002A475F" w:rsidRDefault="002A475F" w:rsidP="00DC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039256"/>
      <w:docPartObj>
        <w:docPartGallery w:val="Page Numbers (Bottom of Page)"/>
        <w:docPartUnique/>
      </w:docPartObj>
    </w:sdtPr>
    <w:sdtEndPr>
      <w:rPr>
        <w:noProof/>
      </w:rPr>
    </w:sdtEndPr>
    <w:sdtContent>
      <w:p w14:paraId="0F0932B4" w14:textId="287D262D" w:rsidR="00754758" w:rsidRDefault="00754758" w:rsidP="00DC1F53">
        <w:pPr>
          <w:pStyle w:val="Footer"/>
          <w:jc w:val="center"/>
        </w:pPr>
        <w:r>
          <w:fldChar w:fldCharType="begin"/>
        </w:r>
        <w:r>
          <w:instrText xml:space="preserve"> PAGE   \* MERGEFORMAT </w:instrText>
        </w:r>
        <w:r>
          <w:fldChar w:fldCharType="separate"/>
        </w:r>
        <w:r w:rsidR="00D35FE0">
          <w:rPr>
            <w:noProof/>
          </w:rPr>
          <w:t>1</w:t>
        </w:r>
        <w:r>
          <w:rPr>
            <w:noProof/>
          </w:rPr>
          <w:fldChar w:fldCharType="end"/>
        </w:r>
        <w:r>
          <w:t>/</w:t>
        </w:r>
        <w:r w:rsidR="002A475F">
          <w:fldChar w:fldCharType="begin"/>
        </w:r>
        <w:r w:rsidR="002A475F">
          <w:instrText xml:space="preserve"> NUMPAGES   \* MERGEFORMAT </w:instrText>
        </w:r>
        <w:r w:rsidR="002A475F">
          <w:fldChar w:fldCharType="separate"/>
        </w:r>
        <w:r w:rsidR="00D35FE0">
          <w:rPr>
            <w:noProof/>
          </w:rPr>
          <w:t>24</w:t>
        </w:r>
        <w:r w:rsidR="002A475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CAC6F" w14:textId="77777777" w:rsidR="002A475F" w:rsidRDefault="002A475F" w:rsidP="00DC1F53">
      <w:pPr>
        <w:spacing w:after="0" w:line="240" w:lineRule="auto"/>
      </w:pPr>
      <w:r>
        <w:separator/>
      </w:r>
    </w:p>
  </w:footnote>
  <w:footnote w:type="continuationSeparator" w:id="0">
    <w:p w14:paraId="6FB1DFFA" w14:textId="77777777" w:rsidR="002A475F" w:rsidRDefault="002A475F" w:rsidP="00DC1F53">
      <w:pPr>
        <w:spacing w:after="0" w:line="240" w:lineRule="auto"/>
      </w:pPr>
      <w:r>
        <w:continuationSeparator/>
      </w:r>
    </w:p>
  </w:footnote>
  <w:footnote w:id="1">
    <w:p w14:paraId="1A000A9E" w14:textId="77777777" w:rsidR="00754758" w:rsidRDefault="00754758" w:rsidP="00634905">
      <w:pPr>
        <w:pStyle w:val="FootnoteText"/>
      </w:pPr>
      <w:r>
        <w:rPr>
          <w:rStyle w:val="FootnoteReference"/>
        </w:rPr>
        <w:footnoteRef/>
      </w:r>
      <w:r>
        <w:t xml:space="preserve"> First letter capitalisation denotes specific functional group in case company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771"/>
    <w:multiLevelType w:val="multilevel"/>
    <w:tmpl w:val="DE14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31C6"/>
    <w:multiLevelType w:val="hybridMultilevel"/>
    <w:tmpl w:val="D884D322"/>
    <w:lvl w:ilvl="0" w:tplc="82D0FA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F6EA9"/>
    <w:multiLevelType w:val="hybridMultilevel"/>
    <w:tmpl w:val="875A25C0"/>
    <w:lvl w:ilvl="0" w:tplc="224AC9E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F6B06"/>
    <w:multiLevelType w:val="hybridMultilevel"/>
    <w:tmpl w:val="24147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6F2C1A"/>
    <w:multiLevelType w:val="multilevel"/>
    <w:tmpl w:val="2236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D6"/>
    <w:rsid w:val="0000318D"/>
    <w:rsid w:val="0000497D"/>
    <w:rsid w:val="000078F8"/>
    <w:rsid w:val="00010D1F"/>
    <w:rsid w:val="00011E51"/>
    <w:rsid w:val="00020161"/>
    <w:rsid w:val="00030EBA"/>
    <w:rsid w:val="00035AF3"/>
    <w:rsid w:val="00040C53"/>
    <w:rsid w:val="00041F9B"/>
    <w:rsid w:val="00045AD1"/>
    <w:rsid w:val="0006492B"/>
    <w:rsid w:val="00064ADA"/>
    <w:rsid w:val="00067581"/>
    <w:rsid w:val="00067B92"/>
    <w:rsid w:val="000714ED"/>
    <w:rsid w:val="0007224A"/>
    <w:rsid w:val="0007664B"/>
    <w:rsid w:val="00077773"/>
    <w:rsid w:val="00082F0D"/>
    <w:rsid w:val="00092D8E"/>
    <w:rsid w:val="00094270"/>
    <w:rsid w:val="000A1F2B"/>
    <w:rsid w:val="000A25BD"/>
    <w:rsid w:val="000A266E"/>
    <w:rsid w:val="000A49C3"/>
    <w:rsid w:val="000A70BC"/>
    <w:rsid w:val="000B18F2"/>
    <w:rsid w:val="000B23FC"/>
    <w:rsid w:val="000C027E"/>
    <w:rsid w:val="000C4642"/>
    <w:rsid w:val="000C4D1D"/>
    <w:rsid w:val="000C4F5E"/>
    <w:rsid w:val="000C4FBF"/>
    <w:rsid w:val="000D27AE"/>
    <w:rsid w:val="000D2EAF"/>
    <w:rsid w:val="000E085B"/>
    <w:rsid w:val="000E3715"/>
    <w:rsid w:val="000F3DAE"/>
    <w:rsid w:val="0010189D"/>
    <w:rsid w:val="00113FDE"/>
    <w:rsid w:val="00120616"/>
    <w:rsid w:val="0012381F"/>
    <w:rsid w:val="00131B5F"/>
    <w:rsid w:val="00132A88"/>
    <w:rsid w:val="001364B6"/>
    <w:rsid w:val="0014141F"/>
    <w:rsid w:val="00144087"/>
    <w:rsid w:val="00147C3B"/>
    <w:rsid w:val="00156F13"/>
    <w:rsid w:val="00160BA6"/>
    <w:rsid w:val="00172DA5"/>
    <w:rsid w:val="00172E58"/>
    <w:rsid w:val="00177D2C"/>
    <w:rsid w:val="00181F6E"/>
    <w:rsid w:val="00183E2F"/>
    <w:rsid w:val="001A1560"/>
    <w:rsid w:val="001A216C"/>
    <w:rsid w:val="001A56CE"/>
    <w:rsid w:val="001A5A40"/>
    <w:rsid w:val="001A758D"/>
    <w:rsid w:val="001B34A1"/>
    <w:rsid w:val="001C1722"/>
    <w:rsid w:val="001C432B"/>
    <w:rsid w:val="001D2200"/>
    <w:rsid w:val="001D2632"/>
    <w:rsid w:val="001D2659"/>
    <w:rsid w:val="001E0DAE"/>
    <w:rsid w:val="001E3095"/>
    <w:rsid w:val="001E564F"/>
    <w:rsid w:val="001E59BE"/>
    <w:rsid w:val="001E59D4"/>
    <w:rsid w:val="001F0809"/>
    <w:rsid w:val="001F3487"/>
    <w:rsid w:val="001F7BAB"/>
    <w:rsid w:val="00206CD2"/>
    <w:rsid w:val="00211121"/>
    <w:rsid w:val="00213349"/>
    <w:rsid w:val="00214750"/>
    <w:rsid w:val="002224E6"/>
    <w:rsid w:val="00222A67"/>
    <w:rsid w:val="00224B6D"/>
    <w:rsid w:val="00224DC8"/>
    <w:rsid w:val="002305EF"/>
    <w:rsid w:val="002312D0"/>
    <w:rsid w:val="00231AD9"/>
    <w:rsid w:val="00232AA8"/>
    <w:rsid w:val="0023799F"/>
    <w:rsid w:val="00237B51"/>
    <w:rsid w:val="00241341"/>
    <w:rsid w:val="002435E3"/>
    <w:rsid w:val="00244179"/>
    <w:rsid w:val="00246524"/>
    <w:rsid w:val="00252206"/>
    <w:rsid w:val="002533A5"/>
    <w:rsid w:val="00254ECB"/>
    <w:rsid w:val="00260CE6"/>
    <w:rsid w:val="00263CB2"/>
    <w:rsid w:val="00273764"/>
    <w:rsid w:val="00276A0D"/>
    <w:rsid w:val="00277055"/>
    <w:rsid w:val="00282133"/>
    <w:rsid w:val="00290C96"/>
    <w:rsid w:val="002A475F"/>
    <w:rsid w:val="002A4BE9"/>
    <w:rsid w:val="002A5F76"/>
    <w:rsid w:val="002A701E"/>
    <w:rsid w:val="002B0E4A"/>
    <w:rsid w:val="002B3BEC"/>
    <w:rsid w:val="002B4EBC"/>
    <w:rsid w:val="002B78E2"/>
    <w:rsid w:val="002C4239"/>
    <w:rsid w:val="002C775A"/>
    <w:rsid w:val="002D3C1B"/>
    <w:rsid w:val="002E3F5D"/>
    <w:rsid w:val="002F05A0"/>
    <w:rsid w:val="002F151A"/>
    <w:rsid w:val="002F2AFF"/>
    <w:rsid w:val="002F43AC"/>
    <w:rsid w:val="00304FF9"/>
    <w:rsid w:val="003058C1"/>
    <w:rsid w:val="00312052"/>
    <w:rsid w:val="00320C71"/>
    <w:rsid w:val="00322199"/>
    <w:rsid w:val="00340A07"/>
    <w:rsid w:val="00343315"/>
    <w:rsid w:val="00345213"/>
    <w:rsid w:val="003506B3"/>
    <w:rsid w:val="003520E6"/>
    <w:rsid w:val="0035757A"/>
    <w:rsid w:val="00366F37"/>
    <w:rsid w:val="00367C1C"/>
    <w:rsid w:val="003702B9"/>
    <w:rsid w:val="0037430F"/>
    <w:rsid w:val="00375D58"/>
    <w:rsid w:val="003847BC"/>
    <w:rsid w:val="00387ADD"/>
    <w:rsid w:val="00397A12"/>
    <w:rsid w:val="003A312C"/>
    <w:rsid w:val="003A31A2"/>
    <w:rsid w:val="003A650B"/>
    <w:rsid w:val="003B1598"/>
    <w:rsid w:val="003B57E7"/>
    <w:rsid w:val="003B5AFA"/>
    <w:rsid w:val="003C0D64"/>
    <w:rsid w:val="003E0AB9"/>
    <w:rsid w:val="003E0C2D"/>
    <w:rsid w:val="003E26FB"/>
    <w:rsid w:val="003E37C9"/>
    <w:rsid w:val="003E6501"/>
    <w:rsid w:val="003F21C7"/>
    <w:rsid w:val="003F2A2C"/>
    <w:rsid w:val="00401682"/>
    <w:rsid w:val="00402BE6"/>
    <w:rsid w:val="00406D5C"/>
    <w:rsid w:val="0041434A"/>
    <w:rsid w:val="004148F4"/>
    <w:rsid w:val="00417DE3"/>
    <w:rsid w:val="00417E9C"/>
    <w:rsid w:val="004334F9"/>
    <w:rsid w:val="00434412"/>
    <w:rsid w:val="00434FDB"/>
    <w:rsid w:val="00437C3D"/>
    <w:rsid w:val="004438B3"/>
    <w:rsid w:val="0044458A"/>
    <w:rsid w:val="004446C8"/>
    <w:rsid w:val="00451C95"/>
    <w:rsid w:val="00453298"/>
    <w:rsid w:val="0046337F"/>
    <w:rsid w:val="00465BEA"/>
    <w:rsid w:val="00467DD5"/>
    <w:rsid w:val="00471773"/>
    <w:rsid w:val="0047557A"/>
    <w:rsid w:val="00483968"/>
    <w:rsid w:val="004855C2"/>
    <w:rsid w:val="00485729"/>
    <w:rsid w:val="004921EB"/>
    <w:rsid w:val="00494027"/>
    <w:rsid w:val="00494E9D"/>
    <w:rsid w:val="004A115E"/>
    <w:rsid w:val="004A1E63"/>
    <w:rsid w:val="004A3A3A"/>
    <w:rsid w:val="004A42CC"/>
    <w:rsid w:val="004A71E0"/>
    <w:rsid w:val="004A74D4"/>
    <w:rsid w:val="004B1A0B"/>
    <w:rsid w:val="004B2615"/>
    <w:rsid w:val="004B3122"/>
    <w:rsid w:val="004B3244"/>
    <w:rsid w:val="004B3BF6"/>
    <w:rsid w:val="004B5821"/>
    <w:rsid w:val="004C7E56"/>
    <w:rsid w:val="004D6725"/>
    <w:rsid w:val="004E2AAE"/>
    <w:rsid w:val="004E5C45"/>
    <w:rsid w:val="004F15C1"/>
    <w:rsid w:val="004F15FD"/>
    <w:rsid w:val="004F2E14"/>
    <w:rsid w:val="004F5B31"/>
    <w:rsid w:val="00505C1E"/>
    <w:rsid w:val="00506B44"/>
    <w:rsid w:val="00511F89"/>
    <w:rsid w:val="005122A4"/>
    <w:rsid w:val="00513811"/>
    <w:rsid w:val="00515EC8"/>
    <w:rsid w:val="00517267"/>
    <w:rsid w:val="00517DE6"/>
    <w:rsid w:val="0052186D"/>
    <w:rsid w:val="00531503"/>
    <w:rsid w:val="005337B0"/>
    <w:rsid w:val="005355ED"/>
    <w:rsid w:val="00543E3A"/>
    <w:rsid w:val="005453BD"/>
    <w:rsid w:val="00551D9B"/>
    <w:rsid w:val="00551E4A"/>
    <w:rsid w:val="00554531"/>
    <w:rsid w:val="00554A2A"/>
    <w:rsid w:val="00561844"/>
    <w:rsid w:val="00562560"/>
    <w:rsid w:val="0056349C"/>
    <w:rsid w:val="00563EA4"/>
    <w:rsid w:val="0056743F"/>
    <w:rsid w:val="005708D4"/>
    <w:rsid w:val="00575D80"/>
    <w:rsid w:val="00576D6E"/>
    <w:rsid w:val="0058346A"/>
    <w:rsid w:val="00584152"/>
    <w:rsid w:val="00587933"/>
    <w:rsid w:val="00587EFE"/>
    <w:rsid w:val="00587FDD"/>
    <w:rsid w:val="0059034B"/>
    <w:rsid w:val="0059370C"/>
    <w:rsid w:val="005A1C95"/>
    <w:rsid w:val="005B1957"/>
    <w:rsid w:val="005B2981"/>
    <w:rsid w:val="005B4A96"/>
    <w:rsid w:val="005B6050"/>
    <w:rsid w:val="005C00EB"/>
    <w:rsid w:val="005C1B4E"/>
    <w:rsid w:val="005C48F7"/>
    <w:rsid w:val="005C7F72"/>
    <w:rsid w:val="005D496B"/>
    <w:rsid w:val="005D6DEC"/>
    <w:rsid w:val="005E54D6"/>
    <w:rsid w:val="005F4359"/>
    <w:rsid w:val="005F4F8D"/>
    <w:rsid w:val="00601A5A"/>
    <w:rsid w:val="00602117"/>
    <w:rsid w:val="0060455A"/>
    <w:rsid w:val="00605BB5"/>
    <w:rsid w:val="00614F8E"/>
    <w:rsid w:val="0062103B"/>
    <w:rsid w:val="0062408C"/>
    <w:rsid w:val="00624F12"/>
    <w:rsid w:val="0063300C"/>
    <w:rsid w:val="00634161"/>
    <w:rsid w:val="00634831"/>
    <w:rsid w:val="00634905"/>
    <w:rsid w:val="00640921"/>
    <w:rsid w:val="00641AAC"/>
    <w:rsid w:val="00642C6F"/>
    <w:rsid w:val="00646A8C"/>
    <w:rsid w:val="00660B1D"/>
    <w:rsid w:val="00661B90"/>
    <w:rsid w:val="0066210E"/>
    <w:rsid w:val="00662AF5"/>
    <w:rsid w:val="00665ADB"/>
    <w:rsid w:val="006664C9"/>
    <w:rsid w:val="00680691"/>
    <w:rsid w:val="00683EDF"/>
    <w:rsid w:val="006906E1"/>
    <w:rsid w:val="00693C11"/>
    <w:rsid w:val="00695CED"/>
    <w:rsid w:val="006969C4"/>
    <w:rsid w:val="00696F95"/>
    <w:rsid w:val="006A59A3"/>
    <w:rsid w:val="006B437A"/>
    <w:rsid w:val="006C14EF"/>
    <w:rsid w:val="006C2EAA"/>
    <w:rsid w:val="006E1BB3"/>
    <w:rsid w:val="006E74EE"/>
    <w:rsid w:val="006F5A84"/>
    <w:rsid w:val="006F5BB7"/>
    <w:rsid w:val="006F67CC"/>
    <w:rsid w:val="00700F2A"/>
    <w:rsid w:val="00707882"/>
    <w:rsid w:val="00710133"/>
    <w:rsid w:val="007104D7"/>
    <w:rsid w:val="00714628"/>
    <w:rsid w:val="00714D49"/>
    <w:rsid w:val="0071640E"/>
    <w:rsid w:val="00717790"/>
    <w:rsid w:val="00720BB5"/>
    <w:rsid w:val="00723E52"/>
    <w:rsid w:val="0072565E"/>
    <w:rsid w:val="00734558"/>
    <w:rsid w:val="00744A14"/>
    <w:rsid w:val="00745E84"/>
    <w:rsid w:val="00752A98"/>
    <w:rsid w:val="00754758"/>
    <w:rsid w:val="0076003F"/>
    <w:rsid w:val="00761F4E"/>
    <w:rsid w:val="0076289D"/>
    <w:rsid w:val="00764605"/>
    <w:rsid w:val="00765802"/>
    <w:rsid w:val="0076604B"/>
    <w:rsid w:val="00766657"/>
    <w:rsid w:val="00771F19"/>
    <w:rsid w:val="0077205E"/>
    <w:rsid w:val="0077313D"/>
    <w:rsid w:val="0077391B"/>
    <w:rsid w:val="00774292"/>
    <w:rsid w:val="00774BE9"/>
    <w:rsid w:val="00774DA0"/>
    <w:rsid w:val="007877C0"/>
    <w:rsid w:val="00790898"/>
    <w:rsid w:val="007910D2"/>
    <w:rsid w:val="0079158C"/>
    <w:rsid w:val="007921FC"/>
    <w:rsid w:val="00795EA5"/>
    <w:rsid w:val="00796BBA"/>
    <w:rsid w:val="00797AE3"/>
    <w:rsid w:val="007B1F48"/>
    <w:rsid w:val="007B46D3"/>
    <w:rsid w:val="007B6473"/>
    <w:rsid w:val="007B77C2"/>
    <w:rsid w:val="007C6B6B"/>
    <w:rsid w:val="007D0A2B"/>
    <w:rsid w:val="007D117E"/>
    <w:rsid w:val="007E76B6"/>
    <w:rsid w:val="007F5461"/>
    <w:rsid w:val="007F780F"/>
    <w:rsid w:val="00804CF8"/>
    <w:rsid w:val="00806590"/>
    <w:rsid w:val="00806AA7"/>
    <w:rsid w:val="008115C0"/>
    <w:rsid w:val="008124D7"/>
    <w:rsid w:val="00814EF0"/>
    <w:rsid w:val="00815F60"/>
    <w:rsid w:val="0082269E"/>
    <w:rsid w:val="00822EAC"/>
    <w:rsid w:val="0082508B"/>
    <w:rsid w:val="00832BF3"/>
    <w:rsid w:val="00832D3D"/>
    <w:rsid w:val="00833E87"/>
    <w:rsid w:val="00837F33"/>
    <w:rsid w:val="00844109"/>
    <w:rsid w:val="00845C0D"/>
    <w:rsid w:val="0085300E"/>
    <w:rsid w:val="00854F3E"/>
    <w:rsid w:val="00856BE1"/>
    <w:rsid w:val="00856E39"/>
    <w:rsid w:val="00860B61"/>
    <w:rsid w:val="008621AF"/>
    <w:rsid w:val="00865100"/>
    <w:rsid w:val="00866C4B"/>
    <w:rsid w:val="0087398F"/>
    <w:rsid w:val="00874B6C"/>
    <w:rsid w:val="008753E3"/>
    <w:rsid w:val="00881C87"/>
    <w:rsid w:val="00890DC0"/>
    <w:rsid w:val="00892506"/>
    <w:rsid w:val="00893F1D"/>
    <w:rsid w:val="008A562C"/>
    <w:rsid w:val="008A5849"/>
    <w:rsid w:val="008A694F"/>
    <w:rsid w:val="008B1465"/>
    <w:rsid w:val="008B2BC6"/>
    <w:rsid w:val="008B4453"/>
    <w:rsid w:val="008B47F9"/>
    <w:rsid w:val="008D36D3"/>
    <w:rsid w:val="008D6F91"/>
    <w:rsid w:val="00900EB9"/>
    <w:rsid w:val="00901DF5"/>
    <w:rsid w:val="009039CD"/>
    <w:rsid w:val="00906BD3"/>
    <w:rsid w:val="009133A1"/>
    <w:rsid w:val="00915654"/>
    <w:rsid w:val="00915D97"/>
    <w:rsid w:val="00921E3B"/>
    <w:rsid w:val="00930116"/>
    <w:rsid w:val="009318B0"/>
    <w:rsid w:val="00936042"/>
    <w:rsid w:val="009371B2"/>
    <w:rsid w:val="00942C39"/>
    <w:rsid w:val="00943396"/>
    <w:rsid w:val="0094757A"/>
    <w:rsid w:val="009513DB"/>
    <w:rsid w:val="00952A61"/>
    <w:rsid w:val="00954032"/>
    <w:rsid w:val="00955F28"/>
    <w:rsid w:val="00963819"/>
    <w:rsid w:val="00971343"/>
    <w:rsid w:val="00983C2C"/>
    <w:rsid w:val="0099068B"/>
    <w:rsid w:val="00995F7D"/>
    <w:rsid w:val="00996491"/>
    <w:rsid w:val="009A0AD4"/>
    <w:rsid w:val="009A2A62"/>
    <w:rsid w:val="009A45F9"/>
    <w:rsid w:val="009B18D4"/>
    <w:rsid w:val="009B4024"/>
    <w:rsid w:val="009C3143"/>
    <w:rsid w:val="009D64EE"/>
    <w:rsid w:val="009E08C0"/>
    <w:rsid w:val="009E0AD3"/>
    <w:rsid w:val="009E44F0"/>
    <w:rsid w:val="009F1D0B"/>
    <w:rsid w:val="009F5E44"/>
    <w:rsid w:val="009F6C31"/>
    <w:rsid w:val="00A009BE"/>
    <w:rsid w:val="00A02E87"/>
    <w:rsid w:val="00A03F81"/>
    <w:rsid w:val="00A078C2"/>
    <w:rsid w:val="00A16E61"/>
    <w:rsid w:val="00A20BDA"/>
    <w:rsid w:val="00A22CFD"/>
    <w:rsid w:val="00A26561"/>
    <w:rsid w:val="00A27223"/>
    <w:rsid w:val="00A31BD1"/>
    <w:rsid w:val="00A3329F"/>
    <w:rsid w:val="00A3530E"/>
    <w:rsid w:val="00A3532E"/>
    <w:rsid w:val="00A43A8C"/>
    <w:rsid w:val="00A51766"/>
    <w:rsid w:val="00A5213B"/>
    <w:rsid w:val="00A55951"/>
    <w:rsid w:val="00A570AE"/>
    <w:rsid w:val="00A62330"/>
    <w:rsid w:val="00A65245"/>
    <w:rsid w:val="00A736B7"/>
    <w:rsid w:val="00A75E06"/>
    <w:rsid w:val="00A82381"/>
    <w:rsid w:val="00A849D6"/>
    <w:rsid w:val="00A94F25"/>
    <w:rsid w:val="00A96D15"/>
    <w:rsid w:val="00AA6450"/>
    <w:rsid w:val="00AA6F33"/>
    <w:rsid w:val="00AA6FF3"/>
    <w:rsid w:val="00AB548B"/>
    <w:rsid w:val="00AC39EA"/>
    <w:rsid w:val="00AC59AF"/>
    <w:rsid w:val="00AD0AF9"/>
    <w:rsid w:val="00AD3D44"/>
    <w:rsid w:val="00AE191C"/>
    <w:rsid w:val="00AE1B77"/>
    <w:rsid w:val="00AE2B49"/>
    <w:rsid w:val="00AF05B0"/>
    <w:rsid w:val="00AF22E8"/>
    <w:rsid w:val="00AF584E"/>
    <w:rsid w:val="00AF5E2B"/>
    <w:rsid w:val="00B1199E"/>
    <w:rsid w:val="00B12136"/>
    <w:rsid w:val="00B128C8"/>
    <w:rsid w:val="00B27686"/>
    <w:rsid w:val="00B32457"/>
    <w:rsid w:val="00B33A7D"/>
    <w:rsid w:val="00B33AE8"/>
    <w:rsid w:val="00B379DB"/>
    <w:rsid w:val="00B429A5"/>
    <w:rsid w:val="00B453AA"/>
    <w:rsid w:val="00B55DF2"/>
    <w:rsid w:val="00B615D3"/>
    <w:rsid w:val="00B6704A"/>
    <w:rsid w:val="00B72C1C"/>
    <w:rsid w:val="00B731CA"/>
    <w:rsid w:val="00B74B9C"/>
    <w:rsid w:val="00B75A89"/>
    <w:rsid w:val="00B768B6"/>
    <w:rsid w:val="00B817C8"/>
    <w:rsid w:val="00B85CCA"/>
    <w:rsid w:val="00B92F94"/>
    <w:rsid w:val="00BB010B"/>
    <w:rsid w:val="00BB27B8"/>
    <w:rsid w:val="00BB4A76"/>
    <w:rsid w:val="00BC25F5"/>
    <w:rsid w:val="00BC5D24"/>
    <w:rsid w:val="00BD7313"/>
    <w:rsid w:val="00BE1586"/>
    <w:rsid w:val="00BF0817"/>
    <w:rsid w:val="00BF20C3"/>
    <w:rsid w:val="00BF34EC"/>
    <w:rsid w:val="00BF3FAE"/>
    <w:rsid w:val="00BF70AD"/>
    <w:rsid w:val="00C02716"/>
    <w:rsid w:val="00C056BD"/>
    <w:rsid w:val="00C0772B"/>
    <w:rsid w:val="00C079E7"/>
    <w:rsid w:val="00C13496"/>
    <w:rsid w:val="00C21AFA"/>
    <w:rsid w:val="00C21E4F"/>
    <w:rsid w:val="00C226CE"/>
    <w:rsid w:val="00C228BF"/>
    <w:rsid w:val="00C2450C"/>
    <w:rsid w:val="00C27F2C"/>
    <w:rsid w:val="00C30B87"/>
    <w:rsid w:val="00C30C5A"/>
    <w:rsid w:val="00C34263"/>
    <w:rsid w:val="00C35023"/>
    <w:rsid w:val="00C35E72"/>
    <w:rsid w:val="00C47C3C"/>
    <w:rsid w:val="00C5006E"/>
    <w:rsid w:val="00C523E2"/>
    <w:rsid w:val="00C555F8"/>
    <w:rsid w:val="00C561EE"/>
    <w:rsid w:val="00C62605"/>
    <w:rsid w:val="00C632BC"/>
    <w:rsid w:val="00C677FB"/>
    <w:rsid w:val="00C80F56"/>
    <w:rsid w:val="00C8224F"/>
    <w:rsid w:val="00C82FD8"/>
    <w:rsid w:val="00C902CB"/>
    <w:rsid w:val="00C9203A"/>
    <w:rsid w:val="00CA059B"/>
    <w:rsid w:val="00CA1C95"/>
    <w:rsid w:val="00CA3407"/>
    <w:rsid w:val="00CA55BA"/>
    <w:rsid w:val="00CA697E"/>
    <w:rsid w:val="00CA6D94"/>
    <w:rsid w:val="00CB5D9A"/>
    <w:rsid w:val="00CC0B98"/>
    <w:rsid w:val="00CC6201"/>
    <w:rsid w:val="00CD3940"/>
    <w:rsid w:val="00CF1D38"/>
    <w:rsid w:val="00CF1EE8"/>
    <w:rsid w:val="00D01FC8"/>
    <w:rsid w:val="00D1283C"/>
    <w:rsid w:val="00D14C2B"/>
    <w:rsid w:val="00D15EB5"/>
    <w:rsid w:val="00D22E3B"/>
    <w:rsid w:val="00D22FE8"/>
    <w:rsid w:val="00D35DD2"/>
    <w:rsid w:val="00D35FE0"/>
    <w:rsid w:val="00D37264"/>
    <w:rsid w:val="00D44753"/>
    <w:rsid w:val="00D44BC5"/>
    <w:rsid w:val="00D47120"/>
    <w:rsid w:val="00D50429"/>
    <w:rsid w:val="00D52905"/>
    <w:rsid w:val="00D55265"/>
    <w:rsid w:val="00D5542E"/>
    <w:rsid w:val="00D559D1"/>
    <w:rsid w:val="00D57F2D"/>
    <w:rsid w:val="00D60ACE"/>
    <w:rsid w:val="00D6445F"/>
    <w:rsid w:val="00D64FF6"/>
    <w:rsid w:val="00D7118A"/>
    <w:rsid w:val="00D75269"/>
    <w:rsid w:val="00D752C1"/>
    <w:rsid w:val="00D82680"/>
    <w:rsid w:val="00D83E5F"/>
    <w:rsid w:val="00D85F55"/>
    <w:rsid w:val="00D8730A"/>
    <w:rsid w:val="00DA3DB6"/>
    <w:rsid w:val="00DA542B"/>
    <w:rsid w:val="00DA66C0"/>
    <w:rsid w:val="00DA7FA2"/>
    <w:rsid w:val="00DB1326"/>
    <w:rsid w:val="00DB2304"/>
    <w:rsid w:val="00DB2AF0"/>
    <w:rsid w:val="00DC1F53"/>
    <w:rsid w:val="00DC784C"/>
    <w:rsid w:val="00DD608B"/>
    <w:rsid w:val="00DF2F31"/>
    <w:rsid w:val="00E010A3"/>
    <w:rsid w:val="00E01A54"/>
    <w:rsid w:val="00E01D76"/>
    <w:rsid w:val="00E028EF"/>
    <w:rsid w:val="00E03175"/>
    <w:rsid w:val="00E03717"/>
    <w:rsid w:val="00E03A6E"/>
    <w:rsid w:val="00E0453D"/>
    <w:rsid w:val="00E11C3D"/>
    <w:rsid w:val="00E11D0F"/>
    <w:rsid w:val="00E129C1"/>
    <w:rsid w:val="00E2545B"/>
    <w:rsid w:val="00E25594"/>
    <w:rsid w:val="00E32380"/>
    <w:rsid w:val="00E376F6"/>
    <w:rsid w:val="00E41592"/>
    <w:rsid w:val="00E46948"/>
    <w:rsid w:val="00E53C4D"/>
    <w:rsid w:val="00E54DF9"/>
    <w:rsid w:val="00E56984"/>
    <w:rsid w:val="00E61EEE"/>
    <w:rsid w:val="00E62482"/>
    <w:rsid w:val="00E656F9"/>
    <w:rsid w:val="00E805F2"/>
    <w:rsid w:val="00E9314A"/>
    <w:rsid w:val="00EA6638"/>
    <w:rsid w:val="00EB0907"/>
    <w:rsid w:val="00EB685B"/>
    <w:rsid w:val="00EC1710"/>
    <w:rsid w:val="00EC609F"/>
    <w:rsid w:val="00ED188C"/>
    <w:rsid w:val="00EE2802"/>
    <w:rsid w:val="00EE2CC4"/>
    <w:rsid w:val="00EE3FDD"/>
    <w:rsid w:val="00EF2C3E"/>
    <w:rsid w:val="00EF5374"/>
    <w:rsid w:val="00EF7A67"/>
    <w:rsid w:val="00F00DDA"/>
    <w:rsid w:val="00F11301"/>
    <w:rsid w:val="00F12F41"/>
    <w:rsid w:val="00F138EE"/>
    <w:rsid w:val="00F13A26"/>
    <w:rsid w:val="00F14230"/>
    <w:rsid w:val="00F142D7"/>
    <w:rsid w:val="00F15506"/>
    <w:rsid w:val="00F20191"/>
    <w:rsid w:val="00F21097"/>
    <w:rsid w:val="00F225C1"/>
    <w:rsid w:val="00F25EAD"/>
    <w:rsid w:val="00F32ABF"/>
    <w:rsid w:val="00F36230"/>
    <w:rsid w:val="00F37080"/>
    <w:rsid w:val="00F407ED"/>
    <w:rsid w:val="00F53681"/>
    <w:rsid w:val="00F603D1"/>
    <w:rsid w:val="00F60864"/>
    <w:rsid w:val="00F626B7"/>
    <w:rsid w:val="00F64CE3"/>
    <w:rsid w:val="00F72C77"/>
    <w:rsid w:val="00F76FC0"/>
    <w:rsid w:val="00F86062"/>
    <w:rsid w:val="00F86146"/>
    <w:rsid w:val="00F8616E"/>
    <w:rsid w:val="00F86212"/>
    <w:rsid w:val="00FB72C0"/>
    <w:rsid w:val="00FC266E"/>
    <w:rsid w:val="00FD06B4"/>
    <w:rsid w:val="00FD0FD0"/>
    <w:rsid w:val="00FE13E1"/>
    <w:rsid w:val="00FE356D"/>
    <w:rsid w:val="00FE4FBF"/>
    <w:rsid w:val="00FE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4C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D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CCA"/>
    <w:rPr>
      <w:color w:val="0563C1" w:themeColor="hyperlink"/>
      <w:u w:val="single"/>
    </w:rPr>
  </w:style>
  <w:style w:type="paragraph" w:styleId="ListParagraph">
    <w:name w:val="List Paragraph"/>
    <w:basedOn w:val="Normal"/>
    <w:uiPriority w:val="34"/>
    <w:qFormat/>
    <w:rsid w:val="005C1B4E"/>
    <w:pPr>
      <w:ind w:left="720"/>
      <w:contextualSpacing/>
    </w:pPr>
  </w:style>
  <w:style w:type="paragraph" w:styleId="Header">
    <w:name w:val="header"/>
    <w:basedOn w:val="Normal"/>
    <w:link w:val="HeaderChar"/>
    <w:uiPriority w:val="99"/>
    <w:unhideWhenUsed/>
    <w:rsid w:val="00DC1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F53"/>
    <w:rPr>
      <w:lang w:val="en-GB"/>
    </w:rPr>
  </w:style>
  <w:style w:type="paragraph" w:styleId="Footer">
    <w:name w:val="footer"/>
    <w:basedOn w:val="Normal"/>
    <w:link w:val="FooterChar"/>
    <w:uiPriority w:val="99"/>
    <w:unhideWhenUsed/>
    <w:rsid w:val="00DC1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F53"/>
    <w:rPr>
      <w:lang w:val="en-GB"/>
    </w:rPr>
  </w:style>
  <w:style w:type="character" w:customStyle="1" w:styleId="reference-text">
    <w:name w:val="reference-text"/>
    <w:basedOn w:val="DefaultParagraphFont"/>
    <w:rsid w:val="00C8224F"/>
  </w:style>
  <w:style w:type="paragraph" w:styleId="BalloonText">
    <w:name w:val="Balloon Text"/>
    <w:basedOn w:val="Normal"/>
    <w:link w:val="BalloonTextChar"/>
    <w:uiPriority w:val="99"/>
    <w:semiHidden/>
    <w:unhideWhenUsed/>
    <w:rsid w:val="008A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2C"/>
    <w:rPr>
      <w:rFonts w:ascii="Tahoma" w:hAnsi="Tahoma" w:cs="Tahoma"/>
      <w:sz w:val="16"/>
      <w:szCs w:val="16"/>
      <w:lang w:val="en-GB"/>
    </w:rPr>
  </w:style>
  <w:style w:type="character" w:styleId="CommentReference">
    <w:name w:val="annotation reference"/>
    <w:basedOn w:val="DefaultParagraphFont"/>
    <w:uiPriority w:val="99"/>
    <w:semiHidden/>
    <w:unhideWhenUsed/>
    <w:rsid w:val="00A009BE"/>
    <w:rPr>
      <w:sz w:val="16"/>
      <w:szCs w:val="16"/>
    </w:rPr>
  </w:style>
  <w:style w:type="paragraph" w:styleId="CommentText">
    <w:name w:val="annotation text"/>
    <w:basedOn w:val="Normal"/>
    <w:link w:val="CommentTextChar"/>
    <w:uiPriority w:val="99"/>
    <w:unhideWhenUsed/>
    <w:rsid w:val="00A009BE"/>
    <w:pPr>
      <w:spacing w:line="240" w:lineRule="auto"/>
    </w:pPr>
    <w:rPr>
      <w:sz w:val="20"/>
      <w:szCs w:val="20"/>
    </w:rPr>
  </w:style>
  <w:style w:type="character" w:customStyle="1" w:styleId="CommentTextChar">
    <w:name w:val="Comment Text Char"/>
    <w:basedOn w:val="DefaultParagraphFont"/>
    <w:link w:val="CommentText"/>
    <w:uiPriority w:val="99"/>
    <w:rsid w:val="00A009BE"/>
    <w:rPr>
      <w:sz w:val="20"/>
      <w:szCs w:val="20"/>
      <w:lang w:val="en-GB"/>
    </w:rPr>
  </w:style>
  <w:style w:type="paragraph" w:styleId="CommentSubject">
    <w:name w:val="annotation subject"/>
    <w:basedOn w:val="CommentText"/>
    <w:next w:val="CommentText"/>
    <w:link w:val="CommentSubjectChar"/>
    <w:uiPriority w:val="99"/>
    <w:semiHidden/>
    <w:unhideWhenUsed/>
    <w:rsid w:val="00A009BE"/>
    <w:rPr>
      <w:b/>
      <w:bCs/>
    </w:rPr>
  </w:style>
  <w:style w:type="character" w:customStyle="1" w:styleId="CommentSubjectChar">
    <w:name w:val="Comment Subject Char"/>
    <w:basedOn w:val="CommentTextChar"/>
    <w:link w:val="CommentSubject"/>
    <w:uiPriority w:val="99"/>
    <w:semiHidden/>
    <w:rsid w:val="00A009BE"/>
    <w:rPr>
      <w:b/>
      <w:bCs/>
      <w:sz w:val="20"/>
      <w:szCs w:val="20"/>
      <w:lang w:val="en-GB"/>
    </w:rPr>
  </w:style>
  <w:style w:type="paragraph" w:styleId="FootnoteText">
    <w:name w:val="footnote text"/>
    <w:basedOn w:val="Normal"/>
    <w:link w:val="FootnoteTextChar"/>
    <w:uiPriority w:val="99"/>
    <w:semiHidden/>
    <w:unhideWhenUsed/>
    <w:rsid w:val="007658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802"/>
    <w:rPr>
      <w:sz w:val="20"/>
      <w:szCs w:val="20"/>
      <w:lang w:val="en-GB"/>
    </w:rPr>
  </w:style>
  <w:style w:type="character" w:styleId="FootnoteReference">
    <w:name w:val="footnote reference"/>
    <w:basedOn w:val="DefaultParagraphFont"/>
    <w:uiPriority w:val="99"/>
    <w:semiHidden/>
    <w:unhideWhenUsed/>
    <w:rsid w:val="00765802"/>
    <w:rPr>
      <w:vertAlign w:val="superscript"/>
    </w:rPr>
  </w:style>
  <w:style w:type="paragraph" w:styleId="NormalWeb">
    <w:name w:val="Normal (Web)"/>
    <w:basedOn w:val="Normal"/>
    <w:uiPriority w:val="99"/>
    <w:semiHidden/>
    <w:unhideWhenUsed/>
    <w:rsid w:val="004F15F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stTable2">
    <w:name w:val="List Table 2"/>
    <w:basedOn w:val="TableNormal"/>
    <w:uiPriority w:val="47"/>
    <w:rsid w:val="0071779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115">
      <w:bodyDiv w:val="1"/>
      <w:marLeft w:val="0"/>
      <w:marRight w:val="0"/>
      <w:marTop w:val="0"/>
      <w:marBottom w:val="0"/>
      <w:divBdr>
        <w:top w:val="none" w:sz="0" w:space="0" w:color="auto"/>
        <w:left w:val="none" w:sz="0" w:space="0" w:color="auto"/>
        <w:bottom w:val="none" w:sz="0" w:space="0" w:color="auto"/>
        <w:right w:val="none" w:sz="0" w:space="0" w:color="auto"/>
      </w:divBdr>
    </w:div>
    <w:div w:id="1372802517">
      <w:bodyDiv w:val="1"/>
      <w:marLeft w:val="0"/>
      <w:marRight w:val="0"/>
      <w:marTop w:val="0"/>
      <w:marBottom w:val="0"/>
      <w:divBdr>
        <w:top w:val="none" w:sz="0" w:space="0" w:color="auto"/>
        <w:left w:val="none" w:sz="0" w:space="0" w:color="auto"/>
        <w:bottom w:val="none" w:sz="0" w:space="0" w:color="auto"/>
        <w:right w:val="none" w:sz="0" w:space="0" w:color="auto"/>
      </w:divBdr>
    </w:div>
    <w:div w:id="1430810817">
      <w:bodyDiv w:val="1"/>
      <w:marLeft w:val="0"/>
      <w:marRight w:val="0"/>
      <w:marTop w:val="0"/>
      <w:marBottom w:val="0"/>
      <w:divBdr>
        <w:top w:val="none" w:sz="0" w:space="0" w:color="auto"/>
        <w:left w:val="none" w:sz="0" w:space="0" w:color="auto"/>
        <w:bottom w:val="none" w:sz="0" w:space="0" w:color="auto"/>
        <w:right w:val="none" w:sz="0" w:space="0" w:color="auto"/>
      </w:divBdr>
    </w:div>
    <w:div w:id="1532107949">
      <w:bodyDiv w:val="1"/>
      <w:marLeft w:val="0"/>
      <w:marRight w:val="0"/>
      <w:marTop w:val="0"/>
      <w:marBottom w:val="0"/>
      <w:divBdr>
        <w:top w:val="none" w:sz="0" w:space="0" w:color="auto"/>
        <w:left w:val="none" w:sz="0" w:space="0" w:color="auto"/>
        <w:bottom w:val="none" w:sz="0" w:space="0" w:color="auto"/>
        <w:right w:val="none" w:sz="0" w:space="0" w:color="auto"/>
      </w:divBdr>
    </w:div>
    <w:div w:id="1569881330">
      <w:bodyDiv w:val="1"/>
      <w:marLeft w:val="0"/>
      <w:marRight w:val="0"/>
      <w:marTop w:val="0"/>
      <w:marBottom w:val="0"/>
      <w:divBdr>
        <w:top w:val="none" w:sz="0" w:space="0" w:color="auto"/>
        <w:left w:val="none" w:sz="0" w:space="0" w:color="auto"/>
        <w:bottom w:val="none" w:sz="0" w:space="0" w:color="auto"/>
        <w:right w:val="none" w:sz="0" w:space="0" w:color="auto"/>
      </w:divBdr>
      <w:divsChild>
        <w:div w:id="1432316238">
          <w:marLeft w:val="0"/>
          <w:marRight w:val="0"/>
          <w:marTop w:val="0"/>
          <w:marBottom w:val="0"/>
          <w:divBdr>
            <w:top w:val="none" w:sz="0" w:space="0" w:color="auto"/>
            <w:left w:val="none" w:sz="0" w:space="0" w:color="auto"/>
            <w:bottom w:val="none" w:sz="0" w:space="0" w:color="auto"/>
            <w:right w:val="none" w:sz="0" w:space="0" w:color="auto"/>
          </w:divBdr>
        </w:div>
        <w:div w:id="1967153242">
          <w:marLeft w:val="0"/>
          <w:marRight w:val="0"/>
          <w:marTop w:val="0"/>
          <w:marBottom w:val="0"/>
          <w:divBdr>
            <w:top w:val="none" w:sz="0" w:space="0" w:color="auto"/>
            <w:left w:val="none" w:sz="0" w:space="0" w:color="auto"/>
            <w:bottom w:val="none" w:sz="0" w:space="0" w:color="auto"/>
            <w:right w:val="none" w:sz="0" w:space="0" w:color="auto"/>
          </w:divBdr>
        </w:div>
        <w:div w:id="2071296648">
          <w:marLeft w:val="0"/>
          <w:marRight w:val="0"/>
          <w:marTop w:val="0"/>
          <w:marBottom w:val="0"/>
          <w:divBdr>
            <w:top w:val="none" w:sz="0" w:space="0" w:color="auto"/>
            <w:left w:val="none" w:sz="0" w:space="0" w:color="auto"/>
            <w:bottom w:val="none" w:sz="0" w:space="0" w:color="auto"/>
            <w:right w:val="none" w:sz="0" w:space="0" w:color="auto"/>
          </w:divBdr>
        </w:div>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B38F-4423-42FF-A17A-21E488D3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10744</Words>
  <Characters>61245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Ball</cp:lastModifiedBy>
  <cp:revision>5</cp:revision>
  <cp:lastPrinted>2018-04-10T16:00:00Z</cp:lastPrinted>
  <dcterms:created xsi:type="dcterms:W3CDTF">2018-07-06T11:29:00Z</dcterms:created>
  <dcterms:modified xsi:type="dcterms:W3CDTF">2018-07-09T09:49:00Z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863798426</vt:i4>
  </property>
  <property fmtid="{D5CDD505-2E9C-101B-9397-08002B2CF9AE}" pid="3" name="_NewReviewCycle">
    <vt:lpwstr/>
  </property>
  <property fmtid="{D5CDD505-2E9C-101B-9397-08002B2CF9AE}" pid="4" name="_EmailSubject">
    <vt:lpwstr>lean maintenance paper v12</vt:lpwstr>
  </property>
  <property fmtid="{D5CDD505-2E9C-101B-9397-08002B2CF9AE}" pid="5" name="_AuthorEmail">
    <vt:lpwstr>peter.lunt@airbus.com</vt:lpwstr>
  </property>
  <property fmtid="{D5CDD505-2E9C-101B-9397-08002B2CF9AE}" pid="6" name="_AuthorEmailDisplayName">
    <vt:lpwstr>LUNT, Peter</vt:lpwstr>
  </property>
  <property fmtid="{D5CDD505-2E9C-101B-9397-08002B2CF9AE}" pid="7" name="_ReviewingToolsShownOnce">
    <vt:lpwstr/>
  </property>
</Properties>
</file>