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B4BA90" w14:textId="1C63FC48" w:rsidR="00810F5D" w:rsidRPr="00104AE8" w:rsidRDefault="00810F5D" w:rsidP="00D83D8B">
      <w:pPr>
        <w:spacing w:line="480" w:lineRule="auto"/>
        <w:jc w:val="both"/>
        <w:rPr>
          <w:rFonts w:ascii="Arial" w:hAnsi="Arial" w:cs="Arial"/>
          <w:b/>
          <w:color w:val="000000" w:themeColor="text1"/>
          <w:sz w:val="28"/>
          <w:szCs w:val="28"/>
        </w:rPr>
      </w:pPr>
      <w:bookmarkStart w:id="0" w:name="_GoBack"/>
      <w:r w:rsidRPr="00104AE8">
        <w:rPr>
          <w:rFonts w:ascii="Arial" w:hAnsi="Arial" w:cs="Arial"/>
          <w:b/>
          <w:color w:val="000000" w:themeColor="text1"/>
          <w:sz w:val="28"/>
          <w:szCs w:val="28"/>
        </w:rPr>
        <w:t xml:space="preserve">An examination of appetite and disordered eating in </w:t>
      </w:r>
      <w:r w:rsidR="007F7526" w:rsidRPr="00104AE8">
        <w:rPr>
          <w:rFonts w:ascii="Arial" w:hAnsi="Arial" w:cs="Arial"/>
          <w:b/>
          <w:color w:val="000000" w:themeColor="text1"/>
          <w:sz w:val="28"/>
          <w:szCs w:val="28"/>
        </w:rPr>
        <w:t xml:space="preserve">active </w:t>
      </w:r>
      <w:r w:rsidRPr="00104AE8">
        <w:rPr>
          <w:rFonts w:ascii="Arial" w:hAnsi="Arial" w:cs="Arial"/>
          <w:b/>
          <w:color w:val="000000" w:themeColor="text1"/>
          <w:sz w:val="28"/>
          <w:szCs w:val="28"/>
        </w:rPr>
        <w:t xml:space="preserve">Crohn’s disease </w:t>
      </w:r>
    </w:p>
    <w:p w14:paraId="3E24AC08" w14:textId="29147546" w:rsidR="00DF04B2" w:rsidRPr="00104AE8" w:rsidRDefault="004F7B1A" w:rsidP="00D83D8B">
      <w:pPr>
        <w:spacing w:line="480" w:lineRule="auto"/>
        <w:jc w:val="both"/>
        <w:rPr>
          <w:rFonts w:ascii="Arial" w:hAnsi="Arial" w:cs="Arial"/>
          <w:color w:val="000000" w:themeColor="text1"/>
          <w:sz w:val="20"/>
          <w:szCs w:val="20"/>
          <w:vertAlign w:val="superscript"/>
        </w:rPr>
      </w:pPr>
      <w:r w:rsidRPr="00104AE8">
        <w:rPr>
          <w:rFonts w:ascii="Arial" w:hAnsi="Arial" w:cs="Arial"/>
          <w:color w:val="000000" w:themeColor="text1"/>
          <w:sz w:val="20"/>
          <w:szCs w:val="20"/>
        </w:rPr>
        <w:t>Richard Anthony Wardle</w:t>
      </w:r>
      <w:r w:rsidR="00D53284" w:rsidRPr="00104AE8">
        <w:rPr>
          <w:rFonts w:ascii="Arial" w:hAnsi="Arial" w:cs="Arial"/>
          <w:color w:val="000000" w:themeColor="text1"/>
          <w:sz w:val="20"/>
          <w:szCs w:val="20"/>
        </w:rPr>
        <w:t xml:space="preserve"> </w:t>
      </w:r>
      <w:r w:rsidR="00810F5D" w:rsidRPr="00104AE8">
        <w:rPr>
          <w:rFonts w:ascii="Arial" w:hAnsi="Arial" w:cs="Arial"/>
          <w:color w:val="000000" w:themeColor="text1"/>
          <w:sz w:val="20"/>
          <w:szCs w:val="20"/>
          <w:vertAlign w:val="superscript"/>
        </w:rPr>
        <w:t>a 1</w:t>
      </w:r>
      <w:r w:rsidR="00DF04B2" w:rsidRPr="00104AE8">
        <w:rPr>
          <w:rFonts w:ascii="Arial" w:hAnsi="Arial" w:cs="Arial"/>
          <w:color w:val="000000" w:themeColor="text1"/>
          <w:sz w:val="20"/>
          <w:szCs w:val="20"/>
        </w:rPr>
        <w:t xml:space="preserve">, </w:t>
      </w:r>
      <w:r w:rsidR="00810F5D" w:rsidRPr="00104AE8">
        <w:rPr>
          <w:rFonts w:ascii="Arial" w:hAnsi="Arial" w:cs="Arial"/>
          <w:color w:val="000000" w:themeColor="text1"/>
          <w:sz w:val="20"/>
          <w:szCs w:val="20"/>
        </w:rPr>
        <w:t xml:space="preserve">Gita </w:t>
      </w:r>
      <w:proofErr w:type="spellStart"/>
      <w:r w:rsidR="00DF04B2" w:rsidRPr="00104AE8">
        <w:rPr>
          <w:rFonts w:ascii="Arial" w:hAnsi="Arial" w:cs="Arial"/>
          <w:color w:val="000000" w:themeColor="text1"/>
          <w:sz w:val="20"/>
          <w:szCs w:val="20"/>
        </w:rPr>
        <w:t>Thapaliya</w:t>
      </w:r>
      <w:proofErr w:type="spellEnd"/>
      <w:r w:rsidRPr="00104AE8">
        <w:rPr>
          <w:rFonts w:ascii="Arial" w:hAnsi="Arial" w:cs="Arial"/>
          <w:color w:val="000000" w:themeColor="text1"/>
          <w:sz w:val="20"/>
          <w:szCs w:val="20"/>
        </w:rPr>
        <w:t xml:space="preserve"> </w:t>
      </w:r>
      <w:r w:rsidR="0055587B" w:rsidRPr="00104AE8">
        <w:rPr>
          <w:rFonts w:ascii="Arial" w:hAnsi="Arial" w:cs="Arial"/>
          <w:color w:val="000000" w:themeColor="text1"/>
          <w:sz w:val="20"/>
          <w:szCs w:val="20"/>
          <w:vertAlign w:val="superscript"/>
        </w:rPr>
        <w:t>a</w:t>
      </w:r>
      <w:r w:rsidR="0055587B" w:rsidRPr="00104AE8">
        <w:rPr>
          <w:rFonts w:ascii="Arial" w:hAnsi="Arial" w:cs="Arial"/>
          <w:color w:val="000000" w:themeColor="text1"/>
          <w:sz w:val="20"/>
          <w:szCs w:val="20"/>
        </w:rPr>
        <w:t xml:space="preserve"> </w:t>
      </w:r>
      <w:r w:rsidR="00810F5D" w:rsidRPr="00104AE8">
        <w:rPr>
          <w:rFonts w:ascii="Arial" w:hAnsi="Arial" w:cs="Arial"/>
          <w:color w:val="000000" w:themeColor="text1"/>
          <w:sz w:val="20"/>
          <w:szCs w:val="20"/>
          <w:vertAlign w:val="superscript"/>
        </w:rPr>
        <w:t>2</w:t>
      </w:r>
      <w:r w:rsidR="00DF04B2" w:rsidRPr="00104AE8">
        <w:rPr>
          <w:rFonts w:ascii="Arial" w:hAnsi="Arial" w:cs="Arial"/>
          <w:color w:val="000000" w:themeColor="text1"/>
          <w:sz w:val="20"/>
          <w:szCs w:val="20"/>
        </w:rPr>
        <w:t xml:space="preserve">, </w:t>
      </w:r>
      <w:r w:rsidR="00810F5D" w:rsidRPr="00104AE8">
        <w:rPr>
          <w:rFonts w:ascii="Arial" w:hAnsi="Arial" w:cs="Arial"/>
          <w:color w:val="000000" w:themeColor="text1"/>
          <w:sz w:val="20"/>
          <w:szCs w:val="20"/>
        </w:rPr>
        <w:t xml:space="preserve">Adam </w:t>
      </w:r>
      <w:r w:rsidR="00DF04B2" w:rsidRPr="00104AE8">
        <w:rPr>
          <w:rFonts w:ascii="Arial" w:hAnsi="Arial" w:cs="Arial"/>
          <w:color w:val="000000" w:themeColor="text1"/>
          <w:sz w:val="20"/>
          <w:szCs w:val="20"/>
        </w:rPr>
        <w:t>Nowak</w:t>
      </w:r>
      <w:r w:rsidRPr="00104AE8">
        <w:rPr>
          <w:rFonts w:ascii="Arial" w:hAnsi="Arial" w:cs="Arial"/>
          <w:color w:val="000000" w:themeColor="text1"/>
          <w:sz w:val="20"/>
          <w:szCs w:val="20"/>
        </w:rPr>
        <w:t xml:space="preserve"> </w:t>
      </w:r>
      <w:r w:rsidR="0055587B" w:rsidRPr="00104AE8">
        <w:rPr>
          <w:rFonts w:ascii="Arial" w:hAnsi="Arial" w:cs="Arial"/>
          <w:color w:val="000000" w:themeColor="text1"/>
          <w:sz w:val="20"/>
          <w:szCs w:val="20"/>
          <w:vertAlign w:val="superscript"/>
        </w:rPr>
        <w:t>a</w:t>
      </w:r>
      <w:r w:rsidR="00A32A14" w:rsidRPr="00104AE8">
        <w:rPr>
          <w:rFonts w:ascii="Arial" w:hAnsi="Arial" w:cs="Arial"/>
          <w:color w:val="000000" w:themeColor="text1"/>
          <w:sz w:val="20"/>
          <w:szCs w:val="20"/>
          <w:vertAlign w:val="superscript"/>
        </w:rPr>
        <w:t xml:space="preserve"> </w:t>
      </w:r>
      <w:r w:rsidR="00810F5D" w:rsidRPr="00104AE8">
        <w:rPr>
          <w:rFonts w:ascii="Arial" w:hAnsi="Arial" w:cs="Arial"/>
          <w:color w:val="000000" w:themeColor="text1"/>
          <w:sz w:val="20"/>
          <w:szCs w:val="20"/>
          <w:vertAlign w:val="superscript"/>
        </w:rPr>
        <w:t>3</w:t>
      </w:r>
      <w:r w:rsidR="00D53284" w:rsidRPr="00104AE8">
        <w:rPr>
          <w:rFonts w:ascii="Arial" w:hAnsi="Arial" w:cs="Arial"/>
          <w:color w:val="000000" w:themeColor="text1"/>
          <w:sz w:val="20"/>
          <w:szCs w:val="20"/>
        </w:rPr>
        <w:t xml:space="preserve">, Shellie Radford </w:t>
      </w:r>
      <w:r w:rsidR="00D53284" w:rsidRPr="00104AE8">
        <w:rPr>
          <w:rFonts w:ascii="Arial" w:hAnsi="Arial" w:cs="Arial"/>
          <w:color w:val="000000" w:themeColor="text1"/>
          <w:sz w:val="20"/>
          <w:szCs w:val="20"/>
          <w:vertAlign w:val="superscript"/>
        </w:rPr>
        <w:t>a 4</w:t>
      </w:r>
      <w:r w:rsidR="00DF04B2" w:rsidRPr="00104AE8">
        <w:rPr>
          <w:rFonts w:ascii="Arial" w:hAnsi="Arial" w:cs="Arial"/>
          <w:color w:val="000000" w:themeColor="text1"/>
          <w:sz w:val="20"/>
          <w:szCs w:val="20"/>
        </w:rPr>
        <w:t xml:space="preserve">, </w:t>
      </w:r>
      <w:r w:rsidR="00810F5D" w:rsidRPr="00104AE8">
        <w:rPr>
          <w:rFonts w:ascii="Arial" w:hAnsi="Arial" w:cs="Arial"/>
          <w:color w:val="000000" w:themeColor="text1"/>
          <w:sz w:val="20"/>
          <w:szCs w:val="20"/>
        </w:rPr>
        <w:t xml:space="preserve">Michelle </w:t>
      </w:r>
      <w:r w:rsidR="00DF04B2" w:rsidRPr="00104AE8">
        <w:rPr>
          <w:rFonts w:ascii="Arial" w:hAnsi="Arial" w:cs="Arial"/>
          <w:color w:val="000000" w:themeColor="text1"/>
          <w:sz w:val="20"/>
          <w:szCs w:val="20"/>
        </w:rPr>
        <w:t>Dalton</w:t>
      </w:r>
      <w:r w:rsidRPr="00104AE8">
        <w:rPr>
          <w:rFonts w:ascii="Arial" w:hAnsi="Arial" w:cs="Arial"/>
          <w:color w:val="000000" w:themeColor="text1"/>
          <w:sz w:val="20"/>
          <w:szCs w:val="20"/>
        </w:rPr>
        <w:t xml:space="preserve"> </w:t>
      </w:r>
      <w:r w:rsidR="00765009" w:rsidRPr="00104AE8">
        <w:rPr>
          <w:rFonts w:ascii="Arial" w:hAnsi="Arial" w:cs="Arial"/>
          <w:color w:val="000000" w:themeColor="text1"/>
          <w:sz w:val="20"/>
          <w:szCs w:val="20"/>
          <w:vertAlign w:val="superscript"/>
        </w:rPr>
        <w:t>b</w:t>
      </w:r>
      <w:r w:rsidR="00D53284" w:rsidRPr="00104AE8">
        <w:rPr>
          <w:rFonts w:ascii="Arial" w:hAnsi="Arial" w:cs="Arial"/>
          <w:color w:val="000000" w:themeColor="text1"/>
          <w:sz w:val="20"/>
          <w:szCs w:val="20"/>
          <w:vertAlign w:val="superscript"/>
        </w:rPr>
        <w:t xml:space="preserve"> 5</w:t>
      </w:r>
      <w:r w:rsidR="00DF04B2" w:rsidRPr="00104AE8">
        <w:rPr>
          <w:rFonts w:ascii="Arial" w:hAnsi="Arial" w:cs="Arial"/>
          <w:color w:val="000000" w:themeColor="text1"/>
          <w:sz w:val="20"/>
          <w:szCs w:val="20"/>
        </w:rPr>
        <w:t xml:space="preserve">, </w:t>
      </w:r>
      <w:r w:rsidR="00A32A14" w:rsidRPr="00104AE8">
        <w:rPr>
          <w:rFonts w:ascii="Arial" w:hAnsi="Arial" w:cs="Arial"/>
          <w:color w:val="000000" w:themeColor="text1"/>
          <w:sz w:val="20"/>
          <w:szCs w:val="20"/>
        </w:rPr>
        <w:t xml:space="preserve">Graham </w:t>
      </w:r>
      <w:r w:rsidR="00DF04B2" w:rsidRPr="00104AE8">
        <w:rPr>
          <w:rFonts w:ascii="Arial" w:hAnsi="Arial" w:cs="Arial"/>
          <w:color w:val="000000" w:themeColor="text1"/>
          <w:sz w:val="20"/>
          <w:szCs w:val="20"/>
        </w:rPr>
        <w:t>Finlayson</w:t>
      </w:r>
      <w:r w:rsidRPr="00104AE8">
        <w:rPr>
          <w:rFonts w:ascii="Arial" w:hAnsi="Arial" w:cs="Arial"/>
          <w:color w:val="000000" w:themeColor="text1"/>
          <w:sz w:val="20"/>
          <w:szCs w:val="20"/>
        </w:rPr>
        <w:t xml:space="preserve"> </w:t>
      </w:r>
      <w:r w:rsidR="005F0E3A" w:rsidRPr="00104AE8">
        <w:rPr>
          <w:rFonts w:ascii="Arial" w:hAnsi="Arial" w:cs="Arial"/>
          <w:color w:val="000000" w:themeColor="text1"/>
          <w:sz w:val="20"/>
          <w:szCs w:val="20"/>
          <w:vertAlign w:val="superscript"/>
        </w:rPr>
        <w:t>c</w:t>
      </w:r>
      <w:r w:rsidR="005F0E3A" w:rsidRPr="00104AE8">
        <w:rPr>
          <w:rFonts w:ascii="Arial" w:hAnsi="Arial" w:cs="Arial"/>
          <w:color w:val="000000" w:themeColor="text1"/>
          <w:sz w:val="20"/>
          <w:szCs w:val="20"/>
        </w:rPr>
        <w:t xml:space="preserve"> </w:t>
      </w:r>
      <w:r w:rsidR="00D53284" w:rsidRPr="00104AE8">
        <w:rPr>
          <w:rFonts w:ascii="Arial" w:hAnsi="Arial" w:cs="Arial"/>
          <w:color w:val="000000" w:themeColor="text1"/>
          <w:sz w:val="20"/>
          <w:szCs w:val="20"/>
          <w:vertAlign w:val="superscript"/>
        </w:rPr>
        <w:t>6</w:t>
      </w:r>
      <w:r w:rsidR="00DF04B2" w:rsidRPr="00104AE8">
        <w:rPr>
          <w:rFonts w:ascii="Arial" w:hAnsi="Arial" w:cs="Arial"/>
          <w:color w:val="000000" w:themeColor="text1"/>
          <w:sz w:val="20"/>
          <w:szCs w:val="20"/>
        </w:rPr>
        <w:t xml:space="preserve">, </w:t>
      </w:r>
      <w:r w:rsidR="00810F5D" w:rsidRPr="00104AE8">
        <w:rPr>
          <w:rFonts w:ascii="Arial" w:hAnsi="Arial" w:cs="Arial"/>
          <w:color w:val="000000" w:themeColor="text1"/>
          <w:sz w:val="20"/>
          <w:szCs w:val="20"/>
        </w:rPr>
        <w:t xml:space="preserve">Gordon </w:t>
      </w:r>
      <w:r w:rsidR="00DB7D6E" w:rsidRPr="00104AE8">
        <w:rPr>
          <w:rFonts w:ascii="Arial" w:hAnsi="Arial" w:cs="Arial"/>
          <w:color w:val="000000" w:themeColor="text1"/>
          <w:sz w:val="20"/>
          <w:szCs w:val="20"/>
        </w:rPr>
        <w:t xml:space="preserve">W. </w:t>
      </w:r>
      <w:r w:rsidR="00810F5D" w:rsidRPr="00104AE8">
        <w:rPr>
          <w:rFonts w:ascii="Arial" w:hAnsi="Arial" w:cs="Arial"/>
          <w:color w:val="000000" w:themeColor="text1"/>
          <w:sz w:val="20"/>
          <w:szCs w:val="20"/>
        </w:rPr>
        <w:t xml:space="preserve">Moran </w:t>
      </w:r>
      <w:r w:rsidR="00810F5D" w:rsidRPr="00104AE8">
        <w:rPr>
          <w:rFonts w:ascii="Arial" w:hAnsi="Arial" w:cs="Arial"/>
          <w:color w:val="000000" w:themeColor="text1"/>
          <w:sz w:val="20"/>
          <w:szCs w:val="20"/>
          <w:vertAlign w:val="superscript"/>
        </w:rPr>
        <w:t xml:space="preserve">a </w:t>
      </w:r>
      <w:r w:rsidR="00D53284" w:rsidRPr="00104AE8">
        <w:rPr>
          <w:rFonts w:ascii="Arial" w:hAnsi="Arial" w:cs="Arial"/>
          <w:color w:val="000000" w:themeColor="text1"/>
          <w:sz w:val="20"/>
          <w:szCs w:val="20"/>
          <w:vertAlign w:val="superscript"/>
        </w:rPr>
        <w:t>7</w:t>
      </w:r>
    </w:p>
    <w:p w14:paraId="03A3A4EE" w14:textId="77777777" w:rsidR="005350BB" w:rsidRPr="00104AE8" w:rsidRDefault="005350BB" w:rsidP="00D83D8B">
      <w:pPr>
        <w:spacing w:line="480" w:lineRule="auto"/>
        <w:jc w:val="both"/>
        <w:rPr>
          <w:rFonts w:ascii="Arial" w:hAnsi="Arial" w:cs="Arial"/>
          <w:color w:val="000000" w:themeColor="text1"/>
          <w:sz w:val="20"/>
          <w:szCs w:val="20"/>
        </w:rPr>
      </w:pPr>
    </w:p>
    <w:p w14:paraId="126DCA60" w14:textId="284FB626" w:rsidR="00810F5D" w:rsidRPr="00104AE8" w:rsidRDefault="00810F5D" w:rsidP="00D83D8B">
      <w:pPr>
        <w:shd w:val="clear" w:color="auto" w:fill="FFFFFF"/>
        <w:spacing w:line="480" w:lineRule="auto"/>
        <w:jc w:val="both"/>
        <w:rPr>
          <w:rFonts w:ascii="Arial" w:hAnsi="Arial" w:cs="Arial"/>
          <w:bCs/>
          <w:color w:val="000000" w:themeColor="text1"/>
          <w:sz w:val="20"/>
          <w:szCs w:val="20"/>
        </w:rPr>
      </w:pPr>
      <w:proofErr w:type="gramStart"/>
      <w:r w:rsidRPr="00104AE8">
        <w:rPr>
          <w:rFonts w:ascii="Arial" w:hAnsi="Arial" w:cs="Arial"/>
          <w:bCs/>
          <w:color w:val="000000" w:themeColor="text1"/>
          <w:sz w:val="20"/>
          <w:szCs w:val="20"/>
          <w:vertAlign w:val="superscript"/>
        </w:rPr>
        <w:t>a</w:t>
      </w:r>
      <w:proofErr w:type="gramEnd"/>
      <w:r w:rsidRPr="00104AE8">
        <w:rPr>
          <w:rFonts w:ascii="Arial" w:hAnsi="Arial" w:cs="Arial"/>
          <w:bCs/>
          <w:color w:val="000000" w:themeColor="text1"/>
          <w:sz w:val="20"/>
          <w:szCs w:val="20"/>
          <w:vertAlign w:val="superscript"/>
        </w:rPr>
        <w:t xml:space="preserve"> </w:t>
      </w:r>
      <w:r w:rsidRPr="00104AE8">
        <w:rPr>
          <w:rFonts w:ascii="Arial" w:hAnsi="Arial" w:cs="Arial"/>
          <w:bCs/>
          <w:color w:val="000000" w:themeColor="text1"/>
          <w:sz w:val="20"/>
          <w:szCs w:val="20"/>
        </w:rPr>
        <w:t xml:space="preserve">National Institute for Health Research (NIHR) Biomedical Research </w:t>
      </w:r>
      <w:r w:rsidR="007F7526" w:rsidRPr="00104AE8">
        <w:rPr>
          <w:rFonts w:ascii="Arial" w:hAnsi="Arial" w:cs="Arial"/>
          <w:bCs/>
          <w:color w:val="000000" w:themeColor="text1"/>
          <w:sz w:val="20"/>
          <w:szCs w:val="20"/>
        </w:rPr>
        <w:t>Centre</w:t>
      </w:r>
      <w:r w:rsidRPr="00104AE8">
        <w:rPr>
          <w:rFonts w:ascii="Arial" w:hAnsi="Arial" w:cs="Arial"/>
          <w:bCs/>
          <w:color w:val="000000" w:themeColor="text1"/>
          <w:sz w:val="20"/>
          <w:szCs w:val="20"/>
        </w:rPr>
        <w:t xml:space="preserve"> in Gastrointestinal and Liver Diseases at Nottingham University Hospitals NHS Trust &amp; The University of Nottingham, Queens Medical Centre Campus, E Floor, West block, Nottingham, NG7 2UH, UK</w:t>
      </w:r>
    </w:p>
    <w:p w14:paraId="24004E29" w14:textId="33590418" w:rsidR="005F0E3A" w:rsidRPr="00104AE8" w:rsidRDefault="005F0E3A" w:rsidP="00D83D8B">
      <w:pPr>
        <w:shd w:val="clear" w:color="auto" w:fill="FFFFFF"/>
        <w:spacing w:line="480" w:lineRule="auto"/>
        <w:jc w:val="both"/>
        <w:rPr>
          <w:rFonts w:ascii="Arial" w:hAnsi="Arial" w:cs="Arial"/>
          <w:bCs/>
          <w:color w:val="000000" w:themeColor="text1"/>
          <w:sz w:val="20"/>
          <w:szCs w:val="20"/>
        </w:rPr>
      </w:pPr>
      <w:proofErr w:type="gramStart"/>
      <w:r w:rsidRPr="00104AE8">
        <w:rPr>
          <w:rFonts w:ascii="Arial" w:hAnsi="Arial" w:cs="Arial"/>
          <w:bCs/>
          <w:color w:val="000000" w:themeColor="text1"/>
          <w:sz w:val="20"/>
          <w:szCs w:val="20"/>
          <w:vertAlign w:val="superscript"/>
        </w:rPr>
        <w:t>b</w:t>
      </w:r>
      <w:proofErr w:type="gramEnd"/>
      <w:r w:rsidRPr="00104AE8">
        <w:rPr>
          <w:rFonts w:ascii="Arial" w:hAnsi="Arial" w:cs="Arial"/>
          <w:bCs/>
          <w:color w:val="000000" w:themeColor="text1"/>
          <w:sz w:val="20"/>
          <w:szCs w:val="20"/>
        </w:rPr>
        <w:t xml:space="preserve"> School of Social and Health Sciences, Leeds Trinity University, Leeds, UK</w:t>
      </w:r>
    </w:p>
    <w:p w14:paraId="175835F8" w14:textId="4FCA1333" w:rsidR="00A32A14" w:rsidRPr="00104AE8" w:rsidRDefault="005F0E3A" w:rsidP="00D83D8B">
      <w:pPr>
        <w:shd w:val="clear" w:color="auto" w:fill="FFFFFF"/>
        <w:spacing w:line="480" w:lineRule="auto"/>
        <w:jc w:val="both"/>
        <w:rPr>
          <w:rFonts w:ascii="Arial" w:hAnsi="Arial" w:cs="Arial"/>
          <w:iCs/>
          <w:color w:val="000000" w:themeColor="text1"/>
          <w:sz w:val="20"/>
          <w:szCs w:val="20"/>
        </w:rPr>
      </w:pPr>
      <w:proofErr w:type="gramStart"/>
      <w:r w:rsidRPr="00104AE8">
        <w:rPr>
          <w:rFonts w:ascii="Arial" w:hAnsi="Arial" w:cs="Arial"/>
          <w:bCs/>
          <w:color w:val="000000" w:themeColor="text1"/>
          <w:sz w:val="20"/>
          <w:szCs w:val="20"/>
          <w:vertAlign w:val="superscript"/>
        </w:rPr>
        <w:t>c</w:t>
      </w:r>
      <w:proofErr w:type="gramEnd"/>
      <w:r w:rsidRPr="00104AE8">
        <w:rPr>
          <w:rFonts w:ascii="Arial" w:hAnsi="Arial" w:cs="Arial"/>
          <w:bCs/>
          <w:color w:val="000000" w:themeColor="text1"/>
          <w:sz w:val="20"/>
          <w:szCs w:val="20"/>
          <w:vertAlign w:val="superscript"/>
        </w:rPr>
        <w:t xml:space="preserve"> </w:t>
      </w:r>
      <w:r w:rsidR="004F7B1A" w:rsidRPr="00104AE8">
        <w:rPr>
          <w:rFonts w:ascii="Arial" w:hAnsi="Arial" w:cs="Arial"/>
          <w:bCs/>
          <w:color w:val="000000" w:themeColor="text1"/>
          <w:sz w:val="20"/>
          <w:szCs w:val="20"/>
        </w:rPr>
        <w:t>Human</w:t>
      </w:r>
      <w:r w:rsidR="00C046BC" w:rsidRPr="00104AE8">
        <w:rPr>
          <w:rFonts w:ascii="Arial" w:hAnsi="Arial" w:cs="Arial"/>
          <w:iCs/>
          <w:color w:val="000000" w:themeColor="text1"/>
          <w:sz w:val="20"/>
          <w:szCs w:val="20"/>
        </w:rPr>
        <w:t xml:space="preserve"> Appetite Research Unit, </w:t>
      </w:r>
      <w:r w:rsidR="00571B06" w:rsidRPr="00104AE8">
        <w:rPr>
          <w:rFonts w:ascii="Arial" w:hAnsi="Arial" w:cs="Arial"/>
          <w:iCs/>
          <w:color w:val="000000" w:themeColor="text1"/>
          <w:sz w:val="20"/>
          <w:szCs w:val="20"/>
        </w:rPr>
        <w:t xml:space="preserve">School of Psychology, </w:t>
      </w:r>
      <w:r w:rsidR="00C046BC" w:rsidRPr="00104AE8">
        <w:rPr>
          <w:rFonts w:ascii="Arial" w:hAnsi="Arial" w:cs="Arial"/>
          <w:iCs/>
          <w:color w:val="000000" w:themeColor="text1"/>
          <w:sz w:val="20"/>
          <w:szCs w:val="20"/>
        </w:rPr>
        <w:t>Faculty of Medicine and Health, University of Leeds, Leeds, UK</w:t>
      </w:r>
    </w:p>
    <w:p w14:paraId="138F3442" w14:textId="77777777" w:rsidR="00765009" w:rsidRPr="00104AE8" w:rsidRDefault="00765009" w:rsidP="00D83D8B">
      <w:pPr>
        <w:shd w:val="clear" w:color="auto" w:fill="FFFFFF"/>
        <w:spacing w:line="480" w:lineRule="auto"/>
        <w:jc w:val="both"/>
        <w:rPr>
          <w:rFonts w:ascii="Arial" w:hAnsi="Arial" w:cs="Arial"/>
          <w:iCs/>
          <w:color w:val="000000" w:themeColor="text1"/>
          <w:sz w:val="20"/>
          <w:szCs w:val="20"/>
        </w:rPr>
      </w:pPr>
    </w:p>
    <w:p w14:paraId="54170A71" w14:textId="4C9AE7D9" w:rsidR="00810F5D" w:rsidRPr="00104AE8" w:rsidRDefault="00810F5D" w:rsidP="00D83D8B">
      <w:pPr>
        <w:spacing w:line="480" w:lineRule="auto"/>
        <w:jc w:val="both"/>
        <w:rPr>
          <w:rFonts w:ascii="Arial" w:hAnsi="Arial" w:cs="Arial"/>
          <w:color w:val="000000" w:themeColor="text1"/>
          <w:sz w:val="20"/>
          <w:szCs w:val="20"/>
          <w:shd w:val="clear" w:color="auto" w:fill="FFFFFF"/>
        </w:rPr>
      </w:pPr>
      <w:r w:rsidRPr="00104AE8">
        <w:rPr>
          <w:rFonts w:ascii="Arial" w:hAnsi="Arial" w:cs="Arial"/>
          <w:color w:val="000000" w:themeColor="text1"/>
          <w:sz w:val="20"/>
          <w:szCs w:val="20"/>
          <w:shd w:val="clear" w:color="auto" w:fill="FFFFFF"/>
          <w:vertAlign w:val="superscript"/>
        </w:rPr>
        <w:t xml:space="preserve">1 </w:t>
      </w:r>
      <w:r w:rsidRPr="00104AE8">
        <w:rPr>
          <w:rFonts w:ascii="Arial" w:hAnsi="Arial" w:cs="Arial"/>
          <w:color w:val="000000" w:themeColor="text1"/>
          <w:sz w:val="20"/>
          <w:szCs w:val="20"/>
          <w:shd w:val="clear" w:color="auto" w:fill="FFFFFF"/>
        </w:rPr>
        <w:t xml:space="preserve">Richardwardle@nhs.net </w:t>
      </w:r>
    </w:p>
    <w:p w14:paraId="6DBD3FA1" w14:textId="21A419E1" w:rsidR="00810F5D" w:rsidRPr="00104AE8" w:rsidRDefault="00810F5D" w:rsidP="00D83D8B">
      <w:pPr>
        <w:spacing w:line="480" w:lineRule="auto"/>
        <w:jc w:val="both"/>
        <w:rPr>
          <w:rFonts w:ascii="Arial" w:hAnsi="Arial" w:cs="Arial"/>
          <w:color w:val="000000" w:themeColor="text1"/>
          <w:sz w:val="20"/>
          <w:szCs w:val="20"/>
          <w:shd w:val="clear" w:color="auto" w:fill="FFFFFF"/>
          <w:vertAlign w:val="superscript"/>
        </w:rPr>
      </w:pPr>
      <w:r w:rsidRPr="00104AE8">
        <w:rPr>
          <w:rFonts w:ascii="Arial" w:hAnsi="Arial" w:cs="Arial"/>
          <w:color w:val="000000" w:themeColor="text1"/>
          <w:sz w:val="20"/>
          <w:szCs w:val="20"/>
          <w:shd w:val="clear" w:color="auto" w:fill="FFFFFF"/>
          <w:vertAlign w:val="superscript"/>
        </w:rPr>
        <w:t>2</w:t>
      </w:r>
      <w:r w:rsidR="00A32A14" w:rsidRPr="00104AE8">
        <w:rPr>
          <w:rFonts w:ascii="Arial" w:hAnsi="Arial" w:cs="Arial"/>
          <w:color w:val="000000" w:themeColor="text1"/>
          <w:sz w:val="20"/>
          <w:szCs w:val="20"/>
          <w:shd w:val="clear" w:color="auto" w:fill="FFFFFF"/>
          <w:vertAlign w:val="superscript"/>
        </w:rPr>
        <w:t xml:space="preserve"> </w:t>
      </w:r>
      <w:r w:rsidR="00F26FFF" w:rsidRPr="00104AE8">
        <w:rPr>
          <w:rFonts w:ascii="Arial" w:hAnsi="Arial" w:cs="Arial"/>
          <w:color w:val="000000" w:themeColor="text1"/>
          <w:sz w:val="20"/>
          <w:szCs w:val="20"/>
          <w:shd w:val="clear" w:color="auto" w:fill="FFFFFF"/>
        </w:rPr>
        <w:t>Gita.t</w:t>
      </w:r>
      <w:r w:rsidR="00A32A14" w:rsidRPr="00104AE8">
        <w:rPr>
          <w:rFonts w:ascii="Arial" w:hAnsi="Arial" w:cs="Arial"/>
          <w:color w:val="000000" w:themeColor="text1"/>
          <w:sz w:val="20"/>
          <w:szCs w:val="20"/>
          <w:shd w:val="clear" w:color="auto" w:fill="FFFFFF"/>
        </w:rPr>
        <w:t>hapaliya@nottingham.ac.uk</w:t>
      </w:r>
    </w:p>
    <w:p w14:paraId="5BB740E3" w14:textId="793D14E2" w:rsidR="00810F5D" w:rsidRPr="00104AE8" w:rsidRDefault="00810F5D" w:rsidP="00D83D8B">
      <w:pPr>
        <w:spacing w:line="480" w:lineRule="auto"/>
        <w:jc w:val="both"/>
        <w:rPr>
          <w:rFonts w:ascii="Arial" w:hAnsi="Arial" w:cs="Arial"/>
          <w:color w:val="000000" w:themeColor="text1"/>
          <w:sz w:val="20"/>
          <w:szCs w:val="20"/>
          <w:shd w:val="clear" w:color="auto" w:fill="FFFFFF"/>
        </w:rPr>
      </w:pPr>
      <w:r w:rsidRPr="00104AE8">
        <w:rPr>
          <w:rFonts w:ascii="Arial" w:hAnsi="Arial" w:cs="Arial"/>
          <w:color w:val="000000" w:themeColor="text1"/>
          <w:sz w:val="20"/>
          <w:szCs w:val="20"/>
          <w:shd w:val="clear" w:color="auto" w:fill="FFFFFF"/>
          <w:vertAlign w:val="superscript"/>
        </w:rPr>
        <w:t>3</w:t>
      </w:r>
      <w:r w:rsidR="00C31492" w:rsidRPr="00104AE8">
        <w:rPr>
          <w:rFonts w:ascii="Arial" w:hAnsi="Arial" w:cs="Arial"/>
          <w:color w:val="000000" w:themeColor="text1"/>
          <w:sz w:val="20"/>
          <w:szCs w:val="20"/>
          <w:shd w:val="clear" w:color="auto" w:fill="FFFFFF"/>
          <w:vertAlign w:val="superscript"/>
        </w:rPr>
        <w:t xml:space="preserve"> </w:t>
      </w:r>
      <w:r w:rsidR="00D53284" w:rsidRPr="00104AE8">
        <w:rPr>
          <w:rFonts w:ascii="Arial" w:hAnsi="Arial" w:cs="Arial"/>
          <w:color w:val="000000" w:themeColor="text1"/>
          <w:sz w:val="20"/>
          <w:szCs w:val="20"/>
          <w:shd w:val="clear" w:color="auto" w:fill="FFFFFF"/>
        </w:rPr>
        <w:t>Adam.nowak@nhs.net</w:t>
      </w:r>
    </w:p>
    <w:p w14:paraId="0EABD7E7" w14:textId="457C7F82" w:rsidR="00D53284" w:rsidRPr="00104AE8" w:rsidRDefault="00D53284" w:rsidP="00D83D8B">
      <w:pPr>
        <w:spacing w:line="480" w:lineRule="auto"/>
        <w:jc w:val="both"/>
        <w:rPr>
          <w:rFonts w:ascii="Arial" w:hAnsi="Arial" w:cs="Arial"/>
          <w:color w:val="000000" w:themeColor="text1"/>
          <w:sz w:val="20"/>
          <w:szCs w:val="20"/>
          <w:shd w:val="clear" w:color="auto" w:fill="FFFFFF"/>
        </w:rPr>
      </w:pPr>
      <w:r w:rsidRPr="00104AE8">
        <w:rPr>
          <w:rFonts w:ascii="Arial" w:hAnsi="Arial" w:cs="Arial"/>
          <w:color w:val="000000" w:themeColor="text1"/>
          <w:sz w:val="20"/>
          <w:szCs w:val="20"/>
          <w:shd w:val="clear" w:color="auto" w:fill="FFFFFF"/>
          <w:vertAlign w:val="superscript"/>
        </w:rPr>
        <w:t>4</w:t>
      </w:r>
      <w:r w:rsidRPr="00104AE8">
        <w:rPr>
          <w:rFonts w:ascii="Arial" w:hAnsi="Arial" w:cs="Arial"/>
          <w:color w:val="000000" w:themeColor="text1"/>
          <w:sz w:val="20"/>
          <w:szCs w:val="20"/>
          <w:shd w:val="clear" w:color="auto" w:fill="FFFFFF"/>
        </w:rPr>
        <w:t xml:space="preserve"> Shellie.Radford@nuh.nhs.uk</w:t>
      </w:r>
    </w:p>
    <w:p w14:paraId="34662CDA" w14:textId="04A9492E" w:rsidR="00810F5D" w:rsidRPr="00104AE8" w:rsidRDefault="00D53284" w:rsidP="00D83D8B">
      <w:pPr>
        <w:spacing w:line="480" w:lineRule="auto"/>
        <w:jc w:val="both"/>
        <w:rPr>
          <w:rFonts w:ascii="Arial" w:hAnsi="Arial" w:cs="Arial"/>
          <w:color w:val="000000" w:themeColor="text1"/>
          <w:sz w:val="20"/>
          <w:szCs w:val="20"/>
          <w:shd w:val="clear" w:color="auto" w:fill="FFFFFF"/>
          <w:vertAlign w:val="superscript"/>
        </w:rPr>
      </w:pPr>
      <w:r w:rsidRPr="00104AE8">
        <w:rPr>
          <w:rFonts w:ascii="Arial" w:hAnsi="Arial" w:cs="Arial"/>
          <w:color w:val="000000" w:themeColor="text1"/>
          <w:sz w:val="20"/>
          <w:szCs w:val="20"/>
          <w:shd w:val="clear" w:color="auto" w:fill="FFFFFF"/>
          <w:vertAlign w:val="superscript"/>
        </w:rPr>
        <w:t xml:space="preserve">5 </w:t>
      </w:r>
      <w:r w:rsidR="00A32A14" w:rsidRPr="00104AE8">
        <w:rPr>
          <w:rFonts w:ascii="Arial" w:hAnsi="Arial" w:cs="Arial"/>
          <w:color w:val="000000" w:themeColor="text1"/>
          <w:sz w:val="20"/>
          <w:szCs w:val="20"/>
          <w:shd w:val="clear" w:color="auto" w:fill="FFFFFF"/>
        </w:rPr>
        <w:t>M.dalton@leeds</w:t>
      </w:r>
      <w:r w:rsidR="005F0E3A" w:rsidRPr="00104AE8">
        <w:rPr>
          <w:rFonts w:ascii="Arial" w:hAnsi="Arial" w:cs="Arial"/>
          <w:color w:val="000000" w:themeColor="text1"/>
          <w:sz w:val="20"/>
          <w:szCs w:val="20"/>
          <w:shd w:val="clear" w:color="auto" w:fill="FFFFFF"/>
        </w:rPr>
        <w:t>trinity</w:t>
      </w:r>
      <w:r w:rsidR="00A32A14" w:rsidRPr="00104AE8">
        <w:rPr>
          <w:rFonts w:ascii="Arial" w:hAnsi="Arial" w:cs="Arial"/>
          <w:color w:val="000000" w:themeColor="text1"/>
          <w:sz w:val="20"/>
          <w:szCs w:val="20"/>
          <w:shd w:val="clear" w:color="auto" w:fill="FFFFFF"/>
        </w:rPr>
        <w:t>.ac.uk</w:t>
      </w:r>
    </w:p>
    <w:p w14:paraId="47E4CF92" w14:textId="33E20AA1" w:rsidR="00810F5D" w:rsidRPr="00104AE8" w:rsidRDefault="00D53284" w:rsidP="00D83D8B">
      <w:pPr>
        <w:spacing w:line="480" w:lineRule="auto"/>
        <w:jc w:val="both"/>
        <w:rPr>
          <w:rFonts w:ascii="Arial" w:hAnsi="Arial" w:cs="Arial"/>
          <w:color w:val="000000" w:themeColor="text1"/>
          <w:sz w:val="20"/>
          <w:szCs w:val="20"/>
          <w:shd w:val="clear" w:color="auto" w:fill="FFFFFF"/>
          <w:vertAlign w:val="superscript"/>
        </w:rPr>
      </w:pPr>
      <w:r w:rsidRPr="00104AE8">
        <w:rPr>
          <w:rFonts w:ascii="Arial" w:hAnsi="Arial" w:cs="Arial"/>
          <w:color w:val="000000" w:themeColor="text1"/>
          <w:sz w:val="20"/>
          <w:szCs w:val="20"/>
          <w:shd w:val="clear" w:color="auto" w:fill="FFFFFF"/>
          <w:vertAlign w:val="superscript"/>
        </w:rPr>
        <w:t xml:space="preserve">6 </w:t>
      </w:r>
      <w:r w:rsidR="00A32A14" w:rsidRPr="00104AE8">
        <w:rPr>
          <w:rFonts w:ascii="Arial" w:hAnsi="Arial" w:cs="Arial"/>
          <w:color w:val="000000" w:themeColor="text1"/>
          <w:sz w:val="20"/>
          <w:szCs w:val="20"/>
          <w:shd w:val="clear" w:color="auto" w:fill="FFFFFF"/>
        </w:rPr>
        <w:t>G.s.finlayson@leeds.ac.uk</w:t>
      </w:r>
    </w:p>
    <w:p w14:paraId="1ABDD615" w14:textId="193311F8" w:rsidR="00810F5D" w:rsidRPr="00104AE8" w:rsidRDefault="00D53284" w:rsidP="00D83D8B">
      <w:pPr>
        <w:spacing w:line="480" w:lineRule="auto"/>
        <w:jc w:val="both"/>
        <w:rPr>
          <w:rFonts w:ascii="Arial" w:hAnsi="Arial" w:cs="Arial"/>
          <w:color w:val="000000" w:themeColor="text1"/>
          <w:sz w:val="20"/>
          <w:szCs w:val="20"/>
          <w:shd w:val="clear" w:color="auto" w:fill="FFFFFF"/>
        </w:rPr>
      </w:pPr>
      <w:r w:rsidRPr="00104AE8">
        <w:rPr>
          <w:rFonts w:ascii="Arial" w:hAnsi="Arial" w:cs="Arial"/>
          <w:color w:val="000000" w:themeColor="text1"/>
          <w:sz w:val="20"/>
          <w:szCs w:val="20"/>
          <w:shd w:val="clear" w:color="auto" w:fill="FFFFFF"/>
          <w:vertAlign w:val="superscript"/>
        </w:rPr>
        <w:t xml:space="preserve">7 </w:t>
      </w:r>
      <w:r w:rsidR="00810F5D" w:rsidRPr="00104AE8">
        <w:rPr>
          <w:rFonts w:ascii="Arial" w:hAnsi="Arial" w:cs="Arial"/>
          <w:color w:val="000000" w:themeColor="text1"/>
          <w:sz w:val="20"/>
          <w:szCs w:val="20"/>
          <w:shd w:val="clear" w:color="auto" w:fill="FFFFFF"/>
        </w:rPr>
        <w:t xml:space="preserve">Gordon.moran@nottingham.ac.uk </w:t>
      </w:r>
    </w:p>
    <w:p w14:paraId="275701B5" w14:textId="77777777" w:rsidR="007541D8" w:rsidRPr="00104AE8" w:rsidRDefault="007541D8" w:rsidP="00D83D8B">
      <w:pPr>
        <w:spacing w:line="480" w:lineRule="auto"/>
        <w:jc w:val="both"/>
        <w:rPr>
          <w:rFonts w:ascii="Arial" w:hAnsi="Arial" w:cs="Arial"/>
          <w:color w:val="000000" w:themeColor="text1"/>
          <w:sz w:val="20"/>
          <w:szCs w:val="20"/>
          <w:shd w:val="clear" w:color="auto" w:fill="FFFFFF"/>
        </w:rPr>
      </w:pPr>
    </w:p>
    <w:p w14:paraId="57984FE7" w14:textId="372B6DF5" w:rsidR="00810F5D" w:rsidRPr="00104AE8" w:rsidRDefault="00810F5D" w:rsidP="00D83D8B">
      <w:pPr>
        <w:spacing w:line="480" w:lineRule="auto"/>
        <w:jc w:val="both"/>
        <w:rPr>
          <w:rFonts w:ascii="Arial" w:hAnsi="Arial" w:cs="Arial"/>
          <w:color w:val="000000" w:themeColor="text1"/>
          <w:sz w:val="20"/>
          <w:szCs w:val="20"/>
        </w:rPr>
      </w:pPr>
      <w:r w:rsidRPr="00104AE8">
        <w:rPr>
          <w:rFonts w:ascii="Arial" w:hAnsi="Arial" w:cs="Arial"/>
          <w:color w:val="000000" w:themeColor="text1"/>
          <w:sz w:val="20"/>
          <w:szCs w:val="20"/>
        </w:rPr>
        <w:t xml:space="preserve">Trial registration number was </w:t>
      </w:r>
      <w:r w:rsidR="00BA3218" w:rsidRPr="00104AE8">
        <w:rPr>
          <w:rFonts w:ascii="Arial" w:hAnsi="Arial" w:cs="Arial"/>
          <w:color w:val="000000" w:themeColor="text1"/>
          <w:sz w:val="20"/>
          <w:szCs w:val="20"/>
          <w:lang w:val="en"/>
        </w:rPr>
        <w:t>NCT02379117</w:t>
      </w:r>
    </w:p>
    <w:p w14:paraId="3EE0F809" w14:textId="291DB323" w:rsidR="00810F5D" w:rsidRPr="00104AE8" w:rsidRDefault="007541D8" w:rsidP="00D83D8B">
      <w:pPr>
        <w:spacing w:line="480" w:lineRule="auto"/>
        <w:rPr>
          <w:rFonts w:ascii="Arial" w:hAnsi="Arial" w:cs="Arial"/>
          <w:color w:val="000000" w:themeColor="text1"/>
          <w:sz w:val="20"/>
          <w:szCs w:val="20"/>
        </w:rPr>
      </w:pPr>
      <w:r w:rsidRPr="00104AE8">
        <w:rPr>
          <w:rFonts w:ascii="Arial" w:hAnsi="Arial" w:cs="Arial"/>
          <w:color w:val="000000" w:themeColor="text1"/>
          <w:sz w:val="20"/>
          <w:szCs w:val="20"/>
        </w:rPr>
        <w:t>Hard Copy Poster P105 Presented at 12th Congress of ECCO - Inflammatory Bowel Diseases 2017 February 15-18, 2017 in Barcelona, Spain</w:t>
      </w:r>
    </w:p>
    <w:p w14:paraId="432DB39A" w14:textId="77777777" w:rsidR="007541D8" w:rsidRPr="00104AE8" w:rsidRDefault="007541D8" w:rsidP="00D83D8B">
      <w:pPr>
        <w:spacing w:line="480" w:lineRule="auto"/>
        <w:jc w:val="both"/>
        <w:rPr>
          <w:rFonts w:ascii="Arial" w:hAnsi="Arial" w:cs="Arial"/>
          <w:color w:val="000000" w:themeColor="text1"/>
          <w:sz w:val="20"/>
          <w:szCs w:val="20"/>
          <w:shd w:val="clear" w:color="auto" w:fill="FFFFFF"/>
        </w:rPr>
      </w:pPr>
    </w:p>
    <w:p w14:paraId="443D21E5" w14:textId="19F89660" w:rsidR="00810F5D" w:rsidRPr="00104AE8" w:rsidRDefault="00EC05CA" w:rsidP="00D83D8B">
      <w:pPr>
        <w:spacing w:line="480" w:lineRule="auto"/>
        <w:jc w:val="both"/>
        <w:rPr>
          <w:rFonts w:ascii="Arial" w:hAnsi="Arial" w:cs="Arial"/>
          <w:b/>
          <w:color w:val="000000" w:themeColor="text1"/>
          <w:sz w:val="20"/>
          <w:szCs w:val="20"/>
          <w:shd w:val="clear" w:color="auto" w:fill="FFFFFF"/>
        </w:rPr>
      </w:pPr>
      <w:r w:rsidRPr="00104AE8">
        <w:rPr>
          <w:rFonts w:ascii="Arial" w:hAnsi="Arial" w:cs="Arial"/>
          <w:b/>
          <w:color w:val="000000" w:themeColor="text1"/>
          <w:sz w:val="20"/>
          <w:szCs w:val="20"/>
          <w:shd w:val="clear" w:color="auto" w:fill="FFFFFF"/>
        </w:rPr>
        <w:lastRenderedPageBreak/>
        <w:t>Short Title</w:t>
      </w:r>
      <w:r w:rsidR="00810F5D" w:rsidRPr="00104AE8">
        <w:rPr>
          <w:rFonts w:ascii="Arial" w:hAnsi="Arial" w:cs="Arial"/>
          <w:b/>
          <w:color w:val="000000" w:themeColor="text1"/>
          <w:sz w:val="20"/>
          <w:szCs w:val="20"/>
          <w:shd w:val="clear" w:color="auto" w:fill="FFFFFF"/>
        </w:rPr>
        <w:t xml:space="preserve"> </w:t>
      </w:r>
    </w:p>
    <w:p w14:paraId="29D64DC0" w14:textId="510C5844" w:rsidR="00810F5D" w:rsidRPr="00104AE8" w:rsidRDefault="00810F5D" w:rsidP="00D83D8B">
      <w:pPr>
        <w:spacing w:line="480" w:lineRule="auto"/>
        <w:jc w:val="both"/>
        <w:rPr>
          <w:rFonts w:ascii="Arial" w:hAnsi="Arial" w:cs="Arial"/>
          <w:color w:val="000000" w:themeColor="text1"/>
          <w:sz w:val="20"/>
          <w:szCs w:val="20"/>
        </w:rPr>
      </w:pPr>
      <w:r w:rsidRPr="00104AE8">
        <w:rPr>
          <w:rFonts w:ascii="Arial" w:hAnsi="Arial" w:cs="Arial"/>
          <w:color w:val="000000" w:themeColor="text1"/>
          <w:sz w:val="20"/>
          <w:szCs w:val="20"/>
        </w:rPr>
        <w:t xml:space="preserve">Eating Behaviour </w:t>
      </w:r>
      <w:r w:rsidR="00DC4DCC" w:rsidRPr="00104AE8">
        <w:rPr>
          <w:rFonts w:ascii="Arial" w:hAnsi="Arial" w:cs="Arial"/>
          <w:color w:val="000000" w:themeColor="text1"/>
          <w:sz w:val="20"/>
          <w:szCs w:val="20"/>
        </w:rPr>
        <w:t>I</w:t>
      </w:r>
      <w:r w:rsidRPr="00104AE8">
        <w:rPr>
          <w:rFonts w:ascii="Arial" w:hAnsi="Arial" w:cs="Arial"/>
          <w:color w:val="000000" w:themeColor="text1"/>
          <w:sz w:val="20"/>
          <w:szCs w:val="20"/>
        </w:rPr>
        <w:t>n Crohn</w:t>
      </w:r>
      <w:r w:rsidR="00712F93" w:rsidRPr="00104AE8">
        <w:rPr>
          <w:rFonts w:ascii="Arial" w:hAnsi="Arial" w:cs="Arial"/>
          <w:color w:val="000000" w:themeColor="text1"/>
          <w:sz w:val="20"/>
          <w:szCs w:val="20"/>
        </w:rPr>
        <w:t>’</w:t>
      </w:r>
      <w:r w:rsidR="00DC4DCC" w:rsidRPr="00104AE8">
        <w:rPr>
          <w:rFonts w:ascii="Arial" w:hAnsi="Arial" w:cs="Arial"/>
          <w:color w:val="000000" w:themeColor="text1"/>
          <w:sz w:val="20"/>
          <w:szCs w:val="20"/>
        </w:rPr>
        <w:t>s d</w:t>
      </w:r>
      <w:r w:rsidRPr="00104AE8">
        <w:rPr>
          <w:rFonts w:ascii="Arial" w:hAnsi="Arial" w:cs="Arial"/>
          <w:color w:val="000000" w:themeColor="text1"/>
          <w:sz w:val="20"/>
          <w:szCs w:val="20"/>
        </w:rPr>
        <w:t>isease</w:t>
      </w:r>
      <w:r w:rsidR="00DC4DCC" w:rsidRPr="00104AE8">
        <w:rPr>
          <w:rFonts w:ascii="Arial" w:hAnsi="Arial" w:cs="Arial"/>
          <w:color w:val="000000" w:themeColor="text1"/>
          <w:sz w:val="20"/>
          <w:szCs w:val="20"/>
        </w:rPr>
        <w:t>: EBIC study</w:t>
      </w:r>
    </w:p>
    <w:p w14:paraId="55BA17E5" w14:textId="77777777" w:rsidR="00DB7D6E" w:rsidRPr="00104AE8" w:rsidRDefault="00DB7D6E" w:rsidP="00D83D8B">
      <w:pPr>
        <w:spacing w:line="480" w:lineRule="auto"/>
        <w:jc w:val="both"/>
        <w:rPr>
          <w:rFonts w:ascii="Arial" w:hAnsi="Arial" w:cs="Arial"/>
          <w:color w:val="000000" w:themeColor="text1"/>
          <w:sz w:val="20"/>
          <w:szCs w:val="20"/>
        </w:rPr>
      </w:pPr>
    </w:p>
    <w:p w14:paraId="2768E813" w14:textId="7D05F0E5" w:rsidR="00EC05CA" w:rsidRPr="00104AE8" w:rsidRDefault="00EC05CA" w:rsidP="00D83D8B">
      <w:pPr>
        <w:spacing w:line="480" w:lineRule="auto"/>
        <w:jc w:val="both"/>
        <w:rPr>
          <w:rFonts w:ascii="Arial" w:hAnsi="Arial" w:cs="Arial"/>
          <w:b/>
          <w:color w:val="000000" w:themeColor="text1"/>
          <w:sz w:val="20"/>
          <w:szCs w:val="20"/>
        </w:rPr>
      </w:pPr>
      <w:r w:rsidRPr="00104AE8">
        <w:rPr>
          <w:rFonts w:ascii="Arial" w:hAnsi="Arial" w:cs="Arial"/>
          <w:b/>
          <w:color w:val="000000" w:themeColor="text1"/>
          <w:sz w:val="20"/>
          <w:szCs w:val="20"/>
        </w:rPr>
        <w:t>Corresponding author</w:t>
      </w:r>
      <w:r w:rsidR="00A12A14" w:rsidRPr="00104AE8">
        <w:rPr>
          <w:rFonts w:ascii="Arial" w:hAnsi="Arial" w:cs="Arial"/>
          <w:b/>
          <w:color w:val="000000" w:themeColor="text1"/>
          <w:sz w:val="20"/>
          <w:szCs w:val="20"/>
        </w:rPr>
        <w:t xml:space="preserve"> </w:t>
      </w:r>
    </w:p>
    <w:p w14:paraId="33887A53" w14:textId="36338A7D" w:rsidR="00DB7D6E" w:rsidRPr="00104AE8" w:rsidRDefault="00DB7D6E" w:rsidP="00D83D8B">
      <w:pPr>
        <w:spacing w:line="480" w:lineRule="auto"/>
        <w:jc w:val="both"/>
        <w:rPr>
          <w:rFonts w:ascii="Arial" w:hAnsi="Arial" w:cs="Arial"/>
          <w:color w:val="000000" w:themeColor="text1"/>
          <w:sz w:val="20"/>
          <w:szCs w:val="20"/>
          <w:shd w:val="clear" w:color="auto" w:fill="FFFFFF"/>
        </w:rPr>
      </w:pPr>
      <w:r w:rsidRPr="00104AE8">
        <w:rPr>
          <w:rFonts w:ascii="Arial" w:hAnsi="Arial" w:cs="Arial"/>
          <w:color w:val="000000" w:themeColor="text1"/>
          <w:sz w:val="20"/>
          <w:szCs w:val="20"/>
          <w:shd w:val="clear" w:color="auto" w:fill="FFFFFF"/>
        </w:rPr>
        <w:t>G. W.  Moran</w:t>
      </w:r>
    </w:p>
    <w:p w14:paraId="7254BDFD" w14:textId="6E07E5E8" w:rsidR="00AF740A" w:rsidRPr="00104AE8" w:rsidRDefault="00AF740A" w:rsidP="00D83D8B">
      <w:pPr>
        <w:spacing w:line="480" w:lineRule="auto"/>
        <w:jc w:val="both"/>
        <w:rPr>
          <w:rFonts w:ascii="Arial" w:hAnsi="Arial" w:cs="Arial"/>
          <w:color w:val="000000" w:themeColor="text1"/>
          <w:sz w:val="20"/>
          <w:szCs w:val="20"/>
        </w:rPr>
      </w:pPr>
      <w:r w:rsidRPr="00104AE8">
        <w:rPr>
          <w:rFonts w:ascii="Arial" w:hAnsi="Arial" w:cs="Arial"/>
          <w:color w:val="000000" w:themeColor="text1"/>
          <w:sz w:val="20"/>
          <w:szCs w:val="20"/>
          <w:shd w:val="clear" w:color="auto" w:fill="FFFFFF"/>
        </w:rPr>
        <w:t>Clinical Associate Professor in Gastroenterology</w:t>
      </w:r>
    </w:p>
    <w:p w14:paraId="25C7B8F7" w14:textId="0295E14B" w:rsidR="001729EE" w:rsidRPr="00104AE8" w:rsidRDefault="001729EE" w:rsidP="00D83D8B">
      <w:pPr>
        <w:shd w:val="clear" w:color="auto" w:fill="FFFFFF"/>
        <w:spacing w:line="480" w:lineRule="auto"/>
        <w:rPr>
          <w:rFonts w:ascii="Arial" w:hAnsi="Arial" w:cs="Arial"/>
          <w:b/>
          <w:bCs/>
          <w:i/>
          <w:color w:val="000000" w:themeColor="text1"/>
          <w:sz w:val="20"/>
          <w:szCs w:val="20"/>
          <w:lang w:eastAsia="en-GB"/>
        </w:rPr>
      </w:pPr>
      <w:r w:rsidRPr="00104AE8">
        <w:rPr>
          <w:rFonts w:ascii="Arial" w:hAnsi="Arial" w:cs="Arial"/>
          <w:bCs/>
          <w:color w:val="000000" w:themeColor="text1"/>
          <w:sz w:val="20"/>
          <w:szCs w:val="20"/>
          <w:lang w:eastAsia="en-GB"/>
        </w:rPr>
        <w:t>NIHR Nottingham Digestive Diseases Biomedical Research Centre in Gastrointestinal and Liver Diseases, Nottingham University Hospitals NHS Trust &amp; The University of Nottingham, Nottingham, United Kingdom</w:t>
      </w:r>
    </w:p>
    <w:p w14:paraId="7A0F9D97" w14:textId="77777777" w:rsidR="001729EE" w:rsidRPr="00104AE8" w:rsidRDefault="001729EE" w:rsidP="00D83D8B">
      <w:pPr>
        <w:spacing w:line="480" w:lineRule="auto"/>
        <w:rPr>
          <w:rFonts w:ascii="Arial" w:hAnsi="Arial" w:cs="Arial"/>
          <w:color w:val="000000" w:themeColor="text1"/>
          <w:sz w:val="20"/>
          <w:szCs w:val="20"/>
          <w:lang w:val="pt-PT"/>
        </w:rPr>
      </w:pPr>
      <w:r w:rsidRPr="00104AE8">
        <w:rPr>
          <w:rFonts w:ascii="Arial" w:hAnsi="Arial" w:cs="Arial"/>
          <w:color w:val="000000" w:themeColor="text1"/>
          <w:sz w:val="20"/>
          <w:szCs w:val="20"/>
          <w:lang w:val="pt-PT"/>
        </w:rPr>
        <w:t>E-mail: Gordon.Moran@nottingham.ac.uk</w:t>
      </w:r>
    </w:p>
    <w:p w14:paraId="64D620A4" w14:textId="353C78D0" w:rsidR="003A5A51" w:rsidRPr="00104AE8" w:rsidRDefault="001729EE" w:rsidP="00D83D8B">
      <w:pPr>
        <w:spacing w:line="480" w:lineRule="auto"/>
        <w:rPr>
          <w:rStyle w:val="Strong"/>
          <w:color w:val="000000" w:themeColor="text1"/>
          <w:bdr w:val="none" w:sz="0" w:space="0" w:color="auto" w:frame="1"/>
          <w:shd w:val="clear" w:color="auto" w:fill="FFFFFF"/>
        </w:rPr>
      </w:pPr>
      <w:r w:rsidRPr="00104AE8">
        <w:rPr>
          <w:rFonts w:ascii="Arial" w:hAnsi="Arial" w:cs="Arial"/>
          <w:color w:val="000000" w:themeColor="text1"/>
          <w:sz w:val="20"/>
          <w:szCs w:val="20"/>
        </w:rPr>
        <w:t xml:space="preserve">Telephone no: </w:t>
      </w:r>
      <w:r w:rsidRPr="00104AE8">
        <w:rPr>
          <w:rFonts w:ascii="Arial" w:eastAsiaTheme="minorEastAsia" w:hAnsi="Arial" w:cs="Arial"/>
          <w:noProof/>
          <w:color w:val="000000" w:themeColor="text1"/>
          <w:sz w:val="20"/>
          <w:szCs w:val="20"/>
          <w:lang w:eastAsia="en-GB"/>
        </w:rPr>
        <w:t>+44 (0)115 9249924 ext 70608</w:t>
      </w:r>
    </w:p>
    <w:p w14:paraId="055D44A7" w14:textId="77777777" w:rsidR="003B674C" w:rsidRPr="00104AE8" w:rsidRDefault="003B674C" w:rsidP="00D83D8B">
      <w:pPr>
        <w:spacing w:line="480" w:lineRule="auto"/>
        <w:rPr>
          <w:rFonts w:ascii="Arial" w:hAnsi="Arial" w:cs="Arial"/>
          <w:color w:val="000000" w:themeColor="text1"/>
        </w:rPr>
      </w:pPr>
    </w:p>
    <w:p w14:paraId="4AAB2134" w14:textId="46A47C7B" w:rsidR="00144B71" w:rsidRPr="00104AE8" w:rsidRDefault="003A5A51" w:rsidP="00D83D8B">
      <w:pPr>
        <w:spacing w:line="480" w:lineRule="auto"/>
        <w:rPr>
          <w:rStyle w:val="Strong"/>
          <w:rFonts w:ascii="Arial" w:hAnsi="Arial" w:cs="Arial"/>
          <w:color w:val="000000" w:themeColor="text1"/>
          <w:sz w:val="20"/>
          <w:szCs w:val="20"/>
          <w:bdr w:val="none" w:sz="0" w:space="0" w:color="auto" w:frame="1"/>
          <w:shd w:val="clear" w:color="auto" w:fill="FFFFFF"/>
        </w:rPr>
      </w:pPr>
      <w:r w:rsidRPr="00104AE8">
        <w:rPr>
          <w:rStyle w:val="Strong"/>
          <w:rFonts w:ascii="Arial" w:hAnsi="Arial" w:cs="Arial"/>
          <w:color w:val="000000" w:themeColor="text1"/>
          <w:sz w:val="20"/>
          <w:szCs w:val="20"/>
          <w:bdr w:val="none" w:sz="0" w:space="0" w:color="auto" w:frame="1"/>
          <w:shd w:val="clear" w:color="auto" w:fill="FFFFFF"/>
        </w:rPr>
        <w:t>Authors’ contributions</w:t>
      </w:r>
    </w:p>
    <w:p w14:paraId="422589FE" w14:textId="7F24E8A1" w:rsidR="003A5A51" w:rsidRPr="00104AE8" w:rsidRDefault="006F3E15" w:rsidP="00D83D8B">
      <w:pPr>
        <w:spacing w:line="480" w:lineRule="auto"/>
        <w:rPr>
          <w:rFonts w:ascii="Arial" w:hAnsi="Arial" w:cs="Arial"/>
          <w:color w:val="000000" w:themeColor="text1"/>
          <w:sz w:val="20"/>
          <w:szCs w:val="20"/>
          <w:shd w:val="clear" w:color="auto" w:fill="FFFFFF"/>
        </w:rPr>
      </w:pPr>
      <w:r w:rsidRPr="00104AE8">
        <w:rPr>
          <w:rFonts w:ascii="Arial" w:hAnsi="Arial" w:cs="Arial"/>
          <w:color w:val="000000" w:themeColor="text1"/>
          <w:sz w:val="20"/>
          <w:szCs w:val="20"/>
          <w:shd w:val="clear" w:color="auto" w:fill="FFFFFF"/>
        </w:rPr>
        <w:t xml:space="preserve">Richard Anthony Wardle </w:t>
      </w:r>
    </w:p>
    <w:p w14:paraId="45FD5AAE" w14:textId="12C5962B" w:rsidR="006F3E15" w:rsidRPr="00104AE8" w:rsidRDefault="006F3E15" w:rsidP="00D83D8B">
      <w:pPr>
        <w:spacing w:line="480" w:lineRule="auto"/>
        <w:rPr>
          <w:rFonts w:ascii="Arial" w:hAnsi="Arial" w:cs="Arial"/>
          <w:color w:val="000000" w:themeColor="text1"/>
          <w:sz w:val="20"/>
          <w:szCs w:val="20"/>
        </w:rPr>
      </w:pPr>
      <w:r w:rsidRPr="00104AE8">
        <w:rPr>
          <w:rFonts w:ascii="Arial" w:hAnsi="Arial" w:cs="Arial"/>
          <w:color w:val="000000" w:themeColor="text1"/>
          <w:sz w:val="20"/>
          <w:szCs w:val="20"/>
        </w:rPr>
        <w:t>Conception and design of study</w:t>
      </w:r>
      <w:r w:rsidR="00144B71" w:rsidRPr="00104AE8">
        <w:rPr>
          <w:rFonts w:ascii="Arial" w:hAnsi="Arial" w:cs="Arial"/>
          <w:color w:val="000000" w:themeColor="text1"/>
          <w:sz w:val="20"/>
          <w:szCs w:val="20"/>
        </w:rPr>
        <w:t xml:space="preserve">, acquisition of data, analysis and/or interpretation of data, drafting the manuscript, revising the manuscript critically for important intellectual content, approval of the version of the manuscript to be published. </w:t>
      </w:r>
    </w:p>
    <w:p w14:paraId="317C4DE4" w14:textId="77777777" w:rsidR="00144B71" w:rsidRPr="00104AE8" w:rsidRDefault="00144B71" w:rsidP="00D83D8B">
      <w:pPr>
        <w:spacing w:line="480" w:lineRule="auto"/>
        <w:rPr>
          <w:rFonts w:ascii="Arial" w:hAnsi="Arial" w:cs="Arial"/>
          <w:color w:val="000000" w:themeColor="text1"/>
          <w:sz w:val="20"/>
          <w:szCs w:val="20"/>
        </w:rPr>
      </w:pPr>
    </w:p>
    <w:p w14:paraId="08C4EC83" w14:textId="0CE10983" w:rsidR="00144B71" w:rsidRPr="00104AE8" w:rsidRDefault="00144B71" w:rsidP="00D83D8B">
      <w:pPr>
        <w:spacing w:line="480" w:lineRule="auto"/>
        <w:rPr>
          <w:rFonts w:ascii="Arial" w:hAnsi="Arial" w:cs="Arial"/>
          <w:color w:val="000000" w:themeColor="text1"/>
          <w:sz w:val="20"/>
          <w:szCs w:val="20"/>
        </w:rPr>
      </w:pPr>
      <w:r w:rsidRPr="00104AE8">
        <w:rPr>
          <w:rFonts w:ascii="Arial" w:hAnsi="Arial" w:cs="Arial"/>
          <w:color w:val="000000" w:themeColor="text1"/>
          <w:sz w:val="20"/>
          <w:szCs w:val="20"/>
        </w:rPr>
        <w:t xml:space="preserve">Gita </w:t>
      </w:r>
      <w:proofErr w:type="spellStart"/>
      <w:r w:rsidRPr="00104AE8">
        <w:rPr>
          <w:rFonts w:ascii="Arial" w:hAnsi="Arial" w:cs="Arial"/>
          <w:color w:val="000000" w:themeColor="text1"/>
          <w:sz w:val="20"/>
          <w:szCs w:val="20"/>
        </w:rPr>
        <w:t>Thapaliya</w:t>
      </w:r>
      <w:proofErr w:type="spellEnd"/>
      <w:r w:rsidRPr="00104AE8">
        <w:rPr>
          <w:rFonts w:ascii="Arial" w:hAnsi="Arial" w:cs="Arial"/>
          <w:color w:val="000000" w:themeColor="text1"/>
          <w:sz w:val="20"/>
          <w:szCs w:val="20"/>
        </w:rPr>
        <w:t xml:space="preserve"> </w:t>
      </w:r>
    </w:p>
    <w:p w14:paraId="1C5F3E2D" w14:textId="7682A448" w:rsidR="00144B71" w:rsidRPr="00104AE8" w:rsidRDefault="00144B71" w:rsidP="00D83D8B">
      <w:pPr>
        <w:spacing w:line="480" w:lineRule="auto"/>
        <w:rPr>
          <w:rFonts w:ascii="Arial" w:hAnsi="Arial" w:cs="Arial"/>
          <w:color w:val="000000" w:themeColor="text1"/>
          <w:sz w:val="20"/>
          <w:szCs w:val="20"/>
        </w:rPr>
      </w:pPr>
      <w:proofErr w:type="gramStart"/>
      <w:r w:rsidRPr="00104AE8">
        <w:rPr>
          <w:rFonts w:ascii="Arial" w:hAnsi="Arial" w:cs="Arial"/>
          <w:color w:val="000000" w:themeColor="text1"/>
          <w:sz w:val="20"/>
          <w:szCs w:val="20"/>
        </w:rPr>
        <w:t>Acquisition of data, analysis and/or interpretation of data, drafting the manuscript, approval of the version of the manuscript to be published.</w:t>
      </w:r>
      <w:proofErr w:type="gramEnd"/>
      <w:r w:rsidRPr="00104AE8">
        <w:rPr>
          <w:rFonts w:ascii="Arial" w:hAnsi="Arial" w:cs="Arial"/>
          <w:color w:val="000000" w:themeColor="text1"/>
          <w:sz w:val="20"/>
          <w:szCs w:val="20"/>
        </w:rPr>
        <w:t xml:space="preserve"> </w:t>
      </w:r>
    </w:p>
    <w:p w14:paraId="602C5431" w14:textId="77777777" w:rsidR="00144B71" w:rsidRPr="00104AE8" w:rsidRDefault="00144B71" w:rsidP="00D83D8B">
      <w:pPr>
        <w:spacing w:line="480" w:lineRule="auto"/>
        <w:rPr>
          <w:rFonts w:ascii="Arial" w:hAnsi="Arial" w:cs="Arial"/>
          <w:color w:val="000000" w:themeColor="text1"/>
          <w:sz w:val="20"/>
          <w:szCs w:val="20"/>
        </w:rPr>
      </w:pPr>
    </w:p>
    <w:p w14:paraId="1FA6BF4F" w14:textId="0EAA9A8A" w:rsidR="00144B71" w:rsidRPr="00104AE8" w:rsidRDefault="00144B71" w:rsidP="00D83D8B">
      <w:pPr>
        <w:spacing w:line="480" w:lineRule="auto"/>
        <w:rPr>
          <w:rFonts w:ascii="Arial" w:hAnsi="Arial" w:cs="Arial"/>
          <w:color w:val="000000" w:themeColor="text1"/>
          <w:sz w:val="20"/>
          <w:szCs w:val="20"/>
        </w:rPr>
      </w:pPr>
      <w:r w:rsidRPr="00104AE8">
        <w:rPr>
          <w:rFonts w:ascii="Arial" w:hAnsi="Arial" w:cs="Arial"/>
          <w:color w:val="000000" w:themeColor="text1"/>
          <w:sz w:val="20"/>
          <w:szCs w:val="20"/>
        </w:rPr>
        <w:t xml:space="preserve">Adam Nowak </w:t>
      </w:r>
    </w:p>
    <w:p w14:paraId="5B05F591" w14:textId="5AA8B038" w:rsidR="00144B71" w:rsidRPr="00104AE8" w:rsidRDefault="00144B71" w:rsidP="00D83D8B">
      <w:pPr>
        <w:spacing w:line="480" w:lineRule="auto"/>
        <w:rPr>
          <w:rFonts w:ascii="Arial" w:hAnsi="Arial" w:cs="Arial"/>
          <w:color w:val="000000" w:themeColor="text1"/>
          <w:sz w:val="20"/>
          <w:szCs w:val="20"/>
        </w:rPr>
      </w:pPr>
      <w:proofErr w:type="gramStart"/>
      <w:r w:rsidRPr="00104AE8">
        <w:rPr>
          <w:rFonts w:ascii="Arial" w:hAnsi="Arial" w:cs="Arial"/>
          <w:color w:val="000000" w:themeColor="text1"/>
          <w:sz w:val="20"/>
          <w:szCs w:val="20"/>
        </w:rPr>
        <w:t>Acquisition of data</w:t>
      </w:r>
      <w:r w:rsidR="007541D8" w:rsidRPr="00104AE8">
        <w:rPr>
          <w:rFonts w:ascii="Arial" w:hAnsi="Arial" w:cs="Arial"/>
          <w:color w:val="000000" w:themeColor="text1"/>
          <w:sz w:val="20"/>
          <w:szCs w:val="20"/>
        </w:rPr>
        <w:t>,</w:t>
      </w:r>
      <w:r w:rsidRPr="00104AE8">
        <w:rPr>
          <w:rFonts w:ascii="Arial" w:hAnsi="Arial" w:cs="Arial"/>
          <w:color w:val="000000" w:themeColor="text1"/>
          <w:sz w:val="20"/>
          <w:szCs w:val="20"/>
        </w:rPr>
        <w:t xml:space="preserve"> approval of the version of the manuscript to be published.</w:t>
      </w:r>
      <w:proofErr w:type="gramEnd"/>
      <w:r w:rsidRPr="00104AE8">
        <w:rPr>
          <w:rFonts w:ascii="Arial" w:hAnsi="Arial" w:cs="Arial"/>
          <w:color w:val="000000" w:themeColor="text1"/>
          <w:sz w:val="20"/>
          <w:szCs w:val="20"/>
        </w:rPr>
        <w:t xml:space="preserve"> </w:t>
      </w:r>
    </w:p>
    <w:p w14:paraId="170FF0F0" w14:textId="77777777" w:rsidR="00AC55A5" w:rsidRPr="00104AE8" w:rsidRDefault="00AC55A5" w:rsidP="00D83D8B">
      <w:pPr>
        <w:spacing w:line="480" w:lineRule="auto"/>
        <w:rPr>
          <w:rFonts w:ascii="Arial" w:hAnsi="Arial" w:cs="Arial"/>
          <w:color w:val="000000" w:themeColor="text1"/>
          <w:sz w:val="20"/>
          <w:szCs w:val="20"/>
        </w:rPr>
      </w:pPr>
    </w:p>
    <w:p w14:paraId="41BAA871" w14:textId="77777777" w:rsidR="00AC55A5" w:rsidRPr="00104AE8" w:rsidRDefault="00AC55A5" w:rsidP="00D83D8B">
      <w:pPr>
        <w:spacing w:line="480" w:lineRule="auto"/>
        <w:rPr>
          <w:rFonts w:ascii="Arial" w:hAnsi="Arial" w:cs="Arial"/>
          <w:color w:val="000000" w:themeColor="text1"/>
          <w:sz w:val="20"/>
          <w:szCs w:val="20"/>
        </w:rPr>
      </w:pPr>
      <w:r w:rsidRPr="00104AE8">
        <w:rPr>
          <w:rFonts w:ascii="Arial" w:hAnsi="Arial" w:cs="Arial"/>
          <w:color w:val="000000" w:themeColor="text1"/>
          <w:sz w:val="20"/>
          <w:szCs w:val="20"/>
        </w:rPr>
        <w:t>Shellie Radford</w:t>
      </w:r>
    </w:p>
    <w:p w14:paraId="147D3B99" w14:textId="0F855B0E" w:rsidR="00AC55A5" w:rsidRPr="00104AE8" w:rsidRDefault="00AC55A5" w:rsidP="00D83D8B">
      <w:pPr>
        <w:spacing w:line="480" w:lineRule="auto"/>
        <w:rPr>
          <w:rFonts w:ascii="Arial" w:hAnsi="Arial" w:cs="Arial"/>
          <w:color w:val="000000" w:themeColor="text1"/>
          <w:sz w:val="20"/>
          <w:szCs w:val="20"/>
        </w:rPr>
      </w:pPr>
      <w:proofErr w:type="gramStart"/>
      <w:r w:rsidRPr="00104AE8">
        <w:rPr>
          <w:rFonts w:ascii="Arial" w:hAnsi="Arial" w:cs="Arial"/>
          <w:color w:val="000000" w:themeColor="text1"/>
          <w:sz w:val="20"/>
          <w:szCs w:val="20"/>
        </w:rPr>
        <w:t>Acquisition of data, approval of the version of the manuscript to be published.</w:t>
      </w:r>
      <w:proofErr w:type="gramEnd"/>
      <w:r w:rsidRPr="00104AE8">
        <w:rPr>
          <w:rFonts w:ascii="Arial" w:hAnsi="Arial" w:cs="Arial"/>
          <w:color w:val="000000" w:themeColor="text1"/>
          <w:sz w:val="20"/>
          <w:szCs w:val="20"/>
        </w:rPr>
        <w:t xml:space="preserve">  </w:t>
      </w:r>
    </w:p>
    <w:p w14:paraId="4A58D930" w14:textId="77777777" w:rsidR="00144B71" w:rsidRPr="00104AE8" w:rsidRDefault="00144B71" w:rsidP="00D83D8B">
      <w:pPr>
        <w:spacing w:line="480" w:lineRule="auto"/>
        <w:rPr>
          <w:rFonts w:ascii="Arial" w:hAnsi="Arial" w:cs="Arial"/>
          <w:color w:val="000000" w:themeColor="text1"/>
          <w:sz w:val="20"/>
          <w:szCs w:val="20"/>
        </w:rPr>
      </w:pPr>
    </w:p>
    <w:p w14:paraId="4D90D2F0" w14:textId="3D2C6F15" w:rsidR="00144B71" w:rsidRPr="00104AE8" w:rsidRDefault="00144B71" w:rsidP="00D83D8B">
      <w:pPr>
        <w:spacing w:line="480" w:lineRule="auto"/>
        <w:rPr>
          <w:rFonts w:ascii="Arial" w:hAnsi="Arial" w:cs="Arial"/>
          <w:color w:val="000000" w:themeColor="text1"/>
          <w:sz w:val="20"/>
          <w:szCs w:val="20"/>
        </w:rPr>
      </w:pPr>
      <w:r w:rsidRPr="00104AE8">
        <w:rPr>
          <w:rFonts w:ascii="Arial" w:hAnsi="Arial" w:cs="Arial"/>
          <w:color w:val="000000" w:themeColor="text1"/>
          <w:sz w:val="20"/>
          <w:szCs w:val="20"/>
        </w:rPr>
        <w:t xml:space="preserve">Michelle Dalton </w:t>
      </w:r>
    </w:p>
    <w:p w14:paraId="31573577" w14:textId="63DFF0AE" w:rsidR="00144B71" w:rsidRPr="00104AE8" w:rsidRDefault="00144B71" w:rsidP="00D83D8B">
      <w:pPr>
        <w:spacing w:line="480" w:lineRule="auto"/>
        <w:rPr>
          <w:rFonts w:ascii="Arial" w:hAnsi="Arial" w:cs="Arial"/>
          <w:color w:val="000000" w:themeColor="text1"/>
          <w:sz w:val="20"/>
          <w:szCs w:val="20"/>
        </w:rPr>
      </w:pPr>
      <w:r w:rsidRPr="00104AE8">
        <w:rPr>
          <w:rFonts w:ascii="Arial" w:hAnsi="Arial" w:cs="Arial"/>
          <w:color w:val="000000" w:themeColor="text1"/>
          <w:sz w:val="20"/>
          <w:szCs w:val="20"/>
        </w:rPr>
        <w:t>Analysis and/or interpretation of data, drafting the manuscript, revising the manuscript critically for important intellectual content, approval of the version of the manuscript to be published.</w:t>
      </w:r>
    </w:p>
    <w:p w14:paraId="47F92C7C" w14:textId="77777777" w:rsidR="00144B71" w:rsidRPr="00104AE8" w:rsidRDefault="00144B71" w:rsidP="00D83D8B">
      <w:pPr>
        <w:spacing w:line="480" w:lineRule="auto"/>
        <w:rPr>
          <w:rFonts w:ascii="Arial" w:hAnsi="Arial" w:cs="Arial"/>
          <w:color w:val="000000" w:themeColor="text1"/>
          <w:sz w:val="20"/>
          <w:szCs w:val="20"/>
          <w:shd w:val="clear" w:color="auto" w:fill="FFFFFF"/>
          <w:vertAlign w:val="superscript"/>
        </w:rPr>
      </w:pPr>
    </w:p>
    <w:p w14:paraId="79AAE3A1" w14:textId="060DAB29" w:rsidR="00144B71" w:rsidRPr="00104AE8" w:rsidRDefault="00144B71" w:rsidP="00D83D8B">
      <w:pPr>
        <w:spacing w:line="480" w:lineRule="auto"/>
        <w:rPr>
          <w:rFonts w:ascii="Arial" w:hAnsi="Arial" w:cs="Arial"/>
          <w:color w:val="000000" w:themeColor="text1"/>
          <w:sz w:val="20"/>
          <w:szCs w:val="20"/>
          <w:shd w:val="clear" w:color="auto" w:fill="FFFFFF"/>
        </w:rPr>
      </w:pPr>
      <w:r w:rsidRPr="00104AE8">
        <w:rPr>
          <w:rFonts w:ascii="Arial" w:hAnsi="Arial" w:cs="Arial"/>
          <w:color w:val="000000" w:themeColor="text1"/>
          <w:sz w:val="20"/>
          <w:szCs w:val="20"/>
          <w:shd w:val="clear" w:color="auto" w:fill="FFFFFF"/>
        </w:rPr>
        <w:t xml:space="preserve">Graham Finlayson </w:t>
      </w:r>
    </w:p>
    <w:p w14:paraId="53E14BA5" w14:textId="17EB7485" w:rsidR="00144B71" w:rsidRPr="00104AE8" w:rsidRDefault="00144B71" w:rsidP="00D83D8B">
      <w:pPr>
        <w:spacing w:line="480" w:lineRule="auto"/>
        <w:rPr>
          <w:rFonts w:ascii="Arial" w:hAnsi="Arial" w:cs="Arial"/>
          <w:color w:val="000000" w:themeColor="text1"/>
          <w:sz w:val="20"/>
          <w:szCs w:val="20"/>
        </w:rPr>
      </w:pPr>
      <w:r w:rsidRPr="00104AE8">
        <w:rPr>
          <w:rFonts w:ascii="Arial" w:hAnsi="Arial" w:cs="Arial"/>
          <w:color w:val="000000" w:themeColor="text1"/>
          <w:sz w:val="20"/>
          <w:szCs w:val="20"/>
        </w:rPr>
        <w:t xml:space="preserve">Conception and design of </w:t>
      </w:r>
      <w:r w:rsidR="004E653D" w:rsidRPr="00104AE8">
        <w:rPr>
          <w:rFonts w:ascii="Arial" w:hAnsi="Arial" w:cs="Arial"/>
          <w:color w:val="000000" w:themeColor="text1"/>
          <w:sz w:val="20"/>
          <w:szCs w:val="20"/>
        </w:rPr>
        <w:t>study, analysis</w:t>
      </w:r>
      <w:r w:rsidRPr="00104AE8">
        <w:rPr>
          <w:rFonts w:ascii="Arial" w:hAnsi="Arial" w:cs="Arial"/>
          <w:color w:val="000000" w:themeColor="text1"/>
          <w:sz w:val="20"/>
          <w:szCs w:val="20"/>
        </w:rPr>
        <w:t xml:space="preserve"> and/or interpretation of data, drafting the manuscript, revising the manuscript critically for important intellectual content, approval of the version of the manuscript to be published.</w:t>
      </w:r>
    </w:p>
    <w:p w14:paraId="03052134" w14:textId="77777777" w:rsidR="00144B71" w:rsidRPr="00104AE8" w:rsidRDefault="00144B71" w:rsidP="00D83D8B">
      <w:pPr>
        <w:spacing w:line="480" w:lineRule="auto"/>
        <w:rPr>
          <w:rFonts w:ascii="Arial" w:hAnsi="Arial" w:cs="Arial"/>
          <w:color w:val="000000" w:themeColor="text1"/>
          <w:sz w:val="20"/>
          <w:szCs w:val="20"/>
        </w:rPr>
      </w:pPr>
    </w:p>
    <w:p w14:paraId="76D78148" w14:textId="23F5940C" w:rsidR="00144B71" w:rsidRPr="00104AE8" w:rsidRDefault="00144B71" w:rsidP="00D83D8B">
      <w:pPr>
        <w:spacing w:line="480" w:lineRule="auto"/>
        <w:rPr>
          <w:rFonts w:ascii="Arial" w:hAnsi="Arial" w:cs="Arial"/>
          <w:color w:val="000000" w:themeColor="text1"/>
          <w:sz w:val="20"/>
          <w:szCs w:val="20"/>
        </w:rPr>
      </w:pPr>
      <w:r w:rsidRPr="00104AE8">
        <w:rPr>
          <w:rFonts w:ascii="Arial" w:hAnsi="Arial" w:cs="Arial"/>
          <w:color w:val="000000" w:themeColor="text1"/>
          <w:sz w:val="20"/>
          <w:szCs w:val="20"/>
        </w:rPr>
        <w:t xml:space="preserve">Gordon W. Moran </w:t>
      </w:r>
    </w:p>
    <w:p w14:paraId="6209610C" w14:textId="7E60249D" w:rsidR="003A5A51" w:rsidRPr="00104AE8" w:rsidRDefault="00144B71" w:rsidP="00D83D8B">
      <w:pPr>
        <w:spacing w:line="480" w:lineRule="auto"/>
        <w:rPr>
          <w:rFonts w:ascii="Arial" w:hAnsi="Arial" w:cs="Arial"/>
          <w:color w:val="000000" w:themeColor="text1"/>
          <w:sz w:val="20"/>
          <w:szCs w:val="20"/>
        </w:rPr>
      </w:pPr>
      <w:r w:rsidRPr="00104AE8">
        <w:rPr>
          <w:rFonts w:ascii="Arial" w:hAnsi="Arial" w:cs="Arial"/>
          <w:color w:val="000000" w:themeColor="text1"/>
          <w:sz w:val="20"/>
          <w:szCs w:val="20"/>
        </w:rPr>
        <w:t>Conception and design of study, acquisition of data, analysis and/or interpretation of data, drafting the manuscript, revising the manuscript critically for important intellectual content, approval of the version of the manuscript to be published.</w:t>
      </w:r>
    </w:p>
    <w:p w14:paraId="496990AC" w14:textId="77777777" w:rsidR="00144B71" w:rsidRPr="00104AE8" w:rsidRDefault="00144B71" w:rsidP="00D83D8B">
      <w:pPr>
        <w:spacing w:line="480" w:lineRule="auto"/>
        <w:rPr>
          <w:rFonts w:ascii="Arial" w:hAnsi="Arial" w:cs="Arial"/>
          <w:color w:val="000000" w:themeColor="text1"/>
          <w:sz w:val="20"/>
          <w:szCs w:val="20"/>
        </w:rPr>
      </w:pPr>
    </w:p>
    <w:p w14:paraId="1CDCF09D" w14:textId="6BE9D9FB" w:rsidR="003A5A51" w:rsidRPr="00104AE8" w:rsidRDefault="00144B71" w:rsidP="00D83D8B">
      <w:pPr>
        <w:spacing w:line="480" w:lineRule="auto"/>
        <w:rPr>
          <w:rFonts w:ascii="Arial" w:hAnsi="Arial" w:cs="Arial"/>
          <w:color w:val="000000" w:themeColor="text1"/>
          <w:sz w:val="20"/>
          <w:szCs w:val="20"/>
        </w:rPr>
      </w:pPr>
      <w:r w:rsidRPr="00104AE8">
        <w:rPr>
          <w:rFonts w:ascii="Arial" w:hAnsi="Arial" w:cs="Arial"/>
          <w:color w:val="000000" w:themeColor="text1"/>
          <w:sz w:val="20"/>
          <w:szCs w:val="20"/>
        </w:rPr>
        <w:t>We have not received substantial contributions from non-authors.</w:t>
      </w:r>
    </w:p>
    <w:p w14:paraId="71DFF737" w14:textId="77777777" w:rsidR="00144B71" w:rsidRPr="00104AE8" w:rsidRDefault="00144B71" w:rsidP="00D83D8B">
      <w:pPr>
        <w:spacing w:line="480" w:lineRule="auto"/>
        <w:rPr>
          <w:rFonts w:ascii="Arial" w:hAnsi="Arial" w:cs="Arial"/>
          <w:color w:val="000000" w:themeColor="text1"/>
          <w:sz w:val="20"/>
          <w:szCs w:val="20"/>
        </w:rPr>
      </w:pPr>
    </w:p>
    <w:p w14:paraId="6307760C" w14:textId="02393E1C" w:rsidR="003A5A51" w:rsidRPr="00104AE8" w:rsidRDefault="003A5A51" w:rsidP="00D83D8B">
      <w:pPr>
        <w:spacing w:line="480" w:lineRule="auto"/>
        <w:rPr>
          <w:rFonts w:ascii="Arial" w:hAnsi="Arial" w:cs="Arial"/>
          <w:b/>
          <w:color w:val="000000" w:themeColor="text1"/>
          <w:sz w:val="20"/>
          <w:szCs w:val="20"/>
        </w:rPr>
      </w:pPr>
      <w:r w:rsidRPr="00104AE8">
        <w:rPr>
          <w:rFonts w:ascii="Arial" w:hAnsi="Arial" w:cs="Arial"/>
          <w:b/>
          <w:color w:val="000000" w:themeColor="text1"/>
          <w:sz w:val="20"/>
          <w:szCs w:val="20"/>
        </w:rPr>
        <w:t xml:space="preserve">Financial </w:t>
      </w:r>
      <w:r w:rsidR="006C6142" w:rsidRPr="00104AE8">
        <w:rPr>
          <w:rFonts w:ascii="Arial" w:hAnsi="Arial" w:cs="Arial"/>
          <w:b/>
          <w:color w:val="000000" w:themeColor="text1"/>
          <w:sz w:val="20"/>
          <w:szCs w:val="20"/>
        </w:rPr>
        <w:t>conflicts</w:t>
      </w:r>
      <w:r w:rsidRPr="00104AE8">
        <w:rPr>
          <w:rFonts w:ascii="Arial" w:hAnsi="Arial" w:cs="Arial"/>
          <w:b/>
          <w:color w:val="000000" w:themeColor="text1"/>
          <w:sz w:val="20"/>
          <w:szCs w:val="20"/>
        </w:rPr>
        <w:t xml:space="preserve"> of interest </w:t>
      </w:r>
    </w:p>
    <w:p w14:paraId="2ABB99C5" w14:textId="055C5637" w:rsidR="003A5A51" w:rsidRPr="00104AE8" w:rsidRDefault="00144B71" w:rsidP="00D83D8B">
      <w:pPr>
        <w:spacing w:line="480" w:lineRule="auto"/>
        <w:rPr>
          <w:rFonts w:ascii="Arial" w:hAnsi="Arial" w:cs="Arial"/>
          <w:color w:val="000000" w:themeColor="text1"/>
          <w:sz w:val="20"/>
          <w:szCs w:val="20"/>
        </w:rPr>
      </w:pPr>
      <w:r w:rsidRPr="00104AE8">
        <w:rPr>
          <w:rFonts w:ascii="Arial" w:hAnsi="Arial" w:cs="Arial"/>
          <w:color w:val="000000" w:themeColor="text1"/>
          <w:sz w:val="20"/>
          <w:szCs w:val="20"/>
        </w:rPr>
        <w:t xml:space="preserve">There are no financial conflicts of interest </w:t>
      </w:r>
    </w:p>
    <w:p w14:paraId="3048A159" w14:textId="77777777" w:rsidR="003A5A51" w:rsidRPr="00104AE8" w:rsidRDefault="003A5A51" w:rsidP="00D83D8B">
      <w:pPr>
        <w:spacing w:line="480" w:lineRule="auto"/>
        <w:rPr>
          <w:rFonts w:ascii="Arial" w:hAnsi="Arial" w:cs="Arial"/>
          <w:color w:val="000000" w:themeColor="text1"/>
          <w:sz w:val="20"/>
          <w:szCs w:val="20"/>
        </w:rPr>
      </w:pPr>
    </w:p>
    <w:p w14:paraId="746A7023" w14:textId="35C5870D" w:rsidR="00B0766D" w:rsidRPr="00104AE8" w:rsidRDefault="003A5A51" w:rsidP="00D83D8B">
      <w:pPr>
        <w:spacing w:line="480" w:lineRule="auto"/>
        <w:rPr>
          <w:rFonts w:ascii="Arial" w:hAnsi="Arial" w:cs="Arial"/>
          <w:b/>
          <w:color w:val="000000" w:themeColor="text1"/>
          <w:sz w:val="20"/>
          <w:szCs w:val="20"/>
          <w:shd w:val="clear" w:color="auto" w:fill="FFFFFF"/>
        </w:rPr>
      </w:pPr>
      <w:r w:rsidRPr="00104AE8">
        <w:rPr>
          <w:rFonts w:ascii="Arial" w:hAnsi="Arial" w:cs="Arial"/>
          <w:b/>
          <w:color w:val="000000" w:themeColor="text1"/>
          <w:sz w:val="20"/>
          <w:szCs w:val="20"/>
          <w:shd w:val="clear" w:color="auto" w:fill="FFFFFF"/>
        </w:rPr>
        <w:lastRenderedPageBreak/>
        <w:t>This manuscript, including related data, figures and tables has not been previously published and is not under consideration elsewhere.</w:t>
      </w:r>
    </w:p>
    <w:p w14:paraId="38F32F86" w14:textId="77777777" w:rsidR="00C16ED9" w:rsidRPr="00104AE8" w:rsidRDefault="00C16ED9" w:rsidP="00D83D8B">
      <w:pPr>
        <w:spacing w:line="480" w:lineRule="auto"/>
        <w:rPr>
          <w:rFonts w:ascii="Arial" w:hAnsi="Arial" w:cs="Arial"/>
          <w:b/>
          <w:color w:val="000000" w:themeColor="text1"/>
          <w:sz w:val="20"/>
          <w:szCs w:val="20"/>
          <w:shd w:val="clear" w:color="auto" w:fill="FFFFFF"/>
        </w:rPr>
      </w:pPr>
    </w:p>
    <w:p w14:paraId="60941B77" w14:textId="77777777" w:rsidR="00C16ED9" w:rsidRPr="00104AE8" w:rsidRDefault="00C16ED9" w:rsidP="00D83D8B">
      <w:pPr>
        <w:spacing w:line="480" w:lineRule="auto"/>
        <w:rPr>
          <w:rFonts w:ascii="Arial" w:hAnsi="Arial" w:cs="Arial"/>
          <w:b/>
          <w:color w:val="000000" w:themeColor="text1"/>
          <w:sz w:val="20"/>
          <w:szCs w:val="20"/>
          <w:shd w:val="clear" w:color="auto" w:fill="FFFFFF"/>
        </w:rPr>
      </w:pPr>
    </w:p>
    <w:p w14:paraId="587AD2E0" w14:textId="77777777" w:rsidR="00C16ED9" w:rsidRPr="00104AE8" w:rsidRDefault="00C16ED9" w:rsidP="00D83D8B">
      <w:pPr>
        <w:spacing w:line="480" w:lineRule="auto"/>
        <w:rPr>
          <w:rFonts w:ascii="Arial" w:hAnsi="Arial" w:cs="Arial"/>
          <w:b/>
          <w:color w:val="000000" w:themeColor="text1"/>
          <w:sz w:val="20"/>
          <w:szCs w:val="20"/>
          <w:shd w:val="clear" w:color="auto" w:fill="FFFFFF"/>
        </w:rPr>
      </w:pPr>
    </w:p>
    <w:p w14:paraId="442F28C1" w14:textId="77777777" w:rsidR="00C16ED9" w:rsidRPr="00104AE8" w:rsidRDefault="00C16ED9" w:rsidP="00D83D8B">
      <w:pPr>
        <w:spacing w:line="480" w:lineRule="auto"/>
        <w:rPr>
          <w:rFonts w:ascii="Arial" w:hAnsi="Arial" w:cs="Arial"/>
          <w:b/>
          <w:color w:val="000000" w:themeColor="text1"/>
          <w:sz w:val="20"/>
          <w:szCs w:val="20"/>
          <w:shd w:val="clear" w:color="auto" w:fill="FFFFFF"/>
        </w:rPr>
      </w:pPr>
    </w:p>
    <w:p w14:paraId="309C610F" w14:textId="77777777" w:rsidR="00C16ED9" w:rsidRPr="00104AE8" w:rsidRDefault="00C16ED9" w:rsidP="00D83D8B">
      <w:pPr>
        <w:spacing w:line="480" w:lineRule="auto"/>
        <w:rPr>
          <w:rFonts w:ascii="Arial" w:hAnsi="Arial" w:cs="Arial"/>
          <w:b/>
          <w:color w:val="000000" w:themeColor="text1"/>
          <w:sz w:val="20"/>
          <w:szCs w:val="20"/>
          <w:shd w:val="clear" w:color="auto" w:fill="FFFFFF"/>
        </w:rPr>
      </w:pPr>
    </w:p>
    <w:p w14:paraId="7FA50E89" w14:textId="77777777" w:rsidR="00C16ED9" w:rsidRPr="00104AE8" w:rsidRDefault="00C16ED9" w:rsidP="00D83D8B">
      <w:pPr>
        <w:spacing w:line="480" w:lineRule="auto"/>
        <w:rPr>
          <w:rFonts w:ascii="Arial" w:hAnsi="Arial" w:cs="Arial"/>
          <w:b/>
          <w:color w:val="000000" w:themeColor="text1"/>
          <w:sz w:val="20"/>
          <w:szCs w:val="20"/>
          <w:shd w:val="clear" w:color="auto" w:fill="FFFFFF"/>
        </w:rPr>
      </w:pPr>
    </w:p>
    <w:p w14:paraId="7865EB61" w14:textId="77777777" w:rsidR="00C16ED9" w:rsidRPr="00104AE8" w:rsidRDefault="00C16ED9" w:rsidP="00D83D8B">
      <w:pPr>
        <w:spacing w:line="480" w:lineRule="auto"/>
        <w:rPr>
          <w:rFonts w:ascii="Arial" w:hAnsi="Arial" w:cs="Arial"/>
          <w:b/>
          <w:color w:val="000000" w:themeColor="text1"/>
          <w:sz w:val="20"/>
          <w:szCs w:val="20"/>
          <w:shd w:val="clear" w:color="auto" w:fill="FFFFFF"/>
        </w:rPr>
      </w:pPr>
    </w:p>
    <w:p w14:paraId="01FA74E4" w14:textId="77777777" w:rsidR="00C16ED9" w:rsidRPr="00104AE8" w:rsidRDefault="00C16ED9" w:rsidP="00D83D8B">
      <w:pPr>
        <w:spacing w:line="480" w:lineRule="auto"/>
        <w:rPr>
          <w:rFonts w:ascii="Arial" w:hAnsi="Arial" w:cs="Arial"/>
          <w:b/>
          <w:color w:val="000000" w:themeColor="text1"/>
          <w:sz w:val="20"/>
          <w:szCs w:val="20"/>
          <w:shd w:val="clear" w:color="auto" w:fill="FFFFFF"/>
        </w:rPr>
      </w:pPr>
    </w:p>
    <w:p w14:paraId="5BEC6CC9" w14:textId="77777777" w:rsidR="00C16ED9" w:rsidRPr="00104AE8" w:rsidRDefault="00C16ED9" w:rsidP="00D83D8B">
      <w:pPr>
        <w:spacing w:line="480" w:lineRule="auto"/>
        <w:rPr>
          <w:rFonts w:ascii="Arial" w:hAnsi="Arial" w:cs="Arial"/>
          <w:b/>
          <w:color w:val="000000" w:themeColor="text1"/>
          <w:sz w:val="20"/>
          <w:szCs w:val="20"/>
          <w:shd w:val="clear" w:color="auto" w:fill="FFFFFF"/>
        </w:rPr>
      </w:pPr>
    </w:p>
    <w:p w14:paraId="3F5FF581" w14:textId="77777777" w:rsidR="00C16ED9" w:rsidRPr="00104AE8" w:rsidRDefault="00C16ED9" w:rsidP="00D83D8B">
      <w:pPr>
        <w:spacing w:line="480" w:lineRule="auto"/>
        <w:rPr>
          <w:rFonts w:ascii="Arial" w:hAnsi="Arial" w:cs="Arial"/>
          <w:b/>
          <w:color w:val="000000" w:themeColor="text1"/>
          <w:sz w:val="20"/>
          <w:szCs w:val="20"/>
          <w:shd w:val="clear" w:color="auto" w:fill="FFFFFF"/>
        </w:rPr>
      </w:pPr>
    </w:p>
    <w:p w14:paraId="2F815A94" w14:textId="77777777" w:rsidR="00C16ED9" w:rsidRPr="00104AE8" w:rsidRDefault="00C16ED9" w:rsidP="00D83D8B">
      <w:pPr>
        <w:spacing w:line="480" w:lineRule="auto"/>
        <w:rPr>
          <w:rFonts w:ascii="Arial" w:hAnsi="Arial" w:cs="Arial"/>
          <w:b/>
          <w:color w:val="000000" w:themeColor="text1"/>
          <w:sz w:val="20"/>
          <w:szCs w:val="20"/>
          <w:shd w:val="clear" w:color="auto" w:fill="FFFFFF"/>
        </w:rPr>
      </w:pPr>
    </w:p>
    <w:p w14:paraId="72D1BD42" w14:textId="77777777" w:rsidR="00C16ED9" w:rsidRPr="00104AE8" w:rsidRDefault="00C16ED9" w:rsidP="00D83D8B">
      <w:pPr>
        <w:spacing w:line="480" w:lineRule="auto"/>
        <w:rPr>
          <w:rFonts w:ascii="Arial" w:hAnsi="Arial" w:cs="Arial"/>
          <w:b/>
          <w:color w:val="000000" w:themeColor="text1"/>
          <w:sz w:val="20"/>
          <w:szCs w:val="20"/>
          <w:shd w:val="clear" w:color="auto" w:fill="FFFFFF"/>
        </w:rPr>
      </w:pPr>
    </w:p>
    <w:p w14:paraId="677107A6" w14:textId="77777777" w:rsidR="00C16ED9" w:rsidRPr="00104AE8" w:rsidRDefault="00C16ED9" w:rsidP="00D83D8B">
      <w:pPr>
        <w:spacing w:line="480" w:lineRule="auto"/>
        <w:rPr>
          <w:rFonts w:ascii="Arial" w:hAnsi="Arial" w:cs="Arial"/>
          <w:b/>
          <w:color w:val="000000" w:themeColor="text1"/>
          <w:sz w:val="20"/>
          <w:szCs w:val="20"/>
          <w:shd w:val="clear" w:color="auto" w:fill="FFFFFF"/>
        </w:rPr>
      </w:pPr>
    </w:p>
    <w:p w14:paraId="656E5F80" w14:textId="77777777" w:rsidR="00C16ED9" w:rsidRPr="00104AE8" w:rsidRDefault="00C16ED9" w:rsidP="00D83D8B">
      <w:pPr>
        <w:spacing w:line="480" w:lineRule="auto"/>
        <w:rPr>
          <w:rFonts w:ascii="Arial" w:hAnsi="Arial" w:cs="Arial"/>
          <w:b/>
          <w:color w:val="000000" w:themeColor="text1"/>
          <w:sz w:val="20"/>
          <w:szCs w:val="20"/>
          <w:shd w:val="clear" w:color="auto" w:fill="FFFFFF"/>
        </w:rPr>
      </w:pPr>
    </w:p>
    <w:p w14:paraId="739E6EBF" w14:textId="77777777" w:rsidR="00C16ED9" w:rsidRPr="00104AE8" w:rsidRDefault="00C16ED9" w:rsidP="00D83D8B">
      <w:pPr>
        <w:spacing w:line="480" w:lineRule="auto"/>
        <w:rPr>
          <w:rFonts w:ascii="Arial" w:hAnsi="Arial" w:cs="Arial"/>
          <w:b/>
          <w:color w:val="000000" w:themeColor="text1"/>
          <w:sz w:val="20"/>
          <w:szCs w:val="20"/>
          <w:shd w:val="clear" w:color="auto" w:fill="FFFFFF"/>
        </w:rPr>
      </w:pPr>
    </w:p>
    <w:p w14:paraId="6BBECD34" w14:textId="77777777" w:rsidR="00C16ED9" w:rsidRPr="00104AE8" w:rsidRDefault="00C16ED9" w:rsidP="00D83D8B">
      <w:pPr>
        <w:spacing w:line="480" w:lineRule="auto"/>
        <w:rPr>
          <w:rFonts w:ascii="Arial" w:hAnsi="Arial" w:cs="Arial"/>
          <w:b/>
          <w:color w:val="000000" w:themeColor="text1"/>
          <w:sz w:val="20"/>
          <w:szCs w:val="20"/>
          <w:shd w:val="clear" w:color="auto" w:fill="FFFFFF"/>
        </w:rPr>
      </w:pPr>
    </w:p>
    <w:p w14:paraId="1C7F7F8A" w14:textId="77777777" w:rsidR="00C16ED9" w:rsidRPr="00104AE8" w:rsidRDefault="00C16ED9" w:rsidP="00D83D8B">
      <w:pPr>
        <w:spacing w:line="480" w:lineRule="auto"/>
        <w:rPr>
          <w:rFonts w:ascii="Arial" w:hAnsi="Arial" w:cs="Arial"/>
          <w:b/>
          <w:color w:val="000000" w:themeColor="text1"/>
          <w:sz w:val="20"/>
          <w:szCs w:val="20"/>
          <w:shd w:val="clear" w:color="auto" w:fill="FFFFFF"/>
        </w:rPr>
      </w:pPr>
    </w:p>
    <w:p w14:paraId="7169FCCF" w14:textId="77777777" w:rsidR="00C16ED9" w:rsidRPr="00104AE8" w:rsidRDefault="00C16ED9" w:rsidP="00D83D8B">
      <w:pPr>
        <w:spacing w:line="480" w:lineRule="auto"/>
        <w:rPr>
          <w:rFonts w:ascii="Arial" w:hAnsi="Arial" w:cs="Arial"/>
          <w:b/>
          <w:color w:val="000000" w:themeColor="text1"/>
          <w:sz w:val="20"/>
          <w:szCs w:val="20"/>
          <w:shd w:val="clear" w:color="auto" w:fill="FFFFFF"/>
        </w:rPr>
      </w:pPr>
    </w:p>
    <w:p w14:paraId="612D9BD0" w14:textId="77777777" w:rsidR="00C16ED9" w:rsidRPr="00104AE8" w:rsidRDefault="00C16ED9" w:rsidP="00D83D8B">
      <w:pPr>
        <w:spacing w:line="480" w:lineRule="auto"/>
        <w:rPr>
          <w:rFonts w:ascii="Arial" w:hAnsi="Arial" w:cs="Arial"/>
          <w:b/>
          <w:color w:val="000000" w:themeColor="text1"/>
          <w:sz w:val="20"/>
          <w:szCs w:val="20"/>
          <w:shd w:val="clear" w:color="auto" w:fill="FFFFFF"/>
        </w:rPr>
      </w:pPr>
    </w:p>
    <w:p w14:paraId="3A4A359D" w14:textId="77777777" w:rsidR="00C16ED9" w:rsidRPr="00104AE8" w:rsidRDefault="00C16ED9" w:rsidP="00D83D8B">
      <w:pPr>
        <w:spacing w:line="480" w:lineRule="auto"/>
        <w:rPr>
          <w:rFonts w:ascii="Arial" w:hAnsi="Arial" w:cs="Arial"/>
          <w:b/>
          <w:color w:val="000000" w:themeColor="text1"/>
          <w:sz w:val="20"/>
          <w:szCs w:val="20"/>
          <w:shd w:val="clear" w:color="auto" w:fill="FFFFFF"/>
        </w:rPr>
      </w:pPr>
    </w:p>
    <w:p w14:paraId="356CB0A8" w14:textId="77777777" w:rsidR="00C16ED9" w:rsidRPr="00104AE8" w:rsidRDefault="00C16ED9" w:rsidP="00D83D8B">
      <w:pPr>
        <w:spacing w:line="480" w:lineRule="auto"/>
        <w:rPr>
          <w:rFonts w:ascii="Arial" w:hAnsi="Arial" w:cs="Arial"/>
          <w:b/>
          <w:color w:val="000000" w:themeColor="text1"/>
          <w:sz w:val="20"/>
          <w:szCs w:val="20"/>
          <w:shd w:val="clear" w:color="auto" w:fill="FFFFFF"/>
        </w:rPr>
      </w:pPr>
    </w:p>
    <w:p w14:paraId="68E143AD" w14:textId="6D981EAE" w:rsidR="005508BA" w:rsidRPr="00104AE8" w:rsidRDefault="00860EB3" w:rsidP="00D83D8B">
      <w:pPr>
        <w:spacing w:line="480" w:lineRule="auto"/>
        <w:rPr>
          <w:rFonts w:ascii="Arial" w:hAnsi="Arial" w:cs="Arial"/>
          <w:b/>
          <w:color w:val="000000" w:themeColor="text1"/>
        </w:rPr>
      </w:pPr>
      <w:r w:rsidRPr="00104AE8">
        <w:rPr>
          <w:rFonts w:ascii="Arial" w:hAnsi="Arial" w:cs="Arial"/>
          <w:b/>
          <w:color w:val="000000" w:themeColor="text1"/>
        </w:rPr>
        <w:lastRenderedPageBreak/>
        <w:t>ABSTRACT</w:t>
      </w:r>
    </w:p>
    <w:p w14:paraId="642B00D5" w14:textId="77777777" w:rsidR="00A46BB0" w:rsidRPr="00104AE8" w:rsidRDefault="00A46BB0" w:rsidP="00D83D8B">
      <w:pPr>
        <w:spacing w:line="480" w:lineRule="auto"/>
        <w:jc w:val="both"/>
        <w:rPr>
          <w:rFonts w:ascii="Arial" w:hAnsi="Arial" w:cs="Arial"/>
          <w:color w:val="000000" w:themeColor="text1"/>
        </w:rPr>
      </w:pPr>
      <w:r w:rsidRPr="00104AE8">
        <w:rPr>
          <w:rFonts w:ascii="Arial" w:hAnsi="Arial" w:cs="Arial"/>
          <w:color w:val="000000" w:themeColor="text1"/>
        </w:rPr>
        <w:t>Background</w:t>
      </w:r>
    </w:p>
    <w:p w14:paraId="2398C72D" w14:textId="71F46678" w:rsidR="00D14E61" w:rsidRPr="00104AE8" w:rsidRDefault="00141A55" w:rsidP="00D83D8B">
      <w:pPr>
        <w:spacing w:line="480" w:lineRule="auto"/>
        <w:jc w:val="both"/>
        <w:rPr>
          <w:rFonts w:ascii="Arial" w:hAnsi="Arial" w:cs="Arial"/>
          <w:color w:val="000000" w:themeColor="text1"/>
        </w:rPr>
      </w:pPr>
      <w:r w:rsidRPr="00104AE8">
        <w:rPr>
          <w:rFonts w:ascii="Arial" w:hAnsi="Arial" w:cs="Arial"/>
          <w:color w:val="000000" w:themeColor="text1"/>
          <w:lang w:eastAsia="en-GB"/>
        </w:rPr>
        <w:t>Crohn’s disease</w:t>
      </w:r>
      <w:r w:rsidR="00D14E61" w:rsidRPr="00104AE8">
        <w:rPr>
          <w:rFonts w:ascii="Arial" w:hAnsi="Arial" w:cs="Arial"/>
          <w:color w:val="000000" w:themeColor="text1"/>
          <w:lang w:eastAsia="en-GB"/>
        </w:rPr>
        <w:t xml:space="preserve"> </w:t>
      </w:r>
      <w:r w:rsidR="00DD517F" w:rsidRPr="00104AE8">
        <w:rPr>
          <w:rFonts w:ascii="Arial" w:hAnsi="Arial" w:cs="Arial"/>
          <w:color w:val="000000" w:themeColor="text1"/>
          <w:lang w:eastAsia="en-GB"/>
        </w:rPr>
        <w:t xml:space="preserve">(CD) </w:t>
      </w:r>
      <w:r w:rsidR="00D14E61" w:rsidRPr="00104AE8">
        <w:rPr>
          <w:rFonts w:ascii="Arial" w:hAnsi="Arial" w:cs="Arial"/>
          <w:color w:val="000000" w:themeColor="text1"/>
        </w:rPr>
        <w:t xml:space="preserve">patients suffer from nutritional deficiencies </w:t>
      </w:r>
      <w:r w:rsidR="00D14E61" w:rsidRPr="00104AE8">
        <w:rPr>
          <w:rFonts w:ascii="Arial" w:hAnsi="Arial" w:cs="Arial"/>
          <w:color w:val="000000" w:themeColor="text1"/>
          <w:lang w:eastAsia="en-GB"/>
        </w:rPr>
        <w:t xml:space="preserve">when in active disease. </w:t>
      </w:r>
      <w:r w:rsidR="00874251" w:rsidRPr="00104AE8">
        <w:rPr>
          <w:rFonts w:ascii="Arial" w:hAnsi="Arial" w:cs="Arial"/>
          <w:color w:val="000000" w:themeColor="text1"/>
        </w:rPr>
        <w:t>We aim</w:t>
      </w:r>
      <w:r w:rsidR="00D14E61" w:rsidRPr="00104AE8">
        <w:rPr>
          <w:rFonts w:ascii="Arial" w:hAnsi="Arial" w:cs="Arial"/>
          <w:color w:val="000000" w:themeColor="text1"/>
        </w:rPr>
        <w:t xml:space="preserve"> to examine calorific intake, macronutrient choice</w:t>
      </w:r>
      <w:r w:rsidR="00FD65FB" w:rsidRPr="00104AE8">
        <w:rPr>
          <w:rFonts w:ascii="Arial" w:hAnsi="Arial" w:cs="Arial"/>
          <w:color w:val="000000" w:themeColor="text1"/>
        </w:rPr>
        <w:t xml:space="preserve"> and</w:t>
      </w:r>
      <w:r w:rsidR="00D14E61" w:rsidRPr="00104AE8">
        <w:rPr>
          <w:rFonts w:ascii="Arial" w:hAnsi="Arial" w:cs="Arial"/>
          <w:color w:val="000000" w:themeColor="text1"/>
        </w:rPr>
        <w:t xml:space="preserve"> </w:t>
      </w:r>
      <w:r w:rsidRPr="00104AE8">
        <w:rPr>
          <w:rFonts w:ascii="Arial" w:hAnsi="Arial" w:cs="Arial"/>
          <w:color w:val="000000" w:themeColor="text1"/>
        </w:rPr>
        <w:t>disordered eating behaviour in</w:t>
      </w:r>
      <w:r w:rsidR="004F047E" w:rsidRPr="00104AE8">
        <w:rPr>
          <w:rFonts w:ascii="Arial" w:hAnsi="Arial" w:cs="Arial"/>
          <w:color w:val="000000" w:themeColor="text1"/>
        </w:rPr>
        <w:t xml:space="preserve"> </w:t>
      </w:r>
      <w:r w:rsidR="001A3CA3" w:rsidRPr="00104AE8">
        <w:rPr>
          <w:rFonts w:ascii="Arial" w:hAnsi="Arial" w:cs="Arial"/>
          <w:color w:val="000000" w:themeColor="text1"/>
        </w:rPr>
        <w:t>patients</w:t>
      </w:r>
      <w:r w:rsidR="004F047E" w:rsidRPr="00104AE8">
        <w:rPr>
          <w:rFonts w:ascii="Arial" w:hAnsi="Arial" w:cs="Arial"/>
          <w:color w:val="000000" w:themeColor="text1"/>
        </w:rPr>
        <w:t xml:space="preserve"> </w:t>
      </w:r>
      <w:r w:rsidR="00D14E61" w:rsidRPr="00104AE8">
        <w:rPr>
          <w:rFonts w:ascii="Arial" w:hAnsi="Arial" w:cs="Arial"/>
          <w:color w:val="000000" w:themeColor="text1"/>
        </w:rPr>
        <w:t>with</w:t>
      </w:r>
      <w:r w:rsidR="00DA1858" w:rsidRPr="00104AE8">
        <w:rPr>
          <w:rFonts w:ascii="Arial" w:hAnsi="Arial" w:cs="Arial"/>
          <w:color w:val="000000" w:themeColor="text1"/>
        </w:rPr>
        <w:t xml:space="preserve"> active</w:t>
      </w:r>
      <w:r w:rsidR="00D14E61" w:rsidRPr="00104AE8">
        <w:rPr>
          <w:rFonts w:ascii="Arial" w:hAnsi="Arial" w:cs="Arial"/>
          <w:color w:val="000000" w:themeColor="text1"/>
        </w:rPr>
        <w:t xml:space="preserve"> </w:t>
      </w:r>
      <w:r w:rsidR="00DD517F" w:rsidRPr="00104AE8">
        <w:rPr>
          <w:rFonts w:ascii="Arial" w:hAnsi="Arial" w:cs="Arial"/>
          <w:color w:val="000000" w:themeColor="text1"/>
        </w:rPr>
        <w:t>CD</w:t>
      </w:r>
      <w:r w:rsidR="004F047E" w:rsidRPr="00104AE8">
        <w:rPr>
          <w:rFonts w:ascii="Arial" w:hAnsi="Arial" w:cs="Arial"/>
          <w:color w:val="000000" w:themeColor="text1"/>
        </w:rPr>
        <w:t>.</w:t>
      </w:r>
      <w:r w:rsidR="00D14E61" w:rsidRPr="00104AE8">
        <w:rPr>
          <w:rFonts w:ascii="Arial" w:hAnsi="Arial" w:cs="Arial"/>
          <w:color w:val="000000" w:themeColor="text1"/>
        </w:rPr>
        <w:t xml:space="preserve"> </w:t>
      </w:r>
    </w:p>
    <w:p w14:paraId="371DD7E0" w14:textId="77777777" w:rsidR="00D14E61" w:rsidRPr="00104AE8" w:rsidRDefault="00D14E61" w:rsidP="00D83D8B">
      <w:pPr>
        <w:spacing w:line="480" w:lineRule="auto"/>
        <w:jc w:val="both"/>
        <w:rPr>
          <w:rFonts w:ascii="Arial" w:hAnsi="Arial" w:cs="Arial"/>
          <w:color w:val="000000" w:themeColor="text1"/>
        </w:rPr>
      </w:pPr>
      <w:r w:rsidRPr="00104AE8">
        <w:rPr>
          <w:rFonts w:ascii="Arial" w:hAnsi="Arial" w:cs="Arial"/>
          <w:color w:val="000000" w:themeColor="text1"/>
        </w:rPr>
        <w:t xml:space="preserve">Methods </w:t>
      </w:r>
    </w:p>
    <w:p w14:paraId="0EEF6DA4" w14:textId="79B6DBE4" w:rsidR="00D14E61" w:rsidRPr="00104AE8" w:rsidRDefault="00DD517F" w:rsidP="00D83D8B">
      <w:pPr>
        <w:spacing w:line="480" w:lineRule="auto"/>
        <w:jc w:val="both"/>
        <w:rPr>
          <w:rFonts w:ascii="Arial" w:hAnsi="Arial" w:cs="Arial"/>
          <w:color w:val="000000" w:themeColor="text1"/>
        </w:rPr>
      </w:pPr>
      <w:r w:rsidRPr="00104AE8">
        <w:rPr>
          <w:rFonts w:ascii="Arial" w:hAnsi="Arial" w:cs="Arial"/>
          <w:color w:val="000000" w:themeColor="text1"/>
        </w:rPr>
        <w:t xml:space="preserve">CD </w:t>
      </w:r>
      <w:r w:rsidR="008346B0" w:rsidRPr="00104AE8">
        <w:rPr>
          <w:rFonts w:ascii="Arial" w:hAnsi="Arial" w:cs="Arial"/>
          <w:color w:val="000000" w:themeColor="text1"/>
        </w:rPr>
        <w:t xml:space="preserve">patients </w:t>
      </w:r>
      <w:r w:rsidRPr="00104AE8">
        <w:rPr>
          <w:rFonts w:ascii="Arial" w:hAnsi="Arial" w:cs="Arial"/>
          <w:color w:val="000000" w:themeColor="text1"/>
        </w:rPr>
        <w:t>with matched healthy volunteers</w:t>
      </w:r>
      <w:r w:rsidR="00C4009F" w:rsidRPr="00104AE8">
        <w:rPr>
          <w:rFonts w:ascii="Arial" w:hAnsi="Arial" w:cs="Arial"/>
          <w:color w:val="000000" w:themeColor="text1"/>
        </w:rPr>
        <w:t xml:space="preserve"> (HV)</w:t>
      </w:r>
      <w:r w:rsidR="008346B0" w:rsidRPr="00104AE8">
        <w:rPr>
          <w:rFonts w:ascii="Arial" w:hAnsi="Arial" w:cs="Arial"/>
          <w:color w:val="000000" w:themeColor="text1"/>
        </w:rPr>
        <w:t xml:space="preserve"> were recruited</w:t>
      </w:r>
      <w:r w:rsidRPr="00104AE8">
        <w:rPr>
          <w:rFonts w:ascii="Arial" w:hAnsi="Arial" w:cs="Arial"/>
          <w:color w:val="000000" w:themeColor="text1"/>
        </w:rPr>
        <w:t xml:space="preserve">. </w:t>
      </w:r>
      <w:r w:rsidR="00920AAE" w:rsidRPr="00104AE8">
        <w:rPr>
          <w:rFonts w:ascii="Arial" w:hAnsi="Arial" w:cs="Arial"/>
          <w:color w:val="000000" w:themeColor="text1"/>
        </w:rPr>
        <w:t>A</w:t>
      </w:r>
      <w:r w:rsidR="00D14E61" w:rsidRPr="00104AE8">
        <w:rPr>
          <w:rFonts w:ascii="Arial" w:hAnsi="Arial" w:cs="Arial"/>
          <w:color w:val="000000" w:themeColor="text1"/>
        </w:rPr>
        <w:t xml:space="preserve">ctive </w:t>
      </w:r>
      <w:r w:rsidR="00141A55" w:rsidRPr="00104AE8">
        <w:rPr>
          <w:rFonts w:ascii="Arial" w:hAnsi="Arial" w:cs="Arial"/>
          <w:color w:val="000000" w:themeColor="text1"/>
        </w:rPr>
        <w:t xml:space="preserve">disease was </w:t>
      </w:r>
      <w:r w:rsidR="00D14E61" w:rsidRPr="00104AE8">
        <w:rPr>
          <w:rFonts w:ascii="Arial" w:hAnsi="Arial" w:cs="Arial"/>
          <w:color w:val="000000" w:themeColor="text1"/>
        </w:rPr>
        <w:t xml:space="preserve">defined </w:t>
      </w:r>
      <w:r w:rsidR="00141A55" w:rsidRPr="00104AE8">
        <w:rPr>
          <w:rFonts w:ascii="Arial" w:hAnsi="Arial" w:cs="Arial"/>
          <w:color w:val="000000" w:themeColor="text1"/>
        </w:rPr>
        <w:t>by faecal calprotectin &gt;250ug/g,</w:t>
      </w:r>
      <w:r w:rsidR="00D14E61" w:rsidRPr="00104AE8">
        <w:rPr>
          <w:rFonts w:ascii="Arial" w:hAnsi="Arial" w:cs="Arial"/>
          <w:color w:val="000000" w:themeColor="text1"/>
        </w:rPr>
        <w:t xml:space="preserve"> C-reactive protein &gt;5mg/dl, or</w:t>
      </w:r>
      <w:r w:rsidR="00141A55" w:rsidRPr="00104AE8">
        <w:rPr>
          <w:rFonts w:ascii="Arial" w:hAnsi="Arial" w:cs="Arial"/>
          <w:color w:val="000000" w:themeColor="text1"/>
        </w:rPr>
        <w:t xml:space="preserve"> </w:t>
      </w:r>
      <w:r w:rsidRPr="00104AE8">
        <w:rPr>
          <w:rFonts w:ascii="Arial" w:hAnsi="Arial" w:cs="Arial"/>
          <w:color w:val="000000" w:themeColor="text1"/>
        </w:rPr>
        <w:t>active disease seen on endoscopy or imaging</w:t>
      </w:r>
      <w:r w:rsidR="00D14E61" w:rsidRPr="00104AE8">
        <w:rPr>
          <w:rFonts w:ascii="Arial" w:hAnsi="Arial" w:cs="Arial"/>
          <w:color w:val="000000" w:themeColor="text1"/>
        </w:rPr>
        <w:t xml:space="preserve">. </w:t>
      </w:r>
      <w:proofErr w:type="gramStart"/>
      <w:r w:rsidR="00874251" w:rsidRPr="00104AE8">
        <w:rPr>
          <w:rFonts w:ascii="Arial" w:hAnsi="Arial" w:cs="Arial"/>
          <w:color w:val="000000" w:themeColor="text1"/>
        </w:rPr>
        <w:t>Symptoms</w:t>
      </w:r>
      <w:r w:rsidRPr="00104AE8">
        <w:rPr>
          <w:rFonts w:ascii="Arial" w:hAnsi="Arial" w:cs="Arial"/>
          <w:color w:val="000000" w:themeColor="text1"/>
        </w:rPr>
        <w:t xml:space="preserve"> </w:t>
      </w:r>
      <w:r w:rsidR="00874251" w:rsidRPr="00104AE8">
        <w:rPr>
          <w:rFonts w:ascii="Arial" w:hAnsi="Arial" w:cs="Arial"/>
          <w:color w:val="000000" w:themeColor="text1"/>
        </w:rPr>
        <w:t>were quantified</w:t>
      </w:r>
      <w:r w:rsidR="00141A55" w:rsidRPr="00104AE8">
        <w:rPr>
          <w:rFonts w:ascii="Arial" w:hAnsi="Arial" w:cs="Arial"/>
          <w:color w:val="000000" w:themeColor="text1"/>
        </w:rPr>
        <w:t xml:space="preserve"> by Harvey-Bradshaw I</w:t>
      </w:r>
      <w:r w:rsidR="00D14E61" w:rsidRPr="00104AE8">
        <w:rPr>
          <w:rFonts w:ascii="Arial" w:hAnsi="Arial" w:cs="Arial"/>
          <w:color w:val="000000" w:themeColor="text1"/>
        </w:rPr>
        <w:t>ndex</w:t>
      </w:r>
      <w:r w:rsidR="00874251" w:rsidRPr="00104AE8">
        <w:rPr>
          <w:rFonts w:ascii="Arial" w:hAnsi="Arial" w:cs="Arial"/>
          <w:color w:val="000000" w:themeColor="text1"/>
        </w:rPr>
        <w:t xml:space="preserve"> (HBI)</w:t>
      </w:r>
      <w:proofErr w:type="gramEnd"/>
      <w:r w:rsidR="00D14E61" w:rsidRPr="00104AE8">
        <w:rPr>
          <w:rFonts w:ascii="Arial" w:hAnsi="Arial" w:cs="Arial"/>
          <w:color w:val="000000" w:themeColor="text1"/>
        </w:rPr>
        <w:t xml:space="preserve">. Calorific intake was assessed </w:t>
      </w:r>
      <w:r w:rsidR="00141A55" w:rsidRPr="00104AE8">
        <w:rPr>
          <w:rFonts w:ascii="Arial" w:hAnsi="Arial" w:cs="Arial"/>
          <w:color w:val="000000" w:themeColor="text1"/>
        </w:rPr>
        <w:t>by</w:t>
      </w:r>
      <w:r w:rsidR="00D14E61" w:rsidRPr="00104AE8">
        <w:rPr>
          <w:rFonts w:ascii="Arial" w:hAnsi="Arial" w:cs="Arial"/>
          <w:color w:val="000000" w:themeColor="text1"/>
        </w:rPr>
        <w:t xml:space="preserve"> 24-h dietary recall. </w:t>
      </w:r>
      <w:r w:rsidR="00920AAE" w:rsidRPr="00104AE8">
        <w:rPr>
          <w:rFonts w:ascii="Arial" w:hAnsi="Arial" w:cs="Arial"/>
          <w:color w:val="000000" w:themeColor="text1"/>
        </w:rPr>
        <w:t xml:space="preserve">Disordered </w:t>
      </w:r>
      <w:r w:rsidR="00D14E61" w:rsidRPr="00104AE8">
        <w:rPr>
          <w:rFonts w:ascii="Arial" w:hAnsi="Arial" w:cs="Arial"/>
          <w:color w:val="000000" w:themeColor="text1"/>
        </w:rPr>
        <w:t>eating was assessed using validated question</w:t>
      </w:r>
      <w:r w:rsidR="00141A55" w:rsidRPr="00104AE8">
        <w:rPr>
          <w:rFonts w:ascii="Arial" w:hAnsi="Arial" w:cs="Arial"/>
          <w:color w:val="000000" w:themeColor="text1"/>
        </w:rPr>
        <w:t>naires [Binge Eating Scale</w:t>
      </w:r>
      <w:r w:rsidR="00676D3B" w:rsidRPr="00104AE8">
        <w:rPr>
          <w:rFonts w:ascii="Arial" w:hAnsi="Arial" w:cs="Arial"/>
          <w:color w:val="000000" w:themeColor="text1"/>
        </w:rPr>
        <w:t xml:space="preserve"> (BES)</w:t>
      </w:r>
      <w:r w:rsidR="00141A55" w:rsidRPr="00104AE8">
        <w:rPr>
          <w:rFonts w:ascii="Arial" w:hAnsi="Arial" w:cs="Arial"/>
          <w:color w:val="000000" w:themeColor="text1"/>
        </w:rPr>
        <w:t>; Power of Food Scale</w:t>
      </w:r>
      <w:r w:rsidR="00676D3B" w:rsidRPr="00104AE8">
        <w:rPr>
          <w:rFonts w:ascii="Arial" w:hAnsi="Arial" w:cs="Arial"/>
          <w:color w:val="000000" w:themeColor="text1"/>
        </w:rPr>
        <w:t xml:space="preserve"> (PFS)</w:t>
      </w:r>
      <w:r w:rsidR="00D14E61" w:rsidRPr="00104AE8">
        <w:rPr>
          <w:rFonts w:ascii="Arial" w:hAnsi="Arial" w:cs="Arial"/>
          <w:color w:val="000000" w:themeColor="text1"/>
        </w:rPr>
        <w:t>; Contro</w:t>
      </w:r>
      <w:r w:rsidR="00141A55" w:rsidRPr="00104AE8">
        <w:rPr>
          <w:rFonts w:ascii="Arial" w:hAnsi="Arial" w:cs="Arial"/>
          <w:color w:val="000000" w:themeColor="text1"/>
        </w:rPr>
        <w:t>l of Eating Questionnaire</w:t>
      </w:r>
      <w:r w:rsidR="00676D3B" w:rsidRPr="00104AE8">
        <w:rPr>
          <w:rFonts w:ascii="Arial" w:hAnsi="Arial" w:cs="Arial"/>
          <w:color w:val="000000" w:themeColor="text1"/>
        </w:rPr>
        <w:t xml:space="preserve"> (CoEQ)</w:t>
      </w:r>
      <w:r w:rsidR="00D14E61" w:rsidRPr="00104AE8">
        <w:rPr>
          <w:rFonts w:ascii="Arial" w:hAnsi="Arial" w:cs="Arial"/>
          <w:color w:val="000000" w:themeColor="text1"/>
        </w:rPr>
        <w:t>; Dutch Eatin</w:t>
      </w:r>
      <w:r w:rsidR="00141A55" w:rsidRPr="00104AE8">
        <w:rPr>
          <w:rFonts w:ascii="Arial" w:hAnsi="Arial" w:cs="Arial"/>
          <w:color w:val="000000" w:themeColor="text1"/>
        </w:rPr>
        <w:t>g Behaviour Questionnaire</w:t>
      </w:r>
      <w:r w:rsidR="00676D3B" w:rsidRPr="00104AE8">
        <w:rPr>
          <w:rFonts w:ascii="Arial" w:hAnsi="Arial" w:cs="Arial"/>
          <w:color w:val="000000" w:themeColor="text1"/>
        </w:rPr>
        <w:t xml:space="preserve"> (DEBQ)</w:t>
      </w:r>
      <w:r w:rsidR="00D14E61" w:rsidRPr="00104AE8">
        <w:rPr>
          <w:rFonts w:ascii="Arial" w:hAnsi="Arial" w:cs="Arial"/>
          <w:color w:val="000000" w:themeColor="text1"/>
        </w:rPr>
        <w:t>; Three Factor Eatin</w:t>
      </w:r>
      <w:r w:rsidR="00141A55" w:rsidRPr="00104AE8">
        <w:rPr>
          <w:rFonts w:ascii="Arial" w:hAnsi="Arial" w:cs="Arial"/>
          <w:color w:val="000000" w:themeColor="text1"/>
        </w:rPr>
        <w:t>g Questionnaire</w:t>
      </w:r>
      <w:r w:rsidR="00676D3B" w:rsidRPr="00104AE8">
        <w:rPr>
          <w:rFonts w:ascii="Arial" w:hAnsi="Arial" w:cs="Arial"/>
          <w:color w:val="000000" w:themeColor="text1"/>
        </w:rPr>
        <w:t xml:space="preserve"> (TFEQ)</w:t>
      </w:r>
      <w:r w:rsidR="00D14E61" w:rsidRPr="00104AE8">
        <w:rPr>
          <w:rFonts w:ascii="Arial" w:hAnsi="Arial" w:cs="Arial"/>
          <w:color w:val="000000" w:themeColor="text1"/>
        </w:rPr>
        <w:t xml:space="preserve">]. </w:t>
      </w:r>
    </w:p>
    <w:p w14:paraId="124DE813" w14:textId="77777777" w:rsidR="00D14E61" w:rsidRPr="00104AE8" w:rsidRDefault="00D14E61" w:rsidP="00D83D8B">
      <w:pPr>
        <w:spacing w:line="480" w:lineRule="auto"/>
        <w:jc w:val="both"/>
        <w:rPr>
          <w:rFonts w:ascii="Arial" w:hAnsi="Arial" w:cs="Arial"/>
          <w:color w:val="000000" w:themeColor="text1"/>
        </w:rPr>
      </w:pPr>
      <w:r w:rsidRPr="00104AE8">
        <w:rPr>
          <w:rFonts w:ascii="Arial" w:hAnsi="Arial" w:cs="Arial"/>
          <w:color w:val="000000" w:themeColor="text1"/>
        </w:rPr>
        <w:t xml:space="preserve">Results </w:t>
      </w:r>
    </w:p>
    <w:p w14:paraId="4CDE8D1A" w14:textId="64AAE877" w:rsidR="00A260A9" w:rsidRPr="00104AE8" w:rsidRDefault="00DB48D5" w:rsidP="00D83D8B">
      <w:pPr>
        <w:spacing w:line="480" w:lineRule="auto"/>
        <w:jc w:val="both"/>
        <w:rPr>
          <w:rFonts w:ascii="Arial" w:hAnsi="Arial" w:cs="Arial"/>
          <w:color w:val="000000" w:themeColor="text1"/>
        </w:rPr>
      </w:pPr>
      <w:r w:rsidRPr="00104AE8">
        <w:rPr>
          <w:rFonts w:ascii="Arial" w:hAnsi="Arial" w:cs="Arial"/>
          <w:color w:val="000000" w:themeColor="text1"/>
        </w:rPr>
        <w:t>30 CD (18M</w:t>
      </w:r>
      <w:proofErr w:type="gramStart"/>
      <w:r w:rsidRPr="00104AE8">
        <w:rPr>
          <w:rFonts w:ascii="Arial" w:hAnsi="Arial" w:cs="Arial"/>
          <w:color w:val="000000" w:themeColor="text1"/>
        </w:rPr>
        <w:t>:12F</w:t>
      </w:r>
      <w:proofErr w:type="gramEnd"/>
      <w:r w:rsidRPr="00104AE8">
        <w:rPr>
          <w:rFonts w:ascii="Arial" w:hAnsi="Arial" w:cs="Arial"/>
          <w:color w:val="000000" w:themeColor="text1"/>
        </w:rPr>
        <w:t>, Age:32.3±2.19, BMI:24.9±0.8) and 31 matched HV (19M:12F, Age:32.8±2.0, BMI:24.7±0.5) were recruited</w:t>
      </w:r>
      <w:r w:rsidR="00874251" w:rsidRPr="00104AE8">
        <w:rPr>
          <w:rFonts w:ascii="Arial" w:hAnsi="Arial" w:cs="Arial"/>
          <w:color w:val="000000" w:themeColor="text1"/>
        </w:rPr>
        <w:t>. M</w:t>
      </w:r>
      <w:r w:rsidR="00D14E61" w:rsidRPr="00104AE8">
        <w:rPr>
          <w:rFonts w:ascii="Arial" w:hAnsi="Arial" w:cs="Arial"/>
          <w:color w:val="000000" w:themeColor="text1"/>
        </w:rPr>
        <w:t xml:space="preserve">ean faecal calprotectin </w:t>
      </w:r>
      <w:r w:rsidR="00D97396" w:rsidRPr="00104AE8">
        <w:rPr>
          <w:rFonts w:ascii="Arial" w:hAnsi="Arial" w:cs="Arial"/>
          <w:color w:val="000000" w:themeColor="text1"/>
        </w:rPr>
        <w:t xml:space="preserve">was </w:t>
      </w:r>
      <w:r w:rsidR="001E0E3A" w:rsidRPr="00104AE8">
        <w:rPr>
          <w:rFonts w:ascii="Arial" w:hAnsi="Arial" w:cs="Arial"/>
          <w:color w:val="000000" w:themeColor="text1"/>
        </w:rPr>
        <w:t>1032.5±176µg/</w:t>
      </w:r>
      <w:proofErr w:type="spellStart"/>
      <w:r w:rsidR="001E0E3A" w:rsidRPr="00104AE8">
        <w:rPr>
          <w:rFonts w:ascii="Arial" w:hAnsi="Arial" w:cs="Arial"/>
          <w:color w:val="000000" w:themeColor="text1"/>
        </w:rPr>
        <w:t>g</w:t>
      </w:r>
      <w:proofErr w:type="gramStart"/>
      <w:r w:rsidR="008346B0" w:rsidRPr="00104AE8">
        <w:rPr>
          <w:rFonts w:ascii="Arial" w:hAnsi="Arial" w:cs="Arial"/>
          <w:color w:val="000000" w:themeColor="text1"/>
        </w:rPr>
        <w:t>,</w:t>
      </w:r>
      <w:r w:rsidR="00141A55" w:rsidRPr="00104AE8">
        <w:rPr>
          <w:rFonts w:ascii="Arial" w:hAnsi="Arial" w:cs="Arial"/>
          <w:color w:val="000000" w:themeColor="text1"/>
        </w:rPr>
        <w:t>C</w:t>
      </w:r>
      <w:proofErr w:type="spellEnd"/>
      <w:proofErr w:type="gramEnd"/>
      <w:r w:rsidR="00141A55" w:rsidRPr="00104AE8">
        <w:rPr>
          <w:rFonts w:ascii="Arial" w:hAnsi="Arial" w:cs="Arial"/>
          <w:color w:val="000000" w:themeColor="text1"/>
        </w:rPr>
        <w:t xml:space="preserve">-reactive protein </w:t>
      </w:r>
      <w:r w:rsidR="001E0E3A" w:rsidRPr="00104AE8">
        <w:rPr>
          <w:rFonts w:ascii="Arial" w:hAnsi="Arial" w:cs="Arial"/>
          <w:color w:val="000000" w:themeColor="text1"/>
        </w:rPr>
        <w:t>83.8±47.1mg/L</w:t>
      </w:r>
      <w:r w:rsidR="00612DD1" w:rsidRPr="00104AE8">
        <w:rPr>
          <w:rFonts w:ascii="Arial" w:hAnsi="Arial" w:cs="Arial"/>
          <w:color w:val="000000" w:themeColor="text1"/>
        </w:rPr>
        <w:t xml:space="preserve"> and HBI 4.8±1</w:t>
      </w:r>
      <w:r w:rsidR="00D14E61" w:rsidRPr="00104AE8">
        <w:rPr>
          <w:rFonts w:ascii="Arial" w:hAnsi="Arial" w:cs="Arial"/>
          <w:color w:val="000000" w:themeColor="text1"/>
        </w:rPr>
        <w:t xml:space="preserve">. There </w:t>
      </w:r>
      <w:r w:rsidR="003D271F" w:rsidRPr="00104AE8">
        <w:rPr>
          <w:rFonts w:ascii="Arial" w:hAnsi="Arial" w:cs="Arial"/>
          <w:color w:val="000000" w:themeColor="text1"/>
        </w:rPr>
        <w:t>were</w:t>
      </w:r>
      <w:r w:rsidR="00D14E61" w:rsidRPr="00104AE8">
        <w:rPr>
          <w:rFonts w:ascii="Arial" w:hAnsi="Arial" w:cs="Arial"/>
          <w:color w:val="000000" w:themeColor="text1"/>
        </w:rPr>
        <w:t xml:space="preserve"> no </w:t>
      </w:r>
      <w:r w:rsidR="0047143E" w:rsidRPr="00104AE8">
        <w:rPr>
          <w:rFonts w:ascii="Arial" w:hAnsi="Arial" w:cs="Arial"/>
          <w:color w:val="000000" w:themeColor="text1"/>
        </w:rPr>
        <w:t xml:space="preserve">significant </w:t>
      </w:r>
      <w:r w:rsidR="00D14E61" w:rsidRPr="00104AE8">
        <w:rPr>
          <w:rFonts w:ascii="Arial" w:hAnsi="Arial" w:cs="Arial"/>
          <w:color w:val="000000" w:themeColor="text1"/>
        </w:rPr>
        <w:t xml:space="preserve">differences in calorific </w:t>
      </w:r>
      <w:r w:rsidR="0047143E" w:rsidRPr="00104AE8">
        <w:rPr>
          <w:rFonts w:ascii="Arial" w:hAnsi="Arial" w:cs="Arial"/>
          <w:color w:val="000000" w:themeColor="text1"/>
        </w:rPr>
        <w:t xml:space="preserve">intake </w:t>
      </w:r>
      <w:r w:rsidR="00D14E61" w:rsidRPr="00104AE8">
        <w:rPr>
          <w:rFonts w:ascii="Arial" w:hAnsi="Arial" w:cs="Arial"/>
          <w:color w:val="000000" w:themeColor="text1"/>
        </w:rPr>
        <w:t>between groups</w:t>
      </w:r>
      <w:r w:rsidR="00194A8F" w:rsidRPr="00104AE8">
        <w:rPr>
          <w:rFonts w:ascii="Arial" w:hAnsi="Arial" w:cs="Arial"/>
          <w:color w:val="000000" w:themeColor="text1"/>
        </w:rPr>
        <w:t>. P</w:t>
      </w:r>
      <w:r w:rsidR="007C5471" w:rsidRPr="00104AE8">
        <w:rPr>
          <w:rFonts w:ascii="Arial" w:hAnsi="Arial" w:cs="Arial"/>
          <w:color w:val="000000" w:themeColor="text1"/>
        </w:rPr>
        <w:t xml:space="preserve">rotein intake was </w:t>
      </w:r>
      <w:r w:rsidR="00331EE8" w:rsidRPr="00104AE8">
        <w:rPr>
          <w:rFonts w:ascii="Arial" w:hAnsi="Arial" w:cs="Arial"/>
          <w:color w:val="000000" w:themeColor="text1"/>
        </w:rPr>
        <w:t>lower in the CD cohort (p=0.0</w:t>
      </w:r>
      <w:r w:rsidR="00426D6E" w:rsidRPr="00104AE8">
        <w:rPr>
          <w:rFonts w:ascii="Arial" w:hAnsi="Arial" w:cs="Arial"/>
          <w:color w:val="000000" w:themeColor="text1"/>
        </w:rPr>
        <w:t>3).</w:t>
      </w:r>
      <w:r w:rsidR="00BF24FB" w:rsidRPr="00104AE8">
        <w:rPr>
          <w:rFonts w:ascii="Arial" w:hAnsi="Arial" w:cs="Arial"/>
          <w:color w:val="000000" w:themeColor="text1"/>
        </w:rPr>
        <w:t xml:space="preserve"> </w:t>
      </w:r>
      <w:r w:rsidR="001D61ED" w:rsidRPr="00104AE8">
        <w:rPr>
          <w:rFonts w:ascii="Arial" w:hAnsi="Arial" w:cs="Arial"/>
          <w:color w:val="000000" w:themeColor="text1"/>
        </w:rPr>
        <w:t>Hospital Anxiety and Depression score was higher (p=0.01) and CoEQ-Positive Mood (p=0.001) lower in CD.</w:t>
      </w:r>
      <w:r w:rsidR="00FB49B1" w:rsidRPr="00104AE8">
        <w:rPr>
          <w:rFonts w:ascii="Arial" w:hAnsi="Arial" w:cs="Arial"/>
          <w:color w:val="000000" w:themeColor="text1"/>
        </w:rPr>
        <w:t xml:space="preserve"> </w:t>
      </w:r>
      <w:r w:rsidR="000D6A4C" w:rsidRPr="00104AE8">
        <w:rPr>
          <w:rFonts w:ascii="Arial" w:hAnsi="Arial" w:cs="Arial"/>
          <w:color w:val="000000" w:themeColor="text1"/>
        </w:rPr>
        <w:t>CD were characterised by higher BES (p=0.01)</w:t>
      </w:r>
      <w:r w:rsidR="00342B93" w:rsidRPr="00104AE8">
        <w:rPr>
          <w:rFonts w:ascii="Arial" w:hAnsi="Arial" w:cs="Arial"/>
          <w:color w:val="000000" w:themeColor="text1"/>
        </w:rPr>
        <w:t xml:space="preserve"> and</w:t>
      </w:r>
      <w:r w:rsidR="00A260A9" w:rsidRPr="00104AE8">
        <w:rPr>
          <w:rFonts w:ascii="Arial" w:hAnsi="Arial" w:cs="Arial"/>
          <w:color w:val="000000" w:themeColor="text1"/>
        </w:rPr>
        <w:t xml:space="preserve"> lower CoEQ </w:t>
      </w:r>
      <w:r w:rsidR="00E46A19" w:rsidRPr="00104AE8">
        <w:rPr>
          <w:rFonts w:ascii="Arial" w:hAnsi="Arial" w:cs="Arial"/>
          <w:color w:val="000000" w:themeColor="text1"/>
        </w:rPr>
        <w:t>C</w:t>
      </w:r>
      <w:r w:rsidR="00A260A9" w:rsidRPr="00104AE8">
        <w:rPr>
          <w:rFonts w:ascii="Arial" w:hAnsi="Arial" w:cs="Arial"/>
          <w:color w:val="000000" w:themeColor="text1"/>
        </w:rPr>
        <w:t xml:space="preserve">raving </w:t>
      </w:r>
      <w:r w:rsidR="00E46A19" w:rsidRPr="00104AE8">
        <w:rPr>
          <w:rFonts w:ascii="Arial" w:hAnsi="Arial" w:cs="Arial"/>
          <w:color w:val="000000" w:themeColor="text1"/>
        </w:rPr>
        <w:t>C</w:t>
      </w:r>
      <w:r w:rsidR="00A260A9" w:rsidRPr="00104AE8">
        <w:rPr>
          <w:rFonts w:ascii="Arial" w:hAnsi="Arial" w:cs="Arial"/>
          <w:color w:val="000000" w:themeColor="text1"/>
        </w:rPr>
        <w:t xml:space="preserve">ontrol (p=0.027) </w:t>
      </w:r>
      <w:r w:rsidR="00F948BB" w:rsidRPr="00104AE8">
        <w:rPr>
          <w:rFonts w:ascii="Arial" w:hAnsi="Arial" w:cs="Arial"/>
          <w:color w:val="000000" w:themeColor="text1"/>
        </w:rPr>
        <w:t>with</w:t>
      </w:r>
      <w:r w:rsidR="00A260A9" w:rsidRPr="00104AE8">
        <w:rPr>
          <w:rFonts w:ascii="Arial" w:hAnsi="Arial" w:cs="Arial"/>
          <w:color w:val="000000" w:themeColor="text1"/>
        </w:rPr>
        <w:t xml:space="preserve"> greater craving for </w:t>
      </w:r>
      <w:r w:rsidR="00E46A19" w:rsidRPr="00104AE8">
        <w:rPr>
          <w:rFonts w:ascii="Arial" w:hAnsi="Arial" w:cs="Arial"/>
          <w:color w:val="000000" w:themeColor="text1"/>
        </w:rPr>
        <w:t>S</w:t>
      </w:r>
      <w:r w:rsidR="00A260A9" w:rsidRPr="00104AE8">
        <w:rPr>
          <w:rFonts w:ascii="Arial" w:hAnsi="Arial" w:cs="Arial"/>
          <w:color w:val="000000" w:themeColor="text1"/>
        </w:rPr>
        <w:t>weet (p=0.043)</w:t>
      </w:r>
      <w:r w:rsidR="00E923EC" w:rsidRPr="00104AE8">
        <w:rPr>
          <w:rFonts w:ascii="Arial" w:hAnsi="Arial" w:cs="Arial"/>
          <w:color w:val="000000" w:themeColor="text1"/>
        </w:rPr>
        <w:t xml:space="preserve">, </w:t>
      </w:r>
      <w:r w:rsidR="00E46A19" w:rsidRPr="00104AE8">
        <w:rPr>
          <w:rFonts w:ascii="Arial" w:hAnsi="Arial" w:cs="Arial"/>
          <w:color w:val="000000" w:themeColor="text1"/>
        </w:rPr>
        <w:t>S</w:t>
      </w:r>
      <w:r w:rsidR="00A260A9" w:rsidRPr="00104AE8">
        <w:rPr>
          <w:rFonts w:ascii="Arial" w:hAnsi="Arial" w:cs="Arial"/>
          <w:color w:val="000000" w:themeColor="text1"/>
        </w:rPr>
        <w:t>avoury (p=0.021) foods</w:t>
      </w:r>
      <w:r w:rsidR="00F948BB" w:rsidRPr="00104AE8">
        <w:rPr>
          <w:rFonts w:ascii="Arial" w:hAnsi="Arial" w:cs="Arial"/>
          <w:color w:val="000000" w:themeColor="text1"/>
        </w:rPr>
        <w:t>.</w:t>
      </w:r>
      <w:r w:rsidR="00304A62" w:rsidRPr="00104AE8">
        <w:rPr>
          <w:rFonts w:ascii="Arial" w:hAnsi="Arial" w:cs="Arial"/>
          <w:color w:val="000000" w:themeColor="text1"/>
        </w:rPr>
        <w:t xml:space="preserve"> </w:t>
      </w:r>
      <w:r w:rsidR="00AB0FB2" w:rsidRPr="00104AE8">
        <w:rPr>
          <w:rFonts w:ascii="Arial" w:hAnsi="Arial" w:cs="Arial"/>
          <w:color w:val="000000" w:themeColor="text1"/>
        </w:rPr>
        <w:t>PFS food present (p=0.005)</w:t>
      </w:r>
      <w:r w:rsidR="00342B93" w:rsidRPr="00104AE8">
        <w:rPr>
          <w:rFonts w:ascii="Arial" w:hAnsi="Arial" w:cs="Arial"/>
          <w:color w:val="000000" w:themeColor="text1"/>
        </w:rPr>
        <w:t>,</w:t>
      </w:r>
      <w:r w:rsidR="00AB0FB2" w:rsidRPr="00104AE8">
        <w:rPr>
          <w:rFonts w:ascii="Arial" w:hAnsi="Arial" w:cs="Arial"/>
          <w:color w:val="000000" w:themeColor="text1"/>
        </w:rPr>
        <w:t xml:space="preserve"> DEBQ Emotional (p=&lt;0.001) and External Eating (p=0.022) </w:t>
      </w:r>
      <w:r w:rsidR="00631D7F" w:rsidRPr="00104AE8">
        <w:rPr>
          <w:rFonts w:ascii="Arial" w:hAnsi="Arial" w:cs="Arial"/>
          <w:color w:val="000000" w:themeColor="text1"/>
        </w:rPr>
        <w:t>were significantly higher than</w:t>
      </w:r>
      <w:r w:rsidR="00AB0FB2" w:rsidRPr="00104AE8">
        <w:rPr>
          <w:rFonts w:ascii="Arial" w:hAnsi="Arial" w:cs="Arial"/>
          <w:color w:val="000000" w:themeColor="text1"/>
        </w:rPr>
        <w:t xml:space="preserve"> HV.</w:t>
      </w:r>
      <w:r w:rsidR="000D4847" w:rsidRPr="00104AE8">
        <w:rPr>
          <w:rFonts w:ascii="Arial" w:hAnsi="Arial" w:cs="Arial"/>
          <w:color w:val="000000" w:themeColor="text1"/>
        </w:rPr>
        <w:t xml:space="preserve"> </w:t>
      </w:r>
    </w:p>
    <w:p w14:paraId="3B44102B" w14:textId="77777777" w:rsidR="00D14E61" w:rsidRPr="00104AE8" w:rsidRDefault="00D14E61" w:rsidP="00D83D8B">
      <w:pPr>
        <w:tabs>
          <w:tab w:val="left" w:pos="5034"/>
        </w:tabs>
        <w:spacing w:line="480" w:lineRule="auto"/>
        <w:jc w:val="both"/>
        <w:rPr>
          <w:rFonts w:ascii="Arial" w:hAnsi="Arial" w:cs="Arial"/>
          <w:color w:val="000000" w:themeColor="text1"/>
        </w:rPr>
      </w:pPr>
      <w:r w:rsidRPr="00104AE8">
        <w:rPr>
          <w:rFonts w:ascii="Arial" w:hAnsi="Arial" w:cs="Arial"/>
          <w:color w:val="000000" w:themeColor="text1"/>
        </w:rPr>
        <w:t xml:space="preserve">Conclusions </w:t>
      </w:r>
      <w:r w:rsidRPr="00104AE8">
        <w:rPr>
          <w:rFonts w:ascii="Arial" w:hAnsi="Arial" w:cs="Arial"/>
          <w:color w:val="000000" w:themeColor="text1"/>
        </w:rPr>
        <w:tab/>
      </w:r>
    </w:p>
    <w:p w14:paraId="113AE07F" w14:textId="67229B87" w:rsidR="00810F5D" w:rsidRPr="00104AE8" w:rsidRDefault="009A0DA4" w:rsidP="00D83D8B">
      <w:pPr>
        <w:spacing w:line="480" w:lineRule="auto"/>
        <w:jc w:val="both"/>
        <w:rPr>
          <w:rFonts w:ascii="Arial" w:hAnsi="Arial" w:cs="Arial"/>
          <w:color w:val="000000" w:themeColor="text1"/>
        </w:rPr>
      </w:pPr>
      <w:r w:rsidRPr="00104AE8">
        <w:rPr>
          <w:rFonts w:ascii="Arial" w:hAnsi="Arial" w:cs="Arial"/>
          <w:color w:val="000000" w:themeColor="text1"/>
        </w:rPr>
        <w:lastRenderedPageBreak/>
        <w:t>Reduced</w:t>
      </w:r>
      <w:r w:rsidR="0002647B" w:rsidRPr="00104AE8">
        <w:rPr>
          <w:rFonts w:ascii="Arial" w:hAnsi="Arial" w:cs="Arial"/>
          <w:color w:val="000000" w:themeColor="text1"/>
        </w:rPr>
        <w:t xml:space="preserve"> </w:t>
      </w:r>
      <w:r w:rsidR="0082506D" w:rsidRPr="00104AE8">
        <w:rPr>
          <w:rFonts w:ascii="Arial" w:hAnsi="Arial" w:cs="Arial"/>
          <w:color w:val="000000" w:themeColor="text1"/>
        </w:rPr>
        <w:t>protein consumption and</w:t>
      </w:r>
      <w:r w:rsidR="000D6A4D" w:rsidRPr="00104AE8">
        <w:rPr>
          <w:rFonts w:ascii="Arial" w:hAnsi="Arial" w:cs="Arial"/>
          <w:color w:val="000000" w:themeColor="text1"/>
        </w:rPr>
        <w:t xml:space="preserve"> more prevalent</w:t>
      </w:r>
      <w:r w:rsidR="0082506D" w:rsidRPr="00104AE8">
        <w:rPr>
          <w:rFonts w:ascii="Arial" w:hAnsi="Arial" w:cs="Arial"/>
          <w:color w:val="000000" w:themeColor="text1"/>
        </w:rPr>
        <w:t xml:space="preserve"> d</w:t>
      </w:r>
      <w:r w:rsidR="00D14E61" w:rsidRPr="00104AE8">
        <w:rPr>
          <w:rFonts w:ascii="Arial" w:hAnsi="Arial" w:cs="Arial"/>
          <w:color w:val="000000" w:themeColor="text1"/>
        </w:rPr>
        <w:t xml:space="preserve">isordered eating behaviour traits were </w:t>
      </w:r>
      <w:r w:rsidR="00042831" w:rsidRPr="00104AE8">
        <w:rPr>
          <w:rFonts w:ascii="Arial" w:hAnsi="Arial" w:cs="Arial"/>
          <w:color w:val="000000" w:themeColor="text1"/>
        </w:rPr>
        <w:t>present</w:t>
      </w:r>
      <w:r w:rsidR="00D14E61" w:rsidRPr="00104AE8">
        <w:rPr>
          <w:rFonts w:ascii="Arial" w:hAnsi="Arial" w:cs="Arial"/>
          <w:color w:val="000000" w:themeColor="text1"/>
        </w:rPr>
        <w:t xml:space="preserve"> in </w:t>
      </w:r>
      <w:r w:rsidR="00874251" w:rsidRPr="00104AE8">
        <w:rPr>
          <w:rFonts w:ascii="Arial" w:hAnsi="Arial" w:cs="Arial"/>
          <w:color w:val="000000" w:themeColor="text1"/>
        </w:rPr>
        <w:t>CD</w:t>
      </w:r>
      <w:r w:rsidR="00676D3B" w:rsidRPr="00104AE8">
        <w:rPr>
          <w:rFonts w:ascii="Arial" w:hAnsi="Arial" w:cs="Arial"/>
          <w:color w:val="000000" w:themeColor="text1"/>
        </w:rPr>
        <w:t>. G</w:t>
      </w:r>
      <w:r w:rsidR="00D14E61" w:rsidRPr="00104AE8">
        <w:rPr>
          <w:rFonts w:ascii="Arial" w:hAnsi="Arial" w:cs="Arial"/>
          <w:color w:val="000000" w:themeColor="text1"/>
        </w:rPr>
        <w:t xml:space="preserve">reater binge </w:t>
      </w:r>
      <w:r w:rsidR="0002647B" w:rsidRPr="00104AE8">
        <w:rPr>
          <w:rFonts w:ascii="Arial" w:hAnsi="Arial" w:cs="Arial"/>
          <w:color w:val="000000" w:themeColor="text1"/>
        </w:rPr>
        <w:t>eating</w:t>
      </w:r>
      <w:r w:rsidR="00D14E61" w:rsidRPr="00104AE8">
        <w:rPr>
          <w:rFonts w:ascii="Arial" w:hAnsi="Arial" w:cs="Arial"/>
          <w:color w:val="000000" w:themeColor="text1"/>
        </w:rPr>
        <w:t xml:space="preserve"> </w:t>
      </w:r>
      <w:r w:rsidR="0052679E" w:rsidRPr="00104AE8">
        <w:rPr>
          <w:rFonts w:ascii="Arial" w:hAnsi="Arial" w:cs="Arial"/>
          <w:color w:val="000000" w:themeColor="text1"/>
        </w:rPr>
        <w:t xml:space="preserve">and </w:t>
      </w:r>
      <w:r w:rsidRPr="00104AE8">
        <w:rPr>
          <w:rFonts w:ascii="Arial" w:hAnsi="Arial" w:cs="Arial"/>
          <w:color w:val="000000" w:themeColor="text1"/>
        </w:rPr>
        <w:t>decreased</w:t>
      </w:r>
      <w:r w:rsidR="00D96377" w:rsidRPr="00104AE8">
        <w:rPr>
          <w:rFonts w:ascii="Arial" w:hAnsi="Arial" w:cs="Arial"/>
          <w:color w:val="000000" w:themeColor="text1"/>
        </w:rPr>
        <w:t xml:space="preserve"> </w:t>
      </w:r>
      <w:r w:rsidR="0052679E" w:rsidRPr="00104AE8">
        <w:rPr>
          <w:rFonts w:ascii="Arial" w:hAnsi="Arial" w:cs="Arial"/>
          <w:color w:val="000000" w:themeColor="text1"/>
        </w:rPr>
        <w:t xml:space="preserve">control of cravings </w:t>
      </w:r>
      <w:r w:rsidR="00D14E61" w:rsidRPr="00104AE8">
        <w:rPr>
          <w:rFonts w:ascii="Arial" w:hAnsi="Arial" w:cs="Arial"/>
          <w:color w:val="000000" w:themeColor="text1"/>
        </w:rPr>
        <w:t xml:space="preserve">may be attributed to lower </w:t>
      </w:r>
      <w:r w:rsidR="00676D3B" w:rsidRPr="00104AE8">
        <w:rPr>
          <w:rFonts w:ascii="Arial" w:hAnsi="Arial" w:cs="Arial"/>
          <w:color w:val="000000" w:themeColor="text1"/>
        </w:rPr>
        <w:t>mood and higher</w:t>
      </w:r>
      <w:r w:rsidR="00D14E61" w:rsidRPr="00104AE8">
        <w:rPr>
          <w:rFonts w:ascii="Arial" w:hAnsi="Arial" w:cs="Arial"/>
          <w:color w:val="000000" w:themeColor="text1"/>
        </w:rPr>
        <w:t xml:space="preserve"> anxi</w:t>
      </w:r>
      <w:r w:rsidR="00676D3B" w:rsidRPr="00104AE8">
        <w:rPr>
          <w:rFonts w:ascii="Arial" w:hAnsi="Arial" w:cs="Arial"/>
          <w:color w:val="000000" w:themeColor="text1"/>
        </w:rPr>
        <w:t xml:space="preserve">ety observed. </w:t>
      </w:r>
      <w:r w:rsidR="00D229FD" w:rsidRPr="00104AE8">
        <w:rPr>
          <w:rFonts w:ascii="Arial" w:hAnsi="Arial" w:cs="Arial"/>
          <w:color w:val="000000" w:themeColor="text1"/>
        </w:rPr>
        <w:t>P</w:t>
      </w:r>
      <w:r w:rsidR="00FA2A0D" w:rsidRPr="00104AE8">
        <w:rPr>
          <w:rFonts w:ascii="Arial" w:hAnsi="Arial" w:cs="Arial"/>
          <w:color w:val="000000" w:themeColor="text1"/>
        </w:rPr>
        <w:t>atients may benefit from</w:t>
      </w:r>
      <w:r w:rsidR="00D14E61" w:rsidRPr="00104AE8">
        <w:rPr>
          <w:rFonts w:ascii="Arial" w:hAnsi="Arial" w:cs="Arial"/>
          <w:color w:val="000000" w:themeColor="text1"/>
        </w:rPr>
        <w:t xml:space="preserve"> </w:t>
      </w:r>
      <w:r w:rsidR="00FD65FB" w:rsidRPr="00104AE8">
        <w:rPr>
          <w:rFonts w:ascii="Arial" w:hAnsi="Arial" w:cs="Arial"/>
          <w:color w:val="000000" w:themeColor="text1"/>
        </w:rPr>
        <w:t>st</w:t>
      </w:r>
      <w:r w:rsidR="00D14E61" w:rsidRPr="00104AE8">
        <w:rPr>
          <w:rFonts w:ascii="Arial" w:hAnsi="Arial" w:cs="Arial"/>
          <w:color w:val="000000" w:themeColor="text1"/>
        </w:rPr>
        <w:t>ronger psychological support with firm dietetic advice for healt</w:t>
      </w:r>
      <w:r w:rsidR="00874251" w:rsidRPr="00104AE8">
        <w:rPr>
          <w:rFonts w:ascii="Arial" w:hAnsi="Arial" w:cs="Arial"/>
          <w:color w:val="000000" w:themeColor="text1"/>
        </w:rPr>
        <w:t>hy eating</w:t>
      </w:r>
      <w:r w:rsidR="00FA2A0D" w:rsidRPr="00104AE8">
        <w:rPr>
          <w:rFonts w:ascii="Arial" w:hAnsi="Arial" w:cs="Arial"/>
          <w:color w:val="000000" w:themeColor="text1"/>
        </w:rPr>
        <w:t xml:space="preserve">. </w:t>
      </w:r>
    </w:p>
    <w:p w14:paraId="7968E3F8" w14:textId="25FE7519" w:rsidR="001729EE" w:rsidRPr="00104AE8" w:rsidRDefault="00676A16" w:rsidP="00D83D8B">
      <w:pPr>
        <w:spacing w:line="480" w:lineRule="auto"/>
        <w:jc w:val="both"/>
        <w:rPr>
          <w:rFonts w:ascii="Arial" w:hAnsi="Arial" w:cs="Arial"/>
          <w:b/>
          <w:color w:val="000000" w:themeColor="text1"/>
        </w:rPr>
      </w:pPr>
      <w:r w:rsidRPr="00104AE8">
        <w:rPr>
          <w:rFonts w:ascii="Arial" w:hAnsi="Arial" w:cs="Arial"/>
          <w:b/>
          <w:color w:val="000000" w:themeColor="text1"/>
        </w:rPr>
        <w:t>Keywords</w:t>
      </w:r>
    </w:p>
    <w:p w14:paraId="20F2E79D" w14:textId="7B33E5B2" w:rsidR="00D14E61" w:rsidRPr="00104AE8" w:rsidRDefault="0077634C" w:rsidP="00D83D8B">
      <w:pPr>
        <w:spacing w:line="480" w:lineRule="auto"/>
        <w:jc w:val="both"/>
        <w:rPr>
          <w:rFonts w:ascii="Arial" w:hAnsi="Arial" w:cs="Arial"/>
          <w:color w:val="000000" w:themeColor="text1"/>
        </w:rPr>
      </w:pPr>
      <w:r w:rsidRPr="00104AE8">
        <w:rPr>
          <w:rFonts w:ascii="Arial" w:hAnsi="Arial" w:cs="Arial"/>
          <w:color w:val="000000" w:themeColor="text1"/>
        </w:rPr>
        <w:t>Inflammatory Bowel Disease, Crohn’s disease, eating behaviour</w:t>
      </w:r>
      <w:r w:rsidR="00676A16" w:rsidRPr="00104AE8">
        <w:rPr>
          <w:rFonts w:ascii="Arial" w:hAnsi="Arial" w:cs="Arial"/>
          <w:color w:val="000000" w:themeColor="text1"/>
        </w:rPr>
        <w:t xml:space="preserve">, nutrition </w:t>
      </w:r>
    </w:p>
    <w:p w14:paraId="10FFC704" w14:textId="3F82A6EA" w:rsidR="00874251" w:rsidRPr="00104AE8" w:rsidRDefault="00874251" w:rsidP="00D83D8B">
      <w:pPr>
        <w:spacing w:line="480" w:lineRule="auto"/>
        <w:jc w:val="both"/>
        <w:rPr>
          <w:rFonts w:ascii="Arial" w:hAnsi="Arial" w:cs="Arial"/>
          <w:color w:val="000000" w:themeColor="text1"/>
        </w:rPr>
      </w:pPr>
    </w:p>
    <w:p w14:paraId="124A3D45" w14:textId="417B38B5" w:rsidR="00874251" w:rsidRPr="00104AE8" w:rsidRDefault="00874251" w:rsidP="00D83D8B">
      <w:pPr>
        <w:spacing w:line="480" w:lineRule="auto"/>
        <w:jc w:val="both"/>
        <w:rPr>
          <w:rFonts w:ascii="Arial" w:hAnsi="Arial" w:cs="Arial"/>
          <w:color w:val="000000" w:themeColor="text1"/>
        </w:rPr>
      </w:pPr>
    </w:p>
    <w:p w14:paraId="2F3B5770" w14:textId="62A298D1" w:rsidR="003B674C" w:rsidRPr="00104AE8" w:rsidRDefault="003B674C" w:rsidP="00D83D8B">
      <w:pPr>
        <w:spacing w:line="480" w:lineRule="auto"/>
        <w:jc w:val="both"/>
        <w:rPr>
          <w:rFonts w:ascii="Arial" w:hAnsi="Arial" w:cs="Arial"/>
          <w:color w:val="000000" w:themeColor="text1"/>
        </w:rPr>
      </w:pPr>
    </w:p>
    <w:p w14:paraId="12CD7E25" w14:textId="107EC838" w:rsidR="003B674C" w:rsidRPr="00104AE8" w:rsidRDefault="003B674C" w:rsidP="00D83D8B">
      <w:pPr>
        <w:spacing w:line="480" w:lineRule="auto"/>
        <w:jc w:val="both"/>
        <w:rPr>
          <w:rFonts w:ascii="Arial" w:hAnsi="Arial" w:cs="Arial"/>
          <w:color w:val="000000" w:themeColor="text1"/>
        </w:rPr>
      </w:pPr>
    </w:p>
    <w:p w14:paraId="6AD3C8A9" w14:textId="75977C18" w:rsidR="003B674C" w:rsidRPr="00104AE8" w:rsidRDefault="003B674C" w:rsidP="00D83D8B">
      <w:pPr>
        <w:spacing w:line="480" w:lineRule="auto"/>
        <w:jc w:val="both"/>
        <w:rPr>
          <w:rFonts w:ascii="Arial" w:hAnsi="Arial" w:cs="Arial"/>
          <w:color w:val="000000" w:themeColor="text1"/>
        </w:rPr>
      </w:pPr>
    </w:p>
    <w:p w14:paraId="4F809662" w14:textId="63BA9C5F" w:rsidR="003B674C" w:rsidRPr="00104AE8" w:rsidRDefault="003B674C" w:rsidP="00D83D8B">
      <w:pPr>
        <w:spacing w:line="480" w:lineRule="auto"/>
        <w:jc w:val="both"/>
        <w:rPr>
          <w:rFonts w:ascii="Arial" w:hAnsi="Arial" w:cs="Arial"/>
          <w:color w:val="000000" w:themeColor="text1"/>
        </w:rPr>
      </w:pPr>
    </w:p>
    <w:p w14:paraId="090DCF3E" w14:textId="6380DD2A" w:rsidR="003B674C" w:rsidRPr="00104AE8" w:rsidRDefault="003B674C" w:rsidP="00D83D8B">
      <w:pPr>
        <w:spacing w:line="480" w:lineRule="auto"/>
        <w:jc w:val="both"/>
        <w:rPr>
          <w:rFonts w:ascii="Arial" w:hAnsi="Arial" w:cs="Arial"/>
          <w:color w:val="000000" w:themeColor="text1"/>
        </w:rPr>
      </w:pPr>
    </w:p>
    <w:p w14:paraId="61B17C2E" w14:textId="20AF4C1A" w:rsidR="003B674C" w:rsidRPr="00104AE8" w:rsidRDefault="003B674C" w:rsidP="00D83D8B">
      <w:pPr>
        <w:spacing w:line="480" w:lineRule="auto"/>
        <w:jc w:val="both"/>
        <w:rPr>
          <w:rFonts w:ascii="Arial" w:hAnsi="Arial" w:cs="Arial"/>
          <w:color w:val="000000" w:themeColor="text1"/>
        </w:rPr>
      </w:pPr>
    </w:p>
    <w:p w14:paraId="000748C8" w14:textId="367A31BA" w:rsidR="003B674C" w:rsidRPr="00104AE8" w:rsidRDefault="003B674C" w:rsidP="00D83D8B">
      <w:pPr>
        <w:spacing w:line="480" w:lineRule="auto"/>
        <w:jc w:val="both"/>
        <w:rPr>
          <w:rFonts w:ascii="Arial" w:hAnsi="Arial" w:cs="Arial"/>
          <w:color w:val="000000" w:themeColor="text1"/>
        </w:rPr>
      </w:pPr>
    </w:p>
    <w:p w14:paraId="08D28584" w14:textId="7D76CD6D" w:rsidR="003B674C" w:rsidRPr="00104AE8" w:rsidRDefault="003B674C" w:rsidP="00D83D8B">
      <w:pPr>
        <w:spacing w:line="480" w:lineRule="auto"/>
        <w:jc w:val="both"/>
        <w:rPr>
          <w:rFonts w:ascii="Arial" w:hAnsi="Arial" w:cs="Arial"/>
          <w:color w:val="000000" w:themeColor="text1"/>
        </w:rPr>
      </w:pPr>
    </w:p>
    <w:p w14:paraId="51B3D77E" w14:textId="0EA762C6" w:rsidR="003B674C" w:rsidRPr="00104AE8" w:rsidRDefault="003B674C" w:rsidP="00D83D8B">
      <w:pPr>
        <w:spacing w:line="480" w:lineRule="auto"/>
        <w:jc w:val="both"/>
        <w:rPr>
          <w:rFonts w:ascii="Arial" w:hAnsi="Arial" w:cs="Arial"/>
          <w:color w:val="000000" w:themeColor="text1"/>
        </w:rPr>
      </w:pPr>
    </w:p>
    <w:p w14:paraId="4684FC1A" w14:textId="7CA34B50" w:rsidR="003B674C" w:rsidRPr="00104AE8" w:rsidRDefault="003B674C" w:rsidP="00D83D8B">
      <w:pPr>
        <w:spacing w:line="480" w:lineRule="auto"/>
        <w:jc w:val="both"/>
        <w:rPr>
          <w:rFonts w:ascii="Arial" w:hAnsi="Arial" w:cs="Arial"/>
          <w:color w:val="000000" w:themeColor="text1"/>
        </w:rPr>
      </w:pPr>
    </w:p>
    <w:p w14:paraId="1F8D43C3" w14:textId="7398A9E1" w:rsidR="003B674C" w:rsidRPr="00104AE8" w:rsidRDefault="003B674C" w:rsidP="00D83D8B">
      <w:pPr>
        <w:spacing w:line="480" w:lineRule="auto"/>
        <w:jc w:val="both"/>
        <w:rPr>
          <w:rFonts w:ascii="Arial" w:hAnsi="Arial" w:cs="Arial"/>
          <w:color w:val="000000" w:themeColor="text1"/>
        </w:rPr>
      </w:pPr>
    </w:p>
    <w:p w14:paraId="42BA04E4" w14:textId="05CDFEAC" w:rsidR="003B674C" w:rsidRPr="00104AE8" w:rsidRDefault="003B674C" w:rsidP="00D83D8B">
      <w:pPr>
        <w:spacing w:line="480" w:lineRule="auto"/>
        <w:jc w:val="both"/>
        <w:rPr>
          <w:rFonts w:ascii="Arial" w:hAnsi="Arial" w:cs="Arial"/>
          <w:color w:val="000000" w:themeColor="text1"/>
        </w:rPr>
      </w:pPr>
    </w:p>
    <w:p w14:paraId="4AAFCB80" w14:textId="7CD03279" w:rsidR="003B674C" w:rsidRPr="00104AE8" w:rsidRDefault="003B674C" w:rsidP="00D83D8B">
      <w:pPr>
        <w:spacing w:line="480" w:lineRule="auto"/>
        <w:jc w:val="both"/>
        <w:rPr>
          <w:rFonts w:ascii="Arial" w:hAnsi="Arial" w:cs="Arial"/>
          <w:color w:val="000000" w:themeColor="text1"/>
        </w:rPr>
      </w:pPr>
    </w:p>
    <w:p w14:paraId="42752066" w14:textId="77777777" w:rsidR="003B674C" w:rsidRPr="00104AE8" w:rsidRDefault="003B674C" w:rsidP="00D83D8B">
      <w:pPr>
        <w:spacing w:line="480" w:lineRule="auto"/>
        <w:jc w:val="both"/>
        <w:rPr>
          <w:rFonts w:ascii="Arial" w:hAnsi="Arial" w:cs="Arial"/>
          <w:color w:val="000000" w:themeColor="text1"/>
        </w:rPr>
      </w:pPr>
    </w:p>
    <w:p w14:paraId="2E7E9A5B" w14:textId="3C4935B7" w:rsidR="00C74F84" w:rsidRPr="00104AE8" w:rsidRDefault="006C124D" w:rsidP="00D83D8B">
      <w:pPr>
        <w:spacing w:line="480" w:lineRule="auto"/>
        <w:jc w:val="both"/>
        <w:rPr>
          <w:rFonts w:ascii="Arial" w:hAnsi="Arial" w:cs="Arial"/>
          <w:b/>
          <w:color w:val="000000" w:themeColor="text1"/>
        </w:rPr>
      </w:pPr>
      <w:r w:rsidRPr="00104AE8">
        <w:rPr>
          <w:rFonts w:ascii="Arial" w:hAnsi="Arial" w:cs="Arial"/>
          <w:b/>
          <w:color w:val="000000" w:themeColor="text1"/>
        </w:rPr>
        <w:lastRenderedPageBreak/>
        <w:t>INTRODUCTION</w:t>
      </w:r>
    </w:p>
    <w:p w14:paraId="47D5EC2A" w14:textId="44200F40" w:rsidR="007F40DE" w:rsidRPr="00104AE8" w:rsidRDefault="00FF4582" w:rsidP="00D83D8B">
      <w:pPr>
        <w:spacing w:line="480" w:lineRule="auto"/>
        <w:jc w:val="both"/>
        <w:rPr>
          <w:rFonts w:ascii="Arial" w:hAnsi="Arial" w:cs="Arial"/>
          <w:color w:val="000000" w:themeColor="text1"/>
        </w:rPr>
      </w:pPr>
      <w:r w:rsidRPr="00104AE8">
        <w:rPr>
          <w:rFonts w:ascii="Arial" w:hAnsi="Arial" w:cs="Arial"/>
          <w:color w:val="000000" w:themeColor="text1"/>
        </w:rPr>
        <w:t xml:space="preserve">Patients with gastrointestinal disorders are at </w:t>
      </w:r>
      <w:r w:rsidR="00323D01" w:rsidRPr="00104AE8">
        <w:rPr>
          <w:rFonts w:ascii="Arial" w:hAnsi="Arial" w:cs="Arial"/>
          <w:color w:val="000000" w:themeColor="text1"/>
        </w:rPr>
        <w:t xml:space="preserve">a </w:t>
      </w:r>
      <w:r w:rsidRPr="00104AE8">
        <w:rPr>
          <w:rFonts w:ascii="Arial" w:hAnsi="Arial" w:cs="Arial"/>
          <w:color w:val="000000" w:themeColor="text1"/>
        </w:rPr>
        <w:t xml:space="preserve">greater risk of </w:t>
      </w:r>
      <w:r w:rsidR="00CE73D1" w:rsidRPr="00104AE8">
        <w:rPr>
          <w:rFonts w:ascii="Arial" w:hAnsi="Arial" w:cs="Arial"/>
          <w:color w:val="000000" w:themeColor="text1"/>
        </w:rPr>
        <w:t xml:space="preserve">a </w:t>
      </w:r>
      <w:r w:rsidRPr="00104AE8">
        <w:rPr>
          <w:rFonts w:ascii="Arial" w:hAnsi="Arial" w:cs="Arial"/>
          <w:color w:val="000000" w:themeColor="text1"/>
        </w:rPr>
        <w:t xml:space="preserve">disordered eating </w:t>
      </w:r>
      <w:r w:rsidR="00CE73D1" w:rsidRPr="00104AE8">
        <w:rPr>
          <w:rFonts w:ascii="Arial" w:hAnsi="Arial" w:cs="Arial"/>
          <w:color w:val="000000" w:themeColor="text1"/>
        </w:rPr>
        <w:t xml:space="preserve">pattern </w:t>
      </w:r>
      <w:r w:rsidRPr="00104AE8">
        <w:rPr>
          <w:rFonts w:ascii="Arial" w:hAnsi="Arial" w:cs="Arial"/>
          <w:color w:val="000000" w:themeColor="text1"/>
        </w:rPr>
        <w:t>compared to healthy</w:t>
      </w:r>
      <w:r w:rsidR="00612DFC" w:rsidRPr="00104AE8">
        <w:rPr>
          <w:rFonts w:ascii="Arial" w:hAnsi="Arial" w:cs="Arial"/>
          <w:color w:val="000000" w:themeColor="text1"/>
        </w:rPr>
        <w:t xml:space="preserve"> volunteers</w:t>
      </w:r>
      <w:r w:rsidRPr="00104AE8">
        <w:rPr>
          <w:rFonts w:ascii="Arial" w:hAnsi="Arial" w:cs="Arial"/>
          <w:color w:val="000000" w:themeColor="text1"/>
        </w:rPr>
        <w:t xml:space="preserve"> with</w:t>
      </w:r>
      <w:r w:rsidR="00CE73D1" w:rsidRPr="00104AE8">
        <w:rPr>
          <w:rFonts w:ascii="Arial" w:hAnsi="Arial" w:cs="Arial"/>
          <w:color w:val="000000" w:themeColor="text1"/>
        </w:rPr>
        <w:t xml:space="preserve"> an</w:t>
      </w:r>
      <w:r w:rsidRPr="00104AE8">
        <w:rPr>
          <w:rFonts w:ascii="Arial" w:hAnsi="Arial" w:cs="Arial"/>
          <w:color w:val="000000" w:themeColor="text1"/>
        </w:rPr>
        <w:t xml:space="preserve"> increased prevalence of </w:t>
      </w:r>
      <w:r w:rsidR="003227B3" w:rsidRPr="00104AE8">
        <w:rPr>
          <w:rFonts w:ascii="Arial" w:hAnsi="Arial" w:cs="Arial"/>
          <w:color w:val="000000" w:themeColor="text1"/>
        </w:rPr>
        <w:t xml:space="preserve">a wide range of </w:t>
      </w:r>
      <w:r w:rsidRPr="00104AE8">
        <w:rPr>
          <w:rFonts w:ascii="Arial" w:hAnsi="Arial" w:cs="Arial"/>
          <w:color w:val="000000" w:themeColor="text1"/>
        </w:rPr>
        <w:t xml:space="preserve">abnormal eating patterns such as binge eating, meal skipping and food restriction </w:t>
      </w:r>
      <w:r w:rsidRPr="00104AE8">
        <w:rPr>
          <w:rFonts w:ascii="Arial" w:hAnsi="Arial" w:cs="Arial"/>
          <w:color w:val="000000" w:themeColor="text1"/>
        </w:rPr>
        <w:fldChar w:fldCharType="begin">
          <w:fldData xml:space="preserve">PEVuZE5vdGU+PENpdGU+PEF1dGhvcj5TYXRoZXJsZXk8L0F1dGhvcj48WWVhcj4yMDE1PC9ZZWFy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</w:fldData>
        </w:fldChar>
      </w:r>
      <w:r w:rsidRPr="00104AE8">
        <w:rPr>
          <w:rFonts w:ascii="Arial" w:hAnsi="Arial" w:cs="Arial"/>
          <w:color w:val="000000" w:themeColor="text1"/>
        </w:rPr>
        <w:instrText xml:space="preserve"> ADDIN EN.CITE </w:instrText>
      </w:r>
      <w:r w:rsidRPr="00104AE8">
        <w:rPr>
          <w:rFonts w:ascii="Arial" w:hAnsi="Arial" w:cs="Arial"/>
          <w:color w:val="000000" w:themeColor="text1"/>
        </w:rPr>
        <w:fldChar w:fldCharType="begin">
          <w:fldData xml:space="preserve">PEVuZE5vdGU+PENpdGU+PEF1dGhvcj5TYXRoZXJsZXk8L0F1dGhvcj48WWVhcj4yMDE1PC9ZZWFy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</w:fldData>
        </w:fldChar>
      </w:r>
      <w:r w:rsidRPr="00104AE8">
        <w:rPr>
          <w:rFonts w:ascii="Arial" w:hAnsi="Arial" w:cs="Arial"/>
          <w:color w:val="000000" w:themeColor="text1"/>
        </w:rPr>
        <w:instrText xml:space="preserve"> ADDIN EN.CITE.DATA </w:instrText>
      </w:r>
      <w:r w:rsidRPr="00104AE8">
        <w:rPr>
          <w:rFonts w:ascii="Arial" w:hAnsi="Arial" w:cs="Arial"/>
          <w:color w:val="000000" w:themeColor="text1"/>
        </w:rPr>
      </w:r>
      <w:r w:rsidRPr="00104AE8">
        <w:rPr>
          <w:rFonts w:ascii="Arial" w:hAnsi="Arial" w:cs="Arial"/>
          <w:color w:val="000000" w:themeColor="text1"/>
        </w:rPr>
        <w:fldChar w:fldCharType="end"/>
      </w:r>
      <w:r w:rsidRPr="00104AE8">
        <w:rPr>
          <w:rFonts w:ascii="Arial" w:hAnsi="Arial" w:cs="Arial"/>
          <w:color w:val="000000" w:themeColor="text1"/>
        </w:rPr>
      </w:r>
      <w:r w:rsidRPr="00104AE8">
        <w:rPr>
          <w:rFonts w:ascii="Arial" w:hAnsi="Arial" w:cs="Arial"/>
          <w:color w:val="000000" w:themeColor="text1"/>
        </w:rPr>
        <w:fldChar w:fldCharType="separate"/>
      </w:r>
      <w:r w:rsidRPr="00104AE8">
        <w:rPr>
          <w:rFonts w:ascii="Arial" w:hAnsi="Arial" w:cs="Arial"/>
          <w:noProof/>
          <w:color w:val="000000" w:themeColor="text1"/>
          <w:vertAlign w:val="superscript"/>
        </w:rPr>
        <w:t>1,2</w:t>
      </w:r>
      <w:r w:rsidRPr="00104AE8">
        <w:rPr>
          <w:rFonts w:ascii="Arial" w:hAnsi="Arial" w:cs="Arial"/>
          <w:color w:val="000000" w:themeColor="text1"/>
        </w:rPr>
        <w:fldChar w:fldCharType="end"/>
      </w:r>
      <w:r w:rsidR="003227B3" w:rsidRPr="00104AE8">
        <w:rPr>
          <w:rFonts w:ascii="Arial" w:hAnsi="Arial" w:cs="Arial"/>
          <w:color w:val="000000" w:themeColor="text1"/>
        </w:rPr>
        <w:t xml:space="preserve">. </w:t>
      </w:r>
      <w:r w:rsidRPr="00104AE8">
        <w:rPr>
          <w:rFonts w:ascii="Arial" w:hAnsi="Arial" w:cs="Arial"/>
          <w:color w:val="000000" w:themeColor="text1"/>
        </w:rPr>
        <w:t xml:space="preserve">Disordered eating behaviour </w:t>
      </w:r>
      <w:r w:rsidR="00CE73D1" w:rsidRPr="00104AE8">
        <w:rPr>
          <w:rFonts w:ascii="Arial" w:hAnsi="Arial" w:cs="Arial"/>
          <w:color w:val="000000" w:themeColor="text1"/>
        </w:rPr>
        <w:t xml:space="preserve">applies to most patients </w:t>
      </w:r>
      <w:r w:rsidR="00156534" w:rsidRPr="00104AE8">
        <w:rPr>
          <w:rFonts w:ascii="Arial" w:hAnsi="Arial" w:cs="Arial"/>
          <w:color w:val="000000" w:themeColor="text1"/>
        </w:rPr>
        <w:t xml:space="preserve">with gastrointestinal disease </w:t>
      </w:r>
      <w:r w:rsidR="001B6A88" w:rsidRPr="00104AE8">
        <w:rPr>
          <w:rFonts w:ascii="Arial" w:hAnsi="Arial" w:cs="Arial"/>
          <w:color w:val="000000" w:themeColor="text1"/>
        </w:rPr>
        <w:t xml:space="preserve">and may include food restriction, meal skipping and over-eating </w:t>
      </w:r>
      <w:r w:rsidR="00CE73D1" w:rsidRPr="00104AE8">
        <w:rPr>
          <w:rFonts w:ascii="Arial" w:hAnsi="Arial" w:cs="Arial"/>
          <w:color w:val="000000" w:themeColor="text1"/>
        </w:rPr>
        <w:t>rather than the more severe eating disorders where patients are diagnosed according to specific narrow criteria</w:t>
      </w:r>
      <w:r w:rsidR="006B24E0" w:rsidRPr="00104AE8">
        <w:rPr>
          <w:rFonts w:ascii="Arial" w:hAnsi="Arial" w:cs="Arial"/>
          <w:color w:val="000000" w:themeColor="text1"/>
        </w:rPr>
        <w:t xml:space="preserve"> </w:t>
      </w:r>
      <w:r w:rsidR="006B24E0" w:rsidRPr="00104AE8">
        <w:rPr>
          <w:rFonts w:ascii="Arial" w:hAnsi="Arial" w:cs="Arial"/>
          <w:color w:val="000000" w:themeColor="text1"/>
          <w:vertAlign w:val="superscript"/>
        </w:rPr>
        <w:t>3,4</w:t>
      </w:r>
      <w:r w:rsidR="00156534" w:rsidRPr="00104AE8">
        <w:rPr>
          <w:rFonts w:ascii="Arial" w:hAnsi="Arial" w:cs="Arial"/>
          <w:color w:val="000000" w:themeColor="text1"/>
        </w:rPr>
        <w:t xml:space="preserve">. A disordered eating </w:t>
      </w:r>
      <w:r w:rsidR="002D0BFA" w:rsidRPr="00104AE8">
        <w:rPr>
          <w:rFonts w:ascii="Arial" w:hAnsi="Arial" w:cs="Arial"/>
          <w:color w:val="000000" w:themeColor="text1"/>
        </w:rPr>
        <w:t xml:space="preserve">behaviour </w:t>
      </w:r>
      <w:r w:rsidR="00156534" w:rsidRPr="00104AE8">
        <w:rPr>
          <w:rFonts w:ascii="Arial" w:hAnsi="Arial" w:cs="Arial"/>
          <w:color w:val="000000" w:themeColor="text1"/>
        </w:rPr>
        <w:t>m</w:t>
      </w:r>
      <w:r w:rsidRPr="00104AE8">
        <w:rPr>
          <w:rFonts w:ascii="Arial" w:hAnsi="Arial" w:cs="Arial"/>
          <w:color w:val="000000" w:themeColor="text1"/>
        </w:rPr>
        <w:t>ay be described with a two-path theoretical model</w:t>
      </w:r>
      <w:r w:rsidR="006B24E0" w:rsidRPr="00104AE8">
        <w:rPr>
          <w:rFonts w:ascii="Arial" w:hAnsi="Arial" w:cs="Arial"/>
          <w:color w:val="000000" w:themeColor="text1"/>
        </w:rPr>
        <w:t xml:space="preserve"> </w:t>
      </w:r>
      <w:r w:rsidR="006B24E0" w:rsidRPr="00104AE8">
        <w:rPr>
          <w:rFonts w:ascii="Arial" w:hAnsi="Arial" w:cs="Arial"/>
          <w:color w:val="000000" w:themeColor="text1"/>
          <w:vertAlign w:val="superscript"/>
        </w:rPr>
        <w:t>1,2</w:t>
      </w:r>
      <w:r w:rsidRPr="00104AE8">
        <w:rPr>
          <w:rFonts w:ascii="Arial" w:hAnsi="Arial" w:cs="Arial"/>
          <w:color w:val="000000" w:themeColor="text1"/>
        </w:rPr>
        <w:t xml:space="preserve">. The first pathway concerns individuals who experience high levels of anxiety about unfamiliar foods and/or overestimate the negative consequences associated with their condition. These individuals may restrict their intake to self-prepared and familiar foods limiting their diet variety. The second pathway concerns individuals who gain weight when following their prescribed dietary regimen and </w:t>
      </w:r>
      <w:r w:rsidR="001F2F43" w:rsidRPr="00104AE8">
        <w:rPr>
          <w:rFonts w:ascii="Arial" w:hAnsi="Arial" w:cs="Arial"/>
          <w:color w:val="000000" w:themeColor="text1"/>
        </w:rPr>
        <w:t xml:space="preserve">subsequently </w:t>
      </w:r>
      <w:r w:rsidRPr="00104AE8">
        <w:rPr>
          <w:rFonts w:ascii="Arial" w:hAnsi="Arial" w:cs="Arial"/>
          <w:color w:val="000000" w:themeColor="text1"/>
        </w:rPr>
        <w:t xml:space="preserve">employ techniques to reduce this weight gain. </w:t>
      </w:r>
    </w:p>
    <w:p w14:paraId="6B3B58D4" w14:textId="676EB5C1" w:rsidR="00FA7D98" w:rsidRPr="00104AE8" w:rsidRDefault="00612DFC" w:rsidP="00D83D8B">
      <w:pPr>
        <w:spacing w:line="480" w:lineRule="auto"/>
        <w:jc w:val="both"/>
        <w:rPr>
          <w:rFonts w:ascii="Arial" w:hAnsi="Arial" w:cs="Arial"/>
          <w:color w:val="000000" w:themeColor="text1"/>
        </w:rPr>
      </w:pPr>
      <w:r w:rsidRPr="00104AE8">
        <w:rPr>
          <w:rFonts w:ascii="Arial" w:hAnsi="Arial" w:cs="Arial"/>
          <w:color w:val="000000" w:themeColor="text1"/>
        </w:rPr>
        <w:t>In Inflammatory Bowel Disease (IBD), issues regarding food intake are felt to be either important or extremely important in 62.5% of patients</w:t>
      </w:r>
      <w:r w:rsidR="001D7D9D" w:rsidRPr="00104AE8">
        <w:rPr>
          <w:rFonts w:ascii="Arial" w:hAnsi="Arial" w:cs="Arial"/>
          <w:color w:val="000000" w:themeColor="text1"/>
        </w:rPr>
        <w:t>, with virtually all Crohn’s disease (</w:t>
      </w:r>
      <w:r w:rsidRPr="00104AE8">
        <w:rPr>
          <w:rFonts w:ascii="Arial" w:hAnsi="Arial" w:cs="Arial"/>
          <w:color w:val="000000" w:themeColor="text1"/>
        </w:rPr>
        <w:t>CD</w:t>
      </w:r>
      <w:r w:rsidR="001D7D9D" w:rsidRPr="00104AE8">
        <w:rPr>
          <w:rFonts w:ascii="Arial" w:hAnsi="Arial" w:cs="Arial"/>
          <w:color w:val="000000" w:themeColor="text1"/>
        </w:rPr>
        <w:t>)</w:t>
      </w:r>
      <w:r w:rsidRPr="00104AE8">
        <w:rPr>
          <w:rFonts w:ascii="Arial" w:hAnsi="Arial" w:cs="Arial"/>
          <w:color w:val="000000" w:themeColor="text1"/>
        </w:rPr>
        <w:t xml:space="preserve"> patients having had problems with unintentional weight loss </w:t>
      </w:r>
      <w:r w:rsidR="003D1674" w:rsidRPr="00104AE8">
        <w:rPr>
          <w:rFonts w:ascii="Arial" w:hAnsi="Arial" w:cs="Arial"/>
          <w:color w:val="000000" w:themeColor="text1"/>
          <w:vertAlign w:val="superscript"/>
        </w:rPr>
        <w:t>5</w:t>
      </w:r>
      <w:r w:rsidRPr="00104AE8">
        <w:rPr>
          <w:rFonts w:ascii="Arial" w:hAnsi="Arial" w:cs="Arial"/>
          <w:color w:val="000000" w:themeColor="text1"/>
        </w:rPr>
        <w:t xml:space="preserve">. </w:t>
      </w:r>
      <w:r w:rsidR="007A5E86" w:rsidRPr="00104AE8">
        <w:rPr>
          <w:rFonts w:ascii="Arial" w:hAnsi="Arial" w:cs="Arial"/>
          <w:color w:val="000000" w:themeColor="text1"/>
        </w:rPr>
        <w:t>Abnormal eating patterns have been described in IBD</w:t>
      </w:r>
      <w:r w:rsidR="002850BC" w:rsidRPr="00104AE8">
        <w:rPr>
          <w:rFonts w:ascii="Arial" w:hAnsi="Arial" w:cs="Arial"/>
          <w:color w:val="000000" w:themeColor="text1"/>
        </w:rPr>
        <w:t xml:space="preserve"> with qualitative studies unselectively describing eating behaviour irrespective of disease activity</w:t>
      </w:r>
      <w:r w:rsidR="00BC43FD" w:rsidRPr="00104AE8">
        <w:rPr>
          <w:rFonts w:ascii="Arial" w:hAnsi="Arial" w:cs="Arial"/>
          <w:color w:val="000000" w:themeColor="text1"/>
        </w:rPr>
        <w:t xml:space="preserve"> </w:t>
      </w:r>
      <w:r w:rsidR="002850BC" w:rsidRPr="00104AE8">
        <w:rPr>
          <w:rFonts w:ascii="Arial" w:hAnsi="Arial" w:cs="Arial"/>
          <w:color w:val="000000" w:themeColor="text1"/>
          <w:vertAlign w:val="superscript"/>
        </w:rPr>
        <w:fldChar w:fldCharType="begin">
          <w:fldData xml:space="preserve">PEVuZE5vdGU+PENpdGU+PEF1dGhvcj5MaW1kaTwvQXV0aG9yPjxZZWFyPjIwMTY8L1llYXI+PFJl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</w:fldData>
        </w:fldChar>
      </w:r>
      <w:r w:rsidRPr="00104AE8">
        <w:rPr>
          <w:rFonts w:ascii="Arial" w:hAnsi="Arial" w:cs="Arial"/>
          <w:color w:val="000000" w:themeColor="text1"/>
          <w:vertAlign w:val="superscript"/>
        </w:rPr>
        <w:instrText xml:space="preserve"> ADDIN EN.CITE </w:instrText>
      </w:r>
      <w:r w:rsidRPr="00104AE8">
        <w:rPr>
          <w:rFonts w:ascii="Arial" w:hAnsi="Arial" w:cs="Arial"/>
          <w:color w:val="000000" w:themeColor="text1"/>
          <w:vertAlign w:val="superscript"/>
        </w:rPr>
        <w:fldChar w:fldCharType="begin">
          <w:fldData xml:space="preserve">PEVuZE5vdGU+PENpdGU+PEF1dGhvcj5MaW1kaTwvQXV0aG9yPjxZZWFyPjIwMTY8L1llYXI+PFJl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</w:fldData>
        </w:fldChar>
      </w:r>
      <w:r w:rsidRPr="00104AE8">
        <w:rPr>
          <w:rFonts w:ascii="Arial" w:hAnsi="Arial" w:cs="Arial"/>
          <w:color w:val="000000" w:themeColor="text1"/>
          <w:vertAlign w:val="superscript"/>
        </w:rPr>
        <w:instrText xml:space="preserve"> ADDIN EN.CITE.DATA </w:instrText>
      </w:r>
      <w:r w:rsidRPr="00104AE8">
        <w:rPr>
          <w:rFonts w:ascii="Arial" w:hAnsi="Arial" w:cs="Arial"/>
          <w:color w:val="000000" w:themeColor="text1"/>
          <w:vertAlign w:val="superscript"/>
        </w:rPr>
      </w:r>
      <w:r w:rsidRPr="00104AE8">
        <w:rPr>
          <w:rFonts w:ascii="Arial" w:hAnsi="Arial" w:cs="Arial"/>
          <w:color w:val="000000" w:themeColor="text1"/>
          <w:vertAlign w:val="superscript"/>
        </w:rPr>
        <w:fldChar w:fldCharType="end"/>
      </w:r>
      <w:r w:rsidR="002850BC" w:rsidRPr="00104AE8">
        <w:rPr>
          <w:rFonts w:ascii="Arial" w:hAnsi="Arial" w:cs="Arial"/>
          <w:color w:val="000000" w:themeColor="text1"/>
          <w:vertAlign w:val="superscript"/>
        </w:rPr>
      </w:r>
      <w:r w:rsidR="002850BC" w:rsidRPr="00104AE8">
        <w:rPr>
          <w:rFonts w:ascii="Arial" w:hAnsi="Arial" w:cs="Arial"/>
          <w:color w:val="000000" w:themeColor="text1"/>
          <w:vertAlign w:val="superscript"/>
        </w:rPr>
        <w:fldChar w:fldCharType="separate"/>
      </w:r>
      <w:r w:rsidR="003D1674" w:rsidRPr="00104AE8">
        <w:rPr>
          <w:rFonts w:ascii="Arial" w:hAnsi="Arial" w:cs="Arial"/>
          <w:noProof/>
          <w:color w:val="000000" w:themeColor="text1"/>
          <w:vertAlign w:val="superscript"/>
        </w:rPr>
        <w:t>6</w:t>
      </w:r>
      <w:r w:rsidRPr="00104AE8">
        <w:rPr>
          <w:rFonts w:ascii="Arial" w:hAnsi="Arial" w:cs="Arial"/>
          <w:noProof/>
          <w:color w:val="000000" w:themeColor="text1"/>
          <w:vertAlign w:val="superscript"/>
        </w:rPr>
        <w:t>,</w:t>
      </w:r>
      <w:r w:rsidR="002850BC" w:rsidRPr="00104AE8">
        <w:rPr>
          <w:rFonts w:ascii="Arial" w:hAnsi="Arial" w:cs="Arial"/>
          <w:color w:val="000000" w:themeColor="text1"/>
          <w:vertAlign w:val="superscript"/>
        </w:rPr>
        <w:fldChar w:fldCharType="end"/>
      </w:r>
      <w:r w:rsidR="003D1674" w:rsidRPr="00104AE8">
        <w:rPr>
          <w:rFonts w:ascii="Arial" w:hAnsi="Arial" w:cs="Arial"/>
          <w:color w:val="000000" w:themeColor="text1"/>
          <w:vertAlign w:val="superscript"/>
        </w:rPr>
        <w:t>7</w:t>
      </w:r>
      <w:r w:rsidR="007A5E86" w:rsidRPr="00104AE8">
        <w:rPr>
          <w:rFonts w:ascii="Arial" w:hAnsi="Arial" w:cs="Arial"/>
          <w:color w:val="000000" w:themeColor="text1"/>
        </w:rPr>
        <w:t xml:space="preserve">. </w:t>
      </w:r>
      <w:r w:rsidR="002850BC" w:rsidRPr="00104AE8">
        <w:rPr>
          <w:rFonts w:ascii="Arial" w:hAnsi="Arial" w:cs="Arial"/>
          <w:color w:val="000000" w:themeColor="text1"/>
        </w:rPr>
        <w:t>Approximately three-fourths of patients with IBD describe a decline in appetite when the disease is active</w:t>
      </w:r>
      <w:r w:rsidR="00681012" w:rsidRPr="00104AE8">
        <w:rPr>
          <w:rFonts w:ascii="Arial" w:hAnsi="Arial" w:cs="Arial"/>
          <w:color w:val="000000" w:themeColor="text1"/>
        </w:rPr>
        <w:t xml:space="preserve"> </w:t>
      </w:r>
      <w:r w:rsidR="003D1674" w:rsidRPr="00104AE8">
        <w:rPr>
          <w:rFonts w:ascii="Arial" w:hAnsi="Arial" w:cs="Arial"/>
          <w:color w:val="000000" w:themeColor="text1"/>
          <w:vertAlign w:val="superscript"/>
        </w:rPr>
        <w:t>6</w:t>
      </w:r>
      <w:r w:rsidR="002850BC" w:rsidRPr="00104AE8">
        <w:rPr>
          <w:rFonts w:ascii="Arial" w:hAnsi="Arial" w:cs="Arial"/>
          <w:color w:val="000000" w:themeColor="text1"/>
        </w:rPr>
        <w:t xml:space="preserve"> with up to 37% of CD patients show</w:t>
      </w:r>
      <w:r w:rsidR="008346B0" w:rsidRPr="00104AE8">
        <w:rPr>
          <w:rFonts w:ascii="Arial" w:hAnsi="Arial" w:cs="Arial"/>
          <w:color w:val="000000" w:themeColor="text1"/>
        </w:rPr>
        <w:t>ing</w:t>
      </w:r>
      <w:r w:rsidR="002850BC" w:rsidRPr="00104AE8">
        <w:rPr>
          <w:rFonts w:ascii="Arial" w:hAnsi="Arial" w:cs="Arial"/>
          <w:color w:val="000000" w:themeColor="text1"/>
        </w:rPr>
        <w:t xml:space="preserve"> abnormal eating patterns </w:t>
      </w:r>
      <w:r w:rsidR="003D1674" w:rsidRPr="00104AE8">
        <w:rPr>
          <w:rFonts w:ascii="Arial" w:hAnsi="Arial" w:cs="Arial"/>
          <w:color w:val="000000" w:themeColor="text1"/>
          <w:vertAlign w:val="superscript"/>
        </w:rPr>
        <w:t>8</w:t>
      </w:r>
      <w:r w:rsidR="002850BC" w:rsidRPr="00104AE8">
        <w:rPr>
          <w:rFonts w:ascii="Arial" w:hAnsi="Arial" w:cs="Arial"/>
          <w:color w:val="000000" w:themeColor="text1"/>
        </w:rPr>
        <w:t xml:space="preserve">. </w:t>
      </w:r>
      <w:r w:rsidR="005162FD" w:rsidRPr="00104AE8">
        <w:rPr>
          <w:rFonts w:ascii="Arial" w:hAnsi="Arial" w:cs="Arial"/>
          <w:color w:val="000000" w:themeColor="text1"/>
        </w:rPr>
        <w:t xml:space="preserve">Malnutrition is more prevalent in CD than ulcerative colitis with </w:t>
      </w:r>
      <w:r w:rsidR="003F408C" w:rsidRPr="00104AE8">
        <w:rPr>
          <w:rFonts w:ascii="Arial" w:hAnsi="Arial" w:cs="Arial"/>
          <w:color w:val="000000" w:themeColor="text1"/>
        </w:rPr>
        <w:t xml:space="preserve">up to 75% of hospitalised patients </w:t>
      </w:r>
      <w:r w:rsidR="005162FD" w:rsidRPr="00104AE8">
        <w:rPr>
          <w:rFonts w:ascii="Arial" w:hAnsi="Arial" w:cs="Arial"/>
          <w:color w:val="000000" w:themeColor="text1"/>
        </w:rPr>
        <w:t>being</w:t>
      </w:r>
      <w:r w:rsidR="003F408C" w:rsidRPr="00104AE8">
        <w:rPr>
          <w:rFonts w:ascii="Arial" w:hAnsi="Arial" w:cs="Arial"/>
          <w:color w:val="000000" w:themeColor="text1"/>
        </w:rPr>
        <w:t xml:space="preserve"> malnourished with 50% in negative nitrogen balance </w:t>
      </w:r>
      <w:r w:rsidR="003D1674" w:rsidRPr="00104AE8">
        <w:rPr>
          <w:rFonts w:ascii="Arial" w:hAnsi="Arial" w:cs="Arial"/>
          <w:color w:val="000000" w:themeColor="text1"/>
          <w:vertAlign w:val="superscript"/>
        </w:rPr>
        <w:t>9</w:t>
      </w:r>
      <w:r w:rsidR="003F408C" w:rsidRPr="00104AE8">
        <w:rPr>
          <w:rFonts w:ascii="Arial" w:hAnsi="Arial" w:cs="Arial"/>
          <w:color w:val="000000" w:themeColor="text1"/>
        </w:rPr>
        <w:t xml:space="preserve">. </w:t>
      </w:r>
      <w:r w:rsidR="00674B3B" w:rsidRPr="00104AE8">
        <w:rPr>
          <w:rFonts w:ascii="Arial" w:hAnsi="Arial" w:cs="Arial"/>
          <w:color w:val="000000" w:themeColor="text1"/>
        </w:rPr>
        <w:t xml:space="preserve">To this effect, the </w:t>
      </w:r>
      <w:r w:rsidR="003136BD" w:rsidRPr="00104AE8">
        <w:rPr>
          <w:rFonts w:ascii="Arial" w:hAnsi="Arial" w:cs="Arial"/>
          <w:color w:val="000000" w:themeColor="text1"/>
        </w:rPr>
        <w:t>IBD</w:t>
      </w:r>
      <w:r w:rsidR="00674B3B" w:rsidRPr="00104AE8">
        <w:rPr>
          <w:rFonts w:ascii="Arial" w:hAnsi="Arial" w:cs="Arial"/>
          <w:color w:val="000000" w:themeColor="text1"/>
        </w:rPr>
        <w:t xml:space="preserve"> priority-setting partnership set up by the James Lind Alliance identified a research need to understand a role for diet</w:t>
      </w:r>
      <w:r w:rsidR="00F83BBD" w:rsidRPr="00104AE8">
        <w:rPr>
          <w:rFonts w:ascii="Arial" w:hAnsi="Arial" w:cs="Arial"/>
          <w:color w:val="000000" w:themeColor="text1"/>
        </w:rPr>
        <w:t xml:space="preserve"> </w:t>
      </w:r>
      <w:r w:rsidR="00674B3B" w:rsidRPr="00104AE8">
        <w:rPr>
          <w:rFonts w:ascii="Arial" w:hAnsi="Arial" w:cs="Arial"/>
          <w:color w:val="000000" w:themeColor="text1"/>
        </w:rPr>
        <w:t>in disease management</w:t>
      </w:r>
      <w:r w:rsidR="003D1674" w:rsidRPr="00104AE8">
        <w:rPr>
          <w:rFonts w:ascii="Arial" w:hAnsi="Arial" w:cs="Arial"/>
          <w:color w:val="000000" w:themeColor="text1"/>
        </w:rPr>
        <w:t xml:space="preserve"> </w:t>
      </w:r>
      <w:r w:rsidR="003D1674" w:rsidRPr="00104AE8">
        <w:rPr>
          <w:rFonts w:ascii="Arial" w:hAnsi="Arial" w:cs="Arial"/>
          <w:color w:val="000000" w:themeColor="text1"/>
          <w:vertAlign w:val="superscript"/>
        </w:rPr>
        <w:t>10</w:t>
      </w:r>
      <w:r w:rsidR="00674B3B" w:rsidRPr="00104AE8">
        <w:rPr>
          <w:rFonts w:ascii="Arial" w:hAnsi="Arial" w:cs="Arial"/>
          <w:color w:val="000000" w:themeColor="text1"/>
        </w:rPr>
        <w:t xml:space="preserve">. </w:t>
      </w:r>
      <w:r w:rsidR="00FA7D98" w:rsidRPr="00104AE8">
        <w:rPr>
          <w:rFonts w:ascii="Arial" w:hAnsi="Arial" w:cs="Arial"/>
          <w:color w:val="000000" w:themeColor="text1"/>
        </w:rPr>
        <w:t xml:space="preserve">The effect of disordered eating on the nutritional status in CD has never been investigated.  </w:t>
      </w:r>
    </w:p>
    <w:p w14:paraId="114E243E" w14:textId="6AE089AD" w:rsidR="001729EE" w:rsidRPr="00104AE8" w:rsidRDefault="0077634C" w:rsidP="00D83D8B">
      <w:pPr>
        <w:spacing w:line="480" w:lineRule="auto"/>
        <w:jc w:val="both"/>
        <w:rPr>
          <w:rFonts w:ascii="Arial" w:hAnsi="Arial" w:cs="Arial"/>
          <w:color w:val="000000" w:themeColor="text1"/>
        </w:rPr>
      </w:pPr>
      <w:r w:rsidRPr="00104AE8">
        <w:rPr>
          <w:rFonts w:ascii="Arial" w:hAnsi="Arial" w:cs="Arial"/>
          <w:color w:val="000000" w:themeColor="text1"/>
        </w:rPr>
        <w:t xml:space="preserve">Appetite and satiety involve complex interactions between homeostatic and hedonic factors. The enteroendocrine-gut brain axis is central to the homeostatic control of food intake, whilst </w:t>
      </w:r>
      <w:r w:rsidRPr="00104AE8">
        <w:rPr>
          <w:rFonts w:ascii="Arial" w:hAnsi="Arial" w:cs="Arial"/>
          <w:color w:val="000000" w:themeColor="text1"/>
        </w:rPr>
        <w:lastRenderedPageBreak/>
        <w:t>other neural circuits integrate environmental and emotional cues to constitute the hedonic drive of appetite regulation</w:t>
      </w:r>
      <w:r w:rsidR="003D1674" w:rsidRPr="00104AE8">
        <w:rPr>
          <w:rFonts w:ascii="Arial" w:hAnsi="Arial" w:cs="Arial"/>
          <w:color w:val="000000" w:themeColor="text1"/>
        </w:rPr>
        <w:t xml:space="preserve"> </w:t>
      </w:r>
      <w:r w:rsidR="003D1674" w:rsidRPr="00104AE8">
        <w:rPr>
          <w:rFonts w:ascii="Arial" w:hAnsi="Arial" w:cs="Arial"/>
          <w:color w:val="000000" w:themeColor="text1"/>
          <w:vertAlign w:val="superscript"/>
        </w:rPr>
        <w:t>11</w:t>
      </w:r>
      <w:r w:rsidRPr="00104AE8">
        <w:rPr>
          <w:rFonts w:ascii="Arial" w:hAnsi="Arial" w:cs="Arial"/>
          <w:color w:val="000000" w:themeColor="text1"/>
        </w:rPr>
        <w:t xml:space="preserve">. The cross-link between eating behaviour and active CD is poorly understood. Disordered eating might be associated with </w:t>
      </w:r>
      <w:r w:rsidR="00F57376" w:rsidRPr="00104AE8">
        <w:rPr>
          <w:rFonts w:ascii="Arial" w:hAnsi="Arial" w:cs="Arial"/>
          <w:color w:val="000000" w:themeColor="text1"/>
        </w:rPr>
        <w:t>a change in the homeostatic a</w:t>
      </w:r>
      <w:r w:rsidR="00012792" w:rsidRPr="00104AE8">
        <w:rPr>
          <w:rFonts w:ascii="Arial" w:hAnsi="Arial" w:cs="Arial"/>
          <w:color w:val="000000" w:themeColor="text1"/>
        </w:rPr>
        <w:t>nd hedonic balance</w:t>
      </w:r>
      <w:r w:rsidRPr="00104AE8">
        <w:rPr>
          <w:rFonts w:ascii="Arial" w:hAnsi="Arial" w:cs="Arial"/>
          <w:color w:val="000000" w:themeColor="text1"/>
        </w:rPr>
        <w:t xml:space="preserve">. </w:t>
      </w:r>
      <w:r w:rsidR="00C74F84" w:rsidRPr="00104AE8">
        <w:rPr>
          <w:rFonts w:ascii="Arial" w:hAnsi="Arial" w:cs="Arial"/>
          <w:color w:val="000000" w:themeColor="text1"/>
        </w:rPr>
        <w:t>The aim of this study</w:t>
      </w:r>
      <w:r w:rsidR="00B0766D" w:rsidRPr="00104AE8">
        <w:rPr>
          <w:rFonts w:ascii="Arial" w:hAnsi="Arial" w:cs="Arial"/>
          <w:color w:val="000000" w:themeColor="text1"/>
        </w:rPr>
        <w:t xml:space="preserve"> </w:t>
      </w:r>
      <w:r w:rsidR="00FA7D98" w:rsidRPr="00104AE8">
        <w:rPr>
          <w:rFonts w:ascii="Arial" w:hAnsi="Arial" w:cs="Arial"/>
          <w:color w:val="000000" w:themeColor="text1"/>
        </w:rPr>
        <w:t>is</w:t>
      </w:r>
      <w:r w:rsidR="00C74F84" w:rsidRPr="00104AE8">
        <w:rPr>
          <w:rFonts w:ascii="Arial" w:hAnsi="Arial" w:cs="Arial"/>
          <w:color w:val="000000" w:themeColor="text1"/>
        </w:rPr>
        <w:t xml:space="preserve"> to examine </w:t>
      </w:r>
      <w:r w:rsidR="00CE19BC" w:rsidRPr="00104AE8">
        <w:rPr>
          <w:rFonts w:ascii="Arial" w:hAnsi="Arial" w:cs="Arial"/>
          <w:color w:val="000000" w:themeColor="text1"/>
        </w:rPr>
        <w:t xml:space="preserve">free-living </w:t>
      </w:r>
      <w:r w:rsidR="00C74F84" w:rsidRPr="00104AE8">
        <w:rPr>
          <w:rFonts w:ascii="Arial" w:hAnsi="Arial" w:cs="Arial"/>
          <w:color w:val="000000" w:themeColor="text1"/>
        </w:rPr>
        <w:t xml:space="preserve">calorie and macronutrient intake in patients with active CD compared to healthy </w:t>
      </w:r>
      <w:r w:rsidR="00F26FFF" w:rsidRPr="00104AE8">
        <w:rPr>
          <w:rFonts w:ascii="Arial" w:hAnsi="Arial" w:cs="Arial"/>
          <w:color w:val="000000" w:themeColor="text1"/>
        </w:rPr>
        <w:t>volunteers</w:t>
      </w:r>
      <w:r w:rsidR="00C74F84" w:rsidRPr="00104AE8">
        <w:rPr>
          <w:rFonts w:ascii="Arial" w:hAnsi="Arial" w:cs="Arial"/>
          <w:color w:val="000000" w:themeColor="text1"/>
        </w:rPr>
        <w:t xml:space="preserve"> and to determine the prevalence</w:t>
      </w:r>
      <w:r w:rsidR="00B0766D" w:rsidRPr="00104AE8">
        <w:rPr>
          <w:rFonts w:ascii="Arial" w:hAnsi="Arial" w:cs="Arial"/>
          <w:color w:val="000000" w:themeColor="text1"/>
        </w:rPr>
        <w:t xml:space="preserve"> and type</w:t>
      </w:r>
      <w:r w:rsidR="00C74F84" w:rsidRPr="00104AE8">
        <w:rPr>
          <w:rFonts w:ascii="Arial" w:hAnsi="Arial" w:cs="Arial"/>
          <w:color w:val="000000" w:themeColor="text1"/>
        </w:rPr>
        <w:t xml:space="preserve"> of </w:t>
      </w:r>
      <w:r w:rsidR="00CE19BC" w:rsidRPr="00104AE8">
        <w:rPr>
          <w:rFonts w:ascii="Arial" w:hAnsi="Arial" w:cs="Arial"/>
          <w:color w:val="000000" w:themeColor="text1"/>
        </w:rPr>
        <w:t xml:space="preserve">eating behaviour traits and </w:t>
      </w:r>
      <w:r w:rsidR="00C74F84" w:rsidRPr="00104AE8">
        <w:rPr>
          <w:rFonts w:ascii="Arial" w:hAnsi="Arial" w:cs="Arial"/>
          <w:color w:val="000000" w:themeColor="text1"/>
        </w:rPr>
        <w:t>d</w:t>
      </w:r>
      <w:r w:rsidR="00012792" w:rsidRPr="00104AE8">
        <w:rPr>
          <w:rFonts w:ascii="Arial" w:hAnsi="Arial" w:cs="Arial"/>
          <w:color w:val="000000" w:themeColor="text1"/>
        </w:rPr>
        <w:t xml:space="preserve">isordered eating in CD patients with active disease. </w:t>
      </w:r>
      <w:r w:rsidR="005E08AA" w:rsidRPr="00104AE8">
        <w:rPr>
          <w:rFonts w:ascii="Arial" w:hAnsi="Arial" w:cs="Arial"/>
          <w:color w:val="000000" w:themeColor="text1"/>
        </w:rPr>
        <w:t xml:space="preserve"> </w:t>
      </w:r>
    </w:p>
    <w:p w14:paraId="58955CB5" w14:textId="38958AA4" w:rsidR="001729EE" w:rsidRPr="00104AE8" w:rsidRDefault="001729EE" w:rsidP="00D83D8B">
      <w:pPr>
        <w:spacing w:line="480" w:lineRule="auto"/>
        <w:jc w:val="both"/>
        <w:rPr>
          <w:rFonts w:ascii="Arial" w:hAnsi="Arial" w:cs="Arial"/>
          <w:b/>
          <w:color w:val="000000" w:themeColor="text1"/>
        </w:rPr>
      </w:pPr>
    </w:p>
    <w:p w14:paraId="64983E62" w14:textId="17B529B2" w:rsidR="0077634C" w:rsidRPr="00104AE8" w:rsidRDefault="0077634C" w:rsidP="00D83D8B">
      <w:pPr>
        <w:spacing w:line="480" w:lineRule="auto"/>
        <w:jc w:val="both"/>
        <w:rPr>
          <w:rFonts w:ascii="Arial" w:hAnsi="Arial" w:cs="Arial"/>
          <w:b/>
          <w:color w:val="000000" w:themeColor="text1"/>
        </w:rPr>
      </w:pPr>
    </w:p>
    <w:p w14:paraId="1C0D60F1" w14:textId="3FE4C725" w:rsidR="002C6540" w:rsidRPr="00104AE8" w:rsidRDefault="002C6540" w:rsidP="00D83D8B">
      <w:pPr>
        <w:spacing w:line="480" w:lineRule="auto"/>
        <w:jc w:val="both"/>
        <w:rPr>
          <w:rFonts w:ascii="Arial" w:hAnsi="Arial" w:cs="Arial"/>
          <w:b/>
          <w:color w:val="000000" w:themeColor="text1"/>
        </w:rPr>
      </w:pPr>
    </w:p>
    <w:p w14:paraId="46B89BC0" w14:textId="088E4E46" w:rsidR="002C6540" w:rsidRPr="00104AE8" w:rsidRDefault="002C6540" w:rsidP="00D83D8B">
      <w:pPr>
        <w:spacing w:line="480" w:lineRule="auto"/>
        <w:jc w:val="both"/>
        <w:rPr>
          <w:rFonts w:ascii="Arial" w:hAnsi="Arial" w:cs="Arial"/>
          <w:b/>
          <w:color w:val="000000" w:themeColor="text1"/>
        </w:rPr>
      </w:pPr>
    </w:p>
    <w:p w14:paraId="565D8050" w14:textId="7383D01E" w:rsidR="002C6540" w:rsidRPr="00104AE8" w:rsidRDefault="002C6540" w:rsidP="00D83D8B">
      <w:pPr>
        <w:spacing w:line="480" w:lineRule="auto"/>
        <w:jc w:val="both"/>
        <w:rPr>
          <w:rFonts w:ascii="Arial" w:hAnsi="Arial" w:cs="Arial"/>
          <w:b/>
          <w:color w:val="000000" w:themeColor="text1"/>
        </w:rPr>
      </w:pPr>
    </w:p>
    <w:p w14:paraId="22D3FBEC" w14:textId="01FB40A0" w:rsidR="002C6540" w:rsidRPr="00104AE8" w:rsidRDefault="002C6540" w:rsidP="00D83D8B">
      <w:pPr>
        <w:spacing w:line="480" w:lineRule="auto"/>
        <w:jc w:val="both"/>
        <w:rPr>
          <w:rFonts w:ascii="Arial" w:hAnsi="Arial" w:cs="Arial"/>
          <w:b/>
          <w:color w:val="000000" w:themeColor="text1"/>
        </w:rPr>
      </w:pPr>
    </w:p>
    <w:p w14:paraId="1EEAE3DD" w14:textId="14F0DA18" w:rsidR="002C6540" w:rsidRPr="00104AE8" w:rsidRDefault="002C6540" w:rsidP="00D83D8B">
      <w:pPr>
        <w:spacing w:line="480" w:lineRule="auto"/>
        <w:jc w:val="both"/>
        <w:rPr>
          <w:rFonts w:ascii="Arial" w:hAnsi="Arial" w:cs="Arial"/>
          <w:b/>
          <w:color w:val="000000" w:themeColor="text1"/>
        </w:rPr>
      </w:pPr>
    </w:p>
    <w:p w14:paraId="76EB883B" w14:textId="53B7C315" w:rsidR="002C6540" w:rsidRPr="00104AE8" w:rsidRDefault="002C6540" w:rsidP="00D83D8B">
      <w:pPr>
        <w:spacing w:line="480" w:lineRule="auto"/>
        <w:jc w:val="both"/>
        <w:rPr>
          <w:rFonts w:ascii="Arial" w:hAnsi="Arial" w:cs="Arial"/>
          <w:b/>
          <w:color w:val="000000" w:themeColor="text1"/>
        </w:rPr>
      </w:pPr>
    </w:p>
    <w:p w14:paraId="4BC3D1F9" w14:textId="17C92364" w:rsidR="002C6540" w:rsidRPr="00104AE8" w:rsidRDefault="002C6540" w:rsidP="00D83D8B">
      <w:pPr>
        <w:spacing w:line="480" w:lineRule="auto"/>
        <w:jc w:val="both"/>
        <w:rPr>
          <w:rFonts w:ascii="Arial" w:hAnsi="Arial" w:cs="Arial"/>
          <w:b/>
          <w:color w:val="000000" w:themeColor="text1"/>
        </w:rPr>
      </w:pPr>
    </w:p>
    <w:p w14:paraId="1A5F73FE" w14:textId="78482C09" w:rsidR="002C6540" w:rsidRPr="00104AE8" w:rsidRDefault="002C6540" w:rsidP="00D83D8B">
      <w:pPr>
        <w:spacing w:line="480" w:lineRule="auto"/>
        <w:jc w:val="both"/>
        <w:rPr>
          <w:rFonts w:ascii="Arial" w:hAnsi="Arial" w:cs="Arial"/>
          <w:b/>
          <w:color w:val="000000" w:themeColor="text1"/>
        </w:rPr>
      </w:pPr>
    </w:p>
    <w:p w14:paraId="03CE5FD1" w14:textId="294CC3C6" w:rsidR="002C6540" w:rsidRPr="00104AE8" w:rsidRDefault="002C6540" w:rsidP="00D83D8B">
      <w:pPr>
        <w:spacing w:line="480" w:lineRule="auto"/>
        <w:jc w:val="both"/>
        <w:rPr>
          <w:rFonts w:ascii="Arial" w:hAnsi="Arial" w:cs="Arial"/>
          <w:b/>
          <w:color w:val="000000" w:themeColor="text1"/>
        </w:rPr>
      </w:pPr>
    </w:p>
    <w:p w14:paraId="00FF5EA5" w14:textId="1E9034A0" w:rsidR="002C6540" w:rsidRPr="00104AE8" w:rsidRDefault="002C6540" w:rsidP="00D83D8B">
      <w:pPr>
        <w:spacing w:line="480" w:lineRule="auto"/>
        <w:jc w:val="both"/>
        <w:rPr>
          <w:rFonts w:ascii="Arial" w:hAnsi="Arial" w:cs="Arial"/>
          <w:b/>
          <w:color w:val="000000" w:themeColor="text1"/>
        </w:rPr>
      </w:pPr>
    </w:p>
    <w:p w14:paraId="1D3F95F3" w14:textId="526A1B23" w:rsidR="002C6540" w:rsidRPr="00104AE8" w:rsidRDefault="002C6540" w:rsidP="00D83D8B">
      <w:pPr>
        <w:spacing w:line="480" w:lineRule="auto"/>
        <w:jc w:val="both"/>
        <w:rPr>
          <w:rFonts w:ascii="Arial" w:hAnsi="Arial" w:cs="Arial"/>
          <w:b/>
          <w:color w:val="000000" w:themeColor="text1"/>
        </w:rPr>
      </w:pPr>
    </w:p>
    <w:p w14:paraId="4B9FFB09" w14:textId="299B3F01" w:rsidR="002C6540" w:rsidRPr="00104AE8" w:rsidRDefault="002C6540" w:rsidP="00D83D8B">
      <w:pPr>
        <w:spacing w:line="480" w:lineRule="auto"/>
        <w:jc w:val="both"/>
        <w:rPr>
          <w:rFonts w:ascii="Arial" w:hAnsi="Arial" w:cs="Arial"/>
          <w:b/>
          <w:color w:val="000000" w:themeColor="text1"/>
        </w:rPr>
      </w:pPr>
    </w:p>
    <w:p w14:paraId="43CCE11B" w14:textId="22583282" w:rsidR="002C6540" w:rsidRPr="00104AE8" w:rsidRDefault="002C6540" w:rsidP="00D83D8B">
      <w:pPr>
        <w:spacing w:line="480" w:lineRule="auto"/>
        <w:jc w:val="both"/>
        <w:rPr>
          <w:rFonts w:ascii="Arial" w:hAnsi="Arial" w:cs="Arial"/>
          <w:b/>
          <w:color w:val="000000" w:themeColor="text1"/>
        </w:rPr>
      </w:pPr>
    </w:p>
    <w:p w14:paraId="2C9658A1" w14:textId="77777777" w:rsidR="002C6540" w:rsidRPr="00104AE8" w:rsidRDefault="002C6540" w:rsidP="00D83D8B">
      <w:pPr>
        <w:spacing w:line="480" w:lineRule="auto"/>
        <w:jc w:val="both"/>
        <w:rPr>
          <w:rFonts w:ascii="Arial" w:hAnsi="Arial" w:cs="Arial"/>
          <w:b/>
          <w:color w:val="000000" w:themeColor="text1"/>
        </w:rPr>
      </w:pPr>
    </w:p>
    <w:p w14:paraId="515D7D15" w14:textId="4E6A71B0" w:rsidR="00C74F84" w:rsidRPr="00104AE8" w:rsidRDefault="006C124D" w:rsidP="00D83D8B">
      <w:pPr>
        <w:spacing w:line="480" w:lineRule="auto"/>
        <w:jc w:val="both"/>
        <w:rPr>
          <w:rFonts w:ascii="Arial" w:hAnsi="Arial" w:cs="Arial"/>
          <w:b/>
          <w:color w:val="000000" w:themeColor="text1"/>
        </w:rPr>
      </w:pPr>
      <w:r w:rsidRPr="00104AE8">
        <w:rPr>
          <w:rFonts w:ascii="Arial" w:hAnsi="Arial" w:cs="Arial"/>
          <w:b/>
          <w:color w:val="000000" w:themeColor="text1"/>
        </w:rPr>
        <w:lastRenderedPageBreak/>
        <w:t xml:space="preserve">METHODOLOGY </w:t>
      </w:r>
    </w:p>
    <w:p w14:paraId="0A947330" w14:textId="77777777" w:rsidR="00C74F84" w:rsidRPr="00104AE8" w:rsidRDefault="00C74F84" w:rsidP="00D83D8B">
      <w:pPr>
        <w:spacing w:line="480" w:lineRule="auto"/>
        <w:jc w:val="both"/>
        <w:rPr>
          <w:rFonts w:ascii="Arial" w:hAnsi="Arial" w:cs="Arial"/>
          <w:b/>
          <w:color w:val="000000" w:themeColor="text1"/>
        </w:rPr>
      </w:pPr>
      <w:r w:rsidRPr="00104AE8">
        <w:rPr>
          <w:rFonts w:ascii="Arial" w:hAnsi="Arial" w:cs="Arial"/>
          <w:b/>
          <w:color w:val="000000" w:themeColor="text1"/>
        </w:rPr>
        <w:t xml:space="preserve">Basic protocol and patient recruitment </w:t>
      </w:r>
    </w:p>
    <w:p w14:paraId="7C13A2C5" w14:textId="563E90B3" w:rsidR="00C74F84" w:rsidRPr="00104AE8" w:rsidRDefault="00612DFC" w:rsidP="00D83D8B">
      <w:pPr>
        <w:spacing w:line="480" w:lineRule="auto"/>
        <w:jc w:val="both"/>
        <w:rPr>
          <w:rFonts w:ascii="Arial" w:hAnsi="Arial" w:cs="Arial"/>
          <w:color w:val="000000" w:themeColor="text1"/>
        </w:rPr>
      </w:pPr>
      <w:r w:rsidRPr="00104AE8">
        <w:rPr>
          <w:rFonts w:ascii="Arial" w:hAnsi="Arial" w:cs="Arial"/>
          <w:color w:val="000000" w:themeColor="text1"/>
        </w:rPr>
        <w:t>This was a</w:t>
      </w:r>
      <w:r w:rsidR="00C74F84" w:rsidRPr="00104AE8">
        <w:rPr>
          <w:rFonts w:ascii="Arial" w:hAnsi="Arial" w:cs="Arial"/>
          <w:color w:val="000000" w:themeColor="text1"/>
        </w:rPr>
        <w:t>n open label, qualitative questionnaire-based study with a matched-pair design</w:t>
      </w:r>
      <w:r w:rsidRPr="00104AE8">
        <w:rPr>
          <w:rFonts w:ascii="Arial" w:hAnsi="Arial" w:cs="Arial"/>
          <w:color w:val="000000" w:themeColor="text1"/>
        </w:rPr>
        <w:t>.</w:t>
      </w:r>
      <w:r w:rsidR="00C74F84" w:rsidRPr="00104AE8">
        <w:rPr>
          <w:rFonts w:ascii="Arial" w:hAnsi="Arial" w:cs="Arial"/>
          <w:color w:val="000000" w:themeColor="text1"/>
        </w:rPr>
        <w:t xml:space="preserve"> The study was conducted between July 2015 and </w:t>
      </w:r>
      <w:r w:rsidR="00234C0E" w:rsidRPr="00104AE8">
        <w:rPr>
          <w:rFonts w:ascii="Arial" w:hAnsi="Arial" w:cs="Arial"/>
          <w:color w:val="000000" w:themeColor="text1"/>
        </w:rPr>
        <w:t>January</w:t>
      </w:r>
      <w:r w:rsidR="00C74F84" w:rsidRPr="00104AE8">
        <w:rPr>
          <w:rFonts w:ascii="Arial" w:hAnsi="Arial" w:cs="Arial"/>
          <w:color w:val="000000" w:themeColor="text1"/>
        </w:rPr>
        <w:t xml:space="preserve"> 201</w:t>
      </w:r>
      <w:r w:rsidR="00234C0E" w:rsidRPr="00104AE8">
        <w:rPr>
          <w:rFonts w:ascii="Arial" w:hAnsi="Arial" w:cs="Arial"/>
          <w:color w:val="000000" w:themeColor="text1"/>
        </w:rPr>
        <w:t>8</w:t>
      </w:r>
      <w:r w:rsidR="00C74F84" w:rsidRPr="00104AE8">
        <w:rPr>
          <w:rFonts w:ascii="Arial" w:hAnsi="Arial" w:cs="Arial"/>
          <w:color w:val="000000" w:themeColor="text1"/>
        </w:rPr>
        <w:t xml:space="preserve"> at th</w:t>
      </w:r>
      <w:r w:rsidR="00A619BE" w:rsidRPr="00104AE8">
        <w:rPr>
          <w:rFonts w:ascii="Arial" w:hAnsi="Arial" w:cs="Arial"/>
          <w:color w:val="000000" w:themeColor="text1"/>
        </w:rPr>
        <w:t xml:space="preserve">e National Institute of Health Research </w:t>
      </w:r>
      <w:r w:rsidRPr="00104AE8">
        <w:rPr>
          <w:rFonts w:ascii="Arial" w:hAnsi="Arial" w:cs="Arial"/>
          <w:color w:val="000000" w:themeColor="text1"/>
        </w:rPr>
        <w:t xml:space="preserve">(NIHR) </w:t>
      </w:r>
      <w:r w:rsidR="00A619BE" w:rsidRPr="00104AE8">
        <w:rPr>
          <w:rFonts w:ascii="Arial" w:hAnsi="Arial" w:cs="Arial"/>
          <w:color w:val="000000" w:themeColor="text1"/>
        </w:rPr>
        <w:t xml:space="preserve">Nottingham </w:t>
      </w:r>
      <w:r w:rsidR="007657E9" w:rsidRPr="00104AE8">
        <w:rPr>
          <w:rFonts w:ascii="Arial" w:hAnsi="Arial" w:cs="Arial"/>
          <w:color w:val="000000" w:themeColor="text1"/>
        </w:rPr>
        <w:t xml:space="preserve">Digestive Diseases </w:t>
      </w:r>
      <w:r w:rsidR="00A619BE" w:rsidRPr="00104AE8">
        <w:rPr>
          <w:rFonts w:ascii="Arial" w:hAnsi="Arial" w:cs="Arial"/>
          <w:color w:val="000000" w:themeColor="text1"/>
        </w:rPr>
        <w:t>Biomedical R</w:t>
      </w:r>
      <w:r w:rsidRPr="00104AE8">
        <w:rPr>
          <w:rFonts w:ascii="Arial" w:hAnsi="Arial" w:cs="Arial"/>
          <w:color w:val="000000" w:themeColor="text1"/>
        </w:rPr>
        <w:t>esearch Centre (</w:t>
      </w:r>
      <w:r w:rsidR="007657E9" w:rsidRPr="00104AE8">
        <w:rPr>
          <w:rFonts w:ascii="Arial" w:hAnsi="Arial" w:cs="Arial"/>
          <w:color w:val="000000" w:themeColor="text1"/>
        </w:rPr>
        <w:t xml:space="preserve">NDD </w:t>
      </w:r>
      <w:r w:rsidR="00C74F84" w:rsidRPr="00104AE8">
        <w:rPr>
          <w:rFonts w:ascii="Arial" w:hAnsi="Arial" w:cs="Arial"/>
          <w:color w:val="000000" w:themeColor="text1"/>
        </w:rPr>
        <w:t>BRC) at the Queens Medical Centre Campus, Nottingham, UK. Participants were recruited from The Inflammatory Bowel Disease Clinic, via the study flyer and social media. CD patients (aged 16-75yrs) with a</w:t>
      </w:r>
      <w:r w:rsidR="004F58A4" w:rsidRPr="00104AE8">
        <w:rPr>
          <w:rFonts w:ascii="Arial" w:hAnsi="Arial" w:cs="Arial"/>
          <w:color w:val="000000" w:themeColor="text1"/>
        </w:rPr>
        <w:t>ctive disease were recruited as well as</w:t>
      </w:r>
      <w:r w:rsidR="00C74F84" w:rsidRPr="00104AE8">
        <w:rPr>
          <w:rFonts w:ascii="Arial" w:hAnsi="Arial" w:cs="Arial"/>
          <w:color w:val="000000" w:themeColor="text1"/>
        </w:rPr>
        <w:t xml:space="preserve"> age</w:t>
      </w:r>
      <w:r w:rsidR="004F58A4" w:rsidRPr="00104AE8">
        <w:rPr>
          <w:rFonts w:ascii="Arial" w:hAnsi="Arial" w:cs="Arial"/>
          <w:color w:val="000000" w:themeColor="text1"/>
        </w:rPr>
        <w:t>, BMI and gender-matched healthy volunteers</w:t>
      </w:r>
      <w:r w:rsidR="00C74F84" w:rsidRPr="00104AE8">
        <w:rPr>
          <w:rFonts w:ascii="Arial" w:hAnsi="Arial" w:cs="Arial"/>
          <w:color w:val="000000" w:themeColor="text1"/>
        </w:rPr>
        <w:t>. Healthy volunteers</w:t>
      </w:r>
      <w:r w:rsidR="00B0766D" w:rsidRPr="00104AE8">
        <w:rPr>
          <w:rFonts w:ascii="Arial" w:hAnsi="Arial" w:cs="Arial"/>
          <w:color w:val="000000" w:themeColor="text1"/>
        </w:rPr>
        <w:t xml:space="preserve"> (HV)</w:t>
      </w:r>
      <w:r w:rsidR="00C74F84" w:rsidRPr="00104AE8">
        <w:rPr>
          <w:rFonts w:ascii="Arial" w:hAnsi="Arial" w:cs="Arial"/>
          <w:color w:val="000000" w:themeColor="text1"/>
        </w:rPr>
        <w:t xml:space="preserve"> were recruited form an existing participant database in the </w:t>
      </w:r>
      <w:r w:rsidRPr="00104AE8">
        <w:rPr>
          <w:rFonts w:ascii="Arial" w:hAnsi="Arial" w:cs="Arial"/>
          <w:color w:val="000000" w:themeColor="text1"/>
        </w:rPr>
        <w:t>Nottingham BRC</w:t>
      </w:r>
      <w:r w:rsidR="00C74F84" w:rsidRPr="00104AE8">
        <w:rPr>
          <w:rFonts w:ascii="Arial" w:hAnsi="Arial" w:cs="Arial"/>
          <w:color w:val="000000" w:themeColor="text1"/>
        </w:rPr>
        <w:t xml:space="preserve"> and from the local healthy populations of Nottingham University Hospitals and the University of Nottingham. This study was advertised through study fliers and social media. </w:t>
      </w:r>
    </w:p>
    <w:p w14:paraId="18397F04" w14:textId="639A0756" w:rsidR="007952F0" w:rsidRPr="00104AE8" w:rsidRDefault="001020A4" w:rsidP="00D83D8B">
      <w:pPr>
        <w:spacing w:line="480" w:lineRule="auto"/>
        <w:jc w:val="both"/>
        <w:rPr>
          <w:rFonts w:ascii="Arial" w:hAnsi="Arial" w:cs="Arial"/>
          <w:color w:val="000000" w:themeColor="text1"/>
        </w:rPr>
      </w:pPr>
      <w:r w:rsidRPr="00104AE8">
        <w:rPr>
          <w:rFonts w:ascii="Arial" w:hAnsi="Arial" w:cs="Arial"/>
          <w:color w:val="000000" w:themeColor="text1"/>
        </w:rPr>
        <w:t xml:space="preserve">Disease activity </w:t>
      </w:r>
      <w:r w:rsidR="00E73018" w:rsidRPr="00104AE8">
        <w:rPr>
          <w:rFonts w:ascii="Arial" w:hAnsi="Arial" w:cs="Arial"/>
          <w:color w:val="000000" w:themeColor="text1"/>
        </w:rPr>
        <w:t xml:space="preserve">was defined </w:t>
      </w:r>
      <w:r w:rsidR="00A619BE" w:rsidRPr="00104AE8">
        <w:rPr>
          <w:rFonts w:ascii="Arial" w:hAnsi="Arial" w:cs="Arial"/>
          <w:color w:val="000000" w:themeColor="text1"/>
        </w:rPr>
        <w:t xml:space="preserve">through objective markers of inflammation: </w:t>
      </w:r>
      <w:r w:rsidR="003223B0" w:rsidRPr="00104AE8">
        <w:rPr>
          <w:rFonts w:ascii="Arial" w:hAnsi="Arial" w:cs="Arial"/>
          <w:color w:val="000000" w:themeColor="text1"/>
        </w:rPr>
        <w:t xml:space="preserve">faecal calprotectin of &gt;250µg/g </w:t>
      </w:r>
      <w:r w:rsidRPr="00104AE8">
        <w:rPr>
          <w:rFonts w:ascii="Arial" w:hAnsi="Arial" w:cs="Arial"/>
          <w:color w:val="000000" w:themeColor="text1"/>
        </w:rPr>
        <w:t xml:space="preserve">or CRP of &gt;5g/dl or </w:t>
      </w:r>
      <w:r w:rsidR="00156534" w:rsidRPr="00104AE8">
        <w:rPr>
          <w:rFonts w:ascii="Arial" w:hAnsi="Arial" w:cs="Arial"/>
          <w:color w:val="000000" w:themeColor="text1"/>
        </w:rPr>
        <w:t>through</w:t>
      </w:r>
      <w:r w:rsidR="003223B0" w:rsidRPr="00104AE8">
        <w:rPr>
          <w:rFonts w:ascii="Arial" w:hAnsi="Arial" w:cs="Arial"/>
          <w:color w:val="000000" w:themeColor="text1"/>
        </w:rPr>
        <w:t xml:space="preserve"> </w:t>
      </w:r>
      <w:r w:rsidR="00B01221" w:rsidRPr="00104AE8">
        <w:rPr>
          <w:rFonts w:ascii="Arial" w:hAnsi="Arial" w:cs="Arial"/>
          <w:color w:val="000000" w:themeColor="text1"/>
        </w:rPr>
        <w:t xml:space="preserve">recent </w:t>
      </w:r>
      <w:proofErr w:type="spellStart"/>
      <w:r w:rsidR="003223B0" w:rsidRPr="00104AE8">
        <w:rPr>
          <w:rFonts w:ascii="Arial" w:hAnsi="Arial" w:cs="Arial"/>
          <w:color w:val="000000" w:themeColor="text1"/>
        </w:rPr>
        <w:t>ileocolonoscopy</w:t>
      </w:r>
      <w:proofErr w:type="spellEnd"/>
      <w:r w:rsidR="003223B0" w:rsidRPr="00104AE8">
        <w:rPr>
          <w:rFonts w:ascii="Arial" w:hAnsi="Arial" w:cs="Arial"/>
          <w:color w:val="000000" w:themeColor="text1"/>
        </w:rPr>
        <w:t xml:space="preserve">, CT or MR </w:t>
      </w:r>
      <w:proofErr w:type="spellStart"/>
      <w:r w:rsidR="003223B0" w:rsidRPr="00104AE8">
        <w:rPr>
          <w:rFonts w:ascii="Arial" w:hAnsi="Arial" w:cs="Arial"/>
          <w:color w:val="000000" w:themeColor="text1"/>
        </w:rPr>
        <w:t>enterography</w:t>
      </w:r>
      <w:proofErr w:type="spellEnd"/>
      <w:r w:rsidR="003223B0" w:rsidRPr="00104AE8">
        <w:rPr>
          <w:rFonts w:ascii="Arial" w:hAnsi="Arial" w:cs="Arial"/>
          <w:color w:val="000000" w:themeColor="text1"/>
        </w:rPr>
        <w:t xml:space="preserve"> showing active inflammatory </w:t>
      </w:r>
      <w:r w:rsidR="006B7EED" w:rsidRPr="00104AE8">
        <w:rPr>
          <w:rFonts w:ascii="Arial" w:hAnsi="Arial" w:cs="Arial"/>
          <w:color w:val="000000" w:themeColor="text1"/>
        </w:rPr>
        <w:t xml:space="preserve">and </w:t>
      </w:r>
      <w:r w:rsidR="003223B0" w:rsidRPr="00104AE8">
        <w:rPr>
          <w:rFonts w:ascii="Arial" w:hAnsi="Arial" w:cs="Arial"/>
          <w:color w:val="000000" w:themeColor="text1"/>
        </w:rPr>
        <w:t>uncomplicated</w:t>
      </w:r>
      <w:r w:rsidR="006B7EED" w:rsidRPr="00104AE8">
        <w:rPr>
          <w:rFonts w:ascii="Arial" w:hAnsi="Arial" w:cs="Arial"/>
          <w:color w:val="000000" w:themeColor="text1"/>
        </w:rPr>
        <w:t xml:space="preserve"> disease (not of a </w:t>
      </w:r>
      <w:proofErr w:type="spellStart"/>
      <w:r w:rsidR="006B7EED" w:rsidRPr="00104AE8">
        <w:rPr>
          <w:rFonts w:ascii="Arial" w:hAnsi="Arial" w:cs="Arial"/>
          <w:color w:val="000000" w:themeColor="text1"/>
        </w:rPr>
        <w:t>stricturing</w:t>
      </w:r>
      <w:proofErr w:type="spellEnd"/>
      <w:r w:rsidR="006B7EED" w:rsidRPr="00104AE8">
        <w:rPr>
          <w:rFonts w:ascii="Arial" w:hAnsi="Arial" w:cs="Arial"/>
          <w:color w:val="000000" w:themeColor="text1"/>
        </w:rPr>
        <w:t xml:space="preserve"> or penetrating</w:t>
      </w:r>
      <w:r w:rsidR="003223B0" w:rsidRPr="00104AE8">
        <w:rPr>
          <w:rFonts w:ascii="Arial" w:hAnsi="Arial" w:cs="Arial"/>
          <w:color w:val="000000" w:themeColor="text1"/>
        </w:rPr>
        <w:t xml:space="preserve"> </w:t>
      </w:r>
      <w:r w:rsidR="006B7EED" w:rsidRPr="00104AE8">
        <w:rPr>
          <w:rFonts w:ascii="Arial" w:hAnsi="Arial" w:cs="Arial"/>
          <w:color w:val="000000" w:themeColor="text1"/>
        </w:rPr>
        <w:t>behaviour)</w:t>
      </w:r>
      <w:r w:rsidR="0007009F" w:rsidRPr="00104AE8">
        <w:rPr>
          <w:rFonts w:ascii="Arial" w:hAnsi="Arial" w:cs="Arial"/>
          <w:color w:val="000000" w:themeColor="text1"/>
        </w:rPr>
        <w:t>.</w:t>
      </w:r>
      <w:r w:rsidR="00AB1A46" w:rsidRPr="00104AE8">
        <w:rPr>
          <w:rFonts w:ascii="Arial" w:hAnsi="Arial" w:cs="Arial"/>
          <w:color w:val="000000" w:themeColor="text1"/>
        </w:rPr>
        <w:t xml:space="preserve"> </w:t>
      </w:r>
      <w:r w:rsidR="00AF16CB" w:rsidRPr="00104AE8">
        <w:rPr>
          <w:rFonts w:ascii="Arial" w:hAnsi="Arial" w:cs="Arial"/>
          <w:color w:val="000000" w:themeColor="text1"/>
        </w:rPr>
        <w:t>CD</w:t>
      </w:r>
      <w:r w:rsidR="006C51AF" w:rsidRPr="00104AE8">
        <w:rPr>
          <w:rFonts w:ascii="Arial" w:hAnsi="Arial" w:cs="Arial"/>
          <w:color w:val="000000" w:themeColor="text1"/>
        </w:rPr>
        <w:t xml:space="preserve"> c</w:t>
      </w:r>
      <w:r w:rsidR="00893195" w:rsidRPr="00104AE8">
        <w:rPr>
          <w:rFonts w:ascii="Arial" w:hAnsi="Arial" w:cs="Arial"/>
          <w:color w:val="000000" w:themeColor="text1"/>
        </w:rPr>
        <w:t xml:space="preserve">linical activity </w:t>
      </w:r>
      <w:r w:rsidR="00AF16CB" w:rsidRPr="00104AE8">
        <w:rPr>
          <w:rFonts w:ascii="Arial" w:hAnsi="Arial" w:cs="Arial"/>
          <w:color w:val="000000" w:themeColor="text1"/>
        </w:rPr>
        <w:t>was measured with a</w:t>
      </w:r>
      <w:r w:rsidR="00A67873" w:rsidRPr="00104AE8">
        <w:rPr>
          <w:rFonts w:ascii="Arial" w:hAnsi="Arial" w:cs="Arial"/>
          <w:color w:val="000000" w:themeColor="text1"/>
        </w:rPr>
        <w:t xml:space="preserve"> </w:t>
      </w:r>
      <w:r w:rsidR="00A619BE" w:rsidRPr="00104AE8">
        <w:rPr>
          <w:rFonts w:ascii="Arial" w:hAnsi="Arial" w:cs="Arial"/>
          <w:color w:val="000000" w:themeColor="text1"/>
        </w:rPr>
        <w:t>Harvey Bradshaw Index</w:t>
      </w:r>
      <w:r w:rsidR="00A619BE" w:rsidRPr="00104AE8">
        <w:rPr>
          <w:rFonts w:ascii="Arial" w:hAnsi="Arial" w:cs="Arial"/>
          <w:color w:val="000000" w:themeColor="text1"/>
          <w:vertAlign w:val="superscript"/>
        </w:rPr>
        <w:fldChar w:fldCharType="begin"/>
      </w:r>
      <w:r w:rsidR="005162FD" w:rsidRPr="00104AE8">
        <w:rPr>
          <w:rFonts w:ascii="Arial" w:hAnsi="Arial" w:cs="Arial"/>
          <w:color w:val="000000" w:themeColor="text1"/>
          <w:vertAlign w:val="superscript"/>
        </w:rPr>
        <w:instrText xml:space="preserve"> ADDIN EN.CITE &lt;EndNote&gt;&lt;Cite&gt;&lt;Author&gt;Harvey&lt;/Author&gt;&lt;Year&gt;1980&lt;/Year&gt;&lt;RecNum&gt;515&lt;/RecNum&gt;&lt;DisplayText&gt;&lt;style face="superscript"&gt;10&lt;/style&gt;&lt;/DisplayText&gt;&lt;record&gt;&lt;rec-number&gt;515&lt;/rec-number&gt;&lt;foreign-keys&gt;&lt;key app="EN" db-id="w22xdaxr62zftgespxbp9twc2w0zzszp5ex2" timestamp="1407408222"&gt;515&lt;/key&gt;&lt;/foreign-keys&gt;&lt;ref-type name="Journal Article"&gt;17&lt;/ref-type&gt;&lt;contributors&gt;&lt;authors&gt;&lt;author&gt;Harvey, R. F.&lt;/author&gt;&lt;author&gt;Bradshaw, J. M.&lt;/author&gt;&lt;/authors&gt;&lt;/contributors&gt;&lt;titles&gt;&lt;title&gt;A simple index of Crohn&amp;apos;s-disease activity&lt;/title&gt;&lt;secondary-title&gt;Lancet&lt;/secondary-title&gt;&lt;alt-title&gt;Lancet&lt;/alt-title&gt;&lt;/titles&gt;&lt;periodical&gt;&lt;full-title&gt;Lancet&lt;/full-title&gt;&lt;abbr-1&gt;Lancet&lt;/abbr-1&gt;&lt;/periodical&gt;&lt;alt-periodical&gt;&lt;full-title&gt;Lancet&lt;/full-title&gt;&lt;abbr-1&gt;Lancet&lt;/abbr-1&gt;&lt;/alt-periodical&gt;&lt;pages&gt;514&lt;/pages&gt;&lt;volume&gt;1&lt;/volume&gt;&lt;number&gt;8167&lt;/number&gt;&lt;edition&gt;1980/03/08&lt;/edition&gt;&lt;keywords&gt;&lt;keyword&gt;Crohn Disease/ diagnosis/therapy&lt;/keyword&gt;&lt;keyword&gt;Humans&lt;/keyword&gt;&lt;keyword&gt;Methods&lt;/keyword&gt;&lt;/keywords&gt;&lt;dates&gt;&lt;year&gt;1980&lt;/year&gt;&lt;pub-dates&gt;&lt;date&gt;Mar 8&lt;/date&gt;&lt;/pub-dates&gt;&lt;/dates&gt;&lt;isbn&gt;0140-6736 (Print)&amp;#xD;0140-6736 (Linking)&lt;/isbn&gt;&lt;accession-num&gt;6102236&lt;/accession-num&gt;&lt;urls&gt;&lt;/urls&gt;&lt;remote-database-provider&gt;NLM&lt;/remote-database-provider&gt;&lt;language&gt;eng&lt;/language&gt;&lt;/record&gt;&lt;/Cite&gt;&lt;/EndNote&gt;</w:instrText>
      </w:r>
      <w:r w:rsidR="00A619BE" w:rsidRPr="00104AE8">
        <w:rPr>
          <w:rFonts w:ascii="Arial" w:hAnsi="Arial" w:cs="Arial"/>
          <w:color w:val="000000" w:themeColor="text1"/>
          <w:vertAlign w:val="superscript"/>
        </w:rPr>
        <w:fldChar w:fldCharType="separate"/>
      </w:r>
      <w:r w:rsidR="005162FD" w:rsidRPr="00104AE8">
        <w:rPr>
          <w:rFonts w:ascii="Arial" w:hAnsi="Arial" w:cs="Arial"/>
          <w:noProof/>
          <w:color w:val="000000" w:themeColor="text1"/>
          <w:vertAlign w:val="superscript"/>
        </w:rPr>
        <w:t>1</w:t>
      </w:r>
      <w:r w:rsidR="00A619BE" w:rsidRPr="00104AE8">
        <w:rPr>
          <w:rFonts w:ascii="Arial" w:hAnsi="Arial" w:cs="Arial"/>
          <w:color w:val="000000" w:themeColor="text1"/>
          <w:vertAlign w:val="superscript"/>
        </w:rPr>
        <w:fldChar w:fldCharType="end"/>
      </w:r>
      <w:r w:rsidR="003D1674" w:rsidRPr="00104AE8">
        <w:rPr>
          <w:rFonts w:ascii="Arial" w:hAnsi="Arial" w:cs="Arial"/>
          <w:color w:val="000000" w:themeColor="text1"/>
          <w:vertAlign w:val="superscript"/>
        </w:rPr>
        <w:t>2</w:t>
      </w:r>
      <w:r w:rsidR="00757A7F" w:rsidRPr="00104AE8">
        <w:rPr>
          <w:rFonts w:ascii="Arial" w:hAnsi="Arial" w:cs="Arial"/>
          <w:color w:val="000000" w:themeColor="text1"/>
          <w:vertAlign w:val="superscript"/>
        </w:rPr>
        <w:t xml:space="preserve"> </w:t>
      </w:r>
      <w:r w:rsidR="00A67873" w:rsidRPr="00104AE8">
        <w:rPr>
          <w:rFonts w:ascii="Arial" w:hAnsi="Arial" w:cs="Arial"/>
          <w:color w:val="000000" w:themeColor="text1"/>
        </w:rPr>
        <w:t>(</w:t>
      </w:r>
      <w:r w:rsidR="00A619BE" w:rsidRPr="00104AE8">
        <w:rPr>
          <w:rFonts w:ascii="Arial" w:hAnsi="Arial" w:cs="Arial"/>
          <w:color w:val="000000" w:themeColor="text1"/>
        </w:rPr>
        <w:t xml:space="preserve">HBI) </w:t>
      </w:r>
      <w:r w:rsidR="00A67873" w:rsidRPr="00104AE8">
        <w:rPr>
          <w:rFonts w:ascii="Arial" w:hAnsi="Arial" w:cs="Arial"/>
          <w:color w:val="000000" w:themeColor="text1"/>
        </w:rPr>
        <w:t xml:space="preserve">score </w:t>
      </w:r>
      <w:r w:rsidR="00AF16CB" w:rsidRPr="00104AE8">
        <w:rPr>
          <w:rFonts w:ascii="Arial" w:hAnsi="Arial" w:cs="Arial"/>
          <w:color w:val="000000" w:themeColor="text1"/>
        </w:rPr>
        <w:t>recorded at inclusion</w:t>
      </w:r>
      <w:r w:rsidR="00893195" w:rsidRPr="00104AE8">
        <w:rPr>
          <w:rFonts w:ascii="Arial" w:hAnsi="Arial" w:cs="Arial"/>
          <w:color w:val="000000" w:themeColor="text1"/>
        </w:rPr>
        <w:t xml:space="preserve">. </w:t>
      </w:r>
      <w:r w:rsidR="009E592A" w:rsidRPr="00104AE8">
        <w:rPr>
          <w:rFonts w:ascii="Arial" w:hAnsi="Arial" w:cs="Arial"/>
          <w:color w:val="000000" w:themeColor="text1"/>
        </w:rPr>
        <w:t>Potential participants</w:t>
      </w:r>
      <w:r w:rsidR="00D701D8" w:rsidRPr="00104AE8">
        <w:rPr>
          <w:rFonts w:ascii="Arial" w:hAnsi="Arial" w:cs="Arial"/>
          <w:color w:val="000000" w:themeColor="text1"/>
        </w:rPr>
        <w:t xml:space="preserve"> with recent corticosteroid use (in the last 3 months), pregnancy or </w:t>
      </w:r>
      <w:r w:rsidR="00651FB5" w:rsidRPr="00104AE8">
        <w:rPr>
          <w:rFonts w:ascii="Arial" w:hAnsi="Arial" w:cs="Arial"/>
          <w:color w:val="000000" w:themeColor="text1"/>
        </w:rPr>
        <w:t>breast-feeding</w:t>
      </w:r>
      <w:r w:rsidR="00D701D8" w:rsidRPr="00104AE8">
        <w:rPr>
          <w:rFonts w:ascii="Arial" w:hAnsi="Arial" w:cs="Arial"/>
          <w:color w:val="000000" w:themeColor="text1"/>
        </w:rPr>
        <w:t xml:space="preserve"> and patients with significant co-morbiditie</w:t>
      </w:r>
      <w:r w:rsidR="00AB1A46" w:rsidRPr="00104AE8">
        <w:rPr>
          <w:rFonts w:ascii="Arial" w:hAnsi="Arial" w:cs="Arial"/>
          <w:color w:val="000000" w:themeColor="text1"/>
        </w:rPr>
        <w:t>s were excluded from the study.</w:t>
      </w:r>
      <w:r w:rsidR="003223B0" w:rsidRPr="00104AE8">
        <w:rPr>
          <w:rFonts w:ascii="Arial" w:hAnsi="Arial" w:cs="Arial"/>
          <w:color w:val="000000" w:themeColor="text1"/>
        </w:rPr>
        <w:t xml:space="preserve"> Stable doses of immu</w:t>
      </w:r>
      <w:r w:rsidR="00935F9F" w:rsidRPr="00104AE8">
        <w:rPr>
          <w:rFonts w:ascii="Arial" w:hAnsi="Arial" w:cs="Arial"/>
          <w:color w:val="000000" w:themeColor="text1"/>
        </w:rPr>
        <w:t>no</w:t>
      </w:r>
      <w:r w:rsidR="003223B0" w:rsidRPr="00104AE8">
        <w:rPr>
          <w:rFonts w:ascii="Arial" w:hAnsi="Arial" w:cs="Arial"/>
          <w:color w:val="000000" w:themeColor="text1"/>
        </w:rPr>
        <w:t xml:space="preserve">suppressive agents or anti-TNF agents </w:t>
      </w:r>
      <w:r w:rsidR="00401DDF" w:rsidRPr="00104AE8">
        <w:rPr>
          <w:rFonts w:ascii="Arial" w:hAnsi="Arial" w:cs="Arial"/>
          <w:color w:val="000000" w:themeColor="text1"/>
        </w:rPr>
        <w:t>were</w:t>
      </w:r>
      <w:r w:rsidR="003223B0" w:rsidRPr="00104AE8">
        <w:rPr>
          <w:rFonts w:ascii="Arial" w:hAnsi="Arial" w:cs="Arial"/>
          <w:color w:val="000000" w:themeColor="text1"/>
        </w:rPr>
        <w:t xml:space="preserve"> permitted. </w:t>
      </w:r>
    </w:p>
    <w:p w14:paraId="49FDA85D" w14:textId="5CEE1BF3" w:rsidR="00121D81" w:rsidRPr="00104AE8" w:rsidRDefault="00121D81" w:rsidP="00D83D8B">
      <w:pPr>
        <w:spacing w:line="480" w:lineRule="auto"/>
        <w:jc w:val="both"/>
        <w:rPr>
          <w:rFonts w:ascii="Arial" w:hAnsi="Arial" w:cs="Arial"/>
          <w:color w:val="000000" w:themeColor="text1"/>
        </w:rPr>
      </w:pPr>
      <w:r w:rsidRPr="00104AE8">
        <w:rPr>
          <w:rFonts w:ascii="Arial" w:hAnsi="Arial" w:cs="Arial"/>
          <w:color w:val="000000" w:themeColor="text1"/>
        </w:rPr>
        <w:t xml:space="preserve">All CD patients and </w:t>
      </w:r>
      <w:r w:rsidR="00651FB5" w:rsidRPr="00104AE8">
        <w:rPr>
          <w:rFonts w:ascii="Arial" w:hAnsi="Arial" w:cs="Arial"/>
          <w:color w:val="000000" w:themeColor="text1"/>
        </w:rPr>
        <w:t xml:space="preserve">healthy </w:t>
      </w:r>
      <w:r w:rsidR="001F2F43" w:rsidRPr="00104AE8">
        <w:rPr>
          <w:rFonts w:ascii="Arial" w:hAnsi="Arial" w:cs="Arial"/>
          <w:color w:val="000000" w:themeColor="text1"/>
        </w:rPr>
        <w:t xml:space="preserve">volunteers </w:t>
      </w:r>
      <w:r w:rsidRPr="00104AE8">
        <w:rPr>
          <w:rFonts w:ascii="Arial" w:hAnsi="Arial" w:cs="Arial"/>
          <w:color w:val="000000" w:themeColor="text1"/>
        </w:rPr>
        <w:t xml:space="preserve">gave their informed consent prior to recruitment. </w:t>
      </w:r>
      <w:r w:rsidR="009E592A" w:rsidRPr="00104AE8">
        <w:rPr>
          <w:rFonts w:ascii="Arial" w:hAnsi="Arial" w:cs="Arial"/>
          <w:color w:val="000000" w:themeColor="text1"/>
        </w:rPr>
        <w:t>Participants</w:t>
      </w:r>
      <w:r w:rsidRPr="00104AE8">
        <w:rPr>
          <w:rFonts w:ascii="Arial" w:hAnsi="Arial" w:cs="Arial"/>
          <w:color w:val="000000" w:themeColor="text1"/>
        </w:rPr>
        <w:t xml:space="preserve"> </w:t>
      </w:r>
      <w:r w:rsidR="00417C30" w:rsidRPr="00104AE8">
        <w:rPr>
          <w:rFonts w:ascii="Arial" w:hAnsi="Arial" w:cs="Arial"/>
          <w:color w:val="000000" w:themeColor="text1"/>
        </w:rPr>
        <w:t xml:space="preserve">completed </w:t>
      </w:r>
      <w:r w:rsidRPr="00104AE8">
        <w:rPr>
          <w:rFonts w:ascii="Arial" w:hAnsi="Arial" w:cs="Arial"/>
          <w:color w:val="000000" w:themeColor="text1"/>
        </w:rPr>
        <w:t>a</w:t>
      </w:r>
      <w:r w:rsidR="003223B0" w:rsidRPr="00104AE8">
        <w:rPr>
          <w:rFonts w:ascii="Arial" w:hAnsi="Arial" w:cs="Arial"/>
          <w:color w:val="000000" w:themeColor="text1"/>
        </w:rPr>
        <w:t xml:space="preserve"> single</w:t>
      </w:r>
      <w:r w:rsidR="009E592A" w:rsidRPr="00104AE8">
        <w:rPr>
          <w:rFonts w:ascii="Arial" w:hAnsi="Arial" w:cs="Arial"/>
          <w:color w:val="000000" w:themeColor="text1"/>
        </w:rPr>
        <w:t>,</w:t>
      </w:r>
      <w:r w:rsidRPr="00104AE8">
        <w:rPr>
          <w:rFonts w:ascii="Arial" w:hAnsi="Arial" w:cs="Arial"/>
          <w:color w:val="000000" w:themeColor="text1"/>
        </w:rPr>
        <w:t xml:space="preserve"> spontaneously admini</w:t>
      </w:r>
      <w:r w:rsidR="003223B0" w:rsidRPr="00104AE8">
        <w:rPr>
          <w:rFonts w:ascii="Arial" w:hAnsi="Arial" w:cs="Arial"/>
          <w:color w:val="000000" w:themeColor="text1"/>
        </w:rPr>
        <w:t>stered</w:t>
      </w:r>
      <w:r w:rsidRPr="00104AE8">
        <w:rPr>
          <w:rFonts w:ascii="Arial" w:hAnsi="Arial" w:cs="Arial"/>
          <w:color w:val="000000" w:themeColor="text1"/>
        </w:rPr>
        <w:t xml:space="preserve"> 24hr dietary recall </w:t>
      </w:r>
      <w:r w:rsidR="003223B0" w:rsidRPr="00104AE8">
        <w:rPr>
          <w:rFonts w:ascii="Arial" w:hAnsi="Arial" w:cs="Arial"/>
          <w:color w:val="000000" w:themeColor="text1"/>
        </w:rPr>
        <w:t>either face</w:t>
      </w:r>
      <w:r w:rsidR="00AB1A46" w:rsidRPr="00104AE8">
        <w:rPr>
          <w:rFonts w:ascii="Arial" w:hAnsi="Arial" w:cs="Arial"/>
          <w:color w:val="000000" w:themeColor="text1"/>
        </w:rPr>
        <w:t>-to-f</w:t>
      </w:r>
      <w:r w:rsidR="003223B0" w:rsidRPr="00104AE8">
        <w:rPr>
          <w:rFonts w:ascii="Arial" w:hAnsi="Arial" w:cs="Arial"/>
          <w:color w:val="000000" w:themeColor="text1"/>
        </w:rPr>
        <w:t xml:space="preserve">ace </w:t>
      </w:r>
      <w:r w:rsidR="009E592A" w:rsidRPr="00104AE8">
        <w:rPr>
          <w:rFonts w:ascii="Arial" w:hAnsi="Arial" w:cs="Arial"/>
          <w:color w:val="000000" w:themeColor="text1"/>
        </w:rPr>
        <w:t>at the NDD BRC</w:t>
      </w:r>
      <w:r w:rsidR="003223B0" w:rsidRPr="00104AE8">
        <w:rPr>
          <w:rFonts w:ascii="Arial" w:hAnsi="Arial" w:cs="Arial"/>
          <w:color w:val="000000" w:themeColor="text1"/>
        </w:rPr>
        <w:t xml:space="preserve"> </w:t>
      </w:r>
      <w:r w:rsidR="009E592A" w:rsidRPr="00104AE8">
        <w:rPr>
          <w:rFonts w:ascii="Arial" w:hAnsi="Arial" w:cs="Arial"/>
          <w:color w:val="000000" w:themeColor="text1"/>
        </w:rPr>
        <w:t xml:space="preserve">or </w:t>
      </w:r>
      <w:r w:rsidR="003223B0" w:rsidRPr="00104AE8">
        <w:rPr>
          <w:rFonts w:ascii="Arial" w:hAnsi="Arial" w:cs="Arial"/>
          <w:color w:val="000000" w:themeColor="text1"/>
        </w:rPr>
        <w:t>by telephon</w:t>
      </w:r>
      <w:r w:rsidR="007952F0" w:rsidRPr="00104AE8">
        <w:rPr>
          <w:rFonts w:ascii="Arial" w:hAnsi="Arial" w:cs="Arial"/>
          <w:color w:val="000000" w:themeColor="text1"/>
        </w:rPr>
        <w:t>e</w:t>
      </w:r>
      <w:r w:rsidR="00D02A62" w:rsidRPr="00104AE8">
        <w:rPr>
          <w:rFonts w:ascii="Arial" w:hAnsi="Arial" w:cs="Arial"/>
          <w:color w:val="000000" w:themeColor="text1"/>
        </w:rPr>
        <w:t xml:space="preserve">, </w:t>
      </w:r>
      <w:r w:rsidR="007952F0" w:rsidRPr="00104AE8">
        <w:rPr>
          <w:rFonts w:ascii="Arial" w:hAnsi="Arial" w:cs="Arial"/>
          <w:color w:val="000000" w:themeColor="text1"/>
        </w:rPr>
        <w:t xml:space="preserve">the Hospital Anxiety and Depression scale (HADS) </w:t>
      </w:r>
      <w:r w:rsidR="00D02A62" w:rsidRPr="00104AE8">
        <w:rPr>
          <w:rFonts w:ascii="Arial" w:hAnsi="Arial" w:cs="Arial"/>
          <w:color w:val="000000" w:themeColor="text1"/>
        </w:rPr>
        <w:t xml:space="preserve">and </w:t>
      </w:r>
      <w:r w:rsidR="00651FB5" w:rsidRPr="00104AE8">
        <w:rPr>
          <w:rFonts w:ascii="Arial" w:hAnsi="Arial" w:cs="Arial"/>
          <w:color w:val="000000" w:themeColor="text1"/>
        </w:rPr>
        <w:t xml:space="preserve">psychometric eating behaviour </w:t>
      </w:r>
      <w:r w:rsidR="003223B0" w:rsidRPr="00104AE8">
        <w:rPr>
          <w:rFonts w:ascii="Arial" w:hAnsi="Arial" w:cs="Arial"/>
          <w:color w:val="000000" w:themeColor="text1"/>
        </w:rPr>
        <w:t>questionnaires</w:t>
      </w:r>
      <w:r w:rsidR="00AB1A46" w:rsidRPr="00104AE8">
        <w:rPr>
          <w:rFonts w:ascii="Arial" w:hAnsi="Arial" w:cs="Arial"/>
          <w:color w:val="000000" w:themeColor="text1"/>
        </w:rPr>
        <w:t xml:space="preserve"> within the study period</w:t>
      </w:r>
      <w:r w:rsidR="003223B0" w:rsidRPr="00104AE8">
        <w:rPr>
          <w:rFonts w:ascii="Arial" w:hAnsi="Arial" w:cs="Arial"/>
          <w:color w:val="000000" w:themeColor="text1"/>
        </w:rPr>
        <w:t xml:space="preserve">. </w:t>
      </w:r>
    </w:p>
    <w:p w14:paraId="2FDE204A" w14:textId="73BE3829" w:rsidR="00D505A1" w:rsidRPr="00104AE8" w:rsidRDefault="00D505A1" w:rsidP="00D83D8B">
      <w:pPr>
        <w:spacing w:line="480" w:lineRule="auto"/>
        <w:jc w:val="both"/>
        <w:rPr>
          <w:rFonts w:ascii="Arial" w:hAnsi="Arial" w:cs="Arial"/>
          <w:b/>
          <w:color w:val="000000" w:themeColor="text1"/>
        </w:rPr>
      </w:pPr>
      <w:r w:rsidRPr="00104AE8">
        <w:rPr>
          <w:rFonts w:ascii="Arial" w:hAnsi="Arial" w:cs="Arial"/>
          <w:b/>
          <w:color w:val="000000" w:themeColor="text1"/>
        </w:rPr>
        <w:t>Outcomes</w:t>
      </w:r>
    </w:p>
    <w:p w14:paraId="7789924B" w14:textId="2F3EF459" w:rsidR="00D505A1" w:rsidRPr="00104AE8" w:rsidRDefault="00D505A1" w:rsidP="00D83D8B">
      <w:pPr>
        <w:spacing w:line="480" w:lineRule="auto"/>
        <w:jc w:val="both"/>
        <w:rPr>
          <w:rFonts w:ascii="Arial" w:hAnsi="Arial" w:cs="Arial"/>
          <w:color w:val="000000" w:themeColor="text1"/>
        </w:rPr>
      </w:pPr>
      <w:r w:rsidRPr="00104AE8">
        <w:rPr>
          <w:rFonts w:ascii="Arial" w:hAnsi="Arial" w:cs="Arial"/>
          <w:color w:val="000000" w:themeColor="text1"/>
        </w:rPr>
        <w:lastRenderedPageBreak/>
        <w:t xml:space="preserve">The primary outcome of this study was to compare total 24 hr calorie intake </w:t>
      </w:r>
      <w:r w:rsidR="009768AB" w:rsidRPr="00104AE8">
        <w:rPr>
          <w:rFonts w:ascii="Arial" w:hAnsi="Arial" w:cs="Arial"/>
          <w:color w:val="000000" w:themeColor="text1"/>
        </w:rPr>
        <w:t>as measured by a single face-to-face or telephone-administered 24-hour dietary recall</w:t>
      </w:r>
      <w:r w:rsidR="003D1674" w:rsidRPr="00104AE8">
        <w:rPr>
          <w:rFonts w:ascii="Arial" w:hAnsi="Arial" w:cs="Arial"/>
          <w:color w:val="000000" w:themeColor="text1"/>
          <w:vertAlign w:val="superscript"/>
        </w:rPr>
        <w:t>13</w:t>
      </w:r>
      <w:r w:rsidR="009768AB" w:rsidRPr="00104AE8">
        <w:rPr>
          <w:rFonts w:ascii="Arial" w:hAnsi="Arial" w:cs="Arial"/>
          <w:color w:val="000000" w:themeColor="text1"/>
        </w:rPr>
        <w:t xml:space="preserve"> </w:t>
      </w:r>
      <w:r w:rsidRPr="00104AE8">
        <w:rPr>
          <w:rFonts w:ascii="Arial" w:hAnsi="Arial" w:cs="Arial"/>
          <w:color w:val="000000" w:themeColor="text1"/>
        </w:rPr>
        <w:t xml:space="preserve">between CD with active disease and age-, BMI- and gender-matched HV. </w:t>
      </w:r>
      <w:r w:rsidRPr="00104AE8">
        <w:rPr>
          <w:rFonts w:ascii="Arial" w:hAnsi="Arial" w:cs="Arial"/>
          <w:color w:val="000000" w:themeColor="text1"/>
          <w:lang w:eastAsia="en-GB"/>
        </w:rPr>
        <w:t>C</w:t>
      </w:r>
      <w:r w:rsidRPr="00104AE8">
        <w:rPr>
          <w:rFonts w:ascii="Arial" w:hAnsi="Arial" w:cs="Arial"/>
          <w:color w:val="000000" w:themeColor="text1"/>
        </w:rPr>
        <w:t xml:space="preserve">alories consumed were calculated for the recall based on manufacturers’ labels and the nutrition analysis tool </w:t>
      </w:r>
      <w:proofErr w:type="spellStart"/>
      <w:r w:rsidRPr="00104AE8">
        <w:rPr>
          <w:rFonts w:ascii="Arial" w:hAnsi="Arial" w:cs="Arial"/>
          <w:color w:val="000000" w:themeColor="text1"/>
        </w:rPr>
        <w:t>Nutritics</w:t>
      </w:r>
      <w:proofErr w:type="spellEnd"/>
      <w:r w:rsidR="00A619BE" w:rsidRPr="00104AE8">
        <w:rPr>
          <w:rFonts w:ascii="Arial" w:hAnsi="Arial" w:cs="Arial"/>
          <w:color w:val="000000" w:themeColor="text1"/>
        </w:rPr>
        <w:t xml:space="preserve"> </w:t>
      </w:r>
      <w:r w:rsidR="00A619BE" w:rsidRPr="00104AE8">
        <w:rPr>
          <w:rFonts w:ascii="Arial" w:hAnsi="Arial" w:cs="Arial"/>
          <w:color w:val="000000" w:themeColor="text1"/>
          <w:shd w:val="clear" w:color="auto" w:fill="FFFFFF"/>
        </w:rPr>
        <w:t>(</w:t>
      </w:r>
      <w:proofErr w:type="spellStart"/>
      <w:r w:rsidR="00A619BE" w:rsidRPr="00104AE8">
        <w:rPr>
          <w:rFonts w:ascii="Arial" w:hAnsi="Arial" w:cs="Arial"/>
          <w:color w:val="000000" w:themeColor="text1"/>
          <w:shd w:val="clear" w:color="auto" w:fill="FFFFFF"/>
        </w:rPr>
        <w:t>Nutritics</w:t>
      </w:r>
      <w:proofErr w:type="spellEnd"/>
      <w:r w:rsidR="00A619BE" w:rsidRPr="00104AE8">
        <w:rPr>
          <w:rFonts w:ascii="Arial" w:hAnsi="Arial" w:cs="Arial"/>
          <w:color w:val="000000" w:themeColor="text1"/>
          <w:shd w:val="clear" w:color="auto" w:fill="FFFFFF"/>
        </w:rPr>
        <w:t xml:space="preserve"> v4.312 Academic Edition, Ireland)</w:t>
      </w:r>
      <w:r w:rsidRPr="00104AE8">
        <w:rPr>
          <w:rFonts w:ascii="Arial" w:hAnsi="Arial" w:cs="Arial"/>
          <w:color w:val="000000" w:themeColor="text1"/>
        </w:rPr>
        <w:t>.</w:t>
      </w:r>
      <w:r w:rsidR="00D02A62" w:rsidRPr="00104AE8">
        <w:rPr>
          <w:rFonts w:ascii="Arial" w:hAnsi="Arial" w:cs="Arial"/>
          <w:color w:val="000000" w:themeColor="text1"/>
        </w:rPr>
        <w:t xml:space="preserve"> Dietary recall did not include caloric intake from weekends or holidays</w:t>
      </w:r>
      <w:r w:rsidR="003D5D8E" w:rsidRPr="00104AE8">
        <w:rPr>
          <w:rFonts w:ascii="Arial" w:hAnsi="Arial" w:cs="Arial"/>
          <w:color w:val="000000" w:themeColor="text1"/>
        </w:rPr>
        <w:t xml:space="preserve"> but only days Monday to Thursday</w:t>
      </w:r>
      <w:r w:rsidR="00D02A62" w:rsidRPr="00104AE8">
        <w:rPr>
          <w:rFonts w:ascii="Arial" w:hAnsi="Arial" w:cs="Arial"/>
          <w:color w:val="000000" w:themeColor="text1"/>
        </w:rPr>
        <w:t xml:space="preserve">. </w:t>
      </w:r>
      <w:r w:rsidRPr="00104AE8">
        <w:rPr>
          <w:rFonts w:ascii="Arial" w:hAnsi="Arial" w:cs="Arial"/>
          <w:color w:val="000000" w:themeColor="text1"/>
        </w:rPr>
        <w:t xml:space="preserve">The secondary endpoint for this study was to measure eating behaviour traits through </w:t>
      </w:r>
      <w:r w:rsidR="009768AB" w:rsidRPr="00104AE8">
        <w:rPr>
          <w:rFonts w:ascii="Arial" w:hAnsi="Arial" w:cs="Arial"/>
          <w:color w:val="000000" w:themeColor="text1"/>
        </w:rPr>
        <w:t>psychometric scales</w:t>
      </w:r>
      <w:r w:rsidRPr="00104AE8">
        <w:rPr>
          <w:rFonts w:ascii="Arial" w:hAnsi="Arial" w:cs="Arial"/>
          <w:color w:val="000000" w:themeColor="text1"/>
        </w:rPr>
        <w:t>: Three Factor Eating Questionnaire (TFEQ)</w:t>
      </w:r>
      <w:r w:rsidR="003D1674" w:rsidRPr="00104AE8">
        <w:rPr>
          <w:rFonts w:ascii="Arial" w:hAnsi="Arial" w:cs="Arial"/>
          <w:color w:val="000000" w:themeColor="text1"/>
        </w:rPr>
        <w:t xml:space="preserve"> </w:t>
      </w:r>
      <w:r w:rsidR="003D1674" w:rsidRPr="00104AE8">
        <w:rPr>
          <w:rFonts w:ascii="Arial" w:hAnsi="Arial" w:cs="Arial"/>
          <w:color w:val="000000" w:themeColor="text1"/>
          <w:vertAlign w:val="superscript"/>
        </w:rPr>
        <w:t>14</w:t>
      </w:r>
      <w:r w:rsidRPr="00104AE8">
        <w:rPr>
          <w:rFonts w:ascii="Arial" w:hAnsi="Arial" w:cs="Arial"/>
          <w:color w:val="000000" w:themeColor="text1"/>
        </w:rPr>
        <w:t>; the Binge Eating Scale</w:t>
      </w:r>
      <w:r w:rsidR="00673FFC" w:rsidRPr="00104AE8">
        <w:rPr>
          <w:rFonts w:ascii="Arial" w:hAnsi="Arial" w:cs="Arial"/>
          <w:color w:val="000000" w:themeColor="text1"/>
        </w:rPr>
        <w:t xml:space="preserve"> </w:t>
      </w:r>
      <w:r w:rsidR="003D1674" w:rsidRPr="00104AE8">
        <w:rPr>
          <w:rFonts w:ascii="Arial" w:hAnsi="Arial" w:cs="Arial"/>
          <w:color w:val="000000" w:themeColor="text1"/>
          <w:vertAlign w:val="superscript"/>
        </w:rPr>
        <w:t>15</w:t>
      </w:r>
      <w:r w:rsidRPr="00104AE8">
        <w:rPr>
          <w:rFonts w:ascii="Arial" w:hAnsi="Arial" w:cs="Arial"/>
          <w:color w:val="000000" w:themeColor="text1"/>
        </w:rPr>
        <w:t>; the Power of Food Scale</w:t>
      </w:r>
      <w:r w:rsidR="00673FFC" w:rsidRPr="00104AE8">
        <w:rPr>
          <w:rFonts w:ascii="Arial" w:hAnsi="Arial" w:cs="Arial"/>
          <w:color w:val="000000" w:themeColor="text1"/>
        </w:rPr>
        <w:t xml:space="preserve"> </w:t>
      </w:r>
      <w:r w:rsidR="003D1674" w:rsidRPr="00104AE8">
        <w:rPr>
          <w:rFonts w:ascii="Arial" w:hAnsi="Arial" w:cs="Arial"/>
          <w:color w:val="000000" w:themeColor="text1"/>
          <w:vertAlign w:val="superscript"/>
        </w:rPr>
        <w:t>16</w:t>
      </w:r>
      <w:r w:rsidRPr="00104AE8">
        <w:rPr>
          <w:rFonts w:ascii="Arial" w:hAnsi="Arial" w:cs="Arial"/>
          <w:color w:val="000000" w:themeColor="text1"/>
        </w:rPr>
        <w:t xml:space="preserve">; the Dutch </w:t>
      </w:r>
      <w:r w:rsidR="009768AB" w:rsidRPr="00104AE8">
        <w:rPr>
          <w:rFonts w:ascii="Arial" w:hAnsi="Arial" w:cs="Arial"/>
          <w:color w:val="000000" w:themeColor="text1"/>
        </w:rPr>
        <w:t>Eating Behaviour Questionnaire</w:t>
      </w:r>
      <w:r w:rsidR="003D1674" w:rsidRPr="00104AE8">
        <w:rPr>
          <w:rFonts w:ascii="Arial" w:hAnsi="Arial" w:cs="Arial"/>
          <w:color w:val="000000" w:themeColor="text1"/>
        </w:rPr>
        <w:t xml:space="preserve"> </w:t>
      </w:r>
      <w:r w:rsidR="003D1674" w:rsidRPr="00104AE8">
        <w:rPr>
          <w:rFonts w:ascii="Arial" w:hAnsi="Arial" w:cs="Arial"/>
          <w:color w:val="000000" w:themeColor="text1"/>
          <w:vertAlign w:val="superscript"/>
        </w:rPr>
        <w:t>17</w:t>
      </w:r>
      <w:r w:rsidRPr="00104AE8">
        <w:rPr>
          <w:rFonts w:ascii="Arial" w:hAnsi="Arial" w:cs="Arial"/>
          <w:color w:val="000000" w:themeColor="text1"/>
        </w:rPr>
        <w:t>; and the Control of Eating Questionnaire</w:t>
      </w:r>
      <w:r w:rsidR="00673FFC" w:rsidRPr="00104AE8">
        <w:rPr>
          <w:rFonts w:ascii="Arial" w:hAnsi="Arial" w:cs="Arial"/>
          <w:color w:val="000000" w:themeColor="text1"/>
        </w:rPr>
        <w:t xml:space="preserve"> </w:t>
      </w:r>
      <w:r w:rsidR="003D1674" w:rsidRPr="00104AE8">
        <w:rPr>
          <w:rFonts w:ascii="Arial" w:hAnsi="Arial" w:cs="Arial"/>
          <w:color w:val="000000" w:themeColor="text1"/>
          <w:vertAlign w:val="superscript"/>
        </w:rPr>
        <w:t>18,19</w:t>
      </w:r>
      <w:r w:rsidRPr="00104AE8">
        <w:rPr>
          <w:rFonts w:ascii="Arial" w:hAnsi="Arial" w:cs="Arial"/>
          <w:color w:val="000000" w:themeColor="text1"/>
        </w:rPr>
        <w:t>.</w:t>
      </w:r>
      <w:r w:rsidR="00FE0274" w:rsidRPr="00104AE8">
        <w:rPr>
          <w:rFonts w:ascii="Arial" w:hAnsi="Arial" w:cs="Arial"/>
          <w:color w:val="000000" w:themeColor="text1"/>
        </w:rPr>
        <w:t xml:space="preserve"> </w:t>
      </w:r>
    </w:p>
    <w:p w14:paraId="2330CA82" w14:textId="77777777" w:rsidR="00846A1F" w:rsidRPr="00104AE8" w:rsidRDefault="00846A1F" w:rsidP="00D83D8B">
      <w:pPr>
        <w:autoSpaceDE w:val="0"/>
        <w:autoSpaceDN w:val="0"/>
        <w:adjustRightInd w:val="0"/>
        <w:spacing w:line="480" w:lineRule="auto"/>
        <w:jc w:val="both"/>
        <w:rPr>
          <w:rFonts w:ascii="Arial" w:hAnsi="Arial" w:cs="Arial"/>
          <w:b/>
          <w:color w:val="000000" w:themeColor="text1"/>
        </w:rPr>
      </w:pPr>
      <w:r w:rsidRPr="00104AE8">
        <w:rPr>
          <w:rFonts w:ascii="Arial" w:hAnsi="Arial" w:cs="Arial"/>
          <w:b/>
          <w:iCs/>
          <w:color w:val="000000" w:themeColor="text1"/>
        </w:rPr>
        <w:t xml:space="preserve">24-h dietary recall </w:t>
      </w:r>
    </w:p>
    <w:p w14:paraId="5CFD6BF2" w14:textId="40D877E3" w:rsidR="00A714D0" w:rsidRPr="00104AE8" w:rsidRDefault="003223B0" w:rsidP="00D83D8B">
      <w:pPr>
        <w:spacing w:line="480" w:lineRule="auto"/>
        <w:jc w:val="both"/>
        <w:rPr>
          <w:rFonts w:ascii="Arial" w:hAnsi="Arial" w:cs="Arial"/>
          <w:strike/>
          <w:color w:val="000000" w:themeColor="text1"/>
        </w:rPr>
      </w:pPr>
      <w:r w:rsidRPr="00104AE8">
        <w:rPr>
          <w:rFonts w:ascii="Arial" w:hAnsi="Arial" w:cs="Arial"/>
          <w:color w:val="000000" w:themeColor="text1"/>
        </w:rPr>
        <w:t>The Automated Multiple-Pass Method</w:t>
      </w:r>
      <w:r w:rsidR="00FA48C8" w:rsidRPr="00104AE8">
        <w:rPr>
          <w:rFonts w:ascii="Arial" w:hAnsi="Arial" w:cs="Arial"/>
          <w:color w:val="000000" w:themeColor="text1"/>
        </w:rPr>
        <w:t xml:space="preserve"> (AMPM)</w:t>
      </w:r>
      <w:r w:rsidRPr="00104AE8">
        <w:rPr>
          <w:rFonts w:ascii="Arial" w:hAnsi="Arial" w:cs="Arial"/>
          <w:color w:val="000000" w:themeColor="text1"/>
        </w:rPr>
        <w:t xml:space="preserve"> was utilised</w:t>
      </w:r>
      <w:r w:rsidR="006A47EC" w:rsidRPr="00104AE8">
        <w:rPr>
          <w:rFonts w:ascii="Arial" w:hAnsi="Arial" w:cs="Arial"/>
          <w:color w:val="000000" w:themeColor="text1"/>
        </w:rPr>
        <w:t xml:space="preserve"> to perform the single spontaneously administered 24hr dietary recall</w:t>
      </w:r>
      <w:r w:rsidRPr="00104AE8">
        <w:rPr>
          <w:rFonts w:ascii="Arial" w:hAnsi="Arial" w:cs="Arial"/>
          <w:color w:val="000000" w:themeColor="text1"/>
        </w:rPr>
        <w:t>.</w:t>
      </w:r>
      <w:r w:rsidR="00961E13" w:rsidRPr="00104AE8">
        <w:rPr>
          <w:rFonts w:ascii="Arial" w:hAnsi="Arial" w:cs="Arial"/>
          <w:color w:val="000000" w:themeColor="text1"/>
        </w:rPr>
        <w:t xml:space="preserve"> This </w:t>
      </w:r>
      <w:r w:rsidR="00DF40B3" w:rsidRPr="00104AE8">
        <w:rPr>
          <w:rFonts w:ascii="Arial" w:hAnsi="Arial" w:cs="Arial"/>
          <w:color w:val="000000" w:themeColor="text1"/>
        </w:rPr>
        <w:t>five-step</w:t>
      </w:r>
      <w:r w:rsidR="00961E13" w:rsidRPr="00104AE8">
        <w:rPr>
          <w:rFonts w:ascii="Arial" w:hAnsi="Arial" w:cs="Arial"/>
          <w:color w:val="000000" w:themeColor="text1"/>
        </w:rPr>
        <w:t xml:space="preserve"> questionnaire can accurately assess dietary consumption and may be administered face</w:t>
      </w:r>
      <w:r w:rsidR="006A2690" w:rsidRPr="00104AE8">
        <w:rPr>
          <w:rFonts w:ascii="Arial" w:hAnsi="Arial" w:cs="Arial"/>
          <w:color w:val="000000" w:themeColor="text1"/>
        </w:rPr>
        <w:t>-</w:t>
      </w:r>
      <w:r w:rsidR="00961E13" w:rsidRPr="00104AE8">
        <w:rPr>
          <w:rFonts w:ascii="Arial" w:hAnsi="Arial" w:cs="Arial"/>
          <w:color w:val="000000" w:themeColor="text1"/>
        </w:rPr>
        <w:t>to</w:t>
      </w:r>
      <w:r w:rsidR="006A2690" w:rsidRPr="00104AE8">
        <w:rPr>
          <w:rFonts w:ascii="Arial" w:hAnsi="Arial" w:cs="Arial"/>
          <w:color w:val="000000" w:themeColor="text1"/>
        </w:rPr>
        <w:t>-</w:t>
      </w:r>
      <w:r w:rsidR="00961E13" w:rsidRPr="00104AE8">
        <w:rPr>
          <w:rFonts w:ascii="Arial" w:hAnsi="Arial" w:cs="Arial"/>
          <w:color w:val="000000" w:themeColor="text1"/>
        </w:rPr>
        <w:t>face or by telephone</w:t>
      </w:r>
      <w:r w:rsidR="00B0766D" w:rsidRPr="00104AE8">
        <w:rPr>
          <w:rFonts w:ascii="Arial" w:hAnsi="Arial" w:cs="Arial"/>
          <w:color w:val="000000" w:themeColor="text1"/>
        </w:rPr>
        <w:t xml:space="preserve"> </w:t>
      </w:r>
      <w:r w:rsidR="005A7A3E" w:rsidRPr="00104AE8">
        <w:rPr>
          <w:rFonts w:ascii="Arial" w:hAnsi="Arial" w:cs="Arial"/>
          <w:color w:val="000000" w:themeColor="text1"/>
        </w:rPr>
        <w:fldChar w:fldCharType="begin">
          <w:fldData xml:space="preserve">PEVuZE5vdGU+PENpdGU+PEF1dGhvcj5Nb3NoZmVnaDwvQXV0aG9yPjxZZWFyPjIwMDg8L1llYXI+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</w:fldData>
        </w:fldChar>
      </w:r>
      <w:r w:rsidR="005162FD" w:rsidRPr="00104AE8">
        <w:rPr>
          <w:rFonts w:ascii="Arial" w:hAnsi="Arial" w:cs="Arial"/>
          <w:color w:val="000000" w:themeColor="text1"/>
        </w:rPr>
        <w:instrText xml:space="preserve"> ADDIN EN.CITE </w:instrText>
      </w:r>
      <w:r w:rsidR="005162FD" w:rsidRPr="00104AE8">
        <w:rPr>
          <w:rFonts w:ascii="Arial" w:hAnsi="Arial" w:cs="Arial"/>
          <w:color w:val="000000" w:themeColor="text1"/>
        </w:rPr>
        <w:fldChar w:fldCharType="begin">
          <w:fldData xml:space="preserve">PEVuZE5vdGU+PENpdGU+PEF1dGhvcj5Nb3NoZmVnaDwvQXV0aG9yPjxZZWFyPjIwMDg8L1llYXI+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</w:fldData>
        </w:fldChar>
      </w:r>
      <w:r w:rsidR="005162FD" w:rsidRPr="00104AE8">
        <w:rPr>
          <w:rFonts w:ascii="Arial" w:hAnsi="Arial" w:cs="Arial"/>
          <w:color w:val="000000" w:themeColor="text1"/>
        </w:rPr>
        <w:instrText xml:space="preserve"> ADDIN EN.CITE.DATA </w:instrText>
      </w:r>
      <w:r w:rsidR="005162FD" w:rsidRPr="00104AE8">
        <w:rPr>
          <w:rFonts w:ascii="Arial" w:hAnsi="Arial" w:cs="Arial"/>
          <w:color w:val="000000" w:themeColor="text1"/>
        </w:rPr>
      </w:r>
      <w:r w:rsidR="005162FD" w:rsidRPr="00104AE8">
        <w:rPr>
          <w:rFonts w:ascii="Arial" w:hAnsi="Arial" w:cs="Arial"/>
          <w:color w:val="000000" w:themeColor="text1"/>
        </w:rPr>
        <w:fldChar w:fldCharType="end"/>
      </w:r>
      <w:r w:rsidR="005A7A3E" w:rsidRPr="00104AE8">
        <w:rPr>
          <w:rFonts w:ascii="Arial" w:hAnsi="Arial" w:cs="Arial"/>
          <w:color w:val="000000" w:themeColor="text1"/>
        </w:rPr>
      </w:r>
      <w:r w:rsidR="005A7A3E" w:rsidRPr="00104AE8">
        <w:rPr>
          <w:rFonts w:ascii="Arial" w:hAnsi="Arial" w:cs="Arial"/>
          <w:color w:val="000000" w:themeColor="text1"/>
        </w:rPr>
        <w:fldChar w:fldCharType="separate"/>
      </w:r>
      <w:r w:rsidR="003D1674" w:rsidRPr="00104AE8">
        <w:rPr>
          <w:rFonts w:ascii="Arial" w:hAnsi="Arial" w:cs="Arial"/>
          <w:noProof/>
          <w:color w:val="000000" w:themeColor="text1"/>
          <w:vertAlign w:val="superscript"/>
        </w:rPr>
        <w:t>13,20</w:t>
      </w:r>
      <w:r w:rsidR="005A7A3E" w:rsidRPr="00104AE8">
        <w:rPr>
          <w:rFonts w:ascii="Arial" w:hAnsi="Arial" w:cs="Arial"/>
          <w:color w:val="000000" w:themeColor="text1"/>
        </w:rPr>
        <w:fldChar w:fldCharType="end"/>
      </w:r>
      <w:r w:rsidR="00277192" w:rsidRPr="00104AE8">
        <w:rPr>
          <w:rFonts w:ascii="Arial" w:hAnsi="Arial" w:cs="Arial"/>
          <w:color w:val="000000" w:themeColor="text1"/>
        </w:rPr>
        <w:t xml:space="preserve"> </w:t>
      </w:r>
      <w:r w:rsidR="00925615" w:rsidRPr="00104AE8">
        <w:rPr>
          <w:rFonts w:ascii="Arial" w:hAnsi="Arial" w:cs="Arial"/>
          <w:color w:val="000000" w:themeColor="text1"/>
        </w:rPr>
        <w:t>RW</w:t>
      </w:r>
      <w:r w:rsidR="00DA7DF7" w:rsidRPr="00104AE8">
        <w:rPr>
          <w:rFonts w:ascii="Arial" w:hAnsi="Arial" w:cs="Arial"/>
          <w:color w:val="000000" w:themeColor="text1"/>
        </w:rPr>
        <w:t>,</w:t>
      </w:r>
      <w:r w:rsidR="00925615" w:rsidRPr="00104AE8">
        <w:rPr>
          <w:rFonts w:ascii="Arial" w:hAnsi="Arial" w:cs="Arial"/>
          <w:color w:val="000000" w:themeColor="text1"/>
        </w:rPr>
        <w:t xml:space="preserve"> </w:t>
      </w:r>
      <w:proofErr w:type="gramStart"/>
      <w:r w:rsidR="00925615" w:rsidRPr="00104AE8">
        <w:rPr>
          <w:rFonts w:ascii="Arial" w:hAnsi="Arial" w:cs="Arial"/>
          <w:color w:val="000000" w:themeColor="text1"/>
        </w:rPr>
        <w:t>AN</w:t>
      </w:r>
      <w:r w:rsidR="006A2690" w:rsidRPr="00104AE8">
        <w:rPr>
          <w:rFonts w:ascii="Arial" w:hAnsi="Arial" w:cs="Arial"/>
          <w:color w:val="000000" w:themeColor="text1"/>
        </w:rPr>
        <w:t xml:space="preserve"> </w:t>
      </w:r>
      <w:r w:rsidR="00DA7DF7" w:rsidRPr="00104AE8">
        <w:rPr>
          <w:rFonts w:ascii="Arial" w:hAnsi="Arial" w:cs="Arial"/>
          <w:color w:val="000000" w:themeColor="text1"/>
        </w:rPr>
        <w:t>and</w:t>
      </w:r>
      <w:proofErr w:type="gramEnd"/>
      <w:r w:rsidR="00DA7DF7" w:rsidRPr="00104AE8">
        <w:rPr>
          <w:rFonts w:ascii="Arial" w:hAnsi="Arial" w:cs="Arial"/>
          <w:color w:val="000000" w:themeColor="text1"/>
        </w:rPr>
        <w:t xml:space="preserve"> GT conducted all interviews.</w:t>
      </w:r>
      <w:r w:rsidR="00A714D0" w:rsidRPr="00104AE8">
        <w:rPr>
          <w:rFonts w:ascii="Arial" w:hAnsi="Arial" w:cs="Arial"/>
          <w:color w:val="000000" w:themeColor="text1"/>
        </w:rPr>
        <w:t xml:space="preserve"> </w:t>
      </w:r>
      <w:r w:rsidR="006B48C4" w:rsidRPr="00104AE8">
        <w:rPr>
          <w:rFonts w:ascii="Arial" w:hAnsi="Arial" w:cs="Arial"/>
          <w:color w:val="000000" w:themeColor="text1"/>
        </w:rPr>
        <w:t>A copy of the dietary asse</w:t>
      </w:r>
      <w:r w:rsidR="00C31492" w:rsidRPr="00104AE8">
        <w:rPr>
          <w:rFonts w:ascii="Arial" w:hAnsi="Arial" w:cs="Arial"/>
          <w:color w:val="000000" w:themeColor="text1"/>
        </w:rPr>
        <w:t>ssment textbook Carbs and Cals</w:t>
      </w:r>
      <w:r w:rsidR="006B48C4" w:rsidRPr="00104AE8">
        <w:rPr>
          <w:rFonts w:ascii="Arial" w:hAnsi="Arial" w:cs="Arial"/>
          <w:color w:val="000000" w:themeColor="text1"/>
        </w:rPr>
        <w:t xml:space="preserve"> was </w:t>
      </w:r>
      <w:r w:rsidR="00961E13" w:rsidRPr="00104AE8">
        <w:rPr>
          <w:rFonts w:ascii="Arial" w:hAnsi="Arial" w:cs="Arial"/>
          <w:color w:val="000000" w:themeColor="text1"/>
        </w:rPr>
        <w:t xml:space="preserve">provided </w:t>
      </w:r>
      <w:r w:rsidR="006B48C4" w:rsidRPr="00104AE8">
        <w:rPr>
          <w:rFonts w:ascii="Arial" w:hAnsi="Arial" w:cs="Arial"/>
          <w:color w:val="000000" w:themeColor="text1"/>
        </w:rPr>
        <w:t>to each participant to facilitate the dietary recall</w:t>
      </w:r>
      <w:r w:rsidR="00B0766D" w:rsidRPr="00104AE8">
        <w:rPr>
          <w:rFonts w:ascii="Arial" w:hAnsi="Arial" w:cs="Arial"/>
          <w:color w:val="000000" w:themeColor="text1"/>
        </w:rPr>
        <w:t xml:space="preserve"> </w:t>
      </w:r>
      <w:r w:rsidR="003D1674" w:rsidRPr="00104AE8">
        <w:rPr>
          <w:rFonts w:ascii="Arial" w:hAnsi="Arial" w:cs="Arial"/>
          <w:color w:val="000000" w:themeColor="text1"/>
          <w:vertAlign w:val="superscript"/>
        </w:rPr>
        <w:t>21</w:t>
      </w:r>
      <w:r w:rsidR="006B48C4" w:rsidRPr="00104AE8">
        <w:rPr>
          <w:rFonts w:ascii="Arial" w:hAnsi="Arial" w:cs="Arial"/>
          <w:color w:val="000000" w:themeColor="text1"/>
        </w:rPr>
        <w:t>.</w:t>
      </w:r>
      <w:r w:rsidR="00277192" w:rsidRPr="00104AE8">
        <w:rPr>
          <w:rFonts w:ascii="Arial" w:hAnsi="Arial" w:cs="Arial"/>
          <w:color w:val="000000" w:themeColor="text1"/>
        </w:rPr>
        <w:t xml:space="preserve"> </w:t>
      </w:r>
      <w:r w:rsidR="006B48C4" w:rsidRPr="00104AE8">
        <w:rPr>
          <w:rFonts w:ascii="Arial" w:hAnsi="Arial" w:cs="Arial"/>
          <w:color w:val="000000" w:themeColor="text1"/>
        </w:rPr>
        <w:t xml:space="preserve">This book contains over 1700 food and drink photographs and was primarily used to assist in identifying the appropriate </w:t>
      </w:r>
      <w:r w:rsidR="00CF4C56" w:rsidRPr="00104AE8">
        <w:rPr>
          <w:rFonts w:ascii="Arial" w:hAnsi="Arial" w:cs="Arial"/>
          <w:color w:val="000000" w:themeColor="text1"/>
        </w:rPr>
        <w:t xml:space="preserve">food type and </w:t>
      </w:r>
      <w:r w:rsidR="006B48C4" w:rsidRPr="00104AE8">
        <w:rPr>
          <w:rFonts w:ascii="Arial" w:hAnsi="Arial" w:cs="Arial"/>
          <w:color w:val="000000" w:themeColor="text1"/>
        </w:rPr>
        <w:t>portion size consumed.</w:t>
      </w:r>
      <w:r w:rsidR="00935D81" w:rsidRPr="00104AE8">
        <w:rPr>
          <w:rFonts w:ascii="Arial" w:hAnsi="Arial" w:cs="Arial"/>
          <w:color w:val="000000" w:themeColor="text1"/>
          <w:shd w:val="clear" w:color="auto" w:fill="FFFFFF"/>
        </w:rPr>
        <w:t xml:space="preserve"> Diet logs were </w:t>
      </w:r>
      <w:r w:rsidR="00DF40B3" w:rsidRPr="00104AE8">
        <w:rPr>
          <w:rFonts w:ascii="Arial" w:hAnsi="Arial" w:cs="Arial"/>
          <w:color w:val="000000" w:themeColor="text1"/>
          <w:shd w:val="clear" w:color="auto" w:fill="FFFFFF"/>
        </w:rPr>
        <w:t>analysed</w:t>
      </w:r>
      <w:r w:rsidR="00935D81" w:rsidRPr="00104AE8">
        <w:rPr>
          <w:rFonts w:ascii="Arial" w:hAnsi="Arial" w:cs="Arial"/>
          <w:color w:val="000000" w:themeColor="text1"/>
          <w:shd w:val="clear" w:color="auto" w:fill="FFFFFF"/>
        </w:rPr>
        <w:t xml:space="preserve"> using </w:t>
      </w:r>
      <w:proofErr w:type="spellStart"/>
      <w:r w:rsidR="00935D81" w:rsidRPr="00104AE8">
        <w:rPr>
          <w:rFonts w:ascii="Arial" w:hAnsi="Arial" w:cs="Arial"/>
          <w:color w:val="000000" w:themeColor="text1"/>
          <w:shd w:val="clear" w:color="auto" w:fill="FFFFFF"/>
        </w:rPr>
        <w:t>Nutritics</w:t>
      </w:r>
      <w:proofErr w:type="spellEnd"/>
      <w:r w:rsidR="00935D81" w:rsidRPr="00104AE8">
        <w:rPr>
          <w:rFonts w:ascii="Arial" w:hAnsi="Arial" w:cs="Arial"/>
          <w:color w:val="000000" w:themeColor="text1"/>
          <w:shd w:val="clear" w:color="auto" w:fill="FFFFFF"/>
        </w:rPr>
        <w:t xml:space="preserve"> dietary analysis software</w:t>
      </w:r>
      <w:r w:rsidR="006A2690" w:rsidRPr="00104AE8">
        <w:rPr>
          <w:rFonts w:ascii="Arial" w:hAnsi="Arial" w:cs="Arial"/>
          <w:color w:val="000000" w:themeColor="text1"/>
          <w:shd w:val="clear" w:color="auto" w:fill="FFFFFF"/>
        </w:rPr>
        <w:t xml:space="preserve"> (</w:t>
      </w:r>
      <w:proofErr w:type="spellStart"/>
      <w:r w:rsidR="006A2690" w:rsidRPr="00104AE8">
        <w:rPr>
          <w:rFonts w:ascii="Arial" w:hAnsi="Arial" w:cs="Arial"/>
          <w:color w:val="000000" w:themeColor="text1"/>
          <w:shd w:val="clear" w:color="auto" w:fill="FFFFFF"/>
        </w:rPr>
        <w:t>Nutritics</w:t>
      </w:r>
      <w:proofErr w:type="spellEnd"/>
      <w:r w:rsidR="006A2690" w:rsidRPr="00104AE8">
        <w:rPr>
          <w:rFonts w:ascii="Arial" w:hAnsi="Arial" w:cs="Arial"/>
          <w:color w:val="000000" w:themeColor="text1"/>
          <w:shd w:val="clear" w:color="auto" w:fill="FFFFFF"/>
        </w:rPr>
        <w:t xml:space="preserve"> v4.312 Academic Edition, Ireland)</w:t>
      </w:r>
      <w:r w:rsidR="00935D81" w:rsidRPr="00104AE8">
        <w:rPr>
          <w:rFonts w:ascii="Arial" w:hAnsi="Arial" w:cs="Arial"/>
          <w:color w:val="000000" w:themeColor="text1"/>
          <w:shd w:val="clear" w:color="auto" w:fill="FFFFFF"/>
        </w:rPr>
        <w:t>.</w:t>
      </w:r>
    </w:p>
    <w:p w14:paraId="1C2AF7E3" w14:textId="12EA63A6" w:rsidR="00846A1F" w:rsidRPr="00104AE8" w:rsidRDefault="00846A1F" w:rsidP="00D83D8B">
      <w:pPr>
        <w:spacing w:line="480" w:lineRule="auto"/>
        <w:jc w:val="both"/>
        <w:rPr>
          <w:rFonts w:ascii="Arial" w:hAnsi="Arial" w:cs="Arial"/>
          <w:b/>
          <w:color w:val="000000" w:themeColor="text1"/>
        </w:rPr>
      </w:pPr>
      <w:r w:rsidRPr="00104AE8">
        <w:rPr>
          <w:rFonts w:ascii="Arial" w:hAnsi="Arial" w:cs="Arial"/>
          <w:b/>
          <w:color w:val="000000" w:themeColor="text1"/>
        </w:rPr>
        <w:t>Eating Behaviour traits</w:t>
      </w:r>
    </w:p>
    <w:p w14:paraId="2C659856" w14:textId="3F6FD1CF" w:rsidR="00401DDF" w:rsidRPr="00104AE8" w:rsidRDefault="00401DDF" w:rsidP="00D83D8B">
      <w:pPr>
        <w:pStyle w:val="NoSpacing"/>
        <w:spacing w:line="480" w:lineRule="auto"/>
        <w:jc w:val="both"/>
        <w:rPr>
          <w:rFonts w:ascii="Arial" w:hAnsi="Arial" w:cs="Arial"/>
          <w:color w:val="000000" w:themeColor="text1"/>
        </w:rPr>
      </w:pPr>
      <w:r w:rsidRPr="00104AE8">
        <w:rPr>
          <w:rFonts w:ascii="Arial" w:hAnsi="Arial" w:cs="Arial"/>
          <w:color w:val="000000" w:themeColor="text1"/>
        </w:rPr>
        <w:t xml:space="preserve">Eating behaviour traits </w:t>
      </w:r>
      <w:r w:rsidR="00D66B07" w:rsidRPr="00104AE8">
        <w:rPr>
          <w:rFonts w:ascii="Arial" w:hAnsi="Arial" w:cs="Arial"/>
          <w:color w:val="000000" w:themeColor="text1"/>
        </w:rPr>
        <w:t>were</w:t>
      </w:r>
      <w:r w:rsidRPr="00104AE8">
        <w:rPr>
          <w:rFonts w:ascii="Arial" w:hAnsi="Arial" w:cs="Arial"/>
          <w:color w:val="000000" w:themeColor="text1"/>
        </w:rPr>
        <w:t xml:space="preserve"> measured through </w:t>
      </w:r>
      <w:r w:rsidR="00487185" w:rsidRPr="00104AE8">
        <w:rPr>
          <w:rFonts w:ascii="Arial" w:hAnsi="Arial" w:cs="Arial"/>
          <w:color w:val="000000" w:themeColor="text1"/>
        </w:rPr>
        <w:t xml:space="preserve">five </w:t>
      </w:r>
      <w:r w:rsidR="00165971" w:rsidRPr="00104AE8">
        <w:rPr>
          <w:rFonts w:ascii="Arial" w:hAnsi="Arial" w:cs="Arial"/>
          <w:color w:val="000000" w:themeColor="text1"/>
        </w:rPr>
        <w:t>validated</w:t>
      </w:r>
      <w:r w:rsidR="00487185" w:rsidRPr="00104AE8">
        <w:rPr>
          <w:rFonts w:ascii="Arial" w:hAnsi="Arial" w:cs="Arial"/>
          <w:color w:val="000000" w:themeColor="text1"/>
        </w:rPr>
        <w:t xml:space="preserve"> self-report questionnaires; </w:t>
      </w:r>
      <w:r w:rsidR="00A16452" w:rsidRPr="00104AE8">
        <w:rPr>
          <w:rFonts w:ascii="Arial" w:hAnsi="Arial" w:cs="Arial"/>
          <w:color w:val="000000" w:themeColor="text1"/>
        </w:rPr>
        <w:t>the Power of Food Scale</w:t>
      </w:r>
      <w:r w:rsidR="0005150A" w:rsidRPr="00104AE8">
        <w:rPr>
          <w:rFonts w:ascii="Arial" w:hAnsi="Arial" w:cs="Arial"/>
          <w:color w:val="000000" w:themeColor="text1"/>
        </w:rPr>
        <w:t xml:space="preserve"> (PFS)</w:t>
      </w:r>
      <w:r w:rsidR="00A16452" w:rsidRPr="00104AE8">
        <w:rPr>
          <w:rFonts w:ascii="Arial" w:hAnsi="Arial" w:cs="Arial"/>
          <w:color w:val="000000" w:themeColor="text1"/>
        </w:rPr>
        <w:t>; the Binge Eating Scale</w:t>
      </w:r>
      <w:r w:rsidR="006928F1" w:rsidRPr="00104AE8">
        <w:rPr>
          <w:rFonts w:ascii="Arial" w:hAnsi="Arial" w:cs="Arial"/>
          <w:color w:val="000000" w:themeColor="text1"/>
        </w:rPr>
        <w:t xml:space="preserve"> (BES)</w:t>
      </w:r>
      <w:r w:rsidR="00A16452" w:rsidRPr="00104AE8">
        <w:rPr>
          <w:rFonts w:ascii="Arial" w:hAnsi="Arial" w:cs="Arial"/>
          <w:color w:val="000000" w:themeColor="text1"/>
        </w:rPr>
        <w:t>; the Control of Eating Questionnaire</w:t>
      </w:r>
      <w:r w:rsidR="009A59CC" w:rsidRPr="00104AE8">
        <w:rPr>
          <w:rFonts w:ascii="Arial" w:hAnsi="Arial" w:cs="Arial"/>
          <w:color w:val="000000" w:themeColor="text1"/>
        </w:rPr>
        <w:t xml:space="preserve"> </w:t>
      </w:r>
      <w:r w:rsidR="0005150A" w:rsidRPr="00104AE8">
        <w:rPr>
          <w:rFonts w:ascii="Arial" w:hAnsi="Arial" w:cs="Arial"/>
          <w:color w:val="000000" w:themeColor="text1"/>
        </w:rPr>
        <w:t>(COEQ)</w:t>
      </w:r>
      <w:r w:rsidR="00A16452" w:rsidRPr="00104AE8">
        <w:rPr>
          <w:rFonts w:ascii="Arial" w:hAnsi="Arial" w:cs="Arial"/>
          <w:color w:val="000000" w:themeColor="text1"/>
        </w:rPr>
        <w:t xml:space="preserve">; </w:t>
      </w:r>
      <w:r w:rsidRPr="00104AE8">
        <w:rPr>
          <w:rFonts w:ascii="Arial" w:hAnsi="Arial" w:cs="Arial"/>
          <w:color w:val="000000" w:themeColor="text1"/>
        </w:rPr>
        <w:t xml:space="preserve">Three Factor Eating Questionnaire (TFEQ) </w:t>
      </w:r>
      <w:r w:rsidR="00A16452" w:rsidRPr="00104AE8">
        <w:rPr>
          <w:rFonts w:ascii="Arial" w:hAnsi="Arial" w:cs="Arial"/>
          <w:color w:val="000000" w:themeColor="text1"/>
        </w:rPr>
        <w:t xml:space="preserve">and </w:t>
      </w:r>
      <w:r w:rsidRPr="00104AE8">
        <w:rPr>
          <w:rFonts w:ascii="Arial" w:hAnsi="Arial" w:cs="Arial"/>
          <w:color w:val="000000" w:themeColor="text1"/>
        </w:rPr>
        <w:t xml:space="preserve">the Dutch </w:t>
      </w:r>
      <w:r w:rsidR="00920466" w:rsidRPr="00104AE8">
        <w:rPr>
          <w:rFonts w:ascii="Arial" w:hAnsi="Arial" w:cs="Arial"/>
          <w:color w:val="000000" w:themeColor="text1"/>
        </w:rPr>
        <w:t xml:space="preserve">Eating Behaviour Questionnaire </w:t>
      </w:r>
      <w:r w:rsidR="0005150A" w:rsidRPr="00104AE8">
        <w:rPr>
          <w:rFonts w:ascii="Arial" w:hAnsi="Arial" w:cs="Arial"/>
          <w:color w:val="000000" w:themeColor="text1"/>
        </w:rPr>
        <w:t>(DEBQ)</w:t>
      </w:r>
      <w:r w:rsidR="00920466" w:rsidRPr="00104AE8">
        <w:rPr>
          <w:rFonts w:ascii="Arial" w:hAnsi="Arial" w:cs="Arial"/>
          <w:color w:val="000000" w:themeColor="text1"/>
        </w:rPr>
        <w:t xml:space="preserve"> </w:t>
      </w:r>
      <w:r w:rsidR="00F00CF2" w:rsidRPr="00104AE8">
        <w:rPr>
          <w:rFonts w:ascii="Arial" w:hAnsi="Arial" w:cs="Arial"/>
          <w:color w:val="000000" w:themeColor="text1"/>
        </w:rPr>
        <w:fldChar w:fldCharType="begin">
          <w:fldData xml:space="preserve">PEVuZE5vdGU+PENpdGU+PEF1dGhvcj5Mb3dlPC9BdXRob3I+PFllYXI+MjAwOTwvWWVhcj48UmVj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=
</w:fldData>
        </w:fldChar>
      </w:r>
      <w:r w:rsidR="005162FD" w:rsidRPr="00104AE8">
        <w:rPr>
          <w:rFonts w:ascii="Arial" w:hAnsi="Arial" w:cs="Arial"/>
          <w:color w:val="000000" w:themeColor="text1"/>
        </w:rPr>
        <w:instrText xml:space="preserve"> ADDIN EN.CITE </w:instrText>
      </w:r>
      <w:r w:rsidR="005162FD" w:rsidRPr="00104AE8">
        <w:rPr>
          <w:rFonts w:ascii="Arial" w:hAnsi="Arial" w:cs="Arial"/>
          <w:color w:val="000000" w:themeColor="text1"/>
        </w:rPr>
        <w:fldChar w:fldCharType="begin">
          <w:fldData xml:space="preserve">PEVuZE5vdGU+PENpdGU+PEF1dGhvcj5Mb3dlPC9BdXRob3I+PFllYXI+MjAwOTwvWWVhcj48UmVj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=
</w:fldData>
        </w:fldChar>
      </w:r>
      <w:r w:rsidR="005162FD" w:rsidRPr="00104AE8">
        <w:rPr>
          <w:rFonts w:ascii="Arial" w:hAnsi="Arial" w:cs="Arial"/>
          <w:color w:val="000000" w:themeColor="text1"/>
        </w:rPr>
        <w:instrText xml:space="preserve"> ADDIN EN.CITE.DATA </w:instrText>
      </w:r>
      <w:r w:rsidR="005162FD" w:rsidRPr="00104AE8">
        <w:rPr>
          <w:rFonts w:ascii="Arial" w:hAnsi="Arial" w:cs="Arial"/>
          <w:color w:val="000000" w:themeColor="text1"/>
        </w:rPr>
      </w:r>
      <w:r w:rsidR="005162FD" w:rsidRPr="00104AE8">
        <w:rPr>
          <w:rFonts w:ascii="Arial" w:hAnsi="Arial" w:cs="Arial"/>
          <w:color w:val="000000" w:themeColor="text1"/>
        </w:rPr>
        <w:fldChar w:fldCharType="end"/>
      </w:r>
      <w:r w:rsidR="00F00CF2" w:rsidRPr="00104AE8">
        <w:rPr>
          <w:rFonts w:ascii="Arial" w:hAnsi="Arial" w:cs="Arial"/>
          <w:color w:val="000000" w:themeColor="text1"/>
        </w:rPr>
      </w:r>
      <w:r w:rsidR="00F00CF2" w:rsidRPr="00104AE8">
        <w:rPr>
          <w:rFonts w:ascii="Arial" w:hAnsi="Arial" w:cs="Arial"/>
          <w:color w:val="000000" w:themeColor="text1"/>
        </w:rPr>
        <w:fldChar w:fldCharType="separate"/>
      </w:r>
      <w:r w:rsidR="005162FD" w:rsidRPr="00104AE8">
        <w:rPr>
          <w:rFonts w:ascii="Arial" w:hAnsi="Arial" w:cs="Arial"/>
          <w:noProof/>
          <w:color w:val="000000" w:themeColor="text1"/>
          <w:vertAlign w:val="superscript"/>
        </w:rPr>
        <w:t>1</w:t>
      </w:r>
      <w:r w:rsidR="003D1674" w:rsidRPr="00104AE8">
        <w:rPr>
          <w:rFonts w:ascii="Arial" w:hAnsi="Arial" w:cs="Arial"/>
          <w:noProof/>
          <w:color w:val="000000" w:themeColor="text1"/>
          <w:vertAlign w:val="superscript"/>
        </w:rPr>
        <w:t>4</w:t>
      </w:r>
      <w:r w:rsidR="005162FD" w:rsidRPr="00104AE8">
        <w:rPr>
          <w:rFonts w:ascii="Arial" w:hAnsi="Arial" w:cs="Arial"/>
          <w:noProof/>
          <w:color w:val="000000" w:themeColor="text1"/>
          <w:vertAlign w:val="superscript"/>
        </w:rPr>
        <w:t>-1</w:t>
      </w:r>
      <w:r w:rsidR="00F00CF2" w:rsidRPr="00104AE8">
        <w:rPr>
          <w:rFonts w:ascii="Arial" w:hAnsi="Arial" w:cs="Arial"/>
          <w:color w:val="000000" w:themeColor="text1"/>
        </w:rPr>
        <w:fldChar w:fldCharType="end"/>
      </w:r>
      <w:r w:rsidR="003D1674" w:rsidRPr="00104AE8">
        <w:rPr>
          <w:rFonts w:ascii="Arial" w:hAnsi="Arial" w:cs="Arial"/>
          <w:color w:val="000000" w:themeColor="text1"/>
          <w:vertAlign w:val="superscript"/>
        </w:rPr>
        <w:t>8</w:t>
      </w:r>
      <w:r w:rsidR="00A16452" w:rsidRPr="00104AE8">
        <w:rPr>
          <w:rFonts w:ascii="Arial" w:hAnsi="Arial" w:cs="Arial"/>
          <w:color w:val="000000" w:themeColor="text1"/>
        </w:rPr>
        <w:t xml:space="preserve">. </w:t>
      </w:r>
    </w:p>
    <w:p w14:paraId="3A8CD4EB" w14:textId="77777777" w:rsidR="00A16452" w:rsidRPr="00104AE8" w:rsidRDefault="00A16452" w:rsidP="00D83D8B">
      <w:pPr>
        <w:pStyle w:val="NoSpacing"/>
        <w:spacing w:line="480" w:lineRule="auto"/>
        <w:jc w:val="both"/>
        <w:rPr>
          <w:rFonts w:ascii="Arial" w:hAnsi="Arial" w:cs="Arial"/>
          <w:color w:val="000000" w:themeColor="text1"/>
          <w:u w:val="single"/>
        </w:rPr>
      </w:pPr>
    </w:p>
    <w:p w14:paraId="46F72894" w14:textId="497FDC30" w:rsidR="00401DDF" w:rsidRPr="00104AE8" w:rsidRDefault="006F6748" w:rsidP="00D83D8B">
      <w:pPr>
        <w:spacing w:line="480" w:lineRule="auto"/>
        <w:jc w:val="both"/>
        <w:rPr>
          <w:rFonts w:ascii="Arial" w:hAnsi="Arial" w:cs="Arial"/>
          <w:color w:val="000000" w:themeColor="text1"/>
          <w:u w:val="single"/>
        </w:rPr>
      </w:pPr>
      <w:r w:rsidRPr="00104AE8">
        <w:rPr>
          <w:rFonts w:ascii="Arial" w:hAnsi="Arial" w:cs="Arial"/>
          <w:color w:val="000000" w:themeColor="text1"/>
          <w:u w:val="single"/>
        </w:rPr>
        <w:t xml:space="preserve">The Power of Food Scale (PFS) </w:t>
      </w:r>
    </w:p>
    <w:p w14:paraId="1F992CD8" w14:textId="62CF164C" w:rsidR="006F6748" w:rsidRPr="00104AE8" w:rsidRDefault="009A59CC" w:rsidP="00D83D8B">
      <w:pPr>
        <w:spacing w:line="480" w:lineRule="auto"/>
        <w:jc w:val="both"/>
        <w:rPr>
          <w:rFonts w:ascii="Arial" w:hAnsi="Arial" w:cs="Arial"/>
          <w:color w:val="000000" w:themeColor="text1"/>
        </w:rPr>
      </w:pPr>
      <w:r w:rsidRPr="00104AE8">
        <w:rPr>
          <w:rFonts w:ascii="Arial" w:hAnsi="Arial" w:cs="Arial"/>
          <w:color w:val="000000" w:themeColor="text1"/>
        </w:rPr>
        <w:lastRenderedPageBreak/>
        <w:t xml:space="preserve">The PFS is a </w:t>
      </w:r>
      <w:r w:rsidR="00DF40B3" w:rsidRPr="00104AE8">
        <w:rPr>
          <w:rFonts w:ascii="Arial" w:hAnsi="Arial" w:cs="Arial"/>
          <w:color w:val="000000" w:themeColor="text1"/>
        </w:rPr>
        <w:t>15-item</w:t>
      </w:r>
      <w:r w:rsidR="006F6748" w:rsidRPr="00104AE8">
        <w:rPr>
          <w:rFonts w:ascii="Arial" w:hAnsi="Arial" w:cs="Arial"/>
          <w:color w:val="000000" w:themeColor="text1"/>
        </w:rPr>
        <w:t xml:space="preserve"> questionnaire reflecting the psychological influence of the food environment. It measures appetite for, rather than consumption of palatable foods</w:t>
      </w:r>
      <w:r w:rsidR="00954EF4" w:rsidRPr="00104AE8">
        <w:rPr>
          <w:rFonts w:ascii="Arial" w:hAnsi="Arial" w:cs="Arial"/>
          <w:color w:val="000000" w:themeColor="text1"/>
        </w:rPr>
        <w:t xml:space="preserve"> and may be a useful measure of the hedonic impact of food environments replete with highly palatable foods</w:t>
      </w:r>
      <w:r w:rsidR="00920466" w:rsidRPr="00104AE8">
        <w:rPr>
          <w:rFonts w:ascii="Arial" w:hAnsi="Arial" w:cs="Arial"/>
          <w:color w:val="000000" w:themeColor="text1"/>
        </w:rPr>
        <w:t xml:space="preserve"> </w:t>
      </w:r>
      <w:r w:rsidR="003D1674" w:rsidRPr="00104AE8">
        <w:rPr>
          <w:rFonts w:ascii="Arial" w:hAnsi="Arial" w:cs="Arial"/>
          <w:color w:val="000000" w:themeColor="text1"/>
          <w:vertAlign w:val="superscript"/>
        </w:rPr>
        <w:t>22</w:t>
      </w:r>
      <w:r w:rsidR="003D1674" w:rsidRPr="00104AE8">
        <w:rPr>
          <w:rFonts w:ascii="Arial" w:hAnsi="Arial" w:cs="Arial"/>
          <w:color w:val="000000" w:themeColor="text1"/>
        </w:rPr>
        <w:t>.</w:t>
      </w:r>
      <w:r w:rsidR="00954EF4" w:rsidRPr="00104AE8">
        <w:rPr>
          <w:rFonts w:ascii="Arial" w:hAnsi="Arial" w:cs="Arial"/>
          <w:color w:val="000000" w:themeColor="text1"/>
        </w:rPr>
        <w:t xml:space="preserve"> </w:t>
      </w:r>
      <w:r w:rsidR="006F6748" w:rsidRPr="00104AE8">
        <w:rPr>
          <w:rFonts w:ascii="Arial" w:hAnsi="Arial" w:cs="Arial"/>
          <w:color w:val="000000" w:themeColor="text1"/>
        </w:rPr>
        <w:t>Items are grouped into three domains according to food proximity; food available</w:t>
      </w:r>
      <w:r w:rsidR="00461BF3" w:rsidRPr="00104AE8">
        <w:rPr>
          <w:rFonts w:ascii="Arial" w:hAnsi="Arial" w:cs="Arial"/>
          <w:color w:val="000000" w:themeColor="text1"/>
        </w:rPr>
        <w:t xml:space="preserve"> </w:t>
      </w:r>
      <w:r w:rsidR="006F6748" w:rsidRPr="00104AE8">
        <w:rPr>
          <w:rFonts w:ascii="Arial" w:hAnsi="Arial" w:cs="Arial"/>
          <w:color w:val="000000" w:themeColor="text1"/>
        </w:rPr>
        <w:t xml:space="preserve">but not physically present, food present but not tasted and food tasted but not consumed. </w:t>
      </w:r>
    </w:p>
    <w:p w14:paraId="67AB9FDB" w14:textId="7A70ECD9" w:rsidR="00401DDF" w:rsidRPr="00104AE8" w:rsidRDefault="00401DDF" w:rsidP="00D83D8B">
      <w:pPr>
        <w:spacing w:line="480" w:lineRule="auto"/>
        <w:jc w:val="both"/>
        <w:rPr>
          <w:rFonts w:ascii="Arial" w:hAnsi="Arial" w:cs="Arial"/>
          <w:color w:val="000000" w:themeColor="text1"/>
          <w:u w:val="single"/>
        </w:rPr>
      </w:pPr>
      <w:r w:rsidRPr="00104AE8">
        <w:rPr>
          <w:rFonts w:ascii="Arial" w:hAnsi="Arial" w:cs="Arial"/>
          <w:color w:val="000000" w:themeColor="text1"/>
          <w:u w:val="single"/>
        </w:rPr>
        <w:t>The Binge Eating Scale (</w:t>
      </w:r>
      <w:r w:rsidR="00A714D0" w:rsidRPr="00104AE8">
        <w:rPr>
          <w:rFonts w:ascii="Arial" w:hAnsi="Arial" w:cs="Arial"/>
          <w:color w:val="000000" w:themeColor="text1"/>
          <w:u w:val="single"/>
        </w:rPr>
        <w:t>BES</w:t>
      </w:r>
      <w:r w:rsidRPr="00104AE8">
        <w:rPr>
          <w:rFonts w:ascii="Arial" w:hAnsi="Arial" w:cs="Arial"/>
          <w:color w:val="000000" w:themeColor="text1"/>
          <w:u w:val="single"/>
        </w:rPr>
        <w:t>)</w:t>
      </w:r>
      <w:r w:rsidR="00A714D0" w:rsidRPr="00104AE8">
        <w:rPr>
          <w:rFonts w:ascii="Arial" w:hAnsi="Arial" w:cs="Arial"/>
          <w:color w:val="000000" w:themeColor="text1"/>
          <w:u w:val="single"/>
        </w:rPr>
        <w:t xml:space="preserve"> </w:t>
      </w:r>
    </w:p>
    <w:p w14:paraId="2747D3EA" w14:textId="4C00D544" w:rsidR="009A7FB9" w:rsidRPr="00104AE8" w:rsidRDefault="009A59CC" w:rsidP="00D83D8B">
      <w:pPr>
        <w:spacing w:line="480" w:lineRule="auto"/>
        <w:jc w:val="both"/>
        <w:rPr>
          <w:rFonts w:ascii="Arial" w:hAnsi="Arial" w:cs="Arial"/>
          <w:color w:val="000000" w:themeColor="text1"/>
        </w:rPr>
      </w:pPr>
      <w:r w:rsidRPr="00104AE8">
        <w:rPr>
          <w:rFonts w:ascii="Arial" w:hAnsi="Arial" w:cs="Arial"/>
          <w:color w:val="000000" w:themeColor="text1"/>
        </w:rPr>
        <w:t xml:space="preserve">The BES is a </w:t>
      </w:r>
      <w:r w:rsidR="00DF40B3" w:rsidRPr="00104AE8">
        <w:rPr>
          <w:rFonts w:ascii="Arial" w:hAnsi="Arial" w:cs="Arial"/>
          <w:color w:val="000000" w:themeColor="text1"/>
        </w:rPr>
        <w:t>16-item</w:t>
      </w:r>
      <w:r w:rsidR="00B10249" w:rsidRPr="00104AE8">
        <w:rPr>
          <w:rFonts w:ascii="Arial" w:hAnsi="Arial" w:cs="Arial"/>
          <w:color w:val="000000" w:themeColor="text1"/>
        </w:rPr>
        <w:t xml:space="preserve"> questionnaire</w:t>
      </w:r>
      <w:r w:rsidRPr="00104AE8">
        <w:rPr>
          <w:rFonts w:ascii="Arial" w:hAnsi="Arial" w:cs="Arial"/>
          <w:color w:val="000000" w:themeColor="text1"/>
        </w:rPr>
        <w:t xml:space="preserve"> that assesses the severity of binge eating tendencies. E</w:t>
      </w:r>
      <w:r w:rsidR="00401DDF" w:rsidRPr="00104AE8">
        <w:rPr>
          <w:rFonts w:ascii="Arial" w:hAnsi="Arial" w:cs="Arial"/>
          <w:color w:val="000000" w:themeColor="text1"/>
        </w:rPr>
        <w:t xml:space="preserve">ight </w:t>
      </w:r>
      <w:r w:rsidR="00B10249" w:rsidRPr="00104AE8">
        <w:rPr>
          <w:rFonts w:ascii="Arial" w:hAnsi="Arial" w:cs="Arial"/>
          <w:color w:val="000000" w:themeColor="text1"/>
        </w:rPr>
        <w:t>questions describ</w:t>
      </w:r>
      <w:r w:rsidRPr="00104AE8">
        <w:rPr>
          <w:rFonts w:ascii="Arial" w:hAnsi="Arial" w:cs="Arial"/>
          <w:color w:val="000000" w:themeColor="text1"/>
        </w:rPr>
        <w:t>e the</w:t>
      </w:r>
      <w:r w:rsidR="00401DDF" w:rsidRPr="00104AE8">
        <w:rPr>
          <w:rFonts w:ascii="Arial" w:hAnsi="Arial" w:cs="Arial"/>
          <w:color w:val="000000" w:themeColor="text1"/>
        </w:rPr>
        <w:t xml:space="preserve"> behavioural manifestations</w:t>
      </w:r>
      <w:r w:rsidRPr="00104AE8">
        <w:rPr>
          <w:rFonts w:ascii="Arial" w:hAnsi="Arial" w:cs="Arial"/>
          <w:color w:val="000000" w:themeColor="text1"/>
        </w:rPr>
        <w:t xml:space="preserve"> of binge eating behaviour</w:t>
      </w:r>
      <w:r w:rsidR="00401DDF" w:rsidRPr="00104AE8">
        <w:rPr>
          <w:rFonts w:ascii="Arial" w:hAnsi="Arial" w:cs="Arial"/>
          <w:color w:val="000000" w:themeColor="text1"/>
        </w:rPr>
        <w:t xml:space="preserve"> and eight describ</w:t>
      </w:r>
      <w:r w:rsidRPr="00104AE8">
        <w:rPr>
          <w:rFonts w:ascii="Arial" w:hAnsi="Arial" w:cs="Arial"/>
          <w:color w:val="000000" w:themeColor="text1"/>
        </w:rPr>
        <w:t>e</w:t>
      </w:r>
      <w:r w:rsidR="00401DDF" w:rsidRPr="00104AE8">
        <w:rPr>
          <w:rFonts w:ascii="Arial" w:hAnsi="Arial" w:cs="Arial"/>
          <w:color w:val="000000" w:themeColor="text1"/>
        </w:rPr>
        <w:t xml:space="preserve"> the feelings and cognitions associated with binge eating.</w:t>
      </w:r>
      <w:r w:rsidR="00401DDF" w:rsidRPr="00104AE8">
        <w:rPr>
          <w:rFonts w:ascii="Arial" w:hAnsi="Arial" w:cs="Arial"/>
          <w:color w:val="000000" w:themeColor="text1"/>
          <w:vertAlign w:val="superscript"/>
        </w:rPr>
        <w:t xml:space="preserve"> </w:t>
      </w:r>
      <w:r w:rsidR="00401DDF" w:rsidRPr="00104AE8">
        <w:rPr>
          <w:rFonts w:ascii="Arial" w:hAnsi="Arial" w:cs="Arial"/>
          <w:color w:val="000000" w:themeColor="text1"/>
        </w:rPr>
        <w:t xml:space="preserve">Scores are summed to </w:t>
      </w:r>
      <w:r w:rsidR="00705E78" w:rsidRPr="00104AE8">
        <w:rPr>
          <w:rFonts w:ascii="Arial" w:hAnsi="Arial" w:cs="Arial"/>
          <w:color w:val="000000" w:themeColor="text1"/>
        </w:rPr>
        <w:t xml:space="preserve">produce a </w:t>
      </w:r>
      <w:r w:rsidR="00401DDF" w:rsidRPr="00104AE8">
        <w:rPr>
          <w:rFonts w:ascii="Arial" w:hAnsi="Arial" w:cs="Arial"/>
          <w:color w:val="000000" w:themeColor="text1"/>
        </w:rPr>
        <w:t>total</w:t>
      </w:r>
      <w:r w:rsidR="00705E78" w:rsidRPr="00104AE8">
        <w:rPr>
          <w:rFonts w:ascii="Arial" w:hAnsi="Arial" w:cs="Arial"/>
          <w:color w:val="000000" w:themeColor="text1"/>
        </w:rPr>
        <w:t xml:space="preserve"> </w:t>
      </w:r>
      <w:r w:rsidR="00401DDF" w:rsidRPr="00104AE8">
        <w:rPr>
          <w:rFonts w:ascii="Arial" w:hAnsi="Arial" w:cs="Arial"/>
          <w:color w:val="000000" w:themeColor="text1"/>
        </w:rPr>
        <w:t>score</w:t>
      </w:r>
      <w:r w:rsidR="00705E78" w:rsidRPr="00104AE8">
        <w:rPr>
          <w:rFonts w:ascii="Arial" w:hAnsi="Arial" w:cs="Arial"/>
          <w:color w:val="000000" w:themeColor="text1"/>
        </w:rPr>
        <w:t xml:space="preserve"> </w:t>
      </w:r>
      <w:r w:rsidR="00401DDF" w:rsidRPr="00104AE8">
        <w:rPr>
          <w:rFonts w:ascii="Arial" w:hAnsi="Arial" w:cs="Arial"/>
          <w:color w:val="000000" w:themeColor="text1"/>
        </w:rPr>
        <w:t>ranging</w:t>
      </w:r>
      <w:r w:rsidR="00705E78" w:rsidRPr="00104AE8">
        <w:rPr>
          <w:rFonts w:ascii="Arial" w:hAnsi="Arial" w:cs="Arial"/>
          <w:color w:val="000000" w:themeColor="text1"/>
        </w:rPr>
        <w:t xml:space="preserve"> </w:t>
      </w:r>
      <w:r w:rsidR="00401DDF" w:rsidRPr="00104AE8">
        <w:rPr>
          <w:rFonts w:ascii="Arial" w:hAnsi="Arial" w:cs="Arial"/>
          <w:color w:val="000000" w:themeColor="text1"/>
        </w:rPr>
        <w:t>from</w:t>
      </w:r>
      <w:r w:rsidR="00705E78" w:rsidRPr="00104AE8">
        <w:rPr>
          <w:rFonts w:ascii="Arial" w:hAnsi="Arial" w:cs="Arial"/>
          <w:color w:val="000000" w:themeColor="text1"/>
        </w:rPr>
        <w:t xml:space="preserve"> </w:t>
      </w:r>
      <w:r w:rsidR="00401DDF" w:rsidRPr="00104AE8">
        <w:rPr>
          <w:rFonts w:ascii="Arial" w:hAnsi="Arial" w:cs="Arial"/>
          <w:color w:val="000000" w:themeColor="text1"/>
        </w:rPr>
        <w:t>0</w:t>
      </w:r>
      <w:r w:rsidR="00705E78" w:rsidRPr="00104AE8">
        <w:rPr>
          <w:rFonts w:ascii="Arial" w:hAnsi="Arial" w:cs="Arial"/>
          <w:color w:val="000000" w:themeColor="text1"/>
        </w:rPr>
        <w:t xml:space="preserve"> </w:t>
      </w:r>
      <w:r w:rsidR="00401DDF" w:rsidRPr="00104AE8">
        <w:rPr>
          <w:rFonts w:ascii="Arial" w:hAnsi="Arial" w:cs="Arial"/>
          <w:color w:val="000000" w:themeColor="text1"/>
        </w:rPr>
        <w:t>to</w:t>
      </w:r>
      <w:r w:rsidR="00705E78" w:rsidRPr="00104AE8">
        <w:rPr>
          <w:rFonts w:ascii="Arial" w:hAnsi="Arial" w:cs="Arial"/>
          <w:color w:val="000000" w:themeColor="text1"/>
        </w:rPr>
        <w:t xml:space="preserve"> </w:t>
      </w:r>
      <w:r w:rsidR="00401DDF" w:rsidRPr="00104AE8">
        <w:rPr>
          <w:rFonts w:ascii="Arial" w:hAnsi="Arial" w:cs="Arial"/>
          <w:color w:val="000000" w:themeColor="text1"/>
        </w:rPr>
        <w:t>46.</w:t>
      </w:r>
      <w:r w:rsidR="00705E78" w:rsidRPr="00104AE8">
        <w:rPr>
          <w:rFonts w:ascii="Arial" w:hAnsi="Arial" w:cs="Arial"/>
          <w:color w:val="000000" w:themeColor="text1"/>
        </w:rPr>
        <w:t xml:space="preserve"> </w:t>
      </w:r>
      <w:r w:rsidR="00401DDF" w:rsidRPr="00104AE8">
        <w:rPr>
          <w:rFonts w:ascii="Arial" w:hAnsi="Arial" w:cs="Arial"/>
          <w:color w:val="000000" w:themeColor="text1"/>
        </w:rPr>
        <w:t>Cut</w:t>
      </w:r>
      <w:r w:rsidR="00705E78" w:rsidRPr="00104AE8">
        <w:rPr>
          <w:rFonts w:ascii="Arial" w:hAnsi="Arial" w:cs="Arial"/>
          <w:color w:val="000000" w:themeColor="text1"/>
        </w:rPr>
        <w:t xml:space="preserve"> </w:t>
      </w:r>
      <w:r w:rsidR="00401DDF" w:rsidRPr="00104AE8">
        <w:rPr>
          <w:rFonts w:ascii="Arial" w:hAnsi="Arial" w:cs="Arial"/>
          <w:color w:val="000000" w:themeColor="text1"/>
        </w:rPr>
        <w:t>off</w:t>
      </w:r>
      <w:r w:rsidR="00705E78" w:rsidRPr="00104AE8">
        <w:rPr>
          <w:rFonts w:ascii="Arial" w:hAnsi="Arial" w:cs="Arial"/>
          <w:color w:val="000000" w:themeColor="text1"/>
        </w:rPr>
        <w:t xml:space="preserve"> </w:t>
      </w:r>
      <w:r w:rsidR="00401DDF" w:rsidRPr="00104AE8">
        <w:rPr>
          <w:rFonts w:ascii="Arial" w:hAnsi="Arial" w:cs="Arial"/>
          <w:color w:val="000000" w:themeColor="text1"/>
        </w:rPr>
        <w:t>points</w:t>
      </w:r>
      <w:r w:rsidR="00705E78" w:rsidRPr="00104AE8">
        <w:rPr>
          <w:rFonts w:ascii="Arial" w:hAnsi="Arial" w:cs="Arial"/>
          <w:color w:val="000000" w:themeColor="text1"/>
        </w:rPr>
        <w:t xml:space="preserve"> </w:t>
      </w:r>
      <w:r w:rsidR="00401DDF" w:rsidRPr="00104AE8">
        <w:rPr>
          <w:rFonts w:ascii="Arial" w:hAnsi="Arial" w:cs="Arial"/>
          <w:color w:val="000000" w:themeColor="text1"/>
        </w:rPr>
        <w:t>have</w:t>
      </w:r>
      <w:r w:rsidR="00705E78" w:rsidRPr="00104AE8">
        <w:rPr>
          <w:rFonts w:ascii="Arial" w:hAnsi="Arial" w:cs="Arial"/>
          <w:color w:val="000000" w:themeColor="text1"/>
        </w:rPr>
        <w:t xml:space="preserve"> previ</w:t>
      </w:r>
      <w:r w:rsidR="00401DDF" w:rsidRPr="00104AE8">
        <w:rPr>
          <w:rFonts w:ascii="Arial" w:hAnsi="Arial" w:cs="Arial"/>
          <w:color w:val="000000" w:themeColor="text1"/>
        </w:rPr>
        <w:t>ously been</w:t>
      </w:r>
      <w:r w:rsidR="00705E78" w:rsidRPr="00104AE8">
        <w:rPr>
          <w:rFonts w:ascii="Arial" w:hAnsi="Arial" w:cs="Arial"/>
          <w:color w:val="000000" w:themeColor="text1"/>
        </w:rPr>
        <w:t xml:space="preserve"> </w:t>
      </w:r>
      <w:r w:rsidR="00401DDF" w:rsidRPr="00104AE8">
        <w:rPr>
          <w:rFonts w:ascii="Arial" w:hAnsi="Arial" w:cs="Arial"/>
          <w:color w:val="000000" w:themeColor="text1"/>
        </w:rPr>
        <w:t>reported</w:t>
      </w:r>
      <w:r w:rsidR="00705E78" w:rsidRPr="00104AE8">
        <w:rPr>
          <w:rFonts w:ascii="Arial" w:hAnsi="Arial" w:cs="Arial"/>
          <w:color w:val="000000" w:themeColor="text1"/>
        </w:rPr>
        <w:t xml:space="preserve"> </w:t>
      </w:r>
      <w:r w:rsidR="00401DDF" w:rsidRPr="00104AE8">
        <w:rPr>
          <w:rFonts w:ascii="Arial" w:hAnsi="Arial" w:cs="Arial"/>
          <w:color w:val="000000" w:themeColor="text1"/>
        </w:rPr>
        <w:t>denoting</w:t>
      </w:r>
      <w:r w:rsidR="00705E78" w:rsidRPr="00104AE8">
        <w:rPr>
          <w:rFonts w:ascii="Arial" w:hAnsi="Arial" w:cs="Arial"/>
          <w:color w:val="000000" w:themeColor="text1"/>
        </w:rPr>
        <w:t xml:space="preserve"> </w:t>
      </w:r>
      <w:r w:rsidR="00401DDF" w:rsidRPr="00104AE8">
        <w:rPr>
          <w:rFonts w:ascii="Arial" w:hAnsi="Arial" w:cs="Arial"/>
          <w:color w:val="000000" w:themeColor="text1"/>
        </w:rPr>
        <w:t>mild</w:t>
      </w:r>
      <w:r w:rsidR="000169F3" w:rsidRPr="00104AE8">
        <w:rPr>
          <w:rFonts w:ascii="Arial" w:hAnsi="Arial" w:cs="Arial"/>
          <w:color w:val="000000" w:themeColor="text1"/>
        </w:rPr>
        <w:t xml:space="preserve"> </w:t>
      </w:r>
      <w:r w:rsidR="00401DDF" w:rsidRPr="00104AE8">
        <w:rPr>
          <w:rFonts w:ascii="Arial" w:hAnsi="Arial" w:cs="Arial"/>
          <w:color w:val="000000" w:themeColor="text1"/>
        </w:rPr>
        <w:t>(≤17),</w:t>
      </w:r>
      <w:r w:rsidR="00705E78" w:rsidRPr="00104AE8">
        <w:rPr>
          <w:rFonts w:ascii="Arial" w:hAnsi="Arial" w:cs="Arial"/>
          <w:color w:val="000000" w:themeColor="text1"/>
        </w:rPr>
        <w:t xml:space="preserve"> </w:t>
      </w:r>
      <w:r w:rsidR="00401DDF" w:rsidRPr="00104AE8">
        <w:rPr>
          <w:rFonts w:ascii="Arial" w:hAnsi="Arial" w:cs="Arial"/>
          <w:color w:val="000000" w:themeColor="text1"/>
        </w:rPr>
        <w:t>moderate</w:t>
      </w:r>
      <w:r w:rsidR="00705E78" w:rsidRPr="00104AE8">
        <w:rPr>
          <w:rFonts w:ascii="Arial" w:hAnsi="Arial" w:cs="Arial"/>
          <w:color w:val="000000" w:themeColor="text1"/>
        </w:rPr>
        <w:t xml:space="preserve"> </w:t>
      </w:r>
      <w:r w:rsidR="00401DDF" w:rsidRPr="00104AE8">
        <w:rPr>
          <w:rFonts w:ascii="Arial" w:hAnsi="Arial" w:cs="Arial"/>
          <w:color w:val="000000" w:themeColor="text1"/>
        </w:rPr>
        <w:t>(18–26),</w:t>
      </w:r>
      <w:r w:rsidR="00705E78" w:rsidRPr="00104AE8">
        <w:rPr>
          <w:rFonts w:ascii="Arial" w:hAnsi="Arial" w:cs="Arial"/>
          <w:color w:val="000000" w:themeColor="text1"/>
        </w:rPr>
        <w:t xml:space="preserve"> </w:t>
      </w:r>
      <w:r w:rsidR="00401DDF" w:rsidRPr="00104AE8">
        <w:rPr>
          <w:rFonts w:ascii="Arial" w:hAnsi="Arial" w:cs="Arial"/>
          <w:color w:val="000000" w:themeColor="text1"/>
        </w:rPr>
        <w:t>and severe</w:t>
      </w:r>
      <w:r w:rsidR="000169F3" w:rsidRPr="00104AE8">
        <w:rPr>
          <w:rFonts w:ascii="Arial" w:hAnsi="Arial" w:cs="Arial"/>
          <w:color w:val="000000" w:themeColor="text1"/>
        </w:rPr>
        <w:t xml:space="preserve"> </w:t>
      </w:r>
      <w:r w:rsidR="00401DDF" w:rsidRPr="00104AE8">
        <w:rPr>
          <w:rFonts w:ascii="Arial" w:hAnsi="Arial" w:cs="Arial"/>
          <w:color w:val="000000" w:themeColor="text1"/>
        </w:rPr>
        <w:t>(≥27) binge</w:t>
      </w:r>
      <w:r w:rsidR="00705E78" w:rsidRPr="00104AE8">
        <w:rPr>
          <w:rFonts w:ascii="Arial" w:hAnsi="Arial" w:cs="Arial"/>
          <w:color w:val="000000" w:themeColor="text1"/>
        </w:rPr>
        <w:t xml:space="preserve"> </w:t>
      </w:r>
      <w:r w:rsidR="00401DDF" w:rsidRPr="00104AE8">
        <w:rPr>
          <w:rFonts w:ascii="Arial" w:hAnsi="Arial" w:cs="Arial"/>
          <w:color w:val="000000" w:themeColor="text1"/>
        </w:rPr>
        <w:t>eating</w:t>
      </w:r>
      <w:r w:rsidR="00705E78" w:rsidRPr="00104AE8">
        <w:rPr>
          <w:rFonts w:ascii="Arial" w:hAnsi="Arial" w:cs="Arial"/>
          <w:color w:val="000000" w:themeColor="text1"/>
        </w:rPr>
        <w:t xml:space="preserve"> </w:t>
      </w:r>
      <w:r w:rsidR="008E73F0" w:rsidRPr="00104AE8">
        <w:rPr>
          <w:rFonts w:ascii="Arial" w:hAnsi="Arial" w:cs="Arial"/>
          <w:color w:val="000000" w:themeColor="text1"/>
        </w:rPr>
        <w:t>behaviour</w:t>
      </w:r>
      <w:r w:rsidR="00B0766D" w:rsidRPr="00104AE8">
        <w:rPr>
          <w:rFonts w:ascii="Arial" w:hAnsi="Arial" w:cs="Arial"/>
          <w:color w:val="000000" w:themeColor="text1"/>
        </w:rPr>
        <w:t xml:space="preserve"> </w:t>
      </w:r>
      <w:r w:rsidR="0073619F" w:rsidRPr="00104AE8">
        <w:rPr>
          <w:rFonts w:ascii="Arial" w:hAnsi="Arial" w:cs="Arial"/>
          <w:color w:val="000000" w:themeColor="text1"/>
        </w:rPr>
        <w:fldChar w:fldCharType="begin">
          <w:fldData xml:space="preserve">PEVuZE5vdGU+PENpdGU+PEF1dGhvcj5NYXJjdXM8L0F1dGhvcj48WWVhcj4xOTg4PC9ZZWFyPjxS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</w:fldData>
        </w:fldChar>
      </w:r>
      <w:r w:rsidR="005162FD" w:rsidRPr="00104AE8">
        <w:rPr>
          <w:rFonts w:ascii="Arial" w:hAnsi="Arial" w:cs="Arial"/>
          <w:color w:val="000000" w:themeColor="text1"/>
        </w:rPr>
        <w:instrText xml:space="preserve"> ADDIN EN.CITE </w:instrText>
      </w:r>
      <w:r w:rsidR="005162FD" w:rsidRPr="00104AE8">
        <w:rPr>
          <w:rFonts w:ascii="Arial" w:hAnsi="Arial" w:cs="Arial"/>
          <w:color w:val="000000" w:themeColor="text1"/>
        </w:rPr>
        <w:fldChar w:fldCharType="begin">
          <w:fldData xml:space="preserve">PEVuZE5vdGU+PENpdGU+PEF1dGhvcj5NYXJjdXM8L0F1dGhvcj48WWVhcj4xOTg4PC9ZZWFyPjxS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</w:fldData>
        </w:fldChar>
      </w:r>
      <w:r w:rsidR="005162FD" w:rsidRPr="00104AE8">
        <w:rPr>
          <w:rFonts w:ascii="Arial" w:hAnsi="Arial" w:cs="Arial"/>
          <w:color w:val="000000" w:themeColor="text1"/>
        </w:rPr>
        <w:instrText xml:space="preserve"> ADDIN EN.CITE.DATA </w:instrText>
      </w:r>
      <w:r w:rsidR="005162FD" w:rsidRPr="00104AE8">
        <w:rPr>
          <w:rFonts w:ascii="Arial" w:hAnsi="Arial" w:cs="Arial"/>
          <w:color w:val="000000" w:themeColor="text1"/>
        </w:rPr>
      </w:r>
      <w:r w:rsidR="005162FD" w:rsidRPr="00104AE8">
        <w:rPr>
          <w:rFonts w:ascii="Arial" w:hAnsi="Arial" w:cs="Arial"/>
          <w:color w:val="000000" w:themeColor="text1"/>
        </w:rPr>
        <w:fldChar w:fldCharType="end"/>
      </w:r>
      <w:r w:rsidR="0073619F" w:rsidRPr="00104AE8">
        <w:rPr>
          <w:rFonts w:ascii="Arial" w:hAnsi="Arial" w:cs="Arial"/>
          <w:color w:val="000000" w:themeColor="text1"/>
        </w:rPr>
      </w:r>
      <w:r w:rsidR="0073619F" w:rsidRPr="00104AE8">
        <w:rPr>
          <w:rFonts w:ascii="Arial" w:hAnsi="Arial" w:cs="Arial"/>
          <w:color w:val="000000" w:themeColor="text1"/>
        </w:rPr>
        <w:fldChar w:fldCharType="separate"/>
      </w:r>
      <w:r w:rsidR="005162FD" w:rsidRPr="00104AE8">
        <w:rPr>
          <w:rFonts w:ascii="Arial" w:hAnsi="Arial" w:cs="Arial"/>
          <w:noProof/>
          <w:color w:val="000000" w:themeColor="text1"/>
          <w:vertAlign w:val="superscript"/>
        </w:rPr>
        <w:t>1</w:t>
      </w:r>
      <w:r w:rsidR="003D1674" w:rsidRPr="00104AE8">
        <w:rPr>
          <w:rFonts w:ascii="Arial" w:hAnsi="Arial" w:cs="Arial"/>
          <w:noProof/>
          <w:color w:val="000000" w:themeColor="text1"/>
          <w:vertAlign w:val="superscript"/>
        </w:rPr>
        <w:t>5</w:t>
      </w:r>
      <w:r w:rsidR="005162FD" w:rsidRPr="00104AE8">
        <w:rPr>
          <w:rFonts w:ascii="Arial" w:hAnsi="Arial" w:cs="Arial"/>
          <w:noProof/>
          <w:color w:val="000000" w:themeColor="text1"/>
          <w:vertAlign w:val="superscript"/>
        </w:rPr>
        <w:t>,2</w:t>
      </w:r>
      <w:r w:rsidR="003D1674" w:rsidRPr="00104AE8">
        <w:rPr>
          <w:rFonts w:ascii="Arial" w:hAnsi="Arial" w:cs="Arial"/>
          <w:noProof/>
          <w:color w:val="000000" w:themeColor="text1"/>
          <w:vertAlign w:val="superscript"/>
        </w:rPr>
        <w:t>3</w:t>
      </w:r>
      <w:r w:rsidR="005162FD" w:rsidRPr="00104AE8">
        <w:rPr>
          <w:rFonts w:ascii="Arial" w:hAnsi="Arial" w:cs="Arial"/>
          <w:noProof/>
          <w:color w:val="000000" w:themeColor="text1"/>
          <w:vertAlign w:val="superscript"/>
        </w:rPr>
        <w:t>,2</w:t>
      </w:r>
      <w:r w:rsidR="0073619F" w:rsidRPr="00104AE8">
        <w:rPr>
          <w:rFonts w:ascii="Arial" w:hAnsi="Arial" w:cs="Arial"/>
          <w:color w:val="000000" w:themeColor="text1"/>
        </w:rPr>
        <w:fldChar w:fldCharType="end"/>
      </w:r>
      <w:r w:rsidR="003D1674" w:rsidRPr="00104AE8">
        <w:rPr>
          <w:rFonts w:ascii="Arial" w:hAnsi="Arial" w:cs="Arial"/>
          <w:color w:val="000000" w:themeColor="text1"/>
          <w:vertAlign w:val="superscript"/>
        </w:rPr>
        <w:t>4</w:t>
      </w:r>
      <w:r w:rsidR="00277192" w:rsidRPr="00104AE8">
        <w:rPr>
          <w:rFonts w:ascii="Arial" w:hAnsi="Arial" w:cs="Arial"/>
          <w:color w:val="000000" w:themeColor="text1"/>
        </w:rPr>
        <w:t>.</w:t>
      </w:r>
    </w:p>
    <w:p w14:paraId="581E98FA" w14:textId="71051125" w:rsidR="00A714D0" w:rsidRPr="00104AE8" w:rsidRDefault="00401DDF" w:rsidP="00D83D8B">
      <w:pPr>
        <w:spacing w:line="480" w:lineRule="auto"/>
        <w:jc w:val="both"/>
        <w:rPr>
          <w:rFonts w:ascii="Arial" w:hAnsi="Arial" w:cs="Arial"/>
          <w:color w:val="000000" w:themeColor="text1"/>
          <w:u w:val="single"/>
        </w:rPr>
      </w:pPr>
      <w:r w:rsidRPr="00104AE8">
        <w:rPr>
          <w:rFonts w:ascii="Arial" w:hAnsi="Arial" w:cs="Arial"/>
          <w:color w:val="000000" w:themeColor="text1"/>
          <w:u w:val="single"/>
        </w:rPr>
        <w:t>The Control of Eating Questionnaire (</w:t>
      </w:r>
      <w:r w:rsidR="00A714D0" w:rsidRPr="00104AE8">
        <w:rPr>
          <w:rFonts w:ascii="Arial" w:hAnsi="Arial" w:cs="Arial"/>
          <w:color w:val="000000" w:themeColor="text1"/>
          <w:u w:val="single"/>
        </w:rPr>
        <w:t>C</w:t>
      </w:r>
      <w:r w:rsidR="001F2F43" w:rsidRPr="00104AE8">
        <w:rPr>
          <w:rFonts w:ascii="Arial" w:hAnsi="Arial" w:cs="Arial"/>
          <w:color w:val="000000" w:themeColor="text1"/>
          <w:u w:val="single"/>
        </w:rPr>
        <w:t>o</w:t>
      </w:r>
      <w:r w:rsidR="00A714D0" w:rsidRPr="00104AE8">
        <w:rPr>
          <w:rFonts w:ascii="Arial" w:hAnsi="Arial" w:cs="Arial"/>
          <w:color w:val="000000" w:themeColor="text1"/>
          <w:u w:val="single"/>
        </w:rPr>
        <w:t>EQ</w:t>
      </w:r>
      <w:r w:rsidRPr="00104AE8">
        <w:rPr>
          <w:rFonts w:ascii="Arial" w:hAnsi="Arial" w:cs="Arial"/>
          <w:color w:val="000000" w:themeColor="text1"/>
          <w:u w:val="single"/>
        </w:rPr>
        <w:t xml:space="preserve">) </w:t>
      </w:r>
    </w:p>
    <w:p w14:paraId="25328EB7" w14:textId="4A5F6121" w:rsidR="00A714D0" w:rsidRPr="00104AE8" w:rsidRDefault="009A59CC" w:rsidP="00D83D8B">
      <w:pPr>
        <w:spacing w:line="480" w:lineRule="auto"/>
        <w:jc w:val="both"/>
        <w:rPr>
          <w:rFonts w:ascii="Arial" w:hAnsi="Arial" w:cs="Arial"/>
          <w:color w:val="000000" w:themeColor="text1"/>
        </w:rPr>
      </w:pPr>
      <w:r w:rsidRPr="00104AE8">
        <w:rPr>
          <w:rFonts w:ascii="Arial" w:hAnsi="Arial" w:cs="Arial"/>
          <w:color w:val="000000" w:themeColor="text1"/>
        </w:rPr>
        <w:t xml:space="preserve">The CoEQ is a </w:t>
      </w:r>
      <w:r w:rsidR="00DF40B3" w:rsidRPr="00104AE8">
        <w:rPr>
          <w:rFonts w:ascii="Arial" w:hAnsi="Arial" w:cs="Arial"/>
          <w:color w:val="000000" w:themeColor="text1"/>
        </w:rPr>
        <w:t>21-item</w:t>
      </w:r>
      <w:r w:rsidR="00B10249" w:rsidRPr="00104AE8">
        <w:rPr>
          <w:rFonts w:ascii="Arial" w:hAnsi="Arial" w:cs="Arial"/>
          <w:color w:val="000000" w:themeColor="text1"/>
        </w:rPr>
        <w:t xml:space="preserve"> questionnaire</w:t>
      </w:r>
      <w:r w:rsidR="009A7FB9" w:rsidRPr="00104AE8">
        <w:rPr>
          <w:rFonts w:ascii="Arial" w:hAnsi="Arial" w:cs="Arial"/>
          <w:color w:val="000000" w:themeColor="text1"/>
        </w:rPr>
        <w:t xml:space="preserve"> designed to assess the severity </w:t>
      </w:r>
      <w:r w:rsidR="00B10249" w:rsidRPr="00104AE8">
        <w:rPr>
          <w:rFonts w:ascii="Arial" w:hAnsi="Arial" w:cs="Arial"/>
          <w:color w:val="000000" w:themeColor="text1"/>
        </w:rPr>
        <w:t>and type of food cravings expe</w:t>
      </w:r>
      <w:r w:rsidR="000016D0" w:rsidRPr="00104AE8">
        <w:rPr>
          <w:rFonts w:ascii="Arial" w:hAnsi="Arial" w:cs="Arial"/>
          <w:color w:val="000000" w:themeColor="text1"/>
        </w:rPr>
        <w:t>rienced over the previous seven</w:t>
      </w:r>
      <w:r w:rsidR="009A7FB9" w:rsidRPr="00104AE8">
        <w:rPr>
          <w:rFonts w:ascii="Arial" w:hAnsi="Arial" w:cs="Arial"/>
          <w:color w:val="000000" w:themeColor="text1"/>
        </w:rPr>
        <w:t xml:space="preserve"> days</w:t>
      </w:r>
      <w:r w:rsidR="00B0766D" w:rsidRPr="00104AE8">
        <w:rPr>
          <w:rFonts w:ascii="Arial" w:hAnsi="Arial" w:cs="Arial"/>
          <w:color w:val="000000" w:themeColor="text1"/>
        </w:rPr>
        <w:t xml:space="preserve"> </w:t>
      </w:r>
      <w:r w:rsidR="0073619F" w:rsidRPr="00104AE8">
        <w:rPr>
          <w:rFonts w:ascii="Arial" w:hAnsi="Arial" w:cs="Arial"/>
          <w:color w:val="000000" w:themeColor="text1"/>
        </w:rPr>
        <w:fldChar w:fldCharType="begin">
          <w:fldData xml:space="preserve">PEVuZE5vdGU+PENpdGU+PEF1dGhvcj5EYWx0b248L0F1dGhvcj48WWVhcj4yMDE1PC9ZZWFyPjxS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</w:fldData>
        </w:fldChar>
      </w:r>
      <w:r w:rsidR="005162FD" w:rsidRPr="00104AE8">
        <w:rPr>
          <w:rFonts w:ascii="Arial" w:hAnsi="Arial" w:cs="Arial"/>
          <w:color w:val="000000" w:themeColor="text1"/>
        </w:rPr>
        <w:instrText xml:space="preserve"> ADDIN EN.CITE </w:instrText>
      </w:r>
      <w:r w:rsidR="005162FD" w:rsidRPr="00104AE8">
        <w:rPr>
          <w:rFonts w:ascii="Arial" w:hAnsi="Arial" w:cs="Arial"/>
          <w:color w:val="000000" w:themeColor="text1"/>
        </w:rPr>
        <w:fldChar w:fldCharType="begin">
          <w:fldData xml:space="preserve">PEVuZE5vdGU+PENpdGU+PEF1dGhvcj5EYWx0b248L0F1dGhvcj48WWVhcj4yMDE1PC9ZZWFyPjxS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</w:fldData>
        </w:fldChar>
      </w:r>
      <w:r w:rsidR="005162FD" w:rsidRPr="00104AE8">
        <w:rPr>
          <w:rFonts w:ascii="Arial" w:hAnsi="Arial" w:cs="Arial"/>
          <w:color w:val="000000" w:themeColor="text1"/>
        </w:rPr>
        <w:instrText xml:space="preserve"> ADDIN EN.CITE.DATA </w:instrText>
      </w:r>
      <w:r w:rsidR="005162FD" w:rsidRPr="00104AE8">
        <w:rPr>
          <w:rFonts w:ascii="Arial" w:hAnsi="Arial" w:cs="Arial"/>
          <w:color w:val="000000" w:themeColor="text1"/>
        </w:rPr>
      </w:r>
      <w:r w:rsidR="005162FD" w:rsidRPr="00104AE8">
        <w:rPr>
          <w:rFonts w:ascii="Arial" w:hAnsi="Arial" w:cs="Arial"/>
          <w:color w:val="000000" w:themeColor="text1"/>
        </w:rPr>
        <w:fldChar w:fldCharType="end"/>
      </w:r>
      <w:r w:rsidR="0073619F" w:rsidRPr="00104AE8">
        <w:rPr>
          <w:rFonts w:ascii="Arial" w:hAnsi="Arial" w:cs="Arial"/>
          <w:color w:val="000000" w:themeColor="text1"/>
        </w:rPr>
      </w:r>
      <w:r w:rsidR="0073619F" w:rsidRPr="00104AE8">
        <w:rPr>
          <w:rFonts w:ascii="Arial" w:hAnsi="Arial" w:cs="Arial"/>
          <w:color w:val="000000" w:themeColor="text1"/>
        </w:rPr>
        <w:fldChar w:fldCharType="separate"/>
      </w:r>
      <w:r w:rsidR="003D1674" w:rsidRPr="00104AE8">
        <w:rPr>
          <w:rFonts w:ascii="Arial" w:hAnsi="Arial" w:cs="Arial"/>
          <w:noProof/>
          <w:color w:val="000000" w:themeColor="text1"/>
          <w:vertAlign w:val="superscript"/>
        </w:rPr>
        <w:t>18</w:t>
      </w:r>
      <w:r w:rsidR="0073619F" w:rsidRPr="00104AE8">
        <w:rPr>
          <w:rFonts w:ascii="Arial" w:hAnsi="Arial" w:cs="Arial"/>
          <w:color w:val="000000" w:themeColor="text1"/>
        </w:rPr>
        <w:fldChar w:fldCharType="end"/>
      </w:r>
      <w:r w:rsidR="009A7FB9" w:rsidRPr="00104AE8">
        <w:rPr>
          <w:rFonts w:ascii="Arial" w:hAnsi="Arial" w:cs="Arial"/>
          <w:color w:val="000000" w:themeColor="text1"/>
        </w:rPr>
        <w:t>. The C</w:t>
      </w:r>
      <w:r w:rsidRPr="00104AE8">
        <w:rPr>
          <w:rFonts w:ascii="Arial" w:hAnsi="Arial" w:cs="Arial"/>
          <w:color w:val="000000" w:themeColor="text1"/>
        </w:rPr>
        <w:t>o</w:t>
      </w:r>
      <w:r w:rsidR="009A7FB9" w:rsidRPr="00104AE8">
        <w:rPr>
          <w:rFonts w:ascii="Arial" w:hAnsi="Arial" w:cs="Arial"/>
          <w:color w:val="000000" w:themeColor="text1"/>
        </w:rPr>
        <w:t xml:space="preserve">EQ has </w:t>
      </w:r>
      <w:r w:rsidRPr="00104AE8">
        <w:rPr>
          <w:rFonts w:ascii="Arial" w:hAnsi="Arial" w:cs="Arial"/>
          <w:color w:val="000000" w:themeColor="text1"/>
        </w:rPr>
        <w:t xml:space="preserve">four </w:t>
      </w:r>
      <w:r w:rsidR="009A7FB9" w:rsidRPr="00104AE8">
        <w:rPr>
          <w:rFonts w:ascii="Arial" w:hAnsi="Arial" w:cs="Arial"/>
          <w:color w:val="000000" w:themeColor="text1"/>
        </w:rPr>
        <w:t xml:space="preserve">subscales; </w:t>
      </w:r>
      <w:r w:rsidRPr="00104AE8">
        <w:rPr>
          <w:rFonts w:ascii="Arial" w:hAnsi="Arial" w:cs="Arial"/>
          <w:color w:val="000000" w:themeColor="text1"/>
        </w:rPr>
        <w:t>Craving Control</w:t>
      </w:r>
      <w:r w:rsidR="009A7FB9" w:rsidRPr="00104AE8">
        <w:rPr>
          <w:rFonts w:ascii="Arial" w:hAnsi="Arial" w:cs="Arial"/>
          <w:color w:val="000000" w:themeColor="text1"/>
        </w:rPr>
        <w:t xml:space="preserve">, Craving for </w:t>
      </w:r>
      <w:r w:rsidR="00A85133" w:rsidRPr="00104AE8">
        <w:rPr>
          <w:rFonts w:ascii="Arial" w:hAnsi="Arial" w:cs="Arial"/>
          <w:color w:val="000000" w:themeColor="text1"/>
        </w:rPr>
        <w:t>Savoury</w:t>
      </w:r>
      <w:r w:rsidR="009A7FB9" w:rsidRPr="00104AE8">
        <w:rPr>
          <w:rFonts w:ascii="Arial" w:hAnsi="Arial" w:cs="Arial"/>
          <w:color w:val="000000" w:themeColor="text1"/>
        </w:rPr>
        <w:t>, Craving for Sweet</w:t>
      </w:r>
      <w:r w:rsidRPr="00104AE8">
        <w:rPr>
          <w:rFonts w:ascii="Arial" w:hAnsi="Arial" w:cs="Arial"/>
          <w:color w:val="000000" w:themeColor="text1"/>
        </w:rPr>
        <w:t xml:space="preserve"> and Positive </w:t>
      </w:r>
      <w:r w:rsidR="009A7FB9" w:rsidRPr="00104AE8">
        <w:rPr>
          <w:rFonts w:ascii="Arial" w:hAnsi="Arial" w:cs="Arial"/>
          <w:color w:val="000000" w:themeColor="text1"/>
        </w:rPr>
        <w:t xml:space="preserve">Mood. </w:t>
      </w:r>
      <w:proofErr w:type="gramStart"/>
      <w:r w:rsidR="009A7FB9" w:rsidRPr="00104AE8">
        <w:rPr>
          <w:rFonts w:ascii="Arial" w:hAnsi="Arial" w:cs="Arial"/>
          <w:color w:val="000000" w:themeColor="text1"/>
        </w:rPr>
        <w:t>Items on the C</w:t>
      </w:r>
      <w:r w:rsidRPr="00104AE8">
        <w:rPr>
          <w:rFonts w:ascii="Arial" w:hAnsi="Arial" w:cs="Arial"/>
          <w:color w:val="000000" w:themeColor="text1"/>
        </w:rPr>
        <w:t>o</w:t>
      </w:r>
      <w:r w:rsidR="009A7FB9" w:rsidRPr="00104AE8">
        <w:rPr>
          <w:rFonts w:ascii="Arial" w:hAnsi="Arial" w:cs="Arial"/>
          <w:color w:val="000000" w:themeColor="text1"/>
        </w:rPr>
        <w:t>EQ are assessed by 100-mm</w:t>
      </w:r>
      <w:r w:rsidR="00405834" w:rsidRPr="00104AE8">
        <w:rPr>
          <w:rFonts w:ascii="Arial" w:hAnsi="Arial" w:cs="Arial"/>
          <w:color w:val="000000" w:themeColor="text1"/>
        </w:rPr>
        <w:t xml:space="preserve"> </w:t>
      </w:r>
      <w:r w:rsidR="009A7FB9" w:rsidRPr="00104AE8">
        <w:rPr>
          <w:rFonts w:ascii="Arial" w:hAnsi="Arial" w:cs="Arial"/>
          <w:color w:val="000000" w:themeColor="text1"/>
        </w:rPr>
        <w:t xml:space="preserve">visual </w:t>
      </w:r>
      <w:r w:rsidR="00C31492" w:rsidRPr="00104AE8">
        <w:rPr>
          <w:rFonts w:ascii="Arial" w:hAnsi="Arial" w:cs="Arial"/>
          <w:color w:val="000000" w:themeColor="text1"/>
        </w:rPr>
        <w:t>analogue</w:t>
      </w:r>
      <w:r w:rsidR="009A7FB9" w:rsidRPr="00104AE8">
        <w:rPr>
          <w:rFonts w:ascii="Arial" w:hAnsi="Arial" w:cs="Arial"/>
          <w:color w:val="000000" w:themeColor="text1"/>
        </w:rPr>
        <w:t xml:space="preserve"> scales</w:t>
      </w:r>
      <w:proofErr w:type="gramEnd"/>
      <w:r w:rsidR="009A7FB9" w:rsidRPr="00104AE8">
        <w:rPr>
          <w:rFonts w:ascii="Arial" w:hAnsi="Arial" w:cs="Arial"/>
          <w:color w:val="000000" w:themeColor="text1"/>
        </w:rPr>
        <w:t xml:space="preserve"> (VAS) with items relating to each subscale being averaged to create a final score.</w:t>
      </w:r>
    </w:p>
    <w:p w14:paraId="0DD6E646" w14:textId="3E0AE713" w:rsidR="00A14687" w:rsidRPr="00104AE8" w:rsidRDefault="00487185" w:rsidP="00D83D8B">
      <w:pPr>
        <w:spacing w:before="240" w:line="480" w:lineRule="auto"/>
        <w:jc w:val="both"/>
        <w:rPr>
          <w:rFonts w:ascii="Arial" w:hAnsi="Arial" w:cs="Arial"/>
          <w:color w:val="000000" w:themeColor="text1"/>
          <w:u w:val="single"/>
        </w:rPr>
      </w:pPr>
      <w:proofErr w:type="gramStart"/>
      <w:r w:rsidRPr="00104AE8">
        <w:rPr>
          <w:rFonts w:ascii="Arial" w:hAnsi="Arial" w:cs="Arial"/>
          <w:color w:val="000000" w:themeColor="text1"/>
          <w:u w:val="single"/>
        </w:rPr>
        <w:t>Three Factor Eating Questionnaire</w:t>
      </w:r>
      <w:proofErr w:type="gramEnd"/>
      <w:r w:rsidR="00245C3E" w:rsidRPr="00104AE8">
        <w:rPr>
          <w:rFonts w:ascii="Arial" w:hAnsi="Arial" w:cs="Arial"/>
          <w:color w:val="000000" w:themeColor="text1"/>
          <w:u w:val="single"/>
        </w:rPr>
        <w:t xml:space="preserve"> (</w:t>
      </w:r>
      <w:r w:rsidR="00245C3E" w:rsidRPr="00104AE8">
        <w:rPr>
          <w:rFonts w:ascii="Arial" w:eastAsia="Times New Roman" w:hAnsi="Arial" w:cs="Arial"/>
          <w:color w:val="000000" w:themeColor="text1"/>
          <w:u w:val="single"/>
          <w:lang w:eastAsia="en-GB"/>
        </w:rPr>
        <w:t>TFEQ)</w:t>
      </w:r>
    </w:p>
    <w:p w14:paraId="27643341" w14:textId="63BBA323" w:rsidR="00487185" w:rsidRPr="00104AE8" w:rsidRDefault="000016D0" w:rsidP="00D83D8B">
      <w:pPr>
        <w:spacing w:line="480" w:lineRule="auto"/>
        <w:jc w:val="both"/>
        <w:rPr>
          <w:rFonts w:ascii="Arial" w:hAnsi="Arial" w:cs="Arial"/>
          <w:color w:val="000000" w:themeColor="text1"/>
        </w:rPr>
      </w:pPr>
      <w:r w:rsidRPr="00104AE8">
        <w:rPr>
          <w:rFonts w:ascii="Arial" w:hAnsi="Arial" w:cs="Arial"/>
          <w:color w:val="000000" w:themeColor="text1"/>
        </w:rPr>
        <w:t>The TFEQ contains 51-</w:t>
      </w:r>
      <w:r w:rsidR="00487185" w:rsidRPr="00104AE8">
        <w:rPr>
          <w:rFonts w:ascii="Arial" w:hAnsi="Arial" w:cs="Arial"/>
          <w:color w:val="000000" w:themeColor="text1"/>
        </w:rPr>
        <w:t>items and measures three dimensions of human eating behaviour</w:t>
      </w:r>
      <w:proofErr w:type="gramStart"/>
      <w:r w:rsidR="00487185" w:rsidRPr="00104AE8">
        <w:rPr>
          <w:rFonts w:ascii="Arial" w:hAnsi="Arial" w:cs="Arial"/>
          <w:color w:val="000000" w:themeColor="text1"/>
        </w:rPr>
        <w:t>;</w:t>
      </w:r>
      <w:proofErr w:type="gramEnd"/>
      <w:r w:rsidR="00487185" w:rsidRPr="00104AE8">
        <w:rPr>
          <w:rFonts w:ascii="Arial" w:hAnsi="Arial" w:cs="Arial"/>
          <w:color w:val="000000" w:themeColor="text1"/>
        </w:rPr>
        <w:t xml:space="preserve"> </w:t>
      </w:r>
      <w:r w:rsidR="00920466" w:rsidRPr="00104AE8">
        <w:rPr>
          <w:rFonts w:ascii="Arial" w:hAnsi="Arial" w:cs="Arial"/>
          <w:color w:val="000000" w:themeColor="text1"/>
        </w:rPr>
        <w:t xml:space="preserve">Cognitive Restraint </w:t>
      </w:r>
      <w:r w:rsidR="00487185" w:rsidRPr="00104AE8">
        <w:rPr>
          <w:rFonts w:ascii="Arial" w:hAnsi="Arial" w:cs="Arial"/>
          <w:color w:val="000000" w:themeColor="text1"/>
        </w:rPr>
        <w:t xml:space="preserve">of </w:t>
      </w:r>
      <w:r w:rsidR="00920466" w:rsidRPr="00104AE8">
        <w:rPr>
          <w:rFonts w:ascii="Arial" w:hAnsi="Arial" w:cs="Arial"/>
          <w:color w:val="000000" w:themeColor="text1"/>
        </w:rPr>
        <w:t>Eating</w:t>
      </w:r>
      <w:r w:rsidR="00487185" w:rsidRPr="00104AE8">
        <w:rPr>
          <w:rFonts w:ascii="Arial" w:hAnsi="Arial" w:cs="Arial"/>
          <w:color w:val="000000" w:themeColor="text1"/>
        </w:rPr>
        <w:t xml:space="preserve">, </w:t>
      </w:r>
      <w:r w:rsidR="00920466" w:rsidRPr="00104AE8">
        <w:rPr>
          <w:rFonts w:ascii="Arial" w:hAnsi="Arial" w:cs="Arial"/>
          <w:color w:val="000000" w:themeColor="text1"/>
        </w:rPr>
        <w:t xml:space="preserve">Disinhibition </w:t>
      </w:r>
      <w:r w:rsidR="00487185" w:rsidRPr="00104AE8">
        <w:rPr>
          <w:rFonts w:ascii="Arial" w:hAnsi="Arial" w:cs="Arial"/>
          <w:color w:val="000000" w:themeColor="text1"/>
        </w:rPr>
        <w:t xml:space="preserve">and </w:t>
      </w:r>
      <w:r w:rsidR="00920466" w:rsidRPr="00104AE8">
        <w:rPr>
          <w:rFonts w:ascii="Arial" w:hAnsi="Arial" w:cs="Arial"/>
          <w:color w:val="000000" w:themeColor="text1"/>
        </w:rPr>
        <w:t xml:space="preserve">Hunger </w:t>
      </w:r>
      <w:r w:rsidR="003D1674" w:rsidRPr="00104AE8">
        <w:rPr>
          <w:rFonts w:ascii="Arial" w:hAnsi="Arial" w:cs="Arial"/>
          <w:color w:val="000000" w:themeColor="text1"/>
          <w:vertAlign w:val="superscript"/>
        </w:rPr>
        <w:t>14</w:t>
      </w:r>
      <w:r w:rsidR="00487185" w:rsidRPr="00104AE8">
        <w:rPr>
          <w:rFonts w:ascii="Arial" w:hAnsi="Arial" w:cs="Arial"/>
          <w:color w:val="000000" w:themeColor="text1"/>
        </w:rPr>
        <w:t>. Restraint refers to concern over</w:t>
      </w:r>
      <w:r w:rsidR="00D94013" w:rsidRPr="00104AE8">
        <w:rPr>
          <w:rFonts w:ascii="Arial" w:hAnsi="Arial" w:cs="Arial"/>
          <w:color w:val="000000" w:themeColor="text1"/>
        </w:rPr>
        <w:t xml:space="preserve"> </w:t>
      </w:r>
      <w:r w:rsidR="00487185" w:rsidRPr="00104AE8">
        <w:rPr>
          <w:rFonts w:ascii="Arial" w:hAnsi="Arial" w:cs="Arial"/>
          <w:color w:val="000000" w:themeColor="text1"/>
        </w:rPr>
        <w:t xml:space="preserve">weight control and </w:t>
      </w:r>
      <w:proofErr w:type="gramStart"/>
      <w:r w:rsidR="00487185" w:rsidRPr="00104AE8">
        <w:rPr>
          <w:rFonts w:ascii="Arial" w:hAnsi="Arial" w:cs="Arial"/>
          <w:color w:val="000000" w:themeColor="text1"/>
        </w:rPr>
        <w:t>strategies which</w:t>
      </w:r>
      <w:proofErr w:type="gramEnd"/>
      <w:r w:rsidR="00487185" w:rsidRPr="00104AE8">
        <w:rPr>
          <w:rFonts w:ascii="Arial" w:hAnsi="Arial" w:cs="Arial"/>
          <w:color w:val="000000" w:themeColor="text1"/>
        </w:rPr>
        <w:t xml:space="preserve"> are adopted to achieve this. Disinhibition reflects a tendency towards over-eating and eating opportunistically in an obes</w:t>
      </w:r>
      <w:r w:rsidR="00D94013" w:rsidRPr="00104AE8">
        <w:rPr>
          <w:rFonts w:ascii="Arial" w:hAnsi="Arial" w:cs="Arial"/>
          <w:color w:val="000000" w:themeColor="text1"/>
        </w:rPr>
        <w:t>o</w:t>
      </w:r>
      <w:r w:rsidR="00487185" w:rsidRPr="00104AE8">
        <w:rPr>
          <w:rFonts w:ascii="Arial" w:hAnsi="Arial" w:cs="Arial"/>
          <w:color w:val="000000" w:themeColor="text1"/>
        </w:rPr>
        <w:t>genic environment. Hunger is concerned with the extent to which hunger feelings are perceived and the extent to which such feelings evoke food intak</w:t>
      </w:r>
      <w:r w:rsidR="003D1674" w:rsidRPr="00104AE8">
        <w:rPr>
          <w:rFonts w:ascii="Arial" w:hAnsi="Arial" w:cs="Arial"/>
          <w:color w:val="000000" w:themeColor="text1"/>
        </w:rPr>
        <w:t xml:space="preserve">e </w:t>
      </w:r>
      <w:r w:rsidR="003D1674" w:rsidRPr="00104AE8">
        <w:rPr>
          <w:rFonts w:ascii="Arial" w:hAnsi="Arial" w:cs="Arial"/>
          <w:color w:val="000000" w:themeColor="text1"/>
          <w:vertAlign w:val="superscript"/>
        </w:rPr>
        <w:t>25</w:t>
      </w:r>
      <w:r w:rsidR="00487185" w:rsidRPr="00104AE8">
        <w:rPr>
          <w:rFonts w:ascii="Arial" w:hAnsi="Arial" w:cs="Arial"/>
          <w:color w:val="000000" w:themeColor="text1"/>
        </w:rPr>
        <w:t>.</w:t>
      </w:r>
      <w:r w:rsidR="00277192" w:rsidRPr="00104AE8">
        <w:rPr>
          <w:rFonts w:ascii="Arial" w:hAnsi="Arial" w:cs="Arial"/>
          <w:color w:val="000000" w:themeColor="text1"/>
        </w:rPr>
        <w:t xml:space="preserve"> </w:t>
      </w:r>
      <w:r w:rsidR="00487185" w:rsidRPr="00104AE8">
        <w:rPr>
          <w:rFonts w:ascii="Arial" w:hAnsi="Arial" w:cs="Arial"/>
          <w:color w:val="000000" w:themeColor="text1"/>
        </w:rPr>
        <w:t xml:space="preserve">Each item scores either 0 or 1 point. The </w:t>
      </w:r>
      <w:r w:rsidR="00487185" w:rsidRPr="00104AE8">
        <w:rPr>
          <w:rFonts w:ascii="Arial" w:hAnsi="Arial" w:cs="Arial"/>
          <w:color w:val="000000" w:themeColor="text1"/>
        </w:rPr>
        <w:lastRenderedPageBreak/>
        <w:t>minimum score for factors I</w:t>
      </w:r>
      <w:r w:rsidR="004676EA" w:rsidRPr="00104AE8">
        <w:rPr>
          <w:rFonts w:ascii="Arial" w:hAnsi="Arial" w:cs="Arial"/>
          <w:color w:val="000000" w:themeColor="text1"/>
        </w:rPr>
        <w:t xml:space="preserve">, </w:t>
      </w:r>
      <w:r w:rsidR="00487185" w:rsidRPr="00104AE8">
        <w:rPr>
          <w:rFonts w:ascii="Arial" w:hAnsi="Arial" w:cs="Arial"/>
          <w:color w:val="000000" w:themeColor="text1"/>
        </w:rPr>
        <w:t>II</w:t>
      </w:r>
      <w:r w:rsidR="004676EA" w:rsidRPr="00104AE8">
        <w:rPr>
          <w:rFonts w:ascii="Arial" w:hAnsi="Arial" w:cs="Arial"/>
          <w:color w:val="000000" w:themeColor="text1"/>
        </w:rPr>
        <w:t xml:space="preserve"> and</w:t>
      </w:r>
      <w:r w:rsidR="005830A2" w:rsidRPr="00104AE8">
        <w:rPr>
          <w:rFonts w:ascii="Arial" w:hAnsi="Arial" w:cs="Arial"/>
          <w:color w:val="000000" w:themeColor="text1"/>
        </w:rPr>
        <w:t xml:space="preserve"> </w:t>
      </w:r>
      <w:r w:rsidR="00487185" w:rsidRPr="00104AE8">
        <w:rPr>
          <w:rFonts w:ascii="Arial" w:hAnsi="Arial" w:cs="Arial"/>
          <w:color w:val="000000" w:themeColor="text1"/>
        </w:rPr>
        <w:t xml:space="preserve">III is therefore </w:t>
      </w:r>
      <w:r w:rsidR="004676EA" w:rsidRPr="00104AE8">
        <w:rPr>
          <w:rFonts w:ascii="Arial" w:hAnsi="Arial" w:cs="Arial"/>
          <w:color w:val="000000" w:themeColor="text1"/>
        </w:rPr>
        <w:t>0</w:t>
      </w:r>
      <w:r w:rsidR="00487185" w:rsidRPr="00104AE8">
        <w:rPr>
          <w:rFonts w:ascii="Arial" w:hAnsi="Arial" w:cs="Arial"/>
          <w:color w:val="000000" w:themeColor="text1"/>
        </w:rPr>
        <w:t xml:space="preserve">, </w:t>
      </w:r>
      <w:r w:rsidR="004676EA" w:rsidRPr="00104AE8">
        <w:rPr>
          <w:rFonts w:ascii="Arial" w:hAnsi="Arial" w:cs="Arial"/>
          <w:color w:val="000000" w:themeColor="text1"/>
        </w:rPr>
        <w:t xml:space="preserve">with </w:t>
      </w:r>
      <w:r w:rsidR="00487185" w:rsidRPr="00104AE8">
        <w:rPr>
          <w:rFonts w:ascii="Arial" w:hAnsi="Arial" w:cs="Arial"/>
          <w:color w:val="000000" w:themeColor="text1"/>
        </w:rPr>
        <w:t>the possible maximum score</w:t>
      </w:r>
      <w:r w:rsidR="004676EA" w:rsidRPr="00104AE8">
        <w:rPr>
          <w:rFonts w:ascii="Arial" w:hAnsi="Arial" w:cs="Arial"/>
          <w:color w:val="000000" w:themeColor="text1"/>
        </w:rPr>
        <w:t>s being</w:t>
      </w:r>
      <w:r w:rsidR="00487185" w:rsidRPr="00104AE8">
        <w:rPr>
          <w:rFonts w:ascii="Arial" w:hAnsi="Arial" w:cs="Arial"/>
          <w:color w:val="000000" w:themeColor="text1"/>
        </w:rPr>
        <w:t xml:space="preserve"> 21</w:t>
      </w:r>
      <w:r w:rsidR="004676EA" w:rsidRPr="00104AE8">
        <w:rPr>
          <w:rFonts w:ascii="Arial" w:hAnsi="Arial" w:cs="Arial"/>
          <w:color w:val="000000" w:themeColor="text1"/>
        </w:rPr>
        <w:t xml:space="preserve">, </w:t>
      </w:r>
      <w:r w:rsidR="00487185" w:rsidRPr="00104AE8">
        <w:rPr>
          <w:rFonts w:ascii="Arial" w:hAnsi="Arial" w:cs="Arial"/>
          <w:color w:val="000000" w:themeColor="text1"/>
        </w:rPr>
        <w:t>16</w:t>
      </w:r>
      <w:r w:rsidR="004676EA" w:rsidRPr="00104AE8">
        <w:rPr>
          <w:rFonts w:ascii="Arial" w:hAnsi="Arial" w:cs="Arial"/>
          <w:color w:val="000000" w:themeColor="text1"/>
        </w:rPr>
        <w:t xml:space="preserve"> and</w:t>
      </w:r>
      <w:r w:rsidR="00487185" w:rsidRPr="00104AE8">
        <w:rPr>
          <w:rFonts w:ascii="Arial" w:hAnsi="Arial" w:cs="Arial"/>
          <w:color w:val="000000" w:themeColor="text1"/>
        </w:rPr>
        <w:t>14</w:t>
      </w:r>
      <w:r w:rsidR="004676EA" w:rsidRPr="00104AE8">
        <w:rPr>
          <w:rFonts w:ascii="Arial" w:hAnsi="Arial" w:cs="Arial"/>
          <w:color w:val="000000" w:themeColor="text1"/>
        </w:rPr>
        <w:t xml:space="preserve"> respectively</w:t>
      </w:r>
      <w:r w:rsidR="00487185" w:rsidRPr="00104AE8">
        <w:rPr>
          <w:rFonts w:ascii="Arial" w:hAnsi="Arial" w:cs="Arial"/>
          <w:color w:val="000000" w:themeColor="text1"/>
        </w:rPr>
        <w:t xml:space="preserve">.  </w:t>
      </w:r>
    </w:p>
    <w:p w14:paraId="2A50FEB8" w14:textId="1F9EB601" w:rsidR="00A16452" w:rsidRPr="00104AE8" w:rsidRDefault="00A16452" w:rsidP="00D83D8B">
      <w:pPr>
        <w:spacing w:line="480" w:lineRule="auto"/>
        <w:jc w:val="both"/>
        <w:rPr>
          <w:rFonts w:ascii="Arial" w:hAnsi="Arial" w:cs="Arial"/>
          <w:color w:val="000000" w:themeColor="text1"/>
          <w:u w:val="single"/>
        </w:rPr>
      </w:pPr>
      <w:r w:rsidRPr="00104AE8">
        <w:rPr>
          <w:rFonts w:ascii="Arial" w:hAnsi="Arial" w:cs="Arial"/>
          <w:color w:val="000000" w:themeColor="text1"/>
          <w:u w:val="single"/>
        </w:rPr>
        <w:t>The Dutch Eating Behaviour Questionnaire</w:t>
      </w:r>
      <w:r w:rsidR="00B459EA" w:rsidRPr="00104AE8">
        <w:rPr>
          <w:rFonts w:ascii="Arial" w:hAnsi="Arial" w:cs="Arial"/>
          <w:color w:val="000000" w:themeColor="text1"/>
          <w:u w:val="single"/>
        </w:rPr>
        <w:t xml:space="preserve"> (DEBQ) </w:t>
      </w:r>
    </w:p>
    <w:p w14:paraId="4EB94419" w14:textId="3768205C" w:rsidR="00487185" w:rsidRPr="00104AE8" w:rsidRDefault="00A16452" w:rsidP="00D83D8B">
      <w:pPr>
        <w:spacing w:line="480" w:lineRule="auto"/>
        <w:jc w:val="both"/>
        <w:rPr>
          <w:rFonts w:ascii="Arial" w:hAnsi="Arial" w:cs="Arial"/>
          <w:color w:val="000000" w:themeColor="text1"/>
        </w:rPr>
      </w:pPr>
      <w:r w:rsidRPr="00104AE8">
        <w:rPr>
          <w:rFonts w:ascii="Arial" w:hAnsi="Arial" w:cs="Arial"/>
          <w:color w:val="000000" w:themeColor="text1"/>
        </w:rPr>
        <w:t>The</w:t>
      </w:r>
      <w:r w:rsidR="00F464F0" w:rsidRPr="00104AE8">
        <w:rPr>
          <w:rFonts w:ascii="Arial" w:hAnsi="Arial" w:cs="Arial"/>
          <w:color w:val="000000" w:themeColor="text1"/>
        </w:rPr>
        <w:t xml:space="preserve"> 33</w:t>
      </w:r>
      <w:r w:rsidR="00B459EA" w:rsidRPr="00104AE8">
        <w:rPr>
          <w:rFonts w:ascii="Arial" w:hAnsi="Arial" w:cs="Arial"/>
          <w:color w:val="000000" w:themeColor="text1"/>
        </w:rPr>
        <w:t>-item</w:t>
      </w:r>
      <w:r w:rsidRPr="00104AE8">
        <w:rPr>
          <w:rFonts w:ascii="Arial" w:hAnsi="Arial" w:cs="Arial"/>
          <w:color w:val="000000" w:themeColor="text1"/>
        </w:rPr>
        <w:t xml:space="preserve"> </w:t>
      </w:r>
      <w:r w:rsidR="00B459EA" w:rsidRPr="00104AE8">
        <w:rPr>
          <w:rFonts w:ascii="Arial" w:hAnsi="Arial" w:cs="Arial"/>
          <w:color w:val="000000" w:themeColor="text1"/>
        </w:rPr>
        <w:t>DEBQ assesses</w:t>
      </w:r>
      <w:r w:rsidRPr="00104AE8">
        <w:rPr>
          <w:rFonts w:ascii="Arial" w:hAnsi="Arial" w:cs="Arial"/>
          <w:color w:val="000000" w:themeColor="text1"/>
        </w:rPr>
        <w:t xml:space="preserve"> different eating styles that may contribute to weight gain</w:t>
      </w:r>
      <w:proofErr w:type="gramStart"/>
      <w:r w:rsidR="00B459EA" w:rsidRPr="00104AE8">
        <w:rPr>
          <w:rFonts w:ascii="Arial" w:hAnsi="Arial" w:cs="Arial"/>
          <w:color w:val="000000" w:themeColor="text1"/>
        </w:rPr>
        <w:t>;</w:t>
      </w:r>
      <w:proofErr w:type="gramEnd"/>
      <w:r w:rsidRPr="00104AE8">
        <w:rPr>
          <w:rFonts w:ascii="Arial" w:hAnsi="Arial" w:cs="Arial"/>
          <w:color w:val="000000" w:themeColor="text1"/>
        </w:rPr>
        <w:t xml:space="preserve"> emotional eating, external eating, and restraint.</w:t>
      </w:r>
      <w:r w:rsidR="0054618F" w:rsidRPr="00104AE8">
        <w:rPr>
          <w:rFonts w:ascii="Arial" w:hAnsi="Arial" w:cs="Arial"/>
          <w:color w:val="000000" w:themeColor="text1"/>
        </w:rPr>
        <w:t xml:space="preserve"> </w:t>
      </w:r>
      <w:r w:rsidR="00B459EA" w:rsidRPr="00104AE8">
        <w:rPr>
          <w:rFonts w:ascii="Arial" w:hAnsi="Arial" w:cs="Arial"/>
          <w:color w:val="000000" w:themeColor="text1"/>
        </w:rPr>
        <w:t>‘Emotional eating’ occurs</w:t>
      </w:r>
      <w:r w:rsidR="001E55A3" w:rsidRPr="00104AE8">
        <w:rPr>
          <w:rFonts w:ascii="Arial" w:hAnsi="Arial" w:cs="Arial"/>
          <w:color w:val="000000" w:themeColor="text1"/>
        </w:rPr>
        <w:t xml:space="preserve"> in response to emotional arousal state</w:t>
      </w:r>
      <w:r w:rsidR="00B459EA" w:rsidRPr="00104AE8">
        <w:rPr>
          <w:rFonts w:ascii="Arial" w:hAnsi="Arial" w:cs="Arial"/>
          <w:color w:val="000000" w:themeColor="text1"/>
        </w:rPr>
        <w:t xml:space="preserve">s such as fear anger or anxiety, ‘external eating’ </w:t>
      </w:r>
      <w:r w:rsidR="001E55A3" w:rsidRPr="00104AE8">
        <w:rPr>
          <w:rFonts w:ascii="Arial" w:hAnsi="Arial" w:cs="Arial"/>
          <w:color w:val="000000" w:themeColor="text1"/>
        </w:rPr>
        <w:t>in response to external food cues such as sight and smell of food</w:t>
      </w:r>
      <w:r w:rsidR="00B459EA" w:rsidRPr="00104AE8">
        <w:rPr>
          <w:rFonts w:ascii="Arial" w:hAnsi="Arial" w:cs="Arial"/>
          <w:color w:val="000000" w:themeColor="text1"/>
        </w:rPr>
        <w:t xml:space="preserve"> and ‘r</w:t>
      </w:r>
      <w:r w:rsidR="001E55A3" w:rsidRPr="00104AE8">
        <w:rPr>
          <w:rFonts w:ascii="Arial" w:hAnsi="Arial" w:cs="Arial"/>
          <w:color w:val="000000" w:themeColor="text1"/>
        </w:rPr>
        <w:t>estraint eating</w:t>
      </w:r>
      <w:r w:rsidR="00B459EA" w:rsidRPr="00104AE8">
        <w:rPr>
          <w:rFonts w:ascii="Arial" w:hAnsi="Arial" w:cs="Arial"/>
          <w:color w:val="000000" w:themeColor="text1"/>
        </w:rPr>
        <w:t xml:space="preserve">’ is </w:t>
      </w:r>
      <w:r w:rsidR="001E55A3" w:rsidRPr="00104AE8">
        <w:rPr>
          <w:rFonts w:ascii="Arial" w:hAnsi="Arial" w:cs="Arial"/>
          <w:color w:val="000000" w:themeColor="text1"/>
        </w:rPr>
        <w:t>overeating after a period of slimming when the cognitive resolve to diet is abandoned</w:t>
      </w:r>
      <w:r w:rsidR="003D1674" w:rsidRPr="00104AE8">
        <w:rPr>
          <w:rFonts w:ascii="Arial" w:hAnsi="Arial" w:cs="Arial"/>
          <w:color w:val="000000" w:themeColor="text1"/>
        </w:rPr>
        <w:t xml:space="preserve"> </w:t>
      </w:r>
      <w:r w:rsidR="003D1674" w:rsidRPr="00104AE8">
        <w:rPr>
          <w:rFonts w:ascii="Arial" w:hAnsi="Arial" w:cs="Arial"/>
          <w:color w:val="000000" w:themeColor="text1"/>
          <w:vertAlign w:val="superscript"/>
        </w:rPr>
        <w:t>17</w:t>
      </w:r>
      <w:r w:rsidR="00B459EA" w:rsidRPr="00104AE8">
        <w:rPr>
          <w:rFonts w:ascii="Arial" w:hAnsi="Arial" w:cs="Arial"/>
          <w:color w:val="000000" w:themeColor="text1"/>
        </w:rPr>
        <w:t>.</w:t>
      </w:r>
    </w:p>
    <w:p w14:paraId="084CB206" w14:textId="635388D4" w:rsidR="00A14687" w:rsidRPr="00104AE8" w:rsidRDefault="00A14687" w:rsidP="00D83D8B">
      <w:pPr>
        <w:spacing w:line="480" w:lineRule="auto"/>
        <w:jc w:val="both"/>
        <w:rPr>
          <w:rFonts w:ascii="Arial" w:hAnsi="Arial" w:cs="Arial"/>
          <w:b/>
          <w:color w:val="000000" w:themeColor="text1"/>
        </w:rPr>
      </w:pPr>
      <w:r w:rsidRPr="00104AE8">
        <w:rPr>
          <w:rFonts w:ascii="Arial" w:hAnsi="Arial" w:cs="Arial"/>
          <w:b/>
          <w:color w:val="000000" w:themeColor="text1"/>
        </w:rPr>
        <w:t xml:space="preserve">Statistical Analysis </w:t>
      </w:r>
    </w:p>
    <w:p w14:paraId="2849DCE0" w14:textId="4A082BCE" w:rsidR="006B54FF" w:rsidRPr="00104AE8" w:rsidRDefault="006B54FF" w:rsidP="00D83D8B">
      <w:pPr>
        <w:spacing w:line="480" w:lineRule="auto"/>
        <w:jc w:val="both"/>
        <w:rPr>
          <w:rFonts w:ascii="Arial" w:hAnsi="Arial" w:cs="Arial"/>
          <w:bCs/>
          <w:color w:val="000000" w:themeColor="text1"/>
        </w:rPr>
      </w:pPr>
      <w:r w:rsidRPr="00104AE8">
        <w:rPr>
          <w:rFonts w:ascii="Arial" w:hAnsi="Arial" w:cs="Arial"/>
          <w:color w:val="000000" w:themeColor="text1"/>
        </w:rPr>
        <w:t>The sample size was based on published data</w:t>
      </w:r>
      <w:r w:rsidR="00975F55" w:rsidRPr="00104AE8">
        <w:rPr>
          <w:rFonts w:ascii="Arial" w:hAnsi="Arial" w:cs="Arial"/>
          <w:color w:val="000000" w:themeColor="text1"/>
        </w:rPr>
        <w:t xml:space="preserve"> </w:t>
      </w:r>
      <w:r w:rsidR="003D1674" w:rsidRPr="00104AE8">
        <w:rPr>
          <w:rFonts w:ascii="Arial" w:hAnsi="Arial" w:cs="Arial"/>
          <w:color w:val="000000" w:themeColor="text1"/>
          <w:vertAlign w:val="superscript"/>
        </w:rPr>
        <w:t>26</w:t>
      </w:r>
      <w:r w:rsidRPr="00104AE8">
        <w:rPr>
          <w:rFonts w:ascii="Arial" w:hAnsi="Arial" w:cs="Arial"/>
          <w:color w:val="000000" w:themeColor="text1"/>
        </w:rPr>
        <w:t xml:space="preserve"> where the 24hr self-reported calorie intake in CD was 1978.7±169.7Kcal and that in HV </w:t>
      </w:r>
      <w:proofErr w:type="gramStart"/>
      <w:r w:rsidRPr="00104AE8">
        <w:rPr>
          <w:rFonts w:ascii="Arial" w:hAnsi="Arial" w:cs="Arial"/>
          <w:color w:val="000000" w:themeColor="text1"/>
        </w:rPr>
        <w:t>was</w:t>
      </w:r>
      <w:proofErr w:type="gramEnd"/>
      <w:r w:rsidRPr="00104AE8">
        <w:rPr>
          <w:rFonts w:ascii="Arial" w:hAnsi="Arial" w:cs="Arial"/>
          <w:color w:val="000000" w:themeColor="text1"/>
        </w:rPr>
        <w:t xml:space="preserve"> </w:t>
      </w:r>
      <w:r w:rsidRPr="00104AE8">
        <w:rPr>
          <w:rFonts w:ascii="Arial" w:hAnsi="Arial" w:cs="Arial"/>
          <w:bCs/>
          <w:color w:val="000000" w:themeColor="text1"/>
        </w:rPr>
        <w:t>1854</w:t>
      </w:r>
      <w:r w:rsidRPr="00104AE8">
        <w:rPr>
          <w:rFonts w:ascii="Arial" w:hAnsi="Arial" w:cs="Arial"/>
          <w:color w:val="000000" w:themeColor="text1"/>
        </w:rPr>
        <w:t>.4 ±</w:t>
      </w:r>
      <w:r w:rsidRPr="00104AE8">
        <w:rPr>
          <w:rFonts w:ascii="Arial" w:hAnsi="Arial" w:cs="Arial"/>
          <w:bCs/>
          <w:color w:val="000000" w:themeColor="text1"/>
        </w:rPr>
        <w:t>129.5Kcal. Assuming α of 0.05, power of 80% and using 2-sided test, 3</w:t>
      </w:r>
      <w:r w:rsidR="001A40C2" w:rsidRPr="00104AE8">
        <w:rPr>
          <w:rFonts w:ascii="Arial" w:hAnsi="Arial" w:cs="Arial"/>
          <w:bCs/>
          <w:color w:val="000000" w:themeColor="text1"/>
        </w:rPr>
        <w:t>0 participants in each group were</w:t>
      </w:r>
      <w:r w:rsidRPr="00104AE8">
        <w:rPr>
          <w:rFonts w:ascii="Arial" w:hAnsi="Arial" w:cs="Arial"/>
          <w:bCs/>
          <w:color w:val="000000" w:themeColor="text1"/>
        </w:rPr>
        <w:t xml:space="preserve"> needed to show a significant difference in the primary outcome. </w:t>
      </w:r>
    </w:p>
    <w:p w14:paraId="01563234" w14:textId="1D30B694" w:rsidR="00A14687" w:rsidRPr="00104AE8" w:rsidRDefault="009A59CC" w:rsidP="00D83D8B">
      <w:pPr>
        <w:spacing w:line="480" w:lineRule="auto"/>
        <w:jc w:val="both"/>
        <w:rPr>
          <w:rFonts w:ascii="Arial" w:hAnsi="Arial" w:cs="Arial"/>
          <w:color w:val="000000" w:themeColor="text1"/>
        </w:rPr>
      </w:pPr>
      <w:r w:rsidRPr="00104AE8">
        <w:rPr>
          <w:rFonts w:ascii="Arial" w:hAnsi="Arial" w:cs="Arial"/>
          <w:color w:val="000000" w:themeColor="text1"/>
        </w:rPr>
        <w:t xml:space="preserve">Data were analysed using SPSS version 20 for Windows. </w:t>
      </w:r>
      <w:r w:rsidR="00DD72C6" w:rsidRPr="00104AE8">
        <w:rPr>
          <w:rFonts w:ascii="Arial" w:hAnsi="Arial" w:cs="Arial"/>
          <w:color w:val="000000" w:themeColor="text1"/>
        </w:rPr>
        <w:t>The parametric or non-parametric nature of the d</w:t>
      </w:r>
      <w:r w:rsidR="00CF4EB0" w:rsidRPr="00104AE8">
        <w:rPr>
          <w:rFonts w:ascii="Arial" w:hAnsi="Arial" w:cs="Arial"/>
          <w:color w:val="000000" w:themeColor="text1"/>
        </w:rPr>
        <w:t xml:space="preserve">ata </w:t>
      </w:r>
      <w:r w:rsidR="00555762" w:rsidRPr="00104AE8">
        <w:rPr>
          <w:rFonts w:ascii="Arial" w:hAnsi="Arial" w:cs="Arial"/>
          <w:color w:val="000000" w:themeColor="text1"/>
        </w:rPr>
        <w:t xml:space="preserve">was </w:t>
      </w:r>
      <w:r w:rsidR="008C5B4D" w:rsidRPr="00104AE8">
        <w:rPr>
          <w:rFonts w:ascii="Arial" w:hAnsi="Arial" w:cs="Arial"/>
          <w:color w:val="000000" w:themeColor="text1"/>
        </w:rPr>
        <w:t>determined by</w:t>
      </w:r>
      <w:r w:rsidR="00CF4EB0" w:rsidRPr="00104AE8">
        <w:rPr>
          <w:rFonts w:ascii="Arial" w:hAnsi="Arial" w:cs="Arial"/>
          <w:color w:val="000000" w:themeColor="text1"/>
        </w:rPr>
        <w:t xml:space="preserve"> a normality test. Data is presented as mean ± standard error of the mean (SEM). Continuous data was compared </w:t>
      </w:r>
      <w:r w:rsidR="008C5B4D" w:rsidRPr="00104AE8">
        <w:rPr>
          <w:rFonts w:ascii="Arial" w:hAnsi="Arial" w:cs="Arial"/>
          <w:color w:val="000000" w:themeColor="text1"/>
        </w:rPr>
        <w:t xml:space="preserve">using </w:t>
      </w:r>
      <w:r w:rsidR="00CF4EB0" w:rsidRPr="00104AE8">
        <w:rPr>
          <w:rFonts w:ascii="Arial" w:hAnsi="Arial" w:cs="Arial"/>
          <w:color w:val="000000" w:themeColor="text1"/>
        </w:rPr>
        <w:t xml:space="preserve">paired t-test while categorical data was compared with Chi-Squared test. </w:t>
      </w:r>
      <w:r w:rsidR="001A40C2" w:rsidRPr="00104AE8">
        <w:rPr>
          <w:rFonts w:ascii="Arial" w:hAnsi="Arial" w:cs="Arial"/>
          <w:color w:val="000000" w:themeColor="text1"/>
        </w:rPr>
        <w:t xml:space="preserve">Total 24hr Kcal intake, macronutrient intake together with outcome data from the individual questionnaires administered to all participants were compared between the groups. An exploratory sub-analysis was undertaken comparing differences between </w:t>
      </w:r>
      <w:proofErr w:type="gramStart"/>
      <w:r w:rsidR="001A40C2" w:rsidRPr="00104AE8">
        <w:rPr>
          <w:rFonts w:ascii="Arial" w:hAnsi="Arial" w:cs="Arial"/>
          <w:color w:val="000000" w:themeColor="text1"/>
        </w:rPr>
        <w:t>gender</w:t>
      </w:r>
      <w:proofErr w:type="gramEnd"/>
      <w:r w:rsidR="001A40C2" w:rsidRPr="00104AE8">
        <w:rPr>
          <w:rFonts w:ascii="Arial" w:hAnsi="Arial" w:cs="Arial"/>
          <w:color w:val="000000" w:themeColor="text1"/>
        </w:rPr>
        <w:t xml:space="preserve">. </w:t>
      </w:r>
      <w:r w:rsidR="00CF4EB0" w:rsidRPr="00104AE8">
        <w:rPr>
          <w:rFonts w:ascii="Arial" w:hAnsi="Arial" w:cs="Arial"/>
          <w:color w:val="000000" w:themeColor="text1"/>
        </w:rPr>
        <w:t xml:space="preserve">P values &lt;0.05 were deemed significant. </w:t>
      </w:r>
    </w:p>
    <w:p w14:paraId="62D093D6" w14:textId="5F58B371" w:rsidR="006B04CF" w:rsidRPr="00104AE8" w:rsidRDefault="00A14687" w:rsidP="00D83D8B">
      <w:pPr>
        <w:spacing w:line="480" w:lineRule="auto"/>
        <w:jc w:val="both"/>
        <w:rPr>
          <w:rFonts w:ascii="Arial" w:hAnsi="Arial" w:cs="Arial"/>
          <w:b/>
          <w:color w:val="000000" w:themeColor="text1"/>
        </w:rPr>
      </w:pPr>
      <w:r w:rsidRPr="00104AE8">
        <w:rPr>
          <w:rFonts w:ascii="Arial" w:hAnsi="Arial" w:cs="Arial"/>
          <w:b/>
          <w:color w:val="000000" w:themeColor="text1"/>
        </w:rPr>
        <w:t>Ethic</w:t>
      </w:r>
      <w:r w:rsidR="00076532" w:rsidRPr="00104AE8">
        <w:rPr>
          <w:rFonts w:ascii="Arial" w:hAnsi="Arial" w:cs="Arial"/>
          <w:b/>
          <w:color w:val="000000" w:themeColor="text1"/>
        </w:rPr>
        <w:t>al approval</w:t>
      </w:r>
      <w:r w:rsidRPr="00104AE8">
        <w:rPr>
          <w:rFonts w:ascii="Arial" w:hAnsi="Arial" w:cs="Arial"/>
          <w:b/>
          <w:color w:val="000000" w:themeColor="text1"/>
        </w:rPr>
        <w:t xml:space="preserve"> </w:t>
      </w:r>
    </w:p>
    <w:p w14:paraId="13A68D50" w14:textId="21E6CFEF" w:rsidR="002C6540" w:rsidRPr="00104AE8" w:rsidRDefault="00076532" w:rsidP="00D83D8B">
      <w:pPr>
        <w:spacing w:line="480" w:lineRule="auto"/>
        <w:jc w:val="both"/>
        <w:rPr>
          <w:rFonts w:ascii="Arial" w:hAnsi="Arial" w:cs="Arial"/>
          <w:color w:val="000000" w:themeColor="text1"/>
        </w:rPr>
      </w:pPr>
      <w:r w:rsidRPr="00104AE8">
        <w:rPr>
          <w:rFonts w:ascii="Arial" w:hAnsi="Arial" w:cs="Arial"/>
          <w:color w:val="000000" w:themeColor="text1"/>
        </w:rPr>
        <w:t>This study received r</w:t>
      </w:r>
      <w:r w:rsidR="0038797D" w:rsidRPr="00104AE8">
        <w:rPr>
          <w:rFonts w:ascii="Arial" w:hAnsi="Arial" w:cs="Arial"/>
          <w:color w:val="000000" w:themeColor="text1"/>
        </w:rPr>
        <w:t xml:space="preserve">esearch ethics committee approval </w:t>
      </w:r>
      <w:r w:rsidR="005B5AF7" w:rsidRPr="00104AE8">
        <w:rPr>
          <w:rFonts w:ascii="Arial" w:hAnsi="Arial" w:cs="Arial"/>
          <w:color w:val="000000" w:themeColor="text1"/>
        </w:rPr>
        <w:t xml:space="preserve">from </w:t>
      </w:r>
      <w:r w:rsidR="0005150A" w:rsidRPr="00104AE8">
        <w:rPr>
          <w:rFonts w:ascii="Arial" w:hAnsi="Arial" w:cs="Arial"/>
          <w:color w:val="000000" w:themeColor="text1"/>
        </w:rPr>
        <w:t>National Research Ethics Service (</w:t>
      </w:r>
      <w:r w:rsidR="005B5AF7" w:rsidRPr="00104AE8">
        <w:rPr>
          <w:rFonts w:ascii="Arial" w:hAnsi="Arial" w:cs="Arial"/>
          <w:color w:val="000000" w:themeColor="text1"/>
        </w:rPr>
        <w:t>NRES</w:t>
      </w:r>
      <w:r w:rsidR="0005150A" w:rsidRPr="00104AE8">
        <w:rPr>
          <w:rFonts w:ascii="Arial" w:hAnsi="Arial" w:cs="Arial"/>
          <w:color w:val="000000" w:themeColor="text1"/>
        </w:rPr>
        <w:t>)</w:t>
      </w:r>
      <w:r w:rsidR="005B5AF7" w:rsidRPr="00104AE8">
        <w:rPr>
          <w:rFonts w:ascii="Arial" w:hAnsi="Arial" w:cs="Arial"/>
          <w:color w:val="000000" w:themeColor="text1"/>
        </w:rPr>
        <w:t xml:space="preserve"> Committee East Midlands</w:t>
      </w:r>
      <w:r w:rsidR="006A2690" w:rsidRPr="00104AE8">
        <w:rPr>
          <w:rFonts w:ascii="Arial" w:hAnsi="Arial" w:cs="Arial"/>
          <w:color w:val="000000" w:themeColor="text1"/>
        </w:rPr>
        <w:t xml:space="preserve"> (REC reference 15/EM/0142 as of the 27</w:t>
      </w:r>
      <w:r w:rsidR="006A2690" w:rsidRPr="00104AE8">
        <w:rPr>
          <w:rFonts w:ascii="Arial" w:hAnsi="Arial" w:cs="Arial"/>
          <w:color w:val="000000" w:themeColor="text1"/>
          <w:vertAlign w:val="superscript"/>
        </w:rPr>
        <w:t>th</w:t>
      </w:r>
      <w:r w:rsidR="006A2690" w:rsidRPr="00104AE8">
        <w:rPr>
          <w:rFonts w:ascii="Arial" w:hAnsi="Arial" w:cs="Arial"/>
          <w:color w:val="000000" w:themeColor="text1"/>
        </w:rPr>
        <w:t xml:space="preserve"> April 2015). The protocol </w:t>
      </w:r>
      <w:r w:rsidR="008C5B4D" w:rsidRPr="00104AE8">
        <w:rPr>
          <w:rFonts w:ascii="Arial" w:hAnsi="Arial" w:cs="Arial"/>
          <w:color w:val="000000" w:themeColor="text1"/>
        </w:rPr>
        <w:t>was</w:t>
      </w:r>
      <w:r w:rsidR="006A2690" w:rsidRPr="00104AE8">
        <w:rPr>
          <w:rFonts w:ascii="Arial" w:hAnsi="Arial" w:cs="Arial"/>
          <w:color w:val="000000" w:themeColor="text1"/>
        </w:rPr>
        <w:t xml:space="preserve"> registered with clinical trials.gov (NTC</w:t>
      </w:r>
      <w:r w:rsidR="001213C0" w:rsidRPr="00104AE8">
        <w:rPr>
          <w:rFonts w:ascii="Arial" w:hAnsi="Arial" w:cs="Arial"/>
          <w:color w:val="000000" w:themeColor="text1"/>
          <w:lang w:val="en"/>
        </w:rPr>
        <w:t>02379117</w:t>
      </w:r>
      <w:r w:rsidR="006A2690" w:rsidRPr="00104AE8">
        <w:rPr>
          <w:rFonts w:ascii="Arial" w:hAnsi="Arial" w:cs="Arial"/>
          <w:color w:val="000000" w:themeColor="text1"/>
        </w:rPr>
        <w:t>)</w:t>
      </w:r>
      <w:r w:rsidR="001729EE" w:rsidRPr="00104AE8">
        <w:rPr>
          <w:rFonts w:ascii="Arial" w:hAnsi="Arial" w:cs="Arial"/>
          <w:color w:val="000000" w:themeColor="text1"/>
        </w:rPr>
        <w:t>.</w:t>
      </w:r>
    </w:p>
    <w:p w14:paraId="0F22B4DA" w14:textId="5431C02E" w:rsidR="00DF04B2" w:rsidRPr="00104AE8" w:rsidRDefault="006C124D" w:rsidP="00D83D8B">
      <w:pPr>
        <w:spacing w:line="480" w:lineRule="auto"/>
        <w:jc w:val="both"/>
        <w:rPr>
          <w:rFonts w:ascii="Arial" w:hAnsi="Arial" w:cs="Arial"/>
          <w:b/>
          <w:color w:val="000000" w:themeColor="text1"/>
        </w:rPr>
      </w:pPr>
      <w:r w:rsidRPr="00104AE8">
        <w:rPr>
          <w:rFonts w:ascii="Arial" w:hAnsi="Arial" w:cs="Arial"/>
          <w:b/>
          <w:color w:val="000000" w:themeColor="text1"/>
        </w:rPr>
        <w:lastRenderedPageBreak/>
        <w:t xml:space="preserve">RESULTS </w:t>
      </w:r>
    </w:p>
    <w:p w14:paraId="7CC56A2B" w14:textId="77777777" w:rsidR="0020061B" w:rsidRPr="00104AE8" w:rsidRDefault="0020061B" w:rsidP="00D83D8B">
      <w:pPr>
        <w:spacing w:line="480" w:lineRule="auto"/>
        <w:jc w:val="both"/>
        <w:rPr>
          <w:rFonts w:ascii="Arial" w:hAnsi="Arial" w:cs="Arial"/>
          <w:b/>
          <w:color w:val="000000" w:themeColor="text1"/>
        </w:rPr>
      </w:pPr>
      <w:r w:rsidRPr="00104AE8">
        <w:rPr>
          <w:rFonts w:ascii="Arial" w:hAnsi="Arial" w:cs="Arial"/>
          <w:b/>
          <w:color w:val="000000" w:themeColor="text1"/>
        </w:rPr>
        <w:t>Demographic data</w:t>
      </w:r>
    </w:p>
    <w:p w14:paraId="11EAD033" w14:textId="6B169D0A" w:rsidR="00AB1C4A" w:rsidRPr="00104AE8" w:rsidRDefault="00F546EE" w:rsidP="00D83D8B">
      <w:pPr>
        <w:spacing w:line="480" w:lineRule="auto"/>
        <w:jc w:val="both"/>
        <w:rPr>
          <w:rFonts w:ascii="Arial" w:hAnsi="Arial" w:cs="Arial"/>
          <w:color w:val="000000" w:themeColor="text1"/>
        </w:rPr>
      </w:pPr>
      <w:r w:rsidRPr="00104AE8">
        <w:rPr>
          <w:rFonts w:ascii="Arial" w:hAnsi="Arial" w:cs="Arial"/>
          <w:color w:val="000000" w:themeColor="text1"/>
        </w:rPr>
        <w:t>Thirty</w:t>
      </w:r>
      <w:r w:rsidR="00B459EA" w:rsidRPr="00104AE8">
        <w:rPr>
          <w:rFonts w:ascii="Arial" w:hAnsi="Arial" w:cs="Arial"/>
          <w:color w:val="000000" w:themeColor="text1"/>
        </w:rPr>
        <w:t xml:space="preserve"> CD </w:t>
      </w:r>
      <w:r w:rsidR="009E1C05" w:rsidRPr="00104AE8">
        <w:rPr>
          <w:rFonts w:ascii="Arial" w:hAnsi="Arial" w:cs="Arial"/>
          <w:color w:val="000000" w:themeColor="text1"/>
        </w:rPr>
        <w:t>patients</w:t>
      </w:r>
      <w:r w:rsidR="00B459EA" w:rsidRPr="00104AE8">
        <w:rPr>
          <w:rFonts w:ascii="Arial" w:hAnsi="Arial" w:cs="Arial"/>
          <w:color w:val="000000" w:themeColor="text1"/>
        </w:rPr>
        <w:t xml:space="preserve"> (1</w:t>
      </w:r>
      <w:r w:rsidR="001C127E" w:rsidRPr="00104AE8">
        <w:rPr>
          <w:rFonts w:ascii="Arial" w:hAnsi="Arial" w:cs="Arial"/>
          <w:color w:val="000000" w:themeColor="text1"/>
        </w:rPr>
        <w:t>8</w:t>
      </w:r>
      <w:r w:rsidR="001D0DC6" w:rsidRPr="00104AE8">
        <w:rPr>
          <w:rFonts w:ascii="Arial" w:hAnsi="Arial" w:cs="Arial"/>
          <w:color w:val="000000" w:themeColor="text1"/>
        </w:rPr>
        <w:t>M</w:t>
      </w:r>
      <w:proofErr w:type="gramStart"/>
      <w:r w:rsidR="001D0DC6" w:rsidRPr="00104AE8">
        <w:rPr>
          <w:rFonts w:ascii="Arial" w:hAnsi="Arial" w:cs="Arial"/>
          <w:color w:val="000000" w:themeColor="text1"/>
        </w:rPr>
        <w:t>:</w:t>
      </w:r>
      <w:r w:rsidR="001C127E" w:rsidRPr="00104AE8">
        <w:rPr>
          <w:rFonts w:ascii="Arial" w:hAnsi="Arial" w:cs="Arial"/>
          <w:color w:val="000000" w:themeColor="text1"/>
        </w:rPr>
        <w:t>12</w:t>
      </w:r>
      <w:r w:rsidR="001D0DC6" w:rsidRPr="00104AE8">
        <w:rPr>
          <w:rFonts w:ascii="Arial" w:hAnsi="Arial" w:cs="Arial"/>
          <w:color w:val="000000" w:themeColor="text1"/>
        </w:rPr>
        <w:t>F</w:t>
      </w:r>
      <w:proofErr w:type="gramEnd"/>
      <w:r w:rsidR="001D0DC6" w:rsidRPr="00104AE8">
        <w:rPr>
          <w:rFonts w:ascii="Arial" w:hAnsi="Arial" w:cs="Arial"/>
          <w:color w:val="000000" w:themeColor="text1"/>
        </w:rPr>
        <w:t>, Age:3</w:t>
      </w:r>
      <w:r w:rsidR="003C7CF6" w:rsidRPr="00104AE8">
        <w:rPr>
          <w:rFonts w:ascii="Arial" w:hAnsi="Arial" w:cs="Arial"/>
          <w:color w:val="000000" w:themeColor="text1"/>
        </w:rPr>
        <w:t>2</w:t>
      </w:r>
      <w:r w:rsidR="001D0DC6" w:rsidRPr="00104AE8">
        <w:rPr>
          <w:rFonts w:ascii="Arial" w:hAnsi="Arial" w:cs="Arial"/>
          <w:color w:val="000000" w:themeColor="text1"/>
        </w:rPr>
        <w:t>.3</w:t>
      </w:r>
      <w:r w:rsidR="00B459EA" w:rsidRPr="00104AE8">
        <w:rPr>
          <w:rFonts w:ascii="Arial" w:hAnsi="Arial" w:cs="Arial"/>
          <w:color w:val="000000" w:themeColor="text1"/>
        </w:rPr>
        <w:t>±2.</w:t>
      </w:r>
      <w:r w:rsidR="000910B9" w:rsidRPr="00104AE8">
        <w:rPr>
          <w:rFonts w:ascii="Arial" w:hAnsi="Arial" w:cs="Arial"/>
          <w:color w:val="000000" w:themeColor="text1"/>
        </w:rPr>
        <w:t>19</w:t>
      </w:r>
      <w:r w:rsidR="00B459EA" w:rsidRPr="00104AE8">
        <w:rPr>
          <w:rFonts w:ascii="Arial" w:hAnsi="Arial" w:cs="Arial"/>
          <w:color w:val="000000" w:themeColor="text1"/>
        </w:rPr>
        <w:t>,</w:t>
      </w:r>
      <w:r w:rsidR="001D0DC6" w:rsidRPr="00104AE8">
        <w:rPr>
          <w:rFonts w:ascii="Arial" w:hAnsi="Arial" w:cs="Arial"/>
          <w:color w:val="000000" w:themeColor="text1"/>
        </w:rPr>
        <w:t xml:space="preserve"> BMI:24.9</w:t>
      </w:r>
      <w:r w:rsidR="00B459EA" w:rsidRPr="00104AE8">
        <w:rPr>
          <w:rFonts w:ascii="Arial" w:hAnsi="Arial" w:cs="Arial"/>
          <w:color w:val="000000" w:themeColor="text1"/>
        </w:rPr>
        <w:t>±</w:t>
      </w:r>
      <w:r w:rsidR="000910B9" w:rsidRPr="00104AE8">
        <w:rPr>
          <w:rFonts w:ascii="Arial" w:hAnsi="Arial" w:cs="Arial"/>
          <w:color w:val="000000" w:themeColor="text1"/>
        </w:rPr>
        <w:t>0.8</w:t>
      </w:r>
      <w:r w:rsidR="001D0DC6" w:rsidRPr="00104AE8">
        <w:rPr>
          <w:rFonts w:ascii="Arial" w:hAnsi="Arial" w:cs="Arial"/>
          <w:color w:val="000000" w:themeColor="text1"/>
        </w:rPr>
        <w:t xml:space="preserve">) and </w:t>
      </w:r>
      <w:r w:rsidR="000910B9" w:rsidRPr="00104AE8">
        <w:rPr>
          <w:rFonts w:ascii="Arial" w:hAnsi="Arial" w:cs="Arial"/>
          <w:color w:val="000000" w:themeColor="text1"/>
        </w:rPr>
        <w:t>3</w:t>
      </w:r>
      <w:r w:rsidR="001D0DC6" w:rsidRPr="00104AE8">
        <w:rPr>
          <w:rFonts w:ascii="Arial" w:hAnsi="Arial" w:cs="Arial"/>
          <w:color w:val="000000" w:themeColor="text1"/>
        </w:rPr>
        <w:t>1</w:t>
      </w:r>
      <w:r w:rsidR="00B459EA" w:rsidRPr="00104AE8">
        <w:rPr>
          <w:rFonts w:ascii="Arial" w:hAnsi="Arial" w:cs="Arial"/>
          <w:color w:val="000000" w:themeColor="text1"/>
        </w:rPr>
        <w:t xml:space="preserve"> </w:t>
      </w:r>
      <w:r w:rsidR="00076532" w:rsidRPr="00104AE8">
        <w:rPr>
          <w:rFonts w:ascii="Arial" w:hAnsi="Arial" w:cs="Arial"/>
          <w:color w:val="000000" w:themeColor="text1"/>
        </w:rPr>
        <w:t xml:space="preserve">matched </w:t>
      </w:r>
      <w:r w:rsidR="00B0766D" w:rsidRPr="00104AE8">
        <w:rPr>
          <w:rFonts w:ascii="Arial" w:hAnsi="Arial" w:cs="Arial"/>
          <w:color w:val="000000" w:themeColor="text1"/>
        </w:rPr>
        <w:t>HV</w:t>
      </w:r>
      <w:r w:rsidR="00D568C6" w:rsidRPr="00104AE8">
        <w:rPr>
          <w:rFonts w:ascii="Arial" w:hAnsi="Arial" w:cs="Arial"/>
          <w:color w:val="000000" w:themeColor="text1"/>
        </w:rPr>
        <w:t xml:space="preserve"> (1</w:t>
      </w:r>
      <w:r w:rsidR="009E7162" w:rsidRPr="00104AE8">
        <w:rPr>
          <w:rFonts w:ascii="Arial" w:hAnsi="Arial" w:cs="Arial"/>
          <w:color w:val="000000" w:themeColor="text1"/>
        </w:rPr>
        <w:t>9</w:t>
      </w:r>
      <w:r w:rsidR="00D568C6" w:rsidRPr="00104AE8">
        <w:rPr>
          <w:rFonts w:ascii="Arial" w:hAnsi="Arial" w:cs="Arial"/>
          <w:color w:val="000000" w:themeColor="text1"/>
        </w:rPr>
        <w:t>M:</w:t>
      </w:r>
      <w:r w:rsidR="009E7162" w:rsidRPr="00104AE8">
        <w:rPr>
          <w:rFonts w:ascii="Arial" w:hAnsi="Arial" w:cs="Arial"/>
          <w:color w:val="000000" w:themeColor="text1"/>
        </w:rPr>
        <w:t>12</w:t>
      </w:r>
      <w:r w:rsidR="001D0DC6" w:rsidRPr="00104AE8">
        <w:rPr>
          <w:rFonts w:ascii="Arial" w:hAnsi="Arial" w:cs="Arial"/>
          <w:color w:val="000000" w:themeColor="text1"/>
        </w:rPr>
        <w:t>F, Age:3</w:t>
      </w:r>
      <w:r w:rsidR="009E7162" w:rsidRPr="00104AE8">
        <w:rPr>
          <w:rFonts w:ascii="Arial" w:hAnsi="Arial" w:cs="Arial"/>
          <w:color w:val="000000" w:themeColor="text1"/>
        </w:rPr>
        <w:t>2</w:t>
      </w:r>
      <w:r w:rsidR="001D0DC6" w:rsidRPr="00104AE8">
        <w:rPr>
          <w:rFonts w:ascii="Arial" w:hAnsi="Arial" w:cs="Arial"/>
          <w:color w:val="000000" w:themeColor="text1"/>
        </w:rPr>
        <w:t>.8±2.</w:t>
      </w:r>
      <w:r w:rsidR="00F07BF6" w:rsidRPr="00104AE8">
        <w:rPr>
          <w:rFonts w:ascii="Arial" w:hAnsi="Arial" w:cs="Arial"/>
          <w:color w:val="000000" w:themeColor="text1"/>
        </w:rPr>
        <w:t>0</w:t>
      </w:r>
      <w:r w:rsidR="00B459EA" w:rsidRPr="00104AE8">
        <w:rPr>
          <w:rFonts w:ascii="Arial" w:hAnsi="Arial" w:cs="Arial"/>
          <w:color w:val="000000" w:themeColor="text1"/>
        </w:rPr>
        <w:t>, BMI:2</w:t>
      </w:r>
      <w:r w:rsidR="00F07BF6" w:rsidRPr="00104AE8">
        <w:rPr>
          <w:rFonts w:ascii="Arial" w:hAnsi="Arial" w:cs="Arial"/>
          <w:color w:val="000000" w:themeColor="text1"/>
        </w:rPr>
        <w:t>4.7</w:t>
      </w:r>
      <w:r w:rsidR="00B459EA" w:rsidRPr="00104AE8">
        <w:rPr>
          <w:rFonts w:ascii="Arial" w:hAnsi="Arial" w:cs="Arial"/>
          <w:color w:val="000000" w:themeColor="text1"/>
        </w:rPr>
        <w:t>±0.</w:t>
      </w:r>
      <w:r w:rsidR="00F07BF6" w:rsidRPr="00104AE8">
        <w:rPr>
          <w:rFonts w:ascii="Arial" w:hAnsi="Arial" w:cs="Arial"/>
          <w:color w:val="000000" w:themeColor="text1"/>
        </w:rPr>
        <w:t>5</w:t>
      </w:r>
      <w:r w:rsidR="00B459EA" w:rsidRPr="00104AE8">
        <w:rPr>
          <w:rFonts w:ascii="Arial" w:hAnsi="Arial" w:cs="Arial"/>
          <w:color w:val="000000" w:themeColor="text1"/>
        </w:rPr>
        <w:t>) were recruited to this matched pairs cross-sectional study</w:t>
      </w:r>
      <w:r w:rsidR="00796339" w:rsidRPr="00104AE8">
        <w:rPr>
          <w:rFonts w:ascii="Arial" w:hAnsi="Arial" w:cs="Arial"/>
          <w:color w:val="000000" w:themeColor="text1"/>
        </w:rPr>
        <w:t xml:space="preserve"> (</w:t>
      </w:r>
      <w:r w:rsidR="005840C9" w:rsidRPr="00104AE8">
        <w:rPr>
          <w:rFonts w:ascii="Arial" w:hAnsi="Arial" w:cs="Arial"/>
          <w:color w:val="000000" w:themeColor="text1"/>
        </w:rPr>
        <w:t>see T</w:t>
      </w:r>
      <w:r w:rsidR="00796339" w:rsidRPr="00104AE8">
        <w:rPr>
          <w:rFonts w:ascii="Arial" w:hAnsi="Arial" w:cs="Arial"/>
          <w:color w:val="000000" w:themeColor="text1"/>
        </w:rPr>
        <w:t>able 1)</w:t>
      </w:r>
      <w:r w:rsidR="00B459EA" w:rsidRPr="00104AE8">
        <w:rPr>
          <w:rFonts w:ascii="Arial" w:hAnsi="Arial" w:cs="Arial"/>
          <w:color w:val="000000" w:themeColor="text1"/>
        </w:rPr>
        <w:t>.</w:t>
      </w:r>
      <w:r w:rsidR="001E55A3" w:rsidRPr="00104AE8">
        <w:rPr>
          <w:rFonts w:ascii="Arial" w:hAnsi="Arial" w:cs="Arial"/>
          <w:color w:val="000000" w:themeColor="text1"/>
        </w:rPr>
        <w:t xml:space="preserve"> </w:t>
      </w:r>
      <w:r w:rsidR="007E0E89" w:rsidRPr="00104AE8">
        <w:rPr>
          <w:rFonts w:ascii="Arial" w:hAnsi="Arial" w:cs="Arial"/>
          <w:color w:val="000000" w:themeColor="text1"/>
        </w:rPr>
        <w:t xml:space="preserve">There </w:t>
      </w:r>
      <w:r w:rsidR="00AD18A0" w:rsidRPr="00104AE8">
        <w:rPr>
          <w:rFonts w:ascii="Arial" w:hAnsi="Arial" w:cs="Arial"/>
          <w:color w:val="000000" w:themeColor="text1"/>
        </w:rPr>
        <w:t>were</w:t>
      </w:r>
      <w:r w:rsidR="007E0E89" w:rsidRPr="00104AE8">
        <w:rPr>
          <w:rFonts w:ascii="Arial" w:hAnsi="Arial" w:cs="Arial"/>
          <w:color w:val="000000" w:themeColor="text1"/>
        </w:rPr>
        <w:t xml:space="preserve"> no significant differences in gender ratio, mean age and mean BMI between the CD and </w:t>
      </w:r>
      <w:r w:rsidR="00B0766D" w:rsidRPr="00104AE8">
        <w:rPr>
          <w:rFonts w:ascii="Arial" w:hAnsi="Arial" w:cs="Arial"/>
          <w:color w:val="000000" w:themeColor="text1"/>
        </w:rPr>
        <w:t>HV</w:t>
      </w:r>
      <w:r w:rsidR="007E0E89" w:rsidRPr="00104AE8">
        <w:rPr>
          <w:rFonts w:ascii="Arial" w:hAnsi="Arial" w:cs="Arial"/>
          <w:color w:val="000000" w:themeColor="text1"/>
        </w:rPr>
        <w:t>.</w:t>
      </w:r>
      <w:r w:rsidR="007B47B3" w:rsidRPr="00104AE8">
        <w:rPr>
          <w:rFonts w:ascii="Arial" w:hAnsi="Arial" w:cs="Arial"/>
          <w:color w:val="000000" w:themeColor="text1"/>
        </w:rPr>
        <w:t xml:space="preserve"> </w:t>
      </w:r>
      <w:r w:rsidR="008C5B4D" w:rsidRPr="00104AE8">
        <w:rPr>
          <w:rFonts w:ascii="Arial" w:hAnsi="Arial" w:cs="Arial"/>
          <w:color w:val="000000" w:themeColor="text1"/>
        </w:rPr>
        <w:t xml:space="preserve">CD </w:t>
      </w:r>
      <w:r w:rsidR="003A2CE9" w:rsidRPr="00104AE8">
        <w:rPr>
          <w:rFonts w:ascii="Arial" w:hAnsi="Arial" w:cs="Arial"/>
          <w:color w:val="000000" w:themeColor="text1"/>
        </w:rPr>
        <w:t>participants</w:t>
      </w:r>
      <w:r w:rsidR="008C5B4D" w:rsidRPr="00104AE8">
        <w:rPr>
          <w:rFonts w:ascii="Arial" w:hAnsi="Arial" w:cs="Arial"/>
          <w:color w:val="000000" w:themeColor="text1"/>
        </w:rPr>
        <w:t xml:space="preserve"> </w:t>
      </w:r>
      <w:r w:rsidR="00076532" w:rsidRPr="00104AE8">
        <w:rPr>
          <w:rFonts w:ascii="Arial" w:hAnsi="Arial" w:cs="Arial"/>
          <w:color w:val="000000" w:themeColor="text1"/>
        </w:rPr>
        <w:t xml:space="preserve">had objective evidence of active disease </w:t>
      </w:r>
      <w:r w:rsidR="00B0766D" w:rsidRPr="00104AE8">
        <w:rPr>
          <w:rFonts w:ascii="Arial" w:hAnsi="Arial" w:cs="Arial"/>
          <w:color w:val="000000" w:themeColor="text1"/>
        </w:rPr>
        <w:t xml:space="preserve">with </w:t>
      </w:r>
      <w:r w:rsidR="00076532" w:rsidRPr="00104AE8">
        <w:rPr>
          <w:rFonts w:ascii="Arial" w:hAnsi="Arial" w:cs="Arial"/>
          <w:color w:val="000000" w:themeColor="text1"/>
        </w:rPr>
        <w:t xml:space="preserve">an </w:t>
      </w:r>
      <w:r w:rsidR="00D322AC" w:rsidRPr="00104AE8">
        <w:rPr>
          <w:rFonts w:ascii="Arial" w:hAnsi="Arial" w:cs="Arial"/>
          <w:color w:val="000000" w:themeColor="text1"/>
        </w:rPr>
        <w:t>elevated C-reactive protein (</w:t>
      </w:r>
      <w:r w:rsidR="006D2D23" w:rsidRPr="00104AE8">
        <w:rPr>
          <w:rFonts w:ascii="Arial" w:hAnsi="Arial" w:cs="Arial"/>
          <w:color w:val="000000" w:themeColor="text1"/>
        </w:rPr>
        <w:t>83.</w:t>
      </w:r>
      <w:r w:rsidR="00D1437B" w:rsidRPr="00104AE8">
        <w:rPr>
          <w:rFonts w:ascii="Arial" w:hAnsi="Arial" w:cs="Arial"/>
          <w:color w:val="000000" w:themeColor="text1"/>
        </w:rPr>
        <w:t>8±47.1</w:t>
      </w:r>
      <w:r w:rsidR="00AF16CB" w:rsidRPr="00104AE8">
        <w:rPr>
          <w:rFonts w:ascii="Arial" w:hAnsi="Arial" w:cs="Arial"/>
          <w:color w:val="000000" w:themeColor="text1"/>
        </w:rPr>
        <w:t>mg/L</w:t>
      </w:r>
      <w:r w:rsidR="00076532" w:rsidRPr="00104AE8">
        <w:rPr>
          <w:rFonts w:ascii="Arial" w:hAnsi="Arial" w:cs="Arial"/>
          <w:color w:val="000000" w:themeColor="text1"/>
        </w:rPr>
        <w:t>)</w:t>
      </w:r>
      <w:r w:rsidR="0068041D" w:rsidRPr="00104AE8">
        <w:rPr>
          <w:rFonts w:ascii="Arial" w:hAnsi="Arial" w:cs="Arial"/>
          <w:color w:val="000000" w:themeColor="text1"/>
        </w:rPr>
        <w:t>,</w:t>
      </w:r>
      <w:r w:rsidR="00076532" w:rsidRPr="00104AE8">
        <w:rPr>
          <w:rFonts w:ascii="Arial" w:hAnsi="Arial" w:cs="Arial"/>
          <w:color w:val="000000" w:themeColor="text1"/>
        </w:rPr>
        <w:t xml:space="preserve"> or faecal calprotectin </w:t>
      </w:r>
      <w:r w:rsidR="00D322AC" w:rsidRPr="00104AE8">
        <w:rPr>
          <w:rFonts w:ascii="Arial" w:hAnsi="Arial" w:cs="Arial"/>
          <w:color w:val="000000" w:themeColor="text1"/>
        </w:rPr>
        <w:t>(</w:t>
      </w:r>
      <w:r w:rsidR="00CA4ADB" w:rsidRPr="00104AE8">
        <w:rPr>
          <w:rFonts w:ascii="Arial" w:hAnsi="Arial" w:cs="Arial"/>
          <w:color w:val="000000" w:themeColor="text1"/>
        </w:rPr>
        <w:t>10</w:t>
      </w:r>
      <w:r w:rsidR="0062782D" w:rsidRPr="00104AE8">
        <w:rPr>
          <w:rFonts w:ascii="Arial" w:hAnsi="Arial" w:cs="Arial"/>
          <w:color w:val="000000" w:themeColor="text1"/>
        </w:rPr>
        <w:t>32</w:t>
      </w:r>
      <w:r w:rsidR="00CA4ADB" w:rsidRPr="00104AE8">
        <w:rPr>
          <w:rFonts w:ascii="Arial" w:hAnsi="Arial" w:cs="Arial"/>
          <w:color w:val="000000" w:themeColor="text1"/>
        </w:rPr>
        <w:t>.</w:t>
      </w:r>
      <w:r w:rsidR="0062782D" w:rsidRPr="00104AE8">
        <w:rPr>
          <w:rFonts w:ascii="Arial" w:hAnsi="Arial" w:cs="Arial"/>
          <w:color w:val="000000" w:themeColor="text1"/>
        </w:rPr>
        <w:t>5</w:t>
      </w:r>
      <w:r w:rsidR="00D322AC" w:rsidRPr="00104AE8">
        <w:rPr>
          <w:rFonts w:ascii="Arial" w:hAnsi="Arial" w:cs="Arial"/>
          <w:color w:val="000000" w:themeColor="text1"/>
        </w:rPr>
        <w:t>±</w:t>
      </w:r>
      <w:r w:rsidR="0062782D" w:rsidRPr="00104AE8">
        <w:rPr>
          <w:rFonts w:ascii="Arial" w:hAnsi="Arial" w:cs="Arial"/>
          <w:color w:val="000000" w:themeColor="text1"/>
        </w:rPr>
        <w:t>176</w:t>
      </w:r>
      <w:r w:rsidR="007E0E89" w:rsidRPr="00104AE8">
        <w:rPr>
          <w:rFonts w:ascii="Arial" w:hAnsi="Arial" w:cs="Arial"/>
          <w:color w:val="000000" w:themeColor="text1"/>
        </w:rPr>
        <w:t>µg/g) or as assessed by colonoscopy or</w:t>
      </w:r>
      <w:r w:rsidR="00076532" w:rsidRPr="00104AE8">
        <w:rPr>
          <w:rFonts w:ascii="Arial" w:hAnsi="Arial" w:cs="Arial"/>
          <w:color w:val="000000" w:themeColor="text1"/>
        </w:rPr>
        <w:t xml:space="preserve"> MR </w:t>
      </w:r>
      <w:proofErr w:type="spellStart"/>
      <w:r w:rsidR="00076532" w:rsidRPr="00104AE8">
        <w:rPr>
          <w:rFonts w:ascii="Arial" w:hAnsi="Arial" w:cs="Arial"/>
          <w:color w:val="000000" w:themeColor="text1"/>
        </w:rPr>
        <w:t>enterography</w:t>
      </w:r>
      <w:proofErr w:type="spellEnd"/>
      <w:r w:rsidR="007E0E89" w:rsidRPr="00104AE8">
        <w:rPr>
          <w:rFonts w:ascii="Arial" w:hAnsi="Arial" w:cs="Arial"/>
          <w:color w:val="000000" w:themeColor="text1"/>
        </w:rPr>
        <w:t xml:space="preserve"> or both (see </w:t>
      </w:r>
      <w:r w:rsidR="00B0766D" w:rsidRPr="00104AE8">
        <w:rPr>
          <w:rFonts w:ascii="Arial" w:hAnsi="Arial" w:cs="Arial"/>
          <w:color w:val="000000" w:themeColor="text1"/>
        </w:rPr>
        <w:t>supplementary table</w:t>
      </w:r>
      <w:r w:rsidR="007E0E89" w:rsidRPr="00104AE8">
        <w:rPr>
          <w:rFonts w:ascii="Arial" w:hAnsi="Arial" w:cs="Arial"/>
          <w:color w:val="000000" w:themeColor="text1"/>
        </w:rPr>
        <w:t xml:space="preserve">). </w:t>
      </w:r>
      <w:r w:rsidR="00125C6C" w:rsidRPr="00104AE8">
        <w:rPr>
          <w:rFonts w:ascii="Arial" w:hAnsi="Arial" w:cs="Arial"/>
          <w:color w:val="000000" w:themeColor="text1"/>
        </w:rPr>
        <w:t>These objective investigations ha</w:t>
      </w:r>
      <w:r w:rsidR="00BE19CF" w:rsidRPr="00104AE8">
        <w:rPr>
          <w:rFonts w:ascii="Arial" w:hAnsi="Arial" w:cs="Arial"/>
          <w:color w:val="000000" w:themeColor="text1"/>
        </w:rPr>
        <w:t>ve</w:t>
      </w:r>
      <w:r w:rsidR="00125C6C" w:rsidRPr="00104AE8">
        <w:rPr>
          <w:rFonts w:ascii="Arial" w:hAnsi="Arial" w:cs="Arial"/>
          <w:color w:val="000000" w:themeColor="text1"/>
        </w:rPr>
        <w:t xml:space="preserve"> been undertaken as part of the </w:t>
      </w:r>
      <w:proofErr w:type="gramStart"/>
      <w:r w:rsidR="003A2CE9" w:rsidRPr="00104AE8">
        <w:rPr>
          <w:rFonts w:ascii="Arial" w:hAnsi="Arial" w:cs="Arial"/>
          <w:color w:val="000000" w:themeColor="text1"/>
        </w:rPr>
        <w:t>participants</w:t>
      </w:r>
      <w:proofErr w:type="gramEnd"/>
      <w:r w:rsidR="00125C6C" w:rsidRPr="00104AE8">
        <w:rPr>
          <w:rFonts w:ascii="Arial" w:hAnsi="Arial" w:cs="Arial"/>
          <w:color w:val="000000" w:themeColor="text1"/>
        </w:rPr>
        <w:t xml:space="preserve"> standard of care within a mean of </w:t>
      </w:r>
      <w:r w:rsidR="00880538" w:rsidRPr="00104AE8">
        <w:rPr>
          <w:rFonts w:ascii="Arial" w:hAnsi="Arial" w:cs="Arial"/>
          <w:color w:val="000000" w:themeColor="text1"/>
        </w:rPr>
        <w:t>52.9</w:t>
      </w:r>
      <w:r w:rsidR="00125C6C" w:rsidRPr="00104AE8">
        <w:rPr>
          <w:rFonts w:ascii="Arial" w:hAnsi="Arial" w:cs="Arial"/>
          <w:color w:val="000000" w:themeColor="text1"/>
        </w:rPr>
        <w:t>±1</w:t>
      </w:r>
      <w:r w:rsidR="00880538" w:rsidRPr="00104AE8">
        <w:rPr>
          <w:rFonts w:ascii="Arial" w:hAnsi="Arial" w:cs="Arial"/>
          <w:color w:val="000000" w:themeColor="text1"/>
        </w:rPr>
        <w:t>4.1</w:t>
      </w:r>
      <w:r w:rsidR="00125C6C" w:rsidRPr="00104AE8">
        <w:rPr>
          <w:rFonts w:ascii="Arial" w:hAnsi="Arial" w:cs="Arial"/>
          <w:color w:val="000000" w:themeColor="text1"/>
        </w:rPr>
        <w:t xml:space="preserve"> days </w:t>
      </w:r>
      <w:r w:rsidR="000D367F" w:rsidRPr="00104AE8">
        <w:rPr>
          <w:rFonts w:ascii="Arial" w:hAnsi="Arial" w:cs="Arial"/>
          <w:color w:val="000000" w:themeColor="text1"/>
        </w:rPr>
        <w:t>of</w:t>
      </w:r>
      <w:r w:rsidR="00125C6C" w:rsidRPr="00104AE8">
        <w:rPr>
          <w:rFonts w:ascii="Arial" w:hAnsi="Arial" w:cs="Arial"/>
          <w:color w:val="000000" w:themeColor="text1"/>
        </w:rPr>
        <w:t xml:space="preserve"> recruitment.</w:t>
      </w:r>
      <w:r w:rsidR="00B46517" w:rsidRPr="00104AE8">
        <w:rPr>
          <w:rFonts w:ascii="Arial" w:hAnsi="Arial" w:cs="Arial"/>
          <w:color w:val="000000" w:themeColor="text1"/>
        </w:rPr>
        <w:t xml:space="preserve"> Mean HBI score was </w:t>
      </w:r>
      <w:r w:rsidR="00792B2E" w:rsidRPr="00104AE8">
        <w:rPr>
          <w:rFonts w:ascii="Arial" w:hAnsi="Arial" w:cs="Arial"/>
          <w:color w:val="000000" w:themeColor="text1"/>
        </w:rPr>
        <w:t xml:space="preserve">4.8±1. </w:t>
      </w:r>
      <w:r w:rsidR="00D322AC" w:rsidRPr="00104AE8">
        <w:rPr>
          <w:rFonts w:ascii="Arial" w:hAnsi="Arial" w:cs="Arial"/>
          <w:color w:val="000000" w:themeColor="text1"/>
        </w:rPr>
        <w:t xml:space="preserve">None of the </w:t>
      </w:r>
      <w:r w:rsidR="003A2CE9" w:rsidRPr="00104AE8">
        <w:rPr>
          <w:rFonts w:ascii="Arial" w:hAnsi="Arial" w:cs="Arial"/>
          <w:color w:val="000000" w:themeColor="text1"/>
        </w:rPr>
        <w:t>participants</w:t>
      </w:r>
      <w:r w:rsidR="00D322AC" w:rsidRPr="00104AE8">
        <w:rPr>
          <w:rFonts w:ascii="Arial" w:hAnsi="Arial" w:cs="Arial"/>
          <w:color w:val="000000" w:themeColor="text1"/>
        </w:rPr>
        <w:t xml:space="preserve"> had any change in management prior to recruitment</w:t>
      </w:r>
      <w:r w:rsidR="009E592A" w:rsidRPr="00104AE8">
        <w:rPr>
          <w:rFonts w:ascii="Arial" w:hAnsi="Arial" w:cs="Arial"/>
          <w:color w:val="000000" w:themeColor="text1"/>
        </w:rPr>
        <w:t xml:space="preserve"> and data collection</w:t>
      </w:r>
      <w:r w:rsidR="00D322AC" w:rsidRPr="00104AE8">
        <w:rPr>
          <w:rFonts w:ascii="Arial" w:hAnsi="Arial" w:cs="Arial"/>
          <w:color w:val="000000" w:themeColor="text1"/>
        </w:rPr>
        <w:t>.</w:t>
      </w:r>
      <w:r w:rsidR="00F63655" w:rsidRPr="00104AE8">
        <w:rPr>
          <w:rFonts w:ascii="Arial" w:hAnsi="Arial" w:cs="Arial"/>
          <w:color w:val="000000" w:themeColor="text1"/>
        </w:rPr>
        <w:t xml:space="preserve"> </w:t>
      </w:r>
      <w:r w:rsidR="00E12B3F" w:rsidRPr="00104AE8">
        <w:rPr>
          <w:rFonts w:ascii="Arial" w:hAnsi="Arial" w:cs="Arial"/>
          <w:color w:val="000000" w:themeColor="text1"/>
        </w:rPr>
        <w:t xml:space="preserve">Upon recruitment, 10 participants (33.3%) were being prescribed immunosuppressant therapy, 6 (20%) anti-TNF therapy and 7 (23.3%) </w:t>
      </w:r>
      <w:proofErr w:type="gramStart"/>
      <w:r w:rsidR="004502E0" w:rsidRPr="00104AE8">
        <w:rPr>
          <w:rFonts w:ascii="Arial" w:hAnsi="Arial" w:cs="Arial"/>
          <w:color w:val="000000" w:themeColor="text1"/>
        </w:rPr>
        <w:t xml:space="preserve">CD </w:t>
      </w:r>
      <w:r w:rsidR="00E12B3F" w:rsidRPr="00104AE8">
        <w:rPr>
          <w:rFonts w:ascii="Arial" w:hAnsi="Arial" w:cs="Arial"/>
          <w:color w:val="000000" w:themeColor="text1"/>
        </w:rPr>
        <w:t>participants a combination of anti-TNF therapy and immunosuppressant therapy.</w:t>
      </w:r>
      <w:proofErr w:type="gramEnd"/>
      <w:r w:rsidR="00E12B3F" w:rsidRPr="00104AE8">
        <w:rPr>
          <w:rFonts w:ascii="Arial" w:hAnsi="Arial" w:cs="Arial"/>
          <w:color w:val="000000" w:themeColor="text1"/>
        </w:rPr>
        <w:t xml:space="preserve"> Eleven participants (36%) had a history of CD-related intestinal surgery with a mean of 0.4±0.1 CD-related operations per patient. Mean disease duration prior to recruitment was 8.1±1.5 years.</w:t>
      </w:r>
    </w:p>
    <w:p w14:paraId="23FCD5A3" w14:textId="24CE7D2C" w:rsidR="001D1391" w:rsidRPr="00104AE8" w:rsidRDefault="00AB1C4A" w:rsidP="00D83D8B">
      <w:pPr>
        <w:spacing w:line="480" w:lineRule="auto"/>
        <w:jc w:val="both"/>
        <w:rPr>
          <w:rFonts w:ascii="Arial" w:hAnsi="Arial" w:cs="Arial"/>
          <w:color w:val="000000" w:themeColor="text1"/>
        </w:rPr>
      </w:pPr>
      <w:r w:rsidRPr="00104AE8">
        <w:rPr>
          <w:rFonts w:ascii="Arial" w:hAnsi="Arial" w:cs="Arial"/>
          <w:color w:val="000000" w:themeColor="text1"/>
          <w:u w:val="single"/>
        </w:rPr>
        <w:t>Table 1: Summary demographic data of participants</w:t>
      </w:r>
    </w:p>
    <w:tbl>
      <w:tblPr>
        <w:tblStyle w:val="TableGrid"/>
        <w:tblW w:w="0" w:type="auto"/>
        <w:tblLook w:val="04A0" w:firstRow="1" w:lastRow="0" w:firstColumn="1" w:lastColumn="0" w:noHBand="0" w:noVBand="1"/>
      </w:tblPr>
      <w:tblGrid>
        <w:gridCol w:w="876"/>
        <w:gridCol w:w="1329"/>
        <w:gridCol w:w="1071"/>
        <w:gridCol w:w="1071"/>
      </w:tblGrid>
      <w:tr w:rsidR="005B1D80" w:rsidRPr="00104AE8" w14:paraId="1583C842" w14:textId="51FB5A96" w:rsidTr="005C7C25">
        <w:tc>
          <w:tcPr>
            <w:tcW w:w="0" w:type="auto"/>
          </w:tcPr>
          <w:p w14:paraId="4F11ED1C" w14:textId="7CCC4797" w:rsidR="005B1D80" w:rsidRPr="00104AE8" w:rsidRDefault="005B1D80" w:rsidP="00D83D8B">
            <w:pPr>
              <w:spacing w:line="480" w:lineRule="auto"/>
              <w:jc w:val="both"/>
              <w:rPr>
                <w:rFonts w:ascii="Arial" w:hAnsi="Arial" w:cs="Arial"/>
                <w:color w:val="000000" w:themeColor="text1"/>
              </w:rPr>
            </w:pPr>
            <w:r w:rsidRPr="00104AE8">
              <w:rPr>
                <w:rFonts w:ascii="Arial" w:hAnsi="Arial" w:cs="Arial"/>
                <w:b/>
                <w:bCs/>
                <w:color w:val="000000" w:themeColor="text1"/>
              </w:rPr>
              <w:t>Group</w:t>
            </w:r>
          </w:p>
        </w:tc>
        <w:tc>
          <w:tcPr>
            <w:tcW w:w="0" w:type="auto"/>
          </w:tcPr>
          <w:p w14:paraId="7DC22D66" w14:textId="28BC2C95" w:rsidR="005B1D80" w:rsidRPr="00104AE8" w:rsidRDefault="005B1D80" w:rsidP="00D83D8B">
            <w:pPr>
              <w:spacing w:line="480" w:lineRule="auto"/>
              <w:jc w:val="both"/>
              <w:rPr>
                <w:rFonts w:ascii="Arial" w:hAnsi="Arial" w:cs="Arial"/>
                <w:color w:val="000000" w:themeColor="text1"/>
              </w:rPr>
            </w:pPr>
            <w:r w:rsidRPr="00104AE8">
              <w:rPr>
                <w:rFonts w:ascii="Arial" w:hAnsi="Arial" w:cs="Arial"/>
                <w:b/>
                <w:bCs/>
                <w:color w:val="000000" w:themeColor="text1"/>
              </w:rPr>
              <w:t>Gender (n)</w:t>
            </w:r>
          </w:p>
        </w:tc>
        <w:tc>
          <w:tcPr>
            <w:tcW w:w="0" w:type="auto"/>
          </w:tcPr>
          <w:p w14:paraId="53A22722" w14:textId="44C82447" w:rsidR="005B1D80" w:rsidRPr="00104AE8" w:rsidRDefault="005B1D80" w:rsidP="00D83D8B">
            <w:pPr>
              <w:spacing w:line="480" w:lineRule="auto"/>
              <w:jc w:val="both"/>
              <w:rPr>
                <w:rFonts w:ascii="Arial" w:hAnsi="Arial" w:cs="Arial"/>
                <w:color w:val="000000" w:themeColor="text1"/>
              </w:rPr>
            </w:pPr>
            <w:r w:rsidRPr="00104AE8">
              <w:rPr>
                <w:rFonts w:ascii="Arial" w:hAnsi="Arial" w:cs="Arial"/>
                <w:b/>
                <w:bCs/>
                <w:color w:val="000000" w:themeColor="text1"/>
              </w:rPr>
              <w:t xml:space="preserve">Age </w:t>
            </w:r>
          </w:p>
        </w:tc>
        <w:tc>
          <w:tcPr>
            <w:tcW w:w="0" w:type="auto"/>
          </w:tcPr>
          <w:p w14:paraId="0EC4231D" w14:textId="4D249D78" w:rsidR="005B1D80" w:rsidRPr="00104AE8" w:rsidRDefault="005B1D80" w:rsidP="00D83D8B">
            <w:pPr>
              <w:spacing w:line="480" w:lineRule="auto"/>
              <w:jc w:val="both"/>
              <w:rPr>
                <w:rFonts w:ascii="Arial" w:hAnsi="Arial" w:cs="Arial"/>
                <w:color w:val="000000" w:themeColor="text1"/>
              </w:rPr>
            </w:pPr>
            <w:r w:rsidRPr="00104AE8">
              <w:rPr>
                <w:rFonts w:ascii="Arial" w:hAnsi="Arial" w:cs="Arial"/>
                <w:b/>
                <w:bCs/>
                <w:color w:val="000000" w:themeColor="text1"/>
              </w:rPr>
              <w:t>BMI</w:t>
            </w:r>
          </w:p>
        </w:tc>
      </w:tr>
      <w:tr w:rsidR="007D7929" w:rsidRPr="00104AE8" w14:paraId="33B11E4C" w14:textId="4DDEDDC5" w:rsidTr="007D7929">
        <w:tc>
          <w:tcPr>
            <w:tcW w:w="0" w:type="auto"/>
          </w:tcPr>
          <w:p w14:paraId="7BA652B5" w14:textId="19F81771" w:rsidR="007D7929" w:rsidRPr="00104AE8" w:rsidRDefault="007D7929" w:rsidP="00D83D8B">
            <w:pPr>
              <w:spacing w:line="480" w:lineRule="auto"/>
              <w:jc w:val="both"/>
              <w:rPr>
                <w:rFonts w:ascii="Arial" w:hAnsi="Arial" w:cs="Arial"/>
                <w:color w:val="000000" w:themeColor="text1"/>
              </w:rPr>
            </w:pPr>
            <w:r w:rsidRPr="00104AE8">
              <w:rPr>
                <w:rFonts w:ascii="Arial" w:hAnsi="Arial" w:cs="Arial"/>
                <w:color w:val="000000" w:themeColor="text1"/>
              </w:rPr>
              <w:t>CD</w:t>
            </w:r>
          </w:p>
        </w:tc>
        <w:tc>
          <w:tcPr>
            <w:tcW w:w="0" w:type="auto"/>
            <w:vAlign w:val="bottom"/>
          </w:tcPr>
          <w:p w14:paraId="36BFD594" w14:textId="1B6328A1" w:rsidR="007D7929" w:rsidRPr="00104AE8" w:rsidRDefault="007D7929" w:rsidP="00D83D8B">
            <w:pPr>
              <w:spacing w:line="480" w:lineRule="auto"/>
              <w:jc w:val="both"/>
              <w:rPr>
                <w:rFonts w:ascii="Arial" w:hAnsi="Arial" w:cs="Arial"/>
                <w:color w:val="000000" w:themeColor="text1"/>
              </w:rPr>
            </w:pPr>
            <w:r w:rsidRPr="00104AE8">
              <w:rPr>
                <w:rFonts w:ascii="Arial" w:hAnsi="Arial" w:cs="Arial"/>
                <w:color w:val="000000" w:themeColor="text1"/>
              </w:rPr>
              <w:t>M (1</w:t>
            </w:r>
            <w:r w:rsidR="007F3F6D" w:rsidRPr="00104AE8">
              <w:rPr>
                <w:rFonts w:ascii="Arial" w:hAnsi="Arial" w:cs="Arial"/>
                <w:color w:val="000000" w:themeColor="text1"/>
              </w:rPr>
              <w:t>8</w:t>
            </w:r>
            <w:r w:rsidRPr="00104AE8">
              <w:rPr>
                <w:rFonts w:ascii="Arial" w:hAnsi="Arial" w:cs="Arial"/>
                <w:color w:val="000000" w:themeColor="text1"/>
              </w:rPr>
              <w:t>)</w:t>
            </w:r>
          </w:p>
        </w:tc>
        <w:tc>
          <w:tcPr>
            <w:tcW w:w="0" w:type="auto"/>
            <w:vAlign w:val="bottom"/>
          </w:tcPr>
          <w:p w14:paraId="2E3A7CD9" w14:textId="47387F13" w:rsidR="007D7929" w:rsidRPr="00104AE8" w:rsidRDefault="007D7929" w:rsidP="00D83D8B">
            <w:pPr>
              <w:spacing w:line="480" w:lineRule="auto"/>
              <w:jc w:val="both"/>
              <w:rPr>
                <w:rFonts w:ascii="Arial" w:hAnsi="Arial" w:cs="Arial"/>
                <w:color w:val="000000" w:themeColor="text1"/>
              </w:rPr>
            </w:pPr>
            <w:r w:rsidRPr="00104AE8">
              <w:rPr>
                <w:rFonts w:ascii="Arial" w:hAnsi="Arial" w:cs="Arial"/>
                <w:color w:val="000000" w:themeColor="text1"/>
              </w:rPr>
              <w:t>3</w:t>
            </w:r>
            <w:r w:rsidR="00BF257F" w:rsidRPr="00104AE8">
              <w:rPr>
                <w:rFonts w:ascii="Arial" w:hAnsi="Arial" w:cs="Arial"/>
                <w:color w:val="000000" w:themeColor="text1"/>
              </w:rPr>
              <w:t>1.1</w:t>
            </w:r>
            <w:r w:rsidRPr="00104AE8">
              <w:rPr>
                <w:rFonts w:ascii="Arial" w:hAnsi="Arial" w:cs="Arial"/>
                <w:color w:val="000000" w:themeColor="text1"/>
              </w:rPr>
              <w:t>±</w:t>
            </w:r>
            <w:r w:rsidR="00BF257F" w:rsidRPr="00104AE8">
              <w:rPr>
                <w:rFonts w:ascii="Arial" w:hAnsi="Arial" w:cs="Arial"/>
                <w:color w:val="000000" w:themeColor="text1"/>
              </w:rPr>
              <w:t>2.7</w:t>
            </w:r>
            <w:r w:rsidRPr="00104AE8">
              <w:rPr>
                <w:rFonts w:ascii="Arial" w:hAnsi="Arial" w:cs="Arial"/>
                <w:color w:val="000000" w:themeColor="text1"/>
              </w:rPr>
              <w:t xml:space="preserve"> </w:t>
            </w:r>
          </w:p>
        </w:tc>
        <w:tc>
          <w:tcPr>
            <w:tcW w:w="0" w:type="auto"/>
            <w:vAlign w:val="bottom"/>
          </w:tcPr>
          <w:p w14:paraId="14D46847" w14:textId="5D6FE3E7" w:rsidR="007D7929" w:rsidRPr="00104AE8" w:rsidRDefault="007D7929" w:rsidP="00D83D8B">
            <w:pPr>
              <w:spacing w:line="480" w:lineRule="auto"/>
              <w:jc w:val="both"/>
              <w:rPr>
                <w:rFonts w:ascii="Arial" w:hAnsi="Arial" w:cs="Arial"/>
                <w:color w:val="000000" w:themeColor="text1"/>
              </w:rPr>
            </w:pPr>
            <w:r w:rsidRPr="00104AE8">
              <w:rPr>
                <w:rFonts w:ascii="Arial" w:hAnsi="Arial" w:cs="Arial"/>
                <w:color w:val="000000" w:themeColor="text1"/>
              </w:rPr>
              <w:t>24.1±1.</w:t>
            </w:r>
            <w:r w:rsidR="0013383D" w:rsidRPr="00104AE8">
              <w:rPr>
                <w:rFonts w:ascii="Arial" w:hAnsi="Arial" w:cs="Arial"/>
                <w:color w:val="000000" w:themeColor="text1"/>
              </w:rPr>
              <w:t>1</w:t>
            </w:r>
            <w:r w:rsidRPr="00104AE8">
              <w:rPr>
                <w:rFonts w:ascii="Arial" w:hAnsi="Arial" w:cs="Arial"/>
                <w:color w:val="000000" w:themeColor="text1"/>
              </w:rPr>
              <w:t xml:space="preserve"> </w:t>
            </w:r>
          </w:p>
        </w:tc>
      </w:tr>
      <w:tr w:rsidR="007D7929" w:rsidRPr="00104AE8" w14:paraId="214F8A72" w14:textId="562C5385" w:rsidTr="007D7929">
        <w:tc>
          <w:tcPr>
            <w:tcW w:w="0" w:type="auto"/>
          </w:tcPr>
          <w:p w14:paraId="5ABA9284" w14:textId="77777777" w:rsidR="007D7929" w:rsidRPr="00104AE8" w:rsidRDefault="007D7929" w:rsidP="00D83D8B">
            <w:pPr>
              <w:spacing w:line="480" w:lineRule="auto"/>
              <w:jc w:val="both"/>
              <w:rPr>
                <w:rFonts w:ascii="Arial" w:hAnsi="Arial" w:cs="Arial"/>
                <w:color w:val="000000" w:themeColor="text1"/>
              </w:rPr>
            </w:pPr>
          </w:p>
        </w:tc>
        <w:tc>
          <w:tcPr>
            <w:tcW w:w="0" w:type="auto"/>
            <w:vAlign w:val="bottom"/>
          </w:tcPr>
          <w:p w14:paraId="4293BB3A" w14:textId="2F68C082" w:rsidR="007D7929" w:rsidRPr="00104AE8" w:rsidRDefault="007D7929" w:rsidP="00D83D8B">
            <w:pPr>
              <w:spacing w:line="480" w:lineRule="auto"/>
              <w:jc w:val="both"/>
              <w:rPr>
                <w:rFonts w:ascii="Arial" w:hAnsi="Arial" w:cs="Arial"/>
                <w:color w:val="000000" w:themeColor="text1"/>
              </w:rPr>
            </w:pPr>
            <w:r w:rsidRPr="00104AE8">
              <w:rPr>
                <w:rFonts w:ascii="Arial" w:hAnsi="Arial" w:cs="Arial"/>
                <w:color w:val="000000" w:themeColor="text1"/>
              </w:rPr>
              <w:t>F (</w:t>
            </w:r>
            <w:r w:rsidR="007F3F6D" w:rsidRPr="00104AE8">
              <w:rPr>
                <w:rFonts w:ascii="Arial" w:hAnsi="Arial" w:cs="Arial"/>
                <w:color w:val="000000" w:themeColor="text1"/>
              </w:rPr>
              <w:t>12</w:t>
            </w:r>
            <w:r w:rsidRPr="00104AE8">
              <w:rPr>
                <w:rFonts w:ascii="Arial" w:hAnsi="Arial" w:cs="Arial"/>
                <w:color w:val="000000" w:themeColor="text1"/>
              </w:rPr>
              <w:t>)</w:t>
            </w:r>
          </w:p>
        </w:tc>
        <w:tc>
          <w:tcPr>
            <w:tcW w:w="0" w:type="auto"/>
            <w:vAlign w:val="bottom"/>
          </w:tcPr>
          <w:p w14:paraId="388281C7" w14:textId="2886F341" w:rsidR="007D7929" w:rsidRPr="00104AE8" w:rsidRDefault="007D7929" w:rsidP="00D83D8B">
            <w:pPr>
              <w:spacing w:line="480" w:lineRule="auto"/>
              <w:jc w:val="both"/>
              <w:rPr>
                <w:rFonts w:ascii="Arial" w:hAnsi="Arial" w:cs="Arial"/>
                <w:color w:val="000000" w:themeColor="text1"/>
              </w:rPr>
            </w:pPr>
            <w:r w:rsidRPr="00104AE8">
              <w:rPr>
                <w:rFonts w:ascii="Arial" w:hAnsi="Arial" w:cs="Arial"/>
                <w:color w:val="000000" w:themeColor="text1"/>
              </w:rPr>
              <w:t>3</w:t>
            </w:r>
            <w:r w:rsidR="0013383D" w:rsidRPr="00104AE8">
              <w:rPr>
                <w:rFonts w:ascii="Arial" w:hAnsi="Arial" w:cs="Arial"/>
                <w:color w:val="000000" w:themeColor="text1"/>
              </w:rPr>
              <w:t>4.1</w:t>
            </w:r>
            <w:r w:rsidRPr="00104AE8">
              <w:rPr>
                <w:rFonts w:ascii="Arial" w:hAnsi="Arial" w:cs="Arial"/>
                <w:color w:val="000000" w:themeColor="text1"/>
              </w:rPr>
              <w:t>±3.</w:t>
            </w:r>
            <w:r w:rsidR="0013383D" w:rsidRPr="00104AE8">
              <w:rPr>
                <w:rFonts w:ascii="Arial" w:hAnsi="Arial" w:cs="Arial"/>
                <w:color w:val="000000" w:themeColor="text1"/>
              </w:rPr>
              <w:t>8</w:t>
            </w:r>
            <w:r w:rsidRPr="00104AE8">
              <w:rPr>
                <w:rFonts w:ascii="Arial" w:hAnsi="Arial" w:cs="Arial"/>
                <w:color w:val="000000" w:themeColor="text1"/>
              </w:rPr>
              <w:t xml:space="preserve"> </w:t>
            </w:r>
          </w:p>
        </w:tc>
        <w:tc>
          <w:tcPr>
            <w:tcW w:w="0" w:type="auto"/>
            <w:vAlign w:val="bottom"/>
          </w:tcPr>
          <w:p w14:paraId="01B983BE" w14:textId="5C2ED263" w:rsidR="007D7929" w:rsidRPr="00104AE8" w:rsidRDefault="007D7929" w:rsidP="00D83D8B">
            <w:pPr>
              <w:spacing w:line="480" w:lineRule="auto"/>
              <w:jc w:val="both"/>
              <w:rPr>
                <w:rFonts w:ascii="Arial" w:hAnsi="Arial" w:cs="Arial"/>
                <w:color w:val="000000" w:themeColor="text1"/>
              </w:rPr>
            </w:pPr>
            <w:r w:rsidRPr="00104AE8">
              <w:rPr>
                <w:rFonts w:ascii="Arial" w:hAnsi="Arial" w:cs="Arial"/>
                <w:color w:val="000000" w:themeColor="text1"/>
              </w:rPr>
              <w:t>2</w:t>
            </w:r>
            <w:r w:rsidR="008334A0" w:rsidRPr="00104AE8">
              <w:rPr>
                <w:rFonts w:ascii="Arial" w:hAnsi="Arial" w:cs="Arial"/>
                <w:color w:val="000000" w:themeColor="text1"/>
              </w:rPr>
              <w:t>6</w:t>
            </w:r>
            <w:r w:rsidRPr="00104AE8">
              <w:rPr>
                <w:rFonts w:ascii="Arial" w:hAnsi="Arial" w:cs="Arial"/>
                <w:color w:val="000000" w:themeColor="text1"/>
              </w:rPr>
              <w:t>.1±1.</w:t>
            </w:r>
            <w:r w:rsidR="008334A0" w:rsidRPr="00104AE8">
              <w:rPr>
                <w:rFonts w:ascii="Arial" w:hAnsi="Arial" w:cs="Arial"/>
                <w:color w:val="000000" w:themeColor="text1"/>
              </w:rPr>
              <w:t>2</w:t>
            </w:r>
            <w:r w:rsidRPr="00104AE8">
              <w:rPr>
                <w:rFonts w:ascii="Arial" w:hAnsi="Arial" w:cs="Arial"/>
                <w:color w:val="000000" w:themeColor="text1"/>
              </w:rPr>
              <w:t xml:space="preserve"> </w:t>
            </w:r>
          </w:p>
        </w:tc>
      </w:tr>
      <w:tr w:rsidR="005B1D80" w:rsidRPr="00104AE8" w14:paraId="1C5263FA" w14:textId="2183716E" w:rsidTr="005C7C25">
        <w:tc>
          <w:tcPr>
            <w:tcW w:w="0" w:type="auto"/>
          </w:tcPr>
          <w:p w14:paraId="2CE40D6C" w14:textId="77777777" w:rsidR="005B1D80" w:rsidRPr="00104AE8" w:rsidRDefault="005B1D80" w:rsidP="00D83D8B">
            <w:pPr>
              <w:spacing w:line="480" w:lineRule="auto"/>
              <w:jc w:val="both"/>
              <w:rPr>
                <w:rFonts w:ascii="Arial" w:hAnsi="Arial" w:cs="Arial"/>
                <w:color w:val="000000" w:themeColor="text1"/>
              </w:rPr>
            </w:pPr>
          </w:p>
        </w:tc>
        <w:tc>
          <w:tcPr>
            <w:tcW w:w="0" w:type="auto"/>
          </w:tcPr>
          <w:p w14:paraId="43E3AA79" w14:textId="199A4074" w:rsidR="005B1D80" w:rsidRPr="00104AE8" w:rsidRDefault="005B1D80" w:rsidP="00D83D8B">
            <w:pPr>
              <w:spacing w:line="480" w:lineRule="auto"/>
              <w:jc w:val="both"/>
              <w:rPr>
                <w:rFonts w:ascii="Arial" w:hAnsi="Arial" w:cs="Arial"/>
                <w:color w:val="000000" w:themeColor="text1"/>
              </w:rPr>
            </w:pPr>
          </w:p>
        </w:tc>
        <w:tc>
          <w:tcPr>
            <w:tcW w:w="0" w:type="auto"/>
          </w:tcPr>
          <w:p w14:paraId="4478A93C" w14:textId="6AA99376" w:rsidR="005B1D80" w:rsidRPr="00104AE8" w:rsidRDefault="005B1D80" w:rsidP="00D83D8B">
            <w:pPr>
              <w:spacing w:line="480" w:lineRule="auto"/>
              <w:jc w:val="both"/>
              <w:rPr>
                <w:rFonts w:ascii="Arial" w:hAnsi="Arial" w:cs="Arial"/>
                <w:color w:val="000000" w:themeColor="text1"/>
              </w:rPr>
            </w:pPr>
          </w:p>
        </w:tc>
        <w:tc>
          <w:tcPr>
            <w:tcW w:w="0" w:type="auto"/>
          </w:tcPr>
          <w:p w14:paraId="64012E19" w14:textId="31140B9D" w:rsidR="005B1D80" w:rsidRPr="00104AE8" w:rsidRDefault="005B1D80" w:rsidP="00D83D8B">
            <w:pPr>
              <w:spacing w:line="480" w:lineRule="auto"/>
              <w:jc w:val="both"/>
              <w:rPr>
                <w:rFonts w:ascii="Arial" w:hAnsi="Arial" w:cs="Arial"/>
                <w:color w:val="000000" w:themeColor="text1"/>
              </w:rPr>
            </w:pPr>
          </w:p>
        </w:tc>
      </w:tr>
      <w:tr w:rsidR="00575262" w:rsidRPr="00104AE8" w14:paraId="7A5F68B1" w14:textId="77F2B113" w:rsidTr="00552E72">
        <w:tc>
          <w:tcPr>
            <w:tcW w:w="0" w:type="auto"/>
          </w:tcPr>
          <w:p w14:paraId="1FD24111" w14:textId="26E24378" w:rsidR="00575262" w:rsidRPr="00104AE8" w:rsidRDefault="00575262" w:rsidP="00D83D8B">
            <w:pPr>
              <w:spacing w:line="480" w:lineRule="auto"/>
              <w:jc w:val="both"/>
              <w:rPr>
                <w:rFonts w:ascii="Arial" w:hAnsi="Arial" w:cs="Arial"/>
                <w:color w:val="000000" w:themeColor="text1"/>
              </w:rPr>
            </w:pPr>
            <w:r w:rsidRPr="00104AE8">
              <w:rPr>
                <w:rFonts w:ascii="Arial" w:hAnsi="Arial" w:cs="Arial"/>
                <w:color w:val="000000" w:themeColor="text1"/>
              </w:rPr>
              <w:t>HC</w:t>
            </w:r>
          </w:p>
        </w:tc>
        <w:tc>
          <w:tcPr>
            <w:tcW w:w="0" w:type="auto"/>
            <w:vAlign w:val="bottom"/>
          </w:tcPr>
          <w:p w14:paraId="6016FB72" w14:textId="0D772C60" w:rsidR="00575262" w:rsidRPr="00104AE8" w:rsidRDefault="00575262" w:rsidP="00D83D8B">
            <w:pPr>
              <w:spacing w:line="480" w:lineRule="auto"/>
              <w:jc w:val="both"/>
              <w:rPr>
                <w:rFonts w:ascii="Arial" w:hAnsi="Arial" w:cs="Arial"/>
                <w:color w:val="000000" w:themeColor="text1"/>
              </w:rPr>
            </w:pPr>
            <w:r w:rsidRPr="00104AE8">
              <w:rPr>
                <w:rFonts w:ascii="Arial" w:hAnsi="Arial" w:cs="Arial"/>
                <w:color w:val="000000" w:themeColor="text1"/>
              </w:rPr>
              <w:t>M (1</w:t>
            </w:r>
            <w:r w:rsidR="007F3F6D" w:rsidRPr="00104AE8">
              <w:rPr>
                <w:rFonts w:ascii="Arial" w:hAnsi="Arial" w:cs="Arial"/>
                <w:color w:val="000000" w:themeColor="text1"/>
              </w:rPr>
              <w:t>9</w:t>
            </w:r>
            <w:r w:rsidRPr="00104AE8">
              <w:rPr>
                <w:rFonts w:ascii="Arial" w:hAnsi="Arial" w:cs="Arial"/>
                <w:color w:val="000000" w:themeColor="text1"/>
              </w:rPr>
              <w:t>)</w:t>
            </w:r>
          </w:p>
        </w:tc>
        <w:tc>
          <w:tcPr>
            <w:tcW w:w="0" w:type="auto"/>
            <w:vAlign w:val="bottom"/>
          </w:tcPr>
          <w:p w14:paraId="1754180F" w14:textId="6F57249B" w:rsidR="00575262" w:rsidRPr="00104AE8" w:rsidRDefault="00575262" w:rsidP="00D83D8B">
            <w:pPr>
              <w:spacing w:line="480" w:lineRule="auto"/>
              <w:jc w:val="both"/>
              <w:rPr>
                <w:rFonts w:ascii="Arial" w:hAnsi="Arial" w:cs="Arial"/>
                <w:color w:val="000000" w:themeColor="text1"/>
              </w:rPr>
            </w:pPr>
            <w:r w:rsidRPr="00104AE8">
              <w:rPr>
                <w:rFonts w:ascii="Arial" w:hAnsi="Arial" w:cs="Arial"/>
                <w:color w:val="000000" w:themeColor="text1"/>
              </w:rPr>
              <w:t>3</w:t>
            </w:r>
            <w:r w:rsidR="006A7C7E" w:rsidRPr="00104AE8">
              <w:rPr>
                <w:rFonts w:ascii="Arial" w:hAnsi="Arial" w:cs="Arial"/>
                <w:color w:val="000000" w:themeColor="text1"/>
              </w:rPr>
              <w:t>2.6</w:t>
            </w:r>
            <w:r w:rsidRPr="00104AE8">
              <w:rPr>
                <w:rFonts w:ascii="Arial" w:hAnsi="Arial" w:cs="Arial"/>
                <w:color w:val="000000" w:themeColor="text1"/>
              </w:rPr>
              <w:t>±</w:t>
            </w:r>
            <w:r w:rsidR="001D3EA3" w:rsidRPr="00104AE8">
              <w:rPr>
                <w:rFonts w:ascii="Arial" w:hAnsi="Arial" w:cs="Arial"/>
                <w:color w:val="000000" w:themeColor="text1"/>
              </w:rPr>
              <w:t>2.3</w:t>
            </w:r>
          </w:p>
        </w:tc>
        <w:tc>
          <w:tcPr>
            <w:tcW w:w="0" w:type="auto"/>
            <w:vAlign w:val="bottom"/>
          </w:tcPr>
          <w:p w14:paraId="102BC634" w14:textId="71BE5F6E" w:rsidR="00575262" w:rsidRPr="00104AE8" w:rsidRDefault="00575262" w:rsidP="00D83D8B">
            <w:pPr>
              <w:spacing w:line="480" w:lineRule="auto"/>
              <w:jc w:val="both"/>
              <w:rPr>
                <w:rFonts w:ascii="Arial" w:hAnsi="Arial" w:cs="Arial"/>
                <w:color w:val="000000" w:themeColor="text1"/>
              </w:rPr>
            </w:pPr>
            <w:r w:rsidRPr="00104AE8">
              <w:rPr>
                <w:rFonts w:ascii="Arial" w:hAnsi="Arial" w:cs="Arial"/>
                <w:color w:val="000000" w:themeColor="text1"/>
              </w:rPr>
              <w:t>24.</w:t>
            </w:r>
            <w:r w:rsidR="001D3EA3" w:rsidRPr="00104AE8">
              <w:rPr>
                <w:rFonts w:ascii="Arial" w:hAnsi="Arial" w:cs="Arial"/>
                <w:color w:val="000000" w:themeColor="text1"/>
              </w:rPr>
              <w:t>7</w:t>
            </w:r>
            <w:r w:rsidRPr="00104AE8">
              <w:rPr>
                <w:rFonts w:ascii="Arial" w:hAnsi="Arial" w:cs="Arial"/>
                <w:color w:val="000000" w:themeColor="text1"/>
              </w:rPr>
              <w:t>±0.</w:t>
            </w:r>
            <w:r w:rsidR="001D3EA3" w:rsidRPr="00104AE8">
              <w:rPr>
                <w:rFonts w:ascii="Arial" w:hAnsi="Arial" w:cs="Arial"/>
                <w:color w:val="000000" w:themeColor="text1"/>
              </w:rPr>
              <w:t>6</w:t>
            </w:r>
          </w:p>
        </w:tc>
      </w:tr>
      <w:tr w:rsidR="00575262" w:rsidRPr="00104AE8" w14:paraId="53AF0D3A" w14:textId="31B5FD67" w:rsidTr="00552E72">
        <w:tc>
          <w:tcPr>
            <w:tcW w:w="0" w:type="auto"/>
          </w:tcPr>
          <w:p w14:paraId="39404A28" w14:textId="77777777" w:rsidR="00575262" w:rsidRPr="00104AE8" w:rsidRDefault="00575262" w:rsidP="00D83D8B">
            <w:pPr>
              <w:spacing w:line="480" w:lineRule="auto"/>
              <w:jc w:val="both"/>
              <w:rPr>
                <w:rFonts w:ascii="Arial" w:hAnsi="Arial" w:cs="Arial"/>
                <w:color w:val="000000" w:themeColor="text1"/>
              </w:rPr>
            </w:pPr>
          </w:p>
        </w:tc>
        <w:tc>
          <w:tcPr>
            <w:tcW w:w="0" w:type="auto"/>
            <w:vAlign w:val="bottom"/>
          </w:tcPr>
          <w:p w14:paraId="7269C41C" w14:textId="3E6536B1" w:rsidR="00575262" w:rsidRPr="00104AE8" w:rsidRDefault="00575262" w:rsidP="00D83D8B">
            <w:pPr>
              <w:spacing w:line="480" w:lineRule="auto"/>
              <w:jc w:val="both"/>
              <w:rPr>
                <w:rFonts w:ascii="Arial" w:hAnsi="Arial" w:cs="Arial"/>
                <w:color w:val="000000" w:themeColor="text1"/>
              </w:rPr>
            </w:pPr>
            <w:r w:rsidRPr="00104AE8">
              <w:rPr>
                <w:rFonts w:ascii="Arial" w:hAnsi="Arial" w:cs="Arial"/>
                <w:color w:val="000000" w:themeColor="text1"/>
              </w:rPr>
              <w:t>F (</w:t>
            </w:r>
            <w:r w:rsidR="007F3F6D" w:rsidRPr="00104AE8">
              <w:rPr>
                <w:rFonts w:ascii="Arial" w:hAnsi="Arial" w:cs="Arial"/>
                <w:color w:val="000000" w:themeColor="text1"/>
              </w:rPr>
              <w:t>12</w:t>
            </w:r>
            <w:r w:rsidRPr="00104AE8">
              <w:rPr>
                <w:rFonts w:ascii="Arial" w:hAnsi="Arial" w:cs="Arial"/>
                <w:color w:val="000000" w:themeColor="text1"/>
              </w:rPr>
              <w:t xml:space="preserve">) </w:t>
            </w:r>
          </w:p>
        </w:tc>
        <w:tc>
          <w:tcPr>
            <w:tcW w:w="0" w:type="auto"/>
            <w:vAlign w:val="bottom"/>
          </w:tcPr>
          <w:p w14:paraId="2112CA41" w14:textId="04386C76" w:rsidR="00575262" w:rsidRPr="00104AE8" w:rsidRDefault="00575262" w:rsidP="00D83D8B">
            <w:pPr>
              <w:spacing w:line="480" w:lineRule="auto"/>
              <w:jc w:val="both"/>
              <w:rPr>
                <w:rFonts w:ascii="Arial" w:hAnsi="Arial" w:cs="Arial"/>
                <w:color w:val="000000" w:themeColor="text1"/>
              </w:rPr>
            </w:pPr>
            <w:r w:rsidRPr="00104AE8">
              <w:rPr>
                <w:rFonts w:ascii="Arial" w:hAnsi="Arial" w:cs="Arial"/>
                <w:color w:val="000000" w:themeColor="text1"/>
              </w:rPr>
              <w:t>33±</w:t>
            </w:r>
            <w:r w:rsidR="00382B8D" w:rsidRPr="00104AE8">
              <w:rPr>
                <w:rFonts w:ascii="Arial" w:hAnsi="Arial" w:cs="Arial"/>
                <w:color w:val="000000" w:themeColor="text1"/>
              </w:rPr>
              <w:t>3.9</w:t>
            </w:r>
          </w:p>
        </w:tc>
        <w:tc>
          <w:tcPr>
            <w:tcW w:w="0" w:type="auto"/>
            <w:vAlign w:val="bottom"/>
          </w:tcPr>
          <w:p w14:paraId="68E5D1D0" w14:textId="3468EA9C" w:rsidR="00575262" w:rsidRPr="00104AE8" w:rsidRDefault="00382B8D" w:rsidP="00D83D8B">
            <w:pPr>
              <w:spacing w:line="480" w:lineRule="auto"/>
              <w:jc w:val="both"/>
              <w:rPr>
                <w:rFonts w:ascii="Arial" w:hAnsi="Arial" w:cs="Arial"/>
                <w:color w:val="000000" w:themeColor="text1"/>
              </w:rPr>
            </w:pPr>
            <w:r w:rsidRPr="00104AE8">
              <w:rPr>
                <w:rFonts w:ascii="Arial" w:hAnsi="Arial" w:cs="Arial"/>
                <w:color w:val="000000" w:themeColor="text1"/>
              </w:rPr>
              <w:t>24.8</w:t>
            </w:r>
            <w:r w:rsidR="00575262" w:rsidRPr="00104AE8">
              <w:rPr>
                <w:rFonts w:ascii="Arial" w:hAnsi="Arial" w:cs="Arial"/>
                <w:color w:val="000000" w:themeColor="text1"/>
              </w:rPr>
              <w:t>±1</w:t>
            </w:r>
            <w:r w:rsidR="00573905" w:rsidRPr="00104AE8">
              <w:rPr>
                <w:rFonts w:ascii="Arial" w:hAnsi="Arial" w:cs="Arial"/>
                <w:color w:val="000000" w:themeColor="text1"/>
              </w:rPr>
              <w:t>.0</w:t>
            </w:r>
          </w:p>
        </w:tc>
      </w:tr>
    </w:tbl>
    <w:p w14:paraId="4F03CEBA" w14:textId="77777777" w:rsidR="00AB1C4A" w:rsidRPr="00104AE8" w:rsidRDefault="00AB1C4A" w:rsidP="00D83D8B">
      <w:pPr>
        <w:spacing w:line="480" w:lineRule="auto"/>
        <w:jc w:val="both"/>
        <w:rPr>
          <w:rFonts w:ascii="Arial" w:hAnsi="Arial" w:cs="Arial"/>
          <w:color w:val="000000" w:themeColor="text1"/>
          <w:u w:val="single"/>
        </w:rPr>
      </w:pPr>
    </w:p>
    <w:p w14:paraId="25BDD978" w14:textId="7F4C86EA" w:rsidR="007E0E89" w:rsidRPr="00104AE8" w:rsidRDefault="007E0E89" w:rsidP="00D83D8B">
      <w:pPr>
        <w:spacing w:line="480" w:lineRule="auto"/>
        <w:jc w:val="both"/>
        <w:rPr>
          <w:rFonts w:ascii="Arial" w:hAnsi="Arial" w:cs="Arial"/>
          <w:b/>
          <w:color w:val="000000" w:themeColor="text1"/>
        </w:rPr>
      </w:pPr>
      <w:r w:rsidRPr="00104AE8">
        <w:rPr>
          <w:rFonts w:ascii="Arial" w:hAnsi="Arial" w:cs="Arial"/>
          <w:b/>
          <w:color w:val="000000" w:themeColor="text1"/>
        </w:rPr>
        <w:t>24-hour calorie intake</w:t>
      </w:r>
    </w:p>
    <w:p w14:paraId="42892C90" w14:textId="17B93D54" w:rsidR="00C926E1" w:rsidRPr="00104AE8" w:rsidRDefault="007E0E89" w:rsidP="00D83D8B">
      <w:pPr>
        <w:spacing w:line="480" w:lineRule="auto"/>
        <w:jc w:val="both"/>
        <w:rPr>
          <w:rFonts w:ascii="Arial" w:hAnsi="Arial" w:cs="Arial"/>
          <w:color w:val="000000" w:themeColor="text1"/>
        </w:rPr>
      </w:pPr>
      <w:r w:rsidRPr="00104AE8">
        <w:rPr>
          <w:rFonts w:ascii="Arial" w:hAnsi="Arial" w:cs="Arial"/>
          <w:color w:val="000000" w:themeColor="text1"/>
        </w:rPr>
        <w:lastRenderedPageBreak/>
        <w:t xml:space="preserve">The total </w:t>
      </w:r>
      <w:r w:rsidR="00861129" w:rsidRPr="00104AE8">
        <w:rPr>
          <w:rFonts w:ascii="Arial" w:hAnsi="Arial" w:cs="Arial"/>
          <w:color w:val="000000" w:themeColor="text1"/>
        </w:rPr>
        <w:t xml:space="preserve">self-reported </w:t>
      </w:r>
      <w:r w:rsidRPr="00104AE8">
        <w:rPr>
          <w:rFonts w:ascii="Arial" w:hAnsi="Arial" w:cs="Arial"/>
          <w:color w:val="000000" w:themeColor="text1"/>
        </w:rPr>
        <w:t>24</w:t>
      </w:r>
      <w:r w:rsidR="00861129" w:rsidRPr="00104AE8">
        <w:rPr>
          <w:rFonts w:ascii="Arial" w:hAnsi="Arial" w:cs="Arial"/>
          <w:color w:val="000000" w:themeColor="text1"/>
        </w:rPr>
        <w:t>-</w:t>
      </w:r>
      <w:r w:rsidRPr="00104AE8">
        <w:rPr>
          <w:rFonts w:ascii="Arial" w:hAnsi="Arial" w:cs="Arial"/>
          <w:color w:val="000000" w:themeColor="text1"/>
        </w:rPr>
        <w:t>h</w:t>
      </w:r>
      <w:r w:rsidR="00861129" w:rsidRPr="00104AE8">
        <w:rPr>
          <w:rFonts w:ascii="Arial" w:hAnsi="Arial" w:cs="Arial"/>
          <w:color w:val="000000" w:themeColor="text1"/>
        </w:rPr>
        <w:t>ou</w:t>
      </w:r>
      <w:r w:rsidRPr="00104AE8">
        <w:rPr>
          <w:rFonts w:ascii="Arial" w:hAnsi="Arial" w:cs="Arial"/>
          <w:color w:val="000000" w:themeColor="text1"/>
        </w:rPr>
        <w:t>r calorie</w:t>
      </w:r>
      <w:r w:rsidR="00861129" w:rsidRPr="00104AE8">
        <w:rPr>
          <w:rFonts w:ascii="Arial" w:hAnsi="Arial" w:cs="Arial"/>
          <w:color w:val="000000" w:themeColor="text1"/>
        </w:rPr>
        <w:t xml:space="preserve"> and macronutrient</w:t>
      </w:r>
      <w:r w:rsidRPr="00104AE8">
        <w:rPr>
          <w:rFonts w:ascii="Arial" w:hAnsi="Arial" w:cs="Arial"/>
          <w:color w:val="000000" w:themeColor="text1"/>
        </w:rPr>
        <w:t xml:space="preserve"> intake </w:t>
      </w:r>
      <w:r w:rsidR="00861129" w:rsidRPr="00104AE8">
        <w:rPr>
          <w:rFonts w:ascii="Arial" w:hAnsi="Arial" w:cs="Arial"/>
          <w:color w:val="000000" w:themeColor="text1"/>
        </w:rPr>
        <w:t xml:space="preserve">for </w:t>
      </w:r>
      <w:r w:rsidRPr="00104AE8">
        <w:rPr>
          <w:rFonts w:ascii="Arial" w:hAnsi="Arial" w:cs="Arial"/>
          <w:color w:val="000000" w:themeColor="text1"/>
        </w:rPr>
        <w:t xml:space="preserve">the CD </w:t>
      </w:r>
      <w:r w:rsidR="004502E0" w:rsidRPr="00104AE8">
        <w:rPr>
          <w:rFonts w:ascii="Arial" w:hAnsi="Arial" w:cs="Arial"/>
          <w:color w:val="000000" w:themeColor="text1"/>
        </w:rPr>
        <w:t xml:space="preserve">and HV </w:t>
      </w:r>
      <w:r w:rsidRPr="00104AE8">
        <w:rPr>
          <w:rFonts w:ascii="Arial" w:hAnsi="Arial" w:cs="Arial"/>
          <w:color w:val="000000" w:themeColor="text1"/>
        </w:rPr>
        <w:t>cohort</w:t>
      </w:r>
      <w:r w:rsidR="004502E0" w:rsidRPr="00104AE8">
        <w:rPr>
          <w:rFonts w:ascii="Arial" w:hAnsi="Arial" w:cs="Arial"/>
          <w:color w:val="000000" w:themeColor="text1"/>
        </w:rPr>
        <w:t>s</w:t>
      </w:r>
      <w:r w:rsidRPr="00104AE8">
        <w:rPr>
          <w:rFonts w:ascii="Arial" w:hAnsi="Arial" w:cs="Arial"/>
          <w:color w:val="000000" w:themeColor="text1"/>
        </w:rPr>
        <w:t xml:space="preserve"> </w:t>
      </w:r>
      <w:r w:rsidR="001729EE" w:rsidRPr="00104AE8">
        <w:rPr>
          <w:rFonts w:ascii="Arial" w:hAnsi="Arial" w:cs="Arial"/>
          <w:color w:val="000000" w:themeColor="text1"/>
        </w:rPr>
        <w:t>are shown in Table 2</w:t>
      </w:r>
      <w:r w:rsidR="00861129" w:rsidRPr="00104AE8">
        <w:rPr>
          <w:rFonts w:ascii="Arial" w:hAnsi="Arial" w:cs="Arial"/>
          <w:color w:val="000000" w:themeColor="text1"/>
        </w:rPr>
        <w:t>.</w:t>
      </w:r>
      <w:r w:rsidR="005840C9" w:rsidRPr="00104AE8">
        <w:rPr>
          <w:rFonts w:ascii="Arial" w:hAnsi="Arial" w:cs="Arial"/>
          <w:color w:val="000000" w:themeColor="text1"/>
        </w:rPr>
        <w:t xml:space="preserve"> </w:t>
      </w:r>
      <w:r w:rsidR="00861129" w:rsidRPr="00104AE8">
        <w:rPr>
          <w:rFonts w:ascii="Arial" w:hAnsi="Arial" w:cs="Arial"/>
          <w:color w:val="000000" w:themeColor="text1"/>
        </w:rPr>
        <w:t>T</w:t>
      </w:r>
      <w:r w:rsidR="005840C9" w:rsidRPr="00104AE8">
        <w:rPr>
          <w:rFonts w:ascii="Arial" w:hAnsi="Arial" w:cs="Arial"/>
          <w:color w:val="000000" w:themeColor="text1"/>
        </w:rPr>
        <w:t xml:space="preserve">here were no </w:t>
      </w:r>
      <w:r w:rsidRPr="00104AE8">
        <w:rPr>
          <w:rFonts w:ascii="Arial" w:hAnsi="Arial" w:cs="Arial"/>
          <w:color w:val="000000" w:themeColor="text1"/>
        </w:rPr>
        <w:t>significant difference</w:t>
      </w:r>
      <w:r w:rsidR="005840C9" w:rsidRPr="00104AE8">
        <w:rPr>
          <w:rFonts w:ascii="Arial" w:hAnsi="Arial" w:cs="Arial"/>
          <w:color w:val="000000" w:themeColor="text1"/>
        </w:rPr>
        <w:t>s</w:t>
      </w:r>
      <w:r w:rsidRPr="00104AE8">
        <w:rPr>
          <w:rFonts w:ascii="Arial" w:hAnsi="Arial" w:cs="Arial"/>
          <w:color w:val="000000" w:themeColor="text1"/>
        </w:rPr>
        <w:t xml:space="preserve"> observed</w:t>
      </w:r>
      <w:r w:rsidR="005840C9" w:rsidRPr="00104AE8">
        <w:rPr>
          <w:rFonts w:ascii="Arial" w:hAnsi="Arial" w:cs="Arial"/>
          <w:color w:val="000000" w:themeColor="text1"/>
        </w:rPr>
        <w:t xml:space="preserve"> in total energy intake</w:t>
      </w:r>
      <w:r w:rsidR="00741457" w:rsidRPr="00104AE8">
        <w:rPr>
          <w:rFonts w:ascii="Arial" w:hAnsi="Arial" w:cs="Arial"/>
          <w:color w:val="000000" w:themeColor="text1"/>
        </w:rPr>
        <w:t xml:space="preserve"> between cohorts</w:t>
      </w:r>
      <w:r w:rsidR="009246B2" w:rsidRPr="00104AE8">
        <w:rPr>
          <w:rFonts w:ascii="Arial" w:hAnsi="Arial" w:cs="Arial"/>
          <w:color w:val="000000" w:themeColor="text1"/>
        </w:rPr>
        <w:t xml:space="preserve">. </w:t>
      </w:r>
      <w:r w:rsidR="00741457" w:rsidRPr="00104AE8">
        <w:rPr>
          <w:rFonts w:ascii="Arial" w:hAnsi="Arial" w:cs="Arial"/>
          <w:color w:val="000000" w:themeColor="text1"/>
        </w:rPr>
        <w:t>P</w:t>
      </w:r>
      <w:r w:rsidR="007C01E4" w:rsidRPr="00104AE8">
        <w:rPr>
          <w:rFonts w:ascii="Arial" w:hAnsi="Arial" w:cs="Arial"/>
          <w:color w:val="000000" w:themeColor="text1"/>
        </w:rPr>
        <w:t xml:space="preserve">rotein intake was significantly lower in the CD cohort </w:t>
      </w:r>
      <w:r w:rsidR="00C926E1" w:rsidRPr="00104AE8">
        <w:rPr>
          <w:rFonts w:ascii="Arial" w:hAnsi="Arial" w:cs="Arial"/>
          <w:color w:val="000000" w:themeColor="text1"/>
        </w:rPr>
        <w:t>(</w:t>
      </w:r>
      <w:r w:rsidR="006403FE" w:rsidRPr="00104AE8">
        <w:rPr>
          <w:rFonts w:ascii="Arial" w:hAnsi="Arial" w:cs="Arial"/>
          <w:color w:val="000000" w:themeColor="text1"/>
        </w:rPr>
        <w:t>CD</w:t>
      </w:r>
      <w:r w:rsidR="00E42D07" w:rsidRPr="00104AE8">
        <w:rPr>
          <w:rFonts w:ascii="Arial" w:hAnsi="Arial" w:cs="Arial"/>
          <w:color w:val="000000" w:themeColor="text1"/>
        </w:rPr>
        <w:t xml:space="preserve">, </w:t>
      </w:r>
      <w:r w:rsidR="00181D90" w:rsidRPr="00104AE8">
        <w:rPr>
          <w:rFonts w:ascii="Arial" w:hAnsi="Arial" w:cs="Arial"/>
          <w:bCs/>
          <w:color w:val="000000" w:themeColor="text1"/>
        </w:rPr>
        <w:t>70.3</w:t>
      </w:r>
      <w:r w:rsidR="00724C55" w:rsidRPr="00104AE8">
        <w:rPr>
          <w:rFonts w:ascii="Arial" w:hAnsi="Arial" w:cs="Arial"/>
          <w:bCs/>
          <w:color w:val="000000" w:themeColor="text1"/>
        </w:rPr>
        <w:t>g</w:t>
      </w:r>
      <w:r w:rsidR="00181D90" w:rsidRPr="00104AE8">
        <w:rPr>
          <w:rFonts w:ascii="Arial" w:hAnsi="Arial" w:cs="Arial"/>
          <w:color w:val="000000" w:themeColor="text1"/>
        </w:rPr>
        <w:t>±6.1</w:t>
      </w:r>
      <w:r w:rsidR="00A94E5D" w:rsidRPr="00104AE8">
        <w:rPr>
          <w:rFonts w:ascii="Arial" w:hAnsi="Arial" w:cs="Arial"/>
          <w:color w:val="000000" w:themeColor="text1"/>
        </w:rPr>
        <w:t>;</w:t>
      </w:r>
      <w:r w:rsidR="00181D90" w:rsidRPr="00104AE8">
        <w:rPr>
          <w:rFonts w:ascii="Arial" w:hAnsi="Arial" w:cs="Arial"/>
          <w:color w:val="000000" w:themeColor="text1"/>
        </w:rPr>
        <w:t xml:space="preserve"> </w:t>
      </w:r>
      <w:r w:rsidR="00E42D07" w:rsidRPr="00104AE8">
        <w:rPr>
          <w:rFonts w:ascii="Arial" w:hAnsi="Arial" w:cs="Arial"/>
          <w:color w:val="000000" w:themeColor="text1"/>
        </w:rPr>
        <w:t>HV, 92.6g±</w:t>
      </w:r>
      <w:r w:rsidR="00E42D07" w:rsidRPr="00104AE8">
        <w:rPr>
          <w:rFonts w:ascii="Arial" w:hAnsi="Arial" w:cs="Arial"/>
          <w:bCs/>
          <w:color w:val="000000" w:themeColor="text1"/>
        </w:rPr>
        <w:t>7.8</w:t>
      </w:r>
      <w:r w:rsidR="00181D90" w:rsidRPr="00104AE8">
        <w:rPr>
          <w:rFonts w:ascii="Arial" w:hAnsi="Arial" w:cs="Arial"/>
          <w:color w:val="000000" w:themeColor="text1"/>
        </w:rPr>
        <w:t>p</w:t>
      </w:r>
      <w:r w:rsidR="00433CF9" w:rsidRPr="00104AE8">
        <w:rPr>
          <w:rFonts w:ascii="Arial" w:hAnsi="Arial" w:cs="Arial"/>
          <w:color w:val="000000" w:themeColor="text1"/>
        </w:rPr>
        <w:t>=0.03)</w:t>
      </w:r>
      <w:r w:rsidR="00724C55" w:rsidRPr="00104AE8">
        <w:rPr>
          <w:rFonts w:ascii="Arial" w:hAnsi="Arial" w:cs="Arial"/>
          <w:color w:val="000000" w:themeColor="text1"/>
        </w:rPr>
        <w:t xml:space="preserve">. </w:t>
      </w:r>
      <w:r w:rsidR="00A527F5" w:rsidRPr="00104AE8">
        <w:rPr>
          <w:rFonts w:ascii="Arial" w:hAnsi="Arial" w:cs="Arial"/>
          <w:color w:val="000000" w:themeColor="text1"/>
        </w:rPr>
        <w:t xml:space="preserve">There was no significant difference in the consumption of </w:t>
      </w:r>
      <w:r w:rsidR="009832B0" w:rsidRPr="00104AE8">
        <w:rPr>
          <w:rFonts w:ascii="Arial" w:hAnsi="Arial" w:cs="Arial"/>
          <w:color w:val="000000" w:themeColor="text1"/>
        </w:rPr>
        <w:t xml:space="preserve">all </w:t>
      </w:r>
      <w:r w:rsidR="00A527F5" w:rsidRPr="00104AE8">
        <w:rPr>
          <w:rFonts w:ascii="Arial" w:hAnsi="Arial" w:cs="Arial"/>
          <w:color w:val="000000" w:themeColor="text1"/>
        </w:rPr>
        <w:t xml:space="preserve">other </w:t>
      </w:r>
      <w:r w:rsidR="00B05B7C" w:rsidRPr="00104AE8">
        <w:rPr>
          <w:rFonts w:ascii="Arial" w:hAnsi="Arial" w:cs="Arial"/>
          <w:color w:val="000000" w:themeColor="text1"/>
        </w:rPr>
        <w:t>macronutrients</w:t>
      </w:r>
      <w:r w:rsidR="00DA41A7" w:rsidRPr="00104AE8">
        <w:rPr>
          <w:rFonts w:ascii="Arial" w:hAnsi="Arial" w:cs="Arial"/>
          <w:color w:val="000000" w:themeColor="text1"/>
        </w:rPr>
        <w:t xml:space="preserve">. </w:t>
      </w:r>
      <w:r w:rsidR="00B05B7C" w:rsidRPr="00104AE8">
        <w:rPr>
          <w:rFonts w:ascii="Arial" w:hAnsi="Arial" w:cs="Arial"/>
          <w:color w:val="000000" w:themeColor="text1"/>
        </w:rPr>
        <w:t xml:space="preserve"> </w:t>
      </w:r>
    </w:p>
    <w:p w14:paraId="328C0DFC" w14:textId="71BED2E2" w:rsidR="00C4009F" w:rsidRPr="00104AE8" w:rsidRDefault="00CD23AE" w:rsidP="00D83D8B">
      <w:pPr>
        <w:spacing w:line="480" w:lineRule="auto"/>
        <w:jc w:val="both"/>
        <w:rPr>
          <w:rFonts w:ascii="Arial" w:hAnsi="Arial" w:cs="Arial"/>
          <w:color w:val="000000" w:themeColor="text1"/>
        </w:rPr>
      </w:pPr>
      <w:r w:rsidRPr="00104AE8">
        <w:rPr>
          <w:rFonts w:ascii="Arial" w:hAnsi="Arial" w:cs="Arial"/>
          <w:color w:val="000000" w:themeColor="text1"/>
        </w:rPr>
        <w:t>I</w:t>
      </w:r>
      <w:r w:rsidR="00BE19CF" w:rsidRPr="00104AE8">
        <w:rPr>
          <w:rFonts w:ascii="Arial" w:hAnsi="Arial" w:cs="Arial"/>
          <w:color w:val="000000" w:themeColor="text1"/>
        </w:rPr>
        <w:t xml:space="preserve">n a sub-analysis of </w:t>
      </w:r>
      <w:r w:rsidR="0068041D" w:rsidRPr="00104AE8">
        <w:rPr>
          <w:rFonts w:ascii="Arial" w:hAnsi="Arial" w:cs="Arial"/>
          <w:color w:val="000000" w:themeColor="text1"/>
        </w:rPr>
        <w:t>this dataset</w:t>
      </w:r>
      <w:r w:rsidR="000730F7" w:rsidRPr="00104AE8">
        <w:rPr>
          <w:rFonts w:ascii="Arial" w:hAnsi="Arial" w:cs="Arial"/>
          <w:color w:val="000000" w:themeColor="text1"/>
        </w:rPr>
        <w:t xml:space="preserve"> </w:t>
      </w:r>
      <w:r w:rsidR="00BE19CF" w:rsidRPr="00104AE8">
        <w:rPr>
          <w:rFonts w:ascii="Arial" w:hAnsi="Arial" w:cs="Arial"/>
          <w:color w:val="000000" w:themeColor="text1"/>
        </w:rPr>
        <w:t xml:space="preserve">aimed </w:t>
      </w:r>
      <w:r w:rsidR="0068041D" w:rsidRPr="00104AE8">
        <w:rPr>
          <w:rFonts w:ascii="Arial" w:hAnsi="Arial" w:cs="Arial"/>
          <w:color w:val="000000" w:themeColor="text1"/>
        </w:rPr>
        <w:t>at</w:t>
      </w:r>
      <w:r w:rsidR="00BE19CF" w:rsidRPr="00104AE8">
        <w:rPr>
          <w:rFonts w:ascii="Arial" w:hAnsi="Arial" w:cs="Arial"/>
          <w:color w:val="000000" w:themeColor="text1"/>
        </w:rPr>
        <w:t xml:space="preserve"> investigat</w:t>
      </w:r>
      <w:r w:rsidR="0068041D" w:rsidRPr="00104AE8">
        <w:rPr>
          <w:rFonts w:ascii="Arial" w:hAnsi="Arial" w:cs="Arial"/>
          <w:color w:val="000000" w:themeColor="text1"/>
        </w:rPr>
        <w:t>ing</w:t>
      </w:r>
      <w:r w:rsidR="00BE19CF" w:rsidRPr="00104AE8">
        <w:rPr>
          <w:rFonts w:ascii="Arial" w:hAnsi="Arial" w:cs="Arial"/>
          <w:color w:val="000000" w:themeColor="text1"/>
        </w:rPr>
        <w:t xml:space="preserve"> difference by gender,</w:t>
      </w:r>
      <w:r w:rsidR="007E0E89" w:rsidRPr="00104AE8">
        <w:rPr>
          <w:rFonts w:ascii="Arial" w:hAnsi="Arial" w:cs="Arial"/>
          <w:color w:val="000000" w:themeColor="text1"/>
        </w:rPr>
        <w:t xml:space="preserve"> </w:t>
      </w:r>
      <w:r w:rsidR="00BF626A" w:rsidRPr="00104AE8">
        <w:rPr>
          <w:rFonts w:ascii="Arial" w:hAnsi="Arial" w:cs="Arial"/>
          <w:color w:val="000000" w:themeColor="text1"/>
        </w:rPr>
        <w:t xml:space="preserve">the 24hr calorie intake of male CD </w:t>
      </w:r>
      <w:r w:rsidR="003A2CE9" w:rsidRPr="00104AE8">
        <w:rPr>
          <w:rFonts w:ascii="Arial" w:hAnsi="Arial" w:cs="Arial"/>
          <w:color w:val="000000" w:themeColor="text1"/>
        </w:rPr>
        <w:t>participants</w:t>
      </w:r>
      <w:r w:rsidR="00BF626A" w:rsidRPr="00104AE8">
        <w:rPr>
          <w:rFonts w:ascii="Arial" w:hAnsi="Arial" w:cs="Arial"/>
          <w:color w:val="000000" w:themeColor="text1"/>
        </w:rPr>
        <w:t xml:space="preserve"> was no</w:t>
      </w:r>
      <w:r w:rsidR="00861129" w:rsidRPr="00104AE8">
        <w:rPr>
          <w:rFonts w:ascii="Arial" w:hAnsi="Arial" w:cs="Arial"/>
          <w:color w:val="000000" w:themeColor="text1"/>
        </w:rPr>
        <w:t xml:space="preserve">t </w:t>
      </w:r>
      <w:r w:rsidR="00BF626A" w:rsidRPr="00104AE8">
        <w:rPr>
          <w:rFonts w:ascii="Arial" w:hAnsi="Arial" w:cs="Arial"/>
          <w:color w:val="000000" w:themeColor="text1"/>
        </w:rPr>
        <w:t>si</w:t>
      </w:r>
      <w:r w:rsidR="00B0766D" w:rsidRPr="00104AE8">
        <w:rPr>
          <w:rFonts w:ascii="Arial" w:hAnsi="Arial" w:cs="Arial"/>
          <w:color w:val="000000" w:themeColor="text1"/>
        </w:rPr>
        <w:t>gnificantly different to male HV</w:t>
      </w:r>
      <w:r w:rsidR="00E12B3F" w:rsidRPr="00104AE8">
        <w:rPr>
          <w:rFonts w:ascii="Arial" w:hAnsi="Arial" w:cs="Arial"/>
          <w:color w:val="000000" w:themeColor="text1"/>
        </w:rPr>
        <w:t xml:space="preserve"> participants</w:t>
      </w:r>
      <w:r w:rsidR="00BF626A" w:rsidRPr="00104AE8">
        <w:rPr>
          <w:rFonts w:ascii="Arial" w:hAnsi="Arial" w:cs="Arial"/>
          <w:color w:val="000000" w:themeColor="text1"/>
        </w:rPr>
        <w:t xml:space="preserve">. </w:t>
      </w:r>
      <w:r w:rsidR="00E87DB2" w:rsidRPr="00104AE8">
        <w:rPr>
          <w:rFonts w:ascii="Arial" w:hAnsi="Arial" w:cs="Arial"/>
          <w:color w:val="000000" w:themeColor="text1"/>
        </w:rPr>
        <w:t xml:space="preserve">In female </w:t>
      </w:r>
      <w:r w:rsidR="00631861" w:rsidRPr="00104AE8">
        <w:rPr>
          <w:rFonts w:ascii="Arial" w:hAnsi="Arial" w:cs="Arial"/>
          <w:color w:val="000000" w:themeColor="text1"/>
        </w:rPr>
        <w:t>participants</w:t>
      </w:r>
      <w:r w:rsidR="006431F0" w:rsidRPr="00104AE8">
        <w:rPr>
          <w:rFonts w:ascii="Arial" w:hAnsi="Arial" w:cs="Arial"/>
          <w:color w:val="000000" w:themeColor="text1"/>
        </w:rPr>
        <w:t xml:space="preserve">, </w:t>
      </w:r>
      <w:r w:rsidR="00AD18A0" w:rsidRPr="00104AE8">
        <w:rPr>
          <w:rFonts w:ascii="Arial" w:hAnsi="Arial" w:cs="Arial"/>
          <w:color w:val="000000" w:themeColor="text1"/>
        </w:rPr>
        <w:t>24-hour</w:t>
      </w:r>
      <w:r w:rsidR="00BF626A" w:rsidRPr="00104AE8">
        <w:rPr>
          <w:rFonts w:ascii="Arial" w:hAnsi="Arial" w:cs="Arial"/>
          <w:color w:val="000000" w:themeColor="text1"/>
        </w:rPr>
        <w:t xml:space="preserve"> calorie intake was </w:t>
      </w:r>
      <w:r w:rsidR="00117DF4" w:rsidRPr="00104AE8">
        <w:rPr>
          <w:rFonts w:ascii="Arial" w:hAnsi="Arial" w:cs="Arial"/>
          <w:color w:val="000000" w:themeColor="text1"/>
        </w:rPr>
        <w:t>significantly reduced in</w:t>
      </w:r>
      <w:r w:rsidR="00422B70" w:rsidRPr="00104AE8">
        <w:rPr>
          <w:rFonts w:ascii="Arial" w:hAnsi="Arial" w:cs="Arial"/>
          <w:color w:val="000000" w:themeColor="text1"/>
        </w:rPr>
        <w:t xml:space="preserve"> the CD cohort</w:t>
      </w:r>
      <w:r w:rsidR="0088290A" w:rsidRPr="00104AE8">
        <w:rPr>
          <w:rFonts w:ascii="Arial" w:hAnsi="Arial" w:cs="Arial"/>
          <w:color w:val="000000" w:themeColor="text1"/>
        </w:rPr>
        <w:t xml:space="preserve"> compared with HV </w:t>
      </w:r>
      <w:r w:rsidR="00E12B3F" w:rsidRPr="00104AE8">
        <w:rPr>
          <w:rFonts w:ascii="Arial" w:hAnsi="Arial" w:cs="Arial"/>
          <w:color w:val="000000" w:themeColor="text1"/>
        </w:rPr>
        <w:t xml:space="preserve">participants </w:t>
      </w:r>
      <w:r w:rsidR="00C33AB5" w:rsidRPr="00104AE8">
        <w:rPr>
          <w:rFonts w:ascii="Arial" w:hAnsi="Arial" w:cs="Arial"/>
          <w:color w:val="000000" w:themeColor="text1"/>
        </w:rPr>
        <w:t>(CD</w:t>
      </w:r>
      <w:r w:rsidR="003A099E" w:rsidRPr="00104AE8">
        <w:rPr>
          <w:rFonts w:ascii="Arial" w:hAnsi="Arial" w:cs="Arial"/>
          <w:color w:val="000000" w:themeColor="text1"/>
        </w:rPr>
        <w:t>,</w:t>
      </w:r>
      <w:r w:rsidR="00C33AB5" w:rsidRPr="00104AE8">
        <w:rPr>
          <w:rFonts w:ascii="Arial" w:hAnsi="Arial" w:cs="Arial"/>
          <w:color w:val="000000" w:themeColor="text1"/>
        </w:rPr>
        <w:t xml:space="preserve"> </w:t>
      </w:r>
      <w:r w:rsidR="004058D2" w:rsidRPr="00104AE8">
        <w:rPr>
          <w:rFonts w:ascii="Arial" w:hAnsi="Arial" w:cs="Arial"/>
          <w:color w:val="000000" w:themeColor="text1"/>
        </w:rPr>
        <w:t>1519.3±136.5</w:t>
      </w:r>
      <w:r w:rsidR="00850EA1" w:rsidRPr="00104AE8">
        <w:rPr>
          <w:rFonts w:ascii="Arial" w:hAnsi="Arial" w:cs="Arial"/>
          <w:color w:val="000000" w:themeColor="text1"/>
        </w:rPr>
        <w:t>;</w:t>
      </w:r>
      <w:r w:rsidR="004058D2" w:rsidRPr="00104AE8">
        <w:rPr>
          <w:rFonts w:ascii="Arial" w:hAnsi="Arial" w:cs="Arial"/>
          <w:color w:val="000000" w:themeColor="text1"/>
        </w:rPr>
        <w:t xml:space="preserve"> HV</w:t>
      </w:r>
      <w:r w:rsidR="003A099E" w:rsidRPr="00104AE8">
        <w:rPr>
          <w:rFonts w:ascii="Arial" w:hAnsi="Arial" w:cs="Arial"/>
          <w:color w:val="000000" w:themeColor="text1"/>
        </w:rPr>
        <w:t>,</w:t>
      </w:r>
      <w:r w:rsidR="004058D2" w:rsidRPr="00104AE8">
        <w:rPr>
          <w:rFonts w:ascii="Arial" w:hAnsi="Arial" w:cs="Arial"/>
          <w:color w:val="000000" w:themeColor="text1"/>
        </w:rPr>
        <w:t xml:space="preserve"> </w:t>
      </w:r>
      <w:r w:rsidR="000E5162" w:rsidRPr="00104AE8">
        <w:rPr>
          <w:rFonts w:ascii="Arial" w:hAnsi="Arial" w:cs="Arial"/>
          <w:color w:val="000000" w:themeColor="text1"/>
        </w:rPr>
        <w:t>2039.4</w:t>
      </w:r>
      <w:r w:rsidR="00C33AB5" w:rsidRPr="00104AE8">
        <w:rPr>
          <w:rFonts w:ascii="Arial" w:hAnsi="Arial" w:cs="Arial"/>
          <w:color w:val="000000" w:themeColor="text1"/>
        </w:rPr>
        <w:t>Kcal</w:t>
      </w:r>
      <w:r w:rsidR="000E5162" w:rsidRPr="00104AE8">
        <w:rPr>
          <w:rFonts w:ascii="Arial" w:hAnsi="Arial" w:cs="Arial"/>
          <w:color w:val="000000" w:themeColor="text1"/>
        </w:rPr>
        <w:t>±133.8</w:t>
      </w:r>
      <w:r w:rsidR="00850EA1" w:rsidRPr="00104AE8">
        <w:rPr>
          <w:rFonts w:ascii="Arial" w:hAnsi="Arial" w:cs="Arial"/>
          <w:color w:val="000000" w:themeColor="text1"/>
        </w:rPr>
        <w:t>;</w:t>
      </w:r>
      <w:r w:rsidR="004058D2" w:rsidRPr="00104AE8">
        <w:rPr>
          <w:rFonts w:ascii="Arial" w:hAnsi="Arial" w:cs="Arial"/>
          <w:color w:val="000000" w:themeColor="text1"/>
        </w:rPr>
        <w:t xml:space="preserve"> p=</w:t>
      </w:r>
      <w:r w:rsidR="00422B70" w:rsidRPr="00104AE8">
        <w:rPr>
          <w:rFonts w:ascii="Arial" w:hAnsi="Arial" w:cs="Arial"/>
          <w:color w:val="000000" w:themeColor="text1"/>
        </w:rPr>
        <w:t>0.0</w:t>
      </w:r>
      <w:r w:rsidR="00656D05" w:rsidRPr="00104AE8">
        <w:rPr>
          <w:rFonts w:ascii="Arial" w:hAnsi="Arial" w:cs="Arial"/>
          <w:color w:val="000000" w:themeColor="text1"/>
        </w:rPr>
        <w:t>1</w:t>
      </w:r>
      <w:r w:rsidR="00422B70" w:rsidRPr="00104AE8">
        <w:rPr>
          <w:rFonts w:ascii="Arial" w:hAnsi="Arial" w:cs="Arial"/>
          <w:color w:val="000000" w:themeColor="text1"/>
        </w:rPr>
        <w:t>).</w:t>
      </w:r>
      <w:r w:rsidR="001D1EDA" w:rsidRPr="00104AE8">
        <w:rPr>
          <w:rFonts w:ascii="Arial" w:hAnsi="Arial" w:cs="Arial"/>
          <w:color w:val="000000" w:themeColor="text1"/>
        </w:rPr>
        <w:t xml:space="preserve"> </w:t>
      </w:r>
      <w:r w:rsidR="00422B70" w:rsidRPr="00104AE8">
        <w:rPr>
          <w:rFonts w:ascii="Arial" w:hAnsi="Arial" w:cs="Arial"/>
          <w:color w:val="000000" w:themeColor="text1"/>
        </w:rPr>
        <w:t xml:space="preserve"> </w:t>
      </w:r>
      <w:r w:rsidR="00BE19CF" w:rsidRPr="00104AE8">
        <w:rPr>
          <w:rFonts w:ascii="Arial" w:hAnsi="Arial" w:cs="Arial"/>
          <w:color w:val="000000" w:themeColor="text1"/>
        </w:rPr>
        <w:t xml:space="preserve">In </w:t>
      </w:r>
      <w:r w:rsidR="00C46D33" w:rsidRPr="00104AE8">
        <w:rPr>
          <w:rFonts w:ascii="Arial" w:hAnsi="Arial" w:cs="Arial"/>
          <w:color w:val="000000" w:themeColor="text1"/>
        </w:rPr>
        <w:t xml:space="preserve">female </w:t>
      </w:r>
      <w:r w:rsidR="0065413B" w:rsidRPr="00104AE8">
        <w:rPr>
          <w:rFonts w:ascii="Arial" w:hAnsi="Arial" w:cs="Arial"/>
          <w:color w:val="000000" w:themeColor="text1"/>
        </w:rPr>
        <w:t>partic</w:t>
      </w:r>
      <w:r w:rsidR="00AF16CB" w:rsidRPr="00104AE8">
        <w:rPr>
          <w:rFonts w:ascii="Arial" w:hAnsi="Arial" w:cs="Arial"/>
          <w:color w:val="000000" w:themeColor="text1"/>
        </w:rPr>
        <w:t>i</w:t>
      </w:r>
      <w:r w:rsidR="0065413B" w:rsidRPr="00104AE8">
        <w:rPr>
          <w:rFonts w:ascii="Arial" w:hAnsi="Arial" w:cs="Arial"/>
          <w:color w:val="000000" w:themeColor="text1"/>
        </w:rPr>
        <w:t>pants</w:t>
      </w:r>
      <w:r w:rsidR="00C46D33" w:rsidRPr="00104AE8">
        <w:rPr>
          <w:rFonts w:ascii="Arial" w:hAnsi="Arial" w:cs="Arial"/>
          <w:color w:val="000000" w:themeColor="text1"/>
        </w:rPr>
        <w:t xml:space="preserve"> consumption of carbohydrate (CD</w:t>
      </w:r>
      <w:r w:rsidR="00D871F4" w:rsidRPr="00104AE8">
        <w:rPr>
          <w:rFonts w:ascii="Arial" w:hAnsi="Arial" w:cs="Arial"/>
          <w:color w:val="000000" w:themeColor="text1"/>
        </w:rPr>
        <w:t xml:space="preserve">, </w:t>
      </w:r>
      <w:r w:rsidR="00501867" w:rsidRPr="00104AE8">
        <w:rPr>
          <w:rFonts w:ascii="Arial" w:hAnsi="Arial" w:cs="Arial"/>
          <w:color w:val="000000" w:themeColor="text1"/>
        </w:rPr>
        <w:t>18</w:t>
      </w:r>
      <w:r w:rsidR="00FF6B01" w:rsidRPr="00104AE8">
        <w:rPr>
          <w:rFonts w:ascii="Arial" w:hAnsi="Arial" w:cs="Arial"/>
          <w:color w:val="000000" w:themeColor="text1"/>
        </w:rPr>
        <w:t>7.9</w:t>
      </w:r>
      <w:r w:rsidR="00D871F4" w:rsidRPr="00104AE8">
        <w:rPr>
          <w:rFonts w:ascii="Arial" w:hAnsi="Arial" w:cs="Arial"/>
          <w:color w:val="000000" w:themeColor="text1"/>
        </w:rPr>
        <w:t>g</w:t>
      </w:r>
      <w:r w:rsidR="00501867" w:rsidRPr="00104AE8">
        <w:rPr>
          <w:rFonts w:ascii="Arial" w:hAnsi="Arial" w:cs="Arial"/>
          <w:color w:val="000000" w:themeColor="text1"/>
        </w:rPr>
        <w:t>±19.9</w:t>
      </w:r>
      <w:r w:rsidR="00D871F4" w:rsidRPr="00104AE8">
        <w:rPr>
          <w:rFonts w:ascii="Arial" w:hAnsi="Arial" w:cs="Arial"/>
          <w:color w:val="000000" w:themeColor="text1"/>
        </w:rPr>
        <w:t xml:space="preserve"> HV, 270.1</w:t>
      </w:r>
      <w:r w:rsidR="00FF6B01" w:rsidRPr="00104AE8">
        <w:rPr>
          <w:rFonts w:ascii="Arial" w:hAnsi="Arial" w:cs="Arial"/>
          <w:color w:val="000000" w:themeColor="text1"/>
        </w:rPr>
        <w:t>g</w:t>
      </w:r>
      <w:r w:rsidR="00D871F4" w:rsidRPr="00104AE8">
        <w:rPr>
          <w:rFonts w:ascii="Arial" w:hAnsi="Arial" w:cs="Arial"/>
          <w:color w:val="000000" w:themeColor="text1"/>
        </w:rPr>
        <w:t>±22.3</w:t>
      </w:r>
      <w:r w:rsidR="007C0676" w:rsidRPr="00104AE8">
        <w:rPr>
          <w:rFonts w:ascii="Arial" w:hAnsi="Arial" w:cs="Arial"/>
          <w:color w:val="000000" w:themeColor="text1"/>
        </w:rPr>
        <w:t>, p=0.01)</w:t>
      </w:r>
      <w:r w:rsidR="00CC5B78" w:rsidRPr="00104AE8">
        <w:rPr>
          <w:rFonts w:ascii="Arial" w:hAnsi="Arial" w:cs="Arial"/>
          <w:color w:val="000000" w:themeColor="text1"/>
        </w:rPr>
        <w:t>, sugar</w:t>
      </w:r>
      <w:r w:rsidR="007C0676" w:rsidRPr="00104AE8">
        <w:rPr>
          <w:rFonts w:ascii="Arial" w:hAnsi="Arial" w:cs="Arial"/>
          <w:color w:val="000000" w:themeColor="text1"/>
        </w:rPr>
        <w:t xml:space="preserve"> (</w:t>
      </w:r>
      <w:r w:rsidR="00850EA1" w:rsidRPr="00104AE8">
        <w:rPr>
          <w:rFonts w:ascii="Arial" w:hAnsi="Arial" w:cs="Arial"/>
          <w:color w:val="000000" w:themeColor="text1"/>
        </w:rPr>
        <w:t>CD</w:t>
      </w:r>
      <w:r w:rsidR="00993508" w:rsidRPr="00104AE8">
        <w:rPr>
          <w:rFonts w:ascii="Arial" w:hAnsi="Arial" w:cs="Arial"/>
          <w:color w:val="000000" w:themeColor="text1"/>
        </w:rPr>
        <w:t>,</w:t>
      </w:r>
      <w:r w:rsidR="00850EA1" w:rsidRPr="00104AE8">
        <w:rPr>
          <w:rFonts w:ascii="Arial" w:hAnsi="Arial" w:cs="Arial"/>
          <w:color w:val="000000" w:themeColor="text1"/>
        </w:rPr>
        <w:t xml:space="preserve"> 7</w:t>
      </w:r>
      <w:r w:rsidR="00316608" w:rsidRPr="00104AE8">
        <w:rPr>
          <w:rFonts w:ascii="Arial" w:hAnsi="Arial" w:cs="Arial"/>
          <w:color w:val="000000" w:themeColor="text1"/>
        </w:rPr>
        <w:t>8.9</w:t>
      </w:r>
      <w:r w:rsidR="00850EA1" w:rsidRPr="00104AE8">
        <w:rPr>
          <w:rFonts w:ascii="Arial" w:hAnsi="Arial" w:cs="Arial"/>
          <w:color w:val="000000" w:themeColor="text1"/>
        </w:rPr>
        <w:t>±8.5;</w:t>
      </w:r>
      <w:r w:rsidR="007579C2" w:rsidRPr="00104AE8">
        <w:rPr>
          <w:rFonts w:ascii="Arial" w:hAnsi="Arial" w:cs="Arial"/>
          <w:color w:val="000000" w:themeColor="text1"/>
        </w:rPr>
        <w:t xml:space="preserve"> </w:t>
      </w:r>
      <w:r w:rsidR="00993508" w:rsidRPr="00104AE8">
        <w:rPr>
          <w:rFonts w:ascii="Arial" w:hAnsi="Arial" w:cs="Arial"/>
          <w:color w:val="000000" w:themeColor="text1"/>
        </w:rPr>
        <w:t>HV, 107.5±9.3; p</w:t>
      </w:r>
      <w:r w:rsidR="00FF6B01" w:rsidRPr="00104AE8">
        <w:rPr>
          <w:rFonts w:ascii="Arial" w:hAnsi="Arial" w:cs="Arial"/>
          <w:color w:val="000000" w:themeColor="text1"/>
        </w:rPr>
        <w:t xml:space="preserve">=0.03) </w:t>
      </w:r>
      <w:r w:rsidR="00C46D33" w:rsidRPr="00104AE8">
        <w:rPr>
          <w:rFonts w:ascii="Arial" w:hAnsi="Arial" w:cs="Arial"/>
          <w:color w:val="000000" w:themeColor="text1"/>
        </w:rPr>
        <w:t>and fibre</w:t>
      </w:r>
      <w:r w:rsidR="00C9088C" w:rsidRPr="00104AE8">
        <w:rPr>
          <w:rFonts w:ascii="Arial" w:hAnsi="Arial" w:cs="Arial"/>
          <w:color w:val="000000" w:themeColor="text1"/>
        </w:rPr>
        <w:t xml:space="preserve"> (CD, 15.9g±2.6</w:t>
      </w:r>
      <w:r w:rsidR="00BE51F0" w:rsidRPr="00104AE8">
        <w:rPr>
          <w:rFonts w:ascii="Arial" w:hAnsi="Arial" w:cs="Arial"/>
          <w:color w:val="000000" w:themeColor="text1"/>
        </w:rPr>
        <w:t>; HV, 25.9g±3.8; p</w:t>
      </w:r>
      <w:r w:rsidR="0068684B" w:rsidRPr="00104AE8">
        <w:rPr>
          <w:rFonts w:ascii="Arial" w:hAnsi="Arial" w:cs="Arial"/>
          <w:color w:val="000000" w:themeColor="text1"/>
        </w:rPr>
        <w:t>=0.04)</w:t>
      </w:r>
      <w:r w:rsidR="00C46D33" w:rsidRPr="00104AE8">
        <w:rPr>
          <w:rFonts w:ascii="Arial" w:hAnsi="Arial" w:cs="Arial"/>
          <w:color w:val="000000" w:themeColor="text1"/>
        </w:rPr>
        <w:t xml:space="preserve"> </w:t>
      </w:r>
      <w:r w:rsidR="00CC5B78" w:rsidRPr="00104AE8">
        <w:rPr>
          <w:rFonts w:ascii="Arial" w:hAnsi="Arial" w:cs="Arial"/>
          <w:color w:val="000000" w:themeColor="text1"/>
        </w:rPr>
        <w:t>were</w:t>
      </w:r>
      <w:r w:rsidR="00C46D33" w:rsidRPr="00104AE8">
        <w:rPr>
          <w:rFonts w:ascii="Arial" w:hAnsi="Arial" w:cs="Arial"/>
          <w:color w:val="000000" w:themeColor="text1"/>
        </w:rPr>
        <w:t xml:space="preserve"> significantly less than in HV</w:t>
      </w:r>
      <w:r w:rsidR="00E12B3F" w:rsidRPr="00104AE8">
        <w:rPr>
          <w:rFonts w:ascii="Arial" w:hAnsi="Arial" w:cs="Arial"/>
          <w:color w:val="000000" w:themeColor="text1"/>
        </w:rPr>
        <w:t xml:space="preserve"> participants</w:t>
      </w:r>
      <w:r w:rsidR="00C46D33" w:rsidRPr="00104AE8">
        <w:rPr>
          <w:rFonts w:ascii="Arial" w:hAnsi="Arial" w:cs="Arial"/>
          <w:color w:val="000000" w:themeColor="text1"/>
        </w:rPr>
        <w:t xml:space="preserve">. </w:t>
      </w:r>
    </w:p>
    <w:p w14:paraId="487004BB" w14:textId="77777777" w:rsidR="00C4009F" w:rsidRPr="00104AE8" w:rsidRDefault="00C4009F" w:rsidP="00D83D8B">
      <w:pPr>
        <w:spacing w:line="480" w:lineRule="auto"/>
        <w:rPr>
          <w:rFonts w:ascii="Arial" w:hAnsi="Arial" w:cs="Arial"/>
          <w:color w:val="000000" w:themeColor="text1"/>
        </w:rPr>
      </w:pPr>
    </w:p>
    <w:p w14:paraId="3AED8F48" w14:textId="44537D31" w:rsidR="001729EE" w:rsidRPr="00104AE8" w:rsidRDefault="00AB1C4A" w:rsidP="00D83D8B">
      <w:pPr>
        <w:spacing w:line="480" w:lineRule="auto"/>
        <w:jc w:val="both"/>
        <w:rPr>
          <w:rFonts w:ascii="Arial" w:hAnsi="Arial" w:cs="Arial"/>
          <w:color w:val="000000" w:themeColor="text1"/>
        </w:rPr>
      </w:pPr>
      <w:r w:rsidRPr="00104AE8">
        <w:rPr>
          <w:rFonts w:ascii="Arial" w:hAnsi="Arial" w:cs="Arial"/>
          <w:color w:val="000000" w:themeColor="text1"/>
          <w:u w:val="single"/>
        </w:rPr>
        <w:t xml:space="preserve">Table 2. </w:t>
      </w:r>
      <w:proofErr w:type="gramStart"/>
      <w:r w:rsidRPr="00104AE8">
        <w:rPr>
          <w:rFonts w:ascii="Arial" w:hAnsi="Arial" w:cs="Arial"/>
          <w:color w:val="000000" w:themeColor="text1"/>
          <w:u w:val="single"/>
        </w:rPr>
        <w:t>24-hour self-reported calorie and macronutrient intake in CD and HV.</w:t>
      </w:r>
      <w:proofErr w:type="gramEnd"/>
      <w:r w:rsidRPr="00104AE8">
        <w:rPr>
          <w:rFonts w:ascii="Arial" w:hAnsi="Arial" w:cs="Arial"/>
          <w:color w:val="000000" w:themeColor="text1"/>
          <w:u w:val="single"/>
        </w:rPr>
        <w:t xml:space="preserve"> Data is presented as mean and </w:t>
      </w:r>
      <w:proofErr w:type="gramStart"/>
      <w:r w:rsidRPr="00104AE8">
        <w:rPr>
          <w:rFonts w:ascii="Arial" w:hAnsi="Arial" w:cs="Arial"/>
          <w:color w:val="000000" w:themeColor="text1"/>
          <w:u w:val="single"/>
        </w:rPr>
        <w:t>Standard</w:t>
      </w:r>
      <w:proofErr w:type="gramEnd"/>
      <w:r w:rsidRPr="00104AE8">
        <w:rPr>
          <w:rFonts w:ascii="Arial" w:hAnsi="Arial" w:cs="Arial"/>
          <w:color w:val="000000" w:themeColor="text1"/>
          <w:u w:val="single"/>
        </w:rPr>
        <w:t xml:space="preserve"> error of the mean</w:t>
      </w:r>
    </w:p>
    <w:tbl>
      <w:tblPr>
        <w:tblStyle w:val="TableGrid"/>
        <w:tblW w:w="0" w:type="auto"/>
        <w:tblLook w:val="04A0" w:firstRow="1" w:lastRow="0" w:firstColumn="1" w:lastColumn="0" w:noHBand="0" w:noVBand="1"/>
      </w:tblPr>
      <w:tblGrid>
        <w:gridCol w:w="1880"/>
        <w:gridCol w:w="1059"/>
        <w:gridCol w:w="1060"/>
        <w:gridCol w:w="1059"/>
        <w:gridCol w:w="1060"/>
        <w:gridCol w:w="1059"/>
        <w:gridCol w:w="1060"/>
      </w:tblGrid>
      <w:tr w:rsidR="00AD4FB9" w:rsidRPr="00104AE8" w14:paraId="4C91DF04" w14:textId="381D31C1" w:rsidTr="00622BB9">
        <w:trPr>
          <w:trHeight w:val="1265"/>
        </w:trPr>
        <w:tc>
          <w:tcPr>
            <w:tcW w:w="0" w:type="auto"/>
          </w:tcPr>
          <w:p w14:paraId="45D2AD49" w14:textId="77777777" w:rsidR="00283219" w:rsidRPr="00104AE8" w:rsidRDefault="00283219" w:rsidP="00D83D8B">
            <w:pPr>
              <w:spacing w:line="480" w:lineRule="auto"/>
              <w:jc w:val="both"/>
              <w:rPr>
                <w:rFonts w:ascii="Arial" w:hAnsi="Arial" w:cs="Arial"/>
                <w:color w:val="000000" w:themeColor="text1"/>
              </w:rPr>
            </w:pPr>
          </w:p>
        </w:tc>
        <w:tc>
          <w:tcPr>
            <w:tcW w:w="1059" w:type="dxa"/>
          </w:tcPr>
          <w:p w14:paraId="47C2C84D" w14:textId="77777777" w:rsidR="00283219" w:rsidRPr="00104AE8" w:rsidRDefault="00283219" w:rsidP="00D83D8B">
            <w:pPr>
              <w:spacing w:line="480" w:lineRule="auto"/>
              <w:jc w:val="both"/>
              <w:rPr>
                <w:rFonts w:ascii="Arial" w:hAnsi="Arial" w:cs="Arial"/>
                <w:color w:val="000000" w:themeColor="text1"/>
              </w:rPr>
            </w:pPr>
            <w:r w:rsidRPr="00104AE8">
              <w:rPr>
                <w:rFonts w:ascii="Arial" w:hAnsi="Arial" w:cs="Arial"/>
                <w:color w:val="000000" w:themeColor="text1"/>
              </w:rPr>
              <w:t xml:space="preserve">CD </w:t>
            </w:r>
          </w:p>
          <w:p w14:paraId="3E4EA41C" w14:textId="42F18D33" w:rsidR="00283219" w:rsidRPr="00104AE8" w:rsidRDefault="00283219" w:rsidP="00D83D8B">
            <w:pPr>
              <w:spacing w:line="480" w:lineRule="auto"/>
              <w:jc w:val="both"/>
              <w:rPr>
                <w:rFonts w:ascii="Arial" w:hAnsi="Arial" w:cs="Arial"/>
                <w:color w:val="000000" w:themeColor="text1"/>
              </w:rPr>
            </w:pPr>
            <w:r w:rsidRPr="00104AE8">
              <w:rPr>
                <w:rFonts w:ascii="Arial" w:hAnsi="Arial" w:cs="Arial"/>
                <w:color w:val="000000" w:themeColor="text1"/>
              </w:rPr>
              <w:t>(</w:t>
            </w:r>
            <w:proofErr w:type="gramStart"/>
            <w:r w:rsidRPr="00104AE8">
              <w:rPr>
                <w:rFonts w:ascii="Arial" w:hAnsi="Arial" w:cs="Arial"/>
                <w:color w:val="000000" w:themeColor="text1"/>
              </w:rPr>
              <w:t>total</w:t>
            </w:r>
            <w:proofErr w:type="gramEnd"/>
            <w:r w:rsidRPr="00104AE8">
              <w:rPr>
                <w:rFonts w:ascii="Arial" w:hAnsi="Arial" w:cs="Arial"/>
                <w:color w:val="000000" w:themeColor="text1"/>
              </w:rPr>
              <w:t>)</w:t>
            </w:r>
          </w:p>
        </w:tc>
        <w:tc>
          <w:tcPr>
            <w:tcW w:w="1060" w:type="dxa"/>
          </w:tcPr>
          <w:p w14:paraId="6E6266F7" w14:textId="77777777" w:rsidR="00283219" w:rsidRPr="00104AE8" w:rsidRDefault="00283219" w:rsidP="00D83D8B">
            <w:pPr>
              <w:spacing w:line="480" w:lineRule="auto"/>
              <w:jc w:val="both"/>
              <w:rPr>
                <w:rFonts w:ascii="Arial" w:hAnsi="Arial" w:cs="Arial"/>
                <w:color w:val="000000" w:themeColor="text1"/>
              </w:rPr>
            </w:pPr>
            <w:r w:rsidRPr="00104AE8">
              <w:rPr>
                <w:rFonts w:ascii="Arial" w:hAnsi="Arial" w:cs="Arial"/>
                <w:color w:val="000000" w:themeColor="text1"/>
              </w:rPr>
              <w:t xml:space="preserve">CD </w:t>
            </w:r>
          </w:p>
          <w:p w14:paraId="562047D7" w14:textId="168B0598" w:rsidR="00283219" w:rsidRPr="00104AE8" w:rsidRDefault="00283219" w:rsidP="00D83D8B">
            <w:pPr>
              <w:spacing w:line="480" w:lineRule="auto"/>
              <w:jc w:val="both"/>
              <w:rPr>
                <w:rFonts w:ascii="Arial" w:hAnsi="Arial" w:cs="Arial"/>
                <w:color w:val="000000" w:themeColor="text1"/>
              </w:rPr>
            </w:pPr>
            <w:r w:rsidRPr="00104AE8">
              <w:rPr>
                <w:rFonts w:ascii="Arial" w:hAnsi="Arial" w:cs="Arial"/>
                <w:color w:val="000000" w:themeColor="text1"/>
              </w:rPr>
              <w:t>(</w:t>
            </w:r>
            <w:proofErr w:type="gramStart"/>
            <w:r w:rsidRPr="00104AE8">
              <w:rPr>
                <w:rFonts w:ascii="Arial" w:hAnsi="Arial" w:cs="Arial"/>
                <w:color w:val="000000" w:themeColor="text1"/>
              </w:rPr>
              <w:t>male</w:t>
            </w:r>
            <w:proofErr w:type="gramEnd"/>
            <w:r w:rsidRPr="00104AE8">
              <w:rPr>
                <w:rFonts w:ascii="Arial" w:hAnsi="Arial" w:cs="Arial"/>
                <w:color w:val="000000" w:themeColor="text1"/>
              </w:rPr>
              <w:t>)</w:t>
            </w:r>
          </w:p>
        </w:tc>
        <w:tc>
          <w:tcPr>
            <w:tcW w:w="1059" w:type="dxa"/>
          </w:tcPr>
          <w:p w14:paraId="1B7D6E3F" w14:textId="2197CEA8" w:rsidR="00283219" w:rsidRPr="00104AE8" w:rsidRDefault="00283219" w:rsidP="00D83D8B">
            <w:pPr>
              <w:spacing w:line="480" w:lineRule="auto"/>
              <w:jc w:val="both"/>
              <w:rPr>
                <w:rFonts w:ascii="Arial" w:hAnsi="Arial" w:cs="Arial"/>
                <w:color w:val="000000" w:themeColor="text1"/>
              </w:rPr>
            </w:pPr>
            <w:r w:rsidRPr="00104AE8">
              <w:rPr>
                <w:rFonts w:ascii="Arial" w:hAnsi="Arial" w:cs="Arial"/>
                <w:color w:val="000000" w:themeColor="text1"/>
              </w:rPr>
              <w:t>CD (female)</w:t>
            </w:r>
          </w:p>
        </w:tc>
        <w:tc>
          <w:tcPr>
            <w:tcW w:w="1060" w:type="dxa"/>
          </w:tcPr>
          <w:p w14:paraId="6040BF81" w14:textId="77777777" w:rsidR="005E7189" w:rsidRPr="00104AE8" w:rsidRDefault="00B0766D" w:rsidP="00D83D8B">
            <w:pPr>
              <w:spacing w:line="480" w:lineRule="auto"/>
              <w:jc w:val="both"/>
              <w:rPr>
                <w:rFonts w:ascii="Arial" w:hAnsi="Arial" w:cs="Arial"/>
                <w:color w:val="000000" w:themeColor="text1"/>
              </w:rPr>
            </w:pPr>
            <w:r w:rsidRPr="00104AE8">
              <w:rPr>
                <w:rFonts w:ascii="Arial" w:hAnsi="Arial" w:cs="Arial"/>
                <w:color w:val="000000" w:themeColor="text1"/>
              </w:rPr>
              <w:t>HV</w:t>
            </w:r>
            <w:r w:rsidR="00283219" w:rsidRPr="00104AE8">
              <w:rPr>
                <w:rFonts w:ascii="Arial" w:hAnsi="Arial" w:cs="Arial"/>
                <w:color w:val="000000" w:themeColor="text1"/>
              </w:rPr>
              <w:t xml:space="preserve"> </w:t>
            </w:r>
          </w:p>
          <w:p w14:paraId="69FA90CC" w14:textId="2EFF8FC1" w:rsidR="00283219" w:rsidRPr="00104AE8" w:rsidRDefault="00283219" w:rsidP="00D83D8B">
            <w:pPr>
              <w:spacing w:line="480" w:lineRule="auto"/>
              <w:jc w:val="both"/>
              <w:rPr>
                <w:rFonts w:ascii="Arial" w:hAnsi="Arial" w:cs="Arial"/>
                <w:color w:val="000000" w:themeColor="text1"/>
              </w:rPr>
            </w:pPr>
            <w:r w:rsidRPr="00104AE8">
              <w:rPr>
                <w:rFonts w:ascii="Arial" w:hAnsi="Arial" w:cs="Arial"/>
                <w:color w:val="000000" w:themeColor="text1"/>
              </w:rPr>
              <w:t>(</w:t>
            </w:r>
            <w:proofErr w:type="gramStart"/>
            <w:r w:rsidRPr="00104AE8">
              <w:rPr>
                <w:rFonts w:ascii="Arial" w:hAnsi="Arial" w:cs="Arial"/>
                <w:color w:val="000000" w:themeColor="text1"/>
              </w:rPr>
              <w:t>total</w:t>
            </w:r>
            <w:proofErr w:type="gramEnd"/>
            <w:r w:rsidRPr="00104AE8">
              <w:rPr>
                <w:rFonts w:ascii="Arial" w:hAnsi="Arial" w:cs="Arial"/>
                <w:color w:val="000000" w:themeColor="text1"/>
              </w:rPr>
              <w:t>)</w:t>
            </w:r>
          </w:p>
        </w:tc>
        <w:tc>
          <w:tcPr>
            <w:tcW w:w="1059" w:type="dxa"/>
          </w:tcPr>
          <w:p w14:paraId="4FBD55C1" w14:textId="77777777" w:rsidR="00B0766D" w:rsidRPr="00104AE8" w:rsidRDefault="00B0766D" w:rsidP="00D83D8B">
            <w:pPr>
              <w:spacing w:line="480" w:lineRule="auto"/>
              <w:jc w:val="both"/>
              <w:rPr>
                <w:rFonts w:ascii="Arial" w:hAnsi="Arial" w:cs="Arial"/>
                <w:color w:val="000000" w:themeColor="text1"/>
              </w:rPr>
            </w:pPr>
            <w:r w:rsidRPr="00104AE8">
              <w:rPr>
                <w:rFonts w:ascii="Arial" w:hAnsi="Arial" w:cs="Arial"/>
                <w:color w:val="000000" w:themeColor="text1"/>
              </w:rPr>
              <w:t xml:space="preserve">HV </w:t>
            </w:r>
          </w:p>
          <w:p w14:paraId="16EF23D3" w14:textId="53250F00" w:rsidR="00283219" w:rsidRPr="00104AE8" w:rsidRDefault="00283219" w:rsidP="00D83D8B">
            <w:pPr>
              <w:spacing w:line="480" w:lineRule="auto"/>
              <w:jc w:val="both"/>
              <w:rPr>
                <w:rFonts w:ascii="Arial" w:hAnsi="Arial" w:cs="Arial"/>
                <w:color w:val="000000" w:themeColor="text1"/>
              </w:rPr>
            </w:pPr>
            <w:r w:rsidRPr="00104AE8">
              <w:rPr>
                <w:rFonts w:ascii="Arial" w:hAnsi="Arial" w:cs="Arial"/>
                <w:color w:val="000000" w:themeColor="text1"/>
              </w:rPr>
              <w:t>(</w:t>
            </w:r>
            <w:proofErr w:type="gramStart"/>
            <w:r w:rsidRPr="00104AE8">
              <w:rPr>
                <w:rFonts w:ascii="Arial" w:hAnsi="Arial" w:cs="Arial"/>
                <w:color w:val="000000" w:themeColor="text1"/>
              </w:rPr>
              <w:t>male</w:t>
            </w:r>
            <w:proofErr w:type="gramEnd"/>
            <w:r w:rsidRPr="00104AE8">
              <w:rPr>
                <w:rFonts w:ascii="Arial" w:hAnsi="Arial" w:cs="Arial"/>
                <w:color w:val="000000" w:themeColor="text1"/>
              </w:rPr>
              <w:t>)</w:t>
            </w:r>
          </w:p>
        </w:tc>
        <w:tc>
          <w:tcPr>
            <w:tcW w:w="1060" w:type="dxa"/>
          </w:tcPr>
          <w:p w14:paraId="6A72DA14" w14:textId="77777777" w:rsidR="00B0766D" w:rsidRPr="00104AE8" w:rsidRDefault="00B0766D" w:rsidP="00D83D8B">
            <w:pPr>
              <w:spacing w:line="480" w:lineRule="auto"/>
              <w:jc w:val="both"/>
              <w:rPr>
                <w:rFonts w:ascii="Arial" w:hAnsi="Arial" w:cs="Arial"/>
                <w:color w:val="000000" w:themeColor="text1"/>
              </w:rPr>
            </w:pPr>
            <w:r w:rsidRPr="00104AE8">
              <w:rPr>
                <w:rFonts w:ascii="Arial" w:hAnsi="Arial" w:cs="Arial"/>
                <w:color w:val="000000" w:themeColor="text1"/>
              </w:rPr>
              <w:t xml:space="preserve">HV </w:t>
            </w:r>
          </w:p>
          <w:p w14:paraId="45A49F8D" w14:textId="24D069AD" w:rsidR="00283219" w:rsidRPr="00104AE8" w:rsidRDefault="00283219" w:rsidP="00D83D8B">
            <w:pPr>
              <w:spacing w:line="480" w:lineRule="auto"/>
              <w:jc w:val="both"/>
              <w:rPr>
                <w:rFonts w:ascii="Arial" w:hAnsi="Arial" w:cs="Arial"/>
                <w:color w:val="000000" w:themeColor="text1"/>
              </w:rPr>
            </w:pPr>
            <w:r w:rsidRPr="00104AE8">
              <w:rPr>
                <w:rFonts w:ascii="Arial" w:hAnsi="Arial" w:cs="Arial"/>
                <w:color w:val="000000" w:themeColor="text1"/>
              </w:rPr>
              <w:t>(</w:t>
            </w:r>
            <w:proofErr w:type="gramStart"/>
            <w:r w:rsidRPr="00104AE8">
              <w:rPr>
                <w:rFonts w:ascii="Arial" w:hAnsi="Arial" w:cs="Arial"/>
                <w:color w:val="000000" w:themeColor="text1"/>
              </w:rPr>
              <w:t>female</w:t>
            </w:r>
            <w:proofErr w:type="gramEnd"/>
            <w:r w:rsidRPr="00104AE8">
              <w:rPr>
                <w:rFonts w:ascii="Arial" w:hAnsi="Arial" w:cs="Arial"/>
                <w:color w:val="000000" w:themeColor="text1"/>
              </w:rPr>
              <w:t>)</w:t>
            </w:r>
          </w:p>
        </w:tc>
      </w:tr>
      <w:tr w:rsidR="00AD4FB9" w:rsidRPr="00104AE8" w14:paraId="4903935D" w14:textId="77777777" w:rsidTr="00622BB9">
        <w:trPr>
          <w:trHeight w:val="1265"/>
        </w:trPr>
        <w:tc>
          <w:tcPr>
            <w:tcW w:w="0" w:type="auto"/>
          </w:tcPr>
          <w:p w14:paraId="405BF1C6" w14:textId="673D65E0" w:rsidR="00283219" w:rsidRPr="00104AE8" w:rsidRDefault="00283219" w:rsidP="00D83D8B">
            <w:pPr>
              <w:spacing w:line="480" w:lineRule="auto"/>
              <w:jc w:val="both"/>
              <w:rPr>
                <w:rFonts w:ascii="Arial" w:hAnsi="Arial" w:cs="Arial"/>
                <w:color w:val="000000" w:themeColor="text1"/>
              </w:rPr>
            </w:pPr>
            <w:r w:rsidRPr="00104AE8">
              <w:rPr>
                <w:rFonts w:ascii="Arial" w:hAnsi="Arial" w:cs="Arial"/>
                <w:color w:val="000000" w:themeColor="text1"/>
              </w:rPr>
              <w:t>Total (Kcal)</w:t>
            </w:r>
          </w:p>
        </w:tc>
        <w:tc>
          <w:tcPr>
            <w:tcW w:w="1059" w:type="dxa"/>
          </w:tcPr>
          <w:p w14:paraId="0424A789" w14:textId="77777777" w:rsidR="007C00DD" w:rsidRPr="00104AE8" w:rsidRDefault="00916F5F" w:rsidP="00D83D8B">
            <w:pPr>
              <w:spacing w:line="480" w:lineRule="auto"/>
              <w:jc w:val="both"/>
              <w:rPr>
                <w:rFonts w:ascii="Arial" w:hAnsi="Arial" w:cs="Arial"/>
                <w:color w:val="000000" w:themeColor="text1"/>
              </w:rPr>
            </w:pPr>
            <w:r w:rsidRPr="00104AE8">
              <w:rPr>
                <w:rFonts w:ascii="Arial" w:hAnsi="Arial" w:cs="Arial"/>
                <w:color w:val="000000" w:themeColor="text1"/>
              </w:rPr>
              <w:t>1900.9</w:t>
            </w:r>
            <w:r w:rsidR="0079206A" w:rsidRPr="00104AE8">
              <w:rPr>
                <w:rFonts w:ascii="Arial" w:hAnsi="Arial" w:cs="Arial"/>
                <w:color w:val="000000" w:themeColor="text1"/>
              </w:rPr>
              <w:t>±</w:t>
            </w:r>
          </w:p>
          <w:p w14:paraId="2256FE3E" w14:textId="1EB796E6" w:rsidR="00283219" w:rsidRPr="00104AE8" w:rsidRDefault="0079206A" w:rsidP="00D83D8B">
            <w:pPr>
              <w:spacing w:line="480" w:lineRule="auto"/>
              <w:jc w:val="both"/>
              <w:rPr>
                <w:rFonts w:ascii="Arial" w:hAnsi="Arial" w:cs="Arial"/>
                <w:color w:val="000000" w:themeColor="text1"/>
              </w:rPr>
            </w:pPr>
            <w:r w:rsidRPr="00104AE8">
              <w:rPr>
                <w:rFonts w:ascii="Arial" w:hAnsi="Arial" w:cs="Arial"/>
                <w:color w:val="000000" w:themeColor="text1"/>
              </w:rPr>
              <w:t>1</w:t>
            </w:r>
            <w:r w:rsidR="006C5FFB" w:rsidRPr="00104AE8">
              <w:rPr>
                <w:rFonts w:ascii="Arial" w:hAnsi="Arial" w:cs="Arial"/>
                <w:color w:val="000000" w:themeColor="text1"/>
              </w:rPr>
              <w:t>38.6</w:t>
            </w:r>
          </w:p>
        </w:tc>
        <w:tc>
          <w:tcPr>
            <w:tcW w:w="1060" w:type="dxa"/>
          </w:tcPr>
          <w:p w14:paraId="35D25706" w14:textId="2E9DA054" w:rsidR="00AD4FB9" w:rsidRPr="00104AE8" w:rsidRDefault="003E0BFD" w:rsidP="00D83D8B">
            <w:pPr>
              <w:spacing w:line="480" w:lineRule="auto"/>
              <w:jc w:val="both"/>
              <w:rPr>
                <w:rFonts w:ascii="Arial" w:hAnsi="Arial" w:cs="Arial"/>
                <w:color w:val="000000" w:themeColor="text1"/>
              </w:rPr>
            </w:pPr>
            <w:r w:rsidRPr="00104AE8">
              <w:rPr>
                <w:rFonts w:ascii="Arial" w:hAnsi="Arial" w:cs="Arial"/>
                <w:color w:val="000000" w:themeColor="text1"/>
              </w:rPr>
              <w:t>21</w:t>
            </w:r>
            <w:r w:rsidR="000219F2" w:rsidRPr="00104AE8">
              <w:rPr>
                <w:rFonts w:ascii="Arial" w:hAnsi="Arial" w:cs="Arial"/>
                <w:color w:val="000000" w:themeColor="text1"/>
              </w:rPr>
              <w:t>8</w:t>
            </w:r>
            <w:r w:rsidRPr="00104AE8">
              <w:rPr>
                <w:rFonts w:ascii="Arial" w:hAnsi="Arial" w:cs="Arial"/>
                <w:color w:val="000000" w:themeColor="text1"/>
              </w:rPr>
              <w:t>7</w:t>
            </w:r>
            <w:r w:rsidR="004502E0" w:rsidRPr="00104AE8">
              <w:rPr>
                <w:rFonts w:ascii="Arial" w:hAnsi="Arial" w:cs="Arial"/>
                <w:color w:val="000000" w:themeColor="text1"/>
              </w:rPr>
              <w:t>.0</w:t>
            </w:r>
            <w:r w:rsidR="0079206A" w:rsidRPr="00104AE8">
              <w:rPr>
                <w:rFonts w:ascii="Arial" w:hAnsi="Arial" w:cs="Arial"/>
                <w:color w:val="000000" w:themeColor="text1"/>
              </w:rPr>
              <w:t>±</w:t>
            </w:r>
          </w:p>
          <w:p w14:paraId="7E6444AC" w14:textId="4FDD1829" w:rsidR="00283219" w:rsidRPr="00104AE8" w:rsidRDefault="000219F2" w:rsidP="00D83D8B">
            <w:pPr>
              <w:spacing w:line="480" w:lineRule="auto"/>
              <w:jc w:val="both"/>
              <w:rPr>
                <w:rFonts w:ascii="Arial" w:hAnsi="Arial" w:cs="Arial"/>
                <w:color w:val="000000" w:themeColor="text1"/>
              </w:rPr>
            </w:pPr>
            <w:r w:rsidRPr="00104AE8">
              <w:rPr>
                <w:rFonts w:ascii="Arial" w:hAnsi="Arial" w:cs="Arial"/>
                <w:color w:val="000000" w:themeColor="text1"/>
              </w:rPr>
              <w:t>193.7</w:t>
            </w:r>
          </w:p>
        </w:tc>
        <w:tc>
          <w:tcPr>
            <w:tcW w:w="1059" w:type="dxa"/>
          </w:tcPr>
          <w:p w14:paraId="6E5A5D77" w14:textId="7049E6CE" w:rsidR="007849DA" w:rsidRPr="00104AE8" w:rsidRDefault="0079206A" w:rsidP="00D83D8B">
            <w:pPr>
              <w:spacing w:line="480" w:lineRule="auto"/>
              <w:jc w:val="both"/>
              <w:rPr>
                <w:rFonts w:ascii="Arial" w:hAnsi="Arial" w:cs="Arial"/>
                <w:color w:val="000000" w:themeColor="text1"/>
              </w:rPr>
            </w:pPr>
            <w:r w:rsidRPr="00104AE8">
              <w:rPr>
                <w:rFonts w:ascii="Arial" w:hAnsi="Arial" w:cs="Arial"/>
                <w:color w:val="000000" w:themeColor="text1"/>
              </w:rPr>
              <w:t>1</w:t>
            </w:r>
            <w:r w:rsidR="00BA2545" w:rsidRPr="00104AE8">
              <w:rPr>
                <w:rFonts w:ascii="Arial" w:hAnsi="Arial" w:cs="Arial"/>
                <w:color w:val="000000" w:themeColor="text1"/>
              </w:rPr>
              <w:t>519.3</w:t>
            </w:r>
            <w:r w:rsidRPr="00104AE8">
              <w:rPr>
                <w:rFonts w:ascii="Arial" w:hAnsi="Arial" w:cs="Arial"/>
                <w:color w:val="000000" w:themeColor="text1"/>
              </w:rPr>
              <w:t>±</w:t>
            </w:r>
          </w:p>
          <w:p w14:paraId="67AB6481" w14:textId="277FD6A6" w:rsidR="00283219" w:rsidRPr="00104AE8" w:rsidRDefault="0079206A" w:rsidP="00D83D8B">
            <w:pPr>
              <w:spacing w:line="480" w:lineRule="auto"/>
              <w:jc w:val="both"/>
              <w:rPr>
                <w:rFonts w:ascii="Arial" w:hAnsi="Arial" w:cs="Arial"/>
                <w:color w:val="000000" w:themeColor="text1"/>
              </w:rPr>
            </w:pPr>
            <w:r w:rsidRPr="00104AE8">
              <w:rPr>
                <w:rFonts w:ascii="Arial" w:hAnsi="Arial" w:cs="Arial"/>
                <w:color w:val="000000" w:themeColor="text1"/>
              </w:rPr>
              <w:t>1</w:t>
            </w:r>
            <w:r w:rsidR="00BA2545" w:rsidRPr="00104AE8">
              <w:rPr>
                <w:rFonts w:ascii="Arial" w:hAnsi="Arial" w:cs="Arial"/>
                <w:color w:val="000000" w:themeColor="text1"/>
              </w:rPr>
              <w:t>36.5</w:t>
            </w:r>
          </w:p>
        </w:tc>
        <w:tc>
          <w:tcPr>
            <w:tcW w:w="1060" w:type="dxa"/>
          </w:tcPr>
          <w:p w14:paraId="12E9E0E8" w14:textId="7A7D015C" w:rsidR="00AD4FB9" w:rsidRPr="00104AE8" w:rsidRDefault="00FF0EB5" w:rsidP="00D83D8B">
            <w:pPr>
              <w:spacing w:line="480" w:lineRule="auto"/>
              <w:jc w:val="both"/>
              <w:rPr>
                <w:rFonts w:ascii="Arial" w:hAnsi="Arial" w:cs="Arial"/>
                <w:color w:val="000000" w:themeColor="text1"/>
              </w:rPr>
            </w:pPr>
            <w:r w:rsidRPr="00104AE8">
              <w:rPr>
                <w:rFonts w:ascii="Arial" w:hAnsi="Arial" w:cs="Arial"/>
                <w:bCs/>
                <w:color w:val="000000" w:themeColor="text1"/>
              </w:rPr>
              <w:t>2054.3</w:t>
            </w:r>
            <w:r w:rsidR="0079206A" w:rsidRPr="00104AE8">
              <w:rPr>
                <w:rFonts w:ascii="Arial" w:hAnsi="Arial" w:cs="Arial"/>
                <w:color w:val="000000" w:themeColor="text1"/>
              </w:rPr>
              <w:t>±</w:t>
            </w:r>
          </w:p>
          <w:p w14:paraId="3E1CB891" w14:textId="29E91B10" w:rsidR="003E0BFD" w:rsidRPr="00104AE8" w:rsidRDefault="002C6FEA" w:rsidP="00D83D8B">
            <w:pPr>
              <w:spacing w:line="480" w:lineRule="auto"/>
              <w:jc w:val="both"/>
              <w:rPr>
                <w:rFonts w:ascii="Arial" w:hAnsi="Arial" w:cs="Arial"/>
                <w:bCs/>
                <w:color w:val="000000" w:themeColor="text1"/>
              </w:rPr>
            </w:pPr>
            <w:r w:rsidRPr="00104AE8">
              <w:rPr>
                <w:rFonts w:ascii="Arial" w:hAnsi="Arial" w:cs="Arial"/>
                <w:bCs/>
                <w:color w:val="000000" w:themeColor="text1"/>
              </w:rPr>
              <w:t>110.7</w:t>
            </w:r>
          </w:p>
          <w:p w14:paraId="353BA9F7" w14:textId="683B0985" w:rsidR="00283219" w:rsidRPr="00104AE8" w:rsidRDefault="00283219" w:rsidP="00D83D8B">
            <w:pPr>
              <w:spacing w:line="480" w:lineRule="auto"/>
              <w:jc w:val="both"/>
              <w:rPr>
                <w:rFonts w:ascii="Arial" w:hAnsi="Arial" w:cs="Arial"/>
                <w:color w:val="000000" w:themeColor="text1"/>
              </w:rPr>
            </w:pPr>
          </w:p>
        </w:tc>
        <w:tc>
          <w:tcPr>
            <w:tcW w:w="1059" w:type="dxa"/>
          </w:tcPr>
          <w:p w14:paraId="2AD0E220" w14:textId="193D4D11" w:rsidR="00AD4FB9" w:rsidRPr="00104AE8" w:rsidRDefault="00576BB0" w:rsidP="00D83D8B">
            <w:pPr>
              <w:spacing w:line="480" w:lineRule="auto"/>
              <w:jc w:val="both"/>
              <w:rPr>
                <w:rFonts w:ascii="Arial" w:hAnsi="Arial" w:cs="Arial"/>
                <w:color w:val="000000" w:themeColor="text1"/>
              </w:rPr>
            </w:pPr>
            <w:r w:rsidRPr="00104AE8">
              <w:rPr>
                <w:rFonts w:ascii="Arial" w:hAnsi="Arial" w:cs="Arial"/>
                <w:color w:val="000000" w:themeColor="text1"/>
              </w:rPr>
              <w:t>2065</w:t>
            </w:r>
            <w:r w:rsidR="004502E0" w:rsidRPr="00104AE8">
              <w:rPr>
                <w:rFonts w:ascii="Arial" w:hAnsi="Arial" w:cs="Arial"/>
                <w:color w:val="000000" w:themeColor="text1"/>
              </w:rPr>
              <w:t>.0</w:t>
            </w:r>
            <w:r w:rsidR="0079206A" w:rsidRPr="00104AE8">
              <w:rPr>
                <w:rFonts w:ascii="Arial" w:hAnsi="Arial" w:cs="Arial"/>
                <w:color w:val="000000" w:themeColor="text1"/>
              </w:rPr>
              <w:t>±</w:t>
            </w:r>
          </w:p>
          <w:p w14:paraId="4CF4414C" w14:textId="610771C2" w:rsidR="00283219" w:rsidRPr="00104AE8" w:rsidRDefault="00576BB0" w:rsidP="00D83D8B">
            <w:pPr>
              <w:spacing w:line="480" w:lineRule="auto"/>
              <w:jc w:val="both"/>
              <w:rPr>
                <w:rFonts w:ascii="Arial" w:hAnsi="Arial" w:cs="Arial"/>
                <w:color w:val="000000" w:themeColor="text1"/>
              </w:rPr>
            </w:pPr>
            <w:r w:rsidRPr="00104AE8">
              <w:rPr>
                <w:rFonts w:ascii="Arial" w:hAnsi="Arial" w:cs="Arial"/>
                <w:color w:val="000000" w:themeColor="text1"/>
              </w:rPr>
              <w:t>167</w:t>
            </w:r>
            <w:r w:rsidR="00200275" w:rsidRPr="00104AE8">
              <w:rPr>
                <w:rFonts w:ascii="Arial" w:hAnsi="Arial" w:cs="Arial"/>
                <w:color w:val="000000" w:themeColor="text1"/>
              </w:rPr>
              <w:t>.0</w:t>
            </w:r>
          </w:p>
        </w:tc>
        <w:tc>
          <w:tcPr>
            <w:tcW w:w="1060" w:type="dxa"/>
          </w:tcPr>
          <w:p w14:paraId="239D9BEE" w14:textId="632F1DC2" w:rsidR="00AD4FB9" w:rsidRPr="00104AE8" w:rsidRDefault="00511405" w:rsidP="00D83D8B">
            <w:pPr>
              <w:spacing w:line="480" w:lineRule="auto"/>
              <w:jc w:val="both"/>
              <w:rPr>
                <w:rFonts w:ascii="Arial" w:hAnsi="Arial" w:cs="Arial"/>
                <w:color w:val="000000" w:themeColor="text1"/>
              </w:rPr>
            </w:pPr>
            <w:r w:rsidRPr="00104AE8">
              <w:rPr>
                <w:rFonts w:ascii="Arial" w:hAnsi="Arial" w:cs="Arial"/>
                <w:color w:val="000000" w:themeColor="text1"/>
              </w:rPr>
              <w:t>2039.4</w:t>
            </w:r>
            <w:r w:rsidR="0079206A" w:rsidRPr="00104AE8">
              <w:rPr>
                <w:rFonts w:ascii="Arial" w:hAnsi="Arial" w:cs="Arial"/>
                <w:color w:val="000000" w:themeColor="text1"/>
              </w:rPr>
              <w:t>±</w:t>
            </w:r>
          </w:p>
          <w:p w14:paraId="5179CEE9" w14:textId="73C2D6A0" w:rsidR="00283219" w:rsidRPr="00104AE8" w:rsidRDefault="0079206A" w:rsidP="00D83D8B">
            <w:pPr>
              <w:spacing w:line="480" w:lineRule="auto"/>
              <w:jc w:val="both"/>
              <w:rPr>
                <w:rFonts w:ascii="Arial" w:hAnsi="Arial" w:cs="Arial"/>
                <w:color w:val="000000" w:themeColor="text1"/>
              </w:rPr>
            </w:pPr>
            <w:r w:rsidRPr="00104AE8">
              <w:rPr>
                <w:rFonts w:ascii="Arial" w:hAnsi="Arial" w:cs="Arial"/>
                <w:color w:val="000000" w:themeColor="text1"/>
              </w:rPr>
              <w:t>13</w:t>
            </w:r>
            <w:r w:rsidR="001A0AD0" w:rsidRPr="00104AE8">
              <w:rPr>
                <w:rFonts w:ascii="Arial" w:hAnsi="Arial" w:cs="Arial"/>
                <w:color w:val="000000" w:themeColor="text1"/>
              </w:rPr>
              <w:t>3.8</w:t>
            </w:r>
          </w:p>
        </w:tc>
      </w:tr>
      <w:tr w:rsidR="00AD4FB9" w:rsidRPr="00104AE8" w14:paraId="3F8D32E1" w14:textId="56716BB9" w:rsidTr="00622BB9">
        <w:trPr>
          <w:trHeight w:val="1265"/>
        </w:trPr>
        <w:tc>
          <w:tcPr>
            <w:tcW w:w="0" w:type="auto"/>
          </w:tcPr>
          <w:p w14:paraId="4B6230D2" w14:textId="42DCCE17" w:rsidR="00283219" w:rsidRPr="00104AE8" w:rsidRDefault="00283219" w:rsidP="00D83D8B">
            <w:pPr>
              <w:spacing w:line="480" w:lineRule="auto"/>
              <w:jc w:val="both"/>
              <w:rPr>
                <w:rFonts w:ascii="Arial" w:hAnsi="Arial" w:cs="Arial"/>
                <w:color w:val="000000" w:themeColor="text1"/>
              </w:rPr>
            </w:pPr>
            <w:r w:rsidRPr="00104AE8">
              <w:rPr>
                <w:rFonts w:ascii="Arial" w:hAnsi="Arial" w:cs="Arial"/>
                <w:color w:val="000000" w:themeColor="text1"/>
              </w:rPr>
              <w:t>Carbohydrate (g)</w:t>
            </w:r>
          </w:p>
        </w:tc>
        <w:tc>
          <w:tcPr>
            <w:tcW w:w="1059" w:type="dxa"/>
          </w:tcPr>
          <w:p w14:paraId="27DCB530" w14:textId="3B7C9953" w:rsidR="003E0BFD" w:rsidRPr="00104AE8" w:rsidRDefault="006210EA" w:rsidP="00D83D8B">
            <w:pPr>
              <w:spacing w:line="480" w:lineRule="auto"/>
              <w:jc w:val="both"/>
              <w:rPr>
                <w:rFonts w:ascii="Arial" w:hAnsi="Arial" w:cs="Arial"/>
                <w:bCs/>
                <w:color w:val="000000" w:themeColor="text1"/>
              </w:rPr>
            </w:pPr>
            <w:r w:rsidRPr="00104AE8">
              <w:rPr>
                <w:rFonts w:ascii="Arial" w:hAnsi="Arial" w:cs="Arial"/>
                <w:bCs/>
                <w:color w:val="000000" w:themeColor="text1"/>
              </w:rPr>
              <w:t>2</w:t>
            </w:r>
            <w:r w:rsidR="006C5FFB" w:rsidRPr="00104AE8">
              <w:rPr>
                <w:rFonts w:ascii="Arial" w:hAnsi="Arial" w:cs="Arial"/>
                <w:bCs/>
                <w:color w:val="000000" w:themeColor="text1"/>
              </w:rPr>
              <w:t>48.4</w:t>
            </w:r>
            <w:r w:rsidR="00AD4FB9" w:rsidRPr="00104AE8">
              <w:rPr>
                <w:rFonts w:ascii="Arial" w:hAnsi="Arial" w:cs="Arial"/>
                <w:color w:val="000000" w:themeColor="text1"/>
              </w:rPr>
              <w:t>±</w:t>
            </w:r>
            <w:r w:rsidR="00AD4FB9" w:rsidRPr="00104AE8">
              <w:rPr>
                <w:rFonts w:ascii="Arial" w:hAnsi="Arial" w:cs="Arial"/>
                <w:bCs/>
                <w:color w:val="000000" w:themeColor="text1"/>
              </w:rPr>
              <w:t xml:space="preserve"> </w:t>
            </w:r>
          </w:p>
          <w:p w14:paraId="66E42AE0" w14:textId="3B4D0F84" w:rsidR="003E0BFD" w:rsidRPr="00104AE8" w:rsidRDefault="006210EA" w:rsidP="00D83D8B">
            <w:pPr>
              <w:spacing w:line="480" w:lineRule="auto"/>
              <w:jc w:val="both"/>
              <w:rPr>
                <w:rFonts w:ascii="Arial" w:hAnsi="Arial" w:cs="Arial"/>
                <w:bCs/>
                <w:color w:val="000000" w:themeColor="text1"/>
              </w:rPr>
            </w:pPr>
            <w:r w:rsidRPr="00104AE8">
              <w:rPr>
                <w:rFonts w:ascii="Arial" w:hAnsi="Arial" w:cs="Arial"/>
                <w:bCs/>
                <w:color w:val="000000" w:themeColor="text1"/>
              </w:rPr>
              <w:t>2</w:t>
            </w:r>
            <w:r w:rsidR="00CD069A" w:rsidRPr="00104AE8">
              <w:rPr>
                <w:rFonts w:ascii="Arial" w:hAnsi="Arial" w:cs="Arial"/>
                <w:bCs/>
                <w:color w:val="000000" w:themeColor="text1"/>
              </w:rPr>
              <w:t>0.7</w:t>
            </w:r>
          </w:p>
          <w:p w14:paraId="7BE650CF" w14:textId="591FC3CF" w:rsidR="00AD4FB9" w:rsidRPr="00104AE8" w:rsidRDefault="00AD4FB9" w:rsidP="00D83D8B">
            <w:pPr>
              <w:spacing w:line="480" w:lineRule="auto"/>
              <w:jc w:val="both"/>
              <w:rPr>
                <w:rFonts w:ascii="Arial" w:hAnsi="Arial" w:cs="Arial"/>
                <w:bCs/>
                <w:color w:val="000000" w:themeColor="text1"/>
              </w:rPr>
            </w:pPr>
          </w:p>
          <w:p w14:paraId="10F7C162" w14:textId="77777777" w:rsidR="00283219" w:rsidRPr="00104AE8" w:rsidRDefault="00283219" w:rsidP="00D83D8B">
            <w:pPr>
              <w:spacing w:line="480" w:lineRule="auto"/>
              <w:jc w:val="both"/>
              <w:rPr>
                <w:rFonts w:ascii="Arial" w:hAnsi="Arial" w:cs="Arial"/>
                <w:color w:val="000000" w:themeColor="text1"/>
              </w:rPr>
            </w:pPr>
          </w:p>
        </w:tc>
        <w:tc>
          <w:tcPr>
            <w:tcW w:w="1060" w:type="dxa"/>
          </w:tcPr>
          <w:p w14:paraId="6D02169A" w14:textId="12F710A6" w:rsidR="00AD4FB9" w:rsidRPr="00104AE8" w:rsidRDefault="009E601A" w:rsidP="00D83D8B">
            <w:pPr>
              <w:spacing w:line="480" w:lineRule="auto"/>
              <w:jc w:val="both"/>
              <w:rPr>
                <w:rFonts w:ascii="Arial" w:hAnsi="Arial" w:cs="Arial"/>
                <w:color w:val="000000" w:themeColor="text1"/>
              </w:rPr>
            </w:pPr>
            <w:r w:rsidRPr="00104AE8">
              <w:rPr>
                <w:rFonts w:ascii="Arial" w:hAnsi="Arial" w:cs="Arial"/>
                <w:color w:val="000000" w:themeColor="text1"/>
              </w:rPr>
              <w:t>293.7</w:t>
            </w:r>
            <w:r w:rsidR="0079206A" w:rsidRPr="00104AE8">
              <w:rPr>
                <w:rFonts w:ascii="Arial" w:hAnsi="Arial" w:cs="Arial"/>
                <w:color w:val="000000" w:themeColor="text1"/>
              </w:rPr>
              <w:t>±</w:t>
            </w:r>
          </w:p>
          <w:p w14:paraId="78B38455" w14:textId="5A036CB8" w:rsidR="00283219" w:rsidRPr="00104AE8" w:rsidRDefault="009E601A" w:rsidP="00D83D8B">
            <w:pPr>
              <w:spacing w:line="480" w:lineRule="auto"/>
              <w:jc w:val="both"/>
              <w:rPr>
                <w:rFonts w:ascii="Arial" w:hAnsi="Arial" w:cs="Arial"/>
                <w:color w:val="000000" w:themeColor="text1"/>
              </w:rPr>
            </w:pPr>
            <w:r w:rsidRPr="00104AE8">
              <w:rPr>
                <w:rFonts w:ascii="Arial" w:hAnsi="Arial" w:cs="Arial"/>
                <w:color w:val="000000" w:themeColor="text1"/>
              </w:rPr>
              <w:t>28.5</w:t>
            </w:r>
          </w:p>
        </w:tc>
        <w:tc>
          <w:tcPr>
            <w:tcW w:w="1059" w:type="dxa"/>
          </w:tcPr>
          <w:p w14:paraId="41F21B7A" w14:textId="1C46E0B7" w:rsidR="00AD4FB9" w:rsidRPr="00104AE8" w:rsidRDefault="00A36BC9" w:rsidP="00D83D8B">
            <w:pPr>
              <w:spacing w:line="480" w:lineRule="auto"/>
              <w:jc w:val="both"/>
              <w:rPr>
                <w:rFonts w:ascii="Arial" w:hAnsi="Arial" w:cs="Arial"/>
                <w:color w:val="000000" w:themeColor="text1"/>
              </w:rPr>
            </w:pPr>
            <w:r w:rsidRPr="00104AE8">
              <w:rPr>
                <w:rFonts w:ascii="Arial" w:hAnsi="Arial" w:cs="Arial"/>
                <w:color w:val="000000" w:themeColor="text1"/>
              </w:rPr>
              <w:t>18</w:t>
            </w:r>
            <w:r w:rsidR="004237FF" w:rsidRPr="00104AE8">
              <w:rPr>
                <w:rFonts w:ascii="Arial" w:hAnsi="Arial" w:cs="Arial"/>
                <w:color w:val="000000" w:themeColor="text1"/>
              </w:rPr>
              <w:t>7.9</w:t>
            </w:r>
            <w:r w:rsidR="0079206A" w:rsidRPr="00104AE8">
              <w:rPr>
                <w:rFonts w:ascii="Arial" w:hAnsi="Arial" w:cs="Arial"/>
                <w:color w:val="000000" w:themeColor="text1"/>
              </w:rPr>
              <w:t>±</w:t>
            </w:r>
          </w:p>
          <w:p w14:paraId="11B1D6D0" w14:textId="6560F759" w:rsidR="00283219" w:rsidRPr="00104AE8" w:rsidRDefault="00A36BC9" w:rsidP="00D83D8B">
            <w:pPr>
              <w:spacing w:line="480" w:lineRule="auto"/>
              <w:jc w:val="both"/>
              <w:rPr>
                <w:rFonts w:ascii="Arial" w:hAnsi="Arial" w:cs="Arial"/>
                <w:color w:val="000000" w:themeColor="text1"/>
              </w:rPr>
            </w:pPr>
            <w:r w:rsidRPr="00104AE8">
              <w:rPr>
                <w:rFonts w:ascii="Arial" w:hAnsi="Arial" w:cs="Arial"/>
                <w:color w:val="000000" w:themeColor="text1"/>
              </w:rPr>
              <w:t>19.9</w:t>
            </w:r>
          </w:p>
        </w:tc>
        <w:tc>
          <w:tcPr>
            <w:tcW w:w="1060" w:type="dxa"/>
          </w:tcPr>
          <w:p w14:paraId="275245B4" w14:textId="2D98FB44" w:rsidR="00AD4FB9" w:rsidRPr="00104AE8" w:rsidRDefault="003E0BFD" w:rsidP="00D83D8B">
            <w:pPr>
              <w:spacing w:line="480" w:lineRule="auto"/>
              <w:jc w:val="both"/>
              <w:rPr>
                <w:rFonts w:ascii="Arial" w:hAnsi="Arial" w:cs="Arial"/>
                <w:bCs/>
                <w:color w:val="000000" w:themeColor="text1"/>
              </w:rPr>
            </w:pPr>
            <w:r w:rsidRPr="00104AE8">
              <w:rPr>
                <w:rFonts w:ascii="Arial" w:hAnsi="Arial" w:cs="Arial"/>
                <w:bCs/>
                <w:color w:val="000000" w:themeColor="text1"/>
              </w:rPr>
              <w:t>2</w:t>
            </w:r>
            <w:r w:rsidR="002C6FEA" w:rsidRPr="00104AE8">
              <w:rPr>
                <w:rFonts w:ascii="Arial" w:hAnsi="Arial" w:cs="Arial"/>
                <w:bCs/>
                <w:color w:val="000000" w:themeColor="text1"/>
              </w:rPr>
              <w:t>5</w:t>
            </w:r>
            <w:r w:rsidR="008A0927" w:rsidRPr="00104AE8">
              <w:rPr>
                <w:rFonts w:ascii="Arial" w:hAnsi="Arial" w:cs="Arial"/>
                <w:bCs/>
                <w:color w:val="000000" w:themeColor="text1"/>
              </w:rPr>
              <w:t>5.9</w:t>
            </w:r>
            <w:r w:rsidR="00AD4FB9" w:rsidRPr="00104AE8">
              <w:rPr>
                <w:rFonts w:ascii="Arial" w:hAnsi="Arial" w:cs="Arial"/>
                <w:color w:val="000000" w:themeColor="text1"/>
              </w:rPr>
              <w:t>±</w:t>
            </w:r>
          </w:p>
          <w:p w14:paraId="070FA2AD" w14:textId="107682B8" w:rsidR="003E0BFD" w:rsidRPr="00104AE8" w:rsidRDefault="006210EA" w:rsidP="00D83D8B">
            <w:pPr>
              <w:spacing w:line="480" w:lineRule="auto"/>
              <w:jc w:val="both"/>
              <w:rPr>
                <w:rFonts w:ascii="Arial" w:hAnsi="Arial" w:cs="Arial"/>
                <w:bCs/>
                <w:color w:val="000000" w:themeColor="text1"/>
              </w:rPr>
            </w:pPr>
            <w:r w:rsidRPr="00104AE8">
              <w:rPr>
                <w:rFonts w:ascii="Arial" w:hAnsi="Arial" w:cs="Arial"/>
                <w:bCs/>
                <w:color w:val="000000" w:themeColor="text1"/>
              </w:rPr>
              <w:t>1</w:t>
            </w:r>
            <w:r w:rsidR="00CC65A9" w:rsidRPr="00104AE8">
              <w:rPr>
                <w:rFonts w:ascii="Arial" w:hAnsi="Arial" w:cs="Arial"/>
                <w:bCs/>
                <w:color w:val="000000" w:themeColor="text1"/>
              </w:rPr>
              <w:t>7.3</w:t>
            </w:r>
          </w:p>
          <w:p w14:paraId="0BC27EF5" w14:textId="6F079A28" w:rsidR="00283219" w:rsidRPr="00104AE8" w:rsidRDefault="00283219" w:rsidP="00D83D8B">
            <w:pPr>
              <w:spacing w:line="480" w:lineRule="auto"/>
              <w:jc w:val="both"/>
              <w:rPr>
                <w:rFonts w:ascii="Arial" w:hAnsi="Arial" w:cs="Arial"/>
                <w:color w:val="000000" w:themeColor="text1"/>
              </w:rPr>
            </w:pPr>
          </w:p>
        </w:tc>
        <w:tc>
          <w:tcPr>
            <w:tcW w:w="1059" w:type="dxa"/>
          </w:tcPr>
          <w:p w14:paraId="7EC4CDB9" w14:textId="2AD7530B" w:rsidR="00AD4FB9" w:rsidRPr="00104AE8" w:rsidRDefault="0079206A" w:rsidP="00D83D8B">
            <w:pPr>
              <w:spacing w:line="480" w:lineRule="auto"/>
              <w:jc w:val="both"/>
              <w:rPr>
                <w:rFonts w:ascii="Arial" w:hAnsi="Arial" w:cs="Arial"/>
                <w:color w:val="000000" w:themeColor="text1"/>
              </w:rPr>
            </w:pPr>
            <w:r w:rsidRPr="00104AE8">
              <w:rPr>
                <w:rFonts w:ascii="Arial" w:hAnsi="Arial" w:cs="Arial"/>
                <w:color w:val="000000" w:themeColor="text1"/>
              </w:rPr>
              <w:t>2</w:t>
            </w:r>
            <w:r w:rsidR="00C6469F" w:rsidRPr="00104AE8">
              <w:rPr>
                <w:rFonts w:ascii="Arial" w:hAnsi="Arial" w:cs="Arial"/>
                <w:color w:val="000000" w:themeColor="text1"/>
              </w:rPr>
              <w:t>4</w:t>
            </w:r>
            <w:r w:rsidR="00C733D7" w:rsidRPr="00104AE8">
              <w:rPr>
                <w:rFonts w:ascii="Arial" w:hAnsi="Arial" w:cs="Arial"/>
                <w:color w:val="000000" w:themeColor="text1"/>
              </w:rPr>
              <w:t>5.9</w:t>
            </w:r>
            <w:r w:rsidRPr="00104AE8">
              <w:rPr>
                <w:rFonts w:ascii="Arial" w:hAnsi="Arial" w:cs="Arial"/>
                <w:color w:val="000000" w:themeColor="text1"/>
              </w:rPr>
              <w:t>±</w:t>
            </w:r>
          </w:p>
          <w:p w14:paraId="18DDC957" w14:textId="0CE9C6F4" w:rsidR="00283219" w:rsidRPr="00104AE8" w:rsidRDefault="006210EA" w:rsidP="00D83D8B">
            <w:pPr>
              <w:spacing w:line="480" w:lineRule="auto"/>
              <w:jc w:val="both"/>
              <w:rPr>
                <w:rFonts w:ascii="Arial" w:hAnsi="Arial" w:cs="Arial"/>
                <w:color w:val="000000" w:themeColor="text1"/>
              </w:rPr>
            </w:pPr>
            <w:r w:rsidRPr="00104AE8">
              <w:rPr>
                <w:rFonts w:ascii="Arial" w:hAnsi="Arial" w:cs="Arial"/>
                <w:color w:val="000000" w:themeColor="text1"/>
              </w:rPr>
              <w:t>2</w:t>
            </w:r>
            <w:r w:rsidR="00C6469F" w:rsidRPr="00104AE8">
              <w:rPr>
                <w:rFonts w:ascii="Arial" w:hAnsi="Arial" w:cs="Arial"/>
                <w:color w:val="000000" w:themeColor="text1"/>
              </w:rPr>
              <w:t>5</w:t>
            </w:r>
            <w:r w:rsidR="00373FF1" w:rsidRPr="00104AE8">
              <w:rPr>
                <w:rFonts w:ascii="Arial" w:hAnsi="Arial" w:cs="Arial"/>
                <w:color w:val="000000" w:themeColor="text1"/>
              </w:rPr>
              <w:t>.3</w:t>
            </w:r>
          </w:p>
        </w:tc>
        <w:tc>
          <w:tcPr>
            <w:tcW w:w="1060" w:type="dxa"/>
          </w:tcPr>
          <w:p w14:paraId="111D0937" w14:textId="16290F16" w:rsidR="00AD4FB9" w:rsidRPr="00104AE8" w:rsidRDefault="0079206A" w:rsidP="00D83D8B">
            <w:pPr>
              <w:spacing w:line="480" w:lineRule="auto"/>
              <w:jc w:val="both"/>
              <w:rPr>
                <w:rFonts w:ascii="Arial" w:hAnsi="Arial" w:cs="Arial"/>
                <w:color w:val="000000" w:themeColor="text1"/>
              </w:rPr>
            </w:pPr>
            <w:r w:rsidRPr="00104AE8">
              <w:rPr>
                <w:rFonts w:ascii="Arial" w:hAnsi="Arial" w:cs="Arial"/>
                <w:color w:val="000000" w:themeColor="text1"/>
              </w:rPr>
              <w:t>2</w:t>
            </w:r>
            <w:r w:rsidR="00D57948" w:rsidRPr="00104AE8">
              <w:rPr>
                <w:rFonts w:ascii="Arial" w:hAnsi="Arial" w:cs="Arial"/>
                <w:color w:val="000000" w:themeColor="text1"/>
              </w:rPr>
              <w:t>70.1</w:t>
            </w:r>
            <w:r w:rsidRPr="00104AE8">
              <w:rPr>
                <w:rFonts w:ascii="Arial" w:hAnsi="Arial" w:cs="Arial"/>
                <w:color w:val="000000" w:themeColor="text1"/>
              </w:rPr>
              <w:t>±</w:t>
            </w:r>
          </w:p>
          <w:p w14:paraId="446072EB" w14:textId="5BBFCA42" w:rsidR="00283219" w:rsidRPr="00104AE8" w:rsidRDefault="0079206A" w:rsidP="00D83D8B">
            <w:pPr>
              <w:spacing w:line="480" w:lineRule="auto"/>
              <w:jc w:val="both"/>
              <w:rPr>
                <w:rFonts w:ascii="Arial" w:hAnsi="Arial" w:cs="Arial"/>
                <w:color w:val="000000" w:themeColor="text1"/>
              </w:rPr>
            </w:pPr>
            <w:r w:rsidRPr="00104AE8">
              <w:rPr>
                <w:rFonts w:ascii="Arial" w:hAnsi="Arial" w:cs="Arial"/>
                <w:color w:val="000000" w:themeColor="text1"/>
              </w:rPr>
              <w:t>2</w:t>
            </w:r>
            <w:r w:rsidR="00D57948" w:rsidRPr="00104AE8">
              <w:rPr>
                <w:rFonts w:ascii="Arial" w:hAnsi="Arial" w:cs="Arial"/>
                <w:color w:val="000000" w:themeColor="text1"/>
              </w:rPr>
              <w:t>2.3</w:t>
            </w:r>
          </w:p>
        </w:tc>
      </w:tr>
      <w:tr w:rsidR="00AD4FB9" w:rsidRPr="00104AE8" w14:paraId="7A154BEC" w14:textId="7036B62E" w:rsidTr="00622BB9">
        <w:trPr>
          <w:trHeight w:val="1265"/>
        </w:trPr>
        <w:tc>
          <w:tcPr>
            <w:tcW w:w="0" w:type="auto"/>
          </w:tcPr>
          <w:p w14:paraId="26E5AC38" w14:textId="7B191283" w:rsidR="00283219" w:rsidRPr="00104AE8" w:rsidRDefault="00283219" w:rsidP="00D83D8B">
            <w:pPr>
              <w:spacing w:line="480" w:lineRule="auto"/>
              <w:jc w:val="both"/>
              <w:rPr>
                <w:rFonts w:ascii="Arial" w:hAnsi="Arial" w:cs="Arial"/>
                <w:color w:val="000000" w:themeColor="text1"/>
              </w:rPr>
            </w:pPr>
            <w:r w:rsidRPr="00104AE8">
              <w:rPr>
                <w:rFonts w:ascii="Arial" w:hAnsi="Arial" w:cs="Arial"/>
                <w:color w:val="000000" w:themeColor="text1"/>
              </w:rPr>
              <w:lastRenderedPageBreak/>
              <w:t>Sugar (g)</w:t>
            </w:r>
          </w:p>
        </w:tc>
        <w:tc>
          <w:tcPr>
            <w:tcW w:w="1059" w:type="dxa"/>
          </w:tcPr>
          <w:p w14:paraId="2154E166" w14:textId="776948FD" w:rsidR="00AD4FB9" w:rsidRPr="00104AE8" w:rsidRDefault="00CD069A" w:rsidP="00D83D8B">
            <w:pPr>
              <w:spacing w:line="480" w:lineRule="auto"/>
              <w:jc w:val="both"/>
              <w:rPr>
                <w:rFonts w:ascii="Arial" w:hAnsi="Arial" w:cs="Arial"/>
                <w:bCs/>
                <w:color w:val="000000" w:themeColor="text1"/>
              </w:rPr>
            </w:pPr>
            <w:r w:rsidRPr="00104AE8">
              <w:rPr>
                <w:rFonts w:ascii="Arial" w:hAnsi="Arial" w:cs="Arial"/>
                <w:bCs/>
                <w:color w:val="000000" w:themeColor="text1"/>
              </w:rPr>
              <w:t>97.8</w:t>
            </w:r>
            <w:r w:rsidR="00AD4FB9" w:rsidRPr="00104AE8">
              <w:rPr>
                <w:rFonts w:ascii="Arial" w:hAnsi="Arial" w:cs="Arial"/>
                <w:color w:val="000000" w:themeColor="text1"/>
              </w:rPr>
              <w:t>±</w:t>
            </w:r>
          </w:p>
          <w:p w14:paraId="477380A0" w14:textId="2A456EE9" w:rsidR="003E0BFD" w:rsidRPr="00104AE8" w:rsidRDefault="002F0849" w:rsidP="00D83D8B">
            <w:pPr>
              <w:spacing w:line="480" w:lineRule="auto"/>
              <w:jc w:val="both"/>
              <w:rPr>
                <w:rFonts w:ascii="Arial" w:hAnsi="Arial" w:cs="Arial"/>
                <w:bCs/>
                <w:color w:val="000000" w:themeColor="text1"/>
              </w:rPr>
            </w:pPr>
            <w:r w:rsidRPr="00104AE8">
              <w:rPr>
                <w:rFonts w:ascii="Arial" w:hAnsi="Arial" w:cs="Arial"/>
                <w:bCs/>
                <w:color w:val="000000" w:themeColor="text1"/>
              </w:rPr>
              <w:t>8.1</w:t>
            </w:r>
          </w:p>
          <w:p w14:paraId="540CA8F3" w14:textId="77777777" w:rsidR="00283219" w:rsidRPr="00104AE8" w:rsidRDefault="00283219" w:rsidP="00D83D8B">
            <w:pPr>
              <w:spacing w:line="480" w:lineRule="auto"/>
              <w:jc w:val="both"/>
              <w:rPr>
                <w:rFonts w:ascii="Arial" w:hAnsi="Arial" w:cs="Arial"/>
                <w:color w:val="000000" w:themeColor="text1"/>
              </w:rPr>
            </w:pPr>
          </w:p>
        </w:tc>
        <w:tc>
          <w:tcPr>
            <w:tcW w:w="1060" w:type="dxa"/>
          </w:tcPr>
          <w:p w14:paraId="5955582C" w14:textId="7B5F35A8" w:rsidR="00AD4FB9" w:rsidRPr="00104AE8" w:rsidRDefault="0079206A" w:rsidP="00D83D8B">
            <w:pPr>
              <w:spacing w:line="480" w:lineRule="auto"/>
              <w:jc w:val="both"/>
              <w:rPr>
                <w:rFonts w:ascii="Arial" w:hAnsi="Arial" w:cs="Arial"/>
                <w:color w:val="000000" w:themeColor="text1"/>
              </w:rPr>
            </w:pPr>
            <w:r w:rsidRPr="00104AE8">
              <w:rPr>
                <w:rFonts w:ascii="Arial" w:hAnsi="Arial" w:cs="Arial"/>
                <w:color w:val="000000" w:themeColor="text1"/>
              </w:rPr>
              <w:t>1</w:t>
            </w:r>
            <w:r w:rsidR="00DA7761" w:rsidRPr="00104AE8">
              <w:rPr>
                <w:rFonts w:ascii="Arial" w:hAnsi="Arial" w:cs="Arial"/>
                <w:color w:val="000000" w:themeColor="text1"/>
              </w:rPr>
              <w:t>12</w:t>
            </w:r>
            <w:r w:rsidR="00200275" w:rsidRPr="00104AE8">
              <w:rPr>
                <w:rFonts w:ascii="Arial" w:hAnsi="Arial" w:cs="Arial"/>
                <w:color w:val="000000" w:themeColor="text1"/>
              </w:rPr>
              <w:t>.0</w:t>
            </w:r>
            <w:r w:rsidRPr="00104AE8">
              <w:rPr>
                <w:rFonts w:ascii="Arial" w:hAnsi="Arial" w:cs="Arial"/>
                <w:color w:val="000000" w:themeColor="text1"/>
              </w:rPr>
              <w:t>±</w:t>
            </w:r>
          </w:p>
          <w:p w14:paraId="0F541F00" w14:textId="3B5384FE" w:rsidR="00283219" w:rsidRPr="00104AE8" w:rsidRDefault="0079206A" w:rsidP="00D83D8B">
            <w:pPr>
              <w:spacing w:line="480" w:lineRule="auto"/>
              <w:jc w:val="both"/>
              <w:rPr>
                <w:rFonts w:ascii="Arial" w:hAnsi="Arial" w:cs="Arial"/>
                <w:color w:val="000000" w:themeColor="text1"/>
              </w:rPr>
            </w:pPr>
            <w:r w:rsidRPr="00104AE8">
              <w:rPr>
                <w:rFonts w:ascii="Arial" w:hAnsi="Arial" w:cs="Arial"/>
                <w:color w:val="000000" w:themeColor="text1"/>
              </w:rPr>
              <w:t>1</w:t>
            </w:r>
            <w:r w:rsidR="00DA7761" w:rsidRPr="00104AE8">
              <w:rPr>
                <w:rFonts w:ascii="Arial" w:hAnsi="Arial" w:cs="Arial"/>
                <w:color w:val="000000" w:themeColor="text1"/>
              </w:rPr>
              <w:t>1.6</w:t>
            </w:r>
          </w:p>
        </w:tc>
        <w:tc>
          <w:tcPr>
            <w:tcW w:w="1059" w:type="dxa"/>
          </w:tcPr>
          <w:p w14:paraId="3F299B6B" w14:textId="4D7953C0" w:rsidR="00AD4FB9" w:rsidRPr="00104AE8" w:rsidRDefault="0079206A" w:rsidP="00D83D8B">
            <w:pPr>
              <w:spacing w:line="480" w:lineRule="auto"/>
              <w:jc w:val="both"/>
              <w:rPr>
                <w:rFonts w:ascii="Arial" w:hAnsi="Arial" w:cs="Arial"/>
                <w:color w:val="000000" w:themeColor="text1"/>
              </w:rPr>
            </w:pPr>
            <w:r w:rsidRPr="00104AE8">
              <w:rPr>
                <w:rFonts w:ascii="Arial" w:hAnsi="Arial" w:cs="Arial"/>
                <w:color w:val="000000" w:themeColor="text1"/>
              </w:rPr>
              <w:t>7</w:t>
            </w:r>
            <w:r w:rsidR="005F4CD7" w:rsidRPr="00104AE8">
              <w:rPr>
                <w:rFonts w:ascii="Arial" w:hAnsi="Arial" w:cs="Arial"/>
                <w:color w:val="000000" w:themeColor="text1"/>
              </w:rPr>
              <w:t>8.9</w:t>
            </w:r>
            <w:r w:rsidRPr="00104AE8">
              <w:rPr>
                <w:rFonts w:ascii="Arial" w:hAnsi="Arial" w:cs="Arial"/>
                <w:color w:val="000000" w:themeColor="text1"/>
              </w:rPr>
              <w:t>±</w:t>
            </w:r>
          </w:p>
          <w:p w14:paraId="56611E2F" w14:textId="46AFD8FD" w:rsidR="00283219" w:rsidRPr="00104AE8" w:rsidRDefault="005F4CD7" w:rsidP="00D83D8B">
            <w:pPr>
              <w:spacing w:line="480" w:lineRule="auto"/>
              <w:jc w:val="both"/>
              <w:rPr>
                <w:rFonts w:ascii="Arial" w:hAnsi="Arial" w:cs="Arial"/>
                <w:color w:val="000000" w:themeColor="text1"/>
              </w:rPr>
            </w:pPr>
            <w:r w:rsidRPr="00104AE8">
              <w:rPr>
                <w:rFonts w:ascii="Arial" w:hAnsi="Arial" w:cs="Arial"/>
                <w:color w:val="000000" w:themeColor="text1"/>
              </w:rPr>
              <w:t>8.5</w:t>
            </w:r>
          </w:p>
        </w:tc>
        <w:tc>
          <w:tcPr>
            <w:tcW w:w="1060" w:type="dxa"/>
          </w:tcPr>
          <w:p w14:paraId="57C027C4" w14:textId="0DF1BF68" w:rsidR="007C00DD" w:rsidRPr="00104AE8" w:rsidRDefault="00CC65A9" w:rsidP="00D83D8B">
            <w:pPr>
              <w:spacing w:line="480" w:lineRule="auto"/>
              <w:jc w:val="both"/>
              <w:rPr>
                <w:rFonts w:ascii="Arial" w:hAnsi="Arial" w:cs="Arial"/>
                <w:color w:val="000000" w:themeColor="text1"/>
              </w:rPr>
            </w:pPr>
            <w:r w:rsidRPr="00104AE8">
              <w:rPr>
                <w:rFonts w:ascii="Arial" w:hAnsi="Arial" w:cs="Arial"/>
                <w:bCs/>
                <w:color w:val="000000" w:themeColor="text1"/>
              </w:rPr>
              <w:t>101.7</w:t>
            </w:r>
            <w:r w:rsidR="00AD4FB9" w:rsidRPr="00104AE8">
              <w:rPr>
                <w:rFonts w:ascii="Arial" w:hAnsi="Arial" w:cs="Arial"/>
                <w:color w:val="000000" w:themeColor="text1"/>
              </w:rPr>
              <w:t>±</w:t>
            </w:r>
          </w:p>
          <w:p w14:paraId="1E854598" w14:textId="792B8824" w:rsidR="003E0BFD" w:rsidRPr="00104AE8" w:rsidRDefault="006249C1" w:rsidP="00D83D8B">
            <w:pPr>
              <w:spacing w:line="480" w:lineRule="auto"/>
              <w:jc w:val="both"/>
              <w:rPr>
                <w:rFonts w:ascii="Arial" w:hAnsi="Arial" w:cs="Arial"/>
                <w:bCs/>
                <w:color w:val="000000" w:themeColor="text1"/>
              </w:rPr>
            </w:pPr>
            <w:r w:rsidRPr="00104AE8">
              <w:rPr>
                <w:rFonts w:ascii="Arial" w:hAnsi="Arial" w:cs="Arial"/>
                <w:bCs/>
                <w:color w:val="000000" w:themeColor="text1"/>
              </w:rPr>
              <w:t>7.4</w:t>
            </w:r>
          </w:p>
          <w:p w14:paraId="04BA4C7F" w14:textId="6E8A9ACA" w:rsidR="00283219" w:rsidRPr="00104AE8" w:rsidRDefault="00283219" w:rsidP="00D83D8B">
            <w:pPr>
              <w:spacing w:line="480" w:lineRule="auto"/>
              <w:jc w:val="both"/>
              <w:rPr>
                <w:rFonts w:ascii="Arial" w:hAnsi="Arial" w:cs="Arial"/>
                <w:color w:val="000000" w:themeColor="text1"/>
              </w:rPr>
            </w:pPr>
          </w:p>
        </w:tc>
        <w:tc>
          <w:tcPr>
            <w:tcW w:w="1059" w:type="dxa"/>
          </w:tcPr>
          <w:p w14:paraId="49C328C2" w14:textId="22AD446B" w:rsidR="00AD4FB9" w:rsidRPr="00104AE8" w:rsidRDefault="0079206A" w:rsidP="00D83D8B">
            <w:pPr>
              <w:spacing w:line="480" w:lineRule="auto"/>
              <w:jc w:val="both"/>
              <w:rPr>
                <w:rFonts w:ascii="Arial" w:hAnsi="Arial" w:cs="Arial"/>
                <w:color w:val="000000" w:themeColor="text1"/>
              </w:rPr>
            </w:pPr>
            <w:r w:rsidRPr="00104AE8">
              <w:rPr>
                <w:rFonts w:ascii="Arial" w:hAnsi="Arial" w:cs="Arial"/>
                <w:color w:val="000000" w:themeColor="text1"/>
              </w:rPr>
              <w:t>9</w:t>
            </w:r>
            <w:r w:rsidR="00373FF1" w:rsidRPr="00104AE8">
              <w:rPr>
                <w:rFonts w:ascii="Arial" w:hAnsi="Arial" w:cs="Arial"/>
                <w:color w:val="000000" w:themeColor="text1"/>
              </w:rPr>
              <w:t>7.6</w:t>
            </w:r>
            <w:r w:rsidRPr="00104AE8">
              <w:rPr>
                <w:rFonts w:ascii="Arial" w:hAnsi="Arial" w:cs="Arial"/>
                <w:color w:val="000000" w:themeColor="text1"/>
              </w:rPr>
              <w:t>±</w:t>
            </w:r>
          </w:p>
          <w:p w14:paraId="0281E467" w14:textId="6978028E" w:rsidR="00283219" w:rsidRPr="00104AE8" w:rsidRDefault="0079206A" w:rsidP="00D83D8B">
            <w:pPr>
              <w:spacing w:line="480" w:lineRule="auto"/>
              <w:jc w:val="both"/>
              <w:rPr>
                <w:rFonts w:ascii="Arial" w:hAnsi="Arial" w:cs="Arial"/>
                <w:color w:val="000000" w:themeColor="text1"/>
              </w:rPr>
            </w:pPr>
            <w:r w:rsidRPr="00104AE8">
              <w:rPr>
                <w:rFonts w:ascii="Arial" w:hAnsi="Arial" w:cs="Arial"/>
                <w:color w:val="000000" w:themeColor="text1"/>
              </w:rPr>
              <w:t>1</w:t>
            </w:r>
            <w:r w:rsidR="00103D2F" w:rsidRPr="00104AE8">
              <w:rPr>
                <w:rFonts w:ascii="Arial" w:hAnsi="Arial" w:cs="Arial"/>
                <w:color w:val="000000" w:themeColor="text1"/>
              </w:rPr>
              <w:t>0.9</w:t>
            </w:r>
          </w:p>
        </w:tc>
        <w:tc>
          <w:tcPr>
            <w:tcW w:w="1060" w:type="dxa"/>
          </w:tcPr>
          <w:p w14:paraId="539DACD7" w14:textId="08C856F3" w:rsidR="00AD4FB9" w:rsidRPr="00104AE8" w:rsidRDefault="00BF481A" w:rsidP="00D83D8B">
            <w:pPr>
              <w:spacing w:line="480" w:lineRule="auto"/>
              <w:jc w:val="both"/>
              <w:rPr>
                <w:rFonts w:ascii="Arial" w:hAnsi="Arial" w:cs="Arial"/>
                <w:color w:val="000000" w:themeColor="text1"/>
              </w:rPr>
            </w:pPr>
            <w:r w:rsidRPr="00104AE8">
              <w:rPr>
                <w:rFonts w:ascii="Arial" w:hAnsi="Arial" w:cs="Arial"/>
                <w:color w:val="000000" w:themeColor="text1"/>
              </w:rPr>
              <w:t>107.5</w:t>
            </w:r>
            <w:r w:rsidR="0079206A" w:rsidRPr="00104AE8">
              <w:rPr>
                <w:rFonts w:ascii="Arial" w:hAnsi="Arial" w:cs="Arial"/>
                <w:color w:val="000000" w:themeColor="text1"/>
              </w:rPr>
              <w:t>±</w:t>
            </w:r>
          </w:p>
          <w:p w14:paraId="123C1E0A" w14:textId="2A0A7CF3" w:rsidR="00283219" w:rsidRPr="00104AE8" w:rsidRDefault="00BF481A" w:rsidP="00D83D8B">
            <w:pPr>
              <w:spacing w:line="480" w:lineRule="auto"/>
              <w:jc w:val="both"/>
              <w:rPr>
                <w:rFonts w:ascii="Arial" w:hAnsi="Arial" w:cs="Arial"/>
                <w:color w:val="000000" w:themeColor="text1"/>
              </w:rPr>
            </w:pPr>
            <w:r w:rsidRPr="00104AE8">
              <w:rPr>
                <w:rFonts w:ascii="Arial" w:hAnsi="Arial" w:cs="Arial"/>
                <w:color w:val="000000" w:themeColor="text1"/>
              </w:rPr>
              <w:t>9.3</w:t>
            </w:r>
          </w:p>
        </w:tc>
      </w:tr>
      <w:tr w:rsidR="00AD4FB9" w:rsidRPr="00104AE8" w14:paraId="2EAA9718" w14:textId="2F8611E4" w:rsidTr="00622BB9">
        <w:trPr>
          <w:trHeight w:val="1265"/>
        </w:trPr>
        <w:tc>
          <w:tcPr>
            <w:tcW w:w="0" w:type="auto"/>
          </w:tcPr>
          <w:p w14:paraId="1E0E87E2" w14:textId="4341ED07" w:rsidR="00283219" w:rsidRPr="00104AE8" w:rsidRDefault="00283219" w:rsidP="00D83D8B">
            <w:pPr>
              <w:spacing w:line="480" w:lineRule="auto"/>
              <w:jc w:val="both"/>
              <w:rPr>
                <w:rFonts w:ascii="Arial" w:hAnsi="Arial" w:cs="Arial"/>
                <w:color w:val="000000" w:themeColor="text1"/>
              </w:rPr>
            </w:pPr>
            <w:r w:rsidRPr="00104AE8">
              <w:rPr>
                <w:rFonts w:ascii="Arial" w:hAnsi="Arial" w:cs="Arial"/>
                <w:color w:val="000000" w:themeColor="text1"/>
              </w:rPr>
              <w:t>Protein (g)</w:t>
            </w:r>
          </w:p>
        </w:tc>
        <w:tc>
          <w:tcPr>
            <w:tcW w:w="1059" w:type="dxa"/>
          </w:tcPr>
          <w:p w14:paraId="04B4800B" w14:textId="1EE7E872" w:rsidR="00AD4FB9" w:rsidRPr="00104AE8" w:rsidRDefault="006210EA" w:rsidP="00D83D8B">
            <w:pPr>
              <w:spacing w:line="480" w:lineRule="auto"/>
              <w:jc w:val="both"/>
              <w:rPr>
                <w:rFonts w:ascii="Arial" w:hAnsi="Arial" w:cs="Arial"/>
                <w:bCs/>
                <w:color w:val="000000" w:themeColor="text1"/>
              </w:rPr>
            </w:pPr>
            <w:r w:rsidRPr="00104AE8">
              <w:rPr>
                <w:rFonts w:ascii="Arial" w:hAnsi="Arial" w:cs="Arial"/>
                <w:bCs/>
                <w:color w:val="000000" w:themeColor="text1"/>
              </w:rPr>
              <w:t>7</w:t>
            </w:r>
            <w:r w:rsidR="002F0849" w:rsidRPr="00104AE8">
              <w:rPr>
                <w:rFonts w:ascii="Arial" w:hAnsi="Arial" w:cs="Arial"/>
                <w:bCs/>
                <w:color w:val="000000" w:themeColor="text1"/>
              </w:rPr>
              <w:t>0.3</w:t>
            </w:r>
            <w:r w:rsidR="00AD4FB9" w:rsidRPr="00104AE8">
              <w:rPr>
                <w:rFonts w:ascii="Arial" w:hAnsi="Arial" w:cs="Arial"/>
                <w:color w:val="000000" w:themeColor="text1"/>
              </w:rPr>
              <w:t>±</w:t>
            </w:r>
          </w:p>
          <w:p w14:paraId="6AAD3D2D" w14:textId="55D6FB64" w:rsidR="003E0BFD" w:rsidRPr="00104AE8" w:rsidRDefault="00846AB9" w:rsidP="00D83D8B">
            <w:pPr>
              <w:spacing w:line="480" w:lineRule="auto"/>
              <w:jc w:val="both"/>
              <w:rPr>
                <w:rFonts w:ascii="Arial" w:hAnsi="Arial" w:cs="Arial"/>
                <w:bCs/>
                <w:color w:val="000000" w:themeColor="text1"/>
              </w:rPr>
            </w:pPr>
            <w:r w:rsidRPr="00104AE8">
              <w:rPr>
                <w:rFonts w:ascii="Arial" w:hAnsi="Arial" w:cs="Arial"/>
                <w:bCs/>
                <w:color w:val="000000" w:themeColor="text1"/>
              </w:rPr>
              <w:t>6.1</w:t>
            </w:r>
          </w:p>
          <w:p w14:paraId="2E7FB95A" w14:textId="77777777" w:rsidR="00283219" w:rsidRPr="00104AE8" w:rsidRDefault="00283219" w:rsidP="00D83D8B">
            <w:pPr>
              <w:spacing w:line="480" w:lineRule="auto"/>
              <w:jc w:val="both"/>
              <w:rPr>
                <w:rFonts w:ascii="Arial" w:hAnsi="Arial" w:cs="Arial"/>
                <w:color w:val="000000" w:themeColor="text1"/>
              </w:rPr>
            </w:pPr>
          </w:p>
        </w:tc>
        <w:tc>
          <w:tcPr>
            <w:tcW w:w="1060" w:type="dxa"/>
          </w:tcPr>
          <w:p w14:paraId="25F9076A" w14:textId="45724346" w:rsidR="00AD4FB9" w:rsidRPr="00104AE8" w:rsidRDefault="0079206A" w:rsidP="00D83D8B">
            <w:pPr>
              <w:spacing w:line="480" w:lineRule="auto"/>
              <w:jc w:val="both"/>
              <w:rPr>
                <w:rFonts w:ascii="Arial" w:hAnsi="Arial" w:cs="Arial"/>
                <w:color w:val="000000" w:themeColor="text1"/>
              </w:rPr>
            </w:pPr>
            <w:r w:rsidRPr="00104AE8">
              <w:rPr>
                <w:rFonts w:ascii="Arial" w:hAnsi="Arial" w:cs="Arial"/>
                <w:color w:val="000000" w:themeColor="text1"/>
              </w:rPr>
              <w:t>74.</w:t>
            </w:r>
            <w:r w:rsidR="00DA7761" w:rsidRPr="00104AE8">
              <w:rPr>
                <w:rFonts w:ascii="Arial" w:hAnsi="Arial" w:cs="Arial"/>
                <w:color w:val="000000" w:themeColor="text1"/>
              </w:rPr>
              <w:t>0</w:t>
            </w:r>
            <w:r w:rsidRPr="00104AE8">
              <w:rPr>
                <w:rFonts w:ascii="Arial" w:hAnsi="Arial" w:cs="Arial"/>
                <w:color w:val="000000" w:themeColor="text1"/>
              </w:rPr>
              <w:t>±</w:t>
            </w:r>
          </w:p>
          <w:p w14:paraId="1998F154" w14:textId="2AAC0191" w:rsidR="00283219" w:rsidRPr="00104AE8" w:rsidRDefault="005358F3" w:rsidP="00D83D8B">
            <w:pPr>
              <w:spacing w:line="480" w:lineRule="auto"/>
              <w:jc w:val="both"/>
              <w:rPr>
                <w:rFonts w:ascii="Arial" w:hAnsi="Arial" w:cs="Arial"/>
                <w:color w:val="000000" w:themeColor="text1"/>
              </w:rPr>
            </w:pPr>
            <w:r w:rsidRPr="00104AE8">
              <w:rPr>
                <w:rFonts w:ascii="Arial" w:hAnsi="Arial" w:cs="Arial"/>
                <w:color w:val="000000" w:themeColor="text1"/>
              </w:rPr>
              <w:t>8.5</w:t>
            </w:r>
          </w:p>
        </w:tc>
        <w:tc>
          <w:tcPr>
            <w:tcW w:w="1059" w:type="dxa"/>
          </w:tcPr>
          <w:p w14:paraId="3390C3D0" w14:textId="5BEDE414" w:rsidR="00AD4FB9" w:rsidRPr="00104AE8" w:rsidRDefault="00B0402B" w:rsidP="00D83D8B">
            <w:pPr>
              <w:spacing w:line="480" w:lineRule="auto"/>
              <w:jc w:val="both"/>
              <w:rPr>
                <w:rFonts w:ascii="Arial" w:hAnsi="Arial" w:cs="Arial"/>
                <w:color w:val="000000" w:themeColor="text1"/>
              </w:rPr>
            </w:pPr>
            <w:r w:rsidRPr="00104AE8">
              <w:rPr>
                <w:rFonts w:ascii="Arial" w:hAnsi="Arial" w:cs="Arial"/>
                <w:color w:val="000000" w:themeColor="text1"/>
              </w:rPr>
              <w:t>65.4</w:t>
            </w:r>
            <w:r w:rsidR="0079206A" w:rsidRPr="00104AE8">
              <w:rPr>
                <w:rFonts w:ascii="Arial" w:hAnsi="Arial" w:cs="Arial"/>
                <w:color w:val="000000" w:themeColor="text1"/>
              </w:rPr>
              <w:t>±</w:t>
            </w:r>
          </w:p>
          <w:p w14:paraId="4DDEB6B6" w14:textId="2FC60630" w:rsidR="00283219" w:rsidRPr="00104AE8" w:rsidRDefault="00B0402B" w:rsidP="00D83D8B">
            <w:pPr>
              <w:spacing w:line="480" w:lineRule="auto"/>
              <w:jc w:val="both"/>
              <w:rPr>
                <w:rFonts w:ascii="Arial" w:hAnsi="Arial" w:cs="Arial"/>
                <w:color w:val="000000" w:themeColor="text1"/>
              </w:rPr>
            </w:pPr>
            <w:r w:rsidRPr="00104AE8">
              <w:rPr>
                <w:rFonts w:ascii="Arial" w:hAnsi="Arial" w:cs="Arial"/>
                <w:color w:val="000000" w:themeColor="text1"/>
              </w:rPr>
              <w:t>8.8</w:t>
            </w:r>
          </w:p>
        </w:tc>
        <w:tc>
          <w:tcPr>
            <w:tcW w:w="1060" w:type="dxa"/>
          </w:tcPr>
          <w:p w14:paraId="08BC4847" w14:textId="459BB79A" w:rsidR="00AD4FB9" w:rsidRPr="00104AE8" w:rsidRDefault="006249C1" w:rsidP="00D83D8B">
            <w:pPr>
              <w:spacing w:line="480" w:lineRule="auto"/>
              <w:jc w:val="both"/>
              <w:rPr>
                <w:rFonts w:ascii="Arial" w:hAnsi="Arial" w:cs="Arial"/>
                <w:bCs/>
                <w:color w:val="000000" w:themeColor="text1"/>
              </w:rPr>
            </w:pPr>
            <w:r w:rsidRPr="00104AE8">
              <w:rPr>
                <w:rFonts w:ascii="Arial" w:hAnsi="Arial" w:cs="Arial"/>
                <w:bCs/>
                <w:color w:val="000000" w:themeColor="text1"/>
              </w:rPr>
              <w:t>9</w:t>
            </w:r>
            <w:r w:rsidR="00BE5D59" w:rsidRPr="00104AE8">
              <w:rPr>
                <w:rFonts w:ascii="Arial" w:hAnsi="Arial" w:cs="Arial"/>
                <w:bCs/>
                <w:color w:val="000000" w:themeColor="text1"/>
              </w:rPr>
              <w:t>2.6</w:t>
            </w:r>
            <w:r w:rsidR="00AD4FB9" w:rsidRPr="00104AE8">
              <w:rPr>
                <w:rFonts w:ascii="Arial" w:hAnsi="Arial" w:cs="Arial"/>
                <w:color w:val="000000" w:themeColor="text1"/>
              </w:rPr>
              <w:t>±</w:t>
            </w:r>
          </w:p>
          <w:p w14:paraId="7B04737B" w14:textId="7E836196" w:rsidR="003E0BFD" w:rsidRPr="00104AE8" w:rsidRDefault="006249C1" w:rsidP="00D83D8B">
            <w:pPr>
              <w:spacing w:line="480" w:lineRule="auto"/>
              <w:jc w:val="both"/>
              <w:rPr>
                <w:rFonts w:ascii="Arial" w:hAnsi="Arial" w:cs="Arial"/>
                <w:bCs/>
                <w:color w:val="000000" w:themeColor="text1"/>
              </w:rPr>
            </w:pPr>
            <w:r w:rsidRPr="00104AE8">
              <w:rPr>
                <w:rFonts w:ascii="Arial" w:hAnsi="Arial" w:cs="Arial"/>
                <w:bCs/>
                <w:color w:val="000000" w:themeColor="text1"/>
              </w:rPr>
              <w:t>7</w:t>
            </w:r>
            <w:r w:rsidR="006210EA" w:rsidRPr="00104AE8">
              <w:rPr>
                <w:rFonts w:ascii="Arial" w:hAnsi="Arial" w:cs="Arial"/>
                <w:bCs/>
                <w:color w:val="000000" w:themeColor="text1"/>
              </w:rPr>
              <w:t>.8</w:t>
            </w:r>
          </w:p>
          <w:p w14:paraId="74F679C6" w14:textId="66CFD301" w:rsidR="00283219" w:rsidRPr="00104AE8" w:rsidRDefault="00283219" w:rsidP="00D83D8B">
            <w:pPr>
              <w:spacing w:line="480" w:lineRule="auto"/>
              <w:jc w:val="both"/>
              <w:rPr>
                <w:rFonts w:ascii="Arial" w:hAnsi="Arial" w:cs="Arial"/>
                <w:color w:val="000000" w:themeColor="text1"/>
              </w:rPr>
            </w:pPr>
          </w:p>
        </w:tc>
        <w:tc>
          <w:tcPr>
            <w:tcW w:w="1059" w:type="dxa"/>
          </w:tcPr>
          <w:p w14:paraId="09773518" w14:textId="20280A77" w:rsidR="00AD4FB9" w:rsidRPr="00104AE8" w:rsidRDefault="00103D2F" w:rsidP="00D83D8B">
            <w:pPr>
              <w:spacing w:line="480" w:lineRule="auto"/>
              <w:jc w:val="both"/>
              <w:rPr>
                <w:rFonts w:ascii="Arial" w:hAnsi="Arial" w:cs="Arial"/>
                <w:color w:val="000000" w:themeColor="text1"/>
              </w:rPr>
            </w:pPr>
            <w:r w:rsidRPr="00104AE8">
              <w:rPr>
                <w:rFonts w:ascii="Arial" w:hAnsi="Arial" w:cs="Arial"/>
                <w:color w:val="000000" w:themeColor="text1"/>
              </w:rPr>
              <w:t>10</w:t>
            </w:r>
            <w:r w:rsidR="00373FF1" w:rsidRPr="00104AE8">
              <w:rPr>
                <w:rFonts w:ascii="Arial" w:hAnsi="Arial" w:cs="Arial"/>
                <w:color w:val="000000" w:themeColor="text1"/>
              </w:rPr>
              <w:t>1.6</w:t>
            </w:r>
            <w:r w:rsidR="0079206A" w:rsidRPr="00104AE8">
              <w:rPr>
                <w:rFonts w:ascii="Arial" w:hAnsi="Arial" w:cs="Arial"/>
                <w:color w:val="000000" w:themeColor="text1"/>
              </w:rPr>
              <w:t>±</w:t>
            </w:r>
          </w:p>
          <w:p w14:paraId="17C57355" w14:textId="2BA63520" w:rsidR="00283219" w:rsidRPr="00104AE8" w:rsidRDefault="0079206A" w:rsidP="00D83D8B">
            <w:pPr>
              <w:spacing w:line="480" w:lineRule="auto"/>
              <w:jc w:val="both"/>
              <w:rPr>
                <w:rFonts w:ascii="Arial" w:hAnsi="Arial" w:cs="Arial"/>
                <w:color w:val="000000" w:themeColor="text1"/>
              </w:rPr>
            </w:pPr>
            <w:r w:rsidRPr="00104AE8">
              <w:rPr>
                <w:rFonts w:ascii="Arial" w:hAnsi="Arial" w:cs="Arial"/>
                <w:color w:val="000000" w:themeColor="text1"/>
              </w:rPr>
              <w:t>12.</w:t>
            </w:r>
            <w:r w:rsidR="00CF3B03" w:rsidRPr="00104AE8">
              <w:rPr>
                <w:rFonts w:ascii="Arial" w:hAnsi="Arial" w:cs="Arial"/>
                <w:color w:val="000000" w:themeColor="text1"/>
              </w:rPr>
              <w:t>2</w:t>
            </w:r>
          </w:p>
        </w:tc>
        <w:tc>
          <w:tcPr>
            <w:tcW w:w="1060" w:type="dxa"/>
          </w:tcPr>
          <w:p w14:paraId="6A4728CF" w14:textId="72C740F3" w:rsidR="00AD4FB9" w:rsidRPr="00104AE8" w:rsidRDefault="005E11FE" w:rsidP="00D83D8B">
            <w:pPr>
              <w:spacing w:line="480" w:lineRule="auto"/>
              <w:jc w:val="both"/>
              <w:rPr>
                <w:rFonts w:ascii="Arial" w:hAnsi="Arial" w:cs="Arial"/>
                <w:color w:val="000000" w:themeColor="text1"/>
              </w:rPr>
            </w:pPr>
            <w:r w:rsidRPr="00104AE8">
              <w:rPr>
                <w:rFonts w:ascii="Arial" w:hAnsi="Arial" w:cs="Arial"/>
                <w:color w:val="000000" w:themeColor="text1"/>
              </w:rPr>
              <w:t>79.9</w:t>
            </w:r>
            <w:r w:rsidR="0079206A" w:rsidRPr="00104AE8">
              <w:rPr>
                <w:rFonts w:ascii="Arial" w:hAnsi="Arial" w:cs="Arial"/>
                <w:color w:val="000000" w:themeColor="text1"/>
              </w:rPr>
              <w:t>±</w:t>
            </w:r>
          </w:p>
          <w:p w14:paraId="50F2FB2E" w14:textId="78D46D37" w:rsidR="00E37AC2" w:rsidRPr="00104AE8" w:rsidRDefault="005E11FE" w:rsidP="00D83D8B">
            <w:pPr>
              <w:spacing w:line="480" w:lineRule="auto"/>
              <w:jc w:val="both"/>
              <w:rPr>
                <w:rFonts w:ascii="Arial" w:hAnsi="Arial" w:cs="Arial"/>
                <w:color w:val="000000" w:themeColor="text1"/>
              </w:rPr>
            </w:pPr>
            <w:r w:rsidRPr="00104AE8">
              <w:rPr>
                <w:rFonts w:ascii="Arial" w:hAnsi="Arial" w:cs="Arial"/>
                <w:color w:val="000000" w:themeColor="text1"/>
              </w:rPr>
              <w:t>6.8</w:t>
            </w:r>
          </w:p>
          <w:p w14:paraId="21306CD2" w14:textId="481D7CFE" w:rsidR="00283219" w:rsidRPr="00104AE8" w:rsidRDefault="00283219" w:rsidP="00D83D8B">
            <w:pPr>
              <w:spacing w:line="480" w:lineRule="auto"/>
              <w:jc w:val="both"/>
              <w:rPr>
                <w:rFonts w:ascii="Arial" w:hAnsi="Arial" w:cs="Arial"/>
                <w:color w:val="000000" w:themeColor="text1"/>
              </w:rPr>
            </w:pPr>
          </w:p>
        </w:tc>
      </w:tr>
      <w:tr w:rsidR="00AD4FB9" w:rsidRPr="00104AE8" w14:paraId="50D21E36" w14:textId="707DB4F6" w:rsidTr="00622BB9">
        <w:trPr>
          <w:trHeight w:val="1265"/>
        </w:trPr>
        <w:tc>
          <w:tcPr>
            <w:tcW w:w="0" w:type="auto"/>
          </w:tcPr>
          <w:p w14:paraId="6173386D" w14:textId="26CC2053" w:rsidR="00283219" w:rsidRPr="00104AE8" w:rsidRDefault="00283219" w:rsidP="00D83D8B">
            <w:pPr>
              <w:spacing w:line="480" w:lineRule="auto"/>
              <w:jc w:val="both"/>
              <w:rPr>
                <w:rFonts w:ascii="Arial" w:hAnsi="Arial" w:cs="Arial"/>
                <w:color w:val="000000" w:themeColor="text1"/>
              </w:rPr>
            </w:pPr>
            <w:r w:rsidRPr="00104AE8">
              <w:rPr>
                <w:rFonts w:ascii="Arial" w:hAnsi="Arial" w:cs="Arial"/>
                <w:color w:val="000000" w:themeColor="text1"/>
              </w:rPr>
              <w:t>Fat (g)</w:t>
            </w:r>
          </w:p>
        </w:tc>
        <w:tc>
          <w:tcPr>
            <w:tcW w:w="1059" w:type="dxa"/>
          </w:tcPr>
          <w:p w14:paraId="54265526" w14:textId="7D4BCBED" w:rsidR="00AD4FB9" w:rsidRPr="00104AE8" w:rsidRDefault="006210EA" w:rsidP="00D83D8B">
            <w:pPr>
              <w:spacing w:line="480" w:lineRule="auto"/>
              <w:jc w:val="both"/>
              <w:rPr>
                <w:rFonts w:ascii="Arial" w:hAnsi="Arial" w:cs="Arial"/>
                <w:bCs/>
                <w:color w:val="000000" w:themeColor="text1"/>
              </w:rPr>
            </w:pPr>
            <w:r w:rsidRPr="00104AE8">
              <w:rPr>
                <w:rFonts w:ascii="Arial" w:hAnsi="Arial" w:cs="Arial"/>
                <w:bCs/>
                <w:color w:val="000000" w:themeColor="text1"/>
              </w:rPr>
              <w:t>69.</w:t>
            </w:r>
            <w:r w:rsidR="00846AB9" w:rsidRPr="00104AE8">
              <w:rPr>
                <w:rFonts w:ascii="Arial" w:hAnsi="Arial" w:cs="Arial"/>
                <w:bCs/>
                <w:color w:val="000000" w:themeColor="text1"/>
              </w:rPr>
              <w:t>7</w:t>
            </w:r>
            <w:r w:rsidR="00AD4FB9" w:rsidRPr="00104AE8">
              <w:rPr>
                <w:rFonts w:ascii="Arial" w:hAnsi="Arial" w:cs="Arial"/>
                <w:color w:val="000000" w:themeColor="text1"/>
              </w:rPr>
              <w:t>±</w:t>
            </w:r>
          </w:p>
          <w:p w14:paraId="2A976109" w14:textId="10BF110F" w:rsidR="003E0BFD" w:rsidRPr="00104AE8" w:rsidRDefault="006210EA" w:rsidP="00D83D8B">
            <w:pPr>
              <w:spacing w:line="480" w:lineRule="auto"/>
              <w:jc w:val="both"/>
              <w:rPr>
                <w:rFonts w:ascii="Arial" w:hAnsi="Arial" w:cs="Arial"/>
                <w:bCs/>
                <w:color w:val="000000" w:themeColor="text1"/>
              </w:rPr>
            </w:pPr>
            <w:r w:rsidRPr="00104AE8">
              <w:rPr>
                <w:rFonts w:ascii="Arial" w:hAnsi="Arial" w:cs="Arial"/>
                <w:bCs/>
                <w:color w:val="000000" w:themeColor="text1"/>
              </w:rPr>
              <w:t>6.</w:t>
            </w:r>
            <w:r w:rsidR="0093406C" w:rsidRPr="00104AE8">
              <w:rPr>
                <w:rFonts w:ascii="Arial" w:hAnsi="Arial" w:cs="Arial"/>
                <w:bCs/>
                <w:color w:val="000000" w:themeColor="text1"/>
              </w:rPr>
              <w:t>2</w:t>
            </w:r>
          </w:p>
          <w:p w14:paraId="1C489D18" w14:textId="77777777" w:rsidR="00283219" w:rsidRPr="00104AE8" w:rsidRDefault="00283219" w:rsidP="00D83D8B">
            <w:pPr>
              <w:spacing w:line="480" w:lineRule="auto"/>
              <w:jc w:val="both"/>
              <w:rPr>
                <w:rFonts w:ascii="Arial" w:hAnsi="Arial" w:cs="Arial"/>
                <w:color w:val="000000" w:themeColor="text1"/>
              </w:rPr>
            </w:pPr>
          </w:p>
        </w:tc>
        <w:tc>
          <w:tcPr>
            <w:tcW w:w="1060" w:type="dxa"/>
          </w:tcPr>
          <w:p w14:paraId="1B4C5CB5" w14:textId="748556FD" w:rsidR="00AD4FB9" w:rsidRPr="00104AE8" w:rsidRDefault="0079206A" w:rsidP="00D83D8B">
            <w:pPr>
              <w:spacing w:line="480" w:lineRule="auto"/>
              <w:jc w:val="both"/>
              <w:rPr>
                <w:rFonts w:ascii="Arial" w:hAnsi="Arial" w:cs="Arial"/>
                <w:color w:val="000000" w:themeColor="text1"/>
              </w:rPr>
            </w:pPr>
            <w:r w:rsidRPr="00104AE8">
              <w:rPr>
                <w:rFonts w:ascii="Arial" w:hAnsi="Arial" w:cs="Arial"/>
                <w:color w:val="000000" w:themeColor="text1"/>
              </w:rPr>
              <w:t>7</w:t>
            </w:r>
            <w:r w:rsidR="005358F3" w:rsidRPr="00104AE8">
              <w:rPr>
                <w:rFonts w:ascii="Arial" w:hAnsi="Arial" w:cs="Arial"/>
                <w:color w:val="000000" w:themeColor="text1"/>
              </w:rPr>
              <w:t>9.</w:t>
            </w:r>
            <w:r w:rsidR="00C30D54" w:rsidRPr="00104AE8">
              <w:rPr>
                <w:rFonts w:ascii="Arial" w:hAnsi="Arial" w:cs="Arial"/>
                <w:color w:val="000000" w:themeColor="text1"/>
              </w:rPr>
              <w:t>4</w:t>
            </w:r>
            <w:r w:rsidRPr="00104AE8">
              <w:rPr>
                <w:rFonts w:ascii="Arial" w:hAnsi="Arial" w:cs="Arial"/>
                <w:color w:val="000000" w:themeColor="text1"/>
              </w:rPr>
              <w:t>±</w:t>
            </w:r>
          </w:p>
          <w:p w14:paraId="057A089D" w14:textId="643920D4" w:rsidR="00283219" w:rsidRPr="00104AE8" w:rsidRDefault="00C30D54" w:rsidP="00D83D8B">
            <w:pPr>
              <w:spacing w:line="480" w:lineRule="auto"/>
              <w:jc w:val="both"/>
              <w:rPr>
                <w:rFonts w:ascii="Arial" w:hAnsi="Arial" w:cs="Arial"/>
                <w:color w:val="000000" w:themeColor="text1"/>
              </w:rPr>
            </w:pPr>
            <w:r w:rsidRPr="00104AE8">
              <w:rPr>
                <w:rFonts w:ascii="Arial" w:hAnsi="Arial" w:cs="Arial"/>
                <w:color w:val="000000" w:themeColor="text1"/>
              </w:rPr>
              <w:t>8.2</w:t>
            </w:r>
          </w:p>
        </w:tc>
        <w:tc>
          <w:tcPr>
            <w:tcW w:w="1059" w:type="dxa"/>
          </w:tcPr>
          <w:p w14:paraId="5BF1132B" w14:textId="773444EB" w:rsidR="00AD4FB9" w:rsidRPr="00104AE8" w:rsidRDefault="00B0402B" w:rsidP="00D83D8B">
            <w:pPr>
              <w:spacing w:line="480" w:lineRule="auto"/>
              <w:jc w:val="both"/>
              <w:rPr>
                <w:rFonts w:ascii="Arial" w:hAnsi="Arial" w:cs="Arial"/>
                <w:color w:val="000000" w:themeColor="text1"/>
              </w:rPr>
            </w:pPr>
            <w:r w:rsidRPr="00104AE8">
              <w:rPr>
                <w:rFonts w:ascii="Arial" w:hAnsi="Arial" w:cs="Arial"/>
                <w:color w:val="000000" w:themeColor="text1"/>
              </w:rPr>
              <w:t>56.9</w:t>
            </w:r>
            <w:r w:rsidR="0079206A" w:rsidRPr="00104AE8">
              <w:rPr>
                <w:rFonts w:ascii="Arial" w:hAnsi="Arial" w:cs="Arial"/>
                <w:color w:val="000000" w:themeColor="text1"/>
              </w:rPr>
              <w:t>±</w:t>
            </w:r>
          </w:p>
          <w:p w14:paraId="49D2D812" w14:textId="53FAABA7" w:rsidR="00283219" w:rsidRPr="00104AE8" w:rsidRDefault="000C695D" w:rsidP="00D83D8B">
            <w:pPr>
              <w:spacing w:line="480" w:lineRule="auto"/>
              <w:jc w:val="both"/>
              <w:rPr>
                <w:rFonts w:ascii="Arial" w:hAnsi="Arial" w:cs="Arial"/>
                <w:color w:val="000000" w:themeColor="text1"/>
              </w:rPr>
            </w:pPr>
            <w:r w:rsidRPr="00104AE8">
              <w:rPr>
                <w:rFonts w:ascii="Arial" w:hAnsi="Arial" w:cs="Arial"/>
                <w:color w:val="000000" w:themeColor="text1"/>
              </w:rPr>
              <w:t>8.3</w:t>
            </w:r>
          </w:p>
        </w:tc>
        <w:tc>
          <w:tcPr>
            <w:tcW w:w="1060" w:type="dxa"/>
          </w:tcPr>
          <w:p w14:paraId="35F42965" w14:textId="0596EC4E" w:rsidR="00AD4FB9" w:rsidRPr="00104AE8" w:rsidRDefault="00B45342" w:rsidP="00D83D8B">
            <w:pPr>
              <w:spacing w:line="480" w:lineRule="auto"/>
              <w:jc w:val="both"/>
              <w:rPr>
                <w:rFonts w:ascii="Arial" w:hAnsi="Arial" w:cs="Arial"/>
                <w:bCs/>
                <w:color w:val="000000" w:themeColor="text1"/>
              </w:rPr>
            </w:pPr>
            <w:r w:rsidRPr="00104AE8">
              <w:rPr>
                <w:rFonts w:ascii="Arial" w:hAnsi="Arial" w:cs="Arial"/>
                <w:bCs/>
                <w:color w:val="000000" w:themeColor="text1"/>
              </w:rPr>
              <w:t>72.3</w:t>
            </w:r>
            <w:r w:rsidR="00AD4FB9" w:rsidRPr="00104AE8">
              <w:rPr>
                <w:rFonts w:ascii="Arial" w:hAnsi="Arial" w:cs="Arial"/>
                <w:color w:val="000000" w:themeColor="text1"/>
              </w:rPr>
              <w:t>±</w:t>
            </w:r>
          </w:p>
          <w:p w14:paraId="344809D8" w14:textId="1228037A" w:rsidR="003E0BFD" w:rsidRPr="00104AE8" w:rsidRDefault="00D012B3" w:rsidP="00D83D8B">
            <w:pPr>
              <w:spacing w:line="480" w:lineRule="auto"/>
              <w:jc w:val="both"/>
              <w:rPr>
                <w:rFonts w:ascii="Arial" w:hAnsi="Arial" w:cs="Arial"/>
                <w:bCs/>
                <w:color w:val="000000" w:themeColor="text1"/>
              </w:rPr>
            </w:pPr>
            <w:r w:rsidRPr="00104AE8">
              <w:rPr>
                <w:rFonts w:ascii="Arial" w:hAnsi="Arial" w:cs="Arial"/>
                <w:bCs/>
                <w:color w:val="000000" w:themeColor="text1"/>
              </w:rPr>
              <w:t>5.3</w:t>
            </w:r>
          </w:p>
          <w:p w14:paraId="28BF5FFC" w14:textId="74144CCA" w:rsidR="00283219" w:rsidRPr="00104AE8" w:rsidRDefault="00283219" w:rsidP="00D83D8B">
            <w:pPr>
              <w:spacing w:line="480" w:lineRule="auto"/>
              <w:jc w:val="both"/>
              <w:rPr>
                <w:rFonts w:ascii="Arial" w:hAnsi="Arial" w:cs="Arial"/>
                <w:color w:val="000000" w:themeColor="text1"/>
              </w:rPr>
            </w:pPr>
          </w:p>
        </w:tc>
        <w:tc>
          <w:tcPr>
            <w:tcW w:w="1059" w:type="dxa"/>
          </w:tcPr>
          <w:p w14:paraId="550A7F78" w14:textId="51DF7D9E" w:rsidR="00AD4FB9" w:rsidRPr="00104AE8" w:rsidRDefault="00CF3B03" w:rsidP="00D83D8B">
            <w:pPr>
              <w:spacing w:line="480" w:lineRule="auto"/>
              <w:jc w:val="both"/>
              <w:rPr>
                <w:rFonts w:ascii="Arial" w:hAnsi="Arial" w:cs="Arial"/>
                <w:bCs/>
                <w:color w:val="000000" w:themeColor="text1"/>
              </w:rPr>
            </w:pPr>
            <w:r w:rsidRPr="00104AE8">
              <w:rPr>
                <w:rFonts w:ascii="Arial" w:hAnsi="Arial" w:cs="Arial"/>
                <w:bCs/>
                <w:color w:val="000000" w:themeColor="text1"/>
              </w:rPr>
              <w:t>73.8</w:t>
            </w:r>
            <w:r w:rsidR="0079206A" w:rsidRPr="00104AE8">
              <w:rPr>
                <w:rFonts w:ascii="Arial" w:hAnsi="Arial" w:cs="Arial"/>
                <w:color w:val="000000" w:themeColor="text1"/>
              </w:rPr>
              <w:t>±</w:t>
            </w:r>
          </w:p>
          <w:p w14:paraId="7B028065" w14:textId="43496D18" w:rsidR="00283219" w:rsidRPr="00104AE8" w:rsidRDefault="00CF3B03" w:rsidP="00D83D8B">
            <w:pPr>
              <w:spacing w:line="480" w:lineRule="auto"/>
              <w:jc w:val="both"/>
              <w:rPr>
                <w:rFonts w:ascii="Arial" w:hAnsi="Arial" w:cs="Arial"/>
                <w:color w:val="000000" w:themeColor="text1"/>
              </w:rPr>
            </w:pPr>
            <w:r w:rsidRPr="00104AE8">
              <w:rPr>
                <w:rFonts w:ascii="Arial" w:hAnsi="Arial" w:cs="Arial"/>
                <w:color w:val="000000" w:themeColor="text1"/>
              </w:rPr>
              <w:t>8.1</w:t>
            </w:r>
          </w:p>
        </w:tc>
        <w:tc>
          <w:tcPr>
            <w:tcW w:w="1060" w:type="dxa"/>
          </w:tcPr>
          <w:p w14:paraId="2C307B0F" w14:textId="2D716655" w:rsidR="00AD4FB9" w:rsidRPr="00104AE8" w:rsidRDefault="005E11FE" w:rsidP="00D83D8B">
            <w:pPr>
              <w:spacing w:line="480" w:lineRule="auto"/>
              <w:jc w:val="both"/>
              <w:rPr>
                <w:rFonts w:ascii="Arial" w:hAnsi="Arial" w:cs="Arial"/>
                <w:color w:val="000000" w:themeColor="text1"/>
              </w:rPr>
            </w:pPr>
            <w:r w:rsidRPr="00104AE8">
              <w:rPr>
                <w:rFonts w:ascii="Arial" w:hAnsi="Arial" w:cs="Arial"/>
                <w:color w:val="000000" w:themeColor="text1"/>
              </w:rPr>
              <w:t>70.2</w:t>
            </w:r>
            <w:r w:rsidR="0079206A" w:rsidRPr="00104AE8">
              <w:rPr>
                <w:rFonts w:ascii="Arial" w:hAnsi="Arial" w:cs="Arial"/>
                <w:color w:val="000000" w:themeColor="text1"/>
              </w:rPr>
              <w:t>±</w:t>
            </w:r>
          </w:p>
          <w:p w14:paraId="6B55BC01" w14:textId="403A1693" w:rsidR="00283219" w:rsidRPr="00104AE8" w:rsidRDefault="0079206A" w:rsidP="00D83D8B">
            <w:pPr>
              <w:spacing w:line="480" w:lineRule="auto"/>
              <w:jc w:val="both"/>
              <w:rPr>
                <w:rFonts w:ascii="Arial" w:hAnsi="Arial" w:cs="Arial"/>
                <w:color w:val="000000" w:themeColor="text1"/>
              </w:rPr>
            </w:pPr>
            <w:r w:rsidRPr="00104AE8">
              <w:rPr>
                <w:rFonts w:ascii="Arial" w:hAnsi="Arial" w:cs="Arial"/>
                <w:color w:val="000000" w:themeColor="text1"/>
              </w:rPr>
              <w:t>6.</w:t>
            </w:r>
            <w:r w:rsidR="005E11FE" w:rsidRPr="00104AE8">
              <w:rPr>
                <w:rFonts w:ascii="Arial" w:hAnsi="Arial" w:cs="Arial"/>
                <w:color w:val="000000" w:themeColor="text1"/>
              </w:rPr>
              <w:t>2</w:t>
            </w:r>
          </w:p>
        </w:tc>
      </w:tr>
      <w:tr w:rsidR="00AD4FB9" w:rsidRPr="00104AE8" w14:paraId="6C902ED2" w14:textId="4EA19B6D" w:rsidTr="00622BB9">
        <w:trPr>
          <w:trHeight w:val="1265"/>
        </w:trPr>
        <w:tc>
          <w:tcPr>
            <w:tcW w:w="0" w:type="auto"/>
          </w:tcPr>
          <w:p w14:paraId="27DDEB64" w14:textId="005F71C1" w:rsidR="00283219" w:rsidRPr="00104AE8" w:rsidRDefault="00283219" w:rsidP="00D83D8B">
            <w:pPr>
              <w:spacing w:line="480" w:lineRule="auto"/>
              <w:jc w:val="both"/>
              <w:rPr>
                <w:rFonts w:ascii="Arial" w:hAnsi="Arial" w:cs="Arial"/>
                <w:color w:val="000000" w:themeColor="text1"/>
              </w:rPr>
            </w:pPr>
            <w:r w:rsidRPr="00104AE8">
              <w:rPr>
                <w:rFonts w:ascii="Arial" w:hAnsi="Arial" w:cs="Arial"/>
                <w:color w:val="000000" w:themeColor="text1"/>
              </w:rPr>
              <w:t>Saturated Fat (g)</w:t>
            </w:r>
          </w:p>
        </w:tc>
        <w:tc>
          <w:tcPr>
            <w:tcW w:w="1059" w:type="dxa"/>
          </w:tcPr>
          <w:p w14:paraId="06EB6A09" w14:textId="64A612CE" w:rsidR="00AD4FB9" w:rsidRPr="00104AE8" w:rsidRDefault="006210EA" w:rsidP="00D83D8B">
            <w:pPr>
              <w:spacing w:line="480" w:lineRule="auto"/>
              <w:jc w:val="both"/>
              <w:rPr>
                <w:rFonts w:ascii="Arial" w:hAnsi="Arial" w:cs="Arial"/>
                <w:bCs/>
                <w:color w:val="000000" w:themeColor="text1"/>
              </w:rPr>
            </w:pPr>
            <w:r w:rsidRPr="00104AE8">
              <w:rPr>
                <w:rFonts w:ascii="Arial" w:hAnsi="Arial" w:cs="Arial"/>
                <w:bCs/>
                <w:color w:val="000000" w:themeColor="text1"/>
              </w:rPr>
              <w:t>23.</w:t>
            </w:r>
            <w:r w:rsidR="0093406C" w:rsidRPr="00104AE8">
              <w:rPr>
                <w:rFonts w:ascii="Arial" w:hAnsi="Arial" w:cs="Arial"/>
                <w:bCs/>
                <w:color w:val="000000" w:themeColor="text1"/>
              </w:rPr>
              <w:t>1</w:t>
            </w:r>
            <w:r w:rsidR="00AD4FB9" w:rsidRPr="00104AE8">
              <w:rPr>
                <w:rFonts w:ascii="Arial" w:hAnsi="Arial" w:cs="Arial"/>
                <w:color w:val="000000" w:themeColor="text1"/>
              </w:rPr>
              <w:t>±</w:t>
            </w:r>
          </w:p>
          <w:p w14:paraId="1A37C0C2" w14:textId="1C495C56" w:rsidR="003E0BFD" w:rsidRPr="00104AE8" w:rsidRDefault="006210EA" w:rsidP="00D83D8B">
            <w:pPr>
              <w:spacing w:line="480" w:lineRule="auto"/>
              <w:jc w:val="both"/>
              <w:rPr>
                <w:rFonts w:ascii="Arial" w:hAnsi="Arial" w:cs="Arial"/>
                <w:bCs/>
                <w:color w:val="000000" w:themeColor="text1"/>
              </w:rPr>
            </w:pPr>
            <w:r w:rsidRPr="00104AE8">
              <w:rPr>
                <w:rFonts w:ascii="Arial" w:hAnsi="Arial" w:cs="Arial"/>
                <w:bCs/>
                <w:color w:val="000000" w:themeColor="text1"/>
              </w:rPr>
              <w:t>2.</w:t>
            </w:r>
            <w:r w:rsidR="0093406C" w:rsidRPr="00104AE8">
              <w:rPr>
                <w:rFonts w:ascii="Arial" w:hAnsi="Arial" w:cs="Arial"/>
                <w:bCs/>
                <w:color w:val="000000" w:themeColor="text1"/>
              </w:rPr>
              <w:t>1</w:t>
            </w:r>
          </w:p>
          <w:p w14:paraId="079C12C7" w14:textId="77777777" w:rsidR="00283219" w:rsidRPr="00104AE8" w:rsidRDefault="00283219" w:rsidP="00D83D8B">
            <w:pPr>
              <w:spacing w:line="480" w:lineRule="auto"/>
              <w:jc w:val="both"/>
              <w:rPr>
                <w:rFonts w:ascii="Arial" w:hAnsi="Arial" w:cs="Arial"/>
                <w:color w:val="000000" w:themeColor="text1"/>
              </w:rPr>
            </w:pPr>
          </w:p>
        </w:tc>
        <w:tc>
          <w:tcPr>
            <w:tcW w:w="1060" w:type="dxa"/>
          </w:tcPr>
          <w:p w14:paraId="5501A921" w14:textId="3B0E38DE" w:rsidR="00AD4FB9" w:rsidRPr="00104AE8" w:rsidRDefault="0079206A" w:rsidP="00D83D8B">
            <w:pPr>
              <w:spacing w:line="480" w:lineRule="auto"/>
              <w:jc w:val="both"/>
              <w:rPr>
                <w:rFonts w:ascii="Arial" w:hAnsi="Arial" w:cs="Arial"/>
                <w:color w:val="000000" w:themeColor="text1"/>
              </w:rPr>
            </w:pPr>
            <w:r w:rsidRPr="00104AE8">
              <w:rPr>
                <w:rFonts w:ascii="Arial" w:hAnsi="Arial" w:cs="Arial"/>
                <w:color w:val="000000" w:themeColor="text1"/>
              </w:rPr>
              <w:t>2</w:t>
            </w:r>
            <w:r w:rsidR="00CF03FC" w:rsidRPr="00104AE8">
              <w:rPr>
                <w:rFonts w:ascii="Arial" w:hAnsi="Arial" w:cs="Arial"/>
                <w:color w:val="000000" w:themeColor="text1"/>
              </w:rPr>
              <w:t>6.2</w:t>
            </w:r>
            <w:r w:rsidRPr="00104AE8">
              <w:rPr>
                <w:rFonts w:ascii="Arial" w:hAnsi="Arial" w:cs="Arial"/>
                <w:color w:val="000000" w:themeColor="text1"/>
              </w:rPr>
              <w:t>±</w:t>
            </w:r>
          </w:p>
          <w:p w14:paraId="35AEE0FA" w14:textId="433E780B" w:rsidR="00283219" w:rsidRPr="00104AE8" w:rsidRDefault="0079206A" w:rsidP="00D83D8B">
            <w:pPr>
              <w:spacing w:line="480" w:lineRule="auto"/>
              <w:jc w:val="both"/>
              <w:rPr>
                <w:rFonts w:ascii="Arial" w:hAnsi="Arial" w:cs="Arial"/>
                <w:color w:val="000000" w:themeColor="text1"/>
              </w:rPr>
            </w:pPr>
            <w:r w:rsidRPr="00104AE8">
              <w:rPr>
                <w:rFonts w:ascii="Arial" w:hAnsi="Arial" w:cs="Arial"/>
                <w:color w:val="000000" w:themeColor="text1"/>
              </w:rPr>
              <w:t>2.</w:t>
            </w:r>
            <w:r w:rsidR="001C1181" w:rsidRPr="00104AE8">
              <w:rPr>
                <w:rFonts w:ascii="Arial" w:hAnsi="Arial" w:cs="Arial"/>
                <w:color w:val="000000" w:themeColor="text1"/>
              </w:rPr>
              <w:t>5</w:t>
            </w:r>
          </w:p>
        </w:tc>
        <w:tc>
          <w:tcPr>
            <w:tcW w:w="1059" w:type="dxa"/>
          </w:tcPr>
          <w:p w14:paraId="26C84815" w14:textId="118075B9" w:rsidR="00AD4FB9" w:rsidRPr="00104AE8" w:rsidRDefault="000C695D" w:rsidP="00D83D8B">
            <w:pPr>
              <w:spacing w:line="480" w:lineRule="auto"/>
              <w:jc w:val="both"/>
              <w:rPr>
                <w:rFonts w:ascii="Arial" w:hAnsi="Arial" w:cs="Arial"/>
                <w:bCs/>
                <w:color w:val="000000" w:themeColor="text1"/>
              </w:rPr>
            </w:pPr>
            <w:r w:rsidRPr="00104AE8">
              <w:rPr>
                <w:rFonts w:ascii="Arial" w:hAnsi="Arial" w:cs="Arial"/>
                <w:bCs/>
                <w:color w:val="000000" w:themeColor="text1"/>
              </w:rPr>
              <w:t>18.9</w:t>
            </w:r>
            <w:r w:rsidR="0079206A" w:rsidRPr="00104AE8">
              <w:rPr>
                <w:rFonts w:ascii="Arial" w:hAnsi="Arial" w:cs="Arial"/>
                <w:color w:val="000000" w:themeColor="text1"/>
              </w:rPr>
              <w:t>±</w:t>
            </w:r>
          </w:p>
          <w:p w14:paraId="540E8B19" w14:textId="63FF7EB0" w:rsidR="003E0BFD" w:rsidRPr="00104AE8" w:rsidRDefault="000C695D" w:rsidP="00D83D8B">
            <w:pPr>
              <w:spacing w:line="480" w:lineRule="auto"/>
              <w:jc w:val="both"/>
              <w:rPr>
                <w:rFonts w:ascii="Arial" w:hAnsi="Arial" w:cs="Arial"/>
                <w:bCs/>
                <w:color w:val="000000" w:themeColor="text1"/>
              </w:rPr>
            </w:pPr>
            <w:r w:rsidRPr="00104AE8">
              <w:rPr>
                <w:rFonts w:ascii="Arial" w:hAnsi="Arial" w:cs="Arial"/>
                <w:bCs/>
                <w:color w:val="000000" w:themeColor="text1"/>
              </w:rPr>
              <w:t>3.3</w:t>
            </w:r>
          </w:p>
          <w:p w14:paraId="04EEE189" w14:textId="02BA344C" w:rsidR="00283219" w:rsidRPr="00104AE8" w:rsidRDefault="00283219" w:rsidP="00D83D8B">
            <w:pPr>
              <w:spacing w:line="480" w:lineRule="auto"/>
              <w:jc w:val="both"/>
              <w:rPr>
                <w:rFonts w:ascii="Arial" w:hAnsi="Arial" w:cs="Arial"/>
                <w:color w:val="000000" w:themeColor="text1"/>
              </w:rPr>
            </w:pPr>
          </w:p>
        </w:tc>
        <w:tc>
          <w:tcPr>
            <w:tcW w:w="1060" w:type="dxa"/>
          </w:tcPr>
          <w:p w14:paraId="15CE3A5B" w14:textId="4947173D" w:rsidR="00AD4FB9" w:rsidRPr="00104AE8" w:rsidRDefault="004D2258" w:rsidP="00D83D8B">
            <w:pPr>
              <w:spacing w:line="480" w:lineRule="auto"/>
              <w:jc w:val="both"/>
              <w:rPr>
                <w:rFonts w:ascii="Arial" w:hAnsi="Arial" w:cs="Arial"/>
                <w:bCs/>
                <w:color w:val="000000" w:themeColor="text1"/>
              </w:rPr>
            </w:pPr>
            <w:r w:rsidRPr="00104AE8">
              <w:rPr>
                <w:rFonts w:ascii="Arial" w:hAnsi="Arial" w:cs="Arial"/>
                <w:bCs/>
                <w:color w:val="000000" w:themeColor="text1"/>
              </w:rPr>
              <w:t>23.1</w:t>
            </w:r>
            <w:r w:rsidR="00AD4FB9" w:rsidRPr="00104AE8">
              <w:rPr>
                <w:rFonts w:ascii="Arial" w:hAnsi="Arial" w:cs="Arial"/>
                <w:color w:val="000000" w:themeColor="text1"/>
              </w:rPr>
              <w:t>±</w:t>
            </w:r>
          </w:p>
          <w:p w14:paraId="46963E2D" w14:textId="7770BF3C" w:rsidR="003E0BFD" w:rsidRPr="00104AE8" w:rsidRDefault="006210EA" w:rsidP="00D83D8B">
            <w:pPr>
              <w:spacing w:line="480" w:lineRule="auto"/>
              <w:jc w:val="both"/>
              <w:rPr>
                <w:rFonts w:ascii="Arial" w:hAnsi="Arial" w:cs="Arial"/>
                <w:bCs/>
                <w:color w:val="000000" w:themeColor="text1"/>
              </w:rPr>
            </w:pPr>
            <w:r w:rsidRPr="00104AE8">
              <w:rPr>
                <w:rFonts w:ascii="Arial" w:hAnsi="Arial" w:cs="Arial"/>
                <w:bCs/>
                <w:color w:val="000000" w:themeColor="text1"/>
              </w:rPr>
              <w:t>2.</w:t>
            </w:r>
            <w:r w:rsidR="004D2258" w:rsidRPr="00104AE8">
              <w:rPr>
                <w:rFonts w:ascii="Arial" w:hAnsi="Arial" w:cs="Arial"/>
                <w:bCs/>
                <w:color w:val="000000" w:themeColor="text1"/>
              </w:rPr>
              <w:t>2</w:t>
            </w:r>
          </w:p>
          <w:p w14:paraId="09891FA8" w14:textId="38B7F997" w:rsidR="00283219" w:rsidRPr="00104AE8" w:rsidRDefault="00283219" w:rsidP="00D83D8B">
            <w:pPr>
              <w:spacing w:line="480" w:lineRule="auto"/>
              <w:jc w:val="both"/>
              <w:rPr>
                <w:rFonts w:ascii="Arial" w:hAnsi="Arial" w:cs="Arial"/>
                <w:color w:val="000000" w:themeColor="text1"/>
              </w:rPr>
            </w:pPr>
          </w:p>
        </w:tc>
        <w:tc>
          <w:tcPr>
            <w:tcW w:w="1059" w:type="dxa"/>
          </w:tcPr>
          <w:p w14:paraId="4DB63A18" w14:textId="20A05D98" w:rsidR="00AD4FB9" w:rsidRPr="00104AE8" w:rsidRDefault="002D0802" w:rsidP="00D83D8B">
            <w:pPr>
              <w:spacing w:line="480" w:lineRule="auto"/>
              <w:jc w:val="both"/>
              <w:rPr>
                <w:rFonts w:ascii="Arial" w:hAnsi="Arial" w:cs="Arial"/>
                <w:bCs/>
                <w:color w:val="000000" w:themeColor="text1"/>
              </w:rPr>
            </w:pPr>
            <w:r w:rsidRPr="00104AE8">
              <w:rPr>
                <w:rFonts w:ascii="Arial" w:hAnsi="Arial" w:cs="Arial"/>
                <w:bCs/>
                <w:color w:val="000000" w:themeColor="text1"/>
              </w:rPr>
              <w:t>2</w:t>
            </w:r>
            <w:r w:rsidR="00AF2401" w:rsidRPr="00104AE8">
              <w:rPr>
                <w:rFonts w:ascii="Arial" w:hAnsi="Arial" w:cs="Arial"/>
                <w:bCs/>
                <w:color w:val="000000" w:themeColor="text1"/>
              </w:rPr>
              <w:t>3.6</w:t>
            </w:r>
            <w:r w:rsidR="0079206A" w:rsidRPr="00104AE8">
              <w:rPr>
                <w:rFonts w:ascii="Arial" w:hAnsi="Arial" w:cs="Arial"/>
                <w:color w:val="000000" w:themeColor="text1"/>
              </w:rPr>
              <w:t>±</w:t>
            </w:r>
          </w:p>
          <w:p w14:paraId="480831A1" w14:textId="396158A8" w:rsidR="00E37AC2" w:rsidRPr="00104AE8" w:rsidRDefault="002D0802" w:rsidP="00D83D8B">
            <w:pPr>
              <w:spacing w:line="480" w:lineRule="auto"/>
              <w:jc w:val="both"/>
              <w:rPr>
                <w:rFonts w:ascii="Arial" w:hAnsi="Arial" w:cs="Arial"/>
                <w:color w:val="000000" w:themeColor="text1"/>
              </w:rPr>
            </w:pPr>
            <w:r w:rsidRPr="00104AE8">
              <w:rPr>
                <w:rFonts w:ascii="Arial" w:hAnsi="Arial" w:cs="Arial"/>
                <w:color w:val="000000" w:themeColor="text1"/>
              </w:rPr>
              <w:t>3.4</w:t>
            </w:r>
          </w:p>
          <w:p w14:paraId="0D0712AB" w14:textId="01B0645F" w:rsidR="00283219" w:rsidRPr="00104AE8" w:rsidRDefault="00283219" w:rsidP="00D83D8B">
            <w:pPr>
              <w:spacing w:line="480" w:lineRule="auto"/>
              <w:jc w:val="both"/>
              <w:rPr>
                <w:rFonts w:ascii="Arial" w:hAnsi="Arial" w:cs="Arial"/>
                <w:color w:val="000000" w:themeColor="text1"/>
              </w:rPr>
            </w:pPr>
          </w:p>
        </w:tc>
        <w:tc>
          <w:tcPr>
            <w:tcW w:w="1060" w:type="dxa"/>
          </w:tcPr>
          <w:p w14:paraId="1DEA2EE5" w14:textId="5E0A0485" w:rsidR="00AD4FB9" w:rsidRPr="00104AE8" w:rsidRDefault="0098118A" w:rsidP="00D83D8B">
            <w:pPr>
              <w:spacing w:line="480" w:lineRule="auto"/>
              <w:jc w:val="both"/>
              <w:rPr>
                <w:rFonts w:ascii="Arial" w:hAnsi="Arial" w:cs="Arial"/>
                <w:color w:val="000000" w:themeColor="text1"/>
              </w:rPr>
            </w:pPr>
            <w:r w:rsidRPr="00104AE8">
              <w:rPr>
                <w:rFonts w:ascii="Arial" w:hAnsi="Arial" w:cs="Arial"/>
                <w:color w:val="000000" w:themeColor="text1"/>
              </w:rPr>
              <w:t>22.5</w:t>
            </w:r>
            <w:r w:rsidR="0079206A" w:rsidRPr="00104AE8">
              <w:rPr>
                <w:rFonts w:ascii="Arial" w:hAnsi="Arial" w:cs="Arial"/>
                <w:color w:val="000000" w:themeColor="text1"/>
              </w:rPr>
              <w:t>±</w:t>
            </w:r>
          </w:p>
          <w:p w14:paraId="3377123A" w14:textId="0FEC51B9" w:rsidR="00283219" w:rsidRPr="00104AE8" w:rsidRDefault="0098118A" w:rsidP="00D83D8B">
            <w:pPr>
              <w:spacing w:line="480" w:lineRule="auto"/>
              <w:jc w:val="both"/>
              <w:rPr>
                <w:rFonts w:ascii="Arial" w:hAnsi="Arial" w:cs="Arial"/>
                <w:color w:val="000000" w:themeColor="text1"/>
              </w:rPr>
            </w:pPr>
            <w:r w:rsidRPr="00104AE8">
              <w:rPr>
                <w:rFonts w:ascii="Arial" w:hAnsi="Arial" w:cs="Arial"/>
                <w:color w:val="000000" w:themeColor="text1"/>
              </w:rPr>
              <w:t>2.5</w:t>
            </w:r>
          </w:p>
        </w:tc>
      </w:tr>
      <w:tr w:rsidR="00B344E4" w:rsidRPr="00104AE8" w14:paraId="0F8FFCA4" w14:textId="77777777" w:rsidTr="00622BB9">
        <w:trPr>
          <w:trHeight w:val="1265"/>
        </w:trPr>
        <w:tc>
          <w:tcPr>
            <w:tcW w:w="0" w:type="auto"/>
          </w:tcPr>
          <w:p w14:paraId="79304610" w14:textId="2F056A73" w:rsidR="00B344E4" w:rsidRPr="00104AE8" w:rsidRDefault="00B344E4" w:rsidP="00D83D8B">
            <w:pPr>
              <w:spacing w:line="480" w:lineRule="auto"/>
              <w:jc w:val="both"/>
              <w:rPr>
                <w:rFonts w:ascii="Arial" w:hAnsi="Arial" w:cs="Arial"/>
                <w:color w:val="000000" w:themeColor="text1"/>
              </w:rPr>
            </w:pPr>
            <w:r w:rsidRPr="00104AE8">
              <w:rPr>
                <w:rFonts w:ascii="Arial" w:hAnsi="Arial" w:cs="Arial"/>
                <w:color w:val="000000" w:themeColor="text1"/>
              </w:rPr>
              <w:t xml:space="preserve">Fibre (g) </w:t>
            </w:r>
          </w:p>
        </w:tc>
        <w:tc>
          <w:tcPr>
            <w:tcW w:w="1059" w:type="dxa"/>
          </w:tcPr>
          <w:p w14:paraId="7F267BF9" w14:textId="7B4C772F" w:rsidR="007849DA" w:rsidRPr="00104AE8" w:rsidRDefault="00E608AD" w:rsidP="00D83D8B">
            <w:pPr>
              <w:spacing w:line="480" w:lineRule="auto"/>
              <w:jc w:val="both"/>
              <w:rPr>
                <w:rFonts w:ascii="Arial" w:hAnsi="Arial" w:cs="Arial"/>
                <w:bCs/>
                <w:color w:val="000000" w:themeColor="text1"/>
              </w:rPr>
            </w:pPr>
            <w:r w:rsidRPr="00104AE8">
              <w:rPr>
                <w:rFonts w:ascii="Arial" w:hAnsi="Arial" w:cs="Arial"/>
                <w:bCs/>
                <w:color w:val="000000" w:themeColor="text1"/>
              </w:rPr>
              <w:t>18.9</w:t>
            </w:r>
            <w:r w:rsidR="007849DA" w:rsidRPr="00104AE8">
              <w:rPr>
                <w:rFonts w:ascii="Arial" w:hAnsi="Arial" w:cs="Arial"/>
                <w:bCs/>
                <w:color w:val="000000" w:themeColor="text1"/>
              </w:rPr>
              <w:t xml:space="preserve"> </w:t>
            </w:r>
            <w:r w:rsidRPr="00104AE8">
              <w:rPr>
                <w:rFonts w:ascii="Arial" w:hAnsi="Arial" w:cs="Arial"/>
                <w:color w:val="000000" w:themeColor="text1"/>
              </w:rPr>
              <w:t>±</w:t>
            </w:r>
            <w:r w:rsidR="007849DA" w:rsidRPr="00104AE8">
              <w:rPr>
                <w:rFonts w:ascii="Arial" w:hAnsi="Arial" w:cs="Arial"/>
                <w:color w:val="000000" w:themeColor="text1"/>
              </w:rPr>
              <w:t xml:space="preserve"> </w:t>
            </w:r>
          </w:p>
          <w:p w14:paraId="5C5CC411" w14:textId="00EF80A2" w:rsidR="00E608AD" w:rsidRPr="00104AE8" w:rsidRDefault="00E608AD" w:rsidP="00D83D8B">
            <w:pPr>
              <w:spacing w:line="480" w:lineRule="auto"/>
              <w:jc w:val="both"/>
              <w:rPr>
                <w:rFonts w:ascii="Arial" w:hAnsi="Arial" w:cs="Arial"/>
                <w:bCs/>
                <w:color w:val="000000" w:themeColor="text1"/>
              </w:rPr>
            </w:pPr>
            <w:r w:rsidRPr="00104AE8">
              <w:rPr>
                <w:rFonts w:ascii="Arial" w:hAnsi="Arial" w:cs="Arial"/>
                <w:color w:val="000000" w:themeColor="text1"/>
              </w:rPr>
              <w:t>2.1</w:t>
            </w:r>
          </w:p>
          <w:p w14:paraId="4BFCD956" w14:textId="01BC8965" w:rsidR="00B344E4" w:rsidRPr="00104AE8" w:rsidRDefault="00B344E4" w:rsidP="00D83D8B">
            <w:pPr>
              <w:spacing w:line="480" w:lineRule="auto"/>
              <w:jc w:val="both"/>
              <w:rPr>
                <w:rFonts w:ascii="Arial" w:hAnsi="Arial" w:cs="Arial"/>
                <w:bCs/>
                <w:color w:val="000000" w:themeColor="text1"/>
              </w:rPr>
            </w:pPr>
          </w:p>
        </w:tc>
        <w:tc>
          <w:tcPr>
            <w:tcW w:w="1060" w:type="dxa"/>
          </w:tcPr>
          <w:p w14:paraId="74288318" w14:textId="77777777" w:rsidR="007C00DD" w:rsidRPr="00104AE8" w:rsidRDefault="00215C47" w:rsidP="00D83D8B">
            <w:pPr>
              <w:spacing w:line="480" w:lineRule="auto"/>
              <w:jc w:val="both"/>
              <w:rPr>
                <w:rFonts w:ascii="Arial" w:hAnsi="Arial" w:cs="Arial"/>
                <w:color w:val="000000" w:themeColor="text1"/>
              </w:rPr>
            </w:pPr>
            <w:r w:rsidRPr="00104AE8">
              <w:rPr>
                <w:rFonts w:ascii="Arial" w:hAnsi="Arial" w:cs="Arial"/>
                <w:color w:val="000000" w:themeColor="text1"/>
              </w:rPr>
              <w:t>21.2±</w:t>
            </w:r>
          </w:p>
          <w:p w14:paraId="3E2A8618" w14:textId="3F8533FF" w:rsidR="00B344E4" w:rsidRPr="00104AE8" w:rsidRDefault="00215C47" w:rsidP="00D83D8B">
            <w:pPr>
              <w:spacing w:line="480" w:lineRule="auto"/>
              <w:jc w:val="both"/>
              <w:rPr>
                <w:rFonts w:ascii="Arial" w:hAnsi="Arial" w:cs="Arial"/>
                <w:color w:val="000000" w:themeColor="text1"/>
              </w:rPr>
            </w:pPr>
            <w:r w:rsidRPr="00104AE8">
              <w:rPr>
                <w:rFonts w:ascii="Arial" w:hAnsi="Arial" w:cs="Arial"/>
                <w:color w:val="000000" w:themeColor="text1"/>
              </w:rPr>
              <w:t>3.0</w:t>
            </w:r>
          </w:p>
        </w:tc>
        <w:tc>
          <w:tcPr>
            <w:tcW w:w="1059" w:type="dxa"/>
          </w:tcPr>
          <w:p w14:paraId="3CBE0B8E" w14:textId="77777777" w:rsidR="007C00DD" w:rsidRPr="00104AE8" w:rsidRDefault="00E72252" w:rsidP="00D83D8B">
            <w:pPr>
              <w:spacing w:line="480" w:lineRule="auto"/>
              <w:jc w:val="both"/>
              <w:rPr>
                <w:rFonts w:ascii="Arial" w:hAnsi="Arial" w:cs="Arial"/>
                <w:color w:val="000000" w:themeColor="text1"/>
              </w:rPr>
            </w:pPr>
            <w:r w:rsidRPr="00104AE8">
              <w:rPr>
                <w:rFonts w:ascii="Arial" w:hAnsi="Arial" w:cs="Arial"/>
                <w:bCs/>
                <w:color w:val="000000" w:themeColor="text1"/>
              </w:rPr>
              <w:t>15.9</w:t>
            </w:r>
            <w:r w:rsidRPr="00104AE8">
              <w:rPr>
                <w:rFonts w:ascii="Arial" w:hAnsi="Arial" w:cs="Arial"/>
                <w:color w:val="000000" w:themeColor="text1"/>
              </w:rPr>
              <w:t>±</w:t>
            </w:r>
          </w:p>
          <w:p w14:paraId="006715FF" w14:textId="513A182B" w:rsidR="00B344E4" w:rsidRPr="00104AE8" w:rsidRDefault="00E72252" w:rsidP="00D83D8B">
            <w:pPr>
              <w:spacing w:line="480" w:lineRule="auto"/>
              <w:jc w:val="both"/>
              <w:rPr>
                <w:rFonts w:ascii="Arial" w:hAnsi="Arial" w:cs="Arial"/>
                <w:bCs/>
                <w:color w:val="000000" w:themeColor="text1"/>
              </w:rPr>
            </w:pPr>
            <w:r w:rsidRPr="00104AE8">
              <w:rPr>
                <w:rFonts w:ascii="Arial" w:hAnsi="Arial" w:cs="Arial"/>
                <w:color w:val="000000" w:themeColor="text1"/>
              </w:rPr>
              <w:t>2.6</w:t>
            </w:r>
          </w:p>
        </w:tc>
        <w:tc>
          <w:tcPr>
            <w:tcW w:w="1060" w:type="dxa"/>
          </w:tcPr>
          <w:p w14:paraId="38520EB7" w14:textId="77777777" w:rsidR="007C00DD" w:rsidRPr="00104AE8" w:rsidRDefault="00317497" w:rsidP="00D83D8B">
            <w:pPr>
              <w:spacing w:line="480" w:lineRule="auto"/>
              <w:jc w:val="both"/>
              <w:rPr>
                <w:rFonts w:ascii="Arial" w:hAnsi="Arial" w:cs="Arial"/>
                <w:color w:val="000000" w:themeColor="text1"/>
              </w:rPr>
            </w:pPr>
            <w:r w:rsidRPr="00104AE8">
              <w:rPr>
                <w:rFonts w:ascii="Arial" w:hAnsi="Arial" w:cs="Arial"/>
                <w:bCs/>
                <w:color w:val="000000" w:themeColor="text1"/>
              </w:rPr>
              <w:t>23.4</w:t>
            </w:r>
            <w:r w:rsidRPr="00104AE8">
              <w:rPr>
                <w:rFonts w:ascii="Arial" w:hAnsi="Arial" w:cs="Arial"/>
                <w:color w:val="000000" w:themeColor="text1"/>
              </w:rPr>
              <w:t>±</w:t>
            </w:r>
          </w:p>
          <w:p w14:paraId="0DC391DC" w14:textId="61CE0992" w:rsidR="00B344E4" w:rsidRPr="00104AE8" w:rsidRDefault="00317497" w:rsidP="00D83D8B">
            <w:pPr>
              <w:spacing w:line="480" w:lineRule="auto"/>
              <w:jc w:val="both"/>
              <w:rPr>
                <w:rFonts w:ascii="Arial" w:hAnsi="Arial" w:cs="Arial"/>
                <w:bCs/>
                <w:color w:val="000000" w:themeColor="text1"/>
              </w:rPr>
            </w:pPr>
            <w:r w:rsidRPr="00104AE8">
              <w:rPr>
                <w:rFonts w:ascii="Arial" w:hAnsi="Arial" w:cs="Arial"/>
                <w:color w:val="000000" w:themeColor="text1"/>
              </w:rPr>
              <w:t>2.3</w:t>
            </w:r>
          </w:p>
        </w:tc>
        <w:tc>
          <w:tcPr>
            <w:tcW w:w="1059" w:type="dxa"/>
          </w:tcPr>
          <w:p w14:paraId="307477E3" w14:textId="77777777" w:rsidR="007C00DD" w:rsidRPr="00104AE8" w:rsidRDefault="00735B79" w:rsidP="00D83D8B">
            <w:pPr>
              <w:spacing w:line="480" w:lineRule="auto"/>
              <w:jc w:val="both"/>
              <w:rPr>
                <w:rFonts w:ascii="Arial" w:hAnsi="Arial" w:cs="Arial"/>
                <w:color w:val="000000" w:themeColor="text1"/>
              </w:rPr>
            </w:pPr>
            <w:r w:rsidRPr="00104AE8">
              <w:rPr>
                <w:rFonts w:ascii="Arial" w:hAnsi="Arial" w:cs="Arial"/>
                <w:color w:val="000000" w:themeColor="text1"/>
              </w:rPr>
              <w:t>21.7±</w:t>
            </w:r>
          </w:p>
          <w:p w14:paraId="22BF5D92" w14:textId="3F0B52CE" w:rsidR="00B344E4" w:rsidRPr="00104AE8" w:rsidRDefault="00735B79" w:rsidP="00D83D8B">
            <w:pPr>
              <w:spacing w:line="480" w:lineRule="auto"/>
              <w:jc w:val="both"/>
              <w:rPr>
                <w:rFonts w:ascii="Arial" w:hAnsi="Arial" w:cs="Arial"/>
                <w:bCs/>
                <w:color w:val="000000" w:themeColor="text1"/>
              </w:rPr>
            </w:pPr>
            <w:r w:rsidRPr="00104AE8">
              <w:rPr>
                <w:rFonts w:ascii="Arial" w:hAnsi="Arial" w:cs="Arial"/>
                <w:color w:val="000000" w:themeColor="text1"/>
              </w:rPr>
              <w:t>2.8</w:t>
            </w:r>
          </w:p>
        </w:tc>
        <w:tc>
          <w:tcPr>
            <w:tcW w:w="1060" w:type="dxa"/>
          </w:tcPr>
          <w:p w14:paraId="3E404F73" w14:textId="77777777" w:rsidR="007C00DD" w:rsidRPr="00104AE8" w:rsidRDefault="00735B79" w:rsidP="00D83D8B">
            <w:pPr>
              <w:spacing w:line="480" w:lineRule="auto"/>
              <w:jc w:val="both"/>
              <w:rPr>
                <w:rFonts w:ascii="Arial" w:hAnsi="Arial" w:cs="Arial"/>
                <w:color w:val="000000" w:themeColor="text1"/>
              </w:rPr>
            </w:pPr>
            <w:r w:rsidRPr="00104AE8">
              <w:rPr>
                <w:rFonts w:ascii="Arial" w:hAnsi="Arial" w:cs="Arial"/>
                <w:bCs/>
                <w:color w:val="000000" w:themeColor="text1"/>
              </w:rPr>
              <w:t>25.9</w:t>
            </w:r>
            <w:r w:rsidRPr="00104AE8">
              <w:rPr>
                <w:rFonts w:ascii="Arial" w:hAnsi="Arial" w:cs="Arial"/>
                <w:color w:val="000000" w:themeColor="text1"/>
              </w:rPr>
              <w:t>±</w:t>
            </w:r>
          </w:p>
          <w:p w14:paraId="2275782C" w14:textId="7F280B24" w:rsidR="00B344E4" w:rsidRPr="00104AE8" w:rsidRDefault="00735B79" w:rsidP="00D83D8B">
            <w:pPr>
              <w:spacing w:line="480" w:lineRule="auto"/>
              <w:jc w:val="both"/>
              <w:rPr>
                <w:rFonts w:ascii="Arial" w:hAnsi="Arial" w:cs="Arial"/>
                <w:color w:val="000000" w:themeColor="text1"/>
              </w:rPr>
            </w:pPr>
            <w:r w:rsidRPr="00104AE8">
              <w:rPr>
                <w:rFonts w:ascii="Arial" w:hAnsi="Arial" w:cs="Arial"/>
                <w:color w:val="000000" w:themeColor="text1"/>
              </w:rPr>
              <w:t>3.8</w:t>
            </w:r>
          </w:p>
        </w:tc>
      </w:tr>
      <w:tr w:rsidR="00AD4FB9" w:rsidRPr="00104AE8" w14:paraId="78B2EC4F" w14:textId="7A14CB17" w:rsidTr="00622BB9">
        <w:trPr>
          <w:trHeight w:val="1265"/>
        </w:trPr>
        <w:tc>
          <w:tcPr>
            <w:tcW w:w="0" w:type="auto"/>
          </w:tcPr>
          <w:p w14:paraId="7261105E" w14:textId="729867EA" w:rsidR="00283219" w:rsidRPr="00104AE8" w:rsidRDefault="00283219" w:rsidP="00D83D8B">
            <w:pPr>
              <w:spacing w:line="480" w:lineRule="auto"/>
              <w:jc w:val="both"/>
              <w:rPr>
                <w:rFonts w:ascii="Arial" w:hAnsi="Arial" w:cs="Arial"/>
                <w:color w:val="000000" w:themeColor="text1"/>
              </w:rPr>
            </w:pPr>
            <w:r w:rsidRPr="00104AE8">
              <w:rPr>
                <w:rFonts w:ascii="Arial" w:hAnsi="Arial" w:cs="Arial"/>
                <w:color w:val="000000" w:themeColor="text1"/>
              </w:rPr>
              <w:t>Alcohol (g)</w:t>
            </w:r>
          </w:p>
        </w:tc>
        <w:tc>
          <w:tcPr>
            <w:tcW w:w="1059" w:type="dxa"/>
          </w:tcPr>
          <w:p w14:paraId="22BCE973" w14:textId="3C86C287" w:rsidR="00AD4FB9" w:rsidRPr="00104AE8" w:rsidRDefault="006B033A" w:rsidP="00D83D8B">
            <w:pPr>
              <w:spacing w:line="480" w:lineRule="auto"/>
              <w:jc w:val="both"/>
              <w:rPr>
                <w:rFonts w:ascii="Arial" w:hAnsi="Arial" w:cs="Arial"/>
                <w:bCs/>
                <w:color w:val="000000" w:themeColor="text1"/>
              </w:rPr>
            </w:pPr>
            <w:r w:rsidRPr="00104AE8">
              <w:rPr>
                <w:rFonts w:ascii="Arial" w:hAnsi="Arial" w:cs="Arial"/>
                <w:bCs/>
                <w:color w:val="000000" w:themeColor="text1"/>
              </w:rPr>
              <w:t>3.5</w:t>
            </w:r>
            <w:r w:rsidR="00AD4FB9" w:rsidRPr="00104AE8">
              <w:rPr>
                <w:rFonts w:ascii="Arial" w:hAnsi="Arial" w:cs="Arial"/>
                <w:color w:val="000000" w:themeColor="text1"/>
              </w:rPr>
              <w:t>±</w:t>
            </w:r>
          </w:p>
          <w:p w14:paraId="72D45DA1" w14:textId="34762015" w:rsidR="003E0BFD" w:rsidRPr="00104AE8" w:rsidRDefault="006B033A" w:rsidP="00D83D8B">
            <w:pPr>
              <w:spacing w:line="480" w:lineRule="auto"/>
              <w:jc w:val="both"/>
              <w:rPr>
                <w:rFonts w:ascii="Arial" w:hAnsi="Arial" w:cs="Arial"/>
                <w:bCs/>
                <w:color w:val="000000" w:themeColor="text1"/>
              </w:rPr>
            </w:pPr>
            <w:r w:rsidRPr="00104AE8">
              <w:rPr>
                <w:rFonts w:ascii="Arial" w:hAnsi="Arial" w:cs="Arial"/>
                <w:bCs/>
                <w:color w:val="000000" w:themeColor="text1"/>
              </w:rPr>
              <w:t>1.8</w:t>
            </w:r>
          </w:p>
          <w:p w14:paraId="10BDDD83" w14:textId="77777777" w:rsidR="00283219" w:rsidRPr="00104AE8" w:rsidRDefault="00283219" w:rsidP="00D83D8B">
            <w:pPr>
              <w:spacing w:line="480" w:lineRule="auto"/>
              <w:jc w:val="both"/>
              <w:rPr>
                <w:rFonts w:ascii="Arial" w:hAnsi="Arial" w:cs="Arial"/>
                <w:color w:val="000000" w:themeColor="text1"/>
              </w:rPr>
            </w:pPr>
          </w:p>
        </w:tc>
        <w:tc>
          <w:tcPr>
            <w:tcW w:w="1060" w:type="dxa"/>
          </w:tcPr>
          <w:p w14:paraId="26D1C46B" w14:textId="142036E7" w:rsidR="00AD4FB9" w:rsidRPr="00104AE8" w:rsidRDefault="001C1181" w:rsidP="00D83D8B">
            <w:pPr>
              <w:spacing w:line="480" w:lineRule="auto"/>
              <w:jc w:val="both"/>
              <w:rPr>
                <w:rFonts w:ascii="Arial" w:hAnsi="Arial" w:cs="Arial"/>
                <w:color w:val="000000" w:themeColor="text1"/>
              </w:rPr>
            </w:pPr>
            <w:r w:rsidRPr="00104AE8">
              <w:rPr>
                <w:rFonts w:ascii="Arial" w:hAnsi="Arial" w:cs="Arial"/>
                <w:color w:val="000000" w:themeColor="text1"/>
              </w:rPr>
              <w:t>5.0</w:t>
            </w:r>
            <w:r w:rsidR="0079206A" w:rsidRPr="00104AE8">
              <w:rPr>
                <w:rFonts w:ascii="Arial" w:hAnsi="Arial" w:cs="Arial"/>
                <w:color w:val="000000" w:themeColor="text1"/>
              </w:rPr>
              <w:t>±</w:t>
            </w:r>
          </w:p>
          <w:p w14:paraId="54BC036C" w14:textId="7CEFFE66" w:rsidR="00283219" w:rsidRPr="00104AE8" w:rsidRDefault="001C1181" w:rsidP="00D83D8B">
            <w:pPr>
              <w:spacing w:line="480" w:lineRule="auto"/>
              <w:jc w:val="both"/>
              <w:rPr>
                <w:rFonts w:ascii="Arial" w:hAnsi="Arial" w:cs="Arial"/>
                <w:color w:val="000000" w:themeColor="text1"/>
              </w:rPr>
            </w:pPr>
            <w:r w:rsidRPr="00104AE8">
              <w:rPr>
                <w:rFonts w:ascii="Arial" w:hAnsi="Arial" w:cs="Arial"/>
                <w:color w:val="000000" w:themeColor="text1"/>
              </w:rPr>
              <w:t>2.9</w:t>
            </w:r>
          </w:p>
        </w:tc>
        <w:tc>
          <w:tcPr>
            <w:tcW w:w="1059" w:type="dxa"/>
          </w:tcPr>
          <w:p w14:paraId="2EE8EF88" w14:textId="2ADCEB3F" w:rsidR="003E0BFD" w:rsidRPr="00104AE8" w:rsidRDefault="00F4027E" w:rsidP="00D83D8B">
            <w:pPr>
              <w:spacing w:line="480" w:lineRule="auto"/>
              <w:jc w:val="both"/>
              <w:rPr>
                <w:rFonts w:ascii="Arial" w:hAnsi="Arial" w:cs="Arial"/>
                <w:bCs/>
                <w:color w:val="000000" w:themeColor="text1"/>
              </w:rPr>
            </w:pPr>
            <w:r w:rsidRPr="00104AE8">
              <w:rPr>
                <w:rFonts w:ascii="Arial" w:hAnsi="Arial" w:cs="Arial"/>
                <w:bCs/>
                <w:color w:val="000000" w:themeColor="text1"/>
              </w:rPr>
              <w:t>1.5</w:t>
            </w:r>
            <w:r w:rsidR="003E0BFD" w:rsidRPr="00104AE8">
              <w:rPr>
                <w:rFonts w:ascii="Arial" w:hAnsi="Arial" w:cs="Arial"/>
                <w:color w:val="000000" w:themeColor="text1"/>
              </w:rPr>
              <w:t>±</w:t>
            </w:r>
          </w:p>
          <w:p w14:paraId="7EF18A37" w14:textId="6E3C4A28" w:rsidR="003E0BFD" w:rsidRPr="00104AE8" w:rsidRDefault="00F4027E" w:rsidP="00D83D8B">
            <w:pPr>
              <w:spacing w:line="480" w:lineRule="auto"/>
              <w:jc w:val="both"/>
              <w:rPr>
                <w:rFonts w:ascii="Arial" w:hAnsi="Arial" w:cs="Arial"/>
                <w:bCs/>
                <w:color w:val="000000" w:themeColor="text1"/>
              </w:rPr>
            </w:pPr>
            <w:r w:rsidRPr="00104AE8">
              <w:rPr>
                <w:rFonts w:ascii="Arial" w:hAnsi="Arial" w:cs="Arial"/>
                <w:bCs/>
                <w:color w:val="000000" w:themeColor="text1"/>
              </w:rPr>
              <w:t>1.5</w:t>
            </w:r>
          </w:p>
          <w:p w14:paraId="0236FC4D" w14:textId="3CDD2387" w:rsidR="00283219" w:rsidRPr="00104AE8" w:rsidRDefault="00283219" w:rsidP="00D83D8B">
            <w:pPr>
              <w:spacing w:line="480" w:lineRule="auto"/>
              <w:jc w:val="both"/>
              <w:rPr>
                <w:rFonts w:ascii="Arial" w:hAnsi="Arial" w:cs="Arial"/>
                <w:color w:val="000000" w:themeColor="text1"/>
              </w:rPr>
            </w:pPr>
          </w:p>
        </w:tc>
        <w:tc>
          <w:tcPr>
            <w:tcW w:w="1060" w:type="dxa"/>
          </w:tcPr>
          <w:p w14:paraId="5FFB1BF6" w14:textId="03DEE59F" w:rsidR="00AD4FB9" w:rsidRPr="00104AE8" w:rsidRDefault="006210EA" w:rsidP="00D83D8B">
            <w:pPr>
              <w:spacing w:line="480" w:lineRule="auto"/>
              <w:jc w:val="both"/>
              <w:rPr>
                <w:rFonts w:ascii="Arial" w:hAnsi="Arial" w:cs="Arial"/>
                <w:bCs/>
                <w:color w:val="000000" w:themeColor="text1"/>
              </w:rPr>
            </w:pPr>
            <w:r w:rsidRPr="00104AE8">
              <w:rPr>
                <w:rFonts w:ascii="Arial" w:hAnsi="Arial" w:cs="Arial"/>
                <w:bCs/>
                <w:color w:val="000000" w:themeColor="text1"/>
              </w:rPr>
              <w:t>4.</w:t>
            </w:r>
            <w:r w:rsidR="004D2258" w:rsidRPr="00104AE8">
              <w:rPr>
                <w:rFonts w:ascii="Arial" w:hAnsi="Arial" w:cs="Arial"/>
                <w:bCs/>
                <w:color w:val="000000" w:themeColor="text1"/>
              </w:rPr>
              <w:t>6</w:t>
            </w:r>
            <w:r w:rsidR="00AD4FB9" w:rsidRPr="00104AE8">
              <w:rPr>
                <w:rFonts w:ascii="Arial" w:hAnsi="Arial" w:cs="Arial"/>
                <w:color w:val="000000" w:themeColor="text1"/>
              </w:rPr>
              <w:t>±</w:t>
            </w:r>
          </w:p>
          <w:p w14:paraId="4D0E384D" w14:textId="5B77006E" w:rsidR="003E0BFD" w:rsidRPr="00104AE8" w:rsidRDefault="004D2258" w:rsidP="00D83D8B">
            <w:pPr>
              <w:spacing w:line="480" w:lineRule="auto"/>
              <w:jc w:val="both"/>
              <w:rPr>
                <w:rFonts w:ascii="Arial" w:hAnsi="Arial" w:cs="Arial"/>
                <w:bCs/>
                <w:color w:val="000000" w:themeColor="text1"/>
              </w:rPr>
            </w:pPr>
            <w:r w:rsidRPr="00104AE8">
              <w:rPr>
                <w:rFonts w:ascii="Arial" w:hAnsi="Arial" w:cs="Arial"/>
                <w:bCs/>
                <w:color w:val="000000" w:themeColor="text1"/>
              </w:rPr>
              <w:t>1.9</w:t>
            </w:r>
          </w:p>
          <w:p w14:paraId="5EE7ABB3" w14:textId="5B4F09C7" w:rsidR="00283219" w:rsidRPr="00104AE8" w:rsidRDefault="00283219" w:rsidP="00D83D8B">
            <w:pPr>
              <w:spacing w:line="480" w:lineRule="auto"/>
              <w:jc w:val="both"/>
              <w:rPr>
                <w:rFonts w:ascii="Arial" w:hAnsi="Arial" w:cs="Arial"/>
                <w:color w:val="000000" w:themeColor="text1"/>
              </w:rPr>
            </w:pPr>
          </w:p>
        </w:tc>
        <w:tc>
          <w:tcPr>
            <w:tcW w:w="1059" w:type="dxa"/>
          </w:tcPr>
          <w:p w14:paraId="322FA7AB" w14:textId="5BBD722E" w:rsidR="00AD4FB9" w:rsidRPr="00104AE8" w:rsidRDefault="002D0802" w:rsidP="00D83D8B">
            <w:pPr>
              <w:spacing w:line="480" w:lineRule="auto"/>
              <w:jc w:val="both"/>
              <w:rPr>
                <w:rFonts w:ascii="Arial" w:hAnsi="Arial" w:cs="Arial"/>
                <w:bCs/>
                <w:color w:val="000000" w:themeColor="text1"/>
              </w:rPr>
            </w:pPr>
            <w:r w:rsidRPr="00104AE8">
              <w:rPr>
                <w:rFonts w:ascii="Arial" w:hAnsi="Arial" w:cs="Arial"/>
                <w:bCs/>
                <w:color w:val="000000" w:themeColor="text1"/>
              </w:rPr>
              <w:t>5.5</w:t>
            </w:r>
            <w:r w:rsidR="0079206A" w:rsidRPr="00104AE8">
              <w:rPr>
                <w:rFonts w:ascii="Arial" w:hAnsi="Arial" w:cs="Arial"/>
                <w:color w:val="000000" w:themeColor="text1"/>
              </w:rPr>
              <w:t>±</w:t>
            </w:r>
          </w:p>
          <w:p w14:paraId="448BD3D1" w14:textId="763BF342" w:rsidR="00E37AC2" w:rsidRPr="00104AE8" w:rsidRDefault="002D0802" w:rsidP="00D83D8B">
            <w:pPr>
              <w:spacing w:line="480" w:lineRule="auto"/>
              <w:jc w:val="both"/>
              <w:rPr>
                <w:rFonts w:ascii="Arial" w:hAnsi="Arial" w:cs="Arial"/>
                <w:color w:val="000000" w:themeColor="text1"/>
              </w:rPr>
            </w:pPr>
            <w:r w:rsidRPr="00104AE8">
              <w:rPr>
                <w:rFonts w:ascii="Arial" w:hAnsi="Arial" w:cs="Arial"/>
                <w:color w:val="000000" w:themeColor="text1"/>
              </w:rPr>
              <w:t>2.8</w:t>
            </w:r>
          </w:p>
          <w:p w14:paraId="0A7819E7" w14:textId="5C8299F3" w:rsidR="00283219" w:rsidRPr="00104AE8" w:rsidRDefault="00283219" w:rsidP="00D83D8B">
            <w:pPr>
              <w:spacing w:line="480" w:lineRule="auto"/>
              <w:jc w:val="both"/>
              <w:rPr>
                <w:rFonts w:ascii="Arial" w:hAnsi="Arial" w:cs="Arial"/>
                <w:color w:val="000000" w:themeColor="text1"/>
              </w:rPr>
            </w:pPr>
          </w:p>
        </w:tc>
        <w:tc>
          <w:tcPr>
            <w:tcW w:w="1060" w:type="dxa"/>
          </w:tcPr>
          <w:p w14:paraId="5AC2FAF7" w14:textId="1D986DF8" w:rsidR="00AD4FB9" w:rsidRPr="00104AE8" w:rsidRDefault="004A4A23" w:rsidP="00D83D8B">
            <w:pPr>
              <w:spacing w:line="480" w:lineRule="auto"/>
              <w:jc w:val="both"/>
              <w:rPr>
                <w:rFonts w:ascii="Arial" w:hAnsi="Arial" w:cs="Arial"/>
                <w:color w:val="000000" w:themeColor="text1"/>
              </w:rPr>
            </w:pPr>
            <w:r w:rsidRPr="00104AE8">
              <w:rPr>
                <w:rFonts w:ascii="Arial" w:hAnsi="Arial" w:cs="Arial"/>
                <w:color w:val="000000" w:themeColor="text1"/>
              </w:rPr>
              <w:t>3.4</w:t>
            </w:r>
            <w:r w:rsidR="0079206A" w:rsidRPr="00104AE8">
              <w:rPr>
                <w:rFonts w:ascii="Arial" w:hAnsi="Arial" w:cs="Arial"/>
                <w:color w:val="000000" w:themeColor="text1"/>
              </w:rPr>
              <w:t>±</w:t>
            </w:r>
          </w:p>
          <w:p w14:paraId="61B0B28D" w14:textId="4B7FF05F" w:rsidR="00283219" w:rsidRPr="00104AE8" w:rsidRDefault="004A4A23" w:rsidP="00D83D8B">
            <w:pPr>
              <w:spacing w:line="480" w:lineRule="auto"/>
              <w:jc w:val="both"/>
              <w:rPr>
                <w:rFonts w:ascii="Arial" w:hAnsi="Arial" w:cs="Arial"/>
                <w:color w:val="000000" w:themeColor="text1"/>
              </w:rPr>
            </w:pPr>
            <w:r w:rsidRPr="00104AE8">
              <w:rPr>
                <w:rFonts w:ascii="Arial" w:hAnsi="Arial" w:cs="Arial"/>
                <w:color w:val="000000" w:themeColor="text1"/>
              </w:rPr>
              <w:t>2.2</w:t>
            </w:r>
          </w:p>
        </w:tc>
      </w:tr>
    </w:tbl>
    <w:p w14:paraId="306042FA" w14:textId="77777777" w:rsidR="00683160" w:rsidRPr="00104AE8" w:rsidRDefault="00683160" w:rsidP="00D83D8B">
      <w:pPr>
        <w:spacing w:line="480" w:lineRule="auto"/>
        <w:jc w:val="both"/>
        <w:rPr>
          <w:rFonts w:ascii="Arial" w:hAnsi="Arial" w:cs="Arial"/>
          <w:b/>
          <w:color w:val="000000" w:themeColor="text1"/>
        </w:rPr>
      </w:pPr>
    </w:p>
    <w:p w14:paraId="7493FDEF" w14:textId="35343EF6" w:rsidR="00861129" w:rsidRPr="00104AE8" w:rsidRDefault="00861129" w:rsidP="00D83D8B">
      <w:pPr>
        <w:spacing w:line="480" w:lineRule="auto"/>
        <w:jc w:val="both"/>
        <w:rPr>
          <w:rFonts w:ascii="Arial" w:hAnsi="Arial" w:cs="Arial"/>
          <w:b/>
          <w:color w:val="000000" w:themeColor="text1"/>
        </w:rPr>
      </w:pPr>
      <w:r w:rsidRPr="00104AE8">
        <w:rPr>
          <w:rFonts w:ascii="Arial" w:hAnsi="Arial" w:cs="Arial"/>
          <w:b/>
          <w:color w:val="000000" w:themeColor="text1"/>
        </w:rPr>
        <w:t>Hospital Anxiety and Depression Scale</w:t>
      </w:r>
    </w:p>
    <w:p w14:paraId="13D5E348" w14:textId="7B75F348" w:rsidR="004841A9" w:rsidRPr="00104AE8" w:rsidRDefault="00861129" w:rsidP="00D83D8B">
      <w:pPr>
        <w:spacing w:line="480" w:lineRule="auto"/>
        <w:jc w:val="both"/>
        <w:rPr>
          <w:rFonts w:ascii="Arial" w:hAnsi="Arial" w:cs="Arial"/>
          <w:color w:val="000000" w:themeColor="text1"/>
        </w:rPr>
      </w:pPr>
      <w:r w:rsidRPr="00104AE8">
        <w:rPr>
          <w:rFonts w:ascii="Arial" w:hAnsi="Arial" w:cs="Arial"/>
          <w:color w:val="000000" w:themeColor="text1"/>
        </w:rPr>
        <w:t xml:space="preserve">CD </w:t>
      </w:r>
      <w:r w:rsidR="003A2CE9" w:rsidRPr="00104AE8">
        <w:rPr>
          <w:rFonts w:ascii="Arial" w:hAnsi="Arial" w:cs="Arial"/>
          <w:color w:val="000000" w:themeColor="text1"/>
        </w:rPr>
        <w:t>participants</w:t>
      </w:r>
      <w:r w:rsidRPr="00104AE8">
        <w:rPr>
          <w:rFonts w:ascii="Arial" w:hAnsi="Arial" w:cs="Arial"/>
          <w:color w:val="000000" w:themeColor="text1"/>
        </w:rPr>
        <w:t xml:space="preserve"> had significantly higher scores on the Hospital Anxiety and D</w:t>
      </w:r>
      <w:r w:rsidR="000F0E38" w:rsidRPr="00104AE8">
        <w:rPr>
          <w:rFonts w:ascii="Arial" w:hAnsi="Arial" w:cs="Arial"/>
          <w:color w:val="000000" w:themeColor="text1"/>
        </w:rPr>
        <w:t xml:space="preserve">epression scale compared to </w:t>
      </w:r>
      <w:r w:rsidR="00B0766D" w:rsidRPr="00104AE8">
        <w:rPr>
          <w:rFonts w:ascii="Arial" w:hAnsi="Arial" w:cs="Arial"/>
          <w:color w:val="000000" w:themeColor="text1"/>
        </w:rPr>
        <w:t>HV</w:t>
      </w:r>
      <w:r w:rsidR="00665F7B" w:rsidRPr="00104AE8">
        <w:rPr>
          <w:rFonts w:ascii="Arial" w:hAnsi="Arial" w:cs="Arial"/>
          <w:color w:val="000000" w:themeColor="text1"/>
        </w:rPr>
        <w:t xml:space="preserve"> </w:t>
      </w:r>
      <w:r w:rsidR="00E12B3F" w:rsidRPr="00104AE8">
        <w:rPr>
          <w:rFonts w:ascii="Arial" w:hAnsi="Arial" w:cs="Arial"/>
          <w:color w:val="000000" w:themeColor="text1"/>
        </w:rPr>
        <w:t xml:space="preserve">participants </w:t>
      </w:r>
      <w:r w:rsidR="00665F7B" w:rsidRPr="00104AE8">
        <w:rPr>
          <w:rFonts w:ascii="Arial" w:hAnsi="Arial" w:cs="Arial"/>
          <w:color w:val="000000" w:themeColor="text1"/>
        </w:rPr>
        <w:t xml:space="preserve">(CD, </w:t>
      </w:r>
      <w:r w:rsidR="007E68A3" w:rsidRPr="00104AE8">
        <w:rPr>
          <w:rFonts w:ascii="Arial" w:hAnsi="Arial" w:cs="Arial"/>
          <w:color w:val="000000" w:themeColor="text1"/>
        </w:rPr>
        <w:t>13.4</w:t>
      </w:r>
      <w:r w:rsidR="00665F7B" w:rsidRPr="00104AE8">
        <w:rPr>
          <w:rFonts w:ascii="Arial" w:hAnsi="Arial" w:cs="Arial"/>
          <w:color w:val="000000" w:themeColor="text1"/>
        </w:rPr>
        <w:t>±1.</w:t>
      </w:r>
      <w:r w:rsidR="00D11F9C" w:rsidRPr="00104AE8">
        <w:rPr>
          <w:rFonts w:ascii="Arial" w:hAnsi="Arial" w:cs="Arial"/>
          <w:color w:val="000000" w:themeColor="text1"/>
        </w:rPr>
        <w:t>6</w:t>
      </w:r>
      <w:r w:rsidR="00AD523A" w:rsidRPr="00104AE8">
        <w:rPr>
          <w:rFonts w:ascii="Arial" w:hAnsi="Arial" w:cs="Arial"/>
          <w:color w:val="000000" w:themeColor="text1"/>
        </w:rPr>
        <w:t xml:space="preserve">; HV, </w:t>
      </w:r>
      <w:r w:rsidR="00D11F9C" w:rsidRPr="00104AE8">
        <w:rPr>
          <w:rFonts w:ascii="Arial" w:hAnsi="Arial" w:cs="Arial"/>
          <w:color w:val="000000" w:themeColor="text1"/>
        </w:rPr>
        <w:t>7.4</w:t>
      </w:r>
      <w:r w:rsidR="00AD523A" w:rsidRPr="00104AE8">
        <w:rPr>
          <w:rFonts w:ascii="Arial" w:hAnsi="Arial" w:cs="Arial"/>
          <w:color w:val="000000" w:themeColor="text1"/>
        </w:rPr>
        <w:t>±1.</w:t>
      </w:r>
      <w:r w:rsidR="00D11F9C" w:rsidRPr="00104AE8">
        <w:rPr>
          <w:rFonts w:ascii="Arial" w:hAnsi="Arial" w:cs="Arial"/>
          <w:color w:val="000000" w:themeColor="text1"/>
        </w:rPr>
        <w:t>5</w:t>
      </w:r>
      <w:r w:rsidR="00AD523A" w:rsidRPr="00104AE8">
        <w:rPr>
          <w:rFonts w:ascii="Arial" w:hAnsi="Arial" w:cs="Arial"/>
          <w:color w:val="000000" w:themeColor="text1"/>
        </w:rPr>
        <w:t>; p=0.0</w:t>
      </w:r>
      <w:r w:rsidR="004841A9" w:rsidRPr="00104AE8">
        <w:rPr>
          <w:rFonts w:ascii="Arial" w:hAnsi="Arial" w:cs="Arial"/>
          <w:color w:val="000000" w:themeColor="text1"/>
        </w:rPr>
        <w:t>1</w:t>
      </w:r>
      <w:r w:rsidR="000F0E38" w:rsidRPr="00104AE8">
        <w:rPr>
          <w:rFonts w:ascii="Arial" w:hAnsi="Arial" w:cs="Arial"/>
          <w:color w:val="000000" w:themeColor="text1"/>
        </w:rPr>
        <w:t>)</w:t>
      </w:r>
      <w:r w:rsidRPr="00104AE8">
        <w:rPr>
          <w:rFonts w:ascii="Arial" w:hAnsi="Arial" w:cs="Arial"/>
          <w:color w:val="000000" w:themeColor="text1"/>
        </w:rPr>
        <w:t xml:space="preserve"> (see Table </w:t>
      </w:r>
      <w:r w:rsidR="005C7C25" w:rsidRPr="00104AE8">
        <w:rPr>
          <w:rFonts w:ascii="Arial" w:hAnsi="Arial" w:cs="Arial"/>
          <w:color w:val="000000" w:themeColor="text1"/>
        </w:rPr>
        <w:t>3</w:t>
      </w:r>
      <w:r w:rsidRPr="00104AE8">
        <w:rPr>
          <w:rFonts w:ascii="Arial" w:hAnsi="Arial" w:cs="Arial"/>
          <w:color w:val="000000" w:themeColor="text1"/>
        </w:rPr>
        <w:t>)</w:t>
      </w:r>
      <w:r w:rsidR="002B70D8" w:rsidRPr="00104AE8">
        <w:rPr>
          <w:rFonts w:ascii="Arial" w:hAnsi="Arial" w:cs="Arial"/>
          <w:color w:val="000000" w:themeColor="text1"/>
        </w:rPr>
        <w:t xml:space="preserve">. </w:t>
      </w:r>
      <w:r w:rsidR="00AE62E9" w:rsidRPr="00104AE8">
        <w:rPr>
          <w:rFonts w:ascii="Arial" w:hAnsi="Arial" w:cs="Arial"/>
          <w:color w:val="000000" w:themeColor="text1"/>
        </w:rPr>
        <w:t>This was evident for both anxiety (CD</w:t>
      </w:r>
      <w:r w:rsidR="003A099E" w:rsidRPr="00104AE8">
        <w:rPr>
          <w:rFonts w:ascii="Arial" w:hAnsi="Arial" w:cs="Arial"/>
          <w:color w:val="000000" w:themeColor="text1"/>
        </w:rPr>
        <w:t>,</w:t>
      </w:r>
      <w:r w:rsidR="00565627" w:rsidRPr="00104AE8">
        <w:rPr>
          <w:rFonts w:ascii="Arial" w:hAnsi="Arial" w:cs="Arial"/>
          <w:color w:val="000000" w:themeColor="text1"/>
        </w:rPr>
        <w:t xml:space="preserve"> 8.6±0.9</w:t>
      </w:r>
      <w:r w:rsidR="00517CEC" w:rsidRPr="00104AE8">
        <w:rPr>
          <w:rFonts w:ascii="Arial" w:hAnsi="Arial" w:cs="Arial"/>
          <w:color w:val="000000" w:themeColor="text1"/>
        </w:rPr>
        <w:t>; HV</w:t>
      </w:r>
      <w:r w:rsidR="003A099E" w:rsidRPr="00104AE8">
        <w:rPr>
          <w:rFonts w:ascii="Arial" w:hAnsi="Arial" w:cs="Arial"/>
          <w:color w:val="000000" w:themeColor="text1"/>
        </w:rPr>
        <w:t>,</w:t>
      </w:r>
      <w:r w:rsidR="00517CEC" w:rsidRPr="00104AE8">
        <w:rPr>
          <w:rFonts w:ascii="Arial" w:hAnsi="Arial" w:cs="Arial"/>
          <w:color w:val="000000" w:themeColor="text1"/>
        </w:rPr>
        <w:t xml:space="preserve"> 4.2±0.7;</w:t>
      </w:r>
      <w:r w:rsidR="00BE16FD" w:rsidRPr="00104AE8">
        <w:rPr>
          <w:rFonts w:ascii="Arial" w:hAnsi="Arial" w:cs="Arial"/>
          <w:color w:val="000000" w:themeColor="text1"/>
        </w:rPr>
        <w:t xml:space="preserve"> </w:t>
      </w:r>
      <w:r w:rsidR="00B522ED" w:rsidRPr="00104AE8">
        <w:rPr>
          <w:rFonts w:ascii="Arial" w:hAnsi="Arial" w:cs="Arial"/>
          <w:color w:val="000000" w:themeColor="text1"/>
        </w:rPr>
        <w:t>p=0.001</w:t>
      </w:r>
      <w:r w:rsidR="00517CEC" w:rsidRPr="00104AE8">
        <w:rPr>
          <w:rFonts w:ascii="Arial" w:hAnsi="Arial" w:cs="Arial"/>
          <w:color w:val="000000" w:themeColor="text1"/>
        </w:rPr>
        <w:t xml:space="preserve">) </w:t>
      </w:r>
      <w:r w:rsidR="00AE62E9" w:rsidRPr="00104AE8">
        <w:rPr>
          <w:rFonts w:ascii="Arial" w:hAnsi="Arial" w:cs="Arial"/>
          <w:color w:val="000000" w:themeColor="text1"/>
        </w:rPr>
        <w:t xml:space="preserve">and depression </w:t>
      </w:r>
      <w:r w:rsidR="00B522ED" w:rsidRPr="00104AE8">
        <w:rPr>
          <w:rFonts w:ascii="Arial" w:hAnsi="Arial" w:cs="Arial"/>
          <w:color w:val="000000" w:themeColor="text1"/>
        </w:rPr>
        <w:t>(CD</w:t>
      </w:r>
      <w:r w:rsidR="003A099E" w:rsidRPr="00104AE8">
        <w:rPr>
          <w:rFonts w:ascii="Arial" w:hAnsi="Arial" w:cs="Arial"/>
          <w:color w:val="000000" w:themeColor="text1"/>
        </w:rPr>
        <w:t>,</w:t>
      </w:r>
      <w:r w:rsidR="00B522ED" w:rsidRPr="00104AE8">
        <w:rPr>
          <w:rFonts w:ascii="Arial" w:hAnsi="Arial" w:cs="Arial"/>
          <w:color w:val="000000" w:themeColor="text1"/>
        </w:rPr>
        <w:t xml:space="preserve"> 6</w:t>
      </w:r>
      <w:r w:rsidR="00C73352" w:rsidRPr="00104AE8">
        <w:rPr>
          <w:rFonts w:ascii="Arial" w:hAnsi="Arial" w:cs="Arial"/>
          <w:color w:val="000000" w:themeColor="text1"/>
        </w:rPr>
        <w:t>±0.9; HV</w:t>
      </w:r>
      <w:r w:rsidR="003A099E" w:rsidRPr="00104AE8">
        <w:rPr>
          <w:rFonts w:ascii="Arial" w:hAnsi="Arial" w:cs="Arial"/>
          <w:color w:val="000000" w:themeColor="text1"/>
        </w:rPr>
        <w:t>,</w:t>
      </w:r>
      <w:r w:rsidR="00C73352" w:rsidRPr="00104AE8">
        <w:rPr>
          <w:rFonts w:ascii="Arial" w:hAnsi="Arial" w:cs="Arial"/>
          <w:color w:val="000000" w:themeColor="text1"/>
        </w:rPr>
        <w:t xml:space="preserve"> 1.8±0.3; p=</w:t>
      </w:r>
      <w:r w:rsidR="00432C4E" w:rsidRPr="00104AE8">
        <w:rPr>
          <w:rFonts w:ascii="Arial" w:hAnsi="Arial" w:cs="Arial"/>
          <w:color w:val="000000" w:themeColor="text1"/>
        </w:rPr>
        <w:t>&lt;</w:t>
      </w:r>
      <w:r w:rsidR="006A1D20" w:rsidRPr="00104AE8">
        <w:rPr>
          <w:rFonts w:ascii="Arial" w:hAnsi="Arial" w:cs="Arial"/>
          <w:color w:val="000000" w:themeColor="text1"/>
        </w:rPr>
        <w:t>0.00</w:t>
      </w:r>
      <w:r w:rsidR="00432C4E" w:rsidRPr="00104AE8">
        <w:rPr>
          <w:rFonts w:ascii="Arial" w:hAnsi="Arial" w:cs="Arial"/>
          <w:color w:val="000000" w:themeColor="text1"/>
        </w:rPr>
        <w:t>1</w:t>
      </w:r>
      <w:r w:rsidR="00C73352" w:rsidRPr="00104AE8">
        <w:rPr>
          <w:rFonts w:ascii="Arial" w:hAnsi="Arial" w:cs="Arial"/>
          <w:color w:val="000000" w:themeColor="text1"/>
        </w:rPr>
        <w:t>)</w:t>
      </w:r>
      <w:r w:rsidR="006A1D20" w:rsidRPr="00104AE8">
        <w:rPr>
          <w:rFonts w:ascii="Arial" w:hAnsi="Arial" w:cs="Arial"/>
          <w:color w:val="000000" w:themeColor="text1"/>
        </w:rPr>
        <w:t xml:space="preserve"> </w:t>
      </w:r>
      <w:r w:rsidR="00AE62E9" w:rsidRPr="00104AE8">
        <w:rPr>
          <w:rFonts w:ascii="Arial" w:hAnsi="Arial" w:cs="Arial"/>
          <w:color w:val="000000" w:themeColor="text1"/>
        </w:rPr>
        <w:t>subscales</w:t>
      </w:r>
      <w:r w:rsidR="006A1D20" w:rsidRPr="00104AE8">
        <w:rPr>
          <w:rFonts w:ascii="Arial" w:hAnsi="Arial" w:cs="Arial"/>
          <w:color w:val="000000" w:themeColor="text1"/>
        </w:rPr>
        <w:t xml:space="preserve">. </w:t>
      </w:r>
    </w:p>
    <w:p w14:paraId="3A1C3DF0" w14:textId="1B974E92" w:rsidR="00AF72E1" w:rsidRPr="00104AE8" w:rsidRDefault="000B636B" w:rsidP="00D83D8B">
      <w:pPr>
        <w:spacing w:line="480" w:lineRule="auto"/>
        <w:jc w:val="both"/>
        <w:rPr>
          <w:rFonts w:ascii="Arial" w:hAnsi="Arial" w:cs="Arial"/>
          <w:color w:val="000000" w:themeColor="text1"/>
        </w:rPr>
      </w:pPr>
      <w:r w:rsidRPr="00104AE8">
        <w:rPr>
          <w:rFonts w:ascii="Arial" w:hAnsi="Arial" w:cs="Arial"/>
          <w:color w:val="000000" w:themeColor="text1"/>
        </w:rPr>
        <w:t>Both</w:t>
      </w:r>
      <w:r w:rsidR="00AF72E1" w:rsidRPr="00104AE8">
        <w:rPr>
          <w:rFonts w:ascii="Arial" w:hAnsi="Arial" w:cs="Arial"/>
          <w:color w:val="000000" w:themeColor="text1"/>
        </w:rPr>
        <w:t xml:space="preserve"> male</w:t>
      </w:r>
      <w:r w:rsidRPr="00104AE8">
        <w:rPr>
          <w:rFonts w:ascii="Arial" w:hAnsi="Arial" w:cs="Arial"/>
          <w:color w:val="000000" w:themeColor="text1"/>
        </w:rPr>
        <w:t xml:space="preserve"> </w:t>
      </w:r>
      <w:r w:rsidR="00AF72E1" w:rsidRPr="00104AE8">
        <w:rPr>
          <w:rFonts w:ascii="Arial" w:hAnsi="Arial" w:cs="Arial"/>
          <w:color w:val="000000" w:themeColor="text1"/>
        </w:rPr>
        <w:t xml:space="preserve">(CD 13.5±2.1; HV, 4.3±1; p=0.001) </w:t>
      </w:r>
      <w:r w:rsidRPr="00104AE8">
        <w:rPr>
          <w:rFonts w:ascii="Arial" w:hAnsi="Arial" w:cs="Arial"/>
          <w:color w:val="000000" w:themeColor="text1"/>
        </w:rPr>
        <w:t>and f</w:t>
      </w:r>
      <w:r w:rsidR="00AF72E1" w:rsidRPr="00104AE8">
        <w:rPr>
          <w:rFonts w:ascii="Arial" w:hAnsi="Arial" w:cs="Arial"/>
          <w:color w:val="000000" w:themeColor="text1"/>
        </w:rPr>
        <w:t xml:space="preserve">emale </w:t>
      </w:r>
      <w:r w:rsidRPr="00104AE8">
        <w:rPr>
          <w:rFonts w:ascii="Arial" w:hAnsi="Arial" w:cs="Arial"/>
          <w:color w:val="000000" w:themeColor="text1"/>
        </w:rPr>
        <w:t xml:space="preserve">(CD, 15.9±2.9; HV, 8.6±1.6; p=0.04) </w:t>
      </w:r>
      <w:r w:rsidR="00AF72E1" w:rsidRPr="00104AE8">
        <w:rPr>
          <w:rFonts w:ascii="Arial" w:hAnsi="Arial" w:cs="Arial"/>
          <w:color w:val="000000" w:themeColor="text1"/>
        </w:rPr>
        <w:t xml:space="preserve">CD </w:t>
      </w:r>
      <w:r w:rsidR="00E12B3F" w:rsidRPr="00104AE8">
        <w:rPr>
          <w:rFonts w:ascii="Arial" w:hAnsi="Arial" w:cs="Arial"/>
          <w:color w:val="000000" w:themeColor="text1"/>
        </w:rPr>
        <w:t xml:space="preserve">participants </w:t>
      </w:r>
      <w:r w:rsidR="00AF72E1" w:rsidRPr="00104AE8">
        <w:rPr>
          <w:rFonts w:ascii="Arial" w:hAnsi="Arial" w:cs="Arial"/>
          <w:color w:val="000000" w:themeColor="text1"/>
        </w:rPr>
        <w:t>showed significant difference in HADS when compared with HV</w:t>
      </w:r>
      <w:r w:rsidR="00E12B3F" w:rsidRPr="00104AE8">
        <w:rPr>
          <w:rFonts w:ascii="Arial" w:hAnsi="Arial" w:cs="Arial"/>
          <w:color w:val="000000" w:themeColor="text1"/>
        </w:rPr>
        <w:t xml:space="preserve"> participants</w:t>
      </w:r>
      <w:r w:rsidR="00AF72E1" w:rsidRPr="00104AE8">
        <w:rPr>
          <w:rFonts w:ascii="Arial" w:hAnsi="Arial" w:cs="Arial"/>
          <w:color w:val="000000" w:themeColor="text1"/>
        </w:rPr>
        <w:t>.</w:t>
      </w:r>
      <w:r w:rsidRPr="00104AE8">
        <w:rPr>
          <w:rFonts w:ascii="Arial" w:hAnsi="Arial" w:cs="Arial"/>
          <w:color w:val="000000" w:themeColor="text1"/>
        </w:rPr>
        <w:t xml:space="preserve"> Male CD</w:t>
      </w:r>
      <w:r w:rsidR="00E12B3F" w:rsidRPr="00104AE8">
        <w:rPr>
          <w:rFonts w:ascii="Arial" w:hAnsi="Arial" w:cs="Arial"/>
          <w:color w:val="000000" w:themeColor="text1"/>
        </w:rPr>
        <w:t xml:space="preserve"> participants</w:t>
      </w:r>
      <w:r w:rsidRPr="00104AE8">
        <w:rPr>
          <w:rFonts w:ascii="Arial" w:hAnsi="Arial" w:cs="Arial"/>
          <w:color w:val="000000" w:themeColor="text1"/>
        </w:rPr>
        <w:t xml:space="preserve"> scored significantly higher than HV</w:t>
      </w:r>
      <w:r w:rsidR="004502E0" w:rsidRPr="00104AE8">
        <w:rPr>
          <w:rFonts w:ascii="Arial" w:hAnsi="Arial" w:cs="Arial"/>
          <w:color w:val="000000" w:themeColor="text1"/>
        </w:rPr>
        <w:t xml:space="preserve"> participants</w:t>
      </w:r>
      <w:r w:rsidRPr="00104AE8">
        <w:rPr>
          <w:rFonts w:ascii="Arial" w:hAnsi="Arial" w:cs="Arial"/>
          <w:color w:val="000000" w:themeColor="text1"/>
        </w:rPr>
        <w:t xml:space="preserve"> in both </w:t>
      </w:r>
      <w:r w:rsidRPr="00104AE8">
        <w:rPr>
          <w:rFonts w:ascii="Arial" w:hAnsi="Arial" w:cs="Arial"/>
          <w:color w:val="000000" w:themeColor="text1"/>
        </w:rPr>
        <w:lastRenderedPageBreak/>
        <w:t>anxiety (CD 7.9±1.2; HV, 2.9±0.7; p=0.002) and depression (CD 5.5±1.2; HV, 1.3±0.4; p=0.005) subscales. Female</w:t>
      </w:r>
      <w:r w:rsidR="00E12B3F" w:rsidRPr="00104AE8">
        <w:rPr>
          <w:rFonts w:ascii="Arial" w:hAnsi="Arial" w:cs="Arial"/>
          <w:color w:val="000000" w:themeColor="text1"/>
        </w:rPr>
        <w:t xml:space="preserve"> participants</w:t>
      </w:r>
      <w:r w:rsidRPr="00104AE8">
        <w:rPr>
          <w:rFonts w:ascii="Arial" w:hAnsi="Arial" w:cs="Arial"/>
          <w:color w:val="000000" w:themeColor="text1"/>
        </w:rPr>
        <w:t xml:space="preserve"> however were only significantly different in the depression subscale (CD 6.5±1.5; HV, 2.5±0.6; p=0.02). </w:t>
      </w:r>
    </w:p>
    <w:p w14:paraId="7F52C97A" w14:textId="24B7E20E" w:rsidR="00BF626A" w:rsidRPr="00104AE8" w:rsidRDefault="00BF626A" w:rsidP="00D83D8B">
      <w:pPr>
        <w:spacing w:line="480" w:lineRule="auto"/>
        <w:jc w:val="both"/>
        <w:rPr>
          <w:rFonts w:ascii="Arial" w:hAnsi="Arial" w:cs="Arial"/>
          <w:b/>
          <w:color w:val="000000" w:themeColor="text1"/>
        </w:rPr>
      </w:pPr>
      <w:r w:rsidRPr="00104AE8">
        <w:rPr>
          <w:rFonts w:ascii="Arial" w:hAnsi="Arial" w:cs="Arial"/>
          <w:b/>
          <w:color w:val="000000" w:themeColor="text1"/>
        </w:rPr>
        <w:t xml:space="preserve">Eating Behaviour </w:t>
      </w:r>
      <w:r w:rsidR="00861129" w:rsidRPr="00104AE8">
        <w:rPr>
          <w:rFonts w:ascii="Arial" w:hAnsi="Arial" w:cs="Arial"/>
          <w:b/>
          <w:color w:val="000000" w:themeColor="text1"/>
        </w:rPr>
        <w:t>traits</w:t>
      </w:r>
    </w:p>
    <w:p w14:paraId="101D1795" w14:textId="2D373C6C" w:rsidR="00683160" w:rsidRPr="00104AE8" w:rsidRDefault="001729EE" w:rsidP="00D83D8B">
      <w:pPr>
        <w:spacing w:line="480" w:lineRule="auto"/>
        <w:jc w:val="both"/>
        <w:rPr>
          <w:rFonts w:ascii="Arial" w:hAnsi="Arial" w:cs="Arial"/>
          <w:color w:val="000000" w:themeColor="text1"/>
        </w:rPr>
      </w:pPr>
      <w:r w:rsidRPr="00104AE8">
        <w:rPr>
          <w:rFonts w:ascii="Arial" w:hAnsi="Arial" w:cs="Arial"/>
          <w:color w:val="000000" w:themeColor="text1"/>
        </w:rPr>
        <w:t>Table 3</w:t>
      </w:r>
      <w:r w:rsidR="00106288" w:rsidRPr="00104AE8">
        <w:rPr>
          <w:rFonts w:ascii="Arial" w:hAnsi="Arial" w:cs="Arial"/>
          <w:color w:val="000000" w:themeColor="text1"/>
        </w:rPr>
        <w:t xml:space="preserve"> shows the outcomes from the psychometric eating behavi</w:t>
      </w:r>
      <w:r w:rsidR="00B0766D" w:rsidRPr="00104AE8">
        <w:rPr>
          <w:rFonts w:ascii="Arial" w:hAnsi="Arial" w:cs="Arial"/>
          <w:color w:val="000000" w:themeColor="text1"/>
        </w:rPr>
        <w:t>our questionnaires for CD and HV</w:t>
      </w:r>
      <w:r w:rsidR="00106288" w:rsidRPr="00104AE8">
        <w:rPr>
          <w:rFonts w:ascii="Arial" w:hAnsi="Arial" w:cs="Arial"/>
          <w:color w:val="000000" w:themeColor="text1"/>
        </w:rPr>
        <w:t xml:space="preserve">. </w:t>
      </w:r>
      <w:r w:rsidR="001E55A3" w:rsidRPr="00104AE8">
        <w:rPr>
          <w:rFonts w:ascii="Arial" w:hAnsi="Arial" w:cs="Arial"/>
          <w:color w:val="000000" w:themeColor="text1"/>
        </w:rPr>
        <w:t xml:space="preserve">CD </w:t>
      </w:r>
      <w:r w:rsidR="00F03288" w:rsidRPr="00104AE8">
        <w:rPr>
          <w:rFonts w:ascii="Arial" w:hAnsi="Arial" w:cs="Arial"/>
          <w:color w:val="000000" w:themeColor="text1"/>
        </w:rPr>
        <w:t>participants</w:t>
      </w:r>
      <w:r w:rsidR="001E55A3" w:rsidRPr="00104AE8">
        <w:rPr>
          <w:rFonts w:ascii="Arial" w:hAnsi="Arial" w:cs="Arial"/>
          <w:color w:val="000000" w:themeColor="text1"/>
        </w:rPr>
        <w:t xml:space="preserve"> </w:t>
      </w:r>
      <w:r w:rsidR="00BA019B" w:rsidRPr="00104AE8">
        <w:rPr>
          <w:rFonts w:ascii="Arial" w:hAnsi="Arial" w:cs="Arial"/>
          <w:color w:val="000000" w:themeColor="text1"/>
        </w:rPr>
        <w:t>scored</w:t>
      </w:r>
      <w:r w:rsidR="00A20A51" w:rsidRPr="00104AE8">
        <w:rPr>
          <w:rFonts w:ascii="Arial" w:hAnsi="Arial" w:cs="Arial"/>
          <w:color w:val="000000" w:themeColor="text1"/>
        </w:rPr>
        <w:t xml:space="preserve"> </w:t>
      </w:r>
      <w:r w:rsidR="00255CC8" w:rsidRPr="00104AE8">
        <w:rPr>
          <w:rFonts w:ascii="Arial" w:hAnsi="Arial" w:cs="Arial"/>
          <w:color w:val="000000" w:themeColor="text1"/>
        </w:rPr>
        <w:t>higher on BES</w:t>
      </w:r>
      <w:r w:rsidR="00BA019B" w:rsidRPr="00104AE8">
        <w:rPr>
          <w:rFonts w:ascii="Arial" w:hAnsi="Arial" w:cs="Arial"/>
          <w:color w:val="000000" w:themeColor="text1"/>
        </w:rPr>
        <w:t xml:space="preserve"> compared to </w:t>
      </w:r>
      <w:r w:rsidR="00B0766D" w:rsidRPr="00104AE8">
        <w:rPr>
          <w:rFonts w:ascii="Arial" w:hAnsi="Arial" w:cs="Arial"/>
          <w:color w:val="000000" w:themeColor="text1"/>
        </w:rPr>
        <w:t>HV</w:t>
      </w:r>
      <w:r w:rsidR="00187A35" w:rsidRPr="00104AE8">
        <w:rPr>
          <w:rFonts w:ascii="Arial" w:hAnsi="Arial" w:cs="Arial"/>
          <w:color w:val="000000" w:themeColor="text1"/>
        </w:rPr>
        <w:t xml:space="preserve"> </w:t>
      </w:r>
      <w:r w:rsidR="00E12B3F" w:rsidRPr="00104AE8">
        <w:rPr>
          <w:rFonts w:ascii="Arial" w:hAnsi="Arial" w:cs="Arial"/>
          <w:color w:val="000000" w:themeColor="text1"/>
        </w:rPr>
        <w:t xml:space="preserve">participants </w:t>
      </w:r>
      <w:r w:rsidR="00187A35" w:rsidRPr="00104AE8">
        <w:rPr>
          <w:rFonts w:ascii="Arial" w:hAnsi="Arial" w:cs="Arial"/>
          <w:color w:val="000000" w:themeColor="text1"/>
        </w:rPr>
        <w:t xml:space="preserve">(CD, </w:t>
      </w:r>
      <w:r w:rsidR="00FC451F" w:rsidRPr="00104AE8">
        <w:rPr>
          <w:rFonts w:ascii="Arial" w:hAnsi="Arial" w:cs="Arial"/>
          <w:color w:val="000000" w:themeColor="text1"/>
        </w:rPr>
        <w:t>1</w:t>
      </w:r>
      <w:r w:rsidR="00AC4963" w:rsidRPr="00104AE8">
        <w:rPr>
          <w:rFonts w:ascii="Arial" w:hAnsi="Arial" w:cs="Arial"/>
          <w:color w:val="000000" w:themeColor="text1"/>
        </w:rPr>
        <w:t>0.9</w:t>
      </w:r>
      <w:r w:rsidR="00FC451F" w:rsidRPr="00104AE8">
        <w:rPr>
          <w:rFonts w:ascii="Arial" w:hAnsi="Arial" w:cs="Arial"/>
          <w:color w:val="000000" w:themeColor="text1"/>
        </w:rPr>
        <w:t>±</w:t>
      </w:r>
      <w:r w:rsidR="00AC4963" w:rsidRPr="00104AE8">
        <w:rPr>
          <w:rFonts w:ascii="Arial" w:hAnsi="Arial" w:cs="Arial"/>
          <w:color w:val="000000" w:themeColor="text1"/>
        </w:rPr>
        <w:t>1.9</w:t>
      </w:r>
      <w:r w:rsidR="00FC451F" w:rsidRPr="00104AE8">
        <w:rPr>
          <w:rFonts w:ascii="Arial" w:hAnsi="Arial" w:cs="Arial"/>
          <w:color w:val="000000" w:themeColor="text1"/>
        </w:rPr>
        <w:t xml:space="preserve">; HV, </w:t>
      </w:r>
      <w:r w:rsidR="00B23617" w:rsidRPr="00104AE8">
        <w:rPr>
          <w:rFonts w:ascii="Arial" w:hAnsi="Arial" w:cs="Arial"/>
          <w:color w:val="000000" w:themeColor="text1"/>
        </w:rPr>
        <w:t>5.2</w:t>
      </w:r>
      <w:r w:rsidR="00FC451F" w:rsidRPr="00104AE8">
        <w:rPr>
          <w:rFonts w:ascii="Arial" w:hAnsi="Arial" w:cs="Arial"/>
          <w:color w:val="000000" w:themeColor="text1"/>
        </w:rPr>
        <w:t>±</w:t>
      </w:r>
      <w:r w:rsidR="00060232" w:rsidRPr="00104AE8">
        <w:rPr>
          <w:rFonts w:ascii="Arial" w:hAnsi="Arial" w:cs="Arial"/>
          <w:color w:val="000000" w:themeColor="text1"/>
        </w:rPr>
        <w:t>1.0</w:t>
      </w:r>
      <w:r w:rsidR="00FC451F" w:rsidRPr="00104AE8">
        <w:rPr>
          <w:rFonts w:ascii="Arial" w:hAnsi="Arial" w:cs="Arial"/>
          <w:color w:val="000000" w:themeColor="text1"/>
        </w:rPr>
        <w:t>; p=0.0</w:t>
      </w:r>
      <w:r w:rsidR="003A099E" w:rsidRPr="00104AE8">
        <w:rPr>
          <w:rFonts w:ascii="Arial" w:hAnsi="Arial" w:cs="Arial"/>
          <w:color w:val="000000" w:themeColor="text1"/>
        </w:rPr>
        <w:t>1</w:t>
      </w:r>
      <w:r w:rsidR="00187A35" w:rsidRPr="00104AE8">
        <w:rPr>
          <w:rFonts w:ascii="Arial" w:hAnsi="Arial" w:cs="Arial"/>
          <w:color w:val="000000" w:themeColor="text1"/>
        </w:rPr>
        <w:t>)</w:t>
      </w:r>
      <w:r w:rsidR="00BA019B" w:rsidRPr="00104AE8">
        <w:rPr>
          <w:rFonts w:ascii="Arial" w:hAnsi="Arial" w:cs="Arial"/>
          <w:color w:val="000000" w:themeColor="text1"/>
        </w:rPr>
        <w:t xml:space="preserve"> and a</w:t>
      </w:r>
      <w:r w:rsidR="00076D86" w:rsidRPr="00104AE8">
        <w:rPr>
          <w:rFonts w:ascii="Arial" w:hAnsi="Arial" w:cs="Arial"/>
          <w:color w:val="000000" w:themeColor="text1"/>
        </w:rPr>
        <w:t xml:space="preserve"> greater proportion of CD </w:t>
      </w:r>
      <w:r w:rsidR="003A2CE9" w:rsidRPr="00104AE8">
        <w:rPr>
          <w:rFonts w:ascii="Arial" w:hAnsi="Arial" w:cs="Arial"/>
          <w:color w:val="000000" w:themeColor="text1"/>
        </w:rPr>
        <w:t>participants</w:t>
      </w:r>
      <w:r w:rsidR="00076D86" w:rsidRPr="00104AE8">
        <w:rPr>
          <w:rFonts w:ascii="Arial" w:hAnsi="Arial" w:cs="Arial"/>
          <w:color w:val="000000" w:themeColor="text1"/>
        </w:rPr>
        <w:t xml:space="preserve"> (</w:t>
      </w:r>
      <w:r w:rsidR="00632526" w:rsidRPr="00104AE8">
        <w:rPr>
          <w:rFonts w:ascii="Arial" w:hAnsi="Arial" w:cs="Arial"/>
          <w:color w:val="000000" w:themeColor="text1"/>
        </w:rPr>
        <w:t>29</w:t>
      </w:r>
      <w:r w:rsidR="00076D86" w:rsidRPr="00104AE8">
        <w:rPr>
          <w:rFonts w:ascii="Arial" w:hAnsi="Arial" w:cs="Arial"/>
          <w:color w:val="000000" w:themeColor="text1"/>
        </w:rPr>
        <w:t xml:space="preserve">%) scored above the clinical cut-off criteria for </w:t>
      </w:r>
      <w:r w:rsidR="00BA019B" w:rsidRPr="00104AE8">
        <w:rPr>
          <w:rFonts w:ascii="Arial" w:hAnsi="Arial" w:cs="Arial"/>
          <w:color w:val="000000" w:themeColor="text1"/>
        </w:rPr>
        <w:t xml:space="preserve">moderate levels of </w:t>
      </w:r>
      <w:r w:rsidR="00076D86" w:rsidRPr="00104AE8">
        <w:rPr>
          <w:rFonts w:ascii="Arial" w:hAnsi="Arial" w:cs="Arial"/>
          <w:color w:val="000000" w:themeColor="text1"/>
        </w:rPr>
        <w:t>binge</w:t>
      </w:r>
      <w:r w:rsidR="00B0766D" w:rsidRPr="00104AE8">
        <w:rPr>
          <w:rFonts w:ascii="Arial" w:hAnsi="Arial" w:cs="Arial"/>
          <w:color w:val="000000" w:themeColor="text1"/>
        </w:rPr>
        <w:t xml:space="preserve"> eating (&gt;17 BES) compared to HV</w:t>
      </w:r>
      <w:r w:rsidR="00076D86" w:rsidRPr="00104AE8">
        <w:rPr>
          <w:rFonts w:ascii="Arial" w:hAnsi="Arial" w:cs="Arial"/>
          <w:color w:val="000000" w:themeColor="text1"/>
        </w:rPr>
        <w:t xml:space="preserve"> (</w:t>
      </w:r>
      <w:r w:rsidR="002859A7" w:rsidRPr="00104AE8">
        <w:rPr>
          <w:rFonts w:ascii="Arial" w:hAnsi="Arial" w:cs="Arial"/>
          <w:color w:val="000000" w:themeColor="text1"/>
        </w:rPr>
        <w:t>3.3</w:t>
      </w:r>
      <w:r w:rsidR="00076D86" w:rsidRPr="00104AE8">
        <w:rPr>
          <w:rFonts w:ascii="Arial" w:hAnsi="Arial" w:cs="Arial"/>
          <w:color w:val="000000" w:themeColor="text1"/>
        </w:rPr>
        <w:t>%) [χ</w:t>
      </w:r>
      <w:r w:rsidR="00076D86" w:rsidRPr="00104AE8">
        <w:rPr>
          <w:rFonts w:ascii="Arial" w:hAnsi="Arial" w:cs="Arial"/>
          <w:color w:val="000000" w:themeColor="text1"/>
          <w:vertAlign w:val="superscript"/>
        </w:rPr>
        <w:t>2</w:t>
      </w:r>
      <w:r w:rsidR="00076D86" w:rsidRPr="00104AE8">
        <w:rPr>
          <w:rFonts w:ascii="Arial" w:hAnsi="Arial" w:cs="Arial"/>
          <w:color w:val="000000" w:themeColor="text1"/>
        </w:rPr>
        <w:t xml:space="preserve"> (1) = </w:t>
      </w:r>
      <w:r w:rsidR="00A46281" w:rsidRPr="00104AE8">
        <w:rPr>
          <w:rFonts w:ascii="Arial" w:hAnsi="Arial" w:cs="Arial"/>
          <w:color w:val="000000" w:themeColor="text1"/>
        </w:rPr>
        <w:t>7.0</w:t>
      </w:r>
      <w:r w:rsidR="00076D86" w:rsidRPr="00104AE8">
        <w:rPr>
          <w:rFonts w:ascii="Arial" w:hAnsi="Arial" w:cs="Arial"/>
          <w:color w:val="000000" w:themeColor="text1"/>
        </w:rPr>
        <w:t>, p</w:t>
      </w:r>
      <w:r w:rsidR="00A46281" w:rsidRPr="00104AE8">
        <w:rPr>
          <w:rFonts w:ascii="Arial" w:hAnsi="Arial" w:cs="Arial"/>
          <w:color w:val="000000" w:themeColor="text1"/>
        </w:rPr>
        <w:t>=0.008</w:t>
      </w:r>
      <w:r w:rsidR="00076D86" w:rsidRPr="00104AE8">
        <w:rPr>
          <w:rFonts w:ascii="Arial" w:hAnsi="Arial" w:cs="Arial"/>
          <w:color w:val="000000" w:themeColor="text1"/>
        </w:rPr>
        <w:t xml:space="preserve">]. </w:t>
      </w:r>
    </w:p>
    <w:p w14:paraId="555B71EB" w14:textId="17EEF84F" w:rsidR="00AF72E1" w:rsidRPr="00104AE8" w:rsidRDefault="00565912" w:rsidP="00D83D8B">
      <w:pPr>
        <w:spacing w:line="480" w:lineRule="auto"/>
        <w:jc w:val="both"/>
        <w:rPr>
          <w:rFonts w:ascii="Arial" w:hAnsi="Arial" w:cs="Arial"/>
          <w:color w:val="000000" w:themeColor="text1"/>
        </w:rPr>
      </w:pPr>
      <w:r w:rsidRPr="00104AE8">
        <w:rPr>
          <w:rFonts w:ascii="Arial" w:hAnsi="Arial" w:cs="Arial"/>
          <w:color w:val="000000" w:themeColor="text1"/>
        </w:rPr>
        <w:t xml:space="preserve">CD </w:t>
      </w:r>
      <w:r w:rsidR="002D4B14" w:rsidRPr="00104AE8">
        <w:rPr>
          <w:rFonts w:ascii="Arial" w:hAnsi="Arial" w:cs="Arial"/>
          <w:color w:val="000000" w:themeColor="text1"/>
        </w:rPr>
        <w:t>participants</w:t>
      </w:r>
      <w:r w:rsidRPr="00104AE8">
        <w:rPr>
          <w:rFonts w:ascii="Arial" w:hAnsi="Arial" w:cs="Arial"/>
          <w:color w:val="000000" w:themeColor="text1"/>
        </w:rPr>
        <w:t xml:space="preserve"> reported lower levels of </w:t>
      </w:r>
      <w:r w:rsidR="00303FB0" w:rsidRPr="00104AE8">
        <w:rPr>
          <w:rFonts w:ascii="Arial" w:hAnsi="Arial" w:cs="Arial"/>
          <w:color w:val="000000" w:themeColor="text1"/>
        </w:rPr>
        <w:t>C</w:t>
      </w:r>
      <w:r w:rsidR="00C54E03" w:rsidRPr="00104AE8">
        <w:rPr>
          <w:rFonts w:ascii="Arial" w:hAnsi="Arial" w:cs="Arial"/>
          <w:color w:val="000000" w:themeColor="text1"/>
        </w:rPr>
        <w:t>o</w:t>
      </w:r>
      <w:r w:rsidR="00303FB0" w:rsidRPr="00104AE8">
        <w:rPr>
          <w:rFonts w:ascii="Arial" w:hAnsi="Arial" w:cs="Arial"/>
          <w:color w:val="000000" w:themeColor="text1"/>
        </w:rPr>
        <w:t xml:space="preserve">EQ </w:t>
      </w:r>
      <w:r w:rsidRPr="00104AE8">
        <w:rPr>
          <w:rFonts w:ascii="Arial" w:hAnsi="Arial" w:cs="Arial"/>
          <w:color w:val="000000" w:themeColor="text1"/>
        </w:rPr>
        <w:t>Craving Control (CD, 5</w:t>
      </w:r>
      <w:r w:rsidR="00B9657F" w:rsidRPr="00104AE8">
        <w:rPr>
          <w:rFonts w:ascii="Arial" w:hAnsi="Arial" w:cs="Arial"/>
          <w:color w:val="000000" w:themeColor="text1"/>
        </w:rPr>
        <w:t>6</w:t>
      </w:r>
      <w:r w:rsidRPr="00104AE8">
        <w:rPr>
          <w:rFonts w:ascii="Arial" w:hAnsi="Arial" w:cs="Arial"/>
          <w:color w:val="000000" w:themeColor="text1"/>
        </w:rPr>
        <w:t>.</w:t>
      </w:r>
      <w:r w:rsidR="00B9657F" w:rsidRPr="00104AE8">
        <w:rPr>
          <w:rFonts w:ascii="Arial" w:hAnsi="Arial" w:cs="Arial"/>
          <w:color w:val="000000" w:themeColor="text1"/>
        </w:rPr>
        <w:t>16</w:t>
      </w:r>
      <w:r w:rsidRPr="00104AE8">
        <w:rPr>
          <w:rFonts w:ascii="Arial" w:hAnsi="Arial" w:cs="Arial"/>
          <w:color w:val="000000" w:themeColor="text1"/>
        </w:rPr>
        <w:t>±3.</w:t>
      </w:r>
      <w:r w:rsidR="00D0006C" w:rsidRPr="00104AE8">
        <w:rPr>
          <w:rFonts w:ascii="Arial" w:hAnsi="Arial" w:cs="Arial"/>
          <w:color w:val="000000" w:themeColor="text1"/>
        </w:rPr>
        <w:t>5</w:t>
      </w:r>
      <w:r w:rsidRPr="00104AE8">
        <w:rPr>
          <w:rFonts w:ascii="Arial" w:hAnsi="Arial" w:cs="Arial"/>
          <w:color w:val="000000" w:themeColor="text1"/>
        </w:rPr>
        <w:t>; HV, 6</w:t>
      </w:r>
      <w:r w:rsidR="00D0006C" w:rsidRPr="00104AE8">
        <w:rPr>
          <w:rFonts w:ascii="Arial" w:hAnsi="Arial" w:cs="Arial"/>
          <w:color w:val="000000" w:themeColor="text1"/>
        </w:rPr>
        <w:t>6</w:t>
      </w:r>
      <w:r w:rsidRPr="00104AE8">
        <w:rPr>
          <w:rFonts w:ascii="Arial" w:hAnsi="Arial" w:cs="Arial"/>
          <w:color w:val="000000" w:themeColor="text1"/>
        </w:rPr>
        <w:t>.</w:t>
      </w:r>
      <w:r w:rsidR="00D0006C" w:rsidRPr="00104AE8">
        <w:rPr>
          <w:rFonts w:ascii="Arial" w:hAnsi="Arial" w:cs="Arial"/>
          <w:color w:val="000000" w:themeColor="text1"/>
        </w:rPr>
        <w:t>4</w:t>
      </w:r>
      <w:r w:rsidRPr="00104AE8">
        <w:rPr>
          <w:rFonts w:ascii="Arial" w:hAnsi="Arial" w:cs="Arial"/>
          <w:color w:val="000000" w:themeColor="text1"/>
        </w:rPr>
        <w:t>±</w:t>
      </w:r>
      <w:r w:rsidR="00D0006C" w:rsidRPr="00104AE8">
        <w:rPr>
          <w:rFonts w:ascii="Arial" w:hAnsi="Arial" w:cs="Arial"/>
          <w:color w:val="000000" w:themeColor="text1"/>
        </w:rPr>
        <w:t>2.9</w:t>
      </w:r>
      <w:r w:rsidRPr="00104AE8">
        <w:rPr>
          <w:rFonts w:ascii="Arial" w:hAnsi="Arial" w:cs="Arial"/>
          <w:color w:val="000000" w:themeColor="text1"/>
        </w:rPr>
        <w:t>; p=0.0</w:t>
      </w:r>
      <w:r w:rsidR="00655252" w:rsidRPr="00104AE8">
        <w:rPr>
          <w:rFonts w:ascii="Arial" w:hAnsi="Arial" w:cs="Arial"/>
          <w:color w:val="000000" w:themeColor="text1"/>
        </w:rPr>
        <w:t>27</w:t>
      </w:r>
      <w:r w:rsidRPr="00104AE8">
        <w:rPr>
          <w:rFonts w:ascii="Arial" w:hAnsi="Arial" w:cs="Arial"/>
          <w:color w:val="000000" w:themeColor="text1"/>
        </w:rPr>
        <w:t xml:space="preserve">) and greater craving for </w:t>
      </w:r>
      <w:r w:rsidR="00655252" w:rsidRPr="00104AE8">
        <w:rPr>
          <w:rFonts w:ascii="Arial" w:hAnsi="Arial" w:cs="Arial"/>
          <w:color w:val="000000" w:themeColor="text1"/>
        </w:rPr>
        <w:t>sweet (CD</w:t>
      </w:r>
      <w:r w:rsidR="00912839" w:rsidRPr="00104AE8">
        <w:rPr>
          <w:rFonts w:ascii="Arial" w:hAnsi="Arial" w:cs="Arial"/>
          <w:color w:val="000000" w:themeColor="text1"/>
        </w:rPr>
        <w:t>,</w:t>
      </w:r>
      <w:r w:rsidR="00655252" w:rsidRPr="00104AE8">
        <w:rPr>
          <w:rFonts w:ascii="Arial" w:hAnsi="Arial" w:cs="Arial"/>
          <w:color w:val="000000" w:themeColor="text1"/>
        </w:rPr>
        <w:t xml:space="preserve"> </w:t>
      </w:r>
      <w:r w:rsidR="005F3E7F" w:rsidRPr="00104AE8">
        <w:rPr>
          <w:rFonts w:ascii="Arial" w:hAnsi="Arial" w:cs="Arial"/>
          <w:color w:val="000000" w:themeColor="text1"/>
        </w:rPr>
        <w:t>48.9±</w:t>
      </w:r>
      <w:r w:rsidR="009246BA" w:rsidRPr="00104AE8">
        <w:rPr>
          <w:rFonts w:ascii="Arial" w:hAnsi="Arial" w:cs="Arial"/>
          <w:color w:val="000000" w:themeColor="text1"/>
        </w:rPr>
        <w:t>4.</w:t>
      </w:r>
      <w:r w:rsidR="003864AA" w:rsidRPr="00104AE8">
        <w:rPr>
          <w:rFonts w:ascii="Arial" w:hAnsi="Arial" w:cs="Arial"/>
          <w:color w:val="000000" w:themeColor="text1"/>
        </w:rPr>
        <w:t>4</w:t>
      </w:r>
      <w:r w:rsidR="009246BA" w:rsidRPr="00104AE8">
        <w:rPr>
          <w:rFonts w:ascii="Arial" w:hAnsi="Arial" w:cs="Arial"/>
          <w:color w:val="000000" w:themeColor="text1"/>
        </w:rPr>
        <w:t>; HV</w:t>
      </w:r>
      <w:r w:rsidR="00912839" w:rsidRPr="00104AE8">
        <w:rPr>
          <w:rFonts w:ascii="Arial" w:hAnsi="Arial" w:cs="Arial"/>
          <w:color w:val="000000" w:themeColor="text1"/>
        </w:rPr>
        <w:t xml:space="preserve">, </w:t>
      </w:r>
      <w:r w:rsidR="009246BA" w:rsidRPr="00104AE8">
        <w:rPr>
          <w:rFonts w:ascii="Arial" w:hAnsi="Arial" w:cs="Arial"/>
          <w:color w:val="000000" w:themeColor="text1"/>
        </w:rPr>
        <w:t>37.3±3.5</w:t>
      </w:r>
      <w:r w:rsidR="00FF6DB0" w:rsidRPr="00104AE8">
        <w:rPr>
          <w:rFonts w:ascii="Arial" w:hAnsi="Arial" w:cs="Arial"/>
          <w:color w:val="000000" w:themeColor="text1"/>
        </w:rPr>
        <w:t>; p</w:t>
      </w:r>
      <w:r w:rsidR="00912839" w:rsidRPr="00104AE8">
        <w:rPr>
          <w:rFonts w:ascii="Arial" w:hAnsi="Arial" w:cs="Arial"/>
          <w:color w:val="000000" w:themeColor="text1"/>
        </w:rPr>
        <w:t>=</w:t>
      </w:r>
      <w:r w:rsidR="00FF6DB0" w:rsidRPr="00104AE8">
        <w:rPr>
          <w:rFonts w:ascii="Arial" w:hAnsi="Arial" w:cs="Arial"/>
          <w:color w:val="000000" w:themeColor="text1"/>
        </w:rPr>
        <w:t>0.043) and</w:t>
      </w:r>
      <w:r w:rsidR="009246BA" w:rsidRPr="00104AE8">
        <w:rPr>
          <w:rFonts w:ascii="Arial" w:hAnsi="Arial" w:cs="Arial"/>
          <w:color w:val="000000" w:themeColor="text1"/>
        </w:rPr>
        <w:t xml:space="preserve"> </w:t>
      </w:r>
      <w:r w:rsidRPr="00104AE8">
        <w:rPr>
          <w:rFonts w:ascii="Arial" w:hAnsi="Arial" w:cs="Arial"/>
          <w:color w:val="000000" w:themeColor="text1"/>
        </w:rPr>
        <w:t xml:space="preserve">savoury (CD, </w:t>
      </w:r>
      <w:r w:rsidR="007B0A8A" w:rsidRPr="00104AE8">
        <w:rPr>
          <w:rFonts w:ascii="Arial" w:hAnsi="Arial" w:cs="Arial"/>
          <w:color w:val="000000" w:themeColor="text1"/>
        </w:rPr>
        <w:t>48.9</w:t>
      </w:r>
      <w:r w:rsidRPr="00104AE8">
        <w:rPr>
          <w:rFonts w:ascii="Arial" w:hAnsi="Arial" w:cs="Arial"/>
          <w:color w:val="000000" w:themeColor="text1"/>
        </w:rPr>
        <w:t>±3.</w:t>
      </w:r>
      <w:r w:rsidR="0071463E" w:rsidRPr="00104AE8">
        <w:rPr>
          <w:rFonts w:ascii="Arial" w:hAnsi="Arial" w:cs="Arial"/>
          <w:color w:val="000000" w:themeColor="text1"/>
        </w:rPr>
        <w:t>5</w:t>
      </w:r>
      <w:r w:rsidRPr="00104AE8">
        <w:rPr>
          <w:rFonts w:ascii="Arial" w:hAnsi="Arial" w:cs="Arial"/>
          <w:color w:val="000000" w:themeColor="text1"/>
        </w:rPr>
        <w:t>; HV, 3</w:t>
      </w:r>
      <w:r w:rsidR="0071463E" w:rsidRPr="00104AE8">
        <w:rPr>
          <w:rFonts w:ascii="Arial" w:hAnsi="Arial" w:cs="Arial"/>
          <w:color w:val="000000" w:themeColor="text1"/>
        </w:rPr>
        <w:t>8</w:t>
      </w:r>
      <w:r w:rsidRPr="00104AE8">
        <w:rPr>
          <w:rFonts w:ascii="Arial" w:hAnsi="Arial" w:cs="Arial"/>
          <w:color w:val="000000" w:themeColor="text1"/>
        </w:rPr>
        <w:t>.</w:t>
      </w:r>
      <w:r w:rsidR="0071463E" w:rsidRPr="00104AE8">
        <w:rPr>
          <w:rFonts w:ascii="Arial" w:hAnsi="Arial" w:cs="Arial"/>
          <w:color w:val="000000" w:themeColor="text1"/>
        </w:rPr>
        <w:t>3</w:t>
      </w:r>
      <w:r w:rsidRPr="00104AE8">
        <w:rPr>
          <w:rFonts w:ascii="Arial" w:hAnsi="Arial" w:cs="Arial"/>
          <w:color w:val="000000" w:themeColor="text1"/>
        </w:rPr>
        <w:t>±</w:t>
      </w:r>
      <w:r w:rsidR="00F259F8" w:rsidRPr="00104AE8">
        <w:rPr>
          <w:rFonts w:ascii="Arial" w:hAnsi="Arial" w:cs="Arial"/>
          <w:color w:val="000000" w:themeColor="text1"/>
        </w:rPr>
        <w:t>2.7</w:t>
      </w:r>
      <w:r w:rsidRPr="00104AE8">
        <w:rPr>
          <w:rFonts w:ascii="Arial" w:hAnsi="Arial" w:cs="Arial"/>
          <w:color w:val="000000" w:themeColor="text1"/>
        </w:rPr>
        <w:t>; p=0.0</w:t>
      </w:r>
      <w:r w:rsidR="00F259F8" w:rsidRPr="00104AE8">
        <w:rPr>
          <w:rFonts w:ascii="Arial" w:hAnsi="Arial" w:cs="Arial"/>
          <w:color w:val="000000" w:themeColor="text1"/>
        </w:rPr>
        <w:t>21</w:t>
      </w:r>
      <w:r w:rsidRPr="00104AE8">
        <w:rPr>
          <w:rFonts w:ascii="Arial" w:hAnsi="Arial" w:cs="Arial"/>
          <w:color w:val="000000" w:themeColor="text1"/>
        </w:rPr>
        <w:t xml:space="preserve">) </w:t>
      </w:r>
      <w:r w:rsidR="00FF6DB0" w:rsidRPr="00104AE8">
        <w:rPr>
          <w:rFonts w:ascii="Arial" w:hAnsi="Arial" w:cs="Arial"/>
          <w:color w:val="000000" w:themeColor="text1"/>
        </w:rPr>
        <w:t xml:space="preserve">foods </w:t>
      </w:r>
      <w:r w:rsidRPr="00104AE8">
        <w:rPr>
          <w:rFonts w:ascii="Arial" w:hAnsi="Arial" w:cs="Arial"/>
          <w:color w:val="000000" w:themeColor="text1"/>
        </w:rPr>
        <w:t>compared to HV</w:t>
      </w:r>
      <w:r w:rsidR="00E12B3F" w:rsidRPr="00104AE8">
        <w:rPr>
          <w:rFonts w:ascii="Arial" w:hAnsi="Arial" w:cs="Arial"/>
          <w:color w:val="000000" w:themeColor="text1"/>
        </w:rPr>
        <w:t xml:space="preserve"> participants</w:t>
      </w:r>
      <w:r w:rsidRPr="00104AE8">
        <w:rPr>
          <w:rFonts w:ascii="Arial" w:hAnsi="Arial" w:cs="Arial"/>
          <w:color w:val="000000" w:themeColor="text1"/>
        </w:rPr>
        <w:t xml:space="preserve">. </w:t>
      </w:r>
      <w:r w:rsidR="00AF72E1" w:rsidRPr="00104AE8">
        <w:rPr>
          <w:rFonts w:ascii="Arial" w:hAnsi="Arial" w:cs="Arial"/>
          <w:color w:val="000000" w:themeColor="text1"/>
        </w:rPr>
        <w:t xml:space="preserve">CD </w:t>
      </w:r>
      <w:r w:rsidR="003A2CE9" w:rsidRPr="00104AE8">
        <w:rPr>
          <w:rFonts w:ascii="Arial" w:hAnsi="Arial" w:cs="Arial"/>
          <w:color w:val="000000" w:themeColor="text1"/>
        </w:rPr>
        <w:t>participants</w:t>
      </w:r>
      <w:r w:rsidR="00AF72E1" w:rsidRPr="00104AE8">
        <w:rPr>
          <w:rFonts w:ascii="Arial" w:hAnsi="Arial" w:cs="Arial"/>
          <w:color w:val="000000" w:themeColor="text1"/>
        </w:rPr>
        <w:t xml:space="preserve"> scored significantly lower on the CoEQ Positive Mood subscale (CD, 50.8±3.3; HV, 64.8±2.5; p=0.001).</w:t>
      </w:r>
    </w:p>
    <w:p w14:paraId="20BC38FF" w14:textId="593F4311" w:rsidR="00565912" w:rsidRPr="00104AE8" w:rsidRDefault="00565912" w:rsidP="00D83D8B">
      <w:pPr>
        <w:spacing w:line="480" w:lineRule="auto"/>
        <w:jc w:val="both"/>
        <w:rPr>
          <w:rFonts w:ascii="Arial" w:hAnsi="Arial" w:cs="Arial"/>
          <w:color w:val="000000" w:themeColor="text1"/>
        </w:rPr>
      </w:pPr>
      <w:r w:rsidRPr="00104AE8">
        <w:rPr>
          <w:rFonts w:ascii="Arial" w:hAnsi="Arial" w:cs="Arial"/>
          <w:color w:val="000000" w:themeColor="text1"/>
        </w:rPr>
        <w:t xml:space="preserve">CD </w:t>
      </w:r>
      <w:r w:rsidR="003A2CE9" w:rsidRPr="00104AE8">
        <w:rPr>
          <w:rFonts w:ascii="Arial" w:hAnsi="Arial" w:cs="Arial"/>
          <w:color w:val="000000" w:themeColor="text1"/>
        </w:rPr>
        <w:t>participants</w:t>
      </w:r>
      <w:r w:rsidRPr="00104AE8">
        <w:rPr>
          <w:rFonts w:ascii="Arial" w:hAnsi="Arial" w:cs="Arial"/>
          <w:color w:val="000000" w:themeColor="text1"/>
        </w:rPr>
        <w:t xml:space="preserve"> had higher scores on </w:t>
      </w:r>
      <w:r w:rsidR="00690390" w:rsidRPr="00104AE8">
        <w:rPr>
          <w:rFonts w:ascii="Arial" w:hAnsi="Arial" w:cs="Arial"/>
          <w:color w:val="000000" w:themeColor="text1"/>
        </w:rPr>
        <w:t xml:space="preserve">the </w:t>
      </w:r>
      <w:r w:rsidRPr="00104AE8">
        <w:rPr>
          <w:rFonts w:ascii="Arial" w:hAnsi="Arial" w:cs="Arial"/>
          <w:color w:val="000000" w:themeColor="text1"/>
        </w:rPr>
        <w:t xml:space="preserve">PFS food present (CD, </w:t>
      </w:r>
      <w:r w:rsidR="007D4BA0" w:rsidRPr="00104AE8">
        <w:rPr>
          <w:rFonts w:ascii="Arial" w:hAnsi="Arial" w:cs="Arial"/>
          <w:color w:val="000000" w:themeColor="text1"/>
        </w:rPr>
        <w:t>11.7</w:t>
      </w:r>
      <w:r w:rsidRPr="00104AE8">
        <w:rPr>
          <w:rFonts w:ascii="Arial" w:hAnsi="Arial" w:cs="Arial"/>
          <w:color w:val="000000" w:themeColor="text1"/>
        </w:rPr>
        <w:t>±0.</w:t>
      </w:r>
      <w:r w:rsidR="007D4BA0" w:rsidRPr="00104AE8">
        <w:rPr>
          <w:rFonts w:ascii="Arial" w:hAnsi="Arial" w:cs="Arial"/>
          <w:color w:val="000000" w:themeColor="text1"/>
        </w:rPr>
        <w:t>7</w:t>
      </w:r>
      <w:r w:rsidRPr="00104AE8">
        <w:rPr>
          <w:rFonts w:ascii="Arial" w:hAnsi="Arial" w:cs="Arial"/>
          <w:color w:val="000000" w:themeColor="text1"/>
        </w:rPr>
        <w:t xml:space="preserve">; HV, </w:t>
      </w:r>
      <w:r w:rsidR="00D64BE4" w:rsidRPr="00104AE8">
        <w:rPr>
          <w:rFonts w:ascii="Arial" w:hAnsi="Arial" w:cs="Arial"/>
          <w:color w:val="000000" w:themeColor="text1"/>
        </w:rPr>
        <w:t>9.0</w:t>
      </w:r>
      <w:r w:rsidRPr="00104AE8">
        <w:rPr>
          <w:rFonts w:ascii="Arial" w:hAnsi="Arial" w:cs="Arial"/>
          <w:color w:val="000000" w:themeColor="text1"/>
        </w:rPr>
        <w:t>±0.</w:t>
      </w:r>
      <w:r w:rsidR="00D64BE4" w:rsidRPr="00104AE8">
        <w:rPr>
          <w:rFonts w:ascii="Arial" w:hAnsi="Arial" w:cs="Arial"/>
          <w:color w:val="000000" w:themeColor="text1"/>
        </w:rPr>
        <w:t>6</w:t>
      </w:r>
      <w:r w:rsidRPr="00104AE8">
        <w:rPr>
          <w:rFonts w:ascii="Arial" w:hAnsi="Arial" w:cs="Arial"/>
          <w:color w:val="000000" w:themeColor="text1"/>
        </w:rPr>
        <w:t>; p=0.00</w:t>
      </w:r>
      <w:r w:rsidR="00D64BE4" w:rsidRPr="00104AE8">
        <w:rPr>
          <w:rFonts w:ascii="Arial" w:hAnsi="Arial" w:cs="Arial"/>
          <w:color w:val="000000" w:themeColor="text1"/>
        </w:rPr>
        <w:t>5</w:t>
      </w:r>
      <w:r w:rsidRPr="00104AE8">
        <w:rPr>
          <w:rFonts w:ascii="Arial" w:hAnsi="Arial" w:cs="Arial"/>
          <w:color w:val="000000" w:themeColor="text1"/>
        </w:rPr>
        <w:t xml:space="preserve">) subscale. </w:t>
      </w:r>
      <w:r w:rsidR="009567B4" w:rsidRPr="00104AE8">
        <w:rPr>
          <w:rFonts w:ascii="Arial" w:hAnsi="Arial" w:cs="Arial"/>
          <w:color w:val="000000" w:themeColor="text1"/>
        </w:rPr>
        <w:t xml:space="preserve">No significant difference was seen however for </w:t>
      </w:r>
      <w:r w:rsidR="00DF25E8" w:rsidRPr="00104AE8">
        <w:rPr>
          <w:rFonts w:ascii="Arial" w:hAnsi="Arial" w:cs="Arial"/>
          <w:color w:val="000000" w:themeColor="text1"/>
        </w:rPr>
        <w:t xml:space="preserve">overall </w:t>
      </w:r>
      <w:r w:rsidR="00690390" w:rsidRPr="00104AE8">
        <w:rPr>
          <w:rFonts w:ascii="Arial" w:hAnsi="Arial" w:cs="Arial"/>
          <w:color w:val="000000" w:themeColor="text1"/>
        </w:rPr>
        <w:t xml:space="preserve">PFS </w:t>
      </w:r>
      <w:r w:rsidR="00DF25E8" w:rsidRPr="00104AE8">
        <w:rPr>
          <w:rFonts w:ascii="Arial" w:hAnsi="Arial" w:cs="Arial"/>
          <w:color w:val="000000" w:themeColor="text1"/>
        </w:rPr>
        <w:t xml:space="preserve">score or food available or tasted subscales. </w:t>
      </w:r>
    </w:p>
    <w:p w14:paraId="05BC7EA7" w14:textId="75942B37" w:rsidR="00683160" w:rsidRPr="00104AE8" w:rsidRDefault="00BA019B" w:rsidP="00D83D8B">
      <w:pPr>
        <w:spacing w:line="480" w:lineRule="auto"/>
        <w:jc w:val="both"/>
        <w:rPr>
          <w:rFonts w:ascii="Arial" w:hAnsi="Arial" w:cs="Arial"/>
          <w:color w:val="000000" w:themeColor="text1"/>
        </w:rPr>
      </w:pPr>
      <w:r w:rsidRPr="00104AE8">
        <w:rPr>
          <w:rFonts w:ascii="Arial" w:hAnsi="Arial" w:cs="Arial"/>
          <w:color w:val="000000" w:themeColor="text1"/>
        </w:rPr>
        <w:t xml:space="preserve">In addition, CD </w:t>
      </w:r>
      <w:r w:rsidR="003A2CE9" w:rsidRPr="00104AE8">
        <w:rPr>
          <w:rFonts w:ascii="Arial" w:hAnsi="Arial" w:cs="Arial"/>
          <w:color w:val="000000" w:themeColor="text1"/>
        </w:rPr>
        <w:t>participants</w:t>
      </w:r>
      <w:r w:rsidRPr="00104AE8">
        <w:rPr>
          <w:rFonts w:ascii="Arial" w:hAnsi="Arial" w:cs="Arial"/>
          <w:color w:val="000000" w:themeColor="text1"/>
        </w:rPr>
        <w:t xml:space="preserve"> scored higher on</w:t>
      </w:r>
      <w:r w:rsidR="002D6300" w:rsidRPr="00104AE8">
        <w:rPr>
          <w:rFonts w:ascii="Arial" w:hAnsi="Arial" w:cs="Arial"/>
          <w:color w:val="000000" w:themeColor="text1"/>
        </w:rPr>
        <w:t xml:space="preserve"> </w:t>
      </w:r>
      <w:r w:rsidRPr="00104AE8">
        <w:rPr>
          <w:rFonts w:ascii="Arial" w:hAnsi="Arial" w:cs="Arial"/>
          <w:color w:val="000000" w:themeColor="text1"/>
        </w:rPr>
        <w:t xml:space="preserve">the DEBQ Emotional Eating </w:t>
      </w:r>
      <w:r w:rsidR="00AD198A" w:rsidRPr="00104AE8">
        <w:rPr>
          <w:rFonts w:ascii="Arial" w:hAnsi="Arial" w:cs="Arial"/>
          <w:color w:val="000000" w:themeColor="text1"/>
        </w:rPr>
        <w:t>(CD, 36.4±3.7; HV, 20.0±1.7; p=</w:t>
      </w:r>
      <w:r w:rsidR="006E3AED" w:rsidRPr="00104AE8">
        <w:rPr>
          <w:rFonts w:ascii="Arial" w:hAnsi="Arial" w:cs="Arial"/>
          <w:color w:val="000000" w:themeColor="text1"/>
        </w:rPr>
        <w:t>&lt;</w:t>
      </w:r>
      <w:r w:rsidR="00AD198A" w:rsidRPr="00104AE8">
        <w:rPr>
          <w:rFonts w:ascii="Arial" w:hAnsi="Arial" w:cs="Arial"/>
          <w:color w:val="000000" w:themeColor="text1"/>
        </w:rPr>
        <w:t>0.001</w:t>
      </w:r>
      <w:r w:rsidR="00187A35" w:rsidRPr="00104AE8">
        <w:rPr>
          <w:rFonts w:ascii="Arial" w:hAnsi="Arial" w:cs="Arial"/>
          <w:color w:val="000000" w:themeColor="text1"/>
        </w:rPr>
        <w:t xml:space="preserve">) </w:t>
      </w:r>
      <w:r w:rsidRPr="00104AE8">
        <w:rPr>
          <w:rFonts w:ascii="Arial" w:hAnsi="Arial" w:cs="Arial"/>
          <w:color w:val="000000" w:themeColor="text1"/>
        </w:rPr>
        <w:t xml:space="preserve">and External Eating </w:t>
      </w:r>
      <w:r w:rsidR="00187A35" w:rsidRPr="00104AE8">
        <w:rPr>
          <w:rFonts w:ascii="Arial" w:hAnsi="Arial" w:cs="Arial"/>
          <w:color w:val="000000" w:themeColor="text1"/>
        </w:rPr>
        <w:t>(CD, 3</w:t>
      </w:r>
      <w:r w:rsidR="00AD198A" w:rsidRPr="00104AE8">
        <w:rPr>
          <w:rFonts w:ascii="Arial" w:hAnsi="Arial" w:cs="Arial"/>
          <w:color w:val="000000" w:themeColor="text1"/>
        </w:rPr>
        <w:t>0.8±1.9; HV, 2</w:t>
      </w:r>
      <w:r w:rsidR="002C038A" w:rsidRPr="00104AE8">
        <w:rPr>
          <w:rFonts w:ascii="Arial" w:hAnsi="Arial" w:cs="Arial"/>
          <w:color w:val="000000" w:themeColor="text1"/>
        </w:rPr>
        <w:t>5</w:t>
      </w:r>
      <w:r w:rsidR="00AD198A" w:rsidRPr="00104AE8">
        <w:rPr>
          <w:rFonts w:ascii="Arial" w:hAnsi="Arial" w:cs="Arial"/>
          <w:color w:val="000000" w:themeColor="text1"/>
        </w:rPr>
        <w:t>.2±1.2; p=0.022</w:t>
      </w:r>
      <w:r w:rsidR="00187A35" w:rsidRPr="00104AE8">
        <w:rPr>
          <w:rFonts w:ascii="Arial" w:hAnsi="Arial" w:cs="Arial"/>
          <w:color w:val="000000" w:themeColor="text1"/>
        </w:rPr>
        <w:t>)</w:t>
      </w:r>
      <w:r w:rsidRPr="00104AE8">
        <w:rPr>
          <w:rFonts w:ascii="Arial" w:hAnsi="Arial" w:cs="Arial"/>
          <w:color w:val="000000" w:themeColor="text1"/>
        </w:rPr>
        <w:t xml:space="preserve"> subscales</w:t>
      </w:r>
      <w:r w:rsidR="00B0766D" w:rsidRPr="00104AE8">
        <w:rPr>
          <w:rFonts w:ascii="Arial" w:hAnsi="Arial" w:cs="Arial"/>
          <w:color w:val="000000" w:themeColor="text1"/>
        </w:rPr>
        <w:t xml:space="preserve"> compared to HV</w:t>
      </w:r>
      <w:r w:rsidR="00E12B3F" w:rsidRPr="00104AE8">
        <w:rPr>
          <w:rFonts w:ascii="Arial" w:hAnsi="Arial" w:cs="Arial"/>
          <w:color w:val="000000" w:themeColor="text1"/>
        </w:rPr>
        <w:t xml:space="preserve"> participants</w:t>
      </w:r>
      <w:r w:rsidRPr="00104AE8">
        <w:rPr>
          <w:rFonts w:ascii="Arial" w:hAnsi="Arial" w:cs="Arial"/>
          <w:color w:val="000000" w:themeColor="text1"/>
        </w:rPr>
        <w:t xml:space="preserve">. </w:t>
      </w:r>
      <w:r w:rsidR="00C549EA" w:rsidRPr="00104AE8">
        <w:rPr>
          <w:rFonts w:ascii="Arial" w:hAnsi="Arial" w:cs="Arial"/>
          <w:color w:val="000000" w:themeColor="text1"/>
        </w:rPr>
        <w:t>However,</w:t>
      </w:r>
      <w:r w:rsidR="00B0766D" w:rsidRPr="00104AE8">
        <w:rPr>
          <w:rFonts w:ascii="Arial" w:hAnsi="Arial" w:cs="Arial"/>
          <w:color w:val="000000" w:themeColor="text1"/>
        </w:rPr>
        <w:t xml:space="preserve"> there was no difference in r</w:t>
      </w:r>
      <w:r w:rsidRPr="00104AE8">
        <w:rPr>
          <w:rFonts w:ascii="Arial" w:hAnsi="Arial" w:cs="Arial"/>
          <w:color w:val="000000" w:themeColor="text1"/>
        </w:rPr>
        <w:t xml:space="preserve">estraint assessed by either or DEBQ </w:t>
      </w:r>
      <w:r w:rsidR="00AD198A" w:rsidRPr="00104AE8">
        <w:rPr>
          <w:rFonts w:ascii="Arial" w:hAnsi="Arial" w:cs="Arial"/>
          <w:color w:val="000000" w:themeColor="text1"/>
        </w:rPr>
        <w:t>(CD, 23.7±2.7; HV, 21.6±1.9; p=0.528</w:t>
      </w:r>
      <w:r w:rsidR="00187A35" w:rsidRPr="00104AE8">
        <w:rPr>
          <w:rFonts w:ascii="Arial" w:hAnsi="Arial" w:cs="Arial"/>
          <w:color w:val="000000" w:themeColor="text1"/>
        </w:rPr>
        <w:t>)</w:t>
      </w:r>
      <w:r w:rsidR="00B0766D" w:rsidRPr="00104AE8">
        <w:rPr>
          <w:rFonts w:ascii="Arial" w:hAnsi="Arial" w:cs="Arial"/>
          <w:color w:val="000000" w:themeColor="text1"/>
        </w:rPr>
        <w:t xml:space="preserve"> </w:t>
      </w:r>
      <w:r w:rsidR="001865D0" w:rsidRPr="00104AE8">
        <w:rPr>
          <w:rFonts w:ascii="Arial" w:hAnsi="Arial" w:cs="Arial"/>
          <w:color w:val="000000" w:themeColor="text1"/>
        </w:rPr>
        <w:t>the TFEQ (CD, 6.</w:t>
      </w:r>
      <w:r w:rsidR="009E2C1C" w:rsidRPr="00104AE8">
        <w:rPr>
          <w:rFonts w:ascii="Arial" w:hAnsi="Arial" w:cs="Arial"/>
          <w:color w:val="000000" w:themeColor="text1"/>
        </w:rPr>
        <w:t>4</w:t>
      </w:r>
      <w:r w:rsidR="001865D0" w:rsidRPr="00104AE8">
        <w:rPr>
          <w:rFonts w:ascii="Arial" w:hAnsi="Arial" w:cs="Arial"/>
          <w:color w:val="000000" w:themeColor="text1"/>
        </w:rPr>
        <w:t>±</w:t>
      </w:r>
      <w:r w:rsidR="00533572" w:rsidRPr="00104AE8">
        <w:rPr>
          <w:rFonts w:ascii="Arial" w:hAnsi="Arial" w:cs="Arial"/>
          <w:color w:val="000000" w:themeColor="text1"/>
        </w:rPr>
        <w:t>0.9</w:t>
      </w:r>
      <w:r w:rsidR="001865D0" w:rsidRPr="00104AE8">
        <w:rPr>
          <w:rFonts w:ascii="Arial" w:hAnsi="Arial" w:cs="Arial"/>
          <w:color w:val="000000" w:themeColor="text1"/>
        </w:rPr>
        <w:t>; HV, 8.</w:t>
      </w:r>
      <w:r w:rsidR="00533572" w:rsidRPr="00104AE8">
        <w:rPr>
          <w:rFonts w:ascii="Arial" w:hAnsi="Arial" w:cs="Arial"/>
          <w:color w:val="000000" w:themeColor="text1"/>
        </w:rPr>
        <w:t>4</w:t>
      </w:r>
      <w:r w:rsidR="001865D0" w:rsidRPr="00104AE8">
        <w:rPr>
          <w:rFonts w:ascii="Arial" w:hAnsi="Arial" w:cs="Arial"/>
          <w:color w:val="000000" w:themeColor="text1"/>
        </w:rPr>
        <w:t>±</w:t>
      </w:r>
      <w:r w:rsidR="007A67B3" w:rsidRPr="00104AE8">
        <w:rPr>
          <w:rFonts w:ascii="Arial" w:hAnsi="Arial" w:cs="Arial"/>
          <w:color w:val="000000" w:themeColor="text1"/>
        </w:rPr>
        <w:t>0.9</w:t>
      </w:r>
      <w:r w:rsidR="001865D0" w:rsidRPr="00104AE8">
        <w:rPr>
          <w:rFonts w:ascii="Arial" w:hAnsi="Arial" w:cs="Arial"/>
          <w:color w:val="000000" w:themeColor="text1"/>
        </w:rPr>
        <w:t xml:space="preserve">; p=NS) </w:t>
      </w:r>
      <w:r w:rsidR="00B0766D" w:rsidRPr="00104AE8">
        <w:rPr>
          <w:rFonts w:ascii="Arial" w:hAnsi="Arial" w:cs="Arial"/>
          <w:color w:val="000000" w:themeColor="text1"/>
        </w:rPr>
        <w:t>between CD and HV</w:t>
      </w:r>
      <w:r w:rsidR="00E12B3F" w:rsidRPr="00104AE8">
        <w:rPr>
          <w:rFonts w:ascii="Arial" w:hAnsi="Arial" w:cs="Arial"/>
          <w:color w:val="000000" w:themeColor="text1"/>
        </w:rPr>
        <w:t xml:space="preserve"> participants</w:t>
      </w:r>
      <w:r w:rsidRPr="00104AE8">
        <w:rPr>
          <w:rFonts w:ascii="Arial" w:hAnsi="Arial" w:cs="Arial"/>
          <w:color w:val="000000" w:themeColor="text1"/>
        </w:rPr>
        <w:t xml:space="preserve">. </w:t>
      </w:r>
    </w:p>
    <w:p w14:paraId="7260371C" w14:textId="77777777" w:rsidR="00683160" w:rsidRPr="00104AE8" w:rsidRDefault="00683160" w:rsidP="00D83D8B">
      <w:pPr>
        <w:spacing w:line="480" w:lineRule="auto"/>
        <w:jc w:val="both"/>
        <w:rPr>
          <w:rFonts w:ascii="Arial" w:hAnsi="Arial" w:cs="Arial"/>
          <w:color w:val="000000" w:themeColor="text1"/>
        </w:rPr>
      </w:pPr>
    </w:p>
    <w:p w14:paraId="428E5B7F" w14:textId="454FBB2F" w:rsidR="00FE2EE5" w:rsidRPr="00104AE8" w:rsidRDefault="00FE2EE5" w:rsidP="00D83D8B">
      <w:pPr>
        <w:spacing w:line="480" w:lineRule="auto"/>
        <w:jc w:val="both"/>
        <w:rPr>
          <w:rFonts w:ascii="Arial" w:hAnsi="Arial" w:cs="Arial"/>
          <w:color w:val="000000" w:themeColor="text1"/>
        </w:rPr>
      </w:pPr>
      <w:r w:rsidRPr="00104AE8">
        <w:rPr>
          <w:rFonts w:ascii="Arial" w:hAnsi="Arial" w:cs="Arial"/>
          <w:color w:val="000000" w:themeColor="text1"/>
          <w:u w:val="single"/>
        </w:rPr>
        <w:t xml:space="preserve">Table 3. Eating behaviour traits in CD participants and age-, BMI- and gender-matched HV. </w:t>
      </w:r>
    </w:p>
    <w:tbl>
      <w:tblPr>
        <w:tblStyle w:val="TableGrid"/>
        <w:tblW w:w="6156" w:type="dxa"/>
        <w:tblLook w:val="04A0" w:firstRow="1" w:lastRow="0" w:firstColumn="1" w:lastColumn="0" w:noHBand="0" w:noVBand="1"/>
      </w:tblPr>
      <w:tblGrid>
        <w:gridCol w:w="2216"/>
        <w:gridCol w:w="1151"/>
        <w:gridCol w:w="1151"/>
        <w:gridCol w:w="1638"/>
      </w:tblGrid>
      <w:tr w:rsidR="005A3717" w:rsidRPr="00104AE8" w14:paraId="221A3C8B" w14:textId="77777777" w:rsidTr="00702E1E">
        <w:trPr>
          <w:trHeight w:val="305"/>
        </w:trPr>
        <w:tc>
          <w:tcPr>
            <w:tcW w:w="0" w:type="auto"/>
          </w:tcPr>
          <w:p w14:paraId="24CB218F" w14:textId="77777777" w:rsidR="005A3717" w:rsidRPr="00104AE8" w:rsidRDefault="005A3717" w:rsidP="00D83D8B">
            <w:pPr>
              <w:spacing w:line="480" w:lineRule="auto"/>
              <w:rPr>
                <w:rFonts w:ascii="Arial" w:hAnsi="Arial" w:cs="Arial"/>
                <w:color w:val="000000" w:themeColor="text1"/>
              </w:rPr>
            </w:pPr>
          </w:p>
        </w:tc>
        <w:tc>
          <w:tcPr>
            <w:tcW w:w="0" w:type="auto"/>
          </w:tcPr>
          <w:p w14:paraId="1FD31EBA" w14:textId="3AF44E22" w:rsidR="005A3717" w:rsidRPr="00104AE8" w:rsidRDefault="005A3717" w:rsidP="00D83D8B">
            <w:pPr>
              <w:spacing w:line="480" w:lineRule="auto"/>
              <w:rPr>
                <w:rFonts w:ascii="Arial" w:hAnsi="Arial" w:cs="Arial"/>
                <w:color w:val="000000" w:themeColor="text1"/>
              </w:rPr>
            </w:pPr>
            <w:r w:rsidRPr="00104AE8">
              <w:rPr>
                <w:rFonts w:ascii="Arial" w:hAnsi="Arial" w:cs="Arial"/>
                <w:color w:val="000000" w:themeColor="text1"/>
              </w:rPr>
              <w:t>CD</w:t>
            </w:r>
          </w:p>
        </w:tc>
        <w:tc>
          <w:tcPr>
            <w:tcW w:w="0" w:type="auto"/>
          </w:tcPr>
          <w:p w14:paraId="014E8CC2" w14:textId="722625E7" w:rsidR="005A3717" w:rsidRPr="00104AE8" w:rsidRDefault="005A3717" w:rsidP="00D83D8B">
            <w:pPr>
              <w:spacing w:line="480" w:lineRule="auto"/>
              <w:rPr>
                <w:rFonts w:ascii="Arial" w:hAnsi="Arial" w:cs="Arial"/>
                <w:color w:val="000000" w:themeColor="text1"/>
              </w:rPr>
            </w:pPr>
            <w:r w:rsidRPr="00104AE8">
              <w:rPr>
                <w:rFonts w:ascii="Arial" w:hAnsi="Arial" w:cs="Arial"/>
                <w:color w:val="000000" w:themeColor="text1"/>
              </w:rPr>
              <w:t>HV</w:t>
            </w:r>
          </w:p>
        </w:tc>
        <w:tc>
          <w:tcPr>
            <w:tcW w:w="0" w:type="auto"/>
          </w:tcPr>
          <w:p w14:paraId="3D7A9105" w14:textId="77B0915E" w:rsidR="005A3717" w:rsidRPr="00104AE8" w:rsidRDefault="00FC7357" w:rsidP="00D83D8B">
            <w:pPr>
              <w:spacing w:line="480" w:lineRule="auto"/>
              <w:rPr>
                <w:rFonts w:ascii="Arial" w:hAnsi="Arial" w:cs="Arial"/>
                <w:color w:val="000000" w:themeColor="text1"/>
              </w:rPr>
            </w:pPr>
            <w:r w:rsidRPr="00104AE8">
              <w:rPr>
                <w:rFonts w:ascii="Arial" w:hAnsi="Arial" w:cs="Arial"/>
                <w:color w:val="000000" w:themeColor="text1"/>
              </w:rPr>
              <w:t>Sig. (2-tailed)</w:t>
            </w:r>
          </w:p>
        </w:tc>
      </w:tr>
      <w:tr w:rsidR="006B1889" w:rsidRPr="00104AE8" w14:paraId="31F62DA0" w14:textId="77777777" w:rsidTr="00702E1E">
        <w:trPr>
          <w:trHeight w:val="261"/>
        </w:trPr>
        <w:tc>
          <w:tcPr>
            <w:tcW w:w="0" w:type="auto"/>
          </w:tcPr>
          <w:p w14:paraId="639169A0" w14:textId="72CEB214" w:rsidR="006B1889" w:rsidRPr="00104AE8" w:rsidRDefault="006B1889" w:rsidP="00D83D8B">
            <w:pPr>
              <w:spacing w:line="480" w:lineRule="auto"/>
              <w:rPr>
                <w:rFonts w:ascii="Arial" w:hAnsi="Arial" w:cs="Arial"/>
                <w:color w:val="000000" w:themeColor="text1"/>
              </w:rPr>
            </w:pPr>
            <w:r w:rsidRPr="00104AE8">
              <w:rPr>
                <w:rFonts w:ascii="Arial" w:hAnsi="Arial" w:cs="Arial"/>
                <w:color w:val="000000" w:themeColor="text1"/>
              </w:rPr>
              <w:lastRenderedPageBreak/>
              <w:t>HADS</w:t>
            </w:r>
          </w:p>
        </w:tc>
        <w:tc>
          <w:tcPr>
            <w:tcW w:w="0" w:type="auto"/>
          </w:tcPr>
          <w:p w14:paraId="01A0BEB7" w14:textId="1F462AB7" w:rsidR="00800954" w:rsidRPr="00104AE8" w:rsidRDefault="004A535E" w:rsidP="00D83D8B">
            <w:pPr>
              <w:spacing w:line="480" w:lineRule="auto"/>
              <w:rPr>
                <w:rFonts w:ascii="Arial" w:hAnsi="Arial" w:cs="Arial"/>
                <w:color w:val="000000" w:themeColor="text1"/>
              </w:rPr>
            </w:pPr>
            <w:r w:rsidRPr="00104AE8">
              <w:rPr>
                <w:rFonts w:ascii="Arial" w:hAnsi="Arial" w:cs="Arial"/>
                <w:color w:val="000000" w:themeColor="text1"/>
              </w:rPr>
              <w:t>13.4</w:t>
            </w:r>
            <w:r w:rsidR="006B1889" w:rsidRPr="00104AE8">
              <w:rPr>
                <w:rFonts w:ascii="Arial" w:hAnsi="Arial" w:cs="Arial"/>
                <w:color w:val="000000" w:themeColor="text1"/>
              </w:rPr>
              <w:t>±</w:t>
            </w:r>
            <w:r w:rsidR="00800954" w:rsidRPr="00104AE8">
              <w:rPr>
                <w:rFonts w:ascii="Arial" w:hAnsi="Arial" w:cs="Arial"/>
                <w:color w:val="000000" w:themeColor="text1"/>
              </w:rPr>
              <w:t>1</w:t>
            </w:r>
            <w:r w:rsidR="00BE16FD" w:rsidRPr="00104AE8">
              <w:rPr>
                <w:rFonts w:ascii="Arial" w:hAnsi="Arial" w:cs="Arial"/>
                <w:color w:val="000000" w:themeColor="text1"/>
              </w:rPr>
              <w:t>.6</w:t>
            </w:r>
          </w:p>
          <w:p w14:paraId="5C8E03C1" w14:textId="33BDED60" w:rsidR="006B1889" w:rsidRPr="00104AE8" w:rsidRDefault="006B1889" w:rsidP="00D83D8B">
            <w:pPr>
              <w:spacing w:line="480" w:lineRule="auto"/>
              <w:rPr>
                <w:rFonts w:ascii="Arial" w:hAnsi="Arial" w:cs="Arial"/>
                <w:color w:val="000000" w:themeColor="text1"/>
              </w:rPr>
            </w:pPr>
          </w:p>
        </w:tc>
        <w:tc>
          <w:tcPr>
            <w:tcW w:w="0" w:type="auto"/>
          </w:tcPr>
          <w:p w14:paraId="36815A0A" w14:textId="2FF2FF63" w:rsidR="00475637" w:rsidRPr="00104AE8" w:rsidRDefault="004A535E" w:rsidP="00D83D8B">
            <w:pPr>
              <w:spacing w:line="480" w:lineRule="auto"/>
              <w:rPr>
                <w:rFonts w:ascii="Arial" w:hAnsi="Arial" w:cs="Arial"/>
                <w:color w:val="000000" w:themeColor="text1"/>
              </w:rPr>
            </w:pPr>
            <w:r w:rsidRPr="00104AE8">
              <w:rPr>
                <w:rFonts w:ascii="Arial" w:hAnsi="Arial" w:cs="Arial"/>
                <w:color w:val="000000" w:themeColor="text1"/>
              </w:rPr>
              <w:t>7.4</w:t>
            </w:r>
            <w:r w:rsidR="006B1889" w:rsidRPr="00104AE8">
              <w:rPr>
                <w:rFonts w:ascii="Arial" w:hAnsi="Arial" w:cs="Arial"/>
                <w:color w:val="000000" w:themeColor="text1"/>
              </w:rPr>
              <w:t>±</w:t>
            </w:r>
            <w:r w:rsidR="00475637" w:rsidRPr="00104AE8">
              <w:rPr>
                <w:rFonts w:ascii="Arial" w:hAnsi="Arial" w:cs="Arial"/>
                <w:color w:val="000000" w:themeColor="text1"/>
              </w:rPr>
              <w:t>1.</w:t>
            </w:r>
            <w:r w:rsidRPr="00104AE8">
              <w:rPr>
                <w:rFonts w:ascii="Arial" w:hAnsi="Arial" w:cs="Arial"/>
                <w:color w:val="000000" w:themeColor="text1"/>
              </w:rPr>
              <w:t>5</w:t>
            </w:r>
          </w:p>
          <w:p w14:paraId="4F32DAC7" w14:textId="76769552" w:rsidR="006B1889" w:rsidRPr="00104AE8" w:rsidRDefault="006B1889" w:rsidP="00D83D8B">
            <w:pPr>
              <w:spacing w:line="480" w:lineRule="auto"/>
              <w:rPr>
                <w:rFonts w:ascii="Arial" w:hAnsi="Arial" w:cs="Arial"/>
                <w:color w:val="000000" w:themeColor="text1"/>
              </w:rPr>
            </w:pPr>
          </w:p>
        </w:tc>
        <w:tc>
          <w:tcPr>
            <w:tcW w:w="0" w:type="auto"/>
          </w:tcPr>
          <w:p w14:paraId="6CFFF20F" w14:textId="55FB61BD" w:rsidR="006B1889" w:rsidRPr="00104AE8" w:rsidRDefault="00FC7357" w:rsidP="00D83D8B">
            <w:pPr>
              <w:spacing w:line="480" w:lineRule="auto"/>
              <w:rPr>
                <w:rFonts w:ascii="Arial" w:hAnsi="Arial" w:cs="Arial"/>
                <w:color w:val="000000" w:themeColor="text1"/>
              </w:rPr>
            </w:pPr>
            <w:r w:rsidRPr="00104AE8">
              <w:rPr>
                <w:rFonts w:ascii="Arial" w:hAnsi="Arial" w:cs="Arial"/>
                <w:color w:val="000000" w:themeColor="text1"/>
              </w:rPr>
              <w:t>0.0</w:t>
            </w:r>
            <w:r w:rsidR="00F1146F" w:rsidRPr="00104AE8">
              <w:rPr>
                <w:rFonts w:ascii="Arial" w:hAnsi="Arial" w:cs="Arial"/>
                <w:color w:val="000000" w:themeColor="text1"/>
              </w:rPr>
              <w:t>1</w:t>
            </w:r>
          </w:p>
        </w:tc>
      </w:tr>
      <w:tr w:rsidR="00613A7F" w:rsidRPr="00104AE8" w14:paraId="054B52C4" w14:textId="77777777" w:rsidTr="00702E1E">
        <w:trPr>
          <w:trHeight w:val="261"/>
        </w:trPr>
        <w:tc>
          <w:tcPr>
            <w:tcW w:w="0" w:type="auto"/>
          </w:tcPr>
          <w:p w14:paraId="02CC7839" w14:textId="1D5E4921" w:rsidR="00613A7F" w:rsidRPr="00104AE8" w:rsidRDefault="00F1146F" w:rsidP="00D83D8B">
            <w:pPr>
              <w:spacing w:line="480" w:lineRule="auto"/>
              <w:rPr>
                <w:rFonts w:ascii="Arial" w:hAnsi="Arial" w:cs="Arial"/>
                <w:color w:val="000000" w:themeColor="text1"/>
              </w:rPr>
            </w:pPr>
            <w:r w:rsidRPr="00104AE8">
              <w:rPr>
                <w:rFonts w:ascii="Arial" w:hAnsi="Arial" w:cs="Arial"/>
                <w:color w:val="000000" w:themeColor="text1"/>
              </w:rPr>
              <w:t>HADS: Anxiety</w:t>
            </w:r>
          </w:p>
        </w:tc>
        <w:tc>
          <w:tcPr>
            <w:tcW w:w="0" w:type="auto"/>
          </w:tcPr>
          <w:p w14:paraId="792CE4F1" w14:textId="4FBD6B76" w:rsidR="00613A7F" w:rsidRPr="00104AE8" w:rsidRDefault="00F1146F" w:rsidP="00D83D8B">
            <w:pPr>
              <w:spacing w:line="480" w:lineRule="auto"/>
              <w:rPr>
                <w:rFonts w:ascii="Arial" w:hAnsi="Arial" w:cs="Arial"/>
                <w:color w:val="000000" w:themeColor="text1"/>
              </w:rPr>
            </w:pPr>
            <w:r w:rsidRPr="00104AE8">
              <w:rPr>
                <w:rFonts w:ascii="Arial" w:hAnsi="Arial" w:cs="Arial"/>
                <w:color w:val="000000" w:themeColor="text1"/>
              </w:rPr>
              <w:t>8.6±</w:t>
            </w:r>
            <w:r w:rsidR="00B4489D" w:rsidRPr="00104AE8">
              <w:rPr>
                <w:rFonts w:ascii="Arial" w:hAnsi="Arial" w:cs="Arial"/>
                <w:color w:val="000000" w:themeColor="text1"/>
              </w:rPr>
              <w:t>0.9</w:t>
            </w:r>
          </w:p>
        </w:tc>
        <w:tc>
          <w:tcPr>
            <w:tcW w:w="0" w:type="auto"/>
          </w:tcPr>
          <w:p w14:paraId="4A57E145" w14:textId="20FD66DA" w:rsidR="00613A7F" w:rsidRPr="00104AE8" w:rsidRDefault="00B4489D" w:rsidP="00D83D8B">
            <w:pPr>
              <w:spacing w:line="480" w:lineRule="auto"/>
              <w:rPr>
                <w:rFonts w:ascii="Arial" w:hAnsi="Arial" w:cs="Arial"/>
                <w:color w:val="000000" w:themeColor="text1"/>
              </w:rPr>
            </w:pPr>
            <w:r w:rsidRPr="00104AE8">
              <w:rPr>
                <w:rFonts w:ascii="Arial" w:hAnsi="Arial" w:cs="Arial"/>
                <w:color w:val="000000" w:themeColor="text1"/>
              </w:rPr>
              <w:t>4.2±0.7</w:t>
            </w:r>
          </w:p>
        </w:tc>
        <w:tc>
          <w:tcPr>
            <w:tcW w:w="0" w:type="auto"/>
          </w:tcPr>
          <w:p w14:paraId="4D6A3BBC" w14:textId="77777777" w:rsidR="00613A7F" w:rsidRPr="00104AE8" w:rsidRDefault="00B4489D" w:rsidP="00D83D8B">
            <w:pPr>
              <w:spacing w:line="480" w:lineRule="auto"/>
              <w:rPr>
                <w:rFonts w:ascii="Arial" w:hAnsi="Arial" w:cs="Arial"/>
                <w:color w:val="000000" w:themeColor="text1"/>
              </w:rPr>
            </w:pPr>
            <w:r w:rsidRPr="00104AE8">
              <w:rPr>
                <w:rFonts w:ascii="Arial" w:hAnsi="Arial" w:cs="Arial"/>
                <w:color w:val="000000" w:themeColor="text1"/>
              </w:rPr>
              <w:t>0.001</w:t>
            </w:r>
          </w:p>
          <w:p w14:paraId="2869FE3E" w14:textId="5248C995" w:rsidR="004D3582" w:rsidRPr="00104AE8" w:rsidRDefault="004D3582" w:rsidP="00D83D8B">
            <w:pPr>
              <w:spacing w:line="480" w:lineRule="auto"/>
              <w:rPr>
                <w:rFonts w:ascii="Arial" w:hAnsi="Arial" w:cs="Arial"/>
                <w:color w:val="000000" w:themeColor="text1"/>
              </w:rPr>
            </w:pPr>
          </w:p>
        </w:tc>
      </w:tr>
      <w:tr w:rsidR="00613A7F" w:rsidRPr="00104AE8" w14:paraId="54EFB61D" w14:textId="77777777" w:rsidTr="00702E1E">
        <w:trPr>
          <w:trHeight w:val="261"/>
        </w:trPr>
        <w:tc>
          <w:tcPr>
            <w:tcW w:w="0" w:type="auto"/>
          </w:tcPr>
          <w:p w14:paraId="78AB6592" w14:textId="6A865A9C" w:rsidR="00613A7F" w:rsidRPr="00104AE8" w:rsidRDefault="00F1146F" w:rsidP="00D83D8B">
            <w:pPr>
              <w:spacing w:line="480" w:lineRule="auto"/>
              <w:rPr>
                <w:rFonts w:ascii="Arial" w:hAnsi="Arial" w:cs="Arial"/>
                <w:color w:val="000000" w:themeColor="text1"/>
              </w:rPr>
            </w:pPr>
            <w:r w:rsidRPr="00104AE8">
              <w:rPr>
                <w:rFonts w:ascii="Arial" w:hAnsi="Arial" w:cs="Arial"/>
                <w:color w:val="000000" w:themeColor="text1"/>
              </w:rPr>
              <w:t>HADS: Depression</w:t>
            </w:r>
          </w:p>
        </w:tc>
        <w:tc>
          <w:tcPr>
            <w:tcW w:w="0" w:type="auto"/>
          </w:tcPr>
          <w:p w14:paraId="62648AAC" w14:textId="6179E37E" w:rsidR="00613A7F" w:rsidRPr="00104AE8" w:rsidRDefault="00F44FC6" w:rsidP="00D83D8B">
            <w:pPr>
              <w:spacing w:line="480" w:lineRule="auto"/>
              <w:rPr>
                <w:rFonts w:ascii="Arial" w:hAnsi="Arial" w:cs="Arial"/>
                <w:color w:val="000000" w:themeColor="text1"/>
              </w:rPr>
            </w:pPr>
            <w:r w:rsidRPr="00104AE8">
              <w:rPr>
                <w:rFonts w:ascii="Arial" w:hAnsi="Arial" w:cs="Arial"/>
                <w:color w:val="000000" w:themeColor="text1"/>
              </w:rPr>
              <w:t>6.0±0.9</w:t>
            </w:r>
          </w:p>
        </w:tc>
        <w:tc>
          <w:tcPr>
            <w:tcW w:w="0" w:type="auto"/>
          </w:tcPr>
          <w:p w14:paraId="4628D368" w14:textId="03B701E6" w:rsidR="00613A7F" w:rsidRPr="00104AE8" w:rsidRDefault="00F44FC6" w:rsidP="00D83D8B">
            <w:pPr>
              <w:spacing w:line="480" w:lineRule="auto"/>
              <w:rPr>
                <w:rFonts w:ascii="Arial" w:hAnsi="Arial" w:cs="Arial"/>
                <w:color w:val="000000" w:themeColor="text1"/>
              </w:rPr>
            </w:pPr>
            <w:r w:rsidRPr="00104AE8">
              <w:rPr>
                <w:rFonts w:ascii="Arial" w:hAnsi="Arial" w:cs="Arial"/>
                <w:color w:val="000000" w:themeColor="text1"/>
              </w:rPr>
              <w:t>1.8±</w:t>
            </w:r>
            <w:r w:rsidR="004D3582" w:rsidRPr="00104AE8">
              <w:rPr>
                <w:rFonts w:ascii="Arial" w:hAnsi="Arial" w:cs="Arial"/>
                <w:color w:val="000000" w:themeColor="text1"/>
              </w:rPr>
              <w:t>0.3</w:t>
            </w:r>
          </w:p>
        </w:tc>
        <w:tc>
          <w:tcPr>
            <w:tcW w:w="0" w:type="auto"/>
          </w:tcPr>
          <w:p w14:paraId="4B0E0ECD" w14:textId="07673B9A" w:rsidR="00613A7F" w:rsidRPr="00104AE8" w:rsidRDefault="00AF72E1" w:rsidP="00D83D8B">
            <w:pPr>
              <w:spacing w:line="480" w:lineRule="auto"/>
              <w:rPr>
                <w:rFonts w:ascii="Arial" w:hAnsi="Arial" w:cs="Arial"/>
                <w:color w:val="000000" w:themeColor="text1"/>
              </w:rPr>
            </w:pPr>
            <w:r w:rsidRPr="00104AE8">
              <w:rPr>
                <w:rFonts w:ascii="Arial" w:hAnsi="Arial" w:cs="Arial"/>
                <w:color w:val="000000" w:themeColor="text1"/>
              </w:rPr>
              <w:t>&lt;</w:t>
            </w:r>
            <w:r w:rsidR="004D3582" w:rsidRPr="00104AE8">
              <w:rPr>
                <w:rFonts w:ascii="Arial" w:hAnsi="Arial" w:cs="Arial"/>
                <w:color w:val="000000" w:themeColor="text1"/>
              </w:rPr>
              <w:t>0.00</w:t>
            </w:r>
            <w:r w:rsidRPr="00104AE8">
              <w:rPr>
                <w:rFonts w:ascii="Arial" w:hAnsi="Arial" w:cs="Arial"/>
                <w:color w:val="000000" w:themeColor="text1"/>
              </w:rPr>
              <w:t>1</w:t>
            </w:r>
          </w:p>
          <w:p w14:paraId="27431E57" w14:textId="7F8276A2" w:rsidR="004D3582" w:rsidRPr="00104AE8" w:rsidRDefault="004D3582" w:rsidP="00D83D8B">
            <w:pPr>
              <w:spacing w:line="480" w:lineRule="auto"/>
              <w:rPr>
                <w:rFonts w:ascii="Arial" w:hAnsi="Arial" w:cs="Arial"/>
                <w:color w:val="000000" w:themeColor="text1"/>
              </w:rPr>
            </w:pPr>
          </w:p>
        </w:tc>
      </w:tr>
      <w:tr w:rsidR="006B1889" w:rsidRPr="00104AE8" w14:paraId="1887E29A" w14:textId="77777777" w:rsidTr="00702E1E">
        <w:trPr>
          <w:trHeight w:val="461"/>
        </w:trPr>
        <w:tc>
          <w:tcPr>
            <w:tcW w:w="0" w:type="auto"/>
          </w:tcPr>
          <w:p w14:paraId="4C41167C" w14:textId="0FCBC7FE" w:rsidR="006B1889" w:rsidRPr="00104AE8" w:rsidRDefault="006B1889" w:rsidP="00D83D8B">
            <w:pPr>
              <w:spacing w:line="480" w:lineRule="auto"/>
              <w:rPr>
                <w:rFonts w:ascii="Arial" w:hAnsi="Arial" w:cs="Arial"/>
                <w:color w:val="000000" w:themeColor="text1"/>
              </w:rPr>
            </w:pPr>
            <w:r w:rsidRPr="00104AE8">
              <w:rPr>
                <w:rFonts w:ascii="Arial" w:hAnsi="Arial" w:cs="Arial"/>
                <w:color w:val="000000" w:themeColor="text1"/>
              </w:rPr>
              <w:t>BES</w:t>
            </w:r>
          </w:p>
        </w:tc>
        <w:tc>
          <w:tcPr>
            <w:tcW w:w="0" w:type="auto"/>
          </w:tcPr>
          <w:p w14:paraId="24F21EB4" w14:textId="1D93ABD6" w:rsidR="00475637" w:rsidRPr="00104AE8" w:rsidRDefault="004D3582" w:rsidP="00D83D8B">
            <w:pPr>
              <w:spacing w:line="480" w:lineRule="auto"/>
              <w:rPr>
                <w:rFonts w:ascii="Arial" w:hAnsi="Arial" w:cs="Arial"/>
                <w:color w:val="000000" w:themeColor="text1"/>
              </w:rPr>
            </w:pPr>
            <w:r w:rsidRPr="00104AE8">
              <w:rPr>
                <w:rFonts w:ascii="Arial" w:hAnsi="Arial" w:cs="Arial"/>
                <w:color w:val="000000" w:themeColor="text1"/>
              </w:rPr>
              <w:t>10.9</w:t>
            </w:r>
            <w:r w:rsidR="006B1889" w:rsidRPr="00104AE8">
              <w:rPr>
                <w:rFonts w:ascii="Arial" w:hAnsi="Arial" w:cs="Arial"/>
                <w:color w:val="000000" w:themeColor="text1"/>
              </w:rPr>
              <w:t>±</w:t>
            </w:r>
            <w:r w:rsidR="00314508" w:rsidRPr="00104AE8">
              <w:rPr>
                <w:rFonts w:ascii="Arial" w:hAnsi="Arial" w:cs="Arial"/>
                <w:color w:val="000000" w:themeColor="text1"/>
              </w:rPr>
              <w:t>1.9</w:t>
            </w:r>
          </w:p>
          <w:p w14:paraId="78087832" w14:textId="1B6A1792" w:rsidR="006B1889" w:rsidRPr="00104AE8" w:rsidRDefault="006B1889" w:rsidP="00D83D8B">
            <w:pPr>
              <w:spacing w:line="480" w:lineRule="auto"/>
              <w:rPr>
                <w:rFonts w:ascii="Arial" w:hAnsi="Arial" w:cs="Arial"/>
                <w:color w:val="000000" w:themeColor="text1"/>
              </w:rPr>
            </w:pPr>
          </w:p>
        </w:tc>
        <w:tc>
          <w:tcPr>
            <w:tcW w:w="0" w:type="auto"/>
          </w:tcPr>
          <w:p w14:paraId="4AB4360F" w14:textId="37F934F6" w:rsidR="00475637" w:rsidRPr="00104AE8" w:rsidRDefault="00314508" w:rsidP="00D83D8B">
            <w:pPr>
              <w:spacing w:line="480" w:lineRule="auto"/>
              <w:rPr>
                <w:rFonts w:ascii="Arial" w:hAnsi="Arial" w:cs="Arial"/>
                <w:color w:val="000000" w:themeColor="text1"/>
              </w:rPr>
            </w:pPr>
            <w:r w:rsidRPr="00104AE8">
              <w:rPr>
                <w:rFonts w:ascii="Arial" w:hAnsi="Arial" w:cs="Arial"/>
                <w:color w:val="000000" w:themeColor="text1"/>
              </w:rPr>
              <w:t>5.2</w:t>
            </w:r>
            <w:r w:rsidR="006B1889" w:rsidRPr="00104AE8">
              <w:rPr>
                <w:rFonts w:ascii="Arial" w:hAnsi="Arial" w:cs="Arial"/>
                <w:color w:val="000000" w:themeColor="text1"/>
              </w:rPr>
              <w:t>±</w:t>
            </w:r>
            <w:r w:rsidRPr="00104AE8">
              <w:rPr>
                <w:rFonts w:ascii="Arial" w:hAnsi="Arial" w:cs="Arial"/>
                <w:color w:val="000000" w:themeColor="text1"/>
              </w:rPr>
              <w:t>1.0</w:t>
            </w:r>
          </w:p>
          <w:p w14:paraId="77F81E9B" w14:textId="030F1217" w:rsidR="006B1889" w:rsidRPr="00104AE8" w:rsidRDefault="006B1889" w:rsidP="00D83D8B">
            <w:pPr>
              <w:spacing w:line="480" w:lineRule="auto"/>
              <w:rPr>
                <w:rFonts w:ascii="Arial" w:hAnsi="Arial" w:cs="Arial"/>
                <w:color w:val="000000" w:themeColor="text1"/>
              </w:rPr>
            </w:pPr>
          </w:p>
        </w:tc>
        <w:tc>
          <w:tcPr>
            <w:tcW w:w="0" w:type="auto"/>
          </w:tcPr>
          <w:p w14:paraId="04BB17AC" w14:textId="55DB9799" w:rsidR="006B1889" w:rsidRPr="00104AE8" w:rsidRDefault="00FC7357" w:rsidP="00D83D8B">
            <w:pPr>
              <w:spacing w:line="480" w:lineRule="auto"/>
              <w:rPr>
                <w:rFonts w:ascii="Arial" w:hAnsi="Arial" w:cs="Arial"/>
                <w:color w:val="000000" w:themeColor="text1"/>
              </w:rPr>
            </w:pPr>
            <w:r w:rsidRPr="00104AE8">
              <w:rPr>
                <w:rFonts w:ascii="Arial" w:hAnsi="Arial" w:cs="Arial"/>
                <w:color w:val="000000" w:themeColor="text1"/>
              </w:rPr>
              <w:t>0.01</w:t>
            </w:r>
          </w:p>
        </w:tc>
      </w:tr>
      <w:tr w:rsidR="006B1889" w:rsidRPr="00104AE8" w14:paraId="016E1577" w14:textId="77777777" w:rsidTr="00702E1E">
        <w:trPr>
          <w:trHeight w:val="533"/>
        </w:trPr>
        <w:tc>
          <w:tcPr>
            <w:tcW w:w="0" w:type="auto"/>
          </w:tcPr>
          <w:p w14:paraId="300CDB81" w14:textId="5156AF8D" w:rsidR="006B1889" w:rsidRPr="00104AE8" w:rsidRDefault="006B1889" w:rsidP="00D83D8B">
            <w:pPr>
              <w:spacing w:line="480" w:lineRule="auto"/>
              <w:rPr>
                <w:rFonts w:ascii="Arial" w:hAnsi="Arial" w:cs="Arial"/>
                <w:color w:val="000000" w:themeColor="text1"/>
              </w:rPr>
            </w:pPr>
            <w:r w:rsidRPr="00104AE8">
              <w:rPr>
                <w:rFonts w:ascii="Arial" w:hAnsi="Arial" w:cs="Arial"/>
                <w:color w:val="000000" w:themeColor="text1"/>
              </w:rPr>
              <w:t>PFS</w:t>
            </w:r>
          </w:p>
        </w:tc>
        <w:tc>
          <w:tcPr>
            <w:tcW w:w="0" w:type="auto"/>
          </w:tcPr>
          <w:p w14:paraId="1BEA8839" w14:textId="169E7128" w:rsidR="00475637" w:rsidRPr="00104AE8" w:rsidRDefault="00475637" w:rsidP="00D83D8B">
            <w:pPr>
              <w:spacing w:line="480" w:lineRule="auto"/>
              <w:rPr>
                <w:rFonts w:ascii="Arial" w:hAnsi="Arial" w:cs="Arial"/>
                <w:color w:val="000000" w:themeColor="text1"/>
              </w:rPr>
            </w:pPr>
            <w:r w:rsidRPr="00104AE8">
              <w:rPr>
                <w:rFonts w:ascii="Arial" w:hAnsi="Arial" w:cs="Arial"/>
                <w:color w:val="000000" w:themeColor="text1"/>
              </w:rPr>
              <w:t>3</w:t>
            </w:r>
            <w:r w:rsidR="00E0021E" w:rsidRPr="00104AE8">
              <w:rPr>
                <w:rFonts w:ascii="Arial" w:hAnsi="Arial" w:cs="Arial"/>
                <w:color w:val="000000" w:themeColor="text1"/>
              </w:rPr>
              <w:t>5.6</w:t>
            </w:r>
            <w:r w:rsidR="006B1889" w:rsidRPr="00104AE8">
              <w:rPr>
                <w:rFonts w:ascii="Arial" w:hAnsi="Arial" w:cs="Arial"/>
                <w:color w:val="000000" w:themeColor="text1"/>
              </w:rPr>
              <w:t>±</w:t>
            </w:r>
            <w:r w:rsidRPr="00104AE8">
              <w:rPr>
                <w:rFonts w:ascii="Arial" w:hAnsi="Arial" w:cs="Arial"/>
                <w:color w:val="000000" w:themeColor="text1"/>
              </w:rPr>
              <w:t>2.</w:t>
            </w:r>
            <w:r w:rsidR="00E0021E" w:rsidRPr="00104AE8">
              <w:rPr>
                <w:rFonts w:ascii="Arial" w:hAnsi="Arial" w:cs="Arial"/>
                <w:color w:val="000000" w:themeColor="text1"/>
              </w:rPr>
              <w:t>4</w:t>
            </w:r>
          </w:p>
          <w:p w14:paraId="784DA81F" w14:textId="605A08A9" w:rsidR="006B1889" w:rsidRPr="00104AE8" w:rsidRDefault="006B1889" w:rsidP="00D83D8B">
            <w:pPr>
              <w:spacing w:line="480" w:lineRule="auto"/>
              <w:rPr>
                <w:rFonts w:ascii="Arial" w:hAnsi="Arial" w:cs="Arial"/>
                <w:color w:val="000000" w:themeColor="text1"/>
              </w:rPr>
            </w:pPr>
          </w:p>
        </w:tc>
        <w:tc>
          <w:tcPr>
            <w:tcW w:w="0" w:type="auto"/>
          </w:tcPr>
          <w:p w14:paraId="1149D02E" w14:textId="490C0055" w:rsidR="00475637" w:rsidRPr="00104AE8" w:rsidRDefault="00E0021E" w:rsidP="00D83D8B">
            <w:pPr>
              <w:spacing w:line="480" w:lineRule="auto"/>
              <w:rPr>
                <w:rFonts w:ascii="Arial" w:hAnsi="Arial" w:cs="Arial"/>
                <w:color w:val="000000" w:themeColor="text1"/>
              </w:rPr>
            </w:pPr>
            <w:r w:rsidRPr="00104AE8">
              <w:rPr>
                <w:rFonts w:ascii="Arial" w:hAnsi="Arial" w:cs="Arial"/>
                <w:color w:val="000000" w:themeColor="text1"/>
              </w:rPr>
              <w:t>31.0</w:t>
            </w:r>
            <w:r w:rsidR="006B1889" w:rsidRPr="00104AE8">
              <w:rPr>
                <w:rFonts w:ascii="Arial" w:hAnsi="Arial" w:cs="Arial"/>
                <w:color w:val="000000" w:themeColor="text1"/>
              </w:rPr>
              <w:t>±</w:t>
            </w:r>
            <w:r w:rsidR="00475637" w:rsidRPr="00104AE8">
              <w:rPr>
                <w:rFonts w:ascii="Arial" w:hAnsi="Arial" w:cs="Arial"/>
                <w:color w:val="000000" w:themeColor="text1"/>
              </w:rPr>
              <w:t>1.9</w:t>
            </w:r>
          </w:p>
          <w:p w14:paraId="5637994F" w14:textId="3A9654BA" w:rsidR="006B1889" w:rsidRPr="00104AE8" w:rsidRDefault="006B1889" w:rsidP="00D83D8B">
            <w:pPr>
              <w:spacing w:line="480" w:lineRule="auto"/>
              <w:rPr>
                <w:rFonts w:ascii="Arial" w:hAnsi="Arial" w:cs="Arial"/>
                <w:color w:val="000000" w:themeColor="text1"/>
              </w:rPr>
            </w:pPr>
          </w:p>
        </w:tc>
        <w:tc>
          <w:tcPr>
            <w:tcW w:w="0" w:type="auto"/>
          </w:tcPr>
          <w:p w14:paraId="2E0142D8" w14:textId="567A5524" w:rsidR="006B1889" w:rsidRPr="00104AE8" w:rsidRDefault="00AF72E1" w:rsidP="00D83D8B">
            <w:pPr>
              <w:spacing w:line="480" w:lineRule="auto"/>
              <w:rPr>
                <w:rFonts w:ascii="Arial" w:hAnsi="Arial" w:cs="Arial"/>
                <w:color w:val="000000" w:themeColor="text1"/>
              </w:rPr>
            </w:pPr>
            <w:r w:rsidRPr="00104AE8">
              <w:rPr>
                <w:rFonts w:ascii="Arial" w:hAnsi="Arial" w:cs="Arial"/>
                <w:color w:val="000000" w:themeColor="text1"/>
              </w:rPr>
              <w:t>NS</w:t>
            </w:r>
          </w:p>
        </w:tc>
      </w:tr>
      <w:tr w:rsidR="006B1889" w:rsidRPr="00104AE8" w14:paraId="5295A053" w14:textId="77777777" w:rsidTr="00702E1E">
        <w:trPr>
          <w:trHeight w:val="477"/>
        </w:trPr>
        <w:tc>
          <w:tcPr>
            <w:tcW w:w="0" w:type="auto"/>
          </w:tcPr>
          <w:p w14:paraId="773A2429" w14:textId="33B68C2A" w:rsidR="006B1889" w:rsidRPr="00104AE8" w:rsidRDefault="006B1889" w:rsidP="00D83D8B">
            <w:pPr>
              <w:spacing w:line="480" w:lineRule="auto"/>
              <w:rPr>
                <w:rFonts w:ascii="Arial" w:hAnsi="Arial" w:cs="Arial"/>
                <w:color w:val="000000" w:themeColor="text1"/>
              </w:rPr>
            </w:pPr>
            <w:r w:rsidRPr="00104AE8">
              <w:rPr>
                <w:rFonts w:ascii="Arial" w:hAnsi="Arial" w:cs="Arial"/>
                <w:color w:val="000000" w:themeColor="text1"/>
              </w:rPr>
              <w:t>PFS: Available</w:t>
            </w:r>
          </w:p>
        </w:tc>
        <w:tc>
          <w:tcPr>
            <w:tcW w:w="0" w:type="auto"/>
          </w:tcPr>
          <w:p w14:paraId="00DEE1A3" w14:textId="493AE171" w:rsidR="00475637" w:rsidRPr="00104AE8" w:rsidRDefault="00E50893" w:rsidP="00D83D8B">
            <w:pPr>
              <w:spacing w:line="480" w:lineRule="auto"/>
              <w:rPr>
                <w:rFonts w:ascii="Arial" w:hAnsi="Arial" w:cs="Arial"/>
                <w:color w:val="000000" w:themeColor="text1"/>
              </w:rPr>
            </w:pPr>
            <w:r w:rsidRPr="00104AE8">
              <w:rPr>
                <w:rFonts w:ascii="Arial" w:hAnsi="Arial" w:cs="Arial"/>
                <w:color w:val="000000" w:themeColor="text1"/>
              </w:rPr>
              <w:t>12.1</w:t>
            </w:r>
            <w:r w:rsidR="006B1889" w:rsidRPr="00104AE8">
              <w:rPr>
                <w:rFonts w:ascii="Arial" w:hAnsi="Arial" w:cs="Arial"/>
                <w:color w:val="000000" w:themeColor="text1"/>
              </w:rPr>
              <w:t>±</w:t>
            </w:r>
            <w:r w:rsidR="00475637" w:rsidRPr="00104AE8">
              <w:rPr>
                <w:rFonts w:ascii="Arial" w:hAnsi="Arial" w:cs="Arial"/>
                <w:color w:val="000000" w:themeColor="text1"/>
              </w:rPr>
              <w:t>1.</w:t>
            </w:r>
            <w:r w:rsidR="003270C5" w:rsidRPr="00104AE8">
              <w:rPr>
                <w:rFonts w:ascii="Arial" w:hAnsi="Arial" w:cs="Arial"/>
                <w:color w:val="000000" w:themeColor="text1"/>
              </w:rPr>
              <w:t>2</w:t>
            </w:r>
          </w:p>
          <w:p w14:paraId="0C8A2000" w14:textId="2594433D" w:rsidR="006B1889" w:rsidRPr="00104AE8" w:rsidRDefault="006B1889" w:rsidP="00D83D8B">
            <w:pPr>
              <w:spacing w:line="480" w:lineRule="auto"/>
              <w:rPr>
                <w:rFonts w:ascii="Arial" w:hAnsi="Arial" w:cs="Arial"/>
                <w:color w:val="000000" w:themeColor="text1"/>
              </w:rPr>
            </w:pPr>
          </w:p>
        </w:tc>
        <w:tc>
          <w:tcPr>
            <w:tcW w:w="0" w:type="auto"/>
          </w:tcPr>
          <w:p w14:paraId="675ADF5D" w14:textId="1091E517" w:rsidR="00475637" w:rsidRPr="00104AE8" w:rsidRDefault="003270C5" w:rsidP="00D83D8B">
            <w:pPr>
              <w:spacing w:line="480" w:lineRule="auto"/>
              <w:rPr>
                <w:rFonts w:ascii="Arial" w:hAnsi="Arial" w:cs="Arial"/>
                <w:color w:val="000000" w:themeColor="text1"/>
              </w:rPr>
            </w:pPr>
            <w:r w:rsidRPr="00104AE8">
              <w:rPr>
                <w:rFonts w:ascii="Arial" w:hAnsi="Arial" w:cs="Arial"/>
                <w:color w:val="000000" w:themeColor="text1"/>
              </w:rPr>
              <w:t>10.5</w:t>
            </w:r>
            <w:r w:rsidR="006B1889" w:rsidRPr="00104AE8">
              <w:rPr>
                <w:rFonts w:ascii="Arial" w:hAnsi="Arial" w:cs="Arial"/>
                <w:color w:val="000000" w:themeColor="text1"/>
              </w:rPr>
              <w:t>±</w:t>
            </w:r>
            <w:r w:rsidR="00475637" w:rsidRPr="00104AE8">
              <w:rPr>
                <w:rFonts w:ascii="Arial" w:hAnsi="Arial" w:cs="Arial"/>
                <w:color w:val="000000" w:themeColor="text1"/>
              </w:rPr>
              <w:t>0.9</w:t>
            </w:r>
          </w:p>
          <w:p w14:paraId="29FA5C9E" w14:textId="09FB0A2D" w:rsidR="006B1889" w:rsidRPr="00104AE8" w:rsidRDefault="006B1889" w:rsidP="00D83D8B">
            <w:pPr>
              <w:spacing w:line="480" w:lineRule="auto"/>
              <w:rPr>
                <w:rFonts w:ascii="Arial" w:hAnsi="Arial" w:cs="Arial"/>
                <w:color w:val="000000" w:themeColor="text1"/>
              </w:rPr>
            </w:pPr>
          </w:p>
        </w:tc>
        <w:tc>
          <w:tcPr>
            <w:tcW w:w="0" w:type="auto"/>
          </w:tcPr>
          <w:p w14:paraId="04BFF138" w14:textId="250D3DC6" w:rsidR="006B1889" w:rsidRPr="00104AE8" w:rsidRDefault="00AF72E1" w:rsidP="00D83D8B">
            <w:pPr>
              <w:spacing w:line="480" w:lineRule="auto"/>
              <w:rPr>
                <w:rFonts w:ascii="Arial" w:hAnsi="Arial" w:cs="Arial"/>
                <w:color w:val="000000" w:themeColor="text1"/>
              </w:rPr>
            </w:pPr>
            <w:r w:rsidRPr="00104AE8">
              <w:rPr>
                <w:rFonts w:ascii="Arial" w:hAnsi="Arial" w:cs="Arial"/>
                <w:color w:val="000000" w:themeColor="text1"/>
              </w:rPr>
              <w:t>NS</w:t>
            </w:r>
          </w:p>
        </w:tc>
      </w:tr>
      <w:tr w:rsidR="006B1889" w:rsidRPr="00104AE8" w14:paraId="17B41509" w14:textId="77777777" w:rsidTr="00702E1E">
        <w:trPr>
          <w:trHeight w:val="520"/>
        </w:trPr>
        <w:tc>
          <w:tcPr>
            <w:tcW w:w="0" w:type="auto"/>
          </w:tcPr>
          <w:p w14:paraId="513465B8" w14:textId="7A6C34CF" w:rsidR="006B1889" w:rsidRPr="00104AE8" w:rsidRDefault="006B1889" w:rsidP="00D83D8B">
            <w:pPr>
              <w:spacing w:line="480" w:lineRule="auto"/>
              <w:rPr>
                <w:rFonts w:ascii="Arial" w:hAnsi="Arial" w:cs="Arial"/>
                <w:color w:val="000000" w:themeColor="text1"/>
              </w:rPr>
            </w:pPr>
            <w:r w:rsidRPr="00104AE8">
              <w:rPr>
                <w:rFonts w:ascii="Arial" w:hAnsi="Arial" w:cs="Arial"/>
                <w:color w:val="000000" w:themeColor="text1"/>
              </w:rPr>
              <w:t>PFS: Present</w:t>
            </w:r>
          </w:p>
        </w:tc>
        <w:tc>
          <w:tcPr>
            <w:tcW w:w="0" w:type="auto"/>
          </w:tcPr>
          <w:p w14:paraId="622F2E51" w14:textId="0C96CEDB" w:rsidR="006B1889" w:rsidRPr="00104AE8" w:rsidRDefault="00475637" w:rsidP="00D83D8B">
            <w:pPr>
              <w:spacing w:line="480" w:lineRule="auto"/>
              <w:rPr>
                <w:rFonts w:ascii="Arial" w:hAnsi="Arial" w:cs="Arial"/>
                <w:color w:val="000000" w:themeColor="text1"/>
              </w:rPr>
            </w:pPr>
            <w:r w:rsidRPr="00104AE8">
              <w:rPr>
                <w:rFonts w:ascii="Arial" w:hAnsi="Arial" w:cs="Arial"/>
                <w:color w:val="000000" w:themeColor="text1"/>
              </w:rPr>
              <w:t>1</w:t>
            </w:r>
            <w:r w:rsidR="005D538D" w:rsidRPr="00104AE8">
              <w:rPr>
                <w:rFonts w:ascii="Arial" w:hAnsi="Arial" w:cs="Arial"/>
                <w:color w:val="000000" w:themeColor="text1"/>
              </w:rPr>
              <w:t>1</w:t>
            </w:r>
            <w:r w:rsidRPr="00104AE8">
              <w:rPr>
                <w:rFonts w:ascii="Arial" w:hAnsi="Arial" w:cs="Arial"/>
                <w:color w:val="000000" w:themeColor="text1"/>
              </w:rPr>
              <w:t>.7</w:t>
            </w:r>
            <w:r w:rsidR="006B1889" w:rsidRPr="00104AE8">
              <w:rPr>
                <w:rFonts w:ascii="Arial" w:hAnsi="Arial" w:cs="Arial"/>
                <w:color w:val="000000" w:themeColor="text1"/>
              </w:rPr>
              <w:t>±</w:t>
            </w:r>
            <w:r w:rsidRPr="00104AE8">
              <w:rPr>
                <w:rFonts w:ascii="Arial" w:hAnsi="Arial" w:cs="Arial"/>
                <w:color w:val="000000" w:themeColor="text1"/>
              </w:rPr>
              <w:t>0</w:t>
            </w:r>
            <w:r w:rsidR="005D538D" w:rsidRPr="00104AE8">
              <w:rPr>
                <w:rFonts w:ascii="Arial" w:hAnsi="Arial" w:cs="Arial"/>
                <w:color w:val="000000" w:themeColor="text1"/>
              </w:rPr>
              <w:t>.7</w:t>
            </w:r>
          </w:p>
        </w:tc>
        <w:tc>
          <w:tcPr>
            <w:tcW w:w="0" w:type="auto"/>
          </w:tcPr>
          <w:p w14:paraId="4710B789" w14:textId="61FE9F90" w:rsidR="006B1889" w:rsidRPr="00104AE8" w:rsidRDefault="007F3301" w:rsidP="00D83D8B">
            <w:pPr>
              <w:spacing w:line="480" w:lineRule="auto"/>
              <w:rPr>
                <w:rFonts w:ascii="Arial" w:hAnsi="Arial" w:cs="Arial"/>
                <w:color w:val="000000" w:themeColor="text1"/>
              </w:rPr>
            </w:pPr>
            <w:r w:rsidRPr="00104AE8">
              <w:rPr>
                <w:rFonts w:ascii="Arial" w:hAnsi="Arial" w:cs="Arial"/>
                <w:color w:val="000000" w:themeColor="text1"/>
              </w:rPr>
              <w:t>9.0</w:t>
            </w:r>
            <w:r w:rsidR="006B1889" w:rsidRPr="00104AE8">
              <w:rPr>
                <w:rFonts w:ascii="Arial" w:hAnsi="Arial" w:cs="Arial"/>
                <w:color w:val="000000" w:themeColor="text1"/>
              </w:rPr>
              <w:t>±</w:t>
            </w:r>
            <w:r w:rsidR="00FC7357" w:rsidRPr="00104AE8">
              <w:rPr>
                <w:rFonts w:ascii="Arial" w:hAnsi="Arial" w:cs="Arial"/>
                <w:color w:val="000000" w:themeColor="text1"/>
              </w:rPr>
              <w:t>0.</w:t>
            </w:r>
            <w:r w:rsidR="00B06BD8" w:rsidRPr="00104AE8">
              <w:rPr>
                <w:rFonts w:ascii="Arial" w:hAnsi="Arial" w:cs="Arial"/>
                <w:color w:val="000000" w:themeColor="text1"/>
              </w:rPr>
              <w:t>6</w:t>
            </w:r>
          </w:p>
        </w:tc>
        <w:tc>
          <w:tcPr>
            <w:tcW w:w="0" w:type="auto"/>
          </w:tcPr>
          <w:p w14:paraId="36CF3688" w14:textId="77777777" w:rsidR="006B1889" w:rsidRPr="00104AE8" w:rsidRDefault="002812E1" w:rsidP="00D83D8B">
            <w:pPr>
              <w:spacing w:line="480" w:lineRule="auto"/>
              <w:rPr>
                <w:rFonts w:ascii="Arial" w:hAnsi="Arial" w:cs="Arial"/>
                <w:color w:val="000000" w:themeColor="text1"/>
              </w:rPr>
            </w:pPr>
            <w:r w:rsidRPr="00104AE8">
              <w:rPr>
                <w:rFonts w:ascii="Arial" w:hAnsi="Arial" w:cs="Arial"/>
                <w:color w:val="000000" w:themeColor="text1"/>
              </w:rPr>
              <w:t>0.00</w:t>
            </w:r>
            <w:r w:rsidR="007F3301" w:rsidRPr="00104AE8">
              <w:rPr>
                <w:rFonts w:ascii="Arial" w:hAnsi="Arial" w:cs="Arial"/>
                <w:color w:val="000000" w:themeColor="text1"/>
              </w:rPr>
              <w:t>5</w:t>
            </w:r>
          </w:p>
          <w:p w14:paraId="675DE200" w14:textId="28F0BEAA" w:rsidR="00371565" w:rsidRPr="00104AE8" w:rsidRDefault="00371565" w:rsidP="00D83D8B">
            <w:pPr>
              <w:spacing w:line="480" w:lineRule="auto"/>
              <w:rPr>
                <w:rFonts w:ascii="Arial" w:hAnsi="Arial" w:cs="Arial"/>
                <w:color w:val="000000" w:themeColor="text1"/>
              </w:rPr>
            </w:pPr>
          </w:p>
        </w:tc>
      </w:tr>
      <w:tr w:rsidR="006B1889" w:rsidRPr="00104AE8" w14:paraId="121E5E9B" w14:textId="77777777" w:rsidTr="00702E1E">
        <w:trPr>
          <w:trHeight w:val="452"/>
        </w:trPr>
        <w:tc>
          <w:tcPr>
            <w:tcW w:w="0" w:type="auto"/>
          </w:tcPr>
          <w:p w14:paraId="7297B77C" w14:textId="63258E9D" w:rsidR="006B1889" w:rsidRPr="00104AE8" w:rsidRDefault="006B1889" w:rsidP="00D83D8B">
            <w:pPr>
              <w:spacing w:line="480" w:lineRule="auto"/>
              <w:rPr>
                <w:rFonts w:ascii="Arial" w:hAnsi="Arial" w:cs="Arial"/>
                <w:color w:val="000000" w:themeColor="text1"/>
              </w:rPr>
            </w:pPr>
            <w:r w:rsidRPr="00104AE8">
              <w:rPr>
                <w:rFonts w:ascii="Arial" w:hAnsi="Arial" w:cs="Arial"/>
                <w:color w:val="000000" w:themeColor="text1"/>
              </w:rPr>
              <w:t>PFS: tasted</w:t>
            </w:r>
          </w:p>
        </w:tc>
        <w:tc>
          <w:tcPr>
            <w:tcW w:w="0" w:type="auto"/>
          </w:tcPr>
          <w:p w14:paraId="21F56AFE" w14:textId="19959BE9" w:rsidR="00475637" w:rsidRPr="00104AE8" w:rsidRDefault="00487876" w:rsidP="00D83D8B">
            <w:pPr>
              <w:spacing w:line="480" w:lineRule="auto"/>
              <w:rPr>
                <w:rFonts w:ascii="Arial" w:hAnsi="Arial" w:cs="Arial"/>
                <w:color w:val="000000" w:themeColor="text1"/>
              </w:rPr>
            </w:pPr>
            <w:r w:rsidRPr="00104AE8">
              <w:rPr>
                <w:rFonts w:ascii="Arial" w:hAnsi="Arial" w:cs="Arial"/>
                <w:color w:val="000000" w:themeColor="text1"/>
              </w:rPr>
              <w:t>11.7</w:t>
            </w:r>
            <w:r w:rsidR="006B1889" w:rsidRPr="00104AE8">
              <w:rPr>
                <w:rFonts w:ascii="Arial" w:hAnsi="Arial" w:cs="Arial"/>
                <w:color w:val="000000" w:themeColor="text1"/>
              </w:rPr>
              <w:t>±</w:t>
            </w:r>
            <w:r w:rsidR="00475637" w:rsidRPr="00104AE8">
              <w:rPr>
                <w:rFonts w:ascii="Arial" w:hAnsi="Arial" w:cs="Arial"/>
                <w:color w:val="000000" w:themeColor="text1"/>
              </w:rPr>
              <w:t>0.</w:t>
            </w:r>
            <w:r w:rsidRPr="00104AE8">
              <w:rPr>
                <w:rFonts w:ascii="Arial" w:hAnsi="Arial" w:cs="Arial"/>
                <w:color w:val="000000" w:themeColor="text1"/>
              </w:rPr>
              <w:t>8</w:t>
            </w:r>
          </w:p>
          <w:p w14:paraId="4166F93F" w14:textId="43272F36" w:rsidR="006B1889" w:rsidRPr="00104AE8" w:rsidRDefault="006B1889" w:rsidP="00D83D8B">
            <w:pPr>
              <w:spacing w:line="480" w:lineRule="auto"/>
              <w:rPr>
                <w:rFonts w:ascii="Arial" w:hAnsi="Arial" w:cs="Arial"/>
                <w:color w:val="000000" w:themeColor="text1"/>
              </w:rPr>
            </w:pPr>
          </w:p>
        </w:tc>
        <w:tc>
          <w:tcPr>
            <w:tcW w:w="0" w:type="auto"/>
          </w:tcPr>
          <w:p w14:paraId="5A9BA5B1" w14:textId="40189D7F" w:rsidR="00FC7357" w:rsidRPr="00104AE8" w:rsidRDefault="00FC7357" w:rsidP="00D83D8B">
            <w:pPr>
              <w:spacing w:line="480" w:lineRule="auto"/>
              <w:rPr>
                <w:rFonts w:ascii="Arial" w:hAnsi="Arial" w:cs="Arial"/>
                <w:color w:val="000000" w:themeColor="text1"/>
              </w:rPr>
            </w:pPr>
            <w:r w:rsidRPr="00104AE8">
              <w:rPr>
                <w:rFonts w:ascii="Arial" w:hAnsi="Arial" w:cs="Arial"/>
                <w:color w:val="000000" w:themeColor="text1"/>
              </w:rPr>
              <w:t>11.</w:t>
            </w:r>
            <w:r w:rsidR="00487876" w:rsidRPr="00104AE8">
              <w:rPr>
                <w:rFonts w:ascii="Arial" w:hAnsi="Arial" w:cs="Arial"/>
                <w:color w:val="000000" w:themeColor="text1"/>
              </w:rPr>
              <w:t>7</w:t>
            </w:r>
            <w:r w:rsidR="006B1889" w:rsidRPr="00104AE8">
              <w:rPr>
                <w:rFonts w:ascii="Arial" w:hAnsi="Arial" w:cs="Arial"/>
                <w:color w:val="000000" w:themeColor="text1"/>
              </w:rPr>
              <w:t>±</w:t>
            </w:r>
            <w:r w:rsidRPr="00104AE8">
              <w:rPr>
                <w:rFonts w:ascii="Arial" w:hAnsi="Arial" w:cs="Arial"/>
                <w:color w:val="000000" w:themeColor="text1"/>
              </w:rPr>
              <w:t>0.8</w:t>
            </w:r>
          </w:p>
          <w:p w14:paraId="2674C0A0" w14:textId="762BE909" w:rsidR="006B1889" w:rsidRPr="00104AE8" w:rsidRDefault="006B1889" w:rsidP="00D83D8B">
            <w:pPr>
              <w:spacing w:line="480" w:lineRule="auto"/>
              <w:rPr>
                <w:rFonts w:ascii="Arial" w:hAnsi="Arial" w:cs="Arial"/>
                <w:color w:val="000000" w:themeColor="text1"/>
              </w:rPr>
            </w:pPr>
          </w:p>
        </w:tc>
        <w:tc>
          <w:tcPr>
            <w:tcW w:w="0" w:type="auto"/>
          </w:tcPr>
          <w:p w14:paraId="680E92B0" w14:textId="2613F7EB" w:rsidR="006B1889" w:rsidRPr="00104AE8" w:rsidRDefault="00AF72E1" w:rsidP="00D83D8B">
            <w:pPr>
              <w:spacing w:line="480" w:lineRule="auto"/>
              <w:rPr>
                <w:rFonts w:ascii="Arial" w:hAnsi="Arial" w:cs="Arial"/>
                <w:color w:val="000000" w:themeColor="text1"/>
              </w:rPr>
            </w:pPr>
            <w:r w:rsidRPr="00104AE8">
              <w:rPr>
                <w:rFonts w:ascii="Arial" w:hAnsi="Arial" w:cs="Arial"/>
                <w:color w:val="000000" w:themeColor="text1"/>
              </w:rPr>
              <w:t>NS</w:t>
            </w:r>
          </w:p>
        </w:tc>
      </w:tr>
      <w:tr w:rsidR="006B1889" w:rsidRPr="00104AE8" w14:paraId="346A68BE" w14:textId="77777777" w:rsidTr="00702E1E">
        <w:trPr>
          <w:trHeight w:val="523"/>
        </w:trPr>
        <w:tc>
          <w:tcPr>
            <w:tcW w:w="0" w:type="auto"/>
          </w:tcPr>
          <w:p w14:paraId="32200CAB" w14:textId="28D60AF3" w:rsidR="006B1889" w:rsidRPr="00104AE8" w:rsidRDefault="00C54E03" w:rsidP="00D83D8B">
            <w:pPr>
              <w:spacing w:line="480" w:lineRule="auto"/>
              <w:rPr>
                <w:rFonts w:ascii="Arial" w:hAnsi="Arial" w:cs="Arial"/>
                <w:color w:val="000000" w:themeColor="text1"/>
              </w:rPr>
            </w:pPr>
            <w:r w:rsidRPr="00104AE8">
              <w:rPr>
                <w:rFonts w:ascii="Arial" w:hAnsi="Arial" w:cs="Arial"/>
                <w:color w:val="000000" w:themeColor="text1"/>
              </w:rPr>
              <w:t>CoEQ</w:t>
            </w:r>
            <w:r w:rsidR="006B1889" w:rsidRPr="00104AE8">
              <w:rPr>
                <w:rFonts w:ascii="Arial" w:hAnsi="Arial" w:cs="Arial"/>
                <w:color w:val="000000" w:themeColor="text1"/>
              </w:rPr>
              <w:t>: Control</w:t>
            </w:r>
          </w:p>
        </w:tc>
        <w:tc>
          <w:tcPr>
            <w:tcW w:w="0" w:type="auto"/>
          </w:tcPr>
          <w:p w14:paraId="1292C3FB" w14:textId="77C86CA1" w:rsidR="006B1889" w:rsidRPr="00104AE8" w:rsidRDefault="00475637" w:rsidP="00D83D8B">
            <w:pPr>
              <w:spacing w:line="480" w:lineRule="auto"/>
              <w:rPr>
                <w:rFonts w:ascii="Arial" w:hAnsi="Arial" w:cs="Arial"/>
                <w:color w:val="000000" w:themeColor="text1"/>
              </w:rPr>
            </w:pPr>
            <w:r w:rsidRPr="00104AE8">
              <w:rPr>
                <w:rFonts w:ascii="Arial" w:hAnsi="Arial" w:cs="Arial"/>
                <w:color w:val="000000" w:themeColor="text1"/>
              </w:rPr>
              <w:t>5</w:t>
            </w:r>
            <w:r w:rsidR="00AF692A" w:rsidRPr="00104AE8">
              <w:rPr>
                <w:rFonts w:ascii="Arial" w:hAnsi="Arial" w:cs="Arial"/>
                <w:color w:val="000000" w:themeColor="text1"/>
              </w:rPr>
              <w:t>6</w:t>
            </w:r>
            <w:r w:rsidRPr="00104AE8">
              <w:rPr>
                <w:rFonts w:ascii="Arial" w:hAnsi="Arial" w:cs="Arial"/>
                <w:color w:val="000000" w:themeColor="text1"/>
              </w:rPr>
              <w:t>.</w:t>
            </w:r>
            <w:r w:rsidR="00AF692A" w:rsidRPr="00104AE8">
              <w:rPr>
                <w:rFonts w:ascii="Arial" w:hAnsi="Arial" w:cs="Arial"/>
                <w:color w:val="000000" w:themeColor="text1"/>
              </w:rPr>
              <w:t>2</w:t>
            </w:r>
            <w:r w:rsidR="00FD13A8" w:rsidRPr="00104AE8">
              <w:rPr>
                <w:rFonts w:ascii="Arial" w:hAnsi="Arial" w:cs="Arial"/>
                <w:color w:val="000000" w:themeColor="text1"/>
              </w:rPr>
              <w:t>±</w:t>
            </w:r>
            <w:r w:rsidRPr="00104AE8">
              <w:rPr>
                <w:rFonts w:ascii="Arial" w:hAnsi="Arial" w:cs="Arial"/>
                <w:color w:val="000000" w:themeColor="text1"/>
              </w:rPr>
              <w:t>3.</w:t>
            </w:r>
            <w:r w:rsidR="00AF692A" w:rsidRPr="00104AE8">
              <w:rPr>
                <w:rFonts w:ascii="Arial" w:hAnsi="Arial" w:cs="Arial"/>
                <w:color w:val="000000" w:themeColor="text1"/>
              </w:rPr>
              <w:t>5</w:t>
            </w:r>
          </w:p>
        </w:tc>
        <w:tc>
          <w:tcPr>
            <w:tcW w:w="0" w:type="auto"/>
          </w:tcPr>
          <w:p w14:paraId="7B1DA91B" w14:textId="506E20CE" w:rsidR="00FC7357" w:rsidRPr="00104AE8" w:rsidRDefault="00FC7357" w:rsidP="00D83D8B">
            <w:pPr>
              <w:spacing w:line="480" w:lineRule="auto"/>
              <w:rPr>
                <w:rFonts w:ascii="Arial" w:hAnsi="Arial" w:cs="Arial"/>
                <w:color w:val="000000" w:themeColor="text1"/>
              </w:rPr>
            </w:pPr>
            <w:r w:rsidRPr="00104AE8">
              <w:rPr>
                <w:rFonts w:ascii="Arial" w:hAnsi="Arial" w:cs="Arial"/>
                <w:color w:val="000000" w:themeColor="text1"/>
              </w:rPr>
              <w:t>6</w:t>
            </w:r>
            <w:r w:rsidR="00AF692A" w:rsidRPr="00104AE8">
              <w:rPr>
                <w:rFonts w:ascii="Arial" w:hAnsi="Arial" w:cs="Arial"/>
                <w:color w:val="000000" w:themeColor="text1"/>
              </w:rPr>
              <w:t>6</w:t>
            </w:r>
            <w:r w:rsidRPr="00104AE8">
              <w:rPr>
                <w:rFonts w:ascii="Arial" w:hAnsi="Arial" w:cs="Arial"/>
                <w:color w:val="000000" w:themeColor="text1"/>
              </w:rPr>
              <w:t>.</w:t>
            </w:r>
            <w:r w:rsidR="00CC743C" w:rsidRPr="00104AE8">
              <w:rPr>
                <w:rFonts w:ascii="Arial" w:hAnsi="Arial" w:cs="Arial"/>
                <w:color w:val="000000" w:themeColor="text1"/>
              </w:rPr>
              <w:t>4</w:t>
            </w:r>
            <w:r w:rsidR="006B1889" w:rsidRPr="00104AE8">
              <w:rPr>
                <w:rFonts w:ascii="Arial" w:hAnsi="Arial" w:cs="Arial"/>
                <w:color w:val="000000" w:themeColor="text1"/>
              </w:rPr>
              <w:t>±</w:t>
            </w:r>
            <w:r w:rsidR="00CC743C" w:rsidRPr="00104AE8">
              <w:rPr>
                <w:rFonts w:ascii="Arial" w:hAnsi="Arial" w:cs="Arial"/>
                <w:color w:val="000000" w:themeColor="text1"/>
              </w:rPr>
              <w:t>2.9</w:t>
            </w:r>
          </w:p>
          <w:p w14:paraId="23752F14" w14:textId="7CBBC3A5" w:rsidR="006B1889" w:rsidRPr="00104AE8" w:rsidRDefault="006B1889" w:rsidP="00D83D8B">
            <w:pPr>
              <w:spacing w:line="480" w:lineRule="auto"/>
              <w:rPr>
                <w:rFonts w:ascii="Arial" w:hAnsi="Arial" w:cs="Arial"/>
                <w:color w:val="000000" w:themeColor="text1"/>
              </w:rPr>
            </w:pPr>
          </w:p>
        </w:tc>
        <w:tc>
          <w:tcPr>
            <w:tcW w:w="0" w:type="auto"/>
          </w:tcPr>
          <w:p w14:paraId="619BE343" w14:textId="5A529FC5" w:rsidR="006B1889" w:rsidRPr="00104AE8" w:rsidRDefault="00FC7357" w:rsidP="00D83D8B">
            <w:pPr>
              <w:spacing w:line="480" w:lineRule="auto"/>
              <w:rPr>
                <w:rFonts w:ascii="Arial" w:hAnsi="Arial" w:cs="Arial"/>
                <w:color w:val="000000" w:themeColor="text1"/>
              </w:rPr>
            </w:pPr>
            <w:r w:rsidRPr="00104AE8">
              <w:rPr>
                <w:rFonts w:ascii="Arial" w:hAnsi="Arial" w:cs="Arial"/>
                <w:color w:val="000000" w:themeColor="text1"/>
              </w:rPr>
              <w:t>0.0</w:t>
            </w:r>
            <w:r w:rsidR="00CC743C" w:rsidRPr="00104AE8">
              <w:rPr>
                <w:rFonts w:ascii="Arial" w:hAnsi="Arial" w:cs="Arial"/>
                <w:color w:val="000000" w:themeColor="text1"/>
              </w:rPr>
              <w:t>27</w:t>
            </w:r>
          </w:p>
        </w:tc>
      </w:tr>
      <w:tr w:rsidR="006B1889" w:rsidRPr="00104AE8" w14:paraId="32E64870" w14:textId="77777777" w:rsidTr="00702E1E">
        <w:trPr>
          <w:trHeight w:val="467"/>
        </w:trPr>
        <w:tc>
          <w:tcPr>
            <w:tcW w:w="0" w:type="auto"/>
          </w:tcPr>
          <w:p w14:paraId="71410DF9" w14:textId="52AF25FC" w:rsidR="006B1889" w:rsidRPr="00104AE8" w:rsidRDefault="00C54E03" w:rsidP="00D83D8B">
            <w:pPr>
              <w:spacing w:line="480" w:lineRule="auto"/>
              <w:rPr>
                <w:rFonts w:ascii="Arial" w:hAnsi="Arial" w:cs="Arial"/>
                <w:color w:val="000000" w:themeColor="text1"/>
              </w:rPr>
            </w:pPr>
            <w:r w:rsidRPr="00104AE8">
              <w:rPr>
                <w:rFonts w:ascii="Arial" w:hAnsi="Arial" w:cs="Arial"/>
                <w:color w:val="000000" w:themeColor="text1"/>
              </w:rPr>
              <w:t>CoEQ</w:t>
            </w:r>
            <w:r w:rsidR="006B1889" w:rsidRPr="00104AE8">
              <w:rPr>
                <w:rFonts w:ascii="Arial" w:hAnsi="Arial" w:cs="Arial"/>
                <w:color w:val="000000" w:themeColor="text1"/>
              </w:rPr>
              <w:t>: Sweet</w:t>
            </w:r>
          </w:p>
        </w:tc>
        <w:tc>
          <w:tcPr>
            <w:tcW w:w="0" w:type="auto"/>
          </w:tcPr>
          <w:p w14:paraId="67C1F833" w14:textId="58BFC0DA" w:rsidR="006B1889" w:rsidRPr="00104AE8" w:rsidRDefault="005F71D8" w:rsidP="00D83D8B">
            <w:pPr>
              <w:spacing w:line="480" w:lineRule="auto"/>
              <w:rPr>
                <w:rFonts w:ascii="Arial" w:hAnsi="Arial" w:cs="Arial"/>
                <w:color w:val="000000" w:themeColor="text1"/>
              </w:rPr>
            </w:pPr>
            <w:r w:rsidRPr="00104AE8">
              <w:rPr>
                <w:rFonts w:ascii="Arial" w:hAnsi="Arial" w:cs="Arial"/>
                <w:color w:val="000000" w:themeColor="text1"/>
              </w:rPr>
              <w:t>48.9</w:t>
            </w:r>
            <w:r w:rsidR="006B1889" w:rsidRPr="00104AE8">
              <w:rPr>
                <w:rFonts w:ascii="Arial" w:hAnsi="Arial" w:cs="Arial"/>
                <w:color w:val="000000" w:themeColor="text1"/>
              </w:rPr>
              <w:t>±</w:t>
            </w:r>
            <w:r w:rsidR="00475637" w:rsidRPr="00104AE8">
              <w:rPr>
                <w:rFonts w:ascii="Arial" w:hAnsi="Arial" w:cs="Arial"/>
                <w:color w:val="000000" w:themeColor="text1"/>
              </w:rPr>
              <w:t>4.</w:t>
            </w:r>
            <w:r w:rsidRPr="00104AE8">
              <w:rPr>
                <w:rFonts w:ascii="Arial" w:hAnsi="Arial" w:cs="Arial"/>
                <w:color w:val="000000" w:themeColor="text1"/>
              </w:rPr>
              <w:t>4</w:t>
            </w:r>
          </w:p>
        </w:tc>
        <w:tc>
          <w:tcPr>
            <w:tcW w:w="0" w:type="auto"/>
          </w:tcPr>
          <w:p w14:paraId="3B9E85C6" w14:textId="3835E5A2" w:rsidR="00FC7357" w:rsidRPr="00104AE8" w:rsidRDefault="00B21260" w:rsidP="00D83D8B">
            <w:pPr>
              <w:spacing w:line="480" w:lineRule="auto"/>
              <w:rPr>
                <w:rFonts w:ascii="Arial" w:hAnsi="Arial" w:cs="Arial"/>
                <w:color w:val="000000" w:themeColor="text1"/>
              </w:rPr>
            </w:pPr>
            <w:r w:rsidRPr="00104AE8">
              <w:rPr>
                <w:rFonts w:ascii="Arial" w:hAnsi="Arial" w:cs="Arial"/>
                <w:color w:val="000000" w:themeColor="text1"/>
              </w:rPr>
              <w:t>37.3</w:t>
            </w:r>
            <w:r w:rsidR="006B1889" w:rsidRPr="00104AE8">
              <w:rPr>
                <w:rFonts w:ascii="Arial" w:hAnsi="Arial" w:cs="Arial"/>
                <w:color w:val="000000" w:themeColor="text1"/>
              </w:rPr>
              <w:t>±</w:t>
            </w:r>
            <w:r w:rsidRPr="00104AE8">
              <w:rPr>
                <w:rFonts w:ascii="Arial" w:hAnsi="Arial" w:cs="Arial"/>
                <w:color w:val="000000" w:themeColor="text1"/>
              </w:rPr>
              <w:t>3.5</w:t>
            </w:r>
          </w:p>
          <w:p w14:paraId="175BA85A" w14:textId="1C6B20FD" w:rsidR="006B1889" w:rsidRPr="00104AE8" w:rsidRDefault="006B1889" w:rsidP="00D83D8B">
            <w:pPr>
              <w:spacing w:line="480" w:lineRule="auto"/>
              <w:rPr>
                <w:rFonts w:ascii="Arial" w:hAnsi="Arial" w:cs="Arial"/>
                <w:color w:val="000000" w:themeColor="text1"/>
              </w:rPr>
            </w:pPr>
          </w:p>
        </w:tc>
        <w:tc>
          <w:tcPr>
            <w:tcW w:w="0" w:type="auto"/>
          </w:tcPr>
          <w:p w14:paraId="325646C9" w14:textId="12E54E12" w:rsidR="006B1889" w:rsidRPr="00104AE8" w:rsidRDefault="00FC7357" w:rsidP="00D83D8B">
            <w:pPr>
              <w:spacing w:line="480" w:lineRule="auto"/>
              <w:rPr>
                <w:rFonts w:ascii="Arial" w:hAnsi="Arial" w:cs="Arial"/>
                <w:color w:val="000000" w:themeColor="text1"/>
              </w:rPr>
            </w:pPr>
            <w:r w:rsidRPr="00104AE8">
              <w:rPr>
                <w:rFonts w:ascii="Arial" w:hAnsi="Arial" w:cs="Arial"/>
                <w:color w:val="000000" w:themeColor="text1"/>
              </w:rPr>
              <w:t>0.0</w:t>
            </w:r>
            <w:r w:rsidR="00732ECB" w:rsidRPr="00104AE8">
              <w:rPr>
                <w:rFonts w:ascii="Arial" w:hAnsi="Arial" w:cs="Arial"/>
                <w:color w:val="000000" w:themeColor="text1"/>
              </w:rPr>
              <w:t>43</w:t>
            </w:r>
          </w:p>
        </w:tc>
      </w:tr>
      <w:tr w:rsidR="006B1889" w:rsidRPr="00104AE8" w14:paraId="238CA2AA" w14:textId="77777777" w:rsidTr="00702E1E">
        <w:trPr>
          <w:trHeight w:val="525"/>
        </w:trPr>
        <w:tc>
          <w:tcPr>
            <w:tcW w:w="0" w:type="auto"/>
          </w:tcPr>
          <w:p w14:paraId="4775CC1A" w14:textId="579B7B5D" w:rsidR="006B1889" w:rsidRPr="00104AE8" w:rsidRDefault="00C54E03" w:rsidP="00D83D8B">
            <w:pPr>
              <w:spacing w:line="480" w:lineRule="auto"/>
              <w:rPr>
                <w:rFonts w:ascii="Arial" w:hAnsi="Arial" w:cs="Arial"/>
                <w:color w:val="000000" w:themeColor="text1"/>
              </w:rPr>
            </w:pPr>
            <w:r w:rsidRPr="00104AE8">
              <w:rPr>
                <w:rFonts w:ascii="Arial" w:hAnsi="Arial" w:cs="Arial"/>
                <w:color w:val="000000" w:themeColor="text1"/>
              </w:rPr>
              <w:t>CoEQ</w:t>
            </w:r>
            <w:r w:rsidR="006B1889" w:rsidRPr="00104AE8">
              <w:rPr>
                <w:rFonts w:ascii="Arial" w:hAnsi="Arial" w:cs="Arial"/>
                <w:color w:val="000000" w:themeColor="text1"/>
              </w:rPr>
              <w:t>: Savoury</w:t>
            </w:r>
          </w:p>
        </w:tc>
        <w:tc>
          <w:tcPr>
            <w:tcW w:w="0" w:type="auto"/>
          </w:tcPr>
          <w:p w14:paraId="0D23CC01" w14:textId="1E374D90" w:rsidR="006B1889" w:rsidRPr="00104AE8" w:rsidRDefault="00732ECB" w:rsidP="00D83D8B">
            <w:pPr>
              <w:spacing w:line="480" w:lineRule="auto"/>
              <w:rPr>
                <w:rFonts w:ascii="Arial" w:hAnsi="Arial" w:cs="Arial"/>
                <w:color w:val="000000" w:themeColor="text1"/>
              </w:rPr>
            </w:pPr>
            <w:r w:rsidRPr="00104AE8">
              <w:rPr>
                <w:rFonts w:ascii="Arial" w:hAnsi="Arial" w:cs="Arial"/>
                <w:color w:val="000000" w:themeColor="text1"/>
              </w:rPr>
              <w:t>48.9</w:t>
            </w:r>
            <w:r w:rsidR="006B1889" w:rsidRPr="00104AE8">
              <w:rPr>
                <w:rFonts w:ascii="Arial" w:hAnsi="Arial" w:cs="Arial"/>
                <w:color w:val="000000" w:themeColor="text1"/>
              </w:rPr>
              <w:t>±</w:t>
            </w:r>
            <w:r w:rsidR="00475637" w:rsidRPr="00104AE8">
              <w:rPr>
                <w:rFonts w:ascii="Arial" w:hAnsi="Arial" w:cs="Arial"/>
                <w:color w:val="000000" w:themeColor="text1"/>
              </w:rPr>
              <w:t>3.</w:t>
            </w:r>
            <w:r w:rsidRPr="00104AE8">
              <w:rPr>
                <w:rFonts w:ascii="Arial" w:hAnsi="Arial" w:cs="Arial"/>
                <w:color w:val="000000" w:themeColor="text1"/>
              </w:rPr>
              <w:t>5</w:t>
            </w:r>
          </w:p>
        </w:tc>
        <w:tc>
          <w:tcPr>
            <w:tcW w:w="0" w:type="auto"/>
          </w:tcPr>
          <w:p w14:paraId="48549AEA" w14:textId="15FF22C2" w:rsidR="00FC7357" w:rsidRPr="00104AE8" w:rsidRDefault="00FC7357" w:rsidP="00D83D8B">
            <w:pPr>
              <w:spacing w:line="480" w:lineRule="auto"/>
              <w:rPr>
                <w:rFonts w:ascii="Arial" w:hAnsi="Arial" w:cs="Arial"/>
                <w:color w:val="000000" w:themeColor="text1"/>
              </w:rPr>
            </w:pPr>
            <w:r w:rsidRPr="00104AE8">
              <w:rPr>
                <w:rFonts w:ascii="Arial" w:hAnsi="Arial" w:cs="Arial"/>
                <w:color w:val="000000" w:themeColor="text1"/>
              </w:rPr>
              <w:t>3</w:t>
            </w:r>
            <w:r w:rsidR="002775C4" w:rsidRPr="00104AE8">
              <w:rPr>
                <w:rFonts w:ascii="Arial" w:hAnsi="Arial" w:cs="Arial"/>
                <w:color w:val="000000" w:themeColor="text1"/>
              </w:rPr>
              <w:t>8</w:t>
            </w:r>
            <w:r w:rsidRPr="00104AE8">
              <w:rPr>
                <w:rFonts w:ascii="Arial" w:hAnsi="Arial" w:cs="Arial"/>
                <w:color w:val="000000" w:themeColor="text1"/>
              </w:rPr>
              <w:t>.</w:t>
            </w:r>
            <w:r w:rsidR="002775C4" w:rsidRPr="00104AE8">
              <w:rPr>
                <w:rFonts w:ascii="Arial" w:hAnsi="Arial" w:cs="Arial"/>
                <w:color w:val="000000" w:themeColor="text1"/>
              </w:rPr>
              <w:t>2</w:t>
            </w:r>
            <w:r w:rsidR="006B1889" w:rsidRPr="00104AE8">
              <w:rPr>
                <w:rFonts w:ascii="Arial" w:hAnsi="Arial" w:cs="Arial"/>
                <w:color w:val="000000" w:themeColor="text1"/>
              </w:rPr>
              <w:t>±</w:t>
            </w:r>
            <w:r w:rsidR="002775C4" w:rsidRPr="00104AE8">
              <w:rPr>
                <w:rFonts w:ascii="Arial" w:hAnsi="Arial" w:cs="Arial"/>
                <w:color w:val="000000" w:themeColor="text1"/>
              </w:rPr>
              <w:t>2.7</w:t>
            </w:r>
          </w:p>
          <w:p w14:paraId="3155EB93" w14:textId="7E145668" w:rsidR="006B1889" w:rsidRPr="00104AE8" w:rsidRDefault="006B1889" w:rsidP="00D83D8B">
            <w:pPr>
              <w:spacing w:line="480" w:lineRule="auto"/>
              <w:rPr>
                <w:rFonts w:ascii="Arial" w:hAnsi="Arial" w:cs="Arial"/>
                <w:color w:val="000000" w:themeColor="text1"/>
              </w:rPr>
            </w:pPr>
          </w:p>
        </w:tc>
        <w:tc>
          <w:tcPr>
            <w:tcW w:w="0" w:type="auto"/>
          </w:tcPr>
          <w:p w14:paraId="483B3C7F" w14:textId="21F214D8" w:rsidR="006B1889" w:rsidRPr="00104AE8" w:rsidRDefault="00FC7357" w:rsidP="00D83D8B">
            <w:pPr>
              <w:spacing w:line="480" w:lineRule="auto"/>
              <w:rPr>
                <w:rFonts w:ascii="Arial" w:hAnsi="Arial" w:cs="Arial"/>
                <w:color w:val="000000" w:themeColor="text1"/>
              </w:rPr>
            </w:pPr>
            <w:r w:rsidRPr="00104AE8">
              <w:rPr>
                <w:rFonts w:ascii="Arial" w:hAnsi="Arial" w:cs="Arial"/>
                <w:color w:val="000000" w:themeColor="text1"/>
              </w:rPr>
              <w:t>0.0</w:t>
            </w:r>
            <w:r w:rsidR="002775C4" w:rsidRPr="00104AE8">
              <w:rPr>
                <w:rFonts w:ascii="Arial" w:hAnsi="Arial" w:cs="Arial"/>
                <w:color w:val="000000" w:themeColor="text1"/>
              </w:rPr>
              <w:t>21</w:t>
            </w:r>
          </w:p>
        </w:tc>
      </w:tr>
      <w:tr w:rsidR="006B1889" w:rsidRPr="00104AE8" w14:paraId="1BF72694" w14:textId="77777777" w:rsidTr="00702E1E">
        <w:trPr>
          <w:trHeight w:val="596"/>
        </w:trPr>
        <w:tc>
          <w:tcPr>
            <w:tcW w:w="0" w:type="auto"/>
          </w:tcPr>
          <w:p w14:paraId="65491505" w14:textId="4897E144" w:rsidR="006B1889" w:rsidRPr="00104AE8" w:rsidRDefault="00C54E03" w:rsidP="00D83D8B">
            <w:pPr>
              <w:spacing w:line="480" w:lineRule="auto"/>
              <w:rPr>
                <w:rFonts w:ascii="Arial" w:hAnsi="Arial" w:cs="Arial"/>
                <w:color w:val="000000" w:themeColor="text1"/>
              </w:rPr>
            </w:pPr>
            <w:r w:rsidRPr="00104AE8">
              <w:rPr>
                <w:rFonts w:ascii="Arial" w:hAnsi="Arial" w:cs="Arial"/>
                <w:color w:val="000000" w:themeColor="text1"/>
              </w:rPr>
              <w:t>CoEQ</w:t>
            </w:r>
            <w:r w:rsidR="006B1889" w:rsidRPr="00104AE8">
              <w:rPr>
                <w:rFonts w:ascii="Arial" w:hAnsi="Arial" w:cs="Arial"/>
                <w:color w:val="000000" w:themeColor="text1"/>
              </w:rPr>
              <w:t>: Mood</w:t>
            </w:r>
          </w:p>
        </w:tc>
        <w:tc>
          <w:tcPr>
            <w:tcW w:w="0" w:type="auto"/>
          </w:tcPr>
          <w:p w14:paraId="3FB842AC" w14:textId="6629366E" w:rsidR="006B1889" w:rsidRPr="00104AE8" w:rsidRDefault="00677725" w:rsidP="00D83D8B">
            <w:pPr>
              <w:spacing w:line="480" w:lineRule="auto"/>
              <w:rPr>
                <w:rFonts w:ascii="Arial" w:hAnsi="Arial" w:cs="Arial"/>
                <w:color w:val="000000" w:themeColor="text1"/>
              </w:rPr>
            </w:pPr>
            <w:r w:rsidRPr="00104AE8">
              <w:rPr>
                <w:rFonts w:ascii="Arial" w:hAnsi="Arial" w:cs="Arial"/>
                <w:color w:val="000000" w:themeColor="text1"/>
              </w:rPr>
              <w:t>50.7</w:t>
            </w:r>
            <w:r w:rsidR="006B1889" w:rsidRPr="00104AE8">
              <w:rPr>
                <w:rFonts w:ascii="Arial" w:hAnsi="Arial" w:cs="Arial"/>
                <w:color w:val="000000" w:themeColor="text1"/>
              </w:rPr>
              <w:t>±</w:t>
            </w:r>
            <w:r w:rsidRPr="00104AE8">
              <w:rPr>
                <w:rFonts w:ascii="Arial" w:hAnsi="Arial" w:cs="Arial"/>
                <w:color w:val="000000" w:themeColor="text1"/>
              </w:rPr>
              <w:t>3.3</w:t>
            </w:r>
          </w:p>
        </w:tc>
        <w:tc>
          <w:tcPr>
            <w:tcW w:w="0" w:type="auto"/>
          </w:tcPr>
          <w:p w14:paraId="40C03226" w14:textId="64E31218" w:rsidR="00FC7357" w:rsidRPr="00104AE8" w:rsidRDefault="00FC7357" w:rsidP="00D83D8B">
            <w:pPr>
              <w:spacing w:line="480" w:lineRule="auto"/>
              <w:rPr>
                <w:rFonts w:ascii="Arial" w:hAnsi="Arial" w:cs="Arial"/>
                <w:color w:val="000000" w:themeColor="text1"/>
              </w:rPr>
            </w:pPr>
            <w:r w:rsidRPr="00104AE8">
              <w:rPr>
                <w:rFonts w:ascii="Arial" w:hAnsi="Arial" w:cs="Arial"/>
                <w:color w:val="000000" w:themeColor="text1"/>
              </w:rPr>
              <w:t>6</w:t>
            </w:r>
            <w:r w:rsidR="006801C3" w:rsidRPr="00104AE8">
              <w:rPr>
                <w:rFonts w:ascii="Arial" w:hAnsi="Arial" w:cs="Arial"/>
                <w:color w:val="000000" w:themeColor="text1"/>
              </w:rPr>
              <w:t>4.8</w:t>
            </w:r>
            <w:r w:rsidR="006B1889" w:rsidRPr="00104AE8">
              <w:rPr>
                <w:rFonts w:ascii="Arial" w:hAnsi="Arial" w:cs="Arial"/>
                <w:color w:val="000000" w:themeColor="text1"/>
              </w:rPr>
              <w:t>±</w:t>
            </w:r>
            <w:r w:rsidRPr="00104AE8">
              <w:rPr>
                <w:rFonts w:ascii="Arial" w:hAnsi="Arial" w:cs="Arial"/>
                <w:color w:val="000000" w:themeColor="text1"/>
              </w:rPr>
              <w:t>2.</w:t>
            </w:r>
            <w:r w:rsidR="006801C3" w:rsidRPr="00104AE8">
              <w:rPr>
                <w:rFonts w:ascii="Arial" w:hAnsi="Arial" w:cs="Arial"/>
                <w:color w:val="000000" w:themeColor="text1"/>
              </w:rPr>
              <w:t>5</w:t>
            </w:r>
          </w:p>
          <w:p w14:paraId="1AE2A2DE" w14:textId="5892013D" w:rsidR="006B1889" w:rsidRPr="00104AE8" w:rsidRDefault="006B1889" w:rsidP="00D83D8B">
            <w:pPr>
              <w:spacing w:line="480" w:lineRule="auto"/>
              <w:rPr>
                <w:rFonts w:ascii="Arial" w:hAnsi="Arial" w:cs="Arial"/>
                <w:color w:val="000000" w:themeColor="text1"/>
              </w:rPr>
            </w:pPr>
          </w:p>
        </w:tc>
        <w:tc>
          <w:tcPr>
            <w:tcW w:w="0" w:type="auto"/>
          </w:tcPr>
          <w:p w14:paraId="038EE516" w14:textId="6EDDDEC1" w:rsidR="006B1889" w:rsidRPr="00104AE8" w:rsidRDefault="00FC7357" w:rsidP="00D83D8B">
            <w:pPr>
              <w:spacing w:line="480" w:lineRule="auto"/>
              <w:rPr>
                <w:rFonts w:ascii="Arial" w:hAnsi="Arial" w:cs="Arial"/>
                <w:color w:val="000000" w:themeColor="text1"/>
              </w:rPr>
            </w:pPr>
            <w:r w:rsidRPr="00104AE8">
              <w:rPr>
                <w:rFonts w:ascii="Arial" w:hAnsi="Arial" w:cs="Arial"/>
                <w:color w:val="000000" w:themeColor="text1"/>
              </w:rPr>
              <w:t>0.001</w:t>
            </w:r>
          </w:p>
        </w:tc>
      </w:tr>
      <w:tr w:rsidR="006B1889" w:rsidRPr="00104AE8" w14:paraId="4BEABE36" w14:textId="77777777" w:rsidTr="00702E1E">
        <w:trPr>
          <w:trHeight w:val="540"/>
        </w:trPr>
        <w:tc>
          <w:tcPr>
            <w:tcW w:w="0" w:type="auto"/>
          </w:tcPr>
          <w:p w14:paraId="738FCE55" w14:textId="58A1763C" w:rsidR="006B1889" w:rsidRPr="00104AE8" w:rsidRDefault="006B1889" w:rsidP="00D83D8B">
            <w:pPr>
              <w:spacing w:line="480" w:lineRule="auto"/>
              <w:rPr>
                <w:rFonts w:ascii="Arial" w:hAnsi="Arial" w:cs="Arial"/>
                <w:color w:val="000000" w:themeColor="text1"/>
              </w:rPr>
            </w:pPr>
            <w:r w:rsidRPr="00104AE8">
              <w:rPr>
                <w:rFonts w:ascii="Arial" w:hAnsi="Arial" w:cs="Arial"/>
                <w:color w:val="000000" w:themeColor="text1"/>
              </w:rPr>
              <w:t>TFEQ: R</w:t>
            </w:r>
          </w:p>
        </w:tc>
        <w:tc>
          <w:tcPr>
            <w:tcW w:w="0" w:type="auto"/>
          </w:tcPr>
          <w:p w14:paraId="6EEB9986" w14:textId="18BD9D95" w:rsidR="006B1889" w:rsidRPr="00104AE8" w:rsidRDefault="0053487E" w:rsidP="00D83D8B">
            <w:pPr>
              <w:spacing w:line="480" w:lineRule="auto"/>
              <w:rPr>
                <w:rFonts w:ascii="Arial" w:hAnsi="Arial" w:cs="Arial"/>
                <w:color w:val="000000" w:themeColor="text1"/>
              </w:rPr>
            </w:pPr>
            <w:r w:rsidRPr="00104AE8">
              <w:rPr>
                <w:rFonts w:ascii="Arial" w:hAnsi="Arial" w:cs="Arial"/>
                <w:color w:val="000000" w:themeColor="text1"/>
              </w:rPr>
              <w:t>5.9</w:t>
            </w:r>
            <w:r w:rsidR="006B1889" w:rsidRPr="00104AE8">
              <w:rPr>
                <w:rFonts w:ascii="Arial" w:hAnsi="Arial" w:cs="Arial"/>
                <w:color w:val="000000" w:themeColor="text1"/>
              </w:rPr>
              <w:t>±</w:t>
            </w:r>
            <w:r w:rsidR="003E0BBB" w:rsidRPr="00104AE8">
              <w:rPr>
                <w:rFonts w:ascii="Arial" w:hAnsi="Arial" w:cs="Arial"/>
                <w:color w:val="000000" w:themeColor="text1"/>
              </w:rPr>
              <w:t>0.9</w:t>
            </w:r>
          </w:p>
        </w:tc>
        <w:tc>
          <w:tcPr>
            <w:tcW w:w="0" w:type="auto"/>
          </w:tcPr>
          <w:p w14:paraId="1DD6CB18" w14:textId="2B76D41E" w:rsidR="00FC7357" w:rsidRPr="00104AE8" w:rsidRDefault="00FC7357" w:rsidP="00D83D8B">
            <w:pPr>
              <w:spacing w:line="480" w:lineRule="auto"/>
              <w:rPr>
                <w:rFonts w:ascii="Arial" w:hAnsi="Arial" w:cs="Arial"/>
                <w:color w:val="000000" w:themeColor="text1"/>
              </w:rPr>
            </w:pPr>
            <w:r w:rsidRPr="00104AE8">
              <w:rPr>
                <w:rFonts w:ascii="Arial" w:hAnsi="Arial" w:cs="Arial"/>
                <w:color w:val="000000" w:themeColor="text1"/>
              </w:rPr>
              <w:t>8.</w:t>
            </w:r>
            <w:r w:rsidR="008C4011" w:rsidRPr="00104AE8">
              <w:rPr>
                <w:rFonts w:ascii="Arial" w:hAnsi="Arial" w:cs="Arial"/>
                <w:color w:val="000000" w:themeColor="text1"/>
              </w:rPr>
              <w:t>4</w:t>
            </w:r>
            <w:r w:rsidR="006B1889" w:rsidRPr="00104AE8">
              <w:rPr>
                <w:rFonts w:ascii="Arial" w:hAnsi="Arial" w:cs="Arial"/>
                <w:color w:val="000000" w:themeColor="text1"/>
              </w:rPr>
              <w:t>±</w:t>
            </w:r>
            <w:r w:rsidR="008C4011" w:rsidRPr="00104AE8">
              <w:rPr>
                <w:rFonts w:ascii="Arial" w:hAnsi="Arial" w:cs="Arial"/>
                <w:color w:val="000000" w:themeColor="text1"/>
              </w:rPr>
              <w:t>0.9</w:t>
            </w:r>
          </w:p>
          <w:p w14:paraId="5F6D9341" w14:textId="404F6D93" w:rsidR="006B1889" w:rsidRPr="00104AE8" w:rsidRDefault="006B1889" w:rsidP="00D83D8B">
            <w:pPr>
              <w:spacing w:line="480" w:lineRule="auto"/>
              <w:rPr>
                <w:rFonts w:ascii="Arial" w:hAnsi="Arial" w:cs="Arial"/>
                <w:color w:val="000000" w:themeColor="text1"/>
              </w:rPr>
            </w:pPr>
          </w:p>
        </w:tc>
        <w:tc>
          <w:tcPr>
            <w:tcW w:w="0" w:type="auto"/>
          </w:tcPr>
          <w:p w14:paraId="09B6FBE9" w14:textId="06DD2A8A" w:rsidR="006B1889" w:rsidRPr="00104AE8" w:rsidRDefault="00AF72E1" w:rsidP="00D83D8B">
            <w:pPr>
              <w:spacing w:line="480" w:lineRule="auto"/>
              <w:rPr>
                <w:rFonts w:ascii="Arial" w:hAnsi="Arial" w:cs="Arial"/>
                <w:color w:val="000000" w:themeColor="text1"/>
              </w:rPr>
            </w:pPr>
            <w:r w:rsidRPr="00104AE8">
              <w:rPr>
                <w:rFonts w:ascii="Arial" w:hAnsi="Arial" w:cs="Arial"/>
                <w:color w:val="000000" w:themeColor="text1"/>
              </w:rPr>
              <w:t>NS</w:t>
            </w:r>
          </w:p>
        </w:tc>
      </w:tr>
      <w:tr w:rsidR="006B1889" w:rsidRPr="00104AE8" w14:paraId="16F29C53" w14:textId="77777777" w:rsidTr="00702E1E">
        <w:trPr>
          <w:trHeight w:val="598"/>
        </w:trPr>
        <w:tc>
          <w:tcPr>
            <w:tcW w:w="0" w:type="auto"/>
          </w:tcPr>
          <w:p w14:paraId="078FE9AC" w14:textId="4541CBD1" w:rsidR="006B1889" w:rsidRPr="00104AE8" w:rsidRDefault="006B1889" w:rsidP="00D83D8B">
            <w:pPr>
              <w:spacing w:line="480" w:lineRule="auto"/>
              <w:rPr>
                <w:rFonts w:ascii="Arial" w:hAnsi="Arial" w:cs="Arial"/>
                <w:color w:val="000000" w:themeColor="text1"/>
              </w:rPr>
            </w:pPr>
            <w:r w:rsidRPr="00104AE8">
              <w:rPr>
                <w:rFonts w:ascii="Arial" w:hAnsi="Arial" w:cs="Arial"/>
                <w:color w:val="000000" w:themeColor="text1"/>
              </w:rPr>
              <w:t>TFEQ: D</w:t>
            </w:r>
          </w:p>
        </w:tc>
        <w:tc>
          <w:tcPr>
            <w:tcW w:w="0" w:type="auto"/>
          </w:tcPr>
          <w:p w14:paraId="37042CF9" w14:textId="51BF81E2" w:rsidR="006B1889" w:rsidRPr="00104AE8" w:rsidRDefault="00B239B9" w:rsidP="00D83D8B">
            <w:pPr>
              <w:spacing w:line="480" w:lineRule="auto"/>
              <w:rPr>
                <w:rFonts w:ascii="Arial" w:hAnsi="Arial" w:cs="Arial"/>
                <w:color w:val="000000" w:themeColor="text1"/>
              </w:rPr>
            </w:pPr>
            <w:r w:rsidRPr="00104AE8">
              <w:rPr>
                <w:rFonts w:ascii="Arial" w:hAnsi="Arial" w:cs="Arial"/>
                <w:color w:val="000000" w:themeColor="text1"/>
              </w:rPr>
              <w:t>6.1</w:t>
            </w:r>
            <w:r w:rsidR="006B1889" w:rsidRPr="00104AE8">
              <w:rPr>
                <w:rFonts w:ascii="Arial" w:hAnsi="Arial" w:cs="Arial"/>
                <w:color w:val="000000" w:themeColor="text1"/>
              </w:rPr>
              <w:t>±</w:t>
            </w:r>
            <w:r w:rsidR="00475637" w:rsidRPr="00104AE8">
              <w:rPr>
                <w:rFonts w:ascii="Arial" w:hAnsi="Arial" w:cs="Arial"/>
                <w:color w:val="000000" w:themeColor="text1"/>
              </w:rPr>
              <w:t>0.</w:t>
            </w:r>
            <w:r w:rsidRPr="00104AE8">
              <w:rPr>
                <w:rFonts w:ascii="Arial" w:hAnsi="Arial" w:cs="Arial"/>
                <w:color w:val="000000" w:themeColor="text1"/>
              </w:rPr>
              <w:t>8</w:t>
            </w:r>
          </w:p>
        </w:tc>
        <w:tc>
          <w:tcPr>
            <w:tcW w:w="0" w:type="auto"/>
          </w:tcPr>
          <w:p w14:paraId="1F1FAAC5" w14:textId="52835797" w:rsidR="00FC7357" w:rsidRPr="00104AE8" w:rsidRDefault="005139A0" w:rsidP="00D83D8B">
            <w:pPr>
              <w:spacing w:line="480" w:lineRule="auto"/>
              <w:rPr>
                <w:rFonts w:ascii="Arial" w:hAnsi="Arial" w:cs="Arial"/>
                <w:color w:val="000000" w:themeColor="text1"/>
              </w:rPr>
            </w:pPr>
            <w:r w:rsidRPr="00104AE8">
              <w:rPr>
                <w:rFonts w:ascii="Arial" w:hAnsi="Arial" w:cs="Arial"/>
                <w:color w:val="000000" w:themeColor="text1"/>
              </w:rPr>
              <w:t>4.5</w:t>
            </w:r>
            <w:r w:rsidR="006B1889" w:rsidRPr="00104AE8">
              <w:rPr>
                <w:rFonts w:ascii="Arial" w:hAnsi="Arial" w:cs="Arial"/>
                <w:color w:val="000000" w:themeColor="text1"/>
              </w:rPr>
              <w:t>±</w:t>
            </w:r>
            <w:r w:rsidR="00FC7357" w:rsidRPr="00104AE8">
              <w:rPr>
                <w:rFonts w:ascii="Arial" w:hAnsi="Arial" w:cs="Arial"/>
                <w:color w:val="000000" w:themeColor="text1"/>
              </w:rPr>
              <w:t>0.6</w:t>
            </w:r>
          </w:p>
          <w:p w14:paraId="363E1CDB" w14:textId="79731578" w:rsidR="006B1889" w:rsidRPr="00104AE8" w:rsidRDefault="006B1889" w:rsidP="00D83D8B">
            <w:pPr>
              <w:spacing w:line="480" w:lineRule="auto"/>
              <w:rPr>
                <w:rFonts w:ascii="Arial" w:hAnsi="Arial" w:cs="Arial"/>
                <w:color w:val="000000" w:themeColor="text1"/>
              </w:rPr>
            </w:pPr>
          </w:p>
        </w:tc>
        <w:tc>
          <w:tcPr>
            <w:tcW w:w="0" w:type="auto"/>
          </w:tcPr>
          <w:p w14:paraId="07E5D394" w14:textId="6BE52E41" w:rsidR="006B1889" w:rsidRPr="00104AE8" w:rsidRDefault="00AF72E1" w:rsidP="00D83D8B">
            <w:pPr>
              <w:spacing w:line="480" w:lineRule="auto"/>
              <w:rPr>
                <w:rFonts w:ascii="Arial" w:hAnsi="Arial" w:cs="Arial"/>
                <w:color w:val="000000" w:themeColor="text1"/>
              </w:rPr>
            </w:pPr>
            <w:r w:rsidRPr="00104AE8">
              <w:rPr>
                <w:rFonts w:ascii="Arial" w:hAnsi="Arial" w:cs="Arial"/>
                <w:color w:val="000000" w:themeColor="text1"/>
              </w:rPr>
              <w:lastRenderedPageBreak/>
              <w:t>NS</w:t>
            </w:r>
          </w:p>
        </w:tc>
      </w:tr>
      <w:tr w:rsidR="006B1889" w:rsidRPr="00104AE8" w14:paraId="496A1338" w14:textId="77777777" w:rsidTr="00702E1E">
        <w:trPr>
          <w:trHeight w:val="564"/>
        </w:trPr>
        <w:tc>
          <w:tcPr>
            <w:tcW w:w="0" w:type="auto"/>
          </w:tcPr>
          <w:p w14:paraId="7463E188" w14:textId="0834D99C" w:rsidR="006B1889" w:rsidRPr="00104AE8" w:rsidRDefault="006B1889" w:rsidP="00D83D8B">
            <w:pPr>
              <w:spacing w:line="480" w:lineRule="auto"/>
              <w:rPr>
                <w:rFonts w:ascii="Arial" w:hAnsi="Arial" w:cs="Arial"/>
                <w:color w:val="000000" w:themeColor="text1"/>
              </w:rPr>
            </w:pPr>
            <w:r w:rsidRPr="00104AE8">
              <w:rPr>
                <w:rFonts w:ascii="Arial" w:hAnsi="Arial" w:cs="Arial"/>
                <w:color w:val="000000" w:themeColor="text1"/>
              </w:rPr>
              <w:lastRenderedPageBreak/>
              <w:t>TFEQ: H</w:t>
            </w:r>
          </w:p>
        </w:tc>
        <w:tc>
          <w:tcPr>
            <w:tcW w:w="0" w:type="auto"/>
          </w:tcPr>
          <w:p w14:paraId="36D02641" w14:textId="647AB9AD" w:rsidR="006B1889" w:rsidRPr="00104AE8" w:rsidRDefault="0079212A" w:rsidP="00D83D8B">
            <w:pPr>
              <w:spacing w:line="480" w:lineRule="auto"/>
              <w:rPr>
                <w:rFonts w:ascii="Arial" w:hAnsi="Arial" w:cs="Arial"/>
                <w:color w:val="000000" w:themeColor="text1"/>
              </w:rPr>
            </w:pPr>
            <w:r w:rsidRPr="00104AE8">
              <w:rPr>
                <w:rFonts w:ascii="Arial" w:hAnsi="Arial" w:cs="Arial"/>
                <w:color w:val="000000" w:themeColor="text1"/>
              </w:rPr>
              <w:t>5.5</w:t>
            </w:r>
            <w:r w:rsidR="006B1889" w:rsidRPr="00104AE8">
              <w:rPr>
                <w:rFonts w:ascii="Arial" w:hAnsi="Arial" w:cs="Arial"/>
                <w:color w:val="000000" w:themeColor="text1"/>
              </w:rPr>
              <w:t>±</w:t>
            </w:r>
            <w:r w:rsidR="00475637" w:rsidRPr="00104AE8">
              <w:rPr>
                <w:rFonts w:ascii="Arial" w:hAnsi="Arial" w:cs="Arial"/>
                <w:color w:val="000000" w:themeColor="text1"/>
              </w:rPr>
              <w:t>0.</w:t>
            </w:r>
            <w:r w:rsidRPr="00104AE8">
              <w:rPr>
                <w:rFonts w:ascii="Arial" w:hAnsi="Arial" w:cs="Arial"/>
                <w:color w:val="000000" w:themeColor="text1"/>
              </w:rPr>
              <w:t>8</w:t>
            </w:r>
          </w:p>
        </w:tc>
        <w:tc>
          <w:tcPr>
            <w:tcW w:w="0" w:type="auto"/>
          </w:tcPr>
          <w:p w14:paraId="6A584B3A" w14:textId="5BD0941E" w:rsidR="006B1889" w:rsidRPr="00104AE8" w:rsidRDefault="0079212A" w:rsidP="00D83D8B">
            <w:pPr>
              <w:spacing w:line="480" w:lineRule="auto"/>
              <w:rPr>
                <w:rFonts w:ascii="Arial" w:hAnsi="Arial" w:cs="Arial"/>
                <w:color w:val="000000" w:themeColor="text1"/>
              </w:rPr>
            </w:pPr>
            <w:r w:rsidRPr="00104AE8">
              <w:rPr>
                <w:rFonts w:ascii="Arial" w:hAnsi="Arial" w:cs="Arial"/>
                <w:color w:val="000000" w:themeColor="text1"/>
              </w:rPr>
              <w:t>4.0</w:t>
            </w:r>
            <w:r w:rsidR="006B1889" w:rsidRPr="00104AE8">
              <w:rPr>
                <w:rFonts w:ascii="Arial" w:hAnsi="Arial" w:cs="Arial"/>
                <w:color w:val="000000" w:themeColor="text1"/>
              </w:rPr>
              <w:t>±</w:t>
            </w:r>
            <w:r w:rsidR="00FC7357" w:rsidRPr="00104AE8">
              <w:rPr>
                <w:rFonts w:ascii="Arial" w:hAnsi="Arial" w:cs="Arial"/>
                <w:color w:val="000000" w:themeColor="text1"/>
              </w:rPr>
              <w:t>0.</w:t>
            </w:r>
            <w:r w:rsidR="003E6317" w:rsidRPr="00104AE8">
              <w:rPr>
                <w:rFonts w:ascii="Arial" w:hAnsi="Arial" w:cs="Arial"/>
                <w:color w:val="000000" w:themeColor="text1"/>
              </w:rPr>
              <w:t>5</w:t>
            </w:r>
          </w:p>
        </w:tc>
        <w:tc>
          <w:tcPr>
            <w:tcW w:w="0" w:type="auto"/>
          </w:tcPr>
          <w:p w14:paraId="61EBB14A" w14:textId="77777777" w:rsidR="006B1889" w:rsidRPr="00104AE8" w:rsidRDefault="00AF72E1" w:rsidP="00D83D8B">
            <w:pPr>
              <w:spacing w:line="480" w:lineRule="auto"/>
              <w:rPr>
                <w:rFonts w:ascii="Arial" w:hAnsi="Arial" w:cs="Arial"/>
                <w:color w:val="000000" w:themeColor="text1"/>
              </w:rPr>
            </w:pPr>
            <w:r w:rsidRPr="00104AE8">
              <w:rPr>
                <w:rFonts w:ascii="Arial" w:hAnsi="Arial" w:cs="Arial"/>
                <w:color w:val="000000" w:themeColor="text1"/>
              </w:rPr>
              <w:t>NS</w:t>
            </w:r>
          </w:p>
          <w:p w14:paraId="584AD213" w14:textId="4F6146F3" w:rsidR="00371565" w:rsidRPr="00104AE8" w:rsidRDefault="00371565" w:rsidP="00D83D8B">
            <w:pPr>
              <w:spacing w:line="480" w:lineRule="auto"/>
              <w:rPr>
                <w:rFonts w:ascii="Arial" w:hAnsi="Arial" w:cs="Arial"/>
                <w:color w:val="000000" w:themeColor="text1"/>
              </w:rPr>
            </w:pPr>
          </w:p>
        </w:tc>
      </w:tr>
      <w:tr w:rsidR="006B1889" w:rsidRPr="00104AE8" w14:paraId="0910E0D7" w14:textId="77777777" w:rsidTr="00702E1E">
        <w:trPr>
          <w:trHeight w:val="610"/>
        </w:trPr>
        <w:tc>
          <w:tcPr>
            <w:tcW w:w="0" w:type="auto"/>
          </w:tcPr>
          <w:p w14:paraId="05702FE7" w14:textId="6E8CF07D" w:rsidR="006B1889" w:rsidRPr="00104AE8" w:rsidRDefault="006B1889" w:rsidP="00D83D8B">
            <w:pPr>
              <w:spacing w:line="480" w:lineRule="auto"/>
              <w:rPr>
                <w:rFonts w:ascii="Arial" w:hAnsi="Arial" w:cs="Arial"/>
                <w:color w:val="000000" w:themeColor="text1"/>
              </w:rPr>
            </w:pPr>
            <w:r w:rsidRPr="00104AE8">
              <w:rPr>
                <w:rFonts w:ascii="Arial" w:hAnsi="Arial" w:cs="Arial"/>
                <w:color w:val="000000" w:themeColor="text1"/>
              </w:rPr>
              <w:t>DEBQ: R</w:t>
            </w:r>
          </w:p>
        </w:tc>
        <w:tc>
          <w:tcPr>
            <w:tcW w:w="0" w:type="auto"/>
          </w:tcPr>
          <w:p w14:paraId="3BEA5B41" w14:textId="1C8DB161" w:rsidR="006B1889" w:rsidRPr="00104AE8" w:rsidRDefault="00475637" w:rsidP="00D83D8B">
            <w:pPr>
              <w:spacing w:line="480" w:lineRule="auto"/>
              <w:rPr>
                <w:rFonts w:ascii="Arial" w:hAnsi="Arial" w:cs="Arial"/>
                <w:color w:val="000000" w:themeColor="text1"/>
              </w:rPr>
            </w:pPr>
            <w:r w:rsidRPr="00104AE8">
              <w:rPr>
                <w:rFonts w:ascii="Arial" w:hAnsi="Arial" w:cs="Arial"/>
                <w:color w:val="000000" w:themeColor="text1"/>
              </w:rPr>
              <w:t>23.7</w:t>
            </w:r>
            <w:r w:rsidR="006B1889" w:rsidRPr="00104AE8">
              <w:rPr>
                <w:rFonts w:ascii="Arial" w:hAnsi="Arial" w:cs="Arial"/>
                <w:color w:val="000000" w:themeColor="text1"/>
              </w:rPr>
              <w:t>±</w:t>
            </w:r>
            <w:r w:rsidRPr="00104AE8">
              <w:rPr>
                <w:rFonts w:ascii="Arial" w:hAnsi="Arial" w:cs="Arial"/>
                <w:color w:val="000000" w:themeColor="text1"/>
              </w:rPr>
              <w:t>2.7</w:t>
            </w:r>
          </w:p>
        </w:tc>
        <w:tc>
          <w:tcPr>
            <w:tcW w:w="0" w:type="auto"/>
          </w:tcPr>
          <w:p w14:paraId="28BB9825" w14:textId="235D5382" w:rsidR="006B1889" w:rsidRPr="00104AE8" w:rsidRDefault="00FC7357" w:rsidP="00D83D8B">
            <w:pPr>
              <w:spacing w:line="480" w:lineRule="auto"/>
              <w:rPr>
                <w:rFonts w:ascii="Arial" w:hAnsi="Arial" w:cs="Arial"/>
                <w:color w:val="000000" w:themeColor="text1"/>
              </w:rPr>
            </w:pPr>
            <w:r w:rsidRPr="00104AE8">
              <w:rPr>
                <w:rFonts w:ascii="Arial" w:hAnsi="Arial" w:cs="Arial"/>
                <w:color w:val="000000" w:themeColor="text1"/>
              </w:rPr>
              <w:t>21.6</w:t>
            </w:r>
            <w:r w:rsidR="006B1889" w:rsidRPr="00104AE8">
              <w:rPr>
                <w:rFonts w:ascii="Arial" w:hAnsi="Arial" w:cs="Arial"/>
                <w:color w:val="000000" w:themeColor="text1"/>
              </w:rPr>
              <w:t>±</w:t>
            </w:r>
            <w:r w:rsidRPr="00104AE8">
              <w:rPr>
                <w:rFonts w:ascii="Arial" w:hAnsi="Arial" w:cs="Arial"/>
                <w:color w:val="000000" w:themeColor="text1"/>
              </w:rPr>
              <w:t>1.9</w:t>
            </w:r>
          </w:p>
        </w:tc>
        <w:tc>
          <w:tcPr>
            <w:tcW w:w="0" w:type="auto"/>
          </w:tcPr>
          <w:p w14:paraId="3EE26F82" w14:textId="77777777" w:rsidR="006B1889" w:rsidRPr="00104AE8" w:rsidRDefault="00AF72E1" w:rsidP="00D83D8B">
            <w:pPr>
              <w:spacing w:line="480" w:lineRule="auto"/>
              <w:rPr>
                <w:rFonts w:ascii="Arial" w:hAnsi="Arial" w:cs="Arial"/>
                <w:color w:val="000000" w:themeColor="text1"/>
              </w:rPr>
            </w:pPr>
            <w:r w:rsidRPr="00104AE8">
              <w:rPr>
                <w:rFonts w:ascii="Arial" w:hAnsi="Arial" w:cs="Arial"/>
                <w:color w:val="000000" w:themeColor="text1"/>
              </w:rPr>
              <w:t>NS</w:t>
            </w:r>
          </w:p>
          <w:p w14:paraId="3FC87A84" w14:textId="17A56362" w:rsidR="00371565" w:rsidRPr="00104AE8" w:rsidRDefault="00371565" w:rsidP="00D83D8B">
            <w:pPr>
              <w:spacing w:line="480" w:lineRule="auto"/>
              <w:rPr>
                <w:rFonts w:ascii="Arial" w:hAnsi="Arial" w:cs="Arial"/>
                <w:color w:val="000000" w:themeColor="text1"/>
              </w:rPr>
            </w:pPr>
          </w:p>
        </w:tc>
      </w:tr>
      <w:tr w:rsidR="006B1889" w:rsidRPr="00104AE8" w14:paraId="67009CC2" w14:textId="77777777" w:rsidTr="00702E1E">
        <w:trPr>
          <w:trHeight w:val="627"/>
        </w:trPr>
        <w:tc>
          <w:tcPr>
            <w:tcW w:w="0" w:type="auto"/>
          </w:tcPr>
          <w:p w14:paraId="678E4523" w14:textId="2FF2DBCE" w:rsidR="006B1889" w:rsidRPr="00104AE8" w:rsidRDefault="006B1889" w:rsidP="00D83D8B">
            <w:pPr>
              <w:spacing w:line="480" w:lineRule="auto"/>
              <w:rPr>
                <w:rFonts w:ascii="Arial" w:hAnsi="Arial" w:cs="Arial"/>
                <w:color w:val="000000" w:themeColor="text1"/>
              </w:rPr>
            </w:pPr>
            <w:r w:rsidRPr="00104AE8">
              <w:rPr>
                <w:rFonts w:ascii="Arial" w:hAnsi="Arial" w:cs="Arial"/>
                <w:color w:val="000000" w:themeColor="text1"/>
              </w:rPr>
              <w:t xml:space="preserve">DEBQ: </w:t>
            </w:r>
            <w:proofErr w:type="spellStart"/>
            <w:r w:rsidRPr="00104AE8">
              <w:rPr>
                <w:rFonts w:ascii="Arial" w:hAnsi="Arial" w:cs="Arial"/>
                <w:color w:val="000000" w:themeColor="text1"/>
              </w:rPr>
              <w:t>Em</w:t>
            </w:r>
            <w:proofErr w:type="spellEnd"/>
          </w:p>
        </w:tc>
        <w:tc>
          <w:tcPr>
            <w:tcW w:w="0" w:type="auto"/>
          </w:tcPr>
          <w:p w14:paraId="57FF2FEC" w14:textId="6C3659A8" w:rsidR="006B1889" w:rsidRPr="00104AE8" w:rsidRDefault="00475637" w:rsidP="00D83D8B">
            <w:pPr>
              <w:spacing w:line="480" w:lineRule="auto"/>
              <w:rPr>
                <w:rFonts w:ascii="Arial" w:hAnsi="Arial" w:cs="Arial"/>
                <w:color w:val="000000" w:themeColor="text1"/>
              </w:rPr>
            </w:pPr>
            <w:r w:rsidRPr="00104AE8">
              <w:rPr>
                <w:rFonts w:ascii="Arial" w:hAnsi="Arial" w:cs="Arial"/>
                <w:color w:val="000000" w:themeColor="text1"/>
              </w:rPr>
              <w:t>36.4</w:t>
            </w:r>
            <w:r w:rsidR="006B1889" w:rsidRPr="00104AE8">
              <w:rPr>
                <w:rFonts w:ascii="Arial" w:hAnsi="Arial" w:cs="Arial"/>
                <w:color w:val="000000" w:themeColor="text1"/>
              </w:rPr>
              <w:t>±</w:t>
            </w:r>
            <w:r w:rsidRPr="00104AE8">
              <w:rPr>
                <w:rFonts w:ascii="Arial" w:hAnsi="Arial" w:cs="Arial"/>
                <w:color w:val="000000" w:themeColor="text1"/>
              </w:rPr>
              <w:t>3.7</w:t>
            </w:r>
          </w:p>
        </w:tc>
        <w:tc>
          <w:tcPr>
            <w:tcW w:w="0" w:type="auto"/>
          </w:tcPr>
          <w:p w14:paraId="639039CE" w14:textId="2B8723FF" w:rsidR="00FC7357" w:rsidRPr="00104AE8" w:rsidRDefault="00443852" w:rsidP="00D83D8B">
            <w:pPr>
              <w:spacing w:line="480" w:lineRule="auto"/>
              <w:rPr>
                <w:rFonts w:ascii="Arial" w:hAnsi="Arial" w:cs="Arial"/>
                <w:color w:val="000000" w:themeColor="text1"/>
              </w:rPr>
            </w:pPr>
            <w:r w:rsidRPr="00104AE8">
              <w:rPr>
                <w:rFonts w:ascii="Arial" w:hAnsi="Arial" w:cs="Arial"/>
                <w:color w:val="000000" w:themeColor="text1"/>
              </w:rPr>
              <w:t>20.0</w:t>
            </w:r>
            <w:r w:rsidR="006B1889" w:rsidRPr="00104AE8">
              <w:rPr>
                <w:rFonts w:ascii="Arial" w:hAnsi="Arial" w:cs="Arial"/>
                <w:color w:val="000000" w:themeColor="text1"/>
              </w:rPr>
              <w:t>±</w:t>
            </w:r>
            <w:r w:rsidR="00FC7357" w:rsidRPr="00104AE8">
              <w:rPr>
                <w:rFonts w:ascii="Arial" w:hAnsi="Arial" w:cs="Arial"/>
                <w:color w:val="000000" w:themeColor="text1"/>
              </w:rPr>
              <w:t>1.7</w:t>
            </w:r>
          </w:p>
          <w:p w14:paraId="73DE5343" w14:textId="48B50078" w:rsidR="006B1889" w:rsidRPr="00104AE8" w:rsidRDefault="006B1889" w:rsidP="00D83D8B">
            <w:pPr>
              <w:spacing w:line="480" w:lineRule="auto"/>
              <w:rPr>
                <w:rFonts w:ascii="Arial" w:hAnsi="Arial" w:cs="Arial"/>
                <w:color w:val="000000" w:themeColor="text1"/>
              </w:rPr>
            </w:pPr>
          </w:p>
        </w:tc>
        <w:tc>
          <w:tcPr>
            <w:tcW w:w="0" w:type="auto"/>
          </w:tcPr>
          <w:p w14:paraId="332D2C13" w14:textId="6127687B" w:rsidR="006B1889" w:rsidRPr="00104AE8" w:rsidRDefault="00661D9A" w:rsidP="00D83D8B">
            <w:pPr>
              <w:spacing w:line="480" w:lineRule="auto"/>
              <w:rPr>
                <w:rFonts w:ascii="Arial" w:hAnsi="Arial" w:cs="Arial"/>
                <w:color w:val="000000" w:themeColor="text1"/>
              </w:rPr>
            </w:pPr>
            <w:r w:rsidRPr="00104AE8">
              <w:rPr>
                <w:rFonts w:ascii="Arial" w:hAnsi="Arial" w:cs="Arial"/>
                <w:color w:val="000000" w:themeColor="text1"/>
              </w:rPr>
              <w:t>&lt;</w:t>
            </w:r>
            <w:r w:rsidR="008D0952" w:rsidRPr="00104AE8">
              <w:rPr>
                <w:rFonts w:ascii="Arial" w:hAnsi="Arial" w:cs="Arial"/>
                <w:color w:val="000000" w:themeColor="text1"/>
              </w:rPr>
              <w:t>0.001</w:t>
            </w:r>
          </w:p>
        </w:tc>
      </w:tr>
      <w:tr w:rsidR="006B1889" w:rsidRPr="00104AE8" w14:paraId="5C96895B" w14:textId="77777777" w:rsidTr="00702E1E">
        <w:trPr>
          <w:trHeight w:val="520"/>
        </w:trPr>
        <w:tc>
          <w:tcPr>
            <w:tcW w:w="0" w:type="auto"/>
          </w:tcPr>
          <w:p w14:paraId="1D8A9FBC" w14:textId="12E732FF" w:rsidR="006B1889" w:rsidRPr="00104AE8" w:rsidRDefault="006B1889" w:rsidP="00D83D8B">
            <w:pPr>
              <w:spacing w:line="480" w:lineRule="auto"/>
              <w:rPr>
                <w:rFonts w:ascii="Arial" w:hAnsi="Arial" w:cs="Arial"/>
                <w:color w:val="000000" w:themeColor="text1"/>
              </w:rPr>
            </w:pPr>
            <w:r w:rsidRPr="00104AE8">
              <w:rPr>
                <w:rFonts w:ascii="Arial" w:hAnsi="Arial" w:cs="Arial"/>
                <w:color w:val="000000" w:themeColor="text1"/>
              </w:rPr>
              <w:t>DEBQ: Ex</w:t>
            </w:r>
          </w:p>
        </w:tc>
        <w:tc>
          <w:tcPr>
            <w:tcW w:w="0" w:type="auto"/>
          </w:tcPr>
          <w:p w14:paraId="6A1EC04B" w14:textId="4B9B60D1" w:rsidR="006B1889" w:rsidRPr="00104AE8" w:rsidRDefault="00475637" w:rsidP="00D83D8B">
            <w:pPr>
              <w:spacing w:line="480" w:lineRule="auto"/>
              <w:rPr>
                <w:rFonts w:ascii="Arial" w:hAnsi="Arial" w:cs="Arial"/>
                <w:color w:val="000000" w:themeColor="text1"/>
              </w:rPr>
            </w:pPr>
            <w:r w:rsidRPr="00104AE8">
              <w:rPr>
                <w:rFonts w:ascii="Arial" w:hAnsi="Arial" w:cs="Arial"/>
                <w:color w:val="000000" w:themeColor="text1"/>
              </w:rPr>
              <w:t>30.8</w:t>
            </w:r>
            <w:r w:rsidR="006B1889" w:rsidRPr="00104AE8">
              <w:rPr>
                <w:rFonts w:ascii="Arial" w:hAnsi="Arial" w:cs="Arial"/>
                <w:color w:val="000000" w:themeColor="text1"/>
              </w:rPr>
              <w:t>±</w:t>
            </w:r>
            <w:r w:rsidRPr="00104AE8">
              <w:rPr>
                <w:rFonts w:ascii="Arial" w:hAnsi="Arial" w:cs="Arial"/>
                <w:color w:val="000000" w:themeColor="text1"/>
              </w:rPr>
              <w:t>1.9</w:t>
            </w:r>
          </w:p>
        </w:tc>
        <w:tc>
          <w:tcPr>
            <w:tcW w:w="0" w:type="auto"/>
          </w:tcPr>
          <w:p w14:paraId="38C3E4A6" w14:textId="3E504F07" w:rsidR="006B1889" w:rsidRPr="00104AE8" w:rsidRDefault="00FC7357" w:rsidP="00D83D8B">
            <w:pPr>
              <w:spacing w:line="480" w:lineRule="auto"/>
              <w:rPr>
                <w:rFonts w:ascii="Arial" w:hAnsi="Arial" w:cs="Arial"/>
                <w:color w:val="000000" w:themeColor="text1"/>
              </w:rPr>
            </w:pPr>
            <w:r w:rsidRPr="00104AE8">
              <w:rPr>
                <w:rFonts w:ascii="Arial" w:hAnsi="Arial" w:cs="Arial"/>
                <w:color w:val="000000" w:themeColor="text1"/>
              </w:rPr>
              <w:t>25.2</w:t>
            </w:r>
            <w:r w:rsidR="006B1889" w:rsidRPr="00104AE8">
              <w:rPr>
                <w:rFonts w:ascii="Arial" w:hAnsi="Arial" w:cs="Arial"/>
                <w:color w:val="000000" w:themeColor="text1"/>
              </w:rPr>
              <w:t>±</w:t>
            </w:r>
            <w:r w:rsidRPr="00104AE8">
              <w:rPr>
                <w:rFonts w:ascii="Arial" w:hAnsi="Arial" w:cs="Arial"/>
                <w:color w:val="000000" w:themeColor="text1"/>
              </w:rPr>
              <w:t>1.2</w:t>
            </w:r>
          </w:p>
        </w:tc>
        <w:tc>
          <w:tcPr>
            <w:tcW w:w="0" w:type="auto"/>
          </w:tcPr>
          <w:p w14:paraId="73FDC57F" w14:textId="77777777" w:rsidR="006B1889" w:rsidRPr="00104AE8" w:rsidRDefault="008D0952" w:rsidP="00D83D8B">
            <w:pPr>
              <w:spacing w:line="480" w:lineRule="auto"/>
              <w:rPr>
                <w:rFonts w:ascii="Arial" w:hAnsi="Arial" w:cs="Arial"/>
                <w:color w:val="000000" w:themeColor="text1"/>
              </w:rPr>
            </w:pPr>
            <w:r w:rsidRPr="00104AE8">
              <w:rPr>
                <w:rFonts w:ascii="Arial" w:hAnsi="Arial" w:cs="Arial"/>
                <w:color w:val="000000" w:themeColor="text1"/>
              </w:rPr>
              <w:t>0.022</w:t>
            </w:r>
          </w:p>
          <w:p w14:paraId="4E278141" w14:textId="020424A0" w:rsidR="00371565" w:rsidRPr="00104AE8" w:rsidRDefault="00371565" w:rsidP="00D83D8B">
            <w:pPr>
              <w:spacing w:line="480" w:lineRule="auto"/>
              <w:rPr>
                <w:rFonts w:ascii="Arial" w:hAnsi="Arial" w:cs="Arial"/>
                <w:color w:val="000000" w:themeColor="text1"/>
              </w:rPr>
            </w:pPr>
          </w:p>
        </w:tc>
      </w:tr>
    </w:tbl>
    <w:p w14:paraId="2E403CFC" w14:textId="77777777" w:rsidR="00475637" w:rsidRPr="00104AE8" w:rsidRDefault="00475637" w:rsidP="00D83D8B">
      <w:pPr>
        <w:spacing w:line="480" w:lineRule="auto"/>
        <w:jc w:val="both"/>
        <w:rPr>
          <w:rFonts w:ascii="Arial" w:hAnsi="Arial" w:cs="Arial"/>
          <w:b/>
          <w:color w:val="000000" w:themeColor="text1"/>
        </w:rPr>
      </w:pPr>
    </w:p>
    <w:p w14:paraId="21190C97" w14:textId="2EB971B2" w:rsidR="000C597D" w:rsidRPr="00104AE8" w:rsidRDefault="000C597D" w:rsidP="00D83D8B">
      <w:pPr>
        <w:spacing w:line="480" w:lineRule="auto"/>
        <w:jc w:val="both"/>
        <w:rPr>
          <w:rFonts w:ascii="Arial" w:hAnsi="Arial" w:cs="Arial"/>
          <w:color w:val="000000" w:themeColor="text1"/>
        </w:rPr>
      </w:pPr>
      <w:r w:rsidRPr="00104AE8">
        <w:rPr>
          <w:rFonts w:ascii="Arial" w:hAnsi="Arial" w:cs="Arial"/>
          <w:color w:val="000000" w:themeColor="text1"/>
        </w:rPr>
        <w:t xml:space="preserve">When </w:t>
      </w:r>
      <w:r w:rsidR="003A7134" w:rsidRPr="00104AE8">
        <w:rPr>
          <w:rFonts w:ascii="Arial" w:hAnsi="Arial" w:cs="Arial"/>
          <w:color w:val="000000" w:themeColor="text1"/>
        </w:rPr>
        <w:t xml:space="preserve">analysed </w:t>
      </w:r>
      <w:r w:rsidRPr="00104AE8">
        <w:rPr>
          <w:rFonts w:ascii="Arial" w:hAnsi="Arial" w:cs="Arial"/>
          <w:color w:val="000000" w:themeColor="text1"/>
        </w:rPr>
        <w:t xml:space="preserve">by gender, male CD </w:t>
      </w:r>
      <w:r w:rsidR="00E12B3F" w:rsidRPr="00104AE8">
        <w:rPr>
          <w:rFonts w:ascii="Arial" w:hAnsi="Arial" w:cs="Arial"/>
          <w:color w:val="000000" w:themeColor="text1"/>
        </w:rPr>
        <w:t xml:space="preserve">participants </w:t>
      </w:r>
      <w:r w:rsidRPr="00104AE8">
        <w:rPr>
          <w:rFonts w:ascii="Arial" w:hAnsi="Arial" w:cs="Arial"/>
          <w:color w:val="000000" w:themeColor="text1"/>
        </w:rPr>
        <w:t>showed significant difference in BES (CD, 7.3±1.6; HV, 3.4±0.8; p=0.04) CoEQ: Control (CD 58.9±4.4; HV, 70.5±3.3; p=0.04) CoEQ: Sweet (CD, 51.5±6.2; HV, 32.9±4.1; p=0.01), TFEQ: Restraint (CD, 4.1±0.8; HV, 8.3±1.1; p=0.00</w:t>
      </w:r>
      <w:r w:rsidR="00034BF2" w:rsidRPr="00104AE8">
        <w:rPr>
          <w:rFonts w:ascii="Arial" w:hAnsi="Arial" w:cs="Arial"/>
          <w:color w:val="000000" w:themeColor="text1"/>
        </w:rPr>
        <w:t>5</w:t>
      </w:r>
      <w:r w:rsidRPr="00104AE8">
        <w:rPr>
          <w:rFonts w:ascii="Arial" w:hAnsi="Arial" w:cs="Arial"/>
          <w:color w:val="000000" w:themeColor="text1"/>
        </w:rPr>
        <w:t>) and DEBQ: Emotional (CD, 31.4±4.2; HV, 18.9±1.9; p=0.0</w:t>
      </w:r>
      <w:r w:rsidR="0079600B" w:rsidRPr="00104AE8">
        <w:rPr>
          <w:rFonts w:ascii="Arial" w:hAnsi="Arial" w:cs="Arial"/>
          <w:color w:val="000000" w:themeColor="text1"/>
        </w:rPr>
        <w:t>2</w:t>
      </w:r>
      <w:r w:rsidRPr="00104AE8">
        <w:rPr>
          <w:rFonts w:ascii="Arial" w:hAnsi="Arial" w:cs="Arial"/>
          <w:color w:val="000000" w:themeColor="text1"/>
        </w:rPr>
        <w:t xml:space="preserve">) </w:t>
      </w:r>
      <w:r w:rsidR="00CD23AE" w:rsidRPr="00104AE8">
        <w:rPr>
          <w:rFonts w:ascii="Arial" w:hAnsi="Arial" w:cs="Arial"/>
          <w:color w:val="000000" w:themeColor="text1"/>
        </w:rPr>
        <w:t xml:space="preserve">when </w:t>
      </w:r>
      <w:r w:rsidRPr="00104AE8">
        <w:rPr>
          <w:rFonts w:ascii="Arial" w:hAnsi="Arial" w:cs="Arial"/>
          <w:color w:val="000000" w:themeColor="text1"/>
        </w:rPr>
        <w:t>compared with male HV</w:t>
      </w:r>
      <w:r w:rsidR="00E12B3F" w:rsidRPr="00104AE8">
        <w:rPr>
          <w:rFonts w:ascii="Arial" w:hAnsi="Arial" w:cs="Arial"/>
          <w:color w:val="000000" w:themeColor="text1"/>
        </w:rPr>
        <w:t xml:space="preserve"> participants</w:t>
      </w:r>
      <w:r w:rsidRPr="00104AE8">
        <w:rPr>
          <w:rFonts w:ascii="Arial" w:hAnsi="Arial" w:cs="Arial"/>
          <w:color w:val="000000" w:themeColor="text1"/>
        </w:rPr>
        <w:t xml:space="preserve">. </w:t>
      </w:r>
    </w:p>
    <w:p w14:paraId="5D89C8A0" w14:textId="58F508D0" w:rsidR="00923B2F" w:rsidRPr="00104AE8" w:rsidRDefault="000C597D" w:rsidP="00D83D8B">
      <w:pPr>
        <w:spacing w:line="480" w:lineRule="auto"/>
        <w:jc w:val="both"/>
        <w:rPr>
          <w:rFonts w:ascii="Arial" w:hAnsi="Arial" w:cs="Arial"/>
          <w:color w:val="000000" w:themeColor="text1"/>
        </w:rPr>
      </w:pPr>
      <w:r w:rsidRPr="00104AE8">
        <w:rPr>
          <w:rFonts w:ascii="Arial" w:hAnsi="Arial" w:cs="Arial"/>
          <w:color w:val="000000" w:themeColor="text1"/>
        </w:rPr>
        <w:t xml:space="preserve">Female CD </w:t>
      </w:r>
      <w:r w:rsidR="00E12B3F" w:rsidRPr="00104AE8">
        <w:rPr>
          <w:rFonts w:ascii="Arial" w:hAnsi="Arial" w:cs="Arial"/>
          <w:color w:val="000000" w:themeColor="text1"/>
        </w:rPr>
        <w:t xml:space="preserve">participants </w:t>
      </w:r>
      <w:r w:rsidRPr="00104AE8">
        <w:rPr>
          <w:rFonts w:ascii="Arial" w:hAnsi="Arial" w:cs="Arial"/>
          <w:color w:val="000000" w:themeColor="text1"/>
        </w:rPr>
        <w:t>showed significant difference in PFS: Present (CD, 12.8±1; HV, 9.6±1; p=0.04), CoEQ: Mood (CD, 44.1±5.2; HV, 64.1±4.1; p=0.006) and DEBQ: Emotional (CD, 43.8±6; HV, 22±3.4; p=0.01)</w:t>
      </w:r>
      <w:r w:rsidR="00CD23AE" w:rsidRPr="00104AE8">
        <w:rPr>
          <w:rFonts w:ascii="Arial" w:hAnsi="Arial" w:cs="Arial"/>
          <w:color w:val="000000" w:themeColor="text1"/>
        </w:rPr>
        <w:t xml:space="preserve"> when compared with female HV</w:t>
      </w:r>
      <w:r w:rsidR="00E12B3F" w:rsidRPr="00104AE8">
        <w:rPr>
          <w:rFonts w:ascii="Arial" w:hAnsi="Arial" w:cs="Arial"/>
          <w:color w:val="000000" w:themeColor="text1"/>
        </w:rPr>
        <w:t xml:space="preserve"> participants</w:t>
      </w:r>
      <w:r w:rsidR="00CD23AE" w:rsidRPr="00104AE8">
        <w:rPr>
          <w:rFonts w:ascii="Arial" w:hAnsi="Arial" w:cs="Arial"/>
          <w:color w:val="000000" w:themeColor="text1"/>
        </w:rPr>
        <w:t xml:space="preserve">. </w:t>
      </w:r>
    </w:p>
    <w:p w14:paraId="50A9452D" w14:textId="77777777" w:rsidR="00923B2F" w:rsidRPr="00104AE8" w:rsidRDefault="00923B2F" w:rsidP="00D83D8B">
      <w:pPr>
        <w:spacing w:line="480" w:lineRule="auto"/>
        <w:jc w:val="both"/>
        <w:rPr>
          <w:rFonts w:ascii="Arial" w:hAnsi="Arial" w:cs="Arial"/>
          <w:b/>
          <w:color w:val="000000" w:themeColor="text1"/>
        </w:rPr>
      </w:pPr>
    </w:p>
    <w:p w14:paraId="415886BC" w14:textId="77777777" w:rsidR="002C6540" w:rsidRPr="00104AE8" w:rsidRDefault="002C6540" w:rsidP="00D83D8B">
      <w:pPr>
        <w:spacing w:line="480" w:lineRule="auto"/>
        <w:jc w:val="both"/>
        <w:rPr>
          <w:rFonts w:ascii="Arial" w:hAnsi="Arial" w:cs="Arial"/>
          <w:b/>
          <w:color w:val="000000" w:themeColor="text1"/>
        </w:rPr>
      </w:pPr>
    </w:p>
    <w:p w14:paraId="2E939AD7" w14:textId="77777777" w:rsidR="002C6540" w:rsidRPr="00104AE8" w:rsidRDefault="002C6540" w:rsidP="00D83D8B">
      <w:pPr>
        <w:spacing w:line="480" w:lineRule="auto"/>
        <w:jc w:val="both"/>
        <w:rPr>
          <w:rFonts w:ascii="Arial" w:hAnsi="Arial" w:cs="Arial"/>
          <w:b/>
          <w:color w:val="000000" w:themeColor="text1"/>
        </w:rPr>
      </w:pPr>
    </w:p>
    <w:p w14:paraId="5E6C42D1" w14:textId="77777777" w:rsidR="002C6540" w:rsidRPr="00104AE8" w:rsidRDefault="002C6540" w:rsidP="00D83D8B">
      <w:pPr>
        <w:spacing w:line="480" w:lineRule="auto"/>
        <w:jc w:val="both"/>
        <w:rPr>
          <w:rFonts w:ascii="Arial" w:hAnsi="Arial" w:cs="Arial"/>
          <w:b/>
          <w:color w:val="000000" w:themeColor="text1"/>
        </w:rPr>
      </w:pPr>
    </w:p>
    <w:p w14:paraId="4DD8447C" w14:textId="77777777" w:rsidR="002C6540" w:rsidRPr="00104AE8" w:rsidRDefault="002C6540" w:rsidP="00D83D8B">
      <w:pPr>
        <w:spacing w:line="480" w:lineRule="auto"/>
        <w:jc w:val="both"/>
        <w:rPr>
          <w:rFonts w:ascii="Arial" w:hAnsi="Arial" w:cs="Arial"/>
          <w:b/>
          <w:color w:val="000000" w:themeColor="text1"/>
        </w:rPr>
      </w:pPr>
    </w:p>
    <w:p w14:paraId="66F1207B" w14:textId="77777777" w:rsidR="002C6540" w:rsidRPr="00104AE8" w:rsidRDefault="002C6540" w:rsidP="00D83D8B">
      <w:pPr>
        <w:spacing w:line="480" w:lineRule="auto"/>
        <w:jc w:val="both"/>
        <w:rPr>
          <w:rFonts w:ascii="Arial" w:hAnsi="Arial" w:cs="Arial"/>
          <w:b/>
          <w:color w:val="000000" w:themeColor="text1"/>
        </w:rPr>
      </w:pPr>
    </w:p>
    <w:p w14:paraId="78C2BC37" w14:textId="2DB72AC9" w:rsidR="00323DCB" w:rsidRPr="00104AE8" w:rsidRDefault="006C124D" w:rsidP="00D83D8B">
      <w:pPr>
        <w:spacing w:line="480" w:lineRule="auto"/>
        <w:jc w:val="both"/>
        <w:rPr>
          <w:rFonts w:ascii="Arial" w:hAnsi="Arial" w:cs="Arial"/>
          <w:b/>
          <w:color w:val="000000" w:themeColor="text1"/>
        </w:rPr>
      </w:pPr>
      <w:r w:rsidRPr="00104AE8">
        <w:rPr>
          <w:rFonts w:ascii="Arial" w:hAnsi="Arial" w:cs="Arial"/>
          <w:b/>
          <w:color w:val="000000" w:themeColor="text1"/>
        </w:rPr>
        <w:lastRenderedPageBreak/>
        <w:t xml:space="preserve">DISCUSSION </w:t>
      </w:r>
    </w:p>
    <w:p w14:paraId="19948929" w14:textId="6E5E2ED6" w:rsidR="001F1AF5" w:rsidRPr="00104AE8" w:rsidRDefault="00CB1CAF" w:rsidP="00D83D8B">
      <w:pPr>
        <w:spacing w:line="480" w:lineRule="auto"/>
        <w:jc w:val="both"/>
        <w:rPr>
          <w:rFonts w:ascii="Arial" w:hAnsi="Arial" w:cs="Arial"/>
          <w:color w:val="000000" w:themeColor="text1"/>
        </w:rPr>
      </w:pPr>
      <w:r w:rsidRPr="00104AE8">
        <w:rPr>
          <w:rFonts w:ascii="Arial" w:hAnsi="Arial" w:cs="Arial"/>
          <w:color w:val="000000" w:themeColor="text1"/>
        </w:rPr>
        <w:t>A</w:t>
      </w:r>
      <w:r w:rsidR="00395604" w:rsidRPr="00104AE8">
        <w:rPr>
          <w:rFonts w:ascii="Arial" w:hAnsi="Arial" w:cs="Arial"/>
          <w:color w:val="000000" w:themeColor="text1"/>
        </w:rPr>
        <w:t xml:space="preserve"> poor nutritional status</w:t>
      </w:r>
      <w:r w:rsidRPr="00104AE8">
        <w:rPr>
          <w:rFonts w:ascii="Arial" w:hAnsi="Arial" w:cs="Arial"/>
          <w:color w:val="000000" w:themeColor="text1"/>
        </w:rPr>
        <w:t xml:space="preserve"> has always been associated </w:t>
      </w:r>
      <w:r w:rsidR="00F32752" w:rsidRPr="00104AE8">
        <w:rPr>
          <w:rFonts w:ascii="Arial" w:hAnsi="Arial" w:cs="Arial"/>
          <w:color w:val="000000" w:themeColor="text1"/>
        </w:rPr>
        <w:t xml:space="preserve">with </w:t>
      </w:r>
      <w:r w:rsidR="00395604" w:rsidRPr="00104AE8">
        <w:rPr>
          <w:rFonts w:ascii="Arial" w:hAnsi="Arial" w:cs="Arial"/>
          <w:color w:val="000000" w:themeColor="text1"/>
        </w:rPr>
        <w:t>CD</w:t>
      </w:r>
      <w:r w:rsidRPr="00104AE8">
        <w:rPr>
          <w:rFonts w:ascii="Arial" w:hAnsi="Arial" w:cs="Arial"/>
          <w:color w:val="000000" w:themeColor="text1"/>
        </w:rPr>
        <w:t xml:space="preserve"> but a detailed analysis of eating behaviour in this cohort </w:t>
      </w:r>
      <w:r w:rsidR="00FE2EE5" w:rsidRPr="00104AE8">
        <w:rPr>
          <w:rFonts w:ascii="Arial" w:hAnsi="Arial" w:cs="Arial"/>
          <w:color w:val="000000" w:themeColor="text1"/>
        </w:rPr>
        <w:t xml:space="preserve">compared to </w:t>
      </w:r>
      <w:proofErr w:type="gramStart"/>
      <w:r w:rsidR="00FE2EE5" w:rsidRPr="00104AE8">
        <w:rPr>
          <w:rFonts w:ascii="Arial" w:hAnsi="Arial" w:cs="Arial"/>
          <w:color w:val="000000" w:themeColor="text1"/>
        </w:rPr>
        <w:t>matched</w:t>
      </w:r>
      <w:proofErr w:type="gramEnd"/>
      <w:r w:rsidR="00FE2EE5" w:rsidRPr="00104AE8">
        <w:rPr>
          <w:rFonts w:ascii="Arial" w:hAnsi="Arial" w:cs="Arial"/>
          <w:color w:val="000000" w:themeColor="text1"/>
        </w:rPr>
        <w:t xml:space="preserve"> </w:t>
      </w:r>
      <w:r w:rsidR="005162FD" w:rsidRPr="00104AE8">
        <w:rPr>
          <w:rFonts w:ascii="Arial" w:hAnsi="Arial" w:cs="Arial"/>
          <w:color w:val="000000" w:themeColor="text1"/>
        </w:rPr>
        <w:t>HV</w:t>
      </w:r>
      <w:r w:rsidR="00FE2EE5" w:rsidRPr="00104AE8">
        <w:rPr>
          <w:rFonts w:ascii="Arial" w:hAnsi="Arial" w:cs="Arial"/>
          <w:color w:val="000000" w:themeColor="text1"/>
        </w:rPr>
        <w:t xml:space="preserve"> </w:t>
      </w:r>
      <w:r w:rsidRPr="00104AE8">
        <w:rPr>
          <w:rFonts w:ascii="Arial" w:hAnsi="Arial" w:cs="Arial"/>
          <w:color w:val="000000" w:themeColor="text1"/>
        </w:rPr>
        <w:t>has never been undertaken.</w:t>
      </w:r>
      <w:r w:rsidR="00860EB3" w:rsidRPr="00104AE8">
        <w:rPr>
          <w:rFonts w:ascii="Arial" w:hAnsi="Arial" w:cs="Arial"/>
          <w:color w:val="000000" w:themeColor="text1"/>
        </w:rPr>
        <w:t xml:space="preserve"> </w:t>
      </w:r>
      <w:r w:rsidR="00BA3218" w:rsidRPr="00104AE8">
        <w:rPr>
          <w:rFonts w:ascii="Arial" w:hAnsi="Arial" w:cs="Arial"/>
          <w:color w:val="000000" w:themeColor="text1"/>
        </w:rPr>
        <w:t>The primary aim</w:t>
      </w:r>
      <w:r w:rsidR="00395604" w:rsidRPr="00104AE8">
        <w:rPr>
          <w:rFonts w:ascii="Arial" w:hAnsi="Arial" w:cs="Arial"/>
          <w:color w:val="000000" w:themeColor="text1"/>
        </w:rPr>
        <w:t xml:space="preserve"> of this study was to compare the total </w:t>
      </w:r>
      <w:r w:rsidR="00295173" w:rsidRPr="00104AE8">
        <w:rPr>
          <w:rFonts w:ascii="Arial" w:hAnsi="Arial" w:cs="Arial"/>
          <w:color w:val="000000" w:themeColor="text1"/>
        </w:rPr>
        <w:t xml:space="preserve">self-reported </w:t>
      </w:r>
      <w:r w:rsidR="00395604" w:rsidRPr="00104AE8">
        <w:rPr>
          <w:rFonts w:ascii="Arial" w:hAnsi="Arial" w:cs="Arial"/>
          <w:color w:val="000000" w:themeColor="text1"/>
        </w:rPr>
        <w:t>24 hr calorie intake in CD with active disease an</w:t>
      </w:r>
      <w:r w:rsidR="00BA3218" w:rsidRPr="00104AE8">
        <w:rPr>
          <w:rFonts w:ascii="Arial" w:hAnsi="Arial" w:cs="Arial"/>
          <w:color w:val="000000" w:themeColor="text1"/>
        </w:rPr>
        <w:t>d HV. The main secondary aim</w:t>
      </w:r>
      <w:r w:rsidR="00395604" w:rsidRPr="00104AE8">
        <w:rPr>
          <w:rFonts w:ascii="Arial" w:hAnsi="Arial" w:cs="Arial"/>
          <w:color w:val="000000" w:themeColor="text1"/>
        </w:rPr>
        <w:t xml:space="preserve"> </w:t>
      </w:r>
      <w:r w:rsidR="00F32752" w:rsidRPr="00104AE8">
        <w:rPr>
          <w:rFonts w:ascii="Arial" w:hAnsi="Arial" w:cs="Arial"/>
          <w:color w:val="000000" w:themeColor="text1"/>
        </w:rPr>
        <w:t>was to examine whether</w:t>
      </w:r>
      <w:r w:rsidR="00395604" w:rsidRPr="00104AE8">
        <w:rPr>
          <w:rFonts w:ascii="Arial" w:hAnsi="Arial" w:cs="Arial"/>
          <w:color w:val="000000" w:themeColor="text1"/>
        </w:rPr>
        <w:t xml:space="preserve"> CD</w:t>
      </w:r>
      <w:r w:rsidR="003A2CE9" w:rsidRPr="00104AE8">
        <w:rPr>
          <w:rFonts w:ascii="Arial" w:hAnsi="Arial" w:cs="Arial"/>
          <w:color w:val="000000" w:themeColor="text1"/>
        </w:rPr>
        <w:t xml:space="preserve"> participants</w:t>
      </w:r>
      <w:r w:rsidR="00395604" w:rsidRPr="00104AE8">
        <w:rPr>
          <w:rFonts w:ascii="Arial" w:hAnsi="Arial" w:cs="Arial"/>
          <w:color w:val="000000" w:themeColor="text1"/>
        </w:rPr>
        <w:t xml:space="preserve"> with active disease </w:t>
      </w:r>
      <w:r w:rsidR="00F32752" w:rsidRPr="00104AE8">
        <w:rPr>
          <w:rFonts w:ascii="Arial" w:hAnsi="Arial" w:cs="Arial"/>
          <w:color w:val="000000" w:themeColor="text1"/>
        </w:rPr>
        <w:t xml:space="preserve">had a greater prevalence of </w:t>
      </w:r>
      <w:r w:rsidR="00395604" w:rsidRPr="00104AE8">
        <w:rPr>
          <w:rFonts w:ascii="Arial" w:hAnsi="Arial" w:cs="Arial"/>
          <w:color w:val="000000" w:themeColor="text1"/>
        </w:rPr>
        <w:t>disordered eating patterns</w:t>
      </w:r>
      <w:r w:rsidR="00F32752" w:rsidRPr="00104AE8">
        <w:rPr>
          <w:rFonts w:ascii="Arial" w:hAnsi="Arial" w:cs="Arial"/>
          <w:color w:val="000000" w:themeColor="text1"/>
        </w:rPr>
        <w:t xml:space="preserve"> compared to </w:t>
      </w:r>
      <w:r w:rsidR="005162FD" w:rsidRPr="00104AE8">
        <w:rPr>
          <w:rFonts w:ascii="Arial" w:hAnsi="Arial" w:cs="Arial"/>
          <w:color w:val="000000" w:themeColor="text1"/>
        </w:rPr>
        <w:t>HV</w:t>
      </w:r>
      <w:r w:rsidR="00295173" w:rsidRPr="00104AE8">
        <w:rPr>
          <w:rFonts w:ascii="Arial" w:hAnsi="Arial" w:cs="Arial"/>
          <w:color w:val="000000" w:themeColor="text1"/>
        </w:rPr>
        <w:t>.</w:t>
      </w:r>
      <w:r w:rsidR="00395604" w:rsidRPr="00104AE8">
        <w:rPr>
          <w:rFonts w:ascii="Arial" w:hAnsi="Arial" w:cs="Arial"/>
          <w:color w:val="000000" w:themeColor="text1"/>
        </w:rPr>
        <w:t xml:space="preserve">  </w:t>
      </w:r>
      <w:r w:rsidR="008B18A5" w:rsidRPr="00104AE8">
        <w:rPr>
          <w:rFonts w:ascii="Arial" w:hAnsi="Arial" w:cs="Arial"/>
          <w:color w:val="000000" w:themeColor="text1"/>
        </w:rPr>
        <w:t>W</w:t>
      </w:r>
      <w:r w:rsidR="00FE2EE5" w:rsidRPr="00104AE8">
        <w:rPr>
          <w:rFonts w:ascii="Arial" w:hAnsi="Arial" w:cs="Arial"/>
          <w:color w:val="000000" w:themeColor="text1"/>
        </w:rPr>
        <w:t xml:space="preserve">e </w:t>
      </w:r>
      <w:r w:rsidR="00DF0BBC" w:rsidRPr="00104AE8">
        <w:rPr>
          <w:rFonts w:ascii="Arial" w:hAnsi="Arial" w:cs="Arial"/>
          <w:color w:val="000000" w:themeColor="text1"/>
        </w:rPr>
        <w:t xml:space="preserve">found </w:t>
      </w:r>
      <w:r w:rsidRPr="00104AE8">
        <w:rPr>
          <w:rFonts w:ascii="Arial" w:hAnsi="Arial" w:cs="Arial"/>
          <w:color w:val="000000" w:themeColor="text1"/>
        </w:rPr>
        <w:t xml:space="preserve">no </w:t>
      </w:r>
      <w:r w:rsidR="007554D8" w:rsidRPr="00104AE8">
        <w:rPr>
          <w:rFonts w:ascii="Arial" w:hAnsi="Arial" w:cs="Arial"/>
          <w:color w:val="000000" w:themeColor="text1"/>
        </w:rPr>
        <w:t xml:space="preserve">substantial </w:t>
      </w:r>
      <w:r w:rsidRPr="00104AE8">
        <w:rPr>
          <w:rFonts w:ascii="Arial" w:hAnsi="Arial" w:cs="Arial"/>
          <w:color w:val="000000" w:themeColor="text1"/>
        </w:rPr>
        <w:t xml:space="preserve">difference </w:t>
      </w:r>
      <w:r w:rsidR="00DF0BBC" w:rsidRPr="00104AE8">
        <w:rPr>
          <w:rFonts w:ascii="Arial" w:hAnsi="Arial" w:cs="Arial"/>
          <w:color w:val="000000" w:themeColor="text1"/>
        </w:rPr>
        <w:t xml:space="preserve">in </w:t>
      </w:r>
      <w:r w:rsidRPr="00104AE8">
        <w:rPr>
          <w:rFonts w:ascii="Arial" w:hAnsi="Arial" w:cs="Arial"/>
          <w:color w:val="000000" w:themeColor="text1"/>
        </w:rPr>
        <w:t xml:space="preserve">the </w:t>
      </w:r>
      <w:r w:rsidR="00DF0BBC" w:rsidRPr="00104AE8">
        <w:rPr>
          <w:rFonts w:ascii="Arial" w:hAnsi="Arial" w:cs="Arial"/>
          <w:color w:val="000000" w:themeColor="text1"/>
        </w:rPr>
        <w:t>24-hour self-reported calorie intake between</w:t>
      </w:r>
      <w:r w:rsidR="003D2679" w:rsidRPr="00104AE8">
        <w:rPr>
          <w:rFonts w:ascii="Arial" w:hAnsi="Arial" w:cs="Arial"/>
          <w:color w:val="000000" w:themeColor="text1"/>
        </w:rPr>
        <w:t xml:space="preserve"> CD </w:t>
      </w:r>
      <w:r w:rsidR="003A2CE9" w:rsidRPr="00104AE8">
        <w:rPr>
          <w:rFonts w:ascii="Arial" w:hAnsi="Arial" w:cs="Arial"/>
          <w:color w:val="000000" w:themeColor="text1"/>
        </w:rPr>
        <w:t>participants</w:t>
      </w:r>
      <w:r w:rsidR="003D2679" w:rsidRPr="00104AE8">
        <w:rPr>
          <w:rFonts w:ascii="Arial" w:hAnsi="Arial" w:cs="Arial"/>
          <w:color w:val="000000" w:themeColor="text1"/>
        </w:rPr>
        <w:t xml:space="preserve"> with </w:t>
      </w:r>
      <w:r w:rsidR="00BA3218" w:rsidRPr="00104AE8">
        <w:rPr>
          <w:rFonts w:ascii="Arial" w:hAnsi="Arial" w:cs="Arial"/>
          <w:color w:val="000000" w:themeColor="text1"/>
        </w:rPr>
        <w:t xml:space="preserve">objective evidence of intestinal inflammation and </w:t>
      </w:r>
      <w:r w:rsidR="00AC5D18" w:rsidRPr="00104AE8">
        <w:rPr>
          <w:rFonts w:ascii="Arial" w:hAnsi="Arial" w:cs="Arial"/>
          <w:color w:val="000000" w:themeColor="text1"/>
        </w:rPr>
        <w:t xml:space="preserve">age-, BMI- and gender-matched </w:t>
      </w:r>
      <w:r w:rsidR="00B0766D" w:rsidRPr="00104AE8">
        <w:rPr>
          <w:rFonts w:ascii="Arial" w:hAnsi="Arial" w:cs="Arial"/>
          <w:color w:val="000000" w:themeColor="text1"/>
        </w:rPr>
        <w:t>HV</w:t>
      </w:r>
      <w:r w:rsidR="00AC5D18" w:rsidRPr="00104AE8">
        <w:rPr>
          <w:rFonts w:ascii="Arial" w:hAnsi="Arial" w:cs="Arial"/>
          <w:color w:val="000000" w:themeColor="text1"/>
        </w:rPr>
        <w:t xml:space="preserve"> participants</w:t>
      </w:r>
      <w:r w:rsidR="00742CDB" w:rsidRPr="00104AE8">
        <w:rPr>
          <w:rFonts w:ascii="Arial" w:hAnsi="Arial" w:cs="Arial"/>
          <w:color w:val="000000" w:themeColor="text1"/>
        </w:rPr>
        <w:t>.</w:t>
      </w:r>
      <w:r w:rsidR="00AF62E3" w:rsidRPr="00104AE8">
        <w:rPr>
          <w:rFonts w:ascii="Arial" w:hAnsi="Arial" w:cs="Arial"/>
          <w:color w:val="000000" w:themeColor="text1"/>
        </w:rPr>
        <w:t xml:space="preserve"> </w:t>
      </w:r>
      <w:r w:rsidR="00553AB9" w:rsidRPr="00104AE8">
        <w:rPr>
          <w:rFonts w:ascii="Arial" w:hAnsi="Arial" w:cs="Arial"/>
          <w:color w:val="000000" w:themeColor="text1"/>
        </w:rPr>
        <w:t xml:space="preserve">Analysing the data further by gender reveals that a significant decrease in calorie intake is observed in female </w:t>
      </w:r>
      <w:r w:rsidR="00B63F5E" w:rsidRPr="00104AE8">
        <w:rPr>
          <w:rFonts w:ascii="Arial" w:hAnsi="Arial" w:cs="Arial"/>
          <w:color w:val="000000" w:themeColor="text1"/>
        </w:rPr>
        <w:t xml:space="preserve">rather than male </w:t>
      </w:r>
      <w:r w:rsidR="00553AB9" w:rsidRPr="00104AE8">
        <w:rPr>
          <w:rFonts w:ascii="Arial" w:hAnsi="Arial" w:cs="Arial"/>
          <w:color w:val="000000" w:themeColor="text1"/>
        </w:rPr>
        <w:t xml:space="preserve">CD </w:t>
      </w:r>
      <w:r w:rsidR="003A2CE9" w:rsidRPr="00104AE8">
        <w:rPr>
          <w:rFonts w:ascii="Arial" w:hAnsi="Arial" w:cs="Arial"/>
          <w:color w:val="000000" w:themeColor="text1"/>
        </w:rPr>
        <w:t>participants</w:t>
      </w:r>
      <w:r w:rsidR="00553AB9" w:rsidRPr="00104AE8">
        <w:rPr>
          <w:rFonts w:ascii="Arial" w:hAnsi="Arial" w:cs="Arial"/>
          <w:color w:val="000000" w:themeColor="text1"/>
        </w:rPr>
        <w:t xml:space="preserve"> with this reduction in food intake</w:t>
      </w:r>
      <w:r w:rsidR="00B63F5E" w:rsidRPr="00104AE8">
        <w:rPr>
          <w:rFonts w:ascii="Arial" w:hAnsi="Arial" w:cs="Arial"/>
          <w:color w:val="000000" w:themeColor="text1"/>
        </w:rPr>
        <w:t xml:space="preserve"> consisting mainly of a reduction in carbohydrates in females and protein in males. </w:t>
      </w:r>
      <w:r w:rsidR="00553AB9" w:rsidRPr="00104AE8">
        <w:rPr>
          <w:rFonts w:ascii="Arial" w:hAnsi="Arial" w:cs="Arial"/>
          <w:color w:val="000000" w:themeColor="text1"/>
        </w:rPr>
        <w:t xml:space="preserve"> </w:t>
      </w:r>
      <w:r w:rsidR="00AF62E3" w:rsidRPr="00104AE8">
        <w:rPr>
          <w:rFonts w:ascii="Arial" w:hAnsi="Arial" w:cs="Arial"/>
          <w:color w:val="000000" w:themeColor="text1"/>
        </w:rPr>
        <w:t xml:space="preserve">This finding </w:t>
      </w:r>
      <w:r w:rsidR="00B63F5E" w:rsidRPr="00104AE8">
        <w:rPr>
          <w:rFonts w:ascii="Arial" w:hAnsi="Arial" w:cs="Arial"/>
          <w:color w:val="000000" w:themeColor="text1"/>
        </w:rPr>
        <w:t>is novel and contrast</w:t>
      </w:r>
      <w:r w:rsidR="003A7134" w:rsidRPr="00104AE8">
        <w:rPr>
          <w:rFonts w:ascii="Arial" w:hAnsi="Arial" w:cs="Arial"/>
          <w:color w:val="000000" w:themeColor="text1"/>
        </w:rPr>
        <w:t>s</w:t>
      </w:r>
      <w:r w:rsidR="00B63F5E" w:rsidRPr="00104AE8">
        <w:rPr>
          <w:rFonts w:ascii="Arial" w:hAnsi="Arial" w:cs="Arial"/>
          <w:color w:val="000000" w:themeColor="text1"/>
        </w:rPr>
        <w:t xml:space="preserve"> with observations made in</w:t>
      </w:r>
      <w:r w:rsidR="003A2CE9" w:rsidRPr="00104AE8">
        <w:rPr>
          <w:rFonts w:ascii="Arial" w:hAnsi="Arial" w:cs="Arial"/>
          <w:color w:val="000000" w:themeColor="text1"/>
        </w:rPr>
        <w:t xml:space="preserve"> </w:t>
      </w:r>
      <w:r w:rsidR="000E15BD" w:rsidRPr="00104AE8">
        <w:rPr>
          <w:rFonts w:ascii="Arial" w:hAnsi="Arial" w:cs="Arial"/>
          <w:color w:val="000000" w:themeColor="text1"/>
        </w:rPr>
        <w:t xml:space="preserve">previous studies that have </w:t>
      </w:r>
      <w:r w:rsidR="00B63F5E" w:rsidRPr="00104AE8">
        <w:rPr>
          <w:rFonts w:ascii="Arial" w:hAnsi="Arial" w:cs="Arial"/>
          <w:color w:val="000000" w:themeColor="text1"/>
        </w:rPr>
        <w:t xml:space="preserve">showed </w:t>
      </w:r>
      <w:r w:rsidR="000E15BD" w:rsidRPr="00104AE8">
        <w:rPr>
          <w:rFonts w:ascii="Arial" w:hAnsi="Arial" w:cs="Arial"/>
          <w:color w:val="000000" w:themeColor="text1"/>
        </w:rPr>
        <w:t xml:space="preserve">no difference </w:t>
      </w:r>
      <w:r w:rsidR="00051297" w:rsidRPr="00104AE8">
        <w:rPr>
          <w:rFonts w:ascii="Arial" w:hAnsi="Arial" w:cs="Arial"/>
          <w:color w:val="000000" w:themeColor="text1"/>
        </w:rPr>
        <w:t>in energy intake in CD patients with both active and inactive diseas</w:t>
      </w:r>
      <w:r w:rsidR="000A2453" w:rsidRPr="00104AE8">
        <w:rPr>
          <w:rFonts w:ascii="Arial" w:hAnsi="Arial" w:cs="Arial"/>
          <w:color w:val="000000" w:themeColor="text1"/>
        </w:rPr>
        <w:t xml:space="preserve">e </w:t>
      </w:r>
      <w:r w:rsidR="000A2453" w:rsidRPr="00104AE8">
        <w:rPr>
          <w:rFonts w:ascii="Arial" w:hAnsi="Arial" w:cs="Arial"/>
          <w:color w:val="000000" w:themeColor="text1"/>
          <w:vertAlign w:val="superscript"/>
        </w:rPr>
        <w:t>27,28</w:t>
      </w:r>
      <w:r w:rsidR="00733E9E" w:rsidRPr="00104AE8">
        <w:rPr>
          <w:rFonts w:ascii="Arial" w:hAnsi="Arial" w:cs="Arial"/>
          <w:color w:val="000000" w:themeColor="text1"/>
        </w:rPr>
        <w:t>.</w:t>
      </w:r>
      <w:r w:rsidR="005633DA" w:rsidRPr="00104AE8">
        <w:rPr>
          <w:rFonts w:ascii="Arial" w:hAnsi="Arial" w:cs="Arial"/>
          <w:color w:val="000000" w:themeColor="text1"/>
        </w:rPr>
        <w:t xml:space="preserve"> </w:t>
      </w:r>
      <w:r w:rsidR="00B63F5E" w:rsidRPr="00104AE8">
        <w:rPr>
          <w:rFonts w:ascii="Arial" w:hAnsi="Arial" w:cs="Arial"/>
          <w:color w:val="000000" w:themeColor="text1"/>
        </w:rPr>
        <w:t>These differences in food intake may be explained by the two-path theoretical model</w:t>
      </w:r>
      <w:proofErr w:type="gramStart"/>
      <w:r w:rsidR="002B124B" w:rsidRPr="00104AE8">
        <w:rPr>
          <w:rFonts w:ascii="Arial" w:hAnsi="Arial" w:cs="Arial"/>
          <w:color w:val="000000" w:themeColor="text1"/>
        </w:rPr>
        <w:t>;</w:t>
      </w:r>
      <w:proofErr w:type="gramEnd"/>
      <w:r w:rsidR="00B63F5E" w:rsidRPr="00104AE8">
        <w:rPr>
          <w:rFonts w:ascii="Arial" w:hAnsi="Arial" w:cs="Arial"/>
          <w:color w:val="000000" w:themeColor="text1"/>
        </w:rPr>
        <w:t xml:space="preserve"> with CD patients experiencing high levels of anxiety to food intake</w:t>
      </w:r>
      <w:r w:rsidR="002B124B" w:rsidRPr="00104AE8">
        <w:rPr>
          <w:rFonts w:ascii="Arial" w:hAnsi="Arial" w:cs="Arial"/>
          <w:color w:val="000000" w:themeColor="text1"/>
        </w:rPr>
        <w:t>, thus restricting food variety to minimise symptom aversion</w:t>
      </w:r>
      <w:r w:rsidR="000A2453" w:rsidRPr="00104AE8">
        <w:rPr>
          <w:rFonts w:ascii="Arial" w:hAnsi="Arial" w:cs="Arial"/>
          <w:color w:val="000000" w:themeColor="text1"/>
        </w:rPr>
        <w:t xml:space="preserve"> </w:t>
      </w:r>
      <w:r w:rsidR="000675BE" w:rsidRPr="00104AE8">
        <w:rPr>
          <w:rFonts w:ascii="Arial" w:hAnsi="Arial" w:cs="Arial"/>
          <w:color w:val="000000" w:themeColor="text1"/>
          <w:vertAlign w:val="superscript"/>
        </w:rPr>
        <w:t>1,2</w:t>
      </w:r>
      <w:r w:rsidR="002B124B" w:rsidRPr="00104AE8">
        <w:rPr>
          <w:rFonts w:ascii="Arial" w:hAnsi="Arial" w:cs="Arial"/>
          <w:color w:val="000000" w:themeColor="text1"/>
        </w:rPr>
        <w:t xml:space="preserve">. </w:t>
      </w:r>
    </w:p>
    <w:p w14:paraId="50EF3C28" w14:textId="3838DBFD" w:rsidR="00965902" w:rsidRPr="00104AE8" w:rsidRDefault="00EB48CC" w:rsidP="00D83D8B">
      <w:pPr>
        <w:spacing w:line="480" w:lineRule="auto"/>
        <w:jc w:val="both"/>
        <w:rPr>
          <w:rFonts w:ascii="Arial" w:hAnsi="Arial" w:cs="Arial"/>
          <w:color w:val="000000" w:themeColor="text1"/>
        </w:rPr>
      </w:pPr>
      <w:r w:rsidRPr="00104AE8">
        <w:rPr>
          <w:rFonts w:ascii="Arial" w:hAnsi="Arial" w:cs="Arial"/>
          <w:color w:val="000000" w:themeColor="text1"/>
        </w:rPr>
        <w:t>A</w:t>
      </w:r>
      <w:r w:rsidR="00295173" w:rsidRPr="00104AE8">
        <w:rPr>
          <w:rFonts w:ascii="Arial" w:hAnsi="Arial" w:cs="Arial"/>
          <w:color w:val="000000" w:themeColor="text1"/>
        </w:rPr>
        <w:t>n increased prevalence of</w:t>
      </w:r>
      <w:r w:rsidRPr="00104AE8">
        <w:rPr>
          <w:rFonts w:ascii="Arial" w:hAnsi="Arial" w:cs="Arial"/>
          <w:color w:val="000000" w:themeColor="text1"/>
        </w:rPr>
        <w:t xml:space="preserve"> disordered eating behaviour </w:t>
      </w:r>
      <w:r w:rsidR="00295173" w:rsidRPr="00104AE8">
        <w:rPr>
          <w:rFonts w:ascii="Arial" w:hAnsi="Arial" w:cs="Arial"/>
          <w:color w:val="000000" w:themeColor="text1"/>
        </w:rPr>
        <w:t xml:space="preserve">traits </w:t>
      </w:r>
      <w:r w:rsidRPr="00104AE8">
        <w:rPr>
          <w:rFonts w:ascii="Arial" w:hAnsi="Arial" w:cs="Arial"/>
          <w:color w:val="000000" w:themeColor="text1"/>
        </w:rPr>
        <w:t xml:space="preserve">was </w:t>
      </w:r>
      <w:r w:rsidR="00295173" w:rsidRPr="00104AE8">
        <w:rPr>
          <w:rFonts w:ascii="Arial" w:hAnsi="Arial" w:cs="Arial"/>
          <w:color w:val="000000" w:themeColor="text1"/>
        </w:rPr>
        <w:t xml:space="preserve">observed </w:t>
      </w:r>
      <w:r w:rsidRPr="00104AE8">
        <w:rPr>
          <w:rFonts w:ascii="Arial" w:hAnsi="Arial" w:cs="Arial"/>
          <w:color w:val="000000" w:themeColor="text1"/>
        </w:rPr>
        <w:t>in CD with a greater prevalence of binge eating,</w:t>
      </w:r>
      <w:r w:rsidR="0019217D" w:rsidRPr="00104AE8">
        <w:rPr>
          <w:rFonts w:ascii="Arial" w:hAnsi="Arial" w:cs="Arial"/>
          <w:color w:val="000000" w:themeColor="text1"/>
        </w:rPr>
        <w:t xml:space="preserve"> food craving,</w:t>
      </w:r>
      <w:r w:rsidRPr="00104AE8">
        <w:rPr>
          <w:rFonts w:ascii="Arial" w:hAnsi="Arial" w:cs="Arial"/>
          <w:color w:val="000000" w:themeColor="text1"/>
        </w:rPr>
        <w:t xml:space="preserve"> lower mood and higher anxiety</w:t>
      </w:r>
      <w:r w:rsidR="00FC0CDC" w:rsidRPr="00104AE8">
        <w:rPr>
          <w:rFonts w:ascii="Arial" w:hAnsi="Arial" w:cs="Arial"/>
          <w:color w:val="000000" w:themeColor="text1"/>
        </w:rPr>
        <w:t xml:space="preserve"> states observed in this group</w:t>
      </w:r>
      <w:r w:rsidR="0037112C" w:rsidRPr="00104AE8">
        <w:rPr>
          <w:rFonts w:ascii="Arial" w:hAnsi="Arial" w:cs="Arial"/>
          <w:color w:val="000000" w:themeColor="text1"/>
        </w:rPr>
        <w:t xml:space="preserve">. </w:t>
      </w:r>
      <w:r w:rsidR="00C063AC" w:rsidRPr="00104AE8">
        <w:rPr>
          <w:rFonts w:ascii="Arial" w:hAnsi="Arial" w:cs="Arial"/>
          <w:color w:val="000000" w:themeColor="text1"/>
        </w:rPr>
        <w:t>Patients with gastrointestinal disorders are reported to suffer from disordered eating behaviour with more than a third of CD patients thought to be affected</w:t>
      </w:r>
      <w:r w:rsidR="00BA3218" w:rsidRPr="00104AE8">
        <w:rPr>
          <w:rFonts w:ascii="Arial" w:hAnsi="Arial" w:cs="Arial"/>
          <w:color w:val="000000" w:themeColor="text1"/>
        </w:rPr>
        <w:t xml:space="preserve"> </w:t>
      </w:r>
      <w:r w:rsidR="000A2453" w:rsidRPr="00104AE8">
        <w:rPr>
          <w:rFonts w:ascii="Arial" w:hAnsi="Arial" w:cs="Arial"/>
          <w:color w:val="000000" w:themeColor="text1"/>
          <w:vertAlign w:val="superscript"/>
        </w:rPr>
        <w:t>8</w:t>
      </w:r>
      <w:r w:rsidR="00C063AC" w:rsidRPr="00104AE8">
        <w:rPr>
          <w:rFonts w:ascii="Arial" w:hAnsi="Arial" w:cs="Arial"/>
          <w:color w:val="000000" w:themeColor="text1"/>
        </w:rPr>
        <w:t xml:space="preserve">. In the present study, </w:t>
      </w:r>
      <w:r w:rsidR="00F32752" w:rsidRPr="00104AE8">
        <w:rPr>
          <w:rFonts w:ascii="Arial" w:hAnsi="Arial" w:cs="Arial"/>
          <w:color w:val="000000" w:themeColor="text1"/>
        </w:rPr>
        <w:t>it was demonstrated</w:t>
      </w:r>
      <w:r w:rsidR="00DF0BBC" w:rsidRPr="00104AE8">
        <w:rPr>
          <w:rFonts w:ascii="Arial" w:hAnsi="Arial" w:cs="Arial"/>
          <w:color w:val="000000" w:themeColor="text1"/>
        </w:rPr>
        <w:t xml:space="preserve"> that CD </w:t>
      </w:r>
      <w:r w:rsidR="002D4B14" w:rsidRPr="00104AE8">
        <w:rPr>
          <w:rFonts w:ascii="Arial" w:hAnsi="Arial" w:cs="Arial"/>
          <w:color w:val="000000" w:themeColor="text1"/>
        </w:rPr>
        <w:t>participants</w:t>
      </w:r>
      <w:r w:rsidR="00DF0BBC" w:rsidRPr="00104AE8">
        <w:rPr>
          <w:rFonts w:ascii="Arial" w:hAnsi="Arial" w:cs="Arial"/>
          <w:color w:val="000000" w:themeColor="text1"/>
        </w:rPr>
        <w:t xml:space="preserve"> scored </w:t>
      </w:r>
      <w:r w:rsidR="0049179D" w:rsidRPr="00104AE8">
        <w:rPr>
          <w:rFonts w:ascii="Arial" w:hAnsi="Arial" w:cs="Arial"/>
          <w:color w:val="000000" w:themeColor="text1"/>
        </w:rPr>
        <w:t>significantly higher</w:t>
      </w:r>
      <w:r w:rsidR="005C5A1F" w:rsidRPr="00104AE8">
        <w:rPr>
          <w:rFonts w:ascii="Arial" w:hAnsi="Arial" w:cs="Arial"/>
          <w:color w:val="000000" w:themeColor="text1"/>
        </w:rPr>
        <w:t xml:space="preserve"> on measures of </w:t>
      </w:r>
      <w:r w:rsidR="00DF0BBC" w:rsidRPr="00104AE8">
        <w:rPr>
          <w:rFonts w:ascii="Arial" w:hAnsi="Arial" w:cs="Arial"/>
          <w:color w:val="000000" w:themeColor="text1"/>
        </w:rPr>
        <w:t xml:space="preserve">binge eating and </w:t>
      </w:r>
      <w:r w:rsidR="005C5A1F" w:rsidRPr="00104AE8">
        <w:rPr>
          <w:rFonts w:ascii="Arial" w:hAnsi="Arial" w:cs="Arial"/>
          <w:color w:val="000000" w:themeColor="text1"/>
        </w:rPr>
        <w:t xml:space="preserve">hedonic responsiveness compared to </w:t>
      </w:r>
      <w:r w:rsidR="00FE2EE5" w:rsidRPr="00104AE8">
        <w:rPr>
          <w:rFonts w:ascii="Arial" w:hAnsi="Arial" w:cs="Arial"/>
          <w:color w:val="000000" w:themeColor="text1"/>
        </w:rPr>
        <w:t>HV</w:t>
      </w:r>
      <w:r w:rsidR="00C90FB1" w:rsidRPr="00104AE8">
        <w:rPr>
          <w:rFonts w:ascii="Arial" w:hAnsi="Arial" w:cs="Arial"/>
          <w:color w:val="000000" w:themeColor="text1"/>
        </w:rPr>
        <w:t xml:space="preserve"> participants</w:t>
      </w:r>
      <w:r w:rsidR="005C5A1F" w:rsidRPr="00104AE8">
        <w:rPr>
          <w:rFonts w:ascii="Arial" w:hAnsi="Arial" w:cs="Arial"/>
          <w:color w:val="000000" w:themeColor="text1"/>
        </w:rPr>
        <w:t>. Binge eating traits were more prevalent as revealed by a significantly higher BES</w:t>
      </w:r>
      <w:r w:rsidR="00906A52" w:rsidRPr="00104AE8">
        <w:rPr>
          <w:rFonts w:ascii="Arial" w:hAnsi="Arial" w:cs="Arial"/>
          <w:color w:val="000000" w:themeColor="text1"/>
        </w:rPr>
        <w:t xml:space="preserve"> together with significantly stronger cravings with less ability of self-control</w:t>
      </w:r>
      <w:r w:rsidR="005C5A1F" w:rsidRPr="00104AE8">
        <w:rPr>
          <w:rFonts w:ascii="Arial" w:hAnsi="Arial" w:cs="Arial"/>
          <w:color w:val="000000" w:themeColor="text1"/>
        </w:rPr>
        <w:t xml:space="preserve">. </w:t>
      </w:r>
      <w:r w:rsidR="003D614E" w:rsidRPr="00104AE8">
        <w:rPr>
          <w:rFonts w:ascii="Arial" w:hAnsi="Arial" w:cs="Arial"/>
          <w:color w:val="000000" w:themeColor="text1"/>
        </w:rPr>
        <w:t xml:space="preserve">The CoEQ showed that CD </w:t>
      </w:r>
      <w:r w:rsidR="002D4B14" w:rsidRPr="00104AE8">
        <w:rPr>
          <w:rFonts w:ascii="Arial" w:hAnsi="Arial" w:cs="Arial"/>
          <w:color w:val="000000" w:themeColor="text1"/>
        </w:rPr>
        <w:t>participants</w:t>
      </w:r>
      <w:r w:rsidR="003D614E" w:rsidRPr="00104AE8">
        <w:rPr>
          <w:rFonts w:ascii="Arial" w:hAnsi="Arial" w:cs="Arial"/>
          <w:color w:val="000000" w:themeColor="text1"/>
        </w:rPr>
        <w:t xml:space="preserve"> had less control of their </w:t>
      </w:r>
      <w:r w:rsidR="00232E32" w:rsidRPr="00104AE8">
        <w:rPr>
          <w:rFonts w:ascii="Arial" w:hAnsi="Arial" w:cs="Arial"/>
          <w:color w:val="000000" w:themeColor="text1"/>
        </w:rPr>
        <w:t xml:space="preserve">cravings, with significantly greater cravings for both sweet and savoury foods. </w:t>
      </w:r>
    </w:p>
    <w:p w14:paraId="5B413614" w14:textId="7CDE6F51" w:rsidR="00CC4773" w:rsidRPr="00104AE8" w:rsidRDefault="0049179D" w:rsidP="00D83D8B">
      <w:pPr>
        <w:spacing w:line="480" w:lineRule="auto"/>
        <w:jc w:val="both"/>
        <w:rPr>
          <w:rFonts w:ascii="Arial" w:hAnsi="Arial" w:cs="Arial"/>
          <w:color w:val="000000" w:themeColor="text1"/>
        </w:rPr>
      </w:pPr>
      <w:r w:rsidRPr="00104AE8">
        <w:rPr>
          <w:rFonts w:ascii="Arial" w:hAnsi="Arial" w:cs="Arial"/>
          <w:color w:val="000000" w:themeColor="text1"/>
        </w:rPr>
        <w:lastRenderedPageBreak/>
        <w:t xml:space="preserve">Significantly higher scores on the </w:t>
      </w:r>
      <w:r w:rsidR="00FE2EE5" w:rsidRPr="00104AE8">
        <w:rPr>
          <w:rFonts w:ascii="Arial" w:hAnsi="Arial" w:cs="Arial"/>
          <w:color w:val="000000" w:themeColor="text1"/>
        </w:rPr>
        <w:t xml:space="preserve">hedonic eating traits </w:t>
      </w:r>
      <w:r w:rsidRPr="00104AE8">
        <w:rPr>
          <w:rFonts w:ascii="Arial" w:hAnsi="Arial" w:cs="Arial"/>
          <w:color w:val="000000" w:themeColor="text1"/>
        </w:rPr>
        <w:t>(i.e. BES, PFS, DEBQ-External) in CD may be associated with increased food monitoring behaviour that occurs in patients with dietary-controlled condition</w:t>
      </w:r>
      <w:r w:rsidR="00AC5D18" w:rsidRPr="00104AE8">
        <w:rPr>
          <w:rFonts w:ascii="Arial" w:hAnsi="Arial" w:cs="Arial"/>
          <w:color w:val="000000" w:themeColor="text1"/>
        </w:rPr>
        <w:t>s</w:t>
      </w:r>
      <w:r w:rsidRPr="00104AE8">
        <w:rPr>
          <w:rFonts w:ascii="Arial" w:hAnsi="Arial" w:cs="Arial"/>
          <w:color w:val="000000" w:themeColor="text1"/>
        </w:rPr>
        <w:t>.</w:t>
      </w:r>
      <w:r w:rsidR="00700CAA" w:rsidRPr="00104AE8">
        <w:rPr>
          <w:rFonts w:ascii="Arial" w:hAnsi="Arial" w:cs="Arial"/>
          <w:color w:val="000000" w:themeColor="text1"/>
        </w:rPr>
        <w:t xml:space="preserve"> </w:t>
      </w:r>
      <w:r w:rsidR="00F32752" w:rsidRPr="00104AE8">
        <w:rPr>
          <w:rFonts w:ascii="Arial" w:hAnsi="Arial" w:cs="Arial"/>
          <w:color w:val="000000" w:themeColor="text1"/>
        </w:rPr>
        <w:t xml:space="preserve">These findings are consistent with previous </w:t>
      </w:r>
      <w:proofErr w:type="gramStart"/>
      <w:r w:rsidR="00F32752" w:rsidRPr="00104AE8">
        <w:rPr>
          <w:rFonts w:ascii="Arial" w:hAnsi="Arial" w:cs="Arial"/>
          <w:color w:val="000000" w:themeColor="text1"/>
        </w:rPr>
        <w:t>research that have</w:t>
      </w:r>
      <w:proofErr w:type="gramEnd"/>
      <w:r w:rsidR="00F32752" w:rsidRPr="00104AE8">
        <w:rPr>
          <w:rFonts w:ascii="Arial" w:hAnsi="Arial" w:cs="Arial"/>
          <w:color w:val="000000" w:themeColor="text1"/>
        </w:rPr>
        <w:t xml:space="preserve"> demonstrated a higher level of disordered eating patterns in individuals with gastrointestinal disorders</w:t>
      </w:r>
      <w:r w:rsidR="000A2453" w:rsidRPr="00104AE8">
        <w:rPr>
          <w:rFonts w:ascii="Arial" w:hAnsi="Arial" w:cs="Arial"/>
          <w:color w:val="000000" w:themeColor="text1"/>
        </w:rPr>
        <w:t xml:space="preserve"> </w:t>
      </w:r>
      <w:r w:rsidR="00F17ACD" w:rsidRPr="00104AE8">
        <w:rPr>
          <w:rFonts w:ascii="Arial" w:hAnsi="Arial" w:cs="Arial"/>
          <w:color w:val="000000" w:themeColor="text1"/>
          <w:vertAlign w:val="superscript"/>
        </w:rPr>
        <w:t>1,2</w:t>
      </w:r>
      <w:r w:rsidR="00F32752" w:rsidRPr="00104AE8">
        <w:rPr>
          <w:rFonts w:ascii="Arial" w:hAnsi="Arial" w:cs="Arial"/>
          <w:color w:val="000000" w:themeColor="text1"/>
        </w:rPr>
        <w:t xml:space="preserve">. </w:t>
      </w:r>
      <w:r w:rsidR="008B18A5" w:rsidRPr="00104AE8">
        <w:rPr>
          <w:rFonts w:ascii="Arial" w:hAnsi="Arial" w:cs="Arial"/>
          <w:color w:val="000000" w:themeColor="text1"/>
        </w:rPr>
        <w:t>In a questionnaire-based study in 400 consecutive IBD patients in the UK</w:t>
      </w:r>
      <w:r w:rsidR="000A2453" w:rsidRPr="00104AE8">
        <w:rPr>
          <w:rFonts w:ascii="Arial" w:hAnsi="Arial" w:cs="Arial"/>
          <w:color w:val="000000" w:themeColor="text1"/>
        </w:rPr>
        <w:t xml:space="preserve"> </w:t>
      </w:r>
      <w:r w:rsidR="000A2453" w:rsidRPr="00104AE8">
        <w:rPr>
          <w:rFonts w:ascii="Arial" w:hAnsi="Arial" w:cs="Arial"/>
          <w:color w:val="000000" w:themeColor="text1"/>
          <w:vertAlign w:val="superscript"/>
        </w:rPr>
        <w:t>6</w:t>
      </w:r>
      <w:r w:rsidR="008B18A5" w:rsidRPr="00104AE8">
        <w:rPr>
          <w:rFonts w:ascii="Arial" w:hAnsi="Arial" w:cs="Arial"/>
          <w:color w:val="000000" w:themeColor="text1"/>
        </w:rPr>
        <w:t xml:space="preserve">, approximately half of the patients felt that diet was the initiating factor in IBD and subsequent relapses. The majority of patients’ symptoms were triggered by food with two-thirds of the patients depriving themselves of their favourite food to achieve symptom control. </w:t>
      </w:r>
      <w:r w:rsidR="00C67858" w:rsidRPr="00104AE8">
        <w:rPr>
          <w:rFonts w:ascii="Arial" w:hAnsi="Arial" w:cs="Arial"/>
          <w:color w:val="000000" w:themeColor="text1"/>
        </w:rPr>
        <w:t>A case-control study of 104 patients with an established diagnosis of IBD</w:t>
      </w:r>
      <w:r w:rsidR="00C76F0D" w:rsidRPr="00104AE8">
        <w:rPr>
          <w:rFonts w:ascii="Arial" w:hAnsi="Arial" w:cs="Arial"/>
          <w:color w:val="000000" w:themeColor="text1"/>
        </w:rPr>
        <w:t xml:space="preserve"> </w:t>
      </w:r>
      <w:r w:rsidR="00780194" w:rsidRPr="00104AE8">
        <w:rPr>
          <w:rFonts w:ascii="Arial" w:hAnsi="Arial" w:cs="Arial"/>
          <w:color w:val="000000" w:themeColor="text1"/>
          <w:vertAlign w:val="superscript"/>
        </w:rPr>
        <w:t>2</w:t>
      </w:r>
      <w:r w:rsidR="000A2453" w:rsidRPr="00104AE8">
        <w:rPr>
          <w:rFonts w:ascii="Arial" w:hAnsi="Arial" w:cs="Arial"/>
          <w:color w:val="000000" w:themeColor="text1"/>
          <w:vertAlign w:val="superscript"/>
        </w:rPr>
        <w:t>9</w:t>
      </w:r>
      <w:r w:rsidR="00AA4B1D" w:rsidRPr="00104AE8">
        <w:rPr>
          <w:rFonts w:ascii="Arial" w:hAnsi="Arial" w:cs="Arial"/>
          <w:color w:val="000000" w:themeColor="text1"/>
        </w:rPr>
        <w:t xml:space="preserve"> concluded that avoidance of </w:t>
      </w:r>
      <w:r w:rsidR="009160AF" w:rsidRPr="00104AE8">
        <w:rPr>
          <w:rFonts w:ascii="Arial" w:hAnsi="Arial" w:cs="Arial"/>
          <w:color w:val="000000" w:themeColor="text1"/>
        </w:rPr>
        <w:t xml:space="preserve">meat, nuts, </w:t>
      </w:r>
      <w:r w:rsidR="00AA4B1D" w:rsidRPr="00104AE8">
        <w:rPr>
          <w:rFonts w:ascii="Arial" w:hAnsi="Arial" w:cs="Arial"/>
          <w:color w:val="000000" w:themeColor="text1"/>
        </w:rPr>
        <w:t>fruit</w:t>
      </w:r>
      <w:r w:rsidR="009160AF" w:rsidRPr="00104AE8">
        <w:rPr>
          <w:rFonts w:ascii="Arial" w:hAnsi="Arial" w:cs="Arial"/>
          <w:color w:val="000000" w:themeColor="text1"/>
        </w:rPr>
        <w:t xml:space="preserve"> </w:t>
      </w:r>
      <w:r w:rsidR="00920115" w:rsidRPr="00104AE8">
        <w:rPr>
          <w:rFonts w:ascii="Arial" w:hAnsi="Arial" w:cs="Arial"/>
          <w:color w:val="000000" w:themeColor="text1"/>
        </w:rPr>
        <w:t xml:space="preserve">and </w:t>
      </w:r>
      <w:r w:rsidR="00AA4B1D" w:rsidRPr="00104AE8">
        <w:rPr>
          <w:rFonts w:ascii="Arial" w:hAnsi="Arial" w:cs="Arial"/>
          <w:color w:val="000000" w:themeColor="text1"/>
        </w:rPr>
        <w:t>vegetables are more common among patients with IBD than healthy controls.</w:t>
      </w:r>
      <w:r w:rsidR="004316F9" w:rsidRPr="00104AE8">
        <w:rPr>
          <w:rFonts w:ascii="Arial" w:hAnsi="Arial" w:cs="Arial"/>
          <w:color w:val="000000" w:themeColor="text1"/>
        </w:rPr>
        <w:t xml:space="preserve"> This </w:t>
      </w:r>
      <w:r w:rsidR="00920115" w:rsidRPr="00104AE8">
        <w:rPr>
          <w:rFonts w:ascii="Arial" w:hAnsi="Arial" w:cs="Arial"/>
          <w:color w:val="000000" w:themeColor="text1"/>
        </w:rPr>
        <w:t xml:space="preserve">corresponds </w:t>
      </w:r>
      <w:r w:rsidR="00161C54" w:rsidRPr="00104AE8">
        <w:rPr>
          <w:rFonts w:ascii="Arial" w:hAnsi="Arial" w:cs="Arial"/>
          <w:color w:val="000000" w:themeColor="text1"/>
        </w:rPr>
        <w:t>with the findings of this study where the consumpt</w:t>
      </w:r>
      <w:r w:rsidR="00500A53" w:rsidRPr="00104AE8">
        <w:rPr>
          <w:rFonts w:ascii="Arial" w:hAnsi="Arial" w:cs="Arial"/>
          <w:color w:val="000000" w:themeColor="text1"/>
        </w:rPr>
        <w:t>ion of protein was significantly reduced overal</w:t>
      </w:r>
      <w:r w:rsidR="003814AA" w:rsidRPr="00104AE8">
        <w:rPr>
          <w:rFonts w:ascii="Arial" w:hAnsi="Arial" w:cs="Arial"/>
          <w:color w:val="000000" w:themeColor="text1"/>
        </w:rPr>
        <w:t xml:space="preserve">l and carbohydrate, sugar and fibre intake </w:t>
      </w:r>
      <w:r w:rsidR="00CE7735" w:rsidRPr="00104AE8">
        <w:rPr>
          <w:rFonts w:ascii="Arial" w:hAnsi="Arial" w:cs="Arial"/>
          <w:color w:val="000000" w:themeColor="text1"/>
        </w:rPr>
        <w:t>were</w:t>
      </w:r>
      <w:r w:rsidR="003814AA" w:rsidRPr="00104AE8">
        <w:rPr>
          <w:rFonts w:ascii="Arial" w:hAnsi="Arial" w:cs="Arial"/>
          <w:color w:val="000000" w:themeColor="text1"/>
        </w:rPr>
        <w:t xml:space="preserve"> </w:t>
      </w:r>
      <w:r w:rsidR="005F58B9" w:rsidRPr="00104AE8">
        <w:rPr>
          <w:rFonts w:ascii="Arial" w:hAnsi="Arial" w:cs="Arial"/>
          <w:color w:val="000000" w:themeColor="text1"/>
        </w:rPr>
        <w:t>reduced in females.</w:t>
      </w:r>
      <w:r w:rsidR="005F58B9" w:rsidRPr="00104AE8">
        <w:rPr>
          <w:rFonts w:ascii="Arial" w:hAnsi="Arial" w:cs="Arial"/>
          <w:color w:val="000000" w:themeColor="text1"/>
          <w:sz w:val="18"/>
          <w:szCs w:val="18"/>
        </w:rPr>
        <w:t xml:space="preserve"> </w:t>
      </w:r>
    </w:p>
    <w:p w14:paraId="5ACEF7F4" w14:textId="49C03243" w:rsidR="005A59C4" w:rsidRPr="00104AE8" w:rsidRDefault="00F32752" w:rsidP="00D83D8B">
      <w:pPr>
        <w:spacing w:line="480" w:lineRule="auto"/>
        <w:jc w:val="both"/>
        <w:rPr>
          <w:rFonts w:ascii="Arial" w:hAnsi="Arial" w:cs="Arial"/>
          <w:color w:val="000000" w:themeColor="text1"/>
          <w:vertAlign w:val="superscript"/>
        </w:rPr>
      </w:pPr>
      <w:r w:rsidRPr="00104AE8">
        <w:rPr>
          <w:rFonts w:ascii="Arial" w:hAnsi="Arial" w:cs="Arial"/>
          <w:color w:val="000000" w:themeColor="text1"/>
        </w:rPr>
        <w:t xml:space="preserve">The current study also demonstrated that CD </w:t>
      </w:r>
      <w:r w:rsidR="003A2CE9" w:rsidRPr="00104AE8">
        <w:rPr>
          <w:rFonts w:ascii="Arial" w:hAnsi="Arial" w:cs="Arial"/>
          <w:color w:val="000000" w:themeColor="text1"/>
        </w:rPr>
        <w:t>participants</w:t>
      </w:r>
      <w:r w:rsidRPr="00104AE8">
        <w:rPr>
          <w:rFonts w:ascii="Arial" w:hAnsi="Arial" w:cs="Arial"/>
          <w:color w:val="000000" w:themeColor="text1"/>
        </w:rPr>
        <w:t xml:space="preserve"> had lower levels of positive mood</w:t>
      </w:r>
      <w:r w:rsidR="00936CE6" w:rsidRPr="00104AE8">
        <w:rPr>
          <w:rFonts w:ascii="Arial" w:hAnsi="Arial" w:cs="Arial"/>
          <w:color w:val="000000" w:themeColor="text1"/>
        </w:rPr>
        <w:t xml:space="preserve"> as measured by the CoEQ</w:t>
      </w:r>
      <w:r w:rsidRPr="00104AE8">
        <w:rPr>
          <w:rFonts w:ascii="Arial" w:hAnsi="Arial" w:cs="Arial"/>
          <w:color w:val="000000" w:themeColor="text1"/>
        </w:rPr>
        <w:t xml:space="preserve"> and higher scores on the HAD scale</w:t>
      </w:r>
      <w:r w:rsidR="00B50D41" w:rsidRPr="00104AE8">
        <w:rPr>
          <w:rFonts w:ascii="Arial" w:hAnsi="Arial" w:cs="Arial"/>
          <w:color w:val="000000" w:themeColor="text1"/>
        </w:rPr>
        <w:t>. Greater levels of psychological distress ha</w:t>
      </w:r>
      <w:r w:rsidR="001A5297" w:rsidRPr="00104AE8">
        <w:rPr>
          <w:rFonts w:ascii="Arial" w:hAnsi="Arial" w:cs="Arial"/>
          <w:color w:val="000000" w:themeColor="text1"/>
        </w:rPr>
        <w:t>ve</w:t>
      </w:r>
      <w:r w:rsidR="00B50D41" w:rsidRPr="00104AE8">
        <w:rPr>
          <w:rFonts w:ascii="Arial" w:hAnsi="Arial" w:cs="Arial"/>
          <w:color w:val="000000" w:themeColor="text1"/>
        </w:rPr>
        <w:t xml:space="preserve"> been linked to increased binge eating prevalence and in the current study we found that scores on the BES were negatively associated with positive mood</w:t>
      </w:r>
      <w:r w:rsidR="00AC5D18" w:rsidRPr="00104AE8">
        <w:rPr>
          <w:rFonts w:ascii="Arial" w:hAnsi="Arial" w:cs="Arial"/>
          <w:color w:val="000000" w:themeColor="text1"/>
        </w:rPr>
        <w:t xml:space="preserve"> (data not shown)</w:t>
      </w:r>
      <w:r w:rsidR="00B50D41" w:rsidRPr="00104AE8">
        <w:rPr>
          <w:rFonts w:ascii="Arial" w:hAnsi="Arial" w:cs="Arial"/>
          <w:color w:val="000000" w:themeColor="text1"/>
        </w:rPr>
        <w:t xml:space="preserve">. </w:t>
      </w:r>
      <w:r w:rsidR="00906A52" w:rsidRPr="00104AE8">
        <w:rPr>
          <w:rFonts w:ascii="Arial" w:hAnsi="Arial" w:cs="Arial"/>
          <w:color w:val="000000" w:themeColor="text1"/>
        </w:rPr>
        <w:t xml:space="preserve">Similarly, we found a higher prevalence of emotional eating in the DEBQ. </w:t>
      </w:r>
      <w:r w:rsidR="00B50D41" w:rsidRPr="00104AE8">
        <w:rPr>
          <w:rFonts w:ascii="Arial" w:hAnsi="Arial" w:cs="Arial"/>
          <w:color w:val="000000" w:themeColor="text1"/>
        </w:rPr>
        <w:t xml:space="preserve">These findings have important implications for the role of mood and psychological distress in the aetiology of gastrointestinal disorders and their association with abnormal eating patterns </w:t>
      </w:r>
      <w:r w:rsidR="004B43B7" w:rsidRPr="00104AE8">
        <w:rPr>
          <w:rFonts w:ascii="Arial" w:hAnsi="Arial" w:cs="Arial"/>
          <w:color w:val="000000" w:themeColor="text1"/>
          <w:vertAlign w:val="superscript"/>
        </w:rPr>
        <w:t>30</w:t>
      </w:r>
      <w:r w:rsidR="00B50D41" w:rsidRPr="00104AE8">
        <w:rPr>
          <w:rFonts w:ascii="Arial" w:hAnsi="Arial" w:cs="Arial"/>
          <w:color w:val="000000" w:themeColor="text1"/>
        </w:rPr>
        <w:t>.  For example, i</w:t>
      </w:r>
      <w:r w:rsidR="00AE475C" w:rsidRPr="00104AE8">
        <w:rPr>
          <w:rFonts w:ascii="Arial" w:hAnsi="Arial" w:cs="Arial"/>
          <w:color w:val="000000" w:themeColor="text1"/>
        </w:rPr>
        <w:t xml:space="preserve">t is possible </w:t>
      </w:r>
      <w:r w:rsidR="00B50D41" w:rsidRPr="00104AE8">
        <w:rPr>
          <w:rFonts w:ascii="Arial" w:hAnsi="Arial" w:cs="Arial"/>
          <w:color w:val="000000" w:themeColor="text1"/>
        </w:rPr>
        <w:t xml:space="preserve">that </w:t>
      </w:r>
      <w:r w:rsidR="00B266C1" w:rsidRPr="00104AE8">
        <w:rPr>
          <w:rFonts w:ascii="Arial" w:hAnsi="Arial" w:cs="Arial"/>
          <w:color w:val="000000" w:themeColor="text1"/>
        </w:rPr>
        <w:t>p</w:t>
      </w:r>
      <w:r w:rsidR="00AE475C" w:rsidRPr="00104AE8">
        <w:rPr>
          <w:rFonts w:ascii="Arial" w:hAnsi="Arial" w:cs="Arial"/>
          <w:color w:val="000000" w:themeColor="text1"/>
        </w:rPr>
        <w:t xml:space="preserve">sychological </w:t>
      </w:r>
      <w:r w:rsidR="00B266C1" w:rsidRPr="00104AE8">
        <w:rPr>
          <w:rFonts w:ascii="Arial" w:hAnsi="Arial" w:cs="Arial"/>
          <w:color w:val="000000" w:themeColor="text1"/>
        </w:rPr>
        <w:t>d</w:t>
      </w:r>
      <w:r w:rsidR="00AE475C" w:rsidRPr="00104AE8">
        <w:rPr>
          <w:rFonts w:ascii="Arial" w:hAnsi="Arial" w:cs="Arial"/>
          <w:color w:val="000000" w:themeColor="text1"/>
        </w:rPr>
        <w:t xml:space="preserve">istress may serve as both a cause and a consequence of </w:t>
      </w:r>
      <w:r w:rsidR="001D1391" w:rsidRPr="00104AE8">
        <w:rPr>
          <w:rFonts w:ascii="Arial" w:hAnsi="Arial" w:cs="Arial"/>
          <w:color w:val="000000" w:themeColor="text1"/>
        </w:rPr>
        <w:t>disordered eating</w:t>
      </w:r>
      <w:r w:rsidR="00AE475C" w:rsidRPr="00104AE8">
        <w:rPr>
          <w:rFonts w:ascii="Arial" w:hAnsi="Arial" w:cs="Arial"/>
          <w:color w:val="000000" w:themeColor="text1"/>
        </w:rPr>
        <w:t xml:space="preserve"> behaviours</w:t>
      </w:r>
      <w:r w:rsidR="00BA3218" w:rsidRPr="00104AE8">
        <w:rPr>
          <w:rFonts w:ascii="Arial" w:hAnsi="Arial" w:cs="Arial"/>
          <w:color w:val="000000" w:themeColor="text1"/>
        </w:rPr>
        <w:t xml:space="preserve"> </w:t>
      </w:r>
      <w:r w:rsidR="004B43B7" w:rsidRPr="00104AE8">
        <w:rPr>
          <w:rFonts w:ascii="Arial" w:hAnsi="Arial" w:cs="Arial"/>
          <w:color w:val="000000" w:themeColor="text1"/>
          <w:vertAlign w:val="superscript"/>
        </w:rPr>
        <w:t>3</w:t>
      </w:r>
      <w:r w:rsidR="00AE475C" w:rsidRPr="00104AE8">
        <w:rPr>
          <w:rFonts w:ascii="Arial" w:hAnsi="Arial" w:cs="Arial"/>
          <w:color w:val="000000" w:themeColor="text1"/>
        </w:rPr>
        <w:t>.</w:t>
      </w:r>
      <w:r w:rsidR="00277192" w:rsidRPr="00104AE8">
        <w:rPr>
          <w:rFonts w:ascii="Arial" w:hAnsi="Arial" w:cs="Arial"/>
          <w:color w:val="000000" w:themeColor="text1"/>
        </w:rPr>
        <w:t xml:space="preserve"> </w:t>
      </w:r>
      <w:proofErr w:type="spellStart"/>
      <w:r w:rsidR="003A6CDB" w:rsidRPr="00104AE8">
        <w:rPr>
          <w:rFonts w:ascii="Arial" w:hAnsi="Arial" w:cs="Arial"/>
          <w:color w:val="000000" w:themeColor="text1"/>
        </w:rPr>
        <w:t>Arigo</w:t>
      </w:r>
      <w:proofErr w:type="spellEnd"/>
      <w:r w:rsidR="003A6CDB" w:rsidRPr="00104AE8">
        <w:rPr>
          <w:rFonts w:ascii="Arial" w:hAnsi="Arial" w:cs="Arial"/>
          <w:color w:val="000000" w:themeColor="text1"/>
        </w:rPr>
        <w:t xml:space="preserve"> et al </w:t>
      </w:r>
      <w:r w:rsidR="004D6FD3" w:rsidRPr="00104AE8">
        <w:rPr>
          <w:rFonts w:ascii="Arial" w:hAnsi="Arial" w:cs="Arial"/>
          <w:color w:val="000000" w:themeColor="text1"/>
        </w:rPr>
        <w:t xml:space="preserve">suggested that fear and anxiety surrounding </w:t>
      </w:r>
      <w:r w:rsidR="001D1391" w:rsidRPr="00104AE8">
        <w:rPr>
          <w:rFonts w:ascii="Arial" w:hAnsi="Arial" w:cs="Arial"/>
          <w:color w:val="000000" w:themeColor="text1"/>
        </w:rPr>
        <w:t>gastrointestinal</w:t>
      </w:r>
      <w:r w:rsidR="004D6FD3" w:rsidRPr="00104AE8">
        <w:rPr>
          <w:rFonts w:ascii="Arial" w:hAnsi="Arial" w:cs="Arial"/>
          <w:color w:val="000000" w:themeColor="text1"/>
        </w:rPr>
        <w:t xml:space="preserve"> symptoms may lead to </w:t>
      </w:r>
      <w:r w:rsidR="001D1391" w:rsidRPr="00104AE8">
        <w:rPr>
          <w:rFonts w:ascii="Arial" w:hAnsi="Arial" w:cs="Arial"/>
          <w:color w:val="000000" w:themeColor="text1"/>
        </w:rPr>
        <w:t>disordered eating</w:t>
      </w:r>
      <w:r w:rsidR="004D6FD3" w:rsidRPr="00104AE8">
        <w:rPr>
          <w:rFonts w:ascii="Arial" w:hAnsi="Arial" w:cs="Arial"/>
          <w:color w:val="000000" w:themeColor="text1"/>
        </w:rPr>
        <w:t xml:space="preserve"> practices of a restrictive nature, as observed in this study</w:t>
      </w:r>
      <w:r w:rsidR="00BA3218" w:rsidRPr="00104AE8">
        <w:rPr>
          <w:rFonts w:ascii="Arial" w:hAnsi="Arial" w:cs="Arial"/>
          <w:color w:val="000000" w:themeColor="text1"/>
        </w:rPr>
        <w:t xml:space="preserve"> </w:t>
      </w:r>
      <w:r w:rsidR="004B43B7" w:rsidRPr="00104AE8">
        <w:rPr>
          <w:rFonts w:ascii="Arial" w:hAnsi="Arial" w:cs="Arial"/>
          <w:color w:val="000000" w:themeColor="text1"/>
          <w:vertAlign w:val="superscript"/>
        </w:rPr>
        <w:t>31</w:t>
      </w:r>
      <w:r w:rsidR="004D6FD3" w:rsidRPr="00104AE8">
        <w:rPr>
          <w:rFonts w:ascii="Arial" w:hAnsi="Arial" w:cs="Arial"/>
          <w:color w:val="000000" w:themeColor="text1"/>
        </w:rPr>
        <w:t>.</w:t>
      </w:r>
      <w:r w:rsidR="004D6FD3" w:rsidRPr="00104AE8">
        <w:rPr>
          <w:rFonts w:ascii="Arial" w:hAnsi="Arial" w:cs="Arial"/>
          <w:color w:val="000000" w:themeColor="text1"/>
          <w:vertAlign w:val="superscript"/>
        </w:rPr>
        <w:t xml:space="preserve"> </w:t>
      </w:r>
      <w:r w:rsidR="00EA2EE6" w:rsidRPr="00104AE8">
        <w:rPr>
          <w:rFonts w:ascii="Arial" w:hAnsi="Arial" w:cs="Arial"/>
          <w:color w:val="000000" w:themeColor="text1"/>
        </w:rPr>
        <w:t xml:space="preserve">This increased anxiety may link directly to </w:t>
      </w:r>
      <w:r w:rsidR="00480C2D" w:rsidRPr="00104AE8">
        <w:rPr>
          <w:rFonts w:ascii="Arial" w:hAnsi="Arial" w:cs="Arial"/>
          <w:color w:val="000000" w:themeColor="text1"/>
        </w:rPr>
        <w:t>the personal attitudes and beliefs that patients hold about food.</w:t>
      </w:r>
      <w:r w:rsidR="00EA2EE6" w:rsidRPr="00104AE8">
        <w:rPr>
          <w:rFonts w:ascii="Arial" w:hAnsi="Arial" w:cs="Arial"/>
          <w:color w:val="000000" w:themeColor="text1"/>
        </w:rPr>
        <w:t xml:space="preserve"> </w:t>
      </w:r>
      <w:r w:rsidR="001727C7" w:rsidRPr="00104AE8">
        <w:rPr>
          <w:rFonts w:ascii="Arial" w:hAnsi="Arial" w:cs="Arial"/>
          <w:color w:val="000000" w:themeColor="text1"/>
        </w:rPr>
        <w:t xml:space="preserve">In a French survey of 244 IBD patients, nearly half of the study </w:t>
      </w:r>
      <w:r w:rsidR="00800706" w:rsidRPr="00104AE8">
        <w:rPr>
          <w:rFonts w:ascii="Arial" w:hAnsi="Arial" w:cs="Arial"/>
          <w:color w:val="000000" w:themeColor="text1"/>
        </w:rPr>
        <w:t>patients</w:t>
      </w:r>
      <w:r w:rsidR="001727C7" w:rsidRPr="00104AE8">
        <w:rPr>
          <w:rFonts w:ascii="Arial" w:hAnsi="Arial" w:cs="Arial"/>
          <w:color w:val="000000" w:themeColor="text1"/>
        </w:rPr>
        <w:t xml:space="preserve"> reported that the disease had changed the pleasure of eating</w:t>
      </w:r>
      <w:r w:rsidR="004B43B7" w:rsidRPr="00104AE8">
        <w:rPr>
          <w:rFonts w:ascii="Arial" w:hAnsi="Arial" w:cs="Arial"/>
          <w:color w:val="000000" w:themeColor="text1"/>
        </w:rPr>
        <w:t xml:space="preserve"> </w:t>
      </w:r>
      <w:r w:rsidR="004B43B7" w:rsidRPr="00104AE8">
        <w:rPr>
          <w:rFonts w:ascii="Arial" w:hAnsi="Arial" w:cs="Arial"/>
          <w:color w:val="000000" w:themeColor="text1"/>
          <w:vertAlign w:val="superscript"/>
        </w:rPr>
        <w:t>7</w:t>
      </w:r>
      <w:r w:rsidR="001727C7" w:rsidRPr="00104AE8">
        <w:rPr>
          <w:rFonts w:ascii="Arial" w:hAnsi="Arial" w:cs="Arial"/>
          <w:color w:val="000000" w:themeColor="text1"/>
        </w:rPr>
        <w:t xml:space="preserve"> with only a quarter of the patients eating a normal diet when they </w:t>
      </w:r>
      <w:r w:rsidR="001727C7" w:rsidRPr="00104AE8">
        <w:rPr>
          <w:rFonts w:ascii="Arial" w:hAnsi="Arial" w:cs="Arial"/>
          <w:color w:val="000000" w:themeColor="text1"/>
        </w:rPr>
        <w:lastRenderedPageBreak/>
        <w:t xml:space="preserve">relapse. Such a behaviour </w:t>
      </w:r>
      <w:r w:rsidR="00C726CD" w:rsidRPr="00104AE8">
        <w:rPr>
          <w:rFonts w:ascii="Arial" w:hAnsi="Arial" w:cs="Arial"/>
          <w:color w:val="000000" w:themeColor="text1"/>
        </w:rPr>
        <w:t>influenced</w:t>
      </w:r>
      <w:r w:rsidR="001727C7" w:rsidRPr="00104AE8">
        <w:rPr>
          <w:rFonts w:ascii="Arial" w:hAnsi="Arial" w:cs="Arial"/>
          <w:color w:val="000000" w:themeColor="text1"/>
        </w:rPr>
        <w:t xml:space="preserve"> patients’ social life in 25% of the cases. </w:t>
      </w:r>
      <w:r w:rsidR="005162FD" w:rsidRPr="00104AE8">
        <w:rPr>
          <w:rFonts w:ascii="Arial" w:hAnsi="Arial" w:cs="Arial"/>
          <w:color w:val="000000" w:themeColor="text1"/>
        </w:rPr>
        <w:t xml:space="preserve">This might have a negative effect on mood and depressive symptoms. </w:t>
      </w:r>
    </w:p>
    <w:p w14:paraId="1B98CB17" w14:textId="7C8BCACE" w:rsidR="004110E3" w:rsidRPr="00104AE8" w:rsidRDefault="00BA3218" w:rsidP="00D83D8B">
      <w:pPr>
        <w:spacing w:line="480" w:lineRule="auto"/>
        <w:jc w:val="both"/>
        <w:rPr>
          <w:rFonts w:ascii="Arial" w:hAnsi="Arial" w:cs="Arial"/>
          <w:color w:val="000000" w:themeColor="text1"/>
        </w:rPr>
      </w:pPr>
      <w:r w:rsidRPr="00104AE8">
        <w:rPr>
          <w:rFonts w:ascii="Arial" w:hAnsi="Arial" w:cs="Arial"/>
          <w:color w:val="000000" w:themeColor="text1"/>
        </w:rPr>
        <w:t>D</w:t>
      </w:r>
      <w:r w:rsidR="00C063AC" w:rsidRPr="00104AE8">
        <w:rPr>
          <w:rFonts w:ascii="Arial" w:hAnsi="Arial" w:cs="Arial"/>
          <w:color w:val="000000" w:themeColor="text1"/>
        </w:rPr>
        <w:t xml:space="preserve">isease activity has been quantified with objective markers of disease activity and intestinal inflammation present in </w:t>
      </w:r>
      <w:r w:rsidR="00335088" w:rsidRPr="00104AE8">
        <w:rPr>
          <w:rFonts w:ascii="Arial" w:hAnsi="Arial" w:cs="Arial"/>
          <w:color w:val="000000" w:themeColor="text1"/>
        </w:rPr>
        <w:t>our entire</w:t>
      </w:r>
      <w:r w:rsidR="00C063AC" w:rsidRPr="00104AE8">
        <w:rPr>
          <w:rFonts w:ascii="Arial" w:hAnsi="Arial" w:cs="Arial"/>
          <w:color w:val="000000" w:themeColor="text1"/>
        </w:rPr>
        <w:t xml:space="preserve"> recruited cohort.</w:t>
      </w:r>
      <w:r w:rsidRPr="00104AE8">
        <w:rPr>
          <w:rFonts w:ascii="Arial" w:hAnsi="Arial" w:cs="Arial"/>
          <w:color w:val="000000" w:themeColor="text1"/>
        </w:rPr>
        <w:t xml:space="preserve"> Clinical scores </w:t>
      </w:r>
      <w:r w:rsidR="00991310" w:rsidRPr="00104AE8">
        <w:rPr>
          <w:rFonts w:ascii="Arial" w:hAnsi="Arial" w:cs="Arial"/>
          <w:color w:val="000000" w:themeColor="text1"/>
        </w:rPr>
        <w:t xml:space="preserve">were quantified </w:t>
      </w:r>
      <w:r w:rsidRPr="00104AE8">
        <w:rPr>
          <w:rFonts w:ascii="Arial" w:hAnsi="Arial" w:cs="Arial"/>
          <w:color w:val="000000" w:themeColor="text1"/>
        </w:rPr>
        <w:t>through HBI</w:t>
      </w:r>
      <w:r w:rsidR="00991310" w:rsidRPr="00104AE8">
        <w:rPr>
          <w:rFonts w:ascii="Arial" w:hAnsi="Arial" w:cs="Arial"/>
          <w:color w:val="000000" w:themeColor="text1"/>
        </w:rPr>
        <w:t>.</w:t>
      </w:r>
      <w:r w:rsidRPr="00104AE8">
        <w:rPr>
          <w:rFonts w:ascii="Arial" w:hAnsi="Arial" w:cs="Arial"/>
          <w:color w:val="000000" w:themeColor="text1"/>
        </w:rPr>
        <w:t xml:space="preserve"> </w:t>
      </w:r>
      <w:r w:rsidR="00C063AC" w:rsidRPr="00104AE8">
        <w:rPr>
          <w:rFonts w:ascii="Arial" w:hAnsi="Arial" w:cs="Arial"/>
          <w:color w:val="000000" w:themeColor="text1"/>
        </w:rPr>
        <w:t xml:space="preserve"> </w:t>
      </w:r>
      <w:r w:rsidR="0005307C" w:rsidRPr="00104AE8">
        <w:rPr>
          <w:rFonts w:ascii="Arial" w:hAnsi="Arial" w:cs="Arial"/>
          <w:color w:val="000000" w:themeColor="text1"/>
        </w:rPr>
        <w:t xml:space="preserve">Gastrointestinal </w:t>
      </w:r>
      <w:r w:rsidR="004D6FD3" w:rsidRPr="00104AE8">
        <w:rPr>
          <w:rFonts w:ascii="Arial" w:hAnsi="Arial" w:cs="Arial"/>
          <w:color w:val="000000" w:themeColor="text1"/>
        </w:rPr>
        <w:t>symptom severity may also play an im</w:t>
      </w:r>
      <w:r w:rsidR="0079104D" w:rsidRPr="00104AE8">
        <w:rPr>
          <w:rFonts w:ascii="Arial" w:hAnsi="Arial" w:cs="Arial"/>
          <w:color w:val="000000" w:themeColor="text1"/>
        </w:rPr>
        <w:t xml:space="preserve">portant role in the development </w:t>
      </w:r>
      <w:r w:rsidR="004D6FD3" w:rsidRPr="00104AE8">
        <w:rPr>
          <w:rFonts w:ascii="Arial" w:hAnsi="Arial" w:cs="Arial"/>
          <w:color w:val="000000" w:themeColor="text1"/>
        </w:rPr>
        <w:t xml:space="preserve">of </w:t>
      </w:r>
      <w:r w:rsidR="0005307C" w:rsidRPr="00104AE8">
        <w:rPr>
          <w:rFonts w:ascii="Arial" w:hAnsi="Arial" w:cs="Arial"/>
          <w:color w:val="000000" w:themeColor="text1"/>
        </w:rPr>
        <w:t>disordered eating</w:t>
      </w:r>
      <w:r w:rsidR="004D6FD3" w:rsidRPr="00104AE8">
        <w:rPr>
          <w:rFonts w:ascii="Arial" w:hAnsi="Arial" w:cs="Arial"/>
          <w:color w:val="000000" w:themeColor="text1"/>
        </w:rPr>
        <w:t xml:space="preserve"> patterns</w:t>
      </w:r>
      <w:r w:rsidR="0079104D" w:rsidRPr="00104AE8">
        <w:rPr>
          <w:rFonts w:ascii="Arial" w:hAnsi="Arial" w:cs="Arial"/>
          <w:color w:val="000000" w:themeColor="text1"/>
        </w:rPr>
        <w:t xml:space="preserve">, </w:t>
      </w:r>
      <w:r w:rsidR="00964395" w:rsidRPr="00104AE8">
        <w:rPr>
          <w:rFonts w:ascii="Arial" w:hAnsi="Arial" w:cs="Arial"/>
          <w:color w:val="000000" w:themeColor="text1"/>
        </w:rPr>
        <w:t>with greater symptom severity correlating positively with the risk of disordered eating</w:t>
      </w:r>
      <w:r w:rsidR="00155A2A" w:rsidRPr="00104AE8">
        <w:rPr>
          <w:rFonts w:ascii="Arial" w:hAnsi="Arial" w:cs="Arial"/>
          <w:color w:val="000000" w:themeColor="text1"/>
        </w:rPr>
        <w:t xml:space="preserve"> </w:t>
      </w:r>
      <w:r w:rsidR="004B43B7" w:rsidRPr="00104AE8">
        <w:rPr>
          <w:rFonts w:ascii="Arial" w:hAnsi="Arial" w:cs="Arial"/>
          <w:color w:val="000000" w:themeColor="text1"/>
          <w:vertAlign w:val="superscript"/>
        </w:rPr>
        <w:t>32</w:t>
      </w:r>
      <w:r w:rsidR="00964395" w:rsidRPr="00104AE8">
        <w:rPr>
          <w:rFonts w:ascii="Arial" w:hAnsi="Arial" w:cs="Arial"/>
          <w:color w:val="000000" w:themeColor="text1"/>
        </w:rPr>
        <w:t xml:space="preserve">. </w:t>
      </w:r>
    </w:p>
    <w:p w14:paraId="00CF5794" w14:textId="262E5117" w:rsidR="007D66D9" w:rsidRPr="00104AE8" w:rsidRDefault="003262A5" w:rsidP="00D83D8B">
      <w:pPr>
        <w:spacing w:line="480" w:lineRule="auto"/>
        <w:jc w:val="both"/>
        <w:rPr>
          <w:rFonts w:ascii="Arial" w:eastAsia="Times New Roman" w:hAnsi="Arial" w:cs="Arial"/>
          <w:bCs/>
          <w:color w:val="000000" w:themeColor="text1"/>
          <w:lang w:eastAsia="en-GB"/>
        </w:rPr>
      </w:pPr>
      <w:r w:rsidRPr="00104AE8">
        <w:rPr>
          <w:rFonts w:ascii="Arial" w:hAnsi="Arial" w:cs="Arial"/>
          <w:color w:val="000000" w:themeColor="text1"/>
        </w:rPr>
        <w:t xml:space="preserve">When </w:t>
      </w:r>
      <w:r w:rsidR="00964395" w:rsidRPr="00104AE8">
        <w:rPr>
          <w:rFonts w:ascii="Arial" w:hAnsi="Arial" w:cs="Arial"/>
          <w:color w:val="000000" w:themeColor="text1"/>
        </w:rPr>
        <w:t xml:space="preserve">analysed </w:t>
      </w:r>
      <w:r w:rsidRPr="00104AE8">
        <w:rPr>
          <w:rFonts w:ascii="Arial" w:hAnsi="Arial" w:cs="Arial"/>
          <w:color w:val="000000" w:themeColor="text1"/>
        </w:rPr>
        <w:t>by gender,</w:t>
      </w:r>
      <w:r w:rsidR="00B4354C" w:rsidRPr="00104AE8">
        <w:rPr>
          <w:rFonts w:ascii="Arial" w:hAnsi="Arial" w:cs="Arial"/>
          <w:color w:val="000000" w:themeColor="text1"/>
        </w:rPr>
        <w:t xml:space="preserve"> female CD </w:t>
      </w:r>
      <w:r w:rsidR="00144015" w:rsidRPr="00104AE8">
        <w:rPr>
          <w:rFonts w:ascii="Arial" w:hAnsi="Arial" w:cs="Arial"/>
          <w:color w:val="000000" w:themeColor="text1"/>
        </w:rPr>
        <w:t>participants</w:t>
      </w:r>
      <w:r w:rsidR="00B4354C" w:rsidRPr="00104AE8">
        <w:rPr>
          <w:rFonts w:ascii="Arial" w:hAnsi="Arial" w:cs="Arial"/>
          <w:color w:val="000000" w:themeColor="text1"/>
        </w:rPr>
        <w:t xml:space="preserve"> consumed significantly less calories than female HV </w:t>
      </w:r>
      <w:r w:rsidR="00C90FB1" w:rsidRPr="00104AE8">
        <w:rPr>
          <w:rFonts w:ascii="Arial" w:hAnsi="Arial" w:cs="Arial"/>
          <w:color w:val="000000" w:themeColor="text1"/>
        </w:rPr>
        <w:t xml:space="preserve">participants </w:t>
      </w:r>
      <w:r w:rsidR="00B4354C" w:rsidRPr="00104AE8">
        <w:rPr>
          <w:rFonts w:ascii="Arial" w:hAnsi="Arial" w:cs="Arial"/>
          <w:color w:val="000000" w:themeColor="text1"/>
        </w:rPr>
        <w:t xml:space="preserve">with reduced consumption of carbohydrate, sugar and fibre. </w:t>
      </w:r>
      <w:r w:rsidR="00964395" w:rsidRPr="00104AE8">
        <w:rPr>
          <w:rFonts w:ascii="Arial" w:hAnsi="Arial" w:cs="Arial"/>
          <w:color w:val="000000" w:themeColor="text1"/>
        </w:rPr>
        <w:t>This was not observed in male participants.</w:t>
      </w:r>
      <w:r w:rsidR="009B433D" w:rsidRPr="00104AE8">
        <w:rPr>
          <w:rFonts w:ascii="Arial" w:hAnsi="Arial" w:cs="Arial"/>
          <w:color w:val="000000" w:themeColor="text1"/>
        </w:rPr>
        <w:t xml:space="preserve"> </w:t>
      </w:r>
      <w:r w:rsidR="008D25B8" w:rsidRPr="00104AE8">
        <w:rPr>
          <w:rFonts w:ascii="Arial" w:hAnsi="Arial" w:cs="Arial"/>
          <w:color w:val="000000" w:themeColor="text1"/>
        </w:rPr>
        <w:t xml:space="preserve">Male </w:t>
      </w:r>
      <w:r w:rsidR="004F5189" w:rsidRPr="00104AE8">
        <w:rPr>
          <w:rFonts w:ascii="Arial" w:hAnsi="Arial" w:cs="Arial"/>
          <w:color w:val="000000" w:themeColor="text1"/>
        </w:rPr>
        <w:t xml:space="preserve">CD </w:t>
      </w:r>
      <w:r w:rsidR="008D25B8" w:rsidRPr="00104AE8">
        <w:rPr>
          <w:rFonts w:ascii="Arial" w:hAnsi="Arial" w:cs="Arial"/>
          <w:color w:val="000000" w:themeColor="text1"/>
        </w:rPr>
        <w:t>pa</w:t>
      </w:r>
      <w:r w:rsidR="00964395" w:rsidRPr="00104AE8">
        <w:rPr>
          <w:rFonts w:ascii="Arial" w:hAnsi="Arial" w:cs="Arial"/>
          <w:color w:val="000000" w:themeColor="text1"/>
        </w:rPr>
        <w:t>rticipants</w:t>
      </w:r>
      <w:r w:rsidR="008D25B8" w:rsidRPr="00104AE8">
        <w:rPr>
          <w:rFonts w:ascii="Arial" w:hAnsi="Arial" w:cs="Arial"/>
          <w:color w:val="000000" w:themeColor="text1"/>
        </w:rPr>
        <w:t xml:space="preserve"> </w:t>
      </w:r>
      <w:r w:rsidR="005A2981" w:rsidRPr="00104AE8">
        <w:rPr>
          <w:rFonts w:ascii="Arial" w:hAnsi="Arial" w:cs="Arial"/>
          <w:color w:val="000000" w:themeColor="text1"/>
        </w:rPr>
        <w:t xml:space="preserve">displayed </w:t>
      </w:r>
      <w:r w:rsidR="00A1249A" w:rsidRPr="00104AE8">
        <w:rPr>
          <w:rFonts w:ascii="Arial" w:hAnsi="Arial" w:cs="Arial"/>
          <w:color w:val="000000" w:themeColor="text1"/>
        </w:rPr>
        <w:t>greater hedonic responsiveness with</w:t>
      </w:r>
      <w:r w:rsidR="00944E43" w:rsidRPr="00104AE8">
        <w:rPr>
          <w:rFonts w:ascii="Arial" w:hAnsi="Arial" w:cs="Arial"/>
          <w:color w:val="000000" w:themeColor="text1"/>
        </w:rPr>
        <w:t xml:space="preserve"> </w:t>
      </w:r>
      <w:r w:rsidR="002E4109" w:rsidRPr="00104AE8">
        <w:rPr>
          <w:rFonts w:ascii="Arial" w:hAnsi="Arial" w:cs="Arial"/>
          <w:color w:val="000000" w:themeColor="text1"/>
        </w:rPr>
        <w:t>higher</w:t>
      </w:r>
      <w:r w:rsidR="00944E43" w:rsidRPr="00104AE8">
        <w:rPr>
          <w:rFonts w:ascii="Arial" w:hAnsi="Arial" w:cs="Arial"/>
          <w:color w:val="000000" w:themeColor="text1"/>
        </w:rPr>
        <w:t xml:space="preserve"> BES, </w:t>
      </w:r>
      <w:r w:rsidR="009172A7" w:rsidRPr="00104AE8">
        <w:rPr>
          <w:rFonts w:ascii="Arial" w:hAnsi="Arial" w:cs="Arial"/>
          <w:color w:val="000000" w:themeColor="text1"/>
        </w:rPr>
        <w:t xml:space="preserve">lower </w:t>
      </w:r>
      <w:r w:rsidR="009172A7" w:rsidRPr="00104AE8">
        <w:rPr>
          <w:rFonts w:ascii="Arial" w:eastAsia="Times New Roman" w:hAnsi="Arial" w:cs="Arial"/>
          <w:bCs/>
          <w:color w:val="000000" w:themeColor="text1"/>
          <w:lang w:eastAsia="en-GB"/>
        </w:rPr>
        <w:t>CoEQ Control</w:t>
      </w:r>
      <w:r w:rsidR="00D92AAA" w:rsidRPr="00104AE8">
        <w:rPr>
          <w:rFonts w:ascii="Arial" w:eastAsia="Times New Roman" w:hAnsi="Arial" w:cs="Arial"/>
          <w:bCs/>
          <w:color w:val="000000" w:themeColor="text1"/>
          <w:lang w:eastAsia="en-GB"/>
        </w:rPr>
        <w:t xml:space="preserve"> and </w:t>
      </w:r>
      <w:proofErr w:type="spellStart"/>
      <w:r w:rsidR="00D92AAA" w:rsidRPr="00104AE8">
        <w:rPr>
          <w:rFonts w:ascii="Arial" w:eastAsia="Times New Roman" w:hAnsi="Arial" w:cs="Arial"/>
          <w:bCs/>
          <w:color w:val="000000" w:themeColor="text1"/>
          <w:lang w:eastAsia="en-GB"/>
        </w:rPr>
        <w:t>TFEQ</w:t>
      </w:r>
      <w:proofErr w:type="gramStart"/>
      <w:r w:rsidR="00D92AAA" w:rsidRPr="00104AE8">
        <w:rPr>
          <w:rFonts w:ascii="Arial" w:eastAsia="Times New Roman" w:hAnsi="Arial" w:cs="Arial"/>
          <w:bCs/>
          <w:color w:val="000000" w:themeColor="text1"/>
          <w:lang w:eastAsia="en-GB"/>
        </w:rPr>
        <w:t>:R</w:t>
      </w:r>
      <w:r w:rsidR="00BD46EB" w:rsidRPr="00104AE8">
        <w:rPr>
          <w:rFonts w:ascii="Arial" w:eastAsia="Times New Roman" w:hAnsi="Arial" w:cs="Arial"/>
          <w:bCs/>
          <w:color w:val="000000" w:themeColor="text1"/>
          <w:lang w:eastAsia="en-GB"/>
        </w:rPr>
        <w:t>estraint</w:t>
      </w:r>
      <w:proofErr w:type="spellEnd"/>
      <w:proofErr w:type="gramEnd"/>
      <w:r w:rsidR="00D92AAA" w:rsidRPr="00104AE8">
        <w:rPr>
          <w:rFonts w:ascii="Arial" w:eastAsia="Times New Roman" w:hAnsi="Arial" w:cs="Arial"/>
          <w:bCs/>
          <w:color w:val="000000" w:themeColor="text1"/>
          <w:lang w:eastAsia="en-GB"/>
        </w:rPr>
        <w:t xml:space="preserve"> compared with male HV</w:t>
      </w:r>
      <w:r w:rsidR="00C90FB1" w:rsidRPr="00104AE8">
        <w:rPr>
          <w:rFonts w:ascii="Arial" w:eastAsia="Times New Roman" w:hAnsi="Arial" w:cs="Arial"/>
          <w:bCs/>
          <w:color w:val="000000" w:themeColor="text1"/>
          <w:lang w:eastAsia="en-GB"/>
        </w:rPr>
        <w:t xml:space="preserve"> </w:t>
      </w:r>
      <w:r w:rsidR="00C90FB1" w:rsidRPr="00104AE8">
        <w:rPr>
          <w:rFonts w:ascii="Arial" w:hAnsi="Arial" w:cs="Arial"/>
          <w:color w:val="000000" w:themeColor="text1"/>
        </w:rPr>
        <w:t>participants</w:t>
      </w:r>
      <w:r w:rsidR="00D92AAA" w:rsidRPr="00104AE8">
        <w:rPr>
          <w:rFonts w:ascii="Arial" w:eastAsia="Times New Roman" w:hAnsi="Arial" w:cs="Arial"/>
          <w:bCs/>
          <w:color w:val="000000" w:themeColor="text1"/>
          <w:lang w:eastAsia="en-GB"/>
        </w:rPr>
        <w:t xml:space="preserve">. In </w:t>
      </w:r>
      <w:r w:rsidR="00144015" w:rsidRPr="00104AE8">
        <w:rPr>
          <w:rFonts w:ascii="Arial" w:eastAsia="Times New Roman" w:hAnsi="Arial" w:cs="Arial"/>
          <w:bCs/>
          <w:color w:val="000000" w:themeColor="text1"/>
          <w:lang w:eastAsia="en-GB"/>
        </w:rPr>
        <w:t>female</w:t>
      </w:r>
      <w:r w:rsidR="00964395" w:rsidRPr="00104AE8">
        <w:rPr>
          <w:rFonts w:ascii="Arial" w:eastAsia="Times New Roman" w:hAnsi="Arial" w:cs="Arial"/>
          <w:bCs/>
          <w:color w:val="000000" w:themeColor="text1"/>
          <w:lang w:eastAsia="en-GB"/>
        </w:rPr>
        <w:t xml:space="preserve"> CD participants,</w:t>
      </w:r>
      <w:r w:rsidR="009F4949" w:rsidRPr="00104AE8">
        <w:rPr>
          <w:rFonts w:ascii="Arial" w:eastAsia="Times New Roman" w:hAnsi="Arial" w:cs="Arial"/>
          <w:bCs/>
          <w:color w:val="000000" w:themeColor="text1"/>
          <w:lang w:eastAsia="en-GB"/>
        </w:rPr>
        <w:t xml:space="preserve"> </w:t>
      </w:r>
      <w:r w:rsidR="00093D2A" w:rsidRPr="00104AE8">
        <w:rPr>
          <w:rFonts w:ascii="Arial" w:eastAsia="Times New Roman" w:hAnsi="Arial" w:cs="Arial"/>
          <w:bCs/>
          <w:color w:val="000000" w:themeColor="text1"/>
          <w:lang w:eastAsia="en-GB"/>
        </w:rPr>
        <w:t xml:space="preserve">significantly higher </w:t>
      </w:r>
      <w:r w:rsidR="007E1CC0" w:rsidRPr="00104AE8">
        <w:rPr>
          <w:rFonts w:ascii="Arial" w:eastAsia="Times New Roman" w:hAnsi="Arial" w:cs="Arial"/>
          <w:bCs/>
          <w:color w:val="000000" w:themeColor="text1"/>
          <w:lang w:eastAsia="en-GB"/>
        </w:rPr>
        <w:t>PFS:</w:t>
      </w:r>
      <w:r w:rsidR="00093D2A" w:rsidRPr="00104AE8">
        <w:rPr>
          <w:rFonts w:ascii="Arial" w:eastAsia="Times New Roman" w:hAnsi="Arial" w:cs="Arial"/>
          <w:bCs/>
          <w:color w:val="000000" w:themeColor="text1"/>
          <w:lang w:eastAsia="en-GB"/>
        </w:rPr>
        <w:t xml:space="preserve"> </w:t>
      </w:r>
      <w:r w:rsidR="007E1CC0" w:rsidRPr="00104AE8">
        <w:rPr>
          <w:rFonts w:ascii="Arial" w:eastAsia="Times New Roman" w:hAnsi="Arial" w:cs="Arial"/>
          <w:bCs/>
          <w:color w:val="000000" w:themeColor="text1"/>
          <w:lang w:eastAsia="en-GB"/>
        </w:rPr>
        <w:t>present</w:t>
      </w:r>
      <w:r w:rsidR="00093D2A" w:rsidRPr="00104AE8">
        <w:rPr>
          <w:rFonts w:ascii="Arial" w:eastAsia="Times New Roman" w:hAnsi="Arial" w:cs="Arial"/>
          <w:bCs/>
          <w:color w:val="000000" w:themeColor="text1"/>
          <w:lang w:eastAsia="en-GB"/>
        </w:rPr>
        <w:t xml:space="preserve"> and DEBQ: Emotional with lower </w:t>
      </w:r>
      <w:r w:rsidR="007E1CC0" w:rsidRPr="00104AE8">
        <w:rPr>
          <w:rFonts w:ascii="Arial" w:eastAsia="Times New Roman" w:hAnsi="Arial" w:cs="Arial"/>
          <w:bCs/>
          <w:color w:val="000000" w:themeColor="text1"/>
          <w:lang w:eastAsia="en-GB"/>
        </w:rPr>
        <w:t>CoEQ: mood</w:t>
      </w:r>
      <w:r w:rsidR="003A2CE9" w:rsidRPr="00104AE8">
        <w:rPr>
          <w:rFonts w:ascii="Arial" w:eastAsia="Times New Roman" w:hAnsi="Arial" w:cs="Arial"/>
          <w:bCs/>
          <w:color w:val="000000" w:themeColor="text1"/>
          <w:lang w:eastAsia="en-GB"/>
        </w:rPr>
        <w:t xml:space="preserve"> </w:t>
      </w:r>
      <w:r w:rsidR="00675048" w:rsidRPr="00104AE8">
        <w:rPr>
          <w:rFonts w:ascii="Arial" w:eastAsia="Times New Roman" w:hAnsi="Arial" w:cs="Arial"/>
          <w:bCs/>
          <w:color w:val="000000" w:themeColor="text1"/>
          <w:lang w:eastAsia="en-GB"/>
        </w:rPr>
        <w:t>when compared with</w:t>
      </w:r>
      <w:r w:rsidR="00DD295E" w:rsidRPr="00104AE8">
        <w:rPr>
          <w:rFonts w:ascii="Arial" w:eastAsia="Times New Roman" w:hAnsi="Arial" w:cs="Arial"/>
          <w:bCs/>
          <w:color w:val="000000" w:themeColor="text1"/>
          <w:lang w:eastAsia="en-GB"/>
        </w:rPr>
        <w:t xml:space="preserve"> female</w:t>
      </w:r>
      <w:r w:rsidR="00675048" w:rsidRPr="00104AE8">
        <w:rPr>
          <w:rFonts w:ascii="Arial" w:eastAsia="Times New Roman" w:hAnsi="Arial" w:cs="Arial"/>
          <w:bCs/>
          <w:color w:val="000000" w:themeColor="text1"/>
          <w:lang w:eastAsia="en-GB"/>
        </w:rPr>
        <w:t xml:space="preserve"> HV</w:t>
      </w:r>
      <w:r w:rsidR="00093D2A" w:rsidRPr="00104AE8">
        <w:rPr>
          <w:rFonts w:ascii="Arial" w:eastAsia="Times New Roman" w:hAnsi="Arial" w:cs="Arial"/>
          <w:bCs/>
          <w:color w:val="000000" w:themeColor="text1"/>
          <w:lang w:eastAsia="en-GB"/>
        </w:rPr>
        <w:t xml:space="preserve"> </w:t>
      </w:r>
      <w:r w:rsidR="00C90FB1" w:rsidRPr="00104AE8">
        <w:rPr>
          <w:rFonts w:ascii="Arial" w:hAnsi="Arial" w:cs="Arial"/>
          <w:color w:val="000000" w:themeColor="text1"/>
        </w:rPr>
        <w:t>participants</w:t>
      </w:r>
      <w:r w:rsidR="00C90FB1" w:rsidRPr="00104AE8">
        <w:rPr>
          <w:rFonts w:ascii="Arial" w:eastAsia="Times New Roman" w:hAnsi="Arial" w:cs="Arial"/>
          <w:bCs/>
          <w:color w:val="000000" w:themeColor="text1"/>
          <w:lang w:eastAsia="en-GB"/>
        </w:rPr>
        <w:t xml:space="preserve"> </w:t>
      </w:r>
      <w:r w:rsidR="00093D2A" w:rsidRPr="00104AE8">
        <w:rPr>
          <w:rFonts w:ascii="Arial" w:eastAsia="Times New Roman" w:hAnsi="Arial" w:cs="Arial"/>
          <w:bCs/>
          <w:color w:val="000000" w:themeColor="text1"/>
          <w:lang w:eastAsia="en-GB"/>
        </w:rPr>
        <w:t xml:space="preserve">might imply </w:t>
      </w:r>
      <w:r w:rsidR="00C90FB1" w:rsidRPr="00104AE8">
        <w:rPr>
          <w:rFonts w:ascii="Arial" w:eastAsia="Times New Roman" w:hAnsi="Arial" w:cs="Arial"/>
          <w:bCs/>
          <w:color w:val="000000" w:themeColor="text1"/>
          <w:lang w:eastAsia="en-GB"/>
        </w:rPr>
        <w:t xml:space="preserve">that </w:t>
      </w:r>
      <w:r w:rsidR="00093D2A" w:rsidRPr="00104AE8">
        <w:rPr>
          <w:rFonts w:ascii="Arial" w:eastAsia="Times New Roman" w:hAnsi="Arial" w:cs="Arial"/>
          <w:bCs/>
          <w:color w:val="000000" w:themeColor="text1"/>
          <w:lang w:eastAsia="en-GB"/>
        </w:rPr>
        <w:t xml:space="preserve">female CD </w:t>
      </w:r>
      <w:r w:rsidR="003A2CE9" w:rsidRPr="00104AE8">
        <w:rPr>
          <w:rFonts w:ascii="Arial" w:eastAsia="Times New Roman" w:hAnsi="Arial" w:cs="Arial"/>
          <w:bCs/>
          <w:color w:val="000000" w:themeColor="text1"/>
          <w:lang w:eastAsia="en-GB"/>
        </w:rPr>
        <w:t>participant</w:t>
      </w:r>
      <w:r w:rsidR="00093D2A" w:rsidRPr="00104AE8">
        <w:rPr>
          <w:rFonts w:ascii="Arial" w:eastAsia="Times New Roman" w:hAnsi="Arial" w:cs="Arial"/>
          <w:bCs/>
          <w:color w:val="000000" w:themeColor="text1"/>
          <w:lang w:eastAsia="en-GB"/>
        </w:rPr>
        <w:t>s may be predisposed to emotional eating</w:t>
      </w:r>
      <w:r w:rsidR="00BD46EB" w:rsidRPr="00104AE8">
        <w:rPr>
          <w:rFonts w:ascii="Arial" w:eastAsia="Times New Roman" w:hAnsi="Arial" w:cs="Arial"/>
          <w:bCs/>
          <w:color w:val="000000" w:themeColor="text1"/>
          <w:lang w:eastAsia="en-GB"/>
        </w:rPr>
        <w:t>.</w:t>
      </w:r>
      <w:r w:rsidR="000B47B0" w:rsidRPr="00104AE8">
        <w:rPr>
          <w:rFonts w:ascii="Arial" w:eastAsia="Times New Roman" w:hAnsi="Arial" w:cs="Arial"/>
          <w:bCs/>
          <w:color w:val="000000" w:themeColor="text1"/>
          <w:lang w:eastAsia="en-GB"/>
        </w:rPr>
        <w:t xml:space="preserve"> These results </w:t>
      </w:r>
      <w:r w:rsidR="00093D2A" w:rsidRPr="00104AE8">
        <w:rPr>
          <w:rFonts w:ascii="Arial" w:eastAsia="Times New Roman" w:hAnsi="Arial" w:cs="Arial"/>
          <w:bCs/>
          <w:color w:val="000000" w:themeColor="text1"/>
          <w:lang w:eastAsia="en-GB"/>
        </w:rPr>
        <w:t xml:space="preserve">may </w:t>
      </w:r>
      <w:r w:rsidR="000B47B0" w:rsidRPr="00104AE8">
        <w:rPr>
          <w:rFonts w:ascii="Arial" w:eastAsia="Times New Roman" w:hAnsi="Arial" w:cs="Arial"/>
          <w:bCs/>
          <w:color w:val="000000" w:themeColor="text1"/>
          <w:lang w:eastAsia="en-GB"/>
        </w:rPr>
        <w:t>suggest that f</w:t>
      </w:r>
      <w:r w:rsidR="006316EA" w:rsidRPr="00104AE8">
        <w:rPr>
          <w:rFonts w:ascii="Arial" w:eastAsia="Times New Roman" w:hAnsi="Arial" w:cs="Arial"/>
          <w:bCs/>
          <w:color w:val="000000" w:themeColor="text1"/>
          <w:lang w:eastAsia="en-GB"/>
        </w:rPr>
        <w:t xml:space="preserve">emale </w:t>
      </w:r>
      <w:r w:rsidR="00C90FB1" w:rsidRPr="00104AE8">
        <w:rPr>
          <w:rFonts w:ascii="Arial" w:eastAsia="Times New Roman" w:hAnsi="Arial" w:cs="Arial"/>
          <w:bCs/>
          <w:color w:val="000000" w:themeColor="text1"/>
          <w:lang w:eastAsia="en-GB"/>
        </w:rPr>
        <w:t xml:space="preserve">CD </w:t>
      </w:r>
      <w:r w:rsidR="00144015" w:rsidRPr="00104AE8">
        <w:rPr>
          <w:rFonts w:ascii="Arial" w:eastAsia="Times New Roman" w:hAnsi="Arial" w:cs="Arial"/>
          <w:bCs/>
          <w:color w:val="000000" w:themeColor="text1"/>
          <w:lang w:eastAsia="en-GB"/>
        </w:rPr>
        <w:t>participants</w:t>
      </w:r>
      <w:r w:rsidR="006316EA" w:rsidRPr="00104AE8">
        <w:rPr>
          <w:rFonts w:ascii="Arial" w:eastAsia="Times New Roman" w:hAnsi="Arial" w:cs="Arial"/>
          <w:bCs/>
          <w:color w:val="000000" w:themeColor="text1"/>
          <w:lang w:eastAsia="en-GB"/>
        </w:rPr>
        <w:t xml:space="preserve"> </w:t>
      </w:r>
      <w:r w:rsidR="005A3195" w:rsidRPr="00104AE8">
        <w:rPr>
          <w:rFonts w:ascii="Arial" w:eastAsia="Times New Roman" w:hAnsi="Arial" w:cs="Arial"/>
          <w:bCs/>
          <w:color w:val="000000" w:themeColor="text1"/>
          <w:lang w:eastAsia="en-GB"/>
        </w:rPr>
        <w:t>have</w:t>
      </w:r>
      <w:r w:rsidR="006316EA" w:rsidRPr="00104AE8">
        <w:rPr>
          <w:rFonts w:ascii="Arial" w:eastAsia="Times New Roman" w:hAnsi="Arial" w:cs="Arial"/>
          <w:bCs/>
          <w:color w:val="000000" w:themeColor="text1"/>
          <w:lang w:eastAsia="en-GB"/>
        </w:rPr>
        <w:t xml:space="preserve"> similar </w:t>
      </w:r>
      <w:r w:rsidR="005A3195" w:rsidRPr="00104AE8">
        <w:rPr>
          <w:rFonts w:ascii="Arial" w:eastAsia="Times New Roman" w:hAnsi="Arial" w:cs="Arial"/>
          <w:bCs/>
          <w:color w:val="000000" w:themeColor="text1"/>
          <w:lang w:eastAsia="en-GB"/>
        </w:rPr>
        <w:t xml:space="preserve">level </w:t>
      </w:r>
      <w:r w:rsidR="00C90FB1" w:rsidRPr="00104AE8">
        <w:rPr>
          <w:rFonts w:ascii="Arial" w:eastAsia="Times New Roman" w:hAnsi="Arial" w:cs="Arial"/>
          <w:bCs/>
          <w:color w:val="000000" w:themeColor="text1"/>
          <w:lang w:eastAsia="en-GB"/>
        </w:rPr>
        <w:t xml:space="preserve">of </w:t>
      </w:r>
      <w:r w:rsidR="00606C07" w:rsidRPr="00104AE8">
        <w:rPr>
          <w:rFonts w:ascii="Arial" w:eastAsia="Times New Roman" w:hAnsi="Arial" w:cs="Arial"/>
          <w:bCs/>
          <w:color w:val="000000" w:themeColor="text1"/>
          <w:lang w:eastAsia="en-GB"/>
        </w:rPr>
        <w:t>self-control</w:t>
      </w:r>
      <w:r w:rsidR="002C11D4" w:rsidRPr="00104AE8">
        <w:rPr>
          <w:rFonts w:ascii="Arial" w:eastAsia="Times New Roman" w:hAnsi="Arial" w:cs="Arial"/>
          <w:bCs/>
          <w:color w:val="000000" w:themeColor="text1"/>
          <w:lang w:eastAsia="en-GB"/>
        </w:rPr>
        <w:t xml:space="preserve"> </w:t>
      </w:r>
      <w:r w:rsidR="00606C07" w:rsidRPr="00104AE8">
        <w:rPr>
          <w:rFonts w:ascii="Arial" w:eastAsia="Times New Roman" w:hAnsi="Arial" w:cs="Arial"/>
          <w:bCs/>
          <w:color w:val="000000" w:themeColor="text1"/>
          <w:lang w:eastAsia="en-GB"/>
        </w:rPr>
        <w:t xml:space="preserve">over dietary consumption as </w:t>
      </w:r>
      <w:r w:rsidR="002C11D4" w:rsidRPr="00104AE8">
        <w:rPr>
          <w:rFonts w:ascii="Arial" w:eastAsia="Times New Roman" w:hAnsi="Arial" w:cs="Arial"/>
          <w:bCs/>
          <w:color w:val="000000" w:themeColor="text1"/>
          <w:lang w:eastAsia="en-GB"/>
        </w:rPr>
        <w:t>HV</w:t>
      </w:r>
      <w:r w:rsidR="00DA1E9A" w:rsidRPr="00104AE8">
        <w:rPr>
          <w:rFonts w:ascii="Arial" w:eastAsia="Times New Roman" w:hAnsi="Arial" w:cs="Arial"/>
          <w:bCs/>
          <w:color w:val="000000" w:themeColor="text1"/>
          <w:lang w:eastAsia="en-GB"/>
        </w:rPr>
        <w:t>.</w:t>
      </w:r>
      <w:r w:rsidR="002C11D4" w:rsidRPr="00104AE8">
        <w:rPr>
          <w:rFonts w:ascii="Arial" w:eastAsia="Times New Roman" w:hAnsi="Arial" w:cs="Arial"/>
          <w:bCs/>
          <w:color w:val="000000" w:themeColor="text1"/>
          <w:lang w:eastAsia="en-GB"/>
        </w:rPr>
        <w:t xml:space="preserve"> </w:t>
      </w:r>
      <w:r w:rsidR="002D0956" w:rsidRPr="00104AE8">
        <w:rPr>
          <w:rFonts w:ascii="Arial" w:eastAsia="Times New Roman" w:hAnsi="Arial" w:cs="Arial"/>
          <w:bCs/>
          <w:color w:val="000000" w:themeColor="text1"/>
          <w:lang w:eastAsia="en-GB"/>
        </w:rPr>
        <w:t>Consequently,</w:t>
      </w:r>
      <w:r w:rsidR="000E6445" w:rsidRPr="00104AE8">
        <w:rPr>
          <w:rFonts w:ascii="Arial" w:eastAsia="Times New Roman" w:hAnsi="Arial" w:cs="Arial"/>
          <w:bCs/>
          <w:color w:val="000000" w:themeColor="text1"/>
          <w:lang w:eastAsia="en-GB"/>
        </w:rPr>
        <w:t xml:space="preserve"> females with CD may be </w:t>
      </w:r>
      <w:r w:rsidR="002C11D4" w:rsidRPr="00104AE8">
        <w:rPr>
          <w:rFonts w:ascii="Arial" w:eastAsia="Times New Roman" w:hAnsi="Arial" w:cs="Arial"/>
          <w:bCs/>
          <w:color w:val="000000" w:themeColor="text1"/>
          <w:lang w:eastAsia="en-GB"/>
        </w:rPr>
        <w:t>less likely to binge eat</w:t>
      </w:r>
      <w:r w:rsidR="007A6DE9" w:rsidRPr="00104AE8">
        <w:rPr>
          <w:rFonts w:ascii="Arial" w:eastAsia="Times New Roman" w:hAnsi="Arial" w:cs="Arial"/>
          <w:bCs/>
          <w:color w:val="000000" w:themeColor="text1"/>
          <w:lang w:eastAsia="en-GB"/>
        </w:rPr>
        <w:t xml:space="preserve"> during active disease</w:t>
      </w:r>
      <w:r w:rsidR="00B535B2" w:rsidRPr="00104AE8">
        <w:rPr>
          <w:rFonts w:ascii="Arial" w:eastAsia="Times New Roman" w:hAnsi="Arial" w:cs="Arial"/>
          <w:bCs/>
          <w:color w:val="000000" w:themeColor="text1"/>
          <w:lang w:eastAsia="en-GB"/>
        </w:rPr>
        <w:t>, being</w:t>
      </w:r>
      <w:r w:rsidR="0052333E" w:rsidRPr="00104AE8">
        <w:rPr>
          <w:rFonts w:ascii="Arial" w:eastAsia="Times New Roman" w:hAnsi="Arial" w:cs="Arial"/>
          <w:bCs/>
          <w:color w:val="000000" w:themeColor="text1"/>
          <w:lang w:eastAsia="en-GB"/>
        </w:rPr>
        <w:t xml:space="preserve"> </w:t>
      </w:r>
      <w:r w:rsidR="006A2C18" w:rsidRPr="00104AE8">
        <w:rPr>
          <w:rFonts w:ascii="Arial" w:eastAsia="Times New Roman" w:hAnsi="Arial" w:cs="Arial"/>
          <w:bCs/>
          <w:color w:val="000000" w:themeColor="text1"/>
          <w:lang w:eastAsia="en-GB"/>
        </w:rPr>
        <w:t>more likel</w:t>
      </w:r>
      <w:r w:rsidR="00B4354C" w:rsidRPr="00104AE8">
        <w:rPr>
          <w:rFonts w:ascii="Arial" w:eastAsia="Times New Roman" w:hAnsi="Arial" w:cs="Arial"/>
          <w:bCs/>
          <w:color w:val="000000" w:themeColor="text1"/>
          <w:lang w:eastAsia="en-GB"/>
        </w:rPr>
        <w:t xml:space="preserve">y to display </w:t>
      </w:r>
      <w:r w:rsidR="00AB1BDB" w:rsidRPr="00104AE8">
        <w:rPr>
          <w:rFonts w:ascii="Arial" w:eastAsia="Times New Roman" w:hAnsi="Arial" w:cs="Arial"/>
          <w:bCs/>
          <w:color w:val="000000" w:themeColor="text1"/>
          <w:lang w:eastAsia="en-GB"/>
        </w:rPr>
        <w:t>inadequate</w:t>
      </w:r>
      <w:r w:rsidR="00B4354C" w:rsidRPr="00104AE8">
        <w:rPr>
          <w:rFonts w:ascii="Arial" w:eastAsia="Times New Roman" w:hAnsi="Arial" w:cs="Arial"/>
          <w:bCs/>
          <w:color w:val="000000" w:themeColor="text1"/>
          <w:lang w:eastAsia="en-GB"/>
        </w:rPr>
        <w:t xml:space="preserve"> </w:t>
      </w:r>
      <w:r w:rsidR="00AB1BDB" w:rsidRPr="00104AE8">
        <w:rPr>
          <w:rFonts w:ascii="Arial" w:eastAsia="Times New Roman" w:hAnsi="Arial" w:cs="Arial"/>
          <w:bCs/>
          <w:color w:val="000000" w:themeColor="text1"/>
          <w:lang w:eastAsia="en-GB"/>
        </w:rPr>
        <w:t>calorie</w:t>
      </w:r>
      <w:r w:rsidR="00B4354C" w:rsidRPr="00104AE8">
        <w:rPr>
          <w:rFonts w:ascii="Arial" w:eastAsia="Times New Roman" w:hAnsi="Arial" w:cs="Arial"/>
          <w:bCs/>
          <w:color w:val="000000" w:themeColor="text1"/>
          <w:lang w:eastAsia="en-GB"/>
        </w:rPr>
        <w:t xml:space="preserve"> consumption</w:t>
      </w:r>
      <w:r w:rsidR="00DA1E9A" w:rsidRPr="00104AE8">
        <w:rPr>
          <w:rFonts w:ascii="Arial" w:eastAsia="Times New Roman" w:hAnsi="Arial" w:cs="Arial"/>
          <w:bCs/>
          <w:color w:val="000000" w:themeColor="text1"/>
          <w:lang w:eastAsia="en-GB"/>
        </w:rPr>
        <w:t xml:space="preserve"> </w:t>
      </w:r>
      <w:r w:rsidR="00B4354C" w:rsidRPr="00104AE8">
        <w:rPr>
          <w:rFonts w:ascii="Arial" w:eastAsia="Times New Roman" w:hAnsi="Arial" w:cs="Arial"/>
          <w:bCs/>
          <w:color w:val="000000" w:themeColor="text1"/>
          <w:lang w:eastAsia="en-GB"/>
        </w:rPr>
        <w:t>as displayed b</w:t>
      </w:r>
      <w:r w:rsidR="00606C07" w:rsidRPr="00104AE8">
        <w:rPr>
          <w:rFonts w:ascii="Arial" w:eastAsia="Times New Roman" w:hAnsi="Arial" w:cs="Arial"/>
          <w:bCs/>
          <w:color w:val="000000" w:themeColor="text1"/>
          <w:lang w:eastAsia="en-GB"/>
        </w:rPr>
        <w:t>y</w:t>
      </w:r>
      <w:r w:rsidR="00B4354C" w:rsidRPr="00104AE8">
        <w:rPr>
          <w:rFonts w:ascii="Arial" w:eastAsia="Times New Roman" w:hAnsi="Arial" w:cs="Arial"/>
          <w:bCs/>
          <w:color w:val="000000" w:themeColor="text1"/>
          <w:lang w:eastAsia="en-GB"/>
        </w:rPr>
        <w:t xml:space="preserve"> </w:t>
      </w:r>
      <w:r w:rsidR="0052333E" w:rsidRPr="00104AE8">
        <w:rPr>
          <w:rFonts w:ascii="Arial" w:eastAsia="Times New Roman" w:hAnsi="Arial" w:cs="Arial"/>
          <w:bCs/>
          <w:color w:val="000000" w:themeColor="text1"/>
          <w:lang w:eastAsia="en-GB"/>
        </w:rPr>
        <w:t>this</w:t>
      </w:r>
      <w:r w:rsidR="00B4354C" w:rsidRPr="00104AE8">
        <w:rPr>
          <w:rFonts w:ascii="Arial" w:eastAsia="Times New Roman" w:hAnsi="Arial" w:cs="Arial"/>
          <w:bCs/>
          <w:color w:val="000000" w:themeColor="text1"/>
          <w:lang w:eastAsia="en-GB"/>
        </w:rPr>
        <w:t xml:space="preserve"> study</w:t>
      </w:r>
      <w:r w:rsidR="00606C07" w:rsidRPr="00104AE8">
        <w:rPr>
          <w:rFonts w:ascii="Arial" w:eastAsia="Times New Roman" w:hAnsi="Arial" w:cs="Arial"/>
          <w:bCs/>
          <w:color w:val="000000" w:themeColor="text1"/>
          <w:lang w:eastAsia="en-GB"/>
        </w:rPr>
        <w:t>.</w:t>
      </w:r>
      <w:r w:rsidR="00964395" w:rsidRPr="00104AE8">
        <w:rPr>
          <w:rFonts w:ascii="Arial" w:eastAsia="Times New Roman" w:hAnsi="Arial" w:cs="Arial"/>
          <w:bCs/>
          <w:color w:val="000000" w:themeColor="text1"/>
          <w:lang w:eastAsia="en-GB"/>
        </w:rPr>
        <w:t xml:space="preserve"> Male CD participants display greater hedonic responsiveness, with higher prevalence of binge eating with the consequence of normalising calorie consumption. It is important to highlight that this study was not powered to </w:t>
      </w:r>
      <w:r w:rsidR="00553852" w:rsidRPr="00104AE8">
        <w:rPr>
          <w:rFonts w:ascii="Arial" w:eastAsia="Times New Roman" w:hAnsi="Arial" w:cs="Arial"/>
          <w:bCs/>
          <w:color w:val="000000" w:themeColor="text1"/>
          <w:lang w:eastAsia="en-GB"/>
        </w:rPr>
        <w:t xml:space="preserve">analyse the difference in eating behaviour by </w:t>
      </w:r>
      <w:r w:rsidR="00144015" w:rsidRPr="00104AE8">
        <w:rPr>
          <w:rFonts w:ascii="Arial" w:eastAsia="Times New Roman" w:hAnsi="Arial" w:cs="Arial"/>
          <w:bCs/>
          <w:color w:val="000000" w:themeColor="text1"/>
          <w:lang w:eastAsia="en-GB"/>
        </w:rPr>
        <w:t>gender,</w:t>
      </w:r>
      <w:r w:rsidR="00553852" w:rsidRPr="00104AE8">
        <w:rPr>
          <w:rFonts w:ascii="Arial" w:eastAsia="Times New Roman" w:hAnsi="Arial" w:cs="Arial"/>
          <w:bCs/>
          <w:color w:val="000000" w:themeColor="text1"/>
          <w:lang w:eastAsia="en-GB"/>
        </w:rPr>
        <w:t xml:space="preserve"> so such conclusions are </w:t>
      </w:r>
      <w:proofErr w:type="gramStart"/>
      <w:r w:rsidR="00553852" w:rsidRPr="00104AE8">
        <w:rPr>
          <w:rFonts w:ascii="Arial" w:eastAsia="Times New Roman" w:hAnsi="Arial" w:cs="Arial"/>
          <w:bCs/>
          <w:color w:val="000000" w:themeColor="text1"/>
          <w:lang w:eastAsia="en-GB"/>
        </w:rPr>
        <w:t>hypothesis-generating</w:t>
      </w:r>
      <w:proofErr w:type="gramEnd"/>
      <w:r w:rsidR="00553852" w:rsidRPr="00104AE8">
        <w:rPr>
          <w:rFonts w:ascii="Arial" w:eastAsia="Times New Roman" w:hAnsi="Arial" w:cs="Arial"/>
          <w:bCs/>
          <w:color w:val="000000" w:themeColor="text1"/>
          <w:lang w:eastAsia="en-GB"/>
        </w:rPr>
        <w:t xml:space="preserve">. </w:t>
      </w:r>
    </w:p>
    <w:p w14:paraId="44209AF9" w14:textId="2E4B574A" w:rsidR="00727C03" w:rsidRPr="00104AE8" w:rsidRDefault="00AE475C" w:rsidP="00D83D8B">
      <w:pPr>
        <w:spacing w:line="480" w:lineRule="auto"/>
        <w:jc w:val="both"/>
        <w:rPr>
          <w:rFonts w:ascii="Arial" w:hAnsi="Arial" w:cs="Arial"/>
          <w:color w:val="000000" w:themeColor="text1"/>
        </w:rPr>
      </w:pPr>
      <w:r w:rsidRPr="00104AE8">
        <w:rPr>
          <w:rFonts w:ascii="Arial" w:hAnsi="Arial" w:cs="Arial"/>
          <w:color w:val="000000" w:themeColor="text1"/>
        </w:rPr>
        <w:t xml:space="preserve">We believe that </w:t>
      </w:r>
      <w:r w:rsidR="00D96044" w:rsidRPr="00104AE8">
        <w:rPr>
          <w:rFonts w:ascii="Arial" w:hAnsi="Arial" w:cs="Arial"/>
          <w:color w:val="000000" w:themeColor="text1"/>
        </w:rPr>
        <w:t>for the first time</w:t>
      </w:r>
      <w:r w:rsidR="00664E86" w:rsidRPr="00104AE8">
        <w:rPr>
          <w:rFonts w:ascii="Arial" w:hAnsi="Arial" w:cs="Arial"/>
          <w:color w:val="000000" w:themeColor="text1"/>
        </w:rPr>
        <w:t>, this</w:t>
      </w:r>
      <w:r w:rsidRPr="00104AE8">
        <w:rPr>
          <w:rFonts w:ascii="Arial" w:hAnsi="Arial" w:cs="Arial"/>
          <w:color w:val="000000" w:themeColor="text1"/>
        </w:rPr>
        <w:t xml:space="preserve"> study highlights </w:t>
      </w:r>
      <w:r w:rsidR="00D96044" w:rsidRPr="00104AE8">
        <w:rPr>
          <w:rFonts w:ascii="Arial" w:hAnsi="Arial" w:cs="Arial"/>
          <w:color w:val="000000" w:themeColor="text1"/>
        </w:rPr>
        <w:t xml:space="preserve">in detail the </w:t>
      </w:r>
      <w:r w:rsidRPr="00104AE8">
        <w:rPr>
          <w:rFonts w:ascii="Arial" w:hAnsi="Arial" w:cs="Arial"/>
          <w:color w:val="000000" w:themeColor="text1"/>
        </w:rPr>
        <w:t xml:space="preserve">important behavioural differences that may be observed in </w:t>
      </w:r>
      <w:r w:rsidR="00664E86" w:rsidRPr="00104AE8">
        <w:rPr>
          <w:rFonts w:ascii="Arial" w:hAnsi="Arial" w:cs="Arial"/>
          <w:color w:val="000000" w:themeColor="text1"/>
        </w:rPr>
        <w:t>patients with</w:t>
      </w:r>
      <w:r w:rsidRPr="00104AE8">
        <w:rPr>
          <w:rFonts w:ascii="Arial" w:hAnsi="Arial" w:cs="Arial"/>
          <w:color w:val="000000" w:themeColor="text1"/>
        </w:rPr>
        <w:t xml:space="preserve"> active CD. </w:t>
      </w:r>
      <w:r w:rsidR="00F47E30" w:rsidRPr="00104AE8">
        <w:rPr>
          <w:rFonts w:ascii="Arial" w:hAnsi="Arial" w:cs="Arial"/>
          <w:color w:val="000000" w:themeColor="text1"/>
        </w:rPr>
        <w:t xml:space="preserve">This study has some limitations that need to be considered. </w:t>
      </w:r>
      <w:r w:rsidR="00A10B66" w:rsidRPr="00104AE8">
        <w:rPr>
          <w:rFonts w:ascii="Arial" w:hAnsi="Arial" w:cs="Arial"/>
          <w:color w:val="000000" w:themeColor="text1"/>
        </w:rPr>
        <w:t xml:space="preserve">This was </w:t>
      </w:r>
      <w:r w:rsidR="00495B5C" w:rsidRPr="00104AE8">
        <w:rPr>
          <w:rFonts w:ascii="Arial" w:hAnsi="Arial" w:cs="Arial"/>
          <w:color w:val="000000" w:themeColor="text1"/>
        </w:rPr>
        <w:t>a</w:t>
      </w:r>
      <w:r w:rsidR="00A10B66" w:rsidRPr="00104AE8">
        <w:rPr>
          <w:rFonts w:ascii="Arial" w:hAnsi="Arial" w:cs="Arial"/>
          <w:color w:val="000000" w:themeColor="text1"/>
        </w:rPr>
        <w:t xml:space="preserve"> prospective study aiming to compare calorific intake and the eating behaviour of CD patients with active disease to matched healthy volunteers.</w:t>
      </w:r>
      <w:r w:rsidR="002165C2" w:rsidRPr="00104AE8">
        <w:rPr>
          <w:rFonts w:ascii="Arial" w:hAnsi="Arial" w:cs="Arial"/>
          <w:color w:val="000000" w:themeColor="text1"/>
        </w:rPr>
        <w:t xml:space="preserve"> </w:t>
      </w:r>
      <w:r w:rsidR="00AC5D18" w:rsidRPr="00104AE8">
        <w:rPr>
          <w:rFonts w:ascii="Arial" w:hAnsi="Arial" w:cs="Arial"/>
          <w:color w:val="000000" w:themeColor="text1"/>
        </w:rPr>
        <w:t>The BMI of the recruited cohort was BMI</w:t>
      </w:r>
      <w:proofErr w:type="gramStart"/>
      <w:r w:rsidR="00AC5D18" w:rsidRPr="00104AE8">
        <w:rPr>
          <w:rFonts w:ascii="Arial" w:hAnsi="Arial" w:cs="Arial"/>
          <w:color w:val="000000" w:themeColor="text1"/>
        </w:rPr>
        <w:t>:24.9</w:t>
      </w:r>
      <w:proofErr w:type="gramEnd"/>
      <w:r w:rsidR="00AC5D18" w:rsidRPr="00104AE8">
        <w:rPr>
          <w:rFonts w:ascii="Arial" w:hAnsi="Arial" w:cs="Arial"/>
          <w:color w:val="000000" w:themeColor="text1"/>
        </w:rPr>
        <w:t>±0.8 in CD and 24.7±0.5 in HV participan</w:t>
      </w:r>
      <w:r w:rsidR="008B18D8" w:rsidRPr="00104AE8">
        <w:rPr>
          <w:rFonts w:ascii="Arial" w:hAnsi="Arial" w:cs="Arial"/>
          <w:color w:val="000000" w:themeColor="text1"/>
        </w:rPr>
        <w:t xml:space="preserve">ts. These values are at the upper limit of what the World Health Organisation considers as </w:t>
      </w:r>
      <w:r w:rsidR="008B18D8" w:rsidRPr="00104AE8">
        <w:rPr>
          <w:rFonts w:ascii="Arial" w:hAnsi="Arial" w:cs="Arial"/>
          <w:color w:val="000000" w:themeColor="text1"/>
        </w:rPr>
        <w:lastRenderedPageBreak/>
        <w:t xml:space="preserve">normal weight. Nevertheless, these BMIs are representative of present </w:t>
      </w:r>
      <w:proofErr w:type="gramStart"/>
      <w:r w:rsidR="008B18D8" w:rsidRPr="00104AE8">
        <w:rPr>
          <w:rFonts w:ascii="Arial" w:hAnsi="Arial" w:cs="Arial"/>
          <w:color w:val="000000" w:themeColor="text1"/>
        </w:rPr>
        <w:t>world-wide</w:t>
      </w:r>
      <w:proofErr w:type="gramEnd"/>
      <w:r w:rsidR="008B18D8" w:rsidRPr="00104AE8">
        <w:rPr>
          <w:rFonts w:ascii="Arial" w:hAnsi="Arial" w:cs="Arial"/>
          <w:color w:val="000000" w:themeColor="text1"/>
        </w:rPr>
        <w:t xml:space="preserve"> trends making our cohorts more representative</w:t>
      </w:r>
      <w:r w:rsidR="00925A34" w:rsidRPr="00104AE8">
        <w:rPr>
          <w:rFonts w:ascii="Arial" w:hAnsi="Arial" w:cs="Arial"/>
          <w:color w:val="000000" w:themeColor="text1"/>
        </w:rPr>
        <w:t xml:space="preserve"> </w:t>
      </w:r>
      <w:r w:rsidR="00925A34" w:rsidRPr="00104AE8">
        <w:rPr>
          <w:rFonts w:ascii="Arial" w:hAnsi="Arial" w:cs="Arial"/>
          <w:color w:val="000000" w:themeColor="text1"/>
          <w:vertAlign w:val="superscript"/>
        </w:rPr>
        <w:t>33 34</w:t>
      </w:r>
      <w:r w:rsidR="008B18D8" w:rsidRPr="00104AE8">
        <w:rPr>
          <w:rFonts w:ascii="Arial" w:hAnsi="Arial" w:cs="Arial"/>
          <w:color w:val="000000" w:themeColor="text1"/>
        </w:rPr>
        <w:t xml:space="preserve">. </w:t>
      </w:r>
      <w:r w:rsidR="00727C03" w:rsidRPr="00104AE8">
        <w:rPr>
          <w:rFonts w:ascii="Arial" w:hAnsi="Arial" w:cs="Arial"/>
          <w:color w:val="000000" w:themeColor="text1"/>
        </w:rPr>
        <w:t xml:space="preserve">The sample size despite </w:t>
      </w:r>
      <w:r w:rsidR="003E418B" w:rsidRPr="00104AE8">
        <w:rPr>
          <w:rFonts w:ascii="Arial" w:hAnsi="Arial" w:cs="Arial"/>
          <w:color w:val="000000" w:themeColor="text1"/>
        </w:rPr>
        <w:t xml:space="preserve">being </w:t>
      </w:r>
      <w:r w:rsidR="00727C03" w:rsidRPr="00104AE8">
        <w:rPr>
          <w:rFonts w:ascii="Arial" w:hAnsi="Arial" w:cs="Arial"/>
          <w:color w:val="000000" w:themeColor="text1"/>
        </w:rPr>
        <w:t>relatively small was appropriately powered based on the group’s previous pilot data</w:t>
      </w:r>
      <w:r w:rsidR="00335088" w:rsidRPr="00104AE8">
        <w:rPr>
          <w:rFonts w:ascii="Arial" w:hAnsi="Arial" w:cs="Arial"/>
          <w:color w:val="000000" w:themeColor="text1"/>
        </w:rPr>
        <w:t xml:space="preserve"> </w:t>
      </w:r>
      <w:r w:rsidR="00335088" w:rsidRPr="00104AE8">
        <w:rPr>
          <w:rFonts w:ascii="Arial" w:hAnsi="Arial" w:cs="Arial"/>
          <w:color w:val="000000" w:themeColor="text1"/>
          <w:vertAlign w:val="superscript"/>
        </w:rPr>
        <w:t>26</w:t>
      </w:r>
      <w:r w:rsidR="00727C03" w:rsidRPr="00104AE8">
        <w:rPr>
          <w:rFonts w:ascii="Arial" w:hAnsi="Arial" w:cs="Arial"/>
          <w:color w:val="000000" w:themeColor="text1"/>
        </w:rPr>
        <w:t xml:space="preserve">. </w:t>
      </w:r>
      <w:r w:rsidR="00664E86" w:rsidRPr="00104AE8">
        <w:rPr>
          <w:rFonts w:ascii="Arial" w:hAnsi="Arial" w:cs="Arial"/>
          <w:color w:val="000000" w:themeColor="text1"/>
        </w:rPr>
        <w:t>D</w:t>
      </w:r>
      <w:r w:rsidR="00122F3F" w:rsidRPr="00104AE8">
        <w:rPr>
          <w:rFonts w:ascii="Arial" w:hAnsi="Arial" w:cs="Arial"/>
          <w:color w:val="000000" w:themeColor="text1"/>
        </w:rPr>
        <w:t>aily</w:t>
      </w:r>
      <w:r w:rsidR="00626DB1" w:rsidRPr="00104AE8">
        <w:rPr>
          <w:rFonts w:ascii="Arial" w:hAnsi="Arial" w:cs="Arial"/>
          <w:color w:val="000000" w:themeColor="text1"/>
        </w:rPr>
        <w:t xml:space="preserve"> activity level </w:t>
      </w:r>
      <w:r w:rsidR="00335088" w:rsidRPr="00104AE8">
        <w:rPr>
          <w:rFonts w:ascii="Arial" w:hAnsi="Arial" w:cs="Arial"/>
          <w:color w:val="000000" w:themeColor="text1"/>
        </w:rPr>
        <w:t>is</w:t>
      </w:r>
      <w:r w:rsidR="00664E86" w:rsidRPr="00104AE8">
        <w:rPr>
          <w:rFonts w:ascii="Arial" w:hAnsi="Arial" w:cs="Arial"/>
          <w:color w:val="000000" w:themeColor="text1"/>
        </w:rPr>
        <w:t xml:space="preserve"> </w:t>
      </w:r>
      <w:r w:rsidR="00335088" w:rsidRPr="00104AE8">
        <w:rPr>
          <w:rFonts w:ascii="Arial" w:hAnsi="Arial" w:cs="Arial"/>
          <w:color w:val="000000" w:themeColor="text1"/>
        </w:rPr>
        <w:t>an important confounder that was</w:t>
      </w:r>
      <w:r w:rsidR="00B7472D" w:rsidRPr="00104AE8">
        <w:rPr>
          <w:rFonts w:ascii="Arial" w:hAnsi="Arial" w:cs="Arial"/>
          <w:color w:val="000000" w:themeColor="text1"/>
        </w:rPr>
        <w:t xml:space="preserve"> </w:t>
      </w:r>
      <w:r w:rsidR="00626DB1" w:rsidRPr="00104AE8">
        <w:rPr>
          <w:rFonts w:ascii="Arial" w:hAnsi="Arial" w:cs="Arial"/>
          <w:color w:val="000000" w:themeColor="text1"/>
        </w:rPr>
        <w:t xml:space="preserve">not </w:t>
      </w:r>
      <w:r w:rsidR="008B18D8" w:rsidRPr="00104AE8">
        <w:rPr>
          <w:rFonts w:ascii="Arial" w:hAnsi="Arial" w:cs="Arial"/>
          <w:color w:val="000000" w:themeColor="text1"/>
        </w:rPr>
        <w:t xml:space="preserve">routinely </w:t>
      </w:r>
      <w:r w:rsidR="00122F3F" w:rsidRPr="00104AE8">
        <w:rPr>
          <w:rFonts w:ascii="Arial" w:hAnsi="Arial" w:cs="Arial"/>
          <w:color w:val="000000" w:themeColor="text1"/>
        </w:rPr>
        <w:t>measured</w:t>
      </w:r>
      <w:r w:rsidR="008B18D8" w:rsidRPr="00104AE8">
        <w:rPr>
          <w:rFonts w:ascii="Arial" w:hAnsi="Arial" w:cs="Arial"/>
          <w:color w:val="000000" w:themeColor="text1"/>
        </w:rPr>
        <w:t xml:space="preserve"> to try and minimise participant research burden</w:t>
      </w:r>
      <w:r w:rsidR="00626DB1" w:rsidRPr="00104AE8">
        <w:rPr>
          <w:rFonts w:ascii="Arial" w:hAnsi="Arial" w:cs="Arial"/>
          <w:color w:val="000000" w:themeColor="text1"/>
        </w:rPr>
        <w:t>.</w:t>
      </w:r>
      <w:r w:rsidR="00122F3F" w:rsidRPr="00104AE8">
        <w:rPr>
          <w:rFonts w:ascii="Arial" w:hAnsi="Arial" w:cs="Arial"/>
          <w:color w:val="000000" w:themeColor="text1"/>
        </w:rPr>
        <w:t xml:space="preserve"> </w:t>
      </w:r>
      <w:r w:rsidR="00664E86" w:rsidRPr="00104AE8">
        <w:rPr>
          <w:rFonts w:ascii="Arial" w:hAnsi="Arial" w:cs="Arial"/>
          <w:color w:val="000000" w:themeColor="text1"/>
        </w:rPr>
        <w:t>Physical inactivity has already been shown in CD</w:t>
      </w:r>
      <w:r w:rsidR="002B1A27" w:rsidRPr="00104AE8">
        <w:rPr>
          <w:rFonts w:ascii="Arial" w:hAnsi="Arial" w:cs="Arial"/>
          <w:color w:val="000000" w:themeColor="text1"/>
        </w:rPr>
        <w:t xml:space="preserve"> </w:t>
      </w:r>
      <w:r w:rsidR="002B1A27" w:rsidRPr="00104AE8">
        <w:rPr>
          <w:rFonts w:ascii="Arial" w:hAnsi="Arial" w:cs="Arial"/>
          <w:color w:val="000000" w:themeColor="text1"/>
          <w:vertAlign w:val="superscript"/>
        </w:rPr>
        <w:t>3</w:t>
      </w:r>
      <w:r w:rsidR="00925A34" w:rsidRPr="00104AE8">
        <w:rPr>
          <w:rFonts w:ascii="Arial" w:hAnsi="Arial" w:cs="Arial"/>
          <w:color w:val="000000" w:themeColor="text1"/>
          <w:vertAlign w:val="superscript"/>
        </w:rPr>
        <w:t>5</w:t>
      </w:r>
      <w:r w:rsidR="002B1A27" w:rsidRPr="00104AE8">
        <w:rPr>
          <w:rFonts w:ascii="Arial" w:hAnsi="Arial" w:cs="Arial"/>
          <w:color w:val="000000" w:themeColor="text1"/>
          <w:vertAlign w:val="superscript"/>
        </w:rPr>
        <w:t>,3</w:t>
      </w:r>
      <w:r w:rsidR="00925A34" w:rsidRPr="00104AE8">
        <w:rPr>
          <w:rFonts w:ascii="Arial" w:hAnsi="Arial" w:cs="Arial"/>
          <w:color w:val="000000" w:themeColor="text1"/>
          <w:vertAlign w:val="superscript"/>
        </w:rPr>
        <w:t>6</w:t>
      </w:r>
      <w:r w:rsidR="002B1A27" w:rsidRPr="00104AE8">
        <w:rPr>
          <w:rFonts w:ascii="Arial" w:hAnsi="Arial" w:cs="Arial"/>
          <w:color w:val="000000" w:themeColor="text1"/>
        </w:rPr>
        <w:t xml:space="preserve"> and</w:t>
      </w:r>
      <w:r w:rsidR="00664E86" w:rsidRPr="00104AE8">
        <w:rPr>
          <w:rFonts w:ascii="Arial" w:hAnsi="Arial" w:cs="Arial"/>
          <w:color w:val="000000" w:themeColor="text1"/>
        </w:rPr>
        <w:t xml:space="preserve"> has been significantly correlated to disease activity but is still prevalent in remission</w:t>
      </w:r>
      <w:r w:rsidR="004B43B7" w:rsidRPr="00104AE8">
        <w:rPr>
          <w:rFonts w:ascii="Arial" w:hAnsi="Arial" w:cs="Arial"/>
          <w:color w:val="000000" w:themeColor="text1"/>
        </w:rPr>
        <w:t xml:space="preserve"> </w:t>
      </w:r>
      <w:r w:rsidR="00BE06F0" w:rsidRPr="00104AE8">
        <w:rPr>
          <w:rFonts w:ascii="Arial" w:hAnsi="Arial" w:cs="Arial"/>
          <w:color w:val="000000" w:themeColor="text1"/>
          <w:vertAlign w:val="superscript"/>
        </w:rPr>
        <w:t>3</w:t>
      </w:r>
      <w:r w:rsidR="00925A34" w:rsidRPr="00104AE8">
        <w:rPr>
          <w:rFonts w:ascii="Arial" w:hAnsi="Arial" w:cs="Arial"/>
          <w:color w:val="000000" w:themeColor="text1"/>
          <w:vertAlign w:val="superscript"/>
        </w:rPr>
        <w:t>7</w:t>
      </w:r>
      <w:r w:rsidR="004F6B82" w:rsidRPr="00104AE8">
        <w:rPr>
          <w:rFonts w:ascii="Arial" w:hAnsi="Arial" w:cs="Arial"/>
          <w:color w:val="000000" w:themeColor="text1"/>
        </w:rPr>
        <w:t>.</w:t>
      </w:r>
      <w:r w:rsidR="00F03FBD" w:rsidRPr="00104AE8">
        <w:rPr>
          <w:rFonts w:ascii="Arial" w:hAnsi="Arial" w:cs="Arial"/>
          <w:color w:val="000000" w:themeColor="text1"/>
        </w:rPr>
        <w:t xml:space="preserve"> </w:t>
      </w:r>
      <w:r w:rsidR="00727C03" w:rsidRPr="00104AE8">
        <w:rPr>
          <w:rFonts w:ascii="Arial" w:hAnsi="Arial" w:cs="Arial"/>
          <w:color w:val="000000" w:themeColor="text1"/>
        </w:rPr>
        <w:t>Due to the small sample size, w</w:t>
      </w:r>
      <w:r w:rsidR="006D1BBF" w:rsidRPr="00104AE8">
        <w:rPr>
          <w:rFonts w:ascii="Arial" w:hAnsi="Arial" w:cs="Arial"/>
          <w:color w:val="000000" w:themeColor="text1"/>
        </w:rPr>
        <w:t>e</w:t>
      </w:r>
      <w:r w:rsidR="00727C03" w:rsidRPr="00104AE8">
        <w:rPr>
          <w:rFonts w:ascii="Arial" w:hAnsi="Arial" w:cs="Arial"/>
          <w:color w:val="000000" w:themeColor="text1"/>
        </w:rPr>
        <w:t xml:space="preserve"> </w:t>
      </w:r>
      <w:r w:rsidR="006D1BBF" w:rsidRPr="00104AE8">
        <w:rPr>
          <w:rFonts w:ascii="Arial" w:hAnsi="Arial" w:cs="Arial"/>
          <w:color w:val="000000" w:themeColor="text1"/>
        </w:rPr>
        <w:t xml:space="preserve">did not </w:t>
      </w:r>
      <w:r w:rsidR="00553852" w:rsidRPr="00104AE8">
        <w:rPr>
          <w:rFonts w:ascii="Arial" w:hAnsi="Arial" w:cs="Arial"/>
          <w:color w:val="000000" w:themeColor="text1"/>
        </w:rPr>
        <w:t xml:space="preserve">investigate </w:t>
      </w:r>
      <w:r w:rsidR="006D1BBF" w:rsidRPr="00104AE8">
        <w:rPr>
          <w:rFonts w:ascii="Arial" w:hAnsi="Arial" w:cs="Arial"/>
          <w:color w:val="000000" w:themeColor="text1"/>
        </w:rPr>
        <w:t xml:space="preserve">the effect of </w:t>
      </w:r>
      <w:r w:rsidR="00553852" w:rsidRPr="00104AE8">
        <w:rPr>
          <w:rFonts w:ascii="Arial" w:hAnsi="Arial" w:cs="Arial"/>
          <w:color w:val="000000" w:themeColor="text1"/>
        </w:rPr>
        <w:t xml:space="preserve">disease burden surrogates: disease duration, concomitant medication and surgical history </w:t>
      </w:r>
      <w:r w:rsidR="00727C03" w:rsidRPr="00104AE8">
        <w:rPr>
          <w:rFonts w:ascii="Arial" w:hAnsi="Arial" w:cs="Arial"/>
          <w:color w:val="000000" w:themeColor="text1"/>
        </w:rPr>
        <w:t>in CD patients</w:t>
      </w:r>
      <w:r w:rsidR="00553852" w:rsidRPr="00104AE8">
        <w:rPr>
          <w:rFonts w:ascii="Arial" w:hAnsi="Arial" w:cs="Arial"/>
          <w:color w:val="000000" w:themeColor="text1"/>
        </w:rPr>
        <w:t xml:space="preserve"> on eating behaviour</w:t>
      </w:r>
      <w:r w:rsidR="00727C03" w:rsidRPr="00104AE8">
        <w:rPr>
          <w:rFonts w:ascii="Arial" w:hAnsi="Arial" w:cs="Arial"/>
          <w:color w:val="000000" w:themeColor="text1"/>
        </w:rPr>
        <w:t xml:space="preserve">. </w:t>
      </w:r>
      <w:r w:rsidR="00891FAD" w:rsidRPr="00104AE8">
        <w:rPr>
          <w:rFonts w:ascii="Arial" w:hAnsi="Arial" w:cs="Arial"/>
          <w:color w:val="000000" w:themeColor="text1"/>
        </w:rPr>
        <w:t xml:space="preserve"> </w:t>
      </w:r>
      <w:r w:rsidR="008B18D8" w:rsidRPr="00104AE8">
        <w:rPr>
          <w:rFonts w:ascii="Arial" w:hAnsi="Arial" w:cs="Arial"/>
          <w:color w:val="000000" w:themeColor="text1"/>
        </w:rPr>
        <w:t xml:space="preserve">The effect of these variables on eating behaviour should be investigated in downstream studies. </w:t>
      </w:r>
      <w:r w:rsidR="00553852" w:rsidRPr="00104AE8">
        <w:rPr>
          <w:rFonts w:ascii="Arial" w:hAnsi="Arial" w:cs="Arial"/>
          <w:color w:val="000000" w:themeColor="text1"/>
        </w:rPr>
        <w:t>Nevertheless, the CD cohort recruited</w:t>
      </w:r>
      <w:r w:rsidR="00727C03" w:rsidRPr="00104AE8">
        <w:rPr>
          <w:rFonts w:ascii="Arial" w:hAnsi="Arial" w:cs="Arial"/>
          <w:color w:val="000000" w:themeColor="text1"/>
        </w:rPr>
        <w:t xml:space="preserve"> </w:t>
      </w:r>
      <w:r w:rsidR="00553852" w:rsidRPr="00104AE8">
        <w:rPr>
          <w:rFonts w:ascii="Arial" w:hAnsi="Arial" w:cs="Arial"/>
          <w:color w:val="000000" w:themeColor="text1"/>
        </w:rPr>
        <w:t>is</w:t>
      </w:r>
      <w:r w:rsidR="00727C03" w:rsidRPr="00104AE8">
        <w:rPr>
          <w:rFonts w:ascii="Arial" w:hAnsi="Arial" w:cs="Arial"/>
          <w:color w:val="000000" w:themeColor="text1"/>
        </w:rPr>
        <w:t xml:space="preserve"> representative of a CD cohort with moderate disease burden, </w:t>
      </w:r>
      <w:r w:rsidR="00553852" w:rsidRPr="00104AE8">
        <w:rPr>
          <w:rFonts w:ascii="Arial" w:hAnsi="Arial" w:cs="Arial"/>
          <w:color w:val="000000" w:themeColor="text1"/>
        </w:rPr>
        <w:t xml:space="preserve">making our findings generalizable to </w:t>
      </w:r>
      <w:proofErr w:type="gramStart"/>
      <w:r w:rsidR="00553852" w:rsidRPr="00104AE8">
        <w:rPr>
          <w:rFonts w:ascii="Arial" w:hAnsi="Arial" w:cs="Arial"/>
          <w:color w:val="000000" w:themeColor="text1"/>
        </w:rPr>
        <w:t>world-wide</w:t>
      </w:r>
      <w:proofErr w:type="gramEnd"/>
      <w:r w:rsidR="00553852" w:rsidRPr="00104AE8">
        <w:rPr>
          <w:rFonts w:ascii="Arial" w:hAnsi="Arial" w:cs="Arial"/>
          <w:color w:val="000000" w:themeColor="text1"/>
        </w:rPr>
        <w:t xml:space="preserve"> healthcare systems</w:t>
      </w:r>
      <w:r w:rsidR="00727C03" w:rsidRPr="00104AE8">
        <w:rPr>
          <w:rFonts w:ascii="Arial" w:hAnsi="Arial" w:cs="Arial"/>
          <w:color w:val="000000" w:themeColor="text1"/>
        </w:rPr>
        <w:t xml:space="preserve">. </w:t>
      </w:r>
    </w:p>
    <w:p w14:paraId="3780E4B8" w14:textId="25C3BA63" w:rsidR="00664E86" w:rsidRPr="00104AE8" w:rsidRDefault="003C4D09" w:rsidP="00D83D8B">
      <w:pPr>
        <w:spacing w:line="480" w:lineRule="auto"/>
        <w:jc w:val="both"/>
        <w:rPr>
          <w:rFonts w:ascii="Arial" w:hAnsi="Arial" w:cs="Arial"/>
          <w:color w:val="000000" w:themeColor="text1"/>
        </w:rPr>
      </w:pPr>
      <w:r w:rsidRPr="00104AE8">
        <w:rPr>
          <w:rFonts w:ascii="Arial" w:hAnsi="Arial" w:cs="Arial"/>
          <w:color w:val="000000" w:themeColor="text1"/>
        </w:rPr>
        <w:t>The use of the AMPM</w:t>
      </w:r>
      <w:r w:rsidR="00626DB1" w:rsidRPr="00104AE8">
        <w:rPr>
          <w:rFonts w:ascii="Arial" w:hAnsi="Arial" w:cs="Arial"/>
          <w:color w:val="000000" w:themeColor="text1"/>
        </w:rPr>
        <w:t xml:space="preserve"> as a single administered </w:t>
      </w:r>
      <w:r w:rsidR="00584243" w:rsidRPr="00104AE8">
        <w:rPr>
          <w:rFonts w:ascii="Arial" w:hAnsi="Arial" w:cs="Arial"/>
          <w:color w:val="000000" w:themeColor="text1"/>
        </w:rPr>
        <w:t>24-hour</w:t>
      </w:r>
      <w:r w:rsidR="00626DB1" w:rsidRPr="00104AE8">
        <w:rPr>
          <w:rFonts w:ascii="Arial" w:hAnsi="Arial" w:cs="Arial"/>
          <w:color w:val="000000" w:themeColor="text1"/>
        </w:rPr>
        <w:t xml:space="preserve"> recall is </w:t>
      </w:r>
      <w:r w:rsidRPr="00104AE8">
        <w:rPr>
          <w:rFonts w:ascii="Arial" w:hAnsi="Arial" w:cs="Arial"/>
          <w:color w:val="000000" w:themeColor="text1"/>
        </w:rPr>
        <w:t>limited</w:t>
      </w:r>
      <w:r w:rsidR="00626DB1" w:rsidRPr="00104AE8">
        <w:rPr>
          <w:rFonts w:ascii="Arial" w:hAnsi="Arial" w:cs="Arial"/>
          <w:color w:val="000000" w:themeColor="text1"/>
        </w:rPr>
        <w:t>, an</w:t>
      </w:r>
      <w:r w:rsidRPr="00104AE8">
        <w:rPr>
          <w:rFonts w:ascii="Arial" w:hAnsi="Arial" w:cs="Arial"/>
          <w:color w:val="000000" w:themeColor="text1"/>
        </w:rPr>
        <w:t>d</w:t>
      </w:r>
      <w:r w:rsidR="00626DB1" w:rsidRPr="00104AE8">
        <w:rPr>
          <w:rFonts w:ascii="Arial" w:hAnsi="Arial" w:cs="Arial"/>
          <w:color w:val="000000" w:themeColor="text1"/>
        </w:rPr>
        <w:t xml:space="preserve"> accuracy may have been improved if this was performed on three consecutive days</w:t>
      </w:r>
      <w:r w:rsidRPr="00104AE8">
        <w:rPr>
          <w:rFonts w:ascii="Arial" w:hAnsi="Arial" w:cs="Arial"/>
          <w:color w:val="000000" w:themeColor="text1"/>
        </w:rPr>
        <w:t xml:space="preserve"> rather than one</w:t>
      </w:r>
      <w:r w:rsidR="00664E86" w:rsidRPr="00104AE8">
        <w:rPr>
          <w:rFonts w:ascii="Arial" w:hAnsi="Arial" w:cs="Arial"/>
          <w:color w:val="000000" w:themeColor="text1"/>
        </w:rPr>
        <w:t xml:space="preserve"> day</w:t>
      </w:r>
      <w:r w:rsidR="00EA3FA0" w:rsidRPr="00104AE8">
        <w:rPr>
          <w:rFonts w:ascii="Arial" w:hAnsi="Arial" w:cs="Arial"/>
          <w:color w:val="000000" w:themeColor="text1"/>
        </w:rPr>
        <w:t>.</w:t>
      </w:r>
      <w:r w:rsidR="00395D43" w:rsidRPr="00104AE8">
        <w:rPr>
          <w:rFonts w:ascii="Arial" w:hAnsi="Arial" w:cs="Arial"/>
          <w:color w:val="000000" w:themeColor="text1"/>
        </w:rPr>
        <w:t xml:space="preserve"> </w:t>
      </w:r>
      <w:r w:rsidR="00921671" w:rsidRPr="00104AE8">
        <w:rPr>
          <w:rFonts w:ascii="Arial" w:hAnsi="Arial" w:cs="Arial"/>
          <w:color w:val="000000" w:themeColor="text1"/>
        </w:rPr>
        <w:t>However, this method has been used successfully in previous research</w:t>
      </w:r>
      <w:r w:rsidR="00BA3218" w:rsidRPr="00104AE8">
        <w:rPr>
          <w:rFonts w:ascii="Arial" w:hAnsi="Arial" w:cs="Arial"/>
          <w:color w:val="000000" w:themeColor="text1"/>
        </w:rPr>
        <w:t xml:space="preserve"> </w:t>
      </w:r>
      <w:r w:rsidR="004B43B7" w:rsidRPr="00104AE8">
        <w:rPr>
          <w:rFonts w:ascii="Arial" w:hAnsi="Arial" w:cs="Arial"/>
          <w:color w:val="000000" w:themeColor="text1"/>
          <w:vertAlign w:val="superscript"/>
        </w:rPr>
        <w:t>20</w:t>
      </w:r>
      <w:r w:rsidR="00921671" w:rsidRPr="00104AE8">
        <w:rPr>
          <w:rFonts w:ascii="Arial" w:hAnsi="Arial" w:cs="Arial"/>
          <w:color w:val="000000" w:themeColor="text1"/>
        </w:rPr>
        <w:t xml:space="preserve">. </w:t>
      </w:r>
      <w:r w:rsidR="00395D43" w:rsidRPr="00104AE8">
        <w:rPr>
          <w:rFonts w:ascii="Arial" w:hAnsi="Arial" w:cs="Arial"/>
          <w:color w:val="000000" w:themeColor="text1"/>
        </w:rPr>
        <w:t xml:space="preserve">The </w:t>
      </w:r>
      <w:r w:rsidR="00C25010" w:rsidRPr="00104AE8">
        <w:rPr>
          <w:rFonts w:ascii="Arial" w:hAnsi="Arial" w:cs="Arial"/>
          <w:color w:val="000000" w:themeColor="text1"/>
        </w:rPr>
        <w:t>24-hour</w:t>
      </w:r>
      <w:r w:rsidR="00395D43" w:rsidRPr="00104AE8">
        <w:rPr>
          <w:rFonts w:ascii="Arial" w:hAnsi="Arial" w:cs="Arial"/>
          <w:color w:val="000000" w:themeColor="text1"/>
        </w:rPr>
        <w:t xml:space="preserve"> recall technique is also memory dependent and participants</w:t>
      </w:r>
      <w:r w:rsidR="00664E86" w:rsidRPr="00104AE8">
        <w:rPr>
          <w:rFonts w:ascii="Arial" w:hAnsi="Arial" w:cs="Arial"/>
          <w:color w:val="000000" w:themeColor="text1"/>
        </w:rPr>
        <w:t>’</w:t>
      </w:r>
      <w:r w:rsidR="00395D43" w:rsidRPr="00104AE8">
        <w:rPr>
          <w:rFonts w:ascii="Arial" w:hAnsi="Arial" w:cs="Arial"/>
          <w:color w:val="000000" w:themeColor="text1"/>
        </w:rPr>
        <w:t xml:space="preserve"> potential bias in reporting “good/bad” foods may affect the accuracy of the outcome. In this study, the </w:t>
      </w:r>
      <w:r w:rsidR="00EA3FA0" w:rsidRPr="00104AE8">
        <w:rPr>
          <w:rFonts w:ascii="Arial" w:hAnsi="Arial" w:cs="Arial"/>
          <w:color w:val="000000" w:themeColor="text1"/>
        </w:rPr>
        <w:t>24-hour</w:t>
      </w:r>
      <w:r w:rsidR="00395D43" w:rsidRPr="00104AE8">
        <w:rPr>
          <w:rFonts w:ascii="Arial" w:hAnsi="Arial" w:cs="Arial"/>
          <w:color w:val="000000" w:themeColor="text1"/>
        </w:rPr>
        <w:t xml:space="preserve"> recall data</w:t>
      </w:r>
      <w:r w:rsidR="008215AE" w:rsidRPr="00104AE8">
        <w:rPr>
          <w:rFonts w:ascii="Arial" w:hAnsi="Arial" w:cs="Arial"/>
          <w:color w:val="000000" w:themeColor="text1"/>
        </w:rPr>
        <w:t xml:space="preserve"> was collected by three interviewers,</w:t>
      </w:r>
      <w:r w:rsidR="00395D43" w:rsidRPr="00104AE8">
        <w:rPr>
          <w:rFonts w:ascii="Arial" w:hAnsi="Arial" w:cs="Arial"/>
          <w:color w:val="000000" w:themeColor="text1"/>
        </w:rPr>
        <w:t xml:space="preserve"> which may </w:t>
      </w:r>
      <w:r w:rsidR="00664E86" w:rsidRPr="00104AE8">
        <w:rPr>
          <w:rFonts w:ascii="Arial" w:hAnsi="Arial" w:cs="Arial"/>
          <w:color w:val="000000" w:themeColor="text1"/>
        </w:rPr>
        <w:t>have introduced</w:t>
      </w:r>
      <w:r w:rsidR="00395D43" w:rsidRPr="00104AE8">
        <w:rPr>
          <w:rFonts w:ascii="Arial" w:hAnsi="Arial" w:cs="Arial"/>
          <w:color w:val="000000" w:themeColor="text1"/>
        </w:rPr>
        <w:t xml:space="preserve"> </w:t>
      </w:r>
      <w:r w:rsidR="00C2116D" w:rsidRPr="00104AE8">
        <w:rPr>
          <w:rFonts w:ascii="Arial" w:hAnsi="Arial" w:cs="Arial"/>
          <w:color w:val="000000" w:themeColor="text1"/>
        </w:rPr>
        <w:t>inter</w:t>
      </w:r>
      <w:r w:rsidR="00860EB3" w:rsidRPr="00104AE8">
        <w:rPr>
          <w:rFonts w:ascii="Arial" w:hAnsi="Arial" w:cs="Arial"/>
          <w:color w:val="000000" w:themeColor="text1"/>
        </w:rPr>
        <w:t>-</w:t>
      </w:r>
      <w:r w:rsidR="00991310" w:rsidRPr="00104AE8">
        <w:rPr>
          <w:rFonts w:ascii="Arial" w:hAnsi="Arial" w:cs="Arial"/>
          <w:color w:val="000000" w:themeColor="text1"/>
        </w:rPr>
        <w:t>rater</w:t>
      </w:r>
      <w:r w:rsidR="00C2116D" w:rsidRPr="00104AE8">
        <w:rPr>
          <w:rFonts w:ascii="Arial" w:hAnsi="Arial" w:cs="Arial"/>
          <w:color w:val="000000" w:themeColor="text1"/>
        </w:rPr>
        <w:t xml:space="preserve"> variability in the </w:t>
      </w:r>
      <w:r w:rsidR="00664E86" w:rsidRPr="00104AE8">
        <w:rPr>
          <w:rFonts w:ascii="Arial" w:hAnsi="Arial" w:cs="Arial"/>
          <w:color w:val="000000" w:themeColor="text1"/>
        </w:rPr>
        <w:t>data collected</w:t>
      </w:r>
      <w:r w:rsidR="00C2116D" w:rsidRPr="00104AE8">
        <w:rPr>
          <w:rFonts w:ascii="Arial" w:hAnsi="Arial" w:cs="Arial"/>
          <w:color w:val="000000" w:themeColor="text1"/>
        </w:rPr>
        <w:t xml:space="preserve">. </w:t>
      </w:r>
      <w:r w:rsidRPr="00104AE8">
        <w:rPr>
          <w:rFonts w:ascii="Arial" w:hAnsi="Arial" w:cs="Arial"/>
          <w:color w:val="000000" w:themeColor="text1"/>
        </w:rPr>
        <w:t>Additionally,</w:t>
      </w:r>
      <w:r w:rsidR="00626DB1" w:rsidRPr="00104AE8">
        <w:rPr>
          <w:rFonts w:ascii="Arial" w:hAnsi="Arial" w:cs="Arial"/>
          <w:color w:val="000000" w:themeColor="text1"/>
        </w:rPr>
        <w:t xml:space="preserve"> during dietary recall</w:t>
      </w:r>
      <w:r w:rsidR="001615D2" w:rsidRPr="00104AE8">
        <w:rPr>
          <w:rFonts w:ascii="Arial" w:hAnsi="Arial" w:cs="Arial"/>
          <w:color w:val="000000" w:themeColor="text1"/>
        </w:rPr>
        <w:t>,</w:t>
      </w:r>
      <w:r w:rsidR="00626DB1" w:rsidRPr="00104AE8">
        <w:rPr>
          <w:rFonts w:ascii="Arial" w:hAnsi="Arial" w:cs="Arial"/>
          <w:color w:val="000000" w:themeColor="text1"/>
        </w:rPr>
        <w:t xml:space="preserve"> </w:t>
      </w:r>
      <w:r w:rsidR="001615D2" w:rsidRPr="00104AE8">
        <w:rPr>
          <w:rFonts w:ascii="Arial" w:hAnsi="Arial" w:cs="Arial"/>
          <w:color w:val="000000" w:themeColor="text1"/>
        </w:rPr>
        <w:t>i</w:t>
      </w:r>
      <w:r w:rsidR="00DA7DF7" w:rsidRPr="00104AE8">
        <w:rPr>
          <w:rFonts w:ascii="Arial" w:hAnsi="Arial" w:cs="Arial"/>
          <w:color w:val="000000" w:themeColor="text1"/>
        </w:rPr>
        <w:t xml:space="preserve">f </w:t>
      </w:r>
      <w:r w:rsidRPr="00104AE8">
        <w:rPr>
          <w:rFonts w:ascii="Arial" w:hAnsi="Arial" w:cs="Arial"/>
          <w:color w:val="000000" w:themeColor="text1"/>
        </w:rPr>
        <w:t>a manufacturer</w:t>
      </w:r>
      <w:r w:rsidR="00664E86" w:rsidRPr="00104AE8">
        <w:rPr>
          <w:rFonts w:ascii="Arial" w:hAnsi="Arial" w:cs="Arial"/>
          <w:color w:val="000000" w:themeColor="text1"/>
        </w:rPr>
        <w:t>’</w:t>
      </w:r>
      <w:r w:rsidRPr="00104AE8">
        <w:rPr>
          <w:rFonts w:ascii="Arial" w:hAnsi="Arial" w:cs="Arial"/>
          <w:color w:val="000000" w:themeColor="text1"/>
        </w:rPr>
        <w:t>s nutritional label was</w:t>
      </w:r>
      <w:r w:rsidR="00DA7DF7" w:rsidRPr="00104AE8">
        <w:rPr>
          <w:rFonts w:ascii="Arial" w:hAnsi="Arial" w:cs="Arial"/>
          <w:color w:val="000000" w:themeColor="text1"/>
        </w:rPr>
        <w:t xml:space="preserve"> not available</w:t>
      </w:r>
      <w:r w:rsidR="00664E86" w:rsidRPr="00104AE8">
        <w:rPr>
          <w:rFonts w:ascii="Arial" w:hAnsi="Arial" w:cs="Arial"/>
          <w:color w:val="000000" w:themeColor="text1"/>
        </w:rPr>
        <w:t>,</w:t>
      </w:r>
      <w:r w:rsidR="00DA7DF7" w:rsidRPr="00104AE8">
        <w:rPr>
          <w:rFonts w:ascii="Arial" w:hAnsi="Arial" w:cs="Arial"/>
          <w:color w:val="000000" w:themeColor="text1"/>
        </w:rPr>
        <w:t xml:space="preserve"> portion size </w:t>
      </w:r>
      <w:r w:rsidRPr="00104AE8">
        <w:rPr>
          <w:rFonts w:ascii="Arial" w:hAnsi="Arial" w:cs="Arial"/>
          <w:color w:val="000000" w:themeColor="text1"/>
        </w:rPr>
        <w:t>was obtained using the Carbs and C</w:t>
      </w:r>
      <w:r w:rsidR="00DA7DF7" w:rsidRPr="00104AE8">
        <w:rPr>
          <w:rFonts w:ascii="Arial" w:hAnsi="Arial" w:cs="Arial"/>
          <w:color w:val="000000" w:themeColor="text1"/>
        </w:rPr>
        <w:t>als</w:t>
      </w:r>
      <w:r w:rsidR="005D4741" w:rsidRPr="00104AE8">
        <w:rPr>
          <w:rFonts w:ascii="Arial" w:hAnsi="Arial" w:cs="Arial"/>
          <w:color w:val="000000" w:themeColor="text1"/>
        </w:rPr>
        <w:t xml:space="preserve"> textbook as a visual aid</w:t>
      </w:r>
      <w:r w:rsidR="00395D43" w:rsidRPr="00104AE8">
        <w:rPr>
          <w:rFonts w:ascii="Arial" w:hAnsi="Arial" w:cs="Arial"/>
          <w:color w:val="000000" w:themeColor="text1"/>
        </w:rPr>
        <w:t>, which may have affected the estimation of portion size</w:t>
      </w:r>
      <w:r w:rsidR="005D4741" w:rsidRPr="00104AE8">
        <w:rPr>
          <w:rFonts w:ascii="Arial" w:hAnsi="Arial" w:cs="Arial"/>
          <w:color w:val="000000" w:themeColor="text1"/>
        </w:rPr>
        <w:t>.</w:t>
      </w:r>
      <w:r w:rsidR="004F6B82" w:rsidRPr="00104AE8">
        <w:rPr>
          <w:rFonts w:ascii="Arial" w:hAnsi="Arial" w:cs="Arial"/>
          <w:color w:val="000000" w:themeColor="text1"/>
        </w:rPr>
        <w:t xml:space="preserve"> </w:t>
      </w:r>
      <w:r w:rsidRPr="00104AE8">
        <w:rPr>
          <w:rFonts w:ascii="Arial" w:hAnsi="Arial" w:cs="Arial"/>
          <w:color w:val="000000" w:themeColor="text1"/>
        </w:rPr>
        <w:t>When assessing eating behaviours, t</w:t>
      </w:r>
      <w:r w:rsidR="008A49C2" w:rsidRPr="00104AE8">
        <w:rPr>
          <w:rFonts w:ascii="Arial" w:hAnsi="Arial" w:cs="Arial"/>
          <w:color w:val="000000" w:themeColor="text1"/>
        </w:rPr>
        <w:t xml:space="preserve">he use of multiple </w:t>
      </w:r>
      <w:r w:rsidRPr="00104AE8">
        <w:rPr>
          <w:rFonts w:ascii="Arial" w:hAnsi="Arial" w:cs="Arial"/>
          <w:color w:val="000000" w:themeColor="text1"/>
        </w:rPr>
        <w:t>behavioural q</w:t>
      </w:r>
      <w:r w:rsidR="00DA7DF7" w:rsidRPr="00104AE8">
        <w:rPr>
          <w:rFonts w:ascii="Arial" w:hAnsi="Arial" w:cs="Arial"/>
          <w:color w:val="000000" w:themeColor="text1"/>
        </w:rPr>
        <w:t xml:space="preserve">uestionnaires </w:t>
      </w:r>
      <w:r w:rsidR="00664E86" w:rsidRPr="00104AE8">
        <w:rPr>
          <w:rFonts w:ascii="Arial" w:hAnsi="Arial" w:cs="Arial"/>
          <w:color w:val="000000" w:themeColor="text1"/>
        </w:rPr>
        <w:t xml:space="preserve">may have introduced an element of participant fatigue that may have decreased the specificity of the responses given. </w:t>
      </w:r>
      <w:r w:rsidR="00982BBE" w:rsidRPr="00104AE8">
        <w:rPr>
          <w:rFonts w:ascii="Arial" w:hAnsi="Arial" w:cs="Arial"/>
          <w:color w:val="000000" w:themeColor="text1"/>
        </w:rPr>
        <w:t xml:space="preserve">The order of these questionnaires was </w:t>
      </w:r>
      <w:r w:rsidR="00664E86" w:rsidRPr="00104AE8">
        <w:rPr>
          <w:rFonts w:ascii="Arial" w:hAnsi="Arial" w:cs="Arial"/>
          <w:color w:val="000000" w:themeColor="text1"/>
        </w:rPr>
        <w:t>administered randomly to all participants throughout the study to mitigate this risk</w:t>
      </w:r>
      <w:r w:rsidR="007B72BD" w:rsidRPr="00104AE8">
        <w:rPr>
          <w:rFonts w:ascii="Arial" w:hAnsi="Arial" w:cs="Arial"/>
          <w:color w:val="000000" w:themeColor="text1"/>
        </w:rPr>
        <w:t xml:space="preserve">. </w:t>
      </w:r>
      <w:r w:rsidR="00C2116D" w:rsidRPr="00104AE8">
        <w:rPr>
          <w:rFonts w:ascii="Arial" w:hAnsi="Arial" w:cs="Arial"/>
          <w:color w:val="000000" w:themeColor="text1"/>
        </w:rPr>
        <w:t xml:space="preserve">Future studies </w:t>
      </w:r>
      <w:r w:rsidR="00387A4A" w:rsidRPr="00104AE8">
        <w:rPr>
          <w:rFonts w:ascii="Arial" w:hAnsi="Arial" w:cs="Arial"/>
          <w:color w:val="000000" w:themeColor="text1"/>
        </w:rPr>
        <w:t>should use</w:t>
      </w:r>
      <w:r w:rsidR="00CE4567" w:rsidRPr="00104AE8">
        <w:rPr>
          <w:rFonts w:ascii="Arial" w:hAnsi="Arial" w:cs="Arial"/>
          <w:color w:val="000000" w:themeColor="text1"/>
        </w:rPr>
        <w:t xml:space="preserve"> additional methods such as </w:t>
      </w:r>
      <w:r w:rsidR="00C2116D" w:rsidRPr="00104AE8">
        <w:rPr>
          <w:rFonts w:ascii="Arial" w:hAnsi="Arial" w:cs="Arial"/>
          <w:color w:val="000000" w:themeColor="text1"/>
        </w:rPr>
        <w:t xml:space="preserve">weighed food records, </w:t>
      </w:r>
      <w:r w:rsidR="00982BBE" w:rsidRPr="00104AE8">
        <w:rPr>
          <w:rFonts w:ascii="Arial" w:hAnsi="Arial" w:cs="Arial"/>
          <w:color w:val="000000" w:themeColor="text1"/>
        </w:rPr>
        <w:t>and laboratory test meals</w:t>
      </w:r>
      <w:r w:rsidR="00C2116D" w:rsidRPr="00104AE8">
        <w:rPr>
          <w:rFonts w:ascii="Arial" w:hAnsi="Arial" w:cs="Arial"/>
          <w:color w:val="000000" w:themeColor="text1"/>
        </w:rPr>
        <w:t xml:space="preserve"> to measure food intake in patients with active </w:t>
      </w:r>
      <w:r w:rsidR="00727C03" w:rsidRPr="00104AE8">
        <w:rPr>
          <w:rFonts w:ascii="Arial" w:hAnsi="Arial" w:cs="Arial"/>
          <w:color w:val="000000" w:themeColor="text1"/>
        </w:rPr>
        <w:t>CD</w:t>
      </w:r>
      <w:r w:rsidR="00387A4A" w:rsidRPr="00104AE8">
        <w:rPr>
          <w:rFonts w:ascii="Arial" w:hAnsi="Arial" w:cs="Arial"/>
          <w:color w:val="000000" w:themeColor="text1"/>
        </w:rPr>
        <w:t xml:space="preserve"> and </w:t>
      </w:r>
      <w:r w:rsidR="002F3C78" w:rsidRPr="00104AE8">
        <w:rPr>
          <w:rFonts w:ascii="Arial" w:hAnsi="Arial" w:cs="Arial"/>
          <w:color w:val="000000" w:themeColor="text1"/>
        </w:rPr>
        <w:t xml:space="preserve">to </w:t>
      </w:r>
      <w:r w:rsidR="00387A4A" w:rsidRPr="00104AE8">
        <w:rPr>
          <w:rFonts w:ascii="Arial" w:hAnsi="Arial" w:cs="Arial"/>
          <w:color w:val="000000" w:themeColor="text1"/>
        </w:rPr>
        <w:t>confirm the calo</w:t>
      </w:r>
      <w:r w:rsidR="002D510B" w:rsidRPr="00104AE8">
        <w:rPr>
          <w:rFonts w:ascii="Arial" w:hAnsi="Arial" w:cs="Arial"/>
          <w:color w:val="000000" w:themeColor="text1"/>
        </w:rPr>
        <w:t>ric</w:t>
      </w:r>
      <w:r w:rsidR="00387A4A" w:rsidRPr="00104AE8">
        <w:rPr>
          <w:rFonts w:ascii="Arial" w:hAnsi="Arial" w:cs="Arial"/>
          <w:color w:val="000000" w:themeColor="text1"/>
        </w:rPr>
        <w:t xml:space="preserve"> intake findings of the present study</w:t>
      </w:r>
      <w:r w:rsidR="00EA3FA0" w:rsidRPr="00104AE8">
        <w:rPr>
          <w:rFonts w:ascii="Arial" w:hAnsi="Arial" w:cs="Arial"/>
          <w:color w:val="000000" w:themeColor="text1"/>
        </w:rPr>
        <w:t xml:space="preserve">. </w:t>
      </w:r>
    </w:p>
    <w:p w14:paraId="325D0CA3" w14:textId="4ABF25BC" w:rsidR="004B029F" w:rsidRPr="00104AE8" w:rsidRDefault="004B029F" w:rsidP="00D83D8B">
      <w:pPr>
        <w:spacing w:line="480" w:lineRule="auto"/>
        <w:jc w:val="both"/>
        <w:rPr>
          <w:rFonts w:ascii="Arial" w:hAnsi="Arial" w:cs="Arial"/>
          <w:color w:val="000000" w:themeColor="text1"/>
        </w:rPr>
      </w:pPr>
      <w:r w:rsidRPr="00104AE8">
        <w:rPr>
          <w:rFonts w:ascii="Arial" w:hAnsi="Arial" w:cs="Arial"/>
          <w:color w:val="000000" w:themeColor="text1"/>
        </w:rPr>
        <w:lastRenderedPageBreak/>
        <w:t xml:space="preserve">Biochemical, endoscopic and radiological objective measures of disease activity have been acquired as part of routine standard of care rather than as a specific screening process for this study. For this reason, there </w:t>
      </w:r>
      <w:r w:rsidR="00982BBE" w:rsidRPr="00104AE8">
        <w:rPr>
          <w:rFonts w:ascii="Arial" w:hAnsi="Arial" w:cs="Arial"/>
          <w:color w:val="000000" w:themeColor="text1"/>
        </w:rPr>
        <w:t>was</w:t>
      </w:r>
      <w:r w:rsidRPr="00104AE8">
        <w:rPr>
          <w:rFonts w:ascii="Arial" w:hAnsi="Arial" w:cs="Arial"/>
          <w:color w:val="000000" w:themeColor="text1"/>
        </w:rPr>
        <w:t xml:space="preserve"> a variable lag between the dates of these assessments and recruitment to this study. None of these patients changed their maintenance therapy</w:t>
      </w:r>
      <w:r w:rsidR="00860EB3" w:rsidRPr="00104AE8">
        <w:rPr>
          <w:rFonts w:ascii="Arial" w:hAnsi="Arial" w:cs="Arial"/>
          <w:color w:val="000000" w:themeColor="text1"/>
        </w:rPr>
        <w:t xml:space="preserve"> after these investigations </w:t>
      </w:r>
      <w:r w:rsidR="00B914A9" w:rsidRPr="00104AE8">
        <w:rPr>
          <w:rFonts w:ascii="Arial" w:hAnsi="Arial" w:cs="Arial"/>
          <w:color w:val="000000" w:themeColor="text1"/>
        </w:rPr>
        <w:t>and prior to recruitment within this study.</w:t>
      </w:r>
      <w:r w:rsidR="00F95F35" w:rsidRPr="00104AE8">
        <w:rPr>
          <w:rFonts w:ascii="Arial" w:hAnsi="Arial" w:cs="Arial"/>
          <w:color w:val="000000" w:themeColor="text1"/>
        </w:rPr>
        <w:t xml:space="preserve"> </w:t>
      </w:r>
    </w:p>
    <w:p w14:paraId="261854FB" w14:textId="7403864F" w:rsidR="00DB5A8C" w:rsidRPr="00104AE8" w:rsidRDefault="00906A52" w:rsidP="00D83D8B">
      <w:pPr>
        <w:spacing w:line="480" w:lineRule="auto"/>
        <w:jc w:val="both"/>
        <w:rPr>
          <w:rFonts w:ascii="Arial" w:hAnsi="Arial" w:cs="Arial"/>
          <w:color w:val="000000" w:themeColor="text1"/>
        </w:rPr>
      </w:pPr>
      <w:r w:rsidRPr="00104AE8">
        <w:rPr>
          <w:rFonts w:ascii="Arial" w:hAnsi="Arial" w:cs="Arial"/>
          <w:color w:val="000000" w:themeColor="text1"/>
        </w:rPr>
        <w:t xml:space="preserve">In </w:t>
      </w:r>
      <w:r w:rsidR="00553852" w:rsidRPr="00104AE8">
        <w:rPr>
          <w:rFonts w:ascii="Arial" w:hAnsi="Arial" w:cs="Arial"/>
          <w:color w:val="000000" w:themeColor="text1"/>
        </w:rPr>
        <w:t>conclusion</w:t>
      </w:r>
      <w:r w:rsidR="00CC7A4D" w:rsidRPr="00104AE8">
        <w:rPr>
          <w:rFonts w:ascii="Arial" w:hAnsi="Arial" w:cs="Arial"/>
          <w:color w:val="000000" w:themeColor="text1"/>
        </w:rPr>
        <w:t>,</w:t>
      </w:r>
      <w:r w:rsidRPr="00104AE8">
        <w:rPr>
          <w:rFonts w:ascii="Arial" w:hAnsi="Arial" w:cs="Arial"/>
          <w:color w:val="000000" w:themeColor="text1"/>
        </w:rPr>
        <w:t xml:space="preserve"> this study has highlighted the significantly higher prevalence of em</w:t>
      </w:r>
      <w:r w:rsidR="00CC7A4D" w:rsidRPr="00104AE8">
        <w:rPr>
          <w:rFonts w:ascii="Arial" w:hAnsi="Arial" w:cs="Arial"/>
          <w:color w:val="000000" w:themeColor="text1"/>
        </w:rPr>
        <w:t xml:space="preserve">otional eating and food monitoring behaviour in CD. </w:t>
      </w:r>
      <w:r w:rsidR="00DB5A8C" w:rsidRPr="00104AE8">
        <w:rPr>
          <w:rFonts w:ascii="Arial" w:hAnsi="Arial" w:cs="Arial"/>
          <w:color w:val="000000" w:themeColor="text1"/>
        </w:rPr>
        <w:t xml:space="preserve">Clinically these results imply that stronger psychological </w:t>
      </w:r>
      <w:r w:rsidR="007F7526" w:rsidRPr="00104AE8">
        <w:rPr>
          <w:rFonts w:ascii="Arial" w:hAnsi="Arial" w:cs="Arial"/>
          <w:color w:val="000000" w:themeColor="text1"/>
        </w:rPr>
        <w:t xml:space="preserve">and firm dietetic </w:t>
      </w:r>
      <w:r w:rsidR="00FC0CDC" w:rsidRPr="00104AE8">
        <w:rPr>
          <w:rFonts w:ascii="Arial" w:hAnsi="Arial" w:cs="Arial"/>
          <w:color w:val="000000" w:themeColor="text1"/>
        </w:rPr>
        <w:t>education</w:t>
      </w:r>
      <w:r w:rsidR="00DB5A8C" w:rsidRPr="00104AE8">
        <w:rPr>
          <w:rFonts w:ascii="Arial" w:hAnsi="Arial" w:cs="Arial"/>
          <w:color w:val="000000" w:themeColor="text1"/>
        </w:rPr>
        <w:t xml:space="preserve"> </w:t>
      </w:r>
      <w:r w:rsidR="00F50937" w:rsidRPr="00104AE8">
        <w:rPr>
          <w:rFonts w:ascii="Arial" w:hAnsi="Arial" w:cs="Arial"/>
          <w:color w:val="000000" w:themeColor="text1"/>
        </w:rPr>
        <w:t>may be of benefit</w:t>
      </w:r>
      <w:r w:rsidR="00DB5A8C" w:rsidRPr="00104AE8">
        <w:rPr>
          <w:rFonts w:ascii="Arial" w:hAnsi="Arial" w:cs="Arial"/>
          <w:color w:val="000000" w:themeColor="text1"/>
        </w:rPr>
        <w:t xml:space="preserve"> in CD.</w:t>
      </w:r>
      <w:r w:rsidR="00A60795" w:rsidRPr="00104AE8">
        <w:rPr>
          <w:rFonts w:ascii="Arial" w:hAnsi="Arial" w:cs="Arial"/>
          <w:color w:val="000000" w:themeColor="text1"/>
        </w:rPr>
        <w:t xml:space="preserve"> Nearly half of the IBD patients have never received dietetic advice and two-thirds feel they need more support</w:t>
      </w:r>
      <w:r w:rsidR="004B43B7" w:rsidRPr="00104AE8">
        <w:rPr>
          <w:rFonts w:ascii="Arial" w:hAnsi="Arial" w:cs="Arial"/>
          <w:color w:val="000000" w:themeColor="text1"/>
        </w:rPr>
        <w:t xml:space="preserve"> </w:t>
      </w:r>
      <w:r w:rsidR="004B43B7" w:rsidRPr="00104AE8">
        <w:rPr>
          <w:rFonts w:ascii="Arial" w:hAnsi="Arial" w:cs="Arial"/>
          <w:color w:val="000000" w:themeColor="text1"/>
          <w:vertAlign w:val="superscript"/>
        </w:rPr>
        <w:t>6</w:t>
      </w:r>
      <w:r w:rsidR="00A60795" w:rsidRPr="00104AE8">
        <w:rPr>
          <w:rFonts w:ascii="Arial" w:hAnsi="Arial" w:cs="Arial"/>
          <w:color w:val="000000" w:themeColor="text1"/>
        </w:rPr>
        <w:t>.</w:t>
      </w:r>
      <w:r w:rsidR="00DB5A8C" w:rsidRPr="00104AE8">
        <w:rPr>
          <w:rFonts w:ascii="Arial" w:hAnsi="Arial" w:cs="Arial"/>
          <w:color w:val="000000" w:themeColor="text1"/>
        </w:rPr>
        <w:t xml:space="preserve"> </w:t>
      </w:r>
      <w:r w:rsidR="00F50937" w:rsidRPr="00104AE8">
        <w:rPr>
          <w:rFonts w:ascii="Arial" w:hAnsi="Arial" w:cs="Arial"/>
          <w:color w:val="000000" w:themeColor="text1"/>
        </w:rPr>
        <w:t>Questioning patients on their attitudes and beliefs through counselling or psychotherapy may alter these behaviours. Firm dietetic advice for healthy</w:t>
      </w:r>
      <w:r w:rsidR="00584243" w:rsidRPr="00104AE8">
        <w:rPr>
          <w:rFonts w:ascii="Arial" w:hAnsi="Arial" w:cs="Arial"/>
          <w:color w:val="000000" w:themeColor="text1"/>
        </w:rPr>
        <w:t xml:space="preserve"> eating should also be advocated</w:t>
      </w:r>
      <w:r w:rsidR="00F50937" w:rsidRPr="00104AE8">
        <w:rPr>
          <w:rFonts w:ascii="Arial" w:hAnsi="Arial" w:cs="Arial"/>
          <w:color w:val="000000" w:themeColor="text1"/>
        </w:rPr>
        <w:t>. Additionally, c</w:t>
      </w:r>
      <w:r w:rsidR="00DB5A8C" w:rsidRPr="00104AE8">
        <w:rPr>
          <w:rFonts w:ascii="Arial" w:hAnsi="Arial" w:cs="Arial"/>
          <w:color w:val="000000" w:themeColor="text1"/>
        </w:rPr>
        <w:t>ombating</w:t>
      </w:r>
      <w:r w:rsidR="005D6765" w:rsidRPr="00104AE8">
        <w:rPr>
          <w:rFonts w:ascii="Arial" w:hAnsi="Arial" w:cs="Arial"/>
          <w:color w:val="000000" w:themeColor="text1"/>
        </w:rPr>
        <w:t xml:space="preserve"> underlying</w:t>
      </w:r>
      <w:r w:rsidR="00DB5A8C" w:rsidRPr="00104AE8">
        <w:rPr>
          <w:rFonts w:ascii="Arial" w:hAnsi="Arial" w:cs="Arial"/>
          <w:color w:val="000000" w:themeColor="text1"/>
        </w:rPr>
        <w:t xml:space="preserve"> anxiety and depression in these </w:t>
      </w:r>
      <w:r w:rsidR="00584243" w:rsidRPr="00104AE8">
        <w:rPr>
          <w:rFonts w:ascii="Arial" w:hAnsi="Arial" w:cs="Arial"/>
          <w:color w:val="000000" w:themeColor="text1"/>
        </w:rPr>
        <w:t>patients</w:t>
      </w:r>
      <w:r w:rsidR="00DB5A8C" w:rsidRPr="00104AE8">
        <w:rPr>
          <w:rFonts w:ascii="Arial" w:hAnsi="Arial" w:cs="Arial"/>
          <w:color w:val="000000" w:themeColor="text1"/>
        </w:rPr>
        <w:t xml:space="preserve"> may </w:t>
      </w:r>
      <w:r w:rsidR="00584243" w:rsidRPr="00104AE8">
        <w:rPr>
          <w:rFonts w:ascii="Arial" w:hAnsi="Arial" w:cs="Arial"/>
          <w:color w:val="000000" w:themeColor="text1"/>
        </w:rPr>
        <w:t>improve</w:t>
      </w:r>
      <w:r w:rsidR="00DB5A8C" w:rsidRPr="00104AE8">
        <w:rPr>
          <w:rFonts w:ascii="Arial" w:hAnsi="Arial" w:cs="Arial"/>
          <w:color w:val="000000" w:themeColor="text1"/>
        </w:rPr>
        <w:t xml:space="preserve"> disordered eating traits. </w:t>
      </w:r>
      <w:r w:rsidR="007F7526" w:rsidRPr="00104AE8">
        <w:rPr>
          <w:rFonts w:ascii="Arial" w:hAnsi="Arial" w:cs="Arial"/>
          <w:color w:val="000000" w:themeColor="text1"/>
        </w:rPr>
        <w:t>The UK IBD standards in 2013 highlighted the need for formal psychological support in IBD teams</w:t>
      </w:r>
      <w:r w:rsidR="00D94F2F" w:rsidRPr="00104AE8">
        <w:rPr>
          <w:rFonts w:ascii="Arial" w:hAnsi="Arial" w:cs="Arial"/>
          <w:color w:val="000000" w:themeColor="text1"/>
        </w:rPr>
        <w:t xml:space="preserve"> </w:t>
      </w:r>
      <w:r w:rsidR="00553852" w:rsidRPr="00104AE8">
        <w:rPr>
          <w:rFonts w:ascii="Arial" w:hAnsi="Arial" w:cs="Arial"/>
          <w:color w:val="000000" w:themeColor="text1"/>
        </w:rPr>
        <w:t>with o</w:t>
      </w:r>
      <w:r w:rsidR="007F7526" w:rsidRPr="00104AE8">
        <w:rPr>
          <w:rFonts w:ascii="Arial" w:hAnsi="Arial" w:cs="Arial"/>
          <w:color w:val="000000" w:themeColor="text1"/>
        </w:rPr>
        <w:t xml:space="preserve">nly 24% of adult </w:t>
      </w:r>
      <w:r w:rsidR="00141739" w:rsidRPr="00104AE8">
        <w:rPr>
          <w:rFonts w:ascii="Arial" w:hAnsi="Arial" w:cs="Arial"/>
          <w:color w:val="000000" w:themeColor="text1"/>
        </w:rPr>
        <w:t xml:space="preserve">IBD </w:t>
      </w:r>
      <w:r w:rsidR="007F7526" w:rsidRPr="00104AE8">
        <w:rPr>
          <w:rFonts w:ascii="Arial" w:hAnsi="Arial" w:cs="Arial"/>
          <w:color w:val="000000" w:themeColor="text1"/>
        </w:rPr>
        <w:t>services have defined access to a psychologist with an interest in IBD</w:t>
      </w:r>
      <w:r w:rsidR="004B43B7" w:rsidRPr="00104AE8">
        <w:rPr>
          <w:rFonts w:ascii="Arial" w:hAnsi="Arial" w:cs="Arial"/>
          <w:color w:val="000000" w:themeColor="text1"/>
        </w:rPr>
        <w:t xml:space="preserve"> </w:t>
      </w:r>
      <w:r w:rsidR="004B43B7" w:rsidRPr="00104AE8">
        <w:rPr>
          <w:rFonts w:ascii="Arial" w:hAnsi="Arial" w:cs="Arial"/>
          <w:color w:val="000000" w:themeColor="text1"/>
          <w:vertAlign w:val="superscript"/>
        </w:rPr>
        <w:t>3</w:t>
      </w:r>
      <w:r w:rsidR="00925A34" w:rsidRPr="00104AE8">
        <w:rPr>
          <w:rFonts w:ascii="Arial" w:hAnsi="Arial" w:cs="Arial"/>
          <w:color w:val="000000" w:themeColor="text1"/>
          <w:vertAlign w:val="superscript"/>
        </w:rPr>
        <w:t>8</w:t>
      </w:r>
      <w:r w:rsidR="007F7526" w:rsidRPr="00104AE8">
        <w:rPr>
          <w:rFonts w:ascii="Arial" w:hAnsi="Arial" w:cs="Arial"/>
          <w:color w:val="000000" w:themeColor="text1"/>
        </w:rPr>
        <w:t xml:space="preserve">. </w:t>
      </w:r>
    </w:p>
    <w:p w14:paraId="613140B2" w14:textId="59CC5D82" w:rsidR="0077634C" w:rsidRPr="00104AE8" w:rsidRDefault="00032E5A" w:rsidP="00D83D8B">
      <w:pPr>
        <w:spacing w:line="480" w:lineRule="auto"/>
        <w:jc w:val="both"/>
        <w:rPr>
          <w:rFonts w:ascii="Arial" w:hAnsi="Arial" w:cs="Arial"/>
          <w:color w:val="000000" w:themeColor="text1"/>
        </w:rPr>
      </w:pPr>
      <w:r w:rsidRPr="00104AE8">
        <w:rPr>
          <w:rFonts w:ascii="Arial" w:hAnsi="Arial" w:cs="Arial"/>
          <w:color w:val="000000" w:themeColor="text1"/>
        </w:rPr>
        <w:t xml:space="preserve">This study has provided new evidence </w:t>
      </w:r>
      <w:r w:rsidR="00A60795" w:rsidRPr="00104AE8">
        <w:rPr>
          <w:rFonts w:ascii="Arial" w:hAnsi="Arial" w:cs="Arial"/>
          <w:color w:val="000000" w:themeColor="text1"/>
        </w:rPr>
        <w:t xml:space="preserve">regarding the complexity </w:t>
      </w:r>
      <w:r w:rsidR="00F47E30" w:rsidRPr="00104AE8">
        <w:rPr>
          <w:rFonts w:ascii="Arial" w:hAnsi="Arial" w:cs="Arial"/>
          <w:color w:val="000000" w:themeColor="text1"/>
        </w:rPr>
        <w:t>of disordered eating behaviour traits</w:t>
      </w:r>
      <w:r w:rsidRPr="00104AE8">
        <w:rPr>
          <w:rFonts w:ascii="Arial" w:hAnsi="Arial" w:cs="Arial"/>
          <w:color w:val="000000" w:themeColor="text1"/>
        </w:rPr>
        <w:t xml:space="preserve"> </w:t>
      </w:r>
      <w:r w:rsidR="00A60795" w:rsidRPr="00104AE8">
        <w:rPr>
          <w:rFonts w:ascii="Arial" w:hAnsi="Arial" w:cs="Arial"/>
          <w:color w:val="000000" w:themeColor="text1"/>
        </w:rPr>
        <w:t>in</w:t>
      </w:r>
      <w:r w:rsidRPr="00104AE8">
        <w:rPr>
          <w:rFonts w:ascii="Arial" w:hAnsi="Arial" w:cs="Arial"/>
          <w:color w:val="000000" w:themeColor="text1"/>
        </w:rPr>
        <w:t xml:space="preserve"> active C</w:t>
      </w:r>
      <w:r w:rsidR="006928F1" w:rsidRPr="00104AE8">
        <w:rPr>
          <w:rFonts w:ascii="Arial" w:hAnsi="Arial" w:cs="Arial"/>
          <w:color w:val="000000" w:themeColor="text1"/>
        </w:rPr>
        <w:t>D</w:t>
      </w:r>
      <w:r w:rsidRPr="00104AE8">
        <w:rPr>
          <w:rFonts w:ascii="Arial" w:hAnsi="Arial" w:cs="Arial"/>
          <w:color w:val="000000" w:themeColor="text1"/>
        </w:rPr>
        <w:t xml:space="preserve">. </w:t>
      </w:r>
      <w:r w:rsidR="00FC0CDC" w:rsidRPr="00104AE8">
        <w:rPr>
          <w:rFonts w:ascii="Arial" w:hAnsi="Arial" w:cs="Arial"/>
          <w:color w:val="000000" w:themeColor="text1"/>
        </w:rPr>
        <w:t xml:space="preserve">A more objective </w:t>
      </w:r>
      <w:r w:rsidR="0077634C" w:rsidRPr="00104AE8">
        <w:rPr>
          <w:rFonts w:ascii="Arial" w:hAnsi="Arial" w:cs="Arial"/>
          <w:color w:val="000000" w:themeColor="text1"/>
        </w:rPr>
        <w:t xml:space="preserve">understanding is needed regarding the fine balance between homeostatic and hedonic control of food intake in intestinal inflammation. </w:t>
      </w:r>
    </w:p>
    <w:p w14:paraId="687FE6C6" w14:textId="77777777" w:rsidR="00CC7A4D" w:rsidRPr="00104AE8" w:rsidRDefault="00CC7A4D" w:rsidP="00D83D8B">
      <w:pPr>
        <w:spacing w:line="480" w:lineRule="auto"/>
        <w:jc w:val="both"/>
        <w:rPr>
          <w:rFonts w:ascii="Arial" w:hAnsi="Arial" w:cs="Arial"/>
          <w:b/>
          <w:color w:val="000000" w:themeColor="text1"/>
        </w:rPr>
      </w:pPr>
    </w:p>
    <w:p w14:paraId="6242BCCC" w14:textId="77777777" w:rsidR="00CC7A4D" w:rsidRPr="00104AE8" w:rsidRDefault="00CC7A4D" w:rsidP="00D83D8B">
      <w:pPr>
        <w:spacing w:line="480" w:lineRule="auto"/>
        <w:jc w:val="both"/>
        <w:rPr>
          <w:rFonts w:ascii="Arial" w:hAnsi="Arial" w:cs="Arial"/>
          <w:b/>
          <w:color w:val="000000" w:themeColor="text1"/>
        </w:rPr>
      </w:pPr>
    </w:p>
    <w:p w14:paraId="665A2D0A" w14:textId="77777777" w:rsidR="00CC7A4D" w:rsidRPr="00104AE8" w:rsidRDefault="00CC7A4D" w:rsidP="00D83D8B">
      <w:pPr>
        <w:spacing w:line="480" w:lineRule="auto"/>
        <w:jc w:val="both"/>
        <w:rPr>
          <w:rFonts w:ascii="Arial" w:hAnsi="Arial" w:cs="Arial"/>
          <w:b/>
          <w:color w:val="000000" w:themeColor="text1"/>
        </w:rPr>
      </w:pPr>
    </w:p>
    <w:p w14:paraId="12966E9B" w14:textId="4396A5EA" w:rsidR="00BA33D8" w:rsidRPr="00104AE8" w:rsidRDefault="00BA33D8" w:rsidP="00D83D8B">
      <w:pPr>
        <w:spacing w:line="480" w:lineRule="auto"/>
        <w:jc w:val="both"/>
        <w:rPr>
          <w:rFonts w:ascii="Arial" w:hAnsi="Arial" w:cs="Arial"/>
          <w:b/>
          <w:color w:val="000000" w:themeColor="text1"/>
        </w:rPr>
      </w:pPr>
    </w:p>
    <w:p w14:paraId="0567E4D8" w14:textId="7DC2D5FB" w:rsidR="00352F6E" w:rsidRPr="00104AE8" w:rsidRDefault="00352F6E" w:rsidP="00D83D8B">
      <w:pPr>
        <w:spacing w:line="480" w:lineRule="auto"/>
        <w:jc w:val="both"/>
        <w:rPr>
          <w:rFonts w:ascii="Arial" w:hAnsi="Arial" w:cs="Arial"/>
          <w:b/>
          <w:color w:val="000000" w:themeColor="text1"/>
        </w:rPr>
      </w:pPr>
    </w:p>
    <w:p w14:paraId="36980222" w14:textId="0096A740" w:rsidR="00352F6E" w:rsidRPr="00104AE8" w:rsidRDefault="00352F6E" w:rsidP="00D83D8B">
      <w:pPr>
        <w:spacing w:line="480" w:lineRule="auto"/>
        <w:jc w:val="both"/>
        <w:rPr>
          <w:rFonts w:ascii="Arial" w:hAnsi="Arial" w:cs="Arial"/>
          <w:b/>
          <w:color w:val="000000" w:themeColor="text1"/>
        </w:rPr>
      </w:pPr>
    </w:p>
    <w:p w14:paraId="2E9AEE02" w14:textId="08A99F91" w:rsidR="00352F6E" w:rsidRPr="00104AE8" w:rsidRDefault="00352F6E" w:rsidP="00D83D8B">
      <w:pPr>
        <w:spacing w:line="480" w:lineRule="auto"/>
        <w:jc w:val="both"/>
        <w:rPr>
          <w:rFonts w:ascii="Arial" w:hAnsi="Arial" w:cs="Arial"/>
          <w:b/>
          <w:color w:val="000000" w:themeColor="text1"/>
        </w:rPr>
      </w:pPr>
    </w:p>
    <w:p w14:paraId="02772542" w14:textId="20EBC18D" w:rsidR="00676A16" w:rsidRPr="00104AE8" w:rsidRDefault="00676A16" w:rsidP="00D83D8B">
      <w:pPr>
        <w:spacing w:line="480" w:lineRule="auto"/>
        <w:jc w:val="both"/>
        <w:rPr>
          <w:rFonts w:ascii="Arial" w:hAnsi="Arial" w:cs="Arial"/>
          <w:color w:val="000000" w:themeColor="text1"/>
        </w:rPr>
      </w:pPr>
      <w:r w:rsidRPr="00104AE8">
        <w:rPr>
          <w:rFonts w:ascii="Arial" w:hAnsi="Arial" w:cs="Arial"/>
          <w:b/>
          <w:color w:val="000000" w:themeColor="text1"/>
        </w:rPr>
        <w:lastRenderedPageBreak/>
        <w:t>FUNDING</w:t>
      </w:r>
    </w:p>
    <w:p w14:paraId="0524CC24" w14:textId="26E0F11C" w:rsidR="00676A16" w:rsidRPr="00104AE8" w:rsidRDefault="00676A16" w:rsidP="00D83D8B">
      <w:pPr>
        <w:spacing w:line="480" w:lineRule="auto"/>
        <w:jc w:val="both"/>
        <w:rPr>
          <w:rFonts w:ascii="Arial" w:hAnsi="Arial" w:cs="Arial"/>
          <w:color w:val="000000" w:themeColor="text1"/>
        </w:rPr>
      </w:pPr>
      <w:r w:rsidRPr="00104AE8">
        <w:rPr>
          <w:rFonts w:ascii="Arial" w:hAnsi="Arial" w:cs="Arial"/>
          <w:color w:val="000000" w:themeColor="text1"/>
        </w:rPr>
        <w:t xml:space="preserve">This work was supported by </w:t>
      </w:r>
      <w:r w:rsidRPr="00104AE8">
        <w:rPr>
          <w:rFonts w:ascii="Arial" w:hAnsi="Arial" w:cs="Arial"/>
          <w:bCs/>
          <w:color w:val="000000" w:themeColor="text1"/>
        </w:rPr>
        <w:t>National Institute for Health Research (NIHR) Biomedical Research Centre in Gastrointestinal and Liver Diseases at Nottingham University Hospitals NHS Trust &amp; The University of Nottingham, Queens Medical Centre Campus</w:t>
      </w:r>
      <w:r w:rsidR="00CF66E3" w:rsidRPr="00104AE8">
        <w:rPr>
          <w:rFonts w:ascii="Arial" w:hAnsi="Arial" w:cs="Arial"/>
          <w:bCs/>
          <w:color w:val="000000" w:themeColor="text1"/>
        </w:rPr>
        <w:t xml:space="preserve"> and the </w:t>
      </w:r>
      <w:r w:rsidR="00AF740A" w:rsidRPr="00104AE8">
        <w:rPr>
          <w:rFonts w:ascii="Arial" w:hAnsi="Arial" w:cs="Arial"/>
          <w:bCs/>
          <w:color w:val="000000" w:themeColor="text1"/>
        </w:rPr>
        <w:t xml:space="preserve">BROAD Medical Research Program at Crohn’s and Colitis Foundation of America: BMRP Proposal 336416, November 2014. Gita </w:t>
      </w:r>
      <w:proofErr w:type="spellStart"/>
      <w:r w:rsidR="00AF740A" w:rsidRPr="00104AE8">
        <w:rPr>
          <w:rFonts w:ascii="Arial" w:hAnsi="Arial" w:cs="Arial"/>
          <w:bCs/>
          <w:color w:val="000000" w:themeColor="text1"/>
        </w:rPr>
        <w:t>Thapaliya</w:t>
      </w:r>
      <w:proofErr w:type="spellEnd"/>
      <w:r w:rsidR="00AF740A" w:rsidRPr="00104AE8">
        <w:rPr>
          <w:rFonts w:ascii="Arial" w:hAnsi="Arial" w:cs="Arial"/>
          <w:bCs/>
          <w:color w:val="000000" w:themeColor="text1"/>
        </w:rPr>
        <w:t xml:space="preserve"> is funded through </w:t>
      </w:r>
      <w:proofErr w:type="gramStart"/>
      <w:r w:rsidR="00AF740A" w:rsidRPr="00104AE8">
        <w:rPr>
          <w:rFonts w:ascii="Arial" w:hAnsi="Arial" w:cs="Arial"/>
          <w:bCs/>
          <w:color w:val="000000" w:themeColor="text1"/>
        </w:rPr>
        <w:t>a Medical</w:t>
      </w:r>
      <w:proofErr w:type="gramEnd"/>
      <w:r w:rsidR="00AF740A" w:rsidRPr="00104AE8">
        <w:rPr>
          <w:rFonts w:ascii="Arial" w:hAnsi="Arial" w:cs="Arial"/>
          <w:bCs/>
          <w:color w:val="000000" w:themeColor="text1"/>
        </w:rPr>
        <w:t xml:space="preserve"> Research Council PhD Studentship, October 2015. </w:t>
      </w:r>
    </w:p>
    <w:p w14:paraId="4B4156D8" w14:textId="77777777" w:rsidR="00676A16" w:rsidRPr="00104AE8" w:rsidRDefault="00676A16" w:rsidP="00D83D8B">
      <w:pPr>
        <w:spacing w:line="480" w:lineRule="auto"/>
        <w:rPr>
          <w:rFonts w:ascii="Arial" w:hAnsi="Arial" w:cs="Arial"/>
          <w:b/>
          <w:color w:val="000000" w:themeColor="text1"/>
        </w:rPr>
      </w:pPr>
    </w:p>
    <w:p w14:paraId="0089610C" w14:textId="2FDCF8CB" w:rsidR="005508BA" w:rsidRPr="00104AE8" w:rsidRDefault="00676A16" w:rsidP="00D83D8B">
      <w:pPr>
        <w:spacing w:line="480" w:lineRule="auto"/>
        <w:rPr>
          <w:rFonts w:ascii="Arial" w:hAnsi="Arial" w:cs="Arial"/>
          <w:b/>
          <w:color w:val="000000" w:themeColor="text1"/>
        </w:rPr>
      </w:pPr>
      <w:r w:rsidRPr="00104AE8">
        <w:rPr>
          <w:rFonts w:ascii="Arial" w:hAnsi="Arial" w:cs="Arial"/>
          <w:b/>
          <w:color w:val="000000" w:themeColor="text1"/>
        </w:rPr>
        <w:t>ACKNOWLEDGEMENTS</w:t>
      </w:r>
    </w:p>
    <w:p w14:paraId="51ADE084" w14:textId="350CDBE5" w:rsidR="00676A16" w:rsidRPr="00104AE8" w:rsidRDefault="005A512B" w:rsidP="00D83D8B">
      <w:pPr>
        <w:spacing w:line="480" w:lineRule="auto"/>
        <w:rPr>
          <w:rFonts w:ascii="Arial" w:hAnsi="Arial" w:cs="Arial"/>
          <w:color w:val="000000" w:themeColor="text1"/>
        </w:rPr>
      </w:pPr>
      <w:r w:rsidRPr="00104AE8">
        <w:rPr>
          <w:rFonts w:ascii="Arial" w:hAnsi="Arial" w:cs="Arial"/>
          <w:color w:val="000000" w:themeColor="text1"/>
        </w:rPr>
        <w:t xml:space="preserve">We acknowledge the support from the National Institute of Health Research Nottingham Biomedical Research Centre in the support in conducting this study. </w:t>
      </w:r>
    </w:p>
    <w:p w14:paraId="6D7A5E4C" w14:textId="0A806B8B" w:rsidR="00676A16" w:rsidRPr="00104AE8" w:rsidRDefault="00676A16" w:rsidP="00D83D8B">
      <w:pPr>
        <w:spacing w:line="480" w:lineRule="auto"/>
        <w:rPr>
          <w:color w:val="000000" w:themeColor="text1"/>
        </w:rPr>
      </w:pPr>
    </w:p>
    <w:p w14:paraId="7BAA768E" w14:textId="5593153A" w:rsidR="00676A16" w:rsidRPr="00104AE8" w:rsidRDefault="00676A16" w:rsidP="00D83D8B">
      <w:pPr>
        <w:spacing w:line="480" w:lineRule="auto"/>
        <w:rPr>
          <w:color w:val="000000" w:themeColor="text1"/>
        </w:rPr>
      </w:pPr>
    </w:p>
    <w:p w14:paraId="06A244CA" w14:textId="1A35B062" w:rsidR="00676A16" w:rsidRPr="00104AE8" w:rsidRDefault="00676A16" w:rsidP="00D83D8B">
      <w:pPr>
        <w:spacing w:line="480" w:lineRule="auto"/>
        <w:rPr>
          <w:color w:val="000000" w:themeColor="text1"/>
        </w:rPr>
      </w:pPr>
    </w:p>
    <w:p w14:paraId="18BC5F85" w14:textId="0DA92279" w:rsidR="00676A16" w:rsidRPr="00104AE8" w:rsidRDefault="00676A16" w:rsidP="00D83D8B">
      <w:pPr>
        <w:spacing w:line="480" w:lineRule="auto"/>
        <w:rPr>
          <w:color w:val="000000" w:themeColor="text1"/>
        </w:rPr>
      </w:pPr>
    </w:p>
    <w:p w14:paraId="2C9C356E" w14:textId="7FBA7CA5" w:rsidR="00676A16" w:rsidRPr="00104AE8" w:rsidRDefault="00676A16" w:rsidP="00D83D8B">
      <w:pPr>
        <w:spacing w:line="480" w:lineRule="auto"/>
        <w:rPr>
          <w:color w:val="000000" w:themeColor="text1"/>
        </w:rPr>
      </w:pPr>
    </w:p>
    <w:p w14:paraId="304CD548" w14:textId="0E9EF111" w:rsidR="00676A16" w:rsidRPr="00104AE8" w:rsidRDefault="00676A16" w:rsidP="00D83D8B">
      <w:pPr>
        <w:spacing w:line="480" w:lineRule="auto"/>
        <w:rPr>
          <w:color w:val="000000" w:themeColor="text1"/>
        </w:rPr>
      </w:pPr>
    </w:p>
    <w:p w14:paraId="0292DEB7" w14:textId="5776B52C" w:rsidR="00676A16" w:rsidRPr="00104AE8" w:rsidRDefault="00676A16" w:rsidP="00D83D8B">
      <w:pPr>
        <w:spacing w:line="480" w:lineRule="auto"/>
        <w:rPr>
          <w:color w:val="000000" w:themeColor="text1"/>
        </w:rPr>
      </w:pPr>
    </w:p>
    <w:p w14:paraId="001136A7" w14:textId="2F6A4ABC" w:rsidR="00676A16" w:rsidRPr="00104AE8" w:rsidRDefault="00676A16" w:rsidP="00D83D8B">
      <w:pPr>
        <w:spacing w:line="480" w:lineRule="auto"/>
        <w:rPr>
          <w:color w:val="000000" w:themeColor="text1"/>
        </w:rPr>
      </w:pPr>
    </w:p>
    <w:p w14:paraId="1BC1CC44" w14:textId="74C61621" w:rsidR="00676A16" w:rsidRPr="00104AE8" w:rsidRDefault="00676A16" w:rsidP="00D83D8B">
      <w:pPr>
        <w:spacing w:line="480" w:lineRule="auto"/>
        <w:rPr>
          <w:color w:val="000000" w:themeColor="text1"/>
        </w:rPr>
      </w:pPr>
    </w:p>
    <w:p w14:paraId="6E4BF07D" w14:textId="7255D907" w:rsidR="00676A16" w:rsidRPr="00104AE8" w:rsidRDefault="00676A16" w:rsidP="00D83D8B">
      <w:pPr>
        <w:spacing w:line="480" w:lineRule="auto"/>
        <w:rPr>
          <w:color w:val="000000" w:themeColor="text1"/>
        </w:rPr>
      </w:pPr>
    </w:p>
    <w:p w14:paraId="6273D7DA" w14:textId="112CBF35" w:rsidR="00676A16" w:rsidRPr="00104AE8" w:rsidRDefault="00676A16" w:rsidP="00D83D8B">
      <w:pPr>
        <w:spacing w:line="480" w:lineRule="auto"/>
        <w:rPr>
          <w:color w:val="000000" w:themeColor="text1"/>
        </w:rPr>
      </w:pPr>
    </w:p>
    <w:p w14:paraId="7CB01523" w14:textId="0A27EB76" w:rsidR="00676A16" w:rsidRPr="00104AE8" w:rsidRDefault="00676A16" w:rsidP="00D83D8B">
      <w:pPr>
        <w:spacing w:line="480" w:lineRule="auto"/>
        <w:rPr>
          <w:color w:val="000000" w:themeColor="text1"/>
        </w:rPr>
      </w:pPr>
    </w:p>
    <w:p w14:paraId="3880B834" w14:textId="473BF179" w:rsidR="00676A16" w:rsidRPr="00104AE8" w:rsidRDefault="00676A16" w:rsidP="00D83D8B">
      <w:pPr>
        <w:spacing w:line="480" w:lineRule="auto"/>
        <w:rPr>
          <w:color w:val="000000" w:themeColor="text1"/>
        </w:rPr>
      </w:pPr>
    </w:p>
    <w:p w14:paraId="5966F77A" w14:textId="5E30ECD1" w:rsidR="00E26F6E" w:rsidRPr="00104AE8" w:rsidRDefault="00E26F6E" w:rsidP="00D83D8B">
      <w:pPr>
        <w:spacing w:line="480" w:lineRule="auto"/>
        <w:rPr>
          <w:color w:val="000000" w:themeColor="text1"/>
        </w:rPr>
      </w:pPr>
    </w:p>
    <w:p w14:paraId="15FA048A" w14:textId="338CEA37" w:rsidR="00E26F6E" w:rsidRPr="00104AE8" w:rsidRDefault="00E26F6E" w:rsidP="00D83D8B">
      <w:pPr>
        <w:spacing w:line="480" w:lineRule="auto"/>
        <w:rPr>
          <w:color w:val="000000" w:themeColor="text1"/>
        </w:rPr>
      </w:pPr>
    </w:p>
    <w:p w14:paraId="40020FC8" w14:textId="2A24304B" w:rsidR="00E26F6E" w:rsidRPr="00104AE8" w:rsidRDefault="00E26F6E" w:rsidP="00D83D8B">
      <w:pPr>
        <w:spacing w:line="480" w:lineRule="auto"/>
        <w:rPr>
          <w:color w:val="000000" w:themeColor="text1"/>
        </w:rPr>
      </w:pPr>
    </w:p>
    <w:p w14:paraId="495D6F68" w14:textId="2087D189" w:rsidR="00E26F6E" w:rsidRPr="00104AE8" w:rsidRDefault="00E26F6E" w:rsidP="00D83D8B">
      <w:pPr>
        <w:spacing w:line="480" w:lineRule="auto"/>
        <w:rPr>
          <w:color w:val="000000" w:themeColor="text1"/>
        </w:rPr>
      </w:pPr>
    </w:p>
    <w:p w14:paraId="157E25B3" w14:textId="23790EF5" w:rsidR="00E26F6E" w:rsidRPr="00104AE8" w:rsidRDefault="00E26F6E" w:rsidP="00D83D8B">
      <w:pPr>
        <w:spacing w:line="480" w:lineRule="auto"/>
        <w:rPr>
          <w:color w:val="000000" w:themeColor="text1"/>
        </w:rPr>
      </w:pPr>
    </w:p>
    <w:p w14:paraId="763F990E" w14:textId="00DF95F1" w:rsidR="00E26F6E" w:rsidRPr="00104AE8" w:rsidRDefault="00E26F6E" w:rsidP="00D83D8B">
      <w:pPr>
        <w:spacing w:line="480" w:lineRule="auto"/>
        <w:rPr>
          <w:color w:val="000000" w:themeColor="text1"/>
        </w:rPr>
      </w:pPr>
    </w:p>
    <w:p w14:paraId="301DE390" w14:textId="77777777" w:rsidR="00BA33D8" w:rsidRPr="00104AE8" w:rsidRDefault="00BA33D8" w:rsidP="00D83D8B">
      <w:pPr>
        <w:spacing w:line="480" w:lineRule="auto"/>
        <w:rPr>
          <w:color w:val="000000" w:themeColor="text1"/>
        </w:rPr>
      </w:pPr>
    </w:p>
    <w:p w14:paraId="05AFC815" w14:textId="77777777" w:rsidR="00BA33D8" w:rsidRPr="00104AE8" w:rsidRDefault="00BA33D8" w:rsidP="00D83D8B">
      <w:pPr>
        <w:spacing w:line="480" w:lineRule="auto"/>
        <w:rPr>
          <w:color w:val="000000" w:themeColor="text1"/>
        </w:rPr>
      </w:pPr>
    </w:p>
    <w:p w14:paraId="1C87E8BD" w14:textId="24F85841" w:rsidR="00E26F6E" w:rsidRPr="00104AE8" w:rsidRDefault="00E26F6E" w:rsidP="00D83D8B">
      <w:pPr>
        <w:spacing w:line="480" w:lineRule="auto"/>
        <w:rPr>
          <w:color w:val="000000" w:themeColor="text1"/>
        </w:rPr>
      </w:pPr>
    </w:p>
    <w:p w14:paraId="74F05916" w14:textId="77777777" w:rsidR="00352F6E" w:rsidRPr="00104AE8" w:rsidRDefault="00352F6E" w:rsidP="00D83D8B">
      <w:pPr>
        <w:spacing w:line="480" w:lineRule="auto"/>
        <w:jc w:val="both"/>
        <w:rPr>
          <w:color w:val="000000" w:themeColor="text1"/>
        </w:rPr>
      </w:pPr>
    </w:p>
    <w:p w14:paraId="52452551" w14:textId="77777777" w:rsidR="002C6540" w:rsidRPr="00104AE8" w:rsidRDefault="002C6540" w:rsidP="00D83D8B">
      <w:pPr>
        <w:spacing w:line="480" w:lineRule="auto"/>
        <w:jc w:val="both"/>
        <w:rPr>
          <w:rFonts w:ascii="Arial" w:hAnsi="Arial" w:cs="Arial"/>
          <w:b/>
          <w:color w:val="000000" w:themeColor="text1"/>
        </w:rPr>
      </w:pPr>
    </w:p>
    <w:p w14:paraId="0735CB11" w14:textId="77777777" w:rsidR="002C6540" w:rsidRPr="00104AE8" w:rsidRDefault="002C6540" w:rsidP="00D83D8B">
      <w:pPr>
        <w:spacing w:line="480" w:lineRule="auto"/>
        <w:jc w:val="both"/>
        <w:rPr>
          <w:rFonts w:ascii="Arial" w:hAnsi="Arial" w:cs="Arial"/>
          <w:b/>
          <w:color w:val="000000" w:themeColor="text1"/>
        </w:rPr>
      </w:pPr>
    </w:p>
    <w:p w14:paraId="1DAC0617" w14:textId="77777777" w:rsidR="002C6540" w:rsidRPr="00104AE8" w:rsidRDefault="002C6540" w:rsidP="00D83D8B">
      <w:pPr>
        <w:spacing w:line="480" w:lineRule="auto"/>
        <w:jc w:val="both"/>
        <w:rPr>
          <w:rFonts w:ascii="Arial" w:hAnsi="Arial" w:cs="Arial"/>
          <w:b/>
          <w:color w:val="000000" w:themeColor="text1"/>
        </w:rPr>
      </w:pPr>
    </w:p>
    <w:p w14:paraId="59123CAB" w14:textId="77777777" w:rsidR="002C6540" w:rsidRPr="00104AE8" w:rsidRDefault="002C6540" w:rsidP="00D83D8B">
      <w:pPr>
        <w:spacing w:line="480" w:lineRule="auto"/>
        <w:jc w:val="both"/>
        <w:rPr>
          <w:rFonts w:ascii="Arial" w:hAnsi="Arial" w:cs="Arial"/>
          <w:b/>
          <w:color w:val="000000" w:themeColor="text1"/>
        </w:rPr>
      </w:pPr>
    </w:p>
    <w:p w14:paraId="3EBA3C6A" w14:textId="77777777" w:rsidR="002C6540" w:rsidRPr="00104AE8" w:rsidRDefault="002C6540" w:rsidP="00D83D8B">
      <w:pPr>
        <w:spacing w:line="480" w:lineRule="auto"/>
        <w:jc w:val="both"/>
        <w:rPr>
          <w:rFonts w:ascii="Arial" w:hAnsi="Arial" w:cs="Arial"/>
          <w:b/>
          <w:color w:val="000000" w:themeColor="text1"/>
        </w:rPr>
      </w:pPr>
    </w:p>
    <w:p w14:paraId="74C279FC" w14:textId="77777777" w:rsidR="002C6540" w:rsidRPr="00104AE8" w:rsidRDefault="002C6540" w:rsidP="00D83D8B">
      <w:pPr>
        <w:spacing w:line="480" w:lineRule="auto"/>
        <w:jc w:val="both"/>
        <w:rPr>
          <w:rFonts w:ascii="Arial" w:hAnsi="Arial" w:cs="Arial"/>
          <w:b/>
          <w:color w:val="000000" w:themeColor="text1"/>
        </w:rPr>
      </w:pPr>
    </w:p>
    <w:p w14:paraId="4A0A59B6" w14:textId="77777777" w:rsidR="002C6540" w:rsidRPr="00104AE8" w:rsidRDefault="002C6540" w:rsidP="00D83D8B">
      <w:pPr>
        <w:spacing w:line="480" w:lineRule="auto"/>
        <w:jc w:val="both"/>
        <w:rPr>
          <w:rFonts w:ascii="Arial" w:hAnsi="Arial" w:cs="Arial"/>
          <w:b/>
          <w:color w:val="000000" w:themeColor="text1"/>
        </w:rPr>
      </w:pPr>
    </w:p>
    <w:p w14:paraId="7B953052" w14:textId="77777777" w:rsidR="002C6540" w:rsidRPr="00104AE8" w:rsidRDefault="002C6540" w:rsidP="00D83D8B">
      <w:pPr>
        <w:spacing w:line="480" w:lineRule="auto"/>
        <w:jc w:val="both"/>
        <w:rPr>
          <w:rFonts w:ascii="Arial" w:hAnsi="Arial" w:cs="Arial"/>
          <w:b/>
          <w:color w:val="000000" w:themeColor="text1"/>
        </w:rPr>
      </w:pPr>
    </w:p>
    <w:p w14:paraId="477F49E5" w14:textId="77777777" w:rsidR="002C6540" w:rsidRPr="00104AE8" w:rsidRDefault="002C6540" w:rsidP="00D83D8B">
      <w:pPr>
        <w:spacing w:line="480" w:lineRule="auto"/>
        <w:jc w:val="both"/>
        <w:rPr>
          <w:rFonts w:ascii="Arial" w:hAnsi="Arial" w:cs="Arial"/>
          <w:b/>
          <w:color w:val="000000" w:themeColor="text1"/>
        </w:rPr>
      </w:pPr>
    </w:p>
    <w:p w14:paraId="26EAD1EC" w14:textId="592AC4EC" w:rsidR="00D53284" w:rsidRPr="00104AE8" w:rsidRDefault="006C124D" w:rsidP="005E3AE3">
      <w:pPr>
        <w:spacing w:line="480" w:lineRule="auto"/>
        <w:jc w:val="both"/>
        <w:rPr>
          <w:rFonts w:ascii="Arial" w:hAnsi="Arial" w:cs="Arial"/>
          <w:b/>
          <w:color w:val="000000" w:themeColor="text1"/>
        </w:rPr>
      </w:pPr>
      <w:r w:rsidRPr="00104AE8">
        <w:rPr>
          <w:rFonts w:ascii="Arial" w:hAnsi="Arial" w:cs="Arial"/>
          <w:b/>
          <w:color w:val="000000" w:themeColor="text1"/>
        </w:rPr>
        <w:lastRenderedPageBreak/>
        <w:t xml:space="preserve">REFERENCES </w:t>
      </w:r>
      <w:r w:rsidR="00C74F84" w:rsidRPr="00104AE8">
        <w:rPr>
          <w:rFonts w:ascii="Arial" w:hAnsi="Arial" w:cs="Arial"/>
          <w:b/>
          <w:noProof/>
          <w:color w:val="000000" w:themeColor="text1"/>
          <w:lang w:val="en-US"/>
        </w:rPr>
        <w:fldChar w:fldCharType="begin"/>
      </w:r>
      <w:r w:rsidR="00C74F84" w:rsidRPr="00104AE8">
        <w:rPr>
          <w:rFonts w:ascii="Arial" w:hAnsi="Arial" w:cs="Arial"/>
          <w:b/>
          <w:color w:val="000000" w:themeColor="text1"/>
        </w:rPr>
        <w:instrText xml:space="preserve"> ADDIN EN.REFLIST </w:instrText>
      </w:r>
      <w:r w:rsidR="00C74F84" w:rsidRPr="00104AE8">
        <w:rPr>
          <w:rFonts w:ascii="Arial" w:hAnsi="Arial" w:cs="Arial"/>
          <w:b/>
          <w:noProof/>
          <w:color w:val="000000" w:themeColor="text1"/>
          <w:lang w:val="en-US"/>
        </w:rPr>
        <w:fldChar w:fldCharType="separate"/>
      </w:r>
    </w:p>
    <w:p w14:paraId="71BC995B" w14:textId="7A573640" w:rsidR="005162FD" w:rsidRPr="00104AE8" w:rsidRDefault="005E3AE3" w:rsidP="00D83D8B">
      <w:pPr>
        <w:pStyle w:val="EndNoteBibliography"/>
        <w:spacing w:after="0" w:line="480" w:lineRule="auto"/>
        <w:ind w:left="720" w:hanging="720"/>
        <w:rPr>
          <w:color w:val="000000" w:themeColor="text1"/>
        </w:rPr>
      </w:pPr>
      <w:r w:rsidRPr="00104AE8">
        <w:rPr>
          <w:color w:val="000000" w:themeColor="text1"/>
        </w:rPr>
        <w:t>1</w:t>
      </w:r>
      <w:r w:rsidR="00D53284" w:rsidRPr="00104AE8">
        <w:rPr>
          <w:color w:val="000000" w:themeColor="text1"/>
        </w:rPr>
        <w:t>.</w:t>
      </w:r>
      <w:r w:rsidR="00D53284" w:rsidRPr="00104AE8">
        <w:rPr>
          <w:color w:val="000000" w:themeColor="text1"/>
        </w:rPr>
        <w:tab/>
      </w:r>
      <w:r w:rsidR="005162FD" w:rsidRPr="00104AE8">
        <w:rPr>
          <w:color w:val="000000" w:themeColor="text1"/>
        </w:rPr>
        <w:t xml:space="preserve">Satherley R, Howard R, Higgs S. Disordered eating practices in gastrointestinal disorders. </w:t>
      </w:r>
      <w:r w:rsidR="005162FD" w:rsidRPr="00104AE8">
        <w:rPr>
          <w:i/>
          <w:color w:val="000000" w:themeColor="text1"/>
        </w:rPr>
        <w:t>Appetite</w:t>
      </w:r>
      <w:r w:rsidR="005162FD" w:rsidRPr="00104AE8">
        <w:rPr>
          <w:color w:val="000000" w:themeColor="text1"/>
        </w:rPr>
        <w:t xml:space="preserve"> 2015;</w:t>
      </w:r>
      <w:r w:rsidR="005162FD" w:rsidRPr="00104AE8">
        <w:rPr>
          <w:b/>
          <w:color w:val="000000" w:themeColor="text1"/>
        </w:rPr>
        <w:t>84</w:t>
      </w:r>
      <w:r w:rsidR="005162FD" w:rsidRPr="00104AE8">
        <w:rPr>
          <w:color w:val="000000" w:themeColor="text1"/>
        </w:rPr>
        <w:t>:240-50.</w:t>
      </w:r>
    </w:p>
    <w:p w14:paraId="4C7E9C0D" w14:textId="6DD003A2" w:rsidR="005162FD" w:rsidRPr="00104AE8" w:rsidRDefault="005E3AE3" w:rsidP="00D83D8B">
      <w:pPr>
        <w:pStyle w:val="EndNoteBibliography"/>
        <w:spacing w:after="0" w:line="480" w:lineRule="auto"/>
        <w:ind w:left="720" w:hanging="720"/>
        <w:rPr>
          <w:color w:val="000000" w:themeColor="text1"/>
        </w:rPr>
      </w:pPr>
      <w:r w:rsidRPr="00104AE8">
        <w:rPr>
          <w:color w:val="000000" w:themeColor="text1"/>
        </w:rPr>
        <w:t>2</w:t>
      </w:r>
      <w:r w:rsidR="00D53284" w:rsidRPr="00104AE8">
        <w:rPr>
          <w:color w:val="000000" w:themeColor="text1"/>
        </w:rPr>
        <w:t>.</w:t>
      </w:r>
      <w:r w:rsidR="005162FD" w:rsidRPr="00104AE8">
        <w:rPr>
          <w:color w:val="000000" w:themeColor="text1"/>
        </w:rPr>
        <w:tab/>
        <w:t xml:space="preserve">Satherley R-M, Howard R, Higgs S. The prevalence and predictors of disordered eating in women with coeliac disease. </w:t>
      </w:r>
      <w:r w:rsidR="005162FD" w:rsidRPr="00104AE8">
        <w:rPr>
          <w:i/>
          <w:color w:val="000000" w:themeColor="text1"/>
        </w:rPr>
        <w:t>Appetite</w:t>
      </w:r>
      <w:r w:rsidR="005162FD" w:rsidRPr="00104AE8">
        <w:rPr>
          <w:color w:val="000000" w:themeColor="text1"/>
        </w:rPr>
        <w:t xml:space="preserve"> 2016;</w:t>
      </w:r>
      <w:r w:rsidR="005162FD" w:rsidRPr="00104AE8">
        <w:rPr>
          <w:b/>
          <w:color w:val="000000" w:themeColor="text1"/>
        </w:rPr>
        <w:t>107</w:t>
      </w:r>
      <w:r w:rsidR="005162FD" w:rsidRPr="00104AE8">
        <w:rPr>
          <w:color w:val="000000" w:themeColor="text1"/>
        </w:rPr>
        <w:t>:260-7.</w:t>
      </w:r>
    </w:p>
    <w:p w14:paraId="6BEAE05F" w14:textId="77777777" w:rsidR="005E3AE3" w:rsidRPr="00104AE8" w:rsidRDefault="005E3AE3" w:rsidP="005E3AE3">
      <w:pPr>
        <w:autoSpaceDE w:val="0"/>
        <w:autoSpaceDN w:val="0"/>
        <w:adjustRightInd w:val="0"/>
        <w:spacing w:after="0" w:line="480" w:lineRule="auto"/>
        <w:rPr>
          <w:rFonts w:cs="BSGulliver"/>
          <w:color w:val="000000" w:themeColor="text1"/>
        </w:rPr>
      </w:pPr>
      <w:r w:rsidRPr="00104AE8">
        <w:rPr>
          <w:color w:val="000000" w:themeColor="text1"/>
        </w:rPr>
        <w:t>3.</w:t>
      </w:r>
      <w:r w:rsidRPr="00104AE8">
        <w:rPr>
          <w:color w:val="000000" w:themeColor="text1"/>
        </w:rPr>
        <w:tab/>
      </w:r>
      <w:r w:rsidRPr="00104AE8">
        <w:rPr>
          <w:rFonts w:cs="BSGulliver"/>
          <w:color w:val="000000" w:themeColor="text1"/>
        </w:rPr>
        <w:t>Quick, V. M., Byrd-Bredbenner, C., &amp; Neumark-Sztainer, D. (2013). Chronic illness</w:t>
      </w:r>
    </w:p>
    <w:p w14:paraId="2CAE92E6" w14:textId="77777777" w:rsidR="005E3AE3" w:rsidRPr="00104AE8" w:rsidRDefault="005E3AE3" w:rsidP="005E3AE3">
      <w:pPr>
        <w:autoSpaceDE w:val="0"/>
        <w:autoSpaceDN w:val="0"/>
        <w:adjustRightInd w:val="0"/>
        <w:spacing w:after="0" w:line="480" w:lineRule="auto"/>
        <w:ind w:firstLine="720"/>
        <w:rPr>
          <w:rFonts w:cs="BSGulliver"/>
          <w:color w:val="000000" w:themeColor="text1"/>
        </w:rPr>
      </w:pPr>
      <w:proofErr w:type="gramStart"/>
      <w:r w:rsidRPr="00104AE8">
        <w:rPr>
          <w:rFonts w:cs="BSGulliver"/>
          <w:color w:val="000000" w:themeColor="text1"/>
        </w:rPr>
        <w:t>and</w:t>
      </w:r>
      <w:proofErr w:type="gramEnd"/>
      <w:r w:rsidRPr="00104AE8">
        <w:rPr>
          <w:rFonts w:cs="BSGulliver"/>
          <w:color w:val="000000" w:themeColor="text1"/>
        </w:rPr>
        <w:t xml:space="preserve"> disordered eating. </w:t>
      </w:r>
      <w:proofErr w:type="gramStart"/>
      <w:r w:rsidRPr="00104AE8">
        <w:rPr>
          <w:rFonts w:cs="BSGulliver"/>
          <w:color w:val="000000" w:themeColor="text1"/>
        </w:rPr>
        <w:t>A discussion of the literature.</w:t>
      </w:r>
      <w:proofErr w:type="gramEnd"/>
      <w:r w:rsidRPr="00104AE8">
        <w:rPr>
          <w:rFonts w:cs="BSGulliver"/>
          <w:color w:val="000000" w:themeColor="text1"/>
        </w:rPr>
        <w:t xml:space="preserve"> </w:t>
      </w:r>
      <w:r w:rsidRPr="00104AE8">
        <w:rPr>
          <w:rFonts w:cs="BSGulliver-Italic"/>
          <w:i/>
          <w:iCs/>
          <w:color w:val="000000" w:themeColor="text1"/>
        </w:rPr>
        <w:t>Advances in Nutrition</w:t>
      </w:r>
      <w:r w:rsidRPr="00104AE8">
        <w:rPr>
          <w:rFonts w:cs="BSGulliver"/>
          <w:color w:val="000000" w:themeColor="text1"/>
        </w:rPr>
        <w:t xml:space="preserve">, </w:t>
      </w:r>
      <w:r w:rsidRPr="00104AE8">
        <w:rPr>
          <w:rFonts w:cs="BSGulliver-Italic"/>
          <w:i/>
          <w:iCs/>
          <w:color w:val="000000" w:themeColor="text1"/>
        </w:rPr>
        <w:t>4</w:t>
      </w:r>
      <w:r w:rsidRPr="00104AE8">
        <w:rPr>
          <w:rFonts w:cs="BSGulliver"/>
          <w:color w:val="000000" w:themeColor="text1"/>
        </w:rPr>
        <w:t>,</w:t>
      </w:r>
    </w:p>
    <w:p w14:paraId="40465B18" w14:textId="77777777" w:rsidR="005E3AE3" w:rsidRPr="00104AE8" w:rsidRDefault="005E3AE3" w:rsidP="005E3AE3">
      <w:pPr>
        <w:pStyle w:val="EndNoteBibliography"/>
        <w:spacing w:after="0" w:line="480" w:lineRule="auto"/>
        <w:ind w:left="720"/>
        <w:rPr>
          <w:color w:val="000000" w:themeColor="text1"/>
        </w:rPr>
      </w:pPr>
      <w:r w:rsidRPr="00104AE8">
        <w:rPr>
          <w:rFonts w:cs="BSGulliver"/>
          <w:color w:val="000000" w:themeColor="text1"/>
        </w:rPr>
        <w:t>277–286.</w:t>
      </w:r>
    </w:p>
    <w:p w14:paraId="662183E1" w14:textId="77777777" w:rsidR="005E3AE3" w:rsidRPr="00104AE8" w:rsidRDefault="005E3AE3" w:rsidP="005E3AE3">
      <w:pPr>
        <w:autoSpaceDE w:val="0"/>
        <w:autoSpaceDN w:val="0"/>
        <w:adjustRightInd w:val="0"/>
        <w:spacing w:after="0" w:line="480" w:lineRule="auto"/>
        <w:rPr>
          <w:rFonts w:cs="BSGulliver"/>
          <w:color w:val="000000" w:themeColor="text1"/>
        </w:rPr>
      </w:pPr>
      <w:r w:rsidRPr="00104AE8">
        <w:rPr>
          <w:color w:val="000000" w:themeColor="text1"/>
        </w:rPr>
        <w:t>4.</w:t>
      </w:r>
      <w:r w:rsidRPr="00104AE8">
        <w:rPr>
          <w:color w:val="000000" w:themeColor="text1"/>
        </w:rPr>
        <w:tab/>
      </w:r>
      <w:r w:rsidRPr="00104AE8">
        <w:rPr>
          <w:rFonts w:cs="BSGulliver"/>
          <w:color w:val="000000" w:themeColor="text1"/>
        </w:rPr>
        <w:t>Nicholas, D. B., Otley, A., Smith, C., Avolio, J., Munk, M., &amp; Griffiths, A. M. (2007).</w:t>
      </w:r>
    </w:p>
    <w:p w14:paraId="2ECD389D" w14:textId="77777777" w:rsidR="005E3AE3" w:rsidRPr="00104AE8" w:rsidRDefault="005E3AE3" w:rsidP="005E3AE3">
      <w:pPr>
        <w:autoSpaceDE w:val="0"/>
        <w:autoSpaceDN w:val="0"/>
        <w:adjustRightInd w:val="0"/>
        <w:spacing w:after="0" w:line="480" w:lineRule="auto"/>
        <w:ind w:firstLine="720"/>
        <w:rPr>
          <w:rFonts w:cs="BSGulliver"/>
          <w:color w:val="000000" w:themeColor="text1"/>
        </w:rPr>
      </w:pPr>
      <w:r w:rsidRPr="00104AE8">
        <w:rPr>
          <w:rFonts w:cs="BSGulliver"/>
          <w:color w:val="000000" w:themeColor="text1"/>
        </w:rPr>
        <w:t>Challenges and strategies of children and adolescents with inflammatory bowel</w:t>
      </w:r>
    </w:p>
    <w:p w14:paraId="602862C6" w14:textId="56641C7F" w:rsidR="005E3AE3" w:rsidRPr="00104AE8" w:rsidRDefault="005E3AE3" w:rsidP="005E3AE3">
      <w:pPr>
        <w:pStyle w:val="EndNoteBibliography"/>
        <w:spacing w:after="0" w:line="480" w:lineRule="auto"/>
        <w:ind w:left="720"/>
        <w:rPr>
          <w:color w:val="000000" w:themeColor="text1"/>
        </w:rPr>
      </w:pPr>
      <w:r w:rsidRPr="00104AE8">
        <w:rPr>
          <w:rFonts w:cs="BSGulliver"/>
          <w:color w:val="000000" w:themeColor="text1"/>
        </w:rPr>
        <w:t xml:space="preserve">disease. A qualitative examination. </w:t>
      </w:r>
      <w:r w:rsidRPr="00104AE8">
        <w:rPr>
          <w:rFonts w:cs="BSGulliver-Italic"/>
          <w:i/>
          <w:iCs/>
          <w:color w:val="000000" w:themeColor="text1"/>
        </w:rPr>
        <w:t>Health and Quality of Life Outcomes</w:t>
      </w:r>
      <w:r w:rsidRPr="00104AE8">
        <w:rPr>
          <w:rFonts w:cs="BSGulliver"/>
          <w:color w:val="000000" w:themeColor="text1"/>
        </w:rPr>
        <w:t xml:space="preserve">, </w:t>
      </w:r>
      <w:r w:rsidRPr="00104AE8">
        <w:rPr>
          <w:rFonts w:cs="BSGulliver-Italic"/>
          <w:i/>
          <w:iCs/>
          <w:color w:val="000000" w:themeColor="text1"/>
        </w:rPr>
        <w:t>28</w:t>
      </w:r>
      <w:r w:rsidRPr="00104AE8">
        <w:rPr>
          <w:rFonts w:cs="BSGulliver"/>
          <w:color w:val="000000" w:themeColor="text1"/>
        </w:rPr>
        <w:t>, 1–8.</w:t>
      </w:r>
    </w:p>
    <w:p w14:paraId="0F4D9341" w14:textId="3BBD423B" w:rsidR="005162FD" w:rsidRPr="00104AE8" w:rsidRDefault="00D53284" w:rsidP="00D83D8B">
      <w:pPr>
        <w:pStyle w:val="EndNoteBibliography"/>
        <w:spacing w:after="0" w:line="480" w:lineRule="auto"/>
        <w:ind w:left="720" w:hanging="720"/>
        <w:rPr>
          <w:color w:val="000000" w:themeColor="text1"/>
        </w:rPr>
      </w:pPr>
      <w:r w:rsidRPr="00104AE8">
        <w:rPr>
          <w:color w:val="000000" w:themeColor="text1"/>
        </w:rPr>
        <w:t>5.</w:t>
      </w:r>
      <w:r w:rsidR="005162FD" w:rsidRPr="00104AE8">
        <w:rPr>
          <w:color w:val="000000" w:themeColor="text1"/>
        </w:rPr>
        <w:tab/>
        <w:t xml:space="preserve">Prince A, Whelan K, Moosa A, Lomer MC, Reidlinger DP. Nutritional problems in inflammatory bowel disease: The patient perspective. </w:t>
      </w:r>
      <w:r w:rsidR="005162FD" w:rsidRPr="00104AE8">
        <w:rPr>
          <w:i/>
          <w:color w:val="000000" w:themeColor="text1"/>
        </w:rPr>
        <w:t>Journal of Crohn's &amp; colitis</w:t>
      </w:r>
      <w:r w:rsidR="005162FD" w:rsidRPr="00104AE8">
        <w:rPr>
          <w:color w:val="000000" w:themeColor="text1"/>
        </w:rPr>
        <w:t xml:space="preserve"> 2011;</w:t>
      </w:r>
      <w:r w:rsidR="005162FD" w:rsidRPr="00104AE8">
        <w:rPr>
          <w:b/>
          <w:color w:val="000000" w:themeColor="text1"/>
        </w:rPr>
        <w:t>5</w:t>
      </w:r>
      <w:r w:rsidR="005162FD" w:rsidRPr="00104AE8">
        <w:rPr>
          <w:color w:val="000000" w:themeColor="text1"/>
        </w:rPr>
        <w:t>:443-50.</w:t>
      </w:r>
    </w:p>
    <w:p w14:paraId="7FA37FE2" w14:textId="05F6B79E" w:rsidR="005162FD" w:rsidRPr="00104AE8" w:rsidRDefault="00D53284" w:rsidP="00D83D8B">
      <w:pPr>
        <w:pStyle w:val="EndNoteBibliography"/>
        <w:spacing w:after="0" w:line="480" w:lineRule="auto"/>
        <w:ind w:left="720" w:hanging="720"/>
        <w:rPr>
          <w:color w:val="000000" w:themeColor="text1"/>
          <w:lang w:val="fr-FR"/>
        </w:rPr>
      </w:pPr>
      <w:r w:rsidRPr="00104AE8">
        <w:rPr>
          <w:color w:val="000000" w:themeColor="text1"/>
        </w:rPr>
        <w:t>6</w:t>
      </w:r>
      <w:r w:rsidR="005162FD" w:rsidRPr="00104AE8">
        <w:rPr>
          <w:color w:val="000000" w:themeColor="text1"/>
        </w:rPr>
        <w:t>.</w:t>
      </w:r>
      <w:r w:rsidR="005162FD" w:rsidRPr="00104AE8">
        <w:rPr>
          <w:color w:val="000000" w:themeColor="text1"/>
        </w:rPr>
        <w:tab/>
        <w:t xml:space="preserve">Limdi JK, Aggarwal D, McLaughlin JT. Dietary practices and beliefs in patients with inflammatory bowel disease. </w:t>
      </w:r>
      <w:r w:rsidR="005162FD" w:rsidRPr="00104AE8">
        <w:rPr>
          <w:i/>
          <w:color w:val="000000" w:themeColor="text1"/>
          <w:lang w:val="fr-FR"/>
        </w:rPr>
        <w:t>Inflammatory bowel diseases</w:t>
      </w:r>
      <w:r w:rsidR="005162FD" w:rsidRPr="00104AE8">
        <w:rPr>
          <w:color w:val="000000" w:themeColor="text1"/>
          <w:lang w:val="fr-FR"/>
        </w:rPr>
        <w:t xml:space="preserve"> 2016;</w:t>
      </w:r>
      <w:r w:rsidR="005162FD" w:rsidRPr="00104AE8">
        <w:rPr>
          <w:b/>
          <w:color w:val="000000" w:themeColor="text1"/>
          <w:lang w:val="fr-FR"/>
        </w:rPr>
        <w:t>22</w:t>
      </w:r>
      <w:r w:rsidR="005162FD" w:rsidRPr="00104AE8">
        <w:rPr>
          <w:color w:val="000000" w:themeColor="text1"/>
          <w:lang w:val="fr-FR"/>
        </w:rPr>
        <w:t>:164-70.</w:t>
      </w:r>
    </w:p>
    <w:p w14:paraId="1D8B1B35" w14:textId="3D2AB2E1" w:rsidR="005162FD" w:rsidRPr="00104AE8" w:rsidRDefault="00D53284" w:rsidP="00D83D8B">
      <w:pPr>
        <w:pStyle w:val="EndNoteBibliography"/>
        <w:spacing w:after="0" w:line="480" w:lineRule="auto"/>
        <w:ind w:left="720" w:hanging="720"/>
        <w:rPr>
          <w:color w:val="000000" w:themeColor="text1"/>
        </w:rPr>
      </w:pPr>
      <w:r w:rsidRPr="00104AE8">
        <w:rPr>
          <w:color w:val="000000" w:themeColor="text1"/>
          <w:lang w:val="fr-FR"/>
        </w:rPr>
        <w:t>7</w:t>
      </w:r>
      <w:r w:rsidR="005162FD" w:rsidRPr="00104AE8">
        <w:rPr>
          <w:color w:val="000000" w:themeColor="text1"/>
          <w:lang w:val="fr-FR"/>
        </w:rPr>
        <w:t>.</w:t>
      </w:r>
      <w:r w:rsidR="005162FD" w:rsidRPr="00104AE8">
        <w:rPr>
          <w:color w:val="000000" w:themeColor="text1"/>
          <w:lang w:val="fr-FR"/>
        </w:rPr>
        <w:tab/>
        <w:t>Zallot C, Quilliot D, Chevaux JB</w:t>
      </w:r>
      <w:r w:rsidR="005162FD" w:rsidRPr="00104AE8">
        <w:rPr>
          <w:i/>
          <w:color w:val="000000" w:themeColor="text1"/>
          <w:lang w:val="fr-FR"/>
        </w:rPr>
        <w:t>, et al.</w:t>
      </w:r>
      <w:r w:rsidR="005162FD" w:rsidRPr="00104AE8">
        <w:rPr>
          <w:color w:val="000000" w:themeColor="text1"/>
          <w:lang w:val="fr-FR"/>
        </w:rPr>
        <w:t xml:space="preserve"> </w:t>
      </w:r>
      <w:r w:rsidR="005162FD" w:rsidRPr="00104AE8">
        <w:rPr>
          <w:color w:val="000000" w:themeColor="text1"/>
        </w:rPr>
        <w:t xml:space="preserve">Dietary beliefs and behavior among inflammatory bowel disease patients. </w:t>
      </w:r>
      <w:r w:rsidR="005162FD" w:rsidRPr="00104AE8">
        <w:rPr>
          <w:i/>
          <w:color w:val="000000" w:themeColor="text1"/>
        </w:rPr>
        <w:t>Inflammatory bowel diseases</w:t>
      </w:r>
      <w:r w:rsidR="005162FD" w:rsidRPr="00104AE8">
        <w:rPr>
          <w:color w:val="000000" w:themeColor="text1"/>
        </w:rPr>
        <w:t xml:space="preserve"> 2013;</w:t>
      </w:r>
      <w:r w:rsidR="005162FD" w:rsidRPr="00104AE8">
        <w:rPr>
          <w:b/>
          <w:color w:val="000000" w:themeColor="text1"/>
        </w:rPr>
        <w:t>19</w:t>
      </w:r>
      <w:r w:rsidR="005162FD" w:rsidRPr="00104AE8">
        <w:rPr>
          <w:color w:val="000000" w:themeColor="text1"/>
        </w:rPr>
        <w:t>:66-72.</w:t>
      </w:r>
    </w:p>
    <w:p w14:paraId="458F4EBA" w14:textId="3F1607D8" w:rsidR="005162FD" w:rsidRPr="00104AE8" w:rsidRDefault="00D53284" w:rsidP="00D83D8B">
      <w:pPr>
        <w:pStyle w:val="EndNoteBibliography"/>
        <w:spacing w:after="0" w:line="480" w:lineRule="auto"/>
        <w:ind w:left="720" w:hanging="720"/>
        <w:rPr>
          <w:color w:val="000000" w:themeColor="text1"/>
        </w:rPr>
      </w:pPr>
      <w:r w:rsidRPr="00104AE8">
        <w:rPr>
          <w:color w:val="000000" w:themeColor="text1"/>
        </w:rPr>
        <w:t>8</w:t>
      </w:r>
      <w:r w:rsidR="005162FD" w:rsidRPr="00104AE8">
        <w:rPr>
          <w:color w:val="000000" w:themeColor="text1"/>
        </w:rPr>
        <w:t>.</w:t>
      </w:r>
      <w:r w:rsidR="005162FD" w:rsidRPr="00104AE8">
        <w:rPr>
          <w:color w:val="000000" w:themeColor="text1"/>
        </w:rPr>
        <w:tab/>
        <w:t xml:space="preserve">Addolorato G, Capristo E, Stefanini GF, Gasbarrini G. Inflammatory bowel disease: A study of the association between anxiety and depression, physical morbidity, and nutritional status. </w:t>
      </w:r>
      <w:r w:rsidR="005162FD" w:rsidRPr="00104AE8">
        <w:rPr>
          <w:i/>
          <w:color w:val="000000" w:themeColor="text1"/>
        </w:rPr>
        <w:t>Scandinavian journal of gastroenterology</w:t>
      </w:r>
      <w:r w:rsidR="005162FD" w:rsidRPr="00104AE8">
        <w:rPr>
          <w:color w:val="000000" w:themeColor="text1"/>
        </w:rPr>
        <w:t xml:space="preserve"> 1997;</w:t>
      </w:r>
      <w:r w:rsidR="005162FD" w:rsidRPr="00104AE8">
        <w:rPr>
          <w:b/>
          <w:color w:val="000000" w:themeColor="text1"/>
        </w:rPr>
        <w:t>32</w:t>
      </w:r>
      <w:r w:rsidR="005162FD" w:rsidRPr="00104AE8">
        <w:rPr>
          <w:color w:val="000000" w:themeColor="text1"/>
        </w:rPr>
        <w:t>:1013-21.</w:t>
      </w:r>
    </w:p>
    <w:p w14:paraId="5A94AEDA" w14:textId="327AFFD5" w:rsidR="005162FD" w:rsidRPr="00104AE8" w:rsidRDefault="00D53284" w:rsidP="00D83D8B">
      <w:pPr>
        <w:pStyle w:val="EndNoteBibliography"/>
        <w:spacing w:after="0" w:line="480" w:lineRule="auto"/>
        <w:ind w:left="720" w:hanging="720"/>
        <w:rPr>
          <w:color w:val="000000" w:themeColor="text1"/>
        </w:rPr>
      </w:pPr>
      <w:r w:rsidRPr="00104AE8">
        <w:rPr>
          <w:color w:val="000000" w:themeColor="text1"/>
        </w:rPr>
        <w:t>9</w:t>
      </w:r>
      <w:r w:rsidR="005162FD" w:rsidRPr="00104AE8">
        <w:rPr>
          <w:color w:val="000000" w:themeColor="text1"/>
        </w:rPr>
        <w:t>.</w:t>
      </w:r>
      <w:r w:rsidR="005162FD" w:rsidRPr="00104AE8">
        <w:rPr>
          <w:color w:val="000000" w:themeColor="text1"/>
        </w:rPr>
        <w:tab/>
        <w:t>Lochs H, Dejong C, Hammarqvist F</w:t>
      </w:r>
      <w:r w:rsidR="005162FD" w:rsidRPr="00104AE8">
        <w:rPr>
          <w:i/>
          <w:color w:val="000000" w:themeColor="text1"/>
        </w:rPr>
        <w:t>, et al.</w:t>
      </w:r>
      <w:r w:rsidR="005162FD" w:rsidRPr="00104AE8">
        <w:rPr>
          <w:color w:val="000000" w:themeColor="text1"/>
        </w:rPr>
        <w:t xml:space="preserve"> Espen guidelines on enteral nutrition: Gastroenterology. </w:t>
      </w:r>
      <w:r w:rsidR="005162FD" w:rsidRPr="00104AE8">
        <w:rPr>
          <w:i/>
          <w:color w:val="000000" w:themeColor="text1"/>
        </w:rPr>
        <w:t>Clinical nutrition (Edinburgh, Scotland)</w:t>
      </w:r>
      <w:r w:rsidR="005162FD" w:rsidRPr="00104AE8">
        <w:rPr>
          <w:color w:val="000000" w:themeColor="text1"/>
        </w:rPr>
        <w:t xml:space="preserve"> 2006;</w:t>
      </w:r>
      <w:r w:rsidR="005162FD" w:rsidRPr="00104AE8">
        <w:rPr>
          <w:b/>
          <w:color w:val="000000" w:themeColor="text1"/>
        </w:rPr>
        <w:t>25</w:t>
      </w:r>
      <w:r w:rsidR="005162FD" w:rsidRPr="00104AE8">
        <w:rPr>
          <w:color w:val="000000" w:themeColor="text1"/>
        </w:rPr>
        <w:t>:260-74.</w:t>
      </w:r>
    </w:p>
    <w:p w14:paraId="2243D8A5" w14:textId="721C6193" w:rsidR="005162FD" w:rsidRPr="00104AE8" w:rsidRDefault="00D53284" w:rsidP="00D83D8B">
      <w:pPr>
        <w:pStyle w:val="EndNoteBibliography"/>
        <w:spacing w:after="0" w:line="480" w:lineRule="auto"/>
        <w:ind w:left="720" w:hanging="720"/>
        <w:rPr>
          <w:color w:val="000000" w:themeColor="text1"/>
        </w:rPr>
      </w:pPr>
      <w:r w:rsidRPr="00104AE8">
        <w:rPr>
          <w:color w:val="000000" w:themeColor="text1"/>
          <w:lang w:val="es-ES"/>
        </w:rPr>
        <w:t>10</w:t>
      </w:r>
      <w:r w:rsidR="005162FD" w:rsidRPr="00104AE8">
        <w:rPr>
          <w:color w:val="000000" w:themeColor="text1"/>
          <w:lang w:val="es-ES"/>
        </w:rPr>
        <w:t>.</w:t>
      </w:r>
      <w:r w:rsidR="005162FD" w:rsidRPr="00104AE8">
        <w:rPr>
          <w:color w:val="000000" w:themeColor="text1"/>
          <w:lang w:val="es-ES"/>
        </w:rPr>
        <w:tab/>
        <w:t>Hart AL, Lomer M, Verjee A</w:t>
      </w:r>
      <w:r w:rsidR="005162FD" w:rsidRPr="00104AE8">
        <w:rPr>
          <w:i/>
          <w:color w:val="000000" w:themeColor="text1"/>
          <w:lang w:val="es-ES"/>
        </w:rPr>
        <w:t>, et al.</w:t>
      </w:r>
      <w:r w:rsidR="005162FD" w:rsidRPr="00104AE8">
        <w:rPr>
          <w:color w:val="000000" w:themeColor="text1"/>
          <w:lang w:val="es-ES"/>
        </w:rPr>
        <w:t xml:space="preserve"> </w:t>
      </w:r>
      <w:r w:rsidR="005162FD" w:rsidRPr="00104AE8">
        <w:rPr>
          <w:color w:val="000000" w:themeColor="text1"/>
        </w:rPr>
        <w:t xml:space="preserve">What are the top 10 research questions in the treatment of inflammatory bowel disease? A priority setting partnership with the james lind alliance. </w:t>
      </w:r>
      <w:r w:rsidR="005162FD" w:rsidRPr="00104AE8">
        <w:rPr>
          <w:i/>
          <w:color w:val="000000" w:themeColor="text1"/>
        </w:rPr>
        <w:t>Journal of Crohn's &amp; colitis</w:t>
      </w:r>
      <w:r w:rsidR="005162FD" w:rsidRPr="00104AE8">
        <w:rPr>
          <w:color w:val="000000" w:themeColor="text1"/>
        </w:rPr>
        <w:t xml:space="preserve"> 2017;</w:t>
      </w:r>
      <w:r w:rsidR="005162FD" w:rsidRPr="00104AE8">
        <w:rPr>
          <w:b/>
          <w:color w:val="000000" w:themeColor="text1"/>
        </w:rPr>
        <w:t>11</w:t>
      </w:r>
      <w:r w:rsidR="005162FD" w:rsidRPr="00104AE8">
        <w:rPr>
          <w:color w:val="000000" w:themeColor="text1"/>
        </w:rPr>
        <w:t>:204-11.</w:t>
      </w:r>
    </w:p>
    <w:p w14:paraId="21ABA12E" w14:textId="70ECE80E" w:rsidR="005162FD" w:rsidRPr="00104AE8" w:rsidRDefault="00D53284" w:rsidP="00D83D8B">
      <w:pPr>
        <w:pStyle w:val="EndNoteBibliography"/>
        <w:spacing w:after="0" w:line="480" w:lineRule="auto"/>
        <w:ind w:left="720" w:hanging="720"/>
        <w:rPr>
          <w:color w:val="000000" w:themeColor="text1"/>
        </w:rPr>
      </w:pPr>
      <w:r w:rsidRPr="00104AE8">
        <w:rPr>
          <w:color w:val="000000" w:themeColor="text1"/>
        </w:rPr>
        <w:lastRenderedPageBreak/>
        <w:t>11</w:t>
      </w:r>
      <w:r w:rsidR="005162FD" w:rsidRPr="00104AE8">
        <w:rPr>
          <w:color w:val="000000" w:themeColor="text1"/>
        </w:rPr>
        <w:t>.</w:t>
      </w:r>
      <w:r w:rsidR="005162FD" w:rsidRPr="00104AE8">
        <w:rPr>
          <w:color w:val="000000" w:themeColor="text1"/>
        </w:rPr>
        <w:tab/>
        <w:t xml:space="preserve">Berthoud H-R. Metabolic and hedonic drives in the neural control of appetite: Who’s the boss? </w:t>
      </w:r>
      <w:r w:rsidR="005162FD" w:rsidRPr="00104AE8">
        <w:rPr>
          <w:i/>
          <w:color w:val="000000" w:themeColor="text1"/>
        </w:rPr>
        <w:t>Current Opinion in Neurobiology</w:t>
      </w:r>
      <w:r w:rsidR="005162FD" w:rsidRPr="00104AE8">
        <w:rPr>
          <w:color w:val="000000" w:themeColor="text1"/>
        </w:rPr>
        <w:t xml:space="preserve"> 2011;</w:t>
      </w:r>
      <w:r w:rsidR="005162FD" w:rsidRPr="00104AE8">
        <w:rPr>
          <w:b/>
          <w:color w:val="000000" w:themeColor="text1"/>
        </w:rPr>
        <w:t>21</w:t>
      </w:r>
      <w:r w:rsidR="005162FD" w:rsidRPr="00104AE8">
        <w:rPr>
          <w:color w:val="000000" w:themeColor="text1"/>
        </w:rPr>
        <w:t>:888-96.</w:t>
      </w:r>
    </w:p>
    <w:p w14:paraId="216BA110" w14:textId="55BF6F33" w:rsidR="005162FD" w:rsidRPr="00104AE8" w:rsidRDefault="005162FD" w:rsidP="00D83D8B">
      <w:pPr>
        <w:pStyle w:val="EndNoteBibliography"/>
        <w:spacing w:after="0" w:line="480" w:lineRule="auto"/>
        <w:ind w:left="720" w:hanging="720"/>
        <w:rPr>
          <w:color w:val="000000" w:themeColor="text1"/>
        </w:rPr>
      </w:pPr>
      <w:r w:rsidRPr="00104AE8">
        <w:rPr>
          <w:color w:val="000000" w:themeColor="text1"/>
        </w:rPr>
        <w:t>1</w:t>
      </w:r>
      <w:r w:rsidR="00D53284" w:rsidRPr="00104AE8">
        <w:rPr>
          <w:color w:val="000000" w:themeColor="text1"/>
        </w:rPr>
        <w:t>2</w:t>
      </w:r>
      <w:r w:rsidRPr="00104AE8">
        <w:rPr>
          <w:color w:val="000000" w:themeColor="text1"/>
        </w:rPr>
        <w:t>.</w:t>
      </w:r>
      <w:r w:rsidRPr="00104AE8">
        <w:rPr>
          <w:color w:val="000000" w:themeColor="text1"/>
        </w:rPr>
        <w:tab/>
        <w:t xml:space="preserve">Harvey RF, Bradshaw JM. A simple index of crohn's-disease activity. </w:t>
      </w:r>
      <w:r w:rsidRPr="00104AE8">
        <w:rPr>
          <w:i/>
          <w:color w:val="000000" w:themeColor="text1"/>
        </w:rPr>
        <w:t>Lancet</w:t>
      </w:r>
      <w:r w:rsidRPr="00104AE8">
        <w:rPr>
          <w:color w:val="000000" w:themeColor="text1"/>
        </w:rPr>
        <w:t xml:space="preserve"> 1980;</w:t>
      </w:r>
      <w:r w:rsidRPr="00104AE8">
        <w:rPr>
          <w:b/>
          <w:color w:val="000000" w:themeColor="text1"/>
        </w:rPr>
        <w:t>1</w:t>
      </w:r>
      <w:r w:rsidRPr="00104AE8">
        <w:rPr>
          <w:color w:val="000000" w:themeColor="text1"/>
        </w:rPr>
        <w:t>:514.</w:t>
      </w:r>
    </w:p>
    <w:p w14:paraId="63F2E7E2" w14:textId="76312CEE" w:rsidR="005162FD" w:rsidRPr="00104AE8" w:rsidRDefault="005162FD" w:rsidP="00D83D8B">
      <w:pPr>
        <w:pStyle w:val="EndNoteBibliography"/>
        <w:spacing w:after="0" w:line="480" w:lineRule="auto"/>
        <w:ind w:left="720" w:hanging="720"/>
        <w:rPr>
          <w:color w:val="000000" w:themeColor="text1"/>
        </w:rPr>
      </w:pPr>
      <w:r w:rsidRPr="00104AE8">
        <w:rPr>
          <w:color w:val="000000" w:themeColor="text1"/>
        </w:rPr>
        <w:t>1</w:t>
      </w:r>
      <w:r w:rsidR="00D53284" w:rsidRPr="00104AE8">
        <w:rPr>
          <w:color w:val="000000" w:themeColor="text1"/>
        </w:rPr>
        <w:t>3</w:t>
      </w:r>
      <w:r w:rsidRPr="00104AE8">
        <w:rPr>
          <w:color w:val="000000" w:themeColor="text1"/>
        </w:rPr>
        <w:t>.</w:t>
      </w:r>
      <w:r w:rsidRPr="00104AE8">
        <w:rPr>
          <w:color w:val="000000" w:themeColor="text1"/>
        </w:rPr>
        <w:tab/>
        <w:t>Moshfegh AJ, Rhodes DG, Baer DJ</w:t>
      </w:r>
      <w:r w:rsidRPr="00104AE8">
        <w:rPr>
          <w:i/>
          <w:color w:val="000000" w:themeColor="text1"/>
        </w:rPr>
        <w:t>, et al.</w:t>
      </w:r>
      <w:r w:rsidRPr="00104AE8">
        <w:rPr>
          <w:color w:val="000000" w:themeColor="text1"/>
        </w:rPr>
        <w:t xml:space="preserve"> The us department of agriculture automated multiple-pass method reduces bias in the collection of energy intakes. </w:t>
      </w:r>
      <w:r w:rsidRPr="00104AE8">
        <w:rPr>
          <w:i/>
          <w:color w:val="000000" w:themeColor="text1"/>
        </w:rPr>
        <w:t>The American journal of clinical nutrition</w:t>
      </w:r>
      <w:r w:rsidRPr="00104AE8">
        <w:rPr>
          <w:color w:val="000000" w:themeColor="text1"/>
        </w:rPr>
        <w:t xml:space="preserve"> 2008;</w:t>
      </w:r>
      <w:r w:rsidRPr="00104AE8">
        <w:rPr>
          <w:b/>
          <w:color w:val="000000" w:themeColor="text1"/>
        </w:rPr>
        <w:t>88</w:t>
      </w:r>
      <w:r w:rsidRPr="00104AE8">
        <w:rPr>
          <w:color w:val="000000" w:themeColor="text1"/>
        </w:rPr>
        <w:t>:324-32.</w:t>
      </w:r>
    </w:p>
    <w:p w14:paraId="120E83CB" w14:textId="1FE8DEF5" w:rsidR="005162FD" w:rsidRPr="00104AE8" w:rsidRDefault="005162FD" w:rsidP="00D83D8B">
      <w:pPr>
        <w:pStyle w:val="EndNoteBibliography"/>
        <w:spacing w:after="0" w:line="480" w:lineRule="auto"/>
        <w:ind w:left="720" w:hanging="720"/>
        <w:rPr>
          <w:color w:val="000000" w:themeColor="text1"/>
        </w:rPr>
      </w:pPr>
      <w:r w:rsidRPr="00104AE8">
        <w:rPr>
          <w:color w:val="000000" w:themeColor="text1"/>
        </w:rPr>
        <w:t>1</w:t>
      </w:r>
      <w:r w:rsidR="00D53284" w:rsidRPr="00104AE8">
        <w:rPr>
          <w:color w:val="000000" w:themeColor="text1"/>
        </w:rPr>
        <w:t>4</w:t>
      </w:r>
      <w:r w:rsidRPr="00104AE8">
        <w:rPr>
          <w:color w:val="000000" w:themeColor="text1"/>
        </w:rPr>
        <w:t>.</w:t>
      </w:r>
      <w:r w:rsidRPr="00104AE8">
        <w:rPr>
          <w:color w:val="000000" w:themeColor="text1"/>
        </w:rPr>
        <w:tab/>
        <w:t xml:space="preserve">Stunkard AJ, Messick S. The three-factor eating questionnaire to measure dietary restraint, disinhibition and hunger. </w:t>
      </w:r>
      <w:r w:rsidRPr="00104AE8">
        <w:rPr>
          <w:i/>
          <w:color w:val="000000" w:themeColor="text1"/>
        </w:rPr>
        <w:t>Journal of psychosomatic research</w:t>
      </w:r>
      <w:r w:rsidRPr="00104AE8">
        <w:rPr>
          <w:color w:val="000000" w:themeColor="text1"/>
        </w:rPr>
        <w:t xml:space="preserve"> 1985;</w:t>
      </w:r>
      <w:r w:rsidRPr="00104AE8">
        <w:rPr>
          <w:b/>
          <w:color w:val="000000" w:themeColor="text1"/>
        </w:rPr>
        <w:t>29</w:t>
      </w:r>
      <w:r w:rsidRPr="00104AE8">
        <w:rPr>
          <w:color w:val="000000" w:themeColor="text1"/>
        </w:rPr>
        <w:t>:71-83.</w:t>
      </w:r>
    </w:p>
    <w:p w14:paraId="2E01A1F3" w14:textId="6FD2961A" w:rsidR="005162FD" w:rsidRPr="00104AE8" w:rsidRDefault="005162FD" w:rsidP="00D83D8B">
      <w:pPr>
        <w:pStyle w:val="EndNoteBibliography"/>
        <w:spacing w:after="0" w:line="480" w:lineRule="auto"/>
        <w:ind w:left="720" w:hanging="720"/>
        <w:rPr>
          <w:color w:val="000000" w:themeColor="text1"/>
        </w:rPr>
      </w:pPr>
      <w:r w:rsidRPr="00104AE8">
        <w:rPr>
          <w:color w:val="000000" w:themeColor="text1"/>
        </w:rPr>
        <w:t>1</w:t>
      </w:r>
      <w:r w:rsidR="00D53284" w:rsidRPr="00104AE8">
        <w:rPr>
          <w:color w:val="000000" w:themeColor="text1"/>
        </w:rPr>
        <w:t>5</w:t>
      </w:r>
      <w:r w:rsidRPr="00104AE8">
        <w:rPr>
          <w:color w:val="000000" w:themeColor="text1"/>
        </w:rPr>
        <w:t>.</w:t>
      </w:r>
      <w:r w:rsidRPr="00104AE8">
        <w:rPr>
          <w:color w:val="000000" w:themeColor="text1"/>
        </w:rPr>
        <w:tab/>
        <w:t xml:space="preserve">Gormally J, Black S, Daston S, Rardin D. The assessment of binge eating severity among obese persons. </w:t>
      </w:r>
      <w:r w:rsidRPr="00104AE8">
        <w:rPr>
          <w:i/>
          <w:color w:val="000000" w:themeColor="text1"/>
        </w:rPr>
        <w:t>Addictive behaviors</w:t>
      </w:r>
      <w:r w:rsidRPr="00104AE8">
        <w:rPr>
          <w:color w:val="000000" w:themeColor="text1"/>
        </w:rPr>
        <w:t xml:space="preserve"> 1982;</w:t>
      </w:r>
      <w:r w:rsidRPr="00104AE8">
        <w:rPr>
          <w:b/>
          <w:color w:val="000000" w:themeColor="text1"/>
        </w:rPr>
        <w:t>7</w:t>
      </w:r>
      <w:r w:rsidRPr="00104AE8">
        <w:rPr>
          <w:color w:val="000000" w:themeColor="text1"/>
        </w:rPr>
        <w:t>:47-55.</w:t>
      </w:r>
    </w:p>
    <w:p w14:paraId="7F4648F1" w14:textId="1CA83F2B" w:rsidR="005162FD" w:rsidRPr="00104AE8" w:rsidRDefault="005162FD" w:rsidP="00D83D8B">
      <w:pPr>
        <w:pStyle w:val="EndNoteBibliography"/>
        <w:spacing w:after="0" w:line="480" w:lineRule="auto"/>
        <w:ind w:left="720" w:hanging="720"/>
        <w:rPr>
          <w:color w:val="000000" w:themeColor="text1"/>
        </w:rPr>
      </w:pPr>
      <w:r w:rsidRPr="00104AE8">
        <w:rPr>
          <w:color w:val="000000" w:themeColor="text1"/>
        </w:rPr>
        <w:t>1</w:t>
      </w:r>
      <w:r w:rsidR="00D53284" w:rsidRPr="00104AE8">
        <w:rPr>
          <w:color w:val="000000" w:themeColor="text1"/>
        </w:rPr>
        <w:t>6</w:t>
      </w:r>
      <w:r w:rsidRPr="00104AE8">
        <w:rPr>
          <w:color w:val="000000" w:themeColor="text1"/>
        </w:rPr>
        <w:t>.</w:t>
      </w:r>
      <w:r w:rsidRPr="00104AE8">
        <w:rPr>
          <w:color w:val="000000" w:themeColor="text1"/>
        </w:rPr>
        <w:tab/>
        <w:t>Lowe MR, Butryn ML, Didie ER</w:t>
      </w:r>
      <w:r w:rsidRPr="00104AE8">
        <w:rPr>
          <w:i/>
          <w:color w:val="000000" w:themeColor="text1"/>
        </w:rPr>
        <w:t>, et al.</w:t>
      </w:r>
      <w:r w:rsidRPr="00104AE8">
        <w:rPr>
          <w:color w:val="000000" w:themeColor="text1"/>
        </w:rPr>
        <w:t xml:space="preserve"> The power of food scale. A new measure of the psychological influence of the food environment. </w:t>
      </w:r>
      <w:r w:rsidRPr="00104AE8">
        <w:rPr>
          <w:i/>
          <w:color w:val="000000" w:themeColor="text1"/>
        </w:rPr>
        <w:t>Appetite</w:t>
      </w:r>
      <w:r w:rsidRPr="00104AE8">
        <w:rPr>
          <w:color w:val="000000" w:themeColor="text1"/>
        </w:rPr>
        <w:t xml:space="preserve"> 2009;</w:t>
      </w:r>
      <w:r w:rsidRPr="00104AE8">
        <w:rPr>
          <w:b/>
          <w:color w:val="000000" w:themeColor="text1"/>
        </w:rPr>
        <w:t>53</w:t>
      </w:r>
      <w:r w:rsidRPr="00104AE8">
        <w:rPr>
          <w:color w:val="000000" w:themeColor="text1"/>
        </w:rPr>
        <w:t>:114-8.</w:t>
      </w:r>
    </w:p>
    <w:p w14:paraId="30BE5CD0" w14:textId="001F78C2" w:rsidR="005162FD" w:rsidRPr="00104AE8" w:rsidRDefault="005162FD" w:rsidP="00D83D8B">
      <w:pPr>
        <w:pStyle w:val="EndNoteBibliography"/>
        <w:spacing w:after="0" w:line="480" w:lineRule="auto"/>
        <w:ind w:left="720" w:hanging="720"/>
        <w:rPr>
          <w:color w:val="000000" w:themeColor="text1"/>
        </w:rPr>
      </w:pPr>
      <w:r w:rsidRPr="00104AE8">
        <w:rPr>
          <w:color w:val="000000" w:themeColor="text1"/>
        </w:rPr>
        <w:t>1</w:t>
      </w:r>
      <w:r w:rsidR="00D53284" w:rsidRPr="00104AE8">
        <w:rPr>
          <w:color w:val="000000" w:themeColor="text1"/>
        </w:rPr>
        <w:t>7</w:t>
      </w:r>
      <w:r w:rsidRPr="00104AE8">
        <w:rPr>
          <w:color w:val="000000" w:themeColor="text1"/>
        </w:rPr>
        <w:t>.</w:t>
      </w:r>
      <w:r w:rsidRPr="00104AE8">
        <w:rPr>
          <w:color w:val="000000" w:themeColor="text1"/>
        </w:rPr>
        <w:tab/>
        <w:t xml:space="preserve">van Strien T, Frijters, J. E. R., Bergers, G. P. A., &amp; Defares, P. B. The dutch eating behavior questionnaire (debq) for assessment of restrained, emotional and external eating behavior. </w:t>
      </w:r>
      <w:r w:rsidRPr="00104AE8">
        <w:rPr>
          <w:i/>
          <w:color w:val="000000" w:themeColor="text1"/>
        </w:rPr>
        <w:t>International Journal of Eating Disorders</w:t>
      </w:r>
      <w:r w:rsidRPr="00104AE8">
        <w:rPr>
          <w:color w:val="000000" w:themeColor="text1"/>
        </w:rPr>
        <w:t xml:space="preserve"> 1986;</w:t>
      </w:r>
      <w:r w:rsidRPr="00104AE8">
        <w:rPr>
          <w:b/>
          <w:color w:val="000000" w:themeColor="text1"/>
        </w:rPr>
        <w:t>5</w:t>
      </w:r>
      <w:r w:rsidRPr="00104AE8">
        <w:rPr>
          <w:color w:val="000000" w:themeColor="text1"/>
        </w:rPr>
        <w:t>:295-315.</w:t>
      </w:r>
    </w:p>
    <w:p w14:paraId="70D32D5E" w14:textId="08DDABD6" w:rsidR="005162FD" w:rsidRPr="00104AE8" w:rsidRDefault="005162FD" w:rsidP="00D83D8B">
      <w:pPr>
        <w:pStyle w:val="EndNoteBibliography"/>
        <w:spacing w:after="0" w:line="480" w:lineRule="auto"/>
        <w:ind w:left="720" w:hanging="720"/>
        <w:rPr>
          <w:color w:val="000000" w:themeColor="text1"/>
        </w:rPr>
      </w:pPr>
      <w:r w:rsidRPr="00104AE8">
        <w:rPr>
          <w:color w:val="000000" w:themeColor="text1"/>
        </w:rPr>
        <w:t>1</w:t>
      </w:r>
      <w:r w:rsidR="00D53284" w:rsidRPr="00104AE8">
        <w:rPr>
          <w:color w:val="000000" w:themeColor="text1"/>
        </w:rPr>
        <w:t>8</w:t>
      </w:r>
      <w:r w:rsidRPr="00104AE8">
        <w:rPr>
          <w:color w:val="000000" w:themeColor="text1"/>
        </w:rPr>
        <w:t>.</w:t>
      </w:r>
      <w:r w:rsidRPr="00104AE8">
        <w:rPr>
          <w:color w:val="000000" w:themeColor="text1"/>
        </w:rPr>
        <w:tab/>
        <w:t xml:space="preserve">Dalton M, Finlayson G, Hill A, Blundell J. Preliminary validation and principal components analysis of the control of eating questionnaire (coeq) for the experience of food craving. </w:t>
      </w:r>
      <w:r w:rsidRPr="00104AE8">
        <w:rPr>
          <w:i/>
          <w:color w:val="000000" w:themeColor="text1"/>
        </w:rPr>
        <w:t>European journal of clinical nutrition</w:t>
      </w:r>
      <w:r w:rsidRPr="00104AE8">
        <w:rPr>
          <w:color w:val="000000" w:themeColor="text1"/>
        </w:rPr>
        <w:t xml:space="preserve"> 2015;</w:t>
      </w:r>
      <w:r w:rsidRPr="00104AE8">
        <w:rPr>
          <w:b/>
          <w:color w:val="000000" w:themeColor="text1"/>
        </w:rPr>
        <w:t>69</w:t>
      </w:r>
      <w:r w:rsidRPr="00104AE8">
        <w:rPr>
          <w:color w:val="000000" w:themeColor="text1"/>
        </w:rPr>
        <w:t>:1313-7.</w:t>
      </w:r>
    </w:p>
    <w:p w14:paraId="0AC0DB7F" w14:textId="50B057B9" w:rsidR="005162FD" w:rsidRPr="00104AE8" w:rsidRDefault="005162FD" w:rsidP="00D83D8B">
      <w:pPr>
        <w:pStyle w:val="EndNoteBibliography"/>
        <w:spacing w:after="0" w:line="480" w:lineRule="auto"/>
        <w:ind w:left="720" w:hanging="720"/>
        <w:rPr>
          <w:color w:val="000000" w:themeColor="text1"/>
        </w:rPr>
      </w:pPr>
      <w:r w:rsidRPr="00104AE8">
        <w:rPr>
          <w:color w:val="000000" w:themeColor="text1"/>
        </w:rPr>
        <w:t>1</w:t>
      </w:r>
      <w:r w:rsidR="00D53284" w:rsidRPr="00104AE8">
        <w:rPr>
          <w:color w:val="000000" w:themeColor="text1"/>
        </w:rPr>
        <w:t>9</w:t>
      </w:r>
      <w:r w:rsidRPr="00104AE8">
        <w:rPr>
          <w:color w:val="000000" w:themeColor="text1"/>
        </w:rPr>
        <w:t>.</w:t>
      </w:r>
      <w:r w:rsidRPr="00104AE8">
        <w:rPr>
          <w:color w:val="000000" w:themeColor="text1"/>
        </w:rPr>
        <w:tab/>
        <w:t>Dalton M, Finlayson G, Walsh B</w:t>
      </w:r>
      <w:r w:rsidRPr="00104AE8">
        <w:rPr>
          <w:i/>
          <w:color w:val="000000" w:themeColor="text1"/>
        </w:rPr>
        <w:t>, et al.</w:t>
      </w:r>
      <w:r w:rsidRPr="00104AE8">
        <w:rPr>
          <w:color w:val="000000" w:themeColor="text1"/>
        </w:rPr>
        <w:t xml:space="preserve"> Early improvement in food cravings are associated with long-term weight loss success in a large clinical sample. </w:t>
      </w:r>
      <w:r w:rsidRPr="00104AE8">
        <w:rPr>
          <w:i/>
          <w:color w:val="000000" w:themeColor="text1"/>
        </w:rPr>
        <w:t>Int J Obes</w:t>
      </w:r>
      <w:r w:rsidRPr="00104AE8">
        <w:rPr>
          <w:color w:val="000000" w:themeColor="text1"/>
        </w:rPr>
        <w:t xml:space="preserve"> 2017;</w:t>
      </w:r>
      <w:r w:rsidRPr="00104AE8">
        <w:rPr>
          <w:b/>
          <w:color w:val="000000" w:themeColor="text1"/>
        </w:rPr>
        <w:t>41</w:t>
      </w:r>
      <w:r w:rsidRPr="00104AE8">
        <w:rPr>
          <w:color w:val="000000" w:themeColor="text1"/>
        </w:rPr>
        <w:t>:1232-6.</w:t>
      </w:r>
    </w:p>
    <w:p w14:paraId="50B5DA3E" w14:textId="7FF1A8D6" w:rsidR="005162FD" w:rsidRPr="00104AE8" w:rsidRDefault="00D53284" w:rsidP="00D83D8B">
      <w:pPr>
        <w:pStyle w:val="EndNoteBibliography"/>
        <w:spacing w:after="0" w:line="480" w:lineRule="auto"/>
        <w:ind w:left="720" w:hanging="720"/>
        <w:rPr>
          <w:color w:val="000000" w:themeColor="text1"/>
        </w:rPr>
      </w:pPr>
      <w:r w:rsidRPr="00104AE8">
        <w:rPr>
          <w:color w:val="000000" w:themeColor="text1"/>
        </w:rPr>
        <w:t>20</w:t>
      </w:r>
      <w:r w:rsidR="005162FD" w:rsidRPr="00104AE8">
        <w:rPr>
          <w:color w:val="000000" w:themeColor="text1"/>
        </w:rPr>
        <w:t>.</w:t>
      </w:r>
      <w:r w:rsidR="005162FD" w:rsidRPr="00104AE8">
        <w:rPr>
          <w:color w:val="000000" w:themeColor="text1"/>
        </w:rPr>
        <w:tab/>
        <w:t xml:space="preserve">Dalton M, Blundell J, Finlayson GS. Examination of food reward and energy intake under laboratory and free-living conditions in a trait binge eating subtype of obesity. </w:t>
      </w:r>
      <w:r w:rsidR="005162FD" w:rsidRPr="00104AE8">
        <w:rPr>
          <w:i/>
          <w:color w:val="000000" w:themeColor="text1"/>
        </w:rPr>
        <w:t>Frontiers in psychology</w:t>
      </w:r>
      <w:r w:rsidR="005162FD" w:rsidRPr="00104AE8">
        <w:rPr>
          <w:color w:val="000000" w:themeColor="text1"/>
        </w:rPr>
        <w:t xml:space="preserve"> 2013;</w:t>
      </w:r>
      <w:r w:rsidR="005162FD" w:rsidRPr="00104AE8">
        <w:rPr>
          <w:b/>
          <w:color w:val="000000" w:themeColor="text1"/>
        </w:rPr>
        <w:t>4</w:t>
      </w:r>
      <w:r w:rsidR="005162FD" w:rsidRPr="00104AE8">
        <w:rPr>
          <w:color w:val="000000" w:themeColor="text1"/>
        </w:rPr>
        <w:t>:757.</w:t>
      </w:r>
    </w:p>
    <w:p w14:paraId="0E222B64" w14:textId="255910DE" w:rsidR="005162FD" w:rsidRPr="00104AE8" w:rsidRDefault="00D53284" w:rsidP="00D83D8B">
      <w:pPr>
        <w:pStyle w:val="EndNoteBibliography"/>
        <w:spacing w:after="0" w:line="480" w:lineRule="auto"/>
        <w:ind w:left="720" w:hanging="720"/>
        <w:rPr>
          <w:color w:val="000000" w:themeColor="text1"/>
        </w:rPr>
      </w:pPr>
      <w:r w:rsidRPr="00104AE8">
        <w:rPr>
          <w:color w:val="000000" w:themeColor="text1"/>
        </w:rPr>
        <w:t>21</w:t>
      </w:r>
      <w:r w:rsidR="005162FD" w:rsidRPr="00104AE8">
        <w:rPr>
          <w:color w:val="000000" w:themeColor="text1"/>
        </w:rPr>
        <w:t>.</w:t>
      </w:r>
      <w:r w:rsidR="005162FD" w:rsidRPr="00104AE8">
        <w:rPr>
          <w:color w:val="000000" w:themeColor="text1"/>
        </w:rPr>
        <w:tab/>
        <w:t xml:space="preserve">Cheyette C BY. </w:t>
      </w:r>
      <w:r w:rsidR="005162FD" w:rsidRPr="00104AE8">
        <w:rPr>
          <w:i/>
          <w:color w:val="000000" w:themeColor="text1"/>
        </w:rPr>
        <w:t>Carbs &amp; cals: Count your carbs &amp; calories with over 1,700 food &amp; drink photos</w:t>
      </w:r>
      <w:r w:rsidR="005162FD" w:rsidRPr="00104AE8">
        <w:rPr>
          <w:color w:val="000000" w:themeColor="text1"/>
        </w:rPr>
        <w:t>: Chello Publishing Limited; 2013.</w:t>
      </w:r>
    </w:p>
    <w:p w14:paraId="7881E99A" w14:textId="363DC4B5" w:rsidR="005162FD" w:rsidRPr="00104AE8" w:rsidRDefault="00D53284" w:rsidP="00D83D8B">
      <w:pPr>
        <w:pStyle w:val="EndNoteBibliography"/>
        <w:spacing w:after="0" w:line="480" w:lineRule="auto"/>
        <w:ind w:left="720" w:hanging="720"/>
        <w:rPr>
          <w:color w:val="000000" w:themeColor="text1"/>
        </w:rPr>
      </w:pPr>
      <w:r w:rsidRPr="00104AE8">
        <w:rPr>
          <w:color w:val="000000" w:themeColor="text1"/>
          <w:lang w:val="de-DE"/>
        </w:rPr>
        <w:lastRenderedPageBreak/>
        <w:t>22</w:t>
      </w:r>
      <w:r w:rsidR="005162FD" w:rsidRPr="00104AE8">
        <w:rPr>
          <w:color w:val="000000" w:themeColor="text1"/>
          <w:lang w:val="de-DE"/>
        </w:rPr>
        <w:t>.</w:t>
      </w:r>
      <w:r w:rsidR="005162FD" w:rsidRPr="00104AE8">
        <w:rPr>
          <w:color w:val="000000" w:themeColor="text1"/>
          <w:lang w:val="de-DE"/>
        </w:rPr>
        <w:tab/>
        <w:t>Cappelleri JC, Bushmakin AG, Gerber RA</w:t>
      </w:r>
      <w:r w:rsidR="005162FD" w:rsidRPr="00104AE8">
        <w:rPr>
          <w:i/>
          <w:color w:val="000000" w:themeColor="text1"/>
          <w:lang w:val="de-DE"/>
        </w:rPr>
        <w:t>, et al.</w:t>
      </w:r>
      <w:r w:rsidR="005162FD" w:rsidRPr="00104AE8">
        <w:rPr>
          <w:color w:val="000000" w:themeColor="text1"/>
          <w:lang w:val="de-DE"/>
        </w:rPr>
        <w:t xml:space="preserve"> </w:t>
      </w:r>
      <w:r w:rsidR="005162FD" w:rsidRPr="00104AE8">
        <w:rPr>
          <w:color w:val="000000" w:themeColor="text1"/>
        </w:rPr>
        <w:t xml:space="preserve">Evaluating the power of food scale in obese subjects and a general sample of individuals: Development and measurement properties. </w:t>
      </w:r>
      <w:r w:rsidR="005162FD" w:rsidRPr="00104AE8">
        <w:rPr>
          <w:i/>
          <w:color w:val="000000" w:themeColor="text1"/>
        </w:rPr>
        <w:t>International journal of obesity (2005)</w:t>
      </w:r>
      <w:r w:rsidR="005162FD" w:rsidRPr="00104AE8">
        <w:rPr>
          <w:color w:val="000000" w:themeColor="text1"/>
        </w:rPr>
        <w:t xml:space="preserve"> 2009;</w:t>
      </w:r>
      <w:r w:rsidR="005162FD" w:rsidRPr="00104AE8">
        <w:rPr>
          <w:b/>
          <w:color w:val="000000" w:themeColor="text1"/>
        </w:rPr>
        <w:t>33</w:t>
      </w:r>
      <w:r w:rsidR="005162FD" w:rsidRPr="00104AE8">
        <w:rPr>
          <w:color w:val="000000" w:themeColor="text1"/>
        </w:rPr>
        <w:t>:913-22.</w:t>
      </w:r>
    </w:p>
    <w:p w14:paraId="1DE241AD" w14:textId="509BD6E1" w:rsidR="005162FD" w:rsidRPr="00104AE8" w:rsidRDefault="005162FD" w:rsidP="00D83D8B">
      <w:pPr>
        <w:pStyle w:val="EndNoteBibliography"/>
        <w:spacing w:after="0" w:line="480" w:lineRule="auto"/>
        <w:ind w:left="720" w:hanging="720"/>
        <w:rPr>
          <w:color w:val="000000" w:themeColor="text1"/>
        </w:rPr>
      </w:pPr>
      <w:r w:rsidRPr="00104AE8">
        <w:rPr>
          <w:color w:val="000000" w:themeColor="text1"/>
        </w:rPr>
        <w:t>2</w:t>
      </w:r>
      <w:r w:rsidR="00D53284" w:rsidRPr="00104AE8">
        <w:rPr>
          <w:color w:val="000000" w:themeColor="text1"/>
        </w:rPr>
        <w:t>3</w:t>
      </w:r>
      <w:r w:rsidRPr="00104AE8">
        <w:rPr>
          <w:color w:val="000000" w:themeColor="text1"/>
        </w:rPr>
        <w:t>.</w:t>
      </w:r>
      <w:r w:rsidRPr="00104AE8">
        <w:rPr>
          <w:color w:val="000000" w:themeColor="text1"/>
        </w:rPr>
        <w:tab/>
        <w:t xml:space="preserve">Marcus MD, Wing RR, Hopkins J. Obese binge eaters: Affect, cognitions, and response to behavioural weight control. </w:t>
      </w:r>
      <w:r w:rsidRPr="00104AE8">
        <w:rPr>
          <w:i/>
          <w:color w:val="000000" w:themeColor="text1"/>
        </w:rPr>
        <w:t>Journal of consulting and clinical psychology</w:t>
      </w:r>
      <w:r w:rsidRPr="00104AE8">
        <w:rPr>
          <w:color w:val="000000" w:themeColor="text1"/>
        </w:rPr>
        <w:t xml:space="preserve"> 1988;</w:t>
      </w:r>
      <w:r w:rsidRPr="00104AE8">
        <w:rPr>
          <w:b/>
          <w:color w:val="000000" w:themeColor="text1"/>
        </w:rPr>
        <w:t>56</w:t>
      </w:r>
      <w:r w:rsidRPr="00104AE8">
        <w:rPr>
          <w:color w:val="000000" w:themeColor="text1"/>
        </w:rPr>
        <w:t>:433-9.</w:t>
      </w:r>
    </w:p>
    <w:p w14:paraId="3B9C2635" w14:textId="64434593" w:rsidR="005162FD" w:rsidRPr="00104AE8" w:rsidRDefault="005162FD" w:rsidP="00D83D8B">
      <w:pPr>
        <w:pStyle w:val="EndNoteBibliography"/>
        <w:spacing w:after="0" w:line="480" w:lineRule="auto"/>
        <w:ind w:left="720" w:hanging="720"/>
        <w:rPr>
          <w:color w:val="000000" w:themeColor="text1"/>
        </w:rPr>
      </w:pPr>
      <w:r w:rsidRPr="00104AE8">
        <w:rPr>
          <w:color w:val="000000" w:themeColor="text1"/>
        </w:rPr>
        <w:t>2</w:t>
      </w:r>
      <w:r w:rsidR="00D53284" w:rsidRPr="00104AE8">
        <w:rPr>
          <w:color w:val="000000" w:themeColor="text1"/>
        </w:rPr>
        <w:t>4</w:t>
      </w:r>
      <w:r w:rsidRPr="00104AE8">
        <w:rPr>
          <w:color w:val="000000" w:themeColor="text1"/>
        </w:rPr>
        <w:t>.</w:t>
      </w:r>
      <w:r w:rsidRPr="00104AE8">
        <w:rPr>
          <w:color w:val="000000" w:themeColor="text1"/>
        </w:rPr>
        <w:tab/>
        <w:t xml:space="preserve">Freitas SR, Lopes CS, Appolinario JC, Coutinho W. The assessment of binge eating disorder in obese women: A comparison of the binge eating scale with the structured clinical interview for the dsm-iv. </w:t>
      </w:r>
      <w:r w:rsidRPr="00104AE8">
        <w:rPr>
          <w:i/>
          <w:color w:val="000000" w:themeColor="text1"/>
        </w:rPr>
        <w:t>Eating behaviors</w:t>
      </w:r>
      <w:r w:rsidRPr="00104AE8">
        <w:rPr>
          <w:color w:val="000000" w:themeColor="text1"/>
        </w:rPr>
        <w:t xml:space="preserve"> 2006;</w:t>
      </w:r>
      <w:r w:rsidRPr="00104AE8">
        <w:rPr>
          <w:b/>
          <w:color w:val="000000" w:themeColor="text1"/>
        </w:rPr>
        <w:t>7</w:t>
      </w:r>
      <w:r w:rsidRPr="00104AE8">
        <w:rPr>
          <w:color w:val="000000" w:themeColor="text1"/>
        </w:rPr>
        <w:t>:282-9.</w:t>
      </w:r>
    </w:p>
    <w:p w14:paraId="1542A887" w14:textId="45C82F60" w:rsidR="005162FD" w:rsidRPr="00104AE8" w:rsidRDefault="005162FD" w:rsidP="00D83D8B">
      <w:pPr>
        <w:pStyle w:val="EndNoteBibliography"/>
        <w:spacing w:after="0" w:line="480" w:lineRule="auto"/>
        <w:ind w:left="720" w:hanging="720"/>
        <w:rPr>
          <w:rFonts w:asciiTheme="minorHAnsi" w:hAnsiTheme="minorHAnsi" w:cstheme="minorHAnsi"/>
          <w:color w:val="000000" w:themeColor="text1"/>
        </w:rPr>
      </w:pPr>
      <w:r w:rsidRPr="00104AE8">
        <w:rPr>
          <w:color w:val="000000" w:themeColor="text1"/>
        </w:rPr>
        <w:t>2</w:t>
      </w:r>
      <w:r w:rsidR="00D53284" w:rsidRPr="00104AE8">
        <w:rPr>
          <w:color w:val="000000" w:themeColor="text1"/>
        </w:rPr>
        <w:t>5</w:t>
      </w:r>
      <w:r w:rsidRPr="00104AE8">
        <w:rPr>
          <w:color w:val="000000" w:themeColor="text1"/>
        </w:rPr>
        <w:t>.</w:t>
      </w:r>
      <w:r w:rsidRPr="00104AE8">
        <w:rPr>
          <w:color w:val="000000" w:themeColor="text1"/>
        </w:rPr>
        <w:tab/>
      </w:r>
      <w:r w:rsidRPr="00104AE8">
        <w:rPr>
          <w:rFonts w:asciiTheme="minorHAnsi" w:hAnsiTheme="minorHAnsi" w:cstheme="minorHAnsi"/>
          <w:color w:val="000000" w:themeColor="text1"/>
        </w:rPr>
        <w:t xml:space="preserve">Bryant EJ, King NA, Blundell JE. Disinhibition: Its effects on appetite and weight regulation. </w:t>
      </w:r>
      <w:r w:rsidRPr="00104AE8">
        <w:rPr>
          <w:rFonts w:asciiTheme="minorHAnsi" w:hAnsiTheme="minorHAnsi" w:cstheme="minorHAnsi"/>
          <w:i/>
          <w:color w:val="000000" w:themeColor="text1"/>
        </w:rPr>
        <w:t>Obesity reviews : an official journal of the International Association for the Study of Obesity</w:t>
      </w:r>
      <w:r w:rsidRPr="00104AE8">
        <w:rPr>
          <w:rFonts w:asciiTheme="minorHAnsi" w:hAnsiTheme="minorHAnsi" w:cstheme="minorHAnsi"/>
          <w:color w:val="000000" w:themeColor="text1"/>
        </w:rPr>
        <w:t xml:space="preserve"> 2008;9:409-19.</w:t>
      </w:r>
    </w:p>
    <w:p w14:paraId="7DB98F4C" w14:textId="231603AA" w:rsidR="00697620" w:rsidRPr="00104AE8" w:rsidRDefault="003D1674" w:rsidP="00D83D8B">
      <w:pPr>
        <w:spacing w:after="0" w:line="480" w:lineRule="auto"/>
        <w:ind w:left="720" w:hanging="720"/>
        <w:rPr>
          <w:color w:val="000000" w:themeColor="text1"/>
        </w:rPr>
      </w:pPr>
      <w:r w:rsidRPr="00104AE8">
        <w:rPr>
          <w:rFonts w:cstheme="minorHAnsi"/>
          <w:color w:val="000000" w:themeColor="text1"/>
        </w:rPr>
        <w:t>26.</w:t>
      </w:r>
      <w:r w:rsidRPr="00104AE8">
        <w:rPr>
          <w:rFonts w:cstheme="minorHAnsi"/>
          <w:color w:val="000000" w:themeColor="text1"/>
        </w:rPr>
        <w:tab/>
      </w:r>
      <w:r w:rsidR="00AB6FA3" w:rsidRPr="00104AE8">
        <w:rPr>
          <w:color w:val="000000" w:themeColor="text1"/>
        </w:rPr>
        <w:t>Wardle RA, Thapaliya</w:t>
      </w:r>
      <w:r w:rsidR="007A108D" w:rsidRPr="00104AE8">
        <w:rPr>
          <w:color w:val="000000" w:themeColor="text1"/>
        </w:rPr>
        <w:t xml:space="preserve"> G, Nowak A, Dalton M, Finlayson G</w:t>
      </w:r>
      <w:r w:rsidR="00673482" w:rsidRPr="00104AE8">
        <w:rPr>
          <w:color w:val="000000" w:themeColor="text1"/>
        </w:rPr>
        <w:t>, Moran G</w:t>
      </w:r>
      <w:r w:rsidR="007A108D" w:rsidRPr="00104AE8">
        <w:rPr>
          <w:color w:val="000000" w:themeColor="text1"/>
        </w:rPr>
        <w:t xml:space="preserve">. </w:t>
      </w:r>
      <w:r w:rsidRPr="00104AE8">
        <w:rPr>
          <w:color w:val="000000" w:themeColor="text1"/>
        </w:rPr>
        <w:t xml:space="preserve"> </w:t>
      </w:r>
      <w:proofErr w:type="gramStart"/>
      <w:r w:rsidRPr="00104AE8">
        <w:rPr>
          <w:color w:val="000000" w:themeColor="text1"/>
        </w:rPr>
        <w:t>An experimental examination of appetite and disordered eating in Crohn’s disease patients</w:t>
      </w:r>
      <w:r w:rsidR="000A2453" w:rsidRPr="00104AE8">
        <w:rPr>
          <w:color w:val="000000" w:themeColor="text1"/>
        </w:rPr>
        <w:t>.</w:t>
      </w:r>
      <w:proofErr w:type="gramEnd"/>
      <w:r w:rsidR="000A2453" w:rsidRPr="00104AE8">
        <w:rPr>
          <w:color w:val="000000" w:themeColor="text1"/>
        </w:rPr>
        <w:t xml:space="preserve"> Hard Copy Poster P105 Presented at </w:t>
      </w:r>
      <w:r w:rsidR="000A2453" w:rsidRPr="00104AE8">
        <w:rPr>
          <w:i/>
          <w:color w:val="000000" w:themeColor="text1"/>
        </w:rPr>
        <w:t>12th Congress of ECCO - Inflammatory Bowel Diseases 2017</w:t>
      </w:r>
      <w:r w:rsidR="000A2453" w:rsidRPr="00104AE8">
        <w:rPr>
          <w:color w:val="000000" w:themeColor="text1"/>
        </w:rPr>
        <w:t xml:space="preserve"> February 15-18, 2017 in Barcelona, Spain</w:t>
      </w:r>
    </w:p>
    <w:p w14:paraId="18DA5D37" w14:textId="58A2EF0C" w:rsidR="005162FD" w:rsidRPr="00104AE8" w:rsidRDefault="005162FD" w:rsidP="00D83D8B">
      <w:pPr>
        <w:spacing w:after="0" w:line="480" w:lineRule="auto"/>
        <w:ind w:left="720" w:hanging="720"/>
        <w:rPr>
          <w:color w:val="000000" w:themeColor="text1"/>
        </w:rPr>
      </w:pPr>
      <w:r w:rsidRPr="00104AE8">
        <w:rPr>
          <w:color w:val="000000" w:themeColor="text1"/>
        </w:rPr>
        <w:t>2</w:t>
      </w:r>
      <w:r w:rsidR="000A2453" w:rsidRPr="00104AE8">
        <w:rPr>
          <w:color w:val="000000" w:themeColor="text1"/>
        </w:rPr>
        <w:t>7</w:t>
      </w:r>
      <w:r w:rsidRPr="00104AE8">
        <w:rPr>
          <w:color w:val="000000" w:themeColor="text1"/>
        </w:rPr>
        <w:t>.</w:t>
      </w:r>
      <w:r w:rsidRPr="00104AE8">
        <w:rPr>
          <w:color w:val="000000" w:themeColor="text1"/>
        </w:rPr>
        <w:tab/>
      </w:r>
      <w:r w:rsidR="00DB228B" w:rsidRPr="00104AE8">
        <w:rPr>
          <w:color w:val="000000" w:themeColor="text1"/>
        </w:rPr>
        <w:t>Aghdassi E., Wendland B.E., Stapleton M., Raman M., Allard J.P.</w:t>
      </w:r>
      <w:r w:rsidR="00D535D6" w:rsidRPr="00104AE8">
        <w:rPr>
          <w:color w:val="000000" w:themeColor="text1"/>
        </w:rPr>
        <w:t xml:space="preserve"> </w:t>
      </w:r>
      <w:hyperlink r:id="rId9" w:tooltip="Complete Reference" w:history="1">
        <w:r w:rsidR="00D535D6" w:rsidRPr="00104AE8">
          <w:rPr>
            <w:rStyle w:val="Hyperlink"/>
            <w:color w:val="000000" w:themeColor="text1"/>
            <w:u w:val="none"/>
          </w:rPr>
          <w:t>Adequacy of Nutritional Intake in a Canadian Population of Patients with Crohn's Disease.</w:t>
        </w:r>
      </w:hyperlink>
      <w:r w:rsidR="00152174" w:rsidRPr="00104AE8">
        <w:rPr>
          <w:color w:val="000000" w:themeColor="text1"/>
        </w:rPr>
        <w:t xml:space="preserve"> </w:t>
      </w:r>
      <w:r w:rsidR="00152174" w:rsidRPr="00104AE8">
        <w:rPr>
          <w:i/>
          <w:color w:val="000000" w:themeColor="text1"/>
        </w:rPr>
        <w:t>Journal of the American Dietetic Association</w:t>
      </w:r>
      <w:r w:rsidR="00BE4914" w:rsidRPr="00104AE8">
        <w:rPr>
          <w:i/>
          <w:color w:val="000000" w:themeColor="text1"/>
        </w:rPr>
        <w:t xml:space="preserve"> 2007</w:t>
      </w:r>
      <w:r w:rsidR="00152174" w:rsidRPr="00104AE8">
        <w:rPr>
          <w:color w:val="000000" w:themeColor="text1"/>
        </w:rPr>
        <w:t xml:space="preserve">. </w:t>
      </w:r>
      <w:proofErr w:type="gramStart"/>
      <w:r w:rsidR="00152174" w:rsidRPr="00104AE8">
        <w:rPr>
          <w:color w:val="000000" w:themeColor="text1"/>
        </w:rPr>
        <w:t>107 (9) (pp 1575-1580), 2007.</w:t>
      </w:r>
      <w:proofErr w:type="gramEnd"/>
      <w:r w:rsidR="00152174" w:rsidRPr="00104AE8">
        <w:rPr>
          <w:color w:val="000000" w:themeColor="text1"/>
        </w:rPr>
        <w:t xml:space="preserve"> </w:t>
      </w:r>
    </w:p>
    <w:p w14:paraId="0B29207F" w14:textId="1103FC75" w:rsidR="005162FD" w:rsidRPr="00104AE8" w:rsidRDefault="005162FD" w:rsidP="00D83D8B">
      <w:pPr>
        <w:spacing w:after="0" w:line="480" w:lineRule="auto"/>
        <w:ind w:left="720" w:hanging="720"/>
        <w:rPr>
          <w:color w:val="000000" w:themeColor="text1"/>
        </w:rPr>
      </w:pPr>
      <w:r w:rsidRPr="00104AE8">
        <w:rPr>
          <w:color w:val="000000" w:themeColor="text1"/>
        </w:rPr>
        <w:t>2</w:t>
      </w:r>
      <w:r w:rsidR="000A2453" w:rsidRPr="00104AE8">
        <w:rPr>
          <w:color w:val="000000" w:themeColor="text1"/>
        </w:rPr>
        <w:t>8</w:t>
      </w:r>
      <w:r w:rsidRPr="00104AE8">
        <w:rPr>
          <w:color w:val="000000" w:themeColor="text1"/>
        </w:rPr>
        <w:t>.</w:t>
      </w:r>
      <w:r w:rsidRPr="00104AE8">
        <w:rPr>
          <w:color w:val="000000" w:themeColor="text1"/>
        </w:rPr>
        <w:tab/>
        <w:t>Filippi J, Al-Jaouni R, Wiroth JB, Hebuterne X, Schneider SM. Nutritional deficiencies in patients with crohn's disease in remission.</w:t>
      </w:r>
      <w:r w:rsidRPr="00104AE8">
        <w:rPr>
          <w:i/>
          <w:color w:val="000000" w:themeColor="text1"/>
        </w:rPr>
        <w:t xml:space="preserve"> Inflammatory bowel diseases </w:t>
      </w:r>
      <w:r w:rsidRPr="00104AE8">
        <w:rPr>
          <w:color w:val="000000" w:themeColor="text1"/>
        </w:rPr>
        <w:t>2006</w:t>
      </w:r>
      <w:proofErr w:type="gramStart"/>
      <w:r w:rsidRPr="00104AE8">
        <w:rPr>
          <w:color w:val="000000" w:themeColor="text1"/>
        </w:rPr>
        <w:t>;12:185</w:t>
      </w:r>
      <w:proofErr w:type="gramEnd"/>
      <w:r w:rsidRPr="00104AE8">
        <w:rPr>
          <w:color w:val="000000" w:themeColor="text1"/>
        </w:rPr>
        <w:t>-91.</w:t>
      </w:r>
    </w:p>
    <w:p w14:paraId="1CB338DA" w14:textId="43E5F0CD" w:rsidR="007977E1" w:rsidRPr="00104AE8" w:rsidRDefault="007977E1" w:rsidP="00D83D8B">
      <w:pPr>
        <w:spacing w:after="0" w:line="480" w:lineRule="auto"/>
        <w:ind w:left="720" w:hanging="720"/>
        <w:rPr>
          <w:color w:val="000000" w:themeColor="text1"/>
        </w:rPr>
      </w:pPr>
      <w:r w:rsidRPr="00104AE8">
        <w:rPr>
          <w:color w:val="000000" w:themeColor="text1"/>
        </w:rPr>
        <w:t>2</w:t>
      </w:r>
      <w:r w:rsidR="000A2453" w:rsidRPr="00104AE8">
        <w:rPr>
          <w:color w:val="000000" w:themeColor="text1"/>
        </w:rPr>
        <w:t>9</w:t>
      </w:r>
      <w:r w:rsidR="00D53284" w:rsidRPr="00104AE8">
        <w:rPr>
          <w:color w:val="000000" w:themeColor="text1"/>
        </w:rPr>
        <w:t>.</w:t>
      </w:r>
      <w:r w:rsidRPr="00104AE8">
        <w:rPr>
          <w:color w:val="000000" w:themeColor="text1"/>
        </w:rPr>
        <w:tab/>
      </w:r>
      <w:r w:rsidR="006068F4" w:rsidRPr="00104AE8">
        <w:rPr>
          <w:color w:val="000000" w:themeColor="text1"/>
        </w:rPr>
        <w:t>Chen T</w:t>
      </w:r>
      <w:proofErr w:type="gramStart"/>
      <w:r w:rsidR="006068F4" w:rsidRPr="00104AE8">
        <w:rPr>
          <w:color w:val="000000" w:themeColor="text1"/>
        </w:rPr>
        <w:t>.-</w:t>
      </w:r>
      <w:proofErr w:type="gramEnd"/>
      <w:r w:rsidR="006068F4" w:rsidRPr="00104AE8">
        <w:rPr>
          <w:color w:val="000000" w:themeColor="text1"/>
        </w:rPr>
        <w:t>C., Cruz G., Sellin J., Hou J.</w:t>
      </w:r>
      <w:r w:rsidR="00E9755A" w:rsidRPr="00104AE8">
        <w:rPr>
          <w:color w:val="000000" w:themeColor="text1"/>
        </w:rPr>
        <w:t xml:space="preserve"> </w:t>
      </w:r>
      <w:hyperlink r:id="rId10" w:tooltip="Complete Reference" w:history="1">
        <w:r w:rsidR="00E9755A" w:rsidRPr="00104AE8">
          <w:rPr>
            <w:rStyle w:val="Hyperlink"/>
            <w:color w:val="000000" w:themeColor="text1"/>
            <w:u w:val="none"/>
          </w:rPr>
          <w:t>Food avoidance and use of dietary supplements among patients with inflammatory bowel disease.</w:t>
        </w:r>
      </w:hyperlink>
      <w:r w:rsidR="009E1751" w:rsidRPr="00104AE8">
        <w:rPr>
          <w:color w:val="000000" w:themeColor="text1"/>
        </w:rPr>
        <w:t xml:space="preserve"> </w:t>
      </w:r>
      <w:r w:rsidR="009E1751" w:rsidRPr="00104AE8">
        <w:rPr>
          <w:i/>
          <w:color w:val="000000" w:themeColor="text1"/>
        </w:rPr>
        <w:t>American Journal of Gastroenterology.</w:t>
      </w:r>
      <w:r w:rsidR="005D0166" w:rsidRPr="00104AE8">
        <w:rPr>
          <w:color w:val="000000" w:themeColor="text1"/>
        </w:rPr>
        <w:t>2014</w:t>
      </w:r>
      <w:r w:rsidR="009E1751" w:rsidRPr="00104AE8">
        <w:rPr>
          <w:color w:val="000000" w:themeColor="text1"/>
        </w:rPr>
        <w:t xml:space="preserve"> Conference: 79th Annual Scientific Meeting of the American College of Gastroenterology Philadelphia, PA United States. Conference Start: 20141017 Conference End: 20141022. Conference Publication: (var.pagings). 109 (pp S507)</w:t>
      </w:r>
    </w:p>
    <w:p w14:paraId="13C87EDC" w14:textId="4A19B7D4" w:rsidR="005162FD" w:rsidRPr="00104AE8" w:rsidRDefault="000A2453" w:rsidP="00D83D8B">
      <w:pPr>
        <w:pStyle w:val="EndNoteBibliography"/>
        <w:spacing w:after="0" w:line="480" w:lineRule="auto"/>
        <w:ind w:left="720" w:hanging="720"/>
        <w:rPr>
          <w:color w:val="000000" w:themeColor="text1"/>
        </w:rPr>
      </w:pPr>
      <w:r w:rsidRPr="00104AE8">
        <w:rPr>
          <w:color w:val="000000" w:themeColor="text1"/>
        </w:rPr>
        <w:lastRenderedPageBreak/>
        <w:t>30</w:t>
      </w:r>
      <w:r w:rsidR="005162FD" w:rsidRPr="00104AE8">
        <w:rPr>
          <w:color w:val="000000" w:themeColor="text1"/>
        </w:rPr>
        <w:t>.</w:t>
      </w:r>
      <w:r w:rsidR="005162FD" w:rsidRPr="00104AE8">
        <w:rPr>
          <w:color w:val="000000" w:themeColor="text1"/>
        </w:rPr>
        <w:tab/>
        <w:t>Peat CM, Huang L, Thornton LM</w:t>
      </w:r>
      <w:r w:rsidR="005162FD" w:rsidRPr="00104AE8">
        <w:rPr>
          <w:i/>
          <w:color w:val="000000" w:themeColor="text1"/>
        </w:rPr>
        <w:t>, et al.</w:t>
      </w:r>
      <w:r w:rsidR="005162FD" w:rsidRPr="00104AE8">
        <w:rPr>
          <w:color w:val="000000" w:themeColor="text1"/>
        </w:rPr>
        <w:t xml:space="preserve"> Binge eating, body mass index, and gastrointestinal symptoms. </w:t>
      </w:r>
      <w:r w:rsidR="005162FD" w:rsidRPr="00104AE8">
        <w:rPr>
          <w:i/>
          <w:color w:val="000000" w:themeColor="text1"/>
        </w:rPr>
        <w:t>Journal of Psychosomatic Research</w:t>
      </w:r>
      <w:r w:rsidR="005162FD" w:rsidRPr="00104AE8">
        <w:rPr>
          <w:color w:val="000000" w:themeColor="text1"/>
        </w:rPr>
        <w:t xml:space="preserve"> 2013;</w:t>
      </w:r>
      <w:r w:rsidR="005162FD" w:rsidRPr="00104AE8">
        <w:rPr>
          <w:b/>
          <w:color w:val="000000" w:themeColor="text1"/>
        </w:rPr>
        <w:t>75</w:t>
      </w:r>
      <w:r w:rsidR="005162FD" w:rsidRPr="00104AE8">
        <w:rPr>
          <w:color w:val="000000" w:themeColor="text1"/>
        </w:rPr>
        <w:t>:456-61.</w:t>
      </w:r>
    </w:p>
    <w:p w14:paraId="503E7678" w14:textId="5163DFEB" w:rsidR="005162FD" w:rsidRPr="00104AE8" w:rsidRDefault="00D53284" w:rsidP="00D83D8B">
      <w:pPr>
        <w:pStyle w:val="EndNoteBibliography"/>
        <w:spacing w:after="0" w:line="480" w:lineRule="auto"/>
        <w:ind w:left="720" w:hanging="720"/>
        <w:rPr>
          <w:color w:val="000000" w:themeColor="text1"/>
        </w:rPr>
      </w:pPr>
      <w:r w:rsidRPr="00104AE8">
        <w:rPr>
          <w:color w:val="000000" w:themeColor="text1"/>
        </w:rPr>
        <w:t>3</w:t>
      </w:r>
      <w:r w:rsidR="004B43B7" w:rsidRPr="00104AE8">
        <w:rPr>
          <w:color w:val="000000" w:themeColor="text1"/>
        </w:rPr>
        <w:t>1</w:t>
      </w:r>
      <w:r w:rsidR="005162FD" w:rsidRPr="00104AE8">
        <w:rPr>
          <w:color w:val="000000" w:themeColor="text1"/>
        </w:rPr>
        <w:t>.</w:t>
      </w:r>
      <w:r w:rsidR="005162FD" w:rsidRPr="00104AE8">
        <w:rPr>
          <w:color w:val="000000" w:themeColor="text1"/>
        </w:rPr>
        <w:tab/>
        <w:t xml:space="preserve">Arigo D, Anskis AM, Smyth JM. Psychiatric comorbidities in women with celiac disease. </w:t>
      </w:r>
      <w:r w:rsidR="005162FD" w:rsidRPr="00104AE8">
        <w:rPr>
          <w:i/>
          <w:color w:val="000000" w:themeColor="text1"/>
        </w:rPr>
        <w:t>Chronic illness</w:t>
      </w:r>
      <w:r w:rsidR="005162FD" w:rsidRPr="00104AE8">
        <w:rPr>
          <w:color w:val="000000" w:themeColor="text1"/>
        </w:rPr>
        <w:t xml:space="preserve"> 2012;</w:t>
      </w:r>
      <w:r w:rsidR="005162FD" w:rsidRPr="00104AE8">
        <w:rPr>
          <w:b/>
          <w:color w:val="000000" w:themeColor="text1"/>
        </w:rPr>
        <w:t>8</w:t>
      </w:r>
      <w:r w:rsidR="005162FD" w:rsidRPr="00104AE8">
        <w:rPr>
          <w:color w:val="000000" w:themeColor="text1"/>
        </w:rPr>
        <w:t>:45-55.</w:t>
      </w:r>
    </w:p>
    <w:p w14:paraId="1DD804E8" w14:textId="25D8825B" w:rsidR="005162FD" w:rsidRPr="00104AE8" w:rsidRDefault="00D53284" w:rsidP="00925A34">
      <w:pPr>
        <w:pStyle w:val="EndNoteBibliography"/>
        <w:spacing w:after="0" w:line="480" w:lineRule="auto"/>
        <w:ind w:left="720" w:hanging="720"/>
        <w:rPr>
          <w:color w:val="000000" w:themeColor="text1"/>
        </w:rPr>
      </w:pPr>
      <w:r w:rsidRPr="00104AE8">
        <w:rPr>
          <w:color w:val="000000" w:themeColor="text1"/>
        </w:rPr>
        <w:t>3</w:t>
      </w:r>
      <w:r w:rsidR="004B43B7" w:rsidRPr="00104AE8">
        <w:rPr>
          <w:color w:val="000000" w:themeColor="text1"/>
        </w:rPr>
        <w:t>2</w:t>
      </w:r>
      <w:r w:rsidR="005162FD" w:rsidRPr="00104AE8">
        <w:rPr>
          <w:color w:val="000000" w:themeColor="text1"/>
        </w:rPr>
        <w:t>.</w:t>
      </w:r>
      <w:r w:rsidR="005162FD" w:rsidRPr="00104AE8">
        <w:rPr>
          <w:color w:val="000000" w:themeColor="text1"/>
        </w:rPr>
        <w:tab/>
        <w:t>Pariente B, Mary JY, Danese S</w:t>
      </w:r>
      <w:r w:rsidR="005162FD" w:rsidRPr="00104AE8">
        <w:rPr>
          <w:i/>
          <w:color w:val="000000" w:themeColor="text1"/>
        </w:rPr>
        <w:t>, et al.</w:t>
      </w:r>
      <w:r w:rsidR="005162FD" w:rsidRPr="00104AE8">
        <w:rPr>
          <w:color w:val="000000" w:themeColor="text1"/>
        </w:rPr>
        <w:t xml:space="preserve"> Development of the lemann index to assess digestive tract damage in patients with crohn's disease. </w:t>
      </w:r>
      <w:r w:rsidR="005162FD" w:rsidRPr="00104AE8">
        <w:rPr>
          <w:i/>
          <w:color w:val="000000" w:themeColor="text1"/>
        </w:rPr>
        <w:t>Gastroenterology</w:t>
      </w:r>
      <w:r w:rsidR="005162FD" w:rsidRPr="00104AE8">
        <w:rPr>
          <w:color w:val="000000" w:themeColor="text1"/>
        </w:rPr>
        <w:t xml:space="preserve"> 2015;</w:t>
      </w:r>
      <w:r w:rsidR="005162FD" w:rsidRPr="00104AE8">
        <w:rPr>
          <w:b/>
          <w:color w:val="000000" w:themeColor="text1"/>
        </w:rPr>
        <w:t>148</w:t>
      </w:r>
      <w:r w:rsidR="005162FD" w:rsidRPr="00104AE8">
        <w:rPr>
          <w:color w:val="000000" w:themeColor="text1"/>
        </w:rPr>
        <w:t>:52-63.e3.</w:t>
      </w:r>
    </w:p>
    <w:p w14:paraId="54139F1C" w14:textId="1B2F3FB8" w:rsidR="00CC5B78" w:rsidRPr="00104AE8" w:rsidRDefault="00CC5B78" w:rsidP="00925A34">
      <w:pPr>
        <w:pStyle w:val="EndNoteBibliography"/>
        <w:spacing w:after="0" w:line="480" w:lineRule="auto"/>
        <w:ind w:left="720" w:hanging="720"/>
        <w:rPr>
          <w:color w:val="000000" w:themeColor="text1"/>
        </w:rPr>
      </w:pPr>
      <w:r w:rsidRPr="00104AE8">
        <w:rPr>
          <w:color w:val="000000" w:themeColor="text1"/>
        </w:rPr>
        <w:t>33.</w:t>
      </w:r>
      <w:r w:rsidRPr="00104AE8">
        <w:rPr>
          <w:color w:val="000000" w:themeColor="text1"/>
        </w:rPr>
        <w:tab/>
      </w:r>
      <w:r w:rsidR="00925A34" w:rsidRPr="00104AE8">
        <w:rPr>
          <w:color w:val="000000" w:themeColor="text1"/>
        </w:rPr>
        <w:t>World Health Organisation. http://apps.who.int/bmi</w:t>
      </w:r>
    </w:p>
    <w:p w14:paraId="7770BAC1" w14:textId="007BB4C2" w:rsidR="00925A34" w:rsidRPr="00104AE8" w:rsidRDefault="00925A34" w:rsidP="00925A34">
      <w:pPr>
        <w:spacing w:line="480" w:lineRule="auto"/>
        <w:ind w:left="720" w:hanging="720"/>
        <w:rPr>
          <w:color w:val="000000" w:themeColor="text1"/>
        </w:rPr>
      </w:pPr>
      <w:r w:rsidRPr="00104AE8">
        <w:rPr>
          <w:color w:val="000000" w:themeColor="text1"/>
        </w:rPr>
        <w:t>34.</w:t>
      </w:r>
      <w:r w:rsidRPr="00104AE8">
        <w:rPr>
          <w:color w:val="000000" w:themeColor="text1"/>
        </w:rPr>
        <w:tab/>
        <w:t xml:space="preserve">NCD Risk Factor Collaboration. Trends in adult body-mass index in 200 countries from 1975 to 2014: a pooled analysis of 1698 population-based measurement studies with 19·2 million participants. </w:t>
      </w:r>
      <w:hyperlink r:id="rId11" w:tooltip="Lancet (London, England)." w:history="1">
        <w:r w:rsidRPr="00104AE8">
          <w:rPr>
            <w:rStyle w:val="Hyperlink"/>
            <w:i/>
            <w:color w:val="000000" w:themeColor="text1"/>
            <w:u w:val="none"/>
          </w:rPr>
          <w:t>Lancet</w:t>
        </w:r>
        <w:r w:rsidRPr="00104AE8">
          <w:rPr>
            <w:rStyle w:val="Hyperlink"/>
            <w:color w:val="000000" w:themeColor="text1"/>
          </w:rPr>
          <w:t>.</w:t>
        </w:r>
      </w:hyperlink>
      <w:r w:rsidRPr="00104AE8">
        <w:rPr>
          <w:color w:val="000000" w:themeColor="text1"/>
        </w:rPr>
        <w:t xml:space="preserve"> 2016 Apr 2</w:t>
      </w:r>
      <w:proofErr w:type="gramStart"/>
      <w:r w:rsidRPr="00104AE8">
        <w:rPr>
          <w:color w:val="000000" w:themeColor="text1"/>
        </w:rPr>
        <w:t>;387</w:t>
      </w:r>
      <w:proofErr w:type="gramEnd"/>
      <w:r w:rsidRPr="00104AE8">
        <w:rPr>
          <w:color w:val="000000" w:themeColor="text1"/>
        </w:rPr>
        <w:t xml:space="preserve">(10026):1377-1396. </w:t>
      </w:r>
    </w:p>
    <w:p w14:paraId="13EE634D" w14:textId="536C9A30" w:rsidR="005162FD" w:rsidRPr="00104AE8" w:rsidRDefault="00D53284" w:rsidP="00925A34">
      <w:pPr>
        <w:pStyle w:val="EndNoteBibliography"/>
        <w:spacing w:after="0" w:line="480" w:lineRule="auto"/>
        <w:ind w:left="720" w:hanging="720"/>
        <w:rPr>
          <w:color w:val="000000" w:themeColor="text1"/>
        </w:rPr>
      </w:pPr>
      <w:r w:rsidRPr="00104AE8">
        <w:rPr>
          <w:color w:val="000000" w:themeColor="text1"/>
        </w:rPr>
        <w:t>3</w:t>
      </w:r>
      <w:r w:rsidR="00925A34" w:rsidRPr="00104AE8">
        <w:rPr>
          <w:color w:val="000000" w:themeColor="text1"/>
        </w:rPr>
        <w:t>5</w:t>
      </w:r>
      <w:r w:rsidR="005162FD" w:rsidRPr="00104AE8">
        <w:rPr>
          <w:color w:val="000000" w:themeColor="text1"/>
        </w:rPr>
        <w:t>.</w:t>
      </w:r>
      <w:r w:rsidR="005162FD" w:rsidRPr="00104AE8">
        <w:rPr>
          <w:color w:val="000000" w:themeColor="text1"/>
        </w:rPr>
        <w:tab/>
        <w:t>van Langenberg DR, Della Gatta P, Hill B</w:t>
      </w:r>
      <w:r w:rsidR="005162FD" w:rsidRPr="00104AE8">
        <w:rPr>
          <w:i/>
          <w:color w:val="000000" w:themeColor="text1"/>
        </w:rPr>
        <w:t>, et al.</w:t>
      </w:r>
      <w:r w:rsidR="005162FD" w:rsidRPr="00104AE8">
        <w:rPr>
          <w:color w:val="000000" w:themeColor="text1"/>
        </w:rPr>
        <w:t xml:space="preserve"> Delving into disability in crohn's disease: Dysregulation of molecular pathways may explain skeletal muscle loss in crohn's disease. </w:t>
      </w:r>
      <w:r w:rsidR="005162FD" w:rsidRPr="00104AE8">
        <w:rPr>
          <w:i/>
          <w:color w:val="000000" w:themeColor="text1"/>
        </w:rPr>
        <w:t>Journal of Crohn's &amp; colitis</w:t>
      </w:r>
      <w:r w:rsidR="005162FD" w:rsidRPr="00104AE8">
        <w:rPr>
          <w:color w:val="000000" w:themeColor="text1"/>
        </w:rPr>
        <w:t xml:space="preserve"> 2014;</w:t>
      </w:r>
      <w:r w:rsidR="005162FD" w:rsidRPr="00104AE8">
        <w:rPr>
          <w:b/>
          <w:color w:val="000000" w:themeColor="text1"/>
        </w:rPr>
        <w:t>8</w:t>
      </w:r>
      <w:r w:rsidR="005162FD" w:rsidRPr="00104AE8">
        <w:rPr>
          <w:color w:val="000000" w:themeColor="text1"/>
        </w:rPr>
        <w:t>:626-34.</w:t>
      </w:r>
    </w:p>
    <w:p w14:paraId="0DC9F6A0" w14:textId="46CF237D" w:rsidR="005162FD" w:rsidRPr="00104AE8" w:rsidRDefault="005162FD" w:rsidP="00D83D8B">
      <w:pPr>
        <w:pStyle w:val="EndNoteBibliography"/>
        <w:spacing w:after="0" w:line="480" w:lineRule="auto"/>
        <w:ind w:left="720" w:hanging="720"/>
        <w:rPr>
          <w:color w:val="000000" w:themeColor="text1"/>
        </w:rPr>
      </w:pPr>
      <w:r w:rsidRPr="00104AE8">
        <w:rPr>
          <w:color w:val="000000" w:themeColor="text1"/>
        </w:rPr>
        <w:t>3</w:t>
      </w:r>
      <w:r w:rsidR="00925A34" w:rsidRPr="00104AE8">
        <w:rPr>
          <w:color w:val="000000" w:themeColor="text1"/>
        </w:rPr>
        <w:t>6</w:t>
      </w:r>
      <w:r w:rsidRPr="00104AE8">
        <w:rPr>
          <w:color w:val="000000" w:themeColor="text1"/>
        </w:rPr>
        <w:t>.</w:t>
      </w:r>
      <w:r w:rsidRPr="00104AE8">
        <w:rPr>
          <w:color w:val="000000" w:themeColor="text1"/>
        </w:rPr>
        <w:tab/>
        <w:t xml:space="preserve">van Langenberg DR, Papandony MC, Gibson PR. Sleep and physical activity measured by accelerometry in crohn's disease. </w:t>
      </w:r>
      <w:r w:rsidRPr="00104AE8">
        <w:rPr>
          <w:i/>
          <w:color w:val="000000" w:themeColor="text1"/>
        </w:rPr>
        <w:t>Alimentary pharmacology &amp; therapeutics</w:t>
      </w:r>
      <w:r w:rsidRPr="00104AE8">
        <w:rPr>
          <w:color w:val="000000" w:themeColor="text1"/>
        </w:rPr>
        <w:t xml:space="preserve"> 2015;</w:t>
      </w:r>
      <w:r w:rsidRPr="00104AE8">
        <w:rPr>
          <w:b/>
          <w:color w:val="000000" w:themeColor="text1"/>
        </w:rPr>
        <w:t>41</w:t>
      </w:r>
      <w:r w:rsidRPr="00104AE8">
        <w:rPr>
          <w:color w:val="000000" w:themeColor="text1"/>
        </w:rPr>
        <w:t>:991-1004.</w:t>
      </w:r>
    </w:p>
    <w:p w14:paraId="47BE1446" w14:textId="21455052" w:rsidR="004F2010" w:rsidRPr="00104AE8" w:rsidRDefault="005162FD" w:rsidP="00D83D8B">
      <w:pPr>
        <w:pStyle w:val="EndNoteBibliography"/>
        <w:spacing w:after="0" w:line="480" w:lineRule="auto"/>
        <w:ind w:left="720" w:hanging="720"/>
        <w:rPr>
          <w:color w:val="000000" w:themeColor="text1"/>
        </w:rPr>
      </w:pPr>
      <w:r w:rsidRPr="00104AE8">
        <w:rPr>
          <w:color w:val="000000" w:themeColor="text1"/>
        </w:rPr>
        <w:t>3</w:t>
      </w:r>
      <w:r w:rsidR="00925A34" w:rsidRPr="00104AE8">
        <w:rPr>
          <w:color w:val="000000" w:themeColor="text1"/>
        </w:rPr>
        <w:t>7</w:t>
      </w:r>
      <w:r w:rsidRPr="00104AE8">
        <w:rPr>
          <w:color w:val="000000" w:themeColor="text1"/>
        </w:rPr>
        <w:t>.</w:t>
      </w:r>
      <w:r w:rsidRPr="00104AE8">
        <w:rPr>
          <w:color w:val="000000" w:themeColor="text1"/>
        </w:rPr>
        <w:tab/>
        <w:t>Vogelaar L, van den Berg-Emons R, Bussmann H</w:t>
      </w:r>
      <w:r w:rsidRPr="00104AE8">
        <w:rPr>
          <w:i/>
          <w:color w:val="000000" w:themeColor="text1"/>
        </w:rPr>
        <w:t>, et al.</w:t>
      </w:r>
      <w:r w:rsidRPr="00104AE8">
        <w:rPr>
          <w:color w:val="000000" w:themeColor="text1"/>
        </w:rPr>
        <w:t xml:space="preserve"> Physical fitness and physical activity in fatigued and non-fatigued inflammatory bowel disease patients. </w:t>
      </w:r>
      <w:r w:rsidRPr="00104AE8">
        <w:rPr>
          <w:i/>
          <w:color w:val="000000" w:themeColor="text1"/>
        </w:rPr>
        <w:t>Scandinavian journal of gastroenterology</w:t>
      </w:r>
      <w:r w:rsidRPr="00104AE8">
        <w:rPr>
          <w:color w:val="000000" w:themeColor="text1"/>
        </w:rPr>
        <w:t xml:space="preserve"> 2015;</w:t>
      </w:r>
      <w:r w:rsidRPr="00104AE8">
        <w:rPr>
          <w:b/>
          <w:color w:val="000000" w:themeColor="text1"/>
        </w:rPr>
        <w:t>50</w:t>
      </w:r>
      <w:r w:rsidRPr="00104AE8">
        <w:rPr>
          <w:color w:val="000000" w:themeColor="text1"/>
        </w:rPr>
        <w:t>:1357-67.</w:t>
      </w:r>
    </w:p>
    <w:p w14:paraId="0BBA9173" w14:textId="0159ED34" w:rsidR="005162FD" w:rsidRPr="00104AE8" w:rsidRDefault="005162FD" w:rsidP="00D83D8B">
      <w:pPr>
        <w:pStyle w:val="EndNoteBibliography"/>
        <w:spacing w:line="480" w:lineRule="auto"/>
        <w:ind w:left="720" w:hanging="720"/>
        <w:rPr>
          <w:color w:val="000000" w:themeColor="text1"/>
        </w:rPr>
      </w:pPr>
      <w:r w:rsidRPr="00104AE8">
        <w:rPr>
          <w:color w:val="000000" w:themeColor="text1"/>
        </w:rPr>
        <w:t>3</w:t>
      </w:r>
      <w:r w:rsidR="00925A34" w:rsidRPr="00104AE8">
        <w:rPr>
          <w:color w:val="000000" w:themeColor="text1"/>
        </w:rPr>
        <w:t>8</w:t>
      </w:r>
      <w:r w:rsidRPr="00104AE8">
        <w:rPr>
          <w:color w:val="000000" w:themeColor="text1"/>
        </w:rPr>
        <w:t>.</w:t>
      </w:r>
      <w:r w:rsidRPr="00104AE8">
        <w:rPr>
          <w:color w:val="000000" w:themeColor="text1"/>
        </w:rPr>
        <w:tab/>
      </w:r>
      <w:r w:rsidR="00B548D4" w:rsidRPr="00104AE8">
        <w:rPr>
          <w:color w:val="000000" w:themeColor="text1"/>
        </w:rPr>
        <w:t>IBD</w:t>
      </w:r>
      <w:r w:rsidRPr="00104AE8">
        <w:rPr>
          <w:color w:val="000000" w:themeColor="text1"/>
        </w:rPr>
        <w:t xml:space="preserve"> </w:t>
      </w:r>
      <w:r w:rsidR="00B548D4" w:rsidRPr="00104AE8">
        <w:rPr>
          <w:color w:val="000000" w:themeColor="text1"/>
        </w:rPr>
        <w:t>S</w:t>
      </w:r>
      <w:r w:rsidRPr="00104AE8">
        <w:rPr>
          <w:color w:val="000000" w:themeColor="text1"/>
        </w:rPr>
        <w:t xml:space="preserve">tandards </w:t>
      </w:r>
      <w:r w:rsidR="00E01161" w:rsidRPr="00104AE8">
        <w:rPr>
          <w:color w:val="000000" w:themeColor="text1"/>
        </w:rPr>
        <w:t>2013 Update https://www.crohnsandcolitis.org.uk/improving-care-services/health-services/ibd-standards</w:t>
      </w:r>
    </w:p>
    <w:p w14:paraId="0917AF21" w14:textId="75051C1A" w:rsidR="006C124D" w:rsidRPr="00104AE8" w:rsidRDefault="00C74F84" w:rsidP="00A97067">
      <w:pPr>
        <w:spacing w:line="480" w:lineRule="auto"/>
        <w:jc w:val="both"/>
        <w:rPr>
          <w:rFonts w:ascii="Arial" w:hAnsi="Arial" w:cs="Arial"/>
          <w:b/>
          <w:color w:val="000000" w:themeColor="text1"/>
          <w:sz w:val="20"/>
          <w:szCs w:val="20"/>
        </w:rPr>
        <w:sectPr w:rsidR="006C124D" w:rsidRPr="00104AE8" w:rsidSect="002159C0">
          <w:headerReference w:type="default" r:id="rId12"/>
          <w:endnotePr>
            <w:numFmt w:val="decimal"/>
          </w:endnotePr>
          <w:pgSz w:w="11906" w:h="16838"/>
          <w:pgMar w:top="1440" w:right="1440" w:bottom="1440" w:left="1440" w:header="708" w:footer="708" w:gutter="0"/>
          <w:lnNumType w:countBy="1" w:restart="continuous"/>
          <w:cols w:space="708"/>
          <w:docGrid w:linePitch="360"/>
        </w:sectPr>
      </w:pPr>
      <w:r w:rsidRPr="00104AE8">
        <w:rPr>
          <w:rFonts w:ascii="Arial" w:hAnsi="Arial" w:cs="Arial"/>
          <w:b/>
          <w:color w:val="000000" w:themeColor="text1"/>
        </w:rPr>
        <w:fldChar w:fldCharType="end"/>
      </w:r>
    </w:p>
    <w:tbl>
      <w:tblPr>
        <w:tblStyle w:val="PlainTable31"/>
        <w:tblW w:w="14014" w:type="dxa"/>
        <w:tblLayout w:type="fixed"/>
        <w:tblLook w:val="04A0" w:firstRow="1" w:lastRow="0" w:firstColumn="1" w:lastColumn="0" w:noHBand="0" w:noVBand="1"/>
      </w:tblPr>
      <w:tblGrid>
        <w:gridCol w:w="562"/>
        <w:gridCol w:w="142"/>
        <w:gridCol w:w="567"/>
        <w:gridCol w:w="284"/>
        <w:gridCol w:w="850"/>
        <w:gridCol w:w="964"/>
        <w:gridCol w:w="1275"/>
        <w:gridCol w:w="709"/>
        <w:gridCol w:w="709"/>
        <w:gridCol w:w="567"/>
        <w:gridCol w:w="874"/>
        <w:gridCol w:w="993"/>
        <w:gridCol w:w="2409"/>
        <w:gridCol w:w="3109"/>
      </w:tblGrid>
      <w:tr w:rsidR="004F553D" w:rsidRPr="00104AE8" w14:paraId="01A07280" w14:textId="77777777" w:rsidTr="00E10779">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704" w:type="dxa"/>
            <w:gridSpan w:val="2"/>
          </w:tcPr>
          <w:p w14:paraId="473E7D8C" w14:textId="112B0CF6" w:rsidR="004F553D" w:rsidRPr="00104AE8" w:rsidRDefault="004F553D" w:rsidP="004C4C27">
            <w:pPr>
              <w:pStyle w:val="EndnoteText"/>
              <w:jc w:val="center"/>
              <w:outlineLvl w:val="0"/>
              <w:rPr>
                <w:rFonts w:ascii="Arial" w:hAnsi="Arial" w:cs="Arial"/>
                <w:b w:val="0"/>
                <w:bCs w:val="0"/>
                <w:color w:val="000000" w:themeColor="text1"/>
                <w:sz w:val="18"/>
                <w:szCs w:val="18"/>
              </w:rPr>
            </w:pPr>
          </w:p>
        </w:tc>
        <w:tc>
          <w:tcPr>
            <w:tcW w:w="851" w:type="dxa"/>
            <w:gridSpan w:val="2"/>
          </w:tcPr>
          <w:p w14:paraId="43634EEF" w14:textId="691EA75F" w:rsidR="004F553D" w:rsidRPr="00104AE8" w:rsidRDefault="004F553D" w:rsidP="004C4C27">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104AE8">
              <w:rPr>
                <w:rFonts w:ascii="Arial" w:hAnsi="Arial" w:cs="Arial"/>
                <w:color w:val="000000" w:themeColor="text1"/>
                <w:sz w:val="18"/>
                <w:szCs w:val="18"/>
              </w:rPr>
              <w:t>SEX</w:t>
            </w:r>
          </w:p>
        </w:tc>
        <w:tc>
          <w:tcPr>
            <w:tcW w:w="850" w:type="dxa"/>
          </w:tcPr>
          <w:p w14:paraId="2F5270A4" w14:textId="77777777" w:rsidR="004F553D" w:rsidRPr="00104AE8" w:rsidRDefault="004F553D" w:rsidP="004C4C27">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104AE8">
              <w:rPr>
                <w:rFonts w:ascii="Arial" w:hAnsi="Arial" w:cs="Arial"/>
                <w:color w:val="000000" w:themeColor="text1"/>
                <w:sz w:val="18"/>
                <w:szCs w:val="18"/>
              </w:rPr>
              <w:t>Age</w:t>
            </w:r>
          </w:p>
          <w:p w14:paraId="53D7EFF4" w14:textId="0EDFB9E9" w:rsidR="00E10779" w:rsidRPr="00104AE8" w:rsidRDefault="00E10779" w:rsidP="004C4C27">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104AE8">
              <w:rPr>
                <w:rFonts w:ascii="Arial" w:hAnsi="Arial" w:cs="Arial"/>
                <w:color w:val="000000" w:themeColor="text1"/>
                <w:sz w:val="18"/>
                <w:szCs w:val="18"/>
              </w:rPr>
              <w:t>(yr.)</w:t>
            </w:r>
          </w:p>
        </w:tc>
        <w:tc>
          <w:tcPr>
            <w:tcW w:w="964" w:type="dxa"/>
          </w:tcPr>
          <w:p w14:paraId="37EBC975" w14:textId="77777777" w:rsidR="004F553D" w:rsidRPr="00104AE8" w:rsidRDefault="004F553D" w:rsidP="004C4C27">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104AE8">
              <w:rPr>
                <w:rFonts w:ascii="Arial" w:hAnsi="Arial" w:cs="Arial"/>
                <w:color w:val="000000" w:themeColor="text1"/>
                <w:sz w:val="18"/>
                <w:szCs w:val="18"/>
              </w:rPr>
              <w:t>BMI</w:t>
            </w:r>
          </w:p>
          <w:p w14:paraId="1E1D4846" w14:textId="6B9C4E9D" w:rsidR="00E10779" w:rsidRPr="00104AE8" w:rsidRDefault="00E10779" w:rsidP="004C4C27">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104AE8">
              <w:rPr>
                <w:rFonts w:ascii="Arial" w:hAnsi="Arial" w:cs="Arial"/>
                <w:color w:val="000000" w:themeColor="text1"/>
                <w:sz w:val="18"/>
                <w:szCs w:val="18"/>
              </w:rPr>
              <w:t>(KG/M</w:t>
            </w:r>
            <w:r w:rsidRPr="00104AE8">
              <w:rPr>
                <w:rFonts w:ascii="Arial" w:hAnsi="Arial" w:cs="Arial"/>
                <w:color w:val="000000" w:themeColor="text1"/>
                <w:sz w:val="18"/>
                <w:szCs w:val="18"/>
                <w:vertAlign w:val="superscript"/>
              </w:rPr>
              <w:t>2</w:t>
            </w:r>
            <w:r w:rsidRPr="00104AE8">
              <w:rPr>
                <w:rFonts w:ascii="Arial" w:hAnsi="Arial" w:cs="Arial"/>
                <w:color w:val="000000" w:themeColor="text1"/>
                <w:sz w:val="18"/>
                <w:szCs w:val="18"/>
              </w:rPr>
              <w:t>)</w:t>
            </w:r>
          </w:p>
        </w:tc>
        <w:tc>
          <w:tcPr>
            <w:tcW w:w="1275" w:type="dxa"/>
          </w:tcPr>
          <w:p w14:paraId="646A56BB" w14:textId="77777777" w:rsidR="004F553D" w:rsidRPr="00104AE8" w:rsidRDefault="004F553D" w:rsidP="004C4C27">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104AE8">
              <w:rPr>
                <w:rFonts w:ascii="Arial" w:hAnsi="Arial" w:cs="Arial"/>
                <w:color w:val="000000" w:themeColor="text1"/>
                <w:sz w:val="18"/>
                <w:szCs w:val="18"/>
              </w:rPr>
              <w:t>Montreal</w:t>
            </w:r>
          </w:p>
        </w:tc>
        <w:tc>
          <w:tcPr>
            <w:tcW w:w="709" w:type="dxa"/>
          </w:tcPr>
          <w:p w14:paraId="38989162" w14:textId="77D1290C" w:rsidR="004F553D" w:rsidRPr="00104AE8" w:rsidRDefault="004F553D" w:rsidP="004C4C27">
            <w:pPr>
              <w:pStyle w:val="EndnoteText"/>
              <w:jc w:val="center"/>
              <w:outlineLvl w:val="0"/>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104AE8">
              <w:rPr>
                <w:rFonts w:ascii="Arial" w:hAnsi="Arial" w:cs="Arial"/>
                <w:color w:val="000000" w:themeColor="text1"/>
                <w:sz w:val="18"/>
                <w:szCs w:val="18"/>
              </w:rPr>
              <w:t>Dis. Dur.</w:t>
            </w:r>
            <w:r w:rsidR="00E10779" w:rsidRPr="00104AE8">
              <w:rPr>
                <w:rFonts w:ascii="Arial" w:hAnsi="Arial" w:cs="Arial"/>
                <w:color w:val="000000" w:themeColor="text1"/>
                <w:sz w:val="18"/>
                <w:szCs w:val="18"/>
              </w:rPr>
              <w:t xml:space="preserve"> (yr.)</w:t>
            </w:r>
          </w:p>
        </w:tc>
        <w:tc>
          <w:tcPr>
            <w:tcW w:w="709" w:type="dxa"/>
          </w:tcPr>
          <w:p w14:paraId="1789D808" w14:textId="7A4EB592" w:rsidR="004F553D" w:rsidRPr="00104AE8" w:rsidRDefault="004F553D" w:rsidP="004C4C27">
            <w:pPr>
              <w:pStyle w:val="EndnoteText"/>
              <w:jc w:val="center"/>
              <w:outlineLvl w:val="0"/>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104AE8">
              <w:rPr>
                <w:rFonts w:ascii="Arial" w:hAnsi="Arial" w:cs="Arial"/>
                <w:color w:val="000000" w:themeColor="text1"/>
                <w:sz w:val="18"/>
                <w:szCs w:val="18"/>
              </w:rPr>
              <w:t>Med</w:t>
            </w:r>
          </w:p>
        </w:tc>
        <w:tc>
          <w:tcPr>
            <w:tcW w:w="567" w:type="dxa"/>
          </w:tcPr>
          <w:p w14:paraId="5E8E31B4" w14:textId="05F4B329" w:rsidR="004F553D" w:rsidRPr="00104AE8" w:rsidRDefault="004F553D" w:rsidP="004C4C27">
            <w:pPr>
              <w:pStyle w:val="EndnoteText"/>
              <w:jc w:val="center"/>
              <w:outlineLvl w:val="0"/>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18"/>
                <w:szCs w:val="18"/>
              </w:rPr>
            </w:pPr>
            <w:r w:rsidRPr="00104AE8">
              <w:rPr>
                <w:rFonts w:ascii="Arial" w:hAnsi="Arial" w:cs="Arial"/>
                <w:color w:val="000000" w:themeColor="text1"/>
                <w:sz w:val="18"/>
                <w:szCs w:val="18"/>
              </w:rPr>
              <w:t>HBI</w:t>
            </w:r>
          </w:p>
        </w:tc>
        <w:tc>
          <w:tcPr>
            <w:tcW w:w="874" w:type="dxa"/>
          </w:tcPr>
          <w:p w14:paraId="6BC9C773" w14:textId="77777777" w:rsidR="004F553D" w:rsidRPr="00104AE8" w:rsidRDefault="004F553D" w:rsidP="004C4C27">
            <w:pPr>
              <w:pStyle w:val="EndnoteText"/>
              <w:jc w:val="center"/>
              <w:outlineLvl w:val="0"/>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18"/>
                <w:szCs w:val="18"/>
              </w:rPr>
            </w:pPr>
            <w:r w:rsidRPr="00104AE8">
              <w:rPr>
                <w:rFonts w:ascii="Arial" w:hAnsi="Arial" w:cs="Arial"/>
                <w:color w:val="000000" w:themeColor="text1"/>
                <w:sz w:val="18"/>
                <w:szCs w:val="18"/>
              </w:rPr>
              <w:t>CRP</w:t>
            </w:r>
            <w:r w:rsidRPr="00104AE8">
              <w:rPr>
                <w:rFonts w:ascii="Arial" w:hAnsi="Arial" w:cs="Arial"/>
                <w:b w:val="0"/>
                <w:bCs w:val="0"/>
                <w:color w:val="000000" w:themeColor="text1"/>
                <w:sz w:val="18"/>
                <w:szCs w:val="18"/>
              </w:rPr>
              <w:t xml:space="preserve"> </w:t>
            </w:r>
          </w:p>
          <w:p w14:paraId="1015A434" w14:textId="36F57200" w:rsidR="00E10779" w:rsidRPr="00104AE8" w:rsidRDefault="00E10779" w:rsidP="004C4C27">
            <w:pPr>
              <w:pStyle w:val="EndnoteText"/>
              <w:jc w:val="center"/>
              <w:outlineLvl w:val="0"/>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themeColor="text1"/>
                <w:sz w:val="18"/>
                <w:szCs w:val="18"/>
              </w:rPr>
            </w:pPr>
            <w:r w:rsidRPr="00104AE8">
              <w:rPr>
                <w:rFonts w:ascii="Arial" w:hAnsi="Arial" w:cs="Arial"/>
                <w:bCs w:val="0"/>
                <w:color w:val="000000" w:themeColor="text1"/>
                <w:sz w:val="18"/>
                <w:szCs w:val="18"/>
              </w:rPr>
              <w:t>(mG/L)</w:t>
            </w:r>
          </w:p>
        </w:tc>
        <w:tc>
          <w:tcPr>
            <w:tcW w:w="993" w:type="dxa"/>
          </w:tcPr>
          <w:p w14:paraId="0680E4BF" w14:textId="77777777" w:rsidR="00E10779" w:rsidRPr="00104AE8" w:rsidRDefault="004F553D" w:rsidP="004C4C27">
            <w:pPr>
              <w:pStyle w:val="EndnoteText"/>
              <w:jc w:val="center"/>
              <w:outlineLvl w:val="0"/>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104AE8">
              <w:rPr>
                <w:rFonts w:ascii="Arial" w:hAnsi="Arial" w:cs="Arial"/>
                <w:color w:val="000000" w:themeColor="text1"/>
                <w:sz w:val="18"/>
                <w:szCs w:val="18"/>
              </w:rPr>
              <w:t>FCP</w:t>
            </w:r>
          </w:p>
          <w:p w14:paraId="29492241" w14:textId="54DADBD3" w:rsidR="004F553D" w:rsidRPr="00104AE8" w:rsidRDefault="00E10779" w:rsidP="004C4C27">
            <w:pPr>
              <w:pStyle w:val="EndnoteText"/>
              <w:jc w:val="center"/>
              <w:outlineLvl w:val="0"/>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18"/>
                <w:szCs w:val="18"/>
              </w:rPr>
            </w:pPr>
            <w:r w:rsidRPr="00104AE8">
              <w:rPr>
                <w:rFonts w:ascii="Arial" w:hAnsi="Arial" w:cs="Arial"/>
                <w:color w:val="000000" w:themeColor="text1"/>
                <w:sz w:val="18"/>
                <w:szCs w:val="18"/>
              </w:rPr>
              <w:t>(</w:t>
            </w:r>
            <w:r w:rsidRPr="00104AE8">
              <w:rPr>
                <w:rFonts w:ascii="Arial" w:hAnsi="Arial" w:cs="Arial"/>
                <w:color w:val="000000" w:themeColor="text1"/>
              </w:rPr>
              <w:t>µ</w:t>
            </w:r>
            <w:r w:rsidRPr="00104AE8">
              <w:rPr>
                <w:rFonts w:ascii="Arial" w:hAnsi="Arial" w:cs="Arial"/>
                <w:color w:val="000000" w:themeColor="text1"/>
                <w:sz w:val="18"/>
                <w:szCs w:val="18"/>
              </w:rPr>
              <w:t>g/G)</w:t>
            </w:r>
            <w:r w:rsidR="004F553D" w:rsidRPr="00104AE8">
              <w:rPr>
                <w:rFonts w:ascii="Arial" w:hAnsi="Arial" w:cs="Arial"/>
                <w:b w:val="0"/>
                <w:bCs w:val="0"/>
                <w:color w:val="000000" w:themeColor="text1"/>
                <w:sz w:val="18"/>
                <w:szCs w:val="18"/>
              </w:rPr>
              <w:t xml:space="preserve"> </w:t>
            </w:r>
          </w:p>
        </w:tc>
        <w:tc>
          <w:tcPr>
            <w:tcW w:w="2409" w:type="dxa"/>
            <w:noWrap/>
            <w:hideMark/>
          </w:tcPr>
          <w:p w14:paraId="75B3D666" w14:textId="77777777" w:rsidR="004F553D" w:rsidRPr="00104AE8" w:rsidRDefault="004F553D" w:rsidP="004C4C27">
            <w:pPr>
              <w:pStyle w:val="EndnoteText"/>
              <w:jc w:val="center"/>
              <w:outlineLvl w:val="0"/>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18"/>
                <w:szCs w:val="18"/>
              </w:rPr>
            </w:pPr>
            <w:r w:rsidRPr="00104AE8">
              <w:rPr>
                <w:rFonts w:ascii="Arial" w:hAnsi="Arial" w:cs="Arial"/>
                <w:color w:val="000000" w:themeColor="text1"/>
                <w:sz w:val="18"/>
                <w:szCs w:val="18"/>
              </w:rPr>
              <w:t>MRI</w:t>
            </w:r>
          </w:p>
        </w:tc>
        <w:tc>
          <w:tcPr>
            <w:tcW w:w="3109" w:type="dxa"/>
            <w:noWrap/>
            <w:hideMark/>
          </w:tcPr>
          <w:p w14:paraId="0F350F81" w14:textId="77777777" w:rsidR="004F553D" w:rsidRPr="00104AE8" w:rsidRDefault="004F553D" w:rsidP="004C4C27">
            <w:pPr>
              <w:pStyle w:val="EndnoteText"/>
              <w:jc w:val="center"/>
              <w:outlineLvl w:val="0"/>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18"/>
                <w:szCs w:val="18"/>
              </w:rPr>
            </w:pPr>
            <w:r w:rsidRPr="00104AE8">
              <w:rPr>
                <w:rFonts w:ascii="Arial" w:hAnsi="Arial" w:cs="Arial"/>
                <w:color w:val="000000" w:themeColor="text1"/>
                <w:sz w:val="18"/>
                <w:szCs w:val="18"/>
              </w:rPr>
              <w:t>Colonoscopy</w:t>
            </w:r>
          </w:p>
        </w:tc>
      </w:tr>
      <w:tr w:rsidR="004F553D" w:rsidRPr="00104AE8" w14:paraId="7F0F5E99" w14:textId="77777777" w:rsidTr="00E107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4" w:type="dxa"/>
            <w:gridSpan w:val="2"/>
          </w:tcPr>
          <w:p w14:paraId="0355598B" w14:textId="77777777" w:rsidR="004F553D" w:rsidRPr="00104AE8" w:rsidRDefault="004F553D" w:rsidP="004C4C27">
            <w:pPr>
              <w:pStyle w:val="EndnoteText"/>
              <w:outlineLvl w:val="0"/>
              <w:rPr>
                <w:rFonts w:ascii="Arial" w:hAnsi="Arial" w:cs="Arial"/>
                <w:b w:val="0"/>
                <w:bCs w:val="0"/>
                <w:color w:val="000000" w:themeColor="text1"/>
                <w:sz w:val="18"/>
                <w:szCs w:val="18"/>
              </w:rPr>
            </w:pPr>
            <w:r w:rsidRPr="00104AE8">
              <w:rPr>
                <w:rFonts w:ascii="Arial" w:eastAsia="Times New Roman" w:hAnsi="Arial" w:cs="Arial"/>
                <w:color w:val="000000" w:themeColor="text1"/>
                <w:sz w:val="18"/>
                <w:szCs w:val="18"/>
                <w:lang w:eastAsia="en-GB"/>
              </w:rPr>
              <w:t>P01</w:t>
            </w:r>
          </w:p>
        </w:tc>
        <w:tc>
          <w:tcPr>
            <w:tcW w:w="851" w:type="dxa"/>
            <w:gridSpan w:val="2"/>
          </w:tcPr>
          <w:p w14:paraId="7C58D015" w14:textId="77777777"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F</w:t>
            </w:r>
          </w:p>
        </w:tc>
        <w:tc>
          <w:tcPr>
            <w:tcW w:w="850" w:type="dxa"/>
          </w:tcPr>
          <w:p w14:paraId="7633AFDE" w14:textId="77777777"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48</w:t>
            </w:r>
          </w:p>
        </w:tc>
        <w:tc>
          <w:tcPr>
            <w:tcW w:w="964" w:type="dxa"/>
          </w:tcPr>
          <w:p w14:paraId="37EEE171" w14:textId="6770A11A"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24.9</w:t>
            </w:r>
          </w:p>
        </w:tc>
        <w:tc>
          <w:tcPr>
            <w:tcW w:w="1275" w:type="dxa"/>
          </w:tcPr>
          <w:p w14:paraId="624B8763" w14:textId="77777777"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A1L3B2</w:t>
            </w:r>
          </w:p>
        </w:tc>
        <w:tc>
          <w:tcPr>
            <w:tcW w:w="709" w:type="dxa"/>
          </w:tcPr>
          <w:p w14:paraId="4BD2A427" w14:textId="7EFFC3C5" w:rsidR="004F553D" w:rsidRPr="00104AE8" w:rsidRDefault="0000319C"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41</w:t>
            </w:r>
          </w:p>
        </w:tc>
        <w:tc>
          <w:tcPr>
            <w:tcW w:w="709" w:type="dxa"/>
          </w:tcPr>
          <w:p w14:paraId="4A907218" w14:textId="500E334B"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Nil</w:t>
            </w:r>
          </w:p>
        </w:tc>
        <w:tc>
          <w:tcPr>
            <w:tcW w:w="567" w:type="dxa"/>
          </w:tcPr>
          <w:p w14:paraId="0695CAEB" w14:textId="59F6BE8A"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4</w:t>
            </w:r>
          </w:p>
        </w:tc>
        <w:tc>
          <w:tcPr>
            <w:tcW w:w="874" w:type="dxa"/>
          </w:tcPr>
          <w:p w14:paraId="3B9646B4" w14:textId="77777777" w:rsidR="004F553D" w:rsidRPr="00104AE8" w:rsidRDefault="004F553D" w:rsidP="00352F6E">
            <w:pPr>
              <w:pStyle w:val="EndnoteText"/>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w:t>
            </w:r>
          </w:p>
        </w:tc>
        <w:tc>
          <w:tcPr>
            <w:tcW w:w="993" w:type="dxa"/>
          </w:tcPr>
          <w:p w14:paraId="0F233D1D" w14:textId="609848C8"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w:t>
            </w:r>
          </w:p>
        </w:tc>
        <w:tc>
          <w:tcPr>
            <w:tcW w:w="2409" w:type="dxa"/>
            <w:noWrap/>
            <w:hideMark/>
          </w:tcPr>
          <w:p w14:paraId="55EC2D38" w14:textId="77777777"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w:t>
            </w:r>
          </w:p>
        </w:tc>
        <w:tc>
          <w:tcPr>
            <w:tcW w:w="3109" w:type="dxa"/>
            <w:noWrap/>
            <w:hideMark/>
          </w:tcPr>
          <w:p w14:paraId="608F9336" w14:textId="16AAB1B9" w:rsidR="004F553D" w:rsidRPr="00104AE8" w:rsidRDefault="004F553D" w:rsidP="00352F6E">
            <w:pPr>
              <w:pStyle w:val="EndnoteText"/>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 xml:space="preserve">Post op recurrence </w:t>
            </w:r>
            <w:proofErr w:type="spellStart"/>
            <w:r w:rsidRPr="00104AE8">
              <w:rPr>
                <w:rFonts w:ascii="Arial" w:hAnsi="Arial" w:cs="Arial"/>
                <w:color w:val="000000" w:themeColor="text1"/>
                <w:sz w:val="16"/>
                <w:szCs w:val="16"/>
              </w:rPr>
              <w:t>Rutgeerts</w:t>
            </w:r>
            <w:proofErr w:type="spellEnd"/>
            <w:r w:rsidRPr="00104AE8">
              <w:rPr>
                <w:rFonts w:ascii="Arial" w:hAnsi="Arial" w:cs="Arial"/>
                <w:color w:val="000000" w:themeColor="text1"/>
                <w:sz w:val="16"/>
                <w:szCs w:val="16"/>
              </w:rPr>
              <w:t xml:space="preserve"> i3</w:t>
            </w:r>
          </w:p>
        </w:tc>
      </w:tr>
      <w:tr w:rsidR="004F553D" w:rsidRPr="00104AE8" w14:paraId="690E9E46" w14:textId="77777777" w:rsidTr="00E10779">
        <w:trPr>
          <w:trHeight w:val="300"/>
        </w:trPr>
        <w:tc>
          <w:tcPr>
            <w:cnfStyle w:val="001000000000" w:firstRow="0" w:lastRow="0" w:firstColumn="1" w:lastColumn="0" w:oddVBand="0" w:evenVBand="0" w:oddHBand="0" w:evenHBand="0" w:firstRowFirstColumn="0" w:firstRowLastColumn="0" w:lastRowFirstColumn="0" w:lastRowLastColumn="0"/>
            <w:tcW w:w="704" w:type="dxa"/>
            <w:gridSpan w:val="2"/>
          </w:tcPr>
          <w:p w14:paraId="0BAD0793" w14:textId="77777777" w:rsidR="004F553D" w:rsidRPr="00104AE8" w:rsidRDefault="004F553D" w:rsidP="004C4C27">
            <w:pPr>
              <w:pStyle w:val="EndnoteText"/>
              <w:outlineLvl w:val="0"/>
              <w:rPr>
                <w:rFonts w:ascii="Arial" w:hAnsi="Arial" w:cs="Arial"/>
                <w:color w:val="000000" w:themeColor="text1"/>
                <w:sz w:val="18"/>
                <w:szCs w:val="18"/>
              </w:rPr>
            </w:pPr>
            <w:r w:rsidRPr="00104AE8">
              <w:rPr>
                <w:rFonts w:ascii="Arial" w:eastAsia="Times New Roman" w:hAnsi="Arial" w:cs="Arial"/>
                <w:color w:val="000000" w:themeColor="text1"/>
                <w:sz w:val="18"/>
                <w:szCs w:val="18"/>
                <w:lang w:eastAsia="en-GB"/>
              </w:rPr>
              <w:t>P02</w:t>
            </w:r>
          </w:p>
        </w:tc>
        <w:tc>
          <w:tcPr>
            <w:tcW w:w="851" w:type="dxa"/>
            <w:gridSpan w:val="2"/>
          </w:tcPr>
          <w:p w14:paraId="08084CC6" w14:textId="77777777"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M</w:t>
            </w:r>
          </w:p>
        </w:tc>
        <w:tc>
          <w:tcPr>
            <w:tcW w:w="850" w:type="dxa"/>
          </w:tcPr>
          <w:p w14:paraId="41760E83" w14:textId="77777777"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22</w:t>
            </w:r>
          </w:p>
        </w:tc>
        <w:tc>
          <w:tcPr>
            <w:tcW w:w="964" w:type="dxa"/>
          </w:tcPr>
          <w:p w14:paraId="69179579" w14:textId="2078835E"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21.8</w:t>
            </w:r>
          </w:p>
        </w:tc>
        <w:tc>
          <w:tcPr>
            <w:tcW w:w="1275" w:type="dxa"/>
          </w:tcPr>
          <w:p w14:paraId="48CE33A6" w14:textId="77777777"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A2L1B3</w:t>
            </w:r>
          </w:p>
        </w:tc>
        <w:tc>
          <w:tcPr>
            <w:tcW w:w="709" w:type="dxa"/>
          </w:tcPr>
          <w:p w14:paraId="219A6B4B" w14:textId="5560DAB7" w:rsidR="004F553D" w:rsidRPr="00104AE8" w:rsidRDefault="00E10779"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3</w:t>
            </w:r>
          </w:p>
        </w:tc>
        <w:tc>
          <w:tcPr>
            <w:tcW w:w="709" w:type="dxa"/>
          </w:tcPr>
          <w:p w14:paraId="65AF6EFB" w14:textId="6AF05930"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AZA</w:t>
            </w:r>
          </w:p>
        </w:tc>
        <w:tc>
          <w:tcPr>
            <w:tcW w:w="567" w:type="dxa"/>
          </w:tcPr>
          <w:p w14:paraId="29A04857" w14:textId="5987662E"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2</w:t>
            </w:r>
          </w:p>
        </w:tc>
        <w:tc>
          <w:tcPr>
            <w:tcW w:w="874" w:type="dxa"/>
          </w:tcPr>
          <w:p w14:paraId="0503EDB4" w14:textId="77777777"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w:t>
            </w:r>
          </w:p>
        </w:tc>
        <w:tc>
          <w:tcPr>
            <w:tcW w:w="993" w:type="dxa"/>
          </w:tcPr>
          <w:p w14:paraId="02C2B96F" w14:textId="77777777"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w:t>
            </w:r>
          </w:p>
        </w:tc>
        <w:tc>
          <w:tcPr>
            <w:tcW w:w="2409" w:type="dxa"/>
            <w:noWrap/>
            <w:hideMark/>
          </w:tcPr>
          <w:p w14:paraId="03507CCB" w14:textId="77777777"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w:t>
            </w:r>
          </w:p>
        </w:tc>
        <w:tc>
          <w:tcPr>
            <w:tcW w:w="3109" w:type="dxa"/>
            <w:noWrap/>
            <w:hideMark/>
          </w:tcPr>
          <w:p w14:paraId="41D02455" w14:textId="4C05D434" w:rsidR="004F553D" w:rsidRPr="00104AE8" w:rsidRDefault="004F553D" w:rsidP="00352F6E">
            <w:pPr>
              <w:pStyle w:val="EndnoteText"/>
              <w:jc w:val="center"/>
              <w:outlineLvl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 xml:space="preserve">Post op recurrence </w:t>
            </w:r>
            <w:proofErr w:type="spellStart"/>
            <w:r w:rsidRPr="00104AE8">
              <w:rPr>
                <w:rFonts w:ascii="Arial" w:hAnsi="Arial" w:cs="Arial"/>
                <w:color w:val="000000" w:themeColor="text1"/>
                <w:sz w:val="16"/>
                <w:szCs w:val="16"/>
              </w:rPr>
              <w:t>Rutgeerts</w:t>
            </w:r>
            <w:proofErr w:type="spellEnd"/>
            <w:r w:rsidRPr="00104AE8">
              <w:rPr>
                <w:rFonts w:ascii="Arial" w:hAnsi="Arial" w:cs="Arial"/>
                <w:color w:val="000000" w:themeColor="text1"/>
                <w:sz w:val="16"/>
                <w:szCs w:val="16"/>
              </w:rPr>
              <w:t xml:space="preserve"> i3</w:t>
            </w:r>
          </w:p>
        </w:tc>
      </w:tr>
      <w:tr w:rsidR="004F553D" w:rsidRPr="00104AE8" w14:paraId="3A15B92D" w14:textId="77777777" w:rsidTr="00E107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4" w:type="dxa"/>
            <w:gridSpan w:val="2"/>
          </w:tcPr>
          <w:p w14:paraId="70DACDFA" w14:textId="77777777" w:rsidR="004F553D" w:rsidRPr="00104AE8" w:rsidRDefault="004F553D" w:rsidP="004C4C27">
            <w:pPr>
              <w:pStyle w:val="EndnoteText"/>
              <w:outlineLvl w:val="0"/>
              <w:rPr>
                <w:rFonts w:ascii="Arial" w:hAnsi="Arial" w:cs="Arial"/>
                <w:color w:val="000000" w:themeColor="text1"/>
                <w:sz w:val="18"/>
                <w:szCs w:val="18"/>
              </w:rPr>
            </w:pPr>
            <w:r w:rsidRPr="00104AE8">
              <w:rPr>
                <w:rFonts w:ascii="Arial" w:eastAsia="Times New Roman" w:hAnsi="Arial" w:cs="Arial"/>
                <w:color w:val="000000" w:themeColor="text1"/>
                <w:sz w:val="18"/>
                <w:szCs w:val="18"/>
                <w:lang w:eastAsia="en-GB"/>
              </w:rPr>
              <w:t>P03</w:t>
            </w:r>
          </w:p>
        </w:tc>
        <w:tc>
          <w:tcPr>
            <w:tcW w:w="851" w:type="dxa"/>
            <w:gridSpan w:val="2"/>
          </w:tcPr>
          <w:p w14:paraId="151CD4E7" w14:textId="77777777"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M</w:t>
            </w:r>
          </w:p>
        </w:tc>
        <w:tc>
          <w:tcPr>
            <w:tcW w:w="850" w:type="dxa"/>
          </w:tcPr>
          <w:p w14:paraId="0E2056BF" w14:textId="77777777"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51</w:t>
            </w:r>
          </w:p>
        </w:tc>
        <w:tc>
          <w:tcPr>
            <w:tcW w:w="964" w:type="dxa"/>
          </w:tcPr>
          <w:p w14:paraId="09AC930A" w14:textId="77286C2A"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21.4</w:t>
            </w:r>
          </w:p>
        </w:tc>
        <w:tc>
          <w:tcPr>
            <w:tcW w:w="1275" w:type="dxa"/>
          </w:tcPr>
          <w:p w14:paraId="3C919C35" w14:textId="77777777"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A2L1B2</w:t>
            </w:r>
          </w:p>
        </w:tc>
        <w:tc>
          <w:tcPr>
            <w:tcW w:w="709" w:type="dxa"/>
          </w:tcPr>
          <w:p w14:paraId="3B865D8C" w14:textId="1B913C9A" w:rsidR="004F553D" w:rsidRPr="00104AE8" w:rsidRDefault="00E10779"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18</w:t>
            </w:r>
          </w:p>
        </w:tc>
        <w:tc>
          <w:tcPr>
            <w:tcW w:w="709" w:type="dxa"/>
          </w:tcPr>
          <w:p w14:paraId="1619F493" w14:textId="3C12E274"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HUM</w:t>
            </w:r>
            <w:proofErr w:type="gramStart"/>
            <w:r w:rsidRPr="00104AE8">
              <w:rPr>
                <w:rFonts w:ascii="Arial" w:hAnsi="Arial" w:cs="Arial"/>
                <w:color w:val="000000" w:themeColor="text1"/>
                <w:sz w:val="16"/>
                <w:szCs w:val="16"/>
              </w:rPr>
              <w:t>,MTX</w:t>
            </w:r>
            <w:proofErr w:type="gramEnd"/>
          </w:p>
        </w:tc>
        <w:tc>
          <w:tcPr>
            <w:tcW w:w="567" w:type="dxa"/>
          </w:tcPr>
          <w:p w14:paraId="39227239" w14:textId="3E4F6A2B"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1</w:t>
            </w:r>
          </w:p>
        </w:tc>
        <w:tc>
          <w:tcPr>
            <w:tcW w:w="874" w:type="dxa"/>
          </w:tcPr>
          <w:p w14:paraId="7984CDCB" w14:textId="77777777"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w:t>
            </w:r>
          </w:p>
        </w:tc>
        <w:tc>
          <w:tcPr>
            <w:tcW w:w="993" w:type="dxa"/>
          </w:tcPr>
          <w:p w14:paraId="76D7E3D2" w14:textId="75AB69C6" w:rsidR="004F553D" w:rsidRPr="00104AE8" w:rsidRDefault="004F553D" w:rsidP="00352F6E">
            <w:pPr>
              <w:pStyle w:val="EndnoteText"/>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316</w:t>
            </w:r>
          </w:p>
        </w:tc>
        <w:tc>
          <w:tcPr>
            <w:tcW w:w="2409" w:type="dxa"/>
            <w:noWrap/>
            <w:hideMark/>
          </w:tcPr>
          <w:p w14:paraId="534BF1E3" w14:textId="7ACE57C5"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proofErr w:type="gramStart"/>
            <w:r w:rsidRPr="00104AE8">
              <w:rPr>
                <w:rFonts w:ascii="Arial" w:hAnsi="Arial" w:cs="Arial"/>
                <w:color w:val="000000" w:themeColor="text1"/>
                <w:sz w:val="16"/>
                <w:szCs w:val="16"/>
              </w:rPr>
              <w:t>multifocal</w:t>
            </w:r>
            <w:proofErr w:type="gramEnd"/>
            <w:r w:rsidRPr="00104AE8">
              <w:rPr>
                <w:rFonts w:ascii="Arial" w:hAnsi="Arial" w:cs="Arial"/>
                <w:color w:val="000000" w:themeColor="text1"/>
                <w:sz w:val="16"/>
                <w:szCs w:val="16"/>
              </w:rPr>
              <w:t xml:space="preserve"> active small bowel disease</w:t>
            </w:r>
          </w:p>
        </w:tc>
        <w:tc>
          <w:tcPr>
            <w:tcW w:w="3109" w:type="dxa"/>
            <w:noWrap/>
            <w:hideMark/>
          </w:tcPr>
          <w:p w14:paraId="238B8262" w14:textId="77777777" w:rsidR="004F553D" w:rsidRPr="00104AE8" w:rsidRDefault="004F553D" w:rsidP="00352F6E">
            <w:pPr>
              <w:pStyle w:val="EndnoteText"/>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p>
        </w:tc>
      </w:tr>
      <w:tr w:rsidR="004F553D" w:rsidRPr="00104AE8" w14:paraId="331ADBB8" w14:textId="77777777" w:rsidTr="00E10779">
        <w:trPr>
          <w:trHeight w:val="300"/>
        </w:trPr>
        <w:tc>
          <w:tcPr>
            <w:cnfStyle w:val="001000000000" w:firstRow="0" w:lastRow="0" w:firstColumn="1" w:lastColumn="0" w:oddVBand="0" w:evenVBand="0" w:oddHBand="0" w:evenHBand="0" w:firstRowFirstColumn="0" w:firstRowLastColumn="0" w:lastRowFirstColumn="0" w:lastRowLastColumn="0"/>
            <w:tcW w:w="704" w:type="dxa"/>
            <w:gridSpan w:val="2"/>
          </w:tcPr>
          <w:p w14:paraId="6E6DC970" w14:textId="77777777" w:rsidR="004F553D" w:rsidRPr="00104AE8" w:rsidRDefault="004F553D" w:rsidP="004C4C27">
            <w:pPr>
              <w:pStyle w:val="EndnoteText"/>
              <w:outlineLvl w:val="0"/>
              <w:rPr>
                <w:rFonts w:ascii="Arial" w:hAnsi="Arial" w:cs="Arial"/>
                <w:color w:val="000000" w:themeColor="text1"/>
                <w:sz w:val="18"/>
                <w:szCs w:val="18"/>
              </w:rPr>
            </w:pPr>
            <w:r w:rsidRPr="00104AE8">
              <w:rPr>
                <w:rFonts w:ascii="Arial" w:eastAsia="Times New Roman" w:hAnsi="Arial" w:cs="Arial"/>
                <w:color w:val="000000" w:themeColor="text1"/>
                <w:sz w:val="18"/>
                <w:szCs w:val="18"/>
                <w:lang w:eastAsia="en-GB"/>
              </w:rPr>
              <w:t>P04</w:t>
            </w:r>
          </w:p>
        </w:tc>
        <w:tc>
          <w:tcPr>
            <w:tcW w:w="851" w:type="dxa"/>
            <w:gridSpan w:val="2"/>
          </w:tcPr>
          <w:p w14:paraId="04D5C294" w14:textId="77777777"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F</w:t>
            </w:r>
          </w:p>
        </w:tc>
        <w:tc>
          <w:tcPr>
            <w:tcW w:w="850" w:type="dxa"/>
          </w:tcPr>
          <w:p w14:paraId="17966908" w14:textId="77777777"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23</w:t>
            </w:r>
          </w:p>
        </w:tc>
        <w:tc>
          <w:tcPr>
            <w:tcW w:w="964" w:type="dxa"/>
          </w:tcPr>
          <w:p w14:paraId="00481367" w14:textId="3EA2B97E"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26.7</w:t>
            </w:r>
          </w:p>
        </w:tc>
        <w:tc>
          <w:tcPr>
            <w:tcW w:w="1275" w:type="dxa"/>
          </w:tcPr>
          <w:p w14:paraId="681D126F" w14:textId="77777777"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A2L3B1</w:t>
            </w:r>
          </w:p>
        </w:tc>
        <w:tc>
          <w:tcPr>
            <w:tcW w:w="709" w:type="dxa"/>
          </w:tcPr>
          <w:p w14:paraId="4ED524E8" w14:textId="09351CC4" w:rsidR="004F553D" w:rsidRPr="00104AE8" w:rsidRDefault="00E10779"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4</w:t>
            </w:r>
          </w:p>
        </w:tc>
        <w:tc>
          <w:tcPr>
            <w:tcW w:w="709" w:type="dxa"/>
          </w:tcPr>
          <w:p w14:paraId="2943CEEB" w14:textId="2CBFA2CC"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AZA</w:t>
            </w:r>
          </w:p>
        </w:tc>
        <w:tc>
          <w:tcPr>
            <w:tcW w:w="567" w:type="dxa"/>
          </w:tcPr>
          <w:p w14:paraId="3E59191F" w14:textId="22E794CA"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5</w:t>
            </w:r>
          </w:p>
        </w:tc>
        <w:tc>
          <w:tcPr>
            <w:tcW w:w="874" w:type="dxa"/>
          </w:tcPr>
          <w:p w14:paraId="7B259898" w14:textId="77777777"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w:t>
            </w:r>
          </w:p>
        </w:tc>
        <w:tc>
          <w:tcPr>
            <w:tcW w:w="993" w:type="dxa"/>
          </w:tcPr>
          <w:p w14:paraId="6C5BF35B" w14:textId="632D4D7E"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w:t>
            </w:r>
          </w:p>
        </w:tc>
        <w:tc>
          <w:tcPr>
            <w:tcW w:w="2409" w:type="dxa"/>
            <w:noWrap/>
          </w:tcPr>
          <w:p w14:paraId="1E93D8E1" w14:textId="77777777"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w:t>
            </w:r>
          </w:p>
        </w:tc>
        <w:tc>
          <w:tcPr>
            <w:tcW w:w="3109" w:type="dxa"/>
            <w:noWrap/>
            <w:hideMark/>
          </w:tcPr>
          <w:p w14:paraId="28F3FC18" w14:textId="77777777" w:rsidR="004F553D" w:rsidRPr="00104AE8" w:rsidRDefault="004F553D" w:rsidP="00352F6E">
            <w:pPr>
              <w:pStyle w:val="EndnoteText"/>
              <w:jc w:val="center"/>
              <w:outlineLvl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Diffuse punched out ulcerations in terminal ileum</w:t>
            </w:r>
          </w:p>
        </w:tc>
      </w:tr>
      <w:tr w:rsidR="004F553D" w:rsidRPr="00104AE8" w14:paraId="7482B6AA" w14:textId="77777777" w:rsidTr="00E107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4" w:type="dxa"/>
            <w:gridSpan w:val="2"/>
          </w:tcPr>
          <w:p w14:paraId="286BE1C2" w14:textId="77777777" w:rsidR="004F553D" w:rsidRPr="00104AE8" w:rsidRDefault="004F553D" w:rsidP="004C4C27">
            <w:pPr>
              <w:pStyle w:val="EndnoteText"/>
              <w:outlineLvl w:val="0"/>
              <w:rPr>
                <w:rFonts w:ascii="Arial" w:hAnsi="Arial" w:cs="Arial"/>
                <w:color w:val="000000" w:themeColor="text1"/>
                <w:sz w:val="18"/>
                <w:szCs w:val="18"/>
              </w:rPr>
            </w:pPr>
            <w:r w:rsidRPr="00104AE8">
              <w:rPr>
                <w:rFonts w:ascii="Arial" w:eastAsia="Times New Roman" w:hAnsi="Arial" w:cs="Arial"/>
                <w:color w:val="000000" w:themeColor="text1"/>
                <w:sz w:val="18"/>
                <w:szCs w:val="18"/>
                <w:lang w:eastAsia="en-GB"/>
              </w:rPr>
              <w:t>P05</w:t>
            </w:r>
          </w:p>
        </w:tc>
        <w:tc>
          <w:tcPr>
            <w:tcW w:w="851" w:type="dxa"/>
            <w:gridSpan w:val="2"/>
          </w:tcPr>
          <w:p w14:paraId="4DC0A6FE" w14:textId="77777777"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M</w:t>
            </w:r>
          </w:p>
        </w:tc>
        <w:tc>
          <w:tcPr>
            <w:tcW w:w="850" w:type="dxa"/>
          </w:tcPr>
          <w:p w14:paraId="72D33E1B" w14:textId="77777777"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30</w:t>
            </w:r>
          </w:p>
        </w:tc>
        <w:tc>
          <w:tcPr>
            <w:tcW w:w="964" w:type="dxa"/>
          </w:tcPr>
          <w:p w14:paraId="2D0277DD" w14:textId="4576144E"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25.5</w:t>
            </w:r>
          </w:p>
        </w:tc>
        <w:tc>
          <w:tcPr>
            <w:tcW w:w="1275" w:type="dxa"/>
          </w:tcPr>
          <w:p w14:paraId="52BD1C0C" w14:textId="77777777"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A2L3B3</w:t>
            </w:r>
          </w:p>
        </w:tc>
        <w:tc>
          <w:tcPr>
            <w:tcW w:w="709" w:type="dxa"/>
          </w:tcPr>
          <w:p w14:paraId="27ED75E3" w14:textId="3BD61151" w:rsidR="004F553D" w:rsidRPr="00104AE8" w:rsidRDefault="00E10779"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10</w:t>
            </w:r>
          </w:p>
        </w:tc>
        <w:tc>
          <w:tcPr>
            <w:tcW w:w="709" w:type="dxa"/>
          </w:tcPr>
          <w:p w14:paraId="7888C23B" w14:textId="61F5A5FB"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Nil</w:t>
            </w:r>
          </w:p>
        </w:tc>
        <w:tc>
          <w:tcPr>
            <w:tcW w:w="567" w:type="dxa"/>
          </w:tcPr>
          <w:p w14:paraId="3BE9CC21" w14:textId="6EE25BF0"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9</w:t>
            </w:r>
          </w:p>
        </w:tc>
        <w:tc>
          <w:tcPr>
            <w:tcW w:w="874" w:type="dxa"/>
          </w:tcPr>
          <w:p w14:paraId="1348EAAD" w14:textId="19701729"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w:t>
            </w:r>
          </w:p>
        </w:tc>
        <w:tc>
          <w:tcPr>
            <w:tcW w:w="993" w:type="dxa"/>
          </w:tcPr>
          <w:p w14:paraId="6F5FBCC5" w14:textId="77777777"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w:t>
            </w:r>
          </w:p>
        </w:tc>
        <w:tc>
          <w:tcPr>
            <w:tcW w:w="2409" w:type="dxa"/>
            <w:noWrap/>
            <w:hideMark/>
          </w:tcPr>
          <w:p w14:paraId="46D9CE2C" w14:textId="77777777"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w:t>
            </w:r>
          </w:p>
        </w:tc>
        <w:tc>
          <w:tcPr>
            <w:tcW w:w="3109" w:type="dxa"/>
            <w:noWrap/>
            <w:hideMark/>
          </w:tcPr>
          <w:p w14:paraId="2CC74A86" w14:textId="77777777" w:rsidR="004F553D" w:rsidRPr="00104AE8" w:rsidRDefault="004F553D" w:rsidP="00352F6E">
            <w:pPr>
              <w:pStyle w:val="EndnoteText"/>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 xml:space="preserve">Colonoscopy  - </w:t>
            </w:r>
            <w:proofErr w:type="spellStart"/>
            <w:r w:rsidRPr="00104AE8">
              <w:rPr>
                <w:rFonts w:ascii="Arial" w:hAnsi="Arial" w:cs="Arial"/>
                <w:color w:val="000000" w:themeColor="text1"/>
                <w:sz w:val="16"/>
                <w:szCs w:val="16"/>
              </w:rPr>
              <w:t>Rutgeerts</w:t>
            </w:r>
            <w:proofErr w:type="spellEnd"/>
            <w:r w:rsidRPr="00104AE8">
              <w:rPr>
                <w:rFonts w:ascii="Arial" w:hAnsi="Arial" w:cs="Arial"/>
                <w:color w:val="000000" w:themeColor="text1"/>
                <w:sz w:val="16"/>
                <w:szCs w:val="16"/>
              </w:rPr>
              <w:t xml:space="preserve"> i2</w:t>
            </w:r>
          </w:p>
        </w:tc>
      </w:tr>
      <w:tr w:rsidR="004F553D" w:rsidRPr="00104AE8" w14:paraId="51A63BBF" w14:textId="77777777" w:rsidTr="00E10779">
        <w:trPr>
          <w:trHeight w:val="300"/>
        </w:trPr>
        <w:tc>
          <w:tcPr>
            <w:cnfStyle w:val="001000000000" w:firstRow="0" w:lastRow="0" w:firstColumn="1" w:lastColumn="0" w:oddVBand="0" w:evenVBand="0" w:oddHBand="0" w:evenHBand="0" w:firstRowFirstColumn="0" w:firstRowLastColumn="0" w:lastRowFirstColumn="0" w:lastRowLastColumn="0"/>
            <w:tcW w:w="704" w:type="dxa"/>
            <w:gridSpan w:val="2"/>
          </w:tcPr>
          <w:p w14:paraId="55A69C9B" w14:textId="77777777" w:rsidR="004F553D" w:rsidRPr="00104AE8" w:rsidRDefault="004F553D" w:rsidP="004C4C27">
            <w:pPr>
              <w:pStyle w:val="EndnoteText"/>
              <w:outlineLvl w:val="0"/>
              <w:rPr>
                <w:rFonts w:ascii="Arial" w:hAnsi="Arial" w:cs="Arial"/>
                <w:color w:val="000000" w:themeColor="text1"/>
                <w:sz w:val="18"/>
                <w:szCs w:val="18"/>
              </w:rPr>
            </w:pPr>
            <w:r w:rsidRPr="00104AE8">
              <w:rPr>
                <w:rFonts w:ascii="Arial" w:eastAsia="Times New Roman" w:hAnsi="Arial" w:cs="Arial"/>
                <w:color w:val="000000" w:themeColor="text1"/>
                <w:sz w:val="18"/>
                <w:szCs w:val="18"/>
                <w:lang w:eastAsia="en-GB"/>
              </w:rPr>
              <w:t>P06</w:t>
            </w:r>
          </w:p>
        </w:tc>
        <w:tc>
          <w:tcPr>
            <w:tcW w:w="851" w:type="dxa"/>
            <w:gridSpan w:val="2"/>
          </w:tcPr>
          <w:p w14:paraId="73D2C218" w14:textId="77777777"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M</w:t>
            </w:r>
          </w:p>
        </w:tc>
        <w:tc>
          <w:tcPr>
            <w:tcW w:w="850" w:type="dxa"/>
          </w:tcPr>
          <w:p w14:paraId="776D001C" w14:textId="77777777"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25</w:t>
            </w:r>
          </w:p>
        </w:tc>
        <w:tc>
          <w:tcPr>
            <w:tcW w:w="964" w:type="dxa"/>
          </w:tcPr>
          <w:p w14:paraId="2BAA39DE" w14:textId="77777777"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26.2</w:t>
            </w:r>
          </w:p>
        </w:tc>
        <w:tc>
          <w:tcPr>
            <w:tcW w:w="1275" w:type="dxa"/>
          </w:tcPr>
          <w:p w14:paraId="3C7AD1B1" w14:textId="77777777"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A2L3B1</w:t>
            </w:r>
          </w:p>
        </w:tc>
        <w:tc>
          <w:tcPr>
            <w:tcW w:w="709" w:type="dxa"/>
          </w:tcPr>
          <w:p w14:paraId="60642D5B" w14:textId="1B324E90" w:rsidR="004F553D" w:rsidRPr="00104AE8" w:rsidRDefault="00E10779"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6</w:t>
            </w:r>
          </w:p>
        </w:tc>
        <w:tc>
          <w:tcPr>
            <w:tcW w:w="709" w:type="dxa"/>
          </w:tcPr>
          <w:p w14:paraId="3334E9F4" w14:textId="5BD047ED"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HUM</w:t>
            </w:r>
          </w:p>
        </w:tc>
        <w:tc>
          <w:tcPr>
            <w:tcW w:w="567" w:type="dxa"/>
          </w:tcPr>
          <w:p w14:paraId="4ECB372F" w14:textId="4FF4190B"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2</w:t>
            </w:r>
          </w:p>
        </w:tc>
        <w:tc>
          <w:tcPr>
            <w:tcW w:w="874" w:type="dxa"/>
          </w:tcPr>
          <w:p w14:paraId="6510F5A4" w14:textId="6AA3C984" w:rsidR="004F553D" w:rsidRPr="00104AE8" w:rsidRDefault="004F553D" w:rsidP="00352F6E">
            <w:pPr>
              <w:pStyle w:val="EndnoteText"/>
              <w:jc w:val="center"/>
              <w:outlineLvl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w:t>
            </w:r>
          </w:p>
        </w:tc>
        <w:tc>
          <w:tcPr>
            <w:tcW w:w="993" w:type="dxa"/>
          </w:tcPr>
          <w:p w14:paraId="56AC802D" w14:textId="0BBCECE1"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1763</w:t>
            </w:r>
          </w:p>
        </w:tc>
        <w:tc>
          <w:tcPr>
            <w:tcW w:w="2409" w:type="dxa"/>
            <w:noWrap/>
            <w:hideMark/>
          </w:tcPr>
          <w:p w14:paraId="32BE11E5" w14:textId="77777777"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w:t>
            </w:r>
          </w:p>
        </w:tc>
        <w:tc>
          <w:tcPr>
            <w:tcW w:w="3109" w:type="dxa"/>
            <w:noWrap/>
            <w:hideMark/>
          </w:tcPr>
          <w:p w14:paraId="40C145F9" w14:textId="77777777"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w:t>
            </w:r>
          </w:p>
        </w:tc>
      </w:tr>
      <w:tr w:rsidR="004F553D" w:rsidRPr="00104AE8" w14:paraId="22185E06" w14:textId="77777777" w:rsidTr="00E107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4" w:type="dxa"/>
            <w:gridSpan w:val="2"/>
          </w:tcPr>
          <w:p w14:paraId="714EE381" w14:textId="77777777" w:rsidR="004F553D" w:rsidRPr="00104AE8" w:rsidRDefault="004F553D" w:rsidP="004C4C27">
            <w:pPr>
              <w:pStyle w:val="EndnoteText"/>
              <w:outlineLvl w:val="0"/>
              <w:rPr>
                <w:rFonts w:ascii="Arial" w:hAnsi="Arial" w:cs="Arial"/>
                <w:color w:val="000000" w:themeColor="text1"/>
                <w:sz w:val="18"/>
                <w:szCs w:val="18"/>
              </w:rPr>
            </w:pPr>
            <w:r w:rsidRPr="00104AE8">
              <w:rPr>
                <w:rFonts w:ascii="Arial" w:eastAsia="Times New Roman" w:hAnsi="Arial" w:cs="Arial"/>
                <w:color w:val="000000" w:themeColor="text1"/>
                <w:sz w:val="18"/>
                <w:szCs w:val="18"/>
                <w:lang w:eastAsia="en-GB"/>
              </w:rPr>
              <w:t>P07</w:t>
            </w:r>
          </w:p>
        </w:tc>
        <w:tc>
          <w:tcPr>
            <w:tcW w:w="851" w:type="dxa"/>
            <w:gridSpan w:val="2"/>
          </w:tcPr>
          <w:p w14:paraId="7A7AB2E3" w14:textId="77777777"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M</w:t>
            </w:r>
          </w:p>
        </w:tc>
        <w:tc>
          <w:tcPr>
            <w:tcW w:w="850" w:type="dxa"/>
          </w:tcPr>
          <w:p w14:paraId="502DA560" w14:textId="77777777"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23</w:t>
            </w:r>
          </w:p>
        </w:tc>
        <w:tc>
          <w:tcPr>
            <w:tcW w:w="964" w:type="dxa"/>
          </w:tcPr>
          <w:p w14:paraId="022E37E9" w14:textId="47E345CB"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20</w:t>
            </w:r>
          </w:p>
        </w:tc>
        <w:tc>
          <w:tcPr>
            <w:tcW w:w="1275" w:type="dxa"/>
          </w:tcPr>
          <w:p w14:paraId="42238590" w14:textId="77777777"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A2L3B3</w:t>
            </w:r>
          </w:p>
        </w:tc>
        <w:tc>
          <w:tcPr>
            <w:tcW w:w="709" w:type="dxa"/>
          </w:tcPr>
          <w:p w14:paraId="1BFC48DD" w14:textId="1890B94C" w:rsidR="004F553D" w:rsidRPr="00104AE8" w:rsidRDefault="00E10779"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1</w:t>
            </w:r>
          </w:p>
        </w:tc>
        <w:tc>
          <w:tcPr>
            <w:tcW w:w="709" w:type="dxa"/>
          </w:tcPr>
          <w:p w14:paraId="30F8C972" w14:textId="7E2CE93A"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HUM</w:t>
            </w:r>
          </w:p>
        </w:tc>
        <w:tc>
          <w:tcPr>
            <w:tcW w:w="567" w:type="dxa"/>
          </w:tcPr>
          <w:p w14:paraId="67C7CDB0" w14:textId="69BCEDE2"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11</w:t>
            </w:r>
          </w:p>
        </w:tc>
        <w:tc>
          <w:tcPr>
            <w:tcW w:w="874" w:type="dxa"/>
          </w:tcPr>
          <w:p w14:paraId="772ACAC0" w14:textId="41A6A8ED"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w:t>
            </w:r>
          </w:p>
        </w:tc>
        <w:tc>
          <w:tcPr>
            <w:tcW w:w="993" w:type="dxa"/>
          </w:tcPr>
          <w:p w14:paraId="3FB12495" w14:textId="61C384ED" w:rsidR="004F553D" w:rsidRPr="00104AE8" w:rsidRDefault="004F553D" w:rsidP="00352F6E">
            <w:pPr>
              <w:pStyle w:val="EndnoteText"/>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w:t>
            </w:r>
          </w:p>
        </w:tc>
        <w:tc>
          <w:tcPr>
            <w:tcW w:w="2409" w:type="dxa"/>
            <w:noWrap/>
            <w:hideMark/>
          </w:tcPr>
          <w:p w14:paraId="09D53349" w14:textId="18898D0E"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30cm of TI disease with an enter-enteric fistula</w:t>
            </w:r>
          </w:p>
        </w:tc>
        <w:tc>
          <w:tcPr>
            <w:tcW w:w="3109" w:type="dxa"/>
            <w:noWrap/>
            <w:hideMark/>
          </w:tcPr>
          <w:p w14:paraId="531D321D" w14:textId="77777777"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w:t>
            </w:r>
          </w:p>
        </w:tc>
      </w:tr>
      <w:tr w:rsidR="004F553D" w:rsidRPr="00104AE8" w14:paraId="26F48A5D" w14:textId="77777777" w:rsidTr="00E10779">
        <w:trPr>
          <w:trHeight w:val="300"/>
        </w:trPr>
        <w:tc>
          <w:tcPr>
            <w:cnfStyle w:val="001000000000" w:firstRow="0" w:lastRow="0" w:firstColumn="1" w:lastColumn="0" w:oddVBand="0" w:evenVBand="0" w:oddHBand="0" w:evenHBand="0" w:firstRowFirstColumn="0" w:firstRowLastColumn="0" w:lastRowFirstColumn="0" w:lastRowLastColumn="0"/>
            <w:tcW w:w="704" w:type="dxa"/>
            <w:gridSpan w:val="2"/>
          </w:tcPr>
          <w:p w14:paraId="1BDBDDB4" w14:textId="77777777" w:rsidR="004F553D" w:rsidRPr="00104AE8" w:rsidRDefault="004F553D" w:rsidP="004C4C27">
            <w:pPr>
              <w:pStyle w:val="EndnoteText"/>
              <w:outlineLvl w:val="0"/>
              <w:rPr>
                <w:rFonts w:ascii="Arial" w:hAnsi="Arial" w:cs="Arial"/>
                <w:color w:val="000000" w:themeColor="text1"/>
                <w:sz w:val="18"/>
                <w:szCs w:val="18"/>
              </w:rPr>
            </w:pPr>
            <w:r w:rsidRPr="00104AE8">
              <w:rPr>
                <w:rFonts w:ascii="Arial" w:eastAsia="Times New Roman" w:hAnsi="Arial" w:cs="Arial"/>
                <w:color w:val="000000" w:themeColor="text1"/>
                <w:sz w:val="18"/>
                <w:szCs w:val="18"/>
                <w:lang w:eastAsia="en-GB"/>
              </w:rPr>
              <w:t>P08</w:t>
            </w:r>
          </w:p>
        </w:tc>
        <w:tc>
          <w:tcPr>
            <w:tcW w:w="851" w:type="dxa"/>
            <w:gridSpan w:val="2"/>
          </w:tcPr>
          <w:p w14:paraId="5CD50DD8" w14:textId="77777777"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F</w:t>
            </w:r>
          </w:p>
        </w:tc>
        <w:tc>
          <w:tcPr>
            <w:tcW w:w="850" w:type="dxa"/>
          </w:tcPr>
          <w:p w14:paraId="7480EDEF" w14:textId="77777777"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37</w:t>
            </w:r>
          </w:p>
        </w:tc>
        <w:tc>
          <w:tcPr>
            <w:tcW w:w="964" w:type="dxa"/>
          </w:tcPr>
          <w:p w14:paraId="1134DB32" w14:textId="77777777"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24.3</w:t>
            </w:r>
          </w:p>
        </w:tc>
        <w:tc>
          <w:tcPr>
            <w:tcW w:w="1275" w:type="dxa"/>
          </w:tcPr>
          <w:p w14:paraId="33C9B9E6" w14:textId="77777777"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A2L1B2</w:t>
            </w:r>
          </w:p>
        </w:tc>
        <w:tc>
          <w:tcPr>
            <w:tcW w:w="709" w:type="dxa"/>
          </w:tcPr>
          <w:p w14:paraId="3BA3ED68" w14:textId="1BC24536" w:rsidR="004F553D" w:rsidRPr="00104AE8" w:rsidRDefault="00E10779"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14</w:t>
            </w:r>
          </w:p>
        </w:tc>
        <w:tc>
          <w:tcPr>
            <w:tcW w:w="709" w:type="dxa"/>
          </w:tcPr>
          <w:p w14:paraId="487152A4" w14:textId="38840440"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Nil</w:t>
            </w:r>
          </w:p>
        </w:tc>
        <w:tc>
          <w:tcPr>
            <w:tcW w:w="567" w:type="dxa"/>
          </w:tcPr>
          <w:p w14:paraId="5CED70E3" w14:textId="1B19D0F0"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9</w:t>
            </w:r>
          </w:p>
        </w:tc>
        <w:tc>
          <w:tcPr>
            <w:tcW w:w="874" w:type="dxa"/>
          </w:tcPr>
          <w:p w14:paraId="1C10A77B" w14:textId="77777777"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w:t>
            </w:r>
          </w:p>
        </w:tc>
        <w:tc>
          <w:tcPr>
            <w:tcW w:w="993" w:type="dxa"/>
          </w:tcPr>
          <w:p w14:paraId="45F5EC8E" w14:textId="77777777"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w:t>
            </w:r>
          </w:p>
        </w:tc>
        <w:tc>
          <w:tcPr>
            <w:tcW w:w="2409" w:type="dxa"/>
            <w:noWrap/>
            <w:hideMark/>
          </w:tcPr>
          <w:p w14:paraId="0680D962" w14:textId="77777777" w:rsidR="004F553D" w:rsidRPr="00104AE8" w:rsidRDefault="004F553D" w:rsidP="00352F6E">
            <w:pPr>
              <w:pStyle w:val="EndnoteText"/>
              <w:jc w:val="center"/>
              <w:outlineLvl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Terminal ileitis</w:t>
            </w:r>
          </w:p>
        </w:tc>
        <w:tc>
          <w:tcPr>
            <w:tcW w:w="3109" w:type="dxa"/>
            <w:noWrap/>
            <w:hideMark/>
          </w:tcPr>
          <w:p w14:paraId="18203741" w14:textId="77777777"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w:t>
            </w:r>
          </w:p>
        </w:tc>
      </w:tr>
      <w:tr w:rsidR="004F553D" w:rsidRPr="00104AE8" w14:paraId="27D5E648" w14:textId="77777777" w:rsidTr="00E107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4" w:type="dxa"/>
            <w:gridSpan w:val="2"/>
          </w:tcPr>
          <w:p w14:paraId="0E6CCBC8" w14:textId="77777777" w:rsidR="004F553D" w:rsidRPr="00104AE8" w:rsidRDefault="004F553D" w:rsidP="004C4C27">
            <w:pPr>
              <w:pStyle w:val="EndnoteText"/>
              <w:outlineLvl w:val="0"/>
              <w:rPr>
                <w:rFonts w:ascii="Arial" w:hAnsi="Arial" w:cs="Arial"/>
                <w:color w:val="000000" w:themeColor="text1"/>
                <w:sz w:val="18"/>
                <w:szCs w:val="18"/>
              </w:rPr>
            </w:pPr>
            <w:r w:rsidRPr="00104AE8">
              <w:rPr>
                <w:rFonts w:ascii="Arial" w:eastAsia="Times New Roman" w:hAnsi="Arial" w:cs="Arial"/>
                <w:color w:val="000000" w:themeColor="text1"/>
                <w:sz w:val="18"/>
                <w:szCs w:val="18"/>
                <w:lang w:eastAsia="en-GB"/>
              </w:rPr>
              <w:t>P10</w:t>
            </w:r>
          </w:p>
        </w:tc>
        <w:tc>
          <w:tcPr>
            <w:tcW w:w="851" w:type="dxa"/>
            <w:gridSpan w:val="2"/>
          </w:tcPr>
          <w:p w14:paraId="7ED281C2" w14:textId="77777777"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F</w:t>
            </w:r>
          </w:p>
        </w:tc>
        <w:tc>
          <w:tcPr>
            <w:tcW w:w="850" w:type="dxa"/>
          </w:tcPr>
          <w:p w14:paraId="6CC8E1F7" w14:textId="77777777"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23</w:t>
            </w:r>
          </w:p>
        </w:tc>
        <w:tc>
          <w:tcPr>
            <w:tcW w:w="964" w:type="dxa"/>
          </w:tcPr>
          <w:p w14:paraId="7191AF8C" w14:textId="2F58CC9D"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23.1</w:t>
            </w:r>
          </w:p>
        </w:tc>
        <w:tc>
          <w:tcPr>
            <w:tcW w:w="1275" w:type="dxa"/>
          </w:tcPr>
          <w:p w14:paraId="7D088092" w14:textId="77777777"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A2L1B1</w:t>
            </w:r>
          </w:p>
        </w:tc>
        <w:tc>
          <w:tcPr>
            <w:tcW w:w="709" w:type="dxa"/>
          </w:tcPr>
          <w:p w14:paraId="595650CB" w14:textId="68F5CCAF" w:rsidR="004F553D" w:rsidRPr="00104AE8" w:rsidRDefault="00E10779"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1</w:t>
            </w:r>
          </w:p>
        </w:tc>
        <w:tc>
          <w:tcPr>
            <w:tcW w:w="709" w:type="dxa"/>
          </w:tcPr>
          <w:p w14:paraId="36ACCF91" w14:textId="1AD786AD"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MP</w:t>
            </w:r>
          </w:p>
        </w:tc>
        <w:tc>
          <w:tcPr>
            <w:tcW w:w="567" w:type="dxa"/>
          </w:tcPr>
          <w:p w14:paraId="4A3964D6" w14:textId="27BA71CF"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5</w:t>
            </w:r>
          </w:p>
        </w:tc>
        <w:tc>
          <w:tcPr>
            <w:tcW w:w="874" w:type="dxa"/>
          </w:tcPr>
          <w:p w14:paraId="16DE5311" w14:textId="77777777"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w:t>
            </w:r>
          </w:p>
        </w:tc>
        <w:tc>
          <w:tcPr>
            <w:tcW w:w="993" w:type="dxa"/>
          </w:tcPr>
          <w:p w14:paraId="6A25672C" w14:textId="214DE331"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w:t>
            </w:r>
          </w:p>
        </w:tc>
        <w:tc>
          <w:tcPr>
            <w:tcW w:w="2409" w:type="dxa"/>
            <w:noWrap/>
            <w:hideMark/>
          </w:tcPr>
          <w:p w14:paraId="37F4056F" w14:textId="77777777"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w:t>
            </w:r>
          </w:p>
        </w:tc>
        <w:tc>
          <w:tcPr>
            <w:tcW w:w="3109" w:type="dxa"/>
            <w:noWrap/>
            <w:hideMark/>
          </w:tcPr>
          <w:p w14:paraId="2781563B" w14:textId="77777777" w:rsidR="004F553D" w:rsidRPr="00104AE8" w:rsidRDefault="004F553D" w:rsidP="00352F6E">
            <w:pPr>
              <w:pStyle w:val="EndnoteText"/>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Diffuse punched out ulcerations in terminal ileum</w:t>
            </w:r>
          </w:p>
        </w:tc>
      </w:tr>
      <w:tr w:rsidR="004F553D" w:rsidRPr="00104AE8" w14:paraId="7E041C64" w14:textId="77777777" w:rsidTr="00E10779">
        <w:trPr>
          <w:trHeight w:val="300"/>
        </w:trPr>
        <w:tc>
          <w:tcPr>
            <w:cnfStyle w:val="001000000000" w:firstRow="0" w:lastRow="0" w:firstColumn="1" w:lastColumn="0" w:oddVBand="0" w:evenVBand="0" w:oddHBand="0" w:evenHBand="0" w:firstRowFirstColumn="0" w:firstRowLastColumn="0" w:lastRowFirstColumn="0" w:lastRowLastColumn="0"/>
            <w:tcW w:w="704" w:type="dxa"/>
            <w:gridSpan w:val="2"/>
          </w:tcPr>
          <w:p w14:paraId="53F0319F" w14:textId="77777777" w:rsidR="004F553D" w:rsidRPr="00104AE8" w:rsidRDefault="004F553D" w:rsidP="004C4C27">
            <w:pPr>
              <w:pStyle w:val="EndnoteText"/>
              <w:outlineLvl w:val="0"/>
              <w:rPr>
                <w:rFonts w:ascii="Arial" w:hAnsi="Arial" w:cs="Arial"/>
                <w:color w:val="000000" w:themeColor="text1"/>
                <w:sz w:val="18"/>
                <w:szCs w:val="18"/>
              </w:rPr>
            </w:pPr>
            <w:r w:rsidRPr="00104AE8">
              <w:rPr>
                <w:rFonts w:ascii="Arial" w:eastAsia="Times New Roman" w:hAnsi="Arial" w:cs="Arial"/>
                <w:color w:val="000000" w:themeColor="text1"/>
                <w:sz w:val="18"/>
                <w:szCs w:val="18"/>
                <w:lang w:eastAsia="en-GB"/>
              </w:rPr>
              <w:t>P11</w:t>
            </w:r>
          </w:p>
        </w:tc>
        <w:tc>
          <w:tcPr>
            <w:tcW w:w="851" w:type="dxa"/>
            <w:gridSpan w:val="2"/>
          </w:tcPr>
          <w:p w14:paraId="40AC75F5" w14:textId="77777777"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M</w:t>
            </w:r>
          </w:p>
        </w:tc>
        <w:tc>
          <w:tcPr>
            <w:tcW w:w="850" w:type="dxa"/>
          </w:tcPr>
          <w:p w14:paraId="3335FFA3" w14:textId="77777777"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35</w:t>
            </w:r>
          </w:p>
        </w:tc>
        <w:tc>
          <w:tcPr>
            <w:tcW w:w="964" w:type="dxa"/>
          </w:tcPr>
          <w:p w14:paraId="399CDC91" w14:textId="550D6897"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33.7</w:t>
            </w:r>
          </w:p>
        </w:tc>
        <w:tc>
          <w:tcPr>
            <w:tcW w:w="1275" w:type="dxa"/>
          </w:tcPr>
          <w:p w14:paraId="51C68409" w14:textId="77777777"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A2L3B1p</w:t>
            </w:r>
          </w:p>
        </w:tc>
        <w:tc>
          <w:tcPr>
            <w:tcW w:w="709" w:type="dxa"/>
          </w:tcPr>
          <w:p w14:paraId="786BF96E" w14:textId="3CB1DB9F" w:rsidR="004F553D" w:rsidRPr="00104AE8" w:rsidRDefault="00E10779"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2</w:t>
            </w:r>
          </w:p>
        </w:tc>
        <w:tc>
          <w:tcPr>
            <w:tcW w:w="709" w:type="dxa"/>
          </w:tcPr>
          <w:p w14:paraId="75F958A4" w14:textId="5F66738E"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HUM</w:t>
            </w:r>
          </w:p>
        </w:tc>
        <w:tc>
          <w:tcPr>
            <w:tcW w:w="567" w:type="dxa"/>
          </w:tcPr>
          <w:p w14:paraId="47C4338C" w14:textId="40C19B45"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9</w:t>
            </w:r>
          </w:p>
        </w:tc>
        <w:tc>
          <w:tcPr>
            <w:tcW w:w="874" w:type="dxa"/>
          </w:tcPr>
          <w:p w14:paraId="4CFA5960" w14:textId="77777777" w:rsidR="004F553D" w:rsidRPr="00104AE8" w:rsidRDefault="004F553D" w:rsidP="00352F6E">
            <w:pPr>
              <w:pStyle w:val="EndnoteText"/>
              <w:jc w:val="center"/>
              <w:outlineLvl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52</w:t>
            </w:r>
          </w:p>
        </w:tc>
        <w:tc>
          <w:tcPr>
            <w:tcW w:w="993" w:type="dxa"/>
          </w:tcPr>
          <w:p w14:paraId="3B4397B5" w14:textId="298A8BDE"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w:t>
            </w:r>
          </w:p>
        </w:tc>
        <w:tc>
          <w:tcPr>
            <w:tcW w:w="2409" w:type="dxa"/>
            <w:noWrap/>
          </w:tcPr>
          <w:p w14:paraId="2B1FE0CF" w14:textId="77777777"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w:t>
            </w:r>
          </w:p>
        </w:tc>
        <w:tc>
          <w:tcPr>
            <w:tcW w:w="3109" w:type="dxa"/>
            <w:noWrap/>
          </w:tcPr>
          <w:p w14:paraId="010027D1" w14:textId="087841AF"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proofErr w:type="gramStart"/>
            <w:r w:rsidRPr="00104AE8">
              <w:rPr>
                <w:rFonts w:ascii="Arial" w:hAnsi="Arial" w:cs="Arial"/>
                <w:color w:val="000000" w:themeColor="text1"/>
                <w:sz w:val="16"/>
                <w:szCs w:val="16"/>
              </w:rPr>
              <w:t>rectosigmoid</w:t>
            </w:r>
            <w:proofErr w:type="gramEnd"/>
            <w:r w:rsidRPr="00104AE8">
              <w:rPr>
                <w:rFonts w:ascii="Arial" w:hAnsi="Arial" w:cs="Arial"/>
                <w:color w:val="000000" w:themeColor="text1"/>
                <w:sz w:val="16"/>
                <w:szCs w:val="16"/>
              </w:rPr>
              <w:t xml:space="preserve"> inflammation with a perianal fistula</w:t>
            </w:r>
          </w:p>
        </w:tc>
      </w:tr>
      <w:tr w:rsidR="004F553D" w:rsidRPr="00104AE8" w14:paraId="32AFD7F0" w14:textId="77777777" w:rsidTr="00E107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4" w:type="dxa"/>
            <w:gridSpan w:val="2"/>
          </w:tcPr>
          <w:p w14:paraId="7EC2339E" w14:textId="77777777" w:rsidR="004F553D" w:rsidRPr="00104AE8" w:rsidRDefault="004F553D" w:rsidP="004C4C27">
            <w:pPr>
              <w:pStyle w:val="EndnoteText"/>
              <w:outlineLvl w:val="0"/>
              <w:rPr>
                <w:rFonts w:ascii="Arial" w:hAnsi="Arial" w:cs="Arial"/>
                <w:color w:val="000000" w:themeColor="text1"/>
                <w:sz w:val="18"/>
                <w:szCs w:val="18"/>
              </w:rPr>
            </w:pPr>
            <w:r w:rsidRPr="00104AE8">
              <w:rPr>
                <w:rFonts w:ascii="Arial" w:eastAsia="Times New Roman" w:hAnsi="Arial" w:cs="Arial"/>
                <w:color w:val="000000" w:themeColor="text1"/>
                <w:sz w:val="18"/>
                <w:szCs w:val="18"/>
                <w:lang w:eastAsia="en-GB"/>
              </w:rPr>
              <w:t>P13</w:t>
            </w:r>
          </w:p>
        </w:tc>
        <w:tc>
          <w:tcPr>
            <w:tcW w:w="851" w:type="dxa"/>
            <w:gridSpan w:val="2"/>
          </w:tcPr>
          <w:p w14:paraId="7B43338C" w14:textId="77777777"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F</w:t>
            </w:r>
          </w:p>
        </w:tc>
        <w:tc>
          <w:tcPr>
            <w:tcW w:w="850" w:type="dxa"/>
          </w:tcPr>
          <w:p w14:paraId="5C1D8B80" w14:textId="77777777"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29</w:t>
            </w:r>
          </w:p>
        </w:tc>
        <w:tc>
          <w:tcPr>
            <w:tcW w:w="964" w:type="dxa"/>
          </w:tcPr>
          <w:p w14:paraId="747DA143" w14:textId="43F1B8DB"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36</w:t>
            </w:r>
          </w:p>
        </w:tc>
        <w:tc>
          <w:tcPr>
            <w:tcW w:w="1275" w:type="dxa"/>
          </w:tcPr>
          <w:p w14:paraId="12A07989" w14:textId="77777777"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A2L1B1</w:t>
            </w:r>
          </w:p>
        </w:tc>
        <w:tc>
          <w:tcPr>
            <w:tcW w:w="709" w:type="dxa"/>
          </w:tcPr>
          <w:p w14:paraId="5FE968B6" w14:textId="3AB96994" w:rsidR="004F553D" w:rsidRPr="00104AE8" w:rsidRDefault="00E10779"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10</w:t>
            </w:r>
          </w:p>
        </w:tc>
        <w:tc>
          <w:tcPr>
            <w:tcW w:w="709" w:type="dxa"/>
          </w:tcPr>
          <w:p w14:paraId="30183F31" w14:textId="614CF1E9"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Nil</w:t>
            </w:r>
          </w:p>
        </w:tc>
        <w:tc>
          <w:tcPr>
            <w:tcW w:w="567" w:type="dxa"/>
          </w:tcPr>
          <w:p w14:paraId="3163295A" w14:textId="66B7B143"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7</w:t>
            </w:r>
          </w:p>
        </w:tc>
        <w:tc>
          <w:tcPr>
            <w:tcW w:w="874" w:type="dxa"/>
          </w:tcPr>
          <w:p w14:paraId="44363E75" w14:textId="77777777"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w:t>
            </w:r>
          </w:p>
        </w:tc>
        <w:tc>
          <w:tcPr>
            <w:tcW w:w="993" w:type="dxa"/>
          </w:tcPr>
          <w:p w14:paraId="7006E365" w14:textId="21D4EB5E"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w:t>
            </w:r>
          </w:p>
        </w:tc>
        <w:tc>
          <w:tcPr>
            <w:tcW w:w="2409" w:type="dxa"/>
            <w:noWrap/>
            <w:hideMark/>
          </w:tcPr>
          <w:p w14:paraId="534E922D" w14:textId="77777777" w:rsidR="004F553D" w:rsidRPr="00104AE8" w:rsidRDefault="004F553D" w:rsidP="00352F6E">
            <w:pPr>
              <w:pStyle w:val="EndnoteText"/>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6cm terminal ileum inflammatory disease</w:t>
            </w:r>
          </w:p>
        </w:tc>
        <w:tc>
          <w:tcPr>
            <w:tcW w:w="3109" w:type="dxa"/>
            <w:noWrap/>
            <w:hideMark/>
          </w:tcPr>
          <w:p w14:paraId="084AA530" w14:textId="77777777"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w:t>
            </w:r>
          </w:p>
        </w:tc>
      </w:tr>
      <w:tr w:rsidR="004F553D" w:rsidRPr="00104AE8" w14:paraId="267BAF9C" w14:textId="77777777" w:rsidTr="00E10779">
        <w:trPr>
          <w:trHeight w:val="300"/>
        </w:trPr>
        <w:tc>
          <w:tcPr>
            <w:cnfStyle w:val="001000000000" w:firstRow="0" w:lastRow="0" w:firstColumn="1" w:lastColumn="0" w:oddVBand="0" w:evenVBand="0" w:oddHBand="0" w:evenHBand="0" w:firstRowFirstColumn="0" w:firstRowLastColumn="0" w:lastRowFirstColumn="0" w:lastRowLastColumn="0"/>
            <w:tcW w:w="704" w:type="dxa"/>
            <w:gridSpan w:val="2"/>
          </w:tcPr>
          <w:p w14:paraId="1EFBE031" w14:textId="77777777" w:rsidR="004F553D" w:rsidRPr="00104AE8" w:rsidRDefault="004F553D" w:rsidP="004C4C27">
            <w:pPr>
              <w:pStyle w:val="EndnoteText"/>
              <w:outlineLvl w:val="0"/>
              <w:rPr>
                <w:rFonts w:ascii="Arial" w:hAnsi="Arial" w:cs="Arial"/>
                <w:color w:val="000000" w:themeColor="text1"/>
                <w:sz w:val="18"/>
                <w:szCs w:val="18"/>
              </w:rPr>
            </w:pPr>
            <w:r w:rsidRPr="00104AE8">
              <w:rPr>
                <w:rFonts w:ascii="Arial" w:eastAsia="Times New Roman" w:hAnsi="Arial" w:cs="Arial"/>
                <w:color w:val="000000" w:themeColor="text1"/>
                <w:sz w:val="18"/>
                <w:szCs w:val="18"/>
                <w:lang w:eastAsia="en-GB"/>
              </w:rPr>
              <w:t>P14</w:t>
            </w:r>
          </w:p>
        </w:tc>
        <w:tc>
          <w:tcPr>
            <w:tcW w:w="851" w:type="dxa"/>
            <w:gridSpan w:val="2"/>
          </w:tcPr>
          <w:p w14:paraId="3FD46EA6" w14:textId="77777777"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M</w:t>
            </w:r>
          </w:p>
        </w:tc>
        <w:tc>
          <w:tcPr>
            <w:tcW w:w="850" w:type="dxa"/>
          </w:tcPr>
          <w:p w14:paraId="53A5AEA5" w14:textId="77777777"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32</w:t>
            </w:r>
          </w:p>
        </w:tc>
        <w:tc>
          <w:tcPr>
            <w:tcW w:w="964" w:type="dxa"/>
          </w:tcPr>
          <w:p w14:paraId="1629CFB4" w14:textId="53F2AFDD"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29.6</w:t>
            </w:r>
          </w:p>
        </w:tc>
        <w:tc>
          <w:tcPr>
            <w:tcW w:w="1275" w:type="dxa"/>
          </w:tcPr>
          <w:p w14:paraId="5D11E51C" w14:textId="77777777"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A2L3B3p</w:t>
            </w:r>
          </w:p>
        </w:tc>
        <w:tc>
          <w:tcPr>
            <w:tcW w:w="709" w:type="dxa"/>
          </w:tcPr>
          <w:p w14:paraId="25F64D57" w14:textId="1B02EE93" w:rsidR="004F553D" w:rsidRPr="00104AE8" w:rsidRDefault="00E10779"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14</w:t>
            </w:r>
          </w:p>
        </w:tc>
        <w:tc>
          <w:tcPr>
            <w:tcW w:w="709" w:type="dxa"/>
          </w:tcPr>
          <w:p w14:paraId="041B4942" w14:textId="1862EBA1"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HUM</w:t>
            </w:r>
            <w:proofErr w:type="gramStart"/>
            <w:r w:rsidRPr="00104AE8">
              <w:rPr>
                <w:rFonts w:ascii="Arial" w:hAnsi="Arial" w:cs="Arial"/>
                <w:color w:val="000000" w:themeColor="text1"/>
                <w:sz w:val="16"/>
                <w:szCs w:val="16"/>
              </w:rPr>
              <w:t>,AZA,P</w:t>
            </w:r>
            <w:proofErr w:type="gramEnd"/>
          </w:p>
        </w:tc>
        <w:tc>
          <w:tcPr>
            <w:tcW w:w="567" w:type="dxa"/>
          </w:tcPr>
          <w:p w14:paraId="128F5045" w14:textId="50E5B0AD"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5</w:t>
            </w:r>
          </w:p>
        </w:tc>
        <w:tc>
          <w:tcPr>
            <w:tcW w:w="874" w:type="dxa"/>
          </w:tcPr>
          <w:p w14:paraId="1F072C87" w14:textId="77777777"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w:t>
            </w:r>
          </w:p>
        </w:tc>
        <w:tc>
          <w:tcPr>
            <w:tcW w:w="993" w:type="dxa"/>
          </w:tcPr>
          <w:p w14:paraId="7143F921" w14:textId="2B2BB668" w:rsidR="004F553D" w:rsidRPr="00104AE8" w:rsidRDefault="004F553D" w:rsidP="00352F6E">
            <w:pPr>
              <w:pStyle w:val="EndnoteText"/>
              <w:jc w:val="center"/>
              <w:outlineLvl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w:t>
            </w:r>
          </w:p>
        </w:tc>
        <w:tc>
          <w:tcPr>
            <w:tcW w:w="2409" w:type="dxa"/>
            <w:noWrap/>
          </w:tcPr>
          <w:p w14:paraId="57B948C5" w14:textId="3C88C0E1"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proofErr w:type="spellStart"/>
            <w:proofErr w:type="gramStart"/>
            <w:r w:rsidRPr="00104AE8">
              <w:rPr>
                <w:rFonts w:ascii="Arial" w:hAnsi="Arial" w:cs="Arial"/>
                <w:color w:val="000000" w:themeColor="text1"/>
                <w:sz w:val="16"/>
                <w:szCs w:val="16"/>
              </w:rPr>
              <w:t>pancolonic</w:t>
            </w:r>
            <w:proofErr w:type="spellEnd"/>
            <w:proofErr w:type="gramEnd"/>
            <w:r w:rsidRPr="00104AE8">
              <w:rPr>
                <w:rFonts w:ascii="Arial" w:hAnsi="Arial" w:cs="Arial"/>
                <w:color w:val="000000" w:themeColor="text1"/>
                <w:sz w:val="16"/>
                <w:szCs w:val="16"/>
              </w:rPr>
              <w:t xml:space="preserve"> inflammatory disease with distal sparing. Has a </w:t>
            </w:r>
            <w:proofErr w:type="spellStart"/>
            <w:r w:rsidRPr="00104AE8">
              <w:rPr>
                <w:rFonts w:ascii="Arial" w:hAnsi="Arial" w:cs="Arial"/>
                <w:color w:val="000000" w:themeColor="text1"/>
                <w:sz w:val="16"/>
                <w:szCs w:val="16"/>
              </w:rPr>
              <w:t>desc</w:t>
            </w:r>
            <w:proofErr w:type="spellEnd"/>
            <w:r w:rsidRPr="00104AE8">
              <w:rPr>
                <w:rFonts w:ascii="Arial" w:hAnsi="Arial" w:cs="Arial"/>
                <w:color w:val="000000" w:themeColor="text1"/>
                <w:sz w:val="16"/>
                <w:szCs w:val="16"/>
              </w:rPr>
              <w:t xml:space="preserve"> colon stricture. Distal 3cm TI inflamed</w:t>
            </w:r>
          </w:p>
        </w:tc>
        <w:tc>
          <w:tcPr>
            <w:tcW w:w="3109" w:type="dxa"/>
            <w:noWrap/>
            <w:hideMark/>
          </w:tcPr>
          <w:p w14:paraId="7A29890D" w14:textId="77777777"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w:t>
            </w:r>
          </w:p>
        </w:tc>
      </w:tr>
      <w:tr w:rsidR="004F553D" w:rsidRPr="00104AE8" w14:paraId="06EDE523" w14:textId="77777777" w:rsidTr="00E107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4" w:type="dxa"/>
            <w:gridSpan w:val="2"/>
          </w:tcPr>
          <w:p w14:paraId="720CBF1F" w14:textId="77777777" w:rsidR="004F553D" w:rsidRPr="00104AE8" w:rsidRDefault="004F553D" w:rsidP="004C4C27">
            <w:pPr>
              <w:pStyle w:val="EndnoteText"/>
              <w:outlineLvl w:val="0"/>
              <w:rPr>
                <w:rFonts w:ascii="Arial" w:hAnsi="Arial" w:cs="Arial"/>
                <w:color w:val="000000" w:themeColor="text1"/>
                <w:sz w:val="18"/>
                <w:szCs w:val="18"/>
              </w:rPr>
            </w:pPr>
            <w:r w:rsidRPr="00104AE8">
              <w:rPr>
                <w:rFonts w:ascii="Arial" w:eastAsia="Times New Roman" w:hAnsi="Arial" w:cs="Arial"/>
                <w:color w:val="000000" w:themeColor="text1"/>
                <w:sz w:val="18"/>
                <w:szCs w:val="18"/>
                <w:lang w:eastAsia="en-GB"/>
              </w:rPr>
              <w:t>P15</w:t>
            </w:r>
          </w:p>
        </w:tc>
        <w:tc>
          <w:tcPr>
            <w:tcW w:w="851" w:type="dxa"/>
            <w:gridSpan w:val="2"/>
          </w:tcPr>
          <w:p w14:paraId="6E0D0517" w14:textId="77777777"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M</w:t>
            </w:r>
          </w:p>
        </w:tc>
        <w:tc>
          <w:tcPr>
            <w:tcW w:w="850" w:type="dxa"/>
          </w:tcPr>
          <w:p w14:paraId="048934E0" w14:textId="77777777"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57</w:t>
            </w:r>
          </w:p>
        </w:tc>
        <w:tc>
          <w:tcPr>
            <w:tcW w:w="964" w:type="dxa"/>
          </w:tcPr>
          <w:p w14:paraId="1EBE300C" w14:textId="505F657C"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18.6</w:t>
            </w:r>
          </w:p>
        </w:tc>
        <w:tc>
          <w:tcPr>
            <w:tcW w:w="1275" w:type="dxa"/>
          </w:tcPr>
          <w:p w14:paraId="0145F875" w14:textId="77777777"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A3L1B3</w:t>
            </w:r>
          </w:p>
        </w:tc>
        <w:tc>
          <w:tcPr>
            <w:tcW w:w="709" w:type="dxa"/>
          </w:tcPr>
          <w:p w14:paraId="61DD8552" w14:textId="245A88C3" w:rsidR="004F553D" w:rsidRPr="00104AE8" w:rsidRDefault="00E10779"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15</w:t>
            </w:r>
          </w:p>
        </w:tc>
        <w:tc>
          <w:tcPr>
            <w:tcW w:w="709" w:type="dxa"/>
          </w:tcPr>
          <w:p w14:paraId="0D9A5E8D" w14:textId="7501D1E0"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AZA</w:t>
            </w:r>
            <w:proofErr w:type="gramStart"/>
            <w:r w:rsidRPr="00104AE8">
              <w:rPr>
                <w:rFonts w:ascii="Arial" w:hAnsi="Arial" w:cs="Arial"/>
                <w:color w:val="000000" w:themeColor="text1"/>
                <w:sz w:val="16"/>
                <w:szCs w:val="16"/>
              </w:rPr>
              <w:t>,P</w:t>
            </w:r>
            <w:proofErr w:type="gramEnd"/>
          </w:p>
        </w:tc>
        <w:tc>
          <w:tcPr>
            <w:tcW w:w="567" w:type="dxa"/>
          </w:tcPr>
          <w:p w14:paraId="7459478A" w14:textId="0C8CB8CE"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10</w:t>
            </w:r>
          </w:p>
        </w:tc>
        <w:tc>
          <w:tcPr>
            <w:tcW w:w="874" w:type="dxa"/>
          </w:tcPr>
          <w:p w14:paraId="201A6B54" w14:textId="77777777"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w:t>
            </w:r>
          </w:p>
        </w:tc>
        <w:tc>
          <w:tcPr>
            <w:tcW w:w="993" w:type="dxa"/>
          </w:tcPr>
          <w:p w14:paraId="30942DA3" w14:textId="69C6EF1D" w:rsidR="004F553D" w:rsidRPr="00104AE8" w:rsidRDefault="004F553D" w:rsidP="00352F6E">
            <w:pPr>
              <w:pStyle w:val="EndnoteText"/>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w:t>
            </w:r>
          </w:p>
        </w:tc>
        <w:tc>
          <w:tcPr>
            <w:tcW w:w="2409" w:type="dxa"/>
            <w:noWrap/>
          </w:tcPr>
          <w:p w14:paraId="3FA7A1ED" w14:textId="73D04AFC"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proofErr w:type="gramStart"/>
            <w:r w:rsidRPr="00104AE8">
              <w:rPr>
                <w:rFonts w:ascii="Arial" w:hAnsi="Arial" w:cs="Arial"/>
                <w:color w:val="000000" w:themeColor="text1"/>
                <w:sz w:val="16"/>
                <w:szCs w:val="16"/>
              </w:rPr>
              <w:t>mixed</w:t>
            </w:r>
            <w:proofErr w:type="gramEnd"/>
            <w:r w:rsidRPr="00104AE8">
              <w:rPr>
                <w:rFonts w:ascii="Arial" w:hAnsi="Arial" w:cs="Arial"/>
                <w:color w:val="000000" w:themeColor="text1"/>
                <w:sz w:val="16"/>
                <w:szCs w:val="16"/>
              </w:rPr>
              <w:t xml:space="preserve"> inflammatory and </w:t>
            </w:r>
            <w:proofErr w:type="spellStart"/>
            <w:r w:rsidRPr="00104AE8">
              <w:rPr>
                <w:rFonts w:ascii="Arial" w:hAnsi="Arial" w:cs="Arial"/>
                <w:color w:val="000000" w:themeColor="text1"/>
                <w:sz w:val="16"/>
                <w:szCs w:val="16"/>
              </w:rPr>
              <w:t>stricturing</w:t>
            </w:r>
            <w:proofErr w:type="spellEnd"/>
            <w:r w:rsidRPr="00104AE8">
              <w:rPr>
                <w:rFonts w:ascii="Arial" w:hAnsi="Arial" w:cs="Arial"/>
                <w:color w:val="000000" w:themeColor="text1"/>
                <w:sz w:val="16"/>
                <w:szCs w:val="16"/>
              </w:rPr>
              <w:t xml:space="preserve"> disease in the ileum</w:t>
            </w:r>
          </w:p>
        </w:tc>
        <w:tc>
          <w:tcPr>
            <w:tcW w:w="3109" w:type="dxa"/>
            <w:noWrap/>
            <w:hideMark/>
          </w:tcPr>
          <w:p w14:paraId="1CFBE787" w14:textId="77777777"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w:t>
            </w:r>
          </w:p>
        </w:tc>
      </w:tr>
      <w:tr w:rsidR="004F553D" w:rsidRPr="00104AE8" w14:paraId="400BAE9F" w14:textId="77777777" w:rsidTr="00E10779">
        <w:trPr>
          <w:trHeight w:val="300"/>
        </w:trPr>
        <w:tc>
          <w:tcPr>
            <w:cnfStyle w:val="001000000000" w:firstRow="0" w:lastRow="0" w:firstColumn="1" w:lastColumn="0" w:oddVBand="0" w:evenVBand="0" w:oddHBand="0" w:evenHBand="0" w:firstRowFirstColumn="0" w:firstRowLastColumn="0" w:lastRowFirstColumn="0" w:lastRowLastColumn="0"/>
            <w:tcW w:w="704" w:type="dxa"/>
            <w:gridSpan w:val="2"/>
          </w:tcPr>
          <w:p w14:paraId="6F7C20F1" w14:textId="77777777" w:rsidR="004F553D" w:rsidRPr="00104AE8" w:rsidRDefault="004F553D" w:rsidP="004C4C27">
            <w:pPr>
              <w:pStyle w:val="EndnoteText"/>
              <w:outlineLvl w:val="0"/>
              <w:rPr>
                <w:rFonts w:ascii="Arial" w:hAnsi="Arial" w:cs="Arial"/>
                <w:color w:val="000000" w:themeColor="text1"/>
                <w:sz w:val="18"/>
                <w:szCs w:val="18"/>
              </w:rPr>
            </w:pPr>
            <w:r w:rsidRPr="00104AE8">
              <w:rPr>
                <w:rFonts w:ascii="Arial" w:eastAsia="Times New Roman" w:hAnsi="Arial" w:cs="Arial"/>
                <w:color w:val="000000" w:themeColor="text1"/>
                <w:sz w:val="18"/>
                <w:szCs w:val="18"/>
                <w:lang w:eastAsia="en-GB"/>
              </w:rPr>
              <w:t>P16</w:t>
            </w:r>
          </w:p>
        </w:tc>
        <w:tc>
          <w:tcPr>
            <w:tcW w:w="851" w:type="dxa"/>
            <w:gridSpan w:val="2"/>
          </w:tcPr>
          <w:p w14:paraId="0808A45B" w14:textId="77777777"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F</w:t>
            </w:r>
          </w:p>
        </w:tc>
        <w:tc>
          <w:tcPr>
            <w:tcW w:w="850" w:type="dxa"/>
          </w:tcPr>
          <w:p w14:paraId="4E95F2A0" w14:textId="77777777"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33</w:t>
            </w:r>
          </w:p>
        </w:tc>
        <w:tc>
          <w:tcPr>
            <w:tcW w:w="964" w:type="dxa"/>
          </w:tcPr>
          <w:p w14:paraId="6989CD79" w14:textId="6C6B432E"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24.9</w:t>
            </w:r>
          </w:p>
        </w:tc>
        <w:tc>
          <w:tcPr>
            <w:tcW w:w="1275" w:type="dxa"/>
          </w:tcPr>
          <w:p w14:paraId="669C83A1" w14:textId="77777777"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A2L2B1</w:t>
            </w:r>
          </w:p>
        </w:tc>
        <w:tc>
          <w:tcPr>
            <w:tcW w:w="709" w:type="dxa"/>
          </w:tcPr>
          <w:p w14:paraId="4C604D1B" w14:textId="6221B15E" w:rsidR="004F553D" w:rsidRPr="00104AE8" w:rsidRDefault="00E10779"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13</w:t>
            </w:r>
          </w:p>
        </w:tc>
        <w:tc>
          <w:tcPr>
            <w:tcW w:w="709" w:type="dxa"/>
          </w:tcPr>
          <w:p w14:paraId="3D873514" w14:textId="0A5079E0"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INF, AZA</w:t>
            </w:r>
          </w:p>
        </w:tc>
        <w:tc>
          <w:tcPr>
            <w:tcW w:w="567" w:type="dxa"/>
          </w:tcPr>
          <w:p w14:paraId="1D72AE2D" w14:textId="1FA184E6"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6</w:t>
            </w:r>
          </w:p>
        </w:tc>
        <w:tc>
          <w:tcPr>
            <w:tcW w:w="874" w:type="dxa"/>
          </w:tcPr>
          <w:p w14:paraId="5390C365" w14:textId="2472AF6C" w:rsidR="004F553D" w:rsidRPr="00104AE8" w:rsidRDefault="004F553D" w:rsidP="00352F6E">
            <w:pPr>
              <w:pStyle w:val="EndnoteText"/>
              <w:jc w:val="center"/>
              <w:outlineLvl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w:t>
            </w:r>
          </w:p>
        </w:tc>
        <w:tc>
          <w:tcPr>
            <w:tcW w:w="993" w:type="dxa"/>
          </w:tcPr>
          <w:p w14:paraId="73A4EBBB" w14:textId="3ABA694D"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449</w:t>
            </w:r>
          </w:p>
        </w:tc>
        <w:tc>
          <w:tcPr>
            <w:tcW w:w="2409" w:type="dxa"/>
            <w:noWrap/>
          </w:tcPr>
          <w:p w14:paraId="18F4504F" w14:textId="77777777"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w:t>
            </w:r>
          </w:p>
        </w:tc>
        <w:tc>
          <w:tcPr>
            <w:tcW w:w="3109" w:type="dxa"/>
            <w:noWrap/>
          </w:tcPr>
          <w:p w14:paraId="6FB9A569" w14:textId="4B36045D"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proofErr w:type="gramStart"/>
            <w:r w:rsidRPr="00104AE8">
              <w:rPr>
                <w:rFonts w:ascii="Arial" w:hAnsi="Arial" w:cs="Arial"/>
                <w:color w:val="000000" w:themeColor="text1"/>
                <w:sz w:val="16"/>
                <w:szCs w:val="16"/>
              </w:rPr>
              <w:t>severe</w:t>
            </w:r>
            <w:proofErr w:type="gramEnd"/>
            <w:r w:rsidRPr="00104AE8">
              <w:rPr>
                <w:rFonts w:ascii="Arial" w:hAnsi="Arial" w:cs="Arial"/>
                <w:color w:val="000000" w:themeColor="text1"/>
                <w:sz w:val="16"/>
                <w:szCs w:val="16"/>
              </w:rPr>
              <w:t xml:space="preserve"> colonic disease with </w:t>
            </w:r>
            <w:proofErr w:type="spellStart"/>
            <w:r w:rsidRPr="00104AE8">
              <w:rPr>
                <w:rFonts w:ascii="Arial" w:hAnsi="Arial" w:cs="Arial"/>
                <w:color w:val="000000" w:themeColor="text1"/>
                <w:sz w:val="16"/>
                <w:szCs w:val="16"/>
              </w:rPr>
              <w:t>puynched</w:t>
            </w:r>
            <w:proofErr w:type="spellEnd"/>
            <w:r w:rsidRPr="00104AE8">
              <w:rPr>
                <w:rFonts w:ascii="Arial" w:hAnsi="Arial" w:cs="Arial"/>
                <w:color w:val="000000" w:themeColor="text1"/>
                <w:sz w:val="16"/>
                <w:szCs w:val="16"/>
              </w:rPr>
              <w:t xml:space="preserve"> out ulcers</w:t>
            </w:r>
          </w:p>
        </w:tc>
      </w:tr>
      <w:tr w:rsidR="004F553D" w:rsidRPr="00104AE8" w14:paraId="1A0D4159" w14:textId="77777777" w:rsidTr="00E107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4" w:type="dxa"/>
            <w:gridSpan w:val="2"/>
          </w:tcPr>
          <w:p w14:paraId="1B36DECF" w14:textId="77777777" w:rsidR="004F553D" w:rsidRPr="00104AE8" w:rsidRDefault="004F553D" w:rsidP="004C4C27">
            <w:pPr>
              <w:pStyle w:val="EndnoteText"/>
              <w:outlineLvl w:val="0"/>
              <w:rPr>
                <w:rFonts w:ascii="Arial" w:hAnsi="Arial" w:cs="Arial"/>
                <w:color w:val="000000" w:themeColor="text1"/>
                <w:sz w:val="18"/>
                <w:szCs w:val="18"/>
              </w:rPr>
            </w:pPr>
            <w:r w:rsidRPr="00104AE8">
              <w:rPr>
                <w:rFonts w:ascii="Arial" w:eastAsia="Times New Roman" w:hAnsi="Arial" w:cs="Arial"/>
                <w:color w:val="000000" w:themeColor="text1"/>
                <w:sz w:val="18"/>
                <w:szCs w:val="18"/>
                <w:lang w:eastAsia="en-GB"/>
              </w:rPr>
              <w:t>P17</w:t>
            </w:r>
          </w:p>
        </w:tc>
        <w:tc>
          <w:tcPr>
            <w:tcW w:w="851" w:type="dxa"/>
            <w:gridSpan w:val="2"/>
          </w:tcPr>
          <w:p w14:paraId="230E64E5" w14:textId="77777777"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F</w:t>
            </w:r>
          </w:p>
        </w:tc>
        <w:tc>
          <w:tcPr>
            <w:tcW w:w="850" w:type="dxa"/>
          </w:tcPr>
          <w:p w14:paraId="7A4179C8" w14:textId="77777777"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40</w:t>
            </w:r>
          </w:p>
        </w:tc>
        <w:tc>
          <w:tcPr>
            <w:tcW w:w="964" w:type="dxa"/>
          </w:tcPr>
          <w:p w14:paraId="3CE9F0A2" w14:textId="075BFBCC"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27.6</w:t>
            </w:r>
          </w:p>
        </w:tc>
        <w:tc>
          <w:tcPr>
            <w:tcW w:w="1275" w:type="dxa"/>
          </w:tcPr>
          <w:p w14:paraId="75C13DCE" w14:textId="77777777"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A3L1B3</w:t>
            </w:r>
          </w:p>
        </w:tc>
        <w:tc>
          <w:tcPr>
            <w:tcW w:w="709" w:type="dxa"/>
          </w:tcPr>
          <w:p w14:paraId="786E38EF" w14:textId="419E3B30" w:rsidR="004F553D" w:rsidRPr="00104AE8" w:rsidRDefault="00E10779"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0</w:t>
            </w:r>
          </w:p>
        </w:tc>
        <w:tc>
          <w:tcPr>
            <w:tcW w:w="709" w:type="dxa"/>
          </w:tcPr>
          <w:p w14:paraId="7AB2328D" w14:textId="257AF0A2"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Nil</w:t>
            </w:r>
          </w:p>
        </w:tc>
        <w:tc>
          <w:tcPr>
            <w:tcW w:w="567" w:type="dxa"/>
          </w:tcPr>
          <w:p w14:paraId="116D0891" w14:textId="0FB9DAD6"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5</w:t>
            </w:r>
          </w:p>
        </w:tc>
        <w:tc>
          <w:tcPr>
            <w:tcW w:w="874" w:type="dxa"/>
          </w:tcPr>
          <w:p w14:paraId="1EEE588D" w14:textId="77777777"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w:t>
            </w:r>
          </w:p>
        </w:tc>
        <w:tc>
          <w:tcPr>
            <w:tcW w:w="993" w:type="dxa"/>
          </w:tcPr>
          <w:p w14:paraId="38C7E3B4" w14:textId="1D2D0D2E"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w:t>
            </w:r>
          </w:p>
        </w:tc>
        <w:tc>
          <w:tcPr>
            <w:tcW w:w="2409" w:type="dxa"/>
            <w:noWrap/>
            <w:hideMark/>
          </w:tcPr>
          <w:p w14:paraId="677738FE" w14:textId="77777777" w:rsidR="004F553D" w:rsidRPr="00104AE8" w:rsidRDefault="004F553D" w:rsidP="00352F6E">
            <w:pPr>
              <w:pStyle w:val="EndnoteText"/>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 xml:space="preserve">30cm of terminal </w:t>
            </w:r>
            <w:proofErr w:type="spellStart"/>
            <w:r w:rsidRPr="00104AE8">
              <w:rPr>
                <w:rFonts w:ascii="Arial" w:hAnsi="Arial" w:cs="Arial"/>
                <w:color w:val="000000" w:themeColor="text1"/>
                <w:sz w:val="16"/>
                <w:szCs w:val="16"/>
              </w:rPr>
              <w:t>ileal</w:t>
            </w:r>
            <w:proofErr w:type="spellEnd"/>
            <w:r w:rsidRPr="00104AE8">
              <w:rPr>
                <w:rFonts w:ascii="Arial" w:hAnsi="Arial" w:cs="Arial"/>
                <w:color w:val="000000" w:themeColor="text1"/>
                <w:sz w:val="16"/>
                <w:szCs w:val="16"/>
              </w:rPr>
              <w:t xml:space="preserve"> inflammatory disease</w:t>
            </w:r>
          </w:p>
        </w:tc>
        <w:tc>
          <w:tcPr>
            <w:tcW w:w="3109" w:type="dxa"/>
            <w:noWrap/>
            <w:hideMark/>
          </w:tcPr>
          <w:p w14:paraId="63D268D9" w14:textId="77777777"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w:t>
            </w:r>
          </w:p>
        </w:tc>
      </w:tr>
      <w:tr w:rsidR="004F553D" w:rsidRPr="00104AE8" w14:paraId="7A8B8328" w14:textId="77777777" w:rsidTr="00E10779">
        <w:trPr>
          <w:trHeight w:val="300"/>
        </w:trPr>
        <w:tc>
          <w:tcPr>
            <w:cnfStyle w:val="001000000000" w:firstRow="0" w:lastRow="0" w:firstColumn="1" w:lastColumn="0" w:oddVBand="0" w:evenVBand="0" w:oddHBand="0" w:evenHBand="0" w:firstRowFirstColumn="0" w:firstRowLastColumn="0" w:lastRowFirstColumn="0" w:lastRowLastColumn="0"/>
            <w:tcW w:w="704" w:type="dxa"/>
            <w:gridSpan w:val="2"/>
          </w:tcPr>
          <w:p w14:paraId="0990B81F" w14:textId="77777777" w:rsidR="004F553D" w:rsidRPr="00104AE8" w:rsidRDefault="004F553D" w:rsidP="004C4C27">
            <w:pPr>
              <w:pStyle w:val="EndnoteText"/>
              <w:outlineLvl w:val="0"/>
              <w:rPr>
                <w:rFonts w:ascii="Arial" w:hAnsi="Arial" w:cs="Arial"/>
                <w:color w:val="000000" w:themeColor="text1"/>
                <w:sz w:val="18"/>
                <w:szCs w:val="18"/>
              </w:rPr>
            </w:pPr>
            <w:r w:rsidRPr="00104AE8">
              <w:rPr>
                <w:rFonts w:ascii="Arial" w:eastAsia="Times New Roman" w:hAnsi="Arial" w:cs="Arial"/>
                <w:color w:val="000000" w:themeColor="text1"/>
                <w:sz w:val="18"/>
                <w:szCs w:val="18"/>
                <w:lang w:eastAsia="en-GB"/>
              </w:rPr>
              <w:t>P19</w:t>
            </w:r>
          </w:p>
        </w:tc>
        <w:tc>
          <w:tcPr>
            <w:tcW w:w="851" w:type="dxa"/>
            <w:gridSpan w:val="2"/>
          </w:tcPr>
          <w:p w14:paraId="0FF42700" w14:textId="77777777"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M</w:t>
            </w:r>
          </w:p>
        </w:tc>
        <w:tc>
          <w:tcPr>
            <w:tcW w:w="850" w:type="dxa"/>
          </w:tcPr>
          <w:p w14:paraId="2488E525" w14:textId="77777777"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49</w:t>
            </w:r>
          </w:p>
        </w:tc>
        <w:tc>
          <w:tcPr>
            <w:tcW w:w="964" w:type="dxa"/>
          </w:tcPr>
          <w:p w14:paraId="32CB947C" w14:textId="58618A07"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25.7</w:t>
            </w:r>
          </w:p>
        </w:tc>
        <w:tc>
          <w:tcPr>
            <w:tcW w:w="1275" w:type="dxa"/>
          </w:tcPr>
          <w:p w14:paraId="470C1CEF" w14:textId="77777777"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A3L3B1</w:t>
            </w:r>
          </w:p>
        </w:tc>
        <w:tc>
          <w:tcPr>
            <w:tcW w:w="709" w:type="dxa"/>
          </w:tcPr>
          <w:p w14:paraId="71E27594" w14:textId="6E518AAF" w:rsidR="004F553D" w:rsidRPr="00104AE8" w:rsidRDefault="00E10779"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1</w:t>
            </w:r>
          </w:p>
        </w:tc>
        <w:tc>
          <w:tcPr>
            <w:tcW w:w="709" w:type="dxa"/>
          </w:tcPr>
          <w:p w14:paraId="26902928" w14:textId="378B30F8"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P</w:t>
            </w:r>
          </w:p>
        </w:tc>
        <w:tc>
          <w:tcPr>
            <w:tcW w:w="567" w:type="dxa"/>
          </w:tcPr>
          <w:p w14:paraId="36BEC608" w14:textId="536C7CEA"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2</w:t>
            </w:r>
          </w:p>
        </w:tc>
        <w:tc>
          <w:tcPr>
            <w:tcW w:w="874" w:type="dxa"/>
          </w:tcPr>
          <w:p w14:paraId="4FBFE624" w14:textId="271194D2"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w:t>
            </w:r>
          </w:p>
        </w:tc>
        <w:tc>
          <w:tcPr>
            <w:tcW w:w="993" w:type="dxa"/>
          </w:tcPr>
          <w:p w14:paraId="0FECC6A0" w14:textId="20E7677B"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w:t>
            </w:r>
          </w:p>
        </w:tc>
        <w:tc>
          <w:tcPr>
            <w:tcW w:w="2409" w:type="dxa"/>
            <w:noWrap/>
            <w:hideMark/>
          </w:tcPr>
          <w:p w14:paraId="098CAFE9" w14:textId="77777777" w:rsidR="004F553D" w:rsidRPr="00104AE8" w:rsidRDefault="004F553D" w:rsidP="00352F6E">
            <w:pPr>
              <w:pStyle w:val="EndnoteText"/>
              <w:jc w:val="center"/>
              <w:outlineLvl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 xml:space="preserve">15cm of terminal </w:t>
            </w:r>
            <w:proofErr w:type="spellStart"/>
            <w:r w:rsidRPr="00104AE8">
              <w:rPr>
                <w:rFonts w:ascii="Arial" w:hAnsi="Arial" w:cs="Arial"/>
                <w:color w:val="000000" w:themeColor="text1"/>
                <w:sz w:val="16"/>
                <w:szCs w:val="16"/>
              </w:rPr>
              <w:t>ileal</w:t>
            </w:r>
            <w:proofErr w:type="spellEnd"/>
            <w:r w:rsidRPr="00104AE8">
              <w:rPr>
                <w:rFonts w:ascii="Arial" w:hAnsi="Arial" w:cs="Arial"/>
                <w:color w:val="000000" w:themeColor="text1"/>
                <w:sz w:val="16"/>
                <w:szCs w:val="16"/>
              </w:rPr>
              <w:t xml:space="preserve"> inflammatory disease</w:t>
            </w:r>
          </w:p>
        </w:tc>
        <w:tc>
          <w:tcPr>
            <w:tcW w:w="3109" w:type="dxa"/>
            <w:noWrap/>
            <w:hideMark/>
          </w:tcPr>
          <w:p w14:paraId="75453191" w14:textId="77777777"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w:t>
            </w:r>
          </w:p>
        </w:tc>
      </w:tr>
      <w:tr w:rsidR="004F553D" w:rsidRPr="00104AE8" w14:paraId="3D18E383" w14:textId="77777777" w:rsidTr="00E107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4" w:type="dxa"/>
            <w:gridSpan w:val="2"/>
          </w:tcPr>
          <w:p w14:paraId="55337C8F" w14:textId="77777777" w:rsidR="004F553D" w:rsidRPr="00104AE8" w:rsidRDefault="004F553D" w:rsidP="004C4C27">
            <w:pPr>
              <w:pStyle w:val="EndnoteText"/>
              <w:spacing w:before="120"/>
              <w:outlineLvl w:val="0"/>
              <w:rPr>
                <w:rFonts w:ascii="Arial" w:hAnsi="Arial" w:cs="Arial"/>
                <w:color w:val="000000" w:themeColor="text1"/>
                <w:sz w:val="18"/>
                <w:szCs w:val="18"/>
              </w:rPr>
            </w:pPr>
            <w:r w:rsidRPr="00104AE8">
              <w:rPr>
                <w:rFonts w:ascii="Arial" w:eastAsia="Times New Roman" w:hAnsi="Arial" w:cs="Arial"/>
                <w:color w:val="000000" w:themeColor="text1"/>
                <w:sz w:val="18"/>
                <w:szCs w:val="18"/>
                <w:lang w:eastAsia="en-GB"/>
              </w:rPr>
              <w:t>P20</w:t>
            </w:r>
          </w:p>
        </w:tc>
        <w:tc>
          <w:tcPr>
            <w:tcW w:w="851" w:type="dxa"/>
            <w:gridSpan w:val="2"/>
          </w:tcPr>
          <w:p w14:paraId="333E4A80" w14:textId="77777777"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M</w:t>
            </w:r>
          </w:p>
        </w:tc>
        <w:tc>
          <w:tcPr>
            <w:tcW w:w="850" w:type="dxa"/>
          </w:tcPr>
          <w:p w14:paraId="77BCCE17" w14:textId="77777777"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33</w:t>
            </w:r>
          </w:p>
        </w:tc>
        <w:tc>
          <w:tcPr>
            <w:tcW w:w="964" w:type="dxa"/>
          </w:tcPr>
          <w:p w14:paraId="213B2E09" w14:textId="6AC76923"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22.5</w:t>
            </w:r>
          </w:p>
        </w:tc>
        <w:tc>
          <w:tcPr>
            <w:tcW w:w="1275" w:type="dxa"/>
          </w:tcPr>
          <w:p w14:paraId="7661D579" w14:textId="77777777"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A2L3L4B2</w:t>
            </w:r>
          </w:p>
        </w:tc>
        <w:tc>
          <w:tcPr>
            <w:tcW w:w="709" w:type="dxa"/>
          </w:tcPr>
          <w:p w14:paraId="14972020" w14:textId="49424B24" w:rsidR="004F553D" w:rsidRPr="00104AE8" w:rsidRDefault="00E10779"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8</w:t>
            </w:r>
          </w:p>
        </w:tc>
        <w:tc>
          <w:tcPr>
            <w:tcW w:w="709" w:type="dxa"/>
          </w:tcPr>
          <w:p w14:paraId="184118A7" w14:textId="17C5A6A7"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INF, AZA</w:t>
            </w:r>
          </w:p>
        </w:tc>
        <w:tc>
          <w:tcPr>
            <w:tcW w:w="567" w:type="dxa"/>
          </w:tcPr>
          <w:p w14:paraId="22478ABB" w14:textId="334CFD0A"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0</w:t>
            </w:r>
          </w:p>
        </w:tc>
        <w:tc>
          <w:tcPr>
            <w:tcW w:w="874" w:type="dxa"/>
          </w:tcPr>
          <w:p w14:paraId="2DA1E082" w14:textId="081FEAC5"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w:t>
            </w:r>
          </w:p>
        </w:tc>
        <w:tc>
          <w:tcPr>
            <w:tcW w:w="993" w:type="dxa"/>
          </w:tcPr>
          <w:p w14:paraId="362E9406" w14:textId="09B8467F" w:rsidR="004F553D" w:rsidRPr="00104AE8" w:rsidRDefault="004F553D" w:rsidP="00352F6E">
            <w:pPr>
              <w:pStyle w:val="EndnoteText"/>
              <w:spacing w:before="120"/>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1800</w:t>
            </w:r>
          </w:p>
        </w:tc>
        <w:tc>
          <w:tcPr>
            <w:tcW w:w="2409" w:type="dxa"/>
            <w:noWrap/>
            <w:hideMark/>
          </w:tcPr>
          <w:p w14:paraId="33F177E2" w14:textId="2AC2DD05"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proofErr w:type="gramStart"/>
            <w:r w:rsidRPr="00104AE8">
              <w:rPr>
                <w:rFonts w:ascii="Arial" w:hAnsi="Arial" w:cs="Arial"/>
                <w:color w:val="000000" w:themeColor="text1"/>
                <w:sz w:val="16"/>
                <w:szCs w:val="16"/>
              </w:rPr>
              <w:t>extensive</w:t>
            </w:r>
            <w:proofErr w:type="gramEnd"/>
            <w:r w:rsidRPr="00104AE8">
              <w:rPr>
                <w:rFonts w:ascii="Arial" w:hAnsi="Arial" w:cs="Arial"/>
                <w:color w:val="000000" w:themeColor="text1"/>
                <w:sz w:val="16"/>
                <w:szCs w:val="16"/>
              </w:rPr>
              <w:t xml:space="preserve"> jejunal disease</w:t>
            </w:r>
          </w:p>
        </w:tc>
        <w:tc>
          <w:tcPr>
            <w:tcW w:w="3109" w:type="dxa"/>
            <w:noWrap/>
            <w:hideMark/>
          </w:tcPr>
          <w:p w14:paraId="5190DA70" w14:textId="77777777"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w:t>
            </w:r>
          </w:p>
        </w:tc>
      </w:tr>
      <w:tr w:rsidR="004F553D" w:rsidRPr="00104AE8" w14:paraId="0B94CF5D" w14:textId="77777777" w:rsidTr="00E10779">
        <w:trPr>
          <w:trHeight w:val="300"/>
        </w:trPr>
        <w:tc>
          <w:tcPr>
            <w:cnfStyle w:val="001000000000" w:firstRow="0" w:lastRow="0" w:firstColumn="1" w:lastColumn="0" w:oddVBand="0" w:evenVBand="0" w:oddHBand="0" w:evenHBand="0" w:firstRowFirstColumn="0" w:firstRowLastColumn="0" w:lastRowFirstColumn="0" w:lastRowLastColumn="0"/>
            <w:tcW w:w="704" w:type="dxa"/>
            <w:gridSpan w:val="2"/>
          </w:tcPr>
          <w:p w14:paraId="7EDCF6D9" w14:textId="77777777" w:rsidR="004F553D" w:rsidRPr="00104AE8" w:rsidRDefault="004F553D" w:rsidP="004C4C27">
            <w:pPr>
              <w:pStyle w:val="EndnoteText"/>
              <w:spacing w:before="120"/>
              <w:outlineLvl w:val="0"/>
              <w:rPr>
                <w:rFonts w:ascii="Arial" w:hAnsi="Arial" w:cs="Arial"/>
                <w:color w:val="000000" w:themeColor="text1"/>
                <w:sz w:val="18"/>
                <w:szCs w:val="18"/>
              </w:rPr>
            </w:pPr>
            <w:r w:rsidRPr="00104AE8">
              <w:rPr>
                <w:rFonts w:ascii="Arial" w:eastAsia="Times New Roman" w:hAnsi="Arial" w:cs="Arial"/>
                <w:color w:val="000000" w:themeColor="text1"/>
                <w:sz w:val="18"/>
                <w:szCs w:val="18"/>
                <w:lang w:eastAsia="en-GB"/>
              </w:rPr>
              <w:t>P23</w:t>
            </w:r>
          </w:p>
        </w:tc>
        <w:tc>
          <w:tcPr>
            <w:tcW w:w="851" w:type="dxa"/>
            <w:gridSpan w:val="2"/>
          </w:tcPr>
          <w:p w14:paraId="7DF6D000" w14:textId="77777777"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M</w:t>
            </w:r>
          </w:p>
        </w:tc>
        <w:tc>
          <w:tcPr>
            <w:tcW w:w="850" w:type="dxa"/>
          </w:tcPr>
          <w:p w14:paraId="009682DF" w14:textId="77777777"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20</w:t>
            </w:r>
          </w:p>
        </w:tc>
        <w:tc>
          <w:tcPr>
            <w:tcW w:w="964" w:type="dxa"/>
          </w:tcPr>
          <w:p w14:paraId="292743A9" w14:textId="7F1966FC"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19.37</w:t>
            </w:r>
          </w:p>
        </w:tc>
        <w:tc>
          <w:tcPr>
            <w:tcW w:w="1275" w:type="dxa"/>
          </w:tcPr>
          <w:p w14:paraId="625B6909" w14:textId="77777777"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A2L3B3</w:t>
            </w:r>
          </w:p>
        </w:tc>
        <w:tc>
          <w:tcPr>
            <w:tcW w:w="709" w:type="dxa"/>
          </w:tcPr>
          <w:p w14:paraId="260C9FF0" w14:textId="0F498FC1" w:rsidR="004F553D" w:rsidRPr="00104AE8" w:rsidRDefault="00E10779"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4</w:t>
            </w:r>
          </w:p>
        </w:tc>
        <w:tc>
          <w:tcPr>
            <w:tcW w:w="709" w:type="dxa"/>
          </w:tcPr>
          <w:p w14:paraId="5402BB80" w14:textId="04B81BBC"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MP</w:t>
            </w:r>
          </w:p>
        </w:tc>
        <w:tc>
          <w:tcPr>
            <w:tcW w:w="567" w:type="dxa"/>
          </w:tcPr>
          <w:p w14:paraId="67D95DEA" w14:textId="37625FD2"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7</w:t>
            </w:r>
          </w:p>
        </w:tc>
        <w:tc>
          <w:tcPr>
            <w:tcW w:w="874" w:type="dxa"/>
          </w:tcPr>
          <w:p w14:paraId="18F4C1DC" w14:textId="58F9B0E4"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w:t>
            </w:r>
          </w:p>
        </w:tc>
        <w:tc>
          <w:tcPr>
            <w:tcW w:w="993" w:type="dxa"/>
          </w:tcPr>
          <w:p w14:paraId="00BDE553" w14:textId="42805D09"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w:t>
            </w:r>
          </w:p>
        </w:tc>
        <w:tc>
          <w:tcPr>
            <w:tcW w:w="2409" w:type="dxa"/>
            <w:noWrap/>
            <w:hideMark/>
          </w:tcPr>
          <w:p w14:paraId="101350CF" w14:textId="77777777"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w:t>
            </w:r>
          </w:p>
        </w:tc>
        <w:tc>
          <w:tcPr>
            <w:tcW w:w="3109" w:type="dxa"/>
            <w:noWrap/>
            <w:hideMark/>
          </w:tcPr>
          <w:p w14:paraId="500FDCC2" w14:textId="77777777" w:rsidR="004F553D" w:rsidRPr="00104AE8" w:rsidRDefault="004F553D" w:rsidP="00352F6E">
            <w:pPr>
              <w:pStyle w:val="EndnoteText"/>
              <w:jc w:val="center"/>
              <w:outlineLvl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 xml:space="preserve">Post op recurrence </w:t>
            </w:r>
            <w:proofErr w:type="spellStart"/>
            <w:r w:rsidRPr="00104AE8">
              <w:rPr>
                <w:rFonts w:ascii="Arial" w:hAnsi="Arial" w:cs="Arial"/>
                <w:color w:val="000000" w:themeColor="text1"/>
                <w:sz w:val="16"/>
                <w:szCs w:val="16"/>
              </w:rPr>
              <w:t>Rutgeerts</w:t>
            </w:r>
            <w:proofErr w:type="spellEnd"/>
            <w:r w:rsidRPr="00104AE8">
              <w:rPr>
                <w:rFonts w:ascii="Arial" w:hAnsi="Arial" w:cs="Arial"/>
                <w:color w:val="000000" w:themeColor="text1"/>
                <w:sz w:val="16"/>
                <w:szCs w:val="16"/>
              </w:rPr>
              <w:t xml:space="preserve"> i2</w:t>
            </w:r>
          </w:p>
        </w:tc>
      </w:tr>
      <w:tr w:rsidR="004F553D" w:rsidRPr="00104AE8" w14:paraId="66E6C84B" w14:textId="77777777" w:rsidTr="00E107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4" w:type="dxa"/>
            <w:gridSpan w:val="2"/>
          </w:tcPr>
          <w:p w14:paraId="66E3EC83" w14:textId="77777777" w:rsidR="004F553D" w:rsidRPr="00104AE8" w:rsidRDefault="004F553D" w:rsidP="004C4C27">
            <w:pPr>
              <w:pStyle w:val="EndnoteText"/>
              <w:spacing w:before="120"/>
              <w:outlineLvl w:val="0"/>
              <w:rPr>
                <w:rFonts w:ascii="Arial" w:hAnsi="Arial" w:cs="Arial"/>
                <w:color w:val="000000" w:themeColor="text1"/>
                <w:sz w:val="18"/>
                <w:szCs w:val="18"/>
              </w:rPr>
            </w:pPr>
            <w:r w:rsidRPr="00104AE8">
              <w:rPr>
                <w:rFonts w:ascii="Arial" w:eastAsia="Times New Roman" w:hAnsi="Arial" w:cs="Arial"/>
                <w:color w:val="000000" w:themeColor="text1"/>
                <w:sz w:val="18"/>
                <w:szCs w:val="18"/>
                <w:lang w:eastAsia="en-GB"/>
              </w:rPr>
              <w:t>P24</w:t>
            </w:r>
          </w:p>
        </w:tc>
        <w:tc>
          <w:tcPr>
            <w:tcW w:w="851" w:type="dxa"/>
            <w:gridSpan w:val="2"/>
          </w:tcPr>
          <w:p w14:paraId="50F5539A" w14:textId="77777777"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M</w:t>
            </w:r>
          </w:p>
        </w:tc>
        <w:tc>
          <w:tcPr>
            <w:tcW w:w="850" w:type="dxa"/>
          </w:tcPr>
          <w:p w14:paraId="6E951801" w14:textId="77777777"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28</w:t>
            </w:r>
          </w:p>
        </w:tc>
        <w:tc>
          <w:tcPr>
            <w:tcW w:w="964" w:type="dxa"/>
          </w:tcPr>
          <w:p w14:paraId="68C6CF21" w14:textId="77777777"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18.6</w:t>
            </w:r>
          </w:p>
        </w:tc>
        <w:tc>
          <w:tcPr>
            <w:tcW w:w="1275" w:type="dxa"/>
          </w:tcPr>
          <w:p w14:paraId="2E050D11" w14:textId="77777777"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A2L1B1</w:t>
            </w:r>
          </w:p>
        </w:tc>
        <w:tc>
          <w:tcPr>
            <w:tcW w:w="709" w:type="dxa"/>
          </w:tcPr>
          <w:p w14:paraId="0C160DFD" w14:textId="141C9344" w:rsidR="004F553D" w:rsidRPr="00104AE8" w:rsidRDefault="00E10779"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1</w:t>
            </w:r>
          </w:p>
        </w:tc>
        <w:tc>
          <w:tcPr>
            <w:tcW w:w="709" w:type="dxa"/>
          </w:tcPr>
          <w:p w14:paraId="4C24DD71" w14:textId="4D608D35"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Nil</w:t>
            </w:r>
          </w:p>
        </w:tc>
        <w:tc>
          <w:tcPr>
            <w:tcW w:w="567" w:type="dxa"/>
          </w:tcPr>
          <w:p w14:paraId="12D3041E" w14:textId="0F972F4C"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3</w:t>
            </w:r>
          </w:p>
        </w:tc>
        <w:tc>
          <w:tcPr>
            <w:tcW w:w="874" w:type="dxa"/>
          </w:tcPr>
          <w:p w14:paraId="4451BC8E" w14:textId="77777777"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w:t>
            </w:r>
          </w:p>
        </w:tc>
        <w:tc>
          <w:tcPr>
            <w:tcW w:w="993" w:type="dxa"/>
          </w:tcPr>
          <w:p w14:paraId="0EBB5C45" w14:textId="51D3D6AC"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w:t>
            </w:r>
          </w:p>
        </w:tc>
        <w:tc>
          <w:tcPr>
            <w:tcW w:w="2409" w:type="dxa"/>
            <w:noWrap/>
            <w:hideMark/>
          </w:tcPr>
          <w:p w14:paraId="44CF7DE3" w14:textId="77777777"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w:t>
            </w:r>
          </w:p>
        </w:tc>
        <w:tc>
          <w:tcPr>
            <w:tcW w:w="3109" w:type="dxa"/>
            <w:noWrap/>
            <w:hideMark/>
          </w:tcPr>
          <w:p w14:paraId="671D377E" w14:textId="77777777" w:rsidR="004F553D" w:rsidRPr="00104AE8" w:rsidRDefault="004F553D" w:rsidP="00352F6E">
            <w:pPr>
              <w:pStyle w:val="EndnoteText"/>
              <w:spacing w:before="120"/>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Diffuse punched out ulcerations in terminal ileum</w:t>
            </w:r>
          </w:p>
        </w:tc>
      </w:tr>
      <w:tr w:rsidR="004F553D" w:rsidRPr="00104AE8" w14:paraId="43E74582" w14:textId="77777777" w:rsidTr="00E10779">
        <w:trPr>
          <w:trHeight w:val="300"/>
        </w:trPr>
        <w:tc>
          <w:tcPr>
            <w:cnfStyle w:val="001000000000" w:firstRow="0" w:lastRow="0" w:firstColumn="1" w:lastColumn="0" w:oddVBand="0" w:evenVBand="0" w:oddHBand="0" w:evenHBand="0" w:firstRowFirstColumn="0" w:firstRowLastColumn="0" w:lastRowFirstColumn="0" w:lastRowLastColumn="0"/>
            <w:tcW w:w="704" w:type="dxa"/>
            <w:gridSpan w:val="2"/>
          </w:tcPr>
          <w:p w14:paraId="3E9ED830" w14:textId="77777777" w:rsidR="004F553D" w:rsidRPr="00104AE8" w:rsidRDefault="004F553D" w:rsidP="004C4C27">
            <w:pPr>
              <w:pStyle w:val="EndnoteText"/>
              <w:spacing w:before="120"/>
              <w:outlineLvl w:val="0"/>
              <w:rPr>
                <w:rFonts w:ascii="Arial" w:hAnsi="Arial" w:cs="Arial"/>
                <w:color w:val="000000" w:themeColor="text1"/>
                <w:sz w:val="18"/>
                <w:szCs w:val="18"/>
              </w:rPr>
            </w:pPr>
            <w:r w:rsidRPr="00104AE8">
              <w:rPr>
                <w:rFonts w:ascii="Arial" w:eastAsia="Times New Roman" w:hAnsi="Arial" w:cs="Arial"/>
                <w:color w:val="000000" w:themeColor="text1"/>
                <w:sz w:val="18"/>
                <w:szCs w:val="18"/>
                <w:lang w:eastAsia="en-GB"/>
              </w:rPr>
              <w:t>P25</w:t>
            </w:r>
          </w:p>
        </w:tc>
        <w:tc>
          <w:tcPr>
            <w:tcW w:w="851" w:type="dxa"/>
            <w:gridSpan w:val="2"/>
          </w:tcPr>
          <w:p w14:paraId="6ED87556" w14:textId="77777777"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M</w:t>
            </w:r>
          </w:p>
        </w:tc>
        <w:tc>
          <w:tcPr>
            <w:tcW w:w="850" w:type="dxa"/>
          </w:tcPr>
          <w:p w14:paraId="011A6486" w14:textId="77777777"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23</w:t>
            </w:r>
          </w:p>
        </w:tc>
        <w:tc>
          <w:tcPr>
            <w:tcW w:w="964" w:type="dxa"/>
          </w:tcPr>
          <w:p w14:paraId="6C8F1AF4" w14:textId="77777777"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23.4</w:t>
            </w:r>
          </w:p>
        </w:tc>
        <w:tc>
          <w:tcPr>
            <w:tcW w:w="1275" w:type="dxa"/>
          </w:tcPr>
          <w:p w14:paraId="4909FE46" w14:textId="77777777"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A2L3B1p</w:t>
            </w:r>
          </w:p>
        </w:tc>
        <w:tc>
          <w:tcPr>
            <w:tcW w:w="709" w:type="dxa"/>
          </w:tcPr>
          <w:p w14:paraId="765A1548" w14:textId="274A5B5D" w:rsidR="004F553D" w:rsidRPr="00104AE8" w:rsidRDefault="00E10779"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1</w:t>
            </w:r>
          </w:p>
        </w:tc>
        <w:tc>
          <w:tcPr>
            <w:tcW w:w="709" w:type="dxa"/>
          </w:tcPr>
          <w:p w14:paraId="3650F786" w14:textId="45234D52"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AZA</w:t>
            </w:r>
          </w:p>
        </w:tc>
        <w:tc>
          <w:tcPr>
            <w:tcW w:w="567" w:type="dxa"/>
          </w:tcPr>
          <w:p w14:paraId="1F6C9D92" w14:textId="74000FE2"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1</w:t>
            </w:r>
          </w:p>
        </w:tc>
        <w:tc>
          <w:tcPr>
            <w:tcW w:w="874" w:type="dxa"/>
          </w:tcPr>
          <w:p w14:paraId="24E5B139" w14:textId="2910A9F2" w:rsidR="004F553D" w:rsidRPr="00104AE8" w:rsidRDefault="004F553D" w:rsidP="00352F6E">
            <w:pPr>
              <w:pStyle w:val="EndnoteText"/>
              <w:spacing w:before="120"/>
              <w:jc w:val="center"/>
              <w:outlineLvl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w:t>
            </w:r>
          </w:p>
        </w:tc>
        <w:tc>
          <w:tcPr>
            <w:tcW w:w="993" w:type="dxa"/>
          </w:tcPr>
          <w:p w14:paraId="1ACCA09D" w14:textId="6731C2E8" w:rsidR="004F553D" w:rsidRPr="00104AE8" w:rsidRDefault="004F553D" w:rsidP="00352F6E">
            <w:pPr>
              <w:pStyle w:val="EndnoteText"/>
              <w:spacing w:before="120"/>
              <w:jc w:val="center"/>
              <w:outlineLvl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w:t>
            </w:r>
          </w:p>
        </w:tc>
        <w:tc>
          <w:tcPr>
            <w:tcW w:w="2409" w:type="dxa"/>
            <w:noWrap/>
            <w:hideMark/>
          </w:tcPr>
          <w:p w14:paraId="373A76C2" w14:textId="77777777" w:rsidR="004F553D" w:rsidRPr="00104AE8" w:rsidRDefault="004F553D" w:rsidP="00352F6E">
            <w:pPr>
              <w:pStyle w:val="EndnoteText"/>
              <w:spacing w:before="120"/>
              <w:jc w:val="center"/>
              <w:outlineLvl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 xml:space="preserve">Diffuse terminal </w:t>
            </w:r>
            <w:proofErr w:type="spellStart"/>
            <w:r w:rsidRPr="00104AE8">
              <w:rPr>
                <w:rFonts w:ascii="Arial" w:hAnsi="Arial" w:cs="Arial"/>
                <w:color w:val="000000" w:themeColor="text1"/>
                <w:sz w:val="16"/>
                <w:szCs w:val="16"/>
              </w:rPr>
              <w:t>ileal</w:t>
            </w:r>
            <w:proofErr w:type="spellEnd"/>
            <w:r w:rsidRPr="00104AE8">
              <w:rPr>
                <w:rFonts w:ascii="Arial" w:hAnsi="Arial" w:cs="Arial"/>
                <w:color w:val="000000" w:themeColor="text1"/>
                <w:sz w:val="16"/>
                <w:szCs w:val="16"/>
              </w:rPr>
              <w:t xml:space="preserve"> inflammatory disease</w:t>
            </w:r>
          </w:p>
        </w:tc>
        <w:tc>
          <w:tcPr>
            <w:tcW w:w="3109" w:type="dxa"/>
            <w:noWrap/>
            <w:hideMark/>
          </w:tcPr>
          <w:p w14:paraId="58EAD481" w14:textId="77777777"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w:t>
            </w:r>
          </w:p>
        </w:tc>
      </w:tr>
      <w:tr w:rsidR="004F553D" w:rsidRPr="00104AE8" w14:paraId="0BE2BE01" w14:textId="77777777" w:rsidTr="00E1077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04" w:type="dxa"/>
            <w:gridSpan w:val="2"/>
          </w:tcPr>
          <w:p w14:paraId="1A62749B" w14:textId="77777777" w:rsidR="004F553D" w:rsidRPr="00104AE8" w:rsidRDefault="004F553D" w:rsidP="004C4C27">
            <w:pPr>
              <w:pStyle w:val="EndnoteText"/>
              <w:spacing w:before="120"/>
              <w:outlineLvl w:val="0"/>
              <w:rPr>
                <w:rFonts w:ascii="Arial" w:hAnsi="Arial" w:cs="Arial"/>
                <w:color w:val="000000" w:themeColor="text1"/>
                <w:sz w:val="18"/>
                <w:szCs w:val="18"/>
              </w:rPr>
            </w:pPr>
            <w:r w:rsidRPr="00104AE8">
              <w:rPr>
                <w:rFonts w:ascii="Arial" w:eastAsia="Times New Roman" w:hAnsi="Arial" w:cs="Arial"/>
                <w:color w:val="000000" w:themeColor="text1"/>
                <w:sz w:val="18"/>
                <w:szCs w:val="18"/>
                <w:lang w:eastAsia="en-GB"/>
              </w:rPr>
              <w:t>P26</w:t>
            </w:r>
          </w:p>
        </w:tc>
        <w:tc>
          <w:tcPr>
            <w:tcW w:w="851" w:type="dxa"/>
            <w:gridSpan w:val="2"/>
          </w:tcPr>
          <w:p w14:paraId="4E2012C2" w14:textId="77777777"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M</w:t>
            </w:r>
          </w:p>
        </w:tc>
        <w:tc>
          <w:tcPr>
            <w:tcW w:w="850" w:type="dxa"/>
          </w:tcPr>
          <w:p w14:paraId="3F7C7C03" w14:textId="77777777"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38</w:t>
            </w:r>
          </w:p>
        </w:tc>
        <w:tc>
          <w:tcPr>
            <w:tcW w:w="964" w:type="dxa"/>
          </w:tcPr>
          <w:p w14:paraId="25AE4945" w14:textId="77777777"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30.6</w:t>
            </w:r>
          </w:p>
        </w:tc>
        <w:tc>
          <w:tcPr>
            <w:tcW w:w="1275" w:type="dxa"/>
          </w:tcPr>
          <w:p w14:paraId="2A3DAF2A" w14:textId="77777777"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A2L3B2</w:t>
            </w:r>
          </w:p>
        </w:tc>
        <w:tc>
          <w:tcPr>
            <w:tcW w:w="709" w:type="dxa"/>
          </w:tcPr>
          <w:p w14:paraId="13E25B01" w14:textId="6A9FD972" w:rsidR="004F553D" w:rsidRPr="00104AE8" w:rsidRDefault="00E10779"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11</w:t>
            </w:r>
          </w:p>
        </w:tc>
        <w:tc>
          <w:tcPr>
            <w:tcW w:w="709" w:type="dxa"/>
          </w:tcPr>
          <w:p w14:paraId="656FD609" w14:textId="78EF6AD5"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AD, AZA</w:t>
            </w:r>
          </w:p>
        </w:tc>
        <w:tc>
          <w:tcPr>
            <w:tcW w:w="567" w:type="dxa"/>
          </w:tcPr>
          <w:p w14:paraId="1B75A298" w14:textId="3F8576D8"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8</w:t>
            </w:r>
          </w:p>
        </w:tc>
        <w:tc>
          <w:tcPr>
            <w:tcW w:w="874" w:type="dxa"/>
          </w:tcPr>
          <w:p w14:paraId="0AEB6DE0" w14:textId="75D0EB6F" w:rsidR="004F553D" w:rsidRPr="00104AE8" w:rsidRDefault="004F553D" w:rsidP="00352F6E">
            <w:pPr>
              <w:pStyle w:val="EndnoteText"/>
              <w:spacing w:before="120"/>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w:t>
            </w:r>
          </w:p>
        </w:tc>
        <w:tc>
          <w:tcPr>
            <w:tcW w:w="993" w:type="dxa"/>
          </w:tcPr>
          <w:p w14:paraId="04E2D6E3" w14:textId="58D1B3CE" w:rsidR="004F553D" w:rsidRPr="00104AE8" w:rsidRDefault="004F553D" w:rsidP="00352F6E">
            <w:pPr>
              <w:pStyle w:val="EndnoteText"/>
              <w:spacing w:before="120"/>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785</w:t>
            </w:r>
          </w:p>
        </w:tc>
        <w:tc>
          <w:tcPr>
            <w:tcW w:w="2409" w:type="dxa"/>
            <w:noWrap/>
          </w:tcPr>
          <w:p w14:paraId="0D5A71E6" w14:textId="77777777" w:rsidR="004F553D" w:rsidRPr="00104AE8" w:rsidRDefault="004F553D" w:rsidP="00352F6E">
            <w:pPr>
              <w:pStyle w:val="EndnoteText"/>
              <w:spacing w:before="120"/>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w:t>
            </w:r>
          </w:p>
        </w:tc>
        <w:tc>
          <w:tcPr>
            <w:tcW w:w="3109" w:type="dxa"/>
            <w:noWrap/>
          </w:tcPr>
          <w:p w14:paraId="61D03734" w14:textId="77777777"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w:t>
            </w:r>
          </w:p>
        </w:tc>
      </w:tr>
      <w:tr w:rsidR="004F553D" w:rsidRPr="00104AE8" w14:paraId="553546B5" w14:textId="77777777" w:rsidTr="00E10779">
        <w:trPr>
          <w:trHeight w:val="315"/>
        </w:trPr>
        <w:tc>
          <w:tcPr>
            <w:cnfStyle w:val="001000000000" w:firstRow="0" w:lastRow="0" w:firstColumn="1" w:lastColumn="0" w:oddVBand="0" w:evenVBand="0" w:oddHBand="0" w:evenHBand="0" w:firstRowFirstColumn="0" w:firstRowLastColumn="0" w:lastRowFirstColumn="0" w:lastRowLastColumn="0"/>
            <w:tcW w:w="704" w:type="dxa"/>
            <w:gridSpan w:val="2"/>
          </w:tcPr>
          <w:p w14:paraId="107821DA" w14:textId="66A4B93D" w:rsidR="004F553D" w:rsidRPr="00104AE8" w:rsidRDefault="004F553D" w:rsidP="004C4C27">
            <w:pPr>
              <w:pStyle w:val="EndnoteText"/>
              <w:spacing w:before="120"/>
              <w:outlineLvl w:val="0"/>
              <w:rPr>
                <w:rFonts w:ascii="Arial" w:eastAsia="Times New Roman" w:hAnsi="Arial" w:cs="Arial"/>
                <w:color w:val="000000" w:themeColor="text1"/>
                <w:sz w:val="18"/>
                <w:szCs w:val="18"/>
                <w:lang w:eastAsia="en-GB"/>
              </w:rPr>
            </w:pPr>
            <w:r w:rsidRPr="00104AE8">
              <w:rPr>
                <w:rFonts w:ascii="Arial" w:eastAsia="Times New Roman" w:hAnsi="Arial" w:cs="Arial"/>
                <w:color w:val="000000" w:themeColor="text1"/>
                <w:sz w:val="18"/>
                <w:szCs w:val="18"/>
                <w:lang w:eastAsia="en-GB"/>
              </w:rPr>
              <w:t>P27</w:t>
            </w:r>
          </w:p>
        </w:tc>
        <w:tc>
          <w:tcPr>
            <w:tcW w:w="851" w:type="dxa"/>
            <w:gridSpan w:val="2"/>
          </w:tcPr>
          <w:p w14:paraId="6BB75261" w14:textId="5863437B"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F</w:t>
            </w:r>
          </w:p>
        </w:tc>
        <w:tc>
          <w:tcPr>
            <w:tcW w:w="850" w:type="dxa"/>
          </w:tcPr>
          <w:p w14:paraId="72E03731" w14:textId="49E197D2"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35</w:t>
            </w:r>
          </w:p>
        </w:tc>
        <w:tc>
          <w:tcPr>
            <w:tcW w:w="964" w:type="dxa"/>
          </w:tcPr>
          <w:p w14:paraId="1EB238A1" w14:textId="45402E20"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30.3</w:t>
            </w:r>
          </w:p>
        </w:tc>
        <w:tc>
          <w:tcPr>
            <w:tcW w:w="1275" w:type="dxa"/>
          </w:tcPr>
          <w:p w14:paraId="08AFEB50" w14:textId="77777777"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6"/>
                <w:szCs w:val="16"/>
              </w:rPr>
            </w:pPr>
            <w:r w:rsidRPr="00104AE8">
              <w:rPr>
                <w:rFonts w:ascii="Arial" w:hAnsi="Arial" w:cs="Arial"/>
                <w:bCs/>
                <w:color w:val="000000" w:themeColor="text1"/>
                <w:sz w:val="16"/>
                <w:szCs w:val="16"/>
              </w:rPr>
              <w:t>A2L2B2</w:t>
            </w:r>
          </w:p>
          <w:p w14:paraId="36334CA2" w14:textId="77777777"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p>
        </w:tc>
        <w:tc>
          <w:tcPr>
            <w:tcW w:w="709" w:type="dxa"/>
          </w:tcPr>
          <w:p w14:paraId="747AE2D8" w14:textId="1165E261" w:rsidR="004F553D" w:rsidRPr="00104AE8" w:rsidRDefault="00E10779"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13</w:t>
            </w:r>
          </w:p>
        </w:tc>
        <w:tc>
          <w:tcPr>
            <w:tcW w:w="709" w:type="dxa"/>
          </w:tcPr>
          <w:p w14:paraId="468635B8" w14:textId="6DC9DEF2"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HUM</w:t>
            </w:r>
          </w:p>
        </w:tc>
        <w:tc>
          <w:tcPr>
            <w:tcW w:w="567" w:type="dxa"/>
          </w:tcPr>
          <w:p w14:paraId="690FBC04" w14:textId="20875FDA"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8</w:t>
            </w:r>
          </w:p>
        </w:tc>
        <w:tc>
          <w:tcPr>
            <w:tcW w:w="874" w:type="dxa"/>
          </w:tcPr>
          <w:p w14:paraId="1BACC524" w14:textId="16834F37" w:rsidR="004F553D" w:rsidRPr="00104AE8" w:rsidRDefault="004F553D" w:rsidP="00352F6E">
            <w:pPr>
              <w:pStyle w:val="EndnoteText"/>
              <w:spacing w:before="120"/>
              <w:jc w:val="center"/>
              <w:outlineLvl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w:t>
            </w:r>
          </w:p>
        </w:tc>
        <w:tc>
          <w:tcPr>
            <w:tcW w:w="993" w:type="dxa"/>
          </w:tcPr>
          <w:p w14:paraId="4E13A7D4" w14:textId="092C41E6" w:rsidR="004F553D" w:rsidRPr="00104AE8" w:rsidRDefault="004F553D" w:rsidP="00352F6E">
            <w:pPr>
              <w:pStyle w:val="EndnoteText"/>
              <w:spacing w:before="120"/>
              <w:jc w:val="center"/>
              <w:outlineLvl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1226</w:t>
            </w:r>
          </w:p>
        </w:tc>
        <w:tc>
          <w:tcPr>
            <w:tcW w:w="2409" w:type="dxa"/>
            <w:noWrap/>
          </w:tcPr>
          <w:p w14:paraId="631A613B" w14:textId="77777777" w:rsidR="004F553D" w:rsidRPr="00104AE8" w:rsidRDefault="004F553D" w:rsidP="00352F6E">
            <w:pPr>
              <w:pStyle w:val="EndnoteText"/>
              <w:spacing w:before="120"/>
              <w:jc w:val="center"/>
              <w:outlineLvl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p>
        </w:tc>
        <w:tc>
          <w:tcPr>
            <w:tcW w:w="3109" w:type="dxa"/>
            <w:noWrap/>
          </w:tcPr>
          <w:p w14:paraId="0610FFE2" w14:textId="77777777"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p>
        </w:tc>
      </w:tr>
      <w:tr w:rsidR="004F553D" w:rsidRPr="00104AE8" w14:paraId="69742E67" w14:textId="77777777" w:rsidTr="00E1077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04" w:type="dxa"/>
            <w:gridSpan w:val="2"/>
          </w:tcPr>
          <w:p w14:paraId="4334DBB1" w14:textId="709507BC" w:rsidR="004F553D" w:rsidRPr="00104AE8" w:rsidRDefault="004F553D" w:rsidP="004C4C27">
            <w:pPr>
              <w:pStyle w:val="EndnoteText"/>
              <w:spacing w:before="120"/>
              <w:outlineLvl w:val="0"/>
              <w:rPr>
                <w:rFonts w:ascii="Arial" w:eastAsia="Times New Roman" w:hAnsi="Arial" w:cs="Arial"/>
                <w:color w:val="000000" w:themeColor="text1"/>
                <w:sz w:val="18"/>
                <w:szCs w:val="18"/>
                <w:lang w:eastAsia="en-GB"/>
              </w:rPr>
            </w:pPr>
            <w:r w:rsidRPr="00104AE8">
              <w:rPr>
                <w:rFonts w:ascii="Arial" w:eastAsia="Times New Roman" w:hAnsi="Arial" w:cs="Arial"/>
                <w:color w:val="000000" w:themeColor="text1"/>
                <w:sz w:val="18"/>
                <w:szCs w:val="18"/>
                <w:lang w:eastAsia="en-GB"/>
              </w:rPr>
              <w:lastRenderedPageBreak/>
              <w:t>P28</w:t>
            </w:r>
          </w:p>
        </w:tc>
        <w:tc>
          <w:tcPr>
            <w:tcW w:w="851" w:type="dxa"/>
            <w:gridSpan w:val="2"/>
          </w:tcPr>
          <w:p w14:paraId="5DDCFA87" w14:textId="795F9DF3"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F</w:t>
            </w:r>
          </w:p>
        </w:tc>
        <w:tc>
          <w:tcPr>
            <w:tcW w:w="850" w:type="dxa"/>
          </w:tcPr>
          <w:p w14:paraId="0183F619" w14:textId="54C7AA17"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22</w:t>
            </w:r>
          </w:p>
        </w:tc>
        <w:tc>
          <w:tcPr>
            <w:tcW w:w="964" w:type="dxa"/>
          </w:tcPr>
          <w:p w14:paraId="3E84C385" w14:textId="2E8D089D"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23</w:t>
            </w:r>
          </w:p>
        </w:tc>
        <w:tc>
          <w:tcPr>
            <w:tcW w:w="1275" w:type="dxa"/>
          </w:tcPr>
          <w:p w14:paraId="64D32B7F" w14:textId="77777777"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bCs/>
                <w:color w:val="000000" w:themeColor="text1"/>
                <w:sz w:val="16"/>
                <w:szCs w:val="16"/>
              </w:rPr>
              <w:t xml:space="preserve">A2L1 </w:t>
            </w:r>
            <w:r w:rsidRPr="00104AE8">
              <w:rPr>
                <w:rFonts w:ascii="Arial" w:hAnsi="Arial" w:cs="Arial"/>
                <w:color w:val="000000" w:themeColor="text1"/>
                <w:sz w:val="16"/>
                <w:szCs w:val="16"/>
              </w:rPr>
              <w:t>B</w:t>
            </w:r>
            <w:r w:rsidRPr="00104AE8">
              <w:rPr>
                <w:rFonts w:ascii="Arial" w:hAnsi="Arial" w:cs="Arial"/>
                <w:bCs/>
                <w:color w:val="000000" w:themeColor="text1"/>
                <w:sz w:val="16"/>
                <w:szCs w:val="16"/>
              </w:rPr>
              <w:t>2</w:t>
            </w:r>
          </w:p>
          <w:p w14:paraId="064DA621" w14:textId="77777777"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p>
        </w:tc>
        <w:tc>
          <w:tcPr>
            <w:tcW w:w="709" w:type="dxa"/>
          </w:tcPr>
          <w:p w14:paraId="02E2651D" w14:textId="0CAA4F4D" w:rsidR="004F553D" w:rsidRPr="00104AE8" w:rsidRDefault="00E10779"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7</w:t>
            </w:r>
          </w:p>
        </w:tc>
        <w:tc>
          <w:tcPr>
            <w:tcW w:w="709" w:type="dxa"/>
          </w:tcPr>
          <w:p w14:paraId="596C0661" w14:textId="295D7F1E"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HUM, AZA</w:t>
            </w:r>
          </w:p>
        </w:tc>
        <w:tc>
          <w:tcPr>
            <w:tcW w:w="567" w:type="dxa"/>
          </w:tcPr>
          <w:p w14:paraId="6BEAF2A3" w14:textId="11F2B539"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0</w:t>
            </w:r>
          </w:p>
        </w:tc>
        <w:tc>
          <w:tcPr>
            <w:tcW w:w="874" w:type="dxa"/>
          </w:tcPr>
          <w:p w14:paraId="2F6B4F54" w14:textId="616B37BC" w:rsidR="004F553D" w:rsidRPr="00104AE8" w:rsidRDefault="004F553D" w:rsidP="00352F6E">
            <w:pPr>
              <w:pStyle w:val="EndnoteText"/>
              <w:spacing w:before="120"/>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38</w:t>
            </w:r>
          </w:p>
        </w:tc>
        <w:tc>
          <w:tcPr>
            <w:tcW w:w="993" w:type="dxa"/>
          </w:tcPr>
          <w:p w14:paraId="42CF0396" w14:textId="77777777" w:rsidR="004F553D" w:rsidRPr="00104AE8" w:rsidRDefault="004F553D" w:rsidP="00352F6E">
            <w:pPr>
              <w:pStyle w:val="EndnoteText"/>
              <w:spacing w:before="120"/>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p>
        </w:tc>
        <w:tc>
          <w:tcPr>
            <w:tcW w:w="2409" w:type="dxa"/>
            <w:noWrap/>
          </w:tcPr>
          <w:p w14:paraId="1AC96291" w14:textId="77777777" w:rsidR="004F553D" w:rsidRPr="00104AE8" w:rsidRDefault="004F553D" w:rsidP="00352F6E">
            <w:pPr>
              <w:pStyle w:val="EndnoteText"/>
              <w:spacing w:before="120"/>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p>
        </w:tc>
        <w:tc>
          <w:tcPr>
            <w:tcW w:w="3109" w:type="dxa"/>
            <w:noWrap/>
          </w:tcPr>
          <w:p w14:paraId="3AD71CAF" w14:textId="1D55BDCC"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proofErr w:type="spellStart"/>
            <w:r w:rsidRPr="00104AE8">
              <w:rPr>
                <w:rFonts w:ascii="Arial" w:hAnsi="Arial" w:cs="Arial"/>
                <w:color w:val="000000" w:themeColor="text1"/>
                <w:sz w:val="16"/>
                <w:szCs w:val="16"/>
              </w:rPr>
              <w:t>Ruterts</w:t>
            </w:r>
            <w:proofErr w:type="spellEnd"/>
            <w:r w:rsidRPr="00104AE8">
              <w:rPr>
                <w:rFonts w:ascii="Arial" w:hAnsi="Arial" w:cs="Arial"/>
                <w:color w:val="000000" w:themeColor="text1"/>
                <w:sz w:val="16"/>
                <w:szCs w:val="16"/>
              </w:rPr>
              <w:t xml:space="preserve"> i2</w:t>
            </w:r>
          </w:p>
        </w:tc>
      </w:tr>
      <w:tr w:rsidR="004F553D" w:rsidRPr="00104AE8" w14:paraId="6C8D92A0" w14:textId="77777777" w:rsidTr="00E10779">
        <w:trPr>
          <w:trHeight w:val="315"/>
        </w:trPr>
        <w:tc>
          <w:tcPr>
            <w:cnfStyle w:val="001000000000" w:firstRow="0" w:lastRow="0" w:firstColumn="1" w:lastColumn="0" w:oddVBand="0" w:evenVBand="0" w:oddHBand="0" w:evenHBand="0" w:firstRowFirstColumn="0" w:firstRowLastColumn="0" w:lastRowFirstColumn="0" w:lastRowLastColumn="0"/>
            <w:tcW w:w="704" w:type="dxa"/>
            <w:gridSpan w:val="2"/>
          </w:tcPr>
          <w:p w14:paraId="49511974" w14:textId="511B1555" w:rsidR="004F553D" w:rsidRPr="00104AE8" w:rsidRDefault="004F553D" w:rsidP="004C4C27">
            <w:pPr>
              <w:pStyle w:val="EndnoteText"/>
              <w:spacing w:before="120"/>
              <w:outlineLvl w:val="0"/>
              <w:rPr>
                <w:rFonts w:ascii="Arial" w:eastAsia="Times New Roman" w:hAnsi="Arial" w:cs="Arial"/>
                <w:color w:val="000000" w:themeColor="text1"/>
                <w:sz w:val="18"/>
                <w:szCs w:val="18"/>
                <w:lang w:eastAsia="en-GB"/>
              </w:rPr>
            </w:pPr>
            <w:r w:rsidRPr="00104AE8">
              <w:rPr>
                <w:rFonts w:ascii="Arial" w:eastAsia="Times New Roman" w:hAnsi="Arial" w:cs="Arial"/>
                <w:color w:val="000000" w:themeColor="text1"/>
                <w:sz w:val="18"/>
                <w:szCs w:val="18"/>
                <w:lang w:eastAsia="en-GB"/>
              </w:rPr>
              <w:t>P29</w:t>
            </w:r>
          </w:p>
        </w:tc>
        <w:tc>
          <w:tcPr>
            <w:tcW w:w="851" w:type="dxa"/>
            <w:gridSpan w:val="2"/>
          </w:tcPr>
          <w:p w14:paraId="474A43B8" w14:textId="170E4DE6"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M</w:t>
            </w:r>
          </w:p>
        </w:tc>
        <w:tc>
          <w:tcPr>
            <w:tcW w:w="850" w:type="dxa"/>
          </w:tcPr>
          <w:p w14:paraId="0714B5C0" w14:textId="1AD393FB"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20</w:t>
            </w:r>
          </w:p>
        </w:tc>
        <w:tc>
          <w:tcPr>
            <w:tcW w:w="964" w:type="dxa"/>
          </w:tcPr>
          <w:p w14:paraId="408D3A4D" w14:textId="5FAFE032"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19.3</w:t>
            </w:r>
          </w:p>
        </w:tc>
        <w:tc>
          <w:tcPr>
            <w:tcW w:w="1275" w:type="dxa"/>
          </w:tcPr>
          <w:p w14:paraId="2B467485" w14:textId="77777777"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A2L2B1</w:t>
            </w:r>
          </w:p>
          <w:p w14:paraId="0502749E" w14:textId="77777777"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p>
        </w:tc>
        <w:tc>
          <w:tcPr>
            <w:tcW w:w="709" w:type="dxa"/>
          </w:tcPr>
          <w:p w14:paraId="3AF4524B" w14:textId="7CB0E8F4" w:rsidR="004F553D" w:rsidRPr="00104AE8" w:rsidRDefault="00E10779"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3</w:t>
            </w:r>
          </w:p>
        </w:tc>
        <w:tc>
          <w:tcPr>
            <w:tcW w:w="709" w:type="dxa"/>
          </w:tcPr>
          <w:p w14:paraId="2DCBC20B" w14:textId="424DBA63"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AZA</w:t>
            </w:r>
          </w:p>
        </w:tc>
        <w:tc>
          <w:tcPr>
            <w:tcW w:w="567" w:type="dxa"/>
          </w:tcPr>
          <w:p w14:paraId="4A40804E" w14:textId="6DF67FCD"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4</w:t>
            </w:r>
          </w:p>
        </w:tc>
        <w:tc>
          <w:tcPr>
            <w:tcW w:w="874" w:type="dxa"/>
          </w:tcPr>
          <w:p w14:paraId="2786FEF0" w14:textId="49910766" w:rsidR="004F553D" w:rsidRPr="00104AE8" w:rsidRDefault="004F553D" w:rsidP="00352F6E">
            <w:pPr>
              <w:pStyle w:val="EndnoteText"/>
              <w:spacing w:before="120"/>
              <w:jc w:val="center"/>
              <w:outlineLvl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w:t>
            </w:r>
          </w:p>
        </w:tc>
        <w:tc>
          <w:tcPr>
            <w:tcW w:w="993" w:type="dxa"/>
          </w:tcPr>
          <w:p w14:paraId="00EF056C" w14:textId="216B102C" w:rsidR="004F553D" w:rsidRPr="00104AE8" w:rsidRDefault="004F553D" w:rsidP="00352F6E">
            <w:pPr>
              <w:pStyle w:val="EndnoteText"/>
              <w:spacing w:before="120"/>
              <w:jc w:val="center"/>
              <w:outlineLvl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1027</w:t>
            </w:r>
          </w:p>
        </w:tc>
        <w:tc>
          <w:tcPr>
            <w:tcW w:w="2409" w:type="dxa"/>
            <w:noWrap/>
          </w:tcPr>
          <w:p w14:paraId="6CAFB79B" w14:textId="77777777" w:rsidR="004F553D" w:rsidRPr="00104AE8" w:rsidRDefault="004F553D" w:rsidP="00352F6E">
            <w:pPr>
              <w:pStyle w:val="EndnoteText"/>
              <w:spacing w:before="120"/>
              <w:jc w:val="center"/>
              <w:outlineLvl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p>
        </w:tc>
        <w:tc>
          <w:tcPr>
            <w:tcW w:w="3109" w:type="dxa"/>
            <w:noWrap/>
          </w:tcPr>
          <w:p w14:paraId="2C239811" w14:textId="77777777"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p>
        </w:tc>
      </w:tr>
      <w:tr w:rsidR="004F553D" w:rsidRPr="00104AE8" w14:paraId="61241DAC" w14:textId="77777777" w:rsidTr="00E1077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04" w:type="dxa"/>
            <w:gridSpan w:val="2"/>
          </w:tcPr>
          <w:p w14:paraId="176A47D3" w14:textId="61C0DFAF" w:rsidR="004F553D" w:rsidRPr="00104AE8" w:rsidRDefault="004F553D" w:rsidP="004C4C27">
            <w:pPr>
              <w:pStyle w:val="EndnoteText"/>
              <w:spacing w:before="120"/>
              <w:outlineLvl w:val="0"/>
              <w:rPr>
                <w:rFonts w:ascii="Arial" w:eastAsia="Times New Roman" w:hAnsi="Arial" w:cs="Arial"/>
                <w:color w:val="000000" w:themeColor="text1"/>
                <w:sz w:val="18"/>
                <w:szCs w:val="18"/>
                <w:lang w:eastAsia="en-GB"/>
              </w:rPr>
            </w:pPr>
            <w:r w:rsidRPr="00104AE8">
              <w:rPr>
                <w:rFonts w:ascii="Arial" w:eastAsia="Times New Roman" w:hAnsi="Arial" w:cs="Arial"/>
                <w:color w:val="000000" w:themeColor="text1"/>
                <w:sz w:val="18"/>
                <w:szCs w:val="18"/>
                <w:lang w:eastAsia="en-GB"/>
              </w:rPr>
              <w:t>P30</w:t>
            </w:r>
          </w:p>
        </w:tc>
        <w:tc>
          <w:tcPr>
            <w:tcW w:w="851" w:type="dxa"/>
            <w:gridSpan w:val="2"/>
          </w:tcPr>
          <w:p w14:paraId="63521F00" w14:textId="3F522EC4"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F</w:t>
            </w:r>
          </w:p>
        </w:tc>
        <w:tc>
          <w:tcPr>
            <w:tcW w:w="850" w:type="dxa"/>
          </w:tcPr>
          <w:p w14:paraId="607C296D" w14:textId="724ED690"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68</w:t>
            </w:r>
          </w:p>
        </w:tc>
        <w:tc>
          <w:tcPr>
            <w:tcW w:w="964" w:type="dxa"/>
          </w:tcPr>
          <w:p w14:paraId="164E200E" w14:textId="6640CFED"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21.4</w:t>
            </w:r>
          </w:p>
        </w:tc>
        <w:tc>
          <w:tcPr>
            <w:tcW w:w="1275" w:type="dxa"/>
          </w:tcPr>
          <w:p w14:paraId="04E9748D" w14:textId="77777777"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6"/>
                <w:szCs w:val="16"/>
              </w:rPr>
            </w:pPr>
            <w:r w:rsidRPr="00104AE8">
              <w:rPr>
                <w:rFonts w:ascii="Arial" w:hAnsi="Arial" w:cs="Arial"/>
                <w:bCs/>
                <w:color w:val="000000" w:themeColor="text1"/>
                <w:sz w:val="16"/>
                <w:szCs w:val="16"/>
              </w:rPr>
              <w:t>A3L2B2/B3</w:t>
            </w:r>
          </w:p>
          <w:p w14:paraId="4E306A50" w14:textId="77777777"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p>
        </w:tc>
        <w:tc>
          <w:tcPr>
            <w:tcW w:w="709" w:type="dxa"/>
          </w:tcPr>
          <w:p w14:paraId="5AD8C5DC" w14:textId="29E5CA62" w:rsidR="004F553D" w:rsidRPr="00104AE8" w:rsidRDefault="00E10779"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1</w:t>
            </w:r>
          </w:p>
        </w:tc>
        <w:tc>
          <w:tcPr>
            <w:tcW w:w="709" w:type="dxa"/>
          </w:tcPr>
          <w:p w14:paraId="0B0F6A76" w14:textId="4A05C80F"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MTX</w:t>
            </w:r>
          </w:p>
        </w:tc>
        <w:tc>
          <w:tcPr>
            <w:tcW w:w="567" w:type="dxa"/>
          </w:tcPr>
          <w:p w14:paraId="326B65DE" w14:textId="0783519B"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8</w:t>
            </w:r>
          </w:p>
        </w:tc>
        <w:tc>
          <w:tcPr>
            <w:tcW w:w="874" w:type="dxa"/>
          </w:tcPr>
          <w:p w14:paraId="5D2FB137" w14:textId="16CDCB8D" w:rsidR="004F553D" w:rsidRPr="00104AE8" w:rsidRDefault="004F553D" w:rsidP="00352F6E">
            <w:pPr>
              <w:pStyle w:val="EndnoteText"/>
              <w:spacing w:before="120"/>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224</w:t>
            </w:r>
          </w:p>
        </w:tc>
        <w:tc>
          <w:tcPr>
            <w:tcW w:w="993" w:type="dxa"/>
          </w:tcPr>
          <w:p w14:paraId="09AE7455" w14:textId="28A27C08" w:rsidR="004F553D" w:rsidRPr="00104AE8" w:rsidRDefault="004F553D" w:rsidP="00352F6E">
            <w:pPr>
              <w:pStyle w:val="EndnoteText"/>
              <w:spacing w:before="120"/>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w:t>
            </w:r>
          </w:p>
        </w:tc>
        <w:tc>
          <w:tcPr>
            <w:tcW w:w="2409" w:type="dxa"/>
            <w:noWrap/>
          </w:tcPr>
          <w:p w14:paraId="04B1A332" w14:textId="2D89A4AF" w:rsidR="004F553D" w:rsidRPr="00104AE8" w:rsidRDefault="004F553D" w:rsidP="00352F6E">
            <w:pPr>
              <w:pStyle w:val="EndnoteText"/>
              <w:spacing w:before="120"/>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proofErr w:type="gramStart"/>
            <w:r w:rsidRPr="00104AE8">
              <w:rPr>
                <w:rFonts w:ascii="Arial" w:hAnsi="Arial" w:cs="Arial"/>
                <w:color w:val="000000" w:themeColor="text1"/>
                <w:sz w:val="16"/>
                <w:szCs w:val="16"/>
              </w:rPr>
              <w:t>extensive</w:t>
            </w:r>
            <w:proofErr w:type="gramEnd"/>
            <w:r w:rsidRPr="00104AE8">
              <w:rPr>
                <w:rFonts w:ascii="Arial" w:hAnsi="Arial" w:cs="Arial"/>
                <w:color w:val="000000" w:themeColor="text1"/>
                <w:sz w:val="16"/>
                <w:szCs w:val="16"/>
              </w:rPr>
              <w:t xml:space="preserve"> transverse colonic disease with fistulisation</w:t>
            </w:r>
          </w:p>
        </w:tc>
        <w:tc>
          <w:tcPr>
            <w:tcW w:w="3109" w:type="dxa"/>
            <w:noWrap/>
          </w:tcPr>
          <w:p w14:paraId="2DCE5F20" w14:textId="77777777"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p>
        </w:tc>
      </w:tr>
      <w:tr w:rsidR="004F553D" w:rsidRPr="00104AE8" w14:paraId="6A84216D" w14:textId="77777777" w:rsidTr="00E10779">
        <w:trPr>
          <w:trHeight w:val="315"/>
        </w:trPr>
        <w:tc>
          <w:tcPr>
            <w:cnfStyle w:val="001000000000" w:firstRow="0" w:lastRow="0" w:firstColumn="1" w:lastColumn="0" w:oddVBand="0" w:evenVBand="0" w:oddHBand="0" w:evenHBand="0" w:firstRowFirstColumn="0" w:firstRowLastColumn="0" w:lastRowFirstColumn="0" w:lastRowLastColumn="0"/>
            <w:tcW w:w="704" w:type="dxa"/>
            <w:gridSpan w:val="2"/>
          </w:tcPr>
          <w:p w14:paraId="0BCBF871" w14:textId="2D36DAE4" w:rsidR="004F553D" w:rsidRPr="00104AE8" w:rsidRDefault="004F553D" w:rsidP="004C4C27">
            <w:pPr>
              <w:pStyle w:val="EndnoteText"/>
              <w:spacing w:before="120"/>
              <w:outlineLvl w:val="0"/>
              <w:rPr>
                <w:rFonts w:ascii="Arial" w:eastAsia="Times New Roman" w:hAnsi="Arial" w:cs="Arial"/>
                <w:color w:val="000000" w:themeColor="text1"/>
                <w:sz w:val="18"/>
                <w:szCs w:val="18"/>
                <w:lang w:eastAsia="en-GB"/>
              </w:rPr>
            </w:pPr>
            <w:r w:rsidRPr="00104AE8">
              <w:rPr>
                <w:rFonts w:ascii="Arial" w:eastAsia="Times New Roman" w:hAnsi="Arial" w:cs="Arial"/>
                <w:color w:val="000000" w:themeColor="text1"/>
                <w:sz w:val="18"/>
                <w:szCs w:val="18"/>
                <w:lang w:eastAsia="en-GB"/>
              </w:rPr>
              <w:t>P31</w:t>
            </w:r>
          </w:p>
        </w:tc>
        <w:tc>
          <w:tcPr>
            <w:tcW w:w="851" w:type="dxa"/>
            <w:gridSpan w:val="2"/>
          </w:tcPr>
          <w:p w14:paraId="2B06BC07" w14:textId="2C782EF3"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M</w:t>
            </w:r>
          </w:p>
        </w:tc>
        <w:tc>
          <w:tcPr>
            <w:tcW w:w="850" w:type="dxa"/>
          </w:tcPr>
          <w:p w14:paraId="3C681C21" w14:textId="42D41D66"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31</w:t>
            </w:r>
          </w:p>
        </w:tc>
        <w:tc>
          <w:tcPr>
            <w:tcW w:w="964" w:type="dxa"/>
          </w:tcPr>
          <w:p w14:paraId="010BF1B0" w14:textId="3AB11AAC"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25.5</w:t>
            </w:r>
          </w:p>
        </w:tc>
        <w:tc>
          <w:tcPr>
            <w:tcW w:w="1275" w:type="dxa"/>
          </w:tcPr>
          <w:p w14:paraId="71843EDE" w14:textId="77777777"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A2L1B1</w:t>
            </w:r>
          </w:p>
          <w:p w14:paraId="42439C4B" w14:textId="77777777"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p>
        </w:tc>
        <w:tc>
          <w:tcPr>
            <w:tcW w:w="709" w:type="dxa"/>
          </w:tcPr>
          <w:p w14:paraId="1FB52D4F" w14:textId="6F91E119" w:rsidR="004F553D" w:rsidRPr="00104AE8" w:rsidRDefault="00E10779"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9</w:t>
            </w:r>
          </w:p>
        </w:tc>
        <w:tc>
          <w:tcPr>
            <w:tcW w:w="709" w:type="dxa"/>
          </w:tcPr>
          <w:p w14:paraId="3C846119" w14:textId="492B5DAA"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AD</w:t>
            </w:r>
          </w:p>
        </w:tc>
        <w:tc>
          <w:tcPr>
            <w:tcW w:w="567" w:type="dxa"/>
          </w:tcPr>
          <w:p w14:paraId="36CFBB4B" w14:textId="25DCE5D9"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1</w:t>
            </w:r>
          </w:p>
        </w:tc>
        <w:tc>
          <w:tcPr>
            <w:tcW w:w="874" w:type="dxa"/>
          </w:tcPr>
          <w:p w14:paraId="5A510D94" w14:textId="75C156D1" w:rsidR="004F553D" w:rsidRPr="00104AE8" w:rsidRDefault="004F553D" w:rsidP="00352F6E">
            <w:pPr>
              <w:pStyle w:val="EndnoteText"/>
              <w:spacing w:before="120"/>
              <w:jc w:val="center"/>
              <w:outlineLvl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w:t>
            </w:r>
          </w:p>
        </w:tc>
        <w:tc>
          <w:tcPr>
            <w:tcW w:w="993" w:type="dxa"/>
          </w:tcPr>
          <w:p w14:paraId="7282BEBB" w14:textId="76172A86" w:rsidR="004F553D" w:rsidRPr="00104AE8" w:rsidRDefault="004F553D" w:rsidP="00352F6E">
            <w:pPr>
              <w:pStyle w:val="EndnoteText"/>
              <w:spacing w:before="120"/>
              <w:jc w:val="center"/>
              <w:outlineLvl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607</w:t>
            </w:r>
          </w:p>
        </w:tc>
        <w:tc>
          <w:tcPr>
            <w:tcW w:w="2409" w:type="dxa"/>
            <w:noWrap/>
          </w:tcPr>
          <w:p w14:paraId="1CDBEF37" w14:textId="3E005EE2" w:rsidR="004F553D" w:rsidRPr="00104AE8" w:rsidRDefault="004F553D" w:rsidP="00352F6E">
            <w:pPr>
              <w:pStyle w:val="EndnoteText"/>
              <w:spacing w:before="120"/>
              <w:jc w:val="center"/>
              <w:outlineLvl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proofErr w:type="gramStart"/>
            <w:r w:rsidRPr="00104AE8">
              <w:rPr>
                <w:rFonts w:ascii="Arial" w:hAnsi="Arial" w:cs="Arial"/>
                <w:color w:val="000000" w:themeColor="text1"/>
                <w:sz w:val="16"/>
                <w:szCs w:val="16"/>
              </w:rPr>
              <w:t>chronic</w:t>
            </w:r>
            <w:proofErr w:type="gramEnd"/>
            <w:r w:rsidRPr="00104AE8">
              <w:rPr>
                <w:rFonts w:ascii="Arial" w:hAnsi="Arial" w:cs="Arial"/>
                <w:color w:val="000000" w:themeColor="text1"/>
                <w:sz w:val="16"/>
                <w:szCs w:val="16"/>
              </w:rPr>
              <w:t xml:space="preserve"> disease</w:t>
            </w:r>
          </w:p>
        </w:tc>
        <w:tc>
          <w:tcPr>
            <w:tcW w:w="3109" w:type="dxa"/>
            <w:noWrap/>
          </w:tcPr>
          <w:p w14:paraId="3C74DE62" w14:textId="77777777"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p>
        </w:tc>
      </w:tr>
      <w:tr w:rsidR="004F553D" w:rsidRPr="00104AE8" w14:paraId="757D0861" w14:textId="77777777" w:rsidTr="00E1077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04" w:type="dxa"/>
            <w:gridSpan w:val="2"/>
          </w:tcPr>
          <w:p w14:paraId="73B6B3C6" w14:textId="13BB131E" w:rsidR="004F553D" w:rsidRPr="00104AE8" w:rsidRDefault="004F553D" w:rsidP="004C4C27">
            <w:pPr>
              <w:pStyle w:val="EndnoteText"/>
              <w:spacing w:before="120"/>
              <w:outlineLvl w:val="0"/>
              <w:rPr>
                <w:rFonts w:ascii="Arial" w:eastAsia="Times New Roman" w:hAnsi="Arial" w:cs="Arial"/>
                <w:color w:val="000000" w:themeColor="text1"/>
                <w:sz w:val="18"/>
                <w:szCs w:val="18"/>
                <w:lang w:eastAsia="en-GB"/>
              </w:rPr>
            </w:pPr>
            <w:r w:rsidRPr="00104AE8">
              <w:rPr>
                <w:rFonts w:ascii="Arial" w:eastAsia="Times New Roman" w:hAnsi="Arial" w:cs="Arial"/>
                <w:color w:val="000000" w:themeColor="text1"/>
                <w:sz w:val="18"/>
                <w:szCs w:val="18"/>
                <w:lang w:eastAsia="en-GB"/>
              </w:rPr>
              <w:t>P32</w:t>
            </w:r>
          </w:p>
        </w:tc>
        <w:tc>
          <w:tcPr>
            <w:tcW w:w="851" w:type="dxa"/>
            <w:gridSpan w:val="2"/>
          </w:tcPr>
          <w:p w14:paraId="431BB00F" w14:textId="0AD91D0D"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F</w:t>
            </w:r>
          </w:p>
        </w:tc>
        <w:tc>
          <w:tcPr>
            <w:tcW w:w="850" w:type="dxa"/>
          </w:tcPr>
          <w:p w14:paraId="183E167A" w14:textId="0C1F9DE5"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28</w:t>
            </w:r>
          </w:p>
        </w:tc>
        <w:tc>
          <w:tcPr>
            <w:tcW w:w="964" w:type="dxa"/>
          </w:tcPr>
          <w:p w14:paraId="20F116CC" w14:textId="6E1B3797"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30</w:t>
            </w:r>
          </w:p>
        </w:tc>
        <w:tc>
          <w:tcPr>
            <w:tcW w:w="1275" w:type="dxa"/>
          </w:tcPr>
          <w:p w14:paraId="0CFB31ED" w14:textId="77777777"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A2L2B1</w:t>
            </w:r>
          </w:p>
          <w:p w14:paraId="5C0446BB" w14:textId="77777777"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p>
        </w:tc>
        <w:tc>
          <w:tcPr>
            <w:tcW w:w="709" w:type="dxa"/>
          </w:tcPr>
          <w:p w14:paraId="53A2339F" w14:textId="4A757192" w:rsidR="004F553D" w:rsidRPr="00104AE8" w:rsidRDefault="00E10779"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4</w:t>
            </w:r>
          </w:p>
        </w:tc>
        <w:tc>
          <w:tcPr>
            <w:tcW w:w="709" w:type="dxa"/>
          </w:tcPr>
          <w:p w14:paraId="130306C8" w14:textId="0497EE6B"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INF, MP</w:t>
            </w:r>
          </w:p>
        </w:tc>
        <w:tc>
          <w:tcPr>
            <w:tcW w:w="567" w:type="dxa"/>
          </w:tcPr>
          <w:p w14:paraId="2B1A5DBC" w14:textId="5E47EB7C"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1</w:t>
            </w:r>
          </w:p>
        </w:tc>
        <w:tc>
          <w:tcPr>
            <w:tcW w:w="874" w:type="dxa"/>
          </w:tcPr>
          <w:p w14:paraId="2D8ABB0E" w14:textId="6BF01E25" w:rsidR="004F553D" w:rsidRPr="00104AE8" w:rsidRDefault="004F553D" w:rsidP="00352F6E">
            <w:pPr>
              <w:pStyle w:val="EndnoteText"/>
              <w:spacing w:before="120"/>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w:t>
            </w:r>
          </w:p>
        </w:tc>
        <w:tc>
          <w:tcPr>
            <w:tcW w:w="993" w:type="dxa"/>
          </w:tcPr>
          <w:p w14:paraId="3E36E60C" w14:textId="51CDC14B" w:rsidR="004F553D" w:rsidRPr="00104AE8" w:rsidRDefault="004F553D" w:rsidP="00352F6E">
            <w:pPr>
              <w:pStyle w:val="EndnoteText"/>
              <w:spacing w:before="120"/>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319</w:t>
            </w:r>
          </w:p>
        </w:tc>
        <w:tc>
          <w:tcPr>
            <w:tcW w:w="2409" w:type="dxa"/>
            <w:noWrap/>
          </w:tcPr>
          <w:p w14:paraId="5B242BA8" w14:textId="77777777" w:rsidR="004F553D" w:rsidRPr="00104AE8" w:rsidRDefault="004F553D" w:rsidP="00352F6E">
            <w:pPr>
              <w:pStyle w:val="EndnoteText"/>
              <w:spacing w:before="120"/>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p>
        </w:tc>
        <w:tc>
          <w:tcPr>
            <w:tcW w:w="3109" w:type="dxa"/>
            <w:noWrap/>
          </w:tcPr>
          <w:p w14:paraId="15ABA8F2" w14:textId="77777777"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p>
        </w:tc>
      </w:tr>
      <w:tr w:rsidR="004F553D" w:rsidRPr="00104AE8" w14:paraId="63E3BAE4" w14:textId="77777777" w:rsidTr="00E10779">
        <w:trPr>
          <w:trHeight w:val="315"/>
        </w:trPr>
        <w:tc>
          <w:tcPr>
            <w:cnfStyle w:val="001000000000" w:firstRow="0" w:lastRow="0" w:firstColumn="1" w:lastColumn="0" w:oddVBand="0" w:evenVBand="0" w:oddHBand="0" w:evenHBand="0" w:firstRowFirstColumn="0" w:firstRowLastColumn="0" w:lastRowFirstColumn="0" w:lastRowLastColumn="0"/>
            <w:tcW w:w="704" w:type="dxa"/>
            <w:gridSpan w:val="2"/>
          </w:tcPr>
          <w:p w14:paraId="2CA59FE7" w14:textId="7696C937" w:rsidR="004F553D" w:rsidRPr="00104AE8" w:rsidRDefault="004F553D" w:rsidP="004C4C27">
            <w:pPr>
              <w:pStyle w:val="EndnoteText"/>
              <w:spacing w:before="120"/>
              <w:outlineLvl w:val="0"/>
              <w:rPr>
                <w:rFonts w:ascii="Arial" w:eastAsia="Times New Roman" w:hAnsi="Arial" w:cs="Arial"/>
                <w:color w:val="000000" w:themeColor="text1"/>
                <w:sz w:val="18"/>
                <w:szCs w:val="18"/>
                <w:lang w:eastAsia="en-GB"/>
              </w:rPr>
            </w:pPr>
            <w:r w:rsidRPr="00104AE8">
              <w:rPr>
                <w:rFonts w:ascii="Arial" w:eastAsia="Times New Roman" w:hAnsi="Arial" w:cs="Arial"/>
                <w:color w:val="000000" w:themeColor="text1"/>
                <w:sz w:val="18"/>
                <w:szCs w:val="18"/>
                <w:lang w:eastAsia="en-GB"/>
              </w:rPr>
              <w:t>P33</w:t>
            </w:r>
          </w:p>
        </w:tc>
        <w:tc>
          <w:tcPr>
            <w:tcW w:w="851" w:type="dxa"/>
            <w:gridSpan w:val="2"/>
          </w:tcPr>
          <w:p w14:paraId="68F434FC" w14:textId="11B238B2"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F</w:t>
            </w:r>
          </w:p>
        </w:tc>
        <w:tc>
          <w:tcPr>
            <w:tcW w:w="850" w:type="dxa"/>
          </w:tcPr>
          <w:p w14:paraId="7BA1A01A" w14:textId="12F6F6F5"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24</w:t>
            </w:r>
          </w:p>
        </w:tc>
        <w:tc>
          <w:tcPr>
            <w:tcW w:w="964" w:type="dxa"/>
          </w:tcPr>
          <w:p w14:paraId="02880F9E" w14:textId="740817B8"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22</w:t>
            </w:r>
          </w:p>
        </w:tc>
        <w:tc>
          <w:tcPr>
            <w:tcW w:w="1275" w:type="dxa"/>
          </w:tcPr>
          <w:p w14:paraId="7FBC3D9D" w14:textId="77777777"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A2L2 B1</w:t>
            </w:r>
          </w:p>
          <w:p w14:paraId="38CBD1C7" w14:textId="77777777"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p>
        </w:tc>
        <w:tc>
          <w:tcPr>
            <w:tcW w:w="709" w:type="dxa"/>
          </w:tcPr>
          <w:p w14:paraId="5F6DD1E4" w14:textId="1692C0B0" w:rsidR="004F553D" w:rsidRPr="00104AE8" w:rsidRDefault="00E10779"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12</w:t>
            </w:r>
          </w:p>
        </w:tc>
        <w:tc>
          <w:tcPr>
            <w:tcW w:w="709" w:type="dxa"/>
          </w:tcPr>
          <w:p w14:paraId="68E03281" w14:textId="10A32FCF"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HUM</w:t>
            </w:r>
          </w:p>
        </w:tc>
        <w:tc>
          <w:tcPr>
            <w:tcW w:w="567" w:type="dxa"/>
          </w:tcPr>
          <w:p w14:paraId="7E3B8DAB" w14:textId="18BE1745"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1</w:t>
            </w:r>
          </w:p>
        </w:tc>
        <w:tc>
          <w:tcPr>
            <w:tcW w:w="874" w:type="dxa"/>
          </w:tcPr>
          <w:p w14:paraId="4DB6C9D0" w14:textId="6AF2493A" w:rsidR="004F553D" w:rsidRPr="00104AE8" w:rsidRDefault="004F553D" w:rsidP="00352F6E">
            <w:pPr>
              <w:pStyle w:val="EndnoteText"/>
              <w:spacing w:before="120"/>
              <w:jc w:val="center"/>
              <w:outlineLvl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w:t>
            </w:r>
          </w:p>
        </w:tc>
        <w:tc>
          <w:tcPr>
            <w:tcW w:w="993" w:type="dxa"/>
          </w:tcPr>
          <w:p w14:paraId="78691197" w14:textId="18BB77DE" w:rsidR="004F553D" w:rsidRPr="00104AE8" w:rsidRDefault="004F553D" w:rsidP="00352F6E">
            <w:pPr>
              <w:pStyle w:val="EndnoteText"/>
              <w:spacing w:before="120"/>
              <w:jc w:val="center"/>
              <w:outlineLvl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w:t>
            </w:r>
          </w:p>
        </w:tc>
        <w:tc>
          <w:tcPr>
            <w:tcW w:w="2409" w:type="dxa"/>
            <w:noWrap/>
          </w:tcPr>
          <w:p w14:paraId="71D4D6AC" w14:textId="77777777" w:rsidR="004F553D" w:rsidRPr="00104AE8" w:rsidRDefault="004F553D" w:rsidP="00352F6E">
            <w:pPr>
              <w:pStyle w:val="EndnoteText"/>
              <w:spacing w:before="120"/>
              <w:jc w:val="center"/>
              <w:outlineLvl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p>
        </w:tc>
        <w:tc>
          <w:tcPr>
            <w:tcW w:w="3109" w:type="dxa"/>
            <w:noWrap/>
          </w:tcPr>
          <w:p w14:paraId="0D3C7867" w14:textId="035ADB5A"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proofErr w:type="gramStart"/>
            <w:r w:rsidRPr="00104AE8">
              <w:rPr>
                <w:rFonts w:ascii="Arial" w:hAnsi="Arial" w:cs="Arial"/>
                <w:color w:val="000000" w:themeColor="text1"/>
                <w:sz w:val="16"/>
                <w:szCs w:val="16"/>
              </w:rPr>
              <w:t>mild</w:t>
            </w:r>
            <w:proofErr w:type="gramEnd"/>
            <w:r w:rsidRPr="00104AE8">
              <w:rPr>
                <w:rFonts w:ascii="Arial" w:hAnsi="Arial" w:cs="Arial"/>
                <w:color w:val="000000" w:themeColor="text1"/>
                <w:sz w:val="16"/>
                <w:szCs w:val="16"/>
              </w:rPr>
              <w:t xml:space="preserve"> patchy colitis with loss of vascular pattern, erythema in R colon.</w:t>
            </w:r>
          </w:p>
        </w:tc>
      </w:tr>
      <w:tr w:rsidR="004F553D" w:rsidRPr="00104AE8" w14:paraId="62F3E803" w14:textId="77777777" w:rsidTr="00E1077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04" w:type="dxa"/>
            <w:gridSpan w:val="2"/>
          </w:tcPr>
          <w:p w14:paraId="6D2A5392" w14:textId="2DD77A8D" w:rsidR="004F553D" w:rsidRPr="00104AE8" w:rsidRDefault="004F553D" w:rsidP="004C4C27">
            <w:pPr>
              <w:pStyle w:val="EndnoteText"/>
              <w:spacing w:before="120"/>
              <w:outlineLvl w:val="0"/>
              <w:rPr>
                <w:rFonts w:ascii="Arial" w:eastAsia="Times New Roman" w:hAnsi="Arial" w:cs="Arial"/>
                <w:color w:val="000000" w:themeColor="text1"/>
                <w:sz w:val="18"/>
                <w:szCs w:val="18"/>
                <w:lang w:eastAsia="en-GB"/>
              </w:rPr>
            </w:pPr>
            <w:r w:rsidRPr="00104AE8">
              <w:rPr>
                <w:rFonts w:ascii="Arial" w:eastAsia="Times New Roman" w:hAnsi="Arial" w:cs="Arial"/>
                <w:color w:val="000000" w:themeColor="text1"/>
                <w:sz w:val="18"/>
                <w:szCs w:val="18"/>
                <w:lang w:eastAsia="en-GB"/>
              </w:rPr>
              <w:t>P34</w:t>
            </w:r>
          </w:p>
        </w:tc>
        <w:tc>
          <w:tcPr>
            <w:tcW w:w="851" w:type="dxa"/>
            <w:gridSpan w:val="2"/>
          </w:tcPr>
          <w:p w14:paraId="0BD4F43D" w14:textId="3E85444C"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M</w:t>
            </w:r>
          </w:p>
        </w:tc>
        <w:tc>
          <w:tcPr>
            <w:tcW w:w="850" w:type="dxa"/>
          </w:tcPr>
          <w:p w14:paraId="03AA86BB" w14:textId="3F24793B"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25</w:t>
            </w:r>
          </w:p>
        </w:tc>
        <w:tc>
          <w:tcPr>
            <w:tcW w:w="964" w:type="dxa"/>
          </w:tcPr>
          <w:p w14:paraId="3FFF5ABF" w14:textId="596FD2A1"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29.7</w:t>
            </w:r>
          </w:p>
        </w:tc>
        <w:tc>
          <w:tcPr>
            <w:tcW w:w="1275" w:type="dxa"/>
          </w:tcPr>
          <w:p w14:paraId="78F2845A" w14:textId="77777777"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A2L1B1</w:t>
            </w:r>
          </w:p>
          <w:p w14:paraId="42492EAC" w14:textId="77777777"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p>
        </w:tc>
        <w:tc>
          <w:tcPr>
            <w:tcW w:w="709" w:type="dxa"/>
          </w:tcPr>
          <w:p w14:paraId="6A4F85A1" w14:textId="0107D789" w:rsidR="004F553D" w:rsidRPr="00104AE8" w:rsidRDefault="00F6181B"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9</w:t>
            </w:r>
          </w:p>
        </w:tc>
        <w:tc>
          <w:tcPr>
            <w:tcW w:w="709" w:type="dxa"/>
          </w:tcPr>
          <w:p w14:paraId="11A1EFB5" w14:textId="131A12CA"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MP</w:t>
            </w:r>
          </w:p>
        </w:tc>
        <w:tc>
          <w:tcPr>
            <w:tcW w:w="567" w:type="dxa"/>
          </w:tcPr>
          <w:p w14:paraId="0C905BCC" w14:textId="4E8FF0A1"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2</w:t>
            </w:r>
          </w:p>
        </w:tc>
        <w:tc>
          <w:tcPr>
            <w:tcW w:w="874" w:type="dxa"/>
          </w:tcPr>
          <w:p w14:paraId="191E5663" w14:textId="2D5DCA70" w:rsidR="004F553D" w:rsidRPr="00104AE8" w:rsidRDefault="004F553D" w:rsidP="00352F6E">
            <w:pPr>
              <w:pStyle w:val="EndnoteText"/>
              <w:spacing w:before="120"/>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w:t>
            </w:r>
          </w:p>
        </w:tc>
        <w:tc>
          <w:tcPr>
            <w:tcW w:w="993" w:type="dxa"/>
          </w:tcPr>
          <w:p w14:paraId="3BE4CD10" w14:textId="4B8B4C0F" w:rsidR="004F553D" w:rsidRPr="00104AE8" w:rsidRDefault="004F553D" w:rsidP="00352F6E">
            <w:pPr>
              <w:pStyle w:val="EndnoteText"/>
              <w:spacing w:before="120"/>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1800</w:t>
            </w:r>
          </w:p>
        </w:tc>
        <w:tc>
          <w:tcPr>
            <w:tcW w:w="2409" w:type="dxa"/>
            <w:noWrap/>
          </w:tcPr>
          <w:p w14:paraId="539BA206" w14:textId="3C5CCA4F" w:rsidR="004F553D" w:rsidRPr="00104AE8" w:rsidRDefault="004F553D" w:rsidP="00352F6E">
            <w:pPr>
              <w:pStyle w:val="EndnoteText"/>
              <w:spacing w:before="120"/>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Thickening of the terminal ilium</w:t>
            </w:r>
          </w:p>
        </w:tc>
        <w:tc>
          <w:tcPr>
            <w:tcW w:w="3109" w:type="dxa"/>
            <w:noWrap/>
          </w:tcPr>
          <w:p w14:paraId="14A39766" w14:textId="77777777" w:rsidR="004F553D" w:rsidRPr="00104AE8" w:rsidRDefault="004F553D" w:rsidP="00352F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p>
        </w:tc>
      </w:tr>
      <w:tr w:rsidR="004F553D" w:rsidRPr="00104AE8" w14:paraId="5FCF81FA" w14:textId="77777777" w:rsidTr="00E10779">
        <w:trPr>
          <w:trHeight w:val="315"/>
        </w:trPr>
        <w:tc>
          <w:tcPr>
            <w:cnfStyle w:val="001000000000" w:firstRow="0" w:lastRow="0" w:firstColumn="1" w:lastColumn="0" w:oddVBand="0" w:evenVBand="0" w:oddHBand="0" w:evenHBand="0" w:firstRowFirstColumn="0" w:firstRowLastColumn="0" w:lastRowFirstColumn="0" w:lastRowLastColumn="0"/>
            <w:tcW w:w="704" w:type="dxa"/>
            <w:gridSpan w:val="2"/>
          </w:tcPr>
          <w:p w14:paraId="544549F6" w14:textId="725BEA2A" w:rsidR="004F553D" w:rsidRPr="00104AE8" w:rsidRDefault="004F553D" w:rsidP="004C4C27">
            <w:pPr>
              <w:pStyle w:val="EndnoteText"/>
              <w:spacing w:before="120"/>
              <w:outlineLvl w:val="0"/>
              <w:rPr>
                <w:rFonts w:ascii="Arial" w:eastAsia="Times New Roman" w:hAnsi="Arial" w:cs="Arial"/>
                <w:color w:val="000000" w:themeColor="text1"/>
                <w:sz w:val="18"/>
                <w:szCs w:val="18"/>
                <w:lang w:eastAsia="en-GB"/>
              </w:rPr>
            </w:pPr>
            <w:r w:rsidRPr="00104AE8">
              <w:rPr>
                <w:rFonts w:ascii="Arial" w:eastAsia="Times New Roman" w:hAnsi="Arial" w:cs="Arial"/>
                <w:color w:val="000000" w:themeColor="text1"/>
                <w:sz w:val="18"/>
                <w:szCs w:val="18"/>
                <w:lang w:eastAsia="en-GB"/>
              </w:rPr>
              <w:t>P35</w:t>
            </w:r>
          </w:p>
        </w:tc>
        <w:tc>
          <w:tcPr>
            <w:tcW w:w="851" w:type="dxa"/>
            <w:gridSpan w:val="2"/>
          </w:tcPr>
          <w:p w14:paraId="01333E75" w14:textId="4B334584"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M</w:t>
            </w:r>
          </w:p>
        </w:tc>
        <w:tc>
          <w:tcPr>
            <w:tcW w:w="850" w:type="dxa"/>
          </w:tcPr>
          <w:p w14:paraId="25EFCB0C" w14:textId="313183FC"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18</w:t>
            </w:r>
          </w:p>
        </w:tc>
        <w:tc>
          <w:tcPr>
            <w:tcW w:w="964" w:type="dxa"/>
          </w:tcPr>
          <w:p w14:paraId="7B4D5C34" w14:textId="1771E2DE"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22</w:t>
            </w:r>
          </w:p>
        </w:tc>
        <w:tc>
          <w:tcPr>
            <w:tcW w:w="1275" w:type="dxa"/>
          </w:tcPr>
          <w:p w14:paraId="004C7373" w14:textId="77777777"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A2L2B1</w:t>
            </w:r>
          </w:p>
          <w:p w14:paraId="61D74238" w14:textId="77777777"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p>
        </w:tc>
        <w:tc>
          <w:tcPr>
            <w:tcW w:w="709" w:type="dxa"/>
          </w:tcPr>
          <w:p w14:paraId="60300590" w14:textId="24E440F8" w:rsidR="004F553D" w:rsidRPr="00104AE8" w:rsidRDefault="00F6181B"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6</w:t>
            </w:r>
          </w:p>
        </w:tc>
        <w:tc>
          <w:tcPr>
            <w:tcW w:w="709" w:type="dxa"/>
          </w:tcPr>
          <w:p w14:paraId="15354EC6" w14:textId="07C65ED0"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MP</w:t>
            </w:r>
          </w:p>
        </w:tc>
        <w:tc>
          <w:tcPr>
            <w:tcW w:w="567" w:type="dxa"/>
          </w:tcPr>
          <w:p w14:paraId="1A14423A" w14:textId="285D0FD6"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8</w:t>
            </w:r>
          </w:p>
        </w:tc>
        <w:tc>
          <w:tcPr>
            <w:tcW w:w="874" w:type="dxa"/>
          </w:tcPr>
          <w:p w14:paraId="163D636B" w14:textId="152C86FD" w:rsidR="004F553D" w:rsidRPr="00104AE8" w:rsidRDefault="004F553D" w:rsidP="00352F6E">
            <w:pPr>
              <w:pStyle w:val="EndnoteText"/>
              <w:spacing w:before="120"/>
              <w:jc w:val="center"/>
              <w:outlineLvl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w:t>
            </w:r>
          </w:p>
        </w:tc>
        <w:tc>
          <w:tcPr>
            <w:tcW w:w="993" w:type="dxa"/>
          </w:tcPr>
          <w:p w14:paraId="4C1BCA20" w14:textId="78DADD87" w:rsidR="004F553D" w:rsidRPr="00104AE8" w:rsidRDefault="004F553D" w:rsidP="00352F6E">
            <w:pPr>
              <w:pStyle w:val="EndnoteText"/>
              <w:spacing w:before="120"/>
              <w:jc w:val="center"/>
              <w:outlineLvl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1266</w:t>
            </w:r>
          </w:p>
        </w:tc>
        <w:tc>
          <w:tcPr>
            <w:tcW w:w="2409" w:type="dxa"/>
            <w:noWrap/>
          </w:tcPr>
          <w:p w14:paraId="612607B0" w14:textId="77777777" w:rsidR="004F553D" w:rsidRPr="00104AE8" w:rsidRDefault="004F553D" w:rsidP="00352F6E">
            <w:pPr>
              <w:pStyle w:val="EndnoteText"/>
              <w:spacing w:before="120"/>
              <w:jc w:val="center"/>
              <w:outlineLvl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p>
        </w:tc>
        <w:tc>
          <w:tcPr>
            <w:tcW w:w="3109" w:type="dxa"/>
            <w:noWrap/>
          </w:tcPr>
          <w:p w14:paraId="0B01D185" w14:textId="77777777" w:rsidR="004F553D" w:rsidRPr="00104AE8" w:rsidRDefault="004F553D" w:rsidP="00352F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p>
        </w:tc>
      </w:tr>
      <w:tr w:rsidR="004F553D" w:rsidRPr="00104AE8" w14:paraId="38159FB9" w14:textId="77777777" w:rsidTr="00E10779">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704" w:type="dxa"/>
            <w:gridSpan w:val="2"/>
          </w:tcPr>
          <w:p w14:paraId="1B92049D" w14:textId="77777777" w:rsidR="004F553D" w:rsidRPr="00104AE8" w:rsidRDefault="004F553D" w:rsidP="004C4C27">
            <w:pPr>
              <w:pStyle w:val="EndnoteText"/>
              <w:spacing w:before="120"/>
              <w:outlineLvl w:val="0"/>
              <w:rPr>
                <w:rFonts w:ascii="Arial" w:eastAsia="Times New Roman" w:hAnsi="Arial" w:cs="Arial"/>
                <w:color w:val="000000" w:themeColor="text1"/>
                <w:sz w:val="18"/>
                <w:szCs w:val="18"/>
                <w:lang w:eastAsia="en-GB"/>
              </w:rPr>
            </w:pPr>
          </w:p>
        </w:tc>
        <w:tc>
          <w:tcPr>
            <w:tcW w:w="851" w:type="dxa"/>
            <w:gridSpan w:val="2"/>
          </w:tcPr>
          <w:p w14:paraId="4BC7B45B" w14:textId="77777777" w:rsidR="004F553D" w:rsidRPr="00104AE8" w:rsidRDefault="004F553D" w:rsidP="004C4C2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p>
        </w:tc>
        <w:tc>
          <w:tcPr>
            <w:tcW w:w="850" w:type="dxa"/>
          </w:tcPr>
          <w:p w14:paraId="475EDF2D" w14:textId="77777777" w:rsidR="004F553D" w:rsidRPr="00104AE8" w:rsidRDefault="004F553D" w:rsidP="004C4C2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p>
        </w:tc>
        <w:tc>
          <w:tcPr>
            <w:tcW w:w="964" w:type="dxa"/>
          </w:tcPr>
          <w:p w14:paraId="1DA48C34" w14:textId="77777777" w:rsidR="004F553D" w:rsidRPr="00104AE8" w:rsidRDefault="004F553D" w:rsidP="004C4C2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p>
        </w:tc>
        <w:tc>
          <w:tcPr>
            <w:tcW w:w="1275" w:type="dxa"/>
          </w:tcPr>
          <w:p w14:paraId="4CA36BF9" w14:textId="77777777" w:rsidR="004F553D" w:rsidRPr="00104AE8" w:rsidRDefault="004F553D" w:rsidP="004C4C2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p>
        </w:tc>
        <w:tc>
          <w:tcPr>
            <w:tcW w:w="709" w:type="dxa"/>
          </w:tcPr>
          <w:p w14:paraId="47A3C8F6" w14:textId="77777777" w:rsidR="004F553D" w:rsidRPr="00104AE8" w:rsidRDefault="004F553D" w:rsidP="004C4C2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p>
        </w:tc>
        <w:tc>
          <w:tcPr>
            <w:tcW w:w="709" w:type="dxa"/>
          </w:tcPr>
          <w:p w14:paraId="0882F690" w14:textId="2D524167" w:rsidR="004F553D" w:rsidRPr="00104AE8" w:rsidRDefault="004F553D" w:rsidP="004C4C2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p>
        </w:tc>
        <w:tc>
          <w:tcPr>
            <w:tcW w:w="567" w:type="dxa"/>
          </w:tcPr>
          <w:p w14:paraId="34721B6E" w14:textId="2B0561BA" w:rsidR="004F553D" w:rsidRPr="00104AE8" w:rsidRDefault="004F553D" w:rsidP="004C4C2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p>
        </w:tc>
        <w:tc>
          <w:tcPr>
            <w:tcW w:w="874" w:type="dxa"/>
          </w:tcPr>
          <w:p w14:paraId="18931AFD" w14:textId="77777777" w:rsidR="004F553D" w:rsidRPr="00104AE8" w:rsidRDefault="004F553D" w:rsidP="004C4C27">
            <w:pPr>
              <w:pStyle w:val="EndnoteText"/>
              <w:spacing w:before="120"/>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p>
        </w:tc>
        <w:tc>
          <w:tcPr>
            <w:tcW w:w="993" w:type="dxa"/>
          </w:tcPr>
          <w:p w14:paraId="5E7F0F16" w14:textId="77777777" w:rsidR="004F553D" w:rsidRPr="00104AE8" w:rsidRDefault="004F553D" w:rsidP="004C4C27">
            <w:pPr>
              <w:pStyle w:val="EndnoteText"/>
              <w:spacing w:before="120"/>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p>
        </w:tc>
        <w:tc>
          <w:tcPr>
            <w:tcW w:w="2409" w:type="dxa"/>
            <w:noWrap/>
          </w:tcPr>
          <w:p w14:paraId="4B729B27" w14:textId="77777777" w:rsidR="004F553D" w:rsidRPr="00104AE8" w:rsidRDefault="004F553D" w:rsidP="004C4C27">
            <w:pPr>
              <w:pStyle w:val="EndnoteText"/>
              <w:spacing w:before="120"/>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p>
        </w:tc>
        <w:tc>
          <w:tcPr>
            <w:tcW w:w="3109" w:type="dxa"/>
            <w:noWrap/>
          </w:tcPr>
          <w:p w14:paraId="06B7110C" w14:textId="77777777" w:rsidR="004F553D" w:rsidRPr="00104AE8" w:rsidRDefault="004F553D" w:rsidP="004C4C2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p>
        </w:tc>
      </w:tr>
      <w:tr w:rsidR="004F553D" w:rsidRPr="00104AE8" w14:paraId="545D0C09" w14:textId="77777777" w:rsidTr="004F553D">
        <w:trPr>
          <w:trHeight w:val="315"/>
        </w:trPr>
        <w:tc>
          <w:tcPr>
            <w:cnfStyle w:val="001000000000" w:firstRow="0" w:lastRow="0" w:firstColumn="1" w:lastColumn="0" w:oddVBand="0" w:evenVBand="0" w:oddHBand="0" w:evenHBand="0" w:firstRowFirstColumn="0" w:firstRowLastColumn="0" w:lastRowFirstColumn="0" w:lastRowLastColumn="0"/>
            <w:tcW w:w="562" w:type="dxa"/>
          </w:tcPr>
          <w:p w14:paraId="2B45684F" w14:textId="77777777" w:rsidR="004F553D" w:rsidRPr="00104AE8" w:rsidRDefault="004F553D" w:rsidP="004C4C27">
            <w:pPr>
              <w:jc w:val="center"/>
              <w:rPr>
                <w:rFonts w:ascii="Arial" w:hAnsi="Arial" w:cs="Arial"/>
                <w:color w:val="000000" w:themeColor="text1"/>
                <w:sz w:val="16"/>
                <w:szCs w:val="16"/>
              </w:rPr>
            </w:pPr>
          </w:p>
        </w:tc>
        <w:tc>
          <w:tcPr>
            <w:tcW w:w="709" w:type="dxa"/>
            <w:gridSpan w:val="2"/>
          </w:tcPr>
          <w:p w14:paraId="3E355572" w14:textId="77777777" w:rsidR="004F553D" w:rsidRPr="00104AE8" w:rsidRDefault="004F553D" w:rsidP="004C4C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p>
        </w:tc>
        <w:tc>
          <w:tcPr>
            <w:tcW w:w="12743" w:type="dxa"/>
            <w:gridSpan w:val="11"/>
          </w:tcPr>
          <w:p w14:paraId="2CE69BBD" w14:textId="71615636" w:rsidR="004F553D" w:rsidRPr="00104AE8" w:rsidRDefault="004F553D" w:rsidP="004C4C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04AE8">
              <w:rPr>
                <w:rFonts w:ascii="Arial" w:hAnsi="Arial" w:cs="Arial"/>
                <w:color w:val="000000" w:themeColor="text1"/>
                <w:sz w:val="16"/>
                <w:szCs w:val="16"/>
              </w:rPr>
              <w:t xml:space="preserve">Supplementary Table: CD Participant Demographic </w:t>
            </w:r>
          </w:p>
          <w:p w14:paraId="059A002A" w14:textId="27DAF803" w:rsidR="004F553D" w:rsidRPr="00104AE8" w:rsidRDefault="004F553D" w:rsidP="004C4C27">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aps/>
                <w:color w:val="000000" w:themeColor="text1"/>
                <w:sz w:val="16"/>
                <w:szCs w:val="16"/>
              </w:rPr>
            </w:pPr>
            <w:r w:rsidRPr="00104AE8">
              <w:rPr>
                <w:rFonts w:ascii="Arial" w:hAnsi="Arial" w:cs="Arial"/>
                <w:b/>
                <w:bCs/>
                <w:caps/>
                <w:color w:val="000000" w:themeColor="text1"/>
                <w:sz w:val="16"/>
                <w:szCs w:val="16"/>
              </w:rPr>
              <w:t>ad=adalimumab, AZA=Azathioprine, Hum=humira, inf=infliximab, mp=mercaptopurine, MTX=methotrexate, p=pentasa</w:t>
            </w:r>
          </w:p>
          <w:p w14:paraId="564FF454" w14:textId="3BE5BB31" w:rsidR="004F553D" w:rsidRPr="00104AE8" w:rsidRDefault="004F553D" w:rsidP="00F5211E">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p>
        </w:tc>
      </w:tr>
    </w:tbl>
    <w:p w14:paraId="44317496" w14:textId="77777777" w:rsidR="00A8440F" w:rsidRPr="00104AE8" w:rsidRDefault="00A8440F" w:rsidP="00DB5A8C">
      <w:pPr>
        <w:rPr>
          <w:b/>
          <w:color w:val="000000" w:themeColor="text1"/>
          <w:sz w:val="24"/>
          <w:szCs w:val="24"/>
        </w:rPr>
        <w:sectPr w:rsidR="00A8440F" w:rsidRPr="00104AE8" w:rsidSect="00A8440F">
          <w:endnotePr>
            <w:numFmt w:val="decimal"/>
          </w:endnotePr>
          <w:pgSz w:w="16838" w:h="11906" w:orient="landscape"/>
          <w:pgMar w:top="1440" w:right="1440" w:bottom="1440" w:left="1440" w:header="709" w:footer="709" w:gutter="0"/>
          <w:cols w:space="708"/>
          <w:docGrid w:linePitch="360"/>
        </w:sectPr>
      </w:pPr>
    </w:p>
    <w:p w14:paraId="4773F9AF" w14:textId="33CB7754" w:rsidR="004C4C27" w:rsidRPr="00104AE8" w:rsidRDefault="004C4C27" w:rsidP="00125322">
      <w:pPr>
        <w:rPr>
          <w:b/>
          <w:color w:val="000000" w:themeColor="text1"/>
          <w:sz w:val="24"/>
          <w:szCs w:val="24"/>
        </w:rPr>
      </w:pPr>
    </w:p>
    <w:bookmarkEnd w:id="0"/>
    <w:sectPr w:rsidR="004C4C27" w:rsidRPr="00104AE8">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48E517" w14:textId="77777777" w:rsidR="00F44BA0" w:rsidRDefault="00F44BA0" w:rsidP="00C151E7">
      <w:pPr>
        <w:spacing w:after="0" w:line="240" w:lineRule="auto"/>
      </w:pPr>
      <w:r>
        <w:separator/>
      </w:r>
    </w:p>
  </w:endnote>
  <w:endnote w:type="continuationSeparator" w:id="0">
    <w:p w14:paraId="0246C550" w14:textId="77777777" w:rsidR="00F44BA0" w:rsidRDefault="00F44BA0" w:rsidP="00C15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OIGA J+ Univers">
    <w:altName w:val="Univers"/>
    <w:panose1 w:val="00000000000000000000"/>
    <w:charset w:val="00"/>
    <w:family w:val="swiss"/>
    <w:notTrueType/>
    <w:pitch w:val="default"/>
    <w:sig w:usb0="00000003" w:usb1="00000000" w:usb2="00000000" w:usb3="00000000" w:csb0="00000001" w:csb1="00000000"/>
  </w:font>
  <w:font w:name="Segoe UI">
    <w:charset w:val="00"/>
    <w:family w:val="swiss"/>
    <w:pitch w:val="variable"/>
    <w:sig w:usb0="E10022FF" w:usb1="C000E47F" w:usb2="00000029" w:usb3="00000000" w:csb0="000001DF" w:csb1="00000000"/>
  </w:font>
  <w:font w:name="游明朝">
    <w:panose1 w:val="00000000000000000000"/>
    <w:charset w:val="80"/>
    <w:family w:val="roman"/>
    <w:notTrueType/>
    <w:pitch w:val="default"/>
  </w:font>
  <w:font w:name="BSGulliver">
    <w:panose1 w:val="00000000000000000000"/>
    <w:charset w:val="00"/>
    <w:family w:val="auto"/>
    <w:notTrueType/>
    <w:pitch w:val="default"/>
    <w:sig w:usb0="00000003" w:usb1="00000000" w:usb2="00000000" w:usb3="00000000" w:csb0="00000001" w:csb1="00000000"/>
  </w:font>
  <w:font w:name="BSGulliver-Italic">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12A97C" w14:textId="77777777" w:rsidR="00F44BA0" w:rsidRDefault="00F44BA0" w:rsidP="00C151E7">
      <w:pPr>
        <w:spacing w:after="0" w:line="240" w:lineRule="auto"/>
      </w:pPr>
      <w:r>
        <w:separator/>
      </w:r>
    </w:p>
  </w:footnote>
  <w:footnote w:type="continuationSeparator" w:id="0">
    <w:p w14:paraId="6FE57D52" w14:textId="77777777" w:rsidR="00F44BA0" w:rsidRDefault="00F44BA0" w:rsidP="00C151E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306031"/>
      <w:docPartObj>
        <w:docPartGallery w:val="Page Numbers (Top of Page)"/>
        <w:docPartUnique/>
      </w:docPartObj>
    </w:sdtPr>
    <w:sdtEndPr>
      <w:rPr>
        <w:noProof/>
      </w:rPr>
    </w:sdtEndPr>
    <w:sdtContent>
      <w:p w14:paraId="0147AED7" w14:textId="7A70BA19" w:rsidR="00E10779" w:rsidRDefault="00E10779">
        <w:pPr>
          <w:pStyle w:val="Header"/>
          <w:jc w:val="right"/>
        </w:pPr>
        <w:r>
          <w:fldChar w:fldCharType="begin"/>
        </w:r>
        <w:r>
          <w:instrText xml:space="preserve"> PAGE   \* MERGEFORMAT </w:instrText>
        </w:r>
        <w:r>
          <w:fldChar w:fldCharType="separate"/>
        </w:r>
        <w:r w:rsidR="00104AE8">
          <w:rPr>
            <w:noProof/>
          </w:rPr>
          <w:t>32</w:t>
        </w:r>
        <w:r>
          <w:rPr>
            <w:noProof/>
          </w:rPr>
          <w:fldChar w:fldCharType="end"/>
        </w:r>
      </w:p>
    </w:sdtContent>
  </w:sdt>
  <w:p w14:paraId="44E41894" w14:textId="77777777" w:rsidR="00E10779" w:rsidRDefault="00E1077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A5E54"/>
    <w:multiLevelType w:val="hybridMultilevel"/>
    <w:tmpl w:val="C390F8AC"/>
    <w:lvl w:ilvl="0" w:tplc="E80EE2BC">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EFB2B82"/>
    <w:multiLevelType w:val="multilevel"/>
    <w:tmpl w:val="CD548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FB820A1"/>
    <w:multiLevelType w:val="hybridMultilevel"/>
    <w:tmpl w:val="B9FEFE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nsid w:val="262A464A"/>
    <w:multiLevelType w:val="hybridMultilevel"/>
    <w:tmpl w:val="83EEDD3A"/>
    <w:lvl w:ilvl="0" w:tplc="82FED67E">
      <w:start w:val="1"/>
      <w:numFmt w:val="bullet"/>
      <w:lvlText w:val=""/>
      <w:lvlJc w:val="left"/>
      <w:pPr>
        <w:tabs>
          <w:tab w:val="num" w:pos="720"/>
        </w:tabs>
        <w:ind w:left="720" w:hanging="360"/>
      </w:pPr>
      <w:rPr>
        <w:rFonts w:ascii="Wingdings" w:hAnsi="Wingdings" w:hint="default"/>
      </w:rPr>
    </w:lvl>
    <w:lvl w:ilvl="1" w:tplc="5DFCE1AE" w:tentative="1">
      <w:start w:val="1"/>
      <w:numFmt w:val="bullet"/>
      <w:lvlText w:val=""/>
      <w:lvlJc w:val="left"/>
      <w:pPr>
        <w:tabs>
          <w:tab w:val="num" w:pos="1440"/>
        </w:tabs>
        <w:ind w:left="1440" w:hanging="360"/>
      </w:pPr>
      <w:rPr>
        <w:rFonts w:ascii="Wingdings" w:hAnsi="Wingdings" w:hint="default"/>
      </w:rPr>
    </w:lvl>
    <w:lvl w:ilvl="2" w:tplc="8C8EA1C4" w:tentative="1">
      <w:start w:val="1"/>
      <w:numFmt w:val="bullet"/>
      <w:lvlText w:val=""/>
      <w:lvlJc w:val="left"/>
      <w:pPr>
        <w:tabs>
          <w:tab w:val="num" w:pos="2160"/>
        </w:tabs>
        <w:ind w:left="2160" w:hanging="360"/>
      </w:pPr>
      <w:rPr>
        <w:rFonts w:ascii="Wingdings" w:hAnsi="Wingdings" w:hint="default"/>
      </w:rPr>
    </w:lvl>
    <w:lvl w:ilvl="3" w:tplc="52B429EE" w:tentative="1">
      <w:start w:val="1"/>
      <w:numFmt w:val="bullet"/>
      <w:lvlText w:val=""/>
      <w:lvlJc w:val="left"/>
      <w:pPr>
        <w:tabs>
          <w:tab w:val="num" w:pos="2880"/>
        </w:tabs>
        <w:ind w:left="2880" w:hanging="360"/>
      </w:pPr>
      <w:rPr>
        <w:rFonts w:ascii="Wingdings" w:hAnsi="Wingdings" w:hint="default"/>
      </w:rPr>
    </w:lvl>
    <w:lvl w:ilvl="4" w:tplc="DA2EAB04" w:tentative="1">
      <w:start w:val="1"/>
      <w:numFmt w:val="bullet"/>
      <w:lvlText w:val=""/>
      <w:lvlJc w:val="left"/>
      <w:pPr>
        <w:tabs>
          <w:tab w:val="num" w:pos="3600"/>
        </w:tabs>
        <w:ind w:left="3600" w:hanging="360"/>
      </w:pPr>
      <w:rPr>
        <w:rFonts w:ascii="Wingdings" w:hAnsi="Wingdings" w:hint="default"/>
      </w:rPr>
    </w:lvl>
    <w:lvl w:ilvl="5" w:tplc="5F18A0D4" w:tentative="1">
      <w:start w:val="1"/>
      <w:numFmt w:val="bullet"/>
      <w:lvlText w:val=""/>
      <w:lvlJc w:val="left"/>
      <w:pPr>
        <w:tabs>
          <w:tab w:val="num" w:pos="4320"/>
        </w:tabs>
        <w:ind w:left="4320" w:hanging="360"/>
      </w:pPr>
      <w:rPr>
        <w:rFonts w:ascii="Wingdings" w:hAnsi="Wingdings" w:hint="default"/>
      </w:rPr>
    </w:lvl>
    <w:lvl w:ilvl="6" w:tplc="84705C7E" w:tentative="1">
      <w:start w:val="1"/>
      <w:numFmt w:val="bullet"/>
      <w:lvlText w:val=""/>
      <w:lvlJc w:val="left"/>
      <w:pPr>
        <w:tabs>
          <w:tab w:val="num" w:pos="5040"/>
        </w:tabs>
        <w:ind w:left="5040" w:hanging="360"/>
      </w:pPr>
      <w:rPr>
        <w:rFonts w:ascii="Wingdings" w:hAnsi="Wingdings" w:hint="default"/>
      </w:rPr>
    </w:lvl>
    <w:lvl w:ilvl="7" w:tplc="EAD46CC0" w:tentative="1">
      <w:start w:val="1"/>
      <w:numFmt w:val="bullet"/>
      <w:lvlText w:val=""/>
      <w:lvlJc w:val="left"/>
      <w:pPr>
        <w:tabs>
          <w:tab w:val="num" w:pos="5760"/>
        </w:tabs>
        <w:ind w:left="5760" w:hanging="360"/>
      </w:pPr>
      <w:rPr>
        <w:rFonts w:ascii="Wingdings" w:hAnsi="Wingdings" w:hint="default"/>
      </w:rPr>
    </w:lvl>
    <w:lvl w:ilvl="8" w:tplc="7F9AB058" w:tentative="1">
      <w:start w:val="1"/>
      <w:numFmt w:val="bullet"/>
      <w:lvlText w:val=""/>
      <w:lvlJc w:val="left"/>
      <w:pPr>
        <w:tabs>
          <w:tab w:val="num" w:pos="6480"/>
        </w:tabs>
        <w:ind w:left="6480" w:hanging="360"/>
      </w:pPr>
      <w:rPr>
        <w:rFonts w:ascii="Wingdings" w:hAnsi="Wingdings" w:hint="default"/>
      </w:rPr>
    </w:lvl>
  </w:abstractNum>
  <w:abstractNum w:abstractNumId="4">
    <w:nsid w:val="481C2ADA"/>
    <w:multiLevelType w:val="multilevel"/>
    <w:tmpl w:val="33103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97E7B83"/>
    <w:multiLevelType w:val="hybridMultilevel"/>
    <w:tmpl w:val="698223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7FDF5840"/>
    <w:multiLevelType w:val="hybridMultilevel"/>
    <w:tmpl w:val="8C6817DC"/>
    <w:lvl w:ilvl="0" w:tplc="A0C06994">
      <w:start w:val="1"/>
      <w:numFmt w:val="bullet"/>
      <w:lvlText w:val="•"/>
      <w:lvlJc w:val="left"/>
      <w:pPr>
        <w:tabs>
          <w:tab w:val="num" w:pos="720"/>
        </w:tabs>
        <w:ind w:left="720" w:hanging="360"/>
      </w:pPr>
      <w:rPr>
        <w:rFonts w:ascii="Arial" w:hAnsi="Arial" w:hint="default"/>
      </w:rPr>
    </w:lvl>
    <w:lvl w:ilvl="1" w:tplc="C3AA0C2C">
      <w:numFmt w:val="bullet"/>
      <w:lvlText w:val="•"/>
      <w:lvlJc w:val="left"/>
      <w:pPr>
        <w:tabs>
          <w:tab w:val="num" w:pos="1440"/>
        </w:tabs>
        <w:ind w:left="1440" w:hanging="360"/>
      </w:pPr>
      <w:rPr>
        <w:rFonts w:ascii="Arial" w:hAnsi="Arial" w:hint="default"/>
      </w:rPr>
    </w:lvl>
    <w:lvl w:ilvl="2" w:tplc="3F0ADC6C" w:tentative="1">
      <w:start w:val="1"/>
      <w:numFmt w:val="bullet"/>
      <w:lvlText w:val="•"/>
      <w:lvlJc w:val="left"/>
      <w:pPr>
        <w:tabs>
          <w:tab w:val="num" w:pos="2160"/>
        </w:tabs>
        <w:ind w:left="2160" w:hanging="360"/>
      </w:pPr>
      <w:rPr>
        <w:rFonts w:ascii="Arial" w:hAnsi="Arial" w:hint="default"/>
      </w:rPr>
    </w:lvl>
    <w:lvl w:ilvl="3" w:tplc="AEFA4B18" w:tentative="1">
      <w:start w:val="1"/>
      <w:numFmt w:val="bullet"/>
      <w:lvlText w:val="•"/>
      <w:lvlJc w:val="left"/>
      <w:pPr>
        <w:tabs>
          <w:tab w:val="num" w:pos="2880"/>
        </w:tabs>
        <w:ind w:left="2880" w:hanging="360"/>
      </w:pPr>
      <w:rPr>
        <w:rFonts w:ascii="Arial" w:hAnsi="Arial" w:hint="default"/>
      </w:rPr>
    </w:lvl>
    <w:lvl w:ilvl="4" w:tplc="3366470C" w:tentative="1">
      <w:start w:val="1"/>
      <w:numFmt w:val="bullet"/>
      <w:lvlText w:val="•"/>
      <w:lvlJc w:val="left"/>
      <w:pPr>
        <w:tabs>
          <w:tab w:val="num" w:pos="3600"/>
        </w:tabs>
        <w:ind w:left="3600" w:hanging="360"/>
      </w:pPr>
      <w:rPr>
        <w:rFonts w:ascii="Arial" w:hAnsi="Arial" w:hint="default"/>
      </w:rPr>
    </w:lvl>
    <w:lvl w:ilvl="5" w:tplc="2CA2A758" w:tentative="1">
      <w:start w:val="1"/>
      <w:numFmt w:val="bullet"/>
      <w:lvlText w:val="•"/>
      <w:lvlJc w:val="left"/>
      <w:pPr>
        <w:tabs>
          <w:tab w:val="num" w:pos="4320"/>
        </w:tabs>
        <w:ind w:left="4320" w:hanging="360"/>
      </w:pPr>
      <w:rPr>
        <w:rFonts w:ascii="Arial" w:hAnsi="Arial" w:hint="default"/>
      </w:rPr>
    </w:lvl>
    <w:lvl w:ilvl="6" w:tplc="7A1C1D36" w:tentative="1">
      <w:start w:val="1"/>
      <w:numFmt w:val="bullet"/>
      <w:lvlText w:val="•"/>
      <w:lvlJc w:val="left"/>
      <w:pPr>
        <w:tabs>
          <w:tab w:val="num" w:pos="5040"/>
        </w:tabs>
        <w:ind w:left="5040" w:hanging="360"/>
      </w:pPr>
      <w:rPr>
        <w:rFonts w:ascii="Arial" w:hAnsi="Arial" w:hint="default"/>
      </w:rPr>
    </w:lvl>
    <w:lvl w:ilvl="7" w:tplc="23D4E1F2" w:tentative="1">
      <w:start w:val="1"/>
      <w:numFmt w:val="bullet"/>
      <w:lvlText w:val="•"/>
      <w:lvlJc w:val="left"/>
      <w:pPr>
        <w:tabs>
          <w:tab w:val="num" w:pos="5760"/>
        </w:tabs>
        <w:ind w:left="5760" w:hanging="360"/>
      </w:pPr>
      <w:rPr>
        <w:rFonts w:ascii="Arial" w:hAnsi="Arial" w:hint="default"/>
      </w:rPr>
    </w:lvl>
    <w:lvl w:ilvl="8" w:tplc="9DAA198C"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
  </w:num>
  <w:num w:numId="5">
    <w:abstractNumId w:val="3"/>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Crohns Coliti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22xdaxr62zftgespxbp9twc2w0zzszp5ex2&quot;&gt;G Moran library&lt;record-ids&gt;&lt;item&gt;3&lt;/item&gt;&lt;item&gt;158&lt;/item&gt;&lt;item&gt;162&lt;/item&gt;&lt;item&gt;169&lt;/item&gt;&lt;item&gt;336&lt;/item&gt;&lt;item&gt;491&lt;/item&gt;&lt;item&gt;504&lt;/item&gt;&lt;item&gt;515&lt;/item&gt;&lt;item&gt;595&lt;/item&gt;&lt;item&gt;763&lt;/item&gt;&lt;item&gt;774&lt;/item&gt;&lt;item&gt;873&lt;/item&gt;&lt;item&gt;1058&lt;/item&gt;&lt;item&gt;1106&lt;/item&gt;&lt;item&gt;1107&lt;/item&gt;&lt;item&gt;1112&lt;/item&gt;&lt;item&gt;1113&lt;/item&gt;&lt;item&gt;1116&lt;/item&gt;&lt;item&gt;1117&lt;/item&gt;&lt;item&gt;1118&lt;/item&gt;&lt;item&gt;1119&lt;/item&gt;&lt;item&gt;1120&lt;/item&gt;&lt;item&gt;1121&lt;/item&gt;&lt;item&gt;1122&lt;/item&gt;&lt;item&gt;1123&lt;/item&gt;&lt;item&gt;1124&lt;/item&gt;&lt;item&gt;1125&lt;/item&gt;&lt;item&gt;1126&lt;/item&gt;&lt;item&gt;1128&lt;/item&gt;&lt;item&gt;1136&lt;/item&gt;&lt;/record-ids&gt;&lt;/item&gt;&lt;/Libraries&gt;"/>
  </w:docVars>
  <w:rsids>
    <w:rsidRoot w:val="006B04CF"/>
    <w:rsid w:val="00000875"/>
    <w:rsid w:val="000016D0"/>
    <w:rsid w:val="00002E78"/>
    <w:rsid w:val="0000319C"/>
    <w:rsid w:val="00006C74"/>
    <w:rsid w:val="00011D0F"/>
    <w:rsid w:val="00012792"/>
    <w:rsid w:val="000142BC"/>
    <w:rsid w:val="000169F3"/>
    <w:rsid w:val="00017032"/>
    <w:rsid w:val="00017AEC"/>
    <w:rsid w:val="000219F2"/>
    <w:rsid w:val="0002391A"/>
    <w:rsid w:val="000258B8"/>
    <w:rsid w:val="0002647B"/>
    <w:rsid w:val="00032E5A"/>
    <w:rsid w:val="00034677"/>
    <w:rsid w:val="00034BF2"/>
    <w:rsid w:val="000364D4"/>
    <w:rsid w:val="000374CB"/>
    <w:rsid w:val="00042831"/>
    <w:rsid w:val="000446C2"/>
    <w:rsid w:val="00051297"/>
    <w:rsid w:val="0005150A"/>
    <w:rsid w:val="000527C9"/>
    <w:rsid w:val="0005307C"/>
    <w:rsid w:val="000550F0"/>
    <w:rsid w:val="00055445"/>
    <w:rsid w:val="00055FC1"/>
    <w:rsid w:val="0005793B"/>
    <w:rsid w:val="00060232"/>
    <w:rsid w:val="000614F9"/>
    <w:rsid w:val="00061802"/>
    <w:rsid w:val="00064AF2"/>
    <w:rsid w:val="00065332"/>
    <w:rsid w:val="000675BE"/>
    <w:rsid w:val="00067B81"/>
    <w:rsid w:val="0007009F"/>
    <w:rsid w:val="000713D3"/>
    <w:rsid w:val="00072671"/>
    <w:rsid w:val="000730F7"/>
    <w:rsid w:val="00073455"/>
    <w:rsid w:val="00076532"/>
    <w:rsid w:val="00076D86"/>
    <w:rsid w:val="000777EF"/>
    <w:rsid w:val="00081469"/>
    <w:rsid w:val="00082F54"/>
    <w:rsid w:val="00083D77"/>
    <w:rsid w:val="0008400F"/>
    <w:rsid w:val="00084E0A"/>
    <w:rsid w:val="00086D5D"/>
    <w:rsid w:val="000910B9"/>
    <w:rsid w:val="00093141"/>
    <w:rsid w:val="00093639"/>
    <w:rsid w:val="00093B17"/>
    <w:rsid w:val="00093D2A"/>
    <w:rsid w:val="0009576D"/>
    <w:rsid w:val="00096B4F"/>
    <w:rsid w:val="000A111A"/>
    <w:rsid w:val="000A2453"/>
    <w:rsid w:val="000A26A3"/>
    <w:rsid w:val="000A47B8"/>
    <w:rsid w:val="000A621C"/>
    <w:rsid w:val="000A62D3"/>
    <w:rsid w:val="000B0CE5"/>
    <w:rsid w:val="000B47B0"/>
    <w:rsid w:val="000B636B"/>
    <w:rsid w:val="000B7912"/>
    <w:rsid w:val="000C22F3"/>
    <w:rsid w:val="000C597D"/>
    <w:rsid w:val="000C695D"/>
    <w:rsid w:val="000C7E2E"/>
    <w:rsid w:val="000D019F"/>
    <w:rsid w:val="000D2F93"/>
    <w:rsid w:val="000D367F"/>
    <w:rsid w:val="000D4847"/>
    <w:rsid w:val="000D5FF6"/>
    <w:rsid w:val="000D6A4C"/>
    <w:rsid w:val="000D6A4D"/>
    <w:rsid w:val="000D6AEC"/>
    <w:rsid w:val="000E130B"/>
    <w:rsid w:val="000E15BD"/>
    <w:rsid w:val="000E20B1"/>
    <w:rsid w:val="000E5162"/>
    <w:rsid w:val="000E6445"/>
    <w:rsid w:val="000E7FB5"/>
    <w:rsid w:val="000F0E38"/>
    <w:rsid w:val="000F5329"/>
    <w:rsid w:val="000F64B3"/>
    <w:rsid w:val="000F7204"/>
    <w:rsid w:val="00101504"/>
    <w:rsid w:val="001020A4"/>
    <w:rsid w:val="00102134"/>
    <w:rsid w:val="001039C1"/>
    <w:rsid w:val="00103D2F"/>
    <w:rsid w:val="00103F0D"/>
    <w:rsid w:val="0010432B"/>
    <w:rsid w:val="00104AE8"/>
    <w:rsid w:val="00105E29"/>
    <w:rsid w:val="00105EB3"/>
    <w:rsid w:val="00106288"/>
    <w:rsid w:val="001065D5"/>
    <w:rsid w:val="00117DF4"/>
    <w:rsid w:val="001213C0"/>
    <w:rsid w:val="001214EE"/>
    <w:rsid w:val="00121D81"/>
    <w:rsid w:val="00122F3F"/>
    <w:rsid w:val="00125322"/>
    <w:rsid w:val="00125C6C"/>
    <w:rsid w:val="00127882"/>
    <w:rsid w:val="001313E0"/>
    <w:rsid w:val="00131E55"/>
    <w:rsid w:val="00133050"/>
    <w:rsid w:val="0013383D"/>
    <w:rsid w:val="00133AD9"/>
    <w:rsid w:val="00141739"/>
    <w:rsid w:val="00141A55"/>
    <w:rsid w:val="00144015"/>
    <w:rsid w:val="00144B71"/>
    <w:rsid w:val="001451D2"/>
    <w:rsid w:val="00145E54"/>
    <w:rsid w:val="001468B2"/>
    <w:rsid w:val="001505B2"/>
    <w:rsid w:val="0015075F"/>
    <w:rsid w:val="00152174"/>
    <w:rsid w:val="00152B44"/>
    <w:rsid w:val="00155A2A"/>
    <w:rsid w:val="00156534"/>
    <w:rsid w:val="001579CC"/>
    <w:rsid w:val="001615D2"/>
    <w:rsid w:val="00161A06"/>
    <w:rsid w:val="00161C54"/>
    <w:rsid w:val="00165971"/>
    <w:rsid w:val="0017001F"/>
    <w:rsid w:val="001727C7"/>
    <w:rsid w:val="001729EE"/>
    <w:rsid w:val="00172FA3"/>
    <w:rsid w:val="00173896"/>
    <w:rsid w:val="00174FCA"/>
    <w:rsid w:val="00180562"/>
    <w:rsid w:val="00181D90"/>
    <w:rsid w:val="0018656B"/>
    <w:rsid w:val="001865D0"/>
    <w:rsid w:val="00187A35"/>
    <w:rsid w:val="00190CD6"/>
    <w:rsid w:val="001914AD"/>
    <w:rsid w:val="0019217D"/>
    <w:rsid w:val="00193660"/>
    <w:rsid w:val="00194A8F"/>
    <w:rsid w:val="0019501A"/>
    <w:rsid w:val="001A0AD0"/>
    <w:rsid w:val="001A14F0"/>
    <w:rsid w:val="001A3C65"/>
    <w:rsid w:val="001A3CA3"/>
    <w:rsid w:val="001A40C2"/>
    <w:rsid w:val="001A5297"/>
    <w:rsid w:val="001A70AA"/>
    <w:rsid w:val="001B0082"/>
    <w:rsid w:val="001B0591"/>
    <w:rsid w:val="001B191E"/>
    <w:rsid w:val="001B3644"/>
    <w:rsid w:val="001B6A88"/>
    <w:rsid w:val="001C1181"/>
    <w:rsid w:val="001C127E"/>
    <w:rsid w:val="001C1BC6"/>
    <w:rsid w:val="001D0DC6"/>
    <w:rsid w:val="001D1391"/>
    <w:rsid w:val="001D1EDA"/>
    <w:rsid w:val="001D3EA3"/>
    <w:rsid w:val="001D4C6E"/>
    <w:rsid w:val="001D61ED"/>
    <w:rsid w:val="001D6397"/>
    <w:rsid w:val="001D6B96"/>
    <w:rsid w:val="001D7B9D"/>
    <w:rsid w:val="001D7D9D"/>
    <w:rsid w:val="001E07EE"/>
    <w:rsid w:val="001E0E3A"/>
    <w:rsid w:val="001E1FDA"/>
    <w:rsid w:val="001E55A3"/>
    <w:rsid w:val="001E6604"/>
    <w:rsid w:val="001F1AF5"/>
    <w:rsid w:val="001F2F43"/>
    <w:rsid w:val="001F6D63"/>
    <w:rsid w:val="001F71A8"/>
    <w:rsid w:val="001F79DF"/>
    <w:rsid w:val="001F7F4B"/>
    <w:rsid w:val="00200275"/>
    <w:rsid w:val="0020061B"/>
    <w:rsid w:val="0020184C"/>
    <w:rsid w:val="00202515"/>
    <w:rsid w:val="00203EE2"/>
    <w:rsid w:val="00205FCA"/>
    <w:rsid w:val="0020624D"/>
    <w:rsid w:val="00212AF8"/>
    <w:rsid w:val="002159C0"/>
    <w:rsid w:val="00215C47"/>
    <w:rsid w:val="002165C2"/>
    <w:rsid w:val="00220A78"/>
    <w:rsid w:val="00226A5C"/>
    <w:rsid w:val="00232A38"/>
    <w:rsid w:val="00232E32"/>
    <w:rsid w:val="00234C0E"/>
    <w:rsid w:val="00240244"/>
    <w:rsid w:val="002421A5"/>
    <w:rsid w:val="00245C3E"/>
    <w:rsid w:val="002461DC"/>
    <w:rsid w:val="00247326"/>
    <w:rsid w:val="00247BDD"/>
    <w:rsid w:val="00253B42"/>
    <w:rsid w:val="00254114"/>
    <w:rsid w:val="00255CC8"/>
    <w:rsid w:val="002620D8"/>
    <w:rsid w:val="002629C5"/>
    <w:rsid w:val="00262B8C"/>
    <w:rsid w:val="002663FE"/>
    <w:rsid w:val="0026725D"/>
    <w:rsid w:val="002703A7"/>
    <w:rsid w:val="00277192"/>
    <w:rsid w:val="002775C4"/>
    <w:rsid w:val="00280C67"/>
    <w:rsid w:val="002812E1"/>
    <w:rsid w:val="00283219"/>
    <w:rsid w:val="002850BC"/>
    <w:rsid w:val="002859A7"/>
    <w:rsid w:val="002900FC"/>
    <w:rsid w:val="0029225C"/>
    <w:rsid w:val="00293118"/>
    <w:rsid w:val="00295173"/>
    <w:rsid w:val="002A12B2"/>
    <w:rsid w:val="002A3956"/>
    <w:rsid w:val="002A5C10"/>
    <w:rsid w:val="002A5CE6"/>
    <w:rsid w:val="002B124B"/>
    <w:rsid w:val="002B1A27"/>
    <w:rsid w:val="002B4409"/>
    <w:rsid w:val="002B4483"/>
    <w:rsid w:val="002B70D8"/>
    <w:rsid w:val="002B7B52"/>
    <w:rsid w:val="002C038A"/>
    <w:rsid w:val="002C0983"/>
    <w:rsid w:val="002C11D4"/>
    <w:rsid w:val="002C1EB2"/>
    <w:rsid w:val="002C2A4E"/>
    <w:rsid w:val="002C5F84"/>
    <w:rsid w:val="002C6540"/>
    <w:rsid w:val="002C6E1F"/>
    <w:rsid w:val="002C6FEA"/>
    <w:rsid w:val="002D0802"/>
    <w:rsid w:val="002D0956"/>
    <w:rsid w:val="002D0BFA"/>
    <w:rsid w:val="002D4900"/>
    <w:rsid w:val="002D4B14"/>
    <w:rsid w:val="002D510B"/>
    <w:rsid w:val="002D6300"/>
    <w:rsid w:val="002D724D"/>
    <w:rsid w:val="002E02ED"/>
    <w:rsid w:val="002E176E"/>
    <w:rsid w:val="002E3A3F"/>
    <w:rsid w:val="002E4109"/>
    <w:rsid w:val="002E44D3"/>
    <w:rsid w:val="002E6269"/>
    <w:rsid w:val="002F0849"/>
    <w:rsid w:val="002F0FC0"/>
    <w:rsid w:val="002F1DD3"/>
    <w:rsid w:val="002F2E54"/>
    <w:rsid w:val="002F3C78"/>
    <w:rsid w:val="002F4398"/>
    <w:rsid w:val="002F50CA"/>
    <w:rsid w:val="002F6E0C"/>
    <w:rsid w:val="00301EFE"/>
    <w:rsid w:val="00302BE8"/>
    <w:rsid w:val="00303FB0"/>
    <w:rsid w:val="00304629"/>
    <w:rsid w:val="00304A62"/>
    <w:rsid w:val="003136BD"/>
    <w:rsid w:val="003143C4"/>
    <w:rsid w:val="00314508"/>
    <w:rsid w:val="00315593"/>
    <w:rsid w:val="00316608"/>
    <w:rsid w:val="00317497"/>
    <w:rsid w:val="003207FF"/>
    <w:rsid w:val="003223B0"/>
    <w:rsid w:val="003227B3"/>
    <w:rsid w:val="00323D01"/>
    <w:rsid w:val="00323DCB"/>
    <w:rsid w:val="00324C76"/>
    <w:rsid w:val="003262A5"/>
    <w:rsid w:val="0032695E"/>
    <w:rsid w:val="003270C5"/>
    <w:rsid w:val="00331EE8"/>
    <w:rsid w:val="00335088"/>
    <w:rsid w:val="00337383"/>
    <w:rsid w:val="003406B0"/>
    <w:rsid w:val="00341525"/>
    <w:rsid w:val="00342135"/>
    <w:rsid w:val="00342B93"/>
    <w:rsid w:val="00351A05"/>
    <w:rsid w:val="00352799"/>
    <w:rsid w:val="00352F6E"/>
    <w:rsid w:val="00354476"/>
    <w:rsid w:val="00354FBC"/>
    <w:rsid w:val="0035785A"/>
    <w:rsid w:val="003608BD"/>
    <w:rsid w:val="003656BA"/>
    <w:rsid w:val="00365BB4"/>
    <w:rsid w:val="00366060"/>
    <w:rsid w:val="00366854"/>
    <w:rsid w:val="0036715D"/>
    <w:rsid w:val="00367E02"/>
    <w:rsid w:val="00370F3E"/>
    <w:rsid w:val="0037112C"/>
    <w:rsid w:val="00371565"/>
    <w:rsid w:val="00371993"/>
    <w:rsid w:val="00372DE2"/>
    <w:rsid w:val="00373FF1"/>
    <w:rsid w:val="00374BD7"/>
    <w:rsid w:val="00375B92"/>
    <w:rsid w:val="0038136E"/>
    <w:rsid w:val="003814AA"/>
    <w:rsid w:val="00382B8D"/>
    <w:rsid w:val="00384B9E"/>
    <w:rsid w:val="00385135"/>
    <w:rsid w:val="003864AA"/>
    <w:rsid w:val="0038797D"/>
    <w:rsid w:val="00387A4A"/>
    <w:rsid w:val="0039340A"/>
    <w:rsid w:val="00393D2F"/>
    <w:rsid w:val="00394483"/>
    <w:rsid w:val="00394714"/>
    <w:rsid w:val="00395604"/>
    <w:rsid w:val="00395D43"/>
    <w:rsid w:val="00397AD6"/>
    <w:rsid w:val="003A099E"/>
    <w:rsid w:val="003A0A62"/>
    <w:rsid w:val="003A0CE3"/>
    <w:rsid w:val="003A1B25"/>
    <w:rsid w:val="003A22BE"/>
    <w:rsid w:val="003A2CE9"/>
    <w:rsid w:val="003A2DF2"/>
    <w:rsid w:val="003A5A51"/>
    <w:rsid w:val="003A6CDB"/>
    <w:rsid w:val="003A7134"/>
    <w:rsid w:val="003B002D"/>
    <w:rsid w:val="003B2975"/>
    <w:rsid w:val="003B403C"/>
    <w:rsid w:val="003B4A18"/>
    <w:rsid w:val="003B5432"/>
    <w:rsid w:val="003B674C"/>
    <w:rsid w:val="003C0ED2"/>
    <w:rsid w:val="003C1460"/>
    <w:rsid w:val="003C16C1"/>
    <w:rsid w:val="003C4D09"/>
    <w:rsid w:val="003C699A"/>
    <w:rsid w:val="003C69B2"/>
    <w:rsid w:val="003C6C58"/>
    <w:rsid w:val="003C7CF6"/>
    <w:rsid w:val="003D044F"/>
    <w:rsid w:val="003D1674"/>
    <w:rsid w:val="003D2679"/>
    <w:rsid w:val="003D271F"/>
    <w:rsid w:val="003D5D8E"/>
    <w:rsid w:val="003D614E"/>
    <w:rsid w:val="003D74D6"/>
    <w:rsid w:val="003E0BBB"/>
    <w:rsid w:val="003E0BFD"/>
    <w:rsid w:val="003E0EB1"/>
    <w:rsid w:val="003E1504"/>
    <w:rsid w:val="003E2E3A"/>
    <w:rsid w:val="003E418B"/>
    <w:rsid w:val="003E472D"/>
    <w:rsid w:val="003E6317"/>
    <w:rsid w:val="003F161B"/>
    <w:rsid w:val="003F3D09"/>
    <w:rsid w:val="003F408C"/>
    <w:rsid w:val="00401518"/>
    <w:rsid w:val="00401DDF"/>
    <w:rsid w:val="004037D2"/>
    <w:rsid w:val="00404AB9"/>
    <w:rsid w:val="00405834"/>
    <w:rsid w:val="004058D2"/>
    <w:rsid w:val="004110E3"/>
    <w:rsid w:val="00411549"/>
    <w:rsid w:val="00412B39"/>
    <w:rsid w:val="00416622"/>
    <w:rsid w:val="00417C30"/>
    <w:rsid w:val="0042119D"/>
    <w:rsid w:val="00422B70"/>
    <w:rsid w:val="00423282"/>
    <w:rsid w:val="004237FF"/>
    <w:rsid w:val="00426168"/>
    <w:rsid w:val="00426D6E"/>
    <w:rsid w:val="004316F9"/>
    <w:rsid w:val="00432C4E"/>
    <w:rsid w:val="00433CF9"/>
    <w:rsid w:val="00443182"/>
    <w:rsid w:val="00443852"/>
    <w:rsid w:val="0044407A"/>
    <w:rsid w:val="00447524"/>
    <w:rsid w:val="004502E0"/>
    <w:rsid w:val="00454071"/>
    <w:rsid w:val="0046178A"/>
    <w:rsid w:val="00461BF3"/>
    <w:rsid w:val="00465181"/>
    <w:rsid w:val="00466B11"/>
    <w:rsid w:val="00466CCB"/>
    <w:rsid w:val="004676EA"/>
    <w:rsid w:val="0047143E"/>
    <w:rsid w:val="004716A3"/>
    <w:rsid w:val="00475637"/>
    <w:rsid w:val="00475EB3"/>
    <w:rsid w:val="004764DB"/>
    <w:rsid w:val="00476859"/>
    <w:rsid w:val="00480C2D"/>
    <w:rsid w:val="004841A9"/>
    <w:rsid w:val="004846CD"/>
    <w:rsid w:val="00485BA3"/>
    <w:rsid w:val="00487185"/>
    <w:rsid w:val="00487876"/>
    <w:rsid w:val="0049179D"/>
    <w:rsid w:val="00491CEE"/>
    <w:rsid w:val="00493A4F"/>
    <w:rsid w:val="00495B5C"/>
    <w:rsid w:val="00495E5E"/>
    <w:rsid w:val="004A3206"/>
    <w:rsid w:val="004A4A23"/>
    <w:rsid w:val="004A4D60"/>
    <w:rsid w:val="004A5317"/>
    <w:rsid w:val="004A535E"/>
    <w:rsid w:val="004A5CEF"/>
    <w:rsid w:val="004B029F"/>
    <w:rsid w:val="004B0505"/>
    <w:rsid w:val="004B3E92"/>
    <w:rsid w:val="004B43B7"/>
    <w:rsid w:val="004B467A"/>
    <w:rsid w:val="004C416F"/>
    <w:rsid w:val="004C4C27"/>
    <w:rsid w:val="004D2258"/>
    <w:rsid w:val="004D3582"/>
    <w:rsid w:val="004D377F"/>
    <w:rsid w:val="004D3EB5"/>
    <w:rsid w:val="004D6FD3"/>
    <w:rsid w:val="004D72FF"/>
    <w:rsid w:val="004E0892"/>
    <w:rsid w:val="004E1744"/>
    <w:rsid w:val="004E2B28"/>
    <w:rsid w:val="004E510C"/>
    <w:rsid w:val="004E573A"/>
    <w:rsid w:val="004E653D"/>
    <w:rsid w:val="004E724D"/>
    <w:rsid w:val="004E7D1D"/>
    <w:rsid w:val="004E7F8B"/>
    <w:rsid w:val="004F047E"/>
    <w:rsid w:val="004F2010"/>
    <w:rsid w:val="004F446A"/>
    <w:rsid w:val="004F5189"/>
    <w:rsid w:val="004F553D"/>
    <w:rsid w:val="004F58A4"/>
    <w:rsid w:val="004F6B82"/>
    <w:rsid w:val="004F7B1A"/>
    <w:rsid w:val="005003EA"/>
    <w:rsid w:val="00500A53"/>
    <w:rsid w:val="00501867"/>
    <w:rsid w:val="005022ED"/>
    <w:rsid w:val="0050276B"/>
    <w:rsid w:val="00503606"/>
    <w:rsid w:val="005043B1"/>
    <w:rsid w:val="00506F69"/>
    <w:rsid w:val="00511405"/>
    <w:rsid w:val="005139A0"/>
    <w:rsid w:val="005162FD"/>
    <w:rsid w:val="005170F5"/>
    <w:rsid w:val="00517CEC"/>
    <w:rsid w:val="0052333E"/>
    <w:rsid w:val="005235B4"/>
    <w:rsid w:val="005239DC"/>
    <w:rsid w:val="00523B15"/>
    <w:rsid w:val="00525115"/>
    <w:rsid w:val="0052679E"/>
    <w:rsid w:val="005315AB"/>
    <w:rsid w:val="005323F8"/>
    <w:rsid w:val="00533572"/>
    <w:rsid w:val="0053487E"/>
    <w:rsid w:val="005350BB"/>
    <w:rsid w:val="005358F3"/>
    <w:rsid w:val="005426B9"/>
    <w:rsid w:val="0054618F"/>
    <w:rsid w:val="005508BA"/>
    <w:rsid w:val="00552E72"/>
    <w:rsid w:val="00553562"/>
    <w:rsid w:val="00553852"/>
    <w:rsid w:val="00553AB9"/>
    <w:rsid w:val="0055413D"/>
    <w:rsid w:val="00554C88"/>
    <w:rsid w:val="00555762"/>
    <w:rsid w:val="0055587B"/>
    <w:rsid w:val="00557482"/>
    <w:rsid w:val="00557AA2"/>
    <w:rsid w:val="005609F5"/>
    <w:rsid w:val="0056114F"/>
    <w:rsid w:val="005633DA"/>
    <w:rsid w:val="00565627"/>
    <w:rsid w:val="00565912"/>
    <w:rsid w:val="005674B2"/>
    <w:rsid w:val="00570106"/>
    <w:rsid w:val="00571B06"/>
    <w:rsid w:val="00573905"/>
    <w:rsid w:val="00575262"/>
    <w:rsid w:val="00576018"/>
    <w:rsid w:val="005769D7"/>
    <w:rsid w:val="00576BB0"/>
    <w:rsid w:val="005830A2"/>
    <w:rsid w:val="005830B3"/>
    <w:rsid w:val="005840C9"/>
    <w:rsid w:val="00584243"/>
    <w:rsid w:val="00584F53"/>
    <w:rsid w:val="00584FA8"/>
    <w:rsid w:val="005871D7"/>
    <w:rsid w:val="005900F0"/>
    <w:rsid w:val="00591075"/>
    <w:rsid w:val="0059325A"/>
    <w:rsid w:val="005A2981"/>
    <w:rsid w:val="005A306B"/>
    <w:rsid w:val="005A3195"/>
    <w:rsid w:val="005A3717"/>
    <w:rsid w:val="005A512B"/>
    <w:rsid w:val="005A59C4"/>
    <w:rsid w:val="005A7046"/>
    <w:rsid w:val="005A7A3E"/>
    <w:rsid w:val="005B0373"/>
    <w:rsid w:val="005B1750"/>
    <w:rsid w:val="005B1D80"/>
    <w:rsid w:val="005B404F"/>
    <w:rsid w:val="005B5AF7"/>
    <w:rsid w:val="005C21D7"/>
    <w:rsid w:val="005C5117"/>
    <w:rsid w:val="005C5A1F"/>
    <w:rsid w:val="005C7C25"/>
    <w:rsid w:val="005D0166"/>
    <w:rsid w:val="005D2836"/>
    <w:rsid w:val="005D334E"/>
    <w:rsid w:val="005D3C0F"/>
    <w:rsid w:val="005D4741"/>
    <w:rsid w:val="005D538D"/>
    <w:rsid w:val="005D6765"/>
    <w:rsid w:val="005E08AA"/>
    <w:rsid w:val="005E11FE"/>
    <w:rsid w:val="005E19B0"/>
    <w:rsid w:val="005E3AE3"/>
    <w:rsid w:val="005E6972"/>
    <w:rsid w:val="005E7029"/>
    <w:rsid w:val="005E7189"/>
    <w:rsid w:val="005F08BF"/>
    <w:rsid w:val="005F0E3A"/>
    <w:rsid w:val="005F2CC6"/>
    <w:rsid w:val="005F3E7F"/>
    <w:rsid w:val="005F4CD7"/>
    <w:rsid w:val="005F58B9"/>
    <w:rsid w:val="005F65A7"/>
    <w:rsid w:val="005F71D8"/>
    <w:rsid w:val="00602383"/>
    <w:rsid w:val="00603C7A"/>
    <w:rsid w:val="006067AA"/>
    <w:rsid w:val="006068F4"/>
    <w:rsid w:val="00606C07"/>
    <w:rsid w:val="006073BB"/>
    <w:rsid w:val="006108BB"/>
    <w:rsid w:val="0061181D"/>
    <w:rsid w:val="00611992"/>
    <w:rsid w:val="00612DD1"/>
    <w:rsid w:val="00612DFC"/>
    <w:rsid w:val="00613A7F"/>
    <w:rsid w:val="0062060F"/>
    <w:rsid w:val="006210EA"/>
    <w:rsid w:val="00622BB9"/>
    <w:rsid w:val="00623346"/>
    <w:rsid w:val="006235E4"/>
    <w:rsid w:val="00623C0F"/>
    <w:rsid w:val="006249C1"/>
    <w:rsid w:val="00624AE3"/>
    <w:rsid w:val="00626DB1"/>
    <w:rsid w:val="00626ED9"/>
    <w:rsid w:val="0062782D"/>
    <w:rsid w:val="006309DA"/>
    <w:rsid w:val="006316EA"/>
    <w:rsid w:val="00631861"/>
    <w:rsid w:val="00631D7F"/>
    <w:rsid w:val="00632526"/>
    <w:rsid w:val="00633FB3"/>
    <w:rsid w:val="0063453B"/>
    <w:rsid w:val="00635B1E"/>
    <w:rsid w:val="006403FE"/>
    <w:rsid w:val="00641591"/>
    <w:rsid w:val="00641FE3"/>
    <w:rsid w:val="006431F0"/>
    <w:rsid w:val="00647B24"/>
    <w:rsid w:val="00651FB5"/>
    <w:rsid w:val="00652562"/>
    <w:rsid w:val="006525FE"/>
    <w:rsid w:val="0065413B"/>
    <w:rsid w:val="00655183"/>
    <w:rsid w:val="00655252"/>
    <w:rsid w:val="006559D2"/>
    <w:rsid w:val="0065625B"/>
    <w:rsid w:val="00656D05"/>
    <w:rsid w:val="006604AB"/>
    <w:rsid w:val="00661D9A"/>
    <w:rsid w:val="00663B49"/>
    <w:rsid w:val="00664E86"/>
    <w:rsid w:val="00665B59"/>
    <w:rsid w:val="00665F7B"/>
    <w:rsid w:val="00667B28"/>
    <w:rsid w:val="00670761"/>
    <w:rsid w:val="00673482"/>
    <w:rsid w:val="00673FFC"/>
    <w:rsid w:val="0067416F"/>
    <w:rsid w:val="00674B3B"/>
    <w:rsid w:val="00675048"/>
    <w:rsid w:val="00676A16"/>
    <w:rsid w:val="00676D3B"/>
    <w:rsid w:val="00677725"/>
    <w:rsid w:val="006801C3"/>
    <w:rsid w:val="0068041D"/>
    <w:rsid w:val="00681012"/>
    <w:rsid w:val="00683160"/>
    <w:rsid w:val="00685B51"/>
    <w:rsid w:val="0068684B"/>
    <w:rsid w:val="00690390"/>
    <w:rsid w:val="00692642"/>
    <w:rsid w:val="006928F1"/>
    <w:rsid w:val="00693408"/>
    <w:rsid w:val="0069578B"/>
    <w:rsid w:val="00695CA5"/>
    <w:rsid w:val="006966CC"/>
    <w:rsid w:val="00697620"/>
    <w:rsid w:val="00697E41"/>
    <w:rsid w:val="006A1C79"/>
    <w:rsid w:val="006A1D20"/>
    <w:rsid w:val="006A2690"/>
    <w:rsid w:val="006A2C18"/>
    <w:rsid w:val="006A47EC"/>
    <w:rsid w:val="006A5599"/>
    <w:rsid w:val="006A7C7E"/>
    <w:rsid w:val="006B033A"/>
    <w:rsid w:val="006B04CF"/>
    <w:rsid w:val="006B1889"/>
    <w:rsid w:val="006B24E0"/>
    <w:rsid w:val="006B48C4"/>
    <w:rsid w:val="006B54FF"/>
    <w:rsid w:val="006B7A13"/>
    <w:rsid w:val="006B7EED"/>
    <w:rsid w:val="006C0EEE"/>
    <w:rsid w:val="006C124D"/>
    <w:rsid w:val="006C323A"/>
    <w:rsid w:val="006C51AF"/>
    <w:rsid w:val="006C5FFB"/>
    <w:rsid w:val="006C6142"/>
    <w:rsid w:val="006D1BBF"/>
    <w:rsid w:val="006D2D23"/>
    <w:rsid w:val="006E045C"/>
    <w:rsid w:val="006E0898"/>
    <w:rsid w:val="006E3405"/>
    <w:rsid w:val="006E3AED"/>
    <w:rsid w:val="006E3DF6"/>
    <w:rsid w:val="006F258A"/>
    <w:rsid w:val="006F308C"/>
    <w:rsid w:val="006F3E15"/>
    <w:rsid w:val="006F6748"/>
    <w:rsid w:val="006F7A29"/>
    <w:rsid w:val="006F7A4F"/>
    <w:rsid w:val="007009C3"/>
    <w:rsid w:val="00700CAA"/>
    <w:rsid w:val="00702016"/>
    <w:rsid w:val="0070241E"/>
    <w:rsid w:val="00702874"/>
    <w:rsid w:val="00702E1E"/>
    <w:rsid w:val="00705E78"/>
    <w:rsid w:val="00712F93"/>
    <w:rsid w:val="00713336"/>
    <w:rsid w:val="0071463E"/>
    <w:rsid w:val="00724C55"/>
    <w:rsid w:val="00726A65"/>
    <w:rsid w:val="00727C03"/>
    <w:rsid w:val="007322D3"/>
    <w:rsid w:val="00732ECB"/>
    <w:rsid w:val="007339F8"/>
    <w:rsid w:val="00733E9E"/>
    <w:rsid w:val="007354CD"/>
    <w:rsid w:val="007356EE"/>
    <w:rsid w:val="00735B79"/>
    <w:rsid w:val="0073619F"/>
    <w:rsid w:val="00736253"/>
    <w:rsid w:val="00741457"/>
    <w:rsid w:val="00742CDB"/>
    <w:rsid w:val="00743F71"/>
    <w:rsid w:val="00745F66"/>
    <w:rsid w:val="0074644B"/>
    <w:rsid w:val="007507D7"/>
    <w:rsid w:val="0075348C"/>
    <w:rsid w:val="007541D8"/>
    <w:rsid w:val="007554D8"/>
    <w:rsid w:val="00756727"/>
    <w:rsid w:val="00756FB1"/>
    <w:rsid w:val="007579C2"/>
    <w:rsid w:val="00757A7F"/>
    <w:rsid w:val="00765009"/>
    <w:rsid w:val="007657E9"/>
    <w:rsid w:val="0076666A"/>
    <w:rsid w:val="007675B7"/>
    <w:rsid w:val="007722A2"/>
    <w:rsid w:val="0077634C"/>
    <w:rsid w:val="00777DB4"/>
    <w:rsid w:val="00780194"/>
    <w:rsid w:val="007832D9"/>
    <w:rsid w:val="007849DA"/>
    <w:rsid w:val="0079104D"/>
    <w:rsid w:val="00791FA2"/>
    <w:rsid w:val="0079206A"/>
    <w:rsid w:val="00792072"/>
    <w:rsid w:val="0079212A"/>
    <w:rsid w:val="00792B2E"/>
    <w:rsid w:val="007952F0"/>
    <w:rsid w:val="00795453"/>
    <w:rsid w:val="0079600B"/>
    <w:rsid w:val="00796339"/>
    <w:rsid w:val="007977E1"/>
    <w:rsid w:val="007A108D"/>
    <w:rsid w:val="007A46BA"/>
    <w:rsid w:val="007A501A"/>
    <w:rsid w:val="007A5E86"/>
    <w:rsid w:val="007A6603"/>
    <w:rsid w:val="007A67B3"/>
    <w:rsid w:val="007A6DCD"/>
    <w:rsid w:val="007A6DE9"/>
    <w:rsid w:val="007A79D4"/>
    <w:rsid w:val="007B003A"/>
    <w:rsid w:val="007B0A8A"/>
    <w:rsid w:val="007B11C6"/>
    <w:rsid w:val="007B1898"/>
    <w:rsid w:val="007B1C3D"/>
    <w:rsid w:val="007B31D1"/>
    <w:rsid w:val="007B47B3"/>
    <w:rsid w:val="007B72BD"/>
    <w:rsid w:val="007C00DD"/>
    <w:rsid w:val="007C01E4"/>
    <w:rsid w:val="007C0676"/>
    <w:rsid w:val="007C2477"/>
    <w:rsid w:val="007C5471"/>
    <w:rsid w:val="007C5FAA"/>
    <w:rsid w:val="007D2173"/>
    <w:rsid w:val="007D259D"/>
    <w:rsid w:val="007D31A4"/>
    <w:rsid w:val="007D4293"/>
    <w:rsid w:val="007D4BA0"/>
    <w:rsid w:val="007D5363"/>
    <w:rsid w:val="007D5A07"/>
    <w:rsid w:val="007D5EFD"/>
    <w:rsid w:val="007D664D"/>
    <w:rsid w:val="007D66D9"/>
    <w:rsid w:val="007D67F8"/>
    <w:rsid w:val="007D7929"/>
    <w:rsid w:val="007E0E89"/>
    <w:rsid w:val="007E16B5"/>
    <w:rsid w:val="007E1CC0"/>
    <w:rsid w:val="007E471B"/>
    <w:rsid w:val="007E68A3"/>
    <w:rsid w:val="007F28B5"/>
    <w:rsid w:val="007F3301"/>
    <w:rsid w:val="007F3F6D"/>
    <w:rsid w:val="007F40DE"/>
    <w:rsid w:val="007F41C7"/>
    <w:rsid w:val="007F643C"/>
    <w:rsid w:val="007F6508"/>
    <w:rsid w:val="007F7526"/>
    <w:rsid w:val="00800706"/>
    <w:rsid w:val="00800954"/>
    <w:rsid w:val="0080351E"/>
    <w:rsid w:val="008059BB"/>
    <w:rsid w:val="00805C9B"/>
    <w:rsid w:val="00806836"/>
    <w:rsid w:val="00806EF8"/>
    <w:rsid w:val="008100B9"/>
    <w:rsid w:val="008109DF"/>
    <w:rsid w:val="00810F5D"/>
    <w:rsid w:val="00813F44"/>
    <w:rsid w:val="00814DA6"/>
    <w:rsid w:val="0082026C"/>
    <w:rsid w:val="008215AE"/>
    <w:rsid w:val="00821844"/>
    <w:rsid w:val="008236FA"/>
    <w:rsid w:val="00823FB6"/>
    <w:rsid w:val="0082506D"/>
    <w:rsid w:val="00825C89"/>
    <w:rsid w:val="00831286"/>
    <w:rsid w:val="008334A0"/>
    <w:rsid w:val="008346B0"/>
    <w:rsid w:val="00837A71"/>
    <w:rsid w:val="008405DA"/>
    <w:rsid w:val="00842010"/>
    <w:rsid w:val="00842504"/>
    <w:rsid w:val="00842944"/>
    <w:rsid w:val="00842E20"/>
    <w:rsid w:val="00843D7D"/>
    <w:rsid w:val="00846475"/>
    <w:rsid w:val="00846A1F"/>
    <w:rsid w:val="00846AB9"/>
    <w:rsid w:val="00850499"/>
    <w:rsid w:val="00850EA1"/>
    <w:rsid w:val="00852B35"/>
    <w:rsid w:val="008541E1"/>
    <w:rsid w:val="00854387"/>
    <w:rsid w:val="00860EB3"/>
    <w:rsid w:val="00861129"/>
    <w:rsid w:val="00863444"/>
    <w:rsid w:val="008722E8"/>
    <w:rsid w:val="00874251"/>
    <w:rsid w:val="00876E39"/>
    <w:rsid w:val="00880538"/>
    <w:rsid w:val="008828DF"/>
    <w:rsid w:val="0088290A"/>
    <w:rsid w:val="00883346"/>
    <w:rsid w:val="00884FA2"/>
    <w:rsid w:val="0088631C"/>
    <w:rsid w:val="00890EAD"/>
    <w:rsid w:val="00891FAD"/>
    <w:rsid w:val="00893195"/>
    <w:rsid w:val="008957CA"/>
    <w:rsid w:val="008A0927"/>
    <w:rsid w:val="008A49C2"/>
    <w:rsid w:val="008A7896"/>
    <w:rsid w:val="008B18A5"/>
    <w:rsid w:val="008B18D8"/>
    <w:rsid w:val="008B5CB6"/>
    <w:rsid w:val="008C24CB"/>
    <w:rsid w:val="008C4011"/>
    <w:rsid w:val="008C4A54"/>
    <w:rsid w:val="008C5B4D"/>
    <w:rsid w:val="008C5BA6"/>
    <w:rsid w:val="008C5C65"/>
    <w:rsid w:val="008D0952"/>
    <w:rsid w:val="008D17E6"/>
    <w:rsid w:val="008D25B8"/>
    <w:rsid w:val="008D4A4E"/>
    <w:rsid w:val="008D6440"/>
    <w:rsid w:val="008D73F1"/>
    <w:rsid w:val="008E26C7"/>
    <w:rsid w:val="008E2E16"/>
    <w:rsid w:val="008E3CED"/>
    <w:rsid w:val="008E5121"/>
    <w:rsid w:val="008E73F0"/>
    <w:rsid w:val="008E7970"/>
    <w:rsid w:val="008F5BE6"/>
    <w:rsid w:val="008F6EBD"/>
    <w:rsid w:val="008F78E7"/>
    <w:rsid w:val="00906A52"/>
    <w:rsid w:val="00910BFD"/>
    <w:rsid w:val="00912839"/>
    <w:rsid w:val="009160AF"/>
    <w:rsid w:val="00916F5F"/>
    <w:rsid w:val="009172A7"/>
    <w:rsid w:val="00920115"/>
    <w:rsid w:val="00920466"/>
    <w:rsid w:val="009204FE"/>
    <w:rsid w:val="00920AAE"/>
    <w:rsid w:val="00920C0D"/>
    <w:rsid w:val="00921671"/>
    <w:rsid w:val="00923B2F"/>
    <w:rsid w:val="009246B2"/>
    <w:rsid w:val="009246BA"/>
    <w:rsid w:val="00925615"/>
    <w:rsid w:val="00925A34"/>
    <w:rsid w:val="009272E1"/>
    <w:rsid w:val="0093406C"/>
    <w:rsid w:val="00935D81"/>
    <w:rsid w:val="00935F9F"/>
    <w:rsid w:val="00936ACC"/>
    <w:rsid w:val="00936CE6"/>
    <w:rsid w:val="00936E0D"/>
    <w:rsid w:val="00937EBC"/>
    <w:rsid w:val="009417C6"/>
    <w:rsid w:val="00944E43"/>
    <w:rsid w:val="00945B8D"/>
    <w:rsid w:val="00946A76"/>
    <w:rsid w:val="009500CC"/>
    <w:rsid w:val="00950500"/>
    <w:rsid w:val="00952092"/>
    <w:rsid w:val="00954522"/>
    <w:rsid w:val="00954EF4"/>
    <w:rsid w:val="009555A0"/>
    <w:rsid w:val="009567B4"/>
    <w:rsid w:val="00961412"/>
    <w:rsid w:val="00961E13"/>
    <w:rsid w:val="00964395"/>
    <w:rsid w:val="00965902"/>
    <w:rsid w:val="00966570"/>
    <w:rsid w:val="0096788D"/>
    <w:rsid w:val="00974E6C"/>
    <w:rsid w:val="00975F55"/>
    <w:rsid w:val="009768AB"/>
    <w:rsid w:val="0098118A"/>
    <w:rsid w:val="00982BBE"/>
    <w:rsid w:val="009832B0"/>
    <w:rsid w:val="00983E83"/>
    <w:rsid w:val="00986884"/>
    <w:rsid w:val="00990735"/>
    <w:rsid w:val="00991310"/>
    <w:rsid w:val="00991A05"/>
    <w:rsid w:val="00992081"/>
    <w:rsid w:val="00993508"/>
    <w:rsid w:val="00995561"/>
    <w:rsid w:val="009A0540"/>
    <w:rsid w:val="009A0DA4"/>
    <w:rsid w:val="009A13E7"/>
    <w:rsid w:val="009A59CC"/>
    <w:rsid w:val="009A7FB9"/>
    <w:rsid w:val="009B3A2A"/>
    <w:rsid w:val="009B433D"/>
    <w:rsid w:val="009B64F9"/>
    <w:rsid w:val="009B7FA9"/>
    <w:rsid w:val="009C23F6"/>
    <w:rsid w:val="009C2FAB"/>
    <w:rsid w:val="009C3CB9"/>
    <w:rsid w:val="009C422A"/>
    <w:rsid w:val="009C6B4A"/>
    <w:rsid w:val="009D5A4B"/>
    <w:rsid w:val="009D78ED"/>
    <w:rsid w:val="009D7FDD"/>
    <w:rsid w:val="009E06E1"/>
    <w:rsid w:val="009E1638"/>
    <w:rsid w:val="009E1751"/>
    <w:rsid w:val="009E1C05"/>
    <w:rsid w:val="009E2C1C"/>
    <w:rsid w:val="009E3EB6"/>
    <w:rsid w:val="009E56A8"/>
    <w:rsid w:val="009E592A"/>
    <w:rsid w:val="009E601A"/>
    <w:rsid w:val="009E7162"/>
    <w:rsid w:val="009F4949"/>
    <w:rsid w:val="009F58B0"/>
    <w:rsid w:val="009F59C7"/>
    <w:rsid w:val="00A00B04"/>
    <w:rsid w:val="00A044A2"/>
    <w:rsid w:val="00A07888"/>
    <w:rsid w:val="00A10B66"/>
    <w:rsid w:val="00A11D07"/>
    <w:rsid w:val="00A122DB"/>
    <w:rsid w:val="00A1249A"/>
    <w:rsid w:val="00A12814"/>
    <w:rsid w:val="00A12A14"/>
    <w:rsid w:val="00A13AA4"/>
    <w:rsid w:val="00A14687"/>
    <w:rsid w:val="00A154E5"/>
    <w:rsid w:val="00A16452"/>
    <w:rsid w:val="00A20A51"/>
    <w:rsid w:val="00A260A9"/>
    <w:rsid w:val="00A304A2"/>
    <w:rsid w:val="00A3241C"/>
    <w:rsid w:val="00A32A14"/>
    <w:rsid w:val="00A33FAA"/>
    <w:rsid w:val="00A36BC9"/>
    <w:rsid w:val="00A37498"/>
    <w:rsid w:val="00A376D3"/>
    <w:rsid w:val="00A443E4"/>
    <w:rsid w:val="00A46281"/>
    <w:rsid w:val="00A463C5"/>
    <w:rsid w:val="00A46BB0"/>
    <w:rsid w:val="00A50421"/>
    <w:rsid w:val="00A527F5"/>
    <w:rsid w:val="00A548D2"/>
    <w:rsid w:val="00A554CF"/>
    <w:rsid w:val="00A55CE9"/>
    <w:rsid w:val="00A60034"/>
    <w:rsid w:val="00A60795"/>
    <w:rsid w:val="00A619BE"/>
    <w:rsid w:val="00A62F6C"/>
    <w:rsid w:val="00A65A0C"/>
    <w:rsid w:val="00A65EB7"/>
    <w:rsid w:val="00A67873"/>
    <w:rsid w:val="00A705C3"/>
    <w:rsid w:val="00A714D0"/>
    <w:rsid w:val="00A736F5"/>
    <w:rsid w:val="00A75CA2"/>
    <w:rsid w:val="00A76EF2"/>
    <w:rsid w:val="00A7797F"/>
    <w:rsid w:val="00A8440F"/>
    <w:rsid w:val="00A84D73"/>
    <w:rsid w:val="00A85133"/>
    <w:rsid w:val="00A86268"/>
    <w:rsid w:val="00A862A6"/>
    <w:rsid w:val="00A916A5"/>
    <w:rsid w:val="00A91DC8"/>
    <w:rsid w:val="00A94E5D"/>
    <w:rsid w:val="00A97067"/>
    <w:rsid w:val="00A97936"/>
    <w:rsid w:val="00AA1325"/>
    <w:rsid w:val="00AA2484"/>
    <w:rsid w:val="00AA29F5"/>
    <w:rsid w:val="00AA4B1D"/>
    <w:rsid w:val="00AA55D0"/>
    <w:rsid w:val="00AB0FB2"/>
    <w:rsid w:val="00AB195E"/>
    <w:rsid w:val="00AB1A46"/>
    <w:rsid w:val="00AB1BDB"/>
    <w:rsid w:val="00AB1C4A"/>
    <w:rsid w:val="00AB4844"/>
    <w:rsid w:val="00AB4A2B"/>
    <w:rsid w:val="00AB6FA3"/>
    <w:rsid w:val="00AB7267"/>
    <w:rsid w:val="00AC09E7"/>
    <w:rsid w:val="00AC1FC2"/>
    <w:rsid w:val="00AC47D2"/>
    <w:rsid w:val="00AC4963"/>
    <w:rsid w:val="00AC55A5"/>
    <w:rsid w:val="00AC5D18"/>
    <w:rsid w:val="00AC7924"/>
    <w:rsid w:val="00AD0AF2"/>
    <w:rsid w:val="00AD18A0"/>
    <w:rsid w:val="00AD198A"/>
    <w:rsid w:val="00AD2145"/>
    <w:rsid w:val="00AD3012"/>
    <w:rsid w:val="00AD4C11"/>
    <w:rsid w:val="00AD4FB9"/>
    <w:rsid w:val="00AD51A2"/>
    <w:rsid w:val="00AD523A"/>
    <w:rsid w:val="00AE09F6"/>
    <w:rsid w:val="00AE29AB"/>
    <w:rsid w:val="00AE475C"/>
    <w:rsid w:val="00AE62E9"/>
    <w:rsid w:val="00AF16CB"/>
    <w:rsid w:val="00AF2401"/>
    <w:rsid w:val="00AF4F87"/>
    <w:rsid w:val="00AF5ACC"/>
    <w:rsid w:val="00AF5B3D"/>
    <w:rsid w:val="00AF62E3"/>
    <w:rsid w:val="00AF667F"/>
    <w:rsid w:val="00AF692A"/>
    <w:rsid w:val="00AF72E1"/>
    <w:rsid w:val="00AF740A"/>
    <w:rsid w:val="00B01221"/>
    <w:rsid w:val="00B0402B"/>
    <w:rsid w:val="00B05B7C"/>
    <w:rsid w:val="00B06BD8"/>
    <w:rsid w:val="00B0766D"/>
    <w:rsid w:val="00B10249"/>
    <w:rsid w:val="00B16E29"/>
    <w:rsid w:val="00B1725E"/>
    <w:rsid w:val="00B21260"/>
    <w:rsid w:val="00B231FF"/>
    <w:rsid w:val="00B23617"/>
    <w:rsid w:val="00B239B9"/>
    <w:rsid w:val="00B23C6F"/>
    <w:rsid w:val="00B23FB8"/>
    <w:rsid w:val="00B25ACD"/>
    <w:rsid w:val="00B266C1"/>
    <w:rsid w:val="00B270F7"/>
    <w:rsid w:val="00B30588"/>
    <w:rsid w:val="00B344E4"/>
    <w:rsid w:val="00B361B4"/>
    <w:rsid w:val="00B36475"/>
    <w:rsid w:val="00B366C0"/>
    <w:rsid w:val="00B403D6"/>
    <w:rsid w:val="00B41400"/>
    <w:rsid w:val="00B4354C"/>
    <w:rsid w:val="00B44123"/>
    <w:rsid w:val="00B4489D"/>
    <w:rsid w:val="00B45342"/>
    <w:rsid w:val="00B459EA"/>
    <w:rsid w:val="00B46517"/>
    <w:rsid w:val="00B4762D"/>
    <w:rsid w:val="00B50D17"/>
    <w:rsid w:val="00B50D41"/>
    <w:rsid w:val="00B522ED"/>
    <w:rsid w:val="00B52F9A"/>
    <w:rsid w:val="00B535B2"/>
    <w:rsid w:val="00B548D4"/>
    <w:rsid w:val="00B5578B"/>
    <w:rsid w:val="00B5793C"/>
    <w:rsid w:val="00B61C46"/>
    <w:rsid w:val="00B6225B"/>
    <w:rsid w:val="00B62D6A"/>
    <w:rsid w:val="00B639E6"/>
    <w:rsid w:val="00B63F5E"/>
    <w:rsid w:val="00B64F80"/>
    <w:rsid w:val="00B67614"/>
    <w:rsid w:val="00B7212E"/>
    <w:rsid w:val="00B74532"/>
    <w:rsid w:val="00B7472D"/>
    <w:rsid w:val="00B7583B"/>
    <w:rsid w:val="00B90458"/>
    <w:rsid w:val="00B914A9"/>
    <w:rsid w:val="00B9455E"/>
    <w:rsid w:val="00B95BC5"/>
    <w:rsid w:val="00B9657F"/>
    <w:rsid w:val="00B9687B"/>
    <w:rsid w:val="00B96F0D"/>
    <w:rsid w:val="00B9775C"/>
    <w:rsid w:val="00BA019B"/>
    <w:rsid w:val="00BA1F52"/>
    <w:rsid w:val="00BA2545"/>
    <w:rsid w:val="00BA3218"/>
    <w:rsid w:val="00BA33D8"/>
    <w:rsid w:val="00BA3DC7"/>
    <w:rsid w:val="00BA5E80"/>
    <w:rsid w:val="00BA7A21"/>
    <w:rsid w:val="00BB0951"/>
    <w:rsid w:val="00BB1B46"/>
    <w:rsid w:val="00BB649B"/>
    <w:rsid w:val="00BC00C9"/>
    <w:rsid w:val="00BC01C1"/>
    <w:rsid w:val="00BC2748"/>
    <w:rsid w:val="00BC2C39"/>
    <w:rsid w:val="00BC43FD"/>
    <w:rsid w:val="00BC78D0"/>
    <w:rsid w:val="00BD2C2C"/>
    <w:rsid w:val="00BD43F8"/>
    <w:rsid w:val="00BD46EB"/>
    <w:rsid w:val="00BD6864"/>
    <w:rsid w:val="00BD6ABB"/>
    <w:rsid w:val="00BD7BC6"/>
    <w:rsid w:val="00BE06F0"/>
    <w:rsid w:val="00BE16FD"/>
    <w:rsid w:val="00BE17F1"/>
    <w:rsid w:val="00BE19CF"/>
    <w:rsid w:val="00BE45FE"/>
    <w:rsid w:val="00BE4914"/>
    <w:rsid w:val="00BE51F0"/>
    <w:rsid w:val="00BE5591"/>
    <w:rsid w:val="00BE5D59"/>
    <w:rsid w:val="00BE6E86"/>
    <w:rsid w:val="00BF0400"/>
    <w:rsid w:val="00BF0F51"/>
    <w:rsid w:val="00BF0FFE"/>
    <w:rsid w:val="00BF24FB"/>
    <w:rsid w:val="00BF257F"/>
    <w:rsid w:val="00BF481A"/>
    <w:rsid w:val="00BF5FB3"/>
    <w:rsid w:val="00BF626A"/>
    <w:rsid w:val="00BF6925"/>
    <w:rsid w:val="00BF7159"/>
    <w:rsid w:val="00C0069E"/>
    <w:rsid w:val="00C046BC"/>
    <w:rsid w:val="00C052FE"/>
    <w:rsid w:val="00C063AC"/>
    <w:rsid w:val="00C06E04"/>
    <w:rsid w:val="00C07176"/>
    <w:rsid w:val="00C07693"/>
    <w:rsid w:val="00C07F69"/>
    <w:rsid w:val="00C12357"/>
    <w:rsid w:val="00C138D8"/>
    <w:rsid w:val="00C13EC6"/>
    <w:rsid w:val="00C1487F"/>
    <w:rsid w:val="00C14ABB"/>
    <w:rsid w:val="00C151E7"/>
    <w:rsid w:val="00C15E99"/>
    <w:rsid w:val="00C16ED9"/>
    <w:rsid w:val="00C2116D"/>
    <w:rsid w:val="00C25010"/>
    <w:rsid w:val="00C2727F"/>
    <w:rsid w:val="00C305B8"/>
    <w:rsid w:val="00C30D54"/>
    <w:rsid w:val="00C31492"/>
    <w:rsid w:val="00C33AB5"/>
    <w:rsid w:val="00C3561D"/>
    <w:rsid w:val="00C4009F"/>
    <w:rsid w:val="00C43F82"/>
    <w:rsid w:val="00C44B5F"/>
    <w:rsid w:val="00C46D33"/>
    <w:rsid w:val="00C5056C"/>
    <w:rsid w:val="00C53623"/>
    <w:rsid w:val="00C5368A"/>
    <w:rsid w:val="00C549EA"/>
    <w:rsid w:val="00C54DB5"/>
    <w:rsid w:val="00C54E03"/>
    <w:rsid w:val="00C6174A"/>
    <w:rsid w:val="00C617B6"/>
    <w:rsid w:val="00C6469F"/>
    <w:rsid w:val="00C64F0C"/>
    <w:rsid w:val="00C67734"/>
    <w:rsid w:val="00C67858"/>
    <w:rsid w:val="00C71F1E"/>
    <w:rsid w:val="00C72070"/>
    <w:rsid w:val="00C726CD"/>
    <w:rsid w:val="00C73352"/>
    <w:rsid w:val="00C733D7"/>
    <w:rsid w:val="00C74F84"/>
    <w:rsid w:val="00C760E3"/>
    <w:rsid w:val="00C76190"/>
    <w:rsid w:val="00C76D6B"/>
    <w:rsid w:val="00C76F0D"/>
    <w:rsid w:val="00C774F0"/>
    <w:rsid w:val="00C77AFE"/>
    <w:rsid w:val="00C808E3"/>
    <w:rsid w:val="00C819AE"/>
    <w:rsid w:val="00C8302A"/>
    <w:rsid w:val="00C9088C"/>
    <w:rsid w:val="00C90FB1"/>
    <w:rsid w:val="00C926E1"/>
    <w:rsid w:val="00C92860"/>
    <w:rsid w:val="00CA0AB7"/>
    <w:rsid w:val="00CA2C4A"/>
    <w:rsid w:val="00CA41FD"/>
    <w:rsid w:val="00CA4ADB"/>
    <w:rsid w:val="00CA6792"/>
    <w:rsid w:val="00CB15EF"/>
    <w:rsid w:val="00CB1CAF"/>
    <w:rsid w:val="00CB3696"/>
    <w:rsid w:val="00CB70DE"/>
    <w:rsid w:val="00CC0B76"/>
    <w:rsid w:val="00CC3E4E"/>
    <w:rsid w:val="00CC458B"/>
    <w:rsid w:val="00CC4734"/>
    <w:rsid w:val="00CC4773"/>
    <w:rsid w:val="00CC5B78"/>
    <w:rsid w:val="00CC65A9"/>
    <w:rsid w:val="00CC743C"/>
    <w:rsid w:val="00CC7A4D"/>
    <w:rsid w:val="00CD069A"/>
    <w:rsid w:val="00CD16B1"/>
    <w:rsid w:val="00CD22B9"/>
    <w:rsid w:val="00CD23AE"/>
    <w:rsid w:val="00CD26BE"/>
    <w:rsid w:val="00CD2D4E"/>
    <w:rsid w:val="00CD5195"/>
    <w:rsid w:val="00CE19BC"/>
    <w:rsid w:val="00CE1CDB"/>
    <w:rsid w:val="00CE1CF9"/>
    <w:rsid w:val="00CE4567"/>
    <w:rsid w:val="00CE4BB3"/>
    <w:rsid w:val="00CE5EA2"/>
    <w:rsid w:val="00CE73D1"/>
    <w:rsid w:val="00CE758C"/>
    <w:rsid w:val="00CE7735"/>
    <w:rsid w:val="00CF03FC"/>
    <w:rsid w:val="00CF3B03"/>
    <w:rsid w:val="00CF4C56"/>
    <w:rsid w:val="00CF4EB0"/>
    <w:rsid w:val="00CF5F29"/>
    <w:rsid w:val="00CF6549"/>
    <w:rsid w:val="00CF66E3"/>
    <w:rsid w:val="00D0006C"/>
    <w:rsid w:val="00D012B3"/>
    <w:rsid w:val="00D02A62"/>
    <w:rsid w:val="00D0436B"/>
    <w:rsid w:val="00D0488E"/>
    <w:rsid w:val="00D04DBE"/>
    <w:rsid w:val="00D11F9C"/>
    <w:rsid w:val="00D1437B"/>
    <w:rsid w:val="00D1442F"/>
    <w:rsid w:val="00D14E61"/>
    <w:rsid w:val="00D176E6"/>
    <w:rsid w:val="00D21232"/>
    <w:rsid w:val="00D21454"/>
    <w:rsid w:val="00D2181E"/>
    <w:rsid w:val="00D228FF"/>
    <w:rsid w:val="00D229FD"/>
    <w:rsid w:val="00D24C91"/>
    <w:rsid w:val="00D24F5A"/>
    <w:rsid w:val="00D322AC"/>
    <w:rsid w:val="00D3726C"/>
    <w:rsid w:val="00D424DB"/>
    <w:rsid w:val="00D43884"/>
    <w:rsid w:val="00D45C9E"/>
    <w:rsid w:val="00D46E05"/>
    <w:rsid w:val="00D470E8"/>
    <w:rsid w:val="00D505A1"/>
    <w:rsid w:val="00D52589"/>
    <w:rsid w:val="00D53284"/>
    <w:rsid w:val="00D535D6"/>
    <w:rsid w:val="00D549DA"/>
    <w:rsid w:val="00D54CE1"/>
    <w:rsid w:val="00D568C6"/>
    <w:rsid w:val="00D57948"/>
    <w:rsid w:val="00D620D7"/>
    <w:rsid w:val="00D64BE4"/>
    <w:rsid w:val="00D65616"/>
    <w:rsid w:val="00D66B07"/>
    <w:rsid w:val="00D66D3D"/>
    <w:rsid w:val="00D701D8"/>
    <w:rsid w:val="00D72296"/>
    <w:rsid w:val="00D7303A"/>
    <w:rsid w:val="00D7412D"/>
    <w:rsid w:val="00D7586C"/>
    <w:rsid w:val="00D77C4F"/>
    <w:rsid w:val="00D801A8"/>
    <w:rsid w:val="00D82527"/>
    <w:rsid w:val="00D83D8B"/>
    <w:rsid w:val="00D8403B"/>
    <w:rsid w:val="00D86D5B"/>
    <w:rsid w:val="00D871F4"/>
    <w:rsid w:val="00D87308"/>
    <w:rsid w:val="00D87F68"/>
    <w:rsid w:val="00D92813"/>
    <w:rsid w:val="00D92AAA"/>
    <w:rsid w:val="00D94013"/>
    <w:rsid w:val="00D94F2F"/>
    <w:rsid w:val="00D96044"/>
    <w:rsid w:val="00D96377"/>
    <w:rsid w:val="00D97396"/>
    <w:rsid w:val="00DA06BC"/>
    <w:rsid w:val="00DA1798"/>
    <w:rsid w:val="00DA1858"/>
    <w:rsid w:val="00DA1E9A"/>
    <w:rsid w:val="00DA4079"/>
    <w:rsid w:val="00DA41A7"/>
    <w:rsid w:val="00DA436A"/>
    <w:rsid w:val="00DA7761"/>
    <w:rsid w:val="00DA7DF7"/>
    <w:rsid w:val="00DB228B"/>
    <w:rsid w:val="00DB41AA"/>
    <w:rsid w:val="00DB48D5"/>
    <w:rsid w:val="00DB4BBB"/>
    <w:rsid w:val="00DB5A8C"/>
    <w:rsid w:val="00DB78EA"/>
    <w:rsid w:val="00DB7D6E"/>
    <w:rsid w:val="00DB7F85"/>
    <w:rsid w:val="00DC217A"/>
    <w:rsid w:val="00DC4DCC"/>
    <w:rsid w:val="00DC5E14"/>
    <w:rsid w:val="00DC6C83"/>
    <w:rsid w:val="00DD1309"/>
    <w:rsid w:val="00DD295E"/>
    <w:rsid w:val="00DD517F"/>
    <w:rsid w:val="00DD72C6"/>
    <w:rsid w:val="00DD7A6C"/>
    <w:rsid w:val="00DE0652"/>
    <w:rsid w:val="00DE3C6D"/>
    <w:rsid w:val="00DE488B"/>
    <w:rsid w:val="00DE4A5D"/>
    <w:rsid w:val="00DE4DAA"/>
    <w:rsid w:val="00DF02F9"/>
    <w:rsid w:val="00DF04B2"/>
    <w:rsid w:val="00DF0BBC"/>
    <w:rsid w:val="00DF25E8"/>
    <w:rsid w:val="00DF40B3"/>
    <w:rsid w:val="00DF6CBC"/>
    <w:rsid w:val="00E0021E"/>
    <w:rsid w:val="00E01161"/>
    <w:rsid w:val="00E01E42"/>
    <w:rsid w:val="00E025B1"/>
    <w:rsid w:val="00E02746"/>
    <w:rsid w:val="00E031EF"/>
    <w:rsid w:val="00E04240"/>
    <w:rsid w:val="00E04530"/>
    <w:rsid w:val="00E04D58"/>
    <w:rsid w:val="00E07442"/>
    <w:rsid w:val="00E10073"/>
    <w:rsid w:val="00E10779"/>
    <w:rsid w:val="00E12B3F"/>
    <w:rsid w:val="00E15BAF"/>
    <w:rsid w:val="00E16D0C"/>
    <w:rsid w:val="00E20479"/>
    <w:rsid w:val="00E216EE"/>
    <w:rsid w:val="00E259A4"/>
    <w:rsid w:val="00E26F6E"/>
    <w:rsid w:val="00E34531"/>
    <w:rsid w:val="00E34CCF"/>
    <w:rsid w:val="00E353CF"/>
    <w:rsid w:val="00E376FB"/>
    <w:rsid w:val="00E37AC2"/>
    <w:rsid w:val="00E4156E"/>
    <w:rsid w:val="00E4180F"/>
    <w:rsid w:val="00E41F8B"/>
    <w:rsid w:val="00E42D07"/>
    <w:rsid w:val="00E46A19"/>
    <w:rsid w:val="00E47606"/>
    <w:rsid w:val="00E50893"/>
    <w:rsid w:val="00E548D9"/>
    <w:rsid w:val="00E550E4"/>
    <w:rsid w:val="00E608AD"/>
    <w:rsid w:val="00E61932"/>
    <w:rsid w:val="00E61B63"/>
    <w:rsid w:val="00E638E5"/>
    <w:rsid w:val="00E651C8"/>
    <w:rsid w:val="00E6522C"/>
    <w:rsid w:val="00E67595"/>
    <w:rsid w:val="00E72252"/>
    <w:rsid w:val="00E728C4"/>
    <w:rsid w:val="00E73018"/>
    <w:rsid w:val="00E75DD7"/>
    <w:rsid w:val="00E774FE"/>
    <w:rsid w:val="00E826B9"/>
    <w:rsid w:val="00E8347A"/>
    <w:rsid w:val="00E87DB2"/>
    <w:rsid w:val="00E923EC"/>
    <w:rsid w:val="00E92551"/>
    <w:rsid w:val="00E96BF8"/>
    <w:rsid w:val="00E9755A"/>
    <w:rsid w:val="00E97A75"/>
    <w:rsid w:val="00EA1786"/>
    <w:rsid w:val="00EA20B5"/>
    <w:rsid w:val="00EA2EE6"/>
    <w:rsid w:val="00EA34AD"/>
    <w:rsid w:val="00EA3FA0"/>
    <w:rsid w:val="00EA6447"/>
    <w:rsid w:val="00EA6826"/>
    <w:rsid w:val="00EA7FA0"/>
    <w:rsid w:val="00EB44E2"/>
    <w:rsid w:val="00EB48CC"/>
    <w:rsid w:val="00EB5286"/>
    <w:rsid w:val="00EC05CA"/>
    <w:rsid w:val="00EC1866"/>
    <w:rsid w:val="00EC70B8"/>
    <w:rsid w:val="00ED44FE"/>
    <w:rsid w:val="00EE612B"/>
    <w:rsid w:val="00EE754D"/>
    <w:rsid w:val="00EF0EDE"/>
    <w:rsid w:val="00F00CF2"/>
    <w:rsid w:val="00F03288"/>
    <w:rsid w:val="00F03FBD"/>
    <w:rsid w:val="00F06FB6"/>
    <w:rsid w:val="00F07056"/>
    <w:rsid w:val="00F07BF6"/>
    <w:rsid w:val="00F106A5"/>
    <w:rsid w:val="00F1146F"/>
    <w:rsid w:val="00F12AE4"/>
    <w:rsid w:val="00F1415E"/>
    <w:rsid w:val="00F17080"/>
    <w:rsid w:val="00F17ACD"/>
    <w:rsid w:val="00F20D3D"/>
    <w:rsid w:val="00F22AC4"/>
    <w:rsid w:val="00F236F4"/>
    <w:rsid w:val="00F259F8"/>
    <w:rsid w:val="00F26FFF"/>
    <w:rsid w:val="00F30959"/>
    <w:rsid w:val="00F32752"/>
    <w:rsid w:val="00F35D15"/>
    <w:rsid w:val="00F4027E"/>
    <w:rsid w:val="00F427D4"/>
    <w:rsid w:val="00F42A69"/>
    <w:rsid w:val="00F44BA0"/>
    <w:rsid w:val="00F44FC6"/>
    <w:rsid w:val="00F464F0"/>
    <w:rsid w:val="00F46F3B"/>
    <w:rsid w:val="00F47E30"/>
    <w:rsid w:val="00F50937"/>
    <w:rsid w:val="00F51A44"/>
    <w:rsid w:val="00F5211E"/>
    <w:rsid w:val="00F53E7B"/>
    <w:rsid w:val="00F5451E"/>
    <w:rsid w:val="00F54671"/>
    <w:rsid w:val="00F546EE"/>
    <w:rsid w:val="00F57376"/>
    <w:rsid w:val="00F6181B"/>
    <w:rsid w:val="00F63655"/>
    <w:rsid w:val="00F64664"/>
    <w:rsid w:val="00F677C6"/>
    <w:rsid w:val="00F7015E"/>
    <w:rsid w:val="00F72142"/>
    <w:rsid w:val="00F74706"/>
    <w:rsid w:val="00F74BF8"/>
    <w:rsid w:val="00F83BBD"/>
    <w:rsid w:val="00F86FA0"/>
    <w:rsid w:val="00F9110B"/>
    <w:rsid w:val="00F916A5"/>
    <w:rsid w:val="00F948BB"/>
    <w:rsid w:val="00F95F35"/>
    <w:rsid w:val="00F96F65"/>
    <w:rsid w:val="00F97B34"/>
    <w:rsid w:val="00FA19D7"/>
    <w:rsid w:val="00FA2A0D"/>
    <w:rsid w:val="00FA48C8"/>
    <w:rsid w:val="00FA66DB"/>
    <w:rsid w:val="00FA7D98"/>
    <w:rsid w:val="00FB0B98"/>
    <w:rsid w:val="00FB1268"/>
    <w:rsid w:val="00FB3819"/>
    <w:rsid w:val="00FB49B1"/>
    <w:rsid w:val="00FB5107"/>
    <w:rsid w:val="00FC0CDC"/>
    <w:rsid w:val="00FC32D6"/>
    <w:rsid w:val="00FC451F"/>
    <w:rsid w:val="00FC6070"/>
    <w:rsid w:val="00FC7357"/>
    <w:rsid w:val="00FD13A8"/>
    <w:rsid w:val="00FD2204"/>
    <w:rsid w:val="00FD5A1A"/>
    <w:rsid w:val="00FD65FB"/>
    <w:rsid w:val="00FD6C43"/>
    <w:rsid w:val="00FD7EA7"/>
    <w:rsid w:val="00FE0274"/>
    <w:rsid w:val="00FE04B6"/>
    <w:rsid w:val="00FE121C"/>
    <w:rsid w:val="00FE2EE5"/>
    <w:rsid w:val="00FE3DBD"/>
    <w:rsid w:val="00FE54C9"/>
    <w:rsid w:val="00FF0EB5"/>
    <w:rsid w:val="00FF4582"/>
    <w:rsid w:val="00FF4F15"/>
    <w:rsid w:val="00FF5602"/>
    <w:rsid w:val="00FF60C3"/>
    <w:rsid w:val="00FF6B01"/>
    <w:rsid w:val="00FF6DB0"/>
    <w:rsid w:val="00FF7C3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ACEE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71F1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EA2EE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42A6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rsid w:val="006B04CF"/>
    <w:pPr>
      <w:tabs>
        <w:tab w:val="left" w:pos="0"/>
      </w:tabs>
      <w:spacing w:after="0" w:line="240" w:lineRule="auto"/>
      <w:ind w:right="238"/>
      <w:jc w:val="both"/>
    </w:pPr>
    <w:rPr>
      <w:rFonts w:ascii="Arial" w:eastAsia="Times New Roman" w:hAnsi="Arial" w:cs="Times New Roman"/>
      <w:szCs w:val="28"/>
      <w:lang w:eastAsia="en-GB"/>
    </w:rPr>
  </w:style>
  <w:style w:type="character" w:customStyle="1" w:styleId="BodyText3Char">
    <w:name w:val="Body Text 3 Char"/>
    <w:basedOn w:val="DefaultParagraphFont"/>
    <w:link w:val="BodyText3"/>
    <w:uiPriority w:val="99"/>
    <w:rsid w:val="006B04CF"/>
    <w:rPr>
      <w:rFonts w:ascii="Arial" w:eastAsia="Times New Roman" w:hAnsi="Arial" w:cs="Times New Roman"/>
      <w:szCs w:val="28"/>
      <w:lang w:eastAsia="en-GB"/>
    </w:rPr>
  </w:style>
  <w:style w:type="paragraph" w:styleId="ListParagraph">
    <w:name w:val="List Paragraph"/>
    <w:basedOn w:val="Normal"/>
    <w:uiPriority w:val="34"/>
    <w:qFormat/>
    <w:rsid w:val="006B04CF"/>
    <w:pPr>
      <w:spacing w:after="0" w:line="240" w:lineRule="auto"/>
      <w:ind w:left="720"/>
      <w:contextualSpacing/>
    </w:pPr>
    <w:rPr>
      <w:rFonts w:ascii="Times New Roman" w:eastAsia="Times New Roman" w:hAnsi="Times New Roman" w:cs="Arial Unicode MS"/>
      <w:sz w:val="24"/>
      <w:szCs w:val="24"/>
    </w:rPr>
  </w:style>
  <w:style w:type="paragraph" w:styleId="EndnoteText">
    <w:name w:val="endnote text"/>
    <w:basedOn w:val="Normal"/>
    <w:link w:val="EndnoteTextChar"/>
    <w:uiPriority w:val="99"/>
    <w:unhideWhenUsed/>
    <w:rsid w:val="00C151E7"/>
    <w:pPr>
      <w:spacing w:after="0" w:line="240" w:lineRule="auto"/>
    </w:pPr>
    <w:rPr>
      <w:sz w:val="20"/>
      <w:szCs w:val="20"/>
    </w:rPr>
  </w:style>
  <w:style w:type="character" w:customStyle="1" w:styleId="EndnoteTextChar">
    <w:name w:val="Endnote Text Char"/>
    <w:basedOn w:val="DefaultParagraphFont"/>
    <w:link w:val="EndnoteText"/>
    <w:uiPriority w:val="99"/>
    <w:rsid w:val="00C151E7"/>
    <w:rPr>
      <w:sz w:val="20"/>
      <w:szCs w:val="20"/>
    </w:rPr>
  </w:style>
  <w:style w:type="character" w:styleId="EndnoteReference">
    <w:name w:val="endnote reference"/>
    <w:basedOn w:val="DefaultParagraphFont"/>
    <w:uiPriority w:val="99"/>
    <w:semiHidden/>
    <w:unhideWhenUsed/>
    <w:rsid w:val="00C151E7"/>
    <w:rPr>
      <w:vertAlign w:val="superscript"/>
    </w:rPr>
  </w:style>
  <w:style w:type="paragraph" w:styleId="NormalWeb">
    <w:name w:val="Normal (Web)"/>
    <w:basedOn w:val="Normal"/>
    <w:uiPriority w:val="99"/>
    <w:semiHidden/>
    <w:unhideWhenUsed/>
    <w:rsid w:val="00C151E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151E7"/>
    <w:rPr>
      <w:color w:val="0563C1" w:themeColor="hyperlink"/>
      <w:u w:val="single"/>
    </w:rPr>
  </w:style>
  <w:style w:type="character" w:customStyle="1" w:styleId="titles-title">
    <w:name w:val="titles-title"/>
    <w:basedOn w:val="DefaultParagraphFont"/>
    <w:rsid w:val="00890EAD"/>
  </w:style>
  <w:style w:type="character" w:customStyle="1" w:styleId="titles-dbsegment">
    <w:name w:val="titles-dbsegment"/>
    <w:basedOn w:val="DefaultParagraphFont"/>
    <w:rsid w:val="00890EAD"/>
  </w:style>
  <w:style w:type="character" w:customStyle="1" w:styleId="titles-source">
    <w:name w:val="titles-source"/>
    <w:basedOn w:val="DefaultParagraphFont"/>
    <w:rsid w:val="00890EAD"/>
  </w:style>
  <w:style w:type="character" w:customStyle="1" w:styleId="titles-pt">
    <w:name w:val="titles-pt"/>
    <w:basedOn w:val="DefaultParagraphFont"/>
    <w:rsid w:val="00890EAD"/>
  </w:style>
  <w:style w:type="character" w:customStyle="1" w:styleId="titles-dt">
    <w:name w:val="titles-dt"/>
    <w:basedOn w:val="DefaultParagraphFont"/>
    <w:rsid w:val="00890EAD"/>
  </w:style>
  <w:style w:type="character" w:customStyle="1" w:styleId="titles-fieldcode">
    <w:name w:val="titles-fieldcode"/>
    <w:basedOn w:val="DefaultParagraphFont"/>
    <w:rsid w:val="001E6604"/>
  </w:style>
  <w:style w:type="character" w:customStyle="1" w:styleId="bibrecord-highlight-user">
    <w:name w:val="bibrecord-highlight-user"/>
    <w:basedOn w:val="DefaultParagraphFont"/>
    <w:rsid w:val="001E6604"/>
  </w:style>
  <w:style w:type="character" w:customStyle="1" w:styleId="author3">
    <w:name w:val="author3"/>
    <w:basedOn w:val="DefaultParagraphFont"/>
    <w:rsid w:val="006F6748"/>
  </w:style>
  <w:style w:type="character" w:customStyle="1" w:styleId="journalname1">
    <w:name w:val="journalname1"/>
    <w:basedOn w:val="DefaultParagraphFont"/>
    <w:rsid w:val="006F6748"/>
    <w:rPr>
      <w:i/>
      <w:iCs/>
    </w:rPr>
  </w:style>
  <w:style w:type="character" w:customStyle="1" w:styleId="doi4">
    <w:name w:val="doi4"/>
    <w:basedOn w:val="DefaultParagraphFont"/>
    <w:rsid w:val="006F6748"/>
  </w:style>
  <w:style w:type="table" w:styleId="TableGrid">
    <w:name w:val="Table Grid"/>
    <w:basedOn w:val="TableNormal"/>
    <w:uiPriority w:val="39"/>
    <w:rsid w:val="000D5F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C71F1E"/>
  </w:style>
  <w:style w:type="character" w:customStyle="1" w:styleId="Heading1Char">
    <w:name w:val="Heading 1 Char"/>
    <w:basedOn w:val="DefaultParagraphFont"/>
    <w:link w:val="Heading1"/>
    <w:uiPriority w:val="9"/>
    <w:rsid w:val="00C71F1E"/>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semiHidden/>
    <w:rsid w:val="00F42A69"/>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487185"/>
    <w:pPr>
      <w:spacing w:after="0" w:line="240" w:lineRule="auto"/>
    </w:pPr>
  </w:style>
  <w:style w:type="character" w:customStyle="1" w:styleId="highlight">
    <w:name w:val="highlight"/>
    <w:basedOn w:val="DefaultParagraphFont"/>
    <w:rsid w:val="00CD26BE"/>
  </w:style>
  <w:style w:type="paragraph" w:customStyle="1" w:styleId="Default">
    <w:name w:val="Default"/>
    <w:rsid w:val="00961E13"/>
    <w:pPr>
      <w:autoSpaceDE w:val="0"/>
      <w:autoSpaceDN w:val="0"/>
      <w:adjustRightInd w:val="0"/>
      <w:spacing w:after="0" w:line="240" w:lineRule="auto"/>
    </w:pPr>
    <w:rPr>
      <w:rFonts w:ascii="HOIGA J+ Univers" w:hAnsi="HOIGA J+ Univers" w:cs="HOIGA J+ Univers"/>
      <w:color w:val="000000"/>
      <w:sz w:val="24"/>
      <w:szCs w:val="24"/>
    </w:rPr>
  </w:style>
  <w:style w:type="character" w:customStyle="1" w:styleId="Heading2Char">
    <w:name w:val="Heading 2 Char"/>
    <w:basedOn w:val="DefaultParagraphFont"/>
    <w:link w:val="Heading2"/>
    <w:uiPriority w:val="9"/>
    <w:rsid w:val="00EA2EE6"/>
    <w:rPr>
      <w:rFonts w:asciiTheme="majorHAnsi" w:eastAsiaTheme="majorEastAsia" w:hAnsiTheme="majorHAnsi" w:cstheme="majorBidi"/>
      <w:color w:val="2E74B5" w:themeColor="accent1" w:themeShade="BF"/>
      <w:sz w:val="26"/>
      <w:szCs w:val="26"/>
    </w:rPr>
  </w:style>
  <w:style w:type="character" w:customStyle="1" w:styleId="title-text">
    <w:name w:val="title-text"/>
    <w:basedOn w:val="DefaultParagraphFont"/>
    <w:rsid w:val="00EA2EE6"/>
  </w:style>
  <w:style w:type="character" w:styleId="Emphasis">
    <w:name w:val="Emphasis"/>
    <w:basedOn w:val="DefaultParagraphFont"/>
    <w:uiPriority w:val="20"/>
    <w:qFormat/>
    <w:rsid w:val="0005150A"/>
    <w:rPr>
      <w:i/>
      <w:iCs/>
    </w:rPr>
  </w:style>
  <w:style w:type="character" w:styleId="SubtleEmphasis">
    <w:name w:val="Subtle Emphasis"/>
    <w:basedOn w:val="DefaultParagraphFont"/>
    <w:uiPriority w:val="19"/>
    <w:qFormat/>
    <w:rsid w:val="00BD43F8"/>
    <w:rPr>
      <w:i/>
      <w:iCs/>
      <w:color w:val="404040" w:themeColor="text1" w:themeTint="BF"/>
    </w:rPr>
  </w:style>
  <w:style w:type="paragraph" w:styleId="BalloonText">
    <w:name w:val="Balloon Text"/>
    <w:basedOn w:val="Normal"/>
    <w:link w:val="BalloonTextChar"/>
    <w:uiPriority w:val="99"/>
    <w:semiHidden/>
    <w:unhideWhenUsed/>
    <w:rsid w:val="003947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714"/>
    <w:rPr>
      <w:rFonts w:ascii="Segoe UI" w:hAnsi="Segoe UI" w:cs="Segoe UI"/>
      <w:sz w:val="18"/>
      <w:szCs w:val="18"/>
    </w:rPr>
  </w:style>
  <w:style w:type="character" w:styleId="CommentReference">
    <w:name w:val="annotation reference"/>
    <w:basedOn w:val="DefaultParagraphFont"/>
    <w:uiPriority w:val="99"/>
    <w:semiHidden/>
    <w:unhideWhenUsed/>
    <w:rsid w:val="00405834"/>
    <w:rPr>
      <w:sz w:val="16"/>
      <w:szCs w:val="16"/>
    </w:rPr>
  </w:style>
  <w:style w:type="paragraph" w:styleId="CommentText">
    <w:name w:val="annotation text"/>
    <w:basedOn w:val="Normal"/>
    <w:link w:val="CommentTextChar"/>
    <w:uiPriority w:val="99"/>
    <w:unhideWhenUsed/>
    <w:rsid w:val="00405834"/>
    <w:pPr>
      <w:spacing w:line="240" w:lineRule="auto"/>
    </w:pPr>
    <w:rPr>
      <w:sz w:val="20"/>
      <w:szCs w:val="20"/>
    </w:rPr>
  </w:style>
  <w:style w:type="character" w:customStyle="1" w:styleId="CommentTextChar">
    <w:name w:val="Comment Text Char"/>
    <w:basedOn w:val="DefaultParagraphFont"/>
    <w:link w:val="CommentText"/>
    <w:uiPriority w:val="99"/>
    <w:rsid w:val="00405834"/>
    <w:rPr>
      <w:sz w:val="20"/>
      <w:szCs w:val="20"/>
    </w:rPr>
  </w:style>
  <w:style w:type="paragraph" w:styleId="CommentSubject">
    <w:name w:val="annotation subject"/>
    <w:basedOn w:val="CommentText"/>
    <w:next w:val="CommentText"/>
    <w:link w:val="CommentSubjectChar"/>
    <w:uiPriority w:val="99"/>
    <w:semiHidden/>
    <w:unhideWhenUsed/>
    <w:rsid w:val="00405834"/>
    <w:rPr>
      <w:b/>
      <w:bCs/>
    </w:rPr>
  </w:style>
  <w:style w:type="character" w:customStyle="1" w:styleId="CommentSubjectChar">
    <w:name w:val="Comment Subject Char"/>
    <w:basedOn w:val="CommentTextChar"/>
    <w:link w:val="CommentSubject"/>
    <w:uiPriority w:val="99"/>
    <w:semiHidden/>
    <w:rsid w:val="00405834"/>
    <w:rPr>
      <w:b/>
      <w:bCs/>
      <w:sz w:val="20"/>
      <w:szCs w:val="20"/>
    </w:rPr>
  </w:style>
  <w:style w:type="paragraph" w:styleId="Revision">
    <w:name w:val="Revision"/>
    <w:hidden/>
    <w:uiPriority w:val="99"/>
    <w:semiHidden/>
    <w:rsid w:val="00D94013"/>
    <w:pPr>
      <w:spacing w:after="0" w:line="240" w:lineRule="auto"/>
    </w:pPr>
  </w:style>
  <w:style w:type="character" w:customStyle="1" w:styleId="highlight2">
    <w:name w:val="highlight2"/>
    <w:basedOn w:val="DefaultParagraphFont"/>
    <w:rsid w:val="003B5432"/>
  </w:style>
  <w:style w:type="paragraph" w:customStyle="1" w:styleId="title1">
    <w:name w:val="title1"/>
    <w:basedOn w:val="Normal"/>
    <w:rsid w:val="00D96044"/>
    <w:pPr>
      <w:spacing w:after="0" w:line="240" w:lineRule="auto"/>
    </w:pPr>
    <w:rPr>
      <w:rFonts w:ascii="Times New Roman" w:eastAsia="Times New Roman" w:hAnsi="Times New Roman" w:cs="Times New Roman"/>
      <w:sz w:val="27"/>
      <w:szCs w:val="27"/>
      <w:lang w:eastAsia="en-GB"/>
    </w:rPr>
  </w:style>
  <w:style w:type="paragraph" w:customStyle="1" w:styleId="desc2">
    <w:name w:val="desc2"/>
    <w:basedOn w:val="Normal"/>
    <w:rsid w:val="00D96044"/>
    <w:pPr>
      <w:spacing w:after="0" w:line="240" w:lineRule="auto"/>
    </w:pPr>
    <w:rPr>
      <w:rFonts w:ascii="Times New Roman" w:eastAsia="Times New Roman" w:hAnsi="Times New Roman" w:cs="Times New Roman"/>
      <w:sz w:val="26"/>
      <w:szCs w:val="26"/>
      <w:lang w:eastAsia="en-GB"/>
    </w:rPr>
  </w:style>
  <w:style w:type="paragraph" w:customStyle="1" w:styleId="details1">
    <w:name w:val="details1"/>
    <w:basedOn w:val="Normal"/>
    <w:rsid w:val="00D96044"/>
    <w:pPr>
      <w:spacing w:after="0" w:line="240" w:lineRule="auto"/>
    </w:pPr>
    <w:rPr>
      <w:rFonts w:ascii="Times New Roman" w:eastAsia="Times New Roman" w:hAnsi="Times New Roman" w:cs="Times New Roman"/>
      <w:lang w:eastAsia="en-GB"/>
    </w:rPr>
  </w:style>
  <w:style w:type="character" w:customStyle="1" w:styleId="jrnl">
    <w:name w:val="jrnl"/>
    <w:basedOn w:val="DefaultParagraphFont"/>
    <w:rsid w:val="00D96044"/>
  </w:style>
  <w:style w:type="character" w:customStyle="1" w:styleId="a-size-large">
    <w:name w:val="a-size-large"/>
    <w:basedOn w:val="DefaultParagraphFont"/>
    <w:rsid w:val="00E73018"/>
  </w:style>
  <w:style w:type="character" w:customStyle="1" w:styleId="UnresolvedMention1">
    <w:name w:val="Unresolved Mention1"/>
    <w:basedOn w:val="DefaultParagraphFont"/>
    <w:uiPriority w:val="99"/>
    <w:semiHidden/>
    <w:unhideWhenUsed/>
    <w:rsid w:val="00995561"/>
    <w:rPr>
      <w:color w:val="808080"/>
      <w:shd w:val="clear" w:color="auto" w:fill="E6E6E6"/>
    </w:rPr>
  </w:style>
  <w:style w:type="paragraph" w:styleId="Header">
    <w:name w:val="header"/>
    <w:basedOn w:val="Normal"/>
    <w:link w:val="HeaderChar"/>
    <w:uiPriority w:val="99"/>
    <w:unhideWhenUsed/>
    <w:rsid w:val="00B914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14A9"/>
  </w:style>
  <w:style w:type="paragraph" w:styleId="Footer">
    <w:name w:val="footer"/>
    <w:basedOn w:val="Normal"/>
    <w:link w:val="FooterChar"/>
    <w:uiPriority w:val="99"/>
    <w:unhideWhenUsed/>
    <w:rsid w:val="00B914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14A9"/>
  </w:style>
  <w:style w:type="paragraph" w:customStyle="1" w:styleId="EndNoteBibliographyTitle">
    <w:name w:val="EndNote Bibliography Title"/>
    <w:basedOn w:val="Normal"/>
    <w:link w:val="EndNoteBibliographyTitleChar"/>
    <w:rsid w:val="00C74F84"/>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C74F84"/>
    <w:rPr>
      <w:rFonts w:ascii="Calibri" w:hAnsi="Calibri" w:cs="Calibri"/>
      <w:noProof/>
      <w:lang w:val="en-US"/>
    </w:rPr>
  </w:style>
  <w:style w:type="paragraph" w:customStyle="1" w:styleId="EndNoteBibliography">
    <w:name w:val="EndNote Bibliography"/>
    <w:basedOn w:val="Normal"/>
    <w:link w:val="EndNoteBibliographyChar"/>
    <w:rsid w:val="00C74F84"/>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C74F84"/>
    <w:rPr>
      <w:rFonts w:ascii="Calibri" w:hAnsi="Calibri" w:cs="Calibri"/>
      <w:noProof/>
      <w:lang w:val="en-US"/>
    </w:rPr>
  </w:style>
  <w:style w:type="table" w:customStyle="1" w:styleId="GridTable5Dark1">
    <w:name w:val="Grid Table 5 Dark1"/>
    <w:basedOn w:val="TableNormal"/>
    <w:uiPriority w:val="50"/>
    <w:rsid w:val="004C4C27"/>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PlainTable31">
    <w:name w:val="Plain Table 31"/>
    <w:basedOn w:val="TableNormal"/>
    <w:uiPriority w:val="43"/>
    <w:rsid w:val="006C124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1">
    <w:name w:val="Plain Table 21"/>
    <w:basedOn w:val="TableNormal"/>
    <w:uiPriority w:val="42"/>
    <w:rsid w:val="00BA3218"/>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FE0274"/>
    <w:rPr>
      <w:color w:val="954F72" w:themeColor="followedHyperlink"/>
      <w:u w:val="single"/>
    </w:rPr>
  </w:style>
  <w:style w:type="character" w:styleId="Strong">
    <w:name w:val="Strong"/>
    <w:basedOn w:val="DefaultParagraphFont"/>
    <w:uiPriority w:val="22"/>
    <w:qFormat/>
    <w:rsid w:val="003A5A51"/>
    <w:rPr>
      <w:b/>
      <w:bCs/>
    </w:rPr>
  </w:style>
  <w:style w:type="character" w:customStyle="1" w:styleId="UnresolvedMention2">
    <w:name w:val="Unresolved Mention2"/>
    <w:basedOn w:val="DefaultParagraphFont"/>
    <w:uiPriority w:val="99"/>
    <w:semiHidden/>
    <w:unhideWhenUsed/>
    <w:rsid w:val="00D53284"/>
    <w:rPr>
      <w:color w:val="808080"/>
      <w:shd w:val="clear" w:color="auto" w:fill="E6E6E6"/>
    </w:rPr>
  </w:style>
  <w:style w:type="character" w:styleId="LineNumber">
    <w:name w:val="line number"/>
    <w:basedOn w:val="DefaultParagraphFont"/>
    <w:uiPriority w:val="99"/>
    <w:semiHidden/>
    <w:unhideWhenUsed/>
    <w:rsid w:val="002159C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71F1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EA2EE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42A6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rsid w:val="006B04CF"/>
    <w:pPr>
      <w:tabs>
        <w:tab w:val="left" w:pos="0"/>
      </w:tabs>
      <w:spacing w:after="0" w:line="240" w:lineRule="auto"/>
      <w:ind w:right="238"/>
      <w:jc w:val="both"/>
    </w:pPr>
    <w:rPr>
      <w:rFonts w:ascii="Arial" w:eastAsia="Times New Roman" w:hAnsi="Arial" w:cs="Times New Roman"/>
      <w:szCs w:val="28"/>
      <w:lang w:eastAsia="en-GB"/>
    </w:rPr>
  </w:style>
  <w:style w:type="character" w:customStyle="1" w:styleId="BodyText3Char">
    <w:name w:val="Body Text 3 Char"/>
    <w:basedOn w:val="DefaultParagraphFont"/>
    <w:link w:val="BodyText3"/>
    <w:uiPriority w:val="99"/>
    <w:rsid w:val="006B04CF"/>
    <w:rPr>
      <w:rFonts w:ascii="Arial" w:eastAsia="Times New Roman" w:hAnsi="Arial" w:cs="Times New Roman"/>
      <w:szCs w:val="28"/>
      <w:lang w:eastAsia="en-GB"/>
    </w:rPr>
  </w:style>
  <w:style w:type="paragraph" w:styleId="ListParagraph">
    <w:name w:val="List Paragraph"/>
    <w:basedOn w:val="Normal"/>
    <w:uiPriority w:val="34"/>
    <w:qFormat/>
    <w:rsid w:val="006B04CF"/>
    <w:pPr>
      <w:spacing w:after="0" w:line="240" w:lineRule="auto"/>
      <w:ind w:left="720"/>
      <w:contextualSpacing/>
    </w:pPr>
    <w:rPr>
      <w:rFonts w:ascii="Times New Roman" w:eastAsia="Times New Roman" w:hAnsi="Times New Roman" w:cs="Arial Unicode MS"/>
      <w:sz w:val="24"/>
      <w:szCs w:val="24"/>
    </w:rPr>
  </w:style>
  <w:style w:type="paragraph" w:styleId="EndnoteText">
    <w:name w:val="endnote text"/>
    <w:basedOn w:val="Normal"/>
    <w:link w:val="EndnoteTextChar"/>
    <w:uiPriority w:val="99"/>
    <w:unhideWhenUsed/>
    <w:rsid w:val="00C151E7"/>
    <w:pPr>
      <w:spacing w:after="0" w:line="240" w:lineRule="auto"/>
    </w:pPr>
    <w:rPr>
      <w:sz w:val="20"/>
      <w:szCs w:val="20"/>
    </w:rPr>
  </w:style>
  <w:style w:type="character" w:customStyle="1" w:styleId="EndnoteTextChar">
    <w:name w:val="Endnote Text Char"/>
    <w:basedOn w:val="DefaultParagraphFont"/>
    <w:link w:val="EndnoteText"/>
    <w:uiPriority w:val="99"/>
    <w:rsid w:val="00C151E7"/>
    <w:rPr>
      <w:sz w:val="20"/>
      <w:szCs w:val="20"/>
    </w:rPr>
  </w:style>
  <w:style w:type="character" w:styleId="EndnoteReference">
    <w:name w:val="endnote reference"/>
    <w:basedOn w:val="DefaultParagraphFont"/>
    <w:uiPriority w:val="99"/>
    <w:semiHidden/>
    <w:unhideWhenUsed/>
    <w:rsid w:val="00C151E7"/>
    <w:rPr>
      <w:vertAlign w:val="superscript"/>
    </w:rPr>
  </w:style>
  <w:style w:type="paragraph" w:styleId="NormalWeb">
    <w:name w:val="Normal (Web)"/>
    <w:basedOn w:val="Normal"/>
    <w:uiPriority w:val="99"/>
    <w:semiHidden/>
    <w:unhideWhenUsed/>
    <w:rsid w:val="00C151E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151E7"/>
    <w:rPr>
      <w:color w:val="0563C1" w:themeColor="hyperlink"/>
      <w:u w:val="single"/>
    </w:rPr>
  </w:style>
  <w:style w:type="character" w:customStyle="1" w:styleId="titles-title">
    <w:name w:val="titles-title"/>
    <w:basedOn w:val="DefaultParagraphFont"/>
    <w:rsid w:val="00890EAD"/>
  </w:style>
  <w:style w:type="character" w:customStyle="1" w:styleId="titles-dbsegment">
    <w:name w:val="titles-dbsegment"/>
    <w:basedOn w:val="DefaultParagraphFont"/>
    <w:rsid w:val="00890EAD"/>
  </w:style>
  <w:style w:type="character" w:customStyle="1" w:styleId="titles-source">
    <w:name w:val="titles-source"/>
    <w:basedOn w:val="DefaultParagraphFont"/>
    <w:rsid w:val="00890EAD"/>
  </w:style>
  <w:style w:type="character" w:customStyle="1" w:styleId="titles-pt">
    <w:name w:val="titles-pt"/>
    <w:basedOn w:val="DefaultParagraphFont"/>
    <w:rsid w:val="00890EAD"/>
  </w:style>
  <w:style w:type="character" w:customStyle="1" w:styleId="titles-dt">
    <w:name w:val="titles-dt"/>
    <w:basedOn w:val="DefaultParagraphFont"/>
    <w:rsid w:val="00890EAD"/>
  </w:style>
  <w:style w:type="character" w:customStyle="1" w:styleId="titles-fieldcode">
    <w:name w:val="titles-fieldcode"/>
    <w:basedOn w:val="DefaultParagraphFont"/>
    <w:rsid w:val="001E6604"/>
  </w:style>
  <w:style w:type="character" w:customStyle="1" w:styleId="bibrecord-highlight-user">
    <w:name w:val="bibrecord-highlight-user"/>
    <w:basedOn w:val="DefaultParagraphFont"/>
    <w:rsid w:val="001E6604"/>
  </w:style>
  <w:style w:type="character" w:customStyle="1" w:styleId="author3">
    <w:name w:val="author3"/>
    <w:basedOn w:val="DefaultParagraphFont"/>
    <w:rsid w:val="006F6748"/>
  </w:style>
  <w:style w:type="character" w:customStyle="1" w:styleId="journalname1">
    <w:name w:val="journalname1"/>
    <w:basedOn w:val="DefaultParagraphFont"/>
    <w:rsid w:val="006F6748"/>
    <w:rPr>
      <w:i/>
      <w:iCs/>
    </w:rPr>
  </w:style>
  <w:style w:type="character" w:customStyle="1" w:styleId="doi4">
    <w:name w:val="doi4"/>
    <w:basedOn w:val="DefaultParagraphFont"/>
    <w:rsid w:val="006F6748"/>
  </w:style>
  <w:style w:type="table" w:styleId="TableGrid">
    <w:name w:val="Table Grid"/>
    <w:basedOn w:val="TableNormal"/>
    <w:uiPriority w:val="39"/>
    <w:rsid w:val="000D5F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C71F1E"/>
  </w:style>
  <w:style w:type="character" w:customStyle="1" w:styleId="Heading1Char">
    <w:name w:val="Heading 1 Char"/>
    <w:basedOn w:val="DefaultParagraphFont"/>
    <w:link w:val="Heading1"/>
    <w:uiPriority w:val="9"/>
    <w:rsid w:val="00C71F1E"/>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semiHidden/>
    <w:rsid w:val="00F42A69"/>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487185"/>
    <w:pPr>
      <w:spacing w:after="0" w:line="240" w:lineRule="auto"/>
    </w:pPr>
  </w:style>
  <w:style w:type="character" w:customStyle="1" w:styleId="highlight">
    <w:name w:val="highlight"/>
    <w:basedOn w:val="DefaultParagraphFont"/>
    <w:rsid w:val="00CD26BE"/>
  </w:style>
  <w:style w:type="paragraph" w:customStyle="1" w:styleId="Default">
    <w:name w:val="Default"/>
    <w:rsid w:val="00961E13"/>
    <w:pPr>
      <w:autoSpaceDE w:val="0"/>
      <w:autoSpaceDN w:val="0"/>
      <w:adjustRightInd w:val="0"/>
      <w:spacing w:after="0" w:line="240" w:lineRule="auto"/>
    </w:pPr>
    <w:rPr>
      <w:rFonts w:ascii="HOIGA J+ Univers" w:hAnsi="HOIGA J+ Univers" w:cs="HOIGA J+ Univers"/>
      <w:color w:val="000000"/>
      <w:sz w:val="24"/>
      <w:szCs w:val="24"/>
    </w:rPr>
  </w:style>
  <w:style w:type="character" w:customStyle="1" w:styleId="Heading2Char">
    <w:name w:val="Heading 2 Char"/>
    <w:basedOn w:val="DefaultParagraphFont"/>
    <w:link w:val="Heading2"/>
    <w:uiPriority w:val="9"/>
    <w:rsid w:val="00EA2EE6"/>
    <w:rPr>
      <w:rFonts w:asciiTheme="majorHAnsi" w:eastAsiaTheme="majorEastAsia" w:hAnsiTheme="majorHAnsi" w:cstheme="majorBidi"/>
      <w:color w:val="2E74B5" w:themeColor="accent1" w:themeShade="BF"/>
      <w:sz w:val="26"/>
      <w:szCs w:val="26"/>
    </w:rPr>
  </w:style>
  <w:style w:type="character" w:customStyle="1" w:styleId="title-text">
    <w:name w:val="title-text"/>
    <w:basedOn w:val="DefaultParagraphFont"/>
    <w:rsid w:val="00EA2EE6"/>
  </w:style>
  <w:style w:type="character" w:styleId="Emphasis">
    <w:name w:val="Emphasis"/>
    <w:basedOn w:val="DefaultParagraphFont"/>
    <w:uiPriority w:val="20"/>
    <w:qFormat/>
    <w:rsid w:val="0005150A"/>
    <w:rPr>
      <w:i/>
      <w:iCs/>
    </w:rPr>
  </w:style>
  <w:style w:type="character" w:styleId="SubtleEmphasis">
    <w:name w:val="Subtle Emphasis"/>
    <w:basedOn w:val="DefaultParagraphFont"/>
    <w:uiPriority w:val="19"/>
    <w:qFormat/>
    <w:rsid w:val="00BD43F8"/>
    <w:rPr>
      <w:i/>
      <w:iCs/>
      <w:color w:val="404040" w:themeColor="text1" w:themeTint="BF"/>
    </w:rPr>
  </w:style>
  <w:style w:type="paragraph" w:styleId="BalloonText">
    <w:name w:val="Balloon Text"/>
    <w:basedOn w:val="Normal"/>
    <w:link w:val="BalloonTextChar"/>
    <w:uiPriority w:val="99"/>
    <w:semiHidden/>
    <w:unhideWhenUsed/>
    <w:rsid w:val="003947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714"/>
    <w:rPr>
      <w:rFonts w:ascii="Segoe UI" w:hAnsi="Segoe UI" w:cs="Segoe UI"/>
      <w:sz w:val="18"/>
      <w:szCs w:val="18"/>
    </w:rPr>
  </w:style>
  <w:style w:type="character" w:styleId="CommentReference">
    <w:name w:val="annotation reference"/>
    <w:basedOn w:val="DefaultParagraphFont"/>
    <w:uiPriority w:val="99"/>
    <w:semiHidden/>
    <w:unhideWhenUsed/>
    <w:rsid w:val="00405834"/>
    <w:rPr>
      <w:sz w:val="16"/>
      <w:szCs w:val="16"/>
    </w:rPr>
  </w:style>
  <w:style w:type="paragraph" w:styleId="CommentText">
    <w:name w:val="annotation text"/>
    <w:basedOn w:val="Normal"/>
    <w:link w:val="CommentTextChar"/>
    <w:uiPriority w:val="99"/>
    <w:unhideWhenUsed/>
    <w:rsid w:val="00405834"/>
    <w:pPr>
      <w:spacing w:line="240" w:lineRule="auto"/>
    </w:pPr>
    <w:rPr>
      <w:sz w:val="20"/>
      <w:szCs w:val="20"/>
    </w:rPr>
  </w:style>
  <w:style w:type="character" w:customStyle="1" w:styleId="CommentTextChar">
    <w:name w:val="Comment Text Char"/>
    <w:basedOn w:val="DefaultParagraphFont"/>
    <w:link w:val="CommentText"/>
    <w:uiPriority w:val="99"/>
    <w:rsid w:val="00405834"/>
    <w:rPr>
      <w:sz w:val="20"/>
      <w:szCs w:val="20"/>
    </w:rPr>
  </w:style>
  <w:style w:type="paragraph" w:styleId="CommentSubject">
    <w:name w:val="annotation subject"/>
    <w:basedOn w:val="CommentText"/>
    <w:next w:val="CommentText"/>
    <w:link w:val="CommentSubjectChar"/>
    <w:uiPriority w:val="99"/>
    <w:semiHidden/>
    <w:unhideWhenUsed/>
    <w:rsid w:val="00405834"/>
    <w:rPr>
      <w:b/>
      <w:bCs/>
    </w:rPr>
  </w:style>
  <w:style w:type="character" w:customStyle="1" w:styleId="CommentSubjectChar">
    <w:name w:val="Comment Subject Char"/>
    <w:basedOn w:val="CommentTextChar"/>
    <w:link w:val="CommentSubject"/>
    <w:uiPriority w:val="99"/>
    <w:semiHidden/>
    <w:rsid w:val="00405834"/>
    <w:rPr>
      <w:b/>
      <w:bCs/>
      <w:sz w:val="20"/>
      <w:szCs w:val="20"/>
    </w:rPr>
  </w:style>
  <w:style w:type="paragraph" w:styleId="Revision">
    <w:name w:val="Revision"/>
    <w:hidden/>
    <w:uiPriority w:val="99"/>
    <w:semiHidden/>
    <w:rsid w:val="00D94013"/>
    <w:pPr>
      <w:spacing w:after="0" w:line="240" w:lineRule="auto"/>
    </w:pPr>
  </w:style>
  <w:style w:type="character" w:customStyle="1" w:styleId="highlight2">
    <w:name w:val="highlight2"/>
    <w:basedOn w:val="DefaultParagraphFont"/>
    <w:rsid w:val="003B5432"/>
  </w:style>
  <w:style w:type="paragraph" w:customStyle="1" w:styleId="title1">
    <w:name w:val="title1"/>
    <w:basedOn w:val="Normal"/>
    <w:rsid w:val="00D96044"/>
    <w:pPr>
      <w:spacing w:after="0" w:line="240" w:lineRule="auto"/>
    </w:pPr>
    <w:rPr>
      <w:rFonts w:ascii="Times New Roman" w:eastAsia="Times New Roman" w:hAnsi="Times New Roman" w:cs="Times New Roman"/>
      <w:sz w:val="27"/>
      <w:szCs w:val="27"/>
      <w:lang w:eastAsia="en-GB"/>
    </w:rPr>
  </w:style>
  <w:style w:type="paragraph" w:customStyle="1" w:styleId="desc2">
    <w:name w:val="desc2"/>
    <w:basedOn w:val="Normal"/>
    <w:rsid w:val="00D96044"/>
    <w:pPr>
      <w:spacing w:after="0" w:line="240" w:lineRule="auto"/>
    </w:pPr>
    <w:rPr>
      <w:rFonts w:ascii="Times New Roman" w:eastAsia="Times New Roman" w:hAnsi="Times New Roman" w:cs="Times New Roman"/>
      <w:sz w:val="26"/>
      <w:szCs w:val="26"/>
      <w:lang w:eastAsia="en-GB"/>
    </w:rPr>
  </w:style>
  <w:style w:type="paragraph" w:customStyle="1" w:styleId="details1">
    <w:name w:val="details1"/>
    <w:basedOn w:val="Normal"/>
    <w:rsid w:val="00D96044"/>
    <w:pPr>
      <w:spacing w:after="0" w:line="240" w:lineRule="auto"/>
    </w:pPr>
    <w:rPr>
      <w:rFonts w:ascii="Times New Roman" w:eastAsia="Times New Roman" w:hAnsi="Times New Roman" w:cs="Times New Roman"/>
      <w:lang w:eastAsia="en-GB"/>
    </w:rPr>
  </w:style>
  <w:style w:type="character" w:customStyle="1" w:styleId="jrnl">
    <w:name w:val="jrnl"/>
    <w:basedOn w:val="DefaultParagraphFont"/>
    <w:rsid w:val="00D96044"/>
  </w:style>
  <w:style w:type="character" w:customStyle="1" w:styleId="a-size-large">
    <w:name w:val="a-size-large"/>
    <w:basedOn w:val="DefaultParagraphFont"/>
    <w:rsid w:val="00E73018"/>
  </w:style>
  <w:style w:type="character" w:customStyle="1" w:styleId="UnresolvedMention1">
    <w:name w:val="Unresolved Mention1"/>
    <w:basedOn w:val="DefaultParagraphFont"/>
    <w:uiPriority w:val="99"/>
    <w:semiHidden/>
    <w:unhideWhenUsed/>
    <w:rsid w:val="00995561"/>
    <w:rPr>
      <w:color w:val="808080"/>
      <w:shd w:val="clear" w:color="auto" w:fill="E6E6E6"/>
    </w:rPr>
  </w:style>
  <w:style w:type="paragraph" w:styleId="Header">
    <w:name w:val="header"/>
    <w:basedOn w:val="Normal"/>
    <w:link w:val="HeaderChar"/>
    <w:uiPriority w:val="99"/>
    <w:unhideWhenUsed/>
    <w:rsid w:val="00B914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14A9"/>
  </w:style>
  <w:style w:type="paragraph" w:styleId="Footer">
    <w:name w:val="footer"/>
    <w:basedOn w:val="Normal"/>
    <w:link w:val="FooterChar"/>
    <w:uiPriority w:val="99"/>
    <w:unhideWhenUsed/>
    <w:rsid w:val="00B914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14A9"/>
  </w:style>
  <w:style w:type="paragraph" w:customStyle="1" w:styleId="EndNoteBibliographyTitle">
    <w:name w:val="EndNote Bibliography Title"/>
    <w:basedOn w:val="Normal"/>
    <w:link w:val="EndNoteBibliographyTitleChar"/>
    <w:rsid w:val="00C74F84"/>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C74F84"/>
    <w:rPr>
      <w:rFonts w:ascii="Calibri" w:hAnsi="Calibri" w:cs="Calibri"/>
      <w:noProof/>
      <w:lang w:val="en-US"/>
    </w:rPr>
  </w:style>
  <w:style w:type="paragraph" w:customStyle="1" w:styleId="EndNoteBibliography">
    <w:name w:val="EndNote Bibliography"/>
    <w:basedOn w:val="Normal"/>
    <w:link w:val="EndNoteBibliographyChar"/>
    <w:rsid w:val="00C74F84"/>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C74F84"/>
    <w:rPr>
      <w:rFonts w:ascii="Calibri" w:hAnsi="Calibri" w:cs="Calibri"/>
      <w:noProof/>
      <w:lang w:val="en-US"/>
    </w:rPr>
  </w:style>
  <w:style w:type="table" w:customStyle="1" w:styleId="GridTable5Dark1">
    <w:name w:val="Grid Table 5 Dark1"/>
    <w:basedOn w:val="TableNormal"/>
    <w:uiPriority w:val="50"/>
    <w:rsid w:val="004C4C27"/>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PlainTable31">
    <w:name w:val="Plain Table 31"/>
    <w:basedOn w:val="TableNormal"/>
    <w:uiPriority w:val="43"/>
    <w:rsid w:val="006C124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1">
    <w:name w:val="Plain Table 21"/>
    <w:basedOn w:val="TableNormal"/>
    <w:uiPriority w:val="42"/>
    <w:rsid w:val="00BA3218"/>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FE0274"/>
    <w:rPr>
      <w:color w:val="954F72" w:themeColor="followedHyperlink"/>
      <w:u w:val="single"/>
    </w:rPr>
  </w:style>
  <w:style w:type="character" w:styleId="Strong">
    <w:name w:val="Strong"/>
    <w:basedOn w:val="DefaultParagraphFont"/>
    <w:uiPriority w:val="22"/>
    <w:qFormat/>
    <w:rsid w:val="003A5A51"/>
    <w:rPr>
      <w:b/>
      <w:bCs/>
    </w:rPr>
  </w:style>
  <w:style w:type="character" w:customStyle="1" w:styleId="UnresolvedMention2">
    <w:name w:val="Unresolved Mention2"/>
    <w:basedOn w:val="DefaultParagraphFont"/>
    <w:uiPriority w:val="99"/>
    <w:semiHidden/>
    <w:unhideWhenUsed/>
    <w:rsid w:val="00D53284"/>
    <w:rPr>
      <w:color w:val="808080"/>
      <w:shd w:val="clear" w:color="auto" w:fill="E6E6E6"/>
    </w:rPr>
  </w:style>
  <w:style w:type="character" w:styleId="LineNumber">
    <w:name w:val="line number"/>
    <w:basedOn w:val="DefaultParagraphFont"/>
    <w:uiPriority w:val="99"/>
    <w:semiHidden/>
    <w:unhideWhenUsed/>
    <w:rsid w:val="002159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8172">
      <w:bodyDiv w:val="1"/>
      <w:marLeft w:val="0"/>
      <w:marRight w:val="0"/>
      <w:marTop w:val="0"/>
      <w:marBottom w:val="0"/>
      <w:divBdr>
        <w:top w:val="none" w:sz="0" w:space="0" w:color="auto"/>
        <w:left w:val="none" w:sz="0" w:space="0" w:color="auto"/>
        <w:bottom w:val="none" w:sz="0" w:space="0" w:color="auto"/>
        <w:right w:val="none" w:sz="0" w:space="0" w:color="auto"/>
      </w:divBdr>
    </w:div>
    <w:div w:id="27679354">
      <w:bodyDiv w:val="1"/>
      <w:marLeft w:val="0"/>
      <w:marRight w:val="0"/>
      <w:marTop w:val="0"/>
      <w:marBottom w:val="0"/>
      <w:divBdr>
        <w:top w:val="none" w:sz="0" w:space="0" w:color="auto"/>
        <w:left w:val="none" w:sz="0" w:space="0" w:color="auto"/>
        <w:bottom w:val="none" w:sz="0" w:space="0" w:color="auto"/>
        <w:right w:val="none" w:sz="0" w:space="0" w:color="auto"/>
      </w:divBdr>
      <w:divsChild>
        <w:div w:id="276840360">
          <w:marLeft w:val="0"/>
          <w:marRight w:val="0"/>
          <w:marTop w:val="0"/>
          <w:marBottom w:val="0"/>
          <w:divBdr>
            <w:top w:val="single" w:sz="6" w:space="16" w:color="414141"/>
            <w:left w:val="single" w:sz="6" w:space="18" w:color="414141"/>
            <w:bottom w:val="single" w:sz="6" w:space="0" w:color="414141"/>
            <w:right w:val="single" w:sz="6" w:space="31" w:color="414141"/>
          </w:divBdr>
          <w:divsChild>
            <w:div w:id="963073427">
              <w:marLeft w:val="0"/>
              <w:marRight w:val="0"/>
              <w:marTop w:val="0"/>
              <w:marBottom w:val="0"/>
              <w:divBdr>
                <w:top w:val="none" w:sz="0" w:space="0" w:color="auto"/>
                <w:left w:val="none" w:sz="0" w:space="0" w:color="auto"/>
                <w:bottom w:val="none" w:sz="0" w:space="0" w:color="auto"/>
                <w:right w:val="none" w:sz="0" w:space="0" w:color="auto"/>
              </w:divBdr>
            </w:div>
          </w:divsChild>
        </w:div>
        <w:div w:id="367798843">
          <w:marLeft w:val="0"/>
          <w:marRight w:val="0"/>
          <w:marTop w:val="0"/>
          <w:marBottom w:val="0"/>
          <w:divBdr>
            <w:top w:val="single" w:sz="6" w:space="16" w:color="414141"/>
            <w:left w:val="single" w:sz="6" w:space="18" w:color="414141"/>
            <w:bottom w:val="single" w:sz="6" w:space="0" w:color="414141"/>
            <w:right w:val="single" w:sz="6" w:space="31" w:color="414141"/>
          </w:divBdr>
          <w:divsChild>
            <w:div w:id="1448547166">
              <w:marLeft w:val="0"/>
              <w:marRight w:val="0"/>
              <w:marTop w:val="0"/>
              <w:marBottom w:val="0"/>
              <w:divBdr>
                <w:top w:val="none" w:sz="0" w:space="0" w:color="auto"/>
                <w:left w:val="none" w:sz="0" w:space="0" w:color="auto"/>
                <w:bottom w:val="none" w:sz="0" w:space="0" w:color="auto"/>
                <w:right w:val="none" w:sz="0" w:space="0" w:color="auto"/>
              </w:divBdr>
            </w:div>
          </w:divsChild>
        </w:div>
        <w:div w:id="525942655">
          <w:marLeft w:val="0"/>
          <w:marRight w:val="0"/>
          <w:marTop w:val="0"/>
          <w:marBottom w:val="0"/>
          <w:divBdr>
            <w:top w:val="single" w:sz="6" w:space="16" w:color="414141"/>
            <w:left w:val="single" w:sz="6" w:space="18" w:color="414141"/>
            <w:bottom w:val="single" w:sz="6" w:space="0" w:color="414141"/>
            <w:right w:val="single" w:sz="6" w:space="31" w:color="414141"/>
          </w:divBdr>
          <w:divsChild>
            <w:div w:id="448740183">
              <w:marLeft w:val="0"/>
              <w:marRight w:val="0"/>
              <w:marTop w:val="0"/>
              <w:marBottom w:val="0"/>
              <w:divBdr>
                <w:top w:val="none" w:sz="0" w:space="0" w:color="auto"/>
                <w:left w:val="none" w:sz="0" w:space="0" w:color="auto"/>
                <w:bottom w:val="none" w:sz="0" w:space="0" w:color="auto"/>
                <w:right w:val="none" w:sz="0" w:space="0" w:color="auto"/>
              </w:divBdr>
            </w:div>
          </w:divsChild>
        </w:div>
        <w:div w:id="842085115">
          <w:marLeft w:val="0"/>
          <w:marRight w:val="0"/>
          <w:marTop w:val="0"/>
          <w:marBottom w:val="0"/>
          <w:divBdr>
            <w:top w:val="single" w:sz="6" w:space="16" w:color="414141"/>
            <w:left w:val="single" w:sz="6" w:space="18" w:color="414141"/>
            <w:bottom w:val="single" w:sz="6" w:space="31" w:color="414141"/>
            <w:right w:val="single" w:sz="6" w:space="31" w:color="414141"/>
          </w:divBdr>
          <w:divsChild>
            <w:div w:id="1193491244">
              <w:marLeft w:val="0"/>
              <w:marRight w:val="0"/>
              <w:marTop w:val="0"/>
              <w:marBottom w:val="0"/>
              <w:divBdr>
                <w:top w:val="none" w:sz="0" w:space="0" w:color="auto"/>
                <w:left w:val="none" w:sz="0" w:space="0" w:color="auto"/>
                <w:bottom w:val="none" w:sz="0" w:space="0" w:color="auto"/>
                <w:right w:val="none" w:sz="0" w:space="0" w:color="auto"/>
              </w:divBdr>
            </w:div>
          </w:divsChild>
        </w:div>
        <w:div w:id="957834629">
          <w:marLeft w:val="0"/>
          <w:marRight w:val="0"/>
          <w:marTop w:val="0"/>
          <w:marBottom w:val="0"/>
          <w:divBdr>
            <w:top w:val="single" w:sz="6" w:space="16" w:color="414141"/>
            <w:left w:val="single" w:sz="6" w:space="18" w:color="414141"/>
            <w:bottom w:val="single" w:sz="6" w:space="0" w:color="414141"/>
            <w:right w:val="single" w:sz="6" w:space="31" w:color="414141"/>
          </w:divBdr>
          <w:divsChild>
            <w:div w:id="407310632">
              <w:marLeft w:val="0"/>
              <w:marRight w:val="0"/>
              <w:marTop w:val="0"/>
              <w:marBottom w:val="0"/>
              <w:divBdr>
                <w:top w:val="none" w:sz="0" w:space="0" w:color="auto"/>
                <w:left w:val="none" w:sz="0" w:space="0" w:color="auto"/>
                <w:bottom w:val="none" w:sz="0" w:space="0" w:color="auto"/>
                <w:right w:val="none" w:sz="0" w:space="0" w:color="auto"/>
              </w:divBdr>
            </w:div>
          </w:divsChild>
        </w:div>
        <w:div w:id="1041440691">
          <w:marLeft w:val="0"/>
          <w:marRight w:val="0"/>
          <w:marTop w:val="0"/>
          <w:marBottom w:val="0"/>
          <w:divBdr>
            <w:top w:val="single" w:sz="6" w:space="16" w:color="414141"/>
            <w:left w:val="single" w:sz="6" w:space="18" w:color="414141"/>
            <w:bottom w:val="single" w:sz="6" w:space="0" w:color="414141"/>
            <w:right w:val="single" w:sz="6" w:space="31" w:color="414141"/>
          </w:divBdr>
          <w:divsChild>
            <w:div w:id="1342782136">
              <w:marLeft w:val="0"/>
              <w:marRight w:val="0"/>
              <w:marTop w:val="0"/>
              <w:marBottom w:val="0"/>
              <w:divBdr>
                <w:top w:val="none" w:sz="0" w:space="0" w:color="auto"/>
                <w:left w:val="none" w:sz="0" w:space="0" w:color="auto"/>
                <w:bottom w:val="none" w:sz="0" w:space="0" w:color="auto"/>
                <w:right w:val="none" w:sz="0" w:space="0" w:color="auto"/>
              </w:divBdr>
            </w:div>
          </w:divsChild>
        </w:div>
        <w:div w:id="1101099304">
          <w:marLeft w:val="0"/>
          <w:marRight w:val="0"/>
          <w:marTop w:val="0"/>
          <w:marBottom w:val="0"/>
          <w:divBdr>
            <w:top w:val="single" w:sz="6" w:space="16" w:color="414141"/>
            <w:left w:val="single" w:sz="6" w:space="18" w:color="414141"/>
            <w:bottom w:val="single" w:sz="6" w:space="0" w:color="414141"/>
            <w:right w:val="single" w:sz="6" w:space="31" w:color="414141"/>
          </w:divBdr>
          <w:divsChild>
            <w:div w:id="1137453374">
              <w:marLeft w:val="0"/>
              <w:marRight w:val="0"/>
              <w:marTop w:val="0"/>
              <w:marBottom w:val="0"/>
              <w:divBdr>
                <w:top w:val="none" w:sz="0" w:space="0" w:color="auto"/>
                <w:left w:val="none" w:sz="0" w:space="0" w:color="auto"/>
                <w:bottom w:val="none" w:sz="0" w:space="0" w:color="auto"/>
                <w:right w:val="none" w:sz="0" w:space="0" w:color="auto"/>
              </w:divBdr>
            </w:div>
          </w:divsChild>
        </w:div>
        <w:div w:id="1204252662">
          <w:marLeft w:val="0"/>
          <w:marRight w:val="0"/>
          <w:marTop w:val="0"/>
          <w:marBottom w:val="0"/>
          <w:divBdr>
            <w:top w:val="single" w:sz="6" w:space="16" w:color="414141"/>
            <w:left w:val="single" w:sz="6" w:space="18" w:color="414141"/>
            <w:bottom w:val="single" w:sz="6" w:space="31" w:color="414141"/>
            <w:right w:val="single" w:sz="6" w:space="31" w:color="414141"/>
          </w:divBdr>
          <w:divsChild>
            <w:div w:id="1692024845">
              <w:marLeft w:val="0"/>
              <w:marRight w:val="0"/>
              <w:marTop w:val="0"/>
              <w:marBottom w:val="0"/>
              <w:divBdr>
                <w:top w:val="none" w:sz="0" w:space="0" w:color="auto"/>
                <w:left w:val="none" w:sz="0" w:space="0" w:color="auto"/>
                <w:bottom w:val="none" w:sz="0" w:space="0" w:color="auto"/>
                <w:right w:val="none" w:sz="0" w:space="0" w:color="auto"/>
              </w:divBdr>
            </w:div>
          </w:divsChild>
        </w:div>
        <w:div w:id="1324511804">
          <w:marLeft w:val="0"/>
          <w:marRight w:val="0"/>
          <w:marTop w:val="0"/>
          <w:marBottom w:val="0"/>
          <w:divBdr>
            <w:top w:val="single" w:sz="6" w:space="16" w:color="414141"/>
            <w:left w:val="single" w:sz="6" w:space="18" w:color="414141"/>
            <w:bottom w:val="single" w:sz="6" w:space="0" w:color="414141"/>
            <w:right w:val="single" w:sz="6" w:space="31" w:color="414141"/>
          </w:divBdr>
          <w:divsChild>
            <w:div w:id="711805993">
              <w:marLeft w:val="0"/>
              <w:marRight w:val="0"/>
              <w:marTop w:val="0"/>
              <w:marBottom w:val="0"/>
              <w:divBdr>
                <w:top w:val="none" w:sz="0" w:space="0" w:color="auto"/>
                <w:left w:val="none" w:sz="0" w:space="0" w:color="auto"/>
                <w:bottom w:val="none" w:sz="0" w:space="0" w:color="auto"/>
                <w:right w:val="none" w:sz="0" w:space="0" w:color="auto"/>
              </w:divBdr>
            </w:div>
          </w:divsChild>
        </w:div>
        <w:div w:id="1347707245">
          <w:marLeft w:val="0"/>
          <w:marRight w:val="0"/>
          <w:marTop w:val="0"/>
          <w:marBottom w:val="0"/>
          <w:divBdr>
            <w:top w:val="single" w:sz="6" w:space="16" w:color="414141"/>
            <w:left w:val="single" w:sz="6" w:space="18" w:color="414141"/>
            <w:bottom w:val="single" w:sz="6" w:space="0" w:color="414141"/>
            <w:right w:val="single" w:sz="6" w:space="31" w:color="414141"/>
          </w:divBdr>
          <w:divsChild>
            <w:div w:id="238249399">
              <w:marLeft w:val="0"/>
              <w:marRight w:val="0"/>
              <w:marTop w:val="0"/>
              <w:marBottom w:val="0"/>
              <w:divBdr>
                <w:top w:val="none" w:sz="0" w:space="0" w:color="auto"/>
                <w:left w:val="none" w:sz="0" w:space="0" w:color="auto"/>
                <w:bottom w:val="none" w:sz="0" w:space="0" w:color="auto"/>
                <w:right w:val="none" w:sz="0" w:space="0" w:color="auto"/>
              </w:divBdr>
            </w:div>
          </w:divsChild>
        </w:div>
        <w:div w:id="2024430887">
          <w:marLeft w:val="0"/>
          <w:marRight w:val="0"/>
          <w:marTop w:val="0"/>
          <w:marBottom w:val="0"/>
          <w:divBdr>
            <w:top w:val="single" w:sz="6" w:space="16" w:color="414141"/>
            <w:left w:val="single" w:sz="6" w:space="18" w:color="414141"/>
            <w:bottom w:val="single" w:sz="6" w:space="0" w:color="414141"/>
            <w:right w:val="single" w:sz="6" w:space="31" w:color="414141"/>
          </w:divBdr>
          <w:divsChild>
            <w:div w:id="75000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89296">
      <w:bodyDiv w:val="1"/>
      <w:marLeft w:val="0"/>
      <w:marRight w:val="0"/>
      <w:marTop w:val="0"/>
      <w:marBottom w:val="0"/>
      <w:divBdr>
        <w:top w:val="none" w:sz="0" w:space="0" w:color="auto"/>
        <w:left w:val="none" w:sz="0" w:space="0" w:color="auto"/>
        <w:bottom w:val="none" w:sz="0" w:space="0" w:color="auto"/>
        <w:right w:val="none" w:sz="0" w:space="0" w:color="auto"/>
      </w:divBdr>
    </w:div>
    <w:div w:id="66614450">
      <w:bodyDiv w:val="1"/>
      <w:marLeft w:val="0"/>
      <w:marRight w:val="0"/>
      <w:marTop w:val="0"/>
      <w:marBottom w:val="0"/>
      <w:divBdr>
        <w:top w:val="none" w:sz="0" w:space="0" w:color="auto"/>
        <w:left w:val="none" w:sz="0" w:space="0" w:color="auto"/>
        <w:bottom w:val="none" w:sz="0" w:space="0" w:color="auto"/>
        <w:right w:val="none" w:sz="0" w:space="0" w:color="auto"/>
      </w:divBdr>
    </w:div>
    <w:div w:id="82458712">
      <w:bodyDiv w:val="1"/>
      <w:marLeft w:val="0"/>
      <w:marRight w:val="0"/>
      <w:marTop w:val="0"/>
      <w:marBottom w:val="0"/>
      <w:divBdr>
        <w:top w:val="none" w:sz="0" w:space="0" w:color="auto"/>
        <w:left w:val="none" w:sz="0" w:space="0" w:color="auto"/>
        <w:bottom w:val="none" w:sz="0" w:space="0" w:color="auto"/>
        <w:right w:val="none" w:sz="0" w:space="0" w:color="auto"/>
      </w:divBdr>
    </w:div>
    <w:div w:id="87191675">
      <w:bodyDiv w:val="1"/>
      <w:marLeft w:val="0"/>
      <w:marRight w:val="0"/>
      <w:marTop w:val="0"/>
      <w:marBottom w:val="0"/>
      <w:divBdr>
        <w:top w:val="none" w:sz="0" w:space="0" w:color="auto"/>
        <w:left w:val="none" w:sz="0" w:space="0" w:color="auto"/>
        <w:bottom w:val="none" w:sz="0" w:space="0" w:color="auto"/>
        <w:right w:val="none" w:sz="0" w:space="0" w:color="auto"/>
      </w:divBdr>
    </w:div>
    <w:div w:id="106588611">
      <w:bodyDiv w:val="1"/>
      <w:marLeft w:val="0"/>
      <w:marRight w:val="0"/>
      <w:marTop w:val="0"/>
      <w:marBottom w:val="0"/>
      <w:divBdr>
        <w:top w:val="none" w:sz="0" w:space="0" w:color="auto"/>
        <w:left w:val="none" w:sz="0" w:space="0" w:color="auto"/>
        <w:bottom w:val="none" w:sz="0" w:space="0" w:color="auto"/>
        <w:right w:val="none" w:sz="0" w:space="0" w:color="auto"/>
      </w:divBdr>
    </w:div>
    <w:div w:id="119540350">
      <w:bodyDiv w:val="1"/>
      <w:marLeft w:val="0"/>
      <w:marRight w:val="0"/>
      <w:marTop w:val="100"/>
      <w:marBottom w:val="100"/>
      <w:divBdr>
        <w:top w:val="none" w:sz="0" w:space="0" w:color="auto"/>
        <w:left w:val="none" w:sz="0" w:space="0" w:color="auto"/>
        <w:bottom w:val="none" w:sz="0" w:space="0" w:color="auto"/>
        <w:right w:val="none" w:sz="0" w:space="0" w:color="auto"/>
      </w:divBdr>
      <w:divsChild>
        <w:div w:id="2115704590">
          <w:marLeft w:val="0"/>
          <w:marRight w:val="0"/>
          <w:marTop w:val="0"/>
          <w:marBottom w:val="0"/>
          <w:divBdr>
            <w:top w:val="none" w:sz="0" w:space="0" w:color="auto"/>
            <w:left w:val="none" w:sz="0" w:space="0" w:color="auto"/>
            <w:bottom w:val="none" w:sz="0" w:space="0" w:color="auto"/>
            <w:right w:val="none" w:sz="0" w:space="0" w:color="auto"/>
          </w:divBdr>
          <w:divsChild>
            <w:div w:id="675501105">
              <w:marLeft w:val="0"/>
              <w:marRight w:val="0"/>
              <w:marTop w:val="0"/>
              <w:marBottom w:val="0"/>
              <w:divBdr>
                <w:top w:val="none" w:sz="0" w:space="0" w:color="auto"/>
                <w:left w:val="none" w:sz="0" w:space="0" w:color="auto"/>
                <w:bottom w:val="none" w:sz="0" w:space="0" w:color="auto"/>
                <w:right w:val="none" w:sz="0" w:space="0" w:color="auto"/>
              </w:divBdr>
              <w:divsChild>
                <w:div w:id="1961911814">
                  <w:marLeft w:val="0"/>
                  <w:marRight w:val="0"/>
                  <w:marTop w:val="0"/>
                  <w:marBottom w:val="0"/>
                  <w:divBdr>
                    <w:top w:val="none" w:sz="0" w:space="0" w:color="auto"/>
                    <w:left w:val="none" w:sz="0" w:space="0" w:color="auto"/>
                    <w:bottom w:val="none" w:sz="0" w:space="0" w:color="auto"/>
                    <w:right w:val="none" w:sz="0" w:space="0" w:color="auto"/>
                  </w:divBdr>
                  <w:divsChild>
                    <w:div w:id="951861809">
                      <w:marLeft w:val="0"/>
                      <w:marRight w:val="0"/>
                      <w:marTop w:val="0"/>
                      <w:marBottom w:val="0"/>
                      <w:divBdr>
                        <w:top w:val="none" w:sz="0" w:space="0" w:color="auto"/>
                        <w:left w:val="none" w:sz="0" w:space="0" w:color="auto"/>
                        <w:bottom w:val="none" w:sz="0" w:space="0" w:color="auto"/>
                        <w:right w:val="none" w:sz="0" w:space="0" w:color="auto"/>
                      </w:divBdr>
                      <w:divsChild>
                        <w:div w:id="1723403697">
                          <w:marLeft w:val="0"/>
                          <w:marRight w:val="0"/>
                          <w:marTop w:val="0"/>
                          <w:marBottom w:val="0"/>
                          <w:divBdr>
                            <w:top w:val="none" w:sz="0" w:space="0" w:color="auto"/>
                            <w:left w:val="none" w:sz="0" w:space="0" w:color="auto"/>
                            <w:bottom w:val="none" w:sz="0" w:space="0" w:color="auto"/>
                            <w:right w:val="none" w:sz="0" w:space="0" w:color="auto"/>
                          </w:divBdr>
                          <w:divsChild>
                            <w:div w:id="531848188">
                              <w:marLeft w:val="0"/>
                              <w:marRight w:val="0"/>
                              <w:marTop w:val="0"/>
                              <w:marBottom w:val="0"/>
                              <w:divBdr>
                                <w:top w:val="none" w:sz="0" w:space="0" w:color="auto"/>
                                <w:left w:val="none" w:sz="0" w:space="0" w:color="auto"/>
                                <w:bottom w:val="none" w:sz="0" w:space="0" w:color="auto"/>
                                <w:right w:val="none" w:sz="0" w:space="0" w:color="auto"/>
                              </w:divBdr>
                            </w:div>
                            <w:div w:id="1715693764">
                              <w:marLeft w:val="0"/>
                              <w:marRight w:val="0"/>
                              <w:marTop w:val="0"/>
                              <w:marBottom w:val="0"/>
                              <w:divBdr>
                                <w:top w:val="none" w:sz="0" w:space="0" w:color="auto"/>
                                <w:left w:val="none" w:sz="0" w:space="0" w:color="auto"/>
                                <w:bottom w:val="none" w:sz="0" w:space="0" w:color="auto"/>
                                <w:right w:val="none" w:sz="0" w:space="0" w:color="auto"/>
                              </w:divBdr>
                            </w:div>
                            <w:div w:id="172952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32432">
      <w:bodyDiv w:val="1"/>
      <w:marLeft w:val="0"/>
      <w:marRight w:val="0"/>
      <w:marTop w:val="0"/>
      <w:marBottom w:val="0"/>
      <w:divBdr>
        <w:top w:val="none" w:sz="0" w:space="0" w:color="auto"/>
        <w:left w:val="none" w:sz="0" w:space="0" w:color="auto"/>
        <w:bottom w:val="none" w:sz="0" w:space="0" w:color="auto"/>
        <w:right w:val="none" w:sz="0" w:space="0" w:color="auto"/>
      </w:divBdr>
    </w:div>
    <w:div w:id="139464412">
      <w:bodyDiv w:val="1"/>
      <w:marLeft w:val="0"/>
      <w:marRight w:val="0"/>
      <w:marTop w:val="0"/>
      <w:marBottom w:val="0"/>
      <w:divBdr>
        <w:top w:val="none" w:sz="0" w:space="0" w:color="auto"/>
        <w:left w:val="none" w:sz="0" w:space="0" w:color="auto"/>
        <w:bottom w:val="none" w:sz="0" w:space="0" w:color="auto"/>
        <w:right w:val="none" w:sz="0" w:space="0" w:color="auto"/>
      </w:divBdr>
    </w:div>
    <w:div w:id="149951859">
      <w:bodyDiv w:val="1"/>
      <w:marLeft w:val="0"/>
      <w:marRight w:val="0"/>
      <w:marTop w:val="0"/>
      <w:marBottom w:val="0"/>
      <w:divBdr>
        <w:top w:val="none" w:sz="0" w:space="0" w:color="auto"/>
        <w:left w:val="none" w:sz="0" w:space="0" w:color="auto"/>
        <w:bottom w:val="none" w:sz="0" w:space="0" w:color="auto"/>
        <w:right w:val="none" w:sz="0" w:space="0" w:color="auto"/>
      </w:divBdr>
    </w:div>
    <w:div w:id="157963952">
      <w:bodyDiv w:val="1"/>
      <w:marLeft w:val="0"/>
      <w:marRight w:val="0"/>
      <w:marTop w:val="100"/>
      <w:marBottom w:val="100"/>
      <w:divBdr>
        <w:top w:val="none" w:sz="0" w:space="0" w:color="auto"/>
        <w:left w:val="none" w:sz="0" w:space="0" w:color="auto"/>
        <w:bottom w:val="none" w:sz="0" w:space="0" w:color="auto"/>
        <w:right w:val="none" w:sz="0" w:space="0" w:color="auto"/>
      </w:divBdr>
      <w:divsChild>
        <w:div w:id="319237463">
          <w:marLeft w:val="0"/>
          <w:marRight w:val="0"/>
          <w:marTop w:val="0"/>
          <w:marBottom w:val="0"/>
          <w:divBdr>
            <w:top w:val="none" w:sz="0" w:space="0" w:color="auto"/>
            <w:left w:val="none" w:sz="0" w:space="0" w:color="auto"/>
            <w:bottom w:val="none" w:sz="0" w:space="0" w:color="auto"/>
            <w:right w:val="none" w:sz="0" w:space="0" w:color="auto"/>
          </w:divBdr>
          <w:divsChild>
            <w:div w:id="1102187698">
              <w:marLeft w:val="0"/>
              <w:marRight w:val="0"/>
              <w:marTop w:val="0"/>
              <w:marBottom w:val="0"/>
              <w:divBdr>
                <w:top w:val="none" w:sz="0" w:space="0" w:color="auto"/>
                <w:left w:val="none" w:sz="0" w:space="0" w:color="auto"/>
                <w:bottom w:val="none" w:sz="0" w:space="0" w:color="auto"/>
                <w:right w:val="none" w:sz="0" w:space="0" w:color="auto"/>
              </w:divBdr>
              <w:divsChild>
                <w:div w:id="1346976403">
                  <w:marLeft w:val="0"/>
                  <w:marRight w:val="0"/>
                  <w:marTop w:val="0"/>
                  <w:marBottom w:val="0"/>
                  <w:divBdr>
                    <w:top w:val="none" w:sz="0" w:space="0" w:color="auto"/>
                    <w:left w:val="none" w:sz="0" w:space="0" w:color="auto"/>
                    <w:bottom w:val="none" w:sz="0" w:space="0" w:color="auto"/>
                    <w:right w:val="none" w:sz="0" w:space="0" w:color="auto"/>
                  </w:divBdr>
                  <w:divsChild>
                    <w:div w:id="1394310378">
                      <w:marLeft w:val="0"/>
                      <w:marRight w:val="0"/>
                      <w:marTop w:val="0"/>
                      <w:marBottom w:val="0"/>
                      <w:divBdr>
                        <w:top w:val="none" w:sz="0" w:space="0" w:color="auto"/>
                        <w:left w:val="none" w:sz="0" w:space="0" w:color="auto"/>
                        <w:bottom w:val="none" w:sz="0" w:space="0" w:color="auto"/>
                        <w:right w:val="none" w:sz="0" w:space="0" w:color="auto"/>
                      </w:divBdr>
                      <w:divsChild>
                        <w:div w:id="1003361087">
                          <w:marLeft w:val="0"/>
                          <w:marRight w:val="0"/>
                          <w:marTop w:val="0"/>
                          <w:marBottom w:val="0"/>
                          <w:divBdr>
                            <w:top w:val="none" w:sz="0" w:space="0" w:color="auto"/>
                            <w:left w:val="none" w:sz="0" w:space="0" w:color="auto"/>
                            <w:bottom w:val="none" w:sz="0" w:space="0" w:color="auto"/>
                            <w:right w:val="none" w:sz="0" w:space="0" w:color="auto"/>
                          </w:divBdr>
                          <w:divsChild>
                            <w:div w:id="109786638">
                              <w:marLeft w:val="0"/>
                              <w:marRight w:val="0"/>
                              <w:marTop w:val="0"/>
                              <w:marBottom w:val="0"/>
                              <w:divBdr>
                                <w:top w:val="none" w:sz="0" w:space="0" w:color="auto"/>
                                <w:left w:val="none" w:sz="0" w:space="0" w:color="auto"/>
                                <w:bottom w:val="none" w:sz="0" w:space="0" w:color="auto"/>
                                <w:right w:val="none" w:sz="0" w:space="0" w:color="auto"/>
                              </w:divBdr>
                            </w:div>
                            <w:div w:id="1170564942">
                              <w:marLeft w:val="0"/>
                              <w:marRight w:val="0"/>
                              <w:marTop w:val="0"/>
                              <w:marBottom w:val="0"/>
                              <w:divBdr>
                                <w:top w:val="none" w:sz="0" w:space="0" w:color="auto"/>
                                <w:left w:val="none" w:sz="0" w:space="0" w:color="auto"/>
                                <w:bottom w:val="none" w:sz="0" w:space="0" w:color="auto"/>
                                <w:right w:val="none" w:sz="0" w:space="0" w:color="auto"/>
                              </w:divBdr>
                            </w:div>
                            <w:div w:id="141532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24470">
      <w:bodyDiv w:val="1"/>
      <w:marLeft w:val="0"/>
      <w:marRight w:val="0"/>
      <w:marTop w:val="0"/>
      <w:marBottom w:val="0"/>
      <w:divBdr>
        <w:top w:val="none" w:sz="0" w:space="0" w:color="auto"/>
        <w:left w:val="none" w:sz="0" w:space="0" w:color="auto"/>
        <w:bottom w:val="none" w:sz="0" w:space="0" w:color="auto"/>
        <w:right w:val="none" w:sz="0" w:space="0" w:color="auto"/>
      </w:divBdr>
    </w:div>
    <w:div w:id="175386845">
      <w:bodyDiv w:val="1"/>
      <w:marLeft w:val="0"/>
      <w:marRight w:val="0"/>
      <w:marTop w:val="0"/>
      <w:marBottom w:val="0"/>
      <w:divBdr>
        <w:top w:val="none" w:sz="0" w:space="0" w:color="auto"/>
        <w:left w:val="none" w:sz="0" w:space="0" w:color="auto"/>
        <w:bottom w:val="none" w:sz="0" w:space="0" w:color="auto"/>
        <w:right w:val="none" w:sz="0" w:space="0" w:color="auto"/>
      </w:divBdr>
    </w:div>
    <w:div w:id="198663733">
      <w:bodyDiv w:val="1"/>
      <w:marLeft w:val="0"/>
      <w:marRight w:val="0"/>
      <w:marTop w:val="100"/>
      <w:marBottom w:val="100"/>
      <w:divBdr>
        <w:top w:val="none" w:sz="0" w:space="0" w:color="auto"/>
        <w:left w:val="none" w:sz="0" w:space="0" w:color="auto"/>
        <w:bottom w:val="none" w:sz="0" w:space="0" w:color="auto"/>
        <w:right w:val="none" w:sz="0" w:space="0" w:color="auto"/>
      </w:divBdr>
      <w:divsChild>
        <w:div w:id="1191458623">
          <w:marLeft w:val="0"/>
          <w:marRight w:val="0"/>
          <w:marTop w:val="0"/>
          <w:marBottom w:val="0"/>
          <w:divBdr>
            <w:top w:val="none" w:sz="0" w:space="0" w:color="auto"/>
            <w:left w:val="none" w:sz="0" w:space="0" w:color="auto"/>
            <w:bottom w:val="none" w:sz="0" w:space="0" w:color="auto"/>
            <w:right w:val="none" w:sz="0" w:space="0" w:color="auto"/>
          </w:divBdr>
          <w:divsChild>
            <w:div w:id="1811290989">
              <w:marLeft w:val="0"/>
              <w:marRight w:val="0"/>
              <w:marTop w:val="0"/>
              <w:marBottom w:val="0"/>
              <w:divBdr>
                <w:top w:val="none" w:sz="0" w:space="0" w:color="auto"/>
                <w:left w:val="none" w:sz="0" w:space="0" w:color="auto"/>
                <w:bottom w:val="none" w:sz="0" w:space="0" w:color="auto"/>
                <w:right w:val="none" w:sz="0" w:space="0" w:color="auto"/>
              </w:divBdr>
              <w:divsChild>
                <w:div w:id="1597251769">
                  <w:marLeft w:val="0"/>
                  <w:marRight w:val="0"/>
                  <w:marTop w:val="0"/>
                  <w:marBottom w:val="0"/>
                  <w:divBdr>
                    <w:top w:val="none" w:sz="0" w:space="0" w:color="auto"/>
                    <w:left w:val="none" w:sz="0" w:space="0" w:color="auto"/>
                    <w:bottom w:val="none" w:sz="0" w:space="0" w:color="auto"/>
                    <w:right w:val="none" w:sz="0" w:space="0" w:color="auto"/>
                  </w:divBdr>
                  <w:divsChild>
                    <w:div w:id="1128549213">
                      <w:marLeft w:val="0"/>
                      <w:marRight w:val="0"/>
                      <w:marTop w:val="0"/>
                      <w:marBottom w:val="0"/>
                      <w:divBdr>
                        <w:top w:val="none" w:sz="0" w:space="0" w:color="auto"/>
                        <w:left w:val="none" w:sz="0" w:space="0" w:color="auto"/>
                        <w:bottom w:val="none" w:sz="0" w:space="0" w:color="auto"/>
                        <w:right w:val="none" w:sz="0" w:space="0" w:color="auto"/>
                      </w:divBdr>
                      <w:divsChild>
                        <w:div w:id="1521776450">
                          <w:marLeft w:val="0"/>
                          <w:marRight w:val="0"/>
                          <w:marTop w:val="0"/>
                          <w:marBottom w:val="0"/>
                          <w:divBdr>
                            <w:top w:val="none" w:sz="0" w:space="0" w:color="auto"/>
                            <w:left w:val="none" w:sz="0" w:space="0" w:color="auto"/>
                            <w:bottom w:val="none" w:sz="0" w:space="0" w:color="auto"/>
                            <w:right w:val="none" w:sz="0" w:space="0" w:color="auto"/>
                          </w:divBdr>
                          <w:divsChild>
                            <w:div w:id="264847958">
                              <w:marLeft w:val="0"/>
                              <w:marRight w:val="0"/>
                              <w:marTop w:val="0"/>
                              <w:marBottom w:val="0"/>
                              <w:divBdr>
                                <w:top w:val="none" w:sz="0" w:space="0" w:color="auto"/>
                                <w:left w:val="none" w:sz="0" w:space="0" w:color="auto"/>
                                <w:bottom w:val="none" w:sz="0" w:space="0" w:color="auto"/>
                                <w:right w:val="none" w:sz="0" w:space="0" w:color="auto"/>
                              </w:divBdr>
                            </w:div>
                            <w:div w:id="677971538">
                              <w:marLeft w:val="0"/>
                              <w:marRight w:val="0"/>
                              <w:marTop w:val="0"/>
                              <w:marBottom w:val="0"/>
                              <w:divBdr>
                                <w:top w:val="none" w:sz="0" w:space="0" w:color="auto"/>
                                <w:left w:val="none" w:sz="0" w:space="0" w:color="auto"/>
                                <w:bottom w:val="none" w:sz="0" w:space="0" w:color="auto"/>
                                <w:right w:val="none" w:sz="0" w:space="0" w:color="auto"/>
                              </w:divBdr>
                              <w:divsChild>
                                <w:div w:id="51660539">
                                  <w:marLeft w:val="0"/>
                                  <w:marRight w:val="0"/>
                                  <w:marTop w:val="0"/>
                                  <w:marBottom w:val="0"/>
                                  <w:divBdr>
                                    <w:top w:val="none" w:sz="0" w:space="0" w:color="auto"/>
                                    <w:left w:val="none" w:sz="0" w:space="0" w:color="auto"/>
                                    <w:bottom w:val="none" w:sz="0" w:space="0" w:color="auto"/>
                                    <w:right w:val="none" w:sz="0" w:space="0" w:color="auto"/>
                                  </w:divBdr>
                                </w:div>
                              </w:divsChild>
                            </w:div>
                            <w:div w:id="759790718">
                              <w:marLeft w:val="0"/>
                              <w:marRight w:val="0"/>
                              <w:marTop w:val="0"/>
                              <w:marBottom w:val="0"/>
                              <w:divBdr>
                                <w:top w:val="none" w:sz="0" w:space="0" w:color="auto"/>
                                <w:left w:val="none" w:sz="0" w:space="0" w:color="auto"/>
                                <w:bottom w:val="none" w:sz="0" w:space="0" w:color="auto"/>
                                <w:right w:val="none" w:sz="0" w:space="0" w:color="auto"/>
                              </w:divBdr>
                            </w:div>
                            <w:div w:id="1170606062">
                              <w:marLeft w:val="0"/>
                              <w:marRight w:val="0"/>
                              <w:marTop w:val="0"/>
                              <w:marBottom w:val="0"/>
                              <w:divBdr>
                                <w:top w:val="none" w:sz="0" w:space="0" w:color="auto"/>
                                <w:left w:val="none" w:sz="0" w:space="0" w:color="auto"/>
                                <w:bottom w:val="none" w:sz="0" w:space="0" w:color="auto"/>
                                <w:right w:val="none" w:sz="0" w:space="0" w:color="auto"/>
                              </w:divBdr>
                            </w:div>
                            <w:div w:id="1370759602">
                              <w:marLeft w:val="0"/>
                              <w:marRight w:val="0"/>
                              <w:marTop w:val="0"/>
                              <w:marBottom w:val="0"/>
                              <w:divBdr>
                                <w:top w:val="none" w:sz="0" w:space="0" w:color="auto"/>
                                <w:left w:val="none" w:sz="0" w:space="0" w:color="auto"/>
                                <w:bottom w:val="none" w:sz="0" w:space="0" w:color="auto"/>
                                <w:right w:val="none" w:sz="0" w:space="0" w:color="auto"/>
                              </w:divBdr>
                            </w:div>
                            <w:div w:id="1630743951">
                              <w:marLeft w:val="0"/>
                              <w:marRight w:val="0"/>
                              <w:marTop w:val="0"/>
                              <w:marBottom w:val="0"/>
                              <w:divBdr>
                                <w:top w:val="none" w:sz="0" w:space="0" w:color="auto"/>
                                <w:left w:val="none" w:sz="0" w:space="0" w:color="auto"/>
                                <w:bottom w:val="none" w:sz="0" w:space="0" w:color="auto"/>
                                <w:right w:val="none" w:sz="0" w:space="0" w:color="auto"/>
                              </w:divBdr>
                            </w:div>
                            <w:div w:id="189419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67615">
      <w:bodyDiv w:val="1"/>
      <w:marLeft w:val="0"/>
      <w:marRight w:val="0"/>
      <w:marTop w:val="100"/>
      <w:marBottom w:val="100"/>
      <w:divBdr>
        <w:top w:val="none" w:sz="0" w:space="0" w:color="auto"/>
        <w:left w:val="none" w:sz="0" w:space="0" w:color="auto"/>
        <w:bottom w:val="none" w:sz="0" w:space="0" w:color="auto"/>
        <w:right w:val="none" w:sz="0" w:space="0" w:color="auto"/>
      </w:divBdr>
      <w:divsChild>
        <w:div w:id="1131170878">
          <w:marLeft w:val="0"/>
          <w:marRight w:val="0"/>
          <w:marTop w:val="0"/>
          <w:marBottom w:val="0"/>
          <w:divBdr>
            <w:top w:val="none" w:sz="0" w:space="0" w:color="auto"/>
            <w:left w:val="none" w:sz="0" w:space="0" w:color="auto"/>
            <w:bottom w:val="none" w:sz="0" w:space="0" w:color="auto"/>
            <w:right w:val="none" w:sz="0" w:space="0" w:color="auto"/>
          </w:divBdr>
          <w:divsChild>
            <w:div w:id="1351838015">
              <w:marLeft w:val="0"/>
              <w:marRight w:val="0"/>
              <w:marTop w:val="0"/>
              <w:marBottom w:val="0"/>
              <w:divBdr>
                <w:top w:val="none" w:sz="0" w:space="0" w:color="auto"/>
                <w:left w:val="none" w:sz="0" w:space="0" w:color="auto"/>
                <w:bottom w:val="none" w:sz="0" w:space="0" w:color="auto"/>
                <w:right w:val="none" w:sz="0" w:space="0" w:color="auto"/>
              </w:divBdr>
              <w:divsChild>
                <w:div w:id="1878198048">
                  <w:marLeft w:val="0"/>
                  <w:marRight w:val="0"/>
                  <w:marTop w:val="0"/>
                  <w:marBottom w:val="0"/>
                  <w:divBdr>
                    <w:top w:val="none" w:sz="0" w:space="0" w:color="auto"/>
                    <w:left w:val="none" w:sz="0" w:space="0" w:color="auto"/>
                    <w:bottom w:val="none" w:sz="0" w:space="0" w:color="auto"/>
                    <w:right w:val="none" w:sz="0" w:space="0" w:color="auto"/>
                  </w:divBdr>
                  <w:divsChild>
                    <w:div w:id="1107653589">
                      <w:marLeft w:val="0"/>
                      <w:marRight w:val="0"/>
                      <w:marTop w:val="0"/>
                      <w:marBottom w:val="0"/>
                      <w:divBdr>
                        <w:top w:val="none" w:sz="0" w:space="0" w:color="auto"/>
                        <w:left w:val="none" w:sz="0" w:space="0" w:color="auto"/>
                        <w:bottom w:val="none" w:sz="0" w:space="0" w:color="auto"/>
                        <w:right w:val="none" w:sz="0" w:space="0" w:color="auto"/>
                      </w:divBdr>
                      <w:divsChild>
                        <w:div w:id="1824198902">
                          <w:marLeft w:val="0"/>
                          <w:marRight w:val="0"/>
                          <w:marTop w:val="0"/>
                          <w:marBottom w:val="0"/>
                          <w:divBdr>
                            <w:top w:val="none" w:sz="0" w:space="0" w:color="auto"/>
                            <w:left w:val="none" w:sz="0" w:space="0" w:color="auto"/>
                            <w:bottom w:val="none" w:sz="0" w:space="0" w:color="auto"/>
                            <w:right w:val="none" w:sz="0" w:space="0" w:color="auto"/>
                          </w:divBdr>
                          <w:divsChild>
                            <w:div w:id="369917313">
                              <w:marLeft w:val="0"/>
                              <w:marRight w:val="0"/>
                              <w:marTop w:val="0"/>
                              <w:marBottom w:val="0"/>
                              <w:divBdr>
                                <w:top w:val="none" w:sz="0" w:space="0" w:color="auto"/>
                                <w:left w:val="none" w:sz="0" w:space="0" w:color="auto"/>
                                <w:bottom w:val="none" w:sz="0" w:space="0" w:color="auto"/>
                                <w:right w:val="none" w:sz="0" w:space="0" w:color="auto"/>
                              </w:divBdr>
                            </w:div>
                            <w:div w:id="431050757">
                              <w:marLeft w:val="0"/>
                              <w:marRight w:val="0"/>
                              <w:marTop w:val="0"/>
                              <w:marBottom w:val="0"/>
                              <w:divBdr>
                                <w:top w:val="none" w:sz="0" w:space="0" w:color="auto"/>
                                <w:left w:val="none" w:sz="0" w:space="0" w:color="auto"/>
                                <w:bottom w:val="none" w:sz="0" w:space="0" w:color="auto"/>
                                <w:right w:val="none" w:sz="0" w:space="0" w:color="auto"/>
                              </w:divBdr>
                            </w:div>
                            <w:div w:id="587815335">
                              <w:marLeft w:val="0"/>
                              <w:marRight w:val="0"/>
                              <w:marTop w:val="0"/>
                              <w:marBottom w:val="0"/>
                              <w:divBdr>
                                <w:top w:val="none" w:sz="0" w:space="0" w:color="auto"/>
                                <w:left w:val="none" w:sz="0" w:space="0" w:color="auto"/>
                                <w:bottom w:val="none" w:sz="0" w:space="0" w:color="auto"/>
                                <w:right w:val="none" w:sz="0" w:space="0" w:color="auto"/>
                              </w:divBdr>
                            </w:div>
                            <w:div w:id="637341424">
                              <w:marLeft w:val="0"/>
                              <w:marRight w:val="0"/>
                              <w:marTop w:val="0"/>
                              <w:marBottom w:val="0"/>
                              <w:divBdr>
                                <w:top w:val="none" w:sz="0" w:space="0" w:color="auto"/>
                                <w:left w:val="none" w:sz="0" w:space="0" w:color="auto"/>
                                <w:bottom w:val="none" w:sz="0" w:space="0" w:color="auto"/>
                                <w:right w:val="none" w:sz="0" w:space="0" w:color="auto"/>
                              </w:divBdr>
                            </w:div>
                            <w:div w:id="1094476957">
                              <w:marLeft w:val="0"/>
                              <w:marRight w:val="0"/>
                              <w:marTop w:val="0"/>
                              <w:marBottom w:val="0"/>
                              <w:divBdr>
                                <w:top w:val="none" w:sz="0" w:space="0" w:color="auto"/>
                                <w:left w:val="none" w:sz="0" w:space="0" w:color="auto"/>
                                <w:bottom w:val="none" w:sz="0" w:space="0" w:color="auto"/>
                                <w:right w:val="none" w:sz="0" w:space="0" w:color="auto"/>
                              </w:divBdr>
                              <w:divsChild>
                                <w:div w:id="2026518106">
                                  <w:marLeft w:val="0"/>
                                  <w:marRight w:val="0"/>
                                  <w:marTop w:val="0"/>
                                  <w:marBottom w:val="0"/>
                                  <w:divBdr>
                                    <w:top w:val="none" w:sz="0" w:space="0" w:color="auto"/>
                                    <w:left w:val="none" w:sz="0" w:space="0" w:color="auto"/>
                                    <w:bottom w:val="none" w:sz="0" w:space="0" w:color="auto"/>
                                    <w:right w:val="none" w:sz="0" w:space="0" w:color="auto"/>
                                  </w:divBdr>
                                </w:div>
                              </w:divsChild>
                            </w:div>
                            <w:div w:id="1199852893">
                              <w:marLeft w:val="0"/>
                              <w:marRight w:val="0"/>
                              <w:marTop w:val="0"/>
                              <w:marBottom w:val="0"/>
                              <w:divBdr>
                                <w:top w:val="none" w:sz="0" w:space="0" w:color="auto"/>
                                <w:left w:val="none" w:sz="0" w:space="0" w:color="auto"/>
                                <w:bottom w:val="none" w:sz="0" w:space="0" w:color="auto"/>
                                <w:right w:val="none" w:sz="0" w:space="0" w:color="auto"/>
                              </w:divBdr>
                            </w:div>
                            <w:div w:id="1613126599">
                              <w:marLeft w:val="0"/>
                              <w:marRight w:val="0"/>
                              <w:marTop w:val="0"/>
                              <w:marBottom w:val="0"/>
                              <w:divBdr>
                                <w:top w:val="none" w:sz="0" w:space="0" w:color="auto"/>
                                <w:left w:val="none" w:sz="0" w:space="0" w:color="auto"/>
                                <w:bottom w:val="none" w:sz="0" w:space="0" w:color="auto"/>
                                <w:right w:val="none" w:sz="0" w:space="0" w:color="auto"/>
                              </w:divBdr>
                            </w:div>
                            <w:div w:id="205954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52688">
      <w:bodyDiv w:val="1"/>
      <w:marLeft w:val="0"/>
      <w:marRight w:val="0"/>
      <w:marTop w:val="0"/>
      <w:marBottom w:val="0"/>
      <w:divBdr>
        <w:top w:val="none" w:sz="0" w:space="0" w:color="auto"/>
        <w:left w:val="none" w:sz="0" w:space="0" w:color="auto"/>
        <w:bottom w:val="none" w:sz="0" w:space="0" w:color="auto"/>
        <w:right w:val="none" w:sz="0" w:space="0" w:color="auto"/>
      </w:divBdr>
    </w:div>
    <w:div w:id="225142192">
      <w:bodyDiv w:val="1"/>
      <w:marLeft w:val="0"/>
      <w:marRight w:val="0"/>
      <w:marTop w:val="0"/>
      <w:marBottom w:val="0"/>
      <w:divBdr>
        <w:top w:val="none" w:sz="0" w:space="0" w:color="auto"/>
        <w:left w:val="none" w:sz="0" w:space="0" w:color="auto"/>
        <w:bottom w:val="none" w:sz="0" w:space="0" w:color="auto"/>
        <w:right w:val="none" w:sz="0" w:space="0" w:color="auto"/>
      </w:divBdr>
    </w:div>
    <w:div w:id="228658088">
      <w:bodyDiv w:val="1"/>
      <w:marLeft w:val="0"/>
      <w:marRight w:val="0"/>
      <w:marTop w:val="0"/>
      <w:marBottom w:val="0"/>
      <w:divBdr>
        <w:top w:val="none" w:sz="0" w:space="0" w:color="auto"/>
        <w:left w:val="none" w:sz="0" w:space="0" w:color="auto"/>
        <w:bottom w:val="none" w:sz="0" w:space="0" w:color="auto"/>
        <w:right w:val="none" w:sz="0" w:space="0" w:color="auto"/>
      </w:divBdr>
    </w:div>
    <w:div w:id="240531345">
      <w:bodyDiv w:val="1"/>
      <w:marLeft w:val="0"/>
      <w:marRight w:val="0"/>
      <w:marTop w:val="0"/>
      <w:marBottom w:val="0"/>
      <w:divBdr>
        <w:top w:val="none" w:sz="0" w:space="0" w:color="auto"/>
        <w:left w:val="none" w:sz="0" w:space="0" w:color="auto"/>
        <w:bottom w:val="none" w:sz="0" w:space="0" w:color="auto"/>
        <w:right w:val="none" w:sz="0" w:space="0" w:color="auto"/>
      </w:divBdr>
    </w:div>
    <w:div w:id="245649174">
      <w:bodyDiv w:val="1"/>
      <w:marLeft w:val="0"/>
      <w:marRight w:val="0"/>
      <w:marTop w:val="0"/>
      <w:marBottom w:val="0"/>
      <w:divBdr>
        <w:top w:val="none" w:sz="0" w:space="0" w:color="auto"/>
        <w:left w:val="none" w:sz="0" w:space="0" w:color="auto"/>
        <w:bottom w:val="none" w:sz="0" w:space="0" w:color="auto"/>
        <w:right w:val="none" w:sz="0" w:space="0" w:color="auto"/>
      </w:divBdr>
    </w:div>
    <w:div w:id="250820466">
      <w:bodyDiv w:val="1"/>
      <w:marLeft w:val="0"/>
      <w:marRight w:val="0"/>
      <w:marTop w:val="0"/>
      <w:marBottom w:val="0"/>
      <w:divBdr>
        <w:top w:val="none" w:sz="0" w:space="0" w:color="auto"/>
        <w:left w:val="none" w:sz="0" w:space="0" w:color="auto"/>
        <w:bottom w:val="none" w:sz="0" w:space="0" w:color="auto"/>
        <w:right w:val="none" w:sz="0" w:space="0" w:color="auto"/>
      </w:divBdr>
    </w:div>
    <w:div w:id="293484395">
      <w:bodyDiv w:val="1"/>
      <w:marLeft w:val="0"/>
      <w:marRight w:val="0"/>
      <w:marTop w:val="0"/>
      <w:marBottom w:val="0"/>
      <w:divBdr>
        <w:top w:val="none" w:sz="0" w:space="0" w:color="auto"/>
        <w:left w:val="none" w:sz="0" w:space="0" w:color="auto"/>
        <w:bottom w:val="none" w:sz="0" w:space="0" w:color="auto"/>
        <w:right w:val="none" w:sz="0" w:space="0" w:color="auto"/>
      </w:divBdr>
    </w:div>
    <w:div w:id="304436008">
      <w:bodyDiv w:val="1"/>
      <w:marLeft w:val="0"/>
      <w:marRight w:val="0"/>
      <w:marTop w:val="0"/>
      <w:marBottom w:val="0"/>
      <w:divBdr>
        <w:top w:val="none" w:sz="0" w:space="0" w:color="auto"/>
        <w:left w:val="none" w:sz="0" w:space="0" w:color="auto"/>
        <w:bottom w:val="none" w:sz="0" w:space="0" w:color="auto"/>
        <w:right w:val="none" w:sz="0" w:space="0" w:color="auto"/>
      </w:divBdr>
    </w:div>
    <w:div w:id="315307034">
      <w:bodyDiv w:val="1"/>
      <w:marLeft w:val="0"/>
      <w:marRight w:val="0"/>
      <w:marTop w:val="0"/>
      <w:marBottom w:val="0"/>
      <w:divBdr>
        <w:top w:val="none" w:sz="0" w:space="0" w:color="auto"/>
        <w:left w:val="none" w:sz="0" w:space="0" w:color="auto"/>
        <w:bottom w:val="none" w:sz="0" w:space="0" w:color="auto"/>
        <w:right w:val="none" w:sz="0" w:space="0" w:color="auto"/>
      </w:divBdr>
    </w:div>
    <w:div w:id="327943156">
      <w:bodyDiv w:val="1"/>
      <w:marLeft w:val="0"/>
      <w:marRight w:val="0"/>
      <w:marTop w:val="0"/>
      <w:marBottom w:val="0"/>
      <w:divBdr>
        <w:top w:val="none" w:sz="0" w:space="0" w:color="auto"/>
        <w:left w:val="none" w:sz="0" w:space="0" w:color="auto"/>
        <w:bottom w:val="none" w:sz="0" w:space="0" w:color="auto"/>
        <w:right w:val="none" w:sz="0" w:space="0" w:color="auto"/>
      </w:divBdr>
    </w:div>
    <w:div w:id="332101103">
      <w:bodyDiv w:val="1"/>
      <w:marLeft w:val="0"/>
      <w:marRight w:val="0"/>
      <w:marTop w:val="0"/>
      <w:marBottom w:val="0"/>
      <w:divBdr>
        <w:top w:val="none" w:sz="0" w:space="0" w:color="auto"/>
        <w:left w:val="none" w:sz="0" w:space="0" w:color="auto"/>
        <w:bottom w:val="none" w:sz="0" w:space="0" w:color="auto"/>
        <w:right w:val="none" w:sz="0" w:space="0" w:color="auto"/>
      </w:divBdr>
    </w:div>
    <w:div w:id="335305318">
      <w:bodyDiv w:val="1"/>
      <w:marLeft w:val="0"/>
      <w:marRight w:val="0"/>
      <w:marTop w:val="0"/>
      <w:marBottom w:val="0"/>
      <w:divBdr>
        <w:top w:val="none" w:sz="0" w:space="0" w:color="auto"/>
        <w:left w:val="none" w:sz="0" w:space="0" w:color="auto"/>
        <w:bottom w:val="none" w:sz="0" w:space="0" w:color="auto"/>
        <w:right w:val="none" w:sz="0" w:space="0" w:color="auto"/>
      </w:divBdr>
    </w:div>
    <w:div w:id="341664504">
      <w:bodyDiv w:val="1"/>
      <w:marLeft w:val="0"/>
      <w:marRight w:val="0"/>
      <w:marTop w:val="0"/>
      <w:marBottom w:val="0"/>
      <w:divBdr>
        <w:top w:val="none" w:sz="0" w:space="0" w:color="auto"/>
        <w:left w:val="none" w:sz="0" w:space="0" w:color="auto"/>
        <w:bottom w:val="none" w:sz="0" w:space="0" w:color="auto"/>
        <w:right w:val="none" w:sz="0" w:space="0" w:color="auto"/>
      </w:divBdr>
    </w:div>
    <w:div w:id="342630971">
      <w:bodyDiv w:val="1"/>
      <w:marLeft w:val="0"/>
      <w:marRight w:val="0"/>
      <w:marTop w:val="0"/>
      <w:marBottom w:val="0"/>
      <w:divBdr>
        <w:top w:val="none" w:sz="0" w:space="0" w:color="auto"/>
        <w:left w:val="none" w:sz="0" w:space="0" w:color="auto"/>
        <w:bottom w:val="none" w:sz="0" w:space="0" w:color="auto"/>
        <w:right w:val="none" w:sz="0" w:space="0" w:color="auto"/>
      </w:divBdr>
      <w:divsChild>
        <w:div w:id="617833912">
          <w:marLeft w:val="360"/>
          <w:marRight w:val="0"/>
          <w:marTop w:val="200"/>
          <w:marBottom w:val="0"/>
          <w:divBdr>
            <w:top w:val="none" w:sz="0" w:space="0" w:color="auto"/>
            <w:left w:val="none" w:sz="0" w:space="0" w:color="auto"/>
            <w:bottom w:val="none" w:sz="0" w:space="0" w:color="auto"/>
            <w:right w:val="none" w:sz="0" w:space="0" w:color="auto"/>
          </w:divBdr>
        </w:div>
        <w:div w:id="1055734240">
          <w:marLeft w:val="360"/>
          <w:marRight w:val="0"/>
          <w:marTop w:val="200"/>
          <w:marBottom w:val="0"/>
          <w:divBdr>
            <w:top w:val="none" w:sz="0" w:space="0" w:color="auto"/>
            <w:left w:val="none" w:sz="0" w:space="0" w:color="auto"/>
            <w:bottom w:val="none" w:sz="0" w:space="0" w:color="auto"/>
            <w:right w:val="none" w:sz="0" w:space="0" w:color="auto"/>
          </w:divBdr>
        </w:div>
        <w:div w:id="1651858606">
          <w:marLeft w:val="1080"/>
          <w:marRight w:val="0"/>
          <w:marTop w:val="100"/>
          <w:marBottom w:val="0"/>
          <w:divBdr>
            <w:top w:val="none" w:sz="0" w:space="0" w:color="auto"/>
            <w:left w:val="none" w:sz="0" w:space="0" w:color="auto"/>
            <w:bottom w:val="none" w:sz="0" w:space="0" w:color="auto"/>
            <w:right w:val="none" w:sz="0" w:space="0" w:color="auto"/>
          </w:divBdr>
        </w:div>
        <w:div w:id="1956129579">
          <w:marLeft w:val="1080"/>
          <w:marRight w:val="0"/>
          <w:marTop w:val="100"/>
          <w:marBottom w:val="0"/>
          <w:divBdr>
            <w:top w:val="none" w:sz="0" w:space="0" w:color="auto"/>
            <w:left w:val="none" w:sz="0" w:space="0" w:color="auto"/>
            <w:bottom w:val="none" w:sz="0" w:space="0" w:color="auto"/>
            <w:right w:val="none" w:sz="0" w:space="0" w:color="auto"/>
          </w:divBdr>
        </w:div>
        <w:div w:id="2057926976">
          <w:marLeft w:val="1080"/>
          <w:marRight w:val="0"/>
          <w:marTop w:val="100"/>
          <w:marBottom w:val="0"/>
          <w:divBdr>
            <w:top w:val="none" w:sz="0" w:space="0" w:color="auto"/>
            <w:left w:val="none" w:sz="0" w:space="0" w:color="auto"/>
            <w:bottom w:val="none" w:sz="0" w:space="0" w:color="auto"/>
            <w:right w:val="none" w:sz="0" w:space="0" w:color="auto"/>
          </w:divBdr>
        </w:div>
      </w:divsChild>
    </w:div>
    <w:div w:id="372658534">
      <w:bodyDiv w:val="1"/>
      <w:marLeft w:val="0"/>
      <w:marRight w:val="0"/>
      <w:marTop w:val="0"/>
      <w:marBottom w:val="0"/>
      <w:divBdr>
        <w:top w:val="none" w:sz="0" w:space="0" w:color="auto"/>
        <w:left w:val="none" w:sz="0" w:space="0" w:color="auto"/>
        <w:bottom w:val="none" w:sz="0" w:space="0" w:color="auto"/>
        <w:right w:val="none" w:sz="0" w:space="0" w:color="auto"/>
      </w:divBdr>
    </w:div>
    <w:div w:id="397290701">
      <w:bodyDiv w:val="1"/>
      <w:marLeft w:val="0"/>
      <w:marRight w:val="0"/>
      <w:marTop w:val="0"/>
      <w:marBottom w:val="0"/>
      <w:divBdr>
        <w:top w:val="none" w:sz="0" w:space="0" w:color="auto"/>
        <w:left w:val="none" w:sz="0" w:space="0" w:color="auto"/>
        <w:bottom w:val="none" w:sz="0" w:space="0" w:color="auto"/>
        <w:right w:val="none" w:sz="0" w:space="0" w:color="auto"/>
      </w:divBdr>
    </w:div>
    <w:div w:id="403996092">
      <w:bodyDiv w:val="1"/>
      <w:marLeft w:val="0"/>
      <w:marRight w:val="0"/>
      <w:marTop w:val="0"/>
      <w:marBottom w:val="0"/>
      <w:divBdr>
        <w:top w:val="none" w:sz="0" w:space="0" w:color="auto"/>
        <w:left w:val="none" w:sz="0" w:space="0" w:color="auto"/>
        <w:bottom w:val="none" w:sz="0" w:space="0" w:color="auto"/>
        <w:right w:val="none" w:sz="0" w:space="0" w:color="auto"/>
      </w:divBdr>
    </w:div>
    <w:div w:id="405304524">
      <w:bodyDiv w:val="1"/>
      <w:marLeft w:val="0"/>
      <w:marRight w:val="0"/>
      <w:marTop w:val="0"/>
      <w:marBottom w:val="0"/>
      <w:divBdr>
        <w:top w:val="none" w:sz="0" w:space="0" w:color="auto"/>
        <w:left w:val="none" w:sz="0" w:space="0" w:color="auto"/>
        <w:bottom w:val="none" w:sz="0" w:space="0" w:color="auto"/>
        <w:right w:val="none" w:sz="0" w:space="0" w:color="auto"/>
      </w:divBdr>
    </w:div>
    <w:div w:id="406224056">
      <w:bodyDiv w:val="1"/>
      <w:marLeft w:val="0"/>
      <w:marRight w:val="0"/>
      <w:marTop w:val="100"/>
      <w:marBottom w:val="100"/>
      <w:divBdr>
        <w:top w:val="none" w:sz="0" w:space="0" w:color="auto"/>
        <w:left w:val="none" w:sz="0" w:space="0" w:color="auto"/>
        <w:bottom w:val="none" w:sz="0" w:space="0" w:color="auto"/>
        <w:right w:val="none" w:sz="0" w:space="0" w:color="auto"/>
      </w:divBdr>
      <w:divsChild>
        <w:div w:id="503742126">
          <w:marLeft w:val="0"/>
          <w:marRight w:val="0"/>
          <w:marTop w:val="0"/>
          <w:marBottom w:val="0"/>
          <w:divBdr>
            <w:top w:val="none" w:sz="0" w:space="0" w:color="auto"/>
            <w:left w:val="none" w:sz="0" w:space="0" w:color="auto"/>
            <w:bottom w:val="none" w:sz="0" w:space="0" w:color="auto"/>
            <w:right w:val="none" w:sz="0" w:space="0" w:color="auto"/>
          </w:divBdr>
          <w:divsChild>
            <w:div w:id="2003502007">
              <w:marLeft w:val="0"/>
              <w:marRight w:val="0"/>
              <w:marTop w:val="0"/>
              <w:marBottom w:val="0"/>
              <w:divBdr>
                <w:top w:val="none" w:sz="0" w:space="0" w:color="auto"/>
                <w:left w:val="none" w:sz="0" w:space="0" w:color="auto"/>
                <w:bottom w:val="none" w:sz="0" w:space="0" w:color="auto"/>
                <w:right w:val="none" w:sz="0" w:space="0" w:color="auto"/>
              </w:divBdr>
              <w:divsChild>
                <w:div w:id="1829705282">
                  <w:marLeft w:val="0"/>
                  <w:marRight w:val="0"/>
                  <w:marTop w:val="0"/>
                  <w:marBottom w:val="0"/>
                  <w:divBdr>
                    <w:top w:val="none" w:sz="0" w:space="0" w:color="auto"/>
                    <w:left w:val="none" w:sz="0" w:space="0" w:color="auto"/>
                    <w:bottom w:val="none" w:sz="0" w:space="0" w:color="auto"/>
                    <w:right w:val="none" w:sz="0" w:space="0" w:color="auto"/>
                  </w:divBdr>
                  <w:divsChild>
                    <w:div w:id="93332165">
                      <w:marLeft w:val="0"/>
                      <w:marRight w:val="0"/>
                      <w:marTop w:val="0"/>
                      <w:marBottom w:val="0"/>
                      <w:divBdr>
                        <w:top w:val="none" w:sz="0" w:space="0" w:color="auto"/>
                        <w:left w:val="none" w:sz="0" w:space="0" w:color="auto"/>
                        <w:bottom w:val="none" w:sz="0" w:space="0" w:color="auto"/>
                        <w:right w:val="none" w:sz="0" w:space="0" w:color="auto"/>
                      </w:divBdr>
                      <w:divsChild>
                        <w:div w:id="1774663600">
                          <w:marLeft w:val="0"/>
                          <w:marRight w:val="0"/>
                          <w:marTop w:val="0"/>
                          <w:marBottom w:val="0"/>
                          <w:divBdr>
                            <w:top w:val="none" w:sz="0" w:space="0" w:color="auto"/>
                            <w:left w:val="none" w:sz="0" w:space="0" w:color="auto"/>
                            <w:bottom w:val="none" w:sz="0" w:space="0" w:color="auto"/>
                            <w:right w:val="none" w:sz="0" w:space="0" w:color="auto"/>
                          </w:divBdr>
                          <w:divsChild>
                            <w:div w:id="582644046">
                              <w:marLeft w:val="0"/>
                              <w:marRight w:val="0"/>
                              <w:marTop w:val="0"/>
                              <w:marBottom w:val="0"/>
                              <w:divBdr>
                                <w:top w:val="none" w:sz="0" w:space="0" w:color="auto"/>
                                <w:left w:val="none" w:sz="0" w:space="0" w:color="auto"/>
                                <w:bottom w:val="none" w:sz="0" w:space="0" w:color="auto"/>
                                <w:right w:val="none" w:sz="0" w:space="0" w:color="auto"/>
                              </w:divBdr>
                            </w:div>
                            <w:div w:id="809516988">
                              <w:marLeft w:val="0"/>
                              <w:marRight w:val="0"/>
                              <w:marTop w:val="0"/>
                              <w:marBottom w:val="0"/>
                              <w:divBdr>
                                <w:top w:val="none" w:sz="0" w:space="0" w:color="auto"/>
                                <w:left w:val="none" w:sz="0" w:space="0" w:color="auto"/>
                                <w:bottom w:val="none" w:sz="0" w:space="0" w:color="auto"/>
                                <w:right w:val="none" w:sz="0" w:space="0" w:color="auto"/>
                              </w:divBdr>
                            </w:div>
                            <w:div w:id="962883659">
                              <w:marLeft w:val="0"/>
                              <w:marRight w:val="0"/>
                              <w:marTop w:val="0"/>
                              <w:marBottom w:val="0"/>
                              <w:divBdr>
                                <w:top w:val="none" w:sz="0" w:space="0" w:color="auto"/>
                                <w:left w:val="none" w:sz="0" w:space="0" w:color="auto"/>
                                <w:bottom w:val="none" w:sz="0" w:space="0" w:color="auto"/>
                                <w:right w:val="none" w:sz="0" w:space="0" w:color="auto"/>
                              </w:divBdr>
                            </w:div>
                            <w:div w:id="179706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6419028">
      <w:bodyDiv w:val="1"/>
      <w:marLeft w:val="0"/>
      <w:marRight w:val="0"/>
      <w:marTop w:val="0"/>
      <w:marBottom w:val="0"/>
      <w:divBdr>
        <w:top w:val="none" w:sz="0" w:space="0" w:color="auto"/>
        <w:left w:val="none" w:sz="0" w:space="0" w:color="auto"/>
        <w:bottom w:val="none" w:sz="0" w:space="0" w:color="auto"/>
        <w:right w:val="none" w:sz="0" w:space="0" w:color="auto"/>
      </w:divBdr>
    </w:div>
    <w:div w:id="410349814">
      <w:bodyDiv w:val="1"/>
      <w:marLeft w:val="0"/>
      <w:marRight w:val="0"/>
      <w:marTop w:val="100"/>
      <w:marBottom w:val="100"/>
      <w:divBdr>
        <w:top w:val="none" w:sz="0" w:space="0" w:color="auto"/>
        <w:left w:val="none" w:sz="0" w:space="0" w:color="auto"/>
        <w:bottom w:val="none" w:sz="0" w:space="0" w:color="auto"/>
        <w:right w:val="none" w:sz="0" w:space="0" w:color="auto"/>
      </w:divBdr>
      <w:divsChild>
        <w:div w:id="168449547">
          <w:marLeft w:val="0"/>
          <w:marRight w:val="0"/>
          <w:marTop w:val="0"/>
          <w:marBottom w:val="0"/>
          <w:divBdr>
            <w:top w:val="none" w:sz="0" w:space="0" w:color="auto"/>
            <w:left w:val="none" w:sz="0" w:space="0" w:color="auto"/>
            <w:bottom w:val="none" w:sz="0" w:space="0" w:color="auto"/>
            <w:right w:val="none" w:sz="0" w:space="0" w:color="auto"/>
          </w:divBdr>
          <w:divsChild>
            <w:div w:id="1052970185">
              <w:marLeft w:val="0"/>
              <w:marRight w:val="0"/>
              <w:marTop w:val="0"/>
              <w:marBottom w:val="0"/>
              <w:divBdr>
                <w:top w:val="none" w:sz="0" w:space="0" w:color="auto"/>
                <w:left w:val="none" w:sz="0" w:space="0" w:color="auto"/>
                <w:bottom w:val="none" w:sz="0" w:space="0" w:color="auto"/>
                <w:right w:val="none" w:sz="0" w:space="0" w:color="auto"/>
              </w:divBdr>
              <w:divsChild>
                <w:div w:id="837113794">
                  <w:marLeft w:val="0"/>
                  <w:marRight w:val="0"/>
                  <w:marTop w:val="0"/>
                  <w:marBottom w:val="0"/>
                  <w:divBdr>
                    <w:top w:val="none" w:sz="0" w:space="0" w:color="auto"/>
                    <w:left w:val="none" w:sz="0" w:space="0" w:color="auto"/>
                    <w:bottom w:val="none" w:sz="0" w:space="0" w:color="auto"/>
                    <w:right w:val="none" w:sz="0" w:space="0" w:color="auto"/>
                  </w:divBdr>
                  <w:divsChild>
                    <w:div w:id="564611552">
                      <w:marLeft w:val="0"/>
                      <w:marRight w:val="0"/>
                      <w:marTop w:val="0"/>
                      <w:marBottom w:val="0"/>
                      <w:divBdr>
                        <w:top w:val="none" w:sz="0" w:space="0" w:color="auto"/>
                        <w:left w:val="none" w:sz="0" w:space="0" w:color="auto"/>
                        <w:bottom w:val="none" w:sz="0" w:space="0" w:color="auto"/>
                        <w:right w:val="none" w:sz="0" w:space="0" w:color="auto"/>
                      </w:divBdr>
                      <w:divsChild>
                        <w:div w:id="1600483897">
                          <w:marLeft w:val="0"/>
                          <w:marRight w:val="0"/>
                          <w:marTop w:val="0"/>
                          <w:marBottom w:val="0"/>
                          <w:divBdr>
                            <w:top w:val="none" w:sz="0" w:space="0" w:color="auto"/>
                            <w:left w:val="none" w:sz="0" w:space="0" w:color="auto"/>
                            <w:bottom w:val="none" w:sz="0" w:space="0" w:color="auto"/>
                            <w:right w:val="none" w:sz="0" w:space="0" w:color="auto"/>
                          </w:divBdr>
                          <w:divsChild>
                            <w:div w:id="29958066">
                              <w:marLeft w:val="0"/>
                              <w:marRight w:val="0"/>
                              <w:marTop w:val="0"/>
                              <w:marBottom w:val="0"/>
                              <w:divBdr>
                                <w:top w:val="none" w:sz="0" w:space="0" w:color="auto"/>
                                <w:left w:val="none" w:sz="0" w:space="0" w:color="auto"/>
                                <w:bottom w:val="none" w:sz="0" w:space="0" w:color="auto"/>
                                <w:right w:val="none" w:sz="0" w:space="0" w:color="auto"/>
                              </w:divBdr>
                            </w:div>
                            <w:div w:id="116998439">
                              <w:marLeft w:val="0"/>
                              <w:marRight w:val="0"/>
                              <w:marTop w:val="0"/>
                              <w:marBottom w:val="0"/>
                              <w:divBdr>
                                <w:top w:val="none" w:sz="0" w:space="0" w:color="auto"/>
                                <w:left w:val="none" w:sz="0" w:space="0" w:color="auto"/>
                                <w:bottom w:val="none" w:sz="0" w:space="0" w:color="auto"/>
                                <w:right w:val="none" w:sz="0" w:space="0" w:color="auto"/>
                              </w:divBdr>
                            </w:div>
                            <w:div w:id="203250938">
                              <w:marLeft w:val="0"/>
                              <w:marRight w:val="0"/>
                              <w:marTop w:val="0"/>
                              <w:marBottom w:val="0"/>
                              <w:divBdr>
                                <w:top w:val="none" w:sz="0" w:space="0" w:color="auto"/>
                                <w:left w:val="none" w:sz="0" w:space="0" w:color="auto"/>
                                <w:bottom w:val="none" w:sz="0" w:space="0" w:color="auto"/>
                                <w:right w:val="none" w:sz="0" w:space="0" w:color="auto"/>
                              </w:divBdr>
                            </w:div>
                            <w:div w:id="463620054">
                              <w:marLeft w:val="0"/>
                              <w:marRight w:val="0"/>
                              <w:marTop w:val="0"/>
                              <w:marBottom w:val="0"/>
                              <w:divBdr>
                                <w:top w:val="none" w:sz="0" w:space="0" w:color="auto"/>
                                <w:left w:val="none" w:sz="0" w:space="0" w:color="auto"/>
                                <w:bottom w:val="none" w:sz="0" w:space="0" w:color="auto"/>
                                <w:right w:val="none" w:sz="0" w:space="0" w:color="auto"/>
                              </w:divBdr>
                            </w:div>
                            <w:div w:id="1075198950">
                              <w:marLeft w:val="0"/>
                              <w:marRight w:val="0"/>
                              <w:marTop w:val="0"/>
                              <w:marBottom w:val="0"/>
                              <w:divBdr>
                                <w:top w:val="none" w:sz="0" w:space="0" w:color="auto"/>
                                <w:left w:val="none" w:sz="0" w:space="0" w:color="auto"/>
                                <w:bottom w:val="none" w:sz="0" w:space="0" w:color="auto"/>
                                <w:right w:val="none" w:sz="0" w:space="0" w:color="auto"/>
                              </w:divBdr>
                            </w:div>
                            <w:div w:id="1165436884">
                              <w:marLeft w:val="0"/>
                              <w:marRight w:val="0"/>
                              <w:marTop w:val="0"/>
                              <w:marBottom w:val="0"/>
                              <w:divBdr>
                                <w:top w:val="none" w:sz="0" w:space="0" w:color="auto"/>
                                <w:left w:val="none" w:sz="0" w:space="0" w:color="auto"/>
                                <w:bottom w:val="none" w:sz="0" w:space="0" w:color="auto"/>
                                <w:right w:val="none" w:sz="0" w:space="0" w:color="auto"/>
                              </w:divBdr>
                              <w:divsChild>
                                <w:div w:id="94905181">
                                  <w:marLeft w:val="0"/>
                                  <w:marRight w:val="0"/>
                                  <w:marTop w:val="0"/>
                                  <w:marBottom w:val="0"/>
                                  <w:divBdr>
                                    <w:top w:val="none" w:sz="0" w:space="0" w:color="auto"/>
                                    <w:left w:val="none" w:sz="0" w:space="0" w:color="auto"/>
                                    <w:bottom w:val="none" w:sz="0" w:space="0" w:color="auto"/>
                                    <w:right w:val="none" w:sz="0" w:space="0" w:color="auto"/>
                                  </w:divBdr>
                                </w:div>
                              </w:divsChild>
                            </w:div>
                            <w:div w:id="1785422635">
                              <w:marLeft w:val="0"/>
                              <w:marRight w:val="0"/>
                              <w:marTop w:val="0"/>
                              <w:marBottom w:val="0"/>
                              <w:divBdr>
                                <w:top w:val="none" w:sz="0" w:space="0" w:color="auto"/>
                                <w:left w:val="none" w:sz="0" w:space="0" w:color="auto"/>
                                <w:bottom w:val="none" w:sz="0" w:space="0" w:color="auto"/>
                                <w:right w:val="none" w:sz="0" w:space="0" w:color="auto"/>
                              </w:divBdr>
                            </w:div>
                            <w:div w:id="199217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2433183">
      <w:bodyDiv w:val="1"/>
      <w:marLeft w:val="0"/>
      <w:marRight w:val="0"/>
      <w:marTop w:val="0"/>
      <w:marBottom w:val="0"/>
      <w:divBdr>
        <w:top w:val="none" w:sz="0" w:space="0" w:color="auto"/>
        <w:left w:val="none" w:sz="0" w:space="0" w:color="auto"/>
        <w:bottom w:val="none" w:sz="0" w:space="0" w:color="auto"/>
        <w:right w:val="none" w:sz="0" w:space="0" w:color="auto"/>
      </w:divBdr>
    </w:div>
    <w:div w:id="415445580">
      <w:bodyDiv w:val="1"/>
      <w:marLeft w:val="0"/>
      <w:marRight w:val="0"/>
      <w:marTop w:val="0"/>
      <w:marBottom w:val="0"/>
      <w:divBdr>
        <w:top w:val="none" w:sz="0" w:space="0" w:color="auto"/>
        <w:left w:val="none" w:sz="0" w:space="0" w:color="auto"/>
        <w:bottom w:val="none" w:sz="0" w:space="0" w:color="auto"/>
        <w:right w:val="none" w:sz="0" w:space="0" w:color="auto"/>
      </w:divBdr>
    </w:div>
    <w:div w:id="416823588">
      <w:bodyDiv w:val="1"/>
      <w:marLeft w:val="0"/>
      <w:marRight w:val="0"/>
      <w:marTop w:val="0"/>
      <w:marBottom w:val="0"/>
      <w:divBdr>
        <w:top w:val="none" w:sz="0" w:space="0" w:color="auto"/>
        <w:left w:val="none" w:sz="0" w:space="0" w:color="auto"/>
        <w:bottom w:val="none" w:sz="0" w:space="0" w:color="auto"/>
        <w:right w:val="none" w:sz="0" w:space="0" w:color="auto"/>
      </w:divBdr>
    </w:div>
    <w:div w:id="418064533">
      <w:bodyDiv w:val="1"/>
      <w:marLeft w:val="0"/>
      <w:marRight w:val="0"/>
      <w:marTop w:val="0"/>
      <w:marBottom w:val="0"/>
      <w:divBdr>
        <w:top w:val="none" w:sz="0" w:space="0" w:color="auto"/>
        <w:left w:val="none" w:sz="0" w:space="0" w:color="auto"/>
        <w:bottom w:val="none" w:sz="0" w:space="0" w:color="auto"/>
        <w:right w:val="none" w:sz="0" w:space="0" w:color="auto"/>
      </w:divBdr>
    </w:div>
    <w:div w:id="420641042">
      <w:bodyDiv w:val="1"/>
      <w:marLeft w:val="0"/>
      <w:marRight w:val="0"/>
      <w:marTop w:val="0"/>
      <w:marBottom w:val="0"/>
      <w:divBdr>
        <w:top w:val="none" w:sz="0" w:space="0" w:color="auto"/>
        <w:left w:val="none" w:sz="0" w:space="0" w:color="auto"/>
        <w:bottom w:val="none" w:sz="0" w:space="0" w:color="auto"/>
        <w:right w:val="none" w:sz="0" w:space="0" w:color="auto"/>
      </w:divBdr>
    </w:div>
    <w:div w:id="436561682">
      <w:bodyDiv w:val="1"/>
      <w:marLeft w:val="0"/>
      <w:marRight w:val="0"/>
      <w:marTop w:val="0"/>
      <w:marBottom w:val="0"/>
      <w:divBdr>
        <w:top w:val="none" w:sz="0" w:space="0" w:color="auto"/>
        <w:left w:val="none" w:sz="0" w:space="0" w:color="auto"/>
        <w:bottom w:val="none" w:sz="0" w:space="0" w:color="auto"/>
        <w:right w:val="none" w:sz="0" w:space="0" w:color="auto"/>
      </w:divBdr>
    </w:div>
    <w:div w:id="472454496">
      <w:bodyDiv w:val="1"/>
      <w:marLeft w:val="0"/>
      <w:marRight w:val="0"/>
      <w:marTop w:val="0"/>
      <w:marBottom w:val="0"/>
      <w:divBdr>
        <w:top w:val="none" w:sz="0" w:space="0" w:color="auto"/>
        <w:left w:val="none" w:sz="0" w:space="0" w:color="auto"/>
        <w:bottom w:val="none" w:sz="0" w:space="0" w:color="auto"/>
        <w:right w:val="none" w:sz="0" w:space="0" w:color="auto"/>
      </w:divBdr>
    </w:div>
    <w:div w:id="484392000">
      <w:bodyDiv w:val="1"/>
      <w:marLeft w:val="0"/>
      <w:marRight w:val="0"/>
      <w:marTop w:val="0"/>
      <w:marBottom w:val="0"/>
      <w:divBdr>
        <w:top w:val="none" w:sz="0" w:space="0" w:color="auto"/>
        <w:left w:val="none" w:sz="0" w:space="0" w:color="auto"/>
        <w:bottom w:val="none" w:sz="0" w:space="0" w:color="auto"/>
        <w:right w:val="none" w:sz="0" w:space="0" w:color="auto"/>
      </w:divBdr>
    </w:div>
    <w:div w:id="490146334">
      <w:bodyDiv w:val="1"/>
      <w:marLeft w:val="0"/>
      <w:marRight w:val="0"/>
      <w:marTop w:val="0"/>
      <w:marBottom w:val="0"/>
      <w:divBdr>
        <w:top w:val="none" w:sz="0" w:space="0" w:color="auto"/>
        <w:left w:val="none" w:sz="0" w:space="0" w:color="auto"/>
        <w:bottom w:val="none" w:sz="0" w:space="0" w:color="auto"/>
        <w:right w:val="none" w:sz="0" w:space="0" w:color="auto"/>
      </w:divBdr>
    </w:div>
    <w:div w:id="491722917">
      <w:bodyDiv w:val="1"/>
      <w:marLeft w:val="0"/>
      <w:marRight w:val="0"/>
      <w:marTop w:val="100"/>
      <w:marBottom w:val="100"/>
      <w:divBdr>
        <w:top w:val="none" w:sz="0" w:space="0" w:color="auto"/>
        <w:left w:val="none" w:sz="0" w:space="0" w:color="auto"/>
        <w:bottom w:val="none" w:sz="0" w:space="0" w:color="auto"/>
        <w:right w:val="none" w:sz="0" w:space="0" w:color="auto"/>
      </w:divBdr>
      <w:divsChild>
        <w:div w:id="477302839">
          <w:marLeft w:val="0"/>
          <w:marRight w:val="0"/>
          <w:marTop w:val="0"/>
          <w:marBottom w:val="0"/>
          <w:divBdr>
            <w:top w:val="none" w:sz="0" w:space="0" w:color="auto"/>
            <w:left w:val="none" w:sz="0" w:space="0" w:color="auto"/>
            <w:bottom w:val="none" w:sz="0" w:space="0" w:color="auto"/>
            <w:right w:val="none" w:sz="0" w:space="0" w:color="auto"/>
          </w:divBdr>
          <w:divsChild>
            <w:div w:id="2028865053">
              <w:marLeft w:val="0"/>
              <w:marRight w:val="0"/>
              <w:marTop w:val="0"/>
              <w:marBottom w:val="0"/>
              <w:divBdr>
                <w:top w:val="none" w:sz="0" w:space="0" w:color="auto"/>
                <w:left w:val="none" w:sz="0" w:space="0" w:color="auto"/>
                <w:bottom w:val="none" w:sz="0" w:space="0" w:color="auto"/>
                <w:right w:val="none" w:sz="0" w:space="0" w:color="auto"/>
              </w:divBdr>
              <w:divsChild>
                <w:div w:id="555505623">
                  <w:marLeft w:val="0"/>
                  <w:marRight w:val="0"/>
                  <w:marTop w:val="0"/>
                  <w:marBottom w:val="0"/>
                  <w:divBdr>
                    <w:top w:val="none" w:sz="0" w:space="0" w:color="auto"/>
                    <w:left w:val="none" w:sz="0" w:space="0" w:color="auto"/>
                    <w:bottom w:val="none" w:sz="0" w:space="0" w:color="auto"/>
                    <w:right w:val="none" w:sz="0" w:space="0" w:color="auto"/>
                  </w:divBdr>
                  <w:divsChild>
                    <w:div w:id="8486141">
                      <w:marLeft w:val="0"/>
                      <w:marRight w:val="0"/>
                      <w:marTop w:val="0"/>
                      <w:marBottom w:val="0"/>
                      <w:divBdr>
                        <w:top w:val="none" w:sz="0" w:space="0" w:color="auto"/>
                        <w:left w:val="none" w:sz="0" w:space="0" w:color="auto"/>
                        <w:bottom w:val="none" w:sz="0" w:space="0" w:color="auto"/>
                        <w:right w:val="none" w:sz="0" w:space="0" w:color="auto"/>
                      </w:divBdr>
                      <w:divsChild>
                        <w:div w:id="282807835">
                          <w:marLeft w:val="0"/>
                          <w:marRight w:val="0"/>
                          <w:marTop w:val="0"/>
                          <w:marBottom w:val="0"/>
                          <w:divBdr>
                            <w:top w:val="none" w:sz="0" w:space="0" w:color="auto"/>
                            <w:left w:val="none" w:sz="0" w:space="0" w:color="auto"/>
                            <w:bottom w:val="none" w:sz="0" w:space="0" w:color="auto"/>
                            <w:right w:val="none" w:sz="0" w:space="0" w:color="auto"/>
                          </w:divBdr>
                          <w:divsChild>
                            <w:div w:id="503515592">
                              <w:marLeft w:val="0"/>
                              <w:marRight w:val="0"/>
                              <w:marTop w:val="0"/>
                              <w:marBottom w:val="0"/>
                              <w:divBdr>
                                <w:top w:val="none" w:sz="0" w:space="0" w:color="auto"/>
                                <w:left w:val="none" w:sz="0" w:space="0" w:color="auto"/>
                                <w:bottom w:val="none" w:sz="0" w:space="0" w:color="auto"/>
                                <w:right w:val="none" w:sz="0" w:space="0" w:color="auto"/>
                              </w:divBdr>
                            </w:div>
                            <w:div w:id="578295347">
                              <w:marLeft w:val="0"/>
                              <w:marRight w:val="0"/>
                              <w:marTop w:val="0"/>
                              <w:marBottom w:val="0"/>
                              <w:divBdr>
                                <w:top w:val="none" w:sz="0" w:space="0" w:color="auto"/>
                                <w:left w:val="none" w:sz="0" w:space="0" w:color="auto"/>
                                <w:bottom w:val="none" w:sz="0" w:space="0" w:color="auto"/>
                                <w:right w:val="none" w:sz="0" w:space="0" w:color="auto"/>
                              </w:divBdr>
                            </w:div>
                            <w:div w:id="640354786">
                              <w:marLeft w:val="0"/>
                              <w:marRight w:val="0"/>
                              <w:marTop w:val="0"/>
                              <w:marBottom w:val="0"/>
                              <w:divBdr>
                                <w:top w:val="none" w:sz="0" w:space="0" w:color="auto"/>
                                <w:left w:val="none" w:sz="0" w:space="0" w:color="auto"/>
                                <w:bottom w:val="none" w:sz="0" w:space="0" w:color="auto"/>
                                <w:right w:val="none" w:sz="0" w:space="0" w:color="auto"/>
                              </w:divBdr>
                            </w:div>
                            <w:div w:id="706567469">
                              <w:marLeft w:val="0"/>
                              <w:marRight w:val="0"/>
                              <w:marTop w:val="0"/>
                              <w:marBottom w:val="0"/>
                              <w:divBdr>
                                <w:top w:val="none" w:sz="0" w:space="0" w:color="auto"/>
                                <w:left w:val="none" w:sz="0" w:space="0" w:color="auto"/>
                                <w:bottom w:val="none" w:sz="0" w:space="0" w:color="auto"/>
                                <w:right w:val="none" w:sz="0" w:space="0" w:color="auto"/>
                              </w:divBdr>
                            </w:div>
                            <w:div w:id="1026443489">
                              <w:marLeft w:val="0"/>
                              <w:marRight w:val="0"/>
                              <w:marTop w:val="0"/>
                              <w:marBottom w:val="0"/>
                              <w:divBdr>
                                <w:top w:val="none" w:sz="0" w:space="0" w:color="auto"/>
                                <w:left w:val="none" w:sz="0" w:space="0" w:color="auto"/>
                                <w:bottom w:val="none" w:sz="0" w:space="0" w:color="auto"/>
                                <w:right w:val="none" w:sz="0" w:space="0" w:color="auto"/>
                              </w:divBdr>
                            </w:div>
                            <w:div w:id="1641379038">
                              <w:marLeft w:val="0"/>
                              <w:marRight w:val="0"/>
                              <w:marTop w:val="0"/>
                              <w:marBottom w:val="0"/>
                              <w:divBdr>
                                <w:top w:val="none" w:sz="0" w:space="0" w:color="auto"/>
                                <w:left w:val="none" w:sz="0" w:space="0" w:color="auto"/>
                                <w:bottom w:val="none" w:sz="0" w:space="0" w:color="auto"/>
                                <w:right w:val="none" w:sz="0" w:space="0" w:color="auto"/>
                              </w:divBdr>
                            </w:div>
                            <w:div w:id="2099397785">
                              <w:marLeft w:val="0"/>
                              <w:marRight w:val="0"/>
                              <w:marTop w:val="0"/>
                              <w:marBottom w:val="0"/>
                              <w:divBdr>
                                <w:top w:val="none" w:sz="0" w:space="0" w:color="auto"/>
                                <w:left w:val="none" w:sz="0" w:space="0" w:color="auto"/>
                                <w:bottom w:val="none" w:sz="0" w:space="0" w:color="auto"/>
                                <w:right w:val="none" w:sz="0" w:space="0" w:color="auto"/>
                              </w:divBdr>
                              <w:divsChild>
                                <w:div w:id="198399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9368280">
      <w:bodyDiv w:val="1"/>
      <w:marLeft w:val="0"/>
      <w:marRight w:val="0"/>
      <w:marTop w:val="0"/>
      <w:marBottom w:val="0"/>
      <w:divBdr>
        <w:top w:val="none" w:sz="0" w:space="0" w:color="auto"/>
        <w:left w:val="none" w:sz="0" w:space="0" w:color="auto"/>
        <w:bottom w:val="none" w:sz="0" w:space="0" w:color="auto"/>
        <w:right w:val="none" w:sz="0" w:space="0" w:color="auto"/>
      </w:divBdr>
    </w:div>
    <w:div w:id="514731008">
      <w:bodyDiv w:val="1"/>
      <w:marLeft w:val="0"/>
      <w:marRight w:val="0"/>
      <w:marTop w:val="0"/>
      <w:marBottom w:val="0"/>
      <w:divBdr>
        <w:top w:val="none" w:sz="0" w:space="0" w:color="auto"/>
        <w:left w:val="none" w:sz="0" w:space="0" w:color="auto"/>
        <w:bottom w:val="none" w:sz="0" w:space="0" w:color="auto"/>
        <w:right w:val="none" w:sz="0" w:space="0" w:color="auto"/>
      </w:divBdr>
    </w:div>
    <w:div w:id="520628934">
      <w:bodyDiv w:val="1"/>
      <w:marLeft w:val="0"/>
      <w:marRight w:val="0"/>
      <w:marTop w:val="0"/>
      <w:marBottom w:val="0"/>
      <w:divBdr>
        <w:top w:val="none" w:sz="0" w:space="0" w:color="auto"/>
        <w:left w:val="none" w:sz="0" w:space="0" w:color="auto"/>
        <w:bottom w:val="none" w:sz="0" w:space="0" w:color="auto"/>
        <w:right w:val="none" w:sz="0" w:space="0" w:color="auto"/>
      </w:divBdr>
    </w:div>
    <w:div w:id="523055176">
      <w:bodyDiv w:val="1"/>
      <w:marLeft w:val="0"/>
      <w:marRight w:val="0"/>
      <w:marTop w:val="0"/>
      <w:marBottom w:val="0"/>
      <w:divBdr>
        <w:top w:val="none" w:sz="0" w:space="0" w:color="auto"/>
        <w:left w:val="none" w:sz="0" w:space="0" w:color="auto"/>
        <w:bottom w:val="none" w:sz="0" w:space="0" w:color="auto"/>
        <w:right w:val="none" w:sz="0" w:space="0" w:color="auto"/>
      </w:divBdr>
    </w:div>
    <w:div w:id="540478771">
      <w:bodyDiv w:val="1"/>
      <w:marLeft w:val="0"/>
      <w:marRight w:val="0"/>
      <w:marTop w:val="100"/>
      <w:marBottom w:val="100"/>
      <w:divBdr>
        <w:top w:val="none" w:sz="0" w:space="0" w:color="auto"/>
        <w:left w:val="none" w:sz="0" w:space="0" w:color="auto"/>
        <w:bottom w:val="none" w:sz="0" w:space="0" w:color="auto"/>
        <w:right w:val="none" w:sz="0" w:space="0" w:color="auto"/>
      </w:divBdr>
      <w:divsChild>
        <w:div w:id="2050059406">
          <w:marLeft w:val="0"/>
          <w:marRight w:val="0"/>
          <w:marTop w:val="0"/>
          <w:marBottom w:val="0"/>
          <w:divBdr>
            <w:top w:val="none" w:sz="0" w:space="0" w:color="auto"/>
            <w:left w:val="none" w:sz="0" w:space="0" w:color="auto"/>
            <w:bottom w:val="none" w:sz="0" w:space="0" w:color="auto"/>
            <w:right w:val="none" w:sz="0" w:space="0" w:color="auto"/>
          </w:divBdr>
          <w:divsChild>
            <w:div w:id="992636969">
              <w:marLeft w:val="0"/>
              <w:marRight w:val="0"/>
              <w:marTop w:val="0"/>
              <w:marBottom w:val="0"/>
              <w:divBdr>
                <w:top w:val="none" w:sz="0" w:space="0" w:color="auto"/>
                <w:left w:val="none" w:sz="0" w:space="0" w:color="auto"/>
                <w:bottom w:val="none" w:sz="0" w:space="0" w:color="auto"/>
                <w:right w:val="none" w:sz="0" w:space="0" w:color="auto"/>
              </w:divBdr>
              <w:divsChild>
                <w:div w:id="1704476898">
                  <w:marLeft w:val="0"/>
                  <w:marRight w:val="0"/>
                  <w:marTop w:val="0"/>
                  <w:marBottom w:val="0"/>
                  <w:divBdr>
                    <w:top w:val="none" w:sz="0" w:space="0" w:color="auto"/>
                    <w:left w:val="none" w:sz="0" w:space="0" w:color="auto"/>
                    <w:bottom w:val="none" w:sz="0" w:space="0" w:color="auto"/>
                    <w:right w:val="none" w:sz="0" w:space="0" w:color="auto"/>
                  </w:divBdr>
                  <w:divsChild>
                    <w:div w:id="1959871946">
                      <w:marLeft w:val="0"/>
                      <w:marRight w:val="0"/>
                      <w:marTop w:val="0"/>
                      <w:marBottom w:val="0"/>
                      <w:divBdr>
                        <w:top w:val="none" w:sz="0" w:space="0" w:color="auto"/>
                        <w:left w:val="none" w:sz="0" w:space="0" w:color="auto"/>
                        <w:bottom w:val="none" w:sz="0" w:space="0" w:color="auto"/>
                        <w:right w:val="none" w:sz="0" w:space="0" w:color="auto"/>
                      </w:divBdr>
                      <w:divsChild>
                        <w:div w:id="1171487529">
                          <w:marLeft w:val="0"/>
                          <w:marRight w:val="0"/>
                          <w:marTop w:val="0"/>
                          <w:marBottom w:val="0"/>
                          <w:divBdr>
                            <w:top w:val="none" w:sz="0" w:space="0" w:color="auto"/>
                            <w:left w:val="none" w:sz="0" w:space="0" w:color="auto"/>
                            <w:bottom w:val="none" w:sz="0" w:space="0" w:color="auto"/>
                            <w:right w:val="none" w:sz="0" w:space="0" w:color="auto"/>
                          </w:divBdr>
                          <w:divsChild>
                            <w:div w:id="235751326">
                              <w:marLeft w:val="0"/>
                              <w:marRight w:val="0"/>
                              <w:marTop w:val="0"/>
                              <w:marBottom w:val="0"/>
                              <w:divBdr>
                                <w:top w:val="none" w:sz="0" w:space="0" w:color="auto"/>
                                <w:left w:val="none" w:sz="0" w:space="0" w:color="auto"/>
                                <w:bottom w:val="none" w:sz="0" w:space="0" w:color="auto"/>
                                <w:right w:val="none" w:sz="0" w:space="0" w:color="auto"/>
                              </w:divBdr>
                              <w:divsChild>
                                <w:div w:id="1678265867">
                                  <w:marLeft w:val="0"/>
                                  <w:marRight w:val="0"/>
                                  <w:marTop w:val="0"/>
                                  <w:marBottom w:val="0"/>
                                  <w:divBdr>
                                    <w:top w:val="none" w:sz="0" w:space="0" w:color="auto"/>
                                    <w:left w:val="none" w:sz="0" w:space="0" w:color="auto"/>
                                    <w:bottom w:val="none" w:sz="0" w:space="0" w:color="auto"/>
                                    <w:right w:val="none" w:sz="0" w:space="0" w:color="auto"/>
                                  </w:divBdr>
                                </w:div>
                              </w:divsChild>
                            </w:div>
                            <w:div w:id="331640769">
                              <w:marLeft w:val="0"/>
                              <w:marRight w:val="0"/>
                              <w:marTop w:val="0"/>
                              <w:marBottom w:val="0"/>
                              <w:divBdr>
                                <w:top w:val="none" w:sz="0" w:space="0" w:color="auto"/>
                                <w:left w:val="none" w:sz="0" w:space="0" w:color="auto"/>
                                <w:bottom w:val="none" w:sz="0" w:space="0" w:color="auto"/>
                                <w:right w:val="none" w:sz="0" w:space="0" w:color="auto"/>
                              </w:divBdr>
                            </w:div>
                            <w:div w:id="949508068">
                              <w:marLeft w:val="0"/>
                              <w:marRight w:val="0"/>
                              <w:marTop w:val="0"/>
                              <w:marBottom w:val="0"/>
                              <w:divBdr>
                                <w:top w:val="none" w:sz="0" w:space="0" w:color="auto"/>
                                <w:left w:val="none" w:sz="0" w:space="0" w:color="auto"/>
                                <w:bottom w:val="none" w:sz="0" w:space="0" w:color="auto"/>
                                <w:right w:val="none" w:sz="0" w:space="0" w:color="auto"/>
                              </w:divBdr>
                            </w:div>
                            <w:div w:id="1326397841">
                              <w:marLeft w:val="0"/>
                              <w:marRight w:val="0"/>
                              <w:marTop w:val="0"/>
                              <w:marBottom w:val="0"/>
                              <w:divBdr>
                                <w:top w:val="none" w:sz="0" w:space="0" w:color="auto"/>
                                <w:left w:val="none" w:sz="0" w:space="0" w:color="auto"/>
                                <w:bottom w:val="none" w:sz="0" w:space="0" w:color="auto"/>
                                <w:right w:val="none" w:sz="0" w:space="0" w:color="auto"/>
                              </w:divBdr>
                            </w:div>
                            <w:div w:id="1970939131">
                              <w:marLeft w:val="0"/>
                              <w:marRight w:val="0"/>
                              <w:marTop w:val="0"/>
                              <w:marBottom w:val="0"/>
                              <w:divBdr>
                                <w:top w:val="none" w:sz="0" w:space="0" w:color="auto"/>
                                <w:left w:val="none" w:sz="0" w:space="0" w:color="auto"/>
                                <w:bottom w:val="none" w:sz="0" w:space="0" w:color="auto"/>
                                <w:right w:val="none" w:sz="0" w:space="0" w:color="auto"/>
                              </w:divBdr>
                            </w:div>
                            <w:div w:id="2006399433">
                              <w:marLeft w:val="0"/>
                              <w:marRight w:val="0"/>
                              <w:marTop w:val="0"/>
                              <w:marBottom w:val="0"/>
                              <w:divBdr>
                                <w:top w:val="none" w:sz="0" w:space="0" w:color="auto"/>
                                <w:left w:val="none" w:sz="0" w:space="0" w:color="auto"/>
                                <w:bottom w:val="none" w:sz="0" w:space="0" w:color="auto"/>
                                <w:right w:val="none" w:sz="0" w:space="0" w:color="auto"/>
                              </w:divBdr>
                            </w:div>
                            <w:div w:id="202624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1451997">
      <w:bodyDiv w:val="1"/>
      <w:marLeft w:val="0"/>
      <w:marRight w:val="0"/>
      <w:marTop w:val="0"/>
      <w:marBottom w:val="0"/>
      <w:divBdr>
        <w:top w:val="none" w:sz="0" w:space="0" w:color="auto"/>
        <w:left w:val="none" w:sz="0" w:space="0" w:color="auto"/>
        <w:bottom w:val="none" w:sz="0" w:space="0" w:color="auto"/>
        <w:right w:val="none" w:sz="0" w:space="0" w:color="auto"/>
      </w:divBdr>
    </w:div>
    <w:div w:id="570502093">
      <w:bodyDiv w:val="1"/>
      <w:marLeft w:val="0"/>
      <w:marRight w:val="0"/>
      <w:marTop w:val="0"/>
      <w:marBottom w:val="0"/>
      <w:divBdr>
        <w:top w:val="none" w:sz="0" w:space="0" w:color="auto"/>
        <w:left w:val="none" w:sz="0" w:space="0" w:color="auto"/>
        <w:bottom w:val="none" w:sz="0" w:space="0" w:color="auto"/>
        <w:right w:val="none" w:sz="0" w:space="0" w:color="auto"/>
      </w:divBdr>
    </w:div>
    <w:div w:id="596645295">
      <w:bodyDiv w:val="1"/>
      <w:marLeft w:val="0"/>
      <w:marRight w:val="0"/>
      <w:marTop w:val="0"/>
      <w:marBottom w:val="0"/>
      <w:divBdr>
        <w:top w:val="none" w:sz="0" w:space="0" w:color="auto"/>
        <w:left w:val="none" w:sz="0" w:space="0" w:color="auto"/>
        <w:bottom w:val="none" w:sz="0" w:space="0" w:color="auto"/>
        <w:right w:val="none" w:sz="0" w:space="0" w:color="auto"/>
      </w:divBdr>
    </w:div>
    <w:div w:id="607082903">
      <w:bodyDiv w:val="1"/>
      <w:marLeft w:val="0"/>
      <w:marRight w:val="0"/>
      <w:marTop w:val="0"/>
      <w:marBottom w:val="0"/>
      <w:divBdr>
        <w:top w:val="none" w:sz="0" w:space="0" w:color="auto"/>
        <w:left w:val="none" w:sz="0" w:space="0" w:color="auto"/>
        <w:bottom w:val="none" w:sz="0" w:space="0" w:color="auto"/>
        <w:right w:val="none" w:sz="0" w:space="0" w:color="auto"/>
      </w:divBdr>
    </w:div>
    <w:div w:id="613248067">
      <w:bodyDiv w:val="1"/>
      <w:marLeft w:val="0"/>
      <w:marRight w:val="0"/>
      <w:marTop w:val="0"/>
      <w:marBottom w:val="0"/>
      <w:divBdr>
        <w:top w:val="none" w:sz="0" w:space="0" w:color="auto"/>
        <w:left w:val="none" w:sz="0" w:space="0" w:color="auto"/>
        <w:bottom w:val="none" w:sz="0" w:space="0" w:color="auto"/>
        <w:right w:val="none" w:sz="0" w:space="0" w:color="auto"/>
      </w:divBdr>
    </w:div>
    <w:div w:id="624702821">
      <w:bodyDiv w:val="1"/>
      <w:marLeft w:val="0"/>
      <w:marRight w:val="0"/>
      <w:marTop w:val="0"/>
      <w:marBottom w:val="0"/>
      <w:divBdr>
        <w:top w:val="none" w:sz="0" w:space="0" w:color="auto"/>
        <w:left w:val="none" w:sz="0" w:space="0" w:color="auto"/>
        <w:bottom w:val="none" w:sz="0" w:space="0" w:color="auto"/>
        <w:right w:val="none" w:sz="0" w:space="0" w:color="auto"/>
      </w:divBdr>
    </w:div>
    <w:div w:id="628437668">
      <w:bodyDiv w:val="1"/>
      <w:marLeft w:val="0"/>
      <w:marRight w:val="0"/>
      <w:marTop w:val="0"/>
      <w:marBottom w:val="0"/>
      <w:divBdr>
        <w:top w:val="none" w:sz="0" w:space="0" w:color="auto"/>
        <w:left w:val="none" w:sz="0" w:space="0" w:color="auto"/>
        <w:bottom w:val="none" w:sz="0" w:space="0" w:color="auto"/>
        <w:right w:val="none" w:sz="0" w:space="0" w:color="auto"/>
      </w:divBdr>
    </w:div>
    <w:div w:id="635522907">
      <w:bodyDiv w:val="1"/>
      <w:marLeft w:val="0"/>
      <w:marRight w:val="0"/>
      <w:marTop w:val="0"/>
      <w:marBottom w:val="0"/>
      <w:divBdr>
        <w:top w:val="none" w:sz="0" w:space="0" w:color="auto"/>
        <w:left w:val="none" w:sz="0" w:space="0" w:color="auto"/>
        <w:bottom w:val="none" w:sz="0" w:space="0" w:color="auto"/>
        <w:right w:val="none" w:sz="0" w:space="0" w:color="auto"/>
      </w:divBdr>
    </w:div>
    <w:div w:id="642202330">
      <w:bodyDiv w:val="1"/>
      <w:marLeft w:val="0"/>
      <w:marRight w:val="0"/>
      <w:marTop w:val="0"/>
      <w:marBottom w:val="0"/>
      <w:divBdr>
        <w:top w:val="none" w:sz="0" w:space="0" w:color="auto"/>
        <w:left w:val="none" w:sz="0" w:space="0" w:color="auto"/>
        <w:bottom w:val="none" w:sz="0" w:space="0" w:color="auto"/>
        <w:right w:val="none" w:sz="0" w:space="0" w:color="auto"/>
      </w:divBdr>
    </w:div>
    <w:div w:id="648748744">
      <w:bodyDiv w:val="1"/>
      <w:marLeft w:val="0"/>
      <w:marRight w:val="0"/>
      <w:marTop w:val="0"/>
      <w:marBottom w:val="0"/>
      <w:divBdr>
        <w:top w:val="none" w:sz="0" w:space="0" w:color="auto"/>
        <w:left w:val="none" w:sz="0" w:space="0" w:color="auto"/>
        <w:bottom w:val="none" w:sz="0" w:space="0" w:color="auto"/>
        <w:right w:val="none" w:sz="0" w:space="0" w:color="auto"/>
      </w:divBdr>
    </w:div>
    <w:div w:id="672414591">
      <w:bodyDiv w:val="1"/>
      <w:marLeft w:val="0"/>
      <w:marRight w:val="0"/>
      <w:marTop w:val="0"/>
      <w:marBottom w:val="0"/>
      <w:divBdr>
        <w:top w:val="none" w:sz="0" w:space="0" w:color="auto"/>
        <w:left w:val="none" w:sz="0" w:space="0" w:color="auto"/>
        <w:bottom w:val="none" w:sz="0" w:space="0" w:color="auto"/>
        <w:right w:val="none" w:sz="0" w:space="0" w:color="auto"/>
      </w:divBdr>
    </w:div>
    <w:div w:id="675497670">
      <w:bodyDiv w:val="1"/>
      <w:marLeft w:val="0"/>
      <w:marRight w:val="0"/>
      <w:marTop w:val="0"/>
      <w:marBottom w:val="0"/>
      <w:divBdr>
        <w:top w:val="none" w:sz="0" w:space="0" w:color="auto"/>
        <w:left w:val="none" w:sz="0" w:space="0" w:color="auto"/>
        <w:bottom w:val="none" w:sz="0" w:space="0" w:color="auto"/>
        <w:right w:val="none" w:sz="0" w:space="0" w:color="auto"/>
      </w:divBdr>
      <w:divsChild>
        <w:div w:id="551766620">
          <w:marLeft w:val="547"/>
          <w:marRight w:val="0"/>
          <w:marTop w:val="134"/>
          <w:marBottom w:val="0"/>
          <w:divBdr>
            <w:top w:val="none" w:sz="0" w:space="0" w:color="auto"/>
            <w:left w:val="none" w:sz="0" w:space="0" w:color="auto"/>
            <w:bottom w:val="none" w:sz="0" w:space="0" w:color="auto"/>
            <w:right w:val="none" w:sz="0" w:space="0" w:color="auto"/>
          </w:divBdr>
        </w:div>
        <w:div w:id="2084911109">
          <w:marLeft w:val="547"/>
          <w:marRight w:val="0"/>
          <w:marTop w:val="134"/>
          <w:marBottom w:val="0"/>
          <w:divBdr>
            <w:top w:val="none" w:sz="0" w:space="0" w:color="auto"/>
            <w:left w:val="none" w:sz="0" w:space="0" w:color="auto"/>
            <w:bottom w:val="none" w:sz="0" w:space="0" w:color="auto"/>
            <w:right w:val="none" w:sz="0" w:space="0" w:color="auto"/>
          </w:divBdr>
        </w:div>
        <w:div w:id="2087681147">
          <w:marLeft w:val="547"/>
          <w:marRight w:val="0"/>
          <w:marTop w:val="134"/>
          <w:marBottom w:val="0"/>
          <w:divBdr>
            <w:top w:val="none" w:sz="0" w:space="0" w:color="auto"/>
            <w:left w:val="none" w:sz="0" w:space="0" w:color="auto"/>
            <w:bottom w:val="none" w:sz="0" w:space="0" w:color="auto"/>
            <w:right w:val="none" w:sz="0" w:space="0" w:color="auto"/>
          </w:divBdr>
        </w:div>
      </w:divsChild>
    </w:div>
    <w:div w:id="676036323">
      <w:bodyDiv w:val="1"/>
      <w:marLeft w:val="0"/>
      <w:marRight w:val="0"/>
      <w:marTop w:val="0"/>
      <w:marBottom w:val="0"/>
      <w:divBdr>
        <w:top w:val="none" w:sz="0" w:space="0" w:color="auto"/>
        <w:left w:val="none" w:sz="0" w:space="0" w:color="auto"/>
        <w:bottom w:val="none" w:sz="0" w:space="0" w:color="auto"/>
        <w:right w:val="none" w:sz="0" w:space="0" w:color="auto"/>
      </w:divBdr>
    </w:div>
    <w:div w:id="687410488">
      <w:bodyDiv w:val="1"/>
      <w:marLeft w:val="0"/>
      <w:marRight w:val="0"/>
      <w:marTop w:val="0"/>
      <w:marBottom w:val="0"/>
      <w:divBdr>
        <w:top w:val="none" w:sz="0" w:space="0" w:color="auto"/>
        <w:left w:val="none" w:sz="0" w:space="0" w:color="auto"/>
        <w:bottom w:val="none" w:sz="0" w:space="0" w:color="auto"/>
        <w:right w:val="none" w:sz="0" w:space="0" w:color="auto"/>
      </w:divBdr>
    </w:div>
    <w:div w:id="698118648">
      <w:bodyDiv w:val="1"/>
      <w:marLeft w:val="0"/>
      <w:marRight w:val="0"/>
      <w:marTop w:val="0"/>
      <w:marBottom w:val="0"/>
      <w:divBdr>
        <w:top w:val="none" w:sz="0" w:space="0" w:color="auto"/>
        <w:left w:val="none" w:sz="0" w:space="0" w:color="auto"/>
        <w:bottom w:val="none" w:sz="0" w:space="0" w:color="auto"/>
        <w:right w:val="none" w:sz="0" w:space="0" w:color="auto"/>
      </w:divBdr>
    </w:div>
    <w:div w:id="717126454">
      <w:bodyDiv w:val="1"/>
      <w:marLeft w:val="0"/>
      <w:marRight w:val="0"/>
      <w:marTop w:val="0"/>
      <w:marBottom w:val="0"/>
      <w:divBdr>
        <w:top w:val="none" w:sz="0" w:space="0" w:color="auto"/>
        <w:left w:val="none" w:sz="0" w:space="0" w:color="auto"/>
        <w:bottom w:val="none" w:sz="0" w:space="0" w:color="auto"/>
        <w:right w:val="none" w:sz="0" w:space="0" w:color="auto"/>
      </w:divBdr>
    </w:div>
    <w:div w:id="721098663">
      <w:bodyDiv w:val="1"/>
      <w:marLeft w:val="0"/>
      <w:marRight w:val="0"/>
      <w:marTop w:val="0"/>
      <w:marBottom w:val="0"/>
      <w:divBdr>
        <w:top w:val="none" w:sz="0" w:space="0" w:color="auto"/>
        <w:left w:val="none" w:sz="0" w:space="0" w:color="auto"/>
        <w:bottom w:val="none" w:sz="0" w:space="0" w:color="auto"/>
        <w:right w:val="none" w:sz="0" w:space="0" w:color="auto"/>
      </w:divBdr>
    </w:div>
    <w:div w:id="750812847">
      <w:bodyDiv w:val="1"/>
      <w:marLeft w:val="0"/>
      <w:marRight w:val="0"/>
      <w:marTop w:val="0"/>
      <w:marBottom w:val="0"/>
      <w:divBdr>
        <w:top w:val="none" w:sz="0" w:space="0" w:color="auto"/>
        <w:left w:val="none" w:sz="0" w:space="0" w:color="auto"/>
        <w:bottom w:val="none" w:sz="0" w:space="0" w:color="auto"/>
        <w:right w:val="none" w:sz="0" w:space="0" w:color="auto"/>
      </w:divBdr>
    </w:div>
    <w:div w:id="756941870">
      <w:bodyDiv w:val="1"/>
      <w:marLeft w:val="0"/>
      <w:marRight w:val="0"/>
      <w:marTop w:val="0"/>
      <w:marBottom w:val="0"/>
      <w:divBdr>
        <w:top w:val="none" w:sz="0" w:space="0" w:color="auto"/>
        <w:left w:val="none" w:sz="0" w:space="0" w:color="auto"/>
        <w:bottom w:val="none" w:sz="0" w:space="0" w:color="auto"/>
        <w:right w:val="none" w:sz="0" w:space="0" w:color="auto"/>
      </w:divBdr>
    </w:div>
    <w:div w:id="798300482">
      <w:bodyDiv w:val="1"/>
      <w:marLeft w:val="0"/>
      <w:marRight w:val="0"/>
      <w:marTop w:val="0"/>
      <w:marBottom w:val="0"/>
      <w:divBdr>
        <w:top w:val="none" w:sz="0" w:space="0" w:color="auto"/>
        <w:left w:val="none" w:sz="0" w:space="0" w:color="auto"/>
        <w:bottom w:val="none" w:sz="0" w:space="0" w:color="auto"/>
        <w:right w:val="none" w:sz="0" w:space="0" w:color="auto"/>
      </w:divBdr>
    </w:div>
    <w:div w:id="848063039">
      <w:bodyDiv w:val="1"/>
      <w:marLeft w:val="0"/>
      <w:marRight w:val="0"/>
      <w:marTop w:val="0"/>
      <w:marBottom w:val="0"/>
      <w:divBdr>
        <w:top w:val="none" w:sz="0" w:space="0" w:color="auto"/>
        <w:left w:val="none" w:sz="0" w:space="0" w:color="auto"/>
        <w:bottom w:val="none" w:sz="0" w:space="0" w:color="auto"/>
        <w:right w:val="none" w:sz="0" w:space="0" w:color="auto"/>
      </w:divBdr>
    </w:div>
    <w:div w:id="854804920">
      <w:bodyDiv w:val="1"/>
      <w:marLeft w:val="0"/>
      <w:marRight w:val="0"/>
      <w:marTop w:val="0"/>
      <w:marBottom w:val="0"/>
      <w:divBdr>
        <w:top w:val="none" w:sz="0" w:space="0" w:color="auto"/>
        <w:left w:val="none" w:sz="0" w:space="0" w:color="auto"/>
        <w:bottom w:val="none" w:sz="0" w:space="0" w:color="auto"/>
        <w:right w:val="none" w:sz="0" w:space="0" w:color="auto"/>
      </w:divBdr>
    </w:div>
    <w:div w:id="855268391">
      <w:bodyDiv w:val="1"/>
      <w:marLeft w:val="0"/>
      <w:marRight w:val="0"/>
      <w:marTop w:val="100"/>
      <w:marBottom w:val="100"/>
      <w:divBdr>
        <w:top w:val="none" w:sz="0" w:space="0" w:color="auto"/>
        <w:left w:val="none" w:sz="0" w:space="0" w:color="auto"/>
        <w:bottom w:val="none" w:sz="0" w:space="0" w:color="auto"/>
        <w:right w:val="none" w:sz="0" w:space="0" w:color="auto"/>
      </w:divBdr>
      <w:divsChild>
        <w:div w:id="1351686627">
          <w:marLeft w:val="0"/>
          <w:marRight w:val="0"/>
          <w:marTop w:val="0"/>
          <w:marBottom w:val="0"/>
          <w:divBdr>
            <w:top w:val="none" w:sz="0" w:space="0" w:color="auto"/>
            <w:left w:val="none" w:sz="0" w:space="0" w:color="auto"/>
            <w:bottom w:val="none" w:sz="0" w:space="0" w:color="auto"/>
            <w:right w:val="none" w:sz="0" w:space="0" w:color="auto"/>
          </w:divBdr>
          <w:divsChild>
            <w:div w:id="1450588973">
              <w:marLeft w:val="0"/>
              <w:marRight w:val="0"/>
              <w:marTop w:val="0"/>
              <w:marBottom w:val="0"/>
              <w:divBdr>
                <w:top w:val="none" w:sz="0" w:space="0" w:color="auto"/>
                <w:left w:val="none" w:sz="0" w:space="0" w:color="auto"/>
                <w:bottom w:val="none" w:sz="0" w:space="0" w:color="auto"/>
                <w:right w:val="none" w:sz="0" w:space="0" w:color="auto"/>
              </w:divBdr>
              <w:divsChild>
                <w:div w:id="2021855649">
                  <w:marLeft w:val="0"/>
                  <w:marRight w:val="0"/>
                  <w:marTop w:val="0"/>
                  <w:marBottom w:val="0"/>
                  <w:divBdr>
                    <w:top w:val="none" w:sz="0" w:space="0" w:color="auto"/>
                    <w:left w:val="none" w:sz="0" w:space="0" w:color="auto"/>
                    <w:bottom w:val="none" w:sz="0" w:space="0" w:color="auto"/>
                    <w:right w:val="none" w:sz="0" w:space="0" w:color="auto"/>
                  </w:divBdr>
                  <w:divsChild>
                    <w:div w:id="1920089776">
                      <w:marLeft w:val="0"/>
                      <w:marRight w:val="0"/>
                      <w:marTop w:val="0"/>
                      <w:marBottom w:val="0"/>
                      <w:divBdr>
                        <w:top w:val="none" w:sz="0" w:space="0" w:color="auto"/>
                        <w:left w:val="none" w:sz="0" w:space="0" w:color="auto"/>
                        <w:bottom w:val="none" w:sz="0" w:space="0" w:color="auto"/>
                        <w:right w:val="none" w:sz="0" w:space="0" w:color="auto"/>
                      </w:divBdr>
                      <w:divsChild>
                        <w:div w:id="561915946">
                          <w:marLeft w:val="0"/>
                          <w:marRight w:val="0"/>
                          <w:marTop w:val="0"/>
                          <w:marBottom w:val="0"/>
                          <w:divBdr>
                            <w:top w:val="none" w:sz="0" w:space="0" w:color="auto"/>
                            <w:left w:val="none" w:sz="0" w:space="0" w:color="auto"/>
                            <w:bottom w:val="none" w:sz="0" w:space="0" w:color="auto"/>
                            <w:right w:val="none" w:sz="0" w:space="0" w:color="auto"/>
                          </w:divBdr>
                          <w:divsChild>
                            <w:div w:id="241108955">
                              <w:marLeft w:val="0"/>
                              <w:marRight w:val="0"/>
                              <w:marTop w:val="0"/>
                              <w:marBottom w:val="0"/>
                              <w:divBdr>
                                <w:top w:val="none" w:sz="0" w:space="0" w:color="auto"/>
                                <w:left w:val="none" w:sz="0" w:space="0" w:color="auto"/>
                                <w:bottom w:val="none" w:sz="0" w:space="0" w:color="auto"/>
                                <w:right w:val="none" w:sz="0" w:space="0" w:color="auto"/>
                              </w:divBdr>
                            </w:div>
                            <w:div w:id="273943705">
                              <w:marLeft w:val="0"/>
                              <w:marRight w:val="0"/>
                              <w:marTop w:val="0"/>
                              <w:marBottom w:val="0"/>
                              <w:divBdr>
                                <w:top w:val="none" w:sz="0" w:space="0" w:color="auto"/>
                                <w:left w:val="none" w:sz="0" w:space="0" w:color="auto"/>
                                <w:bottom w:val="none" w:sz="0" w:space="0" w:color="auto"/>
                                <w:right w:val="none" w:sz="0" w:space="0" w:color="auto"/>
                              </w:divBdr>
                            </w:div>
                            <w:div w:id="282350118">
                              <w:marLeft w:val="0"/>
                              <w:marRight w:val="0"/>
                              <w:marTop w:val="0"/>
                              <w:marBottom w:val="0"/>
                              <w:divBdr>
                                <w:top w:val="none" w:sz="0" w:space="0" w:color="auto"/>
                                <w:left w:val="none" w:sz="0" w:space="0" w:color="auto"/>
                                <w:bottom w:val="none" w:sz="0" w:space="0" w:color="auto"/>
                                <w:right w:val="none" w:sz="0" w:space="0" w:color="auto"/>
                              </w:divBdr>
                            </w:div>
                            <w:div w:id="1101335849">
                              <w:marLeft w:val="0"/>
                              <w:marRight w:val="0"/>
                              <w:marTop w:val="0"/>
                              <w:marBottom w:val="0"/>
                              <w:divBdr>
                                <w:top w:val="none" w:sz="0" w:space="0" w:color="auto"/>
                                <w:left w:val="none" w:sz="0" w:space="0" w:color="auto"/>
                                <w:bottom w:val="none" w:sz="0" w:space="0" w:color="auto"/>
                                <w:right w:val="none" w:sz="0" w:space="0" w:color="auto"/>
                              </w:divBdr>
                              <w:divsChild>
                                <w:div w:id="948590136">
                                  <w:marLeft w:val="0"/>
                                  <w:marRight w:val="0"/>
                                  <w:marTop w:val="0"/>
                                  <w:marBottom w:val="0"/>
                                  <w:divBdr>
                                    <w:top w:val="none" w:sz="0" w:space="0" w:color="auto"/>
                                    <w:left w:val="none" w:sz="0" w:space="0" w:color="auto"/>
                                    <w:bottom w:val="none" w:sz="0" w:space="0" w:color="auto"/>
                                    <w:right w:val="none" w:sz="0" w:space="0" w:color="auto"/>
                                  </w:divBdr>
                                </w:div>
                              </w:divsChild>
                            </w:div>
                            <w:div w:id="1202086015">
                              <w:marLeft w:val="0"/>
                              <w:marRight w:val="0"/>
                              <w:marTop w:val="0"/>
                              <w:marBottom w:val="0"/>
                              <w:divBdr>
                                <w:top w:val="none" w:sz="0" w:space="0" w:color="auto"/>
                                <w:left w:val="none" w:sz="0" w:space="0" w:color="auto"/>
                                <w:bottom w:val="none" w:sz="0" w:space="0" w:color="auto"/>
                                <w:right w:val="none" w:sz="0" w:space="0" w:color="auto"/>
                              </w:divBdr>
                            </w:div>
                            <w:div w:id="1318726670">
                              <w:marLeft w:val="0"/>
                              <w:marRight w:val="0"/>
                              <w:marTop w:val="0"/>
                              <w:marBottom w:val="0"/>
                              <w:divBdr>
                                <w:top w:val="none" w:sz="0" w:space="0" w:color="auto"/>
                                <w:left w:val="none" w:sz="0" w:space="0" w:color="auto"/>
                                <w:bottom w:val="none" w:sz="0" w:space="0" w:color="auto"/>
                                <w:right w:val="none" w:sz="0" w:space="0" w:color="auto"/>
                              </w:divBdr>
                            </w:div>
                            <w:div w:id="1442531339">
                              <w:marLeft w:val="0"/>
                              <w:marRight w:val="0"/>
                              <w:marTop w:val="0"/>
                              <w:marBottom w:val="0"/>
                              <w:divBdr>
                                <w:top w:val="none" w:sz="0" w:space="0" w:color="auto"/>
                                <w:left w:val="none" w:sz="0" w:space="0" w:color="auto"/>
                                <w:bottom w:val="none" w:sz="0" w:space="0" w:color="auto"/>
                                <w:right w:val="none" w:sz="0" w:space="0" w:color="auto"/>
                              </w:divBdr>
                            </w:div>
                            <w:div w:id="195305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0822140">
      <w:bodyDiv w:val="1"/>
      <w:marLeft w:val="0"/>
      <w:marRight w:val="0"/>
      <w:marTop w:val="0"/>
      <w:marBottom w:val="0"/>
      <w:divBdr>
        <w:top w:val="none" w:sz="0" w:space="0" w:color="auto"/>
        <w:left w:val="none" w:sz="0" w:space="0" w:color="auto"/>
        <w:bottom w:val="none" w:sz="0" w:space="0" w:color="auto"/>
        <w:right w:val="none" w:sz="0" w:space="0" w:color="auto"/>
      </w:divBdr>
    </w:div>
    <w:div w:id="861211871">
      <w:bodyDiv w:val="1"/>
      <w:marLeft w:val="0"/>
      <w:marRight w:val="0"/>
      <w:marTop w:val="0"/>
      <w:marBottom w:val="0"/>
      <w:divBdr>
        <w:top w:val="none" w:sz="0" w:space="0" w:color="auto"/>
        <w:left w:val="none" w:sz="0" w:space="0" w:color="auto"/>
        <w:bottom w:val="none" w:sz="0" w:space="0" w:color="auto"/>
        <w:right w:val="none" w:sz="0" w:space="0" w:color="auto"/>
      </w:divBdr>
    </w:div>
    <w:div w:id="872767413">
      <w:bodyDiv w:val="1"/>
      <w:marLeft w:val="0"/>
      <w:marRight w:val="0"/>
      <w:marTop w:val="0"/>
      <w:marBottom w:val="0"/>
      <w:divBdr>
        <w:top w:val="none" w:sz="0" w:space="0" w:color="auto"/>
        <w:left w:val="none" w:sz="0" w:space="0" w:color="auto"/>
        <w:bottom w:val="none" w:sz="0" w:space="0" w:color="auto"/>
        <w:right w:val="none" w:sz="0" w:space="0" w:color="auto"/>
      </w:divBdr>
    </w:div>
    <w:div w:id="875122236">
      <w:bodyDiv w:val="1"/>
      <w:marLeft w:val="0"/>
      <w:marRight w:val="0"/>
      <w:marTop w:val="0"/>
      <w:marBottom w:val="0"/>
      <w:divBdr>
        <w:top w:val="none" w:sz="0" w:space="0" w:color="auto"/>
        <w:left w:val="none" w:sz="0" w:space="0" w:color="auto"/>
        <w:bottom w:val="none" w:sz="0" w:space="0" w:color="auto"/>
        <w:right w:val="none" w:sz="0" w:space="0" w:color="auto"/>
      </w:divBdr>
    </w:div>
    <w:div w:id="876048764">
      <w:bodyDiv w:val="1"/>
      <w:marLeft w:val="0"/>
      <w:marRight w:val="0"/>
      <w:marTop w:val="0"/>
      <w:marBottom w:val="0"/>
      <w:divBdr>
        <w:top w:val="none" w:sz="0" w:space="0" w:color="auto"/>
        <w:left w:val="none" w:sz="0" w:space="0" w:color="auto"/>
        <w:bottom w:val="none" w:sz="0" w:space="0" w:color="auto"/>
        <w:right w:val="none" w:sz="0" w:space="0" w:color="auto"/>
      </w:divBdr>
    </w:div>
    <w:div w:id="885608974">
      <w:bodyDiv w:val="1"/>
      <w:marLeft w:val="0"/>
      <w:marRight w:val="0"/>
      <w:marTop w:val="0"/>
      <w:marBottom w:val="0"/>
      <w:divBdr>
        <w:top w:val="none" w:sz="0" w:space="0" w:color="auto"/>
        <w:left w:val="none" w:sz="0" w:space="0" w:color="auto"/>
        <w:bottom w:val="none" w:sz="0" w:space="0" w:color="auto"/>
        <w:right w:val="none" w:sz="0" w:space="0" w:color="auto"/>
      </w:divBdr>
    </w:div>
    <w:div w:id="905916585">
      <w:bodyDiv w:val="1"/>
      <w:marLeft w:val="0"/>
      <w:marRight w:val="0"/>
      <w:marTop w:val="0"/>
      <w:marBottom w:val="0"/>
      <w:divBdr>
        <w:top w:val="none" w:sz="0" w:space="0" w:color="auto"/>
        <w:left w:val="none" w:sz="0" w:space="0" w:color="auto"/>
        <w:bottom w:val="none" w:sz="0" w:space="0" w:color="auto"/>
        <w:right w:val="none" w:sz="0" w:space="0" w:color="auto"/>
      </w:divBdr>
    </w:div>
    <w:div w:id="907110617">
      <w:bodyDiv w:val="1"/>
      <w:marLeft w:val="0"/>
      <w:marRight w:val="0"/>
      <w:marTop w:val="0"/>
      <w:marBottom w:val="0"/>
      <w:divBdr>
        <w:top w:val="none" w:sz="0" w:space="0" w:color="auto"/>
        <w:left w:val="none" w:sz="0" w:space="0" w:color="auto"/>
        <w:bottom w:val="none" w:sz="0" w:space="0" w:color="auto"/>
        <w:right w:val="none" w:sz="0" w:space="0" w:color="auto"/>
      </w:divBdr>
    </w:div>
    <w:div w:id="913320731">
      <w:bodyDiv w:val="1"/>
      <w:marLeft w:val="0"/>
      <w:marRight w:val="0"/>
      <w:marTop w:val="0"/>
      <w:marBottom w:val="0"/>
      <w:divBdr>
        <w:top w:val="none" w:sz="0" w:space="0" w:color="auto"/>
        <w:left w:val="none" w:sz="0" w:space="0" w:color="auto"/>
        <w:bottom w:val="none" w:sz="0" w:space="0" w:color="auto"/>
        <w:right w:val="none" w:sz="0" w:space="0" w:color="auto"/>
      </w:divBdr>
    </w:div>
    <w:div w:id="934172038">
      <w:bodyDiv w:val="1"/>
      <w:marLeft w:val="0"/>
      <w:marRight w:val="0"/>
      <w:marTop w:val="0"/>
      <w:marBottom w:val="0"/>
      <w:divBdr>
        <w:top w:val="none" w:sz="0" w:space="0" w:color="auto"/>
        <w:left w:val="none" w:sz="0" w:space="0" w:color="auto"/>
        <w:bottom w:val="none" w:sz="0" w:space="0" w:color="auto"/>
        <w:right w:val="none" w:sz="0" w:space="0" w:color="auto"/>
      </w:divBdr>
    </w:div>
    <w:div w:id="943003902">
      <w:bodyDiv w:val="1"/>
      <w:marLeft w:val="0"/>
      <w:marRight w:val="0"/>
      <w:marTop w:val="0"/>
      <w:marBottom w:val="0"/>
      <w:divBdr>
        <w:top w:val="none" w:sz="0" w:space="0" w:color="auto"/>
        <w:left w:val="none" w:sz="0" w:space="0" w:color="auto"/>
        <w:bottom w:val="none" w:sz="0" w:space="0" w:color="auto"/>
        <w:right w:val="none" w:sz="0" w:space="0" w:color="auto"/>
      </w:divBdr>
    </w:div>
    <w:div w:id="947081255">
      <w:bodyDiv w:val="1"/>
      <w:marLeft w:val="0"/>
      <w:marRight w:val="0"/>
      <w:marTop w:val="0"/>
      <w:marBottom w:val="0"/>
      <w:divBdr>
        <w:top w:val="none" w:sz="0" w:space="0" w:color="auto"/>
        <w:left w:val="none" w:sz="0" w:space="0" w:color="auto"/>
        <w:bottom w:val="none" w:sz="0" w:space="0" w:color="auto"/>
        <w:right w:val="none" w:sz="0" w:space="0" w:color="auto"/>
      </w:divBdr>
    </w:div>
    <w:div w:id="947812420">
      <w:bodyDiv w:val="1"/>
      <w:marLeft w:val="0"/>
      <w:marRight w:val="0"/>
      <w:marTop w:val="0"/>
      <w:marBottom w:val="0"/>
      <w:divBdr>
        <w:top w:val="none" w:sz="0" w:space="0" w:color="auto"/>
        <w:left w:val="none" w:sz="0" w:space="0" w:color="auto"/>
        <w:bottom w:val="none" w:sz="0" w:space="0" w:color="auto"/>
        <w:right w:val="none" w:sz="0" w:space="0" w:color="auto"/>
      </w:divBdr>
    </w:div>
    <w:div w:id="959721386">
      <w:bodyDiv w:val="1"/>
      <w:marLeft w:val="0"/>
      <w:marRight w:val="0"/>
      <w:marTop w:val="0"/>
      <w:marBottom w:val="0"/>
      <w:divBdr>
        <w:top w:val="none" w:sz="0" w:space="0" w:color="auto"/>
        <w:left w:val="none" w:sz="0" w:space="0" w:color="auto"/>
        <w:bottom w:val="none" w:sz="0" w:space="0" w:color="auto"/>
        <w:right w:val="none" w:sz="0" w:space="0" w:color="auto"/>
      </w:divBdr>
    </w:div>
    <w:div w:id="960455072">
      <w:bodyDiv w:val="1"/>
      <w:marLeft w:val="0"/>
      <w:marRight w:val="0"/>
      <w:marTop w:val="0"/>
      <w:marBottom w:val="0"/>
      <w:divBdr>
        <w:top w:val="none" w:sz="0" w:space="0" w:color="auto"/>
        <w:left w:val="none" w:sz="0" w:space="0" w:color="auto"/>
        <w:bottom w:val="none" w:sz="0" w:space="0" w:color="auto"/>
        <w:right w:val="none" w:sz="0" w:space="0" w:color="auto"/>
      </w:divBdr>
    </w:div>
    <w:div w:id="966816614">
      <w:bodyDiv w:val="1"/>
      <w:marLeft w:val="0"/>
      <w:marRight w:val="0"/>
      <w:marTop w:val="0"/>
      <w:marBottom w:val="0"/>
      <w:divBdr>
        <w:top w:val="none" w:sz="0" w:space="0" w:color="auto"/>
        <w:left w:val="none" w:sz="0" w:space="0" w:color="auto"/>
        <w:bottom w:val="none" w:sz="0" w:space="0" w:color="auto"/>
        <w:right w:val="none" w:sz="0" w:space="0" w:color="auto"/>
      </w:divBdr>
    </w:div>
    <w:div w:id="978267035">
      <w:bodyDiv w:val="1"/>
      <w:marLeft w:val="0"/>
      <w:marRight w:val="0"/>
      <w:marTop w:val="0"/>
      <w:marBottom w:val="0"/>
      <w:divBdr>
        <w:top w:val="none" w:sz="0" w:space="0" w:color="auto"/>
        <w:left w:val="none" w:sz="0" w:space="0" w:color="auto"/>
        <w:bottom w:val="none" w:sz="0" w:space="0" w:color="auto"/>
        <w:right w:val="none" w:sz="0" w:space="0" w:color="auto"/>
      </w:divBdr>
    </w:div>
    <w:div w:id="1013603989">
      <w:bodyDiv w:val="1"/>
      <w:marLeft w:val="0"/>
      <w:marRight w:val="0"/>
      <w:marTop w:val="0"/>
      <w:marBottom w:val="0"/>
      <w:divBdr>
        <w:top w:val="none" w:sz="0" w:space="0" w:color="auto"/>
        <w:left w:val="none" w:sz="0" w:space="0" w:color="auto"/>
        <w:bottom w:val="none" w:sz="0" w:space="0" w:color="auto"/>
        <w:right w:val="none" w:sz="0" w:space="0" w:color="auto"/>
      </w:divBdr>
    </w:div>
    <w:div w:id="1013649803">
      <w:bodyDiv w:val="1"/>
      <w:marLeft w:val="0"/>
      <w:marRight w:val="0"/>
      <w:marTop w:val="0"/>
      <w:marBottom w:val="0"/>
      <w:divBdr>
        <w:top w:val="none" w:sz="0" w:space="0" w:color="auto"/>
        <w:left w:val="none" w:sz="0" w:space="0" w:color="auto"/>
        <w:bottom w:val="none" w:sz="0" w:space="0" w:color="auto"/>
        <w:right w:val="none" w:sz="0" w:space="0" w:color="auto"/>
      </w:divBdr>
    </w:div>
    <w:div w:id="1022829150">
      <w:bodyDiv w:val="1"/>
      <w:marLeft w:val="0"/>
      <w:marRight w:val="0"/>
      <w:marTop w:val="0"/>
      <w:marBottom w:val="0"/>
      <w:divBdr>
        <w:top w:val="none" w:sz="0" w:space="0" w:color="auto"/>
        <w:left w:val="none" w:sz="0" w:space="0" w:color="auto"/>
        <w:bottom w:val="none" w:sz="0" w:space="0" w:color="auto"/>
        <w:right w:val="none" w:sz="0" w:space="0" w:color="auto"/>
      </w:divBdr>
    </w:div>
    <w:div w:id="1029063035">
      <w:bodyDiv w:val="1"/>
      <w:marLeft w:val="0"/>
      <w:marRight w:val="0"/>
      <w:marTop w:val="0"/>
      <w:marBottom w:val="0"/>
      <w:divBdr>
        <w:top w:val="none" w:sz="0" w:space="0" w:color="auto"/>
        <w:left w:val="none" w:sz="0" w:space="0" w:color="auto"/>
        <w:bottom w:val="none" w:sz="0" w:space="0" w:color="auto"/>
        <w:right w:val="none" w:sz="0" w:space="0" w:color="auto"/>
      </w:divBdr>
    </w:div>
    <w:div w:id="1034230629">
      <w:bodyDiv w:val="1"/>
      <w:marLeft w:val="0"/>
      <w:marRight w:val="0"/>
      <w:marTop w:val="0"/>
      <w:marBottom w:val="0"/>
      <w:divBdr>
        <w:top w:val="none" w:sz="0" w:space="0" w:color="auto"/>
        <w:left w:val="none" w:sz="0" w:space="0" w:color="auto"/>
        <w:bottom w:val="none" w:sz="0" w:space="0" w:color="auto"/>
        <w:right w:val="none" w:sz="0" w:space="0" w:color="auto"/>
      </w:divBdr>
      <w:divsChild>
        <w:div w:id="653997018">
          <w:marLeft w:val="0"/>
          <w:marRight w:val="1"/>
          <w:marTop w:val="0"/>
          <w:marBottom w:val="0"/>
          <w:divBdr>
            <w:top w:val="none" w:sz="0" w:space="0" w:color="auto"/>
            <w:left w:val="none" w:sz="0" w:space="0" w:color="auto"/>
            <w:bottom w:val="none" w:sz="0" w:space="0" w:color="auto"/>
            <w:right w:val="none" w:sz="0" w:space="0" w:color="auto"/>
          </w:divBdr>
          <w:divsChild>
            <w:div w:id="513685729">
              <w:marLeft w:val="0"/>
              <w:marRight w:val="0"/>
              <w:marTop w:val="0"/>
              <w:marBottom w:val="0"/>
              <w:divBdr>
                <w:top w:val="none" w:sz="0" w:space="0" w:color="auto"/>
                <w:left w:val="none" w:sz="0" w:space="0" w:color="auto"/>
                <w:bottom w:val="none" w:sz="0" w:space="0" w:color="auto"/>
                <w:right w:val="none" w:sz="0" w:space="0" w:color="auto"/>
              </w:divBdr>
              <w:divsChild>
                <w:div w:id="124857271">
                  <w:marLeft w:val="0"/>
                  <w:marRight w:val="1"/>
                  <w:marTop w:val="0"/>
                  <w:marBottom w:val="0"/>
                  <w:divBdr>
                    <w:top w:val="none" w:sz="0" w:space="0" w:color="auto"/>
                    <w:left w:val="none" w:sz="0" w:space="0" w:color="auto"/>
                    <w:bottom w:val="none" w:sz="0" w:space="0" w:color="auto"/>
                    <w:right w:val="none" w:sz="0" w:space="0" w:color="auto"/>
                  </w:divBdr>
                  <w:divsChild>
                    <w:div w:id="1435632253">
                      <w:marLeft w:val="0"/>
                      <w:marRight w:val="0"/>
                      <w:marTop w:val="0"/>
                      <w:marBottom w:val="0"/>
                      <w:divBdr>
                        <w:top w:val="none" w:sz="0" w:space="0" w:color="auto"/>
                        <w:left w:val="none" w:sz="0" w:space="0" w:color="auto"/>
                        <w:bottom w:val="none" w:sz="0" w:space="0" w:color="auto"/>
                        <w:right w:val="none" w:sz="0" w:space="0" w:color="auto"/>
                      </w:divBdr>
                      <w:divsChild>
                        <w:div w:id="952907448">
                          <w:marLeft w:val="0"/>
                          <w:marRight w:val="0"/>
                          <w:marTop w:val="0"/>
                          <w:marBottom w:val="0"/>
                          <w:divBdr>
                            <w:top w:val="none" w:sz="0" w:space="0" w:color="auto"/>
                            <w:left w:val="none" w:sz="0" w:space="0" w:color="auto"/>
                            <w:bottom w:val="none" w:sz="0" w:space="0" w:color="auto"/>
                            <w:right w:val="none" w:sz="0" w:space="0" w:color="auto"/>
                          </w:divBdr>
                          <w:divsChild>
                            <w:div w:id="565143918">
                              <w:marLeft w:val="0"/>
                              <w:marRight w:val="0"/>
                              <w:marTop w:val="120"/>
                              <w:marBottom w:val="360"/>
                              <w:divBdr>
                                <w:top w:val="none" w:sz="0" w:space="0" w:color="auto"/>
                                <w:left w:val="none" w:sz="0" w:space="0" w:color="auto"/>
                                <w:bottom w:val="none" w:sz="0" w:space="0" w:color="auto"/>
                                <w:right w:val="none" w:sz="0" w:space="0" w:color="auto"/>
                              </w:divBdr>
                              <w:divsChild>
                                <w:div w:id="712123485">
                                  <w:marLeft w:val="420"/>
                                  <w:marRight w:val="0"/>
                                  <w:marTop w:val="0"/>
                                  <w:marBottom w:val="0"/>
                                  <w:divBdr>
                                    <w:top w:val="none" w:sz="0" w:space="0" w:color="auto"/>
                                    <w:left w:val="none" w:sz="0" w:space="0" w:color="auto"/>
                                    <w:bottom w:val="none" w:sz="0" w:space="0" w:color="auto"/>
                                    <w:right w:val="none" w:sz="0" w:space="0" w:color="auto"/>
                                  </w:divBdr>
                                  <w:divsChild>
                                    <w:div w:id="472253938">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891202">
      <w:bodyDiv w:val="1"/>
      <w:marLeft w:val="0"/>
      <w:marRight w:val="0"/>
      <w:marTop w:val="0"/>
      <w:marBottom w:val="0"/>
      <w:divBdr>
        <w:top w:val="none" w:sz="0" w:space="0" w:color="auto"/>
        <w:left w:val="none" w:sz="0" w:space="0" w:color="auto"/>
        <w:bottom w:val="none" w:sz="0" w:space="0" w:color="auto"/>
        <w:right w:val="none" w:sz="0" w:space="0" w:color="auto"/>
      </w:divBdr>
    </w:div>
    <w:div w:id="1053894397">
      <w:bodyDiv w:val="1"/>
      <w:marLeft w:val="0"/>
      <w:marRight w:val="0"/>
      <w:marTop w:val="0"/>
      <w:marBottom w:val="0"/>
      <w:divBdr>
        <w:top w:val="none" w:sz="0" w:space="0" w:color="auto"/>
        <w:left w:val="none" w:sz="0" w:space="0" w:color="auto"/>
        <w:bottom w:val="none" w:sz="0" w:space="0" w:color="auto"/>
        <w:right w:val="none" w:sz="0" w:space="0" w:color="auto"/>
      </w:divBdr>
    </w:div>
    <w:div w:id="1065374383">
      <w:bodyDiv w:val="1"/>
      <w:marLeft w:val="0"/>
      <w:marRight w:val="0"/>
      <w:marTop w:val="0"/>
      <w:marBottom w:val="0"/>
      <w:divBdr>
        <w:top w:val="none" w:sz="0" w:space="0" w:color="auto"/>
        <w:left w:val="none" w:sz="0" w:space="0" w:color="auto"/>
        <w:bottom w:val="none" w:sz="0" w:space="0" w:color="auto"/>
        <w:right w:val="none" w:sz="0" w:space="0" w:color="auto"/>
      </w:divBdr>
    </w:div>
    <w:div w:id="1083146215">
      <w:bodyDiv w:val="1"/>
      <w:marLeft w:val="0"/>
      <w:marRight w:val="0"/>
      <w:marTop w:val="100"/>
      <w:marBottom w:val="100"/>
      <w:divBdr>
        <w:top w:val="none" w:sz="0" w:space="0" w:color="auto"/>
        <w:left w:val="none" w:sz="0" w:space="0" w:color="auto"/>
        <w:bottom w:val="none" w:sz="0" w:space="0" w:color="auto"/>
        <w:right w:val="none" w:sz="0" w:space="0" w:color="auto"/>
      </w:divBdr>
      <w:divsChild>
        <w:div w:id="2114787812">
          <w:marLeft w:val="0"/>
          <w:marRight w:val="0"/>
          <w:marTop w:val="0"/>
          <w:marBottom w:val="0"/>
          <w:divBdr>
            <w:top w:val="none" w:sz="0" w:space="0" w:color="auto"/>
            <w:left w:val="none" w:sz="0" w:space="0" w:color="auto"/>
            <w:bottom w:val="none" w:sz="0" w:space="0" w:color="auto"/>
            <w:right w:val="none" w:sz="0" w:space="0" w:color="auto"/>
          </w:divBdr>
          <w:divsChild>
            <w:div w:id="1242176894">
              <w:marLeft w:val="0"/>
              <w:marRight w:val="0"/>
              <w:marTop w:val="0"/>
              <w:marBottom w:val="0"/>
              <w:divBdr>
                <w:top w:val="none" w:sz="0" w:space="0" w:color="auto"/>
                <w:left w:val="none" w:sz="0" w:space="0" w:color="auto"/>
                <w:bottom w:val="none" w:sz="0" w:space="0" w:color="auto"/>
                <w:right w:val="none" w:sz="0" w:space="0" w:color="auto"/>
              </w:divBdr>
              <w:divsChild>
                <w:div w:id="1658797809">
                  <w:marLeft w:val="0"/>
                  <w:marRight w:val="0"/>
                  <w:marTop w:val="0"/>
                  <w:marBottom w:val="0"/>
                  <w:divBdr>
                    <w:top w:val="none" w:sz="0" w:space="0" w:color="auto"/>
                    <w:left w:val="none" w:sz="0" w:space="0" w:color="auto"/>
                    <w:bottom w:val="none" w:sz="0" w:space="0" w:color="auto"/>
                    <w:right w:val="none" w:sz="0" w:space="0" w:color="auto"/>
                  </w:divBdr>
                  <w:divsChild>
                    <w:div w:id="1232156999">
                      <w:marLeft w:val="0"/>
                      <w:marRight w:val="0"/>
                      <w:marTop w:val="0"/>
                      <w:marBottom w:val="0"/>
                      <w:divBdr>
                        <w:top w:val="none" w:sz="0" w:space="0" w:color="auto"/>
                        <w:left w:val="none" w:sz="0" w:space="0" w:color="auto"/>
                        <w:bottom w:val="none" w:sz="0" w:space="0" w:color="auto"/>
                        <w:right w:val="none" w:sz="0" w:space="0" w:color="auto"/>
                      </w:divBdr>
                      <w:divsChild>
                        <w:div w:id="228804151">
                          <w:marLeft w:val="0"/>
                          <w:marRight w:val="0"/>
                          <w:marTop w:val="0"/>
                          <w:marBottom w:val="0"/>
                          <w:divBdr>
                            <w:top w:val="none" w:sz="0" w:space="0" w:color="auto"/>
                            <w:left w:val="none" w:sz="0" w:space="0" w:color="auto"/>
                            <w:bottom w:val="none" w:sz="0" w:space="0" w:color="auto"/>
                            <w:right w:val="none" w:sz="0" w:space="0" w:color="auto"/>
                          </w:divBdr>
                          <w:divsChild>
                            <w:div w:id="151216132">
                              <w:marLeft w:val="0"/>
                              <w:marRight w:val="0"/>
                              <w:marTop w:val="0"/>
                              <w:marBottom w:val="0"/>
                              <w:divBdr>
                                <w:top w:val="none" w:sz="0" w:space="0" w:color="auto"/>
                                <w:left w:val="none" w:sz="0" w:space="0" w:color="auto"/>
                                <w:bottom w:val="none" w:sz="0" w:space="0" w:color="auto"/>
                                <w:right w:val="none" w:sz="0" w:space="0" w:color="auto"/>
                              </w:divBdr>
                            </w:div>
                            <w:div w:id="301931088">
                              <w:marLeft w:val="0"/>
                              <w:marRight w:val="0"/>
                              <w:marTop w:val="0"/>
                              <w:marBottom w:val="0"/>
                              <w:divBdr>
                                <w:top w:val="none" w:sz="0" w:space="0" w:color="auto"/>
                                <w:left w:val="none" w:sz="0" w:space="0" w:color="auto"/>
                                <w:bottom w:val="none" w:sz="0" w:space="0" w:color="auto"/>
                                <w:right w:val="none" w:sz="0" w:space="0" w:color="auto"/>
                              </w:divBdr>
                            </w:div>
                            <w:div w:id="431634371">
                              <w:marLeft w:val="0"/>
                              <w:marRight w:val="0"/>
                              <w:marTop w:val="0"/>
                              <w:marBottom w:val="0"/>
                              <w:divBdr>
                                <w:top w:val="none" w:sz="0" w:space="0" w:color="auto"/>
                                <w:left w:val="none" w:sz="0" w:space="0" w:color="auto"/>
                                <w:bottom w:val="none" w:sz="0" w:space="0" w:color="auto"/>
                                <w:right w:val="none" w:sz="0" w:space="0" w:color="auto"/>
                              </w:divBdr>
                            </w:div>
                            <w:div w:id="1089426077">
                              <w:marLeft w:val="0"/>
                              <w:marRight w:val="0"/>
                              <w:marTop w:val="0"/>
                              <w:marBottom w:val="0"/>
                              <w:divBdr>
                                <w:top w:val="none" w:sz="0" w:space="0" w:color="auto"/>
                                <w:left w:val="none" w:sz="0" w:space="0" w:color="auto"/>
                                <w:bottom w:val="none" w:sz="0" w:space="0" w:color="auto"/>
                                <w:right w:val="none" w:sz="0" w:space="0" w:color="auto"/>
                              </w:divBdr>
                            </w:div>
                            <w:div w:id="1134374281">
                              <w:marLeft w:val="0"/>
                              <w:marRight w:val="0"/>
                              <w:marTop w:val="0"/>
                              <w:marBottom w:val="0"/>
                              <w:divBdr>
                                <w:top w:val="none" w:sz="0" w:space="0" w:color="auto"/>
                                <w:left w:val="none" w:sz="0" w:space="0" w:color="auto"/>
                                <w:bottom w:val="none" w:sz="0" w:space="0" w:color="auto"/>
                                <w:right w:val="none" w:sz="0" w:space="0" w:color="auto"/>
                              </w:divBdr>
                              <w:divsChild>
                                <w:div w:id="1979801318">
                                  <w:marLeft w:val="0"/>
                                  <w:marRight w:val="0"/>
                                  <w:marTop w:val="0"/>
                                  <w:marBottom w:val="0"/>
                                  <w:divBdr>
                                    <w:top w:val="none" w:sz="0" w:space="0" w:color="auto"/>
                                    <w:left w:val="none" w:sz="0" w:space="0" w:color="auto"/>
                                    <w:bottom w:val="none" w:sz="0" w:space="0" w:color="auto"/>
                                    <w:right w:val="none" w:sz="0" w:space="0" w:color="auto"/>
                                  </w:divBdr>
                                </w:div>
                              </w:divsChild>
                            </w:div>
                            <w:div w:id="1470901518">
                              <w:marLeft w:val="0"/>
                              <w:marRight w:val="0"/>
                              <w:marTop w:val="0"/>
                              <w:marBottom w:val="0"/>
                              <w:divBdr>
                                <w:top w:val="none" w:sz="0" w:space="0" w:color="auto"/>
                                <w:left w:val="none" w:sz="0" w:space="0" w:color="auto"/>
                                <w:bottom w:val="none" w:sz="0" w:space="0" w:color="auto"/>
                                <w:right w:val="none" w:sz="0" w:space="0" w:color="auto"/>
                              </w:divBdr>
                            </w:div>
                            <w:div w:id="196896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625847">
      <w:bodyDiv w:val="1"/>
      <w:marLeft w:val="0"/>
      <w:marRight w:val="0"/>
      <w:marTop w:val="0"/>
      <w:marBottom w:val="0"/>
      <w:divBdr>
        <w:top w:val="none" w:sz="0" w:space="0" w:color="auto"/>
        <w:left w:val="none" w:sz="0" w:space="0" w:color="auto"/>
        <w:bottom w:val="none" w:sz="0" w:space="0" w:color="auto"/>
        <w:right w:val="none" w:sz="0" w:space="0" w:color="auto"/>
      </w:divBdr>
    </w:div>
    <w:div w:id="1096318461">
      <w:bodyDiv w:val="1"/>
      <w:marLeft w:val="0"/>
      <w:marRight w:val="0"/>
      <w:marTop w:val="0"/>
      <w:marBottom w:val="0"/>
      <w:divBdr>
        <w:top w:val="none" w:sz="0" w:space="0" w:color="auto"/>
        <w:left w:val="none" w:sz="0" w:space="0" w:color="auto"/>
        <w:bottom w:val="none" w:sz="0" w:space="0" w:color="auto"/>
        <w:right w:val="none" w:sz="0" w:space="0" w:color="auto"/>
      </w:divBdr>
      <w:divsChild>
        <w:div w:id="32848531">
          <w:marLeft w:val="0"/>
          <w:marRight w:val="1"/>
          <w:marTop w:val="0"/>
          <w:marBottom w:val="0"/>
          <w:divBdr>
            <w:top w:val="none" w:sz="0" w:space="0" w:color="auto"/>
            <w:left w:val="none" w:sz="0" w:space="0" w:color="auto"/>
            <w:bottom w:val="none" w:sz="0" w:space="0" w:color="auto"/>
            <w:right w:val="none" w:sz="0" w:space="0" w:color="auto"/>
          </w:divBdr>
          <w:divsChild>
            <w:div w:id="165291748">
              <w:marLeft w:val="0"/>
              <w:marRight w:val="0"/>
              <w:marTop w:val="0"/>
              <w:marBottom w:val="0"/>
              <w:divBdr>
                <w:top w:val="none" w:sz="0" w:space="0" w:color="auto"/>
                <w:left w:val="none" w:sz="0" w:space="0" w:color="auto"/>
                <w:bottom w:val="none" w:sz="0" w:space="0" w:color="auto"/>
                <w:right w:val="none" w:sz="0" w:space="0" w:color="auto"/>
              </w:divBdr>
              <w:divsChild>
                <w:div w:id="280379557">
                  <w:marLeft w:val="0"/>
                  <w:marRight w:val="1"/>
                  <w:marTop w:val="0"/>
                  <w:marBottom w:val="0"/>
                  <w:divBdr>
                    <w:top w:val="none" w:sz="0" w:space="0" w:color="auto"/>
                    <w:left w:val="none" w:sz="0" w:space="0" w:color="auto"/>
                    <w:bottom w:val="none" w:sz="0" w:space="0" w:color="auto"/>
                    <w:right w:val="none" w:sz="0" w:space="0" w:color="auto"/>
                  </w:divBdr>
                  <w:divsChild>
                    <w:div w:id="1164127042">
                      <w:marLeft w:val="0"/>
                      <w:marRight w:val="0"/>
                      <w:marTop w:val="0"/>
                      <w:marBottom w:val="0"/>
                      <w:divBdr>
                        <w:top w:val="none" w:sz="0" w:space="0" w:color="auto"/>
                        <w:left w:val="none" w:sz="0" w:space="0" w:color="auto"/>
                        <w:bottom w:val="none" w:sz="0" w:space="0" w:color="auto"/>
                        <w:right w:val="none" w:sz="0" w:space="0" w:color="auto"/>
                      </w:divBdr>
                      <w:divsChild>
                        <w:div w:id="90931044">
                          <w:marLeft w:val="0"/>
                          <w:marRight w:val="0"/>
                          <w:marTop w:val="0"/>
                          <w:marBottom w:val="0"/>
                          <w:divBdr>
                            <w:top w:val="none" w:sz="0" w:space="0" w:color="auto"/>
                            <w:left w:val="none" w:sz="0" w:space="0" w:color="auto"/>
                            <w:bottom w:val="none" w:sz="0" w:space="0" w:color="auto"/>
                            <w:right w:val="none" w:sz="0" w:space="0" w:color="auto"/>
                          </w:divBdr>
                          <w:divsChild>
                            <w:div w:id="2143889788">
                              <w:marLeft w:val="0"/>
                              <w:marRight w:val="0"/>
                              <w:marTop w:val="120"/>
                              <w:marBottom w:val="360"/>
                              <w:divBdr>
                                <w:top w:val="none" w:sz="0" w:space="0" w:color="auto"/>
                                <w:left w:val="none" w:sz="0" w:space="0" w:color="auto"/>
                                <w:bottom w:val="none" w:sz="0" w:space="0" w:color="auto"/>
                                <w:right w:val="none" w:sz="0" w:space="0" w:color="auto"/>
                              </w:divBdr>
                              <w:divsChild>
                                <w:div w:id="2005939104">
                                  <w:marLeft w:val="0"/>
                                  <w:marRight w:val="0"/>
                                  <w:marTop w:val="0"/>
                                  <w:marBottom w:val="0"/>
                                  <w:divBdr>
                                    <w:top w:val="none" w:sz="0" w:space="0" w:color="auto"/>
                                    <w:left w:val="none" w:sz="0" w:space="0" w:color="auto"/>
                                    <w:bottom w:val="none" w:sz="0" w:space="0" w:color="auto"/>
                                    <w:right w:val="none" w:sz="0" w:space="0" w:color="auto"/>
                                  </w:divBdr>
                                </w:div>
                                <w:div w:id="69049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0199211">
      <w:bodyDiv w:val="1"/>
      <w:marLeft w:val="0"/>
      <w:marRight w:val="0"/>
      <w:marTop w:val="0"/>
      <w:marBottom w:val="0"/>
      <w:divBdr>
        <w:top w:val="none" w:sz="0" w:space="0" w:color="auto"/>
        <w:left w:val="none" w:sz="0" w:space="0" w:color="auto"/>
        <w:bottom w:val="none" w:sz="0" w:space="0" w:color="auto"/>
        <w:right w:val="none" w:sz="0" w:space="0" w:color="auto"/>
      </w:divBdr>
    </w:div>
    <w:div w:id="1113401906">
      <w:bodyDiv w:val="1"/>
      <w:marLeft w:val="0"/>
      <w:marRight w:val="0"/>
      <w:marTop w:val="0"/>
      <w:marBottom w:val="0"/>
      <w:divBdr>
        <w:top w:val="none" w:sz="0" w:space="0" w:color="auto"/>
        <w:left w:val="none" w:sz="0" w:space="0" w:color="auto"/>
        <w:bottom w:val="none" w:sz="0" w:space="0" w:color="auto"/>
        <w:right w:val="none" w:sz="0" w:space="0" w:color="auto"/>
      </w:divBdr>
      <w:divsChild>
        <w:div w:id="302320729">
          <w:marLeft w:val="0"/>
          <w:marRight w:val="1"/>
          <w:marTop w:val="0"/>
          <w:marBottom w:val="0"/>
          <w:divBdr>
            <w:top w:val="none" w:sz="0" w:space="0" w:color="auto"/>
            <w:left w:val="none" w:sz="0" w:space="0" w:color="auto"/>
            <w:bottom w:val="none" w:sz="0" w:space="0" w:color="auto"/>
            <w:right w:val="none" w:sz="0" w:space="0" w:color="auto"/>
          </w:divBdr>
          <w:divsChild>
            <w:div w:id="1579366311">
              <w:marLeft w:val="0"/>
              <w:marRight w:val="0"/>
              <w:marTop w:val="0"/>
              <w:marBottom w:val="0"/>
              <w:divBdr>
                <w:top w:val="none" w:sz="0" w:space="0" w:color="auto"/>
                <w:left w:val="none" w:sz="0" w:space="0" w:color="auto"/>
                <w:bottom w:val="none" w:sz="0" w:space="0" w:color="auto"/>
                <w:right w:val="none" w:sz="0" w:space="0" w:color="auto"/>
              </w:divBdr>
              <w:divsChild>
                <w:div w:id="338314564">
                  <w:marLeft w:val="0"/>
                  <w:marRight w:val="1"/>
                  <w:marTop w:val="0"/>
                  <w:marBottom w:val="0"/>
                  <w:divBdr>
                    <w:top w:val="none" w:sz="0" w:space="0" w:color="auto"/>
                    <w:left w:val="none" w:sz="0" w:space="0" w:color="auto"/>
                    <w:bottom w:val="none" w:sz="0" w:space="0" w:color="auto"/>
                    <w:right w:val="none" w:sz="0" w:space="0" w:color="auto"/>
                  </w:divBdr>
                  <w:divsChild>
                    <w:div w:id="753671898">
                      <w:marLeft w:val="0"/>
                      <w:marRight w:val="0"/>
                      <w:marTop w:val="0"/>
                      <w:marBottom w:val="0"/>
                      <w:divBdr>
                        <w:top w:val="none" w:sz="0" w:space="0" w:color="auto"/>
                        <w:left w:val="none" w:sz="0" w:space="0" w:color="auto"/>
                        <w:bottom w:val="none" w:sz="0" w:space="0" w:color="auto"/>
                        <w:right w:val="none" w:sz="0" w:space="0" w:color="auto"/>
                      </w:divBdr>
                      <w:divsChild>
                        <w:div w:id="587886798">
                          <w:marLeft w:val="0"/>
                          <w:marRight w:val="0"/>
                          <w:marTop w:val="0"/>
                          <w:marBottom w:val="0"/>
                          <w:divBdr>
                            <w:top w:val="none" w:sz="0" w:space="0" w:color="auto"/>
                            <w:left w:val="none" w:sz="0" w:space="0" w:color="auto"/>
                            <w:bottom w:val="none" w:sz="0" w:space="0" w:color="auto"/>
                            <w:right w:val="none" w:sz="0" w:space="0" w:color="auto"/>
                          </w:divBdr>
                          <w:divsChild>
                            <w:div w:id="1046418017">
                              <w:marLeft w:val="0"/>
                              <w:marRight w:val="0"/>
                              <w:marTop w:val="120"/>
                              <w:marBottom w:val="360"/>
                              <w:divBdr>
                                <w:top w:val="none" w:sz="0" w:space="0" w:color="auto"/>
                                <w:left w:val="none" w:sz="0" w:space="0" w:color="auto"/>
                                <w:bottom w:val="none" w:sz="0" w:space="0" w:color="auto"/>
                                <w:right w:val="none" w:sz="0" w:space="0" w:color="auto"/>
                              </w:divBdr>
                              <w:divsChild>
                                <w:div w:id="532495289">
                                  <w:marLeft w:val="0"/>
                                  <w:marRight w:val="0"/>
                                  <w:marTop w:val="0"/>
                                  <w:marBottom w:val="0"/>
                                  <w:divBdr>
                                    <w:top w:val="none" w:sz="0" w:space="0" w:color="auto"/>
                                    <w:left w:val="none" w:sz="0" w:space="0" w:color="auto"/>
                                    <w:bottom w:val="none" w:sz="0" w:space="0" w:color="auto"/>
                                    <w:right w:val="none" w:sz="0" w:space="0" w:color="auto"/>
                                  </w:divBdr>
                                </w:div>
                                <w:div w:id="71862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2451959">
      <w:bodyDiv w:val="1"/>
      <w:marLeft w:val="0"/>
      <w:marRight w:val="0"/>
      <w:marTop w:val="0"/>
      <w:marBottom w:val="0"/>
      <w:divBdr>
        <w:top w:val="none" w:sz="0" w:space="0" w:color="auto"/>
        <w:left w:val="none" w:sz="0" w:space="0" w:color="auto"/>
        <w:bottom w:val="none" w:sz="0" w:space="0" w:color="auto"/>
        <w:right w:val="none" w:sz="0" w:space="0" w:color="auto"/>
      </w:divBdr>
    </w:div>
    <w:div w:id="1154301372">
      <w:bodyDiv w:val="1"/>
      <w:marLeft w:val="0"/>
      <w:marRight w:val="0"/>
      <w:marTop w:val="0"/>
      <w:marBottom w:val="0"/>
      <w:divBdr>
        <w:top w:val="none" w:sz="0" w:space="0" w:color="auto"/>
        <w:left w:val="none" w:sz="0" w:space="0" w:color="auto"/>
        <w:bottom w:val="none" w:sz="0" w:space="0" w:color="auto"/>
        <w:right w:val="none" w:sz="0" w:space="0" w:color="auto"/>
      </w:divBdr>
    </w:div>
    <w:div w:id="1181896444">
      <w:bodyDiv w:val="1"/>
      <w:marLeft w:val="0"/>
      <w:marRight w:val="0"/>
      <w:marTop w:val="0"/>
      <w:marBottom w:val="0"/>
      <w:divBdr>
        <w:top w:val="none" w:sz="0" w:space="0" w:color="auto"/>
        <w:left w:val="none" w:sz="0" w:space="0" w:color="auto"/>
        <w:bottom w:val="none" w:sz="0" w:space="0" w:color="auto"/>
        <w:right w:val="none" w:sz="0" w:space="0" w:color="auto"/>
      </w:divBdr>
    </w:div>
    <w:div w:id="1182427537">
      <w:bodyDiv w:val="1"/>
      <w:marLeft w:val="0"/>
      <w:marRight w:val="0"/>
      <w:marTop w:val="0"/>
      <w:marBottom w:val="0"/>
      <w:divBdr>
        <w:top w:val="none" w:sz="0" w:space="0" w:color="auto"/>
        <w:left w:val="none" w:sz="0" w:space="0" w:color="auto"/>
        <w:bottom w:val="none" w:sz="0" w:space="0" w:color="auto"/>
        <w:right w:val="none" w:sz="0" w:space="0" w:color="auto"/>
      </w:divBdr>
      <w:divsChild>
        <w:div w:id="165286111">
          <w:marLeft w:val="0"/>
          <w:marRight w:val="0"/>
          <w:marTop w:val="0"/>
          <w:marBottom w:val="0"/>
          <w:divBdr>
            <w:top w:val="none" w:sz="0" w:space="0" w:color="auto"/>
            <w:left w:val="none" w:sz="0" w:space="0" w:color="auto"/>
            <w:bottom w:val="none" w:sz="0" w:space="0" w:color="auto"/>
            <w:right w:val="none" w:sz="0" w:space="0" w:color="auto"/>
          </w:divBdr>
          <w:divsChild>
            <w:div w:id="1672876290">
              <w:marLeft w:val="0"/>
              <w:marRight w:val="0"/>
              <w:marTop w:val="0"/>
              <w:marBottom w:val="0"/>
              <w:divBdr>
                <w:top w:val="none" w:sz="0" w:space="0" w:color="auto"/>
                <w:left w:val="none" w:sz="0" w:space="0" w:color="auto"/>
                <w:bottom w:val="none" w:sz="0" w:space="0" w:color="auto"/>
                <w:right w:val="none" w:sz="0" w:space="0" w:color="auto"/>
              </w:divBdr>
              <w:divsChild>
                <w:div w:id="1584028601">
                  <w:marLeft w:val="75"/>
                  <w:marRight w:val="75"/>
                  <w:marTop w:val="0"/>
                  <w:marBottom w:val="0"/>
                  <w:divBdr>
                    <w:top w:val="none" w:sz="0" w:space="0" w:color="auto"/>
                    <w:left w:val="none" w:sz="0" w:space="0" w:color="auto"/>
                    <w:bottom w:val="none" w:sz="0" w:space="0" w:color="auto"/>
                    <w:right w:val="none" w:sz="0" w:space="0" w:color="auto"/>
                  </w:divBdr>
                  <w:divsChild>
                    <w:div w:id="156700992">
                      <w:marLeft w:val="0"/>
                      <w:marRight w:val="0"/>
                      <w:marTop w:val="0"/>
                      <w:marBottom w:val="0"/>
                      <w:divBdr>
                        <w:top w:val="none" w:sz="0" w:space="0" w:color="auto"/>
                        <w:left w:val="none" w:sz="0" w:space="0" w:color="auto"/>
                        <w:bottom w:val="none" w:sz="0" w:space="0" w:color="auto"/>
                        <w:right w:val="none" w:sz="0" w:space="0" w:color="auto"/>
                      </w:divBdr>
                      <w:divsChild>
                        <w:div w:id="1030184900">
                          <w:marLeft w:val="0"/>
                          <w:marRight w:val="0"/>
                          <w:marTop w:val="0"/>
                          <w:marBottom w:val="0"/>
                          <w:divBdr>
                            <w:top w:val="none" w:sz="0" w:space="0" w:color="auto"/>
                            <w:left w:val="none" w:sz="0" w:space="0" w:color="auto"/>
                            <w:bottom w:val="none" w:sz="0" w:space="0" w:color="auto"/>
                            <w:right w:val="none" w:sz="0" w:space="0" w:color="auto"/>
                          </w:divBdr>
                          <w:divsChild>
                            <w:div w:id="715929082">
                              <w:marLeft w:val="0"/>
                              <w:marRight w:val="0"/>
                              <w:marTop w:val="0"/>
                              <w:marBottom w:val="0"/>
                              <w:divBdr>
                                <w:top w:val="none" w:sz="0" w:space="0" w:color="auto"/>
                                <w:left w:val="none" w:sz="0" w:space="0" w:color="auto"/>
                                <w:bottom w:val="none" w:sz="0" w:space="0" w:color="auto"/>
                                <w:right w:val="none" w:sz="0" w:space="0" w:color="auto"/>
                              </w:divBdr>
                              <w:divsChild>
                                <w:div w:id="1635329451">
                                  <w:marLeft w:val="0"/>
                                  <w:marRight w:val="0"/>
                                  <w:marTop w:val="0"/>
                                  <w:marBottom w:val="0"/>
                                  <w:divBdr>
                                    <w:top w:val="none" w:sz="0" w:space="0" w:color="auto"/>
                                    <w:left w:val="none" w:sz="0" w:space="0" w:color="auto"/>
                                    <w:bottom w:val="none" w:sz="0" w:space="0" w:color="auto"/>
                                    <w:right w:val="none" w:sz="0" w:space="0" w:color="auto"/>
                                  </w:divBdr>
                                  <w:divsChild>
                                    <w:div w:id="545991579">
                                      <w:marLeft w:val="0"/>
                                      <w:marRight w:val="0"/>
                                      <w:marTop w:val="0"/>
                                      <w:marBottom w:val="0"/>
                                      <w:divBdr>
                                        <w:top w:val="none" w:sz="0" w:space="0" w:color="auto"/>
                                        <w:left w:val="none" w:sz="0" w:space="0" w:color="auto"/>
                                        <w:bottom w:val="none" w:sz="0" w:space="0" w:color="auto"/>
                                        <w:right w:val="none" w:sz="0" w:space="0" w:color="auto"/>
                                      </w:divBdr>
                                      <w:divsChild>
                                        <w:div w:id="1756973712">
                                          <w:marLeft w:val="0"/>
                                          <w:marRight w:val="0"/>
                                          <w:marTop w:val="0"/>
                                          <w:marBottom w:val="0"/>
                                          <w:divBdr>
                                            <w:top w:val="none" w:sz="0" w:space="0" w:color="auto"/>
                                            <w:left w:val="none" w:sz="0" w:space="0" w:color="auto"/>
                                            <w:bottom w:val="none" w:sz="0" w:space="0" w:color="auto"/>
                                            <w:right w:val="none" w:sz="0" w:space="0" w:color="auto"/>
                                          </w:divBdr>
                                          <w:divsChild>
                                            <w:div w:id="261843544">
                                              <w:marLeft w:val="0"/>
                                              <w:marRight w:val="0"/>
                                              <w:marTop w:val="0"/>
                                              <w:marBottom w:val="0"/>
                                              <w:divBdr>
                                                <w:top w:val="none" w:sz="0" w:space="0" w:color="auto"/>
                                                <w:left w:val="none" w:sz="0" w:space="0" w:color="auto"/>
                                                <w:bottom w:val="none" w:sz="0" w:space="0" w:color="auto"/>
                                                <w:right w:val="none" w:sz="0" w:space="0" w:color="auto"/>
                                              </w:divBdr>
                                              <w:divsChild>
                                                <w:div w:id="475295715">
                                                  <w:marLeft w:val="0"/>
                                                  <w:marRight w:val="375"/>
                                                  <w:marTop w:val="0"/>
                                                  <w:marBottom w:val="0"/>
                                                  <w:divBdr>
                                                    <w:top w:val="none" w:sz="0" w:space="0" w:color="auto"/>
                                                    <w:left w:val="none" w:sz="0" w:space="0" w:color="auto"/>
                                                    <w:bottom w:val="none" w:sz="0" w:space="0" w:color="auto"/>
                                                    <w:right w:val="none" w:sz="0" w:space="0" w:color="auto"/>
                                                  </w:divBdr>
                                                  <w:divsChild>
                                                    <w:div w:id="1957330353">
                                                      <w:marLeft w:val="0"/>
                                                      <w:marRight w:val="0"/>
                                                      <w:marTop w:val="0"/>
                                                      <w:marBottom w:val="0"/>
                                                      <w:divBdr>
                                                        <w:top w:val="none" w:sz="0" w:space="0" w:color="auto"/>
                                                        <w:left w:val="none" w:sz="0" w:space="0" w:color="auto"/>
                                                        <w:bottom w:val="none" w:sz="0" w:space="0" w:color="auto"/>
                                                        <w:right w:val="none" w:sz="0" w:space="0" w:color="auto"/>
                                                      </w:divBdr>
                                                      <w:divsChild>
                                                        <w:div w:id="1868906714">
                                                          <w:marLeft w:val="0"/>
                                                          <w:marRight w:val="0"/>
                                                          <w:marTop w:val="0"/>
                                                          <w:marBottom w:val="0"/>
                                                          <w:divBdr>
                                                            <w:top w:val="none" w:sz="0" w:space="0" w:color="auto"/>
                                                            <w:left w:val="none" w:sz="0" w:space="0" w:color="auto"/>
                                                            <w:bottom w:val="none" w:sz="0" w:space="0" w:color="auto"/>
                                                            <w:right w:val="none" w:sz="0" w:space="0" w:color="auto"/>
                                                          </w:divBdr>
                                                          <w:divsChild>
                                                            <w:div w:id="524949438">
                                                              <w:marLeft w:val="0"/>
                                                              <w:marRight w:val="0"/>
                                                              <w:marTop w:val="0"/>
                                                              <w:marBottom w:val="0"/>
                                                              <w:divBdr>
                                                                <w:top w:val="none" w:sz="0" w:space="0" w:color="auto"/>
                                                                <w:left w:val="none" w:sz="0" w:space="0" w:color="auto"/>
                                                                <w:bottom w:val="none" w:sz="0" w:space="0" w:color="auto"/>
                                                                <w:right w:val="none" w:sz="0" w:space="0" w:color="auto"/>
                                                              </w:divBdr>
                                                              <w:divsChild>
                                                                <w:div w:id="1422095452">
                                                                  <w:marLeft w:val="0"/>
                                                                  <w:marRight w:val="0"/>
                                                                  <w:marTop w:val="0"/>
                                                                  <w:marBottom w:val="0"/>
                                                                  <w:divBdr>
                                                                    <w:top w:val="none" w:sz="0" w:space="0" w:color="auto"/>
                                                                    <w:left w:val="none" w:sz="0" w:space="0" w:color="auto"/>
                                                                    <w:bottom w:val="none" w:sz="0" w:space="0" w:color="auto"/>
                                                                    <w:right w:val="none" w:sz="0" w:space="0" w:color="auto"/>
                                                                  </w:divBdr>
                                                                  <w:divsChild>
                                                                    <w:div w:id="645741935">
                                                                      <w:marLeft w:val="0"/>
                                                                      <w:marRight w:val="0"/>
                                                                      <w:marTop w:val="0"/>
                                                                      <w:marBottom w:val="0"/>
                                                                      <w:divBdr>
                                                                        <w:top w:val="none" w:sz="0" w:space="0" w:color="auto"/>
                                                                        <w:left w:val="none" w:sz="0" w:space="0" w:color="auto"/>
                                                                        <w:bottom w:val="none" w:sz="0" w:space="0" w:color="auto"/>
                                                                        <w:right w:val="none" w:sz="0" w:space="0" w:color="auto"/>
                                                                      </w:divBdr>
                                                                      <w:divsChild>
                                                                        <w:div w:id="200020430">
                                                                          <w:marLeft w:val="0"/>
                                                                          <w:marRight w:val="0"/>
                                                                          <w:marTop w:val="0"/>
                                                                          <w:marBottom w:val="0"/>
                                                                          <w:divBdr>
                                                                            <w:top w:val="none" w:sz="0" w:space="0" w:color="auto"/>
                                                                            <w:left w:val="none" w:sz="0" w:space="0" w:color="auto"/>
                                                                            <w:bottom w:val="none" w:sz="0" w:space="0" w:color="auto"/>
                                                                            <w:right w:val="none" w:sz="0" w:space="0" w:color="auto"/>
                                                                          </w:divBdr>
                                                                          <w:divsChild>
                                                                            <w:div w:id="1621256793">
                                                                              <w:marLeft w:val="0"/>
                                                                              <w:marRight w:val="0"/>
                                                                              <w:marTop w:val="0"/>
                                                                              <w:marBottom w:val="0"/>
                                                                              <w:divBdr>
                                                                                <w:top w:val="none" w:sz="0" w:space="0" w:color="auto"/>
                                                                                <w:left w:val="none" w:sz="0" w:space="0" w:color="auto"/>
                                                                                <w:bottom w:val="none" w:sz="0" w:space="0" w:color="auto"/>
                                                                                <w:right w:val="none" w:sz="0" w:space="0" w:color="auto"/>
                                                                              </w:divBdr>
                                                                              <w:divsChild>
                                                                                <w:div w:id="125241113">
                                                                                  <w:marLeft w:val="0"/>
                                                                                  <w:marRight w:val="0"/>
                                                                                  <w:marTop w:val="0"/>
                                                                                  <w:marBottom w:val="0"/>
                                                                                  <w:divBdr>
                                                                                    <w:top w:val="none" w:sz="0" w:space="0" w:color="auto"/>
                                                                                    <w:left w:val="none" w:sz="0" w:space="0" w:color="auto"/>
                                                                                    <w:bottom w:val="none" w:sz="0" w:space="0" w:color="auto"/>
                                                                                    <w:right w:val="none" w:sz="0" w:space="0" w:color="auto"/>
                                                                                  </w:divBdr>
                                                                                  <w:divsChild>
                                                                                    <w:div w:id="714356897">
                                                                                      <w:marLeft w:val="0"/>
                                                                                      <w:marRight w:val="0"/>
                                                                                      <w:marTop w:val="0"/>
                                                                                      <w:marBottom w:val="0"/>
                                                                                      <w:divBdr>
                                                                                        <w:top w:val="none" w:sz="0" w:space="0" w:color="auto"/>
                                                                                        <w:left w:val="none" w:sz="0" w:space="0" w:color="auto"/>
                                                                                        <w:bottom w:val="none" w:sz="0" w:space="0" w:color="auto"/>
                                                                                        <w:right w:val="none" w:sz="0" w:space="0" w:color="auto"/>
                                                                                      </w:divBdr>
                                                                                      <w:divsChild>
                                                                                        <w:div w:id="1270893744">
                                                                                          <w:marLeft w:val="0"/>
                                                                                          <w:marRight w:val="0"/>
                                                                                          <w:marTop w:val="0"/>
                                                                                          <w:marBottom w:val="0"/>
                                                                                          <w:divBdr>
                                                                                            <w:top w:val="none" w:sz="0" w:space="0" w:color="auto"/>
                                                                                            <w:left w:val="none" w:sz="0" w:space="0" w:color="auto"/>
                                                                                            <w:bottom w:val="none" w:sz="0" w:space="0" w:color="auto"/>
                                                                                            <w:right w:val="none" w:sz="0" w:space="0" w:color="auto"/>
                                                                                          </w:divBdr>
                                                                                          <w:divsChild>
                                                                                            <w:div w:id="453401338">
                                                                                              <w:marLeft w:val="0"/>
                                                                                              <w:marRight w:val="0"/>
                                                                                              <w:marTop w:val="0"/>
                                                                                              <w:marBottom w:val="0"/>
                                                                                              <w:divBdr>
                                                                                                <w:top w:val="none" w:sz="0" w:space="0" w:color="auto"/>
                                                                                                <w:left w:val="none" w:sz="0" w:space="0" w:color="auto"/>
                                                                                                <w:bottom w:val="none" w:sz="0" w:space="0" w:color="auto"/>
                                                                                                <w:right w:val="none" w:sz="0" w:space="0" w:color="auto"/>
                                                                                              </w:divBdr>
                                                                                              <w:divsChild>
                                                                                                <w:div w:id="5982978">
                                                                                                  <w:marLeft w:val="0"/>
                                                                                                  <w:marRight w:val="0"/>
                                                                                                  <w:marTop w:val="0"/>
                                                                                                  <w:marBottom w:val="0"/>
                                                                                                  <w:divBdr>
                                                                                                    <w:top w:val="none" w:sz="0" w:space="0" w:color="auto"/>
                                                                                                    <w:left w:val="none" w:sz="0" w:space="0" w:color="auto"/>
                                                                                                    <w:bottom w:val="none" w:sz="0" w:space="0" w:color="auto"/>
                                                                                                    <w:right w:val="none" w:sz="0" w:space="0" w:color="auto"/>
                                                                                                  </w:divBdr>
                                                                                                  <w:divsChild>
                                                                                                    <w:div w:id="1674643416">
                                                                                                      <w:marLeft w:val="0"/>
                                                                                                      <w:marRight w:val="0"/>
                                                                                                      <w:marTop w:val="0"/>
                                                                                                      <w:marBottom w:val="0"/>
                                                                                                      <w:divBdr>
                                                                                                        <w:top w:val="none" w:sz="0" w:space="0" w:color="auto"/>
                                                                                                        <w:left w:val="none" w:sz="0" w:space="0" w:color="auto"/>
                                                                                                        <w:bottom w:val="none" w:sz="0" w:space="0" w:color="auto"/>
                                                                                                        <w:right w:val="none" w:sz="0" w:space="0" w:color="auto"/>
                                                                                                      </w:divBdr>
                                                                                                      <w:divsChild>
                                                                                                        <w:div w:id="780145571">
                                                                                                          <w:marLeft w:val="0"/>
                                                                                                          <w:marRight w:val="0"/>
                                                                                                          <w:marTop w:val="0"/>
                                                                                                          <w:marBottom w:val="0"/>
                                                                                                          <w:divBdr>
                                                                                                            <w:top w:val="none" w:sz="0" w:space="0" w:color="auto"/>
                                                                                                            <w:left w:val="none" w:sz="0" w:space="0" w:color="auto"/>
                                                                                                            <w:bottom w:val="none" w:sz="0" w:space="0" w:color="auto"/>
                                                                                                            <w:right w:val="none" w:sz="0" w:space="0" w:color="auto"/>
                                                                                                          </w:divBdr>
                                                                                                          <w:divsChild>
                                                                                                            <w:div w:id="1832132535">
                                                                                                              <w:marLeft w:val="0"/>
                                                                                                              <w:marRight w:val="0"/>
                                                                                                              <w:marTop w:val="0"/>
                                                                                                              <w:marBottom w:val="0"/>
                                                                                                              <w:divBdr>
                                                                                                                <w:top w:val="none" w:sz="0" w:space="0" w:color="auto"/>
                                                                                                                <w:left w:val="none" w:sz="0" w:space="0" w:color="auto"/>
                                                                                                                <w:bottom w:val="none" w:sz="0" w:space="0" w:color="auto"/>
                                                                                                                <w:right w:val="none" w:sz="0" w:space="0" w:color="auto"/>
                                                                                                              </w:divBdr>
                                                                                                              <w:divsChild>
                                                                                                                <w:div w:id="1037201809">
                                                                                                                  <w:marLeft w:val="0"/>
                                                                                                                  <w:marRight w:val="0"/>
                                                                                                                  <w:marTop w:val="0"/>
                                                                                                                  <w:marBottom w:val="0"/>
                                                                                                                  <w:divBdr>
                                                                                                                    <w:top w:val="none" w:sz="0" w:space="0" w:color="auto"/>
                                                                                                                    <w:left w:val="none" w:sz="0" w:space="0" w:color="auto"/>
                                                                                                                    <w:bottom w:val="none" w:sz="0" w:space="0" w:color="auto"/>
                                                                                                                    <w:right w:val="none" w:sz="0" w:space="0" w:color="auto"/>
                                                                                                                  </w:divBdr>
                                                                                                                  <w:divsChild>
                                                                                                                    <w:div w:id="1418936473">
                                                                                                                      <w:marLeft w:val="0"/>
                                                                                                                      <w:marRight w:val="0"/>
                                                                                                                      <w:marTop w:val="0"/>
                                                                                                                      <w:marBottom w:val="0"/>
                                                                                                                      <w:divBdr>
                                                                                                                        <w:top w:val="none" w:sz="0" w:space="0" w:color="auto"/>
                                                                                                                        <w:left w:val="none" w:sz="0" w:space="0" w:color="auto"/>
                                                                                                                        <w:bottom w:val="none" w:sz="0" w:space="0" w:color="auto"/>
                                                                                                                        <w:right w:val="none" w:sz="0" w:space="0" w:color="auto"/>
                                                                                                                      </w:divBdr>
                                                                                                                      <w:divsChild>
                                                                                                                        <w:div w:id="929847624">
                                                                                                                          <w:marLeft w:val="0"/>
                                                                                                                          <w:marRight w:val="0"/>
                                                                                                                          <w:marTop w:val="0"/>
                                                                                                                          <w:marBottom w:val="0"/>
                                                                                                                          <w:divBdr>
                                                                                                                            <w:top w:val="none" w:sz="0" w:space="0" w:color="auto"/>
                                                                                                                            <w:left w:val="none" w:sz="0" w:space="0" w:color="auto"/>
                                                                                                                            <w:bottom w:val="none" w:sz="0" w:space="0" w:color="auto"/>
                                                                                                                            <w:right w:val="none" w:sz="0" w:space="0" w:color="auto"/>
                                                                                                                          </w:divBdr>
                                                                                                                          <w:divsChild>
                                                                                                                            <w:div w:id="1189484817">
                                                                                                                              <w:marLeft w:val="0"/>
                                                                                                                              <w:marRight w:val="0"/>
                                                                                                                              <w:marTop w:val="0"/>
                                                                                                                              <w:marBottom w:val="0"/>
                                                                                                                              <w:divBdr>
                                                                                                                                <w:top w:val="none" w:sz="0" w:space="0" w:color="auto"/>
                                                                                                                                <w:left w:val="none" w:sz="0" w:space="0" w:color="auto"/>
                                                                                                                                <w:bottom w:val="none" w:sz="0" w:space="0" w:color="auto"/>
                                                                                                                                <w:right w:val="none" w:sz="0" w:space="0" w:color="auto"/>
                                                                                                                              </w:divBdr>
                                                                                                                              <w:divsChild>
                                                                                                                                <w:div w:id="1367482585">
                                                                                                                                  <w:marLeft w:val="0"/>
                                                                                                                                  <w:marRight w:val="0"/>
                                                                                                                                  <w:marTop w:val="0"/>
                                                                                                                                  <w:marBottom w:val="0"/>
                                                                                                                                  <w:divBdr>
                                                                                                                                    <w:top w:val="none" w:sz="0" w:space="0" w:color="auto"/>
                                                                                                                                    <w:left w:val="none" w:sz="0" w:space="0" w:color="auto"/>
                                                                                                                                    <w:bottom w:val="none" w:sz="0" w:space="0" w:color="auto"/>
                                                                                                                                    <w:right w:val="none" w:sz="0" w:space="0" w:color="auto"/>
                                                                                                                                  </w:divBdr>
                                                                                                                                  <w:divsChild>
                                                                                                                                    <w:div w:id="170683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3132326">
      <w:bodyDiv w:val="1"/>
      <w:marLeft w:val="0"/>
      <w:marRight w:val="0"/>
      <w:marTop w:val="0"/>
      <w:marBottom w:val="0"/>
      <w:divBdr>
        <w:top w:val="none" w:sz="0" w:space="0" w:color="auto"/>
        <w:left w:val="none" w:sz="0" w:space="0" w:color="auto"/>
        <w:bottom w:val="none" w:sz="0" w:space="0" w:color="auto"/>
        <w:right w:val="none" w:sz="0" w:space="0" w:color="auto"/>
      </w:divBdr>
    </w:div>
    <w:div w:id="1193179971">
      <w:bodyDiv w:val="1"/>
      <w:marLeft w:val="0"/>
      <w:marRight w:val="0"/>
      <w:marTop w:val="0"/>
      <w:marBottom w:val="0"/>
      <w:divBdr>
        <w:top w:val="none" w:sz="0" w:space="0" w:color="auto"/>
        <w:left w:val="none" w:sz="0" w:space="0" w:color="auto"/>
        <w:bottom w:val="none" w:sz="0" w:space="0" w:color="auto"/>
        <w:right w:val="none" w:sz="0" w:space="0" w:color="auto"/>
      </w:divBdr>
    </w:div>
    <w:div w:id="1207982473">
      <w:bodyDiv w:val="1"/>
      <w:marLeft w:val="0"/>
      <w:marRight w:val="0"/>
      <w:marTop w:val="100"/>
      <w:marBottom w:val="100"/>
      <w:divBdr>
        <w:top w:val="none" w:sz="0" w:space="0" w:color="auto"/>
        <w:left w:val="none" w:sz="0" w:space="0" w:color="auto"/>
        <w:bottom w:val="none" w:sz="0" w:space="0" w:color="auto"/>
        <w:right w:val="none" w:sz="0" w:space="0" w:color="auto"/>
      </w:divBdr>
      <w:divsChild>
        <w:div w:id="1303340421">
          <w:marLeft w:val="0"/>
          <w:marRight w:val="0"/>
          <w:marTop w:val="0"/>
          <w:marBottom w:val="0"/>
          <w:divBdr>
            <w:top w:val="none" w:sz="0" w:space="0" w:color="auto"/>
            <w:left w:val="none" w:sz="0" w:space="0" w:color="auto"/>
            <w:bottom w:val="none" w:sz="0" w:space="0" w:color="auto"/>
            <w:right w:val="none" w:sz="0" w:space="0" w:color="auto"/>
          </w:divBdr>
          <w:divsChild>
            <w:div w:id="465465364">
              <w:marLeft w:val="0"/>
              <w:marRight w:val="0"/>
              <w:marTop w:val="0"/>
              <w:marBottom w:val="0"/>
              <w:divBdr>
                <w:top w:val="none" w:sz="0" w:space="0" w:color="auto"/>
                <w:left w:val="none" w:sz="0" w:space="0" w:color="auto"/>
                <w:bottom w:val="none" w:sz="0" w:space="0" w:color="auto"/>
                <w:right w:val="none" w:sz="0" w:space="0" w:color="auto"/>
              </w:divBdr>
              <w:divsChild>
                <w:div w:id="1318341504">
                  <w:marLeft w:val="0"/>
                  <w:marRight w:val="0"/>
                  <w:marTop w:val="0"/>
                  <w:marBottom w:val="0"/>
                  <w:divBdr>
                    <w:top w:val="none" w:sz="0" w:space="0" w:color="auto"/>
                    <w:left w:val="none" w:sz="0" w:space="0" w:color="auto"/>
                    <w:bottom w:val="none" w:sz="0" w:space="0" w:color="auto"/>
                    <w:right w:val="none" w:sz="0" w:space="0" w:color="auto"/>
                  </w:divBdr>
                  <w:divsChild>
                    <w:div w:id="1855024848">
                      <w:marLeft w:val="0"/>
                      <w:marRight w:val="0"/>
                      <w:marTop w:val="0"/>
                      <w:marBottom w:val="0"/>
                      <w:divBdr>
                        <w:top w:val="none" w:sz="0" w:space="0" w:color="auto"/>
                        <w:left w:val="none" w:sz="0" w:space="0" w:color="auto"/>
                        <w:bottom w:val="none" w:sz="0" w:space="0" w:color="auto"/>
                        <w:right w:val="none" w:sz="0" w:space="0" w:color="auto"/>
                      </w:divBdr>
                      <w:divsChild>
                        <w:div w:id="1243177780">
                          <w:marLeft w:val="0"/>
                          <w:marRight w:val="0"/>
                          <w:marTop w:val="0"/>
                          <w:marBottom w:val="0"/>
                          <w:divBdr>
                            <w:top w:val="none" w:sz="0" w:space="0" w:color="auto"/>
                            <w:left w:val="none" w:sz="0" w:space="0" w:color="auto"/>
                            <w:bottom w:val="none" w:sz="0" w:space="0" w:color="auto"/>
                            <w:right w:val="none" w:sz="0" w:space="0" w:color="auto"/>
                          </w:divBdr>
                          <w:divsChild>
                            <w:div w:id="402724484">
                              <w:marLeft w:val="0"/>
                              <w:marRight w:val="0"/>
                              <w:marTop w:val="0"/>
                              <w:marBottom w:val="0"/>
                              <w:divBdr>
                                <w:top w:val="none" w:sz="0" w:space="0" w:color="auto"/>
                                <w:left w:val="none" w:sz="0" w:space="0" w:color="auto"/>
                                <w:bottom w:val="none" w:sz="0" w:space="0" w:color="auto"/>
                                <w:right w:val="none" w:sz="0" w:space="0" w:color="auto"/>
                              </w:divBdr>
                            </w:div>
                            <w:div w:id="586039445">
                              <w:marLeft w:val="0"/>
                              <w:marRight w:val="0"/>
                              <w:marTop w:val="0"/>
                              <w:marBottom w:val="0"/>
                              <w:divBdr>
                                <w:top w:val="none" w:sz="0" w:space="0" w:color="auto"/>
                                <w:left w:val="none" w:sz="0" w:space="0" w:color="auto"/>
                                <w:bottom w:val="none" w:sz="0" w:space="0" w:color="auto"/>
                                <w:right w:val="none" w:sz="0" w:space="0" w:color="auto"/>
                              </w:divBdr>
                            </w:div>
                            <w:div w:id="794059427">
                              <w:marLeft w:val="0"/>
                              <w:marRight w:val="0"/>
                              <w:marTop w:val="0"/>
                              <w:marBottom w:val="0"/>
                              <w:divBdr>
                                <w:top w:val="none" w:sz="0" w:space="0" w:color="auto"/>
                                <w:left w:val="none" w:sz="0" w:space="0" w:color="auto"/>
                                <w:bottom w:val="none" w:sz="0" w:space="0" w:color="auto"/>
                                <w:right w:val="none" w:sz="0" w:space="0" w:color="auto"/>
                              </w:divBdr>
                              <w:divsChild>
                                <w:div w:id="455566538">
                                  <w:marLeft w:val="0"/>
                                  <w:marRight w:val="0"/>
                                  <w:marTop w:val="0"/>
                                  <w:marBottom w:val="0"/>
                                  <w:divBdr>
                                    <w:top w:val="none" w:sz="0" w:space="0" w:color="auto"/>
                                    <w:left w:val="none" w:sz="0" w:space="0" w:color="auto"/>
                                    <w:bottom w:val="none" w:sz="0" w:space="0" w:color="auto"/>
                                    <w:right w:val="none" w:sz="0" w:space="0" w:color="auto"/>
                                  </w:divBdr>
                                </w:div>
                              </w:divsChild>
                            </w:div>
                            <w:div w:id="798911589">
                              <w:marLeft w:val="0"/>
                              <w:marRight w:val="0"/>
                              <w:marTop w:val="0"/>
                              <w:marBottom w:val="0"/>
                              <w:divBdr>
                                <w:top w:val="none" w:sz="0" w:space="0" w:color="auto"/>
                                <w:left w:val="none" w:sz="0" w:space="0" w:color="auto"/>
                                <w:bottom w:val="none" w:sz="0" w:space="0" w:color="auto"/>
                                <w:right w:val="none" w:sz="0" w:space="0" w:color="auto"/>
                              </w:divBdr>
                            </w:div>
                            <w:div w:id="1246305576">
                              <w:marLeft w:val="0"/>
                              <w:marRight w:val="0"/>
                              <w:marTop w:val="0"/>
                              <w:marBottom w:val="0"/>
                              <w:divBdr>
                                <w:top w:val="none" w:sz="0" w:space="0" w:color="auto"/>
                                <w:left w:val="none" w:sz="0" w:space="0" w:color="auto"/>
                                <w:bottom w:val="none" w:sz="0" w:space="0" w:color="auto"/>
                                <w:right w:val="none" w:sz="0" w:space="0" w:color="auto"/>
                              </w:divBdr>
                            </w:div>
                            <w:div w:id="1633559611">
                              <w:marLeft w:val="0"/>
                              <w:marRight w:val="0"/>
                              <w:marTop w:val="0"/>
                              <w:marBottom w:val="0"/>
                              <w:divBdr>
                                <w:top w:val="none" w:sz="0" w:space="0" w:color="auto"/>
                                <w:left w:val="none" w:sz="0" w:space="0" w:color="auto"/>
                                <w:bottom w:val="none" w:sz="0" w:space="0" w:color="auto"/>
                                <w:right w:val="none" w:sz="0" w:space="0" w:color="auto"/>
                              </w:divBdr>
                            </w:div>
                            <w:div w:id="163907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8323400">
      <w:bodyDiv w:val="1"/>
      <w:marLeft w:val="0"/>
      <w:marRight w:val="0"/>
      <w:marTop w:val="0"/>
      <w:marBottom w:val="0"/>
      <w:divBdr>
        <w:top w:val="none" w:sz="0" w:space="0" w:color="auto"/>
        <w:left w:val="none" w:sz="0" w:space="0" w:color="auto"/>
        <w:bottom w:val="none" w:sz="0" w:space="0" w:color="auto"/>
        <w:right w:val="none" w:sz="0" w:space="0" w:color="auto"/>
      </w:divBdr>
    </w:div>
    <w:div w:id="1246381758">
      <w:bodyDiv w:val="1"/>
      <w:marLeft w:val="0"/>
      <w:marRight w:val="0"/>
      <w:marTop w:val="0"/>
      <w:marBottom w:val="0"/>
      <w:divBdr>
        <w:top w:val="none" w:sz="0" w:space="0" w:color="auto"/>
        <w:left w:val="none" w:sz="0" w:space="0" w:color="auto"/>
        <w:bottom w:val="none" w:sz="0" w:space="0" w:color="auto"/>
        <w:right w:val="none" w:sz="0" w:space="0" w:color="auto"/>
      </w:divBdr>
    </w:div>
    <w:div w:id="1250967693">
      <w:bodyDiv w:val="1"/>
      <w:marLeft w:val="0"/>
      <w:marRight w:val="0"/>
      <w:marTop w:val="0"/>
      <w:marBottom w:val="0"/>
      <w:divBdr>
        <w:top w:val="none" w:sz="0" w:space="0" w:color="auto"/>
        <w:left w:val="none" w:sz="0" w:space="0" w:color="auto"/>
        <w:bottom w:val="none" w:sz="0" w:space="0" w:color="auto"/>
        <w:right w:val="none" w:sz="0" w:space="0" w:color="auto"/>
      </w:divBdr>
    </w:div>
    <w:div w:id="1259607556">
      <w:bodyDiv w:val="1"/>
      <w:marLeft w:val="0"/>
      <w:marRight w:val="0"/>
      <w:marTop w:val="0"/>
      <w:marBottom w:val="0"/>
      <w:divBdr>
        <w:top w:val="none" w:sz="0" w:space="0" w:color="auto"/>
        <w:left w:val="none" w:sz="0" w:space="0" w:color="auto"/>
        <w:bottom w:val="none" w:sz="0" w:space="0" w:color="auto"/>
        <w:right w:val="none" w:sz="0" w:space="0" w:color="auto"/>
      </w:divBdr>
    </w:div>
    <w:div w:id="1273438766">
      <w:bodyDiv w:val="1"/>
      <w:marLeft w:val="0"/>
      <w:marRight w:val="0"/>
      <w:marTop w:val="0"/>
      <w:marBottom w:val="0"/>
      <w:divBdr>
        <w:top w:val="none" w:sz="0" w:space="0" w:color="auto"/>
        <w:left w:val="none" w:sz="0" w:space="0" w:color="auto"/>
        <w:bottom w:val="none" w:sz="0" w:space="0" w:color="auto"/>
        <w:right w:val="none" w:sz="0" w:space="0" w:color="auto"/>
      </w:divBdr>
    </w:div>
    <w:div w:id="1274556860">
      <w:bodyDiv w:val="1"/>
      <w:marLeft w:val="0"/>
      <w:marRight w:val="0"/>
      <w:marTop w:val="100"/>
      <w:marBottom w:val="100"/>
      <w:divBdr>
        <w:top w:val="none" w:sz="0" w:space="0" w:color="auto"/>
        <w:left w:val="none" w:sz="0" w:space="0" w:color="auto"/>
        <w:bottom w:val="none" w:sz="0" w:space="0" w:color="auto"/>
        <w:right w:val="none" w:sz="0" w:space="0" w:color="auto"/>
      </w:divBdr>
      <w:divsChild>
        <w:div w:id="1455054907">
          <w:marLeft w:val="0"/>
          <w:marRight w:val="0"/>
          <w:marTop w:val="0"/>
          <w:marBottom w:val="0"/>
          <w:divBdr>
            <w:top w:val="none" w:sz="0" w:space="0" w:color="auto"/>
            <w:left w:val="none" w:sz="0" w:space="0" w:color="auto"/>
            <w:bottom w:val="none" w:sz="0" w:space="0" w:color="auto"/>
            <w:right w:val="none" w:sz="0" w:space="0" w:color="auto"/>
          </w:divBdr>
          <w:divsChild>
            <w:div w:id="1287928415">
              <w:marLeft w:val="0"/>
              <w:marRight w:val="0"/>
              <w:marTop w:val="0"/>
              <w:marBottom w:val="0"/>
              <w:divBdr>
                <w:top w:val="none" w:sz="0" w:space="0" w:color="auto"/>
                <w:left w:val="none" w:sz="0" w:space="0" w:color="auto"/>
                <w:bottom w:val="none" w:sz="0" w:space="0" w:color="auto"/>
                <w:right w:val="none" w:sz="0" w:space="0" w:color="auto"/>
              </w:divBdr>
              <w:divsChild>
                <w:div w:id="1996491058">
                  <w:marLeft w:val="0"/>
                  <w:marRight w:val="0"/>
                  <w:marTop w:val="0"/>
                  <w:marBottom w:val="0"/>
                  <w:divBdr>
                    <w:top w:val="none" w:sz="0" w:space="0" w:color="auto"/>
                    <w:left w:val="none" w:sz="0" w:space="0" w:color="auto"/>
                    <w:bottom w:val="none" w:sz="0" w:space="0" w:color="auto"/>
                    <w:right w:val="none" w:sz="0" w:space="0" w:color="auto"/>
                  </w:divBdr>
                  <w:divsChild>
                    <w:div w:id="523401678">
                      <w:marLeft w:val="0"/>
                      <w:marRight w:val="0"/>
                      <w:marTop w:val="0"/>
                      <w:marBottom w:val="0"/>
                      <w:divBdr>
                        <w:top w:val="none" w:sz="0" w:space="0" w:color="auto"/>
                        <w:left w:val="none" w:sz="0" w:space="0" w:color="auto"/>
                        <w:bottom w:val="none" w:sz="0" w:space="0" w:color="auto"/>
                        <w:right w:val="none" w:sz="0" w:space="0" w:color="auto"/>
                      </w:divBdr>
                      <w:divsChild>
                        <w:div w:id="1526334351">
                          <w:marLeft w:val="0"/>
                          <w:marRight w:val="0"/>
                          <w:marTop w:val="0"/>
                          <w:marBottom w:val="0"/>
                          <w:divBdr>
                            <w:top w:val="none" w:sz="0" w:space="0" w:color="auto"/>
                            <w:left w:val="none" w:sz="0" w:space="0" w:color="auto"/>
                            <w:bottom w:val="none" w:sz="0" w:space="0" w:color="auto"/>
                            <w:right w:val="none" w:sz="0" w:space="0" w:color="auto"/>
                          </w:divBdr>
                          <w:divsChild>
                            <w:div w:id="25327423">
                              <w:marLeft w:val="0"/>
                              <w:marRight w:val="0"/>
                              <w:marTop w:val="0"/>
                              <w:marBottom w:val="0"/>
                              <w:divBdr>
                                <w:top w:val="none" w:sz="0" w:space="0" w:color="auto"/>
                                <w:left w:val="none" w:sz="0" w:space="0" w:color="auto"/>
                                <w:bottom w:val="none" w:sz="0" w:space="0" w:color="auto"/>
                                <w:right w:val="none" w:sz="0" w:space="0" w:color="auto"/>
                              </w:divBdr>
                            </w:div>
                            <w:div w:id="446630921">
                              <w:marLeft w:val="0"/>
                              <w:marRight w:val="0"/>
                              <w:marTop w:val="0"/>
                              <w:marBottom w:val="0"/>
                              <w:divBdr>
                                <w:top w:val="none" w:sz="0" w:space="0" w:color="auto"/>
                                <w:left w:val="none" w:sz="0" w:space="0" w:color="auto"/>
                                <w:bottom w:val="none" w:sz="0" w:space="0" w:color="auto"/>
                                <w:right w:val="none" w:sz="0" w:space="0" w:color="auto"/>
                              </w:divBdr>
                            </w:div>
                            <w:div w:id="713891963">
                              <w:marLeft w:val="0"/>
                              <w:marRight w:val="0"/>
                              <w:marTop w:val="0"/>
                              <w:marBottom w:val="0"/>
                              <w:divBdr>
                                <w:top w:val="none" w:sz="0" w:space="0" w:color="auto"/>
                                <w:left w:val="none" w:sz="0" w:space="0" w:color="auto"/>
                                <w:bottom w:val="none" w:sz="0" w:space="0" w:color="auto"/>
                                <w:right w:val="none" w:sz="0" w:space="0" w:color="auto"/>
                              </w:divBdr>
                            </w:div>
                            <w:div w:id="1375890489">
                              <w:marLeft w:val="0"/>
                              <w:marRight w:val="0"/>
                              <w:marTop w:val="0"/>
                              <w:marBottom w:val="0"/>
                              <w:divBdr>
                                <w:top w:val="none" w:sz="0" w:space="0" w:color="auto"/>
                                <w:left w:val="none" w:sz="0" w:space="0" w:color="auto"/>
                                <w:bottom w:val="none" w:sz="0" w:space="0" w:color="auto"/>
                                <w:right w:val="none" w:sz="0" w:space="0" w:color="auto"/>
                              </w:divBdr>
                            </w:div>
                            <w:div w:id="1596398200">
                              <w:marLeft w:val="0"/>
                              <w:marRight w:val="0"/>
                              <w:marTop w:val="0"/>
                              <w:marBottom w:val="0"/>
                              <w:divBdr>
                                <w:top w:val="none" w:sz="0" w:space="0" w:color="auto"/>
                                <w:left w:val="none" w:sz="0" w:space="0" w:color="auto"/>
                                <w:bottom w:val="none" w:sz="0" w:space="0" w:color="auto"/>
                                <w:right w:val="none" w:sz="0" w:space="0" w:color="auto"/>
                              </w:divBdr>
                              <w:divsChild>
                                <w:div w:id="2028360956">
                                  <w:marLeft w:val="0"/>
                                  <w:marRight w:val="0"/>
                                  <w:marTop w:val="0"/>
                                  <w:marBottom w:val="0"/>
                                  <w:divBdr>
                                    <w:top w:val="none" w:sz="0" w:space="0" w:color="auto"/>
                                    <w:left w:val="none" w:sz="0" w:space="0" w:color="auto"/>
                                    <w:bottom w:val="none" w:sz="0" w:space="0" w:color="auto"/>
                                    <w:right w:val="none" w:sz="0" w:space="0" w:color="auto"/>
                                  </w:divBdr>
                                </w:div>
                              </w:divsChild>
                            </w:div>
                            <w:div w:id="1655842035">
                              <w:marLeft w:val="0"/>
                              <w:marRight w:val="0"/>
                              <w:marTop w:val="0"/>
                              <w:marBottom w:val="0"/>
                              <w:divBdr>
                                <w:top w:val="none" w:sz="0" w:space="0" w:color="auto"/>
                                <w:left w:val="none" w:sz="0" w:space="0" w:color="auto"/>
                                <w:bottom w:val="none" w:sz="0" w:space="0" w:color="auto"/>
                                <w:right w:val="none" w:sz="0" w:space="0" w:color="auto"/>
                              </w:divBdr>
                            </w:div>
                            <w:div w:id="1903100006">
                              <w:marLeft w:val="0"/>
                              <w:marRight w:val="0"/>
                              <w:marTop w:val="0"/>
                              <w:marBottom w:val="0"/>
                              <w:divBdr>
                                <w:top w:val="none" w:sz="0" w:space="0" w:color="auto"/>
                                <w:left w:val="none" w:sz="0" w:space="0" w:color="auto"/>
                                <w:bottom w:val="none" w:sz="0" w:space="0" w:color="auto"/>
                                <w:right w:val="none" w:sz="0" w:space="0" w:color="auto"/>
                              </w:divBdr>
                            </w:div>
                            <w:div w:id="214461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8363845">
      <w:bodyDiv w:val="1"/>
      <w:marLeft w:val="0"/>
      <w:marRight w:val="0"/>
      <w:marTop w:val="0"/>
      <w:marBottom w:val="0"/>
      <w:divBdr>
        <w:top w:val="none" w:sz="0" w:space="0" w:color="auto"/>
        <w:left w:val="none" w:sz="0" w:space="0" w:color="auto"/>
        <w:bottom w:val="none" w:sz="0" w:space="0" w:color="auto"/>
        <w:right w:val="none" w:sz="0" w:space="0" w:color="auto"/>
      </w:divBdr>
    </w:div>
    <w:div w:id="1330215578">
      <w:bodyDiv w:val="1"/>
      <w:marLeft w:val="0"/>
      <w:marRight w:val="0"/>
      <w:marTop w:val="0"/>
      <w:marBottom w:val="0"/>
      <w:divBdr>
        <w:top w:val="none" w:sz="0" w:space="0" w:color="auto"/>
        <w:left w:val="none" w:sz="0" w:space="0" w:color="auto"/>
        <w:bottom w:val="none" w:sz="0" w:space="0" w:color="auto"/>
        <w:right w:val="none" w:sz="0" w:space="0" w:color="auto"/>
      </w:divBdr>
    </w:div>
    <w:div w:id="1331911006">
      <w:bodyDiv w:val="1"/>
      <w:marLeft w:val="0"/>
      <w:marRight w:val="0"/>
      <w:marTop w:val="0"/>
      <w:marBottom w:val="0"/>
      <w:divBdr>
        <w:top w:val="none" w:sz="0" w:space="0" w:color="auto"/>
        <w:left w:val="none" w:sz="0" w:space="0" w:color="auto"/>
        <w:bottom w:val="none" w:sz="0" w:space="0" w:color="auto"/>
        <w:right w:val="none" w:sz="0" w:space="0" w:color="auto"/>
      </w:divBdr>
    </w:div>
    <w:div w:id="1349526721">
      <w:bodyDiv w:val="1"/>
      <w:marLeft w:val="0"/>
      <w:marRight w:val="0"/>
      <w:marTop w:val="100"/>
      <w:marBottom w:val="100"/>
      <w:divBdr>
        <w:top w:val="none" w:sz="0" w:space="0" w:color="auto"/>
        <w:left w:val="none" w:sz="0" w:space="0" w:color="auto"/>
        <w:bottom w:val="none" w:sz="0" w:space="0" w:color="auto"/>
        <w:right w:val="none" w:sz="0" w:space="0" w:color="auto"/>
      </w:divBdr>
      <w:divsChild>
        <w:div w:id="757676402">
          <w:marLeft w:val="0"/>
          <w:marRight w:val="0"/>
          <w:marTop w:val="0"/>
          <w:marBottom w:val="0"/>
          <w:divBdr>
            <w:top w:val="none" w:sz="0" w:space="0" w:color="auto"/>
            <w:left w:val="none" w:sz="0" w:space="0" w:color="auto"/>
            <w:bottom w:val="none" w:sz="0" w:space="0" w:color="auto"/>
            <w:right w:val="none" w:sz="0" w:space="0" w:color="auto"/>
          </w:divBdr>
          <w:divsChild>
            <w:div w:id="587269351">
              <w:marLeft w:val="0"/>
              <w:marRight w:val="0"/>
              <w:marTop w:val="0"/>
              <w:marBottom w:val="0"/>
              <w:divBdr>
                <w:top w:val="none" w:sz="0" w:space="0" w:color="auto"/>
                <w:left w:val="none" w:sz="0" w:space="0" w:color="auto"/>
                <w:bottom w:val="none" w:sz="0" w:space="0" w:color="auto"/>
                <w:right w:val="none" w:sz="0" w:space="0" w:color="auto"/>
              </w:divBdr>
              <w:divsChild>
                <w:div w:id="252324411">
                  <w:marLeft w:val="0"/>
                  <w:marRight w:val="0"/>
                  <w:marTop w:val="0"/>
                  <w:marBottom w:val="0"/>
                  <w:divBdr>
                    <w:top w:val="none" w:sz="0" w:space="0" w:color="auto"/>
                    <w:left w:val="none" w:sz="0" w:space="0" w:color="auto"/>
                    <w:bottom w:val="none" w:sz="0" w:space="0" w:color="auto"/>
                    <w:right w:val="none" w:sz="0" w:space="0" w:color="auto"/>
                  </w:divBdr>
                  <w:divsChild>
                    <w:div w:id="656495205">
                      <w:marLeft w:val="0"/>
                      <w:marRight w:val="0"/>
                      <w:marTop w:val="0"/>
                      <w:marBottom w:val="0"/>
                      <w:divBdr>
                        <w:top w:val="none" w:sz="0" w:space="0" w:color="auto"/>
                        <w:left w:val="none" w:sz="0" w:space="0" w:color="auto"/>
                        <w:bottom w:val="none" w:sz="0" w:space="0" w:color="auto"/>
                        <w:right w:val="none" w:sz="0" w:space="0" w:color="auto"/>
                      </w:divBdr>
                      <w:divsChild>
                        <w:div w:id="303702760">
                          <w:marLeft w:val="0"/>
                          <w:marRight w:val="0"/>
                          <w:marTop w:val="0"/>
                          <w:marBottom w:val="0"/>
                          <w:divBdr>
                            <w:top w:val="none" w:sz="0" w:space="0" w:color="auto"/>
                            <w:left w:val="none" w:sz="0" w:space="0" w:color="auto"/>
                            <w:bottom w:val="none" w:sz="0" w:space="0" w:color="auto"/>
                            <w:right w:val="none" w:sz="0" w:space="0" w:color="auto"/>
                          </w:divBdr>
                          <w:divsChild>
                            <w:div w:id="191505237">
                              <w:marLeft w:val="0"/>
                              <w:marRight w:val="0"/>
                              <w:marTop w:val="0"/>
                              <w:marBottom w:val="0"/>
                              <w:divBdr>
                                <w:top w:val="none" w:sz="0" w:space="0" w:color="auto"/>
                                <w:left w:val="none" w:sz="0" w:space="0" w:color="auto"/>
                                <w:bottom w:val="none" w:sz="0" w:space="0" w:color="auto"/>
                                <w:right w:val="none" w:sz="0" w:space="0" w:color="auto"/>
                              </w:divBdr>
                            </w:div>
                            <w:div w:id="777796128">
                              <w:marLeft w:val="0"/>
                              <w:marRight w:val="0"/>
                              <w:marTop w:val="0"/>
                              <w:marBottom w:val="0"/>
                              <w:divBdr>
                                <w:top w:val="none" w:sz="0" w:space="0" w:color="auto"/>
                                <w:left w:val="none" w:sz="0" w:space="0" w:color="auto"/>
                                <w:bottom w:val="none" w:sz="0" w:space="0" w:color="auto"/>
                                <w:right w:val="none" w:sz="0" w:space="0" w:color="auto"/>
                              </w:divBdr>
                            </w:div>
                            <w:div w:id="1330861935">
                              <w:marLeft w:val="0"/>
                              <w:marRight w:val="0"/>
                              <w:marTop w:val="0"/>
                              <w:marBottom w:val="0"/>
                              <w:divBdr>
                                <w:top w:val="none" w:sz="0" w:space="0" w:color="auto"/>
                                <w:left w:val="none" w:sz="0" w:space="0" w:color="auto"/>
                                <w:bottom w:val="none" w:sz="0" w:space="0" w:color="auto"/>
                                <w:right w:val="none" w:sz="0" w:space="0" w:color="auto"/>
                              </w:divBdr>
                              <w:divsChild>
                                <w:div w:id="1232152424">
                                  <w:marLeft w:val="0"/>
                                  <w:marRight w:val="0"/>
                                  <w:marTop w:val="0"/>
                                  <w:marBottom w:val="0"/>
                                  <w:divBdr>
                                    <w:top w:val="none" w:sz="0" w:space="0" w:color="auto"/>
                                    <w:left w:val="none" w:sz="0" w:space="0" w:color="auto"/>
                                    <w:bottom w:val="none" w:sz="0" w:space="0" w:color="auto"/>
                                    <w:right w:val="none" w:sz="0" w:space="0" w:color="auto"/>
                                  </w:divBdr>
                                </w:div>
                              </w:divsChild>
                            </w:div>
                            <w:div w:id="1808280777">
                              <w:marLeft w:val="0"/>
                              <w:marRight w:val="0"/>
                              <w:marTop w:val="0"/>
                              <w:marBottom w:val="0"/>
                              <w:divBdr>
                                <w:top w:val="none" w:sz="0" w:space="0" w:color="auto"/>
                                <w:left w:val="none" w:sz="0" w:space="0" w:color="auto"/>
                                <w:bottom w:val="none" w:sz="0" w:space="0" w:color="auto"/>
                                <w:right w:val="none" w:sz="0" w:space="0" w:color="auto"/>
                              </w:divBdr>
                              <w:divsChild>
                                <w:div w:id="1395618857">
                                  <w:marLeft w:val="0"/>
                                  <w:marRight w:val="0"/>
                                  <w:marTop w:val="0"/>
                                  <w:marBottom w:val="0"/>
                                  <w:divBdr>
                                    <w:top w:val="none" w:sz="0" w:space="0" w:color="auto"/>
                                    <w:left w:val="none" w:sz="0" w:space="0" w:color="auto"/>
                                    <w:bottom w:val="none" w:sz="0" w:space="0" w:color="auto"/>
                                    <w:right w:val="none" w:sz="0" w:space="0" w:color="auto"/>
                                  </w:divBdr>
                                </w:div>
                              </w:divsChild>
                            </w:div>
                            <w:div w:id="1961449080">
                              <w:marLeft w:val="0"/>
                              <w:marRight w:val="0"/>
                              <w:marTop w:val="0"/>
                              <w:marBottom w:val="0"/>
                              <w:divBdr>
                                <w:top w:val="none" w:sz="0" w:space="0" w:color="auto"/>
                                <w:left w:val="none" w:sz="0" w:space="0" w:color="auto"/>
                                <w:bottom w:val="none" w:sz="0" w:space="0" w:color="auto"/>
                                <w:right w:val="none" w:sz="0" w:space="0" w:color="auto"/>
                              </w:divBdr>
                            </w:div>
                            <w:div w:id="2036080789">
                              <w:marLeft w:val="0"/>
                              <w:marRight w:val="0"/>
                              <w:marTop w:val="0"/>
                              <w:marBottom w:val="0"/>
                              <w:divBdr>
                                <w:top w:val="none" w:sz="0" w:space="0" w:color="auto"/>
                                <w:left w:val="none" w:sz="0" w:space="0" w:color="auto"/>
                                <w:bottom w:val="none" w:sz="0" w:space="0" w:color="auto"/>
                                <w:right w:val="none" w:sz="0" w:space="0" w:color="auto"/>
                              </w:divBdr>
                            </w:div>
                            <w:div w:id="207049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0283349">
      <w:bodyDiv w:val="1"/>
      <w:marLeft w:val="0"/>
      <w:marRight w:val="0"/>
      <w:marTop w:val="0"/>
      <w:marBottom w:val="0"/>
      <w:divBdr>
        <w:top w:val="none" w:sz="0" w:space="0" w:color="auto"/>
        <w:left w:val="none" w:sz="0" w:space="0" w:color="auto"/>
        <w:bottom w:val="none" w:sz="0" w:space="0" w:color="auto"/>
        <w:right w:val="none" w:sz="0" w:space="0" w:color="auto"/>
      </w:divBdr>
    </w:div>
    <w:div w:id="1391995741">
      <w:bodyDiv w:val="1"/>
      <w:marLeft w:val="0"/>
      <w:marRight w:val="0"/>
      <w:marTop w:val="0"/>
      <w:marBottom w:val="0"/>
      <w:divBdr>
        <w:top w:val="none" w:sz="0" w:space="0" w:color="auto"/>
        <w:left w:val="none" w:sz="0" w:space="0" w:color="auto"/>
        <w:bottom w:val="none" w:sz="0" w:space="0" w:color="auto"/>
        <w:right w:val="none" w:sz="0" w:space="0" w:color="auto"/>
      </w:divBdr>
    </w:div>
    <w:div w:id="1404257317">
      <w:bodyDiv w:val="1"/>
      <w:marLeft w:val="0"/>
      <w:marRight w:val="0"/>
      <w:marTop w:val="0"/>
      <w:marBottom w:val="0"/>
      <w:divBdr>
        <w:top w:val="none" w:sz="0" w:space="0" w:color="auto"/>
        <w:left w:val="none" w:sz="0" w:space="0" w:color="auto"/>
        <w:bottom w:val="none" w:sz="0" w:space="0" w:color="auto"/>
        <w:right w:val="none" w:sz="0" w:space="0" w:color="auto"/>
      </w:divBdr>
    </w:div>
    <w:div w:id="1409156037">
      <w:bodyDiv w:val="1"/>
      <w:marLeft w:val="0"/>
      <w:marRight w:val="0"/>
      <w:marTop w:val="0"/>
      <w:marBottom w:val="0"/>
      <w:divBdr>
        <w:top w:val="none" w:sz="0" w:space="0" w:color="auto"/>
        <w:left w:val="none" w:sz="0" w:space="0" w:color="auto"/>
        <w:bottom w:val="none" w:sz="0" w:space="0" w:color="auto"/>
        <w:right w:val="none" w:sz="0" w:space="0" w:color="auto"/>
      </w:divBdr>
    </w:div>
    <w:div w:id="1410230501">
      <w:bodyDiv w:val="1"/>
      <w:marLeft w:val="0"/>
      <w:marRight w:val="0"/>
      <w:marTop w:val="0"/>
      <w:marBottom w:val="0"/>
      <w:divBdr>
        <w:top w:val="none" w:sz="0" w:space="0" w:color="auto"/>
        <w:left w:val="none" w:sz="0" w:space="0" w:color="auto"/>
        <w:bottom w:val="none" w:sz="0" w:space="0" w:color="auto"/>
        <w:right w:val="none" w:sz="0" w:space="0" w:color="auto"/>
      </w:divBdr>
    </w:div>
    <w:div w:id="1425567242">
      <w:bodyDiv w:val="1"/>
      <w:marLeft w:val="0"/>
      <w:marRight w:val="0"/>
      <w:marTop w:val="0"/>
      <w:marBottom w:val="0"/>
      <w:divBdr>
        <w:top w:val="none" w:sz="0" w:space="0" w:color="auto"/>
        <w:left w:val="none" w:sz="0" w:space="0" w:color="auto"/>
        <w:bottom w:val="none" w:sz="0" w:space="0" w:color="auto"/>
        <w:right w:val="none" w:sz="0" w:space="0" w:color="auto"/>
      </w:divBdr>
    </w:div>
    <w:div w:id="1428229672">
      <w:bodyDiv w:val="1"/>
      <w:marLeft w:val="0"/>
      <w:marRight w:val="0"/>
      <w:marTop w:val="0"/>
      <w:marBottom w:val="0"/>
      <w:divBdr>
        <w:top w:val="none" w:sz="0" w:space="0" w:color="auto"/>
        <w:left w:val="none" w:sz="0" w:space="0" w:color="auto"/>
        <w:bottom w:val="none" w:sz="0" w:space="0" w:color="auto"/>
        <w:right w:val="none" w:sz="0" w:space="0" w:color="auto"/>
      </w:divBdr>
    </w:div>
    <w:div w:id="1456019220">
      <w:bodyDiv w:val="1"/>
      <w:marLeft w:val="0"/>
      <w:marRight w:val="0"/>
      <w:marTop w:val="0"/>
      <w:marBottom w:val="0"/>
      <w:divBdr>
        <w:top w:val="none" w:sz="0" w:space="0" w:color="auto"/>
        <w:left w:val="none" w:sz="0" w:space="0" w:color="auto"/>
        <w:bottom w:val="none" w:sz="0" w:space="0" w:color="auto"/>
        <w:right w:val="none" w:sz="0" w:space="0" w:color="auto"/>
      </w:divBdr>
    </w:div>
    <w:div w:id="1465468003">
      <w:bodyDiv w:val="1"/>
      <w:marLeft w:val="0"/>
      <w:marRight w:val="0"/>
      <w:marTop w:val="0"/>
      <w:marBottom w:val="0"/>
      <w:divBdr>
        <w:top w:val="none" w:sz="0" w:space="0" w:color="auto"/>
        <w:left w:val="none" w:sz="0" w:space="0" w:color="auto"/>
        <w:bottom w:val="none" w:sz="0" w:space="0" w:color="auto"/>
        <w:right w:val="none" w:sz="0" w:space="0" w:color="auto"/>
      </w:divBdr>
    </w:div>
    <w:div w:id="1472821504">
      <w:bodyDiv w:val="1"/>
      <w:marLeft w:val="0"/>
      <w:marRight w:val="0"/>
      <w:marTop w:val="0"/>
      <w:marBottom w:val="0"/>
      <w:divBdr>
        <w:top w:val="none" w:sz="0" w:space="0" w:color="auto"/>
        <w:left w:val="none" w:sz="0" w:space="0" w:color="auto"/>
        <w:bottom w:val="none" w:sz="0" w:space="0" w:color="auto"/>
        <w:right w:val="none" w:sz="0" w:space="0" w:color="auto"/>
      </w:divBdr>
    </w:div>
    <w:div w:id="1479373603">
      <w:bodyDiv w:val="1"/>
      <w:marLeft w:val="0"/>
      <w:marRight w:val="0"/>
      <w:marTop w:val="0"/>
      <w:marBottom w:val="0"/>
      <w:divBdr>
        <w:top w:val="none" w:sz="0" w:space="0" w:color="auto"/>
        <w:left w:val="none" w:sz="0" w:space="0" w:color="auto"/>
        <w:bottom w:val="none" w:sz="0" w:space="0" w:color="auto"/>
        <w:right w:val="none" w:sz="0" w:space="0" w:color="auto"/>
      </w:divBdr>
    </w:div>
    <w:div w:id="1481262208">
      <w:bodyDiv w:val="1"/>
      <w:marLeft w:val="0"/>
      <w:marRight w:val="0"/>
      <w:marTop w:val="0"/>
      <w:marBottom w:val="0"/>
      <w:divBdr>
        <w:top w:val="none" w:sz="0" w:space="0" w:color="auto"/>
        <w:left w:val="none" w:sz="0" w:space="0" w:color="auto"/>
        <w:bottom w:val="none" w:sz="0" w:space="0" w:color="auto"/>
        <w:right w:val="none" w:sz="0" w:space="0" w:color="auto"/>
      </w:divBdr>
    </w:div>
    <w:div w:id="1484538993">
      <w:bodyDiv w:val="1"/>
      <w:marLeft w:val="0"/>
      <w:marRight w:val="0"/>
      <w:marTop w:val="100"/>
      <w:marBottom w:val="100"/>
      <w:divBdr>
        <w:top w:val="none" w:sz="0" w:space="0" w:color="auto"/>
        <w:left w:val="none" w:sz="0" w:space="0" w:color="auto"/>
        <w:bottom w:val="none" w:sz="0" w:space="0" w:color="auto"/>
        <w:right w:val="none" w:sz="0" w:space="0" w:color="auto"/>
      </w:divBdr>
      <w:divsChild>
        <w:div w:id="276763198">
          <w:marLeft w:val="0"/>
          <w:marRight w:val="0"/>
          <w:marTop w:val="0"/>
          <w:marBottom w:val="0"/>
          <w:divBdr>
            <w:top w:val="none" w:sz="0" w:space="0" w:color="auto"/>
            <w:left w:val="none" w:sz="0" w:space="0" w:color="auto"/>
            <w:bottom w:val="none" w:sz="0" w:space="0" w:color="auto"/>
            <w:right w:val="none" w:sz="0" w:space="0" w:color="auto"/>
          </w:divBdr>
          <w:divsChild>
            <w:div w:id="989601891">
              <w:marLeft w:val="0"/>
              <w:marRight w:val="0"/>
              <w:marTop w:val="0"/>
              <w:marBottom w:val="0"/>
              <w:divBdr>
                <w:top w:val="none" w:sz="0" w:space="0" w:color="auto"/>
                <w:left w:val="none" w:sz="0" w:space="0" w:color="auto"/>
                <w:bottom w:val="none" w:sz="0" w:space="0" w:color="auto"/>
                <w:right w:val="none" w:sz="0" w:space="0" w:color="auto"/>
              </w:divBdr>
              <w:divsChild>
                <w:div w:id="404644252">
                  <w:marLeft w:val="0"/>
                  <w:marRight w:val="0"/>
                  <w:marTop w:val="0"/>
                  <w:marBottom w:val="0"/>
                  <w:divBdr>
                    <w:top w:val="none" w:sz="0" w:space="0" w:color="auto"/>
                    <w:left w:val="none" w:sz="0" w:space="0" w:color="auto"/>
                    <w:bottom w:val="none" w:sz="0" w:space="0" w:color="auto"/>
                    <w:right w:val="none" w:sz="0" w:space="0" w:color="auto"/>
                  </w:divBdr>
                  <w:divsChild>
                    <w:div w:id="868686757">
                      <w:marLeft w:val="0"/>
                      <w:marRight w:val="0"/>
                      <w:marTop w:val="0"/>
                      <w:marBottom w:val="0"/>
                      <w:divBdr>
                        <w:top w:val="none" w:sz="0" w:space="0" w:color="auto"/>
                        <w:left w:val="none" w:sz="0" w:space="0" w:color="auto"/>
                        <w:bottom w:val="none" w:sz="0" w:space="0" w:color="auto"/>
                        <w:right w:val="none" w:sz="0" w:space="0" w:color="auto"/>
                      </w:divBdr>
                      <w:divsChild>
                        <w:div w:id="1593733363">
                          <w:marLeft w:val="0"/>
                          <w:marRight w:val="0"/>
                          <w:marTop w:val="0"/>
                          <w:marBottom w:val="0"/>
                          <w:divBdr>
                            <w:top w:val="none" w:sz="0" w:space="0" w:color="auto"/>
                            <w:left w:val="none" w:sz="0" w:space="0" w:color="auto"/>
                            <w:bottom w:val="none" w:sz="0" w:space="0" w:color="auto"/>
                            <w:right w:val="none" w:sz="0" w:space="0" w:color="auto"/>
                          </w:divBdr>
                          <w:divsChild>
                            <w:div w:id="384766941">
                              <w:marLeft w:val="0"/>
                              <w:marRight w:val="0"/>
                              <w:marTop w:val="0"/>
                              <w:marBottom w:val="0"/>
                              <w:divBdr>
                                <w:top w:val="none" w:sz="0" w:space="0" w:color="auto"/>
                                <w:left w:val="none" w:sz="0" w:space="0" w:color="auto"/>
                                <w:bottom w:val="none" w:sz="0" w:space="0" w:color="auto"/>
                                <w:right w:val="none" w:sz="0" w:space="0" w:color="auto"/>
                              </w:divBdr>
                              <w:divsChild>
                                <w:div w:id="44181657">
                                  <w:marLeft w:val="0"/>
                                  <w:marRight w:val="0"/>
                                  <w:marTop w:val="0"/>
                                  <w:marBottom w:val="0"/>
                                  <w:divBdr>
                                    <w:top w:val="none" w:sz="0" w:space="0" w:color="auto"/>
                                    <w:left w:val="none" w:sz="0" w:space="0" w:color="auto"/>
                                    <w:bottom w:val="none" w:sz="0" w:space="0" w:color="auto"/>
                                    <w:right w:val="none" w:sz="0" w:space="0" w:color="auto"/>
                                  </w:divBdr>
                                </w:div>
                              </w:divsChild>
                            </w:div>
                            <w:div w:id="579215330">
                              <w:marLeft w:val="0"/>
                              <w:marRight w:val="0"/>
                              <w:marTop w:val="0"/>
                              <w:marBottom w:val="0"/>
                              <w:divBdr>
                                <w:top w:val="none" w:sz="0" w:space="0" w:color="auto"/>
                                <w:left w:val="none" w:sz="0" w:space="0" w:color="auto"/>
                                <w:bottom w:val="none" w:sz="0" w:space="0" w:color="auto"/>
                                <w:right w:val="none" w:sz="0" w:space="0" w:color="auto"/>
                              </w:divBdr>
                            </w:div>
                            <w:div w:id="692531973">
                              <w:marLeft w:val="0"/>
                              <w:marRight w:val="0"/>
                              <w:marTop w:val="0"/>
                              <w:marBottom w:val="0"/>
                              <w:divBdr>
                                <w:top w:val="none" w:sz="0" w:space="0" w:color="auto"/>
                                <w:left w:val="none" w:sz="0" w:space="0" w:color="auto"/>
                                <w:bottom w:val="none" w:sz="0" w:space="0" w:color="auto"/>
                                <w:right w:val="none" w:sz="0" w:space="0" w:color="auto"/>
                              </w:divBdr>
                            </w:div>
                            <w:div w:id="804935270">
                              <w:marLeft w:val="0"/>
                              <w:marRight w:val="0"/>
                              <w:marTop w:val="0"/>
                              <w:marBottom w:val="0"/>
                              <w:divBdr>
                                <w:top w:val="none" w:sz="0" w:space="0" w:color="auto"/>
                                <w:left w:val="none" w:sz="0" w:space="0" w:color="auto"/>
                                <w:bottom w:val="none" w:sz="0" w:space="0" w:color="auto"/>
                                <w:right w:val="none" w:sz="0" w:space="0" w:color="auto"/>
                              </w:divBdr>
                            </w:div>
                            <w:div w:id="1337726952">
                              <w:marLeft w:val="0"/>
                              <w:marRight w:val="0"/>
                              <w:marTop w:val="0"/>
                              <w:marBottom w:val="0"/>
                              <w:divBdr>
                                <w:top w:val="none" w:sz="0" w:space="0" w:color="auto"/>
                                <w:left w:val="none" w:sz="0" w:space="0" w:color="auto"/>
                                <w:bottom w:val="none" w:sz="0" w:space="0" w:color="auto"/>
                                <w:right w:val="none" w:sz="0" w:space="0" w:color="auto"/>
                              </w:divBdr>
                            </w:div>
                            <w:div w:id="1402294334">
                              <w:marLeft w:val="0"/>
                              <w:marRight w:val="0"/>
                              <w:marTop w:val="0"/>
                              <w:marBottom w:val="0"/>
                              <w:divBdr>
                                <w:top w:val="none" w:sz="0" w:space="0" w:color="auto"/>
                                <w:left w:val="none" w:sz="0" w:space="0" w:color="auto"/>
                                <w:bottom w:val="none" w:sz="0" w:space="0" w:color="auto"/>
                                <w:right w:val="none" w:sz="0" w:space="0" w:color="auto"/>
                              </w:divBdr>
                            </w:div>
                            <w:div w:id="161298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226216">
      <w:bodyDiv w:val="1"/>
      <w:marLeft w:val="0"/>
      <w:marRight w:val="0"/>
      <w:marTop w:val="0"/>
      <w:marBottom w:val="0"/>
      <w:divBdr>
        <w:top w:val="none" w:sz="0" w:space="0" w:color="auto"/>
        <w:left w:val="none" w:sz="0" w:space="0" w:color="auto"/>
        <w:bottom w:val="none" w:sz="0" w:space="0" w:color="auto"/>
        <w:right w:val="none" w:sz="0" w:space="0" w:color="auto"/>
      </w:divBdr>
    </w:div>
    <w:div w:id="1508520786">
      <w:bodyDiv w:val="1"/>
      <w:marLeft w:val="0"/>
      <w:marRight w:val="0"/>
      <w:marTop w:val="0"/>
      <w:marBottom w:val="0"/>
      <w:divBdr>
        <w:top w:val="none" w:sz="0" w:space="0" w:color="auto"/>
        <w:left w:val="none" w:sz="0" w:space="0" w:color="auto"/>
        <w:bottom w:val="none" w:sz="0" w:space="0" w:color="auto"/>
        <w:right w:val="none" w:sz="0" w:space="0" w:color="auto"/>
      </w:divBdr>
    </w:div>
    <w:div w:id="1514105603">
      <w:bodyDiv w:val="1"/>
      <w:marLeft w:val="0"/>
      <w:marRight w:val="0"/>
      <w:marTop w:val="0"/>
      <w:marBottom w:val="0"/>
      <w:divBdr>
        <w:top w:val="none" w:sz="0" w:space="0" w:color="auto"/>
        <w:left w:val="none" w:sz="0" w:space="0" w:color="auto"/>
        <w:bottom w:val="none" w:sz="0" w:space="0" w:color="auto"/>
        <w:right w:val="none" w:sz="0" w:space="0" w:color="auto"/>
      </w:divBdr>
    </w:div>
    <w:div w:id="1520121757">
      <w:bodyDiv w:val="1"/>
      <w:marLeft w:val="0"/>
      <w:marRight w:val="0"/>
      <w:marTop w:val="0"/>
      <w:marBottom w:val="0"/>
      <w:divBdr>
        <w:top w:val="none" w:sz="0" w:space="0" w:color="auto"/>
        <w:left w:val="none" w:sz="0" w:space="0" w:color="auto"/>
        <w:bottom w:val="none" w:sz="0" w:space="0" w:color="auto"/>
        <w:right w:val="none" w:sz="0" w:space="0" w:color="auto"/>
      </w:divBdr>
    </w:div>
    <w:div w:id="1520193038">
      <w:bodyDiv w:val="1"/>
      <w:marLeft w:val="0"/>
      <w:marRight w:val="0"/>
      <w:marTop w:val="0"/>
      <w:marBottom w:val="0"/>
      <w:divBdr>
        <w:top w:val="none" w:sz="0" w:space="0" w:color="auto"/>
        <w:left w:val="none" w:sz="0" w:space="0" w:color="auto"/>
        <w:bottom w:val="none" w:sz="0" w:space="0" w:color="auto"/>
        <w:right w:val="none" w:sz="0" w:space="0" w:color="auto"/>
      </w:divBdr>
    </w:div>
    <w:div w:id="1540702069">
      <w:bodyDiv w:val="1"/>
      <w:marLeft w:val="0"/>
      <w:marRight w:val="0"/>
      <w:marTop w:val="0"/>
      <w:marBottom w:val="0"/>
      <w:divBdr>
        <w:top w:val="none" w:sz="0" w:space="0" w:color="auto"/>
        <w:left w:val="none" w:sz="0" w:space="0" w:color="auto"/>
        <w:bottom w:val="none" w:sz="0" w:space="0" w:color="auto"/>
        <w:right w:val="none" w:sz="0" w:space="0" w:color="auto"/>
      </w:divBdr>
    </w:div>
    <w:div w:id="1552764982">
      <w:bodyDiv w:val="1"/>
      <w:marLeft w:val="0"/>
      <w:marRight w:val="0"/>
      <w:marTop w:val="0"/>
      <w:marBottom w:val="0"/>
      <w:divBdr>
        <w:top w:val="none" w:sz="0" w:space="0" w:color="auto"/>
        <w:left w:val="none" w:sz="0" w:space="0" w:color="auto"/>
        <w:bottom w:val="none" w:sz="0" w:space="0" w:color="auto"/>
        <w:right w:val="none" w:sz="0" w:space="0" w:color="auto"/>
      </w:divBdr>
    </w:div>
    <w:div w:id="1555772238">
      <w:bodyDiv w:val="1"/>
      <w:marLeft w:val="0"/>
      <w:marRight w:val="0"/>
      <w:marTop w:val="0"/>
      <w:marBottom w:val="0"/>
      <w:divBdr>
        <w:top w:val="none" w:sz="0" w:space="0" w:color="auto"/>
        <w:left w:val="none" w:sz="0" w:space="0" w:color="auto"/>
        <w:bottom w:val="none" w:sz="0" w:space="0" w:color="auto"/>
        <w:right w:val="none" w:sz="0" w:space="0" w:color="auto"/>
      </w:divBdr>
      <w:divsChild>
        <w:div w:id="1679043836">
          <w:marLeft w:val="0"/>
          <w:marRight w:val="1"/>
          <w:marTop w:val="0"/>
          <w:marBottom w:val="0"/>
          <w:divBdr>
            <w:top w:val="none" w:sz="0" w:space="0" w:color="auto"/>
            <w:left w:val="none" w:sz="0" w:space="0" w:color="auto"/>
            <w:bottom w:val="none" w:sz="0" w:space="0" w:color="auto"/>
            <w:right w:val="none" w:sz="0" w:space="0" w:color="auto"/>
          </w:divBdr>
          <w:divsChild>
            <w:div w:id="2005206799">
              <w:marLeft w:val="0"/>
              <w:marRight w:val="0"/>
              <w:marTop w:val="0"/>
              <w:marBottom w:val="0"/>
              <w:divBdr>
                <w:top w:val="none" w:sz="0" w:space="0" w:color="auto"/>
                <w:left w:val="none" w:sz="0" w:space="0" w:color="auto"/>
                <w:bottom w:val="none" w:sz="0" w:space="0" w:color="auto"/>
                <w:right w:val="none" w:sz="0" w:space="0" w:color="auto"/>
              </w:divBdr>
              <w:divsChild>
                <w:div w:id="1515459692">
                  <w:marLeft w:val="0"/>
                  <w:marRight w:val="1"/>
                  <w:marTop w:val="0"/>
                  <w:marBottom w:val="0"/>
                  <w:divBdr>
                    <w:top w:val="none" w:sz="0" w:space="0" w:color="auto"/>
                    <w:left w:val="none" w:sz="0" w:space="0" w:color="auto"/>
                    <w:bottom w:val="none" w:sz="0" w:space="0" w:color="auto"/>
                    <w:right w:val="none" w:sz="0" w:space="0" w:color="auto"/>
                  </w:divBdr>
                  <w:divsChild>
                    <w:div w:id="1285692720">
                      <w:marLeft w:val="0"/>
                      <w:marRight w:val="0"/>
                      <w:marTop w:val="0"/>
                      <w:marBottom w:val="0"/>
                      <w:divBdr>
                        <w:top w:val="none" w:sz="0" w:space="0" w:color="auto"/>
                        <w:left w:val="none" w:sz="0" w:space="0" w:color="auto"/>
                        <w:bottom w:val="none" w:sz="0" w:space="0" w:color="auto"/>
                        <w:right w:val="none" w:sz="0" w:space="0" w:color="auto"/>
                      </w:divBdr>
                      <w:divsChild>
                        <w:div w:id="814565046">
                          <w:marLeft w:val="0"/>
                          <w:marRight w:val="0"/>
                          <w:marTop w:val="0"/>
                          <w:marBottom w:val="0"/>
                          <w:divBdr>
                            <w:top w:val="none" w:sz="0" w:space="0" w:color="auto"/>
                            <w:left w:val="none" w:sz="0" w:space="0" w:color="auto"/>
                            <w:bottom w:val="none" w:sz="0" w:space="0" w:color="auto"/>
                            <w:right w:val="none" w:sz="0" w:space="0" w:color="auto"/>
                          </w:divBdr>
                          <w:divsChild>
                            <w:div w:id="1944218002">
                              <w:marLeft w:val="0"/>
                              <w:marRight w:val="0"/>
                              <w:marTop w:val="120"/>
                              <w:marBottom w:val="360"/>
                              <w:divBdr>
                                <w:top w:val="none" w:sz="0" w:space="0" w:color="auto"/>
                                <w:left w:val="none" w:sz="0" w:space="0" w:color="auto"/>
                                <w:bottom w:val="none" w:sz="0" w:space="0" w:color="auto"/>
                                <w:right w:val="none" w:sz="0" w:space="0" w:color="auto"/>
                              </w:divBdr>
                              <w:divsChild>
                                <w:div w:id="759058374">
                                  <w:marLeft w:val="0"/>
                                  <w:marRight w:val="0"/>
                                  <w:marTop w:val="0"/>
                                  <w:marBottom w:val="0"/>
                                  <w:divBdr>
                                    <w:top w:val="none" w:sz="0" w:space="0" w:color="auto"/>
                                    <w:left w:val="none" w:sz="0" w:space="0" w:color="auto"/>
                                    <w:bottom w:val="none" w:sz="0" w:space="0" w:color="auto"/>
                                    <w:right w:val="none" w:sz="0" w:space="0" w:color="auto"/>
                                  </w:divBdr>
                                </w:div>
                                <w:div w:id="12420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6043089">
      <w:bodyDiv w:val="1"/>
      <w:marLeft w:val="0"/>
      <w:marRight w:val="0"/>
      <w:marTop w:val="0"/>
      <w:marBottom w:val="0"/>
      <w:divBdr>
        <w:top w:val="none" w:sz="0" w:space="0" w:color="auto"/>
        <w:left w:val="none" w:sz="0" w:space="0" w:color="auto"/>
        <w:bottom w:val="none" w:sz="0" w:space="0" w:color="auto"/>
        <w:right w:val="none" w:sz="0" w:space="0" w:color="auto"/>
      </w:divBdr>
    </w:div>
    <w:div w:id="1573733843">
      <w:bodyDiv w:val="1"/>
      <w:marLeft w:val="0"/>
      <w:marRight w:val="0"/>
      <w:marTop w:val="0"/>
      <w:marBottom w:val="0"/>
      <w:divBdr>
        <w:top w:val="none" w:sz="0" w:space="0" w:color="auto"/>
        <w:left w:val="none" w:sz="0" w:space="0" w:color="auto"/>
        <w:bottom w:val="none" w:sz="0" w:space="0" w:color="auto"/>
        <w:right w:val="none" w:sz="0" w:space="0" w:color="auto"/>
      </w:divBdr>
    </w:div>
    <w:div w:id="1585988861">
      <w:bodyDiv w:val="1"/>
      <w:marLeft w:val="0"/>
      <w:marRight w:val="0"/>
      <w:marTop w:val="0"/>
      <w:marBottom w:val="0"/>
      <w:divBdr>
        <w:top w:val="none" w:sz="0" w:space="0" w:color="auto"/>
        <w:left w:val="none" w:sz="0" w:space="0" w:color="auto"/>
        <w:bottom w:val="none" w:sz="0" w:space="0" w:color="auto"/>
        <w:right w:val="none" w:sz="0" w:space="0" w:color="auto"/>
      </w:divBdr>
    </w:div>
    <w:div w:id="1586761264">
      <w:bodyDiv w:val="1"/>
      <w:marLeft w:val="0"/>
      <w:marRight w:val="0"/>
      <w:marTop w:val="0"/>
      <w:marBottom w:val="0"/>
      <w:divBdr>
        <w:top w:val="none" w:sz="0" w:space="0" w:color="auto"/>
        <w:left w:val="none" w:sz="0" w:space="0" w:color="auto"/>
        <w:bottom w:val="none" w:sz="0" w:space="0" w:color="auto"/>
        <w:right w:val="none" w:sz="0" w:space="0" w:color="auto"/>
      </w:divBdr>
    </w:div>
    <w:div w:id="1596786084">
      <w:bodyDiv w:val="1"/>
      <w:marLeft w:val="0"/>
      <w:marRight w:val="0"/>
      <w:marTop w:val="0"/>
      <w:marBottom w:val="0"/>
      <w:divBdr>
        <w:top w:val="none" w:sz="0" w:space="0" w:color="auto"/>
        <w:left w:val="none" w:sz="0" w:space="0" w:color="auto"/>
        <w:bottom w:val="none" w:sz="0" w:space="0" w:color="auto"/>
        <w:right w:val="none" w:sz="0" w:space="0" w:color="auto"/>
      </w:divBdr>
    </w:div>
    <w:div w:id="1617129426">
      <w:bodyDiv w:val="1"/>
      <w:marLeft w:val="0"/>
      <w:marRight w:val="0"/>
      <w:marTop w:val="0"/>
      <w:marBottom w:val="0"/>
      <w:divBdr>
        <w:top w:val="none" w:sz="0" w:space="0" w:color="auto"/>
        <w:left w:val="none" w:sz="0" w:space="0" w:color="auto"/>
        <w:bottom w:val="none" w:sz="0" w:space="0" w:color="auto"/>
        <w:right w:val="none" w:sz="0" w:space="0" w:color="auto"/>
      </w:divBdr>
    </w:div>
    <w:div w:id="1649825823">
      <w:bodyDiv w:val="1"/>
      <w:marLeft w:val="0"/>
      <w:marRight w:val="0"/>
      <w:marTop w:val="0"/>
      <w:marBottom w:val="0"/>
      <w:divBdr>
        <w:top w:val="none" w:sz="0" w:space="0" w:color="auto"/>
        <w:left w:val="none" w:sz="0" w:space="0" w:color="auto"/>
        <w:bottom w:val="none" w:sz="0" w:space="0" w:color="auto"/>
        <w:right w:val="none" w:sz="0" w:space="0" w:color="auto"/>
      </w:divBdr>
    </w:div>
    <w:div w:id="1660576455">
      <w:bodyDiv w:val="1"/>
      <w:marLeft w:val="0"/>
      <w:marRight w:val="0"/>
      <w:marTop w:val="0"/>
      <w:marBottom w:val="0"/>
      <w:divBdr>
        <w:top w:val="none" w:sz="0" w:space="0" w:color="auto"/>
        <w:left w:val="none" w:sz="0" w:space="0" w:color="auto"/>
        <w:bottom w:val="none" w:sz="0" w:space="0" w:color="auto"/>
        <w:right w:val="none" w:sz="0" w:space="0" w:color="auto"/>
      </w:divBdr>
    </w:div>
    <w:div w:id="1669285074">
      <w:bodyDiv w:val="1"/>
      <w:marLeft w:val="0"/>
      <w:marRight w:val="0"/>
      <w:marTop w:val="0"/>
      <w:marBottom w:val="0"/>
      <w:divBdr>
        <w:top w:val="none" w:sz="0" w:space="0" w:color="auto"/>
        <w:left w:val="none" w:sz="0" w:space="0" w:color="auto"/>
        <w:bottom w:val="none" w:sz="0" w:space="0" w:color="auto"/>
        <w:right w:val="none" w:sz="0" w:space="0" w:color="auto"/>
      </w:divBdr>
    </w:div>
    <w:div w:id="1704477510">
      <w:bodyDiv w:val="1"/>
      <w:marLeft w:val="0"/>
      <w:marRight w:val="0"/>
      <w:marTop w:val="0"/>
      <w:marBottom w:val="0"/>
      <w:divBdr>
        <w:top w:val="none" w:sz="0" w:space="0" w:color="auto"/>
        <w:left w:val="none" w:sz="0" w:space="0" w:color="auto"/>
        <w:bottom w:val="none" w:sz="0" w:space="0" w:color="auto"/>
        <w:right w:val="none" w:sz="0" w:space="0" w:color="auto"/>
      </w:divBdr>
    </w:div>
    <w:div w:id="1704751496">
      <w:bodyDiv w:val="1"/>
      <w:marLeft w:val="0"/>
      <w:marRight w:val="0"/>
      <w:marTop w:val="100"/>
      <w:marBottom w:val="100"/>
      <w:divBdr>
        <w:top w:val="none" w:sz="0" w:space="0" w:color="auto"/>
        <w:left w:val="none" w:sz="0" w:space="0" w:color="auto"/>
        <w:bottom w:val="none" w:sz="0" w:space="0" w:color="auto"/>
        <w:right w:val="none" w:sz="0" w:space="0" w:color="auto"/>
      </w:divBdr>
      <w:divsChild>
        <w:div w:id="117384671">
          <w:marLeft w:val="0"/>
          <w:marRight w:val="0"/>
          <w:marTop w:val="0"/>
          <w:marBottom w:val="0"/>
          <w:divBdr>
            <w:top w:val="none" w:sz="0" w:space="0" w:color="auto"/>
            <w:left w:val="none" w:sz="0" w:space="0" w:color="auto"/>
            <w:bottom w:val="none" w:sz="0" w:space="0" w:color="auto"/>
            <w:right w:val="none" w:sz="0" w:space="0" w:color="auto"/>
          </w:divBdr>
          <w:divsChild>
            <w:div w:id="485130132">
              <w:marLeft w:val="0"/>
              <w:marRight w:val="0"/>
              <w:marTop w:val="0"/>
              <w:marBottom w:val="0"/>
              <w:divBdr>
                <w:top w:val="none" w:sz="0" w:space="0" w:color="auto"/>
                <w:left w:val="none" w:sz="0" w:space="0" w:color="auto"/>
                <w:bottom w:val="none" w:sz="0" w:space="0" w:color="auto"/>
                <w:right w:val="none" w:sz="0" w:space="0" w:color="auto"/>
              </w:divBdr>
              <w:divsChild>
                <w:div w:id="834150573">
                  <w:marLeft w:val="0"/>
                  <w:marRight w:val="0"/>
                  <w:marTop w:val="0"/>
                  <w:marBottom w:val="0"/>
                  <w:divBdr>
                    <w:top w:val="none" w:sz="0" w:space="0" w:color="auto"/>
                    <w:left w:val="none" w:sz="0" w:space="0" w:color="auto"/>
                    <w:bottom w:val="none" w:sz="0" w:space="0" w:color="auto"/>
                    <w:right w:val="none" w:sz="0" w:space="0" w:color="auto"/>
                  </w:divBdr>
                  <w:divsChild>
                    <w:div w:id="820998356">
                      <w:marLeft w:val="0"/>
                      <w:marRight w:val="0"/>
                      <w:marTop w:val="0"/>
                      <w:marBottom w:val="0"/>
                      <w:divBdr>
                        <w:top w:val="none" w:sz="0" w:space="0" w:color="auto"/>
                        <w:left w:val="none" w:sz="0" w:space="0" w:color="auto"/>
                        <w:bottom w:val="none" w:sz="0" w:space="0" w:color="auto"/>
                        <w:right w:val="none" w:sz="0" w:space="0" w:color="auto"/>
                      </w:divBdr>
                      <w:divsChild>
                        <w:div w:id="1653216162">
                          <w:marLeft w:val="0"/>
                          <w:marRight w:val="0"/>
                          <w:marTop w:val="0"/>
                          <w:marBottom w:val="0"/>
                          <w:divBdr>
                            <w:top w:val="none" w:sz="0" w:space="0" w:color="auto"/>
                            <w:left w:val="none" w:sz="0" w:space="0" w:color="auto"/>
                            <w:bottom w:val="none" w:sz="0" w:space="0" w:color="auto"/>
                            <w:right w:val="none" w:sz="0" w:space="0" w:color="auto"/>
                          </w:divBdr>
                          <w:divsChild>
                            <w:div w:id="51118961">
                              <w:marLeft w:val="0"/>
                              <w:marRight w:val="0"/>
                              <w:marTop w:val="0"/>
                              <w:marBottom w:val="0"/>
                              <w:divBdr>
                                <w:top w:val="none" w:sz="0" w:space="0" w:color="auto"/>
                                <w:left w:val="none" w:sz="0" w:space="0" w:color="auto"/>
                                <w:bottom w:val="none" w:sz="0" w:space="0" w:color="auto"/>
                                <w:right w:val="none" w:sz="0" w:space="0" w:color="auto"/>
                              </w:divBdr>
                            </w:div>
                            <w:div w:id="92669846">
                              <w:marLeft w:val="0"/>
                              <w:marRight w:val="0"/>
                              <w:marTop w:val="0"/>
                              <w:marBottom w:val="0"/>
                              <w:divBdr>
                                <w:top w:val="none" w:sz="0" w:space="0" w:color="auto"/>
                                <w:left w:val="none" w:sz="0" w:space="0" w:color="auto"/>
                                <w:bottom w:val="none" w:sz="0" w:space="0" w:color="auto"/>
                                <w:right w:val="none" w:sz="0" w:space="0" w:color="auto"/>
                              </w:divBdr>
                            </w:div>
                            <w:div w:id="376272429">
                              <w:marLeft w:val="0"/>
                              <w:marRight w:val="0"/>
                              <w:marTop w:val="0"/>
                              <w:marBottom w:val="0"/>
                              <w:divBdr>
                                <w:top w:val="none" w:sz="0" w:space="0" w:color="auto"/>
                                <w:left w:val="none" w:sz="0" w:space="0" w:color="auto"/>
                                <w:bottom w:val="none" w:sz="0" w:space="0" w:color="auto"/>
                                <w:right w:val="none" w:sz="0" w:space="0" w:color="auto"/>
                              </w:divBdr>
                            </w:div>
                            <w:div w:id="452331874">
                              <w:marLeft w:val="0"/>
                              <w:marRight w:val="0"/>
                              <w:marTop w:val="0"/>
                              <w:marBottom w:val="0"/>
                              <w:divBdr>
                                <w:top w:val="none" w:sz="0" w:space="0" w:color="auto"/>
                                <w:left w:val="none" w:sz="0" w:space="0" w:color="auto"/>
                                <w:bottom w:val="none" w:sz="0" w:space="0" w:color="auto"/>
                                <w:right w:val="none" w:sz="0" w:space="0" w:color="auto"/>
                              </w:divBdr>
                            </w:div>
                            <w:div w:id="510148045">
                              <w:marLeft w:val="0"/>
                              <w:marRight w:val="0"/>
                              <w:marTop w:val="0"/>
                              <w:marBottom w:val="0"/>
                              <w:divBdr>
                                <w:top w:val="none" w:sz="0" w:space="0" w:color="auto"/>
                                <w:left w:val="none" w:sz="0" w:space="0" w:color="auto"/>
                                <w:bottom w:val="none" w:sz="0" w:space="0" w:color="auto"/>
                                <w:right w:val="none" w:sz="0" w:space="0" w:color="auto"/>
                              </w:divBdr>
                            </w:div>
                            <w:div w:id="1203588949">
                              <w:marLeft w:val="0"/>
                              <w:marRight w:val="0"/>
                              <w:marTop w:val="0"/>
                              <w:marBottom w:val="0"/>
                              <w:divBdr>
                                <w:top w:val="none" w:sz="0" w:space="0" w:color="auto"/>
                                <w:left w:val="none" w:sz="0" w:space="0" w:color="auto"/>
                                <w:bottom w:val="none" w:sz="0" w:space="0" w:color="auto"/>
                                <w:right w:val="none" w:sz="0" w:space="0" w:color="auto"/>
                              </w:divBdr>
                              <w:divsChild>
                                <w:div w:id="1894728700">
                                  <w:marLeft w:val="0"/>
                                  <w:marRight w:val="0"/>
                                  <w:marTop w:val="0"/>
                                  <w:marBottom w:val="0"/>
                                  <w:divBdr>
                                    <w:top w:val="none" w:sz="0" w:space="0" w:color="auto"/>
                                    <w:left w:val="none" w:sz="0" w:space="0" w:color="auto"/>
                                    <w:bottom w:val="none" w:sz="0" w:space="0" w:color="auto"/>
                                    <w:right w:val="none" w:sz="0" w:space="0" w:color="auto"/>
                                  </w:divBdr>
                                </w:div>
                              </w:divsChild>
                            </w:div>
                            <w:div w:id="1236429638">
                              <w:marLeft w:val="0"/>
                              <w:marRight w:val="0"/>
                              <w:marTop w:val="0"/>
                              <w:marBottom w:val="0"/>
                              <w:divBdr>
                                <w:top w:val="none" w:sz="0" w:space="0" w:color="auto"/>
                                <w:left w:val="none" w:sz="0" w:space="0" w:color="auto"/>
                                <w:bottom w:val="none" w:sz="0" w:space="0" w:color="auto"/>
                                <w:right w:val="none" w:sz="0" w:space="0" w:color="auto"/>
                              </w:divBdr>
                            </w:div>
                            <w:div w:id="1521120969">
                              <w:marLeft w:val="0"/>
                              <w:marRight w:val="0"/>
                              <w:marTop w:val="0"/>
                              <w:marBottom w:val="0"/>
                              <w:divBdr>
                                <w:top w:val="none" w:sz="0" w:space="0" w:color="auto"/>
                                <w:left w:val="none" w:sz="0" w:space="0" w:color="auto"/>
                                <w:bottom w:val="none" w:sz="0" w:space="0" w:color="auto"/>
                                <w:right w:val="none" w:sz="0" w:space="0" w:color="auto"/>
                              </w:divBdr>
                              <w:divsChild>
                                <w:div w:id="23023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6558981">
      <w:bodyDiv w:val="1"/>
      <w:marLeft w:val="0"/>
      <w:marRight w:val="0"/>
      <w:marTop w:val="0"/>
      <w:marBottom w:val="0"/>
      <w:divBdr>
        <w:top w:val="none" w:sz="0" w:space="0" w:color="auto"/>
        <w:left w:val="none" w:sz="0" w:space="0" w:color="auto"/>
        <w:bottom w:val="none" w:sz="0" w:space="0" w:color="auto"/>
        <w:right w:val="none" w:sz="0" w:space="0" w:color="auto"/>
      </w:divBdr>
    </w:div>
    <w:div w:id="1711607428">
      <w:bodyDiv w:val="1"/>
      <w:marLeft w:val="0"/>
      <w:marRight w:val="0"/>
      <w:marTop w:val="0"/>
      <w:marBottom w:val="0"/>
      <w:divBdr>
        <w:top w:val="none" w:sz="0" w:space="0" w:color="auto"/>
        <w:left w:val="none" w:sz="0" w:space="0" w:color="auto"/>
        <w:bottom w:val="none" w:sz="0" w:space="0" w:color="auto"/>
        <w:right w:val="none" w:sz="0" w:space="0" w:color="auto"/>
      </w:divBdr>
    </w:div>
    <w:div w:id="1724789903">
      <w:bodyDiv w:val="1"/>
      <w:marLeft w:val="0"/>
      <w:marRight w:val="0"/>
      <w:marTop w:val="0"/>
      <w:marBottom w:val="0"/>
      <w:divBdr>
        <w:top w:val="none" w:sz="0" w:space="0" w:color="auto"/>
        <w:left w:val="none" w:sz="0" w:space="0" w:color="auto"/>
        <w:bottom w:val="none" w:sz="0" w:space="0" w:color="auto"/>
        <w:right w:val="none" w:sz="0" w:space="0" w:color="auto"/>
      </w:divBdr>
    </w:div>
    <w:div w:id="1731340077">
      <w:bodyDiv w:val="1"/>
      <w:marLeft w:val="0"/>
      <w:marRight w:val="0"/>
      <w:marTop w:val="0"/>
      <w:marBottom w:val="0"/>
      <w:divBdr>
        <w:top w:val="none" w:sz="0" w:space="0" w:color="auto"/>
        <w:left w:val="none" w:sz="0" w:space="0" w:color="auto"/>
        <w:bottom w:val="none" w:sz="0" w:space="0" w:color="auto"/>
        <w:right w:val="none" w:sz="0" w:space="0" w:color="auto"/>
      </w:divBdr>
    </w:div>
    <w:div w:id="1740400757">
      <w:bodyDiv w:val="1"/>
      <w:marLeft w:val="0"/>
      <w:marRight w:val="0"/>
      <w:marTop w:val="0"/>
      <w:marBottom w:val="0"/>
      <w:divBdr>
        <w:top w:val="none" w:sz="0" w:space="0" w:color="auto"/>
        <w:left w:val="none" w:sz="0" w:space="0" w:color="auto"/>
        <w:bottom w:val="none" w:sz="0" w:space="0" w:color="auto"/>
        <w:right w:val="none" w:sz="0" w:space="0" w:color="auto"/>
      </w:divBdr>
    </w:div>
    <w:div w:id="1745685584">
      <w:bodyDiv w:val="1"/>
      <w:marLeft w:val="0"/>
      <w:marRight w:val="0"/>
      <w:marTop w:val="0"/>
      <w:marBottom w:val="0"/>
      <w:divBdr>
        <w:top w:val="none" w:sz="0" w:space="0" w:color="auto"/>
        <w:left w:val="none" w:sz="0" w:space="0" w:color="auto"/>
        <w:bottom w:val="none" w:sz="0" w:space="0" w:color="auto"/>
        <w:right w:val="none" w:sz="0" w:space="0" w:color="auto"/>
      </w:divBdr>
    </w:div>
    <w:div w:id="1752509034">
      <w:bodyDiv w:val="1"/>
      <w:marLeft w:val="0"/>
      <w:marRight w:val="0"/>
      <w:marTop w:val="0"/>
      <w:marBottom w:val="0"/>
      <w:divBdr>
        <w:top w:val="none" w:sz="0" w:space="0" w:color="auto"/>
        <w:left w:val="none" w:sz="0" w:space="0" w:color="auto"/>
        <w:bottom w:val="none" w:sz="0" w:space="0" w:color="auto"/>
        <w:right w:val="none" w:sz="0" w:space="0" w:color="auto"/>
      </w:divBdr>
    </w:div>
    <w:div w:id="1771126808">
      <w:bodyDiv w:val="1"/>
      <w:marLeft w:val="0"/>
      <w:marRight w:val="0"/>
      <w:marTop w:val="0"/>
      <w:marBottom w:val="0"/>
      <w:divBdr>
        <w:top w:val="none" w:sz="0" w:space="0" w:color="auto"/>
        <w:left w:val="none" w:sz="0" w:space="0" w:color="auto"/>
        <w:bottom w:val="none" w:sz="0" w:space="0" w:color="auto"/>
        <w:right w:val="none" w:sz="0" w:space="0" w:color="auto"/>
      </w:divBdr>
    </w:div>
    <w:div w:id="1776513545">
      <w:bodyDiv w:val="1"/>
      <w:marLeft w:val="0"/>
      <w:marRight w:val="0"/>
      <w:marTop w:val="0"/>
      <w:marBottom w:val="0"/>
      <w:divBdr>
        <w:top w:val="none" w:sz="0" w:space="0" w:color="auto"/>
        <w:left w:val="none" w:sz="0" w:space="0" w:color="auto"/>
        <w:bottom w:val="none" w:sz="0" w:space="0" w:color="auto"/>
        <w:right w:val="none" w:sz="0" w:space="0" w:color="auto"/>
      </w:divBdr>
    </w:div>
    <w:div w:id="1784885589">
      <w:bodyDiv w:val="1"/>
      <w:marLeft w:val="0"/>
      <w:marRight w:val="0"/>
      <w:marTop w:val="100"/>
      <w:marBottom w:val="100"/>
      <w:divBdr>
        <w:top w:val="none" w:sz="0" w:space="0" w:color="auto"/>
        <w:left w:val="none" w:sz="0" w:space="0" w:color="auto"/>
        <w:bottom w:val="none" w:sz="0" w:space="0" w:color="auto"/>
        <w:right w:val="none" w:sz="0" w:space="0" w:color="auto"/>
      </w:divBdr>
      <w:divsChild>
        <w:div w:id="738864407">
          <w:marLeft w:val="0"/>
          <w:marRight w:val="0"/>
          <w:marTop w:val="0"/>
          <w:marBottom w:val="0"/>
          <w:divBdr>
            <w:top w:val="none" w:sz="0" w:space="0" w:color="auto"/>
            <w:left w:val="none" w:sz="0" w:space="0" w:color="auto"/>
            <w:bottom w:val="none" w:sz="0" w:space="0" w:color="auto"/>
            <w:right w:val="none" w:sz="0" w:space="0" w:color="auto"/>
          </w:divBdr>
          <w:divsChild>
            <w:div w:id="1479691460">
              <w:marLeft w:val="0"/>
              <w:marRight w:val="0"/>
              <w:marTop w:val="0"/>
              <w:marBottom w:val="0"/>
              <w:divBdr>
                <w:top w:val="none" w:sz="0" w:space="0" w:color="auto"/>
                <w:left w:val="none" w:sz="0" w:space="0" w:color="auto"/>
                <w:bottom w:val="none" w:sz="0" w:space="0" w:color="auto"/>
                <w:right w:val="none" w:sz="0" w:space="0" w:color="auto"/>
              </w:divBdr>
              <w:divsChild>
                <w:div w:id="887957649">
                  <w:marLeft w:val="0"/>
                  <w:marRight w:val="0"/>
                  <w:marTop w:val="0"/>
                  <w:marBottom w:val="0"/>
                  <w:divBdr>
                    <w:top w:val="none" w:sz="0" w:space="0" w:color="auto"/>
                    <w:left w:val="none" w:sz="0" w:space="0" w:color="auto"/>
                    <w:bottom w:val="none" w:sz="0" w:space="0" w:color="auto"/>
                    <w:right w:val="none" w:sz="0" w:space="0" w:color="auto"/>
                  </w:divBdr>
                  <w:divsChild>
                    <w:div w:id="438991151">
                      <w:marLeft w:val="0"/>
                      <w:marRight w:val="0"/>
                      <w:marTop w:val="0"/>
                      <w:marBottom w:val="0"/>
                      <w:divBdr>
                        <w:top w:val="none" w:sz="0" w:space="0" w:color="auto"/>
                        <w:left w:val="none" w:sz="0" w:space="0" w:color="auto"/>
                        <w:bottom w:val="none" w:sz="0" w:space="0" w:color="auto"/>
                        <w:right w:val="none" w:sz="0" w:space="0" w:color="auto"/>
                      </w:divBdr>
                      <w:divsChild>
                        <w:div w:id="126047015">
                          <w:marLeft w:val="0"/>
                          <w:marRight w:val="0"/>
                          <w:marTop w:val="0"/>
                          <w:marBottom w:val="0"/>
                          <w:divBdr>
                            <w:top w:val="none" w:sz="0" w:space="0" w:color="auto"/>
                            <w:left w:val="none" w:sz="0" w:space="0" w:color="auto"/>
                            <w:bottom w:val="none" w:sz="0" w:space="0" w:color="auto"/>
                            <w:right w:val="none" w:sz="0" w:space="0" w:color="auto"/>
                          </w:divBdr>
                          <w:divsChild>
                            <w:div w:id="235745623">
                              <w:marLeft w:val="0"/>
                              <w:marRight w:val="0"/>
                              <w:marTop w:val="0"/>
                              <w:marBottom w:val="0"/>
                              <w:divBdr>
                                <w:top w:val="none" w:sz="0" w:space="0" w:color="auto"/>
                                <w:left w:val="none" w:sz="0" w:space="0" w:color="auto"/>
                                <w:bottom w:val="none" w:sz="0" w:space="0" w:color="auto"/>
                                <w:right w:val="none" w:sz="0" w:space="0" w:color="auto"/>
                              </w:divBdr>
                            </w:div>
                            <w:div w:id="831142022">
                              <w:marLeft w:val="0"/>
                              <w:marRight w:val="0"/>
                              <w:marTop w:val="0"/>
                              <w:marBottom w:val="0"/>
                              <w:divBdr>
                                <w:top w:val="none" w:sz="0" w:space="0" w:color="auto"/>
                                <w:left w:val="none" w:sz="0" w:space="0" w:color="auto"/>
                                <w:bottom w:val="none" w:sz="0" w:space="0" w:color="auto"/>
                                <w:right w:val="none" w:sz="0" w:space="0" w:color="auto"/>
                              </w:divBdr>
                            </w:div>
                            <w:div w:id="1618751029">
                              <w:marLeft w:val="0"/>
                              <w:marRight w:val="0"/>
                              <w:marTop w:val="0"/>
                              <w:marBottom w:val="0"/>
                              <w:divBdr>
                                <w:top w:val="none" w:sz="0" w:space="0" w:color="auto"/>
                                <w:left w:val="none" w:sz="0" w:space="0" w:color="auto"/>
                                <w:bottom w:val="none" w:sz="0" w:space="0" w:color="auto"/>
                                <w:right w:val="none" w:sz="0" w:space="0" w:color="auto"/>
                              </w:divBdr>
                            </w:div>
                            <w:div w:id="204644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7042678">
      <w:bodyDiv w:val="1"/>
      <w:marLeft w:val="0"/>
      <w:marRight w:val="0"/>
      <w:marTop w:val="0"/>
      <w:marBottom w:val="0"/>
      <w:divBdr>
        <w:top w:val="none" w:sz="0" w:space="0" w:color="auto"/>
        <w:left w:val="none" w:sz="0" w:space="0" w:color="auto"/>
        <w:bottom w:val="none" w:sz="0" w:space="0" w:color="auto"/>
        <w:right w:val="none" w:sz="0" w:space="0" w:color="auto"/>
      </w:divBdr>
    </w:div>
    <w:div w:id="1828471590">
      <w:bodyDiv w:val="1"/>
      <w:marLeft w:val="0"/>
      <w:marRight w:val="0"/>
      <w:marTop w:val="0"/>
      <w:marBottom w:val="0"/>
      <w:divBdr>
        <w:top w:val="none" w:sz="0" w:space="0" w:color="auto"/>
        <w:left w:val="none" w:sz="0" w:space="0" w:color="auto"/>
        <w:bottom w:val="none" w:sz="0" w:space="0" w:color="auto"/>
        <w:right w:val="none" w:sz="0" w:space="0" w:color="auto"/>
      </w:divBdr>
    </w:div>
    <w:div w:id="1829201100">
      <w:bodyDiv w:val="1"/>
      <w:marLeft w:val="0"/>
      <w:marRight w:val="0"/>
      <w:marTop w:val="0"/>
      <w:marBottom w:val="0"/>
      <w:divBdr>
        <w:top w:val="none" w:sz="0" w:space="0" w:color="auto"/>
        <w:left w:val="none" w:sz="0" w:space="0" w:color="auto"/>
        <w:bottom w:val="none" w:sz="0" w:space="0" w:color="auto"/>
        <w:right w:val="none" w:sz="0" w:space="0" w:color="auto"/>
      </w:divBdr>
    </w:div>
    <w:div w:id="1842356676">
      <w:bodyDiv w:val="1"/>
      <w:marLeft w:val="0"/>
      <w:marRight w:val="0"/>
      <w:marTop w:val="0"/>
      <w:marBottom w:val="0"/>
      <w:divBdr>
        <w:top w:val="none" w:sz="0" w:space="0" w:color="auto"/>
        <w:left w:val="none" w:sz="0" w:space="0" w:color="auto"/>
        <w:bottom w:val="none" w:sz="0" w:space="0" w:color="auto"/>
        <w:right w:val="none" w:sz="0" w:space="0" w:color="auto"/>
      </w:divBdr>
    </w:div>
    <w:div w:id="1842618311">
      <w:bodyDiv w:val="1"/>
      <w:marLeft w:val="0"/>
      <w:marRight w:val="0"/>
      <w:marTop w:val="0"/>
      <w:marBottom w:val="0"/>
      <w:divBdr>
        <w:top w:val="none" w:sz="0" w:space="0" w:color="auto"/>
        <w:left w:val="none" w:sz="0" w:space="0" w:color="auto"/>
        <w:bottom w:val="none" w:sz="0" w:space="0" w:color="auto"/>
        <w:right w:val="none" w:sz="0" w:space="0" w:color="auto"/>
      </w:divBdr>
    </w:div>
    <w:div w:id="1857496061">
      <w:bodyDiv w:val="1"/>
      <w:marLeft w:val="0"/>
      <w:marRight w:val="0"/>
      <w:marTop w:val="0"/>
      <w:marBottom w:val="0"/>
      <w:divBdr>
        <w:top w:val="none" w:sz="0" w:space="0" w:color="auto"/>
        <w:left w:val="none" w:sz="0" w:space="0" w:color="auto"/>
        <w:bottom w:val="none" w:sz="0" w:space="0" w:color="auto"/>
        <w:right w:val="none" w:sz="0" w:space="0" w:color="auto"/>
      </w:divBdr>
    </w:div>
    <w:div w:id="1877621042">
      <w:bodyDiv w:val="1"/>
      <w:marLeft w:val="0"/>
      <w:marRight w:val="0"/>
      <w:marTop w:val="0"/>
      <w:marBottom w:val="0"/>
      <w:divBdr>
        <w:top w:val="none" w:sz="0" w:space="0" w:color="auto"/>
        <w:left w:val="none" w:sz="0" w:space="0" w:color="auto"/>
        <w:bottom w:val="none" w:sz="0" w:space="0" w:color="auto"/>
        <w:right w:val="none" w:sz="0" w:space="0" w:color="auto"/>
      </w:divBdr>
    </w:div>
    <w:div w:id="1886017508">
      <w:bodyDiv w:val="1"/>
      <w:marLeft w:val="0"/>
      <w:marRight w:val="0"/>
      <w:marTop w:val="0"/>
      <w:marBottom w:val="0"/>
      <w:divBdr>
        <w:top w:val="none" w:sz="0" w:space="0" w:color="auto"/>
        <w:left w:val="none" w:sz="0" w:space="0" w:color="auto"/>
        <w:bottom w:val="none" w:sz="0" w:space="0" w:color="auto"/>
        <w:right w:val="none" w:sz="0" w:space="0" w:color="auto"/>
      </w:divBdr>
    </w:div>
    <w:div w:id="1898584943">
      <w:bodyDiv w:val="1"/>
      <w:marLeft w:val="0"/>
      <w:marRight w:val="0"/>
      <w:marTop w:val="0"/>
      <w:marBottom w:val="0"/>
      <w:divBdr>
        <w:top w:val="none" w:sz="0" w:space="0" w:color="auto"/>
        <w:left w:val="none" w:sz="0" w:space="0" w:color="auto"/>
        <w:bottom w:val="none" w:sz="0" w:space="0" w:color="auto"/>
        <w:right w:val="none" w:sz="0" w:space="0" w:color="auto"/>
      </w:divBdr>
    </w:div>
    <w:div w:id="1909073407">
      <w:bodyDiv w:val="1"/>
      <w:marLeft w:val="0"/>
      <w:marRight w:val="0"/>
      <w:marTop w:val="0"/>
      <w:marBottom w:val="0"/>
      <w:divBdr>
        <w:top w:val="none" w:sz="0" w:space="0" w:color="auto"/>
        <w:left w:val="none" w:sz="0" w:space="0" w:color="auto"/>
        <w:bottom w:val="none" w:sz="0" w:space="0" w:color="auto"/>
        <w:right w:val="none" w:sz="0" w:space="0" w:color="auto"/>
      </w:divBdr>
    </w:div>
    <w:div w:id="1923879334">
      <w:bodyDiv w:val="1"/>
      <w:marLeft w:val="0"/>
      <w:marRight w:val="0"/>
      <w:marTop w:val="0"/>
      <w:marBottom w:val="0"/>
      <w:divBdr>
        <w:top w:val="none" w:sz="0" w:space="0" w:color="auto"/>
        <w:left w:val="none" w:sz="0" w:space="0" w:color="auto"/>
        <w:bottom w:val="none" w:sz="0" w:space="0" w:color="auto"/>
        <w:right w:val="none" w:sz="0" w:space="0" w:color="auto"/>
      </w:divBdr>
    </w:div>
    <w:div w:id="1947611401">
      <w:bodyDiv w:val="1"/>
      <w:marLeft w:val="0"/>
      <w:marRight w:val="0"/>
      <w:marTop w:val="100"/>
      <w:marBottom w:val="100"/>
      <w:divBdr>
        <w:top w:val="none" w:sz="0" w:space="0" w:color="auto"/>
        <w:left w:val="none" w:sz="0" w:space="0" w:color="auto"/>
        <w:bottom w:val="none" w:sz="0" w:space="0" w:color="auto"/>
        <w:right w:val="none" w:sz="0" w:space="0" w:color="auto"/>
      </w:divBdr>
      <w:divsChild>
        <w:div w:id="1692342133">
          <w:marLeft w:val="0"/>
          <w:marRight w:val="0"/>
          <w:marTop w:val="0"/>
          <w:marBottom w:val="0"/>
          <w:divBdr>
            <w:top w:val="none" w:sz="0" w:space="0" w:color="auto"/>
            <w:left w:val="none" w:sz="0" w:space="0" w:color="auto"/>
            <w:bottom w:val="none" w:sz="0" w:space="0" w:color="auto"/>
            <w:right w:val="none" w:sz="0" w:space="0" w:color="auto"/>
          </w:divBdr>
          <w:divsChild>
            <w:div w:id="1190535116">
              <w:marLeft w:val="0"/>
              <w:marRight w:val="0"/>
              <w:marTop w:val="0"/>
              <w:marBottom w:val="0"/>
              <w:divBdr>
                <w:top w:val="none" w:sz="0" w:space="0" w:color="auto"/>
                <w:left w:val="none" w:sz="0" w:space="0" w:color="auto"/>
                <w:bottom w:val="none" w:sz="0" w:space="0" w:color="auto"/>
                <w:right w:val="none" w:sz="0" w:space="0" w:color="auto"/>
              </w:divBdr>
              <w:divsChild>
                <w:div w:id="1963530580">
                  <w:marLeft w:val="0"/>
                  <w:marRight w:val="0"/>
                  <w:marTop w:val="0"/>
                  <w:marBottom w:val="0"/>
                  <w:divBdr>
                    <w:top w:val="none" w:sz="0" w:space="0" w:color="auto"/>
                    <w:left w:val="none" w:sz="0" w:space="0" w:color="auto"/>
                    <w:bottom w:val="none" w:sz="0" w:space="0" w:color="auto"/>
                    <w:right w:val="none" w:sz="0" w:space="0" w:color="auto"/>
                  </w:divBdr>
                  <w:divsChild>
                    <w:div w:id="117113812">
                      <w:marLeft w:val="0"/>
                      <w:marRight w:val="0"/>
                      <w:marTop w:val="0"/>
                      <w:marBottom w:val="0"/>
                      <w:divBdr>
                        <w:top w:val="none" w:sz="0" w:space="0" w:color="auto"/>
                        <w:left w:val="none" w:sz="0" w:space="0" w:color="auto"/>
                        <w:bottom w:val="none" w:sz="0" w:space="0" w:color="auto"/>
                        <w:right w:val="none" w:sz="0" w:space="0" w:color="auto"/>
                      </w:divBdr>
                      <w:divsChild>
                        <w:div w:id="507251362">
                          <w:marLeft w:val="0"/>
                          <w:marRight w:val="0"/>
                          <w:marTop w:val="0"/>
                          <w:marBottom w:val="0"/>
                          <w:divBdr>
                            <w:top w:val="none" w:sz="0" w:space="0" w:color="auto"/>
                            <w:left w:val="none" w:sz="0" w:space="0" w:color="auto"/>
                            <w:bottom w:val="none" w:sz="0" w:space="0" w:color="auto"/>
                            <w:right w:val="none" w:sz="0" w:space="0" w:color="auto"/>
                          </w:divBdr>
                          <w:divsChild>
                            <w:div w:id="272832095">
                              <w:marLeft w:val="0"/>
                              <w:marRight w:val="0"/>
                              <w:marTop w:val="0"/>
                              <w:marBottom w:val="0"/>
                              <w:divBdr>
                                <w:top w:val="none" w:sz="0" w:space="0" w:color="auto"/>
                                <w:left w:val="none" w:sz="0" w:space="0" w:color="auto"/>
                                <w:bottom w:val="none" w:sz="0" w:space="0" w:color="auto"/>
                                <w:right w:val="none" w:sz="0" w:space="0" w:color="auto"/>
                              </w:divBdr>
                            </w:div>
                            <w:div w:id="1335573073">
                              <w:marLeft w:val="0"/>
                              <w:marRight w:val="0"/>
                              <w:marTop w:val="0"/>
                              <w:marBottom w:val="0"/>
                              <w:divBdr>
                                <w:top w:val="none" w:sz="0" w:space="0" w:color="auto"/>
                                <w:left w:val="none" w:sz="0" w:space="0" w:color="auto"/>
                                <w:bottom w:val="none" w:sz="0" w:space="0" w:color="auto"/>
                                <w:right w:val="none" w:sz="0" w:space="0" w:color="auto"/>
                              </w:divBdr>
                            </w:div>
                            <w:div w:id="143578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394858">
      <w:bodyDiv w:val="1"/>
      <w:marLeft w:val="0"/>
      <w:marRight w:val="0"/>
      <w:marTop w:val="0"/>
      <w:marBottom w:val="0"/>
      <w:divBdr>
        <w:top w:val="none" w:sz="0" w:space="0" w:color="auto"/>
        <w:left w:val="none" w:sz="0" w:space="0" w:color="auto"/>
        <w:bottom w:val="none" w:sz="0" w:space="0" w:color="auto"/>
        <w:right w:val="none" w:sz="0" w:space="0" w:color="auto"/>
      </w:divBdr>
    </w:div>
    <w:div w:id="1959293132">
      <w:bodyDiv w:val="1"/>
      <w:marLeft w:val="0"/>
      <w:marRight w:val="0"/>
      <w:marTop w:val="0"/>
      <w:marBottom w:val="0"/>
      <w:divBdr>
        <w:top w:val="none" w:sz="0" w:space="0" w:color="auto"/>
        <w:left w:val="none" w:sz="0" w:space="0" w:color="auto"/>
        <w:bottom w:val="none" w:sz="0" w:space="0" w:color="auto"/>
        <w:right w:val="none" w:sz="0" w:space="0" w:color="auto"/>
      </w:divBdr>
    </w:div>
    <w:div w:id="1970281808">
      <w:bodyDiv w:val="1"/>
      <w:marLeft w:val="0"/>
      <w:marRight w:val="0"/>
      <w:marTop w:val="0"/>
      <w:marBottom w:val="0"/>
      <w:divBdr>
        <w:top w:val="none" w:sz="0" w:space="0" w:color="auto"/>
        <w:left w:val="none" w:sz="0" w:space="0" w:color="auto"/>
        <w:bottom w:val="none" w:sz="0" w:space="0" w:color="auto"/>
        <w:right w:val="none" w:sz="0" w:space="0" w:color="auto"/>
      </w:divBdr>
    </w:div>
    <w:div w:id="1987780372">
      <w:bodyDiv w:val="1"/>
      <w:marLeft w:val="0"/>
      <w:marRight w:val="0"/>
      <w:marTop w:val="0"/>
      <w:marBottom w:val="0"/>
      <w:divBdr>
        <w:top w:val="none" w:sz="0" w:space="0" w:color="auto"/>
        <w:left w:val="none" w:sz="0" w:space="0" w:color="auto"/>
        <w:bottom w:val="none" w:sz="0" w:space="0" w:color="auto"/>
        <w:right w:val="none" w:sz="0" w:space="0" w:color="auto"/>
      </w:divBdr>
    </w:div>
    <w:div w:id="1992059566">
      <w:bodyDiv w:val="1"/>
      <w:marLeft w:val="0"/>
      <w:marRight w:val="0"/>
      <w:marTop w:val="100"/>
      <w:marBottom w:val="100"/>
      <w:divBdr>
        <w:top w:val="none" w:sz="0" w:space="0" w:color="auto"/>
        <w:left w:val="none" w:sz="0" w:space="0" w:color="auto"/>
        <w:bottom w:val="none" w:sz="0" w:space="0" w:color="auto"/>
        <w:right w:val="none" w:sz="0" w:space="0" w:color="auto"/>
      </w:divBdr>
      <w:divsChild>
        <w:div w:id="1256397509">
          <w:marLeft w:val="0"/>
          <w:marRight w:val="0"/>
          <w:marTop w:val="0"/>
          <w:marBottom w:val="0"/>
          <w:divBdr>
            <w:top w:val="none" w:sz="0" w:space="0" w:color="auto"/>
            <w:left w:val="none" w:sz="0" w:space="0" w:color="auto"/>
            <w:bottom w:val="none" w:sz="0" w:space="0" w:color="auto"/>
            <w:right w:val="none" w:sz="0" w:space="0" w:color="auto"/>
          </w:divBdr>
          <w:divsChild>
            <w:div w:id="1787918510">
              <w:marLeft w:val="0"/>
              <w:marRight w:val="0"/>
              <w:marTop w:val="0"/>
              <w:marBottom w:val="0"/>
              <w:divBdr>
                <w:top w:val="none" w:sz="0" w:space="0" w:color="auto"/>
                <w:left w:val="none" w:sz="0" w:space="0" w:color="auto"/>
                <w:bottom w:val="none" w:sz="0" w:space="0" w:color="auto"/>
                <w:right w:val="none" w:sz="0" w:space="0" w:color="auto"/>
              </w:divBdr>
              <w:divsChild>
                <w:div w:id="998777024">
                  <w:marLeft w:val="0"/>
                  <w:marRight w:val="0"/>
                  <w:marTop w:val="0"/>
                  <w:marBottom w:val="0"/>
                  <w:divBdr>
                    <w:top w:val="none" w:sz="0" w:space="0" w:color="auto"/>
                    <w:left w:val="none" w:sz="0" w:space="0" w:color="auto"/>
                    <w:bottom w:val="none" w:sz="0" w:space="0" w:color="auto"/>
                    <w:right w:val="none" w:sz="0" w:space="0" w:color="auto"/>
                  </w:divBdr>
                  <w:divsChild>
                    <w:div w:id="1429109783">
                      <w:marLeft w:val="0"/>
                      <w:marRight w:val="0"/>
                      <w:marTop w:val="0"/>
                      <w:marBottom w:val="0"/>
                      <w:divBdr>
                        <w:top w:val="none" w:sz="0" w:space="0" w:color="auto"/>
                        <w:left w:val="none" w:sz="0" w:space="0" w:color="auto"/>
                        <w:bottom w:val="none" w:sz="0" w:space="0" w:color="auto"/>
                        <w:right w:val="none" w:sz="0" w:space="0" w:color="auto"/>
                      </w:divBdr>
                      <w:divsChild>
                        <w:div w:id="174543029">
                          <w:marLeft w:val="0"/>
                          <w:marRight w:val="0"/>
                          <w:marTop w:val="0"/>
                          <w:marBottom w:val="0"/>
                          <w:divBdr>
                            <w:top w:val="none" w:sz="0" w:space="0" w:color="auto"/>
                            <w:left w:val="none" w:sz="0" w:space="0" w:color="auto"/>
                            <w:bottom w:val="none" w:sz="0" w:space="0" w:color="auto"/>
                            <w:right w:val="none" w:sz="0" w:space="0" w:color="auto"/>
                          </w:divBdr>
                          <w:divsChild>
                            <w:div w:id="71586900">
                              <w:marLeft w:val="0"/>
                              <w:marRight w:val="0"/>
                              <w:marTop w:val="0"/>
                              <w:marBottom w:val="0"/>
                              <w:divBdr>
                                <w:top w:val="none" w:sz="0" w:space="0" w:color="auto"/>
                                <w:left w:val="none" w:sz="0" w:space="0" w:color="auto"/>
                                <w:bottom w:val="none" w:sz="0" w:space="0" w:color="auto"/>
                                <w:right w:val="none" w:sz="0" w:space="0" w:color="auto"/>
                              </w:divBdr>
                            </w:div>
                            <w:div w:id="906110412">
                              <w:marLeft w:val="0"/>
                              <w:marRight w:val="0"/>
                              <w:marTop w:val="0"/>
                              <w:marBottom w:val="0"/>
                              <w:divBdr>
                                <w:top w:val="none" w:sz="0" w:space="0" w:color="auto"/>
                                <w:left w:val="none" w:sz="0" w:space="0" w:color="auto"/>
                                <w:bottom w:val="none" w:sz="0" w:space="0" w:color="auto"/>
                                <w:right w:val="none" w:sz="0" w:space="0" w:color="auto"/>
                              </w:divBdr>
                            </w:div>
                            <w:div w:id="119264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193976">
      <w:bodyDiv w:val="1"/>
      <w:marLeft w:val="0"/>
      <w:marRight w:val="0"/>
      <w:marTop w:val="0"/>
      <w:marBottom w:val="0"/>
      <w:divBdr>
        <w:top w:val="none" w:sz="0" w:space="0" w:color="auto"/>
        <w:left w:val="none" w:sz="0" w:space="0" w:color="auto"/>
        <w:bottom w:val="none" w:sz="0" w:space="0" w:color="auto"/>
        <w:right w:val="none" w:sz="0" w:space="0" w:color="auto"/>
      </w:divBdr>
    </w:div>
    <w:div w:id="2029983866">
      <w:bodyDiv w:val="1"/>
      <w:marLeft w:val="0"/>
      <w:marRight w:val="0"/>
      <w:marTop w:val="0"/>
      <w:marBottom w:val="0"/>
      <w:divBdr>
        <w:top w:val="none" w:sz="0" w:space="0" w:color="auto"/>
        <w:left w:val="none" w:sz="0" w:space="0" w:color="auto"/>
        <w:bottom w:val="none" w:sz="0" w:space="0" w:color="auto"/>
        <w:right w:val="none" w:sz="0" w:space="0" w:color="auto"/>
      </w:divBdr>
    </w:div>
    <w:div w:id="2033724450">
      <w:bodyDiv w:val="1"/>
      <w:marLeft w:val="0"/>
      <w:marRight w:val="0"/>
      <w:marTop w:val="0"/>
      <w:marBottom w:val="0"/>
      <w:divBdr>
        <w:top w:val="none" w:sz="0" w:space="0" w:color="auto"/>
        <w:left w:val="none" w:sz="0" w:space="0" w:color="auto"/>
        <w:bottom w:val="none" w:sz="0" w:space="0" w:color="auto"/>
        <w:right w:val="none" w:sz="0" w:space="0" w:color="auto"/>
      </w:divBdr>
    </w:div>
    <w:div w:id="2061858659">
      <w:bodyDiv w:val="1"/>
      <w:marLeft w:val="0"/>
      <w:marRight w:val="0"/>
      <w:marTop w:val="0"/>
      <w:marBottom w:val="0"/>
      <w:divBdr>
        <w:top w:val="none" w:sz="0" w:space="0" w:color="auto"/>
        <w:left w:val="none" w:sz="0" w:space="0" w:color="auto"/>
        <w:bottom w:val="none" w:sz="0" w:space="0" w:color="auto"/>
        <w:right w:val="none" w:sz="0" w:space="0" w:color="auto"/>
      </w:divBdr>
    </w:div>
    <w:div w:id="2065903238">
      <w:bodyDiv w:val="1"/>
      <w:marLeft w:val="0"/>
      <w:marRight w:val="0"/>
      <w:marTop w:val="0"/>
      <w:marBottom w:val="0"/>
      <w:divBdr>
        <w:top w:val="none" w:sz="0" w:space="0" w:color="auto"/>
        <w:left w:val="none" w:sz="0" w:space="0" w:color="auto"/>
        <w:bottom w:val="none" w:sz="0" w:space="0" w:color="auto"/>
        <w:right w:val="none" w:sz="0" w:space="0" w:color="auto"/>
      </w:divBdr>
    </w:div>
    <w:div w:id="2069066504">
      <w:bodyDiv w:val="1"/>
      <w:marLeft w:val="0"/>
      <w:marRight w:val="0"/>
      <w:marTop w:val="0"/>
      <w:marBottom w:val="0"/>
      <w:divBdr>
        <w:top w:val="none" w:sz="0" w:space="0" w:color="auto"/>
        <w:left w:val="none" w:sz="0" w:space="0" w:color="auto"/>
        <w:bottom w:val="none" w:sz="0" w:space="0" w:color="auto"/>
        <w:right w:val="none" w:sz="0" w:space="0" w:color="auto"/>
      </w:divBdr>
    </w:div>
    <w:div w:id="2080974454">
      <w:bodyDiv w:val="1"/>
      <w:marLeft w:val="0"/>
      <w:marRight w:val="0"/>
      <w:marTop w:val="0"/>
      <w:marBottom w:val="0"/>
      <w:divBdr>
        <w:top w:val="none" w:sz="0" w:space="0" w:color="auto"/>
        <w:left w:val="none" w:sz="0" w:space="0" w:color="auto"/>
        <w:bottom w:val="none" w:sz="0" w:space="0" w:color="auto"/>
        <w:right w:val="none" w:sz="0" w:space="0" w:color="auto"/>
      </w:divBdr>
    </w:div>
    <w:div w:id="2091996296">
      <w:bodyDiv w:val="1"/>
      <w:marLeft w:val="0"/>
      <w:marRight w:val="0"/>
      <w:marTop w:val="100"/>
      <w:marBottom w:val="100"/>
      <w:divBdr>
        <w:top w:val="none" w:sz="0" w:space="0" w:color="auto"/>
        <w:left w:val="none" w:sz="0" w:space="0" w:color="auto"/>
        <w:bottom w:val="none" w:sz="0" w:space="0" w:color="auto"/>
        <w:right w:val="none" w:sz="0" w:space="0" w:color="auto"/>
      </w:divBdr>
      <w:divsChild>
        <w:div w:id="949973593">
          <w:marLeft w:val="0"/>
          <w:marRight w:val="0"/>
          <w:marTop w:val="0"/>
          <w:marBottom w:val="0"/>
          <w:divBdr>
            <w:top w:val="none" w:sz="0" w:space="0" w:color="auto"/>
            <w:left w:val="none" w:sz="0" w:space="0" w:color="auto"/>
            <w:bottom w:val="none" w:sz="0" w:space="0" w:color="auto"/>
            <w:right w:val="none" w:sz="0" w:space="0" w:color="auto"/>
          </w:divBdr>
          <w:divsChild>
            <w:div w:id="1387143135">
              <w:marLeft w:val="0"/>
              <w:marRight w:val="0"/>
              <w:marTop w:val="0"/>
              <w:marBottom w:val="0"/>
              <w:divBdr>
                <w:top w:val="none" w:sz="0" w:space="0" w:color="auto"/>
                <w:left w:val="none" w:sz="0" w:space="0" w:color="auto"/>
                <w:bottom w:val="none" w:sz="0" w:space="0" w:color="auto"/>
                <w:right w:val="none" w:sz="0" w:space="0" w:color="auto"/>
              </w:divBdr>
              <w:divsChild>
                <w:div w:id="1879511567">
                  <w:marLeft w:val="0"/>
                  <w:marRight w:val="0"/>
                  <w:marTop w:val="0"/>
                  <w:marBottom w:val="0"/>
                  <w:divBdr>
                    <w:top w:val="none" w:sz="0" w:space="0" w:color="auto"/>
                    <w:left w:val="none" w:sz="0" w:space="0" w:color="auto"/>
                    <w:bottom w:val="none" w:sz="0" w:space="0" w:color="auto"/>
                    <w:right w:val="none" w:sz="0" w:space="0" w:color="auto"/>
                  </w:divBdr>
                  <w:divsChild>
                    <w:div w:id="1468858858">
                      <w:marLeft w:val="0"/>
                      <w:marRight w:val="0"/>
                      <w:marTop w:val="0"/>
                      <w:marBottom w:val="0"/>
                      <w:divBdr>
                        <w:top w:val="none" w:sz="0" w:space="0" w:color="auto"/>
                        <w:left w:val="none" w:sz="0" w:space="0" w:color="auto"/>
                        <w:bottom w:val="none" w:sz="0" w:space="0" w:color="auto"/>
                        <w:right w:val="none" w:sz="0" w:space="0" w:color="auto"/>
                      </w:divBdr>
                      <w:divsChild>
                        <w:div w:id="982933139">
                          <w:marLeft w:val="0"/>
                          <w:marRight w:val="0"/>
                          <w:marTop w:val="0"/>
                          <w:marBottom w:val="0"/>
                          <w:divBdr>
                            <w:top w:val="none" w:sz="0" w:space="0" w:color="auto"/>
                            <w:left w:val="none" w:sz="0" w:space="0" w:color="auto"/>
                            <w:bottom w:val="none" w:sz="0" w:space="0" w:color="auto"/>
                            <w:right w:val="none" w:sz="0" w:space="0" w:color="auto"/>
                          </w:divBdr>
                          <w:divsChild>
                            <w:div w:id="1414745593">
                              <w:marLeft w:val="0"/>
                              <w:marRight w:val="0"/>
                              <w:marTop w:val="0"/>
                              <w:marBottom w:val="0"/>
                              <w:divBdr>
                                <w:top w:val="none" w:sz="0" w:space="0" w:color="auto"/>
                                <w:left w:val="none" w:sz="0" w:space="0" w:color="auto"/>
                                <w:bottom w:val="none" w:sz="0" w:space="0" w:color="auto"/>
                                <w:right w:val="none" w:sz="0" w:space="0" w:color="auto"/>
                              </w:divBdr>
                            </w:div>
                            <w:div w:id="150604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438730">
      <w:bodyDiv w:val="1"/>
      <w:marLeft w:val="0"/>
      <w:marRight w:val="0"/>
      <w:marTop w:val="100"/>
      <w:marBottom w:val="100"/>
      <w:divBdr>
        <w:top w:val="none" w:sz="0" w:space="0" w:color="auto"/>
        <w:left w:val="none" w:sz="0" w:space="0" w:color="auto"/>
        <w:bottom w:val="none" w:sz="0" w:space="0" w:color="auto"/>
        <w:right w:val="none" w:sz="0" w:space="0" w:color="auto"/>
      </w:divBdr>
      <w:divsChild>
        <w:div w:id="1050956399">
          <w:marLeft w:val="0"/>
          <w:marRight w:val="0"/>
          <w:marTop w:val="0"/>
          <w:marBottom w:val="0"/>
          <w:divBdr>
            <w:top w:val="none" w:sz="0" w:space="0" w:color="auto"/>
            <w:left w:val="none" w:sz="0" w:space="0" w:color="auto"/>
            <w:bottom w:val="none" w:sz="0" w:space="0" w:color="auto"/>
            <w:right w:val="none" w:sz="0" w:space="0" w:color="auto"/>
          </w:divBdr>
          <w:divsChild>
            <w:div w:id="1256090436">
              <w:marLeft w:val="0"/>
              <w:marRight w:val="0"/>
              <w:marTop w:val="0"/>
              <w:marBottom w:val="0"/>
              <w:divBdr>
                <w:top w:val="none" w:sz="0" w:space="0" w:color="auto"/>
                <w:left w:val="none" w:sz="0" w:space="0" w:color="auto"/>
                <w:bottom w:val="none" w:sz="0" w:space="0" w:color="auto"/>
                <w:right w:val="none" w:sz="0" w:space="0" w:color="auto"/>
              </w:divBdr>
              <w:divsChild>
                <w:div w:id="65348876">
                  <w:marLeft w:val="0"/>
                  <w:marRight w:val="0"/>
                  <w:marTop w:val="0"/>
                  <w:marBottom w:val="0"/>
                  <w:divBdr>
                    <w:top w:val="none" w:sz="0" w:space="0" w:color="auto"/>
                    <w:left w:val="none" w:sz="0" w:space="0" w:color="auto"/>
                    <w:bottom w:val="none" w:sz="0" w:space="0" w:color="auto"/>
                    <w:right w:val="none" w:sz="0" w:space="0" w:color="auto"/>
                  </w:divBdr>
                  <w:divsChild>
                    <w:div w:id="842663346">
                      <w:marLeft w:val="0"/>
                      <w:marRight w:val="0"/>
                      <w:marTop w:val="0"/>
                      <w:marBottom w:val="0"/>
                      <w:divBdr>
                        <w:top w:val="none" w:sz="0" w:space="0" w:color="auto"/>
                        <w:left w:val="none" w:sz="0" w:space="0" w:color="auto"/>
                        <w:bottom w:val="none" w:sz="0" w:space="0" w:color="auto"/>
                        <w:right w:val="none" w:sz="0" w:space="0" w:color="auto"/>
                      </w:divBdr>
                      <w:divsChild>
                        <w:div w:id="361056799">
                          <w:marLeft w:val="0"/>
                          <w:marRight w:val="0"/>
                          <w:marTop w:val="0"/>
                          <w:marBottom w:val="0"/>
                          <w:divBdr>
                            <w:top w:val="none" w:sz="0" w:space="0" w:color="auto"/>
                            <w:left w:val="none" w:sz="0" w:space="0" w:color="auto"/>
                            <w:bottom w:val="none" w:sz="0" w:space="0" w:color="auto"/>
                            <w:right w:val="none" w:sz="0" w:space="0" w:color="auto"/>
                          </w:divBdr>
                          <w:divsChild>
                            <w:div w:id="402979">
                              <w:marLeft w:val="0"/>
                              <w:marRight w:val="0"/>
                              <w:marTop w:val="0"/>
                              <w:marBottom w:val="0"/>
                              <w:divBdr>
                                <w:top w:val="none" w:sz="0" w:space="0" w:color="auto"/>
                                <w:left w:val="none" w:sz="0" w:space="0" w:color="auto"/>
                                <w:bottom w:val="none" w:sz="0" w:space="0" w:color="auto"/>
                                <w:right w:val="none" w:sz="0" w:space="0" w:color="auto"/>
                              </w:divBdr>
                            </w:div>
                            <w:div w:id="126164106">
                              <w:marLeft w:val="0"/>
                              <w:marRight w:val="0"/>
                              <w:marTop w:val="0"/>
                              <w:marBottom w:val="0"/>
                              <w:divBdr>
                                <w:top w:val="none" w:sz="0" w:space="0" w:color="auto"/>
                                <w:left w:val="none" w:sz="0" w:space="0" w:color="auto"/>
                                <w:bottom w:val="none" w:sz="0" w:space="0" w:color="auto"/>
                                <w:right w:val="none" w:sz="0" w:space="0" w:color="auto"/>
                              </w:divBdr>
                            </w:div>
                            <w:div w:id="226309579">
                              <w:marLeft w:val="0"/>
                              <w:marRight w:val="0"/>
                              <w:marTop w:val="0"/>
                              <w:marBottom w:val="0"/>
                              <w:divBdr>
                                <w:top w:val="none" w:sz="0" w:space="0" w:color="auto"/>
                                <w:left w:val="none" w:sz="0" w:space="0" w:color="auto"/>
                                <w:bottom w:val="none" w:sz="0" w:space="0" w:color="auto"/>
                                <w:right w:val="none" w:sz="0" w:space="0" w:color="auto"/>
                              </w:divBdr>
                            </w:div>
                            <w:div w:id="1017930715">
                              <w:marLeft w:val="0"/>
                              <w:marRight w:val="0"/>
                              <w:marTop w:val="0"/>
                              <w:marBottom w:val="0"/>
                              <w:divBdr>
                                <w:top w:val="none" w:sz="0" w:space="0" w:color="auto"/>
                                <w:left w:val="none" w:sz="0" w:space="0" w:color="auto"/>
                                <w:bottom w:val="none" w:sz="0" w:space="0" w:color="auto"/>
                                <w:right w:val="none" w:sz="0" w:space="0" w:color="auto"/>
                              </w:divBdr>
                            </w:div>
                            <w:div w:id="1045832187">
                              <w:marLeft w:val="0"/>
                              <w:marRight w:val="0"/>
                              <w:marTop w:val="0"/>
                              <w:marBottom w:val="0"/>
                              <w:divBdr>
                                <w:top w:val="none" w:sz="0" w:space="0" w:color="auto"/>
                                <w:left w:val="none" w:sz="0" w:space="0" w:color="auto"/>
                                <w:bottom w:val="none" w:sz="0" w:space="0" w:color="auto"/>
                                <w:right w:val="none" w:sz="0" w:space="0" w:color="auto"/>
                              </w:divBdr>
                              <w:divsChild>
                                <w:div w:id="404646264">
                                  <w:marLeft w:val="0"/>
                                  <w:marRight w:val="0"/>
                                  <w:marTop w:val="0"/>
                                  <w:marBottom w:val="0"/>
                                  <w:divBdr>
                                    <w:top w:val="none" w:sz="0" w:space="0" w:color="auto"/>
                                    <w:left w:val="none" w:sz="0" w:space="0" w:color="auto"/>
                                    <w:bottom w:val="none" w:sz="0" w:space="0" w:color="auto"/>
                                    <w:right w:val="none" w:sz="0" w:space="0" w:color="auto"/>
                                  </w:divBdr>
                                </w:div>
                              </w:divsChild>
                            </w:div>
                            <w:div w:id="1092124584">
                              <w:marLeft w:val="0"/>
                              <w:marRight w:val="0"/>
                              <w:marTop w:val="0"/>
                              <w:marBottom w:val="0"/>
                              <w:divBdr>
                                <w:top w:val="none" w:sz="0" w:space="0" w:color="auto"/>
                                <w:left w:val="none" w:sz="0" w:space="0" w:color="auto"/>
                                <w:bottom w:val="none" w:sz="0" w:space="0" w:color="auto"/>
                                <w:right w:val="none" w:sz="0" w:space="0" w:color="auto"/>
                              </w:divBdr>
                            </w:div>
                            <w:div w:id="1530755401">
                              <w:marLeft w:val="0"/>
                              <w:marRight w:val="0"/>
                              <w:marTop w:val="0"/>
                              <w:marBottom w:val="0"/>
                              <w:divBdr>
                                <w:top w:val="none" w:sz="0" w:space="0" w:color="auto"/>
                                <w:left w:val="none" w:sz="0" w:space="0" w:color="auto"/>
                                <w:bottom w:val="none" w:sz="0" w:space="0" w:color="auto"/>
                                <w:right w:val="none" w:sz="0" w:space="0" w:color="auto"/>
                              </w:divBdr>
                            </w:div>
                            <w:div w:id="20773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0443204">
      <w:bodyDiv w:val="1"/>
      <w:marLeft w:val="0"/>
      <w:marRight w:val="0"/>
      <w:marTop w:val="0"/>
      <w:marBottom w:val="0"/>
      <w:divBdr>
        <w:top w:val="none" w:sz="0" w:space="0" w:color="auto"/>
        <w:left w:val="none" w:sz="0" w:space="0" w:color="auto"/>
        <w:bottom w:val="none" w:sz="0" w:space="0" w:color="auto"/>
        <w:right w:val="none" w:sz="0" w:space="0" w:color="auto"/>
      </w:divBdr>
    </w:div>
    <w:div w:id="2104759166">
      <w:bodyDiv w:val="1"/>
      <w:marLeft w:val="0"/>
      <w:marRight w:val="0"/>
      <w:marTop w:val="0"/>
      <w:marBottom w:val="0"/>
      <w:divBdr>
        <w:top w:val="none" w:sz="0" w:space="0" w:color="auto"/>
        <w:left w:val="none" w:sz="0" w:space="0" w:color="auto"/>
        <w:bottom w:val="none" w:sz="0" w:space="0" w:color="auto"/>
        <w:right w:val="none" w:sz="0" w:space="0" w:color="auto"/>
      </w:divBdr>
    </w:div>
    <w:div w:id="2120906076">
      <w:bodyDiv w:val="1"/>
      <w:marLeft w:val="0"/>
      <w:marRight w:val="0"/>
      <w:marTop w:val="0"/>
      <w:marBottom w:val="0"/>
      <w:divBdr>
        <w:top w:val="none" w:sz="0" w:space="0" w:color="auto"/>
        <w:left w:val="none" w:sz="0" w:space="0" w:color="auto"/>
        <w:bottom w:val="none" w:sz="0" w:space="0" w:color="auto"/>
        <w:right w:val="none" w:sz="0" w:space="0" w:color="auto"/>
      </w:divBdr>
    </w:div>
    <w:div w:id="2128615957">
      <w:bodyDiv w:val="1"/>
      <w:marLeft w:val="0"/>
      <w:marRight w:val="0"/>
      <w:marTop w:val="0"/>
      <w:marBottom w:val="0"/>
      <w:divBdr>
        <w:top w:val="none" w:sz="0" w:space="0" w:color="auto"/>
        <w:left w:val="none" w:sz="0" w:space="0" w:color="auto"/>
        <w:bottom w:val="none" w:sz="0" w:space="0" w:color="auto"/>
        <w:right w:val="none" w:sz="0" w:space="0" w:color="auto"/>
      </w:divBdr>
    </w:div>
    <w:div w:id="2135516216">
      <w:bodyDiv w:val="1"/>
      <w:marLeft w:val="0"/>
      <w:marRight w:val="0"/>
      <w:marTop w:val="0"/>
      <w:marBottom w:val="0"/>
      <w:divBdr>
        <w:top w:val="none" w:sz="0" w:space="0" w:color="auto"/>
        <w:left w:val="none" w:sz="0" w:space="0" w:color="auto"/>
        <w:bottom w:val="none" w:sz="0" w:space="0" w:color="auto"/>
        <w:right w:val="none" w:sz="0" w:space="0" w:color="auto"/>
      </w:divBdr>
    </w:div>
    <w:div w:id="214434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ncbi.nlm.nih.gov/pubmed/?term=Trends+in+adult+body-mass+index+in+200+countries+from+1975+to+2014%3A+a+pooled+analysis+of+1698+population-based+measurement+studies+with+19%C2%B72+million+participants" TargetMode="External"/><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ovidsp.uk.ovid.com/sp-3.20.0b/ovidweb.cgi?&amp;S=KLFMPDPMJFHFLMGEFNIKHFDGKPODAA00&amp;Complete+Reference=S.sh.23%7c693%7c1" TargetMode="External"/><Relationship Id="rId10" Type="http://schemas.openxmlformats.org/officeDocument/2006/relationships/hyperlink" Target="http://ovidsp.uk.ovid.com/sp-3.20.0b/ovidweb.cgi?&amp;S=KLFMPDPMJFHFLMGEFNIKHFDGKPODAA00&amp;Complete+Reference=S.sh.23%7c336%7c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Mos08</b:Tag>
    <b:SourceType>JournalArticle</b:SourceType>
    <b:Guid>{1B89BC2F-D8DC-4153-AB93-D15A7DD627AE}</b:Guid>
    <b:Title>The US Department of Agriculture Automated Multiple-Pass Method reduces bias in the collection of energy intakes.</b:Title>
    <b:Year>2008</b:Year>
    <b:Author>
      <b:Author>
        <b:NameList>
          <b:Person>
            <b:Last>Moshfegh AJ1</b:Last>
            <b:First>Rhodes</b:First>
            <b:Middle>DG, Baer DJ, Murayi T, Clemens JC, Rumpler WV, Paul DR, Sebastian RS, Kuczynski KJ, Ingwersen LA, Staples RC, Cleveland LE.</b:Middle>
          </b:Person>
        </b:NameList>
      </b:Author>
    </b:Author>
    <b:JournalName>Am J Clin Nutr. </b:JournalName>
    <b:Pages>Aug;88(2):324-32.</b:Pages>
    <b:RefOrder>1</b:RefOrder>
  </b:Source>
</b:Sources>
</file>

<file path=customXml/itemProps1.xml><?xml version="1.0" encoding="utf-8"?>
<ds:datastoreItem xmlns:ds="http://schemas.openxmlformats.org/officeDocument/2006/customXml" ds:itemID="{813E0BA5-0768-5C4E-B13D-94CB83F13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6800</Words>
  <Characters>38761</Characters>
  <Application>Microsoft Macintosh Word</Application>
  <DocSecurity>4</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45471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Graham Finlayson</cp:lastModifiedBy>
  <cp:revision>2</cp:revision>
  <cp:lastPrinted>2017-12-01T09:43:00Z</cp:lastPrinted>
  <dcterms:created xsi:type="dcterms:W3CDTF">2018-05-28T17:23:00Z</dcterms:created>
  <dcterms:modified xsi:type="dcterms:W3CDTF">2018-05-28T17:23:00Z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nDIP File ID">
    <vt:lpwstr>de15c52e-97f5-4ee3-942f-fd0e9ed4bd2a</vt:lpwstr>
  </property>
</Properties>
</file>