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C7" w:rsidRDefault="003F4CC7" w:rsidP="003F4CC7">
      <w:pPr>
        <w:pStyle w:val="NormalWeb"/>
      </w:pPr>
      <w:bookmarkStart w:id="0" w:name="_GoBack"/>
      <w:bookmarkEnd w:id="0"/>
      <w:r>
        <w:rPr>
          <w:rFonts w:ascii="Calibri" w:hAnsi="Calibri"/>
          <w:b/>
          <w:bCs/>
        </w:rPr>
        <w:t>Aims</w:t>
      </w:r>
      <w:r>
        <w:rPr>
          <w:rFonts w:ascii="Calibri" w:hAnsi="Calibri"/>
        </w:rPr>
        <w:t>: To summarise the substantive findings of studies of alcohol industry involvement in national or supra-national policy-making, and to produce a new synthesis of current evidence.</w:t>
      </w:r>
    </w:p>
    <w:p w:rsidR="003F4CC7" w:rsidRDefault="003F4CC7" w:rsidP="003F4CC7">
      <w:pPr>
        <w:pStyle w:val="NormalWeb"/>
      </w:pPr>
      <w:r>
        <w:rPr>
          <w:rFonts w:ascii="Calibri" w:hAnsi="Calibri"/>
          <w:b/>
          <w:bCs/>
        </w:rPr>
        <w:t>Methods</w:t>
      </w:r>
      <w:r>
        <w:rPr>
          <w:rFonts w:ascii="Calibri" w:hAnsi="Calibri"/>
        </w:rPr>
        <w:t>: This study examined peer-reviewed journal reports published in the English language between 1980-2016 of studies of alcohol industry involvement in policy making. Included studies were required to provide information on data collection and analysis and to have sought explicitly to investigate interventions by alcohol industry actors within the process of public policy making. Eight electronic databases were searched on 27/02/17. The methodological strengths and limitations of individual studies and the literature as a whole were examined. A thematic synthesis using an inductive approach to the generation of themes was guided by the research aims and objectives.</w:t>
      </w:r>
    </w:p>
    <w:p w:rsidR="003F4CC7" w:rsidRDefault="003F4CC7" w:rsidP="003F4CC7">
      <w:pPr>
        <w:pStyle w:val="NormalWeb"/>
      </w:pPr>
      <w:r>
        <w:rPr>
          <w:rFonts w:ascii="Calibri" w:hAnsi="Calibri"/>
          <w:b/>
          <w:bCs/>
        </w:rPr>
        <w:t>Results</w:t>
      </w:r>
      <w:r>
        <w:rPr>
          <w:rFonts w:ascii="Calibri" w:hAnsi="Calibri"/>
        </w:rPr>
        <w:t>: Twenty reports drawn from 15 documentary and interview studies identify pervasive influence of alcohol industry actors in policy making. This evidence synthesis indicates that industry actors seek to influence policy in two principal ways: 1) by framing policy debates in a cogent and internally consistent manner, which excludes from policy agendas issues that are contrary to commercial interests; and 2) by adopting short and long term approaches to managing threats to commercial interests within the policy arena, by building relationships with key actors using a variety of different organisational forms. This review pools findings from existing studies on the range of observed impacts on national alcohol policy decision-making across the world.</w:t>
      </w:r>
    </w:p>
    <w:p w:rsidR="003F4CC7" w:rsidRDefault="003F4CC7" w:rsidP="003F4CC7">
      <w:pPr>
        <w:pStyle w:val="NormalWeb"/>
      </w:pPr>
      <w:r>
        <w:rPr>
          <w:rFonts w:ascii="Calibri" w:hAnsi="Calibri"/>
          <w:b/>
          <w:bCs/>
        </w:rPr>
        <w:t>Conclusions</w:t>
      </w:r>
      <w:r>
        <w:rPr>
          <w:rFonts w:ascii="Calibri" w:hAnsi="Calibri"/>
        </w:rPr>
        <w:t>:</w:t>
      </w:r>
      <w:r>
        <w:rPr>
          <w:strike/>
        </w:rPr>
        <w:t xml:space="preserve"> </w:t>
      </w:r>
      <w:r>
        <w:rPr>
          <w:rFonts w:ascii="Calibri" w:hAnsi="Calibri"/>
          <w:strike/>
        </w:rPr>
        <w:t>Evidence shows that</w:t>
      </w:r>
      <w:r>
        <w:t xml:space="preserve"> </w:t>
      </w:r>
      <w:r>
        <w:rPr>
          <w:rFonts w:ascii="Calibri" w:hAnsi="Calibri"/>
          <w:color w:val="FF0000"/>
        </w:rPr>
        <w:t>A</w:t>
      </w:r>
      <w:r>
        <w:rPr>
          <w:rFonts w:ascii="Calibri" w:hAnsi="Calibri"/>
        </w:rPr>
        <w:t>lcohol industry actors are highly strategic, rhetorically sophisticated and well organised</w:t>
      </w:r>
      <w:r>
        <w:rPr>
          <w:rFonts w:ascii="Calibri" w:hAnsi="Calibri"/>
          <w:color w:val="FF0000"/>
        </w:rPr>
        <w:t xml:space="preserve"> in influencing</w:t>
      </w:r>
      <w:r>
        <w:t xml:space="preserve"> </w:t>
      </w:r>
      <w:r>
        <w:rPr>
          <w:rFonts w:ascii="Calibri" w:hAnsi="Calibri"/>
          <w:color w:val="FF0000"/>
        </w:rPr>
        <w:t>national</w:t>
      </w:r>
      <w:r>
        <w:t xml:space="preserve"> </w:t>
      </w:r>
      <w:r>
        <w:rPr>
          <w:rFonts w:ascii="Calibri" w:hAnsi="Calibri"/>
          <w:color w:val="FF0000"/>
        </w:rPr>
        <w:t>and supra-national policy-making.</w:t>
      </w:r>
      <w:r>
        <w:rPr>
          <w:strike/>
        </w:rPr>
        <w:t xml:space="preserve"> </w:t>
      </w:r>
      <w:r>
        <w:rPr>
          <w:rFonts w:ascii="Calibri" w:hAnsi="Calibri"/>
          <w:strike/>
        </w:rPr>
        <w:t>The findings of this systematic review can inform global research agendas, and be useful to those seeking to reduce the societal and public health problems caused by alcohol.</w:t>
      </w:r>
    </w:p>
    <w:p w:rsidR="003F4CC7" w:rsidRDefault="003F4CC7" w:rsidP="003F4CC7">
      <w:pPr>
        <w:pStyle w:val="NormalWeb"/>
      </w:pPr>
      <w:r w:rsidRPr="003F4CC7">
        <w:rPr>
          <w:rFonts w:ascii="Calibri" w:hAnsi="Calibri"/>
          <w:b/>
          <w:strike/>
        </w:rPr>
        <w:t>Funding</w:t>
      </w:r>
      <w:r>
        <w:rPr>
          <w:rFonts w:ascii="Calibri" w:hAnsi="Calibri"/>
          <w:strike/>
        </w:rPr>
        <w:t xml:space="preserve">: This work was supported by a </w:t>
      </w:r>
      <w:proofErr w:type="spellStart"/>
      <w:r>
        <w:rPr>
          <w:rFonts w:ascii="Calibri" w:hAnsi="Calibri"/>
          <w:strike/>
        </w:rPr>
        <w:t>Wellcome</w:t>
      </w:r>
      <w:proofErr w:type="spellEnd"/>
      <w:r>
        <w:rPr>
          <w:rFonts w:ascii="Calibri" w:hAnsi="Calibri"/>
          <w:strike/>
        </w:rPr>
        <w:t xml:space="preserve"> Trust Investigator Award in Humanities and Social Science to the first author (200321/Z/15/Z). </w:t>
      </w:r>
    </w:p>
    <w:p w:rsidR="006141B2" w:rsidRDefault="006141B2"/>
    <w:sectPr w:rsidR="00614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C7"/>
    <w:rsid w:val="003F4CC7"/>
    <w:rsid w:val="006141B2"/>
    <w:rsid w:val="007C07DC"/>
    <w:rsid w:val="009D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6C85A-EC91-4962-8541-AC377331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CC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CC7"/>
    <w:rPr>
      <w:color w:val="0000FF"/>
      <w:u w:val="single"/>
    </w:rPr>
  </w:style>
  <w:style w:type="paragraph" w:styleId="NormalWeb">
    <w:name w:val="Normal (Web)"/>
    <w:basedOn w:val="Normal"/>
    <w:uiPriority w:val="99"/>
    <w:semiHidden/>
    <w:unhideWhenUsed/>
    <w:rsid w:val="003F4C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Jean</dc:creator>
  <cp:keywords/>
  <dc:description/>
  <cp:lastModifiedBy>Cipriano, K.</cp:lastModifiedBy>
  <cp:revision>2</cp:revision>
  <dcterms:created xsi:type="dcterms:W3CDTF">2018-03-21T12:43:00Z</dcterms:created>
  <dcterms:modified xsi:type="dcterms:W3CDTF">2018-03-21T12:43:00Z</dcterms:modified>
</cp:coreProperties>
</file>