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B300" w14:textId="27FA7117" w:rsidR="00990DFD" w:rsidRPr="00EA5143" w:rsidRDefault="00351149"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 xml:space="preserve">Keeping up appearances: </w:t>
      </w:r>
      <w:r w:rsidR="00990DFD" w:rsidRPr="00EA5143">
        <w:rPr>
          <w:rFonts w:ascii="Garamond" w:hAnsi="Garamond" w:cs="Times New Roman"/>
          <w:b/>
          <w:color w:val="000000" w:themeColor="text1"/>
          <w:szCs w:val="24"/>
        </w:rPr>
        <w:t xml:space="preserve">family carers and people with dementia negotiating </w:t>
      </w:r>
      <w:r w:rsidR="00EE249A" w:rsidRPr="00EA5143">
        <w:rPr>
          <w:rFonts w:ascii="Garamond" w:hAnsi="Garamond" w:cs="Times New Roman"/>
          <w:b/>
          <w:color w:val="000000" w:themeColor="text1"/>
          <w:szCs w:val="24"/>
        </w:rPr>
        <w:t xml:space="preserve">normalcy </w:t>
      </w:r>
      <w:r w:rsidR="00990DFD" w:rsidRPr="00EA5143">
        <w:rPr>
          <w:rFonts w:ascii="Garamond" w:hAnsi="Garamond" w:cs="Times New Roman"/>
          <w:b/>
          <w:color w:val="000000" w:themeColor="text1"/>
          <w:szCs w:val="24"/>
        </w:rPr>
        <w:t>through dress practice</w:t>
      </w:r>
    </w:p>
    <w:p w14:paraId="2874E350" w14:textId="77777777" w:rsidR="007A2F05" w:rsidRPr="00EA5143" w:rsidRDefault="00990DFD"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Christi</w:t>
      </w:r>
      <w:r w:rsidR="002B49E2" w:rsidRPr="00EA5143">
        <w:rPr>
          <w:rFonts w:ascii="Garamond" w:hAnsi="Garamond" w:cs="Times New Roman"/>
          <w:color w:val="000000" w:themeColor="text1"/>
          <w:szCs w:val="24"/>
        </w:rPr>
        <w:t>na Buse, Department of Sociology, University of York</w:t>
      </w:r>
    </w:p>
    <w:p w14:paraId="27414583" w14:textId="77777777" w:rsidR="00990DFD" w:rsidRPr="00EA5143" w:rsidRDefault="002B49E2"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Julia Twigg, </w:t>
      </w:r>
      <w:r w:rsidR="00973ED0" w:rsidRPr="00EA5143">
        <w:rPr>
          <w:rFonts w:ascii="Garamond" w:hAnsi="Garamond" w:cs="Times New Roman"/>
          <w:color w:val="000000" w:themeColor="text1"/>
          <w:szCs w:val="24"/>
        </w:rPr>
        <w:t xml:space="preserve">Department of Sociology, Social Policy and Social Research, </w:t>
      </w:r>
      <w:r w:rsidRPr="00EA5143">
        <w:rPr>
          <w:rFonts w:ascii="Garamond" w:hAnsi="Garamond" w:cs="Times New Roman"/>
          <w:color w:val="000000" w:themeColor="text1"/>
          <w:szCs w:val="24"/>
        </w:rPr>
        <w:t>University of Kent</w:t>
      </w:r>
    </w:p>
    <w:p w14:paraId="0E147714" w14:textId="77777777" w:rsidR="0096586A" w:rsidRPr="00EA5143" w:rsidRDefault="0096586A" w:rsidP="00A95F81">
      <w:pPr>
        <w:spacing w:line="288" w:lineRule="auto"/>
        <w:jc w:val="both"/>
        <w:rPr>
          <w:rFonts w:ascii="Garamond" w:hAnsi="Garamond" w:cs="Times New Roman"/>
          <w:color w:val="000000" w:themeColor="text1"/>
          <w:szCs w:val="24"/>
        </w:rPr>
      </w:pPr>
    </w:p>
    <w:p w14:paraId="4228EE7E" w14:textId="77777777" w:rsidR="0096586A" w:rsidRPr="00EA5143" w:rsidRDefault="0096586A"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Abstract</w:t>
      </w:r>
    </w:p>
    <w:p w14:paraId="37522267" w14:textId="2B490B80" w:rsidR="0096586A" w:rsidRPr="00EA5143" w:rsidRDefault="0096586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Dress forms part of the taken-for-granted routines that constitute everyday life, but can be dys-rupted</w:t>
      </w:r>
      <w:r w:rsidR="00EA2305" w:rsidRPr="00EA5143">
        <w:rPr>
          <w:rFonts w:ascii="Garamond" w:hAnsi="Garamond" w:cs="Times New Roman"/>
          <w:color w:val="000000" w:themeColor="text1"/>
          <w:szCs w:val="24"/>
        </w:rPr>
        <w:t xml:space="preserve"> in the context of disability – </w:t>
      </w:r>
      <w:r w:rsidRPr="00EA5143">
        <w:rPr>
          <w:rFonts w:ascii="Garamond" w:hAnsi="Garamond" w:cs="Times New Roman"/>
          <w:color w:val="000000" w:themeColor="text1"/>
          <w:szCs w:val="24"/>
        </w:rPr>
        <w:t>in this case</w:t>
      </w:r>
      <w:r w:rsidR="00EA2305"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dementia. Drawing on qualitative research, this chapter situates dress practice as part of how people with dementia and family carers manage the disruption caused by dementia, focussing on the renegotiation of ideas of ‘normality’ and ordinariness. Maintaining ‘ordinariness’ in this context, however, becomes more than just the achievement of continuity, representing efforts to ‘pass’ and manage the public presentation of self in ways that can normalise dementia, and demonstrate how family carers are ‘coping’ and caring adequately.</w:t>
      </w:r>
    </w:p>
    <w:p w14:paraId="64FE9FF5" w14:textId="77777777" w:rsidR="0096586A" w:rsidRPr="00EA5143" w:rsidRDefault="0096586A" w:rsidP="00A95F81">
      <w:pPr>
        <w:spacing w:line="288" w:lineRule="auto"/>
        <w:jc w:val="both"/>
        <w:rPr>
          <w:rFonts w:ascii="Garamond" w:hAnsi="Garamond" w:cs="Times New Roman"/>
          <w:color w:val="000000" w:themeColor="text1"/>
          <w:szCs w:val="24"/>
        </w:rPr>
      </w:pPr>
    </w:p>
    <w:p w14:paraId="174B7257" w14:textId="77777777" w:rsidR="009073B5" w:rsidRPr="00EA5143" w:rsidRDefault="009073B5"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Introduction</w:t>
      </w:r>
    </w:p>
    <w:p w14:paraId="446E4281" w14:textId="06913F20" w:rsidR="002B485A" w:rsidRPr="00EA5143" w:rsidRDefault="002B485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Dress forms part of the tacit, taken-for-granted routines that constitute everyday life, but can be dys-rupted </w:t>
      </w:r>
      <w:r w:rsidR="0072701A" w:rsidRPr="00EA5143">
        <w:rPr>
          <w:rFonts w:ascii="Garamond" w:hAnsi="Garamond" w:cs="Times New Roman"/>
          <w:color w:val="000000" w:themeColor="text1"/>
          <w:szCs w:val="24"/>
        </w:rPr>
        <w:t>(Leder</w:t>
      </w:r>
      <w:r w:rsidR="00D448D5" w:rsidRPr="00EA5143">
        <w:rPr>
          <w:rFonts w:ascii="Garamond" w:hAnsi="Garamond" w:cs="Times New Roman"/>
          <w:color w:val="000000" w:themeColor="text1"/>
          <w:szCs w:val="24"/>
        </w:rPr>
        <w:t>,</w:t>
      </w:r>
      <w:r w:rsidR="00287C4B" w:rsidRPr="00EA5143">
        <w:rPr>
          <w:rFonts w:ascii="Garamond" w:hAnsi="Garamond" w:cs="Times New Roman"/>
          <w:color w:val="000000" w:themeColor="text1"/>
          <w:szCs w:val="24"/>
        </w:rPr>
        <w:t xml:space="preserve"> 1990</w:t>
      </w:r>
      <w:r w:rsidR="0072701A"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in the co</w:t>
      </w:r>
      <w:r w:rsidR="000C34B1">
        <w:rPr>
          <w:rFonts w:ascii="Garamond" w:hAnsi="Garamond" w:cs="Times New Roman"/>
          <w:color w:val="000000" w:themeColor="text1"/>
          <w:szCs w:val="24"/>
        </w:rPr>
        <w:t xml:space="preserve">ntext of illness or disability – </w:t>
      </w:r>
      <w:r w:rsidRPr="00EA5143">
        <w:rPr>
          <w:rFonts w:ascii="Garamond" w:hAnsi="Garamond" w:cs="Times New Roman"/>
          <w:color w:val="000000" w:themeColor="text1"/>
          <w:szCs w:val="24"/>
        </w:rPr>
        <w:t>in this case</w:t>
      </w:r>
      <w:r w:rsidR="000C34B1">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dementia</w:t>
      </w:r>
      <w:r w:rsidR="00D37A60" w:rsidRPr="00EA5143">
        <w:rPr>
          <w:rStyle w:val="EndnoteReference"/>
          <w:rFonts w:ascii="Garamond" w:hAnsi="Garamond" w:cs="Times New Roman"/>
          <w:color w:val="000000" w:themeColor="text1"/>
          <w:szCs w:val="24"/>
        </w:rPr>
        <w:endnoteReference w:id="1"/>
      </w:r>
      <w:r w:rsidRPr="00EA5143">
        <w:rPr>
          <w:rFonts w:ascii="Garamond" w:hAnsi="Garamond" w:cs="Times New Roman"/>
          <w:color w:val="000000" w:themeColor="text1"/>
          <w:szCs w:val="24"/>
        </w:rPr>
        <w:t xml:space="preserve">. </w:t>
      </w:r>
      <w:r w:rsidR="00FB34F2" w:rsidRPr="00EA5143">
        <w:rPr>
          <w:rFonts w:ascii="Garamond" w:hAnsi="Garamond" w:cs="Times New Roman"/>
          <w:color w:val="000000" w:themeColor="text1"/>
          <w:szCs w:val="24"/>
        </w:rPr>
        <w:t xml:space="preserve">This chapter </w:t>
      </w:r>
      <w:r w:rsidRPr="00EA5143">
        <w:rPr>
          <w:rFonts w:ascii="Garamond" w:hAnsi="Garamond" w:cs="Times New Roman"/>
          <w:color w:val="000000" w:themeColor="text1"/>
          <w:szCs w:val="24"/>
        </w:rPr>
        <w:t xml:space="preserve">situates dress practice as part of </w:t>
      </w:r>
      <w:r w:rsidR="00440456" w:rsidRPr="00EA5143">
        <w:rPr>
          <w:rFonts w:ascii="Garamond" w:hAnsi="Garamond" w:cs="Times New Roman"/>
          <w:color w:val="000000" w:themeColor="text1"/>
          <w:szCs w:val="24"/>
        </w:rPr>
        <w:t xml:space="preserve">managing the rupture </w:t>
      </w:r>
      <w:r w:rsidRPr="00EA5143">
        <w:rPr>
          <w:rFonts w:ascii="Garamond" w:hAnsi="Garamond" w:cs="Times New Roman"/>
          <w:color w:val="000000" w:themeColor="text1"/>
          <w:szCs w:val="24"/>
        </w:rPr>
        <w:t>caused by dementia in the everyday lives of people with d</w:t>
      </w:r>
      <w:r w:rsidR="001F0E14" w:rsidRPr="00EA5143">
        <w:rPr>
          <w:rFonts w:ascii="Garamond" w:hAnsi="Garamond" w:cs="Times New Roman"/>
          <w:color w:val="000000" w:themeColor="text1"/>
          <w:szCs w:val="24"/>
        </w:rPr>
        <w:t>ementia and family carers, focu</w:t>
      </w:r>
      <w:r w:rsidRPr="00EA5143">
        <w:rPr>
          <w:rFonts w:ascii="Garamond" w:hAnsi="Garamond" w:cs="Times New Roman"/>
          <w:color w:val="000000" w:themeColor="text1"/>
          <w:szCs w:val="24"/>
        </w:rPr>
        <w:t xml:space="preserve">sing on the renegotiation of ideas of ‘normality’ and ordinariness. </w:t>
      </w:r>
      <w:r w:rsidR="00FB34F2" w:rsidRPr="00EA5143">
        <w:rPr>
          <w:rFonts w:ascii="Garamond" w:hAnsi="Garamond" w:cs="Times New Roman"/>
          <w:color w:val="000000" w:themeColor="text1"/>
          <w:szCs w:val="24"/>
        </w:rPr>
        <w:t>It begins by exploring interconnections between ageing, dementia</w:t>
      </w:r>
      <w:r w:rsidR="001F0E14" w:rsidRPr="00EA5143">
        <w:rPr>
          <w:rFonts w:ascii="Garamond" w:hAnsi="Garamond" w:cs="Times New Roman"/>
          <w:color w:val="000000" w:themeColor="text1"/>
          <w:szCs w:val="24"/>
        </w:rPr>
        <w:t>,</w:t>
      </w:r>
      <w:r w:rsidR="00FB34F2" w:rsidRPr="00EA5143">
        <w:rPr>
          <w:rFonts w:ascii="Garamond" w:hAnsi="Garamond" w:cs="Times New Roman"/>
          <w:color w:val="000000" w:themeColor="text1"/>
          <w:szCs w:val="24"/>
        </w:rPr>
        <w:t xml:space="preserve"> and disability studies </w:t>
      </w:r>
      <w:r w:rsidR="00973ED0" w:rsidRPr="00EA5143">
        <w:rPr>
          <w:rFonts w:ascii="Garamond" w:hAnsi="Garamond" w:cs="Times New Roman"/>
          <w:color w:val="000000" w:themeColor="text1"/>
          <w:szCs w:val="24"/>
        </w:rPr>
        <w:t xml:space="preserve">in relation to </w:t>
      </w:r>
      <w:r w:rsidR="0072701A" w:rsidRPr="00EA5143">
        <w:rPr>
          <w:rFonts w:ascii="Garamond" w:hAnsi="Garamond" w:cs="Times New Roman"/>
          <w:color w:val="000000" w:themeColor="text1"/>
          <w:szCs w:val="24"/>
        </w:rPr>
        <w:t xml:space="preserve">concepts of embodiment, </w:t>
      </w:r>
      <w:r w:rsidR="00FB34F2" w:rsidRPr="00EA5143">
        <w:rPr>
          <w:rFonts w:ascii="Garamond" w:hAnsi="Garamond" w:cs="Times New Roman"/>
          <w:color w:val="000000" w:themeColor="text1"/>
          <w:szCs w:val="24"/>
        </w:rPr>
        <w:t>everyday life</w:t>
      </w:r>
      <w:r w:rsidR="00E70D31" w:rsidRPr="00EA5143">
        <w:rPr>
          <w:rFonts w:ascii="Garamond" w:hAnsi="Garamond" w:cs="Times New Roman"/>
          <w:color w:val="000000" w:themeColor="text1"/>
          <w:szCs w:val="24"/>
        </w:rPr>
        <w:t>,</w:t>
      </w:r>
      <w:r w:rsidR="0072701A" w:rsidRPr="00EA5143">
        <w:rPr>
          <w:rFonts w:ascii="Garamond" w:hAnsi="Garamond" w:cs="Times New Roman"/>
          <w:color w:val="000000" w:themeColor="text1"/>
          <w:szCs w:val="24"/>
        </w:rPr>
        <w:t xml:space="preserve"> and normalcy</w:t>
      </w:r>
      <w:r w:rsidR="00FB34F2" w:rsidRPr="00EA5143">
        <w:rPr>
          <w:rFonts w:ascii="Garamond" w:hAnsi="Garamond" w:cs="Times New Roman"/>
          <w:color w:val="000000" w:themeColor="text1"/>
          <w:szCs w:val="24"/>
        </w:rPr>
        <w:t>, before exploring the relevance of dress</w:t>
      </w:r>
      <w:r w:rsidR="0072701A" w:rsidRPr="00EA5143">
        <w:rPr>
          <w:rFonts w:ascii="Garamond" w:hAnsi="Garamond" w:cs="Times New Roman"/>
          <w:color w:val="000000" w:themeColor="text1"/>
          <w:szCs w:val="24"/>
        </w:rPr>
        <w:t xml:space="preserve"> studies</w:t>
      </w:r>
      <w:r w:rsidR="00FB34F2" w:rsidRPr="00EA5143">
        <w:rPr>
          <w:rFonts w:ascii="Garamond" w:hAnsi="Garamond" w:cs="Times New Roman"/>
          <w:color w:val="000000" w:themeColor="text1"/>
          <w:szCs w:val="24"/>
        </w:rPr>
        <w:t xml:space="preserve"> to</w:t>
      </w:r>
      <w:r w:rsidR="0072701A" w:rsidRPr="00EA5143">
        <w:rPr>
          <w:rFonts w:ascii="Garamond" w:hAnsi="Garamond" w:cs="Times New Roman"/>
          <w:color w:val="000000" w:themeColor="text1"/>
          <w:szCs w:val="24"/>
        </w:rPr>
        <w:t xml:space="preserve"> these discussions</w:t>
      </w:r>
      <w:r w:rsidR="00FB34F2" w:rsidRPr="00EA5143">
        <w:rPr>
          <w:rFonts w:ascii="Garamond" w:hAnsi="Garamond" w:cs="Times New Roman"/>
          <w:color w:val="000000" w:themeColor="text1"/>
          <w:szCs w:val="24"/>
        </w:rPr>
        <w:t>. We then draw on ethnographic data fr</w:t>
      </w:r>
      <w:r w:rsidR="0072701A" w:rsidRPr="00EA5143">
        <w:rPr>
          <w:rFonts w:ascii="Garamond" w:hAnsi="Garamond" w:cs="Times New Roman"/>
          <w:color w:val="000000" w:themeColor="text1"/>
          <w:szCs w:val="24"/>
        </w:rPr>
        <w:t>om</w:t>
      </w:r>
      <w:r w:rsidR="005636AA" w:rsidRPr="00EA5143">
        <w:rPr>
          <w:rFonts w:ascii="Garamond" w:hAnsi="Garamond" w:cs="Times New Roman"/>
          <w:color w:val="000000" w:themeColor="text1"/>
          <w:szCs w:val="24"/>
        </w:rPr>
        <w:t xml:space="preserve"> </w:t>
      </w:r>
      <w:r w:rsidR="0072701A" w:rsidRPr="00EA5143">
        <w:rPr>
          <w:rFonts w:ascii="Garamond" w:hAnsi="Garamond" w:cs="Times New Roman"/>
          <w:color w:val="000000" w:themeColor="text1"/>
          <w:szCs w:val="24"/>
        </w:rPr>
        <w:t xml:space="preserve">the </w:t>
      </w:r>
      <w:r w:rsidR="000C34B1">
        <w:rPr>
          <w:rFonts w:ascii="Garamond" w:hAnsi="Garamond" w:cs="Times New Roman"/>
          <w:color w:val="000000" w:themeColor="text1"/>
          <w:szCs w:val="24"/>
        </w:rPr>
        <w:t>‘</w:t>
      </w:r>
      <w:r w:rsidR="0072701A" w:rsidRPr="00EA5143">
        <w:rPr>
          <w:rFonts w:ascii="Garamond" w:hAnsi="Garamond" w:cs="Times New Roman"/>
          <w:color w:val="000000" w:themeColor="text1"/>
          <w:szCs w:val="24"/>
        </w:rPr>
        <w:t>Dementia and Dress</w:t>
      </w:r>
      <w:r w:rsidR="000C34B1">
        <w:rPr>
          <w:rFonts w:ascii="Garamond" w:hAnsi="Garamond" w:cs="Times New Roman"/>
          <w:color w:val="000000" w:themeColor="text1"/>
          <w:szCs w:val="24"/>
        </w:rPr>
        <w:t>’</w:t>
      </w:r>
      <w:r w:rsidR="0072701A" w:rsidRPr="00EA5143">
        <w:rPr>
          <w:rFonts w:ascii="Garamond" w:hAnsi="Garamond" w:cs="Times New Roman"/>
          <w:color w:val="000000" w:themeColor="text1"/>
          <w:szCs w:val="24"/>
        </w:rPr>
        <w:t xml:space="preserve"> study, </w:t>
      </w:r>
      <w:r w:rsidR="00307BA7" w:rsidRPr="00EA5143">
        <w:rPr>
          <w:rFonts w:ascii="Garamond" w:hAnsi="Garamond" w:cs="Times New Roman"/>
          <w:color w:val="000000" w:themeColor="text1"/>
          <w:szCs w:val="24"/>
        </w:rPr>
        <w:t>an</w:t>
      </w:r>
      <w:r w:rsidR="005636AA" w:rsidRPr="00EA5143">
        <w:rPr>
          <w:rFonts w:ascii="Garamond" w:hAnsi="Garamond" w:cs="Times New Roman"/>
          <w:color w:val="000000" w:themeColor="text1"/>
          <w:szCs w:val="24"/>
        </w:rPr>
        <w:t xml:space="preserve"> ESRC</w:t>
      </w:r>
      <w:r w:rsidR="000C34B1">
        <w:rPr>
          <w:rFonts w:ascii="Garamond" w:hAnsi="Garamond" w:cs="Times New Roman"/>
          <w:color w:val="000000" w:themeColor="text1"/>
          <w:szCs w:val="24"/>
        </w:rPr>
        <w:t>-</w:t>
      </w:r>
      <w:r w:rsidR="005636AA" w:rsidRPr="00EA5143">
        <w:rPr>
          <w:rFonts w:ascii="Garamond" w:hAnsi="Garamond" w:cs="Times New Roman"/>
          <w:color w:val="000000" w:themeColor="text1"/>
          <w:szCs w:val="24"/>
        </w:rPr>
        <w:t xml:space="preserve">funded project, </w:t>
      </w:r>
      <w:r w:rsidR="00307BA7" w:rsidRPr="00EA5143">
        <w:rPr>
          <w:rFonts w:ascii="Garamond" w:hAnsi="Garamond" w:cs="Times New Roman"/>
          <w:color w:val="000000" w:themeColor="text1"/>
          <w:szCs w:val="24"/>
        </w:rPr>
        <w:t xml:space="preserve">described </w:t>
      </w:r>
      <w:r w:rsidR="00897936" w:rsidRPr="00EA5143">
        <w:rPr>
          <w:rFonts w:ascii="Garamond" w:hAnsi="Garamond" w:cs="Times New Roman"/>
          <w:color w:val="000000" w:themeColor="text1"/>
          <w:szCs w:val="24"/>
        </w:rPr>
        <w:t>below (Buse and Twigg</w:t>
      </w:r>
      <w:r w:rsidR="00606FF4" w:rsidRPr="00EA5143">
        <w:rPr>
          <w:rFonts w:ascii="Garamond" w:hAnsi="Garamond" w:cs="Times New Roman"/>
          <w:color w:val="000000" w:themeColor="text1"/>
          <w:szCs w:val="24"/>
        </w:rPr>
        <w:t xml:space="preserve">, 2014; 2015; </w:t>
      </w:r>
      <w:r w:rsidR="00897936" w:rsidRPr="00EA5143">
        <w:rPr>
          <w:rFonts w:ascii="Garamond" w:hAnsi="Garamond" w:cs="Times New Roman"/>
          <w:color w:val="000000" w:themeColor="text1"/>
          <w:szCs w:val="24"/>
        </w:rPr>
        <w:t>2016).</w:t>
      </w:r>
      <w:r w:rsidR="005636AA" w:rsidRPr="00EA5143">
        <w:rPr>
          <w:rFonts w:ascii="Garamond" w:hAnsi="Garamond" w:cs="Times New Roman"/>
          <w:color w:val="000000" w:themeColor="text1"/>
          <w:szCs w:val="24"/>
        </w:rPr>
        <w:t xml:space="preserve"> Within this data, </w:t>
      </w:r>
      <w:r w:rsidR="00FB34F2" w:rsidRPr="00EA5143">
        <w:rPr>
          <w:rFonts w:ascii="Garamond" w:hAnsi="Garamond" w:cs="Times New Roman"/>
          <w:color w:val="000000" w:themeColor="text1"/>
          <w:szCs w:val="24"/>
        </w:rPr>
        <w:t xml:space="preserve">dress </w:t>
      </w:r>
      <w:r w:rsidR="005636AA" w:rsidRPr="00EA5143">
        <w:rPr>
          <w:rFonts w:ascii="Garamond" w:hAnsi="Garamond" w:cs="Times New Roman"/>
          <w:color w:val="000000" w:themeColor="text1"/>
          <w:szCs w:val="24"/>
        </w:rPr>
        <w:t xml:space="preserve">is situated </w:t>
      </w:r>
      <w:r w:rsidR="00FB34F2" w:rsidRPr="00EA5143">
        <w:rPr>
          <w:rFonts w:ascii="Garamond" w:hAnsi="Garamond" w:cs="Times New Roman"/>
          <w:color w:val="000000" w:themeColor="text1"/>
          <w:szCs w:val="24"/>
        </w:rPr>
        <w:t xml:space="preserve">as part of </w:t>
      </w:r>
      <w:r w:rsidR="0072701A" w:rsidRPr="00EA5143">
        <w:rPr>
          <w:rFonts w:ascii="Garamond" w:hAnsi="Garamond" w:cs="Times New Roman"/>
          <w:color w:val="000000" w:themeColor="text1"/>
          <w:szCs w:val="24"/>
        </w:rPr>
        <w:t xml:space="preserve">renegotiating </w:t>
      </w:r>
      <w:r w:rsidRPr="00EA5143">
        <w:rPr>
          <w:rFonts w:ascii="Garamond" w:hAnsi="Garamond" w:cs="Times New Roman"/>
          <w:color w:val="000000" w:themeColor="text1"/>
          <w:szCs w:val="24"/>
        </w:rPr>
        <w:t>‘ordinariness’</w:t>
      </w:r>
      <w:r w:rsidR="0072701A" w:rsidRPr="00EA5143">
        <w:rPr>
          <w:rFonts w:ascii="Garamond" w:hAnsi="Garamond" w:cs="Times New Roman"/>
          <w:color w:val="000000" w:themeColor="text1"/>
          <w:szCs w:val="24"/>
        </w:rPr>
        <w:t xml:space="preserve"> and ontological security </w:t>
      </w:r>
      <w:r w:rsidR="007A2F05" w:rsidRPr="00EA5143">
        <w:rPr>
          <w:rFonts w:ascii="Garamond" w:hAnsi="Garamond" w:cs="Times New Roman"/>
          <w:color w:val="000000" w:themeColor="text1"/>
          <w:szCs w:val="24"/>
        </w:rPr>
        <w:t xml:space="preserve">through </w:t>
      </w:r>
      <w:r w:rsidR="0072701A" w:rsidRPr="00EA5143">
        <w:rPr>
          <w:rFonts w:ascii="Garamond" w:hAnsi="Garamond" w:cs="Times New Roman"/>
          <w:color w:val="000000" w:themeColor="text1"/>
          <w:szCs w:val="24"/>
        </w:rPr>
        <w:t>daily routines and practices, and maintaining c</w:t>
      </w:r>
      <w:r w:rsidR="002E73AA" w:rsidRPr="00EA5143">
        <w:rPr>
          <w:rFonts w:ascii="Garamond" w:hAnsi="Garamond" w:cs="Times New Roman"/>
          <w:color w:val="000000" w:themeColor="text1"/>
          <w:szCs w:val="24"/>
        </w:rPr>
        <w:t xml:space="preserve">ontinuity in appearance. We go </w:t>
      </w:r>
      <w:r w:rsidR="00774A6D" w:rsidRPr="00EA5143">
        <w:rPr>
          <w:rFonts w:ascii="Garamond" w:hAnsi="Garamond" w:cs="Times New Roman"/>
          <w:color w:val="000000" w:themeColor="text1"/>
          <w:szCs w:val="24"/>
        </w:rPr>
        <w:t xml:space="preserve">on </w:t>
      </w:r>
      <w:r w:rsidR="002E73AA" w:rsidRPr="00EA5143">
        <w:rPr>
          <w:rFonts w:ascii="Garamond" w:hAnsi="Garamond" w:cs="Times New Roman"/>
          <w:color w:val="000000" w:themeColor="text1"/>
          <w:szCs w:val="24"/>
        </w:rPr>
        <w:t>to</w:t>
      </w:r>
      <w:r w:rsidR="0072701A" w:rsidRPr="00EA5143">
        <w:rPr>
          <w:rFonts w:ascii="Garamond" w:hAnsi="Garamond" w:cs="Times New Roman"/>
          <w:color w:val="000000" w:themeColor="text1"/>
          <w:szCs w:val="24"/>
        </w:rPr>
        <w:t xml:space="preserve"> consider how d</w:t>
      </w:r>
      <w:r w:rsidR="00422BF8" w:rsidRPr="00EA5143">
        <w:rPr>
          <w:rFonts w:ascii="Garamond" w:hAnsi="Garamond" w:cs="Times New Roman"/>
          <w:color w:val="000000" w:themeColor="text1"/>
          <w:szCs w:val="24"/>
        </w:rPr>
        <w:t xml:space="preserve">ress also becomes incorporated into </w:t>
      </w:r>
      <w:r w:rsidRPr="00EA5143">
        <w:rPr>
          <w:rFonts w:ascii="Garamond" w:hAnsi="Garamond" w:cs="Times New Roman"/>
          <w:color w:val="000000" w:themeColor="text1"/>
          <w:szCs w:val="24"/>
        </w:rPr>
        <w:t>efforts to ‘pass’ and manage the public presentation of self in ways that can normalise</w:t>
      </w:r>
      <w:r w:rsidR="007A2F05" w:rsidRPr="00EA5143">
        <w:rPr>
          <w:rFonts w:ascii="Garamond" w:hAnsi="Garamond" w:cs="Times New Roman"/>
          <w:color w:val="000000" w:themeColor="text1"/>
          <w:szCs w:val="24"/>
        </w:rPr>
        <w:t xml:space="preserve"> dementia, and some of the tensions embedded </w:t>
      </w:r>
      <w:r w:rsidR="00B43CED" w:rsidRPr="00EA5143">
        <w:rPr>
          <w:rFonts w:ascii="Garamond" w:hAnsi="Garamond" w:cs="Times New Roman"/>
          <w:color w:val="000000" w:themeColor="text1"/>
          <w:szCs w:val="24"/>
        </w:rPr>
        <w:t>with</w:t>
      </w:r>
      <w:r w:rsidR="007A2F05" w:rsidRPr="00EA5143">
        <w:rPr>
          <w:rFonts w:ascii="Garamond" w:hAnsi="Garamond" w:cs="Times New Roman"/>
          <w:color w:val="000000" w:themeColor="text1"/>
          <w:szCs w:val="24"/>
        </w:rPr>
        <w:t>in this</w:t>
      </w:r>
      <w:r w:rsidR="00CB3DD3" w:rsidRPr="00EA5143">
        <w:rPr>
          <w:rFonts w:ascii="Garamond" w:hAnsi="Garamond" w:cs="Times New Roman"/>
          <w:color w:val="000000" w:themeColor="text1"/>
          <w:szCs w:val="24"/>
        </w:rPr>
        <w:t xml:space="preserve"> (Goffman, 1963)</w:t>
      </w:r>
      <w:r w:rsidRPr="00EA5143">
        <w:rPr>
          <w:rFonts w:ascii="Garamond" w:hAnsi="Garamond" w:cs="Times New Roman"/>
          <w:color w:val="000000" w:themeColor="text1"/>
          <w:szCs w:val="24"/>
        </w:rPr>
        <w:t>.</w:t>
      </w:r>
      <w:r w:rsidR="00422BF8" w:rsidRPr="00EA5143">
        <w:rPr>
          <w:rFonts w:ascii="Garamond" w:hAnsi="Garamond" w:cs="Times New Roman"/>
          <w:color w:val="000000" w:themeColor="text1"/>
          <w:szCs w:val="24"/>
        </w:rPr>
        <w:t xml:space="preserve"> The chapter concludes by arguing for the potential of dress as </w:t>
      </w:r>
      <w:r w:rsidR="007A2F05" w:rsidRPr="00EA5143">
        <w:rPr>
          <w:rFonts w:ascii="Garamond" w:hAnsi="Garamond" w:cs="Times New Roman"/>
          <w:color w:val="000000" w:themeColor="text1"/>
          <w:szCs w:val="24"/>
        </w:rPr>
        <w:t xml:space="preserve">part of efforts to foreground </w:t>
      </w:r>
      <w:r w:rsidR="000C34B1">
        <w:rPr>
          <w:rFonts w:ascii="Garamond" w:hAnsi="Garamond" w:cs="Times New Roman"/>
          <w:color w:val="000000" w:themeColor="text1"/>
          <w:szCs w:val="24"/>
        </w:rPr>
        <w:t xml:space="preserve">embodiment and </w:t>
      </w:r>
      <w:r w:rsidR="007A2F05" w:rsidRPr="00EA5143">
        <w:rPr>
          <w:rFonts w:ascii="Garamond" w:hAnsi="Garamond" w:cs="Times New Roman"/>
          <w:color w:val="000000" w:themeColor="text1"/>
          <w:szCs w:val="24"/>
        </w:rPr>
        <w:t>the everyday within disability studies, acting</w:t>
      </w:r>
      <w:r w:rsidR="00CB3DD3" w:rsidRPr="00EA5143">
        <w:rPr>
          <w:rFonts w:ascii="Garamond" w:hAnsi="Garamond" w:cs="Times New Roman"/>
          <w:color w:val="000000" w:themeColor="text1"/>
          <w:szCs w:val="24"/>
        </w:rPr>
        <w:t xml:space="preserve"> as</w:t>
      </w:r>
      <w:r w:rsidR="007A2F05" w:rsidRPr="00EA5143">
        <w:rPr>
          <w:rFonts w:ascii="Garamond" w:hAnsi="Garamond" w:cs="Times New Roman"/>
          <w:color w:val="000000" w:themeColor="text1"/>
          <w:szCs w:val="24"/>
        </w:rPr>
        <w:t xml:space="preserve"> </w:t>
      </w:r>
      <w:r w:rsidR="00422BF8" w:rsidRPr="00EA5143">
        <w:rPr>
          <w:rFonts w:ascii="Garamond" w:hAnsi="Garamond" w:cs="Times New Roman"/>
          <w:color w:val="000000" w:themeColor="text1"/>
          <w:szCs w:val="24"/>
        </w:rPr>
        <w:t>a ‘lens’ for tracing how ‘corporeal norms’ are negotiated</w:t>
      </w:r>
      <w:r w:rsidR="0072701A" w:rsidRPr="00EA5143">
        <w:rPr>
          <w:rFonts w:ascii="Garamond" w:hAnsi="Garamond" w:cs="Times New Roman"/>
          <w:color w:val="000000" w:themeColor="text1"/>
          <w:szCs w:val="24"/>
        </w:rPr>
        <w:t xml:space="preserve"> in everyday life</w:t>
      </w:r>
      <w:r w:rsidR="007A2F05" w:rsidRPr="00EA5143">
        <w:rPr>
          <w:rFonts w:ascii="Garamond" w:hAnsi="Garamond" w:cs="Times New Roman"/>
          <w:color w:val="000000" w:themeColor="text1"/>
          <w:szCs w:val="24"/>
        </w:rPr>
        <w:t>. We</w:t>
      </w:r>
      <w:r w:rsidR="00440456" w:rsidRPr="00EA5143">
        <w:rPr>
          <w:rFonts w:ascii="Garamond" w:hAnsi="Garamond" w:cs="Times New Roman"/>
          <w:color w:val="000000" w:themeColor="text1"/>
          <w:szCs w:val="24"/>
        </w:rPr>
        <w:t xml:space="preserve"> further</w:t>
      </w:r>
      <w:r w:rsidR="007A2F05" w:rsidRPr="00EA5143">
        <w:rPr>
          <w:rFonts w:ascii="Garamond" w:hAnsi="Garamond" w:cs="Times New Roman"/>
          <w:color w:val="000000" w:themeColor="text1"/>
          <w:szCs w:val="24"/>
        </w:rPr>
        <w:t xml:space="preserve"> argue </w:t>
      </w:r>
      <w:r w:rsidR="0072701A" w:rsidRPr="00EA5143">
        <w:rPr>
          <w:rFonts w:ascii="Garamond" w:hAnsi="Garamond" w:cs="Times New Roman"/>
          <w:color w:val="000000" w:themeColor="text1"/>
          <w:szCs w:val="24"/>
        </w:rPr>
        <w:t xml:space="preserve">for the extension of </w:t>
      </w:r>
      <w:r w:rsidR="00422BF8" w:rsidRPr="00EA5143">
        <w:rPr>
          <w:rFonts w:ascii="Garamond" w:hAnsi="Garamond" w:cs="Times New Roman"/>
          <w:color w:val="000000" w:themeColor="text1"/>
          <w:szCs w:val="24"/>
        </w:rPr>
        <w:t>a ‘carnal politics of the everyday’ (</w:t>
      </w:r>
      <w:r w:rsidR="007C1091" w:rsidRPr="00EA5143">
        <w:rPr>
          <w:rFonts w:ascii="Garamond" w:hAnsi="Garamond" w:cs="Times New Roman"/>
          <w:color w:val="000000" w:themeColor="text1"/>
          <w:szCs w:val="24"/>
        </w:rPr>
        <w:t xml:space="preserve">Paterson and </w:t>
      </w:r>
      <w:r w:rsidR="00422BF8" w:rsidRPr="00EA5143">
        <w:rPr>
          <w:rFonts w:ascii="Garamond" w:hAnsi="Garamond" w:cs="Times New Roman"/>
          <w:color w:val="000000" w:themeColor="text1"/>
          <w:szCs w:val="24"/>
        </w:rPr>
        <w:t>Hughes</w:t>
      </w:r>
      <w:r w:rsidR="001734E6" w:rsidRPr="00EA5143">
        <w:rPr>
          <w:rFonts w:ascii="Garamond" w:hAnsi="Garamond" w:cs="Times New Roman"/>
          <w:color w:val="000000" w:themeColor="text1"/>
          <w:szCs w:val="24"/>
        </w:rPr>
        <w:t>,</w:t>
      </w:r>
      <w:r w:rsidR="007C1091" w:rsidRPr="00EA5143">
        <w:rPr>
          <w:rFonts w:ascii="Garamond" w:hAnsi="Garamond" w:cs="Times New Roman"/>
          <w:color w:val="000000" w:themeColor="text1"/>
          <w:szCs w:val="24"/>
        </w:rPr>
        <w:t xml:space="preserve"> 1999</w:t>
      </w:r>
      <w:r w:rsidR="00422BF8" w:rsidRPr="00EA5143">
        <w:rPr>
          <w:rFonts w:ascii="Garamond" w:hAnsi="Garamond" w:cs="Times New Roman"/>
          <w:color w:val="000000" w:themeColor="text1"/>
          <w:szCs w:val="24"/>
        </w:rPr>
        <w:t>)</w:t>
      </w:r>
      <w:r w:rsidR="0072701A" w:rsidRPr="00EA5143">
        <w:rPr>
          <w:rFonts w:ascii="Garamond" w:hAnsi="Garamond" w:cs="Times New Roman"/>
          <w:color w:val="000000" w:themeColor="text1"/>
          <w:szCs w:val="24"/>
        </w:rPr>
        <w:t xml:space="preserve"> to dementia studies</w:t>
      </w:r>
      <w:r w:rsidR="008E630F" w:rsidRPr="00EA5143">
        <w:rPr>
          <w:rFonts w:ascii="Garamond" w:hAnsi="Garamond" w:cs="Times New Roman"/>
          <w:color w:val="000000" w:themeColor="text1"/>
          <w:szCs w:val="24"/>
        </w:rPr>
        <w:t xml:space="preserve">, with attention to dress as part of this. </w:t>
      </w:r>
    </w:p>
    <w:p w14:paraId="54FA32F7" w14:textId="60447F06" w:rsidR="00967575" w:rsidRPr="00EA5143" w:rsidRDefault="00D66EB2"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 xml:space="preserve">Embodying </w:t>
      </w:r>
      <w:r w:rsidR="00AB1269" w:rsidRPr="00EA5143">
        <w:rPr>
          <w:rFonts w:ascii="Garamond" w:hAnsi="Garamond" w:cs="Times New Roman"/>
          <w:b/>
          <w:color w:val="000000" w:themeColor="text1"/>
          <w:szCs w:val="24"/>
        </w:rPr>
        <w:t>a</w:t>
      </w:r>
      <w:r w:rsidR="00967575" w:rsidRPr="00EA5143">
        <w:rPr>
          <w:rFonts w:ascii="Garamond" w:hAnsi="Garamond" w:cs="Times New Roman"/>
          <w:b/>
          <w:color w:val="000000" w:themeColor="text1"/>
          <w:szCs w:val="24"/>
        </w:rPr>
        <w:t>geing, dementia</w:t>
      </w:r>
      <w:r w:rsidR="00397C5D" w:rsidRPr="00EA5143">
        <w:rPr>
          <w:rFonts w:ascii="Garamond" w:hAnsi="Garamond" w:cs="Times New Roman"/>
          <w:b/>
          <w:color w:val="000000" w:themeColor="text1"/>
          <w:szCs w:val="24"/>
        </w:rPr>
        <w:t>,</w:t>
      </w:r>
      <w:r w:rsidR="00967575" w:rsidRPr="00EA5143">
        <w:rPr>
          <w:rFonts w:ascii="Garamond" w:hAnsi="Garamond" w:cs="Times New Roman"/>
          <w:b/>
          <w:color w:val="000000" w:themeColor="text1"/>
          <w:szCs w:val="24"/>
        </w:rPr>
        <w:t xml:space="preserve"> and disability studies </w:t>
      </w:r>
    </w:p>
    <w:p w14:paraId="1D822159" w14:textId="50BF77C1" w:rsidR="00FF3B21" w:rsidRPr="00EA5143" w:rsidRDefault="00D10BFD"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The fields of disability studies and social gerontology have developed </w:t>
      </w:r>
      <w:r w:rsidR="009A20CB" w:rsidRPr="00EA5143">
        <w:rPr>
          <w:rFonts w:ascii="Garamond" w:hAnsi="Garamond" w:cs="Times New Roman"/>
          <w:color w:val="000000" w:themeColor="text1"/>
          <w:szCs w:val="24"/>
        </w:rPr>
        <w:t>separately</w:t>
      </w:r>
      <w:r w:rsidRPr="00EA5143">
        <w:rPr>
          <w:rFonts w:ascii="Garamond" w:hAnsi="Garamond" w:cs="Times New Roman"/>
          <w:color w:val="000000" w:themeColor="text1"/>
          <w:szCs w:val="24"/>
        </w:rPr>
        <w:t xml:space="preserve">, so that discussions </w:t>
      </w:r>
      <w:r w:rsidR="00C85061" w:rsidRPr="00EA5143">
        <w:rPr>
          <w:rFonts w:ascii="Garamond" w:hAnsi="Garamond" w:cs="Times New Roman"/>
          <w:color w:val="000000" w:themeColor="text1"/>
          <w:szCs w:val="24"/>
        </w:rPr>
        <w:t xml:space="preserve">of later life are </w:t>
      </w:r>
      <w:r w:rsidR="00A45423">
        <w:rPr>
          <w:rFonts w:ascii="Garamond" w:hAnsi="Garamond" w:cs="Times New Roman"/>
          <w:color w:val="000000" w:themeColor="text1"/>
          <w:szCs w:val="24"/>
        </w:rPr>
        <w:t xml:space="preserve">generally </w:t>
      </w:r>
      <w:r w:rsidR="00C85061" w:rsidRPr="00EA5143">
        <w:rPr>
          <w:rFonts w:ascii="Garamond" w:hAnsi="Garamond" w:cs="Times New Roman"/>
          <w:color w:val="000000" w:themeColor="text1"/>
          <w:szCs w:val="24"/>
        </w:rPr>
        <w:t>absent from</w:t>
      </w:r>
      <w:r w:rsidR="00422B4D" w:rsidRPr="00EA5143">
        <w:rPr>
          <w:rFonts w:ascii="Garamond" w:hAnsi="Garamond" w:cs="Times New Roman"/>
          <w:color w:val="000000" w:themeColor="text1"/>
          <w:szCs w:val="24"/>
        </w:rPr>
        <w:t xml:space="preserve"> collections on disability</w:t>
      </w:r>
      <w:r w:rsidRPr="00EA5143">
        <w:rPr>
          <w:rFonts w:ascii="Garamond" w:hAnsi="Garamond" w:cs="Times New Roman"/>
          <w:color w:val="000000" w:themeColor="text1"/>
          <w:szCs w:val="24"/>
        </w:rPr>
        <w:t>,</w:t>
      </w:r>
      <w:r w:rsidR="00D448D5" w:rsidRPr="00EA5143">
        <w:rPr>
          <w:rFonts w:ascii="Garamond" w:hAnsi="Garamond" w:cs="Times New Roman"/>
          <w:color w:val="000000" w:themeColor="text1"/>
          <w:szCs w:val="24"/>
        </w:rPr>
        <w:t xml:space="preserve"> and vice versa (Oldman, </w:t>
      </w:r>
      <w:r w:rsidR="00422B4D" w:rsidRPr="00EA5143">
        <w:rPr>
          <w:rFonts w:ascii="Garamond" w:hAnsi="Garamond" w:cs="Times New Roman"/>
          <w:color w:val="000000" w:themeColor="text1"/>
          <w:szCs w:val="24"/>
        </w:rPr>
        <w:t>2002</w:t>
      </w:r>
      <w:r w:rsidR="00C85061" w:rsidRPr="00EA5143">
        <w:rPr>
          <w:rFonts w:ascii="Garamond" w:hAnsi="Garamond" w:cs="Times New Roman"/>
          <w:color w:val="000000" w:themeColor="text1"/>
          <w:szCs w:val="24"/>
        </w:rPr>
        <w:t xml:space="preserve">). </w:t>
      </w:r>
      <w:r w:rsidR="00967575" w:rsidRPr="00EA5143">
        <w:rPr>
          <w:rFonts w:ascii="Garamond" w:hAnsi="Garamond" w:cs="Times New Roman"/>
          <w:color w:val="000000" w:themeColor="text1"/>
          <w:szCs w:val="24"/>
        </w:rPr>
        <w:t>Yet</w:t>
      </w:r>
      <w:r w:rsidR="00C85061" w:rsidRPr="00EA5143">
        <w:rPr>
          <w:rFonts w:ascii="Garamond" w:hAnsi="Garamond" w:cs="Times New Roman"/>
          <w:color w:val="000000" w:themeColor="text1"/>
          <w:szCs w:val="24"/>
        </w:rPr>
        <w:t xml:space="preserve"> </w:t>
      </w:r>
      <w:r w:rsidR="00566119" w:rsidRPr="00EA5143">
        <w:rPr>
          <w:rFonts w:ascii="Garamond" w:hAnsi="Garamond" w:cs="Times New Roman"/>
          <w:color w:val="000000" w:themeColor="text1"/>
          <w:szCs w:val="24"/>
        </w:rPr>
        <w:t>i</w:t>
      </w:r>
      <w:r w:rsidR="005521F0" w:rsidRPr="00EA5143">
        <w:rPr>
          <w:rFonts w:ascii="Garamond" w:hAnsi="Garamond" w:cs="Times New Roman"/>
          <w:color w:val="000000" w:themeColor="text1"/>
          <w:szCs w:val="24"/>
        </w:rPr>
        <w:t>t is argued that</w:t>
      </w:r>
      <w:r w:rsidR="000A3FC8" w:rsidRPr="00EA5143">
        <w:rPr>
          <w:rFonts w:ascii="Garamond" w:hAnsi="Garamond" w:cs="Times New Roman"/>
          <w:color w:val="000000" w:themeColor="text1"/>
          <w:szCs w:val="24"/>
        </w:rPr>
        <w:t xml:space="preserve"> the</w:t>
      </w:r>
      <w:r w:rsidR="006C6E0C" w:rsidRPr="00EA5143">
        <w:rPr>
          <w:rFonts w:ascii="Garamond" w:hAnsi="Garamond" w:cs="Times New Roman"/>
          <w:color w:val="000000" w:themeColor="text1"/>
          <w:szCs w:val="24"/>
        </w:rPr>
        <w:t xml:space="preserve"> s</w:t>
      </w:r>
      <w:r w:rsidR="00967575" w:rsidRPr="00EA5143">
        <w:rPr>
          <w:rFonts w:ascii="Garamond" w:hAnsi="Garamond" w:cs="Times New Roman"/>
          <w:color w:val="000000" w:themeColor="text1"/>
          <w:szCs w:val="24"/>
        </w:rPr>
        <w:t xml:space="preserve">ocial model of disability </w:t>
      </w:r>
      <w:r w:rsidR="00DA239C" w:rsidRPr="00EA5143">
        <w:rPr>
          <w:rFonts w:ascii="Garamond" w:hAnsi="Garamond" w:cs="Times New Roman"/>
          <w:color w:val="000000" w:themeColor="text1"/>
          <w:szCs w:val="24"/>
        </w:rPr>
        <w:t xml:space="preserve">has </w:t>
      </w:r>
      <w:r w:rsidR="000A3FC8" w:rsidRPr="00EA5143">
        <w:rPr>
          <w:rFonts w:ascii="Garamond" w:hAnsi="Garamond" w:cs="Times New Roman"/>
          <w:color w:val="000000" w:themeColor="text1"/>
          <w:szCs w:val="24"/>
        </w:rPr>
        <w:t xml:space="preserve">much to contribute </w:t>
      </w:r>
      <w:r w:rsidR="005521F0" w:rsidRPr="00EA5143">
        <w:rPr>
          <w:rFonts w:ascii="Garamond" w:hAnsi="Garamond" w:cs="Times New Roman"/>
          <w:color w:val="000000" w:themeColor="text1"/>
          <w:szCs w:val="24"/>
        </w:rPr>
        <w:t xml:space="preserve">to the study of ageing, </w:t>
      </w:r>
      <w:r w:rsidR="003B40CE" w:rsidRPr="00EA5143">
        <w:rPr>
          <w:rFonts w:ascii="Garamond" w:hAnsi="Garamond" w:cs="Times New Roman"/>
          <w:color w:val="000000" w:themeColor="text1"/>
          <w:szCs w:val="24"/>
        </w:rPr>
        <w:t xml:space="preserve">in terms of understanding the experiences of older people with disability, </w:t>
      </w:r>
      <w:r w:rsidR="006C6E0C" w:rsidRPr="00EA5143">
        <w:rPr>
          <w:rFonts w:ascii="Garamond" w:hAnsi="Garamond" w:cs="Times New Roman"/>
          <w:color w:val="000000" w:themeColor="text1"/>
          <w:szCs w:val="24"/>
        </w:rPr>
        <w:t xml:space="preserve">addressing </w:t>
      </w:r>
      <w:r w:rsidR="00967575" w:rsidRPr="00EA5143">
        <w:rPr>
          <w:rFonts w:ascii="Garamond" w:hAnsi="Garamond" w:cs="Times New Roman"/>
          <w:color w:val="000000" w:themeColor="text1"/>
          <w:szCs w:val="24"/>
        </w:rPr>
        <w:t>issues</w:t>
      </w:r>
      <w:r w:rsidR="006C6E0C" w:rsidRPr="00EA5143">
        <w:rPr>
          <w:rFonts w:ascii="Garamond" w:hAnsi="Garamond" w:cs="Times New Roman"/>
          <w:color w:val="000000" w:themeColor="text1"/>
          <w:szCs w:val="24"/>
        </w:rPr>
        <w:t xml:space="preserve"> </w:t>
      </w:r>
      <w:r w:rsidR="00AC041F" w:rsidRPr="00EA5143">
        <w:rPr>
          <w:rFonts w:ascii="Garamond" w:hAnsi="Garamond" w:cs="Times New Roman"/>
          <w:color w:val="000000" w:themeColor="text1"/>
          <w:szCs w:val="24"/>
        </w:rPr>
        <w:t xml:space="preserve">of </w:t>
      </w:r>
      <w:r w:rsidR="006C6E0C" w:rsidRPr="00EA5143">
        <w:rPr>
          <w:rFonts w:ascii="Garamond" w:hAnsi="Garamond" w:cs="Times New Roman"/>
          <w:color w:val="000000" w:themeColor="text1"/>
          <w:szCs w:val="24"/>
        </w:rPr>
        <w:t>ageism</w:t>
      </w:r>
      <w:r w:rsidR="00967575" w:rsidRPr="00EA5143">
        <w:rPr>
          <w:rFonts w:ascii="Garamond" w:hAnsi="Garamond" w:cs="Times New Roman"/>
          <w:color w:val="000000" w:themeColor="text1"/>
          <w:szCs w:val="24"/>
        </w:rPr>
        <w:t xml:space="preserve">, </w:t>
      </w:r>
      <w:r w:rsidR="006C6E0C" w:rsidRPr="00EA5143">
        <w:rPr>
          <w:rFonts w:ascii="Garamond" w:hAnsi="Garamond" w:cs="Times New Roman"/>
          <w:color w:val="000000" w:themeColor="text1"/>
          <w:szCs w:val="24"/>
        </w:rPr>
        <w:t xml:space="preserve">the physical </w:t>
      </w:r>
      <w:r w:rsidR="005521F0" w:rsidRPr="00EA5143">
        <w:rPr>
          <w:rFonts w:ascii="Garamond" w:hAnsi="Garamond" w:cs="Times New Roman"/>
          <w:color w:val="000000" w:themeColor="text1"/>
          <w:szCs w:val="24"/>
        </w:rPr>
        <w:t xml:space="preserve">environment, </w:t>
      </w:r>
      <w:r w:rsidR="00CA2F01" w:rsidRPr="00EA5143">
        <w:rPr>
          <w:rFonts w:ascii="Garamond" w:hAnsi="Garamond" w:cs="Times New Roman"/>
          <w:color w:val="000000" w:themeColor="text1"/>
          <w:szCs w:val="24"/>
        </w:rPr>
        <w:t xml:space="preserve">and </w:t>
      </w:r>
      <w:r w:rsidR="005521F0" w:rsidRPr="00EA5143">
        <w:rPr>
          <w:rFonts w:ascii="Garamond" w:hAnsi="Garamond" w:cs="Times New Roman"/>
          <w:color w:val="000000" w:themeColor="text1"/>
          <w:szCs w:val="24"/>
        </w:rPr>
        <w:t xml:space="preserve">offering a model for collective action </w:t>
      </w:r>
      <w:r w:rsidR="006C6E0C" w:rsidRPr="00EA5143">
        <w:rPr>
          <w:rFonts w:ascii="Garamond" w:hAnsi="Garamond" w:cs="Times New Roman"/>
          <w:color w:val="000000" w:themeColor="text1"/>
          <w:szCs w:val="24"/>
        </w:rPr>
        <w:t>(</w:t>
      </w:r>
      <w:r w:rsidR="000E635F" w:rsidRPr="00EA5143">
        <w:rPr>
          <w:rFonts w:ascii="Garamond" w:hAnsi="Garamond" w:cs="Times New Roman"/>
          <w:color w:val="000000" w:themeColor="text1"/>
          <w:szCs w:val="24"/>
        </w:rPr>
        <w:t xml:space="preserve">Putman, </w:t>
      </w:r>
      <w:r w:rsidR="00B217D2" w:rsidRPr="00EA5143">
        <w:rPr>
          <w:rFonts w:ascii="Garamond" w:hAnsi="Garamond" w:cs="Times New Roman"/>
          <w:color w:val="000000" w:themeColor="text1"/>
          <w:szCs w:val="24"/>
        </w:rPr>
        <w:t>2002</w:t>
      </w:r>
      <w:r w:rsidR="006C6E0C" w:rsidRPr="00EA5143">
        <w:rPr>
          <w:rFonts w:ascii="Garamond" w:hAnsi="Garamond" w:cs="Times New Roman"/>
          <w:color w:val="000000" w:themeColor="text1"/>
          <w:szCs w:val="24"/>
        </w:rPr>
        <w:t xml:space="preserve">). Similar arguments have been </w:t>
      </w:r>
      <w:r w:rsidR="000A3FC8" w:rsidRPr="00EA5143">
        <w:rPr>
          <w:rFonts w:ascii="Garamond" w:hAnsi="Garamond" w:cs="Times New Roman"/>
          <w:color w:val="000000" w:themeColor="text1"/>
          <w:szCs w:val="24"/>
        </w:rPr>
        <w:t xml:space="preserve">made </w:t>
      </w:r>
      <w:r w:rsidR="006C6E0C" w:rsidRPr="00EA5143">
        <w:rPr>
          <w:rFonts w:ascii="Garamond" w:hAnsi="Garamond" w:cs="Times New Roman"/>
          <w:color w:val="000000" w:themeColor="text1"/>
          <w:szCs w:val="24"/>
        </w:rPr>
        <w:t xml:space="preserve">for the application of the social model of disability to the experiences of people living with dementia. </w:t>
      </w:r>
      <w:r w:rsidR="000A3FC8" w:rsidRPr="00EA5143">
        <w:rPr>
          <w:rFonts w:ascii="Garamond" w:hAnsi="Garamond" w:cs="Times New Roman"/>
          <w:color w:val="000000" w:themeColor="text1"/>
          <w:szCs w:val="24"/>
        </w:rPr>
        <w:t>In relation to dementia</w:t>
      </w:r>
      <w:r w:rsidR="00E70D31" w:rsidRPr="00EA5143">
        <w:rPr>
          <w:rFonts w:ascii="Garamond" w:hAnsi="Garamond" w:cs="Times New Roman"/>
          <w:color w:val="000000" w:themeColor="text1"/>
          <w:szCs w:val="24"/>
        </w:rPr>
        <w:t>,</w:t>
      </w:r>
      <w:r w:rsidR="000A3FC8" w:rsidRPr="00EA5143">
        <w:rPr>
          <w:rFonts w:ascii="Garamond" w:hAnsi="Garamond" w:cs="Times New Roman"/>
          <w:color w:val="000000" w:themeColor="text1"/>
          <w:szCs w:val="24"/>
        </w:rPr>
        <w:t xml:space="preserve"> this extension ha</w:t>
      </w:r>
      <w:r w:rsidR="00BE37AE" w:rsidRPr="00EA5143">
        <w:rPr>
          <w:rFonts w:ascii="Garamond" w:hAnsi="Garamond" w:cs="Times New Roman"/>
          <w:color w:val="000000" w:themeColor="text1"/>
          <w:szCs w:val="24"/>
        </w:rPr>
        <w:t xml:space="preserve">s proved </w:t>
      </w:r>
      <w:r w:rsidR="00FC230F" w:rsidRPr="00EA5143">
        <w:rPr>
          <w:rFonts w:ascii="Garamond" w:hAnsi="Garamond" w:cs="Times New Roman"/>
          <w:color w:val="000000" w:themeColor="text1"/>
          <w:szCs w:val="24"/>
        </w:rPr>
        <w:t xml:space="preserve">significant </w:t>
      </w:r>
      <w:r w:rsidR="00BE37AE" w:rsidRPr="00EA5143">
        <w:rPr>
          <w:rFonts w:ascii="Garamond" w:hAnsi="Garamond" w:cs="Times New Roman"/>
          <w:color w:val="000000" w:themeColor="text1"/>
          <w:szCs w:val="24"/>
        </w:rPr>
        <w:t xml:space="preserve">in </w:t>
      </w:r>
      <w:r w:rsidR="00240A87" w:rsidRPr="00EA5143">
        <w:rPr>
          <w:rFonts w:ascii="Garamond" w:hAnsi="Garamond" w:cs="Times New Roman"/>
          <w:color w:val="000000" w:themeColor="text1"/>
          <w:szCs w:val="24"/>
        </w:rPr>
        <w:t xml:space="preserve">challenging </w:t>
      </w:r>
      <w:r w:rsidR="00BE37AE" w:rsidRPr="00EA5143">
        <w:rPr>
          <w:rFonts w:ascii="Garamond" w:hAnsi="Garamond" w:cs="Times New Roman"/>
          <w:color w:val="000000" w:themeColor="text1"/>
          <w:szCs w:val="24"/>
        </w:rPr>
        <w:t>the over</w:t>
      </w:r>
      <w:r w:rsidR="00240A87" w:rsidRPr="00EA5143">
        <w:rPr>
          <w:rFonts w:ascii="Garamond" w:hAnsi="Garamond" w:cs="Times New Roman"/>
          <w:color w:val="000000" w:themeColor="text1"/>
          <w:szCs w:val="24"/>
        </w:rPr>
        <w:t>reliance on biomedical/psychological models</w:t>
      </w:r>
      <w:r w:rsidR="00105402" w:rsidRPr="00EA5143">
        <w:rPr>
          <w:rFonts w:ascii="Garamond" w:hAnsi="Garamond" w:cs="Times New Roman"/>
          <w:color w:val="000000" w:themeColor="text1"/>
          <w:szCs w:val="24"/>
        </w:rPr>
        <w:t xml:space="preserve">, </w:t>
      </w:r>
      <w:r w:rsidR="00BE37AE" w:rsidRPr="00EA5143">
        <w:rPr>
          <w:rFonts w:ascii="Garamond" w:hAnsi="Garamond" w:cs="Times New Roman"/>
          <w:color w:val="000000" w:themeColor="text1"/>
          <w:szCs w:val="24"/>
        </w:rPr>
        <w:t xml:space="preserve">allowing for a greater recognition of the </w:t>
      </w:r>
      <w:r w:rsidR="00105402" w:rsidRPr="00EA5143">
        <w:rPr>
          <w:rFonts w:ascii="Garamond" w:hAnsi="Garamond" w:cs="Times New Roman"/>
          <w:color w:val="000000" w:themeColor="text1"/>
          <w:szCs w:val="24"/>
        </w:rPr>
        <w:t>socio</w:t>
      </w:r>
      <w:r w:rsidR="00240A87" w:rsidRPr="00EA5143">
        <w:rPr>
          <w:rFonts w:ascii="Garamond" w:hAnsi="Garamond" w:cs="Times New Roman"/>
          <w:color w:val="000000" w:themeColor="text1"/>
          <w:szCs w:val="24"/>
        </w:rPr>
        <w:t xml:space="preserve">-cultural context </w:t>
      </w:r>
      <w:r w:rsidR="00BE37AE" w:rsidRPr="00EA5143">
        <w:rPr>
          <w:rFonts w:ascii="Garamond" w:hAnsi="Garamond" w:cs="Times New Roman"/>
          <w:color w:val="000000" w:themeColor="text1"/>
          <w:szCs w:val="24"/>
        </w:rPr>
        <w:t xml:space="preserve">of the condition </w:t>
      </w:r>
      <w:r w:rsidR="00240A87" w:rsidRPr="00EA5143">
        <w:rPr>
          <w:rFonts w:ascii="Garamond" w:hAnsi="Garamond" w:cs="Times New Roman"/>
          <w:color w:val="000000" w:themeColor="text1"/>
          <w:szCs w:val="24"/>
        </w:rPr>
        <w:t>(Downs</w:t>
      </w:r>
      <w:r w:rsidR="001C0C54" w:rsidRPr="00EA5143">
        <w:rPr>
          <w:rFonts w:ascii="Garamond" w:hAnsi="Garamond" w:cs="Times New Roman"/>
          <w:color w:val="000000" w:themeColor="text1"/>
          <w:szCs w:val="24"/>
        </w:rPr>
        <w:t>,</w:t>
      </w:r>
      <w:r w:rsidR="00240A87" w:rsidRPr="00EA5143">
        <w:rPr>
          <w:rFonts w:ascii="Garamond" w:hAnsi="Garamond" w:cs="Times New Roman"/>
          <w:color w:val="000000" w:themeColor="text1"/>
          <w:szCs w:val="24"/>
        </w:rPr>
        <w:t xml:space="preserve"> 2000). </w:t>
      </w:r>
      <w:r w:rsidR="00BE37AE" w:rsidRPr="00EA5143">
        <w:rPr>
          <w:rFonts w:ascii="Garamond" w:hAnsi="Garamond" w:cs="Times New Roman"/>
          <w:color w:val="000000" w:themeColor="text1"/>
          <w:szCs w:val="24"/>
        </w:rPr>
        <w:t xml:space="preserve">The </w:t>
      </w:r>
      <w:r w:rsidR="00D660C5" w:rsidRPr="00EA5143">
        <w:rPr>
          <w:rFonts w:ascii="Garamond" w:hAnsi="Garamond" w:cs="Times New Roman"/>
          <w:color w:val="000000" w:themeColor="text1"/>
          <w:szCs w:val="24"/>
        </w:rPr>
        <w:t>‘social model of dementia’</w:t>
      </w:r>
      <w:r w:rsidR="00BE37AE" w:rsidRPr="00EA5143">
        <w:rPr>
          <w:rFonts w:ascii="Garamond" w:hAnsi="Garamond" w:cs="Times New Roman"/>
          <w:color w:val="000000" w:themeColor="text1"/>
          <w:szCs w:val="24"/>
        </w:rPr>
        <w:t xml:space="preserve">, led by the work of Kitwood (1997), aims to </w:t>
      </w:r>
      <w:r w:rsidR="00D660C5" w:rsidRPr="00EA5143">
        <w:rPr>
          <w:rFonts w:ascii="Garamond" w:hAnsi="Garamond" w:cs="Times New Roman"/>
          <w:color w:val="000000" w:themeColor="text1"/>
          <w:szCs w:val="24"/>
        </w:rPr>
        <w:t xml:space="preserve">focus on </w:t>
      </w:r>
      <w:r w:rsidR="00BE37AE" w:rsidRPr="00EA5143">
        <w:rPr>
          <w:rFonts w:ascii="Garamond" w:hAnsi="Garamond" w:cs="Times New Roman"/>
          <w:color w:val="000000" w:themeColor="text1"/>
          <w:szCs w:val="24"/>
        </w:rPr>
        <w:t>capabilities</w:t>
      </w:r>
      <w:r w:rsidR="00D660C5" w:rsidRPr="00EA5143">
        <w:rPr>
          <w:rFonts w:ascii="Garamond" w:hAnsi="Garamond" w:cs="Times New Roman"/>
          <w:color w:val="000000" w:themeColor="text1"/>
          <w:szCs w:val="24"/>
        </w:rPr>
        <w:t xml:space="preserve"> instead of losses, recognis</w:t>
      </w:r>
      <w:r w:rsidR="00BE37AE" w:rsidRPr="00EA5143">
        <w:rPr>
          <w:rFonts w:ascii="Garamond" w:hAnsi="Garamond" w:cs="Times New Roman"/>
          <w:color w:val="000000" w:themeColor="text1"/>
          <w:szCs w:val="24"/>
        </w:rPr>
        <w:t>ing</w:t>
      </w:r>
      <w:r w:rsidR="00D660C5" w:rsidRPr="00EA5143">
        <w:rPr>
          <w:rFonts w:ascii="Garamond" w:hAnsi="Garamond" w:cs="Times New Roman"/>
          <w:color w:val="000000" w:themeColor="text1"/>
          <w:szCs w:val="24"/>
        </w:rPr>
        <w:t xml:space="preserve"> </w:t>
      </w:r>
      <w:r w:rsidR="00BE37AE" w:rsidRPr="00EA5143">
        <w:rPr>
          <w:rFonts w:ascii="Garamond" w:hAnsi="Garamond" w:cs="Times New Roman"/>
          <w:color w:val="000000" w:themeColor="text1"/>
          <w:szCs w:val="24"/>
        </w:rPr>
        <w:t xml:space="preserve">the </w:t>
      </w:r>
      <w:r w:rsidR="000A3FC8" w:rsidRPr="00EA5143">
        <w:rPr>
          <w:rFonts w:ascii="Garamond" w:hAnsi="Garamond" w:cs="Times New Roman"/>
          <w:color w:val="000000" w:themeColor="text1"/>
          <w:szCs w:val="24"/>
        </w:rPr>
        <w:t xml:space="preserve">deleterious impact of </w:t>
      </w:r>
      <w:r w:rsidR="00D660C5" w:rsidRPr="00EA5143">
        <w:rPr>
          <w:rFonts w:ascii="Garamond" w:hAnsi="Garamond" w:cs="Times New Roman"/>
          <w:color w:val="000000" w:themeColor="text1"/>
          <w:szCs w:val="24"/>
        </w:rPr>
        <w:t>social discrimination and m</w:t>
      </w:r>
      <w:r w:rsidR="00CB3DD3" w:rsidRPr="00EA5143">
        <w:rPr>
          <w:rFonts w:ascii="Garamond" w:hAnsi="Garamond" w:cs="Times New Roman"/>
          <w:color w:val="000000" w:themeColor="text1"/>
          <w:szCs w:val="24"/>
        </w:rPr>
        <w:t>arginalis</w:t>
      </w:r>
      <w:r w:rsidR="00D660C5" w:rsidRPr="00EA5143">
        <w:rPr>
          <w:rFonts w:ascii="Garamond" w:hAnsi="Garamond" w:cs="Times New Roman"/>
          <w:color w:val="000000" w:themeColor="text1"/>
          <w:szCs w:val="24"/>
        </w:rPr>
        <w:t>ation, and emphasi</w:t>
      </w:r>
      <w:r w:rsidR="00105402" w:rsidRPr="00EA5143">
        <w:rPr>
          <w:rFonts w:ascii="Garamond" w:hAnsi="Garamond" w:cs="Times New Roman"/>
          <w:color w:val="000000" w:themeColor="text1"/>
          <w:szCs w:val="24"/>
        </w:rPr>
        <w:t>s</w:t>
      </w:r>
      <w:r w:rsidR="00BE37AE" w:rsidRPr="00EA5143">
        <w:rPr>
          <w:rFonts w:ascii="Garamond" w:hAnsi="Garamond" w:cs="Times New Roman"/>
          <w:color w:val="000000" w:themeColor="text1"/>
          <w:szCs w:val="24"/>
        </w:rPr>
        <w:t xml:space="preserve">ing the </w:t>
      </w:r>
      <w:r w:rsidR="00BE37AE" w:rsidRPr="00EA5143">
        <w:rPr>
          <w:rFonts w:ascii="Garamond" w:hAnsi="Garamond" w:cs="Times New Roman"/>
          <w:color w:val="000000" w:themeColor="text1"/>
          <w:szCs w:val="24"/>
        </w:rPr>
        <w:lastRenderedPageBreak/>
        <w:t>importance of</w:t>
      </w:r>
      <w:r w:rsidR="00105402" w:rsidRPr="00EA5143">
        <w:rPr>
          <w:rFonts w:ascii="Garamond" w:hAnsi="Garamond" w:cs="Times New Roman"/>
          <w:color w:val="000000" w:themeColor="text1"/>
          <w:szCs w:val="24"/>
        </w:rPr>
        <w:t xml:space="preserve"> listening to the voices of people with dementia</w:t>
      </w:r>
      <w:r w:rsidR="001C0C54" w:rsidRPr="00EA5143">
        <w:rPr>
          <w:rFonts w:ascii="Garamond" w:hAnsi="Garamond" w:cs="Times New Roman"/>
          <w:color w:val="000000" w:themeColor="text1"/>
          <w:szCs w:val="24"/>
        </w:rPr>
        <w:t xml:space="preserve"> (Gilliard et al</w:t>
      </w:r>
      <w:r w:rsidR="00874E45" w:rsidRPr="00EA5143">
        <w:rPr>
          <w:rFonts w:ascii="Garamond" w:hAnsi="Garamond" w:cs="Times New Roman"/>
          <w:color w:val="000000" w:themeColor="text1"/>
          <w:szCs w:val="24"/>
        </w:rPr>
        <w:t>.</w:t>
      </w:r>
      <w:r w:rsidR="001C0C54" w:rsidRPr="00EA5143">
        <w:rPr>
          <w:rFonts w:ascii="Garamond" w:hAnsi="Garamond" w:cs="Times New Roman"/>
          <w:color w:val="000000" w:themeColor="text1"/>
          <w:szCs w:val="24"/>
        </w:rPr>
        <w:t xml:space="preserve">, </w:t>
      </w:r>
      <w:r w:rsidR="00D660C5" w:rsidRPr="00EA5143">
        <w:rPr>
          <w:rFonts w:ascii="Garamond" w:hAnsi="Garamond" w:cs="Times New Roman"/>
          <w:color w:val="000000" w:themeColor="text1"/>
          <w:szCs w:val="24"/>
        </w:rPr>
        <w:t>2005)</w:t>
      </w:r>
      <w:r w:rsidR="00E11B58" w:rsidRPr="00EA5143">
        <w:rPr>
          <w:rFonts w:ascii="Garamond" w:hAnsi="Garamond" w:cs="Times New Roman"/>
          <w:color w:val="000000" w:themeColor="text1"/>
          <w:szCs w:val="24"/>
        </w:rPr>
        <w:t xml:space="preserve">. The social model of disability </w:t>
      </w:r>
      <w:r w:rsidR="00BE37AE" w:rsidRPr="00EA5143">
        <w:rPr>
          <w:rFonts w:ascii="Garamond" w:hAnsi="Garamond" w:cs="Times New Roman"/>
          <w:color w:val="000000" w:themeColor="text1"/>
          <w:szCs w:val="24"/>
        </w:rPr>
        <w:t xml:space="preserve">also underpins recent thinking </w:t>
      </w:r>
      <w:r w:rsidR="008E52CA" w:rsidRPr="00EA5143">
        <w:rPr>
          <w:rFonts w:ascii="Garamond" w:hAnsi="Garamond" w:cs="Times New Roman"/>
          <w:color w:val="000000" w:themeColor="text1"/>
          <w:szCs w:val="24"/>
        </w:rPr>
        <w:t>about col</w:t>
      </w:r>
      <w:r w:rsidR="00E11B58" w:rsidRPr="00EA5143">
        <w:rPr>
          <w:rFonts w:ascii="Garamond" w:hAnsi="Garamond" w:cs="Times New Roman"/>
          <w:color w:val="000000" w:themeColor="text1"/>
          <w:szCs w:val="24"/>
        </w:rPr>
        <w:t>lective action</w:t>
      </w:r>
      <w:r w:rsidR="008E52CA" w:rsidRPr="00EA5143">
        <w:rPr>
          <w:rFonts w:ascii="Garamond" w:hAnsi="Garamond" w:cs="Times New Roman"/>
          <w:color w:val="000000" w:themeColor="text1"/>
          <w:szCs w:val="24"/>
        </w:rPr>
        <w:t xml:space="preserve"> among people with dementia</w:t>
      </w:r>
      <w:r w:rsidR="00E11B58" w:rsidRPr="00EA5143">
        <w:rPr>
          <w:rFonts w:ascii="Garamond" w:hAnsi="Garamond" w:cs="Times New Roman"/>
          <w:color w:val="000000" w:themeColor="text1"/>
          <w:szCs w:val="24"/>
        </w:rPr>
        <w:t>, resonat</w:t>
      </w:r>
      <w:r w:rsidR="00BE37AE" w:rsidRPr="00EA5143">
        <w:rPr>
          <w:rFonts w:ascii="Garamond" w:hAnsi="Garamond" w:cs="Times New Roman"/>
          <w:color w:val="000000" w:themeColor="text1"/>
          <w:szCs w:val="24"/>
        </w:rPr>
        <w:t>ing</w:t>
      </w:r>
      <w:r w:rsidR="00E11B58" w:rsidRPr="00EA5143">
        <w:rPr>
          <w:rFonts w:ascii="Garamond" w:hAnsi="Garamond" w:cs="Times New Roman"/>
          <w:color w:val="000000" w:themeColor="text1"/>
          <w:szCs w:val="24"/>
        </w:rPr>
        <w:t xml:space="preserve"> with the citizenship agenda in dementia studies (Bartlett</w:t>
      </w:r>
      <w:r w:rsidR="003F66EB" w:rsidRPr="00EA5143">
        <w:rPr>
          <w:rFonts w:ascii="Garamond" w:hAnsi="Garamond" w:cs="Times New Roman"/>
          <w:color w:val="000000" w:themeColor="text1"/>
          <w:szCs w:val="24"/>
        </w:rPr>
        <w:t xml:space="preserve"> and O’Connor</w:t>
      </w:r>
      <w:r w:rsidR="00530D37" w:rsidRPr="00EA5143">
        <w:rPr>
          <w:rFonts w:ascii="Garamond" w:hAnsi="Garamond" w:cs="Times New Roman"/>
          <w:color w:val="000000" w:themeColor="text1"/>
          <w:szCs w:val="24"/>
        </w:rPr>
        <w:t>,</w:t>
      </w:r>
      <w:r w:rsidR="003F66EB" w:rsidRPr="00EA5143">
        <w:rPr>
          <w:rFonts w:ascii="Garamond" w:hAnsi="Garamond" w:cs="Times New Roman"/>
          <w:color w:val="000000" w:themeColor="text1"/>
          <w:szCs w:val="24"/>
        </w:rPr>
        <w:t xml:space="preserve"> 2007</w:t>
      </w:r>
      <w:r w:rsidR="00E11B58" w:rsidRPr="00EA5143">
        <w:rPr>
          <w:rFonts w:ascii="Garamond" w:hAnsi="Garamond" w:cs="Times New Roman"/>
          <w:color w:val="000000" w:themeColor="text1"/>
          <w:szCs w:val="24"/>
        </w:rPr>
        <w:t xml:space="preserve">). </w:t>
      </w:r>
      <w:r w:rsidR="000162CD" w:rsidRPr="00EA5143">
        <w:rPr>
          <w:rFonts w:ascii="Garamond" w:hAnsi="Garamond" w:cs="Times New Roman"/>
          <w:color w:val="000000" w:themeColor="text1"/>
          <w:szCs w:val="24"/>
        </w:rPr>
        <w:t>This agenda aims to politici</w:t>
      </w:r>
      <w:r w:rsidR="00617361" w:rsidRPr="00EA5143">
        <w:rPr>
          <w:rFonts w:ascii="Garamond" w:hAnsi="Garamond" w:cs="Times New Roman"/>
          <w:color w:val="000000" w:themeColor="text1"/>
          <w:szCs w:val="24"/>
        </w:rPr>
        <w:t>s</w:t>
      </w:r>
      <w:r w:rsidR="000162CD" w:rsidRPr="00EA5143">
        <w:rPr>
          <w:rFonts w:ascii="Garamond" w:hAnsi="Garamond" w:cs="Times New Roman"/>
          <w:color w:val="000000" w:themeColor="text1"/>
          <w:szCs w:val="24"/>
        </w:rPr>
        <w:t xml:space="preserve">e dementia studies, drawing attention to the rights of people </w:t>
      </w:r>
      <w:r w:rsidR="00E70D31" w:rsidRPr="00EA5143">
        <w:rPr>
          <w:rFonts w:ascii="Garamond" w:hAnsi="Garamond" w:cs="Times New Roman"/>
          <w:color w:val="000000" w:themeColor="text1"/>
          <w:szCs w:val="24"/>
        </w:rPr>
        <w:t xml:space="preserve">with </w:t>
      </w:r>
      <w:r w:rsidR="000162CD" w:rsidRPr="00EA5143">
        <w:rPr>
          <w:rFonts w:ascii="Garamond" w:hAnsi="Garamond" w:cs="Times New Roman"/>
          <w:color w:val="000000" w:themeColor="text1"/>
          <w:szCs w:val="24"/>
        </w:rPr>
        <w:t>dementia as equal citizens, and</w:t>
      </w:r>
      <w:r w:rsidR="008E3AF3" w:rsidRPr="00EA5143">
        <w:rPr>
          <w:rFonts w:ascii="Garamond" w:hAnsi="Garamond" w:cs="Times New Roman"/>
          <w:color w:val="000000" w:themeColor="text1"/>
          <w:szCs w:val="24"/>
        </w:rPr>
        <w:t xml:space="preserve"> </w:t>
      </w:r>
      <w:r w:rsidR="00D85DB5" w:rsidRPr="00EA5143">
        <w:rPr>
          <w:rFonts w:ascii="Garamond" w:hAnsi="Garamond" w:cs="Times New Roman"/>
          <w:color w:val="000000" w:themeColor="text1"/>
          <w:szCs w:val="24"/>
        </w:rPr>
        <w:t>instances</w:t>
      </w:r>
      <w:r w:rsidR="000162CD" w:rsidRPr="00EA5143">
        <w:rPr>
          <w:rFonts w:ascii="Garamond" w:hAnsi="Garamond" w:cs="Times New Roman"/>
          <w:color w:val="000000" w:themeColor="text1"/>
          <w:szCs w:val="24"/>
        </w:rPr>
        <w:t xml:space="preserve"> of discrimination. </w:t>
      </w:r>
      <w:r w:rsidR="001D1563" w:rsidRPr="00EA5143">
        <w:rPr>
          <w:rFonts w:ascii="Garamond" w:hAnsi="Garamond" w:cs="Times New Roman"/>
          <w:color w:val="000000" w:themeColor="text1"/>
          <w:szCs w:val="24"/>
        </w:rPr>
        <w:t>However, there are concerns that an emphasis on dementia activism may marginalise those who are not verbally fluent, visible, and confident (Bartlett, 2012a).</w:t>
      </w:r>
    </w:p>
    <w:p w14:paraId="2446113A" w14:textId="3D306007" w:rsidR="00B0751F" w:rsidRPr="00EA5143" w:rsidRDefault="00ED349C"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In</w:t>
      </w:r>
      <w:r w:rsidR="001D1563" w:rsidRPr="00EA5143">
        <w:rPr>
          <w:rFonts w:ascii="Garamond" w:hAnsi="Garamond" w:cs="Times New Roman"/>
          <w:color w:val="000000" w:themeColor="text1"/>
          <w:szCs w:val="24"/>
        </w:rPr>
        <w:t xml:space="preserve"> both</w:t>
      </w:r>
      <w:r w:rsidRPr="00EA5143">
        <w:rPr>
          <w:rFonts w:ascii="Garamond" w:hAnsi="Garamond" w:cs="Times New Roman"/>
          <w:color w:val="000000" w:themeColor="text1"/>
          <w:szCs w:val="24"/>
        </w:rPr>
        <w:t xml:space="preserve"> ageing</w:t>
      </w:r>
      <w:r w:rsidR="000C34B1">
        <w:rPr>
          <w:rFonts w:ascii="Garamond" w:hAnsi="Garamond" w:cs="Times New Roman"/>
          <w:color w:val="000000" w:themeColor="text1"/>
          <w:szCs w:val="24"/>
        </w:rPr>
        <w:t xml:space="preserve"> studies</w:t>
      </w:r>
      <w:r w:rsidRPr="00EA5143">
        <w:rPr>
          <w:rFonts w:ascii="Garamond" w:hAnsi="Garamond" w:cs="Times New Roman"/>
          <w:color w:val="000000" w:themeColor="text1"/>
          <w:szCs w:val="24"/>
        </w:rPr>
        <w:t xml:space="preserve"> and d</w:t>
      </w:r>
      <w:r w:rsidR="001D1563" w:rsidRPr="00EA5143">
        <w:rPr>
          <w:rFonts w:ascii="Garamond" w:hAnsi="Garamond" w:cs="Times New Roman"/>
          <w:color w:val="000000" w:themeColor="text1"/>
          <w:szCs w:val="24"/>
        </w:rPr>
        <w:t xml:space="preserve">isability </w:t>
      </w:r>
      <w:r w:rsidRPr="00EA5143">
        <w:rPr>
          <w:rFonts w:ascii="Garamond" w:hAnsi="Garamond" w:cs="Times New Roman"/>
          <w:color w:val="000000" w:themeColor="text1"/>
          <w:szCs w:val="24"/>
        </w:rPr>
        <w:t>studies, there has been a shift towards the recogni</w:t>
      </w:r>
      <w:r w:rsidR="00AC041F" w:rsidRPr="00EA5143">
        <w:rPr>
          <w:rFonts w:ascii="Garamond" w:hAnsi="Garamond" w:cs="Times New Roman"/>
          <w:color w:val="000000" w:themeColor="text1"/>
          <w:szCs w:val="24"/>
        </w:rPr>
        <w:t xml:space="preserve">tion of the role of embodiment </w:t>
      </w:r>
      <w:r w:rsidRPr="00EA5143">
        <w:rPr>
          <w:rFonts w:ascii="Garamond" w:hAnsi="Garamond" w:cs="Times New Roman"/>
          <w:color w:val="000000" w:themeColor="text1"/>
          <w:szCs w:val="24"/>
        </w:rPr>
        <w:t>as part of understanding everyday lived experiences.</w:t>
      </w:r>
      <w:r w:rsidR="00566119" w:rsidRPr="00EA5143">
        <w:rPr>
          <w:rFonts w:ascii="Garamond" w:hAnsi="Garamond" w:cs="Times New Roman"/>
          <w:color w:val="000000" w:themeColor="text1"/>
          <w:szCs w:val="24"/>
        </w:rPr>
        <w:t xml:space="preserve"> </w:t>
      </w:r>
      <w:r w:rsidR="0061498B" w:rsidRPr="00EA5143">
        <w:rPr>
          <w:rFonts w:ascii="Garamond" w:hAnsi="Garamond" w:cs="Times New Roman"/>
          <w:color w:val="000000" w:themeColor="text1"/>
          <w:szCs w:val="24"/>
        </w:rPr>
        <w:t xml:space="preserve">Both </w:t>
      </w:r>
      <w:r w:rsidR="004F7047" w:rsidRPr="00EA5143">
        <w:rPr>
          <w:rFonts w:ascii="Garamond" w:hAnsi="Garamond" w:cs="Times New Roman"/>
          <w:color w:val="000000" w:themeColor="text1"/>
          <w:szCs w:val="24"/>
        </w:rPr>
        <w:t xml:space="preserve">the social model of disability </w:t>
      </w:r>
      <w:r w:rsidR="0061498B" w:rsidRPr="00EA5143">
        <w:rPr>
          <w:rFonts w:ascii="Garamond" w:hAnsi="Garamond" w:cs="Times New Roman"/>
          <w:color w:val="000000" w:themeColor="text1"/>
          <w:szCs w:val="24"/>
        </w:rPr>
        <w:t>and social gerontology in earlier stages tended to marginalise the role of the body, preferring to foreground the social and cultural determinant</w:t>
      </w:r>
      <w:r w:rsidR="00F648EA" w:rsidRPr="00EA5143">
        <w:rPr>
          <w:rFonts w:ascii="Garamond" w:hAnsi="Garamond" w:cs="Times New Roman"/>
          <w:color w:val="000000" w:themeColor="text1"/>
          <w:szCs w:val="24"/>
        </w:rPr>
        <w:t>s</w:t>
      </w:r>
      <w:r w:rsidR="0061498B" w:rsidRPr="00EA5143">
        <w:rPr>
          <w:rFonts w:ascii="Garamond" w:hAnsi="Garamond" w:cs="Times New Roman"/>
          <w:color w:val="000000" w:themeColor="text1"/>
          <w:szCs w:val="24"/>
        </w:rPr>
        <w:t xml:space="preserve"> of old age and disability. </w:t>
      </w:r>
      <w:r w:rsidR="008844DB" w:rsidRPr="00EA5143">
        <w:rPr>
          <w:rFonts w:ascii="Garamond" w:hAnsi="Garamond" w:cs="Times New Roman"/>
          <w:color w:val="000000" w:themeColor="text1"/>
          <w:szCs w:val="24"/>
        </w:rPr>
        <w:t>M</w:t>
      </w:r>
      <w:r w:rsidR="0061498B" w:rsidRPr="00EA5143">
        <w:rPr>
          <w:rFonts w:ascii="Garamond" w:hAnsi="Garamond" w:cs="Times New Roman"/>
          <w:color w:val="000000" w:themeColor="text1"/>
          <w:szCs w:val="24"/>
        </w:rPr>
        <w:t>ore recent work, reflecting wider developments in body studies (Shilling</w:t>
      </w:r>
      <w:r w:rsidR="00874E45" w:rsidRPr="00EA5143">
        <w:rPr>
          <w:rFonts w:ascii="Garamond" w:hAnsi="Garamond" w:cs="Times New Roman"/>
          <w:color w:val="000000" w:themeColor="text1"/>
          <w:szCs w:val="24"/>
        </w:rPr>
        <w:t>,</w:t>
      </w:r>
      <w:r w:rsidR="008D488D" w:rsidRPr="00EA5143">
        <w:rPr>
          <w:rFonts w:ascii="Garamond" w:hAnsi="Garamond" w:cs="Times New Roman"/>
          <w:color w:val="000000" w:themeColor="text1"/>
          <w:szCs w:val="24"/>
        </w:rPr>
        <w:t xml:space="preserve"> 2013;</w:t>
      </w:r>
      <w:r w:rsidR="0061498B" w:rsidRPr="00EA5143">
        <w:rPr>
          <w:rFonts w:ascii="Garamond" w:hAnsi="Garamond" w:cs="Times New Roman"/>
          <w:color w:val="000000" w:themeColor="text1"/>
          <w:szCs w:val="24"/>
        </w:rPr>
        <w:t xml:space="preserve"> Crossley</w:t>
      </w:r>
      <w:r w:rsidR="00874E45" w:rsidRPr="00EA5143">
        <w:rPr>
          <w:rFonts w:ascii="Garamond" w:hAnsi="Garamond" w:cs="Times New Roman"/>
          <w:color w:val="000000" w:themeColor="text1"/>
          <w:szCs w:val="24"/>
        </w:rPr>
        <w:t>,</w:t>
      </w:r>
      <w:r w:rsidR="008D488D" w:rsidRPr="00EA5143">
        <w:rPr>
          <w:rFonts w:ascii="Garamond" w:hAnsi="Garamond" w:cs="Times New Roman"/>
          <w:color w:val="000000" w:themeColor="text1"/>
          <w:szCs w:val="24"/>
        </w:rPr>
        <w:t xml:space="preserve"> 2001</w:t>
      </w:r>
      <w:r w:rsidR="0061498B" w:rsidRPr="00EA5143">
        <w:rPr>
          <w:rFonts w:ascii="Garamond" w:hAnsi="Garamond" w:cs="Times New Roman"/>
          <w:color w:val="000000" w:themeColor="text1"/>
          <w:szCs w:val="24"/>
        </w:rPr>
        <w:t>)</w:t>
      </w:r>
      <w:r w:rsidR="00F648EA" w:rsidRPr="00EA5143">
        <w:rPr>
          <w:rFonts w:ascii="Garamond" w:hAnsi="Garamond" w:cs="Times New Roman"/>
          <w:color w:val="000000" w:themeColor="text1"/>
          <w:szCs w:val="24"/>
        </w:rPr>
        <w:t>,</w:t>
      </w:r>
      <w:r w:rsidR="0061498B" w:rsidRPr="00EA5143">
        <w:rPr>
          <w:rFonts w:ascii="Garamond" w:hAnsi="Garamond" w:cs="Times New Roman"/>
          <w:color w:val="000000" w:themeColor="text1"/>
          <w:szCs w:val="24"/>
        </w:rPr>
        <w:t xml:space="preserve"> ha</w:t>
      </w:r>
      <w:r w:rsidR="00F648EA" w:rsidRPr="00EA5143">
        <w:rPr>
          <w:rFonts w:ascii="Garamond" w:hAnsi="Garamond" w:cs="Times New Roman"/>
          <w:color w:val="000000" w:themeColor="text1"/>
          <w:szCs w:val="24"/>
        </w:rPr>
        <w:t>s</w:t>
      </w:r>
      <w:r w:rsidR="0061498B" w:rsidRPr="00EA5143">
        <w:rPr>
          <w:rFonts w:ascii="Garamond" w:hAnsi="Garamond" w:cs="Times New Roman"/>
          <w:color w:val="000000" w:themeColor="text1"/>
          <w:szCs w:val="24"/>
        </w:rPr>
        <w:t xml:space="preserve"> brought the body fully into view, emphasising the ways in which it is culturally constituted, </w:t>
      </w:r>
      <w:r w:rsidR="00F648EA" w:rsidRPr="00EA5143">
        <w:rPr>
          <w:rFonts w:ascii="Garamond" w:hAnsi="Garamond" w:cs="Times New Roman"/>
          <w:color w:val="000000" w:themeColor="text1"/>
          <w:szCs w:val="24"/>
        </w:rPr>
        <w:t xml:space="preserve">and </w:t>
      </w:r>
      <w:r w:rsidR="0061498B" w:rsidRPr="00EA5143">
        <w:rPr>
          <w:rFonts w:ascii="Garamond" w:hAnsi="Garamond" w:cs="Times New Roman"/>
          <w:color w:val="000000" w:themeColor="text1"/>
          <w:szCs w:val="24"/>
        </w:rPr>
        <w:t>exploring the complex interplay of factors – social and physiological – in the constitution of age and disability</w:t>
      </w:r>
      <w:r w:rsidR="00F648EA" w:rsidRPr="00EA5143">
        <w:rPr>
          <w:rFonts w:ascii="Garamond" w:hAnsi="Garamond" w:cs="Times New Roman"/>
          <w:color w:val="000000" w:themeColor="text1"/>
          <w:szCs w:val="24"/>
        </w:rPr>
        <w:t xml:space="preserve"> (</w:t>
      </w:r>
      <w:r w:rsidR="00E177E3" w:rsidRPr="00EA5143">
        <w:rPr>
          <w:rFonts w:ascii="Garamond" w:hAnsi="Garamond" w:cs="Times New Roman"/>
          <w:color w:val="000000" w:themeColor="text1"/>
          <w:szCs w:val="24"/>
        </w:rPr>
        <w:t xml:space="preserve">e.g. </w:t>
      </w:r>
      <w:r w:rsidR="00566119" w:rsidRPr="00EA5143">
        <w:rPr>
          <w:rFonts w:ascii="Garamond" w:hAnsi="Garamond" w:cs="Times New Roman"/>
          <w:color w:val="000000" w:themeColor="text1"/>
          <w:szCs w:val="24"/>
        </w:rPr>
        <w:t xml:space="preserve">Davis, </w:t>
      </w:r>
      <w:r w:rsidR="00874E45" w:rsidRPr="00EA5143">
        <w:rPr>
          <w:rFonts w:ascii="Garamond" w:hAnsi="Garamond" w:cs="Times New Roman"/>
          <w:color w:val="000000" w:themeColor="text1"/>
          <w:szCs w:val="24"/>
        </w:rPr>
        <w:t xml:space="preserve">1995; Featherstone and Hepworth, </w:t>
      </w:r>
      <w:r w:rsidR="00566119" w:rsidRPr="00EA5143">
        <w:rPr>
          <w:rFonts w:ascii="Garamond" w:hAnsi="Garamond" w:cs="Times New Roman"/>
          <w:color w:val="000000" w:themeColor="text1"/>
          <w:szCs w:val="24"/>
        </w:rPr>
        <w:t>1991, Gullette, 1997; Gilleard and Higgs</w:t>
      </w:r>
      <w:r w:rsidR="00874E45" w:rsidRPr="00EA5143">
        <w:rPr>
          <w:rFonts w:ascii="Garamond" w:hAnsi="Garamond" w:cs="Times New Roman"/>
          <w:color w:val="000000" w:themeColor="text1"/>
          <w:szCs w:val="24"/>
        </w:rPr>
        <w:t>,</w:t>
      </w:r>
      <w:r w:rsidR="00566119" w:rsidRPr="00EA5143">
        <w:rPr>
          <w:rFonts w:ascii="Garamond" w:hAnsi="Garamond" w:cs="Times New Roman"/>
          <w:color w:val="000000" w:themeColor="text1"/>
          <w:szCs w:val="24"/>
        </w:rPr>
        <w:t xml:space="preserve"> 2000; </w:t>
      </w:r>
      <w:r w:rsidR="008F6CCA" w:rsidRPr="00EA5143">
        <w:rPr>
          <w:rFonts w:ascii="Garamond" w:hAnsi="Garamond" w:cs="Times New Roman"/>
          <w:color w:val="000000" w:themeColor="text1"/>
          <w:szCs w:val="24"/>
        </w:rPr>
        <w:t>Hughes, 2007;</w:t>
      </w:r>
      <w:r w:rsidR="004A2675" w:rsidRPr="00EA5143">
        <w:rPr>
          <w:rFonts w:ascii="Garamond" w:hAnsi="Garamond" w:cs="Times New Roman"/>
          <w:color w:val="000000" w:themeColor="text1"/>
          <w:szCs w:val="24"/>
        </w:rPr>
        <w:t xml:space="preserve"> Paterson and Hughes</w:t>
      </w:r>
      <w:r w:rsidR="00874E45" w:rsidRPr="00EA5143">
        <w:rPr>
          <w:rFonts w:ascii="Garamond" w:hAnsi="Garamond" w:cs="Times New Roman"/>
          <w:color w:val="000000" w:themeColor="text1"/>
          <w:szCs w:val="24"/>
        </w:rPr>
        <w:t>,</w:t>
      </w:r>
      <w:r w:rsidR="004A2675" w:rsidRPr="00EA5143">
        <w:rPr>
          <w:rFonts w:ascii="Garamond" w:hAnsi="Garamond" w:cs="Times New Roman"/>
          <w:color w:val="000000" w:themeColor="text1"/>
          <w:szCs w:val="24"/>
        </w:rPr>
        <w:t xml:space="preserve"> 1999</w:t>
      </w:r>
      <w:r w:rsidR="00F648EA" w:rsidRPr="00EA5143">
        <w:rPr>
          <w:rFonts w:ascii="Garamond" w:hAnsi="Garamond" w:cs="Times New Roman"/>
          <w:color w:val="000000" w:themeColor="text1"/>
          <w:szCs w:val="24"/>
        </w:rPr>
        <w:t>)</w:t>
      </w:r>
      <w:r w:rsidR="00566119" w:rsidRPr="00EA5143">
        <w:rPr>
          <w:rFonts w:ascii="Garamond" w:hAnsi="Garamond" w:cs="Times New Roman"/>
          <w:color w:val="000000" w:themeColor="text1"/>
          <w:szCs w:val="24"/>
        </w:rPr>
        <w:t xml:space="preserve">. </w:t>
      </w:r>
      <w:r w:rsidR="00B24352" w:rsidRPr="00EA5143">
        <w:rPr>
          <w:rFonts w:ascii="Garamond" w:hAnsi="Garamond" w:cs="Times New Roman"/>
          <w:color w:val="000000" w:themeColor="text1"/>
          <w:szCs w:val="24"/>
        </w:rPr>
        <w:t xml:space="preserve">For example, </w:t>
      </w:r>
      <w:r w:rsidRPr="00EA5143">
        <w:rPr>
          <w:rFonts w:ascii="Garamond" w:hAnsi="Garamond" w:cs="Times New Roman"/>
          <w:color w:val="000000" w:themeColor="text1"/>
          <w:szCs w:val="24"/>
        </w:rPr>
        <w:t>Kumar (200</w:t>
      </w:r>
      <w:r w:rsidR="00792E58" w:rsidRPr="00EA5143">
        <w:rPr>
          <w:rFonts w:ascii="Garamond" w:hAnsi="Garamond" w:cs="Times New Roman"/>
          <w:color w:val="000000" w:themeColor="text1"/>
          <w:szCs w:val="24"/>
        </w:rPr>
        <w:t>4</w:t>
      </w:r>
      <w:r w:rsidR="00347885" w:rsidRPr="00EA5143">
        <w:rPr>
          <w:rFonts w:ascii="Garamond" w:hAnsi="Garamond" w:cs="Times New Roman"/>
          <w:color w:val="000000" w:themeColor="text1"/>
          <w:szCs w:val="24"/>
        </w:rPr>
        <w:t>:</w:t>
      </w:r>
      <w:r w:rsidR="00BA3167" w:rsidRPr="00EA5143">
        <w:rPr>
          <w:rFonts w:ascii="Garamond" w:hAnsi="Garamond" w:cs="Times New Roman"/>
          <w:color w:val="000000" w:themeColor="text1"/>
          <w:szCs w:val="24"/>
        </w:rPr>
        <w:t xml:space="preserve"> p.31</w:t>
      </w:r>
      <w:r w:rsidRPr="00EA5143">
        <w:rPr>
          <w:rFonts w:ascii="Garamond" w:hAnsi="Garamond" w:cs="Times New Roman"/>
          <w:color w:val="000000" w:themeColor="text1"/>
          <w:szCs w:val="24"/>
        </w:rPr>
        <w:t>) describes embodiment as ‘the site where ageing, disability and masculinity intersect’</w:t>
      </w:r>
      <w:r w:rsidR="005521F0" w:rsidRPr="00EA5143">
        <w:rPr>
          <w:rFonts w:ascii="Garamond" w:hAnsi="Garamond" w:cs="Times New Roman"/>
          <w:color w:val="000000" w:themeColor="text1"/>
          <w:szCs w:val="24"/>
        </w:rPr>
        <w:t>.</w:t>
      </w:r>
      <w:r w:rsidR="0061498B" w:rsidRPr="00EA5143">
        <w:rPr>
          <w:rFonts w:ascii="Garamond" w:hAnsi="Garamond" w:cs="Times New Roman"/>
          <w:color w:val="000000" w:themeColor="text1"/>
          <w:szCs w:val="24"/>
        </w:rPr>
        <w:t xml:space="preserve"> Her work </w:t>
      </w:r>
      <w:r w:rsidR="001428C1" w:rsidRPr="00EA5143">
        <w:rPr>
          <w:rFonts w:ascii="Garamond" w:hAnsi="Garamond" w:cs="Times New Roman"/>
          <w:color w:val="000000" w:themeColor="text1"/>
          <w:szCs w:val="24"/>
        </w:rPr>
        <w:t>explores th</w:t>
      </w:r>
      <w:r w:rsidR="0016746D" w:rsidRPr="00EA5143">
        <w:rPr>
          <w:rFonts w:ascii="Garamond" w:hAnsi="Garamond" w:cs="Times New Roman"/>
          <w:color w:val="000000" w:themeColor="text1"/>
          <w:szCs w:val="24"/>
        </w:rPr>
        <w:t>e di</w:t>
      </w:r>
      <w:r w:rsidR="00002DE5" w:rsidRPr="00EA5143">
        <w:rPr>
          <w:rFonts w:ascii="Garamond" w:hAnsi="Garamond" w:cs="Times New Roman"/>
          <w:color w:val="000000" w:themeColor="text1"/>
          <w:szCs w:val="24"/>
        </w:rPr>
        <w:t>sruption of ontological security</w:t>
      </w:r>
      <w:r w:rsidR="0016746D" w:rsidRPr="00EA5143">
        <w:rPr>
          <w:rFonts w:ascii="Garamond" w:hAnsi="Garamond" w:cs="Times New Roman"/>
          <w:color w:val="000000" w:themeColor="text1"/>
          <w:szCs w:val="24"/>
        </w:rPr>
        <w:t xml:space="preserve"> </w:t>
      </w:r>
      <w:r w:rsidR="00CE091D" w:rsidRPr="00EA5143">
        <w:rPr>
          <w:rFonts w:ascii="Garamond" w:hAnsi="Garamond" w:cs="Times New Roman"/>
          <w:color w:val="000000" w:themeColor="text1"/>
          <w:szCs w:val="24"/>
        </w:rPr>
        <w:t xml:space="preserve">following </w:t>
      </w:r>
      <w:r w:rsidR="0016746D" w:rsidRPr="00EA5143">
        <w:rPr>
          <w:rFonts w:ascii="Garamond" w:hAnsi="Garamond" w:cs="Times New Roman"/>
          <w:color w:val="000000" w:themeColor="text1"/>
          <w:szCs w:val="24"/>
        </w:rPr>
        <w:t xml:space="preserve">the onset of a disability </w:t>
      </w:r>
      <w:r w:rsidR="001428C1" w:rsidRPr="00EA5143">
        <w:rPr>
          <w:rFonts w:ascii="Garamond" w:hAnsi="Garamond" w:cs="Times New Roman"/>
          <w:color w:val="000000" w:themeColor="text1"/>
          <w:szCs w:val="24"/>
        </w:rPr>
        <w:t xml:space="preserve">in </w:t>
      </w:r>
      <w:r w:rsidR="0016746D" w:rsidRPr="00EA5143">
        <w:rPr>
          <w:rFonts w:ascii="Garamond" w:hAnsi="Garamond" w:cs="Times New Roman"/>
          <w:color w:val="000000" w:themeColor="text1"/>
          <w:szCs w:val="24"/>
        </w:rPr>
        <w:t>later life</w:t>
      </w:r>
      <w:r w:rsidR="00002DE5" w:rsidRPr="00EA5143">
        <w:rPr>
          <w:rFonts w:ascii="Garamond" w:hAnsi="Garamond" w:cs="Times New Roman"/>
          <w:color w:val="000000" w:themeColor="text1"/>
          <w:szCs w:val="24"/>
        </w:rPr>
        <w:t xml:space="preserve">, </w:t>
      </w:r>
      <w:r w:rsidR="007E6627" w:rsidRPr="00EA5143">
        <w:rPr>
          <w:rFonts w:ascii="Garamond" w:hAnsi="Garamond" w:cs="Times New Roman"/>
          <w:color w:val="000000" w:themeColor="text1"/>
          <w:szCs w:val="24"/>
        </w:rPr>
        <w:t xml:space="preserve">and the </w:t>
      </w:r>
      <w:r w:rsidR="00002DE5" w:rsidRPr="00EA5143">
        <w:rPr>
          <w:rFonts w:ascii="Garamond" w:hAnsi="Garamond" w:cs="Times New Roman"/>
          <w:color w:val="000000" w:themeColor="text1"/>
          <w:szCs w:val="24"/>
        </w:rPr>
        <w:t xml:space="preserve">embodied strategies </w:t>
      </w:r>
      <w:r w:rsidR="0016746D" w:rsidRPr="00EA5143">
        <w:rPr>
          <w:rFonts w:ascii="Garamond" w:hAnsi="Garamond" w:cs="Times New Roman"/>
          <w:color w:val="000000" w:themeColor="text1"/>
          <w:szCs w:val="24"/>
        </w:rPr>
        <w:t xml:space="preserve">older men </w:t>
      </w:r>
      <w:r w:rsidR="004D4C5E" w:rsidRPr="00EA5143">
        <w:rPr>
          <w:rFonts w:ascii="Garamond" w:hAnsi="Garamond" w:cs="Times New Roman"/>
          <w:color w:val="000000" w:themeColor="text1"/>
          <w:szCs w:val="24"/>
        </w:rPr>
        <w:t>deploy</w:t>
      </w:r>
      <w:r w:rsidR="007E6627" w:rsidRPr="00EA5143">
        <w:rPr>
          <w:rFonts w:ascii="Garamond" w:hAnsi="Garamond" w:cs="Times New Roman"/>
          <w:color w:val="000000" w:themeColor="text1"/>
          <w:szCs w:val="24"/>
        </w:rPr>
        <w:t xml:space="preserve"> in order to</w:t>
      </w:r>
      <w:r w:rsidR="00002DE5" w:rsidRPr="00EA5143">
        <w:rPr>
          <w:rFonts w:ascii="Garamond" w:hAnsi="Garamond" w:cs="Times New Roman"/>
          <w:color w:val="000000" w:themeColor="text1"/>
          <w:szCs w:val="24"/>
        </w:rPr>
        <w:t xml:space="preserve"> </w:t>
      </w:r>
      <w:r w:rsidR="007E6627" w:rsidRPr="00EA5143">
        <w:rPr>
          <w:rFonts w:ascii="Garamond" w:hAnsi="Garamond" w:cs="Times New Roman"/>
          <w:color w:val="000000" w:themeColor="text1"/>
          <w:szCs w:val="24"/>
        </w:rPr>
        <w:t xml:space="preserve">maintain </w:t>
      </w:r>
      <w:r w:rsidR="00002DE5" w:rsidRPr="00EA5143">
        <w:rPr>
          <w:rFonts w:ascii="Garamond" w:hAnsi="Garamond" w:cs="Times New Roman"/>
          <w:color w:val="000000" w:themeColor="text1"/>
          <w:szCs w:val="24"/>
        </w:rPr>
        <w:t>continuity</w:t>
      </w:r>
      <w:r w:rsidR="00084DFC" w:rsidRPr="00EA5143">
        <w:rPr>
          <w:rFonts w:ascii="Garamond" w:hAnsi="Garamond" w:cs="Times New Roman"/>
          <w:color w:val="000000" w:themeColor="text1"/>
          <w:szCs w:val="24"/>
        </w:rPr>
        <w:t xml:space="preserve"> of self</w:t>
      </w:r>
      <w:r w:rsidR="0016746D" w:rsidRPr="00EA5143">
        <w:rPr>
          <w:rFonts w:ascii="Garamond" w:hAnsi="Garamond" w:cs="Times New Roman"/>
          <w:color w:val="000000" w:themeColor="text1"/>
          <w:szCs w:val="24"/>
        </w:rPr>
        <w:t>.</w:t>
      </w:r>
      <w:r w:rsidR="001428C1" w:rsidRPr="00EA5143">
        <w:rPr>
          <w:rFonts w:ascii="Garamond" w:hAnsi="Garamond" w:cs="Times New Roman"/>
          <w:color w:val="000000" w:themeColor="text1"/>
          <w:szCs w:val="24"/>
        </w:rPr>
        <w:t xml:space="preserve"> Other research has highlighted interconnections between ageing and disability in relation </w:t>
      </w:r>
      <w:r w:rsidR="001D1563" w:rsidRPr="00EA5143">
        <w:rPr>
          <w:rFonts w:ascii="Garamond" w:hAnsi="Garamond" w:cs="Times New Roman"/>
          <w:color w:val="000000" w:themeColor="text1"/>
          <w:szCs w:val="24"/>
        </w:rPr>
        <w:t xml:space="preserve">to changing </w:t>
      </w:r>
      <w:r w:rsidR="001428C1" w:rsidRPr="00EA5143">
        <w:rPr>
          <w:rFonts w:ascii="Garamond" w:hAnsi="Garamond" w:cs="Times New Roman"/>
          <w:color w:val="000000" w:themeColor="text1"/>
          <w:szCs w:val="24"/>
        </w:rPr>
        <w:t xml:space="preserve">experiences </w:t>
      </w:r>
      <w:r w:rsidR="000E534D" w:rsidRPr="00EA5143">
        <w:rPr>
          <w:rFonts w:ascii="Garamond" w:hAnsi="Garamond" w:cs="Times New Roman"/>
          <w:color w:val="000000" w:themeColor="text1"/>
          <w:szCs w:val="24"/>
        </w:rPr>
        <w:t xml:space="preserve">and awareness </w:t>
      </w:r>
      <w:r w:rsidR="001428C1" w:rsidRPr="00EA5143">
        <w:rPr>
          <w:rFonts w:ascii="Garamond" w:hAnsi="Garamond" w:cs="Times New Roman"/>
          <w:color w:val="000000" w:themeColor="text1"/>
          <w:szCs w:val="24"/>
        </w:rPr>
        <w:t>of the impaired body</w:t>
      </w:r>
      <w:r w:rsidR="00E01E54" w:rsidRPr="00EA5143">
        <w:rPr>
          <w:rFonts w:ascii="Garamond" w:hAnsi="Garamond" w:cs="Times New Roman"/>
          <w:color w:val="000000" w:themeColor="text1"/>
          <w:szCs w:val="24"/>
        </w:rPr>
        <w:t xml:space="preserve"> over the life-course</w:t>
      </w:r>
      <w:r w:rsidR="001428C1" w:rsidRPr="00EA5143">
        <w:rPr>
          <w:rFonts w:ascii="Garamond" w:hAnsi="Garamond" w:cs="Times New Roman"/>
          <w:color w:val="000000" w:themeColor="text1"/>
          <w:szCs w:val="24"/>
        </w:rPr>
        <w:t xml:space="preserve"> (</w:t>
      </w:r>
      <w:r w:rsidR="007B0C98" w:rsidRPr="00EA5143">
        <w:rPr>
          <w:rFonts w:ascii="Garamond" w:hAnsi="Garamond" w:cs="Times New Roman"/>
          <w:color w:val="000000" w:themeColor="text1"/>
          <w:szCs w:val="24"/>
        </w:rPr>
        <w:t>Deegan</w:t>
      </w:r>
      <w:r w:rsidR="003C36BE" w:rsidRPr="00EA5143">
        <w:rPr>
          <w:rFonts w:ascii="Garamond" w:hAnsi="Garamond" w:cs="Times New Roman"/>
          <w:color w:val="000000" w:themeColor="text1"/>
          <w:szCs w:val="24"/>
        </w:rPr>
        <w:t>, 2010</w:t>
      </w:r>
      <w:r w:rsidR="00874E45" w:rsidRPr="00EA5143">
        <w:rPr>
          <w:rFonts w:ascii="Garamond" w:hAnsi="Garamond" w:cs="Times New Roman"/>
          <w:color w:val="000000" w:themeColor="text1"/>
          <w:szCs w:val="24"/>
        </w:rPr>
        <w:t>;</w:t>
      </w:r>
      <w:r w:rsidR="000E534D" w:rsidRPr="00EA5143">
        <w:rPr>
          <w:rFonts w:ascii="Garamond" w:hAnsi="Garamond" w:cs="Times New Roman"/>
          <w:color w:val="000000" w:themeColor="text1"/>
          <w:szCs w:val="24"/>
        </w:rPr>
        <w:t xml:space="preserve"> Williams and Barlow</w:t>
      </w:r>
      <w:r w:rsidR="00874E45" w:rsidRPr="00EA5143">
        <w:rPr>
          <w:rFonts w:ascii="Garamond" w:hAnsi="Garamond" w:cs="Times New Roman"/>
          <w:color w:val="000000" w:themeColor="text1"/>
          <w:szCs w:val="24"/>
        </w:rPr>
        <w:t>,</w:t>
      </w:r>
      <w:r w:rsidR="000E534D" w:rsidRPr="00EA5143">
        <w:rPr>
          <w:rFonts w:ascii="Garamond" w:hAnsi="Garamond" w:cs="Times New Roman"/>
          <w:color w:val="000000" w:themeColor="text1"/>
          <w:szCs w:val="24"/>
        </w:rPr>
        <w:t xml:space="preserve"> 1998</w:t>
      </w:r>
      <w:r w:rsidR="001428C1" w:rsidRPr="00EA5143">
        <w:rPr>
          <w:rFonts w:ascii="Garamond" w:hAnsi="Garamond" w:cs="Times New Roman"/>
          <w:color w:val="000000" w:themeColor="text1"/>
          <w:szCs w:val="24"/>
        </w:rPr>
        <w:t xml:space="preserve">). </w:t>
      </w:r>
    </w:p>
    <w:p w14:paraId="2F0F92E5" w14:textId="4715CA70" w:rsidR="002E7DCE" w:rsidRPr="00EA5143" w:rsidRDefault="004874B5"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Dementia studies is also beginning to incorporate concepts of embodiment as part of </w:t>
      </w:r>
      <w:r w:rsidR="001D1563" w:rsidRPr="00EA5143">
        <w:rPr>
          <w:rFonts w:ascii="Garamond" w:hAnsi="Garamond" w:cs="Times New Roman"/>
          <w:color w:val="000000" w:themeColor="text1"/>
          <w:szCs w:val="24"/>
        </w:rPr>
        <w:t>understand</w:t>
      </w:r>
      <w:r w:rsidRPr="00EA5143">
        <w:rPr>
          <w:rFonts w:ascii="Garamond" w:hAnsi="Garamond" w:cs="Times New Roman"/>
          <w:color w:val="000000" w:themeColor="text1"/>
          <w:szCs w:val="24"/>
        </w:rPr>
        <w:t xml:space="preserve">ing </w:t>
      </w:r>
      <w:r w:rsidR="000C34B1">
        <w:rPr>
          <w:rFonts w:ascii="Garamond" w:hAnsi="Garamond" w:cs="Times New Roman"/>
          <w:color w:val="000000" w:themeColor="text1"/>
          <w:szCs w:val="24"/>
        </w:rPr>
        <w:t xml:space="preserve">the </w:t>
      </w:r>
      <w:r w:rsidRPr="00EA5143">
        <w:rPr>
          <w:rFonts w:ascii="Garamond" w:hAnsi="Garamond" w:cs="Times New Roman"/>
          <w:color w:val="000000" w:themeColor="text1"/>
          <w:szCs w:val="24"/>
        </w:rPr>
        <w:t>everyday</w:t>
      </w:r>
      <w:r w:rsidR="001D1563" w:rsidRPr="00EA5143">
        <w:rPr>
          <w:rFonts w:ascii="Garamond" w:hAnsi="Garamond" w:cs="Times New Roman"/>
          <w:color w:val="000000" w:themeColor="text1"/>
          <w:szCs w:val="24"/>
        </w:rPr>
        <w:t xml:space="preserve"> experiences of ‘living with’ dementia</w:t>
      </w:r>
      <w:r w:rsidR="002E73AA" w:rsidRPr="00EA5143">
        <w:rPr>
          <w:rFonts w:ascii="Garamond" w:hAnsi="Garamond" w:cs="Times New Roman"/>
          <w:color w:val="000000" w:themeColor="text1"/>
          <w:szCs w:val="24"/>
        </w:rPr>
        <w:t xml:space="preserve"> (Martin, Kontos and Ward</w:t>
      </w:r>
      <w:r w:rsidR="00874E45" w:rsidRPr="00EA5143">
        <w:rPr>
          <w:rFonts w:ascii="Garamond" w:hAnsi="Garamond" w:cs="Times New Roman"/>
          <w:color w:val="000000" w:themeColor="text1"/>
          <w:szCs w:val="24"/>
        </w:rPr>
        <w:t>,</w:t>
      </w:r>
      <w:r w:rsidR="002E73AA" w:rsidRPr="00EA5143">
        <w:rPr>
          <w:rFonts w:ascii="Garamond" w:hAnsi="Garamond" w:cs="Times New Roman"/>
          <w:color w:val="000000" w:themeColor="text1"/>
          <w:szCs w:val="24"/>
        </w:rPr>
        <w:t xml:space="preserve"> 2013)</w:t>
      </w:r>
      <w:r w:rsidR="001D1563" w:rsidRPr="00EA5143">
        <w:rPr>
          <w:rFonts w:ascii="Garamond" w:hAnsi="Garamond" w:cs="Times New Roman"/>
          <w:color w:val="000000" w:themeColor="text1"/>
          <w:szCs w:val="24"/>
        </w:rPr>
        <w:t xml:space="preserve">. A </w:t>
      </w:r>
      <w:r w:rsidR="008C5095" w:rsidRPr="00EA5143">
        <w:rPr>
          <w:rFonts w:ascii="Garamond" w:hAnsi="Garamond" w:cs="Times New Roman"/>
          <w:color w:val="000000" w:themeColor="text1"/>
          <w:szCs w:val="24"/>
        </w:rPr>
        <w:t xml:space="preserve">focus on embodiment </w:t>
      </w:r>
      <w:r w:rsidR="00AC041F" w:rsidRPr="00EA5143">
        <w:rPr>
          <w:rFonts w:ascii="Garamond" w:hAnsi="Garamond" w:cs="Times New Roman"/>
          <w:color w:val="000000" w:themeColor="text1"/>
          <w:szCs w:val="24"/>
        </w:rPr>
        <w:t xml:space="preserve">is </w:t>
      </w:r>
      <w:r w:rsidR="00FA4977" w:rsidRPr="00EA5143">
        <w:rPr>
          <w:rFonts w:ascii="Garamond" w:hAnsi="Garamond" w:cs="Times New Roman"/>
          <w:color w:val="000000" w:themeColor="text1"/>
          <w:szCs w:val="24"/>
        </w:rPr>
        <w:t>being</w:t>
      </w:r>
      <w:r w:rsidR="008C5095" w:rsidRPr="00EA5143">
        <w:rPr>
          <w:rFonts w:ascii="Garamond" w:hAnsi="Garamond" w:cs="Times New Roman"/>
          <w:color w:val="000000" w:themeColor="text1"/>
          <w:szCs w:val="24"/>
        </w:rPr>
        <w:t xml:space="preserve"> used to extend arguments for </w:t>
      </w:r>
      <w:r w:rsidR="003914B9" w:rsidRPr="00EA5143">
        <w:rPr>
          <w:rFonts w:ascii="Garamond" w:hAnsi="Garamond" w:cs="Times New Roman"/>
          <w:color w:val="000000" w:themeColor="text1"/>
          <w:szCs w:val="24"/>
        </w:rPr>
        <w:t xml:space="preserve">the </w:t>
      </w:r>
      <w:r w:rsidR="008C5095" w:rsidRPr="00EA5143">
        <w:rPr>
          <w:rFonts w:ascii="Garamond" w:hAnsi="Garamond" w:cs="Times New Roman"/>
          <w:color w:val="000000" w:themeColor="text1"/>
          <w:szCs w:val="24"/>
        </w:rPr>
        <w:t xml:space="preserve">citizenship of people with dementia, critiquing </w:t>
      </w:r>
      <w:r w:rsidR="0016746D" w:rsidRPr="00EA5143">
        <w:rPr>
          <w:rFonts w:ascii="Garamond" w:hAnsi="Garamond" w:cs="Times New Roman"/>
          <w:color w:val="000000" w:themeColor="text1"/>
          <w:szCs w:val="24"/>
        </w:rPr>
        <w:t xml:space="preserve">notions of citizenship and personhood </w:t>
      </w:r>
      <w:r w:rsidR="00FA4977" w:rsidRPr="00EA5143">
        <w:rPr>
          <w:rFonts w:ascii="Garamond" w:hAnsi="Garamond" w:cs="Times New Roman"/>
          <w:color w:val="000000" w:themeColor="text1"/>
          <w:szCs w:val="24"/>
        </w:rPr>
        <w:t xml:space="preserve">that </w:t>
      </w:r>
      <w:r w:rsidR="00D61F0C" w:rsidRPr="00EA5143">
        <w:rPr>
          <w:rFonts w:ascii="Garamond" w:hAnsi="Garamond" w:cs="Times New Roman"/>
          <w:color w:val="000000" w:themeColor="text1"/>
          <w:szCs w:val="24"/>
        </w:rPr>
        <w:t>rely</w:t>
      </w:r>
      <w:r w:rsidR="00CE091D" w:rsidRPr="00EA5143">
        <w:rPr>
          <w:rFonts w:ascii="Garamond" w:hAnsi="Garamond" w:cs="Times New Roman"/>
          <w:color w:val="000000" w:themeColor="text1"/>
          <w:szCs w:val="24"/>
        </w:rPr>
        <w:t xml:space="preserve"> </w:t>
      </w:r>
      <w:r w:rsidR="00FA4977" w:rsidRPr="00EA5143">
        <w:rPr>
          <w:rFonts w:ascii="Garamond" w:hAnsi="Garamond" w:cs="Times New Roman"/>
          <w:color w:val="000000" w:themeColor="text1"/>
          <w:szCs w:val="24"/>
        </w:rPr>
        <w:t xml:space="preserve">heavily </w:t>
      </w:r>
      <w:r w:rsidR="00105402" w:rsidRPr="00EA5143">
        <w:rPr>
          <w:rFonts w:ascii="Garamond" w:hAnsi="Garamond" w:cs="Times New Roman"/>
          <w:color w:val="000000" w:themeColor="text1"/>
          <w:szCs w:val="24"/>
        </w:rPr>
        <w:t>on</w:t>
      </w:r>
      <w:r w:rsidR="008C5095" w:rsidRPr="00EA5143">
        <w:rPr>
          <w:rFonts w:ascii="Garamond" w:hAnsi="Garamond" w:cs="Times New Roman"/>
          <w:color w:val="000000" w:themeColor="text1"/>
          <w:szCs w:val="24"/>
        </w:rPr>
        <w:t xml:space="preserve"> language and cognitive ability (Boyle</w:t>
      </w:r>
      <w:r w:rsidR="00D636F2" w:rsidRPr="00EA5143">
        <w:rPr>
          <w:rFonts w:ascii="Garamond" w:hAnsi="Garamond" w:cs="Times New Roman"/>
          <w:color w:val="000000" w:themeColor="text1"/>
          <w:szCs w:val="24"/>
        </w:rPr>
        <w:t>,</w:t>
      </w:r>
      <w:r w:rsidR="008C5095" w:rsidRPr="00EA5143">
        <w:rPr>
          <w:rFonts w:ascii="Garamond" w:hAnsi="Garamond" w:cs="Times New Roman"/>
          <w:color w:val="000000" w:themeColor="text1"/>
          <w:szCs w:val="24"/>
        </w:rPr>
        <w:t xml:space="preserve"> 2014). </w:t>
      </w:r>
      <w:r w:rsidR="00FA4977" w:rsidRPr="00EA5143">
        <w:rPr>
          <w:rFonts w:ascii="Garamond" w:hAnsi="Garamond" w:cs="Times New Roman"/>
          <w:color w:val="000000" w:themeColor="text1"/>
          <w:szCs w:val="24"/>
        </w:rPr>
        <w:t>Kontos (</w:t>
      </w:r>
      <w:r w:rsidR="00543D2F" w:rsidRPr="00EA5143">
        <w:rPr>
          <w:rFonts w:ascii="Garamond" w:hAnsi="Garamond" w:cs="Times New Roman"/>
          <w:color w:val="000000" w:themeColor="text1"/>
          <w:szCs w:val="24"/>
        </w:rPr>
        <w:t>2004</w:t>
      </w:r>
      <w:r w:rsidR="00FA4977" w:rsidRPr="00EA5143">
        <w:rPr>
          <w:rFonts w:ascii="Garamond" w:hAnsi="Garamond" w:cs="Times New Roman"/>
          <w:color w:val="000000" w:themeColor="text1"/>
          <w:szCs w:val="24"/>
        </w:rPr>
        <w:t xml:space="preserve">) argues that </w:t>
      </w:r>
      <w:r w:rsidR="008C5095" w:rsidRPr="00EA5143">
        <w:rPr>
          <w:rFonts w:ascii="Garamond" w:hAnsi="Garamond" w:cs="Times New Roman"/>
          <w:color w:val="000000" w:themeColor="text1"/>
          <w:szCs w:val="24"/>
        </w:rPr>
        <w:t xml:space="preserve">people with </w:t>
      </w:r>
      <w:r w:rsidR="00CE091D" w:rsidRPr="00EA5143">
        <w:rPr>
          <w:rFonts w:ascii="Garamond" w:hAnsi="Garamond" w:cs="Times New Roman"/>
          <w:color w:val="000000" w:themeColor="text1"/>
          <w:szCs w:val="24"/>
        </w:rPr>
        <w:t xml:space="preserve">advanced </w:t>
      </w:r>
      <w:r w:rsidR="008C5095" w:rsidRPr="00EA5143">
        <w:rPr>
          <w:rFonts w:ascii="Garamond" w:hAnsi="Garamond" w:cs="Times New Roman"/>
          <w:color w:val="000000" w:themeColor="text1"/>
          <w:szCs w:val="24"/>
        </w:rPr>
        <w:t xml:space="preserve">dementia can demonstrate intentionality and agency through embodied, habitual actions </w:t>
      </w:r>
      <w:r w:rsidR="00FA4977" w:rsidRPr="00EA5143">
        <w:rPr>
          <w:rFonts w:ascii="Garamond" w:hAnsi="Garamond" w:cs="Times New Roman"/>
          <w:color w:val="000000" w:themeColor="text1"/>
          <w:szCs w:val="24"/>
        </w:rPr>
        <w:t xml:space="preserve">that </w:t>
      </w:r>
      <w:r w:rsidR="008C5095" w:rsidRPr="00EA5143">
        <w:rPr>
          <w:rFonts w:ascii="Garamond" w:hAnsi="Garamond" w:cs="Times New Roman"/>
          <w:color w:val="000000" w:themeColor="text1"/>
          <w:szCs w:val="24"/>
        </w:rPr>
        <w:t xml:space="preserve">reflect habitus and social location. </w:t>
      </w:r>
      <w:r w:rsidR="001F1F2C" w:rsidRPr="00EA5143">
        <w:rPr>
          <w:rFonts w:ascii="Garamond" w:hAnsi="Garamond" w:cs="Times New Roman"/>
          <w:color w:val="000000" w:themeColor="text1"/>
          <w:szCs w:val="24"/>
        </w:rPr>
        <w:t xml:space="preserve">Taylor (2008) challenges the focus on </w:t>
      </w:r>
      <w:r w:rsidR="007F4EA0" w:rsidRPr="00EA5143">
        <w:rPr>
          <w:rFonts w:ascii="Garamond" w:hAnsi="Garamond" w:cs="Times New Roman"/>
          <w:color w:val="000000" w:themeColor="text1"/>
          <w:szCs w:val="24"/>
        </w:rPr>
        <w:t xml:space="preserve">the </w:t>
      </w:r>
      <w:r w:rsidR="001F1F2C" w:rsidRPr="00EA5143">
        <w:rPr>
          <w:rFonts w:ascii="Garamond" w:hAnsi="Garamond" w:cs="Times New Roman"/>
          <w:color w:val="000000" w:themeColor="text1"/>
          <w:szCs w:val="24"/>
        </w:rPr>
        <w:t xml:space="preserve">capacity </w:t>
      </w:r>
      <w:r w:rsidR="007F4EA0" w:rsidRPr="00EA5143">
        <w:rPr>
          <w:rFonts w:ascii="Garamond" w:hAnsi="Garamond" w:cs="Times New Roman"/>
          <w:color w:val="000000" w:themeColor="text1"/>
          <w:szCs w:val="24"/>
        </w:rPr>
        <w:t xml:space="preserve">of the person with dementia </w:t>
      </w:r>
      <w:r w:rsidR="001F1F2C" w:rsidRPr="00EA5143">
        <w:rPr>
          <w:rFonts w:ascii="Garamond" w:hAnsi="Garamond" w:cs="Times New Roman"/>
          <w:color w:val="000000" w:themeColor="text1"/>
          <w:szCs w:val="24"/>
        </w:rPr>
        <w:t>to recognise and name family members,</w:t>
      </w:r>
      <w:r w:rsidR="007F4EA0" w:rsidRPr="00EA5143">
        <w:rPr>
          <w:rFonts w:ascii="Garamond" w:hAnsi="Garamond" w:cs="Times New Roman"/>
          <w:color w:val="000000" w:themeColor="text1"/>
          <w:szCs w:val="24"/>
        </w:rPr>
        <w:t xml:space="preserve"> arguing that</w:t>
      </w:r>
      <w:r w:rsidR="001F1F2C" w:rsidRPr="00EA5143">
        <w:rPr>
          <w:rFonts w:ascii="Garamond" w:hAnsi="Garamond" w:cs="Times New Roman"/>
          <w:color w:val="000000" w:themeColor="text1"/>
          <w:szCs w:val="24"/>
        </w:rPr>
        <w:t xml:space="preserve"> interpersonal connections continue to be enacted at an emotional and embodied level. </w:t>
      </w:r>
      <w:r w:rsidR="00FA4977" w:rsidRPr="00EA5143">
        <w:rPr>
          <w:rFonts w:ascii="Garamond" w:hAnsi="Garamond" w:cs="Times New Roman"/>
          <w:color w:val="000000" w:themeColor="text1"/>
          <w:szCs w:val="24"/>
        </w:rPr>
        <w:t>R</w:t>
      </w:r>
      <w:r w:rsidR="00821D78" w:rsidRPr="00EA5143">
        <w:rPr>
          <w:rFonts w:ascii="Garamond" w:hAnsi="Garamond" w:cs="Times New Roman"/>
          <w:color w:val="000000" w:themeColor="text1"/>
          <w:szCs w:val="24"/>
        </w:rPr>
        <w:t xml:space="preserve">esearch </w:t>
      </w:r>
      <w:r w:rsidR="0016746D" w:rsidRPr="00EA5143">
        <w:rPr>
          <w:rFonts w:ascii="Garamond" w:hAnsi="Garamond" w:cs="Times New Roman"/>
          <w:color w:val="000000" w:themeColor="text1"/>
          <w:szCs w:val="24"/>
        </w:rPr>
        <w:t>by Phinney and Chesla (</w:t>
      </w:r>
      <w:r w:rsidR="002D7B32" w:rsidRPr="00EA5143">
        <w:rPr>
          <w:rFonts w:ascii="Garamond" w:hAnsi="Garamond" w:cs="Times New Roman"/>
          <w:color w:val="000000" w:themeColor="text1"/>
          <w:szCs w:val="24"/>
        </w:rPr>
        <w:t>2003</w:t>
      </w:r>
      <w:r w:rsidR="0016746D" w:rsidRPr="00EA5143">
        <w:rPr>
          <w:rFonts w:ascii="Garamond" w:hAnsi="Garamond" w:cs="Times New Roman"/>
          <w:color w:val="000000" w:themeColor="text1"/>
          <w:szCs w:val="24"/>
        </w:rPr>
        <w:t xml:space="preserve">) </w:t>
      </w:r>
      <w:r w:rsidR="00821D78" w:rsidRPr="00EA5143">
        <w:rPr>
          <w:rFonts w:ascii="Garamond" w:hAnsi="Garamond" w:cs="Times New Roman"/>
          <w:color w:val="000000" w:themeColor="text1"/>
          <w:szCs w:val="24"/>
        </w:rPr>
        <w:t xml:space="preserve">has </w:t>
      </w:r>
      <w:r w:rsidR="00FA4977" w:rsidRPr="00EA5143">
        <w:rPr>
          <w:rFonts w:ascii="Garamond" w:hAnsi="Garamond" w:cs="Times New Roman"/>
          <w:color w:val="000000" w:themeColor="text1"/>
          <w:szCs w:val="24"/>
        </w:rPr>
        <w:t xml:space="preserve">also </w:t>
      </w:r>
      <w:r w:rsidR="00821D78" w:rsidRPr="00EA5143">
        <w:rPr>
          <w:rFonts w:ascii="Garamond" w:hAnsi="Garamond" w:cs="Times New Roman"/>
          <w:color w:val="000000" w:themeColor="text1"/>
          <w:szCs w:val="24"/>
        </w:rPr>
        <w:t xml:space="preserve">highlighted the </w:t>
      </w:r>
      <w:r w:rsidR="0016746D" w:rsidRPr="00EA5143">
        <w:rPr>
          <w:rFonts w:ascii="Garamond" w:hAnsi="Garamond" w:cs="Times New Roman"/>
          <w:color w:val="000000" w:themeColor="text1"/>
          <w:szCs w:val="24"/>
        </w:rPr>
        <w:t xml:space="preserve">significance of the </w:t>
      </w:r>
      <w:r w:rsidR="00821D78" w:rsidRPr="00EA5143">
        <w:rPr>
          <w:rFonts w:ascii="Garamond" w:hAnsi="Garamond" w:cs="Times New Roman"/>
          <w:color w:val="000000" w:themeColor="text1"/>
          <w:szCs w:val="24"/>
        </w:rPr>
        <w:t>‘lived body’</w:t>
      </w:r>
      <w:r w:rsidR="0016746D" w:rsidRPr="00EA5143">
        <w:rPr>
          <w:rFonts w:ascii="Garamond" w:hAnsi="Garamond" w:cs="Times New Roman"/>
          <w:color w:val="000000" w:themeColor="text1"/>
          <w:szCs w:val="24"/>
        </w:rPr>
        <w:t xml:space="preserve"> for understanding experiences of dementia</w:t>
      </w:r>
      <w:r w:rsidR="00821D78" w:rsidRPr="00EA5143">
        <w:rPr>
          <w:rFonts w:ascii="Garamond" w:hAnsi="Garamond" w:cs="Times New Roman"/>
          <w:color w:val="000000" w:themeColor="text1"/>
          <w:szCs w:val="24"/>
        </w:rPr>
        <w:t xml:space="preserve">, </w:t>
      </w:r>
      <w:r w:rsidR="00495003" w:rsidRPr="00EA5143">
        <w:rPr>
          <w:rFonts w:ascii="Garamond" w:hAnsi="Garamond" w:cs="Times New Roman"/>
          <w:color w:val="000000" w:themeColor="text1"/>
          <w:szCs w:val="24"/>
        </w:rPr>
        <w:t xml:space="preserve">though </w:t>
      </w:r>
      <w:r w:rsidR="00FA4977" w:rsidRPr="00EA5143">
        <w:rPr>
          <w:rFonts w:ascii="Garamond" w:hAnsi="Garamond" w:cs="Times New Roman"/>
          <w:color w:val="000000" w:themeColor="text1"/>
          <w:szCs w:val="24"/>
        </w:rPr>
        <w:t>their work by contrast emphasises the way</w:t>
      </w:r>
      <w:r w:rsidR="000C34B1">
        <w:rPr>
          <w:rFonts w:ascii="Garamond" w:hAnsi="Garamond" w:cs="Times New Roman"/>
          <w:color w:val="000000" w:themeColor="text1"/>
          <w:szCs w:val="24"/>
        </w:rPr>
        <w:t xml:space="preserve"> that</w:t>
      </w:r>
      <w:r w:rsidR="00821D78" w:rsidRPr="00EA5143">
        <w:rPr>
          <w:rFonts w:ascii="Garamond" w:hAnsi="Garamond" w:cs="Times New Roman"/>
          <w:color w:val="000000" w:themeColor="text1"/>
          <w:szCs w:val="24"/>
        </w:rPr>
        <w:t xml:space="preserve"> dementia disrupt</w:t>
      </w:r>
      <w:r w:rsidR="0016746D" w:rsidRPr="00EA5143">
        <w:rPr>
          <w:rFonts w:ascii="Garamond" w:hAnsi="Garamond" w:cs="Times New Roman"/>
          <w:color w:val="000000" w:themeColor="text1"/>
          <w:szCs w:val="24"/>
        </w:rPr>
        <w:t>s</w:t>
      </w:r>
      <w:r w:rsidR="00821D78" w:rsidRPr="00EA5143">
        <w:rPr>
          <w:rFonts w:ascii="Garamond" w:hAnsi="Garamond" w:cs="Times New Roman"/>
          <w:color w:val="000000" w:themeColor="text1"/>
          <w:szCs w:val="24"/>
        </w:rPr>
        <w:t xml:space="preserve"> everyday embodied practices and relations to objects.</w:t>
      </w:r>
    </w:p>
    <w:p w14:paraId="03833735" w14:textId="5C621123" w:rsidR="00203D85" w:rsidRPr="00EA5143" w:rsidRDefault="00ED349C"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Through attending </w:t>
      </w:r>
      <w:r w:rsidR="00AB1269" w:rsidRPr="00EA5143">
        <w:rPr>
          <w:rFonts w:ascii="Garamond" w:hAnsi="Garamond" w:cs="Times New Roman"/>
          <w:color w:val="000000" w:themeColor="text1"/>
          <w:szCs w:val="24"/>
        </w:rPr>
        <w:t>to lived experiences of bodily impairment</w:t>
      </w:r>
      <w:r w:rsidRPr="00EA5143">
        <w:rPr>
          <w:rFonts w:ascii="Garamond" w:hAnsi="Garamond" w:cs="Times New Roman"/>
          <w:color w:val="000000" w:themeColor="text1"/>
          <w:szCs w:val="24"/>
        </w:rPr>
        <w:t>, this</w:t>
      </w:r>
      <w:r w:rsidR="00AB1269" w:rsidRPr="00EA5143">
        <w:rPr>
          <w:rFonts w:ascii="Garamond" w:hAnsi="Garamond" w:cs="Times New Roman"/>
          <w:color w:val="000000" w:themeColor="text1"/>
          <w:szCs w:val="24"/>
        </w:rPr>
        <w:t xml:space="preserve"> </w:t>
      </w:r>
      <w:r w:rsidR="00964840" w:rsidRPr="00EA5143">
        <w:rPr>
          <w:rFonts w:ascii="Garamond" w:hAnsi="Garamond" w:cs="Times New Roman"/>
          <w:color w:val="000000" w:themeColor="text1"/>
          <w:szCs w:val="24"/>
        </w:rPr>
        <w:t xml:space="preserve">body of work </w:t>
      </w:r>
      <w:r w:rsidR="00AB1269" w:rsidRPr="00EA5143">
        <w:rPr>
          <w:rFonts w:ascii="Garamond" w:hAnsi="Garamond" w:cs="Times New Roman"/>
          <w:color w:val="000000" w:themeColor="text1"/>
          <w:szCs w:val="24"/>
        </w:rPr>
        <w:t xml:space="preserve">draws to attention to </w:t>
      </w:r>
      <w:r w:rsidRPr="00EA5143">
        <w:rPr>
          <w:rFonts w:ascii="Garamond" w:hAnsi="Garamond" w:cs="Times New Roman"/>
          <w:color w:val="000000" w:themeColor="text1"/>
          <w:szCs w:val="24"/>
        </w:rPr>
        <w:t>how dynamics</w:t>
      </w:r>
      <w:r w:rsidR="00AB1269" w:rsidRPr="00EA5143">
        <w:rPr>
          <w:rFonts w:ascii="Garamond" w:hAnsi="Garamond" w:cs="Times New Roman"/>
          <w:color w:val="000000" w:themeColor="text1"/>
          <w:szCs w:val="24"/>
        </w:rPr>
        <w:t xml:space="preserve"> of normalcy </w:t>
      </w:r>
      <w:r w:rsidRPr="00EA5143">
        <w:rPr>
          <w:rFonts w:ascii="Garamond" w:hAnsi="Garamond" w:cs="Times New Roman"/>
          <w:color w:val="000000" w:themeColor="text1"/>
          <w:szCs w:val="24"/>
        </w:rPr>
        <w:t>are negotiated</w:t>
      </w:r>
      <w:r w:rsidR="005C203D" w:rsidRPr="00EA5143">
        <w:rPr>
          <w:rFonts w:ascii="Garamond" w:hAnsi="Garamond" w:cs="Times New Roman"/>
          <w:color w:val="000000" w:themeColor="text1"/>
          <w:szCs w:val="24"/>
        </w:rPr>
        <w:t xml:space="preserve"> in everyday life</w:t>
      </w:r>
      <w:r w:rsidR="00AB1269" w:rsidRPr="00EA5143">
        <w:rPr>
          <w:rFonts w:ascii="Garamond" w:hAnsi="Garamond" w:cs="Times New Roman"/>
          <w:color w:val="000000" w:themeColor="text1"/>
          <w:szCs w:val="24"/>
        </w:rPr>
        <w:t xml:space="preserve">. In disability studies, research has </w:t>
      </w:r>
      <w:r w:rsidR="000D5D2D" w:rsidRPr="00EA5143">
        <w:rPr>
          <w:rFonts w:ascii="Garamond" w:hAnsi="Garamond" w:cs="Times New Roman"/>
          <w:color w:val="000000" w:themeColor="text1"/>
          <w:szCs w:val="24"/>
        </w:rPr>
        <w:t xml:space="preserve">explored </w:t>
      </w:r>
      <w:r w:rsidR="00AB1269" w:rsidRPr="00EA5143">
        <w:rPr>
          <w:rFonts w:ascii="Garamond" w:hAnsi="Garamond" w:cs="Times New Roman"/>
          <w:color w:val="000000" w:themeColor="text1"/>
          <w:szCs w:val="24"/>
        </w:rPr>
        <w:t>how people maintain a sense of ordinariness</w:t>
      </w:r>
      <w:r w:rsidR="008219F5" w:rsidRPr="00EA5143">
        <w:rPr>
          <w:rFonts w:ascii="Garamond" w:hAnsi="Garamond" w:cs="Times New Roman"/>
          <w:color w:val="000000" w:themeColor="text1"/>
          <w:szCs w:val="24"/>
        </w:rPr>
        <w:t xml:space="preserve"> (Coleman-Fountain, </w:t>
      </w:r>
      <w:r w:rsidR="00DE1E62" w:rsidRPr="00EA5143">
        <w:rPr>
          <w:rFonts w:ascii="Garamond" w:hAnsi="Garamond" w:cs="Times New Roman"/>
          <w:color w:val="000000" w:themeColor="text1"/>
          <w:szCs w:val="24"/>
        </w:rPr>
        <w:t>2016)</w:t>
      </w:r>
      <w:r w:rsidR="00AB1269" w:rsidRPr="00EA5143">
        <w:rPr>
          <w:rFonts w:ascii="Garamond" w:hAnsi="Garamond" w:cs="Times New Roman"/>
          <w:color w:val="000000" w:themeColor="text1"/>
          <w:szCs w:val="24"/>
        </w:rPr>
        <w:t xml:space="preserve"> or ‘feeling normal’ in the face of bodily impairment</w:t>
      </w:r>
      <w:r w:rsidR="00A20BFC" w:rsidRPr="00EA5143">
        <w:rPr>
          <w:rFonts w:ascii="Garamond" w:hAnsi="Garamond" w:cs="Times New Roman"/>
          <w:color w:val="000000" w:themeColor="text1"/>
          <w:szCs w:val="24"/>
        </w:rPr>
        <w:t xml:space="preserve"> (Deegan, </w:t>
      </w:r>
      <w:r w:rsidR="00364604" w:rsidRPr="00EA5143">
        <w:rPr>
          <w:rFonts w:ascii="Garamond" w:hAnsi="Garamond" w:cs="Times New Roman"/>
          <w:color w:val="000000" w:themeColor="text1"/>
          <w:szCs w:val="24"/>
        </w:rPr>
        <w:t>2010)</w:t>
      </w:r>
      <w:r w:rsidR="00890283" w:rsidRPr="00EA5143">
        <w:rPr>
          <w:rFonts w:ascii="Garamond" w:hAnsi="Garamond" w:cs="Times New Roman"/>
          <w:color w:val="000000" w:themeColor="text1"/>
          <w:szCs w:val="24"/>
        </w:rPr>
        <w:t xml:space="preserve">. This includes the day-to-day management of the impaired body, and creating new ways of </w:t>
      </w:r>
      <w:r w:rsidR="00AB1269" w:rsidRPr="00EA5143">
        <w:rPr>
          <w:rFonts w:ascii="Garamond" w:hAnsi="Garamond" w:cs="Times New Roman"/>
          <w:color w:val="000000" w:themeColor="text1"/>
          <w:szCs w:val="24"/>
        </w:rPr>
        <w:t>‘doing daily living’ (</w:t>
      </w:r>
      <w:r w:rsidR="00DE1E62" w:rsidRPr="00EA5143">
        <w:rPr>
          <w:rFonts w:ascii="Garamond" w:hAnsi="Garamond" w:cs="Times New Roman"/>
          <w:color w:val="000000" w:themeColor="text1"/>
          <w:szCs w:val="24"/>
        </w:rPr>
        <w:t>Hansen and Philo</w:t>
      </w:r>
      <w:r w:rsidR="00282816" w:rsidRPr="00EA5143">
        <w:rPr>
          <w:rFonts w:ascii="Garamond" w:hAnsi="Garamond" w:cs="Times New Roman"/>
          <w:color w:val="000000" w:themeColor="text1"/>
          <w:szCs w:val="24"/>
        </w:rPr>
        <w:t>, 2007</w:t>
      </w:r>
      <w:r w:rsidR="00AB1269" w:rsidRPr="00EA5143">
        <w:rPr>
          <w:rFonts w:ascii="Garamond" w:hAnsi="Garamond" w:cs="Times New Roman"/>
          <w:color w:val="000000" w:themeColor="text1"/>
          <w:szCs w:val="24"/>
        </w:rPr>
        <w:t xml:space="preserve">). This </w:t>
      </w:r>
      <w:r w:rsidR="00890283" w:rsidRPr="00EA5143">
        <w:rPr>
          <w:rFonts w:ascii="Garamond" w:hAnsi="Garamond" w:cs="Times New Roman"/>
          <w:color w:val="000000" w:themeColor="text1"/>
          <w:szCs w:val="24"/>
        </w:rPr>
        <w:t xml:space="preserve">research parallels </w:t>
      </w:r>
      <w:r w:rsidR="00AB1269" w:rsidRPr="00EA5143">
        <w:rPr>
          <w:rFonts w:ascii="Garamond" w:hAnsi="Garamond" w:cs="Times New Roman"/>
          <w:color w:val="000000" w:themeColor="text1"/>
          <w:szCs w:val="24"/>
        </w:rPr>
        <w:t xml:space="preserve">literature in </w:t>
      </w:r>
      <w:r w:rsidR="00890283" w:rsidRPr="00EA5143">
        <w:rPr>
          <w:rFonts w:ascii="Garamond" w:hAnsi="Garamond" w:cs="Times New Roman"/>
          <w:color w:val="000000" w:themeColor="text1"/>
          <w:szCs w:val="24"/>
        </w:rPr>
        <w:t xml:space="preserve">the </w:t>
      </w:r>
      <w:r w:rsidR="00AB1269" w:rsidRPr="00EA5143">
        <w:rPr>
          <w:rFonts w:ascii="Garamond" w:hAnsi="Garamond" w:cs="Times New Roman"/>
          <w:color w:val="000000" w:themeColor="text1"/>
          <w:szCs w:val="24"/>
        </w:rPr>
        <w:t>sociology of health and illness, which highlights efforts to retain a sense of ‘ordinariness’ and continuity</w:t>
      </w:r>
      <w:r w:rsidR="00785459" w:rsidRPr="00EA5143">
        <w:rPr>
          <w:rFonts w:ascii="Garamond" w:hAnsi="Garamond" w:cs="Times New Roman"/>
          <w:color w:val="000000" w:themeColor="text1"/>
          <w:szCs w:val="24"/>
        </w:rPr>
        <w:t xml:space="preserve"> (Prout</w:t>
      </w:r>
      <w:r w:rsidR="008D14C7" w:rsidRPr="00EA5143">
        <w:rPr>
          <w:rFonts w:ascii="Garamond" w:hAnsi="Garamond" w:cs="Times New Roman"/>
          <w:color w:val="000000" w:themeColor="text1"/>
          <w:szCs w:val="24"/>
        </w:rPr>
        <w:t>, Hayes and Gelder</w:t>
      </w:r>
      <w:r w:rsidR="00874E45" w:rsidRPr="00EA5143">
        <w:rPr>
          <w:rFonts w:ascii="Garamond" w:hAnsi="Garamond" w:cs="Times New Roman"/>
          <w:color w:val="000000" w:themeColor="text1"/>
          <w:szCs w:val="24"/>
        </w:rPr>
        <w:t>,</w:t>
      </w:r>
      <w:r w:rsidR="00334293" w:rsidRPr="00EA5143">
        <w:rPr>
          <w:rFonts w:ascii="Garamond" w:hAnsi="Garamond" w:cs="Times New Roman"/>
          <w:color w:val="000000" w:themeColor="text1"/>
          <w:szCs w:val="24"/>
        </w:rPr>
        <w:t xml:space="preserve"> 1999;</w:t>
      </w:r>
      <w:r w:rsidR="00785459" w:rsidRPr="00EA5143">
        <w:rPr>
          <w:rFonts w:ascii="Garamond" w:hAnsi="Garamond" w:cs="Times New Roman"/>
          <w:color w:val="000000" w:themeColor="text1"/>
          <w:szCs w:val="24"/>
        </w:rPr>
        <w:t xml:space="preserve"> Gregory</w:t>
      </w:r>
      <w:r w:rsidR="00EC4399" w:rsidRPr="00EA5143">
        <w:rPr>
          <w:rFonts w:ascii="Garamond" w:hAnsi="Garamond" w:cs="Times New Roman"/>
          <w:color w:val="000000" w:themeColor="text1"/>
          <w:szCs w:val="24"/>
        </w:rPr>
        <w:t>, 2005</w:t>
      </w:r>
      <w:r w:rsidR="00785459" w:rsidRPr="00EA5143">
        <w:rPr>
          <w:rFonts w:ascii="Garamond" w:hAnsi="Garamond" w:cs="Times New Roman"/>
          <w:color w:val="000000" w:themeColor="text1"/>
          <w:szCs w:val="24"/>
        </w:rPr>
        <w:t>)</w:t>
      </w:r>
      <w:r w:rsidR="00AB1269" w:rsidRPr="00EA5143">
        <w:rPr>
          <w:rFonts w:ascii="Garamond" w:hAnsi="Garamond" w:cs="Times New Roman"/>
          <w:color w:val="000000" w:themeColor="text1"/>
          <w:szCs w:val="24"/>
        </w:rPr>
        <w:t xml:space="preserve"> in the face of the </w:t>
      </w:r>
      <w:r w:rsidR="00785459" w:rsidRPr="00EA5143">
        <w:rPr>
          <w:rFonts w:ascii="Garamond" w:hAnsi="Garamond" w:cs="Times New Roman"/>
          <w:color w:val="000000" w:themeColor="text1"/>
          <w:szCs w:val="24"/>
        </w:rPr>
        <w:t>‘</w:t>
      </w:r>
      <w:r w:rsidR="00AB1269" w:rsidRPr="00EA5143">
        <w:rPr>
          <w:rFonts w:ascii="Garamond" w:hAnsi="Garamond" w:cs="Times New Roman"/>
          <w:color w:val="000000" w:themeColor="text1"/>
          <w:szCs w:val="24"/>
        </w:rPr>
        <w:t>biographical disruption</w:t>
      </w:r>
      <w:r w:rsidR="00785459" w:rsidRPr="00EA5143">
        <w:rPr>
          <w:rFonts w:ascii="Garamond" w:hAnsi="Garamond" w:cs="Times New Roman"/>
          <w:color w:val="000000" w:themeColor="text1"/>
          <w:szCs w:val="24"/>
        </w:rPr>
        <w:t>’</w:t>
      </w:r>
      <w:r w:rsidR="00AB1269" w:rsidRPr="00EA5143">
        <w:rPr>
          <w:rFonts w:ascii="Garamond" w:hAnsi="Garamond" w:cs="Times New Roman"/>
          <w:color w:val="000000" w:themeColor="text1"/>
          <w:szCs w:val="24"/>
        </w:rPr>
        <w:t xml:space="preserve"> caused by chronic illness (</w:t>
      </w:r>
      <w:r w:rsidR="00DE1E62" w:rsidRPr="00EA5143">
        <w:rPr>
          <w:rFonts w:ascii="Garamond" w:hAnsi="Garamond" w:cs="Times New Roman"/>
          <w:color w:val="000000" w:themeColor="text1"/>
          <w:szCs w:val="24"/>
        </w:rPr>
        <w:t>Bury,</w:t>
      </w:r>
      <w:r w:rsidR="004F2167" w:rsidRPr="00EA5143">
        <w:rPr>
          <w:rFonts w:ascii="Garamond" w:hAnsi="Garamond" w:cs="Times New Roman"/>
          <w:color w:val="000000" w:themeColor="text1"/>
          <w:szCs w:val="24"/>
        </w:rPr>
        <w:t xml:space="preserve"> 1982)</w:t>
      </w:r>
      <w:r w:rsidR="00AB1269" w:rsidRPr="00EA5143">
        <w:rPr>
          <w:rFonts w:ascii="Garamond" w:hAnsi="Garamond" w:cs="Times New Roman"/>
          <w:color w:val="000000" w:themeColor="text1"/>
          <w:szCs w:val="24"/>
        </w:rPr>
        <w:t xml:space="preserve">. </w:t>
      </w:r>
      <w:r w:rsidR="005C203D" w:rsidRPr="00EA5143">
        <w:rPr>
          <w:rFonts w:ascii="Garamond" w:hAnsi="Garamond" w:cs="Times New Roman"/>
          <w:color w:val="000000" w:themeColor="text1"/>
          <w:szCs w:val="24"/>
        </w:rPr>
        <w:t xml:space="preserve">However, </w:t>
      </w:r>
      <w:r w:rsidR="000D5D2D" w:rsidRPr="00EA5143">
        <w:rPr>
          <w:rFonts w:ascii="Garamond" w:hAnsi="Garamond" w:cs="Times New Roman"/>
          <w:color w:val="000000" w:themeColor="text1"/>
          <w:szCs w:val="24"/>
        </w:rPr>
        <w:t xml:space="preserve">disability studies literature </w:t>
      </w:r>
      <w:r w:rsidR="005C203D" w:rsidRPr="00EA5143">
        <w:rPr>
          <w:rFonts w:ascii="Garamond" w:hAnsi="Garamond" w:cs="Times New Roman"/>
          <w:color w:val="000000" w:themeColor="text1"/>
          <w:szCs w:val="24"/>
        </w:rPr>
        <w:t>also demonstrates</w:t>
      </w:r>
      <w:r w:rsidR="00AB1269" w:rsidRPr="00EA5143">
        <w:rPr>
          <w:rFonts w:ascii="Garamond" w:hAnsi="Garamond" w:cs="Times New Roman"/>
          <w:color w:val="000000" w:themeColor="text1"/>
          <w:szCs w:val="24"/>
        </w:rPr>
        <w:t xml:space="preserve"> how a sense of </w:t>
      </w:r>
      <w:r w:rsidR="005C203D" w:rsidRPr="00EA5143">
        <w:rPr>
          <w:rFonts w:ascii="Garamond" w:hAnsi="Garamond" w:cs="Times New Roman"/>
          <w:color w:val="000000" w:themeColor="text1"/>
          <w:szCs w:val="24"/>
        </w:rPr>
        <w:t xml:space="preserve">‘feeling normal’ </w:t>
      </w:r>
      <w:r w:rsidR="00AB1269" w:rsidRPr="00EA5143">
        <w:rPr>
          <w:rFonts w:ascii="Garamond" w:hAnsi="Garamond" w:cs="Times New Roman"/>
          <w:color w:val="000000" w:themeColor="text1"/>
          <w:szCs w:val="24"/>
        </w:rPr>
        <w:t>fluctuates across different contexts</w:t>
      </w:r>
      <w:r w:rsidR="00364604" w:rsidRPr="00EA5143">
        <w:rPr>
          <w:rFonts w:ascii="Garamond" w:hAnsi="Garamond" w:cs="Times New Roman"/>
          <w:color w:val="000000" w:themeColor="text1"/>
          <w:szCs w:val="24"/>
        </w:rPr>
        <w:t xml:space="preserve"> (Deegan</w:t>
      </w:r>
      <w:r w:rsidR="00A54F9E" w:rsidRPr="00EA5143">
        <w:rPr>
          <w:rFonts w:ascii="Garamond" w:hAnsi="Garamond" w:cs="Times New Roman"/>
          <w:color w:val="000000" w:themeColor="text1"/>
          <w:szCs w:val="24"/>
        </w:rPr>
        <w:t>,</w:t>
      </w:r>
      <w:r w:rsidR="00364604" w:rsidRPr="00EA5143">
        <w:rPr>
          <w:rFonts w:ascii="Garamond" w:hAnsi="Garamond" w:cs="Times New Roman"/>
          <w:color w:val="000000" w:themeColor="text1"/>
          <w:szCs w:val="24"/>
        </w:rPr>
        <w:t xml:space="preserve"> 2010)</w:t>
      </w:r>
      <w:r w:rsidR="00AB1269" w:rsidRPr="00EA5143">
        <w:rPr>
          <w:rFonts w:ascii="Garamond" w:hAnsi="Garamond" w:cs="Times New Roman"/>
          <w:color w:val="000000" w:themeColor="text1"/>
          <w:szCs w:val="24"/>
        </w:rPr>
        <w:t>, as disabling</w:t>
      </w:r>
      <w:r w:rsidR="00890283" w:rsidRPr="00EA5143">
        <w:rPr>
          <w:rFonts w:ascii="Garamond" w:hAnsi="Garamond" w:cs="Times New Roman"/>
          <w:color w:val="000000" w:themeColor="text1"/>
          <w:szCs w:val="24"/>
        </w:rPr>
        <w:t xml:space="preserve"> spaces and social interactions</w:t>
      </w:r>
      <w:r w:rsidR="00DE1E62" w:rsidRPr="00EA5143">
        <w:rPr>
          <w:rFonts w:ascii="Garamond" w:hAnsi="Garamond" w:cs="Times New Roman"/>
          <w:color w:val="000000" w:themeColor="text1"/>
          <w:szCs w:val="24"/>
        </w:rPr>
        <w:t xml:space="preserve"> ‘remind’ the person of bodily impairment</w:t>
      </w:r>
      <w:r w:rsidR="00AB1269" w:rsidRPr="00EA5143">
        <w:rPr>
          <w:rFonts w:ascii="Garamond" w:hAnsi="Garamond" w:cs="Times New Roman"/>
          <w:color w:val="000000" w:themeColor="text1"/>
          <w:szCs w:val="24"/>
        </w:rPr>
        <w:t xml:space="preserve">, reflecting Leder’s </w:t>
      </w:r>
      <w:r w:rsidR="00364604" w:rsidRPr="00EA5143">
        <w:rPr>
          <w:rFonts w:ascii="Garamond" w:hAnsi="Garamond" w:cs="Times New Roman"/>
          <w:color w:val="000000" w:themeColor="text1"/>
          <w:szCs w:val="24"/>
        </w:rPr>
        <w:t>idea</w:t>
      </w:r>
      <w:r w:rsidR="00BF7800" w:rsidRPr="00EA5143">
        <w:rPr>
          <w:rFonts w:ascii="Garamond" w:hAnsi="Garamond" w:cs="Times New Roman"/>
          <w:color w:val="000000" w:themeColor="text1"/>
          <w:szCs w:val="24"/>
        </w:rPr>
        <w:t xml:space="preserve"> of bodily ‘dys-appearance’ (Pa</w:t>
      </w:r>
      <w:r w:rsidR="00364604" w:rsidRPr="00EA5143">
        <w:rPr>
          <w:rFonts w:ascii="Garamond" w:hAnsi="Garamond" w:cs="Times New Roman"/>
          <w:color w:val="000000" w:themeColor="text1"/>
          <w:szCs w:val="24"/>
        </w:rPr>
        <w:t>terson and Hughes</w:t>
      </w:r>
      <w:r w:rsidR="008D14C7" w:rsidRPr="00EA5143">
        <w:rPr>
          <w:rFonts w:ascii="Garamond" w:hAnsi="Garamond" w:cs="Times New Roman"/>
          <w:color w:val="000000" w:themeColor="text1"/>
          <w:szCs w:val="24"/>
        </w:rPr>
        <w:t>,</w:t>
      </w:r>
      <w:r w:rsidR="00364604" w:rsidRPr="00EA5143">
        <w:rPr>
          <w:rFonts w:ascii="Garamond" w:hAnsi="Garamond" w:cs="Times New Roman"/>
          <w:color w:val="000000" w:themeColor="text1"/>
          <w:szCs w:val="24"/>
        </w:rPr>
        <w:t xml:space="preserve"> 1999).</w:t>
      </w:r>
      <w:r w:rsidR="00AB1269" w:rsidRPr="00EA5143">
        <w:rPr>
          <w:rFonts w:ascii="Garamond" w:hAnsi="Garamond" w:cs="Times New Roman"/>
          <w:color w:val="000000" w:themeColor="text1"/>
          <w:szCs w:val="24"/>
        </w:rPr>
        <w:t xml:space="preserve"> This includes the pressures to normalise the im</w:t>
      </w:r>
      <w:r w:rsidR="00890283" w:rsidRPr="00EA5143">
        <w:rPr>
          <w:rFonts w:ascii="Garamond" w:hAnsi="Garamond" w:cs="Times New Roman"/>
          <w:color w:val="000000" w:themeColor="text1"/>
          <w:szCs w:val="24"/>
        </w:rPr>
        <w:t xml:space="preserve">paired body in everyday spaces </w:t>
      </w:r>
      <w:r w:rsidR="00AB1269" w:rsidRPr="00EA5143">
        <w:rPr>
          <w:rFonts w:ascii="Garamond" w:hAnsi="Garamond" w:cs="Times New Roman"/>
          <w:color w:val="000000" w:themeColor="text1"/>
          <w:szCs w:val="24"/>
        </w:rPr>
        <w:t xml:space="preserve">in response to the non-disabled gaze, </w:t>
      </w:r>
      <w:r w:rsidR="004F7047" w:rsidRPr="00EA5143">
        <w:rPr>
          <w:rFonts w:ascii="Garamond" w:hAnsi="Garamond" w:cs="Times New Roman"/>
          <w:color w:val="000000" w:themeColor="text1"/>
          <w:szCs w:val="24"/>
        </w:rPr>
        <w:t>man</w:t>
      </w:r>
      <w:r w:rsidR="00890283" w:rsidRPr="00EA5143">
        <w:rPr>
          <w:rFonts w:ascii="Garamond" w:hAnsi="Garamond" w:cs="Times New Roman"/>
          <w:color w:val="000000" w:themeColor="text1"/>
          <w:szCs w:val="24"/>
        </w:rPr>
        <w:t>a</w:t>
      </w:r>
      <w:r w:rsidR="004F7047" w:rsidRPr="00EA5143">
        <w:rPr>
          <w:rFonts w:ascii="Garamond" w:hAnsi="Garamond" w:cs="Times New Roman"/>
          <w:color w:val="000000" w:themeColor="text1"/>
          <w:szCs w:val="24"/>
        </w:rPr>
        <w:t xml:space="preserve">ging </w:t>
      </w:r>
      <w:r w:rsidR="00AB1269" w:rsidRPr="00EA5143">
        <w:rPr>
          <w:rFonts w:ascii="Garamond" w:hAnsi="Garamond" w:cs="Times New Roman"/>
          <w:color w:val="000000" w:themeColor="text1"/>
          <w:szCs w:val="24"/>
        </w:rPr>
        <w:t>bodily appearance and movements in order to ‘pass’ and ‘perform’ as normal (Hansen</w:t>
      </w:r>
      <w:r w:rsidR="00DE1E62" w:rsidRPr="00EA5143">
        <w:rPr>
          <w:rFonts w:ascii="Garamond" w:hAnsi="Garamond" w:cs="Times New Roman"/>
          <w:color w:val="000000" w:themeColor="text1"/>
          <w:szCs w:val="24"/>
        </w:rPr>
        <w:t xml:space="preserve"> and Philo</w:t>
      </w:r>
      <w:r w:rsidR="00282816" w:rsidRPr="00EA5143">
        <w:rPr>
          <w:rFonts w:ascii="Garamond" w:hAnsi="Garamond" w:cs="Times New Roman"/>
          <w:color w:val="000000" w:themeColor="text1"/>
          <w:szCs w:val="24"/>
        </w:rPr>
        <w:t>, 2007</w:t>
      </w:r>
      <w:r w:rsidR="00AB1269" w:rsidRPr="00EA5143">
        <w:rPr>
          <w:rFonts w:ascii="Garamond" w:hAnsi="Garamond" w:cs="Times New Roman"/>
          <w:color w:val="000000" w:themeColor="text1"/>
          <w:szCs w:val="24"/>
        </w:rPr>
        <w:t>).</w:t>
      </w:r>
      <w:r w:rsidR="00BF7800" w:rsidRPr="00EA5143">
        <w:rPr>
          <w:rFonts w:ascii="Garamond" w:hAnsi="Garamond" w:cs="Times New Roman"/>
          <w:color w:val="000000" w:themeColor="text1"/>
          <w:szCs w:val="24"/>
        </w:rPr>
        <w:t xml:space="preserve"> As argued by Pat</w:t>
      </w:r>
      <w:r w:rsidR="00364604" w:rsidRPr="00EA5143">
        <w:rPr>
          <w:rFonts w:ascii="Garamond" w:hAnsi="Garamond" w:cs="Times New Roman"/>
          <w:color w:val="000000" w:themeColor="text1"/>
          <w:szCs w:val="24"/>
        </w:rPr>
        <w:t xml:space="preserve">erson and Hughes (1999: 608), oppression is not simply produced at a structural level, but ‘is made manifest in corporeal and intercorporeal norms and conventions’ which are enacted within ‘everyday encounters’. </w:t>
      </w:r>
    </w:p>
    <w:p w14:paraId="5BE9A1D4" w14:textId="3EF0C8D6" w:rsidR="00AB1269" w:rsidRPr="00EA5143" w:rsidRDefault="004F704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Such</w:t>
      </w:r>
      <w:r w:rsidR="007446F2" w:rsidRPr="00EA5143">
        <w:rPr>
          <w:rFonts w:ascii="Garamond" w:hAnsi="Garamond" w:cs="Times New Roman"/>
          <w:color w:val="000000" w:themeColor="text1"/>
          <w:szCs w:val="24"/>
        </w:rPr>
        <w:t xml:space="preserve"> concepts of normalcy </w:t>
      </w:r>
      <w:r w:rsidR="00AB1269" w:rsidRPr="00EA5143">
        <w:rPr>
          <w:rFonts w:ascii="Garamond" w:hAnsi="Garamond" w:cs="Times New Roman"/>
          <w:color w:val="000000" w:themeColor="text1"/>
          <w:szCs w:val="24"/>
        </w:rPr>
        <w:t xml:space="preserve">also hold significance for dementia, which </w:t>
      </w:r>
      <w:r w:rsidR="00203D85" w:rsidRPr="00EA5143">
        <w:rPr>
          <w:rFonts w:ascii="Garamond" w:hAnsi="Garamond" w:cs="Times New Roman"/>
          <w:color w:val="000000" w:themeColor="text1"/>
          <w:szCs w:val="24"/>
        </w:rPr>
        <w:t>Schillmeier (2014:</w:t>
      </w:r>
      <w:r w:rsidR="00115E3C" w:rsidRPr="00EA5143">
        <w:rPr>
          <w:rFonts w:ascii="Garamond" w:hAnsi="Garamond" w:cs="Times New Roman"/>
          <w:color w:val="000000" w:themeColor="text1"/>
          <w:szCs w:val="24"/>
        </w:rPr>
        <w:t xml:space="preserve"> </w:t>
      </w:r>
      <w:r w:rsidR="00203D85" w:rsidRPr="00EA5143">
        <w:rPr>
          <w:rFonts w:ascii="Garamond" w:hAnsi="Garamond" w:cs="Times New Roman"/>
          <w:color w:val="000000" w:themeColor="text1"/>
          <w:szCs w:val="24"/>
        </w:rPr>
        <w:t>44) argues ‘troubles the normal, the given and expected personal and social life’, disrupting affective and embodied relations to objects and people. In this way, he suggests, experiences of dementia can draw attention to normalcy as a mode of social ordering and an ongoing collective achievement. Dementia also raises particular issues concerning pressures to ‘normalise’</w:t>
      </w:r>
      <w:r w:rsidR="005C203D" w:rsidRPr="00EA5143">
        <w:rPr>
          <w:rFonts w:ascii="Garamond" w:hAnsi="Garamond" w:cs="Times New Roman"/>
          <w:color w:val="000000" w:themeColor="text1"/>
          <w:szCs w:val="24"/>
        </w:rPr>
        <w:t xml:space="preserve"> the body, including </w:t>
      </w:r>
      <w:r w:rsidR="00203D85" w:rsidRPr="00EA5143">
        <w:rPr>
          <w:rFonts w:ascii="Garamond" w:hAnsi="Garamond" w:cs="Times New Roman"/>
          <w:color w:val="000000" w:themeColor="text1"/>
          <w:szCs w:val="24"/>
        </w:rPr>
        <w:t>dress and appearance,</w:t>
      </w:r>
      <w:r w:rsidR="005C203D" w:rsidRPr="00EA5143">
        <w:rPr>
          <w:rFonts w:ascii="Garamond" w:hAnsi="Garamond" w:cs="Times New Roman"/>
          <w:color w:val="000000" w:themeColor="text1"/>
          <w:szCs w:val="24"/>
        </w:rPr>
        <w:t xml:space="preserve"> to which we now turn</w:t>
      </w:r>
      <w:r w:rsidR="00203D85" w:rsidRPr="00EA5143">
        <w:rPr>
          <w:rFonts w:ascii="Garamond" w:hAnsi="Garamond" w:cs="Times New Roman"/>
          <w:color w:val="000000" w:themeColor="text1"/>
          <w:szCs w:val="24"/>
        </w:rPr>
        <w:t>.</w:t>
      </w:r>
    </w:p>
    <w:p w14:paraId="2CF216FC" w14:textId="1D8B2A49" w:rsidR="00BB0502" w:rsidRPr="00EA5143" w:rsidRDefault="0058323E"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Dress practice, normalcy</w:t>
      </w:r>
      <w:r w:rsidR="00115E3C" w:rsidRPr="00EA5143">
        <w:rPr>
          <w:rFonts w:ascii="Garamond" w:hAnsi="Garamond" w:cs="Times New Roman"/>
          <w:b/>
          <w:color w:val="000000" w:themeColor="text1"/>
          <w:szCs w:val="24"/>
        </w:rPr>
        <w:t>,</w:t>
      </w:r>
      <w:r w:rsidR="000275F7" w:rsidRPr="00EA5143">
        <w:rPr>
          <w:rFonts w:ascii="Garamond" w:hAnsi="Garamond" w:cs="Times New Roman"/>
          <w:b/>
          <w:color w:val="000000" w:themeColor="text1"/>
          <w:szCs w:val="24"/>
        </w:rPr>
        <w:t xml:space="preserve"> and normalis</w:t>
      </w:r>
      <w:r w:rsidRPr="00EA5143">
        <w:rPr>
          <w:rFonts w:ascii="Garamond" w:hAnsi="Garamond" w:cs="Times New Roman"/>
          <w:b/>
          <w:color w:val="000000" w:themeColor="text1"/>
          <w:szCs w:val="24"/>
        </w:rPr>
        <w:t xml:space="preserve">ation </w:t>
      </w:r>
    </w:p>
    <w:p w14:paraId="5E689AA3" w14:textId="27B12236" w:rsidR="00EF12E8" w:rsidRPr="00EA5143" w:rsidRDefault="00EF12E8"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Dress </w:t>
      </w:r>
      <w:r w:rsidR="00756FF4" w:rsidRPr="00EA5143">
        <w:rPr>
          <w:rFonts w:ascii="Garamond" w:hAnsi="Garamond" w:cs="Times New Roman"/>
          <w:color w:val="000000" w:themeColor="text1"/>
          <w:szCs w:val="24"/>
        </w:rPr>
        <w:t xml:space="preserve">is central to the social experience of embodiment, </w:t>
      </w:r>
      <w:r w:rsidR="00653018" w:rsidRPr="00EA5143">
        <w:rPr>
          <w:rFonts w:ascii="Garamond" w:hAnsi="Garamond" w:cs="Times New Roman"/>
          <w:color w:val="000000" w:themeColor="text1"/>
          <w:szCs w:val="24"/>
        </w:rPr>
        <w:t xml:space="preserve">providing a direct interface between the body and public realm. </w:t>
      </w:r>
      <w:r w:rsidR="007876F4" w:rsidRPr="00EA5143">
        <w:rPr>
          <w:rFonts w:ascii="Garamond" w:hAnsi="Garamond" w:cs="Times New Roman"/>
          <w:color w:val="000000" w:themeColor="text1"/>
          <w:szCs w:val="24"/>
        </w:rPr>
        <w:t>Entwistle (</w:t>
      </w:r>
      <w:r w:rsidR="00BE37AE" w:rsidRPr="00EA5143">
        <w:rPr>
          <w:rFonts w:ascii="Garamond" w:hAnsi="Garamond" w:cs="Times New Roman"/>
          <w:color w:val="000000" w:themeColor="text1"/>
          <w:szCs w:val="24"/>
        </w:rPr>
        <w:t>2000</w:t>
      </w:r>
      <w:r w:rsidR="00006260" w:rsidRPr="00EA5143">
        <w:rPr>
          <w:rFonts w:ascii="Garamond" w:hAnsi="Garamond" w:cs="Times New Roman"/>
          <w:color w:val="000000" w:themeColor="text1"/>
          <w:szCs w:val="24"/>
        </w:rPr>
        <w:t xml:space="preserve">) describes dressing as </w:t>
      </w:r>
      <w:r w:rsidR="0007428D">
        <w:rPr>
          <w:rFonts w:ascii="Garamond" w:hAnsi="Garamond" w:cs="Times New Roman"/>
          <w:color w:val="000000" w:themeColor="text1"/>
          <w:szCs w:val="24"/>
        </w:rPr>
        <w:t xml:space="preserve">a </w:t>
      </w:r>
      <w:r w:rsidR="00006260" w:rsidRPr="00EA5143">
        <w:rPr>
          <w:rFonts w:ascii="Garamond" w:hAnsi="Garamond" w:cs="Times New Roman"/>
          <w:color w:val="000000" w:themeColor="text1"/>
          <w:szCs w:val="24"/>
        </w:rPr>
        <w:t>‘situated bodily practice’, involv</w:t>
      </w:r>
      <w:r w:rsidR="00BE37AE" w:rsidRPr="00EA5143">
        <w:rPr>
          <w:rFonts w:ascii="Garamond" w:hAnsi="Garamond" w:cs="Times New Roman"/>
          <w:color w:val="000000" w:themeColor="text1"/>
          <w:szCs w:val="24"/>
        </w:rPr>
        <w:t>ing</w:t>
      </w:r>
      <w:r w:rsidR="00006260" w:rsidRPr="00EA5143">
        <w:rPr>
          <w:rFonts w:ascii="Garamond" w:hAnsi="Garamond" w:cs="Times New Roman"/>
          <w:color w:val="000000" w:themeColor="text1"/>
          <w:szCs w:val="24"/>
        </w:rPr>
        <w:t xml:space="preserve"> ‘both an intimate experience of the body and a public presentation of it’</w:t>
      </w:r>
      <w:r w:rsidR="00653018" w:rsidRPr="00EA5143">
        <w:rPr>
          <w:rFonts w:ascii="Garamond" w:hAnsi="Garamond" w:cs="Times New Roman"/>
          <w:color w:val="000000" w:themeColor="text1"/>
          <w:szCs w:val="24"/>
        </w:rPr>
        <w:t xml:space="preserve">. </w:t>
      </w:r>
      <w:r w:rsidR="00BE37AE" w:rsidRPr="00EA5143">
        <w:rPr>
          <w:rFonts w:ascii="Garamond" w:hAnsi="Garamond" w:cs="Times New Roman"/>
          <w:color w:val="000000" w:themeColor="text1"/>
          <w:szCs w:val="24"/>
        </w:rPr>
        <w:t>In the context of disability</w:t>
      </w:r>
      <w:r w:rsidR="00F15ED0" w:rsidRPr="00EA5143">
        <w:rPr>
          <w:rFonts w:ascii="Garamond" w:hAnsi="Garamond" w:cs="Times New Roman"/>
          <w:color w:val="000000" w:themeColor="text1"/>
          <w:szCs w:val="24"/>
        </w:rPr>
        <w:t xml:space="preserve">, </w:t>
      </w:r>
      <w:r w:rsidR="00BE37AE" w:rsidRPr="00EA5143">
        <w:rPr>
          <w:rFonts w:ascii="Garamond" w:hAnsi="Garamond" w:cs="Times New Roman"/>
          <w:color w:val="000000" w:themeColor="text1"/>
          <w:szCs w:val="24"/>
        </w:rPr>
        <w:t>e</w:t>
      </w:r>
      <w:r w:rsidR="00DB4C08" w:rsidRPr="00EA5143">
        <w:rPr>
          <w:rFonts w:ascii="Garamond" w:hAnsi="Garamond" w:cs="Times New Roman"/>
          <w:color w:val="000000" w:themeColor="text1"/>
          <w:szCs w:val="24"/>
        </w:rPr>
        <w:t>veryday dress practice</w:t>
      </w:r>
      <w:r w:rsidR="0007428D">
        <w:rPr>
          <w:rFonts w:ascii="Garamond" w:hAnsi="Garamond" w:cs="Times New Roman"/>
          <w:color w:val="000000" w:themeColor="text1"/>
          <w:szCs w:val="24"/>
        </w:rPr>
        <w:t>s</w:t>
      </w:r>
      <w:r w:rsidR="005E3553" w:rsidRPr="00EA5143">
        <w:rPr>
          <w:rFonts w:ascii="Garamond" w:hAnsi="Garamond" w:cs="Times New Roman"/>
          <w:color w:val="000000" w:themeColor="text1"/>
          <w:szCs w:val="24"/>
        </w:rPr>
        <w:t xml:space="preserve"> </w:t>
      </w:r>
      <w:r w:rsidR="00105402" w:rsidRPr="00EA5143">
        <w:rPr>
          <w:rFonts w:ascii="Garamond" w:hAnsi="Garamond" w:cs="Times New Roman"/>
          <w:color w:val="000000" w:themeColor="text1"/>
          <w:szCs w:val="24"/>
        </w:rPr>
        <w:t xml:space="preserve">can </w:t>
      </w:r>
      <w:r w:rsidR="005E3553" w:rsidRPr="00EA5143">
        <w:rPr>
          <w:rFonts w:ascii="Garamond" w:hAnsi="Garamond" w:cs="Times New Roman"/>
          <w:color w:val="000000" w:themeColor="text1"/>
          <w:szCs w:val="24"/>
        </w:rPr>
        <w:t>become</w:t>
      </w:r>
      <w:r w:rsidR="00CB26C8" w:rsidRPr="00EA5143">
        <w:rPr>
          <w:rFonts w:ascii="Garamond" w:hAnsi="Garamond" w:cs="Times New Roman"/>
          <w:color w:val="000000" w:themeColor="text1"/>
          <w:szCs w:val="24"/>
        </w:rPr>
        <w:t xml:space="preserve"> disrupted, providing challenges </w:t>
      </w:r>
      <w:r w:rsidR="00BE37AE" w:rsidRPr="00EA5143">
        <w:rPr>
          <w:rFonts w:ascii="Garamond" w:hAnsi="Garamond" w:cs="Times New Roman"/>
          <w:color w:val="000000" w:themeColor="text1"/>
          <w:szCs w:val="24"/>
        </w:rPr>
        <w:t xml:space="preserve">both </w:t>
      </w:r>
      <w:r w:rsidR="00CB26C8" w:rsidRPr="00EA5143">
        <w:rPr>
          <w:rFonts w:ascii="Garamond" w:hAnsi="Garamond" w:cs="Times New Roman"/>
          <w:color w:val="000000" w:themeColor="text1"/>
          <w:szCs w:val="24"/>
        </w:rPr>
        <w:t xml:space="preserve">in terms of the physicality of dressing </w:t>
      </w:r>
      <w:r w:rsidR="00BE37AE" w:rsidRPr="00EA5143">
        <w:rPr>
          <w:rFonts w:ascii="Garamond" w:hAnsi="Garamond" w:cs="Times New Roman"/>
          <w:color w:val="000000" w:themeColor="text1"/>
          <w:szCs w:val="24"/>
        </w:rPr>
        <w:t xml:space="preserve">and </w:t>
      </w:r>
      <w:r w:rsidR="00C66B79" w:rsidRPr="00EA5143">
        <w:rPr>
          <w:rFonts w:ascii="Garamond" w:hAnsi="Garamond" w:cs="Times New Roman"/>
          <w:color w:val="000000" w:themeColor="text1"/>
          <w:szCs w:val="24"/>
        </w:rPr>
        <w:t xml:space="preserve">the symbolic transgression </w:t>
      </w:r>
      <w:r w:rsidR="00BE37AE" w:rsidRPr="00EA5143">
        <w:rPr>
          <w:rFonts w:ascii="Garamond" w:hAnsi="Garamond" w:cs="Times New Roman"/>
          <w:color w:val="000000" w:themeColor="text1"/>
          <w:szCs w:val="24"/>
        </w:rPr>
        <w:t xml:space="preserve">that </w:t>
      </w:r>
      <w:r w:rsidR="00CB26C8" w:rsidRPr="00EA5143">
        <w:rPr>
          <w:rFonts w:ascii="Garamond" w:hAnsi="Garamond" w:cs="Times New Roman"/>
          <w:color w:val="000000" w:themeColor="text1"/>
          <w:szCs w:val="24"/>
        </w:rPr>
        <w:t>assistance with dress</w:t>
      </w:r>
      <w:r w:rsidR="00C66B79" w:rsidRPr="00EA5143">
        <w:rPr>
          <w:rFonts w:ascii="Garamond" w:hAnsi="Garamond" w:cs="Times New Roman"/>
          <w:color w:val="000000" w:themeColor="text1"/>
          <w:szCs w:val="24"/>
        </w:rPr>
        <w:t>ing</w:t>
      </w:r>
      <w:r w:rsidR="00CB26C8" w:rsidRPr="00EA5143">
        <w:rPr>
          <w:rFonts w:ascii="Garamond" w:hAnsi="Garamond" w:cs="Times New Roman"/>
          <w:color w:val="000000" w:themeColor="text1"/>
          <w:szCs w:val="24"/>
        </w:rPr>
        <w:t xml:space="preserve"> </w:t>
      </w:r>
      <w:r w:rsidR="00BE37AE" w:rsidRPr="00EA5143">
        <w:rPr>
          <w:rFonts w:ascii="Garamond" w:hAnsi="Garamond" w:cs="Times New Roman"/>
          <w:color w:val="000000" w:themeColor="text1"/>
          <w:szCs w:val="24"/>
        </w:rPr>
        <w:t>entails</w:t>
      </w:r>
      <w:r w:rsidR="00BA052A" w:rsidRPr="00EA5143">
        <w:rPr>
          <w:rFonts w:ascii="Garamond" w:hAnsi="Garamond" w:cs="Times New Roman"/>
          <w:color w:val="000000" w:themeColor="text1"/>
          <w:szCs w:val="24"/>
        </w:rPr>
        <w:t xml:space="preserve"> </w:t>
      </w:r>
      <w:r w:rsidR="00CB26C8" w:rsidRPr="00EA5143">
        <w:rPr>
          <w:rFonts w:ascii="Garamond" w:hAnsi="Garamond" w:cs="Times New Roman"/>
          <w:color w:val="000000" w:themeColor="text1"/>
          <w:szCs w:val="24"/>
        </w:rPr>
        <w:t>(Hayman</w:t>
      </w:r>
      <w:r w:rsidR="006534C5" w:rsidRPr="00EA5143">
        <w:rPr>
          <w:rFonts w:ascii="Garamond" w:hAnsi="Garamond" w:cs="Times New Roman"/>
          <w:color w:val="000000" w:themeColor="text1"/>
          <w:szCs w:val="24"/>
        </w:rPr>
        <w:t>,</w:t>
      </w:r>
      <w:r w:rsidR="00CB26C8" w:rsidRPr="00EA5143">
        <w:rPr>
          <w:rFonts w:ascii="Garamond" w:hAnsi="Garamond" w:cs="Times New Roman"/>
          <w:color w:val="000000" w:themeColor="text1"/>
          <w:szCs w:val="24"/>
        </w:rPr>
        <w:t xml:space="preserve"> 2009). </w:t>
      </w:r>
      <w:r w:rsidR="00BA052A" w:rsidRPr="00EA5143">
        <w:rPr>
          <w:rFonts w:ascii="Garamond" w:hAnsi="Garamond" w:cs="Times New Roman"/>
          <w:color w:val="000000" w:themeColor="text1"/>
          <w:szCs w:val="24"/>
        </w:rPr>
        <w:t>R</w:t>
      </w:r>
      <w:r w:rsidR="00CB26C8" w:rsidRPr="00EA5143">
        <w:rPr>
          <w:rFonts w:ascii="Garamond" w:hAnsi="Garamond" w:cs="Times New Roman"/>
          <w:color w:val="000000" w:themeColor="text1"/>
          <w:szCs w:val="24"/>
        </w:rPr>
        <w:t>esearch o</w:t>
      </w:r>
      <w:r w:rsidR="00C66B79" w:rsidRPr="00EA5143">
        <w:rPr>
          <w:rFonts w:ascii="Garamond" w:hAnsi="Garamond" w:cs="Times New Roman"/>
          <w:color w:val="000000" w:themeColor="text1"/>
          <w:szCs w:val="24"/>
        </w:rPr>
        <w:t xml:space="preserve">n disability </w:t>
      </w:r>
      <w:r w:rsidR="00BA052A" w:rsidRPr="00EA5143">
        <w:rPr>
          <w:rFonts w:ascii="Garamond" w:hAnsi="Garamond" w:cs="Times New Roman"/>
          <w:color w:val="000000" w:themeColor="text1"/>
          <w:szCs w:val="24"/>
        </w:rPr>
        <w:t xml:space="preserve">has </w:t>
      </w:r>
      <w:r w:rsidR="00CB26C8" w:rsidRPr="00EA5143">
        <w:rPr>
          <w:rFonts w:ascii="Garamond" w:hAnsi="Garamond" w:cs="Times New Roman"/>
          <w:color w:val="000000" w:themeColor="text1"/>
          <w:szCs w:val="24"/>
        </w:rPr>
        <w:t>highlight</w:t>
      </w:r>
      <w:r w:rsidR="00BA052A" w:rsidRPr="00EA5143">
        <w:rPr>
          <w:rFonts w:ascii="Garamond" w:hAnsi="Garamond" w:cs="Times New Roman"/>
          <w:color w:val="000000" w:themeColor="text1"/>
          <w:szCs w:val="24"/>
        </w:rPr>
        <w:t>ed</w:t>
      </w:r>
      <w:r w:rsidR="00CB26C8" w:rsidRPr="00EA5143">
        <w:rPr>
          <w:rFonts w:ascii="Garamond" w:hAnsi="Garamond" w:cs="Times New Roman"/>
          <w:color w:val="000000" w:themeColor="text1"/>
          <w:szCs w:val="24"/>
        </w:rPr>
        <w:t xml:space="preserve"> people</w:t>
      </w:r>
      <w:r w:rsidR="00BA052A" w:rsidRPr="00EA5143">
        <w:rPr>
          <w:rFonts w:ascii="Garamond" w:hAnsi="Garamond" w:cs="Times New Roman"/>
          <w:color w:val="000000" w:themeColor="text1"/>
          <w:szCs w:val="24"/>
        </w:rPr>
        <w:t xml:space="preserve">’s capacity to </w:t>
      </w:r>
      <w:r w:rsidR="0007428D">
        <w:rPr>
          <w:rFonts w:ascii="Garamond" w:hAnsi="Garamond" w:cs="Times New Roman"/>
          <w:color w:val="000000" w:themeColor="text1"/>
          <w:szCs w:val="24"/>
        </w:rPr>
        <w:t>identify</w:t>
      </w:r>
      <w:r w:rsidR="00457D58"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strategies </w:t>
      </w:r>
      <w:r w:rsidR="00457D58" w:rsidRPr="00EA5143">
        <w:rPr>
          <w:rFonts w:ascii="Garamond" w:hAnsi="Garamond" w:cs="Times New Roman"/>
          <w:color w:val="000000" w:themeColor="text1"/>
          <w:szCs w:val="24"/>
        </w:rPr>
        <w:t>and creative individual solutions for managing dress</w:t>
      </w:r>
      <w:r w:rsidR="00C66B79" w:rsidRPr="00EA5143">
        <w:rPr>
          <w:rFonts w:ascii="Garamond" w:hAnsi="Garamond" w:cs="Times New Roman"/>
          <w:color w:val="000000" w:themeColor="text1"/>
          <w:szCs w:val="24"/>
        </w:rPr>
        <w:t xml:space="preserve">, </w:t>
      </w:r>
      <w:r w:rsidR="00BA052A" w:rsidRPr="00EA5143">
        <w:rPr>
          <w:rFonts w:ascii="Garamond" w:hAnsi="Garamond" w:cs="Times New Roman"/>
          <w:color w:val="000000" w:themeColor="text1"/>
          <w:szCs w:val="24"/>
        </w:rPr>
        <w:t xml:space="preserve">thus </w:t>
      </w:r>
      <w:r w:rsidR="00C66B79" w:rsidRPr="00EA5143">
        <w:rPr>
          <w:rFonts w:ascii="Garamond" w:hAnsi="Garamond" w:cs="Times New Roman"/>
          <w:color w:val="000000" w:themeColor="text1"/>
          <w:szCs w:val="24"/>
        </w:rPr>
        <w:t xml:space="preserve">retaining possibilities for </w:t>
      </w:r>
      <w:r w:rsidR="0007428D">
        <w:rPr>
          <w:rFonts w:ascii="Garamond" w:hAnsi="Garamond" w:cs="Times New Roman"/>
          <w:color w:val="000000" w:themeColor="text1"/>
          <w:szCs w:val="24"/>
        </w:rPr>
        <w:t xml:space="preserve">a </w:t>
      </w:r>
      <w:r w:rsidR="00C66B79" w:rsidRPr="00EA5143">
        <w:rPr>
          <w:rFonts w:ascii="Garamond" w:hAnsi="Garamond" w:cs="Times New Roman"/>
          <w:color w:val="000000" w:themeColor="text1"/>
          <w:szCs w:val="24"/>
        </w:rPr>
        <w:t>continuity of identity and self-expression</w:t>
      </w:r>
      <w:r w:rsidR="00457D58" w:rsidRPr="00EA5143">
        <w:rPr>
          <w:rFonts w:ascii="Garamond" w:hAnsi="Garamond" w:cs="Times New Roman"/>
          <w:color w:val="000000" w:themeColor="text1"/>
          <w:szCs w:val="24"/>
        </w:rPr>
        <w:t xml:space="preserve"> </w:t>
      </w:r>
      <w:r w:rsidR="00665EE6" w:rsidRPr="00EA5143">
        <w:rPr>
          <w:rFonts w:ascii="Garamond" w:hAnsi="Garamond" w:cs="Times New Roman"/>
          <w:color w:val="000000" w:themeColor="text1"/>
          <w:szCs w:val="24"/>
        </w:rPr>
        <w:t>(Linthicum</w:t>
      </w:r>
      <w:r w:rsidR="003462EB" w:rsidRPr="00EA5143">
        <w:rPr>
          <w:rFonts w:ascii="Garamond" w:hAnsi="Garamond" w:cs="Times New Roman"/>
          <w:color w:val="000000" w:themeColor="text1"/>
          <w:szCs w:val="24"/>
        </w:rPr>
        <w:t>, 2006</w:t>
      </w:r>
      <w:r w:rsidR="00665EE6"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Hayman</w:t>
      </w:r>
      <w:r w:rsidR="00665EE6" w:rsidRPr="00EA5143">
        <w:rPr>
          <w:rFonts w:ascii="Garamond" w:hAnsi="Garamond" w:cs="Times New Roman"/>
          <w:color w:val="000000" w:themeColor="text1"/>
          <w:szCs w:val="24"/>
        </w:rPr>
        <w:t>, 2009</w:t>
      </w:r>
      <w:r w:rsidRPr="00EA5143">
        <w:rPr>
          <w:rFonts w:ascii="Garamond" w:hAnsi="Garamond" w:cs="Times New Roman"/>
          <w:color w:val="000000" w:themeColor="text1"/>
          <w:szCs w:val="24"/>
        </w:rPr>
        <w:t>)</w:t>
      </w:r>
      <w:r w:rsidR="00CB26C8" w:rsidRPr="00EA5143">
        <w:rPr>
          <w:rFonts w:ascii="Garamond" w:hAnsi="Garamond" w:cs="Times New Roman"/>
          <w:color w:val="000000" w:themeColor="text1"/>
          <w:szCs w:val="24"/>
        </w:rPr>
        <w:t>.</w:t>
      </w:r>
      <w:r w:rsidR="00F15ED0" w:rsidRPr="00EA5143">
        <w:rPr>
          <w:rFonts w:ascii="Garamond" w:hAnsi="Garamond" w:cs="Times New Roman"/>
          <w:color w:val="000000" w:themeColor="text1"/>
          <w:szCs w:val="24"/>
        </w:rPr>
        <w:t xml:space="preserve"> For instance, Hayman</w:t>
      </w:r>
      <w:r w:rsidR="000353BD">
        <w:rPr>
          <w:rFonts w:ascii="Garamond" w:hAnsi="Garamond" w:cs="Times New Roman"/>
          <w:color w:val="000000" w:themeColor="text1"/>
          <w:szCs w:val="24"/>
        </w:rPr>
        <w:t xml:space="preserve"> (2009:</w:t>
      </w:r>
      <w:r w:rsidR="0007428D">
        <w:rPr>
          <w:rFonts w:ascii="Garamond" w:hAnsi="Garamond" w:cs="Times New Roman"/>
          <w:color w:val="000000" w:themeColor="text1"/>
          <w:szCs w:val="24"/>
        </w:rPr>
        <w:t xml:space="preserve"> 630)</w:t>
      </w:r>
      <w:r w:rsidR="00F15ED0" w:rsidRPr="00EA5143">
        <w:rPr>
          <w:rFonts w:ascii="Garamond" w:hAnsi="Garamond" w:cs="Times New Roman"/>
          <w:color w:val="000000" w:themeColor="text1"/>
          <w:szCs w:val="24"/>
        </w:rPr>
        <w:t xml:space="preserve"> gives </w:t>
      </w:r>
      <w:r w:rsidR="000353BD">
        <w:rPr>
          <w:rFonts w:ascii="Garamond" w:hAnsi="Garamond" w:cs="Times New Roman"/>
          <w:color w:val="000000" w:themeColor="text1"/>
          <w:szCs w:val="24"/>
        </w:rPr>
        <w:t>the</w:t>
      </w:r>
      <w:r w:rsidR="0007428D" w:rsidRPr="00EA5143">
        <w:rPr>
          <w:rFonts w:ascii="Garamond" w:hAnsi="Garamond" w:cs="Times New Roman"/>
          <w:color w:val="000000" w:themeColor="text1"/>
          <w:szCs w:val="24"/>
        </w:rPr>
        <w:t xml:space="preserve"> </w:t>
      </w:r>
      <w:r w:rsidR="00F15ED0" w:rsidRPr="00EA5143">
        <w:rPr>
          <w:rFonts w:ascii="Garamond" w:hAnsi="Garamond" w:cs="Times New Roman"/>
          <w:color w:val="000000" w:themeColor="text1"/>
          <w:szCs w:val="24"/>
        </w:rPr>
        <w:t>example of a male participant ‘casually slinging’ an expensive suit jacket on the back of his power-chair</w:t>
      </w:r>
      <w:r w:rsidR="00946F15" w:rsidRPr="00EA5143">
        <w:rPr>
          <w:rFonts w:ascii="Garamond" w:hAnsi="Garamond" w:cs="Times New Roman"/>
          <w:color w:val="000000" w:themeColor="text1"/>
          <w:szCs w:val="24"/>
        </w:rPr>
        <w:t xml:space="preserve"> when he was in the workplace</w:t>
      </w:r>
      <w:r w:rsidR="00F15ED0" w:rsidRPr="00EA5143">
        <w:rPr>
          <w:rFonts w:ascii="Garamond" w:hAnsi="Garamond" w:cs="Times New Roman"/>
          <w:color w:val="000000" w:themeColor="text1"/>
          <w:szCs w:val="24"/>
        </w:rPr>
        <w:t xml:space="preserve">, creating the image of smart, masculine dress, while avoiding the difficulties </w:t>
      </w:r>
      <w:r w:rsidR="0007428D">
        <w:rPr>
          <w:rFonts w:ascii="Garamond" w:hAnsi="Garamond" w:cs="Times New Roman"/>
          <w:color w:val="000000" w:themeColor="text1"/>
          <w:szCs w:val="24"/>
        </w:rPr>
        <w:t xml:space="preserve">of </w:t>
      </w:r>
      <w:r w:rsidR="00F15ED0" w:rsidRPr="00EA5143">
        <w:rPr>
          <w:rFonts w:ascii="Garamond" w:hAnsi="Garamond" w:cs="Times New Roman"/>
          <w:color w:val="000000" w:themeColor="text1"/>
          <w:szCs w:val="24"/>
        </w:rPr>
        <w:t xml:space="preserve">putting the jacket directly on his body. </w:t>
      </w:r>
    </w:p>
    <w:p w14:paraId="6E0137ED" w14:textId="53DE833C" w:rsidR="00E31529" w:rsidRPr="00EA5143" w:rsidRDefault="00964C0C" w:rsidP="00A95F81">
      <w:pPr>
        <w:tabs>
          <w:tab w:val="left" w:pos="774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Dress is also entangled with issues of </w:t>
      </w:r>
      <w:r w:rsidR="001805B4" w:rsidRPr="00EA5143">
        <w:rPr>
          <w:rFonts w:ascii="Garamond" w:hAnsi="Garamond" w:cs="Times New Roman"/>
          <w:color w:val="000000" w:themeColor="text1"/>
          <w:szCs w:val="24"/>
        </w:rPr>
        <w:t>normalc</w:t>
      </w:r>
      <w:r w:rsidR="00EF12E8" w:rsidRPr="00EA5143">
        <w:rPr>
          <w:rFonts w:ascii="Garamond" w:hAnsi="Garamond" w:cs="Times New Roman"/>
          <w:color w:val="000000" w:themeColor="text1"/>
          <w:szCs w:val="24"/>
        </w:rPr>
        <w:t>y</w:t>
      </w:r>
      <w:r w:rsidR="001805B4" w:rsidRPr="00EA5143">
        <w:rPr>
          <w:rFonts w:ascii="Garamond" w:hAnsi="Garamond" w:cs="Times New Roman"/>
          <w:color w:val="000000" w:themeColor="text1"/>
          <w:szCs w:val="24"/>
        </w:rPr>
        <w:t xml:space="preserve"> and</w:t>
      </w:r>
      <w:r w:rsidR="00EF12E8" w:rsidRPr="00EA5143">
        <w:rPr>
          <w:rFonts w:ascii="Garamond" w:hAnsi="Garamond" w:cs="Times New Roman"/>
          <w:color w:val="000000" w:themeColor="text1"/>
          <w:szCs w:val="24"/>
        </w:rPr>
        <w:t xml:space="preserve"> normali</w:t>
      </w:r>
      <w:r w:rsidR="000275F7" w:rsidRPr="00EA5143">
        <w:rPr>
          <w:rFonts w:ascii="Garamond" w:hAnsi="Garamond" w:cs="Times New Roman"/>
          <w:color w:val="000000" w:themeColor="text1"/>
          <w:szCs w:val="24"/>
        </w:rPr>
        <w:t>s</w:t>
      </w:r>
      <w:r w:rsidR="00EF12E8" w:rsidRPr="00EA5143">
        <w:rPr>
          <w:rFonts w:ascii="Garamond" w:hAnsi="Garamond" w:cs="Times New Roman"/>
          <w:color w:val="000000" w:themeColor="text1"/>
          <w:szCs w:val="24"/>
        </w:rPr>
        <w:t>ation</w:t>
      </w:r>
      <w:r w:rsidRPr="00EA5143">
        <w:rPr>
          <w:rFonts w:ascii="Garamond" w:hAnsi="Garamond" w:cs="Times New Roman"/>
          <w:color w:val="000000" w:themeColor="text1"/>
          <w:szCs w:val="24"/>
        </w:rPr>
        <w:t xml:space="preserve">. </w:t>
      </w:r>
      <w:r w:rsidR="00DB4C08" w:rsidRPr="00EA5143">
        <w:rPr>
          <w:rFonts w:ascii="Garamond" w:hAnsi="Garamond" w:cs="Times New Roman"/>
          <w:color w:val="000000" w:themeColor="text1"/>
          <w:szCs w:val="24"/>
        </w:rPr>
        <w:t xml:space="preserve">Historical research on </w:t>
      </w:r>
      <w:r w:rsidR="001805B4" w:rsidRPr="00EA5143">
        <w:rPr>
          <w:rFonts w:ascii="Garamond" w:hAnsi="Garamond" w:cs="Times New Roman"/>
          <w:color w:val="000000" w:themeColor="text1"/>
          <w:szCs w:val="24"/>
        </w:rPr>
        <w:t>dr</w:t>
      </w:r>
      <w:r w:rsidR="00DB4C08" w:rsidRPr="00EA5143">
        <w:rPr>
          <w:rFonts w:ascii="Garamond" w:hAnsi="Garamond" w:cs="Times New Roman"/>
          <w:color w:val="000000" w:themeColor="text1"/>
          <w:szCs w:val="24"/>
        </w:rPr>
        <w:t>ess and learning disability has</w:t>
      </w:r>
      <w:r w:rsidR="001805B4" w:rsidRPr="00EA5143">
        <w:rPr>
          <w:rFonts w:ascii="Garamond" w:hAnsi="Garamond" w:cs="Times New Roman"/>
          <w:color w:val="000000" w:themeColor="text1"/>
          <w:szCs w:val="24"/>
        </w:rPr>
        <w:t xml:space="preserve"> highlighted the stigmatising nature of institutional dress</w:t>
      </w:r>
      <w:r w:rsidR="00F41BA0" w:rsidRPr="00EA5143">
        <w:rPr>
          <w:rFonts w:ascii="Garamond" w:hAnsi="Garamond" w:cs="Times New Roman"/>
          <w:color w:val="000000" w:themeColor="text1"/>
          <w:szCs w:val="24"/>
        </w:rPr>
        <w:t xml:space="preserve">, </w:t>
      </w:r>
      <w:r w:rsidR="00C66B79" w:rsidRPr="00EA5143">
        <w:rPr>
          <w:rFonts w:ascii="Garamond" w:hAnsi="Garamond" w:cs="Times New Roman"/>
          <w:color w:val="000000" w:themeColor="text1"/>
          <w:szCs w:val="24"/>
        </w:rPr>
        <w:t>with unfashionable</w:t>
      </w:r>
      <w:r w:rsidR="000353BD">
        <w:rPr>
          <w:rFonts w:ascii="Garamond" w:hAnsi="Garamond" w:cs="Times New Roman"/>
          <w:color w:val="000000" w:themeColor="text1"/>
          <w:szCs w:val="24"/>
        </w:rPr>
        <w:t xml:space="preserve"> and</w:t>
      </w:r>
      <w:r w:rsidR="00C66B79" w:rsidRPr="00EA5143">
        <w:rPr>
          <w:rFonts w:ascii="Garamond" w:hAnsi="Garamond" w:cs="Times New Roman"/>
          <w:color w:val="000000" w:themeColor="text1"/>
          <w:szCs w:val="24"/>
        </w:rPr>
        <w:t xml:space="preserve"> ill-fitting garments signifying </w:t>
      </w:r>
      <w:r w:rsidR="00F41BA0" w:rsidRPr="00EA5143">
        <w:rPr>
          <w:rFonts w:ascii="Garamond" w:hAnsi="Garamond" w:cs="Times New Roman"/>
          <w:color w:val="000000" w:themeColor="text1"/>
          <w:szCs w:val="24"/>
        </w:rPr>
        <w:t>difference</w:t>
      </w:r>
      <w:r w:rsidR="000353BD">
        <w:rPr>
          <w:rFonts w:ascii="Garamond" w:hAnsi="Garamond" w:cs="Times New Roman"/>
          <w:color w:val="000000" w:themeColor="text1"/>
          <w:szCs w:val="24"/>
        </w:rPr>
        <w:t>/</w:t>
      </w:r>
      <w:r w:rsidR="00F41BA0" w:rsidRPr="00EA5143">
        <w:rPr>
          <w:rFonts w:ascii="Garamond" w:hAnsi="Garamond" w:cs="Times New Roman"/>
          <w:color w:val="000000" w:themeColor="text1"/>
          <w:szCs w:val="24"/>
        </w:rPr>
        <w:t>disempowerment</w:t>
      </w:r>
      <w:r w:rsidR="00E8236F" w:rsidRPr="00EA5143">
        <w:rPr>
          <w:rFonts w:ascii="Garamond" w:hAnsi="Garamond" w:cs="Times New Roman"/>
          <w:color w:val="000000" w:themeColor="text1"/>
          <w:szCs w:val="24"/>
        </w:rPr>
        <w:t xml:space="preserve"> and constructing disabled people as ‘asexual’</w:t>
      </w:r>
      <w:r w:rsidR="001805B4" w:rsidRPr="00EA5143">
        <w:rPr>
          <w:rFonts w:ascii="Garamond" w:hAnsi="Garamond" w:cs="Times New Roman"/>
          <w:color w:val="000000" w:themeColor="text1"/>
          <w:szCs w:val="24"/>
        </w:rPr>
        <w:t xml:space="preserve"> (</w:t>
      </w:r>
      <w:r w:rsidR="003462EB" w:rsidRPr="00EA5143">
        <w:rPr>
          <w:rFonts w:ascii="Garamond" w:hAnsi="Garamond" w:cs="Times New Roman"/>
          <w:color w:val="000000" w:themeColor="text1"/>
          <w:szCs w:val="24"/>
        </w:rPr>
        <w:t>Linthicum, 2006</w:t>
      </w:r>
      <w:r w:rsidR="001805B4" w:rsidRPr="00EA5143">
        <w:rPr>
          <w:rFonts w:ascii="Garamond" w:hAnsi="Garamond" w:cs="Times New Roman"/>
          <w:color w:val="000000" w:themeColor="text1"/>
          <w:szCs w:val="24"/>
        </w:rPr>
        <w:t xml:space="preserve">). </w:t>
      </w:r>
      <w:r w:rsidR="00E242AD" w:rsidRPr="00EA5143">
        <w:rPr>
          <w:rFonts w:ascii="Garamond" w:hAnsi="Garamond" w:cs="Times New Roman"/>
          <w:color w:val="000000" w:themeColor="text1"/>
          <w:szCs w:val="24"/>
        </w:rPr>
        <w:t>In contrast, t</w:t>
      </w:r>
      <w:r w:rsidR="001805B4" w:rsidRPr="00EA5143">
        <w:rPr>
          <w:rFonts w:ascii="Garamond" w:hAnsi="Garamond" w:cs="Times New Roman"/>
          <w:color w:val="000000" w:themeColor="text1"/>
          <w:szCs w:val="24"/>
        </w:rPr>
        <w:t>he n</w:t>
      </w:r>
      <w:r w:rsidR="00555488" w:rsidRPr="00EA5143">
        <w:rPr>
          <w:rFonts w:ascii="Garamond" w:hAnsi="Garamond" w:cs="Times New Roman"/>
          <w:color w:val="000000" w:themeColor="text1"/>
          <w:szCs w:val="24"/>
        </w:rPr>
        <w:t>ormalis</w:t>
      </w:r>
      <w:r w:rsidR="001805B4" w:rsidRPr="00EA5143">
        <w:rPr>
          <w:rFonts w:ascii="Garamond" w:hAnsi="Garamond" w:cs="Times New Roman"/>
          <w:color w:val="000000" w:themeColor="text1"/>
          <w:szCs w:val="24"/>
        </w:rPr>
        <w:t>ation movement</w:t>
      </w:r>
      <w:r w:rsidR="00E242AD" w:rsidRPr="00EA5143">
        <w:rPr>
          <w:rFonts w:ascii="Garamond" w:hAnsi="Garamond" w:cs="Times New Roman"/>
          <w:color w:val="000000" w:themeColor="text1"/>
          <w:szCs w:val="24"/>
        </w:rPr>
        <w:t xml:space="preserve"> called for the integration of people with learning disabilities into ‘normal’ social life, emphasising the importance of maintaining positive social roles for devalued groups (Wolfensberger</w:t>
      </w:r>
      <w:r w:rsidR="008B399A" w:rsidRPr="00EA5143">
        <w:rPr>
          <w:rFonts w:ascii="Garamond" w:hAnsi="Garamond" w:cs="Times New Roman"/>
          <w:color w:val="000000" w:themeColor="text1"/>
          <w:szCs w:val="24"/>
        </w:rPr>
        <w:t>,</w:t>
      </w:r>
      <w:r w:rsidR="00E242AD" w:rsidRPr="00EA5143">
        <w:rPr>
          <w:rFonts w:ascii="Garamond" w:hAnsi="Garamond" w:cs="Times New Roman"/>
          <w:color w:val="000000" w:themeColor="text1"/>
          <w:szCs w:val="24"/>
        </w:rPr>
        <w:t xml:space="preserve"> 1972</w:t>
      </w:r>
      <w:r w:rsidR="00B71337" w:rsidRPr="00EA5143">
        <w:rPr>
          <w:rFonts w:ascii="Garamond" w:hAnsi="Garamond" w:cs="Times New Roman"/>
          <w:color w:val="000000" w:themeColor="text1"/>
          <w:szCs w:val="24"/>
        </w:rPr>
        <w:t>;</w:t>
      </w:r>
      <w:r w:rsidR="00E242AD" w:rsidRPr="00EA5143">
        <w:rPr>
          <w:rFonts w:ascii="Garamond" w:hAnsi="Garamond" w:cs="Times New Roman"/>
          <w:color w:val="000000" w:themeColor="text1"/>
          <w:szCs w:val="24"/>
        </w:rPr>
        <w:t xml:space="preserve"> 1983)</w:t>
      </w:r>
      <w:r w:rsidR="00F71C03" w:rsidRPr="00EA5143">
        <w:rPr>
          <w:rFonts w:ascii="Garamond" w:hAnsi="Garamond" w:cs="Times New Roman"/>
          <w:color w:val="000000" w:themeColor="text1"/>
          <w:szCs w:val="24"/>
        </w:rPr>
        <w:t xml:space="preserve">. </w:t>
      </w:r>
      <w:r w:rsidR="00E242AD" w:rsidRPr="00EA5143">
        <w:rPr>
          <w:rFonts w:ascii="Garamond" w:hAnsi="Garamond" w:cs="Times New Roman"/>
          <w:color w:val="000000" w:themeColor="text1"/>
          <w:szCs w:val="24"/>
        </w:rPr>
        <w:t xml:space="preserve">Dress </w:t>
      </w:r>
      <w:r w:rsidR="00327E97" w:rsidRPr="00EA5143">
        <w:rPr>
          <w:rFonts w:ascii="Garamond" w:hAnsi="Garamond" w:cs="Times New Roman"/>
          <w:color w:val="000000" w:themeColor="text1"/>
          <w:szCs w:val="24"/>
        </w:rPr>
        <w:t>and appearance were</w:t>
      </w:r>
      <w:r w:rsidR="00E242AD" w:rsidRPr="00EA5143">
        <w:rPr>
          <w:rFonts w:ascii="Garamond" w:hAnsi="Garamond" w:cs="Times New Roman"/>
          <w:color w:val="000000" w:themeColor="text1"/>
          <w:szCs w:val="24"/>
        </w:rPr>
        <w:t xml:space="preserve"> emphasised as part of maintaining a positive social image</w:t>
      </w:r>
      <w:r w:rsidR="00E967B6" w:rsidRPr="00EA5143">
        <w:rPr>
          <w:rFonts w:ascii="Garamond" w:hAnsi="Garamond" w:cs="Times New Roman"/>
          <w:color w:val="000000" w:themeColor="text1"/>
          <w:szCs w:val="24"/>
        </w:rPr>
        <w:t>, a</w:t>
      </w:r>
      <w:r w:rsidR="00C33B11" w:rsidRPr="00EA5143">
        <w:rPr>
          <w:rFonts w:ascii="Garamond" w:hAnsi="Garamond" w:cs="Times New Roman"/>
          <w:color w:val="000000" w:themeColor="text1"/>
          <w:szCs w:val="24"/>
        </w:rPr>
        <w:t>nd a</w:t>
      </w:r>
      <w:r w:rsidR="00E967B6" w:rsidRPr="00EA5143">
        <w:rPr>
          <w:rFonts w:ascii="Garamond" w:hAnsi="Garamond" w:cs="Times New Roman"/>
          <w:color w:val="000000" w:themeColor="text1"/>
          <w:szCs w:val="24"/>
        </w:rPr>
        <w:t>voiding an appearance that would mark the person out as deviant</w:t>
      </w:r>
      <w:r w:rsidR="00E242AD" w:rsidRPr="00EA5143">
        <w:rPr>
          <w:rFonts w:ascii="Garamond" w:hAnsi="Garamond" w:cs="Times New Roman"/>
          <w:color w:val="000000" w:themeColor="text1"/>
          <w:szCs w:val="24"/>
        </w:rPr>
        <w:t xml:space="preserve">. </w:t>
      </w:r>
      <w:r w:rsidR="008844DB" w:rsidRPr="00EA5143">
        <w:rPr>
          <w:rFonts w:ascii="Garamond" w:hAnsi="Garamond" w:cs="Times New Roman"/>
          <w:color w:val="000000" w:themeColor="text1"/>
          <w:szCs w:val="24"/>
        </w:rPr>
        <w:t>More recently</w:t>
      </w:r>
      <w:r w:rsidR="000353BD">
        <w:rPr>
          <w:rFonts w:ascii="Garamond" w:hAnsi="Garamond" w:cs="Times New Roman"/>
          <w:color w:val="000000" w:themeColor="text1"/>
          <w:szCs w:val="24"/>
        </w:rPr>
        <w:t>,</w:t>
      </w:r>
      <w:r w:rsidR="008844DB" w:rsidRPr="00EA5143">
        <w:rPr>
          <w:rFonts w:ascii="Garamond" w:hAnsi="Garamond" w:cs="Times New Roman"/>
          <w:color w:val="000000" w:themeColor="text1"/>
          <w:szCs w:val="24"/>
        </w:rPr>
        <w:t xml:space="preserve"> though, t</w:t>
      </w:r>
      <w:r w:rsidR="0058323E" w:rsidRPr="00EA5143">
        <w:rPr>
          <w:rFonts w:ascii="Garamond" w:hAnsi="Garamond" w:cs="Times New Roman"/>
          <w:color w:val="000000" w:themeColor="text1"/>
          <w:szCs w:val="24"/>
        </w:rPr>
        <w:t>he movement</w:t>
      </w:r>
      <w:r w:rsidR="00F15ED0" w:rsidRPr="00EA5143">
        <w:rPr>
          <w:rFonts w:ascii="Garamond" w:hAnsi="Garamond" w:cs="Times New Roman"/>
          <w:color w:val="000000" w:themeColor="text1"/>
          <w:szCs w:val="24"/>
        </w:rPr>
        <w:t xml:space="preserve"> </w:t>
      </w:r>
      <w:r w:rsidR="005157EA" w:rsidRPr="00EA5143">
        <w:rPr>
          <w:rFonts w:ascii="Garamond" w:hAnsi="Garamond" w:cs="Times New Roman"/>
          <w:color w:val="000000" w:themeColor="text1"/>
          <w:szCs w:val="24"/>
        </w:rPr>
        <w:t xml:space="preserve">has been subject to critique for presenting an </w:t>
      </w:r>
      <w:r w:rsidR="000353BD" w:rsidRPr="00EA5143">
        <w:rPr>
          <w:rFonts w:ascii="Garamond" w:hAnsi="Garamond" w:cs="Times New Roman"/>
          <w:color w:val="000000" w:themeColor="text1"/>
          <w:szCs w:val="24"/>
        </w:rPr>
        <w:t>over</w:t>
      </w:r>
      <w:r w:rsidR="000353BD">
        <w:rPr>
          <w:rFonts w:ascii="Garamond" w:hAnsi="Garamond" w:cs="Times New Roman"/>
          <w:color w:val="000000" w:themeColor="text1"/>
          <w:szCs w:val="24"/>
        </w:rPr>
        <w:t>-</w:t>
      </w:r>
      <w:r w:rsidR="005157EA" w:rsidRPr="00EA5143">
        <w:rPr>
          <w:rFonts w:ascii="Garamond" w:hAnsi="Garamond" w:cs="Times New Roman"/>
          <w:color w:val="000000" w:themeColor="text1"/>
          <w:szCs w:val="24"/>
        </w:rPr>
        <w:t xml:space="preserve">normalised model of behaviour that </w:t>
      </w:r>
      <w:r w:rsidR="001805B4" w:rsidRPr="00EA5143">
        <w:rPr>
          <w:rFonts w:ascii="Garamond" w:hAnsi="Garamond" w:cs="Times New Roman"/>
          <w:color w:val="000000" w:themeColor="text1"/>
          <w:szCs w:val="24"/>
        </w:rPr>
        <w:t xml:space="preserve">imposes standards </w:t>
      </w:r>
      <w:r w:rsidR="00D5156C" w:rsidRPr="00EA5143">
        <w:rPr>
          <w:rFonts w:ascii="Garamond" w:hAnsi="Garamond" w:cs="Times New Roman"/>
          <w:color w:val="000000" w:themeColor="text1"/>
          <w:szCs w:val="24"/>
        </w:rPr>
        <w:t xml:space="preserve">of </w:t>
      </w:r>
      <w:r w:rsidR="001805B4" w:rsidRPr="00EA5143">
        <w:rPr>
          <w:rFonts w:ascii="Garamond" w:hAnsi="Garamond" w:cs="Times New Roman"/>
          <w:color w:val="000000" w:themeColor="text1"/>
          <w:szCs w:val="24"/>
        </w:rPr>
        <w:t xml:space="preserve">conformity as a </w:t>
      </w:r>
      <w:r w:rsidR="009F4212" w:rsidRPr="00EA5143">
        <w:rPr>
          <w:rFonts w:ascii="Garamond" w:hAnsi="Garamond" w:cs="Times New Roman"/>
          <w:color w:val="000000" w:themeColor="text1"/>
          <w:szCs w:val="24"/>
        </w:rPr>
        <w:t>‘</w:t>
      </w:r>
      <w:r w:rsidR="001805B4" w:rsidRPr="00EA5143">
        <w:rPr>
          <w:rFonts w:ascii="Garamond" w:hAnsi="Garamond" w:cs="Times New Roman"/>
          <w:color w:val="000000" w:themeColor="text1"/>
          <w:szCs w:val="24"/>
        </w:rPr>
        <w:t>condition of acceptance</w:t>
      </w:r>
      <w:r w:rsidR="009F4212" w:rsidRPr="00EA5143">
        <w:rPr>
          <w:rFonts w:ascii="Garamond" w:hAnsi="Garamond" w:cs="Times New Roman"/>
          <w:color w:val="000000" w:themeColor="text1"/>
          <w:szCs w:val="24"/>
        </w:rPr>
        <w:t>’</w:t>
      </w:r>
      <w:r w:rsidR="00A61560" w:rsidRPr="00EA5143">
        <w:rPr>
          <w:rFonts w:ascii="Garamond" w:hAnsi="Garamond" w:cs="Times New Roman"/>
          <w:color w:val="000000" w:themeColor="text1"/>
          <w:szCs w:val="24"/>
        </w:rPr>
        <w:t xml:space="preserve"> (</w:t>
      </w:r>
      <w:r w:rsidR="009C5431" w:rsidRPr="00EA5143">
        <w:rPr>
          <w:rFonts w:ascii="Garamond" w:hAnsi="Garamond" w:cs="Times New Roman"/>
          <w:color w:val="000000" w:themeColor="text1"/>
          <w:szCs w:val="24"/>
        </w:rPr>
        <w:t>Yates et al</w:t>
      </w:r>
      <w:r w:rsidR="008D14C7" w:rsidRPr="00EA5143">
        <w:rPr>
          <w:rFonts w:ascii="Garamond" w:hAnsi="Garamond" w:cs="Times New Roman"/>
          <w:color w:val="000000" w:themeColor="text1"/>
          <w:szCs w:val="24"/>
        </w:rPr>
        <w:t>.</w:t>
      </w:r>
      <w:r w:rsidR="003D0466" w:rsidRPr="00EA5143">
        <w:rPr>
          <w:rFonts w:ascii="Garamond" w:hAnsi="Garamond" w:cs="Times New Roman"/>
          <w:color w:val="000000" w:themeColor="text1"/>
          <w:szCs w:val="24"/>
        </w:rPr>
        <w:t>,</w:t>
      </w:r>
      <w:r w:rsidR="009C5431" w:rsidRPr="00EA5143">
        <w:rPr>
          <w:rFonts w:ascii="Garamond" w:hAnsi="Garamond" w:cs="Times New Roman"/>
          <w:color w:val="000000" w:themeColor="text1"/>
          <w:szCs w:val="24"/>
        </w:rPr>
        <w:t xml:space="preserve"> 2008</w:t>
      </w:r>
      <w:r w:rsidR="007A62BF" w:rsidRPr="00EA5143">
        <w:rPr>
          <w:rFonts w:ascii="Garamond" w:hAnsi="Garamond" w:cs="Times New Roman"/>
          <w:color w:val="000000" w:themeColor="text1"/>
          <w:szCs w:val="24"/>
        </w:rPr>
        <w:t>: 249</w:t>
      </w:r>
      <w:r w:rsidR="00A61560" w:rsidRPr="00EA5143">
        <w:rPr>
          <w:rFonts w:ascii="Garamond" w:hAnsi="Garamond" w:cs="Times New Roman"/>
          <w:color w:val="000000" w:themeColor="text1"/>
          <w:szCs w:val="24"/>
        </w:rPr>
        <w:t>). R</w:t>
      </w:r>
      <w:r w:rsidR="001805B4" w:rsidRPr="00EA5143">
        <w:rPr>
          <w:rFonts w:ascii="Garamond" w:hAnsi="Garamond" w:cs="Times New Roman"/>
          <w:color w:val="000000" w:themeColor="text1"/>
          <w:szCs w:val="24"/>
        </w:rPr>
        <w:t xml:space="preserve">esearch on learning disability and embodiment has </w:t>
      </w:r>
      <w:r w:rsidR="005157EA" w:rsidRPr="00EA5143">
        <w:rPr>
          <w:rFonts w:ascii="Garamond" w:hAnsi="Garamond" w:cs="Times New Roman"/>
          <w:color w:val="000000" w:themeColor="text1"/>
          <w:szCs w:val="24"/>
        </w:rPr>
        <w:t xml:space="preserve">also </w:t>
      </w:r>
      <w:r w:rsidR="001805B4" w:rsidRPr="00EA5143">
        <w:rPr>
          <w:rFonts w:ascii="Garamond" w:hAnsi="Garamond" w:cs="Times New Roman"/>
          <w:color w:val="000000" w:themeColor="text1"/>
          <w:szCs w:val="24"/>
        </w:rPr>
        <w:t>highlighted tensions around choice and control</w:t>
      </w:r>
      <w:r w:rsidR="0058323E" w:rsidRPr="00EA5143">
        <w:rPr>
          <w:rFonts w:ascii="Garamond" w:hAnsi="Garamond" w:cs="Times New Roman"/>
          <w:color w:val="000000" w:themeColor="text1"/>
          <w:szCs w:val="24"/>
        </w:rPr>
        <w:t xml:space="preserve"> in an institutional context</w:t>
      </w:r>
      <w:r w:rsidR="001805B4" w:rsidRPr="00EA5143">
        <w:rPr>
          <w:rFonts w:ascii="Garamond" w:hAnsi="Garamond" w:cs="Times New Roman"/>
          <w:color w:val="000000" w:themeColor="text1"/>
          <w:szCs w:val="24"/>
        </w:rPr>
        <w:t>,</w:t>
      </w:r>
      <w:r w:rsidR="0058323E" w:rsidRPr="00EA5143">
        <w:rPr>
          <w:rFonts w:ascii="Garamond" w:hAnsi="Garamond" w:cs="Times New Roman"/>
          <w:color w:val="000000" w:themeColor="text1"/>
          <w:szCs w:val="24"/>
        </w:rPr>
        <w:t xml:space="preserve"> </w:t>
      </w:r>
      <w:r w:rsidR="00FC02E2" w:rsidRPr="00EA5143">
        <w:rPr>
          <w:rFonts w:ascii="Garamond" w:hAnsi="Garamond" w:cs="Times New Roman"/>
          <w:color w:val="000000" w:themeColor="text1"/>
          <w:szCs w:val="24"/>
        </w:rPr>
        <w:t xml:space="preserve">with a </w:t>
      </w:r>
      <w:r w:rsidR="00B9010E" w:rsidRPr="00EA5143">
        <w:rPr>
          <w:rFonts w:ascii="Garamond" w:hAnsi="Garamond" w:cs="Times New Roman"/>
          <w:color w:val="000000" w:themeColor="text1"/>
          <w:szCs w:val="24"/>
        </w:rPr>
        <w:t>t</w:t>
      </w:r>
      <w:r w:rsidR="0058323E" w:rsidRPr="00EA5143">
        <w:rPr>
          <w:rFonts w:ascii="Garamond" w:hAnsi="Garamond" w:cs="Times New Roman"/>
          <w:color w:val="000000" w:themeColor="text1"/>
          <w:szCs w:val="24"/>
        </w:rPr>
        <w:t xml:space="preserve">endency of staff to interfere with the person’s </w:t>
      </w:r>
      <w:r w:rsidR="001805B4" w:rsidRPr="00EA5143">
        <w:rPr>
          <w:rFonts w:ascii="Garamond" w:hAnsi="Garamond" w:cs="Times New Roman"/>
          <w:color w:val="000000" w:themeColor="text1"/>
          <w:szCs w:val="24"/>
        </w:rPr>
        <w:t>decisions around dress (McCarthy</w:t>
      </w:r>
      <w:r w:rsidR="003D0466" w:rsidRPr="00EA5143">
        <w:rPr>
          <w:rFonts w:ascii="Garamond" w:hAnsi="Garamond" w:cs="Times New Roman"/>
          <w:color w:val="000000" w:themeColor="text1"/>
          <w:szCs w:val="24"/>
        </w:rPr>
        <w:t>,</w:t>
      </w:r>
      <w:r w:rsidR="001805B4" w:rsidRPr="00EA5143">
        <w:rPr>
          <w:rFonts w:ascii="Garamond" w:hAnsi="Garamond" w:cs="Times New Roman"/>
          <w:color w:val="000000" w:themeColor="text1"/>
          <w:szCs w:val="24"/>
        </w:rPr>
        <w:t xml:space="preserve"> 1998)</w:t>
      </w:r>
      <w:r w:rsidR="00F71C03" w:rsidRPr="00EA5143">
        <w:rPr>
          <w:rFonts w:ascii="Garamond" w:hAnsi="Garamond" w:cs="Times New Roman"/>
          <w:color w:val="000000" w:themeColor="text1"/>
          <w:szCs w:val="24"/>
        </w:rPr>
        <w:t>.</w:t>
      </w:r>
    </w:p>
    <w:p w14:paraId="3FCB81B3" w14:textId="3E66CD19" w:rsidR="00EA67AB" w:rsidRPr="00EA5143" w:rsidRDefault="001805B4" w:rsidP="00A95F81">
      <w:pPr>
        <w:tabs>
          <w:tab w:val="left" w:pos="774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Dynamics of normalcy and </w:t>
      </w:r>
      <w:r w:rsidR="00C66B79" w:rsidRPr="00EA5143">
        <w:rPr>
          <w:rFonts w:ascii="Garamond" w:hAnsi="Garamond" w:cs="Times New Roman"/>
          <w:color w:val="000000" w:themeColor="text1"/>
          <w:szCs w:val="24"/>
        </w:rPr>
        <w:t>efforts to ‘pass’ (Hansen and Philo</w:t>
      </w:r>
      <w:r w:rsidR="00CD5FFC" w:rsidRPr="00EA5143">
        <w:rPr>
          <w:rFonts w:ascii="Garamond" w:hAnsi="Garamond" w:cs="Times New Roman"/>
          <w:color w:val="000000" w:themeColor="text1"/>
          <w:szCs w:val="24"/>
        </w:rPr>
        <w:t>, 2007</w:t>
      </w:r>
      <w:r w:rsidR="00C66B79"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are also played out in relation to everyday dress practice</w:t>
      </w:r>
      <w:r w:rsidR="00A724FE" w:rsidRPr="00EA5143">
        <w:rPr>
          <w:rFonts w:ascii="Garamond" w:hAnsi="Garamond" w:cs="Times New Roman"/>
          <w:color w:val="000000" w:themeColor="text1"/>
          <w:szCs w:val="24"/>
        </w:rPr>
        <w:t xml:space="preserve"> in </w:t>
      </w:r>
      <w:r w:rsidR="00C27D7F" w:rsidRPr="00EA5143">
        <w:rPr>
          <w:rFonts w:ascii="Garamond" w:hAnsi="Garamond" w:cs="Times New Roman"/>
          <w:color w:val="000000" w:themeColor="text1"/>
          <w:szCs w:val="24"/>
        </w:rPr>
        <w:t>disability</w:t>
      </w:r>
      <w:r w:rsidRPr="00EA5143">
        <w:rPr>
          <w:rFonts w:ascii="Garamond" w:hAnsi="Garamond" w:cs="Times New Roman"/>
          <w:color w:val="000000" w:themeColor="text1"/>
          <w:szCs w:val="24"/>
        </w:rPr>
        <w:t xml:space="preserve">. </w:t>
      </w:r>
      <w:r w:rsidR="00436458" w:rsidRPr="00EA5143">
        <w:rPr>
          <w:rFonts w:ascii="Garamond" w:hAnsi="Garamond" w:cs="Times New Roman"/>
          <w:color w:val="000000" w:themeColor="text1"/>
          <w:szCs w:val="24"/>
        </w:rPr>
        <w:t>F</w:t>
      </w:r>
      <w:r w:rsidRPr="00EA5143">
        <w:rPr>
          <w:rFonts w:ascii="Garamond" w:hAnsi="Garamond" w:cs="Times New Roman"/>
          <w:color w:val="000000" w:themeColor="text1"/>
          <w:szCs w:val="24"/>
        </w:rPr>
        <w:t>ashion and dress</w:t>
      </w:r>
      <w:r w:rsidR="00436458" w:rsidRPr="00EA5143">
        <w:rPr>
          <w:rFonts w:ascii="Garamond" w:hAnsi="Garamond" w:cs="Times New Roman"/>
          <w:color w:val="000000" w:themeColor="text1"/>
          <w:szCs w:val="24"/>
        </w:rPr>
        <w:t xml:space="preserve">, as Simmel (1904) argued, </w:t>
      </w:r>
      <w:r w:rsidRPr="00EA5143">
        <w:rPr>
          <w:rFonts w:ascii="Garamond" w:hAnsi="Garamond" w:cs="Times New Roman"/>
          <w:color w:val="000000" w:themeColor="text1"/>
          <w:szCs w:val="24"/>
        </w:rPr>
        <w:t>embody a fundamental tension between a desire to fi</w:t>
      </w:r>
      <w:r w:rsidR="00C27D7F" w:rsidRPr="00EA5143">
        <w:rPr>
          <w:rFonts w:ascii="Garamond" w:hAnsi="Garamond" w:cs="Times New Roman"/>
          <w:color w:val="000000" w:themeColor="text1"/>
          <w:szCs w:val="24"/>
        </w:rPr>
        <w:t xml:space="preserve">t in, and a desire to emphasise </w:t>
      </w:r>
      <w:r w:rsidRPr="00EA5143">
        <w:rPr>
          <w:rFonts w:ascii="Garamond" w:hAnsi="Garamond" w:cs="Times New Roman"/>
          <w:color w:val="000000" w:themeColor="text1"/>
          <w:szCs w:val="24"/>
        </w:rPr>
        <w:t>uniqueness</w:t>
      </w:r>
      <w:r w:rsidR="00006260" w:rsidRPr="00EA5143">
        <w:rPr>
          <w:rFonts w:ascii="Garamond" w:hAnsi="Garamond" w:cs="Times New Roman"/>
          <w:color w:val="000000" w:themeColor="text1"/>
          <w:szCs w:val="24"/>
        </w:rPr>
        <w:t xml:space="preserve"> and self-</w:t>
      </w:r>
      <w:r w:rsidR="00C27D7F" w:rsidRPr="00EA5143">
        <w:rPr>
          <w:rFonts w:ascii="Garamond" w:hAnsi="Garamond" w:cs="Times New Roman"/>
          <w:color w:val="000000" w:themeColor="text1"/>
          <w:szCs w:val="24"/>
        </w:rPr>
        <w:t>expression</w:t>
      </w:r>
      <w:r w:rsidRPr="00EA5143">
        <w:rPr>
          <w:rFonts w:ascii="Garamond" w:hAnsi="Garamond" w:cs="Times New Roman"/>
          <w:color w:val="000000" w:themeColor="text1"/>
          <w:szCs w:val="24"/>
        </w:rPr>
        <w:t xml:space="preserve">. </w:t>
      </w:r>
      <w:r w:rsidR="00FE0099" w:rsidRPr="00EA5143">
        <w:rPr>
          <w:rFonts w:ascii="Garamond" w:hAnsi="Garamond" w:cs="Times New Roman"/>
          <w:color w:val="000000" w:themeColor="text1"/>
          <w:szCs w:val="24"/>
        </w:rPr>
        <w:t xml:space="preserve">Dress can </w:t>
      </w:r>
      <w:r w:rsidR="005C5336" w:rsidRPr="00EA5143">
        <w:rPr>
          <w:rFonts w:ascii="Garamond" w:hAnsi="Garamond" w:cs="Times New Roman"/>
          <w:color w:val="000000" w:themeColor="text1"/>
          <w:szCs w:val="24"/>
        </w:rPr>
        <w:t xml:space="preserve">thus </w:t>
      </w:r>
      <w:r w:rsidR="00FE0099" w:rsidRPr="00EA5143">
        <w:rPr>
          <w:rFonts w:ascii="Garamond" w:hAnsi="Garamond" w:cs="Times New Roman"/>
          <w:color w:val="000000" w:themeColor="text1"/>
          <w:szCs w:val="24"/>
        </w:rPr>
        <w:t>be used to reveal</w:t>
      </w:r>
      <w:r w:rsidR="00D5156C" w:rsidRPr="00EA5143">
        <w:rPr>
          <w:rFonts w:ascii="Garamond" w:hAnsi="Garamond" w:cs="Times New Roman"/>
          <w:color w:val="000000" w:themeColor="text1"/>
          <w:szCs w:val="24"/>
        </w:rPr>
        <w:t>,</w:t>
      </w:r>
      <w:r w:rsidR="00EF12E8" w:rsidRPr="00EA5143">
        <w:rPr>
          <w:rFonts w:ascii="Garamond" w:hAnsi="Garamond" w:cs="Times New Roman"/>
          <w:color w:val="000000" w:themeColor="text1"/>
          <w:szCs w:val="24"/>
        </w:rPr>
        <w:t xml:space="preserve"> </w:t>
      </w:r>
      <w:r w:rsidR="00FE0099" w:rsidRPr="00EA5143">
        <w:rPr>
          <w:rFonts w:ascii="Garamond" w:hAnsi="Garamond" w:cs="Times New Roman"/>
          <w:color w:val="000000" w:themeColor="text1"/>
          <w:szCs w:val="24"/>
        </w:rPr>
        <w:t>as well as to conceal</w:t>
      </w:r>
      <w:r w:rsidR="00D5156C" w:rsidRPr="00EA5143">
        <w:rPr>
          <w:rFonts w:ascii="Garamond" w:hAnsi="Garamond" w:cs="Times New Roman"/>
          <w:color w:val="000000" w:themeColor="text1"/>
          <w:szCs w:val="24"/>
        </w:rPr>
        <w:t>,</w:t>
      </w:r>
      <w:r w:rsidR="00EF12E8" w:rsidRPr="00EA5143">
        <w:rPr>
          <w:rFonts w:ascii="Garamond" w:hAnsi="Garamond" w:cs="Times New Roman"/>
          <w:color w:val="000000" w:themeColor="text1"/>
          <w:szCs w:val="24"/>
        </w:rPr>
        <w:t xml:space="preserve"> aspects of </w:t>
      </w:r>
      <w:r w:rsidR="00FE0099" w:rsidRPr="00EA5143">
        <w:rPr>
          <w:rFonts w:ascii="Garamond" w:hAnsi="Garamond" w:cs="Times New Roman"/>
          <w:color w:val="000000" w:themeColor="text1"/>
          <w:szCs w:val="24"/>
        </w:rPr>
        <w:t>identity</w:t>
      </w:r>
      <w:r w:rsidRPr="00EA5143">
        <w:rPr>
          <w:rFonts w:ascii="Garamond" w:hAnsi="Garamond" w:cs="Times New Roman"/>
          <w:color w:val="000000" w:themeColor="text1"/>
          <w:szCs w:val="24"/>
        </w:rPr>
        <w:t xml:space="preserve">, including </w:t>
      </w:r>
      <w:r w:rsidR="005C5336" w:rsidRPr="00EA5143">
        <w:rPr>
          <w:rFonts w:ascii="Garamond" w:hAnsi="Garamond" w:cs="Times New Roman"/>
          <w:color w:val="000000" w:themeColor="text1"/>
          <w:szCs w:val="24"/>
        </w:rPr>
        <w:t>ones in relation to</w:t>
      </w:r>
      <w:r w:rsidRPr="00EA5143">
        <w:rPr>
          <w:rFonts w:ascii="Garamond" w:hAnsi="Garamond" w:cs="Times New Roman"/>
          <w:color w:val="000000" w:themeColor="text1"/>
          <w:szCs w:val="24"/>
        </w:rPr>
        <w:t xml:space="preserve"> class, gender, sexuality</w:t>
      </w:r>
      <w:r w:rsidR="00F71C0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and disability</w:t>
      </w:r>
      <w:r w:rsidR="000C7FA0" w:rsidRPr="00EA5143">
        <w:rPr>
          <w:rFonts w:ascii="Garamond" w:hAnsi="Garamond" w:cs="Times New Roman"/>
          <w:color w:val="000000" w:themeColor="text1"/>
          <w:szCs w:val="24"/>
        </w:rPr>
        <w:t xml:space="preserve"> (</w:t>
      </w:r>
      <w:r w:rsidR="00B97B16" w:rsidRPr="00EA5143">
        <w:rPr>
          <w:rFonts w:ascii="Garamond" w:hAnsi="Garamond" w:cs="Times New Roman"/>
          <w:color w:val="000000" w:themeColor="text1"/>
          <w:szCs w:val="24"/>
        </w:rPr>
        <w:t>Banim, Green and Guy, 2001</w:t>
      </w:r>
      <w:r w:rsidR="000C7FA0" w:rsidRPr="00EA5143">
        <w:rPr>
          <w:rFonts w:ascii="Garamond" w:hAnsi="Garamond" w:cs="Times New Roman"/>
          <w:color w:val="000000" w:themeColor="text1"/>
          <w:szCs w:val="24"/>
        </w:rPr>
        <w:t xml:space="preserve">; </w:t>
      </w:r>
      <w:r w:rsidR="00EF12E8" w:rsidRPr="00EA5143">
        <w:rPr>
          <w:rFonts w:ascii="Garamond" w:hAnsi="Garamond" w:cs="Times New Roman"/>
          <w:color w:val="000000" w:themeColor="text1"/>
          <w:szCs w:val="24"/>
        </w:rPr>
        <w:t>Woodward</w:t>
      </w:r>
      <w:r w:rsidR="000C7FA0" w:rsidRPr="00EA5143">
        <w:rPr>
          <w:rFonts w:ascii="Garamond" w:hAnsi="Garamond" w:cs="Times New Roman"/>
          <w:color w:val="000000" w:themeColor="text1"/>
          <w:szCs w:val="24"/>
        </w:rPr>
        <w:t>, 2007</w:t>
      </w:r>
      <w:r w:rsidR="00EF12E8" w:rsidRPr="00EA5143">
        <w:rPr>
          <w:rFonts w:ascii="Garamond" w:hAnsi="Garamond" w:cs="Times New Roman"/>
          <w:color w:val="000000" w:themeColor="text1"/>
          <w:szCs w:val="24"/>
        </w:rPr>
        <w:t>)</w:t>
      </w:r>
      <w:r w:rsidR="00FE0099" w:rsidRPr="00EA5143">
        <w:rPr>
          <w:rFonts w:ascii="Garamond" w:hAnsi="Garamond" w:cs="Times New Roman"/>
          <w:color w:val="000000" w:themeColor="text1"/>
          <w:szCs w:val="24"/>
        </w:rPr>
        <w:t xml:space="preserve">. </w:t>
      </w:r>
      <w:r w:rsidR="00A3007C" w:rsidRPr="00EA5143">
        <w:rPr>
          <w:rFonts w:ascii="Garamond" w:hAnsi="Garamond" w:cs="Times New Roman"/>
          <w:color w:val="000000" w:themeColor="text1"/>
          <w:szCs w:val="24"/>
        </w:rPr>
        <w:t>These dynamics have been explored in the context of disability</w:t>
      </w:r>
      <w:r w:rsidR="008025EE" w:rsidRPr="00EA5143">
        <w:rPr>
          <w:rFonts w:ascii="Garamond" w:hAnsi="Garamond" w:cs="Times New Roman"/>
          <w:color w:val="000000" w:themeColor="text1"/>
          <w:szCs w:val="24"/>
        </w:rPr>
        <w:t xml:space="preserve"> and illness</w:t>
      </w:r>
      <w:r w:rsidR="00D5156C" w:rsidRPr="00EA5143">
        <w:rPr>
          <w:rFonts w:ascii="Garamond" w:hAnsi="Garamond" w:cs="Times New Roman"/>
          <w:color w:val="000000" w:themeColor="text1"/>
          <w:szCs w:val="24"/>
        </w:rPr>
        <w:t xml:space="preserve"> with</w:t>
      </w:r>
      <w:r w:rsidR="005C5336" w:rsidRPr="00EA5143">
        <w:rPr>
          <w:rFonts w:ascii="Garamond" w:hAnsi="Garamond" w:cs="Times New Roman"/>
          <w:color w:val="000000" w:themeColor="text1"/>
          <w:szCs w:val="24"/>
        </w:rPr>
        <w:t xml:space="preserve"> </w:t>
      </w:r>
      <w:r w:rsidR="00EF12E8" w:rsidRPr="00EA5143">
        <w:rPr>
          <w:rFonts w:ascii="Garamond" w:hAnsi="Garamond" w:cs="Times New Roman"/>
          <w:color w:val="000000" w:themeColor="text1"/>
          <w:szCs w:val="24"/>
        </w:rPr>
        <w:t>Van Wersch (2001)</w:t>
      </w:r>
      <w:r w:rsidR="005C5336" w:rsidRPr="00EA5143">
        <w:rPr>
          <w:rFonts w:ascii="Garamond" w:hAnsi="Garamond" w:cs="Times New Roman"/>
          <w:color w:val="000000" w:themeColor="text1"/>
          <w:szCs w:val="24"/>
        </w:rPr>
        <w:t>, for instance,</w:t>
      </w:r>
      <w:r w:rsidR="00EF12E8" w:rsidRPr="00EA5143">
        <w:rPr>
          <w:rFonts w:ascii="Garamond" w:hAnsi="Garamond" w:cs="Times New Roman"/>
          <w:color w:val="000000" w:themeColor="text1"/>
          <w:szCs w:val="24"/>
        </w:rPr>
        <w:t xml:space="preserve"> </w:t>
      </w:r>
      <w:r w:rsidR="00006260" w:rsidRPr="00EA5143">
        <w:rPr>
          <w:rFonts w:ascii="Garamond" w:hAnsi="Garamond" w:cs="Times New Roman"/>
          <w:color w:val="000000" w:themeColor="text1"/>
          <w:szCs w:val="24"/>
        </w:rPr>
        <w:t>examin</w:t>
      </w:r>
      <w:r w:rsidR="00D5156C" w:rsidRPr="00EA5143">
        <w:rPr>
          <w:rFonts w:ascii="Garamond" w:hAnsi="Garamond" w:cs="Times New Roman"/>
          <w:color w:val="000000" w:themeColor="text1"/>
          <w:szCs w:val="24"/>
        </w:rPr>
        <w:t>ing</w:t>
      </w:r>
      <w:r w:rsidR="008025EE" w:rsidRPr="00EA5143">
        <w:rPr>
          <w:rFonts w:ascii="Garamond" w:hAnsi="Garamond" w:cs="Times New Roman"/>
          <w:color w:val="000000" w:themeColor="text1"/>
          <w:szCs w:val="24"/>
        </w:rPr>
        <w:t xml:space="preserve"> how women negotiat</w:t>
      </w:r>
      <w:r w:rsidR="0058323E" w:rsidRPr="00EA5143">
        <w:rPr>
          <w:rFonts w:ascii="Garamond" w:hAnsi="Garamond" w:cs="Times New Roman"/>
          <w:color w:val="000000" w:themeColor="text1"/>
          <w:szCs w:val="24"/>
        </w:rPr>
        <w:t>e decisions around revealing</w:t>
      </w:r>
      <w:r w:rsidR="00A354F3" w:rsidRPr="00EA5143">
        <w:rPr>
          <w:rFonts w:ascii="Garamond" w:hAnsi="Garamond" w:cs="Times New Roman"/>
          <w:color w:val="000000" w:themeColor="text1"/>
          <w:szCs w:val="24"/>
        </w:rPr>
        <w:t>,</w:t>
      </w:r>
      <w:r w:rsidR="0058323E" w:rsidRPr="00EA5143">
        <w:rPr>
          <w:rFonts w:ascii="Garamond" w:hAnsi="Garamond" w:cs="Times New Roman"/>
          <w:color w:val="000000" w:themeColor="text1"/>
          <w:szCs w:val="24"/>
        </w:rPr>
        <w:t xml:space="preserve"> versus</w:t>
      </w:r>
      <w:r w:rsidR="008025EE" w:rsidRPr="00EA5143">
        <w:rPr>
          <w:rFonts w:ascii="Garamond" w:hAnsi="Garamond" w:cs="Times New Roman"/>
          <w:color w:val="000000" w:themeColor="text1"/>
          <w:szCs w:val="24"/>
        </w:rPr>
        <w:t xml:space="preserve"> concealing</w:t>
      </w:r>
      <w:r w:rsidR="00A354F3" w:rsidRPr="00EA5143">
        <w:rPr>
          <w:rFonts w:ascii="Garamond" w:hAnsi="Garamond" w:cs="Times New Roman"/>
          <w:color w:val="000000" w:themeColor="text1"/>
          <w:szCs w:val="24"/>
        </w:rPr>
        <w:t>,</w:t>
      </w:r>
      <w:r w:rsidR="008025EE" w:rsidRPr="00EA5143">
        <w:rPr>
          <w:rFonts w:ascii="Garamond" w:hAnsi="Garamond" w:cs="Times New Roman"/>
          <w:color w:val="000000" w:themeColor="text1"/>
          <w:szCs w:val="24"/>
        </w:rPr>
        <w:t xml:space="preserve"> the impaired body</w:t>
      </w:r>
      <w:r w:rsidRPr="00EA5143">
        <w:rPr>
          <w:rFonts w:ascii="Garamond" w:hAnsi="Garamond" w:cs="Times New Roman"/>
          <w:color w:val="000000" w:themeColor="text1"/>
          <w:szCs w:val="24"/>
        </w:rPr>
        <w:t xml:space="preserve"> through dress and prosthetics</w:t>
      </w:r>
      <w:r w:rsidR="008025EE" w:rsidRPr="00EA5143">
        <w:rPr>
          <w:rFonts w:ascii="Garamond" w:hAnsi="Garamond" w:cs="Times New Roman"/>
          <w:color w:val="000000" w:themeColor="text1"/>
          <w:szCs w:val="24"/>
        </w:rPr>
        <w:t>. Linthicum (2006)</w:t>
      </w:r>
      <w:r w:rsidR="008844DB" w:rsidRPr="00EA5143">
        <w:rPr>
          <w:rFonts w:ascii="Garamond" w:hAnsi="Garamond" w:cs="Times New Roman"/>
          <w:color w:val="000000" w:themeColor="text1"/>
          <w:szCs w:val="24"/>
        </w:rPr>
        <w:t xml:space="preserve"> </w:t>
      </w:r>
      <w:r w:rsidR="00D5156C" w:rsidRPr="00EA5143">
        <w:rPr>
          <w:rFonts w:ascii="Garamond" w:hAnsi="Garamond" w:cs="Times New Roman"/>
          <w:color w:val="000000" w:themeColor="text1"/>
          <w:szCs w:val="24"/>
        </w:rPr>
        <w:t xml:space="preserve">has shown that </w:t>
      </w:r>
      <w:r w:rsidR="008025EE" w:rsidRPr="00EA5143">
        <w:rPr>
          <w:rFonts w:ascii="Garamond" w:hAnsi="Garamond" w:cs="Times New Roman"/>
          <w:color w:val="000000" w:themeColor="text1"/>
          <w:szCs w:val="24"/>
        </w:rPr>
        <w:t xml:space="preserve">there </w:t>
      </w:r>
      <w:r w:rsidR="00D5156C" w:rsidRPr="00EA5143">
        <w:rPr>
          <w:rFonts w:ascii="Garamond" w:hAnsi="Garamond" w:cs="Times New Roman"/>
          <w:color w:val="000000" w:themeColor="text1"/>
          <w:szCs w:val="24"/>
        </w:rPr>
        <w:t xml:space="preserve">is a </w:t>
      </w:r>
      <w:r w:rsidR="00EA67AB" w:rsidRPr="00EA5143">
        <w:rPr>
          <w:rFonts w:ascii="Garamond" w:hAnsi="Garamond" w:cs="Times New Roman"/>
          <w:color w:val="000000" w:themeColor="text1"/>
          <w:szCs w:val="24"/>
        </w:rPr>
        <w:t>different relationship to dress</w:t>
      </w:r>
      <w:r w:rsidR="008025EE" w:rsidRPr="00EA5143">
        <w:rPr>
          <w:rFonts w:ascii="Garamond" w:hAnsi="Garamond" w:cs="Times New Roman"/>
          <w:color w:val="000000" w:themeColor="text1"/>
          <w:szCs w:val="24"/>
        </w:rPr>
        <w:t xml:space="preserve"> and </w:t>
      </w:r>
      <w:r w:rsidR="00EA67AB" w:rsidRPr="00EA5143">
        <w:rPr>
          <w:rFonts w:ascii="Garamond" w:hAnsi="Garamond" w:cs="Times New Roman"/>
          <w:color w:val="000000" w:themeColor="text1"/>
          <w:szCs w:val="24"/>
        </w:rPr>
        <w:t xml:space="preserve">visibility among individuals with a life-long disability </w:t>
      </w:r>
      <w:r w:rsidR="009F4212" w:rsidRPr="00EA5143">
        <w:rPr>
          <w:rFonts w:ascii="Garamond" w:hAnsi="Garamond" w:cs="Times New Roman"/>
          <w:color w:val="000000" w:themeColor="text1"/>
          <w:szCs w:val="24"/>
        </w:rPr>
        <w:t xml:space="preserve">compared with </w:t>
      </w:r>
      <w:r w:rsidR="008025EE" w:rsidRPr="00EA5143">
        <w:rPr>
          <w:rFonts w:ascii="Garamond" w:hAnsi="Garamond" w:cs="Times New Roman"/>
          <w:color w:val="000000" w:themeColor="text1"/>
          <w:szCs w:val="24"/>
        </w:rPr>
        <w:t>those who are more recently disabled. She found a</w:t>
      </w:r>
      <w:r w:rsidR="007B3123" w:rsidRPr="00EA5143">
        <w:rPr>
          <w:rFonts w:ascii="Garamond" w:hAnsi="Garamond" w:cs="Times New Roman"/>
          <w:color w:val="000000" w:themeColor="text1"/>
          <w:szCs w:val="24"/>
        </w:rPr>
        <w:t xml:space="preserve"> stronger</w:t>
      </w:r>
      <w:r w:rsidR="00EA67AB" w:rsidRPr="00EA5143">
        <w:rPr>
          <w:rFonts w:ascii="Garamond" w:hAnsi="Garamond" w:cs="Times New Roman"/>
          <w:color w:val="000000" w:themeColor="text1"/>
          <w:szCs w:val="24"/>
        </w:rPr>
        <w:t xml:space="preserve"> emphasis on dress as a way of camouflaging </w:t>
      </w:r>
      <w:r w:rsidR="00C66B79" w:rsidRPr="00EA5143">
        <w:rPr>
          <w:rFonts w:ascii="Garamond" w:hAnsi="Garamond" w:cs="Times New Roman"/>
          <w:color w:val="000000" w:themeColor="text1"/>
          <w:szCs w:val="24"/>
        </w:rPr>
        <w:t xml:space="preserve">impairment </w:t>
      </w:r>
      <w:r w:rsidR="00EA67AB" w:rsidRPr="00EA5143">
        <w:rPr>
          <w:rFonts w:ascii="Garamond" w:hAnsi="Garamond" w:cs="Times New Roman"/>
          <w:color w:val="000000" w:themeColor="text1"/>
          <w:szCs w:val="24"/>
        </w:rPr>
        <w:t xml:space="preserve">among </w:t>
      </w:r>
      <w:r w:rsidR="008025EE" w:rsidRPr="00EA5143">
        <w:rPr>
          <w:rFonts w:ascii="Garamond" w:hAnsi="Garamond" w:cs="Times New Roman"/>
          <w:color w:val="000000" w:themeColor="text1"/>
          <w:szCs w:val="24"/>
        </w:rPr>
        <w:t xml:space="preserve">the more recently disabled, </w:t>
      </w:r>
      <w:r w:rsidR="005C5336" w:rsidRPr="00EA5143">
        <w:rPr>
          <w:rFonts w:ascii="Garamond" w:hAnsi="Garamond" w:cs="Times New Roman"/>
          <w:color w:val="000000" w:themeColor="text1"/>
          <w:szCs w:val="24"/>
        </w:rPr>
        <w:t xml:space="preserve">and </w:t>
      </w:r>
      <w:r w:rsidR="008025EE" w:rsidRPr="00EA5143">
        <w:rPr>
          <w:rFonts w:ascii="Garamond" w:hAnsi="Garamond" w:cs="Times New Roman"/>
          <w:color w:val="000000" w:themeColor="text1"/>
          <w:szCs w:val="24"/>
        </w:rPr>
        <w:t xml:space="preserve">a greater focus on self-expression </w:t>
      </w:r>
      <w:r w:rsidR="007E2014" w:rsidRPr="00EA5143">
        <w:rPr>
          <w:rFonts w:ascii="Garamond" w:hAnsi="Garamond" w:cs="Times New Roman"/>
          <w:color w:val="000000" w:themeColor="text1"/>
          <w:szCs w:val="24"/>
        </w:rPr>
        <w:t xml:space="preserve">through dress </w:t>
      </w:r>
      <w:r w:rsidR="008025EE" w:rsidRPr="00EA5143">
        <w:rPr>
          <w:rFonts w:ascii="Garamond" w:hAnsi="Garamond" w:cs="Times New Roman"/>
          <w:color w:val="000000" w:themeColor="text1"/>
          <w:szCs w:val="24"/>
        </w:rPr>
        <w:t xml:space="preserve">among those with a long term disability. </w:t>
      </w:r>
    </w:p>
    <w:p w14:paraId="6DDA75B3" w14:textId="2B01DBF0" w:rsidR="00EF12E8" w:rsidRDefault="007E201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Like intellectual disability, d</w:t>
      </w:r>
      <w:r w:rsidR="00EF12E8" w:rsidRPr="00EA5143">
        <w:rPr>
          <w:rFonts w:ascii="Garamond" w:hAnsi="Garamond" w:cs="Times New Roman"/>
          <w:color w:val="000000" w:themeColor="text1"/>
          <w:szCs w:val="24"/>
        </w:rPr>
        <w:t xml:space="preserve">ementia </w:t>
      </w:r>
      <w:r w:rsidR="001805B4" w:rsidRPr="00EA5143">
        <w:rPr>
          <w:rFonts w:ascii="Garamond" w:hAnsi="Garamond" w:cs="Times New Roman"/>
          <w:color w:val="000000" w:themeColor="text1"/>
          <w:szCs w:val="24"/>
        </w:rPr>
        <w:t xml:space="preserve">raises </w:t>
      </w:r>
      <w:r w:rsidR="00D36998" w:rsidRPr="00EA5143">
        <w:rPr>
          <w:rFonts w:ascii="Garamond" w:hAnsi="Garamond" w:cs="Times New Roman"/>
          <w:color w:val="000000" w:themeColor="text1"/>
          <w:szCs w:val="24"/>
        </w:rPr>
        <w:t>i</w:t>
      </w:r>
      <w:r w:rsidR="001805B4" w:rsidRPr="00EA5143">
        <w:rPr>
          <w:rFonts w:ascii="Garamond" w:hAnsi="Garamond" w:cs="Times New Roman"/>
          <w:color w:val="000000" w:themeColor="text1"/>
          <w:szCs w:val="24"/>
        </w:rPr>
        <w:t>ssues around choice and control in relation to dress and</w:t>
      </w:r>
      <w:r w:rsidR="00410A0E" w:rsidRPr="00EA5143">
        <w:rPr>
          <w:rFonts w:ascii="Garamond" w:hAnsi="Garamond" w:cs="Times New Roman"/>
          <w:color w:val="000000" w:themeColor="text1"/>
          <w:szCs w:val="24"/>
        </w:rPr>
        <w:t xml:space="preserve"> the normalisation of bodies in </w:t>
      </w:r>
      <w:r w:rsidR="00A354F3" w:rsidRPr="00EA5143">
        <w:rPr>
          <w:rFonts w:ascii="Garamond" w:hAnsi="Garamond" w:cs="Times New Roman"/>
          <w:color w:val="000000" w:themeColor="text1"/>
          <w:szCs w:val="24"/>
        </w:rPr>
        <w:t xml:space="preserve">both </w:t>
      </w:r>
      <w:r w:rsidR="001805B4" w:rsidRPr="00EA5143">
        <w:rPr>
          <w:rFonts w:ascii="Garamond" w:hAnsi="Garamond" w:cs="Times New Roman"/>
          <w:color w:val="000000" w:themeColor="text1"/>
          <w:szCs w:val="24"/>
        </w:rPr>
        <w:t>institut</w:t>
      </w:r>
      <w:r w:rsidRPr="00EA5143">
        <w:rPr>
          <w:rFonts w:ascii="Garamond" w:hAnsi="Garamond" w:cs="Times New Roman"/>
          <w:color w:val="000000" w:themeColor="text1"/>
          <w:szCs w:val="24"/>
        </w:rPr>
        <w:t xml:space="preserve">ional </w:t>
      </w:r>
      <w:r w:rsidR="00A354F3" w:rsidRPr="00EA5143">
        <w:rPr>
          <w:rFonts w:ascii="Garamond" w:hAnsi="Garamond" w:cs="Times New Roman"/>
          <w:color w:val="000000" w:themeColor="text1"/>
          <w:szCs w:val="24"/>
        </w:rPr>
        <w:t xml:space="preserve">and home </w:t>
      </w:r>
      <w:r w:rsidR="001805B4" w:rsidRPr="00EA5143">
        <w:rPr>
          <w:rFonts w:ascii="Garamond" w:hAnsi="Garamond" w:cs="Times New Roman"/>
          <w:color w:val="000000" w:themeColor="text1"/>
          <w:szCs w:val="24"/>
        </w:rPr>
        <w:t>contexts</w:t>
      </w:r>
      <w:r w:rsidR="008558C9" w:rsidRPr="00EA5143">
        <w:rPr>
          <w:rFonts w:ascii="Garamond" w:hAnsi="Garamond" w:cs="Times New Roman"/>
          <w:color w:val="000000" w:themeColor="text1"/>
          <w:szCs w:val="24"/>
        </w:rPr>
        <w:t xml:space="preserve"> (</w:t>
      </w:r>
      <w:r w:rsidR="008D14C7" w:rsidRPr="00EA5143">
        <w:rPr>
          <w:rFonts w:ascii="Garamond" w:hAnsi="Garamond" w:cs="Times New Roman"/>
          <w:color w:val="000000" w:themeColor="text1"/>
          <w:szCs w:val="24"/>
        </w:rPr>
        <w:t xml:space="preserve">Twigg, </w:t>
      </w:r>
      <w:r w:rsidR="00D256AF" w:rsidRPr="00EA5143">
        <w:rPr>
          <w:rFonts w:ascii="Garamond" w:hAnsi="Garamond" w:cs="Times New Roman"/>
          <w:color w:val="000000" w:themeColor="text1"/>
          <w:szCs w:val="24"/>
        </w:rPr>
        <w:t>2010</w:t>
      </w:r>
      <w:r w:rsidR="008D14C7" w:rsidRPr="00EA5143">
        <w:rPr>
          <w:rFonts w:ascii="Garamond" w:hAnsi="Garamond" w:cs="Times New Roman"/>
          <w:color w:val="000000" w:themeColor="text1"/>
          <w:szCs w:val="24"/>
        </w:rPr>
        <w:t>;</w:t>
      </w:r>
      <w:r w:rsidR="00D256AF" w:rsidRPr="00EA5143">
        <w:rPr>
          <w:rFonts w:ascii="Garamond" w:hAnsi="Garamond" w:cs="Times New Roman"/>
          <w:color w:val="000000" w:themeColor="text1"/>
          <w:szCs w:val="24"/>
        </w:rPr>
        <w:t xml:space="preserve"> </w:t>
      </w:r>
      <w:r w:rsidR="008D14C7" w:rsidRPr="00EA5143">
        <w:rPr>
          <w:rFonts w:ascii="Garamond" w:hAnsi="Garamond" w:cs="Times New Roman"/>
          <w:color w:val="000000" w:themeColor="text1"/>
          <w:szCs w:val="24"/>
        </w:rPr>
        <w:t xml:space="preserve">Buse and </w:t>
      </w:r>
      <w:r w:rsidR="000F74A6" w:rsidRPr="00EA5143">
        <w:rPr>
          <w:rFonts w:ascii="Garamond" w:hAnsi="Garamond" w:cs="Times New Roman"/>
          <w:color w:val="000000" w:themeColor="text1"/>
          <w:szCs w:val="24"/>
        </w:rPr>
        <w:t>Twigg, 2014,</w:t>
      </w:r>
      <w:r w:rsidR="00AA38BC" w:rsidRPr="00EA5143">
        <w:rPr>
          <w:rFonts w:ascii="Garamond" w:hAnsi="Garamond" w:cs="Times New Roman"/>
          <w:color w:val="000000" w:themeColor="text1"/>
          <w:szCs w:val="24"/>
        </w:rPr>
        <w:t xml:space="preserve"> 2015</w:t>
      </w:r>
      <w:r w:rsidR="008558C9" w:rsidRPr="00EA5143">
        <w:rPr>
          <w:rFonts w:ascii="Garamond" w:hAnsi="Garamond" w:cs="Times New Roman"/>
          <w:color w:val="000000" w:themeColor="text1"/>
          <w:szCs w:val="24"/>
        </w:rPr>
        <w:t>)</w:t>
      </w:r>
      <w:r w:rsidR="001805B4" w:rsidRPr="00EA5143">
        <w:rPr>
          <w:rFonts w:ascii="Garamond" w:hAnsi="Garamond" w:cs="Times New Roman"/>
          <w:color w:val="000000" w:themeColor="text1"/>
          <w:szCs w:val="24"/>
        </w:rPr>
        <w:t xml:space="preserve">. </w:t>
      </w:r>
      <w:r w:rsidR="00A354F3" w:rsidRPr="00EA5143">
        <w:rPr>
          <w:rFonts w:ascii="Garamond" w:hAnsi="Garamond" w:cs="Times New Roman"/>
          <w:color w:val="000000" w:themeColor="text1"/>
          <w:szCs w:val="24"/>
        </w:rPr>
        <w:t>Dress practices can be disrupted in dementia, with difficulties relating to sequencing, recognition</w:t>
      </w:r>
      <w:r w:rsidR="009F698D">
        <w:rPr>
          <w:rFonts w:ascii="Garamond" w:hAnsi="Garamond" w:cs="Times New Roman"/>
          <w:color w:val="000000" w:themeColor="text1"/>
          <w:szCs w:val="24"/>
        </w:rPr>
        <w:t>,</w:t>
      </w:r>
      <w:r w:rsidR="00A354F3" w:rsidRPr="00EA5143">
        <w:rPr>
          <w:rFonts w:ascii="Garamond" w:hAnsi="Garamond" w:cs="Times New Roman"/>
          <w:color w:val="000000" w:themeColor="text1"/>
          <w:szCs w:val="24"/>
        </w:rPr>
        <w:t xml:space="preserve"> and concentration, as well as managing fastenings and difficult garments (</w:t>
      </w:r>
      <w:r w:rsidR="00007814" w:rsidRPr="00EA5143">
        <w:rPr>
          <w:rFonts w:ascii="Garamond" w:hAnsi="Garamond" w:cs="Times New Roman"/>
          <w:color w:val="000000" w:themeColor="text1"/>
          <w:szCs w:val="24"/>
        </w:rPr>
        <w:t xml:space="preserve">Feyereisen </w:t>
      </w:r>
      <w:r w:rsidR="00BC13FD" w:rsidRPr="00EA5143">
        <w:rPr>
          <w:rFonts w:ascii="Garamond" w:hAnsi="Garamond" w:cs="Times New Roman"/>
          <w:color w:val="000000" w:themeColor="text1"/>
          <w:szCs w:val="24"/>
        </w:rPr>
        <w:t>et al.</w:t>
      </w:r>
      <w:r w:rsidR="008D14C7" w:rsidRPr="00EA5143">
        <w:rPr>
          <w:rFonts w:ascii="Garamond" w:hAnsi="Garamond" w:cs="Times New Roman"/>
          <w:color w:val="000000" w:themeColor="text1"/>
          <w:szCs w:val="24"/>
        </w:rPr>
        <w:t>,</w:t>
      </w:r>
      <w:r w:rsidR="00BC13FD" w:rsidRPr="00EA5143">
        <w:rPr>
          <w:rFonts w:ascii="Garamond" w:hAnsi="Garamond" w:cs="Times New Roman"/>
          <w:color w:val="000000" w:themeColor="text1"/>
          <w:szCs w:val="24"/>
        </w:rPr>
        <w:t xml:space="preserve"> </w:t>
      </w:r>
      <w:r w:rsidR="00007814" w:rsidRPr="00EA5143">
        <w:rPr>
          <w:rFonts w:ascii="Garamond" w:hAnsi="Garamond" w:cs="Times New Roman"/>
          <w:color w:val="000000" w:themeColor="text1"/>
          <w:szCs w:val="24"/>
        </w:rPr>
        <w:t>1999</w:t>
      </w:r>
      <w:r w:rsidR="00A954DC" w:rsidRPr="00EA5143">
        <w:rPr>
          <w:rFonts w:ascii="Garamond" w:hAnsi="Garamond" w:cs="Times New Roman"/>
          <w:color w:val="000000" w:themeColor="text1"/>
          <w:szCs w:val="24"/>
        </w:rPr>
        <w:t>).</w:t>
      </w:r>
      <w:r w:rsidR="00A354F3" w:rsidRPr="00EA5143">
        <w:rPr>
          <w:rFonts w:ascii="Garamond" w:hAnsi="Garamond" w:cs="Times New Roman"/>
          <w:color w:val="000000" w:themeColor="text1"/>
          <w:szCs w:val="24"/>
        </w:rPr>
        <w:t xml:space="preserve"> This can create challenges in living up to social norms of acceptable dress</w:t>
      </w:r>
      <w:r w:rsidR="001F1103" w:rsidRPr="00EA5143">
        <w:rPr>
          <w:rFonts w:ascii="Garamond" w:hAnsi="Garamond" w:cs="Times New Roman"/>
          <w:color w:val="000000" w:themeColor="text1"/>
          <w:szCs w:val="24"/>
        </w:rPr>
        <w:t xml:space="preserve"> </w:t>
      </w:r>
      <w:r w:rsidR="009F698D">
        <w:rPr>
          <w:rFonts w:ascii="Garamond" w:hAnsi="Garamond" w:cs="Times New Roman"/>
          <w:color w:val="000000" w:themeColor="text1"/>
          <w:szCs w:val="24"/>
        </w:rPr>
        <w:t>which</w:t>
      </w:r>
      <w:r w:rsidR="009F698D" w:rsidRPr="00EA5143">
        <w:rPr>
          <w:rFonts w:ascii="Garamond" w:hAnsi="Garamond" w:cs="Times New Roman"/>
          <w:color w:val="000000" w:themeColor="text1"/>
          <w:szCs w:val="24"/>
        </w:rPr>
        <w:t xml:space="preserve"> </w:t>
      </w:r>
      <w:r w:rsidR="00B241FD" w:rsidRPr="00EA5143">
        <w:rPr>
          <w:rFonts w:ascii="Garamond" w:hAnsi="Garamond" w:cs="Times New Roman"/>
          <w:color w:val="000000" w:themeColor="text1"/>
          <w:szCs w:val="24"/>
        </w:rPr>
        <w:t xml:space="preserve">can extend beyond the domestic context, </w:t>
      </w:r>
      <w:r w:rsidR="00B241FD" w:rsidRPr="00EA5143">
        <w:rPr>
          <w:rFonts w:ascii="Garamond" w:hAnsi="Garamond" w:cs="Times New Roman"/>
          <w:color w:val="000000" w:themeColor="text1"/>
          <w:szCs w:val="24"/>
        </w:rPr>
        <w:lastRenderedPageBreak/>
        <w:t xml:space="preserve">disrupting attempts to pass in the wider community. </w:t>
      </w:r>
      <w:r w:rsidR="0024723C" w:rsidRPr="00EA5143">
        <w:rPr>
          <w:rFonts w:ascii="Garamond" w:hAnsi="Garamond" w:cs="Times New Roman"/>
          <w:color w:val="000000" w:themeColor="text1"/>
          <w:szCs w:val="24"/>
        </w:rPr>
        <w:t xml:space="preserve">In an article John </w:t>
      </w:r>
      <w:r w:rsidR="00B57662" w:rsidRPr="00EA5143">
        <w:rPr>
          <w:rFonts w:ascii="Garamond" w:hAnsi="Garamond" w:cs="Times New Roman"/>
          <w:color w:val="000000" w:themeColor="text1"/>
          <w:szCs w:val="24"/>
        </w:rPr>
        <w:t xml:space="preserve">Keady </w:t>
      </w:r>
      <w:r w:rsidR="0024723C" w:rsidRPr="00EA5143">
        <w:rPr>
          <w:rFonts w:ascii="Garamond" w:hAnsi="Garamond" w:cs="Times New Roman"/>
          <w:color w:val="000000" w:themeColor="text1"/>
          <w:szCs w:val="24"/>
        </w:rPr>
        <w:t xml:space="preserve">co-authored with his father who has dementia </w:t>
      </w:r>
      <w:r w:rsidR="00B57662" w:rsidRPr="00EA5143">
        <w:rPr>
          <w:rFonts w:ascii="Garamond" w:hAnsi="Garamond" w:cs="Times New Roman"/>
          <w:color w:val="000000" w:themeColor="text1"/>
          <w:szCs w:val="24"/>
        </w:rPr>
        <w:t>(</w:t>
      </w:r>
      <w:r w:rsidR="0024723C" w:rsidRPr="00EA5143">
        <w:rPr>
          <w:rFonts w:ascii="Garamond" w:hAnsi="Garamond" w:cs="Times New Roman"/>
          <w:color w:val="000000" w:themeColor="text1"/>
          <w:szCs w:val="24"/>
        </w:rPr>
        <w:t>Keady and Keady</w:t>
      </w:r>
      <w:r w:rsidR="008D14C7" w:rsidRPr="00EA5143">
        <w:rPr>
          <w:rFonts w:ascii="Garamond" w:hAnsi="Garamond" w:cs="Times New Roman"/>
          <w:color w:val="000000" w:themeColor="text1"/>
          <w:szCs w:val="24"/>
        </w:rPr>
        <w:t>,</w:t>
      </w:r>
      <w:r w:rsidR="0024723C" w:rsidRPr="00EA5143">
        <w:rPr>
          <w:rFonts w:ascii="Garamond" w:hAnsi="Garamond" w:cs="Times New Roman"/>
          <w:color w:val="000000" w:themeColor="text1"/>
          <w:szCs w:val="24"/>
        </w:rPr>
        <w:t xml:space="preserve"> </w:t>
      </w:r>
      <w:r w:rsidR="00B57662" w:rsidRPr="00EA5143">
        <w:rPr>
          <w:rFonts w:ascii="Garamond" w:hAnsi="Garamond" w:cs="Times New Roman"/>
          <w:color w:val="000000" w:themeColor="text1"/>
          <w:szCs w:val="24"/>
        </w:rPr>
        <w:t>2005</w:t>
      </w:r>
      <w:r w:rsidR="009F698D">
        <w:rPr>
          <w:rFonts w:ascii="Garamond" w:hAnsi="Garamond" w:cs="Times New Roman"/>
          <w:color w:val="000000" w:themeColor="text1"/>
          <w:szCs w:val="24"/>
        </w:rPr>
        <w:t>: 36</w:t>
      </w:r>
      <w:r w:rsidR="00A354F3" w:rsidRPr="00EA5143">
        <w:rPr>
          <w:rFonts w:ascii="Garamond" w:hAnsi="Garamond" w:cs="Times New Roman"/>
          <w:color w:val="000000" w:themeColor="text1"/>
          <w:szCs w:val="24"/>
        </w:rPr>
        <w:t>)</w:t>
      </w:r>
      <w:r w:rsidR="0024723C" w:rsidRPr="00EA5143">
        <w:rPr>
          <w:rFonts w:ascii="Garamond" w:hAnsi="Garamond" w:cs="Times New Roman"/>
          <w:color w:val="000000" w:themeColor="text1"/>
          <w:szCs w:val="24"/>
        </w:rPr>
        <w:t xml:space="preserve">, his father </w:t>
      </w:r>
      <w:r w:rsidR="001F1103" w:rsidRPr="00EA5143">
        <w:rPr>
          <w:rFonts w:ascii="Garamond" w:hAnsi="Garamond" w:cs="Times New Roman"/>
          <w:color w:val="000000" w:themeColor="text1"/>
          <w:szCs w:val="24"/>
        </w:rPr>
        <w:t>recount</w:t>
      </w:r>
      <w:r w:rsidR="0024723C" w:rsidRPr="00EA5143">
        <w:rPr>
          <w:rFonts w:ascii="Garamond" w:hAnsi="Garamond" w:cs="Times New Roman"/>
          <w:color w:val="000000" w:themeColor="text1"/>
          <w:szCs w:val="24"/>
        </w:rPr>
        <w:t>s</w:t>
      </w:r>
      <w:r w:rsidR="00A354F3" w:rsidRPr="00EA5143">
        <w:rPr>
          <w:rFonts w:ascii="Garamond" w:hAnsi="Garamond" w:cs="Times New Roman"/>
          <w:color w:val="000000" w:themeColor="text1"/>
          <w:szCs w:val="24"/>
        </w:rPr>
        <w:t xml:space="preserve"> the embarrassment caused by incorrect dress in public spaces, realising he had been ‘wearing the wrong shoes for several months’ and ‘having a panic attack in a department store’s public toilet when I put my underpants on back-to-front and realised what I had done’. </w:t>
      </w:r>
      <w:r w:rsidR="002B30E9" w:rsidRPr="00EA5143">
        <w:rPr>
          <w:rFonts w:ascii="Garamond" w:hAnsi="Garamond" w:cs="Times New Roman"/>
          <w:color w:val="000000" w:themeColor="text1"/>
          <w:szCs w:val="24"/>
        </w:rPr>
        <w:t>Bar</w:t>
      </w:r>
      <w:r w:rsidR="00F46FAF" w:rsidRPr="00EA5143">
        <w:rPr>
          <w:rFonts w:ascii="Garamond" w:hAnsi="Garamond" w:cs="Times New Roman"/>
          <w:color w:val="000000" w:themeColor="text1"/>
          <w:szCs w:val="24"/>
        </w:rPr>
        <w:t>t</w:t>
      </w:r>
      <w:r w:rsidR="002B30E9" w:rsidRPr="00EA5143">
        <w:rPr>
          <w:rFonts w:ascii="Garamond" w:hAnsi="Garamond" w:cs="Times New Roman"/>
          <w:color w:val="000000" w:themeColor="text1"/>
          <w:szCs w:val="24"/>
        </w:rPr>
        <w:t>lett’s (2012</w:t>
      </w:r>
      <w:r w:rsidR="00F423B6" w:rsidRPr="00EA5143">
        <w:rPr>
          <w:rFonts w:ascii="Garamond" w:hAnsi="Garamond" w:cs="Times New Roman"/>
          <w:color w:val="000000" w:themeColor="text1"/>
          <w:szCs w:val="24"/>
        </w:rPr>
        <w:t>b</w:t>
      </w:r>
      <w:r w:rsidR="002B30E9" w:rsidRPr="00EA5143">
        <w:rPr>
          <w:rFonts w:ascii="Garamond" w:hAnsi="Garamond" w:cs="Times New Roman"/>
          <w:color w:val="000000" w:themeColor="text1"/>
          <w:szCs w:val="24"/>
        </w:rPr>
        <w:t xml:space="preserve">) </w:t>
      </w:r>
      <w:r w:rsidR="00F46FAF" w:rsidRPr="00EA5143">
        <w:rPr>
          <w:rFonts w:ascii="Garamond" w:hAnsi="Garamond" w:cs="Times New Roman"/>
          <w:color w:val="000000" w:themeColor="text1"/>
          <w:szCs w:val="24"/>
        </w:rPr>
        <w:t xml:space="preserve">work </w:t>
      </w:r>
      <w:r w:rsidR="002B30E9" w:rsidRPr="00EA5143">
        <w:rPr>
          <w:rFonts w:ascii="Garamond" w:hAnsi="Garamond" w:cs="Times New Roman"/>
          <w:color w:val="000000" w:themeColor="text1"/>
          <w:szCs w:val="24"/>
        </w:rPr>
        <w:t xml:space="preserve">on dementia activism </w:t>
      </w:r>
      <w:r w:rsidR="00F46FAF" w:rsidRPr="00EA5143">
        <w:rPr>
          <w:rFonts w:ascii="Garamond" w:hAnsi="Garamond" w:cs="Times New Roman"/>
          <w:color w:val="000000" w:themeColor="text1"/>
          <w:szCs w:val="24"/>
        </w:rPr>
        <w:t xml:space="preserve">shows </w:t>
      </w:r>
      <w:r w:rsidR="002B30E9" w:rsidRPr="00EA5143">
        <w:rPr>
          <w:rFonts w:ascii="Garamond" w:hAnsi="Garamond" w:cs="Times New Roman"/>
          <w:color w:val="000000" w:themeColor="text1"/>
          <w:szCs w:val="24"/>
        </w:rPr>
        <w:t xml:space="preserve">the </w:t>
      </w:r>
      <w:r w:rsidR="00A354F3" w:rsidRPr="00EA5143">
        <w:rPr>
          <w:rFonts w:ascii="Garamond" w:hAnsi="Garamond" w:cs="Times New Roman"/>
          <w:color w:val="000000" w:themeColor="text1"/>
          <w:szCs w:val="24"/>
        </w:rPr>
        <w:t>power of correct dress – in her case the wearing of a suit by a man – in affecting how the person is seen, allowing them to continue to draw on the embodied status that suits convey (Breward</w:t>
      </w:r>
      <w:r w:rsidR="00C90FE0" w:rsidRPr="00EA5143">
        <w:rPr>
          <w:rFonts w:ascii="Garamond" w:hAnsi="Garamond" w:cs="Times New Roman"/>
          <w:color w:val="000000" w:themeColor="text1"/>
          <w:szCs w:val="24"/>
        </w:rPr>
        <w:t>,</w:t>
      </w:r>
      <w:r w:rsidR="00A354F3" w:rsidRPr="00EA5143">
        <w:rPr>
          <w:rFonts w:ascii="Garamond" w:hAnsi="Garamond" w:cs="Times New Roman"/>
          <w:color w:val="000000" w:themeColor="text1"/>
          <w:szCs w:val="24"/>
        </w:rPr>
        <w:t xml:space="preserve"> 2016</w:t>
      </w:r>
      <w:r w:rsidR="001F1103" w:rsidRPr="00EA5143">
        <w:rPr>
          <w:rFonts w:ascii="Garamond" w:hAnsi="Garamond" w:cs="Times New Roman"/>
          <w:color w:val="000000" w:themeColor="text1"/>
          <w:szCs w:val="24"/>
        </w:rPr>
        <w:t>)</w:t>
      </w:r>
      <w:r w:rsidR="009F698D">
        <w:rPr>
          <w:rFonts w:ascii="Garamond" w:hAnsi="Garamond" w:cs="Times New Roman"/>
          <w:color w:val="000000" w:themeColor="text1"/>
          <w:szCs w:val="24"/>
        </w:rPr>
        <w:t xml:space="preserve"> and to</w:t>
      </w:r>
      <w:r w:rsidR="001F1103" w:rsidRPr="00EA5143">
        <w:rPr>
          <w:rFonts w:ascii="Garamond" w:hAnsi="Garamond" w:cs="Times New Roman"/>
          <w:color w:val="000000" w:themeColor="text1"/>
          <w:szCs w:val="24"/>
        </w:rPr>
        <w:t xml:space="preserve"> </w:t>
      </w:r>
      <w:r w:rsidR="009F698D">
        <w:rPr>
          <w:rFonts w:ascii="Garamond" w:hAnsi="Garamond" w:cs="Times New Roman"/>
          <w:color w:val="000000" w:themeColor="text1"/>
          <w:szCs w:val="24"/>
        </w:rPr>
        <w:t>counter</w:t>
      </w:r>
      <w:r w:rsidR="009F698D" w:rsidRPr="00EA5143">
        <w:rPr>
          <w:rFonts w:ascii="Garamond" w:hAnsi="Garamond" w:cs="Times New Roman"/>
          <w:color w:val="000000" w:themeColor="text1"/>
          <w:szCs w:val="24"/>
        </w:rPr>
        <w:t xml:space="preserve"> </w:t>
      </w:r>
      <w:r w:rsidR="002B30E9" w:rsidRPr="00EA5143">
        <w:rPr>
          <w:rFonts w:ascii="Garamond" w:hAnsi="Garamond" w:cs="Times New Roman"/>
          <w:color w:val="000000" w:themeColor="text1"/>
          <w:szCs w:val="24"/>
        </w:rPr>
        <w:t xml:space="preserve">preconceptions of people with dementia. </w:t>
      </w:r>
      <w:r w:rsidR="008558C9" w:rsidRPr="00EA5143">
        <w:rPr>
          <w:rFonts w:ascii="Garamond" w:hAnsi="Garamond" w:cs="Times New Roman"/>
          <w:color w:val="000000" w:themeColor="text1"/>
          <w:szCs w:val="24"/>
        </w:rPr>
        <w:t xml:space="preserve">It is these issues around </w:t>
      </w:r>
      <w:r w:rsidR="0058323E" w:rsidRPr="00EA5143">
        <w:rPr>
          <w:rFonts w:ascii="Garamond" w:hAnsi="Garamond" w:cs="Times New Roman"/>
          <w:color w:val="000000" w:themeColor="text1"/>
          <w:szCs w:val="24"/>
        </w:rPr>
        <w:t xml:space="preserve">constructions of ‘normalcy’ and ordinariness through </w:t>
      </w:r>
      <w:r w:rsidR="008558C9" w:rsidRPr="00EA5143">
        <w:rPr>
          <w:rFonts w:ascii="Garamond" w:hAnsi="Garamond" w:cs="Times New Roman"/>
          <w:color w:val="000000" w:themeColor="text1"/>
          <w:szCs w:val="24"/>
        </w:rPr>
        <w:t xml:space="preserve">everyday embodied practice that we </w:t>
      </w:r>
      <w:r w:rsidR="0058323E" w:rsidRPr="00EA5143">
        <w:rPr>
          <w:rFonts w:ascii="Garamond" w:hAnsi="Garamond" w:cs="Times New Roman"/>
          <w:color w:val="000000" w:themeColor="text1"/>
          <w:szCs w:val="24"/>
        </w:rPr>
        <w:t xml:space="preserve">will now </w:t>
      </w:r>
      <w:r w:rsidR="008558C9" w:rsidRPr="00EA5143">
        <w:rPr>
          <w:rFonts w:ascii="Garamond" w:hAnsi="Garamond" w:cs="Times New Roman"/>
          <w:color w:val="000000" w:themeColor="text1"/>
          <w:szCs w:val="24"/>
        </w:rPr>
        <w:t>focus on</w:t>
      </w:r>
      <w:r w:rsidRPr="00EA5143">
        <w:rPr>
          <w:rFonts w:ascii="Garamond" w:hAnsi="Garamond" w:cs="Times New Roman"/>
          <w:color w:val="000000" w:themeColor="text1"/>
          <w:szCs w:val="24"/>
        </w:rPr>
        <w:t xml:space="preserve">, turning to the findings of the </w:t>
      </w:r>
      <w:r w:rsidR="00F15ED0" w:rsidRPr="00EA5143">
        <w:rPr>
          <w:rFonts w:ascii="Garamond" w:hAnsi="Garamond" w:cs="Times New Roman"/>
          <w:color w:val="000000" w:themeColor="text1"/>
          <w:szCs w:val="24"/>
        </w:rPr>
        <w:t xml:space="preserve">Dementia and Dress </w:t>
      </w:r>
      <w:r w:rsidRPr="00EA5143">
        <w:rPr>
          <w:rFonts w:ascii="Garamond" w:hAnsi="Garamond" w:cs="Times New Roman"/>
          <w:color w:val="000000" w:themeColor="text1"/>
          <w:szCs w:val="24"/>
        </w:rPr>
        <w:t>study</w:t>
      </w:r>
      <w:r w:rsidR="008558C9" w:rsidRPr="00EA5143">
        <w:rPr>
          <w:rFonts w:ascii="Garamond" w:hAnsi="Garamond" w:cs="Times New Roman"/>
          <w:color w:val="000000" w:themeColor="text1"/>
          <w:szCs w:val="24"/>
        </w:rPr>
        <w:t xml:space="preserve">. </w:t>
      </w:r>
    </w:p>
    <w:p w14:paraId="16FC70C3" w14:textId="77777777" w:rsidR="009F698D" w:rsidRPr="00EA5143" w:rsidRDefault="009F698D" w:rsidP="00A95F81">
      <w:pPr>
        <w:spacing w:line="288" w:lineRule="auto"/>
        <w:jc w:val="both"/>
        <w:rPr>
          <w:rFonts w:ascii="Garamond" w:hAnsi="Garamond" w:cs="Times New Roman"/>
          <w:color w:val="000000" w:themeColor="text1"/>
          <w:szCs w:val="24"/>
        </w:rPr>
      </w:pPr>
    </w:p>
    <w:p w14:paraId="70E250A1" w14:textId="0869015E" w:rsidR="00410A0E" w:rsidRPr="00EA5143" w:rsidRDefault="00F15ED0" w:rsidP="00A95F81">
      <w:pPr>
        <w:tabs>
          <w:tab w:val="left" w:pos="6705"/>
        </w:tabs>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Introducing the study</w:t>
      </w:r>
      <w:r w:rsidR="00740CE2" w:rsidRPr="00EA5143">
        <w:rPr>
          <w:rFonts w:ascii="Garamond" w:hAnsi="Garamond" w:cs="Times New Roman"/>
          <w:b/>
          <w:color w:val="000000" w:themeColor="text1"/>
          <w:szCs w:val="24"/>
        </w:rPr>
        <w:tab/>
      </w:r>
    </w:p>
    <w:p w14:paraId="353C3364" w14:textId="40393DA4" w:rsidR="00761037" w:rsidRPr="00EA5143" w:rsidRDefault="00410A0E" w:rsidP="00A95F81">
      <w:pPr>
        <w:tabs>
          <w:tab w:val="left" w:pos="6705"/>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Dementia and Dress was a two year ESRC funded study</w:t>
      </w:r>
      <w:r w:rsidR="000F7E25" w:rsidRPr="00EA5143">
        <w:rPr>
          <w:rFonts w:ascii="Garamond" w:hAnsi="Garamond" w:cs="Times New Roman"/>
          <w:color w:val="000000" w:themeColor="text1"/>
          <w:szCs w:val="24"/>
        </w:rPr>
        <w:t xml:space="preserve"> conducted between 2012-2014</w:t>
      </w:r>
      <w:r w:rsidRPr="00EA5143">
        <w:rPr>
          <w:rFonts w:ascii="Garamond" w:hAnsi="Garamond" w:cs="Times New Roman"/>
          <w:color w:val="000000" w:themeColor="text1"/>
          <w:szCs w:val="24"/>
        </w:rPr>
        <w:t xml:space="preserve">, </w:t>
      </w:r>
      <w:r w:rsidR="00097EDC" w:rsidRPr="00EA5143">
        <w:rPr>
          <w:rFonts w:ascii="Garamond" w:hAnsi="Garamond" w:cs="Times New Roman"/>
          <w:color w:val="000000" w:themeColor="text1"/>
          <w:szCs w:val="24"/>
        </w:rPr>
        <w:t xml:space="preserve">exploring </w:t>
      </w:r>
      <w:r w:rsidRPr="00EA5143">
        <w:rPr>
          <w:rFonts w:ascii="Garamond" w:hAnsi="Garamond" w:cs="Times New Roman"/>
          <w:color w:val="000000" w:themeColor="text1"/>
          <w:szCs w:val="24"/>
        </w:rPr>
        <w:t>the role of clothing and dress in the everyda</w:t>
      </w:r>
      <w:r w:rsidR="008D7BB9" w:rsidRPr="00EA5143">
        <w:rPr>
          <w:rFonts w:ascii="Garamond" w:hAnsi="Garamond" w:cs="Times New Roman"/>
          <w:color w:val="000000" w:themeColor="text1"/>
          <w:szCs w:val="24"/>
        </w:rPr>
        <w:t xml:space="preserve">y lives of people with dementia, </w:t>
      </w:r>
      <w:r w:rsidRPr="00EA5143">
        <w:rPr>
          <w:rFonts w:ascii="Garamond" w:hAnsi="Garamond" w:cs="Times New Roman"/>
          <w:color w:val="000000" w:themeColor="text1"/>
          <w:szCs w:val="24"/>
        </w:rPr>
        <w:t>family carers</w:t>
      </w:r>
      <w:r w:rsidR="00F87C4F">
        <w:rPr>
          <w:rFonts w:ascii="Garamond" w:hAnsi="Garamond" w:cs="Times New Roman"/>
          <w:color w:val="000000" w:themeColor="text1"/>
          <w:szCs w:val="24"/>
        </w:rPr>
        <w:t>,</w:t>
      </w:r>
      <w:r w:rsidR="008D7BB9" w:rsidRPr="00EA5143">
        <w:rPr>
          <w:rFonts w:ascii="Garamond" w:hAnsi="Garamond" w:cs="Times New Roman"/>
          <w:color w:val="000000" w:themeColor="text1"/>
          <w:szCs w:val="24"/>
        </w:rPr>
        <w:t xml:space="preserve"> and care-workers</w:t>
      </w:r>
      <w:r w:rsidRPr="00EA5143">
        <w:rPr>
          <w:rFonts w:ascii="Garamond" w:hAnsi="Garamond" w:cs="Times New Roman"/>
          <w:color w:val="000000" w:themeColor="text1"/>
          <w:szCs w:val="24"/>
        </w:rPr>
        <w:t xml:space="preserve">. </w:t>
      </w:r>
      <w:r w:rsidR="00761037" w:rsidRPr="00EA5143">
        <w:rPr>
          <w:rFonts w:ascii="Garamond" w:hAnsi="Garamond" w:cs="Times New Roman"/>
          <w:color w:val="000000" w:themeColor="text1"/>
          <w:szCs w:val="24"/>
        </w:rPr>
        <w:t xml:space="preserve">The research was conducted across three </w:t>
      </w:r>
      <w:r w:rsidR="0051138E" w:rsidRPr="00EA5143">
        <w:rPr>
          <w:rFonts w:ascii="Garamond" w:hAnsi="Garamond" w:cs="Times New Roman"/>
          <w:color w:val="000000" w:themeColor="text1"/>
          <w:szCs w:val="24"/>
        </w:rPr>
        <w:t>care homes</w:t>
      </w:r>
      <w:r w:rsidR="00761037" w:rsidRPr="00EA5143">
        <w:rPr>
          <w:rFonts w:ascii="Garamond" w:hAnsi="Garamond" w:cs="Times New Roman"/>
          <w:color w:val="000000" w:themeColor="text1"/>
          <w:szCs w:val="24"/>
        </w:rPr>
        <w:t xml:space="preserve"> and fifteen domestic households</w:t>
      </w:r>
      <w:r w:rsidR="0051138E" w:rsidRPr="00EA5143">
        <w:rPr>
          <w:rFonts w:ascii="Garamond" w:hAnsi="Garamond" w:cs="Times New Roman"/>
          <w:color w:val="000000" w:themeColor="text1"/>
          <w:szCs w:val="24"/>
        </w:rPr>
        <w:t xml:space="preserve"> in Kent, UK</w:t>
      </w:r>
      <w:r w:rsidR="00761037" w:rsidRPr="00EA5143">
        <w:rPr>
          <w:rFonts w:ascii="Garamond" w:hAnsi="Garamond" w:cs="Times New Roman"/>
          <w:color w:val="000000" w:themeColor="text1"/>
          <w:szCs w:val="24"/>
        </w:rPr>
        <w:t xml:space="preserve">. The sample included thirty-two case studies of people with dementia: fifteen living in their own homes, and seventeen in care home settings. People with dementia were sampled purposively to explore differences relating to class, gender, and stage of dementia, and included nine men and twenty-three women from different occupational backgrounds and at different stages of dementia (from mild to severe). The study also included interviews and observations with twenty-nine family carers and relatives, and twenty-eight members of care home staff.  This </w:t>
      </w:r>
      <w:r w:rsidR="008D6FC6" w:rsidRPr="00EA5143">
        <w:rPr>
          <w:rFonts w:ascii="Garamond" w:hAnsi="Garamond" w:cs="Times New Roman"/>
          <w:color w:val="000000" w:themeColor="text1"/>
          <w:szCs w:val="24"/>
        </w:rPr>
        <w:t>chapter</w:t>
      </w:r>
      <w:r w:rsidR="00761037" w:rsidRPr="00EA5143">
        <w:rPr>
          <w:rFonts w:ascii="Garamond" w:hAnsi="Garamond" w:cs="Times New Roman"/>
          <w:color w:val="000000" w:themeColor="text1"/>
          <w:szCs w:val="24"/>
        </w:rPr>
        <w:t xml:space="preserve"> focuses on the </w:t>
      </w:r>
      <w:r w:rsidR="003A3692" w:rsidRPr="00EA5143">
        <w:rPr>
          <w:rFonts w:ascii="Garamond" w:hAnsi="Garamond" w:cs="Times New Roman"/>
          <w:color w:val="000000" w:themeColor="text1"/>
          <w:szCs w:val="24"/>
        </w:rPr>
        <w:t xml:space="preserve">accounts of </w:t>
      </w:r>
      <w:r w:rsidR="00761037" w:rsidRPr="00EA5143">
        <w:rPr>
          <w:rFonts w:ascii="Garamond" w:hAnsi="Garamond" w:cs="Times New Roman"/>
          <w:color w:val="000000" w:themeColor="text1"/>
          <w:szCs w:val="24"/>
        </w:rPr>
        <w:t xml:space="preserve">family carers and people with dementia, </w:t>
      </w:r>
      <w:r w:rsidR="005C5336" w:rsidRPr="00EA5143">
        <w:rPr>
          <w:rFonts w:ascii="Garamond" w:hAnsi="Garamond" w:cs="Times New Roman"/>
          <w:color w:val="000000" w:themeColor="text1"/>
          <w:szCs w:val="24"/>
        </w:rPr>
        <w:t xml:space="preserve">focussing in particular on </w:t>
      </w:r>
      <w:r w:rsidR="00761037" w:rsidRPr="00EA5143">
        <w:rPr>
          <w:rFonts w:ascii="Garamond" w:hAnsi="Garamond" w:cs="Times New Roman"/>
          <w:color w:val="000000" w:themeColor="text1"/>
          <w:szCs w:val="24"/>
        </w:rPr>
        <w:t>the domestic context</w:t>
      </w:r>
      <w:r w:rsidR="005C5336" w:rsidRPr="00EA5143">
        <w:rPr>
          <w:rFonts w:ascii="Garamond" w:hAnsi="Garamond" w:cs="Times New Roman"/>
          <w:color w:val="000000" w:themeColor="text1"/>
          <w:szCs w:val="24"/>
        </w:rPr>
        <w:t xml:space="preserve"> and the dynamics of </w:t>
      </w:r>
      <w:r w:rsidR="00761037" w:rsidRPr="00EA5143">
        <w:rPr>
          <w:rFonts w:ascii="Garamond" w:hAnsi="Garamond" w:cs="Times New Roman"/>
          <w:color w:val="000000" w:themeColor="text1"/>
          <w:szCs w:val="24"/>
        </w:rPr>
        <w:t xml:space="preserve">everyday life. </w:t>
      </w:r>
    </w:p>
    <w:p w14:paraId="5D0238C8" w14:textId="6EFE99F0" w:rsidR="00FD167D" w:rsidRPr="00EA5143" w:rsidRDefault="00761037" w:rsidP="00A95F81">
      <w:pPr>
        <w:tabs>
          <w:tab w:val="left" w:pos="6705"/>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Data were gathered using ethnographic methods including observations, qualitative interviews, and visual and sensory methods such as ‘ward</w:t>
      </w:r>
      <w:r w:rsidR="00C90FE0" w:rsidRPr="00EA5143">
        <w:rPr>
          <w:rFonts w:ascii="Garamond" w:hAnsi="Garamond" w:cs="Times New Roman"/>
          <w:color w:val="000000" w:themeColor="text1"/>
          <w:szCs w:val="24"/>
        </w:rPr>
        <w:t xml:space="preserve">robe interviews’ (Banim and Guy, </w:t>
      </w:r>
      <w:r w:rsidRPr="00EA5143">
        <w:rPr>
          <w:rFonts w:ascii="Garamond" w:hAnsi="Garamond" w:cs="Times New Roman"/>
          <w:color w:val="000000" w:themeColor="text1"/>
          <w:szCs w:val="24"/>
        </w:rPr>
        <w:t>2001).</w:t>
      </w:r>
      <w:r w:rsidR="00FD167D" w:rsidRPr="00EA5143">
        <w:rPr>
          <w:rFonts w:ascii="Garamond" w:hAnsi="Garamond"/>
          <w:color w:val="000000" w:themeColor="text1"/>
          <w:sz w:val="20"/>
        </w:rPr>
        <w:t xml:space="preserve"> </w:t>
      </w:r>
      <w:r w:rsidR="00086CE3" w:rsidRPr="00EA5143">
        <w:rPr>
          <w:rFonts w:ascii="Garamond" w:hAnsi="Garamond" w:cs="Times New Roman"/>
          <w:color w:val="000000" w:themeColor="text1"/>
        </w:rPr>
        <w:t>This involves interviewing the person alongside the</w:t>
      </w:r>
      <w:r w:rsidR="00FE6AC1" w:rsidRPr="00EA5143">
        <w:rPr>
          <w:rFonts w:ascii="Garamond" w:hAnsi="Garamond" w:cs="Times New Roman"/>
          <w:color w:val="000000" w:themeColor="text1"/>
        </w:rPr>
        <w:t>ir</w:t>
      </w:r>
      <w:r w:rsidR="00086CE3" w:rsidRPr="00EA5143">
        <w:rPr>
          <w:rFonts w:ascii="Garamond" w:hAnsi="Garamond" w:cs="Times New Roman"/>
          <w:color w:val="000000" w:themeColor="text1"/>
        </w:rPr>
        <w:t xml:space="preserve"> wardrobe, using clothes as material prompts for eliciting discussion.</w:t>
      </w:r>
      <w:r w:rsidR="00086CE3" w:rsidRPr="00EA5143">
        <w:rPr>
          <w:rFonts w:ascii="Times New Roman" w:hAnsi="Times New Roman" w:cs="Times New Roman"/>
          <w:color w:val="000000" w:themeColor="text1"/>
          <w:sz w:val="24"/>
          <w:szCs w:val="24"/>
        </w:rPr>
        <w:t xml:space="preserve"> </w:t>
      </w:r>
      <w:r w:rsidR="00FD167D" w:rsidRPr="00EA5143">
        <w:rPr>
          <w:rFonts w:ascii="Garamond" w:hAnsi="Garamond" w:cs="Times New Roman"/>
          <w:color w:val="000000" w:themeColor="text1"/>
          <w:szCs w:val="24"/>
        </w:rPr>
        <w:t xml:space="preserve">In domestic households, participants generally chose to conduct wardrobe interviews jointly with family carers, </w:t>
      </w:r>
      <w:r w:rsidR="00503605" w:rsidRPr="00EA5143">
        <w:rPr>
          <w:rFonts w:ascii="Garamond" w:hAnsi="Garamond" w:cs="Times New Roman"/>
          <w:color w:val="000000" w:themeColor="text1"/>
          <w:szCs w:val="24"/>
        </w:rPr>
        <w:t xml:space="preserve">enabling </w:t>
      </w:r>
      <w:r w:rsidR="00FD167D" w:rsidRPr="00EA5143">
        <w:rPr>
          <w:rFonts w:ascii="Garamond" w:hAnsi="Garamond" w:cs="Times New Roman"/>
          <w:color w:val="000000" w:themeColor="text1"/>
          <w:szCs w:val="24"/>
        </w:rPr>
        <w:t xml:space="preserve">the carer to provide support during the interview, and </w:t>
      </w:r>
      <w:r w:rsidR="00503605" w:rsidRPr="00EA5143">
        <w:rPr>
          <w:rFonts w:ascii="Garamond" w:hAnsi="Garamond" w:cs="Times New Roman"/>
          <w:color w:val="000000" w:themeColor="text1"/>
          <w:szCs w:val="24"/>
        </w:rPr>
        <w:t>facilitating</w:t>
      </w:r>
      <w:r w:rsidR="00FD167D" w:rsidRPr="00EA5143">
        <w:rPr>
          <w:rFonts w:ascii="Garamond" w:hAnsi="Garamond" w:cs="Times New Roman"/>
          <w:color w:val="000000" w:themeColor="text1"/>
          <w:szCs w:val="24"/>
        </w:rPr>
        <w:t xml:space="preserve"> </w:t>
      </w:r>
      <w:r w:rsidR="000F7E25" w:rsidRPr="00EA5143">
        <w:rPr>
          <w:rFonts w:ascii="Garamond" w:hAnsi="Garamond" w:cs="Times New Roman"/>
          <w:color w:val="000000" w:themeColor="text1"/>
          <w:szCs w:val="24"/>
        </w:rPr>
        <w:t xml:space="preserve">direct </w:t>
      </w:r>
      <w:r w:rsidR="00FD167D" w:rsidRPr="00EA5143">
        <w:rPr>
          <w:rFonts w:ascii="Garamond" w:hAnsi="Garamond" w:cs="Times New Roman"/>
          <w:color w:val="000000" w:themeColor="text1"/>
          <w:szCs w:val="24"/>
        </w:rPr>
        <w:t xml:space="preserve">observation of interactions and negotiations around dress (Valentine, 1999). </w:t>
      </w:r>
      <w:r w:rsidRPr="00EA5143">
        <w:rPr>
          <w:rFonts w:ascii="Garamond" w:hAnsi="Garamond" w:cs="Times New Roman"/>
          <w:color w:val="000000" w:themeColor="text1"/>
          <w:szCs w:val="24"/>
        </w:rPr>
        <w:t>Observations facilitated inclusion of peo</w:t>
      </w:r>
      <w:r w:rsidR="00503605" w:rsidRPr="00EA5143">
        <w:rPr>
          <w:rFonts w:ascii="Garamond" w:hAnsi="Garamond" w:cs="Times New Roman"/>
          <w:color w:val="000000" w:themeColor="text1"/>
          <w:szCs w:val="24"/>
        </w:rPr>
        <w:t>ple with more advanced dementia</w:t>
      </w:r>
      <w:r w:rsidRPr="00EA5143">
        <w:rPr>
          <w:rFonts w:ascii="Garamond" w:hAnsi="Garamond" w:cs="Times New Roman"/>
          <w:color w:val="000000" w:themeColor="text1"/>
          <w:szCs w:val="24"/>
        </w:rPr>
        <w:t xml:space="preserve"> who were unable to participate in more formal interviews</w:t>
      </w:r>
      <w:r w:rsidR="002927E4"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(Hubbard et al.</w:t>
      </w:r>
      <w:r w:rsidR="00C90FE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2003). </w:t>
      </w:r>
      <w:r w:rsidR="00FD167D" w:rsidRPr="00EA5143">
        <w:rPr>
          <w:rFonts w:ascii="Garamond" w:hAnsi="Garamond" w:cs="Times New Roman"/>
          <w:color w:val="000000" w:themeColor="text1"/>
          <w:szCs w:val="24"/>
        </w:rPr>
        <w:t>The study received ethical approval from the Social Care Research Ethics committee. Every effort was made to involve the person with dementia in the consent process, explaining the study verbal</w:t>
      </w:r>
      <w:r w:rsidR="000F7E25" w:rsidRPr="00EA5143">
        <w:rPr>
          <w:rFonts w:ascii="Garamond" w:hAnsi="Garamond" w:cs="Times New Roman"/>
          <w:color w:val="000000" w:themeColor="text1"/>
          <w:szCs w:val="24"/>
        </w:rPr>
        <w:t>ly</w:t>
      </w:r>
      <w:r w:rsidR="00FD167D" w:rsidRPr="00EA5143">
        <w:rPr>
          <w:rFonts w:ascii="Garamond" w:hAnsi="Garamond" w:cs="Times New Roman"/>
          <w:color w:val="000000" w:themeColor="text1"/>
          <w:szCs w:val="24"/>
        </w:rPr>
        <w:t xml:space="preserve"> as well as using adapted informa</w:t>
      </w:r>
      <w:r w:rsidR="004874E8" w:rsidRPr="00EA5143">
        <w:rPr>
          <w:rFonts w:ascii="Garamond" w:hAnsi="Garamond" w:cs="Times New Roman"/>
          <w:color w:val="000000" w:themeColor="text1"/>
          <w:szCs w:val="24"/>
        </w:rPr>
        <w:t>tion sheets with visual images</w:t>
      </w:r>
      <w:r w:rsidR="00FD167D" w:rsidRPr="00EA5143">
        <w:rPr>
          <w:rFonts w:ascii="Garamond" w:hAnsi="Garamond" w:cs="Times New Roman"/>
          <w:color w:val="000000" w:themeColor="text1"/>
          <w:szCs w:val="24"/>
        </w:rPr>
        <w:t xml:space="preserve">. For people unable to give informed consent, we sought the </w:t>
      </w:r>
      <w:r w:rsidR="000F7E25" w:rsidRPr="00EA5143">
        <w:rPr>
          <w:rFonts w:ascii="Garamond" w:hAnsi="Garamond" w:cs="Times New Roman"/>
          <w:color w:val="000000" w:themeColor="text1"/>
          <w:szCs w:val="24"/>
        </w:rPr>
        <w:t xml:space="preserve">advice </w:t>
      </w:r>
      <w:r w:rsidR="00FD167D" w:rsidRPr="00EA5143">
        <w:rPr>
          <w:rFonts w:ascii="Garamond" w:hAnsi="Garamond" w:cs="Times New Roman"/>
          <w:color w:val="000000" w:themeColor="text1"/>
          <w:szCs w:val="24"/>
        </w:rPr>
        <w:t>of a personal consultee</w:t>
      </w:r>
      <w:r w:rsidR="000B0238" w:rsidRPr="00EA5143">
        <w:rPr>
          <w:rFonts w:ascii="Garamond" w:hAnsi="Garamond" w:cs="Times New Roman"/>
          <w:color w:val="000000" w:themeColor="text1"/>
          <w:szCs w:val="24"/>
        </w:rPr>
        <w:t xml:space="preserve">, </w:t>
      </w:r>
      <w:r w:rsidR="00FD167D" w:rsidRPr="00EA5143">
        <w:rPr>
          <w:rFonts w:ascii="Garamond" w:hAnsi="Garamond" w:cs="Times New Roman"/>
          <w:color w:val="000000" w:themeColor="text1"/>
          <w:szCs w:val="24"/>
        </w:rPr>
        <w:t>generally a family member. For all participants, consent was treated</w:t>
      </w:r>
      <w:r w:rsidR="00503605" w:rsidRPr="00EA5143">
        <w:rPr>
          <w:rFonts w:ascii="Garamond" w:hAnsi="Garamond" w:cs="Times New Roman"/>
          <w:color w:val="000000" w:themeColor="text1"/>
          <w:szCs w:val="24"/>
        </w:rPr>
        <w:t xml:space="preserve"> as ongoing and the </w:t>
      </w:r>
      <w:r w:rsidR="00F87C4F">
        <w:rPr>
          <w:rFonts w:ascii="Garamond" w:hAnsi="Garamond" w:cs="Times New Roman"/>
          <w:color w:val="000000" w:themeColor="text1"/>
          <w:szCs w:val="24"/>
        </w:rPr>
        <w:t xml:space="preserve">respective </w:t>
      </w:r>
      <w:r w:rsidR="00503605" w:rsidRPr="00EA5143">
        <w:rPr>
          <w:rFonts w:ascii="Garamond" w:hAnsi="Garamond" w:cs="Times New Roman"/>
          <w:color w:val="000000" w:themeColor="text1"/>
          <w:szCs w:val="24"/>
        </w:rPr>
        <w:t xml:space="preserve">researcher responded to </w:t>
      </w:r>
      <w:r w:rsidR="00FD167D" w:rsidRPr="00EA5143">
        <w:rPr>
          <w:rFonts w:ascii="Garamond" w:hAnsi="Garamond" w:cs="Times New Roman"/>
          <w:color w:val="000000" w:themeColor="text1"/>
          <w:szCs w:val="24"/>
        </w:rPr>
        <w:t xml:space="preserve">verbal or non-verbal </w:t>
      </w:r>
      <w:r w:rsidR="000F7E25" w:rsidRPr="00EA5143">
        <w:rPr>
          <w:rFonts w:ascii="Garamond" w:hAnsi="Garamond" w:cs="Times New Roman"/>
          <w:color w:val="000000" w:themeColor="text1"/>
          <w:szCs w:val="24"/>
        </w:rPr>
        <w:t xml:space="preserve">indicators of </w:t>
      </w:r>
      <w:r w:rsidR="00FD167D" w:rsidRPr="00EA5143">
        <w:rPr>
          <w:rFonts w:ascii="Garamond" w:hAnsi="Garamond" w:cs="Times New Roman"/>
          <w:color w:val="000000" w:themeColor="text1"/>
          <w:szCs w:val="24"/>
        </w:rPr>
        <w:t xml:space="preserve">assent </w:t>
      </w:r>
      <w:r w:rsidR="00503605" w:rsidRPr="00EA5143">
        <w:rPr>
          <w:rFonts w:ascii="Garamond" w:hAnsi="Garamond" w:cs="Times New Roman"/>
          <w:color w:val="000000" w:themeColor="text1"/>
          <w:szCs w:val="24"/>
        </w:rPr>
        <w:t xml:space="preserve">or </w:t>
      </w:r>
      <w:r w:rsidR="00FD167D" w:rsidRPr="00EA5143">
        <w:rPr>
          <w:rFonts w:ascii="Garamond" w:hAnsi="Garamond" w:cs="Times New Roman"/>
          <w:color w:val="000000" w:themeColor="text1"/>
          <w:szCs w:val="24"/>
        </w:rPr>
        <w:t>dissent (</w:t>
      </w:r>
      <w:r w:rsidR="001034E0" w:rsidRPr="00EA5143">
        <w:rPr>
          <w:rFonts w:ascii="Garamond" w:hAnsi="Garamond" w:cs="Times New Roman"/>
          <w:color w:val="000000" w:themeColor="text1"/>
          <w:szCs w:val="24"/>
        </w:rPr>
        <w:t>Black et al.</w:t>
      </w:r>
      <w:r w:rsidR="00C90FE0" w:rsidRPr="00EA5143">
        <w:rPr>
          <w:rFonts w:ascii="Garamond" w:hAnsi="Garamond" w:cs="Times New Roman"/>
          <w:color w:val="000000" w:themeColor="text1"/>
          <w:szCs w:val="24"/>
        </w:rPr>
        <w:t>,</w:t>
      </w:r>
      <w:r w:rsidR="001034E0" w:rsidRPr="00EA5143">
        <w:rPr>
          <w:rFonts w:ascii="Garamond" w:hAnsi="Garamond" w:cs="Times New Roman"/>
          <w:color w:val="000000" w:themeColor="text1"/>
          <w:szCs w:val="24"/>
        </w:rPr>
        <w:t xml:space="preserve"> 2010</w:t>
      </w:r>
      <w:r w:rsidR="00503605" w:rsidRPr="00EA5143">
        <w:rPr>
          <w:rFonts w:ascii="Garamond" w:hAnsi="Garamond" w:cs="Times New Roman"/>
          <w:color w:val="000000" w:themeColor="text1"/>
          <w:szCs w:val="24"/>
        </w:rPr>
        <w:t>)</w:t>
      </w:r>
      <w:r w:rsidR="00FD167D" w:rsidRPr="00EA5143">
        <w:rPr>
          <w:rFonts w:ascii="Garamond" w:hAnsi="Garamond" w:cs="Times New Roman"/>
          <w:color w:val="000000" w:themeColor="text1"/>
          <w:szCs w:val="24"/>
        </w:rPr>
        <w:t xml:space="preserve">. </w:t>
      </w:r>
    </w:p>
    <w:p w14:paraId="3DDD41E2" w14:textId="77777777" w:rsidR="009E5247" w:rsidRPr="00EA5143" w:rsidRDefault="009E5247" w:rsidP="00A95F81">
      <w:pPr>
        <w:tabs>
          <w:tab w:val="left" w:pos="6705"/>
        </w:tabs>
        <w:spacing w:line="288" w:lineRule="auto"/>
        <w:jc w:val="both"/>
        <w:rPr>
          <w:rFonts w:ascii="Garamond" w:hAnsi="Garamond" w:cs="Times New Roman"/>
          <w:b/>
          <w:color w:val="000000" w:themeColor="text1"/>
          <w:szCs w:val="24"/>
        </w:rPr>
      </w:pPr>
    </w:p>
    <w:p w14:paraId="182744DF" w14:textId="2FE1F479" w:rsidR="00182216" w:rsidRPr="00EA5143" w:rsidRDefault="00990DFD" w:rsidP="00A95F81">
      <w:pPr>
        <w:tabs>
          <w:tab w:val="left" w:pos="6705"/>
        </w:tabs>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Daily routines</w:t>
      </w:r>
      <w:r w:rsidR="001359C1" w:rsidRPr="00EA5143">
        <w:rPr>
          <w:rFonts w:ascii="Garamond" w:hAnsi="Garamond" w:cs="Times New Roman"/>
          <w:b/>
          <w:color w:val="000000" w:themeColor="text1"/>
          <w:szCs w:val="24"/>
        </w:rPr>
        <w:t>, dress</w:t>
      </w:r>
      <w:r w:rsidR="00936BB1" w:rsidRPr="00EA5143">
        <w:rPr>
          <w:rFonts w:ascii="Garamond" w:hAnsi="Garamond" w:cs="Times New Roman"/>
          <w:b/>
          <w:color w:val="000000" w:themeColor="text1"/>
          <w:szCs w:val="24"/>
        </w:rPr>
        <w:t>,</w:t>
      </w:r>
      <w:r w:rsidRPr="00EA5143">
        <w:rPr>
          <w:rFonts w:ascii="Garamond" w:hAnsi="Garamond" w:cs="Times New Roman"/>
          <w:b/>
          <w:color w:val="000000" w:themeColor="text1"/>
          <w:szCs w:val="24"/>
        </w:rPr>
        <w:t xml:space="preserve"> </w:t>
      </w:r>
      <w:r w:rsidR="00AB2260" w:rsidRPr="00EA5143">
        <w:rPr>
          <w:rFonts w:ascii="Garamond" w:hAnsi="Garamond" w:cs="Times New Roman"/>
          <w:b/>
          <w:color w:val="000000" w:themeColor="text1"/>
          <w:szCs w:val="24"/>
        </w:rPr>
        <w:t>and</w:t>
      </w:r>
      <w:r w:rsidR="00182216" w:rsidRPr="00EA5143">
        <w:rPr>
          <w:rFonts w:ascii="Garamond" w:hAnsi="Garamond" w:cs="Times New Roman"/>
          <w:b/>
          <w:color w:val="000000" w:themeColor="text1"/>
          <w:szCs w:val="24"/>
        </w:rPr>
        <w:t xml:space="preserve"> </w:t>
      </w:r>
      <w:r w:rsidR="009E5247" w:rsidRPr="00EA5143">
        <w:rPr>
          <w:rFonts w:ascii="Garamond" w:hAnsi="Garamond" w:cs="Times New Roman"/>
          <w:b/>
          <w:color w:val="000000" w:themeColor="text1"/>
          <w:szCs w:val="24"/>
        </w:rPr>
        <w:t>n</w:t>
      </w:r>
      <w:r w:rsidR="00B418BD" w:rsidRPr="00EA5143">
        <w:rPr>
          <w:rFonts w:ascii="Garamond" w:hAnsi="Garamond" w:cs="Times New Roman"/>
          <w:b/>
          <w:color w:val="000000" w:themeColor="text1"/>
          <w:szCs w:val="24"/>
        </w:rPr>
        <w:t xml:space="preserve">egotiating ordinariness </w:t>
      </w:r>
    </w:p>
    <w:p w14:paraId="3589E200" w14:textId="38647DEE" w:rsidR="00244D41" w:rsidRPr="00EA5143" w:rsidRDefault="00244D41"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Dress and dressing are part of </w:t>
      </w:r>
      <w:r w:rsidR="006609A4" w:rsidRPr="00EA5143">
        <w:rPr>
          <w:rFonts w:ascii="Garamond" w:hAnsi="Garamond" w:cs="Times New Roman"/>
          <w:color w:val="000000" w:themeColor="text1"/>
          <w:szCs w:val="24"/>
        </w:rPr>
        <w:t xml:space="preserve">the </w:t>
      </w:r>
      <w:r w:rsidR="00805D4C" w:rsidRPr="00EA5143">
        <w:rPr>
          <w:rFonts w:ascii="Garamond" w:hAnsi="Garamond" w:cs="Times New Roman"/>
          <w:color w:val="000000" w:themeColor="text1"/>
          <w:szCs w:val="24"/>
        </w:rPr>
        <w:t>‘day-to-day activities’</w:t>
      </w:r>
      <w:r w:rsidR="001E4CB6" w:rsidRPr="00EA5143">
        <w:rPr>
          <w:rFonts w:ascii="Garamond" w:hAnsi="Garamond" w:cs="Times New Roman"/>
          <w:color w:val="000000" w:themeColor="text1"/>
          <w:szCs w:val="24"/>
        </w:rPr>
        <w:t xml:space="preserve"> </w:t>
      </w:r>
      <w:r w:rsidR="00896C7E" w:rsidRPr="00EA5143">
        <w:rPr>
          <w:rFonts w:ascii="Garamond" w:hAnsi="Garamond" w:cs="Times New Roman"/>
          <w:color w:val="000000" w:themeColor="text1"/>
          <w:szCs w:val="24"/>
        </w:rPr>
        <w:t xml:space="preserve">that </w:t>
      </w:r>
      <w:r w:rsidR="001E4CB6" w:rsidRPr="00EA5143">
        <w:rPr>
          <w:rFonts w:ascii="Garamond" w:hAnsi="Garamond" w:cs="Times New Roman"/>
          <w:color w:val="000000" w:themeColor="text1"/>
          <w:szCs w:val="24"/>
        </w:rPr>
        <w:t>underpin</w:t>
      </w:r>
      <w:r w:rsidR="00896C7E" w:rsidRPr="00EA5143">
        <w:rPr>
          <w:rFonts w:ascii="Garamond" w:hAnsi="Garamond" w:cs="Times New Roman"/>
          <w:color w:val="000000" w:themeColor="text1"/>
          <w:szCs w:val="24"/>
        </w:rPr>
        <w:t xml:space="preserve"> daily life</w:t>
      </w:r>
      <w:r w:rsidR="00805D4C" w:rsidRPr="00EA5143">
        <w:rPr>
          <w:rFonts w:ascii="Garamond" w:hAnsi="Garamond" w:cs="Times New Roman"/>
          <w:color w:val="000000" w:themeColor="text1"/>
          <w:szCs w:val="24"/>
        </w:rPr>
        <w:t xml:space="preserve">, actively producing </w:t>
      </w:r>
      <w:r w:rsidR="00D72EA9" w:rsidRPr="00EA5143">
        <w:rPr>
          <w:rFonts w:ascii="Garamond" w:hAnsi="Garamond" w:cs="Times New Roman"/>
          <w:color w:val="000000" w:themeColor="text1"/>
          <w:szCs w:val="24"/>
        </w:rPr>
        <w:t xml:space="preserve">a sense of </w:t>
      </w:r>
      <w:r w:rsidR="00805D4C" w:rsidRPr="00EA5143">
        <w:rPr>
          <w:rFonts w:ascii="Garamond" w:hAnsi="Garamond" w:cs="Times New Roman"/>
          <w:color w:val="000000" w:themeColor="text1"/>
          <w:szCs w:val="24"/>
        </w:rPr>
        <w:t>the ‘normality of the ordinary and the everyday’ (Gregory</w:t>
      </w:r>
      <w:r w:rsidR="00EC4399" w:rsidRPr="00EA5143">
        <w:rPr>
          <w:rFonts w:ascii="Garamond" w:hAnsi="Garamond" w:cs="Times New Roman"/>
          <w:color w:val="000000" w:themeColor="text1"/>
          <w:szCs w:val="24"/>
        </w:rPr>
        <w:t>, 2005</w:t>
      </w:r>
      <w:r w:rsidR="00805D4C" w:rsidRPr="00EA5143">
        <w:rPr>
          <w:rFonts w:ascii="Garamond" w:hAnsi="Garamond" w:cs="Times New Roman"/>
          <w:color w:val="000000" w:themeColor="text1"/>
          <w:szCs w:val="24"/>
        </w:rPr>
        <w:t>: 374)</w:t>
      </w:r>
      <w:r w:rsidR="001E4CB6" w:rsidRPr="00EA5143">
        <w:rPr>
          <w:rFonts w:ascii="Garamond" w:hAnsi="Garamond" w:cs="Times New Roman"/>
          <w:color w:val="000000" w:themeColor="text1"/>
          <w:szCs w:val="24"/>
        </w:rPr>
        <w:t xml:space="preserve">.  </w:t>
      </w:r>
      <w:r w:rsidR="00AB75A1" w:rsidRPr="00EA5143">
        <w:rPr>
          <w:rFonts w:ascii="Garamond" w:hAnsi="Garamond" w:cs="Times New Roman"/>
          <w:color w:val="000000" w:themeColor="text1"/>
          <w:szCs w:val="24"/>
        </w:rPr>
        <w:t>D</w:t>
      </w:r>
      <w:r w:rsidRPr="00EA5143">
        <w:rPr>
          <w:rFonts w:ascii="Garamond" w:hAnsi="Garamond" w:cs="Times New Roman"/>
          <w:color w:val="000000" w:themeColor="text1"/>
          <w:szCs w:val="24"/>
        </w:rPr>
        <w:t>ementia</w:t>
      </w:r>
      <w:r w:rsidR="008844DB" w:rsidRPr="00EA5143">
        <w:rPr>
          <w:rFonts w:ascii="Garamond" w:hAnsi="Garamond" w:cs="Times New Roman"/>
          <w:color w:val="000000" w:themeColor="text1"/>
          <w:szCs w:val="24"/>
        </w:rPr>
        <w:t xml:space="preserve"> </w:t>
      </w:r>
      <w:r w:rsidR="001E4CB6" w:rsidRPr="00EA5143">
        <w:rPr>
          <w:rFonts w:ascii="Garamond" w:hAnsi="Garamond" w:cs="Times New Roman"/>
          <w:color w:val="000000" w:themeColor="text1"/>
          <w:szCs w:val="24"/>
        </w:rPr>
        <w:t xml:space="preserve">can </w:t>
      </w:r>
      <w:r w:rsidRPr="00EA5143">
        <w:rPr>
          <w:rFonts w:ascii="Garamond" w:hAnsi="Garamond" w:cs="Times New Roman"/>
          <w:color w:val="000000" w:themeColor="text1"/>
          <w:szCs w:val="24"/>
        </w:rPr>
        <w:t xml:space="preserve">disrupt </w:t>
      </w:r>
      <w:r w:rsidR="009A44F9" w:rsidRPr="00EA5143">
        <w:rPr>
          <w:rFonts w:ascii="Garamond" w:hAnsi="Garamond" w:cs="Times New Roman"/>
          <w:color w:val="000000" w:themeColor="text1"/>
          <w:szCs w:val="24"/>
        </w:rPr>
        <w:t>the</w:t>
      </w:r>
      <w:r w:rsidR="001E4CB6" w:rsidRPr="00EA5143">
        <w:rPr>
          <w:rFonts w:ascii="Garamond" w:hAnsi="Garamond" w:cs="Times New Roman"/>
          <w:color w:val="000000" w:themeColor="text1"/>
          <w:szCs w:val="24"/>
        </w:rPr>
        <w:t>se</w:t>
      </w:r>
      <w:r w:rsidRPr="00EA5143">
        <w:rPr>
          <w:rFonts w:ascii="Garamond" w:hAnsi="Garamond" w:cs="Times New Roman"/>
          <w:color w:val="000000" w:themeColor="text1"/>
          <w:szCs w:val="24"/>
        </w:rPr>
        <w:t xml:space="preserve"> </w:t>
      </w:r>
      <w:r w:rsidR="00097EDC" w:rsidRPr="00EA5143">
        <w:rPr>
          <w:rFonts w:ascii="Garamond" w:hAnsi="Garamond" w:cs="Times New Roman"/>
          <w:color w:val="000000" w:themeColor="text1"/>
          <w:szCs w:val="24"/>
        </w:rPr>
        <w:t xml:space="preserve">taken-for-granted </w:t>
      </w:r>
      <w:r w:rsidR="006609A4" w:rsidRPr="00EA5143">
        <w:rPr>
          <w:rFonts w:ascii="Garamond" w:hAnsi="Garamond" w:cs="Times New Roman"/>
          <w:color w:val="000000" w:themeColor="text1"/>
          <w:szCs w:val="24"/>
        </w:rPr>
        <w:t xml:space="preserve">routines and </w:t>
      </w:r>
      <w:r w:rsidR="00920F87" w:rsidRPr="00EA5143">
        <w:rPr>
          <w:rFonts w:ascii="Garamond" w:hAnsi="Garamond" w:cs="Times New Roman"/>
          <w:color w:val="000000" w:themeColor="text1"/>
          <w:szCs w:val="24"/>
        </w:rPr>
        <w:t>‘body techniques’ (Mauss</w:t>
      </w:r>
      <w:r w:rsidR="00F71C03" w:rsidRPr="00EA5143">
        <w:rPr>
          <w:rFonts w:ascii="Garamond" w:hAnsi="Garamond" w:cs="Times New Roman"/>
          <w:color w:val="000000" w:themeColor="text1"/>
          <w:szCs w:val="24"/>
        </w:rPr>
        <w:t>,</w:t>
      </w:r>
      <w:r w:rsidR="00920F87" w:rsidRPr="00EA5143">
        <w:rPr>
          <w:rFonts w:ascii="Garamond" w:hAnsi="Garamond" w:cs="Times New Roman"/>
          <w:color w:val="000000" w:themeColor="text1"/>
          <w:szCs w:val="24"/>
        </w:rPr>
        <w:t xml:space="preserve"> 1979</w:t>
      </w:r>
      <w:r w:rsidR="00805D4C" w:rsidRPr="00EA5143">
        <w:rPr>
          <w:rFonts w:ascii="Garamond" w:hAnsi="Garamond" w:cs="Times New Roman"/>
          <w:color w:val="000000" w:themeColor="text1"/>
          <w:szCs w:val="24"/>
        </w:rPr>
        <w:t>).</w:t>
      </w:r>
      <w:r w:rsidR="001E4CB6" w:rsidRPr="00EA5143">
        <w:rPr>
          <w:rFonts w:ascii="Garamond" w:hAnsi="Garamond" w:cs="Times New Roman"/>
          <w:color w:val="000000" w:themeColor="text1"/>
          <w:szCs w:val="24"/>
        </w:rPr>
        <w:t xml:space="preserve"> </w:t>
      </w:r>
      <w:r w:rsidR="00AB75A1" w:rsidRPr="00EA5143">
        <w:rPr>
          <w:rFonts w:ascii="Garamond" w:hAnsi="Garamond" w:cs="Times New Roman"/>
          <w:color w:val="000000" w:themeColor="text1"/>
          <w:szCs w:val="24"/>
        </w:rPr>
        <w:t>As</w:t>
      </w:r>
      <w:r w:rsidR="00076421" w:rsidRPr="00EA5143">
        <w:rPr>
          <w:rFonts w:ascii="Garamond" w:hAnsi="Garamond" w:cs="Times New Roman"/>
          <w:color w:val="000000" w:themeColor="text1"/>
          <w:szCs w:val="24"/>
        </w:rPr>
        <w:t xml:space="preserve"> one family carer</w:t>
      </w:r>
      <w:r w:rsidR="00AB75A1" w:rsidRPr="00EA5143">
        <w:rPr>
          <w:rFonts w:ascii="Garamond" w:hAnsi="Garamond" w:cs="Times New Roman"/>
          <w:color w:val="000000" w:themeColor="text1"/>
          <w:szCs w:val="24"/>
        </w:rPr>
        <w:t>, Cora,</w:t>
      </w:r>
      <w:r w:rsidR="00076421" w:rsidRPr="00EA5143">
        <w:rPr>
          <w:rFonts w:ascii="Garamond" w:hAnsi="Garamond" w:cs="Times New Roman"/>
          <w:color w:val="000000" w:themeColor="text1"/>
          <w:szCs w:val="24"/>
        </w:rPr>
        <w:t xml:space="preserve"> </w:t>
      </w:r>
      <w:r w:rsidR="001E4CB6" w:rsidRPr="00EA5143">
        <w:rPr>
          <w:rFonts w:ascii="Garamond" w:hAnsi="Garamond" w:cs="Times New Roman"/>
          <w:color w:val="000000" w:themeColor="text1"/>
          <w:szCs w:val="24"/>
        </w:rPr>
        <w:t>explains</w:t>
      </w:r>
      <w:r w:rsidR="005744C1">
        <w:rPr>
          <w:rFonts w:ascii="Garamond" w:hAnsi="Garamond" w:cs="Times New Roman"/>
          <w:color w:val="000000" w:themeColor="text1"/>
          <w:szCs w:val="24"/>
        </w:rPr>
        <w:t xml:space="preserve"> regarding her husband</w:t>
      </w:r>
      <w:r w:rsidR="00076421"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 </w:t>
      </w:r>
    </w:p>
    <w:p w14:paraId="05AFDC51" w14:textId="67F8863B" w:rsidR="000B6AB7" w:rsidRPr="00EA5143" w:rsidRDefault="000B6AB7"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I don’t think he could do the... the bow </w:t>
      </w:r>
      <w:r w:rsidR="00C10BD1" w:rsidRPr="00EA5143">
        <w:rPr>
          <w:rFonts w:ascii="Garamond" w:hAnsi="Garamond" w:cs="Times New Roman"/>
          <w:color w:val="000000" w:themeColor="text1"/>
          <w:szCs w:val="24"/>
        </w:rPr>
        <w:t xml:space="preserve">[on shoelaces] </w:t>
      </w:r>
      <w:r w:rsidRPr="00EA5143">
        <w:rPr>
          <w:rFonts w:ascii="Garamond" w:hAnsi="Garamond" w:cs="Times New Roman"/>
          <w:color w:val="000000" w:themeColor="text1"/>
          <w:szCs w:val="24"/>
        </w:rPr>
        <w:t>now because he has a job with his dressing gown tie</w:t>
      </w:r>
      <w:r w:rsidR="009948BC" w:rsidRPr="00EA5143">
        <w:rPr>
          <w:rFonts w:ascii="Garamond" w:hAnsi="Garamond" w:cs="Times New Roman"/>
          <w:color w:val="000000" w:themeColor="text1"/>
          <w:szCs w:val="24"/>
        </w:rPr>
        <w:t xml:space="preserve"> […]</w:t>
      </w:r>
      <w:r w:rsidR="00F71C03" w:rsidRPr="00EA5143">
        <w:rPr>
          <w:rFonts w:ascii="Garamond" w:hAnsi="Garamond" w:cs="Times New Roman"/>
          <w:color w:val="000000" w:themeColor="text1"/>
          <w:szCs w:val="24"/>
        </w:rPr>
        <w:t>.</w:t>
      </w:r>
      <w:r w:rsidR="009948BC"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Some things I think would come automatic, like playing the organ but no, it’s </w:t>
      </w:r>
      <w:r w:rsidRPr="00EA5143">
        <w:rPr>
          <w:rFonts w:ascii="Garamond" w:hAnsi="Garamond" w:cs="Times New Roman"/>
          <w:color w:val="000000" w:themeColor="text1"/>
          <w:szCs w:val="24"/>
        </w:rPr>
        <w:lastRenderedPageBreak/>
        <w:t>completely gone and yet he’s played it for what?  Thirty</w:t>
      </w:r>
      <w:r w:rsidR="00D61692">
        <w:rPr>
          <w:rFonts w:ascii="Garamond" w:hAnsi="Garamond" w:cs="Times New Roman"/>
          <w:color w:val="000000" w:themeColor="text1"/>
          <w:szCs w:val="24"/>
        </w:rPr>
        <w:t>-</w:t>
      </w:r>
      <w:r w:rsidRPr="00EA5143">
        <w:rPr>
          <w:rFonts w:ascii="Garamond" w:hAnsi="Garamond" w:cs="Times New Roman"/>
          <w:color w:val="000000" w:themeColor="text1"/>
          <w:szCs w:val="24"/>
        </w:rPr>
        <w:t>five years and all the chords he knew off by heart, they’ve gone. You know, because it’s immediate memory.</w:t>
      </w:r>
    </w:p>
    <w:p w14:paraId="46A3B963" w14:textId="44427634" w:rsidR="00D256AF" w:rsidRPr="00EA5143" w:rsidRDefault="00D26A3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As Cora describes, the embodied tacit knowledge involved in</w:t>
      </w:r>
      <w:r w:rsidR="00764B8C" w:rsidRPr="00EA5143">
        <w:rPr>
          <w:rFonts w:ascii="Garamond" w:hAnsi="Garamond" w:cs="Times New Roman"/>
          <w:color w:val="000000" w:themeColor="text1"/>
          <w:szCs w:val="24"/>
        </w:rPr>
        <w:t xml:space="preserve"> dressing become</w:t>
      </w:r>
      <w:r w:rsidR="008B3870" w:rsidRPr="00EA5143">
        <w:rPr>
          <w:rFonts w:ascii="Garamond" w:hAnsi="Garamond" w:cs="Times New Roman"/>
          <w:color w:val="000000" w:themeColor="text1"/>
          <w:szCs w:val="24"/>
        </w:rPr>
        <w:t>s</w:t>
      </w:r>
      <w:r w:rsidR="00764B8C" w:rsidRPr="00EA5143">
        <w:rPr>
          <w:rFonts w:ascii="Garamond" w:hAnsi="Garamond" w:cs="Times New Roman"/>
          <w:color w:val="000000" w:themeColor="text1"/>
          <w:szCs w:val="24"/>
        </w:rPr>
        <w:t xml:space="preserve"> disrupted in the context of dementia</w:t>
      </w:r>
      <w:r w:rsidR="00F71C03" w:rsidRPr="00EA5143">
        <w:rPr>
          <w:rFonts w:ascii="Garamond" w:hAnsi="Garamond" w:cs="Times New Roman"/>
          <w:color w:val="000000" w:themeColor="text1"/>
          <w:szCs w:val="24"/>
        </w:rPr>
        <w:t>,</w:t>
      </w:r>
      <w:r w:rsidR="00764B8C" w:rsidRPr="00EA5143">
        <w:rPr>
          <w:rFonts w:ascii="Garamond" w:hAnsi="Garamond" w:cs="Times New Roman"/>
          <w:color w:val="000000" w:themeColor="text1"/>
          <w:szCs w:val="24"/>
        </w:rPr>
        <w:t xml:space="preserve"> and clothes as material objects are no longer ‘ready</w:t>
      </w:r>
      <w:r w:rsidR="00316B68" w:rsidRPr="00EA5143">
        <w:rPr>
          <w:rFonts w:ascii="Garamond" w:hAnsi="Garamond" w:cs="Times New Roman"/>
          <w:color w:val="000000" w:themeColor="text1"/>
          <w:szCs w:val="24"/>
        </w:rPr>
        <w:t>-to-</w:t>
      </w:r>
      <w:r w:rsidR="00764B8C" w:rsidRPr="00EA5143">
        <w:rPr>
          <w:rFonts w:ascii="Garamond" w:hAnsi="Garamond" w:cs="Times New Roman"/>
          <w:color w:val="000000" w:themeColor="text1"/>
          <w:szCs w:val="24"/>
        </w:rPr>
        <w:t>hand’</w:t>
      </w:r>
      <w:r w:rsidR="009A44F9" w:rsidRPr="00EA5143">
        <w:rPr>
          <w:rFonts w:ascii="Garamond" w:hAnsi="Garamond" w:cs="Times New Roman"/>
          <w:color w:val="000000" w:themeColor="text1"/>
          <w:szCs w:val="24"/>
        </w:rPr>
        <w:t xml:space="preserve"> (</w:t>
      </w:r>
      <w:r w:rsidR="00316B68" w:rsidRPr="00EA5143">
        <w:rPr>
          <w:rFonts w:ascii="Garamond" w:hAnsi="Garamond" w:cs="Times New Roman"/>
          <w:color w:val="000000" w:themeColor="text1"/>
          <w:szCs w:val="24"/>
        </w:rPr>
        <w:t>Heidegger, 1962</w:t>
      </w:r>
      <w:r w:rsidR="009A44F9" w:rsidRPr="00EA5143">
        <w:rPr>
          <w:rFonts w:ascii="Garamond" w:hAnsi="Garamond" w:cs="Times New Roman"/>
          <w:color w:val="000000" w:themeColor="text1"/>
          <w:szCs w:val="24"/>
        </w:rPr>
        <w:t>)</w:t>
      </w:r>
      <w:r w:rsidR="00764B8C" w:rsidRPr="00EA5143">
        <w:rPr>
          <w:rFonts w:ascii="Garamond" w:hAnsi="Garamond" w:cs="Times New Roman"/>
          <w:color w:val="000000" w:themeColor="text1"/>
          <w:szCs w:val="24"/>
        </w:rPr>
        <w:t xml:space="preserve">. </w:t>
      </w:r>
      <w:r w:rsidR="006B7B27" w:rsidRPr="00EA5143">
        <w:rPr>
          <w:rFonts w:ascii="Garamond" w:hAnsi="Garamond" w:cs="Times New Roman"/>
          <w:color w:val="000000" w:themeColor="text1"/>
          <w:szCs w:val="24"/>
        </w:rPr>
        <w:t xml:space="preserve">Dress can therefore bring the impaired body </w:t>
      </w:r>
      <w:r w:rsidR="00882A18" w:rsidRPr="00EA5143">
        <w:rPr>
          <w:rFonts w:ascii="Garamond" w:hAnsi="Garamond" w:cs="Times New Roman"/>
          <w:color w:val="000000" w:themeColor="text1"/>
          <w:szCs w:val="24"/>
        </w:rPr>
        <w:t xml:space="preserve">and </w:t>
      </w:r>
      <w:r w:rsidR="00D46FF4" w:rsidRPr="00EA5143">
        <w:rPr>
          <w:rFonts w:ascii="Garamond" w:hAnsi="Garamond" w:cs="Times New Roman"/>
          <w:color w:val="000000" w:themeColor="text1"/>
          <w:szCs w:val="24"/>
        </w:rPr>
        <w:t xml:space="preserve">a sense of ‘feeling disabled’ to the ‘forefront of everyday life’ (Deegan 2010: </w:t>
      </w:r>
      <w:r w:rsidR="00932B34" w:rsidRPr="00EA5143">
        <w:rPr>
          <w:rFonts w:ascii="Garamond" w:hAnsi="Garamond" w:cs="Times New Roman"/>
          <w:color w:val="000000" w:themeColor="text1"/>
          <w:szCs w:val="24"/>
        </w:rPr>
        <w:t>p.</w:t>
      </w:r>
      <w:r w:rsidR="00260692" w:rsidRPr="00EA5143">
        <w:rPr>
          <w:rFonts w:ascii="Garamond" w:hAnsi="Garamond" w:cs="Times New Roman"/>
          <w:color w:val="000000" w:themeColor="text1"/>
          <w:szCs w:val="24"/>
        </w:rPr>
        <w:t>25</w:t>
      </w:r>
      <w:r w:rsidR="00D46FF4" w:rsidRPr="00EA5143">
        <w:rPr>
          <w:rFonts w:ascii="Garamond" w:hAnsi="Garamond" w:cs="Times New Roman"/>
          <w:color w:val="000000" w:themeColor="text1"/>
          <w:szCs w:val="24"/>
        </w:rPr>
        <w:t>)</w:t>
      </w:r>
      <w:r w:rsidR="00360016" w:rsidRPr="00EA5143">
        <w:rPr>
          <w:rFonts w:ascii="Garamond" w:hAnsi="Garamond" w:cs="Times New Roman"/>
          <w:color w:val="000000" w:themeColor="text1"/>
          <w:szCs w:val="24"/>
        </w:rPr>
        <w:t xml:space="preserve">. </w:t>
      </w:r>
      <w:r w:rsidR="000D3DF3" w:rsidRPr="00EA5143">
        <w:rPr>
          <w:rFonts w:ascii="Garamond" w:hAnsi="Garamond" w:cs="Times New Roman"/>
          <w:color w:val="000000" w:themeColor="text1"/>
          <w:szCs w:val="24"/>
        </w:rPr>
        <w:t xml:space="preserve">For Joe, difficulties with dressing prompted reflection on his decreasing cognitive </w:t>
      </w:r>
      <w:r w:rsidR="006B7F2F" w:rsidRPr="00EA5143">
        <w:rPr>
          <w:rFonts w:ascii="Garamond" w:hAnsi="Garamond" w:cs="Times New Roman"/>
          <w:color w:val="000000" w:themeColor="text1"/>
          <w:szCs w:val="24"/>
        </w:rPr>
        <w:t xml:space="preserve">and physical </w:t>
      </w:r>
      <w:r w:rsidR="000D3DF3" w:rsidRPr="00EA5143">
        <w:rPr>
          <w:rFonts w:ascii="Garamond" w:hAnsi="Garamond" w:cs="Times New Roman"/>
          <w:color w:val="000000" w:themeColor="text1"/>
          <w:szCs w:val="24"/>
        </w:rPr>
        <w:t>abilities: ‘Invariably now, well you see I can’t do it. I used to, used to be no problem at all’</w:t>
      </w:r>
      <w:r w:rsidR="006B7B27" w:rsidRPr="00EA5143">
        <w:rPr>
          <w:rFonts w:ascii="Garamond" w:hAnsi="Garamond" w:cs="Times New Roman"/>
          <w:color w:val="000000" w:themeColor="text1"/>
          <w:szCs w:val="24"/>
        </w:rPr>
        <w:t>.</w:t>
      </w:r>
      <w:r w:rsidR="000D3DF3" w:rsidRPr="00EA5143">
        <w:rPr>
          <w:rFonts w:ascii="Garamond" w:hAnsi="Garamond" w:cs="Times New Roman"/>
          <w:color w:val="000000" w:themeColor="text1"/>
          <w:szCs w:val="24"/>
        </w:rPr>
        <w:t xml:space="preserve"> </w:t>
      </w:r>
      <w:r w:rsidR="00FC6D78" w:rsidRPr="00EA5143">
        <w:rPr>
          <w:rFonts w:ascii="Garamond" w:hAnsi="Garamond" w:cs="Times New Roman"/>
          <w:color w:val="000000" w:themeColor="text1"/>
          <w:szCs w:val="24"/>
        </w:rPr>
        <w:t xml:space="preserve">As found by Kabel </w:t>
      </w:r>
      <w:r w:rsidR="00BD1C05" w:rsidRPr="00EA5143">
        <w:rPr>
          <w:rFonts w:ascii="Garamond" w:hAnsi="Garamond" w:cs="Times New Roman"/>
          <w:color w:val="000000" w:themeColor="text1"/>
          <w:szCs w:val="24"/>
        </w:rPr>
        <w:t xml:space="preserve">and colleagues </w:t>
      </w:r>
      <w:r w:rsidR="00FC6D78" w:rsidRPr="00EA5143">
        <w:rPr>
          <w:rFonts w:ascii="Garamond" w:hAnsi="Garamond" w:cs="Times New Roman"/>
          <w:color w:val="000000" w:themeColor="text1"/>
          <w:szCs w:val="24"/>
        </w:rPr>
        <w:t>(2016)</w:t>
      </w:r>
      <w:r w:rsidR="004B7DCF" w:rsidRPr="00EA5143">
        <w:rPr>
          <w:rFonts w:ascii="Garamond" w:hAnsi="Garamond" w:cs="Times New Roman"/>
          <w:color w:val="000000" w:themeColor="text1"/>
          <w:szCs w:val="24"/>
        </w:rPr>
        <w:t>,</w:t>
      </w:r>
      <w:r w:rsidR="00FC6D78" w:rsidRPr="00EA5143">
        <w:rPr>
          <w:rFonts w:ascii="Garamond" w:hAnsi="Garamond" w:cs="Times New Roman"/>
          <w:color w:val="000000" w:themeColor="text1"/>
          <w:szCs w:val="24"/>
        </w:rPr>
        <w:t xml:space="preserve"> aspects of clothing such as </w:t>
      </w:r>
      <w:r w:rsidR="00DE64B0" w:rsidRPr="00EA5143">
        <w:rPr>
          <w:rFonts w:ascii="Garamond" w:hAnsi="Garamond" w:cs="Times New Roman"/>
          <w:color w:val="000000" w:themeColor="text1"/>
          <w:szCs w:val="24"/>
        </w:rPr>
        <w:t>shoe</w:t>
      </w:r>
      <w:r w:rsidR="00FC6D78" w:rsidRPr="00EA5143">
        <w:rPr>
          <w:rFonts w:ascii="Garamond" w:hAnsi="Garamond" w:cs="Times New Roman"/>
          <w:color w:val="000000" w:themeColor="text1"/>
          <w:szCs w:val="24"/>
        </w:rPr>
        <w:t>laces</w:t>
      </w:r>
      <w:r w:rsidR="005235F4" w:rsidRPr="00EA5143">
        <w:rPr>
          <w:rFonts w:ascii="Garamond" w:hAnsi="Garamond" w:cs="Times New Roman"/>
          <w:color w:val="000000" w:themeColor="text1"/>
          <w:szCs w:val="24"/>
        </w:rPr>
        <w:t>, socks</w:t>
      </w:r>
      <w:r w:rsidR="007C4F35">
        <w:rPr>
          <w:rFonts w:ascii="Garamond" w:hAnsi="Garamond" w:cs="Times New Roman"/>
          <w:color w:val="000000" w:themeColor="text1"/>
          <w:szCs w:val="24"/>
        </w:rPr>
        <w:t>,</w:t>
      </w:r>
      <w:r w:rsidR="00242EC9" w:rsidRPr="00EA5143">
        <w:rPr>
          <w:rFonts w:ascii="Garamond" w:hAnsi="Garamond" w:cs="Times New Roman"/>
          <w:color w:val="000000" w:themeColor="text1"/>
          <w:szCs w:val="24"/>
        </w:rPr>
        <w:t xml:space="preserve"> </w:t>
      </w:r>
      <w:r w:rsidR="00DE64B0" w:rsidRPr="00EA5143">
        <w:rPr>
          <w:rFonts w:ascii="Garamond" w:hAnsi="Garamond" w:cs="Times New Roman"/>
          <w:color w:val="000000" w:themeColor="text1"/>
          <w:szCs w:val="24"/>
        </w:rPr>
        <w:t xml:space="preserve">and </w:t>
      </w:r>
      <w:r w:rsidR="000D3DF3" w:rsidRPr="00EA5143">
        <w:rPr>
          <w:rFonts w:ascii="Garamond" w:hAnsi="Garamond" w:cs="Times New Roman"/>
          <w:color w:val="000000" w:themeColor="text1"/>
          <w:szCs w:val="24"/>
        </w:rPr>
        <w:t>fastenings</w:t>
      </w:r>
      <w:r w:rsidR="00FC6D78" w:rsidRPr="00EA5143">
        <w:rPr>
          <w:rFonts w:ascii="Garamond" w:hAnsi="Garamond" w:cs="Times New Roman"/>
          <w:color w:val="000000" w:themeColor="text1"/>
          <w:szCs w:val="24"/>
        </w:rPr>
        <w:t xml:space="preserve"> </w:t>
      </w:r>
      <w:r w:rsidR="00242EC9" w:rsidRPr="00EA5143">
        <w:rPr>
          <w:rFonts w:ascii="Garamond" w:hAnsi="Garamond" w:cs="Times New Roman"/>
          <w:color w:val="000000" w:themeColor="text1"/>
          <w:szCs w:val="24"/>
        </w:rPr>
        <w:t xml:space="preserve">can be </w:t>
      </w:r>
      <w:r w:rsidR="00FC6D78" w:rsidRPr="00EA5143">
        <w:rPr>
          <w:rFonts w:ascii="Garamond" w:hAnsi="Garamond" w:cs="Times New Roman"/>
          <w:color w:val="000000" w:themeColor="text1"/>
          <w:szCs w:val="24"/>
        </w:rPr>
        <w:t>particularly challenging</w:t>
      </w:r>
      <w:r w:rsidR="00242EC9" w:rsidRPr="00EA5143">
        <w:rPr>
          <w:rFonts w:ascii="Garamond" w:hAnsi="Garamond" w:cs="Times New Roman"/>
          <w:color w:val="000000" w:themeColor="text1"/>
          <w:szCs w:val="24"/>
        </w:rPr>
        <w:t xml:space="preserve"> in the context of disability</w:t>
      </w:r>
      <w:r w:rsidR="00FC6D78" w:rsidRPr="00EA5143">
        <w:rPr>
          <w:rFonts w:ascii="Garamond" w:hAnsi="Garamond" w:cs="Times New Roman"/>
          <w:color w:val="000000" w:themeColor="text1"/>
          <w:szCs w:val="24"/>
        </w:rPr>
        <w:t>, p</w:t>
      </w:r>
      <w:r w:rsidR="00242EC9" w:rsidRPr="00EA5143">
        <w:rPr>
          <w:rFonts w:ascii="Garamond" w:hAnsi="Garamond" w:cs="Times New Roman"/>
          <w:color w:val="000000" w:themeColor="text1"/>
          <w:szCs w:val="24"/>
        </w:rPr>
        <w:t>osing ‘apparel related barriers</w:t>
      </w:r>
      <w:r w:rsidR="00FC6D78" w:rsidRPr="00EA5143">
        <w:rPr>
          <w:rFonts w:ascii="Garamond" w:hAnsi="Garamond" w:cs="Times New Roman"/>
          <w:color w:val="000000" w:themeColor="text1"/>
          <w:szCs w:val="24"/>
        </w:rPr>
        <w:t>’</w:t>
      </w:r>
      <w:r w:rsidR="00242EC9" w:rsidRPr="00EA5143">
        <w:rPr>
          <w:rFonts w:ascii="Garamond" w:hAnsi="Garamond" w:cs="Times New Roman"/>
          <w:color w:val="000000" w:themeColor="text1"/>
          <w:szCs w:val="24"/>
        </w:rPr>
        <w:t xml:space="preserve"> </w:t>
      </w:r>
      <w:r w:rsidR="0028405A" w:rsidRPr="00EA5143">
        <w:rPr>
          <w:rFonts w:ascii="Garamond" w:hAnsi="Garamond" w:cs="Times New Roman"/>
          <w:color w:val="000000" w:themeColor="text1"/>
          <w:szCs w:val="24"/>
        </w:rPr>
        <w:t xml:space="preserve">(p.2186) </w:t>
      </w:r>
      <w:r w:rsidR="00242EC9" w:rsidRPr="00EA5143">
        <w:rPr>
          <w:rFonts w:ascii="Garamond" w:hAnsi="Garamond" w:cs="Times New Roman"/>
          <w:color w:val="000000" w:themeColor="text1"/>
          <w:szCs w:val="24"/>
        </w:rPr>
        <w:t xml:space="preserve">which contribute to disablement. </w:t>
      </w:r>
    </w:p>
    <w:p w14:paraId="120BDA04" w14:textId="44BD8188" w:rsidR="00F85171" w:rsidRPr="00EA5143" w:rsidRDefault="00764B8C"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Dementia also alters the temporality of dressing</w:t>
      </w:r>
      <w:r w:rsidR="001E4CB6" w:rsidRPr="00EA5143">
        <w:rPr>
          <w:rFonts w:ascii="Garamond" w:hAnsi="Garamond" w:cs="Times New Roman"/>
          <w:color w:val="000000" w:themeColor="text1"/>
          <w:szCs w:val="24"/>
        </w:rPr>
        <w:t>. F</w:t>
      </w:r>
      <w:r w:rsidRPr="00EA5143">
        <w:rPr>
          <w:rFonts w:ascii="Garamond" w:hAnsi="Garamond" w:cs="Times New Roman"/>
          <w:color w:val="000000" w:themeColor="text1"/>
          <w:szCs w:val="24"/>
        </w:rPr>
        <w:t xml:space="preserve">amily carers </w:t>
      </w:r>
      <w:r w:rsidR="001E4CB6" w:rsidRPr="00EA5143">
        <w:rPr>
          <w:rFonts w:ascii="Garamond" w:hAnsi="Garamond" w:cs="Times New Roman"/>
          <w:color w:val="000000" w:themeColor="text1"/>
          <w:szCs w:val="24"/>
        </w:rPr>
        <w:t xml:space="preserve">described this </w:t>
      </w:r>
      <w:r w:rsidR="008B3870" w:rsidRPr="00EA5143">
        <w:rPr>
          <w:rFonts w:ascii="Garamond" w:hAnsi="Garamond" w:cs="Times New Roman"/>
          <w:color w:val="000000" w:themeColor="text1"/>
          <w:szCs w:val="24"/>
        </w:rPr>
        <w:t>in terms of ‘</w:t>
      </w:r>
      <w:r w:rsidR="00423322" w:rsidRPr="00EA5143">
        <w:rPr>
          <w:rFonts w:ascii="Garamond" w:hAnsi="Garamond" w:cs="Times New Roman"/>
          <w:color w:val="000000" w:themeColor="text1"/>
          <w:szCs w:val="24"/>
        </w:rPr>
        <w:t>slowing down</w:t>
      </w:r>
      <w:r w:rsidR="00275CDD" w:rsidRPr="00EA5143">
        <w:rPr>
          <w:rFonts w:ascii="Garamond" w:hAnsi="Garamond" w:cs="Times New Roman"/>
          <w:color w:val="000000" w:themeColor="text1"/>
          <w:szCs w:val="24"/>
        </w:rPr>
        <w:t xml:space="preserve">’, </w:t>
      </w:r>
      <w:r w:rsidR="001E4CB6" w:rsidRPr="00EA5143">
        <w:rPr>
          <w:rFonts w:ascii="Garamond" w:hAnsi="Garamond" w:cs="Times New Roman"/>
          <w:color w:val="000000" w:themeColor="text1"/>
          <w:szCs w:val="24"/>
        </w:rPr>
        <w:t xml:space="preserve">and </w:t>
      </w:r>
      <w:r w:rsidR="00423322" w:rsidRPr="00EA5143">
        <w:rPr>
          <w:rFonts w:ascii="Garamond" w:hAnsi="Garamond" w:cs="Times New Roman"/>
          <w:color w:val="000000" w:themeColor="text1"/>
          <w:szCs w:val="24"/>
        </w:rPr>
        <w:t>altering</w:t>
      </w:r>
      <w:r w:rsidR="008B3870" w:rsidRPr="00EA5143">
        <w:rPr>
          <w:rFonts w:ascii="Garamond" w:hAnsi="Garamond" w:cs="Times New Roman"/>
          <w:color w:val="000000" w:themeColor="text1"/>
          <w:szCs w:val="24"/>
        </w:rPr>
        <w:t xml:space="preserve"> taken-for-granted</w:t>
      </w:r>
      <w:r w:rsidRPr="00EA5143">
        <w:rPr>
          <w:rFonts w:ascii="Garamond" w:hAnsi="Garamond" w:cs="Times New Roman"/>
          <w:color w:val="000000" w:themeColor="text1"/>
          <w:szCs w:val="24"/>
        </w:rPr>
        <w:t xml:space="preserve"> bodily movements</w:t>
      </w:r>
      <w:r w:rsidR="00AB75A1" w:rsidRPr="00EA5143">
        <w:rPr>
          <w:rFonts w:ascii="Garamond" w:hAnsi="Garamond" w:cs="Times New Roman"/>
          <w:color w:val="000000" w:themeColor="text1"/>
          <w:szCs w:val="24"/>
        </w:rPr>
        <w:t>. As</w:t>
      </w:r>
      <w:r w:rsidRPr="00EA5143">
        <w:rPr>
          <w:rFonts w:ascii="Garamond" w:hAnsi="Garamond" w:cs="Times New Roman"/>
          <w:color w:val="000000" w:themeColor="text1"/>
          <w:szCs w:val="24"/>
        </w:rPr>
        <w:t xml:space="preserve"> one family carer</w:t>
      </w:r>
      <w:r w:rsidR="00AB75A1"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7D346C" w:rsidRPr="00EA5143">
        <w:rPr>
          <w:rFonts w:ascii="Garamond" w:hAnsi="Garamond" w:cs="Times New Roman"/>
          <w:color w:val="000000" w:themeColor="text1"/>
          <w:szCs w:val="24"/>
        </w:rPr>
        <w:t>Jane</w:t>
      </w:r>
      <w:r w:rsidR="00AB75A1" w:rsidRPr="00EA5143">
        <w:rPr>
          <w:rFonts w:ascii="Garamond" w:hAnsi="Garamond" w:cs="Times New Roman"/>
          <w:color w:val="000000" w:themeColor="text1"/>
          <w:szCs w:val="24"/>
        </w:rPr>
        <w:t>,</w:t>
      </w:r>
      <w:r w:rsidR="007D346C"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said: </w:t>
      </w:r>
      <w:r w:rsidR="00F85171" w:rsidRPr="00EA5143">
        <w:rPr>
          <w:rFonts w:ascii="Garamond" w:hAnsi="Garamond" w:cs="Times New Roman"/>
          <w:color w:val="000000" w:themeColor="text1"/>
          <w:szCs w:val="24"/>
        </w:rPr>
        <w:t>‘everything takes so long because it’s slow motion’</w:t>
      </w:r>
      <w:r w:rsidR="00423322" w:rsidRPr="00EA5143">
        <w:rPr>
          <w:rFonts w:ascii="Garamond" w:hAnsi="Garamond" w:cs="Times New Roman"/>
          <w:color w:val="000000" w:themeColor="text1"/>
          <w:szCs w:val="24"/>
        </w:rPr>
        <w:t xml:space="preserve">. Another couple joked: </w:t>
      </w:r>
    </w:p>
    <w:p w14:paraId="6BB79721" w14:textId="77777777" w:rsidR="00F85171" w:rsidRPr="00EA5143" w:rsidRDefault="009C3443" w:rsidP="00A95F8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288" w:lineRule="auto"/>
        <w:ind w:left="720"/>
        <w:jc w:val="both"/>
        <w:outlineLvl w:val="1"/>
        <w:rPr>
          <w:rFonts w:ascii="Garamond" w:hAnsi="Garamond" w:cs="Times New Roman"/>
          <w:color w:val="000000" w:themeColor="text1"/>
          <w:szCs w:val="24"/>
        </w:rPr>
      </w:pPr>
      <w:r w:rsidRPr="00EA5143">
        <w:rPr>
          <w:rFonts w:ascii="Garamond" w:hAnsi="Garamond" w:cs="Times New Roman"/>
          <w:bCs/>
          <w:color w:val="000000" w:themeColor="text1"/>
          <w:szCs w:val="24"/>
        </w:rPr>
        <w:t>Barbara:</w:t>
      </w:r>
      <w:r w:rsidR="00986FB8" w:rsidRPr="00EA5143">
        <w:rPr>
          <w:rFonts w:ascii="Garamond" w:hAnsi="Garamond" w:cs="Times New Roman"/>
          <w:b/>
          <w:bCs/>
          <w:color w:val="000000" w:themeColor="text1"/>
          <w:szCs w:val="24"/>
        </w:rPr>
        <w:t xml:space="preserve"> </w:t>
      </w:r>
      <w:r w:rsidR="00542278" w:rsidRPr="00EA5143">
        <w:rPr>
          <w:rFonts w:ascii="Garamond" w:hAnsi="Garamond" w:cs="Times New Roman"/>
          <w:color w:val="000000" w:themeColor="text1"/>
          <w:szCs w:val="24"/>
        </w:rPr>
        <w:t>…</w:t>
      </w:r>
      <w:r w:rsidR="00986FB8" w:rsidRPr="00EA5143">
        <w:rPr>
          <w:rFonts w:ascii="Garamond" w:hAnsi="Garamond" w:cs="Times New Roman"/>
          <w:color w:val="000000" w:themeColor="text1"/>
          <w:szCs w:val="24"/>
        </w:rPr>
        <w:t xml:space="preserve">if we are going out, I should say it takes two hours to get both of us ready. […] </w:t>
      </w:r>
      <w:r w:rsidR="00F85171" w:rsidRPr="00EA5143">
        <w:rPr>
          <w:rFonts w:ascii="Garamond" w:hAnsi="Garamond" w:cs="Times New Roman"/>
          <w:color w:val="000000" w:themeColor="text1"/>
          <w:szCs w:val="24"/>
        </w:rPr>
        <w:t xml:space="preserve">It takes </w:t>
      </w:r>
      <w:r w:rsidR="00AB75A1" w:rsidRPr="00EA5143">
        <w:rPr>
          <w:rFonts w:ascii="Garamond" w:hAnsi="Garamond" w:cs="Times New Roman"/>
          <w:color w:val="000000" w:themeColor="text1"/>
          <w:szCs w:val="24"/>
        </w:rPr>
        <w:t xml:space="preserve">an </w:t>
      </w:r>
      <w:r w:rsidR="00F85171" w:rsidRPr="00EA5143">
        <w:rPr>
          <w:rFonts w:ascii="Garamond" w:hAnsi="Garamond" w:cs="Times New Roman"/>
          <w:color w:val="000000" w:themeColor="text1"/>
          <w:szCs w:val="24"/>
        </w:rPr>
        <w:t xml:space="preserve">hour </w:t>
      </w:r>
      <w:r w:rsidR="00AB75A1" w:rsidRPr="00EA5143">
        <w:rPr>
          <w:rFonts w:ascii="Garamond" w:hAnsi="Garamond" w:cs="Times New Roman"/>
          <w:color w:val="000000" w:themeColor="text1"/>
          <w:szCs w:val="24"/>
        </w:rPr>
        <w:t>and half t</w:t>
      </w:r>
      <w:r w:rsidR="00F85171" w:rsidRPr="00EA5143">
        <w:rPr>
          <w:rFonts w:ascii="Garamond" w:hAnsi="Garamond" w:cs="Times New Roman"/>
          <w:color w:val="000000" w:themeColor="text1"/>
          <w:szCs w:val="24"/>
        </w:rPr>
        <w:t>o get him ready, and ten minutes for me [laughs].</w:t>
      </w:r>
    </w:p>
    <w:p w14:paraId="7D2DB85B" w14:textId="77777777" w:rsidR="00F85171" w:rsidRPr="00EA5143" w:rsidRDefault="009C3443" w:rsidP="00A95F81">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b w:val="0"/>
          <w:color w:val="000000" w:themeColor="text1"/>
          <w:sz w:val="22"/>
          <w:szCs w:val="24"/>
        </w:rPr>
      </w:pPr>
      <w:r w:rsidRPr="00EA5143">
        <w:rPr>
          <w:rFonts w:ascii="Garamond" w:hAnsi="Garamond" w:cs="Times New Roman"/>
          <w:b w:val="0"/>
          <w:color w:val="000000" w:themeColor="text1"/>
          <w:sz w:val="22"/>
          <w:szCs w:val="24"/>
        </w:rPr>
        <w:t>Joe:</w:t>
      </w:r>
      <w:r w:rsidR="00835998" w:rsidRPr="00EA5143">
        <w:rPr>
          <w:rFonts w:ascii="Garamond" w:hAnsi="Garamond" w:cs="Times New Roman"/>
          <w:color w:val="000000" w:themeColor="text1"/>
          <w:sz w:val="22"/>
          <w:szCs w:val="24"/>
        </w:rPr>
        <w:t xml:space="preserve"> </w:t>
      </w:r>
      <w:r w:rsidR="00F85171" w:rsidRPr="00EA5143">
        <w:rPr>
          <w:rFonts w:ascii="Garamond" w:hAnsi="Garamond" w:cs="Times New Roman"/>
          <w:b w:val="0"/>
          <w:color w:val="000000" w:themeColor="text1"/>
          <w:sz w:val="22"/>
          <w:szCs w:val="24"/>
        </w:rPr>
        <w:t>Used to be the other way round!</w:t>
      </w:r>
    </w:p>
    <w:p w14:paraId="5E068680" w14:textId="77777777" w:rsidR="006B7B27" w:rsidRPr="00EA5143" w:rsidRDefault="006B7B27"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p>
    <w:p w14:paraId="3B62B7B0" w14:textId="21BF4723" w:rsidR="00423322" w:rsidRPr="00EA5143" w:rsidRDefault="00A82CFF"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As</w:t>
      </w:r>
      <w:r w:rsidR="00FF54DF" w:rsidRPr="00EA5143">
        <w:rPr>
          <w:rFonts w:ascii="Garamond" w:hAnsi="Garamond" w:cs="Times New Roman"/>
          <w:color w:val="000000" w:themeColor="text1"/>
          <w:szCs w:val="24"/>
        </w:rPr>
        <w:t xml:space="preserve"> Phinney and Chesla (</w:t>
      </w:r>
      <w:r w:rsidR="00D203F8" w:rsidRPr="00EA5143">
        <w:rPr>
          <w:rFonts w:ascii="Garamond" w:hAnsi="Garamond" w:cs="Times New Roman"/>
          <w:color w:val="000000" w:themeColor="text1"/>
          <w:szCs w:val="24"/>
        </w:rPr>
        <w:t>2003</w:t>
      </w:r>
      <w:r w:rsidR="00FF54DF" w:rsidRPr="00EA5143">
        <w:rPr>
          <w:rFonts w:ascii="Garamond" w:hAnsi="Garamond" w:cs="Times New Roman"/>
          <w:color w:val="000000" w:themeColor="text1"/>
          <w:szCs w:val="24"/>
        </w:rPr>
        <w:t>)</w:t>
      </w:r>
      <w:r w:rsidR="00AB75A1" w:rsidRPr="00EA5143">
        <w:rPr>
          <w:rFonts w:ascii="Garamond" w:hAnsi="Garamond" w:cs="Times New Roman"/>
          <w:color w:val="000000" w:themeColor="text1"/>
          <w:szCs w:val="24"/>
        </w:rPr>
        <w:t xml:space="preserve"> also found</w:t>
      </w:r>
      <w:r w:rsidR="00FF54DF" w:rsidRPr="00EA5143">
        <w:rPr>
          <w:rFonts w:ascii="Garamond" w:hAnsi="Garamond" w:cs="Times New Roman"/>
          <w:color w:val="000000" w:themeColor="text1"/>
          <w:szCs w:val="24"/>
        </w:rPr>
        <w:t>, the flow of taken</w:t>
      </w:r>
      <w:r w:rsidR="007C4F35">
        <w:rPr>
          <w:rFonts w:ascii="Garamond" w:hAnsi="Garamond" w:cs="Times New Roman"/>
          <w:color w:val="000000" w:themeColor="text1"/>
          <w:szCs w:val="24"/>
        </w:rPr>
        <w:t>-</w:t>
      </w:r>
      <w:r w:rsidR="00FF54DF" w:rsidRPr="00EA5143">
        <w:rPr>
          <w:rFonts w:ascii="Garamond" w:hAnsi="Garamond" w:cs="Times New Roman"/>
          <w:color w:val="000000" w:themeColor="text1"/>
          <w:szCs w:val="24"/>
        </w:rPr>
        <w:t>for</w:t>
      </w:r>
      <w:r w:rsidR="007C4F35">
        <w:rPr>
          <w:rFonts w:ascii="Garamond" w:hAnsi="Garamond" w:cs="Times New Roman"/>
          <w:color w:val="000000" w:themeColor="text1"/>
          <w:szCs w:val="24"/>
        </w:rPr>
        <w:t>-</w:t>
      </w:r>
      <w:r w:rsidR="00FF54DF" w:rsidRPr="00EA5143">
        <w:rPr>
          <w:rFonts w:ascii="Garamond" w:hAnsi="Garamond" w:cs="Times New Roman"/>
          <w:color w:val="000000" w:themeColor="text1"/>
          <w:szCs w:val="24"/>
        </w:rPr>
        <w:t xml:space="preserve">granted activities is disrupted </w:t>
      </w:r>
      <w:r w:rsidR="006A48E7" w:rsidRPr="00EA5143">
        <w:rPr>
          <w:rFonts w:ascii="Garamond" w:hAnsi="Garamond" w:cs="Times New Roman"/>
          <w:color w:val="000000" w:themeColor="text1"/>
          <w:szCs w:val="24"/>
        </w:rPr>
        <w:t xml:space="preserve">by </w:t>
      </w:r>
      <w:r w:rsidR="00FF54DF" w:rsidRPr="00EA5143">
        <w:rPr>
          <w:rFonts w:ascii="Garamond" w:hAnsi="Garamond" w:cs="Times New Roman"/>
          <w:color w:val="000000" w:themeColor="text1"/>
          <w:szCs w:val="24"/>
        </w:rPr>
        <w:t xml:space="preserve">dementia, </w:t>
      </w:r>
      <w:r w:rsidR="00AB75A1" w:rsidRPr="00EA5143">
        <w:rPr>
          <w:rFonts w:ascii="Garamond" w:hAnsi="Garamond" w:cs="Times New Roman"/>
          <w:color w:val="000000" w:themeColor="text1"/>
          <w:szCs w:val="24"/>
        </w:rPr>
        <w:t xml:space="preserve">with </w:t>
      </w:r>
      <w:r w:rsidR="00E95137" w:rsidRPr="00EA5143">
        <w:rPr>
          <w:rFonts w:ascii="Garamond" w:hAnsi="Garamond" w:cs="Times New Roman"/>
          <w:color w:val="000000" w:themeColor="text1"/>
          <w:szCs w:val="24"/>
        </w:rPr>
        <w:t>bodily movements becoming</w:t>
      </w:r>
      <w:r w:rsidR="00FF54DF" w:rsidRPr="00EA5143">
        <w:rPr>
          <w:rFonts w:ascii="Garamond" w:hAnsi="Garamond" w:cs="Times New Roman"/>
          <w:color w:val="000000" w:themeColor="text1"/>
          <w:szCs w:val="24"/>
        </w:rPr>
        <w:t xml:space="preserve"> halting and tentative. </w:t>
      </w:r>
      <w:r w:rsidR="006B7B27" w:rsidRPr="00EA5143">
        <w:rPr>
          <w:rFonts w:ascii="Garamond" w:hAnsi="Garamond" w:cs="Times New Roman"/>
          <w:color w:val="000000" w:themeColor="text1"/>
          <w:szCs w:val="24"/>
        </w:rPr>
        <w:t xml:space="preserve">Research on </w:t>
      </w:r>
      <w:r w:rsidR="0044036C" w:rsidRPr="00EA5143">
        <w:rPr>
          <w:rFonts w:ascii="Garamond" w:hAnsi="Garamond" w:cs="Times New Roman"/>
          <w:color w:val="000000" w:themeColor="text1"/>
          <w:szCs w:val="24"/>
        </w:rPr>
        <w:t xml:space="preserve">physical disability </w:t>
      </w:r>
      <w:r w:rsidR="006B7B27" w:rsidRPr="00EA5143">
        <w:rPr>
          <w:rFonts w:ascii="Garamond" w:hAnsi="Garamond" w:cs="Times New Roman"/>
          <w:color w:val="000000" w:themeColor="text1"/>
          <w:szCs w:val="24"/>
        </w:rPr>
        <w:t xml:space="preserve">similarly </w:t>
      </w:r>
      <w:r w:rsidR="0044036C" w:rsidRPr="00EA5143">
        <w:rPr>
          <w:rFonts w:ascii="Garamond" w:hAnsi="Garamond" w:cs="Times New Roman"/>
          <w:color w:val="000000" w:themeColor="text1"/>
          <w:szCs w:val="24"/>
        </w:rPr>
        <w:t>highlights</w:t>
      </w:r>
      <w:r w:rsidR="002C2B6E" w:rsidRPr="00EA5143">
        <w:rPr>
          <w:rFonts w:ascii="Garamond" w:hAnsi="Garamond" w:cs="Times New Roman"/>
          <w:color w:val="000000" w:themeColor="text1"/>
          <w:szCs w:val="24"/>
        </w:rPr>
        <w:t xml:space="preserve"> concerns with timing and slowness</w:t>
      </w:r>
      <w:r w:rsidR="006B7B27" w:rsidRPr="00EA5143">
        <w:rPr>
          <w:rFonts w:ascii="Garamond" w:hAnsi="Garamond" w:cs="Times New Roman"/>
          <w:color w:val="000000" w:themeColor="text1"/>
          <w:szCs w:val="24"/>
        </w:rPr>
        <w:t xml:space="preserve">, </w:t>
      </w:r>
      <w:r w:rsidR="00E95137" w:rsidRPr="00EA5143">
        <w:rPr>
          <w:rFonts w:ascii="Garamond" w:hAnsi="Garamond" w:cs="Times New Roman"/>
          <w:color w:val="000000" w:themeColor="text1"/>
          <w:szCs w:val="24"/>
        </w:rPr>
        <w:t>which signify bo</w:t>
      </w:r>
      <w:r w:rsidR="002C2B6E" w:rsidRPr="00EA5143">
        <w:rPr>
          <w:rFonts w:ascii="Garamond" w:hAnsi="Garamond" w:cs="Times New Roman"/>
          <w:color w:val="000000" w:themeColor="text1"/>
          <w:szCs w:val="24"/>
        </w:rPr>
        <w:t xml:space="preserve">dily difference, </w:t>
      </w:r>
      <w:r w:rsidR="003C051F" w:rsidRPr="00EA5143">
        <w:rPr>
          <w:rFonts w:ascii="Garamond" w:hAnsi="Garamond" w:cs="Times New Roman"/>
          <w:color w:val="000000" w:themeColor="text1"/>
          <w:szCs w:val="24"/>
        </w:rPr>
        <w:t xml:space="preserve">with </w:t>
      </w:r>
      <w:r w:rsidR="0044036C" w:rsidRPr="00EA5143">
        <w:rPr>
          <w:rFonts w:ascii="Garamond" w:hAnsi="Garamond" w:cs="Times New Roman"/>
          <w:color w:val="000000" w:themeColor="text1"/>
          <w:szCs w:val="24"/>
        </w:rPr>
        <w:t xml:space="preserve">everyday activities </w:t>
      </w:r>
      <w:r w:rsidR="006A7CF8" w:rsidRPr="00EA5143">
        <w:rPr>
          <w:rFonts w:ascii="Garamond" w:hAnsi="Garamond" w:cs="Times New Roman"/>
          <w:color w:val="000000" w:themeColor="text1"/>
          <w:szCs w:val="24"/>
        </w:rPr>
        <w:t xml:space="preserve">like dressing </w:t>
      </w:r>
      <w:r w:rsidR="002C2B6E" w:rsidRPr="00EA5143">
        <w:rPr>
          <w:rFonts w:ascii="Garamond" w:hAnsi="Garamond" w:cs="Times New Roman"/>
          <w:color w:val="000000" w:themeColor="text1"/>
          <w:szCs w:val="24"/>
        </w:rPr>
        <w:t>perceived to take ‘</w:t>
      </w:r>
      <w:r w:rsidR="00D72EA9" w:rsidRPr="00EA5143">
        <w:rPr>
          <w:rFonts w:ascii="Garamond" w:hAnsi="Garamond" w:cs="Times New Roman"/>
          <w:color w:val="000000" w:themeColor="text1"/>
          <w:szCs w:val="24"/>
        </w:rPr>
        <w:t>longer than is “normal”</w:t>
      </w:r>
      <w:r w:rsidR="0044036C" w:rsidRPr="00EA5143">
        <w:rPr>
          <w:rFonts w:ascii="Garamond" w:hAnsi="Garamond" w:cs="Times New Roman"/>
          <w:color w:val="000000" w:themeColor="text1"/>
          <w:szCs w:val="24"/>
        </w:rPr>
        <w:t xml:space="preserve"> or acceptable’</w:t>
      </w:r>
      <w:r w:rsidR="003C051F" w:rsidRPr="00EA5143">
        <w:rPr>
          <w:rFonts w:ascii="Garamond" w:hAnsi="Garamond" w:cs="Times New Roman"/>
          <w:color w:val="000000" w:themeColor="text1"/>
          <w:szCs w:val="24"/>
        </w:rPr>
        <w:t xml:space="preserve"> </w:t>
      </w:r>
      <w:r w:rsidR="0044036C" w:rsidRPr="00EA5143">
        <w:rPr>
          <w:rFonts w:ascii="Garamond" w:hAnsi="Garamond" w:cs="Times New Roman"/>
          <w:color w:val="000000" w:themeColor="text1"/>
          <w:szCs w:val="24"/>
        </w:rPr>
        <w:t>(Hansen and Philo</w:t>
      </w:r>
      <w:r w:rsidR="00D203F8" w:rsidRPr="00EA5143">
        <w:rPr>
          <w:rFonts w:ascii="Garamond" w:hAnsi="Garamond" w:cs="Times New Roman"/>
          <w:color w:val="000000" w:themeColor="text1"/>
          <w:szCs w:val="24"/>
        </w:rPr>
        <w:t>, 2007</w:t>
      </w:r>
      <w:r w:rsidR="0044036C" w:rsidRPr="00EA5143">
        <w:rPr>
          <w:rFonts w:ascii="Garamond" w:hAnsi="Garamond" w:cs="Times New Roman"/>
          <w:color w:val="000000" w:themeColor="text1"/>
          <w:szCs w:val="24"/>
        </w:rPr>
        <w:t xml:space="preserve">: 498). </w:t>
      </w:r>
      <w:r w:rsidR="002C2B6E" w:rsidRPr="00EA5143">
        <w:rPr>
          <w:rFonts w:ascii="Garamond" w:hAnsi="Garamond" w:cs="Times New Roman"/>
          <w:color w:val="000000" w:themeColor="text1"/>
          <w:szCs w:val="24"/>
        </w:rPr>
        <w:t>Patterson and Hughes (1999: 605</w:t>
      </w:r>
      <w:r w:rsidR="007C4F35">
        <w:rPr>
          <w:rFonts w:ascii="Garamond" w:hAnsi="Garamond" w:cs="Times New Roman"/>
          <w:color w:val="000000" w:themeColor="text1"/>
          <w:szCs w:val="24"/>
        </w:rPr>
        <w:t>, 607</w:t>
      </w:r>
      <w:r w:rsidR="002C2B6E" w:rsidRPr="00EA5143">
        <w:rPr>
          <w:rFonts w:ascii="Garamond" w:hAnsi="Garamond" w:cs="Times New Roman"/>
          <w:color w:val="000000" w:themeColor="text1"/>
          <w:szCs w:val="24"/>
        </w:rPr>
        <w:t>) argue time ‘is the primary criteria of exclusion and discrimination’, with the status of social competence withdrawn from bodies that fail to live up to ‘norms of speech, timing and movement’.</w:t>
      </w:r>
      <w:r w:rsidR="006B7B27" w:rsidRPr="00EA5143">
        <w:rPr>
          <w:rFonts w:ascii="Garamond" w:hAnsi="Garamond" w:cs="Times New Roman"/>
          <w:color w:val="000000" w:themeColor="text1"/>
          <w:szCs w:val="24"/>
        </w:rPr>
        <w:t xml:space="preserve"> </w:t>
      </w:r>
    </w:p>
    <w:p w14:paraId="68AAACD6" w14:textId="640891F8" w:rsidR="007C4F35" w:rsidRDefault="00845DC1" w:rsidP="00616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People with dementia and family carers </w:t>
      </w:r>
      <w:r w:rsidR="008E1B0B" w:rsidRPr="00EA5143">
        <w:rPr>
          <w:rFonts w:ascii="Garamond" w:hAnsi="Garamond" w:cs="Times New Roman"/>
          <w:color w:val="000000" w:themeColor="text1"/>
          <w:szCs w:val="24"/>
        </w:rPr>
        <w:t xml:space="preserve">deployed </w:t>
      </w:r>
      <w:r w:rsidRPr="00EA5143">
        <w:rPr>
          <w:rFonts w:ascii="Garamond" w:hAnsi="Garamond" w:cs="Times New Roman"/>
          <w:color w:val="000000" w:themeColor="text1"/>
          <w:szCs w:val="24"/>
        </w:rPr>
        <w:t xml:space="preserve">a range of practices to manage these temporal disruptions, engaging in the ‘embodied art of managing the time, space and speed realities of </w:t>
      </w:r>
      <w:r w:rsidR="00BC4F9E">
        <w:rPr>
          <w:rFonts w:ascii="Garamond" w:hAnsi="Garamond" w:cs="Times New Roman"/>
          <w:color w:val="000000" w:themeColor="text1"/>
          <w:szCs w:val="24"/>
        </w:rPr>
        <w:t>“</w:t>
      </w:r>
      <w:r w:rsidRPr="00EA5143">
        <w:rPr>
          <w:rFonts w:ascii="Garamond" w:hAnsi="Garamond" w:cs="Times New Roman"/>
          <w:color w:val="000000" w:themeColor="text1"/>
          <w:szCs w:val="24"/>
        </w:rPr>
        <w:t>doing</w:t>
      </w:r>
      <w:r w:rsidR="00BC4F9E">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daily living’ (Hansen and Philo</w:t>
      </w:r>
      <w:r w:rsidR="00D203F8" w:rsidRPr="00EA5143">
        <w:rPr>
          <w:rFonts w:ascii="Garamond" w:hAnsi="Garamond" w:cs="Times New Roman"/>
          <w:color w:val="000000" w:themeColor="text1"/>
          <w:szCs w:val="24"/>
        </w:rPr>
        <w:t>, 2007</w:t>
      </w:r>
      <w:r w:rsidR="00932B34" w:rsidRPr="00EA5143">
        <w:rPr>
          <w:rFonts w:ascii="Garamond" w:hAnsi="Garamond" w:cs="Times New Roman"/>
          <w:color w:val="000000" w:themeColor="text1"/>
          <w:szCs w:val="24"/>
        </w:rPr>
        <w:t>:</w:t>
      </w:r>
      <w:r w:rsidR="00895D5F" w:rsidRPr="00EA5143">
        <w:rPr>
          <w:rFonts w:ascii="Garamond" w:hAnsi="Garamond" w:cs="Times New Roman"/>
          <w:color w:val="000000" w:themeColor="text1"/>
          <w:szCs w:val="24"/>
        </w:rPr>
        <w:t xml:space="preserve"> 497</w:t>
      </w:r>
      <w:r w:rsidRPr="00EA5143">
        <w:rPr>
          <w:rFonts w:ascii="Garamond" w:hAnsi="Garamond" w:cs="Times New Roman"/>
          <w:color w:val="000000" w:themeColor="text1"/>
          <w:szCs w:val="24"/>
        </w:rPr>
        <w:t xml:space="preserve">). </w:t>
      </w:r>
      <w:r w:rsidR="009A44F9" w:rsidRPr="00EA5143">
        <w:rPr>
          <w:rFonts w:ascii="Garamond" w:hAnsi="Garamond" w:cs="Times New Roman"/>
          <w:color w:val="000000" w:themeColor="text1"/>
          <w:szCs w:val="24"/>
        </w:rPr>
        <w:t xml:space="preserve">Adjustments to daily routines included </w:t>
      </w:r>
      <w:r w:rsidR="007E3B90" w:rsidRPr="00EA5143">
        <w:rPr>
          <w:rFonts w:ascii="Garamond" w:hAnsi="Garamond" w:cs="Times New Roman"/>
          <w:color w:val="000000" w:themeColor="text1"/>
          <w:szCs w:val="24"/>
        </w:rPr>
        <w:t xml:space="preserve">planning </w:t>
      </w:r>
      <w:r w:rsidR="00494CF1" w:rsidRPr="00EA5143">
        <w:rPr>
          <w:rFonts w:ascii="Garamond" w:hAnsi="Garamond" w:cs="Times New Roman"/>
          <w:color w:val="000000" w:themeColor="text1"/>
          <w:szCs w:val="24"/>
        </w:rPr>
        <w:t xml:space="preserve">ahead </w:t>
      </w:r>
      <w:r w:rsidR="007E3B90" w:rsidRPr="00EA5143">
        <w:rPr>
          <w:rFonts w:ascii="Garamond" w:hAnsi="Garamond" w:cs="Times New Roman"/>
          <w:color w:val="000000" w:themeColor="text1"/>
          <w:szCs w:val="24"/>
        </w:rPr>
        <w:t>and laying out clothing</w:t>
      </w:r>
      <w:r w:rsidR="004B7DCF" w:rsidRPr="00EA5143">
        <w:rPr>
          <w:rFonts w:ascii="Garamond" w:hAnsi="Garamond" w:cs="Times New Roman"/>
          <w:color w:val="000000" w:themeColor="text1"/>
          <w:szCs w:val="24"/>
        </w:rPr>
        <w:t xml:space="preserve"> the night before as well as </w:t>
      </w:r>
      <w:r w:rsidR="009A44F9" w:rsidRPr="00EA5143">
        <w:rPr>
          <w:rFonts w:ascii="Garamond" w:hAnsi="Garamond" w:cs="Times New Roman"/>
          <w:color w:val="000000" w:themeColor="text1"/>
          <w:szCs w:val="24"/>
        </w:rPr>
        <w:t xml:space="preserve">allowing additional time, particularly if going out. </w:t>
      </w:r>
      <w:r w:rsidR="007D5045" w:rsidRPr="00EA5143">
        <w:rPr>
          <w:rFonts w:ascii="Garamond" w:hAnsi="Garamond" w:cs="Times New Roman"/>
          <w:color w:val="000000" w:themeColor="text1"/>
          <w:szCs w:val="24"/>
        </w:rPr>
        <w:t>Th</w:t>
      </w:r>
      <w:r w:rsidR="002D4B8A" w:rsidRPr="00EA5143">
        <w:rPr>
          <w:rFonts w:ascii="Garamond" w:hAnsi="Garamond" w:cs="Times New Roman"/>
          <w:color w:val="000000" w:themeColor="text1"/>
          <w:szCs w:val="24"/>
        </w:rPr>
        <w:t xml:space="preserve">e potentially disrupted and fluid character of </w:t>
      </w:r>
      <w:r w:rsidR="00595506" w:rsidRPr="00EA5143">
        <w:rPr>
          <w:rFonts w:ascii="Garamond" w:hAnsi="Garamond" w:cs="Times New Roman"/>
          <w:color w:val="000000" w:themeColor="text1"/>
          <w:szCs w:val="24"/>
        </w:rPr>
        <w:t>such</w:t>
      </w:r>
      <w:r w:rsidR="002D4B8A" w:rsidRPr="00EA5143">
        <w:rPr>
          <w:rFonts w:ascii="Garamond" w:hAnsi="Garamond" w:cs="Times New Roman"/>
          <w:color w:val="000000" w:themeColor="text1"/>
          <w:szCs w:val="24"/>
        </w:rPr>
        <w:t xml:space="preserve"> activity is well </w:t>
      </w:r>
      <w:r w:rsidR="007D5045" w:rsidRPr="00EA5143">
        <w:rPr>
          <w:rFonts w:ascii="Garamond" w:hAnsi="Garamond" w:cs="Times New Roman"/>
          <w:color w:val="000000" w:themeColor="text1"/>
          <w:szCs w:val="24"/>
        </w:rPr>
        <w:t xml:space="preserve">captured </w:t>
      </w:r>
      <w:r w:rsidR="002D4B8A" w:rsidRPr="00EA5143">
        <w:rPr>
          <w:rFonts w:ascii="Garamond" w:hAnsi="Garamond" w:cs="Times New Roman"/>
          <w:color w:val="000000" w:themeColor="text1"/>
          <w:szCs w:val="24"/>
        </w:rPr>
        <w:t>by</w:t>
      </w:r>
      <w:r w:rsidR="005370BE" w:rsidRPr="00EA5143">
        <w:rPr>
          <w:rFonts w:ascii="Garamond" w:hAnsi="Garamond" w:cs="Times New Roman"/>
          <w:color w:val="000000" w:themeColor="text1"/>
          <w:szCs w:val="24"/>
        </w:rPr>
        <w:t xml:space="preserve"> Davies’</w:t>
      </w:r>
      <w:r w:rsidR="009A20CB" w:rsidRPr="00EA5143">
        <w:rPr>
          <w:rFonts w:ascii="Garamond" w:hAnsi="Garamond" w:cs="Times New Roman"/>
          <w:color w:val="000000" w:themeColor="text1"/>
          <w:szCs w:val="24"/>
        </w:rPr>
        <w:t xml:space="preserve"> (</w:t>
      </w:r>
      <w:r w:rsidR="00D66652" w:rsidRPr="00EA5143">
        <w:rPr>
          <w:rFonts w:ascii="Garamond" w:hAnsi="Garamond" w:cs="Times New Roman"/>
          <w:color w:val="000000" w:themeColor="text1"/>
          <w:szCs w:val="24"/>
        </w:rPr>
        <w:t>1994</w:t>
      </w:r>
      <w:r w:rsidR="009A20CB" w:rsidRPr="00EA5143">
        <w:rPr>
          <w:rFonts w:ascii="Garamond" w:hAnsi="Garamond" w:cs="Times New Roman"/>
          <w:color w:val="000000" w:themeColor="text1"/>
          <w:szCs w:val="24"/>
        </w:rPr>
        <w:t xml:space="preserve">) </w:t>
      </w:r>
      <w:r w:rsidR="007D5045" w:rsidRPr="00EA5143">
        <w:rPr>
          <w:rFonts w:ascii="Garamond" w:hAnsi="Garamond" w:cs="Times New Roman"/>
          <w:color w:val="000000" w:themeColor="text1"/>
          <w:szCs w:val="24"/>
        </w:rPr>
        <w:t>concept o</w:t>
      </w:r>
      <w:r w:rsidR="00595506" w:rsidRPr="00EA5143">
        <w:rPr>
          <w:rFonts w:ascii="Garamond" w:hAnsi="Garamond" w:cs="Times New Roman"/>
          <w:color w:val="000000" w:themeColor="text1"/>
          <w:szCs w:val="24"/>
        </w:rPr>
        <w:t xml:space="preserve">f </w:t>
      </w:r>
      <w:r w:rsidR="00DA400D" w:rsidRPr="00EA5143">
        <w:rPr>
          <w:rFonts w:ascii="Garamond" w:hAnsi="Garamond" w:cs="Times New Roman"/>
          <w:color w:val="000000" w:themeColor="text1"/>
          <w:szCs w:val="24"/>
        </w:rPr>
        <w:t>‘p</w:t>
      </w:r>
      <w:r w:rsidR="007D5045" w:rsidRPr="00EA5143">
        <w:rPr>
          <w:rFonts w:ascii="Garamond" w:hAnsi="Garamond" w:cs="Times New Roman"/>
          <w:color w:val="000000" w:themeColor="text1"/>
          <w:szCs w:val="24"/>
        </w:rPr>
        <w:t>r</w:t>
      </w:r>
      <w:r w:rsidR="00DA400D" w:rsidRPr="00EA5143">
        <w:rPr>
          <w:rFonts w:ascii="Garamond" w:hAnsi="Garamond" w:cs="Times New Roman"/>
          <w:color w:val="000000" w:themeColor="text1"/>
          <w:szCs w:val="24"/>
        </w:rPr>
        <w:t>ocess t</w:t>
      </w:r>
      <w:r w:rsidR="007D5045" w:rsidRPr="00EA5143">
        <w:rPr>
          <w:rFonts w:ascii="Garamond" w:hAnsi="Garamond" w:cs="Times New Roman"/>
          <w:color w:val="000000" w:themeColor="text1"/>
          <w:szCs w:val="24"/>
        </w:rPr>
        <w:t>ime</w:t>
      </w:r>
      <w:r w:rsidR="00DA400D" w:rsidRPr="00EA5143">
        <w:rPr>
          <w:rFonts w:ascii="Garamond" w:hAnsi="Garamond" w:cs="Times New Roman"/>
          <w:color w:val="000000" w:themeColor="text1"/>
          <w:szCs w:val="24"/>
        </w:rPr>
        <w:t>’</w:t>
      </w:r>
      <w:r w:rsidR="007D5045" w:rsidRPr="00EA5143">
        <w:rPr>
          <w:rFonts w:ascii="Garamond" w:hAnsi="Garamond" w:cs="Times New Roman"/>
          <w:color w:val="000000" w:themeColor="text1"/>
          <w:szCs w:val="24"/>
        </w:rPr>
        <w:t xml:space="preserve"> which </w:t>
      </w:r>
      <w:r w:rsidR="002D4B8A" w:rsidRPr="00EA5143">
        <w:rPr>
          <w:rFonts w:ascii="Garamond" w:hAnsi="Garamond" w:cs="Times New Roman"/>
          <w:color w:val="000000" w:themeColor="text1"/>
          <w:szCs w:val="24"/>
        </w:rPr>
        <w:t>reflects</w:t>
      </w:r>
      <w:r w:rsidR="007D5045" w:rsidRPr="00EA5143">
        <w:rPr>
          <w:rFonts w:ascii="Garamond" w:hAnsi="Garamond" w:cs="Times New Roman"/>
          <w:color w:val="000000" w:themeColor="text1"/>
          <w:szCs w:val="24"/>
        </w:rPr>
        <w:t xml:space="preserve"> the unpredictable, non</w:t>
      </w:r>
      <w:r w:rsidR="002D4B8A" w:rsidRPr="00EA5143">
        <w:rPr>
          <w:rFonts w:ascii="Garamond" w:hAnsi="Garamond" w:cs="Times New Roman"/>
          <w:color w:val="000000" w:themeColor="text1"/>
          <w:szCs w:val="24"/>
        </w:rPr>
        <w:t>-</w:t>
      </w:r>
      <w:r w:rsidR="007D5045" w:rsidRPr="00EA5143">
        <w:rPr>
          <w:rFonts w:ascii="Garamond" w:hAnsi="Garamond" w:cs="Times New Roman"/>
          <w:color w:val="000000" w:themeColor="text1"/>
          <w:szCs w:val="24"/>
        </w:rPr>
        <w:t>linear nature of care processes</w:t>
      </w:r>
      <w:r w:rsidR="002D4B8A" w:rsidRPr="00EA5143">
        <w:rPr>
          <w:rFonts w:ascii="Garamond" w:hAnsi="Garamond" w:cs="Times New Roman"/>
          <w:color w:val="000000" w:themeColor="text1"/>
          <w:szCs w:val="24"/>
        </w:rPr>
        <w:t>, their interweaving with the body. As a result</w:t>
      </w:r>
      <w:r w:rsidR="00EE56BF" w:rsidRPr="00EA5143">
        <w:rPr>
          <w:rFonts w:ascii="Garamond" w:hAnsi="Garamond" w:cs="Times New Roman"/>
          <w:color w:val="000000" w:themeColor="text1"/>
          <w:szCs w:val="24"/>
        </w:rPr>
        <w:t>,</w:t>
      </w:r>
      <w:r w:rsidR="002D4B8A" w:rsidRPr="00EA5143">
        <w:rPr>
          <w:rFonts w:ascii="Garamond" w:hAnsi="Garamond" w:cs="Times New Roman"/>
          <w:color w:val="000000" w:themeColor="text1"/>
          <w:szCs w:val="24"/>
        </w:rPr>
        <w:t xml:space="preserve"> the act of </w:t>
      </w:r>
      <w:r w:rsidR="00BA7F34" w:rsidRPr="00EA5143">
        <w:rPr>
          <w:rFonts w:ascii="Garamond" w:hAnsi="Garamond" w:cs="Times New Roman"/>
          <w:color w:val="000000" w:themeColor="text1"/>
          <w:szCs w:val="24"/>
        </w:rPr>
        <w:t xml:space="preserve">dressing </w:t>
      </w:r>
      <w:r w:rsidR="00986FB8" w:rsidRPr="00EA5143">
        <w:rPr>
          <w:rFonts w:ascii="Garamond" w:hAnsi="Garamond" w:cs="Times New Roman"/>
          <w:color w:val="000000" w:themeColor="text1"/>
          <w:szCs w:val="24"/>
        </w:rPr>
        <w:t xml:space="preserve">was felt to be something which </w:t>
      </w:r>
      <w:r w:rsidR="00BA7F34" w:rsidRPr="00EA5143">
        <w:rPr>
          <w:rFonts w:ascii="Garamond" w:hAnsi="Garamond" w:cs="Times New Roman"/>
          <w:color w:val="000000" w:themeColor="text1"/>
          <w:szCs w:val="24"/>
        </w:rPr>
        <w:t>could</w:t>
      </w:r>
      <w:r w:rsidR="00211079" w:rsidRPr="00EA5143">
        <w:rPr>
          <w:rFonts w:ascii="Garamond" w:hAnsi="Garamond" w:cs="Times New Roman"/>
          <w:color w:val="000000" w:themeColor="text1"/>
          <w:szCs w:val="24"/>
        </w:rPr>
        <w:t xml:space="preserve"> no</w:t>
      </w:r>
      <w:r w:rsidR="00BA7F34" w:rsidRPr="00EA5143">
        <w:rPr>
          <w:rFonts w:ascii="Garamond" w:hAnsi="Garamond" w:cs="Times New Roman"/>
          <w:color w:val="000000" w:themeColor="text1"/>
          <w:szCs w:val="24"/>
        </w:rPr>
        <w:t xml:space="preserve">t be rushed. </w:t>
      </w:r>
      <w:r w:rsidR="002D4B8A" w:rsidRPr="00EA5143">
        <w:rPr>
          <w:rFonts w:ascii="Garamond" w:hAnsi="Garamond" w:cs="Times New Roman"/>
          <w:color w:val="000000" w:themeColor="text1"/>
          <w:szCs w:val="24"/>
        </w:rPr>
        <w:t xml:space="preserve">This </w:t>
      </w:r>
      <w:r w:rsidR="00BA7F34" w:rsidRPr="00EA5143">
        <w:rPr>
          <w:rFonts w:ascii="Garamond" w:hAnsi="Garamond" w:cs="Times New Roman"/>
          <w:color w:val="000000" w:themeColor="text1"/>
          <w:szCs w:val="24"/>
        </w:rPr>
        <w:t xml:space="preserve">slower </w:t>
      </w:r>
      <w:r w:rsidR="002D4B8A" w:rsidRPr="00EA5143">
        <w:rPr>
          <w:rFonts w:ascii="Garamond" w:hAnsi="Garamond" w:cs="Times New Roman"/>
          <w:color w:val="000000" w:themeColor="text1"/>
          <w:szCs w:val="24"/>
        </w:rPr>
        <w:t xml:space="preserve">and more uncertain </w:t>
      </w:r>
      <w:r w:rsidR="00BA7F34" w:rsidRPr="00EA5143">
        <w:rPr>
          <w:rFonts w:ascii="Garamond" w:hAnsi="Garamond" w:cs="Times New Roman"/>
          <w:color w:val="000000" w:themeColor="text1"/>
          <w:szCs w:val="24"/>
        </w:rPr>
        <w:t xml:space="preserve">temporality of dressing </w:t>
      </w:r>
      <w:r w:rsidR="002D4B8A" w:rsidRPr="00EA5143">
        <w:rPr>
          <w:rFonts w:ascii="Garamond" w:hAnsi="Garamond" w:cs="Times New Roman"/>
          <w:color w:val="000000" w:themeColor="text1"/>
          <w:szCs w:val="24"/>
        </w:rPr>
        <w:t xml:space="preserve">seemed </w:t>
      </w:r>
      <w:r w:rsidR="00BA7F34" w:rsidRPr="00EA5143">
        <w:rPr>
          <w:rFonts w:ascii="Garamond" w:hAnsi="Garamond" w:cs="Times New Roman"/>
          <w:color w:val="000000" w:themeColor="text1"/>
          <w:szCs w:val="24"/>
        </w:rPr>
        <w:t xml:space="preserve">more accepted by retired couples, </w:t>
      </w:r>
      <w:r w:rsidR="0018779F" w:rsidRPr="00EA5143">
        <w:rPr>
          <w:rFonts w:ascii="Garamond" w:hAnsi="Garamond" w:cs="Times New Roman"/>
          <w:color w:val="000000" w:themeColor="text1"/>
          <w:szCs w:val="24"/>
        </w:rPr>
        <w:t xml:space="preserve">perhaps reflecting changing meanings of time in retirement, associated with </w:t>
      </w:r>
      <w:r w:rsidR="000A3CE8" w:rsidRPr="00EA5143">
        <w:rPr>
          <w:rFonts w:ascii="Garamond" w:hAnsi="Garamond" w:cs="Times New Roman"/>
          <w:color w:val="000000" w:themeColor="text1"/>
          <w:szCs w:val="24"/>
        </w:rPr>
        <w:t>a sense of fr</w:t>
      </w:r>
      <w:r w:rsidR="000A407E" w:rsidRPr="00EA5143">
        <w:rPr>
          <w:rFonts w:ascii="Garamond" w:hAnsi="Garamond" w:cs="Times New Roman"/>
          <w:color w:val="000000" w:themeColor="text1"/>
          <w:szCs w:val="24"/>
        </w:rPr>
        <w:t xml:space="preserve">eedom from fixed routines and </w:t>
      </w:r>
      <w:r w:rsidR="000A3CE8" w:rsidRPr="00EA5143">
        <w:rPr>
          <w:rFonts w:ascii="Garamond" w:hAnsi="Garamond" w:cs="Times New Roman"/>
          <w:color w:val="000000" w:themeColor="text1"/>
          <w:szCs w:val="24"/>
        </w:rPr>
        <w:t>‘slowing down’</w:t>
      </w:r>
      <w:r w:rsidR="009A44F9" w:rsidRPr="00EA5143">
        <w:rPr>
          <w:rFonts w:ascii="Garamond" w:hAnsi="Garamond" w:cs="Times New Roman"/>
          <w:color w:val="000000" w:themeColor="text1"/>
          <w:szCs w:val="24"/>
        </w:rPr>
        <w:t xml:space="preserve"> </w:t>
      </w:r>
      <w:r w:rsidR="000A3CE8" w:rsidRPr="00EA5143">
        <w:rPr>
          <w:rFonts w:ascii="Garamond" w:hAnsi="Garamond" w:cs="Times New Roman"/>
          <w:color w:val="000000" w:themeColor="text1"/>
          <w:szCs w:val="24"/>
        </w:rPr>
        <w:t>(Roche</w:t>
      </w:r>
      <w:r w:rsidR="0008610F" w:rsidRPr="00EA5143">
        <w:rPr>
          <w:rFonts w:ascii="Garamond" w:hAnsi="Garamond" w:cs="Times New Roman"/>
          <w:color w:val="000000" w:themeColor="text1"/>
          <w:szCs w:val="24"/>
        </w:rPr>
        <w:t>,</w:t>
      </w:r>
      <w:r w:rsidR="000A3CE8" w:rsidRPr="00EA5143">
        <w:rPr>
          <w:rFonts w:ascii="Garamond" w:hAnsi="Garamond" w:cs="Times New Roman"/>
          <w:color w:val="000000" w:themeColor="text1"/>
          <w:szCs w:val="24"/>
        </w:rPr>
        <w:t xml:space="preserve"> 1989</w:t>
      </w:r>
      <w:r w:rsidR="0008610F" w:rsidRPr="00EA5143">
        <w:rPr>
          <w:rFonts w:ascii="Garamond" w:hAnsi="Garamond" w:cs="Times New Roman"/>
          <w:color w:val="000000" w:themeColor="text1"/>
          <w:szCs w:val="24"/>
        </w:rPr>
        <w:t>;</w:t>
      </w:r>
      <w:r w:rsidR="000A3CE8" w:rsidRPr="00EA5143">
        <w:rPr>
          <w:rFonts w:ascii="Garamond" w:hAnsi="Garamond" w:cs="Times New Roman"/>
          <w:color w:val="000000" w:themeColor="text1"/>
          <w:szCs w:val="24"/>
        </w:rPr>
        <w:t xml:space="preserve"> Tsuji</w:t>
      </w:r>
      <w:r w:rsidR="0008610F" w:rsidRPr="00EA5143">
        <w:rPr>
          <w:rFonts w:ascii="Garamond" w:hAnsi="Garamond" w:cs="Times New Roman"/>
          <w:color w:val="000000" w:themeColor="text1"/>
          <w:szCs w:val="24"/>
        </w:rPr>
        <w:t>,</w:t>
      </w:r>
      <w:r w:rsidR="000A3CE8" w:rsidRPr="00EA5143">
        <w:rPr>
          <w:rFonts w:ascii="Garamond" w:hAnsi="Garamond" w:cs="Times New Roman"/>
          <w:color w:val="000000" w:themeColor="text1"/>
          <w:szCs w:val="24"/>
        </w:rPr>
        <w:t xml:space="preserve"> 2005). As </w:t>
      </w:r>
      <w:r w:rsidR="001C74FD" w:rsidRPr="00EA5143">
        <w:rPr>
          <w:rFonts w:ascii="Garamond" w:hAnsi="Garamond" w:cs="Times New Roman"/>
          <w:color w:val="000000" w:themeColor="text1"/>
          <w:szCs w:val="24"/>
        </w:rPr>
        <w:t xml:space="preserve">retired </w:t>
      </w:r>
      <w:r w:rsidR="000A3CE8" w:rsidRPr="00EA5143">
        <w:rPr>
          <w:rFonts w:ascii="Garamond" w:hAnsi="Garamond" w:cs="Times New Roman"/>
          <w:color w:val="000000" w:themeColor="text1"/>
          <w:szCs w:val="24"/>
        </w:rPr>
        <w:t>family carer</w:t>
      </w:r>
      <w:r w:rsidR="00BC4F9E">
        <w:rPr>
          <w:rFonts w:ascii="Garamond" w:hAnsi="Garamond" w:cs="Times New Roman"/>
          <w:color w:val="000000" w:themeColor="text1"/>
          <w:szCs w:val="24"/>
        </w:rPr>
        <w:t>,</w:t>
      </w:r>
      <w:r w:rsidR="000A3CE8" w:rsidRPr="00EA5143">
        <w:rPr>
          <w:rFonts w:ascii="Garamond" w:hAnsi="Garamond" w:cs="Times New Roman"/>
          <w:color w:val="000000" w:themeColor="text1"/>
          <w:szCs w:val="24"/>
        </w:rPr>
        <w:t xml:space="preserve"> Fred</w:t>
      </w:r>
      <w:r w:rsidR="00BC4F9E">
        <w:rPr>
          <w:rFonts w:ascii="Garamond" w:hAnsi="Garamond" w:cs="Times New Roman"/>
          <w:color w:val="000000" w:themeColor="text1"/>
          <w:szCs w:val="24"/>
        </w:rPr>
        <w:t>,</w:t>
      </w:r>
      <w:r w:rsidR="000A3CE8" w:rsidRPr="00EA5143">
        <w:rPr>
          <w:rFonts w:ascii="Garamond" w:hAnsi="Garamond" w:cs="Times New Roman"/>
          <w:color w:val="000000" w:themeColor="text1"/>
          <w:szCs w:val="24"/>
        </w:rPr>
        <w:t xml:space="preserve"> </w:t>
      </w:r>
      <w:r w:rsidR="00BC4F9E">
        <w:rPr>
          <w:rFonts w:ascii="Garamond" w:hAnsi="Garamond" w:cs="Times New Roman"/>
          <w:color w:val="000000" w:themeColor="text1"/>
          <w:szCs w:val="24"/>
        </w:rPr>
        <w:t>claimed</w:t>
      </w:r>
      <w:r w:rsidR="00C95BA8" w:rsidRPr="00EA5143">
        <w:rPr>
          <w:rFonts w:ascii="Garamond" w:hAnsi="Garamond" w:cs="Times New Roman"/>
          <w:color w:val="000000" w:themeColor="text1"/>
          <w:szCs w:val="24"/>
        </w:rPr>
        <w:t>:</w:t>
      </w:r>
      <w:r w:rsidR="000A3CE8" w:rsidRPr="00EA5143">
        <w:rPr>
          <w:rFonts w:ascii="Garamond" w:hAnsi="Garamond" w:cs="Times New Roman"/>
          <w:color w:val="000000" w:themeColor="text1"/>
          <w:szCs w:val="24"/>
        </w:rPr>
        <w:t xml:space="preserve"> </w:t>
      </w:r>
      <w:r w:rsidR="009A44F9" w:rsidRPr="00EA5143">
        <w:rPr>
          <w:rFonts w:ascii="Garamond" w:hAnsi="Garamond" w:cs="Times New Roman"/>
          <w:color w:val="000000" w:themeColor="text1"/>
          <w:szCs w:val="24"/>
        </w:rPr>
        <w:t>‘time doesn’t matter’</w:t>
      </w:r>
      <w:r w:rsidR="000A3CE8" w:rsidRPr="00EA5143">
        <w:rPr>
          <w:rFonts w:ascii="Garamond" w:hAnsi="Garamond" w:cs="Times New Roman"/>
          <w:color w:val="000000" w:themeColor="text1"/>
          <w:szCs w:val="24"/>
        </w:rPr>
        <w:t>.</w:t>
      </w:r>
    </w:p>
    <w:p w14:paraId="55D06437" w14:textId="7A3D7CD3" w:rsidR="00542278" w:rsidRPr="00EA5143" w:rsidRDefault="002D4B8A" w:rsidP="00616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To </w:t>
      </w:r>
      <w:r w:rsidR="006B7B27" w:rsidRPr="00EA5143">
        <w:rPr>
          <w:rFonts w:ascii="Garamond" w:hAnsi="Garamond" w:cs="Times New Roman"/>
          <w:color w:val="000000" w:themeColor="text1"/>
          <w:szCs w:val="24"/>
        </w:rPr>
        <w:t xml:space="preserve">a </w:t>
      </w:r>
      <w:r w:rsidRPr="00EA5143">
        <w:rPr>
          <w:rFonts w:ascii="Garamond" w:hAnsi="Garamond" w:cs="Times New Roman"/>
          <w:color w:val="000000" w:themeColor="text1"/>
          <w:szCs w:val="24"/>
        </w:rPr>
        <w:t>significant extent, o</w:t>
      </w:r>
      <w:r w:rsidR="00464E51" w:rsidRPr="00EA5143">
        <w:rPr>
          <w:rFonts w:ascii="Garamond" w:hAnsi="Garamond" w:cs="Times New Roman"/>
          <w:color w:val="000000" w:themeColor="text1"/>
          <w:szCs w:val="24"/>
        </w:rPr>
        <w:t xml:space="preserve">ntological security </w:t>
      </w:r>
      <w:r w:rsidRPr="00EA5143">
        <w:rPr>
          <w:rFonts w:ascii="Garamond" w:hAnsi="Garamond" w:cs="Times New Roman"/>
          <w:color w:val="000000" w:themeColor="text1"/>
          <w:szCs w:val="24"/>
        </w:rPr>
        <w:t xml:space="preserve">rests on </w:t>
      </w:r>
      <w:r w:rsidR="00464E51" w:rsidRPr="00EA5143">
        <w:rPr>
          <w:rFonts w:ascii="Garamond" w:hAnsi="Garamond" w:cs="Times New Roman"/>
          <w:color w:val="000000" w:themeColor="text1"/>
          <w:szCs w:val="24"/>
        </w:rPr>
        <w:t>the familiarity of daily routines, repetition, and rituals (Giddens</w:t>
      </w:r>
      <w:r w:rsidR="009100DB" w:rsidRPr="00EA5143">
        <w:rPr>
          <w:rFonts w:ascii="Garamond" w:hAnsi="Garamond" w:cs="Times New Roman"/>
          <w:color w:val="000000" w:themeColor="text1"/>
          <w:szCs w:val="24"/>
        </w:rPr>
        <w:t>, 1992</w:t>
      </w:r>
      <w:r w:rsidR="00464E51" w:rsidRPr="00EA5143">
        <w:rPr>
          <w:rFonts w:ascii="Garamond" w:hAnsi="Garamond" w:cs="Times New Roman"/>
          <w:color w:val="000000" w:themeColor="text1"/>
          <w:szCs w:val="24"/>
        </w:rPr>
        <w:t>).</w:t>
      </w:r>
      <w:r w:rsidR="00B62DB4" w:rsidRPr="00EA5143">
        <w:rPr>
          <w:rFonts w:ascii="Garamond" w:hAnsi="Garamond" w:cs="Times New Roman"/>
          <w:color w:val="000000" w:themeColor="text1"/>
          <w:szCs w:val="24"/>
        </w:rPr>
        <w:t xml:space="preserve"> For people with dementia, maintaining </w:t>
      </w:r>
      <w:r w:rsidRPr="00EA5143">
        <w:rPr>
          <w:rFonts w:ascii="Garamond" w:hAnsi="Garamond" w:cs="Times New Roman"/>
          <w:color w:val="000000" w:themeColor="text1"/>
          <w:szCs w:val="24"/>
        </w:rPr>
        <w:t xml:space="preserve">these </w:t>
      </w:r>
      <w:r w:rsidR="00B62DB4" w:rsidRPr="00EA5143">
        <w:rPr>
          <w:rFonts w:ascii="Garamond" w:hAnsi="Garamond" w:cs="Times New Roman"/>
          <w:color w:val="000000" w:themeColor="text1"/>
          <w:szCs w:val="24"/>
        </w:rPr>
        <w:t>can be important to coping with the condition (Keady and Keady</w:t>
      </w:r>
      <w:r w:rsidR="000335B4" w:rsidRPr="00EA5143">
        <w:rPr>
          <w:rFonts w:ascii="Garamond" w:hAnsi="Garamond" w:cs="Times New Roman"/>
          <w:color w:val="000000" w:themeColor="text1"/>
          <w:szCs w:val="24"/>
        </w:rPr>
        <w:t>, 2005</w:t>
      </w:r>
      <w:r w:rsidR="00B62DB4" w:rsidRPr="00EA5143">
        <w:rPr>
          <w:rFonts w:ascii="Garamond" w:hAnsi="Garamond" w:cs="Times New Roman"/>
          <w:color w:val="000000" w:themeColor="text1"/>
          <w:szCs w:val="24"/>
        </w:rPr>
        <w:t>)</w:t>
      </w:r>
      <w:r w:rsidR="006B7F2F" w:rsidRPr="00EA5143">
        <w:rPr>
          <w:rFonts w:ascii="Garamond" w:hAnsi="Garamond" w:cs="Times New Roman"/>
          <w:color w:val="000000" w:themeColor="text1"/>
          <w:szCs w:val="24"/>
        </w:rPr>
        <w:t>, and retaining a sense of normality</w:t>
      </w:r>
      <w:r w:rsidR="00B62DB4" w:rsidRPr="00EA5143">
        <w:rPr>
          <w:rFonts w:ascii="Garamond" w:hAnsi="Garamond" w:cs="Times New Roman"/>
          <w:color w:val="000000" w:themeColor="text1"/>
          <w:szCs w:val="24"/>
        </w:rPr>
        <w:t>.</w:t>
      </w:r>
      <w:r w:rsidR="00464E51" w:rsidRPr="00EA5143">
        <w:rPr>
          <w:rFonts w:ascii="Garamond" w:hAnsi="Garamond" w:cs="Times New Roman"/>
          <w:color w:val="000000" w:themeColor="text1"/>
          <w:szCs w:val="24"/>
        </w:rPr>
        <w:t xml:space="preserve"> In the face of</w:t>
      </w:r>
      <w:r w:rsidR="00542278" w:rsidRPr="00EA5143">
        <w:rPr>
          <w:rFonts w:ascii="Garamond" w:hAnsi="Garamond" w:cs="Times New Roman"/>
          <w:color w:val="000000" w:themeColor="text1"/>
          <w:szCs w:val="24"/>
        </w:rPr>
        <w:t xml:space="preserve"> the disruption of everyday temporality</w:t>
      </w:r>
      <w:r w:rsidR="00464E51" w:rsidRPr="00EA5143">
        <w:rPr>
          <w:rFonts w:ascii="Garamond" w:hAnsi="Garamond" w:cs="Times New Roman"/>
          <w:color w:val="000000" w:themeColor="text1"/>
          <w:szCs w:val="24"/>
        </w:rPr>
        <w:t xml:space="preserve">, spousal carers tried to </w:t>
      </w:r>
      <w:r w:rsidR="000A407E" w:rsidRPr="00EA5143">
        <w:rPr>
          <w:rFonts w:ascii="Garamond" w:hAnsi="Garamond" w:cs="Times New Roman"/>
          <w:color w:val="000000" w:themeColor="text1"/>
          <w:szCs w:val="24"/>
        </w:rPr>
        <w:t xml:space="preserve">embed </w:t>
      </w:r>
      <w:r w:rsidR="00464E51" w:rsidRPr="00EA5143">
        <w:rPr>
          <w:rFonts w:ascii="Garamond" w:hAnsi="Garamond" w:cs="Times New Roman"/>
          <w:color w:val="000000" w:themeColor="text1"/>
          <w:szCs w:val="24"/>
        </w:rPr>
        <w:t>d</w:t>
      </w:r>
      <w:r w:rsidR="00FF54DF" w:rsidRPr="00EA5143">
        <w:rPr>
          <w:rFonts w:ascii="Garamond" w:hAnsi="Garamond" w:cs="Times New Roman"/>
          <w:color w:val="000000" w:themeColor="text1"/>
          <w:szCs w:val="24"/>
        </w:rPr>
        <w:t xml:space="preserve">ressing into new </w:t>
      </w:r>
      <w:r w:rsidR="00464E51" w:rsidRPr="00EA5143">
        <w:rPr>
          <w:rFonts w:ascii="Garamond" w:hAnsi="Garamond" w:cs="Times New Roman"/>
          <w:color w:val="000000" w:themeColor="text1"/>
          <w:szCs w:val="24"/>
        </w:rPr>
        <w:t>routines</w:t>
      </w:r>
      <w:r w:rsidR="00FF54DF" w:rsidRPr="00EA5143">
        <w:rPr>
          <w:rFonts w:ascii="Garamond" w:hAnsi="Garamond" w:cs="Times New Roman"/>
          <w:color w:val="000000" w:themeColor="text1"/>
          <w:szCs w:val="24"/>
        </w:rPr>
        <w:t xml:space="preserve"> which were relational and embodied</w:t>
      </w:r>
      <w:r w:rsidR="00464E51" w:rsidRPr="00EA5143">
        <w:rPr>
          <w:rFonts w:ascii="Garamond" w:hAnsi="Garamond" w:cs="Times New Roman"/>
          <w:color w:val="000000" w:themeColor="text1"/>
          <w:szCs w:val="24"/>
        </w:rPr>
        <w:t xml:space="preserve">. </w:t>
      </w:r>
      <w:r w:rsidR="00542278" w:rsidRPr="00EA5143">
        <w:rPr>
          <w:rFonts w:ascii="Garamond" w:hAnsi="Garamond" w:cs="Times New Roman"/>
          <w:color w:val="000000" w:themeColor="text1"/>
          <w:szCs w:val="24"/>
        </w:rPr>
        <w:t xml:space="preserve">Female carers in particular talked about washing and dressing </w:t>
      </w:r>
      <w:r w:rsidRPr="00EA5143">
        <w:rPr>
          <w:rFonts w:ascii="Garamond" w:hAnsi="Garamond" w:cs="Times New Roman"/>
          <w:color w:val="000000" w:themeColor="text1"/>
          <w:szCs w:val="24"/>
        </w:rPr>
        <w:t>alongside</w:t>
      </w:r>
      <w:r w:rsidR="001C74FD" w:rsidRPr="00EA5143">
        <w:rPr>
          <w:rFonts w:ascii="Garamond" w:hAnsi="Garamond" w:cs="Times New Roman"/>
          <w:color w:val="000000" w:themeColor="text1"/>
          <w:szCs w:val="24"/>
        </w:rPr>
        <w:t xml:space="preserve"> their husbands</w:t>
      </w:r>
      <w:r w:rsidR="00542278" w:rsidRPr="00EA5143">
        <w:rPr>
          <w:rFonts w:ascii="Garamond" w:hAnsi="Garamond" w:cs="Times New Roman"/>
          <w:color w:val="000000" w:themeColor="text1"/>
          <w:szCs w:val="24"/>
        </w:rPr>
        <w:t xml:space="preserve">, as one </w:t>
      </w:r>
      <w:r w:rsidR="00E22737" w:rsidRPr="00EA5143">
        <w:rPr>
          <w:rFonts w:ascii="Garamond" w:hAnsi="Garamond" w:cs="Times New Roman"/>
          <w:color w:val="000000" w:themeColor="text1"/>
          <w:szCs w:val="24"/>
        </w:rPr>
        <w:t>woman</w:t>
      </w:r>
      <w:r w:rsidR="00BC4F9E">
        <w:rPr>
          <w:rFonts w:ascii="Garamond" w:hAnsi="Garamond" w:cs="Times New Roman"/>
          <w:color w:val="000000" w:themeColor="text1"/>
          <w:szCs w:val="24"/>
        </w:rPr>
        <w:t>,</w:t>
      </w:r>
      <w:r w:rsidR="00E22737" w:rsidRPr="00EA5143">
        <w:rPr>
          <w:rFonts w:ascii="Garamond" w:hAnsi="Garamond" w:cs="Times New Roman"/>
          <w:color w:val="000000" w:themeColor="text1"/>
          <w:szCs w:val="24"/>
        </w:rPr>
        <w:t xml:space="preserve"> </w:t>
      </w:r>
      <w:r w:rsidR="0018779F" w:rsidRPr="00EA5143">
        <w:rPr>
          <w:rFonts w:ascii="Garamond" w:hAnsi="Garamond" w:cs="Times New Roman"/>
          <w:color w:val="000000" w:themeColor="text1"/>
          <w:szCs w:val="24"/>
        </w:rPr>
        <w:t>Barbara</w:t>
      </w:r>
      <w:r w:rsidR="00E22737" w:rsidRPr="00EA5143">
        <w:rPr>
          <w:rFonts w:ascii="Garamond" w:hAnsi="Garamond" w:cs="Times New Roman"/>
          <w:color w:val="000000" w:themeColor="text1"/>
          <w:szCs w:val="24"/>
        </w:rPr>
        <w:t xml:space="preserve">, </w:t>
      </w:r>
      <w:r w:rsidR="00542278" w:rsidRPr="00EA5143">
        <w:rPr>
          <w:rFonts w:ascii="Garamond" w:hAnsi="Garamond" w:cs="Times New Roman"/>
          <w:color w:val="000000" w:themeColor="text1"/>
          <w:szCs w:val="24"/>
        </w:rPr>
        <w:t xml:space="preserve">said: ‘it’s quicker </w:t>
      </w:r>
      <w:r w:rsidR="00275CDD" w:rsidRPr="00EA5143">
        <w:rPr>
          <w:rFonts w:ascii="Garamond" w:hAnsi="Garamond" w:cs="Times New Roman"/>
          <w:color w:val="000000" w:themeColor="text1"/>
          <w:szCs w:val="24"/>
        </w:rPr>
        <w:t xml:space="preserve">[…] </w:t>
      </w:r>
      <w:r w:rsidR="00542278" w:rsidRPr="00EA5143">
        <w:rPr>
          <w:rFonts w:ascii="Garamond" w:hAnsi="Garamond" w:cs="Times New Roman"/>
          <w:color w:val="000000" w:themeColor="text1"/>
          <w:szCs w:val="24"/>
        </w:rPr>
        <w:t>than trying to wash in relays, because he keeps calling me. I wash my face and then go and run some hot water and wash the rest of him’</w:t>
      </w:r>
      <w:r w:rsidR="00BC4F9E">
        <w:rPr>
          <w:rFonts w:ascii="Garamond" w:hAnsi="Garamond" w:cs="Times New Roman"/>
          <w:color w:val="000000" w:themeColor="text1"/>
          <w:szCs w:val="24"/>
        </w:rPr>
        <w:t>.</w:t>
      </w:r>
      <w:r w:rsidR="00542278" w:rsidRPr="00EA5143">
        <w:rPr>
          <w:rFonts w:ascii="Garamond" w:hAnsi="Garamond" w:cs="Times New Roman"/>
          <w:color w:val="000000" w:themeColor="text1"/>
          <w:szCs w:val="24"/>
        </w:rPr>
        <w:t xml:space="preserve">  Spousal carers </w:t>
      </w:r>
      <w:r w:rsidRPr="00EA5143">
        <w:rPr>
          <w:rFonts w:ascii="Garamond" w:hAnsi="Garamond" w:cs="Times New Roman"/>
          <w:color w:val="000000" w:themeColor="text1"/>
          <w:szCs w:val="24"/>
        </w:rPr>
        <w:t xml:space="preserve">often </w:t>
      </w:r>
      <w:r w:rsidR="00542278" w:rsidRPr="00EA5143">
        <w:rPr>
          <w:rFonts w:ascii="Garamond" w:hAnsi="Garamond" w:cs="Times New Roman"/>
          <w:color w:val="000000" w:themeColor="text1"/>
          <w:szCs w:val="24"/>
        </w:rPr>
        <w:t xml:space="preserve">re-embedded dressing within other household routines and activities </w:t>
      </w:r>
      <w:r w:rsidRPr="00EA5143">
        <w:rPr>
          <w:rFonts w:ascii="Garamond" w:hAnsi="Garamond" w:cs="Times New Roman"/>
          <w:color w:val="000000" w:themeColor="text1"/>
          <w:szCs w:val="24"/>
        </w:rPr>
        <w:t xml:space="preserve">that were associated with relaxation and security </w:t>
      </w:r>
      <w:r w:rsidR="00542278" w:rsidRPr="00EA5143">
        <w:rPr>
          <w:rFonts w:ascii="Garamond" w:hAnsi="Garamond" w:cs="Times New Roman"/>
          <w:color w:val="000000" w:themeColor="text1"/>
          <w:szCs w:val="24"/>
        </w:rPr>
        <w:t>such as reading or watching television, as Cora</w:t>
      </w:r>
      <w:r w:rsidR="00BC4F9E">
        <w:rPr>
          <w:rFonts w:ascii="Garamond" w:hAnsi="Garamond" w:cs="Times New Roman"/>
          <w:color w:val="000000" w:themeColor="text1"/>
          <w:szCs w:val="24"/>
        </w:rPr>
        <w:t xml:space="preserve"> (family carer)</w:t>
      </w:r>
      <w:r w:rsidR="00542278" w:rsidRPr="00EA5143">
        <w:rPr>
          <w:rFonts w:ascii="Garamond" w:hAnsi="Garamond" w:cs="Times New Roman"/>
          <w:color w:val="000000" w:themeColor="text1"/>
          <w:szCs w:val="24"/>
        </w:rPr>
        <w:t xml:space="preserve"> describes:</w:t>
      </w:r>
    </w:p>
    <w:p w14:paraId="36A166F3" w14:textId="77777777" w:rsidR="001C74FD" w:rsidRPr="00EA5143" w:rsidRDefault="001C74FD"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p>
    <w:p w14:paraId="68F7515D" w14:textId="79426C6A" w:rsidR="00542278" w:rsidRPr="00EA5143" w:rsidRDefault="00623413"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And then usually help him undress in the evening. We go in there together, don’t we, and I put my dressing gown on as well at about eight and then we come back and watch something on the </w:t>
      </w:r>
      <w:r w:rsidR="00542278" w:rsidRPr="00EA5143">
        <w:rPr>
          <w:rFonts w:ascii="Garamond" w:hAnsi="Garamond" w:cs="Times New Roman"/>
          <w:color w:val="000000" w:themeColor="text1"/>
          <w:szCs w:val="24"/>
        </w:rPr>
        <w:t>telly</w:t>
      </w:r>
      <w:r w:rsidR="00BC4F9E">
        <w:rPr>
          <w:rFonts w:ascii="Garamond" w:hAnsi="Garamond" w:cs="Times New Roman"/>
          <w:color w:val="000000" w:themeColor="text1"/>
          <w:szCs w:val="24"/>
        </w:rPr>
        <w:t xml:space="preserve"> [television].</w:t>
      </w:r>
    </w:p>
    <w:p w14:paraId="72F95BDC" w14:textId="562EBF6D" w:rsidR="0081279D" w:rsidRPr="00EA5143" w:rsidRDefault="00B30D37"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bCs/>
          <w:color w:val="000000" w:themeColor="text1"/>
          <w:szCs w:val="24"/>
        </w:rPr>
        <w:t>These routines reconstitute a sense of familiarity and continuity with existing relationships</w:t>
      </w:r>
      <w:r w:rsidRPr="00EA5143">
        <w:rPr>
          <w:rFonts w:ascii="Garamond" w:hAnsi="Garamond" w:cs="Times New Roman"/>
          <w:b/>
          <w:bCs/>
          <w:color w:val="000000" w:themeColor="text1"/>
          <w:szCs w:val="24"/>
        </w:rPr>
        <w:t>.</w:t>
      </w:r>
      <w:r w:rsidRPr="00EA5143">
        <w:rPr>
          <w:rFonts w:ascii="Garamond" w:hAnsi="Garamond" w:cs="Times New Roman"/>
          <w:color w:val="000000" w:themeColor="text1"/>
          <w:szCs w:val="24"/>
        </w:rPr>
        <w:t xml:space="preserve"> However, other carers felt that the unpredictable bodi</w:t>
      </w:r>
      <w:r w:rsidR="00211079" w:rsidRPr="00EA5143">
        <w:rPr>
          <w:rFonts w:ascii="Garamond" w:hAnsi="Garamond" w:cs="Times New Roman"/>
          <w:color w:val="000000" w:themeColor="text1"/>
          <w:szCs w:val="24"/>
        </w:rPr>
        <w:t>es of relatives with dementia w</w:t>
      </w:r>
      <w:r w:rsidRPr="00EA5143">
        <w:rPr>
          <w:rFonts w:ascii="Garamond" w:hAnsi="Garamond" w:cs="Times New Roman"/>
          <w:color w:val="000000" w:themeColor="text1"/>
          <w:szCs w:val="24"/>
        </w:rPr>
        <w:t>ere le</w:t>
      </w:r>
      <w:r w:rsidR="0018779F" w:rsidRPr="00EA5143">
        <w:rPr>
          <w:rFonts w:ascii="Garamond" w:hAnsi="Garamond" w:cs="Times New Roman"/>
          <w:color w:val="000000" w:themeColor="text1"/>
          <w:szCs w:val="24"/>
        </w:rPr>
        <w:t xml:space="preserve">ss amendable to </w:t>
      </w:r>
      <w:r w:rsidR="001C74FD" w:rsidRPr="00EA5143">
        <w:rPr>
          <w:rFonts w:ascii="Garamond" w:hAnsi="Garamond" w:cs="Times New Roman"/>
          <w:color w:val="000000" w:themeColor="text1"/>
          <w:szCs w:val="24"/>
        </w:rPr>
        <w:t>being routinised</w:t>
      </w:r>
      <w:r w:rsidR="000A407E" w:rsidRPr="00EA5143">
        <w:rPr>
          <w:rFonts w:ascii="Garamond" w:hAnsi="Garamond" w:cs="Times New Roman"/>
          <w:color w:val="000000" w:themeColor="text1"/>
          <w:szCs w:val="24"/>
        </w:rPr>
        <w:t>,</w:t>
      </w:r>
      <w:r w:rsidR="0018779F" w:rsidRPr="00EA5143">
        <w:rPr>
          <w:rFonts w:ascii="Garamond" w:hAnsi="Garamond" w:cs="Times New Roman"/>
          <w:color w:val="000000" w:themeColor="text1"/>
          <w:szCs w:val="24"/>
        </w:rPr>
        <w:t xml:space="preserve"> as </w:t>
      </w:r>
      <w:r w:rsidRPr="00EA5143">
        <w:rPr>
          <w:rFonts w:ascii="Garamond" w:hAnsi="Garamond" w:cs="Times New Roman"/>
          <w:color w:val="000000" w:themeColor="text1"/>
          <w:szCs w:val="24"/>
        </w:rPr>
        <w:t>family carer</w:t>
      </w:r>
      <w:r w:rsidR="00BC4F9E">
        <w:rPr>
          <w:rFonts w:ascii="Garamond" w:hAnsi="Garamond" w:cs="Times New Roman"/>
          <w:color w:val="000000" w:themeColor="text1"/>
          <w:szCs w:val="24"/>
        </w:rPr>
        <w:t>,</w:t>
      </w:r>
      <w:r w:rsidRPr="00EA5143">
        <w:rPr>
          <w:rFonts w:ascii="Garamond" w:hAnsi="Garamond" w:cs="Times New Roman"/>
          <w:color w:val="000000" w:themeColor="text1"/>
          <w:szCs w:val="24"/>
        </w:rPr>
        <w:t xml:space="preserve"> Grant</w:t>
      </w:r>
      <w:r w:rsidR="00BC4F9E">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2D4B8A" w:rsidRPr="00EA5143">
        <w:rPr>
          <w:rFonts w:ascii="Garamond" w:hAnsi="Garamond" w:cs="Times New Roman"/>
          <w:color w:val="000000" w:themeColor="text1"/>
          <w:szCs w:val="24"/>
        </w:rPr>
        <w:t>explained</w:t>
      </w:r>
      <w:r w:rsidRPr="00EA5143">
        <w:rPr>
          <w:rFonts w:ascii="Garamond" w:hAnsi="Garamond" w:cs="Times New Roman"/>
          <w:color w:val="000000" w:themeColor="text1"/>
          <w:szCs w:val="24"/>
        </w:rPr>
        <w:t xml:space="preserve">: </w:t>
      </w:r>
      <w:r w:rsidR="008B3870" w:rsidRPr="00EA5143">
        <w:rPr>
          <w:rFonts w:ascii="Garamond" w:hAnsi="Garamond" w:cs="Times New Roman"/>
          <w:color w:val="000000" w:themeColor="text1"/>
          <w:szCs w:val="24"/>
        </w:rPr>
        <w:t xml:space="preserve">‘you try and keep them in a routine but it just doesn’t work.  You know, </w:t>
      </w:r>
      <w:r w:rsidRPr="00EA5143">
        <w:rPr>
          <w:rFonts w:ascii="Garamond" w:hAnsi="Garamond" w:cs="Times New Roman"/>
          <w:color w:val="000000" w:themeColor="text1"/>
          <w:szCs w:val="24"/>
        </w:rPr>
        <w:t>you have to go with the moods’. T</w:t>
      </w:r>
      <w:r w:rsidR="006F6CA8" w:rsidRPr="00EA5143">
        <w:rPr>
          <w:rFonts w:ascii="Garamond" w:hAnsi="Garamond" w:cs="Times New Roman"/>
          <w:color w:val="000000" w:themeColor="text1"/>
          <w:szCs w:val="24"/>
        </w:rPr>
        <w:t xml:space="preserve">emporal disorientation means that routines </w:t>
      </w:r>
      <w:r w:rsidR="005D39E3">
        <w:rPr>
          <w:rFonts w:ascii="Garamond" w:hAnsi="Garamond" w:cs="Times New Roman"/>
          <w:color w:val="000000" w:themeColor="text1"/>
          <w:szCs w:val="24"/>
        </w:rPr>
        <w:t xml:space="preserve">can be </w:t>
      </w:r>
      <w:r w:rsidR="006F6CA8" w:rsidRPr="00EA5143">
        <w:rPr>
          <w:rFonts w:ascii="Garamond" w:hAnsi="Garamond" w:cs="Times New Roman"/>
          <w:color w:val="000000" w:themeColor="text1"/>
          <w:szCs w:val="24"/>
        </w:rPr>
        <w:t>disrupted and difficult to</w:t>
      </w:r>
      <w:r w:rsidR="00341402" w:rsidRPr="00EA5143">
        <w:rPr>
          <w:rFonts w:ascii="Garamond" w:hAnsi="Garamond" w:cs="Times New Roman"/>
          <w:color w:val="000000" w:themeColor="text1"/>
          <w:szCs w:val="24"/>
        </w:rPr>
        <w:t xml:space="preserve"> maintain</w:t>
      </w:r>
      <w:r w:rsidR="00D72EA9" w:rsidRPr="00EA5143">
        <w:rPr>
          <w:rFonts w:ascii="Garamond" w:hAnsi="Garamond" w:cs="Times New Roman"/>
          <w:color w:val="000000" w:themeColor="text1"/>
          <w:szCs w:val="24"/>
        </w:rPr>
        <w:t xml:space="preserve"> (</w:t>
      </w:r>
      <w:r w:rsidR="00E14205" w:rsidRPr="00EA5143">
        <w:rPr>
          <w:rFonts w:ascii="Garamond" w:hAnsi="Garamond" w:cs="Times New Roman"/>
          <w:color w:val="000000" w:themeColor="text1"/>
          <w:szCs w:val="24"/>
        </w:rPr>
        <w:t>Bartlett</w:t>
      </w:r>
      <w:r w:rsidR="009100DB" w:rsidRPr="00EA5143">
        <w:rPr>
          <w:rFonts w:ascii="Garamond" w:hAnsi="Garamond" w:cs="Times New Roman"/>
          <w:color w:val="000000" w:themeColor="text1"/>
          <w:szCs w:val="24"/>
        </w:rPr>
        <w:t>,</w:t>
      </w:r>
      <w:r w:rsidR="00E14205" w:rsidRPr="00EA5143">
        <w:rPr>
          <w:rFonts w:ascii="Garamond" w:hAnsi="Garamond" w:cs="Times New Roman"/>
          <w:color w:val="000000" w:themeColor="text1"/>
          <w:szCs w:val="24"/>
        </w:rPr>
        <w:t xml:space="preserve"> 2012</w:t>
      </w:r>
      <w:r w:rsidR="009100DB" w:rsidRPr="00EA5143">
        <w:rPr>
          <w:rFonts w:ascii="Garamond" w:hAnsi="Garamond" w:cs="Times New Roman"/>
          <w:color w:val="000000" w:themeColor="text1"/>
          <w:szCs w:val="24"/>
        </w:rPr>
        <w:t>a</w:t>
      </w:r>
      <w:r w:rsidR="00E14205" w:rsidRPr="00EA5143">
        <w:rPr>
          <w:rFonts w:ascii="Garamond" w:hAnsi="Garamond" w:cs="Times New Roman"/>
          <w:color w:val="000000" w:themeColor="text1"/>
          <w:szCs w:val="24"/>
        </w:rPr>
        <w:t>)</w:t>
      </w:r>
      <w:r w:rsidR="00BC4F9E">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with carers describing relatives with dementia who would go </w:t>
      </w:r>
      <w:r w:rsidR="006F6CA8" w:rsidRPr="00EA5143">
        <w:rPr>
          <w:rFonts w:ascii="Garamond" w:hAnsi="Garamond" w:cs="Times New Roman"/>
          <w:color w:val="000000" w:themeColor="text1"/>
          <w:szCs w:val="24"/>
        </w:rPr>
        <w:t xml:space="preserve">to bed in the afternoon </w:t>
      </w:r>
      <w:r w:rsidRPr="00EA5143">
        <w:rPr>
          <w:rFonts w:ascii="Garamond" w:hAnsi="Garamond" w:cs="Times New Roman"/>
          <w:color w:val="000000" w:themeColor="text1"/>
          <w:szCs w:val="24"/>
        </w:rPr>
        <w:t>or get</w:t>
      </w:r>
      <w:r w:rsidR="00914DCC" w:rsidRPr="00EA5143">
        <w:rPr>
          <w:rFonts w:ascii="Garamond" w:hAnsi="Garamond" w:cs="Times New Roman"/>
          <w:color w:val="000000" w:themeColor="text1"/>
          <w:szCs w:val="24"/>
        </w:rPr>
        <w:t xml:space="preserve"> up in the middle of the night</w:t>
      </w:r>
      <w:r w:rsidR="00A52BA2" w:rsidRPr="00EA5143">
        <w:rPr>
          <w:rFonts w:ascii="Garamond" w:hAnsi="Garamond" w:cs="Times New Roman"/>
          <w:color w:val="000000" w:themeColor="text1"/>
          <w:szCs w:val="24"/>
        </w:rPr>
        <w:t xml:space="preserve"> and </w:t>
      </w:r>
      <w:r w:rsidRPr="00EA5143">
        <w:rPr>
          <w:rFonts w:ascii="Garamond" w:hAnsi="Garamond" w:cs="Times New Roman"/>
          <w:color w:val="000000" w:themeColor="text1"/>
          <w:szCs w:val="24"/>
        </w:rPr>
        <w:t xml:space="preserve">start dressing, </w:t>
      </w:r>
      <w:r w:rsidR="000A407E" w:rsidRPr="00EA5143">
        <w:rPr>
          <w:rFonts w:ascii="Garamond" w:hAnsi="Garamond" w:cs="Times New Roman"/>
          <w:color w:val="000000" w:themeColor="text1"/>
          <w:szCs w:val="24"/>
        </w:rPr>
        <w:t xml:space="preserve">often </w:t>
      </w:r>
      <w:r w:rsidRPr="00EA5143">
        <w:rPr>
          <w:rFonts w:ascii="Garamond" w:hAnsi="Garamond" w:cs="Times New Roman"/>
          <w:color w:val="000000" w:themeColor="text1"/>
          <w:szCs w:val="24"/>
        </w:rPr>
        <w:t xml:space="preserve">putting on clothing in </w:t>
      </w:r>
      <w:r w:rsidR="00FF1143" w:rsidRPr="00EA5143">
        <w:rPr>
          <w:rFonts w:ascii="Garamond" w:hAnsi="Garamond" w:cs="Times New Roman"/>
          <w:color w:val="000000" w:themeColor="text1"/>
          <w:szCs w:val="24"/>
        </w:rPr>
        <w:t xml:space="preserve">the </w:t>
      </w:r>
      <w:r w:rsidRPr="00EA5143">
        <w:rPr>
          <w:rFonts w:ascii="Garamond" w:hAnsi="Garamond" w:cs="Times New Roman"/>
          <w:color w:val="000000" w:themeColor="text1"/>
          <w:szCs w:val="24"/>
        </w:rPr>
        <w:t xml:space="preserve">wrong order. </w:t>
      </w:r>
    </w:p>
    <w:p w14:paraId="63460985" w14:textId="6D1DC968" w:rsidR="000476EA" w:rsidRPr="00EA5143" w:rsidRDefault="001326FB"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For some family carers and people with dementia, helping the person to continue dressing independently was described as</w:t>
      </w:r>
      <w:r w:rsidR="00D16306" w:rsidRPr="00EA5143">
        <w:rPr>
          <w:rFonts w:ascii="Garamond" w:hAnsi="Garamond" w:cs="Times New Roman"/>
          <w:color w:val="000000" w:themeColor="text1"/>
          <w:szCs w:val="24"/>
        </w:rPr>
        <w:t xml:space="preserve"> an important</w:t>
      </w:r>
      <w:r w:rsidRPr="00EA5143">
        <w:rPr>
          <w:rFonts w:ascii="Garamond" w:hAnsi="Garamond" w:cs="Times New Roman"/>
          <w:color w:val="000000" w:themeColor="text1"/>
          <w:szCs w:val="24"/>
        </w:rPr>
        <w:t xml:space="preserve"> part of keeping things ‘normal’.</w:t>
      </w:r>
      <w:r w:rsidR="00862261" w:rsidRPr="00EA5143">
        <w:rPr>
          <w:rFonts w:ascii="Garamond" w:hAnsi="Garamond" w:cs="Times New Roman"/>
          <w:color w:val="000000" w:themeColor="text1"/>
          <w:szCs w:val="24"/>
        </w:rPr>
        <w:t xml:space="preserve"> This was facilitated by the </w:t>
      </w:r>
      <w:r w:rsidR="00D16306" w:rsidRPr="00EA5143">
        <w:rPr>
          <w:rFonts w:ascii="Garamond" w:hAnsi="Garamond" w:cs="Times New Roman"/>
          <w:color w:val="000000" w:themeColor="text1"/>
          <w:szCs w:val="24"/>
        </w:rPr>
        <w:t xml:space="preserve">management and </w:t>
      </w:r>
      <w:r w:rsidR="00862261" w:rsidRPr="00EA5143">
        <w:rPr>
          <w:rFonts w:ascii="Garamond" w:hAnsi="Garamond" w:cs="Times New Roman"/>
          <w:color w:val="000000" w:themeColor="text1"/>
          <w:szCs w:val="24"/>
        </w:rPr>
        <w:t>spatial ordering of the material environment</w:t>
      </w:r>
      <w:r w:rsidR="007D346C" w:rsidRPr="00EA5143">
        <w:rPr>
          <w:rFonts w:ascii="Garamond" w:hAnsi="Garamond" w:cs="Times New Roman"/>
          <w:color w:val="000000" w:themeColor="text1"/>
          <w:szCs w:val="24"/>
        </w:rPr>
        <w:t xml:space="preserve">, including </w:t>
      </w:r>
      <w:r w:rsidR="00BD06EE" w:rsidRPr="00EA5143">
        <w:rPr>
          <w:rFonts w:ascii="Garamond" w:hAnsi="Garamond" w:cs="Times New Roman"/>
          <w:color w:val="000000" w:themeColor="text1"/>
          <w:szCs w:val="24"/>
        </w:rPr>
        <w:t xml:space="preserve">the micro-space of the wardrobe. </w:t>
      </w:r>
      <w:r w:rsidR="002C1C15" w:rsidRPr="00EA5143">
        <w:rPr>
          <w:rFonts w:ascii="Garamond" w:hAnsi="Garamond" w:cs="Times New Roman"/>
          <w:color w:val="000000" w:themeColor="text1"/>
          <w:szCs w:val="24"/>
        </w:rPr>
        <w:t>As argued by Woodward (2007)</w:t>
      </w:r>
      <w:r w:rsidR="00E37585" w:rsidRPr="00EA5143">
        <w:rPr>
          <w:rFonts w:ascii="Garamond" w:hAnsi="Garamond" w:cs="Times New Roman"/>
          <w:color w:val="000000" w:themeColor="text1"/>
          <w:szCs w:val="24"/>
        </w:rPr>
        <w:t>,</w:t>
      </w:r>
      <w:r w:rsidR="002C1C15" w:rsidRPr="00EA5143">
        <w:rPr>
          <w:rFonts w:ascii="Garamond" w:hAnsi="Garamond" w:cs="Times New Roman"/>
          <w:color w:val="000000" w:themeColor="text1"/>
          <w:szCs w:val="24"/>
        </w:rPr>
        <w:t xml:space="preserve"> </w:t>
      </w:r>
      <w:r w:rsidR="00241DAB" w:rsidRPr="00EA5143">
        <w:rPr>
          <w:rFonts w:ascii="Garamond" w:hAnsi="Garamond" w:cs="Times New Roman"/>
          <w:color w:val="000000" w:themeColor="text1"/>
          <w:szCs w:val="24"/>
        </w:rPr>
        <w:t xml:space="preserve">ordering </w:t>
      </w:r>
      <w:r w:rsidR="001C74FD" w:rsidRPr="00EA5143">
        <w:rPr>
          <w:rFonts w:ascii="Garamond" w:hAnsi="Garamond" w:cs="Times New Roman"/>
          <w:color w:val="000000" w:themeColor="text1"/>
          <w:szCs w:val="24"/>
        </w:rPr>
        <w:t>our</w:t>
      </w:r>
      <w:r w:rsidR="007D346C" w:rsidRPr="00EA5143">
        <w:rPr>
          <w:rFonts w:ascii="Garamond" w:hAnsi="Garamond" w:cs="Times New Roman"/>
          <w:color w:val="000000" w:themeColor="text1"/>
          <w:szCs w:val="24"/>
        </w:rPr>
        <w:t xml:space="preserve"> </w:t>
      </w:r>
      <w:r w:rsidR="002C1C15" w:rsidRPr="00EA5143">
        <w:rPr>
          <w:rFonts w:ascii="Garamond" w:hAnsi="Garamond" w:cs="Times New Roman"/>
          <w:color w:val="000000" w:themeColor="text1"/>
          <w:szCs w:val="24"/>
        </w:rPr>
        <w:t xml:space="preserve">wardrobes </w:t>
      </w:r>
      <w:r w:rsidR="007D346C" w:rsidRPr="00EA5143">
        <w:rPr>
          <w:rFonts w:ascii="Garamond" w:hAnsi="Garamond" w:cs="Times New Roman"/>
          <w:color w:val="000000" w:themeColor="text1"/>
          <w:szCs w:val="24"/>
        </w:rPr>
        <w:t xml:space="preserve">can be a strategy for the ordering and </w:t>
      </w:r>
      <w:r w:rsidR="002C1C15" w:rsidRPr="00EA5143">
        <w:rPr>
          <w:rFonts w:ascii="Garamond" w:hAnsi="Garamond" w:cs="Times New Roman"/>
          <w:color w:val="000000" w:themeColor="text1"/>
          <w:szCs w:val="24"/>
        </w:rPr>
        <w:t xml:space="preserve">management of </w:t>
      </w:r>
      <w:r w:rsidR="001C74FD" w:rsidRPr="00EA5143">
        <w:rPr>
          <w:rFonts w:ascii="Garamond" w:hAnsi="Garamond" w:cs="Times New Roman"/>
          <w:color w:val="000000" w:themeColor="text1"/>
          <w:szCs w:val="24"/>
        </w:rPr>
        <w:t xml:space="preserve">our </w:t>
      </w:r>
      <w:r w:rsidR="007D346C" w:rsidRPr="00EA5143">
        <w:rPr>
          <w:rFonts w:ascii="Garamond" w:hAnsi="Garamond" w:cs="Times New Roman"/>
          <w:color w:val="000000" w:themeColor="text1"/>
          <w:szCs w:val="24"/>
        </w:rPr>
        <w:t>everyday lives</w:t>
      </w:r>
      <w:r w:rsidR="006676E4" w:rsidRPr="00EA5143">
        <w:rPr>
          <w:rFonts w:ascii="Garamond" w:hAnsi="Garamond" w:cs="Times New Roman"/>
          <w:color w:val="000000" w:themeColor="text1"/>
          <w:szCs w:val="24"/>
        </w:rPr>
        <w:t xml:space="preserve">. </w:t>
      </w:r>
      <w:r w:rsidR="002C1C15" w:rsidRPr="00EA5143">
        <w:rPr>
          <w:rFonts w:ascii="Garamond" w:hAnsi="Garamond" w:cs="Times New Roman"/>
          <w:color w:val="000000" w:themeColor="text1"/>
          <w:szCs w:val="24"/>
        </w:rPr>
        <w:t xml:space="preserve">In the context of dementia, family carers took on </w:t>
      </w:r>
      <w:r w:rsidR="00E37585" w:rsidRPr="00EA5143">
        <w:rPr>
          <w:rFonts w:ascii="Garamond" w:hAnsi="Garamond" w:cs="Times New Roman"/>
          <w:color w:val="000000" w:themeColor="text1"/>
          <w:szCs w:val="24"/>
        </w:rPr>
        <w:t>the responsibility of this</w:t>
      </w:r>
      <w:r w:rsidR="002C1C15" w:rsidRPr="00EA5143">
        <w:rPr>
          <w:rFonts w:ascii="Garamond" w:hAnsi="Garamond" w:cs="Times New Roman"/>
          <w:color w:val="000000" w:themeColor="text1"/>
          <w:szCs w:val="24"/>
        </w:rPr>
        <w:t>,</w:t>
      </w:r>
      <w:r w:rsidR="00D16306" w:rsidRPr="00EA5143">
        <w:rPr>
          <w:rFonts w:ascii="Garamond" w:hAnsi="Garamond" w:cs="Times New Roman"/>
          <w:color w:val="000000" w:themeColor="text1"/>
          <w:szCs w:val="24"/>
        </w:rPr>
        <w:t xml:space="preserve"> </w:t>
      </w:r>
      <w:r w:rsidR="00E37585" w:rsidRPr="00EA5143">
        <w:rPr>
          <w:rFonts w:ascii="Garamond" w:hAnsi="Garamond" w:cs="Times New Roman"/>
          <w:color w:val="000000" w:themeColor="text1"/>
          <w:szCs w:val="24"/>
        </w:rPr>
        <w:t>placing</w:t>
      </w:r>
      <w:r w:rsidR="000476EA" w:rsidRPr="00EA5143">
        <w:rPr>
          <w:rFonts w:ascii="Garamond" w:hAnsi="Garamond" w:cs="Times New Roman"/>
          <w:color w:val="000000" w:themeColor="text1"/>
          <w:szCs w:val="24"/>
        </w:rPr>
        <w:t xml:space="preserve"> f</w:t>
      </w:r>
      <w:r w:rsidR="001C74FD" w:rsidRPr="00EA5143">
        <w:rPr>
          <w:rFonts w:ascii="Garamond" w:hAnsi="Garamond" w:cs="Times New Roman"/>
          <w:color w:val="000000" w:themeColor="text1"/>
          <w:szCs w:val="24"/>
        </w:rPr>
        <w:t>requently worn</w:t>
      </w:r>
      <w:r w:rsidR="00D16306" w:rsidRPr="00EA5143">
        <w:rPr>
          <w:rFonts w:ascii="Garamond" w:hAnsi="Garamond" w:cs="Times New Roman"/>
          <w:color w:val="000000" w:themeColor="text1"/>
          <w:szCs w:val="24"/>
        </w:rPr>
        <w:t xml:space="preserve"> ‘habitual’</w:t>
      </w:r>
      <w:r w:rsidR="00A6438E" w:rsidRPr="00EA5143">
        <w:rPr>
          <w:rFonts w:ascii="Garamond" w:hAnsi="Garamond" w:cs="Times New Roman"/>
          <w:color w:val="000000" w:themeColor="text1"/>
          <w:szCs w:val="24"/>
        </w:rPr>
        <w:t xml:space="preserve"> clothes</w:t>
      </w:r>
      <w:r w:rsidR="00D16306" w:rsidRPr="00EA5143">
        <w:rPr>
          <w:rFonts w:ascii="Garamond" w:hAnsi="Garamond" w:cs="Times New Roman"/>
          <w:color w:val="000000" w:themeColor="text1"/>
          <w:szCs w:val="24"/>
        </w:rPr>
        <w:t xml:space="preserve"> </w:t>
      </w:r>
      <w:r w:rsidR="001C74FD" w:rsidRPr="00EA5143">
        <w:rPr>
          <w:rFonts w:ascii="Garamond" w:hAnsi="Garamond" w:cs="Times New Roman"/>
          <w:color w:val="000000" w:themeColor="text1"/>
          <w:szCs w:val="24"/>
        </w:rPr>
        <w:t>to the front of the wardrobe</w:t>
      </w:r>
      <w:r w:rsidR="004D0527" w:rsidRPr="00EA5143">
        <w:rPr>
          <w:rFonts w:ascii="Garamond" w:hAnsi="Garamond" w:cs="Times New Roman"/>
          <w:color w:val="000000" w:themeColor="text1"/>
          <w:szCs w:val="24"/>
        </w:rPr>
        <w:t xml:space="preserve"> so they were </w:t>
      </w:r>
      <w:r w:rsidR="00A75709" w:rsidRPr="00EA5143">
        <w:rPr>
          <w:rFonts w:ascii="Garamond" w:hAnsi="Garamond" w:cs="Times New Roman"/>
          <w:color w:val="000000" w:themeColor="text1"/>
          <w:szCs w:val="24"/>
        </w:rPr>
        <w:t>accessible</w:t>
      </w:r>
      <w:r w:rsidR="000476EA" w:rsidRPr="00EA5143">
        <w:rPr>
          <w:rFonts w:ascii="Garamond" w:hAnsi="Garamond" w:cs="Times New Roman"/>
          <w:color w:val="000000" w:themeColor="text1"/>
          <w:szCs w:val="24"/>
        </w:rPr>
        <w:t>,</w:t>
      </w:r>
      <w:r w:rsidR="004D0527" w:rsidRPr="00EA5143">
        <w:rPr>
          <w:rFonts w:ascii="Garamond" w:hAnsi="Garamond" w:cs="Times New Roman"/>
          <w:color w:val="000000" w:themeColor="text1"/>
          <w:szCs w:val="24"/>
        </w:rPr>
        <w:t xml:space="preserve"> but also</w:t>
      </w:r>
      <w:r w:rsidR="000476EA" w:rsidRPr="00EA5143">
        <w:rPr>
          <w:rFonts w:ascii="Garamond" w:hAnsi="Garamond" w:cs="Times New Roman"/>
          <w:color w:val="000000" w:themeColor="text1"/>
          <w:szCs w:val="24"/>
        </w:rPr>
        <w:t xml:space="preserve"> </w:t>
      </w:r>
      <w:r w:rsidR="00241DAB" w:rsidRPr="00EA5143">
        <w:rPr>
          <w:rFonts w:ascii="Garamond" w:hAnsi="Garamond" w:cs="Times New Roman"/>
          <w:color w:val="000000" w:themeColor="text1"/>
          <w:szCs w:val="24"/>
        </w:rPr>
        <w:t>circulating the order of</w:t>
      </w:r>
      <w:r w:rsidR="004D0527" w:rsidRPr="00EA5143">
        <w:rPr>
          <w:rFonts w:ascii="Garamond" w:hAnsi="Garamond" w:cs="Times New Roman"/>
          <w:color w:val="000000" w:themeColor="text1"/>
          <w:szCs w:val="24"/>
        </w:rPr>
        <w:t xml:space="preserve"> clothing so </w:t>
      </w:r>
      <w:r w:rsidR="00241DAB" w:rsidRPr="00EA5143">
        <w:rPr>
          <w:rFonts w:ascii="Garamond" w:hAnsi="Garamond" w:cs="Times New Roman"/>
          <w:color w:val="000000" w:themeColor="text1"/>
          <w:szCs w:val="24"/>
        </w:rPr>
        <w:t xml:space="preserve">that </w:t>
      </w:r>
      <w:r w:rsidR="004D0527" w:rsidRPr="00EA5143">
        <w:rPr>
          <w:rFonts w:ascii="Garamond" w:hAnsi="Garamond" w:cs="Times New Roman"/>
          <w:color w:val="000000" w:themeColor="text1"/>
          <w:szCs w:val="24"/>
        </w:rPr>
        <w:t>the person did</w:t>
      </w:r>
      <w:r w:rsidR="00E37585" w:rsidRPr="00EA5143">
        <w:rPr>
          <w:rFonts w:ascii="Garamond" w:hAnsi="Garamond" w:cs="Times New Roman"/>
          <w:color w:val="000000" w:themeColor="text1"/>
          <w:szCs w:val="24"/>
        </w:rPr>
        <w:t xml:space="preserve"> </w:t>
      </w:r>
      <w:r w:rsidR="004D0527" w:rsidRPr="00EA5143">
        <w:rPr>
          <w:rFonts w:ascii="Garamond" w:hAnsi="Garamond" w:cs="Times New Roman"/>
          <w:color w:val="000000" w:themeColor="text1"/>
          <w:szCs w:val="24"/>
        </w:rPr>
        <w:t>n</w:t>
      </w:r>
      <w:r w:rsidR="00E37585" w:rsidRPr="00EA5143">
        <w:rPr>
          <w:rFonts w:ascii="Garamond" w:hAnsi="Garamond" w:cs="Times New Roman"/>
          <w:color w:val="000000" w:themeColor="text1"/>
          <w:szCs w:val="24"/>
        </w:rPr>
        <w:t>o</w:t>
      </w:r>
      <w:r w:rsidR="004D0527" w:rsidRPr="00EA5143">
        <w:rPr>
          <w:rFonts w:ascii="Garamond" w:hAnsi="Garamond" w:cs="Times New Roman"/>
          <w:color w:val="000000" w:themeColor="text1"/>
          <w:szCs w:val="24"/>
        </w:rPr>
        <w:t xml:space="preserve">t wear the same thing every </w:t>
      </w:r>
      <w:r w:rsidR="00D16306" w:rsidRPr="00EA5143">
        <w:rPr>
          <w:rFonts w:ascii="Garamond" w:hAnsi="Garamond" w:cs="Times New Roman"/>
          <w:color w:val="000000" w:themeColor="text1"/>
          <w:szCs w:val="24"/>
        </w:rPr>
        <w:t>day. Family carers also engaged in ‘aesthetic ordering’ (Woodward</w:t>
      </w:r>
      <w:r w:rsidR="00A20BFC" w:rsidRPr="00EA5143">
        <w:rPr>
          <w:rFonts w:ascii="Garamond" w:hAnsi="Garamond" w:cs="Times New Roman"/>
          <w:color w:val="000000" w:themeColor="text1"/>
          <w:szCs w:val="24"/>
        </w:rPr>
        <w:t>, 2007</w:t>
      </w:r>
      <w:r w:rsidR="00D16306" w:rsidRPr="00EA5143">
        <w:rPr>
          <w:rFonts w:ascii="Garamond" w:hAnsi="Garamond" w:cs="Times New Roman"/>
          <w:color w:val="000000" w:themeColor="text1"/>
          <w:szCs w:val="24"/>
        </w:rPr>
        <w:t>), p</w:t>
      </w:r>
      <w:r w:rsidR="000A407E" w:rsidRPr="00EA5143">
        <w:rPr>
          <w:rFonts w:ascii="Garamond" w:hAnsi="Garamond" w:cs="Times New Roman"/>
          <w:color w:val="000000" w:themeColor="text1"/>
          <w:szCs w:val="24"/>
        </w:rPr>
        <w:t>lacing</w:t>
      </w:r>
      <w:r w:rsidR="000476EA" w:rsidRPr="00EA5143">
        <w:rPr>
          <w:rFonts w:ascii="Garamond" w:hAnsi="Garamond" w:cs="Times New Roman"/>
          <w:color w:val="000000" w:themeColor="text1"/>
          <w:szCs w:val="24"/>
        </w:rPr>
        <w:t xml:space="preserve"> </w:t>
      </w:r>
      <w:r w:rsidR="00A75709" w:rsidRPr="00EA5143">
        <w:rPr>
          <w:rFonts w:ascii="Garamond" w:hAnsi="Garamond" w:cs="Times New Roman"/>
          <w:color w:val="000000" w:themeColor="text1"/>
          <w:szCs w:val="24"/>
        </w:rPr>
        <w:t>items of clothing together</w:t>
      </w:r>
      <w:r w:rsidR="00086CE3" w:rsidRPr="00EA5143">
        <w:rPr>
          <w:rFonts w:ascii="Garamond" w:hAnsi="Garamond" w:cs="Times New Roman"/>
          <w:color w:val="000000" w:themeColor="text1"/>
          <w:szCs w:val="24"/>
        </w:rPr>
        <w:t xml:space="preserve">, </w:t>
      </w:r>
      <w:r w:rsidR="00D16306" w:rsidRPr="00EA5143">
        <w:rPr>
          <w:rFonts w:ascii="Garamond" w:hAnsi="Garamond" w:cs="Times New Roman"/>
          <w:color w:val="000000" w:themeColor="text1"/>
          <w:szCs w:val="24"/>
        </w:rPr>
        <w:t>co-ordinated in terms of colour and style</w:t>
      </w:r>
      <w:r w:rsidR="00A75709" w:rsidRPr="00EA5143">
        <w:rPr>
          <w:rFonts w:ascii="Garamond" w:hAnsi="Garamond" w:cs="Times New Roman"/>
          <w:color w:val="000000" w:themeColor="text1"/>
          <w:szCs w:val="24"/>
        </w:rPr>
        <w:t xml:space="preserve">. </w:t>
      </w:r>
      <w:r w:rsidR="000476EA" w:rsidRPr="00EA5143">
        <w:rPr>
          <w:rFonts w:ascii="Garamond" w:hAnsi="Garamond" w:cs="Times New Roman"/>
          <w:color w:val="000000" w:themeColor="text1"/>
          <w:szCs w:val="24"/>
        </w:rPr>
        <w:t xml:space="preserve">As </w:t>
      </w:r>
      <w:r w:rsidR="00FF1143" w:rsidRPr="00EA5143">
        <w:rPr>
          <w:rFonts w:ascii="Garamond" w:hAnsi="Garamond" w:cs="Times New Roman"/>
          <w:color w:val="000000" w:themeColor="text1"/>
          <w:szCs w:val="24"/>
        </w:rPr>
        <w:t xml:space="preserve">family carer Greg said, he and </w:t>
      </w:r>
      <w:r w:rsidR="001C74FD" w:rsidRPr="00EA5143">
        <w:rPr>
          <w:rFonts w:ascii="Garamond" w:hAnsi="Garamond" w:cs="Times New Roman"/>
          <w:color w:val="000000" w:themeColor="text1"/>
          <w:szCs w:val="24"/>
        </w:rPr>
        <w:t xml:space="preserve">his wife </w:t>
      </w:r>
      <w:r w:rsidR="00FF1143" w:rsidRPr="00EA5143">
        <w:rPr>
          <w:rFonts w:ascii="Garamond" w:hAnsi="Garamond" w:cs="Times New Roman"/>
          <w:color w:val="000000" w:themeColor="text1"/>
          <w:szCs w:val="24"/>
        </w:rPr>
        <w:t>had</w:t>
      </w:r>
      <w:r w:rsidR="000476EA" w:rsidRPr="00EA5143">
        <w:rPr>
          <w:rFonts w:ascii="Garamond" w:hAnsi="Garamond" w:cs="Times New Roman"/>
          <w:color w:val="000000" w:themeColor="text1"/>
          <w:szCs w:val="24"/>
        </w:rPr>
        <w:t xml:space="preserve"> ordered</w:t>
      </w:r>
      <w:r w:rsidR="00164AC2" w:rsidRPr="00EA5143">
        <w:rPr>
          <w:rFonts w:ascii="Garamond" w:hAnsi="Garamond" w:cs="Times New Roman"/>
          <w:color w:val="000000" w:themeColor="text1"/>
          <w:szCs w:val="24"/>
        </w:rPr>
        <w:t xml:space="preserve"> his mother in law Pearl’s</w:t>
      </w:r>
      <w:r w:rsidR="00FF1143" w:rsidRPr="00EA5143">
        <w:rPr>
          <w:rFonts w:ascii="Garamond" w:hAnsi="Garamond" w:cs="Times New Roman"/>
          <w:color w:val="000000" w:themeColor="text1"/>
          <w:szCs w:val="24"/>
        </w:rPr>
        <w:t xml:space="preserve"> wardrobe ‘</w:t>
      </w:r>
      <w:r w:rsidR="00426A20" w:rsidRPr="00EA5143">
        <w:rPr>
          <w:rFonts w:ascii="Garamond" w:hAnsi="Garamond" w:cs="Times New Roman"/>
          <w:color w:val="000000" w:themeColor="text1"/>
          <w:szCs w:val="24"/>
        </w:rPr>
        <w:t>to help her make choices and also in the drawers put colour-co-ordinated if you like sweaters and t-shirts that matc</w:t>
      </w:r>
      <w:r w:rsidR="000476EA" w:rsidRPr="00EA5143">
        <w:rPr>
          <w:rFonts w:ascii="Garamond" w:hAnsi="Garamond" w:cs="Times New Roman"/>
          <w:color w:val="000000" w:themeColor="text1"/>
          <w:szCs w:val="24"/>
        </w:rPr>
        <w:t xml:space="preserve">hed’. </w:t>
      </w:r>
      <w:r w:rsidR="00164AC2" w:rsidRPr="00EA5143">
        <w:rPr>
          <w:rFonts w:ascii="Garamond" w:hAnsi="Garamond" w:cs="Times New Roman"/>
          <w:color w:val="000000" w:themeColor="text1"/>
          <w:szCs w:val="24"/>
        </w:rPr>
        <w:t>Pearl agreed this helped make dressing easier to manage: ‘they’ve arranged all my... my clothes, you know, in c</w:t>
      </w:r>
      <w:r w:rsidR="00B938CA" w:rsidRPr="00EA5143">
        <w:rPr>
          <w:rFonts w:ascii="Garamond" w:hAnsi="Garamond" w:cs="Times New Roman"/>
          <w:color w:val="000000" w:themeColor="text1"/>
          <w:szCs w:val="24"/>
        </w:rPr>
        <w:t>olour co-ordinate…</w:t>
      </w:r>
      <w:r w:rsidR="00164AC2" w:rsidRPr="00EA5143">
        <w:rPr>
          <w:rFonts w:ascii="Garamond" w:hAnsi="Garamond" w:cs="Times New Roman"/>
          <w:color w:val="000000" w:themeColor="text1"/>
          <w:szCs w:val="24"/>
        </w:rPr>
        <w:t>All the colours that go with each other on the bottom so that I don’t have to reach up</w:t>
      </w:r>
      <w:r w:rsidR="00BC4F9E">
        <w:rPr>
          <w:rFonts w:ascii="Garamond" w:hAnsi="Garamond" w:cs="Times New Roman"/>
          <w:color w:val="000000" w:themeColor="text1"/>
          <w:szCs w:val="24"/>
        </w:rPr>
        <w:t>’</w:t>
      </w:r>
      <w:r w:rsidR="00164AC2" w:rsidRPr="00EA5143">
        <w:rPr>
          <w:rFonts w:ascii="Garamond" w:hAnsi="Garamond" w:cs="Times New Roman"/>
          <w:color w:val="000000" w:themeColor="text1"/>
          <w:szCs w:val="24"/>
        </w:rPr>
        <w:t>.</w:t>
      </w:r>
      <w:r w:rsidR="004D0527" w:rsidRPr="00EA5143">
        <w:rPr>
          <w:rFonts w:ascii="Garamond" w:hAnsi="Garamond" w:cs="Times New Roman"/>
          <w:color w:val="000000" w:themeColor="text1"/>
          <w:szCs w:val="24"/>
        </w:rPr>
        <w:t xml:space="preserve"> Ordering the wardrobe aesthetically makes dressing easier, </w:t>
      </w:r>
      <w:r w:rsidR="007D346C" w:rsidRPr="00EA5143">
        <w:rPr>
          <w:rFonts w:ascii="Garamond" w:hAnsi="Garamond" w:cs="Times New Roman"/>
          <w:color w:val="000000" w:themeColor="text1"/>
          <w:szCs w:val="24"/>
        </w:rPr>
        <w:t xml:space="preserve">enabling </w:t>
      </w:r>
      <w:r w:rsidR="004D0527" w:rsidRPr="00EA5143">
        <w:rPr>
          <w:rFonts w:ascii="Garamond" w:hAnsi="Garamond" w:cs="Times New Roman"/>
          <w:color w:val="000000" w:themeColor="text1"/>
          <w:szCs w:val="24"/>
        </w:rPr>
        <w:t>the person to ‘get it right’ (Woodward</w:t>
      </w:r>
      <w:r w:rsidR="009100DB" w:rsidRPr="00EA5143">
        <w:rPr>
          <w:rFonts w:ascii="Garamond" w:hAnsi="Garamond" w:cs="Times New Roman"/>
          <w:color w:val="000000" w:themeColor="text1"/>
          <w:szCs w:val="24"/>
        </w:rPr>
        <w:t>,</w:t>
      </w:r>
      <w:r w:rsidR="004D0527" w:rsidRPr="00EA5143">
        <w:rPr>
          <w:rFonts w:ascii="Garamond" w:hAnsi="Garamond" w:cs="Times New Roman"/>
          <w:color w:val="000000" w:themeColor="text1"/>
          <w:szCs w:val="24"/>
        </w:rPr>
        <w:t xml:space="preserve"> 2007: 44).</w:t>
      </w:r>
      <w:r w:rsidR="00275CDD" w:rsidRPr="00EA5143">
        <w:rPr>
          <w:rFonts w:ascii="Garamond" w:hAnsi="Garamond" w:cs="Times New Roman"/>
          <w:color w:val="000000" w:themeColor="text1"/>
          <w:szCs w:val="24"/>
        </w:rPr>
        <w:t xml:space="preserve"> </w:t>
      </w:r>
      <w:r w:rsidR="006676E4" w:rsidRPr="00EA5143">
        <w:rPr>
          <w:rFonts w:ascii="Garamond" w:hAnsi="Garamond" w:cs="Times New Roman"/>
          <w:color w:val="000000" w:themeColor="text1"/>
          <w:szCs w:val="24"/>
        </w:rPr>
        <w:t>Such strategies of ‘tailoring’ and adjusting the home environment to disability, act as ‘recipes which create and maintain situations for “feeling normal”’ (Deegan</w:t>
      </w:r>
      <w:r w:rsidR="009100DB" w:rsidRPr="00EA5143">
        <w:rPr>
          <w:rFonts w:ascii="Garamond" w:hAnsi="Garamond" w:cs="Times New Roman"/>
          <w:color w:val="000000" w:themeColor="text1"/>
          <w:szCs w:val="24"/>
        </w:rPr>
        <w:t>,</w:t>
      </w:r>
      <w:r w:rsidR="006676E4" w:rsidRPr="00EA5143">
        <w:rPr>
          <w:rFonts w:ascii="Garamond" w:hAnsi="Garamond" w:cs="Times New Roman"/>
          <w:color w:val="000000" w:themeColor="text1"/>
          <w:szCs w:val="24"/>
        </w:rPr>
        <w:t xml:space="preserve"> 2010: 33). </w:t>
      </w:r>
      <w:r w:rsidR="00463DF7" w:rsidRPr="00EA5143">
        <w:rPr>
          <w:rFonts w:ascii="Garamond" w:hAnsi="Garamond" w:cs="Times New Roman"/>
          <w:color w:val="000000" w:themeColor="text1"/>
          <w:szCs w:val="24"/>
        </w:rPr>
        <w:t xml:space="preserve">Yet </w:t>
      </w:r>
      <w:r w:rsidR="00E37585" w:rsidRPr="00EA5143">
        <w:rPr>
          <w:rFonts w:ascii="Garamond" w:hAnsi="Garamond" w:cs="Times New Roman"/>
          <w:color w:val="000000" w:themeColor="text1"/>
          <w:szCs w:val="24"/>
        </w:rPr>
        <w:t xml:space="preserve">such </w:t>
      </w:r>
      <w:r w:rsidR="00463DF7" w:rsidRPr="00EA5143">
        <w:rPr>
          <w:rFonts w:ascii="Garamond" w:hAnsi="Garamond" w:cs="Times New Roman"/>
          <w:color w:val="000000" w:themeColor="text1"/>
          <w:szCs w:val="24"/>
        </w:rPr>
        <w:t xml:space="preserve">ordering </w:t>
      </w:r>
      <w:r w:rsidR="00241DAB" w:rsidRPr="00EA5143">
        <w:rPr>
          <w:rFonts w:ascii="Garamond" w:hAnsi="Garamond" w:cs="Times New Roman"/>
          <w:color w:val="000000" w:themeColor="text1"/>
          <w:szCs w:val="24"/>
        </w:rPr>
        <w:t xml:space="preserve">can also mean </w:t>
      </w:r>
      <w:r w:rsidR="00E37585" w:rsidRPr="00EA5143">
        <w:rPr>
          <w:rFonts w:ascii="Garamond" w:hAnsi="Garamond" w:cs="Times New Roman"/>
          <w:color w:val="000000" w:themeColor="text1"/>
          <w:szCs w:val="24"/>
        </w:rPr>
        <w:t xml:space="preserve">that </w:t>
      </w:r>
      <w:r w:rsidR="00463DF7" w:rsidRPr="00EA5143">
        <w:rPr>
          <w:rFonts w:ascii="Garamond" w:hAnsi="Garamond" w:cs="Times New Roman"/>
          <w:color w:val="000000" w:themeColor="text1"/>
          <w:szCs w:val="24"/>
        </w:rPr>
        <w:t xml:space="preserve">the family carer </w:t>
      </w:r>
      <w:r w:rsidR="00E37585" w:rsidRPr="00EA5143">
        <w:rPr>
          <w:rFonts w:ascii="Garamond" w:hAnsi="Garamond" w:cs="Times New Roman"/>
          <w:color w:val="000000" w:themeColor="text1"/>
          <w:szCs w:val="24"/>
        </w:rPr>
        <w:t xml:space="preserve">has </w:t>
      </w:r>
      <w:r w:rsidR="00241DAB" w:rsidRPr="00EA5143">
        <w:rPr>
          <w:rFonts w:ascii="Garamond" w:hAnsi="Garamond" w:cs="Times New Roman"/>
          <w:color w:val="000000" w:themeColor="text1"/>
          <w:szCs w:val="24"/>
        </w:rPr>
        <w:t>tak</w:t>
      </w:r>
      <w:r w:rsidR="00E37585" w:rsidRPr="00EA5143">
        <w:rPr>
          <w:rFonts w:ascii="Garamond" w:hAnsi="Garamond" w:cs="Times New Roman"/>
          <w:color w:val="000000" w:themeColor="text1"/>
          <w:szCs w:val="24"/>
        </w:rPr>
        <w:t>en</w:t>
      </w:r>
      <w:r w:rsidR="001C74FD" w:rsidRPr="00EA5143">
        <w:rPr>
          <w:rFonts w:ascii="Garamond" w:hAnsi="Garamond" w:cs="Times New Roman"/>
          <w:color w:val="000000" w:themeColor="text1"/>
          <w:szCs w:val="24"/>
        </w:rPr>
        <w:t xml:space="preserve"> over</w:t>
      </w:r>
      <w:r w:rsidR="007D346C" w:rsidRPr="00EA5143">
        <w:rPr>
          <w:rFonts w:ascii="Garamond" w:hAnsi="Garamond" w:cs="Times New Roman"/>
          <w:color w:val="000000" w:themeColor="text1"/>
          <w:szCs w:val="24"/>
        </w:rPr>
        <w:t xml:space="preserve"> </w:t>
      </w:r>
      <w:r w:rsidR="001C74FD" w:rsidRPr="00EA5143">
        <w:rPr>
          <w:rFonts w:ascii="Garamond" w:hAnsi="Garamond" w:cs="Times New Roman"/>
          <w:color w:val="000000" w:themeColor="text1"/>
          <w:szCs w:val="24"/>
        </w:rPr>
        <w:t xml:space="preserve">aesthetic decisions </w:t>
      </w:r>
      <w:r w:rsidR="004D0527" w:rsidRPr="00EA5143">
        <w:rPr>
          <w:rFonts w:ascii="Garamond" w:hAnsi="Garamond" w:cs="Times New Roman"/>
          <w:color w:val="000000" w:themeColor="text1"/>
          <w:szCs w:val="24"/>
        </w:rPr>
        <w:t xml:space="preserve">involved in </w:t>
      </w:r>
      <w:r w:rsidR="00E37585" w:rsidRPr="00EA5143">
        <w:rPr>
          <w:rFonts w:ascii="Garamond" w:hAnsi="Garamond" w:cs="Times New Roman"/>
          <w:color w:val="000000" w:themeColor="text1"/>
          <w:szCs w:val="24"/>
        </w:rPr>
        <w:t>self presentation</w:t>
      </w:r>
      <w:r w:rsidR="00970A61" w:rsidRPr="00EA5143">
        <w:rPr>
          <w:rFonts w:ascii="Garamond" w:hAnsi="Garamond" w:cs="Times New Roman"/>
          <w:color w:val="000000" w:themeColor="text1"/>
          <w:szCs w:val="24"/>
        </w:rPr>
        <w:t>, limiting the agency of the person with dementia in terms of their dress and appearance</w:t>
      </w:r>
      <w:r w:rsidR="007D346C" w:rsidRPr="00EA5143">
        <w:rPr>
          <w:rFonts w:ascii="Garamond" w:hAnsi="Garamond" w:cs="Times New Roman"/>
          <w:color w:val="000000" w:themeColor="text1"/>
          <w:szCs w:val="24"/>
        </w:rPr>
        <w:t xml:space="preserve">. </w:t>
      </w:r>
    </w:p>
    <w:p w14:paraId="10E8243D" w14:textId="2AC4894D" w:rsidR="0059087F" w:rsidRPr="00EA5143" w:rsidRDefault="000476EA"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What constitutes ordinarines</w:t>
      </w:r>
      <w:r w:rsidR="00572884" w:rsidRPr="00EA5143">
        <w:rPr>
          <w:rFonts w:ascii="Garamond" w:hAnsi="Garamond" w:cs="Times New Roman"/>
          <w:color w:val="000000" w:themeColor="text1"/>
          <w:szCs w:val="24"/>
        </w:rPr>
        <w:t>s or normality is differentiated</w:t>
      </w:r>
      <w:r w:rsidR="007D346C" w:rsidRPr="00EA5143">
        <w:rPr>
          <w:rFonts w:ascii="Garamond" w:hAnsi="Garamond" w:cs="Times New Roman"/>
          <w:color w:val="000000" w:themeColor="text1"/>
          <w:szCs w:val="24"/>
        </w:rPr>
        <w:t>, however</w:t>
      </w:r>
      <w:r w:rsidRPr="00EA5143">
        <w:rPr>
          <w:rFonts w:ascii="Garamond" w:hAnsi="Garamond" w:cs="Times New Roman"/>
          <w:color w:val="000000" w:themeColor="text1"/>
          <w:szCs w:val="24"/>
        </w:rPr>
        <w:t xml:space="preserve">, according to gender and generation. </w:t>
      </w:r>
      <w:r w:rsidR="00E37585" w:rsidRPr="00EA5143">
        <w:rPr>
          <w:rFonts w:ascii="Garamond" w:hAnsi="Garamond" w:cs="Times New Roman"/>
          <w:color w:val="000000" w:themeColor="text1"/>
          <w:szCs w:val="24"/>
        </w:rPr>
        <w:t>In relationships which involve a wife caring for her husband, assistance with dress was more in keeping with traditional gendered roles, which often continue into reti</w:t>
      </w:r>
      <w:r w:rsidR="009100DB" w:rsidRPr="00EA5143">
        <w:rPr>
          <w:rFonts w:ascii="Garamond" w:hAnsi="Garamond" w:cs="Times New Roman"/>
          <w:color w:val="000000" w:themeColor="text1"/>
          <w:szCs w:val="24"/>
        </w:rPr>
        <w:t xml:space="preserve">rement (Loretto and Vickerstaff, </w:t>
      </w:r>
      <w:r w:rsidR="006348CD" w:rsidRPr="00EA5143">
        <w:rPr>
          <w:rFonts w:ascii="Garamond" w:hAnsi="Garamond" w:cs="Times New Roman"/>
          <w:color w:val="000000" w:themeColor="text1"/>
          <w:szCs w:val="24"/>
        </w:rPr>
        <w:t>2012;</w:t>
      </w:r>
      <w:r w:rsidR="00E37585" w:rsidRPr="00EA5143">
        <w:rPr>
          <w:rFonts w:ascii="Garamond" w:hAnsi="Garamond" w:cs="Times New Roman"/>
          <w:color w:val="000000" w:themeColor="text1"/>
          <w:szCs w:val="24"/>
        </w:rPr>
        <w:t xml:space="preserve"> Szinovacz</w:t>
      </w:r>
      <w:r w:rsidR="009100DB" w:rsidRPr="00EA5143">
        <w:rPr>
          <w:rFonts w:ascii="Garamond" w:hAnsi="Garamond" w:cs="Times New Roman"/>
          <w:color w:val="000000" w:themeColor="text1"/>
          <w:szCs w:val="24"/>
        </w:rPr>
        <w:t>,</w:t>
      </w:r>
      <w:r w:rsidR="00E37585" w:rsidRPr="00EA5143">
        <w:rPr>
          <w:rFonts w:ascii="Garamond" w:hAnsi="Garamond" w:cs="Times New Roman"/>
          <w:color w:val="000000" w:themeColor="text1"/>
          <w:szCs w:val="24"/>
        </w:rPr>
        <w:t xml:space="preserve"> 2000). </w:t>
      </w:r>
      <w:r w:rsidR="00C36B9A" w:rsidRPr="00EA5143">
        <w:rPr>
          <w:rFonts w:ascii="Garamond" w:hAnsi="Garamond" w:cs="Times New Roman"/>
          <w:color w:val="000000" w:themeColor="text1"/>
          <w:szCs w:val="24"/>
        </w:rPr>
        <w:t xml:space="preserve">Men </w:t>
      </w:r>
      <w:r w:rsidRPr="00EA5143">
        <w:rPr>
          <w:rFonts w:ascii="Garamond" w:hAnsi="Garamond" w:cs="Times New Roman"/>
          <w:color w:val="000000" w:themeColor="text1"/>
          <w:szCs w:val="24"/>
        </w:rPr>
        <w:t>with dementia spoke more readily about being assisted with d</w:t>
      </w:r>
      <w:r w:rsidR="00AB5191" w:rsidRPr="00EA5143">
        <w:rPr>
          <w:rFonts w:ascii="Garamond" w:hAnsi="Garamond" w:cs="Times New Roman"/>
          <w:color w:val="000000" w:themeColor="text1"/>
          <w:szCs w:val="24"/>
        </w:rPr>
        <w:t>ress, at least by their wife, saying things like</w:t>
      </w:r>
      <w:r w:rsidRPr="00EA5143">
        <w:rPr>
          <w:rFonts w:ascii="Garamond" w:hAnsi="Garamond" w:cs="Times New Roman"/>
          <w:color w:val="000000" w:themeColor="text1"/>
          <w:szCs w:val="24"/>
        </w:rPr>
        <w:t xml:space="preserve"> ‘</w:t>
      </w:r>
      <w:r w:rsidR="00F331D3" w:rsidRPr="00EA5143">
        <w:rPr>
          <w:rFonts w:ascii="Garamond" w:hAnsi="Garamond" w:cs="Times New Roman"/>
          <w:color w:val="000000" w:themeColor="text1"/>
          <w:szCs w:val="24"/>
        </w:rPr>
        <w:t>I coul</w:t>
      </w:r>
      <w:r w:rsidR="001C74FD" w:rsidRPr="00EA5143">
        <w:rPr>
          <w:rFonts w:ascii="Garamond" w:hAnsi="Garamond" w:cs="Times New Roman"/>
          <w:color w:val="000000" w:themeColor="text1"/>
          <w:szCs w:val="24"/>
        </w:rPr>
        <w:t>dn’t manage without her’ or she ‘</w:t>
      </w:r>
      <w:r w:rsidR="00F331D3" w:rsidRPr="00EA5143">
        <w:rPr>
          <w:rFonts w:ascii="Garamond" w:hAnsi="Garamond" w:cs="Times New Roman"/>
          <w:color w:val="000000" w:themeColor="text1"/>
          <w:szCs w:val="24"/>
        </w:rPr>
        <w:t xml:space="preserve">looks after me on that score’. </w:t>
      </w:r>
      <w:r w:rsidRPr="00EA5143">
        <w:rPr>
          <w:rFonts w:ascii="Garamond" w:hAnsi="Garamond" w:cs="Times New Roman"/>
          <w:color w:val="000000" w:themeColor="text1"/>
          <w:szCs w:val="24"/>
        </w:rPr>
        <w:t>In contrast, women with dementia tended to minim</w:t>
      </w:r>
      <w:r w:rsidR="00596A35" w:rsidRPr="00EA5143">
        <w:rPr>
          <w:rFonts w:ascii="Garamond" w:hAnsi="Garamond" w:cs="Times New Roman"/>
          <w:color w:val="000000" w:themeColor="text1"/>
          <w:szCs w:val="24"/>
        </w:rPr>
        <w:t>ise or dismiss any difficulties;</w:t>
      </w:r>
      <w:r w:rsidRPr="00EA5143">
        <w:rPr>
          <w:rFonts w:ascii="Garamond" w:hAnsi="Garamond" w:cs="Times New Roman"/>
          <w:color w:val="000000" w:themeColor="text1"/>
          <w:szCs w:val="24"/>
        </w:rPr>
        <w:t xml:space="preserve"> as one woman said</w:t>
      </w:r>
      <w:r w:rsidR="00596A35"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they are </w:t>
      </w:r>
      <w:r w:rsidR="00276EB3" w:rsidRPr="00EA5143">
        <w:rPr>
          <w:rFonts w:ascii="Garamond" w:hAnsi="Garamond" w:cs="Times New Roman"/>
          <w:color w:val="000000" w:themeColor="text1"/>
          <w:szCs w:val="24"/>
        </w:rPr>
        <w:t>‘just part of life’</w:t>
      </w:r>
      <w:r w:rsidR="00C90E13" w:rsidRPr="00EA5143">
        <w:rPr>
          <w:rFonts w:ascii="Garamond" w:hAnsi="Garamond" w:cs="Times New Roman"/>
          <w:color w:val="000000" w:themeColor="text1"/>
          <w:szCs w:val="24"/>
        </w:rPr>
        <w:t>, emphasising the ‘ordinariness’ of these experiences (Prout</w:t>
      </w:r>
      <w:r w:rsidR="001A7B81" w:rsidRPr="00EA5143">
        <w:rPr>
          <w:rFonts w:ascii="Garamond" w:hAnsi="Garamond" w:cs="Times New Roman"/>
          <w:color w:val="000000" w:themeColor="text1"/>
          <w:szCs w:val="24"/>
        </w:rPr>
        <w:t>,</w:t>
      </w:r>
      <w:r w:rsidR="008D14C7" w:rsidRPr="00EA5143">
        <w:rPr>
          <w:rFonts w:ascii="Garamond" w:hAnsi="Garamond" w:cs="Times New Roman"/>
          <w:color w:val="000000" w:themeColor="text1"/>
          <w:szCs w:val="24"/>
        </w:rPr>
        <w:t xml:space="preserve"> Hayes and Gelder</w:t>
      </w:r>
      <w:r w:rsidR="006348CD" w:rsidRPr="00EA5143">
        <w:rPr>
          <w:rFonts w:ascii="Garamond" w:hAnsi="Garamond" w:cs="Times New Roman"/>
          <w:color w:val="000000" w:themeColor="text1"/>
          <w:szCs w:val="24"/>
        </w:rPr>
        <w:t>,</w:t>
      </w:r>
      <w:r w:rsidR="001A7B81" w:rsidRPr="00EA5143">
        <w:rPr>
          <w:rFonts w:ascii="Garamond" w:hAnsi="Garamond" w:cs="Times New Roman"/>
          <w:color w:val="000000" w:themeColor="text1"/>
          <w:szCs w:val="24"/>
        </w:rPr>
        <w:t xml:space="preserve"> 1999</w:t>
      </w:r>
      <w:r w:rsidR="00C90E13" w:rsidRPr="00EA5143">
        <w:rPr>
          <w:rFonts w:ascii="Garamond" w:hAnsi="Garamond" w:cs="Times New Roman"/>
          <w:color w:val="000000" w:themeColor="text1"/>
          <w:szCs w:val="24"/>
        </w:rPr>
        <w:t xml:space="preserve">). </w:t>
      </w:r>
      <w:r w:rsidR="000A407E" w:rsidRPr="00EA5143">
        <w:rPr>
          <w:rFonts w:ascii="Garamond" w:hAnsi="Garamond" w:cs="Times New Roman"/>
          <w:color w:val="000000" w:themeColor="text1"/>
          <w:szCs w:val="24"/>
        </w:rPr>
        <w:t>A</w:t>
      </w:r>
      <w:r w:rsidR="0059087F" w:rsidRPr="00EA5143">
        <w:rPr>
          <w:rFonts w:ascii="Garamond" w:hAnsi="Garamond" w:cs="Times New Roman"/>
          <w:color w:val="000000" w:themeColor="text1"/>
          <w:szCs w:val="24"/>
        </w:rPr>
        <w:t>nother</w:t>
      </w:r>
      <w:r w:rsidR="00276EB3" w:rsidRPr="00EA5143">
        <w:rPr>
          <w:rFonts w:ascii="Garamond" w:hAnsi="Garamond" w:cs="Times New Roman"/>
          <w:color w:val="000000" w:themeColor="text1"/>
          <w:szCs w:val="24"/>
        </w:rPr>
        <w:t xml:space="preserve"> woman, </w:t>
      </w:r>
      <w:r w:rsidR="0059087F" w:rsidRPr="00EA5143">
        <w:rPr>
          <w:rFonts w:ascii="Garamond" w:hAnsi="Garamond" w:cs="Times New Roman"/>
          <w:color w:val="000000" w:themeColor="text1"/>
          <w:szCs w:val="24"/>
        </w:rPr>
        <w:t>Diane</w:t>
      </w:r>
      <w:r w:rsidR="00596A35" w:rsidRPr="00EA5143">
        <w:rPr>
          <w:rFonts w:ascii="Garamond" w:hAnsi="Garamond" w:cs="Times New Roman"/>
          <w:color w:val="000000" w:themeColor="text1"/>
          <w:szCs w:val="24"/>
        </w:rPr>
        <w:t>,</w:t>
      </w:r>
      <w:r w:rsidR="000A407E" w:rsidRPr="00EA5143">
        <w:rPr>
          <w:rFonts w:ascii="Garamond" w:hAnsi="Garamond" w:cs="Times New Roman"/>
          <w:color w:val="000000" w:themeColor="text1"/>
          <w:szCs w:val="24"/>
        </w:rPr>
        <w:t xml:space="preserve"> dismissed such concerns as reflecting her husband</w:t>
      </w:r>
      <w:r w:rsidR="00E37585" w:rsidRPr="00EA5143">
        <w:rPr>
          <w:rFonts w:ascii="Garamond" w:hAnsi="Garamond" w:cs="Times New Roman"/>
          <w:color w:val="000000" w:themeColor="text1"/>
          <w:szCs w:val="24"/>
        </w:rPr>
        <w:t>’</w:t>
      </w:r>
      <w:r w:rsidR="000A407E" w:rsidRPr="00EA5143">
        <w:rPr>
          <w:rFonts w:ascii="Garamond" w:hAnsi="Garamond" w:cs="Times New Roman"/>
          <w:color w:val="000000" w:themeColor="text1"/>
          <w:szCs w:val="24"/>
        </w:rPr>
        <w:t>s inability to cope with illness</w:t>
      </w:r>
      <w:r w:rsidR="00276EB3" w:rsidRPr="00EA5143">
        <w:rPr>
          <w:rFonts w:ascii="Garamond" w:hAnsi="Garamond" w:cs="Times New Roman"/>
          <w:color w:val="000000" w:themeColor="text1"/>
          <w:szCs w:val="24"/>
        </w:rPr>
        <w:t>: ‘I don’t let it spoil my life – I try not to.  It affects my husband more than it does me but […] his family doesn’t do illnesses very well.’</w:t>
      </w:r>
    </w:p>
    <w:p w14:paraId="34C2E15F" w14:textId="782068C8" w:rsidR="00E42B81" w:rsidRPr="00EA5143" w:rsidRDefault="00A6534C"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In relation to laundry and shopping, the pattern of activity was affected by earlier gendered roles. As</w:t>
      </w:r>
      <w:r w:rsidR="00EB557A" w:rsidRPr="00EA5143">
        <w:rPr>
          <w:rFonts w:ascii="Garamond" w:hAnsi="Garamond" w:cs="Times New Roman"/>
          <w:color w:val="000000" w:themeColor="text1"/>
          <w:szCs w:val="24"/>
        </w:rPr>
        <w:t xml:space="preserve"> family carer</w:t>
      </w:r>
      <w:r w:rsidR="002C3557" w:rsidRPr="00EA5143">
        <w:rPr>
          <w:rFonts w:ascii="Garamond" w:hAnsi="Garamond" w:cs="Times New Roman"/>
          <w:color w:val="000000" w:themeColor="text1"/>
          <w:szCs w:val="24"/>
        </w:rPr>
        <w:t xml:space="preserve"> Jane </w:t>
      </w:r>
      <w:r w:rsidRPr="00EA5143">
        <w:rPr>
          <w:rFonts w:ascii="Garamond" w:hAnsi="Garamond" w:cs="Times New Roman"/>
          <w:color w:val="000000" w:themeColor="text1"/>
          <w:szCs w:val="24"/>
        </w:rPr>
        <w:t xml:space="preserve">explained, </w:t>
      </w:r>
      <w:r w:rsidR="002C3557" w:rsidRPr="00EA5143">
        <w:rPr>
          <w:rFonts w:ascii="Garamond" w:hAnsi="Garamond" w:cs="Times New Roman"/>
          <w:color w:val="000000" w:themeColor="text1"/>
          <w:szCs w:val="24"/>
        </w:rPr>
        <w:t>she had ‘always done the washing and ironing’</w:t>
      </w:r>
      <w:r w:rsidRPr="00EA5143">
        <w:rPr>
          <w:rFonts w:ascii="Garamond" w:hAnsi="Garamond" w:cs="Times New Roman"/>
          <w:color w:val="000000" w:themeColor="text1"/>
          <w:szCs w:val="24"/>
        </w:rPr>
        <w:t>;</w:t>
      </w:r>
      <w:r w:rsidR="003D45D3" w:rsidRPr="00EA5143">
        <w:rPr>
          <w:rFonts w:ascii="Garamond" w:hAnsi="Garamond" w:cs="Times New Roman"/>
          <w:color w:val="000000" w:themeColor="text1"/>
          <w:szCs w:val="24"/>
        </w:rPr>
        <w:t xml:space="preserve"> while Cora described how her husband has ‘always left [clothes shopping] to me really.’ </w:t>
      </w:r>
      <w:r w:rsidR="00C01099" w:rsidRPr="00EA5143">
        <w:rPr>
          <w:rFonts w:ascii="Garamond" w:hAnsi="Garamond" w:cs="Times New Roman"/>
          <w:color w:val="000000" w:themeColor="text1"/>
          <w:szCs w:val="24"/>
        </w:rPr>
        <w:t>Therefore</w:t>
      </w:r>
      <w:r w:rsidR="00BC4F9E">
        <w:rPr>
          <w:rFonts w:ascii="Garamond" w:hAnsi="Garamond" w:cs="Times New Roman"/>
          <w:color w:val="000000" w:themeColor="text1"/>
          <w:szCs w:val="24"/>
        </w:rPr>
        <w:t>,</w:t>
      </w:r>
      <w:r w:rsidR="009342AF" w:rsidRPr="00EA5143">
        <w:rPr>
          <w:rFonts w:ascii="Garamond" w:hAnsi="Garamond" w:cs="Times New Roman"/>
          <w:color w:val="000000" w:themeColor="text1"/>
          <w:szCs w:val="24"/>
        </w:rPr>
        <w:t xml:space="preserve"> </w:t>
      </w:r>
      <w:r w:rsidR="00C01099" w:rsidRPr="00EA5143">
        <w:rPr>
          <w:rFonts w:ascii="Garamond" w:hAnsi="Garamond" w:cs="Times New Roman"/>
          <w:color w:val="000000" w:themeColor="text1"/>
          <w:szCs w:val="24"/>
        </w:rPr>
        <w:t>such caring activities are subsumed within gendered family pract</w:t>
      </w:r>
      <w:r w:rsidR="00895D5F" w:rsidRPr="00EA5143">
        <w:rPr>
          <w:rFonts w:ascii="Garamond" w:hAnsi="Garamond" w:cs="Times New Roman"/>
          <w:color w:val="000000" w:themeColor="text1"/>
          <w:szCs w:val="24"/>
        </w:rPr>
        <w:t>ices ‘seen as just part of the “normal”</w:t>
      </w:r>
      <w:r w:rsidR="00C01099" w:rsidRPr="00EA5143">
        <w:rPr>
          <w:rFonts w:ascii="Garamond" w:hAnsi="Garamond" w:cs="Times New Roman"/>
          <w:color w:val="000000" w:themeColor="text1"/>
          <w:szCs w:val="24"/>
        </w:rPr>
        <w:t xml:space="preserve"> task of running the home’ (Gregory</w:t>
      </w:r>
      <w:r w:rsidR="00EC1427" w:rsidRPr="00EA5143">
        <w:rPr>
          <w:rFonts w:ascii="Garamond" w:hAnsi="Garamond" w:cs="Times New Roman"/>
          <w:color w:val="000000" w:themeColor="text1"/>
          <w:szCs w:val="24"/>
        </w:rPr>
        <w:t>, 2005</w:t>
      </w:r>
      <w:r w:rsidR="00BE0D0B" w:rsidRPr="00EA5143">
        <w:rPr>
          <w:rFonts w:ascii="Garamond" w:hAnsi="Garamond" w:cs="Times New Roman"/>
          <w:color w:val="000000" w:themeColor="text1"/>
          <w:szCs w:val="24"/>
        </w:rPr>
        <w:t>: 374</w:t>
      </w:r>
      <w:r w:rsidR="00C01099" w:rsidRPr="00EA5143">
        <w:rPr>
          <w:rFonts w:ascii="Garamond" w:hAnsi="Garamond" w:cs="Times New Roman"/>
          <w:color w:val="000000" w:themeColor="text1"/>
          <w:szCs w:val="24"/>
        </w:rPr>
        <w:t xml:space="preserve">). </w:t>
      </w:r>
      <w:r w:rsidR="00E42B81" w:rsidRPr="00EA5143">
        <w:rPr>
          <w:rFonts w:ascii="Garamond" w:hAnsi="Garamond" w:cs="Times New Roman"/>
          <w:color w:val="000000" w:themeColor="text1"/>
          <w:szCs w:val="24"/>
        </w:rPr>
        <w:t xml:space="preserve">In contrast, men taking on these roles </w:t>
      </w:r>
      <w:r w:rsidRPr="00EA5143">
        <w:rPr>
          <w:rFonts w:ascii="Garamond" w:hAnsi="Garamond" w:cs="Times New Roman"/>
          <w:color w:val="000000" w:themeColor="text1"/>
          <w:szCs w:val="24"/>
        </w:rPr>
        <w:t xml:space="preserve">was </w:t>
      </w:r>
      <w:r w:rsidR="00534436">
        <w:rPr>
          <w:rFonts w:ascii="Garamond" w:hAnsi="Garamond" w:cs="Times New Roman"/>
          <w:color w:val="000000" w:themeColor="text1"/>
          <w:szCs w:val="24"/>
        </w:rPr>
        <w:t xml:space="preserve">frequently </w:t>
      </w:r>
      <w:r w:rsidR="00E42B81" w:rsidRPr="00EA5143">
        <w:rPr>
          <w:rFonts w:ascii="Garamond" w:hAnsi="Garamond" w:cs="Times New Roman"/>
          <w:color w:val="000000" w:themeColor="text1"/>
          <w:szCs w:val="24"/>
        </w:rPr>
        <w:t xml:space="preserve">viewed as </w:t>
      </w:r>
      <w:r w:rsidR="006D6D58" w:rsidRPr="00EA5143">
        <w:rPr>
          <w:rFonts w:ascii="Garamond" w:hAnsi="Garamond" w:cs="Times New Roman"/>
          <w:color w:val="000000" w:themeColor="text1"/>
          <w:szCs w:val="24"/>
        </w:rPr>
        <w:t>a disruption of normal life</w:t>
      </w:r>
      <w:r w:rsidR="00E662C3" w:rsidRPr="00EA5143">
        <w:rPr>
          <w:rFonts w:ascii="Garamond" w:hAnsi="Garamond" w:cs="Times New Roman"/>
          <w:color w:val="000000" w:themeColor="text1"/>
          <w:szCs w:val="24"/>
        </w:rPr>
        <w:t xml:space="preserve"> for both parties.</w:t>
      </w:r>
      <w:r w:rsidR="000476EA" w:rsidRPr="00EA5143">
        <w:rPr>
          <w:rFonts w:ascii="Garamond" w:hAnsi="Garamond" w:cs="Times New Roman"/>
          <w:color w:val="000000" w:themeColor="text1"/>
          <w:szCs w:val="24"/>
        </w:rPr>
        <w:t xml:space="preserve"> </w:t>
      </w:r>
      <w:r w:rsidR="00CF5684" w:rsidRPr="00EA5143">
        <w:rPr>
          <w:rFonts w:ascii="Garamond" w:hAnsi="Garamond" w:cs="Times New Roman"/>
          <w:color w:val="000000" w:themeColor="text1"/>
          <w:szCs w:val="24"/>
        </w:rPr>
        <w:t>George stated that</w:t>
      </w:r>
      <w:r w:rsidR="00E42B81" w:rsidRPr="00EA5143">
        <w:rPr>
          <w:rFonts w:ascii="Garamond" w:hAnsi="Garamond" w:cs="Times New Roman"/>
          <w:color w:val="000000" w:themeColor="text1"/>
          <w:szCs w:val="24"/>
        </w:rPr>
        <w:t xml:space="preserve"> he had only taken on laundry activities ‘since the illness’ and ‘I’m not doing it because I </w:t>
      </w:r>
      <w:r w:rsidR="00E42B81" w:rsidRPr="00EA5143">
        <w:rPr>
          <w:rFonts w:ascii="Garamond" w:hAnsi="Garamond" w:cs="Times New Roman"/>
          <w:color w:val="000000" w:themeColor="text1"/>
          <w:szCs w:val="24"/>
        </w:rPr>
        <w:lastRenderedPageBreak/>
        <w:t>particularly want to</w:t>
      </w:r>
      <w:r w:rsidR="00222AA4" w:rsidRPr="00EA5143">
        <w:rPr>
          <w:rFonts w:ascii="Garamond" w:hAnsi="Garamond" w:cs="Times New Roman"/>
          <w:color w:val="000000" w:themeColor="text1"/>
          <w:szCs w:val="24"/>
        </w:rPr>
        <w:t>,</w:t>
      </w:r>
      <w:r w:rsidR="00E42B81" w:rsidRPr="00EA5143">
        <w:rPr>
          <w:rFonts w:ascii="Garamond" w:hAnsi="Garamond" w:cs="Times New Roman"/>
          <w:color w:val="000000" w:themeColor="text1"/>
          <w:szCs w:val="24"/>
        </w:rPr>
        <w:t xml:space="preserve"> or enjoy it.’ His wife Diane</w:t>
      </w:r>
      <w:r w:rsidR="00222AA4" w:rsidRPr="00EA5143">
        <w:rPr>
          <w:rFonts w:ascii="Garamond" w:hAnsi="Garamond" w:cs="Times New Roman"/>
          <w:color w:val="000000" w:themeColor="text1"/>
          <w:szCs w:val="24"/>
        </w:rPr>
        <w:t>,</w:t>
      </w:r>
      <w:r w:rsidR="00E42B81" w:rsidRPr="00EA5143">
        <w:rPr>
          <w:rFonts w:ascii="Garamond" w:hAnsi="Garamond" w:cs="Times New Roman"/>
          <w:color w:val="000000" w:themeColor="text1"/>
          <w:szCs w:val="24"/>
        </w:rPr>
        <w:t xml:space="preserve"> </w:t>
      </w:r>
      <w:r w:rsidR="00222AA4" w:rsidRPr="00EA5143">
        <w:rPr>
          <w:rFonts w:ascii="Garamond" w:hAnsi="Garamond" w:cs="Times New Roman"/>
          <w:color w:val="000000" w:themeColor="text1"/>
          <w:szCs w:val="24"/>
        </w:rPr>
        <w:t>by contrast, saw his</w:t>
      </w:r>
      <w:r w:rsidR="00E42B81" w:rsidRPr="00EA5143">
        <w:rPr>
          <w:rFonts w:ascii="Garamond" w:hAnsi="Garamond" w:cs="Times New Roman"/>
          <w:color w:val="000000" w:themeColor="text1"/>
          <w:szCs w:val="24"/>
        </w:rPr>
        <w:t xml:space="preserve"> taking on these tasks as unnecessary interference: ‘</w:t>
      </w:r>
      <w:r w:rsidR="00AE41B5" w:rsidRPr="00EA5143">
        <w:rPr>
          <w:rFonts w:ascii="Garamond" w:hAnsi="Garamond" w:cs="Times New Roman"/>
          <w:color w:val="000000" w:themeColor="text1"/>
          <w:szCs w:val="24"/>
        </w:rPr>
        <w:t>h</w:t>
      </w:r>
      <w:r w:rsidR="00E42B81" w:rsidRPr="00EA5143">
        <w:rPr>
          <w:rFonts w:ascii="Garamond" w:hAnsi="Garamond" w:cs="Times New Roman"/>
          <w:color w:val="000000" w:themeColor="text1"/>
          <w:szCs w:val="24"/>
        </w:rPr>
        <w:t xml:space="preserve">e just gave up work early and he just took over.’ </w:t>
      </w:r>
      <w:r w:rsidR="003D45D3" w:rsidRPr="00EA5143">
        <w:rPr>
          <w:rFonts w:ascii="Garamond" w:hAnsi="Garamond" w:cs="Times New Roman"/>
          <w:color w:val="000000" w:themeColor="text1"/>
          <w:szCs w:val="24"/>
        </w:rPr>
        <w:t xml:space="preserve">Nonetheless, some men would get their wife or mother to help with laundry activities, as a way of maintaining normal </w:t>
      </w:r>
      <w:r w:rsidR="00222AA4" w:rsidRPr="00EA5143">
        <w:rPr>
          <w:rFonts w:ascii="Garamond" w:hAnsi="Garamond" w:cs="Times New Roman"/>
          <w:color w:val="000000" w:themeColor="text1"/>
          <w:szCs w:val="24"/>
        </w:rPr>
        <w:t xml:space="preserve">gendered </w:t>
      </w:r>
      <w:r w:rsidR="003D45D3" w:rsidRPr="00EA5143">
        <w:rPr>
          <w:rFonts w:ascii="Garamond" w:hAnsi="Garamond" w:cs="Times New Roman"/>
          <w:color w:val="000000" w:themeColor="text1"/>
          <w:szCs w:val="24"/>
        </w:rPr>
        <w:t xml:space="preserve">routines. </w:t>
      </w:r>
      <w:r w:rsidR="00E42B81" w:rsidRPr="00EA5143">
        <w:rPr>
          <w:rFonts w:ascii="Garamond" w:hAnsi="Garamond" w:cs="Times New Roman"/>
          <w:color w:val="000000" w:themeColor="text1"/>
          <w:szCs w:val="24"/>
        </w:rPr>
        <w:t xml:space="preserve">Grant tries to involve his Mum in ‘washing day’ on </w:t>
      </w:r>
      <w:r w:rsidR="006842CF" w:rsidRPr="00EA5143">
        <w:rPr>
          <w:rFonts w:ascii="Garamond" w:hAnsi="Garamond" w:cs="Times New Roman"/>
          <w:color w:val="000000" w:themeColor="text1"/>
          <w:szCs w:val="24"/>
        </w:rPr>
        <w:t xml:space="preserve">a </w:t>
      </w:r>
      <w:r w:rsidR="00E42B81" w:rsidRPr="00EA5143">
        <w:rPr>
          <w:rFonts w:ascii="Garamond" w:hAnsi="Garamond" w:cs="Times New Roman"/>
          <w:color w:val="000000" w:themeColor="text1"/>
          <w:szCs w:val="24"/>
        </w:rPr>
        <w:t>Thursday, although her twin tub no longer work</w:t>
      </w:r>
      <w:r w:rsidR="00222AA4" w:rsidRPr="00EA5143">
        <w:rPr>
          <w:rFonts w:ascii="Garamond" w:hAnsi="Garamond" w:cs="Times New Roman"/>
          <w:color w:val="000000" w:themeColor="text1"/>
          <w:szCs w:val="24"/>
        </w:rPr>
        <w:t>ed</w:t>
      </w:r>
      <w:r w:rsidR="00E42B81" w:rsidRPr="00EA5143">
        <w:rPr>
          <w:rFonts w:ascii="Garamond" w:hAnsi="Garamond" w:cs="Times New Roman"/>
          <w:color w:val="000000" w:themeColor="text1"/>
          <w:szCs w:val="24"/>
        </w:rPr>
        <w:t xml:space="preserve"> and he </w:t>
      </w:r>
      <w:r w:rsidR="00222AA4" w:rsidRPr="00EA5143">
        <w:rPr>
          <w:rFonts w:ascii="Garamond" w:hAnsi="Garamond" w:cs="Times New Roman"/>
          <w:color w:val="000000" w:themeColor="text1"/>
          <w:szCs w:val="24"/>
        </w:rPr>
        <w:t xml:space="preserve">had to take </w:t>
      </w:r>
      <w:r w:rsidR="00E42B81" w:rsidRPr="00EA5143">
        <w:rPr>
          <w:rFonts w:ascii="Garamond" w:hAnsi="Garamond" w:cs="Times New Roman"/>
          <w:color w:val="000000" w:themeColor="text1"/>
          <w:szCs w:val="24"/>
        </w:rPr>
        <w:t xml:space="preserve">the fuse out of her iron for safety: ‘we just go through the </w:t>
      </w:r>
      <w:r w:rsidR="007564F3" w:rsidRPr="00EA5143">
        <w:rPr>
          <w:rFonts w:ascii="Garamond" w:hAnsi="Garamond" w:cs="Times New Roman"/>
          <w:color w:val="000000" w:themeColor="text1"/>
          <w:szCs w:val="24"/>
        </w:rPr>
        <w:t xml:space="preserve">pretence and I bring it all home and do it.’ </w:t>
      </w:r>
      <w:r w:rsidR="003D45D3" w:rsidRPr="00EA5143">
        <w:rPr>
          <w:rFonts w:ascii="Garamond" w:hAnsi="Garamond" w:cs="Times New Roman"/>
          <w:color w:val="000000" w:themeColor="text1"/>
          <w:szCs w:val="24"/>
        </w:rPr>
        <w:t xml:space="preserve">Housework had been </w:t>
      </w:r>
      <w:r w:rsidR="007564F3" w:rsidRPr="00EA5143">
        <w:rPr>
          <w:rFonts w:ascii="Garamond" w:hAnsi="Garamond" w:cs="Times New Roman"/>
          <w:color w:val="000000" w:themeColor="text1"/>
          <w:szCs w:val="24"/>
        </w:rPr>
        <w:t>important to his Mum, who even ‘used to iron handkerchiefs’</w:t>
      </w:r>
      <w:r w:rsidR="00BC4F9E">
        <w:rPr>
          <w:rFonts w:ascii="Garamond" w:hAnsi="Garamond" w:cs="Times New Roman"/>
          <w:color w:val="000000" w:themeColor="text1"/>
          <w:szCs w:val="24"/>
        </w:rPr>
        <w:t>,</w:t>
      </w:r>
      <w:r w:rsidR="007564F3" w:rsidRPr="00EA5143">
        <w:rPr>
          <w:rFonts w:ascii="Garamond" w:hAnsi="Garamond" w:cs="Times New Roman"/>
          <w:color w:val="000000" w:themeColor="text1"/>
          <w:szCs w:val="24"/>
        </w:rPr>
        <w:t xml:space="preserve"> and he felt</w:t>
      </w:r>
      <w:r w:rsidR="00E0263C">
        <w:rPr>
          <w:rFonts w:ascii="Garamond" w:hAnsi="Garamond" w:cs="Times New Roman"/>
          <w:color w:val="000000" w:themeColor="text1"/>
          <w:szCs w:val="24"/>
        </w:rPr>
        <w:t xml:space="preserve"> that</w:t>
      </w:r>
      <w:r w:rsidR="00BC1DF2">
        <w:rPr>
          <w:rFonts w:ascii="Garamond" w:hAnsi="Garamond" w:cs="Times New Roman"/>
          <w:color w:val="000000" w:themeColor="text1"/>
          <w:szCs w:val="24"/>
        </w:rPr>
        <w:t xml:space="preserve"> </w:t>
      </w:r>
      <w:r w:rsidR="007564F3" w:rsidRPr="00EA5143">
        <w:rPr>
          <w:rFonts w:ascii="Garamond" w:hAnsi="Garamond" w:cs="Times New Roman"/>
          <w:color w:val="000000" w:themeColor="text1"/>
          <w:szCs w:val="24"/>
        </w:rPr>
        <w:t>involvement in these activities helped her to ‘keep in</w:t>
      </w:r>
      <w:r w:rsidR="00DA586A" w:rsidRPr="00EA5143">
        <w:rPr>
          <w:rFonts w:ascii="Garamond" w:hAnsi="Garamond" w:cs="Times New Roman"/>
          <w:color w:val="000000" w:themeColor="text1"/>
          <w:szCs w:val="24"/>
        </w:rPr>
        <w:t xml:space="preserve"> a</w:t>
      </w:r>
      <w:r w:rsidR="007564F3" w:rsidRPr="00EA5143">
        <w:rPr>
          <w:rFonts w:ascii="Garamond" w:hAnsi="Garamond" w:cs="Times New Roman"/>
          <w:color w:val="000000" w:themeColor="text1"/>
          <w:szCs w:val="24"/>
        </w:rPr>
        <w:t xml:space="preserve"> routine.’ </w:t>
      </w:r>
    </w:p>
    <w:p w14:paraId="334CCF9B" w14:textId="5B540A48" w:rsidR="00B309F4" w:rsidRPr="00EA5143" w:rsidRDefault="00346810"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I</w:t>
      </w:r>
      <w:r w:rsidR="007564F3" w:rsidRPr="00EA5143">
        <w:rPr>
          <w:rFonts w:ascii="Garamond" w:hAnsi="Garamond" w:cs="Times New Roman"/>
          <w:color w:val="000000" w:themeColor="text1"/>
          <w:szCs w:val="24"/>
        </w:rPr>
        <w:t xml:space="preserve">n </w:t>
      </w:r>
      <w:r w:rsidR="00984BE4" w:rsidRPr="00EA5143">
        <w:rPr>
          <w:rFonts w:ascii="Garamond" w:hAnsi="Garamond" w:cs="Times New Roman"/>
          <w:color w:val="000000" w:themeColor="text1"/>
          <w:szCs w:val="24"/>
        </w:rPr>
        <w:t xml:space="preserve">intergenerational </w:t>
      </w:r>
      <w:r w:rsidR="0012122B" w:rsidRPr="00EA5143">
        <w:rPr>
          <w:rFonts w:ascii="Garamond" w:hAnsi="Garamond" w:cs="Times New Roman"/>
          <w:color w:val="000000" w:themeColor="text1"/>
          <w:szCs w:val="24"/>
        </w:rPr>
        <w:t>and cross-</w:t>
      </w:r>
      <w:r w:rsidR="00222AA4" w:rsidRPr="00EA5143">
        <w:rPr>
          <w:rFonts w:ascii="Garamond" w:hAnsi="Garamond" w:cs="Times New Roman"/>
          <w:color w:val="000000" w:themeColor="text1"/>
          <w:szCs w:val="24"/>
        </w:rPr>
        <w:t>gender</w:t>
      </w:r>
      <w:r w:rsidR="0012122B" w:rsidRPr="00EA5143">
        <w:rPr>
          <w:rFonts w:ascii="Garamond" w:hAnsi="Garamond" w:cs="Times New Roman"/>
          <w:color w:val="000000" w:themeColor="text1"/>
          <w:szCs w:val="24"/>
        </w:rPr>
        <w:t xml:space="preserve"> </w:t>
      </w:r>
      <w:r w:rsidR="00984BE4" w:rsidRPr="00EA5143">
        <w:rPr>
          <w:rFonts w:ascii="Garamond" w:hAnsi="Garamond" w:cs="Times New Roman"/>
          <w:color w:val="000000" w:themeColor="text1"/>
          <w:szCs w:val="24"/>
        </w:rPr>
        <w:t>caring relationships, assistance with dress</w:t>
      </w:r>
      <w:r w:rsidR="0012122B" w:rsidRPr="00EA5143">
        <w:rPr>
          <w:rFonts w:ascii="Garamond" w:hAnsi="Garamond" w:cs="Times New Roman"/>
          <w:color w:val="000000" w:themeColor="text1"/>
          <w:szCs w:val="24"/>
        </w:rPr>
        <w:t xml:space="preserve"> that required intimate hands</w:t>
      </w:r>
      <w:r w:rsidR="00222AA4" w:rsidRPr="00EA5143">
        <w:rPr>
          <w:rFonts w:ascii="Garamond" w:hAnsi="Garamond" w:cs="Times New Roman"/>
          <w:color w:val="000000" w:themeColor="text1"/>
          <w:szCs w:val="24"/>
        </w:rPr>
        <w:t>-</w:t>
      </w:r>
      <w:r w:rsidR="0012122B" w:rsidRPr="00EA5143">
        <w:rPr>
          <w:rFonts w:ascii="Garamond" w:hAnsi="Garamond" w:cs="Times New Roman"/>
          <w:color w:val="000000" w:themeColor="text1"/>
          <w:szCs w:val="24"/>
        </w:rPr>
        <w:t>on care</w:t>
      </w:r>
      <w:r w:rsidR="00984BE4" w:rsidRPr="00EA5143">
        <w:rPr>
          <w:rFonts w:ascii="Garamond" w:hAnsi="Garamond" w:cs="Times New Roman"/>
          <w:color w:val="000000" w:themeColor="text1"/>
          <w:szCs w:val="24"/>
        </w:rPr>
        <w:t xml:space="preserve"> </w:t>
      </w:r>
      <w:r w:rsidR="0012122B" w:rsidRPr="00EA5143">
        <w:rPr>
          <w:rFonts w:ascii="Garamond" w:hAnsi="Garamond" w:cs="Times New Roman"/>
          <w:color w:val="000000" w:themeColor="text1"/>
          <w:szCs w:val="24"/>
        </w:rPr>
        <w:t xml:space="preserve">and exposure to the unclothed body </w:t>
      </w:r>
      <w:r w:rsidR="00984BE4" w:rsidRPr="00EA5143">
        <w:rPr>
          <w:rFonts w:ascii="Garamond" w:hAnsi="Garamond" w:cs="Times New Roman"/>
          <w:color w:val="000000" w:themeColor="text1"/>
          <w:szCs w:val="24"/>
        </w:rPr>
        <w:t>was experience</w:t>
      </w:r>
      <w:r w:rsidR="00775367" w:rsidRPr="00EA5143">
        <w:rPr>
          <w:rFonts w:ascii="Garamond" w:hAnsi="Garamond" w:cs="Times New Roman"/>
          <w:color w:val="000000" w:themeColor="text1"/>
          <w:szCs w:val="24"/>
        </w:rPr>
        <w:t>d</w:t>
      </w:r>
      <w:r w:rsidR="00984BE4" w:rsidRPr="00EA5143">
        <w:rPr>
          <w:rFonts w:ascii="Garamond" w:hAnsi="Garamond" w:cs="Times New Roman"/>
          <w:color w:val="000000" w:themeColor="text1"/>
          <w:szCs w:val="24"/>
        </w:rPr>
        <w:t xml:space="preserve"> as a disruption of the ordinary, transgressing norms of family relations and body privacy</w:t>
      </w:r>
      <w:r w:rsidR="001C74FD" w:rsidRPr="00EA5143">
        <w:rPr>
          <w:rFonts w:ascii="Garamond" w:hAnsi="Garamond" w:cs="Times New Roman"/>
          <w:color w:val="000000" w:themeColor="text1"/>
          <w:szCs w:val="24"/>
        </w:rPr>
        <w:t xml:space="preserve"> </w:t>
      </w:r>
      <w:r w:rsidR="0012122B" w:rsidRPr="00EA5143">
        <w:rPr>
          <w:rFonts w:ascii="Garamond" w:hAnsi="Garamond" w:cs="Times New Roman"/>
          <w:color w:val="000000" w:themeColor="text1"/>
          <w:szCs w:val="24"/>
        </w:rPr>
        <w:t>(</w:t>
      </w:r>
      <w:r w:rsidR="00222AA4" w:rsidRPr="00EA5143">
        <w:rPr>
          <w:rFonts w:ascii="Garamond" w:hAnsi="Garamond" w:cs="Times New Roman"/>
          <w:color w:val="000000" w:themeColor="text1"/>
          <w:szCs w:val="24"/>
        </w:rPr>
        <w:t>Twigg</w:t>
      </w:r>
      <w:r w:rsidR="009342AF" w:rsidRPr="00EA5143">
        <w:rPr>
          <w:rFonts w:ascii="Garamond" w:hAnsi="Garamond" w:cs="Times New Roman"/>
          <w:color w:val="000000" w:themeColor="text1"/>
          <w:szCs w:val="24"/>
        </w:rPr>
        <w:t>,</w:t>
      </w:r>
      <w:r w:rsidR="00222AA4" w:rsidRPr="00EA5143">
        <w:rPr>
          <w:rFonts w:ascii="Garamond" w:hAnsi="Garamond" w:cs="Times New Roman"/>
          <w:color w:val="000000" w:themeColor="text1"/>
          <w:szCs w:val="24"/>
        </w:rPr>
        <w:t xml:space="preserve"> 2000</w:t>
      </w:r>
      <w:r w:rsidR="009342AF" w:rsidRPr="00EA5143">
        <w:rPr>
          <w:rFonts w:ascii="Garamond" w:hAnsi="Garamond" w:cs="Times New Roman"/>
          <w:color w:val="000000" w:themeColor="text1"/>
          <w:szCs w:val="24"/>
        </w:rPr>
        <w:t>;</w:t>
      </w:r>
      <w:r w:rsidR="00222AA4" w:rsidRPr="00EA5143">
        <w:rPr>
          <w:rFonts w:ascii="Garamond" w:hAnsi="Garamond" w:cs="Times New Roman"/>
          <w:color w:val="000000" w:themeColor="text1"/>
          <w:szCs w:val="24"/>
        </w:rPr>
        <w:t xml:space="preserve"> </w:t>
      </w:r>
      <w:r w:rsidR="0012122B" w:rsidRPr="00EA5143">
        <w:rPr>
          <w:rFonts w:ascii="Garamond" w:hAnsi="Garamond" w:cs="Times New Roman"/>
          <w:color w:val="000000" w:themeColor="text1"/>
          <w:szCs w:val="24"/>
        </w:rPr>
        <w:t>Isaksen</w:t>
      </w:r>
      <w:r w:rsidR="009342AF" w:rsidRPr="00EA5143">
        <w:rPr>
          <w:rFonts w:ascii="Garamond" w:hAnsi="Garamond" w:cs="Times New Roman"/>
          <w:color w:val="000000" w:themeColor="text1"/>
          <w:szCs w:val="24"/>
        </w:rPr>
        <w:t>,</w:t>
      </w:r>
      <w:r w:rsidR="0012122B" w:rsidRPr="00EA5143">
        <w:rPr>
          <w:rFonts w:ascii="Garamond" w:hAnsi="Garamond" w:cs="Times New Roman"/>
          <w:color w:val="000000" w:themeColor="text1"/>
          <w:szCs w:val="24"/>
        </w:rPr>
        <w:t xml:space="preserve"> 2002). </w:t>
      </w:r>
      <w:r w:rsidR="00984BE4" w:rsidRPr="00EA5143">
        <w:rPr>
          <w:rFonts w:ascii="Garamond" w:hAnsi="Garamond" w:cs="Times New Roman"/>
          <w:color w:val="000000" w:themeColor="text1"/>
          <w:szCs w:val="24"/>
        </w:rPr>
        <w:t>One family carer, Grant</w:t>
      </w:r>
      <w:r w:rsidR="00093498" w:rsidRPr="00EA5143">
        <w:rPr>
          <w:rFonts w:ascii="Garamond" w:hAnsi="Garamond" w:cs="Times New Roman"/>
          <w:color w:val="000000" w:themeColor="text1"/>
          <w:szCs w:val="24"/>
        </w:rPr>
        <w:t>,</w:t>
      </w:r>
      <w:r w:rsidR="00984BE4" w:rsidRPr="00EA5143">
        <w:rPr>
          <w:rFonts w:ascii="Garamond" w:hAnsi="Garamond" w:cs="Times New Roman"/>
          <w:color w:val="000000" w:themeColor="text1"/>
          <w:szCs w:val="24"/>
        </w:rPr>
        <w:t xml:space="preserve"> described the difficulties </w:t>
      </w:r>
      <w:r w:rsidR="00275CDD" w:rsidRPr="00EA5143">
        <w:rPr>
          <w:rFonts w:ascii="Garamond" w:hAnsi="Garamond" w:cs="Times New Roman"/>
          <w:color w:val="000000" w:themeColor="text1"/>
          <w:szCs w:val="24"/>
        </w:rPr>
        <w:t>of assisting hi</w:t>
      </w:r>
      <w:r w:rsidR="00D8645D" w:rsidRPr="00EA5143">
        <w:rPr>
          <w:rFonts w:ascii="Garamond" w:hAnsi="Garamond" w:cs="Times New Roman"/>
          <w:color w:val="000000" w:themeColor="text1"/>
          <w:szCs w:val="24"/>
        </w:rPr>
        <w:t>s Mum with dress:</w:t>
      </w:r>
    </w:p>
    <w:p w14:paraId="24C53BD6" w14:textId="0E60B420" w:rsidR="00B309F4" w:rsidRPr="00EA5143" w:rsidRDefault="00B309F4"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The main problem I have is getting her to change</w:t>
      </w:r>
      <w:r w:rsidR="00356F40" w:rsidRPr="00EA5143">
        <w:rPr>
          <w:rFonts w:ascii="Garamond" w:hAnsi="Garamond" w:cs="Times New Roman"/>
          <w:color w:val="000000" w:themeColor="text1"/>
          <w:szCs w:val="24"/>
        </w:rPr>
        <w:t>,</w:t>
      </w:r>
      <w:r w:rsidR="00AE41B5" w:rsidRPr="00EA5143">
        <w:rPr>
          <w:rFonts w:ascii="Garamond" w:hAnsi="Garamond" w:cs="Times New Roman"/>
          <w:color w:val="000000" w:themeColor="text1"/>
          <w:szCs w:val="24"/>
        </w:rPr>
        <w:t xml:space="preserve"> and being</w:t>
      </w:r>
      <w:r w:rsidRPr="00EA5143">
        <w:rPr>
          <w:rFonts w:ascii="Garamond" w:hAnsi="Garamond" w:cs="Times New Roman"/>
          <w:color w:val="000000" w:themeColor="text1"/>
          <w:szCs w:val="24"/>
        </w:rPr>
        <w:t>... like her son I can’t get too involved. […]</w:t>
      </w:r>
      <w:r w:rsidR="000A193E"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She doesn’t change very often</w:t>
      </w:r>
      <w:r w:rsidR="00356F4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and I was trying to get her to change her underclothes</w:t>
      </w:r>
      <w:r w:rsidR="00356F4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and she ended up with her dirty clothes on and still two pairs of clean drawers on top of that</w:t>
      </w:r>
      <w:r w:rsidR="00356F40" w:rsidRPr="00EA5143">
        <w:rPr>
          <w:rFonts w:ascii="Garamond" w:hAnsi="Garamond" w:cs="Times New Roman"/>
          <w:color w:val="000000" w:themeColor="text1"/>
          <w:szCs w:val="24"/>
        </w:rPr>
        <w:t>. A</w:t>
      </w:r>
      <w:r w:rsidRPr="00EA5143">
        <w:rPr>
          <w:rFonts w:ascii="Garamond" w:hAnsi="Garamond" w:cs="Times New Roman"/>
          <w:color w:val="000000" w:themeColor="text1"/>
          <w:szCs w:val="24"/>
        </w:rPr>
        <w:t>nd I’m trying to do it all through a closed door.</w:t>
      </w:r>
    </w:p>
    <w:p w14:paraId="3D954201" w14:textId="0392F412" w:rsidR="00FA58D1" w:rsidRPr="00EA5143" w:rsidRDefault="00D8645D" w:rsidP="00A95F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Grant trie</w:t>
      </w:r>
      <w:r w:rsidR="00DF2072" w:rsidRPr="00EA5143">
        <w:rPr>
          <w:rFonts w:ascii="Garamond" w:hAnsi="Garamond" w:cs="Times New Roman"/>
          <w:color w:val="000000" w:themeColor="text1"/>
          <w:szCs w:val="24"/>
        </w:rPr>
        <w:t>d</w:t>
      </w:r>
      <w:r w:rsidRPr="00EA5143">
        <w:rPr>
          <w:rFonts w:ascii="Garamond" w:hAnsi="Garamond" w:cs="Times New Roman"/>
          <w:color w:val="000000" w:themeColor="text1"/>
          <w:szCs w:val="24"/>
        </w:rPr>
        <w:t xml:space="preserve"> to reassert boundaries of bodily privacy through rec</w:t>
      </w:r>
      <w:r w:rsidR="00775367" w:rsidRPr="00EA5143">
        <w:rPr>
          <w:rFonts w:ascii="Garamond" w:hAnsi="Garamond" w:cs="Times New Roman"/>
          <w:color w:val="000000" w:themeColor="text1"/>
          <w:szCs w:val="24"/>
        </w:rPr>
        <w:t>onstructing</w:t>
      </w:r>
      <w:r w:rsidRPr="00EA5143">
        <w:rPr>
          <w:rFonts w:ascii="Garamond" w:hAnsi="Garamond" w:cs="Times New Roman"/>
          <w:color w:val="000000" w:themeColor="text1"/>
          <w:szCs w:val="24"/>
        </w:rPr>
        <w:t xml:space="preserve"> material </w:t>
      </w:r>
      <w:r w:rsidR="00775367" w:rsidRPr="00EA5143">
        <w:rPr>
          <w:rFonts w:ascii="Garamond" w:hAnsi="Garamond" w:cs="Times New Roman"/>
          <w:color w:val="000000" w:themeColor="text1"/>
          <w:szCs w:val="24"/>
        </w:rPr>
        <w:t xml:space="preserve">and spatial </w:t>
      </w:r>
      <w:r w:rsidRPr="00EA5143">
        <w:rPr>
          <w:rFonts w:ascii="Garamond" w:hAnsi="Garamond" w:cs="Times New Roman"/>
          <w:color w:val="000000" w:themeColor="text1"/>
          <w:szCs w:val="24"/>
        </w:rPr>
        <w:t>boundaries, as he says above</w:t>
      </w:r>
      <w:r w:rsidR="00315D19">
        <w:rPr>
          <w:rFonts w:ascii="Garamond" w:hAnsi="Garamond" w:cs="Times New Roman"/>
          <w:color w:val="000000" w:themeColor="text1"/>
          <w:szCs w:val="24"/>
        </w:rPr>
        <w:t>:</w:t>
      </w:r>
      <w:r w:rsidRPr="00EA5143">
        <w:rPr>
          <w:rFonts w:ascii="Garamond" w:hAnsi="Garamond" w:cs="Times New Roman"/>
          <w:color w:val="000000" w:themeColor="text1"/>
          <w:szCs w:val="24"/>
        </w:rPr>
        <w:t xml:space="preserve"> ‘I’m trying to do it all through a closed door’. </w:t>
      </w:r>
      <w:r w:rsidR="00FA58D1" w:rsidRPr="00EA5143">
        <w:rPr>
          <w:rFonts w:ascii="Garamond" w:hAnsi="Garamond" w:cs="Times New Roman"/>
          <w:color w:val="000000" w:themeColor="text1"/>
          <w:szCs w:val="24"/>
        </w:rPr>
        <w:t>This was in contrast with couples, where assistance with dress was consistent with relations of intimacy</w:t>
      </w:r>
      <w:r w:rsidR="00FA1A32" w:rsidRPr="00EA5143">
        <w:rPr>
          <w:rFonts w:ascii="Garamond" w:hAnsi="Garamond" w:cs="Times New Roman"/>
          <w:color w:val="000000" w:themeColor="text1"/>
          <w:szCs w:val="24"/>
        </w:rPr>
        <w:t>. A</w:t>
      </w:r>
      <w:r w:rsidR="00FA58D1" w:rsidRPr="00EA5143">
        <w:rPr>
          <w:rFonts w:ascii="Garamond" w:hAnsi="Garamond" w:cs="Times New Roman"/>
          <w:color w:val="000000" w:themeColor="text1"/>
          <w:szCs w:val="24"/>
        </w:rPr>
        <w:t>s family carer</w:t>
      </w:r>
      <w:r w:rsidR="00315D19">
        <w:rPr>
          <w:rFonts w:ascii="Garamond" w:hAnsi="Garamond" w:cs="Times New Roman"/>
          <w:color w:val="000000" w:themeColor="text1"/>
          <w:szCs w:val="24"/>
        </w:rPr>
        <w:t>,</w:t>
      </w:r>
      <w:r w:rsidR="00FA58D1" w:rsidRPr="00EA5143">
        <w:rPr>
          <w:rFonts w:ascii="Garamond" w:hAnsi="Garamond" w:cs="Times New Roman"/>
          <w:color w:val="000000" w:themeColor="text1"/>
          <w:szCs w:val="24"/>
        </w:rPr>
        <w:t xml:space="preserve"> Cora</w:t>
      </w:r>
      <w:r w:rsidR="00315D19">
        <w:rPr>
          <w:rFonts w:ascii="Garamond" w:hAnsi="Garamond" w:cs="Times New Roman"/>
          <w:color w:val="000000" w:themeColor="text1"/>
          <w:szCs w:val="24"/>
        </w:rPr>
        <w:t>,</w:t>
      </w:r>
      <w:r w:rsidR="00FA58D1" w:rsidRPr="00EA5143">
        <w:rPr>
          <w:rFonts w:ascii="Garamond" w:hAnsi="Garamond" w:cs="Times New Roman"/>
          <w:color w:val="000000" w:themeColor="text1"/>
          <w:szCs w:val="24"/>
        </w:rPr>
        <w:t xml:space="preserve"> said: ‘We know each other so well.</w:t>
      </w:r>
      <w:r w:rsidR="00315D19">
        <w:rPr>
          <w:rFonts w:ascii="Garamond" w:hAnsi="Garamond" w:cs="Times New Roman"/>
          <w:color w:val="000000" w:themeColor="text1"/>
          <w:szCs w:val="24"/>
        </w:rPr>
        <w:t xml:space="preserve"> </w:t>
      </w:r>
      <w:r w:rsidR="00FA58D1" w:rsidRPr="00EA5143">
        <w:rPr>
          <w:rFonts w:ascii="Garamond" w:hAnsi="Garamond" w:cs="Times New Roman"/>
          <w:color w:val="000000" w:themeColor="text1"/>
          <w:szCs w:val="24"/>
        </w:rPr>
        <w:t>We’ve been together thirty-seven years and neithe</w:t>
      </w:r>
      <w:r w:rsidR="009A0312" w:rsidRPr="00EA5143">
        <w:rPr>
          <w:rFonts w:ascii="Garamond" w:hAnsi="Garamond" w:cs="Times New Roman"/>
          <w:color w:val="000000" w:themeColor="text1"/>
          <w:szCs w:val="24"/>
        </w:rPr>
        <w:t>r of us are embarrassed at all’</w:t>
      </w:r>
      <w:r w:rsidR="00315D19">
        <w:rPr>
          <w:rFonts w:ascii="Garamond" w:hAnsi="Garamond" w:cs="Times New Roman"/>
          <w:color w:val="000000" w:themeColor="text1"/>
          <w:szCs w:val="24"/>
        </w:rPr>
        <w:t>. H</w:t>
      </w:r>
      <w:r w:rsidR="009A0312" w:rsidRPr="00EA5143">
        <w:rPr>
          <w:rFonts w:ascii="Garamond" w:hAnsi="Garamond" w:cs="Times New Roman"/>
          <w:color w:val="000000" w:themeColor="text1"/>
          <w:szCs w:val="24"/>
        </w:rPr>
        <w:t>er husband</w:t>
      </w:r>
      <w:r w:rsidR="00315D19">
        <w:rPr>
          <w:rFonts w:ascii="Garamond" w:hAnsi="Garamond" w:cs="Times New Roman"/>
          <w:color w:val="000000" w:themeColor="text1"/>
          <w:szCs w:val="24"/>
        </w:rPr>
        <w:t>,</w:t>
      </w:r>
      <w:r w:rsidR="009A0312" w:rsidRPr="00EA5143">
        <w:rPr>
          <w:rFonts w:ascii="Garamond" w:hAnsi="Garamond" w:cs="Times New Roman"/>
          <w:color w:val="000000" w:themeColor="text1"/>
          <w:szCs w:val="24"/>
        </w:rPr>
        <w:t xml:space="preserve"> Douglas</w:t>
      </w:r>
      <w:r w:rsidR="00315D19">
        <w:rPr>
          <w:rFonts w:ascii="Garamond" w:hAnsi="Garamond" w:cs="Times New Roman"/>
          <w:color w:val="000000" w:themeColor="text1"/>
          <w:szCs w:val="24"/>
        </w:rPr>
        <w:t>,</w:t>
      </w:r>
      <w:r w:rsidR="009A0312" w:rsidRPr="00EA5143">
        <w:rPr>
          <w:rFonts w:ascii="Garamond" w:hAnsi="Garamond" w:cs="Times New Roman"/>
          <w:color w:val="000000" w:themeColor="text1"/>
          <w:szCs w:val="24"/>
        </w:rPr>
        <w:t xml:space="preserve"> agreed</w:t>
      </w:r>
      <w:r w:rsidR="00315D19">
        <w:rPr>
          <w:rFonts w:ascii="Garamond" w:hAnsi="Garamond" w:cs="Times New Roman"/>
          <w:color w:val="000000" w:themeColor="text1"/>
          <w:szCs w:val="24"/>
        </w:rPr>
        <w:t>:</w:t>
      </w:r>
      <w:r w:rsidR="009A0312" w:rsidRPr="00EA5143">
        <w:rPr>
          <w:rFonts w:ascii="Garamond" w:hAnsi="Garamond" w:cs="Times New Roman"/>
          <w:color w:val="000000" w:themeColor="text1"/>
          <w:szCs w:val="24"/>
        </w:rPr>
        <w:t xml:space="preserve"> ‘You can’t be shy about it’.</w:t>
      </w:r>
    </w:p>
    <w:p w14:paraId="22120239" w14:textId="10E791C9" w:rsidR="00AE5A52" w:rsidRPr="00EA5143" w:rsidRDefault="000A193E"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The discomfort of assistance</w:t>
      </w:r>
      <w:r w:rsidR="002359A5" w:rsidRPr="00EA5143">
        <w:rPr>
          <w:rFonts w:ascii="Garamond" w:hAnsi="Garamond" w:cs="Times New Roman"/>
          <w:color w:val="000000" w:themeColor="text1"/>
          <w:szCs w:val="24"/>
        </w:rPr>
        <w:t xml:space="preserve"> with dress </w:t>
      </w:r>
      <w:r w:rsidR="00FE3205" w:rsidRPr="00EA5143">
        <w:rPr>
          <w:rFonts w:ascii="Garamond" w:hAnsi="Garamond" w:cs="Times New Roman"/>
          <w:color w:val="000000" w:themeColor="text1"/>
          <w:szCs w:val="24"/>
        </w:rPr>
        <w:t xml:space="preserve">could be </w:t>
      </w:r>
      <w:r w:rsidR="002359A5" w:rsidRPr="00EA5143">
        <w:rPr>
          <w:rFonts w:ascii="Garamond" w:hAnsi="Garamond" w:cs="Times New Roman"/>
          <w:color w:val="000000" w:themeColor="text1"/>
          <w:szCs w:val="24"/>
        </w:rPr>
        <w:t xml:space="preserve">confounded by the transgressive </w:t>
      </w:r>
      <w:r w:rsidR="00FA58D1" w:rsidRPr="00EA5143">
        <w:rPr>
          <w:rFonts w:ascii="Garamond" w:hAnsi="Garamond" w:cs="Times New Roman"/>
          <w:color w:val="000000" w:themeColor="text1"/>
          <w:szCs w:val="24"/>
        </w:rPr>
        <w:t xml:space="preserve">nature </w:t>
      </w:r>
      <w:r w:rsidR="002359A5" w:rsidRPr="00EA5143">
        <w:rPr>
          <w:rFonts w:ascii="Garamond" w:hAnsi="Garamond" w:cs="Times New Roman"/>
          <w:color w:val="000000" w:themeColor="text1"/>
          <w:szCs w:val="24"/>
        </w:rPr>
        <w:t xml:space="preserve">of dealing with </w:t>
      </w:r>
      <w:r w:rsidR="00775367" w:rsidRPr="00EA5143">
        <w:rPr>
          <w:rFonts w:ascii="Garamond" w:hAnsi="Garamond" w:cs="Times New Roman"/>
          <w:color w:val="000000" w:themeColor="text1"/>
          <w:szCs w:val="24"/>
        </w:rPr>
        <w:t xml:space="preserve">gendered garments. </w:t>
      </w:r>
      <w:r w:rsidR="00F85171" w:rsidRPr="00EA5143">
        <w:rPr>
          <w:rFonts w:ascii="Garamond" w:hAnsi="Garamond" w:cs="Times New Roman"/>
          <w:color w:val="000000" w:themeColor="text1"/>
          <w:szCs w:val="24"/>
        </w:rPr>
        <w:t>Grant</w:t>
      </w:r>
      <w:r w:rsidR="00275CDD" w:rsidRPr="00EA5143">
        <w:rPr>
          <w:rFonts w:ascii="Garamond" w:hAnsi="Garamond" w:cs="Times New Roman"/>
          <w:color w:val="000000" w:themeColor="text1"/>
          <w:szCs w:val="24"/>
        </w:rPr>
        <w:t xml:space="preserve"> describes</w:t>
      </w:r>
      <w:r w:rsidR="002359A5" w:rsidRPr="00EA5143">
        <w:rPr>
          <w:rFonts w:ascii="Garamond" w:hAnsi="Garamond" w:cs="Times New Roman"/>
          <w:color w:val="000000" w:themeColor="text1"/>
          <w:szCs w:val="24"/>
        </w:rPr>
        <w:t xml:space="preserve"> the</w:t>
      </w:r>
      <w:r w:rsidR="00F85171" w:rsidRPr="00EA5143">
        <w:rPr>
          <w:rFonts w:ascii="Garamond" w:hAnsi="Garamond" w:cs="Times New Roman"/>
          <w:color w:val="000000" w:themeColor="text1"/>
          <w:szCs w:val="24"/>
        </w:rPr>
        <w:t xml:space="preserve"> embarrassment of ‘bra shopping for the first time in my life’</w:t>
      </w:r>
      <w:r w:rsidR="00C36B9A" w:rsidRPr="00EA5143">
        <w:rPr>
          <w:rFonts w:ascii="Garamond" w:hAnsi="Garamond" w:cs="Times New Roman"/>
          <w:color w:val="000000" w:themeColor="text1"/>
          <w:szCs w:val="24"/>
        </w:rPr>
        <w:t xml:space="preserve">. </w:t>
      </w:r>
      <w:r w:rsidR="002359A5" w:rsidRPr="00EA5143">
        <w:rPr>
          <w:rFonts w:ascii="Garamond" w:hAnsi="Garamond" w:cs="Times New Roman"/>
          <w:color w:val="000000" w:themeColor="text1"/>
          <w:szCs w:val="24"/>
        </w:rPr>
        <w:t xml:space="preserve">Other male carers (including husbands) described </w:t>
      </w:r>
      <w:r w:rsidR="00FE3205" w:rsidRPr="00EA5143">
        <w:rPr>
          <w:rFonts w:ascii="Garamond" w:hAnsi="Garamond" w:cs="Times New Roman"/>
          <w:color w:val="000000" w:themeColor="text1"/>
          <w:szCs w:val="24"/>
        </w:rPr>
        <w:t xml:space="preserve">the particular </w:t>
      </w:r>
      <w:r w:rsidR="002359A5" w:rsidRPr="00EA5143">
        <w:rPr>
          <w:rFonts w:ascii="Garamond" w:hAnsi="Garamond" w:cs="Times New Roman"/>
          <w:color w:val="000000" w:themeColor="text1"/>
          <w:szCs w:val="24"/>
        </w:rPr>
        <w:t xml:space="preserve">difficulties </w:t>
      </w:r>
      <w:r w:rsidR="00FE3205" w:rsidRPr="00EA5143">
        <w:rPr>
          <w:rFonts w:ascii="Garamond" w:hAnsi="Garamond" w:cs="Times New Roman"/>
          <w:color w:val="000000" w:themeColor="text1"/>
          <w:szCs w:val="24"/>
        </w:rPr>
        <w:t>of</w:t>
      </w:r>
      <w:r w:rsidR="002359A5" w:rsidRPr="00EA5143">
        <w:rPr>
          <w:rFonts w:ascii="Garamond" w:hAnsi="Garamond" w:cs="Times New Roman"/>
          <w:color w:val="000000" w:themeColor="text1"/>
          <w:szCs w:val="24"/>
        </w:rPr>
        <w:t xml:space="preserve"> tights and bras</w:t>
      </w:r>
      <w:r w:rsidR="00FE3205" w:rsidRPr="00EA5143">
        <w:rPr>
          <w:rFonts w:ascii="Garamond" w:hAnsi="Garamond" w:cs="Times New Roman"/>
          <w:color w:val="000000" w:themeColor="text1"/>
          <w:szCs w:val="24"/>
        </w:rPr>
        <w:t>. T</w:t>
      </w:r>
      <w:r w:rsidR="002359A5" w:rsidRPr="00EA5143">
        <w:rPr>
          <w:rFonts w:ascii="Garamond" w:hAnsi="Garamond" w:cs="Times New Roman"/>
          <w:color w:val="000000" w:themeColor="text1"/>
          <w:szCs w:val="24"/>
        </w:rPr>
        <w:t xml:space="preserve">his partly related to the </w:t>
      </w:r>
      <w:r w:rsidR="00C36B9A" w:rsidRPr="00EA5143">
        <w:rPr>
          <w:rFonts w:ascii="Garamond" w:hAnsi="Garamond" w:cs="Times New Roman"/>
          <w:color w:val="000000" w:themeColor="text1"/>
          <w:szCs w:val="24"/>
        </w:rPr>
        <w:t>physicality of</w:t>
      </w:r>
      <w:r w:rsidR="00ED44EE" w:rsidRPr="00EA5143">
        <w:rPr>
          <w:rFonts w:ascii="Garamond" w:hAnsi="Garamond" w:cs="Times New Roman"/>
          <w:color w:val="000000" w:themeColor="text1"/>
          <w:szCs w:val="24"/>
        </w:rPr>
        <w:t xml:space="preserve"> manoeuvring them onto the body</w:t>
      </w:r>
      <w:r w:rsidR="00C36B9A" w:rsidRPr="00EA5143">
        <w:rPr>
          <w:rFonts w:ascii="Garamond" w:hAnsi="Garamond" w:cs="Times New Roman"/>
          <w:color w:val="000000" w:themeColor="text1"/>
          <w:szCs w:val="24"/>
        </w:rPr>
        <w:t xml:space="preserve">, </w:t>
      </w:r>
      <w:r w:rsidR="002359A5" w:rsidRPr="00EA5143">
        <w:rPr>
          <w:rFonts w:ascii="Garamond" w:hAnsi="Garamond" w:cs="Times New Roman"/>
          <w:color w:val="000000" w:themeColor="text1"/>
          <w:szCs w:val="24"/>
        </w:rPr>
        <w:t xml:space="preserve">involving </w:t>
      </w:r>
      <w:r w:rsidR="00C36B9A" w:rsidRPr="00EA5143">
        <w:rPr>
          <w:rFonts w:ascii="Garamond" w:hAnsi="Garamond" w:cs="Times New Roman"/>
          <w:color w:val="000000" w:themeColor="text1"/>
          <w:szCs w:val="24"/>
        </w:rPr>
        <w:t xml:space="preserve">gendered practices </w:t>
      </w:r>
      <w:r w:rsidR="002359A5" w:rsidRPr="00EA5143">
        <w:rPr>
          <w:rFonts w:ascii="Garamond" w:hAnsi="Garamond" w:cs="Times New Roman"/>
          <w:color w:val="000000" w:themeColor="text1"/>
          <w:szCs w:val="24"/>
        </w:rPr>
        <w:t>and body techniques</w:t>
      </w:r>
      <w:r w:rsidR="00FE3205" w:rsidRPr="00EA5143">
        <w:rPr>
          <w:rFonts w:ascii="Garamond" w:hAnsi="Garamond" w:cs="Times New Roman"/>
          <w:color w:val="000000" w:themeColor="text1"/>
          <w:szCs w:val="24"/>
        </w:rPr>
        <w:t>, but it also related to the way handling such</w:t>
      </w:r>
      <w:r w:rsidR="002359A5" w:rsidRPr="00EA5143">
        <w:rPr>
          <w:rFonts w:ascii="Garamond" w:hAnsi="Garamond" w:cs="Times New Roman"/>
          <w:color w:val="000000" w:themeColor="text1"/>
          <w:szCs w:val="24"/>
        </w:rPr>
        <w:t xml:space="preserve"> garments </w:t>
      </w:r>
      <w:r w:rsidR="00FE3205" w:rsidRPr="00EA5143">
        <w:rPr>
          <w:rFonts w:ascii="Garamond" w:hAnsi="Garamond" w:cs="Times New Roman"/>
          <w:color w:val="000000" w:themeColor="text1"/>
          <w:szCs w:val="24"/>
        </w:rPr>
        <w:t xml:space="preserve">was </w:t>
      </w:r>
      <w:r w:rsidR="002359A5" w:rsidRPr="00EA5143">
        <w:rPr>
          <w:rFonts w:ascii="Garamond" w:hAnsi="Garamond" w:cs="Times New Roman"/>
          <w:color w:val="000000" w:themeColor="text1"/>
          <w:szCs w:val="24"/>
        </w:rPr>
        <w:t xml:space="preserve">transgressive </w:t>
      </w:r>
      <w:r w:rsidR="00FE3205" w:rsidRPr="00EA5143">
        <w:rPr>
          <w:rFonts w:ascii="Garamond" w:hAnsi="Garamond" w:cs="Times New Roman"/>
          <w:color w:val="000000" w:themeColor="text1"/>
          <w:szCs w:val="24"/>
        </w:rPr>
        <w:t>for men. A</w:t>
      </w:r>
      <w:r w:rsidR="002359A5" w:rsidRPr="00EA5143">
        <w:rPr>
          <w:rFonts w:ascii="Garamond" w:hAnsi="Garamond" w:cs="Times New Roman"/>
          <w:color w:val="000000" w:themeColor="text1"/>
          <w:szCs w:val="24"/>
        </w:rPr>
        <w:t>s one family carer</w:t>
      </w:r>
      <w:r w:rsidR="0000428B">
        <w:rPr>
          <w:rFonts w:ascii="Garamond" w:hAnsi="Garamond" w:cs="Times New Roman"/>
          <w:color w:val="000000" w:themeColor="text1"/>
          <w:szCs w:val="24"/>
        </w:rPr>
        <w:t>, Frank,</w:t>
      </w:r>
      <w:r w:rsidR="002359A5" w:rsidRPr="00EA5143">
        <w:rPr>
          <w:rFonts w:ascii="Garamond" w:hAnsi="Garamond" w:cs="Times New Roman"/>
          <w:color w:val="000000" w:themeColor="text1"/>
          <w:szCs w:val="24"/>
        </w:rPr>
        <w:t xml:space="preserve"> said: </w:t>
      </w:r>
      <w:r w:rsidR="00C36B9A" w:rsidRPr="00EA5143">
        <w:rPr>
          <w:rFonts w:ascii="Garamond" w:hAnsi="Garamond" w:cs="Times New Roman"/>
          <w:color w:val="000000" w:themeColor="text1"/>
          <w:szCs w:val="24"/>
        </w:rPr>
        <w:t>‘</w:t>
      </w:r>
      <w:r w:rsidR="00F85171" w:rsidRPr="00EA5143">
        <w:rPr>
          <w:rFonts w:ascii="Garamond" w:hAnsi="Garamond" w:cs="Times New Roman"/>
          <w:color w:val="000000" w:themeColor="text1"/>
          <w:szCs w:val="24"/>
        </w:rPr>
        <w:t>I mean all these are things I</w:t>
      </w:r>
      <w:r w:rsidR="00C36B9A" w:rsidRPr="00EA5143">
        <w:rPr>
          <w:rFonts w:ascii="Garamond" w:hAnsi="Garamond" w:cs="Times New Roman"/>
          <w:color w:val="000000" w:themeColor="text1"/>
          <w:szCs w:val="24"/>
        </w:rPr>
        <w:t xml:space="preserve"> never even thought of</w:t>
      </w:r>
      <w:r w:rsidR="00FE3205" w:rsidRPr="00EA5143">
        <w:rPr>
          <w:rFonts w:ascii="Garamond" w:hAnsi="Garamond" w:cs="Times New Roman"/>
          <w:color w:val="000000" w:themeColor="text1"/>
          <w:szCs w:val="24"/>
        </w:rPr>
        <w:t xml:space="preserve">: </w:t>
      </w:r>
      <w:r w:rsidR="00C36B9A" w:rsidRPr="00EA5143">
        <w:rPr>
          <w:rFonts w:ascii="Garamond" w:hAnsi="Garamond" w:cs="Times New Roman"/>
          <w:color w:val="000000" w:themeColor="text1"/>
          <w:szCs w:val="24"/>
        </w:rPr>
        <w:t>gussets’.</w:t>
      </w:r>
      <w:r w:rsidR="00AE5A52" w:rsidRPr="00EA5143">
        <w:rPr>
          <w:rFonts w:ascii="Garamond" w:hAnsi="Garamond" w:cs="Times New Roman"/>
          <w:color w:val="000000" w:themeColor="text1"/>
          <w:szCs w:val="24"/>
        </w:rPr>
        <w:t xml:space="preserve"> Taking on a caring role could be discontinuous with men’s </w:t>
      </w:r>
      <w:r w:rsidR="00FE3205" w:rsidRPr="00EA5143">
        <w:rPr>
          <w:rFonts w:ascii="Garamond" w:hAnsi="Garamond" w:cs="Times New Roman"/>
          <w:color w:val="000000" w:themeColor="text1"/>
          <w:szCs w:val="24"/>
        </w:rPr>
        <w:t xml:space="preserve">earlier </w:t>
      </w:r>
      <w:r w:rsidR="00AE5A52" w:rsidRPr="00EA5143">
        <w:rPr>
          <w:rFonts w:ascii="Garamond" w:hAnsi="Garamond" w:cs="Times New Roman"/>
          <w:color w:val="000000" w:themeColor="text1"/>
          <w:szCs w:val="24"/>
        </w:rPr>
        <w:t>histories and gendered identities</w:t>
      </w:r>
      <w:r w:rsidR="00FE3205" w:rsidRPr="00EA5143">
        <w:rPr>
          <w:rFonts w:ascii="Garamond" w:hAnsi="Garamond" w:cs="Times New Roman"/>
          <w:color w:val="000000" w:themeColor="text1"/>
          <w:szCs w:val="24"/>
        </w:rPr>
        <w:t>. A</w:t>
      </w:r>
      <w:r w:rsidR="001C74FD" w:rsidRPr="00EA5143">
        <w:rPr>
          <w:rFonts w:ascii="Garamond" w:hAnsi="Garamond" w:cs="Times New Roman"/>
          <w:color w:val="000000" w:themeColor="text1"/>
          <w:szCs w:val="24"/>
        </w:rPr>
        <w:t>s family carer</w:t>
      </w:r>
      <w:r w:rsidR="00315D19">
        <w:rPr>
          <w:rFonts w:ascii="Garamond" w:hAnsi="Garamond" w:cs="Times New Roman"/>
          <w:color w:val="000000" w:themeColor="text1"/>
          <w:szCs w:val="24"/>
        </w:rPr>
        <w:t>,</w:t>
      </w:r>
      <w:r w:rsidR="001C74FD" w:rsidRPr="00EA5143">
        <w:rPr>
          <w:rFonts w:ascii="Garamond" w:hAnsi="Garamond" w:cs="Times New Roman"/>
          <w:color w:val="000000" w:themeColor="text1"/>
          <w:szCs w:val="24"/>
        </w:rPr>
        <w:t xml:space="preserve"> Grant</w:t>
      </w:r>
      <w:r w:rsidR="00FE3205" w:rsidRPr="00EA5143">
        <w:rPr>
          <w:rFonts w:ascii="Garamond" w:hAnsi="Garamond" w:cs="Times New Roman"/>
          <w:color w:val="000000" w:themeColor="text1"/>
          <w:szCs w:val="24"/>
        </w:rPr>
        <w:t xml:space="preserve">, </w:t>
      </w:r>
      <w:r w:rsidR="009B0A76" w:rsidRPr="00EA5143">
        <w:rPr>
          <w:rFonts w:ascii="Garamond" w:hAnsi="Garamond" w:cs="Times New Roman"/>
          <w:color w:val="000000" w:themeColor="text1"/>
          <w:szCs w:val="24"/>
        </w:rPr>
        <w:t xml:space="preserve">who had </w:t>
      </w:r>
      <w:r w:rsidR="00E35C5F" w:rsidRPr="00EA5143">
        <w:rPr>
          <w:rFonts w:ascii="Garamond" w:hAnsi="Garamond" w:cs="Times New Roman"/>
          <w:color w:val="000000" w:themeColor="text1"/>
          <w:szCs w:val="24"/>
        </w:rPr>
        <w:t xml:space="preserve">originally </w:t>
      </w:r>
      <w:r w:rsidR="009B0A76" w:rsidRPr="00EA5143">
        <w:rPr>
          <w:rFonts w:ascii="Garamond" w:hAnsi="Garamond" w:cs="Times New Roman"/>
          <w:color w:val="000000" w:themeColor="text1"/>
          <w:szCs w:val="24"/>
        </w:rPr>
        <w:t>work</w:t>
      </w:r>
      <w:r w:rsidR="00423963" w:rsidRPr="00EA5143">
        <w:rPr>
          <w:rFonts w:ascii="Garamond" w:hAnsi="Garamond" w:cs="Times New Roman"/>
          <w:color w:val="000000" w:themeColor="text1"/>
          <w:szCs w:val="24"/>
        </w:rPr>
        <w:t>ed</w:t>
      </w:r>
      <w:r w:rsidR="00B740B2" w:rsidRPr="00EA5143">
        <w:rPr>
          <w:rFonts w:ascii="Garamond" w:hAnsi="Garamond" w:cs="Times New Roman"/>
          <w:color w:val="000000" w:themeColor="text1"/>
          <w:szCs w:val="24"/>
        </w:rPr>
        <w:t xml:space="preserve"> as a labourer</w:t>
      </w:r>
      <w:r w:rsidR="00FE3205" w:rsidRPr="00EA5143">
        <w:rPr>
          <w:rFonts w:ascii="Garamond" w:hAnsi="Garamond" w:cs="Times New Roman"/>
          <w:color w:val="000000" w:themeColor="text1"/>
          <w:szCs w:val="24"/>
        </w:rPr>
        <w:t>, explained</w:t>
      </w:r>
      <w:r w:rsidR="00C13FAA" w:rsidRPr="00EA5143">
        <w:rPr>
          <w:rFonts w:ascii="Garamond" w:hAnsi="Garamond" w:cs="Times New Roman"/>
          <w:color w:val="000000" w:themeColor="text1"/>
          <w:szCs w:val="24"/>
        </w:rPr>
        <w:t>:</w:t>
      </w:r>
      <w:r w:rsidR="001C74FD" w:rsidRPr="00EA5143">
        <w:rPr>
          <w:rFonts w:ascii="Garamond" w:hAnsi="Garamond" w:cs="Times New Roman"/>
          <w:color w:val="000000" w:themeColor="text1"/>
          <w:szCs w:val="24"/>
        </w:rPr>
        <w:t xml:space="preserve"> ‘</w:t>
      </w:r>
      <w:r w:rsidR="00315D19">
        <w:rPr>
          <w:rFonts w:ascii="Garamond" w:hAnsi="Garamond" w:cs="Times New Roman"/>
          <w:color w:val="000000" w:themeColor="text1"/>
          <w:szCs w:val="24"/>
        </w:rPr>
        <w:t xml:space="preserve">[this] </w:t>
      </w:r>
      <w:r w:rsidR="00AE5A52" w:rsidRPr="00EA5143">
        <w:rPr>
          <w:rFonts w:ascii="Garamond" w:hAnsi="Garamond" w:cs="Times New Roman"/>
          <w:color w:val="000000" w:themeColor="text1"/>
          <w:szCs w:val="24"/>
        </w:rPr>
        <w:t>isn’t</w:t>
      </w:r>
      <w:r w:rsidR="00FC3C0B" w:rsidRPr="00EA5143">
        <w:rPr>
          <w:rFonts w:ascii="Garamond" w:hAnsi="Garamond" w:cs="Times New Roman"/>
          <w:color w:val="000000" w:themeColor="text1"/>
          <w:szCs w:val="24"/>
        </w:rPr>
        <w:t xml:space="preserve"> my game at all, nursing</w:t>
      </w:r>
      <w:r w:rsidR="00C13FAA" w:rsidRPr="00EA5143">
        <w:rPr>
          <w:rFonts w:ascii="Garamond" w:hAnsi="Garamond" w:cs="Times New Roman"/>
          <w:color w:val="000000" w:themeColor="text1"/>
          <w:szCs w:val="24"/>
        </w:rPr>
        <w:t>...</w:t>
      </w:r>
      <w:r w:rsidR="00AE5A52" w:rsidRPr="00EA5143">
        <w:rPr>
          <w:rFonts w:ascii="Garamond" w:hAnsi="Garamond" w:cs="Times New Roman"/>
          <w:color w:val="000000" w:themeColor="text1"/>
          <w:szCs w:val="24"/>
        </w:rPr>
        <w:t>You know, it isn’t my history.</w:t>
      </w:r>
      <w:r w:rsidR="001C74FD" w:rsidRPr="00EA5143">
        <w:rPr>
          <w:rFonts w:ascii="Garamond" w:hAnsi="Garamond" w:cs="Times New Roman"/>
          <w:color w:val="000000" w:themeColor="text1"/>
          <w:szCs w:val="24"/>
        </w:rPr>
        <w:t xml:space="preserve">’ </w:t>
      </w:r>
      <w:r w:rsidR="00AE5A52" w:rsidRPr="00EA5143">
        <w:rPr>
          <w:rFonts w:ascii="Garamond" w:hAnsi="Garamond" w:cs="Times New Roman"/>
          <w:color w:val="000000" w:themeColor="text1"/>
          <w:szCs w:val="24"/>
        </w:rPr>
        <w:t xml:space="preserve">  </w:t>
      </w:r>
    </w:p>
    <w:p w14:paraId="27EC00BA" w14:textId="58BA3D13" w:rsidR="00A915B4" w:rsidRPr="00EA5143" w:rsidRDefault="00701121"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Male carers engaged in different strategies for managing role reversals and transgressions, </w:t>
      </w:r>
      <w:r w:rsidR="00861C98" w:rsidRPr="00EA5143">
        <w:rPr>
          <w:rFonts w:ascii="Garamond" w:hAnsi="Garamond" w:cs="Times New Roman"/>
          <w:color w:val="000000" w:themeColor="text1"/>
          <w:szCs w:val="24"/>
        </w:rPr>
        <w:t xml:space="preserve">in order to re-establish </w:t>
      </w:r>
      <w:r w:rsidR="00FA58D1" w:rsidRPr="00EA5143">
        <w:rPr>
          <w:rFonts w:ascii="Garamond" w:hAnsi="Garamond" w:cs="Times New Roman"/>
          <w:color w:val="000000" w:themeColor="text1"/>
          <w:szCs w:val="24"/>
        </w:rPr>
        <w:t>a sense of ordinariness</w:t>
      </w:r>
      <w:r w:rsidRPr="00EA5143">
        <w:rPr>
          <w:rFonts w:ascii="Garamond" w:hAnsi="Garamond" w:cs="Times New Roman"/>
          <w:color w:val="000000" w:themeColor="text1"/>
          <w:szCs w:val="24"/>
        </w:rPr>
        <w:t xml:space="preserve"> (Gregory</w:t>
      </w:r>
      <w:r w:rsidR="00EC1427" w:rsidRPr="00EA5143">
        <w:rPr>
          <w:rFonts w:ascii="Garamond" w:hAnsi="Garamond" w:cs="Times New Roman"/>
          <w:color w:val="000000" w:themeColor="text1"/>
          <w:szCs w:val="24"/>
        </w:rPr>
        <w:t>, 2005</w:t>
      </w:r>
      <w:r w:rsidRPr="00EA5143">
        <w:rPr>
          <w:rFonts w:ascii="Garamond" w:hAnsi="Garamond" w:cs="Times New Roman"/>
          <w:color w:val="000000" w:themeColor="text1"/>
          <w:szCs w:val="24"/>
        </w:rPr>
        <w:t>). S</w:t>
      </w:r>
      <w:r w:rsidR="00FA58D1" w:rsidRPr="00EA5143">
        <w:rPr>
          <w:rFonts w:ascii="Garamond" w:hAnsi="Garamond" w:cs="Times New Roman"/>
          <w:color w:val="000000" w:themeColor="text1"/>
          <w:szCs w:val="24"/>
        </w:rPr>
        <w:t xml:space="preserve">ome male carers </w:t>
      </w:r>
      <w:r w:rsidR="004E6B5B" w:rsidRPr="00EA5143">
        <w:rPr>
          <w:rFonts w:ascii="Garamond" w:hAnsi="Garamond" w:cs="Times New Roman"/>
          <w:color w:val="000000" w:themeColor="text1"/>
          <w:szCs w:val="24"/>
        </w:rPr>
        <w:t xml:space="preserve">resigned themselves </w:t>
      </w:r>
      <w:r w:rsidR="00FA58D1" w:rsidRPr="00EA5143">
        <w:rPr>
          <w:rFonts w:ascii="Garamond" w:hAnsi="Garamond" w:cs="Times New Roman"/>
          <w:color w:val="000000" w:themeColor="text1"/>
          <w:szCs w:val="24"/>
        </w:rPr>
        <w:t>to new roles</w:t>
      </w:r>
      <w:r w:rsidR="00FE3205" w:rsidRPr="00EA5143">
        <w:rPr>
          <w:rFonts w:ascii="Garamond" w:hAnsi="Garamond" w:cs="Times New Roman"/>
          <w:color w:val="000000" w:themeColor="text1"/>
          <w:szCs w:val="24"/>
        </w:rPr>
        <w:t>. A</w:t>
      </w:r>
      <w:r w:rsidR="00FA58D1" w:rsidRPr="00EA5143">
        <w:rPr>
          <w:rFonts w:ascii="Garamond" w:hAnsi="Garamond" w:cs="Times New Roman"/>
          <w:color w:val="000000" w:themeColor="text1"/>
          <w:szCs w:val="24"/>
        </w:rPr>
        <w:t>s Grant said</w:t>
      </w:r>
      <w:r w:rsidR="00FE3205" w:rsidRPr="00EA5143">
        <w:rPr>
          <w:rFonts w:ascii="Garamond" w:hAnsi="Garamond" w:cs="Times New Roman"/>
          <w:color w:val="000000" w:themeColor="text1"/>
          <w:szCs w:val="24"/>
        </w:rPr>
        <w:t>,</w:t>
      </w:r>
      <w:r w:rsidR="00FA58D1" w:rsidRPr="00EA5143">
        <w:rPr>
          <w:rFonts w:ascii="Garamond" w:hAnsi="Garamond" w:cs="Times New Roman"/>
          <w:color w:val="000000" w:themeColor="text1"/>
          <w:szCs w:val="24"/>
        </w:rPr>
        <w:t xml:space="preserve"> regarding h</w:t>
      </w:r>
      <w:r w:rsidR="0032698A" w:rsidRPr="00EA5143">
        <w:rPr>
          <w:rFonts w:ascii="Garamond" w:hAnsi="Garamond" w:cs="Times New Roman"/>
          <w:color w:val="000000" w:themeColor="text1"/>
          <w:szCs w:val="24"/>
        </w:rPr>
        <w:t>i</w:t>
      </w:r>
      <w:r w:rsidR="00FA58D1" w:rsidRPr="00EA5143">
        <w:rPr>
          <w:rFonts w:ascii="Garamond" w:hAnsi="Garamond" w:cs="Times New Roman"/>
          <w:color w:val="000000" w:themeColor="text1"/>
          <w:szCs w:val="24"/>
        </w:rPr>
        <w:t>s experience of bra shopping</w:t>
      </w:r>
      <w:r w:rsidR="00315D19">
        <w:rPr>
          <w:rFonts w:ascii="Garamond" w:hAnsi="Garamond" w:cs="Times New Roman"/>
          <w:color w:val="000000" w:themeColor="text1"/>
          <w:szCs w:val="24"/>
        </w:rPr>
        <w:t>:</w:t>
      </w:r>
      <w:r w:rsidR="00FA58D1" w:rsidRPr="00EA5143">
        <w:rPr>
          <w:rFonts w:ascii="Garamond" w:hAnsi="Garamond" w:cs="Times New Roman"/>
          <w:color w:val="000000" w:themeColor="text1"/>
          <w:szCs w:val="24"/>
        </w:rPr>
        <w:t xml:space="preserve"> </w:t>
      </w:r>
      <w:r w:rsidR="00C36B9A" w:rsidRPr="00EA5143">
        <w:rPr>
          <w:rFonts w:ascii="Garamond" w:hAnsi="Garamond" w:cs="Times New Roman"/>
          <w:color w:val="000000" w:themeColor="text1"/>
          <w:szCs w:val="24"/>
        </w:rPr>
        <w:t>‘that was quite embarrassing</w:t>
      </w:r>
      <w:r w:rsidR="00FE3205" w:rsidRPr="00EA5143">
        <w:rPr>
          <w:rFonts w:ascii="Garamond" w:hAnsi="Garamond" w:cs="Times New Roman"/>
          <w:color w:val="000000" w:themeColor="text1"/>
          <w:szCs w:val="24"/>
        </w:rPr>
        <w:t>,</w:t>
      </w:r>
      <w:r w:rsidR="00C36B9A" w:rsidRPr="00EA5143">
        <w:rPr>
          <w:rFonts w:ascii="Garamond" w:hAnsi="Garamond" w:cs="Times New Roman"/>
          <w:color w:val="000000" w:themeColor="text1"/>
          <w:szCs w:val="24"/>
        </w:rPr>
        <w:t xml:space="preserve"> but </w:t>
      </w:r>
      <w:r w:rsidR="00315D19">
        <w:rPr>
          <w:rFonts w:ascii="Garamond" w:hAnsi="Garamond" w:cs="Times New Roman"/>
          <w:color w:val="000000" w:themeColor="text1"/>
          <w:szCs w:val="24"/>
        </w:rPr>
        <w:t xml:space="preserve">I </w:t>
      </w:r>
      <w:r w:rsidR="00C36B9A" w:rsidRPr="00EA5143">
        <w:rPr>
          <w:rFonts w:ascii="Garamond" w:hAnsi="Garamond" w:cs="Times New Roman"/>
          <w:color w:val="000000" w:themeColor="text1"/>
          <w:szCs w:val="24"/>
        </w:rPr>
        <w:t>got over it in the end’</w:t>
      </w:r>
      <w:r w:rsidR="00275CDD" w:rsidRPr="00EA5143">
        <w:rPr>
          <w:rFonts w:ascii="Garamond" w:hAnsi="Garamond" w:cs="Times New Roman"/>
          <w:color w:val="000000" w:themeColor="text1"/>
          <w:szCs w:val="24"/>
        </w:rPr>
        <w:t xml:space="preserve">. </w:t>
      </w:r>
      <w:r w:rsidR="00861C98" w:rsidRPr="00EA5143">
        <w:rPr>
          <w:rFonts w:ascii="Garamond" w:hAnsi="Garamond" w:cs="Times New Roman"/>
          <w:color w:val="000000" w:themeColor="text1"/>
          <w:szCs w:val="24"/>
        </w:rPr>
        <w:t>He resituated his new role with</w:t>
      </w:r>
      <w:r w:rsidR="00406039" w:rsidRPr="00EA5143">
        <w:rPr>
          <w:rFonts w:ascii="Garamond" w:hAnsi="Garamond" w:cs="Times New Roman"/>
          <w:color w:val="000000" w:themeColor="text1"/>
          <w:szCs w:val="24"/>
        </w:rPr>
        <w:t>in</w:t>
      </w:r>
      <w:r w:rsidR="00861C98" w:rsidRPr="00EA5143">
        <w:rPr>
          <w:rFonts w:ascii="Garamond" w:hAnsi="Garamond" w:cs="Times New Roman"/>
          <w:color w:val="000000" w:themeColor="text1"/>
          <w:szCs w:val="24"/>
        </w:rPr>
        <w:t xml:space="preserve"> normal family relationships of caring, saying ‘</w:t>
      </w:r>
      <w:r w:rsidR="00315D19">
        <w:rPr>
          <w:rFonts w:ascii="Garamond" w:hAnsi="Garamond" w:cs="Times New Roman"/>
          <w:color w:val="000000" w:themeColor="text1"/>
          <w:szCs w:val="24"/>
        </w:rPr>
        <w:t>t</w:t>
      </w:r>
      <w:r w:rsidR="00861C98" w:rsidRPr="00EA5143">
        <w:rPr>
          <w:rFonts w:ascii="Garamond" w:hAnsi="Garamond" w:cs="Times New Roman"/>
          <w:color w:val="000000" w:themeColor="text1"/>
          <w:szCs w:val="24"/>
        </w:rPr>
        <w:t>his is the family, mate! You know, there isn’t anyone else’ and there was ‘no choice’</w:t>
      </w:r>
      <w:r w:rsidR="00093498" w:rsidRPr="00EA5143">
        <w:rPr>
          <w:rFonts w:ascii="Garamond" w:hAnsi="Garamond" w:cs="Times New Roman"/>
          <w:color w:val="000000" w:themeColor="text1"/>
          <w:szCs w:val="24"/>
        </w:rPr>
        <w:t xml:space="preserve"> in terms of his ‘conscience’.</w:t>
      </w:r>
      <w:r w:rsidR="00861C98" w:rsidRPr="00EA5143">
        <w:rPr>
          <w:rFonts w:ascii="Garamond" w:hAnsi="Garamond" w:cs="Times New Roman"/>
          <w:color w:val="000000" w:themeColor="text1"/>
          <w:szCs w:val="24"/>
        </w:rPr>
        <w:t xml:space="preserve"> </w:t>
      </w:r>
      <w:r w:rsidR="00275CDD" w:rsidRPr="00EA5143">
        <w:rPr>
          <w:rFonts w:ascii="Garamond" w:hAnsi="Garamond" w:cs="Times New Roman"/>
          <w:color w:val="000000" w:themeColor="text1"/>
          <w:szCs w:val="24"/>
        </w:rPr>
        <w:t>In other cases</w:t>
      </w:r>
      <w:r w:rsidR="00FE3205" w:rsidRPr="00EA5143">
        <w:rPr>
          <w:rFonts w:ascii="Garamond" w:hAnsi="Garamond" w:cs="Times New Roman"/>
          <w:color w:val="000000" w:themeColor="text1"/>
          <w:szCs w:val="24"/>
        </w:rPr>
        <w:t>,</w:t>
      </w:r>
      <w:r w:rsidR="00275CDD" w:rsidRPr="00EA5143">
        <w:rPr>
          <w:rFonts w:ascii="Garamond" w:hAnsi="Garamond" w:cs="Times New Roman"/>
          <w:color w:val="000000" w:themeColor="text1"/>
          <w:szCs w:val="24"/>
        </w:rPr>
        <w:t xml:space="preserve"> </w:t>
      </w:r>
      <w:r w:rsidR="00FE3205" w:rsidRPr="00EA5143">
        <w:rPr>
          <w:rFonts w:ascii="Garamond" w:hAnsi="Garamond" w:cs="Times New Roman"/>
          <w:color w:val="000000" w:themeColor="text1"/>
          <w:szCs w:val="24"/>
        </w:rPr>
        <w:t>carers made</w:t>
      </w:r>
      <w:r w:rsidR="00FA58D1" w:rsidRPr="00EA5143">
        <w:rPr>
          <w:rFonts w:ascii="Garamond" w:hAnsi="Garamond" w:cs="Times New Roman"/>
          <w:color w:val="000000" w:themeColor="text1"/>
          <w:szCs w:val="24"/>
        </w:rPr>
        <w:t xml:space="preserve"> </w:t>
      </w:r>
      <w:r w:rsidR="00C36B9A" w:rsidRPr="00EA5143">
        <w:rPr>
          <w:rFonts w:ascii="Garamond" w:hAnsi="Garamond" w:cs="Times New Roman"/>
          <w:color w:val="000000" w:themeColor="text1"/>
          <w:szCs w:val="24"/>
        </w:rPr>
        <w:t xml:space="preserve">material adjustments </w:t>
      </w:r>
      <w:r w:rsidR="003974FB" w:rsidRPr="00EA5143">
        <w:rPr>
          <w:rFonts w:ascii="Garamond" w:hAnsi="Garamond" w:cs="Times New Roman"/>
          <w:color w:val="000000" w:themeColor="text1"/>
          <w:szCs w:val="24"/>
        </w:rPr>
        <w:t>to</w:t>
      </w:r>
      <w:r w:rsidR="00FA58D1" w:rsidRPr="00EA5143">
        <w:rPr>
          <w:rFonts w:ascii="Garamond" w:hAnsi="Garamond" w:cs="Times New Roman"/>
          <w:color w:val="000000" w:themeColor="text1"/>
          <w:szCs w:val="24"/>
        </w:rPr>
        <w:t xml:space="preserve"> the dress of the person with dementia</w:t>
      </w:r>
      <w:r w:rsidR="00FE3205" w:rsidRPr="00EA5143">
        <w:rPr>
          <w:rFonts w:ascii="Garamond" w:hAnsi="Garamond" w:cs="Times New Roman"/>
          <w:color w:val="000000" w:themeColor="text1"/>
          <w:szCs w:val="24"/>
        </w:rPr>
        <w:t>. A</w:t>
      </w:r>
      <w:r w:rsidR="00FA58D1" w:rsidRPr="00EA5143">
        <w:rPr>
          <w:rFonts w:ascii="Garamond" w:hAnsi="Garamond" w:cs="Times New Roman"/>
          <w:color w:val="000000" w:themeColor="text1"/>
          <w:szCs w:val="24"/>
        </w:rPr>
        <w:t xml:space="preserve"> number of male carers</w:t>
      </w:r>
      <w:r w:rsidR="00FE3205" w:rsidRPr="00EA5143">
        <w:rPr>
          <w:rFonts w:ascii="Garamond" w:hAnsi="Garamond" w:cs="Times New Roman"/>
          <w:color w:val="000000" w:themeColor="text1"/>
          <w:szCs w:val="24"/>
        </w:rPr>
        <w:t>, for example,</w:t>
      </w:r>
      <w:r w:rsidR="00FA58D1" w:rsidRPr="00EA5143">
        <w:rPr>
          <w:rFonts w:ascii="Garamond" w:hAnsi="Garamond" w:cs="Times New Roman"/>
          <w:color w:val="000000" w:themeColor="text1"/>
          <w:szCs w:val="24"/>
        </w:rPr>
        <w:t xml:space="preserve"> switched to dressing </w:t>
      </w:r>
      <w:r w:rsidR="003974FB" w:rsidRPr="00EA5143">
        <w:rPr>
          <w:rFonts w:ascii="Garamond" w:hAnsi="Garamond" w:cs="Times New Roman"/>
          <w:color w:val="000000" w:themeColor="text1"/>
          <w:szCs w:val="24"/>
        </w:rPr>
        <w:t xml:space="preserve">their wife or mother </w:t>
      </w:r>
      <w:r w:rsidR="00FA58D1" w:rsidRPr="00EA5143">
        <w:rPr>
          <w:rFonts w:ascii="Garamond" w:hAnsi="Garamond" w:cs="Times New Roman"/>
          <w:color w:val="000000" w:themeColor="text1"/>
          <w:szCs w:val="24"/>
        </w:rPr>
        <w:t xml:space="preserve">in </w:t>
      </w:r>
      <w:r w:rsidR="00C36B9A" w:rsidRPr="00EA5143">
        <w:rPr>
          <w:rFonts w:ascii="Garamond" w:hAnsi="Garamond" w:cs="Times New Roman"/>
          <w:color w:val="000000" w:themeColor="text1"/>
          <w:szCs w:val="24"/>
        </w:rPr>
        <w:t xml:space="preserve">trousers to save ‘messing about with tights’. </w:t>
      </w:r>
      <w:r w:rsidR="00FE3205" w:rsidRPr="00EA5143">
        <w:rPr>
          <w:rFonts w:ascii="Garamond" w:hAnsi="Garamond" w:cs="Times New Roman"/>
          <w:color w:val="000000" w:themeColor="text1"/>
          <w:szCs w:val="24"/>
        </w:rPr>
        <w:t>S</w:t>
      </w:r>
      <w:r w:rsidR="001C74FD" w:rsidRPr="00EA5143">
        <w:rPr>
          <w:rFonts w:ascii="Garamond" w:hAnsi="Garamond" w:cs="Times New Roman"/>
          <w:color w:val="000000" w:themeColor="text1"/>
          <w:szCs w:val="24"/>
        </w:rPr>
        <w:t>uch material adjustments</w:t>
      </w:r>
      <w:r w:rsidR="00FE3205" w:rsidRPr="00EA5143">
        <w:rPr>
          <w:rFonts w:ascii="Garamond" w:hAnsi="Garamond" w:cs="Times New Roman"/>
          <w:color w:val="000000" w:themeColor="text1"/>
          <w:szCs w:val="24"/>
        </w:rPr>
        <w:t>, however,</w:t>
      </w:r>
      <w:r w:rsidR="00275CDD" w:rsidRPr="00EA5143">
        <w:rPr>
          <w:rFonts w:ascii="Garamond" w:hAnsi="Garamond" w:cs="Times New Roman"/>
          <w:color w:val="000000" w:themeColor="text1"/>
          <w:szCs w:val="24"/>
        </w:rPr>
        <w:t xml:space="preserve"> raise questions regarding continuity of embodied identity, </w:t>
      </w:r>
      <w:r w:rsidR="00A915B4" w:rsidRPr="00EA5143">
        <w:rPr>
          <w:rFonts w:ascii="Garamond" w:hAnsi="Garamond" w:cs="Times New Roman"/>
          <w:color w:val="000000" w:themeColor="text1"/>
          <w:szCs w:val="24"/>
        </w:rPr>
        <w:t>to which we now turn.</w:t>
      </w:r>
    </w:p>
    <w:p w14:paraId="23E4A601" w14:textId="77777777" w:rsidR="00A724FE" w:rsidRPr="00EA5143" w:rsidRDefault="00A724FE"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p>
    <w:p w14:paraId="15C14451" w14:textId="77777777" w:rsidR="0026446B" w:rsidRPr="00EA5143" w:rsidRDefault="00D43D99"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Maintaining familiarity and</w:t>
      </w:r>
      <w:r w:rsidR="00990DFD" w:rsidRPr="00EA5143">
        <w:rPr>
          <w:rFonts w:ascii="Garamond" w:hAnsi="Garamond" w:cs="Times New Roman"/>
          <w:b/>
          <w:color w:val="000000" w:themeColor="text1"/>
          <w:szCs w:val="24"/>
        </w:rPr>
        <w:t xml:space="preserve"> continuity through dress</w:t>
      </w:r>
    </w:p>
    <w:p w14:paraId="326683A2" w14:textId="1C5AD797" w:rsidR="00A669C5" w:rsidRPr="00EA5143" w:rsidRDefault="0037229D"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Maintaining a sense of normality and ‘ordinariness’ was not only </w:t>
      </w:r>
      <w:r w:rsidR="000B4F2E" w:rsidRPr="00EA5143">
        <w:rPr>
          <w:rFonts w:ascii="Garamond" w:hAnsi="Garamond" w:cs="Times New Roman"/>
          <w:color w:val="000000" w:themeColor="text1"/>
          <w:szCs w:val="24"/>
        </w:rPr>
        <w:t>a matter of</w:t>
      </w:r>
      <w:r w:rsidRPr="00EA5143">
        <w:rPr>
          <w:rFonts w:ascii="Garamond" w:hAnsi="Garamond" w:cs="Times New Roman"/>
          <w:color w:val="000000" w:themeColor="text1"/>
          <w:szCs w:val="24"/>
        </w:rPr>
        <w:t xml:space="preserve"> temporal routines and practices, but also </w:t>
      </w:r>
      <w:r w:rsidR="000B4F2E" w:rsidRPr="00EA5143">
        <w:rPr>
          <w:rFonts w:ascii="Garamond" w:hAnsi="Garamond" w:cs="Times New Roman"/>
          <w:color w:val="000000" w:themeColor="text1"/>
          <w:szCs w:val="24"/>
        </w:rPr>
        <w:t xml:space="preserve">of </w:t>
      </w:r>
      <w:r w:rsidRPr="00EA5143">
        <w:rPr>
          <w:rFonts w:ascii="Garamond" w:hAnsi="Garamond" w:cs="Times New Roman"/>
          <w:color w:val="000000" w:themeColor="text1"/>
          <w:szCs w:val="24"/>
        </w:rPr>
        <w:t>maintaining</w:t>
      </w:r>
      <w:r w:rsidR="001C597C" w:rsidRPr="00EA5143">
        <w:rPr>
          <w:rFonts w:ascii="Garamond" w:hAnsi="Garamond" w:cs="Times New Roman"/>
          <w:color w:val="000000" w:themeColor="text1"/>
          <w:szCs w:val="24"/>
        </w:rPr>
        <w:t xml:space="preserve"> continuity in</w:t>
      </w:r>
      <w:r w:rsidRPr="00EA5143">
        <w:rPr>
          <w:rFonts w:ascii="Garamond" w:hAnsi="Garamond" w:cs="Times New Roman"/>
          <w:color w:val="000000" w:themeColor="text1"/>
          <w:szCs w:val="24"/>
        </w:rPr>
        <w:t xml:space="preserve"> the person’s</w:t>
      </w:r>
      <w:r w:rsidR="001C597C" w:rsidRPr="00EA5143">
        <w:rPr>
          <w:rFonts w:ascii="Garamond" w:hAnsi="Garamond" w:cs="Times New Roman"/>
          <w:color w:val="000000" w:themeColor="text1"/>
          <w:szCs w:val="24"/>
        </w:rPr>
        <w:t xml:space="preserve"> appearance</w:t>
      </w:r>
      <w:r w:rsidR="00AB23AE" w:rsidRPr="00EA5143">
        <w:rPr>
          <w:rFonts w:ascii="Garamond" w:hAnsi="Garamond" w:cs="Times New Roman"/>
          <w:color w:val="000000" w:themeColor="text1"/>
          <w:szCs w:val="24"/>
        </w:rPr>
        <w:t xml:space="preserve"> and personal aesthetic (Woodward</w:t>
      </w:r>
      <w:r w:rsidR="00CC2516" w:rsidRPr="00EA5143">
        <w:rPr>
          <w:rFonts w:ascii="Garamond" w:hAnsi="Garamond" w:cs="Times New Roman"/>
          <w:color w:val="000000" w:themeColor="text1"/>
          <w:szCs w:val="24"/>
        </w:rPr>
        <w:t>, 2007</w:t>
      </w:r>
      <w:r w:rsidR="00AB23AE"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A23627" w:rsidRPr="00EA5143">
        <w:rPr>
          <w:rFonts w:ascii="Garamond" w:hAnsi="Garamond" w:cs="Times New Roman"/>
          <w:color w:val="000000" w:themeColor="text1"/>
          <w:szCs w:val="24"/>
        </w:rPr>
        <w:t xml:space="preserve">Dress practice therefore becomes significant as part of everyday ‘acts of construction and reconstruction’ </w:t>
      </w:r>
      <w:r w:rsidR="00A23627" w:rsidRPr="00EA5143">
        <w:rPr>
          <w:rFonts w:ascii="Garamond" w:hAnsi="Garamond" w:cs="Times New Roman"/>
          <w:color w:val="000000" w:themeColor="text1"/>
          <w:szCs w:val="24"/>
        </w:rPr>
        <w:lastRenderedPageBreak/>
        <w:t>which ‘create a continuous sense of ontological security; meaning a desire for continuity of self-identity and the reliability of social life over the life-course’ (Gregory</w:t>
      </w:r>
      <w:r w:rsidR="00EC4399" w:rsidRPr="00EA5143">
        <w:rPr>
          <w:rFonts w:ascii="Garamond" w:hAnsi="Garamond" w:cs="Times New Roman"/>
          <w:color w:val="000000" w:themeColor="text1"/>
          <w:szCs w:val="24"/>
        </w:rPr>
        <w:t>, 2005</w:t>
      </w:r>
      <w:r w:rsidR="00A23627" w:rsidRPr="00EA5143">
        <w:rPr>
          <w:rFonts w:ascii="Garamond" w:hAnsi="Garamond" w:cs="Times New Roman"/>
          <w:color w:val="000000" w:themeColor="text1"/>
          <w:szCs w:val="24"/>
        </w:rPr>
        <w:t xml:space="preserve">: 374). </w:t>
      </w:r>
      <w:r w:rsidR="000B4F2E" w:rsidRPr="00EA5143">
        <w:rPr>
          <w:rFonts w:ascii="Garamond" w:hAnsi="Garamond" w:cs="Times New Roman"/>
          <w:color w:val="000000" w:themeColor="text1"/>
          <w:szCs w:val="24"/>
        </w:rPr>
        <w:t>Famil</w:t>
      </w:r>
      <w:r w:rsidR="00D5156C" w:rsidRPr="00EA5143">
        <w:rPr>
          <w:rFonts w:ascii="Garamond" w:hAnsi="Garamond" w:cs="Times New Roman"/>
          <w:color w:val="000000" w:themeColor="text1"/>
          <w:szCs w:val="24"/>
        </w:rPr>
        <w:t>y</w:t>
      </w:r>
      <w:r w:rsidR="000B4F2E" w:rsidRPr="00EA5143">
        <w:rPr>
          <w:rFonts w:ascii="Garamond" w:hAnsi="Garamond" w:cs="Times New Roman"/>
          <w:color w:val="000000" w:themeColor="text1"/>
          <w:szCs w:val="24"/>
        </w:rPr>
        <w:t xml:space="preserve"> carers</w:t>
      </w:r>
      <w:r w:rsidR="009B183D">
        <w:rPr>
          <w:rFonts w:ascii="Garamond" w:hAnsi="Garamond" w:cs="Times New Roman"/>
          <w:color w:val="000000" w:themeColor="text1"/>
          <w:szCs w:val="24"/>
        </w:rPr>
        <w:t xml:space="preserve"> generally</w:t>
      </w:r>
      <w:r w:rsidR="000B4F2E" w:rsidRPr="00EA5143">
        <w:rPr>
          <w:rFonts w:ascii="Garamond" w:hAnsi="Garamond" w:cs="Times New Roman"/>
          <w:color w:val="000000" w:themeColor="text1"/>
          <w:szCs w:val="24"/>
        </w:rPr>
        <w:t xml:space="preserve"> described this </w:t>
      </w:r>
      <w:r w:rsidR="00A23627" w:rsidRPr="00EA5143">
        <w:rPr>
          <w:rFonts w:ascii="Garamond" w:hAnsi="Garamond" w:cs="Times New Roman"/>
          <w:color w:val="000000" w:themeColor="text1"/>
          <w:szCs w:val="24"/>
        </w:rPr>
        <w:t xml:space="preserve">continuity </w:t>
      </w:r>
      <w:r w:rsidR="000B4F2E" w:rsidRPr="00EA5143">
        <w:rPr>
          <w:rFonts w:ascii="Garamond" w:hAnsi="Garamond" w:cs="Times New Roman"/>
          <w:color w:val="000000" w:themeColor="text1"/>
          <w:szCs w:val="24"/>
        </w:rPr>
        <w:t xml:space="preserve">as the </w:t>
      </w:r>
      <w:r w:rsidR="00ED10EB" w:rsidRPr="00EA5143">
        <w:rPr>
          <w:rFonts w:ascii="Garamond" w:hAnsi="Garamond" w:cs="Times New Roman"/>
          <w:color w:val="000000" w:themeColor="text1"/>
          <w:szCs w:val="24"/>
        </w:rPr>
        <w:t>most im</w:t>
      </w:r>
      <w:r w:rsidR="00E93C49" w:rsidRPr="00EA5143">
        <w:rPr>
          <w:rFonts w:ascii="Garamond" w:hAnsi="Garamond" w:cs="Times New Roman"/>
          <w:color w:val="000000" w:themeColor="text1"/>
          <w:szCs w:val="24"/>
        </w:rPr>
        <w:t xml:space="preserve">portant thing </w:t>
      </w:r>
      <w:r w:rsidR="000B4F2E" w:rsidRPr="00EA5143">
        <w:rPr>
          <w:rFonts w:ascii="Garamond" w:hAnsi="Garamond" w:cs="Times New Roman"/>
          <w:color w:val="000000" w:themeColor="text1"/>
          <w:szCs w:val="24"/>
        </w:rPr>
        <w:t>for them. A</w:t>
      </w:r>
      <w:r w:rsidR="00E93C49" w:rsidRPr="00EA5143">
        <w:rPr>
          <w:rFonts w:ascii="Garamond" w:hAnsi="Garamond" w:cs="Times New Roman"/>
          <w:color w:val="000000" w:themeColor="text1"/>
          <w:szCs w:val="24"/>
        </w:rPr>
        <w:t>s family carer</w:t>
      </w:r>
      <w:r w:rsidR="005A36B3">
        <w:rPr>
          <w:rFonts w:ascii="Garamond" w:hAnsi="Garamond" w:cs="Times New Roman"/>
          <w:color w:val="000000" w:themeColor="text1"/>
          <w:szCs w:val="24"/>
        </w:rPr>
        <w:t>,</w:t>
      </w:r>
      <w:r w:rsidR="00E93C49" w:rsidRPr="00EA5143">
        <w:rPr>
          <w:rFonts w:ascii="Garamond" w:hAnsi="Garamond" w:cs="Times New Roman"/>
          <w:color w:val="000000" w:themeColor="text1"/>
          <w:szCs w:val="24"/>
        </w:rPr>
        <w:t xml:space="preserve"> George</w:t>
      </w:r>
      <w:r w:rsidR="005A36B3">
        <w:rPr>
          <w:rFonts w:ascii="Garamond" w:hAnsi="Garamond" w:cs="Times New Roman"/>
          <w:color w:val="000000" w:themeColor="text1"/>
          <w:szCs w:val="24"/>
        </w:rPr>
        <w:t>,</w:t>
      </w:r>
      <w:r w:rsidR="00E93C49" w:rsidRPr="00EA5143">
        <w:rPr>
          <w:rFonts w:ascii="Garamond" w:hAnsi="Garamond" w:cs="Times New Roman"/>
          <w:color w:val="000000" w:themeColor="text1"/>
          <w:szCs w:val="24"/>
        </w:rPr>
        <w:t xml:space="preserve"> stated: ‘she’s always dressed smartly so what matters to me, I suppose, is that she continues to do so.’ </w:t>
      </w:r>
      <w:r w:rsidR="00906857" w:rsidRPr="00EA5143">
        <w:rPr>
          <w:rFonts w:ascii="Garamond" w:hAnsi="Garamond" w:cs="Times New Roman"/>
          <w:color w:val="000000" w:themeColor="text1"/>
          <w:szCs w:val="24"/>
        </w:rPr>
        <w:t xml:space="preserve">Similarly, family carer Jane stated that what was most important </w:t>
      </w:r>
      <w:r w:rsidR="0046741C" w:rsidRPr="00EA5143">
        <w:rPr>
          <w:rFonts w:ascii="Garamond" w:hAnsi="Garamond" w:cs="Times New Roman"/>
          <w:color w:val="000000" w:themeColor="text1"/>
          <w:szCs w:val="24"/>
        </w:rPr>
        <w:t xml:space="preserve">to her </w:t>
      </w:r>
      <w:r w:rsidR="00906857" w:rsidRPr="00EA5143">
        <w:rPr>
          <w:rFonts w:ascii="Garamond" w:hAnsi="Garamond" w:cs="Times New Roman"/>
          <w:color w:val="000000" w:themeColor="text1"/>
          <w:szCs w:val="24"/>
        </w:rPr>
        <w:t>was ‘making him look as smart as possible, because he has always been a very smart man’</w:t>
      </w:r>
      <w:r w:rsidR="0046741C" w:rsidRPr="00EA5143">
        <w:rPr>
          <w:rFonts w:ascii="Garamond" w:hAnsi="Garamond" w:cs="Times New Roman"/>
          <w:color w:val="000000" w:themeColor="text1"/>
          <w:szCs w:val="24"/>
        </w:rPr>
        <w:t xml:space="preserve">. </w:t>
      </w:r>
      <w:r w:rsidR="00C01099" w:rsidRPr="00EA5143">
        <w:rPr>
          <w:rFonts w:ascii="Garamond" w:hAnsi="Garamond" w:cs="Times New Roman"/>
          <w:color w:val="000000" w:themeColor="text1"/>
          <w:szCs w:val="24"/>
        </w:rPr>
        <w:t xml:space="preserve">As we have discussed elsewhere, </w:t>
      </w:r>
      <w:r w:rsidR="00A23627" w:rsidRPr="00EA5143">
        <w:rPr>
          <w:rFonts w:ascii="Garamond" w:hAnsi="Garamond" w:cs="Times New Roman"/>
          <w:color w:val="000000" w:themeColor="text1"/>
          <w:szCs w:val="24"/>
        </w:rPr>
        <w:t xml:space="preserve">dress and </w:t>
      </w:r>
      <w:r w:rsidR="0046741C" w:rsidRPr="00EA5143">
        <w:rPr>
          <w:rFonts w:ascii="Garamond" w:hAnsi="Garamond" w:cs="Times New Roman"/>
          <w:color w:val="000000" w:themeColor="text1"/>
          <w:szCs w:val="24"/>
        </w:rPr>
        <w:t>appearance</w:t>
      </w:r>
      <w:r w:rsidR="00A23627" w:rsidRPr="00EA5143">
        <w:rPr>
          <w:rFonts w:ascii="Garamond" w:hAnsi="Garamond" w:cs="Times New Roman"/>
          <w:color w:val="000000" w:themeColor="text1"/>
          <w:szCs w:val="24"/>
        </w:rPr>
        <w:t xml:space="preserve"> are</w:t>
      </w:r>
      <w:r w:rsidR="00F853AF" w:rsidRPr="00EA5143">
        <w:rPr>
          <w:rFonts w:ascii="Garamond" w:hAnsi="Garamond" w:cs="Times New Roman"/>
          <w:color w:val="000000" w:themeColor="text1"/>
          <w:szCs w:val="24"/>
        </w:rPr>
        <w:t xml:space="preserve"> </w:t>
      </w:r>
      <w:r w:rsidR="00A23627" w:rsidRPr="00EA5143">
        <w:rPr>
          <w:rFonts w:ascii="Garamond" w:hAnsi="Garamond" w:cs="Times New Roman"/>
          <w:color w:val="000000" w:themeColor="text1"/>
          <w:szCs w:val="24"/>
        </w:rPr>
        <w:t xml:space="preserve">significant </w:t>
      </w:r>
      <w:r w:rsidR="00402E38" w:rsidRPr="00EA5143">
        <w:rPr>
          <w:rFonts w:ascii="Garamond" w:hAnsi="Garamond" w:cs="Times New Roman"/>
          <w:color w:val="000000" w:themeColor="text1"/>
          <w:szCs w:val="24"/>
        </w:rPr>
        <w:t xml:space="preserve">in terms of </w:t>
      </w:r>
      <w:r w:rsidR="00F853AF" w:rsidRPr="00EA5143">
        <w:rPr>
          <w:rFonts w:ascii="Garamond" w:hAnsi="Garamond" w:cs="Times New Roman"/>
          <w:color w:val="000000" w:themeColor="text1"/>
          <w:szCs w:val="24"/>
        </w:rPr>
        <w:t xml:space="preserve">maintaining </w:t>
      </w:r>
      <w:r w:rsidR="001C597C" w:rsidRPr="00EA5143">
        <w:rPr>
          <w:rFonts w:ascii="Garamond" w:hAnsi="Garamond" w:cs="Times New Roman"/>
          <w:color w:val="000000" w:themeColor="text1"/>
          <w:szCs w:val="24"/>
        </w:rPr>
        <w:t>continuity of self</w:t>
      </w:r>
      <w:r w:rsidR="00C01099" w:rsidRPr="00EA5143">
        <w:rPr>
          <w:rFonts w:ascii="Garamond" w:hAnsi="Garamond" w:cs="Times New Roman"/>
          <w:color w:val="000000" w:themeColor="text1"/>
          <w:szCs w:val="24"/>
        </w:rPr>
        <w:t xml:space="preserve"> at an embodied level, entangled with attributes of personal and social identity (Buse and Twigg</w:t>
      </w:r>
      <w:r w:rsidR="004809FC" w:rsidRPr="00EA5143">
        <w:rPr>
          <w:rFonts w:ascii="Garamond" w:hAnsi="Garamond" w:cs="Times New Roman"/>
          <w:color w:val="000000" w:themeColor="text1"/>
          <w:szCs w:val="24"/>
        </w:rPr>
        <w:t>,</w:t>
      </w:r>
      <w:r w:rsidR="004E2128" w:rsidRPr="00EA5143">
        <w:rPr>
          <w:rFonts w:ascii="Garamond" w:hAnsi="Garamond" w:cs="Times New Roman"/>
          <w:color w:val="000000" w:themeColor="text1"/>
          <w:szCs w:val="24"/>
        </w:rPr>
        <w:t xml:space="preserve"> 2015)</w:t>
      </w:r>
      <w:r w:rsidR="00C01099" w:rsidRPr="00EA5143">
        <w:rPr>
          <w:rFonts w:ascii="Garamond" w:hAnsi="Garamond" w:cs="Times New Roman"/>
          <w:color w:val="000000" w:themeColor="text1"/>
          <w:szCs w:val="24"/>
        </w:rPr>
        <w:t xml:space="preserve"> and embod</w:t>
      </w:r>
      <w:r w:rsidR="004809FC" w:rsidRPr="00EA5143">
        <w:rPr>
          <w:rFonts w:ascii="Garamond" w:hAnsi="Garamond" w:cs="Times New Roman"/>
          <w:color w:val="000000" w:themeColor="text1"/>
          <w:szCs w:val="24"/>
        </w:rPr>
        <w:t xml:space="preserve">ied biographies (Buse and Twigg, </w:t>
      </w:r>
      <w:r w:rsidR="00C01099" w:rsidRPr="00EA5143">
        <w:rPr>
          <w:rFonts w:ascii="Garamond" w:hAnsi="Garamond" w:cs="Times New Roman"/>
          <w:color w:val="000000" w:themeColor="text1"/>
          <w:szCs w:val="24"/>
        </w:rPr>
        <w:t>2016)</w:t>
      </w:r>
      <w:r w:rsidR="00A23627" w:rsidRPr="00EA5143">
        <w:rPr>
          <w:rFonts w:ascii="Garamond" w:hAnsi="Garamond" w:cs="Times New Roman"/>
          <w:color w:val="000000" w:themeColor="text1"/>
          <w:szCs w:val="24"/>
        </w:rPr>
        <w:t xml:space="preserve">. </w:t>
      </w:r>
    </w:p>
    <w:p w14:paraId="21D4BE23" w14:textId="0AE4FFD6" w:rsidR="00B62679" w:rsidRPr="00EA5143" w:rsidRDefault="00B6267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People with dementia </w:t>
      </w:r>
      <w:r w:rsidR="005A36B3">
        <w:rPr>
          <w:rFonts w:ascii="Garamond" w:hAnsi="Garamond" w:cs="Times New Roman"/>
          <w:color w:val="000000" w:themeColor="text1"/>
          <w:szCs w:val="24"/>
        </w:rPr>
        <w:t>frequently</w:t>
      </w:r>
      <w:r w:rsidR="005A36B3"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described </w:t>
      </w:r>
      <w:r w:rsidR="00A669C5" w:rsidRPr="00EA5143">
        <w:rPr>
          <w:rFonts w:ascii="Garamond" w:hAnsi="Garamond" w:cs="Times New Roman"/>
          <w:color w:val="000000" w:themeColor="text1"/>
          <w:szCs w:val="24"/>
        </w:rPr>
        <w:t xml:space="preserve">the continuing importance of </w:t>
      </w:r>
      <w:r w:rsidRPr="00EA5143">
        <w:rPr>
          <w:rFonts w:ascii="Garamond" w:hAnsi="Garamond" w:cs="Times New Roman"/>
          <w:color w:val="000000" w:themeColor="text1"/>
          <w:szCs w:val="24"/>
        </w:rPr>
        <w:t xml:space="preserve">their </w:t>
      </w:r>
      <w:r w:rsidR="00A669C5" w:rsidRPr="00EA5143">
        <w:rPr>
          <w:rFonts w:ascii="Garamond" w:hAnsi="Garamond" w:cs="Times New Roman"/>
          <w:color w:val="000000" w:themeColor="text1"/>
          <w:szCs w:val="24"/>
        </w:rPr>
        <w:t xml:space="preserve">personal </w:t>
      </w:r>
      <w:r w:rsidRPr="00EA5143">
        <w:rPr>
          <w:rFonts w:ascii="Garamond" w:hAnsi="Garamond" w:cs="Times New Roman"/>
          <w:color w:val="000000" w:themeColor="text1"/>
          <w:szCs w:val="24"/>
        </w:rPr>
        <w:t xml:space="preserve">style </w:t>
      </w:r>
      <w:r w:rsidR="00C209EE" w:rsidRPr="00EA5143">
        <w:rPr>
          <w:rFonts w:ascii="Garamond" w:hAnsi="Garamond" w:cs="Times New Roman"/>
          <w:color w:val="000000" w:themeColor="text1"/>
          <w:szCs w:val="24"/>
        </w:rPr>
        <w:t>or aesthetic (Woodward</w:t>
      </w:r>
      <w:r w:rsidR="00B91288" w:rsidRPr="00EA5143">
        <w:rPr>
          <w:rFonts w:ascii="Garamond" w:hAnsi="Garamond" w:cs="Times New Roman"/>
          <w:color w:val="000000" w:themeColor="text1"/>
          <w:szCs w:val="24"/>
        </w:rPr>
        <w:t>, 2007</w:t>
      </w:r>
      <w:r w:rsidR="00C209EE" w:rsidRPr="00EA5143">
        <w:rPr>
          <w:rFonts w:ascii="Garamond" w:hAnsi="Garamond" w:cs="Times New Roman"/>
          <w:color w:val="000000" w:themeColor="text1"/>
          <w:szCs w:val="24"/>
        </w:rPr>
        <w:t>) or their ‘appearance signature’ (Ward</w:t>
      </w:r>
      <w:r w:rsidR="00E65075" w:rsidRPr="00EA5143">
        <w:rPr>
          <w:rFonts w:ascii="Garamond" w:hAnsi="Garamond" w:cs="Times New Roman"/>
          <w:color w:val="000000" w:themeColor="text1"/>
          <w:szCs w:val="24"/>
        </w:rPr>
        <w:t xml:space="preserve"> et al</w:t>
      </w:r>
      <w:r w:rsidR="00801EB8" w:rsidRPr="00EA5143">
        <w:rPr>
          <w:rFonts w:ascii="Garamond" w:hAnsi="Garamond" w:cs="Times New Roman"/>
          <w:color w:val="000000" w:themeColor="text1"/>
          <w:szCs w:val="24"/>
        </w:rPr>
        <w:t>.</w:t>
      </w:r>
      <w:r w:rsidR="00E65075" w:rsidRPr="00EA5143">
        <w:rPr>
          <w:rFonts w:ascii="Garamond" w:hAnsi="Garamond" w:cs="Times New Roman"/>
          <w:color w:val="000000" w:themeColor="text1"/>
          <w:szCs w:val="24"/>
        </w:rPr>
        <w:t>, 2014</w:t>
      </w:r>
      <w:r w:rsidR="00C209EE" w:rsidRPr="00EA5143">
        <w:rPr>
          <w:rFonts w:ascii="Garamond" w:hAnsi="Garamond" w:cs="Times New Roman"/>
          <w:color w:val="000000" w:themeColor="text1"/>
          <w:szCs w:val="24"/>
        </w:rPr>
        <w:t>).</w:t>
      </w:r>
      <w:r w:rsidR="00BF5226" w:rsidRPr="00EA5143">
        <w:rPr>
          <w:rFonts w:ascii="Garamond" w:hAnsi="Garamond" w:cs="Times New Roman"/>
          <w:color w:val="000000" w:themeColor="text1"/>
          <w:szCs w:val="24"/>
        </w:rPr>
        <w:t xml:space="preserve"> They often retained</w:t>
      </w:r>
      <w:r w:rsidRPr="00EA5143">
        <w:rPr>
          <w:rFonts w:ascii="Garamond" w:hAnsi="Garamond" w:cs="Times New Roman"/>
          <w:color w:val="000000" w:themeColor="text1"/>
          <w:szCs w:val="24"/>
        </w:rPr>
        <w:t xml:space="preserve"> a strong sense of the styles, colours and textures </w:t>
      </w:r>
      <w:r w:rsidR="006B5ACB" w:rsidRPr="00EA5143">
        <w:rPr>
          <w:rFonts w:ascii="Garamond" w:hAnsi="Garamond" w:cs="Times New Roman"/>
          <w:color w:val="000000" w:themeColor="text1"/>
          <w:szCs w:val="24"/>
        </w:rPr>
        <w:t>that were – or were not – ‘them</w:t>
      </w:r>
      <w:r w:rsidR="009C52FB" w:rsidRPr="00EA5143">
        <w:rPr>
          <w:rFonts w:ascii="Garamond" w:hAnsi="Garamond" w:cs="Times New Roman"/>
          <w:color w:val="000000" w:themeColor="text1"/>
          <w:szCs w:val="24"/>
        </w:rPr>
        <w:t>’</w:t>
      </w:r>
      <w:r w:rsidR="006B5ACB"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These notions of personal aesthetic also related to dimensions of social identity. For women, whether they were a skirt or a ‘trouser person’ </w:t>
      </w:r>
      <w:r w:rsidR="000A3FC8" w:rsidRPr="00EA5143">
        <w:rPr>
          <w:rFonts w:ascii="Garamond" w:hAnsi="Garamond" w:cs="Times New Roman"/>
          <w:color w:val="000000" w:themeColor="text1"/>
          <w:szCs w:val="24"/>
        </w:rPr>
        <w:t xml:space="preserve">could be </w:t>
      </w:r>
      <w:r w:rsidRPr="00EA5143">
        <w:rPr>
          <w:rFonts w:ascii="Garamond" w:hAnsi="Garamond" w:cs="Times New Roman"/>
          <w:color w:val="000000" w:themeColor="text1"/>
          <w:szCs w:val="24"/>
        </w:rPr>
        <w:t>important, affecting the wearer’s ability to enact a particular form of gendered identity, shaping the potential of the body to move in particular ways</w:t>
      </w:r>
      <w:r w:rsidR="00CF0791" w:rsidRPr="00EA5143">
        <w:rPr>
          <w:rFonts w:ascii="Garamond" w:hAnsi="Garamond" w:cs="Times New Roman"/>
          <w:color w:val="000000" w:themeColor="text1"/>
          <w:szCs w:val="24"/>
        </w:rPr>
        <w:t xml:space="preserve"> (</w:t>
      </w:r>
      <w:r w:rsidR="000A3FC8" w:rsidRPr="00EA5143">
        <w:rPr>
          <w:rFonts w:ascii="Garamond" w:hAnsi="Garamond" w:cs="Times New Roman"/>
          <w:color w:val="000000" w:themeColor="text1"/>
          <w:szCs w:val="24"/>
        </w:rPr>
        <w:t>Twigg</w:t>
      </w:r>
      <w:r w:rsidR="00E65075" w:rsidRPr="00EA5143">
        <w:rPr>
          <w:rFonts w:ascii="Garamond" w:hAnsi="Garamond" w:cs="Times New Roman"/>
          <w:color w:val="000000" w:themeColor="text1"/>
          <w:szCs w:val="24"/>
        </w:rPr>
        <w:t>,</w:t>
      </w:r>
      <w:r w:rsidR="000A3FC8" w:rsidRPr="00EA5143">
        <w:rPr>
          <w:rFonts w:ascii="Garamond" w:hAnsi="Garamond" w:cs="Times New Roman"/>
          <w:color w:val="000000" w:themeColor="text1"/>
          <w:szCs w:val="24"/>
        </w:rPr>
        <w:t xml:space="preserve"> 2013</w:t>
      </w:r>
      <w:r w:rsidR="00CF0791" w:rsidRPr="00EA5143">
        <w:rPr>
          <w:rFonts w:ascii="Garamond" w:hAnsi="Garamond" w:cs="Times New Roman"/>
          <w:color w:val="000000" w:themeColor="text1"/>
          <w:szCs w:val="24"/>
        </w:rPr>
        <w:t>)</w:t>
      </w:r>
      <w:r w:rsidRPr="00EA5143">
        <w:rPr>
          <w:rFonts w:ascii="Garamond" w:hAnsi="Garamond" w:cs="Times New Roman"/>
          <w:color w:val="000000" w:themeColor="text1"/>
          <w:szCs w:val="24"/>
        </w:rPr>
        <w:t>. As one woman said:</w:t>
      </w:r>
      <w:r w:rsidR="004E2128"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I could never feel comfortable going out in trousers</w:t>
      </w:r>
      <w:r w:rsidR="006B0272" w:rsidRPr="00EA5143">
        <w:rPr>
          <w:rFonts w:ascii="Garamond" w:hAnsi="Garamond" w:cs="Times New Roman"/>
          <w:color w:val="000000" w:themeColor="text1"/>
          <w:szCs w:val="24"/>
        </w:rPr>
        <w:t>’</w:t>
      </w:r>
      <w:r w:rsidR="00C209EE" w:rsidRPr="00EA5143">
        <w:rPr>
          <w:rFonts w:ascii="Garamond" w:hAnsi="Garamond" w:cs="Times New Roman"/>
          <w:color w:val="000000" w:themeColor="text1"/>
          <w:szCs w:val="24"/>
        </w:rPr>
        <w:t>, while another described herself as ‘more of a trouser person’</w:t>
      </w:r>
      <w:r w:rsidR="004E2128" w:rsidRPr="00EA5143">
        <w:rPr>
          <w:rFonts w:ascii="Garamond" w:hAnsi="Garamond" w:cs="Times New Roman"/>
          <w:color w:val="000000" w:themeColor="text1"/>
          <w:szCs w:val="24"/>
        </w:rPr>
        <w:t>.</w:t>
      </w:r>
      <w:r w:rsidR="00C209EE"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For</w:t>
      </w:r>
      <w:r w:rsidR="008E789E">
        <w:rPr>
          <w:rFonts w:ascii="Garamond" w:hAnsi="Garamond" w:cs="Times New Roman"/>
          <w:color w:val="000000" w:themeColor="text1"/>
          <w:szCs w:val="24"/>
        </w:rPr>
        <w:t xml:space="preserve"> many</w:t>
      </w:r>
      <w:r w:rsidRPr="00EA5143">
        <w:rPr>
          <w:rFonts w:ascii="Garamond" w:hAnsi="Garamond" w:cs="Times New Roman"/>
          <w:color w:val="000000" w:themeColor="text1"/>
          <w:szCs w:val="24"/>
        </w:rPr>
        <w:t xml:space="preserve"> men</w:t>
      </w:r>
      <w:r w:rsidR="009B183D">
        <w:rPr>
          <w:rFonts w:ascii="Garamond" w:hAnsi="Garamond" w:cs="Times New Roman"/>
          <w:color w:val="000000" w:themeColor="text1"/>
          <w:szCs w:val="24"/>
        </w:rPr>
        <w:t xml:space="preserve"> in the sample</w:t>
      </w:r>
      <w:r w:rsidRPr="00EA5143">
        <w:rPr>
          <w:rFonts w:ascii="Garamond" w:hAnsi="Garamond" w:cs="Times New Roman"/>
          <w:color w:val="000000" w:themeColor="text1"/>
          <w:szCs w:val="24"/>
        </w:rPr>
        <w:t xml:space="preserve">, </w:t>
      </w:r>
      <w:r w:rsidR="000B4F2E" w:rsidRPr="00EA5143">
        <w:rPr>
          <w:rFonts w:ascii="Garamond" w:hAnsi="Garamond" w:cs="Times New Roman"/>
          <w:color w:val="000000" w:themeColor="text1"/>
          <w:szCs w:val="24"/>
        </w:rPr>
        <w:t xml:space="preserve">it was </w:t>
      </w:r>
      <w:r w:rsidRPr="00EA5143">
        <w:rPr>
          <w:rFonts w:ascii="Garamond" w:hAnsi="Garamond" w:cs="Times New Roman"/>
          <w:color w:val="000000" w:themeColor="text1"/>
          <w:szCs w:val="24"/>
        </w:rPr>
        <w:t>a sense of</w:t>
      </w:r>
      <w:r w:rsidR="00ED0ECD" w:rsidRPr="00EA5143">
        <w:rPr>
          <w:rFonts w:ascii="Garamond" w:hAnsi="Garamond" w:cs="Times New Roman"/>
          <w:color w:val="000000" w:themeColor="text1"/>
          <w:szCs w:val="24"/>
        </w:rPr>
        <w:t xml:space="preserve"> smartness </w:t>
      </w:r>
      <w:r w:rsidR="000B4F2E" w:rsidRPr="00EA5143">
        <w:rPr>
          <w:rFonts w:ascii="Garamond" w:hAnsi="Garamond" w:cs="Times New Roman"/>
          <w:color w:val="000000" w:themeColor="text1"/>
          <w:szCs w:val="24"/>
        </w:rPr>
        <w:t xml:space="preserve">that </w:t>
      </w:r>
      <w:r w:rsidR="00ED0ECD" w:rsidRPr="00EA5143">
        <w:rPr>
          <w:rFonts w:ascii="Garamond" w:hAnsi="Garamond" w:cs="Times New Roman"/>
          <w:color w:val="000000" w:themeColor="text1"/>
          <w:szCs w:val="24"/>
        </w:rPr>
        <w:t xml:space="preserve">was </w:t>
      </w:r>
      <w:r w:rsidR="009B183D">
        <w:rPr>
          <w:rFonts w:ascii="Garamond" w:hAnsi="Garamond" w:cs="Times New Roman"/>
          <w:color w:val="000000" w:themeColor="text1"/>
          <w:szCs w:val="24"/>
        </w:rPr>
        <w:t xml:space="preserve">most </w:t>
      </w:r>
      <w:r w:rsidR="00ED0ECD" w:rsidRPr="00EA5143">
        <w:rPr>
          <w:rFonts w:ascii="Garamond" w:hAnsi="Garamond" w:cs="Times New Roman"/>
          <w:color w:val="000000" w:themeColor="text1"/>
          <w:szCs w:val="24"/>
        </w:rPr>
        <w:t xml:space="preserve">important, for instance, one man described how he had ‘just felt right’ wearing a suit tie and jacket. </w:t>
      </w:r>
      <w:r w:rsidR="00B77477" w:rsidRPr="00EA5143">
        <w:rPr>
          <w:rFonts w:ascii="Garamond" w:hAnsi="Garamond" w:cs="Times New Roman"/>
          <w:color w:val="000000" w:themeColor="text1"/>
          <w:szCs w:val="24"/>
        </w:rPr>
        <w:t xml:space="preserve">This sense of what ‘feels’ right relates to the </w:t>
      </w:r>
      <w:r w:rsidR="002C414C" w:rsidRPr="00EA5143">
        <w:rPr>
          <w:rFonts w:ascii="Garamond" w:hAnsi="Garamond" w:cs="Times New Roman"/>
          <w:color w:val="000000" w:themeColor="text1"/>
          <w:szCs w:val="24"/>
        </w:rPr>
        <w:t>‘</w:t>
      </w:r>
      <w:r w:rsidR="00B77477" w:rsidRPr="00EA5143">
        <w:rPr>
          <w:rFonts w:ascii="Garamond" w:hAnsi="Garamond" w:cs="Times New Roman"/>
          <w:color w:val="000000" w:themeColor="text1"/>
          <w:szCs w:val="24"/>
        </w:rPr>
        <w:t xml:space="preserve">notion of </w:t>
      </w:r>
      <w:r w:rsidR="002C414C" w:rsidRPr="00EA5143">
        <w:rPr>
          <w:rFonts w:ascii="Garamond" w:hAnsi="Garamond" w:cs="Times New Roman"/>
          <w:color w:val="000000" w:themeColor="text1"/>
          <w:szCs w:val="24"/>
        </w:rPr>
        <w:t xml:space="preserve">aesthetic fit: the </w:t>
      </w:r>
      <w:r w:rsidR="00B77477" w:rsidRPr="00EA5143">
        <w:rPr>
          <w:rFonts w:ascii="Garamond" w:hAnsi="Garamond" w:cs="Times New Roman"/>
          <w:color w:val="000000" w:themeColor="text1"/>
          <w:szCs w:val="24"/>
        </w:rPr>
        <w:t>wearing of c</w:t>
      </w:r>
      <w:r w:rsidR="000A6E44" w:rsidRPr="00EA5143">
        <w:rPr>
          <w:rFonts w:ascii="Garamond" w:hAnsi="Garamond" w:cs="Times New Roman"/>
          <w:color w:val="000000" w:themeColor="text1"/>
          <w:szCs w:val="24"/>
        </w:rPr>
        <w:t xml:space="preserve">lothes </w:t>
      </w:r>
      <w:r w:rsidR="002C414C" w:rsidRPr="00EA5143">
        <w:rPr>
          <w:rFonts w:ascii="Garamond" w:hAnsi="Garamond" w:cs="Times New Roman"/>
          <w:color w:val="000000" w:themeColor="text1"/>
          <w:szCs w:val="24"/>
        </w:rPr>
        <w:t xml:space="preserve">which </w:t>
      </w:r>
      <w:r w:rsidR="000A6E44" w:rsidRPr="00EA5143">
        <w:rPr>
          <w:rFonts w:ascii="Garamond" w:hAnsi="Garamond" w:cs="Times New Roman"/>
          <w:color w:val="000000" w:themeColor="text1"/>
          <w:szCs w:val="24"/>
        </w:rPr>
        <w:t xml:space="preserve">are </w:t>
      </w:r>
      <w:r w:rsidR="002C414C" w:rsidRPr="00EA5143">
        <w:rPr>
          <w:rFonts w:ascii="Garamond" w:hAnsi="Garamond" w:cs="Times New Roman"/>
          <w:color w:val="000000" w:themeColor="text1"/>
          <w:szCs w:val="24"/>
        </w:rPr>
        <w:t>“</w:t>
      </w:r>
      <w:r w:rsidR="000A6E44" w:rsidRPr="00EA5143">
        <w:rPr>
          <w:rFonts w:ascii="Garamond" w:hAnsi="Garamond" w:cs="Times New Roman"/>
          <w:color w:val="000000" w:themeColor="text1"/>
          <w:szCs w:val="24"/>
        </w:rPr>
        <w:t>you</w:t>
      </w:r>
      <w:r w:rsidR="002C414C" w:rsidRPr="00EA5143">
        <w:rPr>
          <w:rFonts w:ascii="Garamond" w:hAnsi="Garamond" w:cs="Times New Roman"/>
          <w:color w:val="000000" w:themeColor="text1"/>
          <w:szCs w:val="24"/>
        </w:rPr>
        <w:t>”</w:t>
      </w:r>
      <w:r w:rsidR="000A6E44" w:rsidRPr="00EA5143">
        <w:rPr>
          <w:rFonts w:ascii="Garamond" w:hAnsi="Garamond" w:cs="Times New Roman"/>
          <w:color w:val="000000" w:themeColor="text1"/>
          <w:szCs w:val="24"/>
        </w:rPr>
        <w:t>’ (Woodward</w:t>
      </w:r>
      <w:r w:rsidR="000B2662" w:rsidRPr="00EA5143">
        <w:rPr>
          <w:rFonts w:ascii="Garamond" w:hAnsi="Garamond" w:cs="Times New Roman"/>
          <w:color w:val="000000" w:themeColor="text1"/>
          <w:szCs w:val="24"/>
        </w:rPr>
        <w:t>, 2007</w:t>
      </w:r>
      <w:r w:rsidR="00B14A63" w:rsidRPr="00EA5143">
        <w:rPr>
          <w:rFonts w:ascii="Garamond" w:hAnsi="Garamond" w:cs="Times New Roman"/>
          <w:color w:val="000000" w:themeColor="text1"/>
          <w:szCs w:val="24"/>
        </w:rPr>
        <w:t>:</w:t>
      </w:r>
      <w:r w:rsidR="00AE33BC" w:rsidRPr="00EA5143">
        <w:rPr>
          <w:rFonts w:ascii="Garamond" w:hAnsi="Garamond" w:cs="Times New Roman"/>
          <w:color w:val="000000" w:themeColor="text1"/>
          <w:szCs w:val="24"/>
        </w:rPr>
        <w:t xml:space="preserve"> 73</w:t>
      </w:r>
      <w:r w:rsidR="000A6E44" w:rsidRPr="00EA5143">
        <w:rPr>
          <w:rFonts w:ascii="Garamond" w:hAnsi="Garamond" w:cs="Times New Roman"/>
          <w:color w:val="000000" w:themeColor="text1"/>
          <w:szCs w:val="24"/>
        </w:rPr>
        <w:t xml:space="preserve">). Clothing can therefore retain a </w:t>
      </w:r>
      <w:r w:rsidR="00A23627" w:rsidRPr="00EA5143">
        <w:rPr>
          <w:rFonts w:ascii="Garamond" w:hAnsi="Garamond" w:cs="Times New Roman"/>
          <w:color w:val="000000" w:themeColor="text1"/>
          <w:szCs w:val="24"/>
        </w:rPr>
        <w:t xml:space="preserve">sense of </w:t>
      </w:r>
      <w:r w:rsidR="000A6E44" w:rsidRPr="00EA5143">
        <w:rPr>
          <w:rFonts w:ascii="Garamond" w:hAnsi="Garamond" w:cs="Times New Roman"/>
          <w:color w:val="000000" w:themeColor="text1"/>
          <w:szCs w:val="24"/>
        </w:rPr>
        <w:t xml:space="preserve">familiarity and </w:t>
      </w:r>
      <w:r w:rsidR="00887CC0" w:rsidRPr="00EA5143">
        <w:rPr>
          <w:rFonts w:ascii="Garamond" w:hAnsi="Garamond" w:cs="Times New Roman"/>
          <w:color w:val="000000" w:themeColor="text1"/>
          <w:szCs w:val="24"/>
        </w:rPr>
        <w:t>‘feeling normal’ (</w:t>
      </w:r>
      <w:r w:rsidR="0037042F" w:rsidRPr="00EA5143">
        <w:rPr>
          <w:rFonts w:ascii="Garamond" w:hAnsi="Garamond" w:cs="Times New Roman"/>
          <w:color w:val="000000" w:themeColor="text1"/>
          <w:szCs w:val="24"/>
        </w:rPr>
        <w:t>Deegan, 2010</w:t>
      </w:r>
      <w:r w:rsidR="005B4DA6" w:rsidRPr="00EA5143">
        <w:rPr>
          <w:rFonts w:ascii="Garamond" w:hAnsi="Garamond" w:cs="Times New Roman"/>
          <w:color w:val="000000" w:themeColor="text1"/>
          <w:szCs w:val="24"/>
        </w:rPr>
        <w:t>) at</w:t>
      </w:r>
      <w:r w:rsidR="00A1466F" w:rsidRPr="00EA5143">
        <w:rPr>
          <w:rFonts w:ascii="Garamond" w:hAnsi="Garamond" w:cs="Times New Roman"/>
          <w:color w:val="000000" w:themeColor="text1"/>
          <w:szCs w:val="24"/>
        </w:rPr>
        <w:t xml:space="preserve"> a</w:t>
      </w:r>
      <w:r w:rsidR="005A36B3">
        <w:rPr>
          <w:rFonts w:ascii="Garamond" w:hAnsi="Garamond" w:cs="Times New Roman"/>
          <w:color w:val="000000" w:themeColor="text1"/>
          <w:szCs w:val="24"/>
        </w:rPr>
        <w:t>n</w:t>
      </w:r>
      <w:r w:rsidR="00A1466F" w:rsidRPr="00EA5143">
        <w:rPr>
          <w:rFonts w:ascii="Garamond" w:hAnsi="Garamond" w:cs="Times New Roman"/>
          <w:color w:val="000000" w:themeColor="text1"/>
          <w:szCs w:val="24"/>
        </w:rPr>
        <w:t xml:space="preserve"> </w:t>
      </w:r>
      <w:r w:rsidR="00D262E0" w:rsidRPr="00EA5143">
        <w:rPr>
          <w:rFonts w:ascii="Garamond" w:hAnsi="Garamond" w:cs="Times New Roman"/>
          <w:color w:val="000000" w:themeColor="text1"/>
          <w:szCs w:val="24"/>
        </w:rPr>
        <w:t>embodied, tactile level</w:t>
      </w:r>
      <w:r w:rsidR="005A36B3">
        <w:rPr>
          <w:rFonts w:ascii="Garamond" w:hAnsi="Garamond" w:cs="Times New Roman"/>
          <w:color w:val="000000" w:themeColor="text1"/>
          <w:szCs w:val="24"/>
        </w:rPr>
        <w:t>;</w:t>
      </w:r>
      <w:r w:rsidR="00D262E0" w:rsidRPr="00EA5143">
        <w:rPr>
          <w:rFonts w:ascii="Garamond" w:hAnsi="Garamond" w:cs="Times New Roman"/>
          <w:color w:val="000000" w:themeColor="text1"/>
          <w:szCs w:val="24"/>
        </w:rPr>
        <w:t xml:space="preserve"> as one woman with dementia said: ‘I think it’s what you get used to and what you like…what you feel comfortable in.’ </w:t>
      </w:r>
    </w:p>
    <w:p w14:paraId="798F07D9" w14:textId="39456765" w:rsidR="00F17311" w:rsidRPr="00EA5143" w:rsidRDefault="00B6267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When people with dementia could no longer maintain their dress and clothing choices independently, family carers became involved in ‘curating identity’ on their behalf (</w:t>
      </w:r>
      <w:r w:rsidR="00BC0B0F" w:rsidRPr="00EA5143">
        <w:rPr>
          <w:rFonts w:ascii="Garamond" w:hAnsi="Garamond" w:cs="Times New Roman"/>
          <w:color w:val="000000" w:themeColor="text1"/>
          <w:szCs w:val="24"/>
        </w:rPr>
        <w:t>Kricton and Coch 2007</w:t>
      </w:r>
      <w:r w:rsidRPr="00EA5143">
        <w:rPr>
          <w:rFonts w:ascii="Garamond" w:hAnsi="Garamond" w:cs="Times New Roman"/>
          <w:color w:val="000000" w:themeColor="text1"/>
          <w:szCs w:val="24"/>
        </w:rPr>
        <w:t xml:space="preserve">). </w:t>
      </w:r>
      <w:r w:rsidR="005B4DA6" w:rsidRPr="00EA5143">
        <w:rPr>
          <w:rFonts w:ascii="Garamond" w:hAnsi="Garamond" w:cs="Times New Roman"/>
          <w:color w:val="000000" w:themeColor="text1"/>
          <w:szCs w:val="24"/>
        </w:rPr>
        <w:t>Such practice illustrates embodied identity as mutually constituted and intercorporeal, as a ‘becoming-in-the-world-with-others’ (Hughes et al.</w:t>
      </w:r>
      <w:r w:rsidR="00B14A63" w:rsidRPr="00EA5143">
        <w:rPr>
          <w:rFonts w:ascii="Garamond" w:hAnsi="Garamond" w:cs="Times New Roman"/>
          <w:color w:val="000000" w:themeColor="text1"/>
          <w:szCs w:val="24"/>
        </w:rPr>
        <w:t>,</w:t>
      </w:r>
      <w:r w:rsidR="005B4DA6" w:rsidRPr="00EA5143">
        <w:rPr>
          <w:rFonts w:ascii="Garamond" w:hAnsi="Garamond" w:cs="Times New Roman"/>
          <w:color w:val="000000" w:themeColor="text1"/>
          <w:szCs w:val="24"/>
        </w:rPr>
        <w:t xml:space="preserve"> 2005</w:t>
      </w:r>
      <w:r w:rsidR="00D262E0" w:rsidRPr="00EA5143">
        <w:rPr>
          <w:rFonts w:ascii="Garamond" w:hAnsi="Garamond" w:cs="Times New Roman"/>
          <w:color w:val="000000" w:themeColor="text1"/>
          <w:szCs w:val="24"/>
        </w:rPr>
        <w:t>),</w:t>
      </w:r>
      <w:r w:rsidR="005B4DA6" w:rsidRPr="00EA5143">
        <w:rPr>
          <w:rFonts w:ascii="Garamond" w:hAnsi="Garamond" w:cs="Times New Roman"/>
          <w:color w:val="000000" w:themeColor="text1"/>
          <w:szCs w:val="24"/>
        </w:rPr>
        <w:t xml:space="preserve"> challenging notions of the ‘normal’ body as autonomous and bounded (Weiss</w:t>
      </w:r>
      <w:r w:rsidR="007B3C36" w:rsidRPr="00EA5143">
        <w:rPr>
          <w:rFonts w:ascii="Garamond" w:hAnsi="Garamond" w:cs="Times New Roman"/>
          <w:color w:val="000000" w:themeColor="text1"/>
          <w:szCs w:val="24"/>
        </w:rPr>
        <w:t>, 2009</w:t>
      </w:r>
      <w:r w:rsidR="005B4DA6" w:rsidRPr="00EA5143">
        <w:rPr>
          <w:rFonts w:ascii="Garamond" w:hAnsi="Garamond" w:cs="Times New Roman"/>
          <w:color w:val="000000" w:themeColor="text1"/>
          <w:szCs w:val="24"/>
        </w:rPr>
        <w:t xml:space="preserve">). </w:t>
      </w:r>
      <w:r w:rsidR="00057694" w:rsidRPr="00EA5143">
        <w:rPr>
          <w:rFonts w:ascii="Garamond" w:hAnsi="Garamond" w:cs="Times New Roman"/>
          <w:color w:val="000000" w:themeColor="text1"/>
          <w:szCs w:val="24"/>
        </w:rPr>
        <w:t>Dress practice is always relational and intersubjective, shaped by the anticipated responses and feedback of others (Banim</w:t>
      </w:r>
      <w:r w:rsidR="00093A0F" w:rsidRPr="00EA5143">
        <w:rPr>
          <w:rFonts w:ascii="Garamond" w:hAnsi="Garamond" w:cs="Times New Roman"/>
          <w:color w:val="000000" w:themeColor="text1"/>
          <w:szCs w:val="24"/>
        </w:rPr>
        <w:t>, Green and Guy</w:t>
      </w:r>
      <w:r w:rsidR="00BF401D" w:rsidRPr="00EA5143">
        <w:rPr>
          <w:rFonts w:ascii="Garamond" w:hAnsi="Garamond" w:cs="Times New Roman"/>
          <w:color w:val="000000" w:themeColor="text1"/>
          <w:szCs w:val="24"/>
        </w:rPr>
        <w:t>,</w:t>
      </w:r>
      <w:r w:rsidR="00AD53E7" w:rsidRPr="00EA5143">
        <w:rPr>
          <w:rFonts w:ascii="Garamond" w:hAnsi="Garamond" w:cs="Times New Roman"/>
          <w:color w:val="000000" w:themeColor="text1"/>
          <w:szCs w:val="24"/>
        </w:rPr>
        <w:t xml:space="preserve"> 2001</w:t>
      </w:r>
      <w:r w:rsidR="00057694" w:rsidRPr="00EA5143">
        <w:rPr>
          <w:rFonts w:ascii="Garamond" w:hAnsi="Garamond" w:cs="Times New Roman"/>
          <w:color w:val="000000" w:themeColor="text1"/>
          <w:szCs w:val="24"/>
        </w:rPr>
        <w:t>). In the case of dementia this becomes more pronounced, with</w:t>
      </w:r>
      <w:r w:rsidR="00BC382D" w:rsidRPr="00EA5143">
        <w:rPr>
          <w:rFonts w:ascii="Garamond" w:hAnsi="Garamond" w:cs="Times New Roman"/>
          <w:color w:val="000000" w:themeColor="text1"/>
          <w:szCs w:val="24"/>
        </w:rPr>
        <w:t xml:space="preserve"> decisions about</w:t>
      </w:r>
      <w:r w:rsidR="00057694" w:rsidRPr="00EA5143">
        <w:rPr>
          <w:rFonts w:ascii="Garamond" w:hAnsi="Garamond" w:cs="Times New Roman"/>
          <w:color w:val="000000" w:themeColor="text1"/>
          <w:szCs w:val="24"/>
        </w:rPr>
        <w:t xml:space="preserve"> dress </w:t>
      </w:r>
      <w:r w:rsidR="00BC382D" w:rsidRPr="00EA5143">
        <w:rPr>
          <w:rFonts w:ascii="Garamond" w:hAnsi="Garamond" w:cs="Times New Roman"/>
          <w:color w:val="000000" w:themeColor="text1"/>
          <w:szCs w:val="24"/>
        </w:rPr>
        <w:t xml:space="preserve">becoming </w:t>
      </w:r>
      <w:r w:rsidR="007760AF" w:rsidRPr="00EA5143">
        <w:rPr>
          <w:rFonts w:ascii="Garamond" w:hAnsi="Garamond" w:cs="Times New Roman"/>
          <w:color w:val="000000" w:themeColor="text1"/>
          <w:szCs w:val="24"/>
        </w:rPr>
        <w:t xml:space="preserve">a negotiation between </w:t>
      </w:r>
      <w:r w:rsidR="00931141" w:rsidRPr="00EA5143">
        <w:rPr>
          <w:rFonts w:ascii="Garamond" w:hAnsi="Garamond" w:cs="Times New Roman"/>
          <w:color w:val="000000" w:themeColor="text1"/>
          <w:szCs w:val="24"/>
        </w:rPr>
        <w:t>family carers and</w:t>
      </w:r>
      <w:r w:rsidR="00B060CC" w:rsidRPr="00EA5143">
        <w:rPr>
          <w:rFonts w:ascii="Garamond" w:hAnsi="Garamond" w:cs="Times New Roman"/>
          <w:color w:val="000000" w:themeColor="text1"/>
          <w:szCs w:val="24"/>
        </w:rPr>
        <w:t xml:space="preserve"> the person</w:t>
      </w:r>
      <w:r w:rsidR="00931141" w:rsidRPr="00EA5143">
        <w:rPr>
          <w:rFonts w:ascii="Garamond" w:hAnsi="Garamond" w:cs="Times New Roman"/>
          <w:color w:val="000000" w:themeColor="text1"/>
          <w:szCs w:val="24"/>
        </w:rPr>
        <w:t xml:space="preserve"> with dementia,</w:t>
      </w:r>
      <w:r w:rsidR="007760AF" w:rsidRPr="00EA5143">
        <w:rPr>
          <w:rFonts w:ascii="Garamond" w:hAnsi="Garamond" w:cs="Times New Roman"/>
          <w:color w:val="000000" w:themeColor="text1"/>
          <w:szCs w:val="24"/>
        </w:rPr>
        <w:t xml:space="preserve"> blurring their personal histories and</w:t>
      </w:r>
      <w:r w:rsidR="008D0257" w:rsidRPr="00EA5143">
        <w:rPr>
          <w:rFonts w:ascii="Garamond" w:hAnsi="Garamond" w:cs="Times New Roman"/>
          <w:color w:val="000000" w:themeColor="text1"/>
          <w:szCs w:val="24"/>
        </w:rPr>
        <w:t xml:space="preserve"> aesthetics</w:t>
      </w:r>
      <w:r w:rsidR="007760AF" w:rsidRPr="00EA5143">
        <w:rPr>
          <w:rFonts w:ascii="Garamond" w:hAnsi="Garamond" w:cs="Times New Roman"/>
          <w:color w:val="000000" w:themeColor="text1"/>
          <w:szCs w:val="24"/>
        </w:rPr>
        <w:t xml:space="preserve">, locating dress choices in the space between ‘one’ and ‘one another’ </w:t>
      </w:r>
      <w:r w:rsidR="00BF401D" w:rsidRPr="00EA5143">
        <w:rPr>
          <w:rFonts w:ascii="Garamond" w:hAnsi="Garamond" w:cs="Times New Roman"/>
          <w:color w:val="000000" w:themeColor="text1"/>
          <w:szCs w:val="24"/>
        </w:rPr>
        <w:t>(Jackson, 2012</w:t>
      </w:r>
      <w:r w:rsidR="00674424" w:rsidRPr="00EA5143">
        <w:rPr>
          <w:rFonts w:ascii="Garamond" w:hAnsi="Garamond" w:cs="Times New Roman"/>
          <w:color w:val="000000" w:themeColor="text1"/>
          <w:szCs w:val="24"/>
        </w:rPr>
        <w:t>)</w:t>
      </w:r>
      <w:r w:rsidR="00057694" w:rsidRPr="00EA5143">
        <w:rPr>
          <w:rFonts w:ascii="Garamond" w:hAnsi="Garamond" w:cs="Times New Roman"/>
          <w:color w:val="000000" w:themeColor="text1"/>
          <w:szCs w:val="24"/>
        </w:rPr>
        <w:t xml:space="preserve">. </w:t>
      </w:r>
      <w:r w:rsidR="008D0257" w:rsidRPr="00EA5143">
        <w:rPr>
          <w:rFonts w:ascii="Garamond" w:hAnsi="Garamond" w:cs="Times New Roman"/>
          <w:color w:val="000000" w:themeColor="text1"/>
          <w:szCs w:val="24"/>
        </w:rPr>
        <w:t xml:space="preserve">Making decisions </w:t>
      </w:r>
      <w:r w:rsidR="00B060CC" w:rsidRPr="00EA5143">
        <w:rPr>
          <w:rFonts w:ascii="Garamond" w:hAnsi="Garamond" w:cs="Times New Roman"/>
          <w:color w:val="000000" w:themeColor="text1"/>
          <w:szCs w:val="24"/>
        </w:rPr>
        <w:t xml:space="preserve">about dress </w:t>
      </w:r>
      <w:r w:rsidR="008D0257" w:rsidRPr="00EA5143">
        <w:rPr>
          <w:rFonts w:ascii="Garamond" w:hAnsi="Garamond" w:cs="Times New Roman"/>
          <w:color w:val="000000" w:themeColor="text1"/>
          <w:szCs w:val="24"/>
        </w:rPr>
        <w:t xml:space="preserve">on </w:t>
      </w:r>
      <w:r w:rsidR="00B060CC" w:rsidRPr="00EA5143">
        <w:rPr>
          <w:rFonts w:ascii="Garamond" w:hAnsi="Garamond" w:cs="Times New Roman"/>
          <w:color w:val="000000" w:themeColor="text1"/>
          <w:szCs w:val="24"/>
        </w:rPr>
        <w:t xml:space="preserve">someone’s </w:t>
      </w:r>
      <w:r w:rsidR="008D0257" w:rsidRPr="00EA5143">
        <w:rPr>
          <w:rFonts w:ascii="Garamond" w:hAnsi="Garamond" w:cs="Times New Roman"/>
          <w:color w:val="000000" w:themeColor="text1"/>
          <w:szCs w:val="24"/>
        </w:rPr>
        <w:t>behalf involves drawing on tacit, biographical knowledge</w:t>
      </w:r>
      <w:r w:rsidR="00B060CC" w:rsidRPr="00EA5143">
        <w:rPr>
          <w:rFonts w:ascii="Garamond" w:hAnsi="Garamond" w:cs="Times New Roman"/>
          <w:color w:val="000000" w:themeColor="text1"/>
          <w:szCs w:val="24"/>
        </w:rPr>
        <w:t xml:space="preserve"> that is embedded in shared histories</w:t>
      </w:r>
      <w:r w:rsidR="008D0257" w:rsidRPr="00EA5143">
        <w:rPr>
          <w:rFonts w:ascii="Garamond" w:hAnsi="Garamond" w:cs="Times New Roman"/>
          <w:color w:val="000000" w:themeColor="text1"/>
          <w:szCs w:val="24"/>
        </w:rPr>
        <w:t xml:space="preserve">, </w:t>
      </w:r>
      <w:r w:rsidR="00490F2B" w:rsidRPr="00EA5143">
        <w:rPr>
          <w:rFonts w:ascii="Garamond" w:hAnsi="Garamond" w:cs="Times New Roman"/>
          <w:color w:val="000000" w:themeColor="text1"/>
          <w:szCs w:val="24"/>
        </w:rPr>
        <w:t>as Ellie (family carer) suggests</w:t>
      </w:r>
      <w:r w:rsidR="00F17311" w:rsidRPr="00EA5143">
        <w:rPr>
          <w:rFonts w:ascii="Garamond" w:hAnsi="Garamond" w:cs="Times New Roman"/>
          <w:color w:val="000000" w:themeColor="text1"/>
          <w:szCs w:val="24"/>
        </w:rPr>
        <w:t xml:space="preserve">: </w:t>
      </w:r>
    </w:p>
    <w:p w14:paraId="3190711A" w14:textId="77777777" w:rsidR="00B060CC" w:rsidRPr="00EA5143" w:rsidRDefault="00EB1B7C" w:rsidP="00B060CC">
      <w:pPr>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I think it’s important to me because I know</w:t>
      </w:r>
      <w:r w:rsidR="000B4F2E"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I understand</w:t>
      </w:r>
      <w:r w:rsidR="000B4F2E"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it’s important to her. […] I understand she’s a proud lady and, you know, I’ve grown up with her always having certain routines and she would always explain to me as a little girl, you know, she always had her lipstick on and the way she did her hair and the way she dressed.  It was always important to her</w:t>
      </w:r>
      <w:r w:rsidR="000B4F2E" w:rsidRPr="00EA5143">
        <w:rPr>
          <w:rFonts w:ascii="Garamond" w:hAnsi="Garamond" w:cs="Times New Roman"/>
          <w:color w:val="000000" w:themeColor="text1"/>
          <w:szCs w:val="24"/>
        </w:rPr>
        <w:t>. S</w:t>
      </w:r>
      <w:r w:rsidRPr="00EA5143">
        <w:rPr>
          <w:rFonts w:ascii="Garamond" w:hAnsi="Garamond" w:cs="Times New Roman"/>
          <w:color w:val="000000" w:themeColor="text1"/>
          <w:szCs w:val="24"/>
        </w:rPr>
        <w:t>o I’ve just, you know, I’ve taken that on board, I think, and I just do it instinctively, to be honest.</w:t>
      </w:r>
    </w:p>
    <w:p w14:paraId="7591B6E1" w14:textId="1D58F827" w:rsidR="00F17311" w:rsidRPr="00EA5143" w:rsidRDefault="00B060CC" w:rsidP="00B060CC">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Maintaining embodied routines of dress and appearance management can become ‘instinctive’ through the depth of connection to the person. </w:t>
      </w:r>
      <w:r w:rsidR="00BF5226" w:rsidRPr="00EA5143">
        <w:rPr>
          <w:rFonts w:ascii="Garamond" w:hAnsi="Garamond" w:cs="Times New Roman"/>
          <w:color w:val="000000" w:themeColor="text1"/>
          <w:szCs w:val="24"/>
        </w:rPr>
        <w:t xml:space="preserve">As the extract relates, </w:t>
      </w:r>
      <w:r w:rsidR="008A4B3A" w:rsidRPr="00EA5143">
        <w:rPr>
          <w:rFonts w:ascii="Garamond" w:hAnsi="Garamond" w:cs="Times New Roman"/>
          <w:color w:val="000000" w:themeColor="text1"/>
          <w:szCs w:val="24"/>
        </w:rPr>
        <w:t xml:space="preserve">the little aspects of someone’s dress </w:t>
      </w:r>
      <w:r w:rsidR="000E78ED">
        <w:rPr>
          <w:rFonts w:ascii="Garamond" w:hAnsi="Garamond" w:cs="Times New Roman"/>
          <w:color w:val="000000" w:themeColor="text1"/>
          <w:szCs w:val="24"/>
        </w:rPr>
        <w:t>could be most significant</w:t>
      </w:r>
      <w:r w:rsidR="008A4B3A" w:rsidRPr="00EA5143">
        <w:rPr>
          <w:rFonts w:ascii="Garamond" w:hAnsi="Garamond" w:cs="Times New Roman"/>
          <w:color w:val="000000" w:themeColor="text1"/>
          <w:szCs w:val="24"/>
        </w:rPr>
        <w:t xml:space="preserve"> – the</w:t>
      </w:r>
      <w:r w:rsidR="00BF5226" w:rsidRPr="00EA5143">
        <w:rPr>
          <w:rFonts w:ascii="Garamond" w:hAnsi="Garamond" w:cs="Times New Roman"/>
          <w:color w:val="000000" w:themeColor="text1"/>
          <w:szCs w:val="24"/>
        </w:rPr>
        <w:t xml:space="preserve"> </w:t>
      </w:r>
      <w:r w:rsidR="00B77477" w:rsidRPr="00EA5143">
        <w:rPr>
          <w:rFonts w:ascii="Garamond" w:hAnsi="Garamond" w:cs="Times New Roman"/>
          <w:color w:val="000000" w:themeColor="text1"/>
          <w:szCs w:val="24"/>
        </w:rPr>
        <w:t xml:space="preserve">fact </w:t>
      </w:r>
      <w:r w:rsidR="00BF5226" w:rsidRPr="00EA5143">
        <w:rPr>
          <w:rFonts w:ascii="Garamond" w:hAnsi="Garamond" w:cs="Times New Roman"/>
          <w:color w:val="000000" w:themeColor="text1"/>
          <w:szCs w:val="24"/>
        </w:rPr>
        <w:t xml:space="preserve">she ‘always had her lipstick on’, or </w:t>
      </w:r>
      <w:r w:rsidR="008A4B3A" w:rsidRPr="00EA5143">
        <w:rPr>
          <w:rFonts w:ascii="Garamond" w:hAnsi="Garamond" w:cs="Times New Roman"/>
          <w:color w:val="000000" w:themeColor="text1"/>
          <w:szCs w:val="24"/>
        </w:rPr>
        <w:t xml:space="preserve">‘mum always has tights’, or a partner ‘always likes to have his wallet’, </w:t>
      </w:r>
      <w:r w:rsidR="00BF5226" w:rsidRPr="00EA5143">
        <w:rPr>
          <w:rFonts w:ascii="Garamond" w:hAnsi="Garamond" w:cs="Times New Roman"/>
          <w:color w:val="000000" w:themeColor="text1"/>
          <w:szCs w:val="24"/>
        </w:rPr>
        <w:t xml:space="preserve">or always wears a watch. </w:t>
      </w:r>
      <w:r w:rsidRPr="00EA5143">
        <w:rPr>
          <w:rFonts w:ascii="Garamond" w:hAnsi="Garamond" w:cs="Times New Roman"/>
          <w:color w:val="000000" w:themeColor="text1"/>
          <w:szCs w:val="24"/>
        </w:rPr>
        <w:t xml:space="preserve">This extract also illustrates how maintaining </w:t>
      </w:r>
      <w:r w:rsidR="005A5FB0" w:rsidRPr="00EA5143">
        <w:rPr>
          <w:rFonts w:ascii="Garamond" w:hAnsi="Garamond" w:cs="Times New Roman"/>
          <w:color w:val="000000" w:themeColor="text1"/>
          <w:szCs w:val="24"/>
        </w:rPr>
        <w:t xml:space="preserve">continuity of dress </w:t>
      </w:r>
      <w:r w:rsidR="002D1BEB" w:rsidRPr="00EA5143">
        <w:rPr>
          <w:rFonts w:ascii="Garamond" w:hAnsi="Garamond" w:cs="Times New Roman"/>
          <w:color w:val="000000" w:themeColor="text1"/>
          <w:szCs w:val="24"/>
        </w:rPr>
        <w:t>reaffirms a version of the person long</w:t>
      </w:r>
      <w:r w:rsidR="00126DFF">
        <w:rPr>
          <w:rFonts w:ascii="Garamond" w:hAnsi="Garamond" w:cs="Times New Roman"/>
          <w:color w:val="000000" w:themeColor="text1"/>
          <w:szCs w:val="24"/>
        </w:rPr>
        <w:t>-</w:t>
      </w:r>
      <w:r w:rsidR="002D1BEB" w:rsidRPr="00EA5143">
        <w:rPr>
          <w:rFonts w:ascii="Garamond" w:hAnsi="Garamond" w:cs="Times New Roman"/>
          <w:color w:val="000000" w:themeColor="text1"/>
          <w:szCs w:val="24"/>
        </w:rPr>
        <w:t>estab</w:t>
      </w:r>
      <w:r w:rsidR="00EF44EC" w:rsidRPr="00EA5143">
        <w:rPr>
          <w:rFonts w:ascii="Garamond" w:hAnsi="Garamond" w:cs="Times New Roman"/>
          <w:color w:val="000000" w:themeColor="text1"/>
          <w:szCs w:val="24"/>
        </w:rPr>
        <w:t xml:space="preserve">lished in the mind of the carer, </w:t>
      </w:r>
      <w:r w:rsidR="001109AF" w:rsidRPr="00EA5143">
        <w:rPr>
          <w:rFonts w:ascii="Garamond" w:hAnsi="Garamond" w:cs="Times New Roman"/>
          <w:color w:val="000000" w:themeColor="text1"/>
          <w:szCs w:val="24"/>
        </w:rPr>
        <w:t xml:space="preserve">associated with their </w:t>
      </w:r>
      <w:r w:rsidR="00EF44EC" w:rsidRPr="00EA5143">
        <w:rPr>
          <w:rFonts w:ascii="Garamond" w:hAnsi="Garamond" w:cs="Times New Roman"/>
          <w:color w:val="000000" w:themeColor="text1"/>
          <w:szCs w:val="24"/>
        </w:rPr>
        <w:t>‘recognition’ of the person (Taylor, 2008).</w:t>
      </w:r>
    </w:p>
    <w:p w14:paraId="7221C3A8" w14:textId="5431F9E2" w:rsidR="002F42D8" w:rsidRPr="00EA5143" w:rsidRDefault="005D52C6"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Maintaining continuity in appearance </w:t>
      </w:r>
      <w:r w:rsidR="008368DA" w:rsidRPr="00EA5143">
        <w:rPr>
          <w:rFonts w:ascii="Garamond" w:hAnsi="Garamond" w:cs="Times New Roman"/>
          <w:color w:val="000000" w:themeColor="text1"/>
          <w:szCs w:val="24"/>
        </w:rPr>
        <w:t xml:space="preserve">was also important </w:t>
      </w:r>
      <w:r w:rsidRPr="00EA5143">
        <w:rPr>
          <w:rFonts w:ascii="Garamond" w:hAnsi="Garamond" w:cs="Times New Roman"/>
          <w:color w:val="000000" w:themeColor="text1"/>
          <w:szCs w:val="24"/>
        </w:rPr>
        <w:t xml:space="preserve">for family carers because of the way in which </w:t>
      </w:r>
      <w:r w:rsidR="00F96600" w:rsidRPr="00EA5143">
        <w:rPr>
          <w:rFonts w:ascii="Garamond" w:hAnsi="Garamond" w:cs="Times New Roman"/>
          <w:color w:val="000000" w:themeColor="text1"/>
          <w:szCs w:val="24"/>
        </w:rPr>
        <w:t xml:space="preserve">dress </w:t>
      </w:r>
      <w:r w:rsidRPr="00EA5143">
        <w:rPr>
          <w:rFonts w:ascii="Garamond" w:hAnsi="Garamond" w:cs="Times New Roman"/>
          <w:color w:val="000000" w:themeColor="text1"/>
          <w:szCs w:val="24"/>
        </w:rPr>
        <w:t>stand</w:t>
      </w:r>
      <w:r w:rsidR="00F96600" w:rsidRPr="00EA5143">
        <w:rPr>
          <w:rFonts w:ascii="Garamond" w:hAnsi="Garamond" w:cs="Times New Roman"/>
          <w:color w:val="000000" w:themeColor="text1"/>
          <w:szCs w:val="24"/>
        </w:rPr>
        <w:t xml:space="preserve">s </w:t>
      </w:r>
      <w:r w:rsidRPr="00EA5143">
        <w:rPr>
          <w:rFonts w:ascii="Garamond" w:hAnsi="Garamond" w:cs="Times New Roman"/>
          <w:color w:val="000000" w:themeColor="text1"/>
          <w:szCs w:val="24"/>
        </w:rPr>
        <w:t>for the person</w:t>
      </w:r>
      <w:r w:rsidR="008368DA" w:rsidRPr="00EA5143">
        <w:rPr>
          <w:rFonts w:ascii="Garamond" w:hAnsi="Garamond" w:cs="Times New Roman"/>
          <w:color w:val="000000" w:themeColor="text1"/>
          <w:szCs w:val="24"/>
        </w:rPr>
        <w:t xml:space="preserve"> (Ash</w:t>
      </w:r>
      <w:r w:rsidR="00351F24" w:rsidRPr="00EA5143">
        <w:rPr>
          <w:rFonts w:ascii="Garamond" w:hAnsi="Garamond" w:cs="Times New Roman"/>
          <w:color w:val="000000" w:themeColor="text1"/>
          <w:szCs w:val="24"/>
        </w:rPr>
        <w:t>, 1996</w:t>
      </w:r>
      <w:r w:rsidR="008368DA" w:rsidRPr="00EA5143">
        <w:rPr>
          <w:rFonts w:ascii="Garamond" w:hAnsi="Garamond" w:cs="Times New Roman"/>
          <w:color w:val="000000" w:themeColor="text1"/>
          <w:szCs w:val="24"/>
        </w:rPr>
        <w:t>), and the</w:t>
      </w:r>
      <w:r w:rsidR="00F96600" w:rsidRPr="00EA5143">
        <w:rPr>
          <w:rFonts w:ascii="Garamond" w:hAnsi="Garamond" w:cs="Times New Roman"/>
          <w:color w:val="000000" w:themeColor="text1"/>
          <w:szCs w:val="24"/>
        </w:rPr>
        <w:t>ir</w:t>
      </w:r>
      <w:r w:rsidR="008368DA" w:rsidRPr="00EA5143">
        <w:rPr>
          <w:rFonts w:ascii="Garamond" w:hAnsi="Garamond" w:cs="Times New Roman"/>
          <w:color w:val="000000" w:themeColor="text1"/>
          <w:szCs w:val="24"/>
        </w:rPr>
        <w:t xml:space="preserve"> relationship to them</w:t>
      </w:r>
      <w:r w:rsidRPr="00EA5143">
        <w:rPr>
          <w:rFonts w:ascii="Garamond" w:hAnsi="Garamond" w:cs="Times New Roman"/>
          <w:color w:val="000000" w:themeColor="text1"/>
          <w:szCs w:val="24"/>
        </w:rPr>
        <w:t xml:space="preserve">. In the face of </w:t>
      </w:r>
      <w:r w:rsidR="00185F49" w:rsidRPr="00EA5143">
        <w:rPr>
          <w:rFonts w:ascii="Garamond" w:hAnsi="Garamond" w:cs="Times New Roman"/>
          <w:color w:val="000000" w:themeColor="text1"/>
          <w:szCs w:val="24"/>
        </w:rPr>
        <w:t xml:space="preserve">rupture </w:t>
      </w:r>
      <w:r w:rsidRPr="00EA5143">
        <w:rPr>
          <w:rFonts w:ascii="Garamond" w:hAnsi="Garamond" w:cs="Times New Roman"/>
          <w:color w:val="000000" w:themeColor="text1"/>
          <w:szCs w:val="24"/>
        </w:rPr>
        <w:t xml:space="preserve">caused by dementia, clothing </w:t>
      </w:r>
      <w:r w:rsidR="00006D26" w:rsidRPr="00EA5143">
        <w:rPr>
          <w:rFonts w:ascii="Garamond" w:hAnsi="Garamond" w:cs="Times New Roman"/>
          <w:color w:val="000000" w:themeColor="text1"/>
          <w:szCs w:val="24"/>
        </w:rPr>
        <w:t xml:space="preserve">can be </w:t>
      </w:r>
      <w:r w:rsidRPr="00EA5143">
        <w:rPr>
          <w:rFonts w:ascii="Garamond" w:hAnsi="Garamond" w:cs="Times New Roman"/>
          <w:color w:val="000000" w:themeColor="text1"/>
          <w:szCs w:val="24"/>
        </w:rPr>
        <w:t xml:space="preserve">a way </w:t>
      </w:r>
      <w:r w:rsidR="00006D26" w:rsidRPr="00EA5143">
        <w:rPr>
          <w:rFonts w:ascii="Garamond" w:hAnsi="Garamond" w:cs="Times New Roman"/>
          <w:color w:val="000000" w:themeColor="text1"/>
          <w:szCs w:val="24"/>
        </w:rPr>
        <w:t xml:space="preserve">of </w:t>
      </w:r>
      <w:r w:rsidRPr="00EA5143">
        <w:rPr>
          <w:rFonts w:ascii="Garamond" w:hAnsi="Garamond" w:cs="Times New Roman"/>
          <w:color w:val="000000" w:themeColor="text1"/>
          <w:szCs w:val="24"/>
        </w:rPr>
        <w:t>hold</w:t>
      </w:r>
      <w:r w:rsidR="00006D26" w:rsidRPr="00EA5143">
        <w:rPr>
          <w:rFonts w:ascii="Garamond" w:hAnsi="Garamond" w:cs="Times New Roman"/>
          <w:color w:val="000000" w:themeColor="text1"/>
          <w:szCs w:val="24"/>
        </w:rPr>
        <w:t>ing on</w:t>
      </w:r>
      <w:r w:rsidRPr="00EA5143">
        <w:rPr>
          <w:rFonts w:ascii="Garamond" w:hAnsi="Garamond" w:cs="Times New Roman"/>
          <w:color w:val="000000" w:themeColor="text1"/>
          <w:szCs w:val="24"/>
        </w:rPr>
        <w:t>to the person</w:t>
      </w:r>
      <w:r w:rsidR="00185F49" w:rsidRPr="00EA5143">
        <w:rPr>
          <w:rFonts w:ascii="Garamond" w:hAnsi="Garamond" w:cs="Times New Roman"/>
          <w:color w:val="000000" w:themeColor="text1"/>
          <w:szCs w:val="24"/>
        </w:rPr>
        <w:t>, and managing biographical disruption (Bury</w:t>
      </w:r>
      <w:r w:rsidR="004F2167" w:rsidRPr="00EA5143">
        <w:rPr>
          <w:rFonts w:ascii="Garamond" w:hAnsi="Garamond" w:cs="Times New Roman"/>
          <w:color w:val="000000" w:themeColor="text1"/>
          <w:szCs w:val="24"/>
        </w:rPr>
        <w:t>, 1982</w:t>
      </w:r>
      <w:r w:rsidR="00185F49" w:rsidRPr="00EA5143">
        <w:rPr>
          <w:rFonts w:ascii="Garamond" w:hAnsi="Garamond" w:cs="Times New Roman"/>
          <w:color w:val="000000" w:themeColor="text1"/>
          <w:szCs w:val="24"/>
        </w:rPr>
        <w:t xml:space="preserve">). </w:t>
      </w:r>
      <w:r w:rsidR="00006D26" w:rsidRPr="00EA5143">
        <w:rPr>
          <w:rFonts w:ascii="Garamond" w:hAnsi="Garamond" w:cs="Times New Roman"/>
          <w:color w:val="000000" w:themeColor="text1"/>
          <w:szCs w:val="24"/>
        </w:rPr>
        <w:t>As</w:t>
      </w:r>
      <w:r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lastRenderedPageBreak/>
        <w:t>family carer</w:t>
      </w:r>
      <w:r w:rsidR="00126DFF">
        <w:rPr>
          <w:rFonts w:ascii="Garamond" w:hAnsi="Garamond" w:cs="Times New Roman"/>
          <w:color w:val="000000" w:themeColor="text1"/>
          <w:szCs w:val="24"/>
        </w:rPr>
        <w:t>,</w:t>
      </w:r>
      <w:r w:rsidRPr="00EA5143">
        <w:rPr>
          <w:rFonts w:ascii="Garamond" w:hAnsi="Garamond" w:cs="Times New Roman"/>
          <w:color w:val="000000" w:themeColor="text1"/>
          <w:szCs w:val="24"/>
        </w:rPr>
        <w:t xml:space="preserve"> Mark</w:t>
      </w:r>
      <w:r w:rsidR="00126DFF">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006D26" w:rsidRPr="00EA5143">
        <w:rPr>
          <w:rFonts w:ascii="Garamond" w:hAnsi="Garamond" w:cs="Times New Roman"/>
          <w:color w:val="000000" w:themeColor="text1"/>
          <w:szCs w:val="24"/>
        </w:rPr>
        <w:t>explained</w:t>
      </w:r>
      <w:r w:rsidRPr="00EA5143">
        <w:rPr>
          <w:rFonts w:ascii="Garamond" w:hAnsi="Garamond" w:cs="Times New Roman"/>
          <w:color w:val="000000" w:themeColor="text1"/>
          <w:szCs w:val="24"/>
        </w:rPr>
        <w:t xml:space="preserve">: ‘because their personality’s changing anyway and if you change the way they look […] I think you’d be coping with losing another part of them.’ </w:t>
      </w:r>
      <w:r w:rsidR="002F42D8" w:rsidRPr="00EA5143">
        <w:rPr>
          <w:rFonts w:ascii="Garamond" w:hAnsi="Garamond" w:cs="Times New Roman"/>
          <w:color w:val="000000" w:themeColor="text1"/>
          <w:szCs w:val="24"/>
        </w:rPr>
        <w:t xml:space="preserve">For him and for others in the study, dress could come to symbolise a continuing sense of normality and ordinary life: </w:t>
      </w:r>
    </w:p>
    <w:p w14:paraId="145BEFDB" w14:textId="77777777" w:rsidR="002F42D8" w:rsidRPr="00EA5143" w:rsidRDefault="002F42D8"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…you’re thinking </w:t>
      </w:r>
      <w:r w:rsidRPr="00EA5143">
        <w:rPr>
          <w:rFonts w:ascii="Garamond" w:hAnsi="Garamond" w:cs="Times New Roman"/>
          <w:i/>
          <w:iCs/>
          <w:color w:val="000000" w:themeColor="text1"/>
          <w:szCs w:val="24"/>
        </w:rPr>
        <w:t xml:space="preserve">if mum looks normal, if we’re keeping it normal we’re keeping life normal and it’s not as bad as it is. </w:t>
      </w:r>
      <w:r w:rsidRPr="00EA5143">
        <w:rPr>
          <w:rFonts w:ascii="Garamond" w:hAnsi="Garamond" w:cs="Times New Roman"/>
          <w:color w:val="000000" w:themeColor="text1"/>
          <w:szCs w:val="24"/>
        </w:rPr>
        <w:t xml:space="preserve">It’s slightly denial but it’s also... […] it makes you feel I suppose better with </w:t>
      </w:r>
      <w:r w:rsidRPr="00EA5143">
        <w:rPr>
          <w:rFonts w:ascii="Garamond" w:hAnsi="Garamond" w:cs="Times New Roman"/>
          <w:i/>
          <w:iCs/>
          <w:color w:val="000000" w:themeColor="text1"/>
          <w:szCs w:val="24"/>
        </w:rPr>
        <w:t xml:space="preserve">them </w:t>
      </w:r>
      <w:r w:rsidRPr="00EA5143">
        <w:rPr>
          <w:rFonts w:ascii="Garamond" w:hAnsi="Garamond" w:cs="Times New Roman"/>
          <w:color w:val="000000" w:themeColor="text1"/>
          <w:szCs w:val="24"/>
        </w:rPr>
        <w:t>that you’re not... it’s not as – I don’t know – hopeless a situation as it could be where you just give up.</w:t>
      </w:r>
    </w:p>
    <w:p w14:paraId="260D66B9" w14:textId="00FDDDC0" w:rsidR="002E3E26" w:rsidRPr="00EA5143" w:rsidRDefault="002F42D8"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As Mark describes, maintaining his Mum’s appearance became </w:t>
      </w:r>
      <w:r w:rsidR="000A3FC8" w:rsidRPr="00EA5143">
        <w:rPr>
          <w:rFonts w:ascii="Garamond" w:hAnsi="Garamond" w:cs="Times New Roman"/>
          <w:color w:val="000000" w:themeColor="text1"/>
          <w:szCs w:val="24"/>
        </w:rPr>
        <w:t xml:space="preserve">a way </w:t>
      </w:r>
      <w:r w:rsidR="008844DB" w:rsidRPr="00EA5143">
        <w:rPr>
          <w:rFonts w:ascii="Garamond" w:hAnsi="Garamond" w:cs="Times New Roman"/>
          <w:color w:val="000000" w:themeColor="text1"/>
          <w:szCs w:val="24"/>
        </w:rPr>
        <w:t xml:space="preserve">of keeping life normal and </w:t>
      </w:r>
      <w:r w:rsidRPr="00EA5143">
        <w:rPr>
          <w:rFonts w:ascii="Garamond" w:hAnsi="Garamond" w:cs="Times New Roman"/>
          <w:color w:val="000000" w:themeColor="text1"/>
          <w:szCs w:val="24"/>
        </w:rPr>
        <w:t xml:space="preserve">retaining a sense that things were ‘not as bad’ as they might seem, staving off fears of a situation that was ‘hopeless’. Maintaining her dress was </w:t>
      </w:r>
      <w:r w:rsidR="000A3FC8" w:rsidRPr="00EA5143">
        <w:rPr>
          <w:rFonts w:ascii="Garamond" w:hAnsi="Garamond" w:cs="Times New Roman"/>
          <w:color w:val="000000" w:themeColor="text1"/>
          <w:szCs w:val="24"/>
        </w:rPr>
        <w:t xml:space="preserve">also </w:t>
      </w:r>
      <w:r w:rsidRPr="00EA5143">
        <w:rPr>
          <w:rFonts w:ascii="Garamond" w:hAnsi="Garamond" w:cs="Times New Roman"/>
          <w:color w:val="000000" w:themeColor="text1"/>
          <w:szCs w:val="24"/>
        </w:rPr>
        <w:t>a way of not giving up on his Mum and his relationship to her.</w:t>
      </w:r>
      <w:r w:rsidR="005B4DA6" w:rsidRPr="00EA5143">
        <w:rPr>
          <w:rFonts w:ascii="Garamond" w:hAnsi="Garamond" w:cs="Times New Roman"/>
          <w:color w:val="000000" w:themeColor="text1"/>
          <w:szCs w:val="24"/>
        </w:rPr>
        <w:t xml:space="preserve"> </w:t>
      </w:r>
      <w:r w:rsidR="008844DB" w:rsidRPr="00EA5143">
        <w:rPr>
          <w:rFonts w:ascii="Garamond" w:hAnsi="Garamond" w:cs="Times New Roman"/>
          <w:color w:val="000000" w:themeColor="text1"/>
          <w:szCs w:val="24"/>
        </w:rPr>
        <w:t>On the other hand, s</w:t>
      </w:r>
      <w:r w:rsidRPr="00EA5143">
        <w:rPr>
          <w:rFonts w:ascii="Garamond" w:hAnsi="Garamond" w:cs="Times New Roman"/>
          <w:color w:val="000000" w:themeColor="text1"/>
          <w:szCs w:val="24"/>
        </w:rPr>
        <w:t xml:space="preserve">ome carers recognised that clothes no longer mattered to their relatives, or indeed to them, but that they </w:t>
      </w:r>
      <w:r w:rsidR="009A20CB" w:rsidRPr="00EA5143">
        <w:rPr>
          <w:rFonts w:ascii="Garamond" w:hAnsi="Garamond" w:cs="Times New Roman"/>
          <w:color w:val="000000" w:themeColor="text1"/>
          <w:szCs w:val="24"/>
        </w:rPr>
        <w:t>remained</w:t>
      </w:r>
      <w:r w:rsidRPr="00EA5143">
        <w:rPr>
          <w:rFonts w:ascii="Garamond" w:hAnsi="Garamond" w:cs="Times New Roman"/>
          <w:color w:val="000000" w:themeColor="text1"/>
          <w:szCs w:val="24"/>
        </w:rPr>
        <w:t xml:space="preserve"> significant to the wider family. A</w:t>
      </w:r>
      <w:r w:rsidR="008368DA" w:rsidRPr="00EA5143">
        <w:rPr>
          <w:rFonts w:ascii="Garamond" w:hAnsi="Garamond" w:cs="Times New Roman"/>
          <w:color w:val="000000" w:themeColor="text1"/>
          <w:szCs w:val="24"/>
        </w:rPr>
        <w:t>s family carer</w:t>
      </w:r>
      <w:r w:rsidR="00C120E4">
        <w:rPr>
          <w:rFonts w:ascii="Garamond" w:hAnsi="Garamond" w:cs="Times New Roman"/>
          <w:color w:val="000000" w:themeColor="text1"/>
          <w:szCs w:val="24"/>
        </w:rPr>
        <w:t>,</w:t>
      </w:r>
      <w:r w:rsidR="008368DA" w:rsidRPr="00EA5143">
        <w:rPr>
          <w:rFonts w:ascii="Garamond" w:hAnsi="Garamond" w:cs="Times New Roman"/>
          <w:color w:val="000000" w:themeColor="text1"/>
          <w:szCs w:val="24"/>
        </w:rPr>
        <w:t xml:space="preserve"> Annette</w:t>
      </w:r>
      <w:r w:rsidR="00C120E4">
        <w:rPr>
          <w:rFonts w:ascii="Garamond" w:hAnsi="Garamond" w:cs="Times New Roman"/>
          <w:color w:val="000000" w:themeColor="text1"/>
          <w:szCs w:val="24"/>
        </w:rPr>
        <w:t>,</w:t>
      </w:r>
      <w:r w:rsidR="008368DA"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explained</w:t>
      </w:r>
      <w:r w:rsidR="008368DA" w:rsidRPr="00EA5143">
        <w:rPr>
          <w:rFonts w:ascii="Garamond" w:hAnsi="Garamond" w:cs="Times New Roman"/>
          <w:color w:val="000000" w:themeColor="text1"/>
          <w:szCs w:val="24"/>
        </w:rPr>
        <w:t>: ‘</w:t>
      </w:r>
      <w:r w:rsidR="00936DA2" w:rsidRPr="00EA5143">
        <w:rPr>
          <w:rFonts w:ascii="Garamond" w:hAnsi="Garamond" w:cs="Times New Roman"/>
          <w:color w:val="000000" w:themeColor="text1"/>
          <w:szCs w:val="24"/>
        </w:rPr>
        <w:t>o</w:t>
      </w:r>
      <w:r w:rsidR="00561420" w:rsidRPr="00EA5143">
        <w:rPr>
          <w:rFonts w:ascii="Garamond" w:hAnsi="Garamond" w:cs="Times New Roman"/>
          <w:color w:val="000000" w:themeColor="text1"/>
          <w:szCs w:val="24"/>
        </w:rPr>
        <w:t>nce they get to the stage that M</w:t>
      </w:r>
      <w:r w:rsidR="00936DA2" w:rsidRPr="00EA5143">
        <w:rPr>
          <w:rFonts w:ascii="Garamond" w:hAnsi="Garamond" w:cs="Times New Roman"/>
          <w:color w:val="000000" w:themeColor="text1"/>
          <w:szCs w:val="24"/>
        </w:rPr>
        <w:t>um’s at, it’s almost what’s more important to the family rather than what</w:t>
      </w:r>
      <w:r w:rsidR="0016076B" w:rsidRPr="00EA5143">
        <w:rPr>
          <w:rFonts w:ascii="Garamond" w:hAnsi="Garamond" w:cs="Times New Roman"/>
          <w:color w:val="000000" w:themeColor="text1"/>
          <w:szCs w:val="24"/>
        </w:rPr>
        <w:t>’</w:t>
      </w:r>
      <w:r w:rsidR="008368DA" w:rsidRPr="00EA5143">
        <w:rPr>
          <w:rFonts w:ascii="Garamond" w:hAnsi="Garamond" w:cs="Times New Roman"/>
          <w:color w:val="000000" w:themeColor="text1"/>
          <w:szCs w:val="24"/>
        </w:rPr>
        <w:t xml:space="preserve">s more important to the person’. </w:t>
      </w:r>
    </w:p>
    <w:p w14:paraId="6B2A8997" w14:textId="1D8F45AB" w:rsidR="001A6A83" w:rsidRPr="00EA5143" w:rsidRDefault="006B18F1"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Clothing could</w:t>
      </w:r>
      <w:r w:rsidR="00161961"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disrupt as well as sustain a sense of continuity</w:t>
      </w:r>
      <w:r w:rsidR="000B6C3F" w:rsidRPr="00EA5143">
        <w:rPr>
          <w:rFonts w:ascii="Garamond" w:hAnsi="Garamond" w:cs="Times New Roman"/>
          <w:color w:val="000000" w:themeColor="text1"/>
          <w:szCs w:val="24"/>
        </w:rPr>
        <w:t xml:space="preserve"> and familiarity</w:t>
      </w:r>
      <w:r w:rsidR="005F4B15" w:rsidRPr="00EA5143">
        <w:rPr>
          <w:rFonts w:ascii="Garamond" w:hAnsi="Garamond" w:cs="Times New Roman"/>
          <w:color w:val="000000" w:themeColor="text1"/>
          <w:szCs w:val="24"/>
        </w:rPr>
        <w:t>.</w:t>
      </w:r>
      <w:r w:rsidR="000B6C3F"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People with dementia sometime</w:t>
      </w:r>
      <w:r w:rsidR="007E4894" w:rsidRPr="00EA5143">
        <w:rPr>
          <w:rFonts w:ascii="Garamond" w:hAnsi="Garamond" w:cs="Times New Roman"/>
          <w:color w:val="000000" w:themeColor="text1"/>
          <w:szCs w:val="24"/>
        </w:rPr>
        <w:t>s</w:t>
      </w:r>
      <w:r w:rsidRPr="00EA5143">
        <w:rPr>
          <w:rFonts w:ascii="Garamond" w:hAnsi="Garamond" w:cs="Times New Roman"/>
          <w:color w:val="000000" w:themeColor="text1"/>
          <w:szCs w:val="24"/>
        </w:rPr>
        <w:t xml:space="preserve"> </w:t>
      </w:r>
      <w:r w:rsidR="005B4DA6" w:rsidRPr="00EA5143">
        <w:rPr>
          <w:rFonts w:ascii="Garamond" w:hAnsi="Garamond" w:cs="Times New Roman"/>
          <w:color w:val="000000" w:themeColor="text1"/>
          <w:szCs w:val="24"/>
        </w:rPr>
        <w:t xml:space="preserve">ceased to recognise </w:t>
      </w:r>
      <w:r w:rsidRPr="00EA5143">
        <w:rPr>
          <w:rFonts w:ascii="Garamond" w:hAnsi="Garamond" w:cs="Times New Roman"/>
          <w:color w:val="000000" w:themeColor="text1"/>
          <w:szCs w:val="24"/>
        </w:rPr>
        <w:t>clothes belonging to t</w:t>
      </w:r>
      <w:r w:rsidR="000B6C3F" w:rsidRPr="00EA5143">
        <w:rPr>
          <w:rFonts w:ascii="Garamond" w:hAnsi="Garamond" w:cs="Times New Roman"/>
          <w:color w:val="000000" w:themeColor="text1"/>
          <w:szCs w:val="24"/>
        </w:rPr>
        <w:t xml:space="preserve">hem and refused to wear them, illustrating how the familiar and </w:t>
      </w:r>
      <w:r w:rsidR="00356A6E" w:rsidRPr="00EA5143">
        <w:rPr>
          <w:rFonts w:ascii="Garamond" w:hAnsi="Garamond" w:cs="Times New Roman"/>
          <w:color w:val="000000" w:themeColor="text1"/>
          <w:szCs w:val="24"/>
        </w:rPr>
        <w:t>everyday</w:t>
      </w:r>
      <w:r w:rsidR="000B6C3F" w:rsidRPr="00EA5143">
        <w:rPr>
          <w:rFonts w:ascii="Garamond" w:hAnsi="Garamond" w:cs="Times New Roman"/>
          <w:color w:val="000000" w:themeColor="text1"/>
          <w:szCs w:val="24"/>
        </w:rPr>
        <w:t xml:space="preserve"> can become </w:t>
      </w:r>
      <w:r w:rsidR="00356A6E" w:rsidRPr="00EA5143">
        <w:rPr>
          <w:rFonts w:ascii="Garamond" w:hAnsi="Garamond" w:cs="Times New Roman"/>
          <w:color w:val="000000" w:themeColor="text1"/>
          <w:szCs w:val="24"/>
        </w:rPr>
        <w:t xml:space="preserve">‘uncomfortable and unwelcome’ </w:t>
      </w:r>
      <w:r w:rsidR="000B6C3F" w:rsidRPr="00EA5143">
        <w:rPr>
          <w:rFonts w:ascii="Garamond" w:hAnsi="Garamond" w:cs="Times New Roman"/>
          <w:color w:val="000000" w:themeColor="text1"/>
          <w:szCs w:val="24"/>
        </w:rPr>
        <w:t>(Longhurst</w:t>
      </w:r>
      <w:r w:rsidR="00356A6E" w:rsidRPr="00EA5143">
        <w:rPr>
          <w:rFonts w:ascii="Garamond" w:hAnsi="Garamond" w:cs="Times New Roman"/>
          <w:color w:val="000000" w:themeColor="text1"/>
          <w:szCs w:val="24"/>
        </w:rPr>
        <w:t>, 1994</w:t>
      </w:r>
      <w:r w:rsidR="00606FF4" w:rsidRPr="00EA5143">
        <w:rPr>
          <w:rFonts w:ascii="Garamond" w:hAnsi="Garamond" w:cs="Times New Roman"/>
          <w:color w:val="000000" w:themeColor="text1"/>
          <w:szCs w:val="24"/>
        </w:rPr>
        <w:t>:</w:t>
      </w:r>
      <w:r w:rsidR="00070728" w:rsidRPr="00EA5143">
        <w:rPr>
          <w:rFonts w:ascii="Garamond" w:hAnsi="Garamond" w:cs="Times New Roman"/>
          <w:color w:val="000000" w:themeColor="text1"/>
          <w:szCs w:val="24"/>
        </w:rPr>
        <w:t xml:space="preserve"> 219</w:t>
      </w:r>
      <w:r w:rsidR="000B6C3F" w:rsidRPr="00EA5143">
        <w:rPr>
          <w:rFonts w:ascii="Garamond" w:hAnsi="Garamond" w:cs="Times New Roman"/>
          <w:color w:val="000000" w:themeColor="text1"/>
          <w:szCs w:val="24"/>
        </w:rPr>
        <w:t>)</w:t>
      </w:r>
      <w:r w:rsidR="00B00C1A" w:rsidRPr="00EA5143">
        <w:rPr>
          <w:rFonts w:ascii="Garamond" w:hAnsi="Garamond" w:cs="Times New Roman"/>
          <w:color w:val="000000" w:themeColor="text1"/>
          <w:szCs w:val="24"/>
        </w:rPr>
        <w:t>.</w:t>
      </w:r>
      <w:r w:rsidR="002A35DD" w:rsidRPr="00EA5143">
        <w:rPr>
          <w:rFonts w:ascii="Garamond" w:hAnsi="Garamond" w:cs="Times New Roman"/>
          <w:color w:val="000000" w:themeColor="text1"/>
          <w:szCs w:val="24"/>
        </w:rPr>
        <w:t xml:space="preserve"> O</w:t>
      </w:r>
      <w:r w:rsidR="001A6A83" w:rsidRPr="00EA5143">
        <w:rPr>
          <w:rFonts w:ascii="Garamond" w:hAnsi="Garamond" w:cs="Times New Roman"/>
          <w:color w:val="000000" w:themeColor="text1"/>
          <w:szCs w:val="24"/>
        </w:rPr>
        <w:t xml:space="preserve">ne woman, Diane, had amassed a </w:t>
      </w:r>
      <w:r w:rsidR="002A35DD" w:rsidRPr="00EA5143">
        <w:rPr>
          <w:rFonts w:ascii="Garamond" w:hAnsi="Garamond" w:cs="Times New Roman"/>
          <w:color w:val="000000" w:themeColor="text1"/>
          <w:szCs w:val="24"/>
        </w:rPr>
        <w:t xml:space="preserve">pile of </w:t>
      </w:r>
      <w:r w:rsidR="001A6A83" w:rsidRPr="00EA5143">
        <w:rPr>
          <w:rFonts w:ascii="Garamond" w:hAnsi="Garamond" w:cs="Times New Roman"/>
          <w:color w:val="000000" w:themeColor="text1"/>
          <w:szCs w:val="24"/>
        </w:rPr>
        <w:t xml:space="preserve">seventeen pairs of </w:t>
      </w:r>
      <w:r w:rsidR="002A35DD" w:rsidRPr="00EA5143">
        <w:rPr>
          <w:rFonts w:ascii="Garamond" w:hAnsi="Garamond" w:cs="Times New Roman"/>
          <w:color w:val="000000" w:themeColor="text1"/>
          <w:szCs w:val="24"/>
        </w:rPr>
        <w:t>jeans in her bedroom, ex</w:t>
      </w:r>
      <w:r w:rsidR="001B5B88" w:rsidRPr="00EA5143">
        <w:rPr>
          <w:rFonts w:ascii="Garamond" w:hAnsi="Garamond" w:cs="Times New Roman"/>
          <w:color w:val="000000" w:themeColor="text1"/>
          <w:szCs w:val="24"/>
        </w:rPr>
        <w:t xml:space="preserve">plaining to the researcher </w:t>
      </w:r>
      <w:r w:rsidR="002A35DD" w:rsidRPr="00EA5143">
        <w:rPr>
          <w:rFonts w:ascii="Garamond" w:hAnsi="Garamond" w:cs="Times New Roman"/>
          <w:color w:val="000000" w:themeColor="text1"/>
          <w:szCs w:val="24"/>
        </w:rPr>
        <w:t xml:space="preserve">‘I don’t think they’re are mine’ and ‘I don’t know when I last wore jeans’, whereas her husband </w:t>
      </w:r>
      <w:r w:rsidR="00B00C1A" w:rsidRPr="00EA5143">
        <w:rPr>
          <w:rFonts w:ascii="Garamond" w:hAnsi="Garamond" w:cs="Times New Roman"/>
          <w:color w:val="000000" w:themeColor="text1"/>
          <w:szCs w:val="24"/>
        </w:rPr>
        <w:t>insisted</w:t>
      </w:r>
      <w:r w:rsidR="001A6A83" w:rsidRPr="00EA5143">
        <w:rPr>
          <w:rFonts w:ascii="Garamond" w:hAnsi="Garamond" w:cs="Times New Roman"/>
          <w:color w:val="000000" w:themeColor="text1"/>
          <w:szCs w:val="24"/>
        </w:rPr>
        <w:t xml:space="preserve"> ‘they are hers’</w:t>
      </w:r>
      <w:r w:rsidR="002A35DD" w:rsidRPr="00EA5143">
        <w:rPr>
          <w:rFonts w:ascii="Garamond" w:hAnsi="Garamond" w:cs="Times New Roman"/>
          <w:color w:val="000000" w:themeColor="text1"/>
          <w:szCs w:val="24"/>
        </w:rPr>
        <w:t xml:space="preserve">. </w:t>
      </w:r>
      <w:r w:rsidR="000B6C3F" w:rsidRPr="00EA5143">
        <w:rPr>
          <w:rFonts w:ascii="Garamond" w:hAnsi="Garamond" w:cs="Times New Roman"/>
          <w:color w:val="000000" w:themeColor="text1"/>
          <w:szCs w:val="24"/>
        </w:rPr>
        <w:t>This was particularly the case wi</w:t>
      </w:r>
      <w:r w:rsidR="002A35DD" w:rsidRPr="00EA5143">
        <w:rPr>
          <w:rFonts w:ascii="Garamond" w:hAnsi="Garamond" w:cs="Times New Roman"/>
          <w:color w:val="000000" w:themeColor="text1"/>
          <w:szCs w:val="24"/>
        </w:rPr>
        <w:t xml:space="preserve">th clothes </w:t>
      </w:r>
      <w:r w:rsidR="001B5B88" w:rsidRPr="00EA5143">
        <w:rPr>
          <w:rFonts w:ascii="Garamond" w:hAnsi="Garamond" w:cs="Times New Roman"/>
          <w:color w:val="000000" w:themeColor="text1"/>
          <w:szCs w:val="24"/>
        </w:rPr>
        <w:t xml:space="preserve">that were </w:t>
      </w:r>
      <w:r w:rsidR="002A35DD" w:rsidRPr="00EA5143">
        <w:rPr>
          <w:rFonts w:ascii="Garamond" w:hAnsi="Garamond" w:cs="Times New Roman"/>
          <w:color w:val="000000" w:themeColor="text1"/>
          <w:szCs w:val="24"/>
        </w:rPr>
        <w:t xml:space="preserve">bought more recently and </w:t>
      </w:r>
      <w:r w:rsidR="001B5B88" w:rsidRPr="00EA5143">
        <w:rPr>
          <w:rFonts w:ascii="Garamond" w:hAnsi="Garamond" w:cs="Times New Roman"/>
          <w:color w:val="000000" w:themeColor="text1"/>
          <w:szCs w:val="24"/>
        </w:rPr>
        <w:t xml:space="preserve">held </w:t>
      </w:r>
      <w:r w:rsidR="00B00C1A" w:rsidRPr="00EA5143">
        <w:rPr>
          <w:rFonts w:ascii="Garamond" w:hAnsi="Garamond" w:cs="Times New Roman"/>
          <w:color w:val="000000" w:themeColor="text1"/>
          <w:szCs w:val="24"/>
        </w:rPr>
        <w:t xml:space="preserve">less </w:t>
      </w:r>
      <w:r w:rsidR="002A35DD" w:rsidRPr="00EA5143">
        <w:rPr>
          <w:rFonts w:ascii="Garamond" w:hAnsi="Garamond" w:cs="Times New Roman"/>
          <w:color w:val="000000" w:themeColor="text1"/>
          <w:szCs w:val="24"/>
        </w:rPr>
        <w:t>emotional salience</w:t>
      </w:r>
      <w:r w:rsidR="00B00C1A" w:rsidRPr="00EA5143">
        <w:rPr>
          <w:rFonts w:ascii="Garamond" w:hAnsi="Garamond" w:cs="Times New Roman"/>
          <w:color w:val="000000" w:themeColor="text1"/>
          <w:szCs w:val="24"/>
        </w:rPr>
        <w:t xml:space="preserve"> </w:t>
      </w:r>
      <w:r w:rsidR="00C120E4">
        <w:rPr>
          <w:rFonts w:ascii="Garamond" w:hAnsi="Garamond" w:cs="Times New Roman"/>
          <w:color w:val="000000" w:themeColor="text1"/>
          <w:szCs w:val="24"/>
        </w:rPr>
        <w:t>–</w:t>
      </w:r>
      <w:r w:rsidR="002A35DD" w:rsidRPr="00EA5143">
        <w:rPr>
          <w:rFonts w:ascii="Garamond" w:hAnsi="Garamond" w:cs="Times New Roman"/>
          <w:color w:val="000000" w:themeColor="text1"/>
          <w:szCs w:val="24"/>
        </w:rPr>
        <w:t xml:space="preserve"> Diane provided detailed accounts of cloth</w:t>
      </w:r>
      <w:r w:rsidR="00C120E4">
        <w:rPr>
          <w:rFonts w:ascii="Garamond" w:hAnsi="Garamond" w:cs="Times New Roman"/>
          <w:color w:val="000000" w:themeColor="text1"/>
          <w:szCs w:val="24"/>
        </w:rPr>
        <w:t>es</w:t>
      </w:r>
      <w:r w:rsidR="002A35DD" w:rsidRPr="00EA5143">
        <w:rPr>
          <w:rFonts w:ascii="Garamond" w:hAnsi="Garamond" w:cs="Times New Roman"/>
          <w:color w:val="000000" w:themeColor="text1"/>
          <w:szCs w:val="24"/>
        </w:rPr>
        <w:t xml:space="preserve"> worn for holidays, graduations</w:t>
      </w:r>
      <w:r w:rsidR="00C120E4">
        <w:rPr>
          <w:rFonts w:ascii="Garamond" w:hAnsi="Garamond" w:cs="Times New Roman"/>
          <w:color w:val="000000" w:themeColor="text1"/>
          <w:szCs w:val="24"/>
        </w:rPr>
        <w:t>,</w:t>
      </w:r>
      <w:r w:rsidR="002A35DD" w:rsidRPr="00EA5143">
        <w:rPr>
          <w:rFonts w:ascii="Garamond" w:hAnsi="Garamond" w:cs="Times New Roman"/>
          <w:color w:val="000000" w:themeColor="text1"/>
          <w:szCs w:val="24"/>
        </w:rPr>
        <w:t xml:space="preserve"> and family weddings, while</w:t>
      </w:r>
      <w:r w:rsidR="00B00C1A" w:rsidRPr="00EA5143">
        <w:rPr>
          <w:rFonts w:ascii="Garamond" w:hAnsi="Garamond" w:cs="Times New Roman"/>
          <w:color w:val="000000" w:themeColor="text1"/>
          <w:szCs w:val="24"/>
        </w:rPr>
        <w:t xml:space="preserve"> forgetting the jeans bought more recently.</w:t>
      </w:r>
    </w:p>
    <w:p w14:paraId="59ED6382" w14:textId="35753EE6" w:rsidR="00AC78A0" w:rsidRPr="00EA5143" w:rsidRDefault="001A6A83"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Changes in the person’s clothing and appearance could be viewed by f</w:t>
      </w:r>
      <w:r w:rsidR="000B6C3F" w:rsidRPr="00EA5143">
        <w:rPr>
          <w:rFonts w:ascii="Garamond" w:hAnsi="Garamond" w:cs="Times New Roman"/>
          <w:color w:val="000000" w:themeColor="text1"/>
          <w:szCs w:val="24"/>
        </w:rPr>
        <w:t xml:space="preserve">amily carers </w:t>
      </w:r>
      <w:r w:rsidRPr="00EA5143">
        <w:rPr>
          <w:rFonts w:ascii="Garamond" w:hAnsi="Garamond" w:cs="Times New Roman"/>
          <w:color w:val="000000" w:themeColor="text1"/>
          <w:szCs w:val="24"/>
        </w:rPr>
        <w:t xml:space="preserve">as marking </w:t>
      </w:r>
      <w:r w:rsidR="000B6C3F" w:rsidRPr="00EA5143">
        <w:rPr>
          <w:rFonts w:ascii="Garamond" w:hAnsi="Garamond" w:cs="Times New Roman"/>
          <w:color w:val="000000" w:themeColor="text1"/>
          <w:szCs w:val="24"/>
        </w:rPr>
        <w:t>the progression of dementia</w:t>
      </w:r>
      <w:r w:rsidRPr="00EA5143">
        <w:rPr>
          <w:rFonts w:ascii="Garamond" w:hAnsi="Garamond" w:cs="Times New Roman"/>
          <w:color w:val="000000" w:themeColor="text1"/>
          <w:szCs w:val="24"/>
        </w:rPr>
        <w:t xml:space="preserve">. Sometimes families reported that the person’s clothing choices changed following the onset of dementia, </w:t>
      </w:r>
      <w:r w:rsidR="009351B1" w:rsidRPr="00EA5143">
        <w:rPr>
          <w:rFonts w:ascii="Garamond" w:hAnsi="Garamond" w:cs="Times New Roman"/>
          <w:color w:val="000000" w:themeColor="text1"/>
          <w:szCs w:val="24"/>
        </w:rPr>
        <w:t>for instance</w:t>
      </w:r>
      <w:r w:rsidR="00393BEF" w:rsidRPr="00EA5143">
        <w:rPr>
          <w:rFonts w:ascii="Garamond" w:hAnsi="Garamond" w:cs="Times New Roman"/>
          <w:color w:val="000000" w:themeColor="text1"/>
          <w:szCs w:val="24"/>
        </w:rPr>
        <w:t>,</w:t>
      </w:r>
      <w:r w:rsidR="009351B1" w:rsidRPr="00EA5143">
        <w:rPr>
          <w:rFonts w:ascii="Garamond" w:hAnsi="Garamond" w:cs="Times New Roman"/>
          <w:color w:val="000000" w:themeColor="text1"/>
          <w:szCs w:val="24"/>
        </w:rPr>
        <w:t xml:space="preserve"> wearing more ‘garish’</w:t>
      </w:r>
      <w:r w:rsidR="00230D31" w:rsidRPr="00EA5143">
        <w:rPr>
          <w:rFonts w:ascii="Garamond" w:hAnsi="Garamond" w:cs="Times New Roman"/>
          <w:color w:val="000000" w:themeColor="text1"/>
          <w:szCs w:val="24"/>
        </w:rPr>
        <w:t xml:space="preserve"> </w:t>
      </w:r>
      <w:r w:rsidR="009351B1" w:rsidRPr="00EA5143">
        <w:rPr>
          <w:rFonts w:ascii="Garamond" w:hAnsi="Garamond" w:cs="Times New Roman"/>
          <w:color w:val="000000" w:themeColor="text1"/>
          <w:szCs w:val="24"/>
        </w:rPr>
        <w:t>colours</w:t>
      </w:r>
      <w:r w:rsidR="00230D31" w:rsidRPr="00EA5143">
        <w:rPr>
          <w:rFonts w:ascii="Garamond" w:hAnsi="Garamond" w:cs="Times New Roman"/>
          <w:color w:val="000000" w:themeColor="text1"/>
          <w:szCs w:val="24"/>
        </w:rPr>
        <w:t xml:space="preserve"> and styles. </w:t>
      </w:r>
      <w:r w:rsidR="002512A8" w:rsidRPr="00EA5143">
        <w:rPr>
          <w:rFonts w:ascii="Garamond" w:hAnsi="Garamond" w:cs="Times New Roman"/>
          <w:color w:val="000000" w:themeColor="text1"/>
          <w:szCs w:val="24"/>
        </w:rPr>
        <w:t>Often family carers reported a loss of interest in or ability to maintain appearance</w:t>
      </w:r>
      <w:r w:rsidR="005F4B15" w:rsidRPr="00EA5143">
        <w:rPr>
          <w:rFonts w:ascii="Garamond" w:hAnsi="Garamond" w:cs="Times New Roman"/>
          <w:color w:val="000000" w:themeColor="text1"/>
          <w:szCs w:val="24"/>
        </w:rPr>
        <w:t>, as Ellie said regrading her Nan</w:t>
      </w:r>
      <w:r w:rsidR="002512A8" w:rsidRPr="00EA5143">
        <w:rPr>
          <w:rFonts w:ascii="Garamond" w:hAnsi="Garamond" w:cs="Times New Roman"/>
          <w:color w:val="000000" w:themeColor="text1"/>
          <w:szCs w:val="24"/>
        </w:rPr>
        <w:t xml:space="preserve">: ‘She was very proud of how... how she appeared…Not anymore at all.’ </w:t>
      </w:r>
      <w:r w:rsidR="000B6C3F" w:rsidRPr="00EA5143">
        <w:rPr>
          <w:rFonts w:ascii="Garamond" w:hAnsi="Garamond" w:cs="Times New Roman"/>
          <w:color w:val="000000" w:themeColor="text1"/>
          <w:szCs w:val="24"/>
        </w:rPr>
        <w:t>E</w:t>
      </w:r>
      <w:r w:rsidR="00226205" w:rsidRPr="00EA5143">
        <w:rPr>
          <w:rFonts w:ascii="Garamond" w:hAnsi="Garamond" w:cs="Times New Roman"/>
          <w:color w:val="000000" w:themeColor="text1"/>
          <w:szCs w:val="24"/>
        </w:rPr>
        <w:t>mbodied changes as</w:t>
      </w:r>
      <w:r w:rsidR="0032698A" w:rsidRPr="00EA5143">
        <w:rPr>
          <w:rFonts w:ascii="Garamond" w:hAnsi="Garamond" w:cs="Times New Roman"/>
          <w:color w:val="000000" w:themeColor="text1"/>
          <w:szCs w:val="24"/>
        </w:rPr>
        <w:t>sociated with the progression of</w:t>
      </w:r>
      <w:r w:rsidR="00226205" w:rsidRPr="00EA5143">
        <w:rPr>
          <w:rFonts w:ascii="Garamond" w:hAnsi="Garamond" w:cs="Times New Roman"/>
          <w:color w:val="000000" w:themeColor="text1"/>
          <w:szCs w:val="24"/>
        </w:rPr>
        <w:t xml:space="preserve"> dementia </w:t>
      </w:r>
      <w:r w:rsidR="00B00C1A" w:rsidRPr="00EA5143">
        <w:rPr>
          <w:rFonts w:ascii="Garamond" w:hAnsi="Garamond" w:cs="Times New Roman"/>
          <w:color w:val="000000" w:themeColor="text1"/>
          <w:szCs w:val="24"/>
        </w:rPr>
        <w:t xml:space="preserve">could also </w:t>
      </w:r>
      <w:r w:rsidR="000B6C3F" w:rsidRPr="00EA5143">
        <w:rPr>
          <w:rFonts w:ascii="Garamond" w:hAnsi="Garamond" w:cs="Times New Roman"/>
          <w:color w:val="000000" w:themeColor="text1"/>
          <w:szCs w:val="24"/>
        </w:rPr>
        <w:t xml:space="preserve">lead to family carers making adaptations to dress. </w:t>
      </w:r>
      <w:r w:rsidR="0077118E" w:rsidRPr="00EA5143">
        <w:rPr>
          <w:rFonts w:ascii="Garamond" w:hAnsi="Garamond" w:cs="Times New Roman"/>
          <w:color w:val="000000" w:themeColor="text1"/>
          <w:szCs w:val="24"/>
        </w:rPr>
        <w:t>Some family carers introduced jogging bottoms for me</w:t>
      </w:r>
      <w:r w:rsidR="00132C59" w:rsidRPr="00EA5143">
        <w:rPr>
          <w:rFonts w:ascii="Garamond" w:hAnsi="Garamond" w:cs="Times New Roman"/>
          <w:color w:val="000000" w:themeColor="text1"/>
          <w:szCs w:val="24"/>
        </w:rPr>
        <w:t>n</w:t>
      </w:r>
      <w:r w:rsidR="0077118E" w:rsidRPr="00EA5143">
        <w:rPr>
          <w:rFonts w:ascii="Garamond" w:hAnsi="Garamond" w:cs="Times New Roman"/>
          <w:color w:val="000000" w:themeColor="text1"/>
          <w:szCs w:val="24"/>
        </w:rPr>
        <w:t xml:space="preserve"> rather than smart trousers, because they supported ease of dress</w:t>
      </w:r>
      <w:r w:rsidR="00132C59" w:rsidRPr="00EA5143">
        <w:rPr>
          <w:rFonts w:ascii="Garamond" w:hAnsi="Garamond" w:cs="Times New Roman"/>
          <w:color w:val="000000" w:themeColor="text1"/>
          <w:szCs w:val="24"/>
        </w:rPr>
        <w:t>. Jane had started buying jogging bottoms for her husband instead of his usual jeans or smart trousers because he had incontinence and struggled with zips and buttons. She recalled that ‘when he was younger he wouldn’t have worn jogging bottoms</w:t>
      </w:r>
      <w:r w:rsidR="000A3FC8" w:rsidRPr="00EA5143">
        <w:rPr>
          <w:rFonts w:ascii="Garamond" w:hAnsi="Garamond" w:cs="Times New Roman"/>
          <w:color w:val="000000" w:themeColor="text1"/>
          <w:szCs w:val="24"/>
        </w:rPr>
        <w:t xml:space="preserve"> </w:t>
      </w:r>
      <w:r w:rsidR="00C120E4">
        <w:rPr>
          <w:rFonts w:ascii="Garamond" w:hAnsi="Garamond" w:cs="Times New Roman"/>
          <w:color w:val="000000" w:themeColor="text1"/>
          <w:szCs w:val="24"/>
        </w:rPr>
        <w:t>–</w:t>
      </w:r>
      <w:r w:rsidR="00132C59" w:rsidRPr="00EA5143">
        <w:rPr>
          <w:rFonts w:ascii="Garamond" w:hAnsi="Garamond" w:cs="Times New Roman"/>
          <w:color w:val="000000" w:themeColor="text1"/>
          <w:szCs w:val="24"/>
        </w:rPr>
        <w:t xml:space="preserve"> he wouldn’t have been seen dead in them!’ but now ‘I’ve got used to seeing him with his trainers and his joggers.’ </w:t>
      </w:r>
      <w:r w:rsidR="00A7592E" w:rsidRPr="00EA5143">
        <w:rPr>
          <w:rFonts w:ascii="Garamond" w:hAnsi="Garamond" w:cs="Times New Roman"/>
          <w:color w:val="000000" w:themeColor="text1"/>
          <w:szCs w:val="24"/>
        </w:rPr>
        <w:t>Fred had switched to dressi</w:t>
      </w:r>
      <w:r w:rsidR="00DC7A25" w:rsidRPr="00EA5143">
        <w:rPr>
          <w:rFonts w:ascii="Garamond" w:hAnsi="Garamond" w:cs="Times New Roman"/>
          <w:color w:val="000000" w:themeColor="text1"/>
          <w:szCs w:val="24"/>
        </w:rPr>
        <w:t xml:space="preserve">ng his wife Alice in trousers because ‘it’s </w:t>
      </w:r>
      <w:r w:rsidR="00A7592E" w:rsidRPr="00EA5143">
        <w:rPr>
          <w:rFonts w:ascii="Garamond" w:hAnsi="Garamond" w:cs="Times New Roman"/>
          <w:color w:val="000000" w:themeColor="text1"/>
          <w:szCs w:val="24"/>
        </w:rPr>
        <w:t xml:space="preserve">easier for me </w:t>
      </w:r>
      <w:r w:rsidR="00DC7A25" w:rsidRPr="00EA5143">
        <w:rPr>
          <w:rFonts w:ascii="Garamond" w:hAnsi="Garamond" w:cs="Times New Roman"/>
          <w:color w:val="000000" w:themeColor="text1"/>
          <w:szCs w:val="24"/>
        </w:rPr>
        <w:t xml:space="preserve">to dress </w:t>
      </w:r>
      <w:r w:rsidR="00A7592E" w:rsidRPr="00EA5143">
        <w:rPr>
          <w:rFonts w:ascii="Garamond" w:hAnsi="Garamond" w:cs="Times New Roman"/>
          <w:color w:val="000000" w:themeColor="text1"/>
          <w:szCs w:val="24"/>
        </w:rPr>
        <w:t xml:space="preserve">her’, </w:t>
      </w:r>
      <w:r w:rsidR="00DE47DF" w:rsidRPr="00EA5143">
        <w:rPr>
          <w:rFonts w:ascii="Garamond" w:hAnsi="Garamond" w:cs="Times New Roman"/>
          <w:color w:val="000000" w:themeColor="text1"/>
          <w:szCs w:val="24"/>
        </w:rPr>
        <w:t xml:space="preserve">though he </w:t>
      </w:r>
      <w:r w:rsidR="00A7592E" w:rsidRPr="00EA5143">
        <w:rPr>
          <w:rFonts w:ascii="Garamond" w:hAnsi="Garamond" w:cs="Times New Roman"/>
          <w:color w:val="000000" w:themeColor="text1"/>
          <w:szCs w:val="24"/>
        </w:rPr>
        <w:t>would still help her dress up and wear skirts for special occasions: ‘it’s nice to see her when we go out when she is dressed up, if you know what I mean?’</w:t>
      </w:r>
      <w:r w:rsidR="00263978" w:rsidRPr="00EA5143">
        <w:rPr>
          <w:rFonts w:ascii="Garamond" w:hAnsi="Garamond" w:cs="Times New Roman"/>
          <w:color w:val="000000" w:themeColor="text1"/>
          <w:szCs w:val="24"/>
        </w:rPr>
        <w:t xml:space="preserve"> These changes were made for</w:t>
      </w:r>
      <w:r w:rsidR="008246ED" w:rsidRPr="00EA5143">
        <w:rPr>
          <w:rFonts w:ascii="Garamond" w:hAnsi="Garamond" w:cs="Times New Roman"/>
          <w:color w:val="000000" w:themeColor="text1"/>
          <w:szCs w:val="24"/>
        </w:rPr>
        <w:t xml:space="preserve"> practical reasons but </w:t>
      </w:r>
      <w:r w:rsidR="00DE47DF" w:rsidRPr="00EA5143">
        <w:rPr>
          <w:rFonts w:ascii="Garamond" w:hAnsi="Garamond" w:cs="Times New Roman"/>
          <w:color w:val="000000" w:themeColor="text1"/>
          <w:szCs w:val="24"/>
        </w:rPr>
        <w:t>undermine</w:t>
      </w:r>
      <w:r w:rsidR="006B622C">
        <w:rPr>
          <w:rFonts w:ascii="Garamond" w:hAnsi="Garamond" w:cs="Times New Roman"/>
          <w:color w:val="000000" w:themeColor="text1"/>
          <w:szCs w:val="24"/>
        </w:rPr>
        <w:t>d</w:t>
      </w:r>
      <w:r w:rsidR="00DB3DBB">
        <w:rPr>
          <w:rFonts w:ascii="Garamond" w:hAnsi="Garamond" w:cs="Times New Roman"/>
          <w:color w:val="000000" w:themeColor="text1"/>
          <w:szCs w:val="24"/>
        </w:rPr>
        <w:t xml:space="preserve"> a</w:t>
      </w:r>
      <w:r w:rsidR="00DE47DF" w:rsidRPr="00EA5143">
        <w:rPr>
          <w:rFonts w:ascii="Garamond" w:hAnsi="Garamond" w:cs="Times New Roman"/>
          <w:color w:val="000000" w:themeColor="text1"/>
          <w:szCs w:val="24"/>
        </w:rPr>
        <w:t xml:space="preserve"> continuity of identity</w:t>
      </w:r>
      <w:r w:rsidR="007E4894" w:rsidRPr="00EA5143">
        <w:rPr>
          <w:rFonts w:ascii="Garamond" w:hAnsi="Garamond" w:cs="Times New Roman"/>
          <w:color w:val="000000" w:themeColor="text1"/>
          <w:szCs w:val="24"/>
        </w:rPr>
        <w:t xml:space="preserve"> and</w:t>
      </w:r>
      <w:r w:rsidRPr="00EA5143">
        <w:rPr>
          <w:rFonts w:ascii="Garamond" w:hAnsi="Garamond" w:cs="Times New Roman"/>
          <w:color w:val="000000" w:themeColor="text1"/>
          <w:szCs w:val="24"/>
        </w:rPr>
        <w:t xml:space="preserve"> family </w:t>
      </w:r>
      <w:r w:rsidR="00C3280F" w:rsidRPr="00EA5143">
        <w:rPr>
          <w:rFonts w:ascii="Garamond" w:hAnsi="Garamond" w:cs="Times New Roman"/>
          <w:color w:val="000000" w:themeColor="text1"/>
          <w:szCs w:val="24"/>
        </w:rPr>
        <w:t>relationships</w:t>
      </w:r>
      <w:r w:rsidR="006B622C">
        <w:rPr>
          <w:rFonts w:ascii="Garamond" w:hAnsi="Garamond" w:cs="Times New Roman"/>
          <w:color w:val="000000" w:themeColor="text1"/>
          <w:szCs w:val="24"/>
        </w:rPr>
        <w:t xml:space="preserve"> and</w:t>
      </w:r>
      <w:r w:rsidR="00DE47DF" w:rsidRPr="00EA5143">
        <w:rPr>
          <w:rFonts w:ascii="Garamond" w:hAnsi="Garamond" w:cs="Times New Roman"/>
          <w:color w:val="000000" w:themeColor="text1"/>
          <w:szCs w:val="24"/>
        </w:rPr>
        <w:t xml:space="preserve"> signal</w:t>
      </w:r>
      <w:r w:rsidR="006B622C">
        <w:rPr>
          <w:rFonts w:ascii="Garamond" w:hAnsi="Garamond" w:cs="Times New Roman"/>
          <w:color w:val="000000" w:themeColor="text1"/>
          <w:szCs w:val="24"/>
        </w:rPr>
        <w:t>led</w:t>
      </w:r>
      <w:r w:rsidR="00DE47DF" w:rsidRPr="00EA5143">
        <w:rPr>
          <w:rFonts w:ascii="Garamond" w:hAnsi="Garamond" w:cs="Times New Roman"/>
          <w:color w:val="000000" w:themeColor="text1"/>
          <w:szCs w:val="24"/>
        </w:rPr>
        <w:t xml:space="preserve"> </w:t>
      </w:r>
      <w:r w:rsidR="00DC1D49" w:rsidRPr="00EA5143">
        <w:rPr>
          <w:rFonts w:ascii="Garamond" w:hAnsi="Garamond" w:cs="Times New Roman"/>
          <w:color w:val="000000" w:themeColor="text1"/>
          <w:szCs w:val="24"/>
        </w:rPr>
        <w:t xml:space="preserve">further </w:t>
      </w:r>
      <w:r w:rsidR="00DE47DF" w:rsidRPr="00EA5143">
        <w:rPr>
          <w:rFonts w:ascii="Garamond" w:hAnsi="Garamond" w:cs="Times New Roman"/>
          <w:color w:val="000000" w:themeColor="text1"/>
          <w:szCs w:val="24"/>
        </w:rPr>
        <w:t>stages in the decline of the person with dementia.</w:t>
      </w:r>
    </w:p>
    <w:p w14:paraId="030F6399" w14:textId="5F5A310E" w:rsidR="008246ED" w:rsidRPr="00EA5143" w:rsidRDefault="000B6C3F"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The disruption of continuity in appearance and dress could be particularly stark following transitions to care</w:t>
      </w:r>
      <w:r w:rsidR="007E4894" w:rsidRPr="00EA5143">
        <w:rPr>
          <w:rFonts w:ascii="Garamond" w:hAnsi="Garamond" w:cs="Times New Roman"/>
          <w:color w:val="000000" w:themeColor="text1"/>
          <w:szCs w:val="24"/>
        </w:rPr>
        <w:t>, and family carers would sometimes remark that the person looked ‘completely different’ when they visited them in</w:t>
      </w:r>
      <w:r w:rsidR="001A6A83" w:rsidRPr="00EA5143">
        <w:rPr>
          <w:rFonts w:ascii="Garamond" w:hAnsi="Garamond" w:cs="Times New Roman"/>
          <w:color w:val="000000" w:themeColor="text1"/>
          <w:szCs w:val="24"/>
        </w:rPr>
        <w:t xml:space="preserve"> a</w:t>
      </w:r>
      <w:r w:rsidR="007E4894" w:rsidRPr="00EA5143">
        <w:rPr>
          <w:rFonts w:ascii="Garamond" w:hAnsi="Garamond" w:cs="Times New Roman"/>
          <w:color w:val="000000" w:themeColor="text1"/>
          <w:szCs w:val="24"/>
        </w:rPr>
        <w:t xml:space="preserve"> care home</w:t>
      </w:r>
      <w:r w:rsidRPr="00EA5143">
        <w:rPr>
          <w:rFonts w:ascii="Garamond" w:hAnsi="Garamond" w:cs="Times New Roman"/>
          <w:color w:val="000000" w:themeColor="text1"/>
          <w:szCs w:val="24"/>
        </w:rPr>
        <w:t xml:space="preserve">. </w:t>
      </w:r>
      <w:r w:rsidR="008E789E">
        <w:rPr>
          <w:rFonts w:ascii="Garamond" w:hAnsi="Garamond" w:cs="Times New Roman"/>
          <w:color w:val="000000" w:themeColor="text1"/>
          <w:szCs w:val="24"/>
        </w:rPr>
        <w:t>Some f</w:t>
      </w:r>
      <w:r w:rsidRPr="00EA5143">
        <w:rPr>
          <w:rFonts w:ascii="Garamond" w:hAnsi="Garamond" w:cs="Times New Roman"/>
          <w:color w:val="000000" w:themeColor="text1"/>
          <w:szCs w:val="24"/>
        </w:rPr>
        <w:t xml:space="preserve">amily carers </w:t>
      </w:r>
      <w:r w:rsidR="00692205" w:rsidRPr="00EA5143">
        <w:rPr>
          <w:rFonts w:ascii="Garamond" w:hAnsi="Garamond" w:cs="Times New Roman"/>
          <w:color w:val="000000" w:themeColor="text1"/>
          <w:szCs w:val="24"/>
        </w:rPr>
        <w:t xml:space="preserve">would try to pass on detailed information to enable care-workers to continue </w:t>
      </w:r>
      <w:r w:rsidR="00F46FAF" w:rsidRPr="00EA5143">
        <w:rPr>
          <w:rFonts w:ascii="Garamond" w:hAnsi="Garamond" w:cs="Times New Roman"/>
          <w:color w:val="000000" w:themeColor="text1"/>
          <w:szCs w:val="24"/>
        </w:rPr>
        <w:t xml:space="preserve">to </w:t>
      </w:r>
      <w:r w:rsidR="00692205" w:rsidRPr="00EA5143">
        <w:rPr>
          <w:rFonts w:ascii="Garamond" w:hAnsi="Garamond" w:cs="Times New Roman"/>
          <w:color w:val="000000" w:themeColor="text1"/>
          <w:szCs w:val="24"/>
        </w:rPr>
        <w:t>curat</w:t>
      </w:r>
      <w:r w:rsidRPr="00EA5143">
        <w:rPr>
          <w:rFonts w:ascii="Garamond" w:hAnsi="Garamond" w:cs="Times New Roman"/>
          <w:color w:val="000000" w:themeColor="text1"/>
          <w:szCs w:val="24"/>
        </w:rPr>
        <w:t xml:space="preserve">e person’s </w:t>
      </w:r>
      <w:r w:rsidR="00692205" w:rsidRPr="00EA5143">
        <w:rPr>
          <w:rFonts w:ascii="Garamond" w:hAnsi="Garamond" w:cs="Times New Roman"/>
          <w:color w:val="000000" w:themeColor="text1"/>
          <w:szCs w:val="24"/>
        </w:rPr>
        <w:t>identity</w:t>
      </w:r>
      <w:r w:rsidRPr="00EA5143">
        <w:rPr>
          <w:rFonts w:ascii="Garamond" w:hAnsi="Garamond" w:cs="Times New Roman"/>
          <w:color w:val="000000" w:themeColor="text1"/>
          <w:szCs w:val="24"/>
        </w:rPr>
        <w:t xml:space="preserve">, </w:t>
      </w:r>
      <w:r w:rsidR="007E4894" w:rsidRPr="00EA5143">
        <w:rPr>
          <w:rFonts w:ascii="Garamond" w:hAnsi="Garamond" w:cs="Times New Roman"/>
          <w:color w:val="000000" w:themeColor="text1"/>
          <w:szCs w:val="24"/>
        </w:rPr>
        <w:t>and we observed a number of examples of good practice in this (Buse and Twigg</w:t>
      </w:r>
      <w:r w:rsidR="00B14A63" w:rsidRPr="00EA5143">
        <w:rPr>
          <w:rFonts w:ascii="Garamond" w:hAnsi="Garamond" w:cs="Times New Roman"/>
          <w:color w:val="000000" w:themeColor="text1"/>
          <w:szCs w:val="24"/>
        </w:rPr>
        <w:t>,</w:t>
      </w:r>
      <w:r w:rsidR="007E4894" w:rsidRPr="00EA5143">
        <w:rPr>
          <w:rFonts w:ascii="Garamond" w:hAnsi="Garamond" w:cs="Times New Roman"/>
          <w:color w:val="000000" w:themeColor="text1"/>
          <w:szCs w:val="24"/>
        </w:rPr>
        <w:t xml:space="preserve"> 2015</w:t>
      </w:r>
      <w:r w:rsidR="00B14A63" w:rsidRPr="00EA5143">
        <w:rPr>
          <w:rFonts w:ascii="Garamond" w:hAnsi="Garamond" w:cs="Times New Roman"/>
          <w:color w:val="000000" w:themeColor="text1"/>
          <w:szCs w:val="24"/>
        </w:rPr>
        <w:t>;</w:t>
      </w:r>
      <w:r w:rsidR="00AA38BC" w:rsidRPr="00EA5143">
        <w:rPr>
          <w:rFonts w:ascii="Garamond" w:hAnsi="Garamond" w:cs="Times New Roman"/>
          <w:color w:val="000000" w:themeColor="text1"/>
          <w:szCs w:val="24"/>
        </w:rPr>
        <w:t xml:space="preserve"> 2016</w:t>
      </w:r>
      <w:r w:rsidR="007E4894" w:rsidRPr="00EA5143">
        <w:rPr>
          <w:rFonts w:ascii="Garamond" w:hAnsi="Garamond" w:cs="Times New Roman"/>
          <w:color w:val="000000" w:themeColor="text1"/>
          <w:szCs w:val="24"/>
        </w:rPr>
        <w:t>). However, families also</w:t>
      </w:r>
      <w:r w:rsidRPr="00EA5143">
        <w:rPr>
          <w:rFonts w:ascii="Garamond" w:hAnsi="Garamond" w:cs="Times New Roman"/>
          <w:color w:val="000000" w:themeColor="text1"/>
          <w:szCs w:val="24"/>
        </w:rPr>
        <w:t xml:space="preserve"> described i</w:t>
      </w:r>
      <w:r w:rsidR="00C52B76" w:rsidRPr="00EA5143">
        <w:rPr>
          <w:rFonts w:ascii="Garamond" w:hAnsi="Garamond" w:cs="Times New Roman"/>
          <w:color w:val="000000" w:themeColor="text1"/>
          <w:szCs w:val="24"/>
        </w:rPr>
        <w:t>nstances where the person was dressed in crumpled c</w:t>
      </w:r>
      <w:r w:rsidRPr="00EA5143">
        <w:rPr>
          <w:rFonts w:ascii="Garamond" w:hAnsi="Garamond" w:cs="Times New Roman"/>
          <w:color w:val="000000" w:themeColor="text1"/>
          <w:szCs w:val="24"/>
        </w:rPr>
        <w:t xml:space="preserve">lothes or in </w:t>
      </w:r>
      <w:r w:rsidR="00C064FF" w:rsidRPr="00EA5143">
        <w:rPr>
          <w:rFonts w:ascii="Garamond" w:hAnsi="Garamond" w:cs="Times New Roman"/>
          <w:color w:val="000000" w:themeColor="text1"/>
          <w:szCs w:val="24"/>
        </w:rPr>
        <w:t xml:space="preserve">someone else’s </w:t>
      </w:r>
      <w:r w:rsidRPr="00EA5143">
        <w:rPr>
          <w:rFonts w:ascii="Garamond" w:hAnsi="Garamond" w:cs="Times New Roman"/>
          <w:color w:val="000000" w:themeColor="text1"/>
          <w:szCs w:val="24"/>
        </w:rPr>
        <w:t xml:space="preserve">clothes. </w:t>
      </w:r>
      <w:r w:rsidR="009A05F0" w:rsidRPr="00EA5143">
        <w:rPr>
          <w:rFonts w:ascii="Garamond" w:hAnsi="Garamond" w:cs="Times New Roman"/>
          <w:color w:val="000000" w:themeColor="text1"/>
          <w:szCs w:val="24"/>
        </w:rPr>
        <w:t>These</w:t>
      </w:r>
      <w:r w:rsidRPr="00EA5143">
        <w:rPr>
          <w:rFonts w:ascii="Garamond" w:hAnsi="Garamond" w:cs="Times New Roman"/>
          <w:color w:val="000000" w:themeColor="text1"/>
          <w:szCs w:val="24"/>
        </w:rPr>
        <w:t xml:space="preserve"> instances</w:t>
      </w:r>
      <w:r w:rsidR="00C52B76" w:rsidRPr="00EA5143">
        <w:rPr>
          <w:rFonts w:ascii="Garamond" w:hAnsi="Garamond" w:cs="Times New Roman"/>
          <w:color w:val="000000" w:themeColor="text1"/>
          <w:szCs w:val="24"/>
        </w:rPr>
        <w:t xml:space="preserve"> were hurtful because</w:t>
      </w:r>
      <w:r w:rsidR="000A193E" w:rsidRPr="00EA5143">
        <w:rPr>
          <w:rFonts w:ascii="Garamond" w:hAnsi="Garamond" w:cs="Times New Roman"/>
          <w:color w:val="000000" w:themeColor="text1"/>
          <w:szCs w:val="24"/>
        </w:rPr>
        <w:t xml:space="preserve"> they were seen as a betrayal of the person’s embodied identity</w:t>
      </w:r>
      <w:r w:rsidR="00BD4C9E" w:rsidRPr="00EA5143">
        <w:rPr>
          <w:rFonts w:ascii="Garamond" w:hAnsi="Garamond" w:cs="Times New Roman"/>
          <w:color w:val="000000" w:themeColor="text1"/>
          <w:szCs w:val="24"/>
        </w:rPr>
        <w:t xml:space="preserve">, a </w:t>
      </w:r>
      <w:r w:rsidR="000C0539" w:rsidRPr="00EA5143">
        <w:rPr>
          <w:rFonts w:ascii="Garamond" w:hAnsi="Garamond" w:cs="Times New Roman"/>
          <w:color w:val="000000" w:themeColor="text1"/>
          <w:szCs w:val="24"/>
        </w:rPr>
        <w:t xml:space="preserve">‘curtailment of self’ </w:t>
      </w:r>
      <w:r w:rsidR="00B71B91" w:rsidRPr="00EA5143">
        <w:rPr>
          <w:rFonts w:ascii="Garamond" w:hAnsi="Garamond" w:cs="Times New Roman"/>
          <w:color w:val="000000" w:themeColor="text1"/>
          <w:szCs w:val="24"/>
        </w:rPr>
        <w:t>(Goffman</w:t>
      </w:r>
      <w:r w:rsidR="00606FF4" w:rsidRPr="00EA5143">
        <w:rPr>
          <w:rFonts w:ascii="Garamond" w:hAnsi="Garamond" w:cs="Times New Roman"/>
          <w:color w:val="000000" w:themeColor="text1"/>
          <w:szCs w:val="24"/>
        </w:rPr>
        <w:t>,</w:t>
      </w:r>
      <w:r w:rsidR="00B71B91" w:rsidRPr="00EA5143">
        <w:rPr>
          <w:rFonts w:ascii="Garamond" w:hAnsi="Garamond" w:cs="Times New Roman"/>
          <w:color w:val="000000" w:themeColor="text1"/>
          <w:szCs w:val="24"/>
        </w:rPr>
        <w:t xml:space="preserve"> 1968</w:t>
      </w:r>
      <w:r w:rsidR="00606FF4" w:rsidRPr="00EA5143">
        <w:rPr>
          <w:rFonts w:ascii="Garamond" w:hAnsi="Garamond" w:cs="Times New Roman"/>
          <w:color w:val="000000" w:themeColor="text1"/>
          <w:szCs w:val="24"/>
        </w:rPr>
        <w:t>:</w:t>
      </w:r>
      <w:r w:rsidR="009A05F0" w:rsidRPr="00EA5143">
        <w:rPr>
          <w:rFonts w:ascii="Garamond" w:hAnsi="Garamond" w:cs="Times New Roman"/>
          <w:color w:val="000000" w:themeColor="text1"/>
          <w:szCs w:val="24"/>
        </w:rPr>
        <w:t xml:space="preserve"> 24)</w:t>
      </w:r>
      <w:r w:rsidR="00406039" w:rsidRPr="00EA5143">
        <w:rPr>
          <w:rFonts w:ascii="Garamond" w:hAnsi="Garamond" w:cs="Times New Roman"/>
          <w:color w:val="000000" w:themeColor="text1"/>
          <w:szCs w:val="24"/>
        </w:rPr>
        <w:t xml:space="preserve"> through</w:t>
      </w:r>
      <w:r w:rsidR="00DB3DBB">
        <w:rPr>
          <w:rFonts w:ascii="Garamond" w:hAnsi="Garamond" w:cs="Times New Roman"/>
          <w:color w:val="000000" w:themeColor="text1"/>
          <w:szCs w:val="24"/>
        </w:rPr>
        <w:t xml:space="preserve"> the </w:t>
      </w:r>
      <w:r w:rsidR="00406039" w:rsidRPr="00EA5143">
        <w:rPr>
          <w:rFonts w:ascii="Garamond" w:hAnsi="Garamond" w:cs="Times New Roman"/>
          <w:color w:val="000000" w:themeColor="text1"/>
          <w:szCs w:val="24"/>
        </w:rPr>
        <w:lastRenderedPageBreak/>
        <w:t xml:space="preserve">failure to maintain personalised </w:t>
      </w:r>
      <w:r w:rsidR="00CB5C24" w:rsidRPr="00EA5143">
        <w:rPr>
          <w:rFonts w:ascii="Garamond" w:hAnsi="Garamond" w:cs="Times New Roman"/>
          <w:color w:val="000000" w:themeColor="text1"/>
          <w:szCs w:val="24"/>
        </w:rPr>
        <w:t>clothing</w:t>
      </w:r>
      <w:r w:rsidR="00BD4C9E" w:rsidRPr="00EA5143">
        <w:rPr>
          <w:rFonts w:ascii="Garamond" w:hAnsi="Garamond" w:cs="Times New Roman"/>
          <w:color w:val="000000" w:themeColor="text1"/>
          <w:szCs w:val="24"/>
        </w:rPr>
        <w:t xml:space="preserve"> which </w:t>
      </w:r>
      <w:r w:rsidR="00CB5C24" w:rsidRPr="00EA5143">
        <w:rPr>
          <w:rFonts w:ascii="Garamond" w:hAnsi="Garamond" w:cs="Times New Roman"/>
          <w:color w:val="000000" w:themeColor="text1"/>
          <w:szCs w:val="24"/>
        </w:rPr>
        <w:t>is</w:t>
      </w:r>
      <w:r w:rsidR="009A05F0" w:rsidRPr="00EA5143">
        <w:rPr>
          <w:rFonts w:ascii="Garamond" w:hAnsi="Garamond" w:cs="Times New Roman"/>
          <w:color w:val="000000" w:themeColor="text1"/>
          <w:szCs w:val="24"/>
        </w:rPr>
        <w:t xml:space="preserve"> a fundamental part of the person’s ‘identity kit’ </w:t>
      </w:r>
      <w:r w:rsidR="00CB5C24" w:rsidRPr="00EA5143">
        <w:rPr>
          <w:rFonts w:ascii="Garamond" w:hAnsi="Garamond" w:cs="Times New Roman"/>
          <w:color w:val="000000" w:themeColor="text1"/>
          <w:szCs w:val="24"/>
        </w:rPr>
        <w:t>(p.</w:t>
      </w:r>
      <w:r w:rsidR="00DB3DBB">
        <w:rPr>
          <w:rFonts w:ascii="Garamond" w:hAnsi="Garamond" w:cs="Times New Roman"/>
          <w:color w:val="000000" w:themeColor="text1"/>
          <w:szCs w:val="24"/>
        </w:rPr>
        <w:t xml:space="preserve"> </w:t>
      </w:r>
      <w:r w:rsidR="00CB5C24" w:rsidRPr="00EA5143">
        <w:rPr>
          <w:rFonts w:ascii="Garamond" w:hAnsi="Garamond" w:cs="Times New Roman"/>
          <w:color w:val="000000" w:themeColor="text1"/>
          <w:szCs w:val="24"/>
        </w:rPr>
        <w:t>29).</w:t>
      </w:r>
      <w:r w:rsidR="000C0539" w:rsidRPr="00EA5143">
        <w:rPr>
          <w:rFonts w:ascii="Garamond" w:hAnsi="Garamond" w:cs="Times New Roman"/>
          <w:color w:val="000000" w:themeColor="text1"/>
          <w:szCs w:val="24"/>
        </w:rPr>
        <w:t xml:space="preserve"> A</w:t>
      </w:r>
      <w:r w:rsidR="00C064FF" w:rsidRPr="00EA5143">
        <w:rPr>
          <w:rFonts w:ascii="Garamond" w:hAnsi="Garamond" w:cs="Times New Roman"/>
          <w:color w:val="000000" w:themeColor="text1"/>
          <w:szCs w:val="24"/>
        </w:rPr>
        <w:t>s family carer</w:t>
      </w:r>
      <w:r w:rsidR="00DB3DBB">
        <w:rPr>
          <w:rFonts w:ascii="Garamond" w:hAnsi="Garamond" w:cs="Times New Roman"/>
          <w:color w:val="000000" w:themeColor="text1"/>
          <w:szCs w:val="24"/>
        </w:rPr>
        <w:t>,</w:t>
      </w:r>
      <w:r w:rsidR="00C064FF" w:rsidRPr="00EA5143">
        <w:rPr>
          <w:rFonts w:ascii="Garamond" w:hAnsi="Garamond" w:cs="Times New Roman"/>
          <w:color w:val="000000" w:themeColor="text1"/>
          <w:szCs w:val="24"/>
        </w:rPr>
        <w:t xml:space="preserve"> Melissa</w:t>
      </w:r>
      <w:r w:rsidR="00DB3DBB">
        <w:rPr>
          <w:rFonts w:ascii="Garamond" w:hAnsi="Garamond" w:cs="Times New Roman"/>
          <w:color w:val="000000" w:themeColor="text1"/>
          <w:szCs w:val="24"/>
        </w:rPr>
        <w:t>,</w:t>
      </w:r>
      <w:r w:rsidR="00C064FF" w:rsidRPr="00EA5143">
        <w:rPr>
          <w:rFonts w:ascii="Garamond" w:hAnsi="Garamond" w:cs="Times New Roman"/>
          <w:color w:val="000000" w:themeColor="text1"/>
          <w:szCs w:val="24"/>
        </w:rPr>
        <w:t xml:space="preserve"> describes:</w:t>
      </w:r>
    </w:p>
    <w:p w14:paraId="600CB4E4" w14:textId="2C0EA72F" w:rsidR="00A7592E" w:rsidRPr="00EA5143" w:rsidRDefault="00262D43" w:rsidP="00D64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I’ve never seen my dad scruffy. Never. Until that day I turned up in the home and he’s sitting there in screwed up clothes which really hurt me because I’m not used to that – not at all.</w:t>
      </w:r>
    </w:p>
    <w:p w14:paraId="62847699" w14:textId="1505EC64" w:rsidR="00E13E56" w:rsidRPr="00EA5143" w:rsidRDefault="00B351C9"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Here</w:t>
      </w:r>
      <w:r w:rsidR="004C31A6" w:rsidRPr="00EA5143">
        <w:rPr>
          <w:rFonts w:ascii="Garamond" w:hAnsi="Garamond" w:cs="Times New Roman"/>
          <w:color w:val="000000" w:themeColor="text1"/>
          <w:szCs w:val="24"/>
        </w:rPr>
        <w:t>, Melissa’s</w:t>
      </w:r>
      <w:r w:rsidRPr="00EA5143">
        <w:rPr>
          <w:rFonts w:ascii="Garamond" w:hAnsi="Garamond" w:cs="Times New Roman"/>
          <w:color w:val="000000" w:themeColor="text1"/>
          <w:szCs w:val="24"/>
        </w:rPr>
        <w:t xml:space="preserve"> Dad’s ‘standards’ of smart, well</w:t>
      </w:r>
      <w:r w:rsidR="00556139" w:rsidRPr="00EA5143">
        <w:rPr>
          <w:rFonts w:ascii="Garamond" w:hAnsi="Garamond" w:cs="Times New Roman"/>
          <w:color w:val="000000" w:themeColor="text1"/>
          <w:szCs w:val="24"/>
        </w:rPr>
        <w:t>-</w:t>
      </w:r>
      <w:r w:rsidRPr="00EA5143">
        <w:rPr>
          <w:rFonts w:ascii="Garamond" w:hAnsi="Garamond" w:cs="Times New Roman"/>
          <w:color w:val="000000" w:themeColor="text1"/>
          <w:szCs w:val="24"/>
        </w:rPr>
        <w:t>ironed clothes were disrupted in the context of care.</w:t>
      </w:r>
      <w:r w:rsidR="00C46B7F" w:rsidRPr="00EA5143">
        <w:rPr>
          <w:rFonts w:ascii="Garamond" w:hAnsi="Garamond" w:cs="Times New Roman"/>
          <w:color w:val="000000" w:themeColor="text1"/>
          <w:szCs w:val="24"/>
        </w:rPr>
        <w:t xml:space="preserve"> </w:t>
      </w:r>
      <w:r w:rsidR="00F46FAF" w:rsidRPr="00EA5143">
        <w:rPr>
          <w:rFonts w:ascii="Garamond" w:hAnsi="Garamond" w:cs="Times New Roman"/>
          <w:color w:val="000000" w:themeColor="text1"/>
          <w:szCs w:val="24"/>
        </w:rPr>
        <w:t>Such judgements about a</w:t>
      </w:r>
      <w:r w:rsidR="00300ED4" w:rsidRPr="00EA5143">
        <w:rPr>
          <w:rFonts w:ascii="Garamond" w:hAnsi="Garamond" w:cs="Times New Roman"/>
          <w:color w:val="000000" w:themeColor="text1"/>
          <w:szCs w:val="24"/>
        </w:rPr>
        <w:t xml:space="preserve">cceptable and normal dress </w:t>
      </w:r>
      <w:r w:rsidR="000B6C3F" w:rsidRPr="00EA5143">
        <w:rPr>
          <w:rFonts w:ascii="Garamond" w:hAnsi="Garamond" w:cs="Times New Roman"/>
          <w:color w:val="000000" w:themeColor="text1"/>
          <w:szCs w:val="24"/>
        </w:rPr>
        <w:t xml:space="preserve">are </w:t>
      </w:r>
      <w:r w:rsidR="00300ED4" w:rsidRPr="00EA5143">
        <w:rPr>
          <w:rFonts w:ascii="Garamond" w:hAnsi="Garamond" w:cs="Times New Roman"/>
          <w:color w:val="000000" w:themeColor="text1"/>
          <w:szCs w:val="24"/>
        </w:rPr>
        <w:t>read in the context of embodied biographies</w:t>
      </w:r>
      <w:r w:rsidR="000B6C3F" w:rsidRPr="00EA5143">
        <w:rPr>
          <w:rFonts w:ascii="Garamond" w:hAnsi="Garamond" w:cs="Times New Roman"/>
          <w:color w:val="000000" w:themeColor="text1"/>
          <w:szCs w:val="24"/>
        </w:rPr>
        <w:t xml:space="preserve"> and </w:t>
      </w:r>
      <w:r w:rsidR="00194176" w:rsidRPr="00EA5143">
        <w:rPr>
          <w:rFonts w:ascii="Garamond" w:hAnsi="Garamond" w:cs="Times New Roman"/>
          <w:color w:val="000000" w:themeColor="text1"/>
          <w:szCs w:val="24"/>
        </w:rPr>
        <w:t>‘</w:t>
      </w:r>
      <w:r w:rsidR="00300ED4" w:rsidRPr="00EA5143">
        <w:rPr>
          <w:rFonts w:ascii="Garamond" w:hAnsi="Garamond" w:cs="Times New Roman"/>
          <w:color w:val="000000" w:themeColor="text1"/>
          <w:szCs w:val="24"/>
        </w:rPr>
        <w:t>s</w:t>
      </w:r>
      <w:r w:rsidR="00C46B7F" w:rsidRPr="00EA5143">
        <w:rPr>
          <w:rFonts w:ascii="Garamond" w:hAnsi="Garamond" w:cs="Times New Roman"/>
          <w:color w:val="000000" w:themeColor="text1"/>
          <w:szCs w:val="24"/>
        </w:rPr>
        <w:t>tandards</w:t>
      </w:r>
      <w:r w:rsidR="00194176" w:rsidRPr="00EA5143">
        <w:rPr>
          <w:rFonts w:ascii="Garamond" w:hAnsi="Garamond" w:cs="Times New Roman"/>
          <w:color w:val="000000" w:themeColor="text1"/>
          <w:szCs w:val="24"/>
        </w:rPr>
        <w:t>’</w:t>
      </w:r>
      <w:r w:rsidR="00300ED4" w:rsidRPr="00EA5143">
        <w:rPr>
          <w:rFonts w:ascii="Garamond" w:hAnsi="Garamond" w:cs="Times New Roman"/>
          <w:color w:val="000000" w:themeColor="text1"/>
          <w:szCs w:val="24"/>
        </w:rPr>
        <w:t xml:space="preserve"> of dress</w:t>
      </w:r>
      <w:r w:rsidR="00C46B7F" w:rsidRPr="00EA5143">
        <w:rPr>
          <w:rFonts w:ascii="Garamond" w:hAnsi="Garamond" w:cs="Times New Roman"/>
          <w:color w:val="000000" w:themeColor="text1"/>
          <w:szCs w:val="24"/>
        </w:rPr>
        <w:t xml:space="preserve"> </w:t>
      </w:r>
      <w:r w:rsidR="000B6C3F" w:rsidRPr="00EA5143">
        <w:rPr>
          <w:rFonts w:ascii="Garamond" w:hAnsi="Garamond" w:cs="Times New Roman"/>
          <w:color w:val="000000" w:themeColor="text1"/>
          <w:szCs w:val="24"/>
        </w:rPr>
        <w:t xml:space="preserve">which </w:t>
      </w:r>
      <w:r w:rsidR="00C46B7F" w:rsidRPr="00EA5143">
        <w:rPr>
          <w:rFonts w:ascii="Garamond" w:hAnsi="Garamond" w:cs="Times New Roman"/>
          <w:color w:val="000000" w:themeColor="text1"/>
          <w:szCs w:val="24"/>
        </w:rPr>
        <w:t>are generational</w:t>
      </w:r>
      <w:r w:rsidR="00194176" w:rsidRPr="00EA5143">
        <w:rPr>
          <w:rFonts w:ascii="Garamond" w:hAnsi="Garamond" w:cs="Times New Roman"/>
          <w:color w:val="000000" w:themeColor="text1"/>
          <w:szCs w:val="24"/>
        </w:rPr>
        <w:t>, gendered</w:t>
      </w:r>
      <w:r w:rsidR="008C5F70" w:rsidRPr="00EA5143">
        <w:rPr>
          <w:rFonts w:ascii="Garamond" w:hAnsi="Garamond" w:cs="Times New Roman"/>
          <w:color w:val="000000" w:themeColor="text1"/>
          <w:szCs w:val="24"/>
        </w:rPr>
        <w:t>,</w:t>
      </w:r>
      <w:r w:rsidR="00C46B7F" w:rsidRPr="00EA5143">
        <w:rPr>
          <w:rFonts w:ascii="Garamond" w:hAnsi="Garamond" w:cs="Times New Roman"/>
          <w:color w:val="000000" w:themeColor="text1"/>
          <w:szCs w:val="24"/>
        </w:rPr>
        <w:t xml:space="preserve"> and classed</w:t>
      </w:r>
      <w:r w:rsidR="00C064FF" w:rsidRPr="00EA5143">
        <w:rPr>
          <w:rFonts w:ascii="Garamond" w:hAnsi="Garamond" w:cs="Times New Roman"/>
          <w:color w:val="000000" w:themeColor="text1"/>
          <w:szCs w:val="24"/>
        </w:rPr>
        <w:t>, as discussed below.</w:t>
      </w:r>
      <w:r w:rsidR="00C46B7F" w:rsidRPr="00EA5143">
        <w:rPr>
          <w:rFonts w:ascii="Garamond" w:hAnsi="Garamond" w:cs="Times New Roman"/>
          <w:color w:val="000000" w:themeColor="text1"/>
          <w:szCs w:val="24"/>
        </w:rPr>
        <w:t xml:space="preserve"> </w:t>
      </w:r>
      <w:r w:rsidR="000B6C3F" w:rsidRPr="00EA5143">
        <w:rPr>
          <w:rFonts w:ascii="Garamond" w:hAnsi="Garamond" w:cs="Times New Roman"/>
          <w:color w:val="000000" w:themeColor="text1"/>
          <w:szCs w:val="24"/>
        </w:rPr>
        <w:t xml:space="preserve">The laundry regime in care homes also limited the range of fabrics which could be brought into care, </w:t>
      </w:r>
      <w:r w:rsidR="00DB3DBB">
        <w:rPr>
          <w:rFonts w:ascii="Garamond" w:hAnsi="Garamond" w:cs="Times New Roman"/>
          <w:color w:val="000000" w:themeColor="text1"/>
          <w:szCs w:val="24"/>
        </w:rPr>
        <w:t>with</w:t>
      </w:r>
      <w:r w:rsidR="00DB3DBB" w:rsidRPr="00EA5143">
        <w:rPr>
          <w:rFonts w:ascii="Garamond" w:hAnsi="Garamond" w:cs="Times New Roman"/>
          <w:color w:val="000000" w:themeColor="text1"/>
          <w:szCs w:val="24"/>
        </w:rPr>
        <w:t xml:space="preserve"> </w:t>
      </w:r>
      <w:r w:rsidR="000B6C3F" w:rsidRPr="00EA5143">
        <w:rPr>
          <w:rFonts w:ascii="Garamond" w:hAnsi="Garamond" w:cs="Times New Roman"/>
          <w:color w:val="000000" w:themeColor="text1"/>
          <w:szCs w:val="24"/>
        </w:rPr>
        <w:t xml:space="preserve">fabrics </w:t>
      </w:r>
      <w:r w:rsidR="00DB3DBB">
        <w:rPr>
          <w:rFonts w:ascii="Garamond" w:hAnsi="Garamond" w:cs="Times New Roman"/>
          <w:color w:val="000000" w:themeColor="text1"/>
          <w:szCs w:val="24"/>
        </w:rPr>
        <w:t>like</w:t>
      </w:r>
      <w:r w:rsidR="000B6C3F" w:rsidRPr="00EA5143">
        <w:rPr>
          <w:rFonts w:ascii="Garamond" w:hAnsi="Garamond" w:cs="Times New Roman"/>
          <w:color w:val="000000" w:themeColor="text1"/>
          <w:szCs w:val="24"/>
        </w:rPr>
        <w:t xml:space="preserve"> </w:t>
      </w:r>
      <w:r w:rsidR="00300ED4" w:rsidRPr="00EA5143">
        <w:rPr>
          <w:rFonts w:ascii="Garamond" w:hAnsi="Garamond" w:cs="Times New Roman"/>
          <w:color w:val="000000" w:themeColor="text1"/>
          <w:szCs w:val="24"/>
        </w:rPr>
        <w:t xml:space="preserve">‘tweeds’, ‘silks’, and ‘proper woollens’ </w:t>
      </w:r>
      <w:r w:rsidR="00DB3DBB">
        <w:rPr>
          <w:rFonts w:ascii="Garamond" w:hAnsi="Garamond" w:cs="Times New Roman"/>
          <w:color w:val="000000" w:themeColor="text1"/>
          <w:szCs w:val="24"/>
        </w:rPr>
        <w:t>being</w:t>
      </w:r>
      <w:r w:rsidR="00DB3DBB" w:rsidRPr="00EA5143">
        <w:rPr>
          <w:rFonts w:ascii="Garamond" w:hAnsi="Garamond" w:cs="Times New Roman"/>
          <w:color w:val="000000" w:themeColor="text1"/>
          <w:szCs w:val="24"/>
        </w:rPr>
        <w:t xml:space="preserve"> </w:t>
      </w:r>
      <w:r w:rsidR="000B6C3F" w:rsidRPr="00EA5143">
        <w:rPr>
          <w:rFonts w:ascii="Garamond" w:hAnsi="Garamond" w:cs="Times New Roman"/>
          <w:color w:val="000000" w:themeColor="text1"/>
          <w:szCs w:val="24"/>
        </w:rPr>
        <w:t xml:space="preserve">particularly discouraged. </w:t>
      </w:r>
      <w:r w:rsidR="005B4DA6" w:rsidRPr="00EA5143">
        <w:rPr>
          <w:rFonts w:ascii="Garamond" w:hAnsi="Garamond" w:cs="Times New Roman"/>
          <w:color w:val="000000" w:themeColor="text1"/>
          <w:szCs w:val="24"/>
        </w:rPr>
        <w:t>Such fabrics can conve</w:t>
      </w:r>
      <w:r w:rsidR="000B6C3F" w:rsidRPr="00EA5143">
        <w:rPr>
          <w:rFonts w:ascii="Garamond" w:hAnsi="Garamond" w:cs="Times New Roman"/>
          <w:color w:val="000000" w:themeColor="text1"/>
          <w:szCs w:val="24"/>
        </w:rPr>
        <w:t xml:space="preserve">y comfort and familiarity at a tactile level, as well as </w:t>
      </w:r>
      <w:r w:rsidR="005B4DA6" w:rsidRPr="00EA5143">
        <w:rPr>
          <w:rFonts w:ascii="Garamond" w:hAnsi="Garamond" w:cs="Times New Roman"/>
          <w:color w:val="000000" w:themeColor="text1"/>
          <w:szCs w:val="24"/>
        </w:rPr>
        <w:t xml:space="preserve">ideas about </w:t>
      </w:r>
      <w:r w:rsidR="000B6C3F" w:rsidRPr="00EA5143">
        <w:rPr>
          <w:rFonts w:ascii="Garamond" w:hAnsi="Garamond" w:cs="Times New Roman"/>
          <w:color w:val="000000" w:themeColor="text1"/>
          <w:szCs w:val="24"/>
        </w:rPr>
        <w:t>‘quality’ fabrics being embedded with the habitus and identity of middle</w:t>
      </w:r>
      <w:r w:rsidR="00DB3DBB">
        <w:rPr>
          <w:rFonts w:ascii="Garamond" w:hAnsi="Garamond" w:cs="Times New Roman"/>
          <w:color w:val="000000" w:themeColor="text1"/>
          <w:szCs w:val="24"/>
        </w:rPr>
        <w:t>-</w:t>
      </w:r>
      <w:r w:rsidR="000B6C3F" w:rsidRPr="00EA5143">
        <w:rPr>
          <w:rFonts w:ascii="Garamond" w:hAnsi="Garamond" w:cs="Times New Roman"/>
          <w:color w:val="000000" w:themeColor="text1"/>
          <w:szCs w:val="24"/>
        </w:rPr>
        <w:t xml:space="preserve">class participants. </w:t>
      </w:r>
      <w:r w:rsidR="00300ED4" w:rsidRPr="00EA5143">
        <w:rPr>
          <w:rFonts w:ascii="Garamond" w:hAnsi="Garamond" w:cs="Times New Roman"/>
          <w:color w:val="000000" w:themeColor="text1"/>
          <w:szCs w:val="24"/>
        </w:rPr>
        <w:t>Therefore</w:t>
      </w:r>
      <w:r w:rsidR="008C5F70" w:rsidRPr="00EA5143">
        <w:rPr>
          <w:rFonts w:ascii="Garamond" w:hAnsi="Garamond" w:cs="Times New Roman"/>
          <w:color w:val="000000" w:themeColor="text1"/>
          <w:szCs w:val="24"/>
        </w:rPr>
        <w:t>,</w:t>
      </w:r>
      <w:r w:rsidR="00300ED4" w:rsidRPr="00EA5143">
        <w:rPr>
          <w:rFonts w:ascii="Garamond" w:hAnsi="Garamond" w:cs="Times New Roman"/>
          <w:color w:val="000000" w:themeColor="text1"/>
          <w:szCs w:val="24"/>
        </w:rPr>
        <w:t xml:space="preserve"> possibilities for maintaining continuity of self associated with ‘normal life’ and ontological security</w:t>
      </w:r>
      <w:r w:rsidR="00194176" w:rsidRPr="00EA5143">
        <w:rPr>
          <w:rFonts w:ascii="Garamond" w:hAnsi="Garamond" w:cs="Times New Roman"/>
          <w:color w:val="000000" w:themeColor="text1"/>
          <w:szCs w:val="24"/>
        </w:rPr>
        <w:t xml:space="preserve"> at a tactile, embodied level</w:t>
      </w:r>
      <w:r w:rsidR="00300ED4" w:rsidRPr="00EA5143">
        <w:rPr>
          <w:rFonts w:ascii="Garamond" w:hAnsi="Garamond" w:cs="Times New Roman"/>
          <w:color w:val="000000" w:themeColor="text1"/>
          <w:szCs w:val="24"/>
        </w:rPr>
        <w:t xml:space="preserve"> can become limited following transitions to care and the progression of dementia. </w:t>
      </w:r>
    </w:p>
    <w:p w14:paraId="0EC6A846" w14:textId="77777777" w:rsidR="007B2402" w:rsidRPr="00EA5143" w:rsidRDefault="007B2402"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p>
    <w:p w14:paraId="76322CFD" w14:textId="77777777" w:rsidR="00990DFD" w:rsidRPr="00EA5143" w:rsidRDefault="00882A18" w:rsidP="00A95F81">
      <w:pPr>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P</w:t>
      </w:r>
      <w:r w:rsidR="00990DFD" w:rsidRPr="00EA5143">
        <w:rPr>
          <w:rFonts w:ascii="Garamond" w:hAnsi="Garamond" w:cs="Times New Roman"/>
          <w:b/>
          <w:color w:val="000000" w:themeColor="text1"/>
          <w:szCs w:val="24"/>
        </w:rPr>
        <w:t xml:space="preserve">assing, stigma, normalisation </w:t>
      </w:r>
    </w:p>
    <w:p w14:paraId="7DF4E283" w14:textId="55B1B0A6" w:rsidR="00E13E56" w:rsidRPr="00EA5143" w:rsidRDefault="000A3FC8"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There was a tension in the interviews between the desire to respond to the wishes of the person with dementia</w:t>
      </w:r>
      <w:r w:rsidR="00EE56BF"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and </w:t>
      </w:r>
      <w:r w:rsidR="00BD7029" w:rsidRPr="00EA5143">
        <w:rPr>
          <w:rFonts w:ascii="Garamond" w:hAnsi="Garamond" w:cs="Times New Roman"/>
          <w:color w:val="000000" w:themeColor="text1"/>
          <w:szCs w:val="24"/>
        </w:rPr>
        <w:t xml:space="preserve">what were seen as </w:t>
      </w:r>
      <w:r w:rsidR="009A20CB" w:rsidRPr="00EA5143">
        <w:rPr>
          <w:rFonts w:ascii="Garamond" w:hAnsi="Garamond" w:cs="Times New Roman"/>
          <w:color w:val="000000" w:themeColor="text1"/>
          <w:szCs w:val="24"/>
        </w:rPr>
        <w:t xml:space="preserve">traditional </w:t>
      </w:r>
      <w:r w:rsidR="00BD7029" w:rsidRPr="00EA5143">
        <w:rPr>
          <w:rFonts w:ascii="Garamond" w:hAnsi="Garamond" w:cs="Times New Roman"/>
          <w:color w:val="000000" w:themeColor="text1"/>
          <w:szCs w:val="24"/>
        </w:rPr>
        <w:t xml:space="preserve">performance norms in relation to </w:t>
      </w:r>
      <w:r w:rsidR="00CB5142" w:rsidRPr="00EA5143">
        <w:rPr>
          <w:rFonts w:ascii="Garamond" w:hAnsi="Garamond" w:cs="Times New Roman"/>
          <w:color w:val="000000" w:themeColor="text1"/>
          <w:szCs w:val="24"/>
        </w:rPr>
        <w:t>dress.</w:t>
      </w:r>
      <w:r w:rsidRPr="00EA5143">
        <w:rPr>
          <w:rFonts w:ascii="Garamond" w:hAnsi="Garamond" w:cs="Times New Roman"/>
          <w:color w:val="000000" w:themeColor="text1"/>
          <w:szCs w:val="24"/>
        </w:rPr>
        <w:t xml:space="preserve"> </w:t>
      </w:r>
      <w:r w:rsidR="00284E77" w:rsidRPr="00EA5143">
        <w:rPr>
          <w:rFonts w:ascii="Garamond" w:hAnsi="Garamond" w:cs="Times New Roman"/>
          <w:color w:val="000000" w:themeColor="text1"/>
          <w:szCs w:val="24"/>
        </w:rPr>
        <w:t xml:space="preserve">Dress is part of the micro-order of </w:t>
      </w:r>
      <w:r w:rsidR="00CD2A6B" w:rsidRPr="00EA5143">
        <w:rPr>
          <w:rFonts w:ascii="Garamond" w:hAnsi="Garamond" w:cs="Times New Roman"/>
          <w:color w:val="000000" w:themeColor="text1"/>
          <w:szCs w:val="24"/>
        </w:rPr>
        <w:t>social life</w:t>
      </w:r>
      <w:r w:rsidR="00284E77" w:rsidRPr="00EA5143">
        <w:rPr>
          <w:rFonts w:ascii="Garamond" w:hAnsi="Garamond" w:cs="Times New Roman"/>
          <w:color w:val="000000" w:themeColor="text1"/>
          <w:szCs w:val="24"/>
        </w:rPr>
        <w:t xml:space="preserve"> and dressing </w:t>
      </w:r>
      <w:r w:rsidR="001D6530" w:rsidRPr="00EA5143">
        <w:rPr>
          <w:rFonts w:ascii="Garamond" w:hAnsi="Garamond" w:cs="Times New Roman"/>
          <w:color w:val="000000" w:themeColor="text1"/>
          <w:szCs w:val="24"/>
        </w:rPr>
        <w:t>inappropriately can inc</w:t>
      </w:r>
      <w:r w:rsidR="00284E77" w:rsidRPr="00EA5143">
        <w:rPr>
          <w:rFonts w:ascii="Garamond" w:hAnsi="Garamond" w:cs="Times New Roman"/>
          <w:color w:val="000000" w:themeColor="text1"/>
          <w:szCs w:val="24"/>
        </w:rPr>
        <w:t>ur moral judgements (Entwistle</w:t>
      </w:r>
      <w:r w:rsidR="00B14A63" w:rsidRPr="00EA5143">
        <w:rPr>
          <w:rFonts w:ascii="Garamond" w:hAnsi="Garamond" w:cs="Times New Roman"/>
          <w:color w:val="000000" w:themeColor="text1"/>
          <w:szCs w:val="24"/>
        </w:rPr>
        <w:t>,</w:t>
      </w:r>
      <w:r w:rsidR="008C7DB1" w:rsidRPr="00EA5143">
        <w:rPr>
          <w:rFonts w:ascii="Garamond" w:hAnsi="Garamond" w:cs="Times New Roman"/>
          <w:color w:val="000000" w:themeColor="text1"/>
          <w:szCs w:val="24"/>
        </w:rPr>
        <w:t xml:space="preserve"> 2000</w:t>
      </w:r>
      <w:r w:rsidR="00284E77" w:rsidRPr="00EA5143">
        <w:rPr>
          <w:rFonts w:ascii="Garamond" w:hAnsi="Garamond" w:cs="Times New Roman"/>
          <w:color w:val="000000" w:themeColor="text1"/>
          <w:szCs w:val="24"/>
        </w:rPr>
        <w:t>). In the context of later life</w:t>
      </w:r>
      <w:r w:rsidR="00CD2A6B" w:rsidRPr="00EA5143">
        <w:rPr>
          <w:rFonts w:ascii="Garamond" w:hAnsi="Garamond" w:cs="Times New Roman"/>
          <w:color w:val="000000" w:themeColor="text1"/>
          <w:szCs w:val="24"/>
        </w:rPr>
        <w:t>,</w:t>
      </w:r>
      <w:r w:rsidR="00284E77" w:rsidRPr="00EA5143">
        <w:rPr>
          <w:rFonts w:ascii="Garamond" w:hAnsi="Garamond" w:cs="Times New Roman"/>
          <w:color w:val="000000" w:themeColor="text1"/>
          <w:szCs w:val="24"/>
        </w:rPr>
        <w:t xml:space="preserve"> th</w:t>
      </w:r>
      <w:r w:rsidR="00CD2A6B" w:rsidRPr="00EA5143">
        <w:rPr>
          <w:rFonts w:ascii="Garamond" w:hAnsi="Garamond" w:cs="Times New Roman"/>
          <w:color w:val="000000" w:themeColor="text1"/>
          <w:szCs w:val="24"/>
        </w:rPr>
        <w:t>ese judgment</w:t>
      </w:r>
      <w:r w:rsidR="003E7258" w:rsidRPr="00EA5143">
        <w:rPr>
          <w:rFonts w:ascii="Garamond" w:hAnsi="Garamond" w:cs="Times New Roman"/>
          <w:color w:val="000000" w:themeColor="text1"/>
          <w:szCs w:val="24"/>
        </w:rPr>
        <w:t>s</w:t>
      </w:r>
      <w:r w:rsidR="00CD2A6B" w:rsidRPr="00EA5143">
        <w:rPr>
          <w:rFonts w:ascii="Garamond" w:hAnsi="Garamond" w:cs="Times New Roman"/>
          <w:color w:val="000000" w:themeColor="text1"/>
          <w:szCs w:val="24"/>
        </w:rPr>
        <w:t xml:space="preserve"> </w:t>
      </w:r>
      <w:r w:rsidR="00BD7029" w:rsidRPr="00EA5143">
        <w:rPr>
          <w:rFonts w:ascii="Garamond" w:hAnsi="Garamond" w:cs="Times New Roman"/>
          <w:color w:val="000000" w:themeColor="text1"/>
          <w:szCs w:val="24"/>
        </w:rPr>
        <w:t xml:space="preserve">can </w:t>
      </w:r>
      <w:r w:rsidR="00CD2A6B" w:rsidRPr="00EA5143">
        <w:rPr>
          <w:rFonts w:ascii="Garamond" w:hAnsi="Garamond" w:cs="Times New Roman"/>
          <w:color w:val="000000" w:themeColor="text1"/>
          <w:szCs w:val="24"/>
        </w:rPr>
        <w:t>take on</w:t>
      </w:r>
      <w:r w:rsidR="008C7DB1" w:rsidRPr="00EA5143">
        <w:rPr>
          <w:rFonts w:ascii="Garamond" w:hAnsi="Garamond" w:cs="Times New Roman"/>
          <w:color w:val="000000" w:themeColor="text1"/>
          <w:szCs w:val="24"/>
        </w:rPr>
        <w:t xml:space="preserve"> </w:t>
      </w:r>
      <w:r w:rsidR="00BD7029" w:rsidRPr="00EA5143">
        <w:rPr>
          <w:rFonts w:ascii="Garamond" w:hAnsi="Garamond" w:cs="Times New Roman"/>
          <w:color w:val="000000" w:themeColor="text1"/>
          <w:szCs w:val="24"/>
        </w:rPr>
        <w:t xml:space="preserve">a </w:t>
      </w:r>
      <w:r w:rsidR="008C7DB1" w:rsidRPr="00EA5143">
        <w:rPr>
          <w:rFonts w:ascii="Garamond" w:hAnsi="Garamond" w:cs="Times New Roman"/>
          <w:color w:val="000000" w:themeColor="text1"/>
          <w:szCs w:val="24"/>
        </w:rPr>
        <w:t xml:space="preserve">new </w:t>
      </w:r>
      <w:r w:rsidR="00BD7029" w:rsidRPr="00EA5143">
        <w:rPr>
          <w:rFonts w:ascii="Garamond" w:hAnsi="Garamond" w:cs="Times New Roman"/>
          <w:color w:val="000000" w:themeColor="text1"/>
          <w:szCs w:val="24"/>
        </w:rPr>
        <w:t>meaning</w:t>
      </w:r>
      <w:r w:rsidR="00284E77" w:rsidRPr="00EA5143">
        <w:rPr>
          <w:rFonts w:ascii="Garamond" w:hAnsi="Garamond" w:cs="Times New Roman"/>
          <w:color w:val="000000" w:themeColor="text1"/>
          <w:szCs w:val="24"/>
        </w:rPr>
        <w:t xml:space="preserve">, </w:t>
      </w:r>
      <w:r w:rsidR="00DC6696" w:rsidRPr="00EA5143">
        <w:rPr>
          <w:rFonts w:ascii="Garamond" w:hAnsi="Garamond" w:cs="Times New Roman"/>
          <w:color w:val="000000" w:themeColor="text1"/>
          <w:szCs w:val="24"/>
        </w:rPr>
        <w:t xml:space="preserve">with </w:t>
      </w:r>
      <w:r w:rsidR="00994AED" w:rsidRPr="00EA5143">
        <w:rPr>
          <w:rFonts w:ascii="Garamond" w:hAnsi="Garamond" w:cs="Times New Roman"/>
          <w:color w:val="000000" w:themeColor="text1"/>
          <w:szCs w:val="24"/>
        </w:rPr>
        <w:t>‘</w:t>
      </w:r>
      <w:r w:rsidR="00DC6696" w:rsidRPr="00EA5143">
        <w:rPr>
          <w:rFonts w:ascii="Garamond" w:hAnsi="Garamond" w:cs="Times New Roman"/>
          <w:color w:val="000000" w:themeColor="text1"/>
          <w:szCs w:val="24"/>
        </w:rPr>
        <w:t>slippages of dress’ such as tears, stains</w:t>
      </w:r>
      <w:r w:rsidR="00AF3FEB">
        <w:rPr>
          <w:rFonts w:ascii="Garamond" w:hAnsi="Garamond" w:cs="Times New Roman"/>
          <w:color w:val="000000" w:themeColor="text1"/>
          <w:szCs w:val="24"/>
        </w:rPr>
        <w:t>,</w:t>
      </w:r>
      <w:r w:rsidR="00DC6696" w:rsidRPr="00EA5143">
        <w:rPr>
          <w:rFonts w:ascii="Garamond" w:hAnsi="Garamond" w:cs="Times New Roman"/>
          <w:color w:val="000000" w:themeColor="text1"/>
          <w:szCs w:val="24"/>
        </w:rPr>
        <w:t xml:space="preserve"> or drooping hems </w:t>
      </w:r>
      <w:r w:rsidR="00365DF4" w:rsidRPr="00EA5143">
        <w:rPr>
          <w:rFonts w:ascii="Garamond" w:hAnsi="Garamond" w:cs="Times New Roman"/>
          <w:color w:val="000000" w:themeColor="text1"/>
          <w:szCs w:val="24"/>
        </w:rPr>
        <w:t xml:space="preserve">becoming </w:t>
      </w:r>
      <w:r w:rsidR="00DC6696" w:rsidRPr="00EA5143">
        <w:rPr>
          <w:rFonts w:ascii="Garamond" w:hAnsi="Garamond" w:cs="Times New Roman"/>
          <w:color w:val="000000" w:themeColor="text1"/>
          <w:szCs w:val="24"/>
        </w:rPr>
        <w:t>interpreted as sign</w:t>
      </w:r>
      <w:r w:rsidR="008C7DB1" w:rsidRPr="00EA5143">
        <w:rPr>
          <w:rFonts w:ascii="Garamond" w:hAnsi="Garamond" w:cs="Times New Roman"/>
          <w:color w:val="000000" w:themeColor="text1"/>
          <w:szCs w:val="24"/>
        </w:rPr>
        <w:t>s</w:t>
      </w:r>
      <w:r w:rsidR="00DC6696" w:rsidRPr="00EA5143">
        <w:rPr>
          <w:rFonts w:ascii="Garamond" w:hAnsi="Garamond" w:cs="Times New Roman"/>
          <w:color w:val="000000" w:themeColor="text1"/>
          <w:szCs w:val="24"/>
        </w:rPr>
        <w:t xml:space="preserve"> of </w:t>
      </w:r>
      <w:r w:rsidR="008C7DB1" w:rsidRPr="00EA5143">
        <w:rPr>
          <w:rFonts w:ascii="Garamond" w:hAnsi="Garamond" w:cs="Times New Roman"/>
          <w:color w:val="000000" w:themeColor="text1"/>
          <w:szCs w:val="24"/>
        </w:rPr>
        <w:t xml:space="preserve">wider </w:t>
      </w:r>
      <w:r w:rsidR="00DC6696" w:rsidRPr="00EA5143">
        <w:rPr>
          <w:rFonts w:ascii="Garamond" w:hAnsi="Garamond" w:cs="Times New Roman"/>
          <w:color w:val="000000" w:themeColor="text1"/>
          <w:szCs w:val="24"/>
        </w:rPr>
        <w:t>mental or moral failure</w:t>
      </w:r>
      <w:r w:rsidR="008C7DB1" w:rsidRPr="00EA5143">
        <w:rPr>
          <w:rFonts w:ascii="Garamond" w:hAnsi="Garamond" w:cs="Times New Roman"/>
          <w:color w:val="000000" w:themeColor="text1"/>
          <w:szCs w:val="24"/>
        </w:rPr>
        <w:t>, pointing to the dereliction of age</w:t>
      </w:r>
      <w:r w:rsidR="00DC6696" w:rsidRPr="00EA5143">
        <w:rPr>
          <w:rFonts w:ascii="Garamond" w:hAnsi="Garamond" w:cs="Times New Roman"/>
          <w:color w:val="000000" w:themeColor="text1"/>
          <w:szCs w:val="24"/>
        </w:rPr>
        <w:t xml:space="preserve"> (Twigg</w:t>
      </w:r>
      <w:r w:rsidR="003E7258" w:rsidRPr="00EA5143">
        <w:rPr>
          <w:rFonts w:ascii="Garamond" w:hAnsi="Garamond" w:cs="Times New Roman"/>
          <w:color w:val="000000" w:themeColor="text1"/>
          <w:szCs w:val="24"/>
        </w:rPr>
        <w:t>,</w:t>
      </w:r>
      <w:r w:rsidR="00DC6696" w:rsidRPr="00EA5143">
        <w:rPr>
          <w:rFonts w:ascii="Garamond" w:hAnsi="Garamond" w:cs="Times New Roman"/>
          <w:color w:val="000000" w:themeColor="text1"/>
          <w:szCs w:val="24"/>
        </w:rPr>
        <w:t xml:space="preserve"> 2013). </w:t>
      </w:r>
      <w:r w:rsidR="004614B3" w:rsidRPr="00EA5143">
        <w:rPr>
          <w:rFonts w:ascii="Garamond" w:hAnsi="Garamond" w:cs="Times New Roman"/>
          <w:color w:val="000000" w:themeColor="text1"/>
          <w:szCs w:val="24"/>
        </w:rPr>
        <w:t>Dressing</w:t>
      </w:r>
      <w:r w:rsidR="00E1475B">
        <w:rPr>
          <w:rFonts w:ascii="Garamond" w:hAnsi="Garamond" w:cs="Times New Roman"/>
          <w:color w:val="000000" w:themeColor="text1"/>
          <w:szCs w:val="24"/>
        </w:rPr>
        <w:t xml:space="preserve"> </w:t>
      </w:r>
      <w:r w:rsidR="00D83451">
        <w:rPr>
          <w:rFonts w:ascii="Garamond" w:hAnsi="Garamond" w:cs="Times New Roman"/>
          <w:color w:val="000000" w:themeColor="text1"/>
          <w:szCs w:val="24"/>
        </w:rPr>
        <w:t>as one gets older</w:t>
      </w:r>
      <w:r w:rsidR="00BD7029" w:rsidRPr="00EA5143">
        <w:rPr>
          <w:rFonts w:ascii="Garamond" w:hAnsi="Garamond" w:cs="Times New Roman"/>
          <w:color w:val="000000" w:themeColor="text1"/>
          <w:szCs w:val="24"/>
        </w:rPr>
        <w:t xml:space="preserve">, </w:t>
      </w:r>
      <w:r w:rsidR="004614B3" w:rsidRPr="00EA5143">
        <w:rPr>
          <w:rFonts w:ascii="Garamond" w:hAnsi="Garamond" w:cs="Times New Roman"/>
          <w:color w:val="000000" w:themeColor="text1"/>
          <w:szCs w:val="24"/>
        </w:rPr>
        <w:t>therefore</w:t>
      </w:r>
      <w:r w:rsidR="00BD7029" w:rsidRPr="00EA5143">
        <w:rPr>
          <w:rFonts w:ascii="Garamond" w:hAnsi="Garamond" w:cs="Times New Roman"/>
          <w:color w:val="000000" w:themeColor="text1"/>
          <w:szCs w:val="24"/>
        </w:rPr>
        <w:t>, can become</w:t>
      </w:r>
      <w:r w:rsidR="004614B3" w:rsidRPr="00EA5143">
        <w:rPr>
          <w:rFonts w:ascii="Garamond" w:hAnsi="Garamond" w:cs="Times New Roman"/>
          <w:color w:val="000000" w:themeColor="text1"/>
          <w:szCs w:val="24"/>
        </w:rPr>
        <w:t xml:space="preserve"> </w:t>
      </w:r>
      <w:r w:rsidR="008C7DB1" w:rsidRPr="00EA5143">
        <w:rPr>
          <w:rFonts w:ascii="Garamond" w:hAnsi="Garamond" w:cs="Times New Roman"/>
          <w:color w:val="000000" w:themeColor="text1"/>
          <w:szCs w:val="24"/>
        </w:rPr>
        <w:t xml:space="preserve">a process of </w:t>
      </w:r>
      <w:r w:rsidR="004614B3" w:rsidRPr="00EA5143">
        <w:rPr>
          <w:rFonts w:ascii="Garamond" w:hAnsi="Garamond" w:cs="Times New Roman"/>
          <w:color w:val="000000" w:themeColor="text1"/>
          <w:szCs w:val="24"/>
        </w:rPr>
        <w:t xml:space="preserve">staving off </w:t>
      </w:r>
      <w:r w:rsidR="008C7DB1" w:rsidRPr="00EA5143">
        <w:rPr>
          <w:rFonts w:ascii="Garamond" w:hAnsi="Garamond" w:cs="Times New Roman"/>
          <w:color w:val="000000" w:themeColor="text1"/>
          <w:szCs w:val="24"/>
        </w:rPr>
        <w:t xml:space="preserve">such </w:t>
      </w:r>
      <w:r w:rsidR="004614B3" w:rsidRPr="00EA5143">
        <w:rPr>
          <w:rFonts w:ascii="Garamond" w:hAnsi="Garamond" w:cs="Times New Roman"/>
          <w:color w:val="000000" w:themeColor="text1"/>
          <w:szCs w:val="24"/>
        </w:rPr>
        <w:t>dereliction</w:t>
      </w:r>
      <w:r w:rsidR="00BD7029" w:rsidRPr="00EA5143">
        <w:rPr>
          <w:rFonts w:ascii="Garamond" w:hAnsi="Garamond" w:cs="Times New Roman"/>
          <w:color w:val="000000" w:themeColor="text1"/>
          <w:szCs w:val="24"/>
        </w:rPr>
        <w:t xml:space="preserve">. But this </w:t>
      </w:r>
      <w:r w:rsidR="00CD2A6B" w:rsidRPr="00EA5143">
        <w:rPr>
          <w:rFonts w:ascii="Garamond" w:hAnsi="Garamond" w:cs="Times New Roman"/>
          <w:color w:val="000000" w:themeColor="text1"/>
          <w:szCs w:val="24"/>
        </w:rPr>
        <w:t xml:space="preserve">can be </w:t>
      </w:r>
      <w:r w:rsidR="004614B3" w:rsidRPr="00EA5143">
        <w:rPr>
          <w:rFonts w:ascii="Garamond" w:hAnsi="Garamond" w:cs="Times New Roman"/>
          <w:color w:val="000000" w:themeColor="text1"/>
          <w:szCs w:val="24"/>
        </w:rPr>
        <w:t>increasingly challenging in the context of dementia</w:t>
      </w:r>
      <w:r w:rsidR="00BD7029" w:rsidRPr="00EA5143">
        <w:rPr>
          <w:rFonts w:ascii="Garamond" w:hAnsi="Garamond" w:cs="Times New Roman"/>
          <w:color w:val="000000" w:themeColor="text1"/>
          <w:szCs w:val="24"/>
        </w:rPr>
        <w:t xml:space="preserve"> where odd, discordant</w:t>
      </w:r>
      <w:r w:rsidR="00AF3FEB">
        <w:rPr>
          <w:rFonts w:ascii="Garamond" w:hAnsi="Garamond" w:cs="Times New Roman"/>
          <w:color w:val="000000" w:themeColor="text1"/>
          <w:szCs w:val="24"/>
        </w:rPr>
        <w:t>,</w:t>
      </w:r>
      <w:r w:rsidR="00BD7029" w:rsidRPr="00EA5143">
        <w:rPr>
          <w:rFonts w:ascii="Garamond" w:hAnsi="Garamond" w:cs="Times New Roman"/>
          <w:color w:val="000000" w:themeColor="text1"/>
          <w:szCs w:val="24"/>
        </w:rPr>
        <w:t xml:space="preserve"> or bizarre dress can signal a reduced, and potentially stigmatised, social status</w:t>
      </w:r>
      <w:r w:rsidR="004614B3" w:rsidRPr="00EA5143">
        <w:rPr>
          <w:rFonts w:ascii="Garamond" w:hAnsi="Garamond" w:cs="Times New Roman"/>
          <w:color w:val="000000" w:themeColor="text1"/>
          <w:szCs w:val="24"/>
        </w:rPr>
        <w:t xml:space="preserve">. </w:t>
      </w:r>
      <w:r w:rsidR="00CD2A6B" w:rsidRPr="00EA5143">
        <w:rPr>
          <w:rFonts w:ascii="Garamond" w:hAnsi="Garamond" w:cs="Times New Roman"/>
          <w:color w:val="000000" w:themeColor="text1"/>
          <w:szCs w:val="24"/>
        </w:rPr>
        <w:t xml:space="preserve">Stigma </w:t>
      </w:r>
      <w:r w:rsidR="00BD7029" w:rsidRPr="00EA5143">
        <w:rPr>
          <w:rFonts w:ascii="Garamond" w:hAnsi="Garamond" w:cs="Times New Roman"/>
          <w:color w:val="000000" w:themeColor="text1"/>
          <w:szCs w:val="24"/>
        </w:rPr>
        <w:t xml:space="preserve">here </w:t>
      </w:r>
      <w:r w:rsidR="00CD2A6B" w:rsidRPr="00EA5143">
        <w:rPr>
          <w:rFonts w:ascii="Garamond" w:hAnsi="Garamond" w:cs="Times New Roman"/>
          <w:color w:val="000000" w:themeColor="text1"/>
          <w:szCs w:val="24"/>
        </w:rPr>
        <w:t xml:space="preserve">can </w:t>
      </w:r>
      <w:r w:rsidR="00BD7029" w:rsidRPr="00EA5143">
        <w:rPr>
          <w:rFonts w:ascii="Garamond" w:hAnsi="Garamond" w:cs="Times New Roman"/>
          <w:color w:val="000000" w:themeColor="text1"/>
          <w:szCs w:val="24"/>
        </w:rPr>
        <w:t xml:space="preserve">also </w:t>
      </w:r>
      <w:r w:rsidR="00CD2A6B" w:rsidRPr="00EA5143">
        <w:rPr>
          <w:rFonts w:ascii="Garamond" w:hAnsi="Garamond" w:cs="Times New Roman"/>
          <w:color w:val="000000" w:themeColor="text1"/>
          <w:szCs w:val="24"/>
        </w:rPr>
        <w:t>be associative</w:t>
      </w:r>
      <w:r w:rsidR="00710BAB" w:rsidRPr="00EA5143">
        <w:rPr>
          <w:rFonts w:ascii="Garamond" w:hAnsi="Garamond" w:cs="Times New Roman"/>
          <w:color w:val="000000" w:themeColor="text1"/>
          <w:szCs w:val="24"/>
        </w:rPr>
        <w:t xml:space="preserve"> (Goffman</w:t>
      </w:r>
      <w:r w:rsidR="001A2AE1" w:rsidRPr="00EA5143">
        <w:rPr>
          <w:rFonts w:ascii="Garamond" w:hAnsi="Garamond" w:cs="Times New Roman"/>
          <w:color w:val="000000" w:themeColor="text1"/>
          <w:szCs w:val="24"/>
        </w:rPr>
        <w:t>, 1963</w:t>
      </w:r>
      <w:r w:rsidR="00710BAB" w:rsidRPr="00EA5143">
        <w:rPr>
          <w:rFonts w:ascii="Garamond" w:hAnsi="Garamond" w:cs="Times New Roman"/>
          <w:color w:val="000000" w:themeColor="text1"/>
          <w:szCs w:val="24"/>
        </w:rPr>
        <w:t>)</w:t>
      </w:r>
      <w:r w:rsidR="00CD2A6B" w:rsidRPr="00EA5143">
        <w:rPr>
          <w:rFonts w:ascii="Garamond" w:hAnsi="Garamond" w:cs="Times New Roman"/>
          <w:color w:val="000000" w:themeColor="text1"/>
          <w:szCs w:val="24"/>
        </w:rPr>
        <w:t xml:space="preserve">. </w:t>
      </w:r>
      <w:r w:rsidR="00A65F40" w:rsidRPr="00EA5143">
        <w:rPr>
          <w:rFonts w:ascii="Garamond" w:hAnsi="Garamond" w:cs="Times New Roman"/>
          <w:color w:val="000000" w:themeColor="text1"/>
          <w:szCs w:val="24"/>
        </w:rPr>
        <w:t xml:space="preserve">One </w:t>
      </w:r>
      <w:r w:rsidR="00194176" w:rsidRPr="00EA5143">
        <w:rPr>
          <w:rFonts w:ascii="Garamond" w:hAnsi="Garamond" w:cs="Times New Roman"/>
          <w:color w:val="000000" w:themeColor="text1"/>
          <w:szCs w:val="24"/>
        </w:rPr>
        <w:t xml:space="preserve">woman </w:t>
      </w:r>
      <w:r w:rsidR="00A65F40" w:rsidRPr="00EA5143">
        <w:rPr>
          <w:rFonts w:ascii="Garamond" w:hAnsi="Garamond" w:cs="Times New Roman"/>
          <w:color w:val="000000" w:themeColor="text1"/>
          <w:szCs w:val="24"/>
        </w:rPr>
        <w:t xml:space="preserve">described how when she </w:t>
      </w:r>
      <w:r w:rsidR="00BB0B27" w:rsidRPr="00EA5143">
        <w:rPr>
          <w:rFonts w:ascii="Garamond" w:hAnsi="Garamond" w:cs="Times New Roman"/>
          <w:color w:val="000000" w:themeColor="text1"/>
          <w:szCs w:val="24"/>
        </w:rPr>
        <w:t>takes</w:t>
      </w:r>
      <w:r w:rsidR="00194176" w:rsidRPr="00EA5143">
        <w:rPr>
          <w:rFonts w:ascii="Garamond" w:hAnsi="Garamond" w:cs="Times New Roman"/>
          <w:color w:val="000000" w:themeColor="text1"/>
          <w:szCs w:val="24"/>
        </w:rPr>
        <w:t xml:space="preserve"> her </w:t>
      </w:r>
      <w:r w:rsidR="00A65F40" w:rsidRPr="00EA5143">
        <w:rPr>
          <w:rFonts w:ascii="Garamond" w:hAnsi="Garamond" w:cs="Times New Roman"/>
          <w:color w:val="000000" w:themeColor="text1"/>
          <w:szCs w:val="24"/>
        </w:rPr>
        <w:t>friend Deirdre</w:t>
      </w:r>
      <w:r w:rsidR="00300ED4" w:rsidRPr="00EA5143">
        <w:rPr>
          <w:rFonts w:ascii="Garamond" w:hAnsi="Garamond" w:cs="Times New Roman"/>
          <w:color w:val="000000" w:themeColor="text1"/>
          <w:szCs w:val="24"/>
        </w:rPr>
        <w:t xml:space="preserve"> </w:t>
      </w:r>
      <w:r w:rsidR="00194176" w:rsidRPr="00EA5143">
        <w:rPr>
          <w:rFonts w:ascii="Garamond" w:hAnsi="Garamond" w:cs="Times New Roman"/>
          <w:color w:val="000000" w:themeColor="text1"/>
          <w:szCs w:val="24"/>
        </w:rPr>
        <w:t>out shopping</w:t>
      </w:r>
      <w:r w:rsidR="008C7DB1" w:rsidRPr="00EA5143">
        <w:rPr>
          <w:rFonts w:ascii="Garamond" w:hAnsi="Garamond" w:cs="Times New Roman"/>
          <w:color w:val="000000" w:themeColor="text1"/>
          <w:szCs w:val="24"/>
        </w:rPr>
        <w:t>,</w:t>
      </w:r>
      <w:r w:rsidR="00194176" w:rsidRPr="00EA5143">
        <w:rPr>
          <w:rFonts w:ascii="Garamond" w:hAnsi="Garamond" w:cs="Times New Roman"/>
          <w:color w:val="000000" w:themeColor="text1"/>
          <w:szCs w:val="24"/>
        </w:rPr>
        <w:t xml:space="preserve"> </w:t>
      </w:r>
      <w:r w:rsidR="008C7DB1" w:rsidRPr="00EA5143">
        <w:rPr>
          <w:rFonts w:ascii="Garamond" w:hAnsi="Garamond" w:cs="Times New Roman"/>
          <w:color w:val="000000" w:themeColor="text1"/>
          <w:szCs w:val="24"/>
        </w:rPr>
        <w:t xml:space="preserve">who </w:t>
      </w:r>
      <w:r w:rsidR="00A65F40" w:rsidRPr="00EA5143">
        <w:rPr>
          <w:rFonts w:ascii="Garamond" w:hAnsi="Garamond" w:cs="Times New Roman"/>
          <w:color w:val="000000" w:themeColor="text1"/>
          <w:szCs w:val="24"/>
        </w:rPr>
        <w:t xml:space="preserve">tends to wear the </w:t>
      </w:r>
      <w:r w:rsidR="00300ED4" w:rsidRPr="00EA5143">
        <w:rPr>
          <w:rFonts w:ascii="Garamond" w:hAnsi="Garamond" w:cs="Times New Roman"/>
          <w:color w:val="000000" w:themeColor="text1"/>
          <w:szCs w:val="24"/>
        </w:rPr>
        <w:t>‘</w:t>
      </w:r>
      <w:r w:rsidR="00A65F40" w:rsidRPr="00EA5143">
        <w:rPr>
          <w:rFonts w:ascii="Garamond" w:hAnsi="Garamond" w:cs="Times New Roman"/>
          <w:color w:val="000000" w:themeColor="text1"/>
          <w:szCs w:val="24"/>
        </w:rPr>
        <w:t>same old tatty clothing</w:t>
      </w:r>
      <w:r w:rsidR="00300ED4" w:rsidRPr="00EA5143">
        <w:rPr>
          <w:rFonts w:ascii="Garamond" w:hAnsi="Garamond" w:cs="Times New Roman"/>
          <w:color w:val="000000" w:themeColor="text1"/>
          <w:szCs w:val="24"/>
        </w:rPr>
        <w:t>’</w:t>
      </w:r>
      <w:r w:rsidR="00A65F40" w:rsidRPr="00EA5143">
        <w:rPr>
          <w:rFonts w:ascii="Garamond" w:hAnsi="Garamond" w:cs="Times New Roman"/>
          <w:color w:val="000000" w:themeColor="text1"/>
          <w:szCs w:val="24"/>
        </w:rPr>
        <w:t>, she was concerned that ‘people seemed to look</w:t>
      </w:r>
      <w:r w:rsidR="00120A65" w:rsidRPr="00EA5143">
        <w:rPr>
          <w:rFonts w:ascii="Garamond" w:hAnsi="Garamond" w:cs="Times New Roman"/>
          <w:color w:val="000000" w:themeColor="text1"/>
          <w:szCs w:val="24"/>
        </w:rPr>
        <w:t>’</w:t>
      </w:r>
      <w:r w:rsidR="00A65F40" w:rsidRPr="00EA5143">
        <w:rPr>
          <w:rFonts w:ascii="Garamond" w:hAnsi="Garamond" w:cs="Times New Roman"/>
          <w:color w:val="000000" w:themeColor="text1"/>
          <w:szCs w:val="24"/>
        </w:rPr>
        <w:t xml:space="preserve"> and might think ‘poor old lady’</w:t>
      </w:r>
      <w:r w:rsidR="00194176" w:rsidRPr="00EA5143">
        <w:rPr>
          <w:rFonts w:ascii="Garamond" w:hAnsi="Garamond" w:cs="Times New Roman"/>
          <w:color w:val="000000" w:themeColor="text1"/>
          <w:szCs w:val="24"/>
        </w:rPr>
        <w:t>, although Deirdre</w:t>
      </w:r>
      <w:r w:rsidR="008C7DB1" w:rsidRPr="00EA5143">
        <w:rPr>
          <w:rFonts w:ascii="Garamond" w:hAnsi="Garamond" w:cs="Times New Roman"/>
          <w:color w:val="000000" w:themeColor="text1"/>
          <w:szCs w:val="24"/>
        </w:rPr>
        <w:t xml:space="preserve"> herself</w:t>
      </w:r>
      <w:r w:rsidR="00194176" w:rsidRPr="00EA5143">
        <w:rPr>
          <w:rFonts w:ascii="Garamond" w:hAnsi="Garamond" w:cs="Times New Roman"/>
          <w:color w:val="000000" w:themeColor="text1"/>
          <w:szCs w:val="24"/>
        </w:rPr>
        <w:t xml:space="preserve"> </w:t>
      </w:r>
      <w:r w:rsidR="003325B3" w:rsidRPr="00EA5143">
        <w:rPr>
          <w:rFonts w:ascii="Garamond" w:hAnsi="Garamond" w:cs="Times New Roman"/>
          <w:color w:val="000000" w:themeColor="text1"/>
          <w:szCs w:val="24"/>
        </w:rPr>
        <w:t>‘</w:t>
      </w:r>
      <w:r w:rsidR="00194176" w:rsidRPr="00EA5143">
        <w:rPr>
          <w:rFonts w:ascii="Garamond" w:hAnsi="Garamond" w:cs="Times New Roman"/>
          <w:color w:val="000000" w:themeColor="text1"/>
          <w:szCs w:val="24"/>
        </w:rPr>
        <w:t>doesn’t care</w:t>
      </w:r>
      <w:r w:rsidR="003325B3" w:rsidRPr="00EA5143">
        <w:rPr>
          <w:rFonts w:ascii="Garamond" w:hAnsi="Garamond" w:cs="Times New Roman"/>
          <w:color w:val="000000" w:themeColor="text1"/>
          <w:szCs w:val="24"/>
        </w:rPr>
        <w:t>’</w:t>
      </w:r>
      <w:r w:rsidR="00A65F40" w:rsidRPr="00EA5143">
        <w:rPr>
          <w:rFonts w:ascii="Garamond" w:hAnsi="Garamond" w:cs="Times New Roman"/>
          <w:color w:val="000000" w:themeColor="text1"/>
          <w:szCs w:val="24"/>
        </w:rPr>
        <w:t xml:space="preserve">. </w:t>
      </w:r>
      <w:r w:rsidR="004614B3" w:rsidRPr="00EA5143">
        <w:rPr>
          <w:rFonts w:ascii="Garamond" w:hAnsi="Garamond" w:cs="Times New Roman"/>
          <w:color w:val="000000" w:themeColor="text1"/>
          <w:szCs w:val="24"/>
        </w:rPr>
        <w:t>Mark discusse</w:t>
      </w:r>
      <w:r w:rsidR="008C7DB1" w:rsidRPr="00EA5143">
        <w:rPr>
          <w:rFonts w:ascii="Garamond" w:hAnsi="Garamond" w:cs="Times New Roman"/>
          <w:color w:val="000000" w:themeColor="text1"/>
          <w:szCs w:val="24"/>
        </w:rPr>
        <w:t>d</w:t>
      </w:r>
      <w:r w:rsidR="004614B3" w:rsidRPr="00EA5143">
        <w:rPr>
          <w:rFonts w:ascii="Garamond" w:hAnsi="Garamond" w:cs="Times New Roman"/>
          <w:color w:val="000000" w:themeColor="text1"/>
          <w:szCs w:val="24"/>
        </w:rPr>
        <w:t xml:space="preserve"> </w:t>
      </w:r>
      <w:r w:rsidR="00DA26BE" w:rsidRPr="00EA5143">
        <w:rPr>
          <w:rFonts w:ascii="Garamond" w:hAnsi="Garamond" w:cs="Times New Roman"/>
          <w:color w:val="000000" w:themeColor="text1"/>
          <w:szCs w:val="24"/>
        </w:rPr>
        <w:t xml:space="preserve">how </w:t>
      </w:r>
      <w:r w:rsidR="004614B3" w:rsidRPr="00EA5143">
        <w:rPr>
          <w:rFonts w:ascii="Garamond" w:hAnsi="Garamond" w:cs="Times New Roman"/>
          <w:color w:val="000000" w:themeColor="text1"/>
          <w:szCs w:val="24"/>
        </w:rPr>
        <w:t>‘little slips’</w:t>
      </w:r>
      <w:r w:rsidR="00B6131F" w:rsidRPr="00EA5143">
        <w:rPr>
          <w:rFonts w:ascii="Garamond" w:hAnsi="Garamond" w:cs="Times New Roman"/>
          <w:color w:val="000000" w:themeColor="text1"/>
          <w:szCs w:val="24"/>
        </w:rPr>
        <w:t xml:space="preserve"> in </w:t>
      </w:r>
      <w:r w:rsidR="00DA26BE" w:rsidRPr="00EA5143">
        <w:rPr>
          <w:rFonts w:ascii="Garamond" w:hAnsi="Garamond" w:cs="Times New Roman"/>
          <w:color w:val="000000" w:themeColor="text1"/>
          <w:szCs w:val="24"/>
        </w:rPr>
        <w:t>appearance</w:t>
      </w:r>
      <w:r w:rsidR="00B6131F" w:rsidRPr="00EA5143">
        <w:rPr>
          <w:rFonts w:ascii="Garamond" w:hAnsi="Garamond" w:cs="Times New Roman"/>
          <w:color w:val="000000" w:themeColor="text1"/>
          <w:szCs w:val="24"/>
        </w:rPr>
        <w:t xml:space="preserve"> </w:t>
      </w:r>
      <w:r w:rsidR="00194176" w:rsidRPr="00EA5143">
        <w:rPr>
          <w:rFonts w:ascii="Garamond" w:hAnsi="Garamond" w:cs="Times New Roman"/>
          <w:color w:val="000000" w:themeColor="text1"/>
          <w:szCs w:val="24"/>
        </w:rPr>
        <w:t xml:space="preserve">– incorrectly applied make up, incorrect or uncoordinated dress </w:t>
      </w:r>
      <w:r w:rsidR="007C743C" w:rsidRPr="00EA5143">
        <w:rPr>
          <w:rFonts w:ascii="Garamond" w:hAnsi="Garamond" w:cs="Times New Roman"/>
          <w:color w:val="000000" w:themeColor="text1"/>
          <w:szCs w:val="24"/>
        </w:rPr>
        <w:t>–</w:t>
      </w:r>
      <w:r w:rsidR="00194176" w:rsidRPr="00EA5143">
        <w:rPr>
          <w:rFonts w:ascii="Garamond" w:hAnsi="Garamond" w:cs="Times New Roman"/>
          <w:color w:val="000000" w:themeColor="text1"/>
          <w:szCs w:val="24"/>
        </w:rPr>
        <w:t xml:space="preserve"> </w:t>
      </w:r>
      <w:r w:rsidR="00B6131F" w:rsidRPr="00EA5143">
        <w:rPr>
          <w:rFonts w:ascii="Garamond" w:hAnsi="Garamond" w:cs="Times New Roman"/>
          <w:color w:val="000000" w:themeColor="text1"/>
          <w:szCs w:val="24"/>
        </w:rPr>
        <w:t>become read as sign</w:t>
      </w:r>
      <w:r w:rsidR="00904025" w:rsidRPr="00EA5143">
        <w:rPr>
          <w:rFonts w:ascii="Garamond" w:hAnsi="Garamond" w:cs="Times New Roman"/>
          <w:color w:val="000000" w:themeColor="text1"/>
          <w:szCs w:val="24"/>
        </w:rPr>
        <w:t>s</w:t>
      </w:r>
      <w:r w:rsidR="00B6131F" w:rsidRPr="00EA5143">
        <w:rPr>
          <w:rFonts w:ascii="Garamond" w:hAnsi="Garamond" w:cs="Times New Roman"/>
          <w:color w:val="000000" w:themeColor="text1"/>
          <w:szCs w:val="24"/>
        </w:rPr>
        <w:t xml:space="preserve"> of dementia and the progression of the condition</w:t>
      </w:r>
      <w:r w:rsidR="00194176" w:rsidRPr="00EA5143">
        <w:rPr>
          <w:rFonts w:ascii="Garamond" w:hAnsi="Garamond" w:cs="Times New Roman"/>
          <w:color w:val="000000" w:themeColor="text1"/>
          <w:szCs w:val="24"/>
        </w:rPr>
        <w:t>.</w:t>
      </w:r>
      <w:r w:rsidR="00535601" w:rsidRPr="00EA5143">
        <w:rPr>
          <w:rFonts w:ascii="Garamond" w:hAnsi="Garamond" w:cs="Times New Roman"/>
          <w:color w:val="000000" w:themeColor="text1"/>
          <w:szCs w:val="24"/>
        </w:rPr>
        <w:t xml:space="preserve"> In contrast, Mark </w:t>
      </w:r>
      <w:r w:rsidR="00194176" w:rsidRPr="00EA5143">
        <w:rPr>
          <w:rFonts w:ascii="Garamond" w:hAnsi="Garamond" w:cs="Times New Roman"/>
          <w:color w:val="000000" w:themeColor="text1"/>
          <w:szCs w:val="24"/>
        </w:rPr>
        <w:t>s</w:t>
      </w:r>
      <w:bookmarkStart w:id="0" w:name="_GoBack"/>
      <w:bookmarkEnd w:id="0"/>
      <w:r w:rsidR="00194176" w:rsidRPr="00EA5143">
        <w:rPr>
          <w:rFonts w:ascii="Garamond" w:hAnsi="Garamond" w:cs="Times New Roman"/>
          <w:color w:val="000000" w:themeColor="text1"/>
          <w:szCs w:val="24"/>
        </w:rPr>
        <w:t xml:space="preserve">uggests that </w:t>
      </w:r>
      <w:r w:rsidR="00B6131F" w:rsidRPr="00EA5143">
        <w:rPr>
          <w:rFonts w:ascii="Garamond" w:hAnsi="Garamond" w:cs="Times New Roman"/>
          <w:color w:val="000000" w:themeColor="text1"/>
          <w:szCs w:val="24"/>
        </w:rPr>
        <w:t xml:space="preserve">a </w:t>
      </w:r>
      <w:r w:rsidR="00535601" w:rsidRPr="00EA5143">
        <w:rPr>
          <w:rFonts w:ascii="Garamond" w:hAnsi="Garamond" w:cs="Times New Roman"/>
          <w:color w:val="000000" w:themeColor="text1"/>
          <w:szCs w:val="24"/>
        </w:rPr>
        <w:t>‘</w:t>
      </w:r>
      <w:r w:rsidR="00B6131F" w:rsidRPr="00EA5143">
        <w:rPr>
          <w:rFonts w:ascii="Garamond" w:hAnsi="Garamond" w:cs="Times New Roman"/>
          <w:color w:val="000000" w:themeColor="text1"/>
          <w:szCs w:val="24"/>
        </w:rPr>
        <w:t>normalised</w:t>
      </w:r>
      <w:r w:rsidR="00535601" w:rsidRPr="00EA5143">
        <w:rPr>
          <w:rFonts w:ascii="Garamond" w:hAnsi="Garamond" w:cs="Times New Roman"/>
          <w:color w:val="000000" w:themeColor="text1"/>
          <w:szCs w:val="24"/>
        </w:rPr>
        <w:t>’</w:t>
      </w:r>
      <w:r w:rsidR="00B6131F" w:rsidRPr="00EA5143">
        <w:rPr>
          <w:rFonts w:ascii="Garamond" w:hAnsi="Garamond" w:cs="Times New Roman"/>
          <w:color w:val="000000" w:themeColor="text1"/>
          <w:szCs w:val="24"/>
        </w:rPr>
        <w:t xml:space="preserve"> appearance can be a way to avoid the stigma associated with t</w:t>
      </w:r>
      <w:r w:rsidR="00083970" w:rsidRPr="00EA5143">
        <w:rPr>
          <w:rFonts w:ascii="Garamond" w:hAnsi="Garamond" w:cs="Times New Roman"/>
          <w:color w:val="000000" w:themeColor="text1"/>
          <w:szCs w:val="24"/>
        </w:rPr>
        <w:t>he condition</w:t>
      </w:r>
      <w:r w:rsidR="00194176" w:rsidRPr="00EA5143">
        <w:rPr>
          <w:rFonts w:ascii="Garamond" w:hAnsi="Garamond" w:cs="Times New Roman"/>
          <w:color w:val="000000" w:themeColor="text1"/>
          <w:szCs w:val="24"/>
        </w:rPr>
        <w:t>:</w:t>
      </w:r>
      <w:r w:rsidR="00083970" w:rsidRPr="00EA5143">
        <w:rPr>
          <w:rFonts w:ascii="Garamond" w:hAnsi="Garamond" w:cs="Times New Roman"/>
          <w:color w:val="000000" w:themeColor="text1"/>
          <w:szCs w:val="24"/>
        </w:rPr>
        <w:t xml:space="preserve"> </w:t>
      </w:r>
      <w:r w:rsidR="00AA2B5E" w:rsidRPr="00EA5143">
        <w:rPr>
          <w:rFonts w:ascii="Garamond" w:hAnsi="Garamond" w:cs="Times New Roman"/>
          <w:color w:val="000000" w:themeColor="text1"/>
          <w:szCs w:val="24"/>
        </w:rPr>
        <w:t>‘</w:t>
      </w:r>
      <w:r w:rsidR="00194176" w:rsidRPr="00EA5143">
        <w:rPr>
          <w:rFonts w:ascii="Garamond" w:hAnsi="Garamond" w:cs="Times New Roman"/>
          <w:color w:val="000000" w:themeColor="text1"/>
          <w:szCs w:val="24"/>
        </w:rPr>
        <w:t>I think it normalises in a strange way and makes dementia more acceptable</w:t>
      </w:r>
      <w:r w:rsidR="00904025" w:rsidRPr="00EA5143">
        <w:rPr>
          <w:rFonts w:ascii="Garamond" w:hAnsi="Garamond" w:cs="Times New Roman"/>
          <w:color w:val="000000" w:themeColor="text1"/>
          <w:szCs w:val="24"/>
        </w:rPr>
        <w:t>,</w:t>
      </w:r>
      <w:r w:rsidR="00194176" w:rsidRPr="00EA5143">
        <w:rPr>
          <w:rFonts w:ascii="Garamond" w:hAnsi="Garamond" w:cs="Times New Roman"/>
          <w:color w:val="000000" w:themeColor="text1"/>
          <w:szCs w:val="24"/>
        </w:rPr>
        <w:t xml:space="preserve"> because I still don’t think it’s acceptable by a lot of people.’ </w:t>
      </w:r>
    </w:p>
    <w:p w14:paraId="36A2BE7E" w14:textId="66F40321" w:rsidR="003B5386" w:rsidRPr="00EA5143" w:rsidRDefault="007B2402"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Dress therefore becomes part of the hidden labour involved achieving the appearance of ‘normalcy’ (Deegan</w:t>
      </w:r>
      <w:r w:rsidR="003E7258"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2010) and maintaining a public ‘front’ (Goffman</w:t>
      </w:r>
      <w:r w:rsidR="000E42FA" w:rsidRPr="00EA5143">
        <w:rPr>
          <w:rFonts w:ascii="Garamond" w:hAnsi="Garamond" w:cs="Times New Roman"/>
          <w:color w:val="000000" w:themeColor="text1"/>
          <w:szCs w:val="24"/>
        </w:rPr>
        <w:t>, 1969</w:t>
      </w:r>
      <w:r w:rsidRPr="00EA5143">
        <w:rPr>
          <w:rFonts w:ascii="Garamond" w:hAnsi="Garamond" w:cs="Times New Roman"/>
          <w:color w:val="000000" w:themeColor="text1"/>
          <w:szCs w:val="24"/>
        </w:rPr>
        <w:t xml:space="preserve">). </w:t>
      </w:r>
      <w:r w:rsidR="009B1909" w:rsidRPr="00EA5143">
        <w:rPr>
          <w:rFonts w:ascii="Garamond" w:hAnsi="Garamond" w:cs="Times New Roman"/>
          <w:color w:val="000000" w:themeColor="text1"/>
          <w:szCs w:val="24"/>
        </w:rPr>
        <w:t xml:space="preserve">For some people with dementia, </w:t>
      </w:r>
      <w:r w:rsidR="008A1C59" w:rsidRPr="00EA5143">
        <w:rPr>
          <w:rFonts w:ascii="Garamond" w:hAnsi="Garamond" w:cs="Times New Roman"/>
          <w:color w:val="000000" w:themeColor="text1"/>
          <w:szCs w:val="24"/>
        </w:rPr>
        <w:t>maintaining</w:t>
      </w:r>
      <w:r w:rsidR="00C676DE" w:rsidRPr="00EA5143">
        <w:rPr>
          <w:rFonts w:ascii="Garamond" w:hAnsi="Garamond" w:cs="Times New Roman"/>
          <w:color w:val="000000" w:themeColor="text1"/>
          <w:szCs w:val="24"/>
        </w:rPr>
        <w:t xml:space="preserve"> a</w:t>
      </w:r>
      <w:r w:rsidR="008A1C59" w:rsidRPr="00EA5143">
        <w:rPr>
          <w:rFonts w:ascii="Garamond" w:hAnsi="Garamond" w:cs="Times New Roman"/>
          <w:color w:val="000000" w:themeColor="text1"/>
          <w:szCs w:val="24"/>
        </w:rPr>
        <w:t>n</w:t>
      </w:r>
      <w:r w:rsidR="00C676DE" w:rsidRPr="00EA5143">
        <w:rPr>
          <w:rFonts w:ascii="Garamond" w:hAnsi="Garamond" w:cs="Times New Roman"/>
          <w:color w:val="000000" w:themeColor="text1"/>
          <w:szCs w:val="24"/>
        </w:rPr>
        <w:t xml:space="preserve"> </w:t>
      </w:r>
      <w:r w:rsidR="008A1C59" w:rsidRPr="00EA5143">
        <w:rPr>
          <w:rFonts w:ascii="Garamond" w:hAnsi="Garamond" w:cs="Times New Roman"/>
          <w:color w:val="000000" w:themeColor="text1"/>
          <w:szCs w:val="24"/>
        </w:rPr>
        <w:t>appropriate presence</w:t>
      </w:r>
      <w:r w:rsidR="009B1909" w:rsidRPr="00EA5143">
        <w:rPr>
          <w:rFonts w:ascii="Garamond" w:hAnsi="Garamond" w:cs="Times New Roman"/>
          <w:color w:val="000000" w:themeColor="text1"/>
          <w:szCs w:val="24"/>
        </w:rPr>
        <w:t xml:space="preserve"> </w:t>
      </w:r>
      <w:r w:rsidR="003E1478" w:rsidRPr="00EA5143">
        <w:rPr>
          <w:rFonts w:ascii="Garamond" w:hAnsi="Garamond" w:cs="Times New Roman"/>
          <w:color w:val="000000" w:themeColor="text1"/>
          <w:szCs w:val="24"/>
        </w:rPr>
        <w:t xml:space="preserve">in the wider </w:t>
      </w:r>
      <w:r w:rsidR="009A20CB" w:rsidRPr="00EA5143">
        <w:rPr>
          <w:rFonts w:ascii="Garamond" w:hAnsi="Garamond" w:cs="Times New Roman"/>
          <w:color w:val="000000" w:themeColor="text1"/>
          <w:szCs w:val="24"/>
        </w:rPr>
        <w:t xml:space="preserve">public </w:t>
      </w:r>
      <w:r w:rsidR="003E1478" w:rsidRPr="00EA5143">
        <w:rPr>
          <w:rFonts w:ascii="Garamond" w:hAnsi="Garamond" w:cs="Times New Roman"/>
          <w:color w:val="000000" w:themeColor="text1"/>
          <w:szCs w:val="24"/>
        </w:rPr>
        <w:t xml:space="preserve">world </w:t>
      </w:r>
      <w:r w:rsidR="009B1909" w:rsidRPr="00EA5143">
        <w:rPr>
          <w:rFonts w:ascii="Garamond" w:hAnsi="Garamond" w:cs="Times New Roman"/>
          <w:color w:val="000000" w:themeColor="text1"/>
          <w:szCs w:val="24"/>
        </w:rPr>
        <w:t>remained important</w:t>
      </w:r>
      <w:r w:rsidR="00C676DE" w:rsidRPr="00EA5143">
        <w:rPr>
          <w:rFonts w:ascii="Garamond" w:hAnsi="Garamond" w:cs="Times New Roman"/>
          <w:color w:val="000000" w:themeColor="text1"/>
          <w:szCs w:val="24"/>
        </w:rPr>
        <w:t xml:space="preserve">. </w:t>
      </w:r>
      <w:r w:rsidR="009B1909" w:rsidRPr="00EA5143">
        <w:rPr>
          <w:rFonts w:ascii="Garamond" w:hAnsi="Garamond" w:cs="Times New Roman"/>
          <w:color w:val="000000" w:themeColor="text1"/>
          <w:szCs w:val="24"/>
        </w:rPr>
        <w:t xml:space="preserve">Pearl described how </w:t>
      </w:r>
      <w:r w:rsidR="008A1C59" w:rsidRPr="00EA5143">
        <w:rPr>
          <w:rFonts w:ascii="Garamond" w:hAnsi="Garamond" w:cs="Times New Roman"/>
          <w:color w:val="000000" w:themeColor="text1"/>
          <w:szCs w:val="24"/>
        </w:rPr>
        <w:t>this</w:t>
      </w:r>
      <w:r w:rsidR="009B1909" w:rsidRPr="00EA5143">
        <w:rPr>
          <w:rFonts w:ascii="Garamond" w:hAnsi="Garamond" w:cs="Times New Roman"/>
          <w:color w:val="000000" w:themeColor="text1"/>
          <w:szCs w:val="24"/>
        </w:rPr>
        <w:t xml:space="preserve"> still </w:t>
      </w:r>
      <w:r w:rsidR="00C676DE" w:rsidRPr="00EA5143">
        <w:rPr>
          <w:rFonts w:ascii="Garamond" w:hAnsi="Garamond" w:cs="Times New Roman"/>
          <w:color w:val="000000" w:themeColor="text1"/>
          <w:szCs w:val="24"/>
        </w:rPr>
        <w:t>mattered</w:t>
      </w:r>
      <w:r w:rsidR="009B1909" w:rsidRPr="00EA5143">
        <w:rPr>
          <w:rFonts w:ascii="Garamond" w:hAnsi="Garamond" w:cs="Times New Roman"/>
          <w:color w:val="000000" w:themeColor="text1"/>
          <w:szCs w:val="24"/>
        </w:rPr>
        <w:t xml:space="preserve"> to her, saying ‘well I wouldn’t like to go out looking, you know, a mess’</w:t>
      </w:r>
      <w:r w:rsidR="00677AF7" w:rsidRPr="00EA5143">
        <w:rPr>
          <w:rFonts w:ascii="Garamond" w:hAnsi="Garamond" w:cs="Times New Roman"/>
          <w:color w:val="000000" w:themeColor="text1"/>
          <w:szCs w:val="24"/>
        </w:rPr>
        <w:t xml:space="preserve"> </w:t>
      </w:r>
      <w:r w:rsidR="009B1909" w:rsidRPr="00EA5143">
        <w:rPr>
          <w:rFonts w:ascii="Garamond" w:hAnsi="Garamond" w:cs="Times New Roman"/>
          <w:color w:val="000000" w:themeColor="text1"/>
          <w:szCs w:val="24"/>
        </w:rPr>
        <w:t>and that if ‘you didn’t think that you looked very nice you would feel peop</w:t>
      </w:r>
      <w:r w:rsidR="00075AB2" w:rsidRPr="00EA5143">
        <w:rPr>
          <w:rFonts w:ascii="Garamond" w:hAnsi="Garamond" w:cs="Times New Roman"/>
          <w:color w:val="000000" w:themeColor="text1"/>
          <w:szCs w:val="24"/>
        </w:rPr>
        <w:t>le were saying, “Oh look at her</w:t>
      </w:r>
      <w:r w:rsidR="009B1909" w:rsidRPr="00EA5143">
        <w:rPr>
          <w:rFonts w:ascii="Garamond" w:hAnsi="Garamond" w:cs="Times New Roman"/>
          <w:color w:val="000000" w:themeColor="text1"/>
          <w:szCs w:val="24"/>
        </w:rPr>
        <w:t>”</w:t>
      </w:r>
      <w:r w:rsidR="00075AB2" w:rsidRPr="00EA5143">
        <w:rPr>
          <w:rFonts w:ascii="Garamond" w:hAnsi="Garamond" w:cs="Times New Roman"/>
          <w:color w:val="000000" w:themeColor="text1"/>
          <w:szCs w:val="24"/>
        </w:rPr>
        <w:t>’.</w:t>
      </w:r>
      <w:r w:rsidR="009B1909" w:rsidRPr="00EA5143">
        <w:rPr>
          <w:rFonts w:ascii="Garamond" w:hAnsi="Garamond" w:cs="Times New Roman"/>
          <w:i/>
          <w:color w:val="000000" w:themeColor="text1"/>
          <w:szCs w:val="24"/>
        </w:rPr>
        <w:t xml:space="preserve"> </w:t>
      </w:r>
      <w:r w:rsidR="00D11A65" w:rsidRPr="00EA5143">
        <w:rPr>
          <w:rFonts w:ascii="Garamond" w:hAnsi="Garamond" w:cs="Times New Roman"/>
          <w:color w:val="000000" w:themeColor="text1"/>
          <w:szCs w:val="24"/>
        </w:rPr>
        <w:t>Similarly,</w:t>
      </w:r>
      <w:r w:rsidR="009B1909" w:rsidRPr="00EA5143">
        <w:rPr>
          <w:rFonts w:ascii="Garamond" w:hAnsi="Garamond" w:cs="Times New Roman"/>
          <w:color w:val="000000" w:themeColor="text1"/>
          <w:szCs w:val="24"/>
        </w:rPr>
        <w:t xml:space="preserve"> Kathy described how she was ‘very particular’ about her appearance ‘even if you’re going up the shops’ or ‘going to the doctor’s</w:t>
      </w:r>
      <w:r w:rsidR="00075AB2" w:rsidRPr="00EA5143">
        <w:rPr>
          <w:rFonts w:ascii="Garamond" w:hAnsi="Garamond" w:cs="Times New Roman"/>
          <w:color w:val="000000" w:themeColor="text1"/>
          <w:szCs w:val="24"/>
        </w:rPr>
        <w:t>’</w:t>
      </w:r>
      <w:r w:rsidR="009B1909" w:rsidRPr="00EA5143">
        <w:rPr>
          <w:rFonts w:ascii="Garamond" w:hAnsi="Garamond" w:cs="Times New Roman"/>
          <w:color w:val="000000" w:themeColor="text1"/>
          <w:szCs w:val="24"/>
        </w:rPr>
        <w:t>. Kathy described her appearance as ‘the thing that I am most particular with…</w:t>
      </w:r>
      <w:r w:rsidR="00C676DE" w:rsidRPr="00EA5143">
        <w:rPr>
          <w:rFonts w:ascii="Garamond" w:hAnsi="Garamond" w:cs="Times New Roman"/>
          <w:color w:val="000000" w:themeColor="text1"/>
          <w:szCs w:val="24"/>
        </w:rPr>
        <w:t>and</w:t>
      </w:r>
      <w:r w:rsidR="009B1909" w:rsidRPr="00EA5143">
        <w:rPr>
          <w:rFonts w:ascii="Garamond" w:hAnsi="Garamond" w:cs="Times New Roman"/>
          <w:color w:val="000000" w:themeColor="text1"/>
          <w:szCs w:val="24"/>
        </w:rPr>
        <w:t xml:space="preserve"> my housework’</w:t>
      </w:r>
      <w:r w:rsidR="00C676DE" w:rsidRPr="00EA5143">
        <w:rPr>
          <w:rFonts w:ascii="Garamond" w:hAnsi="Garamond" w:cs="Times New Roman"/>
          <w:color w:val="000000" w:themeColor="text1"/>
          <w:szCs w:val="24"/>
        </w:rPr>
        <w:t xml:space="preserve">. Her linking of the two spheres of dress and housework, and her close association of herself with both, </w:t>
      </w:r>
      <w:r w:rsidR="009B1909" w:rsidRPr="00EA5143">
        <w:rPr>
          <w:rFonts w:ascii="Garamond" w:hAnsi="Garamond" w:cs="Times New Roman"/>
          <w:color w:val="000000" w:themeColor="text1"/>
          <w:szCs w:val="24"/>
        </w:rPr>
        <w:t>reflect</w:t>
      </w:r>
      <w:r w:rsidR="00C676DE" w:rsidRPr="00EA5143">
        <w:rPr>
          <w:rFonts w:ascii="Garamond" w:hAnsi="Garamond" w:cs="Times New Roman"/>
          <w:color w:val="000000" w:themeColor="text1"/>
          <w:szCs w:val="24"/>
        </w:rPr>
        <w:t>ed</w:t>
      </w:r>
      <w:r w:rsidR="009B1909" w:rsidRPr="00EA5143">
        <w:rPr>
          <w:rFonts w:ascii="Garamond" w:hAnsi="Garamond" w:cs="Times New Roman"/>
          <w:color w:val="000000" w:themeColor="text1"/>
          <w:szCs w:val="24"/>
        </w:rPr>
        <w:t xml:space="preserve"> classed standards of neatness and cleanliness, which </w:t>
      </w:r>
      <w:r w:rsidR="00C676DE" w:rsidRPr="00EA5143">
        <w:rPr>
          <w:rFonts w:ascii="Garamond" w:hAnsi="Garamond" w:cs="Times New Roman"/>
          <w:color w:val="000000" w:themeColor="text1"/>
          <w:szCs w:val="24"/>
        </w:rPr>
        <w:t>have traditionally been</w:t>
      </w:r>
      <w:r w:rsidR="009B1909" w:rsidRPr="00EA5143">
        <w:rPr>
          <w:rFonts w:ascii="Garamond" w:hAnsi="Garamond" w:cs="Times New Roman"/>
          <w:color w:val="000000" w:themeColor="text1"/>
          <w:szCs w:val="24"/>
        </w:rPr>
        <w:t xml:space="preserve"> important </w:t>
      </w:r>
      <w:r w:rsidR="003B5386" w:rsidRPr="00EA5143">
        <w:rPr>
          <w:rFonts w:ascii="Garamond" w:hAnsi="Garamond" w:cs="Times New Roman"/>
          <w:color w:val="000000" w:themeColor="text1"/>
          <w:szCs w:val="24"/>
        </w:rPr>
        <w:t xml:space="preserve">for working-class women in </w:t>
      </w:r>
      <w:r w:rsidR="009B1909" w:rsidRPr="00EA5143">
        <w:rPr>
          <w:rFonts w:ascii="Garamond" w:hAnsi="Garamond" w:cs="Times New Roman"/>
          <w:color w:val="000000" w:themeColor="text1"/>
          <w:szCs w:val="24"/>
        </w:rPr>
        <w:t>achieving ‘respectability’ (Skeggs</w:t>
      </w:r>
      <w:r w:rsidR="00270DDD" w:rsidRPr="00EA5143">
        <w:rPr>
          <w:rFonts w:ascii="Garamond" w:hAnsi="Garamond" w:cs="Times New Roman"/>
          <w:color w:val="000000" w:themeColor="text1"/>
          <w:szCs w:val="24"/>
        </w:rPr>
        <w:t>, 1997</w:t>
      </w:r>
      <w:r w:rsidR="009B1909" w:rsidRPr="00EA5143">
        <w:rPr>
          <w:rFonts w:ascii="Garamond" w:hAnsi="Garamond" w:cs="Times New Roman"/>
          <w:color w:val="000000" w:themeColor="text1"/>
          <w:szCs w:val="24"/>
        </w:rPr>
        <w:t>).</w:t>
      </w:r>
      <w:r w:rsidR="00C676DE" w:rsidRPr="00EA5143">
        <w:rPr>
          <w:rFonts w:ascii="Garamond" w:hAnsi="Garamond" w:cs="Times New Roman"/>
          <w:color w:val="000000" w:themeColor="text1"/>
          <w:szCs w:val="24"/>
        </w:rPr>
        <w:t xml:space="preserve"> Twigg’s (2013) study of women, dress</w:t>
      </w:r>
      <w:r w:rsidR="006C4687" w:rsidRPr="00EA5143">
        <w:rPr>
          <w:rFonts w:ascii="Garamond" w:hAnsi="Garamond" w:cs="Times New Roman"/>
          <w:color w:val="000000" w:themeColor="text1"/>
          <w:szCs w:val="24"/>
        </w:rPr>
        <w:t>,</w:t>
      </w:r>
      <w:r w:rsidR="00C676DE" w:rsidRPr="00EA5143">
        <w:rPr>
          <w:rFonts w:ascii="Garamond" w:hAnsi="Garamond" w:cs="Times New Roman"/>
          <w:color w:val="000000" w:themeColor="text1"/>
          <w:szCs w:val="24"/>
        </w:rPr>
        <w:t xml:space="preserve"> and age similarly</w:t>
      </w:r>
      <w:r w:rsidR="003B5386" w:rsidRPr="00EA5143">
        <w:rPr>
          <w:rFonts w:ascii="Garamond" w:hAnsi="Garamond" w:cs="Times New Roman"/>
          <w:color w:val="000000" w:themeColor="text1"/>
          <w:szCs w:val="24"/>
        </w:rPr>
        <w:t xml:space="preserve"> found that working-</w:t>
      </w:r>
      <w:r w:rsidR="00C676DE" w:rsidRPr="00EA5143">
        <w:rPr>
          <w:rFonts w:ascii="Garamond" w:hAnsi="Garamond" w:cs="Times New Roman"/>
          <w:color w:val="000000" w:themeColor="text1"/>
          <w:szCs w:val="24"/>
        </w:rPr>
        <w:t xml:space="preserve">class women in their seventies and eighties emphasised the importance of neatness and cleanliness in dress above </w:t>
      </w:r>
      <w:r w:rsidR="003B5386" w:rsidRPr="00EA5143">
        <w:rPr>
          <w:rFonts w:ascii="Garamond" w:hAnsi="Garamond" w:cs="Times New Roman"/>
          <w:color w:val="000000" w:themeColor="text1"/>
          <w:szCs w:val="24"/>
        </w:rPr>
        <w:t xml:space="preserve">considerations of </w:t>
      </w:r>
      <w:r w:rsidR="00C676DE" w:rsidRPr="00EA5143">
        <w:rPr>
          <w:rFonts w:ascii="Garamond" w:hAnsi="Garamond" w:cs="Times New Roman"/>
          <w:color w:val="000000" w:themeColor="text1"/>
          <w:szCs w:val="24"/>
        </w:rPr>
        <w:t>fashion</w:t>
      </w:r>
      <w:r w:rsidR="003B5386" w:rsidRPr="00EA5143">
        <w:rPr>
          <w:rFonts w:ascii="Garamond" w:hAnsi="Garamond" w:cs="Times New Roman"/>
          <w:color w:val="000000" w:themeColor="text1"/>
          <w:szCs w:val="24"/>
        </w:rPr>
        <w:t xml:space="preserve"> or </w:t>
      </w:r>
      <w:r w:rsidR="0035200C" w:rsidRPr="00EA5143">
        <w:rPr>
          <w:rFonts w:ascii="Garamond" w:hAnsi="Garamond" w:cs="Times New Roman"/>
          <w:color w:val="000000" w:themeColor="text1"/>
          <w:szCs w:val="24"/>
        </w:rPr>
        <w:t>style</w:t>
      </w:r>
      <w:r w:rsidR="003B5386" w:rsidRPr="00EA5143">
        <w:rPr>
          <w:rFonts w:ascii="Garamond" w:hAnsi="Garamond" w:cs="Times New Roman"/>
          <w:color w:val="000000" w:themeColor="text1"/>
          <w:szCs w:val="24"/>
        </w:rPr>
        <w:t xml:space="preserve">. </w:t>
      </w:r>
    </w:p>
    <w:p w14:paraId="1C72A7D7" w14:textId="525F8970" w:rsidR="007B2402" w:rsidRPr="00EA5143" w:rsidRDefault="00710BAB"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A</w:t>
      </w:r>
      <w:r w:rsidR="00120A65" w:rsidRPr="00EA5143">
        <w:rPr>
          <w:rFonts w:ascii="Garamond" w:hAnsi="Garamond" w:cs="Times New Roman"/>
          <w:color w:val="000000" w:themeColor="text1"/>
          <w:szCs w:val="24"/>
        </w:rPr>
        <w:t xml:space="preserve">voiding </w:t>
      </w:r>
      <w:r w:rsidR="00F64E82" w:rsidRPr="00EA5143">
        <w:rPr>
          <w:rFonts w:ascii="Garamond" w:hAnsi="Garamond" w:cs="Times New Roman"/>
          <w:color w:val="000000" w:themeColor="text1"/>
          <w:szCs w:val="24"/>
        </w:rPr>
        <w:t xml:space="preserve">the </w:t>
      </w:r>
      <w:r w:rsidR="00120A65" w:rsidRPr="00EA5143">
        <w:rPr>
          <w:rFonts w:ascii="Garamond" w:hAnsi="Garamond" w:cs="Times New Roman"/>
          <w:color w:val="000000" w:themeColor="text1"/>
          <w:szCs w:val="24"/>
        </w:rPr>
        <w:t xml:space="preserve">dereliction </w:t>
      </w:r>
      <w:r w:rsidR="00F64E82" w:rsidRPr="00EA5143">
        <w:rPr>
          <w:rFonts w:ascii="Garamond" w:hAnsi="Garamond" w:cs="Times New Roman"/>
          <w:color w:val="000000" w:themeColor="text1"/>
          <w:szCs w:val="24"/>
        </w:rPr>
        <w:t xml:space="preserve">of age </w:t>
      </w:r>
      <w:r w:rsidR="00120A65" w:rsidRPr="00EA5143">
        <w:rPr>
          <w:rFonts w:ascii="Garamond" w:hAnsi="Garamond" w:cs="Times New Roman"/>
          <w:color w:val="000000" w:themeColor="text1"/>
          <w:szCs w:val="24"/>
        </w:rPr>
        <w:t xml:space="preserve">was also </w:t>
      </w:r>
      <w:r w:rsidR="0067691B" w:rsidRPr="00EA5143">
        <w:rPr>
          <w:rFonts w:ascii="Garamond" w:hAnsi="Garamond" w:cs="Times New Roman"/>
          <w:color w:val="000000" w:themeColor="text1"/>
          <w:szCs w:val="24"/>
        </w:rPr>
        <w:t xml:space="preserve">linked to the </w:t>
      </w:r>
      <w:r w:rsidR="00120A65" w:rsidRPr="00EA5143">
        <w:rPr>
          <w:rFonts w:ascii="Garamond" w:hAnsi="Garamond" w:cs="Times New Roman"/>
          <w:color w:val="000000" w:themeColor="text1"/>
          <w:szCs w:val="24"/>
        </w:rPr>
        <w:t>stigma associated with ‘leaky bodies’</w:t>
      </w:r>
      <w:r w:rsidR="00801669" w:rsidRPr="00EA5143">
        <w:rPr>
          <w:rFonts w:ascii="Garamond" w:hAnsi="Garamond" w:cs="Times New Roman"/>
          <w:color w:val="000000" w:themeColor="text1"/>
          <w:szCs w:val="24"/>
        </w:rPr>
        <w:t xml:space="preserve"> </w:t>
      </w:r>
      <w:r w:rsidR="00A24950" w:rsidRPr="00EA5143">
        <w:rPr>
          <w:rFonts w:ascii="Garamond" w:hAnsi="Garamond" w:cs="Times New Roman"/>
          <w:color w:val="000000" w:themeColor="text1"/>
          <w:szCs w:val="24"/>
        </w:rPr>
        <w:t xml:space="preserve">and incontinence </w:t>
      </w:r>
      <w:r w:rsidR="00801669" w:rsidRPr="00EA5143">
        <w:rPr>
          <w:rFonts w:ascii="Garamond" w:hAnsi="Garamond" w:cs="Times New Roman"/>
          <w:color w:val="000000" w:themeColor="text1"/>
          <w:szCs w:val="24"/>
        </w:rPr>
        <w:t>(Lawton</w:t>
      </w:r>
      <w:r w:rsidR="00271A5E" w:rsidRPr="00EA5143">
        <w:rPr>
          <w:rFonts w:ascii="Garamond" w:hAnsi="Garamond" w:cs="Times New Roman"/>
          <w:color w:val="000000" w:themeColor="text1"/>
          <w:szCs w:val="24"/>
        </w:rPr>
        <w:t>, 1998</w:t>
      </w:r>
      <w:r w:rsidR="00194176" w:rsidRPr="00EA5143">
        <w:rPr>
          <w:rFonts w:ascii="Garamond" w:hAnsi="Garamond" w:cs="Times New Roman"/>
          <w:color w:val="000000" w:themeColor="text1"/>
          <w:szCs w:val="24"/>
        </w:rPr>
        <w:t>)</w:t>
      </w:r>
      <w:r w:rsidR="000C73BD" w:rsidRPr="00EA5143">
        <w:rPr>
          <w:rFonts w:ascii="Garamond" w:hAnsi="Garamond" w:cs="Times New Roman"/>
          <w:color w:val="000000" w:themeColor="text1"/>
          <w:szCs w:val="24"/>
        </w:rPr>
        <w:t xml:space="preserve">, </w:t>
      </w:r>
      <w:r w:rsidR="009C00AD" w:rsidRPr="00EA5143">
        <w:rPr>
          <w:rFonts w:ascii="Garamond" w:hAnsi="Garamond" w:cs="Times New Roman"/>
          <w:color w:val="000000" w:themeColor="text1"/>
          <w:szCs w:val="24"/>
        </w:rPr>
        <w:t xml:space="preserve">which </w:t>
      </w:r>
      <w:r w:rsidR="000C73BD" w:rsidRPr="00EA5143">
        <w:rPr>
          <w:rFonts w:ascii="Garamond" w:hAnsi="Garamond" w:cs="Times New Roman"/>
          <w:color w:val="000000" w:themeColor="text1"/>
          <w:szCs w:val="24"/>
        </w:rPr>
        <w:t xml:space="preserve">disrupt </w:t>
      </w:r>
      <w:r w:rsidR="002853DA" w:rsidRPr="00EA5143">
        <w:rPr>
          <w:rFonts w:ascii="Garamond" w:hAnsi="Garamond" w:cs="Times New Roman"/>
          <w:color w:val="000000" w:themeColor="text1"/>
          <w:szCs w:val="24"/>
        </w:rPr>
        <w:t xml:space="preserve">the normative </w:t>
      </w:r>
      <w:r w:rsidR="000C73BD" w:rsidRPr="00EA5143">
        <w:rPr>
          <w:rFonts w:ascii="Garamond" w:hAnsi="Garamond" w:cs="Times New Roman"/>
          <w:color w:val="000000" w:themeColor="text1"/>
          <w:szCs w:val="24"/>
        </w:rPr>
        <w:t>body as ‘clean and proper’ (</w:t>
      </w:r>
      <w:r w:rsidR="003E6C8F" w:rsidRPr="00EA5143">
        <w:rPr>
          <w:rFonts w:ascii="Garamond" w:hAnsi="Garamond" w:cs="Times New Roman"/>
          <w:color w:val="000000" w:themeColor="text1"/>
          <w:szCs w:val="24"/>
        </w:rPr>
        <w:t xml:space="preserve">Paterson and </w:t>
      </w:r>
      <w:r w:rsidR="000C73BD" w:rsidRPr="00EA5143">
        <w:rPr>
          <w:rFonts w:ascii="Garamond" w:hAnsi="Garamond" w:cs="Times New Roman"/>
          <w:color w:val="000000" w:themeColor="text1"/>
          <w:szCs w:val="24"/>
        </w:rPr>
        <w:t>Hughes, 1999)</w:t>
      </w:r>
      <w:r w:rsidR="00801669" w:rsidRPr="00EA5143">
        <w:rPr>
          <w:rFonts w:ascii="Garamond" w:hAnsi="Garamond" w:cs="Times New Roman"/>
          <w:color w:val="000000" w:themeColor="text1"/>
          <w:szCs w:val="24"/>
        </w:rPr>
        <w:t>.</w:t>
      </w:r>
      <w:r w:rsidR="00120A65" w:rsidRPr="00EA5143">
        <w:rPr>
          <w:rFonts w:ascii="Garamond" w:hAnsi="Garamond" w:cs="Times New Roman"/>
          <w:color w:val="000000" w:themeColor="text1"/>
          <w:szCs w:val="24"/>
        </w:rPr>
        <w:t xml:space="preserve"> </w:t>
      </w:r>
      <w:r w:rsidR="00F64E82" w:rsidRPr="00EA5143">
        <w:rPr>
          <w:rFonts w:ascii="Garamond" w:hAnsi="Garamond" w:cs="Times New Roman"/>
          <w:color w:val="000000" w:themeColor="text1"/>
          <w:szCs w:val="24"/>
        </w:rPr>
        <w:t xml:space="preserve">Family carers often emphasised the importance of </w:t>
      </w:r>
      <w:r w:rsidR="00DA4486" w:rsidRPr="00EA5143">
        <w:rPr>
          <w:rFonts w:ascii="Garamond" w:hAnsi="Garamond" w:cs="Times New Roman"/>
          <w:color w:val="000000" w:themeColor="text1"/>
          <w:szCs w:val="24"/>
        </w:rPr>
        <w:t>clothes being ‘clean’</w:t>
      </w:r>
      <w:r w:rsidR="00194176" w:rsidRPr="00EA5143">
        <w:rPr>
          <w:rFonts w:ascii="Garamond" w:hAnsi="Garamond" w:cs="Times New Roman"/>
          <w:color w:val="000000" w:themeColor="text1"/>
          <w:szCs w:val="24"/>
        </w:rPr>
        <w:t xml:space="preserve"> and ‘fresh’</w:t>
      </w:r>
      <w:r w:rsidR="00A24950" w:rsidRPr="00EA5143">
        <w:rPr>
          <w:rFonts w:ascii="Garamond" w:hAnsi="Garamond" w:cs="Times New Roman"/>
          <w:color w:val="000000" w:themeColor="text1"/>
          <w:szCs w:val="24"/>
        </w:rPr>
        <w:t xml:space="preserve">. This not only related to appearance but </w:t>
      </w:r>
      <w:r w:rsidR="0067691B" w:rsidRPr="00EA5143">
        <w:rPr>
          <w:rFonts w:ascii="Garamond" w:hAnsi="Garamond" w:cs="Times New Roman"/>
          <w:color w:val="000000" w:themeColor="text1"/>
          <w:szCs w:val="24"/>
        </w:rPr>
        <w:t xml:space="preserve">to </w:t>
      </w:r>
      <w:r w:rsidR="00F64E82" w:rsidRPr="00EA5143">
        <w:rPr>
          <w:rFonts w:ascii="Garamond" w:hAnsi="Garamond" w:cs="Times New Roman"/>
          <w:color w:val="000000" w:themeColor="text1"/>
          <w:szCs w:val="24"/>
        </w:rPr>
        <w:t>anxieties about smell, that most pervasive and insidious of presences, with its capacity to cross boundaries and evoke hidden transgressions (</w:t>
      </w:r>
      <w:r w:rsidR="003E7258" w:rsidRPr="00EA5143">
        <w:rPr>
          <w:rFonts w:ascii="Garamond" w:hAnsi="Garamond" w:cs="Times New Roman"/>
          <w:color w:val="000000" w:themeColor="text1"/>
          <w:szCs w:val="24"/>
        </w:rPr>
        <w:t>Classen, Howes and Synott,</w:t>
      </w:r>
      <w:r w:rsidR="00F64E82" w:rsidRPr="00EA5143">
        <w:rPr>
          <w:rFonts w:ascii="Garamond" w:hAnsi="Garamond" w:cs="Times New Roman"/>
          <w:color w:val="000000" w:themeColor="text1"/>
          <w:szCs w:val="24"/>
        </w:rPr>
        <w:t xml:space="preserve"> 1994). A</w:t>
      </w:r>
      <w:r w:rsidR="00483D8C" w:rsidRPr="00EA5143">
        <w:rPr>
          <w:rFonts w:ascii="Garamond" w:hAnsi="Garamond" w:cs="Times New Roman"/>
          <w:color w:val="000000" w:themeColor="text1"/>
          <w:szCs w:val="24"/>
        </w:rPr>
        <w:t>s Barbara said: ‘My main concern is that he is clean and fresh smelling</w:t>
      </w:r>
      <w:r w:rsidR="00A24950" w:rsidRPr="00EA5143">
        <w:rPr>
          <w:rFonts w:ascii="Garamond" w:hAnsi="Garamond" w:cs="Times New Roman"/>
          <w:color w:val="000000" w:themeColor="text1"/>
          <w:szCs w:val="24"/>
        </w:rPr>
        <w:t>,</w:t>
      </w:r>
      <w:r w:rsidR="00483D8C" w:rsidRPr="00EA5143">
        <w:rPr>
          <w:rFonts w:ascii="Garamond" w:hAnsi="Garamond" w:cs="Times New Roman"/>
          <w:color w:val="000000" w:themeColor="text1"/>
          <w:szCs w:val="24"/>
        </w:rPr>
        <w:t xml:space="preserve"> because that can be offensive</w:t>
      </w:r>
      <w:r w:rsidR="006C4687" w:rsidRPr="00EA5143">
        <w:rPr>
          <w:rFonts w:ascii="Garamond" w:hAnsi="Garamond" w:cs="Times New Roman"/>
          <w:color w:val="000000" w:themeColor="text1"/>
          <w:szCs w:val="24"/>
        </w:rPr>
        <w:t>.</w:t>
      </w:r>
      <w:r w:rsidR="00483D8C" w:rsidRPr="00EA5143">
        <w:rPr>
          <w:rFonts w:ascii="Garamond" w:hAnsi="Garamond" w:cs="Times New Roman"/>
          <w:color w:val="000000" w:themeColor="text1"/>
          <w:szCs w:val="24"/>
        </w:rPr>
        <w:t>’</w:t>
      </w:r>
      <w:r w:rsidR="00300ED4" w:rsidRPr="00EA5143">
        <w:rPr>
          <w:rFonts w:ascii="Garamond" w:hAnsi="Garamond" w:cs="Times New Roman"/>
          <w:color w:val="000000" w:themeColor="text1"/>
          <w:szCs w:val="24"/>
        </w:rPr>
        <w:t xml:space="preserve"> </w:t>
      </w:r>
      <w:r w:rsidR="00F64E82" w:rsidRPr="00EA5143">
        <w:rPr>
          <w:rFonts w:ascii="Garamond" w:hAnsi="Garamond" w:cs="Times New Roman"/>
          <w:color w:val="000000" w:themeColor="text1"/>
          <w:szCs w:val="24"/>
        </w:rPr>
        <w:t>Smell epitomised the dereliction of age. As</w:t>
      </w:r>
      <w:r w:rsidR="006E24A4" w:rsidRPr="00EA5143">
        <w:rPr>
          <w:rFonts w:ascii="Garamond" w:hAnsi="Garamond" w:cs="Times New Roman"/>
          <w:color w:val="000000" w:themeColor="text1"/>
          <w:szCs w:val="24"/>
        </w:rPr>
        <w:t xml:space="preserve"> Cora </w:t>
      </w:r>
      <w:r w:rsidR="00F64E82" w:rsidRPr="00EA5143">
        <w:rPr>
          <w:rFonts w:ascii="Garamond" w:hAnsi="Garamond" w:cs="Times New Roman"/>
          <w:color w:val="000000" w:themeColor="text1"/>
          <w:szCs w:val="24"/>
        </w:rPr>
        <w:t>explained</w:t>
      </w:r>
      <w:r w:rsidR="006E24A4" w:rsidRPr="00EA5143">
        <w:rPr>
          <w:rFonts w:ascii="Garamond" w:hAnsi="Garamond" w:cs="Times New Roman"/>
          <w:color w:val="000000" w:themeColor="text1"/>
          <w:szCs w:val="24"/>
        </w:rPr>
        <w:t>: ‘I can’t bear an old man to smell an old man smell so I never ever let him get to that stage’</w:t>
      </w:r>
      <w:r w:rsidR="00703BCB" w:rsidRPr="00EA5143">
        <w:rPr>
          <w:rFonts w:ascii="Garamond" w:hAnsi="Garamond" w:cs="Times New Roman"/>
          <w:color w:val="000000" w:themeColor="text1"/>
          <w:szCs w:val="24"/>
        </w:rPr>
        <w:t xml:space="preserve">. </w:t>
      </w:r>
      <w:r w:rsidR="00A24950" w:rsidRPr="00EA5143">
        <w:rPr>
          <w:rFonts w:ascii="Garamond" w:hAnsi="Garamond" w:cs="Times New Roman"/>
          <w:color w:val="000000" w:themeColor="text1"/>
          <w:szCs w:val="24"/>
        </w:rPr>
        <w:t xml:space="preserve">This was partly about maintaining </w:t>
      </w:r>
      <w:r w:rsidR="005A7FE8" w:rsidRPr="00EA5143">
        <w:rPr>
          <w:rFonts w:ascii="Garamond" w:hAnsi="Garamond" w:cs="Times New Roman"/>
          <w:color w:val="000000" w:themeColor="text1"/>
          <w:szCs w:val="24"/>
        </w:rPr>
        <w:t>the person’s earlier ‘standards’</w:t>
      </w:r>
      <w:r w:rsidR="00A24950" w:rsidRPr="00EA5143">
        <w:rPr>
          <w:rFonts w:ascii="Garamond" w:hAnsi="Garamond" w:cs="Times New Roman"/>
          <w:color w:val="000000" w:themeColor="text1"/>
          <w:szCs w:val="24"/>
        </w:rPr>
        <w:t xml:space="preserve"> of dress and laundry, </w:t>
      </w:r>
      <w:r w:rsidR="00F64E82" w:rsidRPr="00EA5143">
        <w:rPr>
          <w:rFonts w:ascii="Garamond" w:hAnsi="Garamond" w:cs="Times New Roman"/>
          <w:color w:val="000000" w:themeColor="text1"/>
          <w:szCs w:val="24"/>
        </w:rPr>
        <w:t xml:space="preserve">but it was also about protecting them from the exposure of </w:t>
      </w:r>
      <w:r w:rsidR="00F40E5D" w:rsidRPr="00EA5143">
        <w:rPr>
          <w:rFonts w:ascii="Garamond" w:hAnsi="Garamond" w:cs="Times New Roman"/>
          <w:color w:val="000000" w:themeColor="text1"/>
          <w:szCs w:val="24"/>
        </w:rPr>
        <w:t>bodily betrayals</w:t>
      </w:r>
      <w:r w:rsidR="00DF5CD5" w:rsidRPr="00EA5143">
        <w:rPr>
          <w:rFonts w:ascii="Garamond" w:hAnsi="Garamond" w:cs="Times New Roman"/>
          <w:color w:val="000000" w:themeColor="text1"/>
          <w:szCs w:val="24"/>
        </w:rPr>
        <w:t xml:space="preserve"> (Isaksen</w:t>
      </w:r>
      <w:r w:rsidR="00271A5E" w:rsidRPr="00EA5143">
        <w:rPr>
          <w:rFonts w:ascii="Garamond" w:hAnsi="Garamond" w:cs="Times New Roman"/>
          <w:color w:val="000000" w:themeColor="text1"/>
          <w:szCs w:val="24"/>
        </w:rPr>
        <w:t>,</w:t>
      </w:r>
      <w:r w:rsidR="00DF5CD5" w:rsidRPr="00EA5143">
        <w:rPr>
          <w:rFonts w:ascii="Garamond" w:hAnsi="Garamond" w:cs="Times New Roman"/>
          <w:color w:val="000000" w:themeColor="text1"/>
          <w:szCs w:val="24"/>
        </w:rPr>
        <w:t xml:space="preserve"> 2002)</w:t>
      </w:r>
      <w:r w:rsidR="00F40E5D" w:rsidRPr="00EA5143">
        <w:rPr>
          <w:rFonts w:ascii="Garamond" w:hAnsi="Garamond" w:cs="Times New Roman"/>
          <w:color w:val="000000" w:themeColor="text1"/>
          <w:szCs w:val="24"/>
        </w:rPr>
        <w:t xml:space="preserve">. </w:t>
      </w:r>
    </w:p>
    <w:p w14:paraId="759DA231" w14:textId="47FE6D5E" w:rsidR="006513A7" w:rsidRPr="00EA5143" w:rsidRDefault="00AE41B5"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A</w:t>
      </w:r>
      <w:r w:rsidR="007B2402" w:rsidRPr="00EA5143">
        <w:rPr>
          <w:rFonts w:ascii="Garamond" w:hAnsi="Garamond" w:cs="Times New Roman"/>
          <w:color w:val="000000" w:themeColor="text1"/>
          <w:szCs w:val="24"/>
        </w:rPr>
        <w:t xml:space="preserve">daptive clothing </w:t>
      </w:r>
      <w:r w:rsidR="00710BAB" w:rsidRPr="00EA5143">
        <w:rPr>
          <w:rFonts w:ascii="Garamond" w:hAnsi="Garamond" w:cs="Times New Roman"/>
          <w:color w:val="000000" w:themeColor="text1"/>
          <w:szCs w:val="24"/>
        </w:rPr>
        <w:t>was sometimes</w:t>
      </w:r>
      <w:r w:rsidR="007B2402" w:rsidRPr="00EA5143">
        <w:rPr>
          <w:rFonts w:ascii="Garamond" w:hAnsi="Garamond" w:cs="Times New Roman"/>
          <w:color w:val="000000" w:themeColor="text1"/>
          <w:szCs w:val="24"/>
        </w:rPr>
        <w:t xml:space="preserve"> </w:t>
      </w:r>
      <w:r w:rsidR="00710BAB" w:rsidRPr="00EA5143">
        <w:rPr>
          <w:rFonts w:ascii="Garamond" w:hAnsi="Garamond" w:cs="Times New Roman"/>
          <w:color w:val="000000" w:themeColor="text1"/>
          <w:szCs w:val="24"/>
        </w:rPr>
        <w:t xml:space="preserve">described </w:t>
      </w:r>
      <w:r w:rsidR="007B2402" w:rsidRPr="00EA5143">
        <w:rPr>
          <w:rFonts w:ascii="Garamond" w:hAnsi="Garamond" w:cs="Times New Roman"/>
          <w:color w:val="000000" w:themeColor="text1"/>
          <w:szCs w:val="24"/>
        </w:rPr>
        <w:t xml:space="preserve">as a </w:t>
      </w:r>
      <w:r w:rsidR="008E4FD1" w:rsidRPr="00EA5143">
        <w:rPr>
          <w:rFonts w:ascii="Garamond" w:hAnsi="Garamond" w:cs="Times New Roman"/>
          <w:color w:val="000000" w:themeColor="text1"/>
          <w:szCs w:val="24"/>
        </w:rPr>
        <w:t xml:space="preserve">solution </w:t>
      </w:r>
      <w:r w:rsidR="00710BAB" w:rsidRPr="00EA5143">
        <w:rPr>
          <w:rFonts w:ascii="Garamond" w:hAnsi="Garamond" w:cs="Times New Roman"/>
          <w:color w:val="000000" w:themeColor="text1"/>
          <w:szCs w:val="24"/>
        </w:rPr>
        <w:t xml:space="preserve">to help </w:t>
      </w:r>
      <w:r w:rsidR="008E4FD1" w:rsidRPr="00EA5143">
        <w:rPr>
          <w:rFonts w:ascii="Garamond" w:hAnsi="Garamond" w:cs="Times New Roman"/>
          <w:color w:val="000000" w:themeColor="text1"/>
          <w:szCs w:val="24"/>
        </w:rPr>
        <w:t xml:space="preserve">avoid </w:t>
      </w:r>
      <w:r w:rsidR="007B2402" w:rsidRPr="00EA5143">
        <w:rPr>
          <w:rFonts w:ascii="Garamond" w:hAnsi="Garamond" w:cs="Times New Roman"/>
          <w:color w:val="000000" w:themeColor="text1"/>
          <w:szCs w:val="24"/>
        </w:rPr>
        <w:t xml:space="preserve">bodily betrayals. </w:t>
      </w:r>
      <w:r w:rsidR="00A24950" w:rsidRPr="00EA5143">
        <w:rPr>
          <w:rFonts w:ascii="Garamond" w:hAnsi="Garamond" w:cs="Times New Roman"/>
          <w:color w:val="000000" w:themeColor="text1"/>
          <w:szCs w:val="24"/>
        </w:rPr>
        <w:t>Jane had encouraged her husband to wear track suit bottoms which were easier to manage</w:t>
      </w:r>
      <w:r w:rsidR="00F40E5D" w:rsidRPr="00EA5143">
        <w:rPr>
          <w:rFonts w:ascii="Garamond" w:hAnsi="Garamond" w:cs="Times New Roman"/>
          <w:color w:val="000000" w:themeColor="text1"/>
          <w:szCs w:val="24"/>
        </w:rPr>
        <w:t xml:space="preserve">, because she said: </w:t>
      </w:r>
      <w:r w:rsidR="00091628" w:rsidRPr="00EA5143">
        <w:rPr>
          <w:rFonts w:ascii="Garamond" w:hAnsi="Garamond" w:cs="Times New Roman"/>
          <w:color w:val="000000" w:themeColor="text1"/>
          <w:szCs w:val="24"/>
        </w:rPr>
        <w:t>‘I would hate for him to wear trousers with zips and buttons an</w:t>
      </w:r>
      <w:r w:rsidR="004D0A0F" w:rsidRPr="00EA5143">
        <w:rPr>
          <w:rFonts w:ascii="Garamond" w:hAnsi="Garamond" w:cs="Times New Roman"/>
          <w:color w:val="000000" w:themeColor="text1"/>
          <w:szCs w:val="24"/>
        </w:rPr>
        <w:t>d have an accident</w:t>
      </w:r>
      <w:r w:rsidR="00091628" w:rsidRPr="00EA5143">
        <w:rPr>
          <w:rFonts w:ascii="Garamond" w:hAnsi="Garamond" w:cs="Times New Roman"/>
          <w:color w:val="000000" w:themeColor="text1"/>
          <w:szCs w:val="24"/>
        </w:rPr>
        <w:t xml:space="preserve">’ </w:t>
      </w:r>
      <w:r w:rsidR="002A1EB9" w:rsidRPr="00EA5143">
        <w:rPr>
          <w:rFonts w:ascii="Garamond" w:hAnsi="Garamond" w:cs="Times New Roman"/>
          <w:color w:val="000000" w:themeColor="text1"/>
          <w:szCs w:val="24"/>
        </w:rPr>
        <w:t>in public.</w:t>
      </w:r>
      <w:r w:rsidR="006513A7" w:rsidRPr="00EA5143">
        <w:rPr>
          <w:rFonts w:ascii="Garamond" w:hAnsi="Garamond" w:cs="Times New Roman"/>
          <w:color w:val="000000" w:themeColor="text1"/>
          <w:szCs w:val="24"/>
        </w:rPr>
        <w:t xml:space="preserve"> </w:t>
      </w:r>
      <w:r w:rsidR="007B2402" w:rsidRPr="00EA5143">
        <w:rPr>
          <w:rFonts w:ascii="Garamond" w:hAnsi="Garamond" w:cs="Times New Roman"/>
          <w:color w:val="000000" w:themeColor="text1"/>
          <w:szCs w:val="24"/>
        </w:rPr>
        <w:t>On the other hand, some people with dementia avoided ‘simplified’ clothing because</w:t>
      </w:r>
      <w:r w:rsidR="009B603B" w:rsidRPr="00EA5143">
        <w:rPr>
          <w:rFonts w:ascii="Garamond" w:hAnsi="Garamond" w:cs="Times New Roman"/>
          <w:color w:val="000000" w:themeColor="text1"/>
          <w:szCs w:val="24"/>
        </w:rPr>
        <w:t xml:space="preserve"> it</w:t>
      </w:r>
      <w:r w:rsidR="007B2402" w:rsidRPr="00EA5143">
        <w:rPr>
          <w:rFonts w:ascii="Garamond" w:hAnsi="Garamond" w:cs="Times New Roman"/>
          <w:color w:val="000000" w:themeColor="text1"/>
          <w:szCs w:val="24"/>
        </w:rPr>
        <w:t xml:space="preserve"> </w:t>
      </w:r>
      <w:r w:rsidR="009B603B" w:rsidRPr="00EA5143">
        <w:rPr>
          <w:rFonts w:ascii="Garamond" w:hAnsi="Garamond" w:cs="Times New Roman"/>
          <w:color w:val="000000" w:themeColor="text1"/>
          <w:szCs w:val="24"/>
        </w:rPr>
        <w:t xml:space="preserve">held associations with </w:t>
      </w:r>
      <w:r w:rsidR="00C3280F" w:rsidRPr="00EA5143">
        <w:rPr>
          <w:rFonts w:ascii="Garamond" w:hAnsi="Garamond" w:cs="Times New Roman"/>
          <w:color w:val="000000" w:themeColor="text1"/>
          <w:szCs w:val="24"/>
        </w:rPr>
        <w:t>frail and disabled bodies</w:t>
      </w:r>
      <w:r w:rsidR="007B2402" w:rsidRPr="00EA5143">
        <w:rPr>
          <w:rFonts w:ascii="Garamond" w:hAnsi="Garamond" w:cs="Times New Roman"/>
          <w:color w:val="000000" w:themeColor="text1"/>
          <w:szCs w:val="24"/>
        </w:rPr>
        <w:t xml:space="preserve">. </w:t>
      </w:r>
      <w:r w:rsidR="008E4FD1" w:rsidRPr="00EA5143">
        <w:rPr>
          <w:rFonts w:ascii="Garamond" w:hAnsi="Garamond" w:cs="Times New Roman"/>
          <w:color w:val="000000" w:themeColor="text1"/>
          <w:szCs w:val="24"/>
        </w:rPr>
        <w:t>Joe refused to wear the Velcro shoes someone had passed on to him because he felt they were ‘</w:t>
      </w:r>
      <w:r w:rsidR="009B603B" w:rsidRPr="00EA5143">
        <w:rPr>
          <w:rFonts w:ascii="Garamond" w:hAnsi="Garamond" w:cs="Times New Roman"/>
          <w:color w:val="000000" w:themeColor="text1"/>
          <w:szCs w:val="24"/>
        </w:rPr>
        <w:t>old people</w:t>
      </w:r>
      <w:r w:rsidR="008E4FD1" w:rsidRPr="00EA5143">
        <w:rPr>
          <w:rFonts w:ascii="Garamond" w:hAnsi="Garamond" w:cs="Times New Roman"/>
          <w:color w:val="000000" w:themeColor="text1"/>
          <w:szCs w:val="24"/>
        </w:rPr>
        <w:t>’</w:t>
      </w:r>
      <w:r w:rsidR="009B603B" w:rsidRPr="00EA5143">
        <w:rPr>
          <w:rFonts w:ascii="Garamond" w:hAnsi="Garamond" w:cs="Times New Roman"/>
          <w:color w:val="000000" w:themeColor="text1"/>
          <w:szCs w:val="24"/>
        </w:rPr>
        <w:t>s shoes</w:t>
      </w:r>
      <w:r w:rsidR="008E4FD1" w:rsidRPr="00EA5143">
        <w:rPr>
          <w:rFonts w:ascii="Garamond" w:hAnsi="Garamond" w:cs="Times New Roman"/>
          <w:color w:val="000000" w:themeColor="text1"/>
          <w:szCs w:val="24"/>
        </w:rPr>
        <w:t>’</w:t>
      </w:r>
      <w:r w:rsidR="009B603B" w:rsidRPr="00EA5143">
        <w:rPr>
          <w:rFonts w:ascii="Garamond" w:hAnsi="Garamond" w:cs="Times New Roman"/>
          <w:color w:val="000000" w:themeColor="text1"/>
          <w:szCs w:val="24"/>
        </w:rPr>
        <w:t xml:space="preserve">: ‘I don’t want people to think </w:t>
      </w:r>
      <w:r w:rsidR="000F6CE1" w:rsidRPr="00EA5143">
        <w:rPr>
          <w:rFonts w:ascii="Garamond" w:hAnsi="Garamond" w:cs="Times New Roman"/>
          <w:color w:val="000000" w:themeColor="text1"/>
          <w:szCs w:val="24"/>
        </w:rPr>
        <w:t>“</w:t>
      </w:r>
      <w:r w:rsidR="009B603B" w:rsidRPr="00EA5143">
        <w:rPr>
          <w:rFonts w:ascii="Garamond" w:hAnsi="Garamond" w:cs="Times New Roman"/>
          <w:color w:val="000000" w:themeColor="text1"/>
          <w:szCs w:val="24"/>
        </w:rPr>
        <w:t>oh there’s the old boy</w:t>
      </w:r>
      <w:r w:rsidR="000F6CE1" w:rsidRPr="00EA5143">
        <w:rPr>
          <w:rFonts w:ascii="Garamond" w:hAnsi="Garamond" w:cs="Times New Roman"/>
          <w:color w:val="000000" w:themeColor="text1"/>
          <w:szCs w:val="24"/>
        </w:rPr>
        <w:t>”</w:t>
      </w:r>
      <w:r w:rsidR="009B603B" w:rsidRPr="00EA5143">
        <w:rPr>
          <w:rFonts w:ascii="Garamond" w:hAnsi="Garamond" w:cs="Times New Roman"/>
          <w:color w:val="000000" w:themeColor="text1"/>
          <w:szCs w:val="24"/>
        </w:rPr>
        <w:t>’.</w:t>
      </w:r>
      <w:r w:rsidR="008E4FD1" w:rsidRPr="00EA5143">
        <w:rPr>
          <w:rFonts w:ascii="Garamond" w:hAnsi="Garamond" w:cs="Times New Roman"/>
          <w:color w:val="000000" w:themeColor="text1"/>
          <w:szCs w:val="24"/>
        </w:rPr>
        <w:t xml:space="preserve"> </w:t>
      </w:r>
      <w:r w:rsidR="00BE56CC" w:rsidRPr="00EA5143">
        <w:rPr>
          <w:rFonts w:ascii="Garamond" w:hAnsi="Garamond" w:cs="Times New Roman"/>
          <w:color w:val="000000" w:themeColor="text1"/>
          <w:szCs w:val="24"/>
        </w:rPr>
        <w:t xml:space="preserve">Velcro has been argued to </w:t>
      </w:r>
      <w:r w:rsidR="000C7CD4" w:rsidRPr="00EA5143">
        <w:rPr>
          <w:rFonts w:ascii="Garamond" w:hAnsi="Garamond" w:cs="Times New Roman"/>
          <w:color w:val="000000" w:themeColor="text1"/>
          <w:szCs w:val="24"/>
        </w:rPr>
        <w:t xml:space="preserve">signal </w:t>
      </w:r>
      <w:r w:rsidR="00BE56CC" w:rsidRPr="00EA5143">
        <w:rPr>
          <w:rFonts w:ascii="Garamond" w:hAnsi="Garamond" w:cs="Times New Roman"/>
          <w:color w:val="000000" w:themeColor="text1"/>
          <w:szCs w:val="24"/>
        </w:rPr>
        <w:t>disability</w:t>
      </w:r>
      <w:r w:rsidR="000C7CD4" w:rsidRPr="00EA5143">
        <w:rPr>
          <w:rFonts w:ascii="Garamond" w:hAnsi="Garamond" w:cs="Times New Roman"/>
          <w:color w:val="000000" w:themeColor="text1"/>
          <w:szCs w:val="24"/>
        </w:rPr>
        <w:t xml:space="preserve"> and mark the person as different </w:t>
      </w:r>
      <w:r w:rsidR="00BE56CC" w:rsidRPr="00EA5143">
        <w:rPr>
          <w:rFonts w:ascii="Garamond" w:hAnsi="Garamond" w:cs="Times New Roman"/>
          <w:color w:val="000000" w:themeColor="text1"/>
          <w:szCs w:val="24"/>
        </w:rPr>
        <w:t>(</w:t>
      </w:r>
      <w:r w:rsidR="00271A5E" w:rsidRPr="00EA5143">
        <w:rPr>
          <w:rFonts w:ascii="Garamond" w:hAnsi="Garamond" w:cs="Times New Roman"/>
          <w:color w:val="000000" w:themeColor="text1"/>
          <w:szCs w:val="24"/>
        </w:rPr>
        <w:t>Linthicum, 2006</w:t>
      </w:r>
      <w:r w:rsidR="00BE56CC" w:rsidRPr="00EA5143">
        <w:rPr>
          <w:rFonts w:ascii="Garamond" w:hAnsi="Garamond" w:cs="Times New Roman"/>
          <w:color w:val="000000" w:themeColor="text1"/>
          <w:szCs w:val="24"/>
        </w:rPr>
        <w:t xml:space="preserve">). </w:t>
      </w:r>
      <w:r w:rsidR="00C3280F" w:rsidRPr="00EA5143">
        <w:rPr>
          <w:rFonts w:ascii="Garamond" w:hAnsi="Garamond" w:cs="Times New Roman"/>
          <w:color w:val="000000" w:themeColor="text1"/>
          <w:szCs w:val="24"/>
        </w:rPr>
        <w:t xml:space="preserve">Joe </w:t>
      </w:r>
      <w:r w:rsidR="008E4FD1" w:rsidRPr="00EA5143">
        <w:rPr>
          <w:rFonts w:ascii="Garamond" w:hAnsi="Garamond" w:cs="Times New Roman"/>
          <w:color w:val="000000" w:themeColor="text1"/>
          <w:szCs w:val="24"/>
        </w:rPr>
        <w:t>also resisted his wife’s suggestio</w:t>
      </w:r>
      <w:r w:rsidR="009B603B" w:rsidRPr="00EA5143">
        <w:rPr>
          <w:rFonts w:ascii="Garamond" w:hAnsi="Garamond" w:cs="Times New Roman"/>
          <w:color w:val="000000" w:themeColor="text1"/>
          <w:szCs w:val="24"/>
        </w:rPr>
        <w:t>n of tracksuit bottoms because: ‘I feel an idiot wearing a tracksuit now when I can’t even walk across the room!’ Other participants resisted the idea of adaptive clothing, concerned that it might convey a ‘uniform’ or standardised appearance which conveyed the ‘look’</w:t>
      </w:r>
      <w:r w:rsidR="00710BAB" w:rsidRPr="00EA5143">
        <w:rPr>
          <w:rFonts w:ascii="Garamond" w:hAnsi="Garamond" w:cs="Times New Roman"/>
          <w:color w:val="000000" w:themeColor="text1"/>
          <w:szCs w:val="24"/>
        </w:rPr>
        <w:t xml:space="preserve"> of dementia, creating rather than avoiding a stigmatised appearance. </w:t>
      </w:r>
    </w:p>
    <w:p w14:paraId="3B642FC1" w14:textId="77777777" w:rsidR="00677AF7" w:rsidRPr="00EA5143" w:rsidRDefault="00F60B9F"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The </w:t>
      </w:r>
      <w:r w:rsidR="004874E1" w:rsidRPr="00EA5143">
        <w:rPr>
          <w:rFonts w:ascii="Garamond" w:hAnsi="Garamond" w:cs="Times New Roman"/>
          <w:color w:val="000000" w:themeColor="text1"/>
          <w:szCs w:val="24"/>
        </w:rPr>
        <w:t xml:space="preserve">intersection of the </w:t>
      </w:r>
      <w:r w:rsidRPr="00EA5143">
        <w:rPr>
          <w:rFonts w:ascii="Garamond" w:hAnsi="Garamond" w:cs="Times New Roman"/>
          <w:color w:val="000000" w:themeColor="text1"/>
          <w:szCs w:val="24"/>
        </w:rPr>
        <w:t>physical environment</w:t>
      </w:r>
      <w:r w:rsidR="004874E1" w:rsidRPr="00EA5143">
        <w:rPr>
          <w:rFonts w:ascii="Garamond" w:hAnsi="Garamond" w:cs="Times New Roman"/>
          <w:color w:val="000000" w:themeColor="text1"/>
          <w:szCs w:val="24"/>
        </w:rPr>
        <w:t xml:space="preserve"> with dress practice provided </w:t>
      </w:r>
      <w:r w:rsidR="008D7ED5" w:rsidRPr="00EA5143">
        <w:rPr>
          <w:rFonts w:ascii="Garamond" w:hAnsi="Garamond" w:cs="Times New Roman"/>
          <w:color w:val="000000" w:themeColor="text1"/>
          <w:szCs w:val="24"/>
        </w:rPr>
        <w:t>further barrier</w:t>
      </w:r>
      <w:r w:rsidR="004874E1" w:rsidRPr="00EA5143">
        <w:rPr>
          <w:rFonts w:ascii="Garamond" w:hAnsi="Garamond" w:cs="Times New Roman"/>
          <w:color w:val="000000" w:themeColor="text1"/>
          <w:szCs w:val="24"/>
        </w:rPr>
        <w:t>s</w:t>
      </w:r>
      <w:r w:rsidR="008D7ED5" w:rsidRPr="00EA5143">
        <w:rPr>
          <w:rFonts w:ascii="Garamond" w:hAnsi="Garamond" w:cs="Times New Roman"/>
          <w:color w:val="000000" w:themeColor="text1"/>
          <w:szCs w:val="24"/>
        </w:rPr>
        <w:t xml:space="preserve"> </w:t>
      </w:r>
      <w:r w:rsidR="004874E1" w:rsidRPr="00EA5143">
        <w:rPr>
          <w:rFonts w:ascii="Garamond" w:hAnsi="Garamond" w:cs="Times New Roman"/>
          <w:color w:val="000000" w:themeColor="text1"/>
          <w:szCs w:val="24"/>
        </w:rPr>
        <w:t xml:space="preserve">to the maintenance of </w:t>
      </w:r>
      <w:r w:rsidR="00E97E34" w:rsidRPr="00EA5143">
        <w:rPr>
          <w:rFonts w:ascii="Garamond" w:hAnsi="Garamond" w:cs="Times New Roman"/>
          <w:color w:val="000000" w:themeColor="text1"/>
          <w:szCs w:val="24"/>
        </w:rPr>
        <w:t xml:space="preserve">a </w:t>
      </w:r>
      <w:r w:rsidR="004874E1" w:rsidRPr="00EA5143">
        <w:rPr>
          <w:rFonts w:ascii="Garamond" w:hAnsi="Garamond" w:cs="Times New Roman"/>
          <w:color w:val="000000" w:themeColor="text1"/>
          <w:szCs w:val="24"/>
        </w:rPr>
        <w:t>‘normal’ appearance</w:t>
      </w:r>
      <w:r w:rsidR="00FA3C02" w:rsidRPr="00EA5143">
        <w:rPr>
          <w:rFonts w:ascii="Garamond" w:hAnsi="Garamond" w:cs="Times New Roman"/>
          <w:color w:val="000000" w:themeColor="text1"/>
          <w:szCs w:val="24"/>
        </w:rPr>
        <w:t xml:space="preserve"> and bodily performance</w:t>
      </w:r>
      <w:r w:rsidRPr="00EA5143">
        <w:rPr>
          <w:rFonts w:ascii="Garamond" w:hAnsi="Garamond" w:cs="Times New Roman"/>
          <w:color w:val="000000" w:themeColor="text1"/>
          <w:szCs w:val="24"/>
        </w:rPr>
        <w:t xml:space="preserve">. </w:t>
      </w:r>
      <w:r w:rsidR="00FD7369" w:rsidRPr="00EA5143">
        <w:rPr>
          <w:rFonts w:ascii="Garamond" w:hAnsi="Garamond" w:cs="Times New Roman"/>
          <w:color w:val="000000" w:themeColor="text1"/>
          <w:szCs w:val="24"/>
        </w:rPr>
        <w:t>As described in t</w:t>
      </w:r>
      <w:r w:rsidR="000335B4" w:rsidRPr="00EA5143">
        <w:rPr>
          <w:rFonts w:ascii="Garamond" w:hAnsi="Garamond" w:cs="Times New Roman"/>
          <w:color w:val="000000" w:themeColor="text1"/>
          <w:szCs w:val="24"/>
        </w:rPr>
        <w:t>he example by Keady and Keady (2005</w:t>
      </w:r>
      <w:r w:rsidR="00FD7369" w:rsidRPr="00EA5143">
        <w:rPr>
          <w:rFonts w:ascii="Garamond" w:hAnsi="Garamond" w:cs="Times New Roman"/>
          <w:color w:val="000000" w:themeColor="text1"/>
          <w:szCs w:val="24"/>
        </w:rPr>
        <w:t xml:space="preserve">), </w:t>
      </w:r>
      <w:r w:rsidR="00094F51" w:rsidRPr="00EA5143">
        <w:rPr>
          <w:rFonts w:ascii="Garamond" w:hAnsi="Garamond" w:cs="Times New Roman"/>
          <w:color w:val="000000" w:themeColor="text1"/>
          <w:szCs w:val="24"/>
        </w:rPr>
        <w:t xml:space="preserve">clothes </w:t>
      </w:r>
      <w:r w:rsidR="00E97E34" w:rsidRPr="00EA5143">
        <w:rPr>
          <w:rFonts w:ascii="Garamond" w:hAnsi="Garamond" w:cs="Times New Roman"/>
          <w:color w:val="000000" w:themeColor="text1"/>
          <w:szCs w:val="24"/>
        </w:rPr>
        <w:t xml:space="preserve">shopping could become </w:t>
      </w:r>
      <w:r w:rsidR="00FD7369" w:rsidRPr="00EA5143">
        <w:rPr>
          <w:rFonts w:ascii="Garamond" w:hAnsi="Garamond" w:cs="Times New Roman"/>
          <w:color w:val="000000" w:themeColor="text1"/>
          <w:szCs w:val="24"/>
        </w:rPr>
        <w:t xml:space="preserve">difficult and embarrassing </w:t>
      </w:r>
      <w:r w:rsidR="004874E1" w:rsidRPr="00EA5143">
        <w:rPr>
          <w:rFonts w:ascii="Garamond" w:hAnsi="Garamond" w:cs="Times New Roman"/>
          <w:color w:val="000000" w:themeColor="text1"/>
          <w:szCs w:val="24"/>
        </w:rPr>
        <w:t>in the context of dementia</w:t>
      </w:r>
      <w:r w:rsidR="00FD7369"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 </w:t>
      </w:r>
      <w:r w:rsidR="00FD7369" w:rsidRPr="00EA5143">
        <w:rPr>
          <w:rFonts w:ascii="Garamond" w:hAnsi="Garamond" w:cs="Times New Roman"/>
          <w:color w:val="000000" w:themeColor="text1"/>
          <w:szCs w:val="24"/>
        </w:rPr>
        <w:t>G</w:t>
      </w:r>
      <w:r w:rsidRPr="00EA5143">
        <w:rPr>
          <w:rFonts w:ascii="Garamond" w:hAnsi="Garamond" w:cs="Times New Roman"/>
          <w:color w:val="000000" w:themeColor="text1"/>
          <w:szCs w:val="24"/>
        </w:rPr>
        <w:t>ender coded dressing rooms made assistance with dress difficult</w:t>
      </w:r>
      <w:r w:rsidR="00FD7369" w:rsidRPr="00EA5143">
        <w:rPr>
          <w:rFonts w:ascii="Garamond" w:hAnsi="Garamond" w:cs="Times New Roman"/>
          <w:color w:val="000000" w:themeColor="text1"/>
          <w:szCs w:val="24"/>
        </w:rPr>
        <w:t xml:space="preserve"> when out shopping</w:t>
      </w:r>
      <w:r w:rsidR="00171AA2" w:rsidRPr="00EA5143">
        <w:rPr>
          <w:rFonts w:ascii="Garamond" w:hAnsi="Garamond" w:cs="Times New Roman"/>
          <w:color w:val="000000" w:themeColor="text1"/>
          <w:szCs w:val="24"/>
        </w:rPr>
        <w:t>, as f</w:t>
      </w:r>
      <w:r w:rsidR="008D7ED5" w:rsidRPr="00EA5143">
        <w:rPr>
          <w:rFonts w:ascii="Garamond" w:hAnsi="Garamond" w:cs="Times New Roman"/>
          <w:color w:val="000000" w:themeColor="text1"/>
          <w:szCs w:val="24"/>
        </w:rPr>
        <w:t xml:space="preserve">amily carer </w:t>
      </w:r>
      <w:r w:rsidR="00FD7369" w:rsidRPr="00EA5143">
        <w:rPr>
          <w:rFonts w:ascii="Garamond" w:hAnsi="Garamond" w:cs="Times New Roman"/>
          <w:color w:val="000000" w:themeColor="text1"/>
          <w:szCs w:val="24"/>
        </w:rPr>
        <w:t xml:space="preserve">Greg </w:t>
      </w:r>
      <w:r w:rsidR="00171AA2" w:rsidRPr="00EA5143">
        <w:rPr>
          <w:rFonts w:ascii="Garamond" w:hAnsi="Garamond" w:cs="Times New Roman"/>
          <w:color w:val="000000" w:themeColor="text1"/>
          <w:szCs w:val="24"/>
        </w:rPr>
        <w:t>recounted:</w:t>
      </w:r>
    </w:p>
    <w:p w14:paraId="0D88E5FE" w14:textId="77777777" w:rsidR="00171AA2" w:rsidRPr="00EA5143" w:rsidRDefault="00171AA2"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 she went back into the changing room and</w:t>
      </w:r>
      <w:r w:rsidR="00AE41B5"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w:t>
      </w:r>
      <w:r w:rsidR="00AE41B5"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she hadn’t come out and I said to the girl, I said, “There isn’t anybody... Can I go in because I’m not sure what on earth she’s doing?” and I went in and she was wandering around because she couldn’t find where she’d left her original trousers. […] I think it did knock her confidence that, you know, she... she was embarrassed to come out and say, “I can’t find my trousers.</w:t>
      </w:r>
      <w:r w:rsidR="00911252" w:rsidRPr="00EA5143">
        <w:rPr>
          <w:rFonts w:ascii="Garamond" w:hAnsi="Garamond" w:cs="Times New Roman"/>
          <w:color w:val="000000" w:themeColor="text1"/>
          <w:szCs w:val="24"/>
        </w:rPr>
        <w:t>”</w:t>
      </w:r>
    </w:p>
    <w:p w14:paraId="57EC03CF" w14:textId="1936B8F9" w:rsidR="00171AA2" w:rsidRPr="00EA5143" w:rsidRDefault="00B938CA"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This reflects the findings of previous research on shopping, in which fitting rooms were a ‘major barrier’ for people with disabilities (Macdonald, Majumder, and Bua-Iam</w:t>
      </w:r>
      <w:r w:rsidR="009A0149"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1994). </w:t>
      </w:r>
      <w:r w:rsidR="00271A5E" w:rsidRPr="00EA5143">
        <w:rPr>
          <w:rFonts w:ascii="Garamond" w:hAnsi="Garamond" w:cs="Times New Roman"/>
          <w:color w:val="000000" w:themeColor="text1"/>
          <w:szCs w:val="24"/>
        </w:rPr>
        <w:t xml:space="preserve">Such incidents </w:t>
      </w:r>
      <w:r w:rsidR="00FA3C02" w:rsidRPr="00EA5143">
        <w:rPr>
          <w:rFonts w:ascii="Garamond" w:hAnsi="Garamond" w:cs="Times New Roman"/>
          <w:color w:val="000000" w:themeColor="text1"/>
          <w:szCs w:val="24"/>
        </w:rPr>
        <w:t xml:space="preserve">disrupt efforts to </w:t>
      </w:r>
      <w:r w:rsidR="00247955" w:rsidRPr="00EA5143">
        <w:rPr>
          <w:rFonts w:ascii="Garamond" w:hAnsi="Garamond" w:cs="Times New Roman"/>
          <w:color w:val="000000" w:themeColor="text1"/>
          <w:szCs w:val="24"/>
        </w:rPr>
        <w:t>‘</w:t>
      </w:r>
      <w:r w:rsidR="00FA3C02" w:rsidRPr="00EA5143">
        <w:rPr>
          <w:rFonts w:ascii="Garamond" w:hAnsi="Garamond" w:cs="Times New Roman"/>
          <w:color w:val="000000" w:themeColor="text1"/>
          <w:szCs w:val="24"/>
        </w:rPr>
        <w:t>pass</w:t>
      </w:r>
      <w:r w:rsidR="00247955" w:rsidRPr="00EA5143">
        <w:rPr>
          <w:rFonts w:ascii="Garamond" w:hAnsi="Garamond" w:cs="Times New Roman"/>
          <w:color w:val="000000" w:themeColor="text1"/>
          <w:szCs w:val="24"/>
        </w:rPr>
        <w:t>’</w:t>
      </w:r>
      <w:r w:rsidR="00FA3C02" w:rsidRPr="00EA5143">
        <w:rPr>
          <w:rFonts w:ascii="Garamond" w:hAnsi="Garamond" w:cs="Times New Roman"/>
          <w:color w:val="000000" w:themeColor="text1"/>
          <w:szCs w:val="24"/>
        </w:rPr>
        <w:t xml:space="preserve"> </w:t>
      </w:r>
      <w:r w:rsidR="009F3E9B" w:rsidRPr="00EA5143">
        <w:rPr>
          <w:rFonts w:ascii="Garamond" w:hAnsi="Garamond" w:cs="Times New Roman"/>
          <w:color w:val="000000" w:themeColor="text1"/>
          <w:szCs w:val="24"/>
        </w:rPr>
        <w:t>(Goffman</w:t>
      </w:r>
      <w:r w:rsidR="00AC5A63" w:rsidRPr="00EA5143">
        <w:rPr>
          <w:rFonts w:ascii="Garamond" w:hAnsi="Garamond" w:cs="Times New Roman"/>
          <w:color w:val="000000" w:themeColor="text1"/>
          <w:szCs w:val="24"/>
        </w:rPr>
        <w:t>,</w:t>
      </w:r>
      <w:r w:rsidR="009F3E9B" w:rsidRPr="00EA5143">
        <w:rPr>
          <w:rFonts w:ascii="Garamond" w:hAnsi="Garamond" w:cs="Times New Roman"/>
          <w:color w:val="000000" w:themeColor="text1"/>
          <w:szCs w:val="24"/>
        </w:rPr>
        <w:t xml:space="preserve"> 1963)</w:t>
      </w:r>
      <w:r w:rsidR="00FA3C02" w:rsidRPr="00EA5143">
        <w:rPr>
          <w:rFonts w:ascii="Garamond" w:hAnsi="Garamond" w:cs="Times New Roman"/>
          <w:color w:val="000000" w:themeColor="text1"/>
          <w:szCs w:val="24"/>
        </w:rPr>
        <w:t>, bringing awareness of impairment to the fore (</w:t>
      </w:r>
      <w:r w:rsidR="00271A5E" w:rsidRPr="00EA5143">
        <w:rPr>
          <w:rFonts w:ascii="Garamond" w:hAnsi="Garamond" w:cs="Times New Roman"/>
          <w:color w:val="000000" w:themeColor="text1"/>
          <w:szCs w:val="24"/>
        </w:rPr>
        <w:t xml:space="preserve">Paterson and </w:t>
      </w:r>
      <w:r w:rsidR="00FA3C02" w:rsidRPr="00EA5143">
        <w:rPr>
          <w:rFonts w:ascii="Garamond" w:hAnsi="Garamond" w:cs="Times New Roman"/>
          <w:color w:val="000000" w:themeColor="text1"/>
          <w:szCs w:val="24"/>
        </w:rPr>
        <w:t>Hughes</w:t>
      </w:r>
      <w:r w:rsidR="00271A5E" w:rsidRPr="00EA5143">
        <w:rPr>
          <w:rFonts w:ascii="Garamond" w:hAnsi="Garamond" w:cs="Times New Roman"/>
          <w:color w:val="000000" w:themeColor="text1"/>
          <w:szCs w:val="24"/>
        </w:rPr>
        <w:t>, 1999</w:t>
      </w:r>
      <w:r w:rsidR="00FA3C02" w:rsidRPr="00EA5143">
        <w:rPr>
          <w:rFonts w:ascii="Garamond" w:hAnsi="Garamond" w:cs="Times New Roman"/>
          <w:color w:val="000000" w:themeColor="text1"/>
          <w:szCs w:val="24"/>
        </w:rPr>
        <w:t xml:space="preserve">). </w:t>
      </w:r>
      <w:r w:rsidR="00094F51" w:rsidRPr="00EA5143">
        <w:rPr>
          <w:rFonts w:ascii="Garamond" w:hAnsi="Garamond" w:cs="Times New Roman"/>
          <w:color w:val="000000" w:themeColor="text1"/>
          <w:szCs w:val="24"/>
        </w:rPr>
        <w:t>Other family carers talked about a lack of available gender neutral toilets when out shopping</w:t>
      </w:r>
      <w:r w:rsidR="00710BAB" w:rsidRPr="00EA5143">
        <w:rPr>
          <w:rFonts w:ascii="Garamond" w:hAnsi="Garamond" w:cs="Times New Roman"/>
          <w:color w:val="000000" w:themeColor="text1"/>
          <w:szCs w:val="24"/>
        </w:rPr>
        <w:t xml:space="preserve"> or in public</w:t>
      </w:r>
      <w:r w:rsidR="00094F51" w:rsidRPr="00EA5143">
        <w:rPr>
          <w:rFonts w:ascii="Garamond" w:hAnsi="Garamond" w:cs="Times New Roman"/>
          <w:color w:val="000000" w:themeColor="text1"/>
          <w:szCs w:val="24"/>
        </w:rPr>
        <w:t xml:space="preserve">. </w:t>
      </w:r>
      <w:r w:rsidR="00767554" w:rsidRPr="00EA5143">
        <w:rPr>
          <w:rFonts w:ascii="Garamond" w:hAnsi="Garamond" w:cs="Times New Roman"/>
          <w:color w:val="000000" w:themeColor="text1"/>
          <w:szCs w:val="24"/>
        </w:rPr>
        <w:t xml:space="preserve">Tom ‘used to love shopping’ but his wife </w:t>
      </w:r>
      <w:r w:rsidR="00B55D6C" w:rsidRPr="00EA5143">
        <w:rPr>
          <w:rFonts w:ascii="Garamond" w:hAnsi="Garamond" w:cs="Times New Roman"/>
          <w:color w:val="000000" w:themeColor="text1"/>
          <w:szCs w:val="24"/>
        </w:rPr>
        <w:t xml:space="preserve">Jane </w:t>
      </w:r>
      <w:r w:rsidR="00767554" w:rsidRPr="00EA5143">
        <w:rPr>
          <w:rFonts w:ascii="Garamond" w:hAnsi="Garamond" w:cs="Times New Roman"/>
          <w:color w:val="000000" w:themeColor="text1"/>
          <w:szCs w:val="24"/>
        </w:rPr>
        <w:t xml:space="preserve">tends to go </w:t>
      </w:r>
      <w:r w:rsidR="008C19E9" w:rsidRPr="00EA5143">
        <w:rPr>
          <w:rFonts w:ascii="Garamond" w:hAnsi="Garamond" w:cs="Times New Roman"/>
          <w:color w:val="000000" w:themeColor="text1"/>
          <w:szCs w:val="24"/>
        </w:rPr>
        <w:t xml:space="preserve">shopping </w:t>
      </w:r>
      <w:r w:rsidR="00767554" w:rsidRPr="00EA5143">
        <w:rPr>
          <w:rFonts w:ascii="Garamond" w:hAnsi="Garamond" w:cs="Times New Roman"/>
          <w:color w:val="000000" w:themeColor="text1"/>
          <w:szCs w:val="24"/>
        </w:rPr>
        <w:t xml:space="preserve">for him now because ‘I can’t go in the </w:t>
      </w:r>
      <w:r w:rsidR="00E97E34" w:rsidRPr="00EA5143">
        <w:rPr>
          <w:rFonts w:ascii="Garamond" w:hAnsi="Garamond" w:cs="Times New Roman"/>
          <w:color w:val="000000" w:themeColor="text1"/>
          <w:szCs w:val="24"/>
        </w:rPr>
        <w:t>gents with him, it’s difficult</w:t>
      </w:r>
      <w:r w:rsidR="00767554" w:rsidRPr="00EA5143">
        <w:rPr>
          <w:rFonts w:ascii="Garamond" w:hAnsi="Garamond" w:cs="Times New Roman"/>
          <w:color w:val="000000" w:themeColor="text1"/>
          <w:szCs w:val="24"/>
        </w:rPr>
        <w:t>’</w:t>
      </w:r>
      <w:r w:rsidR="00E97E34" w:rsidRPr="00EA5143">
        <w:rPr>
          <w:rFonts w:ascii="Garamond" w:hAnsi="Garamond" w:cs="Times New Roman"/>
          <w:color w:val="000000" w:themeColor="text1"/>
          <w:szCs w:val="24"/>
        </w:rPr>
        <w:t>.</w:t>
      </w:r>
      <w:r w:rsidR="00767554" w:rsidRPr="00EA5143">
        <w:rPr>
          <w:rFonts w:ascii="Garamond" w:hAnsi="Garamond" w:cs="Times New Roman"/>
          <w:color w:val="000000" w:themeColor="text1"/>
          <w:szCs w:val="24"/>
        </w:rPr>
        <w:t xml:space="preserve"> </w:t>
      </w:r>
    </w:p>
    <w:p w14:paraId="145B016E" w14:textId="06B69820" w:rsidR="006B18F1" w:rsidRPr="00EA5143" w:rsidRDefault="009B1909"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The reach of the public gaze and judgements about dress </w:t>
      </w:r>
      <w:r w:rsidR="00045F03" w:rsidRPr="00EA5143">
        <w:rPr>
          <w:rFonts w:ascii="Garamond" w:hAnsi="Garamond" w:cs="Times New Roman"/>
          <w:color w:val="000000" w:themeColor="text1"/>
          <w:szCs w:val="24"/>
        </w:rPr>
        <w:t xml:space="preserve">was not limited to public space but </w:t>
      </w:r>
      <w:r w:rsidRPr="00EA5143">
        <w:rPr>
          <w:rFonts w:ascii="Garamond" w:hAnsi="Garamond" w:cs="Times New Roman"/>
          <w:color w:val="000000" w:themeColor="text1"/>
          <w:szCs w:val="24"/>
        </w:rPr>
        <w:t>extend</w:t>
      </w:r>
      <w:r w:rsidR="00045F03" w:rsidRPr="00EA5143">
        <w:rPr>
          <w:rFonts w:ascii="Garamond" w:hAnsi="Garamond" w:cs="Times New Roman"/>
          <w:color w:val="000000" w:themeColor="text1"/>
          <w:szCs w:val="24"/>
        </w:rPr>
        <w:t>ed</w:t>
      </w:r>
      <w:r w:rsidRPr="00EA5143">
        <w:rPr>
          <w:rFonts w:ascii="Garamond" w:hAnsi="Garamond" w:cs="Times New Roman"/>
          <w:color w:val="000000" w:themeColor="text1"/>
          <w:szCs w:val="24"/>
        </w:rPr>
        <w:t xml:space="preserve"> </w:t>
      </w:r>
      <w:r w:rsidR="00045F03" w:rsidRPr="00EA5143">
        <w:rPr>
          <w:rFonts w:ascii="Garamond" w:hAnsi="Garamond" w:cs="Times New Roman"/>
          <w:color w:val="000000" w:themeColor="text1"/>
          <w:szCs w:val="24"/>
        </w:rPr>
        <w:t xml:space="preserve">to practices in the </w:t>
      </w:r>
      <w:r w:rsidRPr="00EA5143">
        <w:rPr>
          <w:rFonts w:ascii="Garamond" w:hAnsi="Garamond" w:cs="Times New Roman"/>
          <w:color w:val="000000" w:themeColor="text1"/>
          <w:szCs w:val="24"/>
        </w:rPr>
        <w:t xml:space="preserve">home. </w:t>
      </w:r>
      <w:r w:rsidR="00045F03" w:rsidRPr="00EA5143">
        <w:rPr>
          <w:rFonts w:ascii="Garamond" w:hAnsi="Garamond" w:cs="Times New Roman"/>
          <w:color w:val="000000" w:themeColor="text1"/>
          <w:szCs w:val="24"/>
        </w:rPr>
        <w:t xml:space="preserve">Home is classically </w:t>
      </w:r>
      <w:r w:rsidR="00BB1D94" w:rsidRPr="00EA5143">
        <w:rPr>
          <w:rFonts w:ascii="Garamond" w:hAnsi="Garamond" w:cs="Times New Roman"/>
          <w:color w:val="000000" w:themeColor="text1"/>
          <w:szCs w:val="24"/>
        </w:rPr>
        <w:t>regarded</w:t>
      </w:r>
      <w:r w:rsidR="00045F03" w:rsidRPr="00EA5143">
        <w:rPr>
          <w:rFonts w:ascii="Garamond" w:hAnsi="Garamond" w:cs="Times New Roman"/>
          <w:color w:val="000000" w:themeColor="text1"/>
          <w:szCs w:val="24"/>
        </w:rPr>
        <w:t xml:space="preserve"> as private space, though its privacy is structured spatially and temporally (Twigg</w:t>
      </w:r>
      <w:r w:rsidR="00AC5A63" w:rsidRPr="00EA5143">
        <w:rPr>
          <w:rFonts w:ascii="Garamond" w:hAnsi="Garamond" w:cs="Times New Roman"/>
          <w:color w:val="000000" w:themeColor="text1"/>
          <w:szCs w:val="24"/>
        </w:rPr>
        <w:t>,</w:t>
      </w:r>
      <w:r w:rsidR="008956DB" w:rsidRPr="00EA5143">
        <w:rPr>
          <w:rFonts w:ascii="Garamond" w:hAnsi="Garamond" w:cs="Times New Roman"/>
          <w:color w:val="000000" w:themeColor="text1"/>
          <w:szCs w:val="24"/>
        </w:rPr>
        <w:t xml:space="preserve"> 199</w:t>
      </w:r>
      <w:r w:rsidR="00FF482B" w:rsidRPr="00EA5143">
        <w:rPr>
          <w:rFonts w:ascii="Garamond" w:hAnsi="Garamond" w:cs="Times New Roman"/>
          <w:color w:val="000000" w:themeColor="text1"/>
          <w:szCs w:val="24"/>
        </w:rPr>
        <w:t>9</w:t>
      </w:r>
      <w:r w:rsidR="00045F03" w:rsidRPr="00EA5143">
        <w:rPr>
          <w:rFonts w:ascii="Garamond" w:hAnsi="Garamond" w:cs="Times New Roman"/>
          <w:color w:val="000000" w:themeColor="text1"/>
          <w:szCs w:val="24"/>
        </w:rPr>
        <w:t xml:space="preserve">). This structuring is reflected in dress practices, with different forms </w:t>
      </w:r>
      <w:r w:rsidR="001B3606" w:rsidRPr="00EA5143">
        <w:rPr>
          <w:rFonts w:ascii="Garamond" w:hAnsi="Garamond" w:cs="Times New Roman"/>
          <w:color w:val="000000" w:themeColor="text1"/>
          <w:szCs w:val="24"/>
        </w:rPr>
        <w:t>of dress</w:t>
      </w:r>
      <w:r w:rsidR="008C19E9" w:rsidRPr="00EA5143">
        <w:rPr>
          <w:rFonts w:ascii="Garamond" w:hAnsi="Garamond" w:cs="Times New Roman"/>
          <w:color w:val="000000" w:themeColor="text1"/>
          <w:szCs w:val="24"/>
        </w:rPr>
        <w:t xml:space="preserve"> and undress being th</w:t>
      </w:r>
      <w:r w:rsidR="00045F03" w:rsidRPr="00EA5143">
        <w:rPr>
          <w:rFonts w:ascii="Garamond" w:hAnsi="Garamond" w:cs="Times New Roman"/>
          <w:color w:val="000000" w:themeColor="text1"/>
          <w:szCs w:val="24"/>
        </w:rPr>
        <w:t>ough</w:t>
      </w:r>
      <w:r w:rsidR="008C19E9" w:rsidRPr="00EA5143">
        <w:rPr>
          <w:rFonts w:ascii="Garamond" w:hAnsi="Garamond" w:cs="Times New Roman"/>
          <w:color w:val="000000" w:themeColor="text1"/>
          <w:szCs w:val="24"/>
        </w:rPr>
        <w:t>t</w:t>
      </w:r>
      <w:r w:rsidR="00045F03" w:rsidRPr="00EA5143">
        <w:rPr>
          <w:rFonts w:ascii="Garamond" w:hAnsi="Garamond" w:cs="Times New Roman"/>
          <w:color w:val="000000" w:themeColor="text1"/>
          <w:szCs w:val="24"/>
        </w:rPr>
        <w:t xml:space="preserve"> appropriate for different times of day and different social circumsta</w:t>
      </w:r>
      <w:r w:rsidR="008844DB" w:rsidRPr="00EA5143">
        <w:rPr>
          <w:rFonts w:ascii="Garamond" w:hAnsi="Garamond" w:cs="Times New Roman"/>
          <w:color w:val="000000" w:themeColor="text1"/>
          <w:szCs w:val="24"/>
        </w:rPr>
        <w:t>nces. The coming of disability ca</w:t>
      </w:r>
      <w:r w:rsidR="00045F03" w:rsidRPr="00EA5143">
        <w:rPr>
          <w:rFonts w:ascii="Garamond" w:hAnsi="Garamond" w:cs="Times New Roman"/>
          <w:color w:val="000000" w:themeColor="text1"/>
          <w:szCs w:val="24"/>
        </w:rPr>
        <w:t xml:space="preserve">n disrupt this ordered privacy, exposing patterns of behaviour previously hidden. </w:t>
      </w:r>
      <w:r w:rsidRPr="00EA5143">
        <w:rPr>
          <w:rFonts w:ascii="Garamond" w:hAnsi="Garamond" w:cs="Times New Roman"/>
          <w:color w:val="000000" w:themeColor="text1"/>
          <w:szCs w:val="24"/>
        </w:rPr>
        <w:t xml:space="preserve">Barbara </w:t>
      </w:r>
      <w:r w:rsidR="00045F03" w:rsidRPr="00EA5143">
        <w:rPr>
          <w:rFonts w:ascii="Garamond" w:hAnsi="Garamond" w:cs="Times New Roman"/>
          <w:color w:val="000000" w:themeColor="text1"/>
          <w:szCs w:val="24"/>
        </w:rPr>
        <w:t>recounted</w:t>
      </w:r>
      <w:r w:rsidRPr="00EA5143">
        <w:rPr>
          <w:rFonts w:ascii="Garamond" w:hAnsi="Garamond" w:cs="Times New Roman"/>
          <w:color w:val="000000" w:themeColor="text1"/>
          <w:szCs w:val="24"/>
        </w:rPr>
        <w:t xml:space="preserve"> how her husbands’ tendency to walk ‘around in underpants in the house is a bit embarrassing’ when visitors </w:t>
      </w:r>
      <w:r w:rsidR="00045F03" w:rsidRPr="00EA5143">
        <w:rPr>
          <w:rFonts w:ascii="Garamond" w:hAnsi="Garamond" w:cs="Times New Roman"/>
          <w:color w:val="000000" w:themeColor="text1"/>
          <w:szCs w:val="24"/>
        </w:rPr>
        <w:t>come to the house</w:t>
      </w:r>
      <w:r w:rsidRPr="00EA5143">
        <w:rPr>
          <w:rFonts w:ascii="Garamond" w:hAnsi="Garamond" w:cs="Times New Roman"/>
          <w:color w:val="000000" w:themeColor="text1"/>
          <w:szCs w:val="24"/>
        </w:rPr>
        <w:t xml:space="preserve">. Her efforts to encourage him to </w:t>
      </w:r>
      <w:r w:rsidR="00045F03" w:rsidRPr="00EA5143">
        <w:rPr>
          <w:rFonts w:ascii="Garamond" w:hAnsi="Garamond" w:cs="Times New Roman"/>
          <w:color w:val="000000" w:themeColor="text1"/>
          <w:szCs w:val="24"/>
        </w:rPr>
        <w:t>dress</w:t>
      </w:r>
      <w:r w:rsidRPr="00EA5143">
        <w:rPr>
          <w:rFonts w:ascii="Garamond" w:hAnsi="Garamond" w:cs="Times New Roman"/>
          <w:color w:val="000000" w:themeColor="text1"/>
          <w:szCs w:val="24"/>
        </w:rPr>
        <w:t xml:space="preserve"> </w:t>
      </w:r>
      <w:r w:rsidR="008E789E">
        <w:rPr>
          <w:rFonts w:ascii="Garamond" w:hAnsi="Garamond" w:cs="Times New Roman"/>
          <w:color w:val="000000" w:themeColor="text1"/>
          <w:szCs w:val="24"/>
        </w:rPr>
        <w:t xml:space="preserve">sometimes </w:t>
      </w:r>
      <w:r w:rsidRPr="00EA5143">
        <w:rPr>
          <w:rFonts w:ascii="Garamond" w:hAnsi="Garamond" w:cs="Times New Roman"/>
          <w:color w:val="000000" w:themeColor="text1"/>
          <w:szCs w:val="24"/>
        </w:rPr>
        <w:t>spark</w:t>
      </w:r>
      <w:r w:rsidR="00045F03" w:rsidRPr="00EA5143">
        <w:rPr>
          <w:rFonts w:ascii="Garamond" w:hAnsi="Garamond" w:cs="Times New Roman"/>
          <w:color w:val="000000" w:themeColor="text1"/>
          <w:szCs w:val="24"/>
        </w:rPr>
        <w:t>ed</w:t>
      </w:r>
      <w:r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lastRenderedPageBreak/>
        <w:t xml:space="preserve">off an argument: ‘I’ll say “go and shut yourself in the room or put your trousers on”’. Mark describes how </w:t>
      </w:r>
      <w:r w:rsidR="00045F03" w:rsidRPr="00EA5143">
        <w:rPr>
          <w:rFonts w:ascii="Garamond" w:hAnsi="Garamond" w:cs="Times New Roman"/>
          <w:color w:val="000000" w:themeColor="text1"/>
          <w:szCs w:val="24"/>
        </w:rPr>
        <w:t>the coming of carers to help with</w:t>
      </w:r>
      <w:r w:rsidR="008956DB" w:rsidRPr="00EA5143">
        <w:rPr>
          <w:rFonts w:ascii="Garamond" w:hAnsi="Garamond" w:cs="Times New Roman"/>
          <w:color w:val="000000" w:themeColor="text1"/>
          <w:szCs w:val="24"/>
        </w:rPr>
        <w:t xml:space="preserve"> his mother meant</w:t>
      </w:r>
      <w:r w:rsidR="00045F03" w:rsidRPr="00EA5143">
        <w:rPr>
          <w:rFonts w:ascii="Garamond" w:hAnsi="Garamond" w:cs="Times New Roman"/>
          <w:color w:val="000000" w:themeColor="text1"/>
          <w:szCs w:val="24"/>
        </w:rPr>
        <w:t xml:space="preserve"> that dress </w:t>
      </w:r>
      <w:r w:rsidR="000C7661" w:rsidRPr="00EA5143">
        <w:rPr>
          <w:rFonts w:ascii="Garamond" w:hAnsi="Garamond" w:cs="Times New Roman"/>
          <w:color w:val="000000" w:themeColor="text1"/>
          <w:szCs w:val="24"/>
        </w:rPr>
        <w:t xml:space="preserve">in the home </w:t>
      </w:r>
      <w:r w:rsidR="008956DB" w:rsidRPr="00EA5143">
        <w:rPr>
          <w:rFonts w:ascii="Garamond" w:hAnsi="Garamond" w:cs="Times New Roman"/>
          <w:color w:val="000000" w:themeColor="text1"/>
          <w:szCs w:val="24"/>
        </w:rPr>
        <w:t>came</w:t>
      </w:r>
      <w:r w:rsidR="000C7661" w:rsidRPr="00EA5143">
        <w:rPr>
          <w:rFonts w:ascii="Garamond" w:hAnsi="Garamond" w:cs="Times New Roman"/>
          <w:color w:val="000000" w:themeColor="text1"/>
          <w:szCs w:val="24"/>
        </w:rPr>
        <w:t xml:space="preserve"> to conform more nearly to public standards</w:t>
      </w:r>
      <w:r w:rsidR="008956DB" w:rsidRPr="00EA5143">
        <w:rPr>
          <w:rFonts w:ascii="Garamond" w:hAnsi="Garamond" w:cs="Times New Roman"/>
          <w:color w:val="000000" w:themeColor="text1"/>
          <w:szCs w:val="24"/>
        </w:rPr>
        <w:t>:</w:t>
      </w:r>
      <w:r w:rsidR="006B18F1"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‘you do set to conform, even within the house’ when ‘other people are coming through</w:t>
      </w:r>
      <w:r w:rsidRPr="00EA5143">
        <w:rPr>
          <w:rFonts w:ascii="Garamond" w:hAnsi="Garamond" w:cs="Times New Roman"/>
          <w:i/>
          <w:color w:val="000000" w:themeColor="text1"/>
          <w:szCs w:val="24"/>
        </w:rPr>
        <w:t>’</w:t>
      </w:r>
      <w:r w:rsidR="000C7661" w:rsidRPr="00EA5143">
        <w:rPr>
          <w:rFonts w:ascii="Garamond" w:hAnsi="Garamond" w:cs="Times New Roman"/>
          <w:i/>
          <w:color w:val="000000" w:themeColor="text1"/>
          <w:szCs w:val="24"/>
        </w:rPr>
        <w:t>.</w:t>
      </w:r>
    </w:p>
    <w:p w14:paraId="02529BA7" w14:textId="079B7270" w:rsidR="006B18F1" w:rsidRPr="00EA5143" w:rsidRDefault="006B18F1"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Dress was not only viewed as something which incurred moral judgements on the person with dementia, but was also experienced by family carers as a comment on their own care practices. As family carer Frank said, maintaining his wife’s appearance was important to him because ‘it’s a reflection on me as well, you see.’ This response appeared more significant for male carers, perhaps reflecting the contrast with their earlier gendered roles and a greater need to prove they were able to care adequately. Frank describes other women at the day centre whose appearance was not so well maintained and were ‘always in the same outfits’, reflecting that ‘some men haven’t got any idea of how to dress a woman.’ Family carer Mark similarly described appearance as a sign that the person was well </w:t>
      </w:r>
      <w:r w:rsidR="00AF3FEB">
        <w:rPr>
          <w:rFonts w:ascii="Garamond" w:hAnsi="Garamond" w:cs="Times New Roman"/>
          <w:color w:val="000000" w:themeColor="text1"/>
          <w:szCs w:val="24"/>
        </w:rPr>
        <w:t>cared for</w:t>
      </w:r>
      <w:r w:rsidRPr="00EA5143">
        <w:rPr>
          <w:rFonts w:ascii="Garamond" w:hAnsi="Garamond" w:cs="Times New Roman"/>
          <w:color w:val="000000" w:themeColor="text1"/>
          <w:szCs w:val="24"/>
        </w:rPr>
        <w:t xml:space="preserve"> and stated ‘there was always that element of, you know, nothing’s going to slip.’</w:t>
      </w:r>
    </w:p>
    <w:p w14:paraId="3629FC1B" w14:textId="7181D97F" w:rsidR="0003582C" w:rsidRPr="00EA5143" w:rsidRDefault="004F7267"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Clashes a</w:t>
      </w:r>
      <w:r w:rsidR="00415432" w:rsidRPr="00EA5143">
        <w:rPr>
          <w:rFonts w:ascii="Garamond" w:hAnsi="Garamond" w:cs="Times New Roman"/>
          <w:color w:val="000000" w:themeColor="text1"/>
          <w:szCs w:val="24"/>
        </w:rPr>
        <w:t xml:space="preserve">nd tensions </w:t>
      </w:r>
      <w:r w:rsidR="003E1478" w:rsidRPr="00EA5143">
        <w:rPr>
          <w:rFonts w:ascii="Garamond" w:hAnsi="Garamond" w:cs="Times New Roman"/>
          <w:color w:val="000000" w:themeColor="text1"/>
          <w:szCs w:val="24"/>
        </w:rPr>
        <w:t xml:space="preserve">sometimes </w:t>
      </w:r>
      <w:r w:rsidR="00415432" w:rsidRPr="00EA5143">
        <w:rPr>
          <w:rFonts w:ascii="Garamond" w:hAnsi="Garamond" w:cs="Times New Roman"/>
          <w:color w:val="000000" w:themeColor="text1"/>
          <w:szCs w:val="24"/>
        </w:rPr>
        <w:t>emerge</w:t>
      </w:r>
      <w:r w:rsidR="003E1478" w:rsidRPr="00EA5143">
        <w:rPr>
          <w:rFonts w:ascii="Garamond" w:hAnsi="Garamond" w:cs="Times New Roman"/>
          <w:color w:val="000000" w:themeColor="text1"/>
          <w:szCs w:val="24"/>
        </w:rPr>
        <w:t>d</w:t>
      </w:r>
      <w:r w:rsidR="00415432" w:rsidRPr="00EA5143">
        <w:rPr>
          <w:rFonts w:ascii="Garamond" w:hAnsi="Garamond" w:cs="Times New Roman"/>
          <w:color w:val="000000" w:themeColor="text1"/>
          <w:szCs w:val="24"/>
        </w:rPr>
        <w:t xml:space="preserve"> in efforts to ma</w:t>
      </w:r>
      <w:r w:rsidR="00FA3C02" w:rsidRPr="00EA5143">
        <w:rPr>
          <w:rFonts w:ascii="Garamond" w:hAnsi="Garamond" w:cs="Times New Roman"/>
          <w:color w:val="000000" w:themeColor="text1"/>
          <w:szCs w:val="24"/>
        </w:rPr>
        <w:t xml:space="preserve">intain a normalised appearance. </w:t>
      </w:r>
      <w:r w:rsidR="00E13E56" w:rsidRPr="00EA5143">
        <w:rPr>
          <w:rFonts w:ascii="Garamond" w:hAnsi="Garamond" w:cs="Times New Roman"/>
          <w:color w:val="000000" w:themeColor="text1"/>
          <w:szCs w:val="24"/>
        </w:rPr>
        <w:t xml:space="preserve">Mark described disagreements </w:t>
      </w:r>
      <w:r w:rsidR="00C14BE5" w:rsidRPr="00EA5143">
        <w:rPr>
          <w:rFonts w:ascii="Garamond" w:hAnsi="Garamond" w:cs="Times New Roman"/>
          <w:color w:val="000000" w:themeColor="text1"/>
          <w:szCs w:val="24"/>
        </w:rPr>
        <w:t>when his father</w:t>
      </w:r>
      <w:r w:rsidR="00E13E56" w:rsidRPr="00EA5143">
        <w:rPr>
          <w:rFonts w:ascii="Garamond" w:hAnsi="Garamond" w:cs="Times New Roman"/>
          <w:color w:val="000000" w:themeColor="text1"/>
          <w:szCs w:val="24"/>
        </w:rPr>
        <w:t xml:space="preserve"> had put on clothing which was ‘muddled’ and he</w:t>
      </w:r>
      <w:r w:rsidR="00C14BE5" w:rsidRPr="00EA5143">
        <w:rPr>
          <w:rFonts w:ascii="Garamond" w:hAnsi="Garamond" w:cs="Times New Roman"/>
          <w:color w:val="000000" w:themeColor="text1"/>
          <w:szCs w:val="24"/>
        </w:rPr>
        <w:t xml:space="preserve"> would encourage him to change. He reflected </w:t>
      </w:r>
      <w:r w:rsidR="008D1516" w:rsidRPr="00EA5143">
        <w:rPr>
          <w:rFonts w:ascii="Garamond" w:hAnsi="Garamond" w:cs="Times New Roman"/>
          <w:color w:val="000000" w:themeColor="text1"/>
          <w:szCs w:val="24"/>
        </w:rPr>
        <w:t>‘</w:t>
      </w:r>
      <w:r w:rsidR="00E13E56" w:rsidRPr="00EA5143">
        <w:rPr>
          <w:rFonts w:ascii="Garamond" w:hAnsi="Garamond" w:cs="Times New Roman"/>
          <w:color w:val="000000" w:themeColor="text1"/>
          <w:szCs w:val="24"/>
        </w:rPr>
        <w:t>I don’t know whether it’s the right thing to do</w:t>
      </w:r>
      <w:r w:rsidR="008D1516" w:rsidRPr="00EA5143">
        <w:rPr>
          <w:rFonts w:ascii="Garamond" w:hAnsi="Garamond" w:cs="Times New Roman"/>
          <w:color w:val="000000" w:themeColor="text1"/>
          <w:szCs w:val="24"/>
        </w:rPr>
        <w:t>’</w:t>
      </w:r>
      <w:r w:rsidR="00E13E56" w:rsidRPr="00EA5143">
        <w:rPr>
          <w:rFonts w:ascii="Garamond" w:hAnsi="Garamond" w:cs="Times New Roman"/>
          <w:color w:val="000000" w:themeColor="text1"/>
          <w:szCs w:val="24"/>
        </w:rPr>
        <w:t xml:space="preserve">, </w:t>
      </w:r>
      <w:r w:rsidR="00710BAB" w:rsidRPr="00EA5143">
        <w:rPr>
          <w:rFonts w:ascii="Garamond" w:hAnsi="Garamond" w:cs="Times New Roman"/>
          <w:color w:val="000000" w:themeColor="text1"/>
          <w:szCs w:val="24"/>
        </w:rPr>
        <w:t>accepting that h</w:t>
      </w:r>
      <w:r w:rsidR="003E1478" w:rsidRPr="00EA5143">
        <w:rPr>
          <w:rFonts w:ascii="Garamond" w:hAnsi="Garamond" w:cs="Times New Roman"/>
          <w:color w:val="000000" w:themeColor="text1"/>
          <w:szCs w:val="24"/>
        </w:rPr>
        <w:t>i</w:t>
      </w:r>
      <w:r w:rsidR="00710BAB" w:rsidRPr="00EA5143">
        <w:rPr>
          <w:rFonts w:ascii="Garamond" w:hAnsi="Garamond" w:cs="Times New Roman"/>
          <w:color w:val="000000" w:themeColor="text1"/>
          <w:szCs w:val="24"/>
        </w:rPr>
        <w:t>s</w:t>
      </w:r>
      <w:r w:rsidR="003E1478" w:rsidRPr="00EA5143">
        <w:rPr>
          <w:rFonts w:ascii="Garamond" w:hAnsi="Garamond" w:cs="Times New Roman"/>
          <w:color w:val="000000" w:themeColor="text1"/>
          <w:szCs w:val="24"/>
        </w:rPr>
        <w:t xml:space="preserve"> father being incorrectly dressed was embarrassing for him and not his father. </w:t>
      </w:r>
      <w:r w:rsidR="00E13E56" w:rsidRPr="00EA5143">
        <w:rPr>
          <w:rFonts w:ascii="Garamond" w:hAnsi="Garamond" w:cs="Times New Roman"/>
          <w:color w:val="000000" w:themeColor="text1"/>
          <w:szCs w:val="24"/>
        </w:rPr>
        <w:t xml:space="preserve">A focus on maintaining a normalised appearance can also </w:t>
      </w:r>
      <w:r w:rsidR="00BB1D94" w:rsidRPr="00EA5143">
        <w:rPr>
          <w:rFonts w:ascii="Garamond" w:hAnsi="Garamond" w:cs="Times New Roman"/>
          <w:color w:val="000000" w:themeColor="text1"/>
          <w:szCs w:val="24"/>
        </w:rPr>
        <w:t>undermine the special meanings that certain items of dress can have. T</w:t>
      </w:r>
      <w:r w:rsidR="00415432" w:rsidRPr="00EA5143">
        <w:rPr>
          <w:rFonts w:ascii="Garamond" w:hAnsi="Garamond" w:cs="Times New Roman"/>
          <w:color w:val="000000" w:themeColor="text1"/>
          <w:szCs w:val="24"/>
        </w:rPr>
        <w:t>orn and old clothing</w:t>
      </w:r>
      <w:r w:rsidR="00BB1D94" w:rsidRPr="00EA5143">
        <w:rPr>
          <w:rFonts w:ascii="Garamond" w:hAnsi="Garamond" w:cs="Times New Roman"/>
          <w:color w:val="000000" w:themeColor="text1"/>
          <w:szCs w:val="24"/>
        </w:rPr>
        <w:t>, for example</w:t>
      </w:r>
      <w:r w:rsidR="001B3606" w:rsidRPr="00EA5143">
        <w:rPr>
          <w:rFonts w:ascii="Garamond" w:hAnsi="Garamond" w:cs="Times New Roman"/>
          <w:color w:val="000000" w:themeColor="text1"/>
          <w:szCs w:val="24"/>
        </w:rPr>
        <w:t>,</w:t>
      </w:r>
      <w:r w:rsidR="00415432" w:rsidRPr="00EA5143">
        <w:rPr>
          <w:rFonts w:ascii="Garamond" w:hAnsi="Garamond" w:cs="Times New Roman"/>
          <w:color w:val="000000" w:themeColor="text1"/>
          <w:szCs w:val="24"/>
        </w:rPr>
        <w:t xml:space="preserve"> </w:t>
      </w:r>
      <w:r w:rsidR="00BB1D94" w:rsidRPr="00EA5143">
        <w:rPr>
          <w:rFonts w:ascii="Garamond" w:hAnsi="Garamond" w:cs="Times New Roman"/>
          <w:color w:val="000000" w:themeColor="text1"/>
          <w:szCs w:val="24"/>
        </w:rPr>
        <w:t xml:space="preserve">can seem to </w:t>
      </w:r>
      <w:r w:rsidR="00415432" w:rsidRPr="00EA5143">
        <w:rPr>
          <w:rFonts w:ascii="Garamond" w:hAnsi="Garamond" w:cs="Times New Roman"/>
          <w:color w:val="000000" w:themeColor="text1"/>
          <w:szCs w:val="24"/>
        </w:rPr>
        <w:t xml:space="preserve">signify dereliction </w:t>
      </w:r>
      <w:r w:rsidR="00BB1D94" w:rsidRPr="00EA5143">
        <w:rPr>
          <w:rFonts w:ascii="Garamond" w:hAnsi="Garamond" w:cs="Times New Roman"/>
          <w:color w:val="000000" w:themeColor="text1"/>
          <w:szCs w:val="24"/>
        </w:rPr>
        <w:t>or neglect, but they may also have</w:t>
      </w:r>
      <w:r w:rsidR="00415432" w:rsidRPr="00EA5143">
        <w:rPr>
          <w:rFonts w:ascii="Garamond" w:hAnsi="Garamond" w:cs="Times New Roman"/>
          <w:color w:val="000000" w:themeColor="text1"/>
          <w:szCs w:val="24"/>
        </w:rPr>
        <w:t xml:space="preserve"> personal and biographical significance </w:t>
      </w:r>
      <w:r w:rsidR="00BB1D94" w:rsidRPr="00EA5143">
        <w:rPr>
          <w:rFonts w:ascii="Garamond" w:hAnsi="Garamond" w:cs="Times New Roman"/>
          <w:color w:val="000000" w:themeColor="text1"/>
          <w:szCs w:val="24"/>
        </w:rPr>
        <w:t xml:space="preserve">for </w:t>
      </w:r>
      <w:r w:rsidR="00415432" w:rsidRPr="00EA5143">
        <w:rPr>
          <w:rFonts w:ascii="Garamond" w:hAnsi="Garamond" w:cs="Times New Roman"/>
          <w:color w:val="000000" w:themeColor="text1"/>
          <w:szCs w:val="24"/>
        </w:rPr>
        <w:t xml:space="preserve">the person with dementia. </w:t>
      </w:r>
      <w:r w:rsidR="00900080" w:rsidRPr="00EA5143">
        <w:rPr>
          <w:rFonts w:ascii="Garamond" w:hAnsi="Garamond" w:cs="Times New Roman"/>
          <w:color w:val="000000" w:themeColor="text1"/>
          <w:szCs w:val="24"/>
        </w:rPr>
        <w:t>Jane had a number of disagreements with her husband Tom</w:t>
      </w:r>
      <w:r w:rsidR="00D11482" w:rsidRPr="00EA5143">
        <w:rPr>
          <w:rFonts w:ascii="Garamond" w:hAnsi="Garamond" w:cs="Times New Roman"/>
          <w:color w:val="000000" w:themeColor="text1"/>
          <w:szCs w:val="24"/>
        </w:rPr>
        <w:t xml:space="preserve"> over his old work clothing, which he used to wear on site </w:t>
      </w:r>
      <w:r w:rsidR="00C14BE5" w:rsidRPr="00EA5143">
        <w:rPr>
          <w:rFonts w:ascii="Garamond" w:hAnsi="Garamond" w:cs="Times New Roman"/>
          <w:color w:val="000000" w:themeColor="text1"/>
          <w:szCs w:val="24"/>
        </w:rPr>
        <w:t xml:space="preserve">as a </w:t>
      </w:r>
      <w:r w:rsidR="00D11482" w:rsidRPr="00EA5143">
        <w:rPr>
          <w:rFonts w:ascii="Garamond" w:hAnsi="Garamond" w:cs="Times New Roman"/>
          <w:color w:val="000000" w:themeColor="text1"/>
          <w:szCs w:val="24"/>
        </w:rPr>
        <w:t>builder</w:t>
      </w:r>
      <w:r w:rsidR="00BB1D94" w:rsidRPr="00EA5143">
        <w:rPr>
          <w:rFonts w:ascii="Garamond" w:hAnsi="Garamond" w:cs="Times New Roman"/>
          <w:color w:val="000000" w:themeColor="text1"/>
          <w:szCs w:val="24"/>
        </w:rPr>
        <w:t xml:space="preserve">. Jane </w:t>
      </w:r>
      <w:r w:rsidR="0067691B" w:rsidRPr="00EA5143">
        <w:rPr>
          <w:rFonts w:ascii="Garamond" w:hAnsi="Garamond" w:cs="Times New Roman"/>
          <w:color w:val="000000" w:themeColor="text1"/>
          <w:szCs w:val="24"/>
        </w:rPr>
        <w:t>regarded</w:t>
      </w:r>
      <w:r w:rsidR="00BB1D94" w:rsidRPr="00EA5143">
        <w:rPr>
          <w:rFonts w:ascii="Garamond" w:hAnsi="Garamond" w:cs="Times New Roman"/>
          <w:color w:val="000000" w:themeColor="text1"/>
          <w:szCs w:val="24"/>
        </w:rPr>
        <w:t xml:space="preserve"> these </w:t>
      </w:r>
      <w:r w:rsidR="00C14BE5" w:rsidRPr="00EA5143">
        <w:rPr>
          <w:rFonts w:ascii="Garamond" w:hAnsi="Garamond" w:cs="Times New Roman"/>
          <w:color w:val="000000" w:themeColor="text1"/>
          <w:szCs w:val="24"/>
        </w:rPr>
        <w:t xml:space="preserve">clothes </w:t>
      </w:r>
      <w:r w:rsidR="00AE41B5" w:rsidRPr="00EA5143">
        <w:rPr>
          <w:rFonts w:ascii="Garamond" w:hAnsi="Garamond" w:cs="Times New Roman"/>
          <w:color w:val="000000" w:themeColor="text1"/>
          <w:szCs w:val="24"/>
        </w:rPr>
        <w:t xml:space="preserve">– torn and marked with plaster </w:t>
      </w:r>
      <w:r w:rsidR="00AF3FEB">
        <w:rPr>
          <w:rFonts w:ascii="Garamond" w:hAnsi="Garamond" w:cs="Times New Roman"/>
          <w:color w:val="000000" w:themeColor="text1"/>
          <w:szCs w:val="24"/>
        </w:rPr>
        <w:t>–</w:t>
      </w:r>
      <w:r w:rsidR="00AE41B5" w:rsidRPr="00EA5143">
        <w:rPr>
          <w:rFonts w:ascii="Garamond" w:hAnsi="Garamond" w:cs="Times New Roman"/>
          <w:color w:val="000000" w:themeColor="text1"/>
          <w:szCs w:val="24"/>
        </w:rPr>
        <w:t xml:space="preserve"> </w:t>
      </w:r>
      <w:r w:rsidR="00D11482" w:rsidRPr="00EA5143">
        <w:rPr>
          <w:rFonts w:ascii="Garamond" w:hAnsi="Garamond" w:cs="Times New Roman"/>
          <w:color w:val="000000" w:themeColor="text1"/>
          <w:szCs w:val="24"/>
        </w:rPr>
        <w:t xml:space="preserve">as acceptable for ‘pottering round the garage’ or garden, </w:t>
      </w:r>
      <w:r w:rsidR="00BB1D94" w:rsidRPr="00EA5143">
        <w:rPr>
          <w:rFonts w:ascii="Garamond" w:hAnsi="Garamond" w:cs="Times New Roman"/>
          <w:color w:val="000000" w:themeColor="text1"/>
          <w:szCs w:val="24"/>
        </w:rPr>
        <w:t xml:space="preserve">but not for more </w:t>
      </w:r>
      <w:r w:rsidR="00E13E56" w:rsidRPr="00EA5143">
        <w:rPr>
          <w:rFonts w:ascii="Garamond" w:hAnsi="Garamond" w:cs="Times New Roman"/>
          <w:color w:val="000000" w:themeColor="text1"/>
          <w:szCs w:val="24"/>
        </w:rPr>
        <w:t>public space</w:t>
      </w:r>
      <w:r w:rsidR="00BB1D94" w:rsidRPr="00EA5143">
        <w:rPr>
          <w:rFonts w:ascii="Garamond" w:hAnsi="Garamond" w:cs="Times New Roman"/>
          <w:color w:val="000000" w:themeColor="text1"/>
          <w:szCs w:val="24"/>
        </w:rPr>
        <w:t>s</w:t>
      </w:r>
      <w:r w:rsidR="00E13E56" w:rsidRPr="00EA5143">
        <w:rPr>
          <w:rFonts w:ascii="Garamond" w:hAnsi="Garamond" w:cs="Times New Roman"/>
          <w:color w:val="000000" w:themeColor="text1"/>
          <w:szCs w:val="24"/>
        </w:rPr>
        <w:t xml:space="preserve">. </w:t>
      </w:r>
      <w:r w:rsidR="00E13E56" w:rsidRPr="00EA5143">
        <w:rPr>
          <w:rFonts w:ascii="Garamond" w:hAnsi="Garamond" w:cs="Times New Roman"/>
          <w:bCs/>
          <w:color w:val="000000" w:themeColor="text1"/>
          <w:szCs w:val="24"/>
        </w:rPr>
        <w:t xml:space="preserve">Often she would help him to dress in </w:t>
      </w:r>
      <w:r w:rsidR="00BB1D94" w:rsidRPr="00EA5143">
        <w:rPr>
          <w:rFonts w:ascii="Garamond" w:hAnsi="Garamond" w:cs="Times New Roman"/>
          <w:bCs/>
          <w:color w:val="000000" w:themeColor="text1"/>
          <w:szCs w:val="24"/>
        </w:rPr>
        <w:t xml:space="preserve">what she saw as </w:t>
      </w:r>
      <w:r w:rsidR="00E13E56" w:rsidRPr="00EA5143">
        <w:rPr>
          <w:rFonts w:ascii="Garamond" w:hAnsi="Garamond" w:cs="Times New Roman"/>
          <w:bCs/>
          <w:color w:val="000000" w:themeColor="text1"/>
          <w:szCs w:val="24"/>
        </w:rPr>
        <w:t>s</w:t>
      </w:r>
      <w:r w:rsidR="00B96915" w:rsidRPr="00EA5143">
        <w:rPr>
          <w:rFonts w:ascii="Garamond" w:hAnsi="Garamond" w:cs="Times New Roman"/>
          <w:bCs/>
          <w:color w:val="000000" w:themeColor="text1"/>
          <w:szCs w:val="24"/>
        </w:rPr>
        <w:t>uitable clothing</w:t>
      </w:r>
      <w:r w:rsidR="00BB1D94" w:rsidRPr="00EA5143">
        <w:rPr>
          <w:rFonts w:ascii="Garamond" w:hAnsi="Garamond" w:cs="Times New Roman"/>
          <w:bCs/>
          <w:color w:val="000000" w:themeColor="text1"/>
          <w:szCs w:val="24"/>
        </w:rPr>
        <w:t>,</w:t>
      </w:r>
      <w:r w:rsidR="00E13E56" w:rsidRPr="00EA5143">
        <w:rPr>
          <w:rFonts w:ascii="Garamond" w:hAnsi="Garamond" w:cs="Times New Roman"/>
          <w:bCs/>
          <w:color w:val="000000" w:themeColor="text1"/>
          <w:szCs w:val="24"/>
        </w:rPr>
        <w:t xml:space="preserve"> and then he would undress and put on his work clothes:</w:t>
      </w:r>
    </w:p>
    <w:p w14:paraId="03B9789F" w14:textId="77777777" w:rsidR="0003582C" w:rsidRPr="00EA5143" w:rsidRDefault="0003582C"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I’ve got sort of certain clothe</w:t>
      </w:r>
      <w:r w:rsidR="004A49A8" w:rsidRPr="00EA5143">
        <w:rPr>
          <w:rFonts w:ascii="Garamond" w:hAnsi="Garamond" w:cs="Times New Roman"/>
          <w:color w:val="000000" w:themeColor="text1"/>
          <w:szCs w:val="24"/>
        </w:rPr>
        <w:t>s</w:t>
      </w:r>
      <w:r w:rsidRPr="00EA5143">
        <w:rPr>
          <w:rFonts w:ascii="Garamond" w:hAnsi="Garamond" w:cs="Times New Roman"/>
          <w:color w:val="000000" w:themeColor="text1"/>
          <w:szCs w:val="24"/>
        </w:rPr>
        <w:t xml:space="preserve"> which I say are okay for indoors</w:t>
      </w:r>
      <w:r w:rsidR="00BB1D94"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but not</w:t>
      </w:r>
      <w:r w:rsidR="00E13E56" w:rsidRPr="00EA5143">
        <w:rPr>
          <w:rFonts w:ascii="Garamond" w:hAnsi="Garamond" w:cs="Times New Roman"/>
          <w:color w:val="000000" w:themeColor="text1"/>
          <w:szCs w:val="24"/>
        </w:rPr>
        <w:t xml:space="preserve"> when he goes to the day centre…</w:t>
      </w:r>
      <w:r w:rsidRPr="00EA5143">
        <w:rPr>
          <w:rFonts w:ascii="Garamond" w:hAnsi="Garamond" w:cs="Times New Roman"/>
          <w:color w:val="000000" w:themeColor="text1"/>
          <w:szCs w:val="24"/>
        </w:rPr>
        <w:t>some days he’ll get up and he’ll... he’ll put his working clothes on and... In the summer that’s okay because he’ll do his gardening in his working clothes but usually when he gets up and puts his working clothes I know trouble’s in store!</w:t>
      </w:r>
    </w:p>
    <w:p w14:paraId="7D5529F3" w14:textId="3440069C" w:rsidR="0003582C" w:rsidRDefault="00EB782E" w:rsidP="0061661D">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88" w:lineRule="auto"/>
        <w:jc w:val="both"/>
        <w:rPr>
          <w:rFonts w:ascii="Garamond" w:hAnsi="Garamond" w:cs="Times New Roman"/>
          <w:bCs/>
          <w:color w:val="000000" w:themeColor="text1"/>
          <w:sz w:val="22"/>
          <w:szCs w:val="24"/>
        </w:rPr>
      </w:pPr>
      <w:r w:rsidRPr="00EA5143">
        <w:rPr>
          <w:rFonts w:ascii="Garamond" w:hAnsi="Garamond" w:cs="Times New Roman"/>
          <w:bCs/>
          <w:color w:val="000000" w:themeColor="text1"/>
          <w:sz w:val="22"/>
          <w:szCs w:val="24"/>
        </w:rPr>
        <w:t xml:space="preserve">Within </w:t>
      </w:r>
      <w:r w:rsidR="00290909" w:rsidRPr="00EA5143">
        <w:rPr>
          <w:rFonts w:ascii="Garamond" w:hAnsi="Garamond" w:cs="Times New Roman"/>
          <w:bCs/>
          <w:color w:val="000000" w:themeColor="text1"/>
          <w:sz w:val="22"/>
          <w:szCs w:val="24"/>
        </w:rPr>
        <w:t>disability studies, the argument has been made for challenging the necessity to normali</w:t>
      </w:r>
      <w:r w:rsidR="000275F7" w:rsidRPr="00EA5143">
        <w:rPr>
          <w:rFonts w:ascii="Garamond" w:hAnsi="Garamond" w:cs="Times New Roman"/>
          <w:bCs/>
          <w:color w:val="000000" w:themeColor="text1"/>
          <w:sz w:val="22"/>
          <w:szCs w:val="24"/>
        </w:rPr>
        <w:t>s</w:t>
      </w:r>
      <w:r w:rsidR="00290909" w:rsidRPr="00EA5143">
        <w:rPr>
          <w:rFonts w:ascii="Garamond" w:hAnsi="Garamond" w:cs="Times New Roman"/>
          <w:bCs/>
          <w:color w:val="000000" w:themeColor="text1"/>
          <w:sz w:val="22"/>
          <w:szCs w:val="24"/>
        </w:rPr>
        <w:t>e appearance</w:t>
      </w:r>
      <w:r w:rsidR="00984DDD" w:rsidRPr="00EA5143">
        <w:rPr>
          <w:rFonts w:ascii="Garamond" w:hAnsi="Garamond" w:cs="Times New Roman"/>
          <w:bCs/>
          <w:color w:val="000000" w:themeColor="text1"/>
          <w:sz w:val="22"/>
          <w:szCs w:val="24"/>
        </w:rPr>
        <w:t>. Disability t</w:t>
      </w:r>
      <w:r w:rsidR="006B18F1" w:rsidRPr="00EA5143">
        <w:rPr>
          <w:rFonts w:ascii="Garamond" w:hAnsi="Garamond" w:cs="Times New Roman"/>
          <w:bCs/>
          <w:color w:val="000000" w:themeColor="text1"/>
          <w:sz w:val="22"/>
          <w:szCs w:val="24"/>
        </w:rPr>
        <w:t xml:space="preserve">heorists have sought to ‘queer’ </w:t>
      </w:r>
      <w:r w:rsidR="00984DDD" w:rsidRPr="00EA5143">
        <w:rPr>
          <w:rFonts w:ascii="Garamond" w:hAnsi="Garamond" w:cs="Times New Roman"/>
          <w:bCs/>
          <w:color w:val="000000" w:themeColor="text1"/>
          <w:sz w:val="22"/>
          <w:szCs w:val="24"/>
        </w:rPr>
        <w:t>the normative body, and through doing so to validate and make politically visible the range of human experience (</w:t>
      </w:r>
      <w:r w:rsidR="00DD7207" w:rsidRPr="00EA5143">
        <w:rPr>
          <w:rFonts w:ascii="Garamond" w:hAnsi="Garamond" w:cs="Times New Roman"/>
          <w:bCs/>
          <w:color w:val="000000" w:themeColor="text1"/>
          <w:sz w:val="22"/>
          <w:szCs w:val="24"/>
        </w:rPr>
        <w:t>Samuels, 2003; Sherry, 2004</w:t>
      </w:r>
      <w:r w:rsidR="00984DDD" w:rsidRPr="00EA5143">
        <w:rPr>
          <w:rFonts w:ascii="Garamond" w:hAnsi="Garamond" w:cs="Times New Roman"/>
          <w:bCs/>
          <w:color w:val="000000" w:themeColor="text1"/>
          <w:sz w:val="22"/>
          <w:szCs w:val="24"/>
        </w:rPr>
        <w:t>)</w:t>
      </w:r>
      <w:r w:rsidR="00DD7207" w:rsidRPr="00EA5143">
        <w:rPr>
          <w:rFonts w:ascii="Garamond" w:hAnsi="Garamond" w:cs="Times New Roman"/>
          <w:bCs/>
          <w:color w:val="000000" w:themeColor="text1"/>
          <w:sz w:val="22"/>
          <w:szCs w:val="24"/>
        </w:rPr>
        <w:t>.</w:t>
      </w:r>
      <w:r w:rsidR="00984DDD" w:rsidRPr="00EA5143">
        <w:rPr>
          <w:rFonts w:ascii="Garamond" w:hAnsi="Garamond" w:cs="Times New Roman"/>
          <w:bCs/>
          <w:color w:val="000000" w:themeColor="text1"/>
          <w:sz w:val="22"/>
          <w:szCs w:val="24"/>
        </w:rPr>
        <w:t xml:space="preserve"> </w:t>
      </w:r>
      <w:r w:rsidR="0067691B" w:rsidRPr="00EA5143">
        <w:rPr>
          <w:rFonts w:ascii="Garamond" w:hAnsi="Garamond" w:cs="Times New Roman"/>
          <w:bCs/>
          <w:color w:val="000000" w:themeColor="text1"/>
          <w:sz w:val="22"/>
          <w:szCs w:val="24"/>
        </w:rPr>
        <w:t>As a result, d</w:t>
      </w:r>
      <w:r w:rsidR="00984DDD" w:rsidRPr="00EA5143">
        <w:rPr>
          <w:rFonts w:ascii="Garamond" w:hAnsi="Garamond" w:cs="Times New Roman"/>
          <w:bCs/>
          <w:color w:val="000000" w:themeColor="text1"/>
          <w:sz w:val="22"/>
          <w:szCs w:val="24"/>
        </w:rPr>
        <w:t xml:space="preserve">isabled people should not be required or encouraged to </w:t>
      </w:r>
      <w:r w:rsidR="006A0C8A" w:rsidRPr="00EA5143">
        <w:rPr>
          <w:rFonts w:ascii="Garamond" w:hAnsi="Garamond" w:cs="Times New Roman"/>
          <w:bCs/>
          <w:color w:val="000000" w:themeColor="text1"/>
          <w:sz w:val="22"/>
          <w:szCs w:val="24"/>
        </w:rPr>
        <w:t>‘</w:t>
      </w:r>
      <w:r w:rsidR="00984DDD" w:rsidRPr="00EA5143">
        <w:rPr>
          <w:rFonts w:ascii="Garamond" w:hAnsi="Garamond" w:cs="Times New Roman"/>
          <w:bCs/>
          <w:color w:val="000000" w:themeColor="text1"/>
          <w:sz w:val="22"/>
          <w:szCs w:val="24"/>
        </w:rPr>
        <w:t>hide</w:t>
      </w:r>
      <w:r w:rsidR="006A0C8A" w:rsidRPr="00EA5143">
        <w:rPr>
          <w:rFonts w:ascii="Garamond" w:hAnsi="Garamond" w:cs="Times New Roman"/>
          <w:bCs/>
          <w:color w:val="000000" w:themeColor="text1"/>
          <w:sz w:val="22"/>
          <w:szCs w:val="24"/>
        </w:rPr>
        <w:t>’</w:t>
      </w:r>
      <w:r w:rsidR="00984DDD" w:rsidRPr="00EA5143">
        <w:rPr>
          <w:rFonts w:ascii="Garamond" w:hAnsi="Garamond" w:cs="Times New Roman"/>
          <w:bCs/>
          <w:color w:val="000000" w:themeColor="text1"/>
          <w:sz w:val="22"/>
          <w:szCs w:val="24"/>
        </w:rPr>
        <w:t xml:space="preserve"> their conditions. </w:t>
      </w:r>
      <w:r w:rsidRPr="00EA5143">
        <w:rPr>
          <w:rFonts w:ascii="Garamond" w:hAnsi="Garamond" w:cs="Times New Roman"/>
          <w:bCs/>
          <w:color w:val="000000" w:themeColor="text1"/>
          <w:sz w:val="22"/>
          <w:szCs w:val="24"/>
        </w:rPr>
        <w:t>T</w:t>
      </w:r>
      <w:r w:rsidR="00290909" w:rsidRPr="00EA5143">
        <w:rPr>
          <w:rFonts w:ascii="Garamond" w:hAnsi="Garamond" w:cs="Times New Roman"/>
          <w:bCs/>
          <w:color w:val="000000" w:themeColor="text1"/>
          <w:sz w:val="22"/>
          <w:szCs w:val="24"/>
        </w:rPr>
        <w:t xml:space="preserve">his </w:t>
      </w:r>
      <w:r w:rsidR="0067691B" w:rsidRPr="00EA5143">
        <w:rPr>
          <w:rFonts w:ascii="Garamond" w:hAnsi="Garamond" w:cs="Times New Roman"/>
          <w:bCs/>
          <w:color w:val="000000" w:themeColor="text1"/>
          <w:sz w:val="22"/>
          <w:szCs w:val="24"/>
        </w:rPr>
        <w:t>aspiration</w:t>
      </w:r>
      <w:r w:rsidR="00984DDD" w:rsidRPr="00EA5143">
        <w:rPr>
          <w:rFonts w:ascii="Garamond" w:hAnsi="Garamond" w:cs="Times New Roman"/>
          <w:bCs/>
          <w:color w:val="000000" w:themeColor="text1"/>
          <w:sz w:val="22"/>
          <w:szCs w:val="24"/>
        </w:rPr>
        <w:t xml:space="preserve"> </w:t>
      </w:r>
      <w:r w:rsidR="00290909" w:rsidRPr="00EA5143">
        <w:rPr>
          <w:rFonts w:ascii="Garamond" w:hAnsi="Garamond" w:cs="Times New Roman"/>
          <w:bCs/>
          <w:color w:val="000000" w:themeColor="text1"/>
          <w:sz w:val="22"/>
          <w:szCs w:val="24"/>
        </w:rPr>
        <w:t xml:space="preserve">becomes </w:t>
      </w:r>
      <w:r w:rsidR="00984DDD" w:rsidRPr="00EA5143">
        <w:rPr>
          <w:rFonts w:ascii="Garamond" w:hAnsi="Garamond" w:cs="Times New Roman"/>
          <w:bCs/>
          <w:color w:val="000000" w:themeColor="text1"/>
          <w:sz w:val="22"/>
          <w:szCs w:val="24"/>
        </w:rPr>
        <w:t xml:space="preserve">more </w:t>
      </w:r>
      <w:r w:rsidR="00290909" w:rsidRPr="00EA5143">
        <w:rPr>
          <w:rFonts w:ascii="Garamond" w:hAnsi="Garamond" w:cs="Times New Roman"/>
          <w:bCs/>
          <w:color w:val="000000" w:themeColor="text1"/>
          <w:sz w:val="22"/>
          <w:szCs w:val="24"/>
        </w:rPr>
        <w:t>complex</w:t>
      </w:r>
      <w:r w:rsidR="00F04E0C" w:rsidRPr="00EA5143">
        <w:rPr>
          <w:rFonts w:ascii="Garamond" w:hAnsi="Garamond" w:cs="Times New Roman"/>
          <w:bCs/>
          <w:color w:val="000000" w:themeColor="text1"/>
          <w:sz w:val="22"/>
          <w:szCs w:val="24"/>
        </w:rPr>
        <w:t xml:space="preserve"> though</w:t>
      </w:r>
      <w:r w:rsidR="00290909" w:rsidRPr="00EA5143">
        <w:rPr>
          <w:rFonts w:ascii="Garamond" w:hAnsi="Garamond" w:cs="Times New Roman"/>
          <w:bCs/>
          <w:color w:val="000000" w:themeColor="text1"/>
          <w:sz w:val="22"/>
          <w:szCs w:val="24"/>
        </w:rPr>
        <w:t xml:space="preserve"> in the case of dementia</w:t>
      </w:r>
      <w:r w:rsidRPr="00EA5143">
        <w:rPr>
          <w:rFonts w:ascii="Garamond" w:hAnsi="Garamond" w:cs="Times New Roman"/>
          <w:bCs/>
          <w:color w:val="000000" w:themeColor="text1"/>
          <w:sz w:val="22"/>
          <w:szCs w:val="24"/>
        </w:rPr>
        <w:t xml:space="preserve"> where there is a past history of identity to reflect and respect, and where the person with dementia may not be aware of the ways in which their current expression of choice </w:t>
      </w:r>
      <w:r w:rsidR="00984DDD" w:rsidRPr="00EA5143">
        <w:rPr>
          <w:rFonts w:ascii="Garamond" w:hAnsi="Garamond" w:cs="Times New Roman"/>
          <w:bCs/>
          <w:color w:val="000000" w:themeColor="text1"/>
          <w:sz w:val="22"/>
          <w:szCs w:val="24"/>
        </w:rPr>
        <w:t>could</w:t>
      </w:r>
      <w:r w:rsidRPr="00EA5143">
        <w:rPr>
          <w:rFonts w:ascii="Garamond" w:hAnsi="Garamond" w:cs="Times New Roman"/>
          <w:bCs/>
          <w:color w:val="000000" w:themeColor="text1"/>
          <w:sz w:val="22"/>
          <w:szCs w:val="24"/>
        </w:rPr>
        <w:t xml:space="preserve"> undermine this, exposing them in ways that they would have found undi</w:t>
      </w:r>
      <w:r w:rsidR="00FC330C" w:rsidRPr="00EA5143">
        <w:rPr>
          <w:rFonts w:ascii="Garamond" w:hAnsi="Garamond" w:cs="Times New Roman"/>
          <w:bCs/>
          <w:color w:val="000000" w:themeColor="text1"/>
          <w:sz w:val="22"/>
          <w:szCs w:val="24"/>
        </w:rPr>
        <w:t>gnified in their earlier lives.</w:t>
      </w:r>
      <w:r w:rsidRPr="00EA5143">
        <w:rPr>
          <w:rFonts w:ascii="Garamond" w:hAnsi="Garamond" w:cs="Times New Roman"/>
          <w:bCs/>
          <w:color w:val="000000" w:themeColor="text1"/>
          <w:sz w:val="22"/>
          <w:szCs w:val="24"/>
        </w:rPr>
        <w:t xml:space="preserve"> </w:t>
      </w:r>
      <w:r w:rsidR="00984DDD" w:rsidRPr="00EA5143">
        <w:rPr>
          <w:rFonts w:ascii="Garamond" w:hAnsi="Garamond" w:cs="Times New Roman"/>
          <w:bCs/>
          <w:color w:val="000000" w:themeColor="text1"/>
          <w:sz w:val="22"/>
          <w:szCs w:val="24"/>
        </w:rPr>
        <w:t>A</w:t>
      </w:r>
      <w:r w:rsidRPr="00EA5143">
        <w:rPr>
          <w:rFonts w:ascii="Garamond" w:hAnsi="Garamond" w:cs="Times New Roman"/>
          <w:bCs/>
          <w:color w:val="000000" w:themeColor="text1"/>
          <w:sz w:val="22"/>
          <w:szCs w:val="24"/>
        </w:rPr>
        <w:t xml:space="preserve">s </w:t>
      </w:r>
      <w:r w:rsidR="00984DDD" w:rsidRPr="00EA5143">
        <w:rPr>
          <w:rFonts w:ascii="Garamond" w:hAnsi="Garamond" w:cs="Times New Roman"/>
          <w:bCs/>
          <w:color w:val="000000" w:themeColor="text1"/>
          <w:sz w:val="22"/>
          <w:szCs w:val="24"/>
        </w:rPr>
        <w:t xml:space="preserve">one family carer </w:t>
      </w:r>
      <w:r w:rsidR="00290909" w:rsidRPr="00EA5143">
        <w:rPr>
          <w:rFonts w:ascii="Garamond" w:hAnsi="Garamond" w:cs="Times New Roman"/>
          <w:bCs/>
          <w:color w:val="000000" w:themeColor="text1"/>
          <w:sz w:val="22"/>
          <w:szCs w:val="24"/>
        </w:rPr>
        <w:t xml:space="preserve">Mark </w:t>
      </w:r>
      <w:r w:rsidR="00C37EE4" w:rsidRPr="00EA5143">
        <w:rPr>
          <w:rFonts w:ascii="Garamond" w:hAnsi="Garamond" w:cs="Times New Roman"/>
          <w:bCs/>
          <w:color w:val="000000" w:themeColor="text1"/>
          <w:sz w:val="22"/>
          <w:szCs w:val="24"/>
        </w:rPr>
        <w:t>reflected</w:t>
      </w:r>
      <w:r w:rsidR="00984DDD" w:rsidRPr="00EA5143">
        <w:rPr>
          <w:rFonts w:ascii="Garamond" w:hAnsi="Garamond" w:cs="Times New Roman"/>
          <w:bCs/>
          <w:color w:val="000000" w:themeColor="text1"/>
          <w:sz w:val="22"/>
          <w:szCs w:val="24"/>
        </w:rPr>
        <w:t>,</w:t>
      </w:r>
      <w:r w:rsidR="00290909" w:rsidRPr="00EA5143">
        <w:rPr>
          <w:rFonts w:ascii="Garamond" w:hAnsi="Garamond" w:cs="Times New Roman"/>
          <w:bCs/>
          <w:color w:val="000000" w:themeColor="text1"/>
          <w:sz w:val="22"/>
          <w:szCs w:val="24"/>
        </w:rPr>
        <w:t xml:space="preserve"> </w:t>
      </w:r>
      <w:r w:rsidRPr="00EA5143">
        <w:rPr>
          <w:rFonts w:ascii="Garamond" w:hAnsi="Garamond" w:cs="Times New Roman"/>
          <w:bCs/>
          <w:color w:val="000000" w:themeColor="text1"/>
          <w:sz w:val="22"/>
          <w:szCs w:val="24"/>
        </w:rPr>
        <w:t xml:space="preserve">these processes of normalisation, though they may </w:t>
      </w:r>
      <w:r w:rsidR="00290909" w:rsidRPr="00EA5143">
        <w:rPr>
          <w:rFonts w:ascii="Garamond" w:hAnsi="Garamond" w:cs="Times New Roman"/>
          <w:bCs/>
          <w:color w:val="000000" w:themeColor="text1"/>
          <w:sz w:val="22"/>
          <w:szCs w:val="24"/>
        </w:rPr>
        <w:t xml:space="preserve">protect the person by making </w:t>
      </w:r>
      <w:r w:rsidRPr="00EA5143">
        <w:rPr>
          <w:rFonts w:ascii="Garamond" w:hAnsi="Garamond" w:cs="Times New Roman"/>
          <w:bCs/>
          <w:color w:val="000000" w:themeColor="text1"/>
          <w:sz w:val="22"/>
          <w:szCs w:val="24"/>
        </w:rPr>
        <w:t xml:space="preserve">their </w:t>
      </w:r>
      <w:r w:rsidR="00290909" w:rsidRPr="00EA5143">
        <w:rPr>
          <w:rFonts w:ascii="Garamond" w:hAnsi="Garamond" w:cs="Times New Roman"/>
          <w:bCs/>
          <w:color w:val="000000" w:themeColor="text1"/>
          <w:sz w:val="22"/>
          <w:szCs w:val="24"/>
        </w:rPr>
        <w:t xml:space="preserve">dementia </w:t>
      </w:r>
      <w:r w:rsidRPr="00EA5143">
        <w:rPr>
          <w:rFonts w:ascii="Garamond" w:hAnsi="Garamond" w:cs="Times New Roman"/>
          <w:bCs/>
          <w:color w:val="000000" w:themeColor="text1"/>
          <w:sz w:val="22"/>
          <w:szCs w:val="24"/>
        </w:rPr>
        <w:t xml:space="preserve">less </w:t>
      </w:r>
      <w:r w:rsidR="00290909" w:rsidRPr="00EA5143">
        <w:rPr>
          <w:rFonts w:ascii="Garamond" w:hAnsi="Garamond" w:cs="Times New Roman"/>
          <w:bCs/>
          <w:color w:val="000000" w:themeColor="text1"/>
          <w:sz w:val="22"/>
          <w:szCs w:val="24"/>
        </w:rPr>
        <w:t xml:space="preserve">visible, </w:t>
      </w:r>
      <w:r w:rsidRPr="00EA5143">
        <w:rPr>
          <w:rFonts w:ascii="Garamond" w:hAnsi="Garamond" w:cs="Times New Roman"/>
          <w:bCs/>
          <w:color w:val="000000" w:themeColor="text1"/>
          <w:sz w:val="22"/>
          <w:szCs w:val="24"/>
        </w:rPr>
        <w:t>can act to hide the</w:t>
      </w:r>
      <w:r w:rsidR="00290909" w:rsidRPr="00EA5143">
        <w:rPr>
          <w:rFonts w:ascii="Garamond" w:hAnsi="Garamond" w:cs="Times New Roman"/>
          <w:bCs/>
          <w:color w:val="000000" w:themeColor="text1"/>
          <w:sz w:val="22"/>
          <w:szCs w:val="24"/>
        </w:rPr>
        <w:t xml:space="preserve"> condition </w:t>
      </w:r>
      <w:r w:rsidRPr="00EA5143">
        <w:rPr>
          <w:rFonts w:ascii="Garamond" w:hAnsi="Garamond" w:cs="Times New Roman"/>
          <w:bCs/>
          <w:color w:val="000000" w:themeColor="text1"/>
          <w:sz w:val="22"/>
          <w:szCs w:val="24"/>
        </w:rPr>
        <w:t>socially</w:t>
      </w:r>
      <w:r w:rsidR="00984DDD" w:rsidRPr="00EA5143">
        <w:rPr>
          <w:rFonts w:ascii="Garamond" w:hAnsi="Garamond" w:cs="Times New Roman"/>
          <w:bCs/>
          <w:color w:val="000000" w:themeColor="text1"/>
          <w:sz w:val="22"/>
          <w:szCs w:val="24"/>
        </w:rPr>
        <w:t>:</w:t>
      </w:r>
    </w:p>
    <w:p w14:paraId="2E924336" w14:textId="77777777" w:rsidR="00221C9E" w:rsidRPr="00EA5143" w:rsidRDefault="00221C9E" w:rsidP="00A9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 we’re all being driven to do or conform to all these too many things and, you know, people don’t know what goes on in the day-to-day if we appear to be normal.  I mean we don’t want to go around with a badge, you know, </w:t>
      </w:r>
      <w:r w:rsidRPr="00EA5143">
        <w:rPr>
          <w:rFonts w:ascii="Garamond" w:hAnsi="Garamond" w:cs="Times New Roman"/>
          <w:i/>
          <w:iCs/>
          <w:color w:val="000000" w:themeColor="text1"/>
          <w:szCs w:val="24"/>
        </w:rPr>
        <w:t xml:space="preserve">I’m la-loo </w:t>
      </w:r>
      <w:r w:rsidRPr="00EA5143">
        <w:rPr>
          <w:rFonts w:ascii="Garamond" w:hAnsi="Garamond" w:cs="Times New Roman"/>
          <w:color w:val="000000" w:themeColor="text1"/>
          <w:szCs w:val="24"/>
        </w:rPr>
        <w:t>or whatever</w:t>
      </w:r>
      <w:r w:rsidR="00EB782E"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but we do not deal with it.  We do not deal with it at all.</w:t>
      </w:r>
    </w:p>
    <w:p w14:paraId="3C292CA9" w14:textId="5A2293BE" w:rsidR="00603B49" w:rsidRPr="00EA5143" w:rsidRDefault="00EB782E"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H</w:t>
      </w:r>
      <w:r w:rsidR="00221C9E" w:rsidRPr="00EA5143">
        <w:rPr>
          <w:rFonts w:ascii="Garamond" w:hAnsi="Garamond" w:cs="Times New Roman"/>
          <w:color w:val="000000" w:themeColor="text1"/>
          <w:szCs w:val="24"/>
        </w:rPr>
        <w:t xml:space="preserve">elping someone with dementia ‘pass’ as normal protects the individual, but </w:t>
      </w:r>
      <w:r w:rsidRPr="00EA5143">
        <w:rPr>
          <w:rFonts w:ascii="Garamond" w:hAnsi="Garamond" w:cs="Times New Roman"/>
          <w:color w:val="000000" w:themeColor="text1"/>
          <w:szCs w:val="24"/>
        </w:rPr>
        <w:t xml:space="preserve">leaves </w:t>
      </w:r>
      <w:r w:rsidR="00221C9E" w:rsidRPr="00EA5143">
        <w:rPr>
          <w:rFonts w:ascii="Garamond" w:hAnsi="Garamond" w:cs="Times New Roman"/>
          <w:color w:val="000000" w:themeColor="text1"/>
          <w:szCs w:val="24"/>
        </w:rPr>
        <w:t xml:space="preserve">the wider stigma </w:t>
      </w:r>
      <w:r w:rsidR="00E13E56" w:rsidRPr="00EA5143">
        <w:rPr>
          <w:rFonts w:ascii="Garamond" w:hAnsi="Garamond" w:cs="Times New Roman"/>
          <w:color w:val="000000" w:themeColor="text1"/>
          <w:szCs w:val="24"/>
        </w:rPr>
        <w:t>unchallenged</w:t>
      </w:r>
      <w:r w:rsidR="00FC330C" w:rsidRPr="00EA5143">
        <w:rPr>
          <w:rFonts w:ascii="Garamond" w:hAnsi="Garamond" w:cs="Times New Roman"/>
          <w:color w:val="000000" w:themeColor="text1"/>
          <w:szCs w:val="24"/>
        </w:rPr>
        <w:t>.</w:t>
      </w:r>
      <w:r w:rsidR="00E13E56" w:rsidRPr="00EA5143">
        <w:rPr>
          <w:rFonts w:ascii="Garamond" w:hAnsi="Garamond" w:cs="Times New Roman"/>
          <w:color w:val="000000" w:themeColor="text1"/>
          <w:szCs w:val="24"/>
        </w:rPr>
        <w:t xml:space="preserve"> Mark reflects on</w:t>
      </w:r>
      <w:r w:rsidR="00271A5E" w:rsidRPr="00EA5143">
        <w:rPr>
          <w:rFonts w:ascii="Garamond" w:hAnsi="Garamond" w:cs="Times New Roman"/>
          <w:color w:val="000000" w:themeColor="text1"/>
          <w:szCs w:val="24"/>
        </w:rPr>
        <w:t xml:space="preserve"> conformity as</w:t>
      </w:r>
      <w:r w:rsidR="00E13E56" w:rsidRPr="00EA5143">
        <w:rPr>
          <w:rFonts w:ascii="Garamond" w:hAnsi="Garamond" w:cs="Times New Roman"/>
          <w:color w:val="000000" w:themeColor="text1"/>
          <w:szCs w:val="24"/>
        </w:rPr>
        <w:t xml:space="preserve"> </w:t>
      </w:r>
      <w:r w:rsidR="00271A5E" w:rsidRPr="00EA5143">
        <w:rPr>
          <w:rFonts w:ascii="Garamond" w:hAnsi="Garamond" w:cs="Times New Roman"/>
          <w:color w:val="000000" w:themeColor="text1"/>
          <w:szCs w:val="24"/>
        </w:rPr>
        <w:t xml:space="preserve">the ‘condition of acceptance’ </w:t>
      </w:r>
      <w:r w:rsidR="00E13E56" w:rsidRPr="00EA5143">
        <w:rPr>
          <w:rFonts w:ascii="Garamond" w:hAnsi="Garamond" w:cs="Times New Roman"/>
          <w:color w:val="000000" w:themeColor="text1"/>
          <w:szCs w:val="24"/>
        </w:rPr>
        <w:t>that normalisation imposes</w:t>
      </w:r>
      <w:r w:rsidR="00677AF7" w:rsidRPr="00EA5143">
        <w:rPr>
          <w:rFonts w:ascii="Garamond" w:hAnsi="Garamond" w:cs="Times New Roman"/>
          <w:color w:val="000000" w:themeColor="text1"/>
          <w:szCs w:val="24"/>
        </w:rPr>
        <w:t xml:space="preserve"> (</w:t>
      </w:r>
      <w:r w:rsidR="00271A5E" w:rsidRPr="00EA5143">
        <w:rPr>
          <w:rFonts w:ascii="Garamond" w:hAnsi="Garamond" w:cs="Times New Roman"/>
          <w:color w:val="000000" w:themeColor="text1"/>
          <w:szCs w:val="24"/>
        </w:rPr>
        <w:t>Yates et al</w:t>
      </w:r>
      <w:r w:rsidR="00AC5A63" w:rsidRPr="00EA5143">
        <w:rPr>
          <w:rFonts w:ascii="Garamond" w:hAnsi="Garamond" w:cs="Times New Roman"/>
          <w:color w:val="000000" w:themeColor="text1"/>
          <w:szCs w:val="24"/>
        </w:rPr>
        <w:t>.</w:t>
      </w:r>
      <w:r w:rsidR="00271A5E" w:rsidRPr="00EA5143">
        <w:rPr>
          <w:rFonts w:ascii="Garamond" w:hAnsi="Garamond" w:cs="Times New Roman"/>
          <w:color w:val="000000" w:themeColor="text1"/>
          <w:szCs w:val="24"/>
        </w:rPr>
        <w:t>, 2008: 249</w:t>
      </w:r>
      <w:r w:rsidR="00677AF7" w:rsidRPr="00EA5143">
        <w:rPr>
          <w:rFonts w:ascii="Garamond" w:hAnsi="Garamond" w:cs="Times New Roman"/>
          <w:color w:val="000000" w:themeColor="text1"/>
          <w:szCs w:val="24"/>
        </w:rPr>
        <w:t>)</w:t>
      </w:r>
      <w:r w:rsidR="00E13E56" w:rsidRPr="00EA5143">
        <w:rPr>
          <w:rFonts w:ascii="Garamond" w:hAnsi="Garamond" w:cs="Times New Roman"/>
          <w:color w:val="000000" w:themeColor="text1"/>
          <w:szCs w:val="24"/>
        </w:rPr>
        <w:t xml:space="preserve">. However, </w:t>
      </w:r>
      <w:r w:rsidR="00C37EE4" w:rsidRPr="00EA5143">
        <w:rPr>
          <w:rFonts w:ascii="Garamond" w:hAnsi="Garamond" w:cs="Times New Roman"/>
          <w:color w:val="000000" w:themeColor="text1"/>
          <w:szCs w:val="24"/>
        </w:rPr>
        <w:t xml:space="preserve">he recognised how </w:t>
      </w:r>
      <w:r w:rsidR="00E13E56" w:rsidRPr="00EA5143">
        <w:rPr>
          <w:rFonts w:ascii="Garamond" w:hAnsi="Garamond" w:cs="Times New Roman"/>
          <w:color w:val="000000" w:themeColor="text1"/>
          <w:szCs w:val="24"/>
        </w:rPr>
        <w:t>failure to conf</w:t>
      </w:r>
      <w:r w:rsidR="00415215" w:rsidRPr="00EA5143">
        <w:rPr>
          <w:rFonts w:ascii="Garamond" w:hAnsi="Garamond" w:cs="Times New Roman"/>
          <w:color w:val="000000" w:themeColor="text1"/>
          <w:szCs w:val="24"/>
        </w:rPr>
        <w:t>o</w:t>
      </w:r>
      <w:r w:rsidR="00E13E56" w:rsidRPr="00EA5143">
        <w:rPr>
          <w:rFonts w:ascii="Garamond" w:hAnsi="Garamond" w:cs="Times New Roman"/>
          <w:color w:val="000000" w:themeColor="text1"/>
          <w:szCs w:val="24"/>
        </w:rPr>
        <w:t>rm can lead to exclusion</w:t>
      </w:r>
      <w:r w:rsidR="00677AF7" w:rsidRPr="00EA5143">
        <w:rPr>
          <w:rFonts w:ascii="Garamond" w:hAnsi="Garamond" w:cs="Times New Roman"/>
          <w:color w:val="000000" w:themeColor="text1"/>
          <w:szCs w:val="24"/>
        </w:rPr>
        <w:t xml:space="preserve">, talking </w:t>
      </w:r>
      <w:r w:rsidR="00677AF7" w:rsidRPr="00EA5143">
        <w:rPr>
          <w:rFonts w:ascii="Garamond" w:hAnsi="Garamond" w:cs="Times New Roman"/>
          <w:color w:val="000000" w:themeColor="text1"/>
          <w:szCs w:val="24"/>
        </w:rPr>
        <w:lastRenderedPageBreak/>
        <w:t xml:space="preserve">about friends who ‘stopped coming’ as his Mum’s condition, and appearance, increasingly fell short of normative standards. As argued by Hughes and Patterson (1999: 608): ‘the price of integration is normalisation.’ </w:t>
      </w:r>
      <w:r w:rsidR="00E13E56" w:rsidRPr="00EA5143">
        <w:rPr>
          <w:rFonts w:ascii="Garamond" w:hAnsi="Garamond" w:cs="Times New Roman"/>
          <w:color w:val="000000" w:themeColor="text1"/>
          <w:szCs w:val="24"/>
        </w:rPr>
        <w:t xml:space="preserve">These issues and tensions between normality, </w:t>
      </w:r>
      <w:r w:rsidR="00FF41B4" w:rsidRPr="00EA5143">
        <w:rPr>
          <w:rFonts w:ascii="Garamond" w:hAnsi="Garamond" w:cs="Times New Roman"/>
          <w:color w:val="000000" w:themeColor="text1"/>
          <w:szCs w:val="24"/>
        </w:rPr>
        <w:t>passing</w:t>
      </w:r>
      <w:r w:rsidR="006A7240" w:rsidRPr="00EA5143">
        <w:rPr>
          <w:rFonts w:ascii="Garamond" w:hAnsi="Garamond" w:cs="Times New Roman"/>
          <w:color w:val="000000" w:themeColor="text1"/>
          <w:szCs w:val="24"/>
        </w:rPr>
        <w:t>,</w:t>
      </w:r>
      <w:r w:rsidR="00FF41B4" w:rsidRPr="00EA5143">
        <w:rPr>
          <w:rFonts w:ascii="Garamond" w:hAnsi="Garamond" w:cs="Times New Roman"/>
          <w:color w:val="000000" w:themeColor="text1"/>
          <w:szCs w:val="24"/>
        </w:rPr>
        <w:t xml:space="preserve"> </w:t>
      </w:r>
      <w:r w:rsidR="00E13E56" w:rsidRPr="00EA5143">
        <w:rPr>
          <w:rFonts w:ascii="Garamond" w:hAnsi="Garamond" w:cs="Times New Roman"/>
          <w:color w:val="000000" w:themeColor="text1"/>
          <w:szCs w:val="24"/>
        </w:rPr>
        <w:t xml:space="preserve">and </w:t>
      </w:r>
      <w:r w:rsidR="006B18F1" w:rsidRPr="00EA5143">
        <w:rPr>
          <w:rFonts w:ascii="Garamond" w:hAnsi="Garamond" w:cs="Times New Roman"/>
          <w:color w:val="000000" w:themeColor="text1"/>
          <w:szCs w:val="24"/>
        </w:rPr>
        <w:t>inclusion/</w:t>
      </w:r>
      <w:r w:rsidR="00E13E56" w:rsidRPr="00EA5143">
        <w:rPr>
          <w:rFonts w:ascii="Garamond" w:hAnsi="Garamond" w:cs="Times New Roman"/>
          <w:color w:val="000000" w:themeColor="text1"/>
          <w:szCs w:val="24"/>
        </w:rPr>
        <w:t>exclusion are complex a</w:t>
      </w:r>
      <w:r w:rsidR="006E10EF" w:rsidRPr="00EA5143">
        <w:rPr>
          <w:rFonts w:ascii="Garamond" w:hAnsi="Garamond" w:cs="Times New Roman"/>
          <w:color w:val="000000" w:themeColor="text1"/>
          <w:szCs w:val="24"/>
        </w:rPr>
        <w:t>nd not eas</w:t>
      </w:r>
      <w:r w:rsidR="001109AF" w:rsidRPr="00EA5143">
        <w:rPr>
          <w:rFonts w:ascii="Garamond" w:hAnsi="Garamond" w:cs="Times New Roman"/>
          <w:color w:val="000000" w:themeColor="text1"/>
          <w:szCs w:val="24"/>
        </w:rPr>
        <w:t>ily</w:t>
      </w:r>
      <w:r w:rsidR="007F545E" w:rsidRPr="00EA5143">
        <w:rPr>
          <w:rFonts w:ascii="Garamond" w:hAnsi="Garamond" w:cs="Times New Roman"/>
          <w:color w:val="000000" w:themeColor="text1"/>
          <w:szCs w:val="24"/>
        </w:rPr>
        <w:t xml:space="preserve"> </w:t>
      </w:r>
      <w:r w:rsidR="006E10EF" w:rsidRPr="00EA5143">
        <w:rPr>
          <w:rFonts w:ascii="Garamond" w:hAnsi="Garamond" w:cs="Times New Roman"/>
          <w:color w:val="000000" w:themeColor="text1"/>
          <w:szCs w:val="24"/>
        </w:rPr>
        <w:t>resolve</w:t>
      </w:r>
      <w:r w:rsidR="001109AF" w:rsidRPr="00EA5143">
        <w:rPr>
          <w:rFonts w:ascii="Garamond" w:hAnsi="Garamond" w:cs="Times New Roman"/>
          <w:color w:val="000000" w:themeColor="text1"/>
          <w:szCs w:val="24"/>
        </w:rPr>
        <w:t>d</w:t>
      </w:r>
      <w:r w:rsidR="006E10EF" w:rsidRPr="00EA5143">
        <w:rPr>
          <w:rFonts w:ascii="Garamond" w:hAnsi="Garamond" w:cs="Times New Roman"/>
          <w:color w:val="000000" w:themeColor="text1"/>
          <w:szCs w:val="24"/>
        </w:rPr>
        <w:t xml:space="preserve">, </w:t>
      </w:r>
      <w:r w:rsidR="00E97E34" w:rsidRPr="00EA5143">
        <w:rPr>
          <w:rFonts w:ascii="Garamond" w:hAnsi="Garamond" w:cs="Times New Roman"/>
          <w:color w:val="000000" w:themeColor="text1"/>
          <w:szCs w:val="24"/>
        </w:rPr>
        <w:t>entangled with everyday dress practice</w:t>
      </w:r>
      <w:r w:rsidR="007F545E" w:rsidRPr="00EA5143">
        <w:rPr>
          <w:rFonts w:ascii="Garamond" w:hAnsi="Garamond" w:cs="Times New Roman"/>
          <w:color w:val="000000" w:themeColor="text1"/>
          <w:szCs w:val="24"/>
        </w:rPr>
        <w:t>s</w:t>
      </w:r>
      <w:r w:rsidR="00E97E34" w:rsidRPr="00EA5143">
        <w:rPr>
          <w:rFonts w:ascii="Garamond" w:hAnsi="Garamond" w:cs="Times New Roman"/>
          <w:color w:val="000000" w:themeColor="text1"/>
          <w:szCs w:val="24"/>
        </w:rPr>
        <w:t xml:space="preserve"> </w:t>
      </w:r>
      <w:r w:rsidR="006E10EF" w:rsidRPr="00EA5143">
        <w:rPr>
          <w:rFonts w:ascii="Garamond" w:hAnsi="Garamond" w:cs="Times New Roman"/>
          <w:color w:val="000000" w:themeColor="text1"/>
          <w:szCs w:val="24"/>
        </w:rPr>
        <w:t xml:space="preserve">in the lives of people with dementia and </w:t>
      </w:r>
      <w:r w:rsidR="00C14BE5" w:rsidRPr="00EA5143">
        <w:rPr>
          <w:rFonts w:ascii="Garamond" w:hAnsi="Garamond" w:cs="Times New Roman"/>
          <w:color w:val="000000" w:themeColor="text1"/>
          <w:szCs w:val="24"/>
        </w:rPr>
        <w:t>their families</w:t>
      </w:r>
      <w:r w:rsidR="006E10EF" w:rsidRPr="00EA5143">
        <w:rPr>
          <w:rFonts w:ascii="Garamond" w:hAnsi="Garamond" w:cs="Times New Roman"/>
          <w:color w:val="000000" w:themeColor="text1"/>
          <w:szCs w:val="24"/>
        </w:rPr>
        <w:t>.</w:t>
      </w:r>
      <w:r w:rsidR="00E13E56" w:rsidRPr="00EA5143">
        <w:rPr>
          <w:rFonts w:ascii="Garamond" w:hAnsi="Garamond" w:cs="Times New Roman"/>
          <w:color w:val="000000" w:themeColor="text1"/>
          <w:szCs w:val="24"/>
        </w:rPr>
        <w:t xml:space="preserve"> </w:t>
      </w:r>
    </w:p>
    <w:p w14:paraId="12A31229" w14:textId="382B5111" w:rsidR="006943B0" w:rsidRPr="00EA5143" w:rsidRDefault="007446F2" w:rsidP="00A95F81">
      <w:pPr>
        <w:spacing w:line="288" w:lineRule="auto"/>
        <w:jc w:val="both"/>
        <w:rPr>
          <w:rFonts w:ascii="Garamond" w:hAnsi="Garamond" w:cs="Times New Roman"/>
          <w:color w:val="000000" w:themeColor="text1"/>
          <w:szCs w:val="24"/>
        </w:rPr>
      </w:pPr>
      <w:r w:rsidRPr="00EA5143">
        <w:rPr>
          <w:rFonts w:ascii="Garamond" w:hAnsi="Garamond" w:cs="Times New Roman"/>
          <w:b/>
          <w:color w:val="000000" w:themeColor="text1"/>
          <w:szCs w:val="24"/>
        </w:rPr>
        <w:t>C</w:t>
      </w:r>
      <w:r w:rsidR="007F545E" w:rsidRPr="00EA5143">
        <w:rPr>
          <w:rFonts w:ascii="Garamond" w:hAnsi="Garamond" w:cs="Times New Roman"/>
          <w:b/>
          <w:color w:val="000000" w:themeColor="text1"/>
          <w:szCs w:val="24"/>
        </w:rPr>
        <w:t>onclusion</w:t>
      </w:r>
    </w:p>
    <w:p w14:paraId="14FC5C4E" w14:textId="6B4B0128" w:rsidR="00984118" w:rsidRPr="00EA5143" w:rsidRDefault="00B460EC" w:rsidP="00A95F81">
      <w:pPr>
        <w:tabs>
          <w:tab w:val="left" w:pos="55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This chapter</w:t>
      </w:r>
      <w:r w:rsidR="00984118" w:rsidRPr="00EA5143">
        <w:rPr>
          <w:rFonts w:ascii="Garamond" w:hAnsi="Garamond" w:cs="Times New Roman"/>
          <w:color w:val="000000" w:themeColor="text1"/>
          <w:szCs w:val="24"/>
        </w:rPr>
        <w:t xml:space="preserve"> </w:t>
      </w:r>
      <w:r w:rsidR="001D61FD" w:rsidRPr="00EA5143">
        <w:rPr>
          <w:rFonts w:ascii="Garamond" w:hAnsi="Garamond" w:cs="Times New Roman"/>
          <w:color w:val="000000" w:themeColor="text1"/>
          <w:szCs w:val="24"/>
        </w:rPr>
        <w:t>h</w:t>
      </w:r>
      <w:r w:rsidR="00920A46" w:rsidRPr="00EA5143">
        <w:rPr>
          <w:rFonts w:ascii="Garamond" w:hAnsi="Garamond" w:cs="Times New Roman"/>
          <w:color w:val="000000" w:themeColor="text1"/>
          <w:szCs w:val="24"/>
        </w:rPr>
        <w:t>as explored dynamics of normalc</w:t>
      </w:r>
      <w:r w:rsidR="00AA2F05" w:rsidRPr="00EA5143">
        <w:rPr>
          <w:rFonts w:ascii="Garamond" w:hAnsi="Garamond" w:cs="Times New Roman"/>
          <w:color w:val="000000" w:themeColor="text1"/>
          <w:szCs w:val="24"/>
        </w:rPr>
        <w:t>y</w:t>
      </w:r>
      <w:r w:rsidR="001D61FD" w:rsidRPr="00EA5143">
        <w:rPr>
          <w:rFonts w:ascii="Garamond" w:hAnsi="Garamond" w:cs="Times New Roman"/>
          <w:color w:val="000000" w:themeColor="text1"/>
          <w:szCs w:val="24"/>
        </w:rPr>
        <w:t>, ordinariness</w:t>
      </w:r>
      <w:r w:rsidR="006A7240" w:rsidRPr="00EA5143">
        <w:rPr>
          <w:rFonts w:ascii="Garamond" w:hAnsi="Garamond" w:cs="Times New Roman"/>
          <w:color w:val="000000" w:themeColor="text1"/>
          <w:szCs w:val="24"/>
        </w:rPr>
        <w:t>,</w:t>
      </w:r>
      <w:r w:rsidR="001D61FD" w:rsidRPr="00EA5143">
        <w:rPr>
          <w:rFonts w:ascii="Garamond" w:hAnsi="Garamond" w:cs="Times New Roman"/>
          <w:color w:val="000000" w:themeColor="text1"/>
          <w:szCs w:val="24"/>
        </w:rPr>
        <w:t xml:space="preserve"> and normalisation through an analysis of dress practice. </w:t>
      </w:r>
      <w:r w:rsidRPr="00EA5143">
        <w:rPr>
          <w:rFonts w:ascii="Garamond" w:hAnsi="Garamond" w:cs="Times New Roman"/>
          <w:color w:val="000000" w:themeColor="text1"/>
          <w:szCs w:val="24"/>
        </w:rPr>
        <w:t>A detailed analysis of dress as ‘</w:t>
      </w:r>
      <w:r w:rsidR="00603B49" w:rsidRPr="00EA5143">
        <w:rPr>
          <w:rFonts w:ascii="Garamond" w:hAnsi="Garamond" w:cs="Times New Roman"/>
          <w:color w:val="000000" w:themeColor="text1"/>
          <w:szCs w:val="24"/>
        </w:rPr>
        <w:t>situated</w:t>
      </w:r>
      <w:r w:rsidRPr="00EA5143">
        <w:rPr>
          <w:rFonts w:ascii="Garamond" w:hAnsi="Garamond" w:cs="Times New Roman"/>
          <w:color w:val="000000" w:themeColor="text1"/>
          <w:szCs w:val="24"/>
        </w:rPr>
        <w:t xml:space="preserve"> bodily practice’ (Entwistle</w:t>
      </w:r>
      <w:r w:rsidR="00603B49" w:rsidRPr="00EA5143">
        <w:rPr>
          <w:rFonts w:ascii="Garamond" w:hAnsi="Garamond" w:cs="Times New Roman"/>
          <w:color w:val="000000" w:themeColor="text1"/>
          <w:szCs w:val="24"/>
        </w:rPr>
        <w:t>, 2000</w:t>
      </w:r>
      <w:r w:rsidRPr="00EA5143">
        <w:rPr>
          <w:rFonts w:ascii="Garamond" w:hAnsi="Garamond" w:cs="Times New Roman"/>
          <w:color w:val="000000" w:themeColor="text1"/>
          <w:szCs w:val="24"/>
        </w:rPr>
        <w:t xml:space="preserve">) can contribute to </w:t>
      </w:r>
      <w:r w:rsidR="00153D61" w:rsidRPr="00EA5143">
        <w:rPr>
          <w:rFonts w:ascii="Garamond" w:hAnsi="Garamond" w:cs="Times New Roman"/>
          <w:color w:val="000000" w:themeColor="text1"/>
          <w:szCs w:val="24"/>
        </w:rPr>
        <w:t xml:space="preserve">efforts </w:t>
      </w:r>
      <w:r w:rsidRPr="00EA5143">
        <w:rPr>
          <w:rFonts w:ascii="Garamond" w:hAnsi="Garamond" w:cs="Times New Roman"/>
          <w:color w:val="000000" w:themeColor="text1"/>
          <w:szCs w:val="24"/>
        </w:rPr>
        <w:t>to ‘reincorporate the body’ into disability studies (</w:t>
      </w:r>
      <w:r w:rsidR="00271A5E" w:rsidRPr="00EA5143">
        <w:rPr>
          <w:rFonts w:ascii="Garamond" w:hAnsi="Garamond" w:cs="Times New Roman"/>
          <w:color w:val="000000" w:themeColor="text1"/>
          <w:szCs w:val="24"/>
        </w:rPr>
        <w:t>Linthicum</w:t>
      </w:r>
      <w:r w:rsidR="00603B49" w:rsidRPr="00EA5143">
        <w:rPr>
          <w:rFonts w:ascii="Garamond" w:hAnsi="Garamond" w:cs="Times New Roman"/>
          <w:color w:val="000000" w:themeColor="text1"/>
          <w:szCs w:val="24"/>
        </w:rPr>
        <w:t>,</w:t>
      </w:r>
      <w:r w:rsidR="00271A5E" w:rsidRPr="00EA5143">
        <w:rPr>
          <w:rFonts w:ascii="Garamond" w:hAnsi="Garamond" w:cs="Times New Roman"/>
          <w:color w:val="000000" w:themeColor="text1"/>
          <w:szCs w:val="24"/>
        </w:rPr>
        <w:t xml:space="preserve"> 2006</w:t>
      </w:r>
      <w:r w:rsidRPr="00EA5143">
        <w:rPr>
          <w:rFonts w:ascii="Garamond" w:hAnsi="Garamond" w:cs="Times New Roman"/>
          <w:color w:val="000000" w:themeColor="text1"/>
          <w:szCs w:val="24"/>
        </w:rPr>
        <w:t xml:space="preserve">). </w:t>
      </w:r>
      <w:r w:rsidR="0025773F" w:rsidRPr="00EA5143">
        <w:rPr>
          <w:rFonts w:ascii="Garamond" w:hAnsi="Garamond" w:cs="Times New Roman"/>
          <w:color w:val="000000" w:themeColor="text1"/>
          <w:szCs w:val="24"/>
        </w:rPr>
        <w:t>W</w:t>
      </w:r>
      <w:r w:rsidRPr="00EA5143">
        <w:rPr>
          <w:rFonts w:ascii="Garamond" w:hAnsi="Garamond" w:cs="Times New Roman"/>
          <w:color w:val="000000" w:themeColor="text1"/>
          <w:szCs w:val="24"/>
        </w:rPr>
        <w:t xml:space="preserve">e have used dress as a lens </w:t>
      </w:r>
      <w:r w:rsidR="00984118" w:rsidRPr="00EA5143">
        <w:rPr>
          <w:rFonts w:ascii="Garamond" w:hAnsi="Garamond" w:cs="Times New Roman"/>
          <w:color w:val="000000" w:themeColor="text1"/>
          <w:szCs w:val="24"/>
        </w:rPr>
        <w:t>to ‘trace patterns of embodiment as they are lived’</w:t>
      </w:r>
      <w:r w:rsidR="00646897" w:rsidRPr="00EA5143">
        <w:rPr>
          <w:rFonts w:ascii="Garamond" w:hAnsi="Garamond" w:cs="Times New Roman"/>
          <w:color w:val="000000" w:themeColor="text1"/>
          <w:szCs w:val="24"/>
        </w:rPr>
        <w:t xml:space="preserve"> (</w:t>
      </w:r>
      <w:r w:rsidR="003015B2" w:rsidRPr="00EA5143">
        <w:rPr>
          <w:rFonts w:ascii="Garamond" w:hAnsi="Garamond" w:cs="Times New Roman"/>
          <w:color w:val="000000" w:themeColor="text1"/>
          <w:szCs w:val="24"/>
        </w:rPr>
        <w:t>Paterson and Hughes, 1999</w:t>
      </w:r>
      <w:r w:rsidR="003015B2">
        <w:rPr>
          <w:rFonts w:ascii="Garamond" w:hAnsi="Garamond" w:cs="Times New Roman"/>
          <w:color w:val="000000" w:themeColor="text1"/>
          <w:szCs w:val="24"/>
        </w:rPr>
        <w:t xml:space="preserve">: </w:t>
      </w:r>
      <w:r w:rsidR="00646897" w:rsidRPr="00EA5143">
        <w:rPr>
          <w:rFonts w:ascii="Garamond" w:hAnsi="Garamond" w:cs="Times New Roman"/>
          <w:color w:val="000000" w:themeColor="text1"/>
          <w:szCs w:val="24"/>
        </w:rPr>
        <w:t>598</w:t>
      </w:r>
      <w:r w:rsidR="003015B2">
        <w:rPr>
          <w:rFonts w:ascii="Garamond" w:hAnsi="Garamond" w:cs="Times New Roman"/>
          <w:color w:val="000000" w:themeColor="text1"/>
          <w:szCs w:val="24"/>
        </w:rPr>
        <w:t>, 608</w:t>
      </w:r>
      <w:r w:rsidR="00646897" w:rsidRPr="00EA5143">
        <w:rPr>
          <w:rFonts w:ascii="Garamond" w:hAnsi="Garamond" w:cs="Times New Roman"/>
          <w:color w:val="000000" w:themeColor="text1"/>
          <w:szCs w:val="24"/>
        </w:rPr>
        <w:t>)</w:t>
      </w:r>
      <w:r w:rsidR="00984118" w:rsidRPr="00EA5143">
        <w:rPr>
          <w:rFonts w:ascii="Garamond" w:hAnsi="Garamond" w:cs="Times New Roman"/>
          <w:color w:val="000000" w:themeColor="text1"/>
          <w:szCs w:val="24"/>
        </w:rPr>
        <w:t xml:space="preserve">, and </w:t>
      </w:r>
      <w:r w:rsidRPr="00EA5143">
        <w:rPr>
          <w:rFonts w:ascii="Garamond" w:hAnsi="Garamond" w:cs="Times New Roman"/>
          <w:color w:val="000000" w:themeColor="text1"/>
          <w:szCs w:val="24"/>
        </w:rPr>
        <w:t xml:space="preserve">explore </w:t>
      </w:r>
      <w:r w:rsidR="00984118" w:rsidRPr="00EA5143">
        <w:rPr>
          <w:rFonts w:ascii="Garamond" w:hAnsi="Garamond" w:cs="Times New Roman"/>
          <w:color w:val="000000" w:themeColor="text1"/>
          <w:szCs w:val="24"/>
        </w:rPr>
        <w:t>the negotiation of ‘corporeal and intercorporeal nor</w:t>
      </w:r>
      <w:r w:rsidR="00603B49" w:rsidRPr="00EA5143">
        <w:rPr>
          <w:rFonts w:ascii="Garamond" w:hAnsi="Garamond" w:cs="Times New Roman"/>
          <w:color w:val="000000" w:themeColor="text1"/>
          <w:szCs w:val="24"/>
        </w:rPr>
        <w:t>ms’ in everyday encounters</w:t>
      </w:r>
      <w:r w:rsidR="00984118" w:rsidRPr="00EA5143">
        <w:rPr>
          <w:rFonts w:ascii="Garamond" w:hAnsi="Garamond" w:cs="Times New Roman"/>
          <w:color w:val="000000" w:themeColor="text1"/>
          <w:szCs w:val="24"/>
        </w:rPr>
        <w:t>. An analysis of dress brings into focus patterns of bodily dys-appearance in relation to physical difficulties with dress</w:t>
      </w:r>
      <w:r w:rsidR="0039179C" w:rsidRPr="00EA5143">
        <w:rPr>
          <w:rFonts w:ascii="Garamond" w:hAnsi="Garamond" w:cs="Times New Roman"/>
          <w:color w:val="000000" w:themeColor="text1"/>
          <w:szCs w:val="24"/>
        </w:rPr>
        <w:t>ing</w:t>
      </w:r>
      <w:r w:rsidR="00984118" w:rsidRPr="00EA5143">
        <w:rPr>
          <w:rFonts w:ascii="Garamond" w:hAnsi="Garamond" w:cs="Times New Roman"/>
          <w:color w:val="000000" w:themeColor="text1"/>
          <w:szCs w:val="24"/>
        </w:rPr>
        <w:t xml:space="preserve">, but also dynamics of normality, </w:t>
      </w:r>
      <w:r w:rsidR="00A14F72" w:rsidRPr="00EA5143">
        <w:rPr>
          <w:rFonts w:ascii="Garamond" w:hAnsi="Garamond" w:cs="Times New Roman"/>
          <w:color w:val="000000" w:themeColor="text1"/>
          <w:szCs w:val="24"/>
        </w:rPr>
        <w:t>passing and stigma</w:t>
      </w:r>
      <w:r w:rsidRPr="00EA5143">
        <w:rPr>
          <w:rFonts w:ascii="Garamond" w:hAnsi="Garamond" w:cs="Times New Roman"/>
          <w:color w:val="000000" w:themeColor="text1"/>
          <w:szCs w:val="24"/>
        </w:rPr>
        <w:t xml:space="preserve"> which fluctuate across different spatial contexts (Deegan</w:t>
      </w:r>
      <w:r w:rsidR="00603B49" w:rsidRPr="00EA5143">
        <w:rPr>
          <w:rFonts w:ascii="Garamond" w:hAnsi="Garamond" w:cs="Times New Roman"/>
          <w:color w:val="000000" w:themeColor="text1"/>
          <w:szCs w:val="24"/>
        </w:rPr>
        <w:t>, 2010</w:t>
      </w:r>
      <w:r w:rsidRPr="00EA5143">
        <w:rPr>
          <w:rFonts w:ascii="Garamond" w:hAnsi="Garamond" w:cs="Times New Roman"/>
          <w:color w:val="000000" w:themeColor="text1"/>
          <w:szCs w:val="24"/>
        </w:rPr>
        <w:t>)</w:t>
      </w:r>
      <w:r w:rsidR="00A14F72" w:rsidRPr="00EA5143">
        <w:rPr>
          <w:rFonts w:ascii="Garamond" w:hAnsi="Garamond" w:cs="Times New Roman"/>
          <w:color w:val="000000" w:themeColor="text1"/>
          <w:szCs w:val="24"/>
        </w:rPr>
        <w:t>. Dress can mak</w:t>
      </w:r>
      <w:r w:rsidR="007F545E" w:rsidRPr="00EA5143">
        <w:rPr>
          <w:rFonts w:ascii="Garamond" w:hAnsi="Garamond" w:cs="Times New Roman"/>
          <w:color w:val="000000" w:themeColor="text1"/>
          <w:szCs w:val="24"/>
        </w:rPr>
        <w:t>e visible – as well as conceal</w:t>
      </w:r>
      <w:r w:rsidR="00A14F72" w:rsidRPr="00EA5143">
        <w:rPr>
          <w:rFonts w:ascii="Garamond" w:hAnsi="Garamond" w:cs="Times New Roman"/>
          <w:color w:val="000000" w:themeColor="text1"/>
          <w:szCs w:val="24"/>
        </w:rPr>
        <w:t>– dementia as a form of impairment, with small ‘slips’ in the maintenance of a no</w:t>
      </w:r>
      <w:r w:rsidR="0025773F" w:rsidRPr="00EA5143">
        <w:rPr>
          <w:rFonts w:ascii="Garamond" w:hAnsi="Garamond" w:cs="Times New Roman"/>
          <w:color w:val="000000" w:themeColor="text1"/>
          <w:szCs w:val="24"/>
        </w:rPr>
        <w:t>rmal appearance and dress becoming</w:t>
      </w:r>
      <w:r w:rsidR="00A14F72" w:rsidRPr="00EA5143">
        <w:rPr>
          <w:rFonts w:ascii="Garamond" w:hAnsi="Garamond" w:cs="Times New Roman"/>
          <w:color w:val="000000" w:themeColor="text1"/>
          <w:szCs w:val="24"/>
        </w:rPr>
        <w:t xml:space="preserve"> read as signs of</w:t>
      </w:r>
      <w:r w:rsidR="0039179C" w:rsidRPr="00EA5143">
        <w:rPr>
          <w:rFonts w:ascii="Garamond" w:hAnsi="Garamond" w:cs="Times New Roman"/>
          <w:color w:val="000000" w:themeColor="text1"/>
          <w:szCs w:val="24"/>
        </w:rPr>
        <w:t xml:space="preserve"> </w:t>
      </w:r>
      <w:r w:rsidR="00DE76DA" w:rsidRPr="00EA5143">
        <w:rPr>
          <w:rFonts w:ascii="Garamond" w:hAnsi="Garamond" w:cs="Times New Roman"/>
          <w:color w:val="000000" w:themeColor="text1"/>
          <w:szCs w:val="24"/>
        </w:rPr>
        <w:t xml:space="preserve">the </w:t>
      </w:r>
      <w:r w:rsidR="0039179C" w:rsidRPr="00EA5143">
        <w:rPr>
          <w:rFonts w:ascii="Garamond" w:hAnsi="Garamond" w:cs="Times New Roman"/>
          <w:color w:val="000000" w:themeColor="text1"/>
          <w:szCs w:val="24"/>
        </w:rPr>
        <w:t>condition</w:t>
      </w:r>
      <w:r w:rsidR="00A14F72" w:rsidRPr="00EA5143">
        <w:rPr>
          <w:rFonts w:ascii="Garamond" w:hAnsi="Garamond" w:cs="Times New Roman"/>
          <w:color w:val="000000" w:themeColor="text1"/>
          <w:szCs w:val="24"/>
        </w:rPr>
        <w:t>. However, dress can also support a sense of</w:t>
      </w:r>
      <w:r w:rsidR="0025773F" w:rsidRPr="00EA5143">
        <w:rPr>
          <w:rFonts w:ascii="Garamond" w:hAnsi="Garamond" w:cs="Times New Roman"/>
          <w:color w:val="000000" w:themeColor="text1"/>
          <w:szCs w:val="24"/>
        </w:rPr>
        <w:t xml:space="preserve"> </w:t>
      </w:r>
      <w:r w:rsidR="00A14F72" w:rsidRPr="00EA5143">
        <w:rPr>
          <w:rFonts w:ascii="Garamond" w:hAnsi="Garamond" w:cs="Times New Roman"/>
          <w:color w:val="000000" w:themeColor="text1"/>
          <w:szCs w:val="24"/>
        </w:rPr>
        <w:t>‘feeling normal’ through the maintenance of clothing and</w:t>
      </w:r>
      <w:r w:rsidR="0025773F" w:rsidRPr="00EA5143">
        <w:rPr>
          <w:rFonts w:ascii="Garamond" w:hAnsi="Garamond" w:cs="Times New Roman"/>
          <w:color w:val="000000" w:themeColor="text1"/>
          <w:szCs w:val="24"/>
        </w:rPr>
        <w:t xml:space="preserve"> routines</w:t>
      </w:r>
      <w:r w:rsidR="00A14F72" w:rsidRPr="00EA5143">
        <w:rPr>
          <w:rFonts w:ascii="Garamond" w:hAnsi="Garamond" w:cs="Times New Roman"/>
          <w:color w:val="000000" w:themeColor="text1"/>
          <w:szCs w:val="24"/>
        </w:rPr>
        <w:t xml:space="preserve"> which sustain biographical continuity at an embodied</w:t>
      </w:r>
      <w:r w:rsidRPr="00EA5143">
        <w:rPr>
          <w:rFonts w:ascii="Garamond" w:hAnsi="Garamond" w:cs="Times New Roman"/>
          <w:color w:val="000000" w:themeColor="text1"/>
          <w:szCs w:val="24"/>
        </w:rPr>
        <w:t xml:space="preserve"> and tactile</w:t>
      </w:r>
      <w:r w:rsidR="00A14F72" w:rsidRPr="00EA5143">
        <w:rPr>
          <w:rFonts w:ascii="Garamond" w:hAnsi="Garamond" w:cs="Times New Roman"/>
          <w:color w:val="000000" w:themeColor="text1"/>
          <w:szCs w:val="24"/>
        </w:rPr>
        <w:t xml:space="preserve"> level. </w:t>
      </w:r>
    </w:p>
    <w:p w14:paraId="306DD2A9" w14:textId="377857C3" w:rsidR="00B460EC" w:rsidRPr="00EA5143" w:rsidRDefault="00B460EC" w:rsidP="00A95F81">
      <w:pPr>
        <w:tabs>
          <w:tab w:val="left" w:pos="55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This chapter highlights how difficulties with dr</w:t>
      </w:r>
      <w:r w:rsidR="001011C7" w:rsidRPr="00EA5143">
        <w:rPr>
          <w:rFonts w:ascii="Garamond" w:hAnsi="Garamond" w:cs="Times New Roman"/>
          <w:color w:val="000000" w:themeColor="text1"/>
          <w:szCs w:val="24"/>
        </w:rPr>
        <w:t>ess can disrupt the flow of day-</w:t>
      </w:r>
      <w:r w:rsidRPr="00EA5143">
        <w:rPr>
          <w:rFonts w:ascii="Garamond" w:hAnsi="Garamond" w:cs="Times New Roman"/>
          <w:color w:val="000000" w:themeColor="text1"/>
          <w:szCs w:val="24"/>
        </w:rPr>
        <w:t>to</w:t>
      </w:r>
      <w:r w:rsidR="001011C7" w:rsidRPr="00EA5143">
        <w:rPr>
          <w:rFonts w:ascii="Garamond" w:hAnsi="Garamond" w:cs="Times New Roman"/>
          <w:color w:val="000000" w:themeColor="text1"/>
          <w:szCs w:val="24"/>
        </w:rPr>
        <w:t>-</w:t>
      </w:r>
      <w:r w:rsidRPr="00EA5143">
        <w:rPr>
          <w:rFonts w:ascii="Garamond" w:hAnsi="Garamond" w:cs="Times New Roman"/>
          <w:color w:val="000000" w:themeColor="text1"/>
          <w:szCs w:val="24"/>
        </w:rPr>
        <w:t>day life, and betray efforts to maintain a ‘normal’ appearance. As has been argued in relation to the phys</w:t>
      </w:r>
      <w:r w:rsidR="002C1E6F" w:rsidRPr="00EA5143">
        <w:rPr>
          <w:rFonts w:ascii="Garamond" w:hAnsi="Garamond" w:cs="Times New Roman"/>
          <w:color w:val="000000" w:themeColor="text1"/>
          <w:szCs w:val="24"/>
        </w:rPr>
        <w:t>ical environment, one possible answer</w:t>
      </w:r>
      <w:r w:rsidRPr="00EA5143">
        <w:rPr>
          <w:rFonts w:ascii="Garamond" w:hAnsi="Garamond" w:cs="Times New Roman"/>
          <w:color w:val="000000" w:themeColor="text1"/>
          <w:szCs w:val="24"/>
        </w:rPr>
        <w:t xml:space="preserve"> is adaptive design solutions. However, our research also suggests problems with adaptive clothing, which can be viewed as stigmatising or as inconsistent with the person’s embodied biography and identity. </w:t>
      </w:r>
      <w:r w:rsidR="0025773F" w:rsidRPr="00EA5143">
        <w:rPr>
          <w:rFonts w:ascii="Garamond" w:hAnsi="Garamond" w:cs="Times New Roman"/>
          <w:color w:val="000000" w:themeColor="text1"/>
          <w:szCs w:val="24"/>
        </w:rPr>
        <w:t xml:space="preserve">A focus on difficulties with dress and adaptive solutions </w:t>
      </w:r>
      <w:r w:rsidR="00FF482B" w:rsidRPr="00EA5143">
        <w:rPr>
          <w:rFonts w:ascii="Garamond" w:hAnsi="Garamond" w:cs="Times New Roman"/>
          <w:color w:val="000000" w:themeColor="text1"/>
          <w:szCs w:val="24"/>
        </w:rPr>
        <w:t xml:space="preserve">can also </w:t>
      </w:r>
      <w:r w:rsidR="0025773F" w:rsidRPr="00EA5143">
        <w:rPr>
          <w:rFonts w:ascii="Garamond" w:hAnsi="Garamond" w:cs="Times New Roman"/>
          <w:color w:val="000000" w:themeColor="text1"/>
          <w:szCs w:val="24"/>
        </w:rPr>
        <w:t>reflect a limited, medicalised focus, which ignores the wider social contexts, relationships</w:t>
      </w:r>
      <w:r w:rsidR="003015B2">
        <w:rPr>
          <w:rFonts w:ascii="Garamond" w:hAnsi="Garamond" w:cs="Times New Roman"/>
          <w:color w:val="000000" w:themeColor="text1"/>
          <w:szCs w:val="24"/>
        </w:rPr>
        <w:t>,</w:t>
      </w:r>
      <w:r w:rsidR="0025773F" w:rsidRPr="00EA5143">
        <w:rPr>
          <w:rFonts w:ascii="Garamond" w:hAnsi="Garamond" w:cs="Times New Roman"/>
          <w:color w:val="000000" w:themeColor="text1"/>
          <w:szCs w:val="24"/>
        </w:rPr>
        <w:t xml:space="preserve"> and meanings within which dress is embedded (Candy</w:t>
      </w:r>
      <w:r w:rsidR="00732AAE" w:rsidRPr="00EA5143">
        <w:rPr>
          <w:rFonts w:ascii="Garamond" w:hAnsi="Garamond" w:cs="Times New Roman"/>
          <w:color w:val="000000" w:themeColor="text1"/>
          <w:szCs w:val="24"/>
        </w:rPr>
        <w:t>, 2007</w:t>
      </w:r>
      <w:r w:rsidR="0025773F" w:rsidRPr="00EA5143">
        <w:rPr>
          <w:rFonts w:ascii="Garamond" w:hAnsi="Garamond" w:cs="Times New Roman"/>
          <w:color w:val="000000" w:themeColor="text1"/>
          <w:szCs w:val="24"/>
        </w:rPr>
        <w:t>). Such solutions tend to focus on the functional</w:t>
      </w:r>
      <w:r w:rsidR="00153D61" w:rsidRPr="00EA5143">
        <w:rPr>
          <w:rFonts w:ascii="Garamond" w:hAnsi="Garamond" w:cs="Times New Roman"/>
          <w:color w:val="000000" w:themeColor="text1"/>
          <w:szCs w:val="24"/>
        </w:rPr>
        <w:t>ity of dress</w:t>
      </w:r>
      <w:r w:rsidR="0025773F" w:rsidRPr="00EA5143">
        <w:rPr>
          <w:rFonts w:ascii="Garamond" w:hAnsi="Garamond" w:cs="Times New Roman"/>
          <w:color w:val="000000" w:themeColor="text1"/>
          <w:szCs w:val="24"/>
        </w:rPr>
        <w:t xml:space="preserve"> at the expense of any discussion of what is </w:t>
      </w:r>
      <w:r w:rsidR="00920A46" w:rsidRPr="00EA5143">
        <w:rPr>
          <w:rFonts w:ascii="Garamond" w:hAnsi="Garamond" w:cs="Times New Roman"/>
          <w:color w:val="000000" w:themeColor="text1"/>
          <w:szCs w:val="24"/>
        </w:rPr>
        <w:t xml:space="preserve">viewed as </w:t>
      </w:r>
      <w:r w:rsidR="0025773F" w:rsidRPr="00EA5143">
        <w:rPr>
          <w:rFonts w:ascii="Garamond" w:hAnsi="Garamond" w:cs="Times New Roman"/>
          <w:color w:val="000000" w:themeColor="text1"/>
          <w:szCs w:val="24"/>
        </w:rPr>
        <w:t>‘fun’ or ‘stylish’ (</w:t>
      </w:r>
      <w:r w:rsidR="00603B49" w:rsidRPr="00EA5143">
        <w:rPr>
          <w:rFonts w:ascii="Garamond" w:hAnsi="Garamond" w:cs="Times New Roman"/>
          <w:color w:val="000000" w:themeColor="text1"/>
          <w:szCs w:val="24"/>
        </w:rPr>
        <w:t xml:space="preserve">Linthicum, </w:t>
      </w:r>
      <w:r w:rsidR="00271A5E" w:rsidRPr="00EA5143">
        <w:rPr>
          <w:rFonts w:ascii="Garamond" w:hAnsi="Garamond" w:cs="Times New Roman"/>
          <w:color w:val="000000" w:themeColor="text1"/>
          <w:szCs w:val="24"/>
        </w:rPr>
        <w:t>2006</w:t>
      </w:r>
      <w:r w:rsidR="0025773F" w:rsidRPr="00EA5143">
        <w:rPr>
          <w:rFonts w:ascii="Garamond" w:hAnsi="Garamond" w:cs="Times New Roman"/>
          <w:color w:val="000000" w:themeColor="text1"/>
          <w:szCs w:val="24"/>
        </w:rPr>
        <w:t xml:space="preserve">). </w:t>
      </w:r>
      <w:r w:rsidR="00621656" w:rsidRPr="00EA5143">
        <w:rPr>
          <w:rFonts w:ascii="Garamond" w:hAnsi="Garamond" w:cs="Times New Roman"/>
          <w:color w:val="000000" w:themeColor="text1"/>
          <w:szCs w:val="24"/>
        </w:rPr>
        <w:t>D</w:t>
      </w:r>
      <w:r w:rsidR="0025773F" w:rsidRPr="00EA5143">
        <w:rPr>
          <w:rFonts w:ascii="Garamond" w:hAnsi="Garamond" w:cs="Times New Roman"/>
          <w:color w:val="000000" w:themeColor="text1"/>
          <w:szCs w:val="24"/>
        </w:rPr>
        <w:t xml:space="preserve">esign solutions cannot be understood in isolation from </w:t>
      </w:r>
      <w:r w:rsidR="00880761" w:rsidRPr="00EA5143">
        <w:rPr>
          <w:rFonts w:ascii="Garamond" w:hAnsi="Garamond" w:cs="Times New Roman"/>
          <w:color w:val="000000" w:themeColor="text1"/>
          <w:szCs w:val="24"/>
        </w:rPr>
        <w:t xml:space="preserve">the </w:t>
      </w:r>
      <w:r w:rsidR="0025773F" w:rsidRPr="00EA5143">
        <w:rPr>
          <w:rFonts w:ascii="Garamond" w:hAnsi="Garamond" w:cs="Times New Roman"/>
          <w:color w:val="000000" w:themeColor="text1"/>
          <w:szCs w:val="24"/>
        </w:rPr>
        <w:t xml:space="preserve">contexts </w:t>
      </w:r>
      <w:r w:rsidR="00621656" w:rsidRPr="00EA5143">
        <w:rPr>
          <w:rFonts w:ascii="Garamond" w:hAnsi="Garamond" w:cs="Times New Roman"/>
          <w:color w:val="000000" w:themeColor="text1"/>
          <w:szCs w:val="24"/>
        </w:rPr>
        <w:t xml:space="preserve">and relationships </w:t>
      </w:r>
      <w:r w:rsidR="0025773F" w:rsidRPr="00EA5143">
        <w:rPr>
          <w:rFonts w:ascii="Garamond" w:hAnsi="Garamond" w:cs="Times New Roman"/>
          <w:color w:val="000000" w:themeColor="text1"/>
          <w:szCs w:val="24"/>
        </w:rPr>
        <w:t>within which they are embedded, although there</w:t>
      </w:r>
      <w:r w:rsidR="00FF482B" w:rsidRPr="00EA5143">
        <w:rPr>
          <w:rFonts w:ascii="Garamond" w:hAnsi="Garamond" w:cs="Times New Roman"/>
          <w:color w:val="000000" w:themeColor="text1"/>
          <w:szCs w:val="24"/>
        </w:rPr>
        <w:t xml:space="preserve"> is now </w:t>
      </w:r>
      <w:r w:rsidR="00BC51CD" w:rsidRPr="00EA5143">
        <w:rPr>
          <w:rFonts w:ascii="Garamond" w:hAnsi="Garamond" w:cs="Times New Roman"/>
          <w:color w:val="000000" w:themeColor="text1"/>
          <w:szCs w:val="24"/>
        </w:rPr>
        <w:t xml:space="preserve">research </w:t>
      </w:r>
      <w:r w:rsidR="00FF482B" w:rsidRPr="00EA5143">
        <w:rPr>
          <w:rFonts w:ascii="Garamond" w:hAnsi="Garamond" w:cs="Times New Roman"/>
          <w:color w:val="000000" w:themeColor="text1"/>
          <w:szCs w:val="24"/>
        </w:rPr>
        <w:t xml:space="preserve">that is </w:t>
      </w:r>
      <w:r w:rsidR="0025773F" w:rsidRPr="00EA5143">
        <w:rPr>
          <w:rFonts w:ascii="Garamond" w:hAnsi="Garamond" w:cs="Times New Roman"/>
          <w:color w:val="000000" w:themeColor="text1"/>
          <w:szCs w:val="24"/>
        </w:rPr>
        <w:t>beginning to take such dynamics into account (</w:t>
      </w:r>
      <w:r w:rsidR="00AC5A63" w:rsidRPr="00EA5143">
        <w:rPr>
          <w:rFonts w:ascii="Garamond" w:hAnsi="Garamond" w:cs="Times New Roman"/>
          <w:color w:val="000000" w:themeColor="text1"/>
          <w:szCs w:val="24"/>
        </w:rPr>
        <w:t>Kabel, McBee-Black</w:t>
      </w:r>
      <w:r w:rsidR="003015B2">
        <w:rPr>
          <w:rFonts w:ascii="Garamond" w:hAnsi="Garamond" w:cs="Times New Roman"/>
          <w:color w:val="000000" w:themeColor="text1"/>
          <w:szCs w:val="24"/>
        </w:rPr>
        <w:t>,</w:t>
      </w:r>
      <w:r w:rsidR="00AC5A63" w:rsidRPr="00EA5143">
        <w:rPr>
          <w:rFonts w:ascii="Garamond" w:hAnsi="Garamond" w:cs="Times New Roman"/>
          <w:color w:val="000000" w:themeColor="text1"/>
          <w:szCs w:val="24"/>
        </w:rPr>
        <w:t xml:space="preserve"> and Dimka,</w:t>
      </w:r>
      <w:r w:rsidR="00320703" w:rsidRPr="00EA5143">
        <w:rPr>
          <w:rFonts w:ascii="Garamond" w:hAnsi="Garamond" w:cs="Times New Roman"/>
          <w:color w:val="000000" w:themeColor="text1"/>
          <w:szCs w:val="24"/>
        </w:rPr>
        <w:t xml:space="preserve"> 2016</w:t>
      </w:r>
      <w:r w:rsidR="0025773F" w:rsidRPr="00EA5143">
        <w:rPr>
          <w:rFonts w:ascii="Garamond" w:hAnsi="Garamond" w:cs="Times New Roman"/>
          <w:color w:val="000000" w:themeColor="text1"/>
          <w:szCs w:val="24"/>
        </w:rPr>
        <w:t xml:space="preserve">). </w:t>
      </w:r>
    </w:p>
    <w:p w14:paraId="00376B53" w14:textId="07C43306" w:rsidR="008E630F" w:rsidRPr="00EA5143" w:rsidRDefault="0025773F" w:rsidP="00A95F81">
      <w:pPr>
        <w:tabs>
          <w:tab w:val="left" w:pos="55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Focusing on dementia </w:t>
      </w:r>
      <w:r w:rsidR="00621656" w:rsidRPr="00EA5143">
        <w:rPr>
          <w:rFonts w:ascii="Garamond" w:hAnsi="Garamond" w:cs="Times New Roman"/>
          <w:color w:val="000000" w:themeColor="text1"/>
          <w:szCs w:val="24"/>
        </w:rPr>
        <w:t xml:space="preserve">also </w:t>
      </w:r>
      <w:r w:rsidRPr="00EA5143">
        <w:rPr>
          <w:rFonts w:ascii="Garamond" w:hAnsi="Garamond" w:cs="Times New Roman"/>
          <w:color w:val="000000" w:themeColor="text1"/>
          <w:szCs w:val="24"/>
        </w:rPr>
        <w:t>brings these debates on normalcy</w:t>
      </w:r>
      <w:r w:rsidR="007446F2" w:rsidRPr="00EA5143">
        <w:rPr>
          <w:rFonts w:ascii="Garamond" w:hAnsi="Garamond" w:cs="Times New Roman"/>
          <w:color w:val="000000" w:themeColor="text1"/>
          <w:szCs w:val="24"/>
        </w:rPr>
        <w:t>, normalisation</w:t>
      </w:r>
      <w:r w:rsidR="00DE76DA"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and dress into new</w:t>
      </w:r>
      <w:r w:rsidR="00153D61" w:rsidRPr="00EA5143">
        <w:rPr>
          <w:rFonts w:ascii="Garamond" w:hAnsi="Garamond" w:cs="Times New Roman"/>
          <w:color w:val="000000" w:themeColor="text1"/>
          <w:szCs w:val="24"/>
        </w:rPr>
        <w:t xml:space="preserve"> terrain</w:t>
      </w:r>
      <w:r w:rsidR="0039179C" w:rsidRPr="00EA5143">
        <w:rPr>
          <w:rFonts w:ascii="Garamond" w:hAnsi="Garamond" w:cs="Times New Roman"/>
          <w:color w:val="000000" w:themeColor="text1"/>
          <w:szCs w:val="24"/>
        </w:rPr>
        <w:t xml:space="preserve">, </w:t>
      </w:r>
      <w:r w:rsidR="005E2B3E" w:rsidRPr="00EA5143">
        <w:rPr>
          <w:rFonts w:ascii="Garamond" w:hAnsi="Garamond" w:cs="Times New Roman"/>
          <w:color w:val="000000" w:themeColor="text1"/>
          <w:szCs w:val="24"/>
        </w:rPr>
        <w:t xml:space="preserve">opening </w:t>
      </w:r>
      <w:r w:rsidR="0039179C" w:rsidRPr="00EA5143">
        <w:rPr>
          <w:rFonts w:ascii="Garamond" w:hAnsi="Garamond" w:cs="Times New Roman"/>
          <w:color w:val="000000" w:themeColor="text1"/>
          <w:szCs w:val="24"/>
        </w:rPr>
        <w:t>up new questions and challenges.</w:t>
      </w:r>
      <w:r w:rsidR="006146C4" w:rsidRPr="00EA5143">
        <w:rPr>
          <w:rFonts w:ascii="Garamond" w:hAnsi="Garamond" w:cs="Times New Roman"/>
          <w:color w:val="000000" w:themeColor="text1"/>
          <w:szCs w:val="24"/>
        </w:rPr>
        <w:t xml:space="preserve"> Arguments for a </w:t>
      </w:r>
      <w:r w:rsidR="00217949" w:rsidRPr="00EA5143">
        <w:rPr>
          <w:rFonts w:ascii="Garamond" w:hAnsi="Garamond" w:cs="Times New Roman"/>
          <w:color w:val="000000" w:themeColor="text1"/>
          <w:szCs w:val="24"/>
        </w:rPr>
        <w:t>‘</w:t>
      </w:r>
      <w:r w:rsidR="006146C4" w:rsidRPr="00EA5143">
        <w:rPr>
          <w:rFonts w:ascii="Garamond" w:hAnsi="Garamond" w:cs="Times New Roman"/>
          <w:color w:val="000000" w:themeColor="text1"/>
          <w:szCs w:val="24"/>
        </w:rPr>
        <w:t>politics of difference</w:t>
      </w:r>
      <w:r w:rsidR="00217949" w:rsidRPr="00EA5143">
        <w:rPr>
          <w:rFonts w:ascii="Garamond" w:hAnsi="Garamond" w:cs="Times New Roman"/>
          <w:color w:val="000000" w:themeColor="text1"/>
          <w:szCs w:val="24"/>
        </w:rPr>
        <w:t>’</w:t>
      </w:r>
      <w:r w:rsidR="006146C4" w:rsidRPr="00EA5143">
        <w:rPr>
          <w:rFonts w:ascii="Garamond" w:hAnsi="Garamond" w:cs="Times New Roman"/>
          <w:color w:val="000000" w:themeColor="text1"/>
          <w:szCs w:val="24"/>
        </w:rPr>
        <w:t xml:space="preserve"> (Coleman-Fountain, 2016)</w:t>
      </w:r>
      <w:r w:rsidR="001011C7" w:rsidRPr="00EA5143">
        <w:rPr>
          <w:rFonts w:ascii="Garamond" w:hAnsi="Garamond" w:cs="Times New Roman"/>
          <w:color w:val="000000" w:themeColor="text1"/>
          <w:szCs w:val="24"/>
        </w:rPr>
        <w:t>,</w:t>
      </w:r>
      <w:r w:rsidR="006146C4" w:rsidRPr="00EA5143">
        <w:rPr>
          <w:rFonts w:ascii="Garamond" w:hAnsi="Garamond" w:cs="Times New Roman"/>
          <w:color w:val="000000" w:themeColor="text1"/>
          <w:szCs w:val="24"/>
        </w:rPr>
        <w:t xml:space="preserve"> which resists the </w:t>
      </w:r>
      <w:r w:rsidR="002853DA" w:rsidRPr="00EA5143">
        <w:rPr>
          <w:rFonts w:ascii="Garamond" w:hAnsi="Garamond" w:cs="Times New Roman"/>
          <w:color w:val="000000" w:themeColor="text1"/>
          <w:szCs w:val="24"/>
        </w:rPr>
        <w:t xml:space="preserve">normalisation </w:t>
      </w:r>
      <w:r w:rsidR="006146C4" w:rsidRPr="00EA5143">
        <w:rPr>
          <w:rFonts w:ascii="Garamond" w:hAnsi="Garamond" w:cs="Times New Roman"/>
          <w:color w:val="000000" w:themeColor="text1"/>
          <w:szCs w:val="24"/>
        </w:rPr>
        <w:t>of disabled bod</w:t>
      </w:r>
      <w:r w:rsidR="003015B2">
        <w:rPr>
          <w:rFonts w:ascii="Garamond" w:hAnsi="Garamond" w:cs="Times New Roman"/>
          <w:color w:val="000000" w:themeColor="text1"/>
          <w:szCs w:val="24"/>
        </w:rPr>
        <w:t>ies</w:t>
      </w:r>
      <w:r w:rsidR="006146C4" w:rsidRPr="00EA5143">
        <w:rPr>
          <w:rFonts w:ascii="Garamond" w:hAnsi="Garamond" w:cs="Times New Roman"/>
          <w:color w:val="000000" w:themeColor="text1"/>
          <w:szCs w:val="24"/>
        </w:rPr>
        <w:t>, become more complex in the context of cognitive impairment such as dementia</w:t>
      </w:r>
      <w:r w:rsidR="001011C7" w:rsidRPr="00EA5143">
        <w:rPr>
          <w:rFonts w:ascii="Garamond" w:hAnsi="Garamond" w:cs="Times New Roman"/>
          <w:color w:val="000000" w:themeColor="text1"/>
          <w:szCs w:val="24"/>
        </w:rPr>
        <w:t xml:space="preserve"> since it</w:t>
      </w:r>
      <w:r w:rsidR="006146C4" w:rsidRPr="00EA5143">
        <w:rPr>
          <w:rFonts w:ascii="Garamond" w:hAnsi="Garamond" w:cs="Times New Roman"/>
          <w:color w:val="000000" w:themeColor="text1"/>
          <w:szCs w:val="24"/>
        </w:rPr>
        <w:t xml:space="preserve"> raises issues of choice</w:t>
      </w:r>
      <w:r w:rsidR="002853DA" w:rsidRPr="00EA5143">
        <w:rPr>
          <w:rFonts w:ascii="Garamond" w:hAnsi="Garamond" w:cs="Times New Roman"/>
          <w:color w:val="000000" w:themeColor="text1"/>
          <w:szCs w:val="24"/>
        </w:rPr>
        <w:t>, agency</w:t>
      </w:r>
      <w:r w:rsidR="001011C7" w:rsidRPr="00EA5143">
        <w:rPr>
          <w:rFonts w:ascii="Garamond" w:hAnsi="Garamond" w:cs="Times New Roman"/>
          <w:color w:val="000000" w:themeColor="text1"/>
          <w:szCs w:val="24"/>
        </w:rPr>
        <w:t>,</w:t>
      </w:r>
      <w:r w:rsidR="006146C4" w:rsidRPr="00EA5143">
        <w:rPr>
          <w:rFonts w:ascii="Garamond" w:hAnsi="Garamond" w:cs="Times New Roman"/>
          <w:color w:val="000000" w:themeColor="text1"/>
          <w:szCs w:val="24"/>
        </w:rPr>
        <w:t xml:space="preserve"> and control</w:t>
      </w:r>
      <w:r w:rsidR="00621656" w:rsidRPr="00EA5143">
        <w:rPr>
          <w:rFonts w:ascii="Garamond" w:hAnsi="Garamond" w:cs="Times New Roman"/>
          <w:color w:val="000000" w:themeColor="text1"/>
          <w:szCs w:val="24"/>
        </w:rPr>
        <w:t xml:space="preserve">. Nonetheless, a focus on dress highlights the importance of an embodied approach in thinking about dialogue between the social model of disability and dementia. </w:t>
      </w:r>
      <w:r w:rsidR="00153D61" w:rsidRPr="00EA5143">
        <w:rPr>
          <w:rFonts w:ascii="Garamond" w:hAnsi="Garamond" w:cs="Times New Roman"/>
          <w:color w:val="000000" w:themeColor="text1"/>
          <w:szCs w:val="24"/>
        </w:rPr>
        <w:t xml:space="preserve">Restricting discussions to </w:t>
      </w:r>
      <w:r w:rsidR="0039179C" w:rsidRPr="00EA5143">
        <w:rPr>
          <w:rFonts w:ascii="Garamond" w:hAnsi="Garamond" w:cs="Times New Roman"/>
          <w:color w:val="000000" w:themeColor="text1"/>
          <w:szCs w:val="24"/>
        </w:rPr>
        <w:t xml:space="preserve">dementia </w:t>
      </w:r>
      <w:r w:rsidR="00953E8F" w:rsidRPr="00EA5143">
        <w:rPr>
          <w:rFonts w:ascii="Garamond" w:hAnsi="Garamond" w:cs="Times New Roman"/>
          <w:color w:val="000000" w:themeColor="text1"/>
          <w:szCs w:val="24"/>
        </w:rPr>
        <w:t>activism</w:t>
      </w:r>
      <w:r w:rsidR="00FF482B" w:rsidRPr="00EA5143">
        <w:rPr>
          <w:rFonts w:ascii="Garamond" w:hAnsi="Garamond" w:cs="Times New Roman"/>
          <w:color w:val="000000" w:themeColor="text1"/>
          <w:szCs w:val="24"/>
        </w:rPr>
        <w:t>,</w:t>
      </w:r>
      <w:r w:rsidR="00953E8F" w:rsidRPr="00EA5143">
        <w:rPr>
          <w:rFonts w:ascii="Garamond" w:hAnsi="Garamond" w:cs="Times New Roman"/>
          <w:color w:val="000000" w:themeColor="text1"/>
          <w:szCs w:val="24"/>
        </w:rPr>
        <w:t xml:space="preserve"> which relies on cognitive and verbal ability</w:t>
      </w:r>
      <w:r w:rsidR="00854EBD" w:rsidRPr="00EA5143">
        <w:rPr>
          <w:rFonts w:ascii="Garamond" w:hAnsi="Garamond" w:cs="Times New Roman"/>
          <w:color w:val="000000" w:themeColor="text1"/>
          <w:szCs w:val="24"/>
        </w:rPr>
        <w:t>,</w:t>
      </w:r>
      <w:r w:rsidR="00953E8F" w:rsidRPr="00EA5143">
        <w:rPr>
          <w:rFonts w:ascii="Garamond" w:hAnsi="Garamond" w:cs="Times New Roman"/>
          <w:color w:val="000000" w:themeColor="text1"/>
          <w:szCs w:val="24"/>
        </w:rPr>
        <w:t xml:space="preserve"> can exclude people with dementia who are less verbally fluent or visible. Instead</w:t>
      </w:r>
      <w:r w:rsidR="00854EBD" w:rsidRPr="00EA5143">
        <w:rPr>
          <w:rFonts w:ascii="Garamond" w:hAnsi="Garamond" w:cs="Times New Roman"/>
          <w:color w:val="000000" w:themeColor="text1"/>
          <w:szCs w:val="24"/>
        </w:rPr>
        <w:t>,</w:t>
      </w:r>
      <w:r w:rsidR="00953E8F" w:rsidRPr="00EA5143">
        <w:rPr>
          <w:rFonts w:ascii="Garamond" w:hAnsi="Garamond" w:cs="Times New Roman"/>
          <w:color w:val="000000" w:themeColor="text1"/>
          <w:szCs w:val="24"/>
        </w:rPr>
        <w:t xml:space="preserve"> perhaps the best way forward is to extend a ‘carnal politics</w:t>
      </w:r>
      <w:r w:rsidR="00CA588B" w:rsidRPr="00EA5143">
        <w:rPr>
          <w:rFonts w:ascii="Garamond" w:hAnsi="Garamond" w:cs="Times New Roman"/>
          <w:color w:val="000000" w:themeColor="text1"/>
          <w:szCs w:val="24"/>
        </w:rPr>
        <w:t xml:space="preserve"> of the everyday</w:t>
      </w:r>
      <w:r w:rsidR="00953E8F" w:rsidRPr="00EA5143">
        <w:rPr>
          <w:rFonts w:ascii="Garamond" w:hAnsi="Garamond" w:cs="Times New Roman"/>
          <w:color w:val="000000" w:themeColor="text1"/>
          <w:szCs w:val="24"/>
        </w:rPr>
        <w:t>’ to dementia (</w:t>
      </w:r>
      <w:r w:rsidR="00977243" w:rsidRPr="00EA5143">
        <w:rPr>
          <w:rFonts w:ascii="Garamond" w:hAnsi="Garamond" w:cs="Times New Roman"/>
          <w:color w:val="000000" w:themeColor="text1"/>
          <w:szCs w:val="24"/>
        </w:rPr>
        <w:t xml:space="preserve">Paterson and </w:t>
      </w:r>
      <w:r w:rsidR="00953E8F" w:rsidRPr="00EA5143">
        <w:rPr>
          <w:rFonts w:ascii="Garamond" w:hAnsi="Garamond" w:cs="Times New Roman"/>
          <w:color w:val="000000" w:themeColor="text1"/>
          <w:szCs w:val="24"/>
        </w:rPr>
        <w:t>Hughes</w:t>
      </w:r>
      <w:r w:rsidR="00977243" w:rsidRPr="00EA5143">
        <w:rPr>
          <w:rFonts w:ascii="Garamond" w:hAnsi="Garamond" w:cs="Times New Roman"/>
          <w:color w:val="000000" w:themeColor="text1"/>
          <w:szCs w:val="24"/>
        </w:rPr>
        <w:t>, 1999</w:t>
      </w:r>
      <w:r w:rsidR="00953E8F" w:rsidRPr="00EA5143">
        <w:rPr>
          <w:rFonts w:ascii="Garamond" w:hAnsi="Garamond" w:cs="Times New Roman"/>
          <w:color w:val="000000" w:themeColor="text1"/>
          <w:szCs w:val="24"/>
        </w:rPr>
        <w:t>), fo</w:t>
      </w:r>
      <w:r w:rsidR="00621656" w:rsidRPr="00EA5143">
        <w:rPr>
          <w:rFonts w:ascii="Garamond" w:hAnsi="Garamond" w:cs="Times New Roman"/>
          <w:color w:val="000000" w:themeColor="text1"/>
          <w:szCs w:val="24"/>
        </w:rPr>
        <w:t>cusing on ever</w:t>
      </w:r>
      <w:r w:rsidR="00217949" w:rsidRPr="00EA5143">
        <w:rPr>
          <w:rFonts w:ascii="Garamond" w:hAnsi="Garamond" w:cs="Times New Roman"/>
          <w:color w:val="000000" w:themeColor="text1"/>
          <w:szCs w:val="24"/>
        </w:rPr>
        <w:t>yday encounters, and how agency, normalcy</w:t>
      </w:r>
      <w:r w:rsidR="00DE76DA" w:rsidRPr="00EA5143">
        <w:rPr>
          <w:rFonts w:ascii="Garamond" w:hAnsi="Garamond" w:cs="Times New Roman"/>
          <w:color w:val="000000" w:themeColor="text1"/>
          <w:szCs w:val="24"/>
        </w:rPr>
        <w:t>,</w:t>
      </w:r>
      <w:r w:rsidR="00217949" w:rsidRPr="00EA5143">
        <w:rPr>
          <w:rFonts w:ascii="Garamond" w:hAnsi="Garamond" w:cs="Times New Roman"/>
          <w:color w:val="000000" w:themeColor="text1"/>
          <w:szCs w:val="24"/>
        </w:rPr>
        <w:t xml:space="preserve"> </w:t>
      </w:r>
      <w:r w:rsidR="00621656" w:rsidRPr="00EA5143">
        <w:rPr>
          <w:rFonts w:ascii="Garamond" w:hAnsi="Garamond" w:cs="Times New Roman"/>
          <w:color w:val="000000" w:themeColor="text1"/>
          <w:szCs w:val="24"/>
        </w:rPr>
        <w:t xml:space="preserve">and oppression are enacted and negotiated </w:t>
      </w:r>
      <w:r w:rsidR="006146C4" w:rsidRPr="00EA5143">
        <w:rPr>
          <w:rFonts w:ascii="Garamond" w:hAnsi="Garamond" w:cs="Times New Roman"/>
          <w:color w:val="000000" w:themeColor="text1"/>
          <w:szCs w:val="24"/>
        </w:rPr>
        <w:t>at an embodied level, rec</w:t>
      </w:r>
      <w:r w:rsidR="00854EBD" w:rsidRPr="00EA5143">
        <w:rPr>
          <w:rFonts w:ascii="Garamond" w:hAnsi="Garamond" w:cs="Times New Roman"/>
          <w:color w:val="000000" w:themeColor="text1"/>
          <w:szCs w:val="24"/>
        </w:rPr>
        <w:t>ognising dress as part of this.</w:t>
      </w:r>
    </w:p>
    <w:p w14:paraId="1870B25F" w14:textId="77777777" w:rsidR="003E3631" w:rsidRPr="00EA5143" w:rsidRDefault="008E630F" w:rsidP="00A95F81">
      <w:pPr>
        <w:tabs>
          <w:tab w:val="left" w:pos="5580"/>
        </w:tabs>
        <w:spacing w:line="288" w:lineRule="auto"/>
        <w:jc w:val="both"/>
        <w:rPr>
          <w:rFonts w:ascii="Garamond" w:hAnsi="Garamond" w:cs="Times New Roman"/>
          <w:b/>
          <w:color w:val="000000" w:themeColor="text1"/>
          <w:szCs w:val="24"/>
        </w:rPr>
      </w:pPr>
      <w:r w:rsidRPr="00EA5143">
        <w:rPr>
          <w:rFonts w:ascii="Garamond" w:hAnsi="Garamond" w:cs="Times New Roman"/>
          <w:b/>
          <w:color w:val="000000" w:themeColor="text1"/>
          <w:szCs w:val="24"/>
        </w:rPr>
        <w:t>R</w:t>
      </w:r>
      <w:r w:rsidR="003E3631" w:rsidRPr="00EA5143">
        <w:rPr>
          <w:rFonts w:ascii="Garamond" w:hAnsi="Garamond" w:cs="Times New Roman"/>
          <w:b/>
          <w:color w:val="000000" w:themeColor="text1"/>
          <w:szCs w:val="24"/>
        </w:rPr>
        <w:t xml:space="preserve">eferences </w:t>
      </w:r>
    </w:p>
    <w:p w14:paraId="3677ADEB" w14:textId="77777777" w:rsidR="00351F24" w:rsidRPr="00EA5143" w:rsidRDefault="00351F2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Ash, J. (1996). Memory and objects. In</w:t>
      </w:r>
      <w:r w:rsidR="00D5433F" w:rsidRPr="00EA5143">
        <w:rPr>
          <w:rFonts w:ascii="Garamond" w:hAnsi="Garamond" w:cs="Times New Roman"/>
          <w:color w:val="000000" w:themeColor="text1"/>
          <w:szCs w:val="24"/>
        </w:rPr>
        <w:t>: P,</w:t>
      </w:r>
      <w:r w:rsidRPr="00EA5143">
        <w:rPr>
          <w:rFonts w:ascii="Garamond" w:hAnsi="Garamond" w:cs="Times New Roman"/>
          <w:color w:val="000000" w:themeColor="text1"/>
          <w:szCs w:val="24"/>
        </w:rPr>
        <w:t xml:space="preserve"> Kirkham</w:t>
      </w:r>
      <w:r w:rsidR="00D5433F"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ed.</w:t>
      </w:r>
      <w:r w:rsidR="00D5433F"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The Gendered Object</w:t>
      </w:r>
      <w:r w:rsidR="00D5433F"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8C48AD" w:rsidRPr="00EA5143">
        <w:rPr>
          <w:rFonts w:ascii="Garamond" w:hAnsi="Garamond" w:cs="Times New Roman"/>
          <w:color w:val="000000" w:themeColor="text1"/>
          <w:szCs w:val="24"/>
        </w:rPr>
        <w:t xml:space="preserve">Manchester: </w:t>
      </w:r>
      <w:r w:rsidRPr="00EA5143">
        <w:rPr>
          <w:rFonts w:ascii="Garamond" w:hAnsi="Garamond" w:cs="Times New Roman"/>
          <w:color w:val="000000" w:themeColor="text1"/>
          <w:szCs w:val="24"/>
        </w:rPr>
        <w:t xml:space="preserve">Manchester University Press, </w:t>
      </w:r>
      <w:r w:rsidR="008C48AD" w:rsidRPr="00EA5143">
        <w:rPr>
          <w:rFonts w:ascii="Garamond" w:hAnsi="Garamond" w:cs="Times New Roman"/>
          <w:color w:val="000000" w:themeColor="text1"/>
          <w:szCs w:val="24"/>
        </w:rPr>
        <w:t xml:space="preserve">pp. </w:t>
      </w:r>
      <w:r w:rsidRPr="00EA5143">
        <w:rPr>
          <w:rFonts w:ascii="Garamond" w:hAnsi="Garamond" w:cs="Times New Roman"/>
          <w:color w:val="000000" w:themeColor="text1"/>
          <w:szCs w:val="24"/>
        </w:rPr>
        <w:t>219-24.</w:t>
      </w:r>
    </w:p>
    <w:p w14:paraId="2857EE2F" w14:textId="77777777" w:rsidR="0007079D" w:rsidRPr="00EA5143" w:rsidRDefault="0007079D" w:rsidP="00A95F81">
      <w:pPr>
        <w:tabs>
          <w:tab w:val="left" w:pos="55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Banim, M., Green, E. Guy, A. (2001) Introduction. In </w:t>
      </w:r>
      <w:r w:rsidR="00D5433F" w:rsidRPr="00EA5143">
        <w:rPr>
          <w:rFonts w:ascii="Garamond" w:hAnsi="Garamond" w:cs="Times New Roman"/>
          <w:color w:val="000000" w:themeColor="text1"/>
          <w:szCs w:val="24"/>
        </w:rPr>
        <w:t xml:space="preserve">A. </w:t>
      </w:r>
      <w:r w:rsidRPr="00EA5143">
        <w:rPr>
          <w:rFonts w:ascii="Garamond" w:hAnsi="Garamond" w:cs="Times New Roman"/>
          <w:color w:val="000000" w:themeColor="text1"/>
          <w:szCs w:val="24"/>
        </w:rPr>
        <w:t xml:space="preserve">Guy, </w:t>
      </w:r>
      <w:r w:rsidR="00D5433F" w:rsidRPr="00EA5143">
        <w:rPr>
          <w:rFonts w:ascii="Garamond" w:hAnsi="Garamond" w:cs="Times New Roman"/>
          <w:color w:val="000000" w:themeColor="text1"/>
          <w:szCs w:val="24"/>
        </w:rPr>
        <w:t xml:space="preserve">E. </w:t>
      </w:r>
      <w:r w:rsidRPr="00EA5143">
        <w:rPr>
          <w:rFonts w:ascii="Garamond" w:hAnsi="Garamond" w:cs="Times New Roman"/>
          <w:color w:val="000000" w:themeColor="text1"/>
          <w:szCs w:val="24"/>
        </w:rPr>
        <w:t>Green</w:t>
      </w:r>
      <w:r w:rsidR="00D5433F"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and </w:t>
      </w:r>
      <w:r w:rsidR="00D5433F" w:rsidRPr="00EA5143">
        <w:rPr>
          <w:rFonts w:ascii="Garamond" w:hAnsi="Garamond" w:cs="Times New Roman"/>
          <w:color w:val="000000" w:themeColor="text1"/>
          <w:szCs w:val="24"/>
        </w:rPr>
        <w:t xml:space="preserve">M. </w:t>
      </w:r>
      <w:r w:rsidRPr="00EA5143">
        <w:rPr>
          <w:rFonts w:ascii="Garamond" w:hAnsi="Garamond" w:cs="Times New Roman"/>
          <w:color w:val="000000" w:themeColor="text1"/>
          <w:szCs w:val="24"/>
        </w:rPr>
        <w:t xml:space="preserve">Banim, </w:t>
      </w:r>
      <w:r w:rsidR="00D5433F" w:rsidRPr="00EA5143">
        <w:rPr>
          <w:rFonts w:ascii="Garamond" w:hAnsi="Garamond" w:cs="Times New Roman"/>
          <w:color w:val="000000" w:themeColor="text1"/>
          <w:szCs w:val="24"/>
        </w:rPr>
        <w:t>eds.,</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Through the Wardrobe: Women’s Relationships with their Clothes</w:t>
      </w:r>
      <w:r w:rsidR="00E1158F" w:rsidRPr="00EA5143">
        <w:rPr>
          <w:rFonts w:ascii="Garamond" w:hAnsi="Garamond" w:cs="Times New Roman"/>
          <w:color w:val="000000" w:themeColor="text1"/>
          <w:szCs w:val="24"/>
        </w:rPr>
        <w:t>. Oxford: Berg,</w:t>
      </w:r>
      <w:r w:rsidRPr="00EA5143">
        <w:rPr>
          <w:rFonts w:ascii="Garamond" w:hAnsi="Garamond" w:cs="Times New Roman"/>
          <w:color w:val="000000" w:themeColor="text1"/>
          <w:szCs w:val="24"/>
        </w:rPr>
        <w:t xml:space="preserve"> pp. 1-17</w:t>
      </w:r>
      <w:r w:rsidR="00F01992" w:rsidRPr="00EA5143">
        <w:rPr>
          <w:rFonts w:ascii="Garamond" w:hAnsi="Garamond" w:cs="Times New Roman"/>
          <w:color w:val="000000" w:themeColor="text1"/>
          <w:szCs w:val="24"/>
        </w:rPr>
        <w:t>.</w:t>
      </w:r>
    </w:p>
    <w:p w14:paraId="5059446F" w14:textId="77777777" w:rsidR="00F01992" w:rsidRPr="00EA5143" w:rsidRDefault="00F01992" w:rsidP="00A95F81">
      <w:pPr>
        <w:tabs>
          <w:tab w:val="left" w:pos="5580"/>
        </w:tabs>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 xml:space="preserve">Banim, M. and Guy, A. </w:t>
      </w:r>
      <w:r w:rsidR="002E3CC2" w:rsidRPr="00EA5143">
        <w:rPr>
          <w:rFonts w:ascii="Garamond" w:hAnsi="Garamond" w:cs="Times New Roman"/>
          <w:color w:val="000000" w:themeColor="text1"/>
          <w:szCs w:val="24"/>
        </w:rPr>
        <w:t>(</w:t>
      </w:r>
      <w:r w:rsidRPr="00EA5143">
        <w:rPr>
          <w:rFonts w:ascii="Garamond" w:hAnsi="Garamond" w:cs="Times New Roman"/>
          <w:color w:val="000000" w:themeColor="text1"/>
          <w:szCs w:val="24"/>
        </w:rPr>
        <w:t>2001</w:t>
      </w:r>
      <w:r w:rsidR="002E3CC2"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Discontinued selves: why do women keep clothes they no longer wear? </w:t>
      </w:r>
      <w:r w:rsidR="00E1158F" w:rsidRPr="00EA5143">
        <w:rPr>
          <w:rFonts w:ascii="Garamond" w:hAnsi="Garamond" w:cs="Times New Roman"/>
          <w:color w:val="000000" w:themeColor="text1"/>
          <w:szCs w:val="24"/>
        </w:rPr>
        <w:t xml:space="preserve">In A. Guy, E. Green and M. Banim, eds., </w:t>
      </w:r>
      <w:r w:rsidR="00E1158F" w:rsidRPr="00EA5143">
        <w:rPr>
          <w:rFonts w:ascii="Garamond" w:hAnsi="Garamond" w:cs="Times New Roman"/>
          <w:i/>
          <w:color w:val="000000" w:themeColor="text1"/>
          <w:szCs w:val="24"/>
        </w:rPr>
        <w:t>Through the Wardrobe: Women’s Relationships with their Clothes</w:t>
      </w:r>
      <w:r w:rsidR="00E1158F" w:rsidRPr="00EA5143">
        <w:rPr>
          <w:rFonts w:ascii="Garamond" w:hAnsi="Garamond" w:cs="Times New Roman"/>
          <w:color w:val="000000" w:themeColor="text1"/>
          <w:szCs w:val="24"/>
        </w:rPr>
        <w:t xml:space="preserve">. Oxford: Berg, pp. </w:t>
      </w:r>
      <w:r w:rsidRPr="00EA5143">
        <w:rPr>
          <w:rFonts w:ascii="Garamond" w:hAnsi="Garamond" w:cs="Times New Roman"/>
          <w:color w:val="000000" w:themeColor="text1"/>
          <w:szCs w:val="24"/>
        </w:rPr>
        <w:t>203-19.</w:t>
      </w:r>
    </w:p>
    <w:p w14:paraId="0BA33B7B" w14:textId="77777777" w:rsidR="008720EA" w:rsidRPr="00EA5143" w:rsidRDefault="008720E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Bartlett, R. (2012</w:t>
      </w:r>
      <w:r w:rsidR="000335B4" w:rsidRPr="00EA5143">
        <w:rPr>
          <w:rFonts w:ascii="Garamond" w:hAnsi="Garamond" w:cs="Times New Roman"/>
          <w:color w:val="000000" w:themeColor="text1"/>
          <w:szCs w:val="24"/>
        </w:rPr>
        <w:t>a</w:t>
      </w:r>
      <w:r w:rsidRPr="00EA5143">
        <w:rPr>
          <w:rFonts w:ascii="Garamond" w:hAnsi="Garamond" w:cs="Times New Roman"/>
          <w:color w:val="000000" w:themeColor="text1"/>
          <w:szCs w:val="24"/>
        </w:rPr>
        <w:t xml:space="preserve">). The emergent modes of dementia activism, </w:t>
      </w:r>
      <w:r w:rsidRPr="00EA5143">
        <w:rPr>
          <w:rFonts w:ascii="Garamond" w:hAnsi="Garamond" w:cs="Times New Roman"/>
          <w:i/>
          <w:color w:val="000000" w:themeColor="text1"/>
          <w:szCs w:val="24"/>
        </w:rPr>
        <w:t>Ageing and Society</w:t>
      </w:r>
      <w:r w:rsidRPr="00EA5143">
        <w:rPr>
          <w:rFonts w:ascii="Garamond" w:hAnsi="Garamond" w:cs="Times New Roman"/>
          <w:color w:val="000000" w:themeColor="text1"/>
          <w:szCs w:val="24"/>
        </w:rPr>
        <w:t xml:space="preserve">, </w:t>
      </w:r>
      <w:r w:rsidR="00AB3EF4" w:rsidRPr="00EA5143">
        <w:rPr>
          <w:rFonts w:ascii="Garamond" w:hAnsi="Garamond" w:cs="Times New Roman"/>
          <w:color w:val="000000" w:themeColor="text1"/>
          <w:szCs w:val="24"/>
        </w:rPr>
        <w:t>34(4), pp. 623-44.</w:t>
      </w:r>
    </w:p>
    <w:p w14:paraId="102D9968" w14:textId="77777777" w:rsidR="000335B4" w:rsidRPr="00EA5143" w:rsidRDefault="000335B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Bartlett, R.L. (2012b). Taxing work: Visualising and reflecting upon the impact of ‘user</w:t>
      </w:r>
    </w:p>
    <w:p w14:paraId="4062D557" w14:textId="77777777" w:rsidR="000335B4" w:rsidRPr="00EA5143" w:rsidRDefault="000335B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involvement policies’ on men and women with dementia. Paper presented at the British</w:t>
      </w:r>
    </w:p>
    <w:p w14:paraId="2A9F4B0A" w14:textId="77777777" w:rsidR="000335B4" w:rsidRPr="00EA5143" w:rsidRDefault="000335B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Sociological Association (BSA) Annual Conference 2012 ‘Sociology in an Age of</w:t>
      </w:r>
    </w:p>
    <w:p w14:paraId="3C0E8FB5" w14:textId="77777777" w:rsidR="000335B4" w:rsidRPr="00EA5143" w:rsidRDefault="000335B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Austerity’, University of Leeds, UK, 11-13th April 2012.</w:t>
      </w:r>
    </w:p>
    <w:p w14:paraId="15ABDAC3" w14:textId="77777777" w:rsidR="00AF6E87" w:rsidRPr="00EA5143" w:rsidRDefault="00AF6E8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Bartlett</w:t>
      </w:r>
      <w:r w:rsidR="00D01BD3" w:rsidRPr="00EA5143">
        <w:rPr>
          <w:rFonts w:ascii="Garamond" w:hAnsi="Garamond" w:cs="Times New Roman"/>
          <w:color w:val="000000" w:themeColor="text1"/>
          <w:szCs w:val="24"/>
        </w:rPr>
        <w:t>, R.</w:t>
      </w:r>
      <w:r w:rsidRPr="00EA5143">
        <w:rPr>
          <w:rFonts w:ascii="Garamond" w:hAnsi="Garamond" w:cs="Times New Roman"/>
          <w:color w:val="000000" w:themeColor="text1"/>
          <w:szCs w:val="24"/>
        </w:rPr>
        <w:t xml:space="preserve"> and O’Connor</w:t>
      </w:r>
      <w:r w:rsidR="00D01BD3" w:rsidRPr="00EA5143">
        <w:rPr>
          <w:rFonts w:ascii="Garamond" w:hAnsi="Garamond" w:cs="Times New Roman"/>
          <w:color w:val="000000" w:themeColor="text1"/>
          <w:szCs w:val="24"/>
        </w:rPr>
        <w:t>, D. (2007)</w:t>
      </w:r>
      <w:r w:rsidR="008720EA" w:rsidRPr="00EA5143">
        <w:rPr>
          <w:rFonts w:ascii="Garamond" w:hAnsi="Garamond" w:cs="Times New Roman"/>
          <w:color w:val="000000" w:themeColor="text1"/>
          <w:szCs w:val="24"/>
        </w:rPr>
        <w:t>.</w:t>
      </w:r>
      <w:r w:rsidR="00D01BD3" w:rsidRPr="00EA5143">
        <w:rPr>
          <w:rFonts w:ascii="Garamond" w:hAnsi="Garamond" w:cs="Times New Roman"/>
          <w:color w:val="000000" w:themeColor="text1"/>
          <w:szCs w:val="24"/>
        </w:rPr>
        <w:t xml:space="preserve"> From personhood to citizenship: Broadening the lens for dementia practice and research, </w:t>
      </w:r>
      <w:r w:rsidR="00D01BD3" w:rsidRPr="00EA5143">
        <w:rPr>
          <w:rFonts w:ascii="Garamond" w:hAnsi="Garamond" w:cs="Times New Roman"/>
          <w:i/>
          <w:color w:val="000000" w:themeColor="text1"/>
          <w:szCs w:val="24"/>
        </w:rPr>
        <w:t>Journal of Aging Studies</w:t>
      </w:r>
      <w:r w:rsidR="00A869A5" w:rsidRPr="00EA5143">
        <w:rPr>
          <w:rFonts w:ascii="Garamond" w:hAnsi="Garamond" w:cs="Times New Roman"/>
          <w:i/>
          <w:color w:val="000000" w:themeColor="text1"/>
          <w:szCs w:val="24"/>
        </w:rPr>
        <w:t xml:space="preserve">, </w:t>
      </w:r>
      <w:r w:rsidR="00A869A5" w:rsidRPr="00EA5143">
        <w:rPr>
          <w:rFonts w:ascii="Garamond" w:hAnsi="Garamond" w:cs="Times New Roman"/>
          <w:color w:val="000000" w:themeColor="text1"/>
          <w:szCs w:val="24"/>
        </w:rPr>
        <w:t>21(2)</w:t>
      </w:r>
      <w:r w:rsidR="008720EA" w:rsidRPr="00EA5143">
        <w:rPr>
          <w:rFonts w:ascii="Garamond" w:hAnsi="Garamond" w:cs="Times New Roman"/>
          <w:color w:val="000000" w:themeColor="text1"/>
          <w:szCs w:val="24"/>
        </w:rPr>
        <w:t>, pp.</w:t>
      </w:r>
      <w:r w:rsidR="00A869A5" w:rsidRPr="00EA5143">
        <w:rPr>
          <w:rFonts w:ascii="Garamond" w:hAnsi="Garamond" w:cs="Times New Roman"/>
          <w:color w:val="000000" w:themeColor="text1"/>
          <w:szCs w:val="24"/>
        </w:rPr>
        <w:t xml:space="preserve"> 107-18. </w:t>
      </w:r>
    </w:p>
    <w:p w14:paraId="7CF433AB" w14:textId="77777777" w:rsidR="001034E0" w:rsidRPr="00EA5143" w:rsidRDefault="001034E0"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Black, B. S., Rabins, P.V., Sugarman, J. and Karlawish. J. H. (2010)</w:t>
      </w:r>
      <w:r w:rsidR="004131B8" w:rsidRPr="00EA5143">
        <w:rPr>
          <w:rFonts w:ascii="Garamond" w:hAnsi="Garamond"/>
          <w:color w:val="000000" w:themeColor="text1"/>
          <w:szCs w:val="24"/>
        </w:rPr>
        <w:t>.</w:t>
      </w:r>
      <w:r w:rsidRPr="00EA5143">
        <w:rPr>
          <w:rFonts w:ascii="Garamond" w:hAnsi="Garamond"/>
          <w:color w:val="000000" w:themeColor="text1"/>
          <w:szCs w:val="24"/>
        </w:rPr>
        <w:t xml:space="preserve"> Seeking assent and respecting dissent in dementia research, </w:t>
      </w:r>
      <w:r w:rsidRPr="00EA5143">
        <w:rPr>
          <w:rFonts w:ascii="Garamond" w:hAnsi="Garamond"/>
          <w:i/>
          <w:color w:val="000000" w:themeColor="text1"/>
          <w:szCs w:val="24"/>
        </w:rPr>
        <w:t>American Journal of Geriatric Psychiatry</w:t>
      </w:r>
      <w:r w:rsidRPr="00EA5143">
        <w:rPr>
          <w:rFonts w:ascii="Garamond" w:hAnsi="Garamond"/>
          <w:color w:val="000000" w:themeColor="text1"/>
          <w:szCs w:val="24"/>
        </w:rPr>
        <w:t xml:space="preserve">, 18(1), </w:t>
      </w:r>
      <w:r w:rsidR="0048587F" w:rsidRPr="00EA5143">
        <w:rPr>
          <w:rFonts w:ascii="Garamond" w:hAnsi="Garamond"/>
          <w:color w:val="000000" w:themeColor="text1"/>
          <w:szCs w:val="24"/>
        </w:rPr>
        <w:t xml:space="preserve">pp. </w:t>
      </w:r>
      <w:r w:rsidRPr="00EA5143">
        <w:rPr>
          <w:rFonts w:ascii="Garamond" w:hAnsi="Garamond"/>
          <w:color w:val="000000" w:themeColor="text1"/>
          <w:szCs w:val="24"/>
        </w:rPr>
        <w:t>77-85.</w:t>
      </w:r>
    </w:p>
    <w:p w14:paraId="3F6F163D" w14:textId="77777777" w:rsidR="008E630F" w:rsidRPr="00EA5143" w:rsidRDefault="008E630F"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Boyle, G. (2014). Recognising the agency of people with dementia, </w:t>
      </w:r>
      <w:r w:rsidRPr="00EA5143">
        <w:rPr>
          <w:rFonts w:ascii="Garamond" w:hAnsi="Garamond" w:cs="Times New Roman"/>
          <w:i/>
          <w:color w:val="000000" w:themeColor="text1"/>
          <w:szCs w:val="24"/>
        </w:rPr>
        <w:t>Disability and Society</w:t>
      </w:r>
      <w:r w:rsidRPr="00EA5143">
        <w:rPr>
          <w:rFonts w:ascii="Garamond" w:hAnsi="Garamond" w:cs="Times New Roman"/>
          <w:color w:val="000000" w:themeColor="text1"/>
          <w:szCs w:val="24"/>
        </w:rPr>
        <w:t xml:space="preserve">, 29(7), pp. 1130-44. </w:t>
      </w:r>
    </w:p>
    <w:p w14:paraId="23B50A63" w14:textId="77777777" w:rsidR="00066286" w:rsidRPr="00EA5143" w:rsidRDefault="00066286"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Breward, C. (2016). </w:t>
      </w:r>
      <w:r w:rsidRPr="00EA5143">
        <w:rPr>
          <w:rFonts w:ascii="Garamond" w:hAnsi="Garamond" w:cs="Times New Roman"/>
          <w:i/>
          <w:color w:val="000000" w:themeColor="text1"/>
          <w:szCs w:val="24"/>
        </w:rPr>
        <w:t>The Suit: Form, Function and Style</w:t>
      </w:r>
      <w:r w:rsidRPr="00EA5143">
        <w:rPr>
          <w:rFonts w:ascii="Garamond" w:hAnsi="Garamond" w:cs="Times New Roman"/>
          <w:color w:val="000000" w:themeColor="text1"/>
          <w:szCs w:val="24"/>
        </w:rPr>
        <w:t>. London: Reaktion Books.</w:t>
      </w:r>
    </w:p>
    <w:p w14:paraId="735C44D7" w14:textId="77777777" w:rsidR="00237F54" w:rsidRPr="00EA5143" w:rsidRDefault="00237F5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Bury, M. (1982)</w:t>
      </w:r>
      <w:r w:rsidR="00AF727D"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Chronic illness as biographical disruption</w:t>
      </w:r>
      <w:r w:rsidRPr="00EA5143">
        <w:rPr>
          <w:rFonts w:ascii="Garamond" w:hAnsi="Garamond" w:cs="Times New Roman"/>
          <w:i/>
          <w:color w:val="000000" w:themeColor="text1"/>
          <w:szCs w:val="24"/>
        </w:rPr>
        <w:t>, Sociology of Health and Illness</w:t>
      </w:r>
      <w:r w:rsidRPr="00EA5143">
        <w:rPr>
          <w:rFonts w:ascii="Garamond" w:hAnsi="Garamond" w:cs="Times New Roman"/>
          <w:color w:val="000000" w:themeColor="text1"/>
          <w:szCs w:val="24"/>
        </w:rPr>
        <w:t xml:space="preserve">, 4(2), pp. </w:t>
      </w:r>
      <w:r w:rsidR="00221FFF" w:rsidRPr="00EA5143">
        <w:rPr>
          <w:rFonts w:ascii="Garamond" w:hAnsi="Garamond" w:cs="Times New Roman"/>
          <w:color w:val="000000" w:themeColor="text1"/>
          <w:szCs w:val="24"/>
        </w:rPr>
        <w:t>167-</w:t>
      </w:r>
      <w:r w:rsidR="00980F80" w:rsidRPr="00EA5143">
        <w:rPr>
          <w:rFonts w:ascii="Garamond" w:hAnsi="Garamond" w:cs="Times New Roman"/>
          <w:color w:val="000000" w:themeColor="text1"/>
          <w:szCs w:val="24"/>
        </w:rPr>
        <w:t xml:space="preserve">82. </w:t>
      </w:r>
    </w:p>
    <w:p w14:paraId="35C9D3E2" w14:textId="77777777" w:rsidR="00685C9E" w:rsidRPr="00EA5143" w:rsidRDefault="00685C9E" w:rsidP="00A95F81">
      <w:pPr>
        <w:spacing w:line="288" w:lineRule="auto"/>
        <w:jc w:val="both"/>
        <w:rPr>
          <w:rFonts w:ascii="Garamond" w:hAnsi="Garamond" w:cs="Times New Roman"/>
          <w:color w:val="000000" w:themeColor="text1"/>
          <w:szCs w:val="24"/>
          <w:shd w:val="clear" w:color="auto" w:fill="FFFFFF"/>
        </w:rPr>
      </w:pPr>
      <w:r w:rsidRPr="00EA5143">
        <w:rPr>
          <w:rFonts w:ascii="Garamond" w:hAnsi="Garamond" w:cs="Times New Roman"/>
          <w:color w:val="000000" w:themeColor="text1"/>
          <w:szCs w:val="24"/>
          <w:shd w:val="clear" w:color="auto" w:fill="FFFFFF"/>
        </w:rPr>
        <w:t>Buse, C. and Twigg, J. (2014). Looking ‘out of place’: analysing the spatial and symbolic meanings of dement</w:t>
      </w:r>
      <w:r w:rsidR="005E445B" w:rsidRPr="00EA5143">
        <w:rPr>
          <w:rFonts w:ascii="Garamond" w:hAnsi="Garamond" w:cs="Times New Roman"/>
          <w:color w:val="000000" w:themeColor="text1"/>
          <w:szCs w:val="24"/>
          <w:shd w:val="clear" w:color="auto" w:fill="FFFFFF"/>
        </w:rPr>
        <w:t xml:space="preserve">ia care settings through dress, </w:t>
      </w:r>
      <w:r w:rsidRPr="00EA5143">
        <w:rPr>
          <w:rFonts w:ascii="Garamond" w:hAnsi="Garamond" w:cs="Times New Roman"/>
          <w:i/>
          <w:color w:val="000000" w:themeColor="text1"/>
          <w:szCs w:val="24"/>
          <w:shd w:val="clear" w:color="auto" w:fill="FFFFFF"/>
        </w:rPr>
        <w:t>International Journal of Ageing and Later Life</w:t>
      </w:r>
      <w:r w:rsidR="00AF727D" w:rsidRPr="00EA5143">
        <w:rPr>
          <w:rFonts w:ascii="Garamond" w:hAnsi="Garamond" w:cs="Times New Roman"/>
          <w:color w:val="000000" w:themeColor="text1"/>
          <w:szCs w:val="24"/>
          <w:shd w:val="clear" w:color="auto" w:fill="FFFFFF"/>
        </w:rPr>
        <w:t>, 9(1), pp.</w:t>
      </w:r>
      <w:r w:rsidRPr="00EA5143">
        <w:rPr>
          <w:rFonts w:ascii="Garamond" w:hAnsi="Garamond" w:cs="Times New Roman"/>
          <w:color w:val="000000" w:themeColor="text1"/>
          <w:szCs w:val="24"/>
          <w:shd w:val="clear" w:color="auto" w:fill="FFFFFF"/>
        </w:rPr>
        <w:t xml:space="preserve"> 69-95.</w:t>
      </w:r>
    </w:p>
    <w:p w14:paraId="1AD24E9C" w14:textId="77777777" w:rsidR="00685C9E" w:rsidRPr="00EA5143" w:rsidRDefault="00685C9E"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Buse, C. and Twigg, J. (2015). Clothing, embodied identity and dementia: maintaining the self through dress. </w:t>
      </w:r>
      <w:r w:rsidRPr="00EA5143">
        <w:rPr>
          <w:rFonts w:ascii="Garamond" w:hAnsi="Garamond" w:cs="Times New Roman"/>
          <w:i/>
          <w:color w:val="000000" w:themeColor="text1"/>
          <w:szCs w:val="24"/>
        </w:rPr>
        <w:t>Age, Culture, Humanities</w:t>
      </w:r>
      <w:r w:rsidRPr="00EA5143">
        <w:rPr>
          <w:rFonts w:ascii="Garamond" w:hAnsi="Garamond" w:cs="Times New Roman"/>
          <w:color w:val="000000" w:themeColor="text1"/>
          <w:szCs w:val="24"/>
        </w:rPr>
        <w:t xml:space="preserve"> (special issue- Mirror, Mirror), </w:t>
      </w:r>
      <w:r w:rsidR="00AB6CAE" w:rsidRPr="00EA5143">
        <w:rPr>
          <w:rFonts w:ascii="Garamond" w:hAnsi="Garamond" w:cs="Times New Roman"/>
          <w:color w:val="000000" w:themeColor="text1"/>
          <w:szCs w:val="24"/>
        </w:rPr>
        <w:t xml:space="preserve">[online] </w:t>
      </w:r>
      <w:r w:rsidR="008D6C4B" w:rsidRPr="00EA5143">
        <w:rPr>
          <w:rFonts w:ascii="Garamond" w:hAnsi="Garamond" w:cs="Times New Roman"/>
          <w:color w:val="000000" w:themeColor="text1"/>
          <w:szCs w:val="24"/>
        </w:rPr>
        <w:t xml:space="preserve">Issue 2. </w:t>
      </w:r>
      <w:r w:rsidR="00AB6CAE" w:rsidRPr="00EA5143">
        <w:rPr>
          <w:rFonts w:ascii="Garamond" w:hAnsi="Garamond" w:cs="Times New Roman"/>
          <w:color w:val="000000" w:themeColor="text1"/>
          <w:szCs w:val="24"/>
        </w:rPr>
        <w:t>Available at</w:t>
      </w:r>
      <w:r w:rsidRPr="00EA5143">
        <w:rPr>
          <w:rFonts w:ascii="Garamond" w:hAnsi="Garamond" w:cs="Times New Roman"/>
          <w:color w:val="000000" w:themeColor="text1"/>
          <w:szCs w:val="24"/>
        </w:rPr>
        <w:t>:</w:t>
      </w:r>
      <w:r w:rsidR="006542E3"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http://ageculturehumanities.org/WP/clothing-embodied-identity-and-dementia-maintaining-the-self-through-dress/</w:t>
      </w:r>
      <w:r w:rsidR="00AB6CAE" w:rsidRPr="00EA5143">
        <w:rPr>
          <w:rFonts w:ascii="Garamond" w:hAnsi="Garamond" w:cs="Times New Roman"/>
          <w:color w:val="000000" w:themeColor="text1"/>
          <w:szCs w:val="24"/>
        </w:rPr>
        <w:t xml:space="preserve"> [Accessed 3 Nov. 2016]</w:t>
      </w:r>
    </w:p>
    <w:p w14:paraId="111E716B" w14:textId="77777777" w:rsidR="009373BA" w:rsidRPr="00EA5143" w:rsidRDefault="009373B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Buse, C. and Twigg, J. (201</w:t>
      </w:r>
      <w:r w:rsidR="005F6440" w:rsidRPr="00EA5143">
        <w:rPr>
          <w:rFonts w:ascii="Garamond" w:hAnsi="Garamond" w:cs="Times New Roman"/>
          <w:color w:val="000000" w:themeColor="text1"/>
          <w:szCs w:val="24"/>
        </w:rPr>
        <w:t>6</w:t>
      </w:r>
      <w:r w:rsidRPr="00EA5143">
        <w:rPr>
          <w:rFonts w:ascii="Garamond" w:hAnsi="Garamond" w:cs="Times New Roman"/>
          <w:color w:val="000000" w:themeColor="text1"/>
          <w:szCs w:val="24"/>
        </w:rPr>
        <w:t xml:space="preserve">). Materializing memories: exploring the stories of people with dementia through dress. </w:t>
      </w:r>
      <w:r w:rsidRPr="00EA5143">
        <w:rPr>
          <w:rFonts w:ascii="Garamond" w:hAnsi="Garamond" w:cs="Times New Roman"/>
          <w:i/>
          <w:color w:val="000000" w:themeColor="text1"/>
          <w:szCs w:val="24"/>
        </w:rPr>
        <w:t>Ageing and Society</w:t>
      </w:r>
      <w:r w:rsidRPr="00EA5143">
        <w:rPr>
          <w:rFonts w:ascii="Garamond" w:hAnsi="Garamond" w:cs="Times New Roman"/>
          <w:color w:val="000000" w:themeColor="text1"/>
          <w:szCs w:val="24"/>
        </w:rPr>
        <w:t xml:space="preserve">, </w:t>
      </w:r>
      <w:r w:rsidR="005F6440" w:rsidRPr="00EA5143">
        <w:rPr>
          <w:rFonts w:ascii="Garamond" w:hAnsi="Garamond" w:cs="Times New Roman"/>
          <w:color w:val="000000" w:themeColor="text1"/>
          <w:szCs w:val="24"/>
        </w:rPr>
        <w:t>36(6), pp. 1115-35.</w:t>
      </w:r>
    </w:p>
    <w:p w14:paraId="57F1D8EE" w14:textId="77777777" w:rsidR="00732AAE" w:rsidRPr="00EA5143" w:rsidRDefault="00732AAE"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Candy, F. (2007) The wardrobe and well-being: exploring relationships between women living with rheumatoid arthritis and their clothing. Paper presented at Helen Hamlyn Centre, RCA Include 07 Conference, 2-4 April 2007</w:t>
      </w:r>
      <w:r w:rsidR="007211A5" w:rsidRPr="00EA5143">
        <w:rPr>
          <w:rFonts w:ascii="Garamond" w:hAnsi="Garamond"/>
          <w:color w:val="000000" w:themeColor="text1"/>
          <w:szCs w:val="24"/>
        </w:rPr>
        <w:t>. Available at</w:t>
      </w:r>
      <w:r w:rsidR="008D6C4B" w:rsidRPr="00EA5143">
        <w:rPr>
          <w:rFonts w:ascii="Garamond" w:hAnsi="Garamond"/>
          <w:color w:val="000000" w:themeColor="text1"/>
          <w:szCs w:val="24"/>
        </w:rPr>
        <w:t>:</w:t>
      </w:r>
      <w:r w:rsidRPr="00EA5143">
        <w:rPr>
          <w:rFonts w:ascii="Garamond" w:hAnsi="Garamond"/>
          <w:color w:val="000000" w:themeColor="text1"/>
          <w:szCs w:val="24"/>
        </w:rPr>
        <w:t xml:space="preserve"> </w:t>
      </w:r>
      <w:hyperlink r:id="rId8" w:history="1">
        <w:r w:rsidRPr="00EA5143">
          <w:rPr>
            <w:rStyle w:val="Hyperlink"/>
            <w:rFonts w:ascii="Garamond" w:hAnsi="Garamond"/>
            <w:color w:val="000000" w:themeColor="text1"/>
            <w:szCs w:val="24"/>
          </w:rPr>
          <w:t>http://www.a-brand.co.uk/pdfs/ab_paperforinclude.pdf</w:t>
        </w:r>
      </w:hyperlink>
      <w:r w:rsidRPr="00EA5143">
        <w:rPr>
          <w:rFonts w:ascii="Garamond" w:hAnsi="Garamond"/>
          <w:color w:val="000000" w:themeColor="text1"/>
          <w:szCs w:val="24"/>
        </w:rPr>
        <w:t xml:space="preserve"> </w:t>
      </w:r>
      <w:r w:rsidR="008D6C4B" w:rsidRPr="00EA5143">
        <w:rPr>
          <w:rFonts w:ascii="Garamond" w:hAnsi="Garamond"/>
          <w:color w:val="000000" w:themeColor="text1"/>
          <w:szCs w:val="24"/>
        </w:rPr>
        <w:t>[Accessed 3 Nov. 2016]</w:t>
      </w:r>
    </w:p>
    <w:p w14:paraId="741C121A" w14:textId="77777777" w:rsidR="00EE56BF" w:rsidRPr="00EA5143" w:rsidRDefault="00EE56BF"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 xml:space="preserve">Classen, C., Howes, D and Synott, A. (1994). </w:t>
      </w:r>
      <w:r w:rsidRPr="00EA5143">
        <w:rPr>
          <w:rFonts w:ascii="Garamond" w:hAnsi="Garamond"/>
          <w:i/>
          <w:color w:val="000000" w:themeColor="text1"/>
          <w:szCs w:val="24"/>
        </w:rPr>
        <w:t>Aroma: The Cultural History of Smell.</w:t>
      </w:r>
      <w:r w:rsidRPr="00EA5143">
        <w:rPr>
          <w:rFonts w:ascii="Garamond" w:hAnsi="Garamond"/>
          <w:color w:val="000000" w:themeColor="text1"/>
          <w:szCs w:val="24"/>
        </w:rPr>
        <w:t xml:space="preserve"> London: Routledge.</w:t>
      </w:r>
    </w:p>
    <w:p w14:paraId="73EF6202" w14:textId="77777777" w:rsidR="00AC6291" w:rsidRPr="00EA5143" w:rsidRDefault="00AC6291" w:rsidP="00A95F81">
      <w:pPr>
        <w:spacing w:line="288" w:lineRule="auto"/>
        <w:jc w:val="both"/>
        <w:rPr>
          <w:rStyle w:val="slug-doi"/>
          <w:rFonts w:ascii="Garamond" w:hAnsi="Garamond" w:cs="Times New Roman"/>
          <w:bCs/>
          <w:color w:val="000000" w:themeColor="text1"/>
          <w:szCs w:val="24"/>
        </w:rPr>
      </w:pPr>
      <w:r w:rsidRPr="00EA5143">
        <w:rPr>
          <w:rFonts w:ascii="Garamond" w:hAnsi="Garamond" w:cs="Times New Roman"/>
          <w:color w:val="000000" w:themeColor="text1"/>
          <w:szCs w:val="24"/>
        </w:rPr>
        <w:t>Coleman-Fountain, E. (2016)</w:t>
      </w:r>
      <w:r w:rsidR="00AC5BDB" w:rsidRPr="00EA5143">
        <w:rPr>
          <w:rFonts w:ascii="Garamond" w:hAnsi="Garamond" w:cs="Times New Roman"/>
          <w:color w:val="000000" w:themeColor="text1"/>
          <w:szCs w:val="24"/>
        </w:rPr>
        <w:t xml:space="preserve">. Youthful stories of normality and difference, </w:t>
      </w:r>
      <w:r w:rsidR="00AC5BDB" w:rsidRPr="00EA5143">
        <w:rPr>
          <w:rFonts w:ascii="Garamond" w:hAnsi="Garamond" w:cs="Times New Roman"/>
          <w:i/>
          <w:color w:val="000000" w:themeColor="text1"/>
          <w:szCs w:val="24"/>
        </w:rPr>
        <w:t>Sociology</w:t>
      </w:r>
      <w:r w:rsidR="00AC5BDB" w:rsidRPr="00EA5143">
        <w:rPr>
          <w:rFonts w:ascii="Garamond" w:hAnsi="Garamond" w:cs="Times New Roman"/>
          <w:color w:val="000000" w:themeColor="text1"/>
          <w:szCs w:val="24"/>
        </w:rPr>
        <w:t xml:space="preserve">, </w:t>
      </w:r>
      <w:r w:rsidR="00AC5BDB" w:rsidRPr="00EA5143">
        <w:rPr>
          <w:rStyle w:val="slug-metadata-note3"/>
          <w:rFonts w:ascii="Garamond" w:hAnsi="Garamond" w:cs="Times New Roman"/>
          <w:bCs/>
          <w:color w:val="000000" w:themeColor="text1"/>
          <w:szCs w:val="24"/>
          <w:specVanish w:val="0"/>
        </w:rPr>
        <w:t xml:space="preserve">Published online before print </w:t>
      </w:r>
      <w:r w:rsidR="00AC5BDB" w:rsidRPr="00EA5143">
        <w:rPr>
          <w:rStyle w:val="slug-ahead-of-print-date"/>
          <w:rFonts w:ascii="Garamond" w:hAnsi="Garamond" w:cs="Times New Roman"/>
          <w:bCs/>
          <w:color w:val="000000" w:themeColor="text1"/>
          <w:szCs w:val="24"/>
        </w:rPr>
        <w:t>January 11, 2016</w:t>
      </w:r>
      <w:r w:rsidR="00AC5BDB" w:rsidRPr="00EA5143">
        <w:rPr>
          <w:rStyle w:val="slug-metadata-note3"/>
          <w:rFonts w:ascii="Garamond" w:hAnsi="Garamond" w:cs="Times New Roman"/>
          <w:bCs/>
          <w:color w:val="000000" w:themeColor="text1"/>
          <w:szCs w:val="24"/>
          <w:specVanish w:val="0"/>
        </w:rPr>
        <w:t xml:space="preserve">, doi: </w:t>
      </w:r>
      <w:r w:rsidR="00AC5BDB" w:rsidRPr="00EA5143">
        <w:rPr>
          <w:rStyle w:val="slug-doi"/>
          <w:rFonts w:ascii="Garamond" w:hAnsi="Garamond" w:cs="Times New Roman"/>
          <w:bCs/>
          <w:color w:val="000000" w:themeColor="text1"/>
          <w:szCs w:val="24"/>
        </w:rPr>
        <w:t>10.1177/0038038515618602.</w:t>
      </w:r>
    </w:p>
    <w:p w14:paraId="418FDC97" w14:textId="77777777" w:rsidR="008D488D" w:rsidRPr="00EA5143" w:rsidRDefault="008D488D" w:rsidP="00A95F81">
      <w:pPr>
        <w:spacing w:line="288" w:lineRule="auto"/>
        <w:ind w:left="567" w:hanging="567"/>
        <w:jc w:val="both"/>
        <w:rPr>
          <w:rStyle w:val="slug-doi"/>
          <w:rFonts w:ascii="Garamond" w:hAnsi="Garamond" w:cs="Times New Roman"/>
          <w:color w:val="000000" w:themeColor="text1"/>
          <w:szCs w:val="24"/>
        </w:rPr>
      </w:pPr>
      <w:r w:rsidRPr="00EA5143">
        <w:rPr>
          <w:rFonts w:ascii="Garamond" w:eastAsia="Calibri" w:hAnsi="Garamond" w:cs="Times New Roman"/>
          <w:color w:val="000000" w:themeColor="text1"/>
          <w:szCs w:val="24"/>
        </w:rPr>
        <w:t>Crossley, N. (2001)</w:t>
      </w:r>
      <w:r w:rsidRPr="00EA5143">
        <w:rPr>
          <w:rFonts w:ascii="Garamond" w:hAnsi="Garamond" w:cs="Times New Roman"/>
          <w:color w:val="000000" w:themeColor="text1"/>
          <w:szCs w:val="24"/>
        </w:rPr>
        <w:t>.</w:t>
      </w:r>
      <w:r w:rsidRPr="00EA5143">
        <w:rPr>
          <w:rFonts w:ascii="Garamond" w:eastAsia="Calibri" w:hAnsi="Garamond" w:cs="Times New Roman"/>
          <w:color w:val="000000" w:themeColor="text1"/>
          <w:szCs w:val="24"/>
        </w:rPr>
        <w:t xml:space="preserve"> </w:t>
      </w:r>
      <w:r w:rsidRPr="00EA5143">
        <w:rPr>
          <w:rFonts w:ascii="Garamond" w:eastAsia="Calibri" w:hAnsi="Garamond" w:cs="Times New Roman"/>
          <w:i/>
          <w:color w:val="000000" w:themeColor="text1"/>
          <w:szCs w:val="24"/>
        </w:rPr>
        <w:t>The Social Body: Habit, Identity and Desire</w:t>
      </w:r>
      <w:r w:rsidR="008D78A8" w:rsidRPr="00EA5143">
        <w:rPr>
          <w:rFonts w:ascii="Garamond" w:eastAsia="Calibri" w:hAnsi="Garamond" w:cs="Times New Roman"/>
          <w:color w:val="000000" w:themeColor="text1"/>
          <w:szCs w:val="24"/>
        </w:rPr>
        <w:t>.</w:t>
      </w:r>
      <w:r w:rsidRPr="00EA5143">
        <w:rPr>
          <w:rFonts w:ascii="Garamond" w:eastAsia="Calibri" w:hAnsi="Garamond" w:cs="Times New Roman"/>
          <w:color w:val="000000" w:themeColor="text1"/>
          <w:szCs w:val="24"/>
        </w:rPr>
        <w:t xml:space="preserve"> London: Sage</w:t>
      </w:r>
    </w:p>
    <w:p w14:paraId="470E5C0E" w14:textId="77777777" w:rsidR="002162BA" w:rsidRPr="00EA5143" w:rsidRDefault="002162B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Davies, K. (1994). The </w:t>
      </w:r>
      <w:r w:rsidR="008D78A8" w:rsidRPr="00EA5143">
        <w:rPr>
          <w:rFonts w:ascii="Garamond" w:hAnsi="Garamond" w:cs="Times New Roman"/>
          <w:color w:val="000000" w:themeColor="text1"/>
          <w:szCs w:val="24"/>
        </w:rPr>
        <w:t>tensions between process time and clock time in care-work</w:t>
      </w:r>
    </w:p>
    <w:p w14:paraId="0CEE5EB4" w14:textId="77777777" w:rsidR="008637E4" w:rsidRPr="00EA5143" w:rsidRDefault="008D78A8"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the example of day nurseries</w:t>
      </w:r>
      <w:r w:rsidR="002162BA" w:rsidRPr="00EA5143">
        <w:rPr>
          <w:rFonts w:ascii="Garamond" w:hAnsi="Garamond" w:cs="Times New Roman"/>
          <w:color w:val="000000" w:themeColor="text1"/>
          <w:szCs w:val="24"/>
        </w:rPr>
        <w:t xml:space="preserve">, </w:t>
      </w:r>
      <w:r w:rsidR="002162BA" w:rsidRPr="00EA5143">
        <w:rPr>
          <w:rFonts w:ascii="Garamond" w:hAnsi="Garamond" w:cs="Times New Roman"/>
          <w:i/>
          <w:color w:val="000000" w:themeColor="text1"/>
          <w:szCs w:val="24"/>
        </w:rPr>
        <w:t>Time and Society</w:t>
      </w:r>
      <w:r w:rsidR="002162BA" w:rsidRPr="00EA5143">
        <w:rPr>
          <w:rFonts w:ascii="Garamond" w:hAnsi="Garamond" w:cs="Times New Roman"/>
          <w:color w:val="000000" w:themeColor="text1"/>
          <w:szCs w:val="24"/>
        </w:rPr>
        <w:t>, 3(3), pp. 277-303.</w:t>
      </w:r>
    </w:p>
    <w:p w14:paraId="2FB3DC29" w14:textId="77777777" w:rsidR="007307B5" w:rsidRPr="00EA5143" w:rsidRDefault="007307B5"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Davis, L.J. (1995)</w:t>
      </w:r>
      <w:r w:rsidR="004C27C9"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 xml:space="preserve">Enforcing Normalcy: Disability, Deafness, and the Body. </w:t>
      </w:r>
      <w:r w:rsidRPr="00EA5143">
        <w:rPr>
          <w:rFonts w:ascii="Garamond" w:hAnsi="Garamond" w:cs="Times New Roman"/>
          <w:color w:val="000000" w:themeColor="text1"/>
          <w:szCs w:val="24"/>
        </w:rPr>
        <w:t>New York: Verso.</w:t>
      </w:r>
    </w:p>
    <w:p w14:paraId="2211D049" w14:textId="77777777" w:rsidR="003E3631" w:rsidRPr="00EA5143" w:rsidRDefault="003E3631"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Deegan</w:t>
      </w:r>
      <w:r w:rsidR="002272E9" w:rsidRPr="00EA5143">
        <w:rPr>
          <w:rFonts w:ascii="Garamond" w:hAnsi="Garamond" w:cs="Times New Roman"/>
          <w:color w:val="000000" w:themeColor="text1"/>
          <w:szCs w:val="24"/>
        </w:rPr>
        <w:t>, M.J.</w:t>
      </w:r>
      <w:r w:rsidRPr="00EA5143">
        <w:rPr>
          <w:rFonts w:ascii="Garamond" w:hAnsi="Garamond" w:cs="Times New Roman"/>
          <w:color w:val="000000" w:themeColor="text1"/>
          <w:szCs w:val="24"/>
        </w:rPr>
        <w:t xml:space="preserve"> (2010)</w:t>
      </w:r>
      <w:r w:rsidR="001520E1"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2272E9" w:rsidRPr="00EA5143">
        <w:rPr>
          <w:rFonts w:ascii="Garamond" w:hAnsi="Garamond" w:cs="Times New Roman"/>
          <w:color w:val="000000" w:themeColor="text1"/>
          <w:szCs w:val="24"/>
        </w:rPr>
        <w:t>‘Feeling normal’ and ‘feeling disabled’</w:t>
      </w:r>
      <w:r w:rsidR="004C68D0" w:rsidRPr="00EA5143">
        <w:rPr>
          <w:rFonts w:ascii="Garamond" w:hAnsi="Garamond" w:cs="Times New Roman"/>
          <w:color w:val="000000" w:themeColor="text1"/>
          <w:szCs w:val="24"/>
        </w:rPr>
        <w:t>. In S.N. Barnett, ed.,</w:t>
      </w:r>
      <w:r w:rsidR="00E06E93" w:rsidRPr="00EA5143">
        <w:rPr>
          <w:rFonts w:ascii="Garamond" w:hAnsi="Garamond" w:cs="Times New Roman"/>
          <w:color w:val="000000" w:themeColor="text1"/>
          <w:szCs w:val="24"/>
        </w:rPr>
        <w:t xml:space="preserve"> </w:t>
      </w:r>
      <w:r w:rsidR="00E06E93" w:rsidRPr="00EA5143">
        <w:rPr>
          <w:rFonts w:ascii="Garamond" w:hAnsi="Garamond" w:cs="Times New Roman"/>
          <w:i/>
          <w:color w:val="000000" w:themeColor="text1"/>
          <w:szCs w:val="24"/>
        </w:rPr>
        <w:t>Disability as a Fluid State</w:t>
      </w:r>
      <w:r w:rsidR="00152B9A" w:rsidRPr="00EA5143">
        <w:rPr>
          <w:rFonts w:ascii="Garamond" w:hAnsi="Garamond" w:cs="Times New Roman"/>
          <w:i/>
          <w:color w:val="000000" w:themeColor="text1"/>
          <w:szCs w:val="24"/>
        </w:rPr>
        <w:t xml:space="preserve">. </w:t>
      </w:r>
      <w:r w:rsidR="004C68D0" w:rsidRPr="00EA5143">
        <w:rPr>
          <w:rFonts w:ascii="Garamond" w:hAnsi="Garamond" w:cs="Times New Roman"/>
          <w:color w:val="000000" w:themeColor="text1"/>
          <w:szCs w:val="24"/>
        </w:rPr>
        <w:t xml:space="preserve">Bingley: Emerald, </w:t>
      </w:r>
      <w:r w:rsidR="00E06E93" w:rsidRPr="00EA5143">
        <w:rPr>
          <w:rFonts w:ascii="Garamond" w:hAnsi="Garamond" w:cs="Times New Roman"/>
          <w:color w:val="000000" w:themeColor="text1"/>
          <w:szCs w:val="24"/>
        </w:rPr>
        <w:t xml:space="preserve">pp. </w:t>
      </w:r>
      <w:r w:rsidR="002272E9" w:rsidRPr="00EA5143">
        <w:rPr>
          <w:rFonts w:ascii="Garamond" w:hAnsi="Garamond" w:cs="Times New Roman"/>
          <w:color w:val="000000" w:themeColor="text1"/>
          <w:szCs w:val="24"/>
        </w:rPr>
        <w:t xml:space="preserve">25-48. </w:t>
      </w:r>
    </w:p>
    <w:p w14:paraId="20704D9F" w14:textId="77777777" w:rsidR="00D845A2" w:rsidRPr="00EA5143" w:rsidRDefault="00D845A2"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Downs, M. (2000)</w:t>
      </w:r>
      <w:r w:rsidR="00BE502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Dementia in a socio-cultural context: an idea whose time has come, </w:t>
      </w:r>
      <w:r w:rsidR="00A86CA7" w:rsidRPr="00EA5143">
        <w:rPr>
          <w:rFonts w:ascii="Garamond" w:hAnsi="Garamond" w:cs="Times New Roman"/>
          <w:i/>
          <w:color w:val="000000" w:themeColor="text1"/>
          <w:szCs w:val="24"/>
        </w:rPr>
        <w:t>Ageing and Society</w:t>
      </w:r>
      <w:r w:rsidR="00A86CA7" w:rsidRPr="00EA5143">
        <w:rPr>
          <w:rFonts w:ascii="Garamond" w:hAnsi="Garamond" w:cs="Times New Roman"/>
          <w:color w:val="000000" w:themeColor="text1"/>
          <w:szCs w:val="24"/>
        </w:rPr>
        <w:t xml:space="preserve">, </w:t>
      </w:r>
      <w:r w:rsidR="000743CF" w:rsidRPr="00EA5143">
        <w:rPr>
          <w:rFonts w:ascii="Garamond" w:hAnsi="Garamond" w:cs="Times New Roman"/>
          <w:color w:val="000000" w:themeColor="text1"/>
          <w:szCs w:val="24"/>
        </w:rPr>
        <w:t>20</w:t>
      </w:r>
      <w:r w:rsidR="001F701C" w:rsidRPr="00EA5143">
        <w:rPr>
          <w:rFonts w:ascii="Garamond" w:hAnsi="Garamond" w:cs="Times New Roman"/>
          <w:color w:val="000000" w:themeColor="text1"/>
          <w:szCs w:val="24"/>
        </w:rPr>
        <w:t>(3)</w:t>
      </w:r>
      <w:r w:rsidR="000743CF" w:rsidRPr="00EA5143">
        <w:rPr>
          <w:rFonts w:ascii="Garamond" w:hAnsi="Garamond" w:cs="Times New Roman"/>
          <w:color w:val="000000" w:themeColor="text1"/>
          <w:szCs w:val="24"/>
        </w:rPr>
        <w:t xml:space="preserve">, </w:t>
      </w:r>
      <w:r w:rsidR="004C68D0" w:rsidRPr="00EA5143">
        <w:rPr>
          <w:rFonts w:ascii="Garamond" w:hAnsi="Garamond" w:cs="Times New Roman"/>
          <w:color w:val="000000" w:themeColor="text1"/>
          <w:szCs w:val="24"/>
        </w:rPr>
        <w:t xml:space="preserve">pp. </w:t>
      </w:r>
      <w:r w:rsidR="000743CF" w:rsidRPr="00EA5143">
        <w:rPr>
          <w:rFonts w:ascii="Garamond" w:hAnsi="Garamond" w:cs="Times New Roman"/>
          <w:color w:val="000000" w:themeColor="text1"/>
          <w:szCs w:val="24"/>
        </w:rPr>
        <w:t xml:space="preserve">369-75. </w:t>
      </w:r>
    </w:p>
    <w:p w14:paraId="0F5EA315" w14:textId="77777777" w:rsidR="00E70631" w:rsidRPr="00EA5143" w:rsidRDefault="00E70631"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 xml:space="preserve">Entwistle, J. (2000). </w:t>
      </w:r>
      <w:r w:rsidRPr="00EA5143">
        <w:rPr>
          <w:rFonts w:ascii="Garamond" w:hAnsi="Garamond"/>
          <w:i/>
          <w:color w:val="000000" w:themeColor="text1"/>
          <w:szCs w:val="24"/>
        </w:rPr>
        <w:t>The Fashioned Body: Fashion, Dress and Modern Social Theory</w:t>
      </w:r>
      <w:r w:rsidRPr="00EA5143">
        <w:rPr>
          <w:rFonts w:ascii="Garamond" w:hAnsi="Garamond"/>
          <w:color w:val="000000" w:themeColor="text1"/>
          <w:szCs w:val="24"/>
        </w:rPr>
        <w:t>. Cambridge: Polity.</w:t>
      </w:r>
    </w:p>
    <w:p w14:paraId="3CA319B2" w14:textId="77777777" w:rsidR="009A6B0D" w:rsidRPr="00EA5143" w:rsidRDefault="009A6B0D"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Featherstone, M. and Hepworth, M. (1991)</w:t>
      </w:r>
      <w:r w:rsidR="004C68D0"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The mask of agein</w:t>
      </w:r>
      <w:r w:rsidR="004C68D0" w:rsidRPr="00EA5143">
        <w:rPr>
          <w:rFonts w:ascii="Garamond" w:hAnsi="Garamond" w:cs="Times New Roman"/>
          <w:color w:val="000000" w:themeColor="text1"/>
          <w:szCs w:val="24"/>
        </w:rPr>
        <w:t>g and the postmodern lifecourse. I</w:t>
      </w:r>
      <w:r w:rsidRPr="00EA5143">
        <w:rPr>
          <w:rFonts w:ascii="Garamond" w:hAnsi="Garamond" w:cs="Times New Roman"/>
          <w:color w:val="000000" w:themeColor="text1"/>
          <w:szCs w:val="24"/>
        </w:rPr>
        <w:t>n M. Feathersto</w:t>
      </w:r>
      <w:r w:rsidR="0090461D" w:rsidRPr="00EA5143">
        <w:rPr>
          <w:rFonts w:ascii="Garamond" w:hAnsi="Garamond" w:cs="Times New Roman"/>
          <w:color w:val="000000" w:themeColor="text1"/>
          <w:szCs w:val="24"/>
        </w:rPr>
        <w:t>ne, M. Hepworth and B.S. Turner, eds.,</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The Body</w:t>
      </w:r>
      <w:r w:rsidR="004C68D0" w:rsidRPr="00EA5143">
        <w:rPr>
          <w:rFonts w:ascii="Garamond" w:hAnsi="Garamond" w:cs="Times New Roman"/>
          <w:color w:val="000000" w:themeColor="text1"/>
          <w:szCs w:val="24"/>
        </w:rPr>
        <w:t>. London: Sage, pp</w:t>
      </w:r>
      <w:r w:rsidR="005B573D" w:rsidRPr="00EA5143">
        <w:rPr>
          <w:rFonts w:ascii="Garamond" w:hAnsi="Garamond" w:cs="Times New Roman"/>
          <w:color w:val="000000" w:themeColor="text1"/>
          <w:szCs w:val="24"/>
        </w:rPr>
        <w:t>.</w:t>
      </w:r>
      <w:r w:rsidR="004C68D0" w:rsidRPr="00EA5143">
        <w:rPr>
          <w:rFonts w:ascii="Garamond" w:hAnsi="Garamond" w:cs="Times New Roman"/>
          <w:color w:val="000000" w:themeColor="text1"/>
          <w:szCs w:val="24"/>
        </w:rPr>
        <w:t xml:space="preserve"> 371-389.</w:t>
      </w:r>
    </w:p>
    <w:p w14:paraId="581D9CED" w14:textId="36E97691" w:rsidR="00E82086" w:rsidRPr="00EA5143" w:rsidRDefault="00E82086"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Feyereisen, P., Gendron, M. and Seron, X. (1999)</w:t>
      </w:r>
      <w:r w:rsidR="004C68D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Disorders of everyday actions in subjects suffering from senile dementia of Alzheimer’s type: an analysis of dressing performance, </w:t>
      </w:r>
      <w:r w:rsidRPr="00EA5143">
        <w:rPr>
          <w:rFonts w:ascii="Garamond" w:hAnsi="Garamond" w:cs="Times New Roman"/>
          <w:i/>
          <w:color w:val="000000" w:themeColor="text1"/>
          <w:szCs w:val="24"/>
        </w:rPr>
        <w:t>Neuropsychological Rehabilitation</w:t>
      </w:r>
      <w:r w:rsidRPr="00EA5143">
        <w:rPr>
          <w:rFonts w:ascii="Garamond" w:hAnsi="Garamond" w:cs="Times New Roman"/>
          <w:color w:val="000000" w:themeColor="text1"/>
          <w:szCs w:val="24"/>
        </w:rPr>
        <w:t xml:space="preserve">, 9, </w:t>
      </w:r>
      <w:r w:rsidR="004C68D0" w:rsidRPr="00EA5143">
        <w:rPr>
          <w:rFonts w:ascii="Garamond" w:hAnsi="Garamond" w:cs="Times New Roman"/>
          <w:color w:val="000000" w:themeColor="text1"/>
          <w:szCs w:val="24"/>
        </w:rPr>
        <w:t>pp.</w:t>
      </w:r>
      <w:r w:rsidR="00221FFF" w:rsidRPr="00EA5143">
        <w:rPr>
          <w:rFonts w:ascii="Garamond" w:hAnsi="Garamond" w:cs="Times New Roman"/>
          <w:color w:val="000000" w:themeColor="text1"/>
          <w:szCs w:val="24"/>
        </w:rPr>
        <w:t>169–</w:t>
      </w:r>
      <w:r w:rsidRPr="00EA5143">
        <w:rPr>
          <w:rFonts w:ascii="Garamond" w:hAnsi="Garamond" w:cs="Times New Roman"/>
          <w:color w:val="000000" w:themeColor="text1"/>
          <w:szCs w:val="24"/>
        </w:rPr>
        <w:t>88</w:t>
      </w:r>
      <w:r w:rsidR="007107CB" w:rsidRPr="00EA5143">
        <w:rPr>
          <w:rFonts w:ascii="Garamond" w:hAnsi="Garamond" w:cs="Times New Roman"/>
          <w:color w:val="000000" w:themeColor="text1"/>
          <w:szCs w:val="24"/>
        </w:rPr>
        <w:t>.</w:t>
      </w:r>
    </w:p>
    <w:p w14:paraId="031A1315" w14:textId="74F6B608" w:rsidR="001A2AE1" w:rsidRPr="00EA5143" w:rsidRDefault="001A2AE1"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Goffman, S. (1963). </w:t>
      </w:r>
      <w:r w:rsidRPr="00EA5143">
        <w:rPr>
          <w:rFonts w:ascii="Garamond" w:hAnsi="Garamond" w:cs="Times New Roman"/>
          <w:i/>
          <w:color w:val="000000" w:themeColor="text1"/>
          <w:szCs w:val="24"/>
        </w:rPr>
        <w:t>Stigma: Notes on the Management of Spoiled Identity</w:t>
      </w:r>
      <w:r w:rsidR="001C2B58" w:rsidRPr="00EA5143">
        <w:rPr>
          <w:rFonts w:ascii="Garamond" w:hAnsi="Garamond" w:cs="Times New Roman"/>
          <w:color w:val="000000" w:themeColor="text1"/>
          <w:szCs w:val="24"/>
        </w:rPr>
        <w:t>. Englewood Cliff</w:t>
      </w:r>
      <w:r w:rsidRPr="00EA5143">
        <w:rPr>
          <w:rFonts w:ascii="Garamond" w:hAnsi="Garamond" w:cs="Times New Roman"/>
          <w:color w:val="000000" w:themeColor="text1"/>
          <w:szCs w:val="24"/>
        </w:rPr>
        <w:t xml:space="preserve">: Prentice Hall. </w:t>
      </w:r>
    </w:p>
    <w:p w14:paraId="52D7EF42" w14:textId="40BE0914" w:rsidR="00EF2607" w:rsidRPr="00EA5143" w:rsidRDefault="00EF2607" w:rsidP="00EF2607">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Goffman, E. (1968). </w:t>
      </w:r>
      <w:r w:rsidRPr="00EA5143">
        <w:rPr>
          <w:rFonts w:ascii="Garamond" w:hAnsi="Garamond" w:cs="Times New Roman"/>
          <w:i/>
          <w:color w:val="000000" w:themeColor="text1"/>
          <w:szCs w:val="24"/>
        </w:rPr>
        <w:t>Asylums: essays on the social situation of mental patients and other inmates</w:t>
      </w:r>
      <w:r w:rsidR="00523C08" w:rsidRPr="00EA5143">
        <w:rPr>
          <w:rFonts w:ascii="Garamond" w:hAnsi="Garamond" w:cs="Times New Roman"/>
          <w:color w:val="000000" w:themeColor="text1"/>
          <w:szCs w:val="24"/>
        </w:rPr>
        <w:t xml:space="preserve">. Harmondsworth: Penguin. </w:t>
      </w:r>
    </w:p>
    <w:p w14:paraId="153FB13E" w14:textId="65B6E53C" w:rsidR="00EF2607" w:rsidRPr="00EA5143" w:rsidRDefault="003D08FE"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Goffman, E. (1969). </w:t>
      </w:r>
      <w:r w:rsidRPr="00EA5143">
        <w:rPr>
          <w:rFonts w:ascii="Garamond" w:hAnsi="Garamond" w:cs="Times New Roman"/>
          <w:i/>
          <w:color w:val="000000" w:themeColor="text1"/>
          <w:szCs w:val="24"/>
        </w:rPr>
        <w:t>The Presentation of Self in Everyday Life</w:t>
      </w:r>
      <w:r w:rsidR="00EF2607" w:rsidRPr="00EA5143">
        <w:rPr>
          <w:rFonts w:ascii="Garamond" w:hAnsi="Garamond" w:cs="Times New Roman"/>
          <w:color w:val="000000" w:themeColor="text1"/>
          <w:szCs w:val="24"/>
        </w:rPr>
        <w:t>. London: Lane.</w:t>
      </w:r>
    </w:p>
    <w:p w14:paraId="263B00FA" w14:textId="77777777" w:rsidR="007107CB" w:rsidRPr="00EA5143" w:rsidRDefault="007107CB"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Gregory, S. (2005). Living with chronic illness in the family setting, </w:t>
      </w:r>
      <w:r w:rsidRPr="00EA5143">
        <w:rPr>
          <w:rFonts w:ascii="Garamond" w:hAnsi="Garamond" w:cs="Times New Roman"/>
          <w:i/>
          <w:color w:val="000000" w:themeColor="text1"/>
          <w:szCs w:val="24"/>
        </w:rPr>
        <w:t>Sociology of Health and Illness</w:t>
      </w:r>
      <w:r w:rsidRPr="00EA5143">
        <w:rPr>
          <w:rFonts w:ascii="Garamond" w:hAnsi="Garamond" w:cs="Times New Roman"/>
          <w:color w:val="000000" w:themeColor="text1"/>
          <w:szCs w:val="24"/>
        </w:rPr>
        <w:t xml:space="preserve">, 27(3), </w:t>
      </w:r>
      <w:r w:rsidR="004C68D0" w:rsidRPr="00EA5143">
        <w:rPr>
          <w:rFonts w:ascii="Garamond" w:hAnsi="Garamond" w:cs="Times New Roman"/>
          <w:color w:val="000000" w:themeColor="text1"/>
          <w:szCs w:val="24"/>
        </w:rPr>
        <w:t xml:space="preserve">pp. </w:t>
      </w:r>
      <w:r w:rsidR="007D3457" w:rsidRPr="00EA5143">
        <w:rPr>
          <w:rFonts w:ascii="Garamond" w:hAnsi="Garamond" w:cs="Times New Roman"/>
          <w:color w:val="000000" w:themeColor="text1"/>
          <w:szCs w:val="24"/>
        </w:rPr>
        <w:t>372-</w:t>
      </w:r>
      <w:r w:rsidRPr="00EA5143">
        <w:rPr>
          <w:rFonts w:ascii="Garamond" w:hAnsi="Garamond" w:cs="Times New Roman"/>
          <w:color w:val="000000" w:themeColor="text1"/>
          <w:szCs w:val="24"/>
        </w:rPr>
        <w:t xml:space="preserve">92. </w:t>
      </w:r>
    </w:p>
    <w:p w14:paraId="40A13D07" w14:textId="5FE519E5" w:rsidR="00E177E3" w:rsidRPr="00EA5143" w:rsidRDefault="00E177E3"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Gullette, M. (1997). </w:t>
      </w:r>
      <w:r w:rsidRPr="00EA5143">
        <w:rPr>
          <w:rFonts w:ascii="Garamond" w:hAnsi="Garamond" w:cs="Times New Roman"/>
          <w:i/>
          <w:color w:val="000000" w:themeColor="text1"/>
          <w:szCs w:val="24"/>
        </w:rPr>
        <w:t>Declining to Decline: Cultural Combat and the Politics of the Midlife</w:t>
      </w:r>
      <w:r w:rsidR="001C2B58" w:rsidRPr="00EA5143">
        <w:rPr>
          <w:rFonts w:ascii="Garamond" w:hAnsi="Garamond" w:cs="Times New Roman"/>
          <w:color w:val="000000" w:themeColor="text1"/>
          <w:szCs w:val="24"/>
        </w:rPr>
        <w:t>. Charlottesville</w:t>
      </w:r>
      <w:r w:rsidRPr="00EA5143">
        <w:rPr>
          <w:rFonts w:ascii="Garamond" w:hAnsi="Garamond" w:cs="Times New Roman"/>
          <w:color w:val="000000" w:themeColor="text1"/>
          <w:szCs w:val="24"/>
        </w:rPr>
        <w:t>: University Press of Virginia.</w:t>
      </w:r>
    </w:p>
    <w:p w14:paraId="04AF16F4" w14:textId="77777777" w:rsidR="00633FE7" w:rsidRPr="00EA5143" w:rsidRDefault="00633FE7" w:rsidP="00A95F81">
      <w:pPr>
        <w:spacing w:before="100" w:beforeAutospacing="1" w:after="100" w:afterAutospacing="1" w:line="288" w:lineRule="auto"/>
        <w:jc w:val="both"/>
        <w:rPr>
          <w:rFonts w:ascii="Garamond" w:eastAsia="Times New Roman" w:hAnsi="Garamond"/>
          <w:color w:val="000000" w:themeColor="text1"/>
          <w:szCs w:val="24"/>
          <w:lang w:eastAsia="en-GB"/>
        </w:rPr>
      </w:pPr>
      <w:r w:rsidRPr="00EA5143">
        <w:rPr>
          <w:rFonts w:ascii="Garamond" w:eastAsia="Times New Roman" w:hAnsi="Garamond"/>
          <w:color w:val="000000" w:themeColor="text1"/>
          <w:szCs w:val="24"/>
          <w:lang w:eastAsia="en-GB"/>
        </w:rPr>
        <w:t>Giddens, A. (1992)</w:t>
      </w:r>
      <w:r w:rsidR="004C68D0" w:rsidRPr="00EA5143">
        <w:rPr>
          <w:rFonts w:ascii="Garamond" w:eastAsia="Times New Roman" w:hAnsi="Garamond"/>
          <w:color w:val="000000" w:themeColor="text1"/>
          <w:szCs w:val="24"/>
          <w:lang w:eastAsia="en-GB"/>
        </w:rPr>
        <w:t>.</w:t>
      </w:r>
      <w:r w:rsidRPr="00EA5143">
        <w:rPr>
          <w:rFonts w:ascii="Garamond" w:eastAsia="Times New Roman" w:hAnsi="Garamond"/>
          <w:color w:val="000000" w:themeColor="text1"/>
          <w:szCs w:val="24"/>
          <w:lang w:eastAsia="en-GB"/>
        </w:rPr>
        <w:t xml:space="preserve"> </w:t>
      </w:r>
      <w:r w:rsidRPr="00EA5143">
        <w:rPr>
          <w:rFonts w:ascii="Garamond" w:eastAsia="Times New Roman" w:hAnsi="Garamond"/>
          <w:i/>
          <w:color w:val="000000" w:themeColor="text1"/>
          <w:szCs w:val="24"/>
          <w:lang w:eastAsia="en-GB"/>
        </w:rPr>
        <w:t>Modernity and Self-Identity</w:t>
      </w:r>
      <w:r w:rsidRPr="00EA5143">
        <w:rPr>
          <w:rFonts w:ascii="Garamond" w:eastAsia="Times New Roman" w:hAnsi="Garamond"/>
          <w:color w:val="000000" w:themeColor="text1"/>
          <w:szCs w:val="24"/>
          <w:lang w:eastAsia="en-GB"/>
        </w:rPr>
        <w:t>. Cambridge: Polity Press.</w:t>
      </w:r>
    </w:p>
    <w:p w14:paraId="4C104736" w14:textId="77777777" w:rsidR="00180204" w:rsidRPr="00EA5143" w:rsidRDefault="0018020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Gilleard, C. and Higgs, P. (2000)</w:t>
      </w:r>
      <w:r w:rsidR="004C68D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Cultures of Ageing: Self, Citizen and the Body</w:t>
      </w:r>
      <w:r w:rsidRPr="00EA5143">
        <w:rPr>
          <w:rFonts w:ascii="Garamond" w:hAnsi="Garamond" w:cs="Times New Roman"/>
          <w:color w:val="000000" w:themeColor="text1"/>
          <w:szCs w:val="24"/>
        </w:rPr>
        <w:t>. Edinburgh: Pearson.</w:t>
      </w:r>
    </w:p>
    <w:p w14:paraId="2788C1C7" w14:textId="77777777" w:rsidR="001734E6" w:rsidRPr="00EA5143" w:rsidRDefault="001734E6"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Gilliard, J, Means, R., Beattie, A. and Daker-White, G. (2005)</w:t>
      </w:r>
      <w:r w:rsidR="004C68D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Dementia care in England and the social model of disability, </w:t>
      </w:r>
      <w:r w:rsidR="00607F25" w:rsidRPr="00EA5143">
        <w:rPr>
          <w:rFonts w:ascii="Garamond" w:hAnsi="Garamond" w:cs="Times New Roman"/>
          <w:i/>
          <w:color w:val="000000" w:themeColor="text1"/>
          <w:szCs w:val="24"/>
        </w:rPr>
        <w:t>Dementia</w:t>
      </w:r>
      <w:r w:rsidR="00607F25"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4(4), </w:t>
      </w:r>
      <w:r w:rsidR="000743CF" w:rsidRPr="00EA5143">
        <w:rPr>
          <w:rFonts w:ascii="Garamond" w:hAnsi="Garamond" w:cs="Times New Roman"/>
          <w:color w:val="000000" w:themeColor="text1"/>
          <w:szCs w:val="24"/>
        </w:rPr>
        <w:t>pp. 571-</w:t>
      </w:r>
      <w:r w:rsidRPr="00EA5143">
        <w:rPr>
          <w:rFonts w:ascii="Garamond" w:hAnsi="Garamond" w:cs="Times New Roman"/>
          <w:color w:val="000000" w:themeColor="text1"/>
          <w:szCs w:val="24"/>
        </w:rPr>
        <w:t xml:space="preserve">86. </w:t>
      </w:r>
    </w:p>
    <w:p w14:paraId="447EBCFE" w14:textId="77777777" w:rsidR="0038563A" w:rsidRPr="00EA5143" w:rsidRDefault="0038563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Hansen, N. and Philo, C. (2007). The normality of doing things differently: bodies, spaces and disability geography, </w:t>
      </w:r>
      <w:r w:rsidRPr="00EA5143">
        <w:rPr>
          <w:rFonts w:ascii="Garamond" w:hAnsi="Garamond" w:cs="Times New Roman"/>
          <w:i/>
          <w:color w:val="000000" w:themeColor="text1"/>
          <w:szCs w:val="24"/>
        </w:rPr>
        <w:t>Tijdschrift Voor Economische En Sociale Geografie</w:t>
      </w:r>
      <w:r w:rsidRPr="00EA5143">
        <w:rPr>
          <w:rFonts w:ascii="Garamond" w:hAnsi="Garamond" w:cs="Times New Roman"/>
          <w:color w:val="000000" w:themeColor="text1"/>
          <w:szCs w:val="24"/>
        </w:rPr>
        <w:t xml:space="preserve">, 98(4), </w:t>
      </w:r>
      <w:r w:rsidR="00607F25" w:rsidRPr="00EA5143">
        <w:rPr>
          <w:rFonts w:ascii="Garamond" w:hAnsi="Garamond" w:cs="Times New Roman"/>
          <w:color w:val="000000" w:themeColor="text1"/>
          <w:szCs w:val="24"/>
        </w:rPr>
        <w:t xml:space="preserve">pp. </w:t>
      </w:r>
      <w:r w:rsidRPr="00EA5143">
        <w:rPr>
          <w:rFonts w:ascii="Garamond" w:hAnsi="Garamond" w:cs="Times New Roman"/>
          <w:color w:val="000000" w:themeColor="text1"/>
          <w:szCs w:val="24"/>
        </w:rPr>
        <w:t>493–506.</w:t>
      </w:r>
    </w:p>
    <w:p w14:paraId="4D2543F9" w14:textId="77777777" w:rsidR="00D33DBD" w:rsidRPr="00EA5143" w:rsidRDefault="00D33DBD"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Hayman, E. (2009) Dressing made tangible: disability perspectives. In</w:t>
      </w:r>
      <w:r w:rsidR="0090461D" w:rsidRPr="00EA5143">
        <w:rPr>
          <w:rFonts w:ascii="Garamond" w:hAnsi="Garamond"/>
          <w:color w:val="000000" w:themeColor="text1"/>
          <w:szCs w:val="24"/>
        </w:rPr>
        <w:t>:</w:t>
      </w:r>
      <w:r w:rsidRPr="00EA5143">
        <w:rPr>
          <w:rFonts w:ascii="Garamond" w:hAnsi="Garamond"/>
          <w:color w:val="000000" w:themeColor="text1"/>
          <w:szCs w:val="24"/>
        </w:rPr>
        <w:t xml:space="preserve"> </w:t>
      </w:r>
      <w:r w:rsidR="0090461D" w:rsidRPr="00EA5143">
        <w:rPr>
          <w:rFonts w:ascii="Garamond" w:hAnsi="Garamond"/>
          <w:color w:val="000000" w:themeColor="text1"/>
          <w:szCs w:val="24"/>
        </w:rPr>
        <w:t>E. Rouse, ed.,</w:t>
      </w:r>
      <w:r w:rsidRPr="00EA5143">
        <w:rPr>
          <w:rFonts w:ascii="Garamond" w:hAnsi="Garamond"/>
          <w:color w:val="000000" w:themeColor="text1"/>
          <w:szCs w:val="24"/>
        </w:rPr>
        <w:t xml:space="preserve"> </w:t>
      </w:r>
      <w:r w:rsidRPr="00EA5143">
        <w:rPr>
          <w:rFonts w:ascii="Garamond" w:hAnsi="Garamond"/>
          <w:i/>
          <w:color w:val="000000" w:themeColor="text1"/>
          <w:szCs w:val="24"/>
        </w:rPr>
        <w:t>Conference Proceedings 2009 Fashion &amp; Well-Being?</w:t>
      </w:r>
      <w:r w:rsidRPr="00EA5143">
        <w:rPr>
          <w:rFonts w:ascii="Garamond" w:hAnsi="Garamond"/>
          <w:color w:val="000000" w:themeColor="text1"/>
          <w:szCs w:val="24"/>
        </w:rPr>
        <w:t xml:space="preserve"> International Foundation of Fashion Technology Institutes. London: The Centre for Learning and Teaching in Art and Design</w:t>
      </w:r>
      <w:r w:rsidR="00BF2D71" w:rsidRPr="00EA5143">
        <w:rPr>
          <w:rFonts w:ascii="Garamond" w:hAnsi="Garamond"/>
          <w:color w:val="000000" w:themeColor="text1"/>
          <w:sz w:val="20"/>
        </w:rPr>
        <w:t xml:space="preserve">, </w:t>
      </w:r>
      <w:r w:rsidR="007D3457" w:rsidRPr="00EA5143">
        <w:rPr>
          <w:rFonts w:ascii="Garamond" w:hAnsi="Garamond" w:cs="Times New Roman"/>
          <w:color w:val="000000" w:themeColor="text1"/>
          <w:szCs w:val="24"/>
        </w:rPr>
        <w:t xml:space="preserve">627 – </w:t>
      </w:r>
      <w:r w:rsidR="00BF2D71" w:rsidRPr="00EA5143">
        <w:rPr>
          <w:rFonts w:ascii="Garamond" w:hAnsi="Garamond" w:cs="Times New Roman"/>
          <w:color w:val="000000" w:themeColor="text1"/>
          <w:szCs w:val="24"/>
        </w:rPr>
        <w:t>38.</w:t>
      </w:r>
      <w:r w:rsidR="0090461D" w:rsidRPr="00EA5143">
        <w:rPr>
          <w:rFonts w:ascii="Garamond" w:hAnsi="Garamond"/>
          <w:color w:val="000000" w:themeColor="text1"/>
          <w:sz w:val="20"/>
        </w:rPr>
        <w:t xml:space="preserve"> </w:t>
      </w:r>
      <w:r w:rsidR="0090461D" w:rsidRPr="00EA5143">
        <w:rPr>
          <w:rFonts w:ascii="Garamond" w:hAnsi="Garamond" w:cs="Times New Roman"/>
          <w:color w:val="000000" w:themeColor="text1"/>
          <w:szCs w:val="24"/>
        </w:rPr>
        <w:t>Available at:</w:t>
      </w:r>
      <w:r w:rsidR="0090461D" w:rsidRPr="00EA5143">
        <w:rPr>
          <w:rFonts w:ascii="Garamond" w:hAnsi="Garamond"/>
          <w:color w:val="000000" w:themeColor="text1"/>
          <w:sz w:val="20"/>
        </w:rPr>
        <w:t xml:space="preserve"> </w:t>
      </w:r>
      <w:hyperlink r:id="rId9" w:history="1">
        <w:r w:rsidRPr="00EA5143">
          <w:rPr>
            <w:rStyle w:val="Hyperlink"/>
            <w:rFonts w:ascii="Garamond" w:hAnsi="Garamond"/>
            <w:color w:val="000000" w:themeColor="text1"/>
            <w:szCs w:val="24"/>
          </w:rPr>
          <w:t>https://opus.lib.uts.edu.au/handle/10453/11285</w:t>
        </w:r>
      </w:hyperlink>
      <w:r w:rsidR="0090461D" w:rsidRPr="00EA5143">
        <w:rPr>
          <w:rStyle w:val="Hyperlink"/>
          <w:rFonts w:ascii="Garamond" w:hAnsi="Garamond"/>
          <w:color w:val="000000" w:themeColor="text1"/>
          <w:szCs w:val="24"/>
        </w:rPr>
        <w:t xml:space="preserve"> </w:t>
      </w:r>
      <w:r w:rsidR="0090461D" w:rsidRPr="00EA5143">
        <w:rPr>
          <w:rStyle w:val="Hyperlink"/>
          <w:rFonts w:ascii="Garamond" w:hAnsi="Garamond"/>
          <w:color w:val="000000" w:themeColor="text1"/>
          <w:szCs w:val="24"/>
          <w:u w:val="none"/>
        </w:rPr>
        <w:t>[Accessed 3 Nov. 2016]</w:t>
      </w:r>
    </w:p>
    <w:p w14:paraId="29AD9049" w14:textId="77777777" w:rsidR="00785487" w:rsidRPr="00EA5143" w:rsidRDefault="0078548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Heidegger, M. (1962). </w:t>
      </w:r>
      <w:r w:rsidRPr="00EA5143">
        <w:rPr>
          <w:rFonts w:ascii="Garamond" w:hAnsi="Garamond" w:cs="Times New Roman"/>
          <w:i/>
          <w:color w:val="000000" w:themeColor="text1"/>
          <w:szCs w:val="24"/>
        </w:rPr>
        <w:t>Being and Time</w:t>
      </w:r>
      <w:r w:rsidRPr="00EA5143">
        <w:rPr>
          <w:rFonts w:ascii="Garamond" w:hAnsi="Garamond" w:cs="Times New Roman"/>
          <w:color w:val="000000" w:themeColor="text1"/>
          <w:szCs w:val="24"/>
        </w:rPr>
        <w:t xml:space="preserve">. Oxford: Blackwell. </w:t>
      </w:r>
    </w:p>
    <w:p w14:paraId="0284F86C" w14:textId="77777777" w:rsidR="00E73CB2" w:rsidRPr="00EA5143" w:rsidRDefault="00E73CB2"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Hubbard, G., Downs, M. and Tester, S. (2003)</w:t>
      </w:r>
      <w:r w:rsidR="000506D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Including older people with dementia in research: challenges and strategies, </w:t>
      </w:r>
      <w:r w:rsidRPr="00EA5143">
        <w:rPr>
          <w:rFonts w:ascii="Garamond" w:hAnsi="Garamond" w:cs="Times New Roman"/>
          <w:i/>
          <w:color w:val="000000" w:themeColor="text1"/>
          <w:szCs w:val="24"/>
        </w:rPr>
        <w:t>Aging and Mental Health</w:t>
      </w:r>
      <w:r w:rsidRPr="00EA5143">
        <w:rPr>
          <w:rFonts w:ascii="Garamond" w:hAnsi="Garamond" w:cs="Times New Roman"/>
          <w:color w:val="000000" w:themeColor="text1"/>
          <w:szCs w:val="24"/>
        </w:rPr>
        <w:t>, 7(5), pp. 351–62.</w:t>
      </w:r>
    </w:p>
    <w:p w14:paraId="423AE7AE" w14:textId="77777777" w:rsidR="00CC0DA9" w:rsidRPr="00EA5143" w:rsidRDefault="00CC0DA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Hughes, B. (2007). Being disabled: toward a critical social ontology for disability studies, </w:t>
      </w:r>
      <w:r w:rsidRPr="00EA5143">
        <w:rPr>
          <w:rFonts w:ascii="Garamond" w:hAnsi="Garamond" w:cs="Times New Roman"/>
          <w:i/>
          <w:color w:val="000000" w:themeColor="text1"/>
          <w:szCs w:val="24"/>
        </w:rPr>
        <w:t>Disability and Society</w:t>
      </w:r>
      <w:r w:rsidR="007D3457" w:rsidRPr="00EA5143">
        <w:rPr>
          <w:rFonts w:ascii="Garamond" w:hAnsi="Garamond" w:cs="Times New Roman"/>
          <w:color w:val="000000" w:themeColor="text1"/>
          <w:szCs w:val="24"/>
        </w:rPr>
        <w:t>, 22(7), pp. 673-</w:t>
      </w:r>
      <w:r w:rsidRPr="00EA5143">
        <w:rPr>
          <w:rFonts w:ascii="Garamond" w:hAnsi="Garamond" w:cs="Times New Roman"/>
          <w:color w:val="000000" w:themeColor="text1"/>
          <w:szCs w:val="24"/>
        </w:rPr>
        <w:t xml:space="preserve">84. </w:t>
      </w:r>
    </w:p>
    <w:p w14:paraId="68D6CAA3" w14:textId="77777777" w:rsidR="009C24AF" w:rsidRPr="00EA5143" w:rsidRDefault="00004261"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Hughes, B., </w:t>
      </w:r>
      <w:r w:rsidR="009C24AF" w:rsidRPr="00EA5143">
        <w:rPr>
          <w:rFonts w:ascii="Garamond" w:hAnsi="Garamond" w:cs="Times New Roman"/>
          <w:color w:val="000000" w:themeColor="text1"/>
          <w:szCs w:val="24"/>
        </w:rPr>
        <w:t xml:space="preserve">McKie, L., Hopkins, D. and Watson, N. (2005). Love’s </w:t>
      </w:r>
      <w:r w:rsidR="000506D3" w:rsidRPr="00EA5143">
        <w:rPr>
          <w:rFonts w:ascii="Garamond" w:hAnsi="Garamond" w:cs="Times New Roman"/>
          <w:color w:val="000000" w:themeColor="text1"/>
          <w:szCs w:val="24"/>
        </w:rPr>
        <w:t>labours lost? feminism, the disabled people’s movement and an ethic of care</w:t>
      </w:r>
      <w:r w:rsidR="009C24AF" w:rsidRPr="00EA5143">
        <w:rPr>
          <w:rFonts w:ascii="Garamond" w:hAnsi="Garamond" w:cs="Times New Roman"/>
          <w:color w:val="000000" w:themeColor="text1"/>
          <w:szCs w:val="24"/>
        </w:rPr>
        <w:t xml:space="preserve">, </w:t>
      </w:r>
      <w:r w:rsidR="009C24AF" w:rsidRPr="00EA5143">
        <w:rPr>
          <w:rFonts w:ascii="Garamond" w:hAnsi="Garamond" w:cs="Times New Roman"/>
          <w:i/>
          <w:color w:val="000000" w:themeColor="text1"/>
          <w:szCs w:val="24"/>
        </w:rPr>
        <w:t>Sociology</w:t>
      </w:r>
      <w:r w:rsidR="009C24AF" w:rsidRPr="00EA5143">
        <w:rPr>
          <w:rFonts w:ascii="Garamond" w:hAnsi="Garamond" w:cs="Times New Roman"/>
          <w:color w:val="000000" w:themeColor="text1"/>
          <w:szCs w:val="24"/>
        </w:rPr>
        <w:t xml:space="preserve"> 39(2), pp. 259-75.</w:t>
      </w:r>
    </w:p>
    <w:p w14:paraId="1328CA8D" w14:textId="2B6B0EAC" w:rsidR="000F0154" w:rsidRPr="00EA5143" w:rsidRDefault="000F015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Isaksen, L.W. (2002)</w:t>
      </w:r>
      <w:r w:rsidR="000506D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Toward a </w:t>
      </w:r>
      <w:r w:rsidR="000506D3" w:rsidRPr="00EA5143">
        <w:rPr>
          <w:rFonts w:ascii="Garamond" w:hAnsi="Garamond" w:cs="Times New Roman"/>
          <w:color w:val="000000" w:themeColor="text1"/>
          <w:szCs w:val="24"/>
        </w:rPr>
        <w:t>sociology of (gendered) disgust: images of bodily decay and the social organization of care work</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Journal of Family Issues</w:t>
      </w:r>
      <w:r w:rsidRPr="00EA5143">
        <w:rPr>
          <w:rFonts w:ascii="Garamond" w:hAnsi="Garamond" w:cs="Times New Roman"/>
          <w:color w:val="000000" w:themeColor="text1"/>
          <w:szCs w:val="24"/>
        </w:rPr>
        <w:t>, 23(7), 791-811.</w:t>
      </w:r>
    </w:p>
    <w:p w14:paraId="451E980D" w14:textId="5D189356" w:rsidR="00931141" w:rsidRPr="00EA5143" w:rsidRDefault="008D025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Jackson, M. (2012)</w:t>
      </w:r>
      <w:r w:rsidR="00B71337"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Between One and One Another</w:t>
      </w:r>
      <w:r w:rsidRPr="00EA5143">
        <w:rPr>
          <w:rFonts w:ascii="Garamond" w:hAnsi="Garamond" w:cs="Times New Roman"/>
          <w:color w:val="000000" w:themeColor="text1"/>
          <w:szCs w:val="24"/>
        </w:rPr>
        <w:t>.</w:t>
      </w:r>
      <w:r w:rsidR="00CF35B2" w:rsidRPr="00EA5143">
        <w:rPr>
          <w:rFonts w:ascii="Garamond" w:hAnsi="Garamond" w:cs="Times New Roman"/>
          <w:color w:val="000000" w:themeColor="text1"/>
          <w:szCs w:val="24"/>
        </w:rPr>
        <w:t xml:space="preserve"> Berkley</w:t>
      </w:r>
      <w:r w:rsidRPr="00EA5143">
        <w:rPr>
          <w:rFonts w:ascii="Garamond" w:hAnsi="Garamond" w:cs="Times New Roman"/>
          <w:color w:val="000000" w:themeColor="text1"/>
          <w:szCs w:val="24"/>
        </w:rPr>
        <w:t xml:space="preserve">: University of California Press. </w:t>
      </w:r>
      <w:r w:rsidR="00931141" w:rsidRPr="00EA5143">
        <w:rPr>
          <w:rFonts w:ascii="Garamond" w:hAnsi="Garamond" w:cs="Times New Roman"/>
          <w:color w:val="000000" w:themeColor="text1"/>
          <w:szCs w:val="24"/>
        </w:rPr>
        <w:t xml:space="preserve"> </w:t>
      </w:r>
    </w:p>
    <w:p w14:paraId="1EEF35F4" w14:textId="77777777" w:rsidR="00B120EC" w:rsidRPr="00EA5143" w:rsidRDefault="00B120EC"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Kabel, R., McBee-Black, K. and Dimka, J. (2016)</w:t>
      </w:r>
      <w:r w:rsidR="000506D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Apparel-related participation barriers: ability, adaptation and engagement, </w:t>
      </w:r>
      <w:r w:rsidRPr="00EA5143">
        <w:rPr>
          <w:rFonts w:ascii="Garamond" w:hAnsi="Garamond" w:cs="Times New Roman"/>
          <w:i/>
          <w:color w:val="000000" w:themeColor="text1"/>
          <w:szCs w:val="24"/>
        </w:rPr>
        <w:t>Disability and Rehabilitation</w:t>
      </w:r>
      <w:r w:rsidRPr="00EA5143">
        <w:rPr>
          <w:rFonts w:ascii="Garamond" w:hAnsi="Garamond" w:cs="Times New Roman"/>
          <w:color w:val="000000" w:themeColor="text1"/>
          <w:szCs w:val="24"/>
        </w:rPr>
        <w:t>, 38(22)</w:t>
      </w:r>
      <w:r w:rsidR="005A1E4E" w:rsidRPr="00EA5143">
        <w:rPr>
          <w:rFonts w:ascii="Garamond" w:hAnsi="Garamond" w:cs="Times New Roman"/>
          <w:color w:val="000000" w:themeColor="text1"/>
          <w:szCs w:val="24"/>
        </w:rPr>
        <w:t xml:space="preserve">, </w:t>
      </w:r>
      <w:r w:rsidR="002444BB" w:rsidRPr="00EA5143">
        <w:rPr>
          <w:rFonts w:ascii="Garamond" w:hAnsi="Garamond" w:cs="Times New Roman"/>
          <w:color w:val="000000" w:themeColor="text1"/>
          <w:szCs w:val="24"/>
        </w:rPr>
        <w:t>2184-</w:t>
      </w:r>
      <w:r w:rsidR="005A1E4E" w:rsidRPr="00EA5143">
        <w:rPr>
          <w:rFonts w:ascii="Garamond" w:hAnsi="Garamond" w:cs="Times New Roman"/>
          <w:color w:val="000000" w:themeColor="text1"/>
          <w:szCs w:val="24"/>
        </w:rPr>
        <w:t>92.</w:t>
      </w:r>
    </w:p>
    <w:p w14:paraId="59F583FE" w14:textId="77777777" w:rsidR="009D7F09" w:rsidRPr="00EA5143" w:rsidRDefault="009D7F0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Keady, J. and Keady, J. (2005)</w:t>
      </w:r>
      <w:r w:rsidR="000506D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The wrong shoes: living with memory loss, </w:t>
      </w:r>
      <w:r w:rsidRPr="00EA5143">
        <w:rPr>
          <w:rFonts w:ascii="Garamond" w:hAnsi="Garamond" w:cs="Times New Roman"/>
          <w:i/>
          <w:color w:val="000000" w:themeColor="text1"/>
          <w:szCs w:val="24"/>
        </w:rPr>
        <w:t>Nursing Older People</w:t>
      </w:r>
      <w:r w:rsidR="002444BB" w:rsidRPr="00EA5143">
        <w:rPr>
          <w:rFonts w:ascii="Garamond" w:hAnsi="Garamond" w:cs="Times New Roman"/>
          <w:color w:val="000000" w:themeColor="text1"/>
          <w:szCs w:val="24"/>
        </w:rPr>
        <w:t>, 17(9): 36-</w:t>
      </w:r>
      <w:r w:rsidRPr="00EA5143">
        <w:rPr>
          <w:rFonts w:ascii="Garamond" w:hAnsi="Garamond" w:cs="Times New Roman"/>
          <w:color w:val="000000" w:themeColor="text1"/>
          <w:szCs w:val="24"/>
        </w:rPr>
        <w:t>7.</w:t>
      </w:r>
    </w:p>
    <w:p w14:paraId="3AD58383" w14:textId="77777777" w:rsidR="00BE5020" w:rsidRPr="00EA5143" w:rsidRDefault="00BE5020"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Kitwood, T. </w:t>
      </w:r>
      <w:r w:rsidR="005A1E4E" w:rsidRPr="00EA5143">
        <w:rPr>
          <w:rFonts w:ascii="Garamond" w:hAnsi="Garamond" w:cs="Times New Roman"/>
          <w:color w:val="000000" w:themeColor="text1"/>
          <w:szCs w:val="24"/>
        </w:rPr>
        <w:t>(</w:t>
      </w:r>
      <w:r w:rsidRPr="00EA5143">
        <w:rPr>
          <w:rFonts w:ascii="Garamond" w:hAnsi="Garamond" w:cs="Times New Roman"/>
          <w:color w:val="000000" w:themeColor="text1"/>
          <w:szCs w:val="24"/>
        </w:rPr>
        <w:t>1997</w:t>
      </w:r>
      <w:r w:rsidR="005A1E4E"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Dementia Reconsidered: The Person Comes First</w:t>
      </w:r>
      <w:r w:rsidRPr="00EA5143">
        <w:rPr>
          <w:rFonts w:ascii="Garamond" w:hAnsi="Garamond" w:cs="Times New Roman"/>
          <w:color w:val="000000" w:themeColor="text1"/>
          <w:szCs w:val="24"/>
        </w:rPr>
        <w:t>. Open University Press, Berkshire.</w:t>
      </w:r>
    </w:p>
    <w:p w14:paraId="2C230312" w14:textId="77777777" w:rsidR="00543D2F" w:rsidRPr="00EA5143" w:rsidRDefault="00543D2F"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Kontos, P. (2004)</w:t>
      </w:r>
      <w:r w:rsidR="00DA5CDE" w:rsidRPr="00EA5143">
        <w:rPr>
          <w:rFonts w:ascii="Garamond" w:hAnsi="Garamond"/>
          <w:color w:val="000000" w:themeColor="text1"/>
          <w:szCs w:val="24"/>
        </w:rPr>
        <w:t>.</w:t>
      </w:r>
      <w:r w:rsidRPr="00EA5143">
        <w:rPr>
          <w:rFonts w:ascii="Garamond" w:hAnsi="Garamond"/>
          <w:color w:val="000000" w:themeColor="text1"/>
          <w:szCs w:val="24"/>
        </w:rPr>
        <w:t xml:space="preserve"> Ethnographic reflections on selfhood, embodiment and Alzheimer’s Disease, </w:t>
      </w:r>
      <w:r w:rsidRPr="00EA5143">
        <w:rPr>
          <w:rFonts w:ascii="Garamond" w:hAnsi="Garamond"/>
          <w:i/>
          <w:color w:val="000000" w:themeColor="text1"/>
          <w:szCs w:val="24"/>
        </w:rPr>
        <w:t>Ageing and Society</w:t>
      </w:r>
      <w:r w:rsidR="002444BB" w:rsidRPr="00EA5143">
        <w:rPr>
          <w:rFonts w:ascii="Garamond" w:hAnsi="Garamond"/>
          <w:color w:val="000000" w:themeColor="text1"/>
          <w:szCs w:val="24"/>
        </w:rPr>
        <w:t>, 24(</w:t>
      </w:r>
      <w:r w:rsidRPr="00EA5143">
        <w:rPr>
          <w:rFonts w:ascii="Garamond" w:hAnsi="Garamond"/>
          <w:color w:val="000000" w:themeColor="text1"/>
          <w:szCs w:val="24"/>
        </w:rPr>
        <w:t>6</w:t>
      </w:r>
      <w:r w:rsidR="002444BB" w:rsidRPr="00EA5143">
        <w:rPr>
          <w:rFonts w:ascii="Garamond" w:hAnsi="Garamond"/>
          <w:color w:val="000000" w:themeColor="text1"/>
          <w:szCs w:val="24"/>
        </w:rPr>
        <w:t>)</w:t>
      </w:r>
      <w:r w:rsidRPr="00EA5143">
        <w:rPr>
          <w:rFonts w:ascii="Garamond" w:hAnsi="Garamond"/>
          <w:color w:val="000000" w:themeColor="text1"/>
          <w:szCs w:val="24"/>
        </w:rPr>
        <w:t xml:space="preserve">, </w:t>
      </w:r>
      <w:r w:rsidR="002444BB" w:rsidRPr="00EA5143">
        <w:rPr>
          <w:rFonts w:ascii="Garamond" w:hAnsi="Garamond"/>
          <w:color w:val="000000" w:themeColor="text1"/>
          <w:szCs w:val="24"/>
        </w:rPr>
        <w:t xml:space="preserve">pp. </w:t>
      </w:r>
      <w:r w:rsidRPr="00EA5143">
        <w:rPr>
          <w:rFonts w:ascii="Garamond" w:hAnsi="Garamond"/>
          <w:color w:val="000000" w:themeColor="text1"/>
          <w:szCs w:val="24"/>
        </w:rPr>
        <w:t>829–49</w:t>
      </w:r>
      <w:r w:rsidR="002444BB" w:rsidRPr="00EA5143">
        <w:rPr>
          <w:rFonts w:ascii="Garamond" w:hAnsi="Garamond"/>
          <w:color w:val="000000" w:themeColor="text1"/>
          <w:szCs w:val="24"/>
        </w:rPr>
        <w:t>.</w:t>
      </w:r>
    </w:p>
    <w:p w14:paraId="56399225" w14:textId="77777777" w:rsidR="00757609" w:rsidRPr="00EA5143" w:rsidRDefault="0075760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Kricton, J. and Coch, T. (2009)</w:t>
      </w:r>
      <w:r w:rsidR="0028670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Living with Dementia: Curating Self-Identity, </w:t>
      </w:r>
      <w:r w:rsidRPr="00EA5143">
        <w:rPr>
          <w:rFonts w:ascii="Garamond" w:hAnsi="Garamond" w:cs="Times New Roman"/>
          <w:i/>
          <w:color w:val="000000" w:themeColor="text1"/>
          <w:szCs w:val="24"/>
        </w:rPr>
        <w:t>Dementia</w:t>
      </w:r>
      <w:r w:rsidRPr="00EA5143">
        <w:rPr>
          <w:rFonts w:ascii="Garamond" w:hAnsi="Garamond" w:cs="Times New Roman"/>
          <w:color w:val="000000" w:themeColor="text1"/>
          <w:szCs w:val="24"/>
        </w:rPr>
        <w:t>, 6(3), pp. 365–81.</w:t>
      </w:r>
    </w:p>
    <w:p w14:paraId="79A86FA7" w14:textId="77777777" w:rsidR="00FF24BF" w:rsidRPr="00EA5143" w:rsidRDefault="00FF24BF"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Kumar, A. (2004). </w:t>
      </w:r>
      <w:r w:rsidRPr="00EA5143">
        <w:rPr>
          <w:rFonts w:ascii="Garamond" w:hAnsi="Garamond" w:cs="Times New Roman"/>
          <w:i/>
          <w:color w:val="000000" w:themeColor="text1"/>
          <w:szCs w:val="24"/>
        </w:rPr>
        <w:t>The Lived Experience of Aging and Disability</w:t>
      </w:r>
      <w:r w:rsidR="007307B5" w:rsidRPr="00EA5143">
        <w:rPr>
          <w:rFonts w:ascii="Garamond" w:hAnsi="Garamond" w:cs="Times New Roman"/>
          <w:color w:val="000000" w:themeColor="text1"/>
          <w:szCs w:val="24"/>
        </w:rPr>
        <w:t>. New York</w:t>
      </w:r>
      <w:r w:rsidRPr="00EA5143">
        <w:rPr>
          <w:rFonts w:ascii="Garamond" w:hAnsi="Garamond" w:cs="Times New Roman"/>
          <w:color w:val="000000" w:themeColor="text1"/>
          <w:szCs w:val="24"/>
        </w:rPr>
        <w:t>: Lulu Press.</w:t>
      </w:r>
    </w:p>
    <w:p w14:paraId="4DD04E2E" w14:textId="77777777" w:rsidR="000F0154" w:rsidRPr="00EA5143" w:rsidRDefault="000F015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Lawton, J. (1998)</w:t>
      </w:r>
      <w:r w:rsidR="00286703"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Contemporary hospice care: the sequestration of the unbounded body and 'dirty dying', </w:t>
      </w:r>
      <w:r w:rsidRPr="00EA5143">
        <w:rPr>
          <w:rFonts w:ascii="Garamond" w:hAnsi="Garamond" w:cs="Times New Roman"/>
          <w:i/>
          <w:color w:val="000000" w:themeColor="text1"/>
          <w:szCs w:val="24"/>
        </w:rPr>
        <w:t>Sociology of Health and Illness</w:t>
      </w:r>
      <w:r w:rsidR="00286703" w:rsidRPr="00EA5143">
        <w:rPr>
          <w:rFonts w:ascii="Garamond" w:hAnsi="Garamond" w:cs="Times New Roman"/>
          <w:color w:val="000000" w:themeColor="text1"/>
          <w:szCs w:val="24"/>
        </w:rPr>
        <w:t xml:space="preserve">, 20(2), pp. </w:t>
      </w:r>
      <w:r w:rsidR="002D6D9E" w:rsidRPr="00EA5143">
        <w:rPr>
          <w:rFonts w:ascii="Garamond" w:hAnsi="Garamond" w:cs="Times New Roman"/>
          <w:color w:val="000000" w:themeColor="text1"/>
          <w:szCs w:val="24"/>
        </w:rPr>
        <w:t>121-</w:t>
      </w:r>
      <w:r w:rsidRPr="00EA5143">
        <w:rPr>
          <w:rFonts w:ascii="Garamond" w:hAnsi="Garamond" w:cs="Times New Roman"/>
          <w:color w:val="000000" w:themeColor="text1"/>
          <w:szCs w:val="24"/>
        </w:rPr>
        <w:t>43.</w:t>
      </w:r>
    </w:p>
    <w:p w14:paraId="4B5425EF" w14:textId="77777777" w:rsidR="006241F1" w:rsidRPr="00EA5143" w:rsidRDefault="00287C4B"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Leder, D. (1990)</w:t>
      </w:r>
      <w:r w:rsidR="001520E1"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The Absent Body</w:t>
      </w:r>
      <w:r w:rsidRPr="00EA5143">
        <w:rPr>
          <w:rFonts w:ascii="Garamond" w:hAnsi="Garamond" w:cs="Times New Roman"/>
          <w:color w:val="000000" w:themeColor="text1"/>
          <w:szCs w:val="24"/>
        </w:rPr>
        <w:t>. Chicago: University of Chicago Press.</w:t>
      </w:r>
    </w:p>
    <w:p w14:paraId="764018E3" w14:textId="77777777" w:rsidR="00ED0037" w:rsidRPr="00EA5143" w:rsidRDefault="00ED0037" w:rsidP="00A95F81">
      <w:pPr>
        <w:spacing w:line="288" w:lineRule="auto"/>
        <w:jc w:val="both"/>
        <w:rPr>
          <w:rFonts w:ascii="Garamond" w:eastAsia="Calibri" w:hAnsi="Garamond" w:cs="Times New Roman"/>
          <w:color w:val="000000" w:themeColor="text1"/>
          <w:szCs w:val="24"/>
        </w:rPr>
      </w:pPr>
      <w:r w:rsidRPr="00EA5143">
        <w:rPr>
          <w:rFonts w:ascii="Garamond" w:eastAsia="Calibri" w:hAnsi="Garamond" w:cs="Times New Roman"/>
          <w:color w:val="000000" w:themeColor="text1"/>
          <w:szCs w:val="24"/>
        </w:rPr>
        <w:t>Linthicum, L. (2006)</w:t>
      </w:r>
      <w:r w:rsidR="00653AB5" w:rsidRPr="00EA5143">
        <w:rPr>
          <w:rFonts w:ascii="Garamond" w:eastAsia="Calibri" w:hAnsi="Garamond" w:cs="Times New Roman"/>
          <w:color w:val="000000" w:themeColor="text1"/>
          <w:szCs w:val="24"/>
        </w:rPr>
        <w:t>.</w:t>
      </w:r>
      <w:r w:rsidRPr="00EA5143">
        <w:rPr>
          <w:rFonts w:ascii="Garamond" w:eastAsia="Calibri" w:hAnsi="Garamond" w:cs="Times New Roman"/>
          <w:color w:val="000000" w:themeColor="text1"/>
          <w:szCs w:val="24"/>
        </w:rPr>
        <w:t xml:space="preserve"> Integrative practice: oral history, dress and disability studies, </w:t>
      </w:r>
      <w:r w:rsidRPr="00EA5143">
        <w:rPr>
          <w:rFonts w:ascii="Garamond" w:eastAsia="Calibri" w:hAnsi="Garamond" w:cs="Times New Roman"/>
          <w:i/>
          <w:color w:val="000000" w:themeColor="text1"/>
          <w:szCs w:val="24"/>
        </w:rPr>
        <w:t>Journal of Design History</w:t>
      </w:r>
      <w:r w:rsidR="00653AB5" w:rsidRPr="00EA5143">
        <w:rPr>
          <w:rFonts w:ascii="Garamond" w:eastAsia="Calibri" w:hAnsi="Garamond" w:cs="Times New Roman"/>
          <w:color w:val="000000" w:themeColor="text1"/>
          <w:szCs w:val="24"/>
        </w:rPr>
        <w:t>, 19(</w:t>
      </w:r>
      <w:r w:rsidRPr="00EA5143">
        <w:rPr>
          <w:rFonts w:ascii="Garamond" w:eastAsia="Calibri" w:hAnsi="Garamond" w:cs="Times New Roman"/>
          <w:color w:val="000000" w:themeColor="text1"/>
          <w:szCs w:val="24"/>
        </w:rPr>
        <w:t>4</w:t>
      </w:r>
      <w:r w:rsidR="00653AB5" w:rsidRPr="00EA5143">
        <w:rPr>
          <w:rFonts w:ascii="Garamond" w:eastAsia="Calibri" w:hAnsi="Garamond" w:cs="Times New Roman"/>
          <w:color w:val="000000" w:themeColor="text1"/>
          <w:szCs w:val="24"/>
        </w:rPr>
        <w:t>)</w:t>
      </w:r>
      <w:r w:rsidRPr="00EA5143">
        <w:rPr>
          <w:rFonts w:ascii="Garamond" w:eastAsia="Calibri" w:hAnsi="Garamond" w:cs="Times New Roman"/>
          <w:color w:val="000000" w:themeColor="text1"/>
          <w:szCs w:val="24"/>
        </w:rPr>
        <w:t xml:space="preserve">, </w:t>
      </w:r>
      <w:r w:rsidR="00653AB5" w:rsidRPr="00EA5143">
        <w:rPr>
          <w:rFonts w:ascii="Garamond" w:eastAsia="Calibri" w:hAnsi="Garamond" w:cs="Times New Roman"/>
          <w:color w:val="000000" w:themeColor="text1"/>
          <w:szCs w:val="24"/>
        </w:rPr>
        <w:t xml:space="preserve">pp. </w:t>
      </w:r>
      <w:r w:rsidRPr="00EA5143">
        <w:rPr>
          <w:rFonts w:ascii="Garamond" w:eastAsia="Calibri" w:hAnsi="Garamond" w:cs="Times New Roman"/>
          <w:color w:val="000000" w:themeColor="text1"/>
          <w:szCs w:val="24"/>
        </w:rPr>
        <w:t>309-18</w:t>
      </w:r>
      <w:r w:rsidR="00010C43" w:rsidRPr="00EA5143">
        <w:rPr>
          <w:rFonts w:ascii="Garamond" w:eastAsia="Calibri" w:hAnsi="Garamond" w:cs="Times New Roman"/>
          <w:color w:val="000000" w:themeColor="text1"/>
          <w:szCs w:val="24"/>
        </w:rPr>
        <w:t>.</w:t>
      </w:r>
    </w:p>
    <w:p w14:paraId="1407BF38" w14:textId="77777777" w:rsidR="006241F1" w:rsidRPr="00EA5143" w:rsidRDefault="006241F1" w:rsidP="00A95F81">
      <w:pPr>
        <w:spacing w:line="288" w:lineRule="auto"/>
        <w:jc w:val="both"/>
        <w:rPr>
          <w:rFonts w:ascii="Garamond" w:eastAsia="Calibri" w:hAnsi="Garamond" w:cs="Times New Roman"/>
          <w:color w:val="000000" w:themeColor="text1"/>
          <w:szCs w:val="24"/>
        </w:rPr>
      </w:pPr>
      <w:r w:rsidRPr="00EA5143">
        <w:rPr>
          <w:rFonts w:ascii="Garamond" w:eastAsia="Calibri" w:hAnsi="Garamond" w:cs="Times New Roman"/>
          <w:color w:val="000000" w:themeColor="text1"/>
          <w:szCs w:val="24"/>
        </w:rPr>
        <w:t xml:space="preserve">Longhurst, R. (1994). The geography closest in – the body…the politics of pregnability, </w:t>
      </w:r>
      <w:r w:rsidRPr="00EA5143">
        <w:rPr>
          <w:rFonts w:ascii="Garamond" w:eastAsia="Calibri" w:hAnsi="Garamond" w:cs="Times New Roman"/>
          <w:i/>
          <w:color w:val="000000" w:themeColor="text1"/>
          <w:szCs w:val="24"/>
        </w:rPr>
        <w:t>Australian Geographical Studies</w:t>
      </w:r>
      <w:r w:rsidRPr="00EA5143">
        <w:rPr>
          <w:rFonts w:ascii="Garamond" w:eastAsia="Calibri" w:hAnsi="Garamond" w:cs="Times New Roman"/>
          <w:color w:val="000000" w:themeColor="text1"/>
          <w:szCs w:val="24"/>
        </w:rPr>
        <w:t>, 32</w:t>
      </w:r>
      <w:r w:rsidR="00F50244" w:rsidRPr="00EA5143">
        <w:rPr>
          <w:rFonts w:ascii="Garamond" w:eastAsia="Calibri" w:hAnsi="Garamond" w:cs="Times New Roman"/>
          <w:color w:val="000000" w:themeColor="text1"/>
          <w:szCs w:val="24"/>
        </w:rPr>
        <w:t>(2)</w:t>
      </w:r>
      <w:r w:rsidRPr="00EA5143">
        <w:rPr>
          <w:rFonts w:ascii="Garamond" w:eastAsia="Calibri" w:hAnsi="Garamond" w:cs="Times New Roman"/>
          <w:color w:val="000000" w:themeColor="text1"/>
          <w:szCs w:val="24"/>
        </w:rPr>
        <w:t>,</w:t>
      </w:r>
      <w:r w:rsidR="006F06F7" w:rsidRPr="00EA5143">
        <w:rPr>
          <w:rFonts w:ascii="Garamond" w:eastAsia="Calibri" w:hAnsi="Garamond" w:cs="Times New Roman"/>
          <w:color w:val="000000" w:themeColor="text1"/>
          <w:szCs w:val="24"/>
        </w:rPr>
        <w:t xml:space="preserve"> pp.214-</w:t>
      </w:r>
      <w:r w:rsidRPr="00EA5143">
        <w:rPr>
          <w:rFonts w:ascii="Garamond" w:eastAsia="Calibri" w:hAnsi="Garamond" w:cs="Times New Roman"/>
          <w:color w:val="000000" w:themeColor="text1"/>
          <w:szCs w:val="24"/>
        </w:rPr>
        <w:t>23.</w:t>
      </w:r>
    </w:p>
    <w:p w14:paraId="083F7979" w14:textId="77777777" w:rsidR="004D57B5" w:rsidRPr="00EA5143" w:rsidRDefault="004D57B5"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Lorretto, W. and Vickerstaff, S. (2012). The domestic and gendered context for retirement, </w:t>
      </w:r>
      <w:r w:rsidRPr="00EA5143">
        <w:rPr>
          <w:rFonts w:ascii="Garamond" w:hAnsi="Garamond" w:cs="Times New Roman"/>
          <w:i/>
          <w:color w:val="000000" w:themeColor="text1"/>
          <w:szCs w:val="24"/>
        </w:rPr>
        <w:t>Human Relations</w:t>
      </w:r>
      <w:r w:rsidRPr="00EA5143">
        <w:rPr>
          <w:rFonts w:ascii="Garamond" w:hAnsi="Garamond" w:cs="Times New Roman"/>
          <w:color w:val="000000" w:themeColor="text1"/>
          <w:szCs w:val="24"/>
        </w:rPr>
        <w:t xml:space="preserve">, 66(1), pp. 65-86. </w:t>
      </w:r>
    </w:p>
    <w:p w14:paraId="0623DE4B" w14:textId="77777777" w:rsidR="00B938CA" w:rsidRPr="00EA5143" w:rsidRDefault="00B938CA"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MacDonald, N.M, Majumder R.K, Bua-Iam P. (1994). Apparel acquisition for consumers with disabilities: purchasing practices and barriers to shopping, </w:t>
      </w:r>
      <w:r w:rsidRPr="00EA5143">
        <w:rPr>
          <w:rFonts w:ascii="Garamond" w:hAnsi="Garamond" w:cs="Times New Roman"/>
          <w:i/>
          <w:color w:val="000000" w:themeColor="text1"/>
          <w:szCs w:val="24"/>
        </w:rPr>
        <w:t>Clothing Textiles Research Journal</w:t>
      </w:r>
      <w:r w:rsidRPr="00EA5143">
        <w:rPr>
          <w:rFonts w:ascii="Garamond" w:hAnsi="Garamond" w:cs="Times New Roman"/>
          <w:color w:val="000000" w:themeColor="text1"/>
          <w:szCs w:val="24"/>
        </w:rPr>
        <w:t>, 12</w:t>
      </w:r>
      <w:r w:rsidR="002307A2" w:rsidRPr="00EA5143">
        <w:rPr>
          <w:rFonts w:ascii="Garamond" w:hAnsi="Garamond" w:cs="Times New Roman"/>
          <w:color w:val="000000" w:themeColor="text1"/>
          <w:szCs w:val="24"/>
        </w:rPr>
        <w:t>(2)</w:t>
      </w:r>
      <w:r w:rsidRPr="00EA5143">
        <w:rPr>
          <w:rFonts w:ascii="Garamond" w:hAnsi="Garamond" w:cs="Times New Roman"/>
          <w:color w:val="000000" w:themeColor="text1"/>
          <w:szCs w:val="24"/>
        </w:rPr>
        <w:t>, pp.38–45.</w:t>
      </w:r>
    </w:p>
    <w:p w14:paraId="291393BA" w14:textId="77777777" w:rsidR="00A9594B" w:rsidRPr="00EA5143" w:rsidRDefault="00A9594B"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Martin, W., Kontos, P. and Ward, R. (2013)</w:t>
      </w:r>
      <w:r w:rsidR="004E410F"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Embodiment and dementia, </w:t>
      </w:r>
      <w:r w:rsidRPr="00EA5143">
        <w:rPr>
          <w:rFonts w:ascii="Garamond" w:hAnsi="Garamond" w:cs="Times New Roman"/>
          <w:i/>
          <w:color w:val="000000" w:themeColor="text1"/>
          <w:szCs w:val="24"/>
        </w:rPr>
        <w:t>Dementia,</w:t>
      </w:r>
      <w:r w:rsidRPr="00EA5143">
        <w:rPr>
          <w:rFonts w:ascii="Garamond" w:hAnsi="Garamond" w:cs="Times New Roman"/>
          <w:color w:val="000000" w:themeColor="text1"/>
          <w:szCs w:val="24"/>
        </w:rPr>
        <w:t xml:space="preserve"> </w:t>
      </w:r>
      <w:r w:rsidR="0081409C" w:rsidRPr="00EA5143">
        <w:rPr>
          <w:rFonts w:ascii="Garamond" w:hAnsi="Garamond" w:cs="Times New Roman"/>
          <w:color w:val="000000" w:themeColor="text1"/>
          <w:szCs w:val="24"/>
        </w:rPr>
        <w:t>12(3) 283–</w:t>
      </w:r>
      <w:r w:rsidRPr="00EA5143">
        <w:rPr>
          <w:rFonts w:ascii="Garamond" w:hAnsi="Garamond" w:cs="Times New Roman"/>
          <w:color w:val="000000" w:themeColor="text1"/>
          <w:szCs w:val="24"/>
        </w:rPr>
        <w:t>7.</w:t>
      </w:r>
    </w:p>
    <w:p w14:paraId="6F170E0D" w14:textId="77777777" w:rsidR="00010C43" w:rsidRPr="00EA5143" w:rsidRDefault="00010C43"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Mauss, M. (1979)</w:t>
      </w:r>
      <w:r w:rsidR="004E410F" w:rsidRPr="00EA5143">
        <w:rPr>
          <w:rFonts w:ascii="Garamond" w:hAnsi="Garamond"/>
          <w:color w:val="000000" w:themeColor="text1"/>
          <w:szCs w:val="24"/>
        </w:rPr>
        <w:t>.</w:t>
      </w:r>
      <w:r w:rsidRPr="00EA5143">
        <w:rPr>
          <w:rFonts w:ascii="Garamond" w:hAnsi="Garamond"/>
          <w:color w:val="000000" w:themeColor="text1"/>
          <w:szCs w:val="24"/>
        </w:rPr>
        <w:t xml:space="preserve"> </w:t>
      </w:r>
      <w:r w:rsidRPr="00EA5143">
        <w:rPr>
          <w:rFonts w:ascii="Garamond" w:hAnsi="Garamond"/>
          <w:i/>
          <w:color w:val="000000" w:themeColor="text1"/>
          <w:szCs w:val="24"/>
        </w:rPr>
        <w:t>Sociology and Psychology: Essays.</w:t>
      </w:r>
      <w:r w:rsidRPr="00EA5143">
        <w:rPr>
          <w:rFonts w:ascii="Garamond" w:hAnsi="Garamond"/>
          <w:color w:val="000000" w:themeColor="text1"/>
          <w:szCs w:val="24"/>
        </w:rPr>
        <w:t xml:space="preserve"> London: Routledge.</w:t>
      </w:r>
    </w:p>
    <w:p w14:paraId="6282ED80" w14:textId="77777777" w:rsidR="002A60A6" w:rsidRPr="00EA5143" w:rsidRDefault="002A60A6"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McCarthy, M. (1998). Whose body is it anyway? Pressures and control for women with learning disabilities, </w:t>
      </w:r>
      <w:r w:rsidRPr="00EA5143">
        <w:rPr>
          <w:rFonts w:ascii="Garamond" w:hAnsi="Garamond" w:cs="Times New Roman"/>
          <w:i/>
          <w:color w:val="000000" w:themeColor="text1"/>
          <w:szCs w:val="24"/>
        </w:rPr>
        <w:t>Disability &amp; Society</w:t>
      </w:r>
      <w:r w:rsidRPr="00EA5143">
        <w:rPr>
          <w:rFonts w:ascii="Garamond" w:hAnsi="Garamond" w:cs="Times New Roman"/>
          <w:color w:val="000000" w:themeColor="text1"/>
          <w:szCs w:val="24"/>
        </w:rPr>
        <w:t>, 13(4)</w:t>
      </w:r>
      <w:r w:rsidR="005C3F4E"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pp. 557-74.</w:t>
      </w:r>
    </w:p>
    <w:p w14:paraId="53DE2D2D" w14:textId="77777777" w:rsidR="002A60A6" w:rsidRPr="00EA5143" w:rsidRDefault="00155FA2"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Oldman, C. (2002)</w:t>
      </w:r>
      <w:r w:rsidR="00A952A6"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Later life and the social model of disability: a comfortable partnership? </w:t>
      </w:r>
      <w:r w:rsidR="00615A32" w:rsidRPr="00EA5143">
        <w:rPr>
          <w:rFonts w:ascii="Garamond" w:hAnsi="Garamond" w:cs="Times New Roman"/>
          <w:i/>
          <w:color w:val="000000" w:themeColor="text1"/>
          <w:szCs w:val="24"/>
        </w:rPr>
        <w:t>Ageing and Society</w:t>
      </w:r>
      <w:r w:rsidR="00615A32" w:rsidRPr="00EA5143">
        <w:rPr>
          <w:rFonts w:ascii="Garamond" w:hAnsi="Garamond" w:cs="Times New Roman"/>
          <w:color w:val="000000" w:themeColor="text1"/>
          <w:szCs w:val="24"/>
        </w:rPr>
        <w:t>, 22</w:t>
      </w:r>
      <w:r w:rsidR="00F52B87" w:rsidRPr="00EA5143">
        <w:rPr>
          <w:rFonts w:ascii="Garamond" w:hAnsi="Garamond" w:cs="Times New Roman"/>
          <w:color w:val="000000" w:themeColor="text1"/>
          <w:szCs w:val="24"/>
        </w:rPr>
        <w:t>(6)</w:t>
      </w:r>
      <w:r w:rsidR="00615A32" w:rsidRPr="00EA5143">
        <w:rPr>
          <w:rFonts w:ascii="Garamond" w:hAnsi="Garamond" w:cs="Times New Roman"/>
          <w:color w:val="000000" w:themeColor="text1"/>
          <w:szCs w:val="24"/>
        </w:rPr>
        <w:t xml:space="preserve">, </w:t>
      </w:r>
      <w:r w:rsidR="00F64EF2" w:rsidRPr="00EA5143">
        <w:rPr>
          <w:rFonts w:ascii="Garamond" w:hAnsi="Garamond" w:cs="Times New Roman"/>
          <w:color w:val="000000" w:themeColor="text1"/>
          <w:szCs w:val="24"/>
        </w:rPr>
        <w:t xml:space="preserve">pp. </w:t>
      </w:r>
      <w:r w:rsidR="00615A32" w:rsidRPr="00EA5143">
        <w:rPr>
          <w:rFonts w:ascii="Garamond" w:hAnsi="Garamond" w:cs="Times New Roman"/>
          <w:color w:val="000000" w:themeColor="text1"/>
          <w:szCs w:val="24"/>
        </w:rPr>
        <w:t xml:space="preserve">791- 806. </w:t>
      </w:r>
    </w:p>
    <w:p w14:paraId="0D7803D9" w14:textId="77777777" w:rsidR="00E07D34" w:rsidRPr="00EA5143" w:rsidRDefault="00E07D3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Paterson, K., and Hughes, B. (1999)</w:t>
      </w:r>
      <w:r w:rsidR="00A952A6"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Disability studies and phenomenology: the carnal politics of everyday life, </w:t>
      </w:r>
      <w:r w:rsidRPr="00EA5143">
        <w:rPr>
          <w:rFonts w:ascii="Garamond" w:hAnsi="Garamond" w:cs="Times New Roman"/>
          <w:i/>
          <w:color w:val="000000" w:themeColor="text1"/>
          <w:szCs w:val="24"/>
        </w:rPr>
        <w:t>Disability and Society</w:t>
      </w:r>
      <w:r w:rsidRPr="00EA5143">
        <w:rPr>
          <w:rFonts w:ascii="Garamond" w:hAnsi="Garamond" w:cs="Times New Roman"/>
          <w:color w:val="000000" w:themeColor="text1"/>
          <w:szCs w:val="24"/>
        </w:rPr>
        <w:t xml:space="preserve">, 14(5), pp. 597-610. </w:t>
      </w:r>
    </w:p>
    <w:p w14:paraId="50384FE8" w14:textId="77777777" w:rsidR="00ED0037" w:rsidRPr="00EA5143" w:rsidRDefault="00ED0037"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Phinney, A. and Chesla, C.A (2003)</w:t>
      </w:r>
      <w:r w:rsidR="004E410F" w:rsidRPr="00EA5143">
        <w:rPr>
          <w:rFonts w:ascii="Garamond" w:hAnsi="Garamond"/>
          <w:color w:val="000000" w:themeColor="text1"/>
          <w:szCs w:val="24"/>
        </w:rPr>
        <w:t>.</w:t>
      </w:r>
      <w:r w:rsidRPr="00EA5143">
        <w:rPr>
          <w:rFonts w:ascii="Garamond" w:hAnsi="Garamond"/>
          <w:color w:val="000000" w:themeColor="text1"/>
          <w:szCs w:val="24"/>
        </w:rPr>
        <w:t xml:space="preserve"> The lived body in dementia, </w:t>
      </w:r>
      <w:r w:rsidRPr="00EA5143">
        <w:rPr>
          <w:rFonts w:ascii="Garamond" w:hAnsi="Garamond"/>
          <w:i/>
          <w:color w:val="000000" w:themeColor="text1"/>
          <w:szCs w:val="24"/>
        </w:rPr>
        <w:t>Journal of Aging Studies</w:t>
      </w:r>
      <w:r w:rsidR="004E410F" w:rsidRPr="00EA5143">
        <w:rPr>
          <w:rFonts w:ascii="Garamond" w:hAnsi="Garamond"/>
          <w:color w:val="000000" w:themeColor="text1"/>
          <w:szCs w:val="24"/>
        </w:rPr>
        <w:t>, 17(</w:t>
      </w:r>
      <w:r w:rsidRPr="00EA5143">
        <w:rPr>
          <w:rFonts w:ascii="Garamond" w:hAnsi="Garamond"/>
          <w:color w:val="000000" w:themeColor="text1"/>
          <w:szCs w:val="24"/>
        </w:rPr>
        <w:t>3</w:t>
      </w:r>
      <w:r w:rsidR="004E410F" w:rsidRPr="00EA5143">
        <w:rPr>
          <w:rFonts w:ascii="Garamond" w:hAnsi="Garamond"/>
          <w:color w:val="000000" w:themeColor="text1"/>
          <w:szCs w:val="24"/>
        </w:rPr>
        <w:t>)</w:t>
      </w:r>
      <w:r w:rsidRPr="00EA5143">
        <w:rPr>
          <w:rFonts w:ascii="Garamond" w:hAnsi="Garamond"/>
          <w:color w:val="000000" w:themeColor="text1"/>
          <w:szCs w:val="24"/>
        </w:rPr>
        <w:t xml:space="preserve">, </w:t>
      </w:r>
      <w:r w:rsidR="004E410F" w:rsidRPr="00EA5143">
        <w:rPr>
          <w:rFonts w:ascii="Garamond" w:hAnsi="Garamond"/>
          <w:color w:val="000000" w:themeColor="text1"/>
          <w:szCs w:val="24"/>
        </w:rPr>
        <w:t xml:space="preserve">pp. </w:t>
      </w:r>
      <w:r w:rsidRPr="00EA5143">
        <w:rPr>
          <w:rFonts w:ascii="Garamond" w:hAnsi="Garamond"/>
          <w:color w:val="000000" w:themeColor="text1"/>
          <w:szCs w:val="24"/>
        </w:rPr>
        <w:t>283–99</w:t>
      </w:r>
      <w:r w:rsidR="004E410F" w:rsidRPr="00EA5143">
        <w:rPr>
          <w:rFonts w:ascii="Garamond" w:hAnsi="Garamond"/>
          <w:color w:val="000000" w:themeColor="text1"/>
          <w:szCs w:val="24"/>
        </w:rPr>
        <w:t>.</w:t>
      </w:r>
    </w:p>
    <w:p w14:paraId="1B5E5A57" w14:textId="77777777" w:rsidR="00A54F9E" w:rsidRPr="00EA5143" w:rsidRDefault="00A54F9E"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Prout, A., Hayes, L. and Gelder, L. </w:t>
      </w:r>
      <w:r w:rsidR="006E74C6" w:rsidRPr="00EA5143">
        <w:rPr>
          <w:rFonts w:ascii="Garamond" w:hAnsi="Garamond" w:cs="Times New Roman"/>
          <w:color w:val="000000" w:themeColor="text1"/>
          <w:szCs w:val="24"/>
        </w:rPr>
        <w:t>(1999)</w:t>
      </w:r>
      <w:r w:rsidR="00A952A6" w:rsidRPr="00EA5143">
        <w:rPr>
          <w:rFonts w:ascii="Garamond" w:hAnsi="Garamond" w:cs="Times New Roman"/>
          <w:color w:val="000000" w:themeColor="text1"/>
          <w:szCs w:val="24"/>
        </w:rPr>
        <w:t xml:space="preserve">. Medicines and the maintenance of ordinariness in the household management of childhood asthma, Sociology of Health &amp; Illness, 21(2), pp. </w:t>
      </w:r>
      <w:r w:rsidR="0039717B" w:rsidRPr="00EA5143">
        <w:rPr>
          <w:rFonts w:ascii="Garamond" w:hAnsi="Garamond" w:cs="Times New Roman"/>
          <w:color w:val="000000" w:themeColor="text1"/>
          <w:szCs w:val="24"/>
        </w:rPr>
        <w:t>137–</w:t>
      </w:r>
      <w:r w:rsidR="00A952A6" w:rsidRPr="00EA5143">
        <w:rPr>
          <w:rFonts w:ascii="Garamond" w:hAnsi="Garamond" w:cs="Times New Roman"/>
          <w:color w:val="000000" w:themeColor="text1"/>
          <w:szCs w:val="24"/>
        </w:rPr>
        <w:t>62.</w:t>
      </w:r>
    </w:p>
    <w:p w14:paraId="0DBC7408" w14:textId="77777777" w:rsidR="00DE64B0" w:rsidRPr="00EA5143" w:rsidRDefault="00DE64B0"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Putman, M. (2002). Linking </w:t>
      </w:r>
      <w:r w:rsidR="004E410F" w:rsidRPr="00EA5143">
        <w:rPr>
          <w:rFonts w:ascii="Garamond" w:hAnsi="Garamond" w:cs="Times New Roman"/>
          <w:color w:val="000000" w:themeColor="text1"/>
          <w:szCs w:val="24"/>
        </w:rPr>
        <w:t>aging theory and disability models: increasing the potential to explore aging with physical impairment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The Gerontologist</w:t>
      </w:r>
      <w:r w:rsidRPr="00EA5143">
        <w:rPr>
          <w:rFonts w:ascii="Garamond" w:hAnsi="Garamond" w:cs="Times New Roman"/>
          <w:color w:val="000000" w:themeColor="text1"/>
          <w:szCs w:val="24"/>
        </w:rPr>
        <w:t>, 42(6), 799–80.</w:t>
      </w:r>
    </w:p>
    <w:p w14:paraId="11BC01C5" w14:textId="77777777" w:rsidR="002C2903" w:rsidRPr="00EA5143" w:rsidRDefault="001C5350"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 xml:space="preserve">Roche, M. (1989). </w:t>
      </w:r>
      <w:r w:rsidR="002C2903" w:rsidRPr="00EA5143">
        <w:rPr>
          <w:rFonts w:ascii="Garamond" w:hAnsi="Garamond" w:cs="Times New Roman"/>
          <w:color w:val="000000" w:themeColor="text1"/>
          <w:szCs w:val="24"/>
        </w:rPr>
        <w:t>Liv</w:t>
      </w:r>
      <w:r w:rsidRPr="00EA5143">
        <w:rPr>
          <w:rFonts w:ascii="Garamond" w:hAnsi="Garamond" w:cs="Times New Roman"/>
          <w:color w:val="000000" w:themeColor="text1"/>
          <w:szCs w:val="24"/>
        </w:rPr>
        <w:t>ed time, leisure and retirement</w:t>
      </w:r>
      <w:r w:rsidR="001E5910" w:rsidRPr="00EA5143">
        <w:rPr>
          <w:rFonts w:ascii="Garamond" w:hAnsi="Garamond" w:cs="Times New Roman"/>
          <w:color w:val="000000" w:themeColor="text1"/>
          <w:szCs w:val="24"/>
        </w:rPr>
        <w:t>.</w:t>
      </w:r>
      <w:r w:rsidR="002C2903"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I</w:t>
      </w:r>
      <w:r w:rsidR="002C2903" w:rsidRPr="00EA5143">
        <w:rPr>
          <w:rFonts w:ascii="Garamond" w:hAnsi="Garamond" w:cs="Times New Roman"/>
          <w:color w:val="000000" w:themeColor="text1"/>
          <w:szCs w:val="24"/>
        </w:rPr>
        <w:t>n</w:t>
      </w:r>
      <w:r w:rsidRPr="00EA5143">
        <w:rPr>
          <w:rFonts w:ascii="Garamond" w:hAnsi="Garamond" w:cs="Times New Roman"/>
          <w:color w:val="000000" w:themeColor="text1"/>
          <w:szCs w:val="24"/>
        </w:rPr>
        <w:t>:</w:t>
      </w:r>
      <w:r w:rsidR="002C2903" w:rsidRPr="00EA5143">
        <w:rPr>
          <w:rFonts w:ascii="Garamond" w:hAnsi="Garamond" w:cs="Times New Roman"/>
          <w:color w:val="000000" w:themeColor="text1"/>
          <w:szCs w:val="24"/>
        </w:rPr>
        <w:t xml:space="preserve"> T. Barrett and C. Winnifrith, eds.</w:t>
      </w:r>
      <w:r w:rsidRPr="00EA5143">
        <w:rPr>
          <w:rFonts w:ascii="Garamond" w:hAnsi="Garamond" w:cs="Times New Roman"/>
          <w:color w:val="000000" w:themeColor="text1"/>
          <w:szCs w:val="24"/>
        </w:rPr>
        <w:t>,</w:t>
      </w:r>
      <w:r w:rsidR="002C2903" w:rsidRPr="00EA5143">
        <w:rPr>
          <w:rFonts w:ascii="Garamond" w:hAnsi="Garamond" w:cs="Times New Roman"/>
          <w:color w:val="000000" w:themeColor="text1"/>
          <w:szCs w:val="24"/>
        </w:rPr>
        <w:t xml:space="preserve"> </w:t>
      </w:r>
      <w:r w:rsidR="002C2903" w:rsidRPr="00EA5143">
        <w:rPr>
          <w:rFonts w:ascii="Garamond" w:hAnsi="Garamond" w:cs="Times New Roman"/>
          <w:i/>
          <w:color w:val="000000" w:themeColor="text1"/>
          <w:szCs w:val="24"/>
        </w:rPr>
        <w:t>The Philosophy of Leisure</w:t>
      </w:r>
      <w:r w:rsidRPr="00EA5143">
        <w:rPr>
          <w:rFonts w:ascii="Garamond" w:hAnsi="Garamond" w:cs="Times New Roman"/>
          <w:color w:val="000000" w:themeColor="text1"/>
          <w:szCs w:val="24"/>
        </w:rPr>
        <w:t>. London: Macmillan, pp. 54-79.</w:t>
      </w:r>
    </w:p>
    <w:p w14:paraId="749C9225" w14:textId="77777777" w:rsidR="005D0337" w:rsidRPr="00EA5143" w:rsidRDefault="005D033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Samuels, Ellen. (2003). My </w:t>
      </w:r>
      <w:r w:rsidR="001E5910" w:rsidRPr="00EA5143">
        <w:rPr>
          <w:rFonts w:ascii="Garamond" w:hAnsi="Garamond" w:cs="Times New Roman"/>
          <w:color w:val="000000" w:themeColor="text1"/>
          <w:szCs w:val="24"/>
        </w:rPr>
        <w:t>body, my closet: invisible disability and the limits of coming-out discourse,</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Gay and Lesbian Quarterly</w:t>
      </w:r>
      <w:r w:rsidRPr="00EA5143">
        <w:rPr>
          <w:rFonts w:ascii="Garamond" w:hAnsi="Garamond" w:cs="Times New Roman"/>
          <w:color w:val="000000" w:themeColor="text1"/>
          <w:szCs w:val="24"/>
        </w:rPr>
        <w:t xml:space="preserve">, 9(1-2), pp. </w:t>
      </w:r>
      <w:r w:rsidR="001E5910" w:rsidRPr="00EA5143">
        <w:rPr>
          <w:rFonts w:ascii="Garamond" w:hAnsi="Garamond" w:cs="Times New Roman"/>
          <w:color w:val="000000" w:themeColor="text1"/>
          <w:szCs w:val="24"/>
        </w:rPr>
        <w:t>233-</w:t>
      </w:r>
      <w:r w:rsidRPr="00EA5143">
        <w:rPr>
          <w:rFonts w:ascii="Garamond" w:hAnsi="Garamond" w:cs="Times New Roman"/>
          <w:color w:val="000000" w:themeColor="text1"/>
          <w:szCs w:val="24"/>
        </w:rPr>
        <w:t>55.</w:t>
      </w:r>
    </w:p>
    <w:p w14:paraId="359F7C65" w14:textId="77777777" w:rsidR="00D527DE" w:rsidRPr="00EA5143" w:rsidRDefault="00D527DE"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Schillmeier, M. (2014)</w:t>
      </w:r>
      <w:r w:rsidR="009A6DC7"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Eventful Bodies: The Cosmopolitics of Illness</w:t>
      </w:r>
      <w:r w:rsidRPr="00EA5143">
        <w:rPr>
          <w:rFonts w:ascii="Garamond" w:hAnsi="Garamond" w:cs="Times New Roman"/>
          <w:color w:val="000000" w:themeColor="text1"/>
          <w:szCs w:val="24"/>
        </w:rPr>
        <w:t>. Surrey: Ashgate.</w:t>
      </w:r>
    </w:p>
    <w:p w14:paraId="4273F859" w14:textId="77777777" w:rsidR="00FB60D9" w:rsidRPr="00EA5143" w:rsidRDefault="00FB60D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Sherry, M. (2004). Overlaps and contradictions between queer theory and disability studies, </w:t>
      </w:r>
      <w:r w:rsidRPr="00EA5143">
        <w:rPr>
          <w:rFonts w:ascii="Garamond" w:hAnsi="Garamond" w:cs="Times New Roman"/>
          <w:i/>
          <w:color w:val="000000" w:themeColor="text1"/>
          <w:szCs w:val="24"/>
        </w:rPr>
        <w:t>Disability and Society</w:t>
      </w:r>
      <w:r w:rsidR="006F06F7" w:rsidRPr="00EA5143">
        <w:rPr>
          <w:rFonts w:ascii="Garamond" w:hAnsi="Garamond" w:cs="Times New Roman"/>
          <w:color w:val="000000" w:themeColor="text1"/>
          <w:szCs w:val="24"/>
        </w:rPr>
        <w:t>, 19(7), pp. 769-</w:t>
      </w:r>
      <w:r w:rsidRPr="00EA5143">
        <w:rPr>
          <w:rFonts w:ascii="Garamond" w:hAnsi="Garamond" w:cs="Times New Roman"/>
          <w:color w:val="000000" w:themeColor="text1"/>
          <w:szCs w:val="24"/>
        </w:rPr>
        <w:t xml:space="preserve">83. </w:t>
      </w:r>
    </w:p>
    <w:p w14:paraId="760B3702" w14:textId="77777777" w:rsidR="008D488D" w:rsidRPr="00EA5143" w:rsidRDefault="008D488D"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Shilling, C. (2013</w:t>
      </w:r>
      <w:r w:rsidR="001E5910"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The Body and Social Theory</w:t>
      </w:r>
      <w:r w:rsidRPr="00EA5143">
        <w:rPr>
          <w:rFonts w:ascii="Garamond" w:hAnsi="Garamond" w:cs="Times New Roman"/>
          <w:color w:val="000000" w:themeColor="text1"/>
          <w:szCs w:val="24"/>
        </w:rPr>
        <w:t>. London: Sage</w:t>
      </w:r>
    </w:p>
    <w:p w14:paraId="274A4F46" w14:textId="77777777" w:rsidR="009A6DC7" w:rsidRPr="00EA5143" w:rsidRDefault="009A6DC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Simmel, G. (1904/1971). Fashion. In</w:t>
      </w:r>
      <w:r w:rsidR="001E591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D.C.Levine (trans.) </w:t>
      </w:r>
      <w:r w:rsidRPr="00EA5143">
        <w:rPr>
          <w:rFonts w:ascii="Garamond" w:hAnsi="Garamond" w:cs="Times New Roman"/>
          <w:i/>
          <w:color w:val="000000" w:themeColor="text1"/>
          <w:szCs w:val="24"/>
        </w:rPr>
        <w:t>On Individuality and Social Forms: Selected Writings</w:t>
      </w:r>
      <w:r w:rsidRPr="00EA5143">
        <w:rPr>
          <w:rFonts w:ascii="Garamond" w:hAnsi="Garamond" w:cs="Times New Roman"/>
          <w:color w:val="000000" w:themeColor="text1"/>
          <w:szCs w:val="24"/>
        </w:rPr>
        <w:t>. Chica</w:t>
      </w:r>
      <w:r w:rsidR="001E5910" w:rsidRPr="00EA5143">
        <w:rPr>
          <w:rFonts w:ascii="Garamond" w:hAnsi="Garamond" w:cs="Times New Roman"/>
          <w:color w:val="000000" w:themeColor="text1"/>
          <w:szCs w:val="24"/>
        </w:rPr>
        <w:t>go: University of Chicago Press, pp. 294-323.</w:t>
      </w:r>
      <w:r w:rsidRPr="00EA5143">
        <w:rPr>
          <w:rFonts w:ascii="Garamond" w:hAnsi="Garamond" w:cs="Times New Roman"/>
          <w:color w:val="000000" w:themeColor="text1"/>
          <w:szCs w:val="24"/>
        </w:rPr>
        <w:t xml:space="preserve"> </w:t>
      </w:r>
    </w:p>
    <w:p w14:paraId="68CFFA88" w14:textId="77777777" w:rsidR="00270DDD" w:rsidRPr="00EA5143" w:rsidRDefault="00AD54F5"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Skeggs, B</w:t>
      </w:r>
      <w:r w:rsidR="00270DDD" w:rsidRPr="00EA5143">
        <w:rPr>
          <w:rFonts w:ascii="Garamond" w:hAnsi="Garamond" w:cs="Times New Roman"/>
          <w:color w:val="000000" w:themeColor="text1"/>
          <w:szCs w:val="24"/>
        </w:rPr>
        <w:t xml:space="preserve">. (1997). </w:t>
      </w:r>
      <w:r w:rsidR="00270DDD" w:rsidRPr="00EA5143">
        <w:rPr>
          <w:rFonts w:ascii="Garamond" w:hAnsi="Garamond" w:cs="Times New Roman"/>
          <w:i/>
          <w:color w:val="000000" w:themeColor="text1"/>
          <w:szCs w:val="24"/>
        </w:rPr>
        <w:t>Formations of Class and Gender: Becoming Respectable</w:t>
      </w:r>
      <w:r w:rsidR="00270DDD" w:rsidRPr="00EA5143">
        <w:rPr>
          <w:rFonts w:ascii="Garamond" w:hAnsi="Garamond" w:cs="Times New Roman"/>
          <w:color w:val="000000" w:themeColor="text1"/>
          <w:szCs w:val="24"/>
        </w:rPr>
        <w:t>. London: Sage.</w:t>
      </w:r>
    </w:p>
    <w:p w14:paraId="0DCB25E6" w14:textId="01DA9B65" w:rsidR="005F5978" w:rsidRPr="00EA5143" w:rsidRDefault="005F5978"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Szinovacz, M. (2000). Changes in housework aft</w:t>
      </w:r>
      <w:r w:rsidR="00B71337" w:rsidRPr="00EA5143">
        <w:rPr>
          <w:rFonts w:ascii="Garamond" w:hAnsi="Garamond" w:cs="Times New Roman"/>
          <w:color w:val="000000" w:themeColor="text1"/>
          <w:szCs w:val="24"/>
        </w:rPr>
        <w:t>er retirement: a panel analysis,</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Journal of Marriage and the Family</w:t>
      </w:r>
      <w:r w:rsidRPr="00EA5143">
        <w:rPr>
          <w:rFonts w:ascii="Garamond" w:hAnsi="Garamond" w:cs="Times New Roman"/>
          <w:color w:val="000000" w:themeColor="text1"/>
          <w:szCs w:val="24"/>
        </w:rPr>
        <w:t xml:space="preserve">, </w:t>
      </w:r>
      <w:r w:rsidR="005B3260" w:rsidRPr="00EA5143">
        <w:rPr>
          <w:rFonts w:ascii="Garamond" w:hAnsi="Garamond" w:cs="Times New Roman"/>
          <w:color w:val="000000" w:themeColor="text1"/>
          <w:szCs w:val="24"/>
        </w:rPr>
        <w:t xml:space="preserve">62(1), pp. 78-92. </w:t>
      </w:r>
    </w:p>
    <w:p w14:paraId="385AD806" w14:textId="4AACA85C" w:rsidR="00E906C6" w:rsidRPr="00EA5143" w:rsidRDefault="00E906C6"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Taylor, J. (2008). On rec</w:t>
      </w:r>
      <w:r w:rsidR="00B71337" w:rsidRPr="00EA5143">
        <w:rPr>
          <w:rFonts w:ascii="Garamond" w:hAnsi="Garamond" w:cs="Times New Roman"/>
          <w:color w:val="000000" w:themeColor="text1"/>
          <w:szCs w:val="24"/>
        </w:rPr>
        <w:t xml:space="preserve">ognition, caring, and dementia, </w:t>
      </w:r>
      <w:r w:rsidRPr="00EA5143">
        <w:rPr>
          <w:rFonts w:ascii="Garamond" w:hAnsi="Garamond" w:cs="Times New Roman"/>
          <w:i/>
          <w:color w:val="000000" w:themeColor="text1"/>
          <w:szCs w:val="24"/>
        </w:rPr>
        <w:t>Medical Anthropology Quarterly</w:t>
      </w:r>
      <w:r w:rsidRPr="00EA5143">
        <w:rPr>
          <w:rFonts w:ascii="Garamond" w:hAnsi="Garamond" w:cs="Times New Roman"/>
          <w:color w:val="000000" w:themeColor="text1"/>
          <w:szCs w:val="24"/>
        </w:rPr>
        <w:t>, 22(4), 313–335.</w:t>
      </w:r>
    </w:p>
    <w:p w14:paraId="4579B103" w14:textId="77777777" w:rsidR="00A37929" w:rsidRPr="00EA5143" w:rsidRDefault="00A3792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Tsuji, K. (2005)</w:t>
      </w:r>
      <w:r w:rsidR="001E5910"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 xml:space="preserve">Time is not up: Temporal complexity of older Americans’ lives, </w:t>
      </w:r>
      <w:r w:rsidRPr="00EA5143">
        <w:rPr>
          <w:rFonts w:ascii="Garamond" w:hAnsi="Garamond" w:cs="Times New Roman"/>
          <w:i/>
          <w:color w:val="000000" w:themeColor="text1"/>
          <w:szCs w:val="24"/>
        </w:rPr>
        <w:t>Journal of Cross Cultural Gerontology</w:t>
      </w:r>
      <w:r w:rsidR="001E5910" w:rsidRPr="00EA5143">
        <w:rPr>
          <w:rFonts w:ascii="Garamond" w:hAnsi="Garamond" w:cs="Times New Roman"/>
          <w:color w:val="000000" w:themeColor="text1"/>
          <w:szCs w:val="24"/>
        </w:rPr>
        <w:t>, 20(1), pp.</w:t>
      </w:r>
      <w:r w:rsidRPr="00EA5143">
        <w:rPr>
          <w:rFonts w:ascii="Garamond" w:hAnsi="Garamond" w:cs="Times New Roman"/>
          <w:color w:val="000000" w:themeColor="text1"/>
          <w:szCs w:val="24"/>
        </w:rPr>
        <w:t xml:space="preserve"> 3-26.</w:t>
      </w:r>
    </w:p>
    <w:p w14:paraId="68888C5D" w14:textId="77777777" w:rsidR="00572AF1" w:rsidRPr="00EA5143" w:rsidRDefault="00572AF1"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Twigg</w:t>
      </w:r>
      <w:r w:rsidR="001E5910" w:rsidRPr="00EA5143">
        <w:rPr>
          <w:rFonts w:ascii="Garamond" w:hAnsi="Garamond" w:cs="Times New Roman"/>
          <w:color w:val="000000" w:themeColor="text1"/>
          <w:szCs w:val="24"/>
        </w:rPr>
        <w:t>, J.</w:t>
      </w:r>
      <w:r w:rsidRPr="00EA5143">
        <w:rPr>
          <w:rFonts w:ascii="Garamond" w:hAnsi="Garamond" w:cs="Times New Roman"/>
          <w:color w:val="000000" w:themeColor="text1"/>
          <w:szCs w:val="24"/>
        </w:rPr>
        <w:t xml:space="preserve"> (1999)</w:t>
      </w:r>
      <w:r w:rsidR="001E5910" w:rsidRPr="00EA5143">
        <w:rPr>
          <w:rFonts w:ascii="Garamond" w:hAnsi="Garamond" w:cs="Times New Roman"/>
          <w:color w:val="000000" w:themeColor="text1"/>
          <w:szCs w:val="24"/>
        </w:rPr>
        <w:t xml:space="preserve">. </w:t>
      </w:r>
      <w:r w:rsidRPr="00EA5143">
        <w:rPr>
          <w:rFonts w:ascii="Garamond" w:hAnsi="Garamond" w:cs="Times New Roman"/>
          <w:color w:val="000000" w:themeColor="text1"/>
          <w:szCs w:val="24"/>
        </w:rPr>
        <w:t>The spatial ordering of care: public and pri</w:t>
      </w:r>
      <w:r w:rsidR="001E5910" w:rsidRPr="00EA5143">
        <w:rPr>
          <w:rFonts w:ascii="Garamond" w:hAnsi="Garamond" w:cs="Times New Roman"/>
          <w:color w:val="000000" w:themeColor="text1"/>
          <w:szCs w:val="24"/>
        </w:rPr>
        <w:t>vate in bathing support at home,</w:t>
      </w:r>
      <w:r w:rsidRPr="00EA5143">
        <w:rPr>
          <w:rFonts w:ascii="Garamond" w:hAnsi="Garamond" w:cs="Times New Roman"/>
          <w:color w:val="000000" w:themeColor="text1"/>
          <w:szCs w:val="24"/>
        </w:rPr>
        <w:t xml:space="preserve"> </w:t>
      </w:r>
      <w:r w:rsidRPr="00EA5143">
        <w:rPr>
          <w:rFonts w:ascii="Garamond" w:hAnsi="Garamond" w:cs="Times New Roman"/>
          <w:i/>
          <w:color w:val="000000" w:themeColor="text1"/>
          <w:szCs w:val="24"/>
        </w:rPr>
        <w:t>Sociology of Health and Illness</w:t>
      </w:r>
      <w:r w:rsidRPr="00EA5143">
        <w:rPr>
          <w:rFonts w:ascii="Garamond" w:hAnsi="Garamond" w:cs="Times New Roman"/>
          <w:color w:val="000000" w:themeColor="text1"/>
          <w:szCs w:val="24"/>
        </w:rPr>
        <w:t>, 21(4</w:t>
      </w:r>
      <w:r w:rsidR="001E5910" w:rsidRPr="00EA5143">
        <w:rPr>
          <w:rFonts w:ascii="Garamond" w:hAnsi="Garamond" w:cs="Times New Roman"/>
          <w:color w:val="000000" w:themeColor="text1"/>
          <w:szCs w:val="24"/>
        </w:rPr>
        <w:t xml:space="preserve">), pp. </w:t>
      </w:r>
      <w:r w:rsidRPr="00EA5143">
        <w:rPr>
          <w:rFonts w:ascii="Garamond" w:hAnsi="Garamond" w:cs="Times New Roman"/>
          <w:color w:val="000000" w:themeColor="text1"/>
          <w:szCs w:val="24"/>
        </w:rPr>
        <w:t>381-400.</w:t>
      </w:r>
    </w:p>
    <w:p w14:paraId="597DC88A" w14:textId="77777777" w:rsidR="000F0154" w:rsidRPr="00EA5143" w:rsidRDefault="000F0154"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Twigg, J. (2000)</w:t>
      </w:r>
      <w:r w:rsidR="001E591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Carework as a form of bodywork, </w:t>
      </w:r>
      <w:r w:rsidRPr="00EA5143">
        <w:rPr>
          <w:rFonts w:ascii="Garamond" w:hAnsi="Garamond" w:cs="Times New Roman"/>
          <w:i/>
          <w:color w:val="000000" w:themeColor="text1"/>
          <w:szCs w:val="24"/>
        </w:rPr>
        <w:t>Ageing and Society</w:t>
      </w:r>
      <w:r w:rsidRPr="00EA5143">
        <w:rPr>
          <w:rFonts w:ascii="Garamond" w:hAnsi="Garamond" w:cs="Times New Roman"/>
          <w:color w:val="000000" w:themeColor="text1"/>
          <w:szCs w:val="24"/>
        </w:rPr>
        <w:t>, 20(4), 389-411.</w:t>
      </w:r>
    </w:p>
    <w:p w14:paraId="49834088" w14:textId="77777777" w:rsidR="0078625D" w:rsidRPr="00EA5143" w:rsidRDefault="00BC13FD"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Twigg, J</w:t>
      </w:r>
      <w:r w:rsidR="0078625D" w:rsidRPr="00EA5143">
        <w:rPr>
          <w:rFonts w:ascii="Garamond" w:hAnsi="Garamond" w:cs="Times New Roman"/>
          <w:color w:val="000000" w:themeColor="text1"/>
          <w:szCs w:val="24"/>
        </w:rPr>
        <w:t>.</w:t>
      </w:r>
      <w:r w:rsidRPr="00EA5143">
        <w:rPr>
          <w:rFonts w:ascii="Garamond" w:hAnsi="Garamond" w:cs="Times New Roman"/>
          <w:color w:val="000000" w:themeColor="text1"/>
          <w:szCs w:val="24"/>
        </w:rPr>
        <w:t>(2010)</w:t>
      </w:r>
      <w:r w:rsidR="001E5910" w:rsidRPr="00EA5143">
        <w:rPr>
          <w:rFonts w:ascii="Garamond" w:hAnsi="Garamond" w:cs="Times New Roman"/>
          <w:color w:val="000000" w:themeColor="text1"/>
          <w:szCs w:val="24"/>
        </w:rPr>
        <w:t xml:space="preserve">. </w:t>
      </w:r>
      <w:r w:rsidR="0078625D" w:rsidRPr="00EA5143">
        <w:rPr>
          <w:rFonts w:ascii="Garamond" w:hAnsi="Garamond" w:cs="Times New Roman"/>
          <w:color w:val="000000" w:themeColor="text1"/>
          <w:szCs w:val="24"/>
        </w:rPr>
        <w:t>Clothing and d</w:t>
      </w:r>
      <w:r w:rsidR="001E5910" w:rsidRPr="00EA5143">
        <w:rPr>
          <w:rFonts w:ascii="Garamond" w:hAnsi="Garamond" w:cs="Times New Roman"/>
          <w:color w:val="000000" w:themeColor="text1"/>
          <w:szCs w:val="24"/>
        </w:rPr>
        <w:t>ementia: A neglected dimension?</w:t>
      </w:r>
      <w:r w:rsidR="0078625D" w:rsidRPr="00EA5143">
        <w:rPr>
          <w:rFonts w:ascii="Garamond" w:hAnsi="Garamond" w:cs="Times New Roman"/>
          <w:color w:val="000000" w:themeColor="text1"/>
          <w:szCs w:val="24"/>
        </w:rPr>
        <w:t xml:space="preserve"> </w:t>
      </w:r>
      <w:r w:rsidR="0078625D" w:rsidRPr="00EA5143">
        <w:rPr>
          <w:rFonts w:ascii="Garamond" w:hAnsi="Garamond" w:cs="Times New Roman"/>
          <w:i/>
          <w:color w:val="000000" w:themeColor="text1"/>
          <w:szCs w:val="24"/>
        </w:rPr>
        <w:t>Journal of Aging Studies</w:t>
      </w:r>
      <w:r w:rsidR="001E5910" w:rsidRPr="00EA5143">
        <w:rPr>
          <w:rFonts w:ascii="Garamond" w:hAnsi="Garamond" w:cs="Times New Roman"/>
          <w:color w:val="000000" w:themeColor="text1"/>
          <w:szCs w:val="24"/>
        </w:rPr>
        <w:t>, 24(</w:t>
      </w:r>
      <w:r w:rsidRPr="00EA5143">
        <w:rPr>
          <w:rFonts w:ascii="Garamond" w:hAnsi="Garamond" w:cs="Times New Roman"/>
          <w:color w:val="000000" w:themeColor="text1"/>
          <w:szCs w:val="24"/>
        </w:rPr>
        <w:t>4</w:t>
      </w:r>
      <w:r w:rsidR="001E5910"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w:t>
      </w:r>
      <w:r w:rsidR="001E5910" w:rsidRPr="00EA5143">
        <w:rPr>
          <w:rFonts w:ascii="Garamond" w:hAnsi="Garamond" w:cs="Times New Roman"/>
          <w:color w:val="000000" w:themeColor="text1"/>
          <w:szCs w:val="24"/>
        </w:rPr>
        <w:t>pp. 223–</w:t>
      </w:r>
      <w:r w:rsidR="0078625D" w:rsidRPr="00EA5143">
        <w:rPr>
          <w:rFonts w:ascii="Garamond" w:hAnsi="Garamond" w:cs="Times New Roman"/>
          <w:color w:val="000000" w:themeColor="text1"/>
          <w:szCs w:val="24"/>
        </w:rPr>
        <w:t>30.</w:t>
      </w:r>
    </w:p>
    <w:p w14:paraId="4B4F788C" w14:textId="77777777" w:rsidR="002E3287" w:rsidRPr="00EA5143" w:rsidRDefault="002E328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Twigg, J. (2013). </w:t>
      </w:r>
      <w:r w:rsidRPr="00EA5143">
        <w:rPr>
          <w:rFonts w:ascii="Garamond" w:hAnsi="Garamond" w:cs="Times New Roman"/>
          <w:i/>
          <w:color w:val="000000" w:themeColor="text1"/>
          <w:szCs w:val="24"/>
        </w:rPr>
        <w:t>Fashion and Age: Dress, the Body and Later Life</w:t>
      </w:r>
      <w:r w:rsidRPr="00EA5143">
        <w:rPr>
          <w:rFonts w:ascii="Garamond" w:hAnsi="Garamond" w:cs="Times New Roman"/>
          <w:color w:val="000000" w:themeColor="text1"/>
          <w:szCs w:val="24"/>
        </w:rPr>
        <w:t>. Berg, Oxford.</w:t>
      </w:r>
    </w:p>
    <w:p w14:paraId="42D07637" w14:textId="77777777" w:rsidR="009173E1" w:rsidRPr="00EA5143" w:rsidRDefault="0062168F"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Valentine, G. (1999). </w:t>
      </w:r>
      <w:r w:rsidR="009173E1" w:rsidRPr="00EA5143">
        <w:rPr>
          <w:rFonts w:ascii="Garamond" w:hAnsi="Garamond" w:cs="Times New Roman"/>
          <w:color w:val="000000" w:themeColor="text1"/>
          <w:szCs w:val="24"/>
        </w:rPr>
        <w:t>Doing household research: interviewing couples together and ap</w:t>
      </w:r>
      <w:r w:rsidRPr="00EA5143">
        <w:rPr>
          <w:rFonts w:ascii="Garamond" w:hAnsi="Garamond" w:cs="Times New Roman"/>
          <w:color w:val="000000" w:themeColor="text1"/>
          <w:szCs w:val="24"/>
        </w:rPr>
        <w:t>art</w:t>
      </w:r>
      <w:r w:rsidR="009173E1" w:rsidRPr="00EA5143">
        <w:rPr>
          <w:rFonts w:ascii="Garamond" w:hAnsi="Garamond" w:cs="Times New Roman"/>
          <w:color w:val="000000" w:themeColor="text1"/>
          <w:szCs w:val="24"/>
        </w:rPr>
        <w:t xml:space="preserve">, </w:t>
      </w:r>
      <w:r w:rsidR="009173E1" w:rsidRPr="00EA5143">
        <w:rPr>
          <w:rFonts w:ascii="Garamond" w:hAnsi="Garamond" w:cs="Times New Roman"/>
          <w:i/>
          <w:color w:val="000000" w:themeColor="text1"/>
          <w:szCs w:val="24"/>
        </w:rPr>
        <w:t>Area</w:t>
      </w:r>
      <w:r w:rsidRPr="00EA5143">
        <w:rPr>
          <w:rFonts w:ascii="Garamond" w:hAnsi="Garamond" w:cs="Times New Roman"/>
          <w:color w:val="000000" w:themeColor="text1"/>
          <w:szCs w:val="24"/>
        </w:rPr>
        <w:t>, 31(1), pp.</w:t>
      </w:r>
      <w:r w:rsidR="009173E1" w:rsidRPr="00EA5143">
        <w:rPr>
          <w:rFonts w:ascii="Garamond" w:hAnsi="Garamond" w:cs="Times New Roman"/>
          <w:color w:val="000000" w:themeColor="text1"/>
          <w:szCs w:val="24"/>
        </w:rPr>
        <w:t xml:space="preserve"> 67-74.</w:t>
      </w:r>
    </w:p>
    <w:p w14:paraId="5253F046" w14:textId="77777777" w:rsidR="003F41A2" w:rsidRPr="00EA5143" w:rsidRDefault="003F41A2"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van Wersch, A. (2001)</w:t>
      </w:r>
      <w:r w:rsidR="0062168F"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Cancer, breast reconstruction and clothes. </w:t>
      </w:r>
      <w:r w:rsidR="0062168F" w:rsidRPr="00EA5143">
        <w:rPr>
          <w:rFonts w:ascii="Garamond" w:hAnsi="Garamond" w:cs="Times New Roman"/>
          <w:color w:val="000000" w:themeColor="text1"/>
          <w:szCs w:val="24"/>
        </w:rPr>
        <w:t xml:space="preserve">In: A. Guy, E. Green and M. Banim, eds., </w:t>
      </w:r>
      <w:r w:rsidR="0062168F" w:rsidRPr="00EA5143">
        <w:rPr>
          <w:rFonts w:ascii="Garamond" w:hAnsi="Garamond" w:cs="Times New Roman"/>
          <w:i/>
          <w:color w:val="000000" w:themeColor="text1"/>
          <w:szCs w:val="24"/>
        </w:rPr>
        <w:t>Through the Wardrobe: Women’s Relationships with their Clothes</w:t>
      </w:r>
      <w:r w:rsidR="0062168F" w:rsidRPr="00EA5143">
        <w:rPr>
          <w:rFonts w:ascii="Garamond" w:hAnsi="Garamond" w:cs="Times New Roman"/>
          <w:color w:val="000000" w:themeColor="text1"/>
          <w:szCs w:val="24"/>
        </w:rPr>
        <w:t xml:space="preserve">. Oxford: Berg, pp. </w:t>
      </w:r>
      <w:r w:rsidRPr="00EA5143">
        <w:rPr>
          <w:rFonts w:ascii="Garamond" w:hAnsi="Garamond" w:cs="Times New Roman"/>
          <w:color w:val="000000" w:themeColor="text1"/>
          <w:szCs w:val="24"/>
        </w:rPr>
        <w:t>189-202</w:t>
      </w:r>
      <w:r w:rsidR="00E72E52" w:rsidRPr="00EA5143">
        <w:rPr>
          <w:rFonts w:ascii="Garamond" w:hAnsi="Garamond" w:cs="Times New Roman"/>
          <w:color w:val="000000" w:themeColor="text1"/>
          <w:szCs w:val="24"/>
        </w:rPr>
        <w:t>.</w:t>
      </w:r>
    </w:p>
    <w:p w14:paraId="79359487" w14:textId="77777777" w:rsidR="00E72E52" w:rsidRPr="00EA5143" w:rsidRDefault="000D2117"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Ward, R., Campbell, S</w:t>
      </w:r>
      <w:r w:rsidR="00E72E52"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and Keady, J.</w:t>
      </w:r>
      <w:r w:rsidR="00E72E52" w:rsidRPr="00EA5143">
        <w:rPr>
          <w:rFonts w:ascii="Garamond" w:hAnsi="Garamond" w:cs="Times New Roman"/>
          <w:color w:val="000000" w:themeColor="text1"/>
          <w:szCs w:val="24"/>
        </w:rPr>
        <w:t xml:space="preserve"> (2014).</w:t>
      </w:r>
      <w:r w:rsidR="0062168F" w:rsidRPr="00EA5143">
        <w:rPr>
          <w:rFonts w:ascii="Garamond" w:hAnsi="Garamond" w:cs="Times New Roman"/>
          <w:color w:val="000000" w:themeColor="text1"/>
          <w:szCs w:val="24"/>
        </w:rPr>
        <w:t xml:space="preserve"> ‘</w:t>
      </w:r>
      <w:r w:rsidR="00E72E52" w:rsidRPr="00EA5143">
        <w:rPr>
          <w:rFonts w:ascii="Garamond" w:hAnsi="Garamond" w:cs="Times New Roman"/>
          <w:color w:val="000000" w:themeColor="text1"/>
          <w:szCs w:val="24"/>
        </w:rPr>
        <w:t>Once I had money in my pocket, I was every colour under the sun’: using ‘appearance biographies’ to explore the meanings of appea</w:t>
      </w:r>
      <w:r w:rsidR="00F7534E" w:rsidRPr="00EA5143">
        <w:rPr>
          <w:rFonts w:ascii="Garamond" w:hAnsi="Garamond" w:cs="Times New Roman"/>
          <w:color w:val="000000" w:themeColor="text1"/>
          <w:szCs w:val="24"/>
        </w:rPr>
        <w:t>rance for people with dementia,</w:t>
      </w:r>
      <w:r w:rsidR="00E72E52" w:rsidRPr="00EA5143">
        <w:rPr>
          <w:rFonts w:ascii="Garamond" w:hAnsi="Garamond" w:cs="Times New Roman"/>
          <w:color w:val="000000" w:themeColor="text1"/>
          <w:szCs w:val="24"/>
        </w:rPr>
        <w:t xml:space="preserve"> </w:t>
      </w:r>
      <w:r w:rsidR="00E72E52" w:rsidRPr="00EA5143">
        <w:rPr>
          <w:rFonts w:ascii="Garamond" w:hAnsi="Garamond" w:cs="Times New Roman"/>
          <w:i/>
          <w:color w:val="000000" w:themeColor="text1"/>
          <w:szCs w:val="24"/>
        </w:rPr>
        <w:t>Journal of Ageing Studies</w:t>
      </w:r>
      <w:r w:rsidR="005C63B8" w:rsidRPr="00EA5143">
        <w:rPr>
          <w:rFonts w:ascii="Garamond" w:hAnsi="Garamond" w:cs="Times New Roman"/>
          <w:i/>
          <w:color w:val="000000" w:themeColor="text1"/>
          <w:szCs w:val="24"/>
        </w:rPr>
        <w:t xml:space="preserve">, </w:t>
      </w:r>
      <w:r w:rsidR="005C63B8" w:rsidRPr="00EA5143">
        <w:rPr>
          <w:rFonts w:ascii="Garamond" w:hAnsi="Garamond" w:cs="Times New Roman"/>
          <w:color w:val="000000" w:themeColor="text1"/>
          <w:szCs w:val="24"/>
        </w:rPr>
        <w:t xml:space="preserve">30, 64-72. </w:t>
      </w:r>
    </w:p>
    <w:p w14:paraId="178FFCDA" w14:textId="77777777" w:rsidR="00874E45" w:rsidRPr="00EA5143" w:rsidRDefault="000E0191" w:rsidP="00431C26">
      <w:pPr>
        <w:spacing w:line="288" w:lineRule="auto"/>
        <w:rPr>
          <w:rFonts w:ascii="Garamond" w:hAnsi="Garamond"/>
          <w:color w:val="000000" w:themeColor="text1"/>
          <w:szCs w:val="24"/>
        </w:rPr>
      </w:pPr>
      <w:r w:rsidRPr="00EA5143">
        <w:rPr>
          <w:rFonts w:ascii="Garamond" w:hAnsi="Garamond" w:cs="Times New Roman"/>
          <w:color w:val="000000" w:themeColor="text1"/>
          <w:szCs w:val="24"/>
        </w:rPr>
        <w:t>Weiss, G. (2009)</w:t>
      </w:r>
      <w:r w:rsidR="00874E45"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Intertwined identities: challenges to bodily autonomy. </w:t>
      </w:r>
      <w:r w:rsidRPr="00EA5143">
        <w:rPr>
          <w:rFonts w:ascii="Garamond" w:hAnsi="Garamond" w:cs="Times New Roman"/>
          <w:i/>
          <w:color w:val="000000" w:themeColor="text1"/>
          <w:szCs w:val="24"/>
        </w:rPr>
        <w:t>Perspectives: International Postgraduate Journal of Philosophy</w:t>
      </w:r>
      <w:r w:rsidRPr="00EA5143">
        <w:rPr>
          <w:rFonts w:ascii="Garamond" w:hAnsi="Garamond" w:cs="Times New Roman"/>
          <w:color w:val="000000" w:themeColor="text1"/>
          <w:szCs w:val="24"/>
        </w:rPr>
        <w:t xml:space="preserve">, 2(1). </w:t>
      </w:r>
      <w:r w:rsidR="00874E45" w:rsidRPr="00EA5143">
        <w:rPr>
          <w:rFonts w:ascii="Garamond" w:hAnsi="Garamond" w:cs="Times New Roman"/>
          <w:color w:val="000000" w:themeColor="text1"/>
          <w:szCs w:val="24"/>
        </w:rPr>
        <w:t>Available at</w:t>
      </w:r>
      <w:r w:rsidRPr="00EA5143">
        <w:rPr>
          <w:rFonts w:ascii="Garamond" w:hAnsi="Garamond" w:cs="Times New Roman"/>
          <w:color w:val="000000" w:themeColor="text1"/>
          <w:szCs w:val="24"/>
        </w:rPr>
        <w:t xml:space="preserve">: </w:t>
      </w:r>
      <w:hyperlink r:id="rId10" w:history="1">
        <w:r w:rsidRPr="00EA5143">
          <w:rPr>
            <w:rStyle w:val="Hyperlink"/>
            <w:rFonts w:ascii="Garamond" w:hAnsi="Garamond" w:cs="Times New Roman"/>
            <w:color w:val="000000" w:themeColor="text1"/>
            <w:szCs w:val="24"/>
          </w:rPr>
          <w:t>http://www.ucd.ie/philosophy/perspectives/resources/Gail_Weiss.pdf</w:t>
        </w:r>
      </w:hyperlink>
      <w:r w:rsidR="00874E45" w:rsidRPr="00EA5143">
        <w:rPr>
          <w:rStyle w:val="Hyperlink"/>
          <w:rFonts w:ascii="Garamond" w:hAnsi="Garamond" w:cs="Times New Roman"/>
          <w:color w:val="000000" w:themeColor="text1"/>
          <w:szCs w:val="24"/>
        </w:rPr>
        <w:t xml:space="preserve"> </w:t>
      </w:r>
      <w:r w:rsidR="00874E45" w:rsidRPr="00EA5143">
        <w:rPr>
          <w:rFonts w:ascii="Garamond" w:hAnsi="Garamond" w:cs="Times New Roman"/>
          <w:color w:val="000000" w:themeColor="text1"/>
          <w:szCs w:val="24"/>
        </w:rPr>
        <w:t>[Accessed 25 Mar. 2014]</w:t>
      </w:r>
    </w:p>
    <w:p w14:paraId="09E3E9C7" w14:textId="77777777" w:rsidR="00654FC8" w:rsidRPr="00EA5143" w:rsidRDefault="00654FC8"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 xml:space="preserve">Williams, B. and Barlow, J.H. (1998). Falling out with my shadow: lay perceptions of the body in the context of arthritis. In </w:t>
      </w:r>
      <w:r w:rsidR="00874E45" w:rsidRPr="00EA5143">
        <w:rPr>
          <w:rFonts w:ascii="Garamond" w:hAnsi="Garamond"/>
          <w:color w:val="000000" w:themeColor="text1"/>
          <w:szCs w:val="24"/>
        </w:rPr>
        <w:t xml:space="preserve">S. </w:t>
      </w:r>
      <w:r w:rsidRPr="00EA5143">
        <w:rPr>
          <w:rFonts w:ascii="Garamond" w:hAnsi="Garamond"/>
          <w:color w:val="000000" w:themeColor="text1"/>
          <w:szCs w:val="24"/>
        </w:rPr>
        <w:t>Nettleton</w:t>
      </w:r>
      <w:r w:rsidR="00874E45" w:rsidRPr="00EA5143">
        <w:rPr>
          <w:rFonts w:ascii="Garamond" w:hAnsi="Garamond"/>
          <w:color w:val="000000" w:themeColor="text1"/>
          <w:szCs w:val="24"/>
        </w:rPr>
        <w:t xml:space="preserve"> </w:t>
      </w:r>
      <w:r w:rsidRPr="00EA5143">
        <w:rPr>
          <w:rFonts w:ascii="Garamond" w:hAnsi="Garamond"/>
          <w:color w:val="000000" w:themeColor="text1"/>
          <w:szCs w:val="24"/>
        </w:rPr>
        <w:t xml:space="preserve">and </w:t>
      </w:r>
      <w:r w:rsidR="00874E45" w:rsidRPr="00EA5143">
        <w:rPr>
          <w:rFonts w:ascii="Garamond" w:hAnsi="Garamond"/>
          <w:color w:val="000000" w:themeColor="text1"/>
          <w:szCs w:val="24"/>
        </w:rPr>
        <w:t>J. Watson, eds.,</w:t>
      </w:r>
      <w:r w:rsidRPr="00EA5143">
        <w:rPr>
          <w:rFonts w:ascii="Garamond" w:hAnsi="Garamond"/>
          <w:color w:val="000000" w:themeColor="text1"/>
          <w:szCs w:val="24"/>
        </w:rPr>
        <w:t xml:space="preserve"> </w:t>
      </w:r>
      <w:r w:rsidRPr="00EA5143">
        <w:rPr>
          <w:rFonts w:ascii="Garamond" w:hAnsi="Garamond"/>
          <w:i/>
          <w:color w:val="000000" w:themeColor="text1"/>
          <w:szCs w:val="24"/>
        </w:rPr>
        <w:t>The Body in Everyday Life</w:t>
      </w:r>
      <w:r w:rsidR="00DD288C" w:rsidRPr="00EA5143">
        <w:rPr>
          <w:rFonts w:ascii="Garamond" w:hAnsi="Garamond"/>
          <w:color w:val="000000" w:themeColor="text1"/>
          <w:szCs w:val="24"/>
        </w:rPr>
        <w:t>. London</w:t>
      </w:r>
      <w:r w:rsidR="00874E45" w:rsidRPr="00EA5143">
        <w:rPr>
          <w:rFonts w:ascii="Garamond" w:hAnsi="Garamond"/>
          <w:color w:val="000000" w:themeColor="text1"/>
          <w:szCs w:val="24"/>
        </w:rPr>
        <w:t>: Routledge, pp. 124-</w:t>
      </w:r>
      <w:r w:rsidR="004178CC" w:rsidRPr="00EA5143">
        <w:rPr>
          <w:rFonts w:ascii="Garamond" w:hAnsi="Garamond"/>
          <w:color w:val="000000" w:themeColor="text1"/>
          <w:szCs w:val="24"/>
        </w:rPr>
        <w:t xml:space="preserve">41. </w:t>
      </w:r>
    </w:p>
    <w:p w14:paraId="078C1BB6" w14:textId="77777777" w:rsidR="00F10422" w:rsidRPr="00EA5143" w:rsidRDefault="00F10422" w:rsidP="00A95F81">
      <w:pPr>
        <w:spacing w:line="288" w:lineRule="auto"/>
        <w:jc w:val="both"/>
        <w:rPr>
          <w:rFonts w:ascii="Garamond" w:hAnsi="Garamond"/>
          <w:color w:val="000000" w:themeColor="text1"/>
          <w:szCs w:val="24"/>
        </w:rPr>
      </w:pPr>
      <w:r w:rsidRPr="00EA5143">
        <w:rPr>
          <w:rFonts w:ascii="Garamond" w:hAnsi="Garamond"/>
          <w:color w:val="000000" w:themeColor="text1"/>
          <w:szCs w:val="24"/>
        </w:rPr>
        <w:t xml:space="preserve">Woodward, S. (2007). </w:t>
      </w:r>
      <w:r w:rsidRPr="00EA5143">
        <w:rPr>
          <w:rFonts w:ascii="Garamond" w:hAnsi="Garamond"/>
          <w:i/>
          <w:color w:val="000000" w:themeColor="text1"/>
          <w:szCs w:val="24"/>
        </w:rPr>
        <w:t>Why Women Wear What They Wear.</w:t>
      </w:r>
      <w:r w:rsidRPr="00EA5143">
        <w:rPr>
          <w:rFonts w:ascii="Garamond" w:hAnsi="Garamond"/>
          <w:color w:val="000000" w:themeColor="text1"/>
          <w:szCs w:val="24"/>
        </w:rPr>
        <w:t xml:space="preserve"> Berg: Oxford.</w:t>
      </w:r>
    </w:p>
    <w:p w14:paraId="250FD33C" w14:textId="2C9D4496" w:rsidR="00947A2B" w:rsidRPr="00EA5143" w:rsidRDefault="00992729"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 xml:space="preserve">Wolfensberger, W. </w:t>
      </w:r>
      <w:r w:rsidR="0082479C" w:rsidRPr="00EA5143">
        <w:rPr>
          <w:rFonts w:ascii="Garamond" w:hAnsi="Garamond" w:cs="Times New Roman"/>
          <w:color w:val="000000" w:themeColor="text1"/>
          <w:szCs w:val="24"/>
        </w:rPr>
        <w:t>(197</w:t>
      </w:r>
      <w:r w:rsidRPr="00EA5143">
        <w:rPr>
          <w:rFonts w:ascii="Garamond" w:hAnsi="Garamond" w:cs="Times New Roman"/>
          <w:color w:val="000000" w:themeColor="text1"/>
          <w:szCs w:val="24"/>
        </w:rPr>
        <w:t xml:space="preserve">2). </w:t>
      </w:r>
      <w:r w:rsidRPr="00EA5143">
        <w:rPr>
          <w:rFonts w:ascii="Garamond" w:hAnsi="Garamond" w:cs="Times New Roman"/>
          <w:i/>
          <w:color w:val="000000" w:themeColor="text1"/>
          <w:szCs w:val="24"/>
        </w:rPr>
        <w:t xml:space="preserve">The Principle of Normalization in Human Services. </w:t>
      </w:r>
      <w:r w:rsidRPr="00EA5143">
        <w:rPr>
          <w:rFonts w:ascii="Garamond" w:hAnsi="Garamond" w:cs="Times New Roman"/>
          <w:color w:val="000000" w:themeColor="text1"/>
          <w:szCs w:val="24"/>
        </w:rPr>
        <w:t xml:space="preserve">Toronto: National Institute of Mental Retardation. </w:t>
      </w:r>
    </w:p>
    <w:p w14:paraId="285CEB1C" w14:textId="12005A3A" w:rsidR="00A16B6A" w:rsidRPr="00EA5143" w:rsidRDefault="00A16B6A" w:rsidP="00A16B6A">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lastRenderedPageBreak/>
        <w:t xml:space="preserve">Wolfensberger, W. (1983). Social role valorization: A proposed new term for the principle of normalisation. </w:t>
      </w:r>
      <w:r w:rsidRPr="00EA5143">
        <w:rPr>
          <w:rFonts w:ascii="Garamond" w:hAnsi="Garamond" w:cs="Times New Roman"/>
          <w:i/>
          <w:color w:val="000000" w:themeColor="text1"/>
          <w:szCs w:val="24"/>
        </w:rPr>
        <w:t>Mental Retardation</w:t>
      </w:r>
      <w:r w:rsidRPr="00EA5143">
        <w:rPr>
          <w:rFonts w:ascii="Garamond" w:hAnsi="Garamond" w:cs="Times New Roman"/>
          <w:color w:val="000000" w:themeColor="text1"/>
          <w:szCs w:val="24"/>
        </w:rPr>
        <w:t>, 21(6), pp. 234–9.</w:t>
      </w:r>
    </w:p>
    <w:p w14:paraId="6B276E86" w14:textId="77777777" w:rsidR="0078587C" w:rsidRPr="00EA5143" w:rsidRDefault="0078587C" w:rsidP="00A95F81">
      <w:pPr>
        <w:spacing w:line="288" w:lineRule="auto"/>
        <w:jc w:val="both"/>
        <w:rPr>
          <w:rFonts w:ascii="Garamond" w:hAnsi="Garamond" w:cs="Times New Roman"/>
          <w:color w:val="000000" w:themeColor="text1"/>
          <w:szCs w:val="24"/>
        </w:rPr>
      </w:pPr>
      <w:r w:rsidRPr="00EA5143">
        <w:rPr>
          <w:rFonts w:ascii="Garamond" w:hAnsi="Garamond" w:cs="Times New Roman"/>
          <w:color w:val="000000" w:themeColor="text1"/>
          <w:szCs w:val="24"/>
        </w:rPr>
        <w:t>Yates, S., Dyson, S. and Hiles, D. (2008)</w:t>
      </w:r>
      <w:r w:rsidR="00874E45" w:rsidRPr="00EA5143">
        <w:rPr>
          <w:rFonts w:ascii="Garamond" w:hAnsi="Garamond" w:cs="Times New Roman"/>
          <w:color w:val="000000" w:themeColor="text1"/>
          <w:szCs w:val="24"/>
        </w:rPr>
        <w:t>.</w:t>
      </w:r>
      <w:r w:rsidRPr="00EA5143">
        <w:rPr>
          <w:rFonts w:ascii="Garamond" w:hAnsi="Garamond" w:cs="Times New Roman"/>
          <w:color w:val="000000" w:themeColor="text1"/>
          <w:szCs w:val="24"/>
        </w:rPr>
        <w:t xml:space="preserve"> Beyond normalisation and impairment: Theorising subjectivity for learning difficulties theory and practice. </w:t>
      </w:r>
      <w:r w:rsidRPr="00EA5143">
        <w:rPr>
          <w:rFonts w:ascii="Garamond" w:hAnsi="Garamond" w:cs="Times New Roman"/>
          <w:i/>
          <w:color w:val="000000" w:themeColor="text1"/>
          <w:szCs w:val="24"/>
        </w:rPr>
        <w:t>Disability and Society</w:t>
      </w:r>
      <w:r w:rsidRPr="00EA5143">
        <w:rPr>
          <w:rFonts w:ascii="Garamond" w:hAnsi="Garamond" w:cs="Times New Roman"/>
          <w:color w:val="000000" w:themeColor="text1"/>
          <w:szCs w:val="24"/>
        </w:rPr>
        <w:t>, 23(3), pp. 247-58.</w:t>
      </w:r>
    </w:p>
    <w:p w14:paraId="62C800B1" w14:textId="77777777" w:rsidR="00633FE7" w:rsidRPr="00EA5143" w:rsidRDefault="00633FE7" w:rsidP="00A95F81">
      <w:pPr>
        <w:spacing w:line="288" w:lineRule="auto"/>
        <w:jc w:val="both"/>
        <w:rPr>
          <w:rFonts w:ascii="Garamond" w:hAnsi="Garamond" w:cs="Times New Roman"/>
          <w:color w:val="000000" w:themeColor="text1"/>
          <w:szCs w:val="24"/>
        </w:rPr>
      </w:pPr>
    </w:p>
    <w:sectPr w:rsidR="00633FE7" w:rsidRPr="00EA5143" w:rsidSect="00B32484">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F5686" w14:textId="77777777" w:rsidR="001378C3" w:rsidRDefault="001378C3" w:rsidP="00D16306">
      <w:pPr>
        <w:spacing w:after="0" w:line="240" w:lineRule="auto"/>
      </w:pPr>
      <w:r>
        <w:separator/>
      </w:r>
    </w:p>
  </w:endnote>
  <w:endnote w:type="continuationSeparator" w:id="0">
    <w:p w14:paraId="57D91524" w14:textId="77777777" w:rsidR="001378C3" w:rsidRDefault="001378C3" w:rsidP="00D16306">
      <w:pPr>
        <w:spacing w:after="0" w:line="240" w:lineRule="auto"/>
      </w:pPr>
      <w:r>
        <w:continuationSeparator/>
      </w:r>
    </w:p>
  </w:endnote>
  <w:endnote w:id="1">
    <w:p w14:paraId="603B7CC4" w14:textId="47F7330F" w:rsidR="00AF3FEB" w:rsidRPr="008E1B6C" w:rsidRDefault="00AF3FEB" w:rsidP="008E1B6C">
      <w:pPr>
        <w:pStyle w:val="EndnoteText"/>
        <w:jc w:val="both"/>
        <w:rPr>
          <w:rFonts w:ascii="Garamond" w:hAnsi="Garamond"/>
          <w:color w:val="000000" w:themeColor="text1"/>
          <w:sz w:val="18"/>
        </w:rPr>
      </w:pPr>
      <w:r w:rsidRPr="008E1B6C">
        <w:rPr>
          <w:rStyle w:val="EndnoteReference"/>
          <w:rFonts w:ascii="Garamond" w:hAnsi="Garamond"/>
          <w:color w:val="000000" w:themeColor="text1"/>
          <w:sz w:val="18"/>
        </w:rPr>
        <w:endnoteRef/>
      </w:r>
      <w:r w:rsidRPr="008E1B6C">
        <w:rPr>
          <w:rFonts w:ascii="Garamond" w:hAnsi="Garamond"/>
          <w:color w:val="000000" w:themeColor="text1"/>
          <w:sz w:val="18"/>
        </w:rPr>
        <w:t xml:space="preserve"> </w:t>
      </w:r>
      <w:r w:rsidRPr="008E1B6C">
        <w:rPr>
          <w:rFonts w:ascii="Garamond" w:hAnsi="Garamond" w:cs="Times New Roman"/>
          <w:color w:val="000000" w:themeColor="text1"/>
          <w:sz w:val="18"/>
        </w:rPr>
        <w:t>Dementia is not generally included under the rubric of disability in popular understandings. However, the social model of disability has now been broadened to include cognitive or sensory impairment. Like other aspects of disability, the diagnosis, experience and response to dementia is shaped by socio-cultural context, and physical and social barriers shape experiences of dementia as disabling (See</w:t>
      </w:r>
      <w:r>
        <w:rPr>
          <w:rFonts w:ascii="Garamond" w:hAnsi="Garamond" w:cs="Times New Roman"/>
          <w:color w:val="000000" w:themeColor="text1"/>
          <w:sz w:val="18"/>
        </w:rPr>
        <w:t>:</w:t>
      </w:r>
      <w:r w:rsidRPr="008E1B6C">
        <w:rPr>
          <w:rFonts w:ascii="Garamond" w:hAnsi="Garamond" w:cs="Times New Roman"/>
          <w:color w:val="000000" w:themeColor="text1"/>
          <w:sz w:val="18"/>
        </w:rPr>
        <w:t xml:space="preserve"> Downs 2000, Kitwood 1997).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18"/>
      </w:rPr>
      <w:id w:val="19361277"/>
      <w:docPartObj>
        <w:docPartGallery w:val="Page Numbers (Bottom of Page)"/>
        <w:docPartUnique/>
      </w:docPartObj>
    </w:sdtPr>
    <w:sdtEndPr>
      <w:rPr>
        <w:noProof/>
      </w:rPr>
    </w:sdtEndPr>
    <w:sdtContent>
      <w:p w14:paraId="12D40D28" w14:textId="5C01C8CD" w:rsidR="00AF3FEB" w:rsidRPr="000353BD" w:rsidRDefault="00AF3FEB" w:rsidP="000353BD">
        <w:pPr>
          <w:pStyle w:val="Footer"/>
          <w:jc w:val="right"/>
          <w:rPr>
            <w:rFonts w:ascii="Garamond" w:hAnsi="Garamond"/>
            <w:sz w:val="18"/>
          </w:rPr>
        </w:pPr>
        <w:r w:rsidRPr="000353BD">
          <w:rPr>
            <w:rFonts w:ascii="Garamond" w:hAnsi="Garamond"/>
            <w:sz w:val="18"/>
          </w:rPr>
          <w:fldChar w:fldCharType="begin"/>
        </w:r>
        <w:r w:rsidRPr="000353BD">
          <w:rPr>
            <w:rFonts w:ascii="Garamond" w:hAnsi="Garamond"/>
            <w:sz w:val="18"/>
          </w:rPr>
          <w:instrText xml:space="preserve"> PAGE   \* MERGEFORMAT </w:instrText>
        </w:r>
        <w:r w:rsidRPr="000353BD">
          <w:rPr>
            <w:rFonts w:ascii="Garamond" w:hAnsi="Garamond"/>
            <w:sz w:val="18"/>
          </w:rPr>
          <w:fldChar w:fldCharType="separate"/>
        </w:r>
        <w:r w:rsidR="00E1475B">
          <w:rPr>
            <w:rFonts w:ascii="Garamond" w:hAnsi="Garamond"/>
            <w:noProof/>
            <w:sz w:val="18"/>
          </w:rPr>
          <w:t>18</w:t>
        </w:r>
        <w:r w:rsidRPr="000353BD">
          <w:rPr>
            <w:rFonts w:ascii="Garamond" w:hAnsi="Garamond"/>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81B4" w14:textId="77777777" w:rsidR="001378C3" w:rsidRDefault="001378C3" w:rsidP="00D16306">
      <w:pPr>
        <w:spacing w:after="0" w:line="240" w:lineRule="auto"/>
      </w:pPr>
      <w:r>
        <w:separator/>
      </w:r>
    </w:p>
  </w:footnote>
  <w:footnote w:type="continuationSeparator" w:id="0">
    <w:p w14:paraId="01653699" w14:textId="77777777" w:rsidR="001378C3" w:rsidRDefault="001378C3" w:rsidP="00D16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BD8"/>
    <w:multiLevelType w:val="hybridMultilevel"/>
    <w:tmpl w:val="91A4B496"/>
    <w:lvl w:ilvl="0" w:tplc="03D435C8">
      <w:numFmt w:val="bullet"/>
      <w:lvlText w:val="-"/>
      <w:lvlJc w:val="left"/>
      <w:pPr>
        <w:ind w:left="720" w:hanging="360"/>
      </w:pPr>
      <w:rPr>
        <w:rFonts w:ascii="Garamond" w:eastAsia="Times New Roman" w:hAnsi="Garamond"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27748B"/>
    <w:multiLevelType w:val="hybridMultilevel"/>
    <w:tmpl w:val="60BC7BDA"/>
    <w:lvl w:ilvl="0" w:tplc="F3E070C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5608AA"/>
    <w:multiLevelType w:val="hybridMultilevel"/>
    <w:tmpl w:val="EB12C03A"/>
    <w:lvl w:ilvl="0" w:tplc="6DFE06E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37"/>
    <w:rsid w:val="00001A6F"/>
    <w:rsid w:val="0000236F"/>
    <w:rsid w:val="00002DE5"/>
    <w:rsid w:val="00004261"/>
    <w:rsid w:val="0000428B"/>
    <w:rsid w:val="00006260"/>
    <w:rsid w:val="00006CC4"/>
    <w:rsid w:val="00006D26"/>
    <w:rsid w:val="00007814"/>
    <w:rsid w:val="00010C43"/>
    <w:rsid w:val="00013A6D"/>
    <w:rsid w:val="00014823"/>
    <w:rsid w:val="000162CD"/>
    <w:rsid w:val="0001750B"/>
    <w:rsid w:val="00022D5E"/>
    <w:rsid w:val="0002359E"/>
    <w:rsid w:val="000274B4"/>
    <w:rsid w:val="000275F7"/>
    <w:rsid w:val="00032EFF"/>
    <w:rsid w:val="000335B4"/>
    <w:rsid w:val="000353BD"/>
    <w:rsid w:val="0003582C"/>
    <w:rsid w:val="000364AA"/>
    <w:rsid w:val="000442F9"/>
    <w:rsid w:val="00045F03"/>
    <w:rsid w:val="000472AD"/>
    <w:rsid w:val="000476EA"/>
    <w:rsid w:val="000506D3"/>
    <w:rsid w:val="00051FA7"/>
    <w:rsid w:val="00052FD0"/>
    <w:rsid w:val="00055664"/>
    <w:rsid w:val="00057095"/>
    <w:rsid w:val="00057694"/>
    <w:rsid w:val="000652BA"/>
    <w:rsid w:val="00066286"/>
    <w:rsid w:val="00066FD8"/>
    <w:rsid w:val="00070728"/>
    <w:rsid w:val="0007079D"/>
    <w:rsid w:val="0007168B"/>
    <w:rsid w:val="000720E7"/>
    <w:rsid w:val="0007428D"/>
    <w:rsid w:val="000743CF"/>
    <w:rsid w:val="00075AB2"/>
    <w:rsid w:val="00075EB9"/>
    <w:rsid w:val="00076421"/>
    <w:rsid w:val="0007743D"/>
    <w:rsid w:val="00081E81"/>
    <w:rsid w:val="00082DCF"/>
    <w:rsid w:val="00083970"/>
    <w:rsid w:val="00084DFC"/>
    <w:rsid w:val="00085B83"/>
    <w:rsid w:val="0008610F"/>
    <w:rsid w:val="00086CE3"/>
    <w:rsid w:val="00091628"/>
    <w:rsid w:val="00093498"/>
    <w:rsid w:val="00093A0F"/>
    <w:rsid w:val="00093D93"/>
    <w:rsid w:val="00094F51"/>
    <w:rsid w:val="00097EDC"/>
    <w:rsid w:val="00097F83"/>
    <w:rsid w:val="000A193E"/>
    <w:rsid w:val="000A3CE8"/>
    <w:rsid w:val="000A3ECA"/>
    <w:rsid w:val="000A3FC8"/>
    <w:rsid w:val="000A407E"/>
    <w:rsid w:val="000A69C4"/>
    <w:rsid w:val="000A6E44"/>
    <w:rsid w:val="000B0238"/>
    <w:rsid w:val="000B2662"/>
    <w:rsid w:val="000B2AA9"/>
    <w:rsid w:val="000B3144"/>
    <w:rsid w:val="000B4F2E"/>
    <w:rsid w:val="000B6AB7"/>
    <w:rsid w:val="000B6C3F"/>
    <w:rsid w:val="000C0539"/>
    <w:rsid w:val="000C34B1"/>
    <w:rsid w:val="000C496B"/>
    <w:rsid w:val="000C6570"/>
    <w:rsid w:val="000C73BD"/>
    <w:rsid w:val="000C75E5"/>
    <w:rsid w:val="000C7661"/>
    <w:rsid w:val="000C7CD4"/>
    <w:rsid w:val="000C7FA0"/>
    <w:rsid w:val="000D14A9"/>
    <w:rsid w:val="000D2117"/>
    <w:rsid w:val="000D3931"/>
    <w:rsid w:val="000D3DF3"/>
    <w:rsid w:val="000D5D2D"/>
    <w:rsid w:val="000E0191"/>
    <w:rsid w:val="000E0FA0"/>
    <w:rsid w:val="000E23B0"/>
    <w:rsid w:val="000E42FA"/>
    <w:rsid w:val="000E534D"/>
    <w:rsid w:val="000E635F"/>
    <w:rsid w:val="000E78ED"/>
    <w:rsid w:val="000F0154"/>
    <w:rsid w:val="000F6CE1"/>
    <w:rsid w:val="000F74A6"/>
    <w:rsid w:val="000F7E25"/>
    <w:rsid w:val="000F7F15"/>
    <w:rsid w:val="00101145"/>
    <w:rsid w:val="001011C7"/>
    <w:rsid w:val="00101953"/>
    <w:rsid w:val="00101D8D"/>
    <w:rsid w:val="001034E0"/>
    <w:rsid w:val="00105188"/>
    <w:rsid w:val="00105402"/>
    <w:rsid w:val="0010552B"/>
    <w:rsid w:val="0010559F"/>
    <w:rsid w:val="001109AF"/>
    <w:rsid w:val="001150E5"/>
    <w:rsid w:val="00115E3C"/>
    <w:rsid w:val="00120621"/>
    <w:rsid w:val="00120A65"/>
    <w:rsid w:val="0012122B"/>
    <w:rsid w:val="00126DFF"/>
    <w:rsid w:val="00127EC1"/>
    <w:rsid w:val="0013127B"/>
    <w:rsid w:val="00132336"/>
    <w:rsid w:val="001326FB"/>
    <w:rsid w:val="00132C59"/>
    <w:rsid w:val="00132D01"/>
    <w:rsid w:val="001359C1"/>
    <w:rsid w:val="001378C3"/>
    <w:rsid w:val="001406B9"/>
    <w:rsid w:val="00142426"/>
    <w:rsid w:val="001428C1"/>
    <w:rsid w:val="001447F7"/>
    <w:rsid w:val="0014523D"/>
    <w:rsid w:val="001520E1"/>
    <w:rsid w:val="00152A19"/>
    <w:rsid w:val="00152B9A"/>
    <w:rsid w:val="001530CE"/>
    <w:rsid w:val="00153D61"/>
    <w:rsid w:val="00155FA2"/>
    <w:rsid w:val="0016076B"/>
    <w:rsid w:val="00161961"/>
    <w:rsid w:val="00164700"/>
    <w:rsid w:val="00164AC2"/>
    <w:rsid w:val="0016746D"/>
    <w:rsid w:val="00167F18"/>
    <w:rsid w:val="00171AA2"/>
    <w:rsid w:val="001734E6"/>
    <w:rsid w:val="00173B91"/>
    <w:rsid w:val="00173E7E"/>
    <w:rsid w:val="00174176"/>
    <w:rsid w:val="0017546F"/>
    <w:rsid w:val="00176083"/>
    <w:rsid w:val="00180204"/>
    <w:rsid w:val="001805B4"/>
    <w:rsid w:val="00181D6F"/>
    <w:rsid w:val="00182216"/>
    <w:rsid w:val="001856DE"/>
    <w:rsid w:val="00185F49"/>
    <w:rsid w:val="00187601"/>
    <w:rsid w:val="0018779F"/>
    <w:rsid w:val="00190AB0"/>
    <w:rsid w:val="00190BB8"/>
    <w:rsid w:val="00194176"/>
    <w:rsid w:val="001A294D"/>
    <w:rsid w:val="001A2AE1"/>
    <w:rsid w:val="001A47F7"/>
    <w:rsid w:val="001A5C9B"/>
    <w:rsid w:val="001A6A83"/>
    <w:rsid w:val="001A7B81"/>
    <w:rsid w:val="001A7BF8"/>
    <w:rsid w:val="001B1534"/>
    <w:rsid w:val="001B258C"/>
    <w:rsid w:val="001B3606"/>
    <w:rsid w:val="001B458F"/>
    <w:rsid w:val="001B5A02"/>
    <w:rsid w:val="001B5B88"/>
    <w:rsid w:val="001C0C54"/>
    <w:rsid w:val="001C2B58"/>
    <w:rsid w:val="001C380A"/>
    <w:rsid w:val="001C3D25"/>
    <w:rsid w:val="001C3F96"/>
    <w:rsid w:val="001C5350"/>
    <w:rsid w:val="001C597C"/>
    <w:rsid w:val="001C7031"/>
    <w:rsid w:val="001C74FD"/>
    <w:rsid w:val="001D1563"/>
    <w:rsid w:val="001D2AE2"/>
    <w:rsid w:val="001D61FD"/>
    <w:rsid w:val="001D6530"/>
    <w:rsid w:val="001E0016"/>
    <w:rsid w:val="001E4111"/>
    <w:rsid w:val="001E4CB6"/>
    <w:rsid w:val="001E5910"/>
    <w:rsid w:val="001E7B6A"/>
    <w:rsid w:val="001F0E14"/>
    <w:rsid w:val="001F1103"/>
    <w:rsid w:val="001F15A3"/>
    <w:rsid w:val="001F1F2C"/>
    <w:rsid w:val="001F32A7"/>
    <w:rsid w:val="001F4FBC"/>
    <w:rsid w:val="001F59C6"/>
    <w:rsid w:val="001F6EDE"/>
    <w:rsid w:val="001F701C"/>
    <w:rsid w:val="00201271"/>
    <w:rsid w:val="00202CD7"/>
    <w:rsid w:val="002031E6"/>
    <w:rsid w:val="00203D85"/>
    <w:rsid w:val="0020576C"/>
    <w:rsid w:val="00206D0D"/>
    <w:rsid w:val="00206F27"/>
    <w:rsid w:val="002108A2"/>
    <w:rsid w:val="00211079"/>
    <w:rsid w:val="0021276F"/>
    <w:rsid w:val="00214F22"/>
    <w:rsid w:val="00215159"/>
    <w:rsid w:val="0021525B"/>
    <w:rsid w:val="00215BBA"/>
    <w:rsid w:val="002162BA"/>
    <w:rsid w:val="00217949"/>
    <w:rsid w:val="00221C9E"/>
    <w:rsid w:val="00221FFF"/>
    <w:rsid w:val="00222AA4"/>
    <w:rsid w:val="00226205"/>
    <w:rsid w:val="002272E9"/>
    <w:rsid w:val="002307A2"/>
    <w:rsid w:val="00230D31"/>
    <w:rsid w:val="002359A5"/>
    <w:rsid w:val="002361B1"/>
    <w:rsid w:val="00237F54"/>
    <w:rsid w:val="00240A87"/>
    <w:rsid w:val="00241DAB"/>
    <w:rsid w:val="002424D0"/>
    <w:rsid w:val="00242EC9"/>
    <w:rsid w:val="002444BB"/>
    <w:rsid w:val="00244D41"/>
    <w:rsid w:val="00246507"/>
    <w:rsid w:val="0024723C"/>
    <w:rsid w:val="00247955"/>
    <w:rsid w:val="002512A8"/>
    <w:rsid w:val="002552A2"/>
    <w:rsid w:val="0025599B"/>
    <w:rsid w:val="00256580"/>
    <w:rsid w:val="0025773F"/>
    <w:rsid w:val="00260692"/>
    <w:rsid w:val="00262D43"/>
    <w:rsid w:val="00263978"/>
    <w:rsid w:val="0026446B"/>
    <w:rsid w:val="00267570"/>
    <w:rsid w:val="00270DDD"/>
    <w:rsid w:val="002712F5"/>
    <w:rsid w:val="00271A43"/>
    <w:rsid w:val="00271A5E"/>
    <w:rsid w:val="00275CDD"/>
    <w:rsid w:val="00276EB3"/>
    <w:rsid w:val="00280E46"/>
    <w:rsid w:val="00282816"/>
    <w:rsid w:val="0028405A"/>
    <w:rsid w:val="00284E77"/>
    <w:rsid w:val="002853DA"/>
    <w:rsid w:val="00286703"/>
    <w:rsid w:val="00287C4B"/>
    <w:rsid w:val="00290909"/>
    <w:rsid w:val="002927E4"/>
    <w:rsid w:val="0029326A"/>
    <w:rsid w:val="002A1EB9"/>
    <w:rsid w:val="002A35DD"/>
    <w:rsid w:val="002A60A6"/>
    <w:rsid w:val="002B06A0"/>
    <w:rsid w:val="002B0F13"/>
    <w:rsid w:val="002B30E9"/>
    <w:rsid w:val="002B485A"/>
    <w:rsid w:val="002B49E2"/>
    <w:rsid w:val="002C030D"/>
    <w:rsid w:val="002C1C15"/>
    <w:rsid w:val="002C1E6F"/>
    <w:rsid w:val="002C2903"/>
    <w:rsid w:val="002C2B6E"/>
    <w:rsid w:val="002C3557"/>
    <w:rsid w:val="002C414C"/>
    <w:rsid w:val="002C6EC4"/>
    <w:rsid w:val="002D067C"/>
    <w:rsid w:val="002D1BEB"/>
    <w:rsid w:val="002D4932"/>
    <w:rsid w:val="002D4B8A"/>
    <w:rsid w:val="002D4EE3"/>
    <w:rsid w:val="002D52B3"/>
    <w:rsid w:val="002D6D9E"/>
    <w:rsid w:val="002D7B32"/>
    <w:rsid w:val="002E3287"/>
    <w:rsid w:val="002E3CC2"/>
    <w:rsid w:val="002E3E26"/>
    <w:rsid w:val="002E5FF8"/>
    <w:rsid w:val="002E73AA"/>
    <w:rsid w:val="002E7DCE"/>
    <w:rsid w:val="002F42D8"/>
    <w:rsid w:val="002F5F0A"/>
    <w:rsid w:val="002F72AE"/>
    <w:rsid w:val="002F76EE"/>
    <w:rsid w:val="00300ED4"/>
    <w:rsid w:val="003015B2"/>
    <w:rsid w:val="00307BA7"/>
    <w:rsid w:val="00315D19"/>
    <w:rsid w:val="00316B68"/>
    <w:rsid w:val="00320703"/>
    <w:rsid w:val="003215B3"/>
    <w:rsid w:val="00324979"/>
    <w:rsid w:val="0032698A"/>
    <w:rsid w:val="00327E97"/>
    <w:rsid w:val="003325B3"/>
    <w:rsid w:val="00334293"/>
    <w:rsid w:val="00334F5D"/>
    <w:rsid w:val="00336E7E"/>
    <w:rsid w:val="003376F0"/>
    <w:rsid w:val="00337A09"/>
    <w:rsid w:val="00341402"/>
    <w:rsid w:val="00344593"/>
    <w:rsid w:val="003454A8"/>
    <w:rsid w:val="003462EB"/>
    <w:rsid w:val="00346810"/>
    <w:rsid w:val="003469E2"/>
    <w:rsid w:val="00347885"/>
    <w:rsid w:val="00350827"/>
    <w:rsid w:val="00351149"/>
    <w:rsid w:val="00351F24"/>
    <w:rsid w:val="0035200C"/>
    <w:rsid w:val="003557AE"/>
    <w:rsid w:val="00356A6E"/>
    <w:rsid w:val="00356F40"/>
    <w:rsid w:val="00357DCC"/>
    <w:rsid w:val="00360016"/>
    <w:rsid w:val="00364604"/>
    <w:rsid w:val="00365DF4"/>
    <w:rsid w:val="0037042F"/>
    <w:rsid w:val="00372089"/>
    <w:rsid w:val="0037229D"/>
    <w:rsid w:val="0037234C"/>
    <w:rsid w:val="003732A7"/>
    <w:rsid w:val="0037651E"/>
    <w:rsid w:val="0038563A"/>
    <w:rsid w:val="003913E6"/>
    <w:rsid w:val="003914B9"/>
    <w:rsid w:val="0039179C"/>
    <w:rsid w:val="00393BEF"/>
    <w:rsid w:val="00394BC9"/>
    <w:rsid w:val="003967E2"/>
    <w:rsid w:val="0039717B"/>
    <w:rsid w:val="003974FB"/>
    <w:rsid w:val="00397C5D"/>
    <w:rsid w:val="003A3153"/>
    <w:rsid w:val="003A3692"/>
    <w:rsid w:val="003A3B50"/>
    <w:rsid w:val="003B2CDB"/>
    <w:rsid w:val="003B3E0B"/>
    <w:rsid w:val="003B40CE"/>
    <w:rsid w:val="003B5386"/>
    <w:rsid w:val="003C051F"/>
    <w:rsid w:val="003C0F42"/>
    <w:rsid w:val="003C36BE"/>
    <w:rsid w:val="003C377D"/>
    <w:rsid w:val="003C6855"/>
    <w:rsid w:val="003D0466"/>
    <w:rsid w:val="003D08FE"/>
    <w:rsid w:val="003D45B8"/>
    <w:rsid w:val="003D45D3"/>
    <w:rsid w:val="003E1478"/>
    <w:rsid w:val="003E3631"/>
    <w:rsid w:val="003E471C"/>
    <w:rsid w:val="003E67B7"/>
    <w:rsid w:val="003E6C8F"/>
    <w:rsid w:val="003E6E1D"/>
    <w:rsid w:val="003E7258"/>
    <w:rsid w:val="003F1A7D"/>
    <w:rsid w:val="003F41A2"/>
    <w:rsid w:val="003F618B"/>
    <w:rsid w:val="003F66EB"/>
    <w:rsid w:val="003F710A"/>
    <w:rsid w:val="003F7A69"/>
    <w:rsid w:val="004007E9"/>
    <w:rsid w:val="00402E38"/>
    <w:rsid w:val="004046B7"/>
    <w:rsid w:val="00405D65"/>
    <w:rsid w:val="00406039"/>
    <w:rsid w:val="00406CD1"/>
    <w:rsid w:val="00410A0E"/>
    <w:rsid w:val="004131B8"/>
    <w:rsid w:val="00414258"/>
    <w:rsid w:val="00415215"/>
    <w:rsid w:val="00415432"/>
    <w:rsid w:val="0041691C"/>
    <w:rsid w:val="004178CC"/>
    <w:rsid w:val="00421387"/>
    <w:rsid w:val="00421B7D"/>
    <w:rsid w:val="00422B4D"/>
    <w:rsid w:val="00422BF8"/>
    <w:rsid w:val="00423322"/>
    <w:rsid w:val="00423963"/>
    <w:rsid w:val="00426254"/>
    <w:rsid w:val="00426A20"/>
    <w:rsid w:val="00430C6C"/>
    <w:rsid w:val="00431794"/>
    <w:rsid w:val="00431C26"/>
    <w:rsid w:val="0043377B"/>
    <w:rsid w:val="00436397"/>
    <w:rsid w:val="00436458"/>
    <w:rsid w:val="00436B2E"/>
    <w:rsid w:val="0044036C"/>
    <w:rsid w:val="00440456"/>
    <w:rsid w:val="00442E60"/>
    <w:rsid w:val="00446A23"/>
    <w:rsid w:val="00451737"/>
    <w:rsid w:val="00455E3E"/>
    <w:rsid w:val="00457D58"/>
    <w:rsid w:val="0046062D"/>
    <w:rsid w:val="004614B3"/>
    <w:rsid w:val="0046170A"/>
    <w:rsid w:val="00463DF7"/>
    <w:rsid w:val="00464E51"/>
    <w:rsid w:val="0046741C"/>
    <w:rsid w:val="00467FBB"/>
    <w:rsid w:val="00472F26"/>
    <w:rsid w:val="00475353"/>
    <w:rsid w:val="004809FC"/>
    <w:rsid w:val="00480E9C"/>
    <w:rsid w:val="00481178"/>
    <w:rsid w:val="00483D8C"/>
    <w:rsid w:val="0048587F"/>
    <w:rsid w:val="004874B5"/>
    <w:rsid w:val="004874E1"/>
    <w:rsid w:val="004874E8"/>
    <w:rsid w:val="00490F2B"/>
    <w:rsid w:val="00494613"/>
    <w:rsid w:val="004946B3"/>
    <w:rsid w:val="00494CF1"/>
    <w:rsid w:val="00495003"/>
    <w:rsid w:val="0049670D"/>
    <w:rsid w:val="00496B5B"/>
    <w:rsid w:val="004A2675"/>
    <w:rsid w:val="004A49A8"/>
    <w:rsid w:val="004B2742"/>
    <w:rsid w:val="004B402F"/>
    <w:rsid w:val="004B7DCF"/>
    <w:rsid w:val="004C27C9"/>
    <w:rsid w:val="004C311D"/>
    <w:rsid w:val="004C31A6"/>
    <w:rsid w:val="004C4F50"/>
    <w:rsid w:val="004C68D0"/>
    <w:rsid w:val="004C7829"/>
    <w:rsid w:val="004D0527"/>
    <w:rsid w:val="004D0A0F"/>
    <w:rsid w:val="004D4C5E"/>
    <w:rsid w:val="004D57B5"/>
    <w:rsid w:val="004D6230"/>
    <w:rsid w:val="004D63C6"/>
    <w:rsid w:val="004E2128"/>
    <w:rsid w:val="004E410F"/>
    <w:rsid w:val="004E6B5B"/>
    <w:rsid w:val="004E7E96"/>
    <w:rsid w:val="004F2167"/>
    <w:rsid w:val="004F663D"/>
    <w:rsid w:val="004F7047"/>
    <w:rsid w:val="004F7267"/>
    <w:rsid w:val="00503605"/>
    <w:rsid w:val="00503F5C"/>
    <w:rsid w:val="00511054"/>
    <w:rsid w:val="0051138E"/>
    <w:rsid w:val="00513CA4"/>
    <w:rsid w:val="00514615"/>
    <w:rsid w:val="005157EA"/>
    <w:rsid w:val="005174AD"/>
    <w:rsid w:val="0052077F"/>
    <w:rsid w:val="0052319C"/>
    <w:rsid w:val="005235F4"/>
    <w:rsid w:val="00523C08"/>
    <w:rsid w:val="005246A5"/>
    <w:rsid w:val="00530B52"/>
    <w:rsid w:val="00530D37"/>
    <w:rsid w:val="0053237E"/>
    <w:rsid w:val="00533FAF"/>
    <w:rsid w:val="00534436"/>
    <w:rsid w:val="00535601"/>
    <w:rsid w:val="005370BE"/>
    <w:rsid w:val="00542278"/>
    <w:rsid w:val="00543D2F"/>
    <w:rsid w:val="00545426"/>
    <w:rsid w:val="00546C6A"/>
    <w:rsid w:val="00550BB9"/>
    <w:rsid w:val="00551CC7"/>
    <w:rsid w:val="005521F0"/>
    <w:rsid w:val="005534C1"/>
    <w:rsid w:val="00555488"/>
    <w:rsid w:val="00556139"/>
    <w:rsid w:val="00557BCE"/>
    <w:rsid w:val="00561420"/>
    <w:rsid w:val="00561ECF"/>
    <w:rsid w:val="005636AA"/>
    <w:rsid w:val="00564078"/>
    <w:rsid w:val="00564918"/>
    <w:rsid w:val="00566119"/>
    <w:rsid w:val="00566988"/>
    <w:rsid w:val="00571D40"/>
    <w:rsid w:val="00572884"/>
    <w:rsid w:val="00572AF1"/>
    <w:rsid w:val="005732BE"/>
    <w:rsid w:val="00574246"/>
    <w:rsid w:val="005744C1"/>
    <w:rsid w:val="0058323E"/>
    <w:rsid w:val="0058385C"/>
    <w:rsid w:val="00587E08"/>
    <w:rsid w:val="0059087F"/>
    <w:rsid w:val="005927CC"/>
    <w:rsid w:val="00595217"/>
    <w:rsid w:val="005953C5"/>
    <w:rsid w:val="00595506"/>
    <w:rsid w:val="005967EF"/>
    <w:rsid w:val="00596A35"/>
    <w:rsid w:val="005A1E4E"/>
    <w:rsid w:val="005A36B3"/>
    <w:rsid w:val="005A5FB0"/>
    <w:rsid w:val="005A7FE8"/>
    <w:rsid w:val="005B074A"/>
    <w:rsid w:val="005B3260"/>
    <w:rsid w:val="005B4DA6"/>
    <w:rsid w:val="005B573D"/>
    <w:rsid w:val="005C203D"/>
    <w:rsid w:val="005C33DB"/>
    <w:rsid w:val="005C3F4E"/>
    <w:rsid w:val="005C5336"/>
    <w:rsid w:val="005C63B8"/>
    <w:rsid w:val="005D0337"/>
    <w:rsid w:val="005D0B99"/>
    <w:rsid w:val="005D39E3"/>
    <w:rsid w:val="005D52C6"/>
    <w:rsid w:val="005E0858"/>
    <w:rsid w:val="005E2B3E"/>
    <w:rsid w:val="005E2EA7"/>
    <w:rsid w:val="005E2F57"/>
    <w:rsid w:val="005E3553"/>
    <w:rsid w:val="005E445B"/>
    <w:rsid w:val="005F4B15"/>
    <w:rsid w:val="005F5978"/>
    <w:rsid w:val="005F6440"/>
    <w:rsid w:val="00603B49"/>
    <w:rsid w:val="00603BEB"/>
    <w:rsid w:val="00604A98"/>
    <w:rsid w:val="00606D7A"/>
    <w:rsid w:val="00606FD8"/>
    <w:rsid w:val="00606FF4"/>
    <w:rsid w:val="00607F25"/>
    <w:rsid w:val="006146C4"/>
    <w:rsid w:val="006148BC"/>
    <w:rsid w:val="0061498B"/>
    <w:rsid w:val="0061594E"/>
    <w:rsid w:val="00615A32"/>
    <w:rsid w:val="0061661D"/>
    <w:rsid w:val="00617361"/>
    <w:rsid w:val="00621353"/>
    <w:rsid w:val="00621656"/>
    <w:rsid w:val="0062168F"/>
    <w:rsid w:val="006216F2"/>
    <w:rsid w:val="00623413"/>
    <w:rsid w:val="00623FB0"/>
    <w:rsid w:val="006241F1"/>
    <w:rsid w:val="00633FE7"/>
    <w:rsid w:val="006348CD"/>
    <w:rsid w:val="0063609E"/>
    <w:rsid w:val="00637B20"/>
    <w:rsid w:val="00642319"/>
    <w:rsid w:val="00646897"/>
    <w:rsid w:val="006475C8"/>
    <w:rsid w:val="006513A7"/>
    <w:rsid w:val="0065149A"/>
    <w:rsid w:val="00653018"/>
    <w:rsid w:val="006534C5"/>
    <w:rsid w:val="00653AB5"/>
    <w:rsid w:val="006541E2"/>
    <w:rsid w:val="006542E3"/>
    <w:rsid w:val="00654FC8"/>
    <w:rsid w:val="00655B6C"/>
    <w:rsid w:val="006609A4"/>
    <w:rsid w:val="00661867"/>
    <w:rsid w:val="00665EE6"/>
    <w:rsid w:val="006676E4"/>
    <w:rsid w:val="0067325D"/>
    <w:rsid w:val="00674424"/>
    <w:rsid w:val="0067691B"/>
    <w:rsid w:val="00677AF7"/>
    <w:rsid w:val="006809C9"/>
    <w:rsid w:val="00682F88"/>
    <w:rsid w:val="006839CB"/>
    <w:rsid w:val="006842CF"/>
    <w:rsid w:val="00685C9E"/>
    <w:rsid w:val="00687E95"/>
    <w:rsid w:val="00692205"/>
    <w:rsid w:val="006943B0"/>
    <w:rsid w:val="006A0C8A"/>
    <w:rsid w:val="006A1B28"/>
    <w:rsid w:val="006A40CD"/>
    <w:rsid w:val="006A48E7"/>
    <w:rsid w:val="006A5F8F"/>
    <w:rsid w:val="006A7240"/>
    <w:rsid w:val="006A77E5"/>
    <w:rsid w:val="006A78F5"/>
    <w:rsid w:val="006A7CF8"/>
    <w:rsid w:val="006B0272"/>
    <w:rsid w:val="006B18F1"/>
    <w:rsid w:val="006B5ACB"/>
    <w:rsid w:val="006B622C"/>
    <w:rsid w:val="006B62EF"/>
    <w:rsid w:val="006B7B27"/>
    <w:rsid w:val="006B7F2F"/>
    <w:rsid w:val="006C042B"/>
    <w:rsid w:val="006C14B1"/>
    <w:rsid w:val="006C4687"/>
    <w:rsid w:val="006C6897"/>
    <w:rsid w:val="006C6E0C"/>
    <w:rsid w:val="006D6D58"/>
    <w:rsid w:val="006E10EF"/>
    <w:rsid w:val="006E24A4"/>
    <w:rsid w:val="006E74C6"/>
    <w:rsid w:val="006F06F7"/>
    <w:rsid w:val="006F1F65"/>
    <w:rsid w:val="006F2D7F"/>
    <w:rsid w:val="006F6CA8"/>
    <w:rsid w:val="006F6D73"/>
    <w:rsid w:val="006F739F"/>
    <w:rsid w:val="00701121"/>
    <w:rsid w:val="00702662"/>
    <w:rsid w:val="00702DF2"/>
    <w:rsid w:val="00703432"/>
    <w:rsid w:val="00703BCB"/>
    <w:rsid w:val="007076A9"/>
    <w:rsid w:val="007107CB"/>
    <w:rsid w:val="00710BAB"/>
    <w:rsid w:val="007129C0"/>
    <w:rsid w:val="007153EE"/>
    <w:rsid w:val="007211A5"/>
    <w:rsid w:val="00721A1C"/>
    <w:rsid w:val="0072701A"/>
    <w:rsid w:val="007307B5"/>
    <w:rsid w:val="00730FC2"/>
    <w:rsid w:val="00732AAE"/>
    <w:rsid w:val="00736E7A"/>
    <w:rsid w:val="00740CE2"/>
    <w:rsid w:val="00743757"/>
    <w:rsid w:val="007446F2"/>
    <w:rsid w:val="007466D8"/>
    <w:rsid w:val="00747B11"/>
    <w:rsid w:val="00751160"/>
    <w:rsid w:val="007521A7"/>
    <w:rsid w:val="00752B35"/>
    <w:rsid w:val="00752C28"/>
    <w:rsid w:val="007564F3"/>
    <w:rsid w:val="00756FF4"/>
    <w:rsid w:val="00757609"/>
    <w:rsid w:val="007603BE"/>
    <w:rsid w:val="00761037"/>
    <w:rsid w:val="00761BB2"/>
    <w:rsid w:val="00763BA2"/>
    <w:rsid w:val="00764B8C"/>
    <w:rsid w:val="00767554"/>
    <w:rsid w:val="0077118E"/>
    <w:rsid w:val="007718FB"/>
    <w:rsid w:val="007729E5"/>
    <w:rsid w:val="007743A1"/>
    <w:rsid w:val="00774A6D"/>
    <w:rsid w:val="00774BB4"/>
    <w:rsid w:val="00775367"/>
    <w:rsid w:val="007760AF"/>
    <w:rsid w:val="00785459"/>
    <w:rsid w:val="00785487"/>
    <w:rsid w:val="0078587C"/>
    <w:rsid w:val="0078625D"/>
    <w:rsid w:val="007876F4"/>
    <w:rsid w:val="00792E58"/>
    <w:rsid w:val="007A2F05"/>
    <w:rsid w:val="007A62BF"/>
    <w:rsid w:val="007A7D7E"/>
    <w:rsid w:val="007B0473"/>
    <w:rsid w:val="007B0C98"/>
    <w:rsid w:val="007B1365"/>
    <w:rsid w:val="007B2402"/>
    <w:rsid w:val="007B3123"/>
    <w:rsid w:val="007B3C36"/>
    <w:rsid w:val="007C1091"/>
    <w:rsid w:val="007C2426"/>
    <w:rsid w:val="007C2B41"/>
    <w:rsid w:val="007C4F35"/>
    <w:rsid w:val="007C743C"/>
    <w:rsid w:val="007D19FF"/>
    <w:rsid w:val="007D3457"/>
    <w:rsid w:val="007D346C"/>
    <w:rsid w:val="007D5045"/>
    <w:rsid w:val="007E2014"/>
    <w:rsid w:val="007E3B90"/>
    <w:rsid w:val="007E4894"/>
    <w:rsid w:val="007E5801"/>
    <w:rsid w:val="007E6627"/>
    <w:rsid w:val="007E7F6D"/>
    <w:rsid w:val="007F444B"/>
    <w:rsid w:val="007F4EA0"/>
    <w:rsid w:val="007F545E"/>
    <w:rsid w:val="00800DD4"/>
    <w:rsid w:val="00801139"/>
    <w:rsid w:val="00801669"/>
    <w:rsid w:val="00801771"/>
    <w:rsid w:val="00801EB8"/>
    <w:rsid w:val="008025EE"/>
    <w:rsid w:val="00805D4C"/>
    <w:rsid w:val="0080662C"/>
    <w:rsid w:val="00806EB5"/>
    <w:rsid w:val="00807049"/>
    <w:rsid w:val="00807B0B"/>
    <w:rsid w:val="00811A3F"/>
    <w:rsid w:val="0081279D"/>
    <w:rsid w:val="00812EFD"/>
    <w:rsid w:val="0081313C"/>
    <w:rsid w:val="0081409C"/>
    <w:rsid w:val="008219F5"/>
    <w:rsid w:val="00821C1B"/>
    <w:rsid w:val="00821D78"/>
    <w:rsid w:val="0082406D"/>
    <w:rsid w:val="008246ED"/>
    <w:rsid w:val="0082479C"/>
    <w:rsid w:val="00832D10"/>
    <w:rsid w:val="00835998"/>
    <w:rsid w:val="00835C62"/>
    <w:rsid w:val="008368DA"/>
    <w:rsid w:val="00836AF8"/>
    <w:rsid w:val="008378FA"/>
    <w:rsid w:val="00837C40"/>
    <w:rsid w:val="00842095"/>
    <w:rsid w:val="00845DC1"/>
    <w:rsid w:val="008467D3"/>
    <w:rsid w:val="00854BC1"/>
    <w:rsid w:val="00854EBD"/>
    <w:rsid w:val="008558C9"/>
    <w:rsid w:val="00860AA3"/>
    <w:rsid w:val="00861C98"/>
    <w:rsid w:val="00862261"/>
    <w:rsid w:val="008637E4"/>
    <w:rsid w:val="008720EA"/>
    <w:rsid w:val="00874302"/>
    <w:rsid w:val="00874E45"/>
    <w:rsid w:val="008761EC"/>
    <w:rsid w:val="00876B6F"/>
    <w:rsid w:val="00880761"/>
    <w:rsid w:val="00882A18"/>
    <w:rsid w:val="008844DB"/>
    <w:rsid w:val="00885A37"/>
    <w:rsid w:val="00886F32"/>
    <w:rsid w:val="00887CC0"/>
    <w:rsid w:val="00890283"/>
    <w:rsid w:val="00890C1D"/>
    <w:rsid w:val="00893ACC"/>
    <w:rsid w:val="00894AAD"/>
    <w:rsid w:val="008956DB"/>
    <w:rsid w:val="00895D5F"/>
    <w:rsid w:val="00895E0A"/>
    <w:rsid w:val="00896C7E"/>
    <w:rsid w:val="00897936"/>
    <w:rsid w:val="008A1C59"/>
    <w:rsid w:val="008A385C"/>
    <w:rsid w:val="008A4B3A"/>
    <w:rsid w:val="008A76D4"/>
    <w:rsid w:val="008B2ABF"/>
    <w:rsid w:val="008B3870"/>
    <w:rsid w:val="008B399A"/>
    <w:rsid w:val="008C19E9"/>
    <w:rsid w:val="008C48AD"/>
    <w:rsid w:val="008C5095"/>
    <w:rsid w:val="008C56C1"/>
    <w:rsid w:val="008C5F70"/>
    <w:rsid w:val="008C7DB1"/>
    <w:rsid w:val="008D0257"/>
    <w:rsid w:val="008D14C7"/>
    <w:rsid w:val="008D1516"/>
    <w:rsid w:val="008D37ED"/>
    <w:rsid w:val="008D488D"/>
    <w:rsid w:val="008D6C4B"/>
    <w:rsid w:val="008D6FC6"/>
    <w:rsid w:val="008D70E1"/>
    <w:rsid w:val="008D78A8"/>
    <w:rsid w:val="008D7BB9"/>
    <w:rsid w:val="008D7ED5"/>
    <w:rsid w:val="008E1B0B"/>
    <w:rsid w:val="008E1B6C"/>
    <w:rsid w:val="008E3AF3"/>
    <w:rsid w:val="008E4FD1"/>
    <w:rsid w:val="008E52CA"/>
    <w:rsid w:val="008E6248"/>
    <w:rsid w:val="008E630F"/>
    <w:rsid w:val="008E789E"/>
    <w:rsid w:val="008E7C5A"/>
    <w:rsid w:val="008F1822"/>
    <w:rsid w:val="008F2DC0"/>
    <w:rsid w:val="008F3A2D"/>
    <w:rsid w:val="008F4913"/>
    <w:rsid w:val="008F6CCA"/>
    <w:rsid w:val="00900077"/>
    <w:rsid w:val="00900080"/>
    <w:rsid w:val="00903BA2"/>
    <w:rsid w:val="00904025"/>
    <w:rsid w:val="0090461D"/>
    <w:rsid w:val="00906857"/>
    <w:rsid w:val="009073B5"/>
    <w:rsid w:val="009100DB"/>
    <w:rsid w:val="0091075D"/>
    <w:rsid w:val="00911252"/>
    <w:rsid w:val="00912E0A"/>
    <w:rsid w:val="00914DCC"/>
    <w:rsid w:val="009173E1"/>
    <w:rsid w:val="00917786"/>
    <w:rsid w:val="009207E0"/>
    <w:rsid w:val="00920A46"/>
    <w:rsid w:val="00920F87"/>
    <w:rsid w:val="00921405"/>
    <w:rsid w:val="009263AF"/>
    <w:rsid w:val="00926906"/>
    <w:rsid w:val="0093101E"/>
    <w:rsid w:val="00931141"/>
    <w:rsid w:val="00932B34"/>
    <w:rsid w:val="009342AF"/>
    <w:rsid w:val="00934338"/>
    <w:rsid w:val="009351B1"/>
    <w:rsid w:val="0093568F"/>
    <w:rsid w:val="0093666F"/>
    <w:rsid w:val="00936BB1"/>
    <w:rsid w:val="00936DA2"/>
    <w:rsid w:val="009373BA"/>
    <w:rsid w:val="00943476"/>
    <w:rsid w:val="00944358"/>
    <w:rsid w:val="0094510F"/>
    <w:rsid w:val="00945C67"/>
    <w:rsid w:val="00946C5F"/>
    <w:rsid w:val="00946F15"/>
    <w:rsid w:val="00947A2B"/>
    <w:rsid w:val="0095084E"/>
    <w:rsid w:val="00952AEB"/>
    <w:rsid w:val="00953E8F"/>
    <w:rsid w:val="00956503"/>
    <w:rsid w:val="00957973"/>
    <w:rsid w:val="00961BEE"/>
    <w:rsid w:val="009623F4"/>
    <w:rsid w:val="00963932"/>
    <w:rsid w:val="00964840"/>
    <w:rsid w:val="00964A92"/>
    <w:rsid w:val="00964C0C"/>
    <w:rsid w:val="009650BB"/>
    <w:rsid w:val="0096586A"/>
    <w:rsid w:val="009658D8"/>
    <w:rsid w:val="00967575"/>
    <w:rsid w:val="009706F6"/>
    <w:rsid w:val="00970A61"/>
    <w:rsid w:val="00973ED0"/>
    <w:rsid w:val="0097699C"/>
    <w:rsid w:val="00977243"/>
    <w:rsid w:val="00980F80"/>
    <w:rsid w:val="00984118"/>
    <w:rsid w:val="00984BE4"/>
    <w:rsid w:val="00984DDD"/>
    <w:rsid w:val="00986FB8"/>
    <w:rsid w:val="00990DFD"/>
    <w:rsid w:val="00991B72"/>
    <w:rsid w:val="00992729"/>
    <w:rsid w:val="00993A1B"/>
    <w:rsid w:val="009948BC"/>
    <w:rsid w:val="00994AED"/>
    <w:rsid w:val="009A0149"/>
    <w:rsid w:val="009A0312"/>
    <w:rsid w:val="009A05F0"/>
    <w:rsid w:val="009A20CB"/>
    <w:rsid w:val="009A44F9"/>
    <w:rsid w:val="009A6B0D"/>
    <w:rsid w:val="009A6DC7"/>
    <w:rsid w:val="009B008A"/>
    <w:rsid w:val="009B0A76"/>
    <w:rsid w:val="009B183D"/>
    <w:rsid w:val="009B1909"/>
    <w:rsid w:val="009B2E43"/>
    <w:rsid w:val="009B603B"/>
    <w:rsid w:val="009B77BB"/>
    <w:rsid w:val="009B7C02"/>
    <w:rsid w:val="009C00AD"/>
    <w:rsid w:val="009C24AF"/>
    <w:rsid w:val="009C3443"/>
    <w:rsid w:val="009C3DFA"/>
    <w:rsid w:val="009C52FB"/>
    <w:rsid w:val="009C5431"/>
    <w:rsid w:val="009D15F2"/>
    <w:rsid w:val="009D3AA4"/>
    <w:rsid w:val="009D65D3"/>
    <w:rsid w:val="009D7F09"/>
    <w:rsid w:val="009E046D"/>
    <w:rsid w:val="009E5247"/>
    <w:rsid w:val="009E5837"/>
    <w:rsid w:val="009F3E9B"/>
    <w:rsid w:val="009F4212"/>
    <w:rsid w:val="009F4CD8"/>
    <w:rsid w:val="009F59A5"/>
    <w:rsid w:val="009F698D"/>
    <w:rsid w:val="00A01EC4"/>
    <w:rsid w:val="00A05AB5"/>
    <w:rsid w:val="00A10182"/>
    <w:rsid w:val="00A1466F"/>
    <w:rsid w:val="00A14F72"/>
    <w:rsid w:val="00A16B6A"/>
    <w:rsid w:val="00A20BFC"/>
    <w:rsid w:val="00A23627"/>
    <w:rsid w:val="00A24950"/>
    <w:rsid w:val="00A267C7"/>
    <w:rsid w:val="00A3007C"/>
    <w:rsid w:val="00A30343"/>
    <w:rsid w:val="00A3186B"/>
    <w:rsid w:val="00A326EE"/>
    <w:rsid w:val="00A3353B"/>
    <w:rsid w:val="00A34E39"/>
    <w:rsid w:val="00A35295"/>
    <w:rsid w:val="00A352C0"/>
    <w:rsid w:val="00A354F3"/>
    <w:rsid w:val="00A37929"/>
    <w:rsid w:val="00A4171A"/>
    <w:rsid w:val="00A44C20"/>
    <w:rsid w:val="00A44D28"/>
    <w:rsid w:val="00A4528C"/>
    <w:rsid w:val="00A45423"/>
    <w:rsid w:val="00A52BA2"/>
    <w:rsid w:val="00A54F9E"/>
    <w:rsid w:val="00A56E47"/>
    <w:rsid w:val="00A61560"/>
    <w:rsid w:val="00A61985"/>
    <w:rsid w:val="00A6199B"/>
    <w:rsid w:val="00A61CAA"/>
    <w:rsid w:val="00A624C6"/>
    <w:rsid w:val="00A6438E"/>
    <w:rsid w:val="00A6534C"/>
    <w:rsid w:val="00A65F40"/>
    <w:rsid w:val="00A669C5"/>
    <w:rsid w:val="00A72255"/>
    <w:rsid w:val="00A724FE"/>
    <w:rsid w:val="00A75709"/>
    <w:rsid w:val="00A7592E"/>
    <w:rsid w:val="00A807A1"/>
    <w:rsid w:val="00A82CFF"/>
    <w:rsid w:val="00A869A5"/>
    <w:rsid w:val="00A86CA7"/>
    <w:rsid w:val="00A915B4"/>
    <w:rsid w:val="00A9238B"/>
    <w:rsid w:val="00A952A6"/>
    <w:rsid w:val="00A954DC"/>
    <w:rsid w:val="00A95791"/>
    <w:rsid w:val="00A9594B"/>
    <w:rsid w:val="00A95F81"/>
    <w:rsid w:val="00AA09B5"/>
    <w:rsid w:val="00AA231B"/>
    <w:rsid w:val="00AA2B5E"/>
    <w:rsid w:val="00AA2F05"/>
    <w:rsid w:val="00AA38BC"/>
    <w:rsid w:val="00AB1079"/>
    <w:rsid w:val="00AB1269"/>
    <w:rsid w:val="00AB2260"/>
    <w:rsid w:val="00AB23AE"/>
    <w:rsid w:val="00AB3E4A"/>
    <w:rsid w:val="00AB3EF4"/>
    <w:rsid w:val="00AB4530"/>
    <w:rsid w:val="00AB5191"/>
    <w:rsid w:val="00AB5DCB"/>
    <w:rsid w:val="00AB6CAE"/>
    <w:rsid w:val="00AB6DB5"/>
    <w:rsid w:val="00AB75A1"/>
    <w:rsid w:val="00AC041F"/>
    <w:rsid w:val="00AC566D"/>
    <w:rsid w:val="00AC5A63"/>
    <w:rsid w:val="00AC5BDB"/>
    <w:rsid w:val="00AC6291"/>
    <w:rsid w:val="00AC7294"/>
    <w:rsid w:val="00AC78A0"/>
    <w:rsid w:val="00AD4F2A"/>
    <w:rsid w:val="00AD53E7"/>
    <w:rsid w:val="00AD54F5"/>
    <w:rsid w:val="00AE32F5"/>
    <w:rsid w:val="00AE33BC"/>
    <w:rsid w:val="00AE41B5"/>
    <w:rsid w:val="00AE491C"/>
    <w:rsid w:val="00AE5A52"/>
    <w:rsid w:val="00AE5D31"/>
    <w:rsid w:val="00AE638E"/>
    <w:rsid w:val="00AF3FEB"/>
    <w:rsid w:val="00AF4315"/>
    <w:rsid w:val="00AF50B9"/>
    <w:rsid w:val="00AF578B"/>
    <w:rsid w:val="00AF6B15"/>
    <w:rsid w:val="00AF6DD4"/>
    <w:rsid w:val="00AF6E87"/>
    <w:rsid w:val="00AF727D"/>
    <w:rsid w:val="00B00C1A"/>
    <w:rsid w:val="00B01B7B"/>
    <w:rsid w:val="00B04D90"/>
    <w:rsid w:val="00B060CC"/>
    <w:rsid w:val="00B0751F"/>
    <w:rsid w:val="00B120EC"/>
    <w:rsid w:val="00B12EB6"/>
    <w:rsid w:val="00B14A63"/>
    <w:rsid w:val="00B17765"/>
    <w:rsid w:val="00B20BDD"/>
    <w:rsid w:val="00B2140A"/>
    <w:rsid w:val="00B217D2"/>
    <w:rsid w:val="00B241FD"/>
    <w:rsid w:val="00B24352"/>
    <w:rsid w:val="00B26330"/>
    <w:rsid w:val="00B309F4"/>
    <w:rsid w:val="00B30D37"/>
    <w:rsid w:val="00B32484"/>
    <w:rsid w:val="00B351C9"/>
    <w:rsid w:val="00B35B27"/>
    <w:rsid w:val="00B418BD"/>
    <w:rsid w:val="00B43166"/>
    <w:rsid w:val="00B43CED"/>
    <w:rsid w:val="00B460EC"/>
    <w:rsid w:val="00B55D6C"/>
    <w:rsid w:val="00B57662"/>
    <w:rsid w:val="00B6131F"/>
    <w:rsid w:val="00B62679"/>
    <w:rsid w:val="00B62DB4"/>
    <w:rsid w:val="00B71337"/>
    <w:rsid w:val="00B7138F"/>
    <w:rsid w:val="00B71B91"/>
    <w:rsid w:val="00B7274F"/>
    <w:rsid w:val="00B740B2"/>
    <w:rsid w:val="00B7565E"/>
    <w:rsid w:val="00B77477"/>
    <w:rsid w:val="00B80822"/>
    <w:rsid w:val="00B82E45"/>
    <w:rsid w:val="00B84025"/>
    <w:rsid w:val="00B9010E"/>
    <w:rsid w:val="00B90629"/>
    <w:rsid w:val="00B90EA2"/>
    <w:rsid w:val="00B91288"/>
    <w:rsid w:val="00B92954"/>
    <w:rsid w:val="00B938CA"/>
    <w:rsid w:val="00B96915"/>
    <w:rsid w:val="00B97B16"/>
    <w:rsid w:val="00BA04F6"/>
    <w:rsid w:val="00BA052A"/>
    <w:rsid w:val="00BA3167"/>
    <w:rsid w:val="00BA702C"/>
    <w:rsid w:val="00BA7F34"/>
    <w:rsid w:val="00BB0502"/>
    <w:rsid w:val="00BB0B27"/>
    <w:rsid w:val="00BB1D94"/>
    <w:rsid w:val="00BB2371"/>
    <w:rsid w:val="00BB3E99"/>
    <w:rsid w:val="00BB7683"/>
    <w:rsid w:val="00BC0B0F"/>
    <w:rsid w:val="00BC13FD"/>
    <w:rsid w:val="00BC1DF2"/>
    <w:rsid w:val="00BC382D"/>
    <w:rsid w:val="00BC4F9E"/>
    <w:rsid w:val="00BC51CD"/>
    <w:rsid w:val="00BD06EE"/>
    <w:rsid w:val="00BD1C05"/>
    <w:rsid w:val="00BD211B"/>
    <w:rsid w:val="00BD4C9E"/>
    <w:rsid w:val="00BD7029"/>
    <w:rsid w:val="00BE0902"/>
    <w:rsid w:val="00BE0D0B"/>
    <w:rsid w:val="00BE230E"/>
    <w:rsid w:val="00BE2D0E"/>
    <w:rsid w:val="00BE37AE"/>
    <w:rsid w:val="00BE5020"/>
    <w:rsid w:val="00BE514E"/>
    <w:rsid w:val="00BE56CC"/>
    <w:rsid w:val="00BF2AAD"/>
    <w:rsid w:val="00BF2D71"/>
    <w:rsid w:val="00BF401D"/>
    <w:rsid w:val="00BF5226"/>
    <w:rsid w:val="00BF7800"/>
    <w:rsid w:val="00C01099"/>
    <w:rsid w:val="00C038FB"/>
    <w:rsid w:val="00C05C94"/>
    <w:rsid w:val="00C064FF"/>
    <w:rsid w:val="00C10BD1"/>
    <w:rsid w:val="00C120E4"/>
    <w:rsid w:val="00C13FAA"/>
    <w:rsid w:val="00C14BE5"/>
    <w:rsid w:val="00C209EE"/>
    <w:rsid w:val="00C20B5D"/>
    <w:rsid w:val="00C22429"/>
    <w:rsid w:val="00C22456"/>
    <w:rsid w:val="00C23048"/>
    <w:rsid w:val="00C25B60"/>
    <w:rsid w:val="00C26DD6"/>
    <w:rsid w:val="00C27480"/>
    <w:rsid w:val="00C27CD1"/>
    <w:rsid w:val="00C27D7F"/>
    <w:rsid w:val="00C3280F"/>
    <w:rsid w:val="00C338C7"/>
    <w:rsid w:val="00C33B11"/>
    <w:rsid w:val="00C34981"/>
    <w:rsid w:val="00C35344"/>
    <w:rsid w:val="00C35B28"/>
    <w:rsid w:val="00C36B9A"/>
    <w:rsid w:val="00C36BEC"/>
    <w:rsid w:val="00C37B37"/>
    <w:rsid w:val="00C37EE4"/>
    <w:rsid w:val="00C46B7F"/>
    <w:rsid w:val="00C529B5"/>
    <w:rsid w:val="00C52B76"/>
    <w:rsid w:val="00C543AB"/>
    <w:rsid w:val="00C57E5A"/>
    <w:rsid w:val="00C6014F"/>
    <w:rsid w:val="00C64DD7"/>
    <w:rsid w:val="00C66B79"/>
    <w:rsid w:val="00C676DE"/>
    <w:rsid w:val="00C73AB2"/>
    <w:rsid w:val="00C764CC"/>
    <w:rsid w:val="00C76B19"/>
    <w:rsid w:val="00C85061"/>
    <w:rsid w:val="00C856DF"/>
    <w:rsid w:val="00C90E13"/>
    <w:rsid w:val="00C90FE0"/>
    <w:rsid w:val="00C917A6"/>
    <w:rsid w:val="00C95BA8"/>
    <w:rsid w:val="00CA0D3D"/>
    <w:rsid w:val="00CA2F01"/>
    <w:rsid w:val="00CA3217"/>
    <w:rsid w:val="00CA332A"/>
    <w:rsid w:val="00CA4CA1"/>
    <w:rsid w:val="00CA4DE9"/>
    <w:rsid w:val="00CA588B"/>
    <w:rsid w:val="00CB26C8"/>
    <w:rsid w:val="00CB3DD3"/>
    <w:rsid w:val="00CB5142"/>
    <w:rsid w:val="00CB5C24"/>
    <w:rsid w:val="00CC0DA9"/>
    <w:rsid w:val="00CC22BC"/>
    <w:rsid w:val="00CC23E5"/>
    <w:rsid w:val="00CC2516"/>
    <w:rsid w:val="00CC327F"/>
    <w:rsid w:val="00CC682F"/>
    <w:rsid w:val="00CD2A6B"/>
    <w:rsid w:val="00CD5FFC"/>
    <w:rsid w:val="00CD63F8"/>
    <w:rsid w:val="00CD7153"/>
    <w:rsid w:val="00CD7F23"/>
    <w:rsid w:val="00CE091D"/>
    <w:rsid w:val="00CE5E7A"/>
    <w:rsid w:val="00CE61A6"/>
    <w:rsid w:val="00CF0791"/>
    <w:rsid w:val="00CF35B2"/>
    <w:rsid w:val="00CF5684"/>
    <w:rsid w:val="00D01BD3"/>
    <w:rsid w:val="00D10BFD"/>
    <w:rsid w:val="00D11482"/>
    <w:rsid w:val="00D11A65"/>
    <w:rsid w:val="00D12B2E"/>
    <w:rsid w:val="00D139BD"/>
    <w:rsid w:val="00D146B5"/>
    <w:rsid w:val="00D16306"/>
    <w:rsid w:val="00D17B84"/>
    <w:rsid w:val="00D203F8"/>
    <w:rsid w:val="00D222B2"/>
    <w:rsid w:val="00D2294E"/>
    <w:rsid w:val="00D238FA"/>
    <w:rsid w:val="00D256AF"/>
    <w:rsid w:val="00D262E0"/>
    <w:rsid w:val="00D26A37"/>
    <w:rsid w:val="00D31496"/>
    <w:rsid w:val="00D33DBD"/>
    <w:rsid w:val="00D36998"/>
    <w:rsid w:val="00D37A60"/>
    <w:rsid w:val="00D42A02"/>
    <w:rsid w:val="00D43D99"/>
    <w:rsid w:val="00D448D5"/>
    <w:rsid w:val="00D46CD6"/>
    <w:rsid w:val="00D46FF4"/>
    <w:rsid w:val="00D5156C"/>
    <w:rsid w:val="00D527DE"/>
    <w:rsid w:val="00D5297B"/>
    <w:rsid w:val="00D53A2B"/>
    <w:rsid w:val="00D5433F"/>
    <w:rsid w:val="00D5622B"/>
    <w:rsid w:val="00D61692"/>
    <w:rsid w:val="00D61F0C"/>
    <w:rsid w:val="00D63185"/>
    <w:rsid w:val="00D636F2"/>
    <w:rsid w:val="00D64366"/>
    <w:rsid w:val="00D64487"/>
    <w:rsid w:val="00D660C5"/>
    <w:rsid w:val="00D66652"/>
    <w:rsid w:val="00D66EB2"/>
    <w:rsid w:val="00D72EA9"/>
    <w:rsid w:val="00D73D42"/>
    <w:rsid w:val="00D73ED5"/>
    <w:rsid w:val="00D73F58"/>
    <w:rsid w:val="00D741CF"/>
    <w:rsid w:val="00D76FDD"/>
    <w:rsid w:val="00D807A0"/>
    <w:rsid w:val="00D8094F"/>
    <w:rsid w:val="00D83451"/>
    <w:rsid w:val="00D845A2"/>
    <w:rsid w:val="00D847A1"/>
    <w:rsid w:val="00D85683"/>
    <w:rsid w:val="00D85DB5"/>
    <w:rsid w:val="00D86202"/>
    <w:rsid w:val="00D8645D"/>
    <w:rsid w:val="00D86B05"/>
    <w:rsid w:val="00D94BBD"/>
    <w:rsid w:val="00D97019"/>
    <w:rsid w:val="00DA239C"/>
    <w:rsid w:val="00DA26BE"/>
    <w:rsid w:val="00DA400D"/>
    <w:rsid w:val="00DA4486"/>
    <w:rsid w:val="00DA586A"/>
    <w:rsid w:val="00DA5CDE"/>
    <w:rsid w:val="00DA7083"/>
    <w:rsid w:val="00DA7529"/>
    <w:rsid w:val="00DB1AB0"/>
    <w:rsid w:val="00DB3DBB"/>
    <w:rsid w:val="00DB4C08"/>
    <w:rsid w:val="00DB7891"/>
    <w:rsid w:val="00DC1D49"/>
    <w:rsid w:val="00DC533A"/>
    <w:rsid w:val="00DC6696"/>
    <w:rsid w:val="00DC7A25"/>
    <w:rsid w:val="00DD0AC9"/>
    <w:rsid w:val="00DD0D9F"/>
    <w:rsid w:val="00DD288C"/>
    <w:rsid w:val="00DD7207"/>
    <w:rsid w:val="00DD72E7"/>
    <w:rsid w:val="00DE08D4"/>
    <w:rsid w:val="00DE1E62"/>
    <w:rsid w:val="00DE3338"/>
    <w:rsid w:val="00DE47DF"/>
    <w:rsid w:val="00DE64B0"/>
    <w:rsid w:val="00DE76DA"/>
    <w:rsid w:val="00DF2043"/>
    <w:rsid w:val="00DF2072"/>
    <w:rsid w:val="00DF5CD5"/>
    <w:rsid w:val="00DF6543"/>
    <w:rsid w:val="00E00DC4"/>
    <w:rsid w:val="00E01E54"/>
    <w:rsid w:val="00E01E84"/>
    <w:rsid w:val="00E0263C"/>
    <w:rsid w:val="00E06741"/>
    <w:rsid w:val="00E06E93"/>
    <w:rsid w:val="00E074DF"/>
    <w:rsid w:val="00E07D34"/>
    <w:rsid w:val="00E10B70"/>
    <w:rsid w:val="00E1158F"/>
    <w:rsid w:val="00E11B58"/>
    <w:rsid w:val="00E12061"/>
    <w:rsid w:val="00E13E56"/>
    <w:rsid w:val="00E14205"/>
    <w:rsid w:val="00E1475B"/>
    <w:rsid w:val="00E177E3"/>
    <w:rsid w:val="00E200DB"/>
    <w:rsid w:val="00E22737"/>
    <w:rsid w:val="00E242AD"/>
    <w:rsid w:val="00E24D74"/>
    <w:rsid w:val="00E24F70"/>
    <w:rsid w:val="00E267DB"/>
    <w:rsid w:val="00E27733"/>
    <w:rsid w:val="00E30FED"/>
    <w:rsid w:val="00E31529"/>
    <w:rsid w:val="00E35C5F"/>
    <w:rsid w:val="00E36CBD"/>
    <w:rsid w:val="00E37585"/>
    <w:rsid w:val="00E37A60"/>
    <w:rsid w:val="00E40AE5"/>
    <w:rsid w:val="00E40EBD"/>
    <w:rsid w:val="00E42843"/>
    <w:rsid w:val="00E42B81"/>
    <w:rsid w:val="00E4497F"/>
    <w:rsid w:val="00E5077A"/>
    <w:rsid w:val="00E61A61"/>
    <w:rsid w:val="00E63A1E"/>
    <w:rsid w:val="00E65075"/>
    <w:rsid w:val="00E662C3"/>
    <w:rsid w:val="00E70631"/>
    <w:rsid w:val="00E70D31"/>
    <w:rsid w:val="00E72E52"/>
    <w:rsid w:val="00E73621"/>
    <w:rsid w:val="00E73CB2"/>
    <w:rsid w:val="00E74806"/>
    <w:rsid w:val="00E76692"/>
    <w:rsid w:val="00E82086"/>
    <w:rsid w:val="00E8236F"/>
    <w:rsid w:val="00E82C40"/>
    <w:rsid w:val="00E86105"/>
    <w:rsid w:val="00E8703F"/>
    <w:rsid w:val="00E8721F"/>
    <w:rsid w:val="00E87902"/>
    <w:rsid w:val="00E906C6"/>
    <w:rsid w:val="00E92AAF"/>
    <w:rsid w:val="00E92DED"/>
    <w:rsid w:val="00E93C49"/>
    <w:rsid w:val="00E95137"/>
    <w:rsid w:val="00E96395"/>
    <w:rsid w:val="00E967B6"/>
    <w:rsid w:val="00E978EC"/>
    <w:rsid w:val="00E97E34"/>
    <w:rsid w:val="00EA2305"/>
    <w:rsid w:val="00EA3D4D"/>
    <w:rsid w:val="00EA5143"/>
    <w:rsid w:val="00EA67AB"/>
    <w:rsid w:val="00EB0BA6"/>
    <w:rsid w:val="00EB1B7C"/>
    <w:rsid w:val="00EB3841"/>
    <w:rsid w:val="00EB557A"/>
    <w:rsid w:val="00EB782E"/>
    <w:rsid w:val="00EC1427"/>
    <w:rsid w:val="00EC4399"/>
    <w:rsid w:val="00EC6624"/>
    <w:rsid w:val="00ED0037"/>
    <w:rsid w:val="00ED0D21"/>
    <w:rsid w:val="00ED0ECD"/>
    <w:rsid w:val="00ED10EB"/>
    <w:rsid w:val="00ED349C"/>
    <w:rsid w:val="00ED370E"/>
    <w:rsid w:val="00ED44EE"/>
    <w:rsid w:val="00EE249A"/>
    <w:rsid w:val="00EE56BF"/>
    <w:rsid w:val="00EF12E8"/>
    <w:rsid w:val="00EF2607"/>
    <w:rsid w:val="00EF44EC"/>
    <w:rsid w:val="00F01455"/>
    <w:rsid w:val="00F01992"/>
    <w:rsid w:val="00F04239"/>
    <w:rsid w:val="00F04E0C"/>
    <w:rsid w:val="00F074C3"/>
    <w:rsid w:val="00F07600"/>
    <w:rsid w:val="00F10422"/>
    <w:rsid w:val="00F1061E"/>
    <w:rsid w:val="00F1376F"/>
    <w:rsid w:val="00F15ED0"/>
    <w:rsid w:val="00F17311"/>
    <w:rsid w:val="00F200B8"/>
    <w:rsid w:val="00F23017"/>
    <w:rsid w:val="00F2422F"/>
    <w:rsid w:val="00F24350"/>
    <w:rsid w:val="00F2663E"/>
    <w:rsid w:val="00F27437"/>
    <w:rsid w:val="00F3185F"/>
    <w:rsid w:val="00F32855"/>
    <w:rsid w:val="00F331D3"/>
    <w:rsid w:val="00F40B22"/>
    <w:rsid w:val="00F40B67"/>
    <w:rsid w:val="00F40E5D"/>
    <w:rsid w:val="00F41BA0"/>
    <w:rsid w:val="00F423B6"/>
    <w:rsid w:val="00F46FAF"/>
    <w:rsid w:val="00F50244"/>
    <w:rsid w:val="00F52418"/>
    <w:rsid w:val="00F52B87"/>
    <w:rsid w:val="00F57CBE"/>
    <w:rsid w:val="00F57DF3"/>
    <w:rsid w:val="00F60B9F"/>
    <w:rsid w:val="00F648EA"/>
    <w:rsid w:val="00F64E82"/>
    <w:rsid w:val="00F64EF2"/>
    <w:rsid w:val="00F65A8E"/>
    <w:rsid w:val="00F70381"/>
    <w:rsid w:val="00F71C03"/>
    <w:rsid w:val="00F74BA5"/>
    <w:rsid w:val="00F7518F"/>
    <w:rsid w:val="00F7534E"/>
    <w:rsid w:val="00F7650C"/>
    <w:rsid w:val="00F77B96"/>
    <w:rsid w:val="00F84ECC"/>
    <w:rsid w:val="00F85171"/>
    <w:rsid w:val="00F853AF"/>
    <w:rsid w:val="00F8794F"/>
    <w:rsid w:val="00F87C4F"/>
    <w:rsid w:val="00F96600"/>
    <w:rsid w:val="00FA0CE6"/>
    <w:rsid w:val="00FA1A32"/>
    <w:rsid w:val="00FA2E55"/>
    <w:rsid w:val="00FA3C02"/>
    <w:rsid w:val="00FA4977"/>
    <w:rsid w:val="00FA58D1"/>
    <w:rsid w:val="00FA78BA"/>
    <w:rsid w:val="00FB26F1"/>
    <w:rsid w:val="00FB34F2"/>
    <w:rsid w:val="00FB60D9"/>
    <w:rsid w:val="00FB79D0"/>
    <w:rsid w:val="00FC02E2"/>
    <w:rsid w:val="00FC230F"/>
    <w:rsid w:val="00FC330C"/>
    <w:rsid w:val="00FC3C0B"/>
    <w:rsid w:val="00FC49DC"/>
    <w:rsid w:val="00FC4C70"/>
    <w:rsid w:val="00FC6D78"/>
    <w:rsid w:val="00FD167D"/>
    <w:rsid w:val="00FD1CE3"/>
    <w:rsid w:val="00FD4557"/>
    <w:rsid w:val="00FD7369"/>
    <w:rsid w:val="00FE0099"/>
    <w:rsid w:val="00FE3205"/>
    <w:rsid w:val="00FE3C83"/>
    <w:rsid w:val="00FE3DE4"/>
    <w:rsid w:val="00FE6AC1"/>
    <w:rsid w:val="00FF0DEA"/>
    <w:rsid w:val="00FF1143"/>
    <w:rsid w:val="00FF24BF"/>
    <w:rsid w:val="00FF35FC"/>
    <w:rsid w:val="00FF3B21"/>
    <w:rsid w:val="00FF40FF"/>
    <w:rsid w:val="00FF41B4"/>
    <w:rsid w:val="00FF482B"/>
    <w:rsid w:val="00FF54DF"/>
    <w:rsid w:val="00FF6C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D9456"/>
  <w15:docId w15:val="{8554672A-DAE6-4FEE-8F23-BA0E6499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1F65"/>
  </w:style>
  <w:style w:type="paragraph" w:styleId="Heading1">
    <w:name w:val="heading 1"/>
    <w:basedOn w:val="Normal"/>
    <w:next w:val="Normal"/>
    <w:link w:val="Heading1Char"/>
    <w:uiPriority w:val="9"/>
    <w:qFormat/>
    <w:rsid w:val="00D63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1"/>
    <w:link w:val="Heading2Char"/>
    <w:uiPriority w:val="99"/>
    <w:qFormat/>
    <w:rsid w:val="00D63185"/>
    <w:pPr>
      <w:keepNext/>
      <w:keepLines/>
      <w:autoSpaceDE w:val="0"/>
      <w:autoSpaceDN w:val="0"/>
      <w:adjustRightInd w:val="0"/>
      <w:spacing w:before="200" w:after="0" w:line="276" w:lineRule="auto"/>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63185"/>
    <w:rPr>
      <w:rFonts w:ascii="Cambria" w:hAnsi="Cambria" w:cs="Cambria"/>
      <w:b/>
      <w:bCs/>
      <w:color w:val="4F81BD"/>
      <w:sz w:val="26"/>
      <w:szCs w:val="26"/>
    </w:rPr>
  </w:style>
  <w:style w:type="character" w:customStyle="1" w:styleId="Heading1Char">
    <w:name w:val="Heading 1 Char"/>
    <w:basedOn w:val="DefaultParagraphFont"/>
    <w:link w:val="Heading1"/>
    <w:uiPriority w:val="9"/>
    <w:rsid w:val="00D63185"/>
    <w:rPr>
      <w:rFonts w:asciiTheme="majorHAnsi" w:eastAsiaTheme="majorEastAsia" w:hAnsiTheme="majorHAnsi" w:cstheme="majorBidi"/>
      <w:color w:val="2E74B5" w:themeColor="accent1" w:themeShade="BF"/>
      <w:sz w:val="32"/>
      <w:szCs w:val="32"/>
    </w:rPr>
  </w:style>
  <w:style w:type="paragraph" w:customStyle="1" w:styleId="Normal0">
    <w:name w:val="[Normal]"/>
    <w:uiPriority w:val="99"/>
    <w:rsid w:val="001A294D"/>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7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5"/>
    <w:rPr>
      <w:rFonts w:ascii="Tahoma" w:hAnsi="Tahoma" w:cs="Tahoma"/>
      <w:sz w:val="16"/>
      <w:szCs w:val="16"/>
    </w:rPr>
  </w:style>
  <w:style w:type="paragraph" w:styleId="Header">
    <w:name w:val="header"/>
    <w:basedOn w:val="Normal"/>
    <w:link w:val="HeaderChar"/>
    <w:uiPriority w:val="99"/>
    <w:unhideWhenUsed/>
    <w:rsid w:val="00D16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306"/>
  </w:style>
  <w:style w:type="paragraph" w:styleId="Footer">
    <w:name w:val="footer"/>
    <w:basedOn w:val="Normal"/>
    <w:link w:val="FooterChar"/>
    <w:uiPriority w:val="99"/>
    <w:unhideWhenUsed/>
    <w:rsid w:val="00D16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306"/>
  </w:style>
  <w:style w:type="character" w:styleId="CommentReference">
    <w:name w:val="annotation reference"/>
    <w:basedOn w:val="DefaultParagraphFont"/>
    <w:uiPriority w:val="99"/>
    <w:semiHidden/>
    <w:unhideWhenUsed/>
    <w:rsid w:val="005C5336"/>
    <w:rPr>
      <w:sz w:val="16"/>
      <w:szCs w:val="16"/>
    </w:rPr>
  </w:style>
  <w:style w:type="paragraph" w:styleId="CommentText">
    <w:name w:val="annotation text"/>
    <w:basedOn w:val="Normal"/>
    <w:link w:val="CommentTextChar"/>
    <w:uiPriority w:val="99"/>
    <w:semiHidden/>
    <w:unhideWhenUsed/>
    <w:rsid w:val="005C5336"/>
    <w:pPr>
      <w:spacing w:line="240" w:lineRule="auto"/>
    </w:pPr>
    <w:rPr>
      <w:sz w:val="20"/>
      <w:szCs w:val="20"/>
    </w:rPr>
  </w:style>
  <w:style w:type="character" w:customStyle="1" w:styleId="CommentTextChar">
    <w:name w:val="Comment Text Char"/>
    <w:basedOn w:val="DefaultParagraphFont"/>
    <w:link w:val="CommentText"/>
    <w:uiPriority w:val="99"/>
    <w:semiHidden/>
    <w:rsid w:val="005C5336"/>
    <w:rPr>
      <w:sz w:val="20"/>
      <w:szCs w:val="20"/>
    </w:rPr>
  </w:style>
  <w:style w:type="paragraph" w:styleId="CommentSubject">
    <w:name w:val="annotation subject"/>
    <w:basedOn w:val="CommentText"/>
    <w:next w:val="CommentText"/>
    <w:link w:val="CommentSubjectChar"/>
    <w:uiPriority w:val="99"/>
    <w:semiHidden/>
    <w:unhideWhenUsed/>
    <w:rsid w:val="005C5336"/>
    <w:rPr>
      <w:b/>
      <w:bCs/>
    </w:rPr>
  </w:style>
  <w:style w:type="character" w:customStyle="1" w:styleId="CommentSubjectChar">
    <w:name w:val="Comment Subject Char"/>
    <w:basedOn w:val="CommentTextChar"/>
    <w:link w:val="CommentSubject"/>
    <w:uiPriority w:val="99"/>
    <w:semiHidden/>
    <w:rsid w:val="005C5336"/>
    <w:rPr>
      <w:b/>
      <w:bCs/>
      <w:sz w:val="20"/>
      <w:szCs w:val="20"/>
    </w:rPr>
  </w:style>
  <w:style w:type="paragraph" w:styleId="Revision">
    <w:name w:val="Revision"/>
    <w:hidden/>
    <w:uiPriority w:val="99"/>
    <w:semiHidden/>
    <w:rsid w:val="00CC22BC"/>
    <w:pPr>
      <w:spacing w:after="0" w:line="240" w:lineRule="auto"/>
    </w:pPr>
  </w:style>
  <w:style w:type="character" w:customStyle="1" w:styleId="slug-metadata-note3">
    <w:name w:val="slug-metadata-note3"/>
    <w:basedOn w:val="DefaultParagraphFont"/>
    <w:rsid w:val="00AC5BDB"/>
    <w:rPr>
      <w:vanish w:val="0"/>
      <w:webHidden w:val="0"/>
      <w:specVanish w:val="0"/>
    </w:rPr>
  </w:style>
  <w:style w:type="character" w:customStyle="1" w:styleId="slug-ahead-of-print-date">
    <w:name w:val="slug-ahead-of-print-date"/>
    <w:basedOn w:val="DefaultParagraphFont"/>
    <w:rsid w:val="00AC5BDB"/>
  </w:style>
  <w:style w:type="character" w:customStyle="1" w:styleId="slug-doi">
    <w:name w:val="slug-doi"/>
    <w:basedOn w:val="DefaultParagraphFont"/>
    <w:rsid w:val="00AC5BDB"/>
  </w:style>
  <w:style w:type="character" w:styleId="Hyperlink">
    <w:name w:val="Hyperlink"/>
    <w:basedOn w:val="DefaultParagraphFont"/>
    <w:uiPriority w:val="99"/>
    <w:unhideWhenUsed/>
    <w:rsid w:val="00D33DBD"/>
    <w:rPr>
      <w:color w:val="0563C1" w:themeColor="hyperlink"/>
      <w:u w:val="single"/>
    </w:rPr>
  </w:style>
  <w:style w:type="character" w:styleId="FollowedHyperlink">
    <w:name w:val="FollowedHyperlink"/>
    <w:basedOn w:val="DefaultParagraphFont"/>
    <w:uiPriority w:val="99"/>
    <w:semiHidden/>
    <w:unhideWhenUsed/>
    <w:rsid w:val="008D78A8"/>
    <w:rPr>
      <w:color w:val="954F72" w:themeColor="followedHyperlink"/>
      <w:u w:val="single"/>
    </w:rPr>
  </w:style>
  <w:style w:type="paragraph" w:styleId="NoSpacing">
    <w:name w:val="No Spacing"/>
    <w:uiPriority w:val="1"/>
    <w:qFormat/>
    <w:rsid w:val="00CA332A"/>
    <w:pPr>
      <w:spacing w:after="0" w:line="240" w:lineRule="auto"/>
    </w:pPr>
  </w:style>
  <w:style w:type="paragraph" w:styleId="ListParagraph">
    <w:name w:val="List Paragraph"/>
    <w:basedOn w:val="Normal"/>
    <w:uiPriority w:val="34"/>
    <w:qFormat/>
    <w:rsid w:val="006A77E5"/>
    <w:pPr>
      <w:spacing w:after="200" w:line="276" w:lineRule="auto"/>
      <w:ind w:left="720"/>
      <w:contextualSpacing/>
    </w:pPr>
    <w:rPr>
      <w:rFonts w:ascii="Calibri" w:hAnsi="Calibri" w:cs="Times New Roman"/>
    </w:rPr>
  </w:style>
  <w:style w:type="paragraph" w:styleId="FootnoteText">
    <w:name w:val="footnote text"/>
    <w:basedOn w:val="Normal"/>
    <w:link w:val="FootnoteTextChar"/>
    <w:uiPriority w:val="99"/>
    <w:semiHidden/>
    <w:unhideWhenUsed/>
    <w:rsid w:val="00F70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381"/>
    <w:rPr>
      <w:sz w:val="20"/>
      <w:szCs w:val="20"/>
    </w:rPr>
  </w:style>
  <w:style w:type="character" w:styleId="FootnoteReference">
    <w:name w:val="footnote reference"/>
    <w:basedOn w:val="DefaultParagraphFont"/>
    <w:uiPriority w:val="99"/>
    <w:semiHidden/>
    <w:unhideWhenUsed/>
    <w:rsid w:val="00F70381"/>
    <w:rPr>
      <w:vertAlign w:val="superscript"/>
    </w:rPr>
  </w:style>
  <w:style w:type="paragraph" w:styleId="EndnoteText">
    <w:name w:val="endnote text"/>
    <w:basedOn w:val="Normal"/>
    <w:link w:val="EndnoteTextChar"/>
    <w:uiPriority w:val="99"/>
    <w:semiHidden/>
    <w:unhideWhenUsed/>
    <w:rsid w:val="00D37A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A60"/>
    <w:rPr>
      <w:sz w:val="20"/>
      <w:szCs w:val="20"/>
    </w:rPr>
  </w:style>
  <w:style w:type="character" w:styleId="EndnoteReference">
    <w:name w:val="endnote reference"/>
    <w:basedOn w:val="DefaultParagraphFont"/>
    <w:uiPriority w:val="99"/>
    <w:semiHidden/>
    <w:unhideWhenUsed/>
    <w:rsid w:val="00D37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68534">
      <w:bodyDiv w:val="1"/>
      <w:marLeft w:val="0"/>
      <w:marRight w:val="0"/>
      <w:marTop w:val="0"/>
      <w:marBottom w:val="0"/>
      <w:divBdr>
        <w:top w:val="none" w:sz="0" w:space="0" w:color="auto"/>
        <w:left w:val="none" w:sz="0" w:space="0" w:color="auto"/>
        <w:bottom w:val="none" w:sz="0" w:space="0" w:color="auto"/>
        <w:right w:val="none" w:sz="0" w:space="0" w:color="auto"/>
      </w:divBdr>
    </w:div>
    <w:div w:id="359090139">
      <w:bodyDiv w:val="1"/>
      <w:marLeft w:val="0"/>
      <w:marRight w:val="0"/>
      <w:marTop w:val="0"/>
      <w:marBottom w:val="0"/>
      <w:divBdr>
        <w:top w:val="none" w:sz="0" w:space="0" w:color="auto"/>
        <w:left w:val="none" w:sz="0" w:space="0" w:color="auto"/>
        <w:bottom w:val="none" w:sz="0" w:space="0" w:color="auto"/>
        <w:right w:val="none" w:sz="0" w:space="0" w:color="auto"/>
      </w:divBdr>
    </w:div>
    <w:div w:id="15215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rand.co.uk/pdfs/ab_paperforinclud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cd.ie/philosophy/perspectives/resources/Gail_Weiss.pdf" TargetMode="External"/><Relationship Id="rId4" Type="http://schemas.openxmlformats.org/officeDocument/2006/relationships/settings" Target="settings.xml"/><Relationship Id="rId9" Type="http://schemas.openxmlformats.org/officeDocument/2006/relationships/hyperlink" Target="https://opus.lib.uts.edu.au/handle/10453/11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31FB-E5B1-450A-9213-125F86D3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9830</Words>
  <Characters>56034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chrissybuse</dc:creator>
  <cp:lastModifiedBy>chrissybuse</cp:lastModifiedBy>
  <cp:revision>5</cp:revision>
  <cp:lastPrinted>2016-11-02T09:30:00Z</cp:lastPrinted>
  <dcterms:created xsi:type="dcterms:W3CDTF">2017-07-06T08:08:00Z</dcterms:created>
  <dcterms:modified xsi:type="dcterms:W3CDTF">2017-07-06T08:25:00Z</dcterms:modified>
</cp:coreProperties>
</file>