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32A6" w14:textId="77777777" w:rsidR="00265553" w:rsidRDefault="008F0EF1" w:rsidP="008F0EF1">
      <w:r>
        <w:t xml:space="preserve">Title: </w:t>
      </w:r>
    </w:p>
    <w:p w14:paraId="6C4687EC" w14:textId="4A0C0F51" w:rsidR="008F0EF1" w:rsidRDefault="00B121FE" w:rsidP="008F0EF1">
      <w:r>
        <w:t>S</w:t>
      </w:r>
      <w:r w:rsidR="008F0EF1">
        <w:t>elf-efficacy</w:t>
      </w:r>
      <w:r w:rsidR="003513B3">
        <w:t xml:space="preserve"> </w:t>
      </w:r>
      <w:r w:rsidR="008F0EF1">
        <w:t xml:space="preserve">and embodiment associated with Alexander </w:t>
      </w:r>
      <w:r w:rsidR="00412F91">
        <w:t>T</w:t>
      </w:r>
      <w:r w:rsidR="008F0EF1">
        <w:t>echnique</w:t>
      </w:r>
      <w:r w:rsidR="003513B3">
        <w:t xml:space="preserve"> lessons</w:t>
      </w:r>
      <w:r w:rsidR="008F0EF1">
        <w:t xml:space="preserve"> </w:t>
      </w:r>
      <w:r w:rsidR="00412F91">
        <w:t xml:space="preserve">or </w:t>
      </w:r>
      <w:r w:rsidR="009576F8">
        <w:t xml:space="preserve">with </w:t>
      </w:r>
      <w:r w:rsidR="008F0EF1">
        <w:t>acupuncture</w:t>
      </w:r>
      <w:r>
        <w:t xml:space="preserve"> </w:t>
      </w:r>
      <w:r w:rsidR="003513B3">
        <w:t>sessions</w:t>
      </w:r>
      <w:r w:rsidR="008F0EF1">
        <w:t xml:space="preserve">: </w:t>
      </w:r>
      <w:r w:rsidR="00D92BDE">
        <w:t xml:space="preserve">a </w:t>
      </w:r>
      <w:r w:rsidR="003513B3">
        <w:t xml:space="preserve">longitudinal </w:t>
      </w:r>
      <w:r w:rsidR="008F0EF1">
        <w:t>qualitative sub</w:t>
      </w:r>
      <w:r>
        <w:t>-</w:t>
      </w:r>
      <w:r w:rsidR="008F0EF1">
        <w:t xml:space="preserve">study within </w:t>
      </w:r>
      <w:r w:rsidR="00412F91">
        <w:t>the ATLAS</w:t>
      </w:r>
      <w:r w:rsidR="008F0EF1">
        <w:t xml:space="preserve"> trial</w:t>
      </w:r>
    </w:p>
    <w:p w14:paraId="0A2B4EC0" w14:textId="77777777" w:rsidR="0033502E" w:rsidRDefault="0033502E" w:rsidP="008F0EF1">
      <w:pPr>
        <w:rPr>
          <w:rFonts w:ascii="Arial" w:hAnsi="Arial" w:cs="Arial"/>
        </w:rPr>
      </w:pPr>
    </w:p>
    <w:p w14:paraId="66164614" w14:textId="77777777" w:rsidR="00F8186F" w:rsidRDefault="00F8186F" w:rsidP="008F0EF1">
      <w:pPr>
        <w:rPr>
          <w:rFonts w:cs="Arial"/>
        </w:rPr>
      </w:pPr>
    </w:p>
    <w:p w14:paraId="09532720" w14:textId="77777777" w:rsidR="00265553" w:rsidRPr="00265553" w:rsidRDefault="00265553" w:rsidP="008F0EF1">
      <w:pPr>
        <w:rPr>
          <w:rFonts w:cs="Arial"/>
        </w:rPr>
      </w:pPr>
      <w:r w:rsidRPr="00265553">
        <w:rPr>
          <w:rFonts w:cs="Arial"/>
        </w:rPr>
        <w:t>Authors:</w:t>
      </w:r>
    </w:p>
    <w:p w14:paraId="68D94D36" w14:textId="4F39A138" w:rsidR="008F0EF1" w:rsidRPr="00265553" w:rsidRDefault="0033502E" w:rsidP="008F0EF1">
      <w:r w:rsidRPr="00265553">
        <w:rPr>
          <w:rFonts w:cs="Arial"/>
        </w:rPr>
        <w:t xml:space="preserve">Aniela </w:t>
      </w:r>
      <w:proofErr w:type="spellStart"/>
      <w:r w:rsidRPr="00265553">
        <w:rPr>
          <w:rFonts w:cs="Arial"/>
        </w:rPr>
        <w:t>Wenham</w:t>
      </w:r>
      <w:r w:rsidR="00715DCE">
        <w:rPr>
          <w:rFonts w:cs="Arial"/>
          <w:vertAlign w:val="superscript"/>
        </w:rPr>
        <w:t>a</w:t>
      </w:r>
      <w:proofErr w:type="spellEnd"/>
      <w:r w:rsidRPr="00265553">
        <w:rPr>
          <w:rFonts w:cs="Arial"/>
        </w:rPr>
        <w:t xml:space="preserve"> PhD, </w:t>
      </w:r>
      <w:r w:rsidR="00CD11A0" w:rsidRPr="00265553">
        <w:rPr>
          <w:rFonts w:cs="Arial"/>
        </w:rPr>
        <w:t xml:space="preserve">Karl </w:t>
      </w:r>
      <w:proofErr w:type="spellStart"/>
      <w:r w:rsidR="00CD11A0" w:rsidRPr="00265553">
        <w:rPr>
          <w:rFonts w:cs="Arial"/>
        </w:rPr>
        <w:t>Atkin</w:t>
      </w:r>
      <w:r w:rsidR="00715DCE">
        <w:rPr>
          <w:rFonts w:cs="Arial"/>
          <w:vertAlign w:val="superscript"/>
        </w:rPr>
        <w:t>b</w:t>
      </w:r>
      <w:proofErr w:type="spellEnd"/>
      <w:r w:rsidR="00CD11A0" w:rsidRPr="00265553">
        <w:rPr>
          <w:rFonts w:cs="Arial"/>
        </w:rPr>
        <w:t xml:space="preserve"> BA, DPhil, Julia </w:t>
      </w:r>
      <w:proofErr w:type="spellStart"/>
      <w:r w:rsidR="00CD11A0" w:rsidRPr="00265553">
        <w:rPr>
          <w:rFonts w:cs="Arial"/>
        </w:rPr>
        <w:t>Woodman</w:t>
      </w:r>
      <w:r w:rsidR="001B49AE">
        <w:rPr>
          <w:rFonts w:cs="Arial"/>
          <w:vertAlign w:val="superscript"/>
        </w:rPr>
        <w:t>b</w:t>
      </w:r>
      <w:r w:rsidR="00715DCE">
        <w:rPr>
          <w:rFonts w:cs="Arial"/>
          <w:vertAlign w:val="superscript"/>
        </w:rPr>
        <w:t>c</w:t>
      </w:r>
      <w:proofErr w:type="spellEnd"/>
      <w:r w:rsidR="00CD11A0" w:rsidRPr="00265553">
        <w:rPr>
          <w:rFonts w:cs="Arial"/>
        </w:rPr>
        <w:t xml:space="preserve"> BSc, PhD,</w:t>
      </w:r>
      <w:r w:rsidR="00570AE4">
        <w:rPr>
          <w:rFonts w:cs="Arial"/>
        </w:rPr>
        <w:t xml:space="preserve"> </w:t>
      </w:r>
      <w:r w:rsidR="00CD11A0" w:rsidRPr="00265553">
        <w:rPr>
          <w:rFonts w:cs="Arial"/>
        </w:rPr>
        <w:t xml:space="preserve">Kathleen </w:t>
      </w:r>
      <w:proofErr w:type="spellStart"/>
      <w:r w:rsidR="00CD11A0" w:rsidRPr="00265553">
        <w:rPr>
          <w:rFonts w:cs="Arial"/>
        </w:rPr>
        <w:t>Ballard</w:t>
      </w:r>
      <w:r w:rsidR="00715DCE">
        <w:rPr>
          <w:rFonts w:cs="Arial"/>
          <w:vertAlign w:val="superscript"/>
        </w:rPr>
        <w:t>c</w:t>
      </w:r>
      <w:proofErr w:type="spellEnd"/>
      <w:r w:rsidR="00CD11A0" w:rsidRPr="00265553">
        <w:rPr>
          <w:rFonts w:cs="Arial"/>
        </w:rPr>
        <w:t xml:space="preserve"> BSc, PhD, Hugh </w:t>
      </w:r>
      <w:proofErr w:type="spellStart"/>
      <w:r w:rsidR="00CD11A0" w:rsidRPr="00265553">
        <w:rPr>
          <w:rFonts w:cs="Arial"/>
        </w:rPr>
        <w:t>MacPherson</w:t>
      </w:r>
      <w:r w:rsidR="00715DCE">
        <w:rPr>
          <w:rFonts w:cs="Arial"/>
          <w:vertAlign w:val="superscript"/>
        </w:rPr>
        <w:t>b</w:t>
      </w:r>
      <w:proofErr w:type="spellEnd"/>
      <w:r w:rsidR="00715DCE">
        <w:rPr>
          <w:rFonts w:cs="Arial"/>
          <w:vertAlign w:val="superscript"/>
        </w:rPr>
        <w:t xml:space="preserve"> </w:t>
      </w:r>
      <w:r w:rsidR="00CD11A0" w:rsidRPr="00265553">
        <w:rPr>
          <w:rFonts w:cs="Arial"/>
        </w:rPr>
        <w:t>BSc, PhD*,</w:t>
      </w:r>
    </w:p>
    <w:p w14:paraId="1484102C" w14:textId="77777777" w:rsidR="00265553" w:rsidRPr="00715DCE" w:rsidRDefault="00265553" w:rsidP="008F0EF1"/>
    <w:p w14:paraId="0741A553" w14:textId="77777777" w:rsidR="00CD11A0" w:rsidRPr="00265553" w:rsidRDefault="00CD11A0" w:rsidP="00CD11A0">
      <w:pPr>
        <w:rPr>
          <w:rFonts w:eastAsiaTheme="minorHAnsi" w:cs="AdvOT596495f2"/>
          <w:sz w:val="9"/>
          <w:szCs w:val="9"/>
          <w:vertAlign w:val="superscript"/>
        </w:rPr>
      </w:pPr>
    </w:p>
    <w:p w14:paraId="22DA59B7" w14:textId="77777777" w:rsidR="00F8186F" w:rsidRDefault="00F8186F" w:rsidP="00CD11A0">
      <w:pPr>
        <w:rPr>
          <w:rFonts w:eastAsiaTheme="minorHAnsi" w:cs="Arial"/>
        </w:rPr>
      </w:pPr>
    </w:p>
    <w:p w14:paraId="2DB078C7" w14:textId="77777777" w:rsidR="00F8186F" w:rsidRDefault="00F8186F" w:rsidP="00CD11A0">
      <w:pPr>
        <w:rPr>
          <w:rFonts w:eastAsiaTheme="minorHAnsi" w:cs="Arial"/>
        </w:rPr>
      </w:pPr>
    </w:p>
    <w:p w14:paraId="7C70039E" w14:textId="477DF2C6" w:rsidR="00CD11A0" w:rsidRPr="008B01ED" w:rsidRDefault="00265553" w:rsidP="00CD11A0">
      <w:pPr>
        <w:rPr>
          <w:rFonts w:eastAsiaTheme="minorHAnsi" w:cs="Arial"/>
        </w:rPr>
      </w:pPr>
      <w:r w:rsidRPr="00265553">
        <w:rPr>
          <w:rFonts w:eastAsiaTheme="minorHAnsi" w:cs="Arial"/>
        </w:rPr>
        <w:t>Affiliations</w:t>
      </w:r>
      <w:r>
        <w:rPr>
          <w:rFonts w:eastAsiaTheme="minorHAnsi" w:cs="Arial"/>
        </w:rPr>
        <w:t>:</w:t>
      </w:r>
    </w:p>
    <w:p w14:paraId="2409B460" w14:textId="2E62F375" w:rsidR="00265553" w:rsidRPr="00265553" w:rsidRDefault="00715DCE" w:rsidP="00CD11A0">
      <w:pPr>
        <w:rPr>
          <w:rFonts w:eastAsiaTheme="minorHAnsi" w:cs="AdvOT596495f2"/>
          <w:sz w:val="9"/>
          <w:szCs w:val="9"/>
          <w:vertAlign w:val="superscript"/>
        </w:rPr>
      </w:pPr>
      <w:proofErr w:type="spellStart"/>
      <w:r>
        <w:rPr>
          <w:vertAlign w:val="superscript"/>
        </w:rPr>
        <w:t>a</w:t>
      </w:r>
      <w:r w:rsidR="00265553" w:rsidRPr="00265553">
        <w:t>Department</w:t>
      </w:r>
      <w:proofErr w:type="spellEnd"/>
      <w:r w:rsidR="00265553" w:rsidRPr="00265553">
        <w:t xml:space="preserve"> of Social Policy &amp; Social Work</w:t>
      </w:r>
      <w:r w:rsidR="004E784F">
        <w:t xml:space="preserve">, </w:t>
      </w:r>
      <w:r w:rsidR="004E784F" w:rsidRPr="00265553">
        <w:rPr>
          <w:rFonts w:eastAsiaTheme="minorHAnsi" w:cs="Arial"/>
        </w:rPr>
        <w:t>University of York, York, YO10 5DD, UK</w:t>
      </w:r>
    </w:p>
    <w:p w14:paraId="444EF5A3" w14:textId="2598887C" w:rsidR="0026679C" w:rsidRPr="00265553" w:rsidRDefault="00715DCE" w:rsidP="008F0EF1">
      <w:pPr>
        <w:rPr>
          <w:rFonts w:cs="Arial"/>
        </w:rPr>
      </w:pPr>
      <w:proofErr w:type="spellStart"/>
      <w:r>
        <w:rPr>
          <w:rFonts w:eastAsiaTheme="minorHAnsi" w:cs="Arial"/>
          <w:vertAlign w:val="superscript"/>
        </w:rPr>
        <w:t>b</w:t>
      </w:r>
      <w:r w:rsidR="00CD11A0" w:rsidRPr="00265553">
        <w:rPr>
          <w:rFonts w:eastAsiaTheme="minorHAnsi" w:cs="Arial"/>
        </w:rPr>
        <w:t>Department</w:t>
      </w:r>
      <w:proofErr w:type="spellEnd"/>
      <w:r w:rsidR="00CD11A0" w:rsidRPr="00265553">
        <w:rPr>
          <w:rFonts w:eastAsiaTheme="minorHAnsi" w:cs="Arial"/>
        </w:rPr>
        <w:t xml:space="preserve"> of Health Sciences, University of York, York, YO10 5DD, UK</w:t>
      </w:r>
    </w:p>
    <w:p w14:paraId="7DDEA5CB" w14:textId="37948599" w:rsidR="00CD11A0" w:rsidRPr="00265553" w:rsidRDefault="00715DCE" w:rsidP="00CD11A0">
      <w:pPr>
        <w:autoSpaceDE w:val="0"/>
        <w:autoSpaceDN w:val="0"/>
        <w:adjustRightInd w:val="0"/>
        <w:rPr>
          <w:rFonts w:eastAsiaTheme="minorHAnsi" w:cs="Arial"/>
        </w:rPr>
      </w:pPr>
      <w:proofErr w:type="spellStart"/>
      <w:r>
        <w:rPr>
          <w:rFonts w:cs="Arial"/>
          <w:vertAlign w:val="superscript"/>
        </w:rPr>
        <w:t>c</w:t>
      </w:r>
      <w:r w:rsidR="00CD11A0" w:rsidRPr="00265553">
        <w:rPr>
          <w:rFonts w:eastAsiaTheme="minorHAnsi" w:cs="Arial"/>
        </w:rPr>
        <w:t>Society</w:t>
      </w:r>
      <w:proofErr w:type="spellEnd"/>
      <w:r w:rsidR="00CD11A0" w:rsidRPr="00265553">
        <w:rPr>
          <w:rFonts w:eastAsiaTheme="minorHAnsi" w:cs="Arial"/>
        </w:rPr>
        <w:t xml:space="preserve"> of Teachers of the Alexander Technique, Grove Business Centre, Unit W48, 560-568 High Road, London, N17 9TA, UK</w:t>
      </w:r>
    </w:p>
    <w:p w14:paraId="38CD5B38" w14:textId="77777777" w:rsidR="00CD11A0" w:rsidRPr="00265553" w:rsidRDefault="00CD11A0" w:rsidP="00CD11A0"/>
    <w:p w14:paraId="1EF3F256" w14:textId="77777777" w:rsidR="00F8186F" w:rsidRDefault="00F8186F" w:rsidP="00CD11A0">
      <w:pPr>
        <w:autoSpaceDE w:val="0"/>
        <w:autoSpaceDN w:val="0"/>
        <w:adjustRightInd w:val="0"/>
        <w:rPr>
          <w:rFonts w:cs="Arial"/>
          <w:color w:val="1A171B"/>
        </w:rPr>
      </w:pPr>
    </w:p>
    <w:p w14:paraId="0FA49600" w14:textId="77777777" w:rsidR="00F8186F" w:rsidRDefault="00F8186F" w:rsidP="00CD11A0">
      <w:pPr>
        <w:autoSpaceDE w:val="0"/>
        <w:autoSpaceDN w:val="0"/>
        <w:adjustRightInd w:val="0"/>
        <w:rPr>
          <w:rFonts w:cs="Arial"/>
          <w:color w:val="1A171B"/>
        </w:rPr>
      </w:pPr>
    </w:p>
    <w:p w14:paraId="381B3FCA" w14:textId="77777777" w:rsidR="00F8186F" w:rsidRDefault="00F8186F" w:rsidP="00CD11A0">
      <w:pPr>
        <w:autoSpaceDE w:val="0"/>
        <w:autoSpaceDN w:val="0"/>
        <w:adjustRightInd w:val="0"/>
        <w:rPr>
          <w:rFonts w:cs="Arial"/>
          <w:color w:val="1A171B"/>
        </w:rPr>
      </w:pPr>
    </w:p>
    <w:p w14:paraId="086AEE4B" w14:textId="77777777" w:rsidR="00F8186F" w:rsidRDefault="00F8186F" w:rsidP="00CD11A0">
      <w:pPr>
        <w:autoSpaceDE w:val="0"/>
        <w:autoSpaceDN w:val="0"/>
        <w:adjustRightInd w:val="0"/>
        <w:rPr>
          <w:rFonts w:cs="Arial"/>
          <w:color w:val="1A171B"/>
        </w:rPr>
      </w:pPr>
    </w:p>
    <w:p w14:paraId="094478C9" w14:textId="77777777" w:rsidR="00F8186F" w:rsidRDefault="00F8186F" w:rsidP="00CD11A0">
      <w:pPr>
        <w:autoSpaceDE w:val="0"/>
        <w:autoSpaceDN w:val="0"/>
        <w:adjustRightInd w:val="0"/>
        <w:rPr>
          <w:rFonts w:cs="Arial"/>
          <w:color w:val="1A171B"/>
        </w:rPr>
      </w:pPr>
    </w:p>
    <w:p w14:paraId="473113AA" w14:textId="77777777" w:rsidR="00CD11A0" w:rsidRPr="00265553" w:rsidRDefault="00CD11A0" w:rsidP="00CD11A0">
      <w:pPr>
        <w:autoSpaceDE w:val="0"/>
        <w:autoSpaceDN w:val="0"/>
        <w:adjustRightInd w:val="0"/>
        <w:rPr>
          <w:rFonts w:cs="Arial"/>
          <w:color w:val="1A171B"/>
        </w:rPr>
      </w:pPr>
      <w:r w:rsidRPr="00265553">
        <w:rPr>
          <w:rFonts w:cs="Arial"/>
          <w:color w:val="1A171B"/>
        </w:rPr>
        <w:t>*Corresponding author:</w:t>
      </w:r>
    </w:p>
    <w:p w14:paraId="2A3BD5FD" w14:textId="77777777" w:rsidR="00715DCE" w:rsidRDefault="00265553" w:rsidP="00CD11A0">
      <w:pPr>
        <w:rPr>
          <w:rFonts w:cs="Arial"/>
        </w:rPr>
      </w:pPr>
      <w:r>
        <w:rPr>
          <w:rFonts w:cs="Arial"/>
        </w:rPr>
        <w:t>Hugh MacPherson</w:t>
      </w:r>
      <w:r w:rsidR="00CD11A0" w:rsidRPr="00265553">
        <w:rPr>
          <w:rFonts w:cs="Arial"/>
        </w:rPr>
        <w:br/>
        <w:t>Department of Heal</w:t>
      </w:r>
      <w:r w:rsidR="00715DCE">
        <w:rPr>
          <w:rFonts w:cs="Arial"/>
        </w:rPr>
        <w:t xml:space="preserve">th Sciences </w:t>
      </w:r>
      <w:r w:rsidR="00715DCE">
        <w:rPr>
          <w:rFonts w:cs="Arial"/>
        </w:rPr>
        <w:br/>
        <w:t xml:space="preserve">University of York, </w:t>
      </w:r>
    </w:p>
    <w:p w14:paraId="45744F2C" w14:textId="77777777" w:rsidR="00715DCE" w:rsidRDefault="00715DCE" w:rsidP="00CD11A0">
      <w:pPr>
        <w:rPr>
          <w:rFonts w:cs="Arial"/>
        </w:rPr>
      </w:pPr>
      <w:r>
        <w:rPr>
          <w:rFonts w:cs="Arial"/>
        </w:rPr>
        <w:t>Heslington,</w:t>
      </w:r>
    </w:p>
    <w:p w14:paraId="292029C0" w14:textId="77777777" w:rsidR="00715DCE" w:rsidRDefault="00715DCE" w:rsidP="00CD11A0">
      <w:pPr>
        <w:rPr>
          <w:rFonts w:cs="Arial"/>
        </w:rPr>
      </w:pPr>
      <w:r>
        <w:rPr>
          <w:rFonts w:cs="Arial"/>
        </w:rPr>
        <w:t>York, YO10 5DD</w:t>
      </w:r>
    </w:p>
    <w:p w14:paraId="40CC2BB0" w14:textId="41DDDA84" w:rsidR="00CD11A0" w:rsidRPr="00265553" w:rsidRDefault="00715DCE" w:rsidP="00CD11A0">
      <w:pPr>
        <w:rPr>
          <w:rFonts w:cs="Arial"/>
          <w:color w:val="242424"/>
        </w:rPr>
      </w:pPr>
      <w:r>
        <w:rPr>
          <w:rFonts w:cs="Arial"/>
        </w:rPr>
        <w:t>UK</w:t>
      </w:r>
      <w:r w:rsidR="00CD11A0" w:rsidRPr="00265553">
        <w:rPr>
          <w:rFonts w:cs="Arial"/>
        </w:rPr>
        <w:br/>
        <w:t>Tel: +44 (0)1904 624906</w:t>
      </w:r>
      <w:r w:rsidR="00CD11A0" w:rsidRPr="00265553">
        <w:rPr>
          <w:rFonts w:cs="Arial"/>
        </w:rPr>
        <w:br/>
        <w:t xml:space="preserve">E-mail: </w:t>
      </w:r>
      <w:hyperlink r:id="rId8" w:history="1">
        <w:r w:rsidR="00CD11A0" w:rsidRPr="00265553">
          <w:rPr>
            <w:rStyle w:val="Hyperlink"/>
            <w:rFonts w:cs="Arial"/>
          </w:rPr>
          <w:t>hugh.macpherson@york.ac.uk</w:t>
        </w:r>
      </w:hyperlink>
    </w:p>
    <w:p w14:paraId="634AC9EA" w14:textId="77777777" w:rsidR="00CD11A0" w:rsidRDefault="00CD11A0" w:rsidP="008F0EF1"/>
    <w:p w14:paraId="2AFF0C8C" w14:textId="2BF14890" w:rsidR="00715DCE" w:rsidRPr="003F4DD9" w:rsidRDefault="00715DCE" w:rsidP="008F0EF1">
      <w:r w:rsidRPr="003F4DD9">
        <w:t>Key words: Alexander Technique</w:t>
      </w:r>
      <w:r w:rsidR="00B121FE">
        <w:t>;</w:t>
      </w:r>
      <w:r w:rsidRPr="003F4DD9">
        <w:t xml:space="preserve"> Acupuncture</w:t>
      </w:r>
      <w:r w:rsidR="00B121FE">
        <w:t>;</w:t>
      </w:r>
      <w:r w:rsidRPr="003F4DD9">
        <w:t xml:space="preserve"> Chronic neck pain</w:t>
      </w:r>
      <w:r w:rsidR="00B121FE">
        <w:t>;</w:t>
      </w:r>
      <w:r w:rsidRPr="003F4DD9">
        <w:t xml:space="preserve"> Participant experience</w:t>
      </w:r>
      <w:r w:rsidR="00B121FE">
        <w:t xml:space="preserve">; </w:t>
      </w:r>
      <w:r w:rsidRPr="003F4DD9">
        <w:t>Qualitative data</w:t>
      </w:r>
    </w:p>
    <w:p w14:paraId="317D2725" w14:textId="77777777" w:rsidR="00412F91" w:rsidRDefault="00412F91" w:rsidP="008F0EF1"/>
    <w:p w14:paraId="3AF96E24" w14:textId="77777777" w:rsidR="00CD11A0" w:rsidRDefault="00CD11A0">
      <w:pPr>
        <w:spacing w:after="200" w:line="276" w:lineRule="auto"/>
        <w:rPr>
          <w:b/>
        </w:rPr>
      </w:pPr>
      <w:r>
        <w:rPr>
          <w:b/>
        </w:rPr>
        <w:br w:type="page"/>
      </w:r>
    </w:p>
    <w:p w14:paraId="24324728" w14:textId="033C4A42" w:rsidR="008F0EF1" w:rsidRPr="00C8469A" w:rsidRDefault="008F0EF1" w:rsidP="008F0EF1">
      <w:pPr>
        <w:rPr>
          <w:b/>
        </w:rPr>
      </w:pPr>
      <w:r w:rsidRPr="00C8469A">
        <w:rPr>
          <w:b/>
        </w:rPr>
        <w:lastRenderedPageBreak/>
        <w:t>Abstract</w:t>
      </w:r>
    </w:p>
    <w:p w14:paraId="37E0944F" w14:textId="77777777" w:rsidR="008F0EF1" w:rsidRDefault="008F0EF1" w:rsidP="008F0EF1"/>
    <w:p w14:paraId="3DA67F2E" w14:textId="53D780E5" w:rsidR="008F0EF1" w:rsidRDefault="008F0EF1" w:rsidP="008F0EF1">
      <w:bookmarkStart w:id="0" w:name="_Hlk504677561"/>
      <w:r>
        <w:t xml:space="preserve">Background and purpose:  </w:t>
      </w:r>
      <w:r w:rsidR="00DD0767">
        <w:t xml:space="preserve">A </w:t>
      </w:r>
      <w:r>
        <w:t xml:space="preserve">large randomised controlled trial found that the provision of either Alexander Technique </w:t>
      </w:r>
      <w:r w:rsidR="00A01BB8">
        <w:t xml:space="preserve">lessons </w:t>
      </w:r>
      <w:r>
        <w:t>or acupuncture</w:t>
      </w:r>
      <w:r w:rsidR="00D12E87">
        <w:t>,</w:t>
      </w:r>
      <w:r>
        <w:t xml:space="preserve"> </w:t>
      </w:r>
      <w:r w:rsidR="00F13219">
        <w:t>for those with chronic neck pain</w:t>
      </w:r>
      <w:r w:rsidR="00D12E87">
        <w:t>,</w:t>
      </w:r>
      <w:r w:rsidR="00F13219">
        <w:t xml:space="preserve"> </w:t>
      </w:r>
      <w:r>
        <w:t xml:space="preserve">resulted in significantly increased self-efficacy when compared </w:t>
      </w:r>
      <w:r w:rsidR="00C717D0">
        <w:t>with</w:t>
      </w:r>
      <w:r>
        <w:t xml:space="preserve"> usual care</w:t>
      </w:r>
      <w:r w:rsidR="00C717D0">
        <w:t xml:space="preserve"> alone</w:t>
      </w:r>
      <w:r>
        <w:t xml:space="preserve">. In turn, enhanced self-efficacy was associated with </w:t>
      </w:r>
      <w:r w:rsidR="00A01BB8">
        <w:t xml:space="preserve">significant </w:t>
      </w:r>
      <w:r>
        <w:t xml:space="preserve">reductions in neck pain at 6 and 12 months. In this </w:t>
      </w:r>
      <w:r w:rsidR="00C717D0">
        <w:t>analysis</w:t>
      </w:r>
      <w:r>
        <w:t xml:space="preserve"> we explore the perspectives of participants within the trial, with the aim of gaining a better understanding of </w:t>
      </w:r>
      <w:r w:rsidR="008B4B44">
        <w:t>how</w:t>
      </w:r>
      <w:r>
        <w:t xml:space="preserve"> </w:t>
      </w:r>
      <w:r w:rsidR="00A01BB8">
        <w:t xml:space="preserve">these interventions </w:t>
      </w:r>
      <w:r>
        <w:t>had an impact.</w:t>
      </w:r>
    </w:p>
    <w:p w14:paraId="3769D171" w14:textId="3B025E75" w:rsidR="008F0EF1" w:rsidRDefault="008F0EF1" w:rsidP="008F0EF1"/>
    <w:p w14:paraId="7194ABB2" w14:textId="26ADF874" w:rsidR="008F0EF1" w:rsidRDefault="008F0EF1" w:rsidP="008F0EF1">
      <w:pPr>
        <w:rPr>
          <w:lang w:val="en-US"/>
        </w:rPr>
      </w:pPr>
      <w:r>
        <w:t xml:space="preserve">Methods: </w:t>
      </w:r>
      <w:r w:rsidRPr="00F628F8">
        <w:t>We used</w:t>
      </w:r>
      <w:r w:rsidR="00824725" w:rsidRPr="00F628F8">
        <w:t xml:space="preserve"> </w:t>
      </w:r>
      <w:r w:rsidR="007244AE" w:rsidRPr="00F628F8">
        <w:t xml:space="preserve">a </w:t>
      </w:r>
      <w:r w:rsidR="00824725" w:rsidRPr="00F628F8">
        <w:t>longitudinal qualitative</w:t>
      </w:r>
      <w:r w:rsidRPr="00F628F8">
        <w:t xml:space="preserve"> </w:t>
      </w:r>
      <w:r w:rsidR="007244AE" w:rsidRPr="00F628F8">
        <w:t>approach</w:t>
      </w:r>
      <w:r w:rsidR="00F628F8">
        <w:t>;</w:t>
      </w:r>
      <w:r w:rsidR="008B4B44" w:rsidRPr="00F628F8">
        <w:t xml:space="preserve"> in-depth</w:t>
      </w:r>
      <w:r w:rsidRPr="00F628F8">
        <w:t xml:space="preserve"> interviews</w:t>
      </w:r>
      <w:r w:rsidR="009A6AC5" w:rsidRPr="00F628F8">
        <w:t xml:space="preserve">, </w:t>
      </w:r>
      <w:r w:rsidR="00A01BB8" w:rsidRPr="00F628F8">
        <w:t>informed by a topic guide</w:t>
      </w:r>
      <w:r w:rsidR="009A6AC5" w:rsidRPr="00F628F8">
        <w:t xml:space="preserve">, </w:t>
      </w:r>
      <w:r w:rsidR="00F628F8">
        <w:t xml:space="preserve">were </w:t>
      </w:r>
      <w:r w:rsidR="009A6AC5" w:rsidRPr="00F628F8">
        <w:t>conducted with</w:t>
      </w:r>
      <w:r w:rsidR="00F628F8">
        <w:t xml:space="preserve"> </w:t>
      </w:r>
      <w:r w:rsidR="009A6AC5" w:rsidRPr="00F628F8">
        <w:t>a sample of the trial population</w:t>
      </w:r>
      <w:r w:rsidRPr="00F628F8">
        <w:t>.</w:t>
      </w:r>
      <w:r w:rsidRPr="008E5EA4">
        <w:t xml:space="preserve"> Participants were</w:t>
      </w:r>
      <w:r w:rsidR="00B35C63">
        <w:t xml:space="preserve"> interviewed twice: </w:t>
      </w:r>
      <w:r w:rsidRPr="008E5EA4">
        <w:t>at around six</w:t>
      </w:r>
      <w:r w:rsidR="002E2A42">
        <w:t xml:space="preserve"> months</w:t>
      </w:r>
      <w:r w:rsidRPr="008E5EA4">
        <w:t xml:space="preserve"> (n=</w:t>
      </w:r>
      <w:r w:rsidR="001B49AE">
        <w:t>30</w:t>
      </w:r>
      <w:r w:rsidRPr="008E5EA4">
        <w:t>) and twelve</w:t>
      </w:r>
      <w:r w:rsidR="002E2A42">
        <w:t xml:space="preserve"> months</w:t>
      </w:r>
      <w:r w:rsidRPr="008E5EA4">
        <w:t xml:space="preserve"> (n=</w:t>
      </w:r>
      <w:r w:rsidR="001B49AE">
        <w:t>26</w:t>
      </w:r>
      <w:r w:rsidRPr="008E5EA4">
        <w:t>) after</w:t>
      </w:r>
      <w:r w:rsidR="009A6AC5">
        <w:t xml:space="preserve"> trial</w:t>
      </w:r>
      <w:r w:rsidRPr="008E5EA4">
        <w:t xml:space="preserve"> entr</w:t>
      </w:r>
      <w:r w:rsidR="009A6AC5">
        <w:t>y</w:t>
      </w:r>
      <w:r w:rsidRPr="008E5EA4">
        <w:t xml:space="preserve">. Analysis was guided by </w:t>
      </w:r>
      <w:r w:rsidRPr="005C1226">
        <w:rPr>
          <w:lang w:val="en-US"/>
        </w:rPr>
        <w:t>the principles of grounded theory</w:t>
      </w:r>
      <w:r w:rsidR="00032E37">
        <w:rPr>
          <w:lang w:val="en-US"/>
        </w:rPr>
        <w:t>,</w:t>
      </w:r>
      <w:r w:rsidRPr="005C1226">
        <w:rPr>
          <w:lang w:val="en-US"/>
        </w:rPr>
        <w:t xml:space="preserve"> </w:t>
      </w:r>
      <w:r>
        <w:rPr>
          <w:lang w:val="en-US"/>
        </w:rPr>
        <w:t xml:space="preserve">and </w:t>
      </w:r>
      <w:r w:rsidR="00032E37">
        <w:rPr>
          <w:lang w:val="en-US"/>
        </w:rPr>
        <w:t xml:space="preserve">key themes </w:t>
      </w:r>
      <w:r w:rsidR="007666A0">
        <w:rPr>
          <w:lang w:val="en-US"/>
        </w:rPr>
        <w:t xml:space="preserve">were </w:t>
      </w:r>
      <w:r w:rsidRPr="005C1226">
        <w:rPr>
          <w:lang w:val="en-US"/>
        </w:rPr>
        <w:t>develop</w:t>
      </w:r>
      <w:r w:rsidR="00032E37">
        <w:rPr>
          <w:lang w:val="en-US"/>
        </w:rPr>
        <w:t>ed</w:t>
      </w:r>
      <w:r>
        <w:rPr>
          <w:lang w:val="en-US"/>
        </w:rPr>
        <w:t>.</w:t>
      </w:r>
    </w:p>
    <w:p w14:paraId="6F8BCF16" w14:textId="77777777" w:rsidR="008F0EF1" w:rsidRDefault="008F0EF1" w:rsidP="008F0EF1">
      <w:pPr>
        <w:rPr>
          <w:lang w:val="en-US"/>
        </w:rPr>
      </w:pPr>
    </w:p>
    <w:p w14:paraId="61946FE8" w14:textId="0D78B201" w:rsidR="008F0EF1" w:rsidRDefault="008F0EF1" w:rsidP="008F0EF1">
      <w:pPr>
        <w:rPr>
          <w:lang w:val="en-US"/>
        </w:rPr>
      </w:pPr>
      <w:r>
        <w:rPr>
          <w:lang w:val="en-US"/>
        </w:rPr>
        <w:t xml:space="preserve">Results: </w:t>
      </w:r>
      <w:r w:rsidR="00032E37">
        <w:rPr>
          <w:lang w:val="en-US"/>
        </w:rPr>
        <w:t>F</w:t>
      </w:r>
      <w:r w:rsidR="002E2A42">
        <w:rPr>
          <w:lang w:val="en-US"/>
        </w:rPr>
        <w:t>ive</w:t>
      </w:r>
      <w:r>
        <w:rPr>
          <w:lang w:val="en-US"/>
        </w:rPr>
        <w:t xml:space="preserve"> key themes</w:t>
      </w:r>
      <w:r w:rsidR="002E2A42">
        <w:rPr>
          <w:lang w:val="en-US"/>
        </w:rPr>
        <w:t xml:space="preserve"> emerged: </w:t>
      </w:r>
      <w:r w:rsidR="007F413D">
        <w:rPr>
          <w:lang w:val="en-US"/>
        </w:rPr>
        <w:t>p</w:t>
      </w:r>
      <w:r w:rsidR="002E2A42">
        <w:rPr>
          <w:lang w:val="en-US"/>
        </w:rPr>
        <w:t>re-trial experiences</w:t>
      </w:r>
      <w:r>
        <w:rPr>
          <w:lang w:val="en-US"/>
        </w:rPr>
        <w:t xml:space="preserve"> of biomedical treatment against which subsequent interventions were compared; </w:t>
      </w:r>
      <w:r w:rsidR="007F413D">
        <w:rPr>
          <w:lang w:val="en-US"/>
        </w:rPr>
        <w:t>e</w:t>
      </w:r>
      <w:r>
        <w:rPr>
          <w:lang w:val="en-US"/>
        </w:rPr>
        <w:t xml:space="preserve">mergence of tangible benefits from the interventions; </w:t>
      </w:r>
      <w:r w:rsidR="008B4B44">
        <w:rPr>
          <w:lang w:val="en-US"/>
        </w:rPr>
        <w:t xml:space="preserve">factors </w:t>
      </w:r>
      <w:r w:rsidR="004750D0">
        <w:rPr>
          <w:lang w:val="en-US"/>
        </w:rPr>
        <w:t xml:space="preserve">that </w:t>
      </w:r>
      <w:r w:rsidR="008B4B44">
        <w:rPr>
          <w:lang w:val="en-US"/>
        </w:rPr>
        <w:t>contribut</w:t>
      </w:r>
      <w:r w:rsidR="004750D0">
        <w:rPr>
          <w:lang w:val="en-US"/>
        </w:rPr>
        <w:t>ed</w:t>
      </w:r>
      <w:r w:rsidR="008B4B44">
        <w:rPr>
          <w:lang w:val="en-US"/>
        </w:rPr>
        <w:t xml:space="preserve"> to the observed benefits, notably growing</w:t>
      </w:r>
      <w:r>
        <w:rPr>
          <w:lang w:val="en-US"/>
        </w:rPr>
        <w:t xml:space="preserve"> </w:t>
      </w:r>
      <w:r w:rsidR="00031D50">
        <w:rPr>
          <w:lang w:val="en-US"/>
        </w:rPr>
        <w:t xml:space="preserve">self-care and </w:t>
      </w:r>
      <w:r>
        <w:rPr>
          <w:lang w:val="en-US"/>
        </w:rPr>
        <w:t>self-efficacy</w:t>
      </w:r>
      <w:r w:rsidR="008B4B44">
        <w:rPr>
          <w:lang w:val="en-US"/>
        </w:rPr>
        <w:t xml:space="preserve">; </w:t>
      </w:r>
      <w:r w:rsidR="001F6158">
        <w:rPr>
          <w:lang w:val="en-US"/>
        </w:rPr>
        <w:t xml:space="preserve">a </w:t>
      </w:r>
      <w:r w:rsidR="008B4B44">
        <w:rPr>
          <w:lang w:val="en-US"/>
        </w:rPr>
        <w:t xml:space="preserve">developing sense of embodiment as an integral part of the transformative process; </w:t>
      </w:r>
      <w:r w:rsidR="00F8186F">
        <w:rPr>
          <w:lang w:val="en-US"/>
        </w:rPr>
        <w:t xml:space="preserve">and </w:t>
      </w:r>
      <w:r w:rsidR="008B4B44">
        <w:rPr>
          <w:lang w:val="en-US"/>
        </w:rPr>
        <w:t>contribution</w:t>
      </w:r>
      <w:r w:rsidR="00CA56C6">
        <w:rPr>
          <w:lang w:val="en-US"/>
        </w:rPr>
        <w:t xml:space="preserve"> of these</w:t>
      </w:r>
      <w:r w:rsidR="001F6158">
        <w:rPr>
          <w:lang w:val="en-US"/>
        </w:rPr>
        <w:t xml:space="preserve"> factors</w:t>
      </w:r>
      <w:r w:rsidR="008B4B44">
        <w:rPr>
          <w:lang w:val="en-US"/>
        </w:rPr>
        <w:t xml:space="preserve"> </w:t>
      </w:r>
      <w:r>
        <w:rPr>
          <w:lang w:val="en-US"/>
        </w:rPr>
        <w:t>to sustaining benefits over the longer term.</w:t>
      </w:r>
    </w:p>
    <w:p w14:paraId="16960D4C" w14:textId="77777777" w:rsidR="008F0EF1" w:rsidRDefault="008F0EF1" w:rsidP="008F0EF1">
      <w:pPr>
        <w:rPr>
          <w:lang w:val="en-US"/>
        </w:rPr>
      </w:pPr>
    </w:p>
    <w:p w14:paraId="1588D34F" w14:textId="47834705" w:rsidR="008F0EF1" w:rsidRDefault="008F0EF1" w:rsidP="008F0EF1">
      <w:pPr>
        <w:rPr>
          <w:lang w:val="en-US"/>
        </w:rPr>
      </w:pPr>
      <w:r>
        <w:rPr>
          <w:lang w:val="en-US"/>
        </w:rPr>
        <w:t xml:space="preserve">Conclusions:  </w:t>
      </w:r>
      <w:r w:rsidR="007F413D">
        <w:rPr>
          <w:lang w:val="en-US"/>
        </w:rPr>
        <w:t>I</w:t>
      </w:r>
      <w:r w:rsidR="00CA56C6">
        <w:rPr>
          <w:lang w:val="en-US"/>
        </w:rPr>
        <w:t>n-depth i</w:t>
      </w:r>
      <w:r>
        <w:rPr>
          <w:lang w:val="en-US"/>
        </w:rPr>
        <w:t>nterviews</w:t>
      </w:r>
      <w:r w:rsidR="00CA56C6">
        <w:rPr>
          <w:lang w:val="en-US"/>
        </w:rPr>
        <w:t xml:space="preserve"> revealed a rich array of </w:t>
      </w:r>
      <w:r>
        <w:rPr>
          <w:lang w:val="en-US"/>
        </w:rPr>
        <w:t>experiences.</w:t>
      </w:r>
      <w:r w:rsidR="00CA56C6">
        <w:rPr>
          <w:lang w:val="en-US"/>
        </w:rPr>
        <w:t xml:space="preserve"> They gave insight into the positive</w:t>
      </w:r>
      <w:r>
        <w:rPr>
          <w:lang w:val="en-US"/>
        </w:rPr>
        <w:t xml:space="preserve"> impact</w:t>
      </w:r>
      <w:r w:rsidR="00CA56C6">
        <w:rPr>
          <w:lang w:val="en-US"/>
        </w:rPr>
        <w:t xml:space="preserve"> of the interventions</w:t>
      </w:r>
      <w:r>
        <w:rPr>
          <w:lang w:val="en-US"/>
        </w:rPr>
        <w:t xml:space="preserve"> on</w:t>
      </w:r>
      <w:r w:rsidR="00032E37">
        <w:rPr>
          <w:lang w:val="en-US"/>
        </w:rPr>
        <w:t xml:space="preserve"> development of</w:t>
      </w:r>
      <w:r>
        <w:rPr>
          <w:lang w:val="en-US"/>
        </w:rPr>
        <w:t xml:space="preserve"> </w:t>
      </w:r>
      <w:r w:rsidR="002E2A42">
        <w:rPr>
          <w:lang w:val="en-US"/>
        </w:rPr>
        <w:t xml:space="preserve">self-care, </w:t>
      </w:r>
      <w:r>
        <w:rPr>
          <w:lang w:val="en-US"/>
        </w:rPr>
        <w:t xml:space="preserve">self-efficacy and embodiment. </w:t>
      </w:r>
      <w:r w:rsidR="00CA56C6">
        <w:rPr>
          <w:lang w:val="en-US"/>
        </w:rPr>
        <w:t>These findings</w:t>
      </w:r>
      <w:r>
        <w:rPr>
          <w:lang w:val="en-US"/>
        </w:rPr>
        <w:t xml:space="preserve"> complement the quantitative trial data, </w:t>
      </w:r>
      <w:r w:rsidR="00CA56C6">
        <w:rPr>
          <w:lang w:val="en-US"/>
        </w:rPr>
        <w:t xml:space="preserve">providing </w:t>
      </w:r>
      <w:r>
        <w:rPr>
          <w:lang w:val="en-US"/>
        </w:rPr>
        <w:t xml:space="preserve">a more nuanced understanding </w:t>
      </w:r>
      <w:r w:rsidR="00CA56C6" w:rsidRPr="00CE0CD7">
        <w:rPr>
          <w:lang w:val="en-US"/>
        </w:rPr>
        <w:t xml:space="preserve">of the factors </w:t>
      </w:r>
      <w:r>
        <w:rPr>
          <w:lang w:val="en-US"/>
        </w:rPr>
        <w:t xml:space="preserve">that </w:t>
      </w:r>
      <w:r w:rsidR="002E2A42">
        <w:rPr>
          <w:lang w:val="en-US"/>
        </w:rPr>
        <w:t>underpin the</w:t>
      </w:r>
      <w:r w:rsidR="00CA56C6">
        <w:rPr>
          <w:lang w:val="en-US"/>
        </w:rPr>
        <w:t xml:space="preserve"> </w:t>
      </w:r>
      <w:r w:rsidR="007666A0">
        <w:rPr>
          <w:lang w:val="en-US"/>
        </w:rPr>
        <w:t xml:space="preserve">previously quantified improvement in </w:t>
      </w:r>
      <w:r>
        <w:rPr>
          <w:lang w:val="en-US"/>
        </w:rPr>
        <w:t xml:space="preserve">self-efficacy </w:t>
      </w:r>
      <w:r w:rsidR="002E2A42">
        <w:rPr>
          <w:lang w:val="en-US"/>
        </w:rPr>
        <w:t xml:space="preserve">and its </w:t>
      </w:r>
      <w:r>
        <w:rPr>
          <w:lang w:val="en-US"/>
        </w:rPr>
        <w:t>associat</w:t>
      </w:r>
      <w:r w:rsidR="002E2A42">
        <w:rPr>
          <w:lang w:val="en-US"/>
        </w:rPr>
        <w:t>ion</w:t>
      </w:r>
      <w:r>
        <w:rPr>
          <w:lang w:val="en-US"/>
        </w:rPr>
        <w:t xml:space="preserve"> with longer-term reductions in pain.</w:t>
      </w:r>
    </w:p>
    <w:bookmarkEnd w:id="0"/>
    <w:p w14:paraId="3D1F481B" w14:textId="77777777" w:rsidR="008F0EF1" w:rsidRDefault="008F0EF1" w:rsidP="008F0EF1">
      <w:pPr>
        <w:rPr>
          <w:lang w:val="en-US"/>
        </w:rPr>
      </w:pPr>
    </w:p>
    <w:p w14:paraId="741DF571" w14:textId="67E9DBDA" w:rsidR="008F0EF1" w:rsidRDefault="008F0EF1" w:rsidP="008F0EF1">
      <w:pPr>
        <w:rPr>
          <w:lang w:val="en-US"/>
        </w:rPr>
      </w:pPr>
      <w:r>
        <w:rPr>
          <w:lang w:val="en-US"/>
        </w:rPr>
        <w:t>(</w:t>
      </w:r>
      <w:r w:rsidR="00663907">
        <w:rPr>
          <w:lang w:val="en-US"/>
        </w:rPr>
        <w:t>250</w:t>
      </w:r>
      <w:r w:rsidR="002364E1">
        <w:rPr>
          <w:lang w:val="en-US"/>
        </w:rPr>
        <w:t xml:space="preserve"> </w:t>
      </w:r>
      <w:r>
        <w:rPr>
          <w:lang w:val="en-US"/>
        </w:rPr>
        <w:t>words)</w:t>
      </w:r>
      <w:r w:rsidR="00F628F8">
        <w:rPr>
          <w:lang w:val="en-US"/>
        </w:rPr>
        <w:t xml:space="preserve"> </w:t>
      </w:r>
    </w:p>
    <w:p w14:paraId="7DB93F8B" w14:textId="77777777" w:rsidR="001F6158" w:rsidRDefault="001F6158" w:rsidP="008F0EF1">
      <w:pPr>
        <w:rPr>
          <w:lang w:val="en-US"/>
        </w:rPr>
      </w:pPr>
    </w:p>
    <w:p w14:paraId="28632E77" w14:textId="77777777" w:rsidR="00CD11A0" w:rsidRDefault="00CD11A0">
      <w:pPr>
        <w:spacing w:after="200" w:line="276" w:lineRule="auto"/>
        <w:rPr>
          <w:b/>
          <w:lang w:val="en-US"/>
        </w:rPr>
      </w:pPr>
      <w:bookmarkStart w:id="1" w:name="_Hlk504682686"/>
      <w:r>
        <w:rPr>
          <w:b/>
          <w:lang w:val="en-US"/>
        </w:rPr>
        <w:br w:type="page"/>
      </w:r>
    </w:p>
    <w:p w14:paraId="73F8DE37" w14:textId="0E031C59" w:rsidR="00C14F78" w:rsidRPr="00C8469A" w:rsidRDefault="00C14F78" w:rsidP="008F0EF1">
      <w:pPr>
        <w:rPr>
          <w:b/>
          <w:lang w:val="en-US"/>
        </w:rPr>
      </w:pPr>
      <w:r w:rsidRPr="00C8469A">
        <w:rPr>
          <w:b/>
          <w:lang w:val="en-US"/>
        </w:rPr>
        <w:lastRenderedPageBreak/>
        <w:t>Introduction</w:t>
      </w:r>
      <w:r w:rsidR="00CA56C6">
        <w:rPr>
          <w:b/>
          <w:lang w:val="en-US"/>
        </w:rPr>
        <w:t xml:space="preserve"> </w:t>
      </w:r>
    </w:p>
    <w:p w14:paraId="2D71EB14" w14:textId="77777777" w:rsidR="00C14F78" w:rsidRDefault="00C14F78" w:rsidP="008F0EF1">
      <w:pPr>
        <w:rPr>
          <w:lang w:val="en-US"/>
        </w:rPr>
      </w:pPr>
    </w:p>
    <w:p w14:paraId="065424ED" w14:textId="6F077E54" w:rsidR="00AF3A6D" w:rsidRPr="00AF3A6D" w:rsidRDefault="0017305C" w:rsidP="00AF3A6D">
      <w:pPr>
        <w:autoSpaceDE w:val="0"/>
        <w:autoSpaceDN w:val="0"/>
        <w:adjustRightInd w:val="0"/>
        <w:rPr>
          <w:rFonts w:eastAsiaTheme="minorHAnsi" w:cs="AdvOT596495f2"/>
        </w:rPr>
      </w:pPr>
      <w:r>
        <w:rPr>
          <w:lang w:val="en-US"/>
        </w:rPr>
        <w:t xml:space="preserve">In a </w:t>
      </w:r>
      <w:r w:rsidR="00B73B87">
        <w:rPr>
          <w:lang w:val="en-US"/>
        </w:rPr>
        <w:t xml:space="preserve">recent randomised controlled trial of Alexander Technique Lessons or Acupuncture Sessions (ATLAS), both interventions led to </w:t>
      </w:r>
      <w:r w:rsidR="00C14F78">
        <w:rPr>
          <w:lang w:val="en-US"/>
        </w:rPr>
        <w:t>long-term benefits</w:t>
      </w:r>
      <w:r w:rsidR="00B73B87">
        <w:rPr>
          <w:lang w:val="en-US"/>
        </w:rPr>
        <w:t xml:space="preserve"> for primary care patients with chronic neck pain</w:t>
      </w:r>
      <w:r w:rsidR="00C14F78">
        <w:rPr>
          <w:lang w:val="en-US"/>
        </w:rPr>
        <w:t xml:space="preserve">, with </w:t>
      </w:r>
      <w:r>
        <w:rPr>
          <w:lang w:val="en-US"/>
        </w:rPr>
        <w:t xml:space="preserve">significantly </w:t>
      </w:r>
      <w:r w:rsidR="00C14F78">
        <w:rPr>
          <w:lang w:val="en-US"/>
        </w:rPr>
        <w:t xml:space="preserve">reduced </w:t>
      </w:r>
      <w:r>
        <w:rPr>
          <w:lang w:val="en-US"/>
        </w:rPr>
        <w:t>pain</w:t>
      </w:r>
      <w:r w:rsidR="00D12E87">
        <w:rPr>
          <w:lang w:val="en-US"/>
        </w:rPr>
        <w:t xml:space="preserve"> and associated disability</w:t>
      </w:r>
      <w:r w:rsidR="00C14F78">
        <w:rPr>
          <w:lang w:val="en-US"/>
        </w:rPr>
        <w:t xml:space="preserve"> at 12 months</w:t>
      </w:r>
      <w:r>
        <w:rPr>
          <w:lang w:val="en-US"/>
        </w:rPr>
        <w:t xml:space="preserve"> when compared </w:t>
      </w:r>
      <w:r w:rsidR="00FD5293">
        <w:rPr>
          <w:lang w:val="en-US"/>
        </w:rPr>
        <w:t xml:space="preserve">with </w:t>
      </w:r>
      <w:r w:rsidR="00D92BDE">
        <w:rPr>
          <w:lang w:val="en-US"/>
        </w:rPr>
        <w:t>usual</w:t>
      </w:r>
      <w:r>
        <w:rPr>
          <w:lang w:val="en-US"/>
        </w:rPr>
        <w:t xml:space="preserve"> care</w:t>
      </w:r>
      <w:r w:rsidR="00FD5293">
        <w:rPr>
          <w:lang w:val="en-US"/>
        </w:rPr>
        <w:t xml:space="preserve"> alone</w:t>
      </w:r>
      <w:r w:rsidR="00C14F78">
        <w:rPr>
          <w:lang w:val="en-US"/>
        </w:rPr>
        <w:t>.</w:t>
      </w:r>
      <w:r w:rsidR="00AF3A6D">
        <w:rPr>
          <w:lang w:val="en-US"/>
        </w:rPr>
        <w:fldChar w:fldCharType="begin"/>
      </w:r>
      <w:r w:rsidR="00AF3A6D">
        <w:rPr>
          <w:lang w:val="en-US"/>
        </w:rPr>
        <w:instrText xml:space="preserve"> ADDIN ZOTERO_ITEM CSL_CITATION {"citationID":"a1kmg3m4ftc","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AF3A6D">
        <w:rPr>
          <w:lang w:val="en-US"/>
        </w:rPr>
        <w:fldChar w:fldCharType="separate"/>
      </w:r>
      <w:r w:rsidR="00AF3A6D" w:rsidRPr="0017305C">
        <w:rPr>
          <w:rFonts w:ascii="Calibri" w:hAnsi="Calibri"/>
        </w:rPr>
        <w:t>(1)</w:t>
      </w:r>
      <w:r w:rsidR="00AF3A6D">
        <w:rPr>
          <w:lang w:val="en-US"/>
        </w:rPr>
        <w:fldChar w:fldCharType="end"/>
      </w:r>
      <w:r w:rsidR="00C14F78">
        <w:rPr>
          <w:lang w:val="en-US"/>
        </w:rPr>
        <w:t xml:space="preserve"> For both interventions, </w:t>
      </w:r>
      <w:r w:rsidR="00FD5293">
        <w:rPr>
          <w:lang w:val="en-US"/>
        </w:rPr>
        <w:t xml:space="preserve">increasing </w:t>
      </w:r>
      <w:r w:rsidR="00C14F78">
        <w:rPr>
          <w:lang w:val="en-US"/>
        </w:rPr>
        <w:t xml:space="preserve">self-efficacy </w:t>
      </w:r>
      <w:r w:rsidR="00D92BDE">
        <w:rPr>
          <w:lang w:val="en-US"/>
        </w:rPr>
        <w:t>was</w:t>
      </w:r>
      <w:r w:rsidR="00C14F78">
        <w:rPr>
          <w:lang w:val="en-US"/>
        </w:rPr>
        <w:t xml:space="preserve"> </w:t>
      </w:r>
      <w:r>
        <w:rPr>
          <w:lang w:val="en-US"/>
        </w:rPr>
        <w:t>found</w:t>
      </w:r>
      <w:r w:rsidR="00C14F78">
        <w:rPr>
          <w:lang w:val="en-US"/>
        </w:rPr>
        <w:t xml:space="preserve"> to be a</w:t>
      </w:r>
      <w:r>
        <w:rPr>
          <w:lang w:val="en-US"/>
        </w:rPr>
        <w:t xml:space="preserve">n important </w:t>
      </w:r>
      <w:r w:rsidR="00D54411">
        <w:rPr>
          <w:lang w:val="en-US"/>
        </w:rPr>
        <w:t xml:space="preserve">factor </w:t>
      </w:r>
      <w:r w:rsidR="00D92BDE" w:rsidRPr="00AF3A6D">
        <w:rPr>
          <w:lang w:val="en-US"/>
        </w:rPr>
        <w:t xml:space="preserve">associated with </w:t>
      </w:r>
      <w:r w:rsidR="00C14F78" w:rsidRPr="00AF3A6D">
        <w:rPr>
          <w:lang w:val="en-US"/>
        </w:rPr>
        <w:t xml:space="preserve">reduced pain </w:t>
      </w:r>
      <w:r w:rsidR="00D92BDE" w:rsidRPr="00AF3A6D">
        <w:rPr>
          <w:lang w:val="en-US"/>
        </w:rPr>
        <w:t>at both 6 and 12 months</w:t>
      </w:r>
      <w:r w:rsidRPr="00AF3A6D">
        <w:rPr>
          <w:lang w:val="en-US"/>
        </w:rPr>
        <w:t>.</w:t>
      </w:r>
      <w:r w:rsidR="00AF3A6D">
        <w:rPr>
          <w:lang w:val="en-US"/>
        </w:rPr>
        <w:fldChar w:fldCharType="begin"/>
      </w:r>
      <w:r w:rsidR="00650F01">
        <w:rPr>
          <w:lang w:val="en-US"/>
        </w:rPr>
        <w:instrText xml:space="preserve"> ADDIN ZOTERO_ITEM CSL_CITATION {"citationID":"gRjjYAqx","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AF3A6D">
        <w:rPr>
          <w:lang w:val="en-US"/>
        </w:rPr>
        <w:fldChar w:fldCharType="separate"/>
      </w:r>
      <w:r w:rsidR="00AF3A6D" w:rsidRPr="0017305C">
        <w:rPr>
          <w:rFonts w:ascii="Calibri" w:hAnsi="Calibri"/>
        </w:rPr>
        <w:t>(1)</w:t>
      </w:r>
      <w:r w:rsidR="00AF3A6D">
        <w:rPr>
          <w:lang w:val="en-US"/>
        </w:rPr>
        <w:fldChar w:fldCharType="end"/>
      </w:r>
      <w:r w:rsidR="00AF3A6D">
        <w:rPr>
          <w:lang w:val="en-US"/>
        </w:rPr>
        <w:t xml:space="preserve"> </w:t>
      </w:r>
      <w:r w:rsidR="00D92BDE" w:rsidRPr="00AF3A6D">
        <w:rPr>
          <w:lang w:val="en-US"/>
        </w:rPr>
        <w:t xml:space="preserve">Self-efficacy was </w:t>
      </w:r>
      <w:r w:rsidR="00D12E87">
        <w:rPr>
          <w:lang w:val="en-US"/>
        </w:rPr>
        <w:t xml:space="preserve">defined as </w:t>
      </w:r>
      <w:r w:rsidR="00D92BDE" w:rsidRPr="00AF3A6D">
        <w:rPr>
          <w:lang w:val="en-US"/>
        </w:rPr>
        <w:t xml:space="preserve">the extent </w:t>
      </w:r>
      <w:r w:rsidR="00D12E87">
        <w:rPr>
          <w:lang w:val="en-US"/>
        </w:rPr>
        <w:t xml:space="preserve">of </w:t>
      </w:r>
      <w:r w:rsidR="00D92BDE" w:rsidRPr="00AF3A6D">
        <w:rPr>
          <w:lang w:val="en-US"/>
        </w:rPr>
        <w:t>th</w:t>
      </w:r>
      <w:r w:rsidR="00D12E87">
        <w:rPr>
          <w:lang w:val="en-US"/>
        </w:rPr>
        <w:t>e</w:t>
      </w:r>
      <w:r w:rsidR="00D92BDE" w:rsidRPr="00AF3A6D">
        <w:rPr>
          <w:lang w:val="en-US"/>
        </w:rPr>
        <w:t xml:space="preserve"> participants</w:t>
      </w:r>
      <w:r w:rsidR="00D12E87">
        <w:rPr>
          <w:lang w:val="en-US"/>
        </w:rPr>
        <w:t>’</w:t>
      </w:r>
      <w:r w:rsidR="00D92BDE" w:rsidRPr="00AF3A6D">
        <w:rPr>
          <w:lang w:val="en-US"/>
        </w:rPr>
        <w:t xml:space="preserve"> </w:t>
      </w:r>
      <w:r w:rsidR="00D12E87">
        <w:rPr>
          <w:lang w:val="en-US"/>
        </w:rPr>
        <w:t xml:space="preserve">confidence in their ability to </w:t>
      </w:r>
      <w:r w:rsidR="00D92BDE" w:rsidRPr="00AF3A6D">
        <w:rPr>
          <w:lang w:val="en-US"/>
        </w:rPr>
        <w:t>reduce their pain using methods other than medication</w:t>
      </w:r>
      <w:r w:rsidR="00D12E87">
        <w:rPr>
          <w:lang w:val="en-US"/>
        </w:rPr>
        <w:t>, and was assessed using a validated measure</w:t>
      </w:r>
      <w:r w:rsidR="00D92BDE" w:rsidRPr="00AF3A6D">
        <w:rPr>
          <w:lang w:val="en-US"/>
        </w:rPr>
        <w:t>.</w:t>
      </w:r>
      <w:r w:rsidR="00D92BDE" w:rsidRPr="00AF3A6D">
        <w:rPr>
          <w:lang w:val="en-US"/>
        </w:rPr>
        <w:fldChar w:fldCharType="begin"/>
      </w:r>
      <w:r w:rsidR="00D92BDE" w:rsidRPr="00AF3A6D">
        <w:rPr>
          <w:lang w:val="en-US"/>
        </w:rPr>
        <w:instrText xml:space="preserve"> ADDIN ZOTERO_ITEM CSL_CITATION {"citationID":"ao6qckae4m","properties":{"formattedCitation":"(2)","plainCitation":"(2)"},"citationItems":[{"id":109,"uris":["http://zotero.org/users/1292393/items/VFSIVD3K"],"uri":["http://zotero.org/users/1292393/items/VFSIVD3K"],"itemData":{"id":109,"type":"article-journal","title":"Development and initial validation of a scale to measure self-efficacy beliefs in patients with chronic pain","container-title":"Pain","page":"77-83","volume":"63","issue":"1","journalAbbreviation":"Pain","author":[{"family":"Anderson KO","given":""},{"family":"Dowds BN","given":""},{"family":"Pelletz RE","given":""},{"family":"Thomas EW","given":""},{"family":"Peeters-Asdourian C","given":""}],"issued":{"date-parts":[["1995",10]]}}}],"schema":"https://github.com/citation-style-language/schema/raw/master/csl-citation.json"} </w:instrText>
      </w:r>
      <w:r w:rsidR="00D92BDE" w:rsidRPr="00AF3A6D">
        <w:rPr>
          <w:lang w:val="en-US"/>
        </w:rPr>
        <w:fldChar w:fldCharType="separate"/>
      </w:r>
      <w:r w:rsidR="00D92BDE" w:rsidRPr="00AF3A6D">
        <w:t>(2)</w:t>
      </w:r>
      <w:r w:rsidR="00D92BDE" w:rsidRPr="00AF3A6D">
        <w:rPr>
          <w:lang w:val="en-US"/>
        </w:rPr>
        <w:fldChar w:fldCharType="end"/>
      </w:r>
      <w:r w:rsidR="00D92BDE" w:rsidRPr="00AF3A6D">
        <w:rPr>
          <w:lang w:val="en-US"/>
        </w:rPr>
        <w:t xml:space="preserve"> </w:t>
      </w:r>
      <w:r w:rsidR="00AF3A6D" w:rsidRPr="00AF3A6D">
        <w:rPr>
          <w:lang w:val="en-US"/>
        </w:rPr>
        <w:t xml:space="preserve"> </w:t>
      </w:r>
      <w:r w:rsidR="001B49AE">
        <w:rPr>
          <w:rFonts w:eastAsiaTheme="minorHAnsi" w:cs="AdvOT596495f2"/>
        </w:rPr>
        <w:t>P</w:t>
      </w:r>
      <w:r w:rsidR="00AF3A6D" w:rsidRPr="00AF3A6D">
        <w:rPr>
          <w:rFonts w:eastAsiaTheme="minorHAnsi" w:cs="AdvOT596495f2"/>
        </w:rPr>
        <w:t xml:space="preserve">articipants </w:t>
      </w:r>
      <w:r w:rsidR="00FD5293">
        <w:rPr>
          <w:rFonts w:eastAsiaTheme="minorHAnsi" w:cs="AdvOT596495f2"/>
        </w:rPr>
        <w:t>attending</w:t>
      </w:r>
      <w:r w:rsidR="00FD5293" w:rsidRPr="00AF3A6D">
        <w:rPr>
          <w:rFonts w:eastAsiaTheme="minorHAnsi" w:cs="AdvOT596495f2"/>
        </w:rPr>
        <w:t xml:space="preserve"> </w:t>
      </w:r>
      <w:r w:rsidR="00AF3A6D" w:rsidRPr="00AF3A6D">
        <w:rPr>
          <w:rFonts w:eastAsiaTheme="minorHAnsi" w:cs="AdvOT596495f2"/>
        </w:rPr>
        <w:t>either Alexander</w:t>
      </w:r>
      <w:r w:rsidR="00E92967">
        <w:rPr>
          <w:rFonts w:eastAsiaTheme="minorHAnsi" w:cs="AdvOT596495f2"/>
        </w:rPr>
        <w:t xml:space="preserve"> lessons</w:t>
      </w:r>
      <w:r w:rsidR="00AF3A6D" w:rsidRPr="00AF3A6D">
        <w:rPr>
          <w:rFonts w:eastAsiaTheme="minorHAnsi" w:cs="AdvOT596495f2"/>
        </w:rPr>
        <w:t xml:space="preserve"> or acupuncture </w:t>
      </w:r>
      <w:r w:rsidR="00FD5293">
        <w:rPr>
          <w:rFonts w:eastAsiaTheme="minorHAnsi" w:cs="AdvOT596495f2"/>
        </w:rPr>
        <w:t xml:space="preserve">sessions </w:t>
      </w:r>
      <w:r w:rsidR="00AF3A6D" w:rsidRPr="00AF3A6D">
        <w:rPr>
          <w:rFonts w:eastAsiaTheme="minorHAnsi" w:cs="AdvOT596495f2"/>
        </w:rPr>
        <w:t>reported signi</w:t>
      </w:r>
      <w:r w:rsidR="00AF3A6D" w:rsidRPr="00AF3A6D">
        <w:rPr>
          <w:rFonts w:eastAsiaTheme="minorHAnsi" w:cs="AdvOT596495f2+fb"/>
        </w:rPr>
        <w:t>fi</w:t>
      </w:r>
      <w:r w:rsidR="00AF3A6D" w:rsidRPr="00AF3A6D">
        <w:rPr>
          <w:rFonts w:eastAsiaTheme="minorHAnsi" w:cs="AdvOT596495f2"/>
        </w:rPr>
        <w:t>cant improvement</w:t>
      </w:r>
      <w:r w:rsidR="00AF3A6D">
        <w:rPr>
          <w:rFonts w:eastAsiaTheme="minorHAnsi" w:cs="AdvOT596495f2"/>
        </w:rPr>
        <w:t>s</w:t>
      </w:r>
      <w:r w:rsidR="00AF3A6D" w:rsidRPr="00AF3A6D">
        <w:rPr>
          <w:rFonts w:eastAsiaTheme="minorHAnsi" w:cs="AdvOT596495f2"/>
        </w:rPr>
        <w:t xml:space="preserve"> in the way they lived and</w:t>
      </w:r>
      <w:r w:rsidR="00AF3A6D">
        <w:rPr>
          <w:rFonts w:eastAsiaTheme="minorHAnsi" w:cs="AdvOT596495f2"/>
        </w:rPr>
        <w:t xml:space="preserve"> </w:t>
      </w:r>
      <w:r w:rsidR="00AF3A6D" w:rsidRPr="00AF3A6D">
        <w:rPr>
          <w:rFonts w:eastAsiaTheme="minorHAnsi" w:cs="AdvOT596495f2"/>
        </w:rPr>
        <w:t>cared for themselves</w:t>
      </w:r>
      <w:r w:rsidR="00AF3A6D">
        <w:rPr>
          <w:rFonts w:eastAsiaTheme="minorHAnsi" w:cs="AdvOT596495f2"/>
        </w:rPr>
        <w:t xml:space="preserve"> compared </w:t>
      </w:r>
      <w:r w:rsidR="00FD5293">
        <w:rPr>
          <w:rFonts w:eastAsiaTheme="minorHAnsi" w:cs="AdvOT596495f2"/>
        </w:rPr>
        <w:t xml:space="preserve">with </w:t>
      </w:r>
      <w:r w:rsidR="00B35C63">
        <w:rPr>
          <w:rFonts w:eastAsiaTheme="minorHAnsi" w:cs="AdvOT596495f2"/>
        </w:rPr>
        <w:t xml:space="preserve">those receiving </w:t>
      </w:r>
      <w:r w:rsidR="00AF3A6D">
        <w:rPr>
          <w:rFonts w:eastAsiaTheme="minorHAnsi" w:cs="AdvOT596495f2"/>
        </w:rPr>
        <w:t>usual care</w:t>
      </w:r>
      <w:r w:rsidR="00B35C63">
        <w:rPr>
          <w:rFonts w:eastAsiaTheme="minorHAnsi" w:cs="AdvOT596495f2"/>
        </w:rPr>
        <w:t xml:space="preserve"> alone</w:t>
      </w:r>
      <w:r w:rsidR="00AF3A6D" w:rsidRPr="00AF3A6D">
        <w:rPr>
          <w:rFonts w:eastAsiaTheme="minorHAnsi" w:cs="AdvOT596495f2"/>
        </w:rPr>
        <w:t>.</w:t>
      </w:r>
      <w:r w:rsidR="00AF3A6D">
        <w:rPr>
          <w:rFonts w:eastAsiaTheme="minorHAnsi" w:cs="AdvOT596495f2"/>
        </w:rPr>
        <w:fldChar w:fldCharType="begin"/>
      </w:r>
      <w:r w:rsidR="00AF3A6D">
        <w:rPr>
          <w:rFonts w:eastAsiaTheme="minorHAnsi" w:cs="AdvOT596495f2"/>
        </w:rPr>
        <w:instrText xml:space="preserve"> ADDIN ZOTERO_ITEM CSL_CITATION {"citationID":"a1dlvr86716","properties":{"formattedCitation":"(3)","plainCitation":"(3)"},"citationItems":[{"id":5460,"uris":["http://zotero.org/users/1292393/items/F6NQ6BEC"],"uri":["http://zotero.org/users/1292393/items/F6NQ6BEC"],"itemData":{"id":5460,"type":"article-journal","title":"Lifestyle Advice and Self-Care Integral to Acupuncture Treatment for Patients with Chronic Neck Pain: Secondary Analysis of Outcomes Within a Randomized Controlled Trial","container-title":"Journal of Alternative and Complementary Medicine (New York, N.Y.)","page":"180-187","volume":"23","issue":"3","source":"PubMed","abstract":"BACKGROUND: Lifestyle advice is widely considered as an integral component of acupuncture treatment. However, it is unclear whether lifestyle advice and related self-care are important for sustaining benefit over the longer term. In a novel secondary analysis of trial data, this paper explores the nature and impact of acupuncture-related diagnosis, and associated lifestyle advice and self-care, in patients with chronic neck pain.\nDESIGN: In a three-arm, randomized, controlled multicenter trial with 12 months of follow-up, a total of 517 patients with chronic neck pain were randomized in equal proportions to acupuncture, Alexander technique, or usual care alone.\nMETHODS: For each acupuncture patient, practitioners reported treatment components that included an acupuncture-related diagnosis and provision of associated lifestyle advice. Patients reported at baseline, 3, 6, and 12 months on variables related to treatment, which included aspects of self-care, self-efficacy, and lifestyle advice acted upon, as well as pain and disability scores. Congruence between practitioner advice and patient take-up was assessed using chi-squared test. Impact of lifestyle advice and self-efficacy on outcome was evaluated using regression models.\nRESULTS: Among patients randomized to acupuncture, the most common diagnostic framework involved the Zang-Fu syndromes for 139/160 (87%) patients. Lifestyle advice was provided by practitioners to 134/160 (84%) of patients, most commonly related to exercise, relaxation, diet, rest, and work. Significant congruence with patient take-up was found for diet, rest, and work. Moreover, patients in the acupuncture group improved their ability to use what they had learnt and increased their self-efficacy. In turn, these characteristics were associated with significant reductions in pain and disability scores at 12 months.\nCONCLUSION: Acupuncture-related lifestyle advice helped patients improve the way they live and care for themselves and enhanced self-efficacy and ability to use what they had learnt. These changes were associated with reductions in pain and disability at 12 months.","DOI":"10.1089/acm.2016.0303","ISSN":"1557-7708","note":"PMID: 28253033","shortTitle":"Lifestyle Advice and Self-Care Integral to Acupuncture Treatment for Patients with Chronic Neck Pain","journalAbbreviation":"J Altern Complement Med","language":"eng","author":[{"family":"MacPherson","given":"Hugh"},{"family":"Elliot","given":"Ben"},{"family":"Hopton","given":"Ann"},{"family":"Lansdown","given":"Harriet"},{"family":"Birch","given":"Stephen"},{"family":"Hewitt","given":"Catherine"}],"issued":{"date-parts":[["2017",3]]}}}],"schema":"https://github.com/citation-style-language/schema/raw/master/csl-citation.json"} </w:instrText>
      </w:r>
      <w:r w:rsidR="00AF3A6D">
        <w:rPr>
          <w:rFonts w:eastAsiaTheme="minorHAnsi" w:cs="AdvOT596495f2"/>
        </w:rPr>
        <w:fldChar w:fldCharType="separate"/>
      </w:r>
      <w:r w:rsidR="00AF3A6D" w:rsidRPr="00AF3A6D">
        <w:rPr>
          <w:rFonts w:ascii="Calibri" w:hAnsi="Calibri"/>
        </w:rPr>
        <w:t>(3)</w:t>
      </w:r>
      <w:r w:rsidR="00AF3A6D">
        <w:rPr>
          <w:rFonts w:eastAsiaTheme="minorHAnsi" w:cs="AdvOT596495f2"/>
        </w:rPr>
        <w:fldChar w:fldCharType="end"/>
      </w:r>
      <w:r w:rsidR="00B35C63">
        <w:rPr>
          <w:rFonts w:eastAsiaTheme="minorHAnsi" w:cs="AdvOT596495f2"/>
        </w:rPr>
        <w:fldChar w:fldCharType="begin"/>
      </w:r>
      <w:r w:rsidR="00B35C63">
        <w:rPr>
          <w:rFonts w:eastAsiaTheme="minorHAnsi" w:cs="AdvOT596495f2"/>
        </w:rPr>
        <w:instrText xml:space="preserve"> ADDIN ZOTERO_ITEM CSL_CITATION {"citationID":"at4el2mtck","properties":{"formattedCitation":"(4)","plainCitation":"(4)"},"citationItems":[{"id":5543,"uris":["http://zotero.org/users/1292393/items/SSIHEBQ8"],"uri":["http://zotero.org/users/1292393/items/SSIHEBQ8"],"itemData":{"id":5543,"type":"article-journal","title":"Self-efficacy and self-care-related outcomes following Alexander Technique lessons for people with chronic neck pain in the ATLAS randomised, controlled trial","container-title":"European Journal of Integrative Medicine","page":"64-71","volume":"17","issue":"Supplement C","source":"ScienceDirect","abstract":"ATLAS was a pragmatic randomised (1:1:1 ratio), controlled trial recruiting patients with chronic neck pain (N=517) and evaluating one-to-one Alexander Technique lessons, or acupuncture, each plus usual care, compared with usual care alone. The primary outcome (12-month Northwick Park Neck Pain Questionnaire [NPQ]) demonstrated significant and clinically meaningful reductions in neck pain and associated disability for both interventions compared with usual care alone. Here we describe pre-specified, self-efficacy and other self-care-related outcomes for the Alexander group compared with usual care. Participants reported on 11 self-efficacy/self-care-related outcome measures at 6 and 12 months. Linear or logistic regression models evaluated changes in parameters and impact on NPQ. Alexander teachers reported on lesson content. Lesson content reflected standard UK practice. The Alexander group (n=172) reported significantly greater improvements, compared with usual care alone (n=172), in most of the self-efficacy/self-care measures (9/11 measures at 6 months, and 8/11 at 12 months), including the ability to reduce pain in daily life. At 6 months, 81% (106/131) of Alexander participants reported significant improvement in the way they lived and cared for themselves (versus 23% for usual care), increasing to 87% (117/135) at 12 months (usual care: 25%). NPQ scores at both 6 and 12 months were related to improvement in self-efficacy and ability to reduce pain during daily life. Alexander Technique lessons led to long-term improvements in the way participants lived their daily lives and managed their neck pain. Alexander lessons promote self-efficacy and self-care, with consequent reductions in chronic neck pain.","DOI":"10.1016/j.eujim.2017.11.006","ISSN":"1876-3820","journalAbbreviation":"European Journal of Integrative Medicine","author":[{"family":"Woodman","given":"Julia"},{"family":"Ballard","given":"Kathleen"},{"family":"Hewitt","given":"Catherine"},{"family":"MacPherson","given":"Hugh"}],"issued":{"date-parts":[["2018",1,1]]}}}],"schema":"https://github.com/citation-style-language/schema/raw/master/csl-citation.json"} </w:instrText>
      </w:r>
      <w:r w:rsidR="00B35C63">
        <w:rPr>
          <w:rFonts w:eastAsiaTheme="minorHAnsi" w:cs="AdvOT596495f2"/>
        </w:rPr>
        <w:fldChar w:fldCharType="separate"/>
      </w:r>
      <w:r w:rsidR="00B35C63" w:rsidRPr="00B35C63">
        <w:rPr>
          <w:rFonts w:ascii="Calibri" w:hAnsi="Calibri"/>
        </w:rPr>
        <w:t>(4)</w:t>
      </w:r>
      <w:r w:rsidR="00B35C63">
        <w:rPr>
          <w:rFonts w:eastAsiaTheme="minorHAnsi" w:cs="AdvOT596495f2"/>
        </w:rPr>
        <w:fldChar w:fldCharType="end"/>
      </w:r>
      <w:r w:rsidR="00D12E87" w:rsidRPr="00D12E87">
        <w:rPr>
          <w:rFonts w:ascii="Arial" w:hAnsi="Arial" w:cs="Arial"/>
        </w:rPr>
        <w:t xml:space="preserve"> </w:t>
      </w:r>
    </w:p>
    <w:p w14:paraId="65195696" w14:textId="77777777" w:rsidR="00AF3A6D" w:rsidRDefault="00AF3A6D" w:rsidP="00AF3A6D">
      <w:pPr>
        <w:autoSpaceDE w:val="0"/>
        <w:autoSpaceDN w:val="0"/>
        <w:adjustRightInd w:val="0"/>
        <w:rPr>
          <w:rFonts w:ascii="AdvOT596495f2" w:eastAsiaTheme="minorHAnsi" w:hAnsi="AdvOT596495f2" w:cs="AdvOT596495f2"/>
          <w:sz w:val="14"/>
          <w:szCs w:val="14"/>
        </w:rPr>
      </w:pPr>
    </w:p>
    <w:p w14:paraId="181BA511" w14:textId="5A3ACD30" w:rsidR="00AF3A6D" w:rsidRPr="00650F01" w:rsidRDefault="00B01F24" w:rsidP="00650F01">
      <w:pPr>
        <w:autoSpaceDE w:val="0"/>
        <w:autoSpaceDN w:val="0"/>
        <w:adjustRightInd w:val="0"/>
        <w:rPr>
          <w:rFonts w:eastAsiaTheme="minorHAnsi" w:cs="AdvOT596495f2"/>
          <w:color w:val="000000"/>
        </w:rPr>
      </w:pPr>
      <w:r w:rsidRPr="00650F01">
        <w:rPr>
          <w:lang w:val="en-US"/>
        </w:rPr>
        <w:t xml:space="preserve">There is a growing body of evidence that Alexander </w:t>
      </w:r>
      <w:r w:rsidR="009A4B64">
        <w:rPr>
          <w:lang w:val="en-US"/>
        </w:rPr>
        <w:t>T</w:t>
      </w:r>
      <w:r w:rsidRPr="00650F01">
        <w:rPr>
          <w:lang w:val="en-US"/>
        </w:rPr>
        <w:t xml:space="preserve">echnique lessons are associated with long-term benefits, including a trial </w:t>
      </w:r>
      <w:r w:rsidR="00623DAE" w:rsidRPr="00DF2B6C">
        <w:rPr>
          <w:lang w:val="en-US"/>
        </w:rPr>
        <w:t>with</w:t>
      </w:r>
      <w:r w:rsidRPr="00650F01">
        <w:rPr>
          <w:lang w:val="en-US"/>
        </w:rPr>
        <w:t xml:space="preserve"> low back pain </w:t>
      </w:r>
      <w:r w:rsidR="00623DAE" w:rsidRPr="00DF2B6C">
        <w:rPr>
          <w:lang w:val="en-US"/>
        </w:rPr>
        <w:t>patients</w:t>
      </w:r>
      <w:r w:rsidR="00623DAE">
        <w:rPr>
          <w:lang w:val="en-US"/>
        </w:rPr>
        <w:t xml:space="preserve"> </w:t>
      </w:r>
      <w:r w:rsidRPr="00650F01">
        <w:rPr>
          <w:lang w:val="en-US"/>
        </w:rPr>
        <w:t>show</w:t>
      </w:r>
      <w:r w:rsidR="00032E37">
        <w:rPr>
          <w:lang w:val="en-US"/>
        </w:rPr>
        <w:t>ing</w:t>
      </w:r>
      <w:r w:rsidRPr="00650F01">
        <w:rPr>
          <w:lang w:val="en-US"/>
        </w:rPr>
        <w:t xml:space="preserve"> </w:t>
      </w:r>
      <w:r w:rsidR="009A4B64">
        <w:rPr>
          <w:lang w:val="en-US"/>
        </w:rPr>
        <w:t xml:space="preserve">significant </w:t>
      </w:r>
      <w:r w:rsidR="00EA7F3A">
        <w:rPr>
          <w:lang w:val="en-US"/>
        </w:rPr>
        <w:t>reductions in</w:t>
      </w:r>
      <w:r w:rsidR="009A4B64">
        <w:rPr>
          <w:lang w:val="en-US"/>
        </w:rPr>
        <w:t xml:space="preserve"> pain and disability</w:t>
      </w:r>
      <w:r w:rsidRPr="00650F01">
        <w:rPr>
          <w:lang w:val="en-US"/>
        </w:rPr>
        <w:t xml:space="preserve"> at 12 months</w:t>
      </w:r>
      <w:r w:rsidR="00EA7F3A">
        <w:rPr>
          <w:lang w:val="en-US"/>
        </w:rPr>
        <w:t>,</w:t>
      </w:r>
      <w:r w:rsidRPr="00650F01">
        <w:rPr>
          <w:lang w:val="en-US"/>
        </w:rPr>
        <w:t xml:space="preserve"> compared </w:t>
      </w:r>
      <w:r w:rsidR="009A4B64">
        <w:rPr>
          <w:lang w:val="en-US"/>
        </w:rPr>
        <w:t>with</w:t>
      </w:r>
      <w:r w:rsidR="009A4B64" w:rsidRPr="00650F01">
        <w:rPr>
          <w:lang w:val="en-US"/>
        </w:rPr>
        <w:t xml:space="preserve"> </w:t>
      </w:r>
      <w:r w:rsidRPr="00650F01">
        <w:rPr>
          <w:lang w:val="en-US"/>
        </w:rPr>
        <w:t>usual care</w:t>
      </w:r>
      <w:r w:rsidR="009A4B64">
        <w:rPr>
          <w:lang w:val="en-US"/>
        </w:rPr>
        <w:t xml:space="preserve"> alone</w:t>
      </w:r>
      <w:r w:rsidRPr="00650F01">
        <w:rPr>
          <w:lang w:val="en-US"/>
        </w:rPr>
        <w:t>.</w:t>
      </w:r>
      <w:r w:rsidR="0069704A">
        <w:rPr>
          <w:lang w:val="en-US"/>
        </w:rPr>
        <w:fldChar w:fldCharType="begin"/>
      </w:r>
      <w:r w:rsidR="00B35C63">
        <w:rPr>
          <w:lang w:val="en-US"/>
        </w:rPr>
        <w:instrText xml:space="preserve"> ADDIN ZOTERO_ITEM CSL_CITATION {"citationID":"ao7tv1hf8c","properties":{"formattedCitation":"(5)","plainCitation":"(5)"},"citationItems":[{"id":4829,"uris":["http://zotero.org/users/1292393/items/H5SBRXXJ"],"uri":["http://zotero.org/users/1292393/items/H5SBRXXJ"],"itemData":{"id":4829,"type":"article-journal","title":"Randomised controlled trial of Alexander technique lessons, exercise, and massage (ATEAM) for chronic and recurrent back pain","container-title":"BMJ","page":"a884-a884","volume":"337","issue":"aug19 2","source":"CrossRef","DOI":"10.1136/bmj.a884","ISSN":"0959-8138, 1468-5833","author":[{"family":"Little","given":"P."},{"family":"Lewith","given":"G."},{"family":"Webley","given":"F."},{"family":"Evans","given":"M."},{"family":"Beattie","given":"A."},{"family":"Middleton","given":"K."},{"family":"Barnett","given":"J."},{"family":"Ballard","given":"K."},{"family":"Oxford","given":"F."},{"family":"Smith","given":"P."},{"family":"Yardley","given":"L."},{"family":"Hollinghurst","given":"S."},{"family":"Sharp","given":"D."}],"issued":{"date-parts":[["2008",8,19]]}}}],"schema":"https://github.com/citation-style-language/schema/raw/master/csl-citation.json"} </w:instrText>
      </w:r>
      <w:r w:rsidR="0069704A">
        <w:rPr>
          <w:lang w:val="en-US"/>
        </w:rPr>
        <w:fldChar w:fldCharType="separate"/>
      </w:r>
      <w:r w:rsidR="00B35C63" w:rsidRPr="00B35C63">
        <w:rPr>
          <w:rFonts w:ascii="Calibri" w:hAnsi="Calibri"/>
        </w:rPr>
        <w:t>(5)</w:t>
      </w:r>
      <w:r w:rsidR="0069704A">
        <w:rPr>
          <w:lang w:val="en-US"/>
        </w:rPr>
        <w:fldChar w:fldCharType="end"/>
      </w:r>
      <w:r w:rsidR="009576F8">
        <w:rPr>
          <w:lang w:val="en-US"/>
        </w:rPr>
        <w:fldChar w:fldCharType="begin"/>
      </w:r>
      <w:r w:rsidR="009576F8">
        <w:rPr>
          <w:lang w:val="en-US"/>
        </w:rPr>
        <w:instrText xml:space="preserve"> ADDIN ZOTERO_ITEM CSL_CITATION {"citationID":"ab2e25qgl5","properties":{"formattedCitation":"(6)","plainCitation":"(6)"},"citationItems":[{"id":4812,"uris":["http://zotero.org/users/1292393/items/BI3DISZ2"],"uri":["http://zotero.org/users/1292393/items/BI3DISZ2"],"itemData":{"id":4812,"type":"article-journal","title":"Evidence for the effectiveness of Alexander Technique lessons in medical and health-related conditions: a systematic review","container-title":"International Journal of Clinical Practice","page":"98-112","volume":"66","issue":"1","source":"CrossRef","DOI":"10.1111/j.1742-1241.2011.02817.x","ISSN":"13685031","author":[{"family":"Woodman","given":"J. P."},{"family":"Moore","given":"N. R."}],"issued":{"date-parts":[["2012",1]]}}}],"schema":"https://github.com/citation-style-language/schema/raw/master/csl-citation.json"} </w:instrText>
      </w:r>
      <w:r w:rsidR="009576F8">
        <w:rPr>
          <w:lang w:val="en-US"/>
        </w:rPr>
        <w:fldChar w:fldCharType="separate"/>
      </w:r>
      <w:r w:rsidR="009576F8" w:rsidRPr="009576F8">
        <w:rPr>
          <w:rFonts w:ascii="Calibri" w:hAnsi="Calibri"/>
        </w:rPr>
        <w:t>(6)</w:t>
      </w:r>
      <w:r w:rsidR="009576F8">
        <w:rPr>
          <w:lang w:val="en-US"/>
        </w:rPr>
        <w:fldChar w:fldCharType="end"/>
      </w:r>
      <w:r w:rsidR="009576F8">
        <w:rPr>
          <w:lang w:val="en-US"/>
        </w:rPr>
        <w:t xml:space="preserve"> </w:t>
      </w:r>
      <w:r w:rsidR="00EA7F3A">
        <w:rPr>
          <w:lang w:val="en-US"/>
        </w:rPr>
        <w:t>T</w:t>
      </w:r>
      <w:r w:rsidR="00650F01" w:rsidRPr="00650F01">
        <w:rPr>
          <w:rFonts w:eastAsiaTheme="minorHAnsi" w:cs="AdvOT596495f2"/>
          <w:color w:val="000000"/>
        </w:rPr>
        <w:t>he Technique</w:t>
      </w:r>
      <w:r w:rsidR="00DA71F8" w:rsidRPr="00DA71F8">
        <w:rPr>
          <w:lang w:val="en-US"/>
        </w:rPr>
        <w:t xml:space="preserve"> </w:t>
      </w:r>
      <w:r w:rsidR="00DA71F8" w:rsidRPr="0090312E">
        <w:rPr>
          <w:lang w:val="en-US"/>
        </w:rPr>
        <w:t xml:space="preserve">itself is a </w:t>
      </w:r>
      <w:r w:rsidR="005C2BA2">
        <w:rPr>
          <w:lang w:val="en-US"/>
        </w:rPr>
        <w:t>systematic approach to</w:t>
      </w:r>
      <w:r w:rsidR="00DA71F8" w:rsidRPr="0090312E">
        <w:rPr>
          <w:lang w:val="en-US"/>
        </w:rPr>
        <w:t xml:space="preserve"> self-care</w:t>
      </w:r>
      <w:r w:rsidR="00CA4846">
        <w:rPr>
          <w:lang w:val="en-US"/>
        </w:rPr>
        <w:t xml:space="preserve">, </w:t>
      </w:r>
      <w:r w:rsidR="00623DAE" w:rsidRPr="00DF2B6C">
        <w:rPr>
          <w:lang w:val="en-US"/>
        </w:rPr>
        <w:t>and a method for</w:t>
      </w:r>
      <w:r w:rsidR="00623DAE">
        <w:rPr>
          <w:lang w:val="en-US"/>
        </w:rPr>
        <w:t xml:space="preserve"> </w:t>
      </w:r>
      <w:r w:rsidR="00623DAE" w:rsidRPr="00DF2B6C">
        <w:rPr>
          <w:lang w:val="en-US"/>
        </w:rPr>
        <w:t>reducing</w:t>
      </w:r>
      <w:r w:rsidR="00623DAE">
        <w:rPr>
          <w:lang w:val="en-US"/>
        </w:rPr>
        <w:t xml:space="preserve"> </w:t>
      </w:r>
      <w:r w:rsidR="00CA4846">
        <w:rPr>
          <w:lang w:val="en-US"/>
        </w:rPr>
        <w:t>maladaptive habit patterns</w:t>
      </w:r>
      <w:r w:rsidR="00DA71F8" w:rsidRPr="0090312E">
        <w:rPr>
          <w:lang w:val="en-US"/>
        </w:rPr>
        <w:t xml:space="preserve"> through </w:t>
      </w:r>
      <w:r w:rsidR="00CA4846">
        <w:rPr>
          <w:lang w:val="en-US"/>
        </w:rPr>
        <w:t>a</w:t>
      </w:r>
      <w:r w:rsidR="00CA4846" w:rsidRPr="0090312E">
        <w:rPr>
          <w:lang w:val="en-US"/>
        </w:rPr>
        <w:t xml:space="preserve"> </w:t>
      </w:r>
      <w:r w:rsidR="00DA71F8" w:rsidRPr="0090312E">
        <w:rPr>
          <w:lang w:val="en-US"/>
        </w:rPr>
        <w:t xml:space="preserve">combination of help from a teacher and the self-application of </w:t>
      </w:r>
      <w:r w:rsidR="00623DAE" w:rsidRPr="00DF2B6C">
        <w:rPr>
          <w:lang w:val="en-US"/>
        </w:rPr>
        <w:t>taught</w:t>
      </w:r>
      <w:r w:rsidR="00DA71F8" w:rsidRPr="0090312E">
        <w:rPr>
          <w:lang w:val="en-US"/>
        </w:rPr>
        <w:t xml:space="preserve"> knowledge and skills</w:t>
      </w:r>
      <w:r w:rsidR="00DA71F8">
        <w:rPr>
          <w:lang w:val="en-US"/>
        </w:rPr>
        <w:t>. These are</w:t>
      </w:r>
      <w:r w:rsidR="00650F01" w:rsidRPr="00650F01">
        <w:rPr>
          <w:rFonts w:eastAsiaTheme="minorHAnsi" w:cs="AdvOT596495f2"/>
          <w:color w:val="000000"/>
        </w:rPr>
        <w:t xml:space="preserve"> usually </w:t>
      </w:r>
      <w:r w:rsidR="00D12E87">
        <w:rPr>
          <w:rFonts w:eastAsiaTheme="minorHAnsi" w:cs="AdvOT596495f2"/>
          <w:color w:val="000000"/>
        </w:rPr>
        <w:t>learnt</w:t>
      </w:r>
      <w:r w:rsidR="00D12E87" w:rsidRPr="00650F01">
        <w:rPr>
          <w:rFonts w:eastAsiaTheme="minorHAnsi" w:cs="AdvOT596495f2"/>
          <w:color w:val="000000"/>
        </w:rPr>
        <w:t xml:space="preserve"> </w:t>
      </w:r>
      <w:r w:rsidR="00650F01" w:rsidRPr="00650F01">
        <w:rPr>
          <w:rFonts w:eastAsiaTheme="minorHAnsi" w:cs="AdvOT596495f2"/>
          <w:color w:val="000000"/>
        </w:rPr>
        <w:t xml:space="preserve">in one-to-one </w:t>
      </w:r>
      <w:r w:rsidR="00D12E87">
        <w:rPr>
          <w:rFonts w:eastAsiaTheme="minorHAnsi" w:cs="AdvOT596495f2"/>
          <w:color w:val="000000"/>
        </w:rPr>
        <w:t xml:space="preserve">practical </w:t>
      </w:r>
      <w:r w:rsidR="00650F01" w:rsidRPr="00650F01">
        <w:rPr>
          <w:rFonts w:eastAsiaTheme="minorHAnsi" w:cs="AdvOT596495f2"/>
          <w:color w:val="000000"/>
        </w:rPr>
        <w:t xml:space="preserve">lessons, </w:t>
      </w:r>
      <w:r w:rsidR="00DA71F8">
        <w:rPr>
          <w:rFonts w:eastAsiaTheme="minorHAnsi" w:cs="AdvOT596495f2"/>
          <w:color w:val="000000"/>
        </w:rPr>
        <w:t>the teacher providing</w:t>
      </w:r>
      <w:r w:rsidR="00650F01" w:rsidRPr="00650F01">
        <w:rPr>
          <w:rFonts w:eastAsiaTheme="minorHAnsi" w:cs="AdvOT596495f2"/>
          <w:color w:val="000000"/>
        </w:rPr>
        <w:t xml:space="preserve"> integrated spoken and</w:t>
      </w:r>
      <w:r w:rsidR="004B45EF">
        <w:rPr>
          <w:rFonts w:eastAsiaTheme="minorHAnsi" w:cs="AdvOT596495f2"/>
          <w:color w:val="000000"/>
        </w:rPr>
        <w:t xml:space="preserve"> </w:t>
      </w:r>
      <w:r w:rsidR="00B35C63">
        <w:rPr>
          <w:rFonts w:eastAsiaTheme="minorHAnsi" w:cs="AdvOT596495f2"/>
          <w:color w:val="000000"/>
        </w:rPr>
        <w:t>hands-on guidance</w:t>
      </w:r>
      <w:r w:rsidR="00EA7F3A">
        <w:rPr>
          <w:rFonts w:eastAsiaTheme="minorHAnsi" w:cs="AdvOT596495f2"/>
          <w:color w:val="000000"/>
        </w:rPr>
        <w:t xml:space="preserve"> to facilitate </w:t>
      </w:r>
      <w:r w:rsidR="00DA71F8">
        <w:rPr>
          <w:rFonts w:eastAsiaTheme="minorHAnsi" w:cs="AdvOT596495f2"/>
          <w:color w:val="000000"/>
        </w:rPr>
        <w:t>both</w:t>
      </w:r>
      <w:r w:rsidR="00EA7F3A">
        <w:rPr>
          <w:rFonts w:eastAsiaTheme="minorHAnsi" w:cs="AdvOT596495f2"/>
          <w:color w:val="000000"/>
        </w:rPr>
        <w:t xml:space="preserve"> cognitive and experiential learning</w:t>
      </w:r>
      <w:r w:rsidR="00325612">
        <w:rPr>
          <w:rFonts w:eastAsiaTheme="minorHAnsi" w:cs="AdvOT596495f2"/>
          <w:color w:val="000000"/>
        </w:rPr>
        <w:t>, with the aim of improving general (mind-body) functioning</w:t>
      </w:r>
      <w:r w:rsidR="00B35C63">
        <w:rPr>
          <w:rFonts w:eastAsiaTheme="minorHAnsi" w:cs="AdvOT596495f2"/>
          <w:color w:val="000000"/>
        </w:rPr>
        <w:t>.</w:t>
      </w:r>
      <w:r w:rsidR="00650F01">
        <w:rPr>
          <w:rFonts w:eastAsiaTheme="minorHAnsi" w:cs="AdvOT596495f2"/>
          <w:color w:val="000000"/>
        </w:rPr>
        <w:fldChar w:fldCharType="begin"/>
      </w:r>
      <w:r w:rsidR="009576F8">
        <w:rPr>
          <w:rFonts w:eastAsiaTheme="minorHAnsi" w:cs="AdvOT596495f2"/>
          <w:color w:val="000000"/>
        </w:rPr>
        <w:instrText xml:space="preserve"> ADDIN ZOTERO_ITEM CSL_CITATION {"citationID":"au79onmrpj","properties":{"formattedCitation":"(7)","plainCitation":"(7)"},"citationItems":[{"id":5033,"uris":["http://zotero.org/users/1292393/items/VK9HPS83"],"uri":["http://zotero.org/users/1292393/items/VK9HPS83"],"itemData":{"id":5033,"type":"article-journal","title":"Teachers of the Alexander Technique in the UK and the people who take their lessons: A national cross-sectional survey","container-title":"Complementary Therapies in Medicine","page":"451-461","volume":"23","issue":"3","source":"PubMed","abstract":"OBJECTIVES: Given the rising profile of the Alexander Technique in the UK, there is a need for a comprehensive description of its teachers and of those who currently take lessons. In a national survey of Alexander teachers, we set out to address this information gap.\nDESIGN: A cross-sectional survey of 871 UK members of three main Alexander Technique teachers' professional associations was conducted. A questionnaire requested information about their professional background, teaching practice and methods, and about the people who attend lessons and their reasons for seeking help.\nRESULTS: With an overall response rate of 61%, 534 teachers responded; 74% were female with median age of 58 years, 60% had a higher education qualification, and 95% were self-employed, many with additional non-Alexander paid employment. The majority (87%) offered lessons on their own premises or in a privately rented room, and 19% provided home visits; both individual and group lessons were provided. People who took lessons were predominantly female (66%) with a median age of 48 years, and 91% paid for their lessons privately. Nearly two-thirds (62%) began lessons for reasons related to musculoskeletal conditions, including back symptoms, posture, neck pain, and shoulder pain. Other reasons were general (18%, including well-being), performance-related (10%, including voice-, music-, and sport-related), psychological (5%) and neurological (3%). We estimate that Alexander teachers in the UK provide approximately 400,000 lessons per year.\nCONCLUSIONS: This study provides an overview of Alexander Technique teaching in the UK today and data that may be useful when planning future research.","DOI":"10.1016/j.ctim.2015.04.006","ISSN":"1873-6963","note":"PMID: 26051581","shortTitle":"Teachers of the Alexander Technique in the UK and the people who take their lessons","journalAbbreviation":"Complement Ther Med","language":"eng","author":[{"family":"Eldred","given":"J."},{"family":"Hopton","given":"A."},{"family":"Donnison","given":"E."},{"family":"Woodman","given":"J."},{"family":"MacPherson","given":"H."}],"issued":{"date-parts":[["2015",6]]}}}],"schema":"https://github.com/citation-style-language/schema/raw/master/csl-citation.json"} </w:instrText>
      </w:r>
      <w:r w:rsidR="00650F01">
        <w:rPr>
          <w:rFonts w:eastAsiaTheme="minorHAnsi" w:cs="AdvOT596495f2"/>
          <w:color w:val="000000"/>
        </w:rPr>
        <w:fldChar w:fldCharType="separate"/>
      </w:r>
      <w:r w:rsidR="009576F8" w:rsidRPr="009576F8">
        <w:rPr>
          <w:rFonts w:ascii="Calibri" w:hAnsi="Calibri"/>
        </w:rPr>
        <w:t>(7)</w:t>
      </w:r>
      <w:r w:rsidR="00650F01">
        <w:rPr>
          <w:rFonts w:eastAsiaTheme="minorHAnsi" w:cs="AdvOT596495f2"/>
          <w:color w:val="000000"/>
        </w:rPr>
        <w:fldChar w:fldCharType="end"/>
      </w:r>
      <w:r w:rsidR="00650F01" w:rsidRPr="00650F01">
        <w:rPr>
          <w:rFonts w:eastAsiaTheme="minorHAnsi" w:cs="AdvOT596495f2"/>
          <w:color w:val="000000"/>
        </w:rPr>
        <w:t xml:space="preserve"> </w:t>
      </w:r>
      <w:r w:rsidR="00DA71F8">
        <w:rPr>
          <w:rFonts w:eastAsiaTheme="minorHAnsi" w:cs="AdvOT596495f2"/>
          <w:color w:val="000000"/>
        </w:rPr>
        <w:t>B</w:t>
      </w:r>
      <w:r w:rsidR="00FB211F">
        <w:rPr>
          <w:rFonts w:eastAsiaTheme="minorHAnsi" w:cs="AdvOT596495f2"/>
          <w:color w:val="000000"/>
        </w:rPr>
        <w:t>etter understanding of</w:t>
      </w:r>
      <w:r w:rsidR="007D6749">
        <w:rPr>
          <w:rFonts w:eastAsiaTheme="minorHAnsi" w:cs="AdvOT596495f2"/>
          <w:color w:val="000000"/>
        </w:rPr>
        <w:t xml:space="preserve"> </w:t>
      </w:r>
      <w:r w:rsidR="00650F01" w:rsidRPr="00650F01">
        <w:rPr>
          <w:rFonts w:eastAsiaTheme="minorHAnsi" w:cs="AdvOT596495f2"/>
          <w:color w:val="000000"/>
        </w:rPr>
        <w:t>the experiences of indi</w:t>
      </w:r>
      <w:r w:rsidR="00650F01">
        <w:rPr>
          <w:rFonts w:eastAsiaTheme="minorHAnsi" w:cs="AdvOT596495f2"/>
          <w:color w:val="000000"/>
        </w:rPr>
        <w:t>viduals</w:t>
      </w:r>
      <w:r w:rsidR="00650F01" w:rsidRPr="00650F01">
        <w:rPr>
          <w:rFonts w:eastAsiaTheme="minorHAnsi" w:cs="AdvOT596495f2"/>
          <w:color w:val="000000"/>
        </w:rPr>
        <w:t xml:space="preserve"> </w:t>
      </w:r>
      <w:r w:rsidR="00E92967">
        <w:rPr>
          <w:rFonts w:eastAsiaTheme="minorHAnsi" w:cs="AdvOT596495f2"/>
          <w:color w:val="000000"/>
        </w:rPr>
        <w:t xml:space="preserve">being taught </w:t>
      </w:r>
      <w:r w:rsidR="00650F01" w:rsidRPr="00650F01">
        <w:rPr>
          <w:rFonts w:eastAsiaTheme="minorHAnsi" w:cs="AdvOT596495f2"/>
          <w:color w:val="000000"/>
        </w:rPr>
        <w:t xml:space="preserve">the </w:t>
      </w:r>
      <w:r w:rsidR="00EA7F3A">
        <w:rPr>
          <w:rFonts w:eastAsiaTheme="minorHAnsi" w:cs="AdvOT596495f2"/>
          <w:color w:val="000000"/>
        </w:rPr>
        <w:t>T</w:t>
      </w:r>
      <w:r w:rsidR="00650F01" w:rsidRPr="00650F01">
        <w:rPr>
          <w:rFonts w:eastAsiaTheme="minorHAnsi" w:cs="AdvOT596495f2"/>
          <w:color w:val="000000"/>
        </w:rPr>
        <w:t>echnique</w:t>
      </w:r>
      <w:r w:rsidR="00B35C63">
        <w:rPr>
          <w:rFonts w:eastAsiaTheme="minorHAnsi" w:cs="AdvOT596495f2"/>
          <w:color w:val="000000"/>
        </w:rPr>
        <w:t xml:space="preserve"> </w:t>
      </w:r>
      <w:r w:rsidR="008868BE">
        <w:rPr>
          <w:rFonts w:eastAsiaTheme="minorHAnsi" w:cs="AdvOT596495f2"/>
          <w:color w:val="000000"/>
        </w:rPr>
        <w:t xml:space="preserve">could further clarify the nature of this </w:t>
      </w:r>
      <w:r w:rsidR="008868BE" w:rsidRPr="00927162">
        <w:rPr>
          <w:rFonts w:eastAsiaTheme="minorHAnsi" w:cs="AdvOT596495f2"/>
          <w:color w:val="000000"/>
        </w:rPr>
        <w:t>intervention.</w:t>
      </w:r>
      <w:r w:rsidR="008868BE" w:rsidRPr="00F2359C">
        <w:rPr>
          <w:rFonts w:eastAsiaTheme="minorHAnsi" w:cs="AdvOT596495f2"/>
          <w:color w:val="000000"/>
        </w:rPr>
        <w:t xml:space="preserve"> </w:t>
      </w:r>
      <w:r w:rsidR="007D6749">
        <w:rPr>
          <w:rFonts w:eastAsiaTheme="minorHAnsi" w:cs="AdvOT596495f2"/>
          <w:color w:val="000000"/>
        </w:rPr>
        <w:t xml:space="preserve"> </w:t>
      </w:r>
    </w:p>
    <w:p w14:paraId="77983837" w14:textId="77777777" w:rsidR="00650F01" w:rsidRDefault="00650F01" w:rsidP="00B01F24">
      <w:pPr>
        <w:autoSpaceDE w:val="0"/>
        <w:autoSpaceDN w:val="0"/>
        <w:adjustRightInd w:val="0"/>
        <w:rPr>
          <w:rFonts w:ascii="AdvOT596495f2" w:eastAsiaTheme="minorHAnsi" w:hAnsi="AdvOT596495f2" w:cs="AdvOT596495f2"/>
          <w:color w:val="000000"/>
          <w:sz w:val="16"/>
          <w:szCs w:val="16"/>
        </w:rPr>
      </w:pPr>
    </w:p>
    <w:p w14:paraId="25B19B48" w14:textId="1B6B9107" w:rsidR="00B01F24" w:rsidRDefault="00B103F9" w:rsidP="00B01F24">
      <w:pPr>
        <w:rPr>
          <w:lang w:val="en-US"/>
        </w:rPr>
      </w:pPr>
      <w:r>
        <w:rPr>
          <w:lang w:val="en-US"/>
        </w:rPr>
        <w:t>Acupuncture is increasingly understood to involve longer-term benefits</w:t>
      </w:r>
      <w:r>
        <w:rPr>
          <w:lang w:val="en-US"/>
        </w:rPr>
        <w:fldChar w:fldCharType="begin"/>
      </w:r>
      <w:r w:rsidR="009576F8">
        <w:rPr>
          <w:lang w:val="en-US"/>
        </w:rPr>
        <w:instrText xml:space="preserve"> ADDIN ZOTERO_ITEM CSL_CITATION {"citationID":"a11k81bf6hh","properties":{"formattedCitation":"(8)","plainCitation":"(8)"},"citationItems":[{"id":5476,"uris":["http://zotero.org/users/1292393/items/K46D74Q8"],"uri":["http://zotero.org/users/1292393/items/K46D74Q8"],"itemData":{"id":5476,"type":"article-journal","title":"The persistence of the effects of acupuncture after a course of treatment: a meta-analysis of patients with chronic pain","container-title":"Pain","page":"784-793","volume":"158","issue":"5","source":"PubMed","abstract":"There is uncertainty regarding how long the effects of acupuncture treatment persist after a course of treatment. We aimed to determine the trajectory of pain scores over time after acupuncture, using a large individual patient data set from high-quality randomized trials of acupuncture for chronic pain. The available individual patient data set included 29 trials and 17,922 patients. The chronic pain conditions included musculoskeletal pain (low back, neck, and shoulder), osteoarthritis of the knee, and headache/migraine. We used meta-analytic techniques to determine the trajectory of posttreatment pain scores. Data on longer term follow-up were available for 20 trials, including 6376 patients. In trials comparing acupuncture to no acupuncture control (wait-list, usual care, etc), effect sizes diminished by a nonsignificant 0.011 SD per 3 months (95% confidence interval: -0.014 to 0.037, P = 0.4) after treatment ended. The central estimate suggests that approximately 90% of the benefit of acupuncture relative to controls would be sustained at 12 months. For trials comparing acupuncture to sham, we observed a reduction in effect size of 0.025 SD per 3 months (95% confidence interval: 0.000-0.050, P = 0.050), suggesting approximately a 50% diminution at 12 months. The effects of a course of acupuncture treatment for patients with chronic pain do not seem to decrease importantly over 12 months. Patients can generally be reassured that treatment effects persist. Studies of the cost-effectiveness of acupuncture should take our findings into account when considering the time horizon of acupuncture effects. Further research should measure longer term outcomes of acupuncture.","DOI":"10.1097/j.pain.0000000000000747","ISSN":"1872-6623","note":"PMID: 27764035\nPMCID: PMC5393924","shortTitle":"The persistence of the effects of acupuncture after a course of treatment","journalAbbreviation":"Pain","language":"eng","author":[{"family":"MacPherson","given":"H."},{"family":"Vertosick","given":"E. A."},{"family":"Foster","given":"N. E."},{"family":"Lewith","given":"G."},{"family":"Linde","given":"K."},{"family":"Sherman","given":"K. J."},{"family":"Witt","given":"C. M."},{"family":"Vickers","given":"A. J."}],"issued":{"date-parts":[["2017",5]]}}}],"schema":"https://github.com/citation-style-language/schema/raw/master/csl-citation.json"} </w:instrText>
      </w:r>
      <w:r>
        <w:rPr>
          <w:lang w:val="en-US"/>
        </w:rPr>
        <w:fldChar w:fldCharType="separate"/>
      </w:r>
      <w:r w:rsidR="009576F8" w:rsidRPr="009576F8">
        <w:rPr>
          <w:rFonts w:ascii="Calibri" w:hAnsi="Calibri"/>
        </w:rPr>
        <w:t>(8)</w:t>
      </w:r>
      <w:r>
        <w:rPr>
          <w:lang w:val="en-US"/>
        </w:rPr>
        <w:fldChar w:fldCharType="end"/>
      </w:r>
      <w:r>
        <w:rPr>
          <w:lang w:val="en-US"/>
        </w:rPr>
        <w:t xml:space="preserve"> though the mechanism for this long-term impact is less well understood. Acupuncture is commonly perceived to consist of a se</w:t>
      </w:r>
      <w:r w:rsidR="00D54411">
        <w:rPr>
          <w:lang w:val="en-US"/>
        </w:rPr>
        <w:t>le</w:t>
      </w:r>
      <w:r>
        <w:rPr>
          <w:lang w:val="en-US"/>
        </w:rPr>
        <w:t xml:space="preserve">ction of relevant points </w:t>
      </w:r>
      <w:r w:rsidR="009576F8">
        <w:rPr>
          <w:lang w:val="en-US"/>
        </w:rPr>
        <w:t xml:space="preserve">on the body </w:t>
      </w:r>
      <w:r>
        <w:rPr>
          <w:lang w:val="en-US"/>
        </w:rPr>
        <w:t xml:space="preserve">which are then needled. While this may be a key aspect of treatment, within the </w:t>
      </w:r>
      <w:r w:rsidR="007D6749">
        <w:rPr>
          <w:lang w:val="en-US"/>
        </w:rPr>
        <w:t>traditional</w:t>
      </w:r>
      <w:r w:rsidR="00DC5BB6">
        <w:rPr>
          <w:lang w:val="en-US"/>
        </w:rPr>
        <w:t xml:space="preserve"> acupuncture style</w:t>
      </w:r>
      <w:r w:rsidR="009576F8">
        <w:rPr>
          <w:lang w:val="en-US"/>
        </w:rPr>
        <w:t>,</w:t>
      </w:r>
      <w:r w:rsidR="00DC5BB6">
        <w:rPr>
          <w:lang w:val="en-US"/>
        </w:rPr>
        <w:t xml:space="preserve"> and therefore integral to the acupuncture diagnosis, another aspect is</w:t>
      </w:r>
      <w:r>
        <w:rPr>
          <w:lang w:val="en-US"/>
        </w:rPr>
        <w:t xml:space="preserve"> the provision of advice about </w:t>
      </w:r>
      <w:r w:rsidR="007D6749">
        <w:rPr>
          <w:lang w:val="en-US"/>
        </w:rPr>
        <w:t>life style</w:t>
      </w:r>
      <w:r>
        <w:rPr>
          <w:lang w:val="en-US"/>
        </w:rPr>
        <w:t xml:space="preserve"> </w:t>
      </w:r>
      <w:r w:rsidR="00DC5BB6">
        <w:rPr>
          <w:lang w:val="en-US"/>
        </w:rPr>
        <w:t xml:space="preserve">and </w:t>
      </w:r>
      <w:r>
        <w:rPr>
          <w:lang w:val="en-US"/>
        </w:rPr>
        <w:t>self-care</w:t>
      </w:r>
      <w:r w:rsidR="00DC5BB6">
        <w:rPr>
          <w:lang w:val="en-US"/>
        </w:rPr>
        <w:t xml:space="preserve">, which </w:t>
      </w:r>
      <w:r>
        <w:rPr>
          <w:lang w:val="en-US"/>
        </w:rPr>
        <w:t xml:space="preserve">are considered by </w:t>
      </w:r>
      <w:r w:rsidR="007D6749">
        <w:rPr>
          <w:lang w:val="en-US"/>
        </w:rPr>
        <w:t>practitioners</w:t>
      </w:r>
      <w:r>
        <w:rPr>
          <w:lang w:val="en-US"/>
        </w:rPr>
        <w:t xml:space="preserve"> as </w:t>
      </w:r>
      <w:r w:rsidR="007D6749">
        <w:rPr>
          <w:lang w:val="en-US"/>
        </w:rPr>
        <w:t>important</w:t>
      </w:r>
      <w:r>
        <w:rPr>
          <w:lang w:val="en-US"/>
        </w:rPr>
        <w:t xml:space="preserve"> for longer-term change.</w:t>
      </w:r>
      <w:r>
        <w:rPr>
          <w:lang w:val="en-US"/>
        </w:rPr>
        <w:fldChar w:fldCharType="begin"/>
      </w:r>
      <w:r w:rsidR="009576F8">
        <w:rPr>
          <w:lang w:val="en-US"/>
        </w:rPr>
        <w:instrText xml:space="preserve"> ADDIN ZOTERO_ITEM CSL_CITATION {"citationID":"a2ecnvmrpnv","properties":{"formattedCitation":"(9)","plainCitation":"(9)"},"citationItems":[{"id":2303,"uris":["http://zotero.org/users/1292393/items/8I7RVC8M"],"uri":["http://zotero.org/users/1292393/items/8I7RVC8M"],"itemData":{"id":2303,"type":"article-journal","title":"Self-help advice as a process integral to traditional acupuncture care: implications for trial design","container-title":"Complement Ther.Med","page":"101-106","volume":"16","abstract":"BACKGROUND: In the literature on acupuncture research, the active (or specific) component of acupuncture is almost always presented as acupuncture needling alone. However, specific components, by definition, should include all interventions driven by acupuncture theory that are also believed to be causally associated with outcome. In this paper, we explore the delivery of self-help advice as a component of the process of acupuncture care, and discuss the implications for future trial designs. METHODS: In a nested qualitative study, six acupuncturists were interviewed about the treatments they provided within a pragmatic clinical trial. The acupuncturists practised individualised acupuncture according to traditional principles. Audiotapes were transcribed and coded and the contents analysed by case and by theme. The analysis focuses on a priori and emergent themes associated with the process of delivering self-help advice as described by the practitioners. RESULTS: Individualised self-help advice is seen by practitioners as being an integral part of the acupuncture treatment that they provide for patients with low back pain. Several categories of generic advice were described; all were embedded in the acupuncture diagnosis. These included; movement, exercise and stretching to move 'qi stagnation'; rest in cases of 'qi deficiency'; diet when the digestive system was compromised; protection from the elements where indicated by the diagnosis, e.g. Bi Syndrome. According to the practitioners, longer-term benefits require the active participation of patients in their self-care. Simplified concepts derived from acupuncture theory, such as 'stagnation' and 'energy', are employed as an integral part of the process of care, in order to engage patients in lifestyle changes, help them to understand their condition, and to see ways in which they can help themselves. CONCLUSION: Within acupuncture care, self-help advice is not seen as an 'add-on' but rather as an integral and interactive component of a theory-based complex intervention. Studies designed to evaluate the overall effectiveness of traditional acupuncture should accommodate the full range of therapeutic components, strategies and related patient-centred treatment processes. In acupuncture trials, non-needling components, such as self-help advice, when drawn directly from the diagnosis and integral to the process of care, should not be misclassified as incidental, non-specific, or placebo if we are to accurately assess the value of treatment as delivered","journalAbbreviation":"Complement Ther.Med","language":"eng","author":[{"family":"MacPherson","given":"H."},{"family":"Thomas","given":"K."}],"issued":{"date-parts":[["2008",4]]}}}],"schema":"https://github.com/citation-style-language/schema/raw/master/csl-citation.json"} </w:instrText>
      </w:r>
      <w:r>
        <w:rPr>
          <w:lang w:val="en-US"/>
        </w:rPr>
        <w:fldChar w:fldCharType="separate"/>
      </w:r>
      <w:r w:rsidR="009576F8" w:rsidRPr="009576F8">
        <w:rPr>
          <w:rFonts w:ascii="Calibri" w:hAnsi="Calibri"/>
        </w:rPr>
        <w:t>(9)</w:t>
      </w:r>
      <w:r>
        <w:rPr>
          <w:lang w:val="en-US"/>
        </w:rPr>
        <w:fldChar w:fldCharType="end"/>
      </w:r>
      <w:r>
        <w:rPr>
          <w:lang w:val="en-US"/>
        </w:rPr>
        <w:t xml:space="preserve"> </w:t>
      </w:r>
      <w:r w:rsidR="007D6749">
        <w:rPr>
          <w:lang w:val="en-US"/>
        </w:rPr>
        <w:t xml:space="preserve">Further in-depth study of the interactions and experiences of acupuncture patients will help in providing a </w:t>
      </w:r>
      <w:r w:rsidR="00D221D1">
        <w:rPr>
          <w:lang w:val="en-US"/>
        </w:rPr>
        <w:t>better</w:t>
      </w:r>
      <w:r w:rsidR="007D6749">
        <w:rPr>
          <w:lang w:val="en-US"/>
        </w:rPr>
        <w:t xml:space="preserve"> explanation of lifestyle and self-care advice, and potential linkage with longer-term effects.</w:t>
      </w:r>
    </w:p>
    <w:p w14:paraId="299ED207" w14:textId="77777777" w:rsidR="004B45EF" w:rsidRDefault="004B45EF" w:rsidP="00B01F24">
      <w:pPr>
        <w:rPr>
          <w:lang w:val="en-US"/>
        </w:rPr>
      </w:pPr>
    </w:p>
    <w:p w14:paraId="4CEC2B36" w14:textId="1CDE97E9" w:rsidR="00C14F78" w:rsidRDefault="00B73B87">
      <w:pPr>
        <w:rPr>
          <w:lang w:val="en-US"/>
        </w:rPr>
      </w:pPr>
      <w:r>
        <w:rPr>
          <w:lang w:val="en-US"/>
        </w:rPr>
        <w:t>The ATLAS trial</w:t>
      </w:r>
      <w:r w:rsidR="00A12829">
        <w:rPr>
          <w:lang w:val="en-US"/>
        </w:rPr>
        <w:t xml:space="preserve"> </w:t>
      </w:r>
      <w:r w:rsidR="00C8469A">
        <w:rPr>
          <w:lang w:val="en-US"/>
        </w:rPr>
        <w:fldChar w:fldCharType="begin"/>
      </w:r>
      <w:r w:rsidR="00C8469A">
        <w:rPr>
          <w:lang w:val="en-US"/>
        </w:rPr>
        <w:instrText xml:space="preserve"> ADDIN ZOTERO_ITEM CSL_CITATION {"citationID":"a94arv02lh","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C8469A">
        <w:rPr>
          <w:lang w:val="en-US"/>
        </w:rPr>
        <w:fldChar w:fldCharType="separate"/>
      </w:r>
      <w:r w:rsidR="00C8469A" w:rsidRPr="00C8469A">
        <w:rPr>
          <w:rFonts w:ascii="Calibri" w:hAnsi="Calibri"/>
        </w:rPr>
        <w:t>(1)</w:t>
      </w:r>
      <w:r w:rsidR="00C8469A">
        <w:rPr>
          <w:lang w:val="en-US"/>
        </w:rPr>
        <w:fldChar w:fldCharType="end"/>
      </w:r>
      <w:r w:rsidR="00596A82">
        <w:rPr>
          <w:lang w:val="en-US"/>
        </w:rPr>
        <w:t xml:space="preserve"> </w:t>
      </w:r>
      <w:r w:rsidR="00D221D1">
        <w:rPr>
          <w:color w:val="000000" w:themeColor="text1"/>
        </w:rPr>
        <w:t>has</w:t>
      </w:r>
      <w:r w:rsidR="00C8469A">
        <w:t xml:space="preserve"> </w:t>
      </w:r>
      <w:r w:rsidR="00C8469A">
        <w:rPr>
          <w:lang w:val="en-US"/>
        </w:rPr>
        <w:t>provided a useful platform</w:t>
      </w:r>
      <w:r w:rsidR="00FB211F">
        <w:rPr>
          <w:lang w:val="en-US"/>
        </w:rPr>
        <w:t xml:space="preserve"> from which</w:t>
      </w:r>
      <w:r w:rsidR="00C8469A">
        <w:rPr>
          <w:lang w:val="en-US"/>
        </w:rPr>
        <w:t xml:space="preserve"> </w:t>
      </w:r>
      <w:r w:rsidR="00C8469A">
        <w:t>to explore</w:t>
      </w:r>
      <w:r w:rsidR="005262EB">
        <w:t xml:space="preserve"> </w:t>
      </w:r>
      <w:r w:rsidR="00C8469A">
        <w:t>the participant</w:t>
      </w:r>
      <w:r w:rsidR="00A03299">
        <w:t>s</w:t>
      </w:r>
      <w:r w:rsidR="00A53E8E">
        <w:t>’ experiences and their</w:t>
      </w:r>
      <w:r w:rsidR="00C8469A">
        <w:t xml:space="preserve"> perspective</w:t>
      </w:r>
      <w:r w:rsidR="00A53E8E">
        <w:t>s</w:t>
      </w:r>
      <w:r w:rsidR="00FB211F">
        <w:t xml:space="preserve"> of</w:t>
      </w:r>
      <w:r w:rsidR="005262EB">
        <w:t xml:space="preserve"> </w:t>
      </w:r>
      <w:r w:rsidR="00C8469A">
        <w:t>potential</w:t>
      </w:r>
      <w:r w:rsidR="000E778A">
        <w:t xml:space="preserve"> </w:t>
      </w:r>
      <w:r w:rsidR="00DF7E6A">
        <w:t xml:space="preserve">ways in </w:t>
      </w:r>
      <w:r w:rsidR="000E778A">
        <w:t xml:space="preserve">which </w:t>
      </w:r>
      <w:r w:rsidR="00A53E8E">
        <w:t xml:space="preserve">the </w:t>
      </w:r>
      <w:r w:rsidR="000E778A">
        <w:t xml:space="preserve">changes in clinical outcomes </w:t>
      </w:r>
      <w:r w:rsidR="003C7C67">
        <w:t>came about</w:t>
      </w:r>
      <w:r w:rsidR="000E778A">
        <w:t xml:space="preserve">. </w:t>
      </w:r>
      <w:r w:rsidR="00C8469A">
        <w:t>In particular</w:t>
      </w:r>
      <w:r w:rsidR="00DF7E6A">
        <w:t>,</w:t>
      </w:r>
      <w:r w:rsidR="00C8469A">
        <w:t xml:space="preserve"> we aimed to </w:t>
      </w:r>
      <w:r w:rsidR="000E778A">
        <w:rPr>
          <w:lang w:val="en-US"/>
        </w:rPr>
        <w:t xml:space="preserve">explore in depth the role of </w:t>
      </w:r>
      <w:r w:rsidR="00D221D1">
        <w:rPr>
          <w:lang w:val="en-US"/>
        </w:rPr>
        <w:t xml:space="preserve">learning, </w:t>
      </w:r>
      <w:r w:rsidR="00C8469A">
        <w:rPr>
          <w:lang w:val="en-US"/>
        </w:rPr>
        <w:t xml:space="preserve">self-efficacy and </w:t>
      </w:r>
      <w:r w:rsidR="000E778A">
        <w:rPr>
          <w:lang w:val="en-US"/>
        </w:rPr>
        <w:t xml:space="preserve">self-care in sustaining benefits over the longer term.  </w:t>
      </w:r>
    </w:p>
    <w:p w14:paraId="1B429A33" w14:textId="77777777" w:rsidR="00C8469A" w:rsidRDefault="00C8469A">
      <w:pPr>
        <w:rPr>
          <w:lang w:val="en-US"/>
        </w:rPr>
      </w:pPr>
    </w:p>
    <w:p w14:paraId="6522595D" w14:textId="77777777" w:rsidR="00C8469A" w:rsidRPr="00C8469A" w:rsidRDefault="00C8469A" w:rsidP="00C8469A">
      <w:pPr>
        <w:rPr>
          <w:b/>
          <w:lang w:val="en-US"/>
        </w:rPr>
      </w:pPr>
      <w:r w:rsidRPr="00C8469A">
        <w:rPr>
          <w:b/>
          <w:lang w:val="en-US"/>
        </w:rPr>
        <w:t>Methods</w:t>
      </w:r>
      <w:r w:rsidRPr="00C8469A">
        <w:t xml:space="preserve"> </w:t>
      </w:r>
    </w:p>
    <w:p w14:paraId="1885303F" w14:textId="2A496E85" w:rsidR="00E323DF" w:rsidRPr="00C8469A" w:rsidRDefault="00E323DF" w:rsidP="00E323DF">
      <w:pPr>
        <w:rPr>
          <w:color w:val="000000" w:themeColor="text1"/>
        </w:rPr>
      </w:pPr>
      <w:r w:rsidRPr="00E323DF">
        <w:rPr>
          <w:u w:val="single"/>
        </w:rPr>
        <w:br/>
      </w:r>
      <w:r w:rsidR="00C8469A">
        <w:t xml:space="preserve">Our approach involved </w:t>
      </w:r>
      <w:r w:rsidR="00D221D1" w:rsidRPr="00C8469A">
        <w:t>qualitative longitudinal research</w:t>
      </w:r>
      <w:r w:rsidR="00CA56C6">
        <w:t>,</w:t>
      </w:r>
      <w:r w:rsidR="00D221D1">
        <w:t xml:space="preserve"> </w:t>
      </w:r>
      <w:r w:rsidR="00C8469A">
        <w:t>with</w:t>
      </w:r>
      <w:r w:rsidR="00C8469A" w:rsidRPr="00C8469A">
        <w:t xml:space="preserve"> </w:t>
      </w:r>
      <w:r w:rsidR="00C8469A">
        <w:t>a prospective-r</w:t>
      </w:r>
      <w:r w:rsidR="00B07FEA">
        <w:t xml:space="preserve">epeat interview design to </w:t>
      </w:r>
      <w:r w:rsidR="00B07FEA" w:rsidRPr="00FB5F18">
        <w:t>c</w:t>
      </w:r>
      <w:r w:rsidR="00165C90" w:rsidRPr="00FB5F18">
        <w:t>apture</w:t>
      </w:r>
      <w:r w:rsidR="001F6158" w:rsidRPr="00FB5F18">
        <w:t>,</w:t>
      </w:r>
      <w:r w:rsidR="00165C90">
        <w:t xml:space="preserve"> </w:t>
      </w:r>
      <w:r w:rsidR="00B07FEA">
        <w:t>at two time points</w:t>
      </w:r>
      <w:r w:rsidR="001F6158">
        <w:t>,</w:t>
      </w:r>
      <w:r w:rsidR="007D5E70">
        <w:t xml:space="preserve"> </w:t>
      </w:r>
      <w:r w:rsidR="00B07FEA">
        <w:t xml:space="preserve">the </w:t>
      </w:r>
      <w:r w:rsidR="00165C90">
        <w:t xml:space="preserve">experiences of </w:t>
      </w:r>
      <w:r w:rsidR="00B07FEA">
        <w:t xml:space="preserve">participants with chronic neck pain who </w:t>
      </w:r>
      <w:r w:rsidR="00CA56C6">
        <w:t xml:space="preserve">attended </w:t>
      </w:r>
      <w:r w:rsidR="00B07FEA">
        <w:t xml:space="preserve">Alexander Technique </w:t>
      </w:r>
      <w:r w:rsidR="00FB211F">
        <w:t xml:space="preserve">lessons </w:t>
      </w:r>
      <w:r w:rsidR="00B07FEA">
        <w:t>or</w:t>
      </w:r>
      <w:r w:rsidR="00165C90">
        <w:t xml:space="preserve"> acupuncture</w:t>
      </w:r>
      <w:r w:rsidR="00CA56C6">
        <w:t xml:space="preserve"> sessions</w:t>
      </w:r>
      <w:r w:rsidR="00B07FEA" w:rsidRPr="00FB5F18">
        <w:t xml:space="preserve">. </w:t>
      </w:r>
      <w:r w:rsidR="004C1DB8" w:rsidRPr="00FB5F18">
        <w:rPr>
          <w:rStyle w:val="simple"/>
        </w:rPr>
        <w:t>Interviews captured participants’ perceptions and experiences of the interventions, and the factors that they associated with their impact over the short, medium and longer term.</w:t>
      </w:r>
      <w:r w:rsidR="00043462">
        <w:t xml:space="preserve"> </w:t>
      </w:r>
      <w:r w:rsidR="00032E37">
        <w:t>This</w:t>
      </w:r>
      <w:r w:rsidR="00C8469A">
        <w:t xml:space="preserve"> distinctive methodology privileges time and context</w:t>
      </w:r>
      <w:r w:rsidR="00032E37">
        <w:t>,</w:t>
      </w:r>
      <w:r w:rsidR="00C8469A">
        <w:t xml:space="preserve"> </w:t>
      </w:r>
      <w:r w:rsidR="00DA392E">
        <w:t>while</w:t>
      </w:r>
      <w:r w:rsidR="00C8469A">
        <w:t xml:space="preserve"> </w:t>
      </w:r>
      <w:r w:rsidR="00A12829" w:rsidRPr="00DF2B6C">
        <w:t>revealing</w:t>
      </w:r>
      <w:r w:rsidR="00C8469A">
        <w:t xml:space="preserve"> the temporal processes in an individual’s life.  </w:t>
      </w:r>
      <w:r w:rsidR="00DA392E">
        <w:t>T</w:t>
      </w:r>
      <w:r w:rsidR="00C8469A">
        <w:t>he contribution</w:t>
      </w:r>
      <w:r w:rsidR="00491EF5">
        <w:t xml:space="preserve"> made</w:t>
      </w:r>
      <w:r w:rsidR="00C8469A">
        <w:t xml:space="preserve"> </w:t>
      </w:r>
      <w:r w:rsidR="003C0844">
        <w:t xml:space="preserve">to healthcare </w:t>
      </w:r>
      <w:r w:rsidR="00491EF5">
        <w:t xml:space="preserve">by </w:t>
      </w:r>
      <w:r w:rsidR="00C8469A">
        <w:t xml:space="preserve">qualitative longitudinal research </w:t>
      </w:r>
      <w:r w:rsidR="00C8469A">
        <w:lastRenderedPageBreak/>
        <w:t>has gained significant</w:t>
      </w:r>
      <w:r w:rsidR="00DA392E">
        <w:t xml:space="preserve"> recent</w:t>
      </w:r>
      <w:r w:rsidR="00C8469A">
        <w:t xml:space="preserve"> momentum</w:t>
      </w:r>
      <w:r w:rsidR="00C44D83">
        <w:fldChar w:fldCharType="begin"/>
      </w:r>
      <w:r w:rsidR="00C44D83">
        <w:instrText xml:space="preserve"> ADDIN ZOTERO_ITEM CSL_CITATION {"citationID":"a16onene2c9","properties":{"formattedCitation":"(10)","plainCitation":"(10)"},"citationItems":[{"id":5547,"uris":["http://zotero.org/users/1292393/items/8778IN7V"],"uri":["http://zotero.org/users/1292393/items/8778IN7V"],"itemData":{"id":5547,"type":"article","title":"Qualitative Longitudinal Research: A Discussion Paper.","publisher":"Families &amp; Social Capital ESRC Research Group, London South Bank University","URL":"http://www.lsbu.ac.uk/families/workingpapers/familieswp21.pdf.","author":[{"family":"Holland","given":"J"},{"family":"Thomson","given":"R"},{"family":"Henderson","given":"S"}],"issued":{"date-parts":[["2006"]]}}}],"schema":"https://github.com/citation-style-language/schema/raw/master/csl-citation.json"} </w:instrText>
      </w:r>
      <w:r w:rsidR="00C44D83">
        <w:fldChar w:fldCharType="separate"/>
      </w:r>
      <w:r w:rsidR="00C44D83" w:rsidRPr="008B01ED">
        <w:rPr>
          <w:rFonts w:ascii="Calibri" w:hAnsi="Calibri"/>
        </w:rPr>
        <w:t>(10)</w:t>
      </w:r>
      <w:r w:rsidR="00C44D83">
        <w:fldChar w:fldCharType="end"/>
      </w:r>
      <w:r w:rsidR="00C8469A" w:rsidRPr="00C8469A">
        <w:rPr>
          <w:color w:val="000000" w:themeColor="text1"/>
        </w:rPr>
        <w:t xml:space="preserve">, </w:t>
      </w:r>
      <w:r w:rsidR="00FB211F">
        <w:rPr>
          <w:color w:val="000000" w:themeColor="text1"/>
        </w:rPr>
        <w:t xml:space="preserve">notably in relation </w:t>
      </w:r>
      <w:r w:rsidR="00165C90">
        <w:rPr>
          <w:color w:val="000000" w:themeColor="text1"/>
        </w:rPr>
        <w:t xml:space="preserve">to </w:t>
      </w:r>
      <w:r w:rsidR="00C8469A" w:rsidRPr="00C8469A">
        <w:rPr>
          <w:color w:val="000000" w:themeColor="text1"/>
        </w:rPr>
        <w:t xml:space="preserve">the treatment of </w:t>
      </w:r>
      <w:r w:rsidR="00CA56C6">
        <w:rPr>
          <w:color w:val="000000" w:themeColor="text1"/>
        </w:rPr>
        <w:t xml:space="preserve">long-term conditions such as </w:t>
      </w:r>
      <w:r w:rsidR="00C8469A" w:rsidRPr="00C8469A">
        <w:rPr>
          <w:color w:val="000000" w:themeColor="text1"/>
        </w:rPr>
        <w:t>cancer</w:t>
      </w:r>
      <w:r w:rsidR="00C44D83">
        <w:rPr>
          <w:color w:val="000000" w:themeColor="text1"/>
        </w:rPr>
        <w:fldChar w:fldCharType="begin"/>
      </w:r>
      <w:r w:rsidR="00C44D83">
        <w:rPr>
          <w:color w:val="000000" w:themeColor="text1"/>
        </w:rPr>
        <w:instrText xml:space="preserve"> ADDIN ZOTERO_ITEM CSL_CITATION {"citationID":"a2lmjov5bav","properties":{"formattedCitation":"(11)","plainCitation":"(11)"},"citationItems":[{"id":5552,"uris":["http://zotero.org/users/1292393/items/IAM5YZCZ"],"uri":["http://zotero.org/users/1292393/items/IAM5YZCZ"],"itemData":{"id":5552,"type":"article-journal","title":"Nissim, R., Gagliese, L. and Rodin, G., (2009). The desire for hastened death in individuals with advanced cancer: a longitudinal qualitative study. , 69, pp. 165-171.","container-title":"Social Science and Medicine","page":"165-171","volume":"69","author":[{"family":"Nissim","given":"R"},{"family":"Gagliese","given":"L"},{"family":"Rodin","given":"G"}]}}],"schema":"https://github.com/citation-style-language/schema/raw/master/csl-citation.json"} </w:instrText>
      </w:r>
      <w:r w:rsidR="00C44D83">
        <w:rPr>
          <w:color w:val="000000" w:themeColor="text1"/>
        </w:rPr>
        <w:fldChar w:fldCharType="separate"/>
      </w:r>
      <w:r w:rsidR="00C44D83" w:rsidRPr="008B01ED">
        <w:rPr>
          <w:rFonts w:ascii="Calibri" w:hAnsi="Calibri"/>
        </w:rPr>
        <w:t>(11)</w:t>
      </w:r>
      <w:r w:rsidR="00C44D83">
        <w:rPr>
          <w:color w:val="000000" w:themeColor="text1"/>
        </w:rPr>
        <w:fldChar w:fldCharType="end"/>
      </w:r>
      <w:r w:rsidR="00C8469A" w:rsidRPr="00C8469A">
        <w:rPr>
          <w:color w:val="000000" w:themeColor="text1"/>
        </w:rPr>
        <w:t xml:space="preserve"> and the management of chronic arthritis</w:t>
      </w:r>
      <w:r w:rsidR="00C44D83">
        <w:rPr>
          <w:color w:val="000000" w:themeColor="text1"/>
        </w:rPr>
        <w:fldChar w:fldCharType="begin"/>
      </w:r>
      <w:r w:rsidR="00C44D83">
        <w:rPr>
          <w:color w:val="000000" w:themeColor="text1"/>
        </w:rPr>
        <w:instrText xml:space="preserve"> ADDIN ZOTERO_ITEM CSL_CITATION {"citationID":"a2a1ofa8gpo","properties":{"formattedCitation":"(12)","plainCitation":"(12)"},"citationItems":[{"id":5550,"uris":["http://zotero.org/users/1292393/items/YKJERK74"],"uri":["http://zotero.org/users/1292393/items/YKJERK74"],"itemData":{"id":5550,"type":"article-journal","title":"Women's perceptions on Managing Chronic Arthritis.","container-title":"British Journal of Occupational Therapy","page":"7-14","volume":"69","issue":"1","author":[{"family":"Goodacre","given":"L"}],"issued":{"date-parts":[["2006"]]}}}],"schema":"https://github.com/citation-style-language/schema/raw/master/csl-citation.json"} </w:instrText>
      </w:r>
      <w:r w:rsidR="00C44D83">
        <w:rPr>
          <w:color w:val="000000" w:themeColor="text1"/>
        </w:rPr>
        <w:fldChar w:fldCharType="separate"/>
      </w:r>
      <w:r w:rsidR="00C44D83" w:rsidRPr="008B01ED">
        <w:rPr>
          <w:rFonts w:ascii="Calibri" w:hAnsi="Calibri"/>
        </w:rPr>
        <w:t>(12)</w:t>
      </w:r>
      <w:r w:rsidR="00C44D83">
        <w:rPr>
          <w:color w:val="000000" w:themeColor="text1"/>
        </w:rPr>
        <w:fldChar w:fldCharType="end"/>
      </w:r>
      <w:r w:rsidR="00C8469A" w:rsidRPr="00C8469A">
        <w:rPr>
          <w:color w:val="000000" w:themeColor="text1"/>
        </w:rPr>
        <w:t xml:space="preserve">. </w:t>
      </w:r>
    </w:p>
    <w:p w14:paraId="4898AF56" w14:textId="77777777" w:rsidR="00C8469A" w:rsidRDefault="00C8469A"/>
    <w:p w14:paraId="248B56E7" w14:textId="02395DD1" w:rsidR="003410C9" w:rsidRDefault="003410C9" w:rsidP="00B07FEA">
      <w:pPr>
        <w:rPr>
          <w:u w:val="single"/>
          <w:lang w:val="en-US"/>
        </w:rPr>
      </w:pPr>
      <w:r>
        <w:rPr>
          <w:u w:val="single"/>
          <w:lang w:val="en-US"/>
        </w:rPr>
        <w:t xml:space="preserve">The context of the </w:t>
      </w:r>
      <w:r w:rsidR="00491EF5">
        <w:rPr>
          <w:u w:val="single"/>
          <w:lang w:val="en-US"/>
        </w:rPr>
        <w:t>analysis</w:t>
      </w:r>
    </w:p>
    <w:p w14:paraId="10919B89" w14:textId="2316708B" w:rsidR="003410C9" w:rsidRDefault="003410C9" w:rsidP="00B07FEA">
      <w:pPr>
        <w:rPr>
          <w:lang w:val="en-US"/>
        </w:rPr>
      </w:pPr>
      <w:r>
        <w:rPr>
          <w:lang w:val="en-US"/>
        </w:rPr>
        <w:t>Th</w:t>
      </w:r>
      <w:r w:rsidR="00D221D1">
        <w:rPr>
          <w:lang w:val="en-US"/>
        </w:rPr>
        <w:t>is qualitative study was embedded within a</w:t>
      </w:r>
      <w:r>
        <w:rPr>
          <w:lang w:val="en-US"/>
        </w:rPr>
        <w:t xml:space="preserve"> trial set in primary care in the</w:t>
      </w:r>
      <w:r w:rsidR="00D221D1">
        <w:rPr>
          <w:lang w:val="en-US"/>
        </w:rPr>
        <w:t xml:space="preserve"> UK</w:t>
      </w:r>
      <w:r w:rsidR="00491EF5">
        <w:rPr>
          <w:lang w:val="en-US"/>
        </w:rPr>
        <w:t>. The trial</w:t>
      </w:r>
      <w:r>
        <w:rPr>
          <w:lang w:val="en-US"/>
        </w:rPr>
        <w:t xml:space="preserve"> recruited 517 patients with </w:t>
      </w:r>
      <w:r w:rsidR="00AC794E">
        <w:rPr>
          <w:lang w:val="en-US"/>
        </w:rPr>
        <w:t>chronic</w:t>
      </w:r>
      <w:r>
        <w:rPr>
          <w:lang w:val="en-US"/>
        </w:rPr>
        <w:t xml:space="preserve"> neck </w:t>
      </w:r>
      <w:r w:rsidR="00AC794E">
        <w:rPr>
          <w:lang w:val="en-US"/>
        </w:rPr>
        <w:t>pain of</w:t>
      </w:r>
      <w:r>
        <w:rPr>
          <w:lang w:val="en-US"/>
        </w:rPr>
        <w:t xml:space="preserve"> duration of at least</w:t>
      </w:r>
      <w:r w:rsidR="00AC794E">
        <w:rPr>
          <w:lang w:val="en-US"/>
        </w:rPr>
        <w:t xml:space="preserve"> </w:t>
      </w:r>
      <w:r w:rsidR="00DC5BB6">
        <w:rPr>
          <w:lang w:val="en-US"/>
        </w:rPr>
        <w:t>three</w:t>
      </w:r>
      <w:r w:rsidR="00AC794E">
        <w:rPr>
          <w:lang w:val="en-US"/>
        </w:rPr>
        <w:t xml:space="preserve"> months</w:t>
      </w:r>
      <w:r>
        <w:rPr>
          <w:lang w:val="en-US"/>
        </w:rPr>
        <w:t>.</w:t>
      </w:r>
      <w:r w:rsidR="00AC794E">
        <w:rPr>
          <w:lang w:val="en-US"/>
        </w:rPr>
        <w:fldChar w:fldCharType="begin"/>
      </w:r>
      <w:r w:rsidR="00AC794E">
        <w:rPr>
          <w:lang w:val="en-US"/>
        </w:rPr>
        <w:instrText xml:space="preserve"> ADDIN ZOTERO_ITEM CSL_CITATION {"citationID":"wjLgDdRp","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AC794E">
        <w:rPr>
          <w:lang w:val="en-US"/>
        </w:rPr>
        <w:fldChar w:fldCharType="separate"/>
      </w:r>
      <w:r w:rsidR="00AC794E" w:rsidRPr="00C8469A">
        <w:rPr>
          <w:rFonts w:ascii="Calibri" w:hAnsi="Calibri"/>
        </w:rPr>
        <w:t>(1)</w:t>
      </w:r>
      <w:r w:rsidR="00AC794E">
        <w:rPr>
          <w:lang w:val="en-US"/>
        </w:rPr>
        <w:fldChar w:fldCharType="end"/>
      </w:r>
      <w:r w:rsidR="00AC794E">
        <w:rPr>
          <w:lang w:val="en-US"/>
        </w:rPr>
        <w:t xml:space="preserve"> </w:t>
      </w:r>
      <w:r>
        <w:rPr>
          <w:lang w:val="en-US"/>
        </w:rPr>
        <w:t>Partic</w:t>
      </w:r>
      <w:r w:rsidR="00AC794E">
        <w:rPr>
          <w:lang w:val="en-US"/>
        </w:rPr>
        <w:t>i</w:t>
      </w:r>
      <w:r>
        <w:rPr>
          <w:lang w:val="en-US"/>
        </w:rPr>
        <w:t xml:space="preserve">pants were randomised to </w:t>
      </w:r>
      <w:r w:rsidR="00CC420C">
        <w:rPr>
          <w:lang w:val="en-US"/>
        </w:rPr>
        <w:t xml:space="preserve">three groups and offered </w:t>
      </w:r>
      <w:r>
        <w:rPr>
          <w:lang w:val="en-US"/>
        </w:rPr>
        <w:t xml:space="preserve">up to 20 Alexander Technique lessons, or </w:t>
      </w:r>
      <w:r w:rsidR="00DC5BB6">
        <w:rPr>
          <w:lang w:val="en-US"/>
        </w:rPr>
        <w:t xml:space="preserve">up to </w:t>
      </w:r>
      <w:r>
        <w:rPr>
          <w:lang w:val="en-US"/>
        </w:rPr>
        <w:t xml:space="preserve">12 acupuncture sessions, or </w:t>
      </w:r>
      <w:r w:rsidR="00AC794E">
        <w:rPr>
          <w:lang w:val="en-US"/>
        </w:rPr>
        <w:t>usual</w:t>
      </w:r>
      <w:r>
        <w:rPr>
          <w:lang w:val="en-US"/>
        </w:rPr>
        <w:t xml:space="preserve"> care alone. </w:t>
      </w:r>
      <w:r w:rsidR="00CC420C">
        <w:rPr>
          <w:lang w:val="en-US"/>
        </w:rPr>
        <w:t>The overall intervention time was 600 minutes for both the Alexander group and the acupuncture group; and a</w:t>
      </w:r>
      <w:r>
        <w:rPr>
          <w:lang w:val="en-US"/>
        </w:rPr>
        <w:t xml:space="preserve">ll three groups continued </w:t>
      </w:r>
      <w:r w:rsidR="00AC794E">
        <w:rPr>
          <w:lang w:val="en-US"/>
        </w:rPr>
        <w:t>with</w:t>
      </w:r>
      <w:r>
        <w:rPr>
          <w:lang w:val="en-US"/>
        </w:rPr>
        <w:t xml:space="preserve"> their </w:t>
      </w:r>
      <w:r w:rsidR="00AC794E">
        <w:rPr>
          <w:lang w:val="en-US"/>
        </w:rPr>
        <w:t>usual</w:t>
      </w:r>
      <w:r>
        <w:rPr>
          <w:lang w:val="en-US"/>
        </w:rPr>
        <w:t xml:space="preserve"> care</w:t>
      </w:r>
      <w:r w:rsidR="00AC794E">
        <w:rPr>
          <w:lang w:val="en-US"/>
        </w:rPr>
        <w:t>. On recruitment, participants were found to have had neck pain</w:t>
      </w:r>
      <w:r w:rsidR="00CC420C">
        <w:rPr>
          <w:lang w:val="en-US"/>
        </w:rPr>
        <w:t xml:space="preserve"> for a median of</w:t>
      </w:r>
      <w:r w:rsidR="00AC794E">
        <w:rPr>
          <w:lang w:val="en-US"/>
        </w:rPr>
        <w:t xml:space="preserve"> 6 years, and </w:t>
      </w:r>
      <w:r w:rsidR="00C44D83">
        <w:rPr>
          <w:lang w:val="en-US"/>
        </w:rPr>
        <w:t>60</w:t>
      </w:r>
      <w:r w:rsidR="00AC794E">
        <w:rPr>
          <w:lang w:val="en-US"/>
        </w:rPr>
        <w:t>% were taking</w:t>
      </w:r>
      <w:r w:rsidR="00C44D83">
        <w:rPr>
          <w:lang w:val="en-US"/>
        </w:rPr>
        <w:t xml:space="preserve"> </w:t>
      </w:r>
      <w:r w:rsidR="00B54476">
        <w:rPr>
          <w:lang w:val="en-US"/>
        </w:rPr>
        <w:t xml:space="preserve">painkillers </w:t>
      </w:r>
      <w:r w:rsidR="00C44D83">
        <w:rPr>
          <w:lang w:val="en-US"/>
        </w:rPr>
        <w:t>prescribed</w:t>
      </w:r>
      <w:r w:rsidR="00B54476">
        <w:rPr>
          <w:lang w:val="en-US"/>
        </w:rPr>
        <w:t xml:space="preserve"> for their</w:t>
      </w:r>
      <w:r w:rsidR="00AC794E">
        <w:rPr>
          <w:lang w:val="en-US"/>
        </w:rPr>
        <w:t xml:space="preserve"> </w:t>
      </w:r>
      <w:r w:rsidR="00C44D83">
        <w:rPr>
          <w:lang w:val="en-US"/>
        </w:rPr>
        <w:t>neck</w:t>
      </w:r>
      <w:r w:rsidR="00B54476">
        <w:rPr>
          <w:lang w:val="en-US"/>
        </w:rPr>
        <w:t xml:space="preserve"> </w:t>
      </w:r>
      <w:r w:rsidR="00C44D83">
        <w:rPr>
          <w:lang w:val="en-US"/>
        </w:rPr>
        <w:t>pain</w:t>
      </w:r>
      <w:r w:rsidR="00AC794E">
        <w:rPr>
          <w:lang w:val="en-US"/>
        </w:rPr>
        <w:t>. Outcomes were measured using the Northwick Park Pain and Disability Questionnaire</w:t>
      </w:r>
      <w:r w:rsidR="00AC794E">
        <w:rPr>
          <w:lang w:val="en-US"/>
        </w:rPr>
        <w:fldChar w:fldCharType="begin"/>
      </w:r>
      <w:r w:rsidR="00C44D83">
        <w:rPr>
          <w:lang w:val="en-US"/>
        </w:rPr>
        <w:instrText xml:space="preserve"> ADDIN ZOTERO_ITEM CSL_CITATION {"citationID":"aaq80n2s8i","properties":{"formattedCitation":"(13)","plainCitation":"(13)"},"citationItems":[{"id":2039,"uris":["http://zotero.org/users/1292393/items/8VN5GBTX"],"uri":["http://zotero.org/users/1292393/items/8VN5GBTX"],"itemData":{"id":2039,"type":"article-journal","title":"The Northwick Park Neck Pain Questionnaire, devised to measure neck pain and disability","container-title":"British Journal of Rheumatology","page":"469-474","volume":"33(5)","abstract":"Neck pain is common in rheumatological practice. Assessment of outcome is difficult without objective measures. A neck pain questionnaire using nine five-part sections has been devised to overcome this problem. Forty-four rheumatology out-patients with neck pain were studied. Questionnaires were completed on days 0 and 3-5, and at 1 and 3 months. There was good short-term repeatability (r = 0.84, kappa = 0.62). Mean scores of each of the nine sections tended to rise with that of the pain section showing internal consistency. Questions on duration and intensity of pain were good indicators of a patient's global assessment. The questionnaire is easy for patients to complete, simple to score and provides an objective measure to evaluate outcome in patients with acute or chronic neck pain","journalAbbreviation":"Br.J.Rheumatol.","author":[{"family":"Leak","given":"A.M."},{"family":"Cooper","given":"J."},{"family":"Dyer","given":"S."},{"family":"Williams","given":"K.A."},{"family":"Turner-Stokes","given":"L."},{"family":"Frank","given":"A.O."}],"issued":{"date-parts":[["1994",5]]}}}],"schema":"https://github.com/citation-style-language/schema/raw/master/csl-citation.json"} </w:instrText>
      </w:r>
      <w:r w:rsidR="00AC794E">
        <w:rPr>
          <w:lang w:val="en-US"/>
        </w:rPr>
        <w:fldChar w:fldCharType="separate"/>
      </w:r>
      <w:r w:rsidR="00C44D83" w:rsidRPr="008B01ED">
        <w:rPr>
          <w:rFonts w:ascii="Calibri" w:hAnsi="Calibri"/>
        </w:rPr>
        <w:t>(13)</w:t>
      </w:r>
      <w:r w:rsidR="00AC794E">
        <w:rPr>
          <w:lang w:val="en-US"/>
        </w:rPr>
        <w:fldChar w:fldCharType="end"/>
      </w:r>
      <w:r w:rsidR="00AC794E">
        <w:rPr>
          <w:lang w:val="en-US"/>
        </w:rPr>
        <w:t xml:space="preserve"> at baseline, three, six and 12 months. Self-efficacy was also measured at </w:t>
      </w:r>
      <w:r w:rsidR="00CC420C">
        <w:rPr>
          <w:lang w:val="en-US"/>
        </w:rPr>
        <w:t>6 and 12 months</w:t>
      </w:r>
      <w:r w:rsidR="00AC794E">
        <w:rPr>
          <w:lang w:val="en-US"/>
        </w:rPr>
        <w:t xml:space="preserve"> using the Chronic Pain Self-efficacy Questionnaire</w:t>
      </w:r>
      <w:r w:rsidR="004B27B0">
        <w:rPr>
          <w:lang w:val="en-US"/>
        </w:rPr>
        <w:fldChar w:fldCharType="begin"/>
      </w:r>
      <w:r w:rsidR="004B27B0">
        <w:rPr>
          <w:lang w:val="en-US"/>
        </w:rPr>
        <w:instrText xml:space="preserve"> ADDIN ZOTERO_ITEM CSL_CITATION {"citationID":"akoc3f8m8u","properties":{"formattedCitation":"(2)","plainCitation":"(2)"},"citationItems":[{"id":109,"uris":["http://zotero.org/users/1292393/items/VFSIVD3K"],"uri":["http://zotero.org/users/1292393/items/VFSIVD3K"],"itemData":{"id":109,"type":"article-journal","title":"Development and initial validation of a scale to measure self-efficacy beliefs in patients with chronic pain","container-title":"Pain","page":"77-83","volume":"63","issue":"1","journalAbbreviation":"Pain","author":[{"family":"Anderson KO","given":""},{"family":"Dowds BN","given":""},{"family":"Pelletz RE","given":""},{"family":"Thomas EW","given":""},{"family":"Peeters-Asdourian C","given":""}],"issued":{"date-parts":[["1995",10]]}}}],"schema":"https://github.com/citation-style-language/schema/raw/master/csl-citation.json"} </w:instrText>
      </w:r>
      <w:r w:rsidR="004B27B0">
        <w:rPr>
          <w:lang w:val="en-US"/>
        </w:rPr>
        <w:fldChar w:fldCharType="separate"/>
      </w:r>
      <w:r w:rsidR="004B27B0" w:rsidRPr="004B27B0">
        <w:rPr>
          <w:rFonts w:ascii="Calibri" w:hAnsi="Calibri"/>
        </w:rPr>
        <w:t>(2)</w:t>
      </w:r>
      <w:r w:rsidR="004B27B0">
        <w:rPr>
          <w:lang w:val="en-US"/>
        </w:rPr>
        <w:fldChar w:fldCharType="end"/>
      </w:r>
      <w:r w:rsidR="00AC794E">
        <w:rPr>
          <w:lang w:val="en-US"/>
        </w:rPr>
        <w:t>.</w:t>
      </w:r>
      <w:r w:rsidR="00DC5BB6">
        <w:rPr>
          <w:lang w:val="en-US"/>
        </w:rPr>
        <w:t xml:space="preserve"> Additional quantitative data w</w:t>
      </w:r>
      <w:r w:rsidR="00387032">
        <w:rPr>
          <w:lang w:val="en-US"/>
        </w:rPr>
        <w:t>ere</w:t>
      </w:r>
      <w:r w:rsidR="00DC5BB6">
        <w:rPr>
          <w:lang w:val="en-US"/>
        </w:rPr>
        <w:t xml:space="preserve"> collected on aspects of self-care.</w:t>
      </w:r>
    </w:p>
    <w:p w14:paraId="3D08926A" w14:textId="77777777" w:rsidR="003410C9" w:rsidRDefault="003410C9" w:rsidP="00B07FEA">
      <w:pPr>
        <w:rPr>
          <w:lang w:val="en-US"/>
        </w:rPr>
      </w:pPr>
    </w:p>
    <w:p w14:paraId="0CE5B677" w14:textId="2EE84CCE" w:rsidR="00B07FEA" w:rsidRDefault="00B07FEA" w:rsidP="00B07FEA">
      <w:pPr>
        <w:rPr>
          <w:u w:val="single"/>
          <w:lang w:val="en-US"/>
        </w:rPr>
      </w:pPr>
      <w:r>
        <w:rPr>
          <w:u w:val="single"/>
          <w:lang w:val="en-US"/>
        </w:rPr>
        <w:t>Sampl</w:t>
      </w:r>
      <w:r w:rsidR="00DA392E">
        <w:rPr>
          <w:u w:val="single"/>
          <w:lang w:val="en-US"/>
        </w:rPr>
        <w:t>ing</w:t>
      </w:r>
      <w:r>
        <w:rPr>
          <w:u w:val="single"/>
          <w:lang w:val="en-US"/>
        </w:rPr>
        <w:t xml:space="preserve"> frame</w:t>
      </w:r>
    </w:p>
    <w:p w14:paraId="6395B16B" w14:textId="7BB951FB" w:rsidR="00086F41" w:rsidRDefault="004B27B0" w:rsidP="00B07FEA">
      <w:r>
        <w:t>For the interviews, p</w:t>
      </w:r>
      <w:r w:rsidR="00B07FEA">
        <w:t xml:space="preserve">urposeful sampling </w:t>
      </w:r>
      <w:r w:rsidR="00B07FEA">
        <w:rPr>
          <w:lang w:val="en-US"/>
        </w:rPr>
        <w:t>was used to ensure sufficient diversity in</w:t>
      </w:r>
      <w:r w:rsidR="001A3691">
        <w:rPr>
          <w:lang w:val="en-US"/>
        </w:rPr>
        <w:t xml:space="preserve"> </w:t>
      </w:r>
      <w:r w:rsidR="00B07FEA">
        <w:rPr>
          <w:lang w:val="en-US"/>
        </w:rPr>
        <w:t xml:space="preserve">gender </w:t>
      </w:r>
      <w:r w:rsidR="00D97F04">
        <w:rPr>
          <w:lang w:val="en-US"/>
        </w:rPr>
        <w:t xml:space="preserve">and location </w:t>
      </w:r>
      <w:r w:rsidR="00B07FEA">
        <w:rPr>
          <w:lang w:val="en-US"/>
        </w:rPr>
        <w:t xml:space="preserve">across </w:t>
      </w:r>
      <w:r>
        <w:rPr>
          <w:lang w:val="en-US"/>
        </w:rPr>
        <w:t xml:space="preserve">trial </w:t>
      </w:r>
      <w:r w:rsidR="00B07FEA">
        <w:rPr>
          <w:lang w:val="en-US"/>
        </w:rPr>
        <w:t>participants, such that</w:t>
      </w:r>
      <w:r w:rsidR="001A3691">
        <w:rPr>
          <w:lang w:val="en-US"/>
        </w:rPr>
        <w:t xml:space="preserve"> potential</w:t>
      </w:r>
      <w:r w:rsidR="00B07FEA">
        <w:rPr>
          <w:lang w:val="en-US"/>
        </w:rPr>
        <w:t xml:space="preserve"> </w:t>
      </w:r>
      <w:r w:rsidR="00D97F04">
        <w:rPr>
          <w:lang w:val="en-US"/>
        </w:rPr>
        <w:t>differences</w:t>
      </w:r>
      <w:r w:rsidR="00B07FEA">
        <w:rPr>
          <w:lang w:val="en-US"/>
        </w:rPr>
        <w:t xml:space="preserve"> could be more clearly drawn out through the analysis of the data. </w:t>
      </w:r>
      <w:r w:rsidR="00086F41">
        <w:t xml:space="preserve">The purposive sampling aimed to have approximately equal numbers </w:t>
      </w:r>
      <w:r w:rsidR="00DC5BB6">
        <w:t xml:space="preserve">of those </w:t>
      </w:r>
      <w:r w:rsidR="00CC420C">
        <w:t xml:space="preserve">attending </w:t>
      </w:r>
      <w:r w:rsidR="00DC5BB6">
        <w:t>Alexander Technique</w:t>
      </w:r>
      <w:r w:rsidR="00FB211F">
        <w:t xml:space="preserve"> lessons</w:t>
      </w:r>
      <w:r w:rsidR="00DC5BB6">
        <w:t xml:space="preserve">, acupuncture, or </w:t>
      </w:r>
      <w:r w:rsidR="00DC5BB6" w:rsidRPr="00D97F04">
        <w:t>usual care</w:t>
      </w:r>
      <w:r w:rsidR="00FB211F">
        <w:t xml:space="preserve"> alone</w:t>
      </w:r>
      <w:r w:rsidR="00DC5BB6">
        <w:t xml:space="preserve">; equal numbers </w:t>
      </w:r>
      <w:r w:rsidR="00086F41">
        <w:t xml:space="preserve">of </w:t>
      </w:r>
      <w:r w:rsidR="00E36B67">
        <w:t>women and men</w:t>
      </w:r>
      <w:r w:rsidR="001B49AE">
        <w:t xml:space="preserve">; equal numbers aged under and over 50; </w:t>
      </w:r>
      <w:r w:rsidR="00DC5BB6">
        <w:t xml:space="preserve">and equal numbers across </w:t>
      </w:r>
      <w:r w:rsidR="004A6DF9">
        <w:t xml:space="preserve">Sheffield, </w:t>
      </w:r>
      <w:r w:rsidR="00DC5BB6">
        <w:t xml:space="preserve">Manchester, </w:t>
      </w:r>
      <w:r w:rsidR="004A6DF9">
        <w:t>Leeds,</w:t>
      </w:r>
      <w:r w:rsidR="004A6DF9" w:rsidRPr="00DC5BB6">
        <w:t xml:space="preserve"> </w:t>
      </w:r>
      <w:r w:rsidR="00DC5BB6">
        <w:t>and York.</w:t>
      </w:r>
    </w:p>
    <w:p w14:paraId="00C44CF0" w14:textId="77777777" w:rsidR="00086F41" w:rsidRDefault="00086F41" w:rsidP="00B07FEA"/>
    <w:p w14:paraId="05C8385B" w14:textId="77777777" w:rsidR="00086F41" w:rsidRPr="00086F41" w:rsidRDefault="00086F41" w:rsidP="00B07FEA">
      <w:pPr>
        <w:rPr>
          <w:u w:val="single"/>
        </w:rPr>
      </w:pPr>
      <w:r w:rsidRPr="00086F41">
        <w:rPr>
          <w:u w:val="single"/>
        </w:rPr>
        <w:t>Data collection</w:t>
      </w:r>
    </w:p>
    <w:p w14:paraId="6D26B221" w14:textId="44B2E32A" w:rsidR="00052BD2" w:rsidRDefault="00B07FEA" w:rsidP="00052BD2">
      <w:r>
        <w:t>Interviews were conducted at two points in time over the course of a 12-month period, the first</w:t>
      </w:r>
      <w:r>
        <w:rPr>
          <w:rStyle w:val="simple"/>
        </w:rPr>
        <w:t xml:space="preserve"> one </w:t>
      </w:r>
      <w:r w:rsidR="00D97F04">
        <w:rPr>
          <w:rStyle w:val="simple"/>
        </w:rPr>
        <w:t>(</w:t>
      </w:r>
      <w:r w:rsidR="001A3691">
        <w:rPr>
          <w:rStyle w:val="simple"/>
        </w:rPr>
        <w:t>Interview</w:t>
      </w:r>
      <w:r w:rsidR="00D97F04">
        <w:rPr>
          <w:rStyle w:val="simple"/>
        </w:rPr>
        <w:t xml:space="preserve"> 1) </w:t>
      </w:r>
      <w:r w:rsidR="004B27B0">
        <w:rPr>
          <w:rStyle w:val="simple"/>
        </w:rPr>
        <w:t>after, or near,</w:t>
      </w:r>
      <w:r>
        <w:rPr>
          <w:rStyle w:val="simple"/>
        </w:rPr>
        <w:t xml:space="preserve"> the end of the intervention (at 6 months) and a second one </w:t>
      </w:r>
      <w:r w:rsidR="00D97F04">
        <w:rPr>
          <w:rStyle w:val="simple"/>
        </w:rPr>
        <w:t>(</w:t>
      </w:r>
      <w:r w:rsidR="001A3691">
        <w:rPr>
          <w:rStyle w:val="simple"/>
        </w:rPr>
        <w:t>Interview</w:t>
      </w:r>
      <w:r w:rsidR="00D97F04">
        <w:rPr>
          <w:rStyle w:val="simple"/>
        </w:rPr>
        <w:t xml:space="preserve"> 2) </w:t>
      </w:r>
      <w:r>
        <w:rPr>
          <w:rStyle w:val="simple"/>
        </w:rPr>
        <w:t xml:space="preserve">at 12 months. </w:t>
      </w:r>
      <w:r w:rsidR="00CC420C">
        <w:rPr>
          <w:rStyle w:val="simple"/>
        </w:rPr>
        <w:t>Interviews were conducted face-to-face</w:t>
      </w:r>
      <w:r w:rsidR="00B45979">
        <w:rPr>
          <w:rStyle w:val="simple"/>
        </w:rPr>
        <w:t xml:space="preserve"> by the lead author</w:t>
      </w:r>
      <w:r w:rsidR="00CC420C">
        <w:rPr>
          <w:rStyle w:val="simple"/>
        </w:rPr>
        <w:t>, usually in the participants’ own homes</w:t>
      </w:r>
      <w:r w:rsidR="00B45979">
        <w:rPr>
          <w:rStyle w:val="simple"/>
        </w:rPr>
        <w:t>,</w:t>
      </w:r>
      <w:r w:rsidR="00CC420C">
        <w:rPr>
          <w:rStyle w:val="simple"/>
        </w:rPr>
        <w:t xml:space="preserve"> and </w:t>
      </w:r>
      <w:r w:rsidR="001B49AE">
        <w:rPr>
          <w:rStyle w:val="simple"/>
        </w:rPr>
        <w:t>lasted between 30 and 90 minutes</w:t>
      </w:r>
      <w:r w:rsidR="00CC420C">
        <w:rPr>
          <w:rStyle w:val="simple"/>
        </w:rPr>
        <w:t>.</w:t>
      </w:r>
      <w:r w:rsidR="001F6158">
        <w:rPr>
          <w:rStyle w:val="simple"/>
        </w:rPr>
        <w:t xml:space="preserve"> Occasionally the </w:t>
      </w:r>
      <w:r w:rsidR="00C5361D" w:rsidRPr="006475DD">
        <w:rPr>
          <w:rStyle w:val="simple"/>
        </w:rPr>
        <w:t xml:space="preserve">participant’s </w:t>
      </w:r>
      <w:r w:rsidR="001F6158" w:rsidRPr="006475DD">
        <w:rPr>
          <w:rStyle w:val="simple"/>
        </w:rPr>
        <w:t>partner</w:t>
      </w:r>
      <w:r w:rsidR="001F6158">
        <w:rPr>
          <w:rStyle w:val="simple"/>
        </w:rPr>
        <w:t xml:space="preserve"> accompanied them during the interview.</w:t>
      </w:r>
      <w:r w:rsidR="00CC420C">
        <w:rPr>
          <w:rStyle w:val="simple"/>
        </w:rPr>
        <w:t xml:space="preserve"> </w:t>
      </w:r>
      <w:r w:rsidR="00D97F04">
        <w:rPr>
          <w:rStyle w:val="simple"/>
        </w:rPr>
        <w:t xml:space="preserve">In </w:t>
      </w:r>
      <w:r w:rsidR="001A3691">
        <w:rPr>
          <w:rStyle w:val="simple"/>
        </w:rPr>
        <w:t>Interview</w:t>
      </w:r>
      <w:r w:rsidR="00D97F04">
        <w:rPr>
          <w:rStyle w:val="simple"/>
        </w:rPr>
        <w:t xml:space="preserve"> 1, there were </w:t>
      </w:r>
      <w:r w:rsidR="001B49AE">
        <w:rPr>
          <w:rStyle w:val="simple"/>
        </w:rPr>
        <w:t>30</w:t>
      </w:r>
      <w:r w:rsidR="00D97F04">
        <w:rPr>
          <w:rStyle w:val="simple"/>
        </w:rPr>
        <w:t xml:space="preserve"> interviews, </w:t>
      </w:r>
      <w:r w:rsidR="001B49AE">
        <w:rPr>
          <w:rStyle w:val="simple"/>
        </w:rPr>
        <w:t xml:space="preserve">7 </w:t>
      </w:r>
      <w:r w:rsidR="00D97F04">
        <w:rPr>
          <w:rStyle w:val="simple"/>
        </w:rPr>
        <w:t xml:space="preserve">from </w:t>
      </w:r>
      <w:r w:rsidR="00094836">
        <w:rPr>
          <w:rStyle w:val="simple"/>
        </w:rPr>
        <w:t>Sheffield</w:t>
      </w:r>
      <w:r w:rsidR="00D97F04">
        <w:rPr>
          <w:rStyle w:val="simple"/>
        </w:rPr>
        <w:t xml:space="preserve">, </w:t>
      </w:r>
      <w:r w:rsidR="001B49AE">
        <w:rPr>
          <w:rStyle w:val="simple"/>
        </w:rPr>
        <w:t xml:space="preserve">6 </w:t>
      </w:r>
      <w:r w:rsidR="00D97F04">
        <w:rPr>
          <w:rStyle w:val="simple"/>
        </w:rPr>
        <w:t xml:space="preserve">from </w:t>
      </w:r>
      <w:r w:rsidR="00094836">
        <w:rPr>
          <w:rStyle w:val="simple"/>
        </w:rPr>
        <w:t>Manchester</w:t>
      </w:r>
      <w:r w:rsidR="00D97F04">
        <w:rPr>
          <w:rStyle w:val="simple"/>
        </w:rPr>
        <w:t xml:space="preserve">, </w:t>
      </w:r>
      <w:r w:rsidR="001B49AE">
        <w:rPr>
          <w:rStyle w:val="simple"/>
        </w:rPr>
        <w:t xml:space="preserve">8 </w:t>
      </w:r>
      <w:r w:rsidR="00D97F04">
        <w:rPr>
          <w:rStyle w:val="simple"/>
        </w:rPr>
        <w:t xml:space="preserve">from Leeds and 9 from </w:t>
      </w:r>
      <w:r w:rsidR="00094836">
        <w:rPr>
          <w:rStyle w:val="simple"/>
        </w:rPr>
        <w:t>York</w:t>
      </w:r>
      <w:r w:rsidR="00D97F04">
        <w:rPr>
          <w:rStyle w:val="simple"/>
        </w:rPr>
        <w:t xml:space="preserve">. </w:t>
      </w:r>
      <w:r w:rsidR="00094836">
        <w:rPr>
          <w:rStyle w:val="simple"/>
        </w:rPr>
        <w:t>Altogether</w:t>
      </w:r>
      <w:r w:rsidR="00D97F04">
        <w:rPr>
          <w:rStyle w:val="simple"/>
        </w:rPr>
        <w:t xml:space="preserve">, </w:t>
      </w:r>
      <w:r w:rsidR="00094836">
        <w:rPr>
          <w:rStyle w:val="simple"/>
        </w:rPr>
        <w:t xml:space="preserve">10 </w:t>
      </w:r>
      <w:r w:rsidR="00CC420C">
        <w:rPr>
          <w:rStyle w:val="simple"/>
        </w:rPr>
        <w:t xml:space="preserve">were with participants in the </w:t>
      </w:r>
      <w:r w:rsidR="00094836">
        <w:rPr>
          <w:rStyle w:val="simple"/>
        </w:rPr>
        <w:t>Alexander</w:t>
      </w:r>
      <w:r w:rsidR="00CC420C">
        <w:rPr>
          <w:rStyle w:val="simple"/>
        </w:rPr>
        <w:t xml:space="preserve"> group</w:t>
      </w:r>
      <w:r w:rsidR="00094836">
        <w:rPr>
          <w:rStyle w:val="simple"/>
        </w:rPr>
        <w:t xml:space="preserve">, 10 </w:t>
      </w:r>
      <w:r w:rsidR="00CC420C">
        <w:rPr>
          <w:rStyle w:val="simple"/>
        </w:rPr>
        <w:t xml:space="preserve">with </w:t>
      </w:r>
      <w:r w:rsidR="00094836">
        <w:rPr>
          <w:rStyle w:val="simple"/>
        </w:rPr>
        <w:t xml:space="preserve">acupuncture </w:t>
      </w:r>
      <w:r w:rsidR="00CC420C">
        <w:rPr>
          <w:rStyle w:val="simple"/>
        </w:rPr>
        <w:t xml:space="preserve">group participants </w:t>
      </w:r>
      <w:r w:rsidR="00094836">
        <w:rPr>
          <w:rStyle w:val="simple"/>
        </w:rPr>
        <w:t xml:space="preserve">and </w:t>
      </w:r>
      <w:r w:rsidR="001B49AE">
        <w:rPr>
          <w:rStyle w:val="simple"/>
        </w:rPr>
        <w:t xml:space="preserve">10 </w:t>
      </w:r>
      <w:r w:rsidR="00CC420C">
        <w:rPr>
          <w:rStyle w:val="simple"/>
        </w:rPr>
        <w:t xml:space="preserve">with those in the </w:t>
      </w:r>
      <w:r w:rsidR="00094836">
        <w:rPr>
          <w:rStyle w:val="simple"/>
        </w:rPr>
        <w:t>usual care</w:t>
      </w:r>
      <w:r w:rsidR="00EF2EB5">
        <w:rPr>
          <w:rStyle w:val="simple"/>
        </w:rPr>
        <w:t xml:space="preserve"> alone</w:t>
      </w:r>
      <w:r w:rsidR="00CC420C">
        <w:rPr>
          <w:rStyle w:val="simple"/>
        </w:rPr>
        <w:t xml:space="preserve"> group</w:t>
      </w:r>
      <w:r w:rsidR="00094836">
        <w:rPr>
          <w:rStyle w:val="simple"/>
        </w:rPr>
        <w:t xml:space="preserve">. In </w:t>
      </w:r>
      <w:r w:rsidR="001A3691">
        <w:rPr>
          <w:rStyle w:val="simple"/>
        </w:rPr>
        <w:t>Interview</w:t>
      </w:r>
      <w:r w:rsidR="00094836">
        <w:rPr>
          <w:rStyle w:val="simple"/>
        </w:rPr>
        <w:t xml:space="preserve"> 2, there were </w:t>
      </w:r>
      <w:r w:rsidR="001B49AE">
        <w:rPr>
          <w:rStyle w:val="simple"/>
        </w:rPr>
        <w:t xml:space="preserve">26 </w:t>
      </w:r>
      <w:r w:rsidR="00094836">
        <w:rPr>
          <w:rStyle w:val="simple"/>
        </w:rPr>
        <w:t xml:space="preserve">interviews, </w:t>
      </w:r>
      <w:r w:rsidR="0002213E">
        <w:rPr>
          <w:rStyle w:val="simple"/>
        </w:rPr>
        <w:t xml:space="preserve">7 </w:t>
      </w:r>
      <w:r w:rsidR="00094836">
        <w:rPr>
          <w:rStyle w:val="simple"/>
        </w:rPr>
        <w:t xml:space="preserve">from Sheffield, 4 from Manchester, </w:t>
      </w:r>
      <w:r w:rsidR="00CB436A">
        <w:rPr>
          <w:rStyle w:val="simple"/>
        </w:rPr>
        <w:t xml:space="preserve">7 from Leeds and </w:t>
      </w:r>
      <w:r w:rsidR="0002213E">
        <w:rPr>
          <w:rStyle w:val="simple"/>
        </w:rPr>
        <w:t xml:space="preserve">8 </w:t>
      </w:r>
      <w:r w:rsidR="00094836">
        <w:rPr>
          <w:rStyle w:val="simple"/>
        </w:rPr>
        <w:t>from York</w:t>
      </w:r>
      <w:r w:rsidR="00CC420C">
        <w:rPr>
          <w:rStyle w:val="simple"/>
        </w:rPr>
        <w:t>; of these,</w:t>
      </w:r>
      <w:r w:rsidR="00094836">
        <w:rPr>
          <w:rStyle w:val="simple"/>
        </w:rPr>
        <w:t xml:space="preserve"> </w:t>
      </w:r>
      <w:r w:rsidR="00CB436A">
        <w:rPr>
          <w:rStyle w:val="simple"/>
        </w:rPr>
        <w:t>8</w:t>
      </w:r>
      <w:r w:rsidR="00CC420C">
        <w:rPr>
          <w:rStyle w:val="simple"/>
        </w:rPr>
        <w:t xml:space="preserve"> were the </w:t>
      </w:r>
      <w:r w:rsidR="00094836">
        <w:rPr>
          <w:rStyle w:val="simple"/>
        </w:rPr>
        <w:t>Alexander</w:t>
      </w:r>
      <w:r w:rsidR="00CC420C">
        <w:rPr>
          <w:rStyle w:val="simple"/>
        </w:rPr>
        <w:t xml:space="preserve"> group participants</w:t>
      </w:r>
      <w:r w:rsidR="00094836">
        <w:rPr>
          <w:rStyle w:val="simple"/>
        </w:rPr>
        <w:t xml:space="preserve">, 10 acupuncture </w:t>
      </w:r>
      <w:r w:rsidR="00CC420C">
        <w:rPr>
          <w:rStyle w:val="simple"/>
        </w:rPr>
        <w:t xml:space="preserve">participants </w:t>
      </w:r>
      <w:r w:rsidR="00094836">
        <w:rPr>
          <w:rStyle w:val="simple"/>
        </w:rPr>
        <w:t xml:space="preserve">and </w:t>
      </w:r>
      <w:r w:rsidR="0002213E">
        <w:rPr>
          <w:rStyle w:val="simple"/>
        </w:rPr>
        <w:t xml:space="preserve">8 </w:t>
      </w:r>
      <w:r w:rsidR="00094836">
        <w:rPr>
          <w:rStyle w:val="simple"/>
        </w:rPr>
        <w:t>usual care</w:t>
      </w:r>
      <w:r w:rsidR="00EF2EB5">
        <w:rPr>
          <w:rStyle w:val="simple"/>
        </w:rPr>
        <w:t xml:space="preserve"> alone</w:t>
      </w:r>
      <w:r w:rsidR="0065021E">
        <w:rPr>
          <w:rStyle w:val="simple"/>
        </w:rPr>
        <w:t>.</w:t>
      </w:r>
      <w:r w:rsidR="0065021E">
        <w:t xml:space="preserve"> </w:t>
      </w:r>
      <w:r w:rsidR="00B93206">
        <w:t>A</w:t>
      </w:r>
      <w:r w:rsidR="002E377D">
        <w:t xml:space="preserve">ll </w:t>
      </w:r>
      <w:r w:rsidR="00B93206">
        <w:t xml:space="preserve">three randomised </w:t>
      </w:r>
      <w:r w:rsidR="002E377D">
        <w:t>groups received</w:t>
      </w:r>
      <w:r w:rsidR="00B93206">
        <w:t xml:space="preserve"> usual care and, </w:t>
      </w:r>
      <w:r w:rsidR="005F646E">
        <w:t>because of space limitations</w:t>
      </w:r>
      <w:r w:rsidR="00B93206">
        <w:t>,</w:t>
      </w:r>
      <w:r w:rsidR="005F646E">
        <w:t xml:space="preserve"> </w:t>
      </w:r>
      <w:r w:rsidR="002E377D">
        <w:t xml:space="preserve">we </w:t>
      </w:r>
      <w:r w:rsidR="00B93206">
        <w:t xml:space="preserve">are </w:t>
      </w:r>
      <w:r w:rsidR="002E377D">
        <w:t>report</w:t>
      </w:r>
      <w:r w:rsidR="00B93206">
        <w:t>ing</w:t>
      </w:r>
      <w:r w:rsidR="002E377D">
        <w:t xml:space="preserve"> on data primarily from those in the Alexander and acupuncture groups. </w:t>
      </w:r>
      <w:r w:rsidR="00052BD2">
        <w:t xml:space="preserve">The interviews were audio recorded and transcribed verbatim. </w:t>
      </w:r>
    </w:p>
    <w:p w14:paraId="008C94BC" w14:textId="77777777" w:rsidR="0065021E" w:rsidRDefault="0065021E" w:rsidP="00B07FEA"/>
    <w:p w14:paraId="2C32A460" w14:textId="77777777" w:rsidR="0065021E" w:rsidRPr="0065021E" w:rsidRDefault="00E323DF" w:rsidP="00B07FEA">
      <w:pPr>
        <w:rPr>
          <w:u w:val="single"/>
        </w:rPr>
      </w:pPr>
      <w:r>
        <w:rPr>
          <w:u w:val="single"/>
        </w:rPr>
        <w:t>Topic Guide</w:t>
      </w:r>
    </w:p>
    <w:p w14:paraId="2DD8B392" w14:textId="5E219ED5" w:rsidR="0065021E" w:rsidRDefault="0065021E" w:rsidP="00B07FEA">
      <w:r>
        <w:t xml:space="preserve">Interviews were based on </w:t>
      </w:r>
      <w:r w:rsidR="00F15198">
        <w:t xml:space="preserve">a </w:t>
      </w:r>
      <w:r>
        <w:t>topic guide</w:t>
      </w:r>
      <w:r w:rsidR="00195382">
        <w:t>, informed by the relevant literature and</w:t>
      </w:r>
      <w:r>
        <w:t xml:space="preserve"> developed by the research team prior to the start of the interviews. The guides started with introductory questions regarding demographic data, the impact of neck pain and effect on life, pain management strategies, an</w:t>
      </w:r>
      <w:r w:rsidR="007D5E70">
        <w:t>d</w:t>
      </w:r>
      <w:r>
        <w:t xml:space="preserve"> perceptions of changes over time. </w:t>
      </w:r>
      <w:r w:rsidR="00491EF5">
        <w:t>Participants’</w:t>
      </w:r>
      <w:r w:rsidR="00E323DF">
        <w:t xml:space="preserve"> experience of interventions within the trial was the next focus of questions, including prior conceptions of the interventions</w:t>
      </w:r>
      <w:r w:rsidR="007D5E70">
        <w:t>;</w:t>
      </w:r>
      <w:r w:rsidR="00E323DF">
        <w:t xml:space="preserve"> what was learnt from the experience</w:t>
      </w:r>
      <w:r w:rsidR="007D5E70">
        <w:t>;</w:t>
      </w:r>
      <w:r w:rsidR="00E323DF">
        <w:t xml:space="preserve"> how it impacted on pain and quality of life</w:t>
      </w:r>
      <w:r w:rsidR="007D5E70">
        <w:t>;</w:t>
      </w:r>
      <w:r w:rsidR="00E323DF">
        <w:t xml:space="preserve"> what made a difference</w:t>
      </w:r>
      <w:r w:rsidR="007D5E70">
        <w:t>;</w:t>
      </w:r>
      <w:r w:rsidR="00E323DF">
        <w:t xml:space="preserve"> and how the</w:t>
      </w:r>
      <w:r w:rsidR="00CC420C">
        <w:t xml:space="preserve"> participants’</w:t>
      </w:r>
      <w:r w:rsidR="00E323DF">
        <w:t xml:space="preserve"> views changed </w:t>
      </w:r>
      <w:r w:rsidR="00E323DF">
        <w:lastRenderedPageBreak/>
        <w:t xml:space="preserve">over time. </w:t>
      </w:r>
      <w:r>
        <w:t xml:space="preserve"> </w:t>
      </w:r>
      <w:r w:rsidR="00052BD2">
        <w:t>Q</w:t>
      </w:r>
      <w:r w:rsidR="00E323DF">
        <w:t>uestions were asked about their relationship with the</w:t>
      </w:r>
      <w:r w:rsidR="00052BD2">
        <w:t>ir practitioner</w:t>
      </w:r>
      <w:r w:rsidR="00A26AA1">
        <w:t xml:space="preserve"> </w:t>
      </w:r>
      <w:r w:rsidR="0041023C">
        <w:t xml:space="preserve">(acupuncturist </w:t>
      </w:r>
      <w:r w:rsidR="00A26AA1" w:rsidRPr="0041023C">
        <w:t xml:space="preserve">or </w:t>
      </w:r>
      <w:r w:rsidR="0041023C">
        <w:t xml:space="preserve">Alexander </w:t>
      </w:r>
      <w:r w:rsidR="00A26AA1" w:rsidRPr="0041023C">
        <w:t>teacher</w:t>
      </w:r>
      <w:r w:rsidR="0041023C">
        <w:t>)</w:t>
      </w:r>
      <w:r w:rsidR="00052BD2">
        <w:t>.</w:t>
      </w:r>
      <w:r w:rsidR="00E323DF">
        <w:t xml:space="preserve"> Finally </w:t>
      </w:r>
      <w:r w:rsidR="007D5E70">
        <w:t xml:space="preserve">we asked participants </w:t>
      </w:r>
      <w:r w:rsidR="00CC420C">
        <w:t>what they</w:t>
      </w:r>
      <w:r w:rsidR="00E323DF">
        <w:t xml:space="preserve"> considered</w:t>
      </w:r>
      <w:r w:rsidR="00CC420C">
        <w:t xml:space="preserve"> to be</w:t>
      </w:r>
      <w:r w:rsidR="00E323DF">
        <w:t xml:space="preserve"> the most important thing learnt about how to live with neck pain.</w:t>
      </w:r>
      <w:r w:rsidR="004A6DF9">
        <w:t xml:space="preserve"> </w:t>
      </w:r>
    </w:p>
    <w:p w14:paraId="6D6DABF6" w14:textId="77777777" w:rsidR="00086F41" w:rsidRDefault="00086F41" w:rsidP="00E323DF">
      <w:pPr>
        <w:rPr>
          <w:u w:val="single"/>
          <w:lang w:val="en-US"/>
        </w:rPr>
      </w:pPr>
    </w:p>
    <w:p w14:paraId="236ADC3D" w14:textId="77777777" w:rsidR="00E323DF" w:rsidRPr="00E323DF" w:rsidRDefault="00E323DF" w:rsidP="00E323DF">
      <w:pPr>
        <w:rPr>
          <w:u w:val="single"/>
          <w:lang w:val="en-US"/>
        </w:rPr>
      </w:pPr>
      <w:r w:rsidRPr="00E323DF">
        <w:rPr>
          <w:u w:val="single"/>
          <w:lang w:val="en-US"/>
        </w:rPr>
        <w:t>Ethics</w:t>
      </w:r>
    </w:p>
    <w:p w14:paraId="36E34AE1" w14:textId="0E60624F" w:rsidR="004E784F" w:rsidRPr="004E784F" w:rsidRDefault="00E323DF" w:rsidP="004E784F">
      <w:pPr>
        <w:autoSpaceDE w:val="0"/>
        <w:autoSpaceDN w:val="0"/>
        <w:adjustRightInd w:val="0"/>
        <w:rPr>
          <w:rFonts w:eastAsia="AvenirNextLTPro-Regular" w:cs="AvenirNextLTPro-Regular"/>
        </w:rPr>
      </w:pPr>
      <w:r>
        <w:rPr>
          <w:lang w:val="en-US"/>
        </w:rPr>
        <w:t>Ethical approval was granted from Leeds West Research Ethics Committee (REC ref 11/YH/0402).</w:t>
      </w:r>
      <w:r w:rsidR="004E784F">
        <w:rPr>
          <w:lang w:val="en-US"/>
        </w:rPr>
        <w:t xml:space="preserve"> </w:t>
      </w:r>
      <w:r w:rsidR="004E784F" w:rsidRPr="004E784F">
        <w:rPr>
          <w:rFonts w:eastAsia="AvenirNextLTPro-Regular" w:cs="AvenirNextLTPro-Regular"/>
        </w:rPr>
        <w:t>The trial was registered at Current Controlled Trials (ISRCTN15186354) on 14</w:t>
      </w:r>
    </w:p>
    <w:p w14:paraId="558FE68D" w14:textId="22A82C0B" w:rsidR="00E323DF" w:rsidRPr="004E784F" w:rsidRDefault="004E784F" w:rsidP="004E784F">
      <w:pPr>
        <w:rPr>
          <w:lang w:val="en-US"/>
        </w:rPr>
      </w:pPr>
      <w:r w:rsidRPr="004E784F">
        <w:rPr>
          <w:rFonts w:eastAsia="AvenirNextLTPro-Regular" w:cs="AvenirNextLTPro-Regular"/>
        </w:rPr>
        <w:t>February 2012.</w:t>
      </w:r>
    </w:p>
    <w:p w14:paraId="08EE3FE8" w14:textId="77777777" w:rsidR="0065021E" w:rsidRDefault="0065021E" w:rsidP="00B07FEA"/>
    <w:p w14:paraId="37166446" w14:textId="77777777" w:rsidR="00E323DF" w:rsidRDefault="00E323DF" w:rsidP="00E323DF">
      <w:pPr>
        <w:rPr>
          <w:u w:val="single"/>
        </w:rPr>
      </w:pPr>
      <w:r>
        <w:rPr>
          <w:u w:val="single"/>
        </w:rPr>
        <w:t>Data analysis</w:t>
      </w:r>
    </w:p>
    <w:p w14:paraId="7111A5B9" w14:textId="77777777" w:rsidR="00E323DF" w:rsidRDefault="00E323DF" w:rsidP="00E323DF">
      <w:pPr>
        <w:rPr>
          <w:lang w:val="en-US"/>
        </w:rPr>
      </w:pPr>
      <w:r>
        <w:rPr>
          <w:lang w:val="en-US"/>
        </w:rPr>
        <w:t>After careful reading and re-reading of the interview transcripts, key themes and</w:t>
      </w:r>
    </w:p>
    <w:p w14:paraId="4D0F914F" w14:textId="5AC3D057" w:rsidR="00E323DF" w:rsidRDefault="00CC420C" w:rsidP="00B07FEA">
      <w:pPr>
        <w:rPr>
          <w:lang w:val="en-US"/>
        </w:rPr>
      </w:pPr>
      <w:r>
        <w:rPr>
          <w:lang w:val="en-US"/>
        </w:rPr>
        <w:t>s</w:t>
      </w:r>
      <w:r w:rsidR="00E323DF">
        <w:rPr>
          <w:lang w:val="en-US"/>
        </w:rPr>
        <w:t>ub</w:t>
      </w:r>
      <w:r w:rsidR="007D5E70">
        <w:rPr>
          <w:lang w:val="en-US"/>
        </w:rPr>
        <w:t>-</w:t>
      </w:r>
      <w:r w:rsidR="00E323DF">
        <w:rPr>
          <w:lang w:val="en-US"/>
        </w:rPr>
        <w:t xml:space="preserve">themes were developed into a framework for </w:t>
      </w:r>
      <w:proofErr w:type="spellStart"/>
      <w:r w:rsidR="00E323DF">
        <w:rPr>
          <w:lang w:val="en-US"/>
        </w:rPr>
        <w:t>organising</w:t>
      </w:r>
      <w:proofErr w:type="spellEnd"/>
      <w:r w:rsidR="00E323DF">
        <w:rPr>
          <w:lang w:val="en-US"/>
        </w:rPr>
        <w:t xml:space="preserve"> the material in line with the conventions of good qualitative research</w:t>
      </w:r>
      <w:r w:rsidR="00F15198">
        <w:rPr>
          <w:lang w:val="en-US"/>
        </w:rPr>
        <w:fldChar w:fldCharType="begin"/>
      </w:r>
      <w:r w:rsidR="00F15198">
        <w:rPr>
          <w:lang w:val="en-US"/>
        </w:rPr>
        <w:instrText xml:space="preserve"> ADDIN ZOTERO_ITEM CSL_CITATION {"citationID":"a1sonpudggs","properties":{"formattedCitation":"(14)","plainCitation":"(14)"},"citationItems":[{"id":5548,"uris":["http://zotero.org/users/1292393/items/GVH7NDAN"],"uri":["http://zotero.org/users/1292393/items/GVH7NDAN"],"itemData":{"id":5548,"type":"book","title":"Strategies of Qualitative Inquiry.","publisher":"Sage","publisher-place":"California","event-place":"California","author":[{"family":"Denzin","given":"N"},{"family":"Lincoln","given":"Y"}],"issued":{"date-parts":[["1998"]]}}}],"schema":"https://github.com/citation-style-language/schema/raw/master/csl-citation.json"} </w:instrText>
      </w:r>
      <w:r w:rsidR="00F15198">
        <w:rPr>
          <w:lang w:val="en-US"/>
        </w:rPr>
        <w:fldChar w:fldCharType="separate"/>
      </w:r>
      <w:r w:rsidR="00F15198" w:rsidRPr="00F15198">
        <w:rPr>
          <w:rFonts w:ascii="Calibri" w:hAnsi="Calibri"/>
        </w:rPr>
        <w:t>(14)</w:t>
      </w:r>
      <w:r w:rsidR="00F15198">
        <w:rPr>
          <w:lang w:val="en-US"/>
        </w:rPr>
        <w:fldChar w:fldCharType="end"/>
      </w:r>
      <w:r w:rsidR="00E323DF">
        <w:rPr>
          <w:lang w:val="en-US"/>
        </w:rPr>
        <w:t xml:space="preserve">. Similarities with the principles of grounded theory were drawn upon when </w:t>
      </w:r>
      <w:proofErr w:type="spellStart"/>
      <w:r w:rsidR="00E323DF">
        <w:rPr>
          <w:lang w:val="en-US"/>
        </w:rPr>
        <w:t>analysing</w:t>
      </w:r>
      <w:proofErr w:type="spellEnd"/>
      <w:r w:rsidR="00E323DF">
        <w:rPr>
          <w:lang w:val="en-US"/>
        </w:rPr>
        <w:t xml:space="preserve"> the data</w:t>
      </w:r>
      <w:r w:rsidR="00F15198">
        <w:rPr>
          <w:lang w:val="en-US"/>
        </w:rPr>
        <w:fldChar w:fldCharType="begin"/>
      </w:r>
      <w:r w:rsidR="00F15198">
        <w:rPr>
          <w:lang w:val="en-US"/>
        </w:rPr>
        <w:instrText xml:space="preserve"> ADDIN ZOTERO_ITEM CSL_CITATION {"citationID":"atf9ithhqf","properties":{"formattedCitation":"(15)","plainCitation":"(15)"},"citationItems":[{"id":5549,"uris":["http://zotero.org/users/1292393/items/E6Z4X77H"],"uri":["http://zotero.org/users/1292393/items/E6Z4X77H"],"itemData":{"id":5549,"type":"book","title":"The discovery of grounded theory: Strategies for qualitative research.","publisher":"Aldine","publisher-place":"Chicago","event-place":"Chicago","author":[{"family":"Glaser","given":"B"},{"family":"Strauss","given":"A"}],"issued":{"date-parts":[["1967"]]}}}],"schema":"https://github.com/citation-style-language/schema/raw/master/csl-citation.json"} </w:instrText>
      </w:r>
      <w:r w:rsidR="00F15198">
        <w:rPr>
          <w:lang w:val="en-US"/>
        </w:rPr>
        <w:fldChar w:fldCharType="separate"/>
      </w:r>
      <w:r w:rsidR="00F15198" w:rsidRPr="00F15198">
        <w:rPr>
          <w:rFonts w:ascii="Calibri" w:hAnsi="Calibri"/>
        </w:rPr>
        <w:t>(15)</w:t>
      </w:r>
      <w:r w:rsidR="00F15198">
        <w:rPr>
          <w:lang w:val="en-US"/>
        </w:rPr>
        <w:fldChar w:fldCharType="end"/>
      </w:r>
      <w:r w:rsidR="00E323DF">
        <w:rPr>
          <w:lang w:val="en-US"/>
        </w:rPr>
        <w:t xml:space="preserve">. </w:t>
      </w:r>
      <w:r w:rsidR="002C74F1">
        <w:rPr>
          <w:lang w:val="en-US"/>
        </w:rPr>
        <w:t xml:space="preserve">This process involves the development of categories that illuminate the data, then an attempt </w:t>
      </w:r>
      <w:r w:rsidR="002C74F1" w:rsidRPr="003C7C67">
        <w:rPr>
          <w:lang w:val="en-US"/>
        </w:rPr>
        <w:t xml:space="preserve">to </w:t>
      </w:r>
      <w:r w:rsidR="002C74F1" w:rsidRPr="008B01ED">
        <w:rPr>
          <w:lang w:val="en-US"/>
        </w:rPr>
        <w:t>saturate the data</w:t>
      </w:r>
      <w:r w:rsidR="002C74F1" w:rsidRPr="003C7C67">
        <w:rPr>
          <w:lang w:val="en-US"/>
        </w:rPr>
        <w:t xml:space="preserve"> </w:t>
      </w:r>
      <w:r w:rsidR="002C74F1">
        <w:rPr>
          <w:lang w:val="en-US"/>
        </w:rPr>
        <w:t>in order to draw out the relevance of such categories across the wider dataset, and finally the development of key themes that can be applied to the wider social context.</w:t>
      </w:r>
    </w:p>
    <w:p w14:paraId="69465B23" w14:textId="77777777" w:rsidR="002C74F1" w:rsidRDefault="002C74F1" w:rsidP="00B07FEA"/>
    <w:p w14:paraId="4B234CF1" w14:textId="04E2CD3D" w:rsidR="00E323DF" w:rsidRPr="002C74F1" w:rsidRDefault="007D5E70" w:rsidP="00B07FEA">
      <w:pPr>
        <w:rPr>
          <w:b/>
        </w:rPr>
      </w:pPr>
      <w:r>
        <w:rPr>
          <w:b/>
        </w:rPr>
        <w:t>Findings</w:t>
      </w:r>
    </w:p>
    <w:p w14:paraId="244BA3BA" w14:textId="77777777" w:rsidR="002C74F1" w:rsidRDefault="002C74F1" w:rsidP="00B07FEA">
      <w:pPr>
        <w:rPr>
          <w:u w:val="single"/>
        </w:rPr>
      </w:pPr>
    </w:p>
    <w:p w14:paraId="04D4D8D0" w14:textId="276BBE4F" w:rsidR="00732958" w:rsidRPr="009C7ED4" w:rsidRDefault="00732958" w:rsidP="00732958">
      <w:r>
        <w:rPr>
          <w:lang w:val="en-US"/>
        </w:rPr>
        <w:t xml:space="preserve">Drawing on the evidence from the interviews, </w:t>
      </w:r>
      <w:r w:rsidR="002E2A42">
        <w:rPr>
          <w:lang w:val="en-US"/>
        </w:rPr>
        <w:t>five</w:t>
      </w:r>
      <w:r>
        <w:rPr>
          <w:lang w:val="en-US"/>
        </w:rPr>
        <w:t xml:space="preserve"> key themes emerged</w:t>
      </w:r>
      <w:r w:rsidRPr="00732958">
        <w:t xml:space="preserve"> </w:t>
      </w:r>
      <w:r w:rsidR="00EC3A6F">
        <w:t>in relation to the</w:t>
      </w:r>
      <w:r w:rsidR="007D5E70">
        <w:t xml:space="preserve"> </w:t>
      </w:r>
      <w:r w:rsidR="00EC3A6F">
        <w:t>participants</w:t>
      </w:r>
      <w:r w:rsidR="007D5E70">
        <w:t>’</w:t>
      </w:r>
      <w:r>
        <w:t xml:space="preserve"> engagement with </w:t>
      </w:r>
      <w:r w:rsidR="00CC420C">
        <w:t xml:space="preserve">the </w:t>
      </w:r>
      <w:r>
        <w:t xml:space="preserve">Alexander Technique </w:t>
      </w:r>
      <w:r w:rsidR="006A47A5">
        <w:t xml:space="preserve">(AT) </w:t>
      </w:r>
      <w:r>
        <w:t>or acupuncture</w:t>
      </w:r>
      <w:r w:rsidR="006A47A5">
        <w:t xml:space="preserve"> (ACU)</w:t>
      </w:r>
      <w:r>
        <w:rPr>
          <w:lang w:val="en-US"/>
        </w:rPr>
        <w:t xml:space="preserve">: 1.) Pre-trial experiences of biomedical treatment against which </w:t>
      </w:r>
      <w:r w:rsidR="006A47A5">
        <w:rPr>
          <w:lang w:val="en-US"/>
        </w:rPr>
        <w:t xml:space="preserve">the </w:t>
      </w:r>
      <w:r>
        <w:rPr>
          <w:lang w:val="en-US"/>
        </w:rPr>
        <w:t>subsequent intervention w</w:t>
      </w:r>
      <w:r w:rsidR="006A47A5">
        <w:rPr>
          <w:lang w:val="en-US"/>
        </w:rPr>
        <w:t>as</w:t>
      </w:r>
      <w:r>
        <w:rPr>
          <w:lang w:val="en-US"/>
        </w:rPr>
        <w:t xml:space="preserve"> compared. </w:t>
      </w:r>
      <w:r>
        <w:t>This drew attention to previous medical encounters and the</w:t>
      </w:r>
      <w:r w:rsidR="00491EF5">
        <w:t>ir</w:t>
      </w:r>
      <w:r>
        <w:t xml:space="preserve"> impact on managing chronic pain</w:t>
      </w:r>
      <w:r w:rsidR="0052168E">
        <w:t xml:space="preserve">, </w:t>
      </w:r>
      <w:r>
        <w:t>often aligned</w:t>
      </w:r>
      <w:r w:rsidR="00583FAB">
        <w:t xml:space="preserve"> </w:t>
      </w:r>
      <w:r w:rsidR="00583FAB" w:rsidRPr="003E7532">
        <w:t>with</w:t>
      </w:r>
      <w:r w:rsidR="00583FAB">
        <w:t xml:space="preserve"> </w:t>
      </w:r>
      <w:r w:rsidR="0052168E">
        <w:t>a process of disempowerment</w:t>
      </w:r>
      <w:r>
        <w:t>. 2.)</w:t>
      </w:r>
      <w:r>
        <w:rPr>
          <w:lang w:val="en-US"/>
        </w:rPr>
        <w:t xml:space="preserve"> Emergence of some tangible benefits</w:t>
      </w:r>
      <w:r w:rsidR="006475DD">
        <w:rPr>
          <w:lang w:val="en-US"/>
        </w:rPr>
        <w:t>,</w:t>
      </w:r>
      <w:r>
        <w:rPr>
          <w:lang w:val="en-US"/>
        </w:rPr>
        <w:t xml:space="preserve"> </w:t>
      </w:r>
      <w:r w:rsidR="006475DD">
        <w:rPr>
          <w:lang w:val="en-US"/>
        </w:rPr>
        <w:t>including</w:t>
      </w:r>
      <w:r w:rsidR="00802B24">
        <w:rPr>
          <w:lang w:val="en-US"/>
        </w:rPr>
        <w:t xml:space="preserve"> pain reduction and movement freedom</w:t>
      </w:r>
      <w:r w:rsidR="005262EB">
        <w:rPr>
          <w:lang w:val="en-US"/>
        </w:rPr>
        <w:t xml:space="preserve"> </w:t>
      </w:r>
      <w:r w:rsidR="00802B24" w:rsidRPr="006475DD">
        <w:rPr>
          <w:lang w:val="en-US"/>
        </w:rPr>
        <w:t xml:space="preserve">during </w:t>
      </w:r>
      <w:r w:rsidRPr="009C7ED4">
        <w:rPr>
          <w:lang w:val="en-US"/>
        </w:rPr>
        <w:t xml:space="preserve">the interventions. 3.) </w:t>
      </w:r>
      <w:r w:rsidR="00CC420C" w:rsidRPr="009C7ED4">
        <w:rPr>
          <w:lang w:val="en-US"/>
        </w:rPr>
        <w:t xml:space="preserve">Factors contributing to </w:t>
      </w:r>
      <w:r w:rsidR="00CC420C" w:rsidRPr="006475DD">
        <w:rPr>
          <w:lang w:val="en-US"/>
        </w:rPr>
        <w:t>the</w:t>
      </w:r>
      <w:r w:rsidR="009C11E0" w:rsidRPr="006475DD">
        <w:rPr>
          <w:lang w:val="en-US"/>
        </w:rPr>
        <w:t>se</w:t>
      </w:r>
      <w:r w:rsidR="00CC420C" w:rsidRPr="009C7ED4">
        <w:rPr>
          <w:lang w:val="en-US"/>
        </w:rPr>
        <w:t xml:space="preserve"> observed benefits, notably</w:t>
      </w:r>
      <w:r w:rsidR="00CC420C" w:rsidRPr="006475DD">
        <w:rPr>
          <w:lang w:val="en-US"/>
        </w:rPr>
        <w:t xml:space="preserve"> </w:t>
      </w:r>
      <w:r w:rsidR="00CC420C" w:rsidRPr="009C7ED4">
        <w:rPr>
          <w:lang w:val="en-US"/>
        </w:rPr>
        <w:t>growing self-care</w:t>
      </w:r>
      <w:r w:rsidR="00802B24" w:rsidRPr="009C7ED4">
        <w:rPr>
          <w:lang w:val="en-US"/>
        </w:rPr>
        <w:t xml:space="preserve">, </w:t>
      </w:r>
      <w:r w:rsidR="00CC420C" w:rsidRPr="009C7ED4">
        <w:rPr>
          <w:lang w:val="en-US"/>
        </w:rPr>
        <w:t>self-efficacy</w:t>
      </w:r>
      <w:r w:rsidR="00583FAB" w:rsidRPr="009C7ED4">
        <w:rPr>
          <w:lang w:val="en-US"/>
        </w:rPr>
        <w:t xml:space="preserve"> </w:t>
      </w:r>
      <w:r w:rsidR="00802B24" w:rsidRPr="009C7ED4">
        <w:rPr>
          <w:lang w:val="en-US"/>
        </w:rPr>
        <w:t xml:space="preserve">and </w:t>
      </w:r>
      <w:r w:rsidR="00583FAB" w:rsidRPr="009C7ED4">
        <w:rPr>
          <w:lang w:val="en-US"/>
        </w:rPr>
        <w:t>a sense of empowerment</w:t>
      </w:r>
      <w:r w:rsidR="00076095" w:rsidRPr="009C7ED4">
        <w:rPr>
          <w:lang w:val="en-US"/>
        </w:rPr>
        <w:t>,</w:t>
      </w:r>
      <w:r w:rsidR="00CC420C" w:rsidRPr="009C7ED4">
        <w:rPr>
          <w:lang w:val="en-US"/>
        </w:rPr>
        <w:t xml:space="preserve"> </w:t>
      </w:r>
      <w:r w:rsidR="00802B24" w:rsidRPr="009C7ED4">
        <w:rPr>
          <w:lang w:val="en-US"/>
        </w:rPr>
        <w:t>helped by</w:t>
      </w:r>
      <w:r w:rsidR="00076095" w:rsidRPr="009C7ED4">
        <w:rPr>
          <w:lang w:val="en-US"/>
        </w:rPr>
        <w:t xml:space="preserve"> a positive</w:t>
      </w:r>
      <w:r w:rsidR="00CC420C" w:rsidRPr="009C7ED4">
        <w:rPr>
          <w:lang w:val="en-US"/>
        </w:rPr>
        <w:t xml:space="preserve"> relationship with the practitioner. 4.) A developing sense of embodiment as an integral part of the transformative process. 5.) </w:t>
      </w:r>
      <w:r w:rsidR="00583FAB" w:rsidRPr="009C7ED4">
        <w:rPr>
          <w:lang w:val="en-US"/>
        </w:rPr>
        <w:t xml:space="preserve">The </w:t>
      </w:r>
      <w:r w:rsidR="00D725D2" w:rsidRPr="009C7ED4">
        <w:rPr>
          <w:lang w:val="en-US"/>
        </w:rPr>
        <w:t>c</w:t>
      </w:r>
      <w:r w:rsidR="00CC420C" w:rsidRPr="009C7ED4">
        <w:rPr>
          <w:lang w:val="en-US"/>
        </w:rPr>
        <w:t xml:space="preserve">ontribution of </w:t>
      </w:r>
      <w:r w:rsidR="00802B24" w:rsidRPr="009C7ED4">
        <w:rPr>
          <w:lang w:val="en-US"/>
        </w:rPr>
        <w:t xml:space="preserve">all </w:t>
      </w:r>
      <w:r w:rsidR="00CC420C" w:rsidRPr="009C7ED4">
        <w:rPr>
          <w:lang w:val="en-US"/>
        </w:rPr>
        <w:t>these factors to</w:t>
      </w:r>
      <w:r w:rsidR="00802B24" w:rsidRPr="009C7ED4">
        <w:rPr>
          <w:lang w:val="en-US"/>
        </w:rPr>
        <w:t xml:space="preserve"> the</w:t>
      </w:r>
      <w:r w:rsidR="00CC420C" w:rsidRPr="009C7ED4">
        <w:rPr>
          <w:lang w:val="en-US"/>
        </w:rPr>
        <w:t xml:space="preserve"> sustaining </w:t>
      </w:r>
      <w:r w:rsidR="00802B24" w:rsidRPr="009C7ED4">
        <w:rPr>
          <w:lang w:val="en-US"/>
        </w:rPr>
        <w:t xml:space="preserve">of </w:t>
      </w:r>
      <w:r w:rsidR="00CC420C" w:rsidRPr="009C7ED4">
        <w:rPr>
          <w:lang w:val="en-US"/>
        </w:rPr>
        <w:t>benefits over the longer term</w:t>
      </w:r>
      <w:r w:rsidR="002E2A42" w:rsidRPr="009C7ED4">
        <w:rPr>
          <w:lang w:val="en-US"/>
        </w:rPr>
        <w:t>.</w:t>
      </w:r>
    </w:p>
    <w:p w14:paraId="748E468D" w14:textId="70D5C6EA" w:rsidR="002E2A42" w:rsidRDefault="002E2A42" w:rsidP="00732958"/>
    <w:p w14:paraId="113588C2" w14:textId="37F609D0" w:rsidR="00EC3A6F" w:rsidRPr="008B01ED" w:rsidRDefault="00EC3A6F" w:rsidP="00CE0CD7">
      <w:pPr>
        <w:pStyle w:val="ListParagraph"/>
        <w:numPr>
          <w:ilvl w:val="0"/>
          <w:numId w:val="6"/>
        </w:numPr>
        <w:rPr>
          <w:lang w:val="en-US"/>
        </w:rPr>
      </w:pPr>
      <w:r w:rsidRPr="008B01ED">
        <w:rPr>
          <w:b/>
          <w:lang w:val="en-US"/>
        </w:rPr>
        <w:t>Pre-trial experiences of biomedical treatment</w:t>
      </w:r>
    </w:p>
    <w:p w14:paraId="4DCC45EE" w14:textId="77777777" w:rsidR="00EC3A6F" w:rsidRDefault="00EC3A6F" w:rsidP="00732958">
      <w:pPr>
        <w:rPr>
          <w:lang w:val="en-US"/>
        </w:rPr>
      </w:pPr>
    </w:p>
    <w:p w14:paraId="30A391EE" w14:textId="1AEAC350" w:rsidR="00290763" w:rsidRDefault="001038AE" w:rsidP="00290763">
      <w:r>
        <w:t>Most</w:t>
      </w:r>
      <w:r w:rsidR="00290763">
        <w:t xml:space="preserve"> participants</w:t>
      </w:r>
      <w:r>
        <w:t xml:space="preserve"> felt</w:t>
      </w:r>
      <w:r w:rsidR="00290763">
        <w:t xml:space="preserve"> their chronic neck pain had been dismissed by the medical profession. </w:t>
      </w:r>
      <w:r w:rsidR="00290763" w:rsidRPr="00290763">
        <w:rPr>
          <w:color w:val="000000" w:themeColor="text1"/>
        </w:rPr>
        <w:t xml:space="preserve">For many, medical treatment started to become part of the problem rather than the solution. </w:t>
      </w:r>
      <w:r w:rsidR="00C5361D" w:rsidRPr="006475DD">
        <w:rPr>
          <w:color w:val="000000" w:themeColor="text1"/>
        </w:rPr>
        <w:t>C</w:t>
      </w:r>
      <w:r w:rsidR="00290763" w:rsidRPr="006475DD">
        <w:rPr>
          <w:color w:val="000000" w:themeColor="text1"/>
        </w:rPr>
        <w:t>onventional</w:t>
      </w:r>
      <w:r w:rsidR="00290763" w:rsidRPr="00290763">
        <w:rPr>
          <w:color w:val="000000" w:themeColor="text1"/>
        </w:rPr>
        <w:t xml:space="preserve"> forms of treatment were sometimes perceived as doing more harm than good due to the negative side effects of interventions such as painkillers. </w:t>
      </w:r>
      <w:r w:rsidR="00290763">
        <w:t>Dissatisfaction</w:t>
      </w:r>
      <w:r w:rsidR="003C7C67">
        <w:t xml:space="preserve"> and concern</w:t>
      </w:r>
      <w:r w:rsidR="00290763">
        <w:t xml:space="preserve"> with relying upon painkillers was expressed by </w:t>
      </w:r>
      <w:r>
        <w:t>most</w:t>
      </w:r>
      <w:r w:rsidR="00CC420C">
        <w:t xml:space="preserve"> interviewees</w:t>
      </w:r>
      <w:r w:rsidR="00290763">
        <w:t>. Their experience</w:t>
      </w:r>
      <w:r w:rsidR="007C095F">
        <w:t xml:space="preserve"> </w:t>
      </w:r>
      <w:r w:rsidR="00A55555" w:rsidRPr="006475DD">
        <w:t xml:space="preserve">of biomedical treatment </w:t>
      </w:r>
      <w:r w:rsidR="007C095F" w:rsidRPr="006475DD">
        <w:t>over a lengthy period of time</w:t>
      </w:r>
      <w:r w:rsidR="00290763">
        <w:t xml:space="preserve"> led to expressions of ambivalence and powerlessness</w:t>
      </w:r>
      <w:r w:rsidR="007C095F">
        <w:t xml:space="preserve"> for many</w:t>
      </w:r>
      <w:r w:rsidR="00290763">
        <w:t>:</w:t>
      </w:r>
    </w:p>
    <w:p w14:paraId="0E222278" w14:textId="77777777" w:rsidR="00290763" w:rsidRDefault="00290763" w:rsidP="00290763"/>
    <w:p w14:paraId="4E910240" w14:textId="77777777" w:rsidR="00290763" w:rsidRDefault="00290763" w:rsidP="00290763">
      <w:pPr>
        <w:ind w:left="720"/>
        <w:rPr>
          <w:i/>
        </w:rPr>
      </w:pPr>
      <w:r>
        <w:rPr>
          <w:i/>
        </w:rPr>
        <w:t>“I think he’s [GP] just at a loss as to what to do. I’ve been for physio. What else can they do? I don’t know. Apart from give you painkillers.” (Female, ACU, Interview 1)</w:t>
      </w:r>
    </w:p>
    <w:p w14:paraId="2C1034FB" w14:textId="77777777" w:rsidR="00290763" w:rsidRDefault="00290763" w:rsidP="00290763">
      <w:pPr>
        <w:ind w:left="720"/>
        <w:rPr>
          <w:i/>
        </w:rPr>
      </w:pPr>
    </w:p>
    <w:p w14:paraId="04CD51F6" w14:textId="4AD74C43" w:rsidR="00290763" w:rsidRDefault="00290763" w:rsidP="00290763">
      <w:pPr>
        <w:ind w:left="720"/>
        <w:rPr>
          <w:i/>
        </w:rPr>
      </w:pPr>
      <w:r>
        <w:rPr>
          <w:i/>
        </w:rPr>
        <w:t>“After you get over a certain age. They just sort of bin you. Painkillers – that’s the great answer for everything</w:t>
      </w:r>
      <w:r w:rsidR="003E7C5B">
        <w:rPr>
          <w:i/>
        </w:rPr>
        <w:t>.</w:t>
      </w:r>
      <w:r>
        <w:rPr>
          <w:i/>
        </w:rPr>
        <w:t>” (Male, ACU, Interview 1)</w:t>
      </w:r>
    </w:p>
    <w:p w14:paraId="53CDF680" w14:textId="77777777" w:rsidR="00290763" w:rsidRDefault="00290763" w:rsidP="00DF6780">
      <w:pPr>
        <w:rPr>
          <w:i/>
        </w:rPr>
      </w:pPr>
    </w:p>
    <w:p w14:paraId="4279055C" w14:textId="02CC01C4" w:rsidR="007C095F" w:rsidRDefault="007C095F" w:rsidP="001F6158">
      <w:pPr>
        <w:widowControl w:val="0"/>
        <w:autoSpaceDE w:val="0"/>
        <w:autoSpaceDN w:val="0"/>
        <w:adjustRightInd w:val="0"/>
        <w:rPr>
          <w:i/>
        </w:rPr>
      </w:pPr>
      <w:r w:rsidRPr="001D7E33">
        <w:t>Participants described the impact</w:t>
      </w:r>
      <w:r w:rsidR="00D725D2">
        <w:t xml:space="preserve"> </w:t>
      </w:r>
      <w:r>
        <w:t>that</w:t>
      </w:r>
      <w:r w:rsidRPr="00DD55FE">
        <w:t xml:space="preserve"> their neck pain condition </w:t>
      </w:r>
      <w:r>
        <w:t xml:space="preserve">had </w:t>
      </w:r>
      <w:r w:rsidR="00491EF5">
        <w:t>made</w:t>
      </w:r>
      <w:r>
        <w:t xml:space="preserve"> </w:t>
      </w:r>
      <w:r w:rsidRPr="00DD55FE">
        <w:t>on their lives</w:t>
      </w:r>
      <w:r w:rsidR="00D725D2" w:rsidRPr="001D7E33">
        <w:t xml:space="preserve"> </w:t>
      </w:r>
      <w:r w:rsidR="00D725D2" w:rsidRPr="003E7532">
        <w:t>before entering the trial</w:t>
      </w:r>
      <w:r>
        <w:t xml:space="preserve">; for many this was </w:t>
      </w:r>
      <w:r w:rsidRPr="001D7E33">
        <w:t>profound</w:t>
      </w:r>
      <w:r>
        <w:t>. In extreme cases, feelings of desperation led to individuals having suicidal ideation:</w:t>
      </w:r>
    </w:p>
    <w:p w14:paraId="54F5B412" w14:textId="77777777" w:rsidR="007C095F" w:rsidRDefault="007C095F" w:rsidP="00290763">
      <w:pPr>
        <w:widowControl w:val="0"/>
        <w:autoSpaceDE w:val="0"/>
        <w:autoSpaceDN w:val="0"/>
        <w:adjustRightInd w:val="0"/>
        <w:ind w:left="720"/>
        <w:rPr>
          <w:i/>
        </w:rPr>
      </w:pPr>
    </w:p>
    <w:p w14:paraId="40892D9E" w14:textId="46383050" w:rsidR="00080904" w:rsidRDefault="00080904" w:rsidP="00080904">
      <w:pPr>
        <w:ind w:left="720"/>
        <w:rPr>
          <w:i/>
        </w:rPr>
      </w:pPr>
      <w:r>
        <w:rPr>
          <w:i/>
        </w:rPr>
        <w:t>“I was resigned to the fact that my life was just going to be painful and I suppose at points you do consider if it’s worth it. Putting up with it – life</w:t>
      </w:r>
      <w:r w:rsidR="003E7C5B">
        <w:rPr>
          <w:i/>
        </w:rPr>
        <w:t>.</w:t>
      </w:r>
      <w:r>
        <w:rPr>
          <w:i/>
        </w:rPr>
        <w:t xml:space="preserve">” (Male, </w:t>
      </w:r>
      <w:r w:rsidR="008B01ED">
        <w:rPr>
          <w:i/>
        </w:rPr>
        <w:t xml:space="preserve">AT, </w:t>
      </w:r>
      <w:r>
        <w:rPr>
          <w:i/>
        </w:rPr>
        <w:t>Interview 1)</w:t>
      </w:r>
    </w:p>
    <w:p w14:paraId="695DA9CD" w14:textId="77777777" w:rsidR="00080904" w:rsidRDefault="00080904" w:rsidP="00080904">
      <w:pPr>
        <w:ind w:left="720"/>
        <w:rPr>
          <w:i/>
        </w:rPr>
      </w:pPr>
    </w:p>
    <w:p w14:paraId="24C445DA" w14:textId="77A116DA" w:rsidR="007C095F" w:rsidRDefault="00080904" w:rsidP="00080904">
      <w:pPr>
        <w:ind w:left="720"/>
        <w:rPr>
          <w:i/>
        </w:rPr>
      </w:pPr>
      <w:r w:rsidRPr="007C4504">
        <w:rPr>
          <w:i/>
        </w:rPr>
        <w:t xml:space="preserve"> </w:t>
      </w:r>
      <w:r w:rsidR="007C095F" w:rsidRPr="007C4504">
        <w:rPr>
          <w:i/>
        </w:rPr>
        <w:t>“I get very irritable and I can be, not nasty, but a bit snappy…because it’s just constantly there and you just lash out because it’s so intense sometimes. It is quite depressing … it gets me down. I do have times when I just don’t want to talk to anybody</w:t>
      </w:r>
      <w:r w:rsidR="003E7C5B">
        <w:rPr>
          <w:i/>
        </w:rPr>
        <w:t>.</w:t>
      </w:r>
      <w:r w:rsidR="007C095F" w:rsidRPr="007C4504">
        <w:rPr>
          <w:i/>
        </w:rPr>
        <w:t xml:space="preserve">” (Female, </w:t>
      </w:r>
      <w:r w:rsidR="008B01ED" w:rsidRPr="007C4504">
        <w:rPr>
          <w:i/>
        </w:rPr>
        <w:t>ACU</w:t>
      </w:r>
      <w:r w:rsidR="008B01ED">
        <w:rPr>
          <w:i/>
        </w:rPr>
        <w:t>,</w:t>
      </w:r>
      <w:r w:rsidR="008B01ED" w:rsidRPr="007C4504">
        <w:rPr>
          <w:i/>
        </w:rPr>
        <w:t xml:space="preserve"> </w:t>
      </w:r>
      <w:r w:rsidR="007C095F" w:rsidRPr="007C4504">
        <w:rPr>
          <w:i/>
        </w:rPr>
        <w:t>Interview 1)</w:t>
      </w:r>
    </w:p>
    <w:p w14:paraId="06681F27" w14:textId="77777777" w:rsidR="007C095F" w:rsidRDefault="007C095F" w:rsidP="00290763">
      <w:pPr>
        <w:widowControl w:val="0"/>
        <w:autoSpaceDE w:val="0"/>
        <w:autoSpaceDN w:val="0"/>
        <w:adjustRightInd w:val="0"/>
        <w:ind w:left="720"/>
        <w:rPr>
          <w:i/>
        </w:rPr>
      </w:pPr>
    </w:p>
    <w:p w14:paraId="1F7665D1" w14:textId="7FFAC4D3" w:rsidR="00290763" w:rsidRDefault="00290763" w:rsidP="00290763">
      <w:pPr>
        <w:widowControl w:val="0"/>
        <w:autoSpaceDE w:val="0"/>
        <w:autoSpaceDN w:val="0"/>
        <w:adjustRightInd w:val="0"/>
        <w:ind w:left="720"/>
        <w:rPr>
          <w:i/>
        </w:rPr>
      </w:pPr>
      <w:r>
        <w:rPr>
          <w:i/>
        </w:rPr>
        <w:t>Everything I did it was painful…I couldn’t sleep through the night cos I couldn’t get comfortable…so that impacted on my daily life…it was just shameful</w:t>
      </w:r>
      <w:r w:rsidR="003E7C5B">
        <w:rPr>
          <w:i/>
        </w:rPr>
        <w:t>.</w:t>
      </w:r>
      <w:r>
        <w:rPr>
          <w:i/>
        </w:rPr>
        <w:t xml:space="preserve">” (Female, </w:t>
      </w:r>
      <w:r w:rsidR="008B01ED">
        <w:rPr>
          <w:i/>
        </w:rPr>
        <w:t>AT</w:t>
      </w:r>
      <w:r w:rsidR="007E3A37">
        <w:rPr>
          <w:i/>
        </w:rPr>
        <w:t>,</w:t>
      </w:r>
      <w:r w:rsidR="00C8178D">
        <w:rPr>
          <w:i/>
        </w:rPr>
        <w:t xml:space="preserve"> </w:t>
      </w:r>
      <w:r>
        <w:rPr>
          <w:i/>
        </w:rPr>
        <w:t>Interview 1)</w:t>
      </w:r>
    </w:p>
    <w:p w14:paraId="590692AB" w14:textId="4677C7EC" w:rsidR="007C095F" w:rsidRDefault="007C095F" w:rsidP="00290763">
      <w:pPr>
        <w:widowControl w:val="0"/>
        <w:autoSpaceDE w:val="0"/>
        <w:autoSpaceDN w:val="0"/>
        <w:adjustRightInd w:val="0"/>
        <w:ind w:left="720"/>
        <w:rPr>
          <w:i/>
        </w:rPr>
      </w:pPr>
    </w:p>
    <w:p w14:paraId="1C2CCA2F" w14:textId="256EB146" w:rsidR="00290763" w:rsidRDefault="001B254D" w:rsidP="009312C1">
      <w:pPr>
        <w:ind w:left="709"/>
        <w:rPr>
          <w:i/>
        </w:rPr>
      </w:pPr>
      <w:r w:rsidRPr="00080904">
        <w:rPr>
          <w:rFonts w:ascii="Calibri" w:hAnsi="Calibri" w:cs="Calibri"/>
          <w:i/>
        </w:rPr>
        <w:t>“It has been difficult to deal with. It hasn’t stopped me from working but it made working more difficult…. And of course, I don’t sleep very well because of it, which then you’re tired most of the day, which again has an impact on your working life.” (Female, A</w:t>
      </w:r>
      <w:r w:rsidR="008B01ED">
        <w:rPr>
          <w:rFonts w:ascii="Calibri" w:hAnsi="Calibri" w:cs="Calibri"/>
          <w:i/>
        </w:rPr>
        <w:t>CU</w:t>
      </w:r>
      <w:r w:rsidRPr="00080904">
        <w:rPr>
          <w:rFonts w:ascii="Calibri" w:hAnsi="Calibri" w:cs="Calibri"/>
          <w:i/>
        </w:rPr>
        <w:t xml:space="preserve">, Interview 1) </w:t>
      </w:r>
    </w:p>
    <w:p w14:paraId="4A1001E1" w14:textId="77777777" w:rsidR="00290763" w:rsidRDefault="00290763" w:rsidP="00290763">
      <w:pPr>
        <w:ind w:left="720"/>
        <w:rPr>
          <w:i/>
        </w:rPr>
      </w:pPr>
    </w:p>
    <w:p w14:paraId="6324F937" w14:textId="0FA7E005" w:rsidR="00670608" w:rsidRDefault="00670608" w:rsidP="00670608">
      <w:pPr>
        <w:rPr>
          <w:color w:val="FF0000"/>
        </w:rPr>
      </w:pPr>
      <w:r>
        <w:t xml:space="preserve">The </w:t>
      </w:r>
      <w:r w:rsidR="004A6DF9">
        <w:t>above</w:t>
      </w:r>
      <w:r w:rsidR="001038AE">
        <w:t xml:space="preserve"> </w:t>
      </w:r>
      <w:r w:rsidR="004F4B6B">
        <w:t>narratives,</w:t>
      </w:r>
      <w:r>
        <w:t xml:space="preserve"> </w:t>
      </w:r>
      <w:r w:rsidR="001038AE">
        <w:t>reflecting</w:t>
      </w:r>
      <w:r>
        <w:t xml:space="preserve"> powerlessness and</w:t>
      </w:r>
      <w:r w:rsidR="004F4B6B">
        <w:t xml:space="preserve"> elements of</w:t>
      </w:r>
      <w:r>
        <w:t xml:space="preserve"> despair</w:t>
      </w:r>
      <w:r w:rsidR="004F4B6B">
        <w:t>,</w:t>
      </w:r>
      <w:r>
        <w:t xml:space="preserve"> provide a useful context in which to understand participants</w:t>
      </w:r>
      <w:r w:rsidR="009B6555">
        <w:t>’</w:t>
      </w:r>
      <w:r>
        <w:t xml:space="preserve"> initial respon</w:t>
      </w:r>
      <w:r w:rsidR="009B6555">
        <w:t>se</w:t>
      </w:r>
      <w:r>
        <w:t xml:space="preserve"> to </w:t>
      </w:r>
      <w:r w:rsidR="009B6555">
        <w:t xml:space="preserve">the idea of </w:t>
      </w:r>
      <w:r w:rsidR="00080904">
        <w:t>different</w:t>
      </w:r>
      <w:r w:rsidRPr="00726C0B">
        <w:t xml:space="preserve"> </w:t>
      </w:r>
      <w:r w:rsidR="00080904">
        <w:t xml:space="preserve">forms of </w:t>
      </w:r>
      <w:r w:rsidR="009B6555">
        <w:t>healthcare</w:t>
      </w:r>
      <w:r w:rsidR="004F4B6B">
        <w:t>;</w:t>
      </w:r>
      <w:r>
        <w:t xml:space="preserve"> </w:t>
      </w:r>
      <w:r w:rsidR="009B6555">
        <w:t xml:space="preserve">and </w:t>
      </w:r>
      <w:r w:rsidR="00B45979" w:rsidRPr="00B32FC9">
        <w:t>the way</w:t>
      </w:r>
      <w:r w:rsidR="009B6555">
        <w:t xml:space="preserve"> </w:t>
      </w:r>
      <w:r>
        <w:t xml:space="preserve">they </w:t>
      </w:r>
      <w:r w:rsidRPr="007C095F">
        <w:t>then</w:t>
      </w:r>
      <w:r>
        <w:t xml:space="preserve"> responded to </w:t>
      </w:r>
      <w:r w:rsidR="009B6555">
        <w:t>the intervention</w:t>
      </w:r>
      <w:r w:rsidR="00BF0EE9">
        <w:t>s</w:t>
      </w:r>
      <w:r w:rsidR="00D725D2">
        <w:t xml:space="preserve"> </w:t>
      </w:r>
      <w:r w:rsidR="00D725D2" w:rsidRPr="004D60F2">
        <w:t>provided</w:t>
      </w:r>
      <w:r>
        <w:t xml:space="preserve">. </w:t>
      </w:r>
      <w:r w:rsidR="00B35C63">
        <w:t>Many</w:t>
      </w:r>
      <w:r>
        <w:t xml:space="preserve"> participants described a stage in their condition where they would ‘try anything’</w:t>
      </w:r>
      <w:r w:rsidR="00AC5D84">
        <w:t>:</w:t>
      </w:r>
    </w:p>
    <w:p w14:paraId="1C79A313" w14:textId="77777777" w:rsidR="00670608" w:rsidRDefault="00670608" w:rsidP="00670608"/>
    <w:p w14:paraId="0171DF8E" w14:textId="47AB20C2" w:rsidR="00670608" w:rsidRDefault="00670608" w:rsidP="00670608">
      <w:pPr>
        <w:ind w:left="720"/>
        <w:rPr>
          <w:i/>
        </w:rPr>
      </w:pPr>
      <w:r>
        <w:rPr>
          <w:i/>
        </w:rPr>
        <w:t>“I got to the stage where I was desperate and I thought I just want something done…because I was desperate, I accepted that I’d do it</w:t>
      </w:r>
      <w:r w:rsidR="003E7C5B">
        <w:rPr>
          <w:i/>
        </w:rPr>
        <w:t>.</w:t>
      </w:r>
      <w:r>
        <w:rPr>
          <w:i/>
        </w:rPr>
        <w:t xml:space="preserve">” (Female, ACU, Interview 1) </w:t>
      </w:r>
    </w:p>
    <w:p w14:paraId="089A014A" w14:textId="77777777" w:rsidR="00670608" w:rsidRDefault="00670608" w:rsidP="00670608"/>
    <w:p w14:paraId="2B12AC3D" w14:textId="75D584EC" w:rsidR="00670608" w:rsidRDefault="00670608" w:rsidP="00F8186F">
      <w:pPr>
        <w:ind w:left="720"/>
        <w:rPr>
          <w:i/>
        </w:rPr>
      </w:pPr>
      <w:r>
        <w:rPr>
          <w:i/>
        </w:rPr>
        <w:t>“When I got the letter I was like, oh well, can’t harm me, having a go</w:t>
      </w:r>
      <w:r w:rsidR="003E7C5B">
        <w:rPr>
          <w:i/>
        </w:rPr>
        <w:t>.</w:t>
      </w:r>
      <w:r>
        <w:rPr>
          <w:i/>
        </w:rPr>
        <w:t>” (Female, AT, Interview 1)</w:t>
      </w:r>
    </w:p>
    <w:p w14:paraId="2181D4D9" w14:textId="77777777" w:rsidR="00EC3A6F" w:rsidRDefault="00EC3A6F" w:rsidP="00732958">
      <w:pPr>
        <w:rPr>
          <w:lang w:val="en-US"/>
        </w:rPr>
      </w:pPr>
    </w:p>
    <w:p w14:paraId="0CCF3DEC" w14:textId="477BFFFF" w:rsidR="00EC3A6F" w:rsidRPr="003F4DD9" w:rsidRDefault="00EC3A6F" w:rsidP="00732958">
      <w:pPr>
        <w:rPr>
          <w:lang w:val="en-US"/>
        </w:rPr>
      </w:pPr>
      <w:r w:rsidRPr="003F4DD9">
        <w:rPr>
          <w:lang w:val="en-US"/>
        </w:rPr>
        <w:t xml:space="preserve">2.) </w:t>
      </w:r>
      <w:r w:rsidRPr="003F4DD9">
        <w:rPr>
          <w:b/>
          <w:lang w:val="en-US"/>
        </w:rPr>
        <w:t>Emergence of tangible benefits from the interventions</w:t>
      </w:r>
    </w:p>
    <w:p w14:paraId="05874198" w14:textId="77777777" w:rsidR="00EC3A6F" w:rsidRDefault="00EC3A6F" w:rsidP="00EC3A6F"/>
    <w:p w14:paraId="30EC1E8D" w14:textId="62E0CC5D" w:rsidR="00EC3A6F" w:rsidRDefault="00EC3A6F" w:rsidP="00EC3A6F">
      <w:r>
        <w:t>In</w:t>
      </w:r>
      <w:r w:rsidR="003410C9">
        <w:t xml:space="preserve"> the</w:t>
      </w:r>
      <w:r>
        <w:t xml:space="preserve"> first wave of interviews</w:t>
      </w:r>
      <w:r w:rsidR="006E2998">
        <w:t>,</w:t>
      </w:r>
      <w:r w:rsidR="003410C9">
        <w:t xml:space="preserve"> most</w:t>
      </w:r>
      <w:r>
        <w:t xml:space="preserve"> participants </w:t>
      </w:r>
      <w:r w:rsidR="003410C9">
        <w:t xml:space="preserve">had </w:t>
      </w:r>
      <w:r w:rsidR="00B479F3">
        <w:t xml:space="preserve">just </w:t>
      </w:r>
      <w:r w:rsidR="001A6FA3">
        <w:t xml:space="preserve">completed </w:t>
      </w:r>
      <w:r w:rsidR="003410C9">
        <w:t>their</w:t>
      </w:r>
      <w:r w:rsidR="002D7DF0">
        <w:t xml:space="preserve"> series of acupuncture </w:t>
      </w:r>
      <w:r w:rsidR="00E72136">
        <w:t xml:space="preserve">sessions </w:t>
      </w:r>
      <w:r w:rsidR="002D7DF0">
        <w:t>or Alexander lessons</w:t>
      </w:r>
      <w:r w:rsidR="003410C9">
        <w:t xml:space="preserve"> </w:t>
      </w:r>
      <w:r>
        <w:t xml:space="preserve">(around 6 months) and most </w:t>
      </w:r>
      <w:r w:rsidR="00D457F2">
        <w:t xml:space="preserve">had </w:t>
      </w:r>
      <w:r>
        <w:t>started to notice tangible improvements in their neck pain</w:t>
      </w:r>
      <w:r w:rsidR="006E2998">
        <w:t>, as well as other benefits</w:t>
      </w:r>
      <w:r w:rsidR="007B3827">
        <w:t>, including improved wellbeing</w:t>
      </w:r>
      <w:r>
        <w:t xml:space="preserve">. </w:t>
      </w:r>
      <w:r w:rsidR="00290763">
        <w:t>A</w:t>
      </w:r>
      <w:r>
        <w:t xml:space="preserve"> reduction in pain was often associated with a decline in the use of painkillers</w:t>
      </w:r>
      <w:r w:rsidR="00080904">
        <w:t>, and c</w:t>
      </w:r>
      <w:r>
        <w:t>onsidering interviewees</w:t>
      </w:r>
      <w:r w:rsidR="006E2998">
        <w:t>’</w:t>
      </w:r>
      <w:r>
        <w:t xml:space="preserve"> </w:t>
      </w:r>
      <w:r w:rsidR="003C7C67">
        <w:t xml:space="preserve">concerns </w:t>
      </w:r>
      <w:r>
        <w:t>surrounding the use of painkillers</w:t>
      </w:r>
      <w:r w:rsidR="009354D4">
        <w:t>,</w:t>
      </w:r>
      <w:r>
        <w:t xml:space="preserve"> this was deemed </w:t>
      </w:r>
      <w:r w:rsidR="00076095">
        <w:t xml:space="preserve">by them to be </w:t>
      </w:r>
      <w:r>
        <w:t xml:space="preserve">a positive outcome.  Examples of </w:t>
      </w:r>
      <w:r w:rsidR="00682A1F">
        <w:t xml:space="preserve">emerging </w:t>
      </w:r>
      <w:r w:rsidR="00290763">
        <w:t>tangible</w:t>
      </w:r>
      <w:r>
        <w:t xml:space="preserve"> change</w:t>
      </w:r>
      <w:r w:rsidR="00682A1F">
        <w:t xml:space="preserve"> include</w:t>
      </w:r>
      <w:r>
        <w:t>:</w:t>
      </w:r>
    </w:p>
    <w:p w14:paraId="6D5CDD80" w14:textId="77777777" w:rsidR="00EC3A6F" w:rsidRDefault="00EC3A6F" w:rsidP="00EC3A6F"/>
    <w:p w14:paraId="1EAA6AA1" w14:textId="10BADBC0" w:rsidR="00EC3A6F" w:rsidRDefault="00EC3A6F" w:rsidP="00EC3A6F">
      <w:pPr>
        <w:ind w:left="360"/>
        <w:rPr>
          <w:i/>
          <w:iCs/>
        </w:rPr>
      </w:pPr>
      <w:r>
        <w:rPr>
          <w:i/>
          <w:iCs/>
        </w:rPr>
        <w:t>“The more treatments I had, the better it got…I’m walking again, I can play snooker</w:t>
      </w:r>
      <w:r w:rsidR="003E7C5B">
        <w:rPr>
          <w:i/>
          <w:iCs/>
        </w:rPr>
        <w:t>.</w:t>
      </w:r>
      <w:r>
        <w:rPr>
          <w:i/>
          <w:iCs/>
        </w:rPr>
        <w:t xml:space="preserve">” (Male, ACU, </w:t>
      </w:r>
      <w:r w:rsidR="00EF06D7">
        <w:rPr>
          <w:i/>
          <w:iCs/>
        </w:rPr>
        <w:t>Interview</w:t>
      </w:r>
      <w:r>
        <w:rPr>
          <w:i/>
          <w:iCs/>
        </w:rPr>
        <w:t xml:space="preserve"> 1)</w:t>
      </w:r>
    </w:p>
    <w:p w14:paraId="0AC96CBF" w14:textId="77777777" w:rsidR="00EC3A6F" w:rsidRDefault="00EC3A6F" w:rsidP="00EC3A6F"/>
    <w:p w14:paraId="6C5D8F16" w14:textId="08579326" w:rsidR="00EC3A6F" w:rsidRDefault="00EC3A6F" w:rsidP="00EC3A6F">
      <w:pPr>
        <w:ind w:left="360"/>
        <w:rPr>
          <w:i/>
          <w:iCs/>
        </w:rPr>
      </w:pPr>
      <w:r>
        <w:rPr>
          <w:i/>
          <w:iCs/>
        </w:rPr>
        <w:lastRenderedPageBreak/>
        <w:t>“Now I can do something about it. Got a bit more of a brighter outlook on life… Instead of just thinking, right, where’s the tablets, or, there it is, it</w:t>
      </w:r>
      <w:r w:rsidR="00D052EB">
        <w:rPr>
          <w:i/>
          <w:iCs/>
        </w:rPr>
        <w:t>’</w:t>
      </w:r>
      <w:r>
        <w:rPr>
          <w:i/>
          <w:iCs/>
        </w:rPr>
        <w:t>s thinking, it</w:t>
      </w:r>
      <w:r w:rsidR="00D052EB">
        <w:rPr>
          <w:i/>
          <w:iCs/>
        </w:rPr>
        <w:t>’</w:t>
      </w:r>
      <w:r>
        <w:rPr>
          <w:i/>
          <w:iCs/>
        </w:rPr>
        <w:t>s there let</w:t>
      </w:r>
      <w:r w:rsidR="00D052EB">
        <w:rPr>
          <w:i/>
          <w:iCs/>
        </w:rPr>
        <w:t>’</w:t>
      </w:r>
      <w:r>
        <w:rPr>
          <w:i/>
          <w:iCs/>
        </w:rPr>
        <w:t>s do something about it, relax my muscles, let</w:t>
      </w:r>
      <w:r w:rsidR="00D052EB">
        <w:rPr>
          <w:i/>
          <w:iCs/>
        </w:rPr>
        <w:t>’</w:t>
      </w:r>
      <w:r>
        <w:rPr>
          <w:i/>
          <w:iCs/>
        </w:rPr>
        <w:t>s work out why it</w:t>
      </w:r>
      <w:r w:rsidR="00D052EB">
        <w:rPr>
          <w:i/>
          <w:iCs/>
        </w:rPr>
        <w:t>’</w:t>
      </w:r>
      <w:r>
        <w:rPr>
          <w:i/>
          <w:iCs/>
        </w:rPr>
        <w:t>s hurting and do something about it</w:t>
      </w:r>
      <w:r w:rsidR="003E7C5B">
        <w:rPr>
          <w:i/>
          <w:iCs/>
        </w:rPr>
        <w:t>.</w:t>
      </w:r>
      <w:r>
        <w:rPr>
          <w:i/>
          <w:iCs/>
        </w:rPr>
        <w:t xml:space="preserve">” (Male, AT, </w:t>
      </w:r>
      <w:r w:rsidR="00EF06D7">
        <w:rPr>
          <w:i/>
          <w:iCs/>
        </w:rPr>
        <w:t xml:space="preserve">Interview </w:t>
      </w:r>
      <w:r>
        <w:rPr>
          <w:i/>
          <w:iCs/>
        </w:rPr>
        <w:t>1)</w:t>
      </w:r>
    </w:p>
    <w:p w14:paraId="5D82F716" w14:textId="77777777" w:rsidR="00B32FC9" w:rsidRDefault="00B32FC9" w:rsidP="00B32FC9">
      <w:pPr>
        <w:ind w:left="426"/>
        <w:rPr>
          <w:i/>
        </w:rPr>
      </w:pPr>
    </w:p>
    <w:p w14:paraId="0E5D158F" w14:textId="7F2B4FA9" w:rsidR="00223383" w:rsidRDefault="00B32FC9" w:rsidP="00F8186F">
      <w:pPr>
        <w:ind w:left="426"/>
        <w:rPr>
          <w:i/>
          <w:iCs/>
        </w:rPr>
      </w:pPr>
      <w:r>
        <w:rPr>
          <w:i/>
        </w:rPr>
        <w:t>“</w:t>
      </w:r>
      <w:r w:rsidR="004F4B6B">
        <w:rPr>
          <w:i/>
        </w:rPr>
        <w:t>.</w:t>
      </w:r>
      <w:r>
        <w:rPr>
          <w:i/>
        </w:rPr>
        <w:t>..</w:t>
      </w:r>
      <w:r w:rsidRPr="00B17D9B">
        <w:rPr>
          <w:i/>
        </w:rPr>
        <w:t>it has helped me a lot that I haven’t had to go back to the doctors and ask for painkillers. I do take painkillers now and then when I need them, but I don’t ask for them all the time.</w:t>
      </w:r>
      <w:r>
        <w:rPr>
          <w:i/>
        </w:rPr>
        <w:t>”</w:t>
      </w:r>
      <w:r w:rsidRPr="00B17D9B">
        <w:rPr>
          <w:i/>
        </w:rPr>
        <w:t xml:space="preserve"> </w:t>
      </w:r>
      <w:r w:rsidR="00EF06D7">
        <w:rPr>
          <w:i/>
        </w:rPr>
        <w:t>(</w:t>
      </w:r>
      <w:r w:rsidRPr="00B17D9B">
        <w:rPr>
          <w:i/>
        </w:rPr>
        <w:t xml:space="preserve">Female, </w:t>
      </w:r>
      <w:r w:rsidR="008B01ED" w:rsidRPr="00B17D9B">
        <w:rPr>
          <w:i/>
        </w:rPr>
        <w:t>ACU</w:t>
      </w:r>
      <w:r w:rsidRPr="00B17D9B">
        <w:rPr>
          <w:i/>
        </w:rPr>
        <w:t>, Interview 2</w:t>
      </w:r>
      <w:r w:rsidR="00EF06D7">
        <w:rPr>
          <w:i/>
        </w:rPr>
        <w:t>)</w:t>
      </w:r>
    </w:p>
    <w:p w14:paraId="5766F4CE" w14:textId="77777777" w:rsidR="00223383" w:rsidRDefault="00223383" w:rsidP="00EC3A6F">
      <w:pPr>
        <w:ind w:left="360"/>
        <w:rPr>
          <w:i/>
          <w:iCs/>
        </w:rPr>
      </w:pPr>
    </w:p>
    <w:p w14:paraId="0810F548" w14:textId="3958287B" w:rsidR="00223383" w:rsidRPr="00940B12" w:rsidRDefault="00223383" w:rsidP="00223383">
      <w:pPr>
        <w:ind w:left="360"/>
        <w:rPr>
          <w:rFonts w:cstheme="minorHAnsi"/>
          <w:i/>
          <w:color w:val="00B050"/>
        </w:rPr>
      </w:pPr>
      <w:r w:rsidRPr="00940B12">
        <w:rPr>
          <w:rFonts w:cstheme="minorHAnsi"/>
          <w:i/>
        </w:rPr>
        <w:t>“I’ve been in pain for ten years and now I would say that my pain is absolutely minimal, that today I have no pain at all, and I hadn’t ever had that in the last ten years. So it’s been quite a revelation</w:t>
      </w:r>
      <w:r w:rsidR="003E7C5B">
        <w:rPr>
          <w:rFonts w:cstheme="minorHAnsi"/>
          <w:i/>
        </w:rPr>
        <w:t>.</w:t>
      </w:r>
      <w:r w:rsidRPr="00940B12">
        <w:rPr>
          <w:rFonts w:cstheme="minorHAnsi"/>
          <w:i/>
        </w:rPr>
        <w:t>” (Female AT, Interview 1)</w:t>
      </w:r>
    </w:p>
    <w:p w14:paraId="5C472591" w14:textId="77777777" w:rsidR="00DF6780" w:rsidRDefault="00DF6780" w:rsidP="00DF6780">
      <w:pPr>
        <w:rPr>
          <w:i/>
          <w:iCs/>
        </w:rPr>
      </w:pPr>
    </w:p>
    <w:p w14:paraId="471A0C2F" w14:textId="61F9AB84" w:rsidR="007B7303" w:rsidRPr="00EC0025" w:rsidRDefault="009354D4" w:rsidP="007B7303">
      <w:pPr>
        <w:rPr>
          <w:rFonts w:cstheme="minorHAnsi"/>
        </w:rPr>
      </w:pPr>
      <w:r>
        <w:t>Not all experiences</w:t>
      </w:r>
      <w:r w:rsidR="001038AE">
        <w:t>, however,</w:t>
      </w:r>
      <w:r>
        <w:t xml:space="preserve"> were</w:t>
      </w:r>
      <w:r w:rsidR="00AA39D0">
        <w:t xml:space="preserve"> </w:t>
      </w:r>
      <w:r w:rsidR="00BD4B40">
        <w:t>entirely</w:t>
      </w:r>
      <w:r>
        <w:t xml:space="preserve"> positive.</w:t>
      </w:r>
      <w:r w:rsidR="007B7303">
        <w:t xml:space="preserve"> </w:t>
      </w:r>
      <w:r w:rsidR="007B7303" w:rsidRPr="00EC0025">
        <w:rPr>
          <w:rFonts w:cstheme="minorHAnsi"/>
        </w:rPr>
        <w:t>In some cases, the p</w:t>
      </w:r>
      <w:r w:rsidR="00076095">
        <w:rPr>
          <w:rFonts w:cstheme="minorHAnsi"/>
        </w:rPr>
        <w:t>articipant</w:t>
      </w:r>
      <w:r w:rsidR="004F4B6B">
        <w:rPr>
          <w:rFonts w:cstheme="minorHAnsi"/>
        </w:rPr>
        <w:t>s</w:t>
      </w:r>
      <w:r w:rsidR="007B7303" w:rsidRPr="00EC0025">
        <w:rPr>
          <w:rFonts w:cstheme="minorHAnsi"/>
        </w:rPr>
        <w:t xml:space="preserve"> felt</w:t>
      </w:r>
      <w:r w:rsidR="00076095">
        <w:rPr>
          <w:rFonts w:cstheme="minorHAnsi"/>
        </w:rPr>
        <w:t xml:space="preserve"> that</w:t>
      </w:r>
      <w:r w:rsidR="007B7303" w:rsidRPr="00EC0025">
        <w:rPr>
          <w:rFonts w:cstheme="minorHAnsi"/>
        </w:rPr>
        <w:t xml:space="preserve"> it just was</w:t>
      </w:r>
      <w:r w:rsidR="004F4B6B">
        <w:rPr>
          <w:rFonts w:cstheme="minorHAnsi"/>
        </w:rPr>
        <w:t xml:space="preserve"> </w:t>
      </w:r>
      <w:r w:rsidR="007B7303" w:rsidRPr="00EC0025">
        <w:rPr>
          <w:rFonts w:cstheme="minorHAnsi"/>
        </w:rPr>
        <w:t>n</w:t>
      </w:r>
      <w:r w:rsidR="004F4B6B">
        <w:rPr>
          <w:rFonts w:cstheme="minorHAnsi"/>
        </w:rPr>
        <w:t>o</w:t>
      </w:r>
      <w:r w:rsidR="007B7303" w:rsidRPr="00EC0025">
        <w:rPr>
          <w:rFonts w:cstheme="minorHAnsi"/>
        </w:rPr>
        <w:t>t the right approach for them</w:t>
      </w:r>
      <w:r w:rsidR="007B7303" w:rsidRPr="006A50C6">
        <w:rPr>
          <w:rFonts w:cstheme="minorHAnsi"/>
        </w:rPr>
        <w:t>:</w:t>
      </w:r>
    </w:p>
    <w:p w14:paraId="5BD6812E" w14:textId="7C3846BA" w:rsidR="007B7303" w:rsidRDefault="007B7303" w:rsidP="007B7303">
      <w:pPr>
        <w:rPr>
          <w:rFonts w:asciiTheme="majorHAnsi" w:hAnsiTheme="majorHAnsi" w:cstheme="majorHAnsi"/>
        </w:rPr>
      </w:pPr>
    </w:p>
    <w:p w14:paraId="15FE3D71" w14:textId="46C21505" w:rsidR="007B7303" w:rsidRPr="00940B12" w:rsidRDefault="007B7303" w:rsidP="007B7303">
      <w:pPr>
        <w:ind w:left="426"/>
        <w:rPr>
          <w:rFonts w:ascii="Calibri" w:hAnsi="Calibri" w:cs="Calibri"/>
        </w:rPr>
      </w:pPr>
      <w:r w:rsidRPr="00940B12">
        <w:rPr>
          <w:rFonts w:ascii="Calibri" w:hAnsi="Calibri" w:cs="Calibri"/>
          <w:i/>
        </w:rPr>
        <w:t xml:space="preserve">“I can see where they’re coming from, but almost immediately I did think to myself...I don’t have time to think about anything, ever, like (laughs). It’s rare that I’m sat still, so, like here. And so I was a bit like, God, how am I </w:t>
      </w:r>
      <w:proofErr w:type="spellStart"/>
      <w:r w:rsidRPr="00940B12">
        <w:rPr>
          <w:rFonts w:ascii="Calibri" w:hAnsi="Calibri" w:cs="Calibri"/>
          <w:i/>
        </w:rPr>
        <w:t>gonna</w:t>
      </w:r>
      <w:proofErr w:type="spellEnd"/>
      <w:r w:rsidRPr="00940B12">
        <w:rPr>
          <w:rFonts w:ascii="Calibri" w:hAnsi="Calibri" w:cs="Calibri"/>
          <w:i/>
        </w:rPr>
        <w:t xml:space="preserve"> start thinking about before I move my arm, where’s my head and (laughs) what, where am I applying pressure and stuff. I just thought it’s perhaps not the best for my lifestyle...it’s just not suited to me...I’ve still had pain and I know I’ve created that myself probably, but it’s cos I can’t do what I’ve been taught (laughter).</w:t>
      </w:r>
      <w:r w:rsidR="00226D43">
        <w:rPr>
          <w:rFonts w:ascii="Calibri" w:hAnsi="Calibri" w:cs="Calibri"/>
          <w:i/>
        </w:rPr>
        <w:t>”</w:t>
      </w:r>
      <w:r w:rsidRPr="00940B12">
        <w:rPr>
          <w:rFonts w:ascii="Calibri" w:hAnsi="Calibri" w:cs="Calibri"/>
          <w:i/>
        </w:rPr>
        <w:t xml:space="preserve"> </w:t>
      </w:r>
      <w:r w:rsidR="00EF06D7">
        <w:rPr>
          <w:rFonts w:ascii="Calibri" w:hAnsi="Calibri" w:cs="Calibri"/>
          <w:i/>
        </w:rPr>
        <w:t>(</w:t>
      </w:r>
      <w:r w:rsidRPr="00940B12">
        <w:rPr>
          <w:rFonts w:ascii="Calibri" w:hAnsi="Calibri" w:cs="Calibri"/>
          <w:i/>
        </w:rPr>
        <w:t>Female, AT, Interview 1</w:t>
      </w:r>
      <w:r w:rsidR="00EF06D7">
        <w:rPr>
          <w:rFonts w:ascii="Calibri" w:hAnsi="Calibri" w:cs="Calibri"/>
          <w:i/>
        </w:rPr>
        <w:t>)</w:t>
      </w:r>
    </w:p>
    <w:p w14:paraId="0B01AD53" w14:textId="77777777" w:rsidR="007B7303" w:rsidRDefault="007B7303" w:rsidP="00DF6780"/>
    <w:p w14:paraId="30791F24" w14:textId="453950FB" w:rsidR="00DF6780" w:rsidRDefault="004F4B6B" w:rsidP="00DF6780">
      <w:r>
        <w:t>F</w:t>
      </w:r>
      <w:r w:rsidR="00D457F2">
        <w:t xml:space="preserve">or some, </w:t>
      </w:r>
      <w:r w:rsidR="00D97FD1">
        <w:t>th</w:t>
      </w:r>
      <w:r>
        <w:t>e</w:t>
      </w:r>
      <w:r w:rsidR="00DF6780">
        <w:t xml:space="preserve"> fail</w:t>
      </w:r>
      <w:r w:rsidR="00D457F2">
        <w:t>ure</w:t>
      </w:r>
      <w:r w:rsidR="00DF6780">
        <w:t xml:space="preserve"> to bring about the benefits they desired or anticipated,</w:t>
      </w:r>
      <w:r>
        <w:t xml:space="preserve"> </w:t>
      </w:r>
      <w:r w:rsidRPr="006A50C6">
        <w:t>after agreeing to the intervention</w:t>
      </w:r>
      <w:r>
        <w:t>,</w:t>
      </w:r>
      <w:r w:rsidR="00D457F2">
        <w:t xml:space="preserve"> led to</w:t>
      </w:r>
      <w:r w:rsidR="00DF6780">
        <w:t xml:space="preserve"> a greater sense of disillusionment</w:t>
      </w:r>
      <w:r w:rsidR="00D457F2">
        <w:t>:</w:t>
      </w:r>
      <w:r w:rsidR="001038AE">
        <w:t xml:space="preserve"> </w:t>
      </w:r>
      <w:r w:rsidR="009354D4">
        <w:t xml:space="preserve"> </w:t>
      </w:r>
    </w:p>
    <w:p w14:paraId="31AC7E66" w14:textId="77777777" w:rsidR="00DF6780" w:rsidRDefault="00DF6780" w:rsidP="00DF6780"/>
    <w:p w14:paraId="4179CC1F" w14:textId="42E479AF" w:rsidR="00DF6780" w:rsidRDefault="00DF6780" w:rsidP="009354D4">
      <w:pPr>
        <w:ind w:left="357"/>
        <w:rPr>
          <w:i/>
          <w:iCs/>
        </w:rPr>
      </w:pPr>
      <w:r>
        <w:rPr>
          <w:i/>
          <w:iCs/>
        </w:rPr>
        <w:t>“It</w:t>
      </w:r>
      <w:r w:rsidR="00D052EB">
        <w:rPr>
          <w:i/>
          <w:iCs/>
        </w:rPr>
        <w:t>’</w:t>
      </w:r>
      <w:r>
        <w:rPr>
          <w:i/>
          <w:iCs/>
        </w:rPr>
        <w:t>s one of those things that people say, oh, it</w:t>
      </w:r>
      <w:r w:rsidR="00D052EB">
        <w:rPr>
          <w:i/>
          <w:iCs/>
        </w:rPr>
        <w:t>’</w:t>
      </w:r>
      <w:r>
        <w:rPr>
          <w:i/>
          <w:iCs/>
        </w:rPr>
        <w:t>s all a load of mumbo jumbo… they don’t believe in it. And a part of me thinks that. And then a part of me wants it to work. Do you know what I mean...I’m desperate. I need something to work… I expected it to be a miracle cure. I wanted it to be the thing that stopped me having this pain. It hasn’t had the desired effect.” (Female, ACU, Interview 2)</w:t>
      </w:r>
    </w:p>
    <w:p w14:paraId="19C8624A" w14:textId="77777777" w:rsidR="00EC3A6F" w:rsidRDefault="00EC3A6F" w:rsidP="00732958">
      <w:pPr>
        <w:rPr>
          <w:lang w:val="en-US"/>
        </w:rPr>
      </w:pPr>
    </w:p>
    <w:p w14:paraId="376F66D5" w14:textId="427655FA" w:rsidR="00EC3A6F" w:rsidRPr="00EC3A6F" w:rsidRDefault="00EC3A6F" w:rsidP="00732958">
      <w:pPr>
        <w:rPr>
          <w:u w:val="single"/>
          <w:lang w:val="en-US"/>
        </w:rPr>
      </w:pPr>
      <w:r w:rsidRPr="00F15198">
        <w:rPr>
          <w:lang w:val="en-US"/>
        </w:rPr>
        <w:t>3.)</w:t>
      </w:r>
      <w:r w:rsidRPr="00BF0EE9">
        <w:rPr>
          <w:lang w:val="en-US"/>
        </w:rPr>
        <w:t xml:space="preserve"> </w:t>
      </w:r>
      <w:r w:rsidR="0076461B" w:rsidRPr="00745F2B">
        <w:rPr>
          <w:rFonts w:asciiTheme="majorHAnsi" w:hAnsiTheme="majorHAnsi" w:cstheme="majorHAnsi"/>
          <w:b/>
        </w:rPr>
        <w:t>Factors contributing to</w:t>
      </w:r>
      <w:r w:rsidR="00055A51">
        <w:rPr>
          <w:rFonts w:asciiTheme="majorHAnsi" w:hAnsiTheme="majorHAnsi" w:cstheme="majorHAnsi"/>
          <w:b/>
        </w:rPr>
        <w:t xml:space="preserve"> the</w:t>
      </w:r>
      <w:r w:rsidR="0076461B" w:rsidRPr="00745F2B">
        <w:rPr>
          <w:rFonts w:asciiTheme="majorHAnsi" w:hAnsiTheme="majorHAnsi" w:cstheme="majorHAnsi"/>
          <w:b/>
        </w:rPr>
        <w:t xml:space="preserve"> observed benefit</w:t>
      </w:r>
      <w:r w:rsidR="0076461B">
        <w:rPr>
          <w:rFonts w:asciiTheme="majorHAnsi" w:hAnsiTheme="majorHAnsi" w:cstheme="majorHAnsi"/>
          <w:b/>
        </w:rPr>
        <w:t>s</w:t>
      </w:r>
    </w:p>
    <w:p w14:paraId="47C8CAD3" w14:textId="77777777" w:rsidR="00EC3A6F" w:rsidRDefault="00EC3A6F" w:rsidP="00732958">
      <w:pPr>
        <w:rPr>
          <w:lang w:val="en-US"/>
        </w:rPr>
      </w:pPr>
    </w:p>
    <w:p w14:paraId="7D19EB7F" w14:textId="18D2B3CE" w:rsidR="004B27B0" w:rsidRDefault="00F8495E" w:rsidP="004B27B0">
      <w:r>
        <w:t>Many expressed feelings of greater control over managing their neck pain</w:t>
      </w:r>
      <w:r w:rsidR="00031C73">
        <w:t xml:space="preserve">, through gaining </w:t>
      </w:r>
      <w:r w:rsidR="00F239B1" w:rsidRPr="009B5EDA">
        <w:t>self-awareness,</w:t>
      </w:r>
      <w:r w:rsidR="00F239B1">
        <w:t xml:space="preserve"> </w:t>
      </w:r>
      <w:r w:rsidR="00031C73">
        <w:t>skills, knowledge and changing behaviour</w:t>
      </w:r>
      <w:r w:rsidR="007B3827">
        <w:t>.</w:t>
      </w:r>
      <w:r>
        <w:t xml:space="preserve"> This was especially important for those who had previously felt disempowered when attempting to manage their condition. </w:t>
      </w:r>
    </w:p>
    <w:p w14:paraId="666C6816" w14:textId="77777777" w:rsidR="00F8495E" w:rsidRDefault="00F8495E" w:rsidP="004B27B0">
      <w:pPr>
        <w:rPr>
          <w:i/>
          <w:iCs/>
        </w:rPr>
      </w:pPr>
    </w:p>
    <w:p w14:paraId="59662388" w14:textId="10E630A6" w:rsidR="0083727A" w:rsidRDefault="00F8495E" w:rsidP="0083727A">
      <w:pPr>
        <w:ind w:left="357"/>
        <w:rPr>
          <w:i/>
        </w:rPr>
      </w:pPr>
      <w:bookmarkStart w:id="2" w:name="_Hlk505716938"/>
      <w:r>
        <w:rPr>
          <w:i/>
        </w:rPr>
        <w:t>“</w:t>
      </w:r>
      <w:r w:rsidR="004B27B0">
        <w:rPr>
          <w:i/>
        </w:rPr>
        <w:t>Really uplifted by it, really empowered by it and really surprised at, at what I had experienced.</w:t>
      </w:r>
      <w:r>
        <w:rPr>
          <w:i/>
        </w:rPr>
        <w:t>”</w:t>
      </w:r>
      <w:r w:rsidR="004B27B0">
        <w:rPr>
          <w:i/>
        </w:rPr>
        <w:t xml:space="preserve"> (Female, AT, Interview 1)</w:t>
      </w:r>
      <w:r w:rsidR="0083727A" w:rsidRPr="0083727A">
        <w:rPr>
          <w:i/>
        </w:rPr>
        <w:t xml:space="preserve"> </w:t>
      </w:r>
    </w:p>
    <w:p w14:paraId="67E2050F" w14:textId="2FDC46B9" w:rsidR="004B27B0" w:rsidRPr="00DB0E3B" w:rsidRDefault="004B27B0" w:rsidP="005D06BA">
      <w:pPr>
        <w:ind w:left="357"/>
        <w:rPr>
          <w:rFonts w:ascii="Calibri" w:hAnsi="Calibri" w:cs="Calibri"/>
          <w:i/>
        </w:rPr>
      </w:pPr>
    </w:p>
    <w:p w14:paraId="037BB64F" w14:textId="6648A453" w:rsidR="001178C9" w:rsidRDefault="001178C9" w:rsidP="001178C9">
      <w:pPr>
        <w:ind w:left="426"/>
        <w:rPr>
          <w:rFonts w:ascii="Calibri" w:hAnsi="Calibri" w:cs="Calibri"/>
          <w:i/>
        </w:rPr>
      </w:pPr>
      <w:r w:rsidRPr="00DB0E3B">
        <w:rPr>
          <w:rFonts w:ascii="Calibri" w:hAnsi="Calibri" w:cs="Calibri"/>
          <w:i/>
        </w:rPr>
        <w:t xml:space="preserve">“Well with somebody else telling me sort of, it probably emphasised what I really already knew, but just in, in a position of more knowledge than I am, it sort of made me more aware that what I was perhaps doing in one direction wasn’t terribly good. So she made me more aware of that really, yeah, she did…yeah, yeah she made me aware of quite a few things really.” (Female, </w:t>
      </w:r>
      <w:r w:rsidR="008B01ED" w:rsidRPr="00DB0E3B">
        <w:rPr>
          <w:rFonts w:ascii="Calibri" w:hAnsi="Calibri" w:cs="Calibri"/>
          <w:i/>
        </w:rPr>
        <w:t>ACU</w:t>
      </w:r>
      <w:r w:rsidRPr="00DB0E3B">
        <w:rPr>
          <w:rFonts w:ascii="Calibri" w:hAnsi="Calibri" w:cs="Calibri"/>
          <w:i/>
        </w:rPr>
        <w:t>, Interview 1)</w:t>
      </w:r>
    </w:p>
    <w:p w14:paraId="694912F2" w14:textId="77E64E7F" w:rsidR="00A73C54" w:rsidRDefault="00A73C54" w:rsidP="001178C9">
      <w:pPr>
        <w:ind w:left="426"/>
        <w:rPr>
          <w:rFonts w:ascii="Calibri" w:hAnsi="Calibri" w:cs="Calibri"/>
          <w:i/>
        </w:rPr>
      </w:pPr>
    </w:p>
    <w:p w14:paraId="0F450DA4" w14:textId="46D331A1" w:rsidR="0070358E" w:rsidRPr="00DB0E3B" w:rsidRDefault="0070358E" w:rsidP="0070358E">
      <w:pPr>
        <w:ind w:left="426"/>
        <w:rPr>
          <w:rFonts w:cstheme="minorHAnsi"/>
          <w:i/>
          <w:iCs/>
          <w:color w:val="0070C0"/>
        </w:rPr>
      </w:pPr>
      <w:r w:rsidRPr="00DB0E3B">
        <w:rPr>
          <w:rFonts w:cstheme="minorHAnsi"/>
          <w:i/>
        </w:rPr>
        <w:t>“You’re in control, you know</w:t>
      </w:r>
      <w:r w:rsidR="003E7C5B">
        <w:rPr>
          <w:rFonts w:cstheme="minorHAnsi"/>
          <w:i/>
        </w:rPr>
        <w:t>.</w:t>
      </w:r>
      <w:r w:rsidRPr="00DB0E3B">
        <w:rPr>
          <w:rFonts w:cstheme="minorHAnsi"/>
          <w:i/>
        </w:rPr>
        <w:t>” (Male</w:t>
      </w:r>
      <w:r>
        <w:rPr>
          <w:rFonts w:cstheme="minorHAnsi"/>
          <w:i/>
        </w:rPr>
        <w:t>,</w:t>
      </w:r>
      <w:r w:rsidRPr="00DB0E3B">
        <w:rPr>
          <w:rFonts w:cstheme="minorHAnsi"/>
          <w:i/>
        </w:rPr>
        <w:t xml:space="preserve"> AT, Interview 2)</w:t>
      </w:r>
    </w:p>
    <w:p w14:paraId="6BCA9529" w14:textId="77777777" w:rsidR="0070358E" w:rsidRDefault="0070358E" w:rsidP="001178C9">
      <w:pPr>
        <w:ind w:left="426"/>
        <w:rPr>
          <w:rFonts w:ascii="Calibri" w:hAnsi="Calibri" w:cs="Calibri"/>
          <w:i/>
        </w:rPr>
      </w:pPr>
    </w:p>
    <w:p w14:paraId="2BA2C648" w14:textId="6830811F" w:rsidR="00A73C54" w:rsidRPr="00B17D9B" w:rsidRDefault="00A73C54" w:rsidP="00A73C54">
      <w:pPr>
        <w:ind w:left="426"/>
        <w:rPr>
          <w:rFonts w:asciiTheme="majorHAnsi" w:hAnsiTheme="majorHAnsi" w:cstheme="majorHAnsi"/>
          <w:b/>
          <w:i/>
        </w:rPr>
      </w:pPr>
      <w:r>
        <w:rPr>
          <w:i/>
        </w:rPr>
        <w:t>“</w:t>
      </w:r>
      <w:r w:rsidRPr="00B17D9B">
        <w:rPr>
          <w:i/>
        </w:rPr>
        <w:t xml:space="preserve">I’m glad I took part in it, at least I know what can help, I can be a bit more aware of me triggers and try to do some things </w:t>
      </w:r>
      <w:proofErr w:type="spellStart"/>
      <w:r w:rsidRPr="00B17D9B">
        <w:rPr>
          <w:i/>
        </w:rPr>
        <w:t>meself</w:t>
      </w:r>
      <w:proofErr w:type="spellEnd"/>
      <w:r w:rsidRPr="00B17D9B">
        <w:rPr>
          <w:i/>
        </w:rPr>
        <w:t>, so. I can see some positives in it</w:t>
      </w:r>
      <w:r w:rsidR="003E7C5B">
        <w:rPr>
          <w:i/>
        </w:rPr>
        <w:t>.</w:t>
      </w:r>
      <w:r>
        <w:rPr>
          <w:i/>
        </w:rPr>
        <w:t>”</w:t>
      </w:r>
      <w:r w:rsidRPr="00B17D9B">
        <w:rPr>
          <w:i/>
        </w:rPr>
        <w:t xml:space="preserve"> </w:t>
      </w:r>
      <w:r w:rsidR="00EF06D7">
        <w:rPr>
          <w:i/>
        </w:rPr>
        <w:t>(</w:t>
      </w:r>
      <w:r w:rsidRPr="00B17D9B">
        <w:rPr>
          <w:i/>
        </w:rPr>
        <w:t xml:space="preserve">Male, </w:t>
      </w:r>
      <w:r w:rsidR="008B01ED" w:rsidRPr="00B17D9B">
        <w:rPr>
          <w:i/>
        </w:rPr>
        <w:t>ACU</w:t>
      </w:r>
      <w:r w:rsidRPr="00B17D9B">
        <w:rPr>
          <w:i/>
        </w:rPr>
        <w:t>, Interview 2</w:t>
      </w:r>
      <w:r w:rsidR="00EF06D7">
        <w:rPr>
          <w:i/>
        </w:rPr>
        <w:t>)</w:t>
      </w:r>
    </w:p>
    <w:p w14:paraId="3B42DC91" w14:textId="77777777" w:rsidR="0070358E" w:rsidRDefault="0070358E" w:rsidP="007060E3">
      <w:pPr>
        <w:rPr>
          <w:highlight w:val="cyan"/>
        </w:rPr>
      </w:pPr>
    </w:p>
    <w:p w14:paraId="64E8EDF5" w14:textId="157B4A9E" w:rsidR="005D06BA" w:rsidRDefault="00F031DA" w:rsidP="007060E3">
      <w:pPr>
        <w:rPr>
          <w:rFonts w:ascii="Calibri" w:hAnsi="Calibri" w:cs="Calibri"/>
          <w:i/>
        </w:rPr>
      </w:pPr>
      <w:r w:rsidRPr="00785552">
        <w:rPr>
          <w:lang w:val="en-US"/>
        </w:rPr>
        <w:t>When reflecting on their experience of either Alexander Technique</w:t>
      </w:r>
      <w:r>
        <w:rPr>
          <w:lang w:val="en-US"/>
        </w:rPr>
        <w:t xml:space="preserve"> lessons</w:t>
      </w:r>
      <w:r w:rsidRPr="00785552">
        <w:rPr>
          <w:lang w:val="en-US"/>
        </w:rPr>
        <w:t xml:space="preserve"> or acupuncture, participants reported on some key factors that helped change to occur</w:t>
      </w:r>
      <w:r w:rsidRPr="00DF2B6C">
        <w:rPr>
          <w:lang w:val="en-US"/>
        </w:rPr>
        <w:t xml:space="preserve">, </w:t>
      </w:r>
      <w:r w:rsidRPr="009B5EDA">
        <w:rPr>
          <w:lang w:val="en-US"/>
        </w:rPr>
        <w:t>leading to</w:t>
      </w:r>
      <w:r>
        <w:rPr>
          <w:lang w:val="en-US"/>
        </w:rPr>
        <w:t xml:space="preserve"> development of self-care and self-efficacy. </w:t>
      </w:r>
      <w:r w:rsidR="00A66E84">
        <w:t>For both groups, t</w:t>
      </w:r>
      <w:r w:rsidR="00DD4C18" w:rsidRPr="009B5EDA">
        <w:t xml:space="preserve">he </w:t>
      </w:r>
      <w:r w:rsidR="00F239B1" w:rsidRPr="009B5EDA">
        <w:t xml:space="preserve">self-awareness and </w:t>
      </w:r>
      <w:r w:rsidR="00DD4C18" w:rsidRPr="009B5EDA">
        <w:t>skills</w:t>
      </w:r>
      <w:r w:rsidR="00F239B1" w:rsidRPr="009B5EDA">
        <w:t xml:space="preserve"> </w:t>
      </w:r>
      <w:r w:rsidR="00DD4C18" w:rsidRPr="009B5EDA">
        <w:t xml:space="preserve">learned from the interventions included </w:t>
      </w:r>
      <w:r w:rsidR="00CE75D0">
        <w:t>an</w:t>
      </w:r>
      <w:r w:rsidR="007147A4" w:rsidRPr="009B5EDA">
        <w:t xml:space="preserve"> ability to release excessive muscular tension</w:t>
      </w:r>
      <w:r w:rsidR="00202480" w:rsidRPr="009B5EDA">
        <w:t>:</w:t>
      </w:r>
    </w:p>
    <w:p w14:paraId="2323C780" w14:textId="77777777" w:rsidR="007147A4" w:rsidRPr="00DB0E3B" w:rsidRDefault="007147A4" w:rsidP="007060E3">
      <w:pPr>
        <w:rPr>
          <w:rFonts w:ascii="Calibri" w:hAnsi="Calibri" w:cs="Calibri"/>
          <w:i/>
        </w:rPr>
      </w:pPr>
    </w:p>
    <w:p w14:paraId="539D5DBF" w14:textId="0F20C7F9" w:rsidR="0081781B" w:rsidRDefault="00511488" w:rsidP="00511488">
      <w:pPr>
        <w:ind w:left="284"/>
        <w:rPr>
          <w:rFonts w:ascii="Calibri" w:hAnsi="Calibri" w:cs="Calibri"/>
          <w:i/>
        </w:rPr>
      </w:pPr>
      <w:r w:rsidRPr="00DB0E3B">
        <w:rPr>
          <w:rFonts w:ascii="Calibri" w:hAnsi="Calibri" w:cs="Calibri"/>
          <w:i/>
        </w:rPr>
        <w:t xml:space="preserve">“It’s learning more about yourself and your own body and your bad habits...Because you don’t realise you are doing them…So you can see a progression of it improving, because the first few actually you think, well, it’s not really doing a lot, but it’s getting used to putting...it’s all very well doing it in the lessons but it’s putting it into your everyday life so that when you go away you are still making sure that you are doing what he teaches you…If you are in pain or uncomfortable you’ll bring your attention to it and kind of relax your shoulders and stuff like that…I’ve got a bit more control back in my life that I can manage the pain. I mean, I still have the pain, but </w:t>
      </w:r>
      <w:r w:rsidRPr="00EC0025">
        <w:rPr>
          <w:rFonts w:ascii="Calibri" w:hAnsi="Calibri" w:cs="Calibri"/>
          <w:i/>
        </w:rPr>
        <w:t>I think it’s more a way of life than an actual cure</w:t>
      </w:r>
      <w:r w:rsidRPr="00DB0E3B">
        <w:rPr>
          <w:rFonts w:ascii="Calibri" w:hAnsi="Calibri" w:cs="Calibri"/>
          <w:i/>
        </w:rPr>
        <w:t xml:space="preserve"> but I feel a lot better with it that I can do something about it.” (Male, AT, Interview 1)</w:t>
      </w:r>
      <w:r w:rsidR="00A55555">
        <w:rPr>
          <w:rFonts w:ascii="Calibri" w:hAnsi="Calibri" w:cs="Calibri"/>
          <w:i/>
        </w:rPr>
        <w:t xml:space="preserve">  </w:t>
      </w:r>
    </w:p>
    <w:p w14:paraId="605D679E" w14:textId="71538E9A" w:rsidR="0026679C" w:rsidRPr="005262EB" w:rsidRDefault="00A55555" w:rsidP="005262EB">
      <w:pPr>
        <w:ind w:left="284"/>
        <w:rPr>
          <w:rFonts w:ascii="Calibri" w:hAnsi="Calibri" w:cs="Calibri"/>
          <w:i/>
        </w:rPr>
      </w:pPr>
      <w:r w:rsidRPr="00EC0025">
        <w:rPr>
          <w:rFonts w:ascii="Calibri" w:hAnsi="Calibri" w:cs="Calibri"/>
          <w:i/>
        </w:rPr>
        <w:t xml:space="preserve"> </w:t>
      </w:r>
    </w:p>
    <w:p w14:paraId="7A5CF8FA" w14:textId="1E2C2E97" w:rsidR="0026679C" w:rsidRPr="0026679C" w:rsidRDefault="0026679C" w:rsidP="0026679C">
      <w:pPr>
        <w:ind w:left="360"/>
        <w:rPr>
          <w:i/>
        </w:rPr>
      </w:pPr>
      <w:r>
        <w:rPr>
          <w:i/>
        </w:rPr>
        <w:t>“…it’s (acupuncture) made me aware of limitations and trying to improve them…Before the acupuncture, when I set off to walk and I was thinking I need to straighten up here, but not know, really knowing why, and now I know my muscles are tense. So I make more of a conscious effort to relax the muscles I suppose, which I hope will help</w:t>
      </w:r>
      <w:r w:rsidR="00FE3932">
        <w:rPr>
          <w:i/>
        </w:rPr>
        <w:t>.</w:t>
      </w:r>
      <w:r>
        <w:rPr>
          <w:i/>
        </w:rPr>
        <w:t xml:space="preserve">” </w:t>
      </w:r>
      <w:r w:rsidRPr="00962756">
        <w:rPr>
          <w:i/>
        </w:rPr>
        <w:t>(Female, ACU, Interview 1)</w:t>
      </w:r>
    </w:p>
    <w:bookmarkEnd w:id="2"/>
    <w:p w14:paraId="5BC89431" w14:textId="77777777" w:rsidR="00EC3A6F" w:rsidRDefault="00EC3A6F" w:rsidP="00732958">
      <w:pPr>
        <w:rPr>
          <w:lang w:val="en-US"/>
        </w:rPr>
      </w:pPr>
    </w:p>
    <w:p w14:paraId="5E5854B5" w14:textId="614E02C0" w:rsidR="00F8495E" w:rsidRDefault="00FC64ED" w:rsidP="00F8495E">
      <w:r>
        <w:rPr>
          <w:lang w:val="en-US"/>
        </w:rPr>
        <w:t>For those</w:t>
      </w:r>
      <w:r w:rsidR="00DF0EC2">
        <w:rPr>
          <w:lang w:val="en-US"/>
        </w:rPr>
        <w:t xml:space="preserve"> participants</w:t>
      </w:r>
      <w:r>
        <w:rPr>
          <w:lang w:val="en-US"/>
        </w:rPr>
        <w:t xml:space="preserve"> receiving acupuncture,</w:t>
      </w:r>
      <w:r w:rsidR="00F031DA">
        <w:rPr>
          <w:lang w:val="en-US"/>
        </w:rPr>
        <w:t xml:space="preserve"> ability to change</w:t>
      </w:r>
      <w:r w:rsidR="00DA014E">
        <w:rPr>
          <w:lang w:val="en-US"/>
        </w:rPr>
        <w:t xml:space="preserve"> </w:t>
      </w:r>
      <w:r w:rsidR="00076095">
        <w:rPr>
          <w:lang w:val="en-US"/>
        </w:rPr>
        <w:t>often</w:t>
      </w:r>
      <w:r w:rsidR="00DA014E">
        <w:rPr>
          <w:lang w:val="en-US"/>
        </w:rPr>
        <w:t xml:space="preserve"> stemmed from</w:t>
      </w:r>
      <w:r>
        <w:rPr>
          <w:lang w:val="en-US"/>
        </w:rPr>
        <w:t xml:space="preserve"> advice about diet and exercis</w:t>
      </w:r>
      <w:r w:rsidRPr="007B5213">
        <w:rPr>
          <w:lang w:val="en-US"/>
        </w:rPr>
        <w:t>e</w:t>
      </w:r>
      <w:r w:rsidR="00DA014E" w:rsidRPr="007B5213">
        <w:rPr>
          <w:lang w:val="en-US"/>
        </w:rPr>
        <w:t>:</w:t>
      </w:r>
      <w:r>
        <w:rPr>
          <w:lang w:val="en-US"/>
        </w:rPr>
        <w:t xml:space="preserve"> </w:t>
      </w:r>
    </w:p>
    <w:p w14:paraId="7DB6890E" w14:textId="77777777" w:rsidR="00F8495E" w:rsidRDefault="00F8495E" w:rsidP="00F8495E"/>
    <w:p w14:paraId="5EB4CE1A" w14:textId="3B31B5FC" w:rsidR="00A31A88" w:rsidRDefault="00A31A88" w:rsidP="00A31A88">
      <w:pPr>
        <w:ind w:left="357"/>
        <w:rPr>
          <w:i/>
        </w:rPr>
      </w:pPr>
      <w:r w:rsidRPr="00FC64ED">
        <w:rPr>
          <w:i/>
        </w:rPr>
        <w:t>“</w:t>
      </w:r>
      <w:r w:rsidR="00363D26">
        <w:rPr>
          <w:i/>
        </w:rPr>
        <w:t>…</w:t>
      </w:r>
      <w:r w:rsidRPr="00FC64ED">
        <w:rPr>
          <w:i/>
        </w:rPr>
        <w:t xml:space="preserve">to try and keep doing the exercises. Again, like </w:t>
      </w:r>
      <w:r>
        <w:rPr>
          <w:i/>
        </w:rPr>
        <w:t xml:space="preserve">(the acupuncturist) </w:t>
      </w:r>
      <w:r w:rsidRPr="00FC64ED">
        <w:rPr>
          <w:i/>
        </w:rPr>
        <w:t>said, she gave us a load to do and try keep with them and, to keep it free and that…sort of like, you know, doing the exercises properly, more, more, you know, properly and that like.”</w:t>
      </w:r>
      <w:r w:rsidRPr="00FC64ED">
        <w:t xml:space="preserve"> And then at </w:t>
      </w:r>
      <w:r w:rsidR="006E3DA9">
        <w:t xml:space="preserve">the </w:t>
      </w:r>
      <w:r w:rsidRPr="00FC64ED">
        <w:t>12 month</w:t>
      </w:r>
      <w:r w:rsidR="006E3DA9">
        <w:t xml:space="preserve"> interview</w:t>
      </w:r>
      <w:r w:rsidR="00076095">
        <w:t>:</w:t>
      </w:r>
      <w:r w:rsidRPr="00FC64ED">
        <w:t xml:space="preserve"> </w:t>
      </w:r>
      <w:r w:rsidRPr="00FC64ED">
        <w:rPr>
          <w:i/>
        </w:rPr>
        <w:t xml:space="preserve">“As long as I keep doing the exercises I think and keep things moving I, yeah I think it </w:t>
      </w:r>
      <w:r w:rsidR="006E3DA9">
        <w:rPr>
          <w:i/>
        </w:rPr>
        <w:t xml:space="preserve">(the neck pain) </w:t>
      </w:r>
      <w:r w:rsidRPr="00FC64ED">
        <w:rPr>
          <w:i/>
        </w:rPr>
        <w:t>will</w:t>
      </w:r>
      <w:r w:rsidR="006E3DA9">
        <w:rPr>
          <w:i/>
        </w:rPr>
        <w:t xml:space="preserve"> (be gone forever)</w:t>
      </w:r>
      <w:r w:rsidRPr="00FC64ED">
        <w:rPr>
          <w:i/>
        </w:rPr>
        <w:t>, and not being stupid like, you know, you can do, be stupid and pull muscles and, and things, and do things like that, which can set it off.”</w:t>
      </w:r>
      <w:r>
        <w:rPr>
          <w:i/>
        </w:rPr>
        <w:t>(</w:t>
      </w:r>
      <w:r w:rsidR="0026679C">
        <w:rPr>
          <w:i/>
        </w:rPr>
        <w:t>M</w:t>
      </w:r>
      <w:r>
        <w:rPr>
          <w:i/>
        </w:rPr>
        <w:t xml:space="preserve">ale, </w:t>
      </w:r>
      <w:r w:rsidR="0026679C">
        <w:rPr>
          <w:i/>
        </w:rPr>
        <w:t xml:space="preserve">ACU, </w:t>
      </w:r>
      <w:r w:rsidR="00076095">
        <w:rPr>
          <w:i/>
        </w:rPr>
        <w:t>I</w:t>
      </w:r>
      <w:r w:rsidR="0026679C">
        <w:rPr>
          <w:i/>
        </w:rPr>
        <w:t>nterviews 1 and 2)</w:t>
      </w:r>
    </w:p>
    <w:p w14:paraId="1ADC33F3" w14:textId="3FD3CA61" w:rsidR="00DA014E" w:rsidRDefault="00DA014E" w:rsidP="00DA014E"/>
    <w:p w14:paraId="14289C2C" w14:textId="7DCC606E" w:rsidR="00655BE5" w:rsidRDefault="00655BE5" w:rsidP="00655BE5">
      <w:pPr>
        <w:tabs>
          <w:tab w:val="left" w:pos="5910"/>
        </w:tabs>
        <w:ind w:left="284"/>
        <w:rPr>
          <w:rFonts w:ascii="Calibri" w:hAnsi="Calibri" w:cs="Calibri"/>
        </w:rPr>
      </w:pPr>
      <w:r w:rsidRPr="00DB0E3B">
        <w:rPr>
          <w:rFonts w:ascii="Calibri" w:hAnsi="Calibri" w:cs="Calibri"/>
          <w:i/>
        </w:rPr>
        <w:t xml:space="preserve">“Yes, she told me to relax more if I can and she gave me some exercises to do, light exercises to do….she gave me an instruction sheet for the next lesson to do, things like that… she said to me loads of vegetable which she knows I do. Plenty of fruit, chicken, fish, things like that which she knows I do anyway. She said, well, if you do that anyway.” (Female, </w:t>
      </w:r>
      <w:r w:rsidR="008B01ED" w:rsidRPr="00DB0E3B">
        <w:rPr>
          <w:rFonts w:ascii="Calibri" w:hAnsi="Calibri" w:cs="Calibri"/>
          <w:i/>
        </w:rPr>
        <w:t>ACU</w:t>
      </w:r>
      <w:r w:rsidRPr="00DB0E3B">
        <w:rPr>
          <w:rFonts w:ascii="Calibri" w:hAnsi="Calibri" w:cs="Calibri"/>
          <w:i/>
        </w:rPr>
        <w:t>, Interview 1)</w:t>
      </w:r>
    </w:p>
    <w:p w14:paraId="1870AAAE" w14:textId="77777777" w:rsidR="007060E3" w:rsidRDefault="007060E3" w:rsidP="007060E3">
      <w:pPr>
        <w:ind w:left="426"/>
        <w:rPr>
          <w:i/>
        </w:rPr>
      </w:pPr>
    </w:p>
    <w:p w14:paraId="08960E73" w14:textId="40957BFC" w:rsidR="007060E3" w:rsidRPr="00B17D9B" w:rsidRDefault="007060E3" w:rsidP="00F8186F">
      <w:pPr>
        <w:ind w:left="284"/>
        <w:rPr>
          <w:rFonts w:asciiTheme="majorHAnsi" w:hAnsiTheme="majorHAnsi" w:cstheme="majorHAnsi"/>
          <w:i/>
        </w:rPr>
      </w:pPr>
      <w:r>
        <w:rPr>
          <w:i/>
        </w:rPr>
        <w:lastRenderedPageBreak/>
        <w:t>“</w:t>
      </w:r>
      <w:r w:rsidRPr="00B17D9B">
        <w:rPr>
          <w:i/>
        </w:rPr>
        <w:t>Yeah, keeping it, just keeping your head mobile yourself really, and if you can do that then that’s great, cos I mean if you don’t then obviously it would stiffen up and then you wouldn’t be able to do anything</w:t>
      </w:r>
      <w:r w:rsidR="003E7C5B">
        <w:rPr>
          <w:i/>
        </w:rPr>
        <w:t>.</w:t>
      </w:r>
      <w:r>
        <w:rPr>
          <w:i/>
        </w:rPr>
        <w:t>”</w:t>
      </w:r>
      <w:r w:rsidRPr="00B17D9B">
        <w:rPr>
          <w:i/>
        </w:rPr>
        <w:t xml:space="preserve"> </w:t>
      </w:r>
      <w:r w:rsidR="00EF06D7">
        <w:rPr>
          <w:i/>
        </w:rPr>
        <w:t>(</w:t>
      </w:r>
      <w:r w:rsidRPr="00B17D9B">
        <w:rPr>
          <w:i/>
        </w:rPr>
        <w:t xml:space="preserve">Female, </w:t>
      </w:r>
      <w:r w:rsidR="008B01ED" w:rsidRPr="00B17D9B">
        <w:rPr>
          <w:i/>
        </w:rPr>
        <w:t>ACU</w:t>
      </w:r>
      <w:r w:rsidRPr="00B17D9B">
        <w:rPr>
          <w:i/>
        </w:rPr>
        <w:t>, Interview 2</w:t>
      </w:r>
      <w:r w:rsidR="00EF06D7">
        <w:rPr>
          <w:i/>
        </w:rPr>
        <w:t>)</w:t>
      </w:r>
    </w:p>
    <w:p w14:paraId="04B6CB05" w14:textId="77777777" w:rsidR="007060E3" w:rsidRPr="00DB0E3B" w:rsidRDefault="007060E3" w:rsidP="00655BE5">
      <w:pPr>
        <w:tabs>
          <w:tab w:val="left" w:pos="5910"/>
        </w:tabs>
        <w:ind w:left="284"/>
        <w:rPr>
          <w:rFonts w:ascii="Calibri" w:hAnsi="Calibri" w:cs="Calibri"/>
        </w:rPr>
      </w:pPr>
    </w:p>
    <w:p w14:paraId="478C2766" w14:textId="75896960" w:rsidR="00DA014E" w:rsidRPr="00386EC1" w:rsidRDefault="00DA014E" w:rsidP="00DA014E">
      <w:r>
        <w:t xml:space="preserve">For those attending Alexander </w:t>
      </w:r>
      <w:r w:rsidRPr="004D60F2">
        <w:t>lessons</w:t>
      </w:r>
      <w:r w:rsidR="00787C75" w:rsidRPr="004D60F2">
        <w:t>,</w:t>
      </w:r>
      <w:r>
        <w:t xml:space="preserve"> greater self-efficacy and self-care </w:t>
      </w:r>
      <w:r w:rsidR="00787C75">
        <w:t xml:space="preserve">began </w:t>
      </w:r>
      <w:r w:rsidR="00787C75" w:rsidRPr="004D60F2">
        <w:t>with</w:t>
      </w:r>
      <w:r w:rsidR="00787C75">
        <w:t xml:space="preserve"> </w:t>
      </w:r>
      <w:r w:rsidR="00305499" w:rsidRPr="00B92553">
        <w:t xml:space="preserve">becoming more </w:t>
      </w:r>
      <w:r w:rsidR="00B92553" w:rsidRPr="009B5EDA">
        <w:t>self-</w:t>
      </w:r>
      <w:r w:rsidR="00305499" w:rsidRPr="00B92553">
        <w:t>aware and</w:t>
      </w:r>
      <w:r w:rsidR="00305499">
        <w:t xml:space="preserve"> </w:t>
      </w:r>
      <w:r>
        <w:t>learning how to apply the</w:t>
      </w:r>
      <w:r w:rsidR="00F224B9">
        <w:t xml:space="preserve"> Alexander</w:t>
      </w:r>
      <w:r>
        <w:t xml:space="preserve"> thinking skills:</w:t>
      </w:r>
    </w:p>
    <w:p w14:paraId="5953AA90" w14:textId="33FDEBF8" w:rsidR="00A31A88" w:rsidRDefault="00A31A88" w:rsidP="00A31A88">
      <w:pPr>
        <w:ind w:left="357"/>
        <w:rPr>
          <w:i/>
        </w:rPr>
      </w:pPr>
    </w:p>
    <w:p w14:paraId="61CF7FFF" w14:textId="7F540DEA" w:rsidR="00DA014E" w:rsidRPr="00DB0E3B" w:rsidRDefault="00DA014E" w:rsidP="00DA014E">
      <w:pPr>
        <w:ind w:left="360"/>
        <w:rPr>
          <w:rFonts w:ascii="Calibri" w:hAnsi="Calibri" w:cs="Calibri"/>
        </w:rPr>
      </w:pPr>
      <w:r w:rsidRPr="00DB0E3B">
        <w:rPr>
          <w:rFonts w:ascii="Calibri" w:hAnsi="Calibri" w:cs="Calibri"/>
          <w:i/>
        </w:rPr>
        <w:t>“with this you don’t really have to physically do anything, you’ve just got to think it, so it’s all in the head…So you can be walking down the street and you can put it into practice, I can be at work…I had made my muscles go soft that for ten years hadn’t been, and that was just from my teacher just explaining what to do and just very lightly touching my shoulders and just, I don’t know, just talking me through it</w:t>
      </w:r>
      <w:r w:rsidR="00FE3932">
        <w:rPr>
          <w:rFonts w:ascii="Calibri" w:hAnsi="Calibri" w:cs="Calibri"/>
          <w:i/>
        </w:rPr>
        <w:t>.</w:t>
      </w:r>
      <w:r w:rsidRPr="00DB0E3B">
        <w:rPr>
          <w:rFonts w:ascii="Calibri" w:hAnsi="Calibri" w:cs="Calibri"/>
          <w:i/>
        </w:rPr>
        <w:t>” (Female AT, Interview 1)</w:t>
      </w:r>
      <w:r w:rsidRPr="00DB0E3B">
        <w:rPr>
          <w:rFonts w:ascii="Calibri" w:hAnsi="Calibri" w:cs="Calibri"/>
        </w:rPr>
        <w:t xml:space="preserve"> </w:t>
      </w:r>
    </w:p>
    <w:p w14:paraId="48ACC17A" w14:textId="77777777" w:rsidR="00386EC1" w:rsidRPr="00DB0E3B" w:rsidRDefault="00386EC1" w:rsidP="00EC0025">
      <w:pPr>
        <w:rPr>
          <w:rFonts w:ascii="Calibri" w:hAnsi="Calibri" w:cs="Calibri"/>
        </w:rPr>
      </w:pPr>
    </w:p>
    <w:p w14:paraId="50CAA033" w14:textId="54FD5759" w:rsidR="00DA014E" w:rsidRDefault="00DA014E" w:rsidP="00DA014E">
      <w:pPr>
        <w:ind w:left="284"/>
        <w:rPr>
          <w:rFonts w:ascii="Calibri" w:hAnsi="Calibri" w:cs="Calibri"/>
          <w:i/>
        </w:rPr>
      </w:pPr>
      <w:r w:rsidRPr="00DB0E3B">
        <w:rPr>
          <w:rFonts w:ascii="Calibri" w:hAnsi="Calibri" w:cs="Calibri"/>
          <w:i/>
        </w:rPr>
        <w:t>“I couldn’t believe that just something so simple and so easy to do, once you know sort of how to do it, and even at a time when I was actually seeing the benefits, I still couldn’t believe that just sort of thinking about walking taller and thinking every time you get out of a chair, and I, I couldn’t believe, even though it was working, that it was actually that that was working, you know.” (Female AT, Interview 1)</w:t>
      </w:r>
    </w:p>
    <w:p w14:paraId="2ADA7104" w14:textId="49FD03E8" w:rsidR="006C37E9" w:rsidRDefault="006C37E9" w:rsidP="00DA014E">
      <w:pPr>
        <w:ind w:left="284"/>
        <w:rPr>
          <w:rFonts w:ascii="Calibri" w:hAnsi="Calibri" w:cs="Calibri"/>
          <w:b/>
          <w:i/>
        </w:rPr>
      </w:pPr>
    </w:p>
    <w:p w14:paraId="7631DC38" w14:textId="34C2ECAD" w:rsidR="006C37E9" w:rsidRPr="00DB0E3B" w:rsidRDefault="006C37E9" w:rsidP="006C37E9">
      <w:pPr>
        <w:ind w:left="284"/>
        <w:rPr>
          <w:rFonts w:ascii="Calibri" w:hAnsi="Calibri" w:cs="Calibri"/>
          <w:i/>
        </w:rPr>
      </w:pPr>
      <w:r w:rsidRPr="00DB0E3B">
        <w:rPr>
          <w:rFonts w:ascii="Calibri" w:hAnsi="Calibri" w:cs="Calibri"/>
          <w:i/>
        </w:rPr>
        <w:t>“</w:t>
      </w:r>
      <w:r w:rsidR="00363D26">
        <w:rPr>
          <w:rFonts w:ascii="Calibri" w:hAnsi="Calibri" w:cs="Calibri"/>
          <w:i/>
        </w:rPr>
        <w:t>…</w:t>
      </w:r>
      <w:r w:rsidRPr="00DB0E3B">
        <w:rPr>
          <w:rFonts w:ascii="Calibri" w:hAnsi="Calibri" w:cs="Calibri"/>
          <w:i/>
        </w:rPr>
        <w:t xml:space="preserve">because I’ve learnt a technique and because I keep using it, I don’t think I’m </w:t>
      </w:r>
      <w:proofErr w:type="spellStart"/>
      <w:r w:rsidRPr="00DB0E3B">
        <w:rPr>
          <w:rFonts w:ascii="Calibri" w:hAnsi="Calibri" w:cs="Calibri"/>
          <w:i/>
        </w:rPr>
        <w:t>gonna</w:t>
      </w:r>
      <w:proofErr w:type="spellEnd"/>
      <w:r w:rsidRPr="00DB0E3B">
        <w:rPr>
          <w:rFonts w:ascii="Calibri" w:hAnsi="Calibri" w:cs="Calibri"/>
          <w:i/>
        </w:rPr>
        <w:t xml:space="preserve"> forget it, even though I’m obviously not having as much, or near as much neck pain, I can’t see that anything’s </w:t>
      </w:r>
      <w:proofErr w:type="spellStart"/>
      <w:r w:rsidRPr="00DB0E3B">
        <w:rPr>
          <w:rFonts w:ascii="Calibri" w:hAnsi="Calibri" w:cs="Calibri"/>
          <w:i/>
        </w:rPr>
        <w:t>gonna</w:t>
      </w:r>
      <w:proofErr w:type="spellEnd"/>
      <w:r w:rsidRPr="00DB0E3B">
        <w:rPr>
          <w:rFonts w:ascii="Calibri" w:hAnsi="Calibri" w:cs="Calibri"/>
          <w:i/>
        </w:rPr>
        <w:t xml:space="preserve"> get worse now.” (Female, AT, Interview 1)</w:t>
      </w:r>
    </w:p>
    <w:p w14:paraId="2F5262C9" w14:textId="77777777" w:rsidR="00DA014E" w:rsidRPr="00DB0E3B" w:rsidRDefault="00DA014E" w:rsidP="00A31A88">
      <w:pPr>
        <w:ind w:left="357"/>
        <w:rPr>
          <w:rFonts w:ascii="Calibri" w:hAnsi="Calibri" w:cs="Calibri"/>
          <w:i/>
        </w:rPr>
      </w:pPr>
    </w:p>
    <w:p w14:paraId="59CFD702" w14:textId="750049F6" w:rsidR="0083727A" w:rsidRDefault="0083727A" w:rsidP="00732958">
      <w:r>
        <w:t>Interviewees discussed the positive, therapeutic relationship, which had developed with Alexander teachers</w:t>
      </w:r>
      <w:r w:rsidRPr="00EC3A6F">
        <w:t xml:space="preserve"> </w:t>
      </w:r>
      <w:r>
        <w:t xml:space="preserve">and acupuncturists. Having the opportunity and time to develop rapport was seen as significantly different from the situation of their GP, who </w:t>
      </w:r>
      <w:r w:rsidR="00363D26">
        <w:t>w</w:t>
      </w:r>
      <w:r w:rsidR="00B30C76">
        <w:t>as</w:t>
      </w:r>
      <w:r w:rsidR="00363D26">
        <w:t xml:space="preserve"> </w:t>
      </w:r>
      <w:r w:rsidR="0093554E">
        <w:t>sometimes</w:t>
      </w:r>
      <w:r>
        <w:t xml:space="preserve"> perceived to lack time and empathy. Many participants also felt their GP lacked an understanding of their condition.</w:t>
      </w:r>
      <w:r w:rsidR="0093554E">
        <w:t xml:space="preserve"> </w:t>
      </w:r>
    </w:p>
    <w:p w14:paraId="563678AB" w14:textId="71424A8B" w:rsidR="00F718FA" w:rsidRDefault="00F718FA" w:rsidP="00732958"/>
    <w:p w14:paraId="60560FB7" w14:textId="1EE2A37D" w:rsidR="00523588" w:rsidRPr="00743D16" w:rsidRDefault="00523588" w:rsidP="00523588">
      <w:pPr>
        <w:ind w:left="709"/>
        <w:rPr>
          <w:rFonts w:cstheme="minorHAnsi"/>
        </w:rPr>
      </w:pPr>
      <w:r w:rsidRPr="00743D16">
        <w:rPr>
          <w:rFonts w:cstheme="minorHAnsi"/>
          <w:i/>
        </w:rPr>
        <w:t>“It’s good that someone’s actually taking it seriously…it’s been great, she actually spends some time and listens to what I’ve got to say, you know, get a full history of it and, you know, and make, and make a note herself how I’m progressing with it and things like that…I trust her</w:t>
      </w:r>
      <w:r w:rsidR="00FE3932">
        <w:rPr>
          <w:rFonts w:cstheme="minorHAnsi"/>
          <w:i/>
        </w:rPr>
        <w:t>.</w:t>
      </w:r>
      <w:r w:rsidRPr="00743D16">
        <w:rPr>
          <w:rFonts w:cstheme="minorHAnsi"/>
          <w:i/>
        </w:rPr>
        <w:t>” (Male</w:t>
      </w:r>
      <w:r w:rsidR="00B93206">
        <w:rPr>
          <w:rFonts w:cstheme="minorHAnsi"/>
          <w:i/>
        </w:rPr>
        <w:t>,</w:t>
      </w:r>
      <w:r w:rsidRPr="00743D16">
        <w:rPr>
          <w:rFonts w:cstheme="minorHAnsi"/>
          <w:i/>
        </w:rPr>
        <w:t xml:space="preserve"> </w:t>
      </w:r>
      <w:r w:rsidR="008B01ED" w:rsidRPr="00743D16">
        <w:rPr>
          <w:rFonts w:cstheme="minorHAnsi"/>
          <w:i/>
        </w:rPr>
        <w:t>ACU</w:t>
      </w:r>
      <w:r w:rsidRPr="00743D16">
        <w:rPr>
          <w:rFonts w:cstheme="minorHAnsi"/>
          <w:i/>
        </w:rPr>
        <w:t>, Interview 1)</w:t>
      </w:r>
      <w:r w:rsidRPr="00743D16">
        <w:rPr>
          <w:rFonts w:cstheme="minorHAnsi"/>
        </w:rPr>
        <w:t xml:space="preserve"> </w:t>
      </w:r>
    </w:p>
    <w:p w14:paraId="37290531" w14:textId="06674662" w:rsidR="00523588" w:rsidRDefault="00523588" w:rsidP="00732958">
      <w:pPr>
        <w:rPr>
          <w:rFonts w:cstheme="minorHAnsi"/>
        </w:rPr>
      </w:pPr>
    </w:p>
    <w:p w14:paraId="6F0E5FA5" w14:textId="41C23DA0" w:rsidR="00224579" w:rsidRPr="00780824" w:rsidRDefault="00224579" w:rsidP="00224579">
      <w:pPr>
        <w:ind w:left="709"/>
        <w:rPr>
          <w:rFonts w:asciiTheme="majorHAnsi" w:hAnsiTheme="majorHAnsi" w:cstheme="majorHAnsi"/>
          <w:i/>
        </w:rPr>
      </w:pPr>
      <w:r w:rsidRPr="00780824">
        <w:rPr>
          <w:i/>
        </w:rPr>
        <w:t>“I think we work really well as a team. And I think because I went in with open eyes, she was very much prepared to, to work with me to whatever level she could</w:t>
      </w:r>
      <w:r w:rsidR="00FE3932">
        <w:rPr>
          <w:i/>
        </w:rPr>
        <w:t>.</w:t>
      </w:r>
      <w:r w:rsidRPr="00780824">
        <w:rPr>
          <w:i/>
        </w:rPr>
        <w:t>”</w:t>
      </w:r>
      <w:r w:rsidRPr="00780824">
        <w:rPr>
          <w:rFonts w:asciiTheme="majorHAnsi" w:hAnsiTheme="majorHAnsi" w:cstheme="majorHAnsi"/>
          <w:i/>
        </w:rPr>
        <w:t xml:space="preserve"> (Female, AT, Interview 1)</w:t>
      </w:r>
    </w:p>
    <w:p w14:paraId="78BD40FB" w14:textId="77777777" w:rsidR="00EC0025" w:rsidRPr="00743D16" w:rsidRDefault="00EC0025" w:rsidP="00732958">
      <w:pPr>
        <w:rPr>
          <w:rFonts w:cstheme="minorHAnsi"/>
        </w:rPr>
      </w:pPr>
    </w:p>
    <w:p w14:paraId="72CD3E74" w14:textId="6A8E8AD7" w:rsidR="00523588" w:rsidRPr="00743D16" w:rsidRDefault="00523588" w:rsidP="00523588">
      <w:pPr>
        <w:ind w:left="720"/>
        <w:rPr>
          <w:rFonts w:cstheme="minorHAnsi"/>
          <w:i/>
          <w:iCs/>
        </w:rPr>
      </w:pPr>
      <w:r w:rsidRPr="00743D16">
        <w:rPr>
          <w:rFonts w:cstheme="minorHAnsi"/>
          <w:i/>
          <w:iCs/>
        </w:rPr>
        <w:t>“I felt a bit more optimistic that somebody was trying to help me and therefore, maybe I was, should help myself a bit more</w:t>
      </w:r>
      <w:r w:rsidR="00363D26">
        <w:rPr>
          <w:rFonts w:cstheme="minorHAnsi"/>
          <w:i/>
          <w:iCs/>
        </w:rPr>
        <w:t>.</w:t>
      </w:r>
      <w:r w:rsidRPr="00743D16">
        <w:rPr>
          <w:rFonts w:cstheme="minorHAnsi"/>
          <w:i/>
          <w:iCs/>
        </w:rPr>
        <w:t>” (Female, ACU, Interview 1)</w:t>
      </w:r>
    </w:p>
    <w:p w14:paraId="059A1C74" w14:textId="77777777" w:rsidR="00B60A65" w:rsidRDefault="00B60A65" w:rsidP="00732958"/>
    <w:p w14:paraId="6B763BEE" w14:textId="53C2FD1D" w:rsidR="00D457F2" w:rsidRDefault="00D457F2" w:rsidP="00732958">
      <w:pPr>
        <w:rPr>
          <w:u w:val="single"/>
          <w:lang w:val="en-US"/>
        </w:rPr>
      </w:pPr>
      <w:r>
        <w:t xml:space="preserve"> </w:t>
      </w:r>
      <w:r w:rsidR="00C86D3E">
        <w:t>A</w:t>
      </w:r>
      <w:r w:rsidR="001D1FFB">
        <w:t xml:space="preserve"> few</w:t>
      </w:r>
      <w:r>
        <w:t xml:space="preserve"> participant</w:t>
      </w:r>
      <w:r w:rsidR="001D1FFB">
        <w:t>s</w:t>
      </w:r>
      <w:r w:rsidR="00C86D3E">
        <w:t xml:space="preserve"> expressed</w:t>
      </w:r>
      <w:r w:rsidR="008A0BDD">
        <w:t xml:space="preserve"> initial feelings of vulnerability that were only dispelled once a relationship was established with their practitioner. The use of touch</w:t>
      </w:r>
      <w:r w:rsidR="00281F8A">
        <w:t xml:space="preserve"> (albeit professionally trained)</w:t>
      </w:r>
      <w:r w:rsidR="008A0BDD" w:rsidRPr="008A0BDD">
        <w:t xml:space="preserve"> </w:t>
      </w:r>
      <w:r w:rsidR="00F224B9">
        <w:t>with</w:t>
      </w:r>
      <w:r w:rsidR="008A0BDD">
        <w:t xml:space="preserve"> </w:t>
      </w:r>
      <w:r w:rsidR="0093554E">
        <w:t xml:space="preserve">both </w:t>
      </w:r>
      <w:r w:rsidR="008A0BDD">
        <w:t>these interventions and a gender difference with the practitioner were at the root of such anxieties:</w:t>
      </w:r>
    </w:p>
    <w:p w14:paraId="0506586A" w14:textId="232AC326" w:rsidR="00D457F2" w:rsidRDefault="00D457F2" w:rsidP="00732958">
      <w:pPr>
        <w:rPr>
          <w:u w:val="single"/>
          <w:lang w:val="en-US"/>
        </w:rPr>
      </w:pPr>
    </w:p>
    <w:p w14:paraId="76937FF3" w14:textId="7A752124" w:rsidR="00D457F2" w:rsidRPr="00DB0E3B" w:rsidRDefault="00D457F2" w:rsidP="00D457F2">
      <w:pPr>
        <w:ind w:left="357"/>
        <w:rPr>
          <w:rFonts w:cstheme="minorHAnsi"/>
          <w:i/>
          <w:iCs/>
          <w:color w:val="0070C0"/>
          <w:highlight w:val="yellow"/>
        </w:rPr>
      </w:pPr>
      <w:r w:rsidRPr="00DB0E3B">
        <w:rPr>
          <w:rFonts w:cstheme="minorHAnsi"/>
          <w:i/>
          <w:iCs/>
        </w:rPr>
        <w:lastRenderedPageBreak/>
        <w:t xml:space="preserve">“When I got there I felt quite vulnerable…I just had no clue what to expect…he </w:t>
      </w:r>
      <w:proofErr w:type="spellStart"/>
      <w:r w:rsidRPr="00DB0E3B">
        <w:rPr>
          <w:rFonts w:cstheme="minorHAnsi"/>
          <w:i/>
          <w:iCs/>
        </w:rPr>
        <w:t>wasn</w:t>
      </w:r>
      <w:proofErr w:type="spellEnd"/>
      <w:r w:rsidRPr="00DB0E3B">
        <w:rPr>
          <w:rFonts w:cstheme="minorHAnsi"/>
          <w:i/>
          <w:iCs/>
          <w:lang w:val="fr-FR"/>
        </w:rPr>
        <w:t>’</w:t>
      </w:r>
      <w:r w:rsidRPr="00DB0E3B">
        <w:rPr>
          <w:rFonts w:cstheme="minorHAnsi"/>
          <w:i/>
          <w:iCs/>
        </w:rPr>
        <w:t>t touching me inappropriately…but when you’re at a GP and they put your hands on you, it</w:t>
      </w:r>
      <w:r w:rsidR="006C37E9">
        <w:rPr>
          <w:rFonts w:cstheme="minorHAnsi"/>
          <w:i/>
          <w:iCs/>
        </w:rPr>
        <w:t>’</w:t>
      </w:r>
      <w:r w:rsidRPr="00DB0E3B">
        <w:rPr>
          <w:rFonts w:cstheme="minorHAnsi"/>
          <w:i/>
          <w:iCs/>
        </w:rPr>
        <w:t>s different because you know they’re your GP…maybe I had felt a little different had it been a woman</w:t>
      </w:r>
      <w:r w:rsidR="00E90AEE" w:rsidRPr="00DB0E3B">
        <w:rPr>
          <w:rFonts w:cstheme="minorHAnsi"/>
          <w:i/>
          <w:iCs/>
        </w:rPr>
        <w:t>…</w:t>
      </w:r>
      <w:r w:rsidR="00E90AEE" w:rsidRPr="00DE151C">
        <w:rPr>
          <w:rFonts w:cstheme="minorHAnsi"/>
          <w:i/>
        </w:rPr>
        <w:t>obviously he’s got to know me and I’ve got to know him, which is much better. We’ve developed a rapport which is great</w:t>
      </w:r>
      <w:r w:rsidR="00FE3932">
        <w:rPr>
          <w:rFonts w:cstheme="minorHAnsi"/>
          <w:i/>
        </w:rPr>
        <w:t>.</w:t>
      </w:r>
      <w:r w:rsidRPr="00DB0E3B">
        <w:rPr>
          <w:rFonts w:cstheme="minorHAnsi"/>
          <w:i/>
          <w:iCs/>
        </w:rPr>
        <w:t>” (Female, AT, Interview 1)</w:t>
      </w:r>
    </w:p>
    <w:p w14:paraId="488147DB" w14:textId="77777777" w:rsidR="0014399C" w:rsidRPr="00DB0E3B" w:rsidRDefault="0014399C" w:rsidP="00D457F2">
      <w:pPr>
        <w:ind w:left="357"/>
        <w:rPr>
          <w:rFonts w:cstheme="minorHAnsi"/>
          <w:i/>
          <w:iCs/>
        </w:rPr>
      </w:pPr>
    </w:p>
    <w:p w14:paraId="03662935" w14:textId="6482CE67" w:rsidR="0014399C" w:rsidRPr="00DB0E3B" w:rsidRDefault="0014399C" w:rsidP="008A0BDD">
      <w:pPr>
        <w:ind w:left="426"/>
        <w:rPr>
          <w:rFonts w:cstheme="minorHAnsi"/>
          <w:i/>
        </w:rPr>
      </w:pPr>
      <w:r w:rsidRPr="00DB0E3B">
        <w:rPr>
          <w:rFonts w:cstheme="minorHAnsi"/>
          <w:i/>
        </w:rPr>
        <w:t>“I think you have to be very confident and comfortable with a person because…. when you are lying there with your bra undone and just your knickers or your trousers on with a load of needles in your back…you are very, very vulnerable, you know?...</w:t>
      </w:r>
      <w:r w:rsidR="00764A68">
        <w:rPr>
          <w:rFonts w:asciiTheme="majorHAnsi" w:hAnsiTheme="majorHAnsi" w:cstheme="majorHAnsi"/>
          <w:i/>
        </w:rPr>
        <w:t>B</w:t>
      </w:r>
      <w:r w:rsidR="0034396A" w:rsidRPr="0004592A">
        <w:rPr>
          <w:rFonts w:asciiTheme="majorHAnsi" w:hAnsiTheme="majorHAnsi" w:cstheme="majorHAnsi"/>
          <w:i/>
        </w:rPr>
        <w:t>ut she never made me feel embarrassed or what have you. So yes, she was genuinely a nice lady</w:t>
      </w:r>
      <w:r w:rsidR="0034396A">
        <w:rPr>
          <w:rFonts w:asciiTheme="majorHAnsi" w:hAnsiTheme="majorHAnsi" w:cstheme="majorHAnsi"/>
          <w:i/>
        </w:rPr>
        <w:t>….</w:t>
      </w:r>
      <w:r w:rsidRPr="00DB0E3B">
        <w:rPr>
          <w:rFonts w:cstheme="minorHAnsi"/>
          <w:i/>
        </w:rPr>
        <w:t>you have to be open to the person who is giving you the treatment as well, because I would imagine if you don’t like them, again, you are in a vulnerable position.... I wouldn’t be comfortable with a chap doing it, no.” (Female</w:t>
      </w:r>
      <w:r w:rsidR="00B93206">
        <w:rPr>
          <w:rFonts w:cstheme="minorHAnsi"/>
          <w:i/>
        </w:rPr>
        <w:t>,</w:t>
      </w:r>
      <w:r w:rsidRPr="00DB0E3B">
        <w:rPr>
          <w:rFonts w:cstheme="minorHAnsi"/>
          <w:i/>
        </w:rPr>
        <w:t xml:space="preserve"> </w:t>
      </w:r>
      <w:r w:rsidR="008B01ED">
        <w:rPr>
          <w:rFonts w:cstheme="minorHAnsi"/>
          <w:i/>
        </w:rPr>
        <w:t>ACU</w:t>
      </w:r>
      <w:r w:rsidRPr="00DB0E3B">
        <w:rPr>
          <w:rFonts w:cstheme="minorHAnsi"/>
          <w:i/>
        </w:rPr>
        <w:t>, Interview 1)</w:t>
      </w:r>
    </w:p>
    <w:p w14:paraId="64C4E7B8" w14:textId="77777777" w:rsidR="00EA2139" w:rsidRDefault="00EA2139" w:rsidP="00732958">
      <w:pPr>
        <w:rPr>
          <w:u w:val="single"/>
          <w:lang w:val="en-US"/>
        </w:rPr>
      </w:pPr>
    </w:p>
    <w:p w14:paraId="2EB35AF6" w14:textId="55ED5917" w:rsidR="00EC3A6F" w:rsidRDefault="00D55390" w:rsidP="00732958">
      <w:pPr>
        <w:rPr>
          <w:lang w:val="en-US"/>
        </w:rPr>
      </w:pPr>
      <w:r w:rsidRPr="0093554E">
        <w:rPr>
          <w:lang w:val="en-US"/>
        </w:rPr>
        <w:t>4</w:t>
      </w:r>
      <w:r w:rsidR="00EC3A6F" w:rsidRPr="0093554E">
        <w:rPr>
          <w:lang w:val="en-US"/>
        </w:rPr>
        <w:t>.)</w:t>
      </w:r>
      <w:r w:rsidR="00EC3A6F" w:rsidRPr="0093554E">
        <w:rPr>
          <w:rFonts w:asciiTheme="majorHAnsi" w:hAnsiTheme="majorHAnsi" w:cstheme="majorHAnsi"/>
          <w:b/>
        </w:rPr>
        <w:t xml:space="preserve"> </w:t>
      </w:r>
      <w:r w:rsidRPr="00745F2B">
        <w:rPr>
          <w:rFonts w:asciiTheme="majorHAnsi" w:hAnsiTheme="majorHAnsi" w:cstheme="majorHAnsi"/>
          <w:b/>
        </w:rPr>
        <w:t xml:space="preserve">Embodiment integral </w:t>
      </w:r>
      <w:r w:rsidR="00555675">
        <w:rPr>
          <w:rFonts w:asciiTheme="majorHAnsi" w:hAnsiTheme="majorHAnsi" w:cstheme="majorHAnsi"/>
          <w:b/>
        </w:rPr>
        <w:t xml:space="preserve">to </w:t>
      </w:r>
      <w:r>
        <w:rPr>
          <w:rFonts w:asciiTheme="majorHAnsi" w:hAnsiTheme="majorHAnsi" w:cstheme="majorHAnsi"/>
          <w:b/>
        </w:rPr>
        <w:t xml:space="preserve">the </w:t>
      </w:r>
      <w:r w:rsidRPr="00745F2B">
        <w:rPr>
          <w:rFonts w:asciiTheme="majorHAnsi" w:hAnsiTheme="majorHAnsi" w:cstheme="majorHAnsi"/>
          <w:b/>
        </w:rPr>
        <w:t>transformative process</w:t>
      </w:r>
      <w:r w:rsidR="004E784F">
        <w:rPr>
          <w:rFonts w:asciiTheme="majorHAnsi" w:hAnsiTheme="majorHAnsi" w:cstheme="majorHAnsi"/>
          <w:b/>
        </w:rPr>
        <w:br/>
      </w:r>
    </w:p>
    <w:p w14:paraId="31B568E9" w14:textId="4053D331" w:rsidR="005D06BA" w:rsidRDefault="00DF0EC2" w:rsidP="005D06BA">
      <w:r>
        <w:t xml:space="preserve">Some participants described a re-evaluation of their identity, for example, one individual expressed the feeling of being a ‘new person’. </w:t>
      </w:r>
      <w:r w:rsidR="005D06BA">
        <w:t xml:space="preserve">For </w:t>
      </w:r>
      <w:r w:rsidR="00281F8A">
        <w:t>many</w:t>
      </w:r>
      <w:r w:rsidR="005D06BA">
        <w:t xml:space="preserve">, </w:t>
      </w:r>
      <w:r w:rsidR="00682A1F">
        <w:t>the experience</w:t>
      </w:r>
      <w:r w:rsidR="005D06BA">
        <w:t xml:space="preserve"> of </w:t>
      </w:r>
      <w:r w:rsidR="00682A1F">
        <w:t xml:space="preserve">increased </w:t>
      </w:r>
      <w:r w:rsidR="00933390">
        <w:t>self</w:t>
      </w:r>
      <w:r w:rsidR="007225D3">
        <w:t>-</w:t>
      </w:r>
      <w:r w:rsidR="00682A1F">
        <w:t>awareness</w:t>
      </w:r>
      <w:r w:rsidR="00CA4846">
        <w:t xml:space="preserve"> </w:t>
      </w:r>
      <w:r w:rsidR="00CA4846" w:rsidRPr="00B37231">
        <w:t xml:space="preserve">and </w:t>
      </w:r>
      <w:r w:rsidR="00202480">
        <w:t xml:space="preserve">a </w:t>
      </w:r>
      <w:r w:rsidR="00CA4846" w:rsidRPr="00B37231">
        <w:t xml:space="preserve">sense of </w:t>
      </w:r>
      <w:r w:rsidR="009C5D11" w:rsidRPr="009B5EDA">
        <w:t>interconnectedness</w:t>
      </w:r>
      <w:r w:rsidR="00530B5E" w:rsidRPr="00530B5E">
        <w:t xml:space="preserve"> and</w:t>
      </w:r>
      <w:r w:rsidR="00530B5E">
        <w:t xml:space="preserve"> </w:t>
      </w:r>
      <w:r w:rsidR="00CA4846" w:rsidRPr="00B37231">
        <w:t>embodiment</w:t>
      </w:r>
      <w:r w:rsidR="00F224B9">
        <w:t xml:space="preserve"> </w:t>
      </w:r>
      <w:r w:rsidR="005D06BA">
        <w:t xml:space="preserve">were </w:t>
      </w:r>
      <w:r w:rsidR="005D06BA" w:rsidRPr="00A26985">
        <w:t xml:space="preserve">integral </w:t>
      </w:r>
      <w:r w:rsidR="00D75918" w:rsidRPr="00A26985">
        <w:t>to</w:t>
      </w:r>
      <w:r w:rsidR="005D06BA">
        <w:t xml:space="preserve"> the transformative process.</w:t>
      </w:r>
      <w:r w:rsidR="00F031DA" w:rsidRPr="00F031DA">
        <w:t xml:space="preserve"> </w:t>
      </w:r>
      <w:r w:rsidR="005D06BA">
        <w:t xml:space="preserve">The perception of ‘neck pain’ could no longer be </w:t>
      </w:r>
      <w:r w:rsidR="005D06BA" w:rsidRPr="00407EDB">
        <w:t>r</w:t>
      </w:r>
      <w:r w:rsidR="005D06BA">
        <w:t>educible to</w:t>
      </w:r>
      <w:r w:rsidR="0043746D">
        <w:t xml:space="preserve"> a ‘body part’</w:t>
      </w:r>
      <w:r w:rsidR="005262EB">
        <w:t>:</w:t>
      </w:r>
      <w:r w:rsidR="005D06BA" w:rsidRPr="00407EDB">
        <w:t xml:space="preserve"> </w:t>
      </w:r>
    </w:p>
    <w:p w14:paraId="178673F3" w14:textId="56C48345" w:rsidR="005D06BA" w:rsidRDefault="005D06BA" w:rsidP="005D06BA"/>
    <w:p w14:paraId="05FDB244" w14:textId="64970F3A" w:rsidR="00084E41" w:rsidRDefault="00084E41" w:rsidP="00084E41">
      <w:pPr>
        <w:ind w:left="426"/>
        <w:rPr>
          <w:rFonts w:cstheme="minorHAnsi"/>
          <w:i/>
          <w:iCs/>
        </w:rPr>
      </w:pPr>
      <w:r w:rsidRPr="00DB0E3B">
        <w:rPr>
          <w:rFonts w:cstheme="minorHAnsi"/>
          <w:i/>
          <w:iCs/>
        </w:rPr>
        <w:t xml:space="preserve">“She looked at me </w:t>
      </w:r>
      <w:r w:rsidRPr="005703D7">
        <w:rPr>
          <w:rFonts w:cstheme="minorHAnsi"/>
          <w:i/>
          <w:iCs/>
        </w:rPr>
        <w:t xml:space="preserve">as </w:t>
      </w:r>
      <w:r w:rsidR="00144381" w:rsidRPr="008356FC">
        <w:rPr>
          <w:rFonts w:cstheme="minorHAnsi"/>
          <w:i/>
          <w:iCs/>
        </w:rPr>
        <w:t>[a]</w:t>
      </w:r>
      <w:r w:rsidR="00144381">
        <w:rPr>
          <w:rFonts w:cstheme="minorHAnsi"/>
          <w:i/>
          <w:iCs/>
        </w:rPr>
        <w:t xml:space="preserve"> </w:t>
      </w:r>
      <w:r w:rsidRPr="00DB0E3B">
        <w:rPr>
          <w:rFonts w:cstheme="minorHAnsi"/>
          <w:i/>
          <w:iCs/>
        </w:rPr>
        <w:t>whole rather than as a shoulder and a neck…And I’m not just learning to relax certain muscles that were the problem, it was everything, which, I suppose in some respects, just balanced, balanced me a lot better.” (Female, AT, Interview 2)</w:t>
      </w:r>
    </w:p>
    <w:p w14:paraId="12300BC6" w14:textId="4470C506" w:rsidR="00530B5E" w:rsidRDefault="00530B5E" w:rsidP="00084E41">
      <w:pPr>
        <w:ind w:left="426"/>
        <w:rPr>
          <w:rFonts w:cstheme="minorHAnsi"/>
          <w:i/>
          <w:iCs/>
        </w:rPr>
      </w:pPr>
    </w:p>
    <w:p w14:paraId="35435358" w14:textId="7A855996" w:rsidR="00530B5E" w:rsidRPr="00DB0E3B" w:rsidRDefault="00530B5E" w:rsidP="00084E41">
      <w:pPr>
        <w:ind w:left="426"/>
        <w:rPr>
          <w:rFonts w:cstheme="minorHAnsi"/>
          <w:i/>
          <w:iCs/>
        </w:rPr>
      </w:pPr>
      <w:r w:rsidRPr="00CF6C17">
        <w:rPr>
          <w:i/>
        </w:rPr>
        <w:t>“She’s on about points in the body, you know, muscle all connected…so that’s, it’s things like that where you think ah there’s a little bit of something where everything else is linked in</w:t>
      </w:r>
      <w:r>
        <w:rPr>
          <w:i/>
        </w:rPr>
        <w:t>…</w:t>
      </w:r>
      <w:r w:rsidRPr="00CF6C17">
        <w:rPr>
          <w:i/>
        </w:rPr>
        <w:t xml:space="preserve">I mean it’s like she stuck </w:t>
      </w:r>
      <w:r>
        <w:rPr>
          <w:i/>
        </w:rPr>
        <w:t>(a needle)</w:t>
      </w:r>
      <w:r w:rsidRPr="00CF6C17">
        <w:rPr>
          <w:i/>
        </w:rPr>
        <w:t xml:space="preserve"> up on me neck up there and I could feel it down here just like relaxing, like nerve, just like a ripple down, I felt that was, that, you know, nice, you know, but yeah</w:t>
      </w:r>
      <w:r w:rsidR="00CC764C">
        <w:rPr>
          <w:i/>
        </w:rPr>
        <w:t>.</w:t>
      </w:r>
      <w:r w:rsidRPr="00CF6C17">
        <w:rPr>
          <w:i/>
        </w:rPr>
        <w:t>”</w:t>
      </w:r>
      <w:r w:rsidRPr="00CF6C17">
        <w:rPr>
          <w:rFonts w:asciiTheme="majorHAnsi" w:hAnsiTheme="majorHAnsi" w:cstheme="majorHAnsi"/>
          <w:i/>
        </w:rPr>
        <w:t xml:space="preserve"> </w:t>
      </w:r>
      <w:r>
        <w:rPr>
          <w:rFonts w:asciiTheme="majorHAnsi" w:hAnsiTheme="majorHAnsi" w:cstheme="majorHAnsi"/>
          <w:i/>
        </w:rPr>
        <w:t>(</w:t>
      </w:r>
      <w:r w:rsidRPr="00CF6C17">
        <w:rPr>
          <w:rFonts w:asciiTheme="majorHAnsi" w:hAnsiTheme="majorHAnsi" w:cstheme="majorHAnsi"/>
          <w:i/>
        </w:rPr>
        <w:t>Male, A</w:t>
      </w:r>
      <w:r>
        <w:rPr>
          <w:rFonts w:asciiTheme="majorHAnsi" w:hAnsiTheme="majorHAnsi" w:cstheme="majorHAnsi"/>
          <w:i/>
        </w:rPr>
        <w:t>CU</w:t>
      </w:r>
      <w:r w:rsidRPr="00CF6C17">
        <w:rPr>
          <w:rFonts w:asciiTheme="majorHAnsi" w:hAnsiTheme="majorHAnsi" w:cstheme="majorHAnsi"/>
          <w:i/>
        </w:rPr>
        <w:t>, Interview 1)</w:t>
      </w:r>
    </w:p>
    <w:p w14:paraId="699BA4BA" w14:textId="77777777" w:rsidR="00A73C54" w:rsidRDefault="00A73C54" w:rsidP="00837837">
      <w:pPr>
        <w:ind w:left="426"/>
        <w:rPr>
          <w:rFonts w:cstheme="minorHAnsi"/>
          <w:i/>
        </w:rPr>
      </w:pPr>
    </w:p>
    <w:p w14:paraId="2BA766E5" w14:textId="26EB48F3" w:rsidR="00AD5B4C" w:rsidRPr="00AD5B4C" w:rsidRDefault="00530B5E" w:rsidP="00F8186F">
      <w:pPr>
        <w:rPr>
          <w:rFonts w:cstheme="minorHAnsi"/>
          <w:iCs/>
        </w:rPr>
      </w:pPr>
      <w:r>
        <w:t xml:space="preserve">For some, </w:t>
      </w:r>
      <w:r w:rsidRPr="00281F8A">
        <w:t>questioning</w:t>
      </w:r>
      <w:r>
        <w:t xml:space="preserve"> mind/body dualism was a critical feature of this shift, with the realisation of th</w:t>
      </w:r>
      <w:r w:rsidR="00981542">
        <w:t xml:space="preserve">e </w:t>
      </w:r>
      <w:r w:rsidR="00360A3D">
        <w:t xml:space="preserve">inseparable </w:t>
      </w:r>
      <w:r w:rsidR="00981542">
        <w:t xml:space="preserve">links between physical, </w:t>
      </w:r>
      <w:r w:rsidR="00AD5B4C" w:rsidRPr="00530B5E">
        <w:rPr>
          <w:rFonts w:cstheme="minorHAnsi"/>
          <w:iCs/>
        </w:rPr>
        <w:t xml:space="preserve">emotional and social </w:t>
      </w:r>
      <w:r w:rsidR="00981542">
        <w:rPr>
          <w:rFonts w:cstheme="minorHAnsi"/>
          <w:iCs/>
        </w:rPr>
        <w:t xml:space="preserve">attributes, </w:t>
      </w:r>
      <w:r w:rsidR="009F054D">
        <w:rPr>
          <w:rFonts w:cstheme="minorHAnsi"/>
          <w:iCs/>
        </w:rPr>
        <w:t>including</w:t>
      </w:r>
      <w:r w:rsidR="00981542">
        <w:rPr>
          <w:rFonts w:cstheme="minorHAnsi"/>
          <w:iCs/>
        </w:rPr>
        <w:t xml:space="preserve"> pain</w:t>
      </w:r>
      <w:r w:rsidR="00AD5B4C" w:rsidRPr="00530B5E">
        <w:rPr>
          <w:rFonts w:cstheme="minorHAnsi"/>
          <w:iCs/>
        </w:rPr>
        <w:t>:</w:t>
      </w:r>
      <w:r w:rsidR="00AD5B4C">
        <w:rPr>
          <w:rFonts w:cstheme="minorHAnsi"/>
          <w:iCs/>
        </w:rPr>
        <w:t xml:space="preserve">  </w:t>
      </w:r>
    </w:p>
    <w:p w14:paraId="774152D8" w14:textId="77777777" w:rsidR="00AD5B4C" w:rsidRDefault="00AD5B4C" w:rsidP="00F8495E">
      <w:pPr>
        <w:ind w:left="357"/>
        <w:rPr>
          <w:rFonts w:cstheme="minorHAnsi"/>
          <w:i/>
          <w:iCs/>
        </w:rPr>
      </w:pPr>
    </w:p>
    <w:p w14:paraId="1C1ADD13" w14:textId="30A59465" w:rsidR="00F8495E" w:rsidRDefault="00F8495E" w:rsidP="00F8495E">
      <w:pPr>
        <w:ind w:left="357"/>
        <w:rPr>
          <w:rFonts w:cstheme="minorHAnsi"/>
          <w:i/>
          <w:iCs/>
        </w:rPr>
      </w:pPr>
      <w:r w:rsidRPr="00DB0E3B">
        <w:rPr>
          <w:rFonts w:cstheme="minorHAnsi"/>
          <w:i/>
          <w:iCs/>
        </w:rPr>
        <w:t>“I think I’ve got a little bit more self-esteem, because…even though it’s not a posture thing, you do feel as though you’re in a better position when you’re standing or when you’re sitting or whatever, and I think that makes me feel a little bit taller, it makes me feel a little bit more elegant, it makes me just feel a little bit nicer about myself.” (Female, AT, Interview 1)</w:t>
      </w:r>
    </w:p>
    <w:p w14:paraId="5B3AA63B" w14:textId="2D23FE93" w:rsidR="00530B5E" w:rsidRDefault="00530B5E" w:rsidP="00F8495E">
      <w:pPr>
        <w:ind w:left="357"/>
        <w:rPr>
          <w:rFonts w:cstheme="minorHAnsi"/>
          <w:i/>
          <w:iCs/>
        </w:rPr>
      </w:pPr>
    </w:p>
    <w:p w14:paraId="58EA1675" w14:textId="68CAC4E7" w:rsidR="00530B5E" w:rsidRPr="00DB0E3B" w:rsidRDefault="00530B5E" w:rsidP="00F8186F">
      <w:pPr>
        <w:widowControl w:val="0"/>
        <w:autoSpaceDE w:val="0"/>
        <w:autoSpaceDN w:val="0"/>
        <w:adjustRightInd w:val="0"/>
        <w:ind w:left="360"/>
        <w:rPr>
          <w:rFonts w:cstheme="minorHAnsi"/>
          <w:i/>
          <w:iCs/>
        </w:rPr>
      </w:pPr>
      <w:r w:rsidRPr="001F6158">
        <w:rPr>
          <w:rFonts w:cstheme="minorHAnsi"/>
          <w:i/>
        </w:rPr>
        <w:t>“It relaxed, it relaxed the muscles and made them freer and it was easier really, and I didn’t, I wasn’t conscious of having stiffness</w:t>
      </w:r>
      <w:r>
        <w:rPr>
          <w:rFonts w:cstheme="minorHAnsi"/>
          <w:i/>
        </w:rPr>
        <w:t>…</w:t>
      </w:r>
      <w:r w:rsidRPr="00DB0E3B">
        <w:rPr>
          <w:rFonts w:cstheme="minorHAnsi"/>
          <w:i/>
        </w:rPr>
        <w:t>I mean acupuncture is all really about being relaxed and that obviously helps your body. Tensing, you’re fighting, you’re fighting what you’re trying to overcome</w:t>
      </w:r>
      <w:r w:rsidR="00FE3932">
        <w:rPr>
          <w:rFonts w:cstheme="minorHAnsi"/>
          <w:i/>
        </w:rPr>
        <w:t>.</w:t>
      </w:r>
      <w:r w:rsidRPr="00DB0E3B">
        <w:rPr>
          <w:rFonts w:cstheme="minorHAnsi"/>
          <w:i/>
        </w:rPr>
        <w:t>” (Female, ACU, Interview 1)</w:t>
      </w:r>
    </w:p>
    <w:p w14:paraId="1DCD112E" w14:textId="77777777" w:rsidR="00837837" w:rsidRPr="00DB0E3B" w:rsidRDefault="00837837" w:rsidP="00F8495E">
      <w:pPr>
        <w:ind w:left="357"/>
        <w:rPr>
          <w:rFonts w:cstheme="minorHAnsi"/>
          <w:i/>
          <w:iCs/>
        </w:rPr>
      </w:pPr>
    </w:p>
    <w:p w14:paraId="30C0CE64" w14:textId="447EA3A8" w:rsidR="00AD5B4C" w:rsidRPr="00AD5B4C" w:rsidRDefault="00981542" w:rsidP="00F8186F">
      <w:pPr>
        <w:rPr>
          <w:rFonts w:cstheme="minorHAnsi"/>
        </w:rPr>
      </w:pPr>
      <w:r>
        <w:rPr>
          <w:rFonts w:cstheme="minorHAnsi"/>
        </w:rPr>
        <w:t xml:space="preserve">Some participants </w:t>
      </w:r>
      <w:r w:rsidR="00323CD0">
        <w:rPr>
          <w:rFonts w:cstheme="minorHAnsi"/>
        </w:rPr>
        <w:t>expressed how th</w:t>
      </w:r>
      <w:r w:rsidR="004F28A4">
        <w:rPr>
          <w:rFonts w:cstheme="minorHAnsi"/>
        </w:rPr>
        <w:t>eir</w:t>
      </w:r>
      <w:r w:rsidR="00323CD0">
        <w:rPr>
          <w:rFonts w:cstheme="minorHAnsi"/>
        </w:rPr>
        <w:t xml:space="preserve"> </w:t>
      </w:r>
      <w:r>
        <w:rPr>
          <w:rFonts w:cstheme="minorHAnsi"/>
        </w:rPr>
        <w:t>greater</w:t>
      </w:r>
      <w:r w:rsidR="00323CD0">
        <w:rPr>
          <w:rFonts w:cstheme="minorHAnsi"/>
        </w:rPr>
        <w:t xml:space="preserve"> self-</w:t>
      </w:r>
      <w:r w:rsidR="008A7D3D">
        <w:rPr>
          <w:rFonts w:cstheme="minorHAnsi"/>
        </w:rPr>
        <w:t xml:space="preserve">awareness and </w:t>
      </w:r>
      <w:r>
        <w:rPr>
          <w:rFonts w:cstheme="minorHAnsi"/>
        </w:rPr>
        <w:t xml:space="preserve">sense of self, gained through the experience of </w:t>
      </w:r>
      <w:r w:rsidR="00AD5B4C" w:rsidRPr="00530B5E">
        <w:rPr>
          <w:rFonts w:cstheme="minorHAnsi"/>
        </w:rPr>
        <w:t xml:space="preserve">Alexander </w:t>
      </w:r>
      <w:r>
        <w:rPr>
          <w:rFonts w:cstheme="minorHAnsi"/>
        </w:rPr>
        <w:t>T</w:t>
      </w:r>
      <w:r w:rsidR="00AD5B4C" w:rsidRPr="00530B5E">
        <w:rPr>
          <w:rFonts w:cstheme="minorHAnsi"/>
        </w:rPr>
        <w:t>echnique lesson</w:t>
      </w:r>
      <w:r w:rsidR="00F025CD" w:rsidRPr="00530B5E">
        <w:rPr>
          <w:rFonts w:cstheme="minorHAnsi"/>
        </w:rPr>
        <w:t>s</w:t>
      </w:r>
      <w:r>
        <w:rPr>
          <w:rFonts w:cstheme="minorHAnsi"/>
        </w:rPr>
        <w:t xml:space="preserve"> or acupuncture,</w:t>
      </w:r>
      <w:r w:rsidR="00AD5B4C" w:rsidRPr="00530B5E">
        <w:rPr>
          <w:rFonts w:cstheme="minorHAnsi"/>
        </w:rPr>
        <w:t xml:space="preserve"> </w:t>
      </w:r>
      <w:r>
        <w:rPr>
          <w:rFonts w:cstheme="minorHAnsi"/>
        </w:rPr>
        <w:t>was crucial to enabling behavioural change:</w:t>
      </w:r>
      <w:r w:rsidR="00AD5B4C">
        <w:rPr>
          <w:rFonts w:cstheme="minorHAnsi"/>
        </w:rPr>
        <w:t xml:space="preserve"> </w:t>
      </w:r>
    </w:p>
    <w:p w14:paraId="79AB129A" w14:textId="77777777" w:rsidR="00AD5B4C" w:rsidRPr="00DB0E3B" w:rsidRDefault="00AD5B4C" w:rsidP="00837837">
      <w:pPr>
        <w:ind w:left="284"/>
        <w:rPr>
          <w:rFonts w:cstheme="minorHAnsi"/>
          <w:i/>
        </w:rPr>
      </w:pPr>
    </w:p>
    <w:p w14:paraId="11D93E40" w14:textId="39DA47CE" w:rsidR="005F1326" w:rsidRPr="00DB0E3B" w:rsidRDefault="005F1326" w:rsidP="005F1326">
      <w:pPr>
        <w:pStyle w:val="NoSpacing"/>
        <w:ind w:left="284"/>
        <w:rPr>
          <w:rFonts w:asciiTheme="minorHAnsi" w:hAnsiTheme="minorHAnsi" w:cstheme="minorHAnsi"/>
          <w:i/>
          <w:iCs/>
          <w:szCs w:val="24"/>
          <w:lang w:val="en-US"/>
        </w:rPr>
      </w:pPr>
      <w:r w:rsidRPr="00DB0E3B">
        <w:rPr>
          <w:rFonts w:asciiTheme="minorHAnsi" w:hAnsiTheme="minorHAnsi" w:cstheme="minorHAnsi"/>
          <w:i/>
          <w:szCs w:val="24"/>
        </w:rPr>
        <w:t>“It was weird cos I felt like I was learning how to walk again (laughs) sometimes, because you do pick up habits as you get older don’t you</w:t>
      </w:r>
      <w:r w:rsidR="00281F8A">
        <w:rPr>
          <w:rFonts w:asciiTheme="minorHAnsi" w:hAnsiTheme="minorHAnsi" w:cstheme="minorHAnsi"/>
          <w:i/>
          <w:szCs w:val="24"/>
        </w:rPr>
        <w:t>?</w:t>
      </w:r>
      <w:r w:rsidRPr="00DB0E3B">
        <w:rPr>
          <w:rFonts w:asciiTheme="minorHAnsi" w:hAnsiTheme="minorHAnsi" w:cstheme="minorHAnsi"/>
          <w:i/>
          <w:szCs w:val="24"/>
        </w:rPr>
        <w:t xml:space="preserve"> You take more notice of things you’re doing, like lifting. We take it all in our stride, don’t we, day-to-day, we do all these things without even thinking about it. She teaches yah to think about things…. she’s taught me to think of how I’m moving and walking, even getting off a couch, from being laid down and things like that, and it all just starts to flow. It’s natural once you’ve learnt it.” (Female, AT, Interview 1)</w:t>
      </w:r>
    </w:p>
    <w:p w14:paraId="2164FD70" w14:textId="78E40C4D" w:rsidR="005F1326" w:rsidRPr="00DB0E3B" w:rsidRDefault="005F1326" w:rsidP="00837837">
      <w:pPr>
        <w:ind w:left="284"/>
        <w:rPr>
          <w:rFonts w:cstheme="minorHAnsi"/>
          <w:i/>
        </w:rPr>
      </w:pPr>
    </w:p>
    <w:p w14:paraId="69C88079" w14:textId="12E298D6" w:rsidR="00837837" w:rsidRPr="00DB0E3B" w:rsidRDefault="00837837" w:rsidP="00837837">
      <w:pPr>
        <w:ind w:left="284"/>
        <w:rPr>
          <w:rFonts w:cstheme="minorHAnsi"/>
          <w:i/>
        </w:rPr>
      </w:pPr>
      <w:r w:rsidRPr="00DB0E3B" w:rsidDel="00D75918">
        <w:rPr>
          <w:rFonts w:cstheme="minorHAnsi"/>
          <w:i/>
        </w:rPr>
        <w:t>“But one thing I did discover with the acupuncture is my back muscles at the top are quite tense, and possibly I’m tensing myself against that sort of thing, well obviously I suppose I am, you know</w:t>
      </w:r>
      <w:r w:rsidR="00FE3932">
        <w:rPr>
          <w:rFonts w:cstheme="minorHAnsi"/>
          <w:i/>
        </w:rPr>
        <w:t>.</w:t>
      </w:r>
      <w:r w:rsidRPr="00DB0E3B" w:rsidDel="00D75918">
        <w:rPr>
          <w:rFonts w:cstheme="minorHAnsi"/>
          <w:i/>
        </w:rPr>
        <w:t>” (Female, A</w:t>
      </w:r>
      <w:r w:rsidR="008B01ED" w:rsidDel="00D75918">
        <w:rPr>
          <w:rFonts w:cstheme="minorHAnsi"/>
          <w:i/>
        </w:rPr>
        <w:t>CU</w:t>
      </w:r>
      <w:r w:rsidRPr="00DB0E3B" w:rsidDel="00D75918">
        <w:rPr>
          <w:rFonts w:cstheme="minorHAnsi"/>
          <w:i/>
        </w:rPr>
        <w:t xml:space="preserve"> Interview 1)</w:t>
      </w:r>
    </w:p>
    <w:p w14:paraId="1177967B" w14:textId="0E5C788C" w:rsidR="00837837" w:rsidRPr="00DB0E3B" w:rsidRDefault="00837837" w:rsidP="00F8495E">
      <w:pPr>
        <w:ind w:left="357"/>
        <w:rPr>
          <w:rFonts w:cstheme="minorHAnsi"/>
          <w:i/>
          <w:iCs/>
        </w:rPr>
      </w:pPr>
    </w:p>
    <w:p w14:paraId="0C198295" w14:textId="4E79C827" w:rsidR="00325D64" w:rsidRPr="00DB0E3B" w:rsidRDefault="00325D64" w:rsidP="00325D64">
      <w:pPr>
        <w:ind w:left="284"/>
        <w:rPr>
          <w:rFonts w:cstheme="minorHAnsi"/>
          <w:b/>
        </w:rPr>
      </w:pPr>
      <w:r w:rsidRPr="00DB0E3B">
        <w:rPr>
          <w:rFonts w:cstheme="minorHAnsi"/>
          <w:i/>
        </w:rPr>
        <w:t>“I’m a much calmer person, it’s taught me how to take a step back and assess a situation rather than jump straight in…because I’ve learnt how to do it, I’ve learnt how to take a step back, I’ve learnt how to relax my body.” (Female, AT, Interview 1)</w:t>
      </w:r>
    </w:p>
    <w:p w14:paraId="773291FC" w14:textId="77777777" w:rsidR="00325D64" w:rsidRDefault="00325D64" w:rsidP="00325D64">
      <w:pPr>
        <w:rPr>
          <w:rFonts w:asciiTheme="majorHAnsi" w:hAnsiTheme="majorHAnsi" w:cstheme="majorHAnsi"/>
        </w:rPr>
      </w:pPr>
    </w:p>
    <w:p w14:paraId="00F7972B" w14:textId="4F8158F5" w:rsidR="002F0A27" w:rsidRPr="00A23E3C" w:rsidRDefault="005D06BA" w:rsidP="002F0A27">
      <w:pPr>
        <w:ind w:left="142"/>
        <w:rPr>
          <w:i/>
        </w:rPr>
      </w:pPr>
      <w:r w:rsidRPr="002F0A27">
        <w:rPr>
          <w:i/>
        </w:rPr>
        <w:t>“…</w:t>
      </w:r>
      <w:bookmarkStart w:id="3" w:name="_Hlk506287676"/>
      <w:r w:rsidRPr="002F0A27">
        <w:rPr>
          <w:i/>
        </w:rPr>
        <w:t xml:space="preserve">while having the acupuncture I discovered that, what I’m aware of now is when I start walking I’m conscious, I have to make a conscious effort to straighten up, </w:t>
      </w:r>
      <w:r w:rsidRPr="00A23E3C">
        <w:rPr>
          <w:i/>
        </w:rPr>
        <w:t xml:space="preserve">while I was having the acupuncture it seemed to happen on its own, I seemed to be straighter, I did seem to be straighter, and the movement was better…” </w:t>
      </w:r>
      <w:bookmarkEnd w:id="3"/>
      <w:r w:rsidRPr="00A23E3C">
        <w:rPr>
          <w:i/>
        </w:rPr>
        <w:t>(Female, ACU, Interview 1)</w:t>
      </w:r>
    </w:p>
    <w:p w14:paraId="3BD1E21E" w14:textId="77777777" w:rsidR="00AD5B4C" w:rsidRPr="00A23E3C" w:rsidRDefault="00AD5B4C" w:rsidP="00F224B9">
      <w:pPr>
        <w:rPr>
          <w:b/>
          <w:lang w:val="en-US"/>
        </w:rPr>
      </w:pPr>
    </w:p>
    <w:p w14:paraId="4D8DEBE1" w14:textId="6A6B9221" w:rsidR="005D06BA" w:rsidRPr="00A23E3C" w:rsidRDefault="00EE49BD" w:rsidP="00F224B9">
      <w:pPr>
        <w:rPr>
          <w:b/>
          <w:iCs/>
        </w:rPr>
      </w:pPr>
      <w:r w:rsidRPr="00A23E3C">
        <w:rPr>
          <w:b/>
          <w:lang w:val="en-US"/>
        </w:rPr>
        <w:t>5.</w:t>
      </w:r>
      <w:r w:rsidR="004E784F" w:rsidRPr="00A23E3C">
        <w:rPr>
          <w:b/>
          <w:lang w:val="en-US"/>
        </w:rPr>
        <w:t>)</w:t>
      </w:r>
      <w:r w:rsidRPr="00A23E3C">
        <w:rPr>
          <w:b/>
          <w:lang w:val="en-US"/>
        </w:rPr>
        <w:t xml:space="preserve"> </w:t>
      </w:r>
      <w:r w:rsidR="00325297" w:rsidRPr="00A23E3C">
        <w:rPr>
          <w:b/>
          <w:lang w:val="en-US"/>
        </w:rPr>
        <w:t>Sustaining benefit over time</w:t>
      </w:r>
    </w:p>
    <w:p w14:paraId="26545539" w14:textId="6DC73A1F" w:rsidR="00325297" w:rsidRPr="00A23E3C" w:rsidRDefault="00325297" w:rsidP="00732958">
      <w:pPr>
        <w:rPr>
          <w:lang w:val="en-US"/>
        </w:rPr>
      </w:pPr>
    </w:p>
    <w:p w14:paraId="0F0DAC87" w14:textId="495948F6" w:rsidR="00325297" w:rsidRDefault="00FF4EAD" w:rsidP="00732958">
      <w:pPr>
        <w:rPr>
          <w:lang w:val="en-US"/>
        </w:rPr>
      </w:pPr>
      <w:r w:rsidRPr="00A23E3C">
        <w:rPr>
          <w:lang w:val="en-US"/>
        </w:rPr>
        <w:t>During the second set of interviews at 12 months, participants described</w:t>
      </w:r>
      <w:r w:rsidR="00325297" w:rsidRPr="00A23E3C">
        <w:rPr>
          <w:lang w:val="en-US"/>
        </w:rPr>
        <w:t xml:space="preserve"> how</w:t>
      </w:r>
      <w:r w:rsidRPr="00A23E3C">
        <w:rPr>
          <w:lang w:val="en-US"/>
        </w:rPr>
        <w:t xml:space="preserve"> they continued to use the understanding and skills they had gained,</w:t>
      </w:r>
      <w:r>
        <w:rPr>
          <w:lang w:val="en-US"/>
        </w:rPr>
        <w:t xml:space="preserve"> after the interventions had ceased</w:t>
      </w:r>
      <w:r w:rsidR="007C38F9">
        <w:rPr>
          <w:lang w:val="en-US"/>
        </w:rPr>
        <w:t>,</w:t>
      </w:r>
      <w:r>
        <w:rPr>
          <w:lang w:val="en-US"/>
        </w:rPr>
        <w:t xml:space="preserve"> to sustain and in some cases further improve the</w:t>
      </w:r>
      <w:r w:rsidR="007C38F9">
        <w:rPr>
          <w:lang w:val="en-US"/>
        </w:rPr>
        <w:t>ir</w:t>
      </w:r>
      <w:r>
        <w:rPr>
          <w:lang w:val="en-US"/>
        </w:rPr>
        <w:t xml:space="preserve"> reduction in neck pain:</w:t>
      </w:r>
    </w:p>
    <w:p w14:paraId="306297F4" w14:textId="4C83B0D1" w:rsidR="00325297" w:rsidRDefault="00325297" w:rsidP="00732958">
      <w:pPr>
        <w:rPr>
          <w:lang w:val="en-US"/>
        </w:rPr>
      </w:pPr>
    </w:p>
    <w:p w14:paraId="5BCCEFF4" w14:textId="45F0C409" w:rsidR="00CD76C6" w:rsidRDefault="00F64C28" w:rsidP="00F64C28">
      <w:pPr>
        <w:ind w:left="567"/>
        <w:rPr>
          <w:lang w:val="en-US"/>
        </w:rPr>
      </w:pPr>
      <w:r w:rsidRPr="009B5EDA">
        <w:t>“</w:t>
      </w:r>
      <w:r w:rsidR="00CD76C6" w:rsidRPr="009B5EDA">
        <w:t xml:space="preserve">I’ve managed to keep it at bay. Yeah, sometimes if say I’ve slept in a funny position I’ll wake up and think of, neck feels a little bit off today. But then I sort of take extra care </w:t>
      </w:r>
      <w:r w:rsidRPr="009B5EDA">
        <w:t>of</w:t>
      </w:r>
      <w:r w:rsidR="00CD76C6" w:rsidRPr="009B5EDA">
        <w:t xml:space="preserve"> how I’m sitting and do what I’ve been taught and it’s just, I can clear it sort of with a couple of </w:t>
      </w:r>
      <w:r w:rsidR="00807DFB">
        <w:t>p</w:t>
      </w:r>
      <w:r w:rsidR="00CD76C6" w:rsidRPr="009B5EDA">
        <w:t>aracetamols, if I need to, and sometimes I don’t need to take anything at all.</w:t>
      </w:r>
      <w:r w:rsidRPr="009B5EDA">
        <w:t>”</w:t>
      </w:r>
      <w:r w:rsidR="00CD76C6" w:rsidRPr="009B5EDA">
        <w:rPr>
          <w:rFonts w:cstheme="minorHAnsi"/>
          <w:i/>
          <w:iCs/>
        </w:rPr>
        <w:t xml:space="preserve"> (Female, AT, Interview 2)</w:t>
      </w:r>
    </w:p>
    <w:p w14:paraId="236E51DE" w14:textId="77777777" w:rsidR="00CD76C6" w:rsidRDefault="00CD76C6" w:rsidP="00732958">
      <w:pPr>
        <w:rPr>
          <w:lang w:val="en-US"/>
        </w:rPr>
      </w:pPr>
    </w:p>
    <w:p w14:paraId="55978206" w14:textId="3A397258" w:rsidR="00325297" w:rsidRPr="00DB0E3B" w:rsidRDefault="00325297" w:rsidP="00325297">
      <w:pPr>
        <w:ind w:left="426"/>
        <w:rPr>
          <w:rFonts w:cstheme="minorHAnsi"/>
          <w:i/>
        </w:rPr>
      </w:pPr>
      <w:r w:rsidRPr="00DB0E3B">
        <w:rPr>
          <w:rFonts w:cstheme="minorHAnsi"/>
          <w:i/>
        </w:rPr>
        <w:t xml:space="preserve">“So I think, you know, just things in moderation and doing the exercises that she gave me to do, I think it’ll sort of keep it long-term” (and his wife adds): “I think also it’s made </w:t>
      </w:r>
      <w:proofErr w:type="spellStart"/>
      <w:r w:rsidRPr="00DB0E3B">
        <w:rPr>
          <w:rFonts w:cstheme="minorHAnsi"/>
          <w:i/>
        </w:rPr>
        <w:t>yer</w:t>
      </w:r>
      <w:proofErr w:type="spellEnd"/>
      <w:r w:rsidRPr="00DB0E3B">
        <w:rPr>
          <w:rFonts w:cstheme="minorHAnsi"/>
          <w:i/>
        </w:rPr>
        <w:t xml:space="preserve"> sort of rethink, cos originally you were planning on retiring at, at sixty-three because of all the aches and pains, weren’t it, but now he’s decided that he’ll probably stay till he’s sixty-five.” (Male, </w:t>
      </w:r>
      <w:r w:rsidR="008B01ED" w:rsidRPr="00DB0E3B">
        <w:rPr>
          <w:rFonts w:cstheme="minorHAnsi"/>
          <w:i/>
        </w:rPr>
        <w:t>ACU</w:t>
      </w:r>
      <w:r w:rsidRPr="00DB0E3B">
        <w:rPr>
          <w:rFonts w:cstheme="minorHAnsi"/>
          <w:i/>
        </w:rPr>
        <w:t xml:space="preserve"> Interview 2)</w:t>
      </w:r>
    </w:p>
    <w:p w14:paraId="3063F3F3" w14:textId="77777777" w:rsidR="00325297" w:rsidRPr="00DB0E3B" w:rsidRDefault="00325297" w:rsidP="00325297">
      <w:pPr>
        <w:ind w:left="426"/>
        <w:rPr>
          <w:rFonts w:cstheme="minorHAnsi"/>
          <w:i/>
          <w:iCs/>
          <w:color w:val="0070C0"/>
        </w:rPr>
      </w:pPr>
    </w:p>
    <w:p w14:paraId="21424F83" w14:textId="775164BD" w:rsidR="00FF4EAD" w:rsidRPr="00DB0E3B" w:rsidRDefault="00FF4EAD" w:rsidP="00FF4EAD">
      <w:pPr>
        <w:ind w:left="426"/>
        <w:rPr>
          <w:rFonts w:cstheme="minorHAnsi"/>
          <w:i/>
        </w:rPr>
      </w:pPr>
      <w:r w:rsidRPr="00DB0E3B">
        <w:rPr>
          <w:rFonts w:cstheme="minorHAnsi"/>
          <w:i/>
          <w:iCs/>
        </w:rPr>
        <w:t xml:space="preserve">”The positive thing about (the Alexander Technique) is you can carry on doing the things that the teacher’s taught yah to help yah, and I do. And gradually it’s just got better and better, you know. And as for life changing, probably the Alexander’s changed me </w:t>
      </w:r>
      <w:r w:rsidRPr="00DB0E3B">
        <w:rPr>
          <w:rFonts w:cstheme="minorHAnsi"/>
          <w:i/>
          <w:iCs/>
        </w:rPr>
        <w:lastRenderedPageBreak/>
        <w:t>because I never used to realise it, but with being in pain you used to tend to be a bit short tempered and….grumpy</w:t>
      </w:r>
      <w:r w:rsidR="00807DFB">
        <w:rPr>
          <w:rFonts w:cstheme="minorHAnsi"/>
          <w:i/>
          <w:iCs/>
        </w:rPr>
        <w:t>.</w:t>
      </w:r>
      <w:r w:rsidRPr="00DB0E3B">
        <w:rPr>
          <w:rFonts w:cstheme="minorHAnsi"/>
          <w:i/>
          <w:iCs/>
        </w:rPr>
        <w:t>” (Male, AT, Interview 2)</w:t>
      </w:r>
    </w:p>
    <w:p w14:paraId="7104B7D2" w14:textId="527118DE" w:rsidR="00AD5B4C" w:rsidRDefault="00AD5B4C" w:rsidP="00AD5B4C">
      <w:pPr>
        <w:rPr>
          <w:rFonts w:cstheme="minorHAnsi"/>
        </w:rPr>
      </w:pPr>
      <w:r>
        <w:rPr>
          <w:rFonts w:cstheme="minorHAnsi"/>
        </w:rPr>
        <w:t xml:space="preserve">   </w:t>
      </w:r>
    </w:p>
    <w:p w14:paraId="266EA547" w14:textId="01438C4C" w:rsidR="00325297" w:rsidRPr="00DB0E3B" w:rsidRDefault="00AD5B4C" w:rsidP="00325297">
      <w:pPr>
        <w:ind w:left="426"/>
        <w:rPr>
          <w:rFonts w:cstheme="minorHAnsi"/>
          <w:i/>
        </w:rPr>
      </w:pPr>
      <w:r w:rsidRPr="00AD5B4C" w:rsidDel="00AD5B4C">
        <w:rPr>
          <w:rFonts w:cstheme="minorHAnsi"/>
        </w:rPr>
        <w:t xml:space="preserve"> </w:t>
      </w:r>
      <w:r w:rsidR="00325297" w:rsidRPr="00DB0E3B">
        <w:rPr>
          <w:rFonts w:cstheme="minorHAnsi"/>
          <w:i/>
        </w:rPr>
        <w:t xml:space="preserve">“I’m virtually pain free at the moment…now whether that is due to a certain degree </w:t>
      </w:r>
      <w:r w:rsidR="00807DFB">
        <w:rPr>
          <w:rFonts w:cstheme="minorHAnsi"/>
          <w:i/>
        </w:rPr>
        <w:t xml:space="preserve">(of) </w:t>
      </w:r>
      <w:r w:rsidR="00325297" w:rsidRPr="00DB0E3B">
        <w:rPr>
          <w:rFonts w:cstheme="minorHAnsi"/>
          <w:i/>
        </w:rPr>
        <w:t xml:space="preserve">lifestyle change, because I’m doing a lot more exercise, dieting, been on holiday for the first time in ten years, so.” (Female, </w:t>
      </w:r>
      <w:r w:rsidR="008B01ED" w:rsidRPr="00DB0E3B">
        <w:rPr>
          <w:rFonts w:cstheme="minorHAnsi"/>
          <w:i/>
        </w:rPr>
        <w:t>ACU</w:t>
      </w:r>
      <w:r w:rsidR="00325297" w:rsidRPr="00DB0E3B">
        <w:rPr>
          <w:rFonts w:cstheme="minorHAnsi"/>
          <w:i/>
        </w:rPr>
        <w:t>, Interview 2)</w:t>
      </w:r>
    </w:p>
    <w:p w14:paraId="35D2268F" w14:textId="77777777" w:rsidR="00FF4EAD" w:rsidRPr="00DB0E3B" w:rsidRDefault="00FF4EAD" w:rsidP="00F8186F">
      <w:pPr>
        <w:rPr>
          <w:rFonts w:cstheme="minorHAnsi"/>
          <w:lang w:val="en-US"/>
        </w:rPr>
      </w:pPr>
    </w:p>
    <w:p w14:paraId="589EE2B7" w14:textId="787B9C52" w:rsidR="000A6FF2" w:rsidRDefault="00785552" w:rsidP="00785552">
      <w:pPr>
        <w:rPr>
          <w:b/>
          <w:iCs/>
          <w:lang w:val="en-US"/>
        </w:rPr>
      </w:pPr>
      <w:r w:rsidRPr="00785552">
        <w:rPr>
          <w:b/>
          <w:iCs/>
          <w:lang w:val="en-US"/>
        </w:rPr>
        <w:t>Discussion</w:t>
      </w:r>
      <w:r w:rsidR="00DB0E3B">
        <w:rPr>
          <w:b/>
          <w:iCs/>
          <w:lang w:val="en-US"/>
        </w:rPr>
        <w:t xml:space="preserve"> </w:t>
      </w:r>
      <w:r w:rsidR="003D05E7">
        <w:rPr>
          <w:b/>
          <w:iCs/>
          <w:lang w:val="en-US"/>
        </w:rPr>
        <w:t xml:space="preserve"> </w:t>
      </w:r>
    </w:p>
    <w:p w14:paraId="626C675C" w14:textId="77777777" w:rsidR="00E37F88" w:rsidRPr="00785552" w:rsidRDefault="00E37F88" w:rsidP="00785552">
      <w:pPr>
        <w:rPr>
          <w:b/>
          <w:iCs/>
          <w:lang w:val="en-US"/>
        </w:rPr>
      </w:pPr>
    </w:p>
    <w:p w14:paraId="51D50131" w14:textId="25EEA03D" w:rsidR="00420BB5" w:rsidRDefault="00E37F88" w:rsidP="00785552">
      <w:r>
        <w:t>Our findings highlight several key features in the process of change for</w:t>
      </w:r>
      <w:r w:rsidR="001953A7">
        <w:t xml:space="preserve"> </w:t>
      </w:r>
      <w:r w:rsidR="009F054D">
        <w:t xml:space="preserve">trial </w:t>
      </w:r>
      <w:r w:rsidR="001953A7">
        <w:t>p</w:t>
      </w:r>
      <w:r w:rsidR="009F054D">
        <w:t>articipants</w:t>
      </w:r>
      <w:r w:rsidR="001953A7">
        <w:t xml:space="preserve"> with</w:t>
      </w:r>
      <w:r w:rsidR="008A5CA3" w:rsidRPr="008A5CA3">
        <w:t xml:space="preserve"> </w:t>
      </w:r>
      <w:r w:rsidR="008A5CA3">
        <w:t>chronic neck pain</w:t>
      </w:r>
      <w:r>
        <w:t xml:space="preserve"> </w:t>
      </w:r>
      <w:r w:rsidR="00A410CB">
        <w:t xml:space="preserve">attending </w:t>
      </w:r>
      <w:r>
        <w:t xml:space="preserve">either Alexander </w:t>
      </w:r>
      <w:r w:rsidR="00A410CB">
        <w:t>T</w:t>
      </w:r>
      <w:r>
        <w:t>echnique</w:t>
      </w:r>
      <w:r w:rsidR="00A410CB">
        <w:t xml:space="preserve"> </w:t>
      </w:r>
      <w:r w:rsidR="00A92376">
        <w:t>les</w:t>
      </w:r>
      <w:r w:rsidR="00A410CB">
        <w:t>s</w:t>
      </w:r>
      <w:r w:rsidR="00A92376">
        <w:t>ons or</w:t>
      </w:r>
      <w:r>
        <w:t xml:space="preserve"> acupuncture</w:t>
      </w:r>
      <w:r w:rsidR="00A410CB">
        <w:t xml:space="preserve"> sessions</w:t>
      </w:r>
      <w:r w:rsidR="008A5CA3">
        <w:t>.</w:t>
      </w:r>
      <w:r w:rsidR="00D44A55">
        <w:t xml:space="preserve"> </w:t>
      </w:r>
      <w:r w:rsidR="00281F8A">
        <w:t>We</w:t>
      </w:r>
      <w:r w:rsidR="00CA3153" w:rsidRPr="00281F8A">
        <w:t xml:space="preserve"> </w:t>
      </w:r>
      <w:r w:rsidR="00D44A55" w:rsidRPr="001953A7">
        <w:t>found</w:t>
      </w:r>
      <w:r w:rsidR="00CA3153" w:rsidRPr="00281F8A">
        <w:t xml:space="preserve"> that many people are willing to </w:t>
      </w:r>
      <w:r w:rsidR="00281F8A">
        <w:t xml:space="preserve">embrace </w:t>
      </w:r>
      <w:r w:rsidR="00CA3153" w:rsidRPr="00281F8A">
        <w:t xml:space="preserve">change when they are helped by </w:t>
      </w:r>
      <w:r w:rsidR="003464F2">
        <w:t>a</w:t>
      </w:r>
      <w:r w:rsidR="00554C81">
        <w:t xml:space="preserve">n appropriately trained </w:t>
      </w:r>
      <w:r w:rsidR="003464F2">
        <w:t>professional</w:t>
      </w:r>
      <w:r w:rsidR="003464F2" w:rsidRPr="00281F8A">
        <w:t xml:space="preserve"> </w:t>
      </w:r>
      <w:r w:rsidR="00CA3153" w:rsidRPr="00281F8A">
        <w:t>with whom they can form a supportive relationship</w:t>
      </w:r>
      <w:r w:rsidR="00CA3153">
        <w:t>.</w:t>
      </w:r>
      <w:r>
        <w:t xml:space="preserve"> </w:t>
      </w:r>
      <w:r w:rsidRPr="00F12641">
        <w:t xml:space="preserve">The </w:t>
      </w:r>
      <w:r w:rsidR="00420BB5" w:rsidRPr="00554C81">
        <w:t>contrasting</w:t>
      </w:r>
      <w:r w:rsidR="00420BB5">
        <w:t xml:space="preserve"> </w:t>
      </w:r>
      <w:r w:rsidRPr="00F12641">
        <w:t>experiences of treatment</w:t>
      </w:r>
      <w:r w:rsidR="008A5CA3" w:rsidRPr="00F12641">
        <w:t xml:space="preserve"> received</w:t>
      </w:r>
      <w:r w:rsidRPr="00F12641">
        <w:t xml:space="preserve"> in primary care provided a</w:t>
      </w:r>
      <w:r>
        <w:t xml:space="preserve"> </w:t>
      </w:r>
      <w:r w:rsidR="00EF261A">
        <w:t>backdrop</w:t>
      </w:r>
      <w:r w:rsidR="00251295">
        <w:t xml:space="preserve"> f</w:t>
      </w:r>
      <w:r w:rsidR="00EF261A">
        <w:t>or</w:t>
      </w:r>
      <w:r w:rsidR="003816FF">
        <w:t xml:space="preserve"> </w:t>
      </w:r>
      <w:r w:rsidR="00EF261A">
        <w:t xml:space="preserve">comparison. </w:t>
      </w:r>
      <w:r w:rsidR="00437AA1">
        <w:t>C</w:t>
      </w:r>
      <w:r w:rsidR="00EF261A">
        <w:t>hronic neck pain is</w:t>
      </w:r>
      <w:r w:rsidR="005262EB">
        <w:t xml:space="preserve"> </w:t>
      </w:r>
      <w:r w:rsidR="00437AA1">
        <w:t>perceived</w:t>
      </w:r>
      <w:r w:rsidR="00EF261A">
        <w:t xml:space="preserve"> differently by </w:t>
      </w:r>
      <w:r w:rsidR="00297F2C">
        <w:t>different</w:t>
      </w:r>
      <w:r w:rsidR="00EF261A">
        <w:t xml:space="preserve"> individuals, and </w:t>
      </w:r>
      <w:r w:rsidR="00C437A7" w:rsidRPr="001F2CF0">
        <w:t>trial</w:t>
      </w:r>
      <w:r w:rsidR="00C437A7">
        <w:t xml:space="preserve"> </w:t>
      </w:r>
      <w:r w:rsidR="00491EF5">
        <w:t>participants’</w:t>
      </w:r>
      <w:r w:rsidR="00491BC2">
        <w:t xml:space="preserve"> </w:t>
      </w:r>
      <w:r w:rsidR="00EF261A">
        <w:t>experience</w:t>
      </w:r>
      <w:r w:rsidR="00297F2C">
        <w:t>s</w:t>
      </w:r>
      <w:r w:rsidR="00491BC2">
        <w:t xml:space="preserve"> of</w:t>
      </w:r>
      <w:r w:rsidR="00297F2C">
        <w:t xml:space="preserve"> </w:t>
      </w:r>
      <w:r w:rsidR="008A5CA3">
        <w:t xml:space="preserve">Alexander Technique lessons and </w:t>
      </w:r>
      <w:r w:rsidR="00554C81">
        <w:t>a</w:t>
      </w:r>
      <w:r w:rsidR="001F2CF0">
        <w:t>c</w:t>
      </w:r>
      <w:r w:rsidR="008A5CA3">
        <w:t xml:space="preserve">upuncture </w:t>
      </w:r>
      <w:r w:rsidR="00C437A7" w:rsidRPr="00554C81">
        <w:t>also</w:t>
      </w:r>
      <w:r w:rsidR="00EF261A">
        <w:t xml:space="preserve"> varied. </w:t>
      </w:r>
      <w:r w:rsidR="00C437A7" w:rsidRPr="001F2CF0">
        <w:t>However</w:t>
      </w:r>
      <w:r w:rsidR="00EF261A" w:rsidRPr="001F2CF0">
        <w:t>,</w:t>
      </w:r>
      <w:r w:rsidR="00EF261A">
        <w:t xml:space="preserve"> most participants experienced tangible benefits, includ</w:t>
      </w:r>
      <w:r w:rsidR="00F12641">
        <w:t>ing</w:t>
      </w:r>
      <w:r w:rsidR="0043746D">
        <w:t xml:space="preserve"> pain reduction and</w:t>
      </w:r>
      <w:r w:rsidR="00EF261A">
        <w:t xml:space="preserve"> </w:t>
      </w:r>
      <w:r w:rsidR="00491EF5">
        <w:t xml:space="preserve">increased </w:t>
      </w:r>
      <w:r w:rsidR="00EF261A">
        <w:t>feelings of well-being and empowerment.</w:t>
      </w:r>
      <w:r w:rsidR="00420BB5">
        <w:t xml:space="preserve"> </w:t>
      </w:r>
      <w:r w:rsidR="00C266E1">
        <w:t>A g</w:t>
      </w:r>
      <w:r w:rsidR="00420BB5">
        <w:t>rowing awareness of excessive muscle tension</w:t>
      </w:r>
      <w:r w:rsidR="00554C81">
        <w:t xml:space="preserve"> and</w:t>
      </w:r>
      <w:r w:rsidR="00420BB5">
        <w:t xml:space="preserve"> the </w:t>
      </w:r>
      <w:r w:rsidR="00554C81">
        <w:t xml:space="preserve">ability to </w:t>
      </w:r>
      <w:r w:rsidR="00420BB5">
        <w:t xml:space="preserve">release it </w:t>
      </w:r>
      <w:r w:rsidR="00554C81">
        <w:t>(</w:t>
      </w:r>
      <w:r w:rsidR="003816FF">
        <w:t>to varying extent</w:t>
      </w:r>
      <w:r w:rsidR="00554C81">
        <w:t>s)</w:t>
      </w:r>
      <w:r w:rsidR="003816FF">
        <w:t xml:space="preserve"> </w:t>
      </w:r>
      <w:r w:rsidR="00C266E1">
        <w:t xml:space="preserve">and thereby gain some pain relief, </w:t>
      </w:r>
      <w:r w:rsidR="00420BB5">
        <w:t xml:space="preserve">was mentioned by </w:t>
      </w:r>
      <w:r w:rsidR="003464F2">
        <w:t>p</w:t>
      </w:r>
      <w:r w:rsidR="00420BB5">
        <w:t>articipants in both groups</w:t>
      </w:r>
      <w:r w:rsidR="003464F2">
        <w:t>.</w:t>
      </w:r>
      <w:r w:rsidR="009F054D">
        <w:t xml:space="preserve"> </w:t>
      </w:r>
      <w:r w:rsidR="007C397A" w:rsidRPr="00624AB8">
        <w:t>Particular</w:t>
      </w:r>
      <w:r w:rsidR="007C397A">
        <w:t xml:space="preserve"> strategies for avoiding pain were also </w:t>
      </w:r>
      <w:r w:rsidR="007D2D89" w:rsidRPr="005564EB">
        <w:t xml:space="preserve">reported to be of value </w:t>
      </w:r>
      <w:r w:rsidR="00A607E2" w:rsidRPr="005564EB">
        <w:t xml:space="preserve">in sustaining </w:t>
      </w:r>
      <w:r w:rsidR="007D2D89" w:rsidRPr="005564EB">
        <w:t xml:space="preserve">longer term </w:t>
      </w:r>
      <w:r w:rsidR="00A607E2" w:rsidRPr="005564EB">
        <w:t>benefits</w:t>
      </w:r>
      <w:r w:rsidR="003816FF">
        <w:t xml:space="preserve">. </w:t>
      </w:r>
    </w:p>
    <w:p w14:paraId="5BBBC046" w14:textId="77777777" w:rsidR="003816FF" w:rsidRDefault="003816FF" w:rsidP="00785552"/>
    <w:p w14:paraId="151198FB" w14:textId="48DBD999" w:rsidR="00EF261A" w:rsidRDefault="005703D7" w:rsidP="00785552">
      <w:r>
        <w:t>P</w:t>
      </w:r>
      <w:r w:rsidR="00EF261A">
        <w:t xml:space="preserve">articipants </w:t>
      </w:r>
      <w:r w:rsidR="00C266E1">
        <w:t>also</w:t>
      </w:r>
      <w:r w:rsidR="003816FF">
        <w:t xml:space="preserve"> </w:t>
      </w:r>
      <w:r w:rsidR="00EF261A">
        <w:t xml:space="preserve">acknowledged </w:t>
      </w:r>
      <w:r w:rsidR="00491EF5">
        <w:t>behavioural</w:t>
      </w:r>
      <w:r w:rsidR="00EF261A">
        <w:t xml:space="preserve"> changes they themselves </w:t>
      </w:r>
      <w:r w:rsidR="003816FF">
        <w:t xml:space="preserve">had </w:t>
      </w:r>
      <w:r w:rsidR="00EF261A">
        <w:t>made</w:t>
      </w:r>
      <w:r w:rsidR="00F12641">
        <w:t xml:space="preserve"> and</w:t>
      </w:r>
      <w:r w:rsidR="00EF261A">
        <w:t xml:space="preserve"> which </w:t>
      </w:r>
      <w:r w:rsidR="00F12641">
        <w:t>formed a key</w:t>
      </w:r>
      <w:r w:rsidR="00C437A7">
        <w:t xml:space="preserve"> </w:t>
      </w:r>
      <w:r w:rsidR="00F12641">
        <w:t>part</w:t>
      </w:r>
      <w:r w:rsidR="00C437A7">
        <w:t xml:space="preserve"> </w:t>
      </w:r>
      <w:r w:rsidR="00F12641">
        <w:t>of the</w:t>
      </w:r>
      <w:r w:rsidR="00C437A7">
        <w:t xml:space="preserve"> better</w:t>
      </w:r>
      <w:r w:rsidR="00EF261A">
        <w:t xml:space="preserve"> self-car</w:t>
      </w:r>
      <w:r w:rsidR="00F12641">
        <w:t>e</w:t>
      </w:r>
      <w:r w:rsidR="0043746D">
        <w:t xml:space="preserve"> </w:t>
      </w:r>
      <w:r w:rsidR="00F12641">
        <w:t xml:space="preserve">that </w:t>
      </w:r>
      <w:r w:rsidR="00EF261A">
        <w:t xml:space="preserve">led to </w:t>
      </w:r>
      <w:r w:rsidR="001F2CF0">
        <w:t xml:space="preserve">the </w:t>
      </w:r>
      <w:r w:rsidR="00EF261A">
        <w:t xml:space="preserve">on-going </w:t>
      </w:r>
      <w:r w:rsidR="00491EF5">
        <w:t>improvement</w:t>
      </w:r>
      <w:r w:rsidR="008A5CA3">
        <w:t xml:space="preserve"> in wellbeing and pain reduction</w:t>
      </w:r>
      <w:r w:rsidR="003816FF">
        <w:t xml:space="preserve">. </w:t>
      </w:r>
      <w:r w:rsidR="00EF261A">
        <w:t>Another key finding was that</w:t>
      </w:r>
      <w:r w:rsidR="00A410CB" w:rsidRPr="00A410CB">
        <w:t xml:space="preserve"> </w:t>
      </w:r>
      <w:r w:rsidR="00251295">
        <w:t xml:space="preserve">increasing self-awareness allowed some </w:t>
      </w:r>
      <w:r w:rsidR="00297F2C">
        <w:t>participants</w:t>
      </w:r>
      <w:r w:rsidR="00182C31">
        <w:t xml:space="preserve"> </w:t>
      </w:r>
      <w:r w:rsidR="00251295">
        <w:t>to</w:t>
      </w:r>
      <w:r w:rsidR="00491EF5">
        <w:t xml:space="preserve"> recognise that</w:t>
      </w:r>
      <w:r w:rsidR="00297F2C">
        <w:t xml:space="preserve"> changes </w:t>
      </w:r>
      <w:r w:rsidR="00B00A3B">
        <w:t>were becoming</w:t>
      </w:r>
      <w:r w:rsidR="00EF261A">
        <w:t xml:space="preserve"> embedded at </w:t>
      </w:r>
      <w:r w:rsidR="007214F9">
        <w:t xml:space="preserve">both </w:t>
      </w:r>
      <w:r w:rsidR="00EF261A">
        <w:t>physical</w:t>
      </w:r>
      <w:r w:rsidR="007214F9">
        <w:t xml:space="preserve"> and mental</w:t>
      </w:r>
      <w:r w:rsidR="00A410CB">
        <w:t xml:space="preserve"> </w:t>
      </w:r>
      <w:r w:rsidR="00EF261A">
        <w:t>level</w:t>
      </w:r>
      <w:r w:rsidR="007214F9">
        <w:t>s</w:t>
      </w:r>
      <w:r w:rsidR="00EF261A">
        <w:t xml:space="preserve">, </w:t>
      </w:r>
      <w:r w:rsidR="0043746D">
        <w:t xml:space="preserve">leading to </w:t>
      </w:r>
      <w:r w:rsidR="00B00A3B">
        <w:t>a</w:t>
      </w:r>
      <w:r w:rsidR="004D60F2">
        <w:t xml:space="preserve"> sense of </w:t>
      </w:r>
      <w:r w:rsidR="00EF261A">
        <w:t>embodimen</w:t>
      </w:r>
      <w:r w:rsidR="00D44A55">
        <w:t>t</w:t>
      </w:r>
      <w:r w:rsidR="00C266E1">
        <w:t xml:space="preserve"> that contradicted </w:t>
      </w:r>
      <w:r w:rsidR="00A26AA1" w:rsidRPr="00F354EE">
        <w:t>conventiona</w:t>
      </w:r>
      <w:r w:rsidR="00A26AA1">
        <w:t xml:space="preserve">l </w:t>
      </w:r>
      <w:r w:rsidR="00C266E1">
        <w:t>ideas of mind/</w:t>
      </w:r>
      <w:r w:rsidR="00C266E1" w:rsidRPr="0014035A">
        <w:t>body</w:t>
      </w:r>
      <w:r w:rsidR="008A5CA3" w:rsidRPr="005564EB">
        <w:t xml:space="preserve"> </w:t>
      </w:r>
      <w:r w:rsidR="00A607E2" w:rsidRPr="005564EB">
        <w:t>dualism</w:t>
      </w:r>
      <w:r w:rsidR="00A607E2">
        <w:t>.</w:t>
      </w:r>
    </w:p>
    <w:p w14:paraId="5F26A056" w14:textId="77777777" w:rsidR="00EF261A" w:rsidRDefault="00EF261A" w:rsidP="00785552"/>
    <w:p w14:paraId="5FFC5403" w14:textId="3537AE8E" w:rsidR="00EF261A" w:rsidRDefault="00EF261A" w:rsidP="00785552">
      <w:r>
        <w:t xml:space="preserve">A strength of this </w:t>
      </w:r>
      <w:r w:rsidR="00052BD2">
        <w:t>study</w:t>
      </w:r>
      <w:r>
        <w:t xml:space="preserve"> is that we followed a</w:t>
      </w:r>
      <w:r w:rsidR="00052BD2">
        <w:t xml:space="preserve"> well-</w:t>
      </w:r>
      <w:r>
        <w:t xml:space="preserve">constructed protocol to </w:t>
      </w:r>
      <w:r w:rsidR="00052BD2">
        <w:t>recruit</w:t>
      </w:r>
      <w:r>
        <w:t xml:space="preserve"> a diverse range of </w:t>
      </w:r>
      <w:r w:rsidR="00052BD2">
        <w:t>participants</w:t>
      </w:r>
      <w:r>
        <w:t xml:space="preserve"> </w:t>
      </w:r>
      <w:r w:rsidR="00052BD2">
        <w:t xml:space="preserve">from within a randomised controlled trial </w:t>
      </w:r>
      <w:r>
        <w:t xml:space="preserve">using a </w:t>
      </w:r>
      <w:r w:rsidR="00052BD2">
        <w:t>sampling</w:t>
      </w:r>
      <w:r>
        <w:t xml:space="preserve"> frame.</w:t>
      </w:r>
      <w:r w:rsidR="00052BD2">
        <w:t xml:space="preserve"> </w:t>
      </w:r>
      <w:r w:rsidR="006C6145">
        <w:t>The participants were typical of the many individuals in primary care who</w:t>
      </w:r>
      <w:r w:rsidR="001F481A">
        <w:t xml:space="preserve"> contin</w:t>
      </w:r>
      <w:r w:rsidR="001F481A" w:rsidRPr="00281F8A">
        <w:t>ue</w:t>
      </w:r>
      <w:r w:rsidR="001F481A">
        <w:t xml:space="preserve"> to have considerable neck pain</w:t>
      </w:r>
      <w:r w:rsidR="006C6145">
        <w:t>, despite access to medication</w:t>
      </w:r>
      <w:r w:rsidR="00E539E4">
        <w:t xml:space="preserve"> and other forms of usual care such as physiotherapy</w:t>
      </w:r>
      <w:r w:rsidR="006C6145">
        <w:t xml:space="preserve">. </w:t>
      </w:r>
      <w:r w:rsidR="00052BD2">
        <w:t xml:space="preserve">The interviews were all recorded and transcribed verbatim, providing a strong basis for data analysis. A </w:t>
      </w:r>
      <w:r w:rsidR="005F646E">
        <w:t>constraint on data collection was</w:t>
      </w:r>
      <w:r w:rsidR="00E14E9A">
        <w:t xml:space="preserve"> </w:t>
      </w:r>
      <w:r w:rsidR="00E14E9A" w:rsidRPr="00360A3D">
        <w:t>the</w:t>
      </w:r>
      <w:r w:rsidR="00E14E9A">
        <w:t xml:space="preserve"> </w:t>
      </w:r>
      <w:r w:rsidR="005F646E">
        <w:t>relatively fixed time point for</w:t>
      </w:r>
      <w:r w:rsidR="00E14E9A">
        <w:t xml:space="preserve"> </w:t>
      </w:r>
      <w:r w:rsidR="005F646E">
        <w:t>interviews, for</w:t>
      </w:r>
      <w:r w:rsidR="00052BD2">
        <w:t xml:space="preserve"> </w:t>
      </w:r>
      <w:r w:rsidR="001A3691">
        <w:t>Interview</w:t>
      </w:r>
      <w:r w:rsidR="00052BD2">
        <w:t xml:space="preserve"> 1 at</w:t>
      </w:r>
      <w:r w:rsidR="005F646E">
        <w:t xml:space="preserve"> approximately</w:t>
      </w:r>
      <w:r w:rsidR="00052BD2">
        <w:t xml:space="preserve"> 6 months and at follow-up </w:t>
      </w:r>
      <w:r w:rsidR="005F646E">
        <w:t>for</w:t>
      </w:r>
      <w:r w:rsidR="00052BD2">
        <w:t xml:space="preserve"> </w:t>
      </w:r>
      <w:r w:rsidR="001A3691">
        <w:t>Interview</w:t>
      </w:r>
      <w:r w:rsidR="00052BD2">
        <w:t xml:space="preserve"> 2 at </w:t>
      </w:r>
      <w:r w:rsidR="001F481A">
        <w:t xml:space="preserve">12 </w:t>
      </w:r>
      <w:r w:rsidR="00052BD2">
        <w:t xml:space="preserve">months. </w:t>
      </w:r>
      <w:r w:rsidR="00F6335C">
        <w:t>With only 10 participants in each of the Alexander and acupuncture arm</w:t>
      </w:r>
      <w:r w:rsidR="008C39BE">
        <w:t>s</w:t>
      </w:r>
      <w:r w:rsidR="00F6335C">
        <w:t>, we may have had to</w:t>
      </w:r>
      <w:r w:rsidR="008C39BE">
        <w:t>o</w:t>
      </w:r>
      <w:r w:rsidR="00F6335C">
        <w:t xml:space="preserve"> few participants to capture </w:t>
      </w:r>
      <w:r w:rsidR="006C6145">
        <w:t>additional</w:t>
      </w:r>
      <w:r w:rsidR="00F6335C">
        <w:t xml:space="preserve"> key factors. A</w:t>
      </w:r>
      <w:r w:rsidR="005F646E">
        <w:t>lthough we have reported on the participants’ experiences of usual care in the acupuncture and Alexander groups,</w:t>
      </w:r>
      <w:r w:rsidR="00F6335C">
        <w:t xml:space="preserve"> we have not reported on the experiences of those </w:t>
      </w:r>
      <w:r w:rsidR="005F646E">
        <w:t xml:space="preserve">allocated to </w:t>
      </w:r>
      <w:r w:rsidR="00F6335C">
        <w:t>the usual care arm of the trial</w:t>
      </w:r>
      <w:r w:rsidR="00E14E9A">
        <w:t xml:space="preserve"> because of limitations of space</w:t>
      </w:r>
      <w:r w:rsidR="00F6335C">
        <w:t>.</w:t>
      </w:r>
    </w:p>
    <w:p w14:paraId="6E2FEEF9" w14:textId="77777777" w:rsidR="00EF261A" w:rsidRPr="00EF261A" w:rsidRDefault="00EF261A" w:rsidP="00785552"/>
    <w:p w14:paraId="6A7D2BF8" w14:textId="34304D9C" w:rsidR="00EF261A" w:rsidRDefault="00F6335C" w:rsidP="00E37F88">
      <w:pPr>
        <w:rPr>
          <w:rFonts w:eastAsiaTheme="minorHAnsi" w:cs="AdvOT596495f2"/>
          <w:color w:val="000000"/>
        </w:rPr>
      </w:pPr>
      <w:r>
        <w:rPr>
          <w:lang w:val="en-US"/>
        </w:rPr>
        <w:t>Our results are consistent with the findings of other studies of the Alexander Technique</w:t>
      </w:r>
      <w:r w:rsidR="00F871AC">
        <w:rPr>
          <w:lang w:val="en-US"/>
        </w:rPr>
        <w:t>, including our sister papers</w:t>
      </w:r>
      <w:r w:rsidR="00C41158">
        <w:rPr>
          <w:lang w:val="en-US"/>
        </w:rPr>
        <w:t>,</w:t>
      </w:r>
      <w:r w:rsidR="00F871AC">
        <w:rPr>
          <w:lang w:val="en-US"/>
        </w:rPr>
        <w:t xml:space="preserve"> that provided quantitative data on the importance of self-efficacy for greater reductions in neck pain</w:t>
      </w:r>
      <w:r>
        <w:rPr>
          <w:lang w:val="en-US"/>
        </w:rPr>
        <w:t>.</w:t>
      </w:r>
      <w:r w:rsidR="00F871AC">
        <w:rPr>
          <w:lang w:val="en-US"/>
        </w:rPr>
        <w:fldChar w:fldCharType="begin"/>
      </w:r>
      <w:r w:rsidR="00F871AC">
        <w:rPr>
          <w:lang w:val="en-US"/>
        </w:rPr>
        <w:instrText xml:space="preserve"> ADDIN ZOTERO_ITEM CSL_CITATION {"citationID":"a7p74s413n","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F871AC">
        <w:rPr>
          <w:lang w:val="en-US"/>
        </w:rPr>
        <w:fldChar w:fldCharType="separate"/>
      </w:r>
      <w:r w:rsidR="00F871AC" w:rsidRPr="00F871AC">
        <w:rPr>
          <w:rFonts w:ascii="Calibri" w:hAnsi="Calibri"/>
        </w:rPr>
        <w:t>(1)</w:t>
      </w:r>
      <w:r w:rsidR="00F871AC">
        <w:rPr>
          <w:lang w:val="en-US"/>
        </w:rPr>
        <w:fldChar w:fldCharType="end"/>
      </w:r>
      <w:r w:rsidR="008C39BE">
        <w:rPr>
          <w:lang w:val="en-US"/>
        </w:rPr>
        <w:fldChar w:fldCharType="begin"/>
      </w:r>
      <w:r w:rsidR="008C39BE">
        <w:rPr>
          <w:lang w:val="en-US"/>
        </w:rPr>
        <w:instrText xml:space="preserve"> ADDIN ZOTERO_ITEM CSL_CITATION {"citationID":"a2d74qrqf5q","properties":{"formattedCitation":"(4)","plainCitation":"(4)"},"citationItems":[{"id":5543,"uris":["http://zotero.org/users/1292393/items/SSIHEBQ8"],"uri":["http://zotero.org/users/1292393/items/SSIHEBQ8"],"itemData":{"id":5543,"type":"article-journal","title":"Self-efficacy and self-care-related outcomes following Alexander Technique lessons for people with chronic neck pain in the ATLAS randomised, controlled trial","container-title":"European Journal of Integrative Medicine","page":"64-71","volume":"17","issue":"Supplement C","source":"ScienceDirect","abstract":"ATLAS was a pragmatic randomised (1:1:1 ratio), controlled trial recruiting patients with chronic neck pain (N=517) and evaluating one-to-one Alexander Technique lessons, or acupuncture, each plus usual care, compared with usual care alone. The primary outcome (12-month Northwick Park Neck Pain Questionnaire [NPQ]) demonstrated significant and clinically meaningful reductions in neck pain and associated disability for both interventions compared with usual care alone. Here we describe pre-specified, self-efficacy and other self-care-related outcomes for the Alexander group compared with usual care. Participants reported on 11 self-efficacy/self-care-related outcome measures at 6 and 12 months. Linear or logistic regression models evaluated changes in parameters and impact on NPQ. Alexander teachers reported on lesson content. Lesson content reflected standard UK practice. The Alexander group (n=172) reported significantly greater improvements, compared with usual care alone (n=172), in most of the self-efficacy/self-care measures (9/11 measures at 6 months, and 8/11 at 12 months), including the ability to reduce pain in daily life. At 6 months, 81% (106/131) of Alexander participants reported significant improvement in the way they lived and cared for themselves (versus 23% for usual care), increasing to 87% (117/135) at 12 months (usual care: 25%). NPQ scores at both 6 and 12 months were related to improvement in self-efficacy and ability to reduce pain during daily life. Alexander Technique lessons led to long-term improvements in the way participants lived their daily lives and managed their neck pain. Alexander lessons promote self-efficacy and self-care, with consequent reductions in chronic neck pain.","DOI":"10.1016/j.eujim.2017.11.006","ISSN":"1876-3820","journalAbbreviation":"European Journal of Integrative Medicine","author":[{"family":"Woodman","given":"Julia"},{"family":"Ballard","given":"Kathleen"},{"family":"Hewitt","given":"Catherine"},{"family":"MacPherson","given":"Hugh"}],"issued":{"date-parts":[["2018",1,1]]}}}],"schema":"https://github.com/citation-style-language/schema/raw/master/csl-citation.json"} </w:instrText>
      </w:r>
      <w:r w:rsidR="008C39BE">
        <w:rPr>
          <w:lang w:val="en-US"/>
        </w:rPr>
        <w:fldChar w:fldCharType="separate"/>
      </w:r>
      <w:r w:rsidR="008C39BE" w:rsidRPr="008C39BE">
        <w:rPr>
          <w:rFonts w:ascii="Calibri" w:hAnsi="Calibri"/>
        </w:rPr>
        <w:t>(4)</w:t>
      </w:r>
      <w:r w:rsidR="008C39BE">
        <w:rPr>
          <w:lang w:val="en-US"/>
        </w:rPr>
        <w:fldChar w:fldCharType="end"/>
      </w:r>
      <w:r>
        <w:rPr>
          <w:lang w:val="en-US"/>
        </w:rPr>
        <w:t xml:space="preserve"> </w:t>
      </w:r>
      <w:r w:rsidR="00584357">
        <w:rPr>
          <w:lang w:val="en-US"/>
        </w:rPr>
        <w:t>Interviews with participants</w:t>
      </w:r>
      <w:r w:rsidR="007C7384">
        <w:rPr>
          <w:lang w:val="en-US"/>
        </w:rPr>
        <w:t xml:space="preserve"> who had attended Alexander lessons</w:t>
      </w:r>
      <w:r w:rsidR="00584357">
        <w:rPr>
          <w:lang w:val="en-US"/>
        </w:rPr>
        <w:t xml:space="preserve"> in the back pain clinical trial, as well as those in a pain clinic setting, revealed similar experiences of increased self-efficacy</w:t>
      </w:r>
      <w:r w:rsidR="007C7384">
        <w:rPr>
          <w:lang w:val="en-US"/>
        </w:rPr>
        <w:t xml:space="preserve"> in managing pain, a</w:t>
      </w:r>
      <w:r w:rsidR="00182B4A">
        <w:rPr>
          <w:lang w:val="en-US"/>
        </w:rPr>
        <w:t>nd</w:t>
      </w:r>
      <w:r w:rsidR="007C7384">
        <w:rPr>
          <w:lang w:val="en-US"/>
        </w:rPr>
        <w:t xml:space="preserve"> </w:t>
      </w:r>
      <w:r w:rsidR="007C7384">
        <w:rPr>
          <w:lang w:val="en-US"/>
        </w:rPr>
        <w:lastRenderedPageBreak/>
        <w:t xml:space="preserve">feelings of </w:t>
      </w:r>
      <w:r w:rsidR="00F17032">
        <w:rPr>
          <w:lang w:val="en-US"/>
        </w:rPr>
        <w:t>g</w:t>
      </w:r>
      <w:r w:rsidR="00686C65">
        <w:rPr>
          <w:lang w:val="en-US"/>
        </w:rPr>
        <w:t xml:space="preserve">aining </w:t>
      </w:r>
      <w:r w:rsidR="007C7384">
        <w:rPr>
          <w:lang w:val="en-US"/>
        </w:rPr>
        <w:t>more control</w:t>
      </w:r>
      <w:r w:rsidR="00686C65">
        <w:rPr>
          <w:lang w:val="en-US"/>
        </w:rPr>
        <w:t xml:space="preserve"> in genera</w:t>
      </w:r>
      <w:r w:rsidR="00494DF2">
        <w:rPr>
          <w:lang w:val="en-US"/>
        </w:rPr>
        <w:t>l.</w:t>
      </w:r>
      <w:r w:rsidR="00306149">
        <w:rPr>
          <w:lang w:val="en-US"/>
        </w:rPr>
        <w:fldChar w:fldCharType="begin"/>
      </w:r>
      <w:r w:rsidR="00306149">
        <w:rPr>
          <w:lang w:val="en-US"/>
        </w:rPr>
        <w:instrText xml:space="preserve"> ADDIN ZOTERO_ITEM CSL_CITATION {"citationID":"wYVEa86d","properties":{"formattedCitation":"(16,17)","plainCitation":"(16,17)"},"citationItems":[{"id":3996,"uris":["http://zotero.org/users/1292393/items/6BM9BIUX"],"uri":["http://zotero.org/users/1292393/items/6BM9BIUX"],"itemData":{"id":3996,"type":"article-journal","title":"Patients' views of receiving lessons in the Alexander Technique and an exercise prescription for managing back pain in the ATEAM trial","container-title":"Family Practice","page":"198-204","volume":"27","issue":"2","abstract":"Background. Lessons in the Alexander Technique and exercise prescription proved effective for managing low back pain in primary care in a clinical trial.Objectives. To understand trial participantsâ€™ expectations and experiences of the Alexander Technique and exercise prescription.Methods. A questionnaire assessing attitudes to the intervention, based on the Theory of Planned Behaviour, was completed at baseline and 3-month follow-up by 183 people assigned to lessons in the Alexander Technique and 176 people assigned to exercise prescription. Semi-structured interviews to assess the beliefs contributing to attitudes to the intervention were carried out at baseline with14 people assigned to the lessons in the Alexander Technique and 16 to exercise prescription, and at follow-up with 15 members of the baseline sample.Results. Questionnaire responses indicated that attitudes to both interventions were positive at baseline but became more positive at follow-up only in those assigned to lessons in the Alexander Technique. Thematic analysis of the interviews suggested that at follow-up many patients who had learned the Alexander Technique felt they could manage back pain better. Whereas many obstacles to exercising were reported, few barriers to learning the Alexander Technique were described, since it â€˜made senseâ€™, could be practiced while carrying out everyday activities or relaxing, and the teachers provided personal advice and support.Conclusion. Using the Alexander Technique was viewed as effective by most patients. Acceptability may have been superior to exercise because of a convincing rationale and social support and a better perceived fit with the patient's particular symptoms and lifestyle","journalAbbreviation":"Fam.Pract.","author":[{"family":"Yardley","given":"Lucy"},{"family":"Dennison","given":"Laura"},{"family":"Coker","given":"Rebecca"},{"family":"Webley","given":"Frances"},{"family":"Middleton","given":"Karen"},{"family":"Barnett","given":"Jane"},{"family":"Beattie","given":"Angela"},{"family":"Evans","given":"Maggie"},{"family":"Smith","given":"Peter"},{"family":"Little","given":"Paul"}],"issued":{"date-parts":[["2010",4,1]]}}},{"id":5145,"uris":["http://zotero.org/users/1292393/items/9UH89C9S"],"uri":["http://zotero.org/users/1292393/items/9UH89C9S"],"itemData":{"id":5145,"type":"article-journal","title":"What is the perceived impact of Alexander technique lessons on health status, costs and pain management in the real life setting of an English hospital? The results of a mixed methods evaluation of an Alexander technique service for those with chronic back pain","container-title":"BMC health services research","page":"293","volume":"15","issue":"1","source":"PubMed","abstract":"BACKGROUND: Randomised controlled trial evidence indicates that Alexander Technique is clinically and cost effective for chronic back pain. The aim of this mixed methods evaluation was to explore the role and perceived impact of Alexander Technique lessons in the naturalistic setting of an acute hospital Pain Management Clinic in England.\nMETHODS: To capture changes in health status and resource use amongst service users, 43 service users were administered three widely used questionnaires (Brief Pain Inventory, MYMOP and Client Service Resource Inventory) at three time points: baseline, six weeks and three months after baseline. We also carried out 27 telephone interviews with service users and seven face-to-face interviews with pain clinic staff and Alexander Technique teachers. Quantitative data were analysed using descriptive statistics and qualitative data were analysed thematically.\nRESULTS: Those taking Alexander Technique lessons reported small improvements in health outcomes, and condition-related costs fell. However, due to the non-randomised, uncontrolled nature of the study design, changes cannot be attributed to the Alexander Technique lessons. Service users stated that their relationship to pain and pain management had changed, especially those who were more committed to practising the techniques regularly. These changes may explain the reported reduction in pain-related service use and the corresponding lower associated costs.\nCONCLUSIONS: Alexander Technique lessons may be used as another approach to pain management. The findings suggests that Alexander Technique lessons can help improve self-efficacy for those who are sufficiently motivated, which in turn may have an impact on service utilisation levels.","DOI":"10.1186/s12913-015-0966-1","ISSN":"1472-6963","note":"PMID: 26215122\nPMCID: PMC4517566","shortTitle":"What is the perceived impact of Alexander technique lessons on health status, costs and pain management in the real life setting of an English hospital?","journalAbbreviation":"BMC Health Serv Res","language":"eng","author":[{"family":"McClean","given":"Stuart"},{"family":"Brilleman","given":"Sam"},{"family":"Wye","given":"Lesley"}],"issued":{"date-parts":[["2015"]]}}}],"schema":"https://github.com/citation-style-language/schema/raw/master/csl-citation.json"} </w:instrText>
      </w:r>
      <w:r w:rsidR="00306149">
        <w:rPr>
          <w:lang w:val="en-US"/>
        </w:rPr>
        <w:fldChar w:fldCharType="separate"/>
      </w:r>
      <w:r w:rsidR="00306149" w:rsidRPr="00F8186F">
        <w:rPr>
          <w:rFonts w:ascii="Calibri" w:hAnsi="Calibri"/>
        </w:rPr>
        <w:t>(16,17)</w:t>
      </w:r>
      <w:r w:rsidR="00306149">
        <w:rPr>
          <w:lang w:val="en-US"/>
        </w:rPr>
        <w:fldChar w:fldCharType="end"/>
      </w:r>
      <w:r w:rsidR="00494DF2">
        <w:rPr>
          <w:lang w:val="en-US"/>
        </w:rPr>
        <w:t xml:space="preserve"> </w:t>
      </w:r>
      <w:r w:rsidR="001F0BB3">
        <w:t>F</w:t>
      </w:r>
      <w:r w:rsidR="009A041E">
        <w:t>urthermore,</w:t>
      </w:r>
      <w:r w:rsidR="005703D7" w:rsidRPr="00624AB8">
        <w:t xml:space="preserve"> a small </w:t>
      </w:r>
      <w:r w:rsidR="00624AB8" w:rsidRPr="003A36C8">
        <w:t xml:space="preserve">pilot </w:t>
      </w:r>
      <w:r w:rsidR="005703D7" w:rsidRPr="00624AB8">
        <w:t xml:space="preserve">study of patients with arthritic knee pain, </w:t>
      </w:r>
      <w:r w:rsidR="004F28A4">
        <w:t>reported</w:t>
      </w:r>
      <w:r w:rsidR="009F054D">
        <w:t xml:space="preserve"> </w:t>
      </w:r>
      <w:r w:rsidR="005703D7" w:rsidRPr="00624AB8">
        <w:t xml:space="preserve">a direct relationship between pain intensity and </w:t>
      </w:r>
      <w:r w:rsidR="009F054D">
        <w:t xml:space="preserve">excessive </w:t>
      </w:r>
      <w:r w:rsidR="005703D7" w:rsidRPr="00624AB8">
        <w:t>force</w:t>
      </w:r>
      <w:r w:rsidR="00624AB8">
        <w:t>s</w:t>
      </w:r>
      <w:r w:rsidR="005703D7" w:rsidRPr="00624AB8">
        <w:t xml:space="preserve"> caused by maladaptive</w:t>
      </w:r>
      <w:r w:rsidR="00624AB8">
        <w:t xml:space="preserve"> </w:t>
      </w:r>
      <w:r w:rsidR="004F28A4">
        <w:t>(</w:t>
      </w:r>
      <w:r w:rsidR="00624AB8">
        <w:t>habitual</w:t>
      </w:r>
      <w:r w:rsidR="004F28A4">
        <w:t>)</w:t>
      </w:r>
      <w:r w:rsidR="005703D7" w:rsidRPr="00624AB8">
        <w:t xml:space="preserve"> </w:t>
      </w:r>
      <w:r w:rsidR="00624AB8">
        <w:t xml:space="preserve">muscular </w:t>
      </w:r>
      <w:r w:rsidR="005703D7" w:rsidRPr="00624AB8">
        <w:t>co-contraction</w:t>
      </w:r>
      <w:r w:rsidR="009F054D">
        <w:t>, with both decreasing significantly f</w:t>
      </w:r>
      <w:r w:rsidR="005703D7" w:rsidRPr="00624AB8">
        <w:t>ollowing A</w:t>
      </w:r>
      <w:r w:rsidR="00624AB8">
        <w:t xml:space="preserve">lexander </w:t>
      </w:r>
      <w:r w:rsidR="005703D7" w:rsidRPr="00624AB8">
        <w:t>lessons</w:t>
      </w:r>
      <w:r w:rsidR="00624AB8">
        <w:t>.</w:t>
      </w:r>
      <w:r w:rsidR="00306149">
        <w:fldChar w:fldCharType="begin"/>
      </w:r>
      <w:r w:rsidR="00306149">
        <w:instrText xml:space="preserve"> ADDIN ZOTERO_ITEM CSL_CITATION {"citationID":"a1qmsp9cug7","properties":{"formattedCitation":"(18)","plainCitation":"(18)"},"citationItems":[{"id":5557,"uris":["http://zotero.org/users/1292393/items/ZUZL7B7B"],"uri":["http://zotero.org/users/1292393/items/ZUZL7B7B"],"itemData":{"id":5557,"type":"article-journal","title":"Reductions in co-contraction following neuromuscular re-education in people with knee osteoarthritis.","container-title":"BMC Musculoskelet Disord.","page":"372","volume":"17","issue":"1","abstract":"BACKGROUND:\nBoth increased knee muscle co-contraction and alterations in central pain processing have been suggested to play a role in knee osteoarthritis pain. However, current interventions do not target either of these mechanisms. The Alexander Technique provides neuromuscular re-education and may also influence anticipation of pain. This study therefore sought to investigate the potential clinical effectiveness of the AT intervention in the management of knee osteoarthritis and also to identify a possible mechanism of action.\n\nMETHODS:\nA cohort of 21 participants with confirmed knee osteoarthritis were given 20 lessons of instruction in the Alexander Technique. In addition to clinical outcomes EMG data, quantifying knee muscle co-contraction and EEG data, characterising brain activity during anticipation of pain, were collected. All data were compared between baseline and post-intervention time points with a further 15-month clinical follow up. In addition, biomechanical data were collected from a healthy control group and compared with the data from the osteoarthritis subjects.\n\nRESULTS:\nFollowing AT instruction the mean WOMAC pain score reduced by 56 % from 9.6 to 4.2 (P &lt; 0.01) and this reduction was maintained at 15 month follow up. There was a clear decrease in medial co-contraction at the end of the intervention, towards the levels observed in the healthy control group, both during a pre-contact phase of gait (p &lt; 0.05) and during early stance (p &lt; 0.01). However, no changes in pain-anticipatory brain activity were observed. Interestingly, decreases in WOMAC pain were associated with reductions in medial co-contraction during the pre-contact phase of gait.\n\nCONCLUSIONS:\nThis is the first study to investigate the potential effectiveness of an intervention aimed at increasing awareness of muscle behaviour in the clinical management of knee osteoarthritis. These data suggest a complex relationship between muscle contraction, joint loading and pain and support the idea that excessive muscle co-contraction may be a maladaptive response in this patient group. Furthermore, these data provide evidence that, if the activation of certain muscles can be reduced during gait, this may lead to positive long-term clinical outcomes. This finding challenges clinical management models of knee osteoarthritis which focus primarily on muscle strengthening.","DOI":"doi: 10.1186/s12891-016-1209-2","author":[{"family":"Preece","given":"SJ"},{"family":"Jones","given":"RK"},{"family":"Brown","given":"CA"},{"family":"Cacciatore","given":"TW"},{"family":"Jones","given":"AK"}],"issued":{"date-parts":[["2016"]]}}}],"schema":"https://github.com/citation-style-language/schema/raw/master/csl-citation.json"} </w:instrText>
      </w:r>
      <w:r w:rsidR="00306149">
        <w:fldChar w:fldCharType="separate"/>
      </w:r>
      <w:r w:rsidR="00306149" w:rsidRPr="00F8186F">
        <w:rPr>
          <w:rFonts w:ascii="Calibri" w:hAnsi="Calibri"/>
        </w:rPr>
        <w:t>(18)</w:t>
      </w:r>
      <w:r w:rsidR="00306149">
        <w:fldChar w:fldCharType="end"/>
      </w:r>
      <w:r w:rsidR="00584357">
        <w:rPr>
          <w:lang w:val="en-US"/>
        </w:rPr>
        <w:t xml:space="preserve"> </w:t>
      </w:r>
      <w:r w:rsidR="00FD7F1C">
        <w:rPr>
          <w:lang w:val="en-US"/>
        </w:rPr>
        <w:t>Findings across these</w:t>
      </w:r>
      <w:r w:rsidR="004F28A4">
        <w:rPr>
          <w:lang w:val="en-US"/>
        </w:rPr>
        <w:t xml:space="preserve"> different</w:t>
      </w:r>
      <w:r w:rsidR="00FD7F1C">
        <w:rPr>
          <w:lang w:val="en-US"/>
        </w:rPr>
        <w:t xml:space="preserve"> studies illustrate how learning the Alexander Technique</w:t>
      </w:r>
      <w:r w:rsidRPr="00FD7F1C">
        <w:rPr>
          <w:lang w:val="en-US"/>
        </w:rPr>
        <w:t xml:space="preserve"> </w:t>
      </w:r>
      <w:r w:rsidR="00052BD2" w:rsidRPr="00FD7F1C">
        <w:rPr>
          <w:lang w:val="en-US"/>
        </w:rPr>
        <w:t>enable</w:t>
      </w:r>
      <w:r w:rsidR="00FD7F1C">
        <w:rPr>
          <w:lang w:val="en-US"/>
        </w:rPr>
        <w:t>d</w:t>
      </w:r>
      <w:r w:rsidR="00052BD2" w:rsidRPr="00FD7F1C">
        <w:rPr>
          <w:lang w:val="en-US"/>
        </w:rPr>
        <w:t xml:space="preserve"> individuals to improve the way they live their lives </w:t>
      </w:r>
      <w:r w:rsidR="00FD7F1C">
        <w:rPr>
          <w:lang w:val="en-US"/>
        </w:rPr>
        <w:t xml:space="preserve">and </w:t>
      </w:r>
      <w:r w:rsidR="00FD7F1C" w:rsidRPr="00FD7F1C">
        <w:rPr>
          <w:lang w:val="en-US"/>
        </w:rPr>
        <w:t>manage</w:t>
      </w:r>
      <w:r w:rsidR="00FD7F1C">
        <w:rPr>
          <w:lang w:val="en-US"/>
        </w:rPr>
        <w:t xml:space="preserve"> their</w:t>
      </w:r>
      <w:r w:rsidR="00FD7F1C" w:rsidRPr="00FD7F1C">
        <w:rPr>
          <w:lang w:val="en-US"/>
        </w:rPr>
        <w:t xml:space="preserve"> everyday activities </w:t>
      </w:r>
      <w:r w:rsidR="00052BD2" w:rsidRPr="00FD7F1C">
        <w:rPr>
          <w:lang w:val="en-US"/>
        </w:rPr>
        <w:t>through increased awareness and purposeful direction of thought</w:t>
      </w:r>
      <w:r w:rsidR="00FD7F1C">
        <w:rPr>
          <w:lang w:val="en-US"/>
        </w:rPr>
        <w:t>.</w:t>
      </w:r>
    </w:p>
    <w:p w14:paraId="5F0CC16D" w14:textId="77777777" w:rsidR="00052BD2" w:rsidRDefault="00052BD2" w:rsidP="00E37F88">
      <w:pPr>
        <w:rPr>
          <w:rFonts w:eastAsiaTheme="minorHAnsi" w:cs="AdvOT596495f2"/>
          <w:color w:val="000000"/>
        </w:rPr>
      </w:pPr>
    </w:p>
    <w:p w14:paraId="076567DD" w14:textId="109FFE7C" w:rsidR="00052BD2" w:rsidRDefault="00F6335C" w:rsidP="00E37F88">
      <w:pPr>
        <w:rPr>
          <w:rFonts w:eastAsiaTheme="minorHAnsi" w:cs="AdvOT596495f2"/>
          <w:color w:val="000000"/>
        </w:rPr>
      </w:pPr>
      <w:r>
        <w:rPr>
          <w:lang w:val="en-US"/>
        </w:rPr>
        <w:t xml:space="preserve">There is also some consistency </w:t>
      </w:r>
      <w:r w:rsidR="007C42D8" w:rsidRPr="00281F8A">
        <w:rPr>
          <w:lang w:val="en-US"/>
        </w:rPr>
        <w:t>with</w:t>
      </w:r>
      <w:r w:rsidR="00B93206">
        <w:rPr>
          <w:lang w:val="en-US"/>
        </w:rPr>
        <w:t>in the</w:t>
      </w:r>
      <w:r w:rsidR="00C41158">
        <w:rPr>
          <w:lang w:val="en-US"/>
        </w:rPr>
        <w:t xml:space="preserve"> </w:t>
      </w:r>
      <w:r>
        <w:rPr>
          <w:lang w:val="en-US"/>
        </w:rPr>
        <w:t>literature on acupuncture</w:t>
      </w:r>
      <w:r w:rsidR="006C2159">
        <w:rPr>
          <w:lang w:val="en-US"/>
        </w:rPr>
        <w:t xml:space="preserve">, specifically </w:t>
      </w:r>
      <w:r w:rsidR="007C42D8" w:rsidRPr="00281F8A">
        <w:rPr>
          <w:lang w:val="en-US"/>
        </w:rPr>
        <w:t>with</w:t>
      </w:r>
      <w:r w:rsidR="007C42D8">
        <w:rPr>
          <w:lang w:val="en-US"/>
        </w:rPr>
        <w:t xml:space="preserve"> </w:t>
      </w:r>
      <w:r w:rsidR="006C2159">
        <w:rPr>
          <w:lang w:val="en-US"/>
        </w:rPr>
        <w:t xml:space="preserve">the </w:t>
      </w:r>
      <w:r w:rsidR="001706D0">
        <w:rPr>
          <w:lang w:val="en-US"/>
        </w:rPr>
        <w:t>quantitative</w:t>
      </w:r>
      <w:r w:rsidR="006C2159">
        <w:rPr>
          <w:lang w:val="en-US"/>
        </w:rPr>
        <w:t xml:space="preserve"> data on acupuncture and self-efficacy</w:t>
      </w:r>
      <w:r w:rsidR="006C2159">
        <w:rPr>
          <w:lang w:val="en-US"/>
        </w:rPr>
        <w:fldChar w:fldCharType="begin"/>
      </w:r>
      <w:r w:rsidR="006C2159">
        <w:rPr>
          <w:lang w:val="en-US"/>
        </w:rPr>
        <w:instrText xml:space="preserve"> ADDIN ZOTERO_ITEM CSL_CITATION {"citationID":"acmj39jh4p","properties":{"formattedCitation":"(1)","plainCitation":"(1)"},"citationItems":[{"id":5146,"uris":["http://zotero.org/users/1292393/items/CWWRE8IR"],"uri":["http://zotero.org/users/1292393/items/CWWRE8IR"],"itemData":{"id":5146,"type":"article-journal","title":"Alexander Technique Lessons or Acupuncture Sessions for Persons With Chronic Neck Pain: A Randomized Trial","container-title":"Annals of Internal Medicine","page":"653-662","volume":"163","issue":"9","source":"PubMed","abstract":"BACKGROUND: Management of chronic neck pain may benefit from additional active self-care-oriented approaches.\nOBJECTIVE: To evaluate clinical effectiveness of Alexander Technique lessons or acupuncture versus usual care for persons with chronic, nonspecific neck pain.\nDESIGN: Three-group randomized, controlled trial. (Current Controlled Trials: ISRCTN15186354).\nSETTING: U.K. primary care.\nPARTICIPANTS: Persons with neck pain lasting at least 3 months, a score of at least 28% on the Northwick Park Questionnaire (NPQ) for neck pain and associated disability, and no serious underlying pathology.\nINTERVENTION: 12 acupuncture sessions or 20 one-to-one Alexander lessons (both 600 minutes total) plus usual care versus usual care alone.\nMEASUREMENTS: NPQ score (primary outcome) at 0, 3, 6, and 12 months (primary end point) and Chronic Pain Self-Efficacy Scale score, quality of life, and adverse events (secondary outcomes).\nRESULTS: 517 patients were recruited, and the median duration of neck pain was 6 years. Mean attendance was 10 acupuncture sessions and 14 Alexander lessons. Between-group reductions in NPQ score at 12 months versus usual care were 3.92 percentage points for acupuncture (95% CI, 0.97 to 6.87 percentage points) (P = 0.009) and 3.79 percentage points for Alexander lessons (CI, 0.91 to 6.66 percentage points) (P = 0.010). The 12-month reductions in NPQ score from baseline were 32% for acupuncture and 31% for Alexander lessons. Participant self-efficacy improved for both interventions versus usual care at 6 months (P &lt; 0.001) and was significantly associated (P &lt; 0.001) with 12-month NPQ score reductions (acupuncture, 3.34 percentage points [CI, 2.31 to 4.38 percentage points]; Alexander lessons, 3.33 percentage points [CI, 2.22 to 4.44 percentage points]). No reported serious adverse events were considered probably or definitely related to either intervention.\nLIMITATION: Practitioners belonged to the 2 main U.K.-based professional associations, which may limit generalizability of the findings.\nCONCLUSION: Acupuncture sessions and Alexander Technique lessons both led to significant reductions in neck pain and associated disability compared with usual care at 12 months. Enhanced self-efficacy may partially explain why longer-term benefits were sustained.\nPRIMARY FUNDING SOURCE: Arthritis Research UK.","DOI":"10.7326/M15-0667","ISSN":"1539-3704","note":"PMID: 26524571","shortTitle":"Alexander Technique Lessons or Acupuncture Sessions for Persons With Chronic Neck Pain","journalAbbreviation":"Ann. Intern. Med.","language":"eng","author":[{"family":"MacPherson","given":"Hugh"},{"family":"Tilbrook","given":"Helen"},{"family":"Richmond","given":"Stewart"},{"family":"Woodman","given":"Julia"},{"family":"Ballard","given":"Kathleen"},{"family":"Atkin","given":"Karl"},{"family":"Bland","given":"Martin"},{"family":"Eldred","given":"Janet"},{"family":"Essex","given":"Holly"},{"family":"Hewitt","given":"Catherine"},{"family":"Hopton","given":"Ann"},{"family":"Keding","given":"Ada"},{"family":"Lansdown","given":"Harriet"},{"family":"Parrott","given":"Steve"},{"family":"Torgerson","given":"David"},{"family":"Wenham","given":"Aniela"},{"family":"Watt","given":"Ian"}],"issued":{"date-parts":[["2015",11,3]]}}}],"schema":"https://github.com/citation-style-language/schema/raw/master/csl-citation.json"} </w:instrText>
      </w:r>
      <w:r w:rsidR="006C2159">
        <w:rPr>
          <w:lang w:val="en-US"/>
        </w:rPr>
        <w:fldChar w:fldCharType="separate"/>
      </w:r>
      <w:r w:rsidR="006C2159" w:rsidRPr="006C2159">
        <w:rPr>
          <w:rFonts w:ascii="Calibri" w:hAnsi="Calibri"/>
        </w:rPr>
        <w:t>(1)</w:t>
      </w:r>
      <w:r w:rsidR="006C2159">
        <w:rPr>
          <w:lang w:val="en-US"/>
        </w:rPr>
        <w:fldChar w:fldCharType="end"/>
      </w:r>
      <w:r w:rsidR="006C2159">
        <w:rPr>
          <w:lang w:val="en-US"/>
        </w:rPr>
        <w:fldChar w:fldCharType="begin"/>
      </w:r>
      <w:r w:rsidR="006C2159">
        <w:rPr>
          <w:lang w:val="en-US"/>
        </w:rPr>
        <w:instrText xml:space="preserve"> ADDIN ZOTERO_ITEM CSL_CITATION {"citationID":"uGuVlNKK","properties":{"formattedCitation":"(3)","plainCitation":"(3)"},"citationItems":[{"id":5460,"uris":["http://zotero.org/users/1292393/items/F6NQ6BEC"],"uri":["http://zotero.org/users/1292393/items/F6NQ6BEC"],"itemData":{"id":5460,"type":"article-journal","title":"Lifestyle Advice and Self-Care Integral to Acupuncture Treatment for Patients with Chronic Neck Pain: Secondary Analysis of Outcomes Within a Randomized Controlled Trial","container-title":"Journal of Alternative and Complementary Medicine (New York, N.Y.)","page":"180-187","volume":"23","issue":"3","source":"PubMed","abstract":"BACKGROUND: Lifestyle advice is widely considered as an integral component of acupuncture treatment. However, it is unclear whether lifestyle advice and related self-care are important for sustaining benefit over the longer term. In a novel secondary analysis of trial data, this paper explores the nature and impact of acupuncture-related diagnosis, and associated lifestyle advice and self-care, in patients with chronic neck pain.\nDESIGN: In a three-arm, randomized, controlled multicenter trial with 12 months of follow-up, a total of 517 patients with chronic neck pain were randomized in equal proportions to acupuncture, Alexander technique, or usual care alone.\nMETHODS: For each acupuncture patient, practitioners reported treatment components that included an acupuncture-related diagnosis and provision of associated lifestyle advice. Patients reported at baseline, 3, 6, and 12 months on variables related to treatment, which included aspects of self-care, self-efficacy, and lifestyle advice acted upon, as well as pain and disability scores. Congruence between practitioner advice and patient take-up was assessed using chi-squared test. Impact of lifestyle advice and self-efficacy on outcome was evaluated using regression models.\nRESULTS: Among patients randomized to acupuncture, the most common diagnostic framework involved the Zang-Fu syndromes for 139/160 (87%) patients. Lifestyle advice was provided by practitioners to 134/160 (84%) of patients, most commonly related to exercise, relaxation, diet, rest, and work. Significant congruence with patient take-up was found for diet, rest, and work. Moreover, patients in the acupuncture group improved their ability to use what they had learnt and increased their self-efficacy. In turn, these characteristics were associated with significant reductions in pain and disability scores at 12 months.\nCONCLUSION: Acupuncture-related lifestyle advice helped patients improve the way they live and care for themselves and enhanced self-efficacy and ability to use what they had learnt. These changes were associated with reductions in pain and disability at 12 months.","DOI":"10.1089/acm.2016.0303","ISSN":"1557-7708","note":"PMID: 28253033","shortTitle":"Lifestyle Advice and Self-Care Integral to Acupuncture Treatment for Patients with Chronic Neck Pain","journalAbbreviation":"J Altern Complement Med","language":"eng","author":[{"family":"MacPherson","given":"Hugh"},{"family":"Elliot","given":"Ben"},{"family":"Hopton","given":"Ann"},{"family":"Lansdown","given":"Harriet"},{"family":"Birch","given":"Stephen"},{"family":"Hewitt","given":"Catherine"}],"issued":{"date-parts":[["2017",3]]}}}],"schema":"https://github.com/citation-style-language/schema/raw/master/csl-citation.json"} </w:instrText>
      </w:r>
      <w:r w:rsidR="006C2159">
        <w:rPr>
          <w:lang w:val="en-US"/>
        </w:rPr>
        <w:fldChar w:fldCharType="separate"/>
      </w:r>
      <w:r w:rsidR="006C2159" w:rsidRPr="006C2159">
        <w:rPr>
          <w:rFonts w:ascii="Calibri" w:hAnsi="Calibri"/>
        </w:rPr>
        <w:t>(3)</w:t>
      </w:r>
      <w:r w:rsidR="006C2159">
        <w:rPr>
          <w:lang w:val="en-US"/>
        </w:rPr>
        <w:fldChar w:fldCharType="end"/>
      </w:r>
      <w:r>
        <w:rPr>
          <w:lang w:val="en-US"/>
        </w:rPr>
        <w:t xml:space="preserve"> </w:t>
      </w:r>
      <w:r w:rsidR="008C39BE">
        <w:rPr>
          <w:lang w:val="en-US"/>
        </w:rPr>
        <w:t xml:space="preserve">and </w:t>
      </w:r>
      <w:r w:rsidR="00C41158">
        <w:rPr>
          <w:lang w:val="en-US"/>
        </w:rPr>
        <w:t xml:space="preserve">a </w:t>
      </w:r>
      <w:r w:rsidR="008C39BE">
        <w:rPr>
          <w:lang w:val="en-US"/>
        </w:rPr>
        <w:t>q</w:t>
      </w:r>
      <w:r>
        <w:rPr>
          <w:lang w:val="en-US"/>
        </w:rPr>
        <w:t xml:space="preserve">ualitative study on acupuncture for low back pain </w:t>
      </w:r>
      <w:r w:rsidR="008C39BE">
        <w:rPr>
          <w:lang w:val="en-US"/>
        </w:rPr>
        <w:t xml:space="preserve">that reports on </w:t>
      </w:r>
      <w:r w:rsidR="00052BD2">
        <w:rPr>
          <w:lang w:val="en-US"/>
        </w:rPr>
        <w:t xml:space="preserve"> life-style and self-care changes recommended by practitioners</w:t>
      </w:r>
      <w:r>
        <w:rPr>
          <w:lang w:val="en-US"/>
        </w:rPr>
        <w:t>.</w:t>
      </w:r>
      <w:r>
        <w:rPr>
          <w:lang w:val="en-US"/>
        </w:rPr>
        <w:fldChar w:fldCharType="begin"/>
      </w:r>
      <w:r w:rsidR="009576F8">
        <w:rPr>
          <w:lang w:val="en-US"/>
        </w:rPr>
        <w:instrText xml:space="preserve"> ADDIN ZOTERO_ITEM CSL_CITATION {"citationID":"aqcfeqtnsh","properties":{"formattedCitation":"(9)","plainCitation":"(9)"},"citationItems":[{"id":2303,"uris":["http://zotero.org/users/1292393/items/8I7RVC8M"],"uri":["http://zotero.org/users/1292393/items/8I7RVC8M"],"itemData":{"id":2303,"type":"article-journal","title":"Self-help advice as a process integral to traditional acupuncture care: implications for trial design","container-title":"Complement Ther.Med","page":"101-106","volume":"16","abstract":"BACKGROUND: In the literature on acupuncture research, the active (or specific) component of acupuncture is almost always presented as acupuncture needling alone. However, specific components, by definition, should include all interventions driven by acupuncture theory that are also believed to be causally associated with outcome. In this paper, we explore the delivery of self-help advice as a component of the process of acupuncture care, and discuss the implications for future trial designs. METHODS: In a nested qualitative study, six acupuncturists were interviewed about the treatments they provided within a pragmatic clinical trial. The acupuncturists practised individualised acupuncture according to traditional principles. Audiotapes were transcribed and coded and the contents analysed by case and by theme. The analysis focuses on a priori and emergent themes associated with the process of delivering self-help advice as described by the practitioners. RESULTS: Individualised self-help advice is seen by practitioners as being an integral part of the acupuncture treatment that they provide for patients with low back pain. Several categories of generic advice were described; all were embedded in the acupuncture diagnosis. These included; movement, exercise and stretching to move 'qi stagnation'; rest in cases of 'qi deficiency'; diet when the digestive system was compromised; protection from the elements where indicated by the diagnosis, e.g. Bi Syndrome. According to the practitioners, longer-term benefits require the active participation of patients in their self-care. Simplified concepts derived from acupuncture theory, such as 'stagnation' and 'energy', are employed as an integral part of the process of care, in order to engage patients in lifestyle changes, help them to understand their condition, and to see ways in which they can help themselves. CONCLUSION: Within acupuncture care, self-help advice is not seen as an 'add-on' but rather as an integral and interactive component of a theory-based complex intervention. Studies designed to evaluate the overall effectiveness of traditional acupuncture should accommodate the full range of therapeutic components, strategies and related patient-centred treatment processes. In acupuncture trials, non-needling components, such as self-help advice, when drawn directly from the diagnosis and integral to the process of care, should not be misclassified as incidental, non-specific, or placebo if we are to accurately assess the value of treatment as delivered","journalAbbreviation":"Complement Ther.Med","language":"eng","author":[{"family":"MacPherson","given":"H."},{"family":"Thomas","given":"K."}],"issued":{"date-parts":[["2008",4]]}}}],"schema":"https://github.com/citation-style-language/schema/raw/master/csl-citation.json"} </w:instrText>
      </w:r>
      <w:r>
        <w:rPr>
          <w:lang w:val="en-US"/>
        </w:rPr>
        <w:fldChar w:fldCharType="separate"/>
      </w:r>
      <w:r w:rsidR="009576F8" w:rsidRPr="003F4DD9">
        <w:rPr>
          <w:rFonts w:ascii="Calibri" w:hAnsi="Calibri"/>
        </w:rPr>
        <w:t>(9)</w:t>
      </w:r>
      <w:r>
        <w:rPr>
          <w:lang w:val="en-US"/>
        </w:rPr>
        <w:fldChar w:fldCharType="end"/>
      </w:r>
      <w:r>
        <w:rPr>
          <w:lang w:val="en-US"/>
        </w:rPr>
        <w:t xml:space="preserve"> Th</w:t>
      </w:r>
      <w:r w:rsidR="008C39BE">
        <w:rPr>
          <w:lang w:val="en-US"/>
        </w:rPr>
        <w:t>e latter</w:t>
      </w:r>
      <w:r>
        <w:rPr>
          <w:lang w:val="en-US"/>
        </w:rPr>
        <w:t xml:space="preserve"> study identifies these </w:t>
      </w:r>
      <w:r w:rsidR="008C39BE">
        <w:rPr>
          <w:lang w:val="en-US"/>
        </w:rPr>
        <w:t xml:space="preserve">components of acupuncture </w:t>
      </w:r>
      <w:r>
        <w:rPr>
          <w:lang w:val="en-US"/>
        </w:rPr>
        <w:t>as</w:t>
      </w:r>
      <w:r w:rsidR="00052BD2">
        <w:rPr>
          <w:lang w:val="en-US"/>
        </w:rPr>
        <w:t xml:space="preserve"> “specific” to the </w:t>
      </w:r>
      <w:r w:rsidR="008C39BE">
        <w:rPr>
          <w:lang w:val="en-US"/>
        </w:rPr>
        <w:t>intervention</w:t>
      </w:r>
      <w:r w:rsidR="00052BD2">
        <w:rPr>
          <w:lang w:val="en-US"/>
        </w:rPr>
        <w:t xml:space="preserve">, </w:t>
      </w:r>
      <w:r>
        <w:rPr>
          <w:lang w:val="en-US"/>
        </w:rPr>
        <w:t>because they are</w:t>
      </w:r>
      <w:r w:rsidR="00052BD2">
        <w:rPr>
          <w:lang w:val="en-US"/>
        </w:rPr>
        <w:t xml:space="preserve"> based on the theoretical framework that </w:t>
      </w:r>
      <w:r>
        <w:rPr>
          <w:lang w:val="en-US"/>
        </w:rPr>
        <w:t>underpins</w:t>
      </w:r>
      <w:r w:rsidR="00052BD2">
        <w:rPr>
          <w:lang w:val="en-US"/>
        </w:rPr>
        <w:t xml:space="preserve"> </w:t>
      </w:r>
      <w:r>
        <w:rPr>
          <w:lang w:val="en-US"/>
        </w:rPr>
        <w:t xml:space="preserve">a </w:t>
      </w:r>
      <w:r w:rsidR="00052BD2">
        <w:rPr>
          <w:lang w:val="en-US"/>
        </w:rPr>
        <w:t>traditional acupuncture diagnosis. In a</w:t>
      </w:r>
      <w:r w:rsidR="008C39BE">
        <w:rPr>
          <w:lang w:val="en-US"/>
        </w:rPr>
        <w:t>nother</w:t>
      </w:r>
      <w:r w:rsidR="00052BD2">
        <w:rPr>
          <w:lang w:val="en-US"/>
        </w:rPr>
        <w:t xml:space="preserve"> qualitative study involving audio recordings of interactions </w:t>
      </w:r>
      <w:r w:rsidR="006C6145">
        <w:rPr>
          <w:lang w:val="en-US"/>
        </w:rPr>
        <w:t xml:space="preserve">between acupuncturist and patient </w:t>
      </w:r>
      <w:r w:rsidR="00052BD2">
        <w:rPr>
          <w:lang w:val="en-US"/>
        </w:rPr>
        <w:t xml:space="preserve">within the </w:t>
      </w:r>
      <w:r w:rsidR="00052BD2" w:rsidRPr="007D6749">
        <w:rPr>
          <w:lang w:val="en-US"/>
        </w:rPr>
        <w:t>traditional acupuncture</w:t>
      </w:r>
      <w:r w:rsidR="00052BD2">
        <w:rPr>
          <w:lang w:val="en-US"/>
        </w:rPr>
        <w:t xml:space="preserve"> consultation, s</w:t>
      </w:r>
      <w:r w:rsidR="00052BD2" w:rsidRPr="007D6749">
        <w:rPr>
          <w:lang w:val="en-US"/>
        </w:rPr>
        <w:t xml:space="preserve">elf-care </w:t>
      </w:r>
      <w:r w:rsidR="006C6145">
        <w:rPr>
          <w:lang w:val="en-US"/>
        </w:rPr>
        <w:t>was found to be</w:t>
      </w:r>
      <w:r w:rsidR="00052BD2" w:rsidRPr="007D6749">
        <w:rPr>
          <w:lang w:val="en-US"/>
        </w:rPr>
        <w:t xml:space="preserve"> integral, interactive, and individualized.</w:t>
      </w:r>
      <w:r w:rsidR="00052BD2">
        <w:rPr>
          <w:lang w:val="en-US"/>
        </w:rPr>
        <w:fldChar w:fldCharType="begin"/>
      </w:r>
      <w:r w:rsidR="00306149">
        <w:rPr>
          <w:lang w:val="en-US"/>
        </w:rPr>
        <w:instrText xml:space="preserve"> ADDIN ZOTERO_ITEM CSL_CITATION {"citationID":"a1btjb1774f","properties":{"formattedCitation":"(19)","plainCitation":"(19)"},"citationItems":[{"id":5415,"uris":["http://zotero.org/users/1292393/items/4K2TFINK"],"uri":["http://zotero.org/users/1292393/items/4K2TFINK"],"itemData":{"id":5415,"type":"article-journal","title":"Lifestyle and self-care advice within traditional acupuncture consultations: a qualitative observational study nested in a co-operative inquiry","container-title":"Journal of Alternative and Complementary Medicine (New York, N.Y.)","page":"519-529","volume":"17","issue":"6","source":"PubMed","abstract":"OBJECTIVES: The study objective was to develop methodology for observational research within traditional acupuncture consultations in community-based practice, and to explore how traditional acupuncturists communicate with patients about lifestyle and self-care.\nDESIGN: This was a mixed-method qualitative study, using audio-recording of consultations followed by telephone interviews of patients. The study was nested within a cooperative inquiry. As co-researchers, group members participated in framing the research questions, deciding methods to be used, and discussing the emergent findings.\nSETTINGS: Four (4) experienced traditional acupuncture practitioners, registered with the British Acupuncture Council, contributed to the co-operative enquiry and recorded consultations in three clinics in Somerset.\nSUBJECTS: Subjects comprised a convenience sample of patients attending 21 consultations. A purposive subsample of patients was selected for interview.\nRESULTS: Audio-recording was challenging to some practitioners who felt that it might result in infrequent, but nevertheless worrying, withholding of personal information by patients. Patients, however, reported that they were generally positive about the audio-recording. Each consultation was analyzed as a trajectory in which eight categories of talk interwove with each other and with periods of physical examination, needling, and silence. Trajectories showed where talk about self-care (\"self-care talk\") appeared in the consultations, the content of such talk, and who initiated it. The data confirmed that self-care advice arises from, and is explained in terms of, each person's individual Chinese Medicine diagnosis. The identification of different types of talk and the way that \"self-care talk\" is interwoven throughout the consultation emphasized the integral nature of self-care support and advice in the practice of traditional acupuncture. Some patients had difficulty putting self-care advice into practice, even when they were intellectually committed to it, suggesting that practitioners may need to follow up more carefully on the advice they have given.\nCONCLUSIONS: Self-care in traditional acupuncture consultations is integral, interactive, and individualized. This study has mapped out a potential agenda for research into self-care in traditional acupuncture consultations and illustrates the exciting opportunities that open up when observational and interview data are combined.","DOI":"10.1089/acm.2010.0749","ISSN":"1557-7708","note":"PMID: 21649518","shortTitle":"Lifestyle and self-care advice within traditional acupuncture consultations","journalAbbreviation":"J Altern Complement Med","language":"eng","author":[{"family":"Evans","given":"Maggie"},{"family":"Paterson","given":"Charlotte"},{"family":"Wye","given":"Lesley"},{"family":"Chapman","given":"Russ"},{"family":"Robinson","given":"Jane"},{"family":"Norton","given":"Rosemary"},{"family":"Bertschinger","given":"Richard"}],"issued":{"date-parts":[["2011",6]]}}}],"schema":"https://github.com/citation-style-language/schema/raw/master/csl-citation.json"} </w:instrText>
      </w:r>
      <w:r w:rsidR="00052BD2">
        <w:rPr>
          <w:lang w:val="en-US"/>
        </w:rPr>
        <w:fldChar w:fldCharType="separate"/>
      </w:r>
      <w:r w:rsidR="00306149" w:rsidRPr="00F8186F">
        <w:rPr>
          <w:rFonts w:ascii="Calibri" w:hAnsi="Calibri"/>
        </w:rPr>
        <w:t>(19)</w:t>
      </w:r>
      <w:r w:rsidR="00052BD2">
        <w:rPr>
          <w:lang w:val="en-US"/>
        </w:rPr>
        <w:fldChar w:fldCharType="end"/>
      </w:r>
    </w:p>
    <w:p w14:paraId="584E4706" w14:textId="77777777" w:rsidR="00052BD2" w:rsidRDefault="00052BD2" w:rsidP="00E37F88"/>
    <w:p w14:paraId="55808FCC" w14:textId="3B15940B" w:rsidR="00770AC5" w:rsidRDefault="006C6145" w:rsidP="00E37F88">
      <w:bookmarkStart w:id="4" w:name="_Hlk506295707"/>
      <w:r>
        <w:t xml:space="preserve">Our findings illustrate the </w:t>
      </w:r>
      <w:r w:rsidR="001F481A">
        <w:t>diversity</w:t>
      </w:r>
      <w:r>
        <w:t xml:space="preserve"> of the process of change</w:t>
      </w:r>
      <w:r w:rsidR="00457E00">
        <w:t xml:space="preserve"> that can result from Alexander lessons or acupuncture sessions</w:t>
      </w:r>
      <w:r w:rsidR="004C7006">
        <w:t xml:space="preserve"> for individuals with chronic neck pain</w:t>
      </w:r>
      <w:r>
        <w:t>.</w:t>
      </w:r>
      <w:r w:rsidR="00373123">
        <w:t xml:space="preserve"> Some of this diversity reflects the </w:t>
      </w:r>
      <w:r w:rsidR="00770AC5" w:rsidRPr="00E05306">
        <w:t>differing</w:t>
      </w:r>
      <w:r w:rsidR="00770AC5">
        <w:t xml:space="preserve"> </w:t>
      </w:r>
      <w:r w:rsidR="00373123">
        <w:t xml:space="preserve">balance </w:t>
      </w:r>
      <w:r w:rsidR="00CA4846">
        <w:t>of</w:t>
      </w:r>
      <w:r w:rsidR="00055AFE">
        <w:t xml:space="preserve"> </w:t>
      </w:r>
      <w:r w:rsidR="00373123">
        <w:t>therapeutic and educational elements</w:t>
      </w:r>
      <w:r w:rsidR="00770AC5">
        <w:t xml:space="preserve"> </w:t>
      </w:r>
      <w:r w:rsidR="00770AC5" w:rsidRPr="00E05306">
        <w:t>between</w:t>
      </w:r>
      <w:r w:rsidR="00CA4846">
        <w:t xml:space="preserve"> the two interventions</w:t>
      </w:r>
      <w:r w:rsidR="00373123">
        <w:t xml:space="preserve">. As previously reported, </w:t>
      </w:r>
      <w:r w:rsidR="0051255A" w:rsidRPr="00586DB5">
        <w:rPr>
          <w:rFonts w:cstheme="minorHAnsi"/>
        </w:rPr>
        <w:t xml:space="preserve">acupuncture </w:t>
      </w:r>
      <w:r w:rsidR="00586DB5">
        <w:rPr>
          <w:rFonts w:cstheme="minorHAnsi"/>
        </w:rPr>
        <w:t>can be seen a</w:t>
      </w:r>
      <w:r w:rsidR="0051255A" w:rsidRPr="00586DB5">
        <w:rPr>
          <w:rFonts w:cstheme="minorHAnsi"/>
        </w:rPr>
        <w:t>s predominantly therapeutic but with an important educational component</w:t>
      </w:r>
      <w:r w:rsidR="006314F5">
        <w:rPr>
          <w:rFonts w:cstheme="minorHAnsi"/>
        </w:rPr>
        <w:t>,</w:t>
      </w:r>
      <w:r w:rsidR="0051255A" w:rsidRPr="00586DB5">
        <w:rPr>
          <w:rFonts w:cstheme="minorHAnsi"/>
        </w:rPr>
        <w:t xml:space="preserve"> primarily through lifestyle advice</w:t>
      </w:r>
      <w:r w:rsidR="00D107DD">
        <w:rPr>
          <w:rFonts w:cstheme="minorHAnsi"/>
        </w:rPr>
        <w:t xml:space="preserve"> such as exercise and diet</w:t>
      </w:r>
      <w:r w:rsidR="00306149">
        <w:rPr>
          <w:lang w:val="en-US"/>
        </w:rPr>
        <w:fldChar w:fldCharType="begin"/>
      </w:r>
      <w:r w:rsidR="00306149">
        <w:rPr>
          <w:lang w:val="en-US"/>
        </w:rPr>
        <w:instrText xml:space="preserve"> ADDIN ZOTERO_ITEM CSL_CITATION {"citationID":"E2gzqYeB","properties":{"formattedCitation":"(3)","plainCitation":"(3)"},"citationItems":[{"id":5460,"uris":["http://zotero.org/users/1292393/items/F6NQ6BEC"],"uri":["http://zotero.org/users/1292393/items/F6NQ6BEC"],"itemData":{"id":5460,"type":"article-journal","title":"Lifestyle Advice and Self-Care Integral to Acupuncture Treatment for Patients with Chronic Neck Pain: Secondary Analysis of Outcomes Within a Randomized Controlled Trial","container-title":"Journal of Alternative and Complementary Medicine (New York, N.Y.)","page":"180-187","volume":"23","issue":"3","source":"PubMed","abstract":"BACKGROUND: Lifestyle advice is widely considered as an integral component of acupuncture treatment. However, it is unclear whether lifestyle advice and related self-care are important for sustaining benefit over the longer term. In a novel secondary analysis of trial data, this paper explores the nature and impact of acupuncture-related diagnosis, and associated lifestyle advice and self-care, in patients with chronic neck pain.\nDESIGN: In a three-arm, randomized, controlled multicenter trial with 12 months of follow-up, a total of 517 patients with chronic neck pain were randomized in equal proportions to acupuncture, Alexander technique, or usual care alone.\nMETHODS: For each acupuncture patient, practitioners reported treatment components that included an acupuncture-related diagnosis and provision of associated lifestyle advice. Patients reported at baseline, 3, 6, and 12 months on variables related to treatment, which included aspects of self-care, self-efficacy, and lifestyle advice acted upon, as well as pain and disability scores. Congruence between practitioner advice and patient take-up was assessed using chi-squared test. Impact of lifestyle advice and self-efficacy on outcome was evaluated using regression models.\nRESULTS: Among patients randomized to acupuncture, the most common diagnostic framework involved the Zang-Fu syndromes for 139/160 (87%) patients. Lifestyle advice was provided by practitioners to 134/160 (84%) of patients, most commonly related to exercise, relaxation, diet, rest, and work. Significant congruence with patient take-up was found for diet, rest, and work. Moreover, patients in the acupuncture group improved their ability to use what they had learnt and increased their self-efficacy. In turn, these characteristics were associated with significant reductions in pain and disability scores at 12 months.\nCONCLUSION: Acupuncture-related lifestyle advice helped patients improve the way they live and care for themselves and enhanced self-efficacy and ability to use what they had learnt. These changes were associated with reductions in pain and disability at 12 months.","DOI":"10.1089/acm.2016.0303","ISSN":"1557-7708","note":"PMID: 28253033","shortTitle":"Lifestyle Advice and Self-Care Integral to Acupuncture Treatment for Patients with Chronic Neck Pain","journalAbbreviation":"J Altern Complement Med","language":"eng","author":[{"family":"MacPherson","given":"Hugh"},{"family":"Elliot","given":"Ben"},{"family":"Hopton","given":"Ann"},{"family":"Lansdown","given":"Harriet"},{"family":"Birch","given":"Stephen"},{"family":"Hewitt","given":"Catherine"}],"issued":{"date-parts":[["2017",3]]}}}],"schema":"https://github.com/citation-style-language/schema/raw/master/csl-citation.json"} </w:instrText>
      </w:r>
      <w:r w:rsidR="00306149">
        <w:rPr>
          <w:lang w:val="en-US"/>
        </w:rPr>
        <w:fldChar w:fldCharType="separate"/>
      </w:r>
      <w:r w:rsidR="00306149" w:rsidRPr="006C2159">
        <w:rPr>
          <w:rFonts w:ascii="Calibri" w:hAnsi="Calibri"/>
        </w:rPr>
        <w:t>(3)</w:t>
      </w:r>
      <w:r w:rsidR="00306149">
        <w:rPr>
          <w:lang w:val="en-US"/>
        </w:rPr>
        <w:fldChar w:fldCharType="end"/>
      </w:r>
      <w:r w:rsidR="00D107DD">
        <w:rPr>
          <w:rFonts w:cstheme="minorHAnsi"/>
        </w:rPr>
        <w:t>. In contrast,</w:t>
      </w:r>
      <w:r w:rsidR="0051255A" w:rsidRPr="00586DB5">
        <w:rPr>
          <w:rFonts w:cstheme="minorHAnsi"/>
        </w:rPr>
        <w:t xml:space="preserve"> </w:t>
      </w:r>
      <w:r w:rsidR="00D107DD">
        <w:rPr>
          <w:rFonts w:cstheme="minorHAnsi"/>
        </w:rPr>
        <w:t xml:space="preserve">while </w:t>
      </w:r>
      <w:r w:rsidR="0051255A" w:rsidRPr="00586DB5">
        <w:rPr>
          <w:rFonts w:cstheme="minorHAnsi"/>
        </w:rPr>
        <w:t xml:space="preserve">Alexander Technique lessons </w:t>
      </w:r>
      <w:r w:rsidR="00B27215">
        <w:rPr>
          <w:rFonts w:cstheme="minorHAnsi"/>
        </w:rPr>
        <w:t>also h</w:t>
      </w:r>
      <w:r w:rsidR="00D107DD" w:rsidRPr="00586DB5">
        <w:rPr>
          <w:rFonts w:cstheme="minorHAnsi"/>
        </w:rPr>
        <w:t>ave a therapeutic element</w:t>
      </w:r>
      <w:r w:rsidR="00B27215">
        <w:rPr>
          <w:rFonts w:cstheme="minorHAnsi"/>
        </w:rPr>
        <w:t>,</w:t>
      </w:r>
      <w:r w:rsidR="00D107DD" w:rsidRPr="00586DB5">
        <w:rPr>
          <w:rFonts w:cstheme="minorHAnsi"/>
        </w:rPr>
        <w:t xml:space="preserve"> </w:t>
      </w:r>
      <w:r w:rsidR="00D107DD">
        <w:rPr>
          <w:rFonts w:cstheme="minorHAnsi"/>
        </w:rPr>
        <w:t xml:space="preserve">they </w:t>
      </w:r>
      <w:r w:rsidR="0051255A" w:rsidRPr="00586DB5">
        <w:rPr>
          <w:rFonts w:cstheme="minorHAnsi"/>
        </w:rPr>
        <w:t>are primarily principle-based education</w:t>
      </w:r>
      <w:r w:rsidR="00B27215">
        <w:rPr>
          <w:rFonts w:cstheme="minorHAnsi"/>
        </w:rPr>
        <w:t xml:space="preserve"> in</w:t>
      </w:r>
      <w:r w:rsidR="00C266E1">
        <w:rPr>
          <w:rFonts w:cstheme="minorHAnsi"/>
        </w:rPr>
        <w:t xml:space="preserve"> </w:t>
      </w:r>
      <w:r w:rsidR="00BB1746" w:rsidRPr="00BB1746">
        <w:rPr>
          <w:rFonts w:cstheme="minorHAnsi"/>
        </w:rPr>
        <w:t xml:space="preserve">the use of </w:t>
      </w:r>
      <w:r w:rsidR="00C266E1" w:rsidRPr="00F354EE">
        <w:rPr>
          <w:rFonts w:cstheme="minorHAnsi"/>
        </w:rPr>
        <w:t>embodied</w:t>
      </w:r>
      <w:r w:rsidR="00D107DD" w:rsidRPr="00F354EE">
        <w:rPr>
          <w:rFonts w:cstheme="minorHAnsi"/>
        </w:rPr>
        <w:t xml:space="preserve"> thinking skills</w:t>
      </w:r>
      <w:r w:rsidR="00B27215" w:rsidRPr="00F354EE">
        <w:rPr>
          <w:rFonts w:cstheme="minorHAnsi"/>
        </w:rPr>
        <w:t xml:space="preserve"> that enable people to </w:t>
      </w:r>
      <w:r w:rsidR="00D107DD" w:rsidRPr="00F354EE">
        <w:rPr>
          <w:rFonts w:cstheme="minorHAnsi"/>
        </w:rPr>
        <w:t xml:space="preserve">improve </w:t>
      </w:r>
      <w:r w:rsidR="00B27215" w:rsidRPr="00F354EE">
        <w:rPr>
          <w:rFonts w:cstheme="minorHAnsi"/>
        </w:rPr>
        <w:t>muscle tone, postural</w:t>
      </w:r>
      <w:r w:rsidR="00B27215">
        <w:rPr>
          <w:rFonts w:cstheme="minorHAnsi"/>
        </w:rPr>
        <w:t xml:space="preserve"> support, </w:t>
      </w:r>
      <w:r w:rsidR="00D107DD">
        <w:rPr>
          <w:rFonts w:cstheme="minorHAnsi"/>
        </w:rPr>
        <w:t>movement coordination</w:t>
      </w:r>
      <w:r w:rsidR="00B27215">
        <w:rPr>
          <w:rFonts w:cstheme="minorHAnsi"/>
        </w:rPr>
        <w:t xml:space="preserve"> and</w:t>
      </w:r>
      <w:r w:rsidR="00D107DD">
        <w:rPr>
          <w:rFonts w:cstheme="minorHAnsi"/>
        </w:rPr>
        <w:t xml:space="preserve"> balance</w:t>
      </w:r>
      <w:r w:rsidR="00B27215">
        <w:rPr>
          <w:rFonts w:cstheme="minorHAnsi"/>
        </w:rPr>
        <w:t xml:space="preserve">, so reducing maladaptive musculoskeletal habits </w:t>
      </w:r>
      <w:r w:rsidR="00D107DD">
        <w:rPr>
          <w:rFonts w:cstheme="minorHAnsi"/>
        </w:rPr>
        <w:t>and t</w:t>
      </w:r>
      <w:r w:rsidR="00B27215">
        <w:rPr>
          <w:rFonts w:cstheme="minorHAnsi"/>
        </w:rPr>
        <w:t>he pain they cause</w:t>
      </w:r>
      <w:r w:rsidR="00586DB5">
        <w:rPr>
          <w:rFonts w:cstheme="minorHAnsi"/>
        </w:rPr>
        <w:t>.(4)</w:t>
      </w:r>
      <w:r w:rsidR="00373123">
        <w:t xml:space="preserve"> </w:t>
      </w:r>
    </w:p>
    <w:bookmarkEnd w:id="4"/>
    <w:p w14:paraId="28E93B9D" w14:textId="77777777" w:rsidR="00770AC5" w:rsidRDefault="00770AC5" w:rsidP="00E37F88"/>
    <w:p w14:paraId="20AD37B7" w14:textId="333F5ECF" w:rsidR="001706D0" w:rsidRDefault="00686C65" w:rsidP="00E37F88">
      <w:r>
        <w:t>Further r</w:t>
      </w:r>
      <w:r w:rsidR="00F871AC">
        <w:t>esearch into Alexander Technique</w:t>
      </w:r>
      <w:r w:rsidR="00491BC2">
        <w:t xml:space="preserve"> lessons</w:t>
      </w:r>
      <w:r w:rsidR="00F871AC">
        <w:t xml:space="preserve"> or acupuncture could </w:t>
      </w:r>
      <w:r w:rsidR="00AA5ABB" w:rsidRPr="009A24B0">
        <w:t>benefit from the introduction of</w:t>
      </w:r>
      <w:r w:rsidR="00AA5ABB">
        <w:t xml:space="preserve"> </w:t>
      </w:r>
      <w:r w:rsidR="00F871AC">
        <w:t>a more nuanced approach to outcomes</w:t>
      </w:r>
      <w:r w:rsidR="00AA5ABB">
        <w:t xml:space="preserve"> evaluation, </w:t>
      </w:r>
      <w:r w:rsidR="00AA5ABB" w:rsidRPr="00CE0CD7">
        <w:t>for</w:t>
      </w:r>
      <w:r w:rsidR="00F871AC">
        <w:t xml:space="preserve"> example by exploring factors that may</w:t>
      </w:r>
      <w:r w:rsidR="001706D0">
        <w:t xml:space="preserve"> </w:t>
      </w:r>
      <w:r w:rsidR="00F871AC">
        <w:t>enhanc</w:t>
      </w:r>
      <w:r w:rsidR="007804AA">
        <w:t>e</w:t>
      </w:r>
      <w:r w:rsidR="00F871AC">
        <w:t xml:space="preserve"> or </w:t>
      </w:r>
      <w:r w:rsidR="007804AA">
        <w:t>be</w:t>
      </w:r>
      <w:r w:rsidR="00AA5ABB">
        <w:t xml:space="preserve"> </w:t>
      </w:r>
      <w:r w:rsidR="00AA5ABB" w:rsidRPr="009A24B0">
        <w:t>unhelpful</w:t>
      </w:r>
      <w:r w:rsidR="00F871AC" w:rsidRPr="009A24B0">
        <w:t xml:space="preserve"> to </w:t>
      </w:r>
      <w:r w:rsidR="00AA5ABB" w:rsidRPr="009A24B0">
        <w:t>a positive</w:t>
      </w:r>
      <w:r w:rsidR="00AA5ABB">
        <w:t xml:space="preserve"> </w:t>
      </w:r>
      <w:r w:rsidR="00F871AC">
        <w:t xml:space="preserve">outcome. Of particular interest would be exploration of the raising of </w:t>
      </w:r>
      <w:r w:rsidR="001F481A">
        <w:t>self</w:t>
      </w:r>
      <w:r w:rsidR="006314F5">
        <w:t>-</w:t>
      </w:r>
      <w:r w:rsidR="00F871AC">
        <w:t>awareness</w:t>
      </w:r>
      <w:r>
        <w:t xml:space="preserve"> </w:t>
      </w:r>
      <w:r w:rsidRPr="005564EB">
        <w:t>and sense</w:t>
      </w:r>
      <w:r w:rsidR="00CB3F9F" w:rsidRPr="005564EB">
        <w:t xml:space="preserve"> of </w:t>
      </w:r>
      <w:r w:rsidR="008C39BE" w:rsidRPr="005564EB">
        <w:t>embodiment</w:t>
      </w:r>
      <w:r w:rsidR="008C39BE">
        <w:t xml:space="preserve">, </w:t>
      </w:r>
      <w:r w:rsidR="00F871AC">
        <w:t xml:space="preserve">and the extent </w:t>
      </w:r>
      <w:r w:rsidR="002E006E">
        <w:t>to which</w:t>
      </w:r>
      <w:r w:rsidR="00481462">
        <w:t xml:space="preserve"> </w:t>
      </w:r>
      <w:r w:rsidR="00481462" w:rsidRPr="00E05306">
        <w:t>acceptance of</w:t>
      </w:r>
      <w:r w:rsidR="002E006E">
        <w:t xml:space="preserve"> </w:t>
      </w:r>
      <w:r w:rsidR="001F481A">
        <w:t xml:space="preserve">mind-body </w:t>
      </w:r>
      <w:r w:rsidR="003602B8">
        <w:t>unity</w:t>
      </w:r>
      <w:r w:rsidR="00F871AC">
        <w:t xml:space="preserve"> might be</w:t>
      </w:r>
      <w:r>
        <w:t xml:space="preserve"> </w:t>
      </w:r>
      <w:r w:rsidR="00F871AC">
        <w:t xml:space="preserve">an essential </w:t>
      </w:r>
      <w:r w:rsidR="00481462" w:rsidRPr="00E05306">
        <w:t>prerequisite to</w:t>
      </w:r>
      <w:r w:rsidR="00481462">
        <w:t xml:space="preserve"> </w:t>
      </w:r>
      <w:r w:rsidR="00420BB5" w:rsidRPr="00624AB8">
        <w:t>beneficial</w:t>
      </w:r>
      <w:r w:rsidR="00420BB5">
        <w:t xml:space="preserve"> </w:t>
      </w:r>
      <w:r w:rsidR="00F871AC">
        <w:t xml:space="preserve">change. </w:t>
      </w:r>
      <w:r w:rsidR="003602B8">
        <w:t>Research on</w:t>
      </w:r>
      <w:r w:rsidR="001706D0">
        <w:t xml:space="preserve"> how</w:t>
      </w:r>
      <w:r w:rsidR="008C39BE">
        <w:t xml:space="preserve"> to</w:t>
      </w:r>
      <w:r w:rsidR="001706D0">
        <w:t xml:space="preserve"> best engage individuals and</w:t>
      </w:r>
      <w:r w:rsidR="008C39BE">
        <w:t xml:space="preserve"> </w:t>
      </w:r>
      <w:r w:rsidR="001706D0">
        <w:t xml:space="preserve">help them optimise their learning </w:t>
      </w:r>
      <w:r w:rsidR="001706D0" w:rsidRPr="009A24B0">
        <w:t xml:space="preserve">would </w:t>
      </w:r>
      <w:r w:rsidR="009A24B0">
        <w:t>also</w:t>
      </w:r>
      <w:r w:rsidR="009A24B0" w:rsidRPr="009A24B0">
        <w:t xml:space="preserve"> </w:t>
      </w:r>
      <w:r w:rsidRPr="009A24B0">
        <w:t xml:space="preserve">be </w:t>
      </w:r>
      <w:r w:rsidR="008C39BE" w:rsidRPr="009A24B0">
        <w:t>of interest and value</w:t>
      </w:r>
      <w:r w:rsidR="001706D0">
        <w:t>.</w:t>
      </w:r>
      <w:r>
        <w:t xml:space="preserve"> </w:t>
      </w:r>
      <w:r w:rsidR="001706D0">
        <w:t xml:space="preserve">In terms of practice, </w:t>
      </w:r>
      <w:r w:rsidR="00690DDC">
        <w:t xml:space="preserve">our </w:t>
      </w:r>
      <w:r w:rsidR="00E37F88">
        <w:t xml:space="preserve">findings </w:t>
      </w:r>
      <w:r w:rsidR="001706D0">
        <w:t>reinforce the importance of</w:t>
      </w:r>
      <w:r w:rsidR="00F94351">
        <w:t xml:space="preserve"> recognising</w:t>
      </w:r>
      <w:r w:rsidR="001706D0">
        <w:t xml:space="preserve"> the proce</w:t>
      </w:r>
      <w:r w:rsidR="00F94351">
        <w:t>sses</w:t>
      </w:r>
      <w:r w:rsidR="006A6C95">
        <w:t xml:space="preserve"> that facilitate </w:t>
      </w:r>
      <w:r w:rsidR="006A6C95" w:rsidRPr="009A24B0">
        <w:t>the development of self-care and self-efficacy</w:t>
      </w:r>
      <w:r w:rsidR="00274E1F">
        <w:t xml:space="preserve">. </w:t>
      </w:r>
      <w:r w:rsidR="005564EB">
        <w:t xml:space="preserve">Our evidence supports the contention that </w:t>
      </w:r>
      <w:r w:rsidR="00B2487A">
        <w:t>the</w:t>
      </w:r>
      <w:r w:rsidR="00A45BCC">
        <w:t xml:space="preserve"> environment in which these </w:t>
      </w:r>
      <w:r w:rsidR="00690DDC">
        <w:t xml:space="preserve">processes </w:t>
      </w:r>
      <w:r w:rsidR="00A45BCC">
        <w:t>flourish</w:t>
      </w:r>
      <w:r w:rsidR="00274E1F">
        <w:t xml:space="preserve"> is </w:t>
      </w:r>
      <w:r w:rsidR="00563F52">
        <w:t>an</w:t>
      </w:r>
      <w:r w:rsidR="001706D0" w:rsidRPr="009A24B0">
        <w:t xml:space="preserve"> </w:t>
      </w:r>
      <w:r w:rsidR="00E42C41">
        <w:t>integral part of both interventions</w:t>
      </w:r>
      <w:r w:rsidR="00617B0B">
        <w:t>.</w:t>
      </w:r>
      <w:r w:rsidR="00D54411">
        <w:t xml:space="preserve"> </w:t>
      </w:r>
      <w:bookmarkEnd w:id="1"/>
    </w:p>
    <w:p w14:paraId="3D2C1E69" w14:textId="2225CE34" w:rsidR="009C6AAC" w:rsidRDefault="009C6AAC" w:rsidP="00E37F88">
      <w:pPr>
        <w:rPr>
          <w:strike/>
        </w:rPr>
      </w:pPr>
    </w:p>
    <w:p w14:paraId="1F645677" w14:textId="01912524" w:rsidR="009C6AAC" w:rsidRPr="00CE0CD7" w:rsidRDefault="009C6AAC" w:rsidP="00E37F88">
      <w:pPr>
        <w:rPr>
          <w:strike/>
        </w:rPr>
      </w:pPr>
      <w:r>
        <w:rPr>
          <w:lang w:val="en-US"/>
        </w:rPr>
        <w:t xml:space="preserve">Our </w:t>
      </w:r>
      <w:r w:rsidR="003F6CEA">
        <w:rPr>
          <w:lang w:val="en-US"/>
        </w:rPr>
        <w:t xml:space="preserve">qualitative </w:t>
      </w:r>
      <w:r>
        <w:rPr>
          <w:lang w:val="en-US"/>
        </w:rPr>
        <w:t>findings contribute to a better understanding of the observed quantitative results from the ATLAS trial. We have shown how participants</w:t>
      </w:r>
      <w:r w:rsidR="00B2487A">
        <w:rPr>
          <w:lang w:val="en-US"/>
        </w:rPr>
        <w:t>’</w:t>
      </w:r>
      <w:r>
        <w:rPr>
          <w:lang w:val="en-US"/>
        </w:rPr>
        <w:t xml:space="preserve"> experiences </w:t>
      </w:r>
      <w:r w:rsidR="00B2487A">
        <w:rPr>
          <w:lang w:val="en-US"/>
        </w:rPr>
        <w:t>gained from</w:t>
      </w:r>
      <w:r>
        <w:rPr>
          <w:lang w:val="en-US"/>
        </w:rPr>
        <w:t xml:space="preserve"> Alexander lessons or acupuncture</w:t>
      </w:r>
      <w:r w:rsidR="00B2487A">
        <w:rPr>
          <w:lang w:val="en-US"/>
        </w:rPr>
        <w:t xml:space="preserve"> sessions</w:t>
      </w:r>
      <w:r>
        <w:rPr>
          <w:lang w:val="en-US"/>
        </w:rPr>
        <w:t xml:space="preserve"> enabled behavioural change </w:t>
      </w:r>
      <w:r w:rsidR="004F28A4">
        <w:rPr>
          <w:lang w:val="en-US"/>
        </w:rPr>
        <w:t xml:space="preserve">towards </w:t>
      </w:r>
      <w:r w:rsidR="00B2487A">
        <w:rPr>
          <w:lang w:val="en-US"/>
        </w:rPr>
        <w:t xml:space="preserve">better </w:t>
      </w:r>
      <w:r w:rsidR="004F28A4">
        <w:rPr>
          <w:lang w:val="en-US"/>
        </w:rPr>
        <w:t xml:space="preserve">self-care and </w:t>
      </w:r>
      <w:r>
        <w:rPr>
          <w:lang w:val="en-US"/>
        </w:rPr>
        <w:t xml:space="preserve">led to a sense of embodiment. These </w:t>
      </w:r>
      <w:r w:rsidR="00B2487A">
        <w:rPr>
          <w:lang w:val="en-US"/>
        </w:rPr>
        <w:t xml:space="preserve">changes </w:t>
      </w:r>
      <w:r>
        <w:rPr>
          <w:lang w:val="en-US"/>
        </w:rPr>
        <w:t xml:space="preserve"> underpin the observed quantified improvement in self-efficacy and </w:t>
      </w:r>
      <w:r w:rsidR="0051260D">
        <w:rPr>
          <w:lang w:val="en-US"/>
        </w:rPr>
        <w:t>the</w:t>
      </w:r>
      <w:r>
        <w:rPr>
          <w:lang w:val="en-US"/>
        </w:rPr>
        <w:t xml:space="preserve"> associated longer-term reduction in pain.</w:t>
      </w:r>
    </w:p>
    <w:p w14:paraId="303F3C74" w14:textId="77777777" w:rsidR="001706D0" w:rsidRPr="00CE0CD7" w:rsidRDefault="001706D0" w:rsidP="00E37F88">
      <w:pPr>
        <w:rPr>
          <w:strike/>
        </w:rPr>
      </w:pPr>
    </w:p>
    <w:p w14:paraId="42BEB983" w14:textId="77777777" w:rsidR="000A6FF2" w:rsidRDefault="000A6FF2" w:rsidP="000A6FF2"/>
    <w:p w14:paraId="6C314A3D" w14:textId="77777777" w:rsidR="009312C1" w:rsidRDefault="009312C1" w:rsidP="000A6FF2">
      <w:pPr>
        <w:rPr>
          <w:b/>
        </w:rPr>
      </w:pPr>
    </w:p>
    <w:p w14:paraId="29DFB33E" w14:textId="7F98D66F" w:rsidR="000A6FF2" w:rsidRPr="004E784F" w:rsidRDefault="00715DCE" w:rsidP="000A6FF2">
      <w:pPr>
        <w:rPr>
          <w:b/>
        </w:rPr>
      </w:pPr>
      <w:r w:rsidRPr="004E784F">
        <w:rPr>
          <w:b/>
        </w:rPr>
        <w:t>Competing Interests</w:t>
      </w:r>
    </w:p>
    <w:p w14:paraId="27C9BBB7" w14:textId="7B729731" w:rsidR="00715DCE" w:rsidRPr="004E784F" w:rsidRDefault="004E784F" w:rsidP="00715DCE">
      <w:pPr>
        <w:autoSpaceDE w:val="0"/>
        <w:autoSpaceDN w:val="0"/>
        <w:adjustRightInd w:val="0"/>
        <w:rPr>
          <w:rFonts w:eastAsia="AvenirNextLTPro-Regular" w:cs="AvenirNextLTPro-Regular"/>
        </w:rPr>
      </w:pPr>
      <w:r>
        <w:rPr>
          <w:rFonts w:eastAsia="AvenirNextLTPro-Regular" w:cs="AvenirNextLTPro-Regular"/>
        </w:rPr>
        <w:t>HM</w:t>
      </w:r>
      <w:r w:rsidR="00715DCE" w:rsidRPr="004E784F">
        <w:rPr>
          <w:rFonts w:eastAsia="AvenirNextLTPro-Regular" w:cs="AvenirNextLTPro-Regular"/>
        </w:rPr>
        <w:t xml:space="preserve"> reports that he is a member of the British Acupuncture Council. </w:t>
      </w:r>
      <w:r>
        <w:rPr>
          <w:rFonts w:eastAsia="AvenirNextLTPro-Regular" w:cs="AvenirNextLTPro-Regular"/>
        </w:rPr>
        <w:t>JW</w:t>
      </w:r>
      <w:r w:rsidR="00715DCE">
        <w:rPr>
          <w:rFonts w:eastAsia="AvenirNextLTPro-Regular" w:cs="AvenirNextLTPro-Regular"/>
        </w:rPr>
        <w:t xml:space="preserve"> </w:t>
      </w:r>
      <w:r w:rsidR="00715DCE" w:rsidRPr="004E784F">
        <w:rPr>
          <w:rFonts w:eastAsia="AvenirNextLTPro-Regular" w:cs="AvenirNextLTPro-Regular"/>
        </w:rPr>
        <w:t xml:space="preserve">and </w:t>
      </w:r>
      <w:r>
        <w:rPr>
          <w:rFonts w:eastAsia="AvenirNextLTPro-Regular" w:cs="AvenirNextLTPro-Regular"/>
        </w:rPr>
        <w:t>KB</w:t>
      </w:r>
      <w:r w:rsidR="00715DCE" w:rsidRPr="004E784F">
        <w:rPr>
          <w:rFonts w:eastAsia="AvenirNextLTPro-Regular" w:cs="AvenirNextLTPro-Regular"/>
        </w:rPr>
        <w:t xml:space="preserve"> report that they are members of the Society of Teachers of the Alexander Technique. </w:t>
      </w:r>
    </w:p>
    <w:p w14:paraId="5FFFBDEE" w14:textId="77777777" w:rsidR="004E784F" w:rsidRPr="00715DCE" w:rsidRDefault="004E784F" w:rsidP="00715DCE"/>
    <w:p w14:paraId="3114C6AB" w14:textId="0250E4A5" w:rsidR="004E784F" w:rsidRDefault="004E784F" w:rsidP="00B07FEA">
      <w:pPr>
        <w:rPr>
          <w:b/>
        </w:rPr>
      </w:pPr>
      <w:proofErr w:type="spellStart"/>
      <w:r>
        <w:rPr>
          <w:b/>
        </w:rPr>
        <w:t>Contributorship</w:t>
      </w:r>
      <w:proofErr w:type="spellEnd"/>
    </w:p>
    <w:p w14:paraId="74602F48" w14:textId="300F4103" w:rsidR="004E784F" w:rsidRDefault="004E784F" w:rsidP="00B07FEA">
      <w:r w:rsidRPr="002843D5">
        <w:t>AW, KA</w:t>
      </w:r>
      <w:r w:rsidR="000E4B34">
        <w:t>, JW</w:t>
      </w:r>
      <w:r w:rsidR="00306149">
        <w:t>,</w:t>
      </w:r>
      <w:r w:rsidR="000E4B34">
        <w:t xml:space="preserve"> KB </w:t>
      </w:r>
      <w:r w:rsidRPr="002843D5">
        <w:t>and HM designed the study</w:t>
      </w:r>
      <w:r w:rsidRPr="004E784F">
        <w:t>, AW collected the data and conducted the first analysis of the data, all authors contributed</w:t>
      </w:r>
      <w:r>
        <w:t xml:space="preserve"> </w:t>
      </w:r>
      <w:r w:rsidRPr="004E784F">
        <w:t xml:space="preserve">to </w:t>
      </w:r>
      <w:r w:rsidR="00306149">
        <w:t>subsequent</w:t>
      </w:r>
      <w:r>
        <w:t xml:space="preserve"> </w:t>
      </w:r>
      <w:r w:rsidRPr="004E784F">
        <w:t>analys</w:t>
      </w:r>
      <w:r w:rsidR="00306149">
        <w:t>e</w:t>
      </w:r>
      <w:r w:rsidRPr="004E784F">
        <w:t xml:space="preserve">s </w:t>
      </w:r>
      <w:r>
        <w:t xml:space="preserve">and the </w:t>
      </w:r>
      <w:r w:rsidRPr="004E784F">
        <w:t>writing up of the study</w:t>
      </w:r>
      <w:r>
        <w:t>, and agreeing the final version of the manuscript</w:t>
      </w:r>
      <w:r w:rsidRPr="004E784F">
        <w:t>.</w:t>
      </w:r>
      <w:r>
        <w:t xml:space="preserve"> </w:t>
      </w:r>
    </w:p>
    <w:p w14:paraId="13C7FF51" w14:textId="77777777" w:rsidR="004E784F" w:rsidRDefault="004E784F" w:rsidP="00B07FEA"/>
    <w:p w14:paraId="7A9A81FE" w14:textId="212B7A70" w:rsidR="004E784F" w:rsidRPr="008B01ED" w:rsidRDefault="004E784F" w:rsidP="00B07FEA">
      <w:pPr>
        <w:rPr>
          <w:b/>
        </w:rPr>
      </w:pPr>
      <w:r w:rsidRPr="008B01ED">
        <w:rPr>
          <w:b/>
        </w:rPr>
        <w:t>Acknowledgements</w:t>
      </w:r>
    </w:p>
    <w:p w14:paraId="1479D6A0" w14:textId="543DE49C" w:rsidR="004E784F" w:rsidRDefault="004E784F" w:rsidP="00B07FEA">
      <w:r>
        <w:t xml:space="preserve">Thanks are due to </w:t>
      </w:r>
      <w:r w:rsidR="000E4B34">
        <w:t xml:space="preserve">Sara Christensen </w:t>
      </w:r>
      <w:r>
        <w:t>who transcribed the interview data.</w:t>
      </w:r>
    </w:p>
    <w:p w14:paraId="43B4693F" w14:textId="77777777" w:rsidR="00570AE4" w:rsidRDefault="00570AE4" w:rsidP="00B07FEA"/>
    <w:p w14:paraId="372CFF64" w14:textId="72AC2AD1" w:rsidR="008B01ED" w:rsidRPr="008B01ED" w:rsidRDefault="008B01ED" w:rsidP="008B01ED">
      <w:pPr>
        <w:rPr>
          <w:b/>
        </w:rPr>
      </w:pPr>
      <w:r w:rsidRPr="008B01ED">
        <w:rPr>
          <w:b/>
        </w:rPr>
        <w:t>Financial Support</w:t>
      </w:r>
    </w:p>
    <w:p w14:paraId="63C6B090" w14:textId="7BDD76E1" w:rsidR="004E784F" w:rsidRDefault="008B01ED">
      <w:pPr>
        <w:spacing w:after="200" w:line="276" w:lineRule="auto"/>
        <w:rPr>
          <w:b/>
        </w:rPr>
      </w:pPr>
      <w:r>
        <w:t xml:space="preserve">The </w:t>
      </w:r>
      <w:r w:rsidR="00306149">
        <w:t xml:space="preserve">ATLAS </w:t>
      </w:r>
      <w:r>
        <w:t>trial was sponsored by the University of York. This research was funded by a clinical studies grant No. 19702 from Arthritis Research UK.</w:t>
      </w:r>
      <w:r w:rsidR="004E784F">
        <w:rPr>
          <w:b/>
        </w:rPr>
        <w:br w:type="page"/>
      </w:r>
    </w:p>
    <w:p w14:paraId="05EC08D3" w14:textId="0D3E1AEB" w:rsidR="00E323DF" w:rsidRDefault="00715DCE" w:rsidP="00B07FEA">
      <w:pPr>
        <w:rPr>
          <w:b/>
        </w:rPr>
      </w:pPr>
      <w:r w:rsidRPr="00715DCE">
        <w:rPr>
          <w:b/>
        </w:rPr>
        <w:lastRenderedPageBreak/>
        <w:t>References:</w:t>
      </w:r>
    </w:p>
    <w:p w14:paraId="316881F3" w14:textId="77777777" w:rsidR="00624AB8" w:rsidRPr="00715DCE" w:rsidRDefault="00624AB8" w:rsidP="00B07FEA">
      <w:pPr>
        <w:rPr>
          <w:b/>
        </w:rPr>
      </w:pPr>
    </w:p>
    <w:bookmarkStart w:id="5" w:name="_Hlk505716434"/>
    <w:p w14:paraId="11083238" w14:textId="55CA9B1A" w:rsidR="00306149" w:rsidRPr="009312C1" w:rsidRDefault="00F871AC" w:rsidP="009312C1">
      <w:pPr>
        <w:pStyle w:val="Bibliography"/>
        <w:rPr>
          <w:rFonts w:ascii="Calibri" w:hAnsi="Calibri"/>
        </w:rPr>
      </w:pPr>
      <w:r>
        <w:fldChar w:fldCharType="begin"/>
      </w:r>
      <w:r w:rsidR="00306149">
        <w:instrText xml:space="preserve"> ADDIN ZOTERO_BIBL {"custom":[]} CSL_BIBLIOGRAPHY </w:instrText>
      </w:r>
      <w:r>
        <w:fldChar w:fldCharType="separate"/>
      </w:r>
      <w:r w:rsidR="00306149" w:rsidRPr="009312C1">
        <w:rPr>
          <w:rFonts w:ascii="Calibri" w:hAnsi="Calibri"/>
        </w:rPr>
        <w:t xml:space="preserve">1. </w:t>
      </w:r>
      <w:r w:rsidR="00306149" w:rsidRPr="009312C1">
        <w:rPr>
          <w:rFonts w:ascii="Calibri" w:hAnsi="Calibri"/>
        </w:rPr>
        <w:tab/>
        <w:t xml:space="preserve">MacPherson H, Tilbrook H, Richmond S, Woodman J, Ballard K, Atkin K, et al. Alexander Technique Lessons or Acupuncture Sessions for Persons With Chronic Neck Pain: A Randomized Trial. Ann Intern Med. 2015;163(9):653–62. </w:t>
      </w:r>
    </w:p>
    <w:p w14:paraId="027B4D10" w14:textId="58AD1A92" w:rsidR="00306149" w:rsidRPr="009312C1" w:rsidRDefault="00306149" w:rsidP="009312C1">
      <w:pPr>
        <w:pStyle w:val="Bibliography"/>
        <w:rPr>
          <w:rFonts w:ascii="Calibri" w:hAnsi="Calibri"/>
        </w:rPr>
      </w:pPr>
      <w:r w:rsidRPr="009312C1">
        <w:rPr>
          <w:rFonts w:ascii="Calibri" w:hAnsi="Calibri"/>
        </w:rPr>
        <w:t xml:space="preserve">2. </w:t>
      </w:r>
      <w:r w:rsidRPr="009312C1">
        <w:rPr>
          <w:rFonts w:ascii="Calibri" w:hAnsi="Calibri"/>
        </w:rPr>
        <w:tab/>
        <w:t xml:space="preserve">Anderson KO, Dowds BN, Pelletz RE, Thomas EW, Peeters-Asdourian C. Development and initial validation of a scale to measure self-efficacy beliefs in patients with chronic pain. Pain. 1995;63(1):77–83. </w:t>
      </w:r>
    </w:p>
    <w:p w14:paraId="4F481390" w14:textId="03E142FC" w:rsidR="00306149" w:rsidRPr="009312C1" w:rsidRDefault="00306149" w:rsidP="009312C1">
      <w:pPr>
        <w:pStyle w:val="Bibliography"/>
        <w:rPr>
          <w:rFonts w:ascii="Calibri" w:hAnsi="Calibri"/>
        </w:rPr>
      </w:pPr>
      <w:r w:rsidRPr="009312C1">
        <w:rPr>
          <w:rFonts w:ascii="Calibri" w:hAnsi="Calibri"/>
        </w:rPr>
        <w:t xml:space="preserve">3. </w:t>
      </w:r>
      <w:r w:rsidRPr="009312C1">
        <w:rPr>
          <w:rFonts w:ascii="Calibri" w:hAnsi="Calibri"/>
        </w:rPr>
        <w:tab/>
        <w:t xml:space="preserve">MacPherson H, Elliot B, Hopton A, Lansdown H, Birch S, Hewitt C. Lifestyle Advice and Self-Care Integral to Acupuncture Treatment for Patients with Chronic Neck Pain: Secondary Analysis of Outcomes Within a Randomized Controlled Trial. J Altern Complement Med. 2017;23(3):180–7. </w:t>
      </w:r>
    </w:p>
    <w:p w14:paraId="1B23505C" w14:textId="5F2B535C" w:rsidR="00306149" w:rsidRPr="009312C1" w:rsidRDefault="00306149" w:rsidP="009312C1">
      <w:pPr>
        <w:pStyle w:val="Bibliography"/>
        <w:rPr>
          <w:rFonts w:ascii="Calibri" w:hAnsi="Calibri"/>
        </w:rPr>
      </w:pPr>
      <w:r w:rsidRPr="009312C1">
        <w:rPr>
          <w:rFonts w:ascii="Calibri" w:hAnsi="Calibri"/>
        </w:rPr>
        <w:t xml:space="preserve">4. </w:t>
      </w:r>
      <w:r w:rsidRPr="009312C1">
        <w:rPr>
          <w:rFonts w:ascii="Calibri" w:hAnsi="Calibri"/>
        </w:rPr>
        <w:tab/>
        <w:t>Woodman J, Ballard K, Hewitt C, MacPherson H. Self-efficacy and self-care-related outcomes following Alexander Technique lessons for people with chronic neck pain in the ATLAS randomised, controlled trial. European Journal of Integrative Medicine. 2018</w:t>
      </w:r>
      <w:r w:rsidRPr="00690DDC">
        <w:rPr>
          <w:rFonts w:ascii="Calibri" w:hAnsi="Calibri"/>
        </w:rPr>
        <w:t>;17</w:t>
      </w:r>
      <w:bookmarkStart w:id="6" w:name="_GoBack"/>
      <w:bookmarkEnd w:id="6"/>
      <w:r w:rsidRPr="00690DDC">
        <w:rPr>
          <w:rFonts w:ascii="Calibri" w:hAnsi="Calibri"/>
        </w:rPr>
        <w:t>:64–71.</w:t>
      </w:r>
      <w:r w:rsidRPr="009312C1">
        <w:rPr>
          <w:rFonts w:ascii="Calibri" w:hAnsi="Calibri"/>
        </w:rPr>
        <w:t xml:space="preserve"> </w:t>
      </w:r>
    </w:p>
    <w:p w14:paraId="34CEAA1F" w14:textId="618CD6B4" w:rsidR="00306149" w:rsidRPr="009312C1" w:rsidRDefault="00306149" w:rsidP="009312C1">
      <w:pPr>
        <w:pStyle w:val="Bibliography"/>
        <w:rPr>
          <w:rFonts w:ascii="Calibri" w:hAnsi="Calibri"/>
        </w:rPr>
      </w:pPr>
      <w:r w:rsidRPr="009312C1">
        <w:rPr>
          <w:rFonts w:ascii="Calibri" w:hAnsi="Calibri"/>
        </w:rPr>
        <w:t xml:space="preserve">5. </w:t>
      </w:r>
      <w:r w:rsidRPr="009312C1">
        <w:rPr>
          <w:rFonts w:ascii="Calibri" w:hAnsi="Calibri"/>
        </w:rPr>
        <w:tab/>
        <w:t>Little P, Lewith G, Webley F, Evans M, Beattie A, Middleton K, et al. Randomised controlled trial of Alexander technique lessons, exercise, and massage (ATEAM) for chronic and recurrent back pain. BMJ. 2008</w:t>
      </w:r>
      <w:r w:rsidRPr="00690DDC">
        <w:rPr>
          <w:rFonts w:ascii="Calibri" w:hAnsi="Calibri"/>
        </w:rPr>
        <w:t>;337</w:t>
      </w:r>
      <w:r w:rsidRPr="005564EB">
        <w:rPr>
          <w:rFonts w:ascii="Calibri" w:hAnsi="Calibri"/>
        </w:rPr>
        <w:t>:a884–a884</w:t>
      </w:r>
      <w:r w:rsidRPr="009312C1">
        <w:rPr>
          <w:rFonts w:ascii="Calibri" w:hAnsi="Calibri"/>
        </w:rPr>
        <w:t xml:space="preserve">. </w:t>
      </w:r>
    </w:p>
    <w:p w14:paraId="776132C9" w14:textId="7315A7C8" w:rsidR="00306149" w:rsidRPr="009312C1" w:rsidRDefault="00306149" w:rsidP="009312C1">
      <w:pPr>
        <w:pStyle w:val="Bibliography"/>
        <w:rPr>
          <w:rFonts w:ascii="Calibri" w:hAnsi="Calibri"/>
        </w:rPr>
      </w:pPr>
      <w:r w:rsidRPr="009312C1">
        <w:rPr>
          <w:rFonts w:ascii="Calibri" w:hAnsi="Calibri"/>
        </w:rPr>
        <w:t xml:space="preserve">6. </w:t>
      </w:r>
      <w:r w:rsidRPr="009312C1">
        <w:rPr>
          <w:rFonts w:ascii="Calibri" w:hAnsi="Calibri"/>
        </w:rPr>
        <w:tab/>
        <w:t xml:space="preserve">Woodman JP, Moore NR. Evidence for the effectiveness of Alexander Technique lessons in medical and health-related conditions: a systematic review. International Journal of Clinical Practice. 2012;66(1):98–112. </w:t>
      </w:r>
    </w:p>
    <w:p w14:paraId="66E64CD1" w14:textId="20D28F2E" w:rsidR="00306149" w:rsidRPr="009312C1" w:rsidRDefault="00306149" w:rsidP="009312C1">
      <w:pPr>
        <w:pStyle w:val="Bibliography"/>
        <w:rPr>
          <w:rFonts w:ascii="Calibri" w:hAnsi="Calibri"/>
        </w:rPr>
      </w:pPr>
      <w:r w:rsidRPr="009312C1">
        <w:rPr>
          <w:rFonts w:ascii="Calibri" w:hAnsi="Calibri"/>
        </w:rPr>
        <w:t xml:space="preserve">7. </w:t>
      </w:r>
      <w:r w:rsidRPr="009312C1">
        <w:rPr>
          <w:rFonts w:ascii="Calibri" w:hAnsi="Calibri"/>
        </w:rPr>
        <w:tab/>
        <w:t xml:space="preserve">Eldred J, Hopton A, Donnison E, Woodman J, MacPherson H. Teachers of the Alexander Technique in the UK and the people who take their lessons: A national cross-sectional survey. Complement Ther Med. 2015;23(3):451–61. </w:t>
      </w:r>
    </w:p>
    <w:p w14:paraId="2C1DDB3F" w14:textId="48CBA45D" w:rsidR="00306149" w:rsidRPr="009312C1" w:rsidRDefault="00306149" w:rsidP="009312C1">
      <w:pPr>
        <w:pStyle w:val="Bibliography"/>
        <w:rPr>
          <w:rFonts w:ascii="Calibri" w:hAnsi="Calibri"/>
        </w:rPr>
      </w:pPr>
      <w:r w:rsidRPr="009312C1">
        <w:rPr>
          <w:rFonts w:ascii="Calibri" w:hAnsi="Calibri"/>
        </w:rPr>
        <w:t xml:space="preserve">8. </w:t>
      </w:r>
      <w:r w:rsidRPr="009312C1">
        <w:rPr>
          <w:rFonts w:ascii="Calibri" w:hAnsi="Calibri"/>
        </w:rPr>
        <w:tab/>
        <w:t xml:space="preserve">MacPherson H, Vertosick EA, Foster NE, Lewith G, Linde K, Sherman KJ, et al. The persistence of the effects of acupuncture after a course of treatment: a meta-analysis of patients with chronic pain. Pain. 2017 ;158(5):784–93. </w:t>
      </w:r>
    </w:p>
    <w:p w14:paraId="1070DA41" w14:textId="476D56A8" w:rsidR="00306149" w:rsidRPr="005564EB" w:rsidRDefault="00306149" w:rsidP="009312C1">
      <w:pPr>
        <w:pStyle w:val="Bibliography"/>
        <w:rPr>
          <w:rFonts w:ascii="Calibri" w:hAnsi="Calibri"/>
        </w:rPr>
      </w:pPr>
      <w:r w:rsidRPr="009312C1">
        <w:rPr>
          <w:rFonts w:ascii="Calibri" w:hAnsi="Calibri"/>
        </w:rPr>
        <w:t xml:space="preserve">9. </w:t>
      </w:r>
      <w:r w:rsidRPr="009312C1">
        <w:rPr>
          <w:rFonts w:ascii="Calibri" w:hAnsi="Calibri"/>
        </w:rPr>
        <w:tab/>
        <w:t>MacPherson H, Thomas K. Self-help advice as a process integral to traditional acupuncture care: implications for trial design. Complement The</w:t>
      </w:r>
      <w:r w:rsidRPr="00690DDC">
        <w:rPr>
          <w:rFonts w:ascii="Calibri" w:hAnsi="Calibri"/>
        </w:rPr>
        <w:t>r</w:t>
      </w:r>
      <w:r w:rsidR="00274E1F" w:rsidRPr="005564EB">
        <w:rPr>
          <w:rFonts w:ascii="Calibri" w:hAnsi="Calibri"/>
        </w:rPr>
        <w:t xml:space="preserve"> </w:t>
      </w:r>
      <w:r w:rsidRPr="00690DDC">
        <w:rPr>
          <w:rFonts w:ascii="Calibri" w:hAnsi="Calibri"/>
        </w:rPr>
        <w:t>Med. 2008</w:t>
      </w:r>
      <w:r w:rsidRPr="005564EB">
        <w:rPr>
          <w:rFonts w:ascii="Calibri" w:hAnsi="Calibri"/>
        </w:rPr>
        <w:t xml:space="preserve">;16:101–6. </w:t>
      </w:r>
    </w:p>
    <w:p w14:paraId="5471A556" w14:textId="77777777" w:rsidR="00306149" w:rsidRPr="005564EB" w:rsidRDefault="00306149" w:rsidP="009312C1">
      <w:pPr>
        <w:pStyle w:val="Bibliography"/>
        <w:rPr>
          <w:rFonts w:ascii="Calibri" w:hAnsi="Calibri"/>
        </w:rPr>
      </w:pPr>
      <w:r w:rsidRPr="005564EB">
        <w:rPr>
          <w:rFonts w:ascii="Calibri" w:hAnsi="Calibri"/>
        </w:rPr>
        <w:t xml:space="preserve">10. </w:t>
      </w:r>
      <w:r w:rsidRPr="005564EB">
        <w:rPr>
          <w:rFonts w:ascii="Calibri" w:hAnsi="Calibri"/>
        </w:rPr>
        <w:tab/>
        <w:t>Holland J, Thomson R, Henderson S. Qualitative Longitudinal Research: A Discussion Paper. [Internet]. Families &amp; Social Capital ESRC Research Group, London South Bank University; 2006. Available from: http://www.lsbu.ac.uk/families/workingpapers/familieswp21.pdf.</w:t>
      </w:r>
    </w:p>
    <w:p w14:paraId="26E0B726" w14:textId="6F295E81" w:rsidR="00306149" w:rsidRPr="009312C1" w:rsidRDefault="00306149" w:rsidP="009312C1">
      <w:pPr>
        <w:pStyle w:val="Bibliography"/>
        <w:rPr>
          <w:rFonts w:ascii="Calibri" w:hAnsi="Calibri"/>
        </w:rPr>
      </w:pPr>
      <w:r w:rsidRPr="005564EB">
        <w:rPr>
          <w:rFonts w:ascii="Calibri" w:hAnsi="Calibri"/>
        </w:rPr>
        <w:t xml:space="preserve">11. </w:t>
      </w:r>
      <w:r w:rsidRPr="005564EB">
        <w:rPr>
          <w:rFonts w:ascii="Calibri" w:hAnsi="Calibri"/>
        </w:rPr>
        <w:tab/>
        <w:t xml:space="preserve">Nissim R, Gagliese L, Rodin G.. The desire for hastened death in individuals with advanced cancer: a longitudinal qualitative study. Social Science and Medicine. </w:t>
      </w:r>
      <w:r w:rsidR="00107450" w:rsidRPr="005564EB">
        <w:rPr>
          <w:rFonts w:ascii="Calibri" w:hAnsi="Calibri"/>
        </w:rPr>
        <w:t xml:space="preserve">2009; </w:t>
      </w:r>
      <w:r w:rsidRPr="005564EB">
        <w:rPr>
          <w:rFonts w:ascii="Calibri" w:hAnsi="Calibri"/>
        </w:rPr>
        <w:t>69:165–7</w:t>
      </w:r>
      <w:r w:rsidRPr="009312C1">
        <w:rPr>
          <w:rFonts w:ascii="Calibri" w:hAnsi="Calibri"/>
        </w:rPr>
        <w:t xml:space="preserve">1. </w:t>
      </w:r>
    </w:p>
    <w:p w14:paraId="15DEFDA8" w14:textId="77777777" w:rsidR="00306149" w:rsidRPr="009312C1" w:rsidRDefault="00306149" w:rsidP="009312C1">
      <w:pPr>
        <w:pStyle w:val="Bibliography"/>
        <w:rPr>
          <w:rFonts w:ascii="Calibri" w:hAnsi="Calibri"/>
        </w:rPr>
      </w:pPr>
      <w:r w:rsidRPr="009312C1">
        <w:rPr>
          <w:rFonts w:ascii="Calibri" w:hAnsi="Calibri"/>
        </w:rPr>
        <w:lastRenderedPageBreak/>
        <w:t xml:space="preserve">12. </w:t>
      </w:r>
      <w:r w:rsidRPr="009312C1">
        <w:rPr>
          <w:rFonts w:ascii="Calibri" w:hAnsi="Calibri"/>
        </w:rPr>
        <w:tab/>
        <w:t xml:space="preserve">Goodacre L. Women’s perceptions on Managing Chronic Arthritis. British Journal of Occupational Therapy. 2006;69(1):7–14. </w:t>
      </w:r>
    </w:p>
    <w:p w14:paraId="26B5C922" w14:textId="33B22AED" w:rsidR="00306149" w:rsidRPr="009312C1" w:rsidRDefault="00306149" w:rsidP="009312C1">
      <w:pPr>
        <w:pStyle w:val="Bibliography"/>
        <w:rPr>
          <w:rFonts w:ascii="Calibri" w:hAnsi="Calibri"/>
        </w:rPr>
      </w:pPr>
      <w:r w:rsidRPr="009312C1">
        <w:rPr>
          <w:rFonts w:ascii="Calibri" w:hAnsi="Calibri"/>
        </w:rPr>
        <w:t xml:space="preserve">13. </w:t>
      </w:r>
      <w:r w:rsidRPr="009312C1">
        <w:rPr>
          <w:rFonts w:ascii="Calibri" w:hAnsi="Calibri"/>
        </w:rPr>
        <w:tab/>
        <w:t xml:space="preserve">Leak AM, Cooper J, Dyer S, Williams KA, Turner-Stokes L, Frank AO. The Northwick Park Neck Pain Questionnaire, devised to measure neck pain and disability. </w:t>
      </w:r>
      <w:r w:rsidRPr="00690DDC">
        <w:rPr>
          <w:rFonts w:ascii="Calibri" w:hAnsi="Calibri"/>
        </w:rPr>
        <w:t>Br</w:t>
      </w:r>
      <w:r w:rsidR="002D0590" w:rsidRPr="005564EB">
        <w:rPr>
          <w:rFonts w:ascii="Calibri" w:hAnsi="Calibri"/>
        </w:rPr>
        <w:t xml:space="preserve"> </w:t>
      </w:r>
      <w:r w:rsidRPr="00690DDC">
        <w:rPr>
          <w:rFonts w:ascii="Calibri" w:hAnsi="Calibri"/>
        </w:rPr>
        <w:t>J</w:t>
      </w:r>
      <w:r w:rsidR="002D0590" w:rsidRPr="005564EB">
        <w:rPr>
          <w:rFonts w:ascii="Calibri" w:hAnsi="Calibri"/>
        </w:rPr>
        <w:t xml:space="preserve"> </w:t>
      </w:r>
      <w:r w:rsidRPr="00690DDC">
        <w:rPr>
          <w:rFonts w:ascii="Calibri" w:hAnsi="Calibri"/>
        </w:rPr>
        <w:t>Rh</w:t>
      </w:r>
      <w:r w:rsidRPr="009312C1">
        <w:rPr>
          <w:rFonts w:ascii="Calibri" w:hAnsi="Calibri"/>
        </w:rPr>
        <w:t xml:space="preserve">eumatol. 1994;33(5):469–74. </w:t>
      </w:r>
    </w:p>
    <w:p w14:paraId="26F1F28C" w14:textId="77777777" w:rsidR="00306149" w:rsidRPr="009312C1" w:rsidRDefault="00306149" w:rsidP="009312C1">
      <w:pPr>
        <w:pStyle w:val="Bibliography"/>
        <w:rPr>
          <w:rFonts w:ascii="Calibri" w:hAnsi="Calibri"/>
        </w:rPr>
      </w:pPr>
      <w:r w:rsidRPr="009312C1">
        <w:rPr>
          <w:rFonts w:ascii="Calibri" w:hAnsi="Calibri"/>
        </w:rPr>
        <w:t xml:space="preserve">14. </w:t>
      </w:r>
      <w:r w:rsidRPr="009312C1">
        <w:rPr>
          <w:rFonts w:ascii="Calibri" w:hAnsi="Calibri"/>
        </w:rPr>
        <w:tab/>
        <w:t xml:space="preserve">Denzin N, Lincoln Y. Strategies of Qualitative Inquiry. California: Sage; 1998. </w:t>
      </w:r>
    </w:p>
    <w:p w14:paraId="2AF2AC7E" w14:textId="77777777" w:rsidR="00306149" w:rsidRPr="009312C1" w:rsidRDefault="00306149" w:rsidP="009312C1">
      <w:pPr>
        <w:pStyle w:val="Bibliography"/>
        <w:rPr>
          <w:rFonts w:ascii="Calibri" w:hAnsi="Calibri"/>
        </w:rPr>
      </w:pPr>
      <w:r w:rsidRPr="009312C1">
        <w:rPr>
          <w:rFonts w:ascii="Calibri" w:hAnsi="Calibri"/>
        </w:rPr>
        <w:t xml:space="preserve">15. </w:t>
      </w:r>
      <w:r w:rsidRPr="009312C1">
        <w:rPr>
          <w:rFonts w:ascii="Calibri" w:hAnsi="Calibri"/>
        </w:rPr>
        <w:tab/>
        <w:t xml:space="preserve">Glaser B, Strauss A. The discovery of grounded theory: Strategies for qualitative research. Chicago: Aldine; 1967. </w:t>
      </w:r>
    </w:p>
    <w:p w14:paraId="3AD02A20" w14:textId="5525A375" w:rsidR="00306149" w:rsidRPr="009312C1" w:rsidRDefault="00306149" w:rsidP="009312C1">
      <w:pPr>
        <w:pStyle w:val="Bibliography"/>
        <w:rPr>
          <w:rFonts w:ascii="Calibri" w:hAnsi="Calibri"/>
        </w:rPr>
      </w:pPr>
      <w:r w:rsidRPr="009312C1">
        <w:rPr>
          <w:rFonts w:ascii="Calibri" w:hAnsi="Calibri"/>
        </w:rPr>
        <w:t xml:space="preserve">16. </w:t>
      </w:r>
      <w:r w:rsidRPr="009312C1">
        <w:rPr>
          <w:rFonts w:ascii="Calibri" w:hAnsi="Calibri"/>
        </w:rPr>
        <w:tab/>
        <w:t xml:space="preserve">Yardley L, Dennison L, Coker R, Webley F, Middleton K, Barnett J, et al. Patients’ views of receiving lessons in the Alexander Technique and an exercise prescription for managing back pain in the ATEAM trial. FamPract. 2010;27(2):198–204. </w:t>
      </w:r>
    </w:p>
    <w:p w14:paraId="5EECEAFC" w14:textId="77777777" w:rsidR="00306149" w:rsidRPr="009312C1" w:rsidRDefault="00306149" w:rsidP="009312C1">
      <w:pPr>
        <w:pStyle w:val="Bibliography"/>
        <w:rPr>
          <w:rFonts w:ascii="Calibri" w:hAnsi="Calibri"/>
        </w:rPr>
      </w:pPr>
      <w:r w:rsidRPr="009312C1">
        <w:rPr>
          <w:rFonts w:ascii="Calibri" w:hAnsi="Calibri"/>
        </w:rPr>
        <w:t xml:space="preserve">17. </w:t>
      </w:r>
      <w:r w:rsidRPr="009312C1">
        <w:rPr>
          <w:rFonts w:ascii="Calibri" w:hAnsi="Calibri"/>
        </w:rPr>
        <w:tab/>
        <w:t xml:space="preserve">McClean S, Brilleman S, Wye L. What is the perceived impact of Alexander technique lessons on health status, costs and pain management in the real life setting of an English hospital? The results of a mixed methods evaluation of an Alexander technique service for those with chronic back pain. BMC Health Serv Res. 2015;15(1):293. </w:t>
      </w:r>
    </w:p>
    <w:p w14:paraId="41FFABD3" w14:textId="77777777" w:rsidR="00306149" w:rsidRPr="009312C1" w:rsidRDefault="00306149" w:rsidP="009312C1">
      <w:pPr>
        <w:pStyle w:val="Bibliography"/>
        <w:rPr>
          <w:rFonts w:ascii="Calibri" w:hAnsi="Calibri"/>
        </w:rPr>
      </w:pPr>
      <w:r w:rsidRPr="009312C1">
        <w:rPr>
          <w:rFonts w:ascii="Calibri" w:hAnsi="Calibri"/>
        </w:rPr>
        <w:t xml:space="preserve">18. </w:t>
      </w:r>
      <w:r w:rsidRPr="009312C1">
        <w:rPr>
          <w:rFonts w:ascii="Calibri" w:hAnsi="Calibri"/>
        </w:rPr>
        <w:tab/>
        <w:t xml:space="preserve">Preece S, Jones R, Brown C, Cacciatore T, Jones A. Reductions in co-contraction following neuromuscular re-education in people with knee osteoarthritis. BMC Musculoskelet Disord. 2016;17(1):372. </w:t>
      </w:r>
    </w:p>
    <w:p w14:paraId="086F952C" w14:textId="1FFCA5C9" w:rsidR="00306149" w:rsidRPr="009312C1" w:rsidRDefault="00306149" w:rsidP="009312C1">
      <w:pPr>
        <w:pStyle w:val="Bibliography"/>
        <w:rPr>
          <w:rFonts w:ascii="Calibri" w:hAnsi="Calibri"/>
        </w:rPr>
      </w:pPr>
      <w:r w:rsidRPr="009312C1">
        <w:rPr>
          <w:rFonts w:ascii="Calibri" w:hAnsi="Calibri"/>
        </w:rPr>
        <w:t xml:space="preserve">19. </w:t>
      </w:r>
      <w:r w:rsidRPr="009312C1">
        <w:rPr>
          <w:rFonts w:ascii="Calibri" w:hAnsi="Calibri"/>
        </w:rPr>
        <w:tab/>
        <w:t xml:space="preserve">Evans M, Paterson C, Wye L, Chapman R, Robinson J, Norton R, et al. Lifestyle and self-care advice within traditional acupuncture consultations: a qualitative observational study nested in a co-operative inquiry. J Altern Complement Med. 2011;17(6):519–29. </w:t>
      </w:r>
    </w:p>
    <w:p w14:paraId="3577687C" w14:textId="794A24A0" w:rsidR="00AA7912" w:rsidRPr="00AA7912" w:rsidRDefault="00F871AC" w:rsidP="00306149">
      <w:pPr>
        <w:pStyle w:val="Bibliography"/>
      </w:pPr>
      <w:r>
        <w:fldChar w:fldCharType="end"/>
      </w:r>
      <w:bookmarkEnd w:id="5"/>
      <w:r w:rsidR="005A45B7" w:rsidRPr="00355F31">
        <w:rPr>
          <w:b/>
        </w:rPr>
        <w:t xml:space="preserve"> </w:t>
      </w:r>
    </w:p>
    <w:sectPr w:rsidR="00AA7912" w:rsidRPr="00AA79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A082" w14:textId="77777777" w:rsidR="00700176" w:rsidRDefault="00700176" w:rsidP="00220CB3">
      <w:r>
        <w:separator/>
      </w:r>
    </w:p>
  </w:endnote>
  <w:endnote w:type="continuationSeparator" w:id="0">
    <w:p w14:paraId="384C4140" w14:textId="77777777" w:rsidR="00700176" w:rsidRDefault="00700176" w:rsidP="002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 w:name="AdvOT596495f2+fb">
    <w:panose1 w:val="00000000000000000000"/>
    <w:charset w:val="00"/>
    <w:family w:val="auto"/>
    <w:notTrueType/>
    <w:pitch w:val="default"/>
    <w:sig w:usb0="00000003" w:usb1="00000000" w:usb2="00000000" w:usb3="00000000" w:csb0="00000001" w:csb1="00000000"/>
  </w:font>
  <w:font w:name="AvenirNextLT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5490"/>
      <w:docPartObj>
        <w:docPartGallery w:val="Page Numbers (Bottom of Page)"/>
        <w:docPartUnique/>
      </w:docPartObj>
    </w:sdtPr>
    <w:sdtEndPr>
      <w:rPr>
        <w:noProof/>
      </w:rPr>
    </w:sdtEndPr>
    <w:sdtContent>
      <w:p w14:paraId="27DB1B59" w14:textId="0C96C43F" w:rsidR="00B2487A" w:rsidRDefault="00B2487A">
        <w:pPr>
          <w:pStyle w:val="Footer"/>
          <w:jc w:val="right"/>
        </w:pPr>
        <w:r>
          <w:fldChar w:fldCharType="begin"/>
        </w:r>
        <w:r>
          <w:instrText xml:space="preserve"> PAGE   \* MERGEFORMAT </w:instrText>
        </w:r>
        <w:r>
          <w:fldChar w:fldCharType="separate"/>
        </w:r>
        <w:r w:rsidR="004C64BA">
          <w:rPr>
            <w:noProof/>
          </w:rPr>
          <w:t>15</w:t>
        </w:r>
        <w:r>
          <w:rPr>
            <w:noProof/>
          </w:rPr>
          <w:fldChar w:fldCharType="end"/>
        </w:r>
      </w:p>
    </w:sdtContent>
  </w:sdt>
  <w:p w14:paraId="1BB4F2A9" w14:textId="77777777" w:rsidR="00B2487A" w:rsidRDefault="00B24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89EF" w14:textId="77777777" w:rsidR="00700176" w:rsidRDefault="00700176" w:rsidP="00220CB3">
      <w:r>
        <w:separator/>
      </w:r>
    </w:p>
  </w:footnote>
  <w:footnote w:type="continuationSeparator" w:id="0">
    <w:p w14:paraId="6747494D" w14:textId="77777777" w:rsidR="00700176" w:rsidRDefault="00700176" w:rsidP="0022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44A"/>
    <w:multiLevelType w:val="multilevel"/>
    <w:tmpl w:val="C674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2A96"/>
    <w:multiLevelType w:val="hybridMultilevel"/>
    <w:tmpl w:val="AAFC27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AD54E5"/>
    <w:multiLevelType w:val="hybridMultilevel"/>
    <w:tmpl w:val="11FC630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B7FD6"/>
    <w:multiLevelType w:val="multilevel"/>
    <w:tmpl w:val="22D0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20D0C"/>
    <w:multiLevelType w:val="hybridMultilevel"/>
    <w:tmpl w:val="54C6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2A06964"/>
    <w:multiLevelType w:val="hybridMultilevel"/>
    <w:tmpl w:val="C61C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42439FF"/>
    <w:multiLevelType w:val="hybridMultilevel"/>
    <w:tmpl w:val="2EBC6BEA"/>
    <w:lvl w:ilvl="0" w:tplc="D21E6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4B471B"/>
    <w:multiLevelType w:val="multilevel"/>
    <w:tmpl w:val="3810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41EDC"/>
    <w:multiLevelType w:val="hybridMultilevel"/>
    <w:tmpl w:val="456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49A1A9F"/>
    <w:multiLevelType w:val="hybridMultilevel"/>
    <w:tmpl w:val="86D41800"/>
    <w:lvl w:ilvl="0" w:tplc="0FA8F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Woodman">
    <w15:presenceInfo w15:providerId="None" w15:userId="JWoo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F1"/>
    <w:rsid w:val="00005DF9"/>
    <w:rsid w:val="0002213E"/>
    <w:rsid w:val="00025276"/>
    <w:rsid w:val="00031C73"/>
    <w:rsid w:val="00031D50"/>
    <w:rsid w:val="00032E37"/>
    <w:rsid w:val="00043462"/>
    <w:rsid w:val="00044208"/>
    <w:rsid w:val="00052BD2"/>
    <w:rsid w:val="0005510F"/>
    <w:rsid w:val="00055A51"/>
    <w:rsid w:val="00055AFE"/>
    <w:rsid w:val="00060AB9"/>
    <w:rsid w:val="00066DCB"/>
    <w:rsid w:val="00067348"/>
    <w:rsid w:val="00072B2D"/>
    <w:rsid w:val="00076095"/>
    <w:rsid w:val="000805B1"/>
    <w:rsid w:val="00080904"/>
    <w:rsid w:val="00083FB5"/>
    <w:rsid w:val="00084E41"/>
    <w:rsid w:val="00086394"/>
    <w:rsid w:val="00086F41"/>
    <w:rsid w:val="00094836"/>
    <w:rsid w:val="000A6FF2"/>
    <w:rsid w:val="000C66AE"/>
    <w:rsid w:val="000D21BD"/>
    <w:rsid w:val="000E4B34"/>
    <w:rsid w:val="000E778A"/>
    <w:rsid w:val="001038AE"/>
    <w:rsid w:val="00107450"/>
    <w:rsid w:val="001178C9"/>
    <w:rsid w:val="0013266D"/>
    <w:rsid w:val="00134577"/>
    <w:rsid w:val="0014035A"/>
    <w:rsid w:val="0014399C"/>
    <w:rsid w:val="00144381"/>
    <w:rsid w:val="001508B0"/>
    <w:rsid w:val="00152329"/>
    <w:rsid w:val="00153736"/>
    <w:rsid w:val="00160D36"/>
    <w:rsid w:val="00164E12"/>
    <w:rsid w:val="00165C90"/>
    <w:rsid w:val="001668AC"/>
    <w:rsid w:val="001706D0"/>
    <w:rsid w:val="0017305C"/>
    <w:rsid w:val="001764DD"/>
    <w:rsid w:val="00182B4A"/>
    <w:rsid w:val="00182C31"/>
    <w:rsid w:val="00185282"/>
    <w:rsid w:val="00195382"/>
    <w:rsid w:val="001953A7"/>
    <w:rsid w:val="001A3691"/>
    <w:rsid w:val="001A6FA3"/>
    <w:rsid w:val="001B16F0"/>
    <w:rsid w:val="001B254D"/>
    <w:rsid w:val="001B49AE"/>
    <w:rsid w:val="001B5C83"/>
    <w:rsid w:val="001D1FFB"/>
    <w:rsid w:val="001D5DCA"/>
    <w:rsid w:val="001E4756"/>
    <w:rsid w:val="001E49F2"/>
    <w:rsid w:val="001E69D7"/>
    <w:rsid w:val="001F0BB3"/>
    <w:rsid w:val="001F2CF0"/>
    <w:rsid w:val="001F481A"/>
    <w:rsid w:val="001F6158"/>
    <w:rsid w:val="00200998"/>
    <w:rsid w:val="00202480"/>
    <w:rsid w:val="00220CB3"/>
    <w:rsid w:val="002220E3"/>
    <w:rsid w:val="00222BAA"/>
    <w:rsid w:val="0022322A"/>
    <w:rsid w:val="00223383"/>
    <w:rsid w:val="00224579"/>
    <w:rsid w:val="00226D43"/>
    <w:rsid w:val="002318A2"/>
    <w:rsid w:val="002364E1"/>
    <w:rsid w:val="002433AC"/>
    <w:rsid w:val="00244D67"/>
    <w:rsid w:val="00251295"/>
    <w:rsid w:val="00262334"/>
    <w:rsid w:val="002646F2"/>
    <w:rsid w:val="00265553"/>
    <w:rsid w:val="0026679C"/>
    <w:rsid w:val="00270798"/>
    <w:rsid w:val="002721A1"/>
    <w:rsid w:val="00273BF9"/>
    <w:rsid w:val="00274E1F"/>
    <w:rsid w:val="00281F8A"/>
    <w:rsid w:val="002824BB"/>
    <w:rsid w:val="002838AB"/>
    <w:rsid w:val="002843D5"/>
    <w:rsid w:val="002856E3"/>
    <w:rsid w:val="002861C8"/>
    <w:rsid w:val="00290763"/>
    <w:rsid w:val="00292CDB"/>
    <w:rsid w:val="002955A9"/>
    <w:rsid w:val="00297F2C"/>
    <w:rsid w:val="002B0623"/>
    <w:rsid w:val="002B5EFA"/>
    <w:rsid w:val="002B62A0"/>
    <w:rsid w:val="002C74F1"/>
    <w:rsid w:val="002D0590"/>
    <w:rsid w:val="002D74DD"/>
    <w:rsid w:val="002D7DF0"/>
    <w:rsid w:val="002E006E"/>
    <w:rsid w:val="002E2A42"/>
    <w:rsid w:val="002E377D"/>
    <w:rsid w:val="002F0A27"/>
    <w:rsid w:val="00305499"/>
    <w:rsid w:val="0030595F"/>
    <w:rsid w:val="00306149"/>
    <w:rsid w:val="00323CD0"/>
    <w:rsid w:val="00325297"/>
    <w:rsid w:val="00325612"/>
    <w:rsid w:val="00325D64"/>
    <w:rsid w:val="00327119"/>
    <w:rsid w:val="003333CC"/>
    <w:rsid w:val="0033502E"/>
    <w:rsid w:val="003410C9"/>
    <w:rsid w:val="0034396A"/>
    <w:rsid w:val="003464F2"/>
    <w:rsid w:val="003513B3"/>
    <w:rsid w:val="003519AF"/>
    <w:rsid w:val="003602B8"/>
    <w:rsid w:val="00360A3D"/>
    <w:rsid w:val="00361827"/>
    <w:rsid w:val="00363D26"/>
    <w:rsid w:val="00373123"/>
    <w:rsid w:val="003816FF"/>
    <w:rsid w:val="0038496B"/>
    <w:rsid w:val="00386EC1"/>
    <w:rsid w:val="00387032"/>
    <w:rsid w:val="003A207E"/>
    <w:rsid w:val="003A2CF3"/>
    <w:rsid w:val="003A36C8"/>
    <w:rsid w:val="003A6A1A"/>
    <w:rsid w:val="003A7986"/>
    <w:rsid w:val="003B1D74"/>
    <w:rsid w:val="003B3937"/>
    <w:rsid w:val="003B747E"/>
    <w:rsid w:val="003C0844"/>
    <w:rsid w:val="003C1764"/>
    <w:rsid w:val="003C6A62"/>
    <w:rsid w:val="003C7C67"/>
    <w:rsid w:val="003D05E7"/>
    <w:rsid w:val="003D4A65"/>
    <w:rsid w:val="003E7532"/>
    <w:rsid w:val="003E7C5B"/>
    <w:rsid w:val="003F4DD9"/>
    <w:rsid w:val="003F6344"/>
    <w:rsid w:val="003F6CEA"/>
    <w:rsid w:val="00407EDB"/>
    <w:rsid w:val="0041023C"/>
    <w:rsid w:val="00412F91"/>
    <w:rsid w:val="004171C6"/>
    <w:rsid w:val="00420BB5"/>
    <w:rsid w:val="00422BBC"/>
    <w:rsid w:val="004273C7"/>
    <w:rsid w:val="004322A1"/>
    <w:rsid w:val="00434FD7"/>
    <w:rsid w:val="0043746D"/>
    <w:rsid w:val="00437AA1"/>
    <w:rsid w:val="00443E85"/>
    <w:rsid w:val="004571BC"/>
    <w:rsid w:val="00457E00"/>
    <w:rsid w:val="004609A7"/>
    <w:rsid w:val="004750D0"/>
    <w:rsid w:val="00481462"/>
    <w:rsid w:val="00491BC2"/>
    <w:rsid w:val="00491EF5"/>
    <w:rsid w:val="00494DF2"/>
    <w:rsid w:val="004A6DF9"/>
    <w:rsid w:val="004B27B0"/>
    <w:rsid w:val="004B2DE6"/>
    <w:rsid w:val="004B358F"/>
    <w:rsid w:val="004B45EF"/>
    <w:rsid w:val="004B4A47"/>
    <w:rsid w:val="004C1DB8"/>
    <w:rsid w:val="004C64BA"/>
    <w:rsid w:val="004C6737"/>
    <w:rsid w:val="004C7006"/>
    <w:rsid w:val="004D60F2"/>
    <w:rsid w:val="004E5435"/>
    <w:rsid w:val="004E784F"/>
    <w:rsid w:val="004F01F0"/>
    <w:rsid w:val="004F0425"/>
    <w:rsid w:val="004F1662"/>
    <w:rsid w:val="004F191A"/>
    <w:rsid w:val="004F28A4"/>
    <w:rsid w:val="004F382E"/>
    <w:rsid w:val="004F4B6B"/>
    <w:rsid w:val="004F70B4"/>
    <w:rsid w:val="00506DCD"/>
    <w:rsid w:val="005070EB"/>
    <w:rsid w:val="00510B80"/>
    <w:rsid w:val="00511488"/>
    <w:rsid w:val="0051255A"/>
    <w:rsid w:val="0051260D"/>
    <w:rsid w:val="0052168E"/>
    <w:rsid w:val="00523588"/>
    <w:rsid w:val="0052627C"/>
    <w:rsid w:val="005262EB"/>
    <w:rsid w:val="00530B5E"/>
    <w:rsid w:val="00532DD1"/>
    <w:rsid w:val="005342D0"/>
    <w:rsid w:val="00540377"/>
    <w:rsid w:val="005426BE"/>
    <w:rsid w:val="00554C81"/>
    <w:rsid w:val="00555675"/>
    <w:rsid w:val="005564EB"/>
    <w:rsid w:val="005637D0"/>
    <w:rsid w:val="00563F52"/>
    <w:rsid w:val="005703D7"/>
    <w:rsid w:val="00570533"/>
    <w:rsid w:val="00570AE4"/>
    <w:rsid w:val="0057564C"/>
    <w:rsid w:val="00583FAB"/>
    <w:rsid w:val="00584357"/>
    <w:rsid w:val="00584701"/>
    <w:rsid w:val="00586109"/>
    <w:rsid w:val="00586DB5"/>
    <w:rsid w:val="00593CFA"/>
    <w:rsid w:val="0059675E"/>
    <w:rsid w:val="00596A82"/>
    <w:rsid w:val="005A45B7"/>
    <w:rsid w:val="005A5530"/>
    <w:rsid w:val="005C1AAD"/>
    <w:rsid w:val="005C2788"/>
    <w:rsid w:val="005C2BA2"/>
    <w:rsid w:val="005D06BA"/>
    <w:rsid w:val="005D6688"/>
    <w:rsid w:val="005E4BE6"/>
    <w:rsid w:val="005F1326"/>
    <w:rsid w:val="005F646E"/>
    <w:rsid w:val="00612B73"/>
    <w:rsid w:val="00617B0B"/>
    <w:rsid w:val="00623DAE"/>
    <w:rsid w:val="00624AB8"/>
    <w:rsid w:val="006314F5"/>
    <w:rsid w:val="006352EF"/>
    <w:rsid w:val="00646BE2"/>
    <w:rsid w:val="006475DD"/>
    <w:rsid w:val="0065021E"/>
    <w:rsid w:val="00650F01"/>
    <w:rsid w:val="00653531"/>
    <w:rsid w:val="00655BE5"/>
    <w:rsid w:val="00656D5A"/>
    <w:rsid w:val="00661A56"/>
    <w:rsid w:val="00662D7C"/>
    <w:rsid w:val="00663907"/>
    <w:rsid w:val="00670608"/>
    <w:rsid w:val="006732FF"/>
    <w:rsid w:val="00680308"/>
    <w:rsid w:val="00682A1F"/>
    <w:rsid w:val="006852B4"/>
    <w:rsid w:val="00686C65"/>
    <w:rsid w:val="006907ED"/>
    <w:rsid w:val="00690DDC"/>
    <w:rsid w:val="0069704A"/>
    <w:rsid w:val="00697FA9"/>
    <w:rsid w:val="006A47A5"/>
    <w:rsid w:val="006A4C77"/>
    <w:rsid w:val="006A50C6"/>
    <w:rsid w:val="006A572E"/>
    <w:rsid w:val="006A6C95"/>
    <w:rsid w:val="006B1536"/>
    <w:rsid w:val="006C2159"/>
    <w:rsid w:val="006C37E9"/>
    <w:rsid w:val="006C387F"/>
    <w:rsid w:val="006C6145"/>
    <w:rsid w:val="006D6EDE"/>
    <w:rsid w:val="006E2998"/>
    <w:rsid w:val="006E3DA9"/>
    <w:rsid w:val="006F7F36"/>
    <w:rsid w:val="00700176"/>
    <w:rsid w:val="0070358E"/>
    <w:rsid w:val="007060E3"/>
    <w:rsid w:val="00713093"/>
    <w:rsid w:val="007147A4"/>
    <w:rsid w:val="007155E5"/>
    <w:rsid w:val="00715756"/>
    <w:rsid w:val="00715DCE"/>
    <w:rsid w:val="00717CB2"/>
    <w:rsid w:val="007214F9"/>
    <w:rsid w:val="007225D3"/>
    <w:rsid w:val="007244AE"/>
    <w:rsid w:val="00726C0B"/>
    <w:rsid w:val="00732958"/>
    <w:rsid w:val="007334E8"/>
    <w:rsid w:val="00743648"/>
    <w:rsid w:val="00743D16"/>
    <w:rsid w:val="0076461B"/>
    <w:rsid w:val="00764A68"/>
    <w:rsid w:val="007666A0"/>
    <w:rsid w:val="00770AC5"/>
    <w:rsid w:val="007804AA"/>
    <w:rsid w:val="00785552"/>
    <w:rsid w:val="00787C75"/>
    <w:rsid w:val="007913D9"/>
    <w:rsid w:val="007B3827"/>
    <w:rsid w:val="007B5213"/>
    <w:rsid w:val="007B7303"/>
    <w:rsid w:val="007B782B"/>
    <w:rsid w:val="007C0355"/>
    <w:rsid w:val="007C095F"/>
    <w:rsid w:val="007C38F9"/>
    <w:rsid w:val="007C397A"/>
    <w:rsid w:val="007C42D8"/>
    <w:rsid w:val="007C7384"/>
    <w:rsid w:val="007D0958"/>
    <w:rsid w:val="007D2D89"/>
    <w:rsid w:val="007D5044"/>
    <w:rsid w:val="007D5E70"/>
    <w:rsid w:val="007D6749"/>
    <w:rsid w:val="007E3A37"/>
    <w:rsid w:val="007F413D"/>
    <w:rsid w:val="007F6299"/>
    <w:rsid w:val="00802678"/>
    <w:rsid w:val="00802B24"/>
    <w:rsid w:val="0080304E"/>
    <w:rsid w:val="00805149"/>
    <w:rsid w:val="00807DFB"/>
    <w:rsid w:val="00811B8B"/>
    <w:rsid w:val="008128FF"/>
    <w:rsid w:val="0081781B"/>
    <w:rsid w:val="00817B64"/>
    <w:rsid w:val="00824725"/>
    <w:rsid w:val="0083100F"/>
    <w:rsid w:val="00834013"/>
    <w:rsid w:val="00835507"/>
    <w:rsid w:val="008356FC"/>
    <w:rsid w:val="0083727A"/>
    <w:rsid w:val="00837837"/>
    <w:rsid w:val="0084644C"/>
    <w:rsid w:val="00852102"/>
    <w:rsid w:val="00867FC0"/>
    <w:rsid w:val="00880C7F"/>
    <w:rsid w:val="008830AB"/>
    <w:rsid w:val="008868BE"/>
    <w:rsid w:val="00887543"/>
    <w:rsid w:val="008925F1"/>
    <w:rsid w:val="00896380"/>
    <w:rsid w:val="008A0BDD"/>
    <w:rsid w:val="008A5CA3"/>
    <w:rsid w:val="008A7D3D"/>
    <w:rsid w:val="008B01ED"/>
    <w:rsid w:val="008B3948"/>
    <w:rsid w:val="008B4B44"/>
    <w:rsid w:val="008C2B4E"/>
    <w:rsid w:val="008C39BE"/>
    <w:rsid w:val="008D3D3C"/>
    <w:rsid w:val="008D568F"/>
    <w:rsid w:val="008E12DD"/>
    <w:rsid w:val="008E3664"/>
    <w:rsid w:val="008E4603"/>
    <w:rsid w:val="008F0EF1"/>
    <w:rsid w:val="008F1B48"/>
    <w:rsid w:val="008F55A4"/>
    <w:rsid w:val="009157DF"/>
    <w:rsid w:val="00915B0B"/>
    <w:rsid w:val="00923AC7"/>
    <w:rsid w:val="00927162"/>
    <w:rsid w:val="009312C1"/>
    <w:rsid w:val="00933390"/>
    <w:rsid w:val="009354D4"/>
    <w:rsid w:val="0093554E"/>
    <w:rsid w:val="00935952"/>
    <w:rsid w:val="00940B12"/>
    <w:rsid w:val="009576F8"/>
    <w:rsid w:val="009719E1"/>
    <w:rsid w:val="00976640"/>
    <w:rsid w:val="00981542"/>
    <w:rsid w:val="00997F4E"/>
    <w:rsid w:val="009A041E"/>
    <w:rsid w:val="009A24B0"/>
    <w:rsid w:val="009A4B64"/>
    <w:rsid w:val="009A6AC5"/>
    <w:rsid w:val="009B2593"/>
    <w:rsid w:val="009B5EDA"/>
    <w:rsid w:val="009B6555"/>
    <w:rsid w:val="009C11E0"/>
    <w:rsid w:val="009C12E9"/>
    <w:rsid w:val="009C5D11"/>
    <w:rsid w:val="009C5EA9"/>
    <w:rsid w:val="009C6AAC"/>
    <w:rsid w:val="009C7ED4"/>
    <w:rsid w:val="009D2A60"/>
    <w:rsid w:val="009D2C6A"/>
    <w:rsid w:val="009E53F3"/>
    <w:rsid w:val="009F054D"/>
    <w:rsid w:val="009F6D05"/>
    <w:rsid w:val="00A01BB8"/>
    <w:rsid w:val="00A03299"/>
    <w:rsid w:val="00A04466"/>
    <w:rsid w:val="00A05230"/>
    <w:rsid w:val="00A06CA2"/>
    <w:rsid w:val="00A06CE5"/>
    <w:rsid w:val="00A078D3"/>
    <w:rsid w:val="00A10CBA"/>
    <w:rsid w:val="00A12829"/>
    <w:rsid w:val="00A2084F"/>
    <w:rsid w:val="00A23898"/>
    <w:rsid w:val="00A23E3C"/>
    <w:rsid w:val="00A25B39"/>
    <w:rsid w:val="00A26985"/>
    <w:rsid w:val="00A26AA1"/>
    <w:rsid w:val="00A30081"/>
    <w:rsid w:val="00A31A88"/>
    <w:rsid w:val="00A3636E"/>
    <w:rsid w:val="00A410CB"/>
    <w:rsid w:val="00A45BCC"/>
    <w:rsid w:val="00A46D8A"/>
    <w:rsid w:val="00A53E8E"/>
    <w:rsid w:val="00A54E4E"/>
    <w:rsid w:val="00A550E3"/>
    <w:rsid w:val="00A55555"/>
    <w:rsid w:val="00A607E2"/>
    <w:rsid w:val="00A66E84"/>
    <w:rsid w:val="00A73C54"/>
    <w:rsid w:val="00A745E0"/>
    <w:rsid w:val="00A92376"/>
    <w:rsid w:val="00AA39D0"/>
    <w:rsid w:val="00AA5ABB"/>
    <w:rsid w:val="00AA7912"/>
    <w:rsid w:val="00AB7C89"/>
    <w:rsid w:val="00AC5D84"/>
    <w:rsid w:val="00AC794E"/>
    <w:rsid w:val="00AD5B4C"/>
    <w:rsid w:val="00AF0057"/>
    <w:rsid w:val="00AF3A6D"/>
    <w:rsid w:val="00AF448D"/>
    <w:rsid w:val="00B00447"/>
    <w:rsid w:val="00B00A3B"/>
    <w:rsid w:val="00B01F24"/>
    <w:rsid w:val="00B02E3A"/>
    <w:rsid w:val="00B07FEA"/>
    <w:rsid w:val="00B103F9"/>
    <w:rsid w:val="00B121FE"/>
    <w:rsid w:val="00B14FF0"/>
    <w:rsid w:val="00B2487A"/>
    <w:rsid w:val="00B25772"/>
    <w:rsid w:val="00B27215"/>
    <w:rsid w:val="00B30246"/>
    <w:rsid w:val="00B30C76"/>
    <w:rsid w:val="00B32FC9"/>
    <w:rsid w:val="00B340D6"/>
    <w:rsid w:val="00B35C63"/>
    <w:rsid w:val="00B37231"/>
    <w:rsid w:val="00B445FB"/>
    <w:rsid w:val="00B45979"/>
    <w:rsid w:val="00B479F3"/>
    <w:rsid w:val="00B52C4E"/>
    <w:rsid w:val="00B53374"/>
    <w:rsid w:val="00B53E7C"/>
    <w:rsid w:val="00B54476"/>
    <w:rsid w:val="00B60A65"/>
    <w:rsid w:val="00B73B87"/>
    <w:rsid w:val="00B76BB6"/>
    <w:rsid w:val="00B92553"/>
    <w:rsid w:val="00B93206"/>
    <w:rsid w:val="00B96ED6"/>
    <w:rsid w:val="00BB1746"/>
    <w:rsid w:val="00BB4E88"/>
    <w:rsid w:val="00BC3D92"/>
    <w:rsid w:val="00BD1D09"/>
    <w:rsid w:val="00BD4B40"/>
    <w:rsid w:val="00BD727B"/>
    <w:rsid w:val="00BE6133"/>
    <w:rsid w:val="00BE6E46"/>
    <w:rsid w:val="00BF0EE9"/>
    <w:rsid w:val="00BF3A04"/>
    <w:rsid w:val="00BF4B5B"/>
    <w:rsid w:val="00C02219"/>
    <w:rsid w:val="00C12AAA"/>
    <w:rsid w:val="00C14F78"/>
    <w:rsid w:val="00C266E1"/>
    <w:rsid w:val="00C331BD"/>
    <w:rsid w:val="00C35A88"/>
    <w:rsid w:val="00C35F4B"/>
    <w:rsid w:val="00C369E4"/>
    <w:rsid w:val="00C41158"/>
    <w:rsid w:val="00C437A7"/>
    <w:rsid w:val="00C44D83"/>
    <w:rsid w:val="00C50CDD"/>
    <w:rsid w:val="00C514DA"/>
    <w:rsid w:val="00C52705"/>
    <w:rsid w:val="00C5361D"/>
    <w:rsid w:val="00C717D0"/>
    <w:rsid w:val="00C8178D"/>
    <w:rsid w:val="00C8469A"/>
    <w:rsid w:val="00C86D3E"/>
    <w:rsid w:val="00C8743B"/>
    <w:rsid w:val="00CA3153"/>
    <w:rsid w:val="00CA4846"/>
    <w:rsid w:val="00CA56C6"/>
    <w:rsid w:val="00CA7E8B"/>
    <w:rsid w:val="00CB2FE6"/>
    <w:rsid w:val="00CB3F9F"/>
    <w:rsid w:val="00CB436A"/>
    <w:rsid w:val="00CB7223"/>
    <w:rsid w:val="00CC3525"/>
    <w:rsid w:val="00CC420C"/>
    <w:rsid w:val="00CC764C"/>
    <w:rsid w:val="00CD11A0"/>
    <w:rsid w:val="00CD4D33"/>
    <w:rsid w:val="00CD6487"/>
    <w:rsid w:val="00CD76C6"/>
    <w:rsid w:val="00CE0CD7"/>
    <w:rsid w:val="00CE75D0"/>
    <w:rsid w:val="00D052EB"/>
    <w:rsid w:val="00D107DD"/>
    <w:rsid w:val="00D12E87"/>
    <w:rsid w:val="00D2199B"/>
    <w:rsid w:val="00D221D1"/>
    <w:rsid w:val="00D2514B"/>
    <w:rsid w:val="00D31E64"/>
    <w:rsid w:val="00D33E6A"/>
    <w:rsid w:val="00D3480B"/>
    <w:rsid w:val="00D42109"/>
    <w:rsid w:val="00D44A55"/>
    <w:rsid w:val="00D457F2"/>
    <w:rsid w:val="00D47986"/>
    <w:rsid w:val="00D54411"/>
    <w:rsid w:val="00D55390"/>
    <w:rsid w:val="00D63930"/>
    <w:rsid w:val="00D725D2"/>
    <w:rsid w:val="00D73412"/>
    <w:rsid w:val="00D75918"/>
    <w:rsid w:val="00D91BC9"/>
    <w:rsid w:val="00D92BDE"/>
    <w:rsid w:val="00D97F04"/>
    <w:rsid w:val="00D97FD1"/>
    <w:rsid w:val="00DA014E"/>
    <w:rsid w:val="00DA392E"/>
    <w:rsid w:val="00DA3EFC"/>
    <w:rsid w:val="00DA6810"/>
    <w:rsid w:val="00DA71F8"/>
    <w:rsid w:val="00DA773C"/>
    <w:rsid w:val="00DB0E3B"/>
    <w:rsid w:val="00DC5BB6"/>
    <w:rsid w:val="00DD0767"/>
    <w:rsid w:val="00DD280F"/>
    <w:rsid w:val="00DD4C18"/>
    <w:rsid w:val="00DE151C"/>
    <w:rsid w:val="00DE35BC"/>
    <w:rsid w:val="00DE61B0"/>
    <w:rsid w:val="00DF0EC2"/>
    <w:rsid w:val="00DF2B6C"/>
    <w:rsid w:val="00DF6780"/>
    <w:rsid w:val="00DF7973"/>
    <w:rsid w:val="00DF7E6A"/>
    <w:rsid w:val="00E05306"/>
    <w:rsid w:val="00E14E9A"/>
    <w:rsid w:val="00E16998"/>
    <w:rsid w:val="00E20BDA"/>
    <w:rsid w:val="00E22CFF"/>
    <w:rsid w:val="00E23187"/>
    <w:rsid w:val="00E323DF"/>
    <w:rsid w:val="00E35EB2"/>
    <w:rsid w:val="00E36B67"/>
    <w:rsid w:val="00E37F88"/>
    <w:rsid w:val="00E42C41"/>
    <w:rsid w:val="00E539E4"/>
    <w:rsid w:val="00E54165"/>
    <w:rsid w:val="00E57CE8"/>
    <w:rsid w:val="00E57D56"/>
    <w:rsid w:val="00E72136"/>
    <w:rsid w:val="00E864B6"/>
    <w:rsid w:val="00E909EF"/>
    <w:rsid w:val="00E90AEE"/>
    <w:rsid w:val="00E92967"/>
    <w:rsid w:val="00E975DF"/>
    <w:rsid w:val="00EA2139"/>
    <w:rsid w:val="00EA51C9"/>
    <w:rsid w:val="00EA7F3A"/>
    <w:rsid w:val="00EB0669"/>
    <w:rsid w:val="00EB2387"/>
    <w:rsid w:val="00EC0025"/>
    <w:rsid w:val="00EC3A6F"/>
    <w:rsid w:val="00ED2C07"/>
    <w:rsid w:val="00ED7B05"/>
    <w:rsid w:val="00EE20AB"/>
    <w:rsid w:val="00EE49BD"/>
    <w:rsid w:val="00EF06D7"/>
    <w:rsid w:val="00EF1DA9"/>
    <w:rsid w:val="00EF261A"/>
    <w:rsid w:val="00EF2EB5"/>
    <w:rsid w:val="00F00320"/>
    <w:rsid w:val="00F00E2C"/>
    <w:rsid w:val="00F025CD"/>
    <w:rsid w:val="00F031DA"/>
    <w:rsid w:val="00F05D3C"/>
    <w:rsid w:val="00F07D51"/>
    <w:rsid w:val="00F12641"/>
    <w:rsid w:val="00F13219"/>
    <w:rsid w:val="00F13C12"/>
    <w:rsid w:val="00F15198"/>
    <w:rsid w:val="00F17032"/>
    <w:rsid w:val="00F2057A"/>
    <w:rsid w:val="00F224B9"/>
    <w:rsid w:val="00F22D0C"/>
    <w:rsid w:val="00F22DE9"/>
    <w:rsid w:val="00F2314E"/>
    <w:rsid w:val="00F2359C"/>
    <w:rsid w:val="00F239B1"/>
    <w:rsid w:val="00F24457"/>
    <w:rsid w:val="00F24695"/>
    <w:rsid w:val="00F25E30"/>
    <w:rsid w:val="00F26784"/>
    <w:rsid w:val="00F354EE"/>
    <w:rsid w:val="00F444EC"/>
    <w:rsid w:val="00F6167C"/>
    <w:rsid w:val="00F61F62"/>
    <w:rsid w:val="00F628F8"/>
    <w:rsid w:val="00F6335C"/>
    <w:rsid w:val="00F64C28"/>
    <w:rsid w:val="00F718FA"/>
    <w:rsid w:val="00F8186F"/>
    <w:rsid w:val="00F841B2"/>
    <w:rsid w:val="00F8495E"/>
    <w:rsid w:val="00F871AC"/>
    <w:rsid w:val="00F91D5A"/>
    <w:rsid w:val="00F94351"/>
    <w:rsid w:val="00FA4463"/>
    <w:rsid w:val="00FA4756"/>
    <w:rsid w:val="00FA65E3"/>
    <w:rsid w:val="00FA727A"/>
    <w:rsid w:val="00FB211F"/>
    <w:rsid w:val="00FB5F18"/>
    <w:rsid w:val="00FC64ED"/>
    <w:rsid w:val="00FC79FA"/>
    <w:rsid w:val="00FD5293"/>
    <w:rsid w:val="00FD5DF2"/>
    <w:rsid w:val="00FD7F1C"/>
    <w:rsid w:val="00FE3932"/>
    <w:rsid w:val="00FE5B1F"/>
    <w:rsid w:val="00FF0F22"/>
    <w:rsid w:val="00FF4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6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F1"/>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A7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A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A"/>
    <w:rPr>
      <w:color w:val="0000FF" w:themeColor="hyperlink"/>
      <w:u w:val="single"/>
    </w:rPr>
  </w:style>
  <w:style w:type="paragraph" w:styleId="CommentText">
    <w:name w:val="annotation text"/>
    <w:basedOn w:val="Normal"/>
    <w:link w:val="CommentTextChar"/>
    <w:uiPriority w:val="99"/>
    <w:semiHidden/>
    <w:unhideWhenUsed/>
    <w:rsid w:val="00B07FEA"/>
    <w:rPr>
      <w:sz w:val="20"/>
      <w:szCs w:val="20"/>
    </w:rPr>
  </w:style>
  <w:style w:type="character" w:customStyle="1" w:styleId="CommentTextChar">
    <w:name w:val="Comment Text Char"/>
    <w:basedOn w:val="DefaultParagraphFont"/>
    <w:link w:val="CommentText"/>
    <w:uiPriority w:val="99"/>
    <w:semiHidden/>
    <w:rsid w:val="00B07FEA"/>
    <w:rPr>
      <w:rFonts w:eastAsiaTheme="minorEastAsia"/>
      <w:sz w:val="20"/>
      <w:szCs w:val="20"/>
    </w:rPr>
  </w:style>
  <w:style w:type="character" w:styleId="CommentReference">
    <w:name w:val="annotation reference"/>
    <w:basedOn w:val="DefaultParagraphFont"/>
    <w:uiPriority w:val="99"/>
    <w:semiHidden/>
    <w:unhideWhenUsed/>
    <w:rsid w:val="00B07FEA"/>
    <w:rPr>
      <w:sz w:val="16"/>
      <w:szCs w:val="16"/>
    </w:rPr>
  </w:style>
  <w:style w:type="character" w:customStyle="1" w:styleId="simple">
    <w:name w:val="simple"/>
    <w:basedOn w:val="DefaultParagraphFont"/>
    <w:rsid w:val="00B07FEA"/>
  </w:style>
  <w:style w:type="paragraph" w:styleId="BalloonText">
    <w:name w:val="Balloon Text"/>
    <w:basedOn w:val="Normal"/>
    <w:link w:val="BalloonTextChar"/>
    <w:uiPriority w:val="99"/>
    <w:semiHidden/>
    <w:unhideWhenUsed/>
    <w:rsid w:val="00B07FEA"/>
    <w:rPr>
      <w:rFonts w:ascii="Tahoma" w:hAnsi="Tahoma" w:cs="Tahoma"/>
      <w:sz w:val="16"/>
      <w:szCs w:val="16"/>
    </w:rPr>
  </w:style>
  <w:style w:type="character" w:customStyle="1" w:styleId="BalloonTextChar">
    <w:name w:val="Balloon Text Char"/>
    <w:basedOn w:val="DefaultParagraphFont"/>
    <w:link w:val="BalloonText"/>
    <w:uiPriority w:val="99"/>
    <w:semiHidden/>
    <w:rsid w:val="00B07FEA"/>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07FEA"/>
    <w:rPr>
      <w:b/>
      <w:bCs/>
    </w:rPr>
  </w:style>
  <w:style w:type="character" w:customStyle="1" w:styleId="CommentSubjectChar">
    <w:name w:val="Comment Subject Char"/>
    <w:basedOn w:val="CommentTextChar"/>
    <w:link w:val="CommentSubject"/>
    <w:uiPriority w:val="99"/>
    <w:semiHidden/>
    <w:rsid w:val="00B07FEA"/>
    <w:rPr>
      <w:rFonts w:eastAsiaTheme="minorEastAsia"/>
      <w:b/>
      <w:bCs/>
      <w:sz w:val="20"/>
      <w:szCs w:val="20"/>
    </w:rPr>
  </w:style>
  <w:style w:type="paragraph" w:styleId="ListParagraph">
    <w:name w:val="List Paragraph"/>
    <w:basedOn w:val="Normal"/>
    <w:uiPriority w:val="34"/>
    <w:qFormat/>
    <w:rsid w:val="00E323DF"/>
    <w:pPr>
      <w:ind w:left="720"/>
      <w:contextualSpacing/>
    </w:pPr>
  </w:style>
  <w:style w:type="character" w:customStyle="1" w:styleId="Heading3Char">
    <w:name w:val="Heading 3 Char"/>
    <w:basedOn w:val="DefaultParagraphFont"/>
    <w:link w:val="Heading3"/>
    <w:uiPriority w:val="9"/>
    <w:semiHidden/>
    <w:rsid w:val="00EC3A6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220CB3"/>
    <w:pPr>
      <w:tabs>
        <w:tab w:val="center" w:pos="4513"/>
        <w:tab w:val="right" w:pos="9026"/>
      </w:tabs>
    </w:pPr>
  </w:style>
  <w:style w:type="character" w:customStyle="1" w:styleId="HeaderChar">
    <w:name w:val="Header Char"/>
    <w:basedOn w:val="DefaultParagraphFont"/>
    <w:link w:val="Header"/>
    <w:uiPriority w:val="99"/>
    <w:rsid w:val="00220CB3"/>
    <w:rPr>
      <w:rFonts w:eastAsiaTheme="minorEastAsia"/>
      <w:sz w:val="24"/>
      <w:szCs w:val="24"/>
    </w:rPr>
  </w:style>
  <w:style w:type="paragraph" w:styleId="Footer">
    <w:name w:val="footer"/>
    <w:basedOn w:val="Normal"/>
    <w:link w:val="FooterChar"/>
    <w:uiPriority w:val="99"/>
    <w:unhideWhenUsed/>
    <w:rsid w:val="00220CB3"/>
    <w:pPr>
      <w:tabs>
        <w:tab w:val="center" w:pos="4513"/>
        <w:tab w:val="right" w:pos="9026"/>
      </w:tabs>
    </w:pPr>
  </w:style>
  <w:style w:type="character" w:customStyle="1" w:styleId="FooterChar">
    <w:name w:val="Footer Char"/>
    <w:basedOn w:val="DefaultParagraphFont"/>
    <w:link w:val="Footer"/>
    <w:uiPriority w:val="99"/>
    <w:rsid w:val="00220CB3"/>
    <w:rPr>
      <w:rFonts w:eastAsiaTheme="minorEastAsia"/>
      <w:sz w:val="24"/>
      <w:szCs w:val="24"/>
    </w:rPr>
  </w:style>
  <w:style w:type="paragraph" w:styleId="Bibliography">
    <w:name w:val="Bibliography"/>
    <w:basedOn w:val="Normal"/>
    <w:next w:val="Normal"/>
    <w:uiPriority w:val="37"/>
    <w:unhideWhenUsed/>
    <w:rsid w:val="00F871AC"/>
    <w:pPr>
      <w:tabs>
        <w:tab w:val="left" w:pos="504"/>
      </w:tabs>
      <w:spacing w:after="240"/>
      <w:ind w:left="504" w:hanging="504"/>
    </w:pPr>
  </w:style>
  <w:style w:type="character" w:customStyle="1" w:styleId="Heading2Char">
    <w:name w:val="Heading 2 Char"/>
    <w:basedOn w:val="DefaultParagraphFont"/>
    <w:link w:val="Heading2"/>
    <w:uiPriority w:val="9"/>
    <w:rsid w:val="00AA791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457F2"/>
    <w:pPr>
      <w:spacing w:after="0" w:line="240" w:lineRule="auto"/>
    </w:pPr>
    <w:rPr>
      <w:rFonts w:eastAsiaTheme="minorEastAsia"/>
      <w:sz w:val="24"/>
      <w:szCs w:val="24"/>
    </w:rPr>
  </w:style>
  <w:style w:type="paragraph" w:styleId="NoSpacing">
    <w:name w:val="No Spacing"/>
    <w:qFormat/>
    <w:rsid w:val="00223383"/>
    <w:pPr>
      <w:spacing w:after="0" w:line="240" w:lineRule="auto"/>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653531"/>
    <w:rPr>
      <w:i/>
      <w:iCs/>
    </w:rPr>
  </w:style>
  <w:style w:type="character" w:customStyle="1" w:styleId="italics">
    <w:name w:val="italics"/>
    <w:basedOn w:val="DefaultParagraphFont"/>
    <w:rsid w:val="00E16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F1"/>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A7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A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A"/>
    <w:rPr>
      <w:color w:val="0000FF" w:themeColor="hyperlink"/>
      <w:u w:val="single"/>
    </w:rPr>
  </w:style>
  <w:style w:type="paragraph" w:styleId="CommentText">
    <w:name w:val="annotation text"/>
    <w:basedOn w:val="Normal"/>
    <w:link w:val="CommentTextChar"/>
    <w:uiPriority w:val="99"/>
    <w:semiHidden/>
    <w:unhideWhenUsed/>
    <w:rsid w:val="00B07FEA"/>
    <w:rPr>
      <w:sz w:val="20"/>
      <w:szCs w:val="20"/>
    </w:rPr>
  </w:style>
  <w:style w:type="character" w:customStyle="1" w:styleId="CommentTextChar">
    <w:name w:val="Comment Text Char"/>
    <w:basedOn w:val="DefaultParagraphFont"/>
    <w:link w:val="CommentText"/>
    <w:uiPriority w:val="99"/>
    <w:semiHidden/>
    <w:rsid w:val="00B07FEA"/>
    <w:rPr>
      <w:rFonts w:eastAsiaTheme="minorEastAsia"/>
      <w:sz w:val="20"/>
      <w:szCs w:val="20"/>
    </w:rPr>
  </w:style>
  <w:style w:type="character" w:styleId="CommentReference">
    <w:name w:val="annotation reference"/>
    <w:basedOn w:val="DefaultParagraphFont"/>
    <w:uiPriority w:val="99"/>
    <w:semiHidden/>
    <w:unhideWhenUsed/>
    <w:rsid w:val="00B07FEA"/>
    <w:rPr>
      <w:sz w:val="16"/>
      <w:szCs w:val="16"/>
    </w:rPr>
  </w:style>
  <w:style w:type="character" w:customStyle="1" w:styleId="simple">
    <w:name w:val="simple"/>
    <w:basedOn w:val="DefaultParagraphFont"/>
    <w:rsid w:val="00B07FEA"/>
  </w:style>
  <w:style w:type="paragraph" w:styleId="BalloonText">
    <w:name w:val="Balloon Text"/>
    <w:basedOn w:val="Normal"/>
    <w:link w:val="BalloonTextChar"/>
    <w:uiPriority w:val="99"/>
    <w:semiHidden/>
    <w:unhideWhenUsed/>
    <w:rsid w:val="00B07FEA"/>
    <w:rPr>
      <w:rFonts w:ascii="Tahoma" w:hAnsi="Tahoma" w:cs="Tahoma"/>
      <w:sz w:val="16"/>
      <w:szCs w:val="16"/>
    </w:rPr>
  </w:style>
  <w:style w:type="character" w:customStyle="1" w:styleId="BalloonTextChar">
    <w:name w:val="Balloon Text Char"/>
    <w:basedOn w:val="DefaultParagraphFont"/>
    <w:link w:val="BalloonText"/>
    <w:uiPriority w:val="99"/>
    <w:semiHidden/>
    <w:rsid w:val="00B07FEA"/>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07FEA"/>
    <w:rPr>
      <w:b/>
      <w:bCs/>
    </w:rPr>
  </w:style>
  <w:style w:type="character" w:customStyle="1" w:styleId="CommentSubjectChar">
    <w:name w:val="Comment Subject Char"/>
    <w:basedOn w:val="CommentTextChar"/>
    <w:link w:val="CommentSubject"/>
    <w:uiPriority w:val="99"/>
    <w:semiHidden/>
    <w:rsid w:val="00B07FEA"/>
    <w:rPr>
      <w:rFonts w:eastAsiaTheme="minorEastAsia"/>
      <w:b/>
      <w:bCs/>
      <w:sz w:val="20"/>
      <w:szCs w:val="20"/>
    </w:rPr>
  </w:style>
  <w:style w:type="paragraph" w:styleId="ListParagraph">
    <w:name w:val="List Paragraph"/>
    <w:basedOn w:val="Normal"/>
    <w:uiPriority w:val="34"/>
    <w:qFormat/>
    <w:rsid w:val="00E323DF"/>
    <w:pPr>
      <w:ind w:left="720"/>
      <w:contextualSpacing/>
    </w:pPr>
  </w:style>
  <w:style w:type="character" w:customStyle="1" w:styleId="Heading3Char">
    <w:name w:val="Heading 3 Char"/>
    <w:basedOn w:val="DefaultParagraphFont"/>
    <w:link w:val="Heading3"/>
    <w:uiPriority w:val="9"/>
    <w:semiHidden/>
    <w:rsid w:val="00EC3A6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220CB3"/>
    <w:pPr>
      <w:tabs>
        <w:tab w:val="center" w:pos="4513"/>
        <w:tab w:val="right" w:pos="9026"/>
      </w:tabs>
    </w:pPr>
  </w:style>
  <w:style w:type="character" w:customStyle="1" w:styleId="HeaderChar">
    <w:name w:val="Header Char"/>
    <w:basedOn w:val="DefaultParagraphFont"/>
    <w:link w:val="Header"/>
    <w:uiPriority w:val="99"/>
    <w:rsid w:val="00220CB3"/>
    <w:rPr>
      <w:rFonts w:eastAsiaTheme="minorEastAsia"/>
      <w:sz w:val="24"/>
      <w:szCs w:val="24"/>
    </w:rPr>
  </w:style>
  <w:style w:type="paragraph" w:styleId="Footer">
    <w:name w:val="footer"/>
    <w:basedOn w:val="Normal"/>
    <w:link w:val="FooterChar"/>
    <w:uiPriority w:val="99"/>
    <w:unhideWhenUsed/>
    <w:rsid w:val="00220CB3"/>
    <w:pPr>
      <w:tabs>
        <w:tab w:val="center" w:pos="4513"/>
        <w:tab w:val="right" w:pos="9026"/>
      </w:tabs>
    </w:pPr>
  </w:style>
  <w:style w:type="character" w:customStyle="1" w:styleId="FooterChar">
    <w:name w:val="Footer Char"/>
    <w:basedOn w:val="DefaultParagraphFont"/>
    <w:link w:val="Footer"/>
    <w:uiPriority w:val="99"/>
    <w:rsid w:val="00220CB3"/>
    <w:rPr>
      <w:rFonts w:eastAsiaTheme="minorEastAsia"/>
      <w:sz w:val="24"/>
      <w:szCs w:val="24"/>
    </w:rPr>
  </w:style>
  <w:style w:type="paragraph" w:styleId="Bibliography">
    <w:name w:val="Bibliography"/>
    <w:basedOn w:val="Normal"/>
    <w:next w:val="Normal"/>
    <w:uiPriority w:val="37"/>
    <w:unhideWhenUsed/>
    <w:rsid w:val="00F871AC"/>
    <w:pPr>
      <w:tabs>
        <w:tab w:val="left" w:pos="504"/>
      </w:tabs>
      <w:spacing w:after="240"/>
      <w:ind w:left="504" w:hanging="504"/>
    </w:pPr>
  </w:style>
  <w:style w:type="character" w:customStyle="1" w:styleId="Heading2Char">
    <w:name w:val="Heading 2 Char"/>
    <w:basedOn w:val="DefaultParagraphFont"/>
    <w:link w:val="Heading2"/>
    <w:uiPriority w:val="9"/>
    <w:rsid w:val="00AA791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457F2"/>
    <w:pPr>
      <w:spacing w:after="0" w:line="240" w:lineRule="auto"/>
    </w:pPr>
    <w:rPr>
      <w:rFonts w:eastAsiaTheme="minorEastAsia"/>
      <w:sz w:val="24"/>
      <w:szCs w:val="24"/>
    </w:rPr>
  </w:style>
  <w:style w:type="paragraph" w:styleId="NoSpacing">
    <w:name w:val="No Spacing"/>
    <w:qFormat/>
    <w:rsid w:val="00223383"/>
    <w:pPr>
      <w:spacing w:after="0" w:line="240" w:lineRule="auto"/>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653531"/>
    <w:rPr>
      <w:i/>
      <w:iCs/>
    </w:rPr>
  </w:style>
  <w:style w:type="character" w:customStyle="1" w:styleId="italics">
    <w:name w:val="italics"/>
    <w:basedOn w:val="DefaultParagraphFont"/>
    <w:rsid w:val="00E1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043">
      <w:bodyDiv w:val="1"/>
      <w:marLeft w:val="0"/>
      <w:marRight w:val="0"/>
      <w:marTop w:val="0"/>
      <w:marBottom w:val="0"/>
      <w:divBdr>
        <w:top w:val="none" w:sz="0" w:space="0" w:color="auto"/>
        <w:left w:val="none" w:sz="0" w:space="0" w:color="auto"/>
        <w:bottom w:val="none" w:sz="0" w:space="0" w:color="auto"/>
        <w:right w:val="none" w:sz="0" w:space="0" w:color="auto"/>
      </w:divBdr>
    </w:div>
    <w:div w:id="281619600">
      <w:bodyDiv w:val="1"/>
      <w:marLeft w:val="0"/>
      <w:marRight w:val="0"/>
      <w:marTop w:val="0"/>
      <w:marBottom w:val="0"/>
      <w:divBdr>
        <w:top w:val="none" w:sz="0" w:space="0" w:color="auto"/>
        <w:left w:val="none" w:sz="0" w:space="0" w:color="auto"/>
        <w:bottom w:val="none" w:sz="0" w:space="0" w:color="auto"/>
        <w:right w:val="none" w:sz="0" w:space="0" w:color="auto"/>
      </w:divBdr>
    </w:div>
    <w:div w:id="451630679">
      <w:bodyDiv w:val="1"/>
      <w:marLeft w:val="0"/>
      <w:marRight w:val="0"/>
      <w:marTop w:val="0"/>
      <w:marBottom w:val="0"/>
      <w:divBdr>
        <w:top w:val="none" w:sz="0" w:space="0" w:color="auto"/>
        <w:left w:val="none" w:sz="0" w:space="0" w:color="auto"/>
        <w:bottom w:val="none" w:sz="0" w:space="0" w:color="auto"/>
        <w:right w:val="none" w:sz="0" w:space="0" w:color="auto"/>
      </w:divBdr>
    </w:div>
    <w:div w:id="514269939">
      <w:bodyDiv w:val="1"/>
      <w:marLeft w:val="0"/>
      <w:marRight w:val="0"/>
      <w:marTop w:val="0"/>
      <w:marBottom w:val="0"/>
      <w:divBdr>
        <w:top w:val="none" w:sz="0" w:space="0" w:color="auto"/>
        <w:left w:val="none" w:sz="0" w:space="0" w:color="auto"/>
        <w:bottom w:val="none" w:sz="0" w:space="0" w:color="auto"/>
        <w:right w:val="none" w:sz="0" w:space="0" w:color="auto"/>
      </w:divBdr>
    </w:div>
    <w:div w:id="607202453">
      <w:bodyDiv w:val="1"/>
      <w:marLeft w:val="0"/>
      <w:marRight w:val="0"/>
      <w:marTop w:val="0"/>
      <w:marBottom w:val="0"/>
      <w:divBdr>
        <w:top w:val="none" w:sz="0" w:space="0" w:color="auto"/>
        <w:left w:val="none" w:sz="0" w:space="0" w:color="auto"/>
        <w:bottom w:val="none" w:sz="0" w:space="0" w:color="auto"/>
        <w:right w:val="none" w:sz="0" w:space="0" w:color="auto"/>
      </w:divBdr>
    </w:div>
    <w:div w:id="651523185">
      <w:bodyDiv w:val="1"/>
      <w:marLeft w:val="0"/>
      <w:marRight w:val="0"/>
      <w:marTop w:val="0"/>
      <w:marBottom w:val="0"/>
      <w:divBdr>
        <w:top w:val="none" w:sz="0" w:space="0" w:color="auto"/>
        <w:left w:val="none" w:sz="0" w:space="0" w:color="auto"/>
        <w:bottom w:val="none" w:sz="0" w:space="0" w:color="auto"/>
        <w:right w:val="none" w:sz="0" w:space="0" w:color="auto"/>
      </w:divBdr>
    </w:div>
    <w:div w:id="696810065">
      <w:bodyDiv w:val="1"/>
      <w:marLeft w:val="0"/>
      <w:marRight w:val="0"/>
      <w:marTop w:val="0"/>
      <w:marBottom w:val="0"/>
      <w:divBdr>
        <w:top w:val="none" w:sz="0" w:space="0" w:color="auto"/>
        <w:left w:val="none" w:sz="0" w:space="0" w:color="auto"/>
        <w:bottom w:val="none" w:sz="0" w:space="0" w:color="auto"/>
        <w:right w:val="none" w:sz="0" w:space="0" w:color="auto"/>
      </w:divBdr>
    </w:div>
    <w:div w:id="762800979">
      <w:bodyDiv w:val="1"/>
      <w:marLeft w:val="0"/>
      <w:marRight w:val="0"/>
      <w:marTop w:val="0"/>
      <w:marBottom w:val="0"/>
      <w:divBdr>
        <w:top w:val="none" w:sz="0" w:space="0" w:color="auto"/>
        <w:left w:val="none" w:sz="0" w:space="0" w:color="auto"/>
        <w:bottom w:val="none" w:sz="0" w:space="0" w:color="auto"/>
        <w:right w:val="none" w:sz="0" w:space="0" w:color="auto"/>
      </w:divBdr>
    </w:div>
    <w:div w:id="787897063">
      <w:bodyDiv w:val="1"/>
      <w:marLeft w:val="0"/>
      <w:marRight w:val="0"/>
      <w:marTop w:val="0"/>
      <w:marBottom w:val="0"/>
      <w:divBdr>
        <w:top w:val="none" w:sz="0" w:space="0" w:color="auto"/>
        <w:left w:val="none" w:sz="0" w:space="0" w:color="auto"/>
        <w:bottom w:val="none" w:sz="0" w:space="0" w:color="auto"/>
        <w:right w:val="none" w:sz="0" w:space="0" w:color="auto"/>
      </w:divBdr>
    </w:div>
    <w:div w:id="819856205">
      <w:bodyDiv w:val="1"/>
      <w:marLeft w:val="0"/>
      <w:marRight w:val="0"/>
      <w:marTop w:val="0"/>
      <w:marBottom w:val="0"/>
      <w:divBdr>
        <w:top w:val="none" w:sz="0" w:space="0" w:color="auto"/>
        <w:left w:val="none" w:sz="0" w:space="0" w:color="auto"/>
        <w:bottom w:val="none" w:sz="0" w:space="0" w:color="auto"/>
        <w:right w:val="none" w:sz="0" w:space="0" w:color="auto"/>
      </w:divBdr>
    </w:div>
    <w:div w:id="853612314">
      <w:bodyDiv w:val="1"/>
      <w:marLeft w:val="0"/>
      <w:marRight w:val="0"/>
      <w:marTop w:val="0"/>
      <w:marBottom w:val="0"/>
      <w:divBdr>
        <w:top w:val="none" w:sz="0" w:space="0" w:color="auto"/>
        <w:left w:val="none" w:sz="0" w:space="0" w:color="auto"/>
        <w:bottom w:val="none" w:sz="0" w:space="0" w:color="auto"/>
        <w:right w:val="none" w:sz="0" w:space="0" w:color="auto"/>
      </w:divBdr>
    </w:div>
    <w:div w:id="874348488">
      <w:bodyDiv w:val="1"/>
      <w:marLeft w:val="0"/>
      <w:marRight w:val="0"/>
      <w:marTop w:val="0"/>
      <w:marBottom w:val="0"/>
      <w:divBdr>
        <w:top w:val="none" w:sz="0" w:space="0" w:color="auto"/>
        <w:left w:val="none" w:sz="0" w:space="0" w:color="auto"/>
        <w:bottom w:val="none" w:sz="0" w:space="0" w:color="auto"/>
        <w:right w:val="none" w:sz="0" w:space="0" w:color="auto"/>
      </w:divBdr>
    </w:div>
    <w:div w:id="953483695">
      <w:bodyDiv w:val="1"/>
      <w:marLeft w:val="0"/>
      <w:marRight w:val="0"/>
      <w:marTop w:val="0"/>
      <w:marBottom w:val="0"/>
      <w:divBdr>
        <w:top w:val="none" w:sz="0" w:space="0" w:color="auto"/>
        <w:left w:val="none" w:sz="0" w:space="0" w:color="auto"/>
        <w:bottom w:val="none" w:sz="0" w:space="0" w:color="auto"/>
        <w:right w:val="none" w:sz="0" w:space="0" w:color="auto"/>
      </w:divBdr>
    </w:div>
    <w:div w:id="1164976404">
      <w:bodyDiv w:val="1"/>
      <w:marLeft w:val="0"/>
      <w:marRight w:val="0"/>
      <w:marTop w:val="0"/>
      <w:marBottom w:val="0"/>
      <w:divBdr>
        <w:top w:val="none" w:sz="0" w:space="0" w:color="auto"/>
        <w:left w:val="none" w:sz="0" w:space="0" w:color="auto"/>
        <w:bottom w:val="none" w:sz="0" w:space="0" w:color="auto"/>
        <w:right w:val="none" w:sz="0" w:space="0" w:color="auto"/>
      </w:divBdr>
    </w:div>
    <w:div w:id="1300646025">
      <w:bodyDiv w:val="1"/>
      <w:marLeft w:val="0"/>
      <w:marRight w:val="0"/>
      <w:marTop w:val="0"/>
      <w:marBottom w:val="0"/>
      <w:divBdr>
        <w:top w:val="none" w:sz="0" w:space="0" w:color="auto"/>
        <w:left w:val="none" w:sz="0" w:space="0" w:color="auto"/>
        <w:bottom w:val="none" w:sz="0" w:space="0" w:color="auto"/>
        <w:right w:val="none" w:sz="0" w:space="0" w:color="auto"/>
      </w:divBdr>
    </w:div>
    <w:div w:id="1370954614">
      <w:bodyDiv w:val="1"/>
      <w:marLeft w:val="0"/>
      <w:marRight w:val="0"/>
      <w:marTop w:val="0"/>
      <w:marBottom w:val="0"/>
      <w:divBdr>
        <w:top w:val="none" w:sz="0" w:space="0" w:color="auto"/>
        <w:left w:val="none" w:sz="0" w:space="0" w:color="auto"/>
        <w:bottom w:val="none" w:sz="0" w:space="0" w:color="auto"/>
        <w:right w:val="none" w:sz="0" w:space="0" w:color="auto"/>
      </w:divBdr>
    </w:div>
    <w:div w:id="1389568924">
      <w:bodyDiv w:val="1"/>
      <w:marLeft w:val="0"/>
      <w:marRight w:val="0"/>
      <w:marTop w:val="0"/>
      <w:marBottom w:val="0"/>
      <w:divBdr>
        <w:top w:val="none" w:sz="0" w:space="0" w:color="auto"/>
        <w:left w:val="none" w:sz="0" w:space="0" w:color="auto"/>
        <w:bottom w:val="none" w:sz="0" w:space="0" w:color="auto"/>
        <w:right w:val="none" w:sz="0" w:space="0" w:color="auto"/>
      </w:divBdr>
    </w:div>
    <w:div w:id="1496145754">
      <w:bodyDiv w:val="1"/>
      <w:marLeft w:val="0"/>
      <w:marRight w:val="0"/>
      <w:marTop w:val="0"/>
      <w:marBottom w:val="0"/>
      <w:divBdr>
        <w:top w:val="none" w:sz="0" w:space="0" w:color="auto"/>
        <w:left w:val="none" w:sz="0" w:space="0" w:color="auto"/>
        <w:bottom w:val="none" w:sz="0" w:space="0" w:color="auto"/>
        <w:right w:val="none" w:sz="0" w:space="0" w:color="auto"/>
      </w:divBdr>
    </w:div>
    <w:div w:id="1528714065">
      <w:bodyDiv w:val="1"/>
      <w:marLeft w:val="0"/>
      <w:marRight w:val="0"/>
      <w:marTop w:val="0"/>
      <w:marBottom w:val="0"/>
      <w:divBdr>
        <w:top w:val="none" w:sz="0" w:space="0" w:color="auto"/>
        <w:left w:val="none" w:sz="0" w:space="0" w:color="auto"/>
        <w:bottom w:val="none" w:sz="0" w:space="0" w:color="auto"/>
        <w:right w:val="none" w:sz="0" w:space="0" w:color="auto"/>
      </w:divBdr>
    </w:div>
    <w:div w:id="1671987048">
      <w:bodyDiv w:val="1"/>
      <w:marLeft w:val="0"/>
      <w:marRight w:val="0"/>
      <w:marTop w:val="0"/>
      <w:marBottom w:val="0"/>
      <w:divBdr>
        <w:top w:val="none" w:sz="0" w:space="0" w:color="auto"/>
        <w:left w:val="none" w:sz="0" w:space="0" w:color="auto"/>
        <w:bottom w:val="none" w:sz="0" w:space="0" w:color="auto"/>
        <w:right w:val="none" w:sz="0" w:space="0" w:color="auto"/>
      </w:divBdr>
    </w:div>
    <w:div w:id="1722512777">
      <w:bodyDiv w:val="1"/>
      <w:marLeft w:val="0"/>
      <w:marRight w:val="0"/>
      <w:marTop w:val="0"/>
      <w:marBottom w:val="0"/>
      <w:divBdr>
        <w:top w:val="none" w:sz="0" w:space="0" w:color="auto"/>
        <w:left w:val="none" w:sz="0" w:space="0" w:color="auto"/>
        <w:bottom w:val="none" w:sz="0" w:space="0" w:color="auto"/>
        <w:right w:val="none" w:sz="0" w:space="0" w:color="auto"/>
      </w:divBdr>
    </w:div>
    <w:div w:id="1746763185">
      <w:bodyDiv w:val="1"/>
      <w:marLeft w:val="0"/>
      <w:marRight w:val="0"/>
      <w:marTop w:val="0"/>
      <w:marBottom w:val="0"/>
      <w:divBdr>
        <w:top w:val="none" w:sz="0" w:space="0" w:color="auto"/>
        <w:left w:val="none" w:sz="0" w:space="0" w:color="auto"/>
        <w:bottom w:val="none" w:sz="0" w:space="0" w:color="auto"/>
        <w:right w:val="none" w:sz="0" w:space="0" w:color="auto"/>
      </w:divBdr>
    </w:div>
    <w:div w:id="19127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macpherson@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17109</Words>
  <Characters>97525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Version 104, 15thFeb2018</vt:lpstr>
    </vt:vector>
  </TitlesOfParts>
  <Company/>
  <LinksUpToDate>false</LinksUpToDate>
  <CharactersWithSpaces>114406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104, 15thFeb2018</dc:title>
  <dc:creator>MacPherson</dc:creator>
  <cp:lastModifiedBy>MacPherson</cp:lastModifiedBy>
  <cp:revision>5</cp:revision>
  <dcterms:created xsi:type="dcterms:W3CDTF">2018-02-15T14:45:00Z</dcterms:created>
  <dcterms:modified xsi:type="dcterms:W3CDTF">2018-02-15T15:19:00Z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id="9h2csFdl"/&gt;&lt;style id="http://www.zotero.org/styles/vancouver" locale="en-GB" hasBibliography="1" bibliographyStyleHasBeenSet="1"/&gt;&lt;prefs&gt;&lt;pref name="fieldType" value="Field"/&gt;&lt;pref name="storeR</vt:lpwstr>
  </property>
  <property fmtid="{D5CDD505-2E9C-101B-9397-08002B2CF9AE}" pid="3" name="ZOTERO_PREF_2">
    <vt:lpwstr>eferences" value="true"/&gt;&lt;pref name="automaticJournalAbbreviations" value=""/&gt;&lt;pref name="noteType" value="0"/&gt;&lt;/prefs&gt;&lt;/data&gt;</vt:lpwstr>
  </property>
</Properties>
</file>