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5A" w:rsidRPr="007166D0" w:rsidRDefault="0074785A" w:rsidP="0074785A">
      <w:pPr>
        <w:rPr>
          <w:rFonts w:ascii="Arial" w:hAnsi="Arial" w:cs="Arial"/>
          <w:b/>
          <w:u w:val="single"/>
        </w:rPr>
      </w:pPr>
      <w:r w:rsidRPr="007166D0">
        <w:rPr>
          <w:rFonts w:ascii="Arial" w:hAnsi="Arial" w:cs="Arial"/>
          <w:b/>
          <w:u w:val="single"/>
        </w:rPr>
        <w:t>Title</w:t>
      </w:r>
      <w:r>
        <w:rPr>
          <w:rFonts w:ascii="Arial" w:hAnsi="Arial" w:cs="Arial"/>
          <w:b/>
          <w:u w:val="single"/>
        </w:rPr>
        <w:t xml:space="preserve"> </w:t>
      </w:r>
    </w:p>
    <w:p w:rsidR="0074785A" w:rsidRDefault="0074785A" w:rsidP="0074785A">
      <w:pPr>
        <w:jc w:val="both"/>
        <w:rPr>
          <w:rFonts w:ascii="Arial" w:hAnsi="Arial" w:cs="Arial"/>
        </w:rPr>
      </w:pPr>
      <w:r w:rsidRPr="007166D0">
        <w:rPr>
          <w:rFonts w:ascii="Arial" w:hAnsi="Arial" w:cs="Arial"/>
        </w:rPr>
        <w:t xml:space="preserve">Presenting the Primary </w:t>
      </w:r>
      <w:r>
        <w:rPr>
          <w:rFonts w:ascii="Arial" w:hAnsi="Arial" w:cs="Arial"/>
        </w:rPr>
        <w:t>Care Workforce to the Public: A</w:t>
      </w:r>
      <w:r w:rsidRPr="007166D0">
        <w:rPr>
          <w:rFonts w:ascii="Arial" w:hAnsi="Arial" w:cs="Arial"/>
        </w:rPr>
        <w:t xml:space="preserve"> </w:t>
      </w:r>
      <w:r>
        <w:rPr>
          <w:rFonts w:ascii="Arial" w:hAnsi="Arial" w:cs="Arial"/>
        </w:rPr>
        <w:t>Qualitative E</w:t>
      </w:r>
      <w:r w:rsidRPr="007166D0">
        <w:rPr>
          <w:rFonts w:ascii="Arial" w:hAnsi="Arial" w:cs="Arial"/>
        </w:rPr>
        <w:t>xploration of General Practice Websites</w:t>
      </w:r>
    </w:p>
    <w:p w:rsidR="0074785A" w:rsidRPr="009A1732" w:rsidRDefault="0074785A" w:rsidP="0074785A">
      <w:pPr>
        <w:jc w:val="both"/>
        <w:rPr>
          <w:rFonts w:ascii="Arial" w:hAnsi="Arial" w:cs="Arial"/>
          <w:b/>
          <w:u w:val="single"/>
        </w:rPr>
      </w:pPr>
      <w:r w:rsidRPr="009A1732">
        <w:rPr>
          <w:rFonts w:ascii="Arial" w:hAnsi="Arial" w:cs="Arial"/>
          <w:b/>
          <w:u w:val="single"/>
        </w:rPr>
        <w:t>Running Title</w:t>
      </w:r>
    </w:p>
    <w:p w:rsidR="0074785A" w:rsidRPr="007166D0" w:rsidRDefault="0074785A" w:rsidP="0074785A">
      <w:pPr>
        <w:jc w:val="both"/>
        <w:rPr>
          <w:rFonts w:ascii="Arial" w:hAnsi="Arial" w:cs="Arial"/>
        </w:rPr>
      </w:pPr>
      <w:r>
        <w:rPr>
          <w:rFonts w:ascii="Arial" w:hAnsi="Arial" w:cs="Arial"/>
        </w:rPr>
        <w:t>Presenting the Primary Care Workforce on Websites</w:t>
      </w:r>
    </w:p>
    <w:p w:rsidR="0074785A" w:rsidRPr="007166D0" w:rsidRDefault="0074785A" w:rsidP="0074785A">
      <w:pPr>
        <w:jc w:val="both"/>
        <w:rPr>
          <w:rFonts w:ascii="Arial" w:hAnsi="Arial" w:cs="Arial"/>
          <w:b/>
          <w:u w:val="single"/>
        </w:rPr>
      </w:pPr>
      <w:r w:rsidRPr="007166D0">
        <w:rPr>
          <w:rFonts w:ascii="Arial" w:hAnsi="Arial" w:cs="Arial"/>
          <w:b/>
          <w:u w:val="single"/>
        </w:rPr>
        <w:t>Abstract</w:t>
      </w:r>
      <w:r>
        <w:rPr>
          <w:rFonts w:ascii="Arial" w:hAnsi="Arial" w:cs="Arial"/>
          <w:b/>
          <w:u w:val="single"/>
        </w:rPr>
        <w:t xml:space="preserve"> </w:t>
      </w:r>
    </w:p>
    <w:p w:rsidR="0074785A" w:rsidRPr="00FE3C7A" w:rsidRDefault="0074785A" w:rsidP="0074785A">
      <w:pPr>
        <w:spacing w:after="0" w:line="360" w:lineRule="auto"/>
        <w:jc w:val="both"/>
        <w:rPr>
          <w:rFonts w:ascii="Arial" w:hAnsi="Arial" w:cs="Arial"/>
        </w:rPr>
      </w:pPr>
      <w:r w:rsidRPr="007166D0">
        <w:rPr>
          <w:rFonts w:ascii="Arial" w:hAnsi="Arial" w:cs="Arial"/>
          <w:b/>
        </w:rPr>
        <w:t>Background:</w:t>
      </w:r>
      <w:r w:rsidRPr="00FE3C7A">
        <w:rPr>
          <w:rFonts w:ascii="Arial" w:hAnsi="Arial" w:cs="Arial"/>
        </w:rPr>
        <w:t xml:space="preserve"> Increas</w:t>
      </w:r>
      <w:r>
        <w:rPr>
          <w:rFonts w:ascii="Arial" w:hAnsi="Arial" w:cs="Arial"/>
        </w:rPr>
        <w:t>ing</w:t>
      </w:r>
      <w:r w:rsidRPr="00FE3C7A">
        <w:rPr>
          <w:rFonts w:ascii="Arial" w:hAnsi="Arial" w:cs="Arial"/>
        </w:rPr>
        <w:t xml:space="preserve"> demand and expanded primary care provision, coupled with a reduced General Practitioner workforce</w:t>
      </w:r>
      <w:r>
        <w:rPr>
          <w:rFonts w:ascii="Arial" w:hAnsi="Arial" w:cs="Arial"/>
        </w:rPr>
        <w:t xml:space="preserve"> present challenges for primary care. New workforce models aim to reduce general practitioner workload by directing patients to a variety of alternative clinicians. Concurrently,</w:t>
      </w:r>
      <w:r w:rsidRPr="00FE3C7A">
        <w:rPr>
          <w:rFonts w:ascii="Arial" w:hAnsi="Arial" w:cs="Arial"/>
        </w:rPr>
        <w:t xml:space="preserve"> </w:t>
      </w:r>
      <w:r>
        <w:rPr>
          <w:rFonts w:ascii="Arial" w:hAnsi="Arial" w:cs="Arial"/>
        </w:rPr>
        <w:t>t</w:t>
      </w:r>
      <w:r w:rsidRPr="00FE3C7A">
        <w:rPr>
          <w:rFonts w:ascii="Arial" w:hAnsi="Arial" w:cs="Arial"/>
        </w:rPr>
        <w:t>he principle of patient choice</w:t>
      </w:r>
      <w:r>
        <w:rPr>
          <w:rFonts w:ascii="Arial" w:hAnsi="Arial" w:cs="Arial"/>
        </w:rPr>
        <w:t xml:space="preserve"> in relation to </w:t>
      </w:r>
      <w:r w:rsidRPr="00FE3C7A">
        <w:rPr>
          <w:rFonts w:ascii="Arial" w:hAnsi="Arial" w:cs="Arial"/>
        </w:rPr>
        <w:t>healthcare provider</w:t>
      </w:r>
      <w:r>
        <w:rPr>
          <w:rFonts w:ascii="Arial" w:hAnsi="Arial" w:cs="Arial"/>
        </w:rPr>
        <w:t>s</w:t>
      </w:r>
      <w:r w:rsidRPr="00FE3C7A">
        <w:rPr>
          <w:rFonts w:ascii="Arial" w:hAnsi="Arial" w:cs="Arial"/>
        </w:rPr>
        <w:t xml:space="preserve"> has gained prominence.</w:t>
      </w:r>
      <w:r>
        <w:rPr>
          <w:rFonts w:ascii="Arial" w:hAnsi="Arial" w:cs="Arial"/>
        </w:rPr>
        <w:t xml:space="preserve"> It is, therefore, necessary to provide patients with sufficient information to negotiate access to appropriate primary healthcare professionals.</w:t>
      </w:r>
    </w:p>
    <w:p w:rsidR="0074785A" w:rsidRPr="00FE3C7A" w:rsidRDefault="0074785A" w:rsidP="0074785A">
      <w:pPr>
        <w:jc w:val="both"/>
        <w:rPr>
          <w:rFonts w:ascii="Arial" w:hAnsi="Arial" w:cs="Arial"/>
        </w:rPr>
      </w:pPr>
    </w:p>
    <w:p w:rsidR="0074785A" w:rsidRPr="00AD4BC2" w:rsidRDefault="0074785A" w:rsidP="0074785A">
      <w:pPr>
        <w:spacing w:after="0" w:line="360" w:lineRule="auto"/>
        <w:jc w:val="both"/>
        <w:rPr>
          <w:rFonts w:ascii="Arial" w:hAnsi="Arial" w:cs="Arial"/>
        </w:rPr>
      </w:pPr>
      <w:r w:rsidRPr="007166D0">
        <w:rPr>
          <w:rFonts w:ascii="Arial" w:hAnsi="Arial" w:cs="Arial"/>
          <w:b/>
        </w:rPr>
        <w:t>Aim</w:t>
      </w:r>
      <w:r>
        <w:rPr>
          <w:rFonts w:ascii="Arial" w:hAnsi="Arial" w:cs="Arial"/>
          <w:b/>
        </w:rPr>
        <w:t>s</w:t>
      </w:r>
      <w:r w:rsidRPr="007166D0">
        <w:rPr>
          <w:rFonts w:ascii="Arial" w:hAnsi="Arial" w:cs="Arial"/>
          <w:b/>
        </w:rPr>
        <w:t>:</w:t>
      </w:r>
      <w:r w:rsidRPr="00AD4BC2">
        <w:rPr>
          <w:rFonts w:ascii="Arial" w:hAnsi="Arial" w:cs="Arial"/>
        </w:rPr>
        <w:t xml:space="preserve"> </w:t>
      </w:r>
      <w:r>
        <w:rPr>
          <w:rFonts w:ascii="Arial" w:hAnsi="Arial" w:cs="Arial"/>
        </w:rPr>
        <w:t xml:space="preserve">To explore how practice websites present three exemplar healthcare </w:t>
      </w:r>
      <w:r w:rsidRPr="00AD4BC2">
        <w:rPr>
          <w:rFonts w:ascii="Arial" w:hAnsi="Arial" w:cs="Arial"/>
        </w:rPr>
        <w:t>professional groups</w:t>
      </w:r>
      <w:r>
        <w:rPr>
          <w:rFonts w:ascii="Arial" w:hAnsi="Arial" w:cs="Arial"/>
        </w:rPr>
        <w:t xml:space="preserve"> (</w:t>
      </w:r>
      <w:r w:rsidRPr="00AD4BC2">
        <w:rPr>
          <w:rFonts w:ascii="Arial" w:hAnsi="Arial" w:cs="Arial"/>
        </w:rPr>
        <w:t xml:space="preserve">general practitioners </w:t>
      </w:r>
      <w:r>
        <w:rPr>
          <w:rFonts w:ascii="Arial" w:hAnsi="Arial" w:cs="Arial"/>
        </w:rPr>
        <w:t>[</w:t>
      </w:r>
      <w:r w:rsidRPr="00AD4BC2">
        <w:rPr>
          <w:rFonts w:ascii="Arial" w:hAnsi="Arial" w:cs="Arial"/>
        </w:rPr>
        <w:t>GPs</w:t>
      </w:r>
      <w:r>
        <w:rPr>
          <w:rFonts w:ascii="Arial" w:hAnsi="Arial" w:cs="Arial"/>
        </w:rPr>
        <w:t xml:space="preserve">] </w:t>
      </w:r>
      <w:r w:rsidRPr="00AD4BC2">
        <w:rPr>
          <w:rFonts w:ascii="Arial" w:hAnsi="Arial" w:cs="Arial"/>
        </w:rPr>
        <w:t xml:space="preserve">advanced nurse practitioners </w:t>
      </w:r>
      <w:r>
        <w:rPr>
          <w:rFonts w:ascii="Arial" w:hAnsi="Arial" w:cs="Arial"/>
        </w:rPr>
        <w:t>[</w:t>
      </w:r>
      <w:r w:rsidRPr="00AD4BC2">
        <w:rPr>
          <w:rFonts w:ascii="Arial" w:hAnsi="Arial" w:cs="Arial"/>
        </w:rPr>
        <w:t>ANPs</w:t>
      </w:r>
      <w:r>
        <w:rPr>
          <w:rFonts w:ascii="Arial" w:hAnsi="Arial" w:cs="Arial"/>
        </w:rPr>
        <w:t>] and</w:t>
      </w:r>
      <w:r w:rsidRPr="00AD4BC2">
        <w:rPr>
          <w:rFonts w:ascii="Arial" w:hAnsi="Arial" w:cs="Arial"/>
        </w:rPr>
        <w:t xml:space="preserve"> practice nurses </w:t>
      </w:r>
      <w:r>
        <w:rPr>
          <w:rFonts w:ascii="Arial" w:hAnsi="Arial" w:cs="Arial"/>
        </w:rPr>
        <w:t>[</w:t>
      </w:r>
      <w:r w:rsidRPr="00AD4BC2">
        <w:rPr>
          <w:rFonts w:ascii="Arial" w:hAnsi="Arial" w:cs="Arial"/>
        </w:rPr>
        <w:t>PNs</w:t>
      </w:r>
      <w:r>
        <w:rPr>
          <w:rFonts w:ascii="Arial" w:hAnsi="Arial" w:cs="Arial"/>
        </w:rPr>
        <w:t>])</w:t>
      </w:r>
      <w:r w:rsidRPr="00AD4BC2">
        <w:rPr>
          <w:rFonts w:ascii="Arial" w:hAnsi="Arial" w:cs="Arial"/>
        </w:rPr>
        <w:t xml:space="preserve"> </w:t>
      </w:r>
      <w:r>
        <w:rPr>
          <w:rFonts w:ascii="Arial" w:hAnsi="Arial" w:cs="Arial"/>
        </w:rPr>
        <w:t>to patients</w:t>
      </w:r>
      <w:r w:rsidRPr="006E104B">
        <w:rPr>
          <w:rFonts w:ascii="Arial" w:hAnsi="Arial" w:cs="Arial"/>
        </w:rPr>
        <w:t xml:space="preserve"> </w:t>
      </w:r>
      <w:r>
        <w:rPr>
          <w:rFonts w:ascii="Arial" w:hAnsi="Arial" w:cs="Arial"/>
        </w:rPr>
        <w:t xml:space="preserve">and the implications for informing appropriate consultation choices. </w:t>
      </w:r>
    </w:p>
    <w:p w:rsidR="0074785A" w:rsidRPr="007166D0" w:rsidRDefault="0074785A" w:rsidP="0074785A">
      <w:pPr>
        <w:jc w:val="both"/>
        <w:rPr>
          <w:rFonts w:ascii="Arial" w:hAnsi="Arial" w:cs="Arial"/>
          <w:b/>
        </w:rPr>
      </w:pPr>
    </w:p>
    <w:p w:rsidR="0074785A" w:rsidRPr="007166D0" w:rsidRDefault="0074785A" w:rsidP="0074785A">
      <w:pPr>
        <w:spacing w:after="0" w:line="360" w:lineRule="auto"/>
        <w:jc w:val="both"/>
        <w:rPr>
          <w:rFonts w:ascii="Arial" w:hAnsi="Arial" w:cs="Arial"/>
        </w:rPr>
      </w:pPr>
      <w:r w:rsidRPr="007166D0">
        <w:rPr>
          <w:rFonts w:ascii="Arial" w:hAnsi="Arial" w:cs="Arial"/>
          <w:b/>
        </w:rPr>
        <w:t>Design and Setting:</w:t>
      </w:r>
      <w:r w:rsidRPr="007166D0">
        <w:rPr>
          <w:rFonts w:ascii="Arial" w:hAnsi="Arial" w:cs="Arial"/>
        </w:rPr>
        <w:t xml:space="preserve"> </w:t>
      </w:r>
      <w:r>
        <w:rPr>
          <w:rFonts w:ascii="Arial" w:hAnsi="Arial" w:cs="Arial"/>
        </w:rPr>
        <w:t>Q</w:t>
      </w:r>
      <w:r w:rsidRPr="007166D0">
        <w:rPr>
          <w:rFonts w:ascii="Arial" w:hAnsi="Arial" w:cs="Arial"/>
        </w:rPr>
        <w:t>ualitative thematic analysis of a sample of general practice websites</w:t>
      </w:r>
      <w:r>
        <w:rPr>
          <w:rFonts w:ascii="Arial" w:hAnsi="Arial" w:cs="Arial"/>
        </w:rPr>
        <w:t>.</w:t>
      </w:r>
    </w:p>
    <w:p w:rsidR="0074785A" w:rsidRPr="007166D0" w:rsidRDefault="0074785A" w:rsidP="0074785A">
      <w:pPr>
        <w:jc w:val="both"/>
        <w:rPr>
          <w:rFonts w:ascii="Arial" w:hAnsi="Arial" w:cs="Arial"/>
          <w:b/>
        </w:rPr>
      </w:pPr>
    </w:p>
    <w:p w:rsidR="0074785A" w:rsidRPr="00AD4BC2" w:rsidRDefault="0074785A" w:rsidP="0074785A">
      <w:pPr>
        <w:spacing w:after="0" w:line="360" w:lineRule="auto"/>
        <w:jc w:val="both"/>
        <w:rPr>
          <w:rFonts w:ascii="Arial" w:hAnsi="Arial" w:cs="Arial"/>
        </w:rPr>
      </w:pPr>
      <w:r w:rsidRPr="007166D0">
        <w:rPr>
          <w:rFonts w:ascii="Arial" w:hAnsi="Arial" w:cs="Arial"/>
          <w:b/>
        </w:rPr>
        <w:t>Method:</w:t>
      </w:r>
      <w:r>
        <w:rPr>
          <w:rFonts w:ascii="Arial" w:hAnsi="Arial" w:cs="Arial"/>
          <w:b/>
        </w:rPr>
        <w:t xml:space="preserve"> </w:t>
      </w:r>
      <w:r>
        <w:rPr>
          <w:rFonts w:ascii="Arial" w:hAnsi="Arial" w:cs="Arial"/>
        </w:rPr>
        <w:t>79 accessible websites from a district in England</w:t>
      </w:r>
      <w:r w:rsidRPr="00AD4BC2">
        <w:rPr>
          <w:rFonts w:ascii="Arial" w:hAnsi="Arial" w:cs="Arial"/>
        </w:rPr>
        <w:t xml:space="preserve"> </w:t>
      </w:r>
      <w:r>
        <w:rPr>
          <w:rFonts w:ascii="Arial" w:hAnsi="Arial" w:cs="Arial"/>
        </w:rPr>
        <w:t>thematically analysed in relation to</w:t>
      </w:r>
      <w:r w:rsidRPr="00AD4BC2">
        <w:rPr>
          <w:rFonts w:ascii="Arial" w:hAnsi="Arial" w:cs="Arial"/>
        </w:rPr>
        <w:t xml:space="preserve"> </w:t>
      </w:r>
      <w:r>
        <w:rPr>
          <w:rFonts w:ascii="Arial" w:hAnsi="Arial" w:cs="Arial"/>
        </w:rPr>
        <w:t>professional representation and signposting of the three identified professional groups.</w:t>
      </w:r>
    </w:p>
    <w:p w:rsidR="0074785A" w:rsidRPr="007166D0" w:rsidRDefault="0074785A" w:rsidP="0074785A">
      <w:pPr>
        <w:jc w:val="both"/>
        <w:rPr>
          <w:rFonts w:ascii="Arial" w:hAnsi="Arial" w:cs="Arial"/>
          <w:b/>
        </w:rPr>
      </w:pPr>
    </w:p>
    <w:p w:rsidR="0074785A" w:rsidRDefault="0074785A" w:rsidP="0074785A">
      <w:pPr>
        <w:spacing w:line="360" w:lineRule="auto"/>
        <w:jc w:val="both"/>
        <w:rPr>
          <w:rFonts w:ascii="Arial" w:hAnsi="Arial" w:cs="Arial"/>
        </w:rPr>
      </w:pPr>
      <w:r w:rsidRPr="007166D0">
        <w:rPr>
          <w:rFonts w:ascii="Arial" w:hAnsi="Arial" w:cs="Arial"/>
          <w:b/>
        </w:rPr>
        <w:t>Results:</w:t>
      </w:r>
      <w:r>
        <w:rPr>
          <w:rFonts w:ascii="Arial" w:hAnsi="Arial" w:cs="Arial"/>
          <w:b/>
        </w:rPr>
        <w:t xml:space="preserve"> I</w:t>
      </w:r>
      <w:r>
        <w:rPr>
          <w:rFonts w:ascii="Arial" w:hAnsi="Arial" w:cs="Arial"/>
        </w:rPr>
        <w:t>nformation about each group</w:t>
      </w:r>
      <w:r w:rsidRPr="001B0201">
        <w:rPr>
          <w:rFonts w:ascii="Arial" w:hAnsi="Arial" w:cs="Arial"/>
        </w:rPr>
        <w:t xml:space="preserve"> was incomplete, inconsistent and sometimes inaccurate across the majority of general practice website</w:t>
      </w:r>
      <w:r>
        <w:rPr>
          <w:rFonts w:ascii="Arial" w:hAnsi="Arial" w:cs="Arial"/>
        </w:rPr>
        <w:t>s. There was a lack of coherence and strategy in representation and direction of website users towards appropriate primary healthcare practitioners</w:t>
      </w:r>
    </w:p>
    <w:p w:rsidR="0074785A" w:rsidRDefault="0074785A" w:rsidP="0074785A">
      <w:pPr>
        <w:spacing w:after="0" w:line="360" w:lineRule="auto"/>
        <w:jc w:val="both"/>
        <w:rPr>
          <w:rFonts w:ascii="Arial" w:hAnsi="Arial" w:cs="Arial"/>
        </w:rPr>
      </w:pPr>
      <w:r w:rsidRPr="007166D0">
        <w:rPr>
          <w:rFonts w:ascii="Arial" w:hAnsi="Arial" w:cs="Arial"/>
          <w:b/>
        </w:rPr>
        <w:t>Conclusion:</w:t>
      </w:r>
      <w:r w:rsidRPr="00884EBE">
        <w:rPr>
          <w:rFonts w:ascii="Arial" w:hAnsi="Arial" w:cs="Arial"/>
        </w:rPr>
        <w:t xml:space="preserve"> Limited and unclear representation of professional groups on general practice websites may have implications for the d</w:t>
      </w:r>
      <w:r>
        <w:rPr>
          <w:rFonts w:ascii="Arial" w:hAnsi="Arial" w:cs="Arial"/>
        </w:rPr>
        <w:t>irection of patients</w:t>
      </w:r>
      <w:r w:rsidRPr="00884EBE">
        <w:rPr>
          <w:rFonts w:ascii="Arial" w:hAnsi="Arial" w:cs="Arial"/>
        </w:rPr>
        <w:t xml:space="preserve"> to </w:t>
      </w:r>
      <w:r>
        <w:rPr>
          <w:rFonts w:ascii="Arial" w:hAnsi="Arial" w:cs="Arial"/>
        </w:rPr>
        <w:t xml:space="preserve">the wider clinical healthcare team. </w:t>
      </w:r>
      <w:r w:rsidRPr="00884EBE">
        <w:rPr>
          <w:rFonts w:ascii="Arial" w:hAnsi="Arial" w:cs="Arial"/>
        </w:rPr>
        <w:t>Patients may not hav</w:t>
      </w:r>
      <w:r>
        <w:rPr>
          <w:rFonts w:ascii="Arial" w:hAnsi="Arial" w:cs="Arial"/>
        </w:rPr>
        <w:t xml:space="preserve">e appropriate information to make choices about consulting with different healthcare practitioners. </w:t>
      </w:r>
      <w:r w:rsidRPr="00884EBE">
        <w:rPr>
          <w:rFonts w:ascii="Arial" w:hAnsi="Arial" w:cs="Arial"/>
        </w:rPr>
        <w:t>This constitutes a missed opportunity to signpost patients to appropriate clinicians</w:t>
      </w:r>
      <w:r>
        <w:rPr>
          <w:rFonts w:ascii="Arial" w:hAnsi="Arial" w:cs="Arial"/>
        </w:rPr>
        <w:t xml:space="preserve"> and enhance understanding of different professional roles</w:t>
      </w:r>
      <w:r w:rsidRPr="00884EBE">
        <w:rPr>
          <w:rFonts w:ascii="Arial" w:hAnsi="Arial" w:cs="Arial"/>
        </w:rPr>
        <w:t>.</w:t>
      </w:r>
      <w:r>
        <w:rPr>
          <w:rFonts w:ascii="Arial" w:hAnsi="Arial" w:cs="Arial"/>
        </w:rPr>
        <w:t xml:space="preserve"> Potential for websites to disseminate information to the public is not being maximised.</w:t>
      </w:r>
    </w:p>
    <w:p w:rsidR="0074785A" w:rsidRDefault="0074785A" w:rsidP="0074785A">
      <w:pPr>
        <w:spacing w:after="0" w:line="360" w:lineRule="auto"/>
        <w:jc w:val="both"/>
        <w:rPr>
          <w:rFonts w:ascii="Arial" w:hAnsi="Arial" w:cs="Arial"/>
        </w:rPr>
      </w:pPr>
    </w:p>
    <w:p w:rsidR="0074785A" w:rsidRDefault="0074785A" w:rsidP="0074785A">
      <w:pPr>
        <w:spacing w:after="0" w:line="360" w:lineRule="auto"/>
        <w:jc w:val="both"/>
        <w:rPr>
          <w:rFonts w:ascii="Arial" w:hAnsi="Arial" w:cs="Arial"/>
        </w:rPr>
      </w:pPr>
      <w:r w:rsidRPr="007166D0">
        <w:rPr>
          <w:rFonts w:ascii="Arial" w:hAnsi="Arial" w:cs="Arial"/>
          <w:b/>
        </w:rPr>
        <w:t>Keywords:</w:t>
      </w:r>
      <w:r>
        <w:rPr>
          <w:rFonts w:ascii="Arial" w:hAnsi="Arial" w:cs="Arial"/>
          <w:b/>
        </w:rPr>
        <w:t xml:space="preserve"> </w:t>
      </w:r>
      <w:r w:rsidRPr="005759AA">
        <w:rPr>
          <w:rFonts w:ascii="Arial" w:hAnsi="Arial" w:cs="Arial"/>
        </w:rPr>
        <w:t>General Practice, Websites, Qualitative</w:t>
      </w:r>
      <w:r>
        <w:rPr>
          <w:rFonts w:ascii="Arial" w:hAnsi="Arial" w:cs="Arial"/>
        </w:rPr>
        <w:t>, Primary Care, Workforce, Choice</w:t>
      </w:r>
    </w:p>
    <w:p w:rsidR="0074785A" w:rsidRDefault="0074785A" w:rsidP="0074785A">
      <w:pPr>
        <w:spacing w:after="0" w:line="360" w:lineRule="auto"/>
        <w:jc w:val="both"/>
        <w:rPr>
          <w:rFonts w:ascii="Arial" w:hAnsi="Arial" w:cs="Arial"/>
        </w:rPr>
      </w:pPr>
    </w:p>
    <w:p w:rsidR="0074785A" w:rsidRDefault="0074785A" w:rsidP="0074785A">
      <w:pPr>
        <w:shd w:val="clear" w:color="auto" w:fill="FFFFFF"/>
        <w:spacing w:after="0" w:line="360" w:lineRule="auto"/>
        <w:jc w:val="both"/>
        <w:rPr>
          <w:rFonts w:ascii="Arial" w:eastAsia="Times New Roman" w:hAnsi="Arial" w:cs="Arial"/>
          <w:b/>
          <w:u w:val="single"/>
          <w:lang w:eastAsia="en-GB"/>
        </w:rPr>
      </w:pPr>
      <w:r w:rsidRPr="007166D0">
        <w:rPr>
          <w:rFonts w:ascii="Arial" w:eastAsia="Times New Roman" w:hAnsi="Arial" w:cs="Arial"/>
          <w:b/>
          <w:u w:val="single"/>
          <w:lang w:eastAsia="en-GB"/>
        </w:rPr>
        <w:lastRenderedPageBreak/>
        <w:t>How the study fits in</w:t>
      </w:r>
    </w:p>
    <w:p w:rsidR="0074785A" w:rsidRDefault="0074785A" w:rsidP="0074785A">
      <w:pPr>
        <w:shd w:val="clear" w:color="auto" w:fill="FFFFFF"/>
        <w:spacing w:after="0" w:line="360" w:lineRule="auto"/>
        <w:jc w:val="both"/>
        <w:rPr>
          <w:rFonts w:ascii="Arial" w:eastAsia="Times New Roman" w:hAnsi="Arial" w:cs="Arial"/>
          <w:lang w:eastAsia="en-GB"/>
        </w:rPr>
      </w:pPr>
      <w:r>
        <w:rPr>
          <w:rFonts w:ascii="Arial" w:eastAsia="Times New Roman" w:hAnsi="Arial" w:cs="Arial"/>
          <w:lang w:eastAsia="en-GB"/>
        </w:rPr>
        <w:t>Policy makers increasingly encourage direction of patients towards</w:t>
      </w:r>
      <w:r w:rsidRPr="00D911AE">
        <w:rPr>
          <w:rFonts w:ascii="Arial" w:eastAsia="Times New Roman" w:hAnsi="Arial" w:cs="Arial"/>
          <w:lang w:eastAsia="en-GB"/>
        </w:rPr>
        <w:t xml:space="preserve"> </w:t>
      </w:r>
      <w:r>
        <w:rPr>
          <w:rFonts w:ascii="Arial" w:eastAsia="Times New Roman" w:hAnsi="Arial" w:cs="Arial"/>
          <w:lang w:eastAsia="en-GB"/>
        </w:rPr>
        <w:t>wider healthcare professional roles in general practice. R</w:t>
      </w:r>
      <w:r w:rsidRPr="007C04F3">
        <w:rPr>
          <w:rFonts w:ascii="Arial" w:eastAsia="Times New Roman" w:hAnsi="Arial" w:cs="Arial"/>
          <w:lang w:eastAsia="en-GB"/>
        </w:rPr>
        <w:t>esearch suggests websites play an increasing role in information provision and patient</w:t>
      </w:r>
      <w:r>
        <w:rPr>
          <w:rFonts w:ascii="Arial" w:eastAsia="Times New Roman" w:hAnsi="Arial" w:cs="Arial"/>
          <w:lang w:eastAsia="en-GB"/>
        </w:rPr>
        <w:t xml:space="preserve"> decision-making, but </w:t>
      </w:r>
      <w:r w:rsidRPr="007C04F3">
        <w:rPr>
          <w:rFonts w:ascii="Arial" w:eastAsia="Times New Roman" w:hAnsi="Arial" w:cs="Arial"/>
          <w:lang w:eastAsia="en-GB"/>
        </w:rPr>
        <w:t>little is known about how</w:t>
      </w:r>
      <w:r>
        <w:rPr>
          <w:rFonts w:ascii="Arial" w:eastAsia="Times New Roman" w:hAnsi="Arial" w:cs="Arial"/>
          <w:lang w:eastAsia="en-GB"/>
        </w:rPr>
        <w:t xml:space="preserve"> it may inform patient choice in relation to consultation. This study examines general practice website content in relation representation of professional roles and how this may inform patient self-direction to consultations. It highlights the unclear, inconsistent and sometimes inaccurate representations of contemporary practice in the context of patient choice and effective use of primary care, therefore limiting the direction of patients towards a variety of healthcare professionals.</w:t>
      </w:r>
    </w:p>
    <w:p w:rsidR="0074785A" w:rsidRPr="007166D0" w:rsidRDefault="0074785A" w:rsidP="0074785A">
      <w:pPr>
        <w:shd w:val="clear" w:color="auto" w:fill="FFFFFF"/>
        <w:spacing w:after="0" w:line="360" w:lineRule="auto"/>
        <w:jc w:val="both"/>
        <w:rPr>
          <w:rFonts w:ascii="Arial" w:eastAsia="Times New Roman" w:hAnsi="Arial" w:cs="Arial"/>
          <w:b/>
          <w:u w:val="single"/>
          <w:lang w:eastAsia="en-GB"/>
        </w:rPr>
      </w:pPr>
    </w:p>
    <w:p w:rsidR="0074785A" w:rsidRPr="0047552F" w:rsidRDefault="0074785A" w:rsidP="0074785A">
      <w:pPr>
        <w:spacing w:after="0" w:line="360" w:lineRule="auto"/>
        <w:jc w:val="both"/>
        <w:rPr>
          <w:rFonts w:ascii="Arial" w:hAnsi="Arial" w:cs="Arial"/>
          <w:b/>
          <w:u w:val="single"/>
        </w:rPr>
      </w:pPr>
      <w:r w:rsidRPr="0047552F">
        <w:rPr>
          <w:rFonts w:ascii="Arial" w:hAnsi="Arial" w:cs="Arial"/>
          <w:b/>
          <w:u w:val="single"/>
        </w:rPr>
        <w:t>Introduction</w:t>
      </w:r>
    </w:p>
    <w:p w:rsidR="0074785A" w:rsidRDefault="0074785A" w:rsidP="0074785A">
      <w:pPr>
        <w:spacing w:after="0" w:line="360" w:lineRule="auto"/>
        <w:jc w:val="both"/>
        <w:rPr>
          <w:rFonts w:ascii="Arial" w:hAnsi="Arial" w:cs="Arial"/>
          <w:color w:val="000000"/>
        </w:rPr>
      </w:pPr>
      <w:r>
        <w:rPr>
          <w:rFonts w:ascii="Arial" w:hAnsi="Arial" w:cs="Arial"/>
          <w:color w:val="000000"/>
        </w:rPr>
        <w:t xml:space="preserve">Increased demand, </w:t>
      </w:r>
      <w:r w:rsidRPr="001B0201">
        <w:rPr>
          <w:rFonts w:ascii="Arial" w:hAnsi="Arial" w:cs="Arial"/>
          <w:color w:val="000000"/>
        </w:rPr>
        <w:t xml:space="preserve">shifts towards high complexity </w:t>
      </w:r>
      <w:r>
        <w:rPr>
          <w:rFonts w:ascii="Arial" w:hAnsi="Arial" w:cs="Arial"/>
          <w:color w:val="000000"/>
        </w:rPr>
        <w:t>care</w:t>
      </w:r>
      <w:r w:rsidRPr="001B0201">
        <w:rPr>
          <w:rFonts w:ascii="Arial" w:hAnsi="Arial" w:cs="Arial"/>
          <w:color w:val="000000"/>
        </w:rPr>
        <w:t xml:space="preserve"> </w:t>
      </w:r>
      <w:r>
        <w:rPr>
          <w:rFonts w:ascii="Arial" w:hAnsi="Arial" w:cs="Arial"/>
          <w:color w:val="000000"/>
        </w:rPr>
        <w:t xml:space="preserve">and </w:t>
      </w:r>
      <w:r w:rsidRPr="001B0201">
        <w:rPr>
          <w:rFonts w:ascii="Arial" w:hAnsi="Arial" w:cs="Arial"/>
          <w:color w:val="000000"/>
        </w:rPr>
        <w:t xml:space="preserve">a </w:t>
      </w:r>
      <w:r>
        <w:rPr>
          <w:rFonts w:ascii="Arial" w:hAnsi="Arial" w:cs="Arial"/>
          <w:color w:val="000000"/>
        </w:rPr>
        <w:t xml:space="preserve">growing shortfall of physicians </w:t>
      </w:r>
      <w:r w:rsidRPr="001B0201">
        <w:rPr>
          <w:rFonts w:ascii="Arial" w:hAnsi="Arial" w:cs="Arial"/>
          <w:color w:val="000000"/>
        </w:rPr>
        <w:t>have increased pressure</w:t>
      </w:r>
      <w:r>
        <w:rPr>
          <w:rFonts w:ascii="Arial" w:hAnsi="Arial" w:cs="Arial"/>
          <w:color w:val="000000"/>
        </w:rPr>
        <w:t>s</w:t>
      </w:r>
      <w:r w:rsidRPr="001B0201">
        <w:rPr>
          <w:rFonts w:ascii="Arial" w:hAnsi="Arial" w:cs="Arial"/>
          <w:color w:val="000000"/>
        </w:rPr>
        <w:t xml:space="preserve"> on primary care</w:t>
      </w:r>
      <w:r>
        <w:rPr>
          <w:rFonts w:ascii="Arial" w:hAnsi="Arial" w:cs="Arial"/>
          <w:color w:val="000000"/>
          <w:vertAlign w:val="superscript"/>
        </w:rPr>
        <w:t>1</w:t>
      </w:r>
      <w:proofErr w:type="gramStart"/>
      <w:r>
        <w:rPr>
          <w:rFonts w:ascii="Arial" w:hAnsi="Arial" w:cs="Arial"/>
          <w:color w:val="000000"/>
          <w:vertAlign w:val="superscript"/>
        </w:rPr>
        <w:t>,2,3,4</w:t>
      </w:r>
      <w:proofErr w:type="gramEnd"/>
      <w:r>
        <w:rPr>
          <w:rFonts w:ascii="Arial" w:hAnsi="Arial" w:cs="Arial"/>
          <w:color w:val="000000"/>
        </w:rPr>
        <w:t>. Policies to address such pressures include development of advanced nurse practitioner and practice nurse roles</w:t>
      </w:r>
      <w:r>
        <w:rPr>
          <w:rFonts w:ascii="Arial" w:hAnsi="Arial" w:cs="Arial"/>
          <w:color w:val="000000"/>
          <w:vertAlign w:val="superscript"/>
        </w:rPr>
        <w:t>5</w:t>
      </w:r>
      <w:proofErr w:type="gramStart"/>
      <w:r>
        <w:rPr>
          <w:rFonts w:ascii="Arial" w:hAnsi="Arial" w:cs="Arial"/>
          <w:color w:val="000000"/>
          <w:vertAlign w:val="superscript"/>
        </w:rPr>
        <w:t>,6,7,8</w:t>
      </w:r>
      <w:proofErr w:type="gramEnd"/>
      <w:r>
        <w:rPr>
          <w:rFonts w:ascii="Arial" w:hAnsi="Arial" w:cs="Arial"/>
          <w:color w:val="000000"/>
        </w:rPr>
        <w:t xml:space="preserve">, </w:t>
      </w:r>
      <w:r w:rsidRPr="001B0201">
        <w:rPr>
          <w:rFonts w:ascii="Arial" w:hAnsi="Arial" w:cs="Arial"/>
          <w:color w:val="000000"/>
        </w:rPr>
        <w:t>expan</w:t>
      </w:r>
      <w:r>
        <w:rPr>
          <w:rFonts w:ascii="Arial" w:hAnsi="Arial" w:cs="Arial"/>
          <w:color w:val="000000"/>
        </w:rPr>
        <w:t xml:space="preserve">sion of other health professional roles such as pharmacists and paramedics, and the introduction of new roles </w:t>
      </w:r>
      <w:r w:rsidRPr="001B0201">
        <w:rPr>
          <w:rFonts w:ascii="Arial" w:hAnsi="Arial" w:cs="Arial"/>
          <w:color w:val="000000"/>
        </w:rPr>
        <w:t>such as physician as</w:t>
      </w:r>
      <w:r>
        <w:rPr>
          <w:rFonts w:ascii="Arial" w:hAnsi="Arial" w:cs="Arial"/>
          <w:color w:val="000000"/>
        </w:rPr>
        <w:t>sociates</w:t>
      </w:r>
      <w:r>
        <w:rPr>
          <w:rFonts w:ascii="Arial" w:hAnsi="Arial" w:cs="Arial"/>
          <w:color w:val="000000"/>
          <w:vertAlign w:val="superscript"/>
        </w:rPr>
        <w:t>4,9</w:t>
      </w:r>
      <w:r>
        <w:rPr>
          <w:rFonts w:ascii="Arial" w:hAnsi="Arial" w:cs="Arial"/>
          <w:color w:val="000000"/>
        </w:rPr>
        <w:t>.</w:t>
      </w:r>
    </w:p>
    <w:p w:rsidR="0074785A" w:rsidRDefault="0074785A" w:rsidP="0074785A">
      <w:pPr>
        <w:spacing w:after="0" w:line="360" w:lineRule="auto"/>
        <w:jc w:val="both"/>
        <w:rPr>
          <w:rFonts w:ascii="Arial" w:hAnsi="Arial" w:cs="Arial"/>
          <w:color w:val="000000"/>
        </w:rPr>
      </w:pPr>
    </w:p>
    <w:p w:rsidR="0074785A" w:rsidRPr="001B0201" w:rsidRDefault="0074785A" w:rsidP="0074785A">
      <w:pPr>
        <w:spacing w:after="0" w:line="360" w:lineRule="auto"/>
        <w:jc w:val="both"/>
        <w:rPr>
          <w:rFonts w:ascii="Arial" w:hAnsi="Arial" w:cs="Arial"/>
          <w:color w:val="000000"/>
        </w:rPr>
      </w:pPr>
      <w:r>
        <w:rPr>
          <w:rFonts w:ascii="Arial" w:hAnsi="Arial" w:cs="Arial"/>
          <w:color w:val="000000"/>
        </w:rPr>
        <w:t xml:space="preserve">With </w:t>
      </w:r>
      <w:r w:rsidRPr="001B0201">
        <w:rPr>
          <w:rFonts w:ascii="Arial" w:hAnsi="Arial" w:cs="Arial"/>
          <w:color w:val="000000"/>
        </w:rPr>
        <w:t>growing emphasis on patient choice</w:t>
      </w:r>
      <w:r>
        <w:rPr>
          <w:rFonts w:ascii="Arial" w:hAnsi="Arial" w:cs="Arial"/>
          <w:color w:val="000000"/>
          <w:vertAlign w:val="superscript"/>
        </w:rPr>
        <w:t>10</w:t>
      </w:r>
      <w:proofErr w:type="gramStart"/>
      <w:r>
        <w:rPr>
          <w:rFonts w:ascii="Arial" w:hAnsi="Arial" w:cs="Arial"/>
          <w:color w:val="000000"/>
          <w:vertAlign w:val="superscript"/>
        </w:rPr>
        <w:t>,11</w:t>
      </w:r>
      <w:proofErr w:type="gramEnd"/>
      <w:r w:rsidRPr="001B0201">
        <w:rPr>
          <w:rFonts w:ascii="Arial" w:hAnsi="Arial" w:cs="Arial"/>
          <w:color w:val="000000"/>
        </w:rPr>
        <w:t xml:space="preserve"> </w:t>
      </w:r>
      <w:r>
        <w:rPr>
          <w:rFonts w:ascii="Arial" w:hAnsi="Arial" w:cs="Arial"/>
          <w:color w:val="000000"/>
        </w:rPr>
        <w:t>and</w:t>
      </w:r>
      <w:r w:rsidRPr="001B0201">
        <w:rPr>
          <w:rFonts w:ascii="Arial" w:hAnsi="Arial" w:cs="Arial"/>
          <w:color w:val="000000"/>
        </w:rPr>
        <w:t xml:space="preserve"> a rapidly changing primary care context</w:t>
      </w:r>
      <w:r w:rsidRPr="00BE15A9">
        <w:rPr>
          <w:rFonts w:ascii="Arial" w:hAnsi="Arial" w:cs="Arial"/>
          <w:color w:val="000000"/>
          <w:vertAlign w:val="superscript"/>
        </w:rPr>
        <w:t>1</w:t>
      </w:r>
      <w:r w:rsidRPr="001B0201">
        <w:rPr>
          <w:rFonts w:ascii="Arial" w:hAnsi="Arial" w:cs="Arial"/>
          <w:color w:val="000000"/>
        </w:rPr>
        <w:t xml:space="preserve">, it is necessary for </w:t>
      </w:r>
      <w:r>
        <w:rPr>
          <w:rFonts w:ascii="Arial" w:hAnsi="Arial" w:cs="Arial"/>
          <w:color w:val="000000"/>
        </w:rPr>
        <w:t xml:space="preserve">patients to have </w:t>
      </w:r>
      <w:r w:rsidRPr="001B0201">
        <w:rPr>
          <w:rFonts w:ascii="Arial" w:hAnsi="Arial" w:cs="Arial"/>
          <w:color w:val="000000"/>
        </w:rPr>
        <w:t>appropriate information to make informed decisions a</w:t>
      </w:r>
      <w:r>
        <w:rPr>
          <w:rFonts w:ascii="Arial" w:hAnsi="Arial" w:cs="Arial"/>
          <w:color w:val="000000"/>
        </w:rPr>
        <w:t>bout consulting with healthcare professionals</w:t>
      </w:r>
      <w:r>
        <w:rPr>
          <w:rFonts w:ascii="Arial" w:hAnsi="Arial" w:cs="Arial"/>
          <w:color w:val="000000"/>
          <w:vertAlign w:val="superscript"/>
        </w:rPr>
        <w:t>12</w:t>
      </w:r>
      <w:r>
        <w:rPr>
          <w:rFonts w:ascii="Arial" w:hAnsi="Arial" w:cs="Arial"/>
          <w:color w:val="000000"/>
        </w:rPr>
        <w:t xml:space="preserve">. </w:t>
      </w:r>
      <w:r w:rsidRPr="001B0201">
        <w:rPr>
          <w:rFonts w:ascii="Arial" w:hAnsi="Arial" w:cs="Arial"/>
          <w:color w:val="000000"/>
        </w:rPr>
        <w:t>Therefore, explor</w:t>
      </w:r>
      <w:r>
        <w:rPr>
          <w:rFonts w:ascii="Arial" w:hAnsi="Arial" w:cs="Arial"/>
          <w:color w:val="000000"/>
        </w:rPr>
        <w:t>ing</w:t>
      </w:r>
      <w:r w:rsidRPr="001B0201">
        <w:rPr>
          <w:rFonts w:ascii="Arial" w:hAnsi="Arial" w:cs="Arial"/>
          <w:color w:val="000000"/>
        </w:rPr>
        <w:t xml:space="preserve"> how </w:t>
      </w:r>
      <w:r>
        <w:rPr>
          <w:rFonts w:ascii="Arial" w:hAnsi="Arial" w:cs="Arial"/>
          <w:color w:val="000000"/>
        </w:rPr>
        <w:t>healthcare professional roles</w:t>
      </w:r>
      <w:r w:rsidRPr="001B0201">
        <w:rPr>
          <w:rFonts w:ascii="Arial" w:hAnsi="Arial" w:cs="Arial"/>
          <w:color w:val="000000"/>
        </w:rPr>
        <w:t xml:space="preserve"> are explained to</w:t>
      </w:r>
      <w:r>
        <w:rPr>
          <w:rFonts w:ascii="Arial" w:hAnsi="Arial" w:cs="Arial"/>
          <w:color w:val="000000"/>
        </w:rPr>
        <w:t xml:space="preserve"> </w:t>
      </w:r>
      <w:r w:rsidRPr="001B0201">
        <w:rPr>
          <w:rFonts w:ascii="Arial" w:hAnsi="Arial" w:cs="Arial"/>
          <w:color w:val="000000"/>
        </w:rPr>
        <w:t>the public</w:t>
      </w:r>
      <w:r>
        <w:rPr>
          <w:rFonts w:ascii="Arial" w:hAnsi="Arial" w:cs="Arial"/>
          <w:color w:val="000000"/>
        </w:rPr>
        <w:t xml:space="preserve"> is important</w:t>
      </w:r>
      <w:r w:rsidRPr="001B0201">
        <w:rPr>
          <w:rFonts w:ascii="Arial" w:hAnsi="Arial" w:cs="Arial"/>
          <w:color w:val="000000"/>
        </w:rPr>
        <w:t>. One way in which primary healthcare providers can inform</w:t>
      </w:r>
      <w:r>
        <w:rPr>
          <w:rFonts w:ascii="Arial" w:hAnsi="Arial" w:cs="Arial"/>
          <w:color w:val="000000"/>
        </w:rPr>
        <w:t xml:space="preserve"> and support </w:t>
      </w:r>
      <w:r w:rsidRPr="001B0201">
        <w:rPr>
          <w:rFonts w:ascii="Arial" w:hAnsi="Arial" w:cs="Arial"/>
          <w:color w:val="000000"/>
        </w:rPr>
        <w:t>patient</w:t>
      </w:r>
      <w:r>
        <w:rPr>
          <w:rFonts w:ascii="Arial" w:hAnsi="Arial" w:cs="Arial"/>
          <w:color w:val="000000"/>
        </w:rPr>
        <w:t xml:space="preserve"> decision-making in relation to appropriate consultation behaviour</w:t>
      </w:r>
      <w:r w:rsidRPr="001B0201">
        <w:rPr>
          <w:rFonts w:ascii="Arial" w:hAnsi="Arial" w:cs="Arial"/>
          <w:color w:val="000000"/>
        </w:rPr>
        <w:t xml:space="preserve"> is via websites.</w:t>
      </w:r>
    </w:p>
    <w:p w:rsidR="0074785A" w:rsidRDefault="0074785A" w:rsidP="0074785A">
      <w:pPr>
        <w:jc w:val="both"/>
      </w:pPr>
    </w:p>
    <w:p w:rsidR="0074785A" w:rsidRDefault="0074785A" w:rsidP="0074785A">
      <w:pPr>
        <w:spacing w:after="0" w:line="360" w:lineRule="auto"/>
        <w:jc w:val="both"/>
        <w:rPr>
          <w:rFonts w:ascii="Arial" w:hAnsi="Arial" w:cs="Arial"/>
          <w:color w:val="000000"/>
        </w:rPr>
      </w:pPr>
      <w:r>
        <w:rPr>
          <w:rFonts w:ascii="Arial" w:hAnsi="Arial" w:cs="Arial"/>
          <w:color w:val="000000"/>
        </w:rPr>
        <w:t>T</w:t>
      </w:r>
      <w:r w:rsidRPr="001B0201">
        <w:rPr>
          <w:rFonts w:ascii="Arial" w:hAnsi="Arial" w:cs="Arial"/>
          <w:color w:val="000000"/>
        </w:rPr>
        <w:t xml:space="preserve">he </w:t>
      </w:r>
      <w:r>
        <w:rPr>
          <w:rFonts w:ascii="Arial" w:hAnsi="Arial" w:cs="Arial"/>
          <w:color w:val="000000"/>
        </w:rPr>
        <w:t xml:space="preserve">use of </w:t>
      </w:r>
      <w:r w:rsidRPr="001B0201">
        <w:rPr>
          <w:rFonts w:ascii="Arial" w:hAnsi="Arial" w:cs="Arial"/>
          <w:color w:val="000000"/>
        </w:rPr>
        <w:t>websites</w:t>
      </w:r>
      <w:r>
        <w:rPr>
          <w:rFonts w:ascii="Arial" w:hAnsi="Arial" w:cs="Arial"/>
          <w:color w:val="000000"/>
        </w:rPr>
        <w:t xml:space="preserve"> by healthcare providers</w:t>
      </w:r>
      <w:r w:rsidRPr="001B0201">
        <w:rPr>
          <w:rFonts w:ascii="Arial" w:hAnsi="Arial" w:cs="Arial"/>
          <w:color w:val="000000"/>
        </w:rPr>
        <w:t xml:space="preserve"> </w:t>
      </w:r>
      <w:r>
        <w:rPr>
          <w:rFonts w:ascii="Arial" w:hAnsi="Arial" w:cs="Arial"/>
          <w:color w:val="000000"/>
        </w:rPr>
        <w:t xml:space="preserve">in </w:t>
      </w:r>
      <w:r w:rsidRPr="001B0201">
        <w:rPr>
          <w:rFonts w:ascii="Arial" w:hAnsi="Arial" w:cs="Arial"/>
          <w:color w:val="000000"/>
        </w:rPr>
        <w:t>promot</w:t>
      </w:r>
      <w:r>
        <w:rPr>
          <w:rFonts w:ascii="Arial" w:hAnsi="Arial" w:cs="Arial"/>
          <w:color w:val="000000"/>
        </w:rPr>
        <w:t>ing</w:t>
      </w:r>
      <w:r w:rsidRPr="001B0201">
        <w:rPr>
          <w:rFonts w:ascii="Arial" w:hAnsi="Arial" w:cs="Arial"/>
          <w:color w:val="000000"/>
        </w:rPr>
        <w:t xml:space="preserve"> services </w:t>
      </w:r>
      <w:r>
        <w:rPr>
          <w:rFonts w:ascii="Arial" w:hAnsi="Arial" w:cs="Arial"/>
          <w:color w:val="000000"/>
        </w:rPr>
        <w:t xml:space="preserve">is growing </w:t>
      </w:r>
      <w:r w:rsidRPr="001B0201">
        <w:rPr>
          <w:rFonts w:ascii="Arial" w:hAnsi="Arial" w:cs="Arial"/>
          <w:color w:val="000000"/>
        </w:rPr>
        <w:t>exponentially</w:t>
      </w:r>
      <w:r w:rsidRPr="00637E2F">
        <w:rPr>
          <w:rFonts w:ascii="Arial" w:hAnsi="Arial" w:cs="Arial"/>
          <w:color w:val="000000"/>
          <w:vertAlign w:val="superscript"/>
        </w:rPr>
        <w:t>1</w:t>
      </w:r>
      <w:r>
        <w:rPr>
          <w:rFonts w:ascii="Arial" w:hAnsi="Arial" w:cs="Arial"/>
          <w:color w:val="000000"/>
          <w:vertAlign w:val="superscript"/>
        </w:rPr>
        <w:t>1</w:t>
      </w:r>
      <w:r>
        <w:rPr>
          <w:rFonts w:ascii="Arial" w:hAnsi="Arial" w:cs="Arial"/>
          <w:color w:val="000000"/>
        </w:rPr>
        <w:t xml:space="preserve"> and</w:t>
      </w:r>
      <w:r w:rsidRPr="001B0201">
        <w:rPr>
          <w:rFonts w:ascii="Arial" w:hAnsi="Arial" w:cs="Arial"/>
          <w:color w:val="000000"/>
        </w:rPr>
        <w:t xml:space="preserve"> the public’s utilisation of website information </w:t>
      </w:r>
      <w:r>
        <w:rPr>
          <w:rFonts w:ascii="Arial" w:hAnsi="Arial" w:cs="Arial"/>
          <w:color w:val="000000"/>
        </w:rPr>
        <w:t xml:space="preserve">to support </w:t>
      </w:r>
      <w:r w:rsidRPr="001B0201">
        <w:rPr>
          <w:rFonts w:ascii="Arial" w:hAnsi="Arial" w:cs="Arial"/>
          <w:color w:val="000000"/>
        </w:rPr>
        <w:t>decisions about healthcare providers is increasing</w:t>
      </w:r>
      <w:r w:rsidRPr="00637E2F">
        <w:rPr>
          <w:rFonts w:ascii="Arial" w:hAnsi="Arial" w:cs="Arial"/>
          <w:color w:val="000000"/>
          <w:vertAlign w:val="superscript"/>
        </w:rPr>
        <w:t>1</w:t>
      </w:r>
      <w:r>
        <w:rPr>
          <w:rFonts w:ascii="Arial" w:hAnsi="Arial" w:cs="Arial"/>
          <w:color w:val="000000"/>
          <w:vertAlign w:val="superscript"/>
        </w:rPr>
        <w:t>3</w:t>
      </w:r>
      <w:proofErr w:type="gramStart"/>
      <w:r>
        <w:rPr>
          <w:rFonts w:ascii="Arial" w:hAnsi="Arial" w:cs="Arial"/>
          <w:color w:val="000000"/>
          <w:vertAlign w:val="superscript"/>
        </w:rPr>
        <w:t>,14</w:t>
      </w:r>
      <w:proofErr w:type="gramEnd"/>
      <w:r>
        <w:rPr>
          <w:rFonts w:ascii="Arial" w:hAnsi="Arial" w:cs="Arial"/>
          <w:color w:val="000000"/>
        </w:rPr>
        <w:t>.</w:t>
      </w:r>
      <w:r>
        <w:rPr>
          <w:rFonts w:ascii="Arial" w:eastAsia="Times New Roman" w:hAnsi="Arial" w:cs="Arial"/>
          <w:lang w:eastAsia="en-GB"/>
        </w:rPr>
        <w:t xml:space="preserve"> Simultaneously, online booking systems allow patients an alternative way of accessing consultations</w:t>
      </w:r>
      <w:r w:rsidRPr="00A133BA">
        <w:rPr>
          <w:rFonts w:ascii="Arial" w:eastAsia="Times New Roman" w:hAnsi="Arial" w:cs="Arial"/>
          <w:vertAlign w:val="superscript"/>
          <w:lang w:eastAsia="en-GB"/>
        </w:rPr>
        <w:t>14</w:t>
      </w:r>
      <w:r>
        <w:rPr>
          <w:rFonts w:ascii="Arial" w:eastAsia="Times New Roman" w:hAnsi="Arial" w:cs="Arial"/>
          <w:lang w:eastAsia="en-GB"/>
        </w:rPr>
        <w:t>.</w:t>
      </w:r>
      <w:r>
        <w:rPr>
          <w:rFonts w:ascii="Arial" w:hAnsi="Arial" w:cs="Arial"/>
          <w:color w:val="000000"/>
        </w:rPr>
        <w:t xml:space="preserve"> </w:t>
      </w:r>
      <w:r w:rsidRPr="001B0201">
        <w:rPr>
          <w:rFonts w:ascii="Arial" w:hAnsi="Arial" w:cs="Arial"/>
          <w:color w:val="000000"/>
        </w:rPr>
        <w:t>Consequently</w:t>
      </w:r>
      <w:r>
        <w:rPr>
          <w:rFonts w:ascii="Arial" w:hAnsi="Arial" w:cs="Arial"/>
          <w:color w:val="000000"/>
        </w:rPr>
        <w:t>,</w:t>
      </w:r>
      <w:r w:rsidRPr="001B0201">
        <w:rPr>
          <w:rFonts w:ascii="Arial" w:hAnsi="Arial" w:cs="Arial"/>
          <w:color w:val="000000"/>
        </w:rPr>
        <w:t xml:space="preserve"> it is necessary to explore how health professional roles are represented on healthcare provider websites as they become an increasingly relevant source of information</w:t>
      </w:r>
      <w:r>
        <w:rPr>
          <w:rFonts w:ascii="Arial" w:hAnsi="Arial" w:cs="Arial"/>
          <w:color w:val="000000"/>
        </w:rPr>
        <w:t xml:space="preserve">. </w:t>
      </w:r>
    </w:p>
    <w:p w:rsidR="0074785A" w:rsidRDefault="0074785A" w:rsidP="0074785A">
      <w:pPr>
        <w:jc w:val="both"/>
      </w:pPr>
    </w:p>
    <w:p w:rsidR="0074785A" w:rsidRDefault="0074785A" w:rsidP="0074785A">
      <w:pPr>
        <w:spacing w:after="0" w:line="360" w:lineRule="auto"/>
        <w:jc w:val="both"/>
        <w:rPr>
          <w:rFonts w:ascii="Arial" w:hAnsi="Arial" w:cs="Arial"/>
          <w:color w:val="000000"/>
        </w:rPr>
      </w:pPr>
      <w:r>
        <w:rPr>
          <w:rFonts w:ascii="Arial" w:hAnsi="Arial" w:cs="Arial"/>
          <w:color w:val="000000"/>
        </w:rPr>
        <w:t>However, little research has examined the</w:t>
      </w:r>
      <w:r w:rsidRPr="001B0201">
        <w:rPr>
          <w:rFonts w:ascii="Arial" w:hAnsi="Arial" w:cs="Arial"/>
          <w:color w:val="000000"/>
        </w:rPr>
        <w:t xml:space="preserve"> </w:t>
      </w:r>
      <w:r>
        <w:rPr>
          <w:rFonts w:ascii="Arial" w:hAnsi="Arial" w:cs="Arial"/>
          <w:color w:val="000000"/>
        </w:rPr>
        <w:t>information provided on general practice websites, with none specifically focusing</w:t>
      </w:r>
      <w:r w:rsidRPr="001B0201">
        <w:rPr>
          <w:rFonts w:ascii="Arial" w:hAnsi="Arial" w:cs="Arial"/>
          <w:color w:val="000000"/>
        </w:rPr>
        <w:t xml:space="preserve"> </w:t>
      </w:r>
      <w:r>
        <w:rPr>
          <w:rFonts w:ascii="Arial" w:hAnsi="Arial" w:cs="Arial"/>
          <w:color w:val="000000"/>
        </w:rPr>
        <w:t>on clinician</w:t>
      </w:r>
      <w:r w:rsidRPr="001B0201">
        <w:rPr>
          <w:rFonts w:ascii="Arial" w:hAnsi="Arial" w:cs="Arial"/>
          <w:color w:val="000000"/>
        </w:rPr>
        <w:t xml:space="preserve"> representation</w:t>
      </w:r>
      <w:r>
        <w:rPr>
          <w:rFonts w:ascii="Arial" w:hAnsi="Arial" w:cs="Arial"/>
          <w:color w:val="000000"/>
        </w:rPr>
        <w:t>. One</w:t>
      </w:r>
      <w:r w:rsidRPr="001B0201">
        <w:rPr>
          <w:rFonts w:ascii="Arial" w:hAnsi="Arial" w:cs="Arial"/>
          <w:color w:val="000000"/>
        </w:rPr>
        <w:t xml:space="preserve"> study of English NHS general practice websites</w:t>
      </w:r>
      <w:r>
        <w:rPr>
          <w:rFonts w:ascii="Arial" w:hAnsi="Arial" w:cs="Arial"/>
          <w:color w:val="000000"/>
          <w:vertAlign w:val="superscript"/>
        </w:rPr>
        <w:t>15</w:t>
      </w:r>
      <w:r w:rsidRPr="001B0201">
        <w:rPr>
          <w:rFonts w:ascii="Arial" w:hAnsi="Arial" w:cs="Arial"/>
          <w:color w:val="000000"/>
        </w:rPr>
        <w:t xml:space="preserve"> found the quality of</w:t>
      </w:r>
      <w:r>
        <w:rPr>
          <w:rFonts w:ascii="Arial" w:hAnsi="Arial" w:cs="Arial"/>
          <w:color w:val="000000"/>
        </w:rPr>
        <w:t xml:space="preserve"> website </w:t>
      </w:r>
      <w:r w:rsidRPr="001B0201">
        <w:rPr>
          <w:rFonts w:ascii="Arial" w:hAnsi="Arial" w:cs="Arial"/>
          <w:color w:val="000000"/>
        </w:rPr>
        <w:t xml:space="preserve">information was poor. </w:t>
      </w:r>
      <w:r>
        <w:rPr>
          <w:rFonts w:ascii="Arial" w:hAnsi="Arial" w:cs="Arial"/>
          <w:color w:val="000000"/>
        </w:rPr>
        <w:t>I</w:t>
      </w:r>
      <w:r w:rsidRPr="001B0201">
        <w:rPr>
          <w:rFonts w:ascii="Arial" w:hAnsi="Arial" w:cs="Arial"/>
          <w:color w:val="000000"/>
        </w:rPr>
        <w:t xml:space="preserve">nternationally, there has been little research </w:t>
      </w:r>
      <w:r>
        <w:rPr>
          <w:rFonts w:ascii="Arial" w:hAnsi="Arial" w:cs="Arial"/>
          <w:color w:val="000000"/>
        </w:rPr>
        <w:t>examining nurse representation</w:t>
      </w:r>
      <w:r w:rsidRPr="001B0201">
        <w:rPr>
          <w:rFonts w:ascii="Arial" w:hAnsi="Arial" w:cs="Arial"/>
          <w:color w:val="000000"/>
        </w:rPr>
        <w:t xml:space="preserve"> on healthcare provider websites</w:t>
      </w:r>
      <w:r w:rsidRPr="00893C9C">
        <w:rPr>
          <w:rFonts w:ascii="Arial" w:hAnsi="Arial" w:cs="Arial"/>
          <w:color w:val="000000"/>
          <w:vertAlign w:val="superscript"/>
        </w:rPr>
        <w:t>1</w:t>
      </w:r>
      <w:r>
        <w:rPr>
          <w:rFonts w:ascii="Arial" w:hAnsi="Arial" w:cs="Arial"/>
          <w:color w:val="000000"/>
          <w:vertAlign w:val="superscript"/>
        </w:rPr>
        <w:t>1</w:t>
      </w:r>
      <w:r>
        <w:rPr>
          <w:rFonts w:ascii="Arial" w:hAnsi="Arial" w:cs="Arial"/>
          <w:color w:val="000000"/>
        </w:rPr>
        <w:t xml:space="preserve">. </w:t>
      </w:r>
      <w:r>
        <w:rPr>
          <w:rFonts w:ascii="Arial" w:hAnsi="Arial" w:cs="Arial"/>
          <w:color w:val="000000"/>
        </w:rPr>
        <w:lastRenderedPageBreak/>
        <w:t>Where it exists, focus is on secondary care</w:t>
      </w:r>
      <w:r w:rsidRPr="00893C9C">
        <w:rPr>
          <w:rFonts w:ascii="Arial" w:hAnsi="Arial" w:cs="Arial"/>
          <w:color w:val="000000"/>
          <w:vertAlign w:val="superscript"/>
        </w:rPr>
        <w:t>1</w:t>
      </w:r>
      <w:r>
        <w:rPr>
          <w:rFonts w:ascii="Arial" w:hAnsi="Arial" w:cs="Arial"/>
          <w:color w:val="000000"/>
          <w:vertAlign w:val="superscript"/>
        </w:rPr>
        <w:t>1</w:t>
      </w:r>
      <w:proofErr w:type="gramStart"/>
      <w:r>
        <w:rPr>
          <w:rFonts w:ascii="Arial" w:hAnsi="Arial" w:cs="Arial"/>
          <w:color w:val="000000"/>
          <w:vertAlign w:val="superscript"/>
        </w:rPr>
        <w:t>,16,17,18</w:t>
      </w:r>
      <w:proofErr w:type="gramEnd"/>
      <w:r w:rsidRPr="001B0201">
        <w:rPr>
          <w:rFonts w:ascii="Arial" w:hAnsi="Arial" w:cs="Arial"/>
          <w:color w:val="000000"/>
        </w:rPr>
        <w:t>.</w:t>
      </w:r>
      <w:r w:rsidRPr="007D5F1A">
        <w:rPr>
          <w:rFonts w:ascii="Arial" w:hAnsi="Arial" w:cs="Arial"/>
          <w:color w:val="000000"/>
        </w:rPr>
        <w:t xml:space="preserve"> </w:t>
      </w:r>
      <w:r>
        <w:rPr>
          <w:rFonts w:ascii="Arial" w:hAnsi="Arial" w:cs="Arial"/>
          <w:color w:val="000000"/>
        </w:rPr>
        <w:t>N</w:t>
      </w:r>
      <w:r w:rsidRPr="001B0201">
        <w:rPr>
          <w:rFonts w:ascii="Arial" w:hAnsi="Arial" w:cs="Arial"/>
          <w:color w:val="000000"/>
        </w:rPr>
        <w:t xml:space="preserve">o studies have </w:t>
      </w:r>
      <w:r>
        <w:rPr>
          <w:rFonts w:ascii="Arial" w:hAnsi="Arial" w:cs="Arial"/>
          <w:color w:val="000000"/>
        </w:rPr>
        <w:t xml:space="preserve">explored </w:t>
      </w:r>
      <w:r w:rsidRPr="001B0201">
        <w:rPr>
          <w:rFonts w:ascii="Arial" w:hAnsi="Arial" w:cs="Arial"/>
          <w:color w:val="000000"/>
        </w:rPr>
        <w:t>the representation of a</w:t>
      </w:r>
      <w:r>
        <w:rPr>
          <w:rFonts w:ascii="Arial" w:hAnsi="Arial" w:cs="Arial"/>
          <w:color w:val="000000"/>
        </w:rPr>
        <w:t>dvanced nurse practitioners on general practice websites.</w:t>
      </w:r>
    </w:p>
    <w:p w:rsidR="0074785A" w:rsidRDefault="0074785A" w:rsidP="0074785A">
      <w:pPr>
        <w:spacing w:after="0" w:line="360" w:lineRule="auto"/>
        <w:jc w:val="both"/>
        <w:rPr>
          <w:rFonts w:ascii="Arial" w:hAnsi="Arial" w:cs="Arial"/>
          <w:color w:val="000000"/>
        </w:rPr>
      </w:pPr>
    </w:p>
    <w:p w:rsidR="0074785A" w:rsidRPr="001B0201" w:rsidRDefault="0074785A" w:rsidP="0074785A">
      <w:pPr>
        <w:spacing w:after="0" w:line="360" w:lineRule="auto"/>
        <w:jc w:val="both"/>
        <w:rPr>
          <w:rFonts w:ascii="Arial" w:hAnsi="Arial" w:cs="Arial"/>
        </w:rPr>
      </w:pPr>
      <w:r>
        <w:rPr>
          <w:rFonts w:ascii="Arial" w:eastAsia="Times New Roman" w:hAnsi="Arial" w:cs="Arial"/>
          <w:lang w:eastAsia="en-GB"/>
        </w:rPr>
        <w:t>This study addresses</w:t>
      </w:r>
      <w:r w:rsidRPr="007C04F3">
        <w:rPr>
          <w:rFonts w:ascii="Arial" w:eastAsia="Times New Roman" w:hAnsi="Arial" w:cs="Arial"/>
          <w:lang w:eastAsia="en-GB"/>
        </w:rPr>
        <w:t xml:space="preserve"> this knowledge gap by </w:t>
      </w:r>
      <w:r>
        <w:rPr>
          <w:rFonts w:ascii="Arial" w:eastAsia="Times New Roman" w:hAnsi="Arial" w:cs="Arial"/>
          <w:lang w:eastAsia="en-GB"/>
        </w:rPr>
        <w:t xml:space="preserve">describing </w:t>
      </w:r>
      <w:r w:rsidRPr="007C04F3">
        <w:rPr>
          <w:rFonts w:ascii="Arial" w:eastAsia="Times New Roman" w:hAnsi="Arial" w:cs="Arial"/>
          <w:lang w:eastAsia="en-GB"/>
        </w:rPr>
        <w:t xml:space="preserve">how </w:t>
      </w:r>
      <w:r>
        <w:rPr>
          <w:rFonts w:ascii="Arial" w:eastAsia="Times New Roman" w:hAnsi="Arial" w:cs="Arial"/>
          <w:lang w:eastAsia="en-GB"/>
        </w:rPr>
        <w:t xml:space="preserve">exemplar </w:t>
      </w:r>
      <w:r w:rsidRPr="007C04F3">
        <w:rPr>
          <w:rFonts w:ascii="Arial" w:eastAsia="Times New Roman" w:hAnsi="Arial" w:cs="Arial"/>
          <w:lang w:eastAsia="en-GB"/>
        </w:rPr>
        <w:t>professional roles (ANPs, GPs and Practice Nurses)</w:t>
      </w:r>
      <w:r>
        <w:rPr>
          <w:rFonts w:ascii="Arial" w:eastAsia="Times New Roman" w:hAnsi="Arial" w:cs="Arial"/>
          <w:lang w:eastAsia="en-GB"/>
        </w:rPr>
        <w:t xml:space="preserve"> are</w:t>
      </w:r>
      <w:r w:rsidRPr="007C04F3">
        <w:rPr>
          <w:rFonts w:ascii="Arial" w:eastAsia="Times New Roman" w:hAnsi="Arial" w:cs="Arial"/>
          <w:lang w:eastAsia="en-GB"/>
        </w:rPr>
        <w:t xml:space="preserve"> represented </w:t>
      </w:r>
      <w:r>
        <w:rPr>
          <w:rFonts w:ascii="Arial" w:eastAsia="Times New Roman" w:hAnsi="Arial" w:cs="Arial"/>
          <w:lang w:eastAsia="en-GB"/>
        </w:rPr>
        <w:t xml:space="preserve">and explained </w:t>
      </w:r>
      <w:r>
        <w:rPr>
          <w:rFonts w:ascii="Arial" w:hAnsi="Arial" w:cs="Arial"/>
          <w:color w:val="000000"/>
        </w:rPr>
        <w:t xml:space="preserve">across a contemporaneous </w:t>
      </w:r>
      <w:r w:rsidRPr="001B0201">
        <w:rPr>
          <w:rFonts w:ascii="Arial" w:hAnsi="Arial" w:cs="Arial"/>
          <w:color w:val="000000"/>
        </w:rPr>
        <w:t>sample of general practice websites in England</w:t>
      </w:r>
      <w:r>
        <w:rPr>
          <w:rFonts w:ascii="Arial" w:hAnsi="Arial" w:cs="Arial"/>
          <w:color w:val="000000"/>
        </w:rPr>
        <w:t>,</w:t>
      </w:r>
      <w:r w:rsidRPr="007C04F3">
        <w:rPr>
          <w:rFonts w:ascii="Arial" w:eastAsia="Times New Roman" w:hAnsi="Arial" w:cs="Arial"/>
          <w:lang w:eastAsia="en-GB"/>
        </w:rPr>
        <w:t xml:space="preserve"> and </w:t>
      </w:r>
      <w:r>
        <w:rPr>
          <w:rFonts w:ascii="Arial" w:eastAsia="Times New Roman" w:hAnsi="Arial" w:cs="Arial"/>
          <w:lang w:eastAsia="en-GB"/>
        </w:rPr>
        <w:t xml:space="preserve">by exploring </w:t>
      </w:r>
      <w:r w:rsidRPr="007C04F3">
        <w:rPr>
          <w:rFonts w:ascii="Arial" w:eastAsia="Times New Roman" w:hAnsi="Arial" w:cs="Arial"/>
          <w:lang w:eastAsia="en-GB"/>
        </w:rPr>
        <w:t>the extent to which</w:t>
      </w:r>
      <w:r>
        <w:rPr>
          <w:rFonts w:ascii="Arial" w:eastAsia="Times New Roman" w:hAnsi="Arial" w:cs="Arial"/>
          <w:lang w:eastAsia="en-GB"/>
        </w:rPr>
        <w:t xml:space="preserve"> this</w:t>
      </w:r>
      <w:r w:rsidRPr="007C04F3">
        <w:rPr>
          <w:rFonts w:ascii="Arial" w:eastAsia="Times New Roman" w:hAnsi="Arial" w:cs="Arial"/>
          <w:lang w:eastAsia="en-GB"/>
        </w:rPr>
        <w:t xml:space="preserve"> might inform patient</w:t>
      </w:r>
      <w:r>
        <w:rPr>
          <w:rFonts w:ascii="Arial" w:eastAsia="Times New Roman" w:hAnsi="Arial" w:cs="Arial"/>
          <w:lang w:eastAsia="en-GB"/>
        </w:rPr>
        <w:t xml:space="preserve"> understanding and choice.</w:t>
      </w:r>
      <w:r w:rsidRPr="001B0201">
        <w:rPr>
          <w:rFonts w:ascii="Arial" w:hAnsi="Arial" w:cs="Arial"/>
        </w:rPr>
        <w:t xml:space="preserve"> Spe</w:t>
      </w:r>
      <w:r>
        <w:rPr>
          <w:rFonts w:ascii="Arial" w:hAnsi="Arial" w:cs="Arial"/>
        </w:rPr>
        <w:t>cifically the study aimed to explore:</w:t>
      </w:r>
    </w:p>
    <w:p w:rsidR="0074785A" w:rsidRPr="001B0201" w:rsidRDefault="0074785A" w:rsidP="0074785A">
      <w:pPr>
        <w:spacing w:after="0" w:line="360" w:lineRule="auto"/>
        <w:jc w:val="both"/>
        <w:rPr>
          <w:rFonts w:ascii="Arial" w:hAnsi="Arial" w:cs="Arial"/>
        </w:rPr>
      </w:pPr>
    </w:p>
    <w:p w:rsidR="0074785A" w:rsidRPr="002F58F9" w:rsidRDefault="0074785A" w:rsidP="0074785A">
      <w:pPr>
        <w:pStyle w:val="ListParagraph"/>
        <w:numPr>
          <w:ilvl w:val="0"/>
          <w:numId w:val="2"/>
        </w:numPr>
        <w:spacing w:after="0" w:line="360" w:lineRule="auto"/>
        <w:jc w:val="both"/>
        <w:rPr>
          <w:rFonts w:ascii="Arial" w:eastAsia="Times New Roman" w:hAnsi="Arial" w:cs="Arial"/>
        </w:rPr>
      </w:pPr>
      <w:r w:rsidRPr="002F58F9">
        <w:rPr>
          <w:rFonts w:ascii="Arial" w:eastAsia="Times New Roman" w:hAnsi="Arial" w:cs="Arial"/>
        </w:rPr>
        <w:t xml:space="preserve">How </w:t>
      </w:r>
      <w:r>
        <w:rPr>
          <w:rFonts w:ascii="Arial" w:eastAsia="Times New Roman" w:hAnsi="Arial" w:cs="Arial"/>
        </w:rPr>
        <w:t>are GPs, PN</w:t>
      </w:r>
      <w:r w:rsidRPr="002F58F9">
        <w:rPr>
          <w:rFonts w:ascii="Arial" w:eastAsia="Times New Roman" w:hAnsi="Arial" w:cs="Arial"/>
        </w:rPr>
        <w:t>s</w:t>
      </w:r>
      <w:r>
        <w:rPr>
          <w:rFonts w:ascii="Arial" w:eastAsia="Times New Roman" w:hAnsi="Arial" w:cs="Arial"/>
        </w:rPr>
        <w:t xml:space="preserve"> and</w:t>
      </w:r>
      <w:r w:rsidRPr="00B72B9E">
        <w:rPr>
          <w:rFonts w:ascii="Arial" w:eastAsia="Times New Roman" w:hAnsi="Arial" w:cs="Arial"/>
        </w:rPr>
        <w:t xml:space="preserve"> </w:t>
      </w:r>
      <w:r w:rsidRPr="002F58F9">
        <w:rPr>
          <w:rFonts w:ascii="Arial" w:eastAsia="Times New Roman" w:hAnsi="Arial" w:cs="Arial"/>
        </w:rPr>
        <w:t>ANPs represented and depicted to patients and the publ</w:t>
      </w:r>
      <w:r>
        <w:rPr>
          <w:rFonts w:ascii="Arial" w:eastAsia="Times New Roman" w:hAnsi="Arial" w:cs="Arial"/>
        </w:rPr>
        <w:t>ic on general practice websites?</w:t>
      </w:r>
    </w:p>
    <w:p w:rsidR="0074785A" w:rsidRPr="001B0201" w:rsidRDefault="0074785A" w:rsidP="0074785A">
      <w:pPr>
        <w:spacing w:after="0" w:line="360" w:lineRule="auto"/>
        <w:contextualSpacing/>
        <w:jc w:val="both"/>
        <w:rPr>
          <w:rFonts w:ascii="Arial" w:eastAsia="Times New Roman" w:hAnsi="Arial" w:cs="Arial"/>
        </w:rPr>
      </w:pPr>
    </w:p>
    <w:p w:rsidR="0074785A" w:rsidRDefault="0074785A" w:rsidP="0074785A">
      <w:pPr>
        <w:numPr>
          <w:ilvl w:val="0"/>
          <w:numId w:val="1"/>
        </w:numPr>
        <w:spacing w:after="0" w:line="360" w:lineRule="auto"/>
        <w:ind w:left="714" w:hanging="357"/>
        <w:contextualSpacing/>
        <w:jc w:val="both"/>
        <w:rPr>
          <w:rFonts w:ascii="Arial" w:eastAsia="Times New Roman" w:hAnsi="Arial" w:cs="Arial"/>
        </w:rPr>
      </w:pPr>
      <w:r>
        <w:rPr>
          <w:rFonts w:ascii="Arial" w:eastAsia="Times New Roman" w:hAnsi="Arial" w:cs="Arial"/>
        </w:rPr>
        <w:t>Whether patients are en</w:t>
      </w:r>
      <w:r w:rsidRPr="001B0201">
        <w:rPr>
          <w:rFonts w:ascii="Arial" w:eastAsia="Times New Roman" w:hAnsi="Arial" w:cs="Arial"/>
        </w:rPr>
        <w:t>able</w:t>
      </w:r>
      <w:r>
        <w:rPr>
          <w:rFonts w:ascii="Arial" w:eastAsia="Times New Roman" w:hAnsi="Arial" w:cs="Arial"/>
        </w:rPr>
        <w:t>d</w:t>
      </w:r>
      <w:r w:rsidRPr="001B0201">
        <w:rPr>
          <w:rFonts w:ascii="Arial" w:eastAsia="Times New Roman" w:hAnsi="Arial" w:cs="Arial"/>
        </w:rPr>
        <w:t xml:space="preserve"> to make informed decisions/choices about </w:t>
      </w:r>
      <w:r>
        <w:rPr>
          <w:rFonts w:ascii="Arial" w:eastAsia="Times New Roman" w:hAnsi="Arial" w:cs="Arial"/>
        </w:rPr>
        <w:t xml:space="preserve">who to consult, </w:t>
      </w:r>
      <w:r w:rsidRPr="001B0201">
        <w:rPr>
          <w:rFonts w:ascii="Arial" w:eastAsia="Times New Roman" w:hAnsi="Arial" w:cs="Arial"/>
        </w:rPr>
        <w:t>from information provided on general practice websites?</w:t>
      </w:r>
    </w:p>
    <w:p w:rsidR="0074785A" w:rsidRDefault="0074785A" w:rsidP="0074785A">
      <w:pPr>
        <w:spacing w:after="0" w:line="360" w:lineRule="auto"/>
        <w:jc w:val="both"/>
        <w:rPr>
          <w:rFonts w:ascii="Arial" w:hAnsi="Arial" w:cs="Arial"/>
          <w:b/>
        </w:rPr>
      </w:pPr>
    </w:p>
    <w:p w:rsidR="0074785A" w:rsidRPr="0047552F" w:rsidRDefault="0074785A" w:rsidP="0074785A">
      <w:pPr>
        <w:jc w:val="both"/>
        <w:rPr>
          <w:rFonts w:ascii="Arial" w:hAnsi="Arial" w:cs="Arial"/>
          <w:b/>
          <w:u w:val="single"/>
        </w:rPr>
      </w:pPr>
      <w:r w:rsidRPr="0047552F">
        <w:rPr>
          <w:rFonts w:ascii="Arial" w:hAnsi="Arial" w:cs="Arial"/>
          <w:b/>
          <w:u w:val="single"/>
        </w:rPr>
        <w:t>Method</w:t>
      </w:r>
    </w:p>
    <w:p w:rsidR="0074785A" w:rsidRDefault="0074785A" w:rsidP="0074785A">
      <w:pPr>
        <w:spacing w:after="0" w:line="360" w:lineRule="auto"/>
        <w:jc w:val="both"/>
        <w:rPr>
          <w:rFonts w:ascii="Arial" w:hAnsi="Arial" w:cs="Arial"/>
        </w:rPr>
      </w:pPr>
      <w:r w:rsidRPr="001B0201">
        <w:rPr>
          <w:rFonts w:ascii="Arial" w:hAnsi="Arial" w:cs="Arial"/>
          <w:b/>
        </w:rPr>
        <w:t>Design:</w:t>
      </w:r>
      <w:r w:rsidRPr="001B0201">
        <w:rPr>
          <w:rFonts w:ascii="Arial" w:hAnsi="Arial" w:cs="Arial"/>
        </w:rPr>
        <w:t xml:space="preserve"> A </w:t>
      </w:r>
      <w:r>
        <w:rPr>
          <w:rFonts w:ascii="Arial" w:hAnsi="Arial" w:cs="Arial"/>
        </w:rPr>
        <w:t xml:space="preserve">qualitative, </w:t>
      </w:r>
      <w:r w:rsidRPr="001B0201">
        <w:rPr>
          <w:rFonts w:ascii="Arial" w:hAnsi="Arial" w:cs="Arial"/>
        </w:rPr>
        <w:t xml:space="preserve">cross-sectional </w:t>
      </w:r>
      <w:r>
        <w:rPr>
          <w:rFonts w:ascii="Arial" w:hAnsi="Arial" w:cs="Arial"/>
        </w:rPr>
        <w:t xml:space="preserve">examination of </w:t>
      </w:r>
      <w:r w:rsidRPr="001B0201">
        <w:rPr>
          <w:rFonts w:ascii="Arial" w:hAnsi="Arial" w:cs="Arial"/>
        </w:rPr>
        <w:t xml:space="preserve">a sample of general practice websites. </w:t>
      </w:r>
    </w:p>
    <w:p w:rsidR="0074785A" w:rsidRPr="001B0201" w:rsidRDefault="0074785A" w:rsidP="0074785A">
      <w:pPr>
        <w:spacing w:after="0" w:line="360" w:lineRule="auto"/>
        <w:jc w:val="both"/>
        <w:rPr>
          <w:rFonts w:ascii="Arial" w:hAnsi="Arial" w:cs="Arial"/>
        </w:rPr>
      </w:pPr>
    </w:p>
    <w:p w:rsidR="0074785A" w:rsidRDefault="0074785A" w:rsidP="0074785A">
      <w:pPr>
        <w:spacing w:after="0" w:line="360" w:lineRule="auto"/>
        <w:jc w:val="both"/>
        <w:rPr>
          <w:rFonts w:ascii="Arial" w:hAnsi="Arial" w:cs="Arial"/>
        </w:rPr>
      </w:pPr>
      <w:r w:rsidRPr="001B0201">
        <w:rPr>
          <w:rFonts w:ascii="Arial" w:hAnsi="Arial" w:cs="Arial"/>
          <w:b/>
        </w:rPr>
        <w:t xml:space="preserve">Sample: </w:t>
      </w:r>
      <w:r w:rsidRPr="001B0201">
        <w:rPr>
          <w:rFonts w:ascii="Arial" w:hAnsi="Arial" w:cs="Arial"/>
          <w:color w:val="000000"/>
        </w:rPr>
        <w:t>A large metropolitan district in England</w:t>
      </w:r>
      <w:r>
        <w:rPr>
          <w:rFonts w:ascii="Arial" w:hAnsi="Arial" w:cs="Arial"/>
          <w:color w:val="000000"/>
        </w:rPr>
        <w:t>,</w:t>
      </w:r>
      <w:r w:rsidRPr="001B0201">
        <w:rPr>
          <w:rFonts w:ascii="Arial" w:hAnsi="Arial" w:cs="Arial"/>
          <w:color w:val="000000"/>
        </w:rPr>
        <w:t xml:space="preserve"> </w:t>
      </w:r>
      <w:r>
        <w:rPr>
          <w:rFonts w:ascii="Arial" w:hAnsi="Arial" w:cs="Arial"/>
          <w:color w:val="000000"/>
        </w:rPr>
        <w:t xml:space="preserve">with a total of 85 general practices across 3 </w:t>
      </w:r>
      <w:r w:rsidRPr="001B0201">
        <w:rPr>
          <w:rFonts w:ascii="Arial" w:hAnsi="Arial" w:cs="Arial"/>
          <w:color w:val="000000"/>
        </w:rPr>
        <w:t>Clinical C</w:t>
      </w:r>
      <w:r>
        <w:rPr>
          <w:rFonts w:ascii="Arial" w:hAnsi="Arial" w:cs="Arial"/>
          <w:color w:val="000000"/>
        </w:rPr>
        <w:t xml:space="preserve">ommissioning Groups, identified </w:t>
      </w:r>
      <w:r w:rsidRPr="001B0201">
        <w:rPr>
          <w:rFonts w:ascii="Arial" w:hAnsi="Arial" w:cs="Arial"/>
          <w:color w:val="000000"/>
        </w:rPr>
        <w:t>from the government-run NHS Choices website (accessed March 2015).</w:t>
      </w:r>
      <w:r>
        <w:rPr>
          <w:rFonts w:ascii="Arial" w:hAnsi="Arial" w:cs="Arial"/>
          <w:color w:val="000000"/>
        </w:rPr>
        <w:t xml:space="preserve"> 79 practices with accessible websites</w:t>
      </w:r>
      <w:r w:rsidRPr="001B0201">
        <w:rPr>
          <w:rFonts w:ascii="Arial" w:hAnsi="Arial" w:cs="Arial"/>
          <w:color w:val="000000"/>
        </w:rPr>
        <w:t xml:space="preserve"> </w:t>
      </w:r>
      <w:r>
        <w:rPr>
          <w:rFonts w:ascii="Arial" w:hAnsi="Arial" w:cs="Arial"/>
          <w:color w:val="000000"/>
        </w:rPr>
        <w:t xml:space="preserve">were included in the study. </w:t>
      </w:r>
    </w:p>
    <w:p w:rsidR="0074785A" w:rsidRPr="001B0201" w:rsidRDefault="0074785A" w:rsidP="0074785A">
      <w:pPr>
        <w:spacing w:after="0" w:line="360" w:lineRule="auto"/>
        <w:jc w:val="both"/>
        <w:rPr>
          <w:rFonts w:ascii="Arial" w:hAnsi="Arial" w:cs="Arial"/>
          <w:color w:val="000000"/>
        </w:rPr>
      </w:pPr>
    </w:p>
    <w:p w:rsidR="0074785A" w:rsidRPr="00D74495" w:rsidRDefault="0074785A" w:rsidP="0074785A">
      <w:pPr>
        <w:spacing w:after="0" w:line="360" w:lineRule="auto"/>
        <w:jc w:val="both"/>
        <w:rPr>
          <w:rFonts w:ascii="Arial" w:hAnsi="Arial" w:cs="Arial"/>
          <w:color w:val="000000"/>
        </w:rPr>
      </w:pPr>
      <w:r w:rsidRPr="001B0201">
        <w:rPr>
          <w:rFonts w:ascii="Arial" w:hAnsi="Arial" w:cs="Arial"/>
          <w:b/>
          <w:color w:val="000000"/>
        </w:rPr>
        <w:t xml:space="preserve">Data Collection: </w:t>
      </w:r>
      <w:r>
        <w:rPr>
          <w:rFonts w:ascii="Arial" w:hAnsi="Arial" w:cs="Arial"/>
        </w:rPr>
        <w:t>D</w:t>
      </w:r>
      <w:r w:rsidRPr="001B0201">
        <w:rPr>
          <w:rFonts w:ascii="Arial" w:hAnsi="Arial" w:cs="Arial"/>
        </w:rPr>
        <w:t>ata collection took place May-</w:t>
      </w:r>
      <w:r>
        <w:rPr>
          <w:rFonts w:ascii="Arial" w:hAnsi="Arial" w:cs="Arial"/>
        </w:rPr>
        <w:t>September 2015.</w:t>
      </w:r>
      <w:r>
        <w:rPr>
          <w:rFonts w:ascii="Arial" w:hAnsi="Arial" w:cs="Arial"/>
          <w:color w:val="000000"/>
        </w:rPr>
        <w:t xml:space="preserve"> </w:t>
      </w:r>
      <w:r w:rsidRPr="001B0201">
        <w:rPr>
          <w:rFonts w:ascii="Arial" w:hAnsi="Arial" w:cs="Arial"/>
          <w:color w:val="000000"/>
        </w:rPr>
        <w:t>Each website was systematically searched manually by one researcher</w:t>
      </w:r>
      <w:r>
        <w:rPr>
          <w:rFonts w:ascii="Arial" w:hAnsi="Arial" w:cs="Arial"/>
          <w:color w:val="000000"/>
        </w:rPr>
        <w:t xml:space="preserve"> (HA) </w:t>
      </w:r>
      <w:r w:rsidRPr="00703673">
        <w:rPr>
          <w:rFonts w:ascii="Arial" w:hAnsi="Arial" w:cs="Arial"/>
          <w:color w:val="000000"/>
        </w:rPr>
        <w:t xml:space="preserve">for </w:t>
      </w:r>
      <w:r>
        <w:rPr>
          <w:rFonts w:ascii="Arial" w:hAnsi="Arial" w:cs="Arial"/>
          <w:color w:val="000000"/>
        </w:rPr>
        <w:t xml:space="preserve">any </w:t>
      </w:r>
      <w:r w:rsidRPr="00703673">
        <w:rPr>
          <w:rFonts w:ascii="Arial" w:hAnsi="Arial" w:cs="Arial"/>
          <w:color w:val="000000"/>
        </w:rPr>
        <w:t>references to general practitioners, practice nurses and ANPs. Screenshots were taken across all websites of: homepages; appointments pages; clinics and services pages and staff information pages, as these pages frequently contained information about different professional groups. Each individual website was also searched for other pages, links and pdfs to information relating to, or describing, these professional groups</w:t>
      </w:r>
      <w:r>
        <w:rPr>
          <w:rFonts w:ascii="Arial" w:hAnsi="Arial" w:cs="Arial"/>
          <w:color w:val="000000"/>
        </w:rPr>
        <w:t xml:space="preserve">. A </w:t>
      </w:r>
      <w:r w:rsidRPr="001B0201">
        <w:rPr>
          <w:rFonts w:ascii="Arial" w:hAnsi="Arial" w:cs="Arial"/>
          <w:color w:val="000000"/>
        </w:rPr>
        <w:t>data extraction pro</w:t>
      </w:r>
      <w:r>
        <w:rPr>
          <w:rFonts w:ascii="Arial" w:hAnsi="Arial" w:cs="Arial"/>
          <w:color w:val="000000"/>
        </w:rPr>
        <w:t xml:space="preserve">-forma (Appendix 1) </w:t>
      </w:r>
      <w:r w:rsidRPr="001B0201">
        <w:rPr>
          <w:rFonts w:ascii="Arial" w:hAnsi="Arial" w:cs="Arial"/>
          <w:color w:val="000000"/>
        </w:rPr>
        <w:t>systematise</w:t>
      </w:r>
      <w:r>
        <w:rPr>
          <w:rFonts w:ascii="Arial" w:hAnsi="Arial" w:cs="Arial"/>
          <w:color w:val="000000"/>
        </w:rPr>
        <w:t>d</w:t>
      </w:r>
      <w:r w:rsidRPr="001B0201">
        <w:rPr>
          <w:rFonts w:ascii="Arial" w:hAnsi="Arial" w:cs="Arial"/>
          <w:color w:val="000000"/>
        </w:rPr>
        <w:t xml:space="preserve"> col</w:t>
      </w:r>
      <w:r>
        <w:rPr>
          <w:rFonts w:ascii="Arial" w:hAnsi="Arial" w:cs="Arial"/>
          <w:color w:val="000000"/>
        </w:rPr>
        <w:t>lection of descriptive quantitative data (such as number of practitioners in each professional group)</w:t>
      </w:r>
      <w:r w:rsidRPr="001B0201">
        <w:rPr>
          <w:rFonts w:ascii="Arial" w:hAnsi="Arial" w:cs="Arial"/>
          <w:color w:val="000000"/>
        </w:rPr>
        <w:t>.</w:t>
      </w:r>
    </w:p>
    <w:p w:rsidR="0074785A" w:rsidRDefault="0074785A" w:rsidP="0074785A">
      <w:pPr>
        <w:jc w:val="both"/>
        <w:rPr>
          <w:rFonts w:ascii="Arial" w:hAnsi="Arial" w:cs="Arial"/>
          <w:b/>
        </w:rPr>
      </w:pPr>
    </w:p>
    <w:p w:rsidR="0074785A" w:rsidRPr="00682979" w:rsidRDefault="0074785A" w:rsidP="0074785A">
      <w:pPr>
        <w:spacing w:line="360" w:lineRule="auto"/>
        <w:jc w:val="both"/>
        <w:rPr>
          <w:rFonts w:ascii="Arial" w:hAnsi="Arial" w:cs="Arial"/>
          <w:b/>
        </w:rPr>
      </w:pPr>
      <w:r w:rsidRPr="001B0201">
        <w:rPr>
          <w:rFonts w:ascii="Arial" w:hAnsi="Arial" w:cs="Arial"/>
          <w:b/>
        </w:rPr>
        <w:t>Analysis:</w:t>
      </w:r>
      <w:r w:rsidRPr="001B0201">
        <w:rPr>
          <w:rFonts w:ascii="Arial" w:hAnsi="Arial" w:cs="Arial"/>
          <w:color w:val="000000"/>
        </w:rPr>
        <w:t xml:space="preserve"> Qualitative data </w:t>
      </w:r>
      <w:r>
        <w:rPr>
          <w:rFonts w:ascii="Arial" w:hAnsi="Arial" w:cs="Arial"/>
          <w:color w:val="000000"/>
        </w:rPr>
        <w:t xml:space="preserve">extracted from website content </w:t>
      </w:r>
      <w:r w:rsidRPr="001B0201">
        <w:rPr>
          <w:rFonts w:ascii="Arial" w:hAnsi="Arial" w:cs="Arial"/>
          <w:color w:val="000000"/>
        </w:rPr>
        <w:t>were analysed thematically</w:t>
      </w:r>
      <w:r>
        <w:rPr>
          <w:rFonts w:ascii="Arial" w:hAnsi="Arial" w:cs="Arial"/>
          <w:color w:val="000000"/>
        </w:rPr>
        <w:t xml:space="preserve"> using an adaptation of framework analysis</w:t>
      </w:r>
      <w:r>
        <w:rPr>
          <w:rFonts w:ascii="Arial" w:hAnsi="Arial" w:cs="Arial"/>
          <w:color w:val="000000"/>
          <w:vertAlign w:val="superscript"/>
        </w:rPr>
        <w:t>19.</w:t>
      </w:r>
      <w:r>
        <w:rPr>
          <w:rFonts w:ascii="Arial" w:hAnsi="Arial" w:cs="Arial"/>
          <w:color w:val="000000"/>
        </w:rPr>
        <w:t xml:space="preserve"> This is detailed in Figure 1. Following initial familiarisation with website data, a thematic coding framework was developed and systematically applied to the website dataset. Emergent themes were also identified as they arose and applied to the entire dataset. Data were then reordered in tables to group together </w:t>
      </w:r>
      <w:r>
        <w:rPr>
          <w:rFonts w:ascii="Arial" w:hAnsi="Arial" w:cs="Arial"/>
          <w:color w:val="000000"/>
        </w:rPr>
        <w:lastRenderedPageBreak/>
        <w:t>codes within overarching themes, from which associations between themes were identified.</w:t>
      </w:r>
      <w:r w:rsidRPr="003708F5">
        <w:t xml:space="preserve"> </w:t>
      </w:r>
      <w:r w:rsidRPr="0019672A">
        <w:rPr>
          <w:rFonts w:ascii="Arial" w:hAnsi="Arial" w:cs="Arial"/>
        </w:rPr>
        <w:t>One author (HA) primarily conducted the analysis. The second and third authors where involved in analytical discussion as part of the wider research team.</w:t>
      </w:r>
    </w:p>
    <w:p w:rsidR="0074785A" w:rsidRDefault="0074785A" w:rsidP="0074785A">
      <w:pPr>
        <w:spacing w:after="0" w:line="360" w:lineRule="auto"/>
        <w:jc w:val="both"/>
        <w:rPr>
          <w:rFonts w:ascii="Arial" w:hAnsi="Arial" w:cs="Arial"/>
        </w:rPr>
      </w:pPr>
      <w:r w:rsidRPr="004C4DFE">
        <w:rPr>
          <w:rFonts w:ascii="Arial" w:hAnsi="Arial" w:cs="Arial"/>
        </w:rPr>
        <w:t>Pseudonyms are used and slight changes made to some quotations to minimise identification.</w:t>
      </w:r>
    </w:p>
    <w:p w:rsidR="0074785A" w:rsidRDefault="0074785A" w:rsidP="0074785A">
      <w:pPr>
        <w:spacing w:after="0" w:line="360" w:lineRule="auto"/>
        <w:jc w:val="both"/>
        <w:rPr>
          <w:rFonts w:ascii="Arial" w:hAnsi="Arial" w:cs="Arial"/>
        </w:rPr>
      </w:pPr>
    </w:p>
    <w:p w:rsidR="0074785A" w:rsidRDefault="0074785A" w:rsidP="0074785A">
      <w:pPr>
        <w:jc w:val="both"/>
        <w:rPr>
          <w:rFonts w:ascii="Arial" w:hAnsi="Arial" w:cs="Arial"/>
        </w:rPr>
      </w:pPr>
      <w:r w:rsidRPr="007166D0">
        <w:rPr>
          <w:rFonts w:ascii="Arial" w:hAnsi="Arial" w:cs="Arial"/>
          <w:b/>
        </w:rPr>
        <w:t>Results</w:t>
      </w:r>
    </w:p>
    <w:p w:rsidR="0074785A" w:rsidRPr="004A18E9" w:rsidRDefault="0074785A" w:rsidP="0074785A">
      <w:pPr>
        <w:spacing w:after="0" w:line="360" w:lineRule="auto"/>
        <w:jc w:val="both"/>
        <w:rPr>
          <w:rFonts w:ascii="Arial" w:hAnsi="Arial" w:cs="Arial"/>
          <w:u w:val="single"/>
        </w:rPr>
      </w:pPr>
      <w:r w:rsidRPr="004A18E9">
        <w:rPr>
          <w:rFonts w:ascii="Arial" w:hAnsi="Arial" w:cs="Arial"/>
          <w:u w:val="single"/>
        </w:rPr>
        <w:t>Sample Characteristics</w:t>
      </w:r>
    </w:p>
    <w:p w:rsidR="0074785A" w:rsidRDefault="0074785A" w:rsidP="0074785A">
      <w:pPr>
        <w:spacing w:after="0" w:line="360" w:lineRule="auto"/>
        <w:jc w:val="both"/>
        <w:rPr>
          <w:rFonts w:ascii="Arial" w:hAnsi="Arial" w:cs="Arial"/>
        </w:rPr>
      </w:pPr>
      <w:r w:rsidRPr="00654334">
        <w:rPr>
          <w:rFonts w:ascii="Arial" w:hAnsi="Arial" w:cs="Arial"/>
        </w:rPr>
        <w:t>P</w:t>
      </w:r>
      <w:r>
        <w:rPr>
          <w:rFonts w:ascii="Arial" w:hAnsi="Arial" w:cs="Arial"/>
        </w:rPr>
        <w:t>ractices</w:t>
      </w:r>
      <w:r w:rsidRPr="00654334">
        <w:rPr>
          <w:rFonts w:ascii="Arial" w:hAnsi="Arial" w:cs="Arial"/>
        </w:rPr>
        <w:t xml:space="preserve"> were situated in rural</w:t>
      </w:r>
      <w:r>
        <w:rPr>
          <w:rFonts w:ascii="Arial" w:hAnsi="Arial" w:cs="Arial"/>
        </w:rPr>
        <w:t xml:space="preserve">, suburban and inner city areas. They </w:t>
      </w:r>
      <w:r w:rsidRPr="00654334">
        <w:rPr>
          <w:rFonts w:ascii="Arial" w:hAnsi="Arial" w:cs="Arial"/>
        </w:rPr>
        <w:t>r</w:t>
      </w:r>
      <w:r>
        <w:rPr>
          <w:rFonts w:ascii="Arial" w:hAnsi="Arial" w:cs="Arial"/>
        </w:rPr>
        <w:t>epresented single-handed GPs through to</w:t>
      </w:r>
      <w:r w:rsidRPr="00654334">
        <w:rPr>
          <w:rFonts w:ascii="Arial" w:hAnsi="Arial" w:cs="Arial"/>
        </w:rPr>
        <w:t xml:space="preserve"> multi-practice partnerships with population sizes from 1,675 to 25,593 patients. Population deprivation scores ranged from 1 (most deprived) to 10 (least deprived</w:t>
      </w:r>
      <w:proofErr w:type="gramStart"/>
      <w:r>
        <w:rPr>
          <w:rFonts w:ascii="Arial" w:hAnsi="Arial" w:cs="Arial"/>
        </w:rPr>
        <w:t>)</w:t>
      </w:r>
      <w:r>
        <w:rPr>
          <w:rFonts w:ascii="Arial" w:hAnsi="Arial" w:cs="Arial"/>
          <w:vertAlign w:val="superscript"/>
        </w:rPr>
        <w:t>20</w:t>
      </w:r>
      <w:proofErr w:type="gramEnd"/>
      <w:r>
        <w:rPr>
          <w:rFonts w:ascii="Arial" w:hAnsi="Arial" w:cs="Arial"/>
          <w:vertAlign w:val="superscript"/>
        </w:rPr>
        <w:t>.</w:t>
      </w:r>
      <w:r w:rsidRPr="00654334">
        <w:rPr>
          <w:rFonts w:ascii="Arial" w:hAnsi="Arial" w:cs="Arial"/>
        </w:rPr>
        <w:t xml:space="preserve">  </w:t>
      </w:r>
    </w:p>
    <w:p w:rsidR="0074785A" w:rsidRDefault="0074785A" w:rsidP="0074785A">
      <w:pPr>
        <w:spacing w:after="0" w:line="360" w:lineRule="auto"/>
        <w:contextualSpacing/>
        <w:jc w:val="both"/>
        <w:rPr>
          <w:rFonts w:ascii="Arial" w:hAnsi="Arial" w:cs="Arial"/>
        </w:rPr>
      </w:pPr>
    </w:p>
    <w:p w:rsidR="0074785A" w:rsidRDefault="0074785A" w:rsidP="0074785A">
      <w:pPr>
        <w:spacing w:after="0" w:line="360" w:lineRule="auto"/>
        <w:contextualSpacing/>
        <w:jc w:val="both"/>
        <w:rPr>
          <w:rFonts w:ascii="Arial" w:hAnsi="Arial" w:cs="Arial"/>
        </w:rPr>
      </w:pPr>
      <w:r w:rsidRPr="008F4462">
        <w:rPr>
          <w:rFonts w:ascii="Arial" w:hAnsi="Arial" w:cs="Arial"/>
          <w:u w:val="single"/>
        </w:rPr>
        <w:t>Website</w:t>
      </w:r>
      <w:r>
        <w:rPr>
          <w:rFonts w:ascii="Arial" w:hAnsi="Arial" w:cs="Arial"/>
          <w:u w:val="single"/>
        </w:rPr>
        <w:t xml:space="preserve"> Characteristics</w:t>
      </w:r>
    </w:p>
    <w:p w:rsidR="0074785A" w:rsidRDefault="0074785A" w:rsidP="0074785A">
      <w:pPr>
        <w:spacing w:after="0" w:line="360" w:lineRule="auto"/>
        <w:jc w:val="both"/>
        <w:rPr>
          <w:rFonts w:ascii="Arial" w:hAnsi="Arial" w:cs="Arial"/>
        </w:rPr>
      </w:pPr>
      <w:r>
        <w:rPr>
          <w:rFonts w:ascii="Arial" w:hAnsi="Arial" w:cs="Arial"/>
        </w:rPr>
        <w:t xml:space="preserve">The majority of </w:t>
      </w:r>
      <w:r w:rsidRPr="001B0201">
        <w:rPr>
          <w:rFonts w:ascii="Arial" w:hAnsi="Arial" w:cs="Arial"/>
        </w:rPr>
        <w:t>practices did not overtly articulate website aims</w:t>
      </w:r>
      <w:r>
        <w:rPr>
          <w:rFonts w:ascii="Arial" w:hAnsi="Arial" w:cs="Arial"/>
        </w:rPr>
        <w:t xml:space="preserve">. Where they did, the stated intention was </w:t>
      </w:r>
      <w:r w:rsidRPr="001B0201">
        <w:rPr>
          <w:rFonts w:ascii="Arial" w:hAnsi="Arial" w:cs="Arial"/>
        </w:rPr>
        <w:t>to provide patients with accessible information about the practice, workforc</w:t>
      </w:r>
      <w:r>
        <w:rPr>
          <w:rFonts w:ascii="Arial" w:hAnsi="Arial" w:cs="Arial"/>
        </w:rPr>
        <w:t xml:space="preserve">e roles and general health, as well as articulating commitment to </w:t>
      </w:r>
      <w:r w:rsidRPr="001B0201">
        <w:rPr>
          <w:rFonts w:ascii="Arial" w:hAnsi="Arial" w:cs="Arial"/>
        </w:rPr>
        <w:t xml:space="preserve">a patient-centred approach (n=33, </w:t>
      </w:r>
      <w:r>
        <w:rPr>
          <w:rFonts w:ascii="Arial" w:hAnsi="Arial" w:cs="Arial"/>
        </w:rPr>
        <w:t>41.8%).</w:t>
      </w:r>
      <w:r w:rsidR="00E42F3B">
        <w:rPr>
          <w:rFonts w:ascii="Arial" w:hAnsi="Arial" w:cs="Arial"/>
        </w:rPr>
        <w:t xml:space="preserve"> </w:t>
      </w:r>
      <w:proofErr w:type="spellStart"/>
      <w:r w:rsidR="00E42F3B">
        <w:rPr>
          <w:rFonts w:ascii="Arial" w:hAnsi="Arial" w:cs="Arial"/>
        </w:rPr>
        <w:t>E.g</w:t>
      </w:r>
      <w:proofErr w:type="spellEnd"/>
      <w:r w:rsidR="00E42F3B">
        <w:rPr>
          <w:rFonts w:ascii="Arial" w:hAnsi="Arial" w:cs="Arial"/>
        </w:rPr>
        <w:t>:</w:t>
      </w:r>
    </w:p>
    <w:p w:rsidR="0074785A" w:rsidRPr="0019672A" w:rsidRDefault="0074785A" w:rsidP="0074785A">
      <w:pPr>
        <w:spacing w:after="0" w:line="360" w:lineRule="auto"/>
        <w:ind w:left="1440" w:right="1938"/>
        <w:jc w:val="both"/>
        <w:rPr>
          <w:rFonts w:ascii="Arial" w:hAnsi="Arial" w:cs="Arial"/>
          <w:i/>
        </w:rPr>
      </w:pPr>
      <w:r>
        <w:rPr>
          <w:rFonts w:ascii="Arial" w:hAnsi="Arial" w:cs="Arial"/>
          <w:i/>
        </w:rPr>
        <w:t>P</w:t>
      </w:r>
      <w:r w:rsidRPr="0047520B">
        <w:rPr>
          <w:rFonts w:ascii="Arial" w:hAnsi="Arial" w:cs="Arial"/>
          <w:i/>
        </w:rPr>
        <w:t xml:space="preserve">atient’s needs </w:t>
      </w:r>
      <w:r>
        <w:rPr>
          <w:rFonts w:ascii="Arial" w:hAnsi="Arial" w:cs="Arial"/>
          <w:i/>
        </w:rPr>
        <w:t xml:space="preserve">are </w:t>
      </w:r>
      <w:r w:rsidRPr="0047520B">
        <w:rPr>
          <w:rFonts w:ascii="Arial" w:hAnsi="Arial" w:cs="Arial"/>
          <w:i/>
        </w:rPr>
        <w:t>at the</w:t>
      </w:r>
      <w:r>
        <w:rPr>
          <w:rFonts w:ascii="Arial" w:hAnsi="Arial" w:cs="Arial"/>
          <w:i/>
        </w:rPr>
        <w:t xml:space="preserve"> centre</w:t>
      </w:r>
      <w:r w:rsidRPr="0019672A">
        <w:rPr>
          <w:rFonts w:ascii="Arial" w:hAnsi="Arial" w:cs="Arial"/>
          <w:i/>
        </w:rPr>
        <w:t xml:space="preserve"> of everything we </w:t>
      </w:r>
      <w:r w:rsidRPr="0047520B">
        <w:rPr>
          <w:rFonts w:ascii="Arial" w:hAnsi="Arial" w:cs="Arial"/>
          <w:i/>
        </w:rPr>
        <w:t>do</w:t>
      </w:r>
      <w:r>
        <w:rPr>
          <w:rFonts w:ascii="Arial" w:hAnsi="Arial" w:cs="Arial"/>
          <w:i/>
        </w:rPr>
        <w:t>.</w:t>
      </w:r>
      <w:r w:rsidRPr="0047520B">
        <w:rPr>
          <w:rFonts w:ascii="Arial" w:hAnsi="Arial" w:cs="Arial"/>
          <w:i/>
        </w:rPr>
        <w:t xml:space="preserve"> </w:t>
      </w:r>
      <w:r>
        <w:rPr>
          <w:rFonts w:ascii="Arial" w:hAnsi="Arial" w:cs="Arial"/>
          <w:i/>
        </w:rPr>
        <w:t>O</w:t>
      </w:r>
      <w:r w:rsidRPr="0047520B">
        <w:rPr>
          <w:rFonts w:ascii="Arial" w:hAnsi="Arial" w:cs="Arial"/>
          <w:i/>
        </w:rPr>
        <w:t xml:space="preserve">ur </w:t>
      </w:r>
      <w:r w:rsidRPr="0019672A">
        <w:rPr>
          <w:rFonts w:ascii="Arial" w:hAnsi="Arial" w:cs="Arial"/>
          <w:i/>
        </w:rPr>
        <w:t>website make</w:t>
      </w:r>
      <w:r>
        <w:rPr>
          <w:rFonts w:ascii="Arial" w:hAnsi="Arial" w:cs="Arial"/>
          <w:i/>
        </w:rPr>
        <w:t>s</w:t>
      </w:r>
      <w:r w:rsidRPr="0019672A">
        <w:rPr>
          <w:rFonts w:ascii="Arial" w:hAnsi="Arial" w:cs="Arial"/>
          <w:i/>
        </w:rPr>
        <w:t xml:space="preserve"> it easy for you to gain instant access to information.</w:t>
      </w:r>
    </w:p>
    <w:p w:rsidR="0074785A" w:rsidRPr="0019672A" w:rsidRDefault="0074785A" w:rsidP="0074785A">
      <w:pPr>
        <w:spacing w:after="0" w:line="360" w:lineRule="auto"/>
        <w:ind w:left="1440" w:right="1938"/>
        <w:jc w:val="both"/>
        <w:rPr>
          <w:rFonts w:ascii="Arial" w:hAnsi="Arial" w:cs="Arial"/>
          <w:sz w:val="24"/>
          <w:szCs w:val="24"/>
        </w:rPr>
      </w:pPr>
    </w:p>
    <w:p w:rsidR="0074785A" w:rsidRPr="001B0201" w:rsidRDefault="0074785A" w:rsidP="0074785A">
      <w:pPr>
        <w:spacing w:after="0" w:line="360" w:lineRule="auto"/>
        <w:jc w:val="both"/>
        <w:rPr>
          <w:rFonts w:ascii="Arial" w:hAnsi="Arial" w:cs="Arial"/>
        </w:rPr>
      </w:pPr>
      <w:r>
        <w:rPr>
          <w:rFonts w:ascii="Arial" w:hAnsi="Arial" w:cs="Arial"/>
        </w:rPr>
        <w:t>S</w:t>
      </w:r>
      <w:r w:rsidRPr="001B0201">
        <w:rPr>
          <w:rFonts w:ascii="Arial" w:hAnsi="Arial" w:cs="Arial"/>
        </w:rPr>
        <w:t>imilarities across websites</w:t>
      </w:r>
      <w:r>
        <w:rPr>
          <w:rFonts w:ascii="Arial" w:hAnsi="Arial" w:cs="Arial"/>
        </w:rPr>
        <w:t>,</w:t>
      </w:r>
      <w:r w:rsidRPr="001B0201">
        <w:rPr>
          <w:rFonts w:ascii="Arial" w:hAnsi="Arial" w:cs="Arial"/>
        </w:rPr>
        <w:t xml:space="preserve"> in relat</w:t>
      </w:r>
      <w:r>
        <w:rPr>
          <w:rFonts w:ascii="Arial" w:hAnsi="Arial" w:cs="Arial"/>
        </w:rPr>
        <w:t>ion to language used and website structure</w:t>
      </w:r>
      <w:r w:rsidRPr="001B0201">
        <w:rPr>
          <w:rFonts w:ascii="Arial" w:hAnsi="Arial" w:cs="Arial"/>
        </w:rPr>
        <w:t xml:space="preserve">, </w:t>
      </w:r>
      <w:r>
        <w:rPr>
          <w:rFonts w:ascii="Arial" w:hAnsi="Arial" w:cs="Arial"/>
        </w:rPr>
        <w:t>suggested modifications</w:t>
      </w:r>
      <w:r w:rsidRPr="001B0201">
        <w:rPr>
          <w:rFonts w:ascii="Arial" w:hAnsi="Arial" w:cs="Arial"/>
        </w:rPr>
        <w:t xml:space="preserve"> </w:t>
      </w:r>
      <w:r>
        <w:rPr>
          <w:rFonts w:ascii="Arial" w:hAnsi="Arial" w:cs="Arial"/>
        </w:rPr>
        <w:t>to</w:t>
      </w:r>
      <w:r w:rsidRPr="001B0201">
        <w:rPr>
          <w:rFonts w:ascii="Arial" w:hAnsi="Arial" w:cs="Arial"/>
        </w:rPr>
        <w:t xml:space="preserve"> standardised pre-set templates </w:t>
      </w:r>
      <w:r>
        <w:rPr>
          <w:rFonts w:ascii="Arial" w:hAnsi="Arial" w:cs="Arial"/>
        </w:rPr>
        <w:t>provided by</w:t>
      </w:r>
      <w:r w:rsidRPr="001B0201">
        <w:rPr>
          <w:rFonts w:ascii="Arial" w:hAnsi="Arial" w:cs="Arial"/>
        </w:rPr>
        <w:t xml:space="preserve"> website development companies.</w:t>
      </w:r>
      <w:r>
        <w:rPr>
          <w:rFonts w:ascii="Arial" w:hAnsi="Arial" w:cs="Arial"/>
        </w:rPr>
        <w:t xml:space="preserve"> Most websites consisted of a homepage, appointments page, clinics and services page and a staff information page, which contained information about professional roles.</w:t>
      </w:r>
    </w:p>
    <w:p w:rsidR="0074785A" w:rsidRPr="00654334" w:rsidRDefault="0074785A" w:rsidP="0074785A">
      <w:pPr>
        <w:spacing w:after="0" w:line="360" w:lineRule="auto"/>
        <w:contextualSpacing/>
        <w:jc w:val="both"/>
        <w:rPr>
          <w:rFonts w:ascii="Arial" w:hAnsi="Arial" w:cs="Arial"/>
        </w:rPr>
      </w:pPr>
    </w:p>
    <w:p w:rsidR="0074785A" w:rsidRDefault="0074785A" w:rsidP="0074785A">
      <w:pPr>
        <w:spacing w:after="0" w:line="360" w:lineRule="auto"/>
        <w:jc w:val="both"/>
        <w:rPr>
          <w:rFonts w:ascii="Arial" w:hAnsi="Arial" w:cs="Arial"/>
        </w:rPr>
      </w:pPr>
      <w:r w:rsidRPr="001B0201">
        <w:rPr>
          <w:rFonts w:ascii="Arial" w:hAnsi="Arial" w:cs="Arial"/>
          <w:color w:val="000000"/>
        </w:rPr>
        <w:t xml:space="preserve">Quality of information was highly variable </w:t>
      </w:r>
      <w:r>
        <w:rPr>
          <w:rFonts w:ascii="Arial" w:hAnsi="Arial" w:cs="Arial"/>
          <w:color w:val="000000"/>
        </w:rPr>
        <w:t xml:space="preserve">within and </w:t>
      </w:r>
      <w:r w:rsidRPr="001B0201">
        <w:rPr>
          <w:rFonts w:ascii="Arial" w:hAnsi="Arial" w:cs="Arial"/>
          <w:color w:val="000000"/>
        </w:rPr>
        <w:t>be</w:t>
      </w:r>
      <w:r>
        <w:rPr>
          <w:rFonts w:ascii="Arial" w:hAnsi="Arial" w:cs="Arial"/>
          <w:color w:val="000000"/>
        </w:rPr>
        <w:t>tween</w:t>
      </w:r>
      <w:r w:rsidRPr="001B0201">
        <w:rPr>
          <w:rFonts w:ascii="Arial" w:hAnsi="Arial" w:cs="Arial"/>
          <w:color w:val="000000"/>
        </w:rPr>
        <w:t xml:space="preserve"> websites. </w:t>
      </w:r>
      <w:r>
        <w:rPr>
          <w:rFonts w:ascii="Arial" w:hAnsi="Arial" w:cs="Arial"/>
          <w:color w:val="000000"/>
        </w:rPr>
        <w:t>M</w:t>
      </w:r>
      <w:r w:rsidRPr="001B0201">
        <w:rPr>
          <w:rFonts w:ascii="Arial" w:hAnsi="Arial" w:cs="Arial"/>
          <w:color w:val="000000"/>
        </w:rPr>
        <w:t>any websites</w:t>
      </w:r>
      <w:r>
        <w:rPr>
          <w:rFonts w:ascii="Arial" w:hAnsi="Arial" w:cs="Arial"/>
          <w:color w:val="000000"/>
        </w:rPr>
        <w:t xml:space="preserve"> had</w:t>
      </w:r>
      <w:r w:rsidRPr="001B0201">
        <w:rPr>
          <w:rFonts w:ascii="Arial" w:hAnsi="Arial" w:cs="Arial"/>
          <w:color w:val="000000"/>
        </w:rPr>
        <w:t xml:space="preserve"> br</w:t>
      </w:r>
      <w:r>
        <w:rPr>
          <w:rFonts w:ascii="Arial" w:hAnsi="Arial" w:cs="Arial"/>
          <w:color w:val="000000"/>
        </w:rPr>
        <w:t xml:space="preserve">oken links, missing information, </w:t>
      </w:r>
      <w:r w:rsidRPr="001B0201">
        <w:rPr>
          <w:rFonts w:ascii="Arial" w:hAnsi="Arial" w:cs="Arial"/>
          <w:color w:val="000000"/>
        </w:rPr>
        <w:t>spelling and grammatical er</w:t>
      </w:r>
      <w:r>
        <w:rPr>
          <w:rFonts w:ascii="Arial" w:hAnsi="Arial" w:cs="Arial"/>
          <w:color w:val="000000"/>
        </w:rPr>
        <w:t>rors and</w:t>
      </w:r>
      <w:r w:rsidRPr="001B0201">
        <w:rPr>
          <w:rFonts w:ascii="Arial" w:hAnsi="Arial" w:cs="Arial"/>
          <w:color w:val="000000"/>
        </w:rPr>
        <w:t xml:space="preserve"> out-of-date information. </w:t>
      </w:r>
      <w:r>
        <w:rPr>
          <w:rFonts w:ascii="Arial" w:hAnsi="Arial" w:cs="Arial"/>
          <w:color w:val="000000"/>
        </w:rPr>
        <w:t xml:space="preserve">As a result website users were often </w:t>
      </w:r>
      <w:r w:rsidRPr="001B0201">
        <w:rPr>
          <w:rFonts w:ascii="Arial" w:hAnsi="Arial" w:cs="Arial"/>
        </w:rPr>
        <w:t>presented with inconsistent, unclear and sometimes inaccurate information across many websites.</w:t>
      </w:r>
    </w:p>
    <w:p w:rsidR="0074785A" w:rsidRPr="00654334" w:rsidRDefault="0074785A" w:rsidP="0074785A">
      <w:pPr>
        <w:spacing w:after="0" w:line="360" w:lineRule="auto"/>
        <w:jc w:val="both"/>
        <w:rPr>
          <w:rFonts w:ascii="Arial" w:hAnsi="Arial" w:cs="Arial"/>
        </w:rPr>
      </w:pPr>
    </w:p>
    <w:p w:rsidR="0074785A" w:rsidRDefault="0074785A" w:rsidP="0074785A">
      <w:pPr>
        <w:spacing w:after="0" w:line="360" w:lineRule="auto"/>
        <w:jc w:val="both"/>
        <w:rPr>
          <w:rFonts w:ascii="Arial" w:hAnsi="Arial" w:cs="Arial"/>
          <w:color w:val="000000"/>
        </w:rPr>
      </w:pPr>
      <w:r w:rsidRPr="001B0201">
        <w:rPr>
          <w:rFonts w:ascii="Arial" w:hAnsi="Arial" w:cs="Arial"/>
          <w:color w:val="000000"/>
        </w:rPr>
        <w:t>T</w:t>
      </w:r>
      <w:r>
        <w:rPr>
          <w:rFonts w:ascii="Arial" w:hAnsi="Arial" w:cs="Arial"/>
          <w:color w:val="000000"/>
        </w:rPr>
        <w:t>wo overarching themes</w:t>
      </w:r>
      <w:r w:rsidRPr="001B0201">
        <w:rPr>
          <w:rFonts w:ascii="Arial" w:hAnsi="Arial" w:cs="Arial"/>
          <w:color w:val="000000"/>
        </w:rPr>
        <w:t xml:space="preserve"> were identified from the data</w:t>
      </w:r>
      <w:r>
        <w:rPr>
          <w:rFonts w:ascii="Arial" w:hAnsi="Arial" w:cs="Arial"/>
          <w:color w:val="000000"/>
        </w:rPr>
        <w:t xml:space="preserve">: </w:t>
      </w:r>
    </w:p>
    <w:p w:rsidR="0074785A" w:rsidRPr="00E44206" w:rsidRDefault="0074785A" w:rsidP="0074785A">
      <w:pPr>
        <w:pStyle w:val="ListParagraph"/>
        <w:numPr>
          <w:ilvl w:val="0"/>
          <w:numId w:val="15"/>
        </w:numPr>
        <w:spacing w:after="0" w:line="360" w:lineRule="auto"/>
        <w:jc w:val="both"/>
        <w:rPr>
          <w:rFonts w:ascii="Arial" w:hAnsi="Arial" w:cs="Arial"/>
          <w:color w:val="000000"/>
        </w:rPr>
      </w:pPr>
      <w:r w:rsidRPr="00E44206">
        <w:rPr>
          <w:rFonts w:ascii="Arial" w:hAnsi="Arial" w:cs="Arial"/>
          <w:color w:val="000000"/>
        </w:rPr>
        <w:t>Presenting the Workforce</w:t>
      </w:r>
    </w:p>
    <w:p w:rsidR="0074785A" w:rsidRPr="001B0201" w:rsidRDefault="0074785A" w:rsidP="0074785A">
      <w:pPr>
        <w:numPr>
          <w:ilvl w:val="0"/>
          <w:numId w:val="15"/>
        </w:numPr>
        <w:spacing w:after="0" w:line="360" w:lineRule="auto"/>
        <w:contextualSpacing/>
        <w:jc w:val="both"/>
        <w:rPr>
          <w:rFonts w:ascii="Arial" w:hAnsi="Arial" w:cs="Arial"/>
          <w:color w:val="000000"/>
        </w:rPr>
      </w:pPr>
      <w:r w:rsidRPr="001B0201">
        <w:rPr>
          <w:rFonts w:ascii="Arial" w:hAnsi="Arial" w:cs="Arial"/>
          <w:color w:val="000000"/>
        </w:rPr>
        <w:t>Levels of Professionalism</w:t>
      </w:r>
    </w:p>
    <w:p w:rsidR="0074785A" w:rsidRDefault="0074785A" w:rsidP="0074785A">
      <w:pPr>
        <w:tabs>
          <w:tab w:val="left" w:pos="3544"/>
        </w:tabs>
        <w:spacing w:line="360" w:lineRule="auto"/>
      </w:pPr>
    </w:p>
    <w:p w:rsidR="0074785A" w:rsidRPr="00AF08C5" w:rsidRDefault="0074785A" w:rsidP="0074785A">
      <w:pPr>
        <w:pStyle w:val="ListParagraph"/>
        <w:numPr>
          <w:ilvl w:val="0"/>
          <w:numId w:val="10"/>
        </w:numPr>
        <w:spacing w:after="0" w:line="360" w:lineRule="auto"/>
        <w:ind w:left="284" w:hanging="284"/>
        <w:jc w:val="both"/>
        <w:rPr>
          <w:rFonts w:ascii="Arial" w:hAnsi="Arial" w:cs="Arial"/>
        </w:rPr>
      </w:pPr>
      <w:r>
        <w:rPr>
          <w:rFonts w:ascii="Arial" w:hAnsi="Arial" w:cs="Arial"/>
          <w:b/>
          <w:i/>
          <w:color w:val="000000"/>
        </w:rPr>
        <w:t>Presenting the Workforce</w:t>
      </w:r>
    </w:p>
    <w:p w:rsidR="0074785A" w:rsidRPr="007C0C43" w:rsidRDefault="0074785A" w:rsidP="0074785A">
      <w:pPr>
        <w:spacing w:after="0" w:line="360" w:lineRule="auto"/>
        <w:jc w:val="both"/>
        <w:rPr>
          <w:rFonts w:ascii="Arial" w:hAnsi="Arial" w:cs="Arial"/>
        </w:rPr>
      </w:pPr>
      <w:r w:rsidRPr="007C0C43">
        <w:rPr>
          <w:rFonts w:ascii="Arial" w:hAnsi="Arial" w:cs="Arial"/>
        </w:rPr>
        <w:lastRenderedPageBreak/>
        <w:t>Professional group profiles are detailed in Table 1</w:t>
      </w:r>
      <w:r>
        <w:rPr>
          <w:rFonts w:ascii="Arial" w:hAnsi="Arial" w:cs="Arial"/>
        </w:rPr>
        <w:t xml:space="preserve">. </w:t>
      </w:r>
      <w:r w:rsidRPr="007C0C43">
        <w:rPr>
          <w:rFonts w:ascii="Arial" w:hAnsi="Arial" w:cs="Arial"/>
        </w:rPr>
        <w:t xml:space="preserve">The qualified clinician workforce mainly consisted of GPs. Most practices employed practice nurses who accounted for just over a quarter of the total registered workforce. ANPs were employed across 40.5% of general practices, but constituted a small proportion (7.5%) of the total workforce. General practices were predominantly owned by GPs within traditional medical partnerships. A minority of practices (n=5, 6.3%) were identified as owned by commercial or voluntary sector providers. Three practices had one ANP partner, while another had a practice nurse partner. </w:t>
      </w:r>
    </w:p>
    <w:p w:rsidR="0074785A" w:rsidRDefault="0074785A" w:rsidP="0074785A">
      <w:pPr>
        <w:spacing w:after="0" w:line="360" w:lineRule="auto"/>
        <w:jc w:val="both"/>
        <w:rPr>
          <w:rFonts w:ascii="Arial" w:hAnsi="Arial" w:cs="Arial"/>
          <w:shd w:val="clear" w:color="auto" w:fill="FFFFFF"/>
        </w:rPr>
      </w:pPr>
    </w:p>
    <w:p w:rsidR="0074785A" w:rsidRDefault="0074785A" w:rsidP="0074785A">
      <w:pPr>
        <w:spacing w:after="0" w:line="360" w:lineRule="auto"/>
        <w:jc w:val="both"/>
        <w:rPr>
          <w:rFonts w:ascii="Arial" w:hAnsi="Arial" w:cs="Arial"/>
          <w:color w:val="000000"/>
        </w:rPr>
      </w:pPr>
      <w:r>
        <w:rPr>
          <w:rFonts w:ascii="Arial" w:hAnsi="Arial" w:cs="Arial"/>
          <w:shd w:val="clear" w:color="auto" w:fill="FFFFFF"/>
        </w:rPr>
        <w:t>Presentation of all professional groups lacked consistency. The level of information varied significantly within and between websites and professional groups. GP roles were described most consistently and were the most prominent of all staff groups</w:t>
      </w:r>
      <w:r>
        <w:rPr>
          <w:rFonts w:ascii="Arial" w:hAnsi="Arial" w:cs="Arial"/>
          <w:color w:val="000000"/>
        </w:rPr>
        <w:t>. The representation of each professional group is explored in turn.</w:t>
      </w:r>
    </w:p>
    <w:p w:rsidR="0074785A" w:rsidRDefault="0074785A" w:rsidP="0074785A">
      <w:pPr>
        <w:spacing w:after="0" w:line="360" w:lineRule="auto"/>
        <w:jc w:val="both"/>
        <w:rPr>
          <w:rFonts w:ascii="Arial" w:hAnsi="Arial" w:cs="Arial"/>
          <w:color w:val="000000"/>
        </w:rPr>
      </w:pPr>
    </w:p>
    <w:p w:rsidR="0074785A" w:rsidRPr="00CE066A" w:rsidRDefault="0074785A" w:rsidP="0074785A">
      <w:pPr>
        <w:spacing w:after="0" w:line="360" w:lineRule="auto"/>
        <w:jc w:val="both"/>
        <w:rPr>
          <w:rFonts w:ascii="Arial" w:hAnsi="Arial" w:cs="Arial"/>
          <w:color w:val="000000"/>
          <w:u w:val="single"/>
        </w:rPr>
      </w:pPr>
      <w:r w:rsidRPr="00CE066A">
        <w:rPr>
          <w:rFonts w:ascii="Arial" w:hAnsi="Arial" w:cs="Arial"/>
          <w:color w:val="000000"/>
          <w:u w:val="single"/>
        </w:rPr>
        <w:t>General Practitioners</w:t>
      </w:r>
    </w:p>
    <w:p w:rsidR="0074785A" w:rsidRPr="0089145E" w:rsidRDefault="0074785A" w:rsidP="0074785A">
      <w:pPr>
        <w:spacing w:after="0" w:line="360" w:lineRule="auto"/>
        <w:jc w:val="both"/>
        <w:rPr>
          <w:rFonts w:ascii="Arial" w:hAnsi="Arial" w:cs="Arial"/>
        </w:rPr>
      </w:pPr>
      <w:r>
        <w:rPr>
          <w:rFonts w:ascii="Arial" w:hAnsi="Arial" w:cs="Arial"/>
        </w:rPr>
        <w:t>The higher visibility of GPs was exemplified on homepages,</w:t>
      </w:r>
      <w:r w:rsidRPr="00234C90">
        <w:rPr>
          <w:rFonts w:ascii="Arial" w:hAnsi="Arial" w:cs="Arial"/>
        </w:rPr>
        <w:t xml:space="preserve"> </w:t>
      </w:r>
      <w:r>
        <w:rPr>
          <w:rFonts w:ascii="Arial" w:hAnsi="Arial" w:cs="Arial"/>
        </w:rPr>
        <w:t xml:space="preserve">which are </w:t>
      </w:r>
      <w:r w:rsidRPr="00234C90">
        <w:rPr>
          <w:rFonts w:ascii="Arial" w:hAnsi="Arial" w:cs="Arial"/>
        </w:rPr>
        <w:t>potentially the most prominent webp</w:t>
      </w:r>
      <w:r>
        <w:rPr>
          <w:rFonts w:ascii="Arial" w:hAnsi="Arial" w:cs="Arial"/>
        </w:rPr>
        <w:t>age in terms of website traffic, as the first page the reader usually encounters via search engines. Therefore, visibility and representation of different</w:t>
      </w:r>
      <w:r w:rsidRPr="00234C90">
        <w:rPr>
          <w:rFonts w:ascii="Arial" w:hAnsi="Arial" w:cs="Arial"/>
        </w:rPr>
        <w:t xml:space="preserve"> </w:t>
      </w:r>
      <w:r>
        <w:rPr>
          <w:rFonts w:ascii="Arial" w:hAnsi="Arial" w:cs="Arial"/>
        </w:rPr>
        <w:t>professional groups on homepages is important. Table 2</w:t>
      </w:r>
      <w:r w:rsidRPr="00234C90">
        <w:rPr>
          <w:rFonts w:ascii="Arial" w:hAnsi="Arial" w:cs="Arial"/>
        </w:rPr>
        <w:t xml:space="preserve"> demonstrates </w:t>
      </w:r>
      <w:r>
        <w:rPr>
          <w:rFonts w:ascii="Arial" w:hAnsi="Arial" w:cs="Arial"/>
        </w:rPr>
        <w:t xml:space="preserve">differential visibility. Even when other professional groups were included, GPs remained predominant </w:t>
      </w:r>
      <w:r w:rsidRPr="0089145E">
        <w:rPr>
          <w:rFonts w:ascii="Arial" w:hAnsi="Arial" w:cs="Arial"/>
        </w:rPr>
        <w:t>e.g.</w:t>
      </w:r>
    </w:p>
    <w:p w:rsidR="0074785A" w:rsidRPr="0089145E" w:rsidRDefault="0074785A" w:rsidP="0074785A">
      <w:pPr>
        <w:spacing w:after="0" w:line="360" w:lineRule="auto"/>
        <w:contextualSpacing/>
        <w:jc w:val="both"/>
        <w:rPr>
          <w:rFonts w:ascii="Arial" w:hAnsi="Arial" w:cs="Arial"/>
        </w:rPr>
      </w:pPr>
    </w:p>
    <w:p w:rsidR="0074785A" w:rsidRPr="0089145E" w:rsidRDefault="0074785A" w:rsidP="0074785A">
      <w:pPr>
        <w:spacing w:after="0" w:line="360" w:lineRule="auto"/>
        <w:ind w:left="1440" w:right="1655"/>
        <w:contextualSpacing/>
        <w:jc w:val="both"/>
        <w:rPr>
          <w:rFonts w:ascii="Arial" w:hAnsi="Arial" w:cs="Arial"/>
          <w:i/>
          <w:shd w:val="clear" w:color="auto" w:fill="FFFFFF"/>
        </w:rPr>
      </w:pPr>
      <w:r w:rsidRPr="0089145E">
        <w:rPr>
          <w:rFonts w:ascii="Arial" w:hAnsi="Arial" w:cs="Arial"/>
          <w:i/>
          <w:shd w:val="clear" w:color="auto" w:fill="FFFFFF"/>
        </w:rPr>
        <w:t>Drs Brown, Smith, Green and Jones operate their partnership at 2 separate sites. Our team includes Drs John</w:t>
      </w:r>
      <w:r>
        <w:rPr>
          <w:rFonts w:ascii="Arial" w:hAnsi="Arial" w:cs="Arial"/>
          <w:i/>
          <w:shd w:val="clear" w:color="auto" w:fill="FFFFFF"/>
        </w:rPr>
        <w:t>son, Campbell and Bell, a full nursing and h</w:t>
      </w:r>
      <w:r w:rsidRPr="0089145E">
        <w:rPr>
          <w:rFonts w:ascii="Arial" w:hAnsi="Arial" w:cs="Arial"/>
          <w:i/>
          <w:shd w:val="clear" w:color="auto" w:fill="FFFFFF"/>
        </w:rPr>
        <w:t>ealthcare team with dedicated reception and administrative support teams.</w:t>
      </w:r>
    </w:p>
    <w:p w:rsidR="0074785A" w:rsidRDefault="0074785A" w:rsidP="0074785A">
      <w:pPr>
        <w:spacing w:after="0" w:line="360" w:lineRule="auto"/>
        <w:contextualSpacing/>
        <w:jc w:val="both"/>
        <w:rPr>
          <w:rFonts w:ascii="Arial" w:hAnsi="Arial" w:cs="Arial"/>
        </w:rPr>
      </w:pPr>
      <w:r>
        <w:rPr>
          <w:rFonts w:ascii="Arial" w:hAnsi="Arial" w:cs="Arial"/>
        </w:rPr>
        <w:t xml:space="preserve"> </w:t>
      </w:r>
    </w:p>
    <w:p w:rsidR="0074785A" w:rsidRDefault="0074785A" w:rsidP="0074785A">
      <w:pPr>
        <w:spacing w:after="0" w:line="360" w:lineRule="auto"/>
        <w:contextualSpacing/>
        <w:jc w:val="both"/>
        <w:rPr>
          <w:rFonts w:ascii="Arial" w:hAnsi="Arial" w:cs="Arial"/>
        </w:rPr>
      </w:pPr>
      <w:r>
        <w:rPr>
          <w:rFonts w:ascii="Arial" w:hAnsi="Arial" w:cs="Arial"/>
        </w:rPr>
        <w:t xml:space="preserve">Therefore GPs remained the most conspicuous professional group on the most prominent webpage of practice websites, reinforcing traditional consultation models to readers. </w:t>
      </w:r>
    </w:p>
    <w:p w:rsidR="0074785A" w:rsidRDefault="0074785A" w:rsidP="0074785A">
      <w:pPr>
        <w:spacing w:after="0" w:line="360" w:lineRule="auto"/>
        <w:contextualSpacing/>
        <w:jc w:val="both"/>
        <w:rPr>
          <w:rFonts w:ascii="Arial" w:hAnsi="Arial" w:cs="Arial"/>
        </w:rPr>
      </w:pPr>
    </w:p>
    <w:p w:rsidR="0074785A" w:rsidRPr="006315F2" w:rsidRDefault="0074785A" w:rsidP="0074785A">
      <w:pPr>
        <w:spacing w:after="0" w:line="360" w:lineRule="auto"/>
        <w:contextualSpacing/>
        <w:jc w:val="both"/>
        <w:rPr>
          <w:rFonts w:ascii="Arial" w:hAnsi="Arial" w:cs="Arial"/>
          <w:u w:val="single"/>
        </w:rPr>
      </w:pPr>
      <w:r w:rsidRPr="006315F2">
        <w:rPr>
          <w:rFonts w:ascii="Arial" w:hAnsi="Arial" w:cs="Arial"/>
          <w:u w:val="single"/>
        </w:rPr>
        <w:t>Practice Nurses</w:t>
      </w:r>
    </w:p>
    <w:p w:rsidR="0074785A" w:rsidRDefault="0074785A" w:rsidP="0074785A">
      <w:pPr>
        <w:shd w:val="clear" w:color="auto" w:fill="FFFFFF"/>
        <w:spacing w:after="0" w:line="360" w:lineRule="auto"/>
        <w:jc w:val="both"/>
        <w:rPr>
          <w:rFonts w:ascii="Arial" w:hAnsi="Arial" w:cs="Arial"/>
          <w:shd w:val="clear" w:color="auto" w:fill="FFFFFF"/>
        </w:rPr>
      </w:pPr>
      <w:r>
        <w:rPr>
          <w:rFonts w:ascii="Arial" w:hAnsi="Arial" w:cs="Arial"/>
        </w:rPr>
        <w:t xml:space="preserve">Although employed across the majority of practices, practice nurses were the least visible to patients of all professional groups. </w:t>
      </w:r>
      <w:r>
        <w:rPr>
          <w:rFonts w:ascii="Arial" w:hAnsi="Arial" w:cs="Arial"/>
          <w:color w:val="000000"/>
        </w:rPr>
        <w:t xml:space="preserve">Practice </w:t>
      </w:r>
      <w:r w:rsidRPr="001B0201">
        <w:rPr>
          <w:rFonts w:ascii="Arial" w:hAnsi="Arial" w:cs="Arial"/>
          <w:color w:val="000000"/>
        </w:rPr>
        <w:t>nursing was represented in vague terms such as ‘routine nurs</w:t>
      </w:r>
      <w:r>
        <w:rPr>
          <w:rFonts w:ascii="Arial" w:hAnsi="Arial" w:cs="Arial"/>
          <w:color w:val="000000"/>
        </w:rPr>
        <w:t xml:space="preserve">ing procedures’ and ‘general nursing’ </w:t>
      </w:r>
      <w:r>
        <w:rPr>
          <w:rFonts w:ascii="Arial" w:hAnsi="Arial" w:cs="Arial"/>
        </w:rPr>
        <w:t xml:space="preserve">They </w:t>
      </w:r>
      <w:r w:rsidRPr="00CD3654">
        <w:rPr>
          <w:rFonts w:ascii="Arial" w:hAnsi="Arial" w:cs="Arial"/>
        </w:rPr>
        <w:t>were least likely to have complete, consistent information presented</w:t>
      </w:r>
      <w:r>
        <w:rPr>
          <w:rFonts w:ascii="Arial" w:hAnsi="Arial" w:cs="Arial"/>
        </w:rPr>
        <w:t xml:space="preserve"> about their role or </w:t>
      </w:r>
      <w:r w:rsidRPr="00CD3654">
        <w:rPr>
          <w:rFonts w:ascii="Arial" w:hAnsi="Arial" w:cs="Arial"/>
        </w:rPr>
        <w:t>to be named</w:t>
      </w:r>
      <w:r>
        <w:rPr>
          <w:rFonts w:ascii="Arial" w:hAnsi="Arial" w:cs="Arial"/>
        </w:rPr>
        <w:t>,</w:t>
      </w:r>
      <w:r w:rsidRPr="00CD3654">
        <w:rPr>
          <w:rFonts w:ascii="Arial" w:hAnsi="Arial" w:cs="Arial"/>
        </w:rPr>
        <w:t xml:space="preserve"> and most likely t</w:t>
      </w:r>
      <w:r>
        <w:rPr>
          <w:rFonts w:ascii="Arial" w:hAnsi="Arial" w:cs="Arial"/>
        </w:rPr>
        <w:t>o be presented as a group. This was</w:t>
      </w:r>
      <w:r w:rsidRPr="00D82259">
        <w:rPr>
          <w:rFonts w:ascii="Arial" w:hAnsi="Arial" w:cs="Arial"/>
        </w:rPr>
        <w:t xml:space="preserve"> typified by </w:t>
      </w:r>
      <w:r>
        <w:rPr>
          <w:rFonts w:ascii="Arial" w:hAnsi="Arial" w:cs="Arial"/>
        </w:rPr>
        <w:t>one practice</w:t>
      </w:r>
      <w:r w:rsidRPr="00D82259">
        <w:rPr>
          <w:rFonts w:ascii="Arial" w:hAnsi="Arial" w:cs="Arial"/>
        </w:rPr>
        <w:t xml:space="preserve"> which named individual GPs for doctor-led clinics</w:t>
      </w:r>
      <w:r>
        <w:rPr>
          <w:rFonts w:ascii="Arial" w:hAnsi="Arial" w:cs="Arial"/>
        </w:rPr>
        <w:t xml:space="preserve"> on its clinics and services webpage</w:t>
      </w:r>
      <w:r w:rsidRPr="00D82259">
        <w:rPr>
          <w:rFonts w:ascii="Arial" w:hAnsi="Arial" w:cs="Arial"/>
        </w:rPr>
        <w:t>, but stated the ‘nursing team’ ran other clinics.</w:t>
      </w:r>
      <w:r>
        <w:rPr>
          <w:rFonts w:ascii="Arial" w:hAnsi="Arial" w:cs="Arial"/>
        </w:rPr>
        <w:t xml:space="preserve"> Moreover, </w:t>
      </w:r>
      <w:r w:rsidRPr="00DA3316">
        <w:rPr>
          <w:rFonts w:ascii="Arial" w:hAnsi="Arial" w:cs="Arial"/>
        </w:rPr>
        <w:t>nurses were</w:t>
      </w:r>
      <w:r>
        <w:rPr>
          <w:rFonts w:ascii="Arial" w:hAnsi="Arial" w:cs="Arial"/>
        </w:rPr>
        <w:t xml:space="preserve"> regularly</w:t>
      </w:r>
      <w:r w:rsidRPr="00DA3316">
        <w:rPr>
          <w:rFonts w:ascii="Arial" w:hAnsi="Arial" w:cs="Arial"/>
        </w:rPr>
        <w:t xml:space="preserve"> presented as doctors’ assistants, </w:t>
      </w:r>
      <w:proofErr w:type="spellStart"/>
      <w:r>
        <w:rPr>
          <w:rFonts w:ascii="Arial" w:hAnsi="Arial" w:cs="Arial"/>
        </w:rPr>
        <w:t>e.g</w:t>
      </w:r>
      <w:proofErr w:type="spellEnd"/>
      <w:r>
        <w:rPr>
          <w:rFonts w:ascii="Arial" w:hAnsi="Arial" w:cs="Arial"/>
        </w:rPr>
        <w:t xml:space="preserve"> ‘</w:t>
      </w:r>
      <w:r w:rsidRPr="0019672A">
        <w:rPr>
          <w:rFonts w:ascii="Arial" w:hAnsi="Arial" w:cs="Arial"/>
          <w:shd w:val="clear" w:color="auto" w:fill="FFFFFF"/>
        </w:rPr>
        <w:t xml:space="preserve">She may assist </w:t>
      </w:r>
      <w:r w:rsidRPr="0019672A">
        <w:rPr>
          <w:rFonts w:ascii="Arial" w:hAnsi="Arial" w:cs="Arial"/>
          <w:shd w:val="clear" w:color="auto" w:fill="FFFFFF"/>
        </w:rPr>
        <w:lastRenderedPageBreak/>
        <w:t>the doctor with various procedures</w:t>
      </w:r>
      <w:r>
        <w:rPr>
          <w:rFonts w:ascii="Arial" w:hAnsi="Arial" w:cs="Arial"/>
        </w:rPr>
        <w:t>’ and ‘</w:t>
      </w:r>
      <w:r w:rsidRPr="00D37D84">
        <w:rPr>
          <w:rFonts w:ascii="Arial" w:hAnsi="Arial" w:cs="Arial"/>
          <w:color w:val="000000"/>
          <w:shd w:val="clear" w:color="auto" w:fill="FFFFFF"/>
        </w:rPr>
        <w:t>the duty doctor is assisted by the triage nurse’</w:t>
      </w:r>
      <w:r>
        <w:rPr>
          <w:rFonts w:ascii="Arial" w:eastAsia="Times New Roman" w:hAnsi="Arial" w:cs="Arial"/>
          <w:lang w:eastAsia="en-GB"/>
        </w:rPr>
        <w:t xml:space="preserve">. </w:t>
      </w:r>
      <w:r w:rsidRPr="00DA3316">
        <w:rPr>
          <w:rFonts w:ascii="Arial" w:eastAsia="Times New Roman" w:hAnsi="Arial" w:cs="Arial"/>
          <w:lang w:eastAsia="en-GB"/>
        </w:rPr>
        <w:t xml:space="preserve">Accordingly, </w:t>
      </w:r>
      <w:r>
        <w:rPr>
          <w:rFonts w:ascii="Arial" w:eastAsia="Times New Roman" w:hAnsi="Arial" w:cs="Arial"/>
          <w:lang w:eastAsia="en-GB"/>
        </w:rPr>
        <w:t xml:space="preserve">the widening </w:t>
      </w:r>
      <w:r w:rsidRPr="00DA3316">
        <w:rPr>
          <w:rFonts w:ascii="Arial" w:eastAsia="Times New Roman" w:hAnsi="Arial" w:cs="Arial"/>
          <w:lang w:eastAsia="en-GB"/>
        </w:rPr>
        <w:t>scope of contemporary nursing practice was not explicit.</w:t>
      </w:r>
      <w:r>
        <w:rPr>
          <w:rFonts w:ascii="Arial" w:hAnsi="Arial" w:cs="Arial"/>
        </w:rPr>
        <w:t xml:space="preserve"> </w:t>
      </w:r>
    </w:p>
    <w:p w:rsidR="0074785A" w:rsidRDefault="0074785A" w:rsidP="0074785A">
      <w:pPr>
        <w:spacing w:after="0" w:line="360" w:lineRule="auto"/>
        <w:contextualSpacing/>
        <w:jc w:val="both"/>
        <w:rPr>
          <w:rFonts w:ascii="Arial" w:hAnsi="Arial" w:cs="Arial"/>
        </w:rPr>
      </w:pPr>
    </w:p>
    <w:p w:rsidR="0074785A" w:rsidRPr="00D060A1" w:rsidRDefault="0074785A" w:rsidP="0074785A">
      <w:pPr>
        <w:spacing w:after="0" w:line="360" w:lineRule="auto"/>
        <w:contextualSpacing/>
        <w:jc w:val="both"/>
        <w:rPr>
          <w:rFonts w:ascii="Arial" w:hAnsi="Arial" w:cs="Arial"/>
          <w:u w:val="single"/>
        </w:rPr>
      </w:pPr>
      <w:r w:rsidRPr="00D060A1">
        <w:rPr>
          <w:rFonts w:ascii="Arial" w:hAnsi="Arial" w:cs="Arial"/>
          <w:u w:val="single"/>
        </w:rPr>
        <w:t>Advanced Nurse Practitioners</w:t>
      </w:r>
    </w:p>
    <w:p w:rsidR="0074785A" w:rsidRDefault="0074785A" w:rsidP="0074785A">
      <w:pPr>
        <w:spacing w:after="0" w:line="360" w:lineRule="auto"/>
        <w:jc w:val="both"/>
        <w:rPr>
          <w:rFonts w:ascii="Arial" w:hAnsi="Arial" w:cs="Arial"/>
          <w:shd w:val="clear" w:color="auto" w:fill="FFFFFF"/>
        </w:rPr>
      </w:pPr>
      <w:r>
        <w:rPr>
          <w:rFonts w:ascii="Arial" w:hAnsi="Arial" w:cs="Arial"/>
          <w:shd w:val="clear" w:color="auto" w:fill="FFFFFF"/>
        </w:rPr>
        <w:t xml:space="preserve">Despite the development of primary care ANP roles as an alternative to GPs, and policies directing patients towards non-physician practitioners, ANPs were not presented on websites in a way which clearly indicated patients could consult with them as an alternative to GPs. For example </w:t>
      </w:r>
      <w:r w:rsidRPr="003943AA">
        <w:rPr>
          <w:rFonts w:ascii="Arial" w:hAnsi="Arial" w:cs="Arial"/>
          <w:shd w:val="clear" w:color="auto" w:fill="FFFFFF"/>
        </w:rPr>
        <w:t xml:space="preserve">55.9% of </w:t>
      </w:r>
      <w:r>
        <w:rPr>
          <w:rFonts w:ascii="Arial" w:hAnsi="Arial" w:cs="Arial"/>
          <w:shd w:val="clear" w:color="auto" w:fill="FFFFFF"/>
        </w:rPr>
        <w:t xml:space="preserve">appointment </w:t>
      </w:r>
      <w:r w:rsidRPr="003943AA">
        <w:rPr>
          <w:rFonts w:ascii="Arial" w:hAnsi="Arial" w:cs="Arial"/>
          <w:shd w:val="clear" w:color="auto" w:fill="FFFFFF"/>
        </w:rPr>
        <w:t xml:space="preserve">webpages </w:t>
      </w:r>
      <w:r>
        <w:rPr>
          <w:rFonts w:ascii="Arial" w:hAnsi="Arial" w:cs="Arial"/>
          <w:shd w:val="clear" w:color="auto" w:fill="FFFFFF"/>
        </w:rPr>
        <w:t xml:space="preserve">completely </w:t>
      </w:r>
      <w:r w:rsidRPr="003943AA">
        <w:rPr>
          <w:rFonts w:ascii="Arial" w:hAnsi="Arial" w:cs="Arial"/>
          <w:shd w:val="clear" w:color="auto" w:fill="FFFFFF"/>
        </w:rPr>
        <w:t xml:space="preserve">omitted </w:t>
      </w:r>
      <w:r>
        <w:rPr>
          <w:rFonts w:ascii="Arial" w:hAnsi="Arial" w:cs="Arial"/>
          <w:shd w:val="clear" w:color="auto" w:fill="FFFFFF"/>
        </w:rPr>
        <w:t>information about why and how to book an appointment with an ANP (n=19/34), while a</w:t>
      </w:r>
      <w:r w:rsidRPr="003943AA">
        <w:rPr>
          <w:rFonts w:ascii="Arial" w:hAnsi="Arial" w:cs="Arial"/>
          <w:shd w:val="clear" w:color="auto" w:fill="FFFFFF"/>
        </w:rPr>
        <w:t xml:space="preserve"> further 35.3% presented significantly less information f</w:t>
      </w:r>
      <w:r>
        <w:rPr>
          <w:rFonts w:ascii="Arial" w:hAnsi="Arial" w:cs="Arial"/>
          <w:shd w:val="clear" w:color="auto" w:fill="FFFFFF"/>
        </w:rPr>
        <w:t xml:space="preserve">or ANPs than for GPs (n=12/34). In contrast, </w:t>
      </w:r>
      <w:r w:rsidRPr="003943AA">
        <w:rPr>
          <w:rFonts w:ascii="Arial" w:hAnsi="Arial" w:cs="Arial"/>
          <w:shd w:val="clear" w:color="auto" w:fill="FFFFFF"/>
        </w:rPr>
        <w:t xml:space="preserve">91.2% (n=72/79) practices provided </w:t>
      </w:r>
      <w:r>
        <w:rPr>
          <w:rFonts w:ascii="Arial" w:hAnsi="Arial" w:cs="Arial"/>
          <w:shd w:val="clear" w:color="auto" w:fill="FFFFFF"/>
        </w:rPr>
        <w:t xml:space="preserve">clear </w:t>
      </w:r>
      <w:r w:rsidRPr="003943AA">
        <w:rPr>
          <w:rFonts w:ascii="Arial" w:hAnsi="Arial" w:cs="Arial"/>
          <w:shd w:val="clear" w:color="auto" w:fill="FFFFFF"/>
        </w:rPr>
        <w:t>information abo</w:t>
      </w:r>
      <w:r>
        <w:rPr>
          <w:rFonts w:ascii="Arial" w:hAnsi="Arial" w:cs="Arial"/>
          <w:shd w:val="clear" w:color="auto" w:fill="FFFFFF"/>
        </w:rPr>
        <w:t>ut how to book GP appointments. This meant ANPs were underrepresented to patients,</w:t>
      </w:r>
      <w:r>
        <w:rPr>
          <w:rFonts w:ascii="Arial" w:hAnsi="Arial" w:cs="Arial"/>
        </w:rPr>
        <w:t xml:space="preserve"> with</w:t>
      </w:r>
      <w:r w:rsidRPr="003943AA">
        <w:rPr>
          <w:rFonts w:ascii="Arial" w:hAnsi="Arial" w:cs="Arial"/>
        </w:rPr>
        <w:t xml:space="preserve"> </w:t>
      </w:r>
      <w:r>
        <w:rPr>
          <w:rFonts w:ascii="Arial" w:hAnsi="Arial" w:cs="Arial"/>
        </w:rPr>
        <w:t>scant</w:t>
      </w:r>
      <w:r w:rsidRPr="003943AA">
        <w:rPr>
          <w:rFonts w:ascii="Arial" w:hAnsi="Arial" w:cs="Arial"/>
        </w:rPr>
        <w:t xml:space="preserve"> information to allow patients to identify why a</w:t>
      </w:r>
      <w:r>
        <w:rPr>
          <w:rFonts w:ascii="Arial" w:hAnsi="Arial" w:cs="Arial"/>
        </w:rPr>
        <w:t>nd how to consult with ANPs, or indeed be aware that alternative practitioners were available. Furthermore, while a</w:t>
      </w:r>
      <w:r w:rsidRPr="003943AA">
        <w:rPr>
          <w:rFonts w:ascii="Arial" w:hAnsi="Arial" w:cs="Arial"/>
        </w:rPr>
        <w:t xml:space="preserve"> minority of website</w:t>
      </w:r>
      <w:r>
        <w:rPr>
          <w:rFonts w:ascii="Arial" w:hAnsi="Arial" w:cs="Arial"/>
        </w:rPr>
        <w:t xml:space="preserve"> appointment pages</w:t>
      </w:r>
      <w:r w:rsidRPr="003943AA">
        <w:rPr>
          <w:rFonts w:ascii="Arial" w:hAnsi="Arial" w:cs="Arial"/>
        </w:rPr>
        <w:t xml:space="preserve"> (n=5/79, 6.3%) directed patients towards practice nurses as an alternative to GP appointments</w:t>
      </w:r>
      <w:r>
        <w:rPr>
          <w:rFonts w:ascii="Arial" w:hAnsi="Arial" w:cs="Arial"/>
        </w:rPr>
        <w:t xml:space="preserve"> using pre-populated  text,</w:t>
      </w:r>
      <w:r w:rsidRPr="003943AA">
        <w:rPr>
          <w:rFonts w:ascii="Arial" w:hAnsi="Arial" w:cs="Arial"/>
          <w:shd w:val="clear" w:color="auto" w:fill="FFFFFF"/>
        </w:rPr>
        <w:t xml:space="preserve"> three </w:t>
      </w:r>
      <w:r>
        <w:rPr>
          <w:rFonts w:ascii="Arial" w:hAnsi="Arial" w:cs="Arial"/>
          <w:shd w:val="clear" w:color="auto" w:fill="FFFFFF"/>
        </w:rPr>
        <w:t xml:space="preserve">of these practices </w:t>
      </w:r>
      <w:r w:rsidRPr="003943AA">
        <w:rPr>
          <w:rFonts w:ascii="Arial" w:hAnsi="Arial" w:cs="Arial"/>
          <w:shd w:val="clear" w:color="auto" w:fill="FFFFFF"/>
        </w:rPr>
        <w:t>also employed ANPs, but had no similar signposting of ANP practice. This indicates a lack of str</w:t>
      </w:r>
      <w:r>
        <w:rPr>
          <w:rFonts w:ascii="Arial" w:hAnsi="Arial" w:cs="Arial"/>
          <w:shd w:val="clear" w:color="auto" w:fill="FFFFFF"/>
        </w:rPr>
        <w:t>ategy in directing patient flow and a specific failure to direct patients to ANPs.</w:t>
      </w:r>
    </w:p>
    <w:p w:rsidR="0074785A" w:rsidRDefault="0074785A" w:rsidP="0074785A">
      <w:pPr>
        <w:spacing w:after="0" w:line="360" w:lineRule="auto"/>
        <w:jc w:val="both"/>
        <w:rPr>
          <w:rFonts w:ascii="Arial" w:hAnsi="Arial" w:cs="Arial"/>
          <w:shd w:val="clear" w:color="auto" w:fill="FFFFFF"/>
        </w:rPr>
      </w:pPr>
    </w:p>
    <w:p w:rsidR="0074785A" w:rsidRDefault="0074785A" w:rsidP="0074785A">
      <w:pPr>
        <w:spacing w:after="0" w:line="360" w:lineRule="auto"/>
        <w:jc w:val="both"/>
        <w:rPr>
          <w:rFonts w:ascii="Arial" w:hAnsi="Arial" w:cs="Arial"/>
        </w:rPr>
      </w:pPr>
      <w:r>
        <w:rPr>
          <w:rFonts w:ascii="Arial" w:hAnsi="Arial" w:cs="Arial"/>
          <w:shd w:val="clear" w:color="auto" w:fill="FFFFFF"/>
        </w:rPr>
        <w:t xml:space="preserve">It was also evident that ANP practice did not adequately fit standardised representations of professional roles and the structure of practice websites. This has implications for how patients interpret and understand services and who they choose to consult. </w:t>
      </w:r>
      <w:r>
        <w:rPr>
          <w:rFonts w:ascii="Arial" w:hAnsi="Arial" w:cs="Arial"/>
        </w:rPr>
        <w:t>On most websites, clinician</w:t>
      </w:r>
      <w:r w:rsidRPr="001B0201">
        <w:rPr>
          <w:rFonts w:ascii="Arial" w:hAnsi="Arial" w:cs="Arial"/>
        </w:rPr>
        <w:t xml:space="preserve"> informat</w:t>
      </w:r>
      <w:r>
        <w:rPr>
          <w:rFonts w:ascii="Arial" w:hAnsi="Arial" w:cs="Arial"/>
        </w:rPr>
        <w:t>ion webpages were accessible through a homepage link</w:t>
      </w:r>
      <w:r w:rsidRPr="001B0201">
        <w:rPr>
          <w:rFonts w:ascii="Arial" w:hAnsi="Arial" w:cs="Arial"/>
        </w:rPr>
        <w:t xml:space="preserve"> </w:t>
      </w:r>
      <w:r>
        <w:rPr>
          <w:rFonts w:ascii="Arial" w:hAnsi="Arial" w:cs="Arial"/>
        </w:rPr>
        <w:t>which c</w:t>
      </w:r>
      <w:r w:rsidRPr="001B0201">
        <w:rPr>
          <w:rFonts w:ascii="Arial" w:hAnsi="Arial" w:cs="Arial"/>
        </w:rPr>
        <w:t>onnected to several tabs.</w:t>
      </w:r>
      <w:r>
        <w:rPr>
          <w:rFonts w:ascii="Arial" w:hAnsi="Arial" w:cs="Arial"/>
        </w:rPr>
        <w:t xml:space="preserve"> </w:t>
      </w:r>
      <w:r w:rsidRPr="0041337E">
        <w:rPr>
          <w:rFonts w:ascii="Arial" w:hAnsi="Arial" w:cs="Arial"/>
        </w:rPr>
        <w:t>GPs were represented on the first tab entitled ‘Doctors’</w:t>
      </w:r>
      <w:r>
        <w:rPr>
          <w:rFonts w:ascii="Arial" w:hAnsi="Arial" w:cs="Arial"/>
        </w:rPr>
        <w:t>, with ‘Nursing Staff’ on the second tab</w:t>
      </w:r>
      <w:r w:rsidRPr="0041337E">
        <w:rPr>
          <w:rFonts w:ascii="Arial" w:hAnsi="Arial" w:cs="Arial"/>
        </w:rPr>
        <w:t>.</w:t>
      </w:r>
      <w:r w:rsidRPr="00847F87">
        <w:rPr>
          <w:rFonts w:ascii="Arial" w:hAnsi="Arial" w:cs="Arial"/>
        </w:rPr>
        <w:t xml:space="preserve"> </w:t>
      </w:r>
      <w:r>
        <w:rPr>
          <w:rFonts w:ascii="Arial" w:hAnsi="Arial" w:cs="Arial"/>
        </w:rPr>
        <w:t xml:space="preserve">ANPs were predominantly positioned on the ‘Nursing Staff’ tab </w:t>
      </w:r>
      <w:r w:rsidRPr="001B0201">
        <w:rPr>
          <w:rFonts w:ascii="Arial" w:hAnsi="Arial" w:cs="Arial"/>
        </w:rPr>
        <w:t>(n=31/34, 91.2%)</w:t>
      </w:r>
      <w:r>
        <w:rPr>
          <w:rFonts w:ascii="Arial" w:hAnsi="Arial" w:cs="Arial"/>
        </w:rPr>
        <w:t>, despite their remit being similar to that of GPs’. Therefore, professional status overrode clinical role. B</w:t>
      </w:r>
      <w:r w:rsidRPr="009A05F2">
        <w:rPr>
          <w:rFonts w:ascii="Arial" w:hAnsi="Arial" w:cs="Arial"/>
        </w:rPr>
        <w:t xml:space="preserve">ecause ANP roles did not easily fit these predefined profession-based parameters, it was problematic for practices to situate ANPs on practice websites </w:t>
      </w:r>
      <w:r>
        <w:rPr>
          <w:rFonts w:ascii="Arial" w:hAnsi="Arial" w:cs="Arial"/>
        </w:rPr>
        <w:t>in ways which effectively articulated their role, thus limiting potential for patients to consult with such practitioners.</w:t>
      </w:r>
    </w:p>
    <w:p w:rsidR="0074785A" w:rsidRDefault="0074785A" w:rsidP="0074785A">
      <w:pPr>
        <w:spacing w:after="0" w:line="360" w:lineRule="auto"/>
        <w:jc w:val="both"/>
        <w:rPr>
          <w:rFonts w:ascii="Arial" w:hAnsi="Arial" w:cs="Arial"/>
        </w:rPr>
      </w:pPr>
    </w:p>
    <w:p w:rsidR="0074785A" w:rsidRDefault="0074785A" w:rsidP="0074785A">
      <w:pPr>
        <w:spacing w:after="0" w:line="360" w:lineRule="auto"/>
        <w:jc w:val="both"/>
        <w:rPr>
          <w:rFonts w:ascii="Arial" w:hAnsi="Arial" w:cs="Arial"/>
          <w:shd w:val="clear" w:color="auto" w:fill="FFFFFF"/>
        </w:rPr>
      </w:pPr>
      <w:r>
        <w:rPr>
          <w:rFonts w:ascii="Arial" w:hAnsi="Arial" w:cs="Arial"/>
          <w:shd w:val="clear" w:color="auto" w:fill="FFFFFF"/>
        </w:rPr>
        <w:t>ANPs were often described in inexact and inaccurate terms. T</w:t>
      </w:r>
      <w:r w:rsidRPr="001B0201">
        <w:rPr>
          <w:rFonts w:ascii="Arial" w:hAnsi="Arial" w:cs="Arial"/>
          <w:shd w:val="clear" w:color="auto" w:fill="FFFFFF"/>
        </w:rPr>
        <w:t>he titles ‘</w:t>
      </w:r>
      <w:r>
        <w:rPr>
          <w:rFonts w:ascii="Arial" w:hAnsi="Arial" w:cs="Arial"/>
          <w:shd w:val="clear" w:color="auto" w:fill="FFFFFF"/>
        </w:rPr>
        <w:t>advanced nurse practitioner’,</w:t>
      </w:r>
      <w:r w:rsidRPr="001B0201">
        <w:rPr>
          <w:rFonts w:ascii="Arial" w:hAnsi="Arial" w:cs="Arial"/>
          <w:shd w:val="clear" w:color="auto" w:fill="FFFFFF"/>
        </w:rPr>
        <w:t xml:space="preserve"> ‘nurse practitioner’ </w:t>
      </w:r>
      <w:r>
        <w:rPr>
          <w:rFonts w:ascii="Arial" w:hAnsi="Arial" w:cs="Arial"/>
          <w:shd w:val="clear" w:color="auto" w:fill="FFFFFF"/>
        </w:rPr>
        <w:t xml:space="preserve">and ‘nurse prescriber’ were </w:t>
      </w:r>
      <w:r w:rsidRPr="001B0201">
        <w:rPr>
          <w:rFonts w:ascii="Arial" w:hAnsi="Arial" w:cs="Arial"/>
          <w:shd w:val="clear" w:color="auto" w:fill="FFFFFF"/>
        </w:rPr>
        <w:t>used interchangeably.</w:t>
      </w:r>
      <w:r w:rsidRPr="001B0201">
        <w:rPr>
          <w:rFonts w:ascii="Arial" w:hAnsi="Arial" w:cs="Arial"/>
        </w:rPr>
        <w:t xml:space="preserve"> Some websites conflated specialist and advanced nursing</w:t>
      </w:r>
      <w:r>
        <w:rPr>
          <w:rFonts w:ascii="Arial" w:hAnsi="Arial" w:cs="Arial"/>
        </w:rPr>
        <w:t xml:space="preserve"> which contributes to role confusion, while </w:t>
      </w:r>
      <w:r>
        <w:rPr>
          <w:rFonts w:ascii="Arial" w:hAnsi="Arial" w:cs="Arial"/>
          <w:shd w:val="clear" w:color="auto" w:fill="FFFFFF"/>
        </w:rPr>
        <w:t>ANP descriptions were often imprecise, with skills and subjective judgements conflated e.g.</w:t>
      </w:r>
    </w:p>
    <w:p w:rsidR="0074785A" w:rsidRDefault="0074785A" w:rsidP="0074785A">
      <w:pPr>
        <w:spacing w:after="0" w:line="360" w:lineRule="auto"/>
        <w:jc w:val="both"/>
        <w:rPr>
          <w:rFonts w:ascii="Arial" w:hAnsi="Arial" w:cs="Arial"/>
          <w:i/>
        </w:rPr>
      </w:pPr>
    </w:p>
    <w:p w:rsidR="0074785A" w:rsidRPr="0055419B" w:rsidRDefault="0074785A" w:rsidP="0074785A">
      <w:pPr>
        <w:spacing w:after="0" w:line="360" w:lineRule="auto"/>
        <w:ind w:left="1440" w:right="1655"/>
        <w:jc w:val="both"/>
        <w:rPr>
          <w:rFonts w:ascii="Arial" w:hAnsi="Arial" w:cs="Arial"/>
          <w:i/>
        </w:rPr>
      </w:pPr>
      <w:r w:rsidRPr="0055419B">
        <w:rPr>
          <w:rFonts w:ascii="Arial" w:hAnsi="Arial" w:cs="Arial"/>
          <w:i/>
          <w:shd w:val="clear" w:color="auto" w:fill="FFFFFF"/>
        </w:rPr>
        <w:lastRenderedPageBreak/>
        <w:t>[ANP has been] with the practice for the last few years and is well liked by all our patients, she offers a full range of general practice care</w:t>
      </w:r>
    </w:p>
    <w:p w:rsidR="0074785A" w:rsidRDefault="0074785A" w:rsidP="0074785A">
      <w:pPr>
        <w:spacing w:after="0" w:line="360" w:lineRule="auto"/>
        <w:contextualSpacing/>
        <w:jc w:val="both"/>
        <w:rPr>
          <w:rFonts w:ascii="Arial" w:hAnsi="Arial" w:cs="Arial"/>
          <w:vertAlign w:val="superscript"/>
        </w:rPr>
      </w:pPr>
    </w:p>
    <w:p w:rsidR="0074785A" w:rsidRPr="0099450E" w:rsidRDefault="0074785A" w:rsidP="0074785A">
      <w:pPr>
        <w:spacing w:after="0" w:line="360" w:lineRule="auto"/>
        <w:contextualSpacing/>
        <w:jc w:val="both"/>
        <w:rPr>
          <w:rFonts w:ascii="Arial" w:hAnsi="Arial" w:cs="Arial"/>
        </w:rPr>
      </w:pPr>
      <w:r>
        <w:rPr>
          <w:rFonts w:ascii="Arial" w:hAnsi="Arial" w:cs="Arial"/>
        </w:rPr>
        <w:t>Accordingly, only 26% (n=9/34</w:t>
      </w:r>
      <w:r w:rsidRPr="009A05F2">
        <w:rPr>
          <w:rFonts w:ascii="Arial" w:hAnsi="Arial" w:cs="Arial"/>
        </w:rPr>
        <w:t>)</w:t>
      </w:r>
      <w:r>
        <w:rPr>
          <w:rFonts w:ascii="Arial" w:hAnsi="Arial" w:cs="Arial"/>
        </w:rPr>
        <w:t xml:space="preserve"> of websites </w:t>
      </w:r>
      <w:r w:rsidRPr="009A05F2">
        <w:rPr>
          <w:rFonts w:ascii="Arial" w:hAnsi="Arial" w:cs="Arial"/>
        </w:rPr>
        <w:t>contained adequate explanations of ANP practice, as per UK recognised advanced practice descriptors</w:t>
      </w:r>
      <w:r>
        <w:rPr>
          <w:rFonts w:ascii="Arial" w:hAnsi="Arial" w:cs="Arial"/>
          <w:vertAlign w:val="superscript"/>
        </w:rPr>
        <w:t xml:space="preserve">5,21,22,23  </w:t>
      </w:r>
      <w:r w:rsidRPr="0019672A">
        <w:rPr>
          <w:rFonts w:ascii="Arial" w:hAnsi="Arial" w:cs="Arial"/>
        </w:rPr>
        <w:t>and</w:t>
      </w:r>
      <w:r>
        <w:rPr>
          <w:rFonts w:ascii="Arial" w:hAnsi="Arial" w:cs="Arial"/>
          <w:vertAlign w:val="superscript"/>
        </w:rPr>
        <w:t xml:space="preserve">  </w:t>
      </w:r>
      <w:r>
        <w:rPr>
          <w:rFonts w:ascii="Arial" w:hAnsi="Arial" w:cs="Arial"/>
        </w:rPr>
        <w:t xml:space="preserve">provided sufficient, consistent and accurate information to enable patients to make decisions about ANP expertise. This is exemplified by one website which states: </w:t>
      </w:r>
    </w:p>
    <w:p w:rsidR="0074785A" w:rsidRDefault="0074785A" w:rsidP="0074785A">
      <w:pPr>
        <w:spacing w:after="0" w:line="360" w:lineRule="auto"/>
        <w:contextualSpacing/>
        <w:jc w:val="both"/>
        <w:rPr>
          <w:rFonts w:ascii="Arial" w:hAnsi="Arial" w:cs="Arial"/>
        </w:rPr>
      </w:pPr>
    </w:p>
    <w:p w:rsidR="0074785A" w:rsidRDefault="0074785A" w:rsidP="0074785A">
      <w:pPr>
        <w:spacing w:after="0" w:line="360" w:lineRule="auto"/>
        <w:ind w:left="1440" w:right="1796"/>
        <w:contextualSpacing/>
        <w:jc w:val="both"/>
        <w:rPr>
          <w:rFonts w:ascii="Arial" w:hAnsi="Arial" w:cs="Arial"/>
          <w:i/>
        </w:rPr>
      </w:pPr>
      <w:r>
        <w:rPr>
          <w:rFonts w:ascii="Arial" w:hAnsi="Arial" w:cs="Arial"/>
          <w:i/>
        </w:rPr>
        <w:t>ANPs</w:t>
      </w:r>
      <w:r w:rsidRPr="004647D1">
        <w:rPr>
          <w:rFonts w:ascii="Arial" w:hAnsi="Arial" w:cs="Arial"/>
          <w:i/>
        </w:rPr>
        <w:t xml:space="preserve"> are registered nurses who </w:t>
      </w:r>
      <w:r>
        <w:rPr>
          <w:rFonts w:ascii="Arial" w:hAnsi="Arial" w:cs="Arial"/>
          <w:i/>
        </w:rPr>
        <w:t xml:space="preserve">have trained to </w:t>
      </w:r>
      <w:r w:rsidRPr="004647D1">
        <w:rPr>
          <w:rFonts w:ascii="Arial" w:hAnsi="Arial" w:cs="Arial"/>
          <w:i/>
        </w:rPr>
        <w:t>Masters</w:t>
      </w:r>
      <w:r>
        <w:rPr>
          <w:rFonts w:ascii="Arial" w:hAnsi="Arial" w:cs="Arial"/>
          <w:i/>
        </w:rPr>
        <w:t>’</w:t>
      </w:r>
      <w:r w:rsidRPr="004647D1">
        <w:rPr>
          <w:rFonts w:ascii="Arial" w:hAnsi="Arial" w:cs="Arial"/>
          <w:i/>
        </w:rPr>
        <w:t xml:space="preserve"> level to increase their skills and knowledge. They are able to do many roles previously in the domain of the GP, e.g. diagnose, examine, prescri</w:t>
      </w:r>
      <w:r>
        <w:rPr>
          <w:rFonts w:ascii="Arial" w:hAnsi="Arial" w:cs="Arial"/>
          <w:i/>
        </w:rPr>
        <w:t>be, refer and request blood tests and x-</w:t>
      </w:r>
      <w:r w:rsidRPr="004647D1">
        <w:rPr>
          <w:rFonts w:ascii="Arial" w:hAnsi="Arial" w:cs="Arial"/>
          <w:i/>
        </w:rPr>
        <w:t>rays.</w:t>
      </w:r>
    </w:p>
    <w:p w:rsidR="0074785A" w:rsidRPr="0041337E" w:rsidRDefault="0074785A" w:rsidP="0074785A">
      <w:pPr>
        <w:spacing w:after="0" w:line="360" w:lineRule="auto"/>
        <w:ind w:left="1440" w:right="1796"/>
        <w:contextualSpacing/>
        <w:jc w:val="both"/>
        <w:rPr>
          <w:rFonts w:ascii="Arial" w:hAnsi="Arial" w:cs="Arial"/>
        </w:rPr>
      </w:pPr>
    </w:p>
    <w:p w:rsidR="0074785A" w:rsidRDefault="0074785A" w:rsidP="0074785A">
      <w:pPr>
        <w:spacing w:after="0" w:line="360" w:lineRule="auto"/>
        <w:jc w:val="both"/>
        <w:rPr>
          <w:rFonts w:ascii="Arial" w:hAnsi="Arial" w:cs="Arial"/>
          <w:shd w:val="clear" w:color="auto" w:fill="FFFFFF"/>
        </w:rPr>
      </w:pPr>
      <w:r w:rsidRPr="00DA3316">
        <w:rPr>
          <w:rFonts w:ascii="Arial" w:hAnsi="Arial" w:cs="Arial"/>
          <w:shd w:val="clear" w:color="auto" w:fill="FFFFFF"/>
        </w:rPr>
        <w:t xml:space="preserve">In a minority of </w:t>
      </w:r>
      <w:r>
        <w:rPr>
          <w:rFonts w:ascii="Arial" w:hAnsi="Arial" w:cs="Arial"/>
          <w:shd w:val="clear" w:color="auto" w:fill="FFFFFF"/>
        </w:rPr>
        <w:t>exemplars</w:t>
      </w:r>
      <w:r w:rsidRPr="00DA3316">
        <w:rPr>
          <w:rFonts w:ascii="Arial" w:hAnsi="Arial" w:cs="Arial"/>
          <w:shd w:val="clear" w:color="auto" w:fill="FFFFFF"/>
        </w:rPr>
        <w:t xml:space="preserve"> ANPs were described as working alongside or in conjunction with doctors</w:t>
      </w:r>
      <w:r>
        <w:rPr>
          <w:rFonts w:ascii="Arial" w:hAnsi="Arial" w:cs="Arial"/>
          <w:shd w:val="clear" w:color="auto" w:fill="FFFFFF"/>
        </w:rPr>
        <w:t>,</w:t>
      </w:r>
      <w:r w:rsidRPr="00DA3316">
        <w:rPr>
          <w:rFonts w:ascii="Arial" w:hAnsi="Arial" w:cs="Arial"/>
          <w:shd w:val="clear" w:color="auto" w:fill="FFFFFF"/>
        </w:rPr>
        <w:t xml:space="preserve"> or as an alternative point of contact to GPs (n=13/34, 38.2%)</w:t>
      </w:r>
      <w:r>
        <w:rPr>
          <w:rFonts w:ascii="Arial" w:hAnsi="Arial" w:cs="Arial"/>
          <w:shd w:val="clear" w:color="auto" w:fill="FFFFFF"/>
        </w:rPr>
        <w:t xml:space="preserve">. This demonstrates information about ANPs can </w:t>
      </w:r>
      <w:r w:rsidRPr="00383F02">
        <w:rPr>
          <w:rFonts w:ascii="Arial" w:hAnsi="Arial" w:cs="Arial"/>
          <w:shd w:val="clear" w:color="auto" w:fill="FFFFFF"/>
        </w:rPr>
        <w:t xml:space="preserve">be provided in a way that may </w:t>
      </w:r>
      <w:r>
        <w:rPr>
          <w:rFonts w:ascii="Arial" w:hAnsi="Arial" w:cs="Arial"/>
          <w:shd w:val="clear" w:color="auto" w:fill="FFFFFF"/>
        </w:rPr>
        <w:t xml:space="preserve">support </w:t>
      </w:r>
      <w:r w:rsidRPr="00383F02">
        <w:rPr>
          <w:rFonts w:ascii="Arial" w:hAnsi="Arial" w:cs="Arial"/>
          <w:shd w:val="clear" w:color="auto" w:fill="FFFFFF"/>
        </w:rPr>
        <w:t>patients in choosing an appropriate p</w:t>
      </w:r>
      <w:r>
        <w:rPr>
          <w:rFonts w:ascii="Arial" w:hAnsi="Arial" w:cs="Arial"/>
          <w:shd w:val="clear" w:color="auto" w:fill="FFFFFF"/>
        </w:rPr>
        <w:t>rofessional</w:t>
      </w:r>
      <w:r w:rsidRPr="00383F02">
        <w:rPr>
          <w:rFonts w:ascii="Arial" w:hAnsi="Arial" w:cs="Arial"/>
          <w:shd w:val="clear" w:color="auto" w:fill="FFFFFF"/>
        </w:rPr>
        <w:t xml:space="preserve"> to consult with. </w:t>
      </w:r>
    </w:p>
    <w:p w:rsidR="0074785A" w:rsidRDefault="0074785A" w:rsidP="0074785A">
      <w:pPr>
        <w:spacing w:after="0" w:line="360" w:lineRule="auto"/>
        <w:jc w:val="both"/>
        <w:rPr>
          <w:rFonts w:ascii="Arial" w:hAnsi="Arial" w:cs="Arial"/>
          <w:shd w:val="clear" w:color="auto" w:fill="FFFFFF"/>
        </w:rPr>
      </w:pPr>
    </w:p>
    <w:p w:rsidR="0074785A" w:rsidRDefault="0074785A" w:rsidP="0074785A">
      <w:pPr>
        <w:spacing w:after="0" w:line="360" w:lineRule="auto"/>
        <w:jc w:val="both"/>
        <w:rPr>
          <w:rFonts w:ascii="Arial" w:hAnsi="Arial" w:cs="Arial"/>
          <w:shd w:val="clear" w:color="auto" w:fill="FFFFFF"/>
        </w:rPr>
      </w:pPr>
      <w:r>
        <w:rPr>
          <w:rFonts w:ascii="Arial" w:hAnsi="Arial" w:cs="Arial"/>
          <w:shd w:val="clear" w:color="auto" w:fill="FFFFFF"/>
        </w:rPr>
        <w:t>In order to achieve policy aims of changing how patients use services, it is necessary to consider how such services are presented to, and understood by, patients and whether this clearly reflects new ways of providing primary care. However, websites appear to underpin and perpetuate traditional public perceptions of the clinical workforce, where GPs are presented as the clinician of choice, in a number of subtle ways. This relates to representations of status and competence analogous with levels of professionalism.</w:t>
      </w:r>
    </w:p>
    <w:p w:rsidR="0074785A" w:rsidRDefault="0074785A" w:rsidP="0074785A">
      <w:pPr>
        <w:spacing w:after="0" w:line="360" w:lineRule="auto"/>
        <w:jc w:val="both"/>
        <w:rPr>
          <w:rFonts w:ascii="Arial" w:hAnsi="Arial" w:cs="Arial"/>
          <w:shd w:val="clear" w:color="auto" w:fill="FFFFFF"/>
        </w:rPr>
      </w:pPr>
    </w:p>
    <w:p w:rsidR="0074785A" w:rsidRPr="00596A6B" w:rsidRDefault="0074785A" w:rsidP="0074785A">
      <w:pPr>
        <w:pStyle w:val="ListParagraph"/>
        <w:numPr>
          <w:ilvl w:val="0"/>
          <w:numId w:val="10"/>
        </w:numPr>
        <w:spacing w:after="0" w:line="360" w:lineRule="auto"/>
        <w:ind w:left="426" w:hanging="426"/>
        <w:jc w:val="both"/>
        <w:rPr>
          <w:rFonts w:ascii="Arial" w:hAnsi="Arial" w:cs="Arial"/>
          <w:b/>
          <w:shd w:val="clear" w:color="auto" w:fill="FFFFFF"/>
        </w:rPr>
      </w:pPr>
      <w:r w:rsidRPr="00596A6B">
        <w:rPr>
          <w:rFonts w:ascii="Arial" w:hAnsi="Arial" w:cs="Arial"/>
          <w:b/>
          <w:shd w:val="clear" w:color="auto" w:fill="FFFFFF"/>
        </w:rPr>
        <w:t>Levels of Professionalism</w:t>
      </w:r>
    </w:p>
    <w:p w:rsidR="0074785A" w:rsidRDefault="0074785A" w:rsidP="0074785A">
      <w:pPr>
        <w:spacing w:after="0" w:line="360" w:lineRule="auto"/>
        <w:jc w:val="both"/>
        <w:rPr>
          <w:rFonts w:ascii="Arial" w:hAnsi="Arial" w:cs="Arial"/>
        </w:rPr>
      </w:pPr>
      <w:r>
        <w:rPr>
          <w:rFonts w:ascii="Arial" w:hAnsi="Arial" w:cs="Arial"/>
        </w:rPr>
        <w:t>GPs were positioned as the gold standard clinician of choice on the majority of websites. While it is useful to identify the skills of GPs to patients, failure of websites to systematically highlight the skills and professionalism of other healthcare providers may result in patients lacking the knowledge to choose alternative, but appropriate, non-physician clinicians for consultation.  This is exemplified in the ways professional qualifications were represented and by reliance on receptionist triage of patients to ANPs and practice nurses.</w:t>
      </w:r>
    </w:p>
    <w:p w:rsidR="0074785A" w:rsidRDefault="0074785A" w:rsidP="0074785A">
      <w:pPr>
        <w:spacing w:after="0" w:line="360" w:lineRule="auto"/>
        <w:jc w:val="both"/>
        <w:rPr>
          <w:rFonts w:ascii="Arial" w:hAnsi="Arial" w:cs="Arial"/>
        </w:rPr>
      </w:pPr>
    </w:p>
    <w:p w:rsidR="0074785A" w:rsidRPr="0099450E" w:rsidRDefault="0074785A" w:rsidP="0074785A">
      <w:pPr>
        <w:spacing w:after="0" w:line="360" w:lineRule="auto"/>
        <w:jc w:val="both"/>
        <w:rPr>
          <w:rFonts w:ascii="Arial" w:hAnsi="Arial" w:cs="Arial"/>
          <w:u w:val="single"/>
        </w:rPr>
      </w:pPr>
      <w:r w:rsidRPr="0099450E">
        <w:rPr>
          <w:rFonts w:ascii="Arial" w:hAnsi="Arial" w:cs="Arial"/>
          <w:u w:val="single"/>
        </w:rPr>
        <w:t>Qualifications</w:t>
      </w:r>
    </w:p>
    <w:p w:rsidR="0074785A" w:rsidRPr="00E4581C" w:rsidRDefault="0074785A" w:rsidP="0074785A">
      <w:pPr>
        <w:spacing w:after="0" w:line="360" w:lineRule="auto"/>
        <w:jc w:val="both"/>
        <w:rPr>
          <w:rFonts w:ascii="Arial" w:hAnsi="Arial" w:cs="Arial"/>
        </w:rPr>
      </w:pPr>
      <w:r>
        <w:rPr>
          <w:rFonts w:ascii="Arial" w:hAnsi="Arial" w:cs="Arial"/>
        </w:rPr>
        <w:lastRenderedPageBreak/>
        <w:t>W</w:t>
      </w:r>
      <w:r w:rsidRPr="00E4581C">
        <w:rPr>
          <w:rFonts w:ascii="Arial" w:hAnsi="Arial" w:cs="Arial"/>
        </w:rPr>
        <w:t xml:space="preserve">ebsites were twice as likely to provide full </w:t>
      </w:r>
      <w:r>
        <w:rPr>
          <w:rFonts w:ascii="Arial" w:hAnsi="Arial" w:cs="Arial"/>
        </w:rPr>
        <w:t xml:space="preserve">details of </w:t>
      </w:r>
      <w:r w:rsidRPr="00E4581C">
        <w:rPr>
          <w:rFonts w:ascii="Arial" w:hAnsi="Arial" w:cs="Arial"/>
        </w:rPr>
        <w:t xml:space="preserve">GP qualifications </w:t>
      </w:r>
      <w:r>
        <w:rPr>
          <w:rFonts w:ascii="Arial" w:hAnsi="Arial" w:cs="Arial"/>
        </w:rPr>
        <w:t>as</w:t>
      </w:r>
      <w:r w:rsidRPr="00E4581C">
        <w:rPr>
          <w:rFonts w:ascii="Arial" w:hAnsi="Arial" w:cs="Arial"/>
        </w:rPr>
        <w:t xml:space="preserve"> they were for ANPs, while practice nurses were most likely to have no qualifications acknowledged (Table 3). Presentation of qualifications also varied qualitatively, with websites more likely to provide additional information about GPs</w:t>
      </w:r>
      <w:r>
        <w:rPr>
          <w:rFonts w:ascii="Arial" w:hAnsi="Arial" w:cs="Arial"/>
        </w:rPr>
        <w:t>,</w:t>
      </w:r>
      <w:r w:rsidRPr="00E4581C">
        <w:rPr>
          <w:rFonts w:ascii="Arial" w:hAnsi="Arial" w:cs="Arial"/>
        </w:rPr>
        <w:t xml:space="preserve"> such as where and when they qualified</w:t>
      </w:r>
      <w:r>
        <w:rPr>
          <w:rFonts w:ascii="Arial" w:hAnsi="Arial" w:cs="Arial"/>
        </w:rPr>
        <w:t xml:space="preserve">, as well as special interests, </w:t>
      </w:r>
      <w:r w:rsidRPr="00E4581C">
        <w:rPr>
          <w:rFonts w:ascii="Arial" w:hAnsi="Arial" w:cs="Arial"/>
        </w:rPr>
        <w:t xml:space="preserve">than </w:t>
      </w:r>
      <w:r>
        <w:rPr>
          <w:rFonts w:ascii="Arial" w:hAnsi="Arial" w:cs="Arial"/>
        </w:rPr>
        <w:t xml:space="preserve">for </w:t>
      </w:r>
      <w:r w:rsidRPr="00E4581C">
        <w:rPr>
          <w:rFonts w:ascii="Arial" w:hAnsi="Arial" w:cs="Arial"/>
        </w:rPr>
        <w:t xml:space="preserve">other groups. Qualifications were presented inconsistently </w:t>
      </w:r>
      <w:r>
        <w:rPr>
          <w:rFonts w:ascii="Arial" w:hAnsi="Arial" w:cs="Arial"/>
        </w:rPr>
        <w:t>within websites</w:t>
      </w:r>
      <w:r w:rsidRPr="00E4581C">
        <w:rPr>
          <w:rFonts w:ascii="Arial" w:hAnsi="Arial" w:cs="Arial"/>
        </w:rPr>
        <w:t>.</w:t>
      </w:r>
      <w:r>
        <w:rPr>
          <w:rFonts w:ascii="Arial" w:hAnsi="Arial" w:cs="Arial"/>
        </w:rPr>
        <w:t xml:space="preserve"> For example, o</w:t>
      </w:r>
      <w:r w:rsidRPr="00E4581C">
        <w:rPr>
          <w:rFonts w:ascii="Arial" w:hAnsi="Arial" w:cs="Arial"/>
        </w:rPr>
        <w:t>ne practice presented GP qualifications comprehensively and consistently, ANP qualifications</w:t>
      </w:r>
      <w:r>
        <w:rPr>
          <w:rFonts w:ascii="Arial" w:hAnsi="Arial" w:cs="Arial"/>
        </w:rPr>
        <w:t xml:space="preserve"> were </w:t>
      </w:r>
      <w:r w:rsidRPr="00E4581C">
        <w:rPr>
          <w:rFonts w:ascii="Arial" w:hAnsi="Arial" w:cs="Arial"/>
        </w:rPr>
        <w:t>presented in differing orders, thus limiting the extent to which these qualifications could be clearly understood and compared, while</w:t>
      </w:r>
      <w:r>
        <w:rPr>
          <w:rFonts w:ascii="Arial" w:hAnsi="Arial" w:cs="Arial"/>
        </w:rPr>
        <w:t xml:space="preserve"> no practice nurse qualifications were published. Consequently, e</w:t>
      </w:r>
      <w:r w:rsidRPr="00E4581C">
        <w:rPr>
          <w:rFonts w:ascii="Arial" w:hAnsi="Arial" w:cs="Arial"/>
        </w:rPr>
        <w:t>mphasis on medical qualifications relative to ANP/nursing qualifications may impact on acceptance of professional groups by patients and the wider public.</w:t>
      </w:r>
    </w:p>
    <w:p w:rsidR="0074785A" w:rsidRDefault="0074785A" w:rsidP="0074785A"/>
    <w:p w:rsidR="0074785A" w:rsidRPr="00F431CC" w:rsidRDefault="0074785A" w:rsidP="0074785A">
      <w:pPr>
        <w:shd w:val="clear" w:color="auto" w:fill="FFFFFF"/>
        <w:spacing w:after="0" w:line="360" w:lineRule="auto"/>
        <w:jc w:val="both"/>
        <w:rPr>
          <w:rFonts w:ascii="Arial" w:hAnsi="Arial" w:cs="Arial"/>
          <w:u w:val="single"/>
          <w:shd w:val="clear" w:color="auto" w:fill="FFFFFF"/>
        </w:rPr>
      </w:pPr>
      <w:r w:rsidRPr="00F431CC">
        <w:rPr>
          <w:rFonts w:ascii="Arial" w:hAnsi="Arial" w:cs="Arial"/>
          <w:u w:val="single"/>
          <w:shd w:val="clear" w:color="auto" w:fill="FFFFFF"/>
        </w:rPr>
        <w:t>Receptionist Triage</w:t>
      </w:r>
    </w:p>
    <w:p w:rsidR="0074785A" w:rsidRDefault="0074785A" w:rsidP="0074785A">
      <w:pPr>
        <w:shd w:val="clear" w:color="auto" w:fill="FFFFFF"/>
        <w:spacing w:after="0" w:line="360" w:lineRule="auto"/>
        <w:jc w:val="both"/>
        <w:rPr>
          <w:rFonts w:ascii="Arial" w:hAnsi="Arial" w:cs="Arial"/>
          <w:shd w:val="clear" w:color="auto" w:fill="FFFFFF"/>
        </w:rPr>
      </w:pPr>
      <w:r>
        <w:rPr>
          <w:rFonts w:ascii="Arial" w:hAnsi="Arial" w:cs="Arial"/>
          <w:shd w:val="clear" w:color="auto" w:fill="FFFFFF"/>
        </w:rPr>
        <w:t>R</w:t>
      </w:r>
      <w:r w:rsidRPr="0043105C">
        <w:rPr>
          <w:rFonts w:ascii="Arial" w:hAnsi="Arial" w:cs="Arial"/>
          <w:shd w:val="clear" w:color="auto" w:fill="FFFFFF"/>
        </w:rPr>
        <w:t xml:space="preserve">eceptionist triage </w:t>
      </w:r>
      <w:r>
        <w:rPr>
          <w:rFonts w:ascii="Arial" w:hAnsi="Arial" w:cs="Arial"/>
          <w:shd w:val="clear" w:color="auto" w:fill="FFFFFF"/>
        </w:rPr>
        <w:t xml:space="preserve">was used </w:t>
      </w:r>
      <w:r w:rsidRPr="0043105C">
        <w:rPr>
          <w:rFonts w:ascii="Arial" w:hAnsi="Arial" w:cs="Arial"/>
          <w:shd w:val="clear" w:color="auto" w:fill="FFFFFF"/>
        </w:rPr>
        <w:t>to direct patient flow on many websites. This involved instructing patients to tell receptionists why they wanted an appointment, then receptionists directed patients to the clinician considered most appropriate</w:t>
      </w:r>
      <w:r>
        <w:rPr>
          <w:rFonts w:ascii="Arial" w:hAnsi="Arial" w:cs="Arial"/>
          <w:shd w:val="clear" w:color="auto" w:fill="FFFFFF"/>
        </w:rPr>
        <w:t xml:space="preserve"> e.g.</w:t>
      </w:r>
    </w:p>
    <w:p w:rsidR="0074785A" w:rsidRPr="0043105C" w:rsidRDefault="0074785A" w:rsidP="0074785A">
      <w:pPr>
        <w:shd w:val="clear" w:color="auto" w:fill="FFFFFF"/>
        <w:spacing w:after="0" w:line="360" w:lineRule="auto"/>
        <w:jc w:val="both"/>
        <w:rPr>
          <w:rFonts w:ascii="Arial" w:hAnsi="Arial" w:cs="Arial"/>
          <w:shd w:val="clear" w:color="auto" w:fill="FFFFFF"/>
        </w:rPr>
      </w:pPr>
    </w:p>
    <w:p w:rsidR="0074785A" w:rsidRPr="0043105C" w:rsidRDefault="0074785A" w:rsidP="0074785A">
      <w:pPr>
        <w:shd w:val="clear" w:color="auto" w:fill="FFFFFF"/>
        <w:spacing w:after="0" w:line="360" w:lineRule="auto"/>
        <w:ind w:left="1440" w:right="1655"/>
        <w:jc w:val="both"/>
        <w:rPr>
          <w:rFonts w:ascii="Arial" w:hAnsi="Arial" w:cs="Arial"/>
          <w:i/>
          <w:shd w:val="clear" w:color="auto" w:fill="FFFFFF"/>
        </w:rPr>
      </w:pPr>
      <w:r w:rsidRPr="0043105C">
        <w:rPr>
          <w:rFonts w:ascii="Arial" w:hAnsi="Arial" w:cs="Arial"/>
          <w:i/>
          <w:shd w:val="clear" w:color="auto" w:fill="FFFFFF"/>
        </w:rPr>
        <w:t xml:space="preserve">When requesting an appointment with our Nurse/Advanced Practitioners, patients will be asked the reason for the consultation to ensure our clinicians can deal with your problem. </w:t>
      </w:r>
    </w:p>
    <w:p w:rsidR="0074785A" w:rsidRPr="0043105C" w:rsidRDefault="0074785A" w:rsidP="0074785A">
      <w:pPr>
        <w:shd w:val="clear" w:color="auto" w:fill="FFFFFF"/>
        <w:spacing w:after="0" w:line="360" w:lineRule="auto"/>
        <w:jc w:val="both"/>
        <w:rPr>
          <w:rFonts w:ascii="Arial" w:hAnsi="Arial" w:cs="Arial"/>
          <w:shd w:val="clear" w:color="auto" w:fill="FFFFFF"/>
        </w:rPr>
      </w:pPr>
    </w:p>
    <w:p w:rsidR="0074785A" w:rsidRPr="0043105C" w:rsidRDefault="0074785A" w:rsidP="0074785A">
      <w:pPr>
        <w:shd w:val="clear" w:color="auto" w:fill="FFFFFF"/>
        <w:spacing w:after="0" w:line="360" w:lineRule="auto"/>
        <w:jc w:val="both"/>
        <w:rPr>
          <w:rFonts w:ascii="Arial" w:hAnsi="Arial" w:cs="Arial"/>
        </w:rPr>
      </w:pPr>
      <w:r w:rsidRPr="0043105C">
        <w:rPr>
          <w:rFonts w:ascii="Arial" w:hAnsi="Arial" w:cs="Arial"/>
          <w:shd w:val="clear" w:color="auto" w:fill="FFFFFF"/>
        </w:rPr>
        <w:t>This</w:t>
      </w:r>
      <w:r>
        <w:rPr>
          <w:rFonts w:ascii="Arial" w:hAnsi="Arial" w:cs="Arial"/>
          <w:shd w:val="clear" w:color="auto" w:fill="FFFFFF"/>
        </w:rPr>
        <w:t xml:space="preserve"> places decision-making with the practice and minimises, rather than supports, patient choice and decision-making. This may </w:t>
      </w:r>
      <w:r w:rsidRPr="0043105C">
        <w:rPr>
          <w:rFonts w:ascii="Arial" w:hAnsi="Arial" w:cs="Arial"/>
          <w:shd w:val="clear" w:color="auto" w:fill="FFFFFF"/>
        </w:rPr>
        <w:t>be alleviated by publishing comprehensive and understandable information about all professional groups on practice websites</w:t>
      </w:r>
      <w:r>
        <w:rPr>
          <w:rFonts w:ascii="Arial" w:hAnsi="Arial" w:cs="Arial"/>
          <w:shd w:val="clear" w:color="auto" w:fill="FFFFFF"/>
        </w:rPr>
        <w:t xml:space="preserve"> and by considering different ways of presenting clinicians to better inform patients and, consequently, support patient choice and decision-making around choice of provider. </w:t>
      </w:r>
    </w:p>
    <w:p w:rsidR="0074785A" w:rsidRPr="00F65991" w:rsidRDefault="0074785A" w:rsidP="0074785A">
      <w:pPr>
        <w:spacing w:after="0" w:line="360" w:lineRule="auto"/>
        <w:jc w:val="both"/>
        <w:rPr>
          <w:rFonts w:ascii="Arial" w:eastAsiaTheme="majorEastAsia" w:hAnsi="Arial" w:cs="Arial"/>
          <w:b/>
          <w:i/>
          <w:color w:val="000000" w:themeColor="text1"/>
          <w:lang w:val="en"/>
        </w:rPr>
      </w:pPr>
    </w:p>
    <w:p w:rsidR="0074785A" w:rsidRDefault="0074785A" w:rsidP="0074785A">
      <w:pPr>
        <w:rPr>
          <w:rFonts w:ascii="Arial" w:hAnsi="Arial" w:cs="Arial"/>
          <w:b/>
          <w:u w:val="single"/>
        </w:rPr>
      </w:pPr>
      <w:r w:rsidRPr="004044DC">
        <w:rPr>
          <w:rFonts w:ascii="Arial" w:hAnsi="Arial" w:cs="Arial"/>
          <w:b/>
          <w:u w:val="single"/>
        </w:rPr>
        <w:t xml:space="preserve">Discussion </w:t>
      </w:r>
    </w:p>
    <w:p w:rsidR="0074785A" w:rsidRDefault="0074785A" w:rsidP="0074785A">
      <w:pPr>
        <w:rPr>
          <w:rFonts w:ascii="Arial" w:hAnsi="Arial" w:cs="Arial"/>
          <w:b/>
          <w:u w:val="single"/>
        </w:rPr>
      </w:pPr>
      <w:r>
        <w:rPr>
          <w:rFonts w:ascii="Arial" w:hAnsi="Arial" w:cs="Arial"/>
          <w:b/>
          <w:u w:val="single"/>
        </w:rPr>
        <w:t>Summary</w:t>
      </w:r>
    </w:p>
    <w:p w:rsidR="0074785A" w:rsidRDefault="0074785A" w:rsidP="0074785A">
      <w:pPr>
        <w:spacing w:after="0" w:line="360" w:lineRule="auto"/>
        <w:jc w:val="both"/>
        <w:rPr>
          <w:rFonts w:ascii="Arial" w:hAnsi="Arial" w:cs="Arial"/>
        </w:rPr>
      </w:pPr>
      <w:r w:rsidRPr="004044DC">
        <w:rPr>
          <w:rFonts w:ascii="Arial" w:hAnsi="Arial" w:cs="Arial"/>
        </w:rPr>
        <w:t>This study identified that</w:t>
      </w:r>
      <w:r>
        <w:rPr>
          <w:rFonts w:ascii="Arial" w:hAnsi="Arial" w:cs="Arial"/>
        </w:rPr>
        <w:t xml:space="preserve"> w</w:t>
      </w:r>
      <w:r w:rsidRPr="003F4238">
        <w:rPr>
          <w:rFonts w:ascii="Arial" w:hAnsi="Arial" w:cs="Arial"/>
        </w:rPr>
        <w:t>ebsites did not clearly and consistently provide information about different professional groups</w:t>
      </w:r>
      <w:r>
        <w:rPr>
          <w:rFonts w:ascii="Arial" w:hAnsi="Arial" w:cs="Arial"/>
        </w:rPr>
        <w:t>. Professional ro</w:t>
      </w:r>
      <w:r w:rsidRPr="004044DC">
        <w:rPr>
          <w:rFonts w:ascii="Arial" w:hAnsi="Arial" w:cs="Arial"/>
        </w:rPr>
        <w:t xml:space="preserve">les were </w:t>
      </w:r>
      <w:r>
        <w:rPr>
          <w:rFonts w:ascii="Arial" w:hAnsi="Arial" w:cs="Arial"/>
        </w:rPr>
        <w:t xml:space="preserve">not well explained, especially for practice nurses and ANPs, constituting a missed opportunity to direct patients to members of the wider healthcare team and consequently relieving pressure on GPs. This was underpinned by the assignment of </w:t>
      </w:r>
      <w:r w:rsidRPr="004044DC">
        <w:rPr>
          <w:rFonts w:ascii="Arial" w:hAnsi="Arial" w:cs="Arial"/>
        </w:rPr>
        <w:t>differing levels of</w:t>
      </w:r>
      <w:r w:rsidRPr="00A178CB">
        <w:rPr>
          <w:rFonts w:ascii="Arial" w:hAnsi="Arial" w:cs="Arial"/>
        </w:rPr>
        <w:t xml:space="preserve"> professionalism</w:t>
      </w:r>
      <w:r>
        <w:rPr>
          <w:rFonts w:ascii="Arial" w:hAnsi="Arial" w:cs="Arial"/>
        </w:rPr>
        <w:t xml:space="preserve"> to different professional groups</w:t>
      </w:r>
      <w:r w:rsidRPr="00A178CB">
        <w:rPr>
          <w:rFonts w:ascii="Arial" w:hAnsi="Arial" w:cs="Arial"/>
        </w:rPr>
        <w:t xml:space="preserve">, </w:t>
      </w:r>
      <w:r w:rsidRPr="00A178CB">
        <w:rPr>
          <w:rFonts w:ascii="Arial" w:hAnsi="Arial" w:cs="Arial"/>
        </w:rPr>
        <w:lastRenderedPageBreak/>
        <w:t>reflect</w:t>
      </w:r>
      <w:r>
        <w:rPr>
          <w:rFonts w:ascii="Arial" w:hAnsi="Arial" w:cs="Arial"/>
        </w:rPr>
        <w:t>ing</w:t>
      </w:r>
      <w:r w:rsidRPr="00A178CB">
        <w:rPr>
          <w:rFonts w:ascii="Arial" w:hAnsi="Arial" w:cs="Arial"/>
        </w:rPr>
        <w:t xml:space="preserve"> traditional</w:t>
      </w:r>
      <w:r>
        <w:rPr>
          <w:rFonts w:ascii="Arial" w:hAnsi="Arial" w:cs="Arial"/>
        </w:rPr>
        <w:t xml:space="preserve"> perceptions of medicine and nursing, which potentially perpetuates, rather than expands,</w:t>
      </w:r>
      <w:r w:rsidRPr="00A178CB">
        <w:rPr>
          <w:rFonts w:ascii="Arial" w:hAnsi="Arial" w:cs="Arial"/>
        </w:rPr>
        <w:t xml:space="preserve"> public perceptions of healthcare </w:t>
      </w:r>
      <w:r>
        <w:rPr>
          <w:rFonts w:ascii="Arial" w:hAnsi="Arial" w:cs="Arial"/>
        </w:rPr>
        <w:t>providers.</w:t>
      </w:r>
    </w:p>
    <w:p w:rsidR="0074785A" w:rsidRDefault="0074785A" w:rsidP="0074785A">
      <w:pPr>
        <w:pStyle w:val="ListParagraph"/>
        <w:rPr>
          <w:rFonts w:ascii="Arial" w:hAnsi="Arial" w:cs="Arial"/>
        </w:rPr>
      </w:pPr>
    </w:p>
    <w:p w:rsidR="0074785A" w:rsidRDefault="0074785A" w:rsidP="0074785A">
      <w:pPr>
        <w:spacing w:after="0" w:line="360" w:lineRule="auto"/>
        <w:contextualSpacing/>
        <w:jc w:val="both"/>
        <w:rPr>
          <w:rFonts w:ascii="Arial" w:hAnsi="Arial" w:cs="Arial"/>
        </w:rPr>
      </w:pPr>
      <w:r>
        <w:rPr>
          <w:rFonts w:ascii="Arial" w:hAnsi="Arial" w:cs="Arial"/>
        </w:rPr>
        <w:t>Decision-making was largely kept within the practice, rather than providing patients with information to support them to make appropriate decisions about healthcare provider choice. This limited, rather than promoted patient-</w:t>
      </w:r>
      <w:proofErr w:type="spellStart"/>
      <w:r>
        <w:rPr>
          <w:rFonts w:ascii="Arial" w:hAnsi="Arial" w:cs="Arial"/>
        </w:rPr>
        <w:t>centredness</w:t>
      </w:r>
      <w:proofErr w:type="spellEnd"/>
      <w:r>
        <w:rPr>
          <w:rFonts w:ascii="Arial" w:hAnsi="Arial" w:cs="Arial"/>
        </w:rPr>
        <w:t xml:space="preserve">. The presentation of professional roles on practice websites made it </w:t>
      </w:r>
      <w:r w:rsidRPr="004044DC">
        <w:rPr>
          <w:rFonts w:ascii="Arial" w:hAnsi="Arial" w:cs="Arial"/>
        </w:rPr>
        <w:t>difficult for patients to decide the most appropriat</w:t>
      </w:r>
      <w:r>
        <w:rPr>
          <w:rFonts w:ascii="Arial" w:hAnsi="Arial" w:cs="Arial"/>
        </w:rPr>
        <w:t xml:space="preserve">e practitioner to consult. </w:t>
      </w:r>
      <w:r w:rsidRPr="004044DC">
        <w:rPr>
          <w:rFonts w:ascii="Arial" w:hAnsi="Arial" w:cs="Arial"/>
        </w:rPr>
        <w:t xml:space="preserve">This </w:t>
      </w:r>
      <w:r>
        <w:rPr>
          <w:rFonts w:ascii="Arial" w:hAnsi="Arial" w:cs="Arial"/>
        </w:rPr>
        <w:t>can be seen as</w:t>
      </w:r>
      <w:r w:rsidRPr="004044DC">
        <w:rPr>
          <w:rFonts w:ascii="Arial" w:hAnsi="Arial" w:cs="Arial"/>
        </w:rPr>
        <w:t xml:space="preserve"> counterproductive to the current agenda of </w:t>
      </w:r>
      <w:r>
        <w:rPr>
          <w:rFonts w:ascii="Arial" w:hAnsi="Arial" w:cs="Arial"/>
        </w:rPr>
        <w:t xml:space="preserve">effectively </w:t>
      </w:r>
      <w:r w:rsidRPr="004044DC">
        <w:rPr>
          <w:rFonts w:ascii="Arial" w:hAnsi="Arial" w:cs="Arial"/>
        </w:rPr>
        <w:t xml:space="preserve">signposting patients to different healthcare professionals. </w:t>
      </w:r>
    </w:p>
    <w:p w:rsidR="0074785A" w:rsidRPr="004044DC" w:rsidRDefault="0074785A" w:rsidP="0074785A">
      <w:pPr>
        <w:spacing w:after="0" w:line="360" w:lineRule="auto"/>
        <w:jc w:val="both"/>
        <w:rPr>
          <w:rFonts w:ascii="Arial" w:hAnsi="Arial" w:cs="Arial"/>
          <w:color w:val="000000"/>
        </w:rPr>
      </w:pPr>
    </w:p>
    <w:p w:rsidR="0074785A" w:rsidRPr="004044DC" w:rsidRDefault="0074785A" w:rsidP="0074785A">
      <w:pPr>
        <w:spacing w:after="0" w:line="360" w:lineRule="auto"/>
        <w:jc w:val="both"/>
        <w:rPr>
          <w:rFonts w:ascii="Arial" w:hAnsi="Arial" w:cs="Arial"/>
          <w:b/>
          <w:u w:val="single"/>
        </w:rPr>
      </w:pPr>
      <w:r w:rsidRPr="004044DC">
        <w:rPr>
          <w:rFonts w:ascii="Arial" w:hAnsi="Arial" w:cs="Arial"/>
          <w:b/>
          <w:u w:val="single"/>
        </w:rPr>
        <w:t>Strengths and limitations</w:t>
      </w:r>
    </w:p>
    <w:p w:rsidR="0074785A" w:rsidRDefault="0074785A" w:rsidP="0074785A">
      <w:pPr>
        <w:spacing w:after="0" w:line="360" w:lineRule="auto"/>
        <w:contextualSpacing/>
        <w:jc w:val="both"/>
        <w:rPr>
          <w:rFonts w:ascii="Arial" w:hAnsi="Arial" w:cs="Arial"/>
        </w:rPr>
      </w:pPr>
      <w:r w:rsidRPr="004044DC">
        <w:rPr>
          <w:rFonts w:ascii="Arial" w:hAnsi="Arial" w:cs="Arial"/>
        </w:rPr>
        <w:t xml:space="preserve">This is the first study to focus on representation and signposting of </w:t>
      </w:r>
      <w:r>
        <w:rPr>
          <w:rFonts w:ascii="Arial" w:hAnsi="Arial" w:cs="Arial"/>
        </w:rPr>
        <w:t>GP</w:t>
      </w:r>
      <w:r w:rsidRPr="004044DC">
        <w:rPr>
          <w:rFonts w:ascii="Arial" w:hAnsi="Arial" w:cs="Arial"/>
        </w:rPr>
        <w:t xml:space="preserve">, </w:t>
      </w:r>
      <w:r>
        <w:rPr>
          <w:rFonts w:ascii="Arial" w:hAnsi="Arial" w:cs="Arial"/>
        </w:rPr>
        <w:t>ANP and PN</w:t>
      </w:r>
      <w:r w:rsidRPr="004044DC">
        <w:rPr>
          <w:rFonts w:ascii="Arial" w:hAnsi="Arial" w:cs="Arial"/>
        </w:rPr>
        <w:t xml:space="preserve"> roles on general practice websites</w:t>
      </w:r>
      <w:r>
        <w:rPr>
          <w:rFonts w:ascii="Arial" w:hAnsi="Arial" w:cs="Arial"/>
        </w:rPr>
        <w:t xml:space="preserve">. </w:t>
      </w:r>
      <w:r w:rsidRPr="004044DC">
        <w:rPr>
          <w:rFonts w:ascii="Arial" w:hAnsi="Arial" w:cs="Arial"/>
        </w:rPr>
        <w:t xml:space="preserve">Qualitative analysis allowed detailed in-depth </w:t>
      </w:r>
      <w:r>
        <w:rPr>
          <w:rFonts w:ascii="Arial" w:hAnsi="Arial" w:cs="Arial"/>
        </w:rPr>
        <w:t>exploration</w:t>
      </w:r>
      <w:r w:rsidRPr="004044DC">
        <w:rPr>
          <w:rFonts w:ascii="Arial" w:hAnsi="Arial" w:cs="Arial"/>
        </w:rPr>
        <w:t xml:space="preserve"> of role representation</w:t>
      </w:r>
      <w:r>
        <w:rPr>
          <w:rFonts w:ascii="Arial" w:hAnsi="Arial" w:cs="Arial"/>
        </w:rPr>
        <w:t>. However, f</w:t>
      </w:r>
      <w:r w:rsidRPr="004044DC">
        <w:rPr>
          <w:rFonts w:ascii="Arial" w:hAnsi="Arial" w:cs="Arial"/>
        </w:rPr>
        <w:t>urther study</w:t>
      </w:r>
      <w:r>
        <w:rPr>
          <w:rFonts w:ascii="Arial" w:hAnsi="Arial" w:cs="Arial"/>
        </w:rPr>
        <w:t xml:space="preserve"> directly</w:t>
      </w:r>
      <w:r w:rsidRPr="004044DC">
        <w:rPr>
          <w:rFonts w:ascii="Arial" w:hAnsi="Arial" w:cs="Arial"/>
        </w:rPr>
        <w:t xml:space="preserve"> involving patients</w:t>
      </w:r>
      <w:r>
        <w:rPr>
          <w:rFonts w:ascii="Arial" w:hAnsi="Arial" w:cs="Arial"/>
        </w:rPr>
        <w:t>’</w:t>
      </w:r>
      <w:r w:rsidRPr="004044DC">
        <w:rPr>
          <w:rFonts w:ascii="Arial" w:hAnsi="Arial" w:cs="Arial"/>
        </w:rPr>
        <w:t xml:space="preserve"> views would be beneficial</w:t>
      </w:r>
      <w:r>
        <w:rPr>
          <w:rFonts w:ascii="Arial" w:hAnsi="Arial" w:cs="Arial"/>
        </w:rPr>
        <w:t>.</w:t>
      </w:r>
    </w:p>
    <w:p w:rsidR="0074785A" w:rsidRDefault="0074785A" w:rsidP="0074785A">
      <w:pPr>
        <w:spacing w:after="0" w:line="360" w:lineRule="auto"/>
        <w:contextualSpacing/>
        <w:jc w:val="both"/>
        <w:rPr>
          <w:rFonts w:ascii="Arial" w:hAnsi="Arial" w:cs="Arial"/>
        </w:rPr>
      </w:pPr>
    </w:p>
    <w:p w:rsidR="000C1BB3" w:rsidRDefault="0074785A" w:rsidP="0074785A">
      <w:pPr>
        <w:spacing w:after="0" w:line="360" w:lineRule="auto"/>
        <w:rPr>
          <w:rFonts w:ascii="Arial" w:hAnsi="Arial" w:cs="Arial"/>
        </w:rPr>
      </w:pPr>
      <w:r>
        <w:rPr>
          <w:rFonts w:ascii="Arial" w:hAnsi="Arial" w:cs="Arial"/>
        </w:rPr>
        <w:t>This study is an exploratory piece of work which describes what general practice websites look like. Moving forward, it is apparent that it is necessary to further explore both how patients engage with website information and what practices aim to achieve from their website provision. Workload pressures and skill mix variations may mean that practices may seek to control where patients are directed, thus mitigating against patient choice. This would merit further exploration.</w:t>
      </w:r>
    </w:p>
    <w:p w:rsidR="000C1BB3" w:rsidRPr="000C1BB3" w:rsidRDefault="000C1BB3" w:rsidP="0074785A">
      <w:pPr>
        <w:spacing w:after="0" w:line="360" w:lineRule="auto"/>
        <w:rPr>
          <w:rFonts w:ascii="Arial" w:hAnsi="Arial" w:cs="Arial"/>
        </w:rPr>
      </w:pPr>
    </w:p>
    <w:p w:rsidR="0074785A" w:rsidRDefault="0074785A" w:rsidP="0074785A">
      <w:pPr>
        <w:rPr>
          <w:rFonts w:ascii="Arial" w:hAnsi="Arial" w:cs="Arial"/>
          <w:b/>
          <w:u w:val="single"/>
        </w:rPr>
      </w:pPr>
      <w:r w:rsidRPr="00505C87">
        <w:rPr>
          <w:rFonts w:ascii="Arial" w:hAnsi="Arial" w:cs="Arial"/>
          <w:b/>
          <w:u w:val="single"/>
        </w:rPr>
        <w:t>Comparison with existing literature</w:t>
      </w:r>
    </w:p>
    <w:p w:rsidR="0074785A" w:rsidRDefault="0074785A" w:rsidP="0074785A">
      <w:pPr>
        <w:spacing w:line="360" w:lineRule="auto"/>
        <w:jc w:val="both"/>
        <w:rPr>
          <w:rFonts w:ascii="Arial" w:hAnsi="Arial" w:cs="Arial"/>
        </w:rPr>
      </w:pPr>
      <w:r w:rsidRPr="00296F95">
        <w:rPr>
          <w:rFonts w:ascii="Arial" w:hAnsi="Arial" w:cs="Arial"/>
        </w:rPr>
        <w:t>This study explored how GPs, practice nurses and ANPs were represented on general practice websites</w:t>
      </w:r>
      <w:r>
        <w:rPr>
          <w:rFonts w:ascii="Arial" w:hAnsi="Arial" w:cs="Arial"/>
        </w:rPr>
        <w:t>, in order to assess the extent to which practices provided information to signpost patients to different healthcare professionals and promote patient choice in relation to providers. While most practices did not state the intended aims of their website provision, it is reasonable to assume that public-facing websites would play some role in providing information to patients about who to consult with.  However, even when websites were presented as a mechanism for communication and information-sharing with patients, thus enabling patient choice, findings indicated information was lacking. There was an inability to describe professional roles to the public in a way which provided clear, consistent and accurate information to allow informed decisions about consultation choice. Websites also failed to grasp the opportunity, promoted by policy, to direct consultation traffic away from GPs towards a variety of appropriate healthcare professionals</w:t>
      </w:r>
      <w:r>
        <w:rPr>
          <w:rFonts w:ascii="Arial" w:hAnsi="Arial" w:cs="Arial"/>
          <w:vertAlign w:val="superscript"/>
        </w:rPr>
        <w:t>3</w:t>
      </w:r>
      <w:proofErr w:type="gramStart"/>
      <w:r>
        <w:rPr>
          <w:rFonts w:ascii="Arial" w:hAnsi="Arial" w:cs="Arial"/>
          <w:vertAlign w:val="superscript"/>
        </w:rPr>
        <w:t>,4,9</w:t>
      </w:r>
      <w:proofErr w:type="gramEnd"/>
      <w:r>
        <w:rPr>
          <w:rFonts w:ascii="Arial" w:hAnsi="Arial" w:cs="Arial"/>
        </w:rPr>
        <w:t xml:space="preserve">. Consequently, websites did not explain workforce roles and promote patient choice. This is important because in order to </w:t>
      </w:r>
      <w:r>
        <w:rPr>
          <w:rFonts w:ascii="Arial" w:hAnsi="Arial" w:cs="Arial"/>
        </w:rPr>
        <w:lastRenderedPageBreak/>
        <w:t>change public behaviour it is necessary, in part, to provide accurate and appropriate information.</w:t>
      </w:r>
      <w:r w:rsidRPr="00DA48A0">
        <w:rPr>
          <w:rFonts w:ascii="Arial" w:hAnsi="Arial" w:cs="Arial"/>
          <w:shd w:val="clear" w:color="auto" w:fill="FFFFFF"/>
        </w:rPr>
        <w:t xml:space="preserve"> </w:t>
      </w:r>
    </w:p>
    <w:p w:rsidR="0074785A" w:rsidRDefault="0074785A" w:rsidP="0074785A">
      <w:pPr>
        <w:spacing w:line="360" w:lineRule="auto"/>
        <w:jc w:val="both"/>
        <w:rPr>
          <w:rFonts w:ascii="Arial" w:hAnsi="Arial" w:cs="Arial"/>
        </w:rPr>
      </w:pPr>
    </w:p>
    <w:p w:rsidR="0074785A" w:rsidRDefault="0074785A" w:rsidP="0074785A">
      <w:pPr>
        <w:spacing w:line="360" w:lineRule="auto"/>
        <w:jc w:val="both"/>
        <w:rPr>
          <w:rFonts w:ascii="Arial" w:hAnsi="Arial" w:cs="Arial"/>
        </w:rPr>
      </w:pPr>
      <w:r>
        <w:rPr>
          <w:rFonts w:ascii="Arial" w:hAnsi="Arial" w:cs="Arial"/>
        </w:rPr>
        <w:t>A</w:t>
      </w:r>
      <w:r w:rsidRPr="001B0201">
        <w:rPr>
          <w:rFonts w:ascii="Arial" w:hAnsi="Arial" w:cs="Arial"/>
        </w:rPr>
        <w:t xml:space="preserve"> lack of attention to </w:t>
      </w:r>
      <w:r>
        <w:rPr>
          <w:rFonts w:ascii="Arial" w:hAnsi="Arial" w:cs="Arial"/>
        </w:rPr>
        <w:t>the outward-facing</w:t>
      </w:r>
      <w:r w:rsidRPr="001B0201">
        <w:rPr>
          <w:rFonts w:ascii="Arial" w:hAnsi="Arial" w:cs="Arial"/>
        </w:rPr>
        <w:t xml:space="preserve"> presentation of practices</w:t>
      </w:r>
      <w:r>
        <w:rPr>
          <w:rFonts w:ascii="Arial" w:hAnsi="Arial" w:cs="Arial"/>
        </w:rPr>
        <w:t xml:space="preserve"> to the public was evident across websites, which were unclear in purpose and uninspired in presentation. They lacked </w:t>
      </w:r>
      <w:r w:rsidRPr="00296F95">
        <w:rPr>
          <w:rFonts w:ascii="Arial" w:hAnsi="Arial" w:cs="Arial"/>
        </w:rPr>
        <w:t>quality</w:t>
      </w:r>
      <w:r>
        <w:rPr>
          <w:rFonts w:ascii="Arial" w:hAnsi="Arial" w:cs="Arial"/>
        </w:rPr>
        <w:t>, accuracy</w:t>
      </w:r>
      <w:r w:rsidRPr="00296F95">
        <w:rPr>
          <w:rFonts w:ascii="Arial" w:hAnsi="Arial" w:cs="Arial"/>
        </w:rPr>
        <w:t xml:space="preserve"> and consistency in presentation of</w:t>
      </w:r>
      <w:r>
        <w:rPr>
          <w:rFonts w:ascii="Arial" w:hAnsi="Arial" w:cs="Arial"/>
        </w:rPr>
        <w:t>, and signposting to,</w:t>
      </w:r>
      <w:r w:rsidRPr="00296F95">
        <w:rPr>
          <w:rFonts w:ascii="Arial" w:hAnsi="Arial" w:cs="Arial"/>
        </w:rPr>
        <w:t xml:space="preserve"> </w:t>
      </w:r>
      <w:r>
        <w:rPr>
          <w:rFonts w:ascii="Arial" w:hAnsi="Arial" w:cs="Arial"/>
        </w:rPr>
        <w:t xml:space="preserve">different </w:t>
      </w:r>
      <w:r w:rsidRPr="00296F95">
        <w:rPr>
          <w:rFonts w:ascii="Arial" w:hAnsi="Arial" w:cs="Arial"/>
        </w:rPr>
        <w:t>professional</w:t>
      </w:r>
      <w:r>
        <w:rPr>
          <w:rFonts w:ascii="Arial" w:hAnsi="Arial" w:cs="Arial"/>
        </w:rPr>
        <w:t xml:space="preserve">s. </w:t>
      </w:r>
      <w:r w:rsidRPr="001B0201">
        <w:rPr>
          <w:rFonts w:ascii="Arial" w:hAnsi="Arial" w:cs="Arial"/>
        </w:rPr>
        <w:t xml:space="preserve">While this may be attributable to limited information technology </w:t>
      </w:r>
      <w:r>
        <w:rPr>
          <w:rFonts w:ascii="Arial" w:hAnsi="Arial" w:cs="Arial"/>
        </w:rPr>
        <w:t xml:space="preserve">support </w:t>
      </w:r>
      <w:r w:rsidRPr="001B0201">
        <w:rPr>
          <w:rFonts w:ascii="Arial" w:hAnsi="Arial" w:cs="Arial"/>
        </w:rPr>
        <w:t xml:space="preserve">or public </w:t>
      </w:r>
      <w:r>
        <w:rPr>
          <w:rFonts w:ascii="Arial" w:hAnsi="Arial" w:cs="Arial"/>
        </w:rPr>
        <w:t>relations inexperience</w:t>
      </w:r>
      <w:r w:rsidRPr="001B0201">
        <w:rPr>
          <w:rFonts w:ascii="Arial" w:hAnsi="Arial" w:cs="Arial"/>
        </w:rPr>
        <w:t>,</w:t>
      </w:r>
      <w:r w:rsidRPr="00E57D89">
        <w:rPr>
          <w:rFonts w:ascii="Arial" w:hAnsi="Arial" w:cs="Arial"/>
          <w:color w:val="000000"/>
        </w:rPr>
        <w:t xml:space="preserve"> </w:t>
      </w:r>
      <w:r w:rsidRPr="001B0201">
        <w:rPr>
          <w:rFonts w:ascii="Arial" w:hAnsi="Arial" w:cs="Arial"/>
          <w:color w:val="000000"/>
        </w:rPr>
        <w:t>the level of importance practices placed on their websites</w:t>
      </w:r>
      <w:r>
        <w:rPr>
          <w:rFonts w:ascii="Arial" w:hAnsi="Arial" w:cs="Arial"/>
          <w:color w:val="000000"/>
        </w:rPr>
        <w:t xml:space="preserve"> as a means of communication with patients,</w:t>
      </w:r>
      <w:r w:rsidRPr="001B0201">
        <w:rPr>
          <w:rFonts w:ascii="Arial" w:hAnsi="Arial" w:cs="Arial"/>
          <w:color w:val="000000"/>
        </w:rPr>
        <w:t xml:space="preserve"> and </w:t>
      </w:r>
      <w:r>
        <w:rPr>
          <w:rFonts w:ascii="Arial" w:hAnsi="Arial" w:cs="Arial"/>
          <w:color w:val="000000"/>
        </w:rPr>
        <w:t>consequently the</w:t>
      </w:r>
      <w:r w:rsidRPr="001B0201">
        <w:rPr>
          <w:rFonts w:ascii="Arial" w:hAnsi="Arial" w:cs="Arial"/>
          <w:color w:val="000000"/>
        </w:rPr>
        <w:t xml:space="preserve"> public image of their workforce</w:t>
      </w:r>
      <w:r>
        <w:rPr>
          <w:rFonts w:ascii="Arial" w:hAnsi="Arial" w:cs="Arial"/>
          <w:color w:val="000000"/>
        </w:rPr>
        <w:t>, did not appear well considered</w:t>
      </w:r>
      <w:r>
        <w:rPr>
          <w:rFonts w:ascii="Arial" w:hAnsi="Arial" w:cs="Arial"/>
        </w:rPr>
        <w:t xml:space="preserve">. This is consistent with research indicating general practices </w:t>
      </w:r>
      <w:r w:rsidRPr="000162A7">
        <w:rPr>
          <w:rFonts w:ascii="Arial" w:hAnsi="Arial" w:cs="Arial"/>
          <w:color w:val="000000"/>
        </w:rPr>
        <w:t xml:space="preserve">in England </w:t>
      </w:r>
      <w:r>
        <w:rPr>
          <w:rFonts w:ascii="Arial" w:hAnsi="Arial" w:cs="Arial"/>
          <w:color w:val="000000"/>
        </w:rPr>
        <w:t>have been</w:t>
      </w:r>
      <w:r w:rsidRPr="000162A7">
        <w:rPr>
          <w:rFonts w:ascii="Arial" w:hAnsi="Arial" w:cs="Arial"/>
          <w:color w:val="000000"/>
        </w:rPr>
        <w:t xml:space="preserve"> slow to appreciate inf</w:t>
      </w:r>
      <w:r>
        <w:rPr>
          <w:rFonts w:ascii="Arial" w:hAnsi="Arial" w:cs="Arial"/>
          <w:color w:val="000000"/>
        </w:rPr>
        <w:t>ormation technology as a patient</w:t>
      </w:r>
      <w:r w:rsidRPr="000162A7">
        <w:rPr>
          <w:rFonts w:ascii="Arial" w:hAnsi="Arial" w:cs="Arial"/>
          <w:color w:val="000000"/>
        </w:rPr>
        <w:t xml:space="preserve"> </w:t>
      </w:r>
      <w:r>
        <w:rPr>
          <w:rFonts w:ascii="Arial" w:hAnsi="Arial" w:cs="Arial"/>
          <w:color w:val="000000"/>
        </w:rPr>
        <w:t xml:space="preserve">information resource </w:t>
      </w:r>
      <w:r w:rsidRPr="0095783C">
        <w:rPr>
          <w:rFonts w:ascii="Arial" w:hAnsi="Arial" w:cs="Arial"/>
          <w:color w:val="000000"/>
          <w:vertAlign w:val="superscript"/>
        </w:rPr>
        <w:t>2</w:t>
      </w:r>
      <w:r>
        <w:rPr>
          <w:rFonts w:ascii="Arial" w:hAnsi="Arial" w:cs="Arial"/>
          <w:color w:val="000000"/>
          <w:vertAlign w:val="superscript"/>
        </w:rPr>
        <w:t>4</w:t>
      </w:r>
      <w:r>
        <w:rPr>
          <w:rFonts w:ascii="Arial" w:hAnsi="Arial" w:cs="Arial"/>
        </w:rPr>
        <w:t>, while low quality information on practice websites has been identified previously</w:t>
      </w:r>
      <w:r>
        <w:rPr>
          <w:rFonts w:ascii="Arial" w:hAnsi="Arial" w:cs="Arial"/>
          <w:vertAlign w:val="superscript"/>
        </w:rPr>
        <w:t>15</w:t>
      </w:r>
      <w:r>
        <w:rPr>
          <w:rFonts w:ascii="Arial" w:hAnsi="Arial" w:cs="Arial"/>
        </w:rPr>
        <w:t>. It has been suggested many practice websites are little more than ‘electronic nameplates’</w:t>
      </w:r>
      <w:r w:rsidRPr="0095783C">
        <w:rPr>
          <w:rFonts w:ascii="Arial" w:hAnsi="Arial" w:cs="Arial"/>
          <w:vertAlign w:val="superscript"/>
        </w:rPr>
        <w:t>2</w:t>
      </w:r>
      <w:r>
        <w:rPr>
          <w:rFonts w:ascii="Arial" w:hAnsi="Arial" w:cs="Arial"/>
          <w:vertAlign w:val="superscript"/>
        </w:rPr>
        <w:t>5(</w:t>
      </w:r>
      <w:r w:rsidRPr="0095783C">
        <w:rPr>
          <w:rFonts w:ascii="Arial" w:hAnsi="Arial" w:cs="Arial"/>
          <w:vertAlign w:val="superscript"/>
        </w:rPr>
        <w:t>p663</w:t>
      </w:r>
      <w:r>
        <w:rPr>
          <w:rFonts w:ascii="Arial" w:hAnsi="Arial" w:cs="Arial"/>
          <w:vertAlign w:val="superscript"/>
        </w:rPr>
        <w:t>)</w:t>
      </w:r>
      <w:r>
        <w:rPr>
          <w:rFonts w:ascii="Arial" w:hAnsi="Arial" w:cs="Arial"/>
        </w:rPr>
        <w:t>.</w:t>
      </w:r>
      <w:r w:rsidR="00C07EF5">
        <w:rPr>
          <w:rFonts w:ascii="Arial" w:hAnsi="Arial" w:cs="Arial"/>
        </w:rPr>
        <w:t>Consequently, practice websites can be seen to fail</w:t>
      </w:r>
      <w:r>
        <w:rPr>
          <w:rFonts w:ascii="Arial" w:hAnsi="Arial" w:cs="Arial"/>
        </w:rPr>
        <w:t xml:space="preserve"> to explain and normalise contemporary healthcare professional roles to the public. This has implications for patient decision-making and acceptance of healthcare practitioners more broadly. </w:t>
      </w:r>
    </w:p>
    <w:p w:rsidR="0074785A" w:rsidRDefault="0074785A" w:rsidP="0074785A">
      <w:pPr>
        <w:spacing w:line="360" w:lineRule="auto"/>
        <w:jc w:val="both"/>
        <w:rPr>
          <w:rFonts w:ascii="Arial" w:hAnsi="Arial" w:cs="Arial"/>
        </w:rPr>
      </w:pPr>
    </w:p>
    <w:p w:rsidR="0074785A" w:rsidRDefault="0074785A" w:rsidP="0074785A">
      <w:pPr>
        <w:spacing w:after="0" w:line="360" w:lineRule="auto"/>
        <w:jc w:val="both"/>
        <w:rPr>
          <w:rFonts w:ascii="Arial" w:hAnsi="Arial" w:cs="Arial"/>
        </w:rPr>
      </w:pPr>
      <w:r>
        <w:rPr>
          <w:rFonts w:ascii="Arial" w:hAnsi="Arial" w:cs="Arial"/>
        </w:rPr>
        <w:t>T</w:t>
      </w:r>
      <w:r w:rsidRPr="002162AA">
        <w:rPr>
          <w:rFonts w:ascii="Arial" w:hAnsi="Arial" w:cs="Arial"/>
        </w:rPr>
        <w:t>here was limited information available on practice websites in relation to ANP pra</w:t>
      </w:r>
      <w:r>
        <w:rPr>
          <w:rFonts w:ascii="Arial" w:hAnsi="Arial" w:cs="Arial"/>
        </w:rPr>
        <w:t xml:space="preserve">ctice and nursing specifically. </w:t>
      </w:r>
      <w:r w:rsidRPr="002162AA">
        <w:rPr>
          <w:rFonts w:ascii="Arial" w:hAnsi="Arial" w:cs="Arial"/>
        </w:rPr>
        <w:t xml:space="preserve">That nursing lacks visibility on healthcare provider websites was </w:t>
      </w:r>
      <w:r>
        <w:rPr>
          <w:rFonts w:ascii="Arial" w:hAnsi="Arial" w:cs="Arial"/>
        </w:rPr>
        <w:t xml:space="preserve">identified in previous international and North American studies of </w:t>
      </w:r>
      <w:r w:rsidRPr="002162AA">
        <w:rPr>
          <w:rFonts w:ascii="Arial" w:hAnsi="Arial" w:cs="Arial"/>
        </w:rPr>
        <w:t>secondary care websites</w:t>
      </w:r>
      <w:r>
        <w:rPr>
          <w:rFonts w:ascii="Arial" w:hAnsi="Arial" w:cs="Arial"/>
        </w:rPr>
        <w:t>,</w:t>
      </w:r>
      <w:r w:rsidRPr="002162AA">
        <w:rPr>
          <w:rFonts w:ascii="Arial" w:hAnsi="Arial" w:cs="Arial"/>
        </w:rPr>
        <w:t xml:space="preserve"> which found nursing content inadequate and difficult to locate</w:t>
      </w:r>
      <w:r w:rsidRPr="002162AA">
        <w:rPr>
          <w:rFonts w:ascii="Arial" w:hAnsi="Arial" w:cs="Arial"/>
          <w:vertAlign w:val="superscript"/>
        </w:rPr>
        <w:t>1</w:t>
      </w:r>
      <w:r>
        <w:rPr>
          <w:rFonts w:ascii="Arial" w:hAnsi="Arial" w:cs="Arial"/>
          <w:vertAlign w:val="superscript"/>
        </w:rPr>
        <w:t>1</w:t>
      </w:r>
      <w:proofErr w:type="gramStart"/>
      <w:r w:rsidRPr="002162AA">
        <w:rPr>
          <w:rFonts w:ascii="Arial" w:hAnsi="Arial" w:cs="Arial"/>
          <w:vertAlign w:val="superscript"/>
        </w:rPr>
        <w:t>,</w:t>
      </w:r>
      <w:r>
        <w:rPr>
          <w:rFonts w:ascii="Arial" w:hAnsi="Arial" w:cs="Arial"/>
          <w:vertAlign w:val="superscript"/>
        </w:rPr>
        <w:t>17,18</w:t>
      </w:r>
      <w:proofErr w:type="gramEnd"/>
      <w:r>
        <w:rPr>
          <w:rFonts w:ascii="Arial" w:hAnsi="Arial" w:cs="Arial"/>
          <w:vertAlign w:val="superscript"/>
        </w:rPr>
        <w:t>.</w:t>
      </w:r>
      <w:r w:rsidRPr="002162AA">
        <w:rPr>
          <w:rFonts w:ascii="Arial" w:hAnsi="Arial" w:cs="Arial"/>
          <w:vertAlign w:val="superscript"/>
        </w:rPr>
        <w:t xml:space="preserve"> </w:t>
      </w:r>
      <w:r>
        <w:rPr>
          <w:rFonts w:ascii="Arial" w:hAnsi="Arial" w:cs="Arial"/>
        </w:rPr>
        <w:t xml:space="preserve">Furthermore, a </w:t>
      </w:r>
      <w:r w:rsidRPr="002162AA">
        <w:rPr>
          <w:rFonts w:ascii="Arial" w:hAnsi="Arial" w:cs="Arial"/>
        </w:rPr>
        <w:t>study of English general practice websites, which did no</w:t>
      </w:r>
      <w:r>
        <w:rPr>
          <w:rFonts w:ascii="Arial" w:hAnsi="Arial" w:cs="Arial"/>
        </w:rPr>
        <w:t xml:space="preserve">t include ANPs, found a </w:t>
      </w:r>
      <w:r w:rsidRPr="002162AA">
        <w:rPr>
          <w:rFonts w:ascii="Arial" w:hAnsi="Arial" w:cs="Arial"/>
        </w:rPr>
        <w:t>disparity in presentation of medical and nursing qualifications</w:t>
      </w:r>
      <w:r w:rsidRPr="002162AA">
        <w:rPr>
          <w:rFonts w:ascii="Arial" w:hAnsi="Arial" w:cs="Arial"/>
          <w:vertAlign w:val="superscript"/>
        </w:rPr>
        <w:t>1</w:t>
      </w:r>
      <w:r>
        <w:rPr>
          <w:rFonts w:ascii="Arial" w:hAnsi="Arial" w:cs="Arial"/>
          <w:vertAlign w:val="superscript"/>
        </w:rPr>
        <w:t>5</w:t>
      </w:r>
      <w:r w:rsidRPr="002162AA">
        <w:rPr>
          <w:rFonts w:ascii="Arial" w:hAnsi="Arial" w:cs="Arial"/>
        </w:rPr>
        <w:t xml:space="preserve">. </w:t>
      </w:r>
      <w:r>
        <w:rPr>
          <w:rFonts w:ascii="Arial" w:hAnsi="Arial" w:cs="Arial"/>
        </w:rPr>
        <w:t xml:space="preserve">Inequitable presentation of professional qualifications is significant on two levels. Lack of presentation of nursing qualifications can be seen to position nursing as less professional than medicine, which may in itself influence patient choice when deciding who to consult. </w:t>
      </w:r>
      <w:r w:rsidR="00E42F3B">
        <w:rPr>
          <w:rFonts w:ascii="Arial" w:hAnsi="Arial" w:cs="Arial"/>
        </w:rPr>
        <w:t>Moreover</w:t>
      </w:r>
      <w:r>
        <w:rPr>
          <w:rFonts w:ascii="Arial" w:hAnsi="Arial" w:cs="Arial"/>
        </w:rPr>
        <w:t xml:space="preserve">, while it cannot be assumed that patients understand professional qualifications, patients are able to research these if they so wish. </w:t>
      </w:r>
      <w:r w:rsidRPr="0019672A">
        <w:rPr>
          <w:rFonts w:ascii="Arial" w:hAnsi="Arial" w:cs="Arial"/>
        </w:rPr>
        <w:t>However</w:t>
      </w:r>
      <w:r>
        <w:rPr>
          <w:rFonts w:ascii="Arial" w:hAnsi="Arial" w:cs="Arial"/>
        </w:rPr>
        <w:t>,</w:t>
      </w:r>
      <w:r w:rsidRPr="0019672A">
        <w:rPr>
          <w:rFonts w:ascii="Arial" w:hAnsi="Arial" w:cs="Arial"/>
        </w:rPr>
        <w:t xml:space="preserve"> as </w:t>
      </w:r>
      <w:r w:rsidRPr="00682979">
        <w:rPr>
          <w:rFonts w:ascii="Arial" w:hAnsi="Arial" w:cs="Arial"/>
        </w:rPr>
        <w:t>ANP and nurse qualification</w:t>
      </w:r>
      <w:r w:rsidR="00E42F3B">
        <w:rPr>
          <w:rFonts w:ascii="Arial" w:hAnsi="Arial" w:cs="Arial"/>
        </w:rPr>
        <w:t>s</w:t>
      </w:r>
      <w:r w:rsidRPr="0019672A">
        <w:rPr>
          <w:rFonts w:ascii="Arial" w:hAnsi="Arial" w:cs="Arial"/>
        </w:rPr>
        <w:t xml:space="preserve"> are less likely to be provided that GPs’, patients are prevented from accessing this information for these </w:t>
      </w:r>
      <w:r>
        <w:rPr>
          <w:rFonts w:ascii="Arial" w:hAnsi="Arial" w:cs="Arial"/>
        </w:rPr>
        <w:t xml:space="preserve">professional </w:t>
      </w:r>
      <w:r w:rsidRPr="0019672A">
        <w:rPr>
          <w:rFonts w:ascii="Arial" w:hAnsi="Arial" w:cs="Arial"/>
        </w:rPr>
        <w:t>groups</w:t>
      </w:r>
      <w:r>
        <w:rPr>
          <w:rFonts w:ascii="Arial" w:hAnsi="Arial" w:cs="Arial"/>
        </w:rPr>
        <w:t>.</w:t>
      </w:r>
      <w:r w:rsidRPr="00B773A0">
        <w:rPr>
          <w:rFonts w:ascii="Arial" w:hAnsi="Arial" w:cs="Arial"/>
        </w:rPr>
        <w:t xml:space="preserve"> </w:t>
      </w:r>
    </w:p>
    <w:p w:rsidR="0074785A" w:rsidRDefault="0074785A" w:rsidP="0074785A">
      <w:pPr>
        <w:spacing w:after="0" w:line="360" w:lineRule="auto"/>
        <w:jc w:val="both"/>
        <w:rPr>
          <w:rFonts w:ascii="Arial" w:hAnsi="Arial" w:cs="Arial"/>
        </w:rPr>
      </w:pPr>
    </w:p>
    <w:p w:rsidR="0074785A" w:rsidRDefault="0074785A" w:rsidP="0074785A">
      <w:pPr>
        <w:spacing w:after="0" w:line="360" w:lineRule="auto"/>
        <w:jc w:val="both"/>
        <w:rPr>
          <w:rFonts w:ascii="Arial" w:hAnsi="Arial" w:cs="Arial"/>
          <w:color w:val="000000"/>
        </w:rPr>
      </w:pPr>
      <w:r>
        <w:rPr>
          <w:rFonts w:ascii="Arial" w:hAnsi="Arial" w:cs="Arial"/>
        </w:rPr>
        <w:t xml:space="preserve">That </w:t>
      </w:r>
      <w:r>
        <w:rPr>
          <w:rFonts w:ascii="Arial" w:hAnsi="Arial" w:cs="Arial"/>
          <w:color w:val="000000"/>
        </w:rPr>
        <w:t xml:space="preserve">GPs were more visible and consistently represented than practice nurses and ANPs, whose roles are less well defined, is perhaps not unsurprising considering that GPs were predominantly the owners of general practices in this and other studies </w:t>
      </w:r>
      <w:r w:rsidRPr="0019672A">
        <w:rPr>
          <w:rFonts w:ascii="Arial" w:hAnsi="Arial" w:cs="Arial"/>
          <w:color w:val="000000"/>
          <w:vertAlign w:val="superscript"/>
        </w:rPr>
        <w:t>26</w:t>
      </w:r>
      <w:r>
        <w:rPr>
          <w:rFonts w:ascii="Arial" w:hAnsi="Arial" w:cs="Arial"/>
          <w:color w:val="000000"/>
        </w:rPr>
        <w:t xml:space="preserve">, As a consequence they were potentially influential in directing what information was included on websites. However, because the GPs’ role and public image is already well established and understood </w:t>
      </w:r>
      <w:r>
        <w:rPr>
          <w:rFonts w:ascii="Arial" w:hAnsi="Arial" w:cs="Arial"/>
          <w:color w:val="000000"/>
        </w:rPr>
        <w:lastRenderedPageBreak/>
        <w:t>within public expectations, this has implications for public understanding of different roles and the direction of patients to new consultation models.</w:t>
      </w:r>
      <w:r w:rsidRPr="00FB5895">
        <w:rPr>
          <w:rFonts w:ascii="Arial" w:hAnsi="Arial" w:cs="Arial"/>
        </w:rPr>
        <w:t xml:space="preserve"> </w:t>
      </w:r>
      <w:r>
        <w:rPr>
          <w:rFonts w:ascii="Arial" w:hAnsi="Arial" w:cs="Arial"/>
        </w:rPr>
        <w:t>If patients are expected to consult with practice nurses and ANPs as alternatives to GPs in appropriate situations, the l</w:t>
      </w:r>
      <w:r w:rsidRPr="00CD3654">
        <w:rPr>
          <w:rFonts w:ascii="Arial" w:hAnsi="Arial" w:cs="Arial"/>
        </w:rPr>
        <w:t>ack of visibility</w:t>
      </w:r>
      <w:r>
        <w:rPr>
          <w:rFonts w:ascii="Arial" w:hAnsi="Arial" w:cs="Arial"/>
        </w:rPr>
        <w:t xml:space="preserve"> and clear information about the specific skills these practitioners offer may limit patient understanding and trust. </w:t>
      </w:r>
      <w:r>
        <w:rPr>
          <w:rFonts w:ascii="Arial" w:hAnsi="Arial" w:cs="Arial"/>
          <w:color w:val="000000"/>
        </w:rPr>
        <w:t>For patients and the wider public to be able to appraise roles and level of practice, as well as to self-direct to their consultation choice, it is crucial healthcare professional roles are transparent and the competence of all healthcare professionals recognised.</w:t>
      </w:r>
    </w:p>
    <w:p w:rsidR="0074785A" w:rsidRDefault="0074785A" w:rsidP="0074785A">
      <w:pPr>
        <w:spacing w:after="0" w:line="360" w:lineRule="auto"/>
        <w:jc w:val="both"/>
        <w:rPr>
          <w:rFonts w:ascii="Arial" w:hAnsi="Arial" w:cs="Arial"/>
          <w:color w:val="000000"/>
        </w:rPr>
      </w:pPr>
    </w:p>
    <w:p w:rsidR="0074785A" w:rsidRDefault="0074785A" w:rsidP="0074785A">
      <w:pPr>
        <w:spacing w:after="0" w:line="360" w:lineRule="auto"/>
        <w:jc w:val="both"/>
        <w:rPr>
          <w:rFonts w:ascii="Arial" w:hAnsi="Arial" w:cs="Arial"/>
        </w:rPr>
      </w:pPr>
      <w:r>
        <w:rPr>
          <w:rFonts w:ascii="Arial" w:hAnsi="Arial" w:cs="Arial"/>
        </w:rPr>
        <w:t>Websites appeared to reinforce</w:t>
      </w:r>
      <w:r w:rsidRPr="00D82259">
        <w:rPr>
          <w:rFonts w:ascii="Arial" w:hAnsi="Arial" w:cs="Arial"/>
        </w:rPr>
        <w:t xml:space="preserve"> traditional and established notions of the professional </w:t>
      </w:r>
      <w:r>
        <w:rPr>
          <w:rFonts w:ascii="Arial" w:hAnsi="Arial" w:cs="Arial"/>
        </w:rPr>
        <w:t xml:space="preserve">hierarchies and </w:t>
      </w:r>
      <w:r w:rsidRPr="00D82259">
        <w:rPr>
          <w:rFonts w:ascii="Arial" w:hAnsi="Arial" w:cs="Arial"/>
        </w:rPr>
        <w:t>identities of medicine and nursing</w:t>
      </w:r>
      <w:r>
        <w:rPr>
          <w:rFonts w:ascii="Arial" w:hAnsi="Arial" w:cs="Arial"/>
        </w:rPr>
        <w:t xml:space="preserve"> and the disparity of status between professional groups</w:t>
      </w:r>
      <w:r w:rsidRPr="00D82259">
        <w:rPr>
          <w:rFonts w:ascii="Arial" w:hAnsi="Arial" w:cs="Arial"/>
        </w:rPr>
        <w:t>. Whether these representations were planned or subconsci</w:t>
      </w:r>
      <w:r>
        <w:rPr>
          <w:rFonts w:ascii="Arial" w:hAnsi="Arial" w:cs="Arial"/>
        </w:rPr>
        <w:t xml:space="preserve">ous is unclear. </w:t>
      </w:r>
      <w:r w:rsidRPr="00D82259">
        <w:rPr>
          <w:rFonts w:ascii="Arial" w:hAnsi="Arial" w:cs="Arial"/>
        </w:rPr>
        <w:t>That websites often appeared to be based on pre-designed templates a</w:t>
      </w:r>
      <w:r>
        <w:rPr>
          <w:rFonts w:ascii="Arial" w:hAnsi="Arial" w:cs="Arial"/>
        </w:rPr>
        <w:t>nd pre-populated texts suggests</w:t>
      </w:r>
      <w:r w:rsidRPr="00D82259">
        <w:rPr>
          <w:rFonts w:ascii="Arial" w:hAnsi="Arial" w:cs="Arial"/>
        </w:rPr>
        <w:t xml:space="preserve"> this </w:t>
      </w:r>
      <w:r>
        <w:rPr>
          <w:rFonts w:ascii="Arial" w:hAnsi="Arial" w:cs="Arial"/>
        </w:rPr>
        <w:t>reflects understanding at a wider societal level</w:t>
      </w:r>
      <w:r w:rsidRPr="00D82259">
        <w:rPr>
          <w:rFonts w:ascii="Arial" w:hAnsi="Arial" w:cs="Arial"/>
        </w:rPr>
        <w:t>.</w:t>
      </w:r>
      <w:r>
        <w:rPr>
          <w:rFonts w:ascii="Arial" w:hAnsi="Arial" w:cs="Arial"/>
        </w:rPr>
        <w:t xml:space="preserve">  It has been suggested </w:t>
      </w:r>
      <w:r w:rsidRPr="00D82259">
        <w:rPr>
          <w:rFonts w:ascii="Arial" w:hAnsi="Arial" w:cs="Arial"/>
        </w:rPr>
        <w:t xml:space="preserve">that established </w:t>
      </w:r>
      <w:r>
        <w:rPr>
          <w:rFonts w:ascii="Arial" w:hAnsi="Arial" w:cs="Arial"/>
        </w:rPr>
        <w:t>perceptions</w:t>
      </w:r>
      <w:r w:rsidRPr="00D82259">
        <w:rPr>
          <w:rFonts w:ascii="Arial" w:hAnsi="Arial" w:cs="Arial"/>
        </w:rPr>
        <w:t xml:space="preserve"> of healthcare hierarchies </w:t>
      </w:r>
      <w:r>
        <w:rPr>
          <w:rFonts w:ascii="Arial" w:hAnsi="Arial" w:cs="Arial"/>
        </w:rPr>
        <w:t>are</w:t>
      </w:r>
      <w:r w:rsidRPr="00D82259">
        <w:rPr>
          <w:rFonts w:ascii="Arial" w:hAnsi="Arial" w:cs="Arial"/>
        </w:rPr>
        <w:t xml:space="preserve"> so entrenched that they have become implicitly accepted</w:t>
      </w:r>
      <w:r w:rsidRPr="0019672A">
        <w:rPr>
          <w:rFonts w:ascii="Arial" w:hAnsi="Arial" w:cs="Arial"/>
          <w:vertAlign w:val="superscript"/>
        </w:rPr>
        <w:t>27</w:t>
      </w:r>
      <w:r w:rsidRPr="00D82259">
        <w:rPr>
          <w:rFonts w:ascii="Arial" w:hAnsi="Arial" w:cs="Arial"/>
        </w:rPr>
        <w:t>.</w:t>
      </w:r>
      <w:r>
        <w:rPr>
          <w:rFonts w:ascii="Arial" w:hAnsi="Arial" w:cs="Arial"/>
        </w:rPr>
        <w:t xml:space="preserve"> </w:t>
      </w:r>
      <w:r w:rsidRPr="00D82259">
        <w:rPr>
          <w:rFonts w:ascii="Arial" w:hAnsi="Arial" w:cs="Arial"/>
        </w:rPr>
        <w:t xml:space="preserve"> As a consequence, despite evolving nursing roles, perceptions of nursing remain largely static.</w:t>
      </w:r>
    </w:p>
    <w:p w:rsidR="0074785A" w:rsidRPr="00D6418F" w:rsidRDefault="0074785A" w:rsidP="0074785A">
      <w:pPr>
        <w:spacing w:after="0" w:line="360" w:lineRule="auto"/>
        <w:jc w:val="both"/>
        <w:rPr>
          <w:rFonts w:ascii="Arial" w:hAnsi="Arial" w:cs="Arial"/>
          <w:color w:val="000000"/>
        </w:rPr>
      </w:pPr>
    </w:p>
    <w:p w:rsidR="0074785A" w:rsidRDefault="0074785A" w:rsidP="0074785A">
      <w:pPr>
        <w:spacing w:after="0" w:line="360" w:lineRule="auto"/>
        <w:jc w:val="both"/>
        <w:rPr>
          <w:rFonts w:ascii="Arial" w:hAnsi="Arial" w:cs="Arial"/>
        </w:rPr>
      </w:pPr>
      <w:r>
        <w:rPr>
          <w:rFonts w:ascii="Arial" w:hAnsi="Arial" w:cs="Arial"/>
        </w:rPr>
        <w:t>That ANP practice is poorly described on websites can be seen as a consequence of the inability of the nursing profession to clearly define and articulate what is meant by advanced nursing</w:t>
      </w:r>
      <w:r>
        <w:rPr>
          <w:rFonts w:ascii="Arial" w:hAnsi="Arial" w:cs="Arial"/>
          <w:vertAlign w:val="superscript"/>
        </w:rPr>
        <w:t>28</w:t>
      </w:r>
      <w:r>
        <w:rPr>
          <w:rFonts w:ascii="Arial" w:hAnsi="Arial" w:cs="Arial"/>
        </w:rPr>
        <w:t>. In the UK, ANPs as a profession lack educational standardisation in terms of competencies and level of qualification</w:t>
      </w:r>
      <w:r w:rsidRPr="0095783C">
        <w:rPr>
          <w:rFonts w:ascii="Arial" w:hAnsi="Arial" w:cs="Arial"/>
          <w:vertAlign w:val="superscript"/>
        </w:rPr>
        <w:t>1</w:t>
      </w:r>
      <w:r>
        <w:rPr>
          <w:rFonts w:ascii="Arial" w:hAnsi="Arial" w:cs="Arial"/>
        </w:rPr>
        <w:t xml:space="preserve">. This contributes to lack of understanding of advanced practice roles, making it difficult for practices to describe advanced practice in an informative and consistent way. </w:t>
      </w:r>
      <w:r w:rsidRPr="00E14C04">
        <w:rPr>
          <w:rFonts w:ascii="Arial" w:hAnsi="Arial" w:cs="Arial"/>
        </w:rPr>
        <w:t xml:space="preserve">As a consequence, </w:t>
      </w:r>
      <w:r>
        <w:rPr>
          <w:rFonts w:ascii="Arial" w:hAnsi="Arial" w:cs="Arial"/>
        </w:rPr>
        <w:t xml:space="preserve">nursing representations </w:t>
      </w:r>
      <w:r w:rsidRPr="00E14C04">
        <w:rPr>
          <w:rFonts w:ascii="Arial" w:hAnsi="Arial" w:cs="Arial"/>
        </w:rPr>
        <w:t xml:space="preserve">remain largely </w:t>
      </w:r>
      <w:r>
        <w:rPr>
          <w:rFonts w:ascii="Arial" w:hAnsi="Arial" w:cs="Arial"/>
        </w:rPr>
        <w:t>framed within traditional expectations of nursing. If contemporary role descriptions and levels of practice are not made explicit, it is difficult for patients to make informed choices and they may instead base understanding of clinical practice on preconceived and stereotypical perceptions of professional roles</w:t>
      </w:r>
      <w:r>
        <w:rPr>
          <w:rFonts w:ascii="Arial" w:hAnsi="Arial" w:cs="Arial"/>
          <w:vertAlign w:val="superscript"/>
        </w:rPr>
        <w:t>29.</w:t>
      </w:r>
      <w:r>
        <w:rPr>
          <w:rFonts w:ascii="Arial" w:hAnsi="Arial" w:cs="Arial"/>
        </w:rPr>
        <w:t xml:space="preserve"> This </w:t>
      </w:r>
      <w:r>
        <w:rPr>
          <w:rFonts w:ascii="Arial" w:hAnsi="Arial" w:cs="Arial"/>
          <w:shd w:val="clear" w:color="auto" w:fill="FFFFFF"/>
        </w:rPr>
        <w:t xml:space="preserve">may </w:t>
      </w:r>
      <w:r w:rsidRPr="008C2075">
        <w:rPr>
          <w:rFonts w:ascii="Arial" w:hAnsi="Arial" w:cs="Arial"/>
          <w:shd w:val="clear" w:color="auto" w:fill="FFFFFF"/>
        </w:rPr>
        <w:t>prevent patients from identifying and accepting the most appropriate prac</w:t>
      </w:r>
      <w:r>
        <w:rPr>
          <w:rFonts w:ascii="Arial" w:hAnsi="Arial" w:cs="Arial"/>
          <w:shd w:val="clear" w:color="auto" w:fill="FFFFFF"/>
        </w:rPr>
        <w:t>titioner to meet their needs and, consequently,</w:t>
      </w:r>
      <w:r w:rsidRPr="008C2075">
        <w:rPr>
          <w:rFonts w:ascii="Arial" w:hAnsi="Arial" w:cs="Arial"/>
          <w:shd w:val="clear" w:color="auto" w:fill="FFFFFF"/>
        </w:rPr>
        <w:t xml:space="preserve"> compromise the established need to direct patients to a broader</w:t>
      </w:r>
      <w:r>
        <w:rPr>
          <w:rFonts w:ascii="Arial" w:hAnsi="Arial" w:cs="Arial"/>
          <w:shd w:val="clear" w:color="auto" w:fill="FFFFFF"/>
        </w:rPr>
        <w:t xml:space="preserve"> range of practitioners</w:t>
      </w:r>
    </w:p>
    <w:p w:rsidR="0074785A" w:rsidRDefault="0074785A" w:rsidP="0074785A">
      <w:pPr>
        <w:spacing w:after="0" w:line="360" w:lineRule="auto"/>
        <w:jc w:val="both"/>
        <w:rPr>
          <w:rFonts w:ascii="Arial" w:hAnsi="Arial" w:cs="Arial"/>
        </w:rPr>
      </w:pPr>
    </w:p>
    <w:p w:rsidR="0074785A" w:rsidRDefault="0074785A" w:rsidP="0074785A">
      <w:pPr>
        <w:spacing w:line="360" w:lineRule="auto"/>
        <w:jc w:val="both"/>
        <w:rPr>
          <w:rFonts w:ascii="Arial" w:hAnsi="Arial" w:cs="Arial"/>
          <w:vertAlign w:val="superscript"/>
        </w:rPr>
      </w:pPr>
      <w:r>
        <w:rPr>
          <w:rFonts w:ascii="Arial" w:hAnsi="Arial" w:cs="Arial"/>
        </w:rPr>
        <w:t>Studies of m</w:t>
      </w:r>
      <w:r w:rsidRPr="00E14C04">
        <w:rPr>
          <w:rFonts w:ascii="Arial" w:hAnsi="Arial" w:cs="Arial"/>
        </w:rPr>
        <w:t>edia images of nursing</w:t>
      </w:r>
      <w:r>
        <w:rPr>
          <w:rFonts w:ascii="Arial" w:hAnsi="Arial" w:cs="Arial"/>
          <w:vertAlign w:val="superscript"/>
        </w:rPr>
        <w:t>30</w:t>
      </w:r>
      <w:proofErr w:type="gramStart"/>
      <w:r>
        <w:rPr>
          <w:rFonts w:ascii="Arial" w:hAnsi="Arial" w:cs="Arial"/>
          <w:vertAlign w:val="superscript"/>
        </w:rPr>
        <w:t>,31</w:t>
      </w:r>
      <w:proofErr w:type="gramEnd"/>
      <w:r>
        <w:rPr>
          <w:rFonts w:ascii="Arial" w:hAnsi="Arial" w:cs="Arial"/>
        </w:rPr>
        <w:t xml:space="preserve"> have</w:t>
      </w:r>
      <w:r w:rsidRPr="00E14C04">
        <w:rPr>
          <w:rFonts w:ascii="Arial" w:hAnsi="Arial" w:cs="Arial"/>
        </w:rPr>
        <w:t xml:space="preserve"> found that established stereotypes continued to </w:t>
      </w:r>
      <w:r>
        <w:rPr>
          <w:rFonts w:ascii="Arial" w:hAnsi="Arial" w:cs="Arial"/>
        </w:rPr>
        <w:t xml:space="preserve">inform </w:t>
      </w:r>
      <w:r w:rsidRPr="00E14C04">
        <w:rPr>
          <w:rFonts w:ascii="Arial" w:hAnsi="Arial" w:cs="Arial"/>
        </w:rPr>
        <w:t>the public image of nursing despite new role development</w:t>
      </w:r>
      <w:r>
        <w:rPr>
          <w:rFonts w:ascii="Arial" w:hAnsi="Arial" w:cs="Arial"/>
        </w:rPr>
        <w:t>, thus limiting patient understanding of expanding nursing roles.</w:t>
      </w:r>
      <w:r>
        <w:rPr>
          <w:rFonts w:ascii="Arial" w:hAnsi="Arial" w:cs="Arial"/>
          <w:vertAlign w:val="superscript"/>
        </w:rPr>
        <w:t xml:space="preserve">  </w:t>
      </w:r>
      <w:r w:rsidRPr="00FF7CA2">
        <w:rPr>
          <w:rFonts w:ascii="Arial" w:hAnsi="Arial" w:cs="Arial"/>
        </w:rPr>
        <w:t>While</w:t>
      </w:r>
      <w:r>
        <w:rPr>
          <w:rFonts w:ascii="Arial" w:hAnsi="Arial" w:cs="Arial"/>
          <w:vertAlign w:val="superscript"/>
        </w:rPr>
        <w:t xml:space="preserve"> </w:t>
      </w:r>
      <w:r>
        <w:rPr>
          <w:rFonts w:ascii="Arial" w:hAnsi="Arial" w:cs="Arial"/>
        </w:rPr>
        <w:t>it is imperative practices represent healthcare professional roles accurately, it is also incumbent on the nursing profession to raise public visibility and promote more contemporary representations of nursing</w:t>
      </w:r>
      <w:r>
        <w:rPr>
          <w:rFonts w:ascii="Arial" w:hAnsi="Arial" w:cs="Arial"/>
          <w:vertAlign w:val="superscript"/>
        </w:rPr>
        <w:t>29</w:t>
      </w:r>
      <w:proofErr w:type="gramStart"/>
      <w:r>
        <w:rPr>
          <w:rFonts w:ascii="Arial" w:hAnsi="Arial" w:cs="Arial"/>
          <w:vertAlign w:val="superscript"/>
        </w:rPr>
        <w:t>,31</w:t>
      </w:r>
      <w:proofErr w:type="gramEnd"/>
      <w:r>
        <w:rPr>
          <w:rFonts w:ascii="Arial" w:hAnsi="Arial" w:cs="Arial"/>
        </w:rPr>
        <w:t xml:space="preserve">. </w:t>
      </w:r>
      <w:r w:rsidRPr="00D82259">
        <w:rPr>
          <w:rFonts w:ascii="Arial" w:hAnsi="Arial" w:cs="Arial"/>
        </w:rPr>
        <w:t xml:space="preserve">It may be difficult for patients to access </w:t>
      </w:r>
      <w:r>
        <w:rPr>
          <w:rFonts w:ascii="Arial" w:hAnsi="Arial" w:cs="Arial"/>
        </w:rPr>
        <w:t xml:space="preserve">and accept </w:t>
      </w:r>
      <w:r w:rsidRPr="00D82259">
        <w:rPr>
          <w:rFonts w:ascii="Arial" w:hAnsi="Arial" w:cs="Arial"/>
        </w:rPr>
        <w:t>ANPs</w:t>
      </w:r>
      <w:r>
        <w:rPr>
          <w:rFonts w:ascii="Arial" w:hAnsi="Arial" w:cs="Arial"/>
        </w:rPr>
        <w:t xml:space="preserve"> and practice nurses</w:t>
      </w:r>
      <w:r w:rsidRPr="00D82259">
        <w:rPr>
          <w:rFonts w:ascii="Arial" w:hAnsi="Arial" w:cs="Arial"/>
        </w:rPr>
        <w:t xml:space="preserve"> due to simple la</w:t>
      </w:r>
      <w:r>
        <w:rPr>
          <w:rFonts w:ascii="Arial" w:hAnsi="Arial" w:cs="Arial"/>
        </w:rPr>
        <w:t xml:space="preserve">ck of awareness </w:t>
      </w:r>
      <w:r>
        <w:rPr>
          <w:rFonts w:ascii="Arial" w:hAnsi="Arial" w:cs="Arial"/>
        </w:rPr>
        <w:lastRenderedPageBreak/>
        <w:t>about the role, while failing to adequately state professional skills, qualifications and experience equitably may lead to alternative practitioners being</w:t>
      </w:r>
      <w:r w:rsidRPr="00D82259">
        <w:rPr>
          <w:rFonts w:ascii="Arial" w:hAnsi="Arial" w:cs="Arial"/>
        </w:rPr>
        <w:t xml:space="preserve"> viewed as less able to deal with complexity of care</w:t>
      </w:r>
      <w:r>
        <w:rPr>
          <w:rFonts w:ascii="Arial" w:hAnsi="Arial" w:cs="Arial"/>
          <w:vertAlign w:val="superscript"/>
        </w:rPr>
        <w:t xml:space="preserve">32 </w:t>
      </w:r>
      <w:r w:rsidRPr="00642E5E">
        <w:rPr>
          <w:rFonts w:ascii="Arial" w:hAnsi="Arial" w:cs="Arial"/>
        </w:rPr>
        <w:t xml:space="preserve">This may affect </w:t>
      </w:r>
      <w:r>
        <w:rPr>
          <w:rFonts w:ascii="Arial" w:hAnsi="Arial" w:cs="Arial"/>
        </w:rPr>
        <w:t>patients’ willingness to consult with practitioners other than GPs</w:t>
      </w:r>
      <w:r>
        <w:rPr>
          <w:rFonts w:ascii="Arial" w:hAnsi="Arial" w:cs="Arial"/>
          <w:vertAlign w:val="superscript"/>
        </w:rPr>
        <w:t>33.</w:t>
      </w:r>
    </w:p>
    <w:p w:rsidR="0074785A" w:rsidRDefault="0074785A" w:rsidP="0074785A">
      <w:pPr>
        <w:spacing w:line="360" w:lineRule="auto"/>
        <w:jc w:val="both"/>
        <w:rPr>
          <w:rFonts w:ascii="Arial" w:hAnsi="Arial" w:cs="Arial"/>
        </w:rPr>
      </w:pPr>
    </w:p>
    <w:p w:rsidR="0074785A" w:rsidRDefault="0074785A" w:rsidP="0074785A">
      <w:pPr>
        <w:spacing w:line="360" w:lineRule="auto"/>
        <w:jc w:val="both"/>
        <w:rPr>
          <w:rFonts w:ascii="Arial" w:hAnsi="Arial" w:cs="Arial"/>
        </w:rPr>
      </w:pPr>
      <w:r w:rsidRPr="00BA15A5">
        <w:rPr>
          <w:rFonts w:ascii="Arial" w:hAnsi="Arial" w:cs="Arial"/>
        </w:rPr>
        <w:t xml:space="preserve">Websites </w:t>
      </w:r>
      <w:r>
        <w:rPr>
          <w:rFonts w:ascii="Arial" w:hAnsi="Arial" w:cs="Arial"/>
        </w:rPr>
        <w:t>were also found to limit patient</w:t>
      </w:r>
      <w:r w:rsidRPr="00BA15A5">
        <w:rPr>
          <w:rFonts w:ascii="Arial" w:hAnsi="Arial" w:cs="Arial"/>
        </w:rPr>
        <w:t xml:space="preserve"> decision-making through reserving privileged information within practice structures, for example</w:t>
      </w:r>
      <w:r>
        <w:rPr>
          <w:rFonts w:ascii="Arial" w:hAnsi="Arial" w:cs="Arial"/>
        </w:rPr>
        <w:t xml:space="preserve"> by using</w:t>
      </w:r>
      <w:r w:rsidRPr="00BA15A5">
        <w:rPr>
          <w:rFonts w:ascii="Arial" w:hAnsi="Arial" w:cs="Arial"/>
        </w:rPr>
        <w:t xml:space="preserve"> receptionis</w:t>
      </w:r>
      <w:r>
        <w:rPr>
          <w:rFonts w:ascii="Arial" w:hAnsi="Arial" w:cs="Arial"/>
        </w:rPr>
        <w:t>t triage</w:t>
      </w:r>
      <w:r w:rsidRPr="00BA15A5">
        <w:rPr>
          <w:rFonts w:ascii="Arial" w:hAnsi="Arial" w:cs="Arial"/>
        </w:rPr>
        <w:t xml:space="preserve"> instead of publishing adequate information for patients to make appropriate decisions.</w:t>
      </w:r>
      <w:r>
        <w:rPr>
          <w:rFonts w:ascii="Arial" w:hAnsi="Arial" w:cs="Arial"/>
        </w:rPr>
        <w:t xml:space="preserve">  If the criteria by which patients can identify appropriate practitioners are not made transparent patients may feel funnelled towards different practitioners by stealth. That many websites failed to promote patient choice </w:t>
      </w:r>
      <w:r w:rsidRPr="00BA15A5">
        <w:rPr>
          <w:rFonts w:ascii="Arial" w:hAnsi="Arial" w:cs="Arial"/>
        </w:rPr>
        <w:t xml:space="preserve">requires exploration. </w:t>
      </w:r>
      <w:r>
        <w:rPr>
          <w:rFonts w:ascii="Arial" w:hAnsi="Arial" w:cs="Arial"/>
        </w:rPr>
        <w:t xml:space="preserve">Although </w:t>
      </w:r>
      <w:r w:rsidRPr="00BA15A5">
        <w:rPr>
          <w:rFonts w:ascii="Arial" w:hAnsi="Arial" w:cs="Arial"/>
        </w:rPr>
        <w:t>recent attempts have been made to shift to more equal positioning of professionals and patients</w:t>
      </w:r>
      <w:r w:rsidRPr="00BA15A5">
        <w:rPr>
          <w:rFonts w:ascii="Arial" w:hAnsi="Arial" w:cs="Arial"/>
          <w:vertAlign w:val="superscript"/>
        </w:rPr>
        <w:t>1</w:t>
      </w:r>
      <w:r>
        <w:rPr>
          <w:rFonts w:ascii="Arial" w:hAnsi="Arial" w:cs="Arial"/>
          <w:vertAlign w:val="superscript"/>
        </w:rPr>
        <w:t>2,</w:t>
      </w:r>
      <w:r w:rsidRPr="00BA15A5">
        <w:rPr>
          <w:rFonts w:ascii="Arial" w:hAnsi="Arial" w:cs="Arial"/>
        </w:rPr>
        <w:t xml:space="preserve"> traditional </w:t>
      </w:r>
      <w:r>
        <w:rPr>
          <w:rFonts w:ascii="Arial" w:hAnsi="Arial" w:cs="Arial"/>
        </w:rPr>
        <w:t xml:space="preserve">relationships </w:t>
      </w:r>
      <w:r w:rsidRPr="00BA15A5">
        <w:rPr>
          <w:rFonts w:ascii="Arial" w:hAnsi="Arial" w:cs="Arial"/>
        </w:rPr>
        <w:t xml:space="preserve">between professionals and patients </w:t>
      </w:r>
      <w:r>
        <w:rPr>
          <w:rFonts w:ascii="Arial" w:hAnsi="Arial" w:cs="Arial"/>
        </w:rPr>
        <w:t xml:space="preserve">within primary care consultations </w:t>
      </w:r>
      <w:r w:rsidRPr="00BA15A5">
        <w:rPr>
          <w:rFonts w:ascii="Arial" w:hAnsi="Arial" w:cs="Arial"/>
        </w:rPr>
        <w:t>persist</w:t>
      </w:r>
      <w:r>
        <w:rPr>
          <w:rFonts w:ascii="Arial" w:hAnsi="Arial" w:cs="Arial"/>
          <w:vertAlign w:val="superscript"/>
        </w:rPr>
        <w:t>34.</w:t>
      </w:r>
      <w:r w:rsidRPr="00504268">
        <w:rPr>
          <w:rFonts w:ascii="Arial" w:hAnsi="Arial" w:cs="Arial"/>
        </w:rPr>
        <w:t xml:space="preserve"> </w:t>
      </w:r>
      <w:r>
        <w:rPr>
          <w:rFonts w:ascii="Arial" w:hAnsi="Arial" w:cs="Arial"/>
        </w:rPr>
        <w:t>W</w:t>
      </w:r>
      <w:r w:rsidRPr="00504268">
        <w:rPr>
          <w:rFonts w:ascii="Arial" w:hAnsi="Arial" w:cs="Arial"/>
        </w:rPr>
        <w:t>ebsites may be seen as an exten</w:t>
      </w:r>
      <w:r>
        <w:rPr>
          <w:rFonts w:ascii="Arial" w:hAnsi="Arial" w:cs="Arial"/>
        </w:rPr>
        <w:t>s</w:t>
      </w:r>
      <w:r w:rsidRPr="00504268">
        <w:rPr>
          <w:rFonts w:ascii="Arial" w:hAnsi="Arial" w:cs="Arial"/>
        </w:rPr>
        <w:t>ion of this.</w:t>
      </w:r>
      <w:r>
        <w:rPr>
          <w:rFonts w:ascii="Arial" w:hAnsi="Arial" w:cs="Arial"/>
          <w:vertAlign w:val="superscript"/>
        </w:rPr>
        <w:t xml:space="preserve"> </w:t>
      </w:r>
      <w:r w:rsidRPr="00BA15A5">
        <w:rPr>
          <w:rFonts w:ascii="Arial" w:hAnsi="Arial" w:cs="Arial"/>
        </w:rPr>
        <w:t xml:space="preserve"> </w:t>
      </w:r>
    </w:p>
    <w:p w:rsidR="0074785A" w:rsidRDefault="0074785A" w:rsidP="0074785A">
      <w:pPr>
        <w:spacing w:line="360" w:lineRule="auto"/>
        <w:jc w:val="both"/>
        <w:rPr>
          <w:rFonts w:ascii="Arial" w:hAnsi="Arial" w:cs="Arial"/>
        </w:rPr>
      </w:pPr>
    </w:p>
    <w:p w:rsidR="0074785A" w:rsidRDefault="0074785A" w:rsidP="0074785A">
      <w:pPr>
        <w:spacing w:line="360" w:lineRule="auto"/>
        <w:jc w:val="both"/>
        <w:rPr>
          <w:rFonts w:ascii="Arial" w:hAnsi="Arial" w:cs="Arial"/>
        </w:rPr>
      </w:pPr>
      <w:r>
        <w:rPr>
          <w:rFonts w:ascii="Arial" w:hAnsi="Arial" w:cs="Arial"/>
        </w:rPr>
        <w:t>Dissonance has also been identified in medical practitioners, brought about by tensions created by</w:t>
      </w:r>
      <w:r w:rsidRPr="00BA15A5">
        <w:rPr>
          <w:rFonts w:ascii="Arial" w:hAnsi="Arial" w:cs="Arial"/>
        </w:rPr>
        <w:t xml:space="preserve"> the pragmatic necessity </w:t>
      </w:r>
      <w:r>
        <w:rPr>
          <w:rFonts w:ascii="Arial" w:hAnsi="Arial" w:cs="Arial"/>
        </w:rPr>
        <w:t>to</w:t>
      </w:r>
      <w:r w:rsidRPr="00BA15A5">
        <w:rPr>
          <w:rFonts w:ascii="Arial" w:hAnsi="Arial" w:cs="Arial"/>
        </w:rPr>
        <w:t xml:space="preserve"> </w:t>
      </w:r>
      <w:r>
        <w:rPr>
          <w:rFonts w:ascii="Arial" w:hAnsi="Arial" w:cs="Arial"/>
        </w:rPr>
        <w:t>permit other practitioners to provide healthcare</w:t>
      </w:r>
      <w:r w:rsidRPr="00BA15A5">
        <w:rPr>
          <w:rFonts w:ascii="Arial" w:hAnsi="Arial" w:cs="Arial"/>
        </w:rPr>
        <w:t xml:space="preserve"> service</w:t>
      </w:r>
      <w:r>
        <w:rPr>
          <w:rFonts w:ascii="Arial" w:hAnsi="Arial" w:cs="Arial"/>
        </w:rPr>
        <w:t>s and an</w:t>
      </w:r>
      <w:r w:rsidRPr="00BA15A5">
        <w:rPr>
          <w:rFonts w:ascii="Arial" w:hAnsi="Arial" w:cs="Arial"/>
        </w:rPr>
        <w:t xml:space="preserve"> underlying </w:t>
      </w:r>
      <w:r>
        <w:rPr>
          <w:rFonts w:ascii="Arial" w:hAnsi="Arial" w:cs="Arial"/>
        </w:rPr>
        <w:t xml:space="preserve">drive </w:t>
      </w:r>
      <w:r w:rsidRPr="00BA15A5">
        <w:rPr>
          <w:rFonts w:ascii="Arial" w:hAnsi="Arial" w:cs="Arial"/>
        </w:rPr>
        <w:t>to p</w:t>
      </w:r>
      <w:r>
        <w:rPr>
          <w:rFonts w:ascii="Arial" w:hAnsi="Arial" w:cs="Arial"/>
        </w:rPr>
        <w:t>rotect territory and practice</w:t>
      </w:r>
      <w:r w:rsidRPr="0062514C">
        <w:rPr>
          <w:rFonts w:ascii="Arial" w:hAnsi="Arial" w:cs="Arial"/>
        </w:rPr>
        <w:t xml:space="preserve"> </w:t>
      </w:r>
      <w:r>
        <w:rPr>
          <w:rFonts w:ascii="Arial" w:hAnsi="Arial" w:cs="Arial"/>
        </w:rPr>
        <w:t>traditionally perceived as within a medical remit</w:t>
      </w:r>
      <w:r w:rsidRPr="007C0C43">
        <w:rPr>
          <w:rFonts w:ascii="Arial" w:hAnsi="Arial" w:cs="Arial"/>
          <w:vertAlign w:val="superscript"/>
        </w:rPr>
        <w:t xml:space="preserve"> 3</w:t>
      </w:r>
      <w:r>
        <w:rPr>
          <w:rFonts w:ascii="Arial" w:hAnsi="Arial" w:cs="Arial"/>
          <w:vertAlign w:val="superscript"/>
        </w:rPr>
        <w:t>5</w:t>
      </w:r>
      <w:r>
        <w:rPr>
          <w:rFonts w:ascii="Arial" w:hAnsi="Arial" w:cs="Arial"/>
        </w:rPr>
        <w:t>. Inequitable and unclear w</w:t>
      </w:r>
      <w:r w:rsidRPr="00BA15A5">
        <w:rPr>
          <w:rFonts w:ascii="Arial" w:hAnsi="Arial" w:cs="Arial"/>
        </w:rPr>
        <w:t>ebsite representat</w:t>
      </w:r>
      <w:r>
        <w:rPr>
          <w:rFonts w:ascii="Arial" w:hAnsi="Arial" w:cs="Arial"/>
        </w:rPr>
        <w:t>ions of different professional roles may</w:t>
      </w:r>
      <w:r w:rsidRPr="00BA15A5">
        <w:rPr>
          <w:rFonts w:ascii="Arial" w:hAnsi="Arial" w:cs="Arial"/>
        </w:rPr>
        <w:t xml:space="preserve"> demonstrate similar dissonance.</w:t>
      </w:r>
      <w:r w:rsidRPr="00504268">
        <w:rPr>
          <w:rFonts w:ascii="Arial" w:hAnsi="Arial" w:cs="Arial"/>
        </w:rPr>
        <w:t xml:space="preserve"> </w:t>
      </w:r>
    </w:p>
    <w:p w:rsidR="0074785A" w:rsidRDefault="0074785A" w:rsidP="0074785A">
      <w:pPr>
        <w:spacing w:line="360" w:lineRule="auto"/>
        <w:jc w:val="both"/>
        <w:rPr>
          <w:rFonts w:ascii="Arial" w:hAnsi="Arial" w:cs="Arial"/>
        </w:rPr>
      </w:pPr>
    </w:p>
    <w:p w:rsidR="0074785A" w:rsidRPr="00296F95" w:rsidRDefault="0074785A" w:rsidP="0074785A">
      <w:pPr>
        <w:spacing w:line="360" w:lineRule="auto"/>
        <w:jc w:val="both"/>
        <w:rPr>
          <w:rFonts w:ascii="Arial" w:hAnsi="Arial" w:cs="Arial"/>
        </w:rPr>
      </w:pPr>
      <w:r w:rsidRPr="00885946">
        <w:rPr>
          <w:rFonts w:ascii="Arial" w:hAnsi="Arial" w:cs="Arial"/>
        </w:rPr>
        <w:t>This study explored the</w:t>
      </w:r>
      <w:r>
        <w:rPr>
          <w:rFonts w:ascii="Arial" w:hAnsi="Arial" w:cs="Arial"/>
        </w:rPr>
        <w:t xml:space="preserve"> previously under researched</w:t>
      </w:r>
      <w:r w:rsidRPr="00885946">
        <w:rPr>
          <w:rFonts w:ascii="Arial" w:hAnsi="Arial" w:cs="Arial"/>
        </w:rPr>
        <w:t xml:space="preserve"> representation </w:t>
      </w:r>
      <w:r>
        <w:rPr>
          <w:rFonts w:ascii="Arial" w:hAnsi="Arial" w:cs="Arial"/>
        </w:rPr>
        <w:t xml:space="preserve">of </w:t>
      </w:r>
      <w:r w:rsidRPr="00885946">
        <w:rPr>
          <w:rFonts w:ascii="Arial" w:hAnsi="Arial" w:cs="Arial"/>
        </w:rPr>
        <w:t xml:space="preserve">professional groups on general practice websites. It highlighted that little </w:t>
      </w:r>
      <w:r>
        <w:rPr>
          <w:rFonts w:ascii="Arial" w:hAnsi="Arial" w:cs="Arial"/>
        </w:rPr>
        <w:t xml:space="preserve">focus was given to </w:t>
      </w:r>
      <w:r w:rsidRPr="00885946">
        <w:rPr>
          <w:rFonts w:ascii="Arial" w:hAnsi="Arial" w:cs="Arial"/>
        </w:rPr>
        <w:t xml:space="preserve">professional group representation. The extent to which patients could be involved in decision-making about healthcare providers was limited by the quality and consistency of information provided. These findings </w:t>
      </w:r>
      <w:r>
        <w:rPr>
          <w:rFonts w:ascii="Arial" w:hAnsi="Arial" w:cs="Arial"/>
        </w:rPr>
        <w:t>highlight</w:t>
      </w:r>
      <w:r w:rsidRPr="00885946">
        <w:rPr>
          <w:rFonts w:ascii="Arial" w:hAnsi="Arial" w:cs="Arial"/>
        </w:rPr>
        <w:t xml:space="preserve"> a missed opportunity to </w:t>
      </w:r>
      <w:r>
        <w:rPr>
          <w:rFonts w:ascii="Arial" w:hAnsi="Arial" w:cs="Arial"/>
        </w:rPr>
        <w:t xml:space="preserve">maximise the potential of websites to </w:t>
      </w:r>
      <w:r w:rsidRPr="00885946">
        <w:rPr>
          <w:rFonts w:ascii="Arial" w:hAnsi="Arial" w:cs="Arial"/>
        </w:rPr>
        <w:t>promote professional r</w:t>
      </w:r>
      <w:r>
        <w:rPr>
          <w:rFonts w:ascii="Arial" w:hAnsi="Arial" w:cs="Arial"/>
        </w:rPr>
        <w:t>oles and new ways of working, in order to effectively direct patient flow to the most appropriate practitioners.</w:t>
      </w:r>
      <w:r w:rsidRPr="00C6658A">
        <w:rPr>
          <w:rFonts w:ascii="Arial" w:hAnsi="Arial" w:cs="Arial"/>
        </w:rPr>
        <w:t xml:space="preserve"> </w:t>
      </w:r>
      <w:r>
        <w:rPr>
          <w:rFonts w:ascii="Arial" w:hAnsi="Arial" w:cs="Arial"/>
        </w:rPr>
        <w:t>Fundamentally there appear to be issues about who, and what, practice websites are for and whether they best serve patients or practices.</w:t>
      </w:r>
    </w:p>
    <w:p w:rsidR="0074785A" w:rsidRPr="00505C87" w:rsidRDefault="0074785A" w:rsidP="0074785A">
      <w:pPr>
        <w:jc w:val="both"/>
        <w:rPr>
          <w:rFonts w:ascii="Arial" w:hAnsi="Arial" w:cs="Arial"/>
          <w:b/>
          <w:u w:val="single"/>
        </w:rPr>
      </w:pPr>
    </w:p>
    <w:p w:rsidR="0074785A" w:rsidRPr="0095783C" w:rsidRDefault="0074785A" w:rsidP="0074785A">
      <w:pPr>
        <w:jc w:val="both"/>
        <w:rPr>
          <w:rFonts w:ascii="Arial" w:hAnsi="Arial" w:cs="Arial"/>
          <w:b/>
          <w:u w:val="single"/>
        </w:rPr>
      </w:pPr>
      <w:r w:rsidRPr="0095783C">
        <w:rPr>
          <w:rFonts w:ascii="Arial" w:hAnsi="Arial" w:cs="Arial"/>
          <w:b/>
          <w:u w:val="single"/>
        </w:rPr>
        <w:t xml:space="preserve">Implications for </w:t>
      </w:r>
      <w:r>
        <w:rPr>
          <w:rFonts w:ascii="Arial" w:hAnsi="Arial" w:cs="Arial"/>
          <w:b/>
          <w:u w:val="single"/>
        </w:rPr>
        <w:t>R</w:t>
      </w:r>
      <w:r w:rsidRPr="0095783C">
        <w:rPr>
          <w:rFonts w:ascii="Arial" w:hAnsi="Arial" w:cs="Arial"/>
          <w:b/>
          <w:u w:val="single"/>
        </w:rPr>
        <w:t>esearch/</w:t>
      </w:r>
      <w:r>
        <w:rPr>
          <w:rFonts w:ascii="Arial" w:hAnsi="Arial" w:cs="Arial"/>
          <w:b/>
          <w:u w:val="single"/>
        </w:rPr>
        <w:t>P</w:t>
      </w:r>
      <w:r w:rsidRPr="0095783C">
        <w:rPr>
          <w:rFonts w:ascii="Arial" w:hAnsi="Arial" w:cs="Arial"/>
          <w:b/>
          <w:u w:val="single"/>
        </w:rPr>
        <w:t>ractice</w:t>
      </w:r>
    </w:p>
    <w:p w:rsidR="0074785A" w:rsidRPr="003810F0" w:rsidRDefault="0074785A" w:rsidP="0074785A">
      <w:pPr>
        <w:spacing w:line="360" w:lineRule="auto"/>
        <w:jc w:val="both"/>
        <w:rPr>
          <w:rFonts w:ascii="Arial" w:hAnsi="Arial" w:cs="Arial"/>
        </w:rPr>
      </w:pPr>
      <w:r w:rsidRPr="003810F0">
        <w:rPr>
          <w:rFonts w:ascii="Arial" w:hAnsi="Arial" w:cs="Arial"/>
        </w:rPr>
        <w:t>By using general practice websites more effectively, professional roles may better understood and utilised</w:t>
      </w:r>
      <w:r>
        <w:rPr>
          <w:rFonts w:ascii="Arial" w:hAnsi="Arial" w:cs="Arial"/>
        </w:rPr>
        <w:t xml:space="preserve"> by patients</w:t>
      </w:r>
      <w:r w:rsidRPr="003810F0">
        <w:rPr>
          <w:rFonts w:ascii="Arial" w:hAnsi="Arial" w:cs="Arial"/>
        </w:rPr>
        <w:t>.</w:t>
      </w:r>
      <w:r>
        <w:rPr>
          <w:rFonts w:ascii="Arial" w:hAnsi="Arial" w:cs="Arial"/>
        </w:rPr>
        <w:t xml:space="preserve"> E</w:t>
      </w:r>
      <w:r w:rsidRPr="003810F0">
        <w:rPr>
          <w:rFonts w:ascii="Arial" w:hAnsi="Arial" w:cs="Arial"/>
        </w:rPr>
        <w:t>ffective direction of patient flow</w:t>
      </w:r>
      <w:r>
        <w:rPr>
          <w:rFonts w:ascii="Arial" w:hAnsi="Arial" w:cs="Arial"/>
        </w:rPr>
        <w:t xml:space="preserve">, normalisation of different </w:t>
      </w:r>
      <w:r>
        <w:rPr>
          <w:rFonts w:ascii="Arial" w:hAnsi="Arial" w:cs="Arial"/>
        </w:rPr>
        <w:lastRenderedPageBreak/>
        <w:t>professional roles and increased patient choice</w:t>
      </w:r>
      <w:r w:rsidRPr="003810F0">
        <w:rPr>
          <w:rFonts w:ascii="Arial" w:hAnsi="Arial" w:cs="Arial"/>
        </w:rPr>
        <w:t xml:space="preserve"> have the potential to be promoted through </w:t>
      </w:r>
      <w:r>
        <w:rPr>
          <w:rFonts w:ascii="Arial" w:hAnsi="Arial" w:cs="Arial"/>
        </w:rPr>
        <w:t>website information</w:t>
      </w:r>
      <w:r w:rsidRPr="003810F0">
        <w:rPr>
          <w:rFonts w:ascii="Arial" w:hAnsi="Arial" w:cs="Arial"/>
        </w:rPr>
        <w:t xml:space="preserve">. </w:t>
      </w:r>
      <w:r>
        <w:rPr>
          <w:rFonts w:ascii="Arial" w:hAnsi="Arial" w:cs="Arial"/>
        </w:rPr>
        <w:t>This can be supported by:</w:t>
      </w:r>
    </w:p>
    <w:p w:rsidR="0074785A" w:rsidRPr="003810F0" w:rsidRDefault="0074785A" w:rsidP="0074785A">
      <w:pPr>
        <w:spacing w:after="0" w:line="360" w:lineRule="auto"/>
        <w:ind w:left="720"/>
        <w:contextualSpacing/>
        <w:jc w:val="both"/>
        <w:rPr>
          <w:rFonts w:ascii="Arial" w:hAnsi="Arial" w:cs="Arial"/>
        </w:rPr>
      </w:pPr>
    </w:p>
    <w:p w:rsidR="0074785A" w:rsidRPr="003810F0" w:rsidRDefault="0074785A" w:rsidP="0074785A">
      <w:pPr>
        <w:numPr>
          <w:ilvl w:val="0"/>
          <w:numId w:val="13"/>
        </w:numPr>
        <w:spacing w:after="0" w:line="360" w:lineRule="auto"/>
        <w:contextualSpacing/>
        <w:jc w:val="both"/>
        <w:rPr>
          <w:rFonts w:ascii="Arial" w:hAnsi="Arial" w:cs="Arial"/>
        </w:rPr>
      </w:pPr>
      <w:r w:rsidRPr="003810F0">
        <w:rPr>
          <w:rFonts w:ascii="Arial" w:hAnsi="Arial" w:cs="Arial"/>
        </w:rPr>
        <w:t>Ensuring all professions are represented</w:t>
      </w:r>
      <w:r>
        <w:rPr>
          <w:rFonts w:ascii="Arial" w:hAnsi="Arial" w:cs="Arial"/>
        </w:rPr>
        <w:t xml:space="preserve"> clearly, consistently and accurately,</w:t>
      </w:r>
      <w:r w:rsidRPr="003810F0">
        <w:rPr>
          <w:rFonts w:ascii="Arial" w:hAnsi="Arial" w:cs="Arial"/>
        </w:rPr>
        <w:t xml:space="preserve"> in </w:t>
      </w:r>
      <w:r>
        <w:rPr>
          <w:rFonts w:ascii="Arial" w:hAnsi="Arial" w:cs="Arial"/>
        </w:rPr>
        <w:t xml:space="preserve">a manner </w:t>
      </w:r>
      <w:r w:rsidRPr="003810F0">
        <w:rPr>
          <w:rFonts w:ascii="Arial" w:hAnsi="Arial" w:cs="Arial"/>
        </w:rPr>
        <w:t>that can be easily understood and compared</w:t>
      </w:r>
      <w:r>
        <w:rPr>
          <w:rFonts w:ascii="Arial" w:hAnsi="Arial" w:cs="Arial"/>
        </w:rPr>
        <w:t>. This allows patients to make appropriate choices in relation to healthcare providers.</w:t>
      </w:r>
    </w:p>
    <w:p w:rsidR="0074785A" w:rsidRPr="003810F0" w:rsidRDefault="0074785A" w:rsidP="0074785A">
      <w:pPr>
        <w:ind w:left="720"/>
        <w:contextualSpacing/>
        <w:jc w:val="both"/>
        <w:rPr>
          <w:rFonts w:ascii="Arial" w:hAnsi="Arial" w:cs="Arial"/>
        </w:rPr>
      </w:pPr>
    </w:p>
    <w:p w:rsidR="0074785A" w:rsidRDefault="0074785A" w:rsidP="0074785A">
      <w:pPr>
        <w:numPr>
          <w:ilvl w:val="0"/>
          <w:numId w:val="13"/>
        </w:numPr>
        <w:spacing w:after="0" w:line="360" w:lineRule="auto"/>
        <w:contextualSpacing/>
        <w:jc w:val="both"/>
        <w:rPr>
          <w:rFonts w:ascii="Arial" w:hAnsi="Arial" w:cs="Arial"/>
        </w:rPr>
      </w:pPr>
      <w:r w:rsidRPr="0050676D">
        <w:rPr>
          <w:rFonts w:ascii="Arial" w:hAnsi="Arial" w:cs="Arial"/>
        </w:rPr>
        <w:t>Developing website structures and text which innovatively and accurately reflect contemporary healthcare delivery</w:t>
      </w:r>
    </w:p>
    <w:p w:rsidR="0074785A" w:rsidRDefault="0074785A" w:rsidP="0074785A">
      <w:pPr>
        <w:pStyle w:val="ListParagraph"/>
        <w:jc w:val="both"/>
        <w:rPr>
          <w:rFonts w:ascii="Arial" w:hAnsi="Arial" w:cs="Arial"/>
        </w:rPr>
      </w:pPr>
    </w:p>
    <w:p w:rsidR="0074785A" w:rsidRDefault="0074785A" w:rsidP="0074785A">
      <w:pPr>
        <w:spacing w:after="0" w:line="360" w:lineRule="auto"/>
        <w:contextualSpacing/>
        <w:jc w:val="both"/>
        <w:rPr>
          <w:rFonts w:ascii="Arial" w:hAnsi="Arial" w:cs="Arial"/>
        </w:rPr>
      </w:pPr>
      <w:r>
        <w:rPr>
          <w:rFonts w:ascii="Arial" w:hAnsi="Arial" w:cs="Arial"/>
        </w:rPr>
        <w:t xml:space="preserve">Findings from this study may inform future representation of newer non-physician practitioner roles such as physician associates and advanced clinical practitioners from various professions. </w:t>
      </w:r>
    </w:p>
    <w:p w:rsidR="0074785A" w:rsidRDefault="0074785A" w:rsidP="0074785A">
      <w:pPr>
        <w:spacing w:after="0" w:line="360" w:lineRule="auto"/>
        <w:contextualSpacing/>
        <w:jc w:val="both"/>
        <w:rPr>
          <w:rFonts w:ascii="Arial" w:hAnsi="Arial" w:cs="Arial"/>
        </w:rPr>
      </w:pPr>
    </w:p>
    <w:p w:rsidR="0074785A" w:rsidRDefault="0074785A" w:rsidP="0074785A">
      <w:pPr>
        <w:spacing w:after="0" w:line="360" w:lineRule="auto"/>
        <w:contextualSpacing/>
        <w:jc w:val="both"/>
        <w:rPr>
          <w:rFonts w:ascii="Arial" w:hAnsi="Arial" w:cs="Arial"/>
        </w:rPr>
      </w:pPr>
      <w:r>
        <w:rPr>
          <w:rFonts w:ascii="Arial" w:hAnsi="Arial" w:cs="Arial"/>
        </w:rPr>
        <w:t>This preliminary study in an emerging area of research highlighted several strands of future research meriting further exploration, and identified a number of important areas beyond the scope of the exploratory nature of this study. Exploration of UK secondary care website provision and comparison against the international context of competitive, fee-for-service healthcare systems would broaden the application of future studies. Understanding what practices want to achieve from their websites would also be of value.</w:t>
      </w:r>
    </w:p>
    <w:p w:rsidR="0074785A" w:rsidRPr="004044DC" w:rsidRDefault="0074785A" w:rsidP="0074785A">
      <w:pPr>
        <w:spacing w:after="0" w:line="360" w:lineRule="auto"/>
        <w:contextualSpacing/>
        <w:jc w:val="both"/>
        <w:rPr>
          <w:rFonts w:ascii="Arial" w:hAnsi="Arial" w:cs="Arial"/>
        </w:rPr>
      </w:pPr>
    </w:p>
    <w:p w:rsidR="0074785A" w:rsidRDefault="0074785A" w:rsidP="0074785A">
      <w:pPr>
        <w:spacing w:after="0" w:line="360" w:lineRule="auto"/>
        <w:contextualSpacing/>
        <w:jc w:val="both"/>
        <w:rPr>
          <w:rFonts w:ascii="Arial" w:hAnsi="Arial" w:cs="Arial"/>
        </w:rPr>
      </w:pPr>
      <w:r w:rsidRPr="003810F0">
        <w:rPr>
          <w:rFonts w:ascii="Arial" w:hAnsi="Arial" w:cs="Arial"/>
        </w:rPr>
        <w:t>Future research would benefit from gaining patient/public input into</w:t>
      </w:r>
      <w:r>
        <w:rPr>
          <w:rFonts w:ascii="Arial" w:hAnsi="Arial" w:cs="Arial"/>
        </w:rPr>
        <w:t>:</w:t>
      </w:r>
      <w:r w:rsidRPr="003810F0">
        <w:rPr>
          <w:rFonts w:ascii="Arial" w:hAnsi="Arial" w:cs="Arial"/>
        </w:rPr>
        <w:t xml:space="preserve"> how website information was understood and interpreted</w:t>
      </w:r>
      <w:r>
        <w:rPr>
          <w:rFonts w:ascii="Arial" w:hAnsi="Arial" w:cs="Arial"/>
        </w:rPr>
        <w:t>;</w:t>
      </w:r>
      <w:r w:rsidRPr="003810F0">
        <w:rPr>
          <w:rFonts w:ascii="Arial" w:hAnsi="Arial" w:cs="Arial"/>
        </w:rPr>
        <w:t xml:space="preserve"> </w:t>
      </w:r>
      <w:r>
        <w:rPr>
          <w:rFonts w:ascii="Arial" w:hAnsi="Arial" w:cs="Arial"/>
        </w:rPr>
        <w:t>how patients make decisions about providers;  whether (and how) websites  are used  in patient decision-making; what information patients require in order to make informed decisions and how websites can be more effectively used to channel patient behaviour. E</w:t>
      </w:r>
      <w:r w:rsidRPr="003810F0">
        <w:rPr>
          <w:rFonts w:ascii="Arial" w:hAnsi="Arial" w:cs="Arial"/>
        </w:rPr>
        <w:t>xploration of other forms of</w:t>
      </w:r>
      <w:r>
        <w:rPr>
          <w:rFonts w:ascii="Arial" w:hAnsi="Arial" w:cs="Arial"/>
        </w:rPr>
        <w:t xml:space="preserve"> new</w:t>
      </w:r>
      <w:r w:rsidRPr="003810F0">
        <w:rPr>
          <w:rFonts w:ascii="Arial" w:hAnsi="Arial" w:cs="Arial"/>
        </w:rPr>
        <w:t xml:space="preserve"> media</w:t>
      </w:r>
      <w:r>
        <w:rPr>
          <w:rFonts w:ascii="Arial" w:hAnsi="Arial" w:cs="Arial"/>
        </w:rPr>
        <w:t>,</w:t>
      </w:r>
      <w:r w:rsidRPr="003810F0">
        <w:rPr>
          <w:rFonts w:ascii="Arial" w:hAnsi="Arial" w:cs="Arial"/>
        </w:rPr>
        <w:t xml:space="preserve"> such as Facebook and Twitter</w:t>
      </w:r>
      <w:r>
        <w:rPr>
          <w:rFonts w:ascii="Arial" w:hAnsi="Arial" w:cs="Arial"/>
        </w:rPr>
        <w:t>,</w:t>
      </w:r>
      <w:r w:rsidRPr="003810F0">
        <w:rPr>
          <w:rFonts w:ascii="Arial" w:hAnsi="Arial" w:cs="Arial"/>
        </w:rPr>
        <w:t xml:space="preserve"> which were beginning to be used by practices in this study</w:t>
      </w:r>
      <w:r>
        <w:rPr>
          <w:rFonts w:ascii="Arial" w:hAnsi="Arial" w:cs="Arial"/>
        </w:rPr>
        <w:t>, would also aid understanding of how new media and technology more broadly may impact on patients’ experience and service utilisation.</w:t>
      </w:r>
    </w:p>
    <w:p w:rsidR="0074785A" w:rsidRPr="00D90DEE" w:rsidRDefault="0074785A" w:rsidP="0074785A">
      <w:pPr>
        <w:spacing w:after="0" w:line="360" w:lineRule="auto"/>
        <w:contextualSpacing/>
        <w:jc w:val="both"/>
        <w:rPr>
          <w:rFonts w:ascii="Arial" w:hAnsi="Arial" w:cs="Arial"/>
        </w:rPr>
      </w:pPr>
    </w:p>
    <w:p w:rsidR="0074785A" w:rsidRDefault="0074785A" w:rsidP="0074785A">
      <w:pPr>
        <w:jc w:val="both"/>
        <w:rPr>
          <w:rFonts w:ascii="Arial" w:hAnsi="Arial" w:cs="Arial"/>
          <w:b/>
          <w:u w:val="single"/>
        </w:rPr>
      </w:pPr>
      <w:r w:rsidRPr="009A1732">
        <w:rPr>
          <w:rFonts w:ascii="Arial" w:hAnsi="Arial" w:cs="Arial"/>
          <w:b/>
          <w:u w:val="single"/>
        </w:rPr>
        <w:t>Funding</w:t>
      </w:r>
    </w:p>
    <w:p w:rsidR="0074785A" w:rsidRDefault="0074785A" w:rsidP="0074785A">
      <w:pPr>
        <w:jc w:val="both"/>
        <w:rPr>
          <w:rFonts w:ascii="Arial" w:hAnsi="Arial" w:cs="Arial"/>
        </w:rPr>
      </w:pPr>
      <w:r w:rsidRPr="009A1732">
        <w:rPr>
          <w:rFonts w:ascii="Arial" w:hAnsi="Arial" w:cs="Arial"/>
        </w:rPr>
        <w:t>This</w:t>
      </w:r>
      <w:r>
        <w:rPr>
          <w:rFonts w:ascii="Arial" w:hAnsi="Arial" w:cs="Arial"/>
        </w:rPr>
        <w:t xml:space="preserve"> work was funded by the University of York as part of a PhD fellowship.</w:t>
      </w:r>
    </w:p>
    <w:p w:rsidR="0074785A" w:rsidRDefault="0074785A" w:rsidP="0074785A">
      <w:pPr>
        <w:jc w:val="both"/>
        <w:rPr>
          <w:rFonts w:ascii="Arial" w:hAnsi="Arial" w:cs="Arial"/>
        </w:rPr>
      </w:pPr>
    </w:p>
    <w:p w:rsidR="0074785A" w:rsidRPr="006979CB" w:rsidRDefault="0074785A" w:rsidP="0074785A">
      <w:pPr>
        <w:jc w:val="both"/>
        <w:rPr>
          <w:rFonts w:ascii="Arial" w:hAnsi="Arial" w:cs="Arial"/>
          <w:b/>
          <w:u w:val="single"/>
        </w:rPr>
      </w:pPr>
      <w:r w:rsidRPr="006979CB">
        <w:rPr>
          <w:rFonts w:ascii="Arial" w:hAnsi="Arial" w:cs="Arial"/>
          <w:b/>
          <w:u w:val="single"/>
        </w:rPr>
        <w:t>Ethical Approval</w:t>
      </w:r>
    </w:p>
    <w:p w:rsidR="0074785A" w:rsidRDefault="0074785A" w:rsidP="00C07EF5">
      <w:pPr>
        <w:spacing w:line="276" w:lineRule="auto"/>
        <w:jc w:val="both"/>
        <w:rPr>
          <w:rFonts w:ascii="Arial" w:hAnsi="Arial" w:cs="Arial"/>
        </w:rPr>
      </w:pPr>
      <w:r>
        <w:rPr>
          <w:rFonts w:ascii="Arial" w:hAnsi="Arial" w:cs="Arial"/>
        </w:rPr>
        <w:t>Ethical approval for the PhD study was obtained from the Department of Health Sciences Research Governance Committee, University of York.</w:t>
      </w:r>
    </w:p>
    <w:p w:rsidR="0074785A" w:rsidRDefault="0074785A" w:rsidP="0074785A">
      <w:pPr>
        <w:jc w:val="both"/>
        <w:rPr>
          <w:rFonts w:ascii="Arial" w:hAnsi="Arial" w:cs="Arial"/>
        </w:rPr>
      </w:pPr>
    </w:p>
    <w:p w:rsidR="0074785A" w:rsidRPr="006979CB" w:rsidRDefault="0074785A" w:rsidP="0074785A">
      <w:pPr>
        <w:jc w:val="both"/>
        <w:rPr>
          <w:rFonts w:ascii="Arial" w:hAnsi="Arial" w:cs="Arial"/>
          <w:b/>
          <w:u w:val="single"/>
        </w:rPr>
      </w:pPr>
      <w:r w:rsidRPr="006979CB">
        <w:rPr>
          <w:rFonts w:ascii="Arial" w:hAnsi="Arial" w:cs="Arial"/>
          <w:b/>
          <w:u w:val="single"/>
        </w:rPr>
        <w:t>Competing Interests</w:t>
      </w:r>
    </w:p>
    <w:p w:rsidR="0074785A" w:rsidRDefault="0074785A" w:rsidP="0074785A">
      <w:pPr>
        <w:jc w:val="both"/>
        <w:rPr>
          <w:rFonts w:ascii="Arial" w:hAnsi="Arial" w:cs="Arial"/>
        </w:rPr>
      </w:pPr>
      <w:r>
        <w:rPr>
          <w:rFonts w:ascii="Arial" w:hAnsi="Arial" w:cs="Arial"/>
        </w:rPr>
        <w:t>The authors are unaware of any competing interests in relation to this work.</w:t>
      </w:r>
    </w:p>
    <w:p w:rsidR="0074785A" w:rsidRDefault="0074785A" w:rsidP="0074785A">
      <w:pPr>
        <w:jc w:val="both"/>
        <w:rPr>
          <w:rFonts w:ascii="Arial" w:hAnsi="Arial" w:cs="Arial"/>
        </w:rPr>
      </w:pPr>
    </w:p>
    <w:p w:rsidR="0074785A" w:rsidRPr="003A5329" w:rsidRDefault="0074785A" w:rsidP="0074785A">
      <w:pPr>
        <w:pStyle w:val="ListParagraph"/>
        <w:rPr>
          <w:rFonts w:ascii="Arial" w:hAnsi="Arial" w:cs="Arial"/>
          <w:b/>
          <w:sz w:val="24"/>
          <w:szCs w:val="24"/>
          <w:u w:val="single"/>
        </w:rPr>
      </w:pPr>
      <w:r w:rsidRPr="003A5329">
        <w:rPr>
          <w:rFonts w:ascii="Arial" w:hAnsi="Arial" w:cs="Arial"/>
          <w:b/>
          <w:sz w:val="24"/>
          <w:szCs w:val="24"/>
          <w:u w:val="single"/>
        </w:rPr>
        <w:t>References</w:t>
      </w:r>
    </w:p>
    <w:p w:rsidR="0074785A" w:rsidRDefault="0074785A" w:rsidP="0074785A">
      <w:pPr>
        <w:pStyle w:val="ListParagraph"/>
        <w:rPr>
          <w:rFonts w:ascii="Arial" w:hAnsi="Arial" w:cs="Arial"/>
        </w:rPr>
      </w:pPr>
    </w:p>
    <w:p w:rsidR="0074785A" w:rsidRDefault="0074785A" w:rsidP="0074785A">
      <w:pPr>
        <w:pStyle w:val="ListParagraph"/>
        <w:numPr>
          <w:ilvl w:val="0"/>
          <w:numId w:val="16"/>
        </w:numPr>
        <w:rPr>
          <w:rFonts w:ascii="Arial" w:hAnsi="Arial" w:cs="Arial"/>
        </w:rPr>
      </w:pPr>
      <w:r w:rsidRPr="00E444E5">
        <w:rPr>
          <w:rFonts w:ascii="Arial" w:hAnsi="Arial" w:cs="Arial"/>
        </w:rPr>
        <w:t xml:space="preserve">Freund, </w:t>
      </w:r>
      <w:r>
        <w:rPr>
          <w:rFonts w:ascii="Arial" w:hAnsi="Arial" w:cs="Arial"/>
        </w:rPr>
        <w:t>T., Everett, C., Griffiths, P et al.</w:t>
      </w:r>
      <w:r w:rsidRPr="00E444E5">
        <w:rPr>
          <w:rFonts w:ascii="Arial" w:hAnsi="Arial" w:cs="Arial"/>
        </w:rPr>
        <w:t xml:space="preserve"> Skill mix, roles and remuneration in the primary care workforce: who are the healthcare professionals in the primary care teams across the world? </w:t>
      </w:r>
      <w:proofErr w:type="spellStart"/>
      <w:r w:rsidRPr="00072677">
        <w:rPr>
          <w:rFonts w:ascii="Arial" w:hAnsi="Arial" w:cs="Arial"/>
          <w:i/>
        </w:rPr>
        <w:t>Int</w:t>
      </w:r>
      <w:proofErr w:type="spellEnd"/>
      <w:r w:rsidRPr="00072677">
        <w:rPr>
          <w:rFonts w:ascii="Arial" w:hAnsi="Arial" w:cs="Arial"/>
          <w:i/>
        </w:rPr>
        <w:t xml:space="preserve"> J </w:t>
      </w:r>
      <w:proofErr w:type="spellStart"/>
      <w:r w:rsidRPr="00072677">
        <w:rPr>
          <w:rFonts w:ascii="Arial" w:hAnsi="Arial" w:cs="Arial"/>
          <w:i/>
        </w:rPr>
        <w:t>Nurs</w:t>
      </w:r>
      <w:proofErr w:type="spellEnd"/>
      <w:r w:rsidRPr="00072677">
        <w:rPr>
          <w:rFonts w:ascii="Arial" w:hAnsi="Arial" w:cs="Arial"/>
          <w:i/>
        </w:rPr>
        <w:t xml:space="preserve"> Stud</w:t>
      </w:r>
      <w:r>
        <w:rPr>
          <w:rFonts w:ascii="Arial" w:hAnsi="Arial" w:cs="Arial"/>
        </w:rPr>
        <w:t xml:space="preserve"> 2015</w:t>
      </w:r>
      <w:r w:rsidRPr="00E444E5">
        <w:rPr>
          <w:rFonts w:ascii="Arial" w:hAnsi="Arial" w:cs="Arial"/>
        </w:rPr>
        <w:t xml:space="preserve"> 52: 727-743</w:t>
      </w:r>
    </w:p>
    <w:p w:rsidR="0074785A" w:rsidRPr="00F512D6"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noProof/>
          <w:lang w:val="en-US"/>
        </w:rPr>
      </w:pPr>
      <w:bookmarkStart w:id="0" w:name="_ENREF_4"/>
      <w:r>
        <w:rPr>
          <w:rFonts w:ascii="Arial" w:hAnsi="Arial" w:cs="Arial"/>
          <w:noProof/>
          <w:lang w:val="en-US"/>
        </w:rPr>
        <w:t>Aranda, K. and A. Jones.</w:t>
      </w:r>
      <w:r w:rsidRPr="00E444E5">
        <w:rPr>
          <w:rFonts w:ascii="Arial" w:hAnsi="Arial" w:cs="Arial"/>
          <w:noProof/>
          <w:lang w:val="en-US"/>
        </w:rPr>
        <w:t xml:space="preserve"> Exploring new advanced practice roles in community nursing: a critique.</w:t>
      </w:r>
      <w:r>
        <w:rPr>
          <w:rFonts w:ascii="Arial" w:hAnsi="Arial" w:cs="Arial"/>
          <w:i/>
          <w:noProof/>
          <w:lang w:val="en-US"/>
        </w:rPr>
        <w:t xml:space="preserve"> Nurs Inq </w:t>
      </w:r>
      <w:r w:rsidRPr="00072677">
        <w:rPr>
          <w:rFonts w:ascii="Arial" w:hAnsi="Arial" w:cs="Arial"/>
          <w:noProof/>
          <w:lang w:val="en-US"/>
        </w:rPr>
        <w:t>2008</w:t>
      </w:r>
      <w:r>
        <w:rPr>
          <w:rFonts w:ascii="Arial" w:hAnsi="Arial" w:cs="Arial"/>
          <w:i/>
          <w:noProof/>
          <w:lang w:val="en-US"/>
        </w:rPr>
        <w:t xml:space="preserve"> </w:t>
      </w:r>
      <w:r w:rsidRPr="00E444E5">
        <w:rPr>
          <w:rFonts w:ascii="Arial" w:hAnsi="Arial" w:cs="Arial"/>
          <w:noProof/>
          <w:lang w:val="en-US"/>
        </w:rPr>
        <w:t>15(1) 3-10.</w:t>
      </w:r>
      <w:bookmarkEnd w:id="0"/>
    </w:p>
    <w:p w:rsidR="0074785A" w:rsidRPr="00E444E5" w:rsidRDefault="0074785A" w:rsidP="0074785A">
      <w:pPr>
        <w:pStyle w:val="ListParagraph"/>
        <w:rPr>
          <w:rFonts w:ascii="Arial" w:hAnsi="Arial" w:cs="Arial"/>
          <w:noProof/>
          <w:lang w:val="en-US"/>
        </w:rPr>
      </w:pPr>
    </w:p>
    <w:p w:rsidR="0074785A" w:rsidRPr="00E444E5" w:rsidRDefault="0074785A" w:rsidP="0074785A">
      <w:pPr>
        <w:pStyle w:val="ListParagraph"/>
        <w:numPr>
          <w:ilvl w:val="0"/>
          <w:numId w:val="16"/>
        </w:numPr>
        <w:rPr>
          <w:rFonts w:ascii="Arial" w:hAnsi="Arial" w:cs="Arial"/>
          <w:noProof/>
          <w:lang w:val="en-US"/>
        </w:rPr>
      </w:pPr>
      <w:r>
        <w:rPr>
          <w:rFonts w:ascii="Arial" w:hAnsi="Arial" w:cs="Arial"/>
        </w:rPr>
        <w:t>NHS England. Five Year Forward View 2014</w:t>
      </w:r>
      <w:r w:rsidRPr="00E444E5">
        <w:rPr>
          <w:rFonts w:ascii="Arial" w:hAnsi="Arial" w:cs="Arial"/>
        </w:rPr>
        <w:t xml:space="preserve"> </w:t>
      </w:r>
      <w:hyperlink r:id="rId5" w:history="1">
        <w:r w:rsidRPr="00E444E5">
          <w:rPr>
            <w:rFonts w:ascii="Arial" w:hAnsi="Arial" w:cs="Arial"/>
            <w:color w:val="0563C1" w:themeColor="hyperlink"/>
            <w:u w:val="single"/>
          </w:rPr>
          <w:t>https://www.england.nhs.uk/wp-content/uploads/2014/10/5yfv-web.pdf</w:t>
        </w:r>
      </w:hyperlink>
    </w:p>
    <w:p w:rsidR="0074785A" w:rsidRPr="00E444E5" w:rsidRDefault="0074785A" w:rsidP="0074785A">
      <w:pPr>
        <w:pStyle w:val="ListParagraph"/>
        <w:rPr>
          <w:rFonts w:ascii="Arial" w:hAnsi="Arial" w:cs="Arial"/>
          <w:color w:val="0563C1" w:themeColor="hyperlink"/>
          <w:u w:val="single"/>
        </w:rPr>
      </w:pPr>
    </w:p>
    <w:p w:rsidR="0074785A" w:rsidRPr="00E444E5" w:rsidRDefault="0074785A" w:rsidP="0074785A">
      <w:pPr>
        <w:pStyle w:val="ListParagraph"/>
        <w:numPr>
          <w:ilvl w:val="0"/>
          <w:numId w:val="16"/>
        </w:numPr>
        <w:rPr>
          <w:rFonts w:ascii="Arial" w:hAnsi="Arial" w:cs="Arial"/>
        </w:rPr>
      </w:pPr>
      <w:r>
        <w:rPr>
          <w:rFonts w:ascii="Arial" w:hAnsi="Arial" w:cs="Arial"/>
        </w:rPr>
        <w:t xml:space="preserve">NHS England </w:t>
      </w:r>
      <w:r w:rsidRPr="00E444E5">
        <w:rPr>
          <w:rFonts w:ascii="Arial" w:hAnsi="Arial" w:cs="Arial"/>
        </w:rPr>
        <w:t>General Practice Forward View</w:t>
      </w:r>
      <w:r>
        <w:rPr>
          <w:rFonts w:ascii="Arial" w:hAnsi="Arial" w:cs="Arial"/>
        </w:rPr>
        <w:t xml:space="preserve"> 2016 </w:t>
      </w:r>
      <w:r w:rsidRPr="00E444E5">
        <w:rPr>
          <w:rFonts w:ascii="Arial" w:hAnsi="Arial" w:cs="Arial"/>
        </w:rPr>
        <w:t xml:space="preserve"> </w:t>
      </w:r>
      <w:hyperlink r:id="rId6" w:history="1">
        <w:r w:rsidRPr="00E444E5">
          <w:rPr>
            <w:rFonts w:ascii="Arial" w:hAnsi="Arial" w:cs="Arial"/>
            <w:color w:val="0563C1" w:themeColor="hyperlink"/>
            <w:u w:val="single"/>
          </w:rPr>
          <w:t>https://www.england.nhs.uk/wp-content/uploads/2016/04/gpfv.pdf</w:t>
        </w:r>
      </w:hyperlink>
    </w:p>
    <w:p w:rsidR="0074785A" w:rsidRPr="00E75CD0"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rPr>
      </w:pPr>
      <w:r>
        <w:rPr>
          <w:rFonts w:ascii="Arial" w:hAnsi="Arial" w:cs="Arial"/>
        </w:rPr>
        <w:t xml:space="preserve">Department of Health. </w:t>
      </w:r>
      <w:r w:rsidRPr="00E444E5">
        <w:rPr>
          <w:rFonts w:ascii="Arial" w:hAnsi="Arial" w:cs="Arial"/>
          <w:lang w:eastAsia="en-GB"/>
        </w:rPr>
        <w:t>Advanced level nursing: a position statement</w:t>
      </w:r>
      <w:r w:rsidRPr="00E444E5">
        <w:rPr>
          <w:rFonts w:ascii="Arial" w:hAnsi="Arial" w:cs="Arial"/>
        </w:rPr>
        <w:t xml:space="preserve"> </w:t>
      </w:r>
      <w:r>
        <w:rPr>
          <w:rFonts w:ascii="Arial" w:hAnsi="Arial" w:cs="Arial"/>
        </w:rPr>
        <w:t xml:space="preserve">2010 </w:t>
      </w:r>
      <w:hyperlink r:id="rId7" w:history="1">
        <w:r w:rsidRPr="00E444E5">
          <w:rPr>
            <w:rFonts w:ascii="Arial" w:hAnsi="Arial" w:cs="Arial"/>
            <w:color w:val="0563C1" w:themeColor="hyperlink"/>
            <w:u w:val="single"/>
          </w:rPr>
          <w:t>https://www.gov.uk/government/uploads/system/uploads/attachment_data/file/215935/dh_121738.pdf</w:t>
        </w:r>
      </w:hyperlink>
    </w:p>
    <w:p w:rsidR="0074785A" w:rsidRPr="00E444E5" w:rsidRDefault="0074785A" w:rsidP="0074785A">
      <w:pPr>
        <w:pStyle w:val="ListParagraph"/>
        <w:rPr>
          <w:rFonts w:ascii="Arial" w:hAnsi="Arial" w:cs="Arial"/>
        </w:rPr>
      </w:pPr>
    </w:p>
    <w:p w:rsidR="0074785A" w:rsidRPr="00F512D6" w:rsidRDefault="0074785A" w:rsidP="0074785A">
      <w:pPr>
        <w:pStyle w:val="ListParagraph"/>
        <w:numPr>
          <w:ilvl w:val="0"/>
          <w:numId w:val="16"/>
        </w:numPr>
        <w:rPr>
          <w:rFonts w:ascii="Arial" w:eastAsia="Times New Roman" w:hAnsi="Arial" w:cs="Arial"/>
          <w:kern w:val="36"/>
          <w:lang w:eastAsia="en-GB"/>
        </w:rPr>
      </w:pPr>
      <w:proofErr w:type="spellStart"/>
      <w:r w:rsidRPr="00E444E5">
        <w:rPr>
          <w:rFonts w:ascii="Arial" w:eastAsiaTheme="majorEastAsia" w:hAnsi="Arial" w:cs="Arial"/>
        </w:rPr>
        <w:t>McInnes</w:t>
      </w:r>
      <w:proofErr w:type="spellEnd"/>
      <w:r w:rsidRPr="00E444E5">
        <w:rPr>
          <w:rFonts w:ascii="Arial" w:eastAsiaTheme="majorEastAsia" w:hAnsi="Arial" w:cs="Arial"/>
        </w:rPr>
        <w:t>, S., Peters, K.</w:t>
      </w:r>
      <w:r>
        <w:rPr>
          <w:rFonts w:ascii="Arial" w:eastAsiaTheme="majorEastAsia" w:hAnsi="Arial" w:cs="Arial"/>
        </w:rPr>
        <w:t xml:space="preserve">, Bonney, A., </w:t>
      </w:r>
      <w:proofErr w:type="spellStart"/>
      <w:r>
        <w:rPr>
          <w:rFonts w:ascii="Arial" w:eastAsiaTheme="majorEastAsia" w:hAnsi="Arial" w:cs="Arial"/>
        </w:rPr>
        <w:t>Halcomb</w:t>
      </w:r>
      <w:proofErr w:type="spellEnd"/>
      <w:r>
        <w:rPr>
          <w:rFonts w:ascii="Arial" w:eastAsiaTheme="majorEastAsia" w:hAnsi="Arial" w:cs="Arial"/>
        </w:rPr>
        <w:t>, E.</w:t>
      </w:r>
      <w:r w:rsidRPr="00E444E5">
        <w:rPr>
          <w:rFonts w:ascii="Arial" w:eastAsiaTheme="majorEastAsia" w:hAnsi="Arial" w:cs="Arial"/>
        </w:rPr>
        <w:t xml:space="preserve"> </w:t>
      </w:r>
      <w:r w:rsidRPr="00E444E5">
        <w:rPr>
          <w:rFonts w:ascii="Arial" w:eastAsia="Times New Roman" w:hAnsi="Arial" w:cs="Arial"/>
          <w:kern w:val="36"/>
          <w:lang w:eastAsia="en-GB"/>
        </w:rPr>
        <w:t xml:space="preserve">An integrative review of facilitators and barriers influencing collaboration and teamwork between general practitioners and nurses working in general practice. </w:t>
      </w:r>
      <w:r w:rsidRPr="00072677">
        <w:rPr>
          <w:rFonts w:ascii="Arial" w:eastAsia="Times New Roman" w:hAnsi="Arial" w:cs="Arial"/>
          <w:i/>
          <w:kern w:val="36"/>
          <w:lang w:eastAsia="en-GB"/>
        </w:rPr>
        <w:t xml:space="preserve">J </w:t>
      </w:r>
      <w:proofErr w:type="spellStart"/>
      <w:r w:rsidRPr="00072677">
        <w:rPr>
          <w:rFonts w:ascii="Arial" w:eastAsia="Times New Roman" w:hAnsi="Arial" w:cs="Arial"/>
          <w:i/>
          <w:kern w:val="36"/>
          <w:lang w:eastAsia="en-GB"/>
        </w:rPr>
        <w:t>Adv</w:t>
      </w:r>
      <w:proofErr w:type="spellEnd"/>
      <w:r w:rsidRPr="00072677">
        <w:rPr>
          <w:rFonts w:ascii="Arial" w:eastAsia="Times New Roman" w:hAnsi="Arial" w:cs="Arial"/>
          <w:i/>
          <w:kern w:val="36"/>
          <w:lang w:eastAsia="en-GB"/>
        </w:rPr>
        <w:t xml:space="preserve"> </w:t>
      </w:r>
      <w:proofErr w:type="spellStart"/>
      <w:r w:rsidRPr="00072677">
        <w:rPr>
          <w:rFonts w:ascii="Arial" w:eastAsia="Times New Roman" w:hAnsi="Arial" w:cs="Arial"/>
          <w:i/>
          <w:kern w:val="36"/>
          <w:lang w:eastAsia="en-GB"/>
        </w:rPr>
        <w:t>Nurs</w:t>
      </w:r>
      <w:proofErr w:type="spellEnd"/>
      <w:r>
        <w:rPr>
          <w:rFonts w:ascii="Arial" w:eastAsia="Times New Roman" w:hAnsi="Arial" w:cs="Arial"/>
          <w:kern w:val="36"/>
          <w:lang w:eastAsia="en-GB"/>
        </w:rPr>
        <w:t xml:space="preserve"> 2015 </w:t>
      </w:r>
      <w:r w:rsidRPr="00E444E5">
        <w:rPr>
          <w:rFonts w:ascii="Arial" w:eastAsia="Times New Roman" w:hAnsi="Arial" w:cs="Arial"/>
          <w:shd w:val="clear" w:color="auto" w:fill="FFFFFF"/>
          <w:lang w:eastAsia="en-GB"/>
        </w:rPr>
        <w:t>Vol. 71(9), pp.1973-1985 </w:t>
      </w:r>
    </w:p>
    <w:p w:rsidR="0074785A" w:rsidRPr="00F512D6" w:rsidRDefault="0074785A" w:rsidP="0074785A">
      <w:pPr>
        <w:pStyle w:val="ListParagraph"/>
        <w:rPr>
          <w:rFonts w:ascii="Arial" w:eastAsia="Times New Roman" w:hAnsi="Arial" w:cs="Arial"/>
          <w:kern w:val="36"/>
          <w:lang w:eastAsia="en-GB"/>
        </w:rPr>
      </w:pPr>
    </w:p>
    <w:p w:rsidR="0074785A" w:rsidRPr="00F512D6" w:rsidRDefault="0074785A" w:rsidP="0074785A">
      <w:pPr>
        <w:pStyle w:val="ListParagraph"/>
        <w:rPr>
          <w:rFonts w:ascii="Arial" w:eastAsia="Times New Roman" w:hAnsi="Arial" w:cs="Arial"/>
          <w:kern w:val="36"/>
          <w:lang w:eastAsia="en-GB"/>
        </w:rPr>
      </w:pPr>
    </w:p>
    <w:p w:rsidR="0074785A" w:rsidRPr="00E444E5" w:rsidRDefault="0074785A" w:rsidP="0074785A">
      <w:pPr>
        <w:pStyle w:val="ListParagraph"/>
        <w:numPr>
          <w:ilvl w:val="0"/>
          <w:numId w:val="16"/>
        </w:numPr>
        <w:rPr>
          <w:rFonts w:ascii="Arial" w:eastAsia="Times New Roman" w:hAnsi="Arial" w:cs="Arial"/>
          <w:color w:val="32322F"/>
          <w:bdr w:val="none" w:sz="0" w:space="0" w:color="auto" w:frame="1"/>
          <w:shd w:val="clear" w:color="auto" w:fill="FFFFFF"/>
          <w:lang w:eastAsia="en-GB"/>
        </w:rPr>
      </w:pPr>
      <w:proofErr w:type="spellStart"/>
      <w:r w:rsidRPr="00E444E5">
        <w:rPr>
          <w:rFonts w:ascii="Arial" w:eastAsia="Times New Roman" w:hAnsi="Arial" w:cs="Arial"/>
          <w:color w:val="32322F"/>
          <w:lang w:eastAsia="en-GB"/>
        </w:rPr>
        <w:t>Por</w:t>
      </w:r>
      <w:proofErr w:type="spellEnd"/>
      <w:r w:rsidRPr="00E444E5">
        <w:rPr>
          <w:rFonts w:ascii="Arial" w:eastAsia="Times New Roman" w:hAnsi="Arial" w:cs="Arial"/>
          <w:color w:val="32322F"/>
          <w:lang w:eastAsia="en-GB"/>
        </w:rPr>
        <w:t xml:space="preserve">, J. (2008) </w:t>
      </w:r>
      <w:proofErr w:type="gramStart"/>
      <w:r w:rsidRPr="00E444E5">
        <w:rPr>
          <w:rFonts w:ascii="Arial" w:eastAsia="Times New Roman" w:hAnsi="Arial" w:cs="Arial"/>
          <w:bCs/>
          <w:color w:val="32322F"/>
          <w:kern w:val="36"/>
          <w:lang w:eastAsia="en-GB"/>
        </w:rPr>
        <w:t>A</w:t>
      </w:r>
      <w:proofErr w:type="gramEnd"/>
      <w:r w:rsidRPr="00E444E5">
        <w:rPr>
          <w:rFonts w:ascii="Arial" w:eastAsia="Times New Roman" w:hAnsi="Arial" w:cs="Arial"/>
          <w:bCs/>
          <w:color w:val="32322F"/>
          <w:kern w:val="36"/>
          <w:lang w:eastAsia="en-GB"/>
        </w:rPr>
        <w:t xml:space="preserve"> critical engagement with the concept of advancing nursing practice. </w:t>
      </w:r>
      <w:r w:rsidRPr="00072677">
        <w:rPr>
          <w:rFonts w:ascii="Arial" w:eastAsia="Times New Roman" w:hAnsi="Arial" w:cs="Arial"/>
          <w:bCs/>
          <w:i/>
          <w:color w:val="32322F"/>
          <w:kern w:val="36"/>
          <w:lang w:eastAsia="en-GB"/>
        </w:rPr>
        <w:t xml:space="preserve">J </w:t>
      </w:r>
      <w:proofErr w:type="spellStart"/>
      <w:r w:rsidRPr="00072677">
        <w:rPr>
          <w:rFonts w:ascii="Arial" w:eastAsia="Times New Roman" w:hAnsi="Arial" w:cs="Arial"/>
          <w:bCs/>
          <w:i/>
          <w:color w:val="32322F"/>
          <w:kern w:val="36"/>
          <w:lang w:eastAsia="en-GB"/>
        </w:rPr>
        <w:t>Nurs</w:t>
      </w:r>
      <w:proofErr w:type="spellEnd"/>
      <w:r w:rsidRPr="00072677">
        <w:rPr>
          <w:rFonts w:ascii="Arial" w:eastAsia="Times New Roman" w:hAnsi="Arial" w:cs="Arial"/>
          <w:bCs/>
          <w:i/>
          <w:color w:val="32322F"/>
          <w:kern w:val="36"/>
          <w:lang w:eastAsia="en-GB"/>
        </w:rPr>
        <w:t xml:space="preserve"> </w:t>
      </w:r>
      <w:proofErr w:type="spellStart"/>
      <w:r w:rsidRPr="00072677">
        <w:rPr>
          <w:rFonts w:ascii="Arial" w:eastAsia="Times New Roman" w:hAnsi="Arial" w:cs="Arial"/>
          <w:bCs/>
          <w:i/>
          <w:color w:val="32322F"/>
          <w:kern w:val="36"/>
          <w:lang w:eastAsia="en-GB"/>
        </w:rPr>
        <w:t>Manag</w:t>
      </w:r>
      <w:proofErr w:type="spellEnd"/>
      <w:r>
        <w:rPr>
          <w:rFonts w:ascii="Arial" w:eastAsia="Times New Roman" w:hAnsi="Arial" w:cs="Arial"/>
          <w:bCs/>
          <w:color w:val="32322F"/>
          <w:kern w:val="36"/>
          <w:lang w:eastAsia="en-GB"/>
        </w:rPr>
        <w:t xml:space="preserve"> 2008</w:t>
      </w:r>
      <w:r w:rsidRPr="00E444E5">
        <w:rPr>
          <w:rFonts w:ascii="Arial" w:eastAsia="Times New Roman" w:hAnsi="Arial" w:cs="Arial"/>
          <w:i/>
          <w:color w:val="32322F"/>
          <w:bdr w:val="none" w:sz="0" w:space="0" w:color="auto" w:frame="1"/>
          <w:shd w:val="clear" w:color="auto" w:fill="FFFFFF"/>
          <w:lang w:eastAsia="en-GB"/>
        </w:rPr>
        <w:t xml:space="preserve"> </w:t>
      </w:r>
      <w:r w:rsidRPr="00E444E5">
        <w:rPr>
          <w:rFonts w:ascii="Arial" w:eastAsia="Times New Roman" w:hAnsi="Arial" w:cs="Arial"/>
          <w:color w:val="32322F"/>
          <w:bdr w:val="none" w:sz="0" w:space="0" w:color="auto" w:frame="1"/>
          <w:shd w:val="clear" w:color="auto" w:fill="FFFFFF"/>
          <w:lang w:eastAsia="en-GB"/>
        </w:rPr>
        <w:t>Vol.16 (1), pp.84-90</w:t>
      </w:r>
    </w:p>
    <w:p w:rsidR="0074785A" w:rsidRPr="00E444E5" w:rsidRDefault="0074785A" w:rsidP="0074785A">
      <w:pPr>
        <w:pStyle w:val="ListParagraph"/>
        <w:rPr>
          <w:rFonts w:ascii="Arial" w:eastAsia="Times New Roman" w:hAnsi="Arial" w:cs="Arial"/>
          <w:color w:val="32322F"/>
          <w:bdr w:val="none" w:sz="0" w:space="0" w:color="auto" w:frame="1"/>
          <w:shd w:val="clear" w:color="auto" w:fill="FFFFFF"/>
          <w:lang w:eastAsia="en-GB"/>
        </w:rPr>
      </w:pPr>
    </w:p>
    <w:p w:rsidR="0074785A" w:rsidRPr="00E444E5" w:rsidRDefault="0074785A" w:rsidP="0074785A">
      <w:pPr>
        <w:pStyle w:val="ListParagraph"/>
        <w:rPr>
          <w:rFonts w:ascii="Arial" w:eastAsia="Times New Roman" w:hAnsi="Arial" w:cs="Arial"/>
          <w:color w:val="32322F"/>
          <w:bdr w:val="none" w:sz="0" w:space="0" w:color="auto" w:frame="1"/>
          <w:shd w:val="clear" w:color="auto" w:fill="FFFFFF"/>
          <w:lang w:eastAsia="en-GB"/>
        </w:rPr>
      </w:pPr>
    </w:p>
    <w:p w:rsidR="0074785A" w:rsidRPr="00E444E5" w:rsidRDefault="0074785A" w:rsidP="0074785A">
      <w:pPr>
        <w:pStyle w:val="ListParagraph"/>
        <w:numPr>
          <w:ilvl w:val="0"/>
          <w:numId w:val="16"/>
        </w:numPr>
        <w:rPr>
          <w:rFonts w:ascii="Arial" w:hAnsi="Arial" w:cs="Arial"/>
        </w:rPr>
      </w:pPr>
      <w:r>
        <w:rPr>
          <w:rFonts w:ascii="Arial" w:hAnsi="Arial" w:cs="Arial"/>
        </w:rPr>
        <w:t>Rolfe, G.</w:t>
      </w:r>
      <w:r w:rsidRPr="00E444E5">
        <w:rPr>
          <w:rFonts w:ascii="Arial" w:hAnsi="Arial" w:cs="Arial"/>
        </w:rPr>
        <w:t xml:space="preserve"> Understanding advanced nursing practice. </w:t>
      </w:r>
      <w:proofErr w:type="spellStart"/>
      <w:r>
        <w:rPr>
          <w:rFonts w:ascii="Arial" w:hAnsi="Arial" w:cs="Arial"/>
          <w:i/>
        </w:rPr>
        <w:t>Nurs</w:t>
      </w:r>
      <w:proofErr w:type="spellEnd"/>
      <w:r w:rsidRPr="00E444E5">
        <w:rPr>
          <w:rFonts w:ascii="Arial" w:hAnsi="Arial" w:cs="Arial"/>
          <w:i/>
        </w:rPr>
        <w:t xml:space="preserve"> Times</w:t>
      </w:r>
      <w:r w:rsidRPr="00E444E5">
        <w:rPr>
          <w:rFonts w:ascii="Arial" w:hAnsi="Arial" w:cs="Arial"/>
        </w:rPr>
        <w:t>.</w:t>
      </w:r>
      <w:r>
        <w:rPr>
          <w:rFonts w:ascii="Arial" w:hAnsi="Arial" w:cs="Arial"/>
        </w:rPr>
        <w:t xml:space="preserve"> 2014 </w:t>
      </w:r>
      <w:r w:rsidRPr="00E444E5">
        <w:rPr>
          <w:rFonts w:ascii="Arial" w:hAnsi="Arial" w:cs="Arial"/>
        </w:rPr>
        <w:t>Vol 110 No 27 pp20-23</w:t>
      </w:r>
    </w:p>
    <w:p w:rsidR="0074785A" w:rsidRPr="000624A0"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rPr>
      </w:pPr>
      <w:r>
        <w:rPr>
          <w:rFonts w:ascii="Arial" w:hAnsi="Arial" w:cs="Arial"/>
        </w:rPr>
        <w:t>Health Education England.</w:t>
      </w:r>
      <w:r w:rsidRPr="00E444E5">
        <w:rPr>
          <w:rFonts w:ascii="Arial" w:hAnsi="Arial" w:cs="Arial"/>
        </w:rPr>
        <w:t xml:space="preserve"> The Future of Primary Care: Creating </w:t>
      </w:r>
      <w:r>
        <w:rPr>
          <w:rFonts w:ascii="Arial" w:hAnsi="Arial" w:cs="Arial"/>
        </w:rPr>
        <w:t>teams for tomorrow.</w:t>
      </w:r>
      <w:r w:rsidRPr="00E444E5">
        <w:rPr>
          <w:rFonts w:ascii="Arial" w:hAnsi="Arial" w:cs="Arial"/>
        </w:rPr>
        <w:t xml:space="preserve"> The Primary Care Workforce Commission. </w:t>
      </w:r>
      <w:r>
        <w:rPr>
          <w:rFonts w:ascii="Arial" w:hAnsi="Arial" w:cs="Arial"/>
        </w:rPr>
        <w:t xml:space="preserve">2015 </w:t>
      </w:r>
      <w:hyperlink r:id="rId8" w:history="1">
        <w:r w:rsidRPr="00E444E5">
          <w:rPr>
            <w:rFonts w:ascii="Arial" w:hAnsi="Arial" w:cs="Arial"/>
            <w:color w:val="0563C1" w:themeColor="hyperlink"/>
            <w:u w:val="single"/>
          </w:rPr>
          <w:t>https://www.hee.nhs.uk/sites/default/files/documents/WES_The-future-of-primary-care.pdf</w:t>
        </w:r>
      </w:hyperlink>
    </w:p>
    <w:p w:rsidR="0074785A" w:rsidRPr="003705FF" w:rsidRDefault="0074785A" w:rsidP="0074785A">
      <w:pPr>
        <w:pStyle w:val="ListParagraph"/>
        <w:rPr>
          <w:rFonts w:ascii="Arial" w:hAnsi="Arial" w:cs="Arial"/>
        </w:rPr>
      </w:pPr>
    </w:p>
    <w:p w:rsidR="0074785A" w:rsidRPr="00E444E5" w:rsidRDefault="0074785A" w:rsidP="0074785A">
      <w:pPr>
        <w:pStyle w:val="EndNoteBibliography"/>
        <w:numPr>
          <w:ilvl w:val="0"/>
          <w:numId w:val="16"/>
        </w:numPr>
        <w:rPr>
          <w:rFonts w:ascii="Arial" w:hAnsi="Arial" w:cs="Arial"/>
        </w:rPr>
      </w:pPr>
      <w:bookmarkStart w:id="1" w:name="_ENREF_1"/>
      <w:r w:rsidRPr="00E444E5">
        <w:rPr>
          <w:rFonts w:ascii="Arial" w:hAnsi="Arial" w:cs="Arial"/>
        </w:rPr>
        <w:t xml:space="preserve">Victoor, A., D. Delnoij, </w:t>
      </w:r>
      <w:r>
        <w:rPr>
          <w:rFonts w:ascii="Arial" w:hAnsi="Arial" w:cs="Arial"/>
        </w:rPr>
        <w:t>R. Friele &amp; J. Rademakers.</w:t>
      </w:r>
      <w:r w:rsidRPr="00E444E5">
        <w:rPr>
          <w:rFonts w:ascii="Arial" w:hAnsi="Arial" w:cs="Arial"/>
        </w:rPr>
        <w:t xml:space="preserve"> Determinants of patient choice of healthcare providers: a scoping review. </w:t>
      </w:r>
      <w:r>
        <w:rPr>
          <w:rFonts w:ascii="Arial" w:hAnsi="Arial" w:cs="Arial"/>
          <w:i/>
        </w:rPr>
        <w:t>BMC Health Serv Res 2012</w:t>
      </w:r>
      <w:r w:rsidRPr="00E444E5">
        <w:rPr>
          <w:rFonts w:ascii="Arial" w:hAnsi="Arial" w:cs="Arial"/>
          <w:i/>
        </w:rPr>
        <w:t>,</w:t>
      </w:r>
      <w:r w:rsidRPr="00E444E5">
        <w:rPr>
          <w:rFonts w:ascii="Arial" w:hAnsi="Arial" w:cs="Arial"/>
        </w:rPr>
        <w:t xml:space="preserve"> 12, 272</w:t>
      </w:r>
      <w:bookmarkEnd w:id="1"/>
    </w:p>
    <w:p w:rsidR="0074785A" w:rsidRPr="00E444E5" w:rsidRDefault="0074785A" w:rsidP="0074785A">
      <w:pPr>
        <w:pStyle w:val="EndNoteBibliography"/>
        <w:rPr>
          <w:rFonts w:ascii="Arial" w:hAnsi="Arial" w:cs="Arial"/>
        </w:rPr>
      </w:pPr>
    </w:p>
    <w:p w:rsidR="0074785A" w:rsidRPr="00E444E5" w:rsidRDefault="0074785A" w:rsidP="0074785A">
      <w:pPr>
        <w:pStyle w:val="ListParagraph"/>
        <w:numPr>
          <w:ilvl w:val="0"/>
          <w:numId w:val="16"/>
        </w:numPr>
        <w:rPr>
          <w:rFonts w:ascii="Arial" w:hAnsi="Arial" w:cs="Arial"/>
          <w:noProof/>
          <w:lang w:val="en-US"/>
        </w:rPr>
      </w:pPr>
      <w:r w:rsidRPr="00E444E5">
        <w:rPr>
          <w:rFonts w:ascii="Arial" w:hAnsi="Arial" w:cs="Arial"/>
          <w:noProof/>
          <w:lang w:val="en-US"/>
        </w:rPr>
        <w:t xml:space="preserve">Chen, </w:t>
      </w:r>
      <w:r>
        <w:rPr>
          <w:rFonts w:ascii="Arial" w:hAnsi="Arial" w:cs="Arial"/>
          <w:noProof/>
          <w:lang w:val="en-US"/>
        </w:rPr>
        <w:t>L. L. and Y. L. Liu.</w:t>
      </w:r>
      <w:r w:rsidRPr="00E444E5">
        <w:rPr>
          <w:rFonts w:ascii="Arial" w:hAnsi="Arial" w:cs="Arial"/>
          <w:noProof/>
          <w:lang w:val="en-US"/>
        </w:rPr>
        <w:t xml:space="preserve"> Presence of nursing information on hospital websites in five countries: a review.</w:t>
      </w:r>
      <w:r>
        <w:rPr>
          <w:rFonts w:ascii="Arial" w:hAnsi="Arial" w:cs="Arial"/>
          <w:i/>
          <w:noProof/>
          <w:lang w:val="en-US"/>
        </w:rPr>
        <w:t xml:space="preserve"> Int Nurs Rev 2010 </w:t>
      </w:r>
      <w:r w:rsidRPr="00E444E5">
        <w:rPr>
          <w:rFonts w:ascii="Arial" w:hAnsi="Arial" w:cs="Arial"/>
          <w:noProof/>
          <w:lang w:val="en-US"/>
        </w:rPr>
        <w:t>57(2) 168-172.</w:t>
      </w:r>
    </w:p>
    <w:p w:rsidR="0074785A" w:rsidRPr="00E444E5" w:rsidRDefault="0074785A" w:rsidP="0074785A">
      <w:pPr>
        <w:pStyle w:val="ListParagraph"/>
        <w:rPr>
          <w:rFonts w:ascii="Arial" w:hAnsi="Arial" w:cs="Arial"/>
        </w:rPr>
      </w:pPr>
    </w:p>
    <w:p w:rsidR="0074785A" w:rsidRPr="00E444E5"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rPr>
      </w:pPr>
      <w:r w:rsidRPr="00E444E5">
        <w:rPr>
          <w:rFonts w:ascii="Arial" w:hAnsi="Arial" w:cs="Arial"/>
        </w:rPr>
        <w:lastRenderedPageBreak/>
        <w:t>Bri</w:t>
      </w:r>
      <w:r>
        <w:rPr>
          <w:rFonts w:ascii="Arial" w:hAnsi="Arial" w:cs="Arial"/>
        </w:rPr>
        <w:t>tish Medical Association.</w:t>
      </w:r>
      <w:r w:rsidRPr="00E444E5">
        <w:rPr>
          <w:rFonts w:ascii="Arial" w:hAnsi="Arial" w:cs="Arial"/>
        </w:rPr>
        <w:t xml:space="preserve"> The psychological and social needs of patients. BMA Science and Education Department. L</w:t>
      </w:r>
      <w:r>
        <w:rPr>
          <w:rFonts w:ascii="Arial" w:hAnsi="Arial" w:cs="Arial"/>
        </w:rPr>
        <w:t>ondon. 2011</w:t>
      </w:r>
      <w:r w:rsidRPr="00E444E5">
        <w:rPr>
          <w:rFonts w:ascii="Arial" w:hAnsi="Arial" w:cs="Arial"/>
        </w:rPr>
        <w:t xml:space="preserve"> </w:t>
      </w:r>
      <w:hyperlink r:id="rId9" w:history="1">
        <w:r w:rsidRPr="00E444E5">
          <w:rPr>
            <w:rFonts w:ascii="Arial" w:hAnsi="Arial" w:cs="Arial"/>
            <w:color w:val="0563C1" w:themeColor="hyperlink"/>
            <w:u w:val="single"/>
          </w:rPr>
          <w:t>http://www.ahsw.org.uk/userfiles/Other_Resources/Health__Social_Care_Wellbeing/psychologicalsocialneedsofpatients_tcm41-202964_copy.pdf</w:t>
        </w:r>
      </w:hyperlink>
    </w:p>
    <w:p w:rsidR="0074785A" w:rsidRPr="00E444E5" w:rsidRDefault="0074785A" w:rsidP="0074785A">
      <w:pPr>
        <w:pStyle w:val="ListParagraph"/>
        <w:rPr>
          <w:rFonts w:ascii="Arial" w:hAnsi="Arial" w:cs="Arial"/>
        </w:rPr>
      </w:pPr>
    </w:p>
    <w:p w:rsidR="0074785A" w:rsidRPr="000810C5" w:rsidRDefault="0074785A" w:rsidP="0074785A">
      <w:pPr>
        <w:pStyle w:val="ListParagraph"/>
        <w:rPr>
          <w:rFonts w:ascii="Arial" w:hAnsi="Arial" w:cs="Arial"/>
          <w:b/>
          <w:noProof/>
          <w:lang w:val="en-US"/>
        </w:rPr>
      </w:pPr>
    </w:p>
    <w:p w:rsidR="0074785A" w:rsidRPr="00E444E5" w:rsidRDefault="0074785A" w:rsidP="0074785A">
      <w:pPr>
        <w:pStyle w:val="ListParagraph"/>
        <w:numPr>
          <w:ilvl w:val="0"/>
          <w:numId w:val="16"/>
        </w:numPr>
        <w:rPr>
          <w:rFonts w:ascii="Arial" w:hAnsi="Arial" w:cs="Arial"/>
        </w:rPr>
      </w:pPr>
      <w:proofErr w:type="spellStart"/>
      <w:r w:rsidRPr="00E444E5">
        <w:rPr>
          <w:rFonts w:ascii="Arial" w:hAnsi="Arial" w:cs="Arial"/>
        </w:rPr>
        <w:t>Rafe</w:t>
      </w:r>
      <w:proofErr w:type="spellEnd"/>
      <w:r w:rsidRPr="00E444E5">
        <w:rPr>
          <w:rFonts w:ascii="Arial" w:hAnsi="Arial" w:cs="Arial"/>
        </w:rPr>
        <w:t xml:space="preserve">, V., </w:t>
      </w:r>
      <w:proofErr w:type="spellStart"/>
      <w:r w:rsidRPr="00E444E5">
        <w:rPr>
          <w:rFonts w:ascii="Arial" w:hAnsi="Arial" w:cs="Arial"/>
        </w:rPr>
        <w:t>Monfaredzadeh</w:t>
      </w:r>
      <w:proofErr w:type="spellEnd"/>
      <w:r w:rsidRPr="00E444E5">
        <w:rPr>
          <w:rFonts w:ascii="Arial" w:hAnsi="Arial" w:cs="Arial"/>
        </w:rPr>
        <w:t xml:space="preserve">, M., 2012, A qualitative framework to assess hospital/medical websites. </w:t>
      </w:r>
      <w:r>
        <w:rPr>
          <w:rFonts w:ascii="Arial" w:hAnsi="Arial" w:cs="Arial"/>
          <w:i/>
        </w:rPr>
        <w:t xml:space="preserve">J Med </w:t>
      </w:r>
      <w:proofErr w:type="spellStart"/>
      <w:r>
        <w:rPr>
          <w:rFonts w:ascii="Arial" w:hAnsi="Arial" w:cs="Arial"/>
          <w:i/>
        </w:rPr>
        <w:t>Syst</w:t>
      </w:r>
      <w:proofErr w:type="spellEnd"/>
      <w:r>
        <w:rPr>
          <w:rFonts w:ascii="Arial" w:hAnsi="Arial" w:cs="Arial"/>
          <w:i/>
        </w:rPr>
        <w:t xml:space="preserve"> </w:t>
      </w:r>
      <w:r w:rsidRPr="002F2672">
        <w:rPr>
          <w:rFonts w:ascii="Arial" w:hAnsi="Arial" w:cs="Arial"/>
        </w:rPr>
        <w:t>2012</w:t>
      </w:r>
      <w:r w:rsidRPr="00E444E5">
        <w:rPr>
          <w:rFonts w:ascii="Arial" w:hAnsi="Arial" w:cs="Arial"/>
        </w:rPr>
        <w:t xml:space="preserve"> 36:2927-2939</w:t>
      </w:r>
    </w:p>
    <w:p w:rsidR="0074785A" w:rsidRPr="00E444E5"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rPr>
      </w:pPr>
      <w:r w:rsidRPr="00E444E5">
        <w:rPr>
          <w:rFonts w:ascii="Arial" w:hAnsi="Arial" w:cs="Arial"/>
        </w:rPr>
        <w:t>Bri</w:t>
      </w:r>
      <w:r>
        <w:rPr>
          <w:rFonts w:ascii="Arial" w:hAnsi="Arial" w:cs="Arial"/>
        </w:rPr>
        <w:t xml:space="preserve">tish Medical Association. </w:t>
      </w:r>
      <w:r w:rsidRPr="00E444E5">
        <w:rPr>
          <w:rFonts w:ascii="Arial" w:hAnsi="Arial" w:cs="Arial"/>
        </w:rPr>
        <w:t>GP Contract IT Requireme</w:t>
      </w:r>
      <w:r>
        <w:rPr>
          <w:rFonts w:ascii="Arial" w:hAnsi="Arial" w:cs="Arial"/>
        </w:rPr>
        <w:t>nts. BMA</w:t>
      </w:r>
      <w:r w:rsidRPr="00E444E5">
        <w:rPr>
          <w:rFonts w:ascii="Arial" w:hAnsi="Arial" w:cs="Arial"/>
        </w:rPr>
        <w:t xml:space="preserve">. </w:t>
      </w:r>
      <w:r>
        <w:rPr>
          <w:rFonts w:ascii="Arial" w:hAnsi="Arial" w:cs="Arial"/>
        </w:rPr>
        <w:t xml:space="preserve">2015 </w:t>
      </w:r>
      <w:hyperlink r:id="rId10" w:history="1">
        <w:r w:rsidRPr="00E444E5">
          <w:rPr>
            <w:rFonts w:ascii="Arial" w:hAnsi="Arial" w:cs="Arial"/>
            <w:color w:val="0563C1" w:themeColor="hyperlink"/>
            <w:u w:val="single"/>
          </w:rPr>
          <w:t>https://www.bma.org.uk/advice/employment/contracts/general-practice-funding/gp-contract-2015-2016-england/gp-contract-it-requirements</w:t>
        </w:r>
      </w:hyperlink>
    </w:p>
    <w:p w:rsidR="0074785A" w:rsidRPr="00E444E5" w:rsidRDefault="0074785A" w:rsidP="0074785A">
      <w:pPr>
        <w:pStyle w:val="ListParagraph"/>
        <w:rPr>
          <w:rFonts w:ascii="Arial" w:hAnsi="Arial" w:cs="Arial"/>
        </w:rPr>
      </w:pPr>
    </w:p>
    <w:p w:rsidR="0074785A" w:rsidRPr="00E75CD0"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rPr>
      </w:pPr>
      <w:bookmarkStart w:id="2" w:name="_ENREF_58"/>
      <w:r w:rsidRPr="00E444E5">
        <w:rPr>
          <w:rFonts w:ascii="Arial" w:hAnsi="Arial" w:cs="Arial"/>
        </w:rPr>
        <w:t xml:space="preserve">Howitt, A., Clement, S., de </w:t>
      </w:r>
      <w:proofErr w:type="spellStart"/>
      <w:r w:rsidRPr="00E444E5">
        <w:rPr>
          <w:rFonts w:ascii="Arial" w:hAnsi="Arial" w:cs="Arial"/>
        </w:rPr>
        <w:t>Lusignan</w:t>
      </w:r>
      <w:proofErr w:type="spellEnd"/>
      <w:r w:rsidRPr="00E444E5">
        <w:rPr>
          <w:rFonts w:ascii="Arial" w:hAnsi="Arial" w:cs="Arial"/>
        </w:rPr>
        <w:t xml:space="preserve">, S., </w:t>
      </w:r>
      <w:r>
        <w:rPr>
          <w:rFonts w:ascii="Arial" w:hAnsi="Arial" w:cs="Arial"/>
        </w:rPr>
        <w:t xml:space="preserve">et al. </w:t>
      </w:r>
      <w:r w:rsidRPr="00E444E5">
        <w:rPr>
          <w:rFonts w:ascii="Arial" w:hAnsi="Arial" w:cs="Arial"/>
        </w:rPr>
        <w:t xml:space="preserve"> An evaluation of general practice websites in the UK. </w:t>
      </w:r>
      <w:r>
        <w:rPr>
          <w:rFonts w:ascii="Arial" w:hAnsi="Arial" w:cs="Arial"/>
          <w:i/>
        </w:rPr>
        <w:t xml:space="preserve">Fam </w:t>
      </w:r>
      <w:proofErr w:type="spellStart"/>
      <w:r>
        <w:rPr>
          <w:rFonts w:ascii="Arial" w:hAnsi="Arial" w:cs="Arial"/>
          <w:i/>
        </w:rPr>
        <w:t>Pract</w:t>
      </w:r>
      <w:proofErr w:type="spellEnd"/>
      <w:r>
        <w:rPr>
          <w:rFonts w:ascii="Arial" w:hAnsi="Arial" w:cs="Arial"/>
          <w:i/>
        </w:rPr>
        <w:t xml:space="preserve"> </w:t>
      </w:r>
      <w:r w:rsidRPr="002F2672">
        <w:rPr>
          <w:rFonts w:ascii="Arial" w:hAnsi="Arial" w:cs="Arial"/>
        </w:rPr>
        <w:t xml:space="preserve">2002 </w:t>
      </w:r>
      <w:r w:rsidRPr="00E444E5">
        <w:rPr>
          <w:rFonts w:ascii="Arial" w:hAnsi="Arial" w:cs="Arial"/>
        </w:rPr>
        <w:t xml:space="preserve"> Vol 19, No5 pp547-555</w:t>
      </w:r>
    </w:p>
    <w:p w:rsidR="0074785A" w:rsidRPr="003705FF" w:rsidRDefault="0074785A" w:rsidP="0074785A">
      <w:pPr>
        <w:pStyle w:val="ListParagraph"/>
        <w:rPr>
          <w:rFonts w:ascii="Arial" w:hAnsi="Arial" w:cs="Arial"/>
        </w:rPr>
      </w:pPr>
    </w:p>
    <w:p w:rsidR="0074785A" w:rsidRDefault="0074785A" w:rsidP="0074785A">
      <w:pPr>
        <w:pStyle w:val="ListParagraph"/>
        <w:rPr>
          <w:rFonts w:ascii="Arial" w:hAnsi="Arial" w:cs="Arial"/>
          <w:noProof/>
          <w:lang w:val="en-US"/>
        </w:rPr>
      </w:pPr>
    </w:p>
    <w:p w:rsidR="0074785A" w:rsidRPr="00E444E5" w:rsidRDefault="0074785A" w:rsidP="0074785A">
      <w:pPr>
        <w:pStyle w:val="ListParagraph"/>
        <w:numPr>
          <w:ilvl w:val="0"/>
          <w:numId w:val="16"/>
        </w:numPr>
        <w:rPr>
          <w:rFonts w:ascii="Arial" w:hAnsi="Arial" w:cs="Arial"/>
        </w:rPr>
      </w:pPr>
      <w:r>
        <w:rPr>
          <w:rFonts w:ascii="Arial" w:hAnsi="Arial" w:cs="Arial"/>
        </w:rPr>
        <w:t>Carty, B.</w:t>
      </w:r>
      <w:r w:rsidRPr="00E444E5">
        <w:rPr>
          <w:rFonts w:ascii="Arial" w:hAnsi="Arial" w:cs="Arial"/>
        </w:rPr>
        <w:t xml:space="preserve"> Nursing in the age of web-based communications in Sullivan, B., </w:t>
      </w:r>
      <w:proofErr w:type="spellStart"/>
      <w:r w:rsidRPr="00E444E5">
        <w:rPr>
          <w:rFonts w:ascii="Arial" w:hAnsi="Arial" w:cs="Arial"/>
        </w:rPr>
        <w:t>Kasoff</w:t>
      </w:r>
      <w:proofErr w:type="spellEnd"/>
      <w:r w:rsidRPr="00E444E5">
        <w:rPr>
          <w:rFonts w:ascii="Arial" w:hAnsi="Arial" w:cs="Arial"/>
        </w:rPr>
        <w:t>, J.</w:t>
      </w:r>
      <w:r>
        <w:rPr>
          <w:rFonts w:ascii="Arial" w:hAnsi="Arial" w:cs="Arial"/>
        </w:rPr>
        <w:t xml:space="preserve">, Carty, B., Coughlin C. </w:t>
      </w:r>
      <w:r w:rsidRPr="00E444E5">
        <w:rPr>
          <w:rFonts w:ascii="Arial" w:hAnsi="Arial" w:cs="Arial"/>
        </w:rPr>
        <w:t xml:space="preserve">Where is nursing’s presence on the medical </w:t>
      </w:r>
      <w:proofErr w:type="spellStart"/>
      <w:r w:rsidRPr="00E444E5">
        <w:rPr>
          <w:rFonts w:ascii="Arial" w:hAnsi="Arial" w:cs="Arial"/>
        </w:rPr>
        <w:t>center’s</w:t>
      </w:r>
      <w:proofErr w:type="spellEnd"/>
      <w:r w:rsidRPr="00E444E5">
        <w:rPr>
          <w:rFonts w:ascii="Arial" w:hAnsi="Arial" w:cs="Arial"/>
        </w:rPr>
        <w:t xml:space="preserve"> web site? </w:t>
      </w:r>
      <w:r w:rsidRPr="008E2A6F">
        <w:rPr>
          <w:rFonts w:ascii="Arial" w:hAnsi="Arial" w:cs="Arial"/>
          <w:i/>
        </w:rPr>
        <w:t xml:space="preserve">J </w:t>
      </w:r>
      <w:proofErr w:type="spellStart"/>
      <w:r w:rsidRPr="008E2A6F">
        <w:rPr>
          <w:rFonts w:ascii="Arial" w:hAnsi="Arial" w:cs="Arial"/>
          <w:i/>
        </w:rPr>
        <w:t>Nurs</w:t>
      </w:r>
      <w:proofErr w:type="spellEnd"/>
      <w:r w:rsidRPr="008E2A6F">
        <w:rPr>
          <w:rFonts w:ascii="Arial" w:hAnsi="Arial" w:cs="Arial"/>
          <w:i/>
        </w:rPr>
        <w:t xml:space="preserve"> </w:t>
      </w:r>
      <w:proofErr w:type="spellStart"/>
      <w:r w:rsidRPr="008E2A6F">
        <w:rPr>
          <w:rFonts w:ascii="Arial" w:hAnsi="Arial" w:cs="Arial"/>
          <w:i/>
        </w:rPr>
        <w:t>Adm</w:t>
      </w:r>
      <w:proofErr w:type="spellEnd"/>
      <w:r>
        <w:rPr>
          <w:rFonts w:ascii="Arial" w:hAnsi="Arial" w:cs="Arial"/>
        </w:rPr>
        <w:t xml:space="preserve"> 2000 </w:t>
      </w:r>
      <w:r w:rsidRPr="00E444E5">
        <w:rPr>
          <w:rFonts w:ascii="Arial" w:hAnsi="Arial" w:cs="Arial"/>
        </w:rPr>
        <w:t>Vol 30(12) pp 569-570</w:t>
      </w:r>
    </w:p>
    <w:p w:rsidR="0074785A" w:rsidRPr="00E444E5" w:rsidRDefault="0074785A" w:rsidP="0074785A">
      <w:pPr>
        <w:pStyle w:val="ListParagraph"/>
        <w:rPr>
          <w:rFonts w:ascii="Arial" w:hAnsi="Arial" w:cs="Arial"/>
        </w:rPr>
      </w:pPr>
    </w:p>
    <w:p w:rsidR="0074785A" w:rsidRPr="00E444E5"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noProof/>
          <w:lang w:val="en-US"/>
        </w:rPr>
      </w:pPr>
      <w:r w:rsidRPr="00E444E5">
        <w:rPr>
          <w:rFonts w:ascii="Arial" w:hAnsi="Arial" w:cs="Arial"/>
          <w:noProof/>
          <w:lang w:val="en-US"/>
        </w:rPr>
        <w:t>Boyington, R. A., Jones , B.C.., Wilson, L.D. (2006). Buried Alive: The Presence of Nursing on Hospital Web Sites.</w:t>
      </w:r>
      <w:r>
        <w:rPr>
          <w:rFonts w:ascii="Arial" w:hAnsi="Arial" w:cs="Arial"/>
          <w:i/>
          <w:noProof/>
          <w:lang w:val="en-US"/>
        </w:rPr>
        <w:t xml:space="preserve"> Nurs Res 2006 </w:t>
      </w:r>
      <w:r w:rsidRPr="00E444E5">
        <w:rPr>
          <w:rFonts w:ascii="Arial" w:hAnsi="Arial" w:cs="Arial"/>
          <w:noProof/>
          <w:lang w:val="en-US"/>
        </w:rPr>
        <w:t xml:space="preserve"> 55(2) 103-109.</w:t>
      </w:r>
    </w:p>
    <w:p w:rsidR="0074785A" w:rsidRPr="00E444E5" w:rsidRDefault="0074785A" w:rsidP="0074785A">
      <w:pPr>
        <w:pStyle w:val="ListParagraph"/>
        <w:rPr>
          <w:rFonts w:ascii="Arial" w:hAnsi="Arial" w:cs="Arial"/>
          <w:noProof/>
          <w:lang w:val="en-US"/>
        </w:rPr>
      </w:pPr>
    </w:p>
    <w:p w:rsidR="0074785A" w:rsidRPr="00E444E5" w:rsidRDefault="0074785A" w:rsidP="0074785A">
      <w:pPr>
        <w:pStyle w:val="ListParagraph"/>
        <w:numPr>
          <w:ilvl w:val="0"/>
          <w:numId w:val="16"/>
        </w:numPr>
        <w:rPr>
          <w:rFonts w:ascii="Arial" w:hAnsi="Arial" w:cs="Arial"/>
        </w:rPr>
      </w:pPr>
      <w:proofErr w:type="spellStart"/>
      <w:r>
        <w:rPr>
          <w:rFonts w:ascii="Arial" w:hAnsi="Arial" w:cs="Arial"/>
        </w:rPr>
        <w:t>Kasoff</w:t>
      </w:r>
      <w:proofErr w:type="spellEnd"/>
      <w:r>
        <w:rPr>
          <w:rFonts w:ascii="Arial" w:hAnsi="Arial" w:cs="Arial"/>
        </w:rPr>
        <w:t>, J.</w:t>
      </w:r>
      <w:r w:rsidRPr="00E444E5">
        <w:rPr>
          <w:rFonts w:ascii="Arial" w:hAnsi="Arial" w:cs="Arial"/>
        </w:rPr>
        <w:t xml:space="preserve"> How do hospitals represent the image of nursing on their websites? </w:t>
      </w:r>
      <w:r w:rsidRPr="008E2A6F">
        <w:rPr>
          <w:rFonts w:ascii="Arial" w:hAnsi="Arial" w:cs="Arial"/>
          <w:i/>
        </w:rPr>
        <w:t xml:space="preserve">J </w:t>
      </w:r>
      <w:proofErr w:type="spellStart"/>
      <w:r w:rsidRPr="008E2A6F">
        <w:rPr>
          <w:rFonts w:ascii="Arial" w:hAnsi="Arial" w:cs="Arial"/>
          <w:i/>
        </w:rPr>
        <w:t>Nurs</w:t>
      </w:r>
      <w:proofErr w:type="spellEnd"/>
      <w:r w:rsidRPr="008E2A6F">
        <w:rPr>
          <w:rFonts w:ascii="Arial" w:hAnsi="Arial" w:cs="Arial"/>
          <w:i/>
        </w:rPr>
        <w:t xml:space="preserve"> </w:t>
      </w:r>
      <w:proofErr w:type="spellStart"/>
      <w:r w:rsidRPr="008E2A6F">
        <w:rPr>
          <w:rFonts w:ascii="Arial" w:hAnsi="Arial" w:cs="Arial"/>
          <w:i/>
        </w:rPr>
        <w:t>Adm</w:t>
      </w:r>
      <w:proofErr w:type="spellEnd"/>
      <w:r>
        <w:rPr>
          <w:rFonts w:ascii="Arial" w:hAnsi="Arial" w:cs="Arial"/>
        </w:rPr>
        <w:t xml:space="preserve"> 2006</w:t>
      </w:r>
      <w:r w:rsidRPr="00E444E5">
        <w:rPr>
          <w:rFonts w:ascii="Arial" w:hAnsi="Arial" w:cs="Arial"/>
        </w:rPr>
        <w:t>. Vol 36, No 2 pp73-78</w:t>
      </w:r>
    </w:p>
    <w:p w:rsidR="0074785A" w:rsidRPr="000810C5" w:rsidRDefault="0074785A" w:rsidP="0074785A">
      <w:pPr>
        <w:pStyle w:val="ListParagraph"/>
        <w:rPr>
          <w:rFonts w:ascii="Arial" w:hAnsi="Arial" w:cs="Arial"/>
          <w:b/>
          <w:noProof/>
          <w:lang w:val="en-US"/>
        </w:rPr>
      </w:pPr>
    </w:p>
    <w:p w:rsidR="0074785A" w:rsidRPr="00E444E5" w:rsidRDefault="0074785A" w:rsidP="0074785A">
      <w:pPr>
        <w:pStyle w:val="ListParagraph"/>
        <w:numPr>
          <w:ilvl w:val="0"/>
          <w:numId w:val="16"/>
        </w:numPr>
        <w:rPr>
          <w:rFonts w:ascii="Arial" w:hAnsi="Arial" w:cs="Arial"/>
          <w:noProof/>
          <w:lang w:val="en-US"/>
        </w:rPr>
      </w:pPr>
      <w:bookmarkStart w:id="3" w:name="_ENREF_93"/>
      <w:r w:rsidRPr="00E444E5">
        <w:rPr>
          <w:rFonts w:ascii="Arial" w:hAnsi="Arial" w:cs="Arial"/>
          <w:noProof/>
          <w:lang w:val="en-US"/>
        </w:rPr>
        <w:t>Pope, C.,</w:t>
      </w:r>
      <w:r>
        <w:rPr>
          <w:rFonts w:ascii="Arial" w:hAnsi="Arial" w:cs="Arial"/>
          <w:noProof/>
          <w:lang w:val="en-US"/>
        </w:rPr>
        <w:t xml:space="preserve">  Ziebland, S., Mays, N.</w:t>
      </w:r>
      <w:r w:rsidRPr="00E444E5">
        <w:rPr>
          <w:rFonts w:ascii="Arial" w:hAnsi="Arial" w:cs="Arial"/>
          <w:noProof/>
          <w:lang w:val="en-US"/>
        </w:rPr>
        <w:t xml:space="preserve"> Qualitative research in health care: Analysing qualitative data.</w:t>
      </w:r>
      <w:r w:rsidRPr="00E444E5">
        <w:rPr>
          <w:rFonts w:ascii="Arial" w:hAnsi="Arial" w:cs="Arial"/>
          <w:i/>
          <w:noProof/>
          <w:lang w:val="en-US"/>
        </w:rPr>
        <w:t xml:space="preserve"> </w:t>
      </w:r>
      <w:r>
        <w:rPr>
          <w:rFonts w:ascii="Arial" w:hAnsi="Arial" w:cs="Arial"/>
          <w:i/>
          <w:noProof/>
          <w:lang w:val="en-US"/>
        </w:rPr>
        <w:t xml:space="preserve">BMJ 2000 </w:t>
      </w:r>
      <w:r w:rsidRPr="00E444E5">
        <w:rPr>
          <w:rFonts w:ascii="Arial" w:hAnsi="Arial" w:cs="Arial"/>
          <w:noProof/>
          <w:lang w:val="en-US"/>
        </w:rPr>
        <w:t>320(7227) 114-116</w:t>
      </w:r>
      <w:bookmarkEnd w:id="3"/>
    </w:p>
    <w:p w:rsidR="0074785A" w:rsidRPr="00E444E5" w:rsidRDefault="0074785A" w:rsidP="0074785A">
      <w:pPr>
        <w:pStyle w:val="ListParagraph"/>
        <w:rPr>
          <w:rFonts w:ascii="Arial" w:hAnsi="Arial" w:cs="Arial"/>
          <w:noProof/>
          <w:lang w:val="en-US"/>
        </w:rPr>
      </w:pPr>
    </w:p>
    <w:p w:rsidR="0074785A" w:rsidRPr="00E444E5" w:rsidRDefault="0074785A" w:rsidP="0074785A">
      <w:pPr>
        <w:pStyle w:val="ListParagraph"/>
        <w:numPr>
          <w:ilvl w:val="0"/>
          <w:numId w:val="16"/>
        </w:numPr>
        <w:rPr>
          <w:rFonts w:ascii="Arial" w:hAnsi="Arial" w:cs="Arial"/>
          <w:noProof/>
          <w:lang w:val="en-US"/>
        </w:rPr>
      </w:pPr>
      <w:r>
        <w:rPr>
          <w:rFonts w:ascii="Arial" w:hAnsi="Arial" w:cs="Arial"/>
          <w:noProof/>
          <w:lang w:val="en-US"/>
        </w:rPr>
        <w:t>Public Health England</w:t>
      </w:r>
      <w:r w:rsidRPr="00E444E5">
        <w:rPr>
          <w:rFonts w:ascii="Arial" w:hAnsi="Arial" w:cs="Arial"/>
          <w:noProof/>
          <w:lang w:val="en-US"/>
        </w:rPr>
        <w:t xml:space="preserve"> Public Health Profiles</w:t>
      </w:r>
      <w:r>
        <w:rPr>
          <w:rFonts w:ascii="Arial" w:hAnsi="Arial" w:cs="Arial"/>
          <w:noProof/>
          <w:lang w:val="en-US"/>
        </w:rPr>
        <w:t>. 2014</w:t>
      </w:r>
      <w:r w:rsidRPr="00E444E5">
        <w:rPr>
          <w:rFonts w:ascii="Arial" w:hAnsi="Arial" w:cs="Arial"/>
          <w:noProof/>
          <w:lang w:val="en-US"/>
        </w:rPr>
        <w:t xml:space="preserve"> (accessed May-September 2015) </w:t>
      </w:r>
      <w:hyperlink r:id="rId11" w:history="1">
        <w:r w:rsidRPr="00E444E5">
          <w:rPr>
            <w:rFonts w:ascii="Arial" w:hAnsi="Arial" w:cs="Arial"/>
            <w:noProof/>
            <w:color w:val="0563C1" w:themeColor="hyperlink"/>
            <w:u w:val="single"/>
            <w:lang w:val="en-US"/>
          </w:rPr>
          <w:t>https://fingertips.phe.org.uk/profile/general-practice</w:t>
        </w:r>
      </w:hyperlink>
      <w:r w:rsidRPr="00E444E5">
        <w:rPr>
          <w:rFonts w:ascii="Arial" w:hAnsi="Arial" w:cs="Arial"/>
          <w:noProof/>
          <w:lang w:val="en-US"/>
        </w:rPr>
        <w:t xml:space="preserve"> </w:t>
      </w:r>
    </w:p>
    <w:p w:rsidR="0074785A" w:rsidRPr="00E444E5" w:rsidRDefault="0074785A" w:rsidP="0074785A">
      <w:pPr>
        <w:pStyle w:val="ListParagraph"/>
        <w:rPr>
          <w:rFonts w:ascii="Arial" w:hAnsi="Arial" w:cs="Arial"/>
          <w:noProof/>
          <w:lang w:val="en-US"/>
        </w:rPr>
      </w:pPr>
    </w:p>
    <w:p w:rsidR="0074785A" w:rsidRPr="00E444E5" w:rsidRDefault="0074785A" w:rsidP="0074785A">
      <w:pPr>
        <w:pStyle w:val="ListParagraph"/>
        <w:numPr>
          <w:ilvl w:val="0"/>
          <w:numId w:val="16"/>
        </w:numPr>
        <w:rPr>
          <w:rFonts w:ascii="Arial" w:hAnsi="Arial" w:cs="Arial"/>
        </w:rPr>
      </w:pPr>
      <w:r w:rsidRPr="00E444E5">
        <w:rPr>
          <w:rFonts w:ascii="Arial" w:eastAsia="Times New Roman" w:hAnsi="Arial" w:cs="Arial"/>
          <w:lang w:eastAsia="en-GB"/>
        </w:rPr>
        <w:t>Scottish</w:t>
      </w:r>
      <w:r>
        <w:rPr>
          <w:rFonts w:ascii="Arial" w:eastAsia="Times New Roman" w:hAnsi="Arial" w:cs="Arial"/>
          <w:lang w:eastAsia="en-GB"/>
        </w:rPr>
        <w:t xml:space="preserve"> Government Health Departments. </w:t>
      </w:r>
      <w:r w:rsidRPr="00E444E5">
        <w:rPr>
          <w:rFonts w:ascii="Arial" w:hAnsi="Arial" w:cs="Arial"/>
        </w:rPr>
        <w:t>Supporting the Development of Advanced Nursing Practice: A Toolkit Approach. CNP Directorate, Scottish Government</w:t>
      </w:r>
      <w:r>
        <w:rPr>
          <w:rFonts w:ascii="Arial" w:hAnsi="Arial" w:cs="Arial"/>
        </w:rPr>
        <w:t xml:space="preserve">. 2008 </w:t>
      </w:r>
      <w:r w:rsidRPr="00E444E5">
        <w:rPr>
          <w:rFonts w:ascii="Arial" w:hAnsi="Arial" w:cs="Arial"/>
        </w:rPr>
        <w:t xml:space="preserve"> </w:t>
      </w:r>
      <w:hyperlink r:id="rId12" w:history="1">
        <w:r w:rsidRPr="00E444E5">
          <w:rPr>
            <w:rFonts w:ascii="Arial" w:hAnsi="Arial" w:cs="Arial"/>
            <w:color w:val="0563C1" w:themeColor="hyperlink"/>
            <w:u w:val="single"/>
          </w:rPr>
          <w:t>http://www.advancedpractice.scot.nhs.uk/definitions/defining-advanced-practice.aspx</w:t>
        </w:r>
      </w:hyperlink>
    </w:p>
    <w:p w:rsidR="0074785A" w:rsidRPr="00E444E5" w:rsidRDefault="0074785A" w:rsidP="0074785A">
      <w:pPr>
        <w:pStyle w:val="ListParagraph"/>
        <w:rPr>
          <w:rFonts w:ascii="Arial" w:hAnsi="Arial" w:cs="Arial"/>
        </w:rPr>
      </w:pPr>
    </w:p>
    <w:p w:rsidR="0074785A" w:rsidRPr="00E444E5" w:rsidRDefault="0074785A" w:rsidP="0074785A">
      <w:pPr>
        <w:pStyle w:val="ListParagraph"/>
        <w:numPr>
          <w:ilvl w:val="0"/>
          <w:numId w:val="16"/>
        </w:numPr>
        <w:rPr>
          <w:rFonts w:ascii="Arial" w:hAnsi="Arial" w:cs="Arial"/>
        </w:rPr>
      </w:pPr>
      <w:r w:rsidRPr="00E444E5">
        <w:rPr>
          <w:rFonts w:ascii="Arial" w:hAnsi="Arial" w:cs="Arial"/>
        </w:rPr>
        <w:t>Nursin</w:t>
      </w:r>
      <w:r>
        <w:rPr>
          <w:rFonts w:ascii="Arial" w:hAnsi="Arial" w:cs="Arial"/>
        </w:rPr>
        <w:t>g and Midwifery Council.</w:t>
      </w:r>
      <w:r w:rsidRPr="00E444E5">
        <w:rPr>
          <w:rFonts w:ascii="Arial" w:hAnsi="Arial" w:cs="Arial"/>
        </w:rPr>
        <w:t xml:space="preserve"> Report on the consultation on a proposed framework for the standard for post registration nursing. </w:t>
      </w:r>
      <w:r>
        <w:rPr>
          <w:rFonts w:ascii="Arial" w:hAnsi="Arial" w:cs="Arial"/>
        </w:rPr>
        <w:t xml:space="preserve">2006. </w:t>
      </w:r>
      <w:r w:rsidRPr="00E444E5">
        <w:rPr>
          <w:rFonts w:ascii="Arial" w:hAnsi="Arial" w:cs="Arial"/>
        </w:rPr>
        <w:t>London NMC</w:t>
      </w:r>
    </w:p>
    <w:p w:rsidR="0074785A" w:rsidRPr="00E444E5" w:rsidRDefault="0074785A" w:rsidP="0074785A">
      <w:pPr>
        <w:pStyle w:val="ListParagraph"/>
        <w:rPr>
          <w:rFonts w:ascii="Arial" w:hAnsi="Arial" w:cs="Arial"/>
        </w:rPr>
      </w:pPr>
    </w:p>
    <w:p w:rsidR="0074785A" w:rsidRPr="00E444E5" w:rsidRDefault="0074785A" w:rsidP="0074785A">
      <w:pPr>
        <w:pStyle w:val="ListParagraph"/>
        <w:rPr>
          <w:rFonts w:ascii="Arial" w:hAnsi="Arial" w:cs="Arial"/>
        </w:rPr>
      </w:pPr>
    </w:p>
    <w:p w:rsidR="0074785A" w:rsidRPr="008E2A6F" w:rsidRDefault="0074785A" w:rsidP="0074785A">
      <w:pPr>
        <w:pStyle w:val="ListParagraph"/>
        <w:numPr>
          <w:ilvl w:val="0"/>
          <w:numId w:val="16"/>
        </w:numPr>
        <w:rPr>
          <w:rFonts w:ascii="Arial" w:hAnsi="Arial" w:cs="Arial"/>
        </w:rPr>
      </w:pPr>
      <w:r>
        <w:rPr>
          <w:rFonts w:ascii="Arial" w:hAnsi="Arial" w:cs="Arial"/>
        </w:rPr>
        <w:t>Royal College of Nursing.</w:t>
      </w:r>
      <w:r w:rsidRPr="00E444E5">
        <w:rPr>
          <w:rFonts w:ascii="Arial" w:hAnsi="Arial" w:cs="Arial"/>
        </w:rPr>
        <w:t xml:space="preserve"> Advanced nurse practitioners: A guide to advanced nursing practice, advanced nurse practitioners and programme accreditation. Royal College of Nursing </w:t>
      </w:r>
      <w:r>
        <w:rPr>
          <w:rFonts w:ascii="Arial" w:hAnsi="Arial" w:cs="Arial"/>
        </w:rPr>
        <w:t xml:space="preserve">2012 </w:t>
      </w:r>
      <w:r w:rsidRPr="00E444E5">
        <w:rPr>
          <w:rFonts w:ascii="Arial" w:hAnsi="Arial" w:cs="Arial"/>
        </w:rPr>
        <w:t xml:space="preserve">(accessed June 2014) </w:t>
      </w:r>
      <w:hyperlink r:id="rId13" w:history="1">
        <w:r w:rsidRPr="00E444E5">
          <w:rPr>
            <w:rFonts w:ascii="Arial" w:hAnsi="Arial" w:cs="Arial"/>
            <w:color w:val="0563C1" w:themeColor="hyperlink"/>
            <w:u w:val="single"/>
          </w:rPr>
          <w:t>http://www.rcn.org.uk/__data/assets/pdf_file/0003/146478/003207.pdf</w:t>
        </w:r>
      </w:hyperlink>
      <w:r w:rsidRPr="00E444E5">
        <w:rPr>
          <w:rFonts w:ascii="Arial" w:hAnsi="Arial" w:cs="Arial"/>
          <w:color w:val="0563C1" w:themeColor="hyperlink"/>
          <w:u w:val="single"/>
        </w:rPr>
        <w:t xml:space="preserve">  </w:t>
      </w:r>
    </w:p>
    <w:p w:rsidR="0074785A" w:rsidRPr="00F512D6" w:rsidRDefault="0074785A" w:rsidP="0074785A">
      <w:pPr>
        <w:pStyle w:val="ListParagraph"/>
        <w:rPr>
          <w:rFonts w:ascii="Arial" w:hAnsi="Arial" w:cs="Arial"/>
        </w:rPr>
      </w:pPr>
    </w:p>
    <w:p w:rsidR="0074785A" w:rsidRPr="00E444E5" w:rsidRDefault="0074785A" w:rsidP="0074785A">
      <w:pPr>
        <w:pStyle w:val="ListParagraph"/>
        <w:rPr>
          <w:rFonts w:ascii="Arial" w:hAnsi="Arial" w:cs="Arial"/>
          <w:b/>
        </w:rPr>
      </w:pPr>
    </w:p>
    <w:p w:rsidR="0074785A" w:rsidRPr="00E444E5" w:rsidRDefault="0074785A" w:rsidP="0074785A">
      <w:pPr>
        <w:pStyle w:val="ListParagraph"/>
        <w:numPr>
          <w:ilvl w:val="0"/>
          <w:numId w:val="16"/>
        </w:numPr>
        <w:rPr>
          <w:rFonts w:ascii="Arial" w:hAnsi="Arial" w:cs="Arial"/>
        </w:rPr>
      </w:pPr>
      <w:r w:rsidRPr="00E444E5">
        <w:rPr>
          <w:rFonts w:ascii="Arial" w:hAnsi="Arial" w:cs="Arial"/>
        </w:rPr>
        <w:t>Smith, J.J., Mallard-Smith, R.J., B</w:t>
      </w:r>
      <w:r>
        <w:rPr>
          <w:rFonts w:ascii="Arial" w:hAnsi="Arial" w:cs="Arial"/>
        </w:rPr>
        <w:t>eattie, V., Beattie, D.K.</w:t>
      </w:r>
      <w:r w:rsidRPr="00E444E5">
        <w:rPr>
          <w:rFonts w:ascii="Arial" w:hAnsi="Arial" w:cs="Arial"/>
        </w:rPr>
        <w:t xml:space="preserve"> Use of information t</w:t>
      </w:r>
      <w:r>
        <w:rPr>
          <w:rFonts w:ascii="Arial" w:hAnsi="Arial" w:cs="Arial"/>
        </w:rPr>
        <w:t xml:space="preserve">echnology in general practice. </w:t>
      </w:r>
      <w:r w:rsidRPr="00545B9F">
        <w:rPr>
          <w:rFonts w:ascii="Arial" w:hAnsi="Arial" w:cs="Arial"/>
          <w:i/>
        </w:rPr>
        <w:t xml:space="preserve">J R </w:t>
      </w:r>
      <w:proofErr w:type="spellStart"/>
      <w:r w:rsidRPr="00545B9F">
        <w:rPr>
          <w:rFonts w:ascii="Arial" w:hAnsi="Arial" w:cs="Arial"/>
          <w:i/>
        </w:rPr>
        <w:t>Soc</w:t>
      </w:r>
      <w:proofErr w:type="spellEnd"/>
      <w:r w:rsidRPr="00545B9F">
        <w:rPr>
          <w:rFonts w:ascii="Arial" w:hAnsi="Arial" w:cs="Arial"/>
          <w:i/>
        </w:rPr>
        <w:t xml:space="preserve"> Med</w:t>
      </w:r>
      <w:r>
        <w:rPr>
          <w:rFonts w:ascii="Arial" w:hAnsi="Arial" w:cs="Arial"/>
        </w:rPr>
        <w:t xml:space="preserve"> 2003 </w:t>
      </w:r>
      <w:r w:rsidRPr="00E444E5">
        <w:rPr>
          <w:rFonts w:ascii="Arial" w:hAnsi="Arial" w:cs="Arial"/>
        </w:rPr>
        <w:t>Vol 96 p395-397</w:t>
      </w:r>
    </w:p>
    <w:p w:rsidR="0074785A" w:rsidRPr="002329C4" w:rsidRDefault="0074785A" w:rsidP="0074785A">
      <w:pPr>
        <w:pStyle w:val="ListParagraph"/>
        <w:rPr>
          <w:rFonts w:ascii="Arial" w:hAnsi="Arial" w:cs="Arial"/>
          <w:b/>
        </w:rPr>
      </w:pPr>
    </w:p>
    <w:p w:rsidR="0074785A" w:rsidRPr="00F512D6" w:rsidRDefault="0074785A" w:rsidP="0074785A">
      <w:pPr>
        <w:pStyle w:val="ListParagraph"/>
        <w:numPr>
          <w:ilvl w:val="0"/>
          <w:numId w:val="16"/>
        </w:numPr>
        <w:rPr>
          <w:rFonts w:ascii="Arial" w:hAnsi="Arial" w:cs="Arial"/>
        </w:rPr>
      </w:pPr>
      <w:r w:rsidRPr="00863AF6">
        <w:rPr>
          <w:rFonts w:ascii="Arial" w:hAnsi="Arial" w:cs="Arial"/>
        </w:rPr>
        <w:t>Jones, R., Go</w:t>
      </w:r>
      <w:r>
        <w:rPr>
          <w:rFonts w:ascii="Arial" w:hAnsi="Arial" w:cs="Arial"/>
        </w:rPr>
        <w:t>ldsmith, L., O’Connor, A.</w:t>
      </w:r>
      <w:r w:rsidRPr="00863AF6">
        <w:rPr>
          <w:rFonts w:ascii="Arial" w:hAnsi="Arial" w:cs="Arial"/>
        </w:rPr>
        <w:t xml:space="preserve"> Inequalities in general practice website provision. </w:t>
      </w:r>
      <w:r>
        <w:rPr>
          <w:rFonts w:ascii="Arial" w:hAnsi="Arial" w:cs="Arial"/>
          <w:i/>
        </w:rPr>
        <w:t xml:space="preserve">Br J Gen </w:t>
      </w:r>
      <w:proofErr w:type="spellStart"/>
      <w:r>
        <w:rPr>
          <w:rFonts w:ascii="Arial" w:hAnsi="Arial" w:cs="Arial"/>
          <w:i/>
        </w:rPr>
        <w:t>Pract</w:t>
      </w:r>
      <w:proofErr w:type="spellEnd"/>
      <w:r>
        <w:rPr>
          <w:rFonts w:ascii="Arial" w:hAnsi="Arial" w:cs="Arial"/>
          <w:i/>
        </w:rPr>
        <w:t xml:space="preserve"> </w:t>
      </w:r>
      <w:r w:rsidRPr="00910304">
        <w:rPr>
          <w:rFonts w:ascii="Arial" w:hAnsi="Arial" w:cs="Arial"/>
        </w:rPr>
        <w:t xml:space="preserve">2011 </w:t>
      </w:r>
      <w:r w:rsidRPr="00863AF6">
        <w:rPr>
          <w:rFonts w:ascii="Arial" w:hAnsi="Arial" w:cs="Arial"/>
        </w:rPr>
        <w:t>61 (592) p663</w:t>
      </w:r>
    </w:p>
    <w:p w:rsidR="0074785A" w:rsidRPr="00E444E5" w:rsidRDefault="0074785A" w:rsidP="0074785A">
      <w:pPr>
        <w:pStyle w:val="ListParagraph"/>
        <w:rPr>
          <w:rFonts w:ascii="Arial" w:hAnsi="Arial" w:cs="Arial"/>
          <w:b/>
        </w:rPr>
      </w:pPr>
    </w:p>
    <w:p w:rsidR="0074785A" w:rsidRDefault="0074785A" w:rsidP="0074785A">
      <w:pPr>
        <w:pStyle w:val="ListParagraph"/>
        <w:numPr>
          <w:ilvl w:val="0"/>
          <w:numId w:val="16"/>
        </w:numPr>
        <w:rPr>
          <w:rFonts w:ascii="Arial" w:hAnsi="Arial" w:cs="Arial"/>
          <w:noProof/>
          <w:lang w:val="en-US"/>
        </w:rPr>
      </w:pPr>
      <w:bookmarkStart w:id="4" w:name="_ENREF_6"/>
      <w:r w:rsidRPr="00C4061A">
        <w:rPr>
          <w:rFonts w:ascii="Arial" w:hAnsi="Arial" w:cs="Arial"/>
          <w:noProof/>
          <w:lang w:val="en-US"/>
        </w:rPr>
        <w:t>McMurray, R. (2011) The struggle to professionalize: An ethnographic account of the occupational position of Advanced Nurse Practitioners.</w:t>
      </w:r>
      <w:r w:rsidRPr="00C4061A">
        <w:rPr>
          <w:rFonts w:ascii="Arial" w:hAnsi="Arial" w:cs="Arial"/>
          <w:i/>
          <w:noProof/>
          <w:lang w:val="en-US"/>
        </w:rPr>
        <w:t xml:space="preserve"> Human Relations</w:t>
      </w:r>
      <w:r w:rsidRPr="00C4061A">
        <w:rPr>
          <w:rFonts w:ascii="Arial" w:hAnsi="Arial" w:cs="Arial"/>
          <w:noProof/>
          <w:lang w:val="en-US"/>
        </w:rPr>
        <w:t xml:space="preserve"> 64(6) 801-822.</w:t>
      </w:r>
    </w:p>
    <w:p w:rsidR="0074785A" w:rsidRDefault="0074785A" w:rsidP="0074785A">
      <w:pPr>
        <w:pStyle w:val="ListParagraph"/>
        <w:rPr>
          <w:rFonts w:ascii="Arial" w:hAnsi="Arial" w:cs="Arial"/>
          <w:noProof/>
          <w:lang w:val="en-US"/>
        </w:rPr>
      </w:pPr>
    </w:p>
    <w:p w:rsidR="0074785A" w:rsidRPr="0019672A" w:rsidRDefault="0074785A" w:rsidP="0074785A">
      <w:pPr>
        <w:pStyle w:val="ListParagraph"/>
        <w:numPr>
          <w:ilvl w:val="0"/>
          <w:numId w:val="16"/>
        </w:numPr>
        <w:rPr>
          <w:rFonts w:ascii="Arial" w:hAnsi="Arial" w:cs="Arial"/>
          <w:noProof/>
          <w:lang w:val="en-US"/>
        </w:rPr>
      </w:pPr>
      <w:r w:rsidRPr="00C4061A">
        <w:rPr>
          <w:rFonts w:ascii="Arial" w:hAnsi="Arial" w:cs="Arial"/>
          <w:noProof/>
          <w:lang w:val="en-US"/>
        </w:rPr>
        <w:t xml:space="preserve">Chulach, T., Gagnon, M. (2016) Working in a ‘third space’: a closer look at the hybridity, identity and agency of nurse practitioners: </w:t>
      </w:r>
      <w:r w:rsidRPr="00C4061A">
        <w:rPr>
          <w:rFonts w:ascii="Arial" w:hAnsi="Arial" w:cs="Arial"/>
          <w:i/>
          <w:noProof/>
          <w:lang w:val="en-US"/>
        </w:rPr>
        <w:t>Nursing Inquiry</w:t>
      </w:r>
      <w:r w:rsidRPr="00C4061A">
        <w:rPr>
          <w:rFonts w:ascii="Arial" w:hAnsi="Arial" w:cs="Arial"/>
          <w:noProof/>
          <w:lang w:val="en-US"/>
        </w:rPr>
        <w:t>, v. 23, p. 52-63.</w:t>
      </w:r>
    </w:p>
    <w:p w:rsidR="0074785A" w:rsidRPr="0019672A" w:rsidRDefault="0074785A" w:rsidP="0074785A">
      <w:pPr>
        <w:pStyle w:val="ListParagraph"/>
        <w:rPr>
          <w:rFonts w:ascii="Arial" w:hAnsi="Arial" w:cs="Arial"/>
          <w:noProof/>
          <w:lang w:val="en-US"/>
        </w:rPr>
      </w:pPr>
    </w:p>
    <w:p w:rsidR="0074785A" w:rsidRPr="00863AF6" w:rsidRDefault="0074785A" w:rsidP="0074785A">
      <w:pPr>
        <w:pStyle w:val="ListParagraph"/>
        <w:numPr>
          <w:ilvl w:val="0"/>
          <w:numId w:val="16"/>
        </w:numPr>
        <w:rPr>
          <w:rFonts w:ascii="Arial" w:hAnsi="Arial" w:cs="Arial"/>
          <w:noProof/>
          <w:lang w:val="en-US"/>
        </w:rPr>
      </w:pPr>
      <w:r w:rsidRPr="00863AF6">
        <w:rPr>
          <w:rFonts w:ascii="Arial" w:hAnsi="Arial" w:cs="Arial"/>
          <w:noProof/>
          <w:lang w:val="en-US"/>
        </w:rPr>
        <w:t>Bryant</w:t>
      </w:r>
      <w:r w:rsidRPr="00863AF6">
        <w:rPr>
          <w:rFonts w:ascii="Cambria Math" w:hAnsi="Cambria Math" w:cs="Cambria Math"/>
          <w:noProof/>
          <w:lang w:val="en-US"/>
        </w:rPr>
        <w:t>‐</w:t>
      </w:r>
      <w:r w:rsidRPr="00863AF6">
        <w:rPr>
          <w:rFonts w:ascii="Arial" w:hAnsi="Arial" w:cs="Arial"/>
          <w:noProof/>
          <w:lang w:val="en-US"/>
        </w:rPr>
        <w:t xml:space="preserve"> Lukosius, D., Dicenso, G. </w:t>
      </w:r>
      <w:r>
        <w:rPr>
          <w:rFonts w:ascii="Arial" w:hAnsi="Arial" w:cs="Arial"/>
          <w:noProof/>
          <w:lang w:val="en-US"/>
        </w:rPr>
        <w:t>Browne, and J. Pinelli</w:t>
      </w:r>
      <w:r w:rsidRPr="00863AF6">
        <w:rPr>
          <w:rFonts w:ascii="Arial" w:hAnsi="Arial" w:cs="Arial"/>
          <w:noProof/>
          <w:lang w:val="en-US"/>
        </w:rPr>
        <w:t xml:space="preserve"> Advanced practice nursing roles: development, implementation and evaluation.</w:t>
      </w:r>
      <w:r>
        <w:rPr>
          <w:rFonts w:ascii="Arial" w:hAnsi="Arial" w:cs="Arial"/>
          <w:noProof/>
          <w:lang w:val="en-US"/>
        </w:rPr>
        <w:t xml:space="preserve"> </w:t>
      </w:r>
      <w:r w:rsidRPr="00910304">
        <w:rPr>
          <w:rFonts w:ascii="Arial" w:hAnsi="Arial" w:cs="Arial"/>
          <w:i/>
          <w:noProof/>
          <w:lang w:val="en-US"/>
        </w:rPr>
        <w:t>J Adv Nurs</w:t>
      </w:r>
      <w:r>
        <w:rPr>
          <w:rFonts w:ascii="Arial" w:hAnsi="Arial" w:cs="Arial"/>
          <w:noProof/>
          <w:lang w:val="en-US"/>
        </w:rPr>
        <w:t xml:space="preserve"> 2004</w:t>
      </w:r>
      <w:r w:rsidRPr="00863AF6">
        <w:rPr>
          <w:rFonts w:ascii="Arial" w:hAnsi="Arial" w:cs="Arial"/>
          <w:noProof/>
          <w:lang w:val="en-US"/>
        </w:rPr>
        <w:t xml:space="preserve"> 48(5) 519-529.</w:t>
      </w:r>
      <w:bookmarkEnd w:id="4"/>
    </w:p>
    <w:p w:rsidR="0074785A" w:rsidRPr="00863AF6" w:rsidRDefault="0074785A" w:rsidP="0074785A">
      <w:pPr>
        <w:pStyle w:val="ListParagraph"/>
        <w:rPr>
          <w:rFonts w:ascii="Arial" w:hAnsi="Arial" w:cs="Arial"/>
        </w:rPr>
      </w:pPr>
    </w:p>
    <w:p w:rsidR="0074785A" w:rsidRPr="00863AF6" w:rsidRDefault="0074785A" w:rsidP="0074785A">
      <w:pPr>
        <w:pStyle w:val="ListParagraph"/>
        <w:rPr>
          <w:rFonts w:ascii="Arial" w:hAnsi="Arial" w:cs="Arial"/>
        </w:rPr>
      </w:pPr>
    </w:p>
    <w:p w:rsidR="0074785A" w:rsidRPr="00863AF6" w:rsidRDefault="0074785A" w:rsidP="0074785A">
      <w:pPr>
        <w:pStyle w:val="ListParagraph"/>
        <w:numPr>
          <w:ilvl w:val="0"/>
          <w:numId w:val="16"/>
        </w:numPr>
        <w:rPr>
          <w:rFonts w:ascii="Arial" w:hAnsi="Arial" w:cs="Arial"/>
        </w:rPr>
      </w:pPr>
      <w:r>
        <w:rPr>
          <w:rFonts w:ascii="Arial" w:hAnsi="Arial" w:cs="Arial"/>
        </w:rPr>
        <w:t>Sullivan, B.</w:t>
      </w:r>
      <w:r w:rsidRPr="00863AF6">
        <w:rPr>
          <w:rFonts w:ascii="Arial" w:hAnsi="Arial" w:cs="Arial"/>
        </w:rPr>
        <w:t xml:space="preserve"> Let’s not miss this opportunity! In Sullivan, B., </w:t>
      </w:r>
      <w:proofErr w:type="spellStart"/>
      <w:r w:rsidRPr="00863AF6">
        <w:rPr>
          <w:rFonts w:ascii="Arial" w:hAnsi="Arial" w:cs="Arial"/>
        </w:rPr>
        <w:t>Kasoff</w:t>
      </w:r>
      <w:proofErr w:type="spellEnd"/>
      <w:r w:rsidRPr="00863AF6">
        <w:rPr>
          <w:rFonts w:ascii="Arial" w:hAnsi="Arial" w:cs="Arial"/>
        </w:rPr>
        <w:t>, J.</w:t>
      </w:r>
      <w:r>
        <w:rPr>
          <w:rFonts w:ascii="Arial" w:hAnsi="Arial" w:cs="Arial"/>
        </w:rPr>
        <w:t>, Carty, B., Coughlin C.</w:t>
      </w:r>
      <w:r w:rsidRPr="00863AF6">
        <w:rPr>
          <w:rFonts w:ascii="Arial" w:hAnsi="Arial" w:cs="Arial"/>
        </w:rPr>
        <w:t xml:space="preserve"> Where is nursing’s presence on the medical </w:t>
      </w:r>
      <w:proofErr w:type="spellStart"/>
      <w:r w:rsidRPr="00863AF6">
        <w:rPr>
          <w:rFonts w:ascii="Arial" w:hAnsi="Arial" w:cs="Arial"/>
        </w:rPr>
        <w:t>center’s</w:t>
      </w:r>
      <w:proofErr w:type="spellEnd"/>
      <w:r w:rsidRPr="00863AF6">
        <w:rPr>
          <w:rFonts w:ascii="Arial" w:hAnsi="Arial" w:cs="Arial"/>
        </w:rPr>
        <w:t xml:space="preserve"> web site? </w:t>
      </w:r>
      <w:r w:rsidRPr="008E2A6F">
        <w:rPr>
          <w:rFonts w:ascii="Arial" w:hAnsi="Arial" w:cs="Arial"/>
          <w:i/>
        </w:rPr>
        <w:t xml:space="preserve">J </w:t>
      </w:r>
      <w:proofErr w:type="spellStart"/>
      <w:r w:rsidRPr="008E2A6F">
        <w:rPr>
          <w:rFonts w:ascii="Arial" w:hAnsi="Arial" w:cs="Arial"/>
          <w:i/>
        </w:rPr>
        <w:t>Nurs</w:t>
      </w:r>
      <w:proofErr w:type="spellEnd"/>
      <w:r w:rsidRPr="008E2A6F">
        <w:rPr>
          <w:rFonts w:ascii="Arial" w:hAnsi="Arial" w:cs="Arial"/>
          <w:i/>
        </w:rPr>
        <w:t xml:space="preserve"> </w:t>
      </w:r>
      <w:proofErr w:type="spellStart"/>
      <w:r w:rsidRPr="008E2A6F">
        <w:rPr>
          <w:rFonts w:ascii="Arial" w:hAnsi="Arial" w:cs="Arial"/>
          <w:i/>
        </w:rPr>
        <w:t>Adm</w:t>
      </w:r>
      <w:proofErr w:type="spellEnd"/>
      <w:r>
        <w:rPr>
          <w:rFonts w:ascii="Arial" w:hAnsi="Arial" w:cs="Arial"/>
        </w:rPr>
        <w:t xml:space="preserve"> 2000</w:t>
      </w:r>
      <w:r w:rsidRPr="00863AF6">
        <w:rPr>
          <w:rFonts w:ascii="Arial" w:hAnsi="Arial" w:cs="Arial"/>
          <w:i/>
        </w:rPr>
        <w:t>.</w:t>
      </w:r>
      <w:r w:rsidRPr="00863AF6">
        <w:rPr>
          <w:rFonts w:ascii="Arial" w:hAnsi="Arial" w:cs="Arial"/>
        </w:rPr>
        <w:t xml:space="preserve"> Vol 30(12) pp 569-570 </w:t>
      </w:r>
    </w:p>
    <w:p w:rsidR="0074785A" w:rsidRPr="00863AF6" w:rsidRDefault="0074785A" w:rsidP="0074785A">
      <w:pPr>
        <w:rPr>
          <w:rFonts w:ascii="Arial" w:hAnsi="Arial" w:cs="Arial"/>
          <w:b/>
          <w:noProof/>
          <w:lang w:val="en-US"/>
        </w:rPr>
      </w:pPr>
    </w:p>
    <w:p w:rsidR="0074785A" w:rsidRPr="00863AF6" w:rsidRDefault="0074785A" w:rsidP="0074785A">
      <w:pPr>
        <w:pStyle w:val="ListParagraph"/>
        <w:numPr>
          <w:ilvl w:val="0"/>
          <w:numId w:val="16"/>
        </w:numPr>
        <w:rPr>
          <w:rFonts w:ascii="Arial" w:hAnsi="Arial" w:cs="Arial"/>
          <w:noProof/>
          <w:lang w:val="en-US"/>
        </w:rPr>
      </w:pPr>
      <w:r>
        <w:rPr>
          <w:rFonts w:ascii="Arial" w:hAnsi="Arial" w:cs="Arial"/>
          <w:noProof/>
          <w:lang w:val="en-US"/>
        </w:rPr>
        <w:t>Hallam, J.</w:t>
      </w:r>
      <w:r w:rsidRPr="00863AF6">
        <w:rPr>
          <w:rFonts w:ascii="Arial" w:hAnsi="Arial" w:cs="Arial"/>
          <w:noProof/>
          <w:lang w:val="en-US"/>
        </w:rPr>
        <w:t xml:space="preserve"> </w:t>
      </w:r>
      <w:r w:rsidRPr="00863AF6">
        <w:rPr>
          <w:rFonts w:ascii="Arial" w:hAnsi="Arial" w:cs="Arial"/>
          <w:i/>
          <w:noProof/>
          <w:lang w:val="en-US"/>
        </w:rPr>
        <w:t>Nursing the image: media, culture and professional identity</w:t>
      </w:r>
      <w:r w:rsidRPr="00863AF6">
        <w:rPr>
          <w:rFonts w:ascii="Arial" w:hAnsi="Arial" w:cs="Arial"/>
          <w:noProof/>
          <w:lang w:val="en-US"/>
        </w:rPr>
        <w:t xml:space="preserve">. </w:t>
      </w:r>
      <w:r>
        <w:rPr>
          <w:rFonts w:ascii="Arial" w:hAnsi="Arial" w:cs="Arial"/>
          <w:noProof/>
          <w:lang w:val="en-US"/>
        </w:rPr>
        <w:t xml:space="preserve">2000. </w:t>
      </w:r>
      <w:r w:rsidRPr="00863AF6">
        <w:rPr>
          <w:rFonts w:ascii="Arial" w:hAnsi="Arial" w:cs="Arial"/>
          <w:noProof/>
          <w:lang w:val="en-US"/>
        </w:rPr>
        <w:t>London: Routledge.</w:t>
      </w:r>
      <w:bookmarkEnd w:id="2"/>
    </w:p>
    <w:p w:rsidR="0074785A" w:rsidRPr="00863AF6" w:rsidRDefault="0074785A" w:rsidP="0074785A">
      <w:pPr>
        <w:pStyle w:val="ListParagraph"/>
        <w:rPr>
          <w:rFonts w:ascii="Arial" w:hAnsi="Arial" w:cs="Arial"/>
          <w:noProof/>
          <w:lang w:val="en-US"/>
        </w:rPr>
      </w:pPr>
    </w:p>
    <w:p w:rsidR="0074785A" w:rsidRPr="00863AF6" w:rsidRDefault="0074785A" w:rsidP="0074785A">
      <w:pPr>
        <w:pStyle w:val="ListParagraph"/>
        <w:numPr>
          <w:ilvl w:val="0"/>
          <w:numId w:val="16"/>
        </w:numPr>
        <w:rPr>
          <w:rFonts w:ascii="Arial" w:hAnsi="Arial" w:cs="Arial"/>
          <w:noProof/>
          <w:lang w:val="en-US"/>
        </w:rPr>
      </w:pPr>
      <w:bookmarkStart w:id="5" w:name="_ENREF_68"/>
      <w:r w:rsidRPr="00863AF6">
        <w:rPr>
          <w:rFonts w:ascii="Arial" w:hAnsi="Arial" w:cs="Arial"/>
          <w:noProof/>
          <w:lang w:val="en-US"/>
        </w:rPr>
        <w:t>Hoeve, Y. T.,</w:t>
      </w:r>
      <w:r>
        <w:rPr>
          <w:rFonts w:ascii="Arial" w:hAnsi="Arial" w:cs="Arial"/>
          <w:noProof/>
          <w:lang w:val="en-US"/>
        </w:rPr>
        <w:t xml:space="preserve"> Jansen, G., Roodbol, P.</w:t>
      </w:r>
      <w:r w:rsidRPr="00863AF6">
        <w:rPr>
          <w:rFonts w:ascii="Arial" w:hAnsi="Arial" w:cs="Arial"/>
          <w:noProof/>
          <w:lang w:val="en-US"/>
        </w:rPr>
        <w:t xml:space="preserve"> The nursing profession: public image, self</w:t>
      </w:r>
      <w:r w:rsidRPr="00863AF6">
        <w:rPr>
          <w:rFonts w:ascii="Cambria Math" w:hAnsi="Cambria Math" w:cs="Cambria Math"/>
          <w:noProof/>
          <w:lang w:val="en-US"/>
        </w:rPr>
        <w:t>‐</w:t>
      </w:r>
      <w:r w:rsidRPr="00863AF6">
        <w:rPr>
          <w:rFonts w:ascii="Arial" w:hAnsi="Arial" w:cs="Arial"/>
          <w:noProof/>
          <w:lang w:val="en-US"/>
        </w:rPr>
        <w:t>concept and professional identity. A discussion paper.</w:t>
      </w:r>
      <w:r w:rsidRPr="00863AF6">
        <w:rPr>
          <w:rFonts w:ascii="Arial" w:hAnsi="Arial" w:cs="Arial"/>
          <w:i/>
          <w:noProof/>
          <w:lang w:val="en-US"/>
        </w:rPr>
        <w:t xml:space="preserve"> </w:t>
      </w:r>
      <w:r w:rsidRPr="00910304">
        <w:rPr>
          <w:rFonts w:ascii="Arial" w:hAnsi="Arial" w:cs="Arial"/>
          <w:i/>
          <w:noProof/>
          <w:lang w:val="en-US"/>
        </w:rPr>
        <w:t>J Adv Nurs</w:t>
      </w:r>
      <w:r>
        <w:rPr>
          <w:rFonts w:ascii="Arial" w:hAnsi="Arial" w:cs="Arial"/>
          <w:noProof/>
          <w:lang w:val="en-US"/>
        </w:rPr>
        <w:t xml:space="preserve">  2014</w:t>
      </w:r>
      <w:r w:rsidRPr="00863AF6">
        <w:rPr>
          <w:rFonts w:ascii="Arial" w:hAnsi="Arial" w:cs="Arial"/>
          <w:noProof/>
          <w:lang w:val="en-US"/>
        </w:rPr>
        <w:t xml:space="preserve"> 70(2) 295-309.</w:t>
      </w:r>
      <w:bookmarkEnd w:id="5"/>
    </w:p>
    <w:p w:rsidR="0074785A" w:rsidRPr="00863AF6" w:rsidRDefault="0074785A" w:rsidP="0074785A">
      <w:pPr>
        <w:pStyle w:val="ListParagraph"/>
        <w:rPr>
          <w:rFonts w:ascii="Arial" w:hAnsi="Arial" w:cs="Arial"/>
          <w:noProof/>
          <w:lang w:val="en-US"/>
        </w:rPr>
      </w:pPr>
    </w:p>
    <w:p w:rsidR="0074785A" w:rsidRPr="00863AF6" w:rsidRDefault="0074785A" w:rsidP="0074785A">
      <w:pPr>
        <w:pStyle w:val="ListParagraph"/>
        <w:numPr>
          <w:ilvl w:val="0"/>
          <w:numId w:val="16"/>
        </w:numPr>
        <w:rPr>
          <w:rFonts w:ascii="Arial" w:hAnsi="Arial" w:cs="Arial"/>
          <w:noProof/>
          <w:lang w:val="en-US"/>
        </w:rPr>
      </w:pPr>
      <w:r w:rsidRPr="00863AF6">
        <w:rPr>
          <w:rFonts w:ascii="Arial" w:hAnsi="Arial" w:cs="Arial"/>
          <w:noProof/>
          <w:lang w:val="en-US"/>
        </w:rPr>
        <w:t>Charles</w:t>
      </w:r>
      <w:r w:rsidRPr="00863AF6">
        <w:rPr>
          <w:rFonts w:ascii="Cambria Math" w:hAnsi="Cambria Math" w:cs="Cambria Math"/>
          <w:noProof/>
          <w:lang w:val="en-US"/>
        </w:rPr>
        <w:t>‐</w:t>
      </w:r>
      <w:r w:rsidRPr="00863AF6">
        <w:rPr>
          <w:rFonts w:ascii="Arial" w:hAnsi="Arial" w:cs="Arial"/>
          <w:noProof/>
          <w:lang w:val="en-US"/>
        </w:rPr>
        <w:t>Jones, H</w:t>
      </w:r>
      <w:r>
        <w:rPr>
          <w:rFonts w:ascii="Arial" w:hAnsi="Arial" w:cs="Arial"/>
          <w:noProof/>
          <w:lang w:val="en-US"/>
        </w:rPr>
        <w:t xml:space="preserve">., J. Latimer and C. May. </w:t>
      </w:r>
      <w:r w:rsidRPr="00863AF6">
        <w:rPr>
          <w:rFonts w:ascii="Arial" w:hAnsi="Arial" w:cs="Arial"/>
          <w:noProof/>
          <w:lang w:val="en-US"/>
        </w:rPr>
        <w:t>Transforming general practice: the redistribution of medical work in primary care.</w:t>
      </w:r>
      <w:r>
        <w:rPr>
          <w:rFonts w:ascii="Arial" w:hAnsi="Arial" w:cs="Arial"/>
          <w:i/>
          <w:noProof/>
          <w:lang w:val="en-US"/>
        </w:rPr>
        <w:t xml:space="preserve"> Sociol Health Ill 2003 </w:t>
      </w:r>
      <w:r w:rsidRPr="00863AF6">
        <w:rPr>
          <w:rFonts w:ascii="Arial" w:hAnsi="Arial" w:cs="Arial"/>
          <w:noProof/>
          <w:lang w:val="en-US"/>
        </w:rPr>
        <w:t>25(1) 71-92.</w:t>
      </w:r>
    </w:p>
    <w:p w:rsidR="0074785A" w:rsidRPr="00863AF6" w:rsidRDefault="0074785A" w:rsidP="0074785A">
      <w:pPr>
        <w:pStyle w:val="ListParagraph"/>
        <w:rPr>
          <w:rFonts w:ascii="Arial" w:hAnsi="Arial" w:cs="Arial"/>
          <w:noProof/>
          <w:lang w:val="en-US"/>
        </w:rPr>
      </w:pPr>
    </w:p>
    <w:p w:rsidR="0074785A" w:rsidRPr="00863AF6" w:rsidRDefault="0074785A" w:rsidP="0074785A">
      <w:pPr>
        <w:pStyle w:val="ListParagraph"/>
        <w:rPr>
          <w:rFonts w:ascii="Arial" w:hAnsi="Arial" w:cs="Arial"/>
          <w:noProof/>
          <w:lang w:val="en-US"/>
        </w:rPr>
      </w:pPr>
    </w:p>
    <w:p w:rsidR="0074785A" w:rsidRPr="00910304" w:rsidRDefault="0074785A" w:rsidP="0074785A">
      <w:pPr>
        <w:pStyle w:val="ListParagraph"/>
        <w:numPr>
          <w:ilvl w:val="0"/>
          <w:numId w:val="16"/>
        </w:numPr>
        <w:rPr>
          <w:rFonts w:ascii="Arial" w:hAnsi="Arial" w:cs="Arial"/>
          <w:noProof/>
          <w:lang w:val="en-US"/>
        </w:rPr>
      </w:pPr>
      <w:r w:rsidRPr="00863AF6">
        <w:rPr>
          <w:rFonts w:ascii="Arial" w:hAnsi="Arial" w:cs="Arial"/>
          <w:color w:val="000000"/>
          <w:bdr w:val="none" w:sz="0" w:space="0" w:color="auto" w:frame="1"/>
          <w:shd w:val="clear" w:color="auto" w:fill="FFFFFF"/>
        </w:rPr>
        <w:t>Rashid C</w:t>
      </w:r>
      <w:r>
        <w:rPr>
          <w:rFonts w:ascii="Arial" w:hAnsi="Arial" w:cs="Arial"/>
          <w:color w:val="000000"/>
          <w:shd w:val="clear" w:color="auto" w:fill="FFFFFF"/>
        </w:rPr>
        <w:t xml:space="preserve">. </w:t>
      </w:r>
      <w:r w:rsidRPr="00863AF6">
        <w:rPr>
          <w:rFonts w:ascii="Arial" w:hAnsi="Arial" w:cs="Arial"/>
          <w:color w:val="000000"/>
          <w:bdr w:val="none" w:sz="0" w:space="0" w:color="auto" w:frame="1"/>
          <w:shd w:val="clear" w:color="auto" w:fill="FFFFFF"/>
        </w:rPr>
        <w:t>Benefits and limitations of nurses taking on aspects of the clinical role of doctors in primary care: integrative literature review</w:t>
      </w:r>
      <w:r w:rsidRPr="00863AF6">
        <w:rPr>
          <w:rFonts w:ascii="Arial" w:hAnsi="Arial" w:cs="Arial"/>
          <w:color w:val="000000"/>
          <w:shd w:val="clear" w:color="auto" w:fill="FFFFFF"/>
        </w:rPr>
        <w:t>. </w:t>
      </w:r>
      <w:r w:rsidRPr="00910304">
        <w:rPr>
          <w:rFonts w:ascii="Arial" w:hAnsi="Arial" w:cs="Arial"/>
          <w:i/>
          <w:noProof/>
          <w:lang w:val="en-US"/>
        </w:rPr>
        <w:t>J Adv Nurs</w:t>
      </w:r>
      <w:r>
        <w:rPr>
          <w:rFonts w:ascii="Arial" w:hAnsi="Arial" w:cs="Arial"/>
          <w:noProof/>
          <w:lang w:val="en-US"/>
        </w:rPr>
        <w:t xml:space="preserve"> 2010 </w:t>
      </w:r>
      <w:r w:rsidRPr="00863AF6">
        <w:rPr>
          <w:rFonts w:ascii="Arial" w:hAnsi="Arial" w:cs="Arial"/>
          <w:bCs/>
          <w:color w:val="000000"/>
          <w:bdr w:val="none" w:sz="0" w:space="0" w:color="auto" w:frame="1"/>
          <w:shd w:val="clear" w:color="auto" w:fill="FFFFFF"/>
        </w:rPr>
        <w:t>66</w:t>
      </w:r>
      <w:r w:rsidRPr="00863AF6">
        <w:rPr>
          <w:rFonts w:ascii="Arial" w:hAnsi="Arial" w:cs="Arial"/>
          <w:color w:val="000000"/>
          <w:shd w:val="clear" w:color="auto" w:fill="FFFFFF"/>
        </w:rPr>
        <w:t>(</w:t>
      </w:r>
      <w:r w:rsidRPr="00863AF6">
        <w:rPr>
          <w:rFonts w:ascii="Arial" w:hAnsi="Arial" w:cs="Arial"/>
          <w:color w:val="000000"/>
          <w:bdr w:val="none" w:sz="0" w:space="0" w:color="auto" w:frame="1"/>
          <w:shd w:val="clear" w:color="auto" w:fill="FFFFFF"/>
        </w:rPr>
        <w:t>8</w:t>
      </w:r>
      <w:r w:rsidRPr="00863AF6">
        <w:rPr>
          <w:rFonts w:ascii="Arial" w:hAnsi="Arial" w:cs="Arial"/>
          <w:color w:val="000000"/>
          <w:shd w:val="clear" w:color="auto" w:fill="FFFFFF"/>
        </w:rPr>
        <w:t>):</w:t>
      </w:r>
      <w:r w:rsidRPr="00863AF6">
        <w:rPr>
          <w:rFonts w:ascii="Arial" w:hAnsi="Arial" w:cs="Arial"/>
          <w:color w:val="000000"/>
          <w:bdr w:val="none" w:sz="0" w:space="0" w:color="auto" w:frame="1"/>
          <w:shd w:val="clear" w:color="auto" w:fill="FFFFFF"/>
        </w:rPr>
        <w:t>1658–70</w:t>
      </w:r>
      <w:r w:rsidRPr="00863AF6">
        <w:rPr>
          <w:rFonts w:ascii="Arial" w:hAnsi="Arial" w:cs="Arial"/>
          <w:color w:val="000000"/>
          <w:shd w:val="clear" w:color="auto" w:fill="FFFFFF"/>
        </w:rPr>
        <w:t>.</w:t>
      </w:r>
      <w:r w:rsidRPr="00863AF6">
        <w:rPr>
          <w:rFonts w:ascii="Arial" w:hAnsi="Arial" w:cs="Arial"/>
        </w:rPr>
        <w:t xml:space="preserve"> </w:t>
      </w:r>
    </w:p>
    <w:p w:rsidR="0074785A" w:rsidRPr="00863AF6" w:rsidRDefault="0074785A" w:rsidP="0074785A">
      <w:pPr>
        <w:pStyle w:val="ListParagraph"/>
        <w:rPr>
          <w:rFonts w:ascii="Arial" w:hAnsi="Arial" w:cs="Arial"/>
          <w:noProof/>
          <w:lang w:val="en-US"/>
        </w:rPr>
      </w:pPr>
    </w:p>
    <w:p w:rsidR="0074785A" w:rsidRPr="005658D8" w:rsidRDefault="0074785A" w:rsidP="0074785A">
      <w:pPr>
        <w:pStyle w:val="ListParagraph"/>
        <w:rPr>
          <w:rFonts w:ascii="Arial" w:hAnsi="Arial" w:cs="Arial"/>
          <w:noProof/>
          <w:lang w:val="en-US"/>
        </w:rPr>
      </w:pPr>
    </w:p>
    <w:p w:rsidR="0074785A" w:rsidRDefault="0074785A" w:rsidP="0074785A">
      <w:pPr>
        <w:pStyle w:val="ListParagraph"/>
        <w:numPr>
          <w:ilvl w:val="0"/>
          <w:numId w:val="16"/>
        </w:numPr>
        <w:rPr>
          <w:rFonts w:ascii="Arial" w:hAnsi="Arial" w:cs="Arial"/>
          <w:noProof/>
          <w:lang w:val="en-US"/>
        </w:rPr>
      </w:pPr>
      <w:r>
        <w:rPr>
          <w:rFonts w:ascii="Arial" w:hAnsi="Arial" w:cs="Arial"/>
          <w:noProof/>
          <w:lang w:val="en-US"/>
        </w:rPr>
        <w:t>Chew-Graham, C. A., Hunter, C., Langer, S et al.</w:t>
      </w:r>
      <w:r w:rsidRPr="00863AF6">
        <w:rPr>
          <w:rFonts w:ascii="Arial" w:hAnsi="Arial" w:cs="Arial"/>
          <w:noProof/>
          <w:lang w:val="en-US"/>
        </w:rPr>
        <w:t xml:space="preserve"> How QOF is shaping primary care review consultations: a longitudinal qualitative study.(Research article)(Quality and Outcomes Framework)(Report).</w:t>
      </w:r>
      <w:r>
        <w:rPr>
          <w:rFonts w:ascii="Arial" w:hAnsi="Arial" w:cs="Arial"/>
          <w:i/>
          <w:noProof/>
          <w:lang w:val="en-US"/>
        </w:rPr>
        <w:t xml:space="preserve"> BMC Fam Prac </w:t>
      </w:r>
      <w:r w:rsidRPr="00601E2C">
        <w:rPr>
          <w:rFonts w:ascii="Arial" w:hAnsi="Arial" w:cs="Arial"/>
          <w:noProof/>
          <w:lang w:val="en-US"/>
        </w:rPr>
        <w:t>2013</w:t>
      </w:r>
      <w:r>
        <w:rPr>
          <w:rFonts w:ascii="Arial" w:hAnsi="Arial" w:cs="Arial"/>
          <w:i/>
          <w:noProof/>
          <w:lang w:val="en-US"/>
        </w:rPr>
        <w:t xml:space="preserve"> </w:t>
      </w:r>
      <w:r w:rsidRPr="00863AF6">
        <w:rPr>
          <w:rFonts w:ascii="Arial" w:hAnsi="Arial" w:cs="Arial"/>
          <w:noProof/>
          <w:lang w:val="en-US"/>
        </w:rPr>
        <w:t>14 103.</w:t>
      </w:r>
    </w:p>
    <w:p w:rsidR="0074785A" w:rsidRPr="00C07EF5" w:rsidRDefault="0074785A" w:rsidP="00C07EF5">
      <w:pPr>
        <w:rPr>
          <w:rFonts w:ascii="Arial" w:hAnsi="Arial" w:cs="Arial"/>
          <w:noProof/>
          <w:lang w:val="en-US"/>
        </w:rPr>
      </w:pPr>
    </w:p>
    <w:p w:rsidR="0074785A" w:rsidRPr="00863AF6" w:rsidRDefault="0074785A" w:rsidP="0074785A">
      <w:pPr>
        <w:pStyle w:val="ListParagraph"/>
        <w:numPr>
          <w:ilvl w:val="0"/>
          <w:numId w:val="16"/>
        </w:numPr>
        <w:rPr>
          <w:rFonts w:ascii="Arial" w:hAnsi="Arial" w:cs="Arial"/>
          <w:noProof/>
          <w:lang w:val="en-US"/>
        </w:rPr>
      </w:pPr>
      <w:r w:rsidRPr="00863AF6">
        <w:rPr>
          <w:rFonts w:ascii="Arial" w:hAnsi="Arial" w:cs="Arial"/>
          <w:noProof/>
          <w:lang w:val="en-US"/>
        </w:rPr>
        <w:t xml:space="preserve">Fletcher, C. E., Baker, S.J., Copeland, </w:t>
      </w:r>
      <w:r>
        <w:rPr>
          <w:rFonts w:ascii="Arial" w:hAnsi="Arial" w:cs="Arial"/>
          <w:noProof/>
          <w:lang w:val="en-US"/>
        </w:rPr>
        <w:t>L.A., et al.</w:t>
      </w:r>
      <w:r w:rsidRPr="00863AF6">
        <w:rPr>
          <w:rFonts w:ascii="Arial" w:hAnsi="Arial" w:cs="Arial"/>
          <w:noProof/>
          <w:lang w:val="en-US"/>
        </w:rPr>
        <w:t xml:space="preserve"> Nurse Practitioners’ and Physicians’ Views of NPs as Providers of Primary Care to Veterans.</w:t>
      </w:r>
      <w:r w:rsidRPr="00863AF6">
        <w:rPr>
          <w:rFonts w:ascii="Arial" w:hAnsi="Arial" w:cs="Arial"/>
          <w:i/>
          <w:noProof/>
          <w:lang w:val="en-US"/>
        </w:rPr>
        <w:t xml:space="preserve"> J</w:t>
      </w:r>
      <w:r>
        <w:rPr>
          <w:rFonts w:ascii="Arial" w:hAnsi="Arial" w:cs="Arial"/>
          <w:i/>
          <w:noProof/>
          <w:lang w:val="en-US"/>
        </w:rPr>
        <w:t xml:space="preserve"> Nurs Scholarsh </w:t>
      </w:r>
      <w:r w:rsidRPr="00601E2C">
        <w:rPr>
          <w:rFonts w:ascii="Arial" w:hAnsi="Arial" w:cs="Arial"/>
          <w:noProof/>
          <w:lang w:val="en-US"/>
        </w:rPr>
        <w:t>2007</w:t>
      </w:r>
      <w:r>
        <w:rPr>
          <w:rFonts w:ascii="Arial" w:hAnsi="Arial" w:cs="Arial"/>
          <w:i/>
          <w:noProof/>
          <w:lang w:val="en-US"/>
        </w:rPr>
        <w:t xml:space="preserve"> </w:t>
      </w:r>
      <w:r w:rsidRPr="00863AF6">
        <w:rPr>
          <w:rFonts w:ascii="Arial" w:hAnsi="Arial" w:cs="Arial"/>
          <w:noProof/>
          <w:lang w:val="en-US"/>
        </w:rPr>
        <w:t>39(4) 358-362.</w:t>
      </w:r>
    </w:p>
    <w:p w:rsidR="0074785A" w:rsidRDefault="0074785A" w:rsidP="0074785A"/>
    <w:p w:rsidR="0074785A" w:rsidRDefault="0074785A" w:rsidP="0074785A"/>
    <w:p w:rsidR="0074785A" w:rsidRDefault="0074785A" w:rsidP="0074785A"/>
    <w:p w:rsidR="0074785A" w:rsidRDefault="0074785A" w:rsidP="0074785A"/>
    <w:p w:rsidR="0074785A" w:rsidRPr="0049051A" w:rsidRDefault="0074785A" w:rsidP="0074785A">
      <w:pPr>
        <w:rPr>
          <w:rFonts w:ascii="Arial" w:hAnsi="Arial" w:cs="Arial"/>
          <w:b/>
          <w:sz w:val="24"/>
          <w:szCs w:val="24"/>
          <w:u w:val="single"/>
        </w:rPr>
      </w:pPr>
      <w:r w:rsidRPr="0049051A">
        <w:rPr>
          <w:rFonts w:ascii="Arial" w:hAnsi="Arial" w:cs="Arial"/>
          <w:b/>
          <w:sz w:val="24"/>
          <w:szCs w:val="24"/>
          <w:u w:val="single"/>
        </w:rPr>
        <w:lastRenderedPageBreak/>
        <w:t>Tables</w:t>
      </w:r>
    </w:p>
    <w:tbl>
      <w:tblPr>
        <w:tblStyle w:val="TableGrid3"/>
        <w:tblW w:w="0" w:type="auto"/>
        <w:tblLook w:val="04A0" w:firstRow="1" w:lastRow="0" w:firstColumn="1" w:lastColumn="0" w:noHBand="0" w:noVBand="1"/>
      </w:tblPr>
      <w:tblGrid>
        <w:gridCol w:w="2547"/>
        <w:gridCol w:w="2126"/>
        <w:gridCol w:w="2126"/>
        <w:gridCol w:w="1978"/>
      </w:tblGrid>
      <w:tr w:rsidR="0074785A" w:rsidRPr="00654334" w:rsidTr="0019672A">
        <w:tc>
          <w:tcPr>
            <w:tcW w:w="8777" w:type="dxa"/>
            <w:gridSpan w:val="4"/>
          </w:tcPr>
          <w:p w:rsidR="0074785A" w:rsidRPr="00654334" w:rsidRDefault="0074785A" w:rsidP="0019672A">
            <w:pPr>
              <w:spacing w:before="120" w:after="120" w:line="360" w:lineRule="auto"/>
              <w:jc w:val="both"/>
              <w:rPr>
                <w:rFonts w:ascii="Arial" w:hAnsi="Arial" w:cs="Arial"/>
                <w:b/>
              </w:rPr>
            </w:pPr>
            <w:r>
              <w:rPr>
                <w:rFonts w:ascii="Arial" w:hAnsi="Arial" w:cs="Arial"/>
                <w:b/>
              </w:rPr>
              <w:t>Table 1</w:t>
            </w:r>
            <w:r w:rsidRPr="00654334">
              <w:rPr>
                <w:rFonts w:ascii="Arial" w:hAnsi="Arial" w:cs="Arial"/>
                <w:b/>
              </w:rPr>
              <w:t>: Profile by Professional Group</w:t>
            </w:r>
          </w:p>
        </w:tc>
      </w:tr>
      <w:tr w:rsidR="0074785A" w:rsidRPr="00654334" w:rsidTr="0019672A">
        <w:tc>
          <w:tcPr>
            <w:tcW w:w="2547" w:type="dxa"/>
          </w:tcPr>
          <w:p w:rsidR="0074785A" w:rsidRPr="00654334" w:rsidRDefault="0074785A" w:rsidP="0019672A">
            <w:pPr>
              <w:spacing w:before="120" w:after="120" w:line="360" w:lineRule="auto"/>
              <w:jc w:val="both"/>
              <w:rPr>
                <w:rFonts w:ascii="Arial" w:hAnsi="Arial" w:cs="Arial"/>
              </w:rPr>
            </w:pPr>
          </w:p>
        </w:tc>
        <w:tc>
          <w:tcPr>
            <w:tcW w:w="2126" w:type="dxa"/>
          </w:tcPr>
          <w:p w:rsidR="0074785A" w:rsidRPr="00654334" w:rsidRDefault="0074785A" w:rsidP="0019672A">
            <w:pPr>
              <w:spacing w:before="120" w:after="120" w:line="360" w:lineRule="auto"/>
              <w:jc w:val="center"/>
              <w:rPr>
                <w:rFonts w:ascii="Arial" w:hAnsi="Arial" w:cs="Arial"/>
                <w:b/>
              </w:rPr>
            </w:pPr>
            <w:r w:rsidRPr="00654334">
              <w:rPr>
                <w:rFonts w:ascii="Arial" w:hAnsi="Arial" w:cs="Arial"/>
                <w:b/>
              </w:rPr>
              <w:t>General Practitioners</w:t>
            </w:r>
          </w:p>
        </w:tc>
        <w:tc>
          <w:tcPr>
            <w:tcW w:w="2126" w:type="dxa"/>
          </w:tcPr>
          <w:p w:rsidR="0074785A" w:rsidRPr="00654334" w:rsidRDefault="0074785A" w:rsidP="0019672A">
            <w:pPr>
              <w:spacing w:before="120" w:after="120" w:line="360" w:lineRule="auto"/>
              <w:jc w:val="center"/>
              <w:rPr>
                <w:rFonts w:ascii="Arial" w:hAnsi="Arial" w:cs="Arial"/>
                <w:b/>
              </w:rPr>
            </w:pPr>
            <w:r w:rsidRPr="00654334">
              <w:rPr>
                <w:rFonts w:ascii="Arial" w:hAnsi="Arial" w:cs="Arial"/>
                <w:b/>
              </w:rPr>
              <w:t>Advanced Nurse Practitioners</w:t>
            </w:r>
          </w:p>
        </w:tc>
        <w:tc>
          <w:tcPr>
            <w:tcW w:w="1978" w:type="dxa"/>
          </w:tcPr>
          <w:p w:rsidR="0074785A" w:rsidRPr="00654334" w:rsidRDefault="0074785A" w:rsidP="0019672A">
            <w:pPr>
              <w:spacing w:before="120" w:after="120" w:line="360" w:lineRule="auto"/>
              <w:jc w:val="center"/>
              <w:rPr>
                <w:rFonts w:ascii="Arial" w:hAnsi="Arial" w:cs="Arial"/>
                <w:b/>
              </w:rPr>
            </w:pPr>
            <w:r w:rsidRPr="00654334">
              <w:rPr>
                <w:rFonts w:ascii="Arial" w:hAnsi="Arial" w:cs="Arial"/>
                <w:b/>
              </w:rPr>
              <w:t>Practice Nurses</w:t>
            </w:r>
          </w:p>
        </w:tc>
      </w:tr>
      <w:tr w:rsidR="0074785A" w:rsidRPr="00654334" w:rsidTr="0019672A">
        <w:trPr>
          <w:trHeight w:val="385"/>
        </w:trPr>
        <w:tc>
          <w:tcPr>
            <w:tcW w:w="2547" w:type="dxa"/>
          </w:tcPr>
          <w:p w:rsidR="0074785A" w:rsidRPr="00654334" w:rsidRDefault="0074785A" w:rsidP="0019672A">
            <w:pPr>
              <w:spacing w:before="120" w:after="120" w:line="360" w:lineRule="auto"/>
              <w:rPr>
                <w:rFonts w:ascii="Arial" w:hAnsi="Arial" w:cs="Arial"/>
                <w:b/>
              </w:rPr>
            </w:pPr>
            <w:r w:rsidRPr="00654334">
              <w:rPr>
                <w:rFonts w:ascii="Arial" w:hAnsi="Arial" w:cs="Arial"/>
                <w:b/>
              </w:rPr>
              <w:t>Practices with staff group N (%)</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79</w:t>
            </w:r>
          </w:p>
          <w:p w:rsidR="0074785A" w:rsidRPr="00654334" w:rsidRDefault="0074785A" w:rsidP="0019672A">
            <w:pPr>
              <w:spacing w:before="120" w:after="120" w:line="360" w:lineRule="auto"/>
              <w:jc w:val="center"/>
              <w:rPr>
                <w:rFonts w:ascii="Arial" w:hAnsi="Arial" w:cs="Arial"/>
              </w:rPr>
            </w:pPr>
            <w:r w:rsidRPr="00654334">
              <w:rPr>
                <w:rFonts w:ascii="Arial" w:hAnsi="Arial" w:cs="Arial"/>
              </w:rPr>
              <w:t>(100)</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34</w:t>
            </w:r>
          </w:p>
          <w:p w:rsidR="0074785A" w:rsidRPr="00654334" w:rsidRDefault="0074785A" w:rsidP="0019672A">
            <w:pPr>
              <w:spacing w:before="120" w:after="120" w:line="360" w:lineRule="auto"/>
              <w:jc w:val="center"/>
              <w:rPr>
                <w:rFonts w:ascii="Arial" w:hAnsi="Arial" w:cs="Arial"/>
              </w:rPr>
            </w:pPr>
            <w:r w:rsidRPr="00654334">
              <w:rPr>
                <w:rFonts w:ascii="Arial" w:hAnsi="Arial" w:cs="Arial"/>
              </w:rPr>
              <w:t>(40.5)</w:t>
            </w:r>
          </w:p>
        </w:tc>
        <w:tc>
          <w:tcPr>
            <w:tcW w:w="1978"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75</w:t>
            </w:r>
          </w:p>
          <w:p w:rsidR="0074785A" w:rsidRPr="00654334" w:rsidRDefault="0074785A" w:rsidP="0019672A">
            <w:pPr>
              <w:spacing w:before="120" w:after="120" w:line="360" w:lineRule="auto"/>
              <w:jc w:val="center"/>
              <w:rPr>
                <w:rFonts w:ascii="Arial" w:hAnsi="Arial" w:cs="Arial"/>
              </w:rPr>
            </w:pPr>
            <w:r w:rsidRPr="00654334">
              <w:rPr>
                <w:rFonts w:ascii="Arial" w:hAnsi="Arial" w:cs="Arial"/>
              </w:rPr>
              <w:t>(94.9)</w:t>
            </w:r>
          </w:p>
        </w:tc>
      </w:tr>
      <w:tr w:rsidR="0074785A" w:rsidRPr="00654334" w:rsidTr="0019672A">
        <w:trPr>
          <w:trHeight w:val="385"/>
        </w:trPr>
        <w:tc>
          <w:tcPr>
            <w:tcW w:w="2547" w:type="dxa"/>
          </w:tcPr>
          <w:p w:rsidR="0074785A" w:rsidRPr="00654334" w:rsidRDefault="0074785A" w:rsidP="0019672A">
            <w:pPr>
              <w:spacing w:before="120" w:after="120" w:line="360" w:lineRule="auto"/>
              <w:rPr>
                <w:rFonts w:ascii="Arial" w:hAnsi="Arial" w:cs="Arial"/>
                <w:b/>
              </w:rPr>
            </w:pPr>
            <w:r w:rsidRPr="00654334">
              <w:rPr>
                <w:rFonts w:ascii="Arial" w:hAnsi="Arial" w:cs="Arial"/>
                <w:b/>
              </w:rPr>
              <w:t>Number of clinicians stated across websites</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450</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52</w:t>
            </w:r>
          </w:p>
        </w:tc>
        <w:tc>
          <w:tcPr>
            <w:tcW w:w="1978"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193</w:t>
            </w:r>
          </w:p>
        </w:tc>
      </w:tr>
      <w:tr w:rsidR="0074785A" w:rsidRPr="00654334" w:rsidTr="0019672A">
        <w:tc>
          <w:tcPr>
            <w:tcW w:w="2547" w:type="dxa"/>
          </w:tcPr>
          <w:p w:rsidR="0074785A" w:rsidRPr="00654334" w:rsidRDefault="0074785A" w:rsidP="0019672A">
            <w:pPr>
              <w:spacing w:before="120" w:after="120" w:line="360" w:lineRule="auto"/>
              <w:rPr>
                <w:rFonts w:ascii="Arial" w:hAnsi="Arial" w:cs="Arial"/>
                <w:b/>
              </w:rPr>
            </w:pPr>
            <w:r w:rsidRPr="00654334">
              <w:rPr>
                <w:rFonts w:ascii="Arial" w:hAnsi="Arial" w:cs="Arial"/>
                <w:b/>
              </w:rPr>
              <w:t>% of total qualified clinician workforce (n=695) *</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64.7%</w:t>
            </w:r>
          </w:p>
          <w:p w:rsidR="0074785A" w:rsidRPr="00654334" w:rsidRDefault="0074785A" w:rsidP="0019672A">
            <w:pPr>
              <w:spacing w:before="120" w:after="120" w:line="360" w:lineRule="auto"/>
              <w:jc w:val="center"/>
              <w:rPr>
                <w:rFonts w:ascii="Arial" w:hAnsi="Arial" w:cs="Arial"/>
              </w:rPr>
            </w:pP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7.5%</w:t>
            </w:r>
          </w:p>
        </w:tc>
        <w:tc>
          <w:tcPr>
            <w:tcW w:w="1978"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27.7%</w:t>
            </w:r>
          </w:p>
        </w:tc>
      </w:tr>
      <w:tr w:rsidR="0074785A" w:rsidRPr="00654334" w:rsidTr="0019672A">
        <w:trPr>
          <w:trHeight w:val="1348"/>
        </w:trPr>
        <w:tc>
          <w:tcPr>
            <w:tcW w:w="2547" w:type="dxa"/>
          </w:tcPr>
          <w:p w:rsidR="0074785A" w:rsidRPr="00654334" w:rsidRDefault="0074785A" w:rsidP="0019672A">
            <w:pPr>
              <w:spacing w:before="120" w:after="120" w:line="360" w:lineRule="auto"/>
              <w:rPr>
                <w:rFonts w:ascii="Arial" w:hAnsi="Arial" w:cs="Arial"/>
              </w:rPr>
            </w:pPr>
            <w:r w:rsidRPr="00654334">
              <w:rPr>
                <w:rFonts w:ascii="Arial" w:hAnsi="Arial" w:cs="Arial"/>
                <w:b/>
              </w:rPr>
              <w:t>Number of practice partners stated across websites</w:t>
            </w:r>
          </w:p>
          <w:p w:rsidR="0074785A" w:rsidRPr="00654334" w:rsidRDefault="0074785A" w:rsidP="0019672A">
            <w:pPr>
              <w:spacing w:before="120" w:after="120" w:line="360" w:lineRule="auto"/>
              <w:rPr>
                <w:rFonts w:ascii="Arial" w:hAnsi="Arial" w:cs="Arial"/>
                <w:b/>
              </w:rPr>
            </w:pPr>
            <w:r w:rsidRPr="00654334">
              <w:rPr>
                <w:rFonts w:ascii="Arial" w:hAnsi="Arial" w:cs="Arial"/>
                <w:b/>
              </w:rPr>
              <w:t>(% of profession)</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147</w:t>
            </w:r>
          </w:p>
          <w:p w:rsidR="0074785A" w:rsidRPr="00654334" w:rsidRDefault="0074785A" w:rsidP="0019672A">
            <w:pPr>
              <w:spacing w:before="120" w:after="120" w:line="360" w:lineRule="auto"/>
              <w:jc w:val="center"/>
              <w:rPr>
                <w:rFonts w:ascii="Arial" w:hAnsi="Arial" w:cs="Arial"/>
              </w:rPr>
            </w:pPr>
            <w:r w:rsidRPr="00654334">
              <w:rPr>
                <w:rFonts w:ascii="Arial" w:hAnsi="Arial" w:cs="Arial"/>
              </w:rPr>
              <w:t>(32.7)</w:t>
            </w:r>
          </w:p>
        </w:tc>
        <w:tc>
          <w:tcPr>
            <w:tcW w:w="2126"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3</w:t>
            </w:r>
          </w:p>
          <w:p w:rsidR="0074785A" w:rsidRPr="00654334" w:rsidRDefault="0074785A" w:rsidP="0019672A">
            <w:pPr>
              <w:spacing w:before="120" w:after="120" w:line="360" w:lineRule="auto"/>
              <w:jc w:val="center"/>
              <w:rPr>
                <w:rFonts w:ascii="Arial" w:hAnsi="Arial" w:cs="Arial"/>
              </w:rPr>
            </w:pPr>
            <w:r w:rsidRPr="00654334">
              <w:rPr>
                <w:rFonts w:ascii="Arial" w:hAnsi="Arial" w:cs="Arial"/>
              </w:rPr>
              <w:t>(5.8)</w:t>
            </w:r>
          </w:p>
        </w:tc>
        <w:tc>
          <w:tcPr>
            <w:tcW w:w="1978" w:type="dxa"/>
          </w:tcPr>
          <w:p w:rsidR="0074785A" w:rsidRPr="00654334" w:rsidRDefault="0074785A" w:rsidP="0019672A">
            <w:pPr>
              <w:spacing w:before="120" w:after="120" w:line="360" w:lineRule="auto"/>
              <w:jc w:val="center"/>
              <w:rPr>
                <w:rFonts w:ascii="Arial" w:hAnsi="Arial" w:cs="Arial"/>
              </w:rPr>
            </w:pPr>
            <w:r w:rsidRPr="00654334">
              <w:rPr>
                <w:rFonts w:ascii="Arial" w:hAnsi="Arial" w:cs="Arial"/>
              </w:rPr>
              <w:t>1</w:t>
            </w:r>
          </w:p>
          <w:p w:rsidR="0074785A" w:rsidRPr="00654334" w:rsidRDefault="0074785A" w:rsidP="0019672A">
            <w:pPr>
              <w:spacing w:before="120" w:after="120" w:line="360" w:lineRule="auto"/>
              <w:jc w:val="center"/>
              <w:rPr>
                <w:rFonts w:ascii="Arial" w:hAnsi="Arial" w:cs="Arial"/>
              </w:rPr>
            </w:pPr>
            <w:r w:rsidRPr="00654334">
              <w:rPr>
                <w:rFonts w:ascii="Arial" w:hAnsi="Arial" w:cs="Arial"/>
              </w:rPr>
              <w:t>(0.5)</w:t>
            </w:r>
          </w:p>
        </w:tc>
      </w:tr>
    </w:tbl>
    <w:p w:rsidR="0074785A" w:rsidRPr="007C0C43" w:rsidRDefault="0074785A" w:rsidP="0074785A">
      <w:pPr>
        <w:spacing w:after="0" w:line="360" w:lineRule="auto"/>
        <w:jc w:val="both"/>
        <w:rPr>
          <w:rFonts w:ascii="Arial" w:hAnsi="Arial" w:cs="Arial"/>
          <w:sz w:val="18"/>
        </w:rPr>
      </w:pPr>
      <w:r w:rsidRPr="007C0C43">
        <w:rPr>
          <w:rFonts w:ascii="Arial" w:hAnsi="Arial" w:cs="Arial"/>
          <w:sz w:val="18"/>
        </w:rPr>
        <w:t>*1 practice employed 2 physician associates and 1 employed a pharmacist practitioner. These were excluded from analyses as they were not the focus of this study</w:t>
      </w:r>
    </w:p>
    <w:p w:rsidR="0074785A" w:rsidRDefault="0074785A" w:rsidP="0074785A">
      <w:pPr>
        <w:spacing w:after="0" w:line="360" w:lineRule="auto"/>
        <w:jc w:val="both"/>
        <w:rPr>
          <w:rFonts w:ascii="Arial" w:hAnsi="Arial" w:cs="Arial"/>
        </w:rPr>
      </w:pPr>
    </w:p>
    <w:p w:rsidR="00C07EF5" w:rsidRPr="007C0C43" w:rsidRDefault="00C07EF5" w:rsidP="0074785A">
      <w:pPr>
        <w:spacing w:after="0" w:line="360" w:lineRule="auto"/>
        <w:jc w:val="both"/>
        <w:rPr>
          <w:rFonts w:ascii="Arial" w:hAnsi="Arial" w:cs="Arial"/>
        </w:rPr>
      </w:pPr>
    </w:p>
    <w:tbl>
      <w:tblPr>
        <w:tblStyle w:val="TableGrid6"/>
        <w:tblW w:w="0" w:type="auto"/>
        <w:tblLook w:val="04A0" w:firstRow="1" w:lastRow="0" w:firstColumn="1" w:lastColumn="0" w:noHBand="0" w:noVBand="1"/>
      </w:tblPr>
      <w:tblGrid>
        <w:gridCol w:w="2201"/>
        <w:gridCol w:w="2202"/>
        <w:gridCol w:w="2202"/>
        <w:gridCol w:w="2172"/>
      </w:tblGrid>
      <w:tr w:rsidR="0074785A" w:rsidRPr="0089145E" w:rsidTr="0019672A">
        <w:trPr>
          <w:trHeight w:val="525"/>
        </w:trPr>
        <w:tc>
          <w:tcPr>
            <w:tcW w:w="8777" w:type="dxa"/>
            <w:gridSpan w:val="4"/>
          </w:tcPr>
          <w:p w:rsidR="0074785A" w:rsidRPr="0089145E" w:rsidRDefault="0074785A" w:rsidP="0019672A">
            <w:pPr>
              <w:spacing w:before="120" w:after="120" w:line="360" w:lineRule="auto"/>
              <w:rPr>
                <w:rFonts w:ascii="Arial" w:hAnsi="Arial" w:cs="Arial"/>
                <w:b/>
              </w:rPr>
            </w:pPr>
            <w:bookmarkStart w:id="6" w:name="_Toc475102215"/>
            <w:r w:rsidRPr="0089145E">
              <w:rPr>
                <w:rFonts w:ascii="Arial" w:hAnsi="Arial" w:cs="Arial"/>
                <w:b/>
              </w:rPr>
              <w:t>Table</w:t>
            </w:r>
            <w:r>
              <w:rPr>
                <w:rFonts w:ascii="Arial" w:hAnsi="Arial" w:cs="Arial"/>
                <w:b/>
              </w:rPr>
              <w:t xml:space="preserve"> 2</w:t>
            </w:r>
            <w:r w:rsidRPr="0089145E">
              <w:rPr>
                <w:rFonts w:ascii="Arial" w:hAnsi="Arial" w:cs="Arial"/>
                <w:b/>
              </w:rPr>
              <w:t>: Professional Group Visibility on Website Homepages</w:t>
            </w:r>
            <w:bookmarkEnd w:id="6"/>
          </w:p>
        </w:tc>
      </w:tr>
      <w:tr w:rsidR="0074785A" w:rsidRPr="0089145E" w:rsidTr="0019672A">
        <w:trPr>
          <w:trHeight w:val="525"/>
        </w:trPr>
        <w:tc>
          <w:tcPr>
            <w:tcW w:w="2201" w:type="dxa"/>
          </w:tcPr>
          <w:p w:rsidR="0074785A" w:rsidRPr="0089145E" w:rsidRDefault="0074785A" w:rsidP="0019672A">
            <w:pPr>
              <w:spacing w:before="120" w:after="120" w:line="360" w:lineRule="auto"/>
              <w:rPr>
                <w:rFonts w:ascii="Arial" w:hAnsi="Arial" w:cs="Arial"/>
                <w:u w:val="single"/>
              </w:rPr>
            </w:pPr>
          </w:p>
        </w:tc>
        <w:tc>
          <w:tcPr>
            <w:tcW w:w="2202" w:type="dxa"/>
          </w:tcPr>
          <w:p w:rsidR="0074785A" w:rsidRPr="0089145E" w:rsidRDefault="0074785A" w:rsidP="0019672A">
            <w:pPr>
              <w:spacing w:before="120" w:after="120" w:line="360" w:lineRule="auto"/>
              <w:jc w:val="center"/>
              <w:rPr>
                <w:rFonts w:ascii="Arial" w:hAnsi="Arial" w:cs="Arial"/>
                <w:b/>
              </w:rPr>
            </w:pPr>
            <w:r w:rsidRPr="0089145E">
              <w:rPr>
                <w:rFonts w:ascii="Arial" w:hAnsi="Arial" w:cs="Arial"/>
                <w:b/>
              </w:rPr>
              <w:t>General Practitioners</w:t>
            </w:r>
          </w:p>
        </w:tc>
        <w:tc>
          <w:tcPr>
            <w:tcW w:w="2202" w:type="dxa"/>
          </w:tcPr>
          <w:p w:rsidR="0074785A" w:rsidRPr="0089145E" w:rsidRDefault="0074785A" w:rsidP="0019672A">
            <w:pPr>
              <w:spacing w:before="120" w:after="120" w:line="360" w:lineRule="auto"/>
              <w:jc w:val="center"/>
              <w:rPr>
                <w:rFonts w:ascii="Arial" w:hAnsi="Arial" w:cs="Arial"/>
                <w:b/>
              </w:rPr>
            </w:pPr>
            <w:r w:rsidRPr="0089145E">
              <w:rPr>
                <w:rFonts w:ascii="Arial" w:hAnsi="Arial" w:cs="Arial"/>
                <w:b/>
              </w:rPr>
              <w:t>Advanced Nurse Practitioners</w:t>
            </w:r>
          </w:p>
        </w:tc>
        <w:tc>
          <w:tcPr>
            <w:tcW w:w="2172" w:type="dxa"/>
          </w:tcPr>
          <w:p w:rsidR="0074785A" w:rsidRPr="0089145E" w:rsidRDefault="0074785A" w:rsidP="0019672A">
            <w:pPr>
              <w:spacing w:before="120" w:after="120" w:line="360" w:lineRule="auto"/>
              <w:jc w:val="center"/>
              <w:rPr>
                <w:rFonts w:ascii="Arial" w:hAnsi="Arial" w:cs="Arial"/>
                <w:b/>
              </w:rPr>
            </w:pPr>
            <w:r w:rsidRPr="0089145E">
              <w:rPr>
                <w:rFonts w:ascii="Arial" w:hAnsi="Arial" w:cs="Arial"/>
                <w:b/>
              </w:rPr>
              <w:t>Practice Nurses</w:t>
            </w:r>
          </w:p>
        </w:tc>
      </w:tr>
      <w:tr w:rsidR="0074785A" w:rsidRPr="0089145E" w:rsidTr="0019672A">
        <w:trPr>
          <w:trHeight w:val="1470"/>
        </w:trPr>
        <w:tc>
          <w:tcPr>
            <w:tcW w:w="2201" w:type="dxa"/>
          </w:tcPr>
          <w:p w:rsidR="0074785A" w:rsidRPr="0089145E" w:rsidRDefault="0074785A" w:rsidP="0019672A">
            <w:pPr>
              <w:spacing w:before="120" w:after="120" w:line="276" w:lineRule="auto"/>
              <w:rPr>
                <w:rFonts w:ascii="Arial" w:hAnsi="Arial" w:cs="Arial"/>
                <w:b/>
              </w:rPr>
            </w:pPr>
            <w:r w:rsidRPr="0089145E">
              <w:rPr>
                <w:rFonts w:ascii="Arial" w:hAnsi="Arial" w:cs="Arial"/>
                <w:b/>
              </w:rPr>
              <w:t>Number of websites with professional group stated on homepage</w:t>
            </w:r>
          </w:p>
        </w:tc>
        <w:tc>
          <w:tcPr>
            <w:tcW w:w="2202" w:type="dxa"/>
          </w:tcPr>
          <w:p w:rsidR="0074785A" w:rsidRPr="0089145E" w:rsidRDefault="0074785A" w:rsidP="0019672A">
            <w:pPr>
              <w:spacing w:before="120" w:after="120" w:line="360" w:lineRule="auto"/>
              <w:jc w:val="center"/>
              <w:rPr>
                <w:rFonts w:ascii="Arial" w:hAnsi="Arial" w:cs="Arial"/>
              </w:rPr>
            </w:pPr>
            <w:r w:rsidRPr="0089145E">
              <w:rPr>
                <w:rFonts w:ascii="Arial" w:hAnsi="Arial" w:cs="Arial"/>
              </w:rPr>
              <w:t>52 out of 79*</w:t>
            </w:r>
          </w:p>
          <w:p w:rsidR="0074785A" w:rsidRPr="0089145E" w:rsidRDefault="0074785A" w:rsidP="0019672A">
            <w:pPr>
              <w:spacing w:before="120" w:after="120" w:line="360" w:lineRule="auto"/>
              <w:jc w:val="center"/>
              <w:rPr>
                <w:rFonts w:ascii="Arial" w:hAnsi="Arial" w:cs="Arial"/>
              </w:rPr>
            </w:pPr>
            <w:r w:rsidRPr="0089145E">
              <w:rPr>
                <w:rFonts w:ascii="Arial" w:hAnsi="Arial" w:cs="Arial"/>
              </w:rPr>
              <w:t>(65.8%)</w:t>
            </w:r>
          </w:p>
        </w:tc>
        <w:tc>
          <w:tcPr>
            <w:tcW w:w="2202" w:type="dxa"/>
          </w:tcPr>
          <w:p w:rsidR="0074785A" w:rsidRPr="0089145E" w:rsidRDefault="0074785A" w:rsidP="0019672A">
            <w:pPr>
              <w:spacing w:before="120" w:after="120" w:line="360" w:lineRule="auto"/>
              <w:jc w:val="center"/>
              <w:rPr>
                <w:rFonts w:ascii="Arial" w:hAnsi="Arial" w:cs="Arial"/>
              </w:rPr>
            </w:pPr>
            <w:r w:rsidRPr="0089145E">
              <w:rPr>
                <w:rFonts w:ascii="Arial" w:hAnsi="Arial" w:cs="Arial"/>
              </w:rPr>
              <w:t>3 out of 34*</w:t>
            </w:r>
          </w:p>
          <w:p w:rsidR="0074785A" w:rsidRPr="0089145E" w:rsidRDefault="0074785A" w:rsidP="0019672A">
            <w:pPr>
              <w:spacing w:before="120" w:after="120" w:line="360" w:lineRule="auto"/>
              <w:jc w:val="center"/>
              <w:rPr>
                <w:rFonts w:ascii="Arial" w:hAnsi="Arial" w:cs="Arial"/>
              </w:rPr>
            </w:pPr>
            <w:r w:rsidRPr="0089145E">
              <w:rPr>
                <w:rFonts w:ascii="Arial" w:hAnsi="Arial" w:cs="Arial"/>
              </w:rPr>
              <w:t>(8.8%)</w:t>
            </w:r>
          </w:p>
        </w:tc>
        <w:tc>
          <w:tcPr>
            <w:tcW w:w="2172" w:type="dxa"/>
          </w:tcPr>
          <w:p w:rsidR="0074785A" w:rsidRPr="0089145E" w:rsidRDefault="0074785A" w:rsidP="0019672A">
            <w:pPr>
              <w:spacing w:before="120" w:after="120" w:line="360" w:lineRule="auto"/>
              <w:jc w:val="center"/>
              <w:rPr>
                <w:rFonts w:ascii="Arial" w:hAnsi="Arial" w:cs="Arial"/>
              </w:rPr>
            </w:pPr>
            <w:r w:rsidRPr="0089145E">
              <w:rPr>
                <w:rFonts w:ascii="Arial" w:hAnsi="Arial" w:cs="Arial"/>
              </w:rPr>
              <w:t>15 out of 75*</w:t>
            </w:r>
          </w:p>
          <w:p w:rsidR="0074785A" w:rsidRPr="0089145E" w:rsidRDefault="0074785A" w:rsidP="0019672A">
            <w:pPr>
              <w:spacing w:before="120" w:after="120" w:line="360" w:lineRule="auto"/>
              <w:jc w:val="center"/>
              <w:rPr>
                <w:rFonts w:ascii="Arial" w:hAnsi="Arial" w:cs="Arial"/>
              </w:rPr>
            </w:pPr>
            <w:r w:rsidRPr="0089145E">
              <w:rPr>
                <w:rFonts w:ascii="Arial" w:hAnsi="Arial" w:cs="Arial"/>
              </w:rPr>
              <w:t>(20%)</w:t>
            </w:r>
          </w:p>
        </w:tc>
      </w:tr>
    </w:tbl>
    <w:p w:rsidR="0074785A" w:rsidRPr="0089145E" w:rsidRDefault="0074785A" w:rsidP="0074785A">
      <w:pPr>
        <w:spacing w:after="0" w:line="360" w:lineRule="auto"/>
        <w:jc w:val="both"/>
        <w:rPr>
          <w:rFonts w:ascii="Arial" w:hAnsi="Arial" w:cs="Arial"/>
          <w:sz w:val="18"/>
        </w:rPr>
      </w:pPr>
      <w:r w:rsidRPr="0089145E">
        <w:rPr>
          <w:rFonts w:ascii="Arial" w:hAnsi="Arial" w:cs="Arial"/>
          <w:sz w:val="18"/>
        </w:rPr>
        <w:t>*Number of practices employing professional group</w:t>
      </w:r>
    </w:p>
    <w:p w:rsidR="0074785A" w:rsidRDefault="0074785A" w:rsidP="0074785A">
      <w:pPr>
        <w:spacing w:after="0" w:line="360" w:lineRule="auto"/>
        <w:contextualSpacing/>
        <w:jc w:val="both"/>
        <w:rPr>
          <w:rFonts w:ascii="Arial" w:hAnsi="Arial" w:cs="Arial"/>
        </w:rPr>
      </w:pPr>
    </w:p>
    <w:p w:rsidR="0074785A" w:rsidRDefault="0074785A" w:rsidP="0074785A">
      <w:pPr>
        <w:spacing w:after="0" w:line="360" w:lineRule="auto"/>
        <w:contextualSpacing/>
        <w:jc w:val="both"/>
        <w:rPr>
          <w:rFonts w:ascii="Arial" w:hAnsi="Arial" w:cs="Arial"/>
        </w:rPr>
      </w:pPr>
    </w:p>
    <w:p w:rsidR="0074785A" w:rsidRDefault="0074785A" w:rsidP="0074785A">
      <w:pPr>
        <w:spacing w:after="0" w:line="360" w:lineRule="auto"/>
        <w:contextualSpacing/>
        <w:jc w:val="both"/>
        <w:rPr>
          <w:rFonts w:ascii="Arial" w:hAnsi="Arial" w:cs="Arial"/>
        </w:rPr>
      </w:pPr>
    </w:p>
    <w:tbl>
      <w:tblPr>
        <w:tblStyle w:val="TableGrid41"/>
        <w:tblW w:w="8789" w:type="dxa"/>
        <w:tblInd w:w="-5" w:type="dxa"/>
        <w:tblLook w:val="04A0" w:firstRow="1" w:lastRow="0" w:firstColumn="1" w:lastColumn="0" w:noHBand="0" w:noVBand="1"/>
      </w:tblPr>
      <w:tblGrid>
        <w:gridCol w:w="1475"/>
        <w:gridCol w:w="1634"/>
        <w:gridCol w:w="1696"/>
        <w:gridCol w:w="1185"/>
        <w:gridCol w:w="1165"/>
        <w:gridCol w:w="1634"/>
      </w:tblGrid>
      <w:tr w:rsidR="0074785A" w:rsidRPr="00F65991" w:rsidTr="0019672A">
        <w:trPr>
          <w:trHeight w:val="557"/>
        </w:trPr>
        <w:tc>
          <w:tcPr>
            <w:tcW w:w="8789" w:type="dxa"/>
            <w:gridSpan w:val="6"/>
          </w:tcPr>
          <w:p w:rsidR="0074785A" w:rsidRPr="00F65991" w:rsidRDefault="0074785A" w:rsidP="0019672A">
            <w:pPr>
              <w:spacing w:before="120" w:after="120" w:line="276" w:lineRule="auto"/>
              <w:jc w:val="both"/>
              <w:rPr>
                <w:rFonts w:ascii="Arial" w:hAnsi="Arial" w:cs="Arial"/>
                <w:b/>
                <w:color w:val="000000"/>
              </w:rPr>
            </w:pPr>
            <w:r w:rsidRPr="00F65991">
              <w:rPr>
                <w:rFonts w:ascii="Arial" w:hAnsi="Arial" w:cs="Arial"/>
                <w:b/>
              </w:rPr>
              <w:lastRenderedPageBreak/>
              <w:t>Table 3</w:t>
            </w:r>
            <w:r w:rsidRPr="00F65991">
              <w:rPr>
                <w:rFonts w:ascii="Arial" w:hAnsi="Arial" w:cs="Arial"/>
                <w:b/>
                <w:color w:val="000000"/>
              </w:rPr>
              <w:t>: Professional Group Qualifications by Practice</w:t>
            </w:r>
          </w:p>
        </w:tc>
      </w:tr>
      <w:tr w:rsidR="0074785A" w:rsidRPr="00F65991" w:rsidTr="0019672A">
        <w:trPr>
          <w:trHeight w:val="1708"/>
        </w:trPr>
        <w:tc>
          <w:tcPr>
            <w:tcW w:w="1475" w:type="dxa"/>
          </w:tcPr>
          <w:p w:rsidR="0074785A" w:rsidRPr="00F65991" w:rsidRDefault="0074785A" w:rsidP="0019672A">
            <w:pPr>
              <w:spacing w:before="120" w:after="120" w:line="276" w:lineRule="auto"/>
              <w:rPr>
                <w:rFonts w:ascii="Arial" w:hAnsi="Arial" w:cs="Arial"/>
                <w:b/>
                <w:color w:val="000000"/>
              </w:rPr>
            </w:pPr>
          </w:p>
        </w:tc>
        <w:tc>
          <w:tcPr>
            <w:tcW w:w="1634" w:type="dxa"/>
          </w:tcPr>
          <w:p w:rsidR="0074785A" w:rsidRPr="00F65991" w:rsidRDefault="0074785A" w:rsidP="0019672A">
            <w:pPr>
              <w:spacing w:before="120" w:after="120" w:line="276" w:lineRule="auto"/>
              <w:jc w:val="center"/>
              <w:rPr>
                <w:rFonts w:ascii="Arial" w:hAnsi="Arial" w:cs="Arial"/>
                <w:b/>
                <w:color w:val="000000"/>
              </w:rPr>
            </w:pPr>
            <w:r w:rsidRPr="00F65991">
              <w:rPr>
                <w:rFonts w:ascii="Arial" w:hAnsi="Arial" w:cs="Arial"/>
                <w:b/>
                <w:color w:val="000000"/>
              </w:rPr>
              <w:t>Full qualifications stated</w:t>
            </w:r>
          </w:p>
          <w:p w:rsidR="0074785A" w:rsidRPr="00F65991" w:rsidRDefault="0074785A" w:rsidP="0019672A">
            <w:pPr>
              <w:spacing w:before="120" w:after="120" w:line="276" w:lineRule="auto"/>
              <w:jc w:val="center"/>
              <w:rPr>
                <w:rFonts w:ascii="Arial" w:hAnsi="Arial" w:cs="Arial"/>
                <w:b/>
                <w:color w:val="000000"/>
              </w:rPr>
            </w:pPr>
          </w:p>
        </w:tc>
        <w:tc>
          <w:tcPr>
            <w:tcW w:w="1696" w:type="dxa"/>
          </w:tcPr>
          <w:p w:rsidR="0074785A" w:rsidRPr="00F65991" w:rsidRDefault="0074785A" w:rsidP="0019672A">
            <w:pPr>
              <w:spacing w:before="120" w:after="120" w:line="276" w:lineRule="auto"/>
              <w:jc w:val="center"/>
              <w:rPr>
                <w:rFonts w:ascii="Arial" w:hAnsi="Arial" w:cs="Arial"/>
                <w:b/>
                <w:color w:val="000000"/>
              </w:rPr>
            </w:pPr>
            <w:r w:rsidRPr="00F65991">
              <w:rPr>
                <w:rFonts w:ascii="Arial" w:hAnsi="Arial" w:cs="Arial"/>
                <w:b/>
                <w:color w:val="000000"/>
              </w:rPr>
              <w:t xml:space="preserve">Partial qualifications /qualifications for some clinicians stated </w:t>
            </w:r>
          </w:p>
        </w:tc>
        <w:tc>
          <w:tcPr>
            <w:tcW w:w="1229" w:type="dxa"/>
          </w:tcPr>
          <w:p w:rsidR="0074785A" w:rsidRPr="00F65991" w:rsidRDefault="0074785A" w:rsidP="0019672A">
            <w:pPr>
              <w:spacing w:before="120" w:after="120" w:line="276" w:lineRule="auto"/>
              <w:jc w:val="center"/>
              <w:rPr>
                <w:rFonts w:ascii="Arial" w:hAnsi="Arial" w:cs="Arial"/>
                <w:b/>
                <w:color w:val="000000"/>
              </w:rPr>
            </w:pPr>
            <w:r w:rsidRPr="00F65991">
              <w:rPr>
                <w:rFonts w:ascii="Arial" w:hAnsi="Arial" w:cs="Arial"/>
                <w:b/>
                <w:color w:val="000000"/>
              </w:rPr>
              <w:t>Where clinician qualified</w:t>
            </w:r>
          </w:p>
          <w:p w:rsidR="0074785A" w:rsidRPr="00F65991" w:rsidRDefault="0074785A" w:rsidP="0019672A">
            <w:pPr>
              <w:spacing w:before="120" w:after="120" w:line="276" w:lineRule="auto"/>
              <w:rPr>
                <w:rFonts w:ascii="Arial" w:hAnsi="Arial" w:cs="Arial"/>
                <w:b/>
                <w:color w:val="000000"/>
              </w:rPr>
            </w:pPr>
          </w:p>
        </w:tc>
        <w:tc>
          <w:tcPr>
            <w:tcW w:w="1196" w:type="dxa"/>
          </w:tcPr>
          <w:p w:rsidR="0074785A" w:rsidRPr="00F65991" w:rsidRDefault="0074785A" w:rsidP="0019672A">
            <w:pPr>
              <w:spacing w:before="120" w:after="120" w:line="276" w:lineRule="auto"/>
              <w:jc w:val="center"/>
              <w:rPr>
                <w:rFonts w:ascii="Arial" w:hAnsi="Arial" w:cs="Arial"/>
                <w:b/>
                <w:color w:val="000000"/>
              </w:rPr>
            </w:pPr>
            <w:r w:rsidRPr="00F65991">
              <w:rPr>
                <w:rFonts w:ascii="Arial" w:hAnsi="Arial" w:cs="Arial"/>
                <w:b/>
                <w:color w:val="000000"/>
              </w:rPr>
              <w:t>When clinician qualified</w:t>
            </w:r>
          </w:p>
          <w:p w:rsidR="0074785A" w:rsidRPr="00F65991" w:rsidRDefault="0074785A" w:rsidP="0019672A">
            <w:pPr>
              <w:spacing w:before="120" w:after="120" w:line="276" w:lineRule="auto"/>
              <w:rPr>
                <w:rFonts w:ascii="Arial" w:hAnsi="Arial" w:cs="Arial"/>
                <w:b/>
                <w:color w:val="000000"/>
              </w:rPr>
            </w:pPr>
          </w:p>
        </w:tc>
        <w:tc>
          <w:tcPr>
            <w:tcW w:w="1559" w:type="dxa"/>
          </w:tcPr>
          <w:p w:rsidR="0074785A" w:rsidRPr="00F65991" w:rsidRDefault="0074785A" w:rsidP="0019672A">
            <w:pPr>
              <w:spacing w:before="120" w:after="120" w:line="276" w:lineRule="auto"/>
              <w:jc w:val="center"/>
              <w:rPr>
                <w:rFonts w:ascii="Arial" w:hAnsi="Arial" w:cs="Arial"/>
                <w:b/>
                <w:color w:val="000000"/>
              </w:rPr>
            </w:pPr>
            <w:r w:rsidRPr="00F65991">
              <w:rPr>
                <w:rFonts w:ascii="Arial" w:hAnsi="Arial" w:cs="Arial"/>
                <w:b/>
                <w:color w:val="000000"/>
              </w:rPr>
              <w:t>No information about qualifications</w:t>
            </w:r>
          </w:p>
        </w:tc>
      </w:tr>
      <w:tr w:rsidR="0074785A" w:rsidRPr="00F65991" w:rsidTr="0019672A">
        <w:trPr>
          <w:trHeight w:val="995"/>
        </w:trPr>
        <w:tc>
          <w:tcPr>
            <w:tcW w:w="1475" w:type="dxa"/>
          </w:tcPr>
          <w:p w:rsidR="0074785A" w:rsidRPr="00F65991" w:rsidRDefault="0074785A" w:rsidP="0019672A">
            <w:pPr>
              <w:spacing w:before="120" w:after="120" w:line="276" w:lineRule="auto"/>
              <w:rPr>
                <w:rFonts w:ascii="Arial" w:hAnsi="Arial" w:cs="Arial"/>
                <w:b/>
                <w:color w:val="000000"/>
              </w:rPr>
            </w:pPr>
            <w:r w:rsidRPr="00F65991">
              <w:rPr>
                <w:rFonts w:ascii="Arial" w:hAnsi="Arial" w:cs="Arial"/>
                <w:b/>
                <w:color w:val="000000"/>
              </w:rPr>
              <w:t>GP</w:t>
            </w:r>
          </w:p>
        </w:tc>
        <w:tc>
          <w:tcPr>
            <w:tcW w:w="1634"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66 /79*</w:t>
            </w:r>
          </w:p>
          <w:p w:rsidR="0074785A" w:rsidRPr="00F65991" w:rsidRDefault="0074785A" w:rsidP="0019672A">
            <w:pPr>
              <w:spacing w:before="120" w:after="120" w:line="276" w:lineRule="auto"/>
              <w:jc w:val="center"/>
              <w:rPr>
                <w:rFonts w:ascii="Arial" w:hAnsi="Arial" w:cs="Arial"/>
                <w:b/>
                <w:color w:val="000000"/>
              </w:rPr>
            </w:pPr>
            <w:r w:rsidRPr="00F65991">
              <w:rPr>
                <w:rFonts w:ascii="Arial" w:hAnsi="Arial" w:cs="Arial"/>
                <w:color w:val="000000"/>
              </w:rPr>
              <w:t>(83.5%)</w:t>
            </w:r>
          </w:p>
        </w:tc>
        <w:tc>
          <w:tcPr>
            <w:tcW w:w="1696"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5</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(6.3%)</w:t>
            </w:r>
          </w:p>
        </w:tc>
        <w:tc>
          <w:tcPr>
            <w:tcW w:w="1229"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47</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(59.5%)</w:t>
            </w:r>
          </w:p>
        </w:tc>
        <w:tc>
          <w:tcPr>
            <w:tcW w:w="1196"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53</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(67.1%)</w:t>
            </w:r>
          </w:p>
        </w:tc>
        <w:tc>
          <w:tcPr>
            <w:tcW w:w="1559"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8</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(10.1%)</w:t>
            </w:r>
          </w:p>
        </w:tc>
      </w:tr>
      <w:tr w:rsidR="0074785A" w:rsidRPr="00F65991" w:rsidTr="0019672A">
        <w:trPr>
          <w:trHeight w:val="1154"/>
        </w:trPr>
        <w:tc>
          <w:tcPr>
            <w:tcW w:w="1475" w:type="dxa"/>
          </w:tcPr>
          <w:p w:rsidR="0074785A" w:rsidRPr="00F65991" w:rsidRDefault="0074785A" w:rsidP="0019672A">
            <w:pPr>
              <w:spacing w:before="120" w:after="120" w:line="276" w:lineRule="auto"/>
              <w:rPr>
                <w:rFonts w:ascii="Arial" w:hAnsi="Arial" w:cs="Arial"/>
                <w:b/>
                <w:color w:val="000000"/>
              </w:rPr>
            </w:pPr>
            <w:r w:rsidRPr="00F65991">
              <w:rPr>
                <w:rFonts w:ascii="Arial" w:hAnsi="Arial" w:cs="Arial"/>
                <w:b/>
                <w:color w:val="000000"/>
              </w:rPr>
              <w:t>ANP</w:t>
            </w:r>
          </w:p>
          <w:p w:rsidR="0074785A" w:rsidRPr="00F65991" w:rsidRDefault="0074785A" w:rsidP="0019672A">
            <w:pPr>
              <w:spacing w:before="120" w:after="120" w:line="276" w:lineRule="auto"/>
              <w:rPr>
                <w:rFonts w:ascii="Arial" w:hAnsi="Arial" w:cs="Arial"/>
                <w:b/>
                <w:color w:val="000000"/>
              </w:rPr>
            </w:pPr>
            <w:r w:rsidRPr="00F65991">
              <w:rPr>
                <w:rFonts w:ascii="Arial" w:hAnsi="Arial" w:cs="Arial"/>
                <w:b/>
                <w:color w:val="000000"/>
              </w:rPr>
              <w:t>[RN+ MSc/PGDip]</w:t>
            </w:r>
          </w:p>
          <w:p w:rsidR="0074785A" w:rsidRPr="00F65991" w:rsidRDefault="0074785A" w:rsidP="0019672A">
            <w:pPr>
              <w:spacing w:before="120" w:after="120" w:line="276" w:lineRule="auto"/>
              <w:rPr>
                <w:rFonts w:ascii="Arial" w:hAnsi="Arial" w:cs="Arial"/>
                <w:b/>
                <w:color w:val="000000"/>
              </w:rPr>
            </w:pPr>
          </w:p>
        </w:tc>
        <w:tc>
          <w:tcPr>
            <w:tcW w:w="1634"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14 /34*</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(41.2%)</w:t>
            </w:r>
          </w:p>
        </w:tc>
        <w:tc>
          <w:tcPr>
            <w:tcW w:w="1696"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5</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(14.7%)</w:t>
            </w:r>
          </w:p>
        </w:tc>
        <w:tc>
          <w:tcPr>
            <w:tcW w:w="1229"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5</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(14.7%)</w:t>
            </w:r>
          </w:p>
          <w:p w:rsidR="0074785A" w:rsidRPr="00F65991" w:rsidRDefault="0074785A" w:rsidP="0019672A">
            <w:pPr>
              <w:spacing w:before="120" w:after="120" w:line="276" w:lineRule="auto"/>
              <w:jc w:val="center"/>
              <w:rPr>
                <w:rFonts w:ascii="Arial" w:hAnsi="Arial" w:cs="Arial"/>
                <w:color w:val="000000"/>
              </w:rPr>
            </w:pPr>
          </w:p>
        </w:tc>
        <w:tc>
          <w:tcPr>
            <w:tcW w:w="1196"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7</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(20.1%)</w:t>
            </w:r>
          </w:p>
          <w:p w:rsidR="0074785A" w:rsidRPr="00F65991" w:rsidRDefault="0074785A" w:rsidP="0019672A">
            <w:pPr>
              <w:spacing w:before="120" w:after="120" w:line="276" w:lineRule="auto"/>
              <w:jc w:val="center"/>
              <w:rPr>
                <w:rFonts w:ascii="Arial" w:hAnsi="Arial" w:cs="Arial"/>
                <w:color w:val="000000"/>
              </w:rPr>
            </w:pPr>
          </w:p>
        </w:tc>
        <w:tc>
          <w:tcPr>
            <w:tcW w:w="1559"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15</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(44.2%)</w:t>
            </w:r>
          </w:p>
        </w:tc>
      </w:tr>
      <w:tr w:rsidR="0074785A" w:rsidRPr="00F65991" w:rsidTr="0019672A">
        <w:trPr>
          <w:trHeight w:val="986"/>
        </w:trPr>
        <w:tc>
          <w:tcPr>
            <w:tcW w:w="1475" w:type="dxa"/>
          </w:tcPr>
          <w:p w:rsidR="0074785A" w:rsidRPr="00F65991" w:rsidRDefault="0074785A" w:rsidP="0019672A">
            <w:pPr>
              <w:spacing w:before="120" w:after="120" w:line="276" w:lineRule="auto"/>
              <w:rPr>
                <w:rFonts w:ascii="Arial" w:hAnsi="Arial" w:cs="Arial"/>
                <w:b/>
                <w:color w:val="000000"/>
              </w:rPr>
            </w:pPr>
            <w:r w:rsidRPr="00F65991">
              <w:rPr>
                <w:rFonts w:ascii="Arial" w:hAnsi="Arial" w:cs="Arial"/>
                <w:b/>
                <w:color w:val="000000"/>
              </w:rPr>
              <w:t>PN</w:t>
            </w:r>
          </w:p>
        </w:tc>
        <w:tc>
          <w:tcPr>
            <w:tcW w:w="1634"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20/75*</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(26.7%)</w:t>
            </w:r>
          </w:p>
          <w:p w:rsidR="0074785A" w:rsidRPr="00F65991" w:rsidRDefault="0074785A" w:rsidP="0019672A">
            <w:pPr>
              <w:spacing w:before="120" w:after="120" w:line="276" w:lineRule="auto"/>
              <w:jc w:val="center"/>
              <w:rPr>
                <w:rFonts w:ascii="Arial" w:hAnsi="Arial" w:cs="Arial"/>
                <w:color w:val="000000"/>
              </w:rPr>
            </w:pPr>
          </w:p>
        </w:tc>
        <w:tc>
          <w:tcPr>
            <w:tcW w:w="1696"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8</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(11%)</w:t>
            </w:r>
          </w:p>
        </w:tc>
        <w:tc>
          <w:tcPr>
            <w:tcW w:w="1229"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2</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(2.7%)</w:t>
            </w:r>
          </w:p>
        </w:tc>
        <w:tc>
          <w:tcPr>
            <w:tcW w:w="1196"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4</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(5.3%)</w:t>
            </w:r>
          </w:p>
        </w:tc>
        <w:tc>
          <w:tcPr>
            <w:tcW w:w="1559" w:type="dxa"/>
          </w:tcPr>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47</w:t>
            </w:r>
          </w:p>
          <w:p w:rsidR="0074785A" w:rsidRPr="00F65991" w:rsidRDefault="0074785A" w:rsidP="0019672A">
            <w:pPr>
              <w:spacing w:before="120" w:after="120" w:line="276" w:lineRule="auto"/>
              <w:jc w:val="center"/>
              <w:rPr>
                <w:rFonts w:ascii="Arial" w:hAnsi="Arial" w:cs="Arial"/>
                <w:color w:val="000000"/>
              </w:rPr>
            </w:pPr>
            <w:r w:rsidRPr="00F65991">
              <w:rPr>
                <w:rFonts w:ascii="Arial" w:hAnsi="Arial" w:cs="Arial"/>
                <w:color w:val="000000"/>
              </w:rPr>
              <w:t>(63%)</w:t>
            </w:r>
          </w:p>
        </w:tc>
      </w:tr>
    </w:tbl>
    <w:p w:rsidR="0074785A" w:rsidRPr="004F4985" w:rsidRDefault="0074785A" w:rsidP="0074785A">
      <w:pPr>
        <w:spacing w:after="0" w:line="360" w:lineRule="auto"/>
        <w:jc w:val="both"/>
        <w:rPr>
          <w:rFonts w:ascii="Arial" w:hAnsi="Arial" w:cs="Arial"/>
          <w:sz w:val="18"/>
          <w:szCs w:val="18"/>
        </w:rPr>
      </w:pPr>
      <w:r w:rsidRPr="004F4985">
        <w:rPr>
          <w:rFonts w:ascii="Arial" w:hAnsi="Arial" w:cs="Arial"/>
        </w:rPr>
        <w:t>*</w:t>
      </w:r>
      <w:r w:rsidRPr="004F4985">
        <w:rPr>
          <w:rFonts w:ascii="Arial" w:hAnsi="Arial" w:cs="Arial"/>
          <w:sz w:val="18"/>
          <w:szCs w:val="18"/>
        </w:rPr>
        <w:t>Number of practices employing professional group</w:t>
      </w:r>
    </w:p>
    <w:p w:rsidR="0074785A" w:rsidRPr="009A1732" w:rsidRDefault="0074785A" w:rsidP="0074785A">
      <w:pPr>
        <w:jc w:val="both"/>
        <w:rPr>
          <w:rFonts w:ascii="Arial" w:hAnsi="Arial" w:cs="Arial"/>
        </w:rPr>
      </w:pPr>
    </w:p>
    <w:p w:rsidR="00E54BD2" w:rsidRDefault="00E54BD2"/>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C07EF5" w:rsidRDefault="00C07EF5"/>
    <w:p w:rsidR="00233B8A" w:rsidRDefault="00233B8A"/>
    <w:p w:rsidR="00C07EF5" w:rsidRPr="00C07EF5" w:rsidRDefault="00C07EF5">
      <w:pPr>
        <w:rPr>
          <w:rFonts w:ascii="Arial" w:hAnsi="Arial" w:cs="Arial"/>
          <w:b/>
          <w:u w:val="single"/>
        </w:rPr>
      </w:pPr>
      <w:bookmarkStart w:id="7" w:name="_GoBack"/>
      <w:bookmarkEnd w:id="7"/>
      <w:r w:rsidRPr="00C07EF5">
        <w:rPr>
          <w:rFonts w:ascii="Arial" w:hAnsi="Arial" w:cs="Arial"/>
          <w:b/>
          <w:u w:val="single"/>
        </w:rPr>
        <w:t>Figures</w:t>
      </w:r>
    </w:p>
    <w:p w:rsidR="00C07EF5" w:rsidRPr="006F7652" w:rsidRDefault="00C07EF5" w:rsidP="00C07EF5">
      <w:pPr>
        <w:rPr>
          <w:rFonts w:ascii="Arial" w:hAnsi="Arial" w:cs="Arial"/>
        </w:rPr>
      </w:pPr>
      <w:r w:rsidRPr="006F7652">
        <w:rPr>
          <w:rFonts w:ascii="Arial" w:hAnsi="Arial" w:cs="Arial"/>
          <w:noProof/>
          <w:lang w:eastAsia="en-GB"/>
        </w:rPr>
        <mc:AlternateContent>
          <mc:Choice Requires="wps">
            <w:drawing>
              <wp:anchor distT="0" distB="0" distL="114300" distR="114300" simplePos="0" relativeHeight="251659264" behindDoc="0" locked="0" layoutInCell="1" allowOverlap="1" wp14:anchorId="498573E8" wp14:editId="1FBC662C">
                <wp:simplePos x="0" y="0"/>
                <wp:positionH relativeFrom="column">
                  <wp:posOffset>-66675</wp:posOffset>
                </wp:positionH>
                <wp:positionV relativeFrom="paragraph">
                  <wp:posOffset>238125</wp:posOffset>
                </wp:positionV>
                <wp:extent cx="6229350" cy="7400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29350" cy="7400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9BA0B" id="Rectangle 1" o:spid="_x0000_s1026" style="position:absolute;margin-left:-5.25pt;margin-top:18.75pt;width:490.5pt;height:58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" filled="f" strokecolor="windowText" strokeweight="1pt"/>
            </w:pict>
          </mc:Fallback>
        </mc:AlternateContent>
      </w:r>
      <w:r w:rsidRPr="006F7652">
        <w:rPr>
          <w:rFonts w:ascii="Arial" w:hAnsi="Arial" w:cs="Arial"/>
        </w:rPr>
        <w:t>Figure 1:  Su</w:t>
      </w:r>
      <w:r>
        <w:rPr>
          <w:rFonts w:ascii="Arial" w:hAnsi="Arial" w:cs="Arial"/>
        </w:rPr>
        <w:t>mmary of Framework Analysis of W</w:t>
      </w:r>
      <w:r w:rsidRPr="006F7652">
        <w:rPr>
          <w:rFonts w:ascii="Arial" w:hAnsi="Arial" w:cs="Arial"/>
        </w:rPr>
        <w:t>ebsite</w:t>
      </w:r>
      <w:r>
        <w:rPr>
          <w:rFonts w:ascii="Arial" w:hAnsi="Arial" w:cs="Arial"/>
        </w:rPr>
        <w:t xml:space="preserve"> Data based on Popes et al (2000</w:t>
      </w:r>
      <w:r w:rsidRPr="006F7652">
        <w:rPr>
          <w:rFonts w:ascii="Arial" w:hAnsi="Arial" w:cs="Arial"/>
        </w:rPr>
        <w:t>)</w:t>
      </w:r>
    </w:p>
    <w:p w:rsidR="00C07EF5" w:rsidRPr="000162A7" w:rsidRDefault="00C07EF5" w:rsidP="00C07EF5">
      <w:pPr>
        <w:spacing w:after="0" w:line="360" w:lineRule="auto"/>
        <w:contextualSpacing/>
        <w:jc w:val="both"/>
        <w:rPr>
          <w:rFonts w:ascii="Arial" w:hAnsi="Arial" w:cs="Arial"/>
          <w:smallCaps/>
          <w:color w:val="000000"/>
          <w:u w:val="single"/>
        </w:rPr>
      </w:pPr>
      <w:r w:rsidRPr="000162A7">
        <w:rPr>
          <w:rFonts w:ascii="Arial" w:hAnsi="Arial" w:cs="Arial"/>
          <w:smallCaps/>
          <w:color w:val="000000"/>
          <w:u w:val="single"/>
        </w:rPr>
        <w:t>Stage 1. Familiarisation</w:t>
      </w:r>
    </w:p>
    <w:p w:rsidR="00C07EF5" w:rsidRDefault="00C07EF5" w:rsidP="00C07EF5">
      <w:pPr>
        <w:spacing w:after="0" w:line="360" w:lineRule="auto"/>
        <w:jc w:val="both"/>
        <w:rPr>
          <w:rFonts w:ascii="Arial" w:hAnsi="Arial" w:cs="Arial"/>
          <w:color w:val="000000"/>
        </w:rPr>
      </w:pPr>
      <w:r>
        <w:rPr>
          <w:rFonts w:ascii="Arial" w:hAnsi="Arial" w:cs="Arial"/>
          <w:color w:val="000000"/>
        </w:rPr>
        <w:t>F</w:t>
      </w:r>
      <w:r w:rsidRPr="000162A7">
        <w:rPr>
          <w:rFonts w:ascii="Arial" w:hAnsi="Arial" w:cs="Arial"/>
          <w:color w:val="000000"/>
        </w:rPr>
        <w:t xml:space="preserve">amiliarisation with, and immersion in, the screenshot data </w:t>
      </w:r>
      <w:r>
        <w:rPr>
          <w:rFonts w:ascii="Arial" w:hAnsi="Arial" w:cs="Arial"/>
          <w:color w:val="000000"/>
        </w:rPr>
        <w:t xml:space="preserve">were achieved </w:t>
      </w:r>
      <w:r w:rsidRPr="000162A7">
        <w:rPr>
          <w:rFonts w:ascii="Arial" w:hAnsi="Arial" w:cs="Arial"/>
          <w:color w:val="000000"/>
        </w:rPr>
        <w:t xml:space="preserve">through reading and re-reading the data within the context of its original website format. </w:t>
      </w:r>
    </w:p>
    <w:p w:rsidR="00C07EF5" w:rsidRDefault="00C07EF5" w:rsidP="00C07EF5">
      <w:pPr>
        <w:spacing w:after="0" w:line="360" w:lineRule="auto"/>
        <w:jc w:val="both"/>
        <w:rPr>
          <w:rFonts w:ascii="Arial" w:hAnsi="Arial" w:cs="Arial"/>
          <w:color w:val="000000"/>
        </w:rPr>
      </w:pPr>
    </w:p>
    <w:p w:rsidR="00C07EF5" w:rsidRPr="000162A7" w:rsidRDefault="00C07EF5" w:rsidP="00C07EF5">
      <w:pPr>
        <w:spacing w:after="0" w:line="360" w:lineRule="auto"/>
        <w:contextualSpacing/>
        <w:jc w:val="both"/>
        <w:rPr>
          <w:rFonts w:ascii="Arial" w:hAnsi="Arial" w:cs="Arial"/>
          <w:smallCaps/>
          <w:color w:val="000000"/>
          <w:u w:val="single"/>
        </w:rPr>
      </w:pPr>
      <w:r w:rsidRPr="000162A7">
        <w:rPr>
          <w:rFonts w:ascii="Arial" w:hAnsi="Arial" w:cs="Arial"/>
          <w:smallCaps/>
          <w:color w:val="000000"/>
          <w:u w:val="single"/>
        </w:rPr>
        <w:t>Stage 2. Development of Thematic Framework</w:t>
      </w:r>
    </w:p>
    <w:p w:rsidR="00C07EF5" w:rsidRPr="000162A7"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r>
        <w:rPr>
          <w:rFonts w:ascii="Arial" w:hAnsi="Arial" w:cs="Arial"/>
        </w:rPr>
        <w:t>I</w:t>
      </w:r>
      <w:r w:rsidRPr="000162A7">
        <w:rPr>
          <w:rFonts w:ascii="Arial" w:hAnsi="Arial" w:cs="Arial"/>
        </w:rPr>
        <w:t xml:space="preserve">deas, themes and key issues identified during the process of familiarisation were developed into a thematic framework. </w:t>
      </w:r>
      <w:r>
        <w:rPr>
          <w:rFonts w:ascii="Arial" w:hAnsi="Arial" w:cs="Arial"/>
        </w:rPr>
        <w:t xml:space="preserve">This drew </w:t>
      </w:r>
      <w:r w:rsidRPr="000162A7">
        <w:rPr>
          <w:rFonts w:ascii="Arial" w:hAnsi="Arial" w:cs="Arial"/>
        </w:rPr>
        <w:t>on study objectives and theoretical insights, as well as through emergent issues</w:t>
      </w:r>
      <w:r>
        <w:rPr>
          <w:rFonts w:ascii="Arial" w:hAnsi="Arial" w:cs="Arial"/>
        </w:rPr>
        <w:t xml:space="preserve"> identified in the website data</w:t>
      </w:r>
      <w:r w:rsidRPr="000162A7">
        <w:rPr>
          <w:rFonts w:ascii="Arial" w:hAnsi="Arial" w:cs="Arial"/>
        </w:rPr>
        <w:t xml:space="preserve"> such as</w:t>
      </w:r>
      <w:r>
        <w:rPr>
          <w:rFonts w:ascii="Arial" w:hAnsi="Arial" w:cs="Arial"/>
        </w:rPr>
        <w:t xml:space="preserve"> visibility and qualifications.</w:t>
      </w:r>
      <w:r w:rsidRPr="000162A7">
        <w:rPr>
          <w:rFonts w:ascii="Arial" w:hAnsi="Arial" w:cs="Arial"/>
        </w:rPr>
        <w:t xml:space="preserve"> </w:t>
      </w:r>
      <w:r>
        <w:rPr>
          <w:rFonts w:ascii="Arial" w:hAnsi="Arial" w:cs="Arial"/>
        </w:rPr>
        <w:t xml:space="preserve">At </w:t>
      </w:r>
      <w:r w:rsidRPr="000162A7">
        <w:rPr>
          <w:rFonts w:ascii="Arial" w:hAnsi="Arial" w:cs="Arial"/>
        </w:rPr>
        <w:t>regular intervals throughout the process of analysis, discussion of a priori and emerging codes t</w:t>
      </w:r>
      <w:r>
        <w:rPr>
          <w:rFonts w:ascii="Arial" w:hAnsi="Arial" w:cs="Arial"/>
        </w:rPr>
        <w:t>ook place within the research</w:t>
      </w:r>
      <w:r w:rsidRPr="000162A7">
        <w:rPr>
          <w:rFonts w:ascii="Arial" w:hAnsi="Arial" w:cs="Arial"/>
        </w:rPr>
        <w:t xml:space="preserve"> team. </w:t>
      </w:r>
    </w:p>
    <w:p w:rsidR="00C07EF5" w:rsidRPr="000162A7"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p>
    <w:p w:rsidR="00C07EF5" w:rsidRPr="000162A7" w:rsidRDefault="00C07EF5" w:rsidP="00C07EF5">
      <w:pPr>
        <w:tabs>
          <w:tab w:val="left" w:pos="1368"/>
          <w:tab w:val="left" w:pos="3141"/>
          <w:tab w:val="left" w:pos="4428"/>
          <w:tab w:val="left" w:pos="5938"/>
          <w:tab w:val="left" w:pos="7308"/>
          <w:tab w:val="left" w:pos="9648"/>
        </w:tabs>
        <w:spacing w:after="0" w:line="360" w:lineRule="auto"/>
        <w:contextualSpacing/>
        <w:jc w:val="both"/>
        <w:rPr>
          <w:rFonts w:ascii="Arial" w:hAnsi="Arial" w:cs="Arial"/>
          <w:smallCaps/>
          <w:u w:val="single"/>
        </w:rPr>
      </w:pPr>
      <w:r w:rsidRPr="000162A7">
        <w:rPr>
          <w:rFonts w:ascii="Arial" w:hAnsi="Arial" w:cs="Arial"/>
          <w:smallCaps/>
          <w:u w:val="single"/>
        </w:rPr>
        <w:t>Stage 3. Indexing (Coding) the Data</w:t>
      </w:r>
    </w:p>
    <w:p w:rsidR="00C07EF5"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r w:rsidRPr="000162A7">
        <w:rPr>
          <w:rFonts w:ascii="Arial" w:hAnsi="Arial" w:cs="Arial"/>
        </w:rPr>
        <w:t xml:space="preserve">Website screenshot data were systematically indexed by applying codes derived through the thematic framework and emergent themes, which were coded as they arose. When new themes emerged these were reapplied to the entire dataset. </w:t>
      </w:r>
    </w:p>
    <w:p w:rsidR="00C07EF5" w:rsidRPr="000162A7"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p>
    <w:p w:rsidR="00C07EF5" w:rsidRPr="000162A7" w:rsidRDefault="00C07EF5" w:rsidP="00C07EF5">
      <w:pPr>
        <w:tabs>
          <w:tab w:val="left" w:pos="1368"/>
          <w:tab w:val="left" w:pos="3141"/>
          <w:tab w:val="left" w:pos="4428"/>
          <w:tab w:val="left" w:pos="5938"/>
          <w:tab w:val="left" w:pos="7308"/>
          <w:tab w:val="left" w:pos="9648"/>
        </w:tabs>
        <w:spacing w:after="0" w:line="360" w:lineRule="auto"/>
        <w:contextualSpacing/>
        <w:jc w:val="both"/>
        <w:rPr>
          <w:rFonts w:ascii="Arial" w:hAnsi="Arial" w:cs="Arial"/>
          <w:smallCaps/>
          <w:u w:val="single"/>
        </w:rPr>
      </w:pPr>
      <w:r w:rsidRPr="000162A7">
        <w:rPr>
          <w:rFonts w:ascii="Arial" w:hAnsi="Arial" w:cs="Arial"/>
          <w:smallCaps/>
          <w:u w:val="single"/>
        </w:rPr>
        <w:t>Stage 4. Charting</w:t>
      </w:r>
    </w:p>
    <w:p w:rsidR="00C07EF5" w:rsidRPr="000162A7"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r w:rsidRPr="000162A7">
        <w:rPr>
          <w:rFonts w:ascii="Arial" w:hAnsi="Arial" w:cs="Arial"/>
        </w:rPr>
        <w:t>Charting involved reordering of data under the appropriate code, or thematic heading.  A table w</w:t>
      </w:r>
      <w:r>
        <w:rPr>
          <w:rFonts w:ascii="Arial" w:hAnsi="Arial" w:cs="Arial"/>
        </w:rPr>
        <w:t>as created for each code to which</w:t>
      </w:r>
      <w:r w:rsidRPr="000162A7">
        <w:rPr>
          <w:rFonts w:ascii="Arial" w:hAnsi="Arial" w:cs="Arial"/>
        </w:rPr>
        <w:t xml:space="preserve"> summaries of data and/or verbatim text from individual cases (websites) were attached</w:t>
      </w:r>
      <w:r>
        <w:rPr>
          <w:rFonts w:ascii="Arial" w:hAnsi="Arial" w:cs="Arial"/>
        </w:rPr>
        <w:t xml:space="preserve">. </w:t>
      </w:r>
      <w:r w:rsidRPr="000162A7">
        <w:rPr>
          <w:rFonts w:ascii="Arial" w:hAnsi="Arial" w:cs="Arial"/>
        </w:rPr>
        <w:t xml:space="preserve">This allowed further comparison and contrast within and across cases and themes. The constant comparison method overtly seeks variations, differences and disconfirming cases across the dataset. </w:t>
      </w:r>
      <w:r>
        <w:rPr>
          <w:rFonts w:ascii="Arial" w:hAnsi="Arial" w:cs="Arial"/>
        </w:rPr>
        <w:t xml:space="preserve">This </w:t>
      </w:r>
      <w:r w:rsidRPr="000162A7">
        <w:rPr>
          <w:rFonts w:ascii="Arial" w:hAnsi="Arial" w:cs="Arial"/>
        </w:rPr>
        <w:t>highlight</w:t>
      </w:r>
      <w:r>
        <w:rPr>
          <w:rFonts w:ascii="Arial" w:hAnsi="Arial" w:cs="Arial"/>
        </w:rPr>
        <w:t>s when</w:t>
      </w:r>
      <w:r w:rsidRPr="000162A7">
        <w:rPr>
          <w:rFonts w:ascii="Arial" w:hAnsi="Arial" w:cs="Arial"/>
        </w:rPr>
        <w:t xml:space="preserve"> data does not correspond with emerging analysis. Tables were used to facilitate the grouping together of codes within overarching themes, which infor</w:t>
      </w:r>
      <w:r>
        <w:rPr>
          <w:rFonts w:ascii="Arial" w:hAnsi="Arial" w:cs="Arial"/>
        </w:rPr>
        <w:t>med the fifth stage of analysis</w:t>
      </w:r>
    </w:p>
    <w:p w:rsidR="00C07EF5" w:rsidRPr="000162A7"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p>
    <w:p w:rsidR="00C07EF5" w:rsidRPr="000162A7" w:rsidRDefault="00C07EF5" w:rsidP="00C07EF5">
      <w:pPr>
        <w:tabs>
          <w:tab w:val="left" w:pos="1368"/>
          <w:tab w:val="left" w:pos="3141"/>
          <w:tab w:val="left" w:pos="4428"/>
          <w:tab w:val="left" w:pos="5938"/>
          <w:tab w:val="left" w:pos="7308"/>
          <w:tab w:val="left" w:pos="9648"/>
        </w:tabs>
        <w:spacing w:after="0" w:line="360" w:lineRule="auto"/>
        <w:contextualSpacing/>
        <w:jc w:val="both"/>
        <w:rPr>
          <w:rFonts w:ascii="Arial" w:hAnsi="Arial" w:cs="Arial"/>
          <w:smallCaps/>
          <w:u w:val="single"/>
        </w:rPr>
      </w:pPr>
      <w:r w:rsidRPr="000162A7">
        <w:rPr>
          <w:rFonts w:ascii="Arial" w:hAnsi="Arial" w:cs="Arial"/>
          <w:smallCaps/>
          <w:u w:val="single"/>
        </w:rPr>
        <w:t>Stage 5. Mapping and Interpretation</w:t>
      </w:r>
    </w:p>
    <w:p w:rsidR="00C07EF5" w:rsidRPr="000162A7" w:rsidRDefault="00C07EF5" w:rsidP="00C07EF5">
      <w:pPr>
        <w:tabs>
          <w:tab w:val="left" w:pos="1368"/>
          <w:tab w:val="left" w:pos="3141"/>
          <w:tab w:val="left" w:pos="4428"/>
          <w:tab w:val="left" w:pos="5938"/>
          <w:tab w:val="left" w:pos="7308"/>
          <w:tab w:val="left" w:pos="9648"/>
        </w:tabs>
        <w:spacing w:after="0" w:line="360" w:lineRule="auto"/>
        <w:jc w:val="both"/>
        <w:rPr>
          <w:rFonts w:ascii="Arial" w:hAnsi="Arial" w:cs="Arial"/>
        </w:rPr>
      </w:pPr>
      <w:r w:rsidRPr="000162A7">
        <w:rPr>
          <w:rFonts w:ascii="Arial" w:hAnsi="Arial" w:cs="Arial"/>
        </w:rPr>
        <w:t>Overarching themes were converted to a diagrammatic representat</w:t>
      </w:r>
      <w:r>
        <w:rPr>
          <w:rFonts w:ascii="Arial" w:hAnsi="Arial" w:cs="Arial"/>
        </w:rPr>
        <w:t>ion</w:t>
      </w:r>
      <w:r w:rsidRPr="000162A7">
        <w:rPr>
          <w:rFonts w:ascii="Arial" w:hAnsi="Arial" w:cs="Arial"/>
        </w:rPr>
        <w:t xml:space="preserve"> in order to find associations between identified themes and to map the nature and range of phenomena identified.</w:t>
      </w:r>
    </w:p>
    <w:p w:rsidR="00C07EF5" w:rsidRPr="000162A7" w:rsidRDefault="00C07EF5" w:rsidP="00C07EF5">
      <w:pPr>
        <w:tabs>
          <w:tab w:val="left" w:pos="1368"/>
          <w:tab w:val="left" w:pos="3141"/>
          <w:tab w:val="left" w:pos="4428"/>
          <w:tab w:val="left" w:pos="5938"/>
          <w:tab w:val="left" w:pos="7308"/>
          <w:tab w:val="left" w:pos="9648"/>
        </w:tabs>
        <w:spacing w:after="0" w:line="360" w:lineRule="auto"/>
        <w:ind w:left="360"/>
        <w:jc w:val="both"/>
        <w:rPr>
          <w:rFonts w:ascii="Arial" w:hAnsi="Arial" w:cs="Arial"/>
        </w:rPr>
      </w:pPr>
    </w:p>
    <w:p w:rsidR="00C07EF5" w:rsidRDefault="00C07EF5"/>
    <w:sectPr w:rsidR="00C07EF5" w:rsidSect="00C9230E">
      <w:pgSz w:w="11906" w:h="16838" w:code="9"/>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00C1"/>
    <w:multiLevelType w:val="hybridMultilevel"/>
    <w:tmpl w:val="F11EC190"/>
    <w:lvl w:ilvl="0" w:tplc="6B46D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A6EE8"/>
    <w:multiLevelType w:val="hybridMultilevel"/>
    <w:tmpl w:val="3B4ADDEA"/>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892B72"/>
    <w:multiLevelType w:val="hybridMultilevel"/>
    <w:tmpl w:val="2766E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B43F1"/>
    <w:multiLevelType w:val="hybridMultilevel"/>
    <w:tmpl w:val="8BDE49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81D62"/>
    <w:multiLevelType w:val="hybridMultilevel"/>
    <w:tmpl w:val="CA023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B508F"/>
    <w:multiLevelType w:val="hybridMultilevel"/>
    <w:tmpl w:val="3A3ED1C8"/>
    <w:lvl w:ilvl="0" w:tplc="467438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3647C"/>
    <w:multiLevelType w:val="hybridMultilevel"/>
    <w:tmpl w:val="80301CD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B54AE"/>
    <w:multiLevelType w:val="hybridMultilevel"/>
    <w:tmpl w:val="23783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F65991"/>
    <w:multiLevelType w:val="hybridMultilevel"/>
    <w:tmpl w:val="43209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B90A94"/>
    <w:multiLevelType w:val="hybridMultilevel"/>
    <w:tmpl w:val="0164BB32"/>
    <w:lvl w:ilvl="0" w:tplc="9050B2F6">
      <w:start w:val="1"/>
      <w:numFmt w:val="upperRoman"/>
      <w:lvlText w:val="%1."/>
      <w:lvlJc w:val="left"/>
      <w:pPr>
        <w:ind w:left="1364" w:hanging="720"/>
      </w:pPr>
      <w:rPr>
        <w:rFonts w:hint="default"/>
        <w:color w:val="000000"/>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4ABD6FB7"/>
    <w:multiLevelType w:val="hybridMultilevel"/>
    <w:tmpl w:val="3806C7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C46C5"/>
    <w:multiLevelType w:val="hybridMultilevel"/>
    <w:tmpl w:val="7226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D145D"/>
    <w:multiLevelType w:val="hybridMultilevel"/>
    <w:tmpl w:val="F122415A"/>
    <w:lvl w:ilvl="0" w:tplc="9A321884">
      <w:start w:val="1"/>
      <w:numFmt w:val="decimal"/>
      <w:lvlText w:val="%1."/>
      <w:lvlJc w:val="left"/>
      <w:pPr>
        <w:ind w:left="644" w:hanging="360"/>
      </w:pPr>
      <w:rPr>
        <w:rFonts w:hint="default"/>
        <w:color w:val="00000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0C3AFC"/>
    <w:multiLevelType w:val="hybridMultilevel"/>
    <w:tmpl w:val="1172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674E3"/>
    <w:multiLevelType w:val="hybridMultilevel"/>
    <w:tmpl w:val="3CE0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F77E9"/>
    <w:multiLevelType w:val="hybridMultilevel"/>
    <w:tmpl w:val="CE80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4"/>
  </w:num>
  <w:num w:numId="4">
    <w:abstractNumId w:val="8"/>
  </w:num>
  <w:num w:numId="5">
    <w:abstractNumId w:val="7"/>
  </w:num>
  <w:num w:numId="6">
    <w:abstractNumId w:val="0"/>
  </w:num>
  <w:num w:numId="7">
    <w:abstractNumId w:val="1"/>
  </w:num>
  <w:num w:numId="8">
    <w:abstractNumId w:val="5"/>
  </w:num>
  <w:num w:numId="9">
    <w:abstractNumId w:val="12"/>
  </w:num>
  <w:num w:numId="10">
    <w:abstractNumId w:val="9"/>
  </w:num>
  <w:num w:numId="11">
    <w:abstractNumId w:val="11"/>
  </w:num>
  <w:num w:numId="12">
    <w:abstractNumId w:val="10"/>
  </w:num>
  <w:num w:numId="13">
    <w:abstractNumId w:val="13"/>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5A"/>
    <w:rsid w:val="00000567"/>
    <w:rsid w:val="00000698"/>
    <w:rsid w:val="000009C6"/>
    <w:rsid w:val="000011F3"/>
    <w:rsid w:val="00001CB3"/>
    <w:rsid w:val="00001D52"/>
    <w:rsid w:val="00003176"/>
    <w:rsid w:val="00003FF9"/>
    <w:rsid w:val="0000572D"/>
    <w:rsid w:val="00005A28"/>
    <w:rsid w:val="00006F38"/>
    <w:rsid w:val="0000709E"/>
    <w:rsid w:val="00007BE9"/>
    <w:rsid w:val="00007FD9"/>
    <w:rsid w:val="00010122"/>
    <w:rsid w:val="0001044E"/>
    <w:rsid w:val="0001207D"/>
    <w:rsid w:val="0001244A"/>
    <w:rsid w:val="00013690"/>
    <w:rsid w:val="00013912"/>
    <w:rsid w:val="00014453"/>
    <w:rsid w:val="0001650C"/>
    <w:rsid w:val="00016680"/>
    <w:rsid w:val="0001760E"/>
    <w:rsid w:val="00017CED"/>
    <w:rsid w:val="00017D3B"/>
    <w:rsid w:val="00017F9E"/>
    <w:rsid w:val="00020218"/>
    <w:rsid w:val="000207BD"/>
    <w:rsid w:val="000212FD"/>
    <w:rsid w:val="00022D9A"/>
    <w:rsid w:val="00023664"/>
    <w:rsid w:val="00023724"/>
    <w:rsid w:val="0002663E"/>
    <w:rsid w:val="00026C27"/>
    <w:rsid w:val="00027B5A"/>
    <w:rsid w:val="00030418"/>
    <w:rsid w:val="00030E15"/>
    <w:rsid w:val="00030F4F"/>
    <w:rsid w:val="0003220B"/>
    <w:rsid w:val="00034F96"/>
    <w:rsid w:val="00035011"/>
    <w:rsid w:val="0003558C"/>
    <w:rsid w:val="00035D80"/>
    <w:rsid w:val="000368DB"/>
    <w:rsid w:val="00036AEF"/>
    <w:rsid w:val="00036C0A"/>
    <w:rsid w:val="00036C9D"/>
    <w:rsid w:val="0003733E"/>
    <w:rsid w:val="000400BA"/>
    <w:rsid w:val="00040582"/>
    <w:rsid w:val="00040D23"/>
    <w:rsid w:val="00040D70"/>
    <w:rsid w:val="0004148B"/>
    <w:rsid w:val="000424CA"/>
    <w:rsid w:val="00042990"/>
    <w:rsid w:val="000433F5"/>
    <w:rsid w:val="00043E82"/>
    <w:rsid w:val="00044796"/>
    <w:rsid w:val="00044869"/>
    <w:rsid w:val="00044BC4"/>
    <w:rsid w:val="00045F26"/>
    <w:rsid w:val="0004603E"/>
    <w:rsid w:val="00046429"/>
    <w:rsid w:val="000466B9"/>
    <w:rsid w:val="0004674B"/>
    <w:rsid w:val="00047D39"/>
    <w:rsid w:val="0005028E"/>
    <w:rsid w:val="00051768"/>
    <w:rsid w:val="00051D18"/>
    <w:rsid w:val="000520D2"/>
    <w:rsid w:val="00052231"/>
    <w:rsid w:val="0005343C"/>
    <w:rsid w:val="00053930"/>
    <w:rsid w:val="00053AA1"/>
    <w:rsid w:val="00053DC7"/>
    <w:rsid w:val="00054714"/>
    <w:rsid w:val="000547AB"/>
    <w:rsid w:val="000547C8"/>
    <w:rsid w:val="0005519B"/>
    <w:rsid w:val="00055523"/>
    <w:rsid w:val="0005571B"/>
    <w:rsid w:val="00055CF0"/>
    <w:rsid w:val="00055DE4"/>
    <w:rsid w:val="000568B8"/>
    <w:rsid w:val="0005773C"/>
    <w:rsid w:val="00060E6C"/>
    <w:rsid w:val="00062B4D"/>
    <w:rsid w:val="000631F5"/>
    <w:rsid w:val="00063793"/>
    <w:rsid w:val="0006478C"/>
    <w:rsid w:val="00064889"/>
    <w:rsid w:val="00064CEE"/>
    <w:rsid w:val="0006540A"/>
    <w:rsid w:val="0006657A"/>
    <w:rsid w:val="000671AC"/>
    <w:rsid w:val="0006772A"/>
    <w:rsid w:val="00067ABC"/>
    <w:rsid w:val="0007054D"/>
    <w:rsid w:val="0007108A"/>
    <w:rsid w:val="000712DA"/>
    <w:rsid w:val="00071474"/>
    <w:rsid w:val="00071DD9"/>
    <w:rsid w:val="00071E5A"/>
    <w:rsid w:val="0007240F"/>
    <w:rsid w:val="0007267B"/>
    <w:rsid w:val="00072A80"/>
    <w:rsid w:val="00073113"/>
    <w:rsid w:val="000732A6"/>
    <w:rsid w:val="0007338D"/>
    <w:rsid w:val="00073B13"/>
    <w:rsid w:val="000751CA"/>
    <w:rsid w:val="000751FC"/>
    <w:rsid w:val="0007545D"/>
    <w:rsid w:val="0007566E"/>
    <w:rsid w:val="00075D02"/>
    <w:rsid w:val="00076D98"/>
    <w:rsid w:val="00077153"/>
    <w:rsid w:val="00077345"/>
    <w:rsid w:val="00077661"/>
    <w:rsid w:val="0008067B"/>
    <w:rsid w:val="00084C62"/>
    <w:rsid w:val="00084C81"/>
    <w:rsid w:val="000851CD"/>
    <w:rsid w:val="00085582"/>
    <w:rsid w:val="00085AE5"/>
    <w:rsid w:val="00085D5B"/>
    <w:rsid w:val="00086D8D"/>
    <w:rsid w:val="00086DF1"/>
    <w:rsid w:val="00086E00"/>
    <w:rsid w:val="0008722B"/>
    <w:rsid w:val="000879A6"/>
    <w:rsid w:val="00087F9E"/>
    <w:rsid w:val="00090D8B"/>
    <w:rsid w:val="00091D15"/>
    <w:rsid w:val="00091FD1"/>
    <w:rsid w:val="0009267D"/>
    <w:rsid w:val="000939E0"/>
    <w:rsid w:val="0009461A"/>
    <w:rsid w:val="0009475E"/>
    <w:rsid w:val="00095A9F"/>
    <w:rsid w:val="00096223"/>
    <w:rsid w:val="00097853"/>
    <w:rsid w:val="000A00FE"/>
    <w:rsid w:val="000A026D"/>
    <w:rsid w:val="000A0958"/>
    <w:rsid w:val="000A0E40"/>
    <w:rsid w:val="000A0E7A"/>
    <w:rsid w:val="000A2183"/>
    <w:rsid w:val="000A3820"/>
    <w:rsid w:val="000A5551"/>
    <w:rsid w:val="000A58AF"/>
    <w:rsid w:val="000A6746"/>
    <w:rsid w:val="000A7BE1"/>
    <w:rsid w:val="000B08F2"/>
    <w:rsid w:val="000B1F3E"/>
    <w:rsid w:val="000B2483"/>
    <w:rsid w:val="000B2967"/>
    <w:rsid w:val="000B30BC"/>
    <w:rsid w:val="000B5188"/>
    <w:rsid w:val="000B5389"/>
    <w:rsid w:val="000B5853"/>
    <w:rsid w:val="000B6407"/>
    <w:rsid w:val="000B6FC2"/>
    <w:rsid w:val="000B7481"/>
    <w:rsid w:val="000C03C1"/>
    <w:rsid w:val="000C1184"/>
    <w:rsid w:val="000C126A"/>
    <w:rsid w:val="000C1BB3"/>
    <w:rsid w:val="000C2598"/>
    <w:rsid w:val="000C3409"/>
    <w:rsid w:val="000C3798"/>
    <w:rsid w:val="000C4685"/>
    <w:rsid w:val="000C6265"/>
    <w:rsid w:val="000C70AB"/>
    <w:rsid w:val="000C7126"/>
    <w:rsid w:val="000C7A35"/>
    <w:rsid w:val="000C7F27"/>
    <w:rsid w:val="000D0131"/>
    <w:rsid w:val="000D0402"/>
    <w:rsid w:val="000D0790"/>
    <w:rsid w:val="000D21B2"/>
    <w:rsid w:val="000D2639"/>
    <w:rsid w:val="000D2AC6"/>
    <w:rsid w:val="000D3FA7"/>
    <w:rsid w:val="000D446A"/>
    <w:rsid w:val="000D4F04"/>
    <w:rsid w:val="000D54C3"/>
    <w:rsid w:val="000D73C9"/>
    <w:rsid w:val="000D7625"/>
    <w:rsid w:val="000D78AD"/>
    <w:rsid w:val="000D7BF9"/>
    <w:rsid w:val="000E0022"/>
    <w:rsid w:val="000E0348"/>
    <w:rsid w:val="000E1A4C"/>
    <w:rsid w:val="000E3904"/>
    <w:rsid w:val="000E4B00"/>
    <w:rsid w:val="000E5C1F"/>
    <w:rsid w:val="000E5E82"/>
    <w:rsid w:val="000F05B6"/>
    <w:rsid w:val="000F0D16"/>
    <w:rsid w:val="000F1627"/>
    <w:rsid w:val="000F2BD7"/>
    <w:rsid w:val="000F3425"/>
    <w:rsid w:val="000F596B"/>
    <w:rsid w:val="000F6FE5"/>
    <w:rsid w:val="000F7D19"/>
    <w:rsid w:val="001009A4"/>
    <w:rsid w:val="00100BDE"/>
    <w:rsid w:val="00101B0D"/>
    <w:rsid w:val="00102A43"/>
    <w:rsid w:val="00102D3A"/>
    <w:rsid w:val="00102F7B"/>
    <w:rsid w:val="00104AA1"/>
    <w:rsid w:val="00104BBB"/>
    <w:rsid w:val="0010681B"/>
    <w:rsid w:val="001104D6"/>
    <w:rsid w:val="001109C6"/>
    <w:rsid w:val="00111296"/>
    <w:rsid w:val="001118BD"/>
    <w:rsid w:val="001119F7"/>
    <w:rsid w:val="00111ABD"/>
    <w:rsid w:val="00111E85"/>
    <w:rsid w:val="00112665"/>
    <w:rsid w:val="0011285C"/>
    <w:rsid w:val="00113FA7"/>
    <w:rsid w:val="00116DC7"/>
    <w:rsid w:val="001172DA"/>
    <w:rsid w:val="001178AA"/>
    <w:rsid w:val="00120D85"/>
    <w:rsid w:val="00121833"/>
    <w:rsid w:val="0012194E"/>
    <w:rsid w:val="00123B2F"/>
    <w:rsid w:val="00123F81"/>
    <w:rsid w:val="00125205"/>
    <w:rsid w:val="00126C75"/>
    <w:rsid w:val="00126F98"/>
    <w:rsid w:val="0012731C"/>
    <w:rsid w:val="00127D0A"/>
    <w:rsid w:val="00130B08"/>
    <w:rsid w:val="001310D1"/>
    <w:rsid w:val="00131519"/>
    <w:rsid w:val="00132992"/>
    <w:rsid w:val="00134670"/>
    <w:rsid w:val="001350FB"/>
    <w:rsid w:val="00135651"/>
    <w:rsid w:val="00135C4F"/>
    <w:rsid w:val="001364C2"/>
    <w:rsid w:val="00136F6E"/>
    <w:rsid w:val="00137BEF"/>
    <w:rsid w:val="00137BF1"/>
    <w:rsid w:val="001401FE"/>
    <w:rsid w:val="0014028D"/>
    <w:rsid w:val="00141795"/>
    <w:rsid w:val="0014222B"/>
    <w:rsid w:val="001431E5"/>
    <w:rsid w:val="0014553F"/>
    <w:rsid w:val="0014557B"/>
    <w:rsid w:val="00145E4F"/>
    <w:rsid w:val="00146315"/>
    <w:rsid w:val="00146914"/>
    <w:rsid w:val="001477BA"/>
    <w:rsid w:val="00150B47"/>
    <w:rsid w:val="001513E0"/>
    <w:rsid w:val="00152504"/>
    <w:rsid w:val="00152A85"/>
    <w:rsid w:val="0015306B"/>
    <w:rsid w:val="001542AA"/>
    <w:rsid w:val="00154918"/>
    <w:rsid w:val="00155A87"/>
    <w:rsid w:val="001565C0"/>
    <w:rsid w:val="00156652"/>
    <w:rsid w:val="00161730"/>
    <w:rsid w:val="00162176"/>
    <w:rsid w:val="001621F1"/>
    <w:rsid w:val="00164414"/>
    <w:rsid w:val="0016580E"/>
    <w:rsid w:val="00166818"/>
    <w:rsid w:val="00170803"/>
    <w:rsid w:val="00170865"/>
    <w:rsid w:val="00170A16"/>
    <w:rsid w:val="00171B59"/>
    <w:rsid w:val="00171F94"/>
    <w:rsid w:val="00172D92"/>
    <w:rsid w:val="00174190"/>
    <w:rsid w:val="00174205"/>
    <w:rsid w:val="0017742E"/>
    <w:rsid w:val="00177AD4"/>
    <w:rsid w:val="001800C3"/>
    <w:rsid w:val="001810BB"/>
    <w:rsid w:val="0018264F"/>
    <w:rsid w:val="001828AB"/>
    <w:rsid w:val="00183C0C"/>
    <w:rsid w:val="0018413A"/>
    <w:rsid w:val="001842B5"/>
    <w:rsid w:val="00185380"/>
    <w:rsid w:val="00185441"/>
    <w:rsid w:val="0018569E"/>
    <w:rsid w:val="0018793B"/>
    <w:rsid w:val="00187D41"/>
    <w:rsid w:val="00191675"/>
    <w:rsid w:val="00191B5B"/>
    <w:rsid w:val="00193043"/>
    <w:rsid w:val="001941B6"/>
    <w:rsid w:val="001954C5"/>
    <w:rsid w:val="00195EE0"/>
    <w:rsid w:val="00196326"/>
    <w:rsid w:val="001965D8"/>
    <w:rsid w:val="001A060A"/>
    <w:rsid w:val="001A0AFE"/>
    <w:rsid w:val="001A2F0B"/>
    <w:rsid w:val="001A2FE4"/>
    <w:rsid w:val="001A305A"/>
    <w:rsid w:val="001A4D61"/>
    <w:rsid w:val="001A5A67"/>
    <w:rsid w:val="001A5DFF"/>
    <w:rsid w:val="001A6292"/>
    <w:rsid w:val="001A6D1D"/>
    <w:rsid w:val="001B0B0B"/>
    <w:rsid w:val="001B0CDC"/>
    <w:rsid w:val="001B1CE2"/>
    <w:rsid w:val="001B1E53"/>
    <w:rsid w:val="001B2533"/>
    <w:rsid w:val="001B396A"/>
    <w:rsid w:val="001B3ED4"/>
    <w:rsid w:val="001B41DC"/>
    <w:rsid w:val="001B4D44"/>
    <w:rsid w:val="001B4F6B"/>
    <w:rsid w:val="001B612A"/>
    <w:rsid w:val="001B6DC7"/>
    <w:rsid w:val="001B6DE3"/>
    <w:rsid w:val="001B6F96"/>
    <w:rsid w:val="001B73FC"/>
    <w:rsid w:val="001B764D"/>
    <w:rsid w:val="001B7675"/>
    <w:rsid w:val="001C060D"/>
    <w:rsid w:val="001C1664"/>
    <w:rsid w:val="001C1C96"/>
    <w:rsid w:val="001C306A"/>
    <w:rsid w:val="001C374B"/>
    <w:rsid w:val="001C380A"/>
    <w:rsid w:val="001C39AA"/>
    <w:rsid w:val="001C4373"/>
    <w:rsid w:val="001C43B0"/>
    <w:rsid w:val="001C55B8"/>
    <w:rsid w:val="001C76DB"/>
    <w:rsid w:val="001D24EA"/>
    <w:rsid w:val="001D2761"/>
    <w:rsid w:val="001D2CB5"/>
    <w:rsid w:val="001D2E1E"/>
    <w:rsid w:val="001D47E6"/>
    <w:rsid w:val="001D4C4E"/>
    <w:rsid w:val="001D4C83"/>
    <w:rsid w:val="001D51A9"/>
    <w:rsid w:val="001D64BD"/>
    <w:rsid w:val="001D68F3"/>
    <w:rsid w:val="001D6EFF"/>
    <w:rsid w:val="001D799C"/>
    <w:rsid w:val="001E0412"/>
    <w:rsid w:val="001E1ACC"/>
    <w:rsid w:val="001E1C7E"/>
    <w:rsid w:val="001E2D76"/>
    <w:rsid w:val="001E3195"/>
    <w:rsid w:val="001E3A33"/>
    <w:rsid w:val="001E4189"/>
    <w:rsid w:val="001E4219"/>
    <w:rsid w:val="001E4854"/>
    <w:rsid w:val="001E48F9"/>
    <w:rsid w:val="001E4AAB"/>
    <w:rsid w:val="001E5B05"/>
    <w:rsid w:val="001E6BF3"/>
    <w:rsid w:val="001E70BC"/>
    <w:rsid w:val="001E76E3"/>
    <w:rsid w:val="001F0091"/>
    <w:rsid w:val="001F0F6D"/>
    <w:rsid w:val="001F2301"/>
    <w:rsid w:val="001F2701"/>
    <w:rsid w:val="001F3911"/>
    <w:rsid w:val="001F39AC"/>
    <w:rsid w:val="001F5F2F"/>
    <w:rsid w:val="001F78A0"/>
    <w:rsid w:val="001F7FA7"/>
    <w:rsid w:val="00200576"/>
    <w:rsid w:val="00200D06"/>
    <w:rsid w:val="00201B37"/>
    <w:rsid w:val="00204046"/>
    <w:rsid w:val="002042E5"/>
    <w:rsid w:val="002044AF"/>
    <w:rsid w:val="002048F3"/>
    <w:rsid w:val="00204A36"/>
    <w:rsid w:val="002050EF"/>
    <w:rsid w:val="00205478"/>
    <w:rsid w:val="002056FE"/>
    <w:rsid w:val="00205D75"/>
    <w:rsid w:val="00205E49"/>
    <w:rsid w:val="002061F7"/>
    <w:rsid w:val="00206A14"/>
    <w:rsid w:val="0020715A"/>
    <w:rsid w:val="002077B9"/>
    <w:rsid w:val="0021005E"/>
    <w:rsid w:val="0021095A"/>
    <w:rsid w:val="002114C7"/>
    <w:rsid w:val="002122E4"/>
    <w:rsid w:val="00212F62"/>
    <w:rsid w:val="00214316"/>
    <w:rsid w:val="00214B56"/>
    <w:rsid w:val="00214E53"/>
    <w:rsid w:val="00215660"/>
    <w:rsid w:val="00215C2B"/>
    <w:rsid w:val="00215DAB"/>
    <w:rsid w:val="00216C55"/>
    <w:rsid w:val="002204CC"/>
    <w:rsid w:val="00220DA3"/>
    <w:rsid w:val="00221540"/>
    <w:rsid w:val="00222725"/>
    <w:rsid w:val="00222A83"/>
    <w:rsid w:val="00222C57"/>
    <w:rsid w:val="00223999"/>
    <w:rsid w:val="00223FD1"/>
    <w:rsid w:val="002248A3"/>
    <w:rsid w:val="002248E5"/>
    <w:rsid w:val="00224E51"/>
    <w:rsid w:val="00224E65"/>
    <w:rsid w:val="0022502C"/>
    <w:rsid w:val="00226144"/>
    <w:rsid w:val="0022666D"/>
    <w:rsid w:val="00226C46"/>
    <w:rsid w:val="00226FA4"/>
    <w:rsid w:val="002277BE"/>
    <w:rsid w:val="00227BBC"/>
    <w:rsid w:val="00227F3E"/>
    <w:rsid w:val="00231045"/>
    <w:rsid w:val="00231D60"/>
    <w:rsid w:val="00232973"/>
    <w:rsid w:val="00232F5E"/>
    <w:rsid w:val="00233A5F"/>
    <w:rsid w:val="00233B8A"/>
    <w:rsid w:val="00233BE7"/>
    <w:rsid w:val="002352B1"/>
    <w:rsid w:val="00235E9A"/>
    <w:rsid w:val="002368FB"/>
    <w:rsid w:val="002377D6"/>
    <w:rsid w:val="0024208B"/>
    <w:rsid w:val="00242B7F"/>
    <w:rsid w:val="00242ECA"/>
    <w:rsid w:val="0024360C"/>
    <w:rsid w:val="00244679"/>
    <w:rsid w:val="00244706"/>
    <w:rsid w:val="00244C1E"/>
    <w:rsid w:val="002458CA"/>
    <w:rsid w:val="0024599D"/>
    <w:rsid w:val="00247366"/>
    <w:rsid w:val="00250803"/>
    <w:rsid w:val="002509B5"/>
    <w:rsid w:val="00250BF3"/>
    <w:rsid w:val="00250DA8"/>
    <w:rsid w:val="002528BF"/>
    <w:rsid w:val="00252B15"/>
    <w:rsid w:val="00252E31"/>
    <w:rsid w:val="00252F2D"/>
    <w:rsid w:val="0025356B"/>
    <w:rsid w:val="0025417B"/>
    <w:rsid w:val="002548D8"/>
    <w:rsid w:val="00254926"/>
    <w:rsid w:val="00255C83"/>
    <w:rsid w:val="00255D7D"/>
    <w:rsid w:val="00256122"/>
    <w:rsid w:val="00256416"/>
    <w:rsid w:val="00256CFE"/>
    <w:rsid w:val="00257894"/>
    <w:rsid w:val="00262875"/>
    <w:rsid w:val="00262DD6"/>
    <w:rsid w:val="00262E9B"/>
    <w:rsid w:val="002632CC"/>
    <w:rsid w:val="0026398F"/>
    <w:rsid w:val="00263D33"/>
    <w:rsid w:val="00264CBE"/>
    <w:rsid w:val="00267A91"/>
    <w:rsid w:val="0027150A"/>
    <w:rsid w:val="0027317D"/>
    <w:rsid w:val="00274056"/>
    <w:rsid w:val="002762DF"/>
    <w:rsid w:val="00276370"/>
    <w:rsid w:val="0027666B"/>
    <w:rsid w:val="0027684C"/>
    <w:rsid w:val="00276884"/>
    <w:rsid w:val="00276A38"/>
    <w:rsid w:val="0027700A"/>
    <w:rsid w:val="00281ED4"/>
    <w:rsid w:val="00282143"/>
    <w:rsid w:val="00282A3D"/>
    <w:rsid w:val="00282BB9"/>
    <w:rsid w:val="00284ACC"/>
    <w:rsid w:val="0028508F"/>
    <w:rsid w:val="002851F5"/>
    <w:rsid w:val="00285625"/>
    <w:rsid w:val="00285C2A"/>
    <w:rsid w:val="00285D1D"/>
    <w:rsid w:val="00285DC5"/>
    <w:rsid w:val="00286BC0"/>
    <w:rsid w:val="00287490"/>
    <w:rsid w:val="00287D2E"/>
    <w:rsid w:val="002909D7"/>
    <w:rsid w:val="002915D2"/>
    <w:rsid w:val="002920CF"/>
    <w:rsid w:val="002923F7"/>
    <w:rsid w:val="00292566"/>
    <w:rsid w:val="00292642"/>
    <w:rsid w:val="00293636"/>
    <w:rsid w:val="002939CC"/>
    <w:rsid w:val="00293DBE"/>
    <w:rsid w:val="00294B06"/>
    <w:rsid w:val="00294C16"/>
    <w:rsid w:val="002955C7"/>
    <w:rsid w:val="002956AC"/>
    <w:rsid w:val="002957EA"/>
    <w:rsid w:val="0029662B"/>
    <w:rsid w:val="00296DB5"/>
    <w:rsid w:val="00297398"/>
    <w:rsid w:val="002A050A"/>
    <w:rsid w:val="002A0977"/>
    <w:rsid w:val="002A0BB7"/>
    <w:rsid w:val="002A10B4"/>
    <w:rsid w:val="002A15CE"/>
    <w:rsid w:val="002A217D"/>
    <w:rsid w:val="002A241E"/>
    <w:rsid w:val="002A2D4E"/>
    <w:rsid w:val="002A2F82"/>
    <w:rsid w:val="002A37C3"/>
    <w:rsid w:val="002A40DB"/>
    <w:rsid w:val="002A4DDD"/>
    <w:rsid w:val="002A4F0D"/>
    <w:rsid w:val="002A59B3"/>
    <w:rsid w:val="002A6840"/>
    <w:rsid w:val="002A6BB9"/>
    <w:rsid w:val="002A755B"/>
    <w:rsid w:val="002A76C3"/>
    <w:rsid w:val="002A7842"/>
    <w:rsid w:val="002B1863"/>
    <w:rsid w:val="002B1B65"/>
    <w:rsid w:val="002B1E28"/>
    <w:rsid w:val="002B25A6"/>
    <w:rsid w:val="002B2E78"/>
    <w:rsid w:val="002B3739"/>
    <w:rsid w:val="002B4D7B"/>
    <w:rsid w:val="002B54D6"/>
    <w:rsid w:val="002B5930"/>
    <w:rsid w:val="002B62F6"/>
    <w:rsid w:val="002B6447"/>
    <w:rsid w:val="002B7597"/>
    <w:rsid w:val="002B76B5"/>
    <w:rsid w:val="002C0C74"/>
    <w:rsid w:val="002C2070"/>
    <w:rsid w:val="002C2169"/>
    <w:rsid w:val="002C2CCD"/>
    <w:rsid w:val="002C3897"/>
    <w:rsid w:val="002C50AF"/>
    <w:rsid w:val="002C61A2"/>
    <w:rsid w:val="002C6496"/>
    <w:rsid w:val="002C6C4D"/>
    <w:rsid w:val="002C7195"/>
    <w:rsid w:val="002D0453"/>
    <w:rsid w:val="002D0D6B"/>
    <w:rsid w:val="002D1537"/>
    <w:rsid w:val="002D163E"/>
    <w:rsid w:val="002D2902"/>
    <w:rsid w:val="002D2CAC"/>
    <w:rsid w:val="002D326D"/>
    <w:rsid w:val="002D398E"/>
    <w:rsid w:val="002D57A4"/>
    <w:rsid w:val="002D5F9E"/>
    <w:rsid w:val="002D7020"/>
    <w:rsid w:val="002E09AD"/>
    <w:rsid w:val="002E0F28"/>
    <w:rsid w:val="002E1101"/>
    <w:rsid w:val="002E1B45"/>
    <w:rsid w:val="002E1FF0"/>
    <w:rsid w:val="002E293F"/>
    <w:rsid w:val="002E45FE"/>
    <w:rsid w:val="002E572F"/>
    <w:rsid w:val="002E5923"/>
    <w:rsid w:val="002E6BDA"/>
    <w:rsid w:val="002E7C51"/>
    <w:rsid w:val="002F04D7"/>
    <w:rsid w:val="002F0541"/>
    <w:rsid w:val="002F0EDA"/>
    <w:rsid w:val="002F1835"/>
    <w:rsid w:val="002F1EEC"/>
    <w:rsid w:val="002F23D5"/>
    <w:rsid w:val="002F27E2"/>
    <w:rsid w:val="002F3D0F"/>
    <w:rsid w:val="002F3D31"/>
    <w:rsid w:val="002F512C"/>
    <w:rsid w:val="002F6CDA"/>
    <w:rsid w:val="00300145"/>
    <w:rsid w:val="003007FE"/>
    <w:rsid w:val="003028D1"/>
    <w:rsid w:val="0030311F"/>
    <w:rsid w:val="003050CC"/>
    <w:rsid w:val="00305479"/>
    <w:rsid w:val="00305702"/>
    <w:rsid w:val="003064A9"/>
    <w:rsid w:val="00306550"/>
    <w:rsid w:val="00306676"/>
    <w:rsid w:val="00307A23"/>
    <w:rsid w:val="00310987"/>
    <w:rsid w:val="003112FF"/>
    <w:rsid w:val="003113DC"/>
    <w:rsid w:val="00311A70"/>
    <w:rsid w:val="00312D21"/>
    <w:rsid w:val="003134DC"/>
    <w:rsid w:val="0031406D"/>
    <w:rsid w:val="00314140"/>
    <w:rsid w:val="0031734A"/>
    <w:rsid w:val="00321A7C"/>
    <w:rsid w:val="00323035"/>
    <w:rsid w:val="003230A3"/>
    <w:rsid w:val="003233BF"/>
    <w:rsid w:val="003233CE"/>
    <w:rsid w:val="003233F0"/>
    <w:rsid w:val="00323C2F"/>
    <w:rsid w:val="00325242"/>
    <w:rsid w:val="00325C11"/>
    <w:rsid w:val="00325E7E"/>
    <w:rsid w:val="003260CA"/>
    <w:rsid w:val="003269A1"/>
    <w:rsid w:val="00327833"/>
    <w:rsid w:val="00330986"/>
    <w:rsid w:val="00330CEB"/>
    <w:rsid w:val="00331AC9"/>
    <w:rsid w:val="00331C78"/>
    <w:rsid w:val="00333B34"/>
    <w:rsid w:val="00333D0C"/>
    <w:rsid w:val="0033406D"/>
    <w:rsid w:val="00335992"/>
    <w:rsid w:val="00336155"/>
    <w:rsid w:val="00336438"/>
    <w:rsid w:val="00336C1E"/>
    <w:rsid w:val="00336D5A"/>
    <w:rsid w:val="003402AA"/>
    <w:rsid w:val="003409D2"/>
    <w:rsid w:val="00340BBD"/>
    <w:rsid w:val="00341220"/>
    <w:rsid w:val="00341798"/>
    <w:rsid w:val="0034183B"/>
    <w:rsid w:val="003421F3"/>
    <w:rsid w:val="00342F04"/>
    <w:rsid w:val="0034337F"/>
    <w:rsid w:val="003438F3"/>
    <w:rsid w:val="00344297"/>
    <w:rsid w:val="0034432A"/>
    <w:rsid w:val="00345CE7"/>
    <w:rsid w:val="00346386"/>
    <w:rsid w:val="00346AB7"/>
    <w:rsid w:val="00346E60"/>
    <w:rsid w:val="00350784"/>
    <w:rsid w:val="0035095C"/>
    <w:rsid w:val="003512F5"/>
    <w:rsid w:val="0035194F"/>
    <w:rsid w:val="00351AA5"/>
    <w:rsid w:val="00352719"/>
    <w:rsid w:val="00352A9C"/>
    <w:rsid w:val="00352BFE"/>
    <w:rsid w:val="0035359C"/>
    <w:rsid w:val="0035460E"/>
    <w:rsid w:val="00355877"/>
    <w:rsid w:val="00355954"/>
    <w:rsid w:val="00355C7B"/>
    <w:rsid w:val="0035613F"/>
    <w:rsid w:val="00357A62"/>
    <w:rsid w:val="00357A82"/>
    <w:rsid w:val="00360009"/>
    <w:rsid w:val="003619C4"/>
    <w:rsid w:val="00361A20"/>
    <w:rsid w:val="0036291B"/>
    <w:rsid w:val="00362DEB"/>
    <w:rsid w:val="00363B38"/>
    <w:rsid w:val="0036557A"/>
    <w:rsid w:val="00365915"/>
    <w:rsid w:val="0036787D"/>
    <w:rsid w:val="00370924"/>
    <w:rsid w:val="00372840"/>
    <w:rsid w:val="003739F8"/>
    <w:rsid w:val="003740C1"/>
    <w:rsid w:val="00374877"/>
    <w:rsid w:val="00374A65"/>
    <w:rsid w:val="00375617"/>
    <w:rsid w:val="00375777"/>
    <w:rsid w:val="003766D4"/>
    <w:rsid w:val="003801FB"/>
    <w:rsid w:val="003803F7"/>
    <w:rsid w:val="003805B0"/>
    <w:rsid w:val="0038145C"/>
    <w:rsid w:val="003824CD"/>
    <w:rsid w:val="00382E0C"/>
    <w:rsid w:val="00383163"/>
    <w:rsid w:val="00383E5C"/>
    <w:rsid w:val="003848EE"/>
    <w:rsid w:val="00384DFC"/>
    <w:rsid w:val="00384E9E"/>
    <w:rsid w:val="00384F49"/>
    <w:rsid w:val="00385095"/>
    <w:rsid w:val="00385D0E"/>
    <w:rsid w:val="00387598"/>
    <w:rsid w:val="003878E1"/>
    <w:rsid w:val="00390853"/>
    <w:rsid w:val="00391410"/>
    <w:rsid w:val="0039246B"/>
    <w:rsid w:val="00392D05"/>
    <w:rsid w:val="003934AF"/>
    <w:rsid w:val="00393E79"/>
    <w:rsid w:val="00395DE2"/>
    <w:rsid w:val="00395FCC"/>
    <w:rsid w:val="00396951"/>
    <w:rsid w:val="00396BF1"/>
    <w:rsid w:val="00396C44"/>
    <w:rsid w:val="003976DC"/>
    <w:rsid w:val="00397C4E"/>
    <w:rsid w:val="00397E84"/>
    <w:rsid w:val="003A06EF"/>
    <w:rsid w:val="003A0AA2"/>
    <w:rsid w:val="003A17AF"/>
    <w:rsid w:val="003A21CD"/>
    <w:rsid w:val="003A273A"/>
    <w:rsid w:val="003A2A01"/>
    <w:rsid w:val="003A3089"/>
    <w:rsid w:val="003A4429"/>
    <w:rsid w:val="003A49EC"/>
    <w:rsid w:val="003A555B"/>
    <w:rsid w:val="003A59FC"/>
    <w:rsid w:val="003A6F92"/>
    <w:rsid w:val="003B05B0"/>
    <w:rsid w:val="003B1166"/>
    <w:rsid w:val="003B1DF5"/>
    <w:rsid w:val="003B2767"/>
    <w:rsid w:val="003B297B"/>
    <w:rsid w:val="003B2F12"/>
    <w:rsid w:val="003B35A2"/>
    <w:rsid w:val="003B48E2"/>
    <w:rsid w:val="003B4905"/>
    <w:rsid w:val="003B4B42"/>
    <w:rsid w:val="003B5CAB"/>
    <w:rsid w:val="003B63CB"/>
    <w:rsid w:val="003B74A3"/>
    <w:rsid w:val="003B7EE5"/>
    <w:rsid w:val="003C0037"/>
    <w:rsid w:val="003C0176"/>
    <w:rsid w:val="003C0577"/>
    <w:rsid w:val="003C1797"/>
    <w:rsid w:val="003C2037"/>
    <w:rsid w:val="003C34C5"/>
    <w:rsid w:val="003C3912"/>
    <w:rsid w:val="003C433C"/>
    <w:rsid w:val="003C4361"/>
    <w:rsid w:val="003C4E14"/>
    <w:rsid w:val="003C5410"/>
    <w:rsid w:val="003C5A41"/>
    <w:rsid w:val="003C652D"/>
    <w:rsid w:val="003C7183"/>
    <w:rsid w:val="003C71B3"/>
    <w:rsid w:val="003C7638"/>
    <w:rsid w:val="003C78B1"/>
    <w:rsid w:val="003D03C6"/>
    <w:rsid w:val="003D084A"/>
    <w:rsid w:val="003D0865"/>
    <w:rsid w:val="003D0A97"/>
    <w:rsid w:val="003D0C96"/>
    <w:rsid w:val="003D1EED"/>
    <w:rsid w:val="003D2DCE"/>
    <w:rsid w:val="003D4882"/>
    <w:rsid w:val="003D4D71"/>
    <w:rsid w:val="003D5303"/>
    <w:rsid w:val="003D6ADF"/>
    <w:rsid w:val="003D6F38"/>
    <w:rsid w:val="003D7F7C"/>
    <w:rsid w:val="003E0385"/>
    <w:rsid w:val="003E0E5D"/>
    <w:rsid w:val="003E1205"/>
    <w:rsid w:val="003E2328"/>
    <w:rsid w:val="003E37A0"/>
    <w:rsid w:val="003E4631"/>
    <w:rsid w:val="003E54F5"/>
    <w:rsid w:val="003E59C7"/>
    <w:rsid w:val="003E5D88"/>
    <w:rsid w:val="003E632B"/>
    <w:rsid w:val="003E7125"/>
    <w:rsid w:val="003E75EE"/>
    <w:rsid w:val="003E7802"/>
    <w:rsid w:val="003F001D"/>
    <w:rsid w:val="003F005B"/>
    <w:rsid w:val="003F1180"/>
    <w:rsid w:val="003F13FA"/>
    <w:rsid w:val="003F20D1"/>
    <w:rsid w:val="003F2D94"/>
    <w:rsid w:val="003F2DAA"/>
    <w:rsid w:val="003F3E2F"/>
    <w:rsid w:val="003F4739"/>
    <w:rsid w:val="003F4A35"/>
    <w:rsid w:val="003F6880"/>
    <w:rsid w:val="00400B2D"/>
    <w:rsid w:val="00401393"/>
    <w:rsid w:val="00401DDF"/>
    <w:rsid w:val="004020B8"/>
    <w:rsid w:val="00402389"/>
    <w:rsid w:val="00402A2F"/>
    <w:rsid w:val="00402BED"/>
    <w:rsid w:val="004032F3"/>
    <w:rsid w:val="004041DA"/>
    <w:rsid w:val="004044B9"/>
    <w:rsid w:val="00405A4C"/>
    <w:rsid w:val="00405FAB"/>
    <w:rsid w:val="00406A09"/>
    <w:rsid w:val="0040793D"/>
    <w:rsid w:val="00407A1F"/>
    <w:rsid w:val="0041089B"/>
    <w:rsid w:val="00411FD5"/>
    <w:rsid w:val="00412263"/>
    <w:rsid w:val="00414344"/>
    <w:rsid w:val="00415EFC"/>
    <w:rsid w:val="00416721"/>
    <w:rsid w:val="00416795"/>
    <w:rsid w:val="00416943"/>
    <w:rsid w:val="004169F4"/>
    <w:rsid w:val="004170D9"/>
    <w:rsid w:val="00417A13"/>
    <w:rsid w:val="00417AF5"/>
    <w:rsid w:val="004203B3"/>
    <w:rsid w:val="00420833"/>
    <w:rsid w:val="00420B7A"/>
    <w:rsid w:val="00420FB8"/>
    <w:rsid w:val="00422A26"/>
    <w:rsid w:val="00422D58"/>
    <w:rsid w:val="004230F5"/>
    <w:rsid w:val="00423A17"/>
    <w:rsid w:val="00424954"/>
    <w:rsid w:val="00425E53"/>
    <w:rsid w:val="00425F73"/>
    <w:rsid w:val="00426191"/>
    <w:rsid w:val="0043020F"/>
    <w:rsid w:val="004309B4"/>
    <w:rsid w:val="00430D2F"/>
    <w:rsid w:val="00430D70"/>
    <w:rsid w:val="00431742"/>
    <w:rsid w:val="00432345"/>
    <w:rsid w:val="0043257A"/>
    <w:rsid w:val="0043274E"/>
    <w:rsid w:val="00433C70"/>
    <w:rsid w:val="004341EB"/>
    <w:rsid w:val="00434508"/>
    <w:rsid w:val="00434BA4"/>
    <w:rsid w:val="00434C13"/>
    <w:rsid w:val="00435093"/>
    <w:rsid w:val="00435209"/>
    <w:rsid w:val="004365EB"/>
    <w:rsid w:val="00437076"/>
    <w:rsid w:val="0043708C"/>
    <w:rsid w:val="004372B8"/>
    <w:rsid w:val="004374A6"/>
    <w:rsid w:val="00437665"/>
    <w:rsid w:val="004403EE"/>
    <w:rsid w:val="004419C6"/>
    <w:rsid w:val="00441AF0"/>
    <w:rsid w:val="0044302E"/>
    <w:rsid w:val="00443D4F"/>
    <w:rsid w:val="004444C6"/>
    <w:rsid w:val="00444D23"/>
    <w:rsid w:val="00445D2C"/>
    <w:rsid w:val="004461EB"/>
    <w:rsid w:val="00446924"/>
    <w:rsid w:val="00450708"/>
    <w:rsid w:val="00452A4C"/>
    <w:rsid w:val="00453921"/>
    <w:rsid w:val="00453DCA"/>
    <w:rsid w:val="00455541"/>
    <w:rsid w:val="00456B19"/>
    <w:rsid w:val="00456BF5"/>
    <w:rsid w:val="00456DD4"/>
    <w:rsid w:val="0045731B"/>
    <w:rsid w:val="00460233"/>
    <w:rsid w:val="004602B1"/>
    <w:rsid w:val="00460471"/>
    <w:rsid w:val="004605DB"/>
    <w:rsid w:val="004612C2"/>
    <w:rsid w:val="004625D0"/>
    <w:rsid w:val="00462BC4"/>
    <w:rsid w:val="00462CAF"/>
    <w:rsid w:val="00464C7F"/>
    <w:rsid w:val="004657C3"/>
    <w:rsid w:val="00465988"/>
    <w:rsid w:val="00465EAD"/>
    <w:rsid w:val="004668A8"/>
    <w:rsid w:val="00466EFF"/>
    <w:rsid w:val="00467E7E"/>
    <w:rsid w:val="0047051B"/>
    <w:rsid w:val="0047066A"/>
    <w:rsid w:val="004706CE"/>
    <w:rsid w:val="00472AFD"/>
    <w:rsid w:val="00474E46"/>
    <w:rsid w:val="0047527F"/>
    <w:rsid w:val="00475CF8"/>
    <w:rsid w:val="00476290"/>
    <w:rsid w:val="00476F72"/>
    <w:rsid w:val="004804DF"/>
    <w:rsid w:val="00481497"/>
    <w:rsid w:val="00481CD8"/>
    <w:rsid w:val="0048460F"/>
    <w:rsid w:val="00484F73"/>
    <w:rsid w:val="004858F3"/>
    <w:rsid w:val="00485BEF"/>
    <w:rsid w:val="00487EDA"/>
    <w:rsid w:val="00490106"/>
    <w:rsid w:val="0049044F"/>
    <w:rsid w:val="00490A4A"/>
    <w:rsid w:val="00490E1C"/>
    <w:rsid w:val="004910E6"/>
    <w:rsid w:val="00491EED"/>
    <w:rsid w:val="0049230A"/>
    <w:rsid w:val="00492B07"/>
    <w:rsid w:val="004949CD"/>
    <w:rsid w:val="004967C3"/>
    <w:rsid w:val="004967E3"/>
    <w:rsid w:val="0049685F"/>
    <w:rsid w:val="00497F48"/>
    <w:rsid w:val="004A0C26"/>
    <w:rsid w:val="004A0C5B"/>
    <w:rsid w:val="004A280E"/>
    <w:rsid w:val="004A344A"/>
    <w:rsid w:val="004A3AF4"/>
    <w:rsid w:val="004A3F7F"/>
    <w:rsid w:val="004A4743"/>
    <w:rsid w:val="004A5143"/>
    <w:rsid w:val="004A544B"/>
    <w:rsid w:val="004A57D4"/>
    <w:rsid w:val="004A598F"/>
    <w:rsid w:val="004A5EBC"/>
    <w:rsid w:val="004A6AEA"/>
    <w:rsid w:val="004A6C7A"/>
    <w:rsid w:val="004A6D98"/>
    <w:rsid w:val="004B1FD1"/>
    <w:rsid w:val="004B2F6C"/>
    <w:rsid w:val="004B3747"/>
    <w:rsid w:val="004B4D2C"/>
    <w:rsid w:val="004B5EBD"/>
    <w:rsid w:val="004B60CA"/>
    <w:rsid w:val="004B79A1"/>
    <w:rsid w:val="004C04F0"/>
    <w:rsid w:val="004C0711"/>
    <w:rsid w:val="004C1E4D"/>
    <w:rsid w:val="004C3018"/>
    <w:rsid w:val="004C4F0B"/>
    <w:rsid w:val="004C5F50"/>
    <w:rsid w:val="004C6F8E"/>
    <w:rsid w:val="004C71C8"/>
    <w:rsid w:val="004C7554"/>
    <w:rsid w:val="004D07FD"/>
    <w:rsid w:val="004D083D"/>
    <w:rsid w:val="004D0A9D"/>
    <w:rsid w:val="004D113D"/>
    <w:rsid w:val="004D2230"/>
    <w:rsid w:val="004D3006"/>
    <w:rsid w:val="004D3225"/>
    <w:rsid w:val="004D3EF3"/>
    <w:rsid w:val="004D41D9"/>
    <w:rsid w:val="004D4682"/>
    <w:rsid w:val="004D5A36"/>
    <w:rsid w:val="004D7319"/>
    <w:rsid w:val="004D73E4"/>
    <w:rsid w:val="004D7A5D"/>
    <w:rsid w:val="004D7A89"/>
    <w:rsid w:val="004E0BC7"/>
    <w:rsid w:val="004E241C"/>
    <w:rsid w:val="004E2D31"/>
    <w:rsid w:val="004E37AD"/>
    <w:rsid w:val="004E3E1F"/>
    <w:rsid w:val="004E655C"/>
    <w:rsid w:val="004E68C0"/>
    <w:rsid w:val="004E6B53"/>
    <w:rsid w:val="004E7A1C"/>
    <w:rsid w:val="004E7D69"/>
    <w:rsid w:val="004F09E5"/>
    <w:rsid w:val="004F116A"/>
    <w:rsid w:val="004F1AC9"/>
    <w:rsid w:val="004F37F6"/>
    <w:rsid w:val="004F3F1C"/>
    <w:rsid w:val="004F411C"/>
    <w:rsid w:val="004F5036"/>
    <w:rsid w:val="004F5560"/>
    <w:rsid w:val="004F6523"/>
    <w:rsid w:val="004F6CF0"/>
    <w:rsid w:val="004F739A"/>
    <w:rsid w:val="004F7884"/>
    <w:rsid w:val="004F7A45"/>
    <w:rsid w:val="005009D8"/>
    <w:rsid w:val="0050153E"/>
    <w:rsid w:val="00502624"/>
    <w:rsid w:val="005026C5"/>
    <w:rsid w:val="00503A5C"/>
    <w:rsid w:val="00503F22"/>
    <w:rsid w:val="005040C7"/>
    <w:rsid w:val="00504A82"/>
    <w:rsid w:val="00504DD9"/>
    <w:rsid w:val="00506101"/>
    <w:rsid w:val="00506394"/>
    <w:rsid w:val="005068C3"/>
    <w:rsid w:val="00506F21"/>
    <w:rsid w:val="00506F7A"/>
    <w:rsid w:val="005074BE"/>
    <w:rsid w:val="0051033F"/>
    <w:rsid w:val="005105F5"/>
    <w:rsid w:val="00510727"/>
    <w:rsid w:val="005107BC"/>
    <w:rsid w:val="0051117C"/>
    <w:rsid w:val="00511E9C"/>
    <w:rsid w:val="00512E2C"/>
    <w:rsid w:val="00513B34"/>
    <w:rsid w:val="0051528D"/>
    <w:rsid w:val="005159A1"/>
    <w:rsid w:val="0052065C"/>
    <w:rsid w:val="00521006"/>
    <w:rsid w:val="00521385"/>
    <w:rsid w:val="00521406"/>
    <w:rsid w:val="00521E23"/>
    <w:rsid w:val="00522FDB"/>
    <w:rsid w:val="005233F6"/>
    <w:rsid w:val="00523884"/>
    <w:rsid w:val="0052568A"/>
    <w:rsid w:val="00526D5D"/>
    <w:rsid w:val="00530505"/>
    <w:rsid w:val="005311C3"/>
    <w:rsid w:val="005313BD"/>
    <w:rsid w:val="005317E6"/>
    <w:rsid w:val="00531EFA"/>
    <w:rsid w:val="00532048"/>
    <w:rsid w:val="005334F4"/>
    <w:rsid w:val="00533F06"/>
    <w:rsid w:val="0053488C"/>
    <w:rsid w:val="00534BBC"/>
    <w:rsid w:val="00534E2D"/>
    <w:rsid w:val="005351AB"/>
    <w:rsid w:val="005358ED"/>
    <w:rsid w:val="00535DA8"/>
    <w:rsid w:val="005363D2"/>
    <w:rsid w:val="005376E3"/>
    <w:rsid w:val="0053793F"/>
    <w:rsid w:val="00540628"/>
    <w:rsid w:val="005407FB"/>
    <w:rsid w:val="0054181D"/>
    <w:rsid w:val="0054191E"/>
    <w:rsid w:val="00541978"/>
    <w:rsid w:val="00544F2E"/>
    <w:rsid w:val="0054505C"/>
    <w:rsid w:val="00545E58"/>
    <w:rsid w:val="00547638"/>
    <w:rsid w:val="00547D06"/>
    <w:rsid w:val="005500A3"/>
    <w:rsid w:val="00550100"/>
    <w:rsid w:val="00550524"/>
    <w:rsid w:val="00550C76"/>
    <w:rsid w:val="00551F48"/>
    <w:rsid w:val="00552239"/>
    <w:rsid w:val="00552485"/>
    <w:rsid w:val="00552706"/>
    <w:rsid w:val="00553E0E"/>
    <w:rsid w:val="0055446B"/>
    <w:rsid w:val="00555B30"/>
    <w:rsid w:val="00555CBE"/>
    <w:rsid w:val="00555D78"/>
    <w:rsid w:val="00556BE6"/>
    <w:rsid w:val="00557CD8"/>
    <w:rsid w:val="00560429"/>
    <w:rsid w:val="005628A7"/>
    <w:rsid w:val="00563947"/>
    <w:rsid w:val="00563ABC"/>
    <w:rsid w:val="005655D5"/>
    <w:rsid w:val="005668AF"/>
    <w:rsid w:val="0056786B"/>
    <w:rsid w:val="005706AB"/>
    <w:rsid w:val="00570A87"/>
    <w:rsid w:val="00574534"/>
    <w:rsid w:val="0057475B"/>
    <w:rsid w:val="005750D1"/>
    <w:rsid w:val="0057510F"/>
    <w:rsid w:val="00575E0B"/>
    <w:rsid w:val="005763BE"/>
    <w:rsid w:val="0057654F"/>
    <w:rsid w:val="00576594"/>
    <w:rsid w:val="00577CC8"/>
    <w:rsid w:val="005802F0"/>
    <w:rsid w:val="0058089A"/>
    <w:rsid w:val="005810A9"/>
    <w:rsid w:val="005813BF"/>
    <w:rsid w:val="00582936"/>
    <w:rsid w:val="00583261"/>
    <w:rsid w:val="00583441"/>
    <w:rsid w:val="00583BF5"/>
    <w:rsid w:val="00583C27"/>
    <w:rsid w:val="00583DD8"/>
    <w:rsid w:val="00584A82"/>
    <w:rsid w:val="00585BF5"/>
    <w:rsid w:val="005865DE"/>
    <w:rsid w:val="0058746B"/>
    <w:rsid w:val="00590A15"/>
    <w:rsid w:val="00590E6A"/>
    <w:rsid w:val="00591A77"/>
    <w:rsid w:val="00592096"/>
    <w:rsid w:val="00592F91"/>
    <w:rsid w:val="005946BD"/>
    <w:rsid w:val="00594813"/>
    <w:rsid w:val="00594FAD"/>
    <w:rsid w:val="0059588F"/>
    <w:rsid w:val="00596D4D"/>
    <w:rsid w:val="00597606"/>
    <w:rsid w:val="005979B6"/>
    <w:rsid w:val="005A03D5"/>
    <w:rsid w:val="005A0C06"/>
    <w:rsid w:val="005A0EBA"/>
    <w:rsid w:val="005A1292"/>
    <w:rsid w:val="005A22D8"/>
    <w:rsid w:val="005A2753"/>
    <w:rsid w:val="005A29A4"/>
    <w:rsid w:val="005A3721"/>
    <w:rsid w:val="005A4549"/>
    <w:rsid w:val="005A45A4"/>
    <w:rsid w:val="005A4F30"/>
    <w:rsid w:val="005A5777"/>
    <w:rsid w:val="005A58F1"/>
    <w:rsid w:val="005A64D6"/>
    <w:rsid w:val="005A6772"/>
    <w:rsid w:val="005B039A"/>
    <w:rsid w:val="005B03A5"/>
    <w:rsid w:val="005B0EB5"/>
    <w:rsid w:val="005B1587"/>
    <w:rsid w:val="005B1D71"/>
    <w:rsid w:val="005B2482"/>
    <w:rsid w:val="005B2EFE"/>
    <w:rsid w:val="005B300A"/>
    <w:rsid w:val="005B3EA5"/>
    <w:rsid w:val="005B47ED"/>
    <w:rsid w:val="005B4AD0"/>
    <w:rsid w:val="005B568A"/>
    <w:rsid w:val="005B5868"/>
    <w:rsid w:val="005B7E25"/>
    <w:rsid w:val="005C000F"/>
    <w:rsid w:val="005C0C1C"/>
    <w:rsid w:val="005C17AA"/>
    <w:rsid w:val="005C38FE"/>
    <w:rsid w:val="005C4A7E"/>
    <w:rsid w:val="005C4AA3"/>
    <w:rsid w:val="005C4C4F"/>
    <w:rsid w:val="005C4DE5"/>
    <w:rsid w:val="005C56A3"/>
    <w:rsid w:val="005C6534"/>
    <w:rsid w:val="005D0076"/>
    <w:rsid w:val="005D0442"/>
    <w:rsid w:val="005D06D2"/>
    <w:rsid w:val="005D0753"/>
    <w:rsid w:val="005D0A6A"/>
    <w:rsid w:val="005D1747"/>
    <w:rsid w:val="005D2886"/>
    <w:rsid w:val="005D4D4B"/>
    <w:rsid w:val="005D52E8"/>
    <w:rsid w:val="005D5F5B"/>
    <w:rsid w:val="005D6ACC"/>
    <w:rsid w:val="005E0116"/>
    <w:rsid w:val="005E032C"/>
    <w:rsid w:val="005E106C"/>
    <w:rsid w:val="005E1734"/>
    <w:rsid w:val="005E181B"/>
    <w:rsid w:val="005E19FF"/>
    <w:rsid w:val="005E2E4A"/>
    <w:rsid w:val="005E3979"/>
    <w:rsid w:val="005E3C75"/>
    <w:rsid w:val="005E3EF1"/>
    <w:rsid w:val="005E5CE4"/>
    <w:rsid w:val="005E6001"/>
    <w:rsid w:val="005E6031"/>
    <w:rsid w:val="005E664E"/>
    <w:rsid w:val="005E775B"/>
    <w:rsid w:val="005F03AF"/>
    <w:rsid w:val="005F0D70"/>
    <w:rsid w:val="005F241D"/>
    <w:rsid w:val="005F370A"/>
    <w:rsid w:val="005F3BEE"/>
    <w:rsid w:val="005F3D09"/>
    <w:rsid w:val="005F46CF"/>
    <w:rsid w:val="005F4AD6"/>
    <w:rsid w:val="005F4ED9"/>
    <w:rsid w:val="005F56B0"/>
    <w:rsid w:val="005F77CF"/>
    <w:rsid w:val="00600204"/>
    <w:rsid w:val="00600B0C"/>
    <w:rsid w:val="00600D69"/>
    <w:rsid w:val="00601928"/>
    <w:rsid w:val="00601B88"/>
    <w:rsid w:val="00602198"/>
    <w:rsid w:val="0060288C"/>
    <w:rsid w:val="00603CDE"/>
    <w:rsid w:val="006045A1"/>
    <w:rsid w:val="006050C3"/>
    <w:rsid w:val="00605488"/>
    <w:rsid w:val="0060583E"/>
    <w:rsid w:val="00605941"/>
    <w:rsid w:val="00605C56"/>
    <w:rsid w:val="00606946"/>
    <w:rsid w:val="00606F6F"/>
    <w:rsid w:val="0060781D"/>
    <w:rsid w:val="00607A15"/>
    <w:rsid w:val="00607F09"/>
    <w:rsid w:val="00610B81"/>
    <w:rsid w:val="006113CF"/>
    <w:rsid w:val="006113F5"/>
    <w:rsid w:val="00612397"/>
    <w:rsid w:val="00613051"/>
    <w:rsid w:val="006143EC"/>
    <w:rsid w:val="00616574"/>
    <w:rsid w:val="00616F6B"/>
    <w:rsid w:val="0061747A"/>
    <w:rsid w:val="00620AF6"/>
    <w:rsid w:val="0062110A"/>
    <w:rsid w:val="00623F17"/>
    <w:rsid w:val="00623FF4"/>
    <w:rsid w:val="00624C60"/>
    <w:rsid w:val="0062721C"/>
    <w:rsid w:val="0062734B"/>
    <w:rsid w:val="006273E3"/>
    <w:rsid w:val="006276C6"/>
    <w:rsid w:val="00627786"/>
    <w:rsid w:val="00627859"/>
    <w:rsid w:val="00627B99"/>
    <w:rsid w:val="00627D65"/>
    <w:rsid w:val="00627D93"/>
    <w:rsid w:val="00630D9C"/>
    <w:rsid w:val="00630F87"/>
    <w:rsid w:val="00631B6F"/>
    <w:rsid w:val="00631E81"/>
    <w:rsid w:val="006322F0"/>
    <w:rsid w:val="006333FD"/>
    <w:rsid w:val="006334AA"/>
    <w:rsid w:val="00633E8C"/>
    <w:rsid w:val="00634BB4"/>
    <w:rsid w:val="00637246"/>
    <w:rsid w:val="00637289"/>
    <w:rsid w:val="00637358"/>
    <w:rsid w:val="00640096"/>
    <w:rsid w:val="00640712"/>
    <w:rsid w:val="00640747"/>
    <w:rsid w:val="006414D4"/>
    <w:rsid w:val="006415A9"/>
    <w:rsid w:val="00642F23"/>
    <w:rsid w:val="006454E2"/>
    <w:rsid w:val="00645858"/>
    <w:rsid w:val="00645888"/>
    <w:rsid w:val="00645E9D"/>
    <w:rsid w:val="006463CF"/>
    <w:rsid w:val="00650EFC"/>
    <w:rsid w:val="0065115E"/>
    <w:rsid w:val="00651474"/>
    <w:rsid w:val="00652296"/>
    <w:rsid w:val="006526C9"/>
    <w:rsid w:val="006539E8"/>
    <w:rsid w:val="00654172"/>
    <w:rsid w:val="00654D7C"/>
    <w:rsid w:val="006553A1"/>
    <w:rsid w:val="0065648C"/>
    <w:rsid w:val="00656673"/>
    <w:rsid w:val="00657118"/>
    <w:rsid w:val="0066017A"/>
    <w:rsid w:val="00660636"/>
    <w:rsid w:val="00662723"/>
    <w:rsid w:val="00662D2B"/>
    <w:rsid w:val="0066458F"/>
    <w:rsid w:val="00664B06"/>
    <w:rsid w:val="00665A35"/>
    <w:rsid w:val="00667364"/>
    <w:rsid w:val="00667F0B"/>
    <w:rsid w:val="0067023B"/>
    <w:rsid w:val="00670D7F"/>
    <w:rsid w:val="00670FA7"/>
    <w:rsid w:val="00672EFD"/>
    <w:rsid w:val="00673403"/>
    <w:rsid w:val="00673419"/>
    <w:rsid w:val="006745F6"/>
    <w:rsid w:val="006757A4"/>
    <w:rsid w:val="00675C04"/>
    <w:rsid w:val="00675E82"/>
    <w:rsid w:val="006760A1"/>
    <w:rsid w:val="00676417"/>
    <w:rsid w:val="00676496"/>
    <w:rsid w:val="006767B1"/>
    <w:rsid w:val="00676EC5"/>
    <w:rsid w:val="0068021B"/>
    <w:rsid w:val="00681E90"/>
    <w:rsid w:val="00682084"/>
    <w:rsid w:val="00683528"/>
    <w:rsid w:val="006862E7"/>
    <w:rsid w:val="00686860"/>
    <w:rsid w:val="00687023"/>
    <w:rsid w:val="006878B4"/>
    <w:rsid w:val="00687A0D"/>
    <w:rsid w:val="006900C7"/>
    <w:rsid w:val="00690B2B"/>
    <w:rsid w:val="00690E1E"/>
    <w:rsid w:val="006918F1"/>
    <w:rsid w:val="00692D42"/>
    <w:rsid w:val="00693F3A"/>
    <w:rsid w:val="006940CD"/>
    <w:rsid w:val="00694585"/>
    <w:rsid w:val="00694E94"/>
    <w:rsid w:val="006950F7"/>
    <w:rsid w:val="0069531B"/>
    <w:rsid w:val="006954DC"/>
    <w:rsid w:val="006964D5"/>
    <w:rsid w:val="00696721"/>
    <w:rsid w:val="00696B87"/>
    <w:rsid w:val="006A0A8C"/>
    <w:rsid w:val="006A107B"/>
    <w:rsid w:val="006A13CD"/>
    <w:rsid w:val="006A1AC7"/>
    <w:rsid w:val="006A2550"/>
    <w:rsid w:val="006A2F5B"/>
    <w:rsid w:val="006A337C"/>
    <w:rsid w:val="006A3918"/>
    <w:rsid w:val="006A3EEB"/>
    <w:rsid w:val="006A49A9"/>
    <w:rsid w:val="006A59DE"/>
    <w:rsid w:val="006A5E6B"/>
    <w:rsid w:val="006A6E32"/>
    <w:rsid w:val="006A73AB"/>
    <w:rsid w:val="006B09F8"/>
    <w:rsid w:val="006B1621"/>
    <w:rsid w:val="006B1D88"/>
    <w:rsid w:val="006B3127"/>
    <w:rsid w:val="006B3868"/>
    <w:rsid w:val="006B3C56"/>
    <w:rsid w:val="006B3E83"/>
    <w:rsid w:val="006B460A"/>
    <w:rsid w:val="006B4D7B"/>
    <w:rsid w:val="006B4F99"/>
    <w:rsid w:val="006B67DD"/>
    <w:rsid w:val="006B738E"/>
    <w:rsid w:val="006B7FAF"/>
    <w:rsid w:val="006C0089"/>
    <w:rsid w:val="006C05D1"/>
    <w:rsid w:val="006C1497"/>
    <w:rsid w:val="006C1569"/>
    <w:rsid w:val="006C191B"/>
    <w:rsid w:val="006C1928"/>
    <w:rsid w:val="006C1CE3"/>
    <w:rsid w:val="006C208D"/>
    <w:rsid w:val="006C232C"/>
    <w:rsid w:val="006C261C"/>
    <w:rsid w:val="006C2798"/>
    <w:rsid w:val="006C43EE"/>
    <w:rsid w:val="006C4DC7"/>
    <w:rsid w:val="006C4F40"/>
    <w:rsid w:val="006C5515"/>
    <w:rsid w:val="006C5766"/>
    <w:rsid w:val="006C6E9B"/>
    <w:rsid w:val="006C704B"/>
    <w:rsid w:val="006C7AD7"/>
    <w:rsid w:val="006C7FF4"/>
    <w:rsid w:val="006D033B"/>
    <w:rsid w:val="006D224D"/>
    <w:rsid w:val="006D2491"/>
    <w:rsid w:val="006D334B"/>
    <w:rsid w:val="006D382F"/>
    <w:rsid w:val="006D558C"/>
    <w:rsid w:val="006D582B"/>
    <w:rsid w:val="006D5D69"/>
    <w:rsid w:val="006D699E"/>
    <w:rsid w:val="006D6AB1"/>
    <w:rsid w:val="006D6CB2"/>
    <w:rsid w:val="006D76B3"/>
    <w:rsid w:val="006D7FCA"/>
    <w:rsid w:val="006E036B"/>
    <w:rsid w:val="006E04D6"/>
    <w:rsid w:val="006E09DB"/>
    <w:rsid w:val="006E1BCD"/>
    <w:rsid w:val="006E264E"/>
    <w:rsid w:val="006E3FA6"/>
    <w:rsid w:val="006E464E"/>
    <w:rsid w:val="006E4DE5"/>
    <w:rsid w:val="006E5120"/>
    <w:rsid w:val="006E51D9"/>
    <w:rsid w:val="006E52FF"/>
    <w:rsid w:val="006E587E"/>
    <w:rsid w:val="006E5B4A"/>
    <w:rsid w:val="006E6A87"/>
    <w:rsid w:val="006E6FF8"/>
    <w:rsid w:val="006E70FA"/>
    <w:rsid w:val="006E7244"/>
    <w:rsid w:val="006E7940"/>
    <w:rsid w:val="006F1075"/>
    <w:rsid w:val="006F18D4"/>
    <w:rsid w:val="006F2A29"/>
    <w:rsid w:val="006F2EE2"/>
    <w:rsid w:val="006F2F87"/>
    <w:rsid w:val="006F38DD"/>
    <w:rsid w:val="006F3F3F"/>
    <w:rsid w:val="006F487C"/>
    <w:rsid w:val="006F5988"/>
    <w:rsid w:val="006F5AB9"/>
    <w:rsid w:val="006F5AD6"/>
    <w:rsid w:val="006F697F"/>
    <w:rsid w:val="006F73E3"/>
    <w:rsid w:val="006F7F9C"/>
    <w:rsid w:val="007006D3"/>
    <w:rsid w:val="0070338D"/>
    <w:rsid w:val="00706FD0"/>
    <w:rsid w:val="007072D8"/>
    <w:rsid w:val="007073E7"/>
    <w:rsid w:val="007073F0"/>
    <w:rsid w:val="00707A33"/>
    <w:rsid w:val="00710494"/>
    <w:rsid w:val="00710C65"/>
    <w:rsid w:val="007116B6"/>
    <w:rsid w:val="00713F26"/>
    <w:rsid w:val="007149CE"/>
    <w:rsid w:val="007155A4"/>
    <w:rsid w:val="007160ED"/>
    <w:rsid w:val="00716967"/>
    <w:rsid w:val="007173C1"/>
    <w:rsid w:val="007175E2"/>
    <w:rsid w:val="00717CBB"/>
    <w:rsid w:val="00717D1C"/>
    <w:rsid w:val="00717DDF"/>
    <w:rsid w:val="00717DFB"/>
    <w:rsid w:val="007204EA"/>
    <w:rsid w:val="007208DD"/>
    <w:rsid w:val="007214E6"/>
    <w:rsid w:val="00721A8B"/>
    <w:rsid w:val="00722027"/>
    <w:rsid w:val="007230FF"/>
    <w:rsid w:val="00723B03"/>
    <w:rsid w:val="00723D76"/>
    <w:rsid w:val="00723E1F"/>
    <w:rsid w:val="007240A2"/>
    <w:rsid w:val="007240D7"/>
    <w:rsid w:val="00724720"/>
    <w:rsid w:val="00725017"/>
    <w:rsid w:val="0072556D"/>
    <w:rsid w:val="00725AE9"/>
    <w:rsid w:val="00725C42"/>
    <w:rsid w:val="007260B1"/>
    <w:rsid w:val="007262FB"/>
    <w:rsid w:val="0072699A"/>
    <w:rsid w:val="00727CE1"/>
    <w:rsid w:val="00731859"/>
    <w:rsid w:val="00731E15"/>
    <w:rsid w:val="00732436"/>
    <w:rsid w:val="0073481C"/>
    <w:rsid w:val="007349CE"/>
    <w:rsid w:val="0073580E"/>
    <w:rsid w:val="00736352"/>
    <w:rsid w:val="0073650C"/>
    <w:rsid w:val="00740445"/>
    <w:rsid w:val="00740D74"/>
    <w:rsid w:val="007410CD"/>
    <w:rsid w:val="00742227"/>
    <w:rsid w:val="00743ABD"/>
    <w:rsid w:val="0074400D"/>
    <w:rsid w:val="00744114"/>
    <w:rsid w:val="0074527C"/>
    <w:rsid w:val="0074586A"/>
    <w:rsid w:val="007469C3"/>
    <w:rsid w:val="0074785A"/>
    <w:rsid w:val="00747BFD"/>
    <w:rsid w:val="00747D72"/>
    <w:rsid w:val="007502E7"/>
    <w:rsid w:val="00750959"/>
    <w:rsid w:val="00750E0E"/>
    <w:rsid w:val="00752D99"/>
    <w:rsid w:val="00752F91"/>
    <w:rsid w:val="007532E9"/>
    <w:rsid w:val="007539A1"/>
    <w:rsid w:val="007539DE"/>
    <w:rsid w:val="00753FAF"/>
    <w:rsid w:val="00754498"/>
    <w:rsid w:val="007553B7"/>
    <w:rsid w:val="00755EC6"/>
    <w:rsid w:val="007576F9"/>
    <w:rsid w:val="007634EB"/>
    <w:rsid w:val="00764DE2"/>
    <w:rsid w:val="0076643B"/>
    <w:rsid w:val="00767636"/>
    <w:rsid w:val="00770085"/>
    <w:rsid w:val="00770D81"/>
    <w:rsid w:val="0077163D"/>
    <w:rsid w:val="00772A3F"/>
    <w:rsid w:val="00773124"/>
    <w:rsid w:val="0077318D"/>
    <w:rsid w:val="00773279"/>
    <w:rsid w:val="00775C5F"/>
    <w:rsid w:val="00776CAF"/>
    <w:rsid w:val="00777058"/>
    <w:rsid w:val="007804C0"/>
    <w:rsid w:val="00781974"/>
    <w:rsid w:val="00781CC5"/>
    <w:rsid w:val="00782A3C"/>
    <w:rsid w:val="00783774"/>
    <w:rsid w:val="00783CFF"/>
    <w:rsid w:val="00785782"/>
    <w:rsid w:val="007857E2"/>
    <w:rsid w:val="007861ED"/>
    <w:rsid w:val="0078665A"/>
    <w:rsid w:val="00786865"/>
    <w:rsid w:val="00790161"/>
    <w:rsid w:val="00790F32"/>
    <w:rsid w:val="00791496"/>
    <w:rsid w:val="007923E0"/>
    <w:rsid w:val="0079312E"/>
    <w:rsid w:val="007966DE"/>
    <w:rsid w:val="007969A2"/>
    <w:rsid w:val="00797B9F"/>
    <w:rsid w:val="007A0BFC"/>
    <w:rsid w:val="007A1A79"/>
    <w:rsid w:val="007A2985"/>
    <w:rsid w:val="007A329C"/>
    <w:rsid w:val="007A37C4"/>
    <w:rsid w:val="007A399A"/>
    <w:rsid w:val="007A51EB"/>
    <w:rsid w:val="007A54A0"/>
    <w:rsid w:val="007A5625"/>
    <w:rsid w:val="007A608B"/>
    <w:rsid w:val="007A75FD"/>
    <w:rsid w:val="007A786C"/>
    <w:rsid w:val="007B1106"/>
    <w:rsid w:val="007B3C48"/>
    <w:rsid w:val="007B5686"/>
    <w:rsid w:val="007B6E18"/>
    <w:rsid w:val="007C00A5"/>
    <w:rsid w:val="007C00D0"/>
    <w:rsid w:val="007C02F5"/>
    <w:rsid w:val="007C096E"/>
    <w:rsid w:val="007C0F1A"/>
    <w:rsid w:val="007C25BE"/>
    <w:rsid w:val="007C2F3A"/>
    <w:rsid w:val="007C3332"/>
    <w:rsid w:val="007C4E90"/>
    <w:rsid w:val="007C61A0"/>
    <w:rsid w:val="007C685E"/>
    <w:rsid w:val="007C6CB7"/>
    <w:rsid w:val="007C70AB"/>
    <w:rsid w:val="007C7FEC"/>
    <w:rsid w:val="007D0AB0"/>
    <w:rsid w:val="007D0CC5"/>
    <w:rsid w:val="007D1634"/>
    <w:rsid w:val="007D175B"/>
    <w:rsid w:val="007D2CA7"/>
    <w:rsid w:val="007D300E"/>
    <w:rsid w:val="007D351C"/>
    <w:rsid w:val="007D3AD7"/>
    <w:rsid w:val="007D47C5"/>
    <w:rsid w:val="007D5124"/>
    <w:rsid w:val="007D5857"/>
    <w:rsid w:val="007D5E5D"/>
    <w:rsid w:val="007D6495"/>
    <w:rsid w:val="007D746B"/>
    <w:rsid w:val="007E0EBD"/>
    <w:rsid w:val="007E2841"/>
    <w:rsid w:val="007E3238"/>
    <w:rsid w:val="007E32BD"/>
    <w:rsid w:val="007E3637"/>
    <w:rsid w:val="007E3F04"/>
    <w:rsid w:val="007E68D3"/>
    <w:rsid w:val="007E74DC"/>
    <w:rsid w:val="007E76F0"/>
    <w:rsid w:val="007E7A79"/>
    <w:rsid w:val="007F036D"/>
    <w:rsid w:val="007F0410"/>
    <w:rsid w:val="007F1D5F"/>
    <w:rsid w:val="007F2A2B"/>
    <w:rsid w:val="007F2ACE"/>
    <w:rsid w:val="007F4E28"/>
    <w:rsid w:val="007F54A0"/>
    <w:rsid w:val="007F5921"/>
    <w:rsid w:val="007F5D95"/>
    <w:rsid w:val="007F6DD2"/>
    <w:rsid w:val="007F7B1A"/>
    <w:rsid w:val="00800180"/>
    <w:rsid w:val="00800BFE"/>
    <w:rsid w:val="008028EC"/>
    <w:rsid w:val="0080307D"/>
    <w:rsid w:val="00803522"/>
    <w:rsid w:val="00804713"/>
    <w:rsid w:val="00804AC4"/>
    <w:rsid w:val="0080505F"/>
    <w:rsid w:val="00805467"/>
    <w:rsid w:val="00805620"/>
    <w:rsid w:val="00806251"/>
    <w:rsid w:val="00806BC9"/>
    <w:rsid w:val="00806E60"/>
    <w:rsid w:val="00807677"/>
    <w:rsid w:val="00807765"/>
    <w:rsid w:val="00807CDA"/>
    <w:rsid w:val="00807FE4"/>
    <w:rsid w:val="00810984"/>
    <w:rsid w:val="008113E1"/>
    <w:rsid w:val="00811A25"/>
    <w:rsid w:val="00813D30"/>
    <w:rsid w:val="00813FC5"/>
    <w:rsid w:val="00813FFF"/>
    <w:rsid w:val="008146B6"/>
    <w:rsid w:val="008151A6"/>
    <w:rsid w:val="00816025"/>
    <w:rsid w:val="00816388"/>
    <w:rsid w:val="0081674A"/>
    <w:rsid w:val="00817C2A"/>
    <w:rsid w:val="00820E5F"/>
    <w:rsid w:val="008218D6"/>
    <w:rsid w:val="00821F95"/>
    <w:rsid w:val="008220EA"/>
    <w:rsid w:val="008233A0"/>
    <w:rsid w:val="008242BE"/>
    <w:rsid w:val="008242C4"/>
    <w:rsid w:val="008243B4"/>
    <w:rsid w:val="00824593"/>
    <w:rsid w:val="00824A19"/>
    <w:rsid w:val="00825222"/>
    <w:rsid w:val="008258D4"/>
    <w:rsid w:val="008259B6"/>
    <w:rsid w:val="00826149"/>
    <w:rsid w:val="00826F2E"/>
    <w:rsid w:val="008278D5"/>
    <w:rsid w:val="00827AE6"/>
    <w:rsid w:val="008314CA"/>
    <w:rsid w:val="0083239C"/>
    <w:rsid w:val="008324D9"/>
    <w:rsid w:val="0083257A"/>
    <w:rsid w:val="00832736"/>
    <w:rsid w:val="00834309"/>
    <w:rsid w:val="00834A01"/>
    <w:rsid w:val="008351F9"/>
    <w:rsid w:val="00835BE9"/>
    <w:rsid w:val="008362E5"/>
    <w:rsid w:val="00836CB3"/>
    <w:rsid w:val="0084005D"/>
    <w:rsid w:val="00840416"/>
    <w:rsid w:val="00840B2F"/>
    <w:rsid w:val="00840C81"/>
    <w:rsid w:val="00841A95"/>
    <w:rsid w:val="00841FC0"/>
    <w:rsid w:val="00842216"/>
    <w:rsid w:val="008430FD"/>
    <w:rsid w:val="0084371D"/>
    <w:rsid w:val="00843B39"/>
    <w:rsid w:val="0084425E"/>
    <w:rsid w:val="00844C95"/>
    <w:rsid w:val="0084555E"/>
    <w:rsid w:val="0084621A"/>
    <w:rsid w:val="00851496"/>
    <w:rsid w:val="008515A1"/>
    <w:rsid w:val="0085164E"/>
    <w:rsid w:val="00851651"/>
    <w:rsid w:val="00852475"/>
    <w:rsid w:val="008525D1"/>
    <w:rsid w:val="00852651"/>
    <w:rsid w:val="00852942"/>
    <w:rsid w:val="00852BC4"/>
    <w:rsid w:val="00853217"/>
    <w:rsid w:val="00853663"/>
    <w:rsid w:val="00853CD5"/>
    <w:rsid w:val="008547C5"/>
    <w:rsid w:val="00855494"/>
    <w:rsid w:val="00855824"/>
    <w:rsid w:val="00856661"/>
    <w:rsid w:val="00856C0A"/>
    <w:rsid w:val="008573E4"/>
    <w:rsid w:val="00857FCE"/>
    <w:rsid w:val="008605E8"/>
    <w:rsid w:val="00860E89"/>
    <w:rsid w:val="00860F75"/>
    <w:rsid w:val="00861869"/>
    <w:rsid w:val="00864104"/>
    <w:rsid w:val="008649D2"/>
    <w:rsid w:val="00865496"/>
    <w:rsid w:val="0086648D"/>
    <w:rsid w:val="0086777F"/>
    <w:rsid w:val="00867A1F"/>
    <w:rsid w:val="00870817"/>
    <w:rsid w:val="008726EA"/>
    <w:rsid w:val="0087328E"/>
    <w:rsid w:val="008735BA"/>
    <w:rsid w:val="008766FC"/>
    <w:rsid w:val="0087689C"/>
    <w:rsid w:val="008768A8"/>
    <w:rsid w:val="00876CE9"/>
    <w:rsid w:val="00877376"/>
    <w:rsid w:val="0087765A"/>
    <w:rsid w:val="008779F3"/>
    <w:rsid w:val="008807A0"/>
    <w:rsid w:val="00881ABD"/>
    <w:rsid w:val="00881D5A"/>
    <w:rsid w:val="00881E1A"/>
    <w:rsid w:val="0088261C"/>
    <w:rsid w:val="00882675"/>
    <w:rsid w:val="008837BA"/>
    <w:rsid w:val="00883C29"/>
    <w:rsid w:val="00884960"/>
    <w:rsid w:val="00886C0F"/>
    <w:rsid w:val="00886E11"/>
    <w:rsid w:val="00887FE6"/>
    <w:rsid w:val="008905F7"/>
    <w:rsid w:val="008918C8"/>
    <w:rsid w:val="00891B6D"/>
    <w:rsid w:val="00891DD5"/>
    <w:rsid w:val="00891EBD"/>
    <w:rsid w:val="00892550"/>
    <w:rsid w:val="008925B6"/>
    <w:rsid w:val="008931DE"/>
    <w:rsid w:val="0089339B"/>
    <w:rsid w:val="00893D9A"/>
    <w:rsid w:val="008956B7"/>
    <w:rsid w:val="008965F1"/>
    <w:rsid w:val="00896B84"/>
    <w:rsid w:val="008970C4"/>
    <w:rsid w:val="0089752F"/>
    <w:rsid w:val="00897A44"/>
    <w:rsid w:val="00897F5B"/>
    <w:rsid w:val="008A1211"/>
    <w:rsid w:val="008A26B7"/>
    <w:rsid w:val="008A2747"/>
    <w:rsid w:val="008A3120"/>
    <w:rsid w:val="008A32B1"/>
    <w:rsid w:val="008A383F"/>
    <w:rsid w:val="008A3A18"/>
    <w:rsid w:val="008A4722"/>
    <w:rsid w:val="008A519B"/>
    <w:rsid w:val="008A5704"/>
    <w:rsid w:val="008A6231"/>
    <w:rsid w:val="008A62D8"/>
    <w:rsid w:val="008A7618"/>
    <w:rsid w:val="008A79F0"/>
    <w:rsid w:val="008B0291"/>
    <w:rsid w:val="008B102C"/>
    <w:rsid w:val="008B1A41"/>
    <w:rsid w:val="008B1A72"/>
    <w:rsid w:val="008B2365"/>
    <w:rsid w:val="008B2A25"/>
    <w:rsid w:val="008B32AF"/>
    <w:rsid w:val="008B39A2"/>
    <w:rsid w:val="008B46C8"/>
    <w:rsid w:val="008B50DD"/>
    <w:rsid w:val="008B5C7F"/>
    <w:rsid w:val="008B6CE2"/>
    <w:rsid w:val="008B7078"/>
    <w:rsid w:val="008B78B5"/>
    <w:rsid w:val="008C0033"/>
    <w:rsid w:val="008C13CE"/>
    <w:rsid w:val="008C1E29"/>
    <w:rsid w:val="008C2787"/>
    <w:rsid w:val="008C3868"/>
    <w:rsid w:val="008C39E8"/>
    <w:rsid w:val="008C4C28"/>
    <w:rsid w:val="008C4F1C"/>
    <w:rsid w:val="008C560B"/>
    <w:rsid w:val="008C5FBF"/>
    <w:rsid w:val="008C730A"/>
    <w:rsid w:val="008C78C2"/>
    <w:rsid w:val="008C7BBD"/>
    <w:rsid w:val="008D0289"/>
    <w:rsid w:val="008D0489"/>
    <w:rsid w:val="008D0912"/>
    <w:rsid w:val="008D0B30"/>
    <w:rsid w:val="008D2937"/>
    <w:rsid w:val="008D32AE"/>
    <w:rsid w:val="008D4C4A"/>
    <w:rsid w:val="008D5FD0"/>
    <w:rsid w:val="008D6278"/>
    <w:rsid w:val="008D6D27"/>
    <w:rsid w:val="008D6EED"/>
    <w:rsid w:val="008D7989"/>
    <w:rsid w:val="008E0C6B"/>
    <w:rsid w:val="008E2967"/>
    <w:rsid w:val="008E327C"/>
    <w:rsid w:val="008E3F48"/>
    <w:rsid w:val="008E41F9"/>
    <w:rsid w:val="008E42D5"/>
    <w:rsid w:val="008E4D1A"/>
    <w:rsid w:val="008E58CF"/>
    <w:rsid w:val="008F016B"/>
    <w:rsid w:val="008F0192"/>
    <w:rsid w:val="008F0C71"/>
    <w:rsid w:val="008F0E8B"/>
    <w:rsid w:val="008F0F7A"/>
    <w:rsid w:val="008F107F"/>
    <w:rsid w:val="008F1610"/>
    <w:rsid w:val="008F17C6"/>
    <w:rsid w:val="008F256A"/>
    <w:rsid w:val="008F335F"/>
    <w:rsid w:val="008F3AF0"/>
    <w:rsid w:val="008F3E51"/>
    <w:rsid w:val="008F4485"/>
    <w:rsid w:val="008F549D"/>
    <w:rsid w:val="008F5ED6"/>
    <w:rsid w:val="008F78A1"/>
    <w:rsid w:val="00901B45"/>
    <w:rsid w:val="0090292D"/>
    <w:rsid w:val="0090355E"/>
    <w:rsid w:val="00904264"/>
    <w:rsid w:val="0090456A"/>
    <w:rsid w:val="00905805"/>
    <w:rsid w:val="00906C61"/>
    <w:rsid w:val="00907592"/>
    <w:rsid w:val="00910174"/>
    <w:rsid w:val="009118CA"/>
    <w:rsid w:val="0091221A"/>
    <w:rsid w:val="009125CD"/>
    <w:rsid w:val="00912CE7"/>
    <w:rsid w:val="0091401D"/>
    <w:rsid w:val="00914CE6"/>
    <w:rsid w:val="00915298"/>
    <w:rsid w:val="00915395"/>
    <w:rsid w:val="009156DF"/>
    <w:rsid w:val="00915754"/>
    <w:rsid w:val="0091603B"/>
    <w:rsid w:val="00916711"/>
    <w:rsid w:val="00920488"/>
    <w:rsid w:val="009207BA"/>
    <w:rsid w:val="0092084D"/>
    <w:rsid w:val="00920A86"/>
    <w:rsid w:val="00921198"/>
    <w:rsid w:val="00921C44"/>
    <w:rsid w:val="0092238F"/>
    <w:rsid w:val="0092271A"/>
    <w:rsid w:val="00922C53"/>
    <w:rsid w:val="00923051"/>
    <w:rsid w:val="0092312C"/>
    <w:rsid w:val="0092389B"/>
    <w:rsid w:val="00924417"/>
    <w:rsid w:val="00926738"/>
    <w:rsid w:val="00926B47"/>
    <w:rsid w:val="0092787D"/>
    <w:rsid w:val="00930C02"/>
    <w:rsid w:val="00930DCD"/>
    <w:rsid w:val="00931775"/>
    <w:rsid w:val="00932658"/>
    <w:rsid w:val="0093359C"/>
    <w:rsid w:val="009338B7"/>
    <w:rsid w:val="00934815"/>
    <w:rsid w:val="009361BC"/>
    <w:rsid w:val="00936A08"/>
    <w:rsid w:val="00936F36"/>
    <w:rsid w:val="009371CC"/>
    <w:rsid w:val="00937274"/>
    <w:rsid w:val="009407E1"/>
    <w:rsid w:val="00941A0F"/>
    <w:rsid w:val="00942854"/>
    <w:rsid w:val="009438C5"/>
    <w:rsid w:val="009439EA"/>
    <w:rsid w:val="00945135"/>
    <w:rsid w:val="00945857"/>
    <w:rsid w:val="009460DF"/>
    <w:rsid w:val="00947C44"/>
    <w:rsid w:val="009515A8"/>
    <w:rsid w:val="00952D15"/>
    <w:rsid w:val="009542A4"/>
    <w:rsid w:val="009563A0"/>
    <w:rsid w:val="009575D9"/>
    <w:rsid w:val="0096021B"/>
    <w:rsid w:val="00960358"/>
    <w:rsid w:val="00960648"/>
    <w:rsid w:val="00961A1B"/>
    <w:rsid w:val="009620FA"/>
    <w:rsid w:val="00962DDB"/>
    <w:rsid w:val="009637FE"/>
    <w:rsid w:val="0096458D"/>
    <w:rsid w:val="00965FF0"/>
    <w:rsid w:val="009661CE"/>
    <w:rsid w:val="009663F0"/>
    <w:rsid w:val="00970067"/>
    <w:rsid w:val="0097016C"/>
    <w:rsid w:val="009719D9"/>
    <w:rsid w:val="009729C0"/>
    <w:rsid w:val="00972F9E"/>
    <w:rsid w:val="0097461D"/>
    <w:rsid w:val="00974DDD"/>
    <w:rsid w:val="009756B6"/>
    <w:rsid w:val="009763CD"/>
    <w:rsid w:val="00976675"/>
    <w:rsid w:val="00976DC7"/>
    <w:rsid w:val="00976FCA"/>
    <w:rsid w:val="00977459"/>
    <w:rsid w:val="00980189"/>
    <w:rsid w:val="00980371"/>
    <w:rsid w:val="009806D7"/>
    <w:rsid w:val="00980EB4"/>
    <w:rsid w:val="0098105D"/>
    <w:rsid w:val="00981B32"/>
    <w:rsid w:val="00981EDB"/>
    <w:rsid w:val="00982718"/>
    <w:rsid w:val="00982D39"/>
    <w:rsid w:val="00982D99"/>
    <w:rsid w:val="00983A6E"/>
    <w:rsid w:val="00984B8C"/>
    <w:rsid w:val="00986C18"/>
    <w:rsid w:val="00987808"/>
    <w:rsid w:val="0099035A"/>
    <w:rsid w:val="009903AC"/>
    <w:rsid w:val="0099283F"/>
    <w:rsid w:val="00992C98"/>
    <w:rsid w:val="00993505"/>
    <w:rsid w:val="00994345"/>
    <w:rsid w:val="00994444"/>
    <w:rsid w:val="00994D84"/>
    <w:rsid w:val="009955A2"/>
    <w:rsid w:val="00995971"/>
    <w:rsid w:val="00995CFD"/>
    <w:rsid w:val="0099677E"/>
    <w:rsid w:val="00997B71"/>
    <w:rsid w:val="00997F39"/>
    <w:rsid w:val="009A0454"/>
    <w:rsid w:val="009A04BD"/>
    <w:rsid w:val="009A0500"/>
    <w:rsid w:val="009A05D8"/>
    <w:rsid w:val="009A0D44"/>
    <w:rsid w:val="009A3FA5"/>
    <w:rsid w:val="009A45D8"/>
    <w:rsid w:val="009A46CB"/>
    <w:rsid w:val="009A568B"/>
    <w:rsid w:val="009A5B4F"/>
    <w:rsid w:val="009A64F7"/>
    <w:rsid w:val="009A6945"/>
    <w:rsid w:val="009A7BF1"/>
    <w:rsid w:val="009A7F6F"/>
    <w:rsid w:val="009B01A2"/>
    <w:rsid w:val="009B196E"/>
    <w:rsid w:val="009B29E1"/>
    <w:rsid w:val="009B2A1C"/>
    <w:rsid w:val="009B2D9D"/>
    <w:rsid w:val="009B30BE"/>
    <w:rsid w:val="009B51EA"/>
    <w:rsid w:val="009B6D82"/>
    <w:rsid w:val="009B748E"/>
    <w:rsid w:val="009B76FD"/>
    <w:rsid w:val="009B7D2B"/>
    <w:rsid w:val="009C220D"/>
    <w:rsid w:val="009C27E8"/>
    <w:rsid w:val="009C353C"/>
    <w:rsid w:val="009C547F"/>
    <w:rsid w:val="009C5542"/>
    <w:rsid w:val="009C55D0"/>
    <w:rsid w:val="009C768E"/>
    <w:rsid w:val="009C7C6F"/>
    <w:rsid w:val="009D01AD"/>
    <w:rsid w:val="009D1B26"/>
    <w:rsid w:val="009D399C"/>
    <w:rsid w:val="009D48B5"/>
    <w:rsid w:val="009D632B"/>
    <w:rsid w:val="009D702A"/>
    <w:rsid w:val="009D713B"/>
    <w:rsid w:val="009D72BC"/>
    <w:rsid w:val="009D7421"/>
    <w:rsid w:val="009E05EB"/>
    <w:rsid w:val="009E072F"/>
    <w:rsid w:val="009E355A"/>
    <w:rsid w:val="009E3F9A"/>
    <w:rsid w:val="009E498C"/>
    <w:rsid w:val="009E499C"/>
    <w:rsid w:val="009F00CB"/>
    <w:rsid w:val="009F0502"/>
    <w:rsid w:val="009F13F3"/>
    <w:rsid w:val="009F1EA5"/>
    <w:rsid w:val="009F25BA"/>
    <w:rsid w:val="009F2C34"/>
    <w:rsid w:val="009F408D"/>
    <w:rsid w:val="009F4AD5"/>
    <w:rsid w:val="009F56BE"/>
    <w:rsid w:val="009F5712"/>
    <w:rsid w:val="009F580A"/>
    <w:rsid w:val="009F58D9"/>
    <w:rsid w:val="009F59B5"/>
    <w:rsid w:val="009F6327"/>
    <w:rsid w:val="009F656C"/>
    <w:rsid w:val="009F6EC3"/>
    <w:rsid w:val="009F7049"/>
    <w:rsid w:val="00A002EC"/>
    <w:rsid w:val="00A0085D"/>
    <w:rsid w:val="00A01608"/>
    <w:rsid w:val="00A022F8"/>
    <w:rsid w:val="00A0231B"/>
    <w:rsid w:val="00A02552"/>
    <w:rsid w:val="00A02B06"/>
    <w:rsid w:val="00A031C2"/>
    <w:rsid w:val="00A03E02"/>
    <w:rsid w:val="00A03F08"/>
    <w:rsid w:val="00A05D26"/>
    <w:rsid w:val="00A05E94"/>
    <w:rsid w:val="00A05E98"/>
    <w:rsid w:val="00A06C53"/>
    <w:rsid w:val="00A06DE1"/>
    <w:rsid w:val="00A070A4"/>
    <w:rsid w:val="00A0712C"/>
    <w:rsid w:val="00A10AF7"/>
    <w:rsid w:val="00A117D0"/>
    <w:rsid w:val="00A120E5"/>
    <w:rsid w:val="00A12EEB"/>
    <w:rsid w:val="00A13CE1"/>
    <w:rsid w:val="00A1463D"/>
    <w:rsid w:val="00A149C7"/>
    <w:rsid w:val="00A15041"/>
    <w:rsid w:val="00A155FB"/>
    <w:rsid w:val="00A15B58"/>
    <w:rsid w:val="00A16AB9"/>
    <w:rsid w:val="00A176C9"/>
    <w:rsid w:val="00A1787F"/>
    <w:rsid w:val="00A21358"/>
    <w:rsid w:val="00A2162B"/>
    <w:rsid w:val="00A22DD0"/>
    <w:rsid w:val="00A23416"/>
    <w:rsid w:val="00A243FC"/>
    <w:rsid w:val="00A24C3A"/>
    <w:rsid w:val="00A2561B"/>
    <w:rsid w:val="00A26203"/>
    <w:rsid w:val="00A2623F"/>
    <w:rsid w:val="00A268C6"/>
    <w:rsid w:val="00A26CA9"/>
    <w:rsid w:val="00A27089"/>
    <w:rsid w:val="00A273C8"/>
    <w:rsid w:val="00A279E9"/>
    <w:rsid w:val="00A33C7E"/>
    <w:rsid w:val="00A35618"/>
    <w:rsid w:val="00A357EE"/>
    <w:rsid w:val="00A35826"/>
    <w:rsid w:val="00A360D3"/>
    <w:rsid w:val="00A36249"/>
    <w:rsid w:val="00A405C4"/>
    <w:rsid w:val="00A4180C"/>
    <w:rsid w:val="00A424CF"/>
    <w:rsid w:val="00A42543"/>
    <w:rsid w:val="00A42D7B"/>
    <w:rsid w:val="00A4349C"/>
    <w:rsid w:val="00A44B15"/>
    <w:rsid w:val="00A4513E"/>
    <w:rsid w:val="00A452EC"/>
    <w:rsid w:val="00A459DA"/>
    <w:rsid w:val="00A460C5"/>
    <w:rsid w:val="00A4681F"/>
    <w:rsid w:val="00A46C4F"/>
    <w:rsid w:val="00A47618"/>
    <w:rsid w:val="00A47814"/>
    <w:rsid w:val="00A501C7"/>
    <w:rsid w:val="00A50B53"/>
    <w:rsid w:val="00A50D5B"/>
    <w:rsid w:val="00A51B1E"/>
    <w:rsid w:val="00A52306"/>
    <w:rsid w:val="00A52DD6"/>
    <w:rsid w:val="00A54564"/>
    <w:rsid w:val="00A551FE"/>
    <w:rsid w:val="00A55886"/>
    <w:rsid w:val="00A56394"/>
    <w:rsid w:val="00A56598"/>
    <w:rsid w:val="00A57580"/>
    <w:rsid w:val="00A576A3"/>
    <w:rsid w:val="00A60BE0"/>
    <w:rsid w:val="00A62AAC"/>
    <w:rsid w:val="00A62ADB"/>
    <w:rsid w:val="00A62F49"/>
    <w:rsid w:val="00A63782"/>
    <w:rsid w:val="00A64B21"/>
    <w:rsid w:val="00A64E59"/>
    <w:rsid w:val="00A65BDB"/>
    <w:rsid w:val="00A67291"/>
    <w:rsid w:val="00A67359"/>
    <w:rsid w:val="00A67831"/>
    <w:rsid w:val="00A67832"/>
    <w:rsid w:val="00A67839"/>
    <w:rsid w:val="00A67A99"/>
    <w:rsid w:val="00A70296"/>
    <w:rsid w:val="00A71E11"/>
    <w:rsid w:val="00A742A5"/>
    <w:rsid w:val="00A744B5"/>
    <w:rsid w:val="00A74ED9"/>
    <w:rsid w:val="00A75ABE"/>
    <w:rsid w:val="00A76181"/>
    <w:rsid w:val="00A802FB"/>
    <w:rsid w:val="00A816B8"/>
    <w:rsid w:val="00A81B0D"/>
    <w:rsid w:val="00A81E00"/>
    <w:rsid w:val="00A82B20"/>
    <w:rsid w:val="00A83438"/>
    <w:rsid w:val="00A8701A"/>
    <w:rsid w:val="00A87083"/>
    <w:rsid w:val="00A870C3"/>
    <w:rsid w:val="00A905A1"/>
    <w:rsid w:val="00A90D10"/>
    <w:rsid w:val="00A91608"/>
    <w:rsid w:val="00A92159"/>
    <w:rsid w:val="00A93021"/>
    <w:rsid w:val="00A94655"/>
    <w:rsid w:val="00A94893"/>
    <w:rsid w:val="00A97D90"/>
    <w:rsid w:val="00A97E58"/>
    <w:rsid w:val="00AA0D6C"/>
    <w:rsid w:val="00AA18BA"/>
    <w:rsid w:val="00AA3CEA"/>
    <w:rsid w:val="00AA465A"/>
    <w:rsid w:val="00AA5CED"/>
    <w:rsid w:val="00AA7DFC"/>
    <w:rsid w:val="00AB08FB"/>
    <w:rsid w:val="00AB1894"/>
    <w:rsid w:val="00AB3337"/>
    <w:rsid w:val="00AB3512"/>
    <w:rsid w:val="00AB3E45"/>
    <w:rsid w:val="00AB409C"/>
    <w:rsid w:val="00AB439C"/>
    <w:rsid w:val="00AB7270"/>
    <w:rsid w:val="00AC0570"/>
    <w:rsid w:val="00AC0B68"/>
    <w:rsid w:val="00AC18D2"/>
    <w:rsid w:val="00AC225E"/>
    <w:rsid w:val="00AC25BE"/>
    <w:rsid w:val="00AC2E04"/>
    <w:rsid w:val="00AC2F5D"/>
    <w:rsid w:val="00AC35BD"/>
    <w:rsid w:val="00AC39DA"/>
    <w:rsid w:val="00AC3E6C"/>
    <w:rsid w:val="00AC4E8B"/>
    <w:rsid w:val="00AC6314"/>
    <w:rsid w:val="00AC6D2C"/>
    <w:rsid w:val="00AD014E"/>
    <w:rsid w:val="00AD017F"/>
    <w:rsid w:val="00AD0A2A"/>
    <w:rsid w:val="00AD1C71"/>
    <w:rsid w:val="00AD440E"/>
    <w:rsid w:val="00AD5A2D"/>
    <w:rsid w:val="00AD5D54"/>
    <w:rsid w:val="00AD5DF5"/>
    <w:rsid w:val="00AD6937"/>
    <w:rsid w:val="00AE06DC"/>
    <w:rsid w:val="00AE0A69"/>
    <w:rsid w:val="00AE1EC1"/>
    <w:rsid w:val="00AE255C"/>
    <w:rsid w:val="00AE366D"/>
    <w:rsid w:val="00AE40A3"/>
    <w:rsid w:val="00AE5680"/>
    <w:rsid w:val="00AF0E1A"/>
    <w:rsid w:val="00AF1DDC"/>
    <w:rsid w:val="00AF25B8"/>
    <w:rsid w:val="00AF2A6F"/>
    <w:rsid w:val="00AF3DA9"/>
    <w:rsid w:val="00AF576A"/>
    <w:rsid w:val="00AF6191"/>
    <w:rsid w:val="00AF69FE"/>
    <w:rsid w:val="00B02A99"/>
    <w:rsid w:val="00B04572"/>
    <w:rsid w:val="00B053F7"/>
    <w:rsid w:val="00B058F4"/>
    <w:rsid w:val="00B05C0D"/>
    <w:rsid w:val="00B05EBD"/>
    <w:rsid w:val="00B07B7C"/>
    <w:rsid w:val="00B07F5B"/>
    <w:rsid w:val="00B11C4C"/>
    <w:rsid w:val="00B12A06"/>
    <w:rsid w:val="00B12B3B"/>
    <w:rsid w:val="00B131B0"/>
    <w:rsid w:val="00B13566"/>
    <w:rsid w:val="00B15BD7"/>
    <w:rsid w:val="00B15E84"/>
    <w:rsid w:val="00B16DD1"/>
    <w:rsid w:val="00B17A73"/>
    <w:rsid w:val="00B201FE"/>
    <w:rsid w:val="00B212E9"/>
    <w:rsid w:val="00B218D4"/>
    <w:rsid w:val="00B21BB8"/>
    <w:rsid w:val="00B2208F"/>
    <w:rsid w:val="00B22A58"/>
    <w:rsid w:val="00B22FF2"/>
    <w:rsid w:val="00B23D53"/>
    <w:rsid w:val="00B250F4"/>
    <w:rsid w:val="00B25966"/>
    <w:rsid w:val="00B26C2B"/>
    <w:rsid w:val="00B26F66"/>
    <w:rsid w:val="00B2756F"/>
    <w:rsid w:val="00B27A4C"/>
    <w:rsid w:val="00B30914"/>
    <w:rsid w:val="00B30AC3"/>
    <w:rsid w:val="00B30CEA"/>
    <w:rsid w:val="00B31D0D"/>
    <w:rsid w:val="00B34D53"/>
    <w:rsid w:val="00B36586"/>
    <w:rsid w:val="00B40DE0"/>
    <w:rsid w:val="00B41D87"/>
    <w:rsid w:val="00B42E82"/>
    <w:rsid w:val="00B430DC"/>
    <w:rsid w:val="00B431AC"/>
    <w:rsid w:val="00B4350A"/>
    <w:rsid w:val="00B443DB"/>
    <w:rsid w:val="00B4492B"/>
    <w:rsid w:val="00B44B42"/>
    <w:rsid w:val="00B45C5B"/>
    <w:rsid w:val="00B468A3"/>
    <w:rsid w:val="00B468A9"/>
    <w:rsid w:val="00B476BB"/>
    <w:rsid w:val="00B47C86"/>
    <w:rsid w:val="00B53057"/>
    <w:rsid w:val="00B530DE"/>
    <w:rsid w:val="00B5395F"/>
    <w:rsid w:val="00B5540A"/>
    <w:rsid w:val="00B60AED"/>
    <w:rsid w:val="00B6154D"/>
    <w:rsid w:val="00B61553"/>
    <w:rsid w:val="00B61A46"/>
    <w:rsid w:val="00B6287A"/>
    <w:rsid w:val="00B65D29"/>
    <w:rsid w:val="00B6708A"/>
    <w:rsid w:val="00B677D3"/>
    <w:rsid w:val="00B6780E"/>
    <w:rsid w:val="00B7146C"/>
    <w:rsid w:val="00B71A75"/>
    <w:rsid w:val="00B7210C"/>
    <w:rsid w:val="00B73A3C"/>
    <w:rsid w:val="00B73E60"/>
    <w:rsid w:val="00B74C39"/>
    <w:rsid w:val="00B74F2C"/>
    <w:rsid w:val="00B75554"/>
    <w:rsid w:val="00B756A0"/>
    <w:rsid w:val="00B75B1E"/>
    <w:rsid w:val="00B76E2E"/>
    <w:rsid w:val="00B76E6A"/>
    <w:rsid w:val="00B77AF0"/>
    <w:rsid w:val="00B77AF1"/>
    <w:rsid w:val="00B800B2"/>
    <w:rsid w:val="00B801C8"/>
    <w:rsid w:val="00B809E8"/>
    <w:rsid w:val="00B80A6F"/>
    <w:rsid w:val="00B810CB"/>
    <w:rsid w:val="00B81D0E"/>
    <w:rsid w:val="00B830DA"/>
    <w:rsid w:val="00B85377"/>
    <w:rsid w:val="00B85415"/>
    <w:rsid w:val="00B85FA0"/>
    <w:rsid w:val="00B860C4"/>
    <w:rsid w:val="00B86F96"/>
    <w:rsid w:val="00B87CC8"/>
    <w:rsid w:val="00B9056C"/>
    <w:rsid w:val="00B905F4"/>
    <w:rsid w:val="00B90994"/>
    <w:rsid w:val="00B90E07"/>
    <w:rsid w:val="00B91165"/>
    <w:rsid w:val="00B92309"/>
    <w:rsid w:val="00B92C47"/>
    <w:rsid w:val="00B941D2"/>
    <w:rsid w:val="00B94910"/>
    <w:rsid w:val="00B96586"/>
    <w:rsid w:val="00B96BBE"/>
    <w:rsid w:val="00B9746B"/>
    <w:rsid w:val="00B97F4B"/>
    <w:rsid w:val="00BA1609"/>
    <w:rsid w:val="00BA19EE"/>
    <w:rsid w:val="00BA1B77"/>
    <w:rsid w:val="00BA27A4"/>
    <w:rsid w:val="00BA3569"/>
    <w:rsid w:val="00BA3689"/>
    <w:rsid w:val="00BA3A9E"/>
    <w:rsid w:val="00BA417A"/>
    <w:rsid w:val="00BA4412"/>
    <w:rsid w:val="00BA452C"/>
    <w:rsid w:val="00BA737F"/>
    <w:rsid w:val="00BA7CCA"/>
    <w:rsid w:val="00BB08E6"/>
    <w:rsid w:val="00BB3F44"/>
    <w:rsid w:val="00BB40DB"/>
    <w:rsid w:val="00BB4210"/>
    <w:rsid w:val="00BB48ED"/>
    <w:rsid w:val="00BB4B88"/>
    <w:rsid w:val="00BB5185"/>
    <w:rsid w:val="00BB52D5"/>
    <w:rsid w:val="00BB547B"/>
    <w:rsid w:val="00BB58E4"/>
    <w:rsid w:val="00BB7101"/>
    <w:rsid w:val="00BB7856"/>
    <w:rsid w:val="00BC09EE"/>
    <w:rsid w:val="00BC0A90"/>
    <w:rsid w:val="00BC10B3"/>
    <w:rsid w:val="00BC1199"/>
    <w:rsid w:val="00BC159D"/>
    <w:rsid w:val="00BC3153"/>
    <w:rsid w:val="00BC396D"/>
    <w:rsid w:val="00BC6108"/>
    <w:rsid w:val="00BC682F"/>
    <w:rsid w:val="00BC74E3"/>
    <w:rsid w:val="00BD0AE4"/>
    <w:rsid w:val="00BD1BC5"/>
    <w:rsid w:val="00BD2C9F"/>
    <w:rsid w:val="00BD3156"/>
    <w:rsid w:val="00BD3877"/>
    <w:rsid w:val="00BD4197"/>
    <w:rsid w:val="00BD4D2C"/>
    <w:rsid w:val="00BD5A6C"/>
    <w:rsid w:val="00BD68E3"/>
    <w:rsid w:val="00BD790B"/>
    <w:rsid w:val="00BE0B49"/>
    <w:rsid w:val="00BE0D8E"/>
    <w:rsid w:val="00BE3330"/>
    <w:rsid w:val="00BE7DC5"/>
    <w:rsid w:val="00BF194A"/>
    <w:rsid w:val="00BF1A3B"/>
    <w:rsid w:val="00BF3684"/>
    <w:rsid w:val="00BF5322"/>
    <w:rsid w:val="00BF53E9"/>
    <w:rsid w:val="00BF68A4"/>
    <w:rsid w:val="00C00F56"/>
    <w:rsid w:val="00C0194D"/>
    <w:rsid w:val="00C01CCC"/>
    <w:rsid w:val="00C02019"/>
    <w:rsid w:val="00C022D5"/>
    <w:rsid w:val="00C02C18"/>
    <w:rsid w:val="00C02D1B"/>
    <w:rsid w:val="00C039B1"/>
    <w:rsid w:val="00C05651"/>
    <w:rsid w:val="00C06244"/>
    <w:rsid w:val="00C06A69"/>
    <w:rsid w:val="00C06AC2"/>
    <w:rsid w:val="00C06D4B"/>
    <w:rsid w:val="00C077E6"/>
    <w:rsid w:val="00C07EF5"/>
    <w:rsid w:val="00C106FF"/>
    <w:rsid w:val="00C107E0"/>
    <w:rsid w:val="00C11099"/>
    <w:rsid w:val="00C11638"/>
    <w:rsid w:val="00C11A06"/>
    <w:rsid w:val="00C11CB9"/>
    <w:rsid w:val="00C122C0"/>
    <w:rsid w:val="00C12D1F"/>
    <w:rsid w:val="00C12ECB"/>
    <w:rsid w:val="00C13B04"/>
    <w:rsid w:val="00C13B91"/>
    <w:rsid w:val="00C13E32"/>
    <w:rsid w:val="00C15296"/>
    <w:rsid w:val="00C153C8"/>
    <w:rsid w:val="00C1601C"/>
    <w:rsid w:val="00C167FF"/>
    <w:rsid w:val="00C16965"/>
    <w:rsid w:val="00C1718E"/>
    <w:rsid w:val="00C17745"/>
    <w:rsid w:val="00C178D6"/>
    <w:rsid w:val="00C217C2"/>
    <w:rsid w:val="00C21A7A"/>
    <w:rsid w:val="00C22E59"/>
    <w:rsid w:val="00C22FD6"/>
    <w:rsid w:val="00C235F6"/>
    <w:rsid w:val="00C2454F"/>
    <w:rsid w:val="00C2483F"/>
    <w:rsid w:val="00C24908"/>
    <w:rsid w:val="00C24C3B"/>
    <w:rsid w:val="00C25303"/>
    <w:rsid w:val="00C259A0"/>
    <w:rsid w:val="00C2627B"/>
    <w:rsid w:val="00C263FB"/>
    <w:rsid w:val="00C26A08"/>
    <w:rsid w:val="00C302D3"/>
    <w:rsid w:val="00C3036A"/>
    <w:rsid w:val="00C3149A"/>
    <w:rsid w:val="00C31BD8"/>
    <w:rsid w:val="00C3296E"/>
    <w:rsid w:val="00C32A13"/>
    <w:rsid w:val="00C33663"/>
    <w:rsid w:val="00C3421B"/>
    <w:rsid w:val="00C345F0"/>
    <w:rsid w:val="00C3468D"/>
    <w:rsid w:val="00C349A3"/>
    <w:rsid w:val="00C34B6E"/>
    <w:rsid w:val="00C34F2D"/>
    <w:rsid w:val="00C35485"/>
    <w:rsid w:val="00C35D49"/>
    <w:rsid w:val="00C366B3"/>
    <w:rsid w:val="00C37779"/>
    <w:rsid w:val="00C3779A"/>
    <w:rsid w:val="00C37E50"/>
    <w:rsid w:val="00C4046E"/>
    <w:rsid w:val="00C40886"/>
    <w:rsid w:val="00C40CD3"/>
    <w:rsid w:val="00C41051"/>
    <w:rsid w:val="00C41E63"/>
    <w:rsid w:val="00C41F59"/>
    <w:rsid w:val="00C41F76"/>
    <w:rsid w:val="00C426B7"/>
    <w:rsid w:val="00C4340E"/>
    <w:rsid w:val="00C442C0"/>
    <w:rsid w:val="00C44D78"/>
    <w:rsid w:val="00C45434"/>
    <w:rsid w:val="00C456EC"/>
    <w:rsid w:val="00C46D73"/>
    <w:rsid w:val="00C46DF7"/>
    <w:rsid w:val="00C504F5"/>
    <w:rsid w:val="00C506EA"/>
    <w:rsid w:val="00C50F72"/>
    <w:rsid w:val="00C51E84"/>
    <w:rsid w:val="00C532C8"/>
    <w:rsid w:val="00C53822"/>
    <w:rsid w:val="00C53A12"/>
    <w:rsid w:val="00C544E0"/>
    <w:rsid w:val="00C54BE9"/>
    <w:rsid w:val="00C554D2"/>
    <w:rsid w:val="00C56706"/>
    <w:rsid w:val="00C57563"/>
    <w:rsid w:val="00C57681"/>
    <w:rsid w:val="00C5787A"/>
    <w:rsid w:val="00C57DE4"/>
    <w:rsid w:val="00C6155C"/>
    <w:rsid w:val="00C62017"/>
    <w:rsid w:val="00C62C44"/>
    <w:rsid w:val="00C643D3"/>
    <w:rsid w:val="00C646DD"/>
    <w:rsid w:val="00C649DF"/>
    <w:rsid w:val="00C64B02"/>
    <w:rsid w:val="00C653C9"/>
    <w:rsid w:val="00C655F3"/>
    <w:rsid w:val="00C70CCD"/>
    <w:rsid w:val="00C713FE"/>
    <w:rsid w:val="00C71F68"/>
    <w:rsid w:val="00C71FCF"/>
    <w:rsid w:val="00C72806"/>
    <w:rsid w:val="00C72A74"/>
    <w:rsid w:val="00C72DE1"/>
    <w:rsid w:val="00C74C09"/>
    <w:rsid w:val="00C74C56"/>
    <w:rsid w:val="00C751D8"/>
    <w:rsid w:val="00C76500"/>
    <w:rsid w:val="00C76832"/>
    <w:rsid w:val="00C76AB8"/>
    <w:rsid w:val="00C80250"/>
    <w:rsid w:val="00C82AC5"/>
    <w:rsid w:val="00C83106"/>
    <w:rsid w:val="00C84078"/>
    <w:rsid w:val="00C846F3"/>
    <w:rsid w:val="00C854A6"/>
    <w:rsid w:val="00C85589"/>
    <w:rsid w:val="00C85971"/>
    <w:rsid w:val="00C86BED"/>
    <w:rsid w:val="00C878A8"/>
    <w:rsid w:val="00C8793C"/>
    <w:rsid w:val="00C91BCA"/>
    <w:rsid w:val="00C92202"/>
    <w:rsid w:val="00C92691"/>
    <w:rsid w:val="00C92BAB"/>
    <w:rsid w:val="00C932C8"/>
    <w:rsid w:val="00C95C59"/>
    <w:rsid w:val="00C970CD"/>
    <w:rsid w:val="00C97DE4"/>
    <w:rsid w:val="00CA19CC"/>
    <w:rsid w:val="00CA3C11"/>
    <w:rsid w:val="00CA69CE"/>
    <w:rsid w:val="00CA7148"/>
    <w:rsid w:val="00CA799D"/>
    <w:rsid w:val="00CA7BB7"/>
    <w:rsid w:val="00CA7F7A"/>
    <w:rsid w:val="00CB1637"/>
    <w:rsid w:val="00CB191C"/>
    <w:rsid w:val="00CB2384"/>
    <w:rsid w:val="00CB2760"/>
    <w:rsid w:val="00CB2B9B"/>
    <w:rsid w:val="00CB4CE4"/>
    <w:rsid w:val="00CB4E88"/>
    <w:rsid w:val="00CB4F21"/>
    <w:rsid w:val="00CB5256"/>
    <w:rsid w:val="00CB58A0"/>
    <w:rsid w:val="00CB79CC"/>
    <w:rsid w:val="00CB7C85"/>
    <w:rsid w:val="00CC051C"/>
    <w:rsid w:val="00CC0F9F"/>
    <w:rsid w:val="00CC1252"/>
    <w:rsid w:val="00CC18DF"/>
    <w:rsid w:val="00CC1CAE"/>
    <w:rsid w:val="00CC1FBB"/>
    <w:rsid w:val="00CC3EE8"/>
    <w:rsid w:val="00CC5881"/>
    <w:rsid w:val="00CC67C7"/>
    <w:rsid w:val="00CD03B1"/>
    <w:rsid w:val="00CD0F7F"/>
    <w:rsid w:val="00CD13D8"/>
    <w:rsid w:val="00CD1CE2"/>
    <w:rsid w:val="00CD2480"/>
    <w:rsid w:val="00CD26E8"/>
    <w:rsid w:val="00CD28EE"/>
    <w:rsid w:val="00CD31F6"/>
    <w:rsid w:val="00CD427A"/>
    <w:rsid w:val="00CD4641"/>
    <w:rsid w:val="00CD5A5B"/>
    <w:rsid w:val="00CD5CA3"/>
    <w:rsid w:val="00CD61E2"/>
    <w:rsid w:val="00CD6241"/>
    <w:rsid w:val="00CD64BE"/>
    <w:rsid w:val="00CD681B"/>
    <w:rsid w:val="00CD718C"/>
    <w:rsid w:val="00CD7B5F"/>
    <w:rsid w:val="00CD7F35"/>
    <w:rsid w:val="00CE1511"/>
    <w:rsid w:val="00CE2270"/>
    <w:rsid w:val="00CE2844"/>
    <w:rsid w:val="00CE2B21"/>
    <w:rsid w:val="00CE4109"/>
    <w:rsid w:val="00CE434E"/>
    <w:rsid w:val="00CE5073"/>
    <w:rsid w:val="00CE51BF"/>
    <w:rsid w:val="00CE58FD"/>
    <w:rsid w:val="00CE7689"/>
    <w:rsid w:val="00CE79D9"/>
    <w:rsid w:val="00CF01EE"/>
    <w:rsid w:val="00CF0864"/>
    <w:rsid w:val="00CF095F"/>
    <w:rsid w:val="00CF197E"/>
    <w:rsid w:val="00CF24FD"/>
    <w:rsid w:val="00CF33E4"/>
    <w:rsid w:val="00CF4789"/>
    <w:rsid w:val="00CF542D"/>
    <w:rsid w:val="00CF589F"/>
    <w:rsid w:val="00CF5D75"/>
    <w:rsid w:val="00CF625A"/>
    <w:rsid w:val="00CF70EE"/>
    <w:rsid w:val="00CF7863"/>
    <w:rsid w:val="00CF7FD7"/>
    <w:rsid w:val="00CF7FE8"/>
    <w:rsid w:val="00D00714"/>
    <w:rsid w:val="00D009E6"/>
    <w:rsid w:val="00D00B4A"/>
    <w:rsid w:val="00D00CAE"/>
    <w:rsid w:val="00D01DE6"/>
    <w:rsid w:val="00D02611"/>
    <w:rsid w:val="00D0290F"/>
    <w:rsid w:val="00D02AAA"/>
    <w:rsid w:val="00D03219"/>
    <w:rsid w:val="00D03530"/>
    <w:rsid w:val="00D03E1C"/>
    <w:rsid w:val="00D04579"/>
    <w:rsid w:val="00D04E30"/>
    <w:rsid w:val="00D1074F"/>
    <w:rsid w:val="00D109A2"/>
    <w:rsid w:val="00D12108"/>
    <w:rsid w:val="00D12AF6"/>
    <w:rsid w:val="00D12C58"/>
    <w:rsid w:val="00D1318E"/>
    <w:rsid w:val="00D14D8F"/>
    <w:rsid w:val="00D15026"/>
    <w:rsid w:val="00D153CC"/>
    <w:rsid w:val="00D174CD"/>
    <w:rsid w:val="00D17E36"/>
    <w:rsid w:val="00D17EF9"/>
    <w:rsid w:val="00D20409"/>
    <w:rsid w:val="00D2097C"/>
    <w:rsid w:val="00D20BD0"/>
    <w:rsid w:val="00D21EDA"/>
    <w:rsid w:val="00D225D1"/>
    <w:rsid w:val="00D22714"/>
    <w:rsid w:val="00D23077"/>
    <w:rsid w:val="00D23737"/>
    <w:rsid w:val="00D245EE"/>
    <w:rsid w:val="00D26BBF"/>
    <w:rsid w:val="00D26F04"/>
    <w:rsid w:val="00D26F46"/>
    <w:rsid w:val="00D3008C"/>
    <w:rsid w:val="00D3013E"/>
    <w:rsid w:val="00D309C3"/>
    <w:rsid w:val="00D31524"/>
    <w:rsid w:val="00D319D9"/>
    <w:rsid w:val="00D32336"/>
    <w:rsid w:val="00D32652"/>
    <w:rsid w:val="00D330AC"/>
    <w:rsid w:val="00D33560"/>
    <w:rsid w:val="00D336A2"/>
    <w:rsid w:val="00D33A35"/>
    <w:rsid w:val="00D33C27"/>
    <w:rsid w:val="00D34790"/>
    <w:rsid w:val="00D34A72"/>
    <w:rsid w:val="00D35E75"/>
    <w:rsid w:val="00D36059"/>
    <w:rsid w:val="00D36275"/>
    <w:rsid w:val="00D362AC"/>
    <w:rsid w:val="00D37C6C"/>
    <w:rsid w:val="00D4122C"/>
    <w:rsid w:val="00D4123F"/>
    <w:rsid w:val="00D41474"/>
    <w:rsid w:val="00D42335"/>
    <w:rsid w:val="00D423DE"/>
    <w:rsid w:val="00D42BCB"/>
    <w:rsid w:val="00D43ACB"/>
    <w:rsid w:val="00D44AF0"/>
    <w:rsid w:val="00D44E87"/>
    <w:rsid w:val="00D45EF9"/>
    <w:rsid w:val="00D46AD9"/>
    <w:rsid w:val="00D47338"/>
    <w:rsid w:val="00D47F85"/>
    <w:rsid w:val="00D5119D"/>
    <w:rsid w:val="00D5181F"/>
    <w:rsid w:val="00D51D3D"/>
    <w:rsid w:val="00D53A58"/>
    <w:rsid w:val="00D54EF3"/>
    <w:rsid w:val="00D55375"/>
    <w:rsid w:val="00D55A67"/>
    <w:rsid w:val="00D56F0F"/>
    <w:rsid w:val="00D574C6"/>
    <w:rsid w:val="00D578A3"/>
    <w:rsid w:val="00D57E2B"/>
    <w:rsid w:val="00D57FCC"/>
    <w:rsid w:val="00D60C53"/>
    <w:rsid w:val="00D61172"/>
    <w:rsid w:val="00D61C34"/>
    <w:rsid w:val="00D61E10"/>
    <w:rsid w:val="00D61F02"/>
    <w:rsid w:val="00D6374B"/>
    <w:rsid w:val="00D63DA2"/>
    <w:rsid w:val="00D648C5"/>
    <w:rsid w:val="00D64C1B"/>
    <w:rsid w:val="00D64C84"/>
    <w:rsid w:val="00D6543E"/>
    <w:rsid w:val="00D65DF5"/>
    <w:rsid w:val="00D67181"/>
    <w:rsid w:val="00D708FD"/>
    <w:rsid w:val="00D70E46"/>
    <w:rsid w:val="00D71146"/>
    <w:rsid w:val="00D714A2"/>
    <w:rsid w:val="00D739C9"/>
    <w:rsid w:val="00D74CFD"/>
    <w:rsid w:val="00D762BE"/>
    <w:rsid w:val="00D7638C"/>
    <w:rsid w:val="00D76934"/>
    <w:rsid w:val="00D76F9B"/>
    <w:rsid w:val="00D77046"/>
    <w:rsid w:val="00D77C5D"/>
    <w:rsid w:val="00D77D76"/>
    <w:rsid w:val="00D80056"/>
    <w:rsid w:val="00D80B36"/>
    <w:rsid w:val="00D81000"/>
    <w:rsid w:val="00D818E5"/>
    <w:rsid w:val="00D836F4"/>
    <w:rsid w:val="00D83A53"/>
    <w:rsid w:val="00D84033"/>
    <w:rsid w:val="00D858A6"/>
    <w:rsid w:val="00D85906"/>
    <w:rsid w:val="00D85FAB"/>
    <w:rsid w:val="00D85FEA"/>
    <w:rsid w:val="00D8673A"/>
    <w:rsid w:val="00D86C34"/>
    <w:rsid w:val="00D87609"/>
    <w:rsid w:val="00D87C39"/>
    <w:rsid w:val="00D90947"/>
    <w:rsid w:val="00D918C9"/>
    <w:rsid w:val="00D92073"/>
    <w:rsid w:val="00D92D25"/>
    <w:rsid w:val="00D93D8F"/>
    <w:rsid w:val="00D94436"/>
    <w:rsid w:val="00D9543C"/>
    <w:rsid w:val="00D95A1C"/>
    <w:rsid w:val="00D95B47"/>
    <w:rsid w:val="00D973F0"/>
    <w:rsid w:val="00D97A6E"/>
    <w:rsid w:val="00D97EE5"/>
    <w:rsid w:val="00DA0966"/>
    <w:rsid w:val="00DA0AA8"/>
    <w:rsid w:val="00DA18A4"/>
    <w:rsid w:val="00DA18FA"/>
    <w:rsid w:val="00DA1BDF"/>
    <w:rsid w:val="00DA1CCF"/>
    <w:rsid w:val="00DA3C4D"/>
    <w:rsid w:val="00DA41F3"/>
    <w:rsid w:val="00DA4FB1"/>
    <w:rsid w:val="00DA52D4"/>
    <w:rsid w:val="00DA5AAE"/>
    <w:rsid w:val="00DA5CB5"/>
    <w:rsid w:val="00DA720A"/>
    <w:rsid w:val="00DA7CF9"/>
    <w:rsid w:val="00DB0CC0"/>
    <w:rsid w:val="00DB1B1E"/>
    <w:rsid w:val="00DB1CF7"/>
    <w:rsid w:val="00DB1D3A"/>
    <w:rsid w:val="00DB3A77"/>
    <w:rsid w:val="00DB3B17"/>
    <w:rsid w:val="00DB3C0B"/>
    <w:rsid w:val="00DB421F"/>
    <w:rsid w:val="00DB4289"/>
    <w:rsid w:val="00DB45DE"/>
    <w:rsid w:val="00DB463B"/>
    <w:rsid w:val="00DB4AB0"/>
    <w:rsid w:val="00DB62CE"/>
    <w:rsid w:val="00DB66B1"/>
    <w:rsid w:val="00DB6B07"/>
    <w:rsid w:val="00DB73E9"/>
    <w:rsid w:val="00DB781F"/>
    <w:rsid w:val="00DB7B2E"/>
    <w:rsid w:val="00DB7B8E"/>
    <w:rsid w:val="00DC04E1"/>
    <w:rsid w:val="00DC09A6"/>
    <w:rsid w:val="00DC0CAC"/>
    <w:rsid w:val="00DC1A53"/>
    <w:rsid w:val="00DC20CC"/>
    <w:rsid w:val="00DC2458"/>
    <w:rsid w:val="00DC291B"/>
    <w:rsid w:val="00DC2AEE"/>
    <w:rsid w:val="00DC2D2B"/>
    <w:rsid w:val="00DC2EEE"/>
    <w:rsid w:val="00DC35AF"/>
    <w:rsid w:val="00DC3E55"/>
    <w:rsid w:val="00DC42DF"/>
    <w:rsid w:val="00DC5459"/>
    <w:rsid w:val="00DC6F0A"/>
    <w:rsid w:val="00DC7D0F"/>
    <w:rsid w:val="00DD00D9"/>
    <w:rsid w:val="00DD0476"/>
    <w:rsid w:val="00DD052B"/>
    <w:rsid w:val="00DD0A9F"/>
    <w:rsid w:val="00DD0D83"/>
    <w:rsid w:val="00DD33E3"/>
    <w:rsid w:val="00DD3C9C"/>
    <w:rsid w:val="00DD44CD"/>
    <w:rsid w:val="00DD4839"/>
    <w:rsid w:val="00DD5BE6"/>
    <w:rsid w:val="00DD6322"/>
    <w:rsid w:val="00DD65A7"/>
    <w:rsid w:val="00DD69C6"/>
    <w:rsid w:val="00DD70B8"/>
    <w:rsid w:val="00DD7871"/>
    <w:rsid w:val="00DE0F89"/>
    <w:rsid w:val="00DE1836"/>
    <w:rsid w:val="00DE303F"/>
    <w:rsid w:val="00DE3052"/>
    <w:rsid w:val="00DE3A83"/>
    <w:rsid w:val="00DE3F99"/>
    <w:rsid w:val="00DE4393"/>
    <w:rsid w:val="00DE4DCC"/>
    <w:rsid w:val="00DE57D4"/>
    <w:rsid w:val="00DE5E33"/>
    <w:rsid w:val="00DE6A38"/>
    <w:rsid w:val="00DF06A6"/>
    <w:rsid w:val="00DF0B94"/>
    <w:rsid w:val="00DF10E7"/>
    <w:rsid w:val="00DF155E"/>
    <w:rsid w:val="00DF1FAC"/>
    <w:rsid w:val="00DF25F8"/>
    <w:rsid w:val="00DF2B3A"/>
    <w:rsid w:val="00DF4321"/>
    <w:rsid w:val="00DF45C8"/>
    <w:rsid w:val="00DF5070"/>
    <w:rsid w:val="00DF6E38"/>
    <w:rsid w:val="00DF72BB"/>
    <w:rsid w:val="00DF7DEF"/>
    <w:rsid w:val="00DF7E76"/>
    <w:rsid w:val="00E00419"/>
    <w:rsid w:val="00E00424"/>
    <w:rsid w:val="00E00588"/>
    <w:rsid w:val="00E00700"/>
    <w:rsid w:val="00E021EB"/>
    <w:rsid w:val="00E04056"/>
    <w:rsid w:val="00E047C3"/>
    <w:rsid w:val="00E06C1F"/>
    <w:rsid w:val="00E06DAE"/>
    <w:rsid w:val="00E0748F"/>
    <w:rsid w:val="00E104B6"/>
    <w:rsid w:val="00E110E8"/>
    <w:rsid w:val="00E11A97"/>
    <w:rsid w:val="00E128E6"/>
    <w:rsid w:val="00E12ADC"/>
    <w:rsid w:val="00E13926"/>
    <w:rsid w:val="00E14C7C"/>
    <w:rsid w:val="00E1557E"/>
    <w:rsid w:val="00E16247"/>
    <w:rsid w:val="00E166CF"/>
    <w:rsid w:val="00E20D52"/>
    <w:rsid w:val="00E21716"/>
    <w:rsid w:val="00E24014"/>
    <w:rsid w:val="00E240E6"/>
    <w:rsid w:val="00E253CE"/>
    <w:rsid w:val="00E25880"/>
    <w:rsid w:val="00E26801"/>
    <w:rsid w:val="00E30FDE"/>
    <w:rsid w:val="00E31A38"/>
    <w:rsid w:val="00E31F40"/>
    <w:rsid w:val="00E32749"/>
    <w:rsid w:val="00E331A9"/>
    <w:rsid w:val="00E33501"/>
    <w:rsid w:val="00E33527"/>
    <w:rsid w:val="00E3398D"/>
    <w:rsid w:val="00E34F53"/>
    <w:rsid w:val="00E35107"/>
    <w:rsid w:val="00E35547"/>
    <w:rsid w:val="00E35B51"/>
    <w:rsid w:val="00E35F1C"/>
    <w:rsid w:val="00E3634B"/>
    <w:rsid w:val="00E371FA"/>
    <w:rsid w:val="00E40075"/>
    <w:rsid w:val="00E41BC5"/>
    <w:rsid w:val="00E420D9"/>
    <w:rsid w:val="00E4251B"/>
    <w:rsid w:val="00E42C93"/>
    <w:rsid w:val="00E42F3B"/>
    <w:rsid w:val="00E434BE"/>
    <w:rsid w:val="00E43525"/>
    <w:rsid w:val="00E44014"/>
    <w:rsid w:val="00E442ED"/>
    <w:rsid w:val="00E44753"/>
    <w:rsid w:val="00E44BF8"/>
    <w:rsid w:val="00E44C26"/>
    <w:rsid w:val="00E456E7"/>
    <w:rsid w:val="00E47A3E"/>
    <w:rsid w:val="00E521B7"/>
    <w:rsid w:val="00E5327D"/>
    <w:rsid w:val="00E533F4"/>
    <w:rsid w:val="00E53794"/>
    <w:rsid w:val="00E538EB"/>
    <w:rsid w:val="00E53BA1"/>
    <w:rsid w:val="00E54809"/>
    <w:rsid w:val="00E54BD2"/>
    <w:rsid w:val="00E56627"/>
    <w:rsid w:val="00E56DD4"/>
    <w:rsid w:val="00E571CF"/>
    <w:rsid w:val="00E57474"/>
    <w:rsid w:val="00E60700"/>
    <w:rsid w:val="00E60B7E"/>
    <w:rsid w:val="00E6154D"/>
    <w:rsid w:val="00E61B81"/>
    <w:rsid w:val="00E62022"/>
    <w:rsid w:val="00E62456"/>
    <w:rsid w:val="00E62978"/>
    <w:rsid w:val="00E62E79"/>
    <w:rsid w:val="00E6303F"/>
    <w:rsid w:val="00E6382B"/>
    <w:rsid w:val="00E64772"/>
    <w:rsid w:val="00E6527E"/>
    <w:rsid w:val="00E65D22"/>
    <w:rsid w:val="00E674B9"/>
    <w:rsid w:val="00E6792B"/>
    <w:rsid w:val="00E70812"/>
    <w:rsid w:val="00E71B20"/>
    <w:rsid w:val="00E728CF"/>
    <w:rsid w:val="00E72F0F"/>
    <w:rsid w:val="00E72F51"/>
    <w:rsid w:val="00E730D0"/>
    <w:rsid w:val="00E732E0"/>
    <w:rsid w:val="00E73D26"/>
    <w:rsid w:val="00E74712"/>
    <w:rsid w:val="00E74C8F"/>
    <w:rsid w:val="00E74F70"/>
    <w:rsid w:val="00E74FA9"/>
    <w:rsid w:val="00E765C3"/>
    <w:rsid w:val="00E76B70"/>
    <w:rsid w:val="00E77CD3"/>
    <w:rsid w:val="00E818D3"/>
    <w:rsid w:val="00E81F87"/>
    <w:rsid w:val="00E81FB3"/>
    <w:rsid w:val="00E82785"/>
    <w:rsid w:val="00E82991"/>
    <w:rsid w:val="00E829F2"/>
    <w:rsid w:val="00E82D18"/>
    <w:rsid w:val="00E83CBF"/>
    <w:rsid w:val="00E83DD1"/>
    <w:rsid w:val="00E83F82"/>
    <w:rsid w:val="00E842B6"/>
    <w:rsid w:val="00E84562"/>
    <w:rsid w:val="00E84695"/>
    <w:rsid w:val="00E8483A"/>
    <w:rsid w:val="00E84AA2"/>
    <w:rsid w:val="00E850BF"/>
    <w:rsid w:val="00E85CE3"/>
    <w:rsid w:val="00E85DAB"/>
    <w:rsid w:val="00E85F56"/>
    <w:rsid w:val="00E862D8"/>
    <w:rsid w:val="00E873E9"/>
    <w:rsid w:val="00E874DF"/>
    <w:rsid w:val="00E879D6"/>
    <w:rsid w:val="00E90A04"/>
    <w:rsid w:val="00E915F6"/>
    <w:rsid w:val="00E916F2"/>
    <w:rsid w:val="00E91D27"/>
    <w:rsid w:val="00E91F76"/>
    <w:rsid w:val="00E939FF"/>
    <w:rsid w:val="00E947EE"/>
    <w:rsid w:val="00E94AA0"/>
    <w:rsid w:val="00E94C19"/>
    <w:rsid w:val="00E94C96"/>
    <w:rsid w:val="00E951E3"/>
    <w:rsid w:val="00E958CF"/>
    <w:rsid w:val="00E9606D"/>
    <w:rsid w:val="00E96151"/>
    <w:rsid w:val="00E9661E"/>
    <w:rsid w:val="00E96A5C"/>
    <w:rsid w:val="00E97B50"/>
    <w:rsid w:val="00EA0454"/>
    <w:rsid w:val="00EA0F3B"/>
    <w:rsid w:val="00EA1105"/>
    <w:rsid w:val="00EA1FF5"/>
    <w:rsid w:val="00EA238C"/>
    <w:rsid w:val="00EA2C62"/>
    <w:rsid w:val="00EA3EB0"/>
    <w:rsid w:val="00EA40AF"/>
    <w:rsid w:val="00EA463B"/>
    <w:rsid w:val="00EA5F96"/>
    <w:rsid w:val="00EA72D4"/>
    <w:rsid w:val="00EA7F7A"/>
    <w:rsid w:val="00EB1290"/>
    <w:rsid w:val="00EB1968"/>
    <w:rsid w:val="00EB19F4"/>
    <w:rsid w:val="00EB216A"/>
    <w:rsid w:val="00EB3304"/>
    <w:rsid w:val="00EB4477"/>
    <w:rsid w:val="00EB6795"/>
    <w:rsid w:val="00EC06A2"/>
    <w:rsid w:val="00EC0831"/>
    <w:rsid w:val="00EC0C0A"/>
    <w:rsid w:val="00EC17A0"/>
    <w:rsid w:val="00EC19A3"/>
    <w:rsid w:val="00EC1BD1"/>
    <w:rsid w:val="00EC1CCB"/>
    <w:rsid w:val="00EC1EA2"/>
    <w:rsid w:val="00EC1FB6"/>
    <w:rsid w:val="00EC2929"/>
    <w:rsid w:val="00EC2BFD"/>
    <w:rsid w:val="00EC37F0"/>
    <w:rsid w:val="00EC3A57"/>
    <w:rsid w:val="00EC3D87"/>
    <w:rsid w:val="00EC4487"/>
    <w:rsid w:val="00EC46AF"/>
    <w:rsid w:val="00EC728D"/>
    <w:rsid w:val="00EC7D9D"/>
    <w:rsid w:val="00EC7F64"/>
    <w:rsid w:val="00ED0435"/>
    <w:rsid w:val="00ED1716"/>
    <w:rsid w:val="00ED26D8"/>
    <w:rsid w:val="00ED2F3F"/>
    <w:rsid w:val="00ED3212"/>
    <w:rsid w:val="00ED3373"/>
    <w:rsid w:val="00ED3F5F"/>
    <w:rsid w:val="00ED4A4A"/>
    <w:rsid w:val="00ED579D"/>
    <w:rsid w:val="00ED69F2"/>
    <w:rsid w:val="00ED6D40"/>
    <w:rsid w:val="00EE0779"/>
    <w:rsid w:val="00EE0797"/>
    <w:rsid w:val="00EE098C"/>
    <w:rsid w:val="00EE11FD"/>
    <w:rsid w:val="00EE1218"/>
    <w:rsid w:val="00EE1431"/>
    <w:rsid w:val="00EE2A1F"/>
    <w:rsid w:val="00EE46A9"/>
    <w:rsid w:val="00EE56A3"/>
    <w:rsid w:val="00EE5A70"/>
    <w:rsid w:val="00EE5EB1"/>
    <w:rsid w:val="00EE69EA"/>
    <w:rsid w:val="00EE7B0D"/>
    <w:rsid w:val="00EE7ED1"/>
    <w:rsid w:val="00EF08D8"/>
    <w:rsid w:val="00EF235A"/>
    <w:rsid w:val="00EF5479"/>
    <w:rsid w:val="00EF606C"/>
    <w:rsid w:val="00EF690C"/>
    <w:rsid w:val="00EF7026"/>
    <w:rsid w:val="00EF70C6"/>
    <w:rsid w:val="00F01730"/>
    <w:rsid w:val="00F01BC9"/>
    <w:rsid w:val="00F01D86"/>
    <w:rsid w:val="00F029A4"/>
    <w:rsid w:val="00F03169"/>
    <w:rsid w:val="00F066DB"/>
    <w:rsid w:val="00F06BAE"/>
    <w:rsid w:val="00F0738C"/>
    <w:rsid w:val="00F103A7"/>
    <w:rsid w:val="00F104C9"/>
    <w:rsid w:val="00F1053D"/>
    <w:rsid w:val="00F10660"/>
    <w:rsid w:val="00F10ACC"/>
    <w:rsid w:val="00F11478"/>
    <w:rsid w:val="00F117BD"/>
    <w:rsid w:val="00F11A9A"/>
    <w:rsid w:val="00F11E94"/>
    <w:rsid w:val="00F12231"/>
    <w:rsid w:val="00F1225F"/>
    <w:rsid w:val="00F135B2"/>
    <w:rsid w:val="00F15623"/>
    <w:rsid w:val="00F15BA5"/>
    <w:rsid w:val="00F167E6"/>
    <w:rsid w:val="00F169EB"/>
    <w:rsid w:val="00F1742B"/>
    <w:rsid w:val="00F17CBA"/>
    <w:rsid w:val="00F20242"/>
    <w:rsid w:val="00F212AA"/>
    <w:rsid w:val="00F22EBC"/>
    <w:rsid w:val="00F22F55"/>
    <w:rsid w:val="00F25346"/>
    <w:rsid w:val="00F26A31"/>
    <w:rsid w:val="00F305C1"/>
    <w:rsid w:val="00F31902"/>
    <w:rsid w:val="00F32D27"/>
    <w:rsid w:val="00F33AC1"/>
    <w:rsid w:val="00F3428E"/>
    <w:rsid w:val="00F35CE3"/>
    <w:rsid w:val="00F36D9C"/>
    <w:rsid w:val="00F36E1D"/>
    <w:rsid w:val="00F37091"/>
    <w:rsid w:val="00F37AFB"/>
    <w:rsid w:val="00F4021A"/>
    <w:rsid w:val="00F41A92"/>
    <w:rsid w:val="00F431D6"/>
    <w:rsid w:val="00F43E29"/>
    <w:rsid w:val="00F44828"/>
    <w:rsid w:val="00F44E75"/>
    <w:rsid w:val="00F4573C"/>
    <w:rsid w:val="00F47125"/>
    <w:rsid w:val="00F5093E"/>
    <w:rsid w:val="00F509A1"/>
    <w:rsid w:val="00F50D08"/>
    <w:rsid w:val="00F52DEB"/>
    <w:rsid w:val="00F530DE"/>
    <w:rsid w:val="00F5321E"/>
    <w:rsid w:val="00F53CA2"/>
    <w:rsid w:val="00F53D5E"/>
    <w:rsid w:val="00F553BD"/>
    <w:rsid w:val="00F55D9C"/>
    <w:rsid w:val="00F5620F"/>
    <w:rsid w:val="00F5696D"/>
    <w:rsid w:val="00F56B36"/>
    <w:rsid w:val="00F56EB9"/>
    <w:rsid w:val="00F57C8F"/>
    <w:rsid w:val="00F60B03"/>
    <w:rsid w:val="00F618B4"/>
    <w:rsid w:val="00F62260"/>
    <w:rsid w:val="00F63A80"/>
    <w:rsid w:val="00F63FB8"/>
    <w:rsid w:val="00F6400B"/>
    <w:rsid w:val="00F6798D"/>
    <w:rsid w:val="00F70AFB"/>
    <w:rsid w:val="00F70DDB"/>
    <w:rsid w:val="00F7183F"/>
    <w:rsid w:val="00F72DBD"/>
    <w:rsid w:val="00F7333A"/>
    <w:rsid w:val="00F769C8"/>
    <w:rsid w:val="00F77A10"/>
    <w:rsid w:val="00F77F70"/>
    <w:rsid w:val="00F8008F"/>
    <w:rsid w:val="00F80EA4"/>
    <w:rsid w:val="00F813F4"/>
    <w:rsid w:val="00F816DA"/>
    <w:rsid w:val="00F81929"/>
    <w:rsid w:val="00F81F93"/>
    <w:rsid w:val="00F82426"/>
    <w:rsid w:val="00F828DF"/>
    <w:rsid w:val="00F872E6"/>
    <w:rsid w:val="00F87A7E"/>
    <w:rsid w:val="00F9272E"/>
    <w:rsid w:val="00F93147"/>
    <w:rsid w:val="00F93579"/>
    <w:rsid w:val="00F944E9"/>
    <w:rsid w:val="00F95682"/>
    <w:rsid w:val="00F97F10"/>
    <w:rsid w:val="00F97F75"/>
    <w:rsid w:val="00FA1650"/>
    <w:rsid w:val="00FA199F"/>
    <w:rsid w:val="00FA31A7"/>
    <w:rsid w:val="00FA398F"/>
    <w:rsid w:val="00FA424B"/>
    <w:rsid w:val="00FA4462"/>
    <w:rsid w:val="00FA618C"/>
    <w:rsid w:val="00FA78EB"/>
    <w:rsid w:val="00FA7E43"/>
    <w:rsid w:val="00FB061C"/>
    <w:rsid w:val="00FB06EF"/>
    <w:rsid w:val="00FB0A39"/>
    <w:rsid w:val="00FB1F82"/>
    <w:rsid w:val="00FB2C00"/>
    <w:rsid w:val="00FB2CEF"/>
    <w:rsid w:val="00FB2E1A"/>
    <w:rsid w:val="00FB3F7E"/>
    <w:rsid w:val="00FB4606"/>
    <w:rsid w:val="00FB4659"/>
    <w:rsid w:val="00FB4864"/>
    <w:rsid w:val="00FB511D"/>
    <w:rsid w:val="00FB5504"/>
    <w:rsid w:val="00FB5658"/>
    <w:rsid w:val="00FB6118"/>
    <w:rsid w:val="00FB65C2"/>
    <w:rsid w:val="00FC0D38"/>
    <w:rsid w:val="00FC1711"/>
    <w:rsid w:val="00FC201D"/>
    <w:rsid w:val="00FC2D7F"/>
    <w:rsid w:val="00FC2DB3"/>
    <w:rsid w:val="00FC31C5"/>
    <w:rsid w:val="00FC3330"/>
    <w:rsid w:val="00FC430A"/>
    <w:rsid w:val="00FC444F"/>
    <w:rsid w:val="00FC4E73"/>
    <w:rsid w:val="00FC5024"/>
    <w:rsid w:val="00FC5C1E"/>
    <w:rsid w:val="00FC6088"/>
    <w:rsid w:val="00FC6AA5"/>
    <w:rsid w:val="00FD267B"/>
    <w:rsid w:val="00FD2D1E"/>
    <w:rsid w:val="00FD30C0"/>
    <w:rsid w:val="00FD420D"/>
    <w:rsid w:val="00FD6567"/>
    <w:rsid w:val="00FD6C83"/>
    <w:rsid w:val="00FE07E5"/>
    <w:rsid w:val="00FE08D4"/>
    <w:rsid w:val="00FE08E3"/>
    <w:rsid w:val="00FE1D17"/>
    <w:rsid w:val="00FE2062"/>
    <w:rsid w:val="00FE211E"/>
    <w:rsid w:val="00FE41A4"/>
    <w:rsid w:val="00FE4253"/>
    <w:rsid w:val="00FE55D3"/>
    <w:rsid w:val="00FE5CD4"/>
    <w:rsid w:val="00FE613E"/>
    <w:rsid w:val="00FE6DA6"/>
    <w:rsid w:val="00FE7B4D"/>
    <w:rsid w:val="00FE7DEC"/>
    <w:rsid w:val="00FE7DF2"/>
    <w:rsid w:val="00FF0112"/>
    <w:rsid w:val="00FF073F"/>
    <w:rsid w:val="00FF0E28"/>
    <w:rsid w:val="00FF150C"/>
    <w:rsid w:val="00FF1AD2"/>
    <w:rsid w:val="00FF1D47"/>
    <w:rsid w:val="00FF1DF5"/>
    <w:rsid w:val="00FF21C5"/>
    <w:rsid w:val="00FF2812"/>
    <w:rsid w:val="00FF2ACF"/>
    <w:rsid w:val="00FF2DFE"/>
    <w:rsid w:val="00FF309C"/>
    <w:rsid w:val="00FF34D8"/>
    <w:rsid w:val="00FF34F3"/>
    <w:rsid w:val="00FF3ABE"/>
    <w:rsid w:val="00FF48B6"/>
    <w:rsid w:val="00FF490C"/>
    <w:rsid w:val="00FF4FEF"/>
    <w:rsid w:val="00FF6471"/>
    <w:rsid w:val="00FF6B28"/>
    <w:rsid w:val="00FF6F82"/>
    <w:rsid w:val="00FF7283"/>
    <w:rsid w:val="00FF74F3"/>
    <w:rsid w:val="00FF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080C"/>
  <w15:chartTrackingRefBased/>
  <w15:docId w15:val="{95212631-22F4-4A3E-8992-8A0C16F2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785A"/>
    <w:rPr>
      <w:sz w:val="16"/>
      <w:szCs w:val="16"/>
    </w:rPr>
  </w:style>
  <w:style w:type="paragraph" w:styleId="CommentText">
    <w:name w:val="annotation text"/>
    <w:basedOn w:val="Normal"/>
    <w:link w:val="CommentTextChar"/>
    <w:uiPriority w:val="99"/>
    <w:semiHidden/>
    <w:unhideWhenUsed/>
    <w:rsid w:val="0074785A"/>
    <w:pPr>
      <w:spacing w:line="240" w:lineRule="auto"/>
    </w:pPr>
    <w:rPr>
      <w:sz w:val="20"/>
      <w:szCs w:val="20"/>
    </w:rPr>
  </w:style>
  <w:style w:type="character" w:customStyle="1" w:styleId="CommentTextChar">
    <w:name w:val="Comment Text Char"/>
    <w:basedOn w:val="DefaultParagraphFont"/>
    <w:link w:val="CommentText"/>
    <w:uiPriority w:val="99"/>
    <w:semiHidden/>
    <w:rsid w:val="0074785A"/>
    <w:rPr>
      <w:sz w:val="20"/>
      <w:szCs w:val="20"/>
    </w:rPr>
  </w:style>
  <w:style w:type="paragraph" w:styleId="BalloonText">
    <w:name w:val="Balloon Text"/>
    <w:basedOn w:val="Normal"/>
    <w:link w:val="BalloonTextChar"/>
    <w:uiPriority w:val="99"/>
    <w:semiHidden/>
    <w:unhideWhenUsed/>
    <w:rsid w:val="00747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85A"/>
    <w:rPr>
      <w:rFonts w:ascii="Segoe UI" w:hAnsi="Segoe UI" w:cs="Segoe UI"/>
      <w:sz w:val="18"/>
      <w:szCs w:val="18"/>
    </w:rPr>
  </w:style>
  <w:style w:type="paragraph" w:styleId="ListParagraph">
    <w:name w:val="List Paragraph"/>
    <w:basedOn w:val="Normal"/>
    <w:uiPriority w:val="34"/>
    <w:qFormat/>
    <w:rsid w:val="0074785A"/>
    <w:pPr>
      <w:ind w:left="720"/>
      <w:contextualSpacing/>
    </w:pPr>
  </w:style>
  <w:style w:type="table" w:customStyle="1" w:styleId="TableGrid3">
    <w:name w:val="Table Grid3"/>
    <w:basedOn w:val="TableNormal"/>
    <w:next w:val="TableGrid"/>
    <w:uiPriority w:val="39"/>
    <w:rsid w:val="0074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4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4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4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4785A"/>
    <w:rPr>
      <w:b/>
      <w:bCs/>
    </w:rPr>
  </w:style>
  <w:style w:type="character" w:customStyle="1" w:styleId="CommentSubjectChar">
    <w:name w:val="Comment Subject Char"/>
    <w:basedOn w:val="CommentTextChar"/>
    <w:link w:val="CommentSubject"/>
    <w:uiPriority w:val="99"/>
    <w:semiHidden/>
    <w:rsid w:val="0074785A"/>
    <w:rPr>
      <w:b/>
      <w:bCs/>
      <w:sz w:val="20"/>
      <w:szCs w:val="20"/>
    </w:rPr>
  </w:style>
  <w:style w:type="character" w:customStyle="1" w:styleId="apple-converted-space">
    <w:name w:val="apple-converted-space"/>
    <w:basedOn w:val="DefaultParagraphFont"/>
    <w:rsid w:val="0074785A"/>
  </w:style>
  <w:style w:type="paragraph" w:customStyle="1" w:styleId="EndNoteBibliography">
    <w:name w:val="EndNote Bibliography"/>
    <w:basedOn w:val="Normal"/>
    <w:link w:val="EndNoteBibliographyChar"/>
    <w:rsid w:val="0074785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4785A"/>
    <w:rPr>
      <w:rFonts w:ascii="Calibri" w:hAnsi="Calibri" w:cs="Calibri"/>
      <w:noProof/>
      <w:lang w:val="en-US"/>
    </w:rPr>
  </w:style>
  <w:style w:type="character" w:styleId="LineNumber">
    <w:name w:val="line number"/>
    <w:basedOn w:val="DefaultParagraphFont"/>
    <w:uiPriority w:val="99"/>
    <w:semiHidden/>
    <w:unhideWhenUsed/>
    <w:rsid w:val="0074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sites/default/files/documents/WES_The-future-of-primary-care.pdf" TargetMode="External"/><Relationship Id="rId13" Type="http://schemas.openxmlformats.org/officeDocument/2006/relationships/hyperlink" Target="http://www.rcn.org.uk/__data/assets/pdf_file/0003/146478/003207.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215935/dh_121738.pdf" TargetMode="External"/><Relationship Id="rId12" Type="http://schemas.openxmlformats.org/officeDocument/2006/relationships/hyperlink" Target="http://www.advancedpractice.scot.nhs.uk/definitions/defining-advanced-practi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wp-content/uploads/2016/04/gpfv.pdf" TargetMode="External"/><Relationship Id="rId11" Type="http://schemas.openxmlformats.org/officeDocument/2006/relationships/hyperlink" Target="https://fingertips.phe.org.uk/profile/general-practice" TargetMode="External"/><Relationship Id="rId5" Type="http://schemas.openxmlformats.org/officeDocument/2006/relationships/hyperlink" Target="https://www.england.nhs.uk/wp-content/uploads/2014/10/5yfv-web.pdf" TargetMode="External"/><Relationship Id="rId15" Type="http://schemas.openxmlformats.org/officeDocument/2006/relationships/theme" Target="theme/theme1.xml"/><Relationship Id="rId10" Type="http://schemas.openxmlformats.org/officeDocument/2006/relationships/hyperlink" Target="https://www.bma.org.uk/advice/employment/contracts/general-practice-funding/gp-contract-2015-2016-england/gp-contract-it-requirements" TargetMode="External"/><Relationship Id="rId4" Type="http://schemas.openxmlformats.org/officeDocument/2006/relationships/webSettings" Target="webSettings.xml"/><Relationship Id="rId9" Type="http://schemas.openxmlformats.org/officeDocument/2006/relationships/hyperlink" Target="http://www.ahsw.org.uk/userfiles/Other_Resources/Health__Social_Care_Wellbeing/psychologicalsocialneedsofpatients_tcm41-202964_cop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6222</Words>
  <Characters>35468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Anderson, H.C.</cp:lastModifiedBy>
  <cp:revision>2</cp:revision>
  <dcterms:created xsi:type="dcterms:W3CDTF">2017-10-25T15:23:00Z</dcterms:created>
  <dcterms:modified xsi:type="dcterms:W3CDTF">2017-10-25T15:23:00Z</dcterms:modified>
</cp:coreProperties>
</file>