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B3C7" w14:textId="452EC0CA" w:rsidR="009518EE" w:rsidRPr="004B06C1" w:rsidRDefault="009518EE" w:rsidP="00DB4683">
      <w:pPr>
        <w:spacing w:line="360" w:lineRule="auto"/>
        <w:jc w:val="both"/>
        <w:rPr>
          <w:bCs/>
          <w:sz w:val="24"/>
          <w:szCs w:val="24"/>
          <w:lang w:val="en-GB"/>
        </w:rPr>
      </w:pPr>
      <w:r w:rsidRPr="004B06C1">
        <w:rPr>
          <w:bCs/>
          <w:sz w:val="24"/>
          <w:szCs w:val="24"/>
          <w:lang w:val="en-GB"/>
        </w:rPr>
        <w:t xml:space="preserve">Journal </w:t>
      </w:r>
      <w:r w:rsidR="004B06C1" w:rsidRPr="004B06C1">
        <w:rPr>
          <w:bCs/>
          <w:sz w:val="24"/>
          <w:szCs w:val="24"/>
          <w:lang w:val="en-GB"/>
        </w:rPr>
        <w:t>of Environmental Management, in press</w:t>
      </w:r>
      <w:bookmarkStart w:id="0" w:name="_GoBack"/>
      <w:bookmarkEnd w:id="0"/>
    </w:p>
    <w:p w14:paraId="59145B1F" w14:textId="0E1DCED5" w:rsidR="004B06C1" w:rsidRDefault="004B06C1" w:rsidP="004B06C1">
      <w:pPr>
        <w:spacing w:after="0" w:line="240" w:lineRule="auto"/>
        <w:rPr>
          <w:rFonts w:ascii="Helvetica" w:hAnsi="Helvetica" w:cs="Times New Roman"/>
          <w:color w:val="232323"/>
          <w:sz w:val="24"/>
          <w:szCs w:val="24"/>
          <w:lang w:val="en-US" w:eastAsia="zh-CN"/>
        </w:rPr>
      </w:pPr>
      <w:hyperlink r:id="rId8" w:history="1">
        <w:r w:rsidRPr="001B63AA">
          <w:rPr>
            <w:rStyle w:val="Hyperlink"/>
            <w:rFonts w:ascii="Helvetica" w:hAnsi="Helvetica" w:cs="Times New Roman"/>
            <w:sz w:val="24"/>
            <w:szCs w:val="24"/>
            <w:lang w:val="en-US" w:eastAsia="zh-CN"/>
          </w:rPr>
          <w:t>https://doi.org/10.1016</w:t>
        </w:r>
        <w:r w:rsidRPr="001B63AA">
          <w:rPr>
            <w:rStyle w:val="Hyperlink"/>
            <w:rFonts w:ascii="Helvetica" w:hAnsi="Helvetica" w:cs="Times New Roman"/>
            <w:sz w:val="24"/>
            <w:szCs w:val="24"/>
            <w:lang w:val="en-US" w:eastAsia="zh-CN"/>
          </w:rPr>
          <w:t>/</w:t>
        </w:r>
        <w:r w:rsidRPr="001B63AA">
          <w:rPr>
            <w:rStyle w:val="Hyperlink"/>
            <w:rFonts w:ascii="Helvetica" w:hAnsi="Helvetica" w:cs="Times New Roman"/>
            <w:sz w:val="24"/>
            <w:szCs w:val="24"/>
            <w:lang w:val="en-US" w:eastAsia="zh-CN"/>
          </w:rPr>
          <w:t>j.jenvman.2017.09.059</w:t>
        </w:r>
      </w:hyperlink>
      <w:r>
        <w:rPr>
          <w:rFonts w:ascii="Helvetica" w:hAnsi="Helvetica" w:cs="Times New Roman"/>
          <w:color w:val="232323"/>
          <w:sz w:val="24"/>
          <w:szCs w:val="24"/>
          <w:lang w:val="en-US" w:eastAsia="zh-CN"/>
        </w:rPr>
        <w:t xml:space="preserve"> </w:t>
      </w:r>
    </w:p>
    <w:p w14:paraId="2894712F" w14:textId="77777777" w:rsidR="004B06C1" w:rsidRPr="004B06C1" w:rsidRDefault="004B06C1" w:rsidP="004B06C1">
      <w:pPr>
        <w:spacing w:after="0" w:line="240" w:lineRule="auto"/>
        <w:rPr>
          <w:rFonts w:ascii="Helvetica" w:hAnsi="Helvetica" w:cs="Times New Roman"/>
          <w:color w:val="232323"/>
          <w:sz w:val="24"/>
          <w:szCs w:val="24"/>
          <w:lang w:val="en-US" w:eastAsia="zh-CN"/>
        </w:rPr>
      </w:pPr>
    </w:p>
    <w:p w14:paraId="1896C921" w14:textId="04E8EFDC" w:rsidR="00DB4683" w:rsidRPr="00DB4683" w:rsidRDefault="00DB4683" w:rsidP="00DB4683">
      <w:pPr>
        <w:spacing w:line="360" w:lineRule="auto"/>
        <w:jc w:val="both"/>
        <w:rPr>
          <w:b/>
          <w:sz w:val="24"/>
          <w:szCs w:val="24"/>
          <w:lang w:val="en-GB"/>
        </w:rPr>
      </w:pPr>
      <w:r>
        <w:rPr>
          <w:b/>
          <w:sz w:val="24"/>
          <w:szCs w:val="24"/>
          <w:lang w:val="en-GB"/>
        </w:rPr>
        <w:t>A framework for e</w:t>
      </w:r>
      <w:r w:rsidRPr="00DB4683">
        <w:rPr>
          <w:b/>
          <w:sz w:val="24"/>
          <w:szCs w:val="24"/>
          <w:lang w:val="en-GB"/>
        </w:rPr>
        <w:t>ngaging stakeholders on the management of alien species</w:t>
      </w:r>
    </w:p>
    <w:p w14:paraId="31341582" w14:textId="77777777" w:rsidR="009518EE" w:rsidRDefault="009518EE" w:rsidP="009518EE">
      <w:pPr>
        <w:pStyle w:val="p1"/>
      </w:pPr>
      <w:r>
        <w:t xml:space="preserve">Ana </w:t>
      </w:r>
      <w:proofErr w:type="spellStart"/>
      <w:r>
        <w:t>Novoa</w:t>
      </w:r>
      <w:r>
        <w:rPr>
          <w:rStyle w:val="s1"/>
        </w:rPr>
        <w:t>a</w:t>
      </w:r>
      <w:proofErr w:type="spellEnd"/>
      <w:r>
        <w:rPr>
          <w:rStyle w:val="s1"/>
        </w:rPr>
        <w:t xml:space="preserve">, b, c, </w:t>
      </w:r>
      <w:r>
        <w:rPr>
          <w:rStyle w:val="s1"/>
          <w:rFonts w:ascii="MS Mincho" w:eastAsia="MS Mincho" w:hAnsi="MS Mincho" w:cs="MS Mincho"/>
        </w:rPr>
        <w:t>∗</w:t>
      </w:r>
      <w:r>
        <w:t xml:space="preserve">, Ross </w:t>
      </w:r>
      <w:proofErr w:type="spellStart"/>
      <w:r>
        <w:t>Shackleton</w:t>
      </w:r>
      <w:r>
        <w:rPr>
          <w:rStyle w:val="s1"/>
        </w:rPr>
        <w:t>a</w:t>
      </w:r>
      <w:proofErr w:type="spellEnd"/>
      <w:r>
        <w:t xml:space="preserve">, Susan </w:t>
      </w:r>
      <w:proofErr w:type="spellStart"/>
      <w:r>
        <w:t>Canavan</w:t>
      </w:r>
      <w:r>
        <w:rPr>
          <w:rStyle w:val="s1"/>
        </w:rPr>
        <w:t>a</w:t>
      </w:r>
      <w:proofErr w:type="spellEnd"/>
      <w:r>
        <w:rPr>
          <w:rStyle w:val="s1"/>
        </w:rPr>
        <w:t>, b</w:t>
      </w:r>
      <w:r>
        <w:t xml:space="preserve">, Cathleen </w:t>
      </w:r>
      <w:proofErr w:type="spellStart"/>
      <w:r>
        <w:t>Cybèle</w:t>
      </w:r>
      <w:r>
        <w:rPr>
          <w:rStyle w:val="s1"/>
        </w:rPr>
        <w:t>d</w:t>
      </w:r>
      <w:proofErr w:type="spellEnd"/>
      <w:r>
        <w:rPr>
          <w:rStyle w:val="s1"/>
        </w:rPr>
        <w:t>, e</w:t>
      </w:r>
      <w:r>
        <w:t xml:space="preserve">, Sarah </w:t>
      </w:r>
      <w:proofErr w:type="spellStart"/>
      <w:r>
        <w:t>Davies</w:t>
      </w:r>
      <w:r>
        <w:rPr>
          <w:rStyle w:val="s1"/>
        </w:rPr>
        <w:t>a</w:t>
      </w:r>
      <w:proofErr w:type="spellEnd"/>
      <w:r>
        <w:t>,</w:t>
      </w:r>
    </w:p>
    <w:p w14:paraId="3629FCA9" w14:textId="77777777" w:rsidR="009518EE" w:rsidRDefault="009518EE" w:rsidP="009518EE">
      <w:pPr>
        <w:pStyle w:val="p1"/>
      </w:pPr>
      <w:r>
        <w:t xml:space="preserve">Katharina </w:t>
      </w:r>
      <w:proofErr w:type="spellStart"/>
      <w:r>
        <w:t>Dehnen-Schmutz</w:t>
      </w:r>
      <w:r>
        <w:rPr>
          <w:rStyle w:val="s1"/>
        </w:rPr>
        <w:t>f</w:t>
      </w:r>
      <w:proofErr w:type="spellEnd"/>
      <w:r>
        <w:t xml:space="preserve">, Jana </w:t>
      </w:r>
      <w:proofErr w:type="spellStart"/>
      <w:r>
        <w:t>Fried</w:t>
      </w:r>
      <w:r>
        <w:rPr>
          <w:rStyle w:val="s1"/>
        </w:rPr>
        <w:t>f</w:t>
      </w:r>
      <w:proofErr w:type="spellEnd"/>
      <w:r>
        <w:t xml:space="preserve">, </w:t>
      </w:r>
      <w:proofErr w:type="spellStart"/>
      <w:r>
        <w:t>Mirijam</w:t>
      </w:r>
      <w:proofErr w:type="spellEnd"/>
      <w:r>
        <w:t xml:space="preserve"> </w:t>
      </w:r>
      <w:proofErr w:type="spellStart"/>
      <w:r>
        <w:t>Gaertner</w:t>
      </w:r>
      <w:r>
        <w:rPr>
          <w:rStyle w:val="s1"/>
        </w:rPr>
        <w:t>a</w:t>
      </w:r>
      <w:proofErr w:type="spellEnd"/>
      <w:r>
        <w:rPr>
          <w:rStyle w:val="s1"/>
        </w:rPr>
        <w:t>, g</w:t>
      </w:r>
      <w:r>
        <w:t xml:space="preserve">, </w:t>
      </w:r>
      <w:proofErr w:type="spellStart"/>
      <w:r>
        <w:t>Sjirk</w:t>
      </w:r>
      <w:proofErr w:type="spellEnd"/>
      <w:r>
        <w:t xml:space="preserve"> </w:t>
      </w:r>
      <w:proofErr w:type="spellStart"/>
      <w:r>
        <w:t>Geerts</w:t>
      </w:r>
      <w:r>
        <w:rPr>
          <w:rStyle w:val="s1"/>
        </w:rPr>
        <w:t>a</w:t>
      </w:r>
      <w:proofErr w:type="spellEnd"/>
      <w:r>
        <w:rPr>
          <w:rStyle w:val="s1"/>
        </w:rPr>
        <w:t>, b, h</w:t>
      </w:r>
      <w:r>
        <w:t xml:space="preserve">, Charles </w:t>
      </w:r>
      <w:proofErr w:type="spellStart"/>
      <w:r>
        <w:t>Griffiths</w:t>
      </w:r>
      <w:r>
        <w:rPr>
          <w:rStyle w:val="s1"/>
        </w:rPr>
        <w:t>i</w:t>
      </w:r>
      <w:proofErr w:type="spellEnd"/>
      <w:r>
        <w:rPr>
          <w:rStyle w:val="s1"/>
        </w:rPr>
        <w:t>, j</w:t>
      </w:r>
      <w:r>
        <w:t xml:space="preserve">, Haylee </w:t>
      </w:r>
      <w:proofErr w:type="spellStart"/>
      <w:r>
        <w:t>Kaplan</w:t>
      </w:r>
      <w:r>
        <w:rPr>
          <w:rStyle w:val="s1"/>
        </w:rPr>
        <w:t>b</w:t>
      </w:r>
      <w:proofErr w:type="spellEnd"/>
      <w:r>
        <w:t>,</w:t>
      </w:r>
    </w:p>
    <w:p w14:paraId="03CEB079" w14:textId="77777777" w:rsidR="009518EE" w:rsidRDefault="009518EE" w:rsidP="009518EE">
      <w:pPr>
        <w:pStyle w:val="p1"/>
      </w:pPr>
      <w:r>
        <w:t xml:space="preserve">Sabrina </w:t>
      </w:r>
      <w:proofErr w:type="spellStart"/>
      <w:r>
        <w:t>Kumschick</w:t>
      </w:r>
      <w:r>
        <w:rPr>
          <w:rStyle w:val="s1"/>
        </w:rPr>
        <w:t>a</w:t>
      </w:r>
      <w:proofErr w:type="spellEnd"/>
      <w:r>
        <w:rPr>
          <w:rStyle w:val="s1"/>
        </w:rPr>
        <w:t>, b</w:t>
      </w:r>
      <w:r>
        <w:t xml:space="preserve">, David Le </w:t>
      </w:r>
      <w:proofErr w:type="spellStart"/>
      <w:r>
        <w:t>Maitre</w:t>
      </w:r>
      <w:r>
        <w:rPr>
          <w:rStyle w:val="s1"/>
        </w:rPr>
        <w:t>k</w:t>
      </w:r>
      <w:proofErr w:type="spellEnd"/>
      <w:r>
        <w:t xml:space="preserve">, John </w:t>
      </w:r>
      <w:proofErr w:type="spellStart"/>
      <w:r>
        <w:t>Measey</w:t>
      </w:r>
      <w:r>
        <w:rPr>
          <w:rStyle w:val="s1"/>
        </w:rPr>
        <w:t>a</w:t>
      </w:r>
      <w:proofErr w:type="spellEnd"/>
      <w:r>
        <w:t xml:space="preserve">, Ana L. </w:t>
      </w:r>
      <w:proofErr w:type="spellStart"/>
      <w:r>
        <w:t>Nunes</w:t>
      </w:r>
      <w:r>
        <w:rPr>
          <w:rStyle w:val="s1"/>
        </w:rPr>
        <w:t>a</w:t>
      </w:r>
      <w:proofErr w:type="spellEnd"/>
      <w:r>
        <w:rPr>
          <w:rStyle w:val="s1"/>
        </w:rPr>
        <w:t>, b, l</w:t>
      </w:r>
      <w:r>
        <w:t xml:space="preserve">, David M. </w:t>
      </w:r>
      <w:proofErr w:type="spellStart"/>
      <w:r>
        <w:t>Richardson</w:t>
      </w:r>
      <w:r>
        <w:rPr>
          <w:rStyle w:val="s1"/>
        </w:rPr>
        <w:t>a</w:t>
      </w:r>
      <w:proofErr w:type="spellEnd"/>
      <w:r>
        <w:t>,</w:t>
      </w:r>
    </w:p>
    <w:p w14:paraId="2B54B39A" w14:textId="77777777" w:rsidR="009518EE" w:rsidRDefault="009518EE" w:rsidP="009518EE">
      <w:pPr>
        <w:pStyle w:val="p1"/>
      </w:pPr>
      <w:r>
        <w:t xml:space="preserve">Tamara B. </w:t>
      </w:r>
      <w:proofErr w:type="spellStart"/>
      <w:r>
        <w:t>Robinson</w:t>
      </w:r>
      <w:r>
        <w:rPr>
          <w:rStyle w:val="s1"/>
        </w:rPr>
        <w:t>a</w:t>
      </w:r>
      <w:proofErr w:type="spellEnd"/>
      <w:r>
        <w:t xml:space="preserve">, Julia </w:t>
      </w:r>
      <w:proofErr w:type="spellStart"/>
      <w:r>
        <w:t>Touza</w:t>
      </w:r>
      <w:r>
        <w:rPr>
          <w:rStyle w:val="s1"/>
        </w:rPr>
        <w:t>m</w:t>
      </w:r>
      <w:proofErr w:type="spellEnd"/>
      <w:r>
        <w:t xml:space="preserve">, John R.U. </w:t>
      </w:r>
      <w:proofErr w:type="spellStart"/>
      <w:r>
        <w:t>Wilson</w:t>
      </w:r>
      <w:r>
        <w:rPr>
          <w:rStyle w:val="s1"/>
        </w:rPr>
        <w:t>a</w:t>
      </w:r>
      <w:proofErr w:type="spellEnd"/>
      <w:r>
        <w:rPr>
          <w:rStyle w:val="s1"/>
        </w:rPr>
        <w:t>, b</w:t>
      </w:r>
    </w:p>
    <w:p w14:paraId="112C3829" w14:textId="77777777" w:rsidR="009518EE" w:rsidRDefault="009518EE" w:rsidP="009518EE">
      <w:pPr>
        <w:pStyle w:val="p2"/>
        <w:rPr>
          <w:rStyle w:val="s2"/>
        </w:rPr>
      </w:pPr>
    </w:p>
    <w:p w14:paraId="6B7AE3C6" w14:textId="77777777" w:rsidR="009518EE" w:rsidRDefault="009518EE" w:rsidP="009518EE">
      <w:pPr>
        <w:pStyle w:val="p2"/>
      </w:pPr>
      <w:r>
        <w:rPr>
          <w:rStyle w:val="s2"/>
        </w:rPr>
        <w:t xml:space="preserve">a </w:t>
      </w:r>
      <w:r>
        <w:t xml:space="preserve">Centre for Invasion Biology, Department of Botany and Zoology, Stellenbosch University, </w:t>
      </w:r>
      <w:proofErr w:type="spellStart"/>
      <w:r>
        <w:t>Matieland</w:t>
      </w:r>
      <w:proofErr w:type="spellEnd"/>
      <w:r>
        <w:t>, South Africa</w:t>
      </w:r>
    </w:p>
    <w:p w14:paraId="6481120C" w14:textId="77777777" w:rsidR="009518EE" w:rsidRDefault="009518EE" w:rsidP="009518EE">
      <w:pPr>
        <w:pStyle w:val="p2"/>
      </w:pPr>
      <w:r>
        <w:rPr>
          <w:rStyle w:val="s2"/>
        </w:rPr>
        <w:t xml:space="preserve">b </w:t>
      </w:r>
      <w:r>
        <w:t>South African National Biodiversity Institute, Kirstenbosch Research Centre, Claremont, South Africa</w:t>
      </w:r>
    </w:p>
    <w:p w14:paraId="469E3E96" w14:textId="77777777" w:rsidR="009518EE" w:rsidRDefault="009518EE" w:rsidP="009518EE">
      <w:pPr>
        <w:pStyle w:val="p2"/>
      </w:pPr>
      <w:r>
        <w:rPr>
          <w:rStyle w:val="s2"/>
        </w:rPr>
        <w:t xml:space="preserve">c </w:t>
      </w:r>
      <w:r>
        <w:t xml:space="preserve">Institute of Botany, Department of Invasion Ecology, The Czech Academy of Sciences, CZ-252 43, </w:t>
      </w:r>
      <w:proofErr w:type="spellStart"/>
      <w:r>
        <w:t>Průhonice</w:t>
      </w:r>
      <w:proofErr w:type="spellEnd"/>
      <w:r>
        <w:t>, Czech Republic</w:t>
      </w:r>
    </w:p>
    <w:p w14:paraId="3FD3CD5E" w14:textId="77777777" w:rsidR="009518EE" w:rsidRPr="009518EE" w:rsidRDefault="009518EE" w:rsidP="009518EE">
      <w:pPr>
        <w:pStyle w:val="p2"/>
        <w:rPr>
          <w:lang w:val="fr-FR"/>
        </w:rPr>
      </w:pPr>
      <w:proofErr w:type="gramStart"/>
      <w:r w:rsidRPr="009518EE">
        <w:rPr>
          <w:rStyle w:val="s2"/>
          <w:lang w:val="fr-FR"/>
        </w:rPr>
        <w:t>d</w:t>
      </w:r>
      <w:proofErr w:type="gramEnd"/>
      <w:r w:rsidRPr="009518EE">
        <w:rPr>
          <w:rStyle w:val="s2"/>
          <w:lang w:val="fr-FR"/>
        </w:rPr>
        <w:t xml:space="preserve"> </w:t>
      </w:r>
      <w:r w:rsidRPr="009518EE">
        <w:rPr>
          <w:lang w:val="fr-FR"/>
        </w:rPr>
        <w:t>CIRAD, UMR PVBMT, Saint-Pierre, La Réunion, France</w:t>
      </w:r>
    </w:p>
    <w:p w14:paraId="3B7A76ED" w14:textId="77777777" w:rsidR="009518EE" w:rsidRPr="009518EE" w:rsidRDefault="009518EE" w:rsidP="009518EE">
      <w:pPr>
        <w:pStyle w:val="p2"/>
        <w:rPr>
          <w:lang w:val="fr-FR"/>
        </w:rPr>
      </w:pPr>
      <w:proofErr w:type="gramStart"/>
      <w:r w:rsidRPr="009518EE">
        <w:rPr>
          <w:rStyle w:val="s2"/>
          <w:lang w:val="fr-FR"/>
        </w:rPr>
        <w:t>e</w:t>
      </w:r>
      <w:proofErr w:type="gramEnd"/>
      <w:r w:rsidRPr="009518EE">
        <w:rPr>
          <w:rStyle w:val="s2"/>
          <w:lang w:val="fr-FR"/>
        </w:rPr>
        <w:t xml:space="preserve"> </w:t>
      </w:r>
      <w:r w:rsidRPr="009518EE">
        <w:rPr>
          <w:lang w:val="fr-FR"/>
        </w:rPr>
        <w:t>Université de la Réunion, UMR PVBMT, Saint-Pierre, La Réunion, France</w:t>
      </w:r>
    </w:p>
    <w:p w14:paraId="64312B87" w14:textId="77777777" w:rsidR="009518EE" w:rsidRDefault="009518EE" w:rsidP="009518EE">
      <w:pPr>
        <w:pStyle w:val="p2"/>
      </w:pPr>
      <w:r>
        <w:rPr>
          <w:rStyle w:val="s2"/>
        </w:rPr>
        <w:t xml:space="preserve">f </w:t>
      </w:r>
      <w:r>
        <w:t>Centre for Agroecology, Water and Resilience, Coventry University, Ryton Gardens, Wolston Lane, Coventry, CV8 3LG, UK</w:t>
      </w:r>
    </w:p>
    <w:p w14:paraId="4D5FB42E" w14:textId="77777777" w:rsidR="009518EE" w:rsidRDefault="009518EE" w:rsidP="009518EE">
      <w:pPr>
        <w:pStyle w:val="p2"/>
      </w:pPr>
      <w:r>
        <w:rPr>
          <w:rStyle w:val="s2"/>
        </w:rPr>
        <w:t xml:space="preserve">g </w:t>
      </w:r>
      <w:r>
        <w:t>Nature Conservation, City of Cape Town, Berkley Road, Maitland, 7405, Cape Town, South Africa</w:t>
      </w:r>
    </w:p>
    <w:p w14:paraId="6B903641" w14:textId="77777777" w:rsidR="009518EE" w:rsidRDefault="009518EE" w:rsidP="009518EE">
      <w:pPr>
        <w:pStyle w:val="p2"/>
      </w:pPr>
      <w:r>
        <w:rPr>
          <w:rStyle w:val="s2"/>
        </w:rPr>
        <w:t xml:space="preserve">h </w:t>
      </w:r>
      <w:r>
        <w:t>Department of Biodiversity and Conservation, Cape Peninsula University of Technology, P.O. Box 652, Cape Town, 8000, South Africa</w:t>
      </w:r>
    </w:p>
    <w:p w14:paraId="167E4AE2" w14:textId="77777777" w:rsidR="009518EE" w:rsidRDefault="009518EE" w:rsidP="009518EE">
      <w:pPr>
        <w:pStyle w:val="p2"/>
      </w:pPr>
      <w:proofErr w:type="spellStart"/>
      <w:r>
        <w:rPr>
          <w:rStyle w:val="s2"/>
        </w:rPr>
        <w:t>i</w:t>
      </w:r>
      <w:proofErr w:type="spellEnd"/>
      <w:r>
        <w:rPr>
          <w:rStyle w:val="s2"/>
        </w:rPr>
        <w:t xml:space="preserve"> </w:t>
      </w:r>
      <w:r>
        <w:t>Marine Research (MA-RE) Institute, University of Cape Town, Private Bag X3, Rondebosch, 7701, South Africa</w:t>
      </w:r>
    </w:p>
    <w:p w14:paraId="060B8FE7" w14:textId="77777777" w:rsidR="009518EE" w:rsidRDefault="009518EE" w:rsidP="009518EE">
      <w:pPr>
        <w:pStyle w:val="p2"/>
      </w:pPr>
      <w:r>
        <w:rPr>
          <w:rStyle w:val="s2"/>
        </w:rPr>
        <w:t xml:space="preserve">j </w:t>
      </w:r>
      <w:r>
        <w:t>Department of Biological Sciences, University of Cape Town, Private Bag X3, Rondebosch, 7701, South Africa</w:t>
      </w:r>
    </w:p>
    <w:p w14:paraId="049C558E" w14:textId="77777777" w:rsidR="009518EE" w:rsidRDefault="009518EE" w:rsidP="009518EE">
      <w:pPr>
        <w:pStyle w:val="p2"/>
      </w:pPr>
      <w:r>
        <w:rPr>
          <w:rStyle w:val="s2"/>
        </w:rPr>
        <w:t xml:space="preserve">k </w:t>
      </w:r>
      <w:r>
        <w:t>Council for Industrial and Scientific Research, P.O. Box 320, Stellenbosch, 7599, South Africa</w:t>
      </w:r>
    </w:p>
    <w:p w14:paraId="7C8AEABF" w14:textId="77777777" w:rsidR="009518EE" w:rsidRDefault="009518EE" w:rsidP="009518EE">
      <w:pPr>
        <w:pStyle w:val="p2"/>
      </w:pPr>
      <w:r>
        <w:rPr>
          <w:rStyle w:val="s2"/>
        </w:rPr>
        <w:t xml:space="preserve">l </w:t>
      </w:r>
      <w:r>
        <w:t xml:space="preserve">South African Institute for Aquatic Biodiversity, </w:t>
      </w:r>
      <w:proofErr w:type="spellStart"/>
      <w:r>
        <w:t>Grahamstown</w:t>
      </w:r>
      <w:proofErr w:type="spellEnd"/>
      <w:r>
        <w:t>, South Africa</w:t>
      </w:r>
    </w:p>
    <w:p w14:paraId="7B762572" w14:textId="68732F78" w:rsidR="00BD70A5" w:rsidRDefault="009518EE" w:rsidP="009518EE">
      <w:pPr>
        <w:pStyle w:val="p2"/>
      </w:pPr>
      <w:r>
        <w:rPr>
          <w:rStyle w:val="s2"/>
        </w:rPr>
        <w:t xml:space="preserve">m </w:t>
      </w:r>
      <w:r>
        <w:t xml:space="preserve">Environment Department, Wentworth Way, University of York, </w:t>
      </w:r>
      <w:proofErr w:type="spellStart"/>
      <w:r>
        <w:t>Heslington</w:t>
      </w:r>
      <w:proofErr w:type="spellEnd"/>
      <w:r>
        <w:t>, York, YO10 5NG, UK</w:t>
      </w:r>
    </w:p>
    <w:p w14:paraId="25F0FFBD" w14:textId="77777777" w:rsidR="009518EE" w:rsidRPr="009518EE" w:rsidRDefault="009518EE" w:rsidP="009518EE">
      <w:pPr>
        <w:pStyle w:val="p2"/>
      </w:pPr>
    </w:p>
    <w:p w14:paraId="19EF2AD7" w14:textId="50BB4A2C" w:rsidR="00D248BA" w:rsidRPr="00163191" w:rsidRDefault="00D248BA" w:rsidP="00977940">
      <w:pPr>
        <w:rPr>
          <w:b/>
          <w:lang w:val="en-GB"/>
        </w:rPr>
      </w:pPr>
      <w:r w:rsidRPr="00163191">
        <w:rPr>
          <w:b/>
          <w:lang w:val="en-GB"/>
        </w:rPr>
        <w:t>Abstract</w:t>
      </w:r>
    </w:p>
    <w:p w14:paraId="51E9EDEB" w14:textId="18B213B6" w:rsidR="00D248BA" w:rsidRPr="00163191" w:rsidRDefault="00097C2F" w:rsidP="00D248BA">
      <w:pPr>
        <w:spacing w:line="360" w:lineRule="auto"/>
        <w:jc w:val="both"/>
        <w:rPr>
          <w:lang w:val="en-GB"/>
        </w:rPr>
      </w:pPr>
      <w:r>
        <w:rPr>
          <w:lang w:val="en-GB"/>
        </w:rPr>
        <w:t xml:space="preserve">Alien </w:t>
      </w:r>
      <w:r w:rsidR="00D248BA" w:rsidRPr="00163191">
        <w:rPr>
          <w:lang w:val="en-GB"/>
        </w:rPr>
        <w:t>species can have major ecological and socioeconomic impacts in their novel ranges and</w:t>
      </w:r>
      <w:r w:rsidR="001F0FDD">
        <w:rPr>
          <w:lang w:val="en-GB"/>
        </w:rPr>
        <w:t xml:space="preserve"> so</w:t>
      </w:r>
      <w:r w:rsidR="00D248BA" w:rsidRPr="00163191">
        <w:rPr>
          <w:lang w:val="en-GB"/>
        </w:rPr>
        <w:t xml:space="preserve"> effective management actions are needed. However, management can be contentious and create conflicts</w:t>
      </w:r>
      <w:r w:rsidR="00D248BA">
        <w:rPr>
          <w:lang w:val="en-GB"/>
        </w:rPr>
        <w:t>,</w:t>
      </w:r>
      <w:r w:rsidR="00D248BA" w:rsidRPr="00163191">
        <w:rPr>
          <w:lang w:val="en-GB"/>
        </w:rPr>
        <w:t xml:space="preserve"> especially when stakeholders who benefit from </w:t>
      </w:r>
      <w:r>
        <w:rPr>
          <w:lang w:val="en-GB"/>
        </w:rPr>
        <w:t xml:space="preserve">alien </w:t>
      </w:r>
      <w:r w:rsidR="00D248BA" w:rsidRPr="00163191">
        <w:rPr>
          <w:lang w:val="en-GB"/>
        </w:rPr>
        <w:t xml:space="preserve">species are different from those </w:t>
      </w:r>
      <w:r w:rsidR="00360A62">
        <w:rPr>
          <w:lang w:val="en-GB"/>
        </w:rPr>
        <w:t xml:space="preserve">who incur </w:t>
      </w:r>
      <w:r w:rsidR="00D248BA" w:rsidRPr="00163191">
        <w:rPr>
          <w:lang w:val="en-GB"/>
        </w:rPr>
        <w:t xml:space="preserve">costs. Such conflicts of interests </w:t>
      </w:r>
      <w:r w:rsidR="00D248BA">
        <w:rPr>
          <w:lang w:val="en-GB"/>
        </w:rPr>
        <w:t xml:space="preserve">mean that </w:t>
      </w:r>
      <w:r w:rsidR="00D248BA" w:rsidRPr="00163191">
        <w:rPr>
          <w:lang w:val="en-GB"/>
        </w:rPr>
        <w:t>management strategies</w:t>
      </w:r>
      <w:r w:rsidR="00D248BA">
        <w:rPr>
          <w:lang w:val="en-GB"/>
        </w:rPr>
        <w:t xml:space="preserve"> can</w:t>
      </w:r>
      <w:r w:rsidR="00360A62">
        <w:rPr>
          <w:lang w:val="en-GB"/>
        </w:rPr>
        <w:t xml:space="preserve"> often </w:t>
      </w:r>
      <w:r w:rsidR="00D248BA">
        <w:rPr>
          <w:lang w:val="en-GB"/>
        </w:rPr>
        <w:t>not be implemented</w:t>
      </w:r>
      <w:r w:rsidR="00D248BA" w:rsidRPr="00163191">
        <w:rPr>
          <w:lang w:val="en-GB"/>
        </w:rPr>
        <w:t xml:space="preserve">. </w:t>
      </w:r>
      <w:r w:rsidR="00D248BA">
        <w:rPr>
          <w:lang w:val="en-GB"/>
        </w:rPr>
        <w:t>T</w:t>
      </w:r>
      <w:r w:rsidR="00D248BA" w:rsidRPr="00163191">
        <w:rPr>
          <w:lang w:val="en-GB"/>
        </w:rPr>
        <w:t>here is</w:t>
      </w:r>
      <w:r w:rsidR="008C7DAF">
        <w:rPr>
          <w:lang w:val="en-GB"/>
        </w:rPr>
        <w:t>,</w:t>
      </w:r>
      <w:r w:rsidR="00D248BA" w:rsidRPr="00163191">
        <w:rPr>
          <w:lang w:val="en-GB"/>
        </w:rPr>
        <w:t xml:space="preserve"> </w:t>
      </w:r>
      <w:r w:rsidR="00D248BA">
        <w:rPr>
          <w:lang w:val="en-GB"/>
        </w:rPr>
        <w:t>therefore</w:t>
      </w:r>
      <w:r w:rsidR="008C7DAF">
        <w:rPr>
          <w:lang w:val="en-GB"/>
        </w:rPr>
        <w:t>,</w:t>
      </w:r>
      <w:r w:rsidR="00D248BA">
        <w:rPr>
          <w:lang w:val="en-GB"/>
        </w:rPr>
        <w:t xml:space="preserve"> </w:t>
      </w:r>
      <w:r w:rsidR="00D248BA" w:rsidRPr="00163191">
        <w:rPr>
          <w:lang w:val="en-GB"/>
        </w:rPr>
        <w:t xml:space="preserve">increasing interest in </w:t>
      </w:r>
      <w:r w:rsidR="0093322C">
        <w:rPr>
          <w:lang w:val="en-GB"/>
        </w:rPr>
        <w:t xml:space="preserve">engaging </w:t>
      </w:r>
      <w:r w:rsidR="00D248BA" w:rsidRPr="00163191">
        <w:rPr>
          <w:lang w:val="en-GB"/>
        </w:rPr>
        <w:t xml:space="preserve">stakeholders affected by </w:t>
      </w:r>
      <w:r>
        <w:rPr>
          <w:lang w:val="en-GB"/>
        </w:rPr>
        <w:t xml:space="preserve">alien </w:t>
      </w:r>
      <w:r w:rsidR="00D248BA" w:rsidRPr="00163191">
        <w:rPr>
          <w:lang w:val="en-GB"/>
        </w:rPr>
        <w:t xml:space="preserve">species or </w:t>
      </w:r>
      <w:r w:rsidR="00D248BA">
        <w:rPr>
          <w:lang w:val="en-GB"/>
        </w:rPr>
        <w:t xml:space="preserve">by </w:t>
      </w:r>
      <w:r w:rsidR="00D248BA" w:rsidRPr="00163191">
        <w:rPr>
          <w:lang w:val="en-GB"/>
        </w:rPr>
        <w:t>their management.</w:t>
      </w:r>
      <w:r w:rsidR="00627319">
        <w:rPr>
          <w:lang w:val="en-GB"/>
        </w:rPr>
        <w:t xml:space="preserve"> </w:t>
      </w:r>
      <w:r w:rsidR="00D248BA">
        <w:rPr>
          <w:lang w:val="en-GB"/>
        </w:rPr>
        <w:t xml:space="preserve">Through a facilitated workshop and consultation process </w:t>
      </w:r>
      <w:r w:rsidR="00D248BA" w:rsidRPr="00163191">
        <w:rPr>
          <w:lang w:val="en-GB"/>
        </w:rPr>
        <w:t>includ</w:t>
      </w:r>
      <w:r w:rsidR="00D248BA">
        <w:rPr>
          <w:lang w:val="en-GB"/>
        </w:rPr>
        <w:t>ing</w:t>
      </w:r>
      <w:r w:rsidR="00D248BA" w:rsidRPr="00163191">
        <w:rPr>
          <w:lang w:val="en-GB"/>
        </w:rPr>
        <w:t xml:space="preserve"> academics and managers working on a variety of organisms and in different areas (urban and rural) and ecosystems (terrestrial and aquatic),</w:t>
      </w:r>
      <w:r w:rsidR="00D248BA">
        <w:rPr>
          <w:lang w:val="en-GB"/>
        </w:rPr>
        <w:t xml:space="preserve"> we developed</w:t>
      </w:r>
      <w:r w:rsidR="00D248BA" w:rsidRPr="00163191">
        <w:rPr>
          <w:lang w:val="en-GB"/>
        </w:rPr>
        <w:t xml:space="preserve"> a framework for </w:t>
      </w:r>
      <w:r w:rsidR="005C611F">
        <w:rPr>
          <w:lang w:val="en-GB"/>
        </w:rPr>
        <w:t xml:space="preserve">engaging stakeholders in </w:t>
      </w:r>
      <w:r w:rsidR="00D248BA" w:rsidRPr="00163191">
        <w:rPr>
          <w:lang w:val="en-GB"/>
        </w:rPr>
        <w:t xml:space="preserve">the management of </w:t>
      </w:r>
      <w:r w:rsidR="00B60939">
        <w:rPr>
          <w:lang w:val="en-GB"/>
        </w:rPr>
        <w:t>alien species</w:t>
      </w:r>
      <w:r w:rsidR="00D248BA">
        <w:rPr>
          <w:lang w:val="en-GB"/>
        </w:rPr>
        <w:t>.</w:t>
      </w:r>
      <w:r w:rsidR="00627319">
        <w:rPr>
          <w:lang w:val="en-GB"/>
        </w:rPr>
        <w:t xml:space="preserve"> </w:t>
      </w:r>
      <w:r w:rsidR="00D248BA" w:rsidRPr="00163191">
        <w:rPr>
          <w:lang w:val="en-GB"/>
        </w:rPr>
        <w:t xml:space="preserve">The proposed </w:t>
      </w:r>
      <w:r w:rsidR="00D248BA">
        <w:rPr>
          <w:lang w:val="en-GB"/>
        </w:rPr>
        <w:t xml:space="preserve">framework for </w:t>
      </w:r>
      <w:r w:rsidR="00D248BA" w:rsidRPr="00163191">
        <w:rPr>
          <w:lang w:val="en-GB"/>
        </w:rPr>
        <w:t>stakeholder engagement consists of 1</w:t>
      </w:r>
      <w:r w:rsidR="00D248BA">
        <w:rPr>
          <w:lang w:val="en-GB"/>
        </w:rPr>
        <w:t>2</w:t>
      </w:r>
      <w:r w:rsidR="00D248BA" w:rsidRPr="00163191">
        <w:rPr>
          <w:lang w:val="en-GB"/>
        </w:rPr>
        <w:t xml:space="preserve"> steps: (1) identify stakeholders</w:t>
      </w:r>
      <w:r w:rsidR="00D248BA">
        <w:rPr>
          <w:lang w:val="en-GB"/>
        </w:rPr>
        <w:t>;</w:t>
      </w:r>
      <w:r w:rsidR="00D248BA" w:rsidRPr="00163191">
        <w:rPr>
          <w:lang w:val="en-GB"/>
        </w:rPr>
        <w:t xml:space="preserve"> (2) </w:t>
      </w:r>
      <w:r w:rsidR="00D248BA">
        <w:rPr>
          <w:lang w:val="en-GB"/>
        </w:rPr>
        <w:t>select</w:t>
      </w:r>
      <w:r w:rsidR="00D248BA" w:rsidRPr="00163191">
        <w:rPr>
          <w:lang w:val="en-GB"/>
        </w:rPr>
        <w:t xml:space="preserve"> key stakeholders for engagement</w:t>
      </w:r>
      <w:r w:rsidR="00D248BA">
        <w:rPr>
          <w:lang w:val="en-GB"/>
        </w:rPr>
        <w:t>;</w:t>
      </w:r>
      <w:r w:rsidR="00D248BA" w:rsidRPr="00163191">
        <w:rPr>
          <w:lang w:val="en-GB"/>
        </w:rPr>
        <w:t xml:space="preserve"> (3) explore key stakeholders’ perceptions and develop </w:t>
      </w:r>
      <w:r>
        <w:rPr>
          <w:lang w:val="en-GB"/>
        </w:rPr>
        <w:t xml:space="preserve">initial </w:t>
      </w:r>
      <w:r w:rsidR="00D248BA" w:rsidRPr="00163191">
        <w:rPr>
          <w:lang w:val="en-GB"/>
        </w:rPr>
        <w:t>aim</w:t>
      </w:r>
      <w:r>
        <w:rPr>
          <w:lang w:val="en-GB"/>
        </w:rPr>
        <w:t>s</w:t>
      </w:r>
      <w:r w:rsidR="00D248BA" w:rsidRPr="00163191">
        <w:rPr>
          <w:lang w:val="en-GB"/>
        </w:rPr>
        <w:t xml:space="preserve"> for management</w:t>
      </w:r>
      <w:r w:rsidR="00D248BA">
        <w:rPr>
          <w:lang w:val="en-GB"/>
        </w:rPr>
        <w:t>;</w:t>
      </w:r>
      <w:r w:rsidR="00D248BA" w:rsidRPr="00163191">
        <w:rPr>
          <w:lang w:val="en-GB"/>
        </w:rPr>
        <w:t xml:space="preserve"> (4) engage key stakeholders </w:t>
      </w:r>
      <w:r>
        <w:rPr>
          <w:lang w:val="en-GB"/>
        </w:rPr>
        <w:t>i</w:t>
      </w:r>
      <w:r w:rsidR="00D248BA" w:rsidRPr="00163191">
        <w:rPr>
          <w:lang w:val="en-GB"/>
        </w:rPr>
        <w:t xml:space="preserve">n the </w:t>
      </w:r>
      <w:r>
        <w:rPr>
          <w:lang w:val="en-GB"/>
        </w:rPr>
        <w:t xml:space="preserve">development of a draft </w:t>
      </w:r>
      <w:r w:rsidR="00D248BA" w:rsidRPr="00163191">
        <w:rPr>
          <w:lang w:val="en-GB"/>
        </w:rPr>
        <w:t xml:space="preserve">management </w:t>
      </w:r>
      <w:r w:rsidR="00D248BA">
        <w:rPr>
          <w:lang w:val="en-GB"/>
        </w:rPr>
        <w:t>strategy;</w:t>
      </w:r>
      <w:r w:rsidR="00D248BA" w:rsidRPr="00163191">
        <w:rPr>
          <w:lang w:val="en-GB"/>
        </w:rPr>
        <w:t xml:space="preserve"> (5) re-explore key stakeholders’ perceptions and revise the aim</w:t>
      </w:r>
      <w:r>
        <w:rPr>
          <w:lang w:val="en-GB"/>
        </w:rPr>
        <w:t>s</w:t>
      </w:r>
      <w:r w:rsidR="00D248BA" w:rsidRPr="00163191">
        <w:rPr>
          <w:lang w:val="en-GB"/>
        </w:rPr>
        <w:t xml:space="preserve"> for management</w:t>
      </w:r>
      <w:r w:rsidR="00D248BA">
        <w:rPr>
          <w:lang w:val="en-GB"/>
        </w:rPr>
        <w:t>;</w:t>
      </w:r>
      <w:r w:rsidR="00D248BA" w:rsidRPr="00163191">
        <w:rPr>
          <w:lang w:val="en-GB"/>
        </w:rPr>
        <w:t xml:space="preserve"> (6) co-design general aim</w:t>
      </w:r>
      <w:r>
        <w:rPr>
          <w:lang w:val="en-GB"/>
        </w:rPr>
        <w:t>s</w:t>
      </w:r>
      <w:r w:rsidR="00D248BA" w:rsidRPr="00163191">
        <w:rPr>
          <w:lang w:val="en-GB"/>
        </w:rPr>
        <w:t>, management objectives and time frames with key stakeholders</w:t>
      </w:r>
      <w:r w:rsidR="00D248BA">
        <w:rPr>
          <w:lang w:val="en-GB"/>
        </w:rPr>
        <w:t>;</w:t>
      </w:r>
      <w:r w:rsidR="00D248BA" w:rsidRPr="00163191">
        <w:rPr>
          <w:lang w:val="en-GB"/>
        </w:rPr>
        <w:t xml:space="preserve"> (7) </w:t>
      </w:r>
      <w:r>
        <w:rPr>
          <w:lang w:val="en-GB"/>
        </w:rPr>
        <w:t>co-</w:t>
      </w:r>
      <w:r w:rsidR="00D248BA" w:rsidRPr="00163191">
        <w:rPr>
          <w:lang w:val="en-GB"/>
        </w:rPr>
        <w:t>design a management strategy</w:t>
      </w:r>
      <w:r w:rsidR="00D248BA">
        <w:rPr>
          <w:lang w:val="en-GB"/>
        </w:rPr>
        <w:t>;</w:t>
      </w:r>
      <w:r w:rsidR="00D248BA" w:rsidRPr="00163191">
        <w:rPr>
          <w:lang w:val="en-GB"/>
        </w:rPr>
        <w:t xml:space="preserve"> (8) </w:t>
      </w:r>
      <w:r w:rsidR="00D248BA">
        <w:rPr>
          <w:lang w:val="en-GB"/>
        </w:rPr>
        <w:t>encourage</w:t>
      </w:r>
      <w:r w:rsidR="00D248BA" w:rsidRPr="00163191">
        <w:rPr>
          <w:lang w:val="en-GB"/>
        </w:rPr>
        <w:t xml:space="preserve"> stakeholder</w:t>
      </w:r>
      <w:r w:rsidR="00D248BA">
        <w:rPr>
          <w:lang w:val="en-GB"/>
        </w:rPr>
        <w:t>s’</w:t>
      </w:r>
      <w:r w:rsidR="00D248BA" w:rsidRPr="00163191">
        <w:rPr>
          <w:lang w:val="en-GB"/>
        </w:rPr>
        <w:t xml:space="preserve"> ownership </w:t>
      </w:r>
      <w:r w:rsidR="00D248BA">
        <w:rPr>
          <w:lang w:val="en-GB"/>
        </w:rPr>
        <w:t xml:space="preserve">of the strategy </w:t>
      </w:r>
      <w:r w:rsidR="00D248BA" w:rsidRPr="00163191">
        <w:rPr>
          <w:lang w:val="en-GB"/>
        </w:rPr>
        <w:t xml:space="preserve">and adapt </w:t>
      </w:r>
      <w:r w:rsidR="00D248BA">
        <w:rPr>
          <w:lang w:val="en-GB"/>
        </w:rPr>
        <w:t>as required;</w:t>
      </w:r>
      <w:r w:rsidR="00D248BA" w:rsidRPr="00163191">
        <w:rPr>
          <w:lang w:val="en-GB"/>
        </w:rPr>
        <w:t xml:space="preserve"> </w:t>
      </w:r>
      <w:r w:rsidR="00D248BA">
        <w:rPr>
          <w:lang w:val="en-GB"/>
        </w:rPr>
        <w:t xml:space="preserve">and </w:t>
      </w:r>
      <w:r w:rsidR="00D248BA" w:rsidRPr="00163191">
        <w:rPr>
          <w:lang w:val="en-GB"/>
        </w:rPr>
        <w:t>(9) implement the strategy and monitor management actions to evaluate the need for additional or future actions</w:t>
      </w:r>
      <w:r w:rsidR="00D248BA">
        <w:rPr>
          <w:lang w:val="en-GB"/>
        </w:rPr>
        <w:t xml:space="preserve">. In case additional management </w:t>
      </w:r>
      <w:r w:rsidR="00360A62">
        <w:rPr>
          <w:lang w:val="en-GB"/>
        </w:rPr>
        <w:t xml:space="preserve">is needed </w:t>
      </w:r>
      <w:r w:rsidR="00D248BA">
        <w:rPr>
          <w:lang w:val="en-GB"/>
        </w:rPr>
        <w:t xml:space="preserve">after these actions take place, some extra steps should be taken: </w:t>
      </w:r>
      <w:r w:rsidR="00D248BA" w:rsidRPr="00163191">
        <w:rPr>
          <w:lang w:val="en-GB"/>
        </w:rPr>
        <w:t>(10)</w:t>
      </w:r>
      <w:r w:rsidR="00D248BA" w:rsidRPr="00553A5C">
        <w:rPr>
          <w:lang w:val="en-GB"/>
        </w:rPr>
        <w:t xml:space="preserve"> </w:t>
      </w:r>
      <w:r w:rsidR="00D248BA">
        <w:rPr>
          <w:lang w:val="en-GB"/>
        </w:rPr>
        <w:t>i</w:t>
      </w:r>
      <w:r w:rsidR="00D248BA" w:rsidRPr="00875442">
        <w:rPr>
          <w:lang w:val="en-GB"/>
        </w:rPr>
        <w:t>dentify any new stakeholders</w:t>
      </w:r>
      <w:r w:rsidR="009533A2">
        <w:rPr>
          <w:lang w:val="en-GB"/>
        </w:rPr>
        <w:t xml:space="preserve">, </w:t>
      </w:r>
      <w:r w:rsidR="00D248BA" w:rsidRPr="00875442">
        <w:rPr>
          <w:lang w:val="en-GB"/>
        </w:rPr>
        <w:t>benefits</w:t>
      </w:r>
      <w:r w:rsidR="009533A2">
        <w:rPr>
          <w:lang w:val="en-GB"/>
        </w:rPr>
        <w:t>,</w:t>
      </w:r>
      <w:r w:rsidR="00D248BA" w:rsidRPr="00875442">
        <w:rPr>
          <w:lang w:val="en-GB"/>
        </w:rPr>
        <w:t xml:space="preserve"> and costs</w:t>
      </w:r>
      <w:r w:rsidR="00D248BA" w:rsidRPr="00553A5C">
        <w:rPr>
          <w:lang w:val="en-GB"/>
        </w:rPr>
        <w:t>;</w:t>
      </w:r>
      <w:r w:rsidR="00D248BA" w:rsidRPr="00163191">
        <w:rPr>
          <w:lang w:val="en-GB"/>
        </w:rPr>
        <w:t xml:space="preserve"> (11) monitor engagement</w:t>
      </w:r>
      <w:r w:rsidR="00D248BA">
        <w:rPr>
          <w:lang w:val="en-GB"/>
        </w:rPr>
        <w:t>;</w:t>
      </w:r>
      <w:r w:rsidR="00D248BA" w:rsidRPr="00163191">
        <w:rPr>
          <w:lang w:val="en-GB"/>
        </w:rPr>
        <w:t xml:space="preserve"> and (12) </w:t>
      </w:r>
      <w:r w:rsidR="00D248BA">
        <w:rPr>
          <w:lang w:val="en-GB"/>
        </w:rPr>
        <w:t>revise management strategy</w:t>
      </w:r>
      <w:r w:rsidR="00D248BA" w:rsidRPr="00163191">
        <w:rPr>
          <w:lang w:val="en-GB"/>
        </w:rPr>
        <w:t xml:space="preserve">. </w:t>
      </w:r>
      <w:r w:rsidR="00D248BA" w:rsidRPr="00A05EEA">
        <w:rPr>
          <w:lang w:val="en-GB"/>
        </w:rPr>
        <w:t>O</w:t>
      </w:r>
      <w:r w:rsidR="00D248BA" w:rsidRPr="00163191">
        <w:rPr>
          <w:lang w:val="en-GB"/>
        </w:rPr>
        <w:t xml:space="preserve">verall, </w:t>
      </w:r>
      <w:r w:rsidR="00D248BA">
        <w:rPr>
          <w:lang w:val="en-GB"/>
        </w:rPr>
        <w:t xml:space="preserve">we believe that </w:t>
      </w:r>
      <w:r w:rsidR="00D248BA" w:rsidRPr="00163191">
        <w:rPr>
          <w:lang w:val="en-GB"/>
        </w:rPr>
        <w:t>our framework provides a</w:t>
      </w:r>
      <w:r w:rsidR="00D248BA">
        <w:rPr>
          <w:lang w:val="en-GB"/>
        </w:rPr>
        <w:t>n</w:t>
      </w:r>
      <w:r w:rsidR="00D248BA" w:rsidRPr="00163191">
        <w:rPr>
          <w:lang w:val="en-GB"/>
        </w:rPr>
        <w:t xml:space="preserve"> </w:t>
      </w:r>
      <w:r w:rsidR="00D248BA">
        <w:rPr>
          <w:lang w:val="en-GB"/>
        </w:rPr>
        <w:t>effective</w:t>
      </w:r>
      <w:r w:rsidR="00D248BA" w:rsidRPr="00163191">
        <w:rPr>
          <w:lang w:val="en-GB"/>
        </w:rPr>
        <w:t xml:space="preserve"> </w:t>
      </w:r>
      <w:r w:rsidR="00D248BA">
        <w:rPr>
          <w:lang w:val="en-GB"/>
        </w:rPr>
        <w:t>approach</w:t>
      </w:r>
      <w:r w:rsidR="00D248BA" w:rsidRPr="00163191">
        <w:rPr>
          <w:lang w:val="en-GB"/>
        </w:rPr>
        <w:t xml:space="preserve"> to </w:t>
      </w:r>
      <w:r w:rsidR="001F0FDD">
        <w:rPr>
          <w:lang w:val="en-GB"/>
        </w:rPr>
        <w:t xml:space="preserve">minimise the impact of conflicts created by </w:t>
      </w:r>
      <w:r>
        <w:rPr>
          <w:lang w:val="en-GB"/>
        </w:rPr>
        <w:t xml:space="preserve">alien </w:t>
      </w:r>
      <w:r w:rsidR="00D248BA" w:rsidRPr="00163191">
        <w:rPr>
          <w:lang w:val="en-GB"/>
        </w:rPr>
        <w:t>species management.</w:t>
      </w:r>
    </w:p>
    <w:p w14:paraId="165923EB" w14:textId="73D67327" w:rsidR="00D248BA" w:rsidRPr="00163191" w:rsidRDefault="00D248BA" w:rsidP="00D248BA">
      <w:pPr>
        <w:spacing w:line="360" w:lineRule="auto"/>
        <w:jc w:val="both"/>
        <w:rPr>
          <w:b/>
          <w:lang w:val="en-GB"/>
        </w:rPr>
      </w:pPr>
      <w:r w:rsidRPr="00163191">
        <w:rPr>
          <w:b/>
          <w:lang w:val="en-GB"/>
        </w:rPr>
        <w:lastRenderedPageBreak/>
        <w:t>Keywords</w:t>
      </w:r>
      <w:r w:rsidRPr="00163191">
        <w:rPr>
          <w:lang w:val="en-GB"/>
        </w:rPr>
        <w:t>: Biological invasions</w:t>
      </w:r>
      <w:r w:rsidR="00A85DF0">
        <w:rPr>
          <w:lang w:val="en-GB"/>
        </w:rPr>
        <w:t>;</w:t>
      </w:r>
      <w:r w:rsidRPr="00163191">
        <w:rPr>
          <w:lang w:val="en-GB"/>
        </w:rPr>
        <w:t xml:space="preserve"> conflicts of interest</w:t>
      </w:r>
      <w:r>
        <w:rPr>
          <w:lang w:val="en-GB"/>
        </w:rPr>
        <w:t>s</w:t>
      </w:r>
      <w:r w:rsidR="00A85DF0">
        <w:rPr>
          <w:lang w:val="en-GB"/>
        </w:rPr>
        <w:t>;</w:t>
      </w:r>
      <w:r w:rsidRPr="00163191">
        <w:rPr>
          <w:lang w:val="en-GB"/>
        </w:rPr>
        <w:t xml:space="preserve"> invasive species</w:t>
      </w:r>
      <w:r>
        <w:rPr>
          <w:lang w:val="en-GB"/>
        </w:rPr>
        <w:t xml:space="preserve"> management</w:t>
      </w:r>
      <w:r w:rsidR="00A85DF0">
        <w:rPr>
          <w:lang w:val="en-GB"/>
        </w:rPr>
        <w:t>;</w:t>
      </w:r>
      <w:r w:rsidRPr="00163191">
        <w:rPr>
          <w:lang w:val="en-GB"/>
        </w:rPr>
        <w:t xml:space="preserve"> perceptions</w:t>
      </w:r>
      <w:r w:rsidR="00A85DF0">
        <w:rPr>
          <w:lang w:val="en-GB"/>
        </w:rPr>
        <w:t>;</w:t>
      </w:r>
      <w:r w:rsidRPr="00163191">
        <w:rPr>
          <w:lang w:val="en-GB"/>
        </w:rPr>
        <w:t xml:space="preserve"> stakeholder ownership</w:t>
      </w:r>
      <w:r w:rsidR="008C7DAF">
        <w:rPr>
          <w:lang w:val="en-GB"/>
        </w:rPr>
        <w:t>;</w:t>
      </w:r>
      <w:r w:rsidR="00611D67">
        <w:rPr>
          <w:lang w:val="en-GB"/>
        </w:rPr>
        <w:t xml:space="preserve"> environmental management</w:t>
      </w:r>
      <w:r>
        <w:rPr>
          <w:lang w:val="en-GB"/>
        </w:rPr>
        <w:t xml:space="preserve"> </w:t>
      </w:r>
    </w:p>
    <w:p w14:paraId="74C3B626" w14:textId="0EAE1CA8" w:rsidR="00D248BA" w:rsidRPr="00163191" w:rsidRDefault="00D248BA" w:rsidP="00D248BA">
      <w:pPr>
        <w:spacing w:line="360" w:lineRule="auto"/>
        <w:jc w:val="both"/>
        <w:rPr>
          <w:lang w:val="en-GB"/>
        </w:rPr>
      </w:pPr>
    </w:p>
    <w:p w14:paraId="34D9DB1D" w14:textId="77777777" w:rsidR="00360A62" w:rsidRDefault="00360A62">
      <w:pPr>
        <w:rPr>
          <w:b/>
          <w:lang w:val="en-GB"/>
        </w:rPr>
      </w:pPr>
      <w:r>
        <w:rPr>
          <w:b/>
          <w:lang w:val="en-GB"/>
        </w:rPr>
        <w:br w:type="page"/>
      </w:r>
    </w:p>
    <w:p w14:paraId="5D31EEBD" w14:textId="78ECF0AB" w:rsidR="00450792" w:rsidRPr="00840C29" w:rsidRDefault="00450792" w:rsidP="00840C29">
      <w:pPr>
        <w:pStyle w:val="ListParagraph"/>
        <w:numPr>
          <w:ilvl w:val="0"/>
          <w:numId w:val="9"/>
        </w:numPr>
        <w:spacing w:line="360" w:lineRule="auto"/>
        <w:jc w:val="both"/>
        <w:rPr>
          <w:b/>
          <w:lang w:val="en-GB"/>
        </w:rPr>
      </w:pPr>
      <w:r w:rsidRPr="00840C29">
        <w:rPr>
          <w:b/>
          <w:lang w:val="en-GB"/>
        </w:rPr>
        <w:lastRenderedPageBreak/>
        <w:t>Introduction</w:t>
      </w:r>
    </w:p>
    <w:p w14:paraId="2A0F527E" w14:textId="3F993577" w:rsidR="00742FD2" w:rsidRDefault="00450792" w:rsidP="005540A9">
      <w:pPr>
        <w:spacing w:line="360" w:lineRule="auto"/>
        <w:jc w:val="both"/>
        <w:rPr>
          <w:color w:val="000000" w:themeColor="text1"/>
          <w:lang w:val="en-GB"/>
        </w:rPr>
      </w:pPr>
      <w:r w:rsidRPr="00DB4683">
        <w:rPr>
          <w:color w:val="000000" w:themeColor="text1"/>
          <w:lang w:val="en-GB"/>
        </w:rPr>
        <w:t xml:space="preserve">Over the past </w:t>
      </w:r>
      <w:r w:rsidR="00B60939">
        <w:rPr>
          <w:color w:val="000000" w:themeColor="text1"/>
          <w:lang w:val="en-GB"/>
        </w:rPr>
        <w:t>c</w:t>
      </w:r>
      <w:r w:rsidRPr="00DB4683">
        <w:rPr>
          <w:color w:val="000000" w:themeColor="text1"/>
          <w:lang w:val="en-GB"/>
        </w:rPr>
        <w:t>enturies</w:t>
      </w:r>
      <w:r w:rsidR="006453F0">
        <w:rPr>
          <w:color w:val="000000" w:themeColor="text1"/>
          <w:lang w:val="en-GB"/>
        </w:rPr>
        <w:t>,</w:t>
      </w:r>
      <w:r w:rsidRPr="00DB4683">
        <w:rPr>
          <w:color w:val="000000" w:themeColor="text1"/>
          <w:lang w:val="en-GB"/>
        </w:rPr>
        <w:t xml:space="preserve"> </w:t>
      </w:r>
      <w:r w:rsidR="00262BC0" w:rsidRPr="00DB4683">
        <w:rPr>
          <w:color w:val="000000" w:themeColor="text1"/>
          <w:lang w:val="en-GB"/>
        </w:rPr>
        <w:t xml:space="preserve">humans have moved </w:t>
      </w:r>
      <w:r w:rsidRPr="00DB4683">
        <w:rPr>
          <w:color w:val="000000" w:themeColor="text1"/>
          <w:lang w:val="en-GB"/>
        </w:rPr>
        <w:t xml:space="preserve">species </w:t>
      </w:r>
      <w:r w:rsidR="00983545" w:rsidRPr="00DB4683">
        <w:rPr>
          <w:color w:val="000000" w:themeColor="text1"/>
          <w:lang w:val="en-GB"/>
        </w:rPr>
        <w:t xml:space="preserve">to regions </w:t>
      </w:r>
      <w:r w:rsidRPr="00DB4683">
        <w:rPr>
          <w:color w:val="000000" w:themeColor="text1"/>
          <w:lang w:val="en-GB"/>
        </w:rPr>
        <w:t xml:space="preserve">outside their native ranges. This has been done </w:t>
      </w:r>
      <w:r w:rsidR="00097C2F">
        <w:rPr>
          <w:color w:val="000000" w:themeColor="text1"/>
          <w:lang w:val="en-GB"/>
        </w:rPr>
        <w:t xml:space="preserve">for a range of reasons including </w:t>
      </w:r>
      <w:r w:rsidRPr="00DB4683">
        <w:rPr>
          <w:color w:val="000000" w:themeColor="text1"/>
          <w:lang w:val="en-GB"/>
        </w:rPr>
        <w:t>purposefully</w:t>
      </w:r>
      <w:r w:rsidR="00611D5F" w:rsidRPr="00DB4683">
        <w:rPr>
          <w:color w:val="000000" w:themeColor="text1"/>
          <w:lang w:val="en-GB"/>
        </w:rPr>
        <w:t xml:space="preserve"> </w:t>
      </w:r>
      <w:r w:rsidRPr="00DB4683">
        <w:rPr>
          <w:color w:val="000000" w:themeColor="text1"/>
          <w:lang w:val="en-GB"/>
        </w:rPr>
        <w:t>for agriculture, aqu</w:t>
      </w:r>
      <w:r w:rsidR="003B4C67" w:rsidRPr="00DB4683">
        <w:rPr>
          <w:color w:val="000000" w:themeColor="text1"/>
          <w:lang w:val="en-GB"/>
        </w:rPr>
        <w:t>a</w:t>
      </w:r>
      <w:r w:rsidRPr="00DB4683">
        <w:rPr>
          <w:color w:val="000000" w:themeColor="text1"/>
          <w:lang w:val="en-GB"/>
        </w:rPr>
        <w:t>culture, forestry, ornamental</w:t>
      </w:r>
      <w:r w:rsidR="00360A62">
        <w:rPr>
          <w:color w:val="000000" w:themeColor="text1"/>
          <w:lang w:val="en-GB"/>
        </w:rPr>
        <w:t xml:space="preserve"> horticulture,</w:t>
      </w:r>
      <w:r w:rsidRPr="00DB4683">
        <w:rPr>
          <w:color w:val="000000" w:themeColor="text1"/>
          <w:lang w:val="en-GB"/>
        </w:rPr>
        <w:t xml:space="preserve"> </w:t>
      </w:r>
      <w:r w:rsidR="00360A62">
        <w:rPr>
          <w:color w:val="000000" w:themeColor="text1"/>
          <w:lang w:val="en-GB"/>
        </w:rPr>
        <w:t xml:space="preserve">the </w:t>
      </w:r>
      <w:r w:rsidRPr="00DB4683">
        <w:rPr>
          <w:color w:val="000000" w:themeColor="text1"/>
          <w:lang w:val="en-GB"/>
        </w:rPr>
        <w:t>pet trade</w:t>
      </w:r>
      <w:r w:rsidR="00097C2F">
        <w:rPr>
          <w:color w:val="000000" w:themeColor="text1"/>
          <w:lang w:val="en-GB"/>
        </w:rPr>
        <w:t>,</w:t>
      </w:r>
      <w:r w:rsidR="00611D5F" w:rsidRPr="00DB4683">
        <w:rPr>
          <w:color w:val="000000" w:themeColor="text1"/>
          <w:lang w:val="en-GB"/>
        </w:rPr>
        <w:t xml:space="preserve"> </w:t>
      </w:r>
      <w:r w:rsidR="00097C2F">
        <w:rPr>
          <w:color w:val="000000" w:themeColor="text1"/>
          <w:lang w:val="en-GB"/>
        </w:rPr>
        <w:t>and</w:t>
      </w:r>
      <w:r w:rsidR="00097C2F" w:rsidRPr="00DB4683">
        <w:rPr>
          <w:color w:val="000000" w:themeColor="text1"/>
          <w:lang w:val="en-GB"/>
        </w:rPr>
        <w:t xml:space="preserve"> </w:t>
      </w:r>
      <w:r w:rsidRPr="00DB4683">
        <w:rPr>
          <w:color w:val="000000" w:themeColor="text1"/>
          <w:lang w:val="en-GB"/>
        </w:rPr>
        <w:t>recreation</w:t>
      </w:r>
      <w:r w:rsidR="00097C2F">
        <w:rPr>
          <w:color w:val="000000" w:themeColor="text1"/>
          <w:lang w:val="en-GB"/>
        </w:rPr>
        <w:t xml:space="preserve">; and </w:t>
      </w:r>
      <w:r w:rsidRPr="00DB4683">
        <w:rPr>
          <w:color w:val="000000" w:themeColor="text1"/>
          <w:lang w:val="en-GB"/>
        </w:rPr>
        <w:t>accident</w:t>
      </w:r>
      <w:r w:rsidR="00493BBF">
        <w:rPr>
          <w:color w:val="000000" w:themeColor="text1"/>
          <w:lang w:val="en-GB"/>
        </w:rPr>
        <w:t>al</w:t>
      </w:r>
      <w:r w:rsidRPr="00DB4683">
        <w:rPr>
          <w:color w:val="000000" w:themeColor="text1"/>
          <w:lang w:val="en-GB"/>
        </w:rPr>
        <w:t>ly through ballast water, fo</w:t>
      </w:r>
      <w:r w:rsidR="00983545" w:rsidRPr="00DB4683">
        <w:rPr>
          <w:color w:val="000000" w:themeColor="text1"/>
          <w:lang w:val="en-GB"/>
        </w:rPr>
        <w:t>u</w:t>
      </w:r>
      <w:r w:rsidRPr="00DB4683">
        <w:rPr>
          <w:color w:val="000000" w:themeColor="text1"/>
          <w:lang w:val="en-GB"/>
        </w:rPr>
        <w:t xml:space="preserve">ling or </w:t>
      </w:r>
      <w:r w:rsidR="003B4C67" w:rsidRPr="00DB4683">
        <w:rPr>
          <w:color w:val="000000" w:themeColor="text1"/>
          <w:lang w:val="en-GB"/>
        </w:rPr>
        <w:t xml:space="preserve">concealment </w:t>
      </w:r>
      <w:r w:rsidR="00E8717B" w:rsidRPr="00DB4683">
        <w:rPr>
          <w:color w:val="000000" w:themeColor="text1"/>
          <w:lang w:val="en-GB"/>
        </w:rPr>
        <w:t>in transported goods</w:t>
      </w:r>
      <w:r w:rsidR="00097C2F">
        <w:rPr>
          <w:color w:val="000000" w:themeColor="text1"/>
          <w:lang w:val="en-GB"/>
        </w:rPr>
        <w:t xml:space="preserve"> </w:t>
      </w:r>
      <w:r w:rsidR="00E8717B" w:rsidRPr="00DB4683">
        <w:rPr>
          <w:color w:val="000000" w:themeColor="text1"/>
          <w:lang w:val="en-GB"/>
        </w:rPr>
        <w:t>(Mack</w:t>
      </w:r>
      <w:r w:rsidR="00061E46">
        <w:rPr>
          <w:color w:val="000000" w:themeColor="text1"/>
          <w:lang w:val="en-GB"/>
        </w:rPr>
        <w:t>,</w:t>
      </w:r>
      <w:r w:rsidRPr="00DB4683">
        <w:rPr>
          <w:color w:val="000000" w:themeColor="text1"/>
          <w:lang w:val="en-GB"/>
        </w:rPr>
        <w:t xml:space="preserve"> 2003). </w:t>
      </w:r>
      <w:r w:rsidR="00983545" w:rsidRPr="00DB4683">
        <w:rPr>
          <w:color w:val="000000" w:themeColor="text1"/>
          <w:lang w:val="en-GB"/>
        </w:rPr>
        <w:t xml:space="preserve">Many of these </w:t>
      </w:r>
      <w:r w:rsidRPr="00DB4683">
        <w:rPr>
          <w:color w:val="000000" w:themeColor="text1"/>
          <w:lang w:val="en-GB"/>
        </w:rPr>
        <w:t>introductions</w:t>
      </w:r>
      <w:r w:rsidR="00983545" w:rsidRPr="00DB4683">
        <w:rPr>
          <w:color w:val="000000" w:themeColor="text1"/>
          <w:lang w:val="en-GB"/>
        </w:rPr>
        <w:t xml:space="preserve"> were, and remain, </w:t>
      </w:r>
      <w:r w:rsidRPr="00DB4683">
        <w:rPr>
          <w:color w:val="000000" w:themeColor="text1"/>
          <w:lang w:val="en-GB"/>
        </w:rPr>
        <w:t>desirable</w:t>
      </w:r>
      <w:r w:rsidR="00262BC0" w:rsidRPr="00DB4683">
        <w:rPr>
          <w:color w:val="000000" w:themeColor="text1"/>
          <w:lang w:val="en-GB"/>
        </w:rPr>
        <w:t xml:space="preserve"> (indeed indispensable)</w:t>
      </w:r>
      <w:r w:rsidRPr="00DB4683">
        <w:rPr>
          <w:color w:val="000000" w:themeColor="text1"/>
          <w:lang w:val="en-GB"/>
        </w:rPr>
        <w:t xml:space="preserve"> for humans</w:t>
      </w:r>
      <w:r w:rsidR="001F0FDD">
        <w:rPr>
          <w:color w:val="000000" w:themeColor="text1"/>
          <w:lang w:val="en-GB"/>
        </w:rPr>
        <w:t>, and include the staple food crops in most countries</w:t>
      </w:r>
      <w:r w:rsidR="00246063" w:rsidRPr="00DB4683">
        <w:rPr>
          <w:color w:val="000000" w:themeColor="text1"/>
          <w:lang w:val="en-GB"/>
        </w:rPr>
        <w:t xml:space="preserve">. These </w:t>
      </w:r>
      <w:r w:rsidR="003B72B8">
        <w:rPr>
          <w:color w:val="000000" w:themeColor="text1"/>
          <w:lang w:val="en-GB"/>
        </w:rPr>
        <w:t>can</w:t>
      </w:r>
      <w:r w:rsidR="003B72B8" w:rsidRPr="00DB4683">
        <w:rPr>
          <w:color w:val="000000" w:themeColor="text1"/>
          <w:lang w:val="en-GB"/>
        </w:rPr>
        <w:t xml:space="preserve"> </w:t>
      </w:r>
      <w:r w:rsidR="00246063" w:rsidRPr="00DB4683">
        <w:rPr>
          <w:color w:val="000000" w:themeColor="text1"/>
          <w:lang w:val="en-GB"/>
        </w:rPr>
        <w:t>be called “desirable species”</w:t>
      </w:r>
      <w:r w:rsidR="003B4C67" w:rsidRPr="00DB4683">
        <w:rPr>
          <w:color w:val="000000" w:themeColor="text1"/>
          <w:lang w:val="en-GB"/>
        </w:rPr>
        <w:t xml:space="preserve"> </w:t>
      </w:r>
      <w:r w:rsidRPr="00DB4683">
        <w:rPr>
          <w:color w:val="000000" w:themeColor="text1"/>
          <w:lang w:val="en-GB"/>
        </w:rPr>
        <w:t xml:space="preserve">due to </w:t>
      </w:r>
      <w:r w:rsidR="00983545" w:rsidRPr="00DB4683">
        <w:rPr>
          <w:color w:val="000000" w:themeColor="text1"/>
          <w:lang w:val="en-GB"/>
        </w:rPr>
        <w:t xml:space="preserve">the </w:t>
      </w:r>
      <w:r w:rsidRPr="00DB4683">
        <w:rPr>
          <w:color w:val="000000" w:themeColor="text1"/>
          <w:lang w:val="en-GB"/>
        </w:rPr>
        <w:t>benefit</w:t>
      </w:r>
      <w:r w:rsidR="00983545" w:rsidRPr="00DB4683">
        <w:rPr>
          <w:color w:val="000000" w:themeColor="text1"/>
          <w:lang w:val="en-GB"/>
        </w:rPr>
        <w:t>s they</w:t>
      </w:r>
      <w:r w:rsidRPr="00DB4683">
        <w:rPr>
          <w:color w:val="000000" w:themeColor="text1"/>
          <w:lang w:val="en-GB"/>
        </w:rPr>
        <w:t xml:space="preserve"> provi</w:t>
      </w:r>
      <w:r w:rsidR="00983545" w:rsidRPr="00DB4683">
        <w:rPr>
          <w:color w:val="000000" w:themeColor="text1"/>
          <w:lang w:val="en-GB"/>
        </w:rPr>
        <w:t>de</w:t>
      </w:r>
      <w:r w:rsidR="003B72B8">
        <w:rPr>
          <w:color w:val="000000" w:themeColor="text1"/>
          <w:lang w:val="en-GB"/>
        </w:rPr>
        <w:t xml:space="preserve"> and the low </w:t>
      </w:r>
      <w:r w:rsidR="00493BBF">
        <w:rPr>
          <w:color w:val="000000" w:themeColor="text1"/>
          <w:lang w:val="en-GB"/>
        </w:rPr>
        <w:t xml:space="preserve">or no </w:t>
      </w:r>
      <w:r w:rsidR="003B72B8">
        <w:rPr>
          <w:color w:val="000000" w:themeColor="text1"/>
          <w:lang w:val="en-GB"/>
        </w:rPr>
        <w:t>costs they have</w:t>
      </w:r>
      <w:r w:rsidR="004C1A6E" w:rsidRPr="00DB4683">
        <w:rPr>
          <w:color w:val="000000" w:themeColor="text1"/>
          <w:lang w:val="en-GB"/>
        </w:rPr>
        <w:t xml:space="preserve"> (</w:t>
      </w:r>
      <w:proofErr w:type="spellStart"/>
      <w:r w:rsidR="004C1A6E" w:rsidRPr="00DB4683">
        <w:rPr>
          <w:color w:val="000000" w:themeColor="text1"/>
          <w:lang w:val="en-GB"/>
        </w:rPr>
        <w:t>Ewel</w:t>
      </w:r>
      <w:proofErr w:type="spellEnd"/>
      <w:r w:rsidR="004C1A6E" w:rsidRPr="00DB4683">
        <w:rPr>
          <w:color w:val="000000" w:themeColor="text1"/>
          <w:lang w:val="en-GB"/>
        </w:rPr>
        <w:t xml:space="preserve"> et al.</w:t>
      </w:r>
      <w:r w:rsidR="00061E46">
        <w:rPr>
          <w:color w:val="000000" w:themeColor="text1"/>
          <w:lang w:val="en-GB"/>
        </w:rPr>
        <w:t>,</w:t>
      </w:r>
      <w:r w:rsidR="004C1A6E" w:rsidRPr="00DB4683">
        <w:rPr>
          <w:color w:val="000000" w:themeColor="text1"/>
          <w:lang w:val="en-GB"/>
        </w:rPr>
        <w:t xml:space="preserve"> 1999)</w:t>
      </w:r>
      <w:r w:rsidRPr="00DB4683">
        <w:rPr>
          <w:color w:val="000000" w:themeColor="text1"/>
          <w:lang w:val="en-GB"/>
        </w:rPr>
        <w:t>. Other</w:t>
      </w:r>
      <w:r w:rsidR="00262BC0" w:rsidRPr="00DB4683">
        <w:rPr>
          <w:color w:val="000000" w:themeColor="text1"/>
          <w:lang w:val="en-GB"/>
        </w:rPr>
        <w:t xml:space="preserve"> introduced species</w:t>
      </w:r>
      <w:r w:rsidRPr="00DB4683">
        <w:rPr>
          <w:color w:val="000000" w:themeColor="text1"/>
          <w:lang w:val="en-GB"/>
        </w:rPr>
        <w:t xml:space="preserve"> provide </w:t>
      </w:r>
      <w:r w:rsidR="00983545" w:rsidRPr="00DB4683">
        <w:rPr>
          <w:color w:val="000000" w:themeColor="text1"/>
          <w:lang w:val="en-GB"/>
        </w:rPr>
        <w:t xml:space="preserve">few or no </w:t>
      </w:r>
      <w:r w:rsidRPr="00DB4683">
        <w:rPr>
          <w:color w:val="000000" w:themeColor="text1"/>
          <w:lang w:val="en-GB"/>
        </w:rPr>
        <w:t xml:space="preserve">benefits </w:t>
      </w:r>
      <w:r w:rsidR="00042A40" w:rsidRPr="00DB4683">
        <w:rPr>
          <w:color w:val="000000" w:themeColor="text1"/>
          <w:lang w:val="en-GB"/>
        </w:rPr>
        <w:t>(Shackleton et al.</w:t>
      </w:r>
      <w:r w:rsidR="00061E46">
        <w:rPr>
          <w:color w:val="000000" w:themeColor="text1"/>
          <w:lang w:val="en-GB"/>
        </w:rPr>
        <w:t>,</w:t>
      </w:r>
      <w:r w:rsidR="00042A40" w:rsidRPr="00DB4683">
        <w:rPr>
          <w:color w:val="000000" w:themeColor="text1"/>
          <w:lang w:val="en-GB"/>
        </w:rPr>
        <w:t xml:space="preserve"> 2007; van </w:t>
      </w:r>
      <w:proofErr w:type="spellStart"/>
      <w:r w:rsidR="00042A40" w:rsidRPr="00DB4683">
        <w:rPr>
          <w:color w:val="000000" w:themeColor="text1"/>
          <w:lang w:val="en-GB"/>
        </w:rPr>
        <w:t>Wilgen</w:t>
      </w:r>
      <w:proofErr w:type="spellEnd"/>
      <w:r w:rsidR="00042A40" w:rsidRPr="00DB4683">
        <w:rPr>
          <w:color w:val="000000" w:themeColor="text1"/>
          <w:lang w:val="en-GB"/>
        </w:rPr>
        <w:t xml:space="preserve"> and Richardson</w:t>
      </w:r>
      <w:r w:rsidR="00061E46">
        <w:rPr>
          <w:color w:val="000000" w:themeColor="text1"/>
          <w:lang w:val="en-GB"/>
        </w:rPr>
        <w:t>,</w:t>
      </w:r>
      <w:r w:rsidR="00042A40" w:rsidRPr="00DB4683">
        <w:rPr>
          <w:color w:val="000000" w:themeColor="text1"/>
          <w:lang w:val="en-GB"/>
        </w:rPr>
        <w:t xml:space="preserve"> 2014)</w:t>
      </w:r>
      <w:r w:rsidRPr="00DB4683">
        <w:rPr>
          <w:color w:val="000000" w:themeColor="text1"/>
          <w:lang w:val="en-GB"/>
        </w:rPr>
        <w:t xml:space="preserve"> </w:t>
      </w:r>
      <w:r w:rsidR="00983545" w:rsidRPr="00DB4683">
        <w:rPr>
          <w:color w:val="000000" w:themeColor="text1"/>
          <w:lang w:val="en-GB"/>
        </w:rPr>
        <w:t xml:space="preserve">and </w:t>
      </w:r>
      <w:r w:rsidR="00262BC0" w:rsidRPr="00DB4683">
        <w:rPr>
          <w:color w:val="000000" w:themeColor="text1"/>
          <w:lang w:val="en-GB"/>
        </w:rPr>
        <w:t xml:space="preserve">are </w:t>
      </w:r>
      <w:r w:rsidR="003B4C67" w:rsidRPr="00DB4683">
        <w:rPr>
          <w:color w:val="000000" w:themeColor="text1"/>
          <w:lang w:val="en-GB"/>
        </w:rPr>
        <w:t>environ</w:t>
      </w:r>
      <w:r w:rsidR="008F122A" w:rsidRPr="00DB4683">
        <w:rPr>
          <w:color w:val="000000" w:themeColor="text1"/>
          <w:lang w:val="en-GB"/>
        </w:rPr>
        <w:t>m</w:t>
      </w:r>
      <w:r w:rsidR="003B4C67" w:rsidRPr="00DB4683">
        <w:rPr>
          <w:color w:val="000000" w:themeColor="text1"/>
          <w:lang w:val="en-GB"/>
        </w:rPr>
        <w:t xml:space="preserve">entally </w:t>
      </w:r>
      <w:r w:rsidRPr="00DB4683">
        <w:rPr>
          <w:color w:val="000000" w:themeColor="text1"/>
          <w:lang w:val="en-GB"/>
        </w:rPr>
        <w:t xml:space="preserve">inconsequential </w:t>
      </w:r>
      <w:r w:rsidR="005C611F" w:rsidRPr="000D518B">
        <w:rPr>
          <w:lang w:val="en-GB"/>
        </w:rPr>
        <w:t>– e.g. insects that are transported by boats between continents</w:t>
      </w:r>
      <w:r w:rsidR="00B60939">
        <w:rPr>
          <w:lang w:val="en-GB"/>
        </w:rPr>
        <w:t xml:space="preserve"> and do not survive in the introduced area</w:t>
      </w:r>
      <w:r w:rsidR="005C611F">
        <w:rPr>
          <w:lang w:val="en-GB"/>
        </w:rPr>
        <w:t xml:space="preserve"> </w:t>
      </w:r>
      <w:r w:rsidR="00042A40" w:rsidRPr="00DB4683">
        <w:rPr>
          <w:color w:val="000000" w:themeColor="text1"/>
          <w:lang w:val="en-GB"/>
        </w:rPr>
        <w:t>(</w:t>
      </w:r>
      <w:r w:rsidR="0066312D" w:rsidRPr="00DB4683">
        <w:rPr>
          <w:color w:val="000000" w:themeColor="text1"/>
          <w:lang w:val="en-GB"/>
        </w:rPr>
        <w:t>Figure 1</w:t>
      </w:r>
      <w:r w:rsidR="00042A40" w:rsidRPr="00DB4683">
        <w:rPr>
          <w:color w:val="000000" w:themeColor="text1"/>
          <w:lang w:val="en-GB"/>
        </w:rPr>
        <w:t>)</w:t>
      </w:r>
      <w:r w:rsidRPr="00DB4683">
        <w:rPr>
          <w:color w:val="000000" w:themeColor="text1"/>
          <w:lang w:val="en-GB"/>
        </w:rPr>
        <w:t>.</w:t>
      </w:r>
    </w:p>
    <w:p w14:paraId="6E21D722" w14:textId="04F380F9" w:rsidR="00536287" w:rsidRDefault="00536287" w:rsidP="005540A9">
      <w:pPr>
        <w:spacing w:line="360" w:lineRule="auto"/>
        <w:jc w:val="both"/>
        <w:rPr>
          <w:color w:val="000000" w:themeColor="text1"/>
          <w:lang w:val="en-GB"/>
        </w:rPr>
      </w:pPr>
      <w:r>
        <w:rPr>
          <w:noProof/>
          <w:color w:val="000000" w:themeColor="text1"/>
          <w:lang w:val="en-US" w:eastAsia="zh-CN"/>
        </w:rPr>
        <w:drawing>
          <wp:inline distT="0" distB="0" distL="0" distR="0" wp14:anchorId="0CA794A5" wp14:editId="7EA7C91A">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 Identify the benefits and costs.2.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E8C71E2" w14:textId="21F194F1" w:rsidR="00840C29" w:rsidRPr="000D518B" w:rsidRDefault="00840C29" w:rsidP="00840C29">
      <w:pPr>
        <w:spacing w:line="360" w:lineRule="auto"/>
        <w:jc w:val="both"/>
        <w:rPr>
          <w:color w:val="FF0000"/>
          <w:lang w:val="en-GB"/>
        </w:rPr>
      </w:pPr>
      <w:r w:rsidRPr="000D518B">
        <w:rPr>
          <w:lang w:val="en-GB"/>
        </w:rPr>
        <w:t xml:space="preserve">Figure 1. Classification of alien species based on their potential benefits and costs for society. Arrows indicate potential category changes for a particular species over time. </w:t>
      </w:r>
    </w:p>
    <w:p w14:paraId="7CA0C76D" w14:textId="773E277E" w:rsidR="00CC2CA5" w:rsidRPr="00DB4683" w:rsidRDefault="004C3155" w:rsidP="005540A9">
      <w:pPr>
        <w:autoSpaceDE w:val="0"/>
        <w:autoSpaceDN w:val="0"/>
        <w:adjustRightInd w:val="0"/>
        <w:spacing w:after="0" w:line="360" w:lineRule="auto"/>
        <w:jc w:val="both"/>
        <w:rPr>
          <w:rFonts w:ascii="AdvPAC59" w:hAnsi="AdvPAC59" w:cs="AdvPAC59"/>
          <w:sz w:val="20"/>
          <w:szCs w:val="20"/>
          <w:lang w:val="en-GB"/>
        </w:rPr>
      </w:pPr>
      <w:r w:rsidRPr="00DB4683">
        <w:rPr>
          <w:color w:val="000000" w:themeColor="text1"/>
          <w:lang w:val="en-GB"/>
        </w:rPr>
        <w:t>However,</w:t>
      </w:r>
      <w:r w:rsidR="006301D2" w:rsidRPr="00DB4683">
        <w:rPr>
          <w:color w:val="000000" w:themeColor="text1"/>
          <w:lang w:val="en-GB"/>
        </w:rPr>
        <w:t xml:space="preserve"> a small</w:t>
      </w:r>
      <w:r w:rsidR="00CF43A2" w:rsidRPr="00DB4683">
        <w:rPr>
          <w:color w:val="000000" w:themeColor="text1"/>
          <w:lang w:val="en-GB"/>
        </w:rPr>
        <w:t xml:space="preserve"> proportion of all </w:t>
      </w:r>
      <w:r w:rsidR="00450792" w:rsidRPr="00DB4683">
        <w:rPr>
          <w:color w:val="000000" w:themeColor="text1"/>
          <w:lang w:val="en-GB"/>
        </w:rPr>
        <w:t xml:space="preserve">alien species become invasive </w:t>
      </w:r>
      <w:r w:rsidR="008D633E" w:rsidRPr="00DB4683">
        <w:rPr>
          <w:color w:val="000000" w:themeColor="text1"/>
          <w:lang w:val="en-GB"/>
        </w:rPr>
        <w:t>(</w:t>
      </w:r>
      <w:r w:rsidR="00262BC0" w:rsidRPr="00DB4683">
        <w:rPr>
          <w:color w:val="000000" w:themeColor="text1"/>
          <w:lang w:val="en-GB"/>
        </w:rPr>
        <w:t xml:space="preserve">i.e. </w:t>
      </w:r>
      <w:r w:rsidR="00B60939">
        <w:rPr>
          <w:color w:val="000000" w:themeColor="text1"/>
          <w:lang w:val="en-GB"/>
        </w:rPr>
        <w:t>reproduce</w:t>
      </w:r>
      <w:r w:rsidR="00B60939" w:rsidRPr="00DB4683">
        <w:rPr>
          <w:color w:val="000000" w:themeColor="text1"/>
          <w:lang w:val="en-GB"/>
        </w:rPr>
        <w:t xml:space="preserve"> </w:t>
      </w:r>
      <w:r w:rsidR="00B60939">
        <w:rPr>
          <w:color w:val="000000" w:themeColor="text1"/>
          <w:lang w:val="en-GB"/>
        </w:rPr>
        <w:t xml:space="preserve">and </w:t>
      </w:r>
      <w:r w:rsidR="00262BC0" w:rsidRPr="00DB4683">
        <w:rPr>
          <w:color w:val="000000" w:themeColor="text1"/>
          <w:lang w:val="en-GB"/>
        </w:rPr>
        <w:t>spread over substantial distances from introduction sites</w:t>
      </w:r>
      <w:r w:rsidR="00965481" w:rsidRPr="00DB4683">
        <w:rPr>
          <w:color w:val="000000" w:themeColor="text1"/>
          <w:lang w:val="en-GB"/>
        </w:rPr>
        <w:t>; Blackburn et al.</w:t>
      </w:r>
      <w:r w:rsidR="00061E46">
        <w:rPr>
          <w:color w:val="000000" w:themeColor="text1"/>
          <w:lang w:val="en-GB"/>
        </w:rPr>
        <w:t>,</w:t>
      </w:r>
      <w:r w:rsidR="00965481" w:rsidRPr="00DB4683">
        <w:rPr>
          <w:color w:val="000000" w:themeColor="text1"/>
          <w:lang w:val="en-GB"/>
        </w:rPr>
        <w:t xml:space="preserve"> 2011</w:t>
      </w:r>
      <w:r w:rsidR="008D633E" w:rsidRPr="00DB4683">
        <w:rPr>
          <w:color w:val="000000" w:themeColor="text1"/>
          <w:lang w:val="en-GB"/>
        </w:rPr>
        <w:t>)</w:t>
      </w:r>
      <w:r w:rsidR="00097C2F">
        <w:rPr>
          <w:color w:val="000000" w:themeColor="text1"/>
          <w:lang w:val="en-GB"/>
        </w:rPr>
        <w:t xml:space="preserve">.  Such growth </w:t>
      </w:r>
      <w:r w:rsidR="00745164">
        <w:rPr>
          <w:color w:val="000000" w:themeColor="text1"/>
          <w:lang w:val="en-GB"/>
        </w:rPr>
        <w:t xml:space="preserve">and </w:t>
      </w:r>
      <w:r w:rsidR="00097C2F">
        <w:rPr>
          <w:color w:val="000000" w:themeColor="text1"/>
          <w:lang w:val="en-GB"/>
        </w:rPr>
        <w:t>spread sometimes result</w:t>
      </w:r>
      <w:r w:rsidR="00745164">
        <w:rPr>
          <w:color w:val="000000" w:themeColor="text1"/>
          <w:lang w:val="en-GB"/>
        </w:rPr>
        <w:t>s</w:t>
      </w:r>
      <w:r w:rsidR="00097C2F">
        <w:rPr>
          <w:color w:val="000000" w:themeColor="text1"/>
          <w:lang w:val="en-GB"/>
        </w:rPr>
        <w:t xml:space="preserve"> in negative impacts, but even if there is no spread, alien species can </w:t>
      </w:r>
      <w:r w:rsidR="00745164">
        <w:rPr>
          <w:color w:val="000000" w:themeColor="text1"/>
          <w:lang w:val="en-GB"/>
        </w:rPr>
        <w:t xml:space="preserve">be </w:t>
      </w:r>
      <w:r w:rsidR="00FE1EAD" w:rsidRPr="00DB4683">
        <w:rPr>
          <w:color w:val="000000" w:themeColor="text1"/>
          <w:lang w:val="en-GB"/>
        </w:rPr>
        <w:t>“undesir</w:t>
      </w:r>
      <w:r w:rsidR="00BF21E9" w:rsidRPr="00DB4683">
        <w:rPr>
          <w:color w:val="000000" w:themeColor="text1"/>
          <w:lang w:val="en-GB"/>
        </w:rPr>
        <w:t>able</w:t>
      </w:r>
      <w:r w:rsidR="00097C2F">
        <w:rPr>
          <w:color w:val="000000" w:themeColor="text1"/>
          <w:lang w:val="en-GB"/>
        </w:rPr>
        <w:t>” (</w:t>
      </w:r>
      <w:r w:rsidR="00E83C07">
        <w:rPr>
          <w:color w:val="000000" w:themeColor="text1"/>
          <w:lang w:val="en-GB"/>
        </w:rPr>
        <w:t>Figure 1</w:t>
      </w:r>
      <w:r w:rsidR="00FE1EAD" w:rsidRPr="00DB4683">
        <w:rPr>
          <w:color w:val="000000" w:themeColor="text1"/>
          <w:lang w:val="en-GB"/>
        </w:rPr>
        <w:t>)</w:t>
      </w:r>
      <w:r w:rsidR="008D633E" w:rsidRPr="00DB4683">
        <w:rPr>
          <w:color w:val="000000" w:themeColor="text1"/>
          <w:lang w:val="en-GB"/>
        </w:rPr>
        <w:t xml:space="preserve">. </w:t>
      </w:r>
      <w:r w:rsidR="00983545" w:rsidRPr="00DB4683">
        <w:rPr>
          <w:color w:val="000000" w:themeColor="text1"/>
          <w:lang w:val="en-GB"/>
        </w:rPr>
        <w:t>I</w:t>
      </w:r>
      <w:r w:rsidR="008D633E" w:rsidRPr="00DB4683">
        <w:rPr>
          <w:color w:val="000000" w:themeColor="text1"/>
          <w:lang w:val="en-GB"/>
        </w:rPr>
        <w:t>mpacts</w:t>
      </w:r>
      <w:r w:rsidR="00262BC0" w:rsidRPr="00DB4683">
        <w:rPr>
          <w:color w:val="000000" w:themeColor="text1"/>
          <w:lang w:val="en-GB"/>
        </w:rPr>
        <w:t xml:space="preserve"> caused by </w:t>
      </w:r>
      <w:r w:rsidR="00745164">
        <w:rPr>
          <w:color w:val="000000" w:themeColor="text1"/>
          <w:lang w:val="en-GB"/>
        </w:rPr>
        <w:t>invasive</w:t>
      </w:r>
      <w:r w:rsidR="00745164" w:rsidRPr="00DB4683">
        <w:rPr>
          <w:color w:val="000000" w:themeColor="text1"/>
          <w:lang w:val="en-GB"/>
        </w:rPr>
        <w:t xml:space="preserve"> </w:t>
      </w:r>
      <w:r w:rsidR="00262BC0" w:rsidRPr="00DB4683">
        <w:rPr>
          <w:color w:val="000000" w:themeColor="text1"/>
          <w:lang w:val="en-GB"/>
        </w:rPr>
        <w:t>species</w:t>
      </w:r>
      <w:r w:rsidR="008D633E" w:rsidRPr="00DB4683">
        <w:rPr>
          <w:color w:val="000000" w:themeColor="text1"/>
          <w:lang w:val="en-GB"/>
        </w:rPr>
        <w:t xml:space="preserve"> </w:t>
      </w:r>
      <w:r w:rsidR="00745164">
        <w:rPr>
          <w:color w:val="000000" w:themeColor="text1"/>
          <w:lang w:val="en-GB"/>
        </w:rPr>
        <w:t xml:space="preserve">(and occasionally alien species which are not invasive) </w:t>
      </w:r>
      <w:r w:rsidR="00983545" w:rsidRPr="00DB4683">
        <w:rPr>
          <w:color w:val="000000" w:themeColor="text1"/>
          <w:lang w:val="en-GB"/>
        </w:rPr>
        <w:t xml:space="preserve">include changes to </w:t>
      </w:r>
      <w:r w:rsidR="008D633E" w:rsidRPr="00DB4683">
        <w:rPr>
          <w:color w:val="000000" w:themeColor="text1"/>
          <w:lang w:val="en-GB"/>
        </w:rPr>
        <w:t>ecosystem services</w:t>
      </w:r>
      <w:r w:rsidR="00745164">
        <w:rPr>
          <w:color w:val="000000" w:themeColor="text1"/>
          <w:lang w:val="en-GB"/>
        </w:rPr>
        <w:t xml:space="preserve"> (</w:t>
      </w:r>
      <w:r w:rsidR="008D633E" w:rsidRPr="00DB4683">
        <w:rPr>
          <w:color w:val="000000" w:themeColor="text1"/>
          <w:lang w:val="en-GB"/>
        </w:rPr>
        <w:t>such as water or grazing supply</w:t>
      </w:r>
      <w:r w:rsidR="00745164">
        <w:rPr>
          <w:color w:val="000000" w:themeColor="text1"/>
          <w:lang w:val="en-GB"/>
        </w:rPr>
        <w:t>)</w:t>
      </w:r>
      <w:r w:rsidR="008D633E" w:rsidRPr="00DB4683">
        <w:rPr>
          <w:color w:val="000000" w:themeColor="text1"/>
          <w:lang w:val="en-GB"/>
        </w:rPr>
        <w:t xml:space="preserve">, </w:t>
      </w:r>
      <w:r w:rsidR="00745164">
        <w:rPr>
          <w:color w:val="000000" w:themeColor="text1"/>
          <w:lang w:val="en-GB"/>
        </w:rPr>
        <w:t xml:space="preserve">changes to </w:t>
      </w:r>
      <w:r w:rsidR="008D633E" w:rsidRPr="00DB4683">
        <w:rPr>
          <w:color w:val="000000" w:themeColor="text1"/>
          <w:lang w:val="en-GB"/>
        </w:rPr>
        <w:t>ecosystem processes</w:t>
      </w:r>
      <w:r w:rsidR="00745164">
        <w:rPr>
          <w:color w:val="000000" w:themeColor="text1"/>
          <w:lang w:val="en-GB"/>
        </w:rPr>
        <w:t xml:space="preserve"> (</w:t>
      </w:r>
      <w:r w:rsidR="008D633E" w:rsidRPr="00DB4683">
        <w:rPr>
          <w:color w:val="000000" w:themeColor="text1"/>
          <w:lang w:val="en-GB"/>
        </w:rPr>
        <w:t>such as fire and nutrient cycl</w:t>
      </w:r>
      <w:r w:rsidR="00983545" w:rsidRPr="00DB4683">
        <w:rPr>
          <w:color w:val="000000" w:themeColor="text1"/>
          <w:lang w:val="en-GB"/>
        </w:rPr>
        <w:t>ing</w:t>
      </w:r>
      <w:r w:rsidR="00745164">
        <w:rPr>
          <w:color w:val="000000" w:themeColor="text1"/>
          <w:lang w:val="en-GB"/>
        </w:rPr>
        <w:t>)</w:t>
      </w:r>
      <w:r w:rsidR="008D633E" w:rsidRPr="00DB4683">
        <w:rPr>
          <w:color w:val="000000" w:themeColor="text1"/>
          <w:lang w:val="en-GB"/>
        </w:rPr>
        <w:t xml:space="preserve">, </w:t>
      </w:r>
      <w:r w:rsidR="00A87843" w:rsidRPr="00DB4683">
        <w:rPr>
          <w:color w:val="000000" w:themeColor="text1"/>
          <w:lang w:val="en-GB"/>
        </w:rPr>
        <w:t>reductions in</w:t>
      </w:r>
      <w:r w:rsidR="00983545" w:rsidRPr="00DB4683">
        <w:rPr>
          <w:color w:val="000000" w:themeColor="text1"/>
          <w:lang w:val="en-GB"/>
        </w:rPr>
        <w:t xml:space="preserve"> </w:t>
      </w:r>
      <w:r w:rsidR="008D633E" w:rsidRPr="00DB4683">
        <w:rPr>
          <w:color w:val="000000" w:themeColor="text1"/>
          <w:lang w:val="en-GB"/>
        </w:rPr>
        <w:t>biodiversity</w:t>
      </w:r>
      <w:r w:rsidR="00745164">
        <w:rPr>
          <w:color w:val="000000" w:themeColor="text1"/>
          <w:lang w:val="en-GB"/>
        </w:rPr>
        <w:t xml:space="preserve">, and </w:t>
      </w:r>
      <w:r w:rsidR="00A87843" w:rsidRPr="00DB4683">
        <w:rPr>
          <w:color w:val="000000" w:themeColor="text1"/>
          <w:lang w:val="en-GB"/>
        </w:rPr>
        <w:t xml:space="preserve">negative </w:t>
      </w:r>
      <w:r w:rsidR="00983545" w:rsidRPr="00DB4683">
        <w:rPr>
          <w:color w:val="000000" w:themeColor="text1"/>
          <w:lang w:val="en-GB"/>
        </w:rPr>
        <w:t xml:space="preserve">effects </w:t>
      </w:r>
      <w:r w:rsidR="008D633E" w:rsidRPr="00DB4683">
        <w:rPr>
          <w:color w:val="000000" w:themeColor="text1"/>
          <w:lang w:val="en-GB"/>
        </w:rPr>
        <w:t xml:space="preserve">on </w:t>
      </w:r>
      <w:r w:rsidR="005C42B4" w:rsidRPr="00DB4683">
        <w:rPr>
          <w:color w:val="000000" w:themeColor="text1"/>
          <w:lang w:val="en-GB"/>
        </w:rPr>
        <w:t xml:space="preserve">local </w:t>
      </w:r>
      <w:r w:rsidR="008D633E" w:rsidRPr="00DB4683">
        <w:rPr>
          <w:color w:val="000000" w:themeColor="text1"/>
          <w:lang w:val="en-GB"/>
        </w:rPr>
        <w:t>econom</w:t>
      </w:r>
      <w:r w:rsidR="00A87843" w:rsidRPr="00DB4683">
        <w:rPr>
          <w:color w:val="000000" w:themeColor="text1"/>
          <w:lang w:val="en-GB"/>
        </w:rPr>
        <w:t xml:space="preserve">ies </w:t>
      </w:r>
      <w:r w:rsidR="00E03F85" w:rsidRPr="00DB4683">
        <w:rPr>
          <w:color w:val="000000" w:themeColor="text1"/>
          <w:lang w:val="en-GB"/>
        </w:rPr>
        <w:t xml:space="preserve">and </w:t>
      </w:r>
      <w:r w:rsidR="008D633E" w:rsidRPr="00DB4683">
        <w:rPr>
          <w:color w:val="000000" w:themeColor="text1"/>
          <w:lang w:val="en-GB"/>
        </w:rPr>
        <w:t>livelihoods (</w:t>
      </w:r>
      <w:r w:rsidR="005C42B4" w:rsidRPr="00DB4683">
        <w:rPr>
          <w:color w:val="000000" w:themeColor="text1"/>
          <w:lang w:val="en-GB"/>
        </w:rPr>
        <w:t>Levine et al.</w:t>
      </w:r>
      <w:r w:rsidR="00061E46">
        <w:rPr>
          <w:color w:val="000000" w:themeColor="text1"/>
          <w:lang w:val="en-GB"/>
        </w:rPr>
        <w:t>,</w:t>
      </w:r>
      <w:r w:rsidR="005C42B4" w:rsidRPr="00DB4683">
        <w:rPr>
          <w:color w:val="000000" w:themeColor="text1"/>
          <w:lang w:val="en-GB"/>
        </w:rPr>
        <w:t xml:space="preserve"> 2003; </w:t>
      </w:r>
      <w:r w:rsidR="008D633E" w:rsidRPr="00DB4683">
        <w:rPr>
          <w:color w:val="000000" w:themeColor="text1"/>
          <w:lang w:val="en-GB"/>
        </w:rPr>
        <w:t xml:space="preserve">Le </w:t>
      </w:r>
      <w:proofErr w:type="spellStart"/>
      <w:r w:rsidR="008D633E" w:rsidRPr="00DB4683">
        <w:rPr>
          <w:color w:val="000000" w:themeColor="text1"/>
          <w:lang w:val="en-GB"/>
        </w:rPr>
        <w:t>Maitre</w:t>
      </w:r>
      <w:proofErr w:type="spellEnd"/>
      <w:r w:rsidR="008D633E" w:rsidRPr="00DB4683">
        <w:rPr>
          <w:color w:val="000000" w:themeColor="text1"/>
          <w:lang w:val="en-GB"/>
        </w:rPr>
        <w:t xml:space="preserve"> et al.</w:t>
      </w:r>
      <w:r w:rsidR="00061E46">
        <w:rPr>
          <w:color w:val="000000" w:themeColor="text1"/>
          <w:lang w:val="en-GB"/>
        </w:rPr>
        <w:t>,</w:t>
      </w:r>
      <w:r w:rsidR="008D633E" w:rsidRPr="00DB4683">
        <w:rPr>
          <w:color w:val="000000" w:themeColor="text1"/>
          <w:lang w:val="en-GB"/>
        </w:rPr>
        <w:t xml:space="preserve"> 2011; </w:t>
      </w:r>
      <w:proofErr w:type="spellStart"/>
      <w:r w:rsidR="00163191" w:rsidRPr="00DB4683">
        <w:rPr>
          <w:color w:val="000000" w:themeColor="text1"/>
          <w:lang w:val="en-GB"/>
        </w:rPr>
        <w:t>Jeschke</w:t>
      </w:r>
      <w:proofErr w:type="spellEnd"/>
      <w:r w:rsidR="008D633E" w:rsidRPr="00DB4683">
        <w:rPr>
          <w:color w:val="000000" w:themeColor="text1"/>
          <w:lang w:val="en-GB"/>
        </w:rPr>
        <w:t xml:space="preserve"> et al.</w:t>
      </w:r>
      <w:r w:rsidR="00061E46">
        <w:rPr>
          <w:color w:val="000000" w:themeColor="text1"/>
          <w:lang w:val="en-GB"/>
        </w:rPr>
        <w:t>,</w:t>
      </w:r>
      <w:r w:rsidR="008D633E" w:rsidRPr="00DB4683">
        <w:rPr>
          <w:color w:val="000000" w:themeColor="text1"/>
          <w:lang w:val="en-GB"/>
        </w:rPr>
        <w:t xml:space="preserve"> 2014;</w:t>
      </w:r>
      <w:r w:rsidR="0018188A" w:rsidRPr="00DB4683">
        <w:rPr>
          <w:color w:val="000000" w:themeColor="text1"/>
          <w:lang w:val="en-GB"/>
        </w:rPr>
        <w:t xml:space="preserve"> </w:t>
      </w:r>
      <w:r w:rsidR="008D633E" w:rsidRPr="00DB4683">
        <w:rPr>
          <w:color w:val="000000" w:themeColor="text1"/>
          <w:lang w:val="en-GB"/>
        </w:rPr>
        <w:t>Shackleton et al.</w:t>
      </w:r>
      <w:r w:rsidR="00061E46">
        <w:rPr>
          <w:color w:val="000000" w:themeColor="text1"/>
          <w:lang w:val="en-GB"/>
        </w:rPr>
        <w:t>,</w:t>
      </w:r>
      <w:r w:rsidR="008D633E" w:rsidRPr="00DB4683">
        <w:rPr>
          <w:color w:val="000000" w:themeColor="text1"/>
          <w:lang w:val="en-GB"/>
        </w:rPr>
        <w:t xml:space="preserve"> 2014). </w:t>
      </w:r>
      <w:r w:rsidR="00865613" w:rsidRPr="00DB4683">
        <w:rPr>
          <w:color w:val="000000" w:themeColor="text1"/>
          <w:lang w:val="en-GB"/>
        </w:rPr>
        <w:t>For example,</w:t>
      </w:r>
      <w:r w:rsidR="004D3776" w:rsidRPr="00DB4683">
        <w:rPr>
          <w:color w:val="000000" w:themeColor="text1"/>
          <w:lang w:val="en-GB"/>
        </w:rPr>
        <w:t xml:space="preserve"> </w:t>
      </w:r>
      <w:r w:rsidR="00A17579">
        <w:rPr>
          <w:color w:val="000000" w:themeColor="text1"/>
          <w:lang w:val="en-GB"/>
        </w:rPr>
        <w:t xml:space="preserve">the </w:t>
      </w:r>
      <w:r w:rsidR="00745164" w:rsidRPr="00745164">
        <w:rPr>
          <w:color w:val="000000" w:themeColor="text1"/>
          <w:lang w:val="en-GB"/>
        </w:rPr>
        <w:t xml:space="preserve">perennial herb </w:t>
      </w:r>
      <w:proofErr w:type="spellStart"/>
      <w:r w:rsidR="00450792" w:rsidRPr="00DB4683">
        <w:rPr>
          <w:i/>
          <w:color w:val="000000" w:themeColor="text1"/>
          <w:lang w:val="en-GB"/>
        </w:rPr>
        <w:t>Chromolaena</w:t>
      </w:r>
      <w:proofErr w:type="spellEnd"/>
      <w:r w:rsidR="00450792" w:rsidRPr="00DB4683">
        <w:rPr>
          <w:i/>
          <w:color w:val="000000" w:themeColor="text1"/>
          <w:lang w:val="en-GB"/>
        </w:rPr>
        <w:t xml:space="preserve"> </w:t>
      </w:r>
      <w:proofErr w:type="spellStart"/>
      <w:r w:rsidR="00450792" w:rsidRPr="00DB4683">
        <w:rPr>
          <w:i/>
          <w:color w:val="000000" w:themeColor="text1"/>
          <w:lang w:val="en-GB"/>
        </w:rPr>
        <w:t>odorata</w:t>
      </w:r>
      <w:proofErr w:type="spellEnd"/>
      <w:r w:rsidR="00510760" w:rsidRPr="00DB4683">
        <w:rPr>
          <w:i/>
          <w:color w:val="000000" w:themeColor="text1"/>
          <w:lang w:val="en-GB"/>
        </w:rPr>
        <w:t xml:space="preserve"> </w:t>
      </w:r>
      <w:r w:rsidR="00A17579" w:rsidRPr="009165B6">
        <w:rPr>
          <w:color w:val="000000" w:themeColor="text1"/>
          <w:lang w:val="en-GB"/>
        </w:rPr>
        <w:t>in South Africa</w:t>
      </w:r>
      <w:r w:rsidR="00A17579">
        <w:rPr>
          <w:i/>
          <w:color w:val="000000" w:themeColor="text1"/>
          <w:lang w:val="en-GB"/>
        </w:rPr>
        <w:t xml:space="preserve"> </w:t>
      </w:r>
      <w:r w:rsidR="00865613" w:rsidRPr="00DB4683">
        <w:rPr>
          <w:color w:val="000000" w:themeColor="text1"/>
          <w:lang w:val="en-GB"/>
        </w:rPr>
        <w:lastRenderedPageBreak/>
        <w:t xml:space="preserve">prevents the establishment of native plants, </w:t>
      </w:r>
      <w:r w:rsidR="006579EF" w:rsidRPr="00DB4683">
        <w:rPr>
          <w:color w:val="000000" w:themeColor="text1"/>
          <w:lang w:val="en-GB"/>
        </w:rPr>
        <w:t xml:space="preserve">reduces grazing </w:t>
      </w:r>
      <w:r w:rsidR="00493BBF">
        <w:rPr>
          <w:color w:val="000000" w:themeColor="text1"/>
          <w:lang w:val="en-GB"/>
        </w:rPr>
        <w:t xml:space="preserve">ground </w:t>
      </w:r>
      <w:r w:rsidR="006579EF" w:rsidRPr="00DB4683">
        <w:rPr>
          <w:color w:val="000000" w:themeColor="text1"/>
          <w:lang w:val="en-GB"/>
        </w:rPr>
        <w:t>for</w:t>
      </w:r>
      <w:r w:rsidR="00865613" w:rsidRPr="00DB4683">
        <w:rPr>
          <w:color w:val="000000" w:themeColor="text1"/>
          <w:lang w:val="en-GB"/>
        </w:rPr>
        <w:t xml:space="preserve"> native animals, alters natural ecosystem processes, </w:t>
      </w:r>
      <w:r w:rsidR="00043E62" w:rsidRPr="00DB4683">
        <w:rPr>
          <w:color w:val="000000" w:themeColor="text1"/>
          <w:lang w:val="en-GB"/>
        </w:rPr>
        <w:t>alters features of f</w:t>
      </w:r>
      <w:r w:rsidR="00865613" w:rsidRPr="00DB4683">
        <w:rPr>
          <w:color w:val="000000" w:themeColor="text1"/>
          <w:lang w:val="en-GB"/>
        </w:rPr>
        <w:t xml:space="preserve">ire </w:t>
      </w:r>
      <w:r w:rsidR="00043E62" w:rsidRPr="00DB4683">
        <w:rPr>
          <w:color w:val="000000" w:themeColor="text1"/>
          <w:lang w:val="en-GB"/>
        </w:rPr>
        <w:t>regimes</w:t>
      </w:r>
      <w:r w:rsidR="00865613" w:rsidRPr="00DB4683">
        <w:rPr>
          <w:color w:val="000000" w:themeColor="text1"/>
          <w:lang w:val="en-GB"/>
        </w:rPr>
        <w:t>, causes negative impacts on forestry and crop plantations, reduces pasture carrying capacities</w:t>
      </w:r>
      <w:r w:rsidR="00043E62" w:rsidRPr="00DB4683">
        <w:rPr>
          <w:color w:val="000000" w:themeColor="text1"/>
          <w:lang w:val="en-GB"/>
        </w:rPr>
        <w:t>,</w:t>
      </w:r>
      <w:r w:rsidR="00865613" w:rsidRPr="00DB4683">
        <w:rPr>
          <w:color w:val="000000" w:themeColor="text1"/>
          <w:lang w:val="en-GB"/>
        </w:rPr>
        <w:t xml:space="preserve"> and is toxic to humans and animals </w:t>
      </w:r>
      <w:r w:rsidR="00510760" w:rsidRPr="00DB4683">
        <w:rPr>
          <w:color w:val="000000" w:themeColor="text1"/>
          <w:lang w:val="en-GB"/>
        </w:rPr>
        <w:t>(</w:t>
      </w:r>
      <w:r w:rsidR="00BE651A" w:rsidRPr="00DB4683">
        <w:rPr>
          <w:lang w:val="en-GB"/>
        </w:rPr>
        <w:t>Goodall and Erasmus</w:t>
      </w:r>
      <w:r w:rsidR="00061E46">
        <w:rPr>
          <w:lang w:val="en-GB"/>
        </w:rPr>
        <w:t>,</w:t>
      </w:r>
      <w:r w:rsidR="00510760" w:rsidRPr="00DB4683">
        <w:rPr>
          <w:lang w:val="en-GB"/>
        </w:rPr>
        <w:t xml:space="preserve"> 1996</w:t>
      </w:r>
      <w:r w:rsidR="00043E62" w:rsidRPr="00DB4683">
        <w:rPr>
          <w:lang w:val="en-GB"/>
        </w:rPr>
        <w:t xml:space="preserve">; </w:t>
      </w:r>
      <w:proofErr w:type="spellStart"/>
      <w:r w:rsidR="00043E62" w:rsidRPr="00DB4683">
        <w:rPr>
          <w:lang w:val="en-GB"/>
        </w:rPr>
        <w:t>Te</w:t>
      </w:r>
      <w:proofErr w:type="spellEnd"/>
      <w:r w:rsidR="00043E62" w:rsidRPr="00DB4683">
        <w:rPr>
          <w:lang w:val="en-GB"/>
        </w:rPr>
        <w:t xml:space="preserve"> </w:t>
      </w:r>
      <w:proofErr w:type="spellStart"/>
      <w:r w:rsidR="00043E62" w:rsidRPr="00DB4683">
        <w:rPr>
          <w:lang w:val="en-GB"/>
        </w:rPr>
        <w:t>Beest</w:t>
      </w:r>
      <w:proofErr w:type="spellEnd"/>
      <w:r w:rsidR="00043E62" w:rsidRPr="00DB4683">
        <w:rPr>
          <w:lang w:val="en-GB"/>
        </w:rPr>
        <w:t xml:space="preserve"> et al.</w:t>
      </w:r>
      <w:r w:rsidR="00061E46">
        <w:rPr>
          <w:lang w:val="en-GB"/>
        </w:rPr>
        <w:t>,</w:t>
      </w:r>
      <w:r w:rsidR="00043E62" w:rsidRPr="00DB4683">
        <w:rPr>
          <w:lang w:val="en-GB"/>
        </w:rPr>
        <w:t xml:space="preserve"> 2015</w:t>
      </w:r>
      <w:r w:rsidR="00510760" w:rsidRPr="00DB4683">
        <w:rPr>
          <w:lang w:val="en-GB"/>
        </w:rPr>
        <w:t>)</w:t>
      </w:r>
      <w:r w:rsidR="004D1FFA" w:rsidRPr="00DB4683">
        <w:rPr>
          <w:lang w:val="en-GB"/>
        </w:rPr>
        <w:t xml:space="preserve">. </w:t>
      </w:r>
      <w:r w:rsidR="00A17579">
        <w:rPr>
          <w:lang w:val="en-GB"/>
        </w:rPr>
        <w:t>In New Zealand, t</w:t>
      </w:r>
      <w:r w:rsidR="00043E62" w:rsidRPr="00DB4683">
        <w:rPr>
          <w:lang w:val="en-GB"/>
        </w:rPr>
        <w:t>he black rat</w:t>
      </w:r>
      <w:r w:rsidR="004D1FFA" w:rsidRPr="00DB4683">
        <w:rPr>
          <w:lang w:val="en-GB"/>
        </w:rPr>
        <w:t xml:space="preserve"> </w:t>
      </w:r>
      <w:r w:rsidR="00043E62" w:rsidRPr="00DB4683">
        <w:rPr>
          <w:lang w:val="en-GB"/>
        </w:rPr>
        <w:t>(</w:t>
      </w:r>
      <w:proofErr w:type="spellStart"/>
      <w:r w:rsidR="00450792" w:rsidRPr="00DB4683">
        <w:rPr>
          <w:i/>
          <w:color w:val="000000" w:themeColor="text1"/>
          <w:lang w:val="en-GB"/>
        </w:rPr>
        <w:t>Rattus</w:t>
      </w:r>
      <w:proofErr w:type="spellEnd"/>
      <w:r w:rsidR="00450792" w:rsidRPr="00DB4683">
        <w:rPr>
          <w:i/>
          <w:color w:val="000000" w:themeColor="text1"/>
          <w:lang w:val="en-GB"/>
        </w:rPr>
        <w:t xml:space="preserve"> </w:t>
      </w:r>
      <w:proofErr w:type="spellStart"/>
      <w:r w:rsidR="00450792" w:rsidRPr="00DB4683">
        <w:rPr>
          <w:i/>
          <w:color w:val="000000" w:themeColor="text1"/>
          <w:lang w:val="en-GB"/>
        </w:rPr>
        <w:t>rattus</w:t>
      </w:r>
      <w:proofErr w:type="spellEnd"/>
      <w:r w:rsidR="00043E62" w:rsidRPr="00DB4683">
        <w:rPr>
          <w:color w:val="000000" w:themeColor="text1"/>
          <w:lang w:val="en-GB"/>
        </w:rPr>
        <w:t>)</w:t>
      </w:r>
      <w:r w:rsidR="00C03546" w:rsidRPr="00DB4683">
        <w:rPr>
          <w:color w:val="000000" w:themeColor="text1"/>
          <w:lang w:val="en-GB"/>
        </w:rPr>
        <w:t xml:space="preserve"> </w:t>
      </w:r>
      <w:r w:rsidR="00A75A44">
        <w:rPr>
          <w:color w:val="000000" w:themeColor="text1"/>
          <w:lang w:val="en-GB"/>
        </w:rPr>
        <w:t xml:space="preserve">causes </w:t>
      </w:r>
      <w:r w:rsidR="00F52C8D" w:rsidRPr="00DB4683">
        <w:rPr>
          <w:color w:val="000000" w:themeColor="text1"/>
          <w:lang w:val="en-GB"/>
        </w:rPr>
        <w:t xml:space="preserve">substantial </w:t>
      </w:r>
      <w:r w:rsidR="00C03546" w:rsidRPr="00DB4683">
        <w:rPr>
          <w:color w:val="000000" w:themeColor="text1"/>
          <w:lang w:val="en-GB"/>
        </w:rPr>
        <w:t xml:space="preserve">declines in </w:t>
      </w:r>
      <w:r w:rsidR="00274969" w:rsidRPr="00DB4683">
        <w:rPr>
          <w:color w:val="000000" w:themeColor="text1"/>
          <w:lang w:val="en-GB"/>
        </w:rPr>
        <w:t xml:space="preserve">native </w:t>
      </w:r>
      <w:r w:rsidR="00C03546" w:rsidRPr="00DB4683">
        <w:rPr>
          <w:color w:val="000000" w:themeColor="text1"/>
          <w:lang w:val="en-GB"/>
        </w:rPr>
        <w:t xml:space="preserve">plant and animal </w:t>
      </w:r>
      <w:r w:rsidR="00274969" w:rsidRPr="00DB4683">
        <w:rPr>
          <w:color w:val="000000" w:themeColor="text1"/>
          <w:lang w:val="en-GB"/>
        </w:rPr>
        <w:t>populations</w:t>
      </w:r>
      <w:r w:rsidR="00D4311D">
        <w:rPr>
          <w:color w:val="000000" w:themeColor="text1"/>
          <w:lang w:val="en-GB"/>
        </w:rPr>
        <w:t xml:space="preserve"> (</w:t>
      </w:r>
      <w:proofErr w:type="spellStart"/>
      <w:r w:rsidR="00D4311D">
        <w:rPr>
          <w:color w:val="000000" w:themeColor="text1"/>
          <w:lang w:val="en-GB"/>
        </w:rPr>
        <w:t>Caut</w:t>
      </w:r>
      <w:proofErr w:type="spellEnd"/>
      <w:r w:rsidR="00D4311D">
        <w:rPr>
          <w:color w:val="000000" w:themeColor="text1"/>
          <w:lang w:val="en-GB"/>
        </w:rPr>
        <w:t xml:space="preserve"> et al.</w:t>
      </w:r>
      <w:r w:rsidR="00061E46">
        <w:rPr>
          <w:color w:val="000000" w:themeColor="text1"/>
          <w:lang w:val="en-GB"/>
        </w:rPr>
        <w:t>,</w:t>
      </w:r>
      <w:r w:rsidR="00D4311D">
        <w:rPr>
          <w:color w:val="000000" w:themeColor="text1"/>
          <w:lang w:val="en-GB"/>
        </w:rPr>
        <w:t xml:space="preserve"> 2008)</w:t>
      </w:r>
      <w:r w:rsidR="00C03546" w:rsidRPr="00DB4683">
        <w:rPr>
          <w:color w:val="000000" w:themeColor="text1"/>
          <w:lang w:val="en-GB"/>
        </w:rPr>
        <w:t>, damages agricultural crops and carries human-threatening diseases</w:t>
      </w:r>
      <w:r w:rsidR="00367D91" w:rsidRPr="00DB4683">
        <w:rPr>
          <w:color w:val="000000" w:themeColor="text1"/>
          <w:lang w:val="en-GB"/>
        </w:rPr>
        <w:t xml:space="preserve"> (</w:t>
      </w:r>
      <w:r w:rsidR="00367D91" w:rsidRPr="00DB4683">
        <w:rPr>
          <w:lang w:val="en-GB"/>
        </w:rPr>
        <w:t>Russell et al.</w:t>
      </w:r>
      <w:r w:rsidR="00061E46">
        <w:rPr>
          <w:lang w:val="en-GB"/>
        </w:rPr>
        <w:t>,</w:t>
      </w:r>
      <w:r w:rsidR="00367D91" w:rsidRPr="00DB4683">
        <w:rPr>
          <w:lang w:val="en-GB"/>
        </w:rPr>
        <w:t xml:space="preserve"> 2008)</w:t>
      </w:r>
      <w:r w:rsidR="00450792" w:rsidRPr="00DB4683">
        <w:rPr>
          <w:color w:val="000000" w:themeColor="text1"/>
          <w:lang w:val="en-GB"/>
        </w:rPr>
        <w:t xml:space="preserve">. </w:t>
      </w:r>
      <w:r w:rsidR="00F44DD2" w:rsidRPr="00DB4683">
        <w:rPr>
          <w:color w:val="000000" w:themeColor="text1"/>
          <w:lang w:val="en-GB"/>
        </w:rPr>
        <w:t xml:space="preserve">Effective </w:t>
      </w:r>
      <w:r w:rsidR="0018188A" w:rsidRPr="00DB4683">
        <w:rPr>
          <w:color w:val="000000" w:themeColor="text1"/>
          <w:lang w:val="en-GB"/>
        </w:rPr>
        <w:t>management</w:t>
      </w:r>
      <w:r w:rsidR="00F44DD2" w:rsidRPr="00DB4683">
        <w:rPr>
          <w:color w:val="000000" w:themeColor="text1"/>
          <w:lang w:val="en-GB"/>
        </w:rPr>
        <w:t xml:space="preserve"> of</w:t>
      </w:r>
      <w:r w:rsidR="003C4212" w:rsidRPr="00DB4683">
        <w:rPr>
          <w:color w:val="000000" w:themeColor="text1"/>
          <w:lang w:val="en-GB"/>
        </w:rPr>
        <w:t xml:space="preserve"> </w:t>
      </w:r>
      <w:r w:rsidR="00CC2CA5" w:rsidRPr="00DB4683">
        <w:rPr>
          <w:color w:val="000000" w:themeColor="text1"/>
          <w:lang w:val="en-GB"/>
        </w:rPr>
        <w:t>such</w:t>
      </w:r>
      <w:r w:rsidR="003C4212" w:rsidRPr="00DB4683">
        <w:rPr>
          <w:color w:val="000000" w:themeColor="text1"/>
          <w:lang w:val="en-GB"/>
        </w:rPr>
        <w:t xml:space="preserve"> </w:t>
      </w:r>
      <w:r w:rsidR="00CF43A2" w:rsidRPr="00DB4683">
        <w:rPr>
          <w:color w:val="000000" w:themeColor="text1"/>
          <w:lang w:val="en-GB"/>
        </w:rPr>
        <w:t>undesir</w:t>
      </w:r>
      <w:r w:rsidR="00F44DD2" w:rsidRPr="00DB4683">
        <w:rPr>
          <w:color w:val="000000" w:themeColor="text1"/>
          <w:lang w:val="en-GB"/>
        </w:rPr>
        <w:t xml:space="preserve">able </w:t>
      </w:r>
      <w:r w:rsidR="003C4212" w:rsidRPr="00DB4683">
        <w:rPr>
          <w:color w:val="000000" w:themeColor="text1"/>
          <w:lang w:val="en-GB"/>
        </w:rPr>
        <w:t xml:space="preserve">species </w:t>
      </w:r>
      <w:r w:rsidR="00A80E07">
        <w:rPr>
          <w:color w:val="000000" w:themeColor="text1"/>
          <w:lang w:val="en-GB"/>
        </w:rPr>
        <w:t>often</w:t>
      </w:r>
      <w:r w:rsidR="00F44DD2" w:rsidRPr="00DB4683">
        <w:rPr>
          <w:color w:val="000000" w:themeColor="text1"/>
          <w:lang w:val="en-GB"/>
        </w:rPr>
        <w:t xml:space="preserve"> requires </w:t>
      </w:r>
      <w:r w:rsidR="008439CC">
        <w:rPr>
          <w:color w:val="000000" w:themeColor="text1"/>
          <w:lang w:val="en-GB"/>
        </w:rPr>
        <w:t>the engagement</w:t>
      </w:r>
      <w:r w:rsidR="00E833AB" w:rsidRPr="00DB4683">
        <w:rPr>
          <w:color w:val="000000" w:themeColor="text1"/>
          <w:lang w:val="en-GB"/>
        </w:rPr>
        <w:t xml:space="preserve"> </w:t>
      </w:r>
      <w:r w:rsidR="0018188A" w:rsidRPr="00DB4683">
        <w:rPr>
          <w:color w:val="000000" w:themeColor="text1"/>
          <w:lang w:val="en-GB"/>
        </w:rPr>
        <w:t>of all stakeholders</w:t>
      </w:r>
      <w:r w:rsidR="00A17579">
        <w:rPr>
          <w:color w:val="000000" w:themeColor="text1"/>
          <w:lang w:val="en-GB"/>
        </w:rPr>
        <w:t>, to ensure that all relevant ecological and socioeconomic dimensions influencing the management are addressed</w:t>
      </w:r>
      <w:r w:rsidR="0018188A" w:rsidRPr="00DB4683">
        <w:rPr>
          <w:lang w:val="en-GB"/>
        </w:rPr>
        <w:t xml:space="preserve"> </w:t>
      </w:r>
      <w:r w:rsidR="0021136B" w:rsidRPr="00DB4683">
        <w:rPr>
          <w:lang w:val="en-GB"/>
        </w:rPr>
        <w:t>(</w:t>
      </w:r>
      <w:r w:rsidR="003C4212" w:rsidRPr="00DB4683">
        <w:rPr>
          <w:lang w:val="en-GB"/>
        </w:rPr>
        <w:t>Liu and Cook</w:t>
      </w:r>
      <w:r w:rsidR="00061E46">
        <w:rPr>
          <w:lang w:val="en-GB"/>
        </w:rPr>
        <w:t>,</w:t>
      </w:r>
      <w:r w:rsidR="003C4212" w:rsidRPr="00DB4683">
        <w:rPr>
          <w:lang w:val="en-GB"/>
        </w:rPr>
        <w:t xml:space="preserve"> </w:t>
      </w:r>
      <w:r w:rsidR="00D76C85" w:rsidRPr="00DB4683">
        <w:rPr>
          <w:lang w:val="en-GB"/>
        </w:rPr>
        <w:t>2016</w:t>
      </w:r>
      <w:r w:rsidR="003C4212" w:rsidRPr="00DB4683">
        <w:rPr>
          <w:lang w:val="en-GB"/>
        </w:rPr>
        <w:t>)</w:t>
      </w:r>
      <w:r w:rsidR="003C4212" w:rsidRPr="00DB4683">
        <w:rPr>
          <w:color w:val="000000" w:themeColor="text1"/>
          <w:lang w:val="en-GB"/>
        </w:rPr>
        <w:t xml:space="preserve">. </w:t>
      </w:r>
      <w:r w:rsidR="000F1FD1" w:rsidRPr="00DB4683">
        <w:rPr>
          <w:color w:val="000000" w:themeColor="text1"/>
          <w:lang w:val="en-GB"/>
        </w:rPr>
        <w:t xml:space="preserve">A management </w:t>
      </w:r>
      <w:r w:rsidR="009F6183" w:rsidRPr="00DB4683">
        <w:rPr>
          <w:color w:val="000000" w:themeColor="text1"/>
          <w:lang w:val="en-GB"/>
        </w:rPr>
        <w:t xml:space="preserve">strategy </w:t>
      </w:r>
      <w:r w:rsidR="00A22F62" w:rsidRPr="00DB4683">
        <w:rPr>
          <w:color w:val="000000" w:themeColor="text1"/>
          <w:lang w:val="en-GB"/>
        </w:rPr>
        <w:t>designed</w:t>
      </w:r>
      <w:r w:rsidR="00F44DD2" w:rsidRPr="00DB4683">
        <w:rPr>
          <w:color w:val="000000" w:themeColor="text1"/>
          <w:lang w:val="en-GB"/>
        </w:rPr>
        <w:t xml:space="preserve"> and implemented</w:t>
      </w:r>
      <w:r w:rsidR="00A22F62" w:rsidRPr="00DB4683">
        <w:rPr>
          <w:color w:val="000000" w:themeColor="text1"/>
          <w:lang w:val="en-GB"/>
        </w:rPr>
        <w:t xml:space="preserve"> without </w:t>
      </w:r>
      <w:r w:rsidR="008439CC">
        <w:rPr>
          <w:color w:val="000000" w:themeColor="text1"/>
          <w:lang w:val="en-GB"/>
        </w:rPr>
        <w:t>engaging</w:t>
      </w:r>
      <w:r w:rsidR="00A22F62" w:rsidRPr="00DB4683">
        <w:rPr>
          <w:color w:val="000000" w:themeColor="text1"/>
          <w:lang w:val="en-GB"/>
        </w:rPr>
        <w:t xml:space="preserve"> all stakeholders can be controversial and </w:t>
      </w:r>
      <w:r w:rsidR="00745164">
        <w:rPr>
          <w:color w:val="000000" w:themeColor="text1"/>
          <w:lang w:val="en-GB"/>
        </w:rPr>
        <w:t>might</w:t>
      </w:r>
      <w:r w:rsidR="00745164" w:rsidRPr="00DB4683">
        <w:rPr>
          <w:color w:val="000000" w:themeColor="text1"/>
          <w:lang w:val="en-GB"/>
        </w:rPr>
        <w:t xml:space="preserve"> </w:t>
      </w:r>
      <w:r w:rsidR="006F1DA9" w:rsidRPr="00DB4683">
        <w:rPr>
          <w:color w:val="000000" w:themeColor="text1"/>
          <w:lang w:val="en-GB"/>
        </w:rPr>
        <w:t xml:space="preserve">be </w:t>
      </w:r>
      <w:r w:rsidR="000F1FD1" w:rsidRPr="00DB4683">
        <w:rPr>
          <w:color w:val="000000" w:themeColor="text1"/>
          <w:lang w:val="en-GB"/>
        </w:rPr>
        <w:t>challenged</w:t>
      </w:r>
      <w:r w:rsidR="00A146A2">
        <w:rPr>
          <w:color w:val="000000" w:themeColor="text1"/>
          <w:lang w:val="en-GB"/>
        </w:rPr>
        <w:t>, ultimately reducing the efficiency of management efforts</w:t>
      </w:r>
      <w:r w:rsidR="00745164">
        <w:rPr>
          <w:color w:val="000000" w:themeColor="text1"/>
          <w:lang w:val="en-GB"/>
        </w:rPr>
        <w:t xml:space="preserve"> (Crowley et al. 2017</w:t>
      </w:r>
      <w:r w:rsidR="000C5B3E">
        <w:rPr>
          <w:color w:val="000000" w:themeColor="text1"/>
          <w:lang w:val="en-GB"/>
        </w:rPr>
        <w:t>a</w:t>
      </w:r>
      <w:r w:rsidR="00745164">
        <w:rPr>
          <w:color w:val="000000" w:themeColor="text1"/>
          <w:lang w:val="en-GB"/>
        </w:rPr>
        <w:t>)</w:t>
      </w:r>
      <w:r w:rsidR="000F1FD1" w:rsidRPr="00DB4683">
        <w:rPr>
          <w:color w:val="000000" w:themeColor="text1"/>
          <w:lang w:val="en-GB"/>
        </w:rPr>
        <w:t xml:space="preserve">. For example, </w:t>
      </w:r>
      <w:r w:rsidR="00A22F62" w:rsidRPr="00DB4683">
        <w:rPr>
          <w:color w:val="000000" w:themeColor="text1"/>
          <w:lang w:val="en-GB"/>
        </w:rPr>
        <w:t>an aerial spray</w:t>
      </w:r>
      <w:r w:rsidR="00F44DD2" w:rsidRPr="00DB4683">
        <w:rPr>
          <w:color w:val="000000" w:themeColor="text1"/>
          <w:lang w:val="en-GB"/>
        </w:rPr>
        <w:t>ing</w:t>
      </w:r>
      <w:r w:rsidR="00A22F62" w:rsidRPr="00DB4683">
        <w:rPr>
          <w:color w:val="000000" w:themeColor="text1"/>
          <w:lang w:val="en-GB"/>
        </w:rPr>
        <w:t xml:space="preserve"> program aim</w:t>
      </w:r>
      <w:r w:rsidR="00F44DD2" w:rsidRPr="00DB4683">
        <w:rPr>
          <w:color w:val="000000" w:themeColor="text1"/>
          <w:lang w:val="en-GB"/>
        </w:rPr>
        <w:t>ed</w:t>
      </w:r>
      <w:r w:rsidR="00A22F62" w:rsidRPr="00DB4683">
        <w:rPr>
          <w:color w:val="000000" w:themeColor="text1"/>
          <w:lang w:val="en-GB"/>
        </w:rPr>
        <w:t xml:space="preserve"> </w:t>
      </w:r>
      <w:r w:rsidR="00F44DD2" w:rsidRPr="00DB4683">
        <w:rPr>
          <w:color w:val="000000" w:themeColor="text1"/>
          <w:lang w:val="en-GB"/>
        </w:rPr>
        <w:t xml:space="preserve">at </w:t>
      </w:r>
      <w:r w:rsidR="00A22F62" w:rsidRPr="00DB4683">
        <w:rPr>
          <w:color w:val="000000" w:themeColor="text1"/>
          <w:lang w:val="en-GB"/>
        </w:rPr>
        <w:t>eradicat</w:t>
      </w:r>
      <w:r w:rsidR="00F44DD2" w:rsidRPr="00DB4683">
        <w:rPr>
          <w:color w:val="000000" w:themeColor="text1"/>
          <w:lang w:val="en-GB"/>
        </w:rPr>
        <w:t>ing</w:t>
      </w:r>
      <w:r w:rsidR="00A22F62" w:rsidRPr="00DB4683">
        <w:rPr>
          <w:color w:val="000000" w:themeColor="text1"/>
          <w:lang w:val="en-GB"/>
        </w:rPr>
        <w:t xml:space="preserve"> the light brown apple moth</w:t>
      </w:r>
      <w:r w:rsidR="006F1DA9" w:rsidRPr="00DB4683">
        <w:rPr>
          <w:color w:val="000000" w:themeColor="text1"/>
          <w:lang w:val="en-GB"/>
        </w:rPr>
        <w:t xml:space="preserve"> (</w:t>
      </w:r>
      <w:proofErr w:type="spellStart"/>
      <w:r w:rsidR="006F1DA9" w:rsidRPr="00DB4683">
        <w:rPr>
          <w:i/>
          <w:color w:val="000000" w:themeColor="text1"/>
          <w:lang w:val="en-GB"/>
        </w:rPr>
        <w:t>Epiphyas</w:t>
      </w:r>
      <w:proofErr w:type="spellEnd"/>
      <w:r w:rsidR="006F1DA9" w:rsidRPr="00DB4683">
        <w:rPr>
          <w:i/>
          <w:color w:val="000000" w:themeColor="text1"/>
          <w:lang w:val="en-GB"/>
        </w:rPr>
        <w:t xml:space="preserve"> </w:t>
      </w:r>
      <w:proofErr w:type="spellStart"/>
      <w:r w:rsidR="006F1DA9" w:rsidRPr="00DB4683">
        <w:rPr>
          <w:i/>
          <w:color w:val="000000" w:themeColor="text1"/>
          <w:lang w:val="en-GB"/>
        </w:rPr>
        <w:t>postvittana</w:t>
      </w:r>
      <w:proofErr w:type="spellEnd"/>
      <w:r w:rsidR="006F1DA9" w:rsidRPr="00DB4683">
        <w:rPr>
          <w:color w:val="000000" w:themeColor="text1"/>
          <w:lang w:val="en-GB"/>
        </w:rPr>
        <w:t xml:space="preserve">), </w:t>
      </w:r>
      <w:r w:rsidR="00A22F62" w:rsidRPr="00DB4683">
        <w:rPr>
          <w:color w:val="000000" w:themeColor="text1"/>
          <w:lang w:val="en-GB"/>
        </w:rPr>
        <w:t>a major threat to agriculture</w:t>
      </w:r>
      <w:r w:rsidR="00360A62">
        <w:rPr>
          <w:color w:val="000000" w:themeColor="text1"/>
          <w:lang w:val="en-GB"/>
        </w:rPr>
        <w:t xml:space="preserve"> </w:t>
      </w:r>
      <w:r w:rsidR="00360A62" w:rsidRPr="00DB4683">
        <w:rPr>
          <w:color w:val="000000" w:themeColor="text1"/>
          <w:lang w:val="en-GB"/>
        </w:rPr>
        <w:t>in northern California</w:t>
      </w:r>
      <w:r w:rsidR="006F1DA9" w:rsidRPr="00DB4683">
        <w:rPr>
          <w:color w:val="000000" w:themeColor="text1"/>
          <w:lang w:val="en-GB"/>
        </w:rPr>
        <w:t xml:space="preserve">, </w:t>
      </w:r>
      <w:r w:rsidR="00A22F62" w:rsidRPr="00DB4683">
        <w:rPr>
          <w:color w:val="000000" w:themeColor="text1"/>
          <w:lang w:val="en-GB"/>
        </w:rPr>
        <w:t xml:space="preserve">was challenged by </w:t>
      </w:r>
      <w:r w:rsidR="000F1FD1" w:rsidRPr="00DB4683">
        <w:rPr>
          <w:color w:val="000000" w:themeColor="text1"/>
          <w:lang w:val="en-GB"/>
        </w:rPr>
        <w:t xml:space="preserve">a </w:t>
      </w:r>
      <w:r w:rsidR="00A22F62" w:rsidRPr="00DB4683">
        <w:rPr>
          <w:color w:val="000000" w:themeColor="text1"/>
          <w:lang w:val="en-GB"/>
        </w:rPr>
        <w:t>popular</w:t>
      </w:r>
      <w:r w:rsidR="000F1FD1" w:rsidRPr="00DB4683">
        <w:rPr>
          <w:color w:val="000000" w:themeColor="text1"/>
          <w:lang w:val="en-GB"/>
        </w:rPr>
        <w:t xml:space="preserve"> </w:t>
      </w:r>
      <w:r w:rsidR="00A22F62" w:rsidRPr="00DB4683">
        <w:rPr>
          <w:color w:val="000000" w:themeColor="text1"/>
          <w:lang w:val="en-GB"/>
        </w:rPr>
        <w:t xml:space="preserve">opposition </w:t>
      </w:r>
      <w:r w:rsidR="0037687A">
        <w:rPr>
          <w:color w:val="000000" w:themeColor="text1"/>
          <w:lang w:val="en-GB"/>
        </w:rPr>
        <w:t>movement</w:t>
      </w:r>
      <w:r w:rsidR="00360A62">
        <w:rPr>
          <w:color w:val="000000" w:themeColor="text1"/>
          <w:lang w:val="en-GB"/>
        </w:rPr>
        <w:t xml:space="preserve"> </w:t>
      </w:r>
      <w:r w:rsidR="00745164">
        <w:rPr>
          <w:color w:val="000000" w:themeColor="text1"/>
          <w:lang w:val="en-GB"/>
        </w:rPr>
        <w:t xml:space="preserve">which </w:t>
      </w:r>
      <w:r w:rsidR="005E2E6E">
        <w:rPr>
          <w:color w:val="000000" w:themeColor="text1"/>
          <w:lang w:val="en-GB"/>
        </w:rPr>
        <w:t xml:space="preserve">was concerned </w:t>
      </w:r>
      <w:r w:rsidR="00792D66" w:rsidRPr="00DB4683">
        <w:rPr>
          <w:rFonts w:cs="AdvP7B6C"/>
          <w:lang w:val="en-GB"/>
        </w:rPr>
        <w:t xml:space="preserve">that the spray </w:t>
      </w:r>
      <w:r w:rsidR="00CA475F">
        <w:rPr>
          <w:rFonts w:cs="AdvP7B6C"/>
          <w:lang w:val="en-GB"/>
        </w:rPr>
        <w:t xml:space="preserve">might </w:t>
      </w:r>
      <w:r w:rsidR="00792D66" w:rsidRPr="00DB4683">
        <w:rPr>
          <w:rFonts w:cs="AdvP7B6C"/>
          <w:lang w:val="en-GB"/>
        </w:rPr>
        <w:t xml:space="preserve">pose a risk </w:t>
      </w:r>
      <w:r w:rsidR="00336BF6">
        <w:rPr>
          <w:rFonts w:cs="AdvP7B6C"/>
          <w:lang w:val="en-GB"/>
        </w:rPr>
        <w:t>to</w:t>
      </w:r>
      <w:r w:rsidR="00336BF6" w:rsidRPr="00DB4683">
        <w:rPr>
          <w:rFonts w:cs="AdvP7B6C"/>
          <w:lang w:val="en-GB"/>
        </w:rPr>
        <w:t xml:space="preserve"> </w:t>
      </w:r>
      <w:r w:rsidR="00792D66" w:rsidRPr="00DB4683">
        <w:rPr>
          <w:rFonts w:cs="AdvP7B6C"/>
          <w:lang w:val="en-GB"/>
        </w:rPr>
        <w:t xml:space="preserve">human health </w:t>
      </w:r>
      <w:r w:rsidR="000F1FD1" w:rsidRPr="00DB4683">
        <w:rPr>
          <w:color w:val="000000" w:themeColor="text1"/>
          <w:lang w:val="en-GB"/>
        </w:rPr>
        <w:t>(Lindeman</w:t>
      </w:r>
      <w:r w:rsidR="00061E46">
        <w:rPr>
          <w:color w:val="000000" w:themeColor="text1"/>
          <w:lang w:val="en-GB"/>
        </w:rPr>
        <w:t>,</w:t>
      </w:r>
      <w:r w:rsidR="000F1FD1" w:rsidRPr="00DB4683">
        <w:rPr>
          <w:color w:val="000000" w:themeColor="text1"/>
          <w:lang w:val="en-GB"/>
        </w:rPr>
        <w:t xml:space="preserve"> 2013).</w:t>
      </w:r>
      <w:r w:rsidR="00274969" w:rsidRPr="00DB4683">
        <w:rPr>
          <w:color w:val="000000" w:themeColor="text1"/>
          <w:lang w:val="en-GB"/>
        </w:rPr>
        <w:t xml:space="preserve"> In this case, the </w:t>
      </w:r>
      <w:r w:rsidR="00336BF6">
        <w:rPr>
          <w:color w:val="000000" w:themeColor="text1"/>
          <w:lang w:val="en-GB"/>
        </w:rPr>
        <w:t xml:space="preserve">strategy adopted for the </w:t>
      </w:r>
      <w:r w:rsidR="00274969" w:rsidRPr="00DB4683">
        <w:rPr>
          <w:color w:val="000000" w:themeColor="text1"/>
          <w:lang w:val="en-GB"/>
        </w:rPr>
        <w:t>management of the alien species created a conflict.</w:t>
      </w:r>
    </w:p>
    <w:p w14:paraId="53F083B7" w14:textId="77777777" w:rsidR="00792D66" w:rsidRPr="00DB4683" w:rsidRDefault="00792D66" w:rsidP="005540A9">
      <w:pPr>
        <w:autoSpaceDE w:val="0"/>
        <w:autoSpaceDN w:val="0"/>
        <w:adjustRightInd w:val="0"/>
        <w:spacing w:after="0" w:line="360" w:lineRule="auto"/>
        <w:jc w:val="both"/>
        <w:rPr>
          <w:color w:val="000000" w:themeColor="text1"/>
          <w:lang w:val="en-GB"/>
        </w:rPr>
      </w:pPr>
    </w:p>
    <w:p w14:paraId="58F43356" w14:textId="4A28EA9B" w:rsidR="00121F71" w:rsidRDefault="00F44DD2" w:rsidP="00A17579">
      <w:pPr>
        <w:spacing w:line="360" w:lineRule="auto"/>
        <w:jc w:val="both"/>
        <w:rPr>
          <w:color w:val="000000" w:themeColor="text1"/>
          <w:lang w:val="en-GB"/>
        </w:rPr>
      </w:pPr>
      <w:r w:rsidRPr="00DB4683">
        <w:rPr>
          <w:color w:val="000000" w:themeColor="text1"/>
          <w:lang w:val="en-GB"/>
        </w:rPr>
        <w:t>S</w:t>
      </w:r>
      <w:r w:rsidR="009F6A94" w:rsidRPr="00DB4683">
        <w:rPr>
          <w:color w:val="000000" w:themeColor="text1"/>
          <w:lang w:val="en-GB"/>
        </w:rPr>
        <w:t xml:space="preserve">ome </w:t>
      </w:r>
      <w:r w:rsidR="00274969" w:rsidRPr="00DB4683">
        <w:rPr>
          <w:color w:val="000000" w:themeColor="text1"/>
          <w:lang w:val="en-GB"/>
        </w:rPr>
        <w:t>alien</w:t>
      </w:r>
      <w:r w:rsidR="007333A8" w:rsidRPr="00DB4683">
        <w:rPr>
          <w:color w:val="000000" w:themeColor="text1"/>
          <w:lang w:val="en-GB"/>
        </w:rPr>
        <w:t xml:space="preserve"> species</w:t>
      </w:r>
      <w:r w:rsidR="00637667">
        <w:rPr>
          <w:color w:val="000000" w:themeColor="text1"/>
          <w:lang w:val="en-GB"/>
        </w:rPr>
        <w:t>, in addition to incur</w:t>
      </w:r>
      <w:r w:rsidR="00106F37">
        <w:rPr>
          <w:color w:val="000000" w:themeColor="text1"/>
          <w:lang w:val="en-GB"/>
        </w:rPr>
        <w:t>ring</w:t>
      </w:r>
      <w:r w:rsidR="00637667">
        <w:rPr>
          <w:color w:val="000000" w:themeColor="text1"/>
          <w:lang w:val="en-GB"/>
        </w:rPr>
        <w:t xml:space="preserve"> costs,</w:t>
      </w:r>
      <w:r w:rsidR="008439CC">
        <w:rPr>
          <w:color w:val="000000" w:themeColor="text1"/>
          <w:lang w:val="en-GB"/>
        </w:rPr>
        <w:t xml:space="preserve"> </w:t>
      </w:r>
      <w:r w:rsidR="00450792" w:rsidRPr="00DB4683">
        <w:rPr>
          <w:color w:val="000000" w:themeColor="text1"/>
          <w:lang w:val="en-GB"/>
        </w:rPr>
        <w:t>provid</w:t>
      </w:r>
      <w:r w:rsidR="00637667">
        <w:rPr>
          <w:color w:val="000000" w:themeColor="text1"/>
          <w:lang w:val="en-GB"/>
        </w:rPr>
        <w:t>e</w:t>
      </w:r>
      <w:r w:rsidR="00450792" w:rsidRPr="00DB4683">
        <w:rPr>
          <w:color w:val="000000" w:themeColor="text1"/>
          <w:lang w:val="en-GB"/>
        </w:rPr>
        <w:t xml:space="preserve"> benefits and are</w:t>
      </w:r>
      <w:r w:rsidR="00AC76A5">
        <w:rPr>
          <w:color w:val="000000" w:themeColor="text1"/>
          <w:lang w:val="en-GB"/>
        </w:rPr>
        <w:t>,</w:t>
      </w:r>
      <w:r w:rsidR="00450792" w:rsidRPr="00DB4683">
        <w:rPr>
          <w:color w:val="000000" w:themeColor="text1"/>
          <w:lang w:val="en-GB"/>
        </w:rPr>
        <w:t xml:space="preserve"> </w:t>
      </w:r>
      <w:r w:rsidR="00B15169" w:rsidRPr="00DB4683">
        <w:rPr>
          <w:color w:val="000000" w:themeColor="text1"/>
          <w:lang w:val="en-GB"/>
        </w:rPr>
        <w:t>therefore</w:t>
      </w:r>
      <w:r w:rsidR="00AC76A5">
        <w:rPr>
          <w:color w:val="000000" w:themeColor="text1"/>
          <w:lang w:val="en-GB"/>
        </w:rPr>
        <w:t>,</w:t>
      </w:r>
      <w:r w:rsidR="00B15169" w:rsidRPr="00DB4683">
        <w:rPr>
          <w:color w:val="000000" w:themeColor="text1"/>
          <w:lang w:val="en-GB"/>
        </w:rPr>
        <w:t xml:space="preserve"> </w:t>
      </w:r>
      <w:r w:rsidR="00450792" w:rsidRPr="00DB4683">
        <w:rPr>
          <w:color w:val="000000" w:themeColor="text1"/>
          <w:lang w:val="en-GB"/>
        </w:rPr>
        <w:t xml:space="preserve">embraced by </w:t>
      </w:r>
      <w:r w:rsidRPr="00DB4683">
        <w:rPr>
          <w:color w:val="000000" w:themeColor="text1"/>
          <w:lang w:val="en-GB"/>
        </w:rPr>
        <w:t>certain stakeholders</w:t>
      </w:r>
      <w:r w:rsidR="00450792" w:rsidRPr="00DB4683">
        <w:rPr>
          <w:color w:val="000000" w:themeColor="text1"/>
          <w:lang w:val="en-GB"/>
        </w:rPr>
        <w:t xml:space="preserve"> (</w:t>
      </w:r>
      <w:r w:rsidR="004C1A6E" w:rsidRPr="00DB4683">
        <w:rPr>
          <w:color w:val="000000" w:themeColor="text1"/>
          <w:lang w:val="en-GB"/>
        </w:rPr>
        <w:t xml:space="preserve">e.g. </w:t>
      </w:r>
      <w:r w:rsidR="00061E46" w:rsidRPr="00DB4683">
        <w:rPr>
          <w:color w:val="000000" w:themeColor="text1"/>
          <w:lang w:val="en-GB"/>
        </w:rPr>
        <w:t>Dickie et al.</w:t>
      </w:r>
      <w:r w:rsidR="00061E46">
        <w:rPr>
          <w:color w:val="000000" w:themeColor="text1"/>
          <w:lang w:val="en-GB"/>
        </w:rPr>
        <w:t>,</w:t>
      </w:r>
      <w:r w:rsidR="00061E46" w:rsidRPr="00DB4683">
        <w:rPr>
          <w:color w:val="000000" w:themeColor="text1"/>
          <w:lang w:val="en-GB"/>
        </w:rPr>
        <w:t xml:space="preserve"> 2014; Kull et al.</w:t>
      </w:r>
      <w:r w:rsidR="00061E46">
        <w:rPr>
          <w:color w:val="000000" w:themeColor="text1"/>
          <w:lang w:val="en-GB"/>
        </w:rPr>
        <w:t>,</w:t>
      </w:r>
      <w:r w:rsidR="00061E46" w:rsidRPr="00DB4683">
        <w:rPr>
          <w:color w:val="000000" w:themeColor="text1"/>
          <w:lang w:val="en-GB"/>
        </w:rPr>
        <w:t xml:space="preserve"> 2011;</w:t>
      </w:r>
      <w:r w:rsidR="00061E46" w:rsidRPr="00061E46">
        <w:rPr>
          <w:color w:val="000000" w:themeColor="text1"/>
          <w:lang w:val="en-GB"/>
        </w:rPr>
        <w:t xml:space="preserve"> </w:t>
      </w:r>
      <w:proofErr w:type="spellStart"/>
      <w:r w:rsidR="00061E46" w:rsidRPr="00DB4683">
        <w:rPr>
          <w:color w:val="000000" w:themeColor="text1"/>
          <w:lang w:val="en-GB"/>
        </w:rPr>
        <w:t>Novoa</w:t>
      </w:r>
      <w:proofErr w:type="spellEnd"/>
      <w:r w:rsidR="00061E46" w:rsidRPr="00DB4683">
        <w:rPr>
          <w:color w:val="000000" w:themeColor="text1"/>
          <w:lang w:val="en-GB"/>
        </w:rPr>
        <w:t xml:space="preserve"> et al.</w:t>
      </w:r>
      <w:r w:rsidR="00061E46">
        <w:rPr>
          <w:color w:val="000000" w:themeColor="text1"/>
          <w:lang w:val="en-GB"/>
        </w:rPr>
        <w:t>,</w:t>
      </w:r>
      <w:r w:rsidR="00061E46" w:rsidRPr="00DB4683">
        <w:rPr>
          <w:color w:val="000000" w:themeColor="text1"/>
          <w:lang w:val="en-GB"/>
        </w:rPr>
        <w:t xml:space="preserve"> 2015a</w:t>
      </w:r>
      <w:r w:rsidR="00061E46">
        <w:rPr>
          <w:color w:val="000000" w:themeColor="text1"/>
          <w:lang w:val="en-GB"/>
        </w:rPr>
        <w:t>;</w:t>
      </w:r>
      <w:r w:rsidR="00061E46" w:rsidRPr="00DB4683">
        <w:rPr>
          <w:color w:val="000000" w:themeColor="text1"/>
          <w:lang w:val="en-GB"/>
        </w:rPr>
        <w:t xml:space="preserve"> </w:t>
      </w:r>
      <w:r w:rsidR="00450792" w:rsidRPr="00DB4683">
        <w:rPr>
          <w:color w:val="000000" w:themeColor="text1"/>
          <w:lang w:val="en-GB"/>
        </w:rPr>
        <w:t>Shackleton et al.</w:t>
      </w:r>
      <w:r w:rsidR="00061E46">
        <w:rPr>
          <w:color w:val="000000" w:themeColor="text1"/>
          <w:lang w:val="en-GB"/>
        </w:rPr>
        <w:t>,</w:t>
      </w:r>
      <w:r w:rsidR="00450792" w:rsidRPr="00DB4683">
        <w:rPr>
          <w:color w:val="000000" w:themeColor="text1"/>
          <w:lang w:val="en-GB"/>
        </w:rPr>
        <w:t xml:space="preserve"> 2007; </w:t>
      </w:r>
      <w:r w:rsidR="00061E46" w:rsidRPr="00DB4683">
        <w:rPr>
          <w:color w:val="000000" w:themeColor="text1"/>
          <w:lang w:val="en-GB"/>
        </w:rPr>
        <w:t>Shackleton et al.</w:t>
      </w:r>
      <w:r w:rsidR="00061E46">
        <w:rPr>
          <w:color w:val="000000" w:themeColor="text1"/>
          <w:lang w:val="en-GB"/>
        </w:rPr>
        <w:t>,</w:t>
      </w:r>
      <w:r w:rsidR="00061E46" w:rsidRPr="00DB4683">
        <w:rPr>
          <w:color w:val="000000" w:themeColor="text1"/>
          <w:lang w:val="en-GB"/>
        </w:rPr>
        <w:t xml:space="preserve"> 2014; </w:t>
      </w:r>
      <w:r w:rsidR="00061E46">
        <w:rPr>
          <w:color w:val="000000" w:themeColor="text1"/>
          <w:lang w:val="en-GB"/>
        </w:rPr>
        <w:t xml:space="preserve">van </w:t>
      </w:r>
      <w:proofErr w:type="spellStart"/>
      <w:r w:rsidR="00061E46">
        <w:rPr>
          <w:color w:val="000000" w:themeColor="text1"/>
          <w:lang w:val="en-GB"/>
        </w:rPr>
        <w:t>Wilgen</w:t>
      </w:r>
      <w:proofErr w:type="spellEnd"/>
      <w:r w:rsidR="00061E46">
        <w:rPr>
          <w:color w:val="000000" w:themeColor="text1"/>
          <w:lang w:val="en-GB"/>
        </w:rPr>
        <w:t xml:space="preserve"> and Richardson, 2012</w:t>
      </w:r>
      <w:r w:rsidR="00450792" w:rsidRPr="00DB4683">
        <w:rPr>
          <w:color w:val="000000" w:themeColor="text1"/>
          <w:lang w:val="en-GB"/>
        </w:rPr>
        <w:t xml:space="preserve">). </w:t>
      </w:r>
      <w:r w:rsidR="00745164">
        <w:rPr>
          <w:color w:val="000000" w:themeColor="text1"/>
          <w:lang w:val="en-GB"/>
        </w:rPr>
        <w:t>Alien</w:t>
      </w:r>
      <w:r w:rsidR="00637667">
        <w:rPr>
          <w:color w:val="000000" w:themeColor="text1"/>
          <w:lang w:val="en-GB"/>
        </w:rPr>
        <w:t xml:space="preserve"> </w:t>
      </w:r>
      <w:r w:rsidR="00450792" w:rsidRPr="00DB4683">
        <w:rPr>
          <w:color w:val="000000" w:themeColor="text1"/>
          <w:lang w:val="en-GB"/>
        </w:rPr>
        <w:t xml:space="preserve">species with both benefits and costs </w:t>
      </w:r>
      <w:r w:rsidR="00B8017D" w:rsidRPr="00DB4683">
        <w:rPr>
          <w:color w:val="000000" w:themeColor="text1"/>
          <w:lang w:val="en-GB"/>
        </w:rPr>
        <w:t>(“conflict species”</w:t>
      </w:r>
      <w:r w:rsidR="00AC76A5">
        <w:rPr>
          <w:color w:val="000000" w:themeColor="text1"/>
          <w:lang w:val="en-GB"/>
        </w:rPr>
        <w:t>, Figure 1</w:t>
      </w:r>
      <w:r w:rsidR="00B8017D" w:rsidRPr="00DB4683">
        <w:rPr>
          <w:color w:val="000000" w:themeColor="text1"/>
          <w:lang w:val="en-GB"/>
        </w:rPr>
        <w:t xml:space="preserve">) </w:t>
      </w:r>
      <w:r w:rsidR="008D633E" w:rsidRPr="00DB4683">
        <w:rPr>
          <w:color w:val="000000" w:themeColor="text1"/>
          <w:lang w:val="en-GB"/>
        </w:rPr>
        <w:t>usually</w:t>
      </w:r>
      <w:r w:rsidR="005B2B4B" w:rsidRPr="00DB4683">
        <w:rPr>
          <w:color w:val="000000" w:themeColor="text1"/>
          <w:lang w:val="en-GB"/>
        </w:rPr>
        <w:t xml:space="preserve"> </w:t>
      </w:r>
      <w:r w:rsidR="00B8017D" w:rsidRPr="00DB4683">
        <w:rPr>
          <w:color w:val="000000" w:themeColor="text1"/>
          <w:lang w:val="en-GB"/>
        </w:rPr>
        <w:t>lead to conflict</w:t>
      </w:r>
      <w:r w:rsidR="0018188A" w:rsidRPr="00DB4683">
        <w:rPr>
          <w:color w:val="000000" w:themeColor="text1"/>
          <w:lang w:val="en-GB"/>
        </w:rPr>
        <w:t>s</w:t>
      </w:r>
      <w:r w:rsidR="00B8017D" w:rsidRPr="00DB4683">
        <w:rPr>
          <w:color w:val="000000" w:themeColor="text1"/>
          <w:lang w:val="en-GB"/>
        </w:rPr>
        <w:t xml:space="preserve"> around </w:t>
      </w:r>
      <w:r w:rsidR="008D633E" w:rsidRPr="00DB4683">
        <w:rPr>
          <w:color w:val="000000" w:themeColor="text1"/>
          <w:lang w:val="en-GB"/>
        </w:rPr>
        <w:t xml:space="preserve">both </w:t>
      </w:r>
      <w:r w:rsidR="00B8017D" w:rsidRPr="00DB4683">
        <w:rPr>
          <w:color w:val="000000" w:themeColor="text1"/>
          <w:lang w:val="en-GB"/>
        </w:rPr>
        <w:t>their use and management</w:t>
      </w:r>
      <w:r w:rsidR="00450792" w:rsidRPr="00DB4683">
        <w:rPr>
          <w:color w:val="000000" w:themeColor="text1"/>
          <w:lang w:val="en-GB"/>
        </w:rPr>
        <w:t xml:space="preserve"> </w:t>
      </w:r>
      <w:r w:rsidR="00450792" w:rsidRPr="00DB4683">
        <w:rPr>
          <w:color w:val="000000" w:themeColor="text1"/>
          <w:lang w:val="en-GB"/>
        </w:rPr>
        <w:fldChar w:fldCharType="begin" w:fldLock="1"/>
      </w:r>
      <w:r w:rsidR="00450792" w:rsidRPr="00DB4683">
        <w:rPr>
          <w:color w:val="000000" w:themeColor="text1"/>
          <w:lang w:val="en-GB"/>
        </w:rPr>
        <w:instrText>ADDIN CSL_CITATION { "citationItems" : [ { "id" : "ITEM-1", "itemData" : { "ISBN" : "2721888269", "author" : [ { "dropping-particle" : "", "family" : "Wit", "given" : "M P", "non-dropping-particle" : "de", "parse-names" : false, "suffix" : "" }, { "dropping-particle" : "", "family" : "Crookes", "given" : "D J", "non-dropping-particle" : "", "parse-names" : false, "suffix" : "" }, { "dropping-particle" : "", "family" : "Wilgen", "given" : "B W", "non-dropping-particle" : "van", "parse-names" : false, "suffix" : "" } ], "container-title" : "Biological Invasions", "id" : "ITEM-1", "issued" : { "date-parts" : [ [ "2001" ] ] }, "page" : "167-178", "title" : "Conflicts of interest in environmental management : estimating the costs and benefits of a tree invasion", "type" : "article-journal", "volume" : "3" }, "uris" : [ "http://www.mendeley.com/documents/?uuid=c1ad144c-64ad-4788-87b7-5198af504edf" ] }, { "id" : "ITEM-2", "itemData" : { "DOI" : "10.1007/s10530-013-0609-6", "ISSN" : "1387-3547", "author" : [ { "dropping-particle" : "", "family" : "Dickie", "given" : "Ian A.", "non-dropping-particle" : "", "parse-names" : false, "suffix" : "" }, { "dropping-particle" : "", "family" : "Bennett", "given" : "Brett M.", "non-dropping-particle" : "", "parse-names" : false, "suffix" : "" }, { "dropping-particle" : "", "family" : "Burrows", "given" : "Larry E.", "non-dropping-particle" : "", "parse-names" : false, "suffix" : "" }, { "dropping-particle" : "", "family" : "Nu\u00f1ez", "given" : "Martin A.", "non-dropping-particle" : "", "parse-names" : false, "suffix" : "" }, { "dropping-particle" : "", "family" : "Peltzer", "given" : "Duane A.", "non-dropping-particle" : "", "parse-names" : false, "suffix" : "" }, { "dropping-particle" : "", "family" : "Port\u00e9", "given" : "Annabel", "non-dropping-particle" : "", "parse-names" : false, "suffix" : "" }, { "dropping-particle" : "", "family" : "Richardson", "given" : "David M.", "non-dropping-particle" : "", "parse-names" : false, "suffix" : "" }, { "dropping-particle" : "", "family" : "Rejm\u00e1nek", "given" : "Marcel", "non-dropping-particle" : "", "parse-names" : false, "suffix" : "" }, { "dropping-particle" : "", "family" : "Rundel", "given" : "Philip W.", "non-dropping-particle" : "", "parse-names" : false, "suffix" : "" }, { "dropping-particle" : "", "family" : "Wilgen", "given" : "Brian W.", "non-dropping-particle" : "", "parse-names" : false, "suffix" : "" } ], "container-title" : "Biological Invasions", "id" : "ITEM-2", "issue" : "3", "issued" : { "date-parts" : [ [ "2013", "11", "26" ] ] }, "page" : "705-719", "title" : "Conflicting values: ecosystem services and invasive tree management", "type" : "article-journal", "volume" : "16" }, "uris" : [ "http://www.mendeley.com/documents/?uuid=99c4131e-57d0-42bb-aabd-fcebf032a4ed" ] } ], "mendeley" : { "formattedCitation" : "(de Wit et al. 2001; Dickie et al. 2013)", "manualFormatting" : "(de Wit et al., 2001; Dickie et al., 2013; van Wilgen &amp; Richardson 2014)", "plainTextFormattedCitation" : "(de Wit et al. 2001; Dickie et al. 2013)", "previouslyFormattedCitation" : "(de Wit et al. 2001; Dickie et al. 2013)" }, "properties" : { "noteIndex" : 0 }, "schema" : "https://github.com/citation-style-language/schema/raw/master/csl-citation.json" }</w:instrText>
      </w:r>
      <w:r w:rsidR="00450792" w:rsidRPr="00DB4683">
        <w:rPr>
          <w:color w:val="000000" w:themeColor="text1"/>
          <w:lang w:val="en-GB"/>
        </w:rPr>
        <w:fldChar w:fldCharType="separate"/>
      </w:r>
      <w:r w:rsidR="00D2314F">
        <w:rPr>
          <w:color w:val="000000" w:themeColor="text1"/>
          <w:lang w:val="en-GB"/>
        </w:rPr>
        <w:t>(</w:t>
      </w:r>
      <w:r w:rsidR="00061E46" w:rsidRPr="00DB4683">
        <w:rPr>
          <w:color w:val="000000" w:themeColor="text1"/>
          <w:lang w:val="en-GB"/>
        </w:rPr>
        <w:t>Dickie et al.</w:t>
      </w:r>
      <w:r w:rsidR="00061E46">
        <w:rPr>
          <w:color w:val="000000" w:themeColor="text1"/>
          <w:lang w:val="en-GB"/>
        </w:rPr>
        <w:t>,</w:t>
      </w:r>
      <w:r w:rsidR="00061E46" w:rsidRPr="00DB4683">
        <w:rPr>
          <w:color w:val="000000" w:themeColor="text1"/>
          <w:lang w:val="en-GB"/>
        </w:rPr>
        <w:t xml:space="preserve"> 201</w:t>
      </w:r>
      <w:r w:rsidR="00BE1DD5">
        <w:rPr>
          <w:color w:val="000000" w:themeColor="text1"/>
          <w:lang w:val="en-GB"/>
        </w:rPr>
        <w:t>4</w:t>
      </w:r>
      <w:r w:rsidR="00061E46" w:rsidRPr="00DB4683">
        <w:rPr>
          <w:color w:val="000000" w:themeColor="text1"/>
          <w:lang w:val="en-GB"/>
        </w:rPr>
        <w:t>; Novoa</w:t>
      </w:r>
      <w:r w:rsidR="00061E46" w:rsidRPr="00DB4683">
        <w:rPr>
          <w:color w:val="000000" w:themeColor="text1"/>
          <w:sz w:val="24"/>
          <w:lang w:val="en-GB"/>
        </w:rPr>
        <w:t xml:space="preserve"> </w:t>
      </w:r>
      <w:r w:rsidR="00061E46" w:rsidRPr="00DB4683">
        <w:rPr>
          <w:color w:val="000000" w:themeColor="text1"/>
          <w:lang w:val="en-GB"/>
        </w:rPr>
        <w:t>et al.</w:t>
      </w:r>
      <w:r w:rsidR="00061E46">
        <w:rPr>
          <w:color w:val="000000" w:themeColor="text1"/>
          <w:lang w:val="en-GB"/>
        </w:rPr>
        <w:t>,</w:t>
      </w:r>
      <w:r w:rsidR="00061E46" w:rsidRPr="00DB4683">
        <w:rPr>
          <w:color w:val="000000" w:themeColor="text1"/>
          <w:lang w:val="en-GB"/>
        </w:rPr>
        <w:t xml:space="preserve"> 2015b</w:t>
      </w:r>
      <w:r w:rsidR="00061E46">
        <w:rPr>
          <w:color w:val="000000" w:themeColor="text1"/>
          <w:lang w:val="en-GB"/>
        </w:rPr>
        <w:t xml:space="preserve">; </w:t>
      </w:r>
      <w:r w:rsidR="00061E46" w:rsidRPr="00DB4683">
        <w:rPr>
          <w:color w:val="000000" w:themeColor="text1"/>
          <w:lang w:val="en-GB"/>
        </w:rPr>
        <w:t>Shackleton et al.</w:t>
      </w:r>
      <w:r w:rsidR="00061E46">
        <w:rPr>
          <w:color w:val="000000" w:themeColor="text1"/>
          <w:lang w:val="en-GB"/>
        </w:rPr>
        <w:t>,</w:t>
      </w:r>
      <w:r w:rsidR="00061E46" w:rsidRPr="00DB4683">
        <w:rPr>
          <w:color w:val="000000" w:themeColor="text1"/>
          <w:lang w:val="en-GB"/>
        </w:rPr>
        <w:t xml:space="preserve"> 2014; </w:t>
      </w:r>
      <w:r w:rsidR="009F0B1B" w:rsidRPr="00DB4683">
        <w:rPr>
          <w:color w:val="000000" w:themeColor="text1"/>
          <w:lang w:val="en-GB"/>
        </w:rPr>
        <w:t>Stanley and Fowler</w:t>
      </w:r>
      <w:r w:rsidR="00061E46">
        <w:rPr>
          <w:color w:val="000000" w:themeColor="text1"/>
          <w:lang w:val="en-GB"/>
        </w:rPr>
        <w:t>,</w:t>
      </w:r>
      <w:r w:rsidR="009F0B1B" w:rsidRPr="00DB4683">
        <w:rPr>
          <w:color w:val="000000" w:themeColor="text1"/>
          <w:lang w:val="en-GB"/>
        </w:rPr>
        <w:t xml:space="preserve"> 2004; </w:t>
      </w:r>
      <w:r w:rsidR="006F1DA9" w:rsidRPr="00DB4683">
        <w:rPr>
          <w:color w:val="000000" w:themeColor="text1"/>
          <w:lang w:val="en-GB"/>
        </w:rPr>
        <w:t>van Wilgen and Richardson</w:t>
      </w:r>
      <w:r w:rsidR="00061E46">
        <w:rPr>
          <w:color w:val="000000" w:themeColor="text1"/>
          <w:lang w:val="en-GB"/>
        </w:rPr>
        <w:t xml:space="preserve">, 2012, </w:t>
      </w:r>
      <w:r w:rsidR="00450792" w:rsidRPr="00DB4683">
        <w:rPr>
          <w:color w:val="000000" w:themeColor="text1"/>
          <w:lang w:val="en-GB"/>
        </w:rPr>
        <w:t>2014</w:t>
      </w:r>
      <w:r w:rsidR="009F0B1B" w:rsidRPr="00DB4683">
        <w:rPr>
          <w:color w:val="000000" w:themeColor="text1"/>
          <w:lang w:val="en-GB"/>
        </w:rPr>
        <w:t xml:space="preserve">; </w:t>
      </w:r>
      <w:r w:rsidR="00450792" w:rsidRPr="00DB4683">
        <w:rPr>
          <w:color w:val="000000" w:themeColor="text1"/>
          <w:lang w:val="en-GB"/>
        </w:rPr>
        <w:fldChar w:fldCharType="end"/>
      </w:r>
      <w:r w:rsidR="00BE49C5">
        <w:rPr>
          <w:color w:val="000000" w:themeColor="text1"/>
          <w:lang w:val="en-GB"/>
        </w:rPr>
        <w:t>Woodford et al.</w:t>
      </w:r>
      <w:r w:rsidR="00061E46">
        <w:rPr>
          <w:color w:val="000000" w:themeColor="text1"/>
          <w:lang w:val="en-GB"/>
        </w:rPr>
        <w:t>,</w:t>
      </w:r>
      <w:r w:rsidR="00BE49C5">
        <w:rPr>
          <w:color w:val="000000" w:themeColor="text1"/>
          <w:lang w:val="en-GB"/>
        </w:rPr>
        <w:t xml:space="preserve"> 2016</w:t>
      </w:r>
      <w:r w:rsidR="003C26DD" w:rsidRPr="00DB4683">
        <w:rPr>
          <w:color w:val="000000" w:themeColor="text1"/>
          <w:lang w:val="en-GB"/>
        </w:rPr>
        <w:t>).</w:t>
      </w:r>
      <w:r w:rsidR="001B0D5D" w:rsidRPr="00DB4683">
        <w:rPr>
          <w:color w:val="000000" w:themeColor="text1"/>
          <w:lang w:val="en-GB"/>
        </w:rPr>
        <w:t xml:space="preserve"> </w:t>
      </w:r>
      <w:r w:rsidR="006A18CF">
        <w:rPr>
          <w:color w:val="000000" w:themeColor="text1"/>
          <w:lang w:val="en-GB"/>
        </w:rPr>
        <w:t>For example, s</w:t>
      </w:r>
      <w:r w:rsidR="0033087C" w:rsidRPr="00DB4683">
        <w:rPr>
          <w:color w:val="000000" w:themeColor="text1"/>
          <w:lang w:val="en-GB"/>
        </w:rPr>
        <w:t xml:space="preserve">everal </w:t>
      </w:r>
      <w:r w:rsidR="006A18CF" w:rsidRPr="00DB4683">
        <w:rPr>
          <w:color w:val="000000" w:themeColor="text1"/>
          <w:lang w:val="en-GB"/>
        </w:rPr>
        <w:t xml:space="preserve">tree species in the genera </w:t>
      </w:r>
      <w:r w:rsidR="006A18CF" w:rsidRPr="00DB4683">
        <w:rPr>
          <w:i/>
          <w:color w:val="000000" w:themeColor="text1"/>
          <w:lang w:val="en-GB"/>
        </w:rPr>
        <w:t>Acacia</w:t>
      </w:r>
      <w:r w:rsidR="006A18CF" w:rsidRPr="00DB4683">
        <w:rPr>
          <w:color w:val="000000" w:themeColor="text1"/>
          <w:lang w:val="en-GB"/>
        </w:rPr>
        <w:t xml:space="preserve">, </w:t>
      </w:r>
      <w:proofErr w:type="spellStart"/>
      <w:r w:rsidR="006A18CF" w:rsidRPr="00DB4683">
        <w:rPr>
          <w:i/>
          <w:color w:val="000000" w:themeColor="text1"/>
          <w:lang w:val="en-GB"/>
        </w:rPr>
        <w:t>Pinus</w:t>
      </w:r>
      <w:proofErr w:type="spellEnd"/>
      <w:r w:rsidR="006A18CF" w:rsidRPr="00DB4683">
        <w:rPr>
          <w:i/>
          <w:color w:val="000000" w:themeColor="text1"/>
          <w:lang w:val="en-GB"/>
        </w:rPr>
        <w:t xml:space="preserve"> </w:t>
      </w:r>
      <w:r w:rsidR="006A18CF" w:rsidRPr="00DB4683">
        <w:rPr>
          <w:color w:val="000000" w:themeColor="text1"/>
          <w:lang w:val="en-GB"/>
        </w:rPr>
        <w:t xml:space="preserve">and </w:t>
      </w:r>
      <w:proofErr w:type="spellStart"/>
      <w:r w:rsidR="006A18CF" w:rsidRPr="00DB4683">
        <w:rPr>
          <w:i/>
          <w:color w:val="000000" w:themeColor="text1"/>
          <w:lang w:val="en-GB"/>
        </w:rPr>
        <w:t>Prosopis</w:t>
      </w:r>
      <w:proofErr w:type="spellEnd"/>
      <w:r w:rsidR="006A18CF">
        <w:rPr>
          <w:color w:val="000000" w:themeColor="text1"/>
          <w:lang w:val="en-GB"/>
        </w:rPr>
        <w:t xml:space="preserve">, which are highly </w:t>
      </w:r>
      <w:r w:rsidR="0033087C" w:rsidRPr="00DB4683">
        <w:rPr>
          <w:color w:val="000000" w:themeColor="text1"/>
          <w:lang w:val="en-GB"/>
        </w:rPr>
        <w:t>invasive</w:t>
      </w:r>
      <w:r w:rsidR="00A17579">
        <w:rPr>
          <w:color w:val="000000" w:themeColor="text1"/>
          <w:lang w:val="en-GB"/>
        </w:rPr>
        <w:t xml:space="preserve"> in many areas of the world</w:t>
      </w:r>
      <w:r w:rsidR="006A18CF">
        <w:rPr>
          <w:color w:val="000000" w:themeColor="text1"/>
          <w:lang w:val="en-GB"/>
        </w:rPr>
        <w:t>,</w:t>
      </w:r>
      <w:r w:rsidR="0033087C" w:rsidRPr="00DB4683">
        <w:rPr>
          <w:color w:val="000000" w:themeColor="text1"/>
          <w:lang w:val="en-GB"/>
        </w:rPr>
        <w:t xml:space="preserve"> are extensively used </w:t>
      </w:r>
      <w:r w:rsidR="004C3155" w:rsidRPr="00DB4683">
        <w:rPr>
          <w:color w:val="000000" w:themeColor="text1"/>
          <w:lang w:val="en-GB"/>
        </w:rPr>
        <w:t xml:space="preserve">in the forestry </w:t>
      </w:r>
      <w:r w:rsidR="00FB39B3" w:rsidRPr="00DB4683">
        <w:rPr>
          <w:color w:val="000000" w:themeColor="text1"/>
          <w:lang w:val="en-GB"/>
        </w:rPr>
        <w:t>industry</w:t>
      </w:r>
      <w:r w:rsidR="004C3155" w:rsidRPr="00DB4683">
        <w:rPr>
          <w:color w:val="000000" w:themeColor="text1"/>
          <w:lang w:val="en-GB"/>
        </w:rPr>
        <w:t xml:space="preserve"> and</w:t>
      </w:r>
      <w:r w:rsidR="00450792" w:rsidRPr="00DB4683">
        <w:rPr>
          <w:color w:val="000000" w:themeColor="text1"/>
          <w:lang w:val="en-GB"/>
        </w:rPr>
        <w:t xml:space="preserve"> for agroforestry and </w:t>
      </w:r>
      <w:proofErr w:type="spellStart"/>
      <w:r w:rsidR="00450792" w:rsidRPr="00DB4683">
        <w:rPr>
          <w:color w:val="000000" w:themeColor="text1"/>
          <w:lang w:val="en-GB"/>
        </w:rPr>
        <w:t>silviculture</w:t>
      </w:r>
      <w:proofErr w:type="spellEnd"/>
      <w:r w:rsidR="00450792" w:rsidRPr="00DB4683">
        <w:rPr>
          <w:color w:val="000000" w:themeColor="text1"/>
          <w:lang w:val="en-GB"/>
        </w:rPr>
        <w:t xml:space="preserve"> by farmers and rural communities (</w:t>
      </w:r>
      <w:r w:rsidR="00061E46" w:rsidRPr="00DB4683">
        <w:rPr>
          <w:color w:val="000000" w:themeColor="text1"/>
          <w:lang w:val="en-GB"/>
        </w:rPr>
        <w:t>Kull et al.</w:t>
      </w:r>
      <w:r w:rsidR="00061E46">
        <w:rPr>
          <w:color w:val="000000" w:themeColor="text1"/>
          <w:lang w:val="en-GB"/>
        </w:rPr>
        <w:t>,</w:t>
      </w:r>
      <w:r w:rsidR="00061E46" w:rsidRPr="00DB4683">
        <w:rPr>
          <w:color w:val="000000" w:themeColor="text1"/>
          <w:lang w:val="en-GB"/>
        </w:rPr>
        <w:t xml:space="preserve"> 2011; </w:t>
      </w:r>
      <w:r w:rsidR="00450792" w:rsidRPr="00DB4683">
        <w:rPr>
          <w:color w:val="000000" w:themeColor="text1"/>
          <w:lang w:val="en-GB"/>
        </w:rPr>
        <w:t>Moran et al.</w:t>
      </w:r>
      <w:r w:rsidR="00061E46">
        <w:rPr>
          <w:color w:val="000000" w:themeColor="text1"/>
          <w:lang w:val="en-GB"/>
        </w:rPr>
        <w:t>,</w:t>
      </w:r>
      <w:r w:rsidR="00450792" w:rsidRPr="00DB4683">
        <w:rPr>
          <w:color w:val="000000" w:themeColor="text1"/>
          <w:lang w:val="en-GB"/>
        </w:rPr>
        <w:t xml:space="preserve"> 2000; Shackleton et al.</w:t>
      </w:r>
      <w:r w:rsidR="00061E46">
        <w:rPr>
          <w:color w:val="000000" w:themeColor="text1"/>
          <w:lang w:val="en-GB"/>
        </w:rPr>
        <w:t>,</w:t>
      </w:r>
      <w:r w:rsidR="00450792" w:rsidRPr="00DB4683">
        <w:rPr>
          <w:color w:val="000000" w:themeColor="text1"/>
          <w:lang w:val="en-GB"/>
        </w:rPr>
        <w:t xml:space="preserve"> 2014). </w:t>
      </w:r>
      <w:r w:rsidR="006A18CF">
        <w:rPr>
          <w:color w:val="000000" w:themeColor="text1"/>
          <w:lang w:val="en-GB"/>
        </w:rPr>
        <w:t>Furthermore, m</w:t>
      </w:r>
      <w:r w:rsidR="00450792" w:rsidRPr="00DB4683">
        <w:rPr>
          <w:color w:val="000000" w:themeColor="text1"/>
          <w:lang w:val="en-GB"/>
        </w:rPr>
        <w:t xml:space="preserve">any </w:t>
      </w:r>
      <w:r w:rsidRPr="00DB4683">
        <w:rPr>
          <w:color w:val="000000" w:themeColor="text1"/>
          <w:lang w:val="en-GB"/>
        </w:rPr>
        <w:t xml:space="preserve">alien </w:t>
      </w:r>
      <w:r w:rsidR="00450792" w:rsidRPr="00DB4683">
        <w:rPr>
          <w:color w:val="000000" w:themeColor="text1"/>
          <w:lang w:val="en-GB"/>
        </w:rPr>
        <w:t>plant</w:t>
      </w:r>
      <w:r w:rsidRPr="00DB4683">
        <w:rPr>
          <w:color w:val="000000" w:themeColor="text1"/>
          <w:lang w:val="en-GB"/>
        </w:rPr>
        <w:t xml:space="preserve"> invasions</w:t>
      </w:r>
      <w:r w:rsidR="00450792" w:rsidRPr="00DB4683">
        <w:rPr>
          <w:color w:val="000000" w:themeColor="text1"/>
          <w:lang w:val="en-GB"/>
        </w:rPr>
        <w:t xml:space="preserve"> </w:t>
      </w:r>
      <w:r w:rsidR="006A18CF">
        <w:rPr>
          <w:color w:val="000000" w:themeColor="text1"/>
          <w:lang w:val="en-GB"/>
        </w:rPr>
        <w:t xml:space="preserve">that </w:t>
      </w:r>
      <w:r w:rsidR="00450792" w:rsidRPr="00DB4683">
        <w:rPr>
          <w:color w:val="000000" w:themeColor="text1"/>
          <w:lang w:val="en-GB"/>
        </w:rPr>
        <w:t xml:space="preserve">have arisen from </w:t>
      </w:r>
      <w:r w:rsidR="00D37F3B" w:rsidRPr="00DB4683">
        <w:rPr>
          <w:color w:val="000000" w:themeColor="text1"/>
          <w:lang w:val="en-GB"/>
        </w:rPr>
        <w:t xml:space="preserve">‘escaped’ </w:t>
      </w:r>
      <w:r w:rsidR="00450792" w:rsidRPr="00DB4683">
        <w:rPr>
          <w:color w:val="000000" w:themeColor="text1"/>
          <w:lang w:val="en-GB"/>
        </w:rPr>
        <w:t>horticultur</w:t>
      </w:r>
      <w:r w:rsidR="00D37F3B" w:rsidRPr="00DB4683">
        <w:rPr>
          <w:color w:val="000000" w:themeColor="text1"/>
          <w:lang w:val="en-GB"/>
        </w:rPr>
        <w:t>al introductions</w:t>
      </w:r>
      <w:r w:rsidR="00450792" w:rsidRPr="00DB4683">
        <w:rPr>
          <w:color w:val="000000" w:themeColor="text1"/>
          <w:lang w:val="en-GB"/>
        </w:rPr>
        <w:t xml:space="preserve"> </w:t>
      </w:r>
      <w:r w:rsidR="00A17579" w:rsidRPr="00DB4683">
        <w:rPr>
          <w:color w:val="000000" w:themeColor="text1"/>
          <w:lang w:val="en-GB"/>
        </w:rPr>
        <w:t xml:space="preserve">(e.g. </w:t>
      </w:r>
      <w:r w:rsidR="00A17579">
        <w:rPr>
          <w:color w:val="000000" w:themeColor="text1"/>
          <w:lang w:val="en-GB"/>
        </w:rPr>
        <w:t xml:space="preserve">the jacaranda tree </w:t>
      </w:r>
      <w:r w:rsidR="00A17579" w:rsidRPr="00DB4683">
        <w:rPr>
          <w:i/>
          <w:color w:val="000000" w:themeColor="text1"/>
          <w:lang w:val="en-GB"/>
        </w:rPr>
        <w:t xml:space="preserve">Jacaranda </w:t>
      </w:r>
      <w:proofErr w:type="spellStart"/>
      <w:r w:rsidR="00A17579" w:rsidRPr="00DB4683">
        <w:rPr>
          <w:i/>
          <w:color w:val="000000" w:themeColor="text1"/>
          <w:lang w:val="en-GB"/>
        </w:rPr>
        <w:t>mimosifolia</w:t>
      </w:r>
      <w:proofErr w:type="spellEnd"/>
      <w:r w:rsidR="00A17579">
        <w:rPr>
          <w:i/>
          <w:color w:val="000000" w:themeColor="text1"/>
          <w:lang w:val="en-GB"/>
        </w:rPr>
        <w:t xml:space="preserve"> </w:t>
      </w:r>
      <w:r w:rsidR="00A17579">
        <w:rPr>
          <w:color w:val="000000" w:themeColor="text1"/>
          <w:lang w:val="en-GB"/>
        </w:rPr>
        <w:t>in South Africa</w:t>
      </w:r>
      <w:r w:rsidR="00A17579" w:rsidRPr="00DB4683">
        <w:rPr>
          <w:i/>
          <w:color w:val="000000" w:themeColor="text1"/>
          <w:lang w:val="en-GB"/>
        </w:rPr>
        <w:t xml:space="preserve">, </w:t>
      </w:r>
      <w:r w:rsidR="00A17579">
        <w:rPr>
          <w:color w:val="000000" w:themeColor="text1"/>
          <w:lang w:val="en-GB"/>
        </w:rPr>
        <w:t xml:space="preserve">the African tulip tree </w:t>
      </w:r>
      <w:proofErr w:type="spellStart"/>
      <w:r w:rsidR="00A17579" w:rsidRPr="00DB4683">
        <w:rPr>
          <w:i/>
          <w:color w:val="000000" w:themeColor="text1"/>
          <w:lang w:val="en-GB"/>
        </w:rPr>
        <w:t>Spathodea</w:t>
      </w:r>
      <w:proofErr w:type="spellEnd"/>
      <w:r w:rsidR="00A17579" w:rsidRPr="00DB4683">
        <w:rPr>
          <w:i/>
          <w:color w:val="000000" w:themeColor="text1"/>
          <w:lang w:val="en-GB"/>
        </w:rPr>
        <w:t xml:space="preserve"> </w:t>
      </w:r>
      <w:proofErr w:type="spellStart"/>
      <w:r w:rsidR="00A17579" w:rsidRPr="00DB4683">
        <w:rPr>
          <w:i/>
          <w:color w:val="000000" w:themeColor="text1"/>
          <w:lang w:val="en-GB"/>
        </w:rPr>
        <w:t>campanulata</w:t>
      </w:r>
      <w:proofErr w:type="spellEnd"/>
      <w:r w:rsidR="00A17579" w:rsidRPr="00DB4683">
        <w:rPr>
          <w:i/>
          <w:color w:val="000000" w:themeColor="text1"/>
          <w:lang w:val="en-GB"/>
        </w:rPr>
        <w:t xml:space="preserve"> </w:t>
      </w:r>
      <w:r w:rsidR="00A17579">
        <w:rPr>
          <w:color w:val="000000" w:themeColor="text1"/>
          <w:lang w:val="en-GB"/>
        </w:rPr>
        <w:t xml:space="preserve">in Fiji </w:t>
      </w:r>
      <w:r w:rsidR="00A17579" w:rsidRPr="00DB4683">
        <w:rPr>
          <w:color w:val="000000" w:themeColor="text1"/>
          <w:lang w:val="en-GB"/>
        </w:rPr>
        <w:t>and</w:t>
      </w:r>
      <w:r w:rsidR="00A17579">
        <w:rPr>
          <w:color w:val="000000" w:themeColor="text1"/>
          <w:lang w:val="en-GB"/>
        </w:rPr>
        <w:t xml:space="preserve"> the </w:t>
      </w:r>
      <w:proofErr w:type="spellStart"/>
      <w:r w:rsidR="00A17579">
        <w:rPr>
          <w:color w:val="000000" w:themeColor="text1"/>
          <w:lang w:val="en-GB"/>
        </w:rPr>
        <w:t>saltcedar</w:t>
      </w:r>
      <w:proofErr w:type="spellEnd"/>
      <w:r w:rsidR="00A17579" w:rsidRPr="00DB4683">
        <w:rPr>
          <w:color w:val="000000" w:themeColor="text1"/>
          <w:lang w:val="en-GB"/>
        </w:rPr>
        <w:t xml:space="preserve"> </w:t>
      </w:r>
      <w:proofErr w:type="spellStart"/>
      <w:r w:rsidR="00A17579" w:rsidRPr="00DB4683">
        <w:rPr>
          <w:i/>
          <w:color w:val="000000" w:themeColor="text1"/>
          <w:lang w:val="en-GB"/>
        </w:rPr>
        <w:t>Tamarix</w:t>
      </w:r>
      <w:proofErr w:type="spellEnd"/>
      <w:r w:rsidR="00A17579" w:rsidRPr="00DB4683">
        <w:rPr>
          <w:i/>
          <w:color w:val="000000" w:themeColor="text1"/>
          <w:lang w:val="en-GB"/>
        </w:rPr>
        <w:t xml:space="preserve"> </w:t>
      </w:r>
      <w:proofErr w:type="spellStart"/>
      <w:r w:rsidR="00A17579" w:rsidRPr="00DB4683">
        <w:rPr>
          <w:i/>
          <w:color w:val="000000" w:themeColor="text1"/>
          <w:lang w:val="en-GB"/>
        </w:rPr>
        <w:t>ramosissima</w:t>
      </w:r>
      <w:proofErr w:type="spellEnd"/>
      <w:r w:rsidR="00A17579">
        <w:rPr>
          <w:color w:val="000000" w:themeColor="text1"/>
          <w:lang w:val="en-GB"/>
        </w:rPr>
        <w:t xml:space="preserve"> in the USA</w:t>
      </w:r>
      <w:r w:rsidR="00A17579" w:rsidRPr="00DB4683">
        <w:rPr>
          <w:color w:val="000000" w:themeColor="text1"/>
          <w:lang w:val="en-GB"/>
        </w:rPr>
        <w:t>)</w:t>
      </w:r>
      <w:r w:rsidR="006F1DA9" w:rsidRPr="00DB4683">
        <w:rPr>
          <w:color w:val="000000" w:themeColor="text1"/>
          <w:lang w:val="en-GB"/>
        </w:rPr>
        <w:t xml:space="preserve">, </w:t>
      </w:r>
      <w:r w:rsidR="00E10466">
        <w:rPr>
          <w:color w:val="000000" w:themeColor="text1"/>
          <w:lang w:val="en-GB"/>
        </w:rPr>
        <w:t>have</w:t>
      </w:r>
      <w:r w:rsidR="00E10466" w:rsidRPr="00DB4683">
        <w:rPr>
          <w:color w:val="000000" w:themeColor="text1"/>
          <w:lang w:val="en-GB"/>
        </w:rPr>
        <w:t xml:space="preserve"> </w:t>
      </w:r>
      <w:r w:rsidRPr="00DB4683">
        <w:rPr>
          <w:color w:val="000000" w:themeColor="text1"/>
          <w:lang w:val="en-GB"/>
        </w:rPr>
        <w:t xml:space="preserve">substantial </w:t>
      </w:r>
      <w:r w:rsidR="00450792" w:rsidRPr="00DB4683">
        <w:rPr>
          <w:color w:val="000000" w:themeColor="text1"/>
          <w:lang w:val="en-GB"/>
        </w:rPr>
        <w:t xml:space="preserve">intrinsic and aesthetic value for </w:t>
      </w:r>
      <w:r w:rsidR="00E10466">
        <w:rPr>
          <w:color w:val="000000" w:themeColor="text1"/>
          <w:lang w:val="en-GB"/>
        </w:rPr>
        <w:t xml:space="preserve">some </w:t>
      </w:r>
      <w:r w:rsidR="00D37F3B" w:rsidRPr="00DB4683">
        <w:rPr>
          <w:color w:val="000000" w:themeColor="text1"/>
          <w:lang w:val="en-GB"/>
        </w:rPr>
        <w:t xml:space="preserve">stakeholders </w:t>
      </w:r>
      <w:r w:rsidR="00A103B8" w:rsidRPr="00DB4683">
        <w:rPr>
          <w:color w:val="000000" w:themeColor="text1"/>
          <w:lang w:val="en-GB"/>
        </w:rPr>
        <w:t>(</w:t>
      </w:r>
      <w:r w:rsidR="00076321" w:rsidRPr="00DB4683">
        <w:rPr>
          <w:color w:val="000000" w:themeColor="text1"/>
          <w:lang w:val="en-GB"/>
        </w:rPr>
        <w:t xml:space="preserve">Dehnen-Schmutz </w:t>
      </w:r>
      <w:r w:rsidR="00BE651A" w:rsidRPr="00DB4683">
        <w:rPr>
          <w:color w:val="000000" w:themeColor="text1"/>
          <w:lang w:val="en-GB"/>
        </w:rPr>
        <w:t>and</w:t>
      </w:r>
      <w:r w:rsidR="00076321" w:rsidRPr="00DB4683">
        <w:rPr>
          <w:color w:val="000000" w:themeColor="text1"/>
          <w:lang w:val="en-GB"/>
        </w:rPr>
        <w:t xml:space="preserve"> Williamson</w:t>
      </w:r>
      <w:r w:rsidR="00061E46">
        <w:rPr>
          <w:color w:val="000000" w:themeColor="text1"/>
          <w:lang w:val="en-GB"/>
        </w:rPr>
        <w:t>,</w:t>
      </w:r>
      <w:r w:rsidR="00076321" w:rsidRPr="00DB4683">
        <w:rPr>
          <w:color w:val="000000" w:themeColor="text1"/>
          <w:lang w:val="en-GB"/>
        </w:rPr>
        <w:t xml:space="preserve"> 2006</w:t>
      </w:r>
      <w:r w:rsidR="00175187" w:rsidRPr="00DB4683">
        <w:rPr>
          <w:color w:val="000000" w:themeColor="text1"/>
          <w:lang w:val="en-GB"/>
        </w:rPr>
        <w:t>;</w:t>
      </w:r>
      <w:r w:rsidR="00450792" w:rsidRPr="00DB4683">
        <w:rPr>
          <w:color w:val="000000" w:themeColor="text1"/>
          <w:lang w:val="en-GB"/>
        </w:rPr>
        <w:t xml:space="preserve"> Dickie et al.</w:t>
      </w:r>
      <w:r w:rsidR="00061E46">
        <w:rPr>
          <w:color w:val="000000" w:themeColor="text1"/>
          <w:lang w:val="en-GB"/>
        </w:rPr>
        <w:t>,</w:t>
      </w:r>
      <w:r w:rsidR="00450792" w:rsidRPr="00DB4683">
        <w:rPr>
          <w:color w:val="000000" w:themeColor="text1"/>
          <w:lang w:val="en-GB"/>
        </w:rPr>
        <w:t xml:space="preserve"> 2014). </w:t>
      </w:r>
      <w:r w:rsidR="00A17579" w:rsidRPr="00DB4683">
        <w:rPr>
          <w:color w:val="000000" w:themeColor="text1"/>
          <w:lang w:val="en-GB"/>
        </w:rPr>
        <w:t xml:space="preserve">Several invasive animals </w:t>
      </w:r>
      <w:r w:rsidR="00F25E1B">
        <w:rPr>
          <w:color w:val="000000" w:themeColor="text1"/>
          <w:lang w:val="en-GB"/>
        </w:rPr>
        <w:t>[</w:t>
      </w:r>
      <w:r w:rsidR="00A17579" w:rsidRPr="00DB4683">
        <w:rPr>
          <w:color w:val="000000" w:themeColor="text1"/>
          <w:lang w:val="en-GB"/>
        </w:rPr>
        <w:t xml:space="preserve">e.g. </w:t>
      </w:r>
      <w:r w:rsidR="00A17579">
        <w:rPr>
          <w:lang w:val="en-GB"/>
        </w:rPr>
        <w:t>the Mediterranean mussel</w:t>
      </w:r>
      <w:r w:rsidR="00A17579" w:rsidRPr="000D518B">
        <w:rPr>
          <w:lang w:val="en-GB"/>
        </w:rPr>
        <w:t xml:space="preserve"> </w:t>
      </w:r>
      <w:r w:rsidR="00F25E1B">
        <w:rPr>
          <w:lang w:val="en-GB"/>
        </w:rPr>
        <w:t>(</w:t>
      </w:r>
      <w:proofErr w:type="spellStart"/>
      <w:r w:rsidR="00A17579" w:rsidRPr="00DB4683">
        <w:rPr>
          <w:i/>
          <w:color w:val="000000" w:themeColor="text1"/>
          <w:lang w:val="en-GB"/>
        </w:rPr>
        <w:t>Mytilus</w:t>
      </w:r>
      <w:proofErr w:type="spellEnd"/>
      <w:r w:rsidR="00A17579" w:rsidRPr="00DB4683">
        <w:rPr>
          <w:i/>
          <w:color w:val="000000" w:themeColor="text1"/>
          <w:lang w:val="en-GB"/>
        </w:rPr>
        <w:t xml:space="preserve"> </w:t>
      </w:r>
      <w:proofErr w:type="spellStart"/>
      <w:r w:rsidR="00A17579" w:rsidRPr="00DB4683">
        <w:rPr>
          <w:i/>
          <w:color w:val="000000" w:themeColor="text1"/>
          <w:lang w:val="en-GB"/>
        </w:rPr>
        <w:t>galloprovincialis</w:t>
      </w:r>
      <w:proofErr w:type="spellEnd"/>
      <w:r w:rsidR="00F25E1B">
        <w:rPr>
          <w:color w:val="000000" w:themeColor="text1"/>
          <w:lang w:val="en-GB"/>
        </w:rPr>
        <w:t>)</w:t>
      </w:r>
      <w:r w:rsidR="00A17579" w:rsidRPr="00DB4683">
        <w:rPr>
          <w:color w:val="000000" w:themeColor="text1"/>
          <w:lang w:val="en-GB"/>
        </w:rPr>
        <w:t xml:space="preserve"> </w:t>
      </w:r>
      <w:r w:rsidR="00A17579">
        <w:rPr>
          <w:color w:val="000000" w:themeColor="text1"/>
          <w:lang w:val="en-GB"/>
        </w:rPr>
        <w:t xml:space="preserve">in South Africa </w:t>
      </w:r>
      <w:r w:rsidR="00A17579" w:rsidRPr="00DB4683">
        <w:rPr>
          <w:color w:val="000000" w:themeColor="text1"/>
          <w:lang w:val="en-GB"/>
        </w:rPr>
        <w:t xml:space="preserve">and </w:t>
      </w:r>
      <w:r w:rsidR="00A17579">
        <w:rPr>
          <w:color w:val="000000" w:themeColor="text1"/>
          <w:lang w:val="en-GB"/>
        </w:rPr>
        <w:t>feral pig</w:t>
      </w:r>
      <w:r w:rsidR="00F25E1B">
        <w:rPr>
          <w:color w:val="000000" w:themeColor="text1"/>
          <w:lang w:val="en-GB"/>
        </w:rPr>
        <w:t>s</w:t>
      </w:r>
      <w:r w:rsidR="00A17579">
        <w:rPr>
          <w:color w:val="000000" w:themeColor="text1"/>
          <w:lang w:val="en-GB"/>
        </w:rPr>
        <w:t xml:space="preserve"> </w:t>
      </w:r>
      <w:r w:rsidR="00F25E1B">
        <w:rPr>
          <w:color w:val="000000" w:themeColor="text1"/>
          <w:lang w:val="en-GB"/>
        </w:rPr>
        <w:t>(</w:t>
      </w:r>
      <w:r w:rsidR="00A17579" w:rsidRPr="00DB4683">
        <w:rPr>
          <w:i/>
          <w:color w:val="000000" w:themeColor="text1"/>
          <w:lang w:val="en-GB"/>
        </w:rPr>
        <w:t xml:space="preserve">Sus </w:t>
      </w:r>
      <w:proofErr w:type="spellStart"/>
      <w:r w:rsidR="00A17579" w:rsidRPr="00DB4683">
        <w:rPr>
          <w:i/>
          <w:color w:val="000000" w:themeColor="text1"/>
          <w:lang w:val="en-GB"/>
        </w:rPr>
        <w:t>scrofa</w:t>
      </w:r>
      <w:proofErr w:type="spellEnd"/>
      <w:r w:rsidR="00F25E1B">
        <w:rPr>
          <w:color w:val="000000" w:themeColor="text1"/>
          <w:lang w:val="en-GB"/>
        </w:rPr>
        <w:t>)</w:t>
      </w:r>
      <w:r w:rsidR="00A17579">
        <w:rPr>
          <w:i/>
          <w:color w:val="000000" w:themeColor="text1"/>
          <w:lang w:val="en-GB"/>
        </w:rPr>
        <w:t xml:space="preserve"> </w:t>
      </w:r>
      <w:r w:rsidR="00A17579">
        <w:rPr>
          <w:color w:val="000000" w:themeColor="text1"/>
          <w:lang w:val="en-GB"/>
        </w:rPr>
        <w:t>in the USA</w:t>
      </w:r>
      <w:r w:rsidR="00F25E1B">
        <w:rPr>
          <w:color w:val="000000" w:themeColor="text1"/>
          <w:lang w:val="en-GB"/>
        </w:rPr>
        <w:t>]</w:t>
      </w:r>
      <w:r w:rsidR="00A17579" w:rsidRPr="00DB4683">
        <w:rPr>
          <w:color w:val="000000" w:themeColor="text1"/>
          <w:lang w:val="en-GB"/>
        </w:rPr>
        <w:t xml:space="preserve"> and plants </w:t>
      </w:r>
      <w:r w:rsidR="00F25E1B">
        <w:rPr>
          <w:color w:val="000000" w:themeColor="text1"/>
          <w:lang w:val="en-GB"/>
        </w:rPr>
        <w:t>[</w:t>
      </w:r>
      <w:r w:rsidR="00A17579" w:rsidRPr="00DB4683">
        <w:rPr>
          <w:color w:val="000000" w:themeColor="text1"/>
          <w:lang w:val="en-GB"/>
        </w:rPr>
        <w:t xml:space="preserve">e.g. </w:t>
      </w:r>
      <w:r w:rsidR="00A17579">
        <w:rPr>
          <w:color w:val="000000" w:themeColor="text1"/>
          <w:lang w:val="en-GB"/>
        </w:rPr>
        <w:t xml:space="preserve">prickly pear </w:t>
      </w:r>
      <w:r w:rsidR="00F25E1B">
        <w:rPr>
          <w:color w:val="000000" w:themeColor="text1"/>
          <w:lang w:val="en-GB"/>
        </w:rPr>
        <w:t>(</w:t>
      </w:r>
      <w:proofErr w:type="spellStart"/>
      <w:r w:rsidR="00A17579" w:rsidRPr="00DB4683">
        <w:rPr>
          <w:i/>
          <w:color w:val="000000" w:themeColor="text1"/>
          <w:lang w:val="en-GB"/>
        </w:rPr>
        <w:t>Opuntia</w:t>
      </w:r>
      <w:proofErr w:type="spellEnd"/>
      <w:r w:rsidR="00A17579">
        <w:rPr>
          <w:color w:val="000000" w:themeColor="text1"/>
          <w:lang w:val="en-GB"/>
        </w:rPr>
        <w:t xml:space="preserve"> s</w:t>
      </w:r>
      <w:r w:rsidR="00F25E1B">
        <w:rPr>
          <w:color w:val="000000" w:themeColor="text1"/>
          <w:lang w:val="en-GB"/>
        </w:rPr>
        <w:t>p</w:t>
      </w:r>
      <w:r w:rsidR="00A17579">
        <w:rPr>
          <w:color w:val="000000" w:themeColor="text1"/>
          <w:lang w:val="en-GB"/>
        </w:rPr>
        <w:t>p.</w:t>
      </w:r>
      <w:r w:rsidR="00F25E1B">
        <w:rPr>
          <w:color w:val="000000" w:themeColor="text1"/>
          <w:lang w:val="en-GB"/>
        </w:rPr>
        <w:t>)</w:t>
      </w:r>
      <w:r w:rsidR="00A17579">
        <w:rPr>
          <w:i/>
          <w:color w:val="000000" w:themeColor="text1"/>
          <w:lang w:val="en-GB"/>
        </w:rPr>
        <w:t xml:space="preserve"> </w:t>
      </w:r>
      <w:r w:rsidR="00A17579">
        <w:rPr>
          <w:color w:val="000000" w:themeColor="text1"/>
          <w:lang w:val="en-GB"/>
        </w:rPr>
        <w:t xml:space="preserve">in Australia </w:t>
      </w:r>
      <w:r w:rsidR="00F25E1B">
        <w:rPr>
          <w:color w:val="000000" w:themeColor="text1"/>
          <w:lang w:val="en-GB"/>
        </w:rPr>
        <w:t xml:space="preserve">and </w:t>
      </w:r>
      <w:r w:rsidR="00A17579">
        <w:rPr>
          <w:color w:val="000000" w:themeColor="text1"/>
          <w:lang w:val="en-GB"/>
        </w:rPr>
        <w:t>Spain</w:t>
      </w:r>
      <w:r w:rsidR="00A17579" w:rsidRPr="00DB4683">
        <w:rPr>
          <w:color w:val="000000" w:themeColor="text1"/>
          <w:lang w:val="en-GB"/>
        </w:rPr>
        <w:t xml:space="preserve">, </w:t>
      </w:r>
      <w:r w:rsidR="00A17579">
        <w:rPr>
          <w:color w:val="000000" w:themeColor="text1"/>
          <w:lang w:val="en-GB"/>
        </w:rPr>
        <w:t xml:space="preserve">guava </w:t>
      </w:r>
      <w:r w:rsidR="00F25E1B">
        <w:rPr>
          <w:color w:val="000000" w:themeColor="text1"/>
          <w:lang w:val="en-GB"/>
        </w:rPr>
        <w:t>(</w:t>
      </w:r>
      <w:proofErr w:type="spellStart"/>
      <w:r w:rsidR="00A17579" w:rsidRPr="00DB4683">
        <w:rPr>
          <w:i/>
          <w:color w:val="000000" w:themeColor="text1"/>
          <w:lang w:val="en-GB"/>
        </w:rPr>
        <w:t>Psidium</w:t>
      </w:r>
      <w:proofErr w:type="spellEnd"/>
      <w:r w:rsidR="00A17579">
        <w:rPr>
          <w:color w:val="000000" w:themeColor="text1"/>
          <w:lang w:val="en-GB"/>
        </w:rPr>
        <w:t xml:space="preserve"> s</w:t>
      </w:r>
      <w:r w:rsidR="00F25E1B">
        <w:rPr>
          <w:color w:val="000000" w:themeColor="text1"/>
          <w:lang w:val="en-GB"/>
        </w:rPr>
        <w:t>p</w:t>
      </w:r>
      <w:r w:rsidR="00A17579">
        <w:rPr>
          <w:color w:val="000000" w:themeColor="text1"/>
          <w:lang w:val="en-GB"/>
        </w:rPr>
        <w:t>p.</w:t>
      </w:r>
      <w:r w:rsidR="00F25E1B">
        <w:rPr>
          <w:color w:val="000000" w:themeColor="text1"/>
          <w:lang w:val="en-GB"/>
        </w:rPr>
        <w:t>)</w:t>
      </w:r>
      <w:r w:rsidR="00A17579" w:rsidRPr="00DB4683">
        <w:rPr>
          <w:i/>
          <w:color w:val="000000" w:themeColor="text1"/>
          <w:lang w:val="en-GB"/>
        </w:rPr>
        <w:t xml:space="preserve"> </w:t>
      </w:r>
      <w:r w:rsidR="00A17579">
        <w:rPr>
          <w:color w:val="000000" w:themeColor="text1"/>
          <w:lang w:val="en-GB"/>
        </w:rPr>
        <w:t xml:space="preserve">in Mauritius </w:t>
      </w:r>
      <w:r w:rsidR="00A17579" w:rsidRPr="00DB4683">
        <w:rPr>
          <w:color w:val="000000" w:themeColor="text1"/>
          <w:lang w:val="en-GB"/>
        </w:rPr>
        <w:t>and</w:t>
      </w:r>
      <w:r w:rsidR="00A17579">
        <w:rPr>
          <w:color w:val="000000" w:themeColor="text1"/>
          <w:lang w:val="en-GB"/>
        </w:rPr>
        <w:t xml:space="preserve"> </w:t>
      </w:r>
      <w:r w:rsidR="00F25E1B">
        <w:rPr>
          <w:color w:val="000000" w:themeColor="text1"/>
          <w:lang w:val="en-GB"/>
        </w:rPr>
        <w:t>brambles (</w:t>
      </w:r>
      <w:proofErr w:type="spellStart"/>
      <w:r w:rsidR="00A17579" w:rsidRPr="00DB4683">
        <w:rPr>
          <w:i/>
          <w:color w:val="000000" w:themeColor="text1"/>
          <w:lang w:val="en-GB"/>
        </w:rPr>
        <w:t>Rubus</w:t>
      </w:r>
      <w:proofErr w:type="spellEnd"/>
      <w:r w:rsidR="00A17579" w:rsidRPr="00DB4683">
        <w:rPr>
          <w:i/>
          <w:color w:val="000000" w:themeColor="text1"/>
          <w:lang w:val="en-GB"/>
        </w:rPr>
        <w:t xml:space="preserve"> </w:t>
      </w:r>
      <w:r w:rsidR="00A17579" w:rsidRPr="00DB4683">
        <w:rPr>
          <w:color w:val="000000" w:themeColor="text1"/>
          <w:lang w:val="en-GB"/>
        </w:rPr>
        <w:t>s</w:t>
      </w:r>
      <w:r w:rsidR="00F25E1B">
        <w:rPr>
          <w:color w:val="000000" w:themeColor="text1"/>
          <w:lang w:val="en-GB"/>
        </w:rPr>
        <w:t>p</w:t>
      </w:r>
      <w:r w:rsidR="00A17579" w:rsidRPr="00DB4683">
        <w:rPr>
          <w:color w:val="000000" w:themeColor="text1"/>
          <w:lang w:val="en-GB"/>
        </w:rPr>
        <w:t>p</w:t>
      </w:r>
      <w:r w:rsidR="00A17579">
        <w:rPr>
          <w:color w:val="000000" w:themeColor="text1"/>
          <w:lang w:val="en-GB"/>
        </w:rPr>
        <w:t>.</w:t>
      </w:r>
      <w:r w:rsidR="00F25E1B">
        <w:rPr>
          <w:color w:val="000000" w:themeColor="text1"/>
          <w:lang w:val="en-GB"/>
        </w:rPr>
        <w:t>)</w:t>
      </w:r>
      <w:r w:rsidR="00A17579">
        <w:rPr>
          <w:color w:val="000000" w:themeColor="text1"/>
          <w:lang w:val="en-GB"/>
        </w:rPr>
        <w:t xml:space="preserve"> </w:t>
      </w:r>
      <w:r w:rsidR="00CA064B">
        <w:rPr>
          <w:color w:val="000000" w:themeColor="text1"/>
          <w:lang w:val="en-GB"/>
        </w:rPr>
        <w:t>i</w:t>
      </w:r>
      <w:r w:rsidR="00A17579">
        <w:rPr>
          <w:color w:val="000000" w:themeColor="text1"/>
          <w:lang w:val="en-GB"/>
        </w:rPr>
        <w:t>n Australia, New Zealand and the USA</w:t>
      </w:r>
      <w:r w:rsidR="00F25E1B">
        <w:rPr>
          <w:color w:val="000000" w:themeColor="text1"/>
          <w:lang w:val="en-GB"/>
        </w:rPr>
        <w:t>]</w:t>
      </w:r>
      <w:r w:rsidR="00A17579" w:rsidRPr="00DB4683">
        <w:rPr>
          <w:color w:val="000000" w:themeColor="text1"/>
          <w:lang w:val="en-GB"/>
        </w:rPr>
        <w:t xml:space="preserve"> are used </w:t>
      </w:r>
      <w:r w:rsidR="00A17579">
        <w:rPr>
          <w:color w:val="000000" w:themeColor="text1"/>
          <w:lang w:val="en-GB"/>
        </w:rPr>
        <w:t xml:space="preserve">for </w:t>
      </w:r>
      <w:r w:rsidR="00A17579" w:rsidRPr="00DB4683">
        <w:rPr>
          <w:color w:val="000000" w:themeColor="text1"/>
          <w:lang w:val="en-GB"/>
        </w:rPr>
        <w:t>food</w:t>
      </w:r>
      <w:r w:rsidR="00FD13FD" w:rsidRPr="00DB4683">
        <w:rPr>
          <w:color w:val="000000" w:themeColor="text1"/>
          <w:lang w:val="en-GB"/>
        </w:rPr>
        <w:t xml:space="preserve"> </w:t>
      </w:r>
      <w:r w:rsidR="00450792" w:rsidRPr="00DB4683">
        <w:rPr>
          <w:color w:val="000000" w:themeColor="text1"/>
          <w:lang w:val="en-GB"/>
        </w:rPr>
        <w:t>(</w:t>
      </w:r>
      <w:r w:rsidR="00061E46">
        <w:rPr>
          <w:color w:val="000000" w:themeColor="text1"/>
          <w:lang w:val="en-GB"/>
        </w:rPr>
        <w:t>Cole et al., 2012;</w:t>
      </w:r>
      <w:r w:rsidR="00061E46" w:rsidRPr="00DB4683">
        <w:rPr>
          <w:color w:val="000000" w:themeColor="text1"/>
          <w:lang w:val="en-GB"/>
        </w:rPr>
        <w:t xml:space="preserve"> </w:t>
      </w:r>
      <w:r w:rsidR="00FD13FD" w:rsidRPr="00DB4683">
        <w:rPr>
          <w:color w:val="000000" w:themeColor="text1"/>
          <w:lang w:val="en-GB"/>
        </w:rPr>
        <w:t>Naylor et al.</w:t>
      </w:r>
      <w:r w:rsidR="00061E46">
        <w:rPr>
          <w:color w:val="000000" w:themeColor="text1"/>
          <w:lang w:val="en-GB"/>
        </w:rPr>
        <w:t>,</w:t>
      </w:r>
      <w:r w:rsidR="00FD13FD" w:rsidRPr="00DB4683">
        <w:rPr>
          <w:color w:val="000000" w:themeColor="text1"/>
          <w:lang w:val="en-GB"/>
        </w:rPr>
        <w:t xml:space="preserve"> 2001; </w:t>
      </w:r>
      <w:proofErr w:type="spellStart"/>
      <w:r w:rsidR="00061E46" w:rsidRPr="00DB4683">
        <w:rPr>
          <w:color w:val="000000" w:themeColor="text1"/>
          <w:lang w:val="en-GB"/>
        </w:rPr>
        <w:t>Novoa</w:t>
      </w:r>
      <w:proofErr w:type="spellEnd"/>
      <w:r w:rsidR="00061E46" w:rsidRPr="00DB4683">
        <w:rPr>
          <w:color w:val="000000" w:themeColor="text1"/>
          <w:lang w:val="en-GB"/>
        </w:rPr>
        <w:t xml:space="preserve"> et al.</w:t>
      </w:r>
      <w:r w:rsidR="00061E46">
        <w:rPr>
          <w:color w:val="000000" w:themeColor="text1"/>
          <w:lang w:val="en-GB"/>
        </w:rPr>
        <w:t>,</w:t>
      </w:r>
      <w:r w:rsidR="00061E46" w:rsidRPr="00DB4683">
        <w:rPr>
          <w:color w:val="000000" w:themeColor="text1"/>
          <w:lang w:val="en-GB"/>
        </w:rPr>
        <w:t xml:space="preserve"> 2014a</w:t>
      </w:r>
      <w:r w:rsidR="00061E46">
        <w:rPr>
          <w:color w:val="000000" w:themeColor="text1"/>
          <w:lang w:val="en-GB"/>
        </w:rPr>
        <w:t>;</w:t>
      </w:r>
      <w:r w:rsidR="00061E46" w:rsidRPr="00DB4683">
        <w:rPr>
          <w:color w:val="000000" w:themeColor="text1"/>
          <w:lang w:val="en-GB"/>
        </w:rPr>
        <w:t xml:space="preserve"> Robinson et al.</w:t>
      </w:r>
      <w:r w:rsidR="00061E46">
        <w:rPr>
          <w:color w:val="000000" w:themeColor="text1"/>
          <w:lang w:val="en-GB"/>
        </w:rPr>
        <w:t>,</w:t>
      </w:r>
      <w:r w:rsidR="00061E46" w:rsidRPr="00DB4683">
        <w:rPr>
          <w:color w:val="000000" w:themeColor="text1"/>
          <w:lang w:val="en-GB"/>
        </w:rPr>
        <w:t xml:space="preserve"> 2005; </w:t>
      </w:r>
      <w:r w:rsidR="00E92305" w:rsidRPr="00DB4683">
        <w:rPr>
          <w:color w:val="000000" w:themeColor="text1"/>
          <w:lang w:val="en-GB"/>
        </w:rPr>
        <w:t>Stanley and Fowler</w:t>
      </w:r>
      <w:r w:rsidR="00061E46">
        <w:rPr>
          <w:color w:val="000000" w:themeColor="text1"/>
          <w:lang w:val="en-GB"/>
        </w:rPr>
        <w:t>,</w:t>
      </w:r>
      <w:r w:rsidR="00450792" w:rsidRPr="00DB4683">
        <w:rPr>
          <w:color w:val="000000" w:themeColor="text1"/>
          <w:lang w:val="en-GB"/>
        </w:rPr>
        <w:t xml:space="preserve"> 2004;) </w:t>
      </w:r>
      <w:r w:rsidR="00B877A5">
        <w:rPr>
          <w:color w:val="000000" w:themeColor="text1"/>
          <w:lang w:val="en-GB"/>
        </w:rPr>
        <w:t xml:space="preserve">and </w:t>
      </w:r>
      <w:r w:rsidR="00B877A5">
        <w:rPr>
          <w:color w:val="000000" w:themeColor="text1"/>
          <w:lang w:val="en-GB"/>
        </w:rPr>
        <w:lastRenderedPageBreak/>
        <w:t>n</w:t>
      </w:r>
      <w:r w:rsidR="00845800" w:rsidRPr="00DB4683">
        <w:rPr>
          <w:color w:val="000000" w:themeColor="text1"/>
          <w:lang w:val="en-GB"/>
        </w:rPr>
        <w:t xml:space="preserve">umerous </w:t>
      </w:r>
      <w:r w:rsidR="006B2EB3" w:rsidRPr="00DB4683">
        <w:rPr>
          <w:color w:val="000000" w:themeColor="text1"/>
          <w:lang w:val="en-GB"/>
        </w:rPr>
        <w:t xml:space="preserve">invasive fish </w:t>
      </w:r>
      <w:r w:rsidR="00B877A5">
        <w:rPr>
          <w:color w:val="000000" w:themeColor="text1"/>
          <w:lang w:val="en-GB"/>
        </w:rPr>
        <w:t xml:space="preserve">species </w:t>
      </w:r>
      <w:r w:rsidR="00F25E1B">
        <w:rPr>
          <w:color w:val="000000" w:themeColor="text1"/>
          <w:lang w:val="en-GB"/>
        </w:rPr>
        <w:t>[</w:t>
      </w:r>
      <w:r w:rsidR="00A17579" w:rsidRPr="00DB4683">
        <w:rPr>
          <w:color w:val="000000" w:themeColor="text1"/>
          <w:lang w:val="en-GB"/>
        </w:rPr>
        <w:t xml:space="preserve">e.g. </w:t>
      </w:r>
      <w:r w:rsidR="00A17579">
        <w:rPr>
          <w:color w:val="000000" w:themeColor="text1"/>
          <w:lang w:val="en-GB"/>
        </w:rPr>
        <w:t xml:space="preserve">the rainbow trout </w:t>
      </w:r>
      <w:r w:rsidR="00F25E1B">
        <w:rPr>
          <w:color w:val="000000" w:themeColor="text1"/>
          <w:lang w:val="en-GB"/>
        </w:rPr>
        <w:t>(</w:t>
      </w:r>
      <w:proofErr w:type="spellStart"/>
      <w:r w:rsidR="00A17579" w:rsidRPr="00DB4683">
        <w:rPr>
          <w:i/>
          <w:color w:val="000000" w:themeColor="text1"/>
          <w:lang w:val="en-GB"/>
        </w:rPr>
        <w:t>Oncorhynchus</w:t>
      </w:r>
      <w:proofErr w:type="spellEnd"/>
      <w:r w:rsidR="00A17579" w:rsidRPr="00DB4683">
        <w:rPr>
          <w:i/>
          <w:color w:val="000000" w:themeColor="text1"/>
          <w:lang w:val="en-GB"/>
        </w:rPr>
        <w:t xml:space="preserve"> mykiss</w:t>
      </w:r>
      <w:r w:rsidR="00F25E1B">
        <w:rPr>
          <w:color w:val="000000" w:themeColor="text1"/>
          <w:lang w:val="en-GB"/>
        </w:rPr>
        <w:t>)</w:t>
      </w:r>
      <w:r w:rsidR="00A17579">
        <w:rPr>
          <w:i/>
          <w:color w:val="000000" w:themeColor="text1"/>
          <w:lang w:val="en-GB"/>
        </w:rPr>
        <w:t xml:space="preserve"> </w:t>
      </w:r>
      <w:r w:rsidR="00A17579">
        <w:rPr>
          <w:color w:val="000000" w:themeColor="text1"/>
          <w:lang w:val="en-GB"/>
        </w:rPr>
        <w:t>in Australia, Europe or South Africa</w:t>
      </w:r>
      <w:r w:rsidR="00F25E1B">
        <w:rPr>
          <w:color w:val="000000" w:themeColor="text1"/>
          <w:lang w:val="en-GB"/>
        </w:rPr>
        <w:t>]</w:t>
      </w:r>
      <w:r w:rsidR="00A17579" w:rsidRPr="00DB4683">
        <w:rPr>
          <w:color w:val="000000" w:themeColor="text1"/>
          <w:lang w:val="en-GB"/>
        </w:rPr>
        <w:t xml:space="preserve"> are popular </w:t>
      </w:r>
      <w:r w:rsidR="00F25E1B">
        <w:rPr>
          <w:color w:val="000000" w:themeColor="text1"/>
          <w:lang w:val="en-GB"/>
        </w:rPr>
        <w:t xml:space="preserve">both for food and </w:t>
      </w:r>
      <w:r w:rsidR="00A17579">
        <w:rPr>
          <w:color w:val="000000" w:themeColor="text1"/>
          <w:lang w:val="en-GB"/>
        </w:rPr>
        <w:t xml:space="preserve">for </w:t>
      </w:r>
      <w:r w:rsidR="00A17579" w:rsidRPr="00DB4683">
        <w:rPr>
          <w:color w:val="000000" w:themeColor="text1"/>
          <w:lang w:val="en-GB"/>
        </w:rPr>
        <w:t>sport fishing (</w:t>
      </w:r>
      <w:proofErr w:type="spellStart"/>
      <w:r w:rsidR="00A17579" w:rsidRPr="00DB4683">
        <w:rPr>
          <w:color w:val="000000" w:themeColor="text1"/>
          <w:lang w:val="en-GB"/>
        </w:rPr>
        <w:t>Cambray</w:t>
      </w:r>
      <w:proofErr w:type="spellEnd"/>
      <w:r w:rsidR="00DD3DCD">
        <w:rPr>
          <w:color w:val="000000" w:themeColor="text1"/>
          <w:lang w:val="en-GB"/>
        </w:rPr>
        <w:t>,</w:t>
      </w:r>
      <w:r w:rsidR="00A17579" w:rsidRPr="00DB4683">
        <w:rPr>
          <w:color w:val="000000" w:themeColor="text1"/>
          <w:lang w:val="en-GB"/>
        </w:rPr>
        <w:t xml:space="preserve"> 2003).</w:t>
      </w:r>
    </w:p>
    <w:p w14:paraId="3BFBA564" w14:textId="1C047340" w:rsidR="00A17579" w:rsidRPr="00DB4683" w:rsidRDefault="00F25E1B" w:rsidP="0050137B">
      <w:pPr>
        <w:spacing w:line="360" w:lineRule="auto"/>
        <w:jc w:val="both"/>
        <w:rPr>
          <w:color w:val="000000" w:themeColor="text1"/>
          <w:lang w:val="en-GB"/>
        </w:rPr>
      </w:pPr>
      <w:r>
        <w:rPr>
          <w:color w:val="000000" w:themeColor="text1"/>
          <w:lang w:val="en-GB"/>
        </w:rPr>
        <w:t xml:space="preserve">The categorisation of species as inconsequential, desirable, undesirable, or conflict can also change </w:t>
      </w:r>
      <w:r w:rsidR="00A17579" w:rsidRPr="000D518B">
        <w:rPr>
          <w:lang w:val="en-GB"/>
        </w:rPr>
        <w:t>over time</w:t>
      </w:r>
      <w:r w:rsidR="00370027">
        <w:rPr>
          <w:lang w:val="en-GB"/>
        </w:rPr>
        <w:t xml:space="preserve"> (Shackleton et al. 2007)</w:t>
      </w:r>
      <w:r w:rsidR="00A17579" w:rsidRPr="000D518B">
        <w:rPr>
          <w:lang w:val="en-GB"/>
        </w:rPr>
        <w:t xml:space="preserve">. </w:t>
      </w:r>
      <w:r w:rsidR="00A17579">
        <w:rPr>
          <w:lang w:val="en-GB"/>
        </w:rPr>
        <w:t>For example,</w:t>
      </w:r>
      <w:r w:rsidR="0050137B" w:rsidRPr="0050137B">
        <w:rPr>
          <w:lang w:val="en-GB"/>
        </w:rPr>
        <w:t xml:space="preserve"> </w:t>
      </w:r>
      <w:r w:rsidR="0050137B">
        <w:rPr>
          <w:lang w:val="en-GB"/>
        </w:rPr>
        <w:t xml:space="preserve">the following species have all </w:t>
      </w:r>
      <w:r w:rsidR="0050137B" w:rsidRPr="000D518B">
        <w:rPr>
          <w:lang w:val="en-GB"/>
        </w:rPr>
        <w:t>become undesirable</w:t>
      </w:r>
      <w:r w:rsidR="0050137B">
        <w:rPr>
          <w:lang w:val="en-GB"/>
        </w:rPr>
        <w:t xml:space="preserve"> over time as they have started to spread and caused negative impacts</w:t>
      </w:r>
      <w:r w:rsidR="0050137B">
        <w:t>: (1)</w:t>
      </w:r>
      <w:r w:rsidR="0050137B">
        <w:rPr>
          <w:lang w:val="en-GB"/>
        </w:rPr>
        <w:t xml:space="preserve"> inconsequential species [</w:t>
      </w:r>
      <w:r w:rsidR="0050137B" w:rsidRPr="000D518B">
        <w:rPr>
          <w:lang w:val="en-GB"/>
        </w:rPr>
        <w:t>e.g.</w:t>
      </w:r>
      <w:r w:rsidR="0050137B">
        <w:rPr>
          <w:lang w:val="en-GB"/>
        </w:rPr>
        <w:t xml:space="preserve"> </w:t>
      </w:r>
      <w:proofErr w:type="spellStart"/>
      <w:r w:rsidR="0050137B">
        <w:rPr>
          <w:lang w:val="en-GB"/>
        </w:rPr>
        <w:t>parthenium</w:t>
      </w:r>
      <w:proofErr w:type="spellEnd"/>
      <w:r w:rsidR="0050137B">
        <w:rPr>
          <w:lang w:val="en-GB"/>
        </w:rPr>
        <w:t xml:space="preserve"> </w:t>
      </w:r>
      <w:r w:rsidR="0050137B">
        <w:t>(</w:t>
      </w:r>
      <w:proofErr w:type="spellStart"/>
      <w:r w:rsidR="0050137B" w:rsidRPr="000D518B">
        <w:rPr>
          <w:i/>
          <w:lang w:val="en-GB"/>
        </w:rPr>
        <w:t>Parthenium</w:t>
      </w:r>
      <w:proofErr w:type="spellEnd"/>
      <w:r w:rsidR="0050137B" w:rsidRPr="000D518B">
        <w:rPr>
          <w:i/>
          <w:lang w:val="en-GB"/>
        </w:rPr>
        <w:t xml:space="preserve"> </w:t>
      </w:r>
      <w:proofErr w:type="spellStart"/>
      <w:r w:rsidR="0050137B" w:rsidRPr="000D518B">
        <w:rPr>
          <w:i/>
          <w:lang w:val="en-GB"/>
        </w:rPr>
        <w:t>hysterophorus</w:t>
      </w:r>
      <w:proofErr w:type="spellEnd"/>
      <w:r w:rsidR="0050137B">
        <w:rPr>
          <w:lang w:val="en-GB"/>
        </w:rPr>
        <w:t xml:space="preserve">) in eastern and southern Africa </w:t>
      </w:r>
      <w:r w:rsidR="0050137B" w:rsidRPr="000D518B">
        <w:rPr>
          <w:lang w:val="en-GB"/>
        </w:rPr>
        <w:t>(</w:t>
      </w:r>
      <w:proofErr w:type="spellStart"/>
      <w:r w:rsidR="0050137B" w:rsidRPr="000D518B">
        <w:rPr>
          <w:lang w:val="en-GB"/>
        </w:rPr>
        <w:t>McConnachie</w:t>
      </w:r>
      <w:proofErr w:type="spellEnd"/>
      <w:r w:rsidR="0050137B" w:rsidRPr="000D518B">
        <w:rPr>
          <w:lang w:val="en-GB"/>
        </w:rPr>
        <w:t xml:space="preserve"> et al.</w:t>
      </w:r>
      <w:r w:rsidR="0050137B">
        <w:rPr>
          <w:lang w:val="en-GB"/>
        </w:rPr>
        <w:t>,</w:t>
      </w:r>
      <w:r w:rsidR="0050137B" w:rsidRPr="000D518B">
        <w:rPr>
          <w:lang w:val="en-GB"/>
        </w:rPr>
        <w:t xml:space="preserve"> 2011) </w:t>
      </w:r>
      <w:r w:rsidR="0050137B">
        <w:rPr>
          <w:lang w:val="en-GB"/>
        </w:rPr>
        <w:t>and the red imported fire ant</w:t>
      </w:r>
      <w:r w:rsidR="0050137B" w:rsidRPr="000D518B">
        <w:rPr>
          <w:lang w:val="en-GB"/>
        </w:rPr>
        <w:t xml:space="preserve"> </w:t>
      </w:r>
      <w:r w:rsidR="0050137B">
        <w:rPr>
          <w:lang w:val="en-GB"/>
        </w:rPr>
        <w:t>(</w:t>
      </w:r>
      <w:proofErr w:type="spellStart"/>
      <w:r w:rsidR="0050137B" w:rsidRPr="000D518B">
        <w:rPr>
          <w:i/>
          <w:lang w:val="en-GB"/>
        </w:rPr>
        <w:t>Solenopsis</w:t>
      </w:r>
      <w:proofErr w:type="spellEnd"/>
      <w:r w:rsidR="0050137B" w:rsidRPr="000D518B">
        <w:rPr>
          <w:i/>
          <w:lang w:val="en-GB"/>
        </w:rPr>
        <w:t xml:space="preserve"> </w:t>
      </w:r>
      <w:proofErr w:type="spellStart"/>
      <w:r w:rsidR="0050137B" w:rsidRPr="000D518B">
        <w:rPr>
          <w:i/>
          <w:lang w:val="en-GB"/>
        </w:rPr>
        <w:t>invicta</w:t>
      </w:r>
      <w:proofErr w:type="spellEnd"/>
      <w:r w:rsidR="0050137B">
        <w:rPr>
          <w:lang w:val="en-GB"/>
        </w:rPr>
        <w:t>) in the USA (</w:t>
      </w:r>
      <w:proofErr w:type="spellStart"/>
      <w:r w:rsidR="0050137B">
        <w:rPr>
          <w:lang w:val="en-GB"/>
        </w:rPr>
        <w:t>LeBrun</w:t>
      </w:r>
      <w:proofErr w:type="spellEnd"/>
      <w:r w:rsidR="0050137B">
        <w:rPr>
          <w:lang w:val="en-GB"/>
        </w:rPr>
        <w:t xml:space="preserve"> et al., 2012)], (2)</w:t>
      </w:r>
      <w:r w:rsidR="0050137B" w:rsidRPr="000D518B">
        <w:rPr>
          <w:lang w:val="en-GB"/>
        </w:rPr>
        <w:t xml:space="preserve"> </w:t>
      </w:r>
      <w:r w:rsidR="0050137B">
        <w:rPr>
          <w:lang w:val="en-GB"/>
        </w:rPr>
        <w:t>d</w:t>
      </w:r>
      <w:r w:rsidR="0050137B" w:rsidRPr="000D518B">
        <w:rPr>
          <w:lang w:val="en-GB"/>
        </w:rPr>
        <w:t>esirable</w:t>
      </w:r>
      <w:r w:rsidR="0050137B">
        <w:rPr>
          <w:lang w:val="en-GB"/>
        </w:rPr>
        <w:t xml:space="preserve"> species [</w:t>
      </w:r>
      <w:r w:rsidR="0050137B" w:rsidRPr="000D518B">
        <w:rPr>
          <w:lang w:val="en-GB"/>
        </w:rPr>
        <w:t>e.g.</w:t>
      </w:r>
      <w:r w:rsidR="0050137B">
        <w:rPr>
          <w:lang w:val="en-GB"/>
        </w:rPr>
        <w:t xml:space="preserve"> </w:t>
      </w:r>
      <w:proofErr w:type="spellStart"/>
      <w:r w:rsidR="0050137B">
        <w:rPr>
          <w:lang w:val="en-GB"/>
        </w:rPr>
        <w:t>boneseed</w:t>
      </w:r>
      <w:proofErr w:type="spellEnd"/>
      <w:r w:rsidR="0050137B" w:rsidRPr="000D518B">
        <w:rPr>
          <w:lang w:val="en-GB"/>
        </w:rPr>
        <w:t xml:space="preserve"> </w:t>
      </w:r>
      <w:r w:rsidR="0050137B">
        <w:rPr>
          <w:lang w:val="en-GB"/>
        </w:rPr>
        <w:t>(</w:t>
      </w:r>
      <w:proofErr w:type="spellStart"/>
      <w:r w:rsidR="0050137B" w:rsidRPr="000D518B">
        <w:rPr>
          <w:i/>
          <w:lang w:val="en-GB"/>
        </w:rPr>
        <w:t>Chrysanthemoides</w:t>
      </w:r>
      <w:proofErr w:type="spellEnd"/>
      <w:r w:rsidR="0050137B" w:rsidRPr="000D518B">
        <w:rPr>
          <w:i/>
          <w:lang w:val="en-GB"/>
        </w:rPr>
        <w:t xml:space="preserve"> </w:t>
      </w:r>
      <w:proofErr w:type="spellStart"/>
      <w:r w:rsidR="0050137B" w:rsidRPr="000D518B">
        <w:rPr>
          <w:i/>
          <w:lang w:val="en-GB"/>
        </w:rPr>
        <w:t>monilifera</w:t>
      </w:r>
      <w:proofErr w:type="spellEnd"/>
      <w:r w:rsidR="0050137B">
        <w:rPr>
          <w:lang w:val="en-GB"/>
        </w:rPr>
        <w:t>)</w:t>
      </w:r>
      <w:r w:rsidR="0050137B" w:rsidRPr="000D518B">
        <w:rPr>
          <w:lang w:val="en-GB"/>
        </w:rPr>
        <w:t xml:space="preserve"> </w:t>
      </w:r>
      <w:r w:rsidR="0050137B">
        <w:rPr>
          <w:lang w:val="en-GB"/>
        </w:rPr>
        <w:t xml:space="preserve">in Australia </w:t>
      </w:r>
      <w:r w:rsidR="0050137B" w:rsidRPr="000D518B">
        <w:rPr>
          <w:lang w:val="en-GB"/>
        </w:rPr>
        <w:t>(Downey</w:t>
      </w:r>
      <w:r w:rsidR="0050137B">
        <w:rPr>
          <w:lang w:val="en-GB"/>
        </w:rPr>
        <w:t>,</w:t>
      </w:r>
      <w:r w:rsidR="0050137B" w:rsidRPr="000D518B">
        <w:rPr>
          <w:lang w:val="en-GB"/>
        </w:rPr>
        <w:t xml:space="preserve"> 2010) </w:t>
      </w:r>
      <w:r w:rsidR="0050137B">
        <w:rPr>
          <w:lang w:val="en-GB"/>
        </w:rPr>
        <w:t>and the erect prickly pear</w:t>
      </w:r>
      <w:r w:rsidR="0050137B" w:rsidRPr="000D518B">
        <w:rPr>
          <w:lang w:val="en-GB"/>
        </w:rPr>
        <w:t xml:space="preserve"> </w:t>
      </w:r>
      <w:r w:rsidR="0050137B">
        <w:rPr>
          <w:lang w:val="en-GB"/>
        </w:rPr>
        <w:t>(</w:t>
      </w:r>
      <w:proofErr w:type="spellStart"/>
      <w:r w:rsidR="0050137B" w:rsidRPr="000D518B">
        <w:rPr>
          <w:i/>
          <w:lang w:val="en-GB"/>
        </w:rPr>
        <w:t>Opuntia</w:t>
      </w:r>
      <w:proofErr w:type="spellEnd"/>
      <w:r w:rsidR="0050137B" w:rsidRPr="000D518B">
        <w:rPr>
          <w:i/>
          <w:lang w:val="en-GB"/>
        </w:rPr>
        <w:t xml:space="preserve"> </w:t>
      </w:r>
      <w:proofErr w:type="spellStart"/>
      <w:r w:rsidR="0050137B" w:rsidRPr="000D518B">
        <w:rPr>
          <w:i/>
          <w:lang w:val="en-GB"/>
        </w:rPr>
        <w:t>stricta</w:t>
      </w:r>
      <w:proofErr w:type="spellEnd"/>
      <w:r w:rsidR="0050137B">
        <w:rPr>
          <w:lang w:val="en-GB"/>
        </w:rPr>
        <w:t>)</w:t>
      </w:r>
      <w:r w:rsidR="0050137B" w:rsidRPr="000D518B">
        <w:rPr>
          <w:lang w:val="en-GB"/>
        </w:rPr>
        <w:t xml:space="preserve"> </w:t>
      </w:r>
      <w:r w:rsidR="0050137B">
        <w:rPr>
          <w:lang w:val="en-GB"/>
        </w:rPr>
        <w:t xml:space="preserve">in South Africa </w:t>
      </w:r>
      <w:r w:rsidR="0050137B" w:rsidRPr="000D518B">
        <w:rPr>
          <w:lang w:val="en-GB"/>
        </w:rPr>
        <w:t>(</w:t>
      </w:r>
      <w:proofErr w:type="spellStart"/>
      <w:r w:rsidR="0050137B" w:rsidRPr="000D518B">
        <w:rPr>
          <w:lang w:val="en-GB"/>
        </w:rPr>
        <w:t>Foxcroft</w:t>
      </w:r>
      <w:proofErr w:type="spellEnd"/>
      <w:r w:rsidR="0050137B" w:rsidRPr="000D518B">
        <w:rPr>
          <w:lang w:val="en-GB"/>
        </w:rPr>
        <w:t xml:space="preserve"> e</w:t>
      </w:r>
      <w:r w:rsidR="0050137B">
        <w:rPr>
          <w:lang w:val="en-GB"/>
        </w:rPr>
        <w:t>t al., 2004)], and (3) c</w:t>
      </w:r>
      <w:r w:rsidR="0050137B" w:rsidRPr="000D518B">
        <w:rPr>
          <w:lang w:val="en-GB"/>
        </w:rPr>
        <w:t>onflict</w:t>
      </w:r>
      <w:r w:rsidR="0050137B">
        <w:rPr>
          <w:lang w:val="en-GB"/>
        </w:rPr>
        <w:t xml:space="preserve"> species [</w:t>
      </w:r>
      <w:r w:rsidR="0050137B" w:rsidRPr="000D518B">
        <w:rPr>
          <w:lang w:val="en-GB"/>
        </w:rPr>
        <w:t>e.g.</w:t>
      </w:r>
      <w:r w:rsidR="0050137B">
        <w:rPr>
          <w:lang w:val="en-GB"/>
        </w:rPr>
        <w:t xml:space="preserve"> mesquite</w:t>
      </w:r>
      <w:r w:rsidR="0050137B" w:rsidRPr="000D518B">
        <w:rPr>
          <w:lang w:val="en-GB"/>
        </w:rPr>
        <w:t xml:space="preserve"> </w:t>
      </w:r>
      <w:r w:rsidR="0050137B">
        <w:rPr>
          <w:lang w:val="en-GB"/>
        </w:rPr>
        <w:t>(</w:t>
      </w:r>
      <w:proofErr w:type="spellStart"/>
      <w:r w:rsidR="0050137B" w:rsidRPr="000D518B">
        <w:rPr>
          <w:i/>
          <w:lang w:val="en-GB"/>
        </w:rPr>
        <w:t>Prosopis</w:t>
      </w:r>
      <w:proofErr w:type="spellEnd"/>
      <w:r w:rsidR="0050137B">
        <w:rPr>
          <w:lang w:val="en-GB"/>
        </w:rPr>
        <w:t xml:space="preserve"> spp.)</w:t>
      </w:r>
      <w:r w:rsidR="0050137B" w:rsidRPr="000D518B">
        <w:rPr>
          <w:lang w:val="en-GB"/>
        </w:rPr>
        <w:t xml:space="preserve"> </w:t>
      </w:r>
      <w:r w:rsidR="0050137B">
        <w:rPr>
          <w:lang w:val="en-GB"/>
        </w:rPr>
        <w:t xml:space="preserve">in South Africa </w:t>
      </w:r>
      <w:r w:rsidR="0050137B" w:rsidRPr="000D518B">
        <w:rPr>
          <w:lang w:val="en-GB"/>
        </w:rPr>
        <w:t>(Shackleton et al.</w:t>
      </w:r>
      <w:r w:rsidR="0050137B">
        <w:rPr>
          <w:lang w:val="en-GB"/>
        </w:rPr>
        <w:t>,</w:t>
      </w:r>
      <w:r w:rsidR="0050137B" w:rsidRPr="000D518B">
        <w:rPr>
          <w:lang w:val="en-GB"/>
        </w:rPr>
        <w:t xml:space="preserve"> 2014) </w:t>
      </w:r>
      <w:r w:rsidR="0050137B">
        <w:rPr>
          <w:lang w:val="en-GB"/>
        </w:rPr>
        <w:t xml:space="preserve">and the acacia </w:t>
      </w:r>
      <w:proofErr w:type="spellStart"/>
      <w:r w:rsidR="0050137B">
        <w:rPr>
          <w:lang w:val="en-GB"/>
        </w:rPr>
        <w:t>bernier</w:t>
      </w:r>
      <w:proofErr w:type="spellEnd"/>
      <w:r w:rsidR="0050137B" w:rsidRPr="000D518B">
        <w:rPr>
          <w:lang w:val="en-GB"/>
        </w:rPr>
        <w:t xml:space="preserve"> </w:t>
      </w:r>
      <w:r w:rsidR="0050137B">
        <w:rPr>
          <w:lang w:val="en-GB"/>
        </w:rPr>
        <w:t>(</w:t>
      </w:r>
      <w:r w:rsidR="0050137B" w:rsidRPr="000D518B">
        <w:rPr>
          <w:i/>
          <w:lang w:val="en-GB"/>
        </w:rPr>
        <w:t xml:space="preserve">Acacia </w:t>
      </w:r>
      <w:proofErr w:type="spellStart"/>
      <w:r w:rsidR="0050137B" w:rsidRPr="000D518B">
        <w:rPr>
          <w:i/>
          <w:lang w:val="en-GB"/>
        </w:rPr>
        <w:t>dealbata</w:t>
      </w:r>
      <w:proofErr w:type="spellEnd"/>
      <w:r w:rsidR="0050137B">
        <w:rPr>
          <w:lang w:val="en-GB"/>
        </w:rPr>
        <w:t>)</w:t>
      </w:r>
      <w:r w:rsidR="0050137B" w:rsidRPr="000D518B">
        <w:rPr>
          <w:lang w:val="en-GB"/>
        </w:rPr>
        <w:t xml:space="preserve"> </w:t>
      </w:r>
      <w:r w:rsidR="0050137B">
        <w:rPr>
          <w:lang w:val="en-GB"/>
        </w:rPr>
        <w:t xml:space="preserve">in Spain </w:t>
      </w:r>
      <w:r w:rsidR="0050137B" w:rsidRPr="000D518B">
        <w:rPr>
          <w:lang w:val="en-GB"/>
        </w:rPr>
        <w:t>(Lorenzo et al.</w:t>
      </w:r>
      <w:r w:rsidR="0050137B">
        <w:rPr>
          <w:lang w:val="en-GB"/>
        </w:rPr>
        <w:t>,</w:t>
      </w:r>
      <w:r w:rsidR="0050137B" w:rsidRPr="000D518B">
        <w:rPr>
          <w:lang w:val="en-GB"/>
        </w:rPr>
        <w:t xml:space="preserve"> 2010)</w:t>
      </w:r>
      <w:r w:rsidR="0050137B">
        <w:rPr>
          <w:lang w:val="en-GB"/>
        </w:rPr>
        <w:t xml:space="preserve">]. </w:t>
      </w:r>
      <w:r w:rsidR="00A17579">
        <w:rPr>
          <w:lang w:val="en-GB"/>
        </w:rPr>
        <w:t>Similarly, a desirable species might</w:t>
      </w:r>
      <w:r w:rsidR="00A17579" w:rsidRPr="000D518B">
        <w:rPr>
          <w:lang w:val="en-GB"/>
        </w:rPr>
        <w:t xml:space="preserve"> become </w:t>
      </w:r>
      <w:r w:rsidR="00A17579">
        <w:rPr>
          <w:lang w:val="en-GB"/>
        </w:rPr>
        <w:t xml:space="preserve">a </w:t>
      </w:r>
      <w:r w:rsidR="00A17579" w:rsidRPr="000D518B">
        <w:rPr>
          <w:lang w:val="en-GB"/>
        </w:rPr>
        <w:t>conflict</w:t>
      </w:r>
      <w:r w:rsidR="00A17579">
        <w:rPr>
          <w:lang w:val="en-GB"/>
        </w:rPr>
        <w:t xml:space="preserve"> species</w:t>
      </w:r>
      <w:r w:rsidR="00BA1232">
        <w:rPr>
          <w:lang w:val="en-GB"/>
        </w:rPr>
        <w:t xml:space="preserve"> </w:t>
      </w:r>
      <w:r>
        <w:rPr>
          <w:lang w:val="en-GB"/>
        </w:rPr>
        <w:t>[</w:t>
      </w:r>
      <w:r w:rsidR="00A17579" w:rsidRPr="000D518B">
        <w:rPr>
          <w:lang w:val="en-GB"/>
        </w:rPr>
        <w:t>e.g.</w:t>
      </w:r>
      <w:r w:rsidR="00A17579">
        <w:rPr>
          <w:lang w:val="en-GB"/>
        </w:rPr>
        <w:t xml:space="preserve"> the </w:t>
      </w:r>
      <w:r w:rsidR="00F86748">
        <w:rPr>
          <w:lang w:val="en-GB"/>
        </w:rPr>
        <w:t>prickly pear</w:t>
      </w:r>
      <w:r w:rsidR="00A17579" w:rsidRPr="000D518B">
        <w:rPr>
          <w:lang w:val="en-GB"/>
        </w:rPr>
        <w:t xml:space="preserve"> </w:t>
      </w:r>
      <w:r>
        <w:rPr>
          <w:lang w:val="en-GB"/>
        </w:rPr>
        <w:t>(</w:t>
      </w:r>
      <w:proofErr w:type="spellStart"/>
      <w:r w:rsidR="00A17579" w:rsidRPr="000D518B">
        <w:rPr>
          <w:i/>
          <w:lang w:val="en-GB"/>
        </w:rPr>
        <w:t>Opuntia</w:t>
      </w:r>
      <w:proofErr w:type="spellEnd"/>
      <w:r w:rsidR="00A17579" w:rsidRPr="000D518B">
        <w:rPr>
          <w:i/>
          <w:lang w:val="en-GB"/>
        </w:rPr>
        <w:t xml:space="preserve"> </w:t>
      </w:r>
      <w:proofErr w:type="spellStart"/>
      <w:r w:rsidR="00A17579" w:rsidRPr="000D518B">
        <w:rPr>
          <w:i/>
          <w:lang w:val="en-GB"/>
        </w:rPr>
        <w:t>ficus-indica</w:t>
      </w:r>
      <w:proofErr w:type="spellEnd"/>
      <w:r>
        <w:rPr>
          <w:lang w:val="en-GB"/>
        </w:rPr>
        <w:t>)</w:t>
      </w:r>
      <w:r w:rsidR="00A17579" w:rsidRPr="000D518B">
        <w:rPr>
          <w:lang w:val="en-GB"/>
        </w:rPr>
        <w:t xml:space="preserve"> </w:t>
      </w:r>
      <w:r w:rsidR="00A17579">
        <w:rPr>
          <w:lang w:val="en-GB"/>
        </w:rPr>
        <w:t xml:space="preserve">in Spain </w:t>
      </w:r>
      <w:r w:rsidR="00F86748">
        <w:rPr>
          <w:lang w:val="en-GB"/>
        </w:rPr>
        <w:t>and</w:t>
      </w:r>
      <w:r w:rsidR="00A17579">
        <w:rPr>
          <w:lang w:val="en-GB"/>
        </w:rPr>
        <w:t xml:space="preserve"> Turkey </w:t>
      </w:r>
      <w:r w:rsidR="00A17579" w:rsidRPr="000D518B">
        <w:rPr>
          <w:lang w:val="en-GB"/>
        </w:rPr>
        <w:t>(</w:t>
      </w:r>
      <w:proofErr w:type="spellStart"/>
      <w:r w:rsidR="00A17579" w:rsidRPr="000D518B">
        <w:rPr>
          <w:lang w:val="en-GB"/>
        </w:rPr>
        <w:t>Novoa</w:t>
      </w:r>
      <w:proofErr w:type="spellEnd"/>
      <w:r w:rsidR="00A17579" w:rsidRPr="000D518B">
        <w:rPr>
          <w:lang w:val="en-GB"/>
        </w:rPr>
        <w:t xml:space="preserve"> et al. 2015a) </w:t>
      </w:r>
      <w:r>
        <w:rPr>
          <w:lang w:val="en-GB"/>
        </w:rPr>
        <w:t xml:space="preserve">and </w:t>
      </w:r>
      <w:r w:rsidR="00A17579">
        <w:rPr>
          <w:lang w:val="en-GB"/>
        </w:rPr>
        <w:t>the Mediterranean mussel</w:t>
      </w:r>
      <w:r w:rsidR="00A17579" w:rsidRPr="000D518B">
        <w:rPr>
          <w:lang w:val="en-GB"/>
        </w:rPr>
        <w:t xml:space="preserve"> </w:t>
      </w:r>
      <w:r>
        <w:rPr>
          <w:lang w:val="en-GB"/>
        </w:rPr>
        <w:t>(</w:t>
      </w:r>
      <w:proofErr w:type="spellStart"/>
      <w:r w:rsidR="00A17579" w:rsidRPr="000D518B">
        <w:rPr>
          <w:i/>
          <w:lang w:val="en-GB"/>
        </w:rPr>
        <w:t>Mytilus</w:t>
      </w:r>
      <w:proofErr w:type="spellEnd"/>
      <w:r w:rsidR="00A17579" w:rsidRPr="000D518B">
        <w:rPr>
          <w:i/>
          <w:lang w:val="en-GB"/>
        </w:rPr>
        <w:t xml:space="preserve"> </w:t>
      </w:r>
      <w:proofErr w:type="spellStart"/>
      <w:r w:rsidR="00A17579" w:rsidRPr="000D518B">
        <w:rPr>
          <w:i/>
          <w:lang w:val="en-GB"/>
        </w:rPr>
        <w:t>galloprovincialis</w:t>
      </w:r>
      <w:proofErr w:type="spellEnd"/>
      <w:r>
        <w:rPr>
          <w:lang w:val="en-GB"/>
        </w:rPr>
        <w:t>)</w:t>
      </w:r>
      <w:r w:rsidR="00A17579" w:rsidRPr="000D518B">
        <w:rPr>
          <w:lang w:val="en-GB"/>
        </w:rPr>
        <w:t xml:space="preserve"> </w:t>
      </w:r>
      <w:r w:rsidR="00A17579">
        <w:rPr>
          <w:lang w:val="en-GB"/>
        </w:rPr>
        <w:t xml:space="preserve">in South Africa (Branch and </w:t>
      </w:r>
      <w:proofErr w:type="spellStart"/>
      <w:r w:rsidR="00A17579">
        <w:rPr>
          <w:lang w:val="en-GB"/>
        </w:rPr>
        <w:t>Steffani</w:t>
      </w:r>
      <w:proofErr w:type="spellEnd"/>
      <w:r w:rsidR="00DD3DCD">
        <w:rPr>
          <w:lang w:val="en-GB"/>
        </w:rPr>
        <w:t>,</w:t>
      </w:r>
      <w:r w:rsidR="00A17579">
        <w:rPr>
          <w:lang w:val="en-GB"/>
        </w:rPr>
        <w:t xml:space="preserve"> 2004)</w:t>
      </w:r>
      <w:r>
        <w:rPr>
          <w:lang w:val="en-GB"/>
        </w:rPr>
        <w:t>]</w:t>
      </w:r>
      <w:r w:rsidR="00A17579">
        <w:rPr>
          <w:lang w:val="en-GB"/>
        </w:rPr>
        <w:t>.</w:t>
      </w:r>
    </w:p>
    <w:p w14:paraId="2D848309" w14:textId="343621DB" w:rsidR="009F0B1B" w:rsidRPr="00DB4683" w:rsidRDefault="00D37F3B" w:rsidP="005540A9">
      <w:pPr>
        <w:spacing w:line="360" w:lineRule="auto"/>
        <w:jc w:val="both"/>
        <w:rPr>
          <w:lang w:val="en-GB"/>
        </w:rPr>
      </w:pPr>
      <w:r w:rsidRPr="00DB4683">
        <w:rPr>
          <w:lang w:val="en-GB"/>
        </w:rPr>
        <w:t xml:space="preserve">Achieving </w:t>
      </w:r>
      <w:r w:rsidR="00717196" w:rsidRPr="00DB4683">
        <w:rPr>
          <w:lang w:val="en-GB"/>
        </w:rPr>
        <w:t>workable</w:t>
      </w:r>
      <w:r w:rsidR="00970776" w:rsidRPr="00DB4683">
        <w:rPr>
          <w:lang w:val="en-GB"/>
        </w:rPr>
        <w:t xml:space="preserve"> management </w:t>
      </w:r>
      <w:r w:rsidR="006113E9" w:rsidRPr="00DB4683">
        <w:rPr>
          <w:lang w:val="en-GB"/>
        </w:rPr>
        <w:t xml:space="preserve">strategies </w:t>
      </w:r>
      <w:r w:rsidR="00717196" w:rsidRPr="00DB4683">
        <w:rPr>
          <w:lang w:val="en-GB"/>
        </w:rPr>
        <w:t>for</w:t>
      </w:r>
      <w:r w:rsidR="00BA7702" w:rsidRPr="00DB4683">
        <w:rPr>
          <w:lang w:val="en-GB"/>
        </w:rPr>
        <w:t xml:space="preserve"> such</w:t>
      </w:r>
      <w:r w:rsidR="00B37E4E" w:rsidRPr="00DB4683">
        <w:rPr>
          <w:lang w:val="en-GB"/>
        </w:rPr>
        <w:t xml:space="preserve"> conflict species</w:t>
      </w:r>
      <w:r w:rsidR="000414F4" w:rsidRPr="00DB4683">
        <w:rPr>
          <w:lang w:val="en-GB"/>
        </w:rPr>
        <w:t xml:space="preserve"> </w:t>
      </w:r>
      <w:r w:rsidR="00B37E4E" w:rsidRPr="00DB4683">
        <w:rPr>
          <w:lang w:val="en-GB"/>
        </w:rPr>
        <w:t>depend</w:t>
      </w:r>
      <w:r w:rsidR="006F1DA9" w:rsidRPr="00DB4683">
        <w:rPr>
          <w:lang w:val="en-GB"/>
        </w:rPr>
        <w:t>s</w:t>
      </w:r>
      <w:r w:rsidR="00BC51B8">
        <w:rPr>
          <w:lang w:val="en-GB"/>
        </w:rPr>
        <w:t>,</w:t>
      </w:r>
      <w:r w:rsidR="006F1DA9" w:rsidRPr="00DB4683">
        <w:rPr>
          <w:lang w:val="en-GB"/>
        </w:rPr>
        <w:t xml:space="preserve"> to a large extent</w:t>
      </w:r>
      <w:r w:rsidR="00BC51B8">
        <w:rPr>
          <w:lang w:val="en-GB"/>
        </w:rPr>
        <w:t>,</w:t>
      </w:r>
      <w:r w:rsidR="008420EE" w:rsidRPr="00DB4683">
        <w:rPr>
          <w:lang w:val="en-GB"/>
        </w:rPr>
        <w:t xml:space="preserve"> on</w:t>
      </w:r>
      <w:r w:rsidR="00B37E4E" w:rsidRPr="00DB4683">
        <w:rPr>
          <w:lang w:val="en-GB"/>
        </w:rPr>
        <w:t xml:space="preserve"> </w:t>
      </w:r>
      <w:r w:rsidR="00F25E1B">
        <w:rPr>
          <w:lang w:val="en-GB"/>
        </w:rPr>
        <w:t xml:space="preserve">acceptance (if not </w:t>
      </w:r>
      <w:r w:rsidR="00F33D1C" w:rsidRPr="00DB4683">
        <w:rPr>
          <w:lang w:val="en-GB"/>
        </w:rPr>
        <w:t>cooperation and support</w:t>
      </w:r>
      <w:r w:rsidR="00F25E1B">
        <w:rPr>
          <w:lang w:val="en-GB"/>
        </w:rPr>
        <w:t>)</w:t>
      </w:r>
      <w:r w:rsidR="00B37E4E" w:rsidRPr="00DB4683">
        <w:rPr>
          <w:lang w:val="en-GB"/>
        </w:rPr>
        <w:t xml:space="preserve"> from </w:t>
      </w:r>
      <w:r w:rsidR="00717196" w:rsidRPr="00DB4683">
        <w:rPr>
          <w:lang w:val="en-GB"/>
        </w:rPr>
        <w:t xml:space="preserve">all </w:t>
      </w:r>
      <w:r w:rsidR="00B37E4E" w:rsidRPr="00DB4683">
        <w:rPr>
          <w:lang w:val="en-GB"/>
        </w:rPr>
        <w:t>stakeholders</w:t>
      </w:r>
      <w:r w:rsidR="00274969" w:rsidRPr="00DB4683">
        <w:rPr>
          <w:lang w:val="en-GB"/>
        </w:rPr>
        <w:t xml:space="preserve"> </w:t>
      </w:r>
      <w:r w:rsidR="00F25E1B">
        <w:rPr>
          <w:lang w:val="en-GB"/>
        </w:rPr>
        <w:t>—</w:t>
      </w:r>
      <w:r w:rsidR="00F25E1B" w:rsidRPr="00DB4683">
        <w:rPr>
          <w:lang w:val="en-GB"/>
        </w:rPr>
        <w:t xml:space="preserve"> </w:t>
      </w:r>
      <w:r w:rsidR="0018188A" w:rsidRPr="00DB4683">
        <w:rPr>
          <w:lang w:val="en-GB"/>
        </w:rPr>
        <w:t>both those</w:t>
      </w:r>
      <w:r w:rsidR="00274969" w:rsidRPr="00DB4683">
        <w:rPr>
          <w:lang w:val="en-GB"/>
        </w:rPr>
        <w:t xml:space="preserve"> supporting the use of the species, and </w:t>
      </w:r>
      <w:r w:rsidR="0018188A" w:rsidRPr="00DB4683">
        <w:rPr>
          <w:lang w:val="en-GB"/>
        </w:rPr>
        <w:t xml:space="preserve">those </w:t>
      </w:r>
      <w:r w:rsidR="00274969" w:rsidRPr="00DB4683">
        <w:rPr>
          <w:lang w:val="en-GB"/>
        </w:rPr>
        <w:t xml:space="preserve">supporting its </w:t>
      </w:r>
      <w:r w:rsidR="0018188A" w:rsidRPr="00DB4683">
        <w:rPr>
          <w:lang w:val="en-GB"/>
        </w:rPr>
        <w:t>control</w:t>
      </w:r>
      <w:r w:rsidR="00717196" w:rsidRPr="00DB4683">
        <w:rPr>
          <w:lang w:val="en-GB"/>
        </w:rPr>
        <w:t>.</w:t>
      </w:r>
      <w:r w:rsidR="00B37E4E" w:rsidRPr="00DB4683">
        <w:rPr>
          <w:lang w:val="en-GB"/>
        </w:rPr>
        <w:t xml:space="preserve"> </w:t>
      </w:r>
      <w:r w:rsidR="00717196" w:rsidRPr="00DB4683">
        <w:rPr>
          <w:lang w:val="en-GB"/>
        </w:rPr>
        <w:t xml:space="preserve">A </w:t>
      </w:r>
      <w:r w:rsidR="00B37E4E" w:rsidRPr="00DB4683">
        <w:rPr>
          <w:lang w:val="en-GB"/>
        </w:rPr>
        <w:t xml:space="preserve">lack of </w:t>
      </w:r>
      <w:r w:rsidR="00F25E1B">
        <w:rPr>
          <w:lang w:val="en-GB"/>
        </w:rPr>
        <w:t xml:space="preserve">acceptance </w:t>
      </w:r>
      <w:r w:rsidR="00131080" w:rsidRPr="00DB4683">
        <w:rPr>
          <w:lang w:val="en-GB"/>
        </w:rPr>
        <w:t xml:space="preserve">across </w:t>
      </w:r>
      <w:r w:rsidR="00452DFA" w:rsidRPr="00DB4683">
        <w:rPr>
          <w:lang w:val="en-GB"/>
        </w:rPr>
        <w:t>stakeholder</w:t>
      </w:r>
      <w:r w:rsidR="00131080" w:rsidRPr="00DB4683">
        <w:rPr>
          <w:lang w:val="en-GB"/>
        </w:rPr>
        <w:t xml:space="preserve"> constituencies</w:t>
      </w:r>
      <w:r w:rsidR="00740742" w:rsidRPr="00DB4683">
        <w:rPr>
          <w:lang w:val="en-GB"/>
        </w:rPr>
        <w:t xml:space="preserve"> </w:t>
      </w:r>
      <w:r w:rsidR="00BF21E9" w:rsidRPr="00DB4683">
        <w:rPr>
          <w:lang w:val="en-GB"/>
        </w:rPr>
        <w:t xml:space="preserve">often has </w:t>
      </w:r>
      <w:r w:rsidR="00DD3DCD">
        <w:rPr>
          <w:lang w:val="en-GB"/>
        </w:rPr>
        <w:t xml:space="preserve">a </w:t>
      </w:r>
      <w:r w:rsidR="00BF21E9" w:rsidRPr="00DB4683">
        <w:rPr>
          <w:lang w:val="en-GB"/>
        </w:rPr>
        <w:t>negative</w:t>
      </w:r>
      <w:r w:rsidR="00B37E4E" w:rsidRPr="00DB4683">
        <w:rPr>
          <w:lang w:val="en-GB"/>
        </w:rPr>
        <w:t xml:space="preserve"> influence</w:t>
      </w:r>
      <w:r w:rsidR="00717196" w:rsidRPr="00DB4683">
        <w:rPr>
          <w:lang w:val="en-GB"/>
        </w:rPr>
        <w:t xml:space="preserve"> </w:t>
      </w:r>
      <w:r w:rsidR="004228F5" w:rsidRPr="00DB4683">
        <w:rPr>
          <w:lang w:val="en-GB"/>
        </w:rPr>
        <w:t xml:space="preserve">on </w:t>
      </w:r>
      <w:r w:rsidR="00F93054" w:rsidRPr="00DB4683">
        <w:rPr>
          <w:lang w:val="en-GB"/>
        </w:rPr>
        <w:t>implementation</w:t>
      </w:r>
      <w:r w:rsidR="00717196" w:rsidRPr="00DB4683">
        <w:rPr>
          <w:lang w:val="en-GB"/>
        </w:rPr>
        <w:t xml:space="preserve"> actions </w:t>
      </w:r>
      <w:r w:rsidR="00B37E4E" w:rsidRPr="00DB4683">
        <w:rPr>
          <w:lang w:val="en-GB"/>
        </w:rPr>
        <w:t xml:space="preserve">and policy </w:t>
      </w:r>
      <w:r w:rsidR="00D2314F">
        <w:rPr>
          <w:lang w:val="en-GB"/>
        </w:rPr>
        <w:t>making</w:t>
      </w:r>
      <w:r w:rsidR="00B37E4E" w:rsidRPr="00DB4683">
        <w:rPr>
          <w:lang w:val="en-GB"/>
        </w:rPr>
        <w:t xml:space="preserve"> (</w:t>
      </w:r>
      <w:r w:rsidR="00B9780A" w:rsidRPr="00DB4683">
        <w:rPr>
          <w:lang w:val="en-GB"/>
        </w:rPr>
        <w:t>Ford-Thompson et al.</w:t>
      </w:r>
      <w:r w:rsidR="00B9780A">
        <w:rPr>
          <w:lang w:val="en-GB"/>
        </w:rPr>
        <w:t>,</w:t>
      </w:r>
      <w:r w:rsidR="00B9780A" w:rsidRPr="00DB4683">
        <w:rPr>
          <w:lang w:val="en-GB"/>
        </w:rPr>
        <w:t xml:space="preserve"> 2012</w:t>
      </w:r>
      <w:r w:rsidR="00B9780A">
        <w:rPr>
          <w:lang w:val="en-GB"/>
        </w:rPr>
        <w:t xml:space="preserve">; </w:t>
      </w:r>
      <w:proofErr w:type="spellStart"/>
      <w:r w:rsidR="00B37E4E" w:rsidRPr="00DB4683">
        <w:rPr>
          <w:lang w:val="en-GB"/>
        </w:rPr>
        <w:t>Gárcia-Llorente</w:t>
      </w:r>
      <w:proofErr w:type="spellEnd"/>
      <w:r w:rsidR="00B37E4E" w:rsidRPr="00DB4683">
        <w:rPr>
          <w:lang w:val="en-GB"/>
        </w:rPr>
        <w:t xml:space="preserve"> et al.</w:t>
      </w:r>
      <w:r w:rsidR="00B9780A">
        <w:rPr>
          <w:lang w:val="en-GB"/>
        </w:rPr>
        <w:t>,</w:t>
      </w:r>
      <w:r w:rsidR="00B37E4E" w:rsidRPr="00DB4683">
        <w:rPr>
          <w:lang w:val="en-GB"/>
        </w:rPr>
        <w:t xml:space="preserve"> 2008; Reed et al.</w:t>
      </w:r>
      <w:r w:rsidR="00B9780A">
        <w:rPr>
          <w:lang w:val="en-GB"/>
        </w:rPr>
        <w:t>, 2009</w:t>
      </w:r>
      <w:r w:rsidR="00B37E4E" w:rsidRPr="00DB4683">
        <w:rPr>
          <w:lang w:val="en-GB"/>
        </w:rPr>
        <w:t>).</w:t>
      </w:r>
      <w:r w:rsidR="00D76C85" w:rsidRPr="00DB4683">
        <w:rPr>
          <w:lang w:val="en-GB"/>
        </w:rPr>
        <w:t xml:space="preserve"> For example,</w:t>
      </w:r>
      <w:r w:rsidR="005B6FA6" w:rsidRPr="00DB4683">
        <w:rPr>
          <w:lang w:val="en-GB"/>
        </w:rPr>
        <w:t xml:space="preserve"> in </w:t>
      </w:r>
      <w:r w:rsidR="00274969" w:rsidRPr="00DB4683">
        <w:rPr>
          <w:lang w:val="en-GB"/>
        </w:rPr>
        <w:t xml:space="preserve">South Africa’s </w:t>
      </w:r>
      <w:r w:rsidR="005B6FA6" w:rsidRPr="00DB4683">
        <w:rPr>
          <w:lang w:val="en-GB"/>
        </w:rPr>
        <w:t>Table Mountain National Park</w:t>
      </w:r>
      <w:r w:rsidR="00BC51B8">
        <w:rPr>
          <w:lang w:val="en-GB"/>
        </w:rPr>
        <w:t>,</w:t>
      </w:r>
      <w:r w:rsidR="00D76C85" w:rsidRPr="00DB4683">
        <w:rPr>
          <w:lang w:val="en-GB"/>
        </w:rPr>
        <w:t xml:space="preserve"> </w:t>
      </w:r>
      <w:r w:rsidR="005B6FA6" w:rsidRPr="00DB4683">
        <w:rPr>
          <w:lang w:val="en-GB"/>
        </w:rPr>
        <w:t>the invasive tree</w:t>
      </w:r>
      <w:r w:rsidR="004D3776" w:rsidRPr="00DB4683">
        <w:rPr>
          <w:lang w:val="en-GB"/>
        </w:rPr>
        <w:t xml:space="preserve"> karri gum</w:t>
      </w:r>
      <w:r w:rsidR="005B6FA6" w:rsidRPr="00DB4683">
        <w:rPr>
          <w:lang w:val="en-GB"/>
        </w:rPr>
        <w:t xml:space="preserve"> </w:t>
      </w:r>
      <w:r w:rsidR="004D3776" w:rsidRPr="00DB4683">
        <w:rPr>
          <w:lang w:val="en-GB"/>
        </w:rPr>
        <w:t>(</w:t>
      </w:r>
      <w:r w:rsidR="005B6FA6" w:rsidRPr="00DB4683">
        <w:rPr>
          <w:i/>
          <w:lang w:val="en-GB"/>
        </w:rPr>
        <w:t xml:space="preserve">Eucalyptus </w:t>
      </w:r>
      <w:proofErr w:type="spellStart"/>
      <w:r w:rsidR="005B6FA6" w:rsidRPr="00DB4683">
        <w:rPr>
          <w:i/>
          <w:lang w:val="en-GB"/>
        </w:rPr>
        <w:t>diversicolor</w:t>
      </w:r>
      <w:proofErr w:type="spellEnd"/>
      <w:r w:rsidR="004D3776" w:rsidRPr="00DB4683">
        <w:rPr>
          <w:lang w:val="en-GB"/>
        </w:rPr>
        <w:t>)</w:t>
      </w:r>
      <w:r w:rsidR="005B6FA6" w:rsidRPr="00DB4683">
        <w:rPr>
          <w:lang w:val="en-GB"/>
        </w:rPr>
        <w:t xml:space="preserve"> </w:t>
      </w:r>
      <w:r w:rsidR="004228F5" w:rsidRPr="00DB4683">
        <w:rPr>
          <w:lang w:val="en-GB"/>
        </w:rPr>
        <w:t xml:space="preserve">has </w:t>
      </w:r>
      <w:r w:rsidR="007C350C">
        <w:rPr>
          <w:lang w:val="en-GB"/>
        </w:rPr>
        <w:t xml:space="preserve">some </w:t>
      </w:r>
      <w:r w:rsidR="005B6FA6" w:rsidRPr="00DB4683">
        <w:rPr>
          <w:lang w:val="en-GB"/>
        </w:rPr>
        <w:t>negative impact</w:t>
      </w:r>
      <w:r w:rsidR="00BF21E9" w:rsidRPr="00DB4683">
        <w:rPr>
          <w:lang w:val="en-GB"/>
        </w:rPr>
        <w:t>s</w:t>
      </w:r>
      <w:r w:rsidR="005B6FA6" w:rsidRPr="00DB4683">
        <w:rPr>
          <w:lang w:val="en-GB"/>
        </w:rPr>
        <w:t xml:space="preserve"> on water resources. However, it is perceived as beneficial by hikers, cyclists and tree enthusiasts. </w:t>
      </w:r>
      <w:r w:rsidR="00381F75" w:rsidRPr="00DB4683">
        <w:rPr>
          <w:lang w:val="en-GB"/>
        </w:rPr>
        <w:t>Due to</w:t>
      </w:r>
      <w:r w:rsidR="00343C73" w:rsidRPr="00DB4683">
        <w:rPr>
          <w:lang w:val="en-GB"/>
        </w:rPr>
        <w:t xml:space="preserve"> </w:t>
      </w:r>
      <w:r w:rsidR="005B6FA6" w:rsidRPr="00DB4683">
        <w:rPr>
          <w:lang w:val="en-GB"/>
        </w:rPr>
        <w:t>this conflict of interests, p</w:t>
      </w:r>
      <w:r w:rsidR="006F1DA9" w:rsidRPr="00DB4683">
        <w:rPr>
          <w:lang w:val="en-GB"/>
        </w:rPr>
        <w:t>lans</w:t>
      </w:r>
      <w:r w:rsidR="005B6FA6" w:rsidRPr="00DB4683">
        <w:rPr>
          <w:lang w:val="en-GB"/>
        </w:rPr>
        <w:t xml:space="preserve"> to </w:t>
      </w:r>
      <w:r w:rsidR="006F1DA9" w:rsidRPr="00DB4683">
        <w:rPr>
          <w:lang w:val="en-GB"/>
        </w:rPr>
        <w:t>remove the species</w:t>
      </w:r>
      <w:r w:rsidR="005B6FA6" w:rsidRPr="00DB4683">
        <w:rPr>
          <w:lang w:val="en-GB"/>
        </w:rPr>
        <w:t xml:space="preserve"> and restore </w:t>
      </w:r>
      <w:r w:rsidR="006F1DA9" w:rsidRPr="00DB4683">
        <w:rPr>
          <w:lang w:val="en-GB"/>
        </w:rPr>
        <w:t xml:space="preserve">invaded </w:t>
      </w:r>
      <w:r w:rsidR="005B6FA6" w:rsidRPr="00DB4683">
        <w:rPr>
          <w:lang w:val="en-GB"/>
        </w:rPr>
        <w:t xml:space="preserve">areas in the National Park were </w:t>
      </w:r>
      <w:r w:rsidR="005C2476" w:rsidRPr="00DB4683">
        <w:rPr>
          <w:lang w:val="en-GB"/>
        </w:rPr>
        <w:t>halt</w:t>
      </w:r>
      <w:r w:rsidR="006F1DA9" w:rsidRPr="00DB4683">
        <w:rPr>
          <w:lang w:val="en-GB"/>
        </w:rPr>
        <w:t>ed</w:t>
      </w:r>
      <w:r w:rsidR="00814B77" w:rsidRPr="00DB4683">
        <w:rPr>
          <w:lang w:val="en-GB"/>
        </w:rPr>
        <w:t xml:space="preserve"> (</w:t>
      </w:r>
      <w:proofErr w:type="spellStart"/>
      <w:r w:rsidR="00814B77" w:rsidRPr="00DB4683">
        <w:rPr>
          <w:lang w:val="en-GB"/>
        </w:rPr>
        <w:t>Gaertner</w:t>
      </w:r>
      <w:proofErr w:type="spellEnd"/>
      <w:r w:rsidR="00814B77" w:rsidRPr="00DB4683">
        <w:rPr>
          <w:lang w:val="en-GB"/>
        </w:rPr>
        <w:t xml:space="preserve"> et al.</w:t>
      </w:r>
      <w:r w:rsidR="00B9780A">
        <w:rPr>
          <w:lang w:val="en-GB"/>
        </w:rPr>
        <w:t>,</w:t>
      </w:r>
      <w:r w:rsidR="00814B77" w:rsidRPr="00DB4683">
        <w:rPr>
          <w:lang w:val="en-GB"/>
        </w:rPr>
        <w:t xml:space="preserve"> 2016)</w:t>
      </w:r>
      <w:r w:rsidR="005B6FA6" w:rsidRPr="00DB4683">
        <w:rPr>
          <w:lang w:val="en-GB"/>
        </w:rPr>
        <w:t xml:space="preserve">. </w:t>
      </w:r>
      <w:r w:rsidR="00814B77" w:rsidRPr="00DB4683">
        <w:rPr>
          <w:lang w:val="en-GB"/>
        </w:rPr>
        <w:t xml:space="preserve">Another example is </w:t>
      </w:r>
      <w:r w:rsidR="004D3776" w:rsidRPr="00DB4683">
        <w:rPr>
          <w:lang w:val="en-GB"/>
        </w:rPr>
        <w:t>the blue gum (</w:t>
      </w:r>
      <w:r w:rsidR="00814B77" w:rsidRPr="00DB4683">
        <w:rPr>
          <w:i/>
          <w:lang w:val="en-GB"/>
        </w:rPr>
        <w:t>E</w:t>
      </w:r>
      <w:r w:rsidR="006C6B37" w:rsidRPr="00DB4683">
        <w:rPr>
          <w:i/>
          <w:lang w:val="en-GB"/>
        </w:rPr>
        <w:t>.</w:t>
      </w:r>
      <w:r w:rsidR="00814B77" w:rsidRPr="00DB4683">
        <w:rPr>
          <w:i/>
          <w:lang w:val="en-GB"/>
        </w:rPr>
        <w:t xml:space="preserve"> </w:t>
      </w:r>
      <w:proofErr w:type="spellStart"/>
      <w:r w:rsidR="00814B77" w:rsidRPr="00DB4683">
        <w:rPr>
          <w:i/>
          <w:lang w:val="en-GB"/>
        </w:rPr>
        <w:t>globulus</w:t>
      </w:r>
      <w:proofErr w:type="spellEnd"/>
      <w:r w:rsidR="004D3776" w:rsidRPr="00DB4683">
        <w:rPr>
          <w:lang w:val="en-GB"/>
        </w:rPr>
        <w:t>)</w:t>
      </w:r>
      <w:r w:rsidR="00814B77" w:rsidRPr="00DB4683">
        <w:rPr>
          <w:lang w:val="en-GB"/>
        </w:rPr>
        <w:t xml:space="preserve"> in Galicia</w:t>
      </w:r>
      <w:r w:rsidR="00ED0ED0">
        <w:rPr>
          <w:lang w:val="en-GB"/>
        </w:rPr>
        <w:t xml:space="preserve">, </w:t>
      </w:r>
      <w:r w:rsidR="00814B77" w:rsidRPr="00DB4683">
        <w:rPr>
          <w:lang w:val="en-GB"/>
        </w:rPr>
        <w:t>Spain</w:t>
      </w:r>
      <w:r w:rsidR="006F1DA9" w:rsidRPr="00DB4683">
        <w:rPr>
          <w:lang w:val="en-GB"/>
        </w:rPr>
        <w:t xml:space="preserve">. Although </w:t>
      </w:r>
      <w:r w:rsidR="004228F5" w:rsidRPr="00DB4683">
        <w:rPr>
          <w:lang w:val="en-GB"/>
        </w:rPr>
        <w:t xml:space="preserve">considered </w:t>
      </w:r>
      <w:r w:rsidR="00814B77" w:rsidRPr="00DB4683">
        <w:rPr>
          <w:lang w:val="en-GB"/>
        </w:rPr>
        <w:t>by m</w:t>
      </w:r>
      <w:r w:rsidR="006F1DA9" w:rsidRPr="00DB4683">
        <w:rPr>
          <w:lang w:val="en-GB"/>
        </w:rPr>
        <w:t xml:space="preserve">any </w:t>
      </w:r>
      <w:r w:rsidR="00814B77" w:rsidRPr="00DB4683">
        <w:rPr>
          <w:lang w:val="en-GB"/>
        </w:rPr>
        <w:t xml:space="preserve">stakeholders in the </w:t>
      </w:r>
      <w:r w:rsidR="006F1DA9" w:rsidRPr="00DB4683">
        <w:rPr>
          <w:lang w:val="en-GB"/>
        </w:rPr>
        <w:t>region</w:t>
      </w:r>
      <w:r w:rsidR="00814B77" w:rsidRPr="00DB4683">
        <w:rPr>
          <w:lang w:val="en-GB"/>
        </w:rPr>
        <w:t xml:space="preserve"> </w:t>
      </w:r>
      <w:r w:rsidR="00CD4C07">
        <w:rPr>
          <w:lang w:val="en-GB"/>
        </w:rPr>
        <w:t xml:space="preserve">as </w:t>
      </w:r>
      <w:r w:rsidR="00814B77" w:rsidRPr="00DB4683">
        <w:rPr>
          <w:lang w:val="en-GB"/>
        </w:rPr>
        <w:t>one of the most problemati</w:t>
      </w:r>
      <w:r w:rsidR="00BF21E9" w:rsidRPr="00DB4683">
        <w:rPr>
          <w:lang w:val="en-GB"/>
        </w:rPr>
        <w:t>c invasive plants</w:t>
      </w:r>
      <w:r w:rsidR="006F1DA9" w:rsidRPr="00DB4683">
        <w:rPr>
          <w:lang w:val="en-GB"/>
        </w:rPr>
        <w:t xml:space="preserve">, it </w:t>
      </w:r>
      <w:r w:rsidR="00814B77" w:rsidRPr="00DB4683">
        <w:rPr>
          <w:lang w:val="en-GB"/>
        </w:rPr>
        <w:t xml:space="preserve">also </w:t>
      </w:r>
      <w:r w:rsidR="00BF21E9" w:rsidRPr="00DB4683">
        <w:rPr>
          <w:lang w:val="en-GB"/>
        </w:rPr>
        <w:t>has</w:t>
      </w:r>
      <w:r w:rsidR="00814B77" w:rsidRPr="00DB4683">
        <w:rPr>
          <w:lang w:val="en-GB"/>
        </w:rPr>
        <w:t xml:space="preserve"> important benefits for</w:t>
      </w:r>
      <w:r w:rsidR="004228F5" w:rsidRPr="00DB4683">
        <w:rPr>
          <w:lang w:val="en-GB"/>
        </w:rPr>
        <w:t xml:space="preserve"> the</w:t>
      </w:r>
      <w:r w:rsidR="00814B77" w:rsidRPr="00DB4683">
        <w:rPr>
          <w:lang w:val="en-GB"/>
        </w:rPr>
        <w:t xml:space="preserve"> forestry</w:t>
      </w:r>
      <w:r w:rsidR="004228F5" w:rsidRPr="00DB4683">
        <w:rPr>
          <w:lang w:val="en-GB"/>
        </w:rPr>
        <w:t xml:space="preserve"> sector</w:t>
      </w:r>
      <w:r w:rsidR="0018188A" w:rsidRPr="00DB4683">
        <w:rPr>
          <w:lang w:val="en-GB"/>
        </w:rPr>
        <w:t xml:space="preserve"> (Dehnen-Schmutz et al.</w:t>
      </w:r>
      <w:r w:rsidR="00B9780A">
        <w:rPr>
          <w:lang w:val="en-GB"/>
        </w:rPr>
        <w:t>,</w:t>
      </w:r>
      <w:r w:rsidR="0018188A" w:rsidRPr="00DB4683">
        <w:rPr>
          <w:lang w:val="en-GB"/>
        </w:rPr>
        <w:t xml:space="preserve"> 2010)</w:t>
      </w:r>
      <w:r w:rsidR="006F1DA9" w:rsidRPr="00DB4683">
        <w:rPr>
          <w:lang w:val="en-GB"/>
        </w:rPr>
        <w:t>. Consequently</w:t>
      </w:r>
      <w:r w:rsidR="00814B77" w:rsidRPr="00DB4683">
        <w:rPr>
          <w:lang w:val="en-GB"/>
        </w:rPr>
        <w:t>, the</w:t>
      </w:r>
      <w:r w:rsidR="006F1DA9" w:rsidRPr="00DB4683">
        <w:rPr>
          <w:lang w:val="en-GB"/>
        </w:rPr>
        <w:t xml:space="preserve"> local government excluded the species from the list of invasive alien plants in the area</w:t>
      </w:r>
      <w:r w:rsidR="00814B77" w:rsidRPr="00DB4683">
        <w:rPr>
          <w:lang w:val="en-GB"/>
        </w:rPr>
        <w:t>.</w:t>
      </w:r>
    </w:p>
    <w:p w14:paraId="163635D9" w14:textId="53398734" w:rsidR="00FB39B3" w:rsidRPr="00DB4683" w:rsidRDefault="00B37E4E" w:rsidP="007B60E4">
      <w:pPr>
        <w:spacing w:line="360" w:lineRule="auto"/>
        <w:jc w:val="both"/>
        <w:rPr>
          <w:color w:val="000000" w:themeColor="text1"/>
          <w:lang w:val="en-GB"/>
        </w:rPr>
      </w:pPr>
      <w:r w:rsidRPr="00DB4683">
        <w:rPr>
          <w:color w:val="000000" w:themeColor="text1"/>
          <w:lang w:val="en-GB"/>
        </w:rPr>
        <w:t xml:space="preserve">The </w:t>
      </w:r>
      <w:r w:rsidR="006266E7" w:rsidRPr="00DB4683">
        <w:rPr>
          <w:color w:val="000000" w:themeColor="text1"/>
          <w:lang w:val="en-GB"/>
        </w:rPr>
        <w:t xml:space="preserve">importance of </w:t>
      </w:r>
      <w:r w:rsidR="009140D4" w:rsidRPr="00DB4683">
        <w:rPr>
          <w:color w:val="000000" w:themeColor="text1"/>
          <w:lang w:val="en-GB"/>
        </w:rPr>
        <w:t>engaging</w:t>
      </w:r>
      <w:r w:rsidRPr="00DB4683">
        <w:rPr>
          <w:color w:val="000000" w:themeColor="text1"/>
          <w:lang w:val="en-GB"/>
        </w:rPr>
        <w:t xml:space="preserve"> multiple stakeholder</w:t>
      </w:r>
      <w:r w:rsidR="00C23BF4" w:rsidRPr="00DB4683">
        <w:rPr>
          <w:color w:val="000000" w:themeColor="text1"/>
          <w:lang w:val="en-GB"/>
        </w:rPr>
        <w:t xml:space="preserve"> groups</w:t>
      </w:r>
      <w:r w:rsidRPr="00DB4683">
        <w:rPr>
          <w:color w:val="000000" w:themeColor="text1"/>
          <w:lang w:val="en-GB"/>
        </w:rPr>
        <w:t xml:space="preserve"> in management of </w:t>
      </w:r>
      <w:r w:rsidR="00745164">
        <w:rPr>
          <w:color w:val="000000" w:themeColor="text1"/>
          <w:lang w:val="en-GB"/>
        </w:rPr>
        <w:t>alien</w:t>
      </w:r>
      <w:r w:rsidR="00745164" w:rsidRPr="00DB4683">
        <w:rPr>
          <w:color w:val="000000" w:themeColor="text1"/>
          <w:lang w:val="en-GB"/>
        </w:rPr>
        <w:t xml:space="preserve"> </w:t>
      </w:r>
      <w:r w:rsidRPr="00DB4683">
        <w:rPr>
          <w:color w:val="000000" w:themeColor="text1"/>
          <w:lang w:val="en-GB"/>
        </w:rPr>
        <w:t xml:space="preserve">species </w:t>
      </w:r>
      <w:r w:rsidR="00BF48EF" w:rsidRPr="00DB4683">
        <w:rPr>
          <w:color w:val="000000" w:themeColor="text1"/>
          <w:lang w:val="en-GB"/>
        </w:rPr>
        <w:t>(both undesir</w:t>
      </w:r>
      <w:r w:rsidR="00F44DD2" w:rsidRPr="00DB4683">
        <w:rPr>
          <w:color w:val="000000" w:themeColor="text1"/>
          <w:lang w:val="en-GB"/>
        </w:rPr>
        <w:t>able</w:t>
      </w:r>
      <w:r w:rsidR="00BF48EF" w:rsidRPr="00DB4683">
        <w:rPr>
          <w:color w:val="000000" w:themeColor="text1"/>
          <w:lang w:val="en-GB"/>
        </w:rPr>
        <w:t xml:space="preserve"> and conflict species) </w:t>
      </w:r>
      <w:r w:rsidRPr="00DB4683">
        <w:rPr>
          <w:color w:val="000000" w:themeColor="text1"/>
          <w:lang w:val="en-GB"/>
        </w:rPr>
        <w:t>has b</w:t>
      </w:r>
      <w:r w:rsidR="00E92305" w:rsidRPr="00DB4683">
        <w:rPr>
          <w:color w:val="000000" w:themeColor="text1"/>
          <w:lang w:val="en-GB"/>
        </w:rPr>
        <w:t xml:space="preserve">een highlighted </w:t>
      </w:r>
      <w:r w:rsidR="00814B77" w:rsidRPr="00DB4683">
        <w:rPr>
          <w:color w:val="000000" w:themeColor="text1"/>
          <w:lang w:val="en-GB"/>
        </w:rPr>
        <w:t>before</w:t>
      </w:r>
      <w:r w:rsidR="00717196" w:rsidRPr="00DB4683">
        <w:rPr>
          <w:color w:val="000000" w:themeColor="text1"/>
          <w:lang w:val="en-GB"/>
        </w:rPr>
        <w:t xml:space="preserve"> </w:t>
      </w:r>
      <w:r w:rsidR="00E92305" w:rsidRPr="00DB4683">
        <w:rPr>
          <w:color w:val="000000" w:themeColor="text1"/>
          <w:lang w:val="en-GB"/>
        </w:rPr>
        <w:t>(</w:t>
      </w:r>
      <w:proofErr w:type="spellStart"/>
      <w:r w:rsidR="00E92305" w:rsidRPr="00DB4683">
        <w:rPr>
          <w:color w:val="000000" w:themeColor="text1"/>
          <w:lang w:val="en-GB"/>
        </w:rPr>
        <w:t>Kueffer</w:t>
      </w:r>
      <w:proofErr w:type="spellEnd"/>
      <w:r w:rsidR="00B9780A">
        <w:rPr>
          <w:color w:val="000000" w:themeColor="text1"/>
          <w:lang w:val="en-GB"/>
        </w:rPr>
        <w:t>,</w:t>
      </w:r>
      <w:r w:rsidRPr="00DB4683">
        <w:rPr>
          <w:color w:val="000000" w:themeColor="text1"/>
          <w:lang w:val="en-GB"/>
        </w:rPr>
        <w:t xml:space="preserve"> 2010)</w:t>
      </w:r>
      <w:r w:rsidR="00815126" w:rsidRPr="00DB4683">
        <w:rPr>
          <w:color w:val="000000" w:themeColor="text1"/>
          <w:lang w:val="en-GB"/>
        </w:rPr>
        <w:t xml:space="preserve"> and t</w:t>
      </w:r>
      <w:r w:rsidR="00F44DD2" w:rsidRPr="00DB4683">
        <w:rPr>
          <w:color w:val="000000" w:themeColor="text1"/>
          <w:lang w:val="en-GB"/>
        </w:rPr>
        <w:t xml:space="preserve">he need for such engagement is stipulated </w:t>
      </w:r>
      <w:r w:rsidR="0037687A">
        <w:rPr>
          <w:color w:val="000000" w:themeColor="text1"/>
          <w:lang w:val="en-GB"/>
        </w:rPr>
        <w:t xml:space="preserve">by the </w:t>
      </w:r>
      <w:r w:rsidR="0037687A">
        <w:t xml:space="preserve">Convention on Biological Diversity and </w:t>
      </w:r>
      <w:r w:rsidR="00F44DD2" w:rsidRPr="00DB4683">
        <w:rPr>
          <w:color w:val="000000" w:themeColor="text1"/>
          <w:lang w:val="en-GB"/>
        </w:rPr>
        <w:t xml:space="preserve">in </w:t>
      </w:r>
      <w:r w:rsidR="007B60E4" w:rsidRPr="00DB4683">
        <w:rPr>
          <w:color w:val="000000" w:themeColor="text1"/>
          <w:lang w:val="en-GB"/>
        </w:rPr>
        <w:t xml:space="preserve">strategies </w:t>
      </w:r>
      <w:r w:rsidR="00745164">
        <w:rPr>
          <w:color w:val="000000" w:themeColor="text1"/>
          <w:lang w:val="en-GB"/>
        </w:rPr>
        <w:t>to combat biological invasions</w:t>
      </w:r>
      <w:r w:rsidR="007B60E4" w:rsidRPr="00DB4683">
        <w:rPr>
          <w:color w:val="000000" w:themeColor="text1"/>
          <w:lang w:val="en-GB"/>
        </w:rPr>
        <w:t xml:space="preserve"> in many parts of the world. For example,</w:t>
      </w:r>
      <w:r w:rsidR="00676FA1" w:rsidRPr="00DB4683">
        <w:rPr>
          <w:color w:val="000000" w:themeColor="text1"/>
          <w:lang w:val="en-GB"/>
        </w:rPr>
        <w:t xml:space="preserve"> </w:t>
      </w:r>
      <w:r w:rsidR="00E31D2B" w:rsidRPr="00DB4683">
        <w:rPr>
          <w:color w:val="000000" w:themeColor="text1"/>
          <w:lang w:val="en-GB"/>
        </w:rPr>
        <w:t>in 2004</w:t>
      </w:r>
      <w:r w:rsidR="00BE74A2">
        <w:rPr>
          <w:color w:val="000000" w:themeColor="text1"/>
          <w:lang w:val="en-GB"/>
        </w:rPr>
        <w:t>,</w:t>
      </w:r>
      <w:r w:rsidR="00E31D2B" w:rsidRPr="00DB4683">
        <w:rPr>
          <w:color w:val="000000" w:themeColor="text1"/>
          <w:lang w:val="en-GB"/>
        </w:rPr>
        <w:t xml:space="preserve"> the Invasive Alien Species Strategy for Canada</w:t>
      </w:r>
      <w:r w:rsidR="007B60E4" w:rsidRPr="00DB4683">
        <w:rPr>
          <w:color w:val="000000" w:themeColor="text1"/>
          <w:lang w:val="en-GB"/>
        </w:rPr>
        <w:t xml:space="preserve"> </w:t>
      </w:r>
      <w:r w:rsidR="00EF44F8" w:rsidRPr="00DB4683">
        <w:rPr>
          <w:color w:val="000000" w:themeColor="text1"/>
          <w:lang w:val="en-GB"/>
        </w:rPr>
        <w:t>identifie</w:t>
      </w:r>
      <w:r w:rsidR="00BE74A2">
        <w:rPr>
          <w:color w:val="000000" w:themeColor="text1"/>
          <w:lang w:val="en-GB"/>
        </w:rPr>
        <w:t>d</w:t>
      </w:r>
      <w:r w:rsidR="00EF44F8" w:rsidRPr="00DB4683">
        <w:rPr>
          <w:color w:val="000000" w:themeColor="text1"/>
          <w:lang w:val="en-GB"/>
        </w:rPr>
        <w:t xml:space="preserve"> a range of stakeholders (including academic researchers, industry, NGOs, and the general public) as “essential players for successfully responding to the challenge of invasive alien species”</w:t>
      </w:r>
      <w:r w:rsidR="00E31D2B" w:rsidRPr="00DB4683">
        <w:rPr>
          <w:color w:val="000000" w:themeColor="text1"/>
          <w:lang w:val="en-GB"/>
        </w:rPr>
        <w:t xml:space="preserve"> (Environment Canada, 2004)</w:t>
      </w:r>
      <w:r w:rsidR="00EF44F8" w:rsidRPr="00DB4683">
        <w:rPr>
          <w:color w:val="000000" w:themeColor="text1"/>
          <w:lang w:val="en-GB"/>
        </w:rPr>
        <w:t xml:space="preserve">. </w:t>
      </w:r>
      <w:r w:rsidR="007C350C">
        <w:rPr>
          <w:color w:val="000000" w:themeColor="text1"/>
          <w:lang w:val="en-GB"/>
        </w:rPr>
        <w:t>Similarly,</w:t>
      </w:r>
      <w:r w:rsidR="00E31D2B" w:rsidRPr="00DB4683">
        <w:rPr>
          <w:color w:val="000000" w:themeColor="text1"/>
          <w:lang w:val="en-GB"/>
        </w:rPr>
        <w:t xml:space="preserve"> the </w:t>
      </w:r>
      <w:r w:rsidR="007B60E4" w:rsidRPr="00DB4683">
        <w:rPr>
          <w:color w:val="000000" w:themeColor="text1"/>
          <w:lang w:val="en-GB"/>
        </w:rPr>
        <w:t xml:space="preserve">Guiding Principle 6 (Education and </w:t>
      </w:r>
      <w:r w:rsidR="007B60E4" w:rsidRPr="00DB4683">
        <w:rPr>
          <w:color w:val="000000" w:themeColor="text1"/>
          <w:lang w:val="en-GB"/>
        </w:rPr>
        <w:lastRenderedPageBreak/>
        <w:t xml:space="preserve">public awareness) of the </w:t>
      </w:r>
      <w:r w:rsidR="007B60E4" w:rsidRPr="00DB4683">
        <w:rPr>
          <w:i/>
          <w:color w:val="000000" w:themeColor="text1"/>
          <w:lang w:val="en-GB"/>
        </w:rPr>
        <w:t>European Strategy on Invasive Alien Species</w:t>
      </w:r>
      <w:r w:rsidR="00E31D2B" w:rsidRPr="00DB4683">
        <w:rPr>
          <w:color w:val="000000" w:themeColor="text1"/>
          <w:lang w:val="en-GB"/>
        </w:rPr>
        <w:t xml:space="preserve">, </w:t>
      </w:r>
      <w:r w:rsidR="007C350C">
        <w:rPr>
          <w:color w:val="000000" w:themeColor="text1"/>
          <w:lang w:val="en-GB"/>
        </w:rPr>
        <w:t>has</w:t>
      </w:r>
      <w:r w:rsidR="007B60E4" w:rsidRPr="00DB4683">
        <w:rPr>
          <w:color w:val="000000" w:themeColor="text1"/>
          <w:lang w:val="en-GB"/>
        </w:rPr>
        <w:t xml:space="preserve"> the need to “work with key stakeholders to produce and disseminate information and guidance on best practices for those using or affected by [invasive alien species]”</w:t>
      </w:r>
      <w:r w:rsidR="00E31D2B" w:rsidRPr="00DB4683">
        <w:rPr>
          <w:color w:val="000000" w:themeColor="text1"/>
          <w:lang w:val="en-GB"/>
        </w:rPr>
        <w:t xml:space="preserve"> (</w:t>
      </w:r>
      <w:r w:rsidR="009F58A3" w:rsidRPr="00DB4683">
        <w:rPr>
          <w:color w:val="000000" w:themeColor="text1"/>
          <w:lang w:val="en-GB"/>
        </w:rPr>
        <w:t>Brunel et al.</w:t>
      </w:r>
      <w:r w:rsidR="00B9780A">
        <w:rPr>
          <w:color w:val="000000" w:themeColor="text1"/>
          <w:lang w:val="en-GB"/>
        </w:rPr>
        <w:t>,</w:t>
      </w:r>
      <w:r w:rsidR="009F58A3" w:rsidRPr="00DB4683">
        <w:rPr>
          <w:color w:val="000000" w:themeColor="text1"/>
          <w:lang w:val="en-GB"/>
        </w:rPr>
        <w:t xml:space="preserve"> 2013)</w:t>
      </w:r>
      <w:r w:rsidR="007C350C">
        <w:rPr>
          <w:color w:val="000000" w:themeColor="text1"/>
          <w:lang w:val="en-GB"/>
        </w:rPr>
        <w:t xml:space="preserve"> as a key action</w:t>
      </w:r>
      <w:r w:rsidR="007B60E4" w:rsidRPr="00DB4683">
        <w:rPr>
          <w:color w:val="000000" w:themeColor="text1"/>
          <w:lang w:val="en-GB"/>
        </w:rPr>
        <w:t xml:space="preserve">. </w:t>
      </w:r>
      <w:r w:rsidR="007C350C">
        <w:rPr>
          <w:color w:val="000000" w:themeColor="text1"/>
          <w:lang w:val="en-GB"/>
        </w:rPr>
        <w:t>And</w:t>
      </w:r>
      <w:r w:rsidR="007B60E4" w:rsidRPr="00DB4683">
        <w:rPr>
          <w:color w:val="000000" w:themeColor="text1"/>
          <w:lang w:val="en-GB"/>
        </w:rPr>
        <w:t xml:space="preserve"> </w:t>
      </w:r>
      <w:r w:rsidR="007C350C">
        <w:rPr>
          <w:color w:val="000000" w:themeColor="text1"/>
          <w:lang w:val="en-GB"/>
        </w:rPr>
        <w:t>c</w:t>
      </w:r>
      <w:r w:rsidR="007B60E4" w:rsidRPr="00DB4683">
        <w:rPr>
          <w:color w:val="000000" w:themeColor="text1"/>
          <w:lang w:val="en-GB"/>
        </w:rPr>
        <w:t xml:space="preserve">odes of </w:t>
      </w:r>
      <w:r w:rsidR="007C350C">
        <w:rPr>
          <w:color w:val="000000" w:themeColor="text1"/>
          <w:lang w:val="en-GB"/>
        </w:rPr>
        <w:t>c</w:t>
      </w:r>
      <w:r w:rsidR="007B60E4" w:rsidRPr="00DB4683">
        <w:rPr>
          <w:color w:val="000000" w:themeColor="text1"/>
          <w:lang w:val="en-GB"/>
        </w:rPr>
        <w:t xml:space="preserve">onduct dealing with the role of horticulture, pet trade, plantation forestry, and zoological gardens and aquaria in disseminating </w:t>
      </w:r>
      <w:r w:rsidR="00745164">
        <w:rPr>
          <w:color w:val="000000" w:themeColor="text1"/>
          <w:lang w:val="en-GB"/>
        </w:rPr>
        <w:t>alien</w:t>
      </w:r>
      <w:r w:rsidR="00745164" w:rsidRPr="00DB4683">
        <w:rPr>
          <w:color w:val="000000" w:themeColor="text1"/>
          <w:lang w:val="en-GB"/>
        </w:rPr>
        <w:t xml:space="preserve"> </w:t>
      </w:r>
      <w:r w:rsidR="007B60E4" w:rsidRPr="00DB4683">
        <w:rPr>
          <w:color w:val="000000" w:themeColor="text1"/>
          <w:lang w:val="en-GB"/>
        </w:rPr>
        <w:t xml:space="preserve">species in Europe all stipulate the need for stakeholder engagement (e.g. </w:t>
      </w:r>
      <w:proofErr w:type="spellStart"/>
      <w:r w:rsidR="007B60E4" w:rsidRPr="00DB4683">
        <w:rPr>
          <w:color w:val="000000" w:themeColor="text1"/>
          <w:lang w:val="en-GB"/>
        </w:rPr>
        <w:t>Brundu</w:t>
      </w:r>
      <w:proofErr w:type="spellEnd"/>
      <w:r w:rsidR="007B60E4" w:rsidRPr="00DB4683">
        <w:rPr>
          <w:color w:val="000000" w:themeColor="text1"/>
          <w:lang w:val="en-GB"/>
        </w:rPr>
        <w:t xml:space="preserve"> </w:t>
      </w:r>
      <w:r w:rsidR="00BE651A" w:rsidRPr="00DB4683">
        <w:rPr>
          <w:color w:val="000000" w:themeColor="text1"/>
          <w:lang w:val="en-GB"/>
        </w:rPr>
        <w:t>and</w:t>
      </w:r>
      <w:r w:rsidR="007B60E4" w:rsidRPr="00DB4683">
        <w:rPr>
          <w:color w:val="000000" w:themeColor="text1"/>
          <w:lang w:val="en-GB"/>
        </w:rPr>
        <w:t xml:space="preserve"> Richardson</w:t>
      </w:r>
      <w:r w:rsidR="00B9780A">
        <w:rPr>
          <w:color w:val="000000" w:themeColor="text1"/>
          <w:lang w:val="en-GB"/>
        </w:rPr>
        <w:t>,</w:t>
      </w:r>
      <w:r w:rsidR="007B60E4" w:rsidRPr="00DB4683">
        <w:rPr>
          <w:color w:val="000000" w:themeColor="text1"/>
          <w:lang w:val="en-GB"/>
        </w:rPr>
        <w:t xml:space="preserve"> 2016 for planted forests). </w:t>
      </w:r>
      <w:r w:rsidR="001F409E" w:rsidRPr="00DB4683">
        <w:rPr>
          <w:color w:val="000000" w:themeColor="text1"/>
          <w:lang w:val="en-GB"/>
        </w:rPr>
        <w:t xml:space="preserve">Such engagement </w:t>
      </w:r>
      <w:r w:rsidR="009F58A3" w:rsidRPr="00DB4683">
        <w:rPr>
          <w:color w:val="000000" w:themeColor="text1"/>
          <w:lang w:val="en-GB"/>
        </w:rPr>
        <w:t xml:space="preserve">is essential for </w:t>
      </w:r>
      <w:r w:rsidR="00EA228E" w:rsidRPr="00DB4683">
        <w:rPr>
          <w:color w:val="000000" w:themeColor="text1"/>
          <w:lang w:val="en-GB"/>
        </w:rPr>
        <w:t>elucidat</w:t>
      </w:r>
      <w:r w:rsidR="009F58A3" w:rsidRPr="00DB4683">
        <w:rPr>
          <w:color w:val="000000" w:themeColor="text1"/>
          <w:lang w:val="en-GB"/>
        </w:rPr>
        <w:t>ing</w:t>
      </w:r>
      <w:r w:rsidR="00EA228E" w:rsidRPr="00DB4683">
        <w:rPr>
          <w:color w:val="000000" w:themeColor="text1"/>
          <w:lang w:val="en-GB"/>
        </w:rPr>
        <w:t xml:space="preserve"> the factors that shape </w:t>
      </w:r>
      <w:r w:rsidR="00620108" w:rsidRPr="00DB4683">
        <w:rPr>
          <w:color w:val="000000" w:themeColor="text1"/>
          <w:lang w:val="en-GB"/>
        </w:rPr>
        <w:t>stakeholders</w:t>
      </w:r>
      <w:r w:rsidR="00D2314F">
        <w:rPr>
          <w:color w:val="000000" w:themeColor="text1"/>
          <w:lang w:val="en-GB"/>
        </w:rPr>
        <w:t>’</w:t>
      </w:r>
      <w:r w:rsidR="00620108" w:rsidRPr="00DB4683">
        <w:rPr>
          <w:color w:val="000000" w:themeColor="text1"/>
          <w:lang w:val="en-GB"/>
        </w:rPr>
        <w:t xml:space="preserve"> </w:t>
      </w:r>
      <w:r w:rsidR="00EA228E" w:rsidRPr="00DB4683">
        <w:rPr>
          <w:color w:val="000000" w:themeColor="text1"/>
          <w:lang w:val="en-GB"/>
        </w:rPr>
        <w:t>perceptions and p</w:t>
      </w:r>
      <w:r w:rsidR="003D29F2" w:rsidRPr="00DB4683">
        <w:rPr>
          <w:color w:val="000000" w:themeColor="text1"/>
          <w:lang w:val="en-GB"/>
        </w:rPr>
        <w:t>ractices</w:t>
      </w:r>
      <w:r w:rsidR="00ED0ED0">
        <w:rPr>
          <w:color w:val="000000" w:themeColor="text1"/>
          <w:lang w:val="en-GB"/>
        </w:rPr>
        <w:t xml:space="preserve"> i.e. </w:t>
      </w:r>
      <w:r w:rsidR="00CB2509">
        <w:rPr>
          <w:color w:val="000000" w:themeColor="text1"/>
          <w:lang w:val="en-GB"/>
        </w:rPr>
        <w:t xml:space="preserve">for </w:t>
      </w:r>
      <w:r w:rsidR="00ED0ED0">
        <w:rPr>
          <w:color w:val="000000" w:themeColor="text1"/>
          <w:lang w:val="en-GB"/>
        </w:rPr>
        <w:t>“framing” the problem (Woodford et al.</w:t>
      </w:r>
      <w:r w:rsidR="00B9780A">
        <w:rPr>
          <w:color w:val="000000" w:themeColor="text1"/>
          <w:lang w:val="en-GB"/>
        </w:rPr>
        <w:t>,</w:t>
      </w:r>
      <w:r w:rsidR="00ED0ED0">
        <w:rPr>
          <w:color w:val="000000" w:themeColor="text1"/>
          <w:lang w:val="en-GB"/>
        </w:rPr>
        <w:t xml:space="preserve"> 2016)</w:t>
      </w:r>
      <w:r w:rsidR="003D29F2" w:rsidRPr="00DB4683">
        <w:rPr>
          <w:color w:val="000000" w:themeColor="text1"/>
          <w:lang w:val="en-GB"/>
        </w:rPr>
        <w:t>. It is also essential</w:t>
      </w:r>
      <w:r w:rsidR="00EA228E" w:rsidRPr="00DB4683">
        <w:rPr>
          <w:color w:val="000000" w:themeColor="text1"/>
          <w:lang w:val="en-GB"/>
        </w:rPr>
        <w:t xml:space="preserve"> </w:t>
      </w:r>
      <w:r w:rsidR="009F58A3" w:rsidRPr="00DB4683">
        <w:rPr>
          <w:color w:val="000000" w:themeColor="text1"/>
          <w:lang w:val="en-GB"/>
        </w:rPr>
        <w:t xml:space="preserve">for </w:t>
      </w:r>
      <w:r w:rsidR="001F409E" w:rsidRPr="00DB4683">
        <w:rPr>
          <w:color w:val="000000" w:themeColor="text1"/>
          <w:lang w:val="en-GB"/>
        </w:rPr>
        <w:t>identify</w:t>
      </w:r>
      <w:r w:rsidR="009F58A3" w:rsidRPr="00DB4683">
        <w:rPr>
          <w:color w:val="000000" w:themeColor="text1"/>
          <w:lang w:val="en-GB"/>
        </w:rPr>
        <w:t>ing</w:t>
      </w:r>
      <w:r w:rsidR="001F409E" w:rsidRPr="00DB4683">
        <w:rPr>
          <w:color w:val="000000" w:themeColor="text1"/>
          <w:lang w:val="en-GB"/>
        </w:rPr>
        <w:t xml:space="preserve"> valuable local knowledge and practices, promot</w:t>
      </w:r>
      <w:r w:rsidR="009F58A3" w:rsidRPr="00DB4683">
        <w:rPr>
          <w:color w:val="000000" w:themeColor="text1"/>
          <w:lang w:val="en-GB"/>
        </w:rPr>
        <w:t>ing</w:t>
      </w:r>
      <w:r w:rsidR="001F409E" w:rsidRPr="00DB4683">
        <w:rPr>
          <w:color w:val="000000" w:themeColor="text1"/>
          <w:lang w:val="en-GB"/>
        </w:rPr>
        <w:t xml:space="preserve"> awareness and social learning</w:t>
      </w:r>
      <w:r w:rsidR="00EA228E" w:rsidRPr="00DB4683">
        <w:rPr>
          <w:color w:val="000000" w:themeColor="text1"/>
          <w:lang w:val="en-GB"/>
        </w:rPr>
        <w:t>,</w:t>
      </w:r>
      <w:r w:rsidR="001F409E" w:rsidRPr="00DB4683">
        <w:rPr>
          <w:color w:val="000000" w:themeColor="text1"/>
          <w:lang w:val="en-GB"/>
        </w:rPr>
        <w:t xml:space="preserve"> </w:t>
      </w:r>
      <w:r w:rsidR="00CB2509" w:rsidRPr="00DB4683">
        <w:rPr>
          <w:color w:val="000000" w:themeColor="text1"/>
          <w:lang w:val="en-GB"/>
        </w:rPr>
        <w:t>reaching consensus and gaining support,</w:t>
      </w:r>
      <w:r w:rsidR="00CB2509">
        <w:rPr>
          <w:color w:val="000000" w:themeColor="text1"/>
          <w:lang w:val="en-GB"/>
        </w:rPr>
        <w:t xml:space="preserve"> </w:t>
      </w:r>
      <w:r w:rsidR="007C350C">
        <w:rPr>
          <w:color w:val="000000" w:themeColor="text1"/>
          <w:lang w:val="en-GB"/>
        </w:rPr>
        <w:t xml:space="preserve">and </w:t>
      </w:r>
      <w:r w:rsidR="009F58A3" w:rsidRPr="00DB4683">
        <w:rPr>
          <w:color w:val="000000" w:themeColor="text1"/>
          <w:lang w:val="en-GB"/>
        </w:rPr>
        <w:t>formulating</w:t>
      </w:r>
      <w:r w:rsidR="00EA228E" w:rsidRPr="00DB4683">
        <w:rPr>
          <w:color w:val="000000" w:themeColor="text1"/>
          <w:lang w:val="en-GB"/>
        </w:rPr>
        <w:t xml:space="preserve"> </w:t>
      </w:r>
      <w:r w:rsidR="001F409E" w:rsidRPr="00DB4683">
        <w:rPr>
          <w:color w:val="000000" w:themeColor="text1"/>
          <w:lang w:val="en-GB"/>
        </w:rPr>
        <w:t>co-management programs (</w:t>
      </w:r>
      <w:r w:rsidR="00B9780A" w:rsidRPr="007E4F08">
        <w:rPr>
          <w:color w:val="000000" w:themeColor="text1"/>
          <w:lang w:val="en-GB"/>
        </w:rPr>
        <w:t xml:space="preserve">Dehnen-Schmutz et al., 2010; Forsyth et al., 2012; </w:t>
      </w:r>
      <w:proofErr w:type="spellStart"/>
      <w:r w:rsidR="00B9780A" w:rsidRPr="007E4F08">
        <w:rPr>
          <w:color w:val="000000" w:themeColor="text1"/>
          <w:lang w:val="en-GB"/>
        </w:rPr>
        <w:t>García-Llorente</w:t>
      </w:r>
      <w:proofErr w:type="spellEnd"/>
      <w:r w:rsidR="00B9780A" w:rsidRPr="007E4F08">
        <w:rPr>
          <w:color w:val="000000" w:themeColor="text1"/>
          <w:lang w:val="en-GB"/>
        </w:rPr>
        <w:t xml:space="preserve">, 2008; </w:t>
      </w:r>
      <w:r w:rsidR="00C7270F" w:rsidRPr="007E4F08">
        <w:rPr>
          <w:color w:val="000000" w:themeColor="text1"/>
          <w:lang w:val="en-GB"/>
        </w:rPr>
        <w:t xml:space="preserve">Moon et al., 2015; </w:t>
      </w:r>
      <w:proofErr w:type="spellStart"/>
      <w:r w:rsidR="00C7270F" w:rsidRPr="007E4F08">
        <w:rPr>
          <w:color w:val="000000" w:themeColor="text1"/>
          <w:lang w:val="en-GB"/>
        </w:rPr>
        <w:t>Novoa</w:t>
      </w:r>
      <w:proofErr w:type="spellEnd"/>
      <w:r w:rsidR="00C7270F" w:rsidRPr="007E4F08">
        <w:rPr>
          <w:color w:val="000000" w:themeColor="text1"/>
          <w:lang w:val="en-GB"/>
        </w:rPr>
        <w:t xml:space="preserve"> et al., 2015b; </w:t>
      </w:r>
      <w:r w:rsidR="00B9780A" w:rsidRPr="007E4F08">
        <w:rPr>
          <w:color w:val="000000" w:themeColor="text1"/>
          <w:lang w:val="en-GB"/>
        </w:rPr>
        <w:t xml:space="preserve">Reed et al., 2008, 2009; Sharp et al., 2011; </w:t>
      </w:r>
      <w:r w:rsidR="001F409E" w:rsidRPr="007E4F08">
        <w:rPr>
          <w:color w:val="000000" w:themeColor="text1"/>
          <w:lang w:val="en-GB"/>
        </w:rPr>
        <w:t>Stokes et al.</w:t>
      </w:r>
      <w:r w:rsidR="00B9780A" w:rsidRPr="007E4F08">
        <w:rPr>
          <w:color w:val="000000" w:themeColor="text1"/>
          <w:lang w:val="en-GB"/>
        </w:rPr>
        <w:t>,</w:t>
      </w:r>
      <w:r w:rsidR="00C7270F" w:rsidRPr="007E4F08">
        <w:rPr>
          <w:color w:val="000000" w:themeColor="text1"/>
          <w:lang w:val="en-GB"/>
        </w:rPr>
        <w:t xml:space="preserve"> 200</w:t>
      </w:r>
      <w:r w:rsidR="00C7270F">
        <w:rPr>
          <w:color w:val="000000" w:themeColor="text1"/>
          <w:lang w:val="en-GB"/>
        </w:rPr>
        <w:t>6</w:t>
      </w:r>
      <w:r w:rsidR="001F409E" w:rsidRPr="00DB4683">
        <w:rPr>
          <w:color w:val="000000" w:themeColor="text1"/>
          <w:lang w:val="en-GB"/>
        </w:rPr>
        <w:t xml:space="preserve">). </w:t>
      </w:r>
      <w:r w:rsidR="004E46D6" w:rsidRPr="00DB4683">
        <w:rPr>
          <w:color w:val="000000" w:themeColor="text1"/>
          <w:lang w:val="en-GB"/>
        </w:rPr>
        <w:t xml:space="preserve">Therefore, </w:t>
      </w:r>
      <w:r w:rsidR="001B0D5D" w:rsidRPr="00DB4683">
        <w:rPr>
          <w:color w:val="000000" w:themeColor="text1"/>
          <w:lang w:val="en-GB"/>
        </w:rPr>
        <w:t xml:space="preserve">the importance </w:t>
      </w:r>
      <w:r w:rsidR="00076321" w:rsidRPr="00DB4683">
        <w:rPr>
          <w:color w:val="000000" w:themeColor="text1"/>
          <w:lang w:val="en-GB"/>
        </w:rPr>
        <w:t xml:space="preserve">of participatory approaches in </w:t>
      </w:r>
      <w:r w:rsidR="00745164">
        <w:rPr>
          <w:color w:val="000000" w:themeColor="text1"/>
          <w:lang w:val="en-GB"/>
        </w:rPr>
        <w:t>alien</w:t>
      </w:r>
      <w:r w:rsidR="00745164" w:rsidRPr="00DB4683">
        <w:rPr>
          <w:color w:val="000000" w:themeColor="text1"/>
          <w:lang w:val="en-GB"/>
        </w:rPr>
        <w:t xml:space="preserve"> </w:t>
      </w:r>
      <w:r w:rsidR="00076321" w:rsidRPr="00DB4683">
        <w:rPr>
          <w:color w:val="000000" w:themeColor="text1"/>
          <w:lang w:val="en-GB"/>
        </w:rPr>
        <w:t xml:space="preserve">species management </w:t>
      </w:r>
      <w:r w:rsidR="00CB2509">
        <w:rPr>
          <w:color w:val="000000" w:themeColor="text1"/>
          <w:lang w:val="en-GB"/>
        </w:rPr>
        <w:t xml:space="preserve">has been increasingly recognised </w:t>
      </w:r>
      <w:r w:rsidR="001B0D5D" w:rsidRPr="00DB4683">
        <w:rPr>
          <w:color w:val="000000" w:themeColor="text1"/>
          <w:lang w:val="en-GB"/>
        </w:rPr>
        <w:t>(</w:t>
      </w:r>
      <w:proofErr w:type="spellStart"/>
      <w:r w:rsidR="001B0D5D" w:rsidRPr="00DB4683">
        <w:rPr>
          <w:color w:val="000000" w:themeColor="text1"/>
          <w:lang w:val="en-GB"/>
        </w:rPr>
        <w:t>García-Llorente</w:t>
      </w:r>
      <w:proofErr w:type="spellEnd"/>
      <w:r w:rsidR="00C7270F">
        <w:rPr>
          <w:color w:val="000000" w:themeColor="text1"/>
          <w:lang w:val="en-GB"/>
        </w:rPr>
        <w:t>,</w:t>
      </w:r>
      <w:r w:rsidR="001B0D5D" w:rsidRPr="00DB4683">
        <w:rPr>
          <w:color w:val="000000" w:themeColor="text1"/>
          <w:lang w:val="en-GB"/>
        </w:rPr>
        <w:t xml:space="preserve"> 2008; Shackleton et al.</w:t>
      </w:r>
      <w:r w:rsidR="00C7270F">
        <w:rPr>
          <w:color w:val="000000" w:themeColor="text1"/>
          <w:lang w:val="en-GB"/>
        </w:rPr>
        <w:t>,</w:t>
      </w:r>
      <w:r w:rsidR="001B0D5D" w:rsidRPr="00DB4683">
        <w:rPr>
          <w:color w:val="000000" w:themeColor="text1"/>
          <w:lang w:val="en-GB"/>
        </w:rPr>
        <w:t xml:space="preserve"> 2015</w:t>
      </w:r>
      <w:r w:rsidR="00536287">
        <w:rPr>
          <w:color w:val="000000" w:themeColor="text1"/>
          <w:lang w:val="en-GB"/>
        </w:rPr>
        <w:t>; Crowley et al., 2017</w:t>
      </w:r>
      <w:r w:rsidR="000C5B3E">
        <w:rPr>
          <w:color w:val="000000" w:themeColor="text1"/>
          <w:lang w:val="en-GB"/>
        </w:rPr>
        <w:t>b</w:t>
      </w:r>
      <w:r w:rsidR="004E46D6" w:rsidRPr="00DB4683">
        <w:rPr>
          <w:lang w:val="en-GB"/>
        </w:rPr>
        <w:t>) and</w:t>
      </w:r>
      <w:r w:rsidR="00162BCC" w:rsidRPr="00DB4683">
        <w:rPr>
          <w:lang w:val="en-GB"/>
        </w:rPr>
        <w:t xml:space="preserve"> </w:t>
      </w:r>
      <w:r w:rsidR="00C54596" w:rsidRPr="00DB4683">
        <w:rPr>
          <w:lang w:val="en-GB"/>
        </w:rPr>
        <w:t>the number of studies aiming to</w:t>
      </w:r>
      <w:r w:rsidR="00162BCC" w:rsidRPr="00DB4683">
        <w:rPr>
          <w:lang w:val="en-GB"/>
        </w:rPr>
        <w:t xml:space="preserve"> understand </w:t>
      </w:r>
      <w:r w:rsidR="004E46D6" w:rsidRPr="00DB4683">
        <w:rPr>
          <w:lang w:val="en-GB"/>
        </w:rPr>
        <w:t>stakeholders’</w:t>
      </w:r>
      <w:r w:rsidR="00162BCC" w:rsidRPr="00DB4683">
        <w:rPr>
          <w:lang w:val="en-GB"/>
        </w:rPr>
        <w:t xml:space="preserve"> perceptions </w:t>
      </w:r>
      <w:r w:rsidR="00F93054" w:rsidRPr="00DB4683">
        <w:rPr>
          <w:lang w:val="en-GB"/>
        </w:rPr>
        <w:t xml:space="preserve">to </w:t>
      </w:r>
      <w:r w:rsidR="00162BCC" w:rsidRPr="00DB4683">
        <w:rPr>
          <w:lang w:val="en-GB"/>
        </w:rPr>
        <w:t>facilitate decision-making</w:t>
      </w:r>
      <w:r w:rsidR="0063234C">
        <w:rPr>
          <w:lang w:val="en-GB"/>
        </w:rPr>
        <w:t xml:space="preserve"> in </w:t>
      </w:r>
      <w:r w:rsidR="00745164">
        <w:rPr>
          <w:lang w:val="en-GB"/>
        </w:rPr>
        <w:t xml:space="preserve">alien </w:t>
      </w:r>
      <w:r w:rsidR="0063234C">
        <w:rPr>
          <w:lang w:val="en-GB"/>
        </w:rPr>
        <w:t>species management</w:t>
      </w:r>
      <w:r w:rsidR="00162BCC" w:rsidRPr="00DB4683">
        <w:rPr>
          <w:lang w:val="en-GB"/>
        </w:rPr>
        <w:t xml:space="preserve"> </w:t>
      </w:r>
      <w:r w:rsidR="003E4701">
        <w:rPr>
          <w:lang w:val="en-GB"/>
        </w:rPr>
        <w:t xml:space="preserve">is </w:t>
      </w:r>
      <w:r w:rsidR="003E4701" w:rsidRPr="00DB4683">
        <w:rPr>
          <w:lang w:val="en-GB"/>
        </w:rPr>
        <w:t xml:space="preserve">growing </w:t>
      </w:r>
      <w:r w:rsidR="00162BCC" w:rsidRPr="00DB4683">
        <w:rPr>
          <w:lang w:val="en-GB"/>
        </w:rPr>
        <w:t>(e.g. Liu and Cook</w:t>
      </w:r>
      <w:r w:rsidR="00C7270F">
        <w:rPr>
          <w:lang w:val="en-GB"/>
        </w:rPr>
        <w:t>,</w:t>
      </w:r>
      <w:r w:rsidR="00162BCC" w:rsidRPr="00DB4683">
        <w:rPr>
          <w:lang w:val="en-GB"/>
        </w:rPr>
        <w:t xml:space="preserve"> </w:t>
      </w:r>
      <w:r w:rsidR="00D76C85" w:rsidRPr="00DB4683">
        <w:rPr>
          <w:lang w:val="en-GB"/>
        </w:rPr>
        <w:t>2016</w:t>
      </w:r>
      <w:r w:rsidR="003E4701">
        <w:rPr>
          <w:lang w:val="en-GB"/>
        </w:rPr>
        <w:t>;</w:t>
      </w:r>
      <w:r w:rsidR="00162BCC" w:rsidRPr="00DB4683">
        <w:rPr>
          <w:lang w:val="en-GB"/>
        </w:rPr>
        <w:t xml:space="preserve"> </w:t>
      </w:r>
      <w:proofErr w:type="spellStart"/>
      <w:r w:rsidR="00162BCC" w:rsidRPr="00DB4683">
        <w:rPr>
          <w:lang w:val="en-GB"/>
        </w:rPr>
        <w:t>Novoa</w:t>
      </w:r>
      <w:proofErr w:type="spellEnd"/>
      <w:r w:rsidR="00162BCC" w:rsidRPr="00DB4683">
        <w:rPr>
          <w:lang w:val="en-GB"/>
        </w:rPr>
        <w:t xml:space="preserve"> et al.</w:t>
      </w:r>
      <w:r w:rsidR="00C7270F">
        <w:rPr>
          <w:lang w:val="en-GB"/>
        </w:rPr>
        <w:t>,</w:t>
      </w:r>
      <w:r w:rsidR="00162BCC" w:rsidRPr="00DB4683">
        <w:rPr>
          <w:lang w:val="en-GB"/>
        </w:rPr>
        <w:t xml:space="preserve"> 2016</w:t>
      </w:r>
      <w:r w:rsidR="00C26C63">
        <w:rPr>
          <w:lang w:val="en-GB"/>
        </w:rPr>
        <w:t xml:space="preserve">; </w:t>
      </w:r>
      <w:r w:rsidR="00C26C63" w:rsidRPr="00DB4683">
        <w:rPr>
          <w:lang w:val="en-GB"/>
        </w:rPr>
        <w:t>Rout et al.</w:t>
      </w:r>
      <w:r w:rsidR="00C26C63">
        <w:rPr>
          <w:lang w:val="en-GB"/>
        </w:rPr>
        <w:t>,</w:t>
      </w:r>
      <w:r w:rsidR="00C26C63" w:rsidRPr="00DB4683">
        <w:rPr>
          <w:lang w:val="en-GB"/>
        </w:rPr>
        <w:t xml:space="preserve"> 2014</w:t>
      </w:r>
      <w:r w:rsidR="004E46D6" w:rsidRPr="00DB4683">
        <w:rPr>
          <w:lang w:val="en-GB"/>
        </w:rPr>
        <w:t xml:space="preserve">). </w:t>
      </w:r>
      <w:r w:rsidR="009F58A3" w:rsidRPr="00DB4683">
        <w:rPr>
          <w:color w:val="000000" w:themeColor="text1"/>
          <w:lang w:val="en-GB"/>
        </w:rPr>
        <w:t>S</w:t>
      </w:r>
      <w:r w:rsidR="004E46D6" w:rsidRPr="00DB4683">
        <w:rPr>
          <w:color w:val="000000" w:themeColor="text1"/>
          <w:lang w:val="en-GB"/>
        </w:rPr>
        <w:t xml:space="preserve">tudies </w:t>
      </w:r>
      <w:r w:rsidR="00EA228E" w:rsidRPr="00DB4683">
        <w:rPr>
          <w:color w:val="000000" w:themeColor="text1"/>
          <w:lang w:val="en-GB"/>
        </w:rPr>
        <w:t xml:space="preserve">that </w:t>
      </w:r>
      <w:r w:rsidR="000D2534">
        <w:rPr>
          <w:color w:val="000000" w:themeColor="text1"/>
          <w:lang w:val="en-GB"/>
        </w:rPr>
        <w:t>discuss</w:t>
      </w:r>
      <w:r w:rsidR="001564B3">
        <w:rPr>
          <w:color w:val="000000" w:themeColor="text1"/>
          <w:lang w:val="en-GB"/>
        </w:rPr>
        <w:t xml:space="preserve"> </w:t>
      </w:r>
      <w:r w:rsidR="004E46D6" w:rsidRPr="00DB4683">
        <w:rPr>
          <w:color w:val="000000" w:themeColor="text1"/>
          <w:lang w:val="en-GB"/>
        </w:rPr>
        <w:t xml:space="preserve">stakeholder involvement </w:t>
      </w:r>
      <w:r w:rsidR="00CB2509">
        <w:rPr>
          <w:color w:val="000000" w:themeColor="text1"/>
          <w:lang w:val="en-GB"/>
        </w:rPr>
        <w:t xml:space="preserve">on alien species management </w:t>
      </w:r>
      <w:r w:rsidR="004E46D6" w:rsidRPr="00DB4683">
        <w:rPr>
          <w:color w:val="000000" w:themeColor="text1"/>
          <w:lang w:val="en-GB"/>
        </w:rPr>
        <w:t>are</w:t>
      </w:r>
      <w:r w:rsidR="009F58A3" w:rsidRPr="00DB4683">
        <w:rPr>
          <w:color w:val="000000" w:themeColor="text1"/>
          <w:lang w:val="en-GB"/>
        </w:rPr>
        <w:t>, however,</w:t>
      </w:r>
      <w:r w:rsidR="004E46D6" w:rsidRPr="00DB4683">
        <w:rPr>
          <w:color w:val="000000" w:themeColor="text1"/>
          <w:lang w:val="en-GB"/>
        </w:rPr>
        <w:t xml:space="preserve"> still scarce</w:t>
      </w:r>
      <w:r w:rsidR="00162BCC" w:rsidRPr="00DB4683">
        <w:rPr>
          <w:lang w:val="en-GB"/>
        </w:rPr>
        <w:t xml:space="preserve">. </w:t>
      </w:r>
      <w:r w:rsidR="00DC1AD2">
        <w:rPr>
          <w:lang w:val="en-GB"/>
        </w:rPr>
        <w:t xml:space="preserve">To facilitate such work in future, </w:t>
      </w:r>
      <w:r w:rsidR="00FB39B3" w:rsidRPr="00DB4683">
        <w:rPr>
          <w:color w:val="000000" w:themeColor="text1"/>
          <w:lang w:val="en-GB"/>
        </w:rPr>
        <w:t xml:space="preserve">we </w:t>
      </w:r>
      <w:r w:rsidR="00C50791" w:rsidRPr="00DB4683">
        <w:rPr>
          <w:color w:val="000000" w:themeColor="text1"/>
          <w:lang w:val="en-GB"/>
        </w:rPr>
        <w:t xml:space="preserve">develop a </w:t>
      </w:r>
      <w:r w:rsidR="002D22C7" w:rsidRPr="00DB4683">
        <w:rPr>
          <w:color w:val="000000" w:themeColor="text1"/>
          <w:lang w:val="en-GB"/>
        </w:rPr>
        <w:t>step-by-step</w:t>
      </w:r>
      <w:r w:rsidR="00C50791" w:rsidRPr="00DB4683">
        <w:rPr>
          <w:color w:val="000000" w:themeColor="text1"/>
          <w:lang w:val="en-GB"/>
        </w:rPr>
        <w:t xml:space="preserve"> </w:t>
      </w:r>
      <w:r w:rsidR="000B2DF7">
        <w:rPr>
          <w:color w:val="000000" w:themeColor="text1"/>
          <w:lang w:val="en-GB"/>
        </w:rPr>
        <w:t>approach</w:t>
      </w:r>
      <w:r w:rsidR="00D11826">
        <w:rPr>
          <w:color w:val="000000" w:themeColor="text1"/>
          <w:lang w:val="en-GB"/>
        </w:rPr>
        <w:t xml:space="preserve"> </w:t>
      </w:r>
      <w:r w:rsidR="004E46D6" w:rsidRPr="00DB4683">
        <w:rPr>
          <w:lang w:val="en-GB"/>
        </w:rPr>
        <w:t xml:space="preserve">to </w:t>
      </w:r>
      <w:r w:rsidR="00FB39B3" w:rsidRPr="00DB4683">
        <w:rPr>
          <w:lang w:val="en-GB"/>
        </w:rPr>
        <w:t>engag</w:t>
      </w:r>
      <w:r w:rsidR="00DC1AD2">
        <w:rPr>
          <w:lang w:val="en-GB"/>
        </w:rPr>
        <w:t xml:space="preserve">ing </w:t>
      </w:r>
      <w:r w:rsidR="00FB39B3" w:rsidRPr="00DB4683">
        <w:rPr>
          <w:lang w:val="en-GB"/>
        </w:rPr>
        <w:t>stakeholders</w:t>
      </w:r>
      <w:r w:rsidR="00C50791" w:rsidRPr="00DB4683">
        <w:rPr>
          <w:lang w:val="en-GB"/>
        </w:rPr>
        <w:t xml:space="preserve"> in the management of </w:t>
      </w:r>
      <w:r w:rsidR="005C2476" w:rsidRPr="00DB4683">
        <w:rPr>
          <w:lang w:val="en-GB"/>
        </w:rPr>
        <w:t>alien</w:t>
      </w:r>
      <w:r w:rsidR="009803AD" w:rsidRPr="00DB4683">
        <w:rPr>
          <w:lang w:val="en-GB"/>
        </w:rPr>
        <w:t xml:space="preserve"> </w:t>
      </w:r>
      <w:r w:rsidR="00C50791" w:rsidRPr="00DB4683">
        <w:rPr>
          <w:lang w:val="en-GB"/>
        </w:rPr>
        <w:t>species</w:t>
      </w:r>
      <w:r w:rsidR="00FB39B3" w:rsidRPr="00DB4683">
        <w:rPr>
          <w:lang w:val="en-GB"/>
        </w:rPr>
        <w:t>.</w:t>
      </w:r>
      <w:r w:rsidR="00726D64">
        <w:rPr>
          <w:lang w:val="en-GB"/>
        </w:rPr>
        <w:t xml:space="preserve"> </w:t>
      </w:r>
      <w:r w:rsidR="00D11826">
        <w:rPr>
          <w:lang w:val="en-GB"/>
        </w:rPr>
        <w:t xml:space="preserve">This approach is </w:t>
      </w:r>
      <w:r w:rsidR="00D11826">
        <w:rPr>
          <w:color w:val="000000" w:themeColor="text1"/>
          <w:lang w:val="en-GB"/>
        </w:rPr>
        <w:t>based on adaptive management</w:t>
      </w:r>
      <w:r w:rsidR="00316570">
        <w:rPr>
          <w:lang w:val="en-GB"/>
        </w:rPr>
        <w:t>, i.e.</w:t>
      </w:r>
      <w:r w:rsidR="0060128C">
        <w:rPr>
          <w:lang w:val="en-GB"/>
        </w:rPr>
        <w:t xml:space="preserve"> </w:t>
      </w:r>
      <w:r w:rsidR="00B867BB">
        <w:rPr>
          <w:color w:val="000000" w:themeColor="text1"/>
          <w:lang w:val="en-GB"/>
        </w:rPr>
        <w:t xml:space="preserve">a </w:t>
      </w:r>
      <w:r w:rsidR="0060128C">
        <w:rPr>
          <w:color w:val="000000" w:themeColor="text1"/>
          <w:lang w:val="en-GB"/>
        </w:rPr>
        <w:t xml:space="preserve">flexible management </w:t>
      </w:r>
      <w:r w:rsidR="00D43E5F">
        <w:rPr>
          <w:color w:val="000000" w:themeColor="text1"/>
          <w:lang w:val="en-GB"/>
        </w:rPr>
        <w:t xml:space="preserve">strategy </w:t>
      </w:r>
      <w:r w:rsidR="0060128C">
        <w:rPr>
          <w:color w:val="000000" w:themeColor="text1"/>
          <w:lang w:val="en-GB"/>
        </w:rPr>
        <w:t>that can be adjusted as more information (e.g. on stakeholders’ perceptions or on outcomes from management actions) becomes available or better understood</w:t>
      </w:r>
      <w:r w:rsidR="00685EB2">
        <w:rPr>
          <w:color w:val="000000" w:themeColor="text1"/>
          <w:lang w:val="en-GB"/>
        </w:rPr>
        <w:t xml:space="preserve"> (</w:t>
      </w:r>
      <w:proofErr w:type="spellStart"/>
      <w:r w:rsidR="00685EB2">
        <w:rPr>
          <w:color w:val="000000" w:themeColor="text1"/>
          <w:lang w:val="en-GB"/>
        </w:rPr>
        <w:t>Linkov</w:t>
      </w:r>
      <w:proofErr w:type="spellEnd"/>
      <w:r w:rsidR="00685EB2">
        <w:rPr>
          <w:color w:val="000000" w:themeColor="text1"/>
          <w:lang w:val="en-GB"/>
        </w:rPr>
        <w:t xml:space="preserve"> et al.</w:t>
      </w:r>
      <w:r w:rsidR="00C7270F">
        <w:rPr>
          <w:color w:val="000000" w:themeColor="text1"/>
          <w:lang w:val="en-GB"/>
        </w:rPr>
        <w:t>,</w:t>
      </w:r>
      <w:r w:rsidR="00685EB2">
        <w:rPr>
          <w:color w:val="000000" w:themeColor="text1"/>
          <w:lang w:val="en-GB"/>
        </w:rPr>
        <w:t xml:space="preserve"> 2006; </w:t>
      </w:r>
      <w:r w:rsidR="00657059">
        <w:rPr>
          <w:color w:val="000000" w:themeColor="text1"/>
          <w:lang w:val="en-GB"/>
        </w:rPr>
        <w:t>Williams</w:t>
      </w:r>
      <w:r w:rsidR="00C7270F">
        <w:rPr>
          <w:color w:val="000000" w:themeColor="text1"/>
          <w:lang w:val="en-GB"/>
        </w:rPr>
        <w:t>,</w:t>
      </w:r>
      <w:r w:rsidR="00657059">
        <w:rPr>
          <w:color w:val="000000" w:themeColor="text1"/>
          <w:lang w:val="en-GB"/>
        </w:rPr>
        <w:t xml:space="preserve"> 2011)</w:t>
      </w:r>
      <w:r w:rsidR="00B867BB">
        <w:rPr>
          <w:color w:val="000000" w:themeColor="text1"/>
          <w:lang w:val="en-GB"/>
        </w:rPr>
        <w:t>.</w:t>
      </w:r>
    </w:p>
    <w:p w14:paraId="1D9B33C8" w14:textId="77777777" w:rsidR="006C6B37" w:rsidRPr="00DB4683" w:rsidRDefault="006C6B37" w:rsidP="005540A9">
      <w:pPr>
        <w:spacing w:line="360" w:lineRule="auto"/>
        <w:jc w:val="both"/>
        <w:rPr>
          <w:b/>
          <w:lang w:val="en-GB"/>
        </w:rPr>
      </w:pPr>
    </w:p>
    <w:p w14:paraId="4603B31B" w14:textId="1E3A4566" w:rsidR="00450792" w:rsidRPr="00840C29" w:rsidRDefault="00450792" w:rsidP="00840C29">
      <w:pPr>
        <w:pStyle w:val="ListParagraph"/>
        <w:numPr>
          <w:ilvl w:val="0"/>
          <w:numId w:val="9"/>
        </w:numPr>
        <w:spacing w:line="360" w:lineRule="auto"/>
        <w:jc w:val="both"/>
        <w:rPr>
          <w:b/>
          <w:lang w:val="en-GB"/>
        </w:rPr>
      </w:pPr>
      <w:r w:rsidRPr="00840C29">
        <w:rPr>
          <w:b/>
          <w:lang w:val="en-GB"/>
        </w:rPr>
        <w:t>Methods</w:t>
      </w:r>
    </w:p>
    <w:p w14:paraId="6CB20263" w14:textId="311A10A8" w:rsidR="009124FA" w:rsidRPr="00DB4683" w:rsidRDefault="00450792" w:rsidP="005540A9">
      <w:pPr>
        <w:spacing w:line="360" w:lineRule="auto"/>
        <w:jc w:val="both"/>
        <w:rPr>
          <w:lang w:val="en-GB"/>
        </w:rPr>
      </w:pPr>
      <w:r w:rsidRPr="00DB4683">
        <w:rPr>
          <w:lang w:val="en-GB"/>
        </w:rPr>
        <w:t>To better understand the</w:t>
      </w:r>
      <w:r w:rsidR="00F14142" w:rsidRPr="00DB4683">
        <w:rPr>
          <w:lang w:val="en-GB"/>
        </w:rPr>
        <w:t xml:space="preserve"> issues pertaining to </w:t>
      </w:r>
      <w:r w:rsidRPr="00DB4683">
        <w:rPr>
          <w:lang w:val="en-GB"/>
        </w:rPr>
        <w:t>stakeholder</w:t>
      </w:r>
      <w:r w:rsidR="00F14142" w:rsidRPr="00DB4683">
        <w:rPr>
          <w:lang w:val="en-GB"/>
        </w:rPr>
        <w:t xml:space="preserve"> engagement</w:t>
      </w:r>
      <w:r w:rsidRPr="00DB4683">
        <w:rPr>
          <w:lang w:val="en-GB"/>
        </w:rPr>
        <w:t xml:space="preserve"> in </w:t>
      </w:r>
      <w:r w:rsidR="00745164">
        <w:rPr>
          <w:lang w:val="en-GB"/>
        </w:rPr>
        <w:t xml:space="preserve">alien </w:t>
      </w:r>
      <w:r w:rsidRPr="00DB4683">
        <w:rPr>
          <w:lang w:val="en-GB"/>
        </w:rPr>
        <w:t>species management</w:t>
      </w:r>
      <w:r w:rsidR="00AB6C71" w:rsidRPr="00DB4683">
        <w:rPr>
          <w:lang w:val="en-GB"/>
        </w:rPr>
        <w:t>,</w:t>
      </w:r>
      <w:r w:rsidRPr="00DB4683">
        <w:rPr>
          <w:lang w:val="en-GB"/>
        </w:rPr>
        <w:t xml:space="preserve"> </w:t>
      </w:r>
      <w:r w:rsidR="00F6344C" w:rsidRPr="00DB4683">
        <w:rPr>
          <w:lang w:val="en-GB"/>
        </w:rPr>
        <w:t xml:space="preserve">we organized </w:t>
      </w:r>
      <w:r w:rsidRPr="00DB4683">
        <w:rPr>
          <w:lang w:val="en-GB"/>
        </w:rPr>
        <w:t>a two</w:t>
      </w:r>
      <w:r w:rsidR="006C6B37" w:rsidRPr="00DB4683">
        <w:rPr>
          <w:lang w:val="en-GB"/>
        </w:rPr>
        <w:t>-</w:t>
      </w:r>
      <w:r w:rsidRPr="00DB4683">
        <w:rPr>
          <w:lang w:val="en-GB"/>
        </w:rPr>
        <w:t>day workshop in Cape Town</w:t>
      </w:r>
      <w:r w:rsidR="00F14142" w:rsidRPr="00DB4683">
        <w:rPr>
          <w:lang w:val="en-GB"/>
        </w:rPr>
        <w:t xml:space="preserve">, </w:t>
      </w:r>
      <w:r w:rsidRPr="00DB4683">
        <w:rPr>
          <w:lang w:val="en-GB"/>
        </w:rPr>
        <w:t>South Africa</w:t>
      </w:r>
      <w:r w:rsidR="00F14142" w:rsidRPr="00DB4683">
        <w:rPr>
          <w:lang w:val="en-GB"/>
        </w:rPr>
        <w:t>,</w:t>
      </w:r>
      <w:r w:rsidRPr="00DB4683">
        <w:rPr>
          <w:lang w:val="en-GB"/>
        </w:rPr>
        <w:t xml:space="preserve"> </w:t>
      </w:r>
      <w:r w:rsidR="006C6B37" w:rsidRPr="00DB4683">
        <w:rPr>
          <w:lang w:val="en-GB"/>
        </w:rPr>
        <w:t xml:space="preserve">in </w:t>
      </w:r>
      <w:r w:rsidRPr="00DB4683">
        <w:rPr>
          <w:lang w:val="en-GB"/>
        </w:rPr>
        <w:t>August 2015</w:t>
      </w:r>
      <w:r w:rsidR="00E431A2">
        <w:rPr>
          <w:lang w:val="en-GB"/>
        </w:rPr>
        <w:t>. It</w:t>
      </w:r>
      <w:r w:rsidR="006C6B37" w:rsidRPr="00DB4683">
        <w:rPr>
          <w:lang w:val="en-GB"/>
        </w:rPr>
        <w:t xml:space="preserve"> involv</w:t>
      </w:r>
      <w:r w:rsidR="00E431A2">
        <w:rPr>
          <w:lang w:val="en-GB"/>
        </w:rPr>
        <w:t>ed</w:t>
      </w:r>
      <w:r w:rsidRPr="00DB4683">
        <w:rPr>
          <w:lang w:val="en-GB"/>
        </w:rPr>
        <w:t xml:space="preserve"> 20 participants working </w:t>
      </w:r>
      <w:r w:rsidR="00DC1AD2">
        <w:rPr>
          <w:lang w:val="en-GB"/>
        </w:rPr>
        <w:t>on</w:t>
      </w:r>
      <w:r w:rsidR="00DC1AD2" w:rsidRPr="00DB4683">
        <w:rPr>
          <w:lang w:val="en-GB"/>
        </w:rPr>
        <w:t xml:space="preserve"> </w:t>
      </w:r>
      <w:r w:rsidRPr="00DB4683">
        <w:rPr>
          <w:lang w:val="en-GB"/>
        </w:rPr>
        <w:t xml:space="preserve">biological invasions </w:t>
      </w:r>
      <w:r w:rsidR="00162BCC" w:rsidRPr="00DB4683">
        <w:rPr>
          <w:lang w:val="en-GB"/>
        </w:rPr>
        <w:t xml:space="preserve">and representing </w:t>
      </w:r>
      <w:r w:rsidRPr="00DB4683">
        <w:rPr>
          <w:lang w:val="en-GB"/>
        </w:rPr>
        <w:t>different organizations</w:t>
      </w:r>
      <w:r w:rsidR="00C50791" w:rsidRPr="00DB4683">
        <w:rPr>
          <w:lang w:val="en-GB"/>
        </w:rPr>
        <w:t xml:space="preserve"> </w:t>
      </w:r>
      <w:r w:rsidR="008E5296" w:rsidRPr="00DB4683">
        <w:rPr>
          <w:lang w:val="en-GB"/>
        </w:rPr>
        <w:t>in South Africa</w:t>
      </w:r>
      <w:r w:rsidR="00D079B8">
        <w:rPr>
          <w:lang w:val="en-GB"/>
        </w:rPr>
        <w:t xml:space="preserve"> and France</w:t>
      </w:r>
      <w:r w:rsidR="008E5296" w:rsidRPr="00DB4683">
        <w:rPr>
          <w:lang w:val="en-GB"/>
        </w:rPr>
        <w:t xml:space="preserve"> </w:t>
      </w:r>
      <w:r w:rsidR="00C50791" w:rsidRPr="00DB4683">
        <w:rPr>
          <w:lang w:val="en-GB"/>
        </w:rPr>
        <w:t>(</w:t>
      </w:r>
      <w:r w:rsidR="00162BCC" w:rsidRPr="00DB4683">
        <w:rPr>
          <w:lang w:val="en-GB"/>
        </w:rPr>
        <w:t xml:space="preserve">governmental institutions, universities and </w:t>
      </w:r>
      <w:r w:rsidR="00A67C0F" w:rsidRPr="00DB4683">
        <w:rPr>
          <w:lang w:val="en-GB"/>
        </w:rPr>
        <w:t xml:space="preserve">other </w:t>
      </w:r>
      <w:r w:rsidR="00162BCC" w:rsidRPr="00DB4683">
        <w:rPr>
          <w:lang w:val="en-GB"/>
        </w:rPr>
        <w:t>scientific institutions</w:t>
      </w:r>
      <w:r w:rsidR="00C50791" w:rsidRPr="00DB4683">
        <w:rPr>
          <w:lang w:val="en-GB"/>
        </w:rPr>
        <w:t>)</w:t>
      </w:r>
      <w:r w:rsidRPr="00DB4683">
        <w:rPr>
          <w:lang w:val="en-GB"/>
        </w:rPr>
        <w:t xml:space="preserve">. </w:t>
      </w:r>
      <w:r w:rsidR="0018188A" w:rsidRPr="00DB4683">
        <w:rPr>
          <w:lang w:val="en-GB"/>
        </w:rPr>
        <w:t>Participants</w:t>
      </w:r>
      <w:r w:rsidR="006C6B37" w:rsidRPr="00DB4683">
        <w:rPr>
          <w:lang w:val="en-GB"/>
        </w:rPr>
        <w:t xml:space="preserve"> </w:t>
      </w:r>
      <w:r w:rsidRPr="00DB4683">
        <w:rPr>
          <w:lang w:val="en-GB"/>
        </w:rPr>
        <w:t xml:space="preserve">included academics and managers working </w:t>
      </w:r>
      <w:r w:rsidR="00F14142" w:rsidRPr="00DB4683">
        <w:rPr>
          <w:lang w:val="en-GB"/>
        </w:rPr>
        <w:t xml:space="preserve">in different capacities </w:t>
      </w:r>
      <w:r w:rsidRPr="00DB4683">
        <w:rPr>
          <w:lang w:val="en-GB"/>
        </w:rPr>
        <w:t xml:space="preserve">on a variety of </w:t>
      </w:r>
      <w:r w:rsidR="006C680A" w:rsidRPr="00DB4683">
        <w:rPr>
          <w:lang w:val="en-GB"/>
        </w:rPr>
        <w:t xml:space="preserve">invasive </w:t>
      </w:r>
      <w:r w:rsidRPr="00DB4683">
        <w:rPr>
          <w:lang w:val="en-GB"/>
        </w:rPr>
        <w:t xml:space="preserve">organisms and in different areas (urban </w:t>
      </w:r>
      <w:r w:rsidR="008E5296">
        <w:rPr>
          <w:lang w:val="en-GB"/>
        </w:rPr>
        <w:t>and</w:t>
      </w:r>
      <w:r w:rsidRPr="00DB4683">
        <w:rPr>
          <w:lang w:val="en-GB"/>
        </w:rPr>
        <w:t xml:space="preserve"> rural)</w:t>
      </w:r>
      <w:r w:rsidR="0037631D" w:rsidRPr="00DB4683">
        <w:rPr>
          <w:lang w:val="en-GB"/>
        </w:rPr>
        <w:t xml:space="preserve"> and ecosystems (terrestrial and aquatic)</w:t>
      </w:r>
      <w:r w:rsidRPr="00DB4683">
        <w:rPr>
          <w:lang w:val="en-GB"/>
        </w:rPr>
        <w:t>.</w:t>
      </w:r>
      <w:r w:rsidR="006C680A" w:rsidRPr="00DB4683">
        <w:rPr>
          <w:lang w:val="en-GB"/>
        </w:rPr>
        <w:t xml:space="preserve"> South Africa has major problems with biological invasions in freshwater, marine and terrestrial ecosystems and has a long history of scientific study and management of invasions (Richardson et al.</w:t>
      </w:r>
      <w:r w:rsidR="00C7270F">
        <w:rPr>
          <w:lang w:val="en-GB"/>
        </w:rPr>
        <w:t>,</w:t>
      </w:r>
      <w:r w:rsidR="006C680A" w:rsidRPr="00DB4683">
        <w:rPr>
          <w:lang w:val="en-GB"/>
        </w:rPr>
        <w:t xml:space="preserve"> 2011). The cross-section of invasive </w:t>
      </w:r>
      <w:r w:rsidR="008E5296">
        <w:rPr>
          <w:lang w:val="en-GB"/>
        </w:rPr>
        <w:t>organisms</w:t>
      </w:r>
      <w:r w:rsidR="008E5296" w:rsidRPr="00DB4683">
        <w:rPr>
          <w:lang w:val="en-GB"/>
        </w:rPr>
        <w:t xml:space="preserve"> </w:t>
      </w:r>
      <w:r w:rsidR="006C680A" w:rsidRPr="00DB4683">
        <w:rPr>
          <w:lang w:val="en-GB"/>
        </w:rPr>
        <w:t xml:space="preserve">and management issues in the workshop </w:t>
      </w:r>
      <w:r w:rsidR="00DC1AD2">
        <w:rPr>
          <w:lang w:val="en-GB"/>
        </w:rPr>
        <w:t xml:space="preserve">therefore covered many of the most pressing global issues with </w:t>
      </w:r>
      <w:r w:rsidR="00745164">
        <w:rPr>
          <w:lang w:val="en-GB"/>
        </w:rPr>
        <w:t>alien species</w:t>
      </w:r>
      <w:r w:rsidR="006C680A" w:rsidRPr="00DB4683">
        <w:rPr>
          <w:lang w:val="en-GB"/>
        </w:rPr>
        <w:t xml:space="preserve"> management.</w:t>
      </w:r>
      <w:r w:rsidR="008E5296">
        <w:rPr>
          <w:lang w:val="en-GB"/>
        </w:rPr>
        <w:t xml:space="preserve"> </w:t>
      </w:r>
    </w:p>
    <w:p w14:paraId="6BF22249" w14:textId="20001E3D" w:rsidR="00DC1AD2" w:rsidRDefault="00DC1AD2" w:rsidP="005540A9">
      <w:pPr>
        <w:spacing w:line="360" w:lineRule="auto"/>
        <w:jc w:val="both"/>
        <w:rPr>
          <w:lang w:val="en-GB"/>
        </w:rPr>
      </w:pPr>
      <w:r>
        <w:rPr>
          <w:lang w:val="en-GB"/>
        </w:rPr>
        <w:lastRenderedPageBreak/>
        <w:t xml:space="preserve">On the first day of the </w:t>
      </w:r>
      <w:r w:rsidR="009124FA" w:rsidRPr="00DB4683">
        <w:rPr>
          <w:lang w:val="en-GB"/>
        </w:rPr>
        <w:t>workshop</w:t>
      </w:r>
      <w:r w:rsidR="001F320E" w:rsidRPr="00DB4683">
        <w:rPr>
          <w:lang w:val="en-GB"/>
        </w:rPr>
        <w:t>,</w:t>
      </w:r>
      <w:r w:rsidR="00450792" w:rsidRPr="00DB4683">
        <w:rPr>
          <w:lang w:val="en-GB"/>
        </w:rPr>
        <w:t xml:space="preserve"> </w:t>
      </w:r>
      <w:r w:rsidR="00747871" w:rsidRPr="00DB4683">
        <w:rPr>
          <w:lang w:val="en-GB"/>
        </w:rPr>
        <w:t xml:space="preserve">participants presented </w:t>
      </w:r>
      <w:r w:rsidR="00450792" w:rsidRPr="00DB4683">
        <w:rPr>
          <w:lang w:val="en-GB"/>
        </w:rPr>
        <w:t>eleven diffe</w:t>
      </w:r>
      <w:r w:rsidR="00911CA3" w:rsidRPr="00DB4683">
        <w:rPr>
          <w:lang w:val="en-GB"/>
        </w:rPr>
        <w:t>rent case studies of conflict</w:t>
      </w:r>
      <w:r w:rsidR="000F3B9E" w:rsidRPr="00DB4683">
        <w:rPr>
          <w:lang w:val="en-GB"/>
        </w:rPr>
        <w:t xml:space="preserve">s </w:t>
      </w:r>
      <w:r w:rsidR="0072267C" w:rsidRPr="00DB4683">
        <w:rPr>
          <w:lang w:val="en-GB"/>
        </w:rPr>
        <w:t xml:space="preserve">that they had experienced </w:t>
      </w:r>
      <w:r w:rsidR="000F3B9E" w:rsidRPr="00DB4683">
        <w:rPr>
          <w:lang w:val="en-GB"/>
        </w:rPr>
        <w:t xml:space="preserve">around the management of </w:t>
      </w:r>
      <w:r w:rsidR="00745164">
        <w:rPr>
          <w:lang w:val="en-GB"/>
        </w:rPr>
        <w:t>alien species</w:t>
      </w:r>
      <w:r w:rsidR="00F14142" w:rsidRPr="00DB4683">
        <w:rPr>
          <w:lang w:val="en-GB"/>
        </w:rPr>
        <w:t xml:space="preserve">. Presentations covered: </w:t>
      </w:r>
      <w:r w:rsidR="00450792" w:rsidRPr="00DB4683">
        <w:rPr>
          <w:lang w:val="en-GB"/>
        </w:rPr>
        <w:t xml:space="preserve">(1) </w:t>
      </w:r>
      <w:r w:rsidR="001B1D53" w:rsidRPr="00DB4683">
        <w:rPr>
          <w:lang w:val="en-GB"/>
        </w:rPr>
        <w:t xml:space="preserve">species </w:t>
      </w:r>
      <w:r w:rsidR="00450792" w:rsidRPr="00DB4683">
        <w:rPr>
          <w:lang w:val="en-GB"/>
        </w:rPr>
        <w:t>benefits and costs</w:t>
      </w:r>
      <w:r w:rsidR="00F14142" w:rsidRPr="00DB4683">
        <w:rPr>
          <w:lang w:val="en-GB"/>
        </w:rPr>
        <w:t>;</w:t>
      </w:r>
      <w:r w:rsidR="00450792" w:rsidRPr="00DB4683">
        <w:rPr>
          <w:lang w:val="en-GB"/>
        </w:rPr>
        <w:t xml:space="preserve"> (2) affected stakeholders</w:t>
      </w:r>
      <w:r w:rsidR="00F14142" w:rsidRPr="00DB4683">
        <w:rPr>
          <w:lang w:val="en-GB"/>
        </w:rPr>
        <w:t>;</w:t>
      </w:r>
      <w:r w:rsidR="00450792" w:rsidRPr="00DB4683">
        <w:rPr>
          <w:lang w:val="en-GB"/>
        </w:rPr>
        <w:t xml:space="preserve"> and (3) attempts to engage stakeholders (if any)</w:t>
      </w:r>
      <w:r w:rsidR="0037631D" w:rsidRPr="00DB4683">
        <w:rPr>
          <w:lang w:val="en-GB"/>
        </w:rPr>
        <w:t xml:space="preserve"> (Table 1)</w:t>
      </w:r>
      <w:r w:rsidR="00450792" w:rsidRPr="00DB4683">
        <w:rPr>
          <w:lang w:val="en-GB"/>
        </w:rPr>
        <w:t xml:space="preserve">. </w:t>
      </w:r>
      <w:r w:rsidR="00162BCC" w:rsidRPr="00DB4683">
        <w:rPr>
          <w:lang w:val="en-GB"/>
        </w:rPr>
        <w:t xml:space="preserve">The case studies were chosen with the aim of representing a wide variety of </w:t>
      </w:r>
      <w:r w:rsidR="00DD2F1F">
        <w:rPr>
          <w:lang w:val="en-GB"/>
        </w:rPr>
        <w:t>groups</w:t>
      </w:r>
      <w:r>
        <w:rPr>
          <w:lang w:val="en-GB"/>
        </w:rPr>
        <w:t>—</w:t>
      </w:r>
      <w:r w:rsidR="00162BCC" w:rsidRPr="00DB4683">
        <w:rPr>
          <w:lang w:val="en-GB"/>
        </w:rPr>
        <w:t xml:space="preserve">bamboos, </w:t>
      </w:r>
      <w:r>
        <w:rPr>
          <w:lang w:val="en-GB"/>
        </w:rPr>
        <w:t>cacti</w:t>
      </w:r>
      <w:r w:rsidR="00162BCC" w:rsidRPr="00DB4683">
        <w:rPr>
          <w:lang w:val="en-GB"/>
        </w:rPr>
        <w:t xml:space="preserve">, forestry species, </w:t>
      </w:r>
      <w:r w:rsidR="001B1D53">
        <w:rPr>
          <w:lang w:val="en-GB"/>
        </w:rPr>
        <w:t xml:space="preserve">freshwater species, </w:t>
      </w:r>
      <w:r w:rsidR="00DD2F1F">
        <w:rPr>
          <w:lang w:val="en-GB"/>
        </w:rPr>
        <w:t>amphibians</w:t>
      </w:r>
      <w:r w:rsidR="005C2476" w:rsidRPr="00DB4683">
        <w:rPr>
          <w:lang w:val="en-GB"/>
        </w:rPr>
        <w:t>, terrestrial invertebrates</w:t>
      </w:r>
      <w:r w:rsidR="00ED0ED0">
        <w:rPr>
          <w:lang w:val="en-GB"/>
        </w:rPr>
        <w:t>,</w:t>
      </w:r>
      <w:r>
        <w:rPr>
          <w:lang w:val="en-GB"/>
        </w:rPr>
        <w:t xml:space="preserve"> and mesquite</w:t>
      </w:r>
      <w:r w:rsidR="005C2476" w:rsidRPr="00DB4683">
        <w:rPr>
          <w:lang w:val="en-GB"/>
        </w:rPr>
        <w:t>.</w:t>
      </w:r>
      <w:r w:rsidR="00162BCC" w:rsidRPr="00DB4683">
        <w:rPr>
          <w:lang w:val="en-GB"/>
        </w:rPr>
        <w:t xml:space="preserve"> </w:t>
      </w:r>
      <w:r>
        <w:rPr>
          <w:lang w:val="en-GB"/>
        </w:rPr>
        <w:t xml:space="preserve">This led into various </w:t>
      </w:r>
      <w:r w:rsidR="000F3B9E" w:rsidRPr="00DB4683">
        <w:rPr>
          <w:lang w:val="en-GB"/>
        </w:rPr>
        <w:t>round</w:t>
      </w:r>
      <w:r w:rsidR="00B84B3F" w:rsidRPr="00DB4683">
        <w:rPr>
          <w:lang w:val="en-GB"/>
        </w:rPr>
        <w:t>-</w:t>
      </w:r>
      <w:r w:rsidR="000F3B9E" w:rsidRPr="00DB4683">
        <w:rPr>
          <w:lang w:val="en-GB"/>
        </w:rPr>
        <w:t>table</w:t>
      </w:r>
      <w:r w:rsidR="00B84B3F" w:rsidRPr="00DB4683">
        <w:rPr>
          <w:lang w:val="en-GB"/>
        </w:rPr>
        <w:t xml:space="preserve"> discussion</w:t>
      </w:r>
      <w:r>
        <w:rPr>
          <w:lang w:val="en-GB"/>
        </w:rPr>
        <w:t>s.  B</w:t>
      </w:r>
      <w:r w:rsidRPr="00DB4683">
        <w:rPr>
          <w:lang w:val="en-GB"/>
        </w:rPr>
        <w:t>ased on participants</w:t>
      </w:r>
      <w:r>
        <w:rPr>
          <w:lang w:val="en-GB"/>
        </w:rPr>
        <w:t>’</w:t>
      </w:r>
      <w:r w:rsidRPr="00DB4683">
        <w:rPr>
          <w:lang w:val="en-GB"/>
        </w:rPr>
        <w:t xml:space="preserve"> experience</w:t>
      </w:r>
      <w:r>
        <w:rPr>
          <w:lang w:val="en-GB"/>
        </w:rPr>
        <w:t>s</w:t>
      </w:r>
      <w:r w:rsidR="00E42571">
        <w:rPr>
          <w:lang w:val="en-GB"/>
        </w:rPr>
        <w:t>,</w:t>
      </w:r>
      <w:r>
        <w:rPr>
          <w:lang w:val="en-GB"/>
        </w:rPr>
        <w:t xml:space="preserve"> and feedback from the group work, </w:t>
      </w:r>
      <w:r w:rsidR="00747871" w:rsidRPr="00DB4683">
        <w:rPr>
          <w:lang w:val="en-GB"/>
        </w:rPr>
        <w:t xml:space="preserve">we </w:t>
      </w:r>
      <w:r w:rsidR="009124FA" w:rsidRPr="00DB4683">
        <w:rPr>
          <w:lang w:val="en-GB"/>
        </w:rPr>
        <w:t>constructed</w:t>
      </w:r>
      <w:r w:rsidR="00747871" w:rsidRPr="00DB4683">
        <w:rPr>
          <w:lang w:val="en-GB"/>
        </w:rPr>
        <w:t xml:space="preserve"> </w:t>
      </w:r>
      <w:r w:rsidR="004950A6" w:rsidRPr="004950A6">
        <w:rPr>
          <w:lang w:val="en-GB"/>
        </w:rPr>
        <w:t>a first draft of a stakeholder-engagement framework for dealing with conflicts in the management of alien species.</w:t>
      </w:r>
    </w:p>
    <w:p w14:paraId="14B9A135" w14:textId="77777777" w:rsidR="00BB1262" w:rsidRDefault="004950A6" w:rsidP="005540A9">
      <w:pPr>
        <w:spacing w:line="360" w:lineRule="auto"/>
        <w:jc w:val="both"/>
        <w:rPr>
          <w:lang w:val="en-GB"/>
        </w:rPr>
      </w:pPr>
      <w:r w:rsidRPr="004950A6">
        <w:rPr>
          <w:lang w:val="en-GB"/>
        </w:rPr>
        <w:t>On day</w:t>
      </w:r>
      <w:r w:rsidR="00F86748">
        <w:rPr>
          <w:lang w:val="en-GB"/>
        </w:rPr>
        <w:t xml:space="preserve"> two</w:t>
      </w:r>
      <w:r w:rsidRPr="004950A6">
        <w:rPr>
          <w:lang w:val="en-GB"/>
        </w:rPr>
        <w:t xml:space="preserve"> of the workshop, participants were separated into break-out groups of 4-6 people and were asked to write down all </w:t>
      </w:r>
      <w:r w:rsidR="009C0482">
        <w:rPr>
          <w:lang w:val="en-GB"/>
        </w:rPr>
        <w:t xml:space="preserve">the </w:t>
      </w:r>
      <w:r w:rsidRPr="004950A6">
        <w:rPr>
          <w:lang w:val="en-GB"/>
        </w:rPr>
        <w:t>steps they found necessary to include in the framework, a</w:t>
      </w:r>
      <w:r w:rsidR="00F86748">
        <w:rPr>
          <w:lang w:val="en-GB"/>
        </w:rPr>
        <w:t xml:space="preserve">nd </w:t>
      </w:r>
      <w:r w:rsidRPr="004950A6">
        <w:rPr>
          <w:lang w:val="en-GB"/>
        </w:rPr>
        <w:t xml:space="preserve">the reasons for </w:t>
      </w:r>
      <w:r w:rsidR="00F86748">
        <w:rPr>
          <w:lang w:val="en-GB"/>
        </w:rPr>
        <w:t>these</w:t>
      </w:r>
      <w:r w:rsidRPr="004950A6">
        <w:rPr>
          <w:lang w:val="en-GB"/>
        </w:rPr>
        <w:t>. In a following feedback session, participants summarized the</w:t>
      </w:r>
      <w:r w:rsidR="00E42571">
        <w:rPr>
          <w:lang w:val="en-GB"/>
        </w:rPr>
        <w:t>ir</w:t>
      </w:r>
      <w:r w:rsidRPr="004950A6">
        <w:rPr>
          <w:lang w:val="en-GB"/>
        </w:rPr>
        <w:t xml:space="preserve"> discussions. All discussions were videotaped. A </w:t>
      </w:r>
      <w:r w:rsidR="00E42571">
        <w:rPr>
          <w:lang w:val="en-GB"/>
        </w:rPr>
        <w:t xml:space="preserve">revised </w:t>
      </w:r>
      <w:r w:rsidRPr="004950A6">
        <w:rPr>
          <w:lang w:val="en-GB"/>
        </w:rPr>
        <w:t>framework was then developed. The workshop ended with a group discussion and</w:t>
      </w:r>
      <w:r w:rsidR="009124FA" w:rsidRPr="00DB4683">
        <w:rPr>
          <w:lang w:val="en-GB"/>
        </w:rPr>
        <w:t xml:space="preserve"> </w:t>
      </w:r>
      <w:r w:rsidR="00450792" w:rsidRPr="00DB4683">
        <w:rPr>
          <w:lang w:val="en-GB"/>
        </w:rPr>
        <w:t>a detailed analysis of each step</w:t>
      </w:r>
      <w:r w:rsidR="009124FA" w:rsidRPr="00DB4683">
        <w:rPr>
          <w:lang w:val="en-GB"/>
        </w:rPr>
        <w:t xml:space="preserve"> </w:t>
      </w:r>
      <w:r w:rsidR="009C0482">
        <w:rPr>
          <w:lang w:val="en-GB"/>
        </w:rPr>
        <w:t>of</w:t>
      </w:r>
      <w:r w:rsidR="009C0482" w:rsidRPr="00DB4683">
        <w:rPr>
          <w:lang w:val="en-GB"/>
        </w:rPr>
        <w:t xml:space="preserve"> </w:t>
      </w:r>
      <w:r w:rsidR="009124FA" w:rsidRPr="00DB4683">
        <w:rPr>
          <w:lang w:val="en-GB"/>
        </w:rPr>
        <w:t>the</w:t>
      </w:r>
      <w:r>
        <w:rPr>
          <w:lang w:val="en-GB"/>
        </w:rPr>
        <w:t xml:space="preserve"> </w:t>
      </w:r>
      <w:r w:rsidR="00E42571">
        <w:rPr>
          <w:lang w:val="en-GB"/>
        </w:rPr>
        <w:t xml:space="preserve">revised </w:t>
      </w:r>
      <w:r w:rsidR="009124FA" w:rsidRPr="00DB4683">
        <w:rPr>
          <w:lang w:val="en-GB"/>
        </w:rPr>
        <w:t>framework</w:t>
      </w:r>
      <w:r w:rsidR="00450792" w:rsidRPr="00DB4683">
        <w:rPr>
          <w:lang w:val="en-GB"/>
        </w:rPr>
        <w:t xml:space="preserve">. </w:t>
      </w:r>
    </w:p>
    <w:p w14:paraId="530FC1AD" w14:textId="0CB5CF17" w:rsidR="00840C29" w:rsidRDefault="00BB1262" w:rsidP="005540A9">
      <w:pPr>
        <w:spacing w:line="360" w:lineRule="auto"/>
        <w:jc w:val="both"/>
        <w:rPr>
          <w:lang w:val="en-GB"/>
        </w:rPr>
        <w:sectPr w:rsidR="00840C29" w:rsidSect="00862CFA">
          <w:footerReference w:type="default" r:id="rId10"/>
          <w:pgSz w:w="11906" w:h="16838"/>
          <w:pgMar w:top="1440" w:right="1440" w:bottom="1440" w:left="1440" w:header="708" w:footer="708" w:gutter="0"/>
          <w:cols w:space="708"/>
          <w:docGrid w:linePitch="360"/>
        </w:sectPr>
      </w:pPr>
      <w:r>
        <w:rPr>
          <w:lang w:val="en-GB"/>
        </w:rPr>
        <w:t xml:space="preserve">Building on the workshop and incorporating </w:t>
      </w:r>
      <w:r w:rsidRPr="00DB4683">
        <w:rPr>
          <w:lang w:val="en-GB"/>
        </w:rPr>
        <w:t xml:space="preserve">perspectives </w:t>
      </w:r>
      <w:r>
        <w:rPr>
          <w:lang w:val="en-GB"/>
        </w:rPr>
        <w:t>from elsewhere in the world, t</w:t>
      </w:r>
      <w:r w:rsidRPr="00DB4683">
        <w:rPr>
          <w:lang w:val="en-GB"/>
        </w:rPr>
        <w:t>his</w:t>
      </w:r>
      <w:r>
        <w:rPr>
          <w:lang w:val="en-GB"/>
        </w:rPr>
        <w:t xml:space="preserve"> </w:t>
      </w:r>
      <w:r w:rsidR="00450792" w:rsidRPr="00DB4683">
        <w:rPr>
          <w:lang w:val="en-GB"/>
        </w:rPr>
        <w:t>framework was further discussed through additional meetings and e-mail communication</w:t>
      </w:r>
      <w:r w:rsidR="00F860B1">
        <w:rPr>
          <w:lang w:val="en-GB"/>
        </w:rPr>
        <w:t>s</w:t>
      </w:r>
      <w:r w:rsidR="00450792" w:rsidRPr="00DB4683">
        <w:rPr>
          <w:lang w:val="en-GB"/>
        </w:rPr>
        <w:t xml:space="preserve"> in</w:t>
      </w:r>
      <w:r w:rsidR="00ED710E" w:rsidRPr="00DB4683">
        <w:rPr>
          <w:lang w:val="en-GB"/>
        </w:rPr>
        <w:t xml:space="preserve">volving </w:t>
      </w:r>
      <w:r>
        <w:rPr>
          <w:lang w:val="en-GB"/>
        </w:rPr>
        <w:t>a</w:t>
      </w:r>
      <w:r w:rsidR="00450792" w:rsidRPr="00DB4683">
        <w:rPr>
          <w:lang w:val="en-GB"/>
        </w:rPr>
        <w:t xml:space="preserve"> </w:t>
      </w:r>
      <w:r>
        <w:rPr>
          <w:lang w:val="en-GB"/>
        </w:rPr>
        <w:t>collaborative group of researchers interested in the optimum control of invasive species with participants from</w:t>
      </w:r>
      <w:r w:rsidRPr="00DB4683">
        <w:rPr>
          <w:lang w:val="en-GB"/>
        </w:rPr>
        <w:t xml:space="preserve"> </w:t>
      </w:r>
      <w:r w:rsidR="00450792" w:rsidRPr="00DB4683">
        <w:rPr>
          <w:lang w:val="en-GB"/>
        </w:rPr>
        <w:t>Australia, La Reunion Island</w:t>
      </w:r>
      <w:r w:rsidR="00ED0ED0">
        <w:rPr>
          <w:lang w:val="en-GB"/>
        </w:rPr>
        <w:t xml:space="preserve"> (France)</w:t>
      </w:r>
      <w:r w:rsidR="0037631D" w:rsidRPr="00DB4683">
        <w:rPr>
          <w:lang w:val="en-GB"/>
        </w:rPr>
        <w:t xml:space="preserve"> and</w:t>
      </w:r>
      <w:r w:rsidR="00450792" w:rsidRPr="00DB4683">
        <w:rPr>
          <w:lang w:val="en-GB"/>
        </w:rPr>
        <w:t xml:space="preserve"> </w:t>
      </w:r>
      <w:r w:rsidR="006C6B37" w:rsidRPr="00DB4683">
        <w:rPr>
          <w:lang w:val="en-GB"/>
        </w:rPr>
        <w:t xml:space="preserve">the </w:t>
      </w:r>
      <w:r w:rsidR="00450792" w:rsidRPr="00DB4683">
        <w:rPr>
          <w:lang w:val="en-GB"/>
        </w:rPr>
        <w:t xml:space="preserve">United Kingdom. </w:t>
      </w:r>
      <w:r w:rsidR="006C6B37" w:rsidRPr="00DB4683">
        <w:rPr>
          <w:lang w:val="en-GB"/>
        </w:rPr>
        <w:t>E</w:t>
      </w:r>
      <w:r w:rsidR="00450792" w:rsidRPr="00DB4683">
        <w:rPr>
          <w:lang w:val="en-GB"/>
        </w:rPr>
        <w:t xml:space="preserve">ach step of the framework was further </w:t>
      </w:r>
      <w:r w:rsidR="00BE2595" w:rsidRPr="00DB4683">
        <w:rPr>
          <w:lang w:val="en-GB"/>
        </w:rPr>
        <w:t>improved</w:t>
      </w:r>
      <w:r w:rsidR="00450792" w:rsidRPr="00DB4683">
        <w:rPr>
          <w:lang w:val="en-GB"/>
        </w:rPr>
        <w:t xml:space="preserve"> by </w:t>
      </w:r>
      <w:r w:rsidR="00377F5F">
        <w:rPr>
          <w:lang w:val="en-GB"/>
        </w:rPr>
        <w:t xml:space="preserve">reviewing and </w:t>
      </w:r>
      <w:r w:rsidR="00ED0ED0">
        <w:rPr>
          <w:lang w:val="en-GB"/>
        </w:rPr>
        <w:t xml:space="preserve">drawing on information </w:t>
      </w:r>
      <w:r w:rsidR="00875519">
        <w:rPr>
          <w:lang w:val="en-GB"/>
        </w:rPr>
        <w:t>from</w:t>
      </w:r>
      <w:r w:rsidR="00ED0ED0">
        <w:rPr>
          <w:lang w:val="en-GB"/>
        </w:rPr>
        <w:t xml:space="preserve"> </w:t>
      </w:r>
      <w:r w:rsidR="00E42571">
        <w:rPr>
          <w:lang w:val="en-GB"/>
        </w:rPr>
        <w:t xml:space="preserve">various </w:t>
      </w:r>
      <w:r w:rsidR="00450792" w:rsidRPr="00DB4683">
        <w:rPr>
          <w:lang w:val="en-GB"/>
        </w:rPr>
        <w:t>literature</w:t>
      </w:r>
      <w:r w:rsidR="00E42571">
        <w:rPr>
          <w:lang w:val="en-GB"/>
        </w:rPr>
        <w:t xml:space="preserve"> sources</w:t>
      </w:r>
      <w:r w:rsidR="000C5B3E">
        <w:rPr>
          <w:lang w:val="en-GB"/>
        </w:rPr>
        <w:t xml:space="preserve"> and </w:t>
      </w:r>
      <w:r w:rsidR="000C5B3E">
        <w:t>by visiting the taped discussions from the workshop</w:t>
      </w:r>
      <w:r w:rsidR="00450792" w:rsidRPr="00DB4683">
        <w:rPr>
          <w:lang w:val="en-GB"/>
        </w:rPr>
        <w:t>.</w:t>
      </w:r>
    </w:p>
    <w:p w14:paraId="51463DF3" w14:textId="77777777" w:rsidR="00840C29" w:rsidRPr="000D518B" w:rsidRDefault="00840C29" w:rsidP="00840C29">
      <w:pPr>
        <w:rPr>
          <w:lang w:val="en-GB"/>
        </w:rPr>
      </w:pPr>
      <w:r w:rsidRPr="000D518B">
        <w:rPr>
          <w:lang w:val="en-GB"/>
        </w:rPr>
        <w:lastRenderedPageBreak/>
        <w:t xml:space="preserve">Table 1. Examples </w:t>
      </w:r>
      <w:r>
        <w:rPr>
          <w:lang w:val="en-GB"/>
        </w:rPr>
        <w:t xml:space="preserve">of </w:t>
      </w:r>
      <w:r w:rsidRPr="000D518B">
        <w:rPr>
          <w:lang w:val="en-GB"/>
        </w:rPr>
        <w:t>“conflict species”</w:t>
      </w:r>
      <w:r>
        <w:rPr>
          <w:lang w:val="en-GB"/>
        </w:rPr>
        <w:t xml:space="preserve">, their costs and benefits, stakeholders’ perspectives and outcomes of engagement </w:t>
      </w:r>
      <w:r w:rsidRPr="000D518B">
        <w:rPr>
          <w:lang w:val="en-GB"/>
        </w:rPr>
        <w:t xml:space="preserve">presented by </w:t>
      </w:r>
      <w:r>
        <w:rPr>
          <w:lang w:val="en-GB"/>
        </w:rPr>
        <w:t xml:space="preserve">workshop </w:t>
      </w:r>
      <w:r w:rsidRPr="000D518B">
        <w:rPr>
          <w:lang w:val="en-GB"/>
        </w:rPr>
        <w:t>participants</w:t>
      </w:r>
      <w:r>
        <w:rPr>
          <w:lang w:val="en-GB"/>
        </w:rPr>
        <w:t xml:space="preserve"> </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00"/>
        <w:gridCol w:w="1988"/>
        <w:gridCol w:w="1999"/>
        <w:gridCol w:w="2126"/>
        <w:gridCol w:w="1843"/>
        <w:gridCol w:w="1417"/>
        <w:gridCol w:w="1767"/>
        <w:gridCol w:w="1418"/>
      </w:tblGrid>
      <w:tr w:rsidR="00840C29" w:rsidRPr="00643767" w14:paraId="097C04FA" w14:textId="77777777" w:rsidTr="000C5B3E">
        <w:trPr>
          <w:cantSplit/>
          <w:tblHeader/>
        </w:trPr>
        <w:tc>
          <w:tcPr>
            <w:tcW w:w="1400" w:type="dxa"/>
          </w:tcPr>
          <w:p w14:paraId="0EC37EF4" w14:textId="77777777" w:rsidR="00840C29" w:rsidRPr="00643767" w:rsidRDefault="00840C29" w:rsidP="00A8570F">
            <w:pPr>
              <w:rPr>
                <w:b/>
                <w:lang w:val="en-GB"/>
              </w:rPr>
            </w:pPr>
            <w:r>
              <w:rPr>
                <w:b/>
                <w:lang w:val="en-GB"/>
              </w:rPr>
              <w:t>Species group</w:t>
            </w:r>
          </w:p>
        </w:tc>
        <w:tc>
          <w:tcPr>
            <w:tcW w:w="1988" w:type="dxa"/>
          </w:tcPr>
          <w:p w14:paraId="7CEA0ACA" w14:textId="77777777" w:rsidR="00840C29" w:rsidRPr="000C5B3E" w:rsidRDefault="00840C29" w:rsidP="000C5B3E">
            <w:pPr>
              <w:pStyle w:val="ListParagraph"/>
              <w:ind w:left="0"/>
              <w:rPr>
                <w:b/>
                <w:lang w:val="en-GB"/>
              </w:rPr>
            </w:pPr>
            <w:r w:rsidRPr="000C5B3E">
              <w:rPr>
                <w:b/>
                <w:lang w:val="en-GB"/>
              </w:rPr>
              <w:t>Benefits</w:t>
            </w:r>
          </w:p>
        </w:tc>
        <w:tc>
          <w:tcPr>
            <w:tcW w:w="1999" w:type="dxa"/>
          </w:tcPr>
          <w:p w14:paraId="39ACD168" w14:textId="77777777" w:rsidR="00840C29" w:rsidRPr="000C5B3E" w:rsidRDefault="00840C29">
            <w:pPr>
              <w:rPr>
                <w:b/>
                <w:lang w:val="en-GB"/>
              </w:rPr>
            </w:pPr>
            <w:r w:rsidRPr="000C5B3E">
              <w:rPr>
                <w:b/>
                <w:lang w:val="en-GB"/>
              </w:rPr>
              <w:t>Costs</w:t>
            </w:r>
          </w:p>
        </w:tc>
        <w:tc>
          <w:tcPr>
            <w:tcW w:w="2126" w:type="dxa"/>
          </w:tcPr>
          <w:p w14:paraId="35EA5D85" w14:textId="44E708EA" w:rsidR="00840C29" w:rsidRPr="000C5B3E" w:rsidRDefault="00840C29" w:rsidP="00345D82">
            <w:pPr>
              <w:pStyle w:val="ListParagraph"/>
              <w:ind w:left="0"/>
              <w:rPr>
                <w:b/>
                <w:lang w:val="en-GB"/>
              </w:rPr>
            </w:pPr>
            <w:r w:rsidRPr="000C5B3E">
              <w:rPr>
                <w:b/>
                <w:lang w:val="en-GB"/>
              </w:rPr>
              <w:t xml:space="preserve">Stakeholders </w:t>
            </w:r>
            <w:r w:rsidR="00345D82">
              <w:rPr>
                <w:b/>
                <w:lang w:val="en-GB"/>
              </w:rPr>
              <w:t>opposed to</w:t>
            </w:r>
            <w:r w:rsidRPr="000C5B3E">
              <w:rPr>
                <w:b/>
                <w:lang w:val="en-GB"/>
              </w:rPr>
              <w:t xml:space="preserve"> management</w:t>
            </w:r>
          </w:p>
        </w:tc>
        <w:tc>
          <w:tcPr>
            <w:tcW w:w="1843" w:type="dxa"/>
          </w:tcPr>
          <w:p w14:paraId="7B128FE1" w14:textId="77777777" w:rsidR="00840C29" w:rsidRPr="000C5B3E" w:rsidRDefault="00840C29" w:rsidP="000C5B3E">
            <w:pPr>
              <w:pStyle w:val="ListParagraph"/>
              <w:ind w:left="0"/>
              <w:rPr>
                <w:b/>
                <w:lang w:val="en-GB"/>
              </w:rPr>
            </w:pPr>
            <w:r w:rsidRPr="000C5B3E">
              <w:rPr>
                <w:b/>
                <w:lang w:val="en-GB"/>
              </w:rPr>
              <w:t>Stakeholders for management</w:t>
            </w:r>
          </w:p>
        </w:tc>
        <w:tc>
          <w:tcPr>
            <w:tcW w:w="1417" w:type="dxa"/>
          </w:tcPr>
          <w:p w14:paraId="12269F68" w14:textId="77777777" w:rsidR="00840C29" w:rsidRPr="00643767" w:rsidRDefault="00840C29" w:rsidP="00A8570F">
            <w:pPr>
              <w:rPr>
                <w:b/>
                <w:lang w:val="en-GB"/>
              </w:rPr>
            </w:pPr>
            <w:r w:rsidRPr="00643767">
              <w:rPr>
                <w:b/>
                <w:lang w:val="en-GB"/>
              </w:rPr>
              <w:t>Conflict</w:t>
            </w:r>
          </w:p>
        </w:tc>
        <w:tc>
          <w:tcPr>
            <w:tcW w:w="1767" w:type="dxa"/>
          </w:tcPr>
          <w:p w14:paraId="6EBE0536" w14:textId="77777777" w:rsidR="00840C29" w:rsidRPr="00643767" w:rsidRDefault="00840C29" w:rsidP="00A8570F">
            <w:pPr>
              <w:rPr>
                <w:b/>
                <w:lang w:val="en-GB"/>
              </w:rPr>
            </w:pPr>
            <w:r w:rsidRPr="00643767">
              <w:rPr>
                <w:b/>
                <w:lang w:val="en-GB"/>
              </w:rPr>
              <w:t>Attempts to engage</w:t>
            </w:r>
            <w:r>
              <w:rPr>
                <w:b/>
                <w:lang w:val="en-GB"/>
              </w:rPr>
              <w:t xml:space="preserve"> stakeholders</w:t>
            </w:r>
          </w:p>
        </w:tc>
        <w:tc>
          <w:tcPr>
            <w:tcW w:w="1418" w:type="dxa"/>
          </w:tcPr>
          <w:p w14:paraId="0ADADDCF" w14:textId="77777777" w:rsidR="00840C29" w:rsidRPr="00643767" w:rsidRDefault="00840C29" w:rsidP="00A8570F">
            <w:pPr>
              <w:rPr>
                <w:b/>
                <w:lang w:val="en-GB"/>
              </w:rPr>
            </w:pPr>
            <w:r w:rsidRPr="00643767">
              <w:rPr>
                <w:b/>
                <w:lang w:val="en-GB"/>
              </w:rPr>
              <w:t>References</w:t>
            </w:r>
          </w:p>
        </w:tc>
      </w:tr>
      <w:tr w:rsidR="00840C29" w:rsidRPr="000D518B" w14:paraId="3F154E2F" w14:textId="77777777" w:rsidTr="000C5B3E">
        <w:trPr>
          <w:cantSplit/>
          <w:trHeight w:val="1473"/>
        </w:trPr>
        <w:tc>
          <w:tcPr>
            <w:tcW w:w="1400" w:type="dxa"/>
          </w:tcPr>
          <w:p w14:paraId="75D795D4" w14:textId="77777777" w:rsidR="00840C29" w:rsidRPr="000D518B" w:rsidRDefault="00840C29" w:rsidP="00A8570F">
            <w:pPr>
              <w:rPr>
                <w:lang w:val="en-GB"/>
              </w:rPr>
            </w:pPr>
            <w:r w:rsidRPr="000D518B">
              <w:rPr>
                <w:lang w:val="en-GB"/>
              </w:rPr>
              <w:t>Bamboos</w:t>
            </w:r>
          </w:p>
        </w:tc>
        <w:tc>
          <w:tcPr>
            <w:tcW w:w="1988" w:type="dxa"/>
          </w:tcPr>
          <w:p w14:paraId="6A9BC9E5" w14:textId="77777777" w:rsidR="00840C29" w:rsidRPr="00E42571" w:rsidRDefault="00840C29" w:rsidP="000C5B3E">
            <w:pPr>
              <w:pStyle w:val="ListParagraph"/>
              <w:numPr>
                <w:ilvl w:val="0"/>
                <w:numId w:val="13"/>
              </w:numPr>
              <w:ind w:left="0" w:firstLine="0"/>
              <w:rPr>
                <w:lang w:val="en-GB"/>
              </w:rPr>
            </w:pPr>
            <w:r w:rsidRPr="00E42571">
              <w:rPr>
                <w:lang w:val="en-GB"/>
              </w:rPr>
              <w:t xml:space="preserve">Ornamental </w:t>
            </w:r>
          </w:p>
          <w:p w14:paraId="759D34F9" w14:textId="77777777" w:rsidR="00840C29" w:rsidRPr="00E42571" w:rsidRDefault="00840C29" w:rsidP="000C5B3E">
            <w:pPr>
              <w:pStyle w:val="ListParagraph"/>
              <w:numPr>
                <w:ilvl w:val="0"/>
                <w:numId w:val="13"/>
              </w:numPr>
              <w:ind w:left="0" w:firstLine="0"/>
              <w:rPr>
                <w:lang w:val="en-GB"/>
              </w:rPr>
            </w:pPr>
            <w:r w:rsidRPr="00E42571">
              <w:rPr>
                <w:lang w:val="en-GB"/>
              </w:rPr>
              <w:t>Timber</w:t>
            </w:r>
          </w:p>
          <w:p w14:paraId="3276FE99" w14:textId="5AD87E23" w:rsidR="00E852B5" w:rsidRPr="00E42571" w:rsidRDefault="00E852B5" w:rsidP="000C5B3E">
            <w:pPr>
              <w:pStyle w:val="ListParagraph"/>
              <w:numPr>
                <w:ilvl w:val="0"/>
                <w:numId w:val="13"/>
              </w:numPr>
              <w:ind w:left="0" w:firstLine="0"/>
              <w:rPr>
                <w:lang w:val="en-GB"/>
              </w:rPr>
            </w:pPr>
            <w:r w:rsidRPr="00E42571">
              <w:rPr>
                <w:lang w:val="en-GB"/>
              </w:rPr>
              <w:t>Used as food</w:t>
            </w:r>
          </w:p>
          <w:p w14:paraId="2B062C0B" w14:textId="77777777" w:rsidR="00840C29" w:rsidRPr="00E42571" w:rsidRDefault="00840C29" w:rsidP="000C5B3E">
            <w:pPr>
              <w:pStyle w:val="ListParagraph"/>
              <w:numPr>
                <w:ilvl w:val="0"/>
                <w:numId w:val="13"/>
              </w:numPr>
              <w:ind w:left="0" w:firstLine="0"/>
              <w:rPr>
                <w:lang w:val="en-GB"/>
              </w:rPr>
            </w:pPr>
            <w:r w:rsidRPr="00E42571">
              <w:rPr>
                <w:lang w:val="en-GB"/>
              </w:rPr>
              <w:t>Used as fodder</w:t>
            </w:r>
          </w:p>
          <w:p w14:paraId="26D477F1" w14:textId="77777777" w:rsidR="00840C29" w:rsidRPr="00E42571" w:rsidRDefault="00840C29" w:rsidP="000C5B3E">
            <w:pPr>
              <w:pStyle w:val="ListParagraph"/>
              <w:numPr>
                <w:ilvl w:val="0"/>
                <w:numId w:val="13"/>
              </w:numPr>
              <w:ind w:left="0" w:firstLine="0"/>
              <w:rPr>
                <w:lang w:val="en-GB"/>
              </w:rPr>
            </w:pPr>
            <w:r w:rsidRPr="00E42571">
              <w:rPr>
                <w:lang w:val="en-GB"/>
              </w:rPr>
              <w:t xml:space="preserve">Carbon sequestration projects </w:t>
            </w:r>
          </w:p>
          <w:p w14:paraId="400A1924" w14:textId="77777777" w:rsidR="00840C29" w:rsidRPr="00E42571" w:rsidRDefault="00840C29" w:rsidP="000C5B3E">
            <w:pPr>
              <w:pStyle w:val="ListParagraph"/>
              <w:numPr>
                <w:ilvl w:val="0"/>
                <w:numId w:val="13"/>
              </w:numPr>
              <w:ind w:left="0" w:firstLine="0"/>
              <w:rPr>
                <w:lang w:val="en-GB"/>
              </w:rPr>
            </w:pPr>
            <w:r w:rsidRPr="00E42571">
              <w:rPr>
                <w:lang w:val="en-GB"/>
              </w:rPr>
              <w:t xml:space="preserve">Water filtration </w:t>
            </w:r>
          </w:p>
          <w:p w14:paraId="5E734395" w14:textId="77777777" w:rsidR="00840C29" w:rsidRDefault="00840C29" w:rsidP="00E42571">
            <w:pPr>
              <w:rPr>
                <w:lang w:val="en-GB"/>
              </w:rPr>
            </w:pPr>
          </w:p>
          <w:p w14:paraId="06F48C3D" w14:textId="77777777" w:rsidR="00840C29" w:rsidRPr="000D518B" w:rsidRDefault="00840C29" w:rsidP="00E42571">
            <w:pPr>
              <w:rPr>
                <w:lang w:val="en-GB"/>
              </w:rPr>
            </w:pPr>
          </w:p>
        </w:tc>
        <w:tc>
          <w:tcPr>
            <w:tcW w:w="1999" w:type="dxa"/>
          </w:tcPr>
          <w:p w14:paraId="6EB4C338" w14:textId="3872AFE7" w:rsidR="00840C29" w:rsidRPr="00E42571" w:rsidRDefault="00840C29" w:rsidP="000C5B3E">
            <w:pPr>
              <w:pStyle w:val="ListParagraph"/>
              <w:numPr>
                <w:ilvl w:val="0"/>
                <w:numId w:val="14"/>
              </w:numPr>
              <w:ind w:left="0" w:firstLine="0"/>
              <w:rPr>
                <w:lang w:val="en-GB"/>
              </w:rPr>
            </w:pPr>
            <w:r w:rsidRPr="00E42571">
              <w:rPr>
                <w:lang w:val="en-GB"/>
              </w:rPr>
              <w:t>Establishes in riparian areas</w:t>
            </w:r>
          </w:p>
          <w:p w14:paraId="27B22AFD" w14:textId="77777777" w:rsidR="00840C29" w:rsidRPr="00E42571" w:rsidRDefault="00840C29" w:rsidP="000C5B3E">
            <w:pPr>
              <w:pStyle w:val="ListParagraph"/>
              <w:numPr>
                <w:ilvl w:val="0"/>
                <w:numId w:val="14"/>
              </w:numPr>
              <w:ind w:left="0" w:firstLine="0"/>
              <w:rPr>
                <w:lang w:val="en-GB"/>
              </w:rPr>
            </w:pPr>
            <w:r w:rsidRPr="00E42571">
              <w:rPr>
                <w:lang w:val="en-GB"/>
              </w:rPr>
              <w:t>Supresses regeneration of surrounding trees</w:t>
            </w:r>
          </w:p>
        </w:tc>
        <w:tc>
          <w:tcPr>
            <w:tcW w:w="2126" w:type="dxa"/>
          </w:tcPr>
          <w:p w14:paraId="7927F842" w14:textId="77777777" w:rsidR="00840C29" w:rsidRPr="00E42571" w:rsidRDefault="00840C29" w:rsidP="000C5B3E">
            <w:pPr>
              <w:pStyle w:val="ListParagraph"/>
              <w:numPr>
                <w:ilvl w:val="0"/>
                <w:numId w:val="15"/>
              </w:numPr>
              <w:ind w:left="0" w:firstLine="0"/>
              <w:rPr>
                <w:lang w:val="en-GB"/>
              </w:rPr>
            </w:pPr>
            <w:r w:rsidRPr="00E42571">
              <w:rPr>
                <w:lang w:val="en-GB"/>
              </w:rPr>
              <w:t>Commercial cultivators</w:t>
            </w:r>
          </w:p>
          <w:p w14:paraId="0D6BFFB4" w14:textId="77777777" w:rsidR="00840C29" w:rsidRPr="00E42571" w:rsidRDefault="00840C29" w:rsidP="000C5B3E">
            <w:pPr>
              <w:pStyle w:val="ListParagraph"/>
              <w:numPr>
                <w:ilvl w:val="0"/>
                <w:numId w:val="15"/>
              </w:numPr>
              <w:ind w:left="0" w:firstLine="0"/>
              <w:rPr>
                <w:lang w:val="en-GB"/>
              </w:rPr>
            </w:pPr>
            <w:r w:rsidRPr="00E42571">
              <w:rPr>
                <w:lang w:val="en-GB"/>
              </w:rPr>
              <w:t>Nursery owners</w:t>
            </w:r>
          </w:p>
          <w:p w14:paraId="033D5C75" w14:textId="77777777" w:rsidR="00840C29" w:rsidRPr="000D518B" w:rsidRDefault="00840C29" w:rsidP="00E42571">
            <w:pPr>
              <w:rPr>
                <w:lang w:val="en-GB"/>
              </w:rPr>
            </w:pPr>
          </w:p>
        </w:tc>
        <w:tc>
          <w:tcPr>
            <w:tcW w:w="1843" w:type="dxa"/>
          </w:tcPr>
          <w:p w14:paraId="6410B397" w14:textId="77777777" w:rsidR="00840C29" w:rsidRPr="00E42571" w:rsidRDefault="00840C29" w:rsidP="000C5B3E">
            <w:pPr>
              <w:pStyle w:val="ListParagraph"/>
              <w:numPr>
                <w:ilvl w:val="0"/>
                <w:numId w:val="15"/>
              </w:numPr>
              <w:ind w:left="0" w:firstLine="0"/>
              <w:rPr>
                <w:lang w:val="en-GB"/>
              </w:rPr>
            </w:pPr>
            <w:r w:rsidRPr="00E42571">
              <w:rPr>
                <w:lang w:val="en-GB"/>
              </w:rPr>
              <w:t>Commercial growers</w:t>
            </w:r>
          </w:p>
          <w:p w14:paraId="6FC6A5CF" w14:textId="77777777" w:rsidR="00840C29" w:rsidRPr="00E42571" w:rsidRDefault="00840C29" w:rsidP="000C5B3E">
            <w:pPr>
              <w:pStyle w:val="ListParagraph"/>
              <w:numPr>
                <w:ilvl w:val="0"/>
                <w:numId w:val="15"/>
              </w:numPr>
              <w:ind w:left="0" w:firstLine="0"/>
              <w:rPr>
                <w:lang w:val="en-GB"/>
              </w:rPr>
            </w:pPr>
            <w:r w:rsidRPr="00E42571">
              <w:rPr>
                <w:lang w:val="en-GB"/>
              </w:rPr>
              <w:t>Nursery sellers</w:t>
            </w:r>
          </w:p>
          <w:p w14:paraId="32D3F401" w14:textId="77777777" w:rsidR="00840C29" w:rsidRPr="00D01D56" w:rsidRDefault="00840C29" w:rsidP="000C5B3E">
            <w:pPr>
              <w:pStyle w:val="ListParagraph"/>
              <w:numPr>
                <w:ilvl w:val="0"/>
                <w:numId w:val="15"/>
              </w:numPr>
              <w:ind w:left="0" w:firstLine="0"/>
              <w:rPr>
                <w:lang w:val="en-GB"/>
              </w:rPr>
            </w:pPr>
            <w:r w:rsidRPr="00D01D56">
              <w:rPr>
                <w:lang w:val="en-GB"/>
              </w:rPr>
              <w:t>Private landowners</w:t>
            </w:r>
          </w:p>
        </w:tc>
        <w:tc>
          <w:tcPr>
            <w:tcW w:w="1417" w:type="dxa"/>
          </w:tcPr>
          <w:p w14:paraId="0844A34F" w14:textId="77777777" w:rsidR="00840C29" w:rsidRPr="000D518B" w:rsidRDefault="00840C29" w:rsidP="00A8570F">
            <w:pPr>
              <w:rPr>
                <w:lang w:val="en-GB"/>
              </w:rPr>
            </w:pPr>
            <w:r>
              <w:rPr>
                <w:lang w:val="en-GB"/>
              </w:rPr>
              <w:t>Use and management</w:t>
            </w:r>
          </w:p>
        </w:tc>
        <w:tc>
          <w:tcPr>
            <w:tcW w:w="1767" w:type="dxa"/>
          </w:tcPr>
          <w:p w14:paraId="4C39B21D" w14:textId="77777777" w:rsidR="00840C29" w:rsidRPr="000D518B" w:rsidRDefault="00840C29" w:rsidP="00A8570F">
            <w:pPr>
              <w:rPr>
                <w:lang w:val="en-GB"/>
              </w:rPr>
            </w:pPr>
            <w:r>
              <w:rPr>
                <w:lang w:val="en-GB"/>
              </w:rPr>
              <w:t>Mostly successful</w:t>
            </w:r>
          </w:p>
        </w:tc>
        <w:tc>
          <w:tcPr>
            <w:tcW w:w="1418" w:type="dxa"/>
          </w:tcPr>
          <w:p w14:paraId="5C72E703" w14:textId="32B8AA9A" w:rsidR="00840C29" w:rsidRPr="000D518B" w:rsidRDefault="00DF516E" w:rsidP="00A8570F">
            <w:pPr>
              <w:rPr>
                <w:lang w:val="en-GB"/>
              </w:rPr>
            </w:pPr>
            <w:r>
              <w:rPr>
                <w:lang w:val="en-GB"/>
              </w:rPr>
              <w:t>Canavan et al., 2016</w:t>
            </w:r>
          </w:p>
        </w:tc>
      </w:tr>
      <w:tr w:rsidR="00840C29" w:rsidRPr="000D518B" w14:paraId="142FCAA4" w14:textId="77777777" w:rsidTr="000C5B3E">
        <w:trPr>
          <w:cantSplit/>
        </w:trPr>
        <w:tc>
          <w:tcPr>
            <w:tcW w:w="1400" w:type="dxa"/>
          </w:tcPr>
          <w:p w14:paraId="2F6530B9" w14:textId="2BAEBF1D" w:rsidR="00840C29" w:rsidRPr="000D518B" w:rsidRDefault="00840C29" w:rsidP="00A8570F">
            <w:pPr>
              <w:rPr>
                <w:lang w:val="en-GB"/>
              </w:rPr>
            </w:pPr>
            <w:r w:rsidRPr="000D518B">
              <w:rPr>
                <w:lang w:val="en-GB"/>
              </w:rPr>
              <w:t>Cact</w:t>
            </w:r>
            <w:r w:rsidR="004950A6">
              <w:rPr>
                <w:lang w:val="en-GB"/>
              </w:rPr>
              <w:t>i (</w:t>
            </w:r>
            <w:proofErr w:type="spellStart"/>
            <w:r w:rsidR="004950A6">
              <w:rPr>
                <w:lang w:val="en-GB"/>
              </w:rPr>
              <w:t>Cact</w:t>
            </w:r>
            <w:r w:rsidRPr="000D518B">
              <w:rPr>
                <w:lang w:val="en-GB"/>
              </w:rPr>
              <w:t>aceae</w:t>
            </w:r>
            <w:proofErr w:type="spellEnd"/>
            <w:r w:rsidR="004950A6">
              <w:rPr>
                <w:lang w:val="en-GB"/>
              </w:rPr>
              <w:t>)</w:t>
            </w:r>
          </w:p>
        </w:tc>
        <w:tc>
          <w:tcPr>
            <w:tcW w:w="1988" w:type="dxa"/>
          </w:tcPr>
          <w:p w14:paraId="580B0644" w14:textId="77777777" w:rsidR="00840C29" w:rsidRPr="00E42571" w:rsidRDefault="00840C29" w:rsidP="000C5B3E">
            <w:pPr>
              <w:pStyle w:val="ListParagraph"/>
              <w:numPr>
                <w:ilvl w:val="0"/>
                <w:numId w:val="13"/>
              </w:numPr>
              <w:ind w:left="0" w:firstLine="0"/>
              <w:rPr>
                <w:lang w:val="en-GB"/>
              </w:rPr>
            </w:pPr>
            <w:r w:rsidRPr="00E42571">
              <w:rPr>
                <w:lang w:val="en-GB"/>
              </w:rPr>
              <w:t>Aesthetic value</w:t>
            </w:r>
          </w:p>
          <w:p w14:paraId="39FC4F79" w14:textId="77777777" w:rsidR="00840C29" w:rsidRPr="00E42571" w:rsidRDefault="00840C29" w:rsidP="000C5B3E">
            <w:pPr>
              <w:pStyle w:val="ListParagraph"/>
              <w:numPr>
                <w:ilvl w:val="0"/>
                <w:numId w:val="13"/>
              </w:numPr>
              <w:ind w:left="0" w:firstLine="0"/>
              <w:rPr>
                <w:lang w:val="en-GB"/>
              </w:rPr>
            </w:pPr>
            <w:r w:rsidRPr="00E42571">
              <w:rPr>
                <w:lang w:val="en-GB"/>
              </w:rPr>
              <w:t>Used as food</w:t>
            </w:r>
          </w:p>
          <w:p w14:paraId="3E6BFB07" w14:textId="77777777" w:rsidR="00840C29" w:rsidRPr="00E42571" w:rsidRDefault="00840C29" w:rsidP="000C5B3E">
            <w:pPr>
              <w:pStyle w:val="ListParagraph"/>
              <w:numPr>
                <w:ilvl w:val="0"/>
                <w:numId w:val="13"/>
              </w:numPr>
              <w:ind w:left="0" w:firstLine="0"/>
              <w:rPr>
                <w:lang w:val="en-GB"/>
              </w:rPr>
            </w:pPr>
            <w:r w:rsidRPr="00E42571">
              <w:rPr>
                <w:lang w:val="en-GB"/>
              </w:rPr>
              <w:t>Used as fodder</w:t>
            </w:r>
          </w:p>
          <w:p w14:paraId="7E4C4ED1" w14:textId="77777777" w:rsidR="00E852B5" w:rsidRPr="00E42571" w:rsidRDefault="00E852B5" w:rsidP="000C5B3E">
            <w:pPr>
              <w:pStyle w:val="ListParagraph"/>
              <w:numPr>
                <w:ilvl w:val="0"/>
                <w:numId w:val="13"/>
              </w:numPr>
              <w:ind w:left="0" w:firstLine="0"/>
              <w:rPr>
                <w:lang w:val="en-GB"/>
              </w:rPr>
            </w:pPr>
            <w:r w:rsidRPr="00E42571">
              <w:rPr>
                <w:lang w:val="en-GB"/>
              </w:rPr>
              <w:t>Used as fences</w:t>
            </w:r>
          </w:p>
          <w:p w14:paraId="1F819699" w14:textId="5078916D" w:rsidR="00E852B5" w:rsidRPr="00E42571" w:rsidRDefault="00E852B5" w:rsidP="000C5B3E">
            <w:pPr>
              <w:pStyle w:val="ListParagraph"/>
              <w:numPr>
                <w:ilvl w:val="0"/>
                <w:numId w:val="13"/>
              </w:numPr>
              <w:ind w:left="0" w:firstLine="0"/>
              <w:rPr>
                <w:lang w:val="en-GB"/>
              </w:rPr>
            </w:pPr>
            <w:r w:rsidRPr="00E42571">
              <w:rPr>
                <w:lang w:val="en-GB"/>
              </w:rPr>
              <w:t>Biofuel</w:t>
            </w:r>
          </w:p>
        </w:tc>
        <w:tc>
          <w:tcPr>
            <w:tcW w:w="1999" w:type="dxa"/>
          </w:tcPr>
          <w:p w14:paraId="497B238E" w14:textId="77777777" w:rsidR="00840C29" w:rsidRPr="00E42571" w:rsidRDefault="00840C29" w:rsidP="000C5B3E">
            <w:pPr>
              <w:pStyle w:val="ListParagraph"/>
              <w:numPr>
                <w:ilvl w:val="0"/>
                <w:numId w:val="14"/>
              </w:numPr>
              <w:ind w:left="0" w:firstLine="0"/>
              <w:rPr>
                <w:lang w:val="en-GB"/>
              </w:rPr>
            </w:pPr>
            <w:r w:rsidRPr="00E42571">
              <w:rPr>
                <w:lang w:val="en-GB"/>
              </w:rPr>
              <w:t>Cause injuries to humans, wild animals and livestock</w:t>
            </w:r>
          </w:p>
          <w:p w14:paraId="140FCC5D" w14:textId="77777777" w:rsidR="00840C29" w:rsidRPr="00E42571" w:rsidRDefault="00840C29" w:rsidP="000C5B3E">
            <w:pPr>
              <w:pStyle w:val="ListParagraph"/>
              <w:numPr>
                <w:ilvl w:val="0"/>
                <w:numId w:val="14"/>
              </w:numPr>
              <w:ind w:left="0" w:firstLine="0"/>
              <w:rPr>
                <w:lang w:val="en-GB"/>
              </w:rPr>
            </w:pPr>
            <w:r w:rsidRPr="00E42571">
              <w:rPr>
                <w:lang w:val="en-GB"/>
              </w:rPr>
              <w:t>Reduce grazing potential</w:t>
            </w:r>
          </w:p>
          <w:p w14:paraId="3D1FD417" w14:textId="77777777" w:rsidR="00840C29" w:rsidRPr="00E42571" w:rsidRDefault="00840C29" w:rsidP="000C5B3E">
            <w:pPr>
              <w:pStyle w:val="ListParagraph"/>
              <w:numPr>
                <w:ilvl w:val="0"/>
                <w:numId w:val="14"/>
              </w:numPr>
              <w:ind w:left="0" w:firstLine="0"/>
              <w:rPr>
                <w:lang w:val="en-GB"/>
              </w:rPr>
            </w:pPr>
            <w:r w:rsidRPr="00E42571">
              <w:rPr>
                <w:lang w:val="en-GB"/>
              </w:rPr>
              <w:t>Prevent access to land</w:t>
            </w:r>
          </w:p>
          <w:p w14:paraId="09185B10" w14:textId="77777777" w:rsidR="00840C29" w:rsidRPr="00E42571" w:rsidRDefault="00840C29" w:rsidP="000C5B3E">
            <w:pPr>
              <w:pStyle w:val="ListParagraph"/>
              <w:numPr>
                <w:ilvl w:val="0"/>
                <w:numId w:val="14"/>
              </w:numPr>
              <w:ind w:left="0" w:firstLine="0"/>
              <w:rPr>
                <w:lang w:val="en-GB"/>
              </w:rPr>
            </w:pPr>
            <w:r w:rsidRPr="00E42571">
              <w:rPr>
                <w:lang w:val="en-GB"/>
              </w:rPr>
              <w:t>Displace native biodiversity</w:t>
            </w:r>
          </w:p>
        </w:tc>
        <w:tc>
          <w:tcPr>
            <w:tcW w:w="2126" w:type="dxa"/>
          </w:tcPr>
          <w:p w14:paraId="066A2D16" w14:textId="77777777" w:rsidR="00840C29" w:rsidRPr="00E42571" w:rsidRDefault="00840C29" w:rsidP="000C5B3E">
            <w:pPr>
              <w:pStyle w:val="ListParagraph"/>
              <w:numPr>
                <w:ilvl w:val="0"/>
                <w:numId w:val="15"/>
              </w:numPr>
              <w:ind w:left="0" w:firstLine="0"/>
              <w:rPr>
                <w:lang w:val="en-GB"/>
              </w:rPr>
            </w:pPr>
            <w:r w:rsidRPr="00E42571">
              <w:rPr>
                <w:lang w:val="en-GB"/>
              </w:rPr>
              <w:t>Nursery owners</w:t>
            </w:r>
          </w:p>
          <w:p w14:paraId="32506847" w14:textId="77777777" w:rsidR="00840C29" w:rsidRPr="00D01D56" w:rsidRDefault="00840C29" w:rsidP="000C5B3E">
            <w:pPr>
              <w:pStyle w:val="ListParagraph"/>
              <w:numPr>
                <w:ilvl w:val="0"/>
                <w:numId w:val="15"/>
              </w:numPr>
              <w:ind w:left="0" w:firstLine="0"/>
              <w:rPr>
                <w:lang w:val="en-GB"/>
              </w:rPr>
            </w:pPr>
            <w:r w:rsidRPr="00D01D56">
              <w:rPr>
                <w:lang w:val="en-GB"/>
              </w:rPr>
              <w:t>Farmers</w:t>
            </w:r>
          </w:p>
          <w:p w14:paraId="51BD49FA" w14:textId="77777777" w:rsidR="00840C29" w:rsidRPr="000F66E4" w:rsidRDefault="00840C29" w:rsidP="000C5B3E">
            <w:pPr>
              <w:pStyle w:val="ListParagraph"/>
              <w:numPr>
                <w:ilvl w:val="0"/>
                <w:numId w:val="15"/>
              </w:numPr>
              <w:ind w:left="0" w:firstLine="0"/>
              <w:rPr>
                <w:lang w:val="en-GB"/>
              </w:rPr>
            </w:pPr>
            <w:r w:rsidRPr="000F66E4">
              <w:rPr>
                <w:lang w:val="en-GB"/>
              </w:rPr>
              <w:t>Food scientists</w:t>
            </w:r>
          </w:p>
          <w:p w14:paraId="65CBE205" w14:textId="77777777" w:rsidR="00840C29" w:rsidRPr="009533A2" w:rsidRDefault="00840C29" w:rsidP="000C5B3E">
            <w:pPr>
              <w:pStyle w:val="ListParagraph"/>
              <w:numPr>
                <w:ilvl w:val="0"/>
                <w:numId w:val="15"/>
              </w:numPr>
              <w:ind w:left="0" w:firstLine="0"/>
              <w:rPr>
                <w:lang w:val="en-GB"/>
              </w:rPr>
            </w:pPr>
            <w:r w:rsidRPr="009533A2">
              <w:rPr>
                <w:lang w:val="en-GB"/>
              </w:rPr>
              <w:t>General public</w:t>
            </w:r>
          </w:p>
        </w:tc>
        <w:tc>
          <w:tcPr>
            <w:tcW w:w="1843" w:type="dxa"/>
          </w:tcPr>
          <w:p w14:paraId="59AAD0BA" w14:textId="77777777" w:rsidR="00840C29" w:rsidRPr="00E42571" w:rsidRDefault="00840C29" w:rsidP="000C5B3E">
            <w:pPr>
              <w:pStyle w:val="ListParagraph"/>
              <w:numPr>
                <w:ilvl w:val="0"/>
                <w:numId w:val="15"/>
              </w:numPr>
              <w:ind w:left="0" w:firstLine="0"/>
              <w:rPr>
                <w:lang w:val="en-GB"/>
              </w:rPr>
            </w:pPr>
            <w:r w:rsidRPr="00E42571">
              <w:rPr>
                <w:lang w:val="en-GB"/>
              </w:rPr>
              <w:t xml:space="preserve">Farmers </w:t>
            </w:r>
          </w:p>
          <w:p w14:paraId="09165387" w14:textId="77777777" w:rsidR="00840C29" w:rsidRPr="00E42571" w:rsidRDefault="00840C29" w:rsidP="000C5B3E">
            <w:pPr>
              <w:pStyle w:val="ListParagraph"/>
              <w:numPr>
                <w:ilvl w:val="0"/>
                <w:numId w:val="15"/>
              </w:numPr>
              <w:ind w:left="0" w:firstLine="0"/>
              <w:rPr>
                <w:lang w:val="en-GB"/>
              </w:rPr>
            </w:pPr>
            <w:r w:rsidRPr="00E42571">
              <w:rPr>
                <w:lang w:val="en-GB"/>
              </w:rPr>
              <w:t>Game reserve owners</w:t>
            </w:r>
          </w:p>
          <w:p w14:paraId="65FF8C8E" w14:textId="159E22A9" w:rsidR="00840C29" w:rsidRPr="00E42571" w:rsidRDefault="00D01D56" w:rsidP="000C5B3E">
            <w:pPr>
              <w:pStyle w:val="ListParagraph"/>
              <w:numPr>
                <w:ilvl w:val="0"/>
                <w:numId w:val="15"/>
              </w:numPr>
              <w:ind w:left="0" w:firstLine="0"/>
              <w:rPr>
                <w:lang w:val="en-GB"/>
              </w:rPr>
            </w:pPr>
            <w:r>
              <w:rPr>
                <w:lang w:val="en-GB"/>
              </w:rPr>
              <w:t>Land-</w:t>
            </w:r>
            <w:r w:rsidR="00E42571" w:rsidRPr="00E42571">
              <w:rPr>
                <w:lang w:val="en-GB"/>
              </w:rPr>
              <w:t>m</w:t>
            </w:r>
            <w:r w:rsidR="00840C29" w:rsidRPr="00E42571">
              <w:rPr>
                <w:lang w:val="en-GB"/>
              </w:rPr>
              <w:t>anagers</w:t>
            </w:r>
          </w:p>
          <w:p w14:paraId="17BFFE07" w14:textId="77777777" w:rsidR="00840C29" w:rsidRPr="00E42571" w:rsidRDefault="00840C29" w:rsidP="000C5B3E">
            <w:pPr>
              <w:pStyle w:val="ListParagraph"/>
              <w:numPr>
                <w:ilvl w:val="0"/>
                <w:numId w:val="15"/>
              </w:numPr>
              <w:ind w:left="0" w:firstLine="0"/>
              <w:rPr>
                <w:lang w:val="en-GB"/>
              </w:rPr>
            </w:pPr>
            <w:r w:rsidRPr="00E42571">
              <w:rPr>
                <w:lang w:val="en-GB"/>
              </w:rPr>
              <w:t>General public</w:t>
            </w:r>
          </w:p>
        </w:tc>
        <w:tc>
          <w:tcPr>
            <w:tcW w:w="1417" w:type="dxa"/>
          </w:tcPr>
          <w:p w14:paraId="3B810F3C" w14:textId="77777777" w:rsidR="00840C29" w:rsidRPr="000D518B" w:rsidRDefault="00840C29" w:rsidP="00A8570F">
            <w:pPr>
              <w:rPr>
                <w:lang w:val="en-GB"/>
              </w:rPr>
            </w:pPr>
            <w:r w:rsidRPr="000D518B">
              <w:rPr>
                <w:lang w:val="en-GB"/>
              </w:rPr>
              <w:t>Use and management</w:t>
            </w:r>
          </w:p>
        </w:tc>
        <w:tc>
          <w:tcPr>
            <w:tcW w:w="1767" w:type="dxa"/>
          </w:tcPr>
          <w:p w14:paraId="61324F94" w14:textId="77777777" w:rsidR="00840C29" w:rsidRPr="000D518B" w:rsidRDefault="00840C29" w:rsidP="00A8570F">
            <w:pPr>
              <w:rPr>
                <w:lang w:val="en-GB"/>
              </w:rPr>
            </w:pPr>
            <w:r w:rsidRPr="000D518B">
              <w:rPr>
                <w:lang w:val="en-GB"/>
              </w:rPr>
              <w:t>Successful</w:t>
            </w:r>
          </w:p>
        </w:tc>
        <w:tc>
          <w:tcPr>
            <w:tcW w:w="1418" w:type="dxa"/>
          </w:tcPr>
          <w:p w14:paraId="6223D859" w14:textId="09AD53C2" w:rsidR="00840C29" w:rsidRPr="009D7CE7" w:rsidRDefault="00840C29" w:rsidP="00A8570F">
            <w:pPr>
              <w:rPr>
                <w:lang w:val="en-GB"/>
              </w:rPr>
            </w:pPr>
            <w:proofErr w:type="spellStart"/>
            <w:r w:rsidRPr="0091598F">
              <w:rPr>
                <w:lang w:val="en-GB"/>
              </w:rPr>
              <w:t>Novoa</w:t>
            </w:r>
            <w:proofErr w:type="spellEnd"/>
            <w:r w:rsidRPr="0091598F">
              <w:rPr>
                <w:lang w:val="en-GB"/>
              </w:rPr>
              <w:t xml:space="preserve"> </w:t>
            </w:r>
            <w:r w:rsidRPr="00D40D87">
              <w:rPr>
                <w:lang w:val="en-GB"/>
              </w:rPr>
              <w:t>et al</w:t>
            </w:r>
            <w:r w:rsidRPr="003B1179">
              <w:rPr>
                <w:lang w:val="en-GB"/>
              </w:rPr>
              <w:t>.</w:t>
            </w:r>
            <w:r w:rsidR="00C7270F">
              <w:rPr>
                <w:lang w:val="en-GB"/>
              </w:rPr>
              <w:t>,</w:t>
            </w:r>
            <w:r w:rsidRPr="0091598F">
              <w:rPr>
                <w:lang w:val="en-GB"/>
              </w:rPr>
              <w:t xml:space="preserve"> 2016</w:t>
            </w:r>
          </w:p>
        </w:tc>
      </w:tr>
      <w:tr w:rsidR="00840C29" w:rsidRPr="000D518B" w14:paraId="5BF5176E" w14:textId="77777777" w:rsidTr="000C5B3E">
        <w:trPr>
          <w:cantSplit/>
        </w:trPr>
        <w:tc>
          <w:tcPr>
            <w:tcW w:w="1400" w:type="dxa"/>
          </w:tcPr>
          <w:p w14:paraId="087DB62C" w14:textId="7F7DE335" w:rsidR="00840C29" w:rsidRPr="000D518B" w:rsidRDefault="00840C29" w:rsidP="00A8570F">
            <w:pPr>
              <w:rPr>
                <w:lang w:val="en-GB"/>
              </w:rPr>
            </w:pPr>
            <w:r>
              <w:rPr>
                <w:lang w:val="en-GB"/>
              </w:rPr>
              <w:lastRenderedPageBreak/>
              <w:t>Commercial f</w:t>
            </w:r>
            <w:r w:rsidRPr="000D518B">
              <w:rPr>
                <w:lang w:val="en-GB"/>
              </w:rPr>
              <w:t>orestry</w:t>
            </w:r>
            <w:r>
              <w:rPr>
                <w:lang w:val="en-GB"/>
              </w:rPr>
              <w:t xml:space="preserve"> trees/species</w:t>
            </w:r>
          </w:p>
        </w:tc>
        <w:tc>
          <w:tcPr>
            <w:tcW w:w="1988" w:type="dxa"/>
          </w:tcPr>
          <w:p w14:paraId="59C25920" w14:textId="77777777" w:rsidR="00840C29" w:rsidRPr="00E42571" w:rsidRDefault="00840C29" w:rsidP="000C5B3E">
            <w:pPr>
              <w:pStyle w:val="ListParagraph"/>
              <w:numPr>
                <w:ilvl w:val="0"/>
                <w:numId w:val="13"/>
              </w:numPr>
              <w:ind w:left="0" w:firstLine="0"/>
              <w:rPr>
                <w:lang w:val="en-GB"/>
              </w:rPr>
            </w:pPr>
            <w:r w:rsidRPr="00E42571">
              <w:rPr>
                <w:lang w:val="en-GB"/>
              </w:rPr>
              <w:t>Timber</w:t>
            </w:r>
          </w:p>
          <w:p w14:paraId="0FE201BC" w14:textId="77777777" w:rsidR="00840C29" w:rsidRPr="00E42571" w:rsidRDefault="00840C29" w:rsidP="000C5B3E">
            <w:pPr>
              <w:pStyle w:val="ListParagraph"/>
              <w:numPr>
                <w:ilvl w:val="0"/>
                <w:numId w:val="13"/>
              </w:numPr>
              <w:ind w:left="0" w:firstLine="0"/>
              <w:rPr>
                <w:lang w:val="en-GB"/>
              </w:rPr>
            </w:pPr>
            <w:r w:rsidRPr="00E42571">
              <w:rPr>
                <w:lang w:val="en-GB"/>
              </w:rPr>
              <w:t>Pulp</w:t>
            </w:r>
          </w:p>
          <w:p w14:paraId="6C694C5B" w14:textId="6EA4643D" w:rsidR="00840C29" w:rsidRPr="00E42571" w:rsidRDefault="00D01D56" w:rsidP="000C5B3E">
            <w:pPr>
              <w:pStyle w:val="ListParagraph"/>
              <w:numPr>
                <w:ilvl w:val="0"/>
                <w:numId w:val="13"/>
              </w:numPr>
              <w:ind w:left="0" w:firstLine="0"/>
              <w:rPr>
                <w:lang w:val="en-GB"/>
              </w:rPr>
            </w:pPr>
            <w:r>
              <w:rPr>
                <w:lang w:val="en-GB"/>
              </w:rPr>
              <w:t>E</w:t>
            </w:r>
            <w:r w:rsidR="00840C29" w:rsidRPr="00E42571">
              <w:rPr>
                <w:lang w:val="en-GB"/>
              </w:rPr>
              <w:t>mployment opportunities</w:t>
            </w:r>
          </w:p>
        </w:tc>
        <w:tc>
          <w:tcPr>
            <w:tcW w:w="1999" w:type="dxa"/>
          </w:tcPr>
          <w:p w14:paraId="375E5EB4" w14:textId="77777777" w:rsidR="00840C29" w:rsidRDefault="00840C29" w:rsidP="000C5B3E">
            <w:pPr>
              <w:pStyle w:val="ListParagraph"/>
              <w:numPr>
                <w:ilvl w:val="0"/>
                <w:numId w:val="14"/>
              </w:numPr>
              <w:ind w:left="0" w:firstLine="0"/>
              <w:rPr>
                <w:lang w:val="en-GB"/>
              </w:rPr>
            </w:pPr>
            <w:r w:rsidRPr="00E42571">
              <w:rPr>
                <w:lang w:val="en-GB"/>
              </w:rPr>
              <w:t>Widespread invasions of adjoining land (often watersheds) leading to substantial reductions in streamflow</w:t>
            </w:r>
          </w:p>
          <w:p w14:paraId="1EA32EB4" w14:textId="43E07483" w:rsidR="00D01D56" w:rsidRPr="00E42571" w:rsidRDefault="00D01D56" w:rsidP="000C5B3E">
            <w:pPr>
              <w:pStyle w:val="ListParagraph"/>
              <w:numPr>
                <w:ilvl w:val="0"/>
                <w:numId w:val="14"/>
              </w:numPr>
              <w:ind w:left="0" w:firstLine="0"/>
              <w:rPr>
                <w:lang w:val="en-GB"/>
              </w:rPr>
            </w:pPr>
            <w:r>
              <w:rPr>
                <w:lang w:val="en-GB"/>
              </w:rPr>
              <w:t>Biodiversity losses</w:t>
            </w:r>
          </w:p>
        </w:tc>
        <w:tc>
          <w:tcPr>
            <w:tcW w:w="2126" w:type="dxa"/>
          </w:tcPr>
          <w:p w14:paraId="75437BBD" w14:textId="77777777" w:rsidR="00840C29" w:rsidRPr="00E42571" w:rsidRDefault="00840C29" w:rsidP="000C5B3E">
            <w:pPr>
              <w:pStyle w:val="ListParagraph"/>
              <w:numPr>
                <w:ilvl w:val="0"/>
                <w:numId w:val="15"/>
              </w:numPr>
              <w:ind w:left="0" w:firstLine="0"/>
              <w:rPr>
                <w:lang w:val="en-GB"/>
              </w:rPr>
            </w:pPr>
            <w:r w:rsidRPr="00E42571">
              <w:rPr>
                <w:lang w:val="en-GB"/>
              </w:rPr>
              <w:t>Commercial forestry companies</w:t>
            </w:r>
          </w:p>
        </w:tc>
        <w:tc>
          <w:tcPr>
            <w:tcW w:w="1843" w:type="dxa"/>
          </w:tcPr>
          <w:p w14:paraId="38EF0563" w14:textId="77777777" w:rsidR="00840C29" w:rsidRPr="00E42571" w:rsidRDefault="00840C29" w:rsidP="000C5B3E">
            <w:pPr>
              <w:pStyle w:val="ListParagraph"/>
              <w:numPr>
                <w:ilvl w:val="0"/>
                <w:numId w:val="15"/>
              </w:numPr>
              <w:ind w:left="0" w:firstLine="0"/>
              <w:rPr>
                <w:lang w:val="en-GB"/>
              </w:rPr>
            </w:pPr>
            <w:r w:rsidRPr="00E42571">
              <w:rPr>
                <w:lang w:val="en-GB"/>
              </w:rPr>
              <w:t>Conservation agencies</w:t>
            </w:r>
          </w:p>
          <w:p w14:paraId="44AE6707" w14:textId="77777777" w:rsidR="00840C29" w:rsidRPr="00D01D56" w:rsidRDefault="00840C29" w:rsidP="000C5B3E">
            <w:pPr>
              <w:pStyle w:val="ListParagraph"/>
              <w:numPr>
                <w:ilvl w:val="0"/>
                <w:numId w:val="15"/>
              </w:numPr>
              <w:ind w:left="0" w:firstLine="0"/>
              <w:rPr>
                <w:lang w:val="en-GB"/>
              </w:rPr>
            </w:pPr>
            <w:r w:rsidRPr="00D01D56">
              <w:rPr>
                <w:lang w:val="en-GB"/>
              </w:rPr>
              <w:t>Landowners</w:t>
            </w:r>
          </w:p>
          <w:p w14:paraId="71B35CFE" w14:textId="77777777" w:rsidR="00840C29" w:rsidRPr="00D01D56" w:rsidRDefault="00840C29" w:rsidP="000C5B3E">
            <w:pPr>
              <w:pStyle w:val="ListParagraph"/>
              <w:numPr>
                <w:ilvl w:val="0"/>
                <w:numId w:val="15"/>
              </w:numPr>
              <w:ind w:left="0" w:firstLine="0"/>
              <w:rPr>
                <w:lang w:val="en-GB"/>
              </w:rPr>
            </w:pPr>
            <w:r w:rsidRPr="00D01D56">
              <w:rPr>
                <w:lang w:val="en-GB"/>
              </w:rPr>
              <w:t>General public</w:t>
            </w:r>
          </w:p>
        </w:tc>
        <w:tc>
          <w:tcPr>
            <w:tcW w:w="1417" w:type="dxa"/>
          </w:tcPr>
          <w:p w14:paraId="09037A3B" w14:textId="77777777" w:rsidR="00840C29" w:rsidRPr="000D518B" w:rsidRDefault="00840C29" w:rsidP="00A8570F">
            <w:pPr>
              <w:rPr>
                <w:lang w:val="en-GB"/>
              </w:rPr>
            </w:pPr>
            <w:r>
              <w:rPr>
                <w:lang w:val="en-GB"/>
              </w:rPr>
              <w:t>Use and management</w:t>
            </w:r>
          </w:p>
        </w:tc>
        <w:tc>
          <w:tcPr>
            <w:tcW w:w="1767" w:type="dxa"/>
          </w:tcPr>
          <w:p w14:paraId="6574E9F2" w14:textId="77777777" w:rsidR="00840C29" w:rsidRPr="000D518B" w:rsidRDefault="00840C29" w:rsidP="00A8570F">
            <w:pPr>
              <w:rPr>
                <w:lang w:val="en-GB"/>
              </w:rPr>
            </w:pPr>
            <w:r>
              <w:rPr>
                <w:lang w:val="en-GB"/>
              </w:rPr>
              <w:t>Largely unsuccessful (failure to agree on ownership of the problem and management options)</w:t>
            </w:r>
          </w:p>
        </w:tc>
        <w:tc>
          <w:tcPr>
            <w:tcW w:w="1418" w:type="dxa"/>
          </w:tcPr>
          <w:p w14:paraId="513FD1D0" w14:textId="5972FEC9" w:rsidR="00840C29" w:rsidRDefault="00840C29" w:rsidP="00A8570F">
            <w:pPr>
              <w:rPr>
                <w:lang w:val="en-GB"/>
              </w:rPr>
            </w:pPr>
            <w:r>
              <w:rPr>
                <w:lang w:val="en-GB"/>
              </w:rPr>
              <w:t xml:space="preserve">Van </w:t>
            </w:r>
            <w:proofErr w:type="spellStart"/>
            <w:r>
              <w:rPr>
                <w:lang w:val="en-GB"/>
              </w:rPr>
              <w:t>Wilgen</w:t>
            </w:r>
            <w:proofErr w:type="spellEnd"/>
            <w:r>
              <w:rPr>
                <w:lang w:val="en-GB"/>
              </w:rPr>
              <w:t xml:space="preserve"> and Richardson</w:t>
            </w:r>
            <w:r w:rsidR="00C7270F">
              <w:rPr>
                <w:lang w:val="en-GB"/>
              </w:rPr>
              <w:t>,</w:t>
            </w:r>
            <w:r>
              <w:rPr>
                <w:lang w:val="en-GB"/>
              </w:rPr>
              <w:t xml:space="preserve"> 2012, 2014;</w:t>
            </w:r>
          </w:p>
          <w:p w14:paraId="1860FDCB" w14:textId="2BA53F89" w:rsidR="00840C29" w:rsidRPr="009D7CE7" w:rsidRDefault="00840C29" w:rsidP="00A8570F">
            <w:pPr>
              <w:rPr>
                <w:lang w:val="en-GB"/>
              </w:rPr>
            </w:pPr>
            <w:proofErr w:type="spellStart"/>
            <w:r w:rsidRPr="009D7CE7">
              <w:rPr>
                <w:lang w:val="en-GB"/>
              </w:rPr>
              <w:t>McConnachie</w:t>
            </w:r>
            <w:proofErr w:type="spellEnd"/>
            <w:r>
              <w:rPr>
                <w:lang w:val="en-GB"/>
              </w:rPr>
              <w:t xml:space="preserve"> et al.</w:t>
            </w:r>
            <w:r w:rsidR="00C7270F">
              <w:rPr>
                <w:lang w:val="en-GB"/>
              </w:rPr>
              <w:t>,</w:t>
            </w:r>
            <w:r>
              <w:rPr>
                <w:lang w:val="en-GB"/>
              </w:rPr>
              <w:t xml:space="preserve"> 2015, 2016</w:t>
            </w:r>
          </w:p>
        </w:tc>
      </w:tr>
      <w:tr w:rsidR="00840C29" w:rsidRPr="009518EE" w14:paraId="5A40B6F5" w14:textId="77777777" w:rsidTr="000C5B3E">
        <w:trPr>
          <w:cantSplit/>
        </w:trPr>
        <w:tc>
          <w:tcPr>
            <w:tcW w:w="1400" w:type="dxa"/>
          </w:tcPr>
          <w:p w14:paraId="6490CA20" w14:textId="77777777" w:rsidR="00840C29" w:rsidRDefault="00840C29" w:rsidP="00A8570F">
            <w:pPr>
              <w:rPr>
                <w:lang w:val="en-GB"/>
              </w:rPr>
            </w:pPr>
            <w:r>
              <w:rPr>
                <w:lang w:val="en-GB"/>
              </w:rPr>
              <w:t xml:space="preserve">Freshwater species </w:t>
            </w:r>
          </w:p>
        </w:tc>
        <w:tc>
          <w:tcPr>
            <w:tcW w:w="1988" w:type="dxa"/>
          </w:tcPr>
          <w:p w14:paraId="21A70E6F" w14:textId="77777777" w:rsidR="00840C29" w:rsidRPr="00E42571" w:rsidRDefault="00840C29" w:rsidP="000C5B3E">
            <w:pPr>
              <w:pStyle w:val="ListParagraph"/>
              <w:numPr>
                <w:ilvl w:val="0"/>
                <w:numId w:val="13"/>
              </w:numPr>
              <w:ind w:left="0" w:firstLine="0"/>
              <w:rPr>
                <w:lang w:val="en-GB"/>
              </w:rPr>
            </w:pPr>
            <w:r w:rsidRPr="00E42571">
              <w:rPr>
                <w:lang w:val="en-GB"/>
              </w:rPr>
              <w:t xml:space="preserve">Recreational/fishing tournaments, </w:t>
            </w:r>
          </w:p>
          <w:p w14:paraId="20E185E1" w14:textId="77777777" w:rsidR="00840C29" w:rsidRPr="00E42571" w:rsidRDefault="00840C29" w:rsidP="000C5B3E">
            <w:pPr>
              <w:pStyle w:val="ListParagraph"/>
              <w:numPr>
                <w:ilvl w:val="0"/>
                <w:numId w:val="13"/>
              </w:numPr>
              <w:ind w:left="0" w:firstLine="0"/>
              <w:rPr>
                <w:lang w:val="en-GB"/>
              </w:rPr>
            </w:pPr>
            <w:r w:rsidRPr="00E42571">
              <w:rPr>
                <w:lang w:val="en-GB"/>
              </w:rPr>
              <w:t>Major income for fishing/boat shops</w:t>
            </w:r>
          </w:p>
          <w:p w14:paraId="06D9BC25" w14:textId="77777777" w:rsidR="00840C29" w:rsidRPr="00E42571" w:rsidRDefault="00840C29" w:rsidP="000C5B3E">
            <w:pPr>
              <w:pStyle w:val="ListParagraph"/>
              <w:numPr>
                <w:ilvl w:val="0"/>
                <w:numId w:val="13"/>
              </w:numPr>
              <w:ind w:left="0" w:firstLine="0"/>
              <w:rPr>
                <w:lang w:val="en-GB"/>
              </w:rPr>
            </w:pPr>
            <w:r w:rsidRPr="00E42571">
              <w:rPr>
                <w:lang w:val="en-GB"/>
              </w:rPr>
              <w:t>Used as food</w:t>
            </w:r>
          </w:p>
          <w:p w14:paraId="0E56AAD7" w14:textId="77777777" w:rsidR="00840C29" w:rsidRDefault="00840C29" w:rsidP="000C5B3E">
            <w:pPr>
              <w:pStyle w:val="ListParagraph"/>
              <w:numPr>
                <w:ilvl w:val="0"/>
                <w:numId w:val="13"/>
              </w:numPr>
              <w:ind w:left="0" w:firstLine="0"/>
              <w:rPr>
                <w:lang w:val="en-GB"/>
              </w:rPr>
            </w:pPr>
            <w:r w:rsidRPr="00E42571">
              <w:rPr>
                <w:lang w:val="en-GB"/>
              </w:rPr>
              <w:t>Aesthetic value/pets</w:t>
            </w:r>
          </w:p>
          <w:p w14:paraId="6A137BC8" w14:textId="537CE048" w:rsidR="00D01D56" w:rsidRPr="00E42571" w:rsidRDefault="00D01D56" w:rsidP="000C5B3E">
            <w:pPr>
              <w:pStyle w:val="ListParagraph"/>
              <w:numPr>
                <w:ilvl w:val="0"/>
                <w:numId w:val="13"/>
              </w:numPr>
              <w:ind w:left="0" w:firstLine="0"/>
              <w:rPr>
                <w:lang w:val="en-GB"/>
              </w:rPr>
            </w:pPr>
            <w:r>
              <w:rPr>
                <w:lang w:val="en-GB"/>
              </w:rPr>
              <w:t>Cultural</w:t>
            </w:r>
          </w:p>
        </w:tc>
        <w:tc>
          <w:tcPr>
            <w:tcW w:w="1999" w:type="dxa"/>
          </w:tcPr>
          <w:p w14:paraId="0880852C" w14:textId="77777777" w:rsidR="00840C29" w:rsidRPr="00E42571" w:rsidRDefault="00840C29" w:rsidP="000C5B3E">
            <w:pPr>
              <w:pStyle w:val="ListParagraph"/>
              <w:numPr>
                <w:ilvl w:val="0"/>
                <w:numId w:val="14"/>
              </w:numPr>
              <w:ind w:left="0" w:firstLine="0"/>
              <w:rPr>
                <w:lang w:val="en-GB"/>
              </w:rPr>
            </w:pPr>
            <w:r w:rsidRPr="00E42571">
              <w:rPr>
                <w:lang w:val="en-GB"/>
              </w:rPr>
              <w:t>Threats to aquatic biodiversity (through predation, competition, habitat alteration, disease transfer and hybridization)</w:t>
            </w:r>
          </w:p>
        </w:tc>
        <w:tc>
          <w:tcPr>
            <w:tcW w:w="2126" w:type="dxa"/>
          </w:tcPr>
          <w:p w14:paraId="45819079" w14:textId="77777777" w:rsidR="00840C29" w:rsidRPr="00E42571" w:rsidRDefault="00840C29" w:rsidP="000C5B3E">
            <w:pPr>
              <w:pStyle w:val="ListParagraph"/>
              <w:numPr>
                <w:ilvl w:val="0"/>
                <w:numId w:val="15"/>
              </w:numPr>
              <w:ind w:left="0" w:firstLine="0"/>
              <w:rPr>
                <w:lang w:val="en-GB"/>
              </w:rPr>
            </w:pPr>
            <w:r w:rsidRPr="00E42571">
              <w:rPr>
                <w:lang w:val="en-GB"/>
              </w:rPr>
              <w:t>Angling clubs</w:t>
            </w:r>
          </w:p>
          <w:p w14:paraId="1690413C" w14:textId="77777777" w:rsidR="00840C29" w:rsidRPr="00E42571" w:rsidRDefault="00840C29" w:rsidP="000C5B3E">
            <w:pPr>
              <w:pStyle w:val="ListParagraph"/>
              <w:numPr>
                <w:ilvl w:val="0"/>
                <w:numId w:val="15"/>
              </w:numPr>
              <w:ind w:left="0" w:firstLine="0"/>
              <w:rPr>
                <w:lang w:val="en-GB"/>
              </w:rPr>
            </w:pPr>
            <w:r w:rsidRPr="00E42571">
              <w:rPr>
                <w:lang w:val="en-GB"/>
              </w:rPr>
              <w:t>Fishermen</w:t>
            </w:r>
          </w:p>
          <w:p w14:paraId="37235504" w14:textId="77777777" w:rsidR="00840C29" w:rsidRPr="00D01D56" w:rsidRDefault="00840C29" w:rsidP="000C5B3E">
            <w:pPr>
              <w:pStyle w:val="ListParagraph"/>
              <w:numPr>
                <w:ilvl w:val="0"/>
                <w:numId w:val="15"/>
              </w:numPr>
              <w:ind w:left="0" w:firstLine="0"/>
              <w:rPr>
                <w:lang w:val="en-GB"/>
              </w:rPr>
            </w:pPr>
            <w:r w:rsidRPr="00D01D56">
              <w:rPr>
                <w:lang w:val="en-GB"/>
              </w:rPr>
              <w:t>Inland fisheries</w:t>
            </w:r>
          </w:p>
          <w:p w14:paraId="61815976" w14:textId="33A676DD" w:rsidR="00840C29" w:rsidRPr="00D01D56" w:rsidRDefault="00840C29" w:rsidP="000C5B3E">
            <w:pPr>
              <w:pStyle w:val="ListParagraph"/>
              <w:ind w:left="0"/>
              <w:rPr>
                <w:lang w:val="en-GB"/>
              </w:rPr>
            </w:pPr>
            <w:r w:rsidRPr="00D01D56">
              <w:rPr>
                <w:lang w:val="en-GB"/>
              </w:rPr>
              <w:t xml:space="preserve">societies </w:t>
            </w:r>
          </w:p>
          <w:p w14:paraId="3A51E9FF" w14:textId="77777777" w:rsidR="00840C29" w:rsidRPr="00D01D56" w:rsidRDefault="00840C29" w:rsidP="000C5B3E">
            <w:pPr>
              <w:pStyle w:val="ListParagraph"/>
              <w:numPr>
                <w:ilvl w:val="0"/>
                <w:numId w:val="15"/>
              </w:numPr>
              <w:ind w:left="0" w:firstLine="0"/>
              <w:rPr>
                <w:lang w:val="en-GB"/>
              </w:rPr>
            </w:pPr>
            <w:r w:rsidRPr="00D01D56">
              <w:rPr>
                <w:lang w:val="en-GB"/>
              </w:rPr>
              <w:t>Aquaculture sector</w:t>
            </w:r>
          </w:p>
        </w:tc>
        <w:tc>
          <w:tcPr>
            <w:tcW w:w="1843" w:type="dxa"/>
          </w:tcPr>
          <w:p w14:paraId="28F1170F" w14:textId="77777777" w:rsidR="00840C29" w:rsidRPr="000F66E4" w:rsidRDefault="00840C29" w:rsidP="000C5B3E">
            <w:pPr>
              <w:pStyle w:val="ListParagraph"/>
              <w:numPr>
                <w:ilvl w:val="0"/>
                <w:numId w:val="15"/>
              </w:numPr>
              <w:ind w:left="0" w:firstLine="0"/>
              <w:rPr>
                <w:lang w:val="en-GB"/>
              </w:rPr>
            </w:pPr>
            <w:r w:rsidRPr="000F66E4">
              <w:rPr>
                <w:lang w:val="en-GB"/>
              </w:rPr>
              <w:t>Managers</w:t>
            </w:r>
          </w:p>
          <w:p w14:paraId="440E5977" w14:textId="77777777" w:rsidR="00840C29" w:rsidRPr="009533A2" w:rsidRDefault="00840C29" w:rsidP="000C5B3E">
            <w:pPr>
              <w:pStyle w:val="ListParagraph"/>
              <w:numPr>
                <w:ilvl w:val="0"/>
                <w:numId w:val="15"/>
              </w:numPr>
              <w:ind w:left="0" w:firstLine="0"/>
              <w:rPr>
                <w:lang w:val="en-GB"/>
              </w:rPr>
            </w:pPr>
            <w:r w:rsidRPr="009533A2">
              <w:rPr>
                <w:lang w:val="en-GB"/>
              </w:rPr>
              <w:t>Conservation agencies</w:t>
            </w:r>
          </w:p>
        </w:tc>
        <w:tc>
          <w:tcPr>
            <w:tcW w:w="1417" w:type="dxa"/>
          </w:tcPr>
          <w:p w14:paraId="758AFADA" w14:textId="77777777" w:rsidR="00840C29" w:rsidRDefault="00840C29" w:rsidP="00A8570F">
            <w:pPr>
              <w:rPr>
                <w:lang w:val="en-GB"/>
              </w:rPr>
            </w:pPr>
            <w:r>
              <w:rPr>
                <w:lang w:val="en-GB"/>
              </w:rPr>
              <w:t>Use and management</w:t>
            </w:r>
          </w:p>
        </w:tc>
        <w:tc>
          <w:tcPr>
            <w:tcW w:w="1767" w:type="dxa"/>
          </w:tcPr>
          <w:p w14:paraId="6FC6681E" w14:textId="6314B8D1" w:rsidR="00840C29" w:rsidRDefault="00840C29" w:rsidP="00106F37">
            <w:pPr>
              <w:rPr>
                <w:lang w:val="en-GB"/>
              </w:rPr>
            </w:pPr>
            <w:r>
              <w:rPr>
                <w:lang w:val="en-GB"/>
              </w:rPr>
              <w:t>Largely unsuccessful for some species, such as rainbow trout (failure to agree on the areas to be managed). Largely successful for other species, such as bass.</w:t>
            </w:r>
          </w:p>
        </w:tc>
        <w:tc>
          <w:tcPr>
            <w:tcW w:w="1418" w:type="dxa"/>
          </w:tcPr>
          <w:p w14:paraId="29952888" w14:textId="3C58C31A" w:rsidR="00840C29" w:rsidRPr="009518EE" w:rsidRDefault="00B57173" w:rsidP="00A8570F">
            <w:pPr>
              <w:rPr>
                <w:lang w:val="da-DK"/>
              </w:rPr>
            </w:pPr>
            <w:proofErr w:type="spellStart"/>
            <w:r w:rsidRPr="009518EE">
              <w:rPr>
                <w:lang w:val="da-DK"/>
              </w:rPr>
              <w:t>Har</w:t>
            </w:r>
            <w:r w:rsidR="00840C29" w:rsidRPr="009518EE">
              <w:rPr>
                <w:lang w:val="da-DK"/>
              </w:rPr>
              <w:t>grove</w:t>
            </w:r>
            <w:proofErr w:type="spellEnd"/>
            <w:r w:rsidR="00840C29" w:rsidRPr="009518EE">
              <w:rPr>
                <w:lang w:val="da-DK"/>
              </w:rPr>
              <w:t xml:space="preserve"> et al.</w:t>
            </w:r>
            <w:r w:rsidR="00C7270F" w:rsidRPr="009518EE">
              <w:rPr>
                <w:lang w:val="da-DK"/>
              </w:rPr>
              <w:t>,</w:t>
            </w:r>
            <w:r w:rsidR="00840C29" w:rsidRPr="009518EE">
              <w:rPr>
                <w:lang w:val="da-DK"/>
              </w:rPr>
              <w:t xml:space="preserve"> 2015; Taylor et al.</w:t>
            </w:r>
            <w:r w:rsidR="00C7270F" w:rsidRPr="009518EE">
              <w:rPr>
                <w:lang w:val="da-DK"/>
              </w:rPr>
              <w:t>,</w:t>
            </w:r>
            <w:r w:rsidR="00840C29" w:rsidRPr="009518EE">
              <w:rPr>
                <w:lang w:val="da-DK"/>
              </w:rPr>
              <w:t xml:space="preserve"> 2015; </w:t>
            </w:r>
            <w:proofErr w:type="spellStart"/>
            <w:r w:rsidR="00840C29" w:rsidRPr="009518EE">
              <w:rPr>
                <w:lang w:val="da-DK"/>
              </w:rPr>
              <w:t>Weyl</w:t>
            </w:r>
            <w:proofErr w:type="spellEnd"/>
            <w:r w:rsidR="00840C29" w:rsidRPr="009518EE">
              <w:rPr>
                <w:lang w:val="da-DK"/>
              </w:rPr>
              <w:t xml:space="preserve"> et al.</w:t>
            </w:r>
            <w:r w:rsidR="00C7270F" w:rsidRPr="009518EE">
              <w:rPr>
                <w:lang w:val="da-DK"/>
              </w:rPr>
              <w:t>,</w:t>
            </w:r>
            <w:r w:rsidR="00840C29" w:rsidRPr="009518EE">
              <w:rPr>
                <w:lang w:val="da-DK"/>
              </w:rPr>
              <w:t xml:space="preserve"> 2015</w:t>
            </w:r>
          </w:p>
        </w:tc>
      </w:tr>
      <w:tr w:rsidR="00535A3B" w:rsidRPr="009518EE" w14:paraId="0A03D617" w14:textId="77777777" w:rsidTr="000C5B3E">
        <w:trPr>
          <w:cantSplit/>
        </w:trPr>
        <w:tc>
          <w:tcPr>
            <w:tcW w:w="1400" w:type="dxa"/>
          </w:tcPr>
          <w:p w14:paraId="7FB7AEC4" w14:textId="1F9D76BA" w:rsidR="00535A3B" w:rsidRPr="000D518B" w:rsidRDefault="00535A3B" w:rsidP="00A8570F">
            <w:pPr>
              <w:rPr>
                <w:lang w:val="en-GB"/>
              </w:rPr>
            </w:pPr>
            <w:r>
              <w:rPr>
                <w:lang w:val="en-GB"/>
              </w:rPr>
              <w:t>Amphibians</w:t>
            </w:r>
          </w:p>
        </w:tc>
        <w:tc>
          <w:tcPr>
            <w:tcW w:w="1988" w:type="dxa"/>
          </w:tcPr>
          <w:p w14:paraId="206E10B5" w14:textId="77777777" w:rsidR="00535A3B" w:rsidRPr="00E42571" w:rsidRDefault="00535A3B" w:rsidP="000C5B3E">
            <w:pPr>
              <w:pStyle w:val="ListParagraph"/>
              <w:numPr>
                <w:ilvl w:val="0"/>
                <w:numId w:val="13"/>
              </w:numPr>
              <w:ind w:left="0" w:firstLine="0"/>
              <w:rPr>
                <w:lang w:val="en-GB"/>
              </w:rPr>
            </w:pPr>
            <w:r w:rsidRPr="00E42571">
              <w:rPr>
                <w:lang w:val="en-GB"/>
              </w:rPr>
              <w:t>Aesthetic value</w:t>
            </w:r>
          </w:p>
          <w:p w14:paraId="7603E2A6" w14:textId="3983B80F" w:rsidR="00535A3B" w:rsidRPr="00E42571" w:rsidRDefault="00535A3B" w:rsidP="000C5B3E">
            <w:pPr>
              <w:pStyle w:val="ListParagraph"/>
              <w:numPr>
                <w:ilvl w:val="0"/>
                <w:numId w:val="13"/>
              </w:numPr>
              <w:ind w:left="0" w:firstLine="0"/>
              <w:rPr>
                <w:lang w:val="en-GB"/>
              </w:rPr>
            </w:pPr>
            <w:r w:rsidRPr="00E42571">
              <w:rPr>
                <w:lang w:val="en-GB"/>
              </w:rPr>
              <w:t xml:space="preserve">Natural pest control </w:t>
            </w:r>
          </w:p>
        </w:tc>
        <w:tc>
          <w:tcPr>
            <w:tcW w:w="1999" w:type="dxa"/>
          </w:tcPr>
          <w:p w14:paraId="0D38FC28" w14:textId="77777777" w:rsidR="00535A3B" w:rsidRPr="00E42571" w:rsidRDefault="00535A3B" w:rsidP="000C5B3E">
            <w:pPr>
              <w:pStyle w:val="ListParagraph"/>
              <w:numPr>
                <w:ilvl w:val="0"/>
                <w:numId w:val="14"/>
              </w:numPr>
              <w:ind w:left="0" w:firstLine="0"/>
              <w:rPr>
                <w:lang w:val="en-GB"/>
              </w:rPr>
            </w:pPr>
            <w:r w:rsidRPr="00E42571">
              <w:rPr>
                <w:lang w:val="en-GB"/>
              </w:rPr>
              <w:t xml:space="preserve">Very noisy calls </w:t>
            </w:r>
          </w:p>
          <w:p w14:paraId="5E2E42CD" w14:textId="77777777" w:rsidR="00535A3B" w:rsidRPr="00E42571" w:rsidRDefault="00535A3B" w:rsidP="000C5B3E">
            <w:pPr>
              <w:pStyle w:val="ListParagraph"/>
              <w:numPr>
                <w:ilvl w:val="0"/>
                <w:numId w:val="14"/>
              </w:numPr>
              <w:ind w:left="0" w:firstLine="0"/>
              <w:rPr>
                <w:lang w:val="en-GB"/>
              </w:rPr>
            </w:pPr>
            <w:r w:rsidRPr="00E42571">
              <w:rPr>
                <w:lang w:val="en-GB"/>
              </w:rPr>
              <w:t>Parasite and pathogen transfer</w:t>
            </w:r>
          </w:p>
          <w:p w14:paraId="2FC59C1F" w14:textId="77777777" w:rsidR="00535A3B" w:rsidRPr="00E42571" w:rsidRDefault="00535A3B" w:rsidP="000C5B3E">
            <w:pPr>
              <w:pStyle w:val="ListParagraph"/>
              <w:numPr>
                <w:ilvl w:val="0"/>
                <w:numId w:val="14"/>
              </w:numPr>
              <w:ind w:left="0" w:firstLine="0"/>
              <w:rPr>
                <w:lang w:val="en-GB"/>
              </w:rPr>
            </w:pPr>
            <w:r w:rsidRPr="00E42571">
              <w:rPr>
                <w:lang w:val="en-GB"/>
              </w:rPr>
              <w:t>Predation</w:t>
            </w:r>
          </w:p>
          <w:p w14:paraId="4B032F72" w14:textId="77777777" w:rsidR="00535A3B" w:rsidRPr="00E42571" w:rsidRDefault="00535A3B" w:rsidP="000C5B3E">
            <w:pPr>
              <w:pStyle w:val="ListParagraph"/>
              <w:numPr>
                <w:ilvl w:val="0"/>
                <w:numId w:val="14"/>
              </w:numPr>
              <w:ind w:left="0" w:firstLine="0"/>
              <w:rPr>
                <w:lang w:val="en-GB"/>
              </w:rPr>
            </w:pPr>
            <w:r w:rsidRPr="00E42571">
              <w:rPr>
                <w:lang w:val="en-GB"/>
              </w:rPr>
              <w:t>Toxicity to predators</w:t>
            </w:r>
          </w:p>
          <w:p w14:paraId="54400E9E" w14:textId="77777777" w:rsidR="00535A3B" w:rsidRPr="00E42571" w:rsidRDefault="00535A3B" w:rsidP="000C5B3E">
            <w:pPr>
              <w:pStyle w:val="ListParagraph"/>
              <w:numPr>
                <w:ilvl w:val="0"/>
                <w:numId w:val="14"/>
              </w:numPr>
              <w:ind w:left="0" w:firstLine="0"/>
              <w:rPr>
                <w:lang w:val="en-GB"/>
              </w:rPr>
            </w:pPr>
            <w:r w:rsidRPr="00E42571">
              <w:rPr>
                <w:lang w:val="en-GB"/>
              </w:rPr>
              <w:t>Damage to infrastructure</w:t>
            </w:r>
          </w:p>
          <w:p w14:paraId="68858044" w14:textId="77777777" w:rsidR="00535A3B" w:rsidRPr="000D518B" w:rsidRDefault="00535A3B" w:rsidP="00E42571">
            <w:pPr>
              <w:rPr>
                <w:lang w:val="en-GB"/>
              </w:rPr>
            </w:pPr>
          </w:p>
        </w:tc>
        <w:tc>
          <w:tcPr>
            <w:tcW w:w="2126" w:type="dxa"/>
          </w:tcPr>
          <w:p w14:paraId="44A18EDE" w14:textId="77777777" w:rsidR="00535A3B" w:rsidRPr="00E42571" w:rsidRDefault="00535A3B" w:rsidP="000C5B3E">
            <w:pPr>
              <w:pStyle w:val="ListParagraph"/>
              <w:numPr>
                <w:ilvl w:val="0"/>
                <w:numId w:val="15"/>
              </w:numPr>
              <w:ind w:left="0" w:firstLine="0"/>
              <w:rPr>
                <w:lang w:val="en-GB"/>
              </w:rPr>
            </w:pPr>
            <w:r w:rsidRPr="00E42571">
              <w:rPr>
                <w:lang w:val="en-GB"/>
              </w:rPr>
              <w:t>Collectors</w:t>
            </w:r>
          </w:p>
          <w:p w14:paraId="044CC31D" w14:textId="04F2C054" w:rsidR="00535A3B" w:rsidRPr="00D01D56" w:rsidRDefault="00535A3B" w:rsidP="000C5B3E">
            <w:pPr>
              <w:pStyle w:val="ListParagraph"/>
              <w:numPr>
                <w:ilvl w:val="0"/>
                <w:numId w:val="15"/>
              </w:numPr>
              <w:ind w:left="0" w:firstLine="0"/>
              <w:rPr>
                <w:lang w:val="en-GB"/>
              </w:rPr>
            </w:pPr>
            <w:r w:rsidRPr="00E42571">
              <w:rPr>
                <w:lang w:val="en-GB"/>
              </w:rPr>
              <w:t>Animal rights activists</w:t>
            </w:r>
          </w:p>
        </w:tc>
        <w:tc>
          <w:tcPr>
            <w:tcW w:w="1843" w:type="dxa"/>
          </w:tcPr>
          <w:p w14:paraId="7033F8D2" w14:textId="77777777" w:rsidR="00D01D56" w:rsidRDefault="00535A3B" w:rsidP="000C5B3E">
            <w:pPr>
              <w:pStyle w:val="ListParagraph"/>
              <w:numPr>
                <w:ilvl w:val="0"/>
                <w:numId w:val="15"/>
              </w:numPr>
              <w:ind w:left="0" w:firstLine="0"/>
              <w:rPr>
                <w:lang w:val="en-GB"/>
              </w:rPr>
            </w:pPr>
            <w:r w:rsidRPr="00D01D56">
              <w:rPr>
                <w:lang w:val="en-GB"/>
              </w:rPr>
              <w:t>Collectors</w:t>
            </w:r>
          </w:p>
          <w:p w14:paraId="6FC91CA5" w14:textId="142ADC1F" w:rsidR="00535A3B" w:rsidRPr="00D01D56" w:rsidRDefault="00535A3B" w:rsidP="000C5B3E">
            <w:pPr>
              <w:pStyle w:val="ListParagraph"/>
              <w:numPr>
                <w:ilvl w:val="0"/>
                <w:numId w:val="15"/>
              </w:numPr>
              <w:ind w:left="0" w:firstLine="0"/>
              <w:rPr>
                <w:lang w:val="en-GB"/>
              </w:rPr>
            </w:pPr>
            <w:r w:rsidRPr="00D01D56">
              <w:rPr>
                <w:lang w:val="en-GB"/>
              </w:rPr>
              <w:t>Conservation agencies</w:t>
            </w:r>
          </w:p>
          <w:p w14:paraId="435A9639" w14:textId="77777777" w:rsidR="00535A3B" w:rsidRPr="00756365" w:rsidRDefault="00535A3B" w:rsidP="000C5B3E">
            <w:pPr>
              <w:pStyle w:val="ListParagraph"/>
              <w:ind w:left="0"/>
              <w:rPr>
                <w:lang w:val="en-GB"/>
              </w:rPr>
            </w:pPr>
          </w:p>
        </w:tc>
        <w:tc>
          <w:tcPr>
            <w:tcW w:w="1417" w:type="dxa"/>
          </w:tcPr>
          <w:p w14:paraId="0541DBCE" w14:textId="6E7FBFEB" w:rsidR="00535A3B" w:rsidRPr="000D518B" w:rsidRDefault="00535A3B" w:rsidP="00A8570F">
            <w:pPr>
              <w:rPr>
                <w:lang w:val="en-GB"/>
              </w:rPr>
            </w:pPr>
            <w:r>
              <w:rPr>
                <w:lang w:val="en-GB"/>
              </w:rPr>
              <w:t>Management actions</w:t>
            </w:r>
          </w:p>
        </w:tc>
        <w:tc>
          <w:tcPr>
            <w:tcW w:w="1767" w:type="dxa"/>
          </w:tcPr>
          <w:p w14:paraId="4A9A322C" w14:textId="35382123" w:rsidR="00535A3B" w:rsidRPr="000D518B" w:rsidRDefault="00535A3B" w:rsidP="00A8570F">
            <w:pPr>
              <w:rPr>
                <w:lang w:val="en-GB"/>
              </w:rPr>
            </w:pPr>
            <w:r>
              <w:rPr>
                <w:lang w:val="en-GB"/>
              </w:rPr>
              <w:t>Some success, but some private properties not accessible to management/conservation staff</w:t>
            </w:r>
          </w:p>
        </w:tc>
        <w:tc>
          <w:tcPr>
            <w:tcW w:w="1418" w:type="dxa"/>
          </w:tcPr>
          <w:p w14:paraId="18838EA4" w14:textId="3AFB4C3B" w:rsidR="00535A3B" w:rsidRPr="009518EE" w:rsidRDefault="00535A3B" w:rsidP="00A8570F">
            <w:pPr>
              <w:rPr>
                <w:lang w:val="it-IT"/>
              </w:rPr>
            </w:pPr>
            <w:proofErr w:type="spellStart"/>
            <w:r w:rsidRPr="009518EE">
              <w:rPr>
                <w:lang w:val="it-IT"/>
              </w:rPr>
              <w:t>Measey</w:t>
            </w:r>
            <w:proofErr w:type="spellEnd"/>
            <w:r w:rsidRPr="009518EE">
              <w:rPr>
                <w:lang w:val="it-IT"/>
              </w:rPr>
              <w:t xml:space="preserve"> et al., 2014, 2015, 2016</w:t>
            </w:r>
            <w:r w:rsidR="00DF67E4" w:rsidRPr="009518EE">
              <w:rPr>
                <w:lang w:val="it-IT"/>
              </w:rPr>
              <w:t>, 2017; Vimercati et al., 2017</w:t>
            </w:r>
          </w:p>
        </w:tc>
      </w:tr>
      <w:tr w:rsidR="00840C29" w:rsidRPr="000D518B" w14:paraId="3C3CFADA" w14:textId="77777777" w:rsidTr="000C5B3E">
        <w:trPr>
          <w:cantSplit/>
        </w:trPr>
        <w:tc>
          <w:tcPr>
            <w:tcW w:w="1400" w:type="dxa"/>
          </w:tcPr>
          <w:p w14:paraId="5038DFC9" w14:textId="4B4B50F3" w:rsidR="00840C29" w:rsidRPr="000D518B" w:rsidRDefault="008A3CC5" w:rsidP="00A8570F">
            <w:pPr>
              <w:rPr>
                <w:lang w:val="en-GB"/>
              </w:rPr>
            </w:pPr>
            <w:r>
              <w:rPr>
                <w:lang w:val="en-GB"/>
              </w:rPr>
              <w:lastRenderedPageBreak/>
              <w:t>Mesquite (</w:t>
            </w:r>
            <w:proofErr w:type="spellStart"/>
            <w:r w:rsidR="00840C29" w:rsidRPr="000D518B">
              <w:rPr>
                <w:i/>
                <w:lang w:val="en-GB"/>
              </w:rPr>
              <w:t>Prosopis</w:t>
            </w:r>
            <w:proofErr w:type="spellEnd"/>
            <w:r w:rsidR="00840C29" w:rsidRPr="000D518B">
              <w:rPr>
                <w:lang w:val="en-GB"/>
              </w:rPr>
              <w:t xml:space="preserve"> spp</w:t>
            </w:r>
            <w:r w:rsidR="00840C29">
              <w:rPr>
                <w:lang w:val="en-GB"/>
              </w:rPr>
              <w:t>.</w:t>
            </w:r>
            <w:r>
              <w:rPr>
                <w:lang w:val="en-GB"/>
              </w:rPr>
              <w:t>)</w:t>
            </w:r>
          </w:p>
        </w:tc>
        <w:tc>
          <w:tcPr>
            <w:tcW w:w="1988" w:type="dxa"/>
          </w:tcPr>
          <w:p w14:paraId="30EDFB09" w14:textId="77777777" w:rsidR="00840C29" w:rsidRPr="00E42571" w:rsidRDefault="00840C29" w:rsidP="000C5B3E">
            <w:pPr>
              <w:pStyle w:val="ListParagraph"/>
              <w:numPr>
                <w:ilvl w:val="0"/>
                <w:numId w:val="13"/>
              </w:numPr>
              <w:ind w:left="0" w:firstLine="0"/>
              <w:rPr>
                <w:lang w:val="en-GB"/>
              </w:rPr>
            </w:pPr>
            <w:r w:rsidRPr="00E42571">
              <w:rPr>
                <w:lang w:val="en-GB"/>
              </w:rPr>
              <w:t>Fodder</w:t>
            </w:r>
          </w:p>
          <w:p w14:paraId="34C45A04" w14:textId="77777777" w:rsidR="00840C29" w:rsidRPr="00E42571" w:rsidRDefault="00840C29" w:rsidP="000C5B3E">
            <w:pPr>
              <w:pStyle w:val="ListParagraph"/>
              <w:numPr>
                <w:ilvl w:val="0"/>
                <w:numId w:val="13"/>
              </w:numPr>
              <w:ind w:left="0" w:firstLine="0"/>
              <w:rPr>
                <w:lang w:val="en-GB"/>
              </w:rPr>
            </w:pPr>
            <w:r w:rsidRPr="00E42571">
              <w:rPr>
                <w:lang w:val="en-GB"/>
              </w:rPr>
              <w:t>Fuelwood</w:t>
            </w:r>
          </w:p>
          <w:p w14:paraId="6BBE2BCF" w14:textId="77777777" w:rsidR="00840C29" w:rsidRPr="00E42571" w:rsidRDefault="00840C29" w:rsidP="000C5B3E">
            <w:pPr>
              <w:pStyle w:val="ListParagraph"/>
              <w:numPr>
                <w:ilvl w:val="0"/>
                <w:numId w:val="13"/>
              </w:numPr>
              <w:ind w:left="0" w:firstLine="0"/>
              <w:rPr>
                <w:lang w:val="en-GB"/>
              </w:rPr>
            </w:pPr>
            <w:r w:rsidRPr="00E42571">
              <w:rPr>
                <w:lang w:val="en-GB"/>
              </w:rPr>
              <w:t>Honey</w:t>
            </w:r>
          </w:p>
          <w:p w14:paraId="79A394AA" w14:textId="77777777" w:rsidR="00840C29" w:rsidRPr="00E42571" w:rsidRDefault="00840C29" w:rsidP="000C5B3E">
            <w:pPr>
              <w:pStyle w:val="ListParagraph"/>
              <w:numPr>
                <w:ilvl w:val="0"/>
                <w:numId w:val="13"/>
              </w:numPr>
              <w:ind w:left="0" w:firstLine="0"/>
              <w:rPr>
                <w:lang w:val="en-GB"/>
              </w:rPr>
            </w:pPr>
            <w:r w:rsidRPr="00E42571">
              <w:rPr>
                <w:lang w:val="en-GB"/>
              </w:rPr>
              <w:t>Shade</w:t>
            </w:r>
          </w:p>
          <w:p w14:paraId="138B3054" w14:textId="77777777" w:rsidR="00840C29" w:rsidRPr="00E42571" w:rsidRDefault="00840C29" w:rsidP="000C5B3E">
            <w:pPr>
              <w:pStyle w:val="ListParagraph"/>
              <w:numPr>
                <w:ilvl w:val="0"/>
                <w:numId w:val="13"/>
              </w:numPr>
              <w:ind w:left="0" w:firstLine="0"/>
              <w:rPr>
                <w:lang w:val="en-GB"/>
              </w:rPr>
            </w:pPr>
            <w:r w:rsidRPr="00E42571">
              <w:rPr>
                <w:lang w:val="en-GB"/>
              </w:rPr>
              <w:t>Aesthetic value</w:t>
            </w:r>
          </w:p>
        </w:tc>
        <w:tc>
          <w:tcPr>
            <w:tcW w:w="1999" w:type="dxa"/>
          </w:tcPr>
          <w:p w14:paraId="5DC9AFA6" w14:textId="77777777" w:rsidR="00840C29" w:rsidRPr="00E42571" w:rsidRDefault="00840C29" w:rsidP="000C5B3E">
            <w:pPr>
              <w:pStyle w:val="ListParagraph"/>
              <w:numPr>
                <w:ilvl w:val="0"/>
                <w:numId w:val="14"/>
              </w:numPr>
              <w:ind w:left="0" w:firstLine="0"/>
              <w:rPr>
                <w:lang w:val="en-GB"/>
              </w:rPr>
            </w:pPr>
            <w:r w:rsidRPr="00E42571">
              <w:rPr>
                <w:lang w:val="en-GB"/>
              </w:rPr>
              <w:t>Negative health effects to humans and livestock</w:t>
            </w:r>
          </w:p>
          <w:p w14:paraId="1D6468CB" w14:textId="77777777" w:rsidR="00840C29" w:rsidRPr="00E42571" w:rsidRDefault="00840C29" w:rsidP="000C5B3E">
            <w:pPr>
              <w:pStyle w:val="ListParagraph"/>
              <w:numPr>
                <w:ilvl w:val="0"/>
                <w:numId w:val="14"/>
              </w:numPr>
              <w:ind w:left="0" w:firstLine="0"/>
              <w:rPr>
                <w:lang w:val="en-GB"/>
              </w:rPr>
            </w:pPr>
            <w:r w:rsidRPr="00E42571">
              <w:rPr>
                <w:lang w:val="en-GB"/>
              </w:rPr>
              <w:t>Water uptake</w:t>
            </w:r>
          </w:p>
          <w:p w14:paraId="30150665" w14:textId="77777777" w:rsidR="00840C29" w:rsidRPr="00E42571" w:rsidRDefault="00840C29" w:rsidP="000C5B3E">
            <w:pPr>
              <w:pStyle w:val="ListParagraph"/>
              <w:numPr>
                <w:ilvl w:val="0"/>
                <w:numId w:val="14"/>
              </w:numPr>
              <w:ind w:left="0" w:firstLine="0"/>
              <w:rPr>
                <w:lang w:val="en-GB"/>
              </w:rPr>
            </w:pPr>
            <w:r w:rsidRPr="00E42571">
              <w:rPr>
                <w:lang w:val="en-GB"/>
              </w:rPr>
              <w:t>Loss of grazing areas</w:t>
            </w:r>
          </w:p>
          <w:p w14:paraId="31A31195" w14:textId="77777777" w:rsidR="00840C29" w:rsidRPr="00D01D56" w:rsidRDefault="00840C29" w:rsidP="000C5B3E">
            <w:pPr>
              <w:pStyle w:val="ListParagraph"/>
              <w:numPr>
                <w:ilvl w:val="0"/>
                <w:numId w:val="14"/>
              </w:numPr>
              <w:ind w:left="0" w:firstLine="0"/>
              <w:rPr>
                <w:lang w:val="en-GB"/>
              </w:rPr>
            </w:pPr>
            <w:r w:rsidRPr="00D01D56">
              <w:rPr>
                <w:lang w:val="en-GB"/>
              </w:rPr>
              <w:t>Breakage of infrastructure</w:t>
            </w:r>
          </w:p>
          <w:p w14:paraId="57E64024" w14:textId="77777777" w:rsidR="00840C29" w:rsidRPr="00D01D56" w:rsidRDefault="00840C29" w:rsidP="000C5B3E">
            <w:pPr>
              <w:pStyle w:val="ListParagraph"/>
              <w:numPr>
                <w:ilvl w:val="0"/>
                <w:numId w:val="14"/>
              </w:numPr>
              <w:ind w:left="0" w:firstLine="0"/>
              <w:rPr>
                <w:lang w:val="en-GB"/>
              </w:rPr>
            </w:pPr>
            <w:r w:rsidRPr="00D01D56">
              <w:rPr>
                <w:lang w:val="en-GB"/>
              </w:rPr>
              <w:t>Biodiversity impacts</w:t>
            </w:r>
          </w:p>
          <w:p w14:paraId="37379C11" w14:textId="77777777" w:rsidR="00840C29" w:rsidRPr="00D01D56" w:rsidRDefault="00840C29" w:rsidP="000C5B3E">
            <w:pPr>
              <w:pStyle w:val="ListParagraph"/>
              <w:numPr>
                <w:ilvl w:val="0"/>
                <w:numId w:val="14"/>
              </w:numPr>
              <w:ind w:left="0" w:firstLine="0"/>
              <w:rPr>
                <w:lang w:val="en-GB"/>
              </w:rPr>
            </w:pPr>
            <w:r w:rsidRPr="00D01D56">
              <w:rPr>
                <w:lang w:val="en-GB"/>
              </w:rPr>
              <w:t>Economic losses</w:t>
            </w:r>
          </w:p>
          <w:p w14:paraId="6B6AFCBC" w14:textId="77777777" w:rsidR="00840C29" w:rsidRPr="000F66E4" w:rsidRDefault="00840C29" w:rsidP="000C5B3E">
            <w:pPr>
              <w:pStyle w:val="ListParagraph"/>
              <w:numPr>
                <w:ilvl w:val="0"/>
                <w:numId w:val="14"/>
              </w:numPr>
              <w:ind w:left="0" w:firstLine="0"/>
              <w:rPr>
                <w:lang w:val="en-GB"/>
              </w:rPr>
            </w:pPr>
            <w:r w:rsidRPr="000F66E4">
              <w:rPr>
                <w:lang w:val="en-GB"/>
              </w:rPr>
              <w:t>Encroachment Loss of land</w:t>
            </w:r>
          </w:p>
        </w:tc>
        <w:tc>
          <w:tcPr>
            <w:tcW w:w="2126" w:type="dxa"/>
          </w:tcPr>
          <w:p w14:paraId="026E99DC" w14:textId="77777777" w:rsidR="00840C29" w:rsidRPr="009533A2" w:rsidRDefault="00840C29" w:rsidP="000C5B3E">
            <w:pPr>
              <w:pStyle w:val="ListParagraph"/>
              <w:numPr>
                <w:ilvl w:val="0"/>
                <w:numId w:val="15"/>
              </w:numPr>
              <w:ind w:left="0" w:firstLine="0"/>
              <w:rPr>
                <w:lang w:val="en-GB"/>
              </w:rPr>
            </w:pPr>
            <w:r w:rsidRPr="009533A2">
              <w:rPr>
                <w:lang w:val="en-GB"/>
              </w:rPr>
              <w:t>Some farmers and community members</w:t>
            </w:r>
          </w:p>
        </w:tc>
        <w:tc>
          <w:tcPr>
            <w:tcW w:w="1843" w:type="dxa"/>
          </w:tcPr>
          <w:p w14:paraId="68112D37" w14:textId="77777777" w:rsidR="00840C29" w:rsidRPr="00E42571" w:rsidRDefault="00840C29" w:rsidP="000C5B3E">
            <w:pPr>
              <w:pStyle w:val="ListParagraph"/>
              <w:numPr>
                <w:ilvl w:val="0"/>
                <w:numId w:val="15"/>
              </w:numPr>
              <w:ind w:left="0" w:firstLine="0"/>
              <w:rPr>
                <w:lang w:val="en-GB"/>
              </w:rPr>
            </w:pPr>
            <w:r w:rsidRPr="00E42571">
              <w:rPr>
                <w:lang w:val="en-GB"/>
              </w:rPr>
              <w:t>Some farmers and community members</w:t>
            </w:r>
          </w:p>
          <w:p w14:paraId="76007BD5" w14:textId="77777777" w:rsidR="00840C29" w:rsidRPr="00E42571" w:rsidRDefault="00840C29" w:rsidP="000C5B3E">
            <w:pPr>
              <w:pStyle w:val="ListParagraph"/>
              <w:numPr>
                <w:ilvl w:val="0"/>
                <w:numId w:val="15"/>
              </w:numPr>
              <w:ind w:left="0" w:firstLine="0"/>
              <w:rPr>
                <w:lang w:val="en-GB"/>
              </w:rPr>
            </w:pPr>
            <w:r w:rsidRPr="00E42571">
              <w:rPr>
                <w:lang w:val="en-GB"/>
              </w:rPr>
              <w:t>Managers</w:t>
            </w:r>
          </w:p>
          <w:p w14:paraId="0B9B9DF5" w14:textId="77777777" w:rsidR="00840C29" w:rsidRPr="00E42571" w:rsidRDefault="00840C29" w:rsidP="000C5B3E">
            <w:pPr>
              <w:pStyle w:val="ListParagraph"/>
              <w:numPr>
                <w:ilvl w:val="0"/>
                <w:numId w:val="15"/>
              </w:numPr>
              <w:ind w:left="0" w:firstLine="0"/>
              <w:rPr>
                <w:lang w:val="en-GB"/>
              </w:rPr>
            </w:pPr>
            <w:r w:rsidRPr="00E42571">
              <w:rPr>
                <w:lang w:val="en-GB"/>
              </w:rPr>
              <w:t>Conservationists</w:t>
            </w:r>
          </w:p>
          <w:p w14:paraId="6C0771FB" w14:textId="1DBFE010" w:rsidR="00840C29" w:rsidRPr="00E42571" w:rsidRDefault="00840C29" w:rsidP="000C5B3E">
            <w:pPr>
              <w:pStyle w:val="ListParagraph"/>
              <w:ind w:left="0"/>
              <w:rPr>
                <w:lang w:val="en-GB"/>
              </w:rPr>
            </w:pPr>
          </w:p>
        </w:tc>
        <w:tc>
          <w:tcPr>
            <w:tcW w:w="1417" w:type="dxa"/>
          </w:tcPr>
          <w:p w14:paraId="74AC89F0" w14:textId="77777777" w:rsidR="00840C29" w:rsidRDefault="00840C29" w:rsidP="00A8570F">
            <w:pPr>
              <w:rPr>
                <w:lang w:val="en-GB"/>
              </w:rPr>
            </w:pPr>
            <w:r w:rsidRPr="000D518B">
              <w:rPr>
                <w:lang w:val="en-GB"/>
              </w:rPr>
              <w:t xml:space="preserve">Use </w:t>
            </w:r>
            <w:r>
              <w:rPr>
                <w:lang w:val="en-GB"/>
              </w:rPr>
              <w:t>and</w:t>
            </w:r>
            <w:r w:rsidRPr="000D518B">
              <w:rPr>
                <w:lang w:val="en-GB"/>
              </w:rPr>
              <w:t xml:space="preserve"> </w:t>
            </w:r>
            <w:r>
              <w:rPr>
                <w:lang w:val="en-GB"/>
              </w:rPr>
              <w:t>management</w:t>
            </w:r>
          </w:p>
          <w:p w14:paraId="1A34C1CA" w14:textId="77777777" w:rsidR="00840C29" w:rsidRPr="000D518B" w:rsidRDefault="00840C29" w:rsidP="00A8570F">
            <w:pPr>
              <w:rPr>
                <w:lang w:val="en-GB"/>
              </w:rPr>
            </w:pPr>
            <w:r>
              <w:rPr>
                <w:lang w:val="en-GB"/>
              </w:rPr>
              <w:t>Management actions</w:t>
            </w:r>
          </w:p>
          <w:p w14:paraId="74FB10C3" w14:textId="77777777" w:rsidR="00840C29" w:rsidRPr="000D518B" w:rsidRDefault="00840C29" w:rsidP="00A8570F">
            <w:pPr>
              <w:rPr>
                <w:lang w:val="en-GB"/>
              </w:rPr>
            </w:pPr>
          </w:p>
        </w:tc>
        <w:tc>
          <w:tcPr>
            <w:tcW w:w="1767" w:type="dxa"/>
          </w:tcPr>
          <w:p w14:paraId="5EBEF363" w14:textId="77777777" w:rsidR="00840C29" w:rsidRPr="000D518B" w:rsidRDefault="00840C29" w:rsidP="00A8570F">
            <w:pPr>
              <w:rPr>
                <w:lang w:val="en-GB"/>
              </w:rPr>
            </w:pPr>
            <w:r w:rsidRPr="000D518B">
              <w:rPr>
                <w:lang w:val="en-GB"/>
              </w:rPr>
              <w:t>Successful</w:t>
            </w:r>
          </w:p>
        </w:tc>
        <w:tc>
          <w:tcPr>
            <w:tcW w:w="1418" w:type="dxa"/>
          </w:tcPr>
          <w:p w14:paraId="5E8C0231" w14:textId="4E1F6F6A" w:rsidR="00840C29" w:rsidRPr="009D7CE7" w:rsidRDefault="00840C29" w:rsidP="007A19BD">
            <w:pPr>
              <w:rPr>
                <w:lang w:val="en-GB"/>
              </w:rPr>
            </w:pPr>
            <w:r w:rsidRPr="0091598F">
              <w:rPr>
                <w:lang w:val="en-GB"/>
              </w:rPr>
              <w:t xml:space="preserve">Shackleton </w:t>
            </w:r>
            <w:r w:rsidRPr="00DA6CA7">
              <w:rPr>
                <w:lang w:val="en-GB"/>
              </w:rPr>
              <w:t>et al</w:t>
            </w:r>
            <w:r>
              <w:rPr>
                <w:lang w:val="en-GB"/>
              </w:rPr>
              <w:t>.</w:t>
            </w:r>
            <w:r w:rsidR="00C7270F">
              <w:rPr>
                <w:lang w:val="en-GB"/>
              </w:rPr>
              <w:t>,</w:t>
            </w:r>
            <w:r w:rsidRPr="003B1179">
              <w:rPr>
                <w:lang w:val="en-GB"/>
              </w:rPr>
              <w:t xml:space="preserve"> </w:t>
            </w:r>
            <w:r w:rsidR="00C7270F">
              <w:rPr>
                <w:lang w:val="en-GB"/>
              </w:rPr>
              <w:t>20</w:t>
            </w:r>
            <w:r w:rsidR="001D602A">
              <w:rPr>
                <w:lang w:val="en-GB"/>
              </w:rPr>
              <w:t>1</w:t>
            </w:r>
            <w:r w:rsidR="007A19BD">
              <w:rPr>
                <w:lang w:val="en-GB"/>
              </w:rPr>
              <w:t>4</w:t>
            </w:r>
            <w:r w:rsidR="00C7270F">
              <w:rPr>
                <w:lang w:val="en-GB"/>
              </w:rPr>
              <w:t xml:space="preserve">, </w:t>
            </w:r>
            <w:r w:rsidR="007A19BD">
              <w:rPr>
                <w:lang w:val="en-GB"/>
              </w:rPr>
              <w:t>2015</w:t>
            </w:r>
            <w:r w:rsidRPr="0091598F">
              <w:rPr>
                <w:lang w:val="en-GB"/>
              </w:rPr>
              <w:t>,</w:t>
            </w:r>
            <w:r w:rsidR="00C7270F">
              <w:rPr>
                <w:lang w:val="en-GB"/>
              </w:rPr>
              <w:t xml:space="preserve"> </w:t>
            </w:r>
            <w:r w:rsidRPr="0091598F">
              <w:rPr>
                <w:lang w:val="en-GB"/>
              </w:rPr>
              <w:t>2016</w:t>
            </w:r>
            <w:r w:rsidR="00C7270F">
              <w:rPr>
                <w:lang w:val="en-GB"/>
              </w:rPr>
              <w:t xml:space="preserve">, </w:t>
            </w:r>
            <w:r w:rsidR="007A19BD" w:rsidRPr="007A19BD">
              <w:rPr>
                <w:lang w:val="en-GB"/>
              </w:rPr>
              <w:t>2017</w:t>
            </w:r>
          </w:p>
        </w:tc>
      </w:tr>
      <w:tr w:rsidR="00840C29" w:rsidRPr="000D518B" w14:paraId="121DE844" w14:textId="77777777" w:rsidTr="000C5B3E">
        <w:trPr>
          <w:cantSplit/>
        </w:trPr>
        <w:tc>
          <w:tcPr>
            <w:tcW w:w="1400" w:type="dxa"/>
          </w:tcPr>
          <w:p w14:paraId="0A704A00" w14:textId="77777777" w:rsidR="00840C29" w:rsidRPr="00714D8D" w:rsidRDefault="00840C29" w:rsidP="00A8570F">
            <w:pPr>
              <w:rPr>
                <w:lang w:val="en-GB"/>
              </w:rPr>
            </w:pPr>
            <w:r>
              <w:rPr>
                <w:lang w:val="en-GB"/>
              </w:rPr>
              <w:t>Terrestrial invertebrates</w:t>
            </w:r>
          </w:p>
        </w:tc>
        <w:tc>
          <w:tcPr>
            <w:tcW w:w="1988" w:type="dxa"/>
          </w:tcPr>
          <w:p w14:paraId="10D39C73" w14:textId="14D70CE6" w:rsidR="00840C29" w:rsidRPr="00E42571" w:rsidRDefault="00840C29" w:rsidP="000C5B3E">
            <w:pPr>
              <w:pStyle w:val="ListParagraph"/>
              <w:numPr>
                <w:ilvl w:val="0"/>
                <w:numId w:val="13"/>
              </w:numPr>
              <w:ind w:left="0" w:firstLine="0"/>
              <w:rPr>
                <w:lang w:val="en-GB"/>
              </w:rPr>
            </w:pPr>
            <w:r w:rsidRPr="00E42571">
              <w:rPr>
                <w:lang w:val="en-GB"/>
              </w:rPr>
              <w:t>&gt;20 uses were recently identified, e.g., biocontrol, silk production, human food, animal feed, pets, pollination, waste processing or bait for fishing</w:t>
            </w:r>
          </w:p>
        </w:tc>
        <w:tc>
          <w:tcPr>
            <w:tcW w:w="1999" w:type="dxa"/>
          </w:tcPr>
          <w:p w14:paraId="21258EF8" w14:textId="77777777" w:rsidR="00840C29" w:rsidRPr="00E42571" w:rsidRDefault="00840C29" w:rsidP="000C5B3E">
            <w:pPr>
              <w:pStyle w:val="ListParagraph"/>
              <w:numPr>
                <w:ilvl w:val="0"/>
                <w:numId w:val="14"/>
              </w:numPr>
              <w:ind w:left="0" w:firstLine="0"/>
              <w:rPr>
                <w:lang w:val="en-GB"/>
              </w:rPr>
            </w:pPr>
            <w:r w:rsidRPr="00E42571">
              <w:rPr>
                <w:lang w:val="en-GB"/>
              </w:rPr>
              <w:t>Large damage to native environments. Most impacts and risks have however not been studied.</w:t>
            </w:r>
          </w:p>
        </w:tc>
        <w:tc>
          <w:tcPr>
            <w:tcW w:w="2126" w:type="dxa"/>
          </w:tcPr>
          <w:p w14:paraId="38EA737F" w14:textId="77777777" w:rsidR="00840C29" w:rsidRPr="00E42571" w:rsidRDefault="00840C29" w:rsidP="000C5B3E">
            <w:pPr>
              <w:pStyle w:val="ListParagraph"/>
              <w:numPr>
                <w:ilvl w:val="0"/>
                <w:numId w:val="15"/>
              </w:numPr>
              <w:ind w:left="0" w:firstLine="0"/>
              <w:rPr>
                <w:lang w:val="en-GB"/>
              </w:rPr>
            </w:pPr>
            <w:r w:rsidRPr="00E42571">
              <w:rPr>
                <w:lang w:val="en-GB"/>
              </w:rPr>
              <w:t>Not studied, but dependant on use. Probably pet holders, animal farmers, etc.</w:t>
            </w:r>
          </w:p>
        </w:tc>
        <w:tc>
          <w:tcPr>
            <w:tcW w:w="1843" w:type="dxa"/>
          </w:tcPr>
          <w:p w14:paraId="155D99D8" w14:textId="0EF9A5D2" w:rsidR="00840C29" w:rsidRPr="00D01D56" w:rsidRDefault="00840C29" w:rsidP="000C5B3E">
            <w:pPr>
              <w:pStyle w:val="ListParagraph"/>
              <w:numPr>
                <w:ilvl w:val="0"/>
                <w:numId w:val="15"/>
              </w:numPr>
              <w:ind w:left="0" w:firstLine="0"/>
              <w:rPr>
                <w:lang w:val="en-GB"/>
              </w:rPr>
            </w:pPr>
            <w:r w:rsidRPr="00D01D56">
              <w:rPr>
                <w:lang w:val="en-GB"/>
              </w:rPr>
              <w:t xml:space="preserve">Not studied, but likely conservationists, </w:t>
            </w:r>
          </w:p>
        </w:tc>
        <w:tc>
          <w:tcPr>
            <w:tcW w:w="1417" w:type="dxa"/>
          </w:tcPr>
          <w:p w14:paraId="42E3AA9E" w14:textId="77777777" w:rsidR="00840C29" w:rsidRPr="000D518B" w:rsidRDefault="00840C29" w:rsidP="00A8570F">
            <w:pPr>
              <w:rPr>
                <w:lang w:val="en-GB"/>
              </w:rPr>
            </w:pPr>
            <w:r>
              <w:rPr>
                <w:lang w:val="en-GB"/>
              </w:rPr>
              <w:t>Not studied</w:t>
            </w:r>
          </w:p>
        </w:tc>
        <w:tc>
          <w:tcPr>
            <w:tcW w:w="1767" w:type="dxa"/>
          </w:tcPr>
          <w:p w14:paraId="33153D40" w14:textId="77777777" w:rsidR="00840C29" w:rsidRPr="000D518B" w:rsidRDefault="00840C29" w:rsidP="00A8570F">
            <w:pPr>
              <w:rPr>
                <w:lang w:val="en-GB"/>
              </w:rPr>
            </w:pPr>
            <w:r>
              <w:rPr>
                <w:lang w:val="en-GB"/>
              </w:rPr>
              <w:t>Not known</w:t>
            </w:r>
          </w:p>
        </w:tc>
        <w:tc>
          <w:tcPr>
            <w:tcW w:w="1418" w:type="dxa"/>
          </w:tcPr>
          <w:p w14:paraId="50DB8F86" w14:textId="2332AC42" w:rsidR="00840C29" w:rsidRPr="0091598F" w:rsidRDefault="00840C29" w:rsidP="00A8570F">
            <w:pPr>
              <w:rPr>
                <w:lang w:val="en-GB"/>
              </w:rPr>
            </w:pPr>
            <w:proofErr w:type="spellStart"/>
            <w:r>
              <w:rPr>
                <w:lang w:val="en-GB"/>
              </w:rPr>
              <w:t>Kumschick</w:t>
            </w:r>
            <w:proofErr w:type="spellEnd"/>
            <w:r>
              <w:rPr>
                <w:lang w:val="en-GB"/>
              </w:rPr>
              <w:t xml:space="preserve"> et al.</w:t>
            </w:r>
            <w:r w:rsidR="00C7270F">
              <w:rPr>
                <w:lang w:val="en-GB"/>
              </w:rPr>
              <w:t>,</w:t>
            </w:r>
            <w:r>
              <w:rPr>
                <w:lang w:val="en-GB"/>
              </w:rPr>
              <w:t xml:space="preserve"> 2016</w:t>
            </w:r>
          </w:p>
        </w:tc>
      </w:tr>
    </w:tbl>
    <w:p w14:paraId="2064315A" w14:textId="77777777" w:rsidR="00840C29" w:rsidRPr="000D518B" w:rsidRDefault="00840C29" w:rsidP="00840C29">
      <w:pPr>
        <w:rPr>
          <w:lang w:val="en-GB"/>
        </w:rPr>
      </w:pPr>
    </w:p>
    <w:p w14:paraId="3EC60976" w14:textId="77777777" w:rsidR="00840C29" w:rsidRPr="00E519DB" w:rsidRDefault="00840C29" w:rsidP="00840C29">
      <w:pPr>
        <w:spacing w:line="360" w:lineRule="auto"/>
        <w:jc w:val="both"/>
        <w:sectPr w:rsidR="00840C29" w:rsidRPr="00E519DB" w:rsidSect="00A8570F">
          <w:pgSz w:w="16838" w:h="11906" w:orient="landscape"/>
          <w:pgMar w:top="1440" w:right="1440" w:bottom="1440" w:left="1440" w:header="708" w:footer="708" w:gutter="0"/>
          <w:cols w:space="708"/>
          <w:docGrid w:linePitch="360"/>
        </w:sectPr>
      </w:pPr>
    </w:p>
    <w:p w14:paraId="13396CC1" w14:textId="61127149" w:rsidR="00450792" w:rsidRPr="00840C29" w:rsidRDefault="005970D9" w:rsidP="00840C29">
      <w:pPr>
        <w:pStyle w:val="ListParagraph"/>
        <w:numPr>
          <w:ilvl w:val="0"/>
          <w:numId w:val="9"/>
        </w:numPr>
        <w:spacing w:line="360" w:lineRule="auto"/>
        <w:jc w:val="both"/>
        <w:rPr>
          <w:b/>
          <w:lang w:val="en-GB"/>
        </w:rPr>
      </w:pPr>
      <w:r w:rsidRPr="00840C29">
        <w:rPr>
          <w:b/>
          <w:lang w:val="en-GB"/>
        </w:rPr>
        <w:lastRenderedPageBreak/>
        <w:t>The framework</w:t>
      </w:r>
    </w:p>
    <w:p w14:paraId="593891C1" w14:textId="029DB584" w:rsidR="00AB7FEA" w:rsidRDefault="00D01D56" w:rsidP="00D01D56">
      <w:pPr>
        <w:spacing w:line="360" w:lineRule="auto"/>
        <w:jc w:val="both"/>
        <w:rPr>
          <w:lang w:val="en-GB"/>
        </w:rPr>
      </w:pPr>
      <w:r>
        <w:rPr>
          <w:lang w:val="en-GB"/>
        </w:rPr>
        <w:t xml:space="preserve">The </w:t>
      </w:r>
      <w:r w:rsidR="00402E0D">
        <w:rPr>
          <w:lang w:val="en-GB"/>
        </w:rPr>
        <w:t>framework</w:t>
      </w:r>
      <w:r w:rsidR="00F6344C" w:rsidRPr="00DB4683">
        <w:rPr>
          <w:lang w:val="en-GB"/>
        </w:rPr>
        <w:t xml:space="preserve"> </w:t>
      </w:r>
      <w:r w:rsidR="003E1D79" w:rsidRPr="00DB4683">
        <w:rPr>
          <w:lang w:val="en-GB"/>
        </w:rPr>
        <w:t>proposed</w:t>
      </w:r>
      <w:r w:rsidR="00C477F9" w:rsidRPr="00DB4683">
        <w:rPr>
          <w:lang w:val="en-GB"/>
        </w:rPr>
        <w:t xml:space="preserve"> here</w:t>
      </w:r>
      <w:r w:rsidR="00576BA1">
        <w:rPr>
          <w:lang w:val="en-GB"/>
        </w:rPr>
        <w:t xml:space="preserve"> </w:t>
      </w:r>
      <w:r>
        <w:rPr>
          <w:lang w:val="en-GB"/>
        </w:rPr>
        <w:t xml:space="preserve">is </w:t>
      </w:r>
      <w:r w:rsidRPr="00DB4683">
        <w:rPr>
          <w:lang w:val="en-GB"/>
        </w:rPr>
        <w:t xml:space="preserve">designed to be followed by any </w:t>
      </w:r>
      <w:r>
        <w:rPr>
          <w:lang w:val="en-GB"/>
        </w:rPr>
        <w:t>entity</w:t>
      </w:r>
      <w:r w:rsidRPr="00DB4683">
        <w:rPr>
          <w:lang w:val="en-GB"/>
        </w:rPr>
        <w:t xml:space="preserve"> </w:t>
      </w:r>
      <w:r>
        <w:rPr>
          <w:lang w:val="en-GB"/>
        </w:rPr>
        <w:t>tasked with responding to a concern raised about an alien taxa.  The concerns might be raised due to environmental change, the detection of a new incursion, the result of a decision made to address a long-standing issue, or in response to criticism of current or historical control efforts.  The overall aim of the framework is to ensure that stakeholders are appropriately considered (and where possible included) in the subsequent decision making process</w:t>
      </w:r>
      <w:r w:rsidR="00345D82">
        <w:rPr>
          <w:lang w:val="en-GB"/>
        </w:rPr>
        <w:t xml:space="preserve">. </w:t>
      </w:r>
      <w:r>
        <w:rPr>
          <w:lang w:val="en-GB"/>
        </w:rPr>
        <w:t xml:space="preserve">The framework </w:t>
      </w:r>
      <w:r w:rsidR="00857C3E" w:rsidRPr="00DB4683">
        <w:rPr>
          <w:lang w:val="en-GB"/>
        </w:rPr>
        <w:t>consist</w:t>
      </w:r>
      <w:r w:rsidR="003E1D79" w:rsidRPr="00DB4683">
        <w:rPr>
          <w:lang w:val="en-GB"/>
        </w:rPr>
        <w:t>s</w:t>
      </w:r>
      <w:r w:rsidR="00857C3E" w:rsidRPr="00DB4683">
        <w:rPr>
          <w:lang w:val="en-GB"/>
        </w:rPr>
        <w:t xml:space="preserve"> </w:t>
      </w:r>
      <w:r w:rsidR="00360649" w:rsidRPr="00DB4683">
        <w:rPr>
          <w:lang w:val="en-GB"/>
        </w:rPr>
        <w:t>o</w:t>
      </w:r>
      <w:r w:rsidR="003E1D79" w:rsidRPr="00DB4683">
        <w:rPr>
          <w:lang w:val="en-GB"/>
        </w:rPr>
        <w:t>f</w:t>
      </w:r>
      <w:r w:rsidR="00360649" w:rsidRPr="00DB4683">
        <w:rPr>
          <w:lang w:val="en-GB"/>
        </w:rPr>
        <w:t xml:space="preserve"> </w:t>
      </w:r>
      <w:r w:rsidR="00801C65" w:rsidRPr="00DB4683">
        <w:rPr>
          <w:lang w:val="en-GB"/>
        </w:rPr>
        <w:t xml:space="preserve">12 </w:t>
      </w:r>
      <w:r w:rsidR="00450792" w:rsidRPr="00DB4683">
        <w:rPr>
          <w:lang w:val="en-GB"/>
        </w:rPr>
        <w:t>steps</w:t>
      </w:r>
      <w:r w:rsidR="009479EC">
        <w:rPr>
          <w:lang w:val="en-GB"/>
        </w:rPr>
        <w:t xml:space="preserve"> and 6</w:t>
      </w:r>
      <w:r w:rsidR="00360E84">
        <w:rPr>
          <w:lang w:val="en-GB"/>
        </w:rPr>
        <w:t xml:space="preserve"> decision points</w:t>
      </w:r>
      <w:r w:rsidR="00801C65" w:rsidRPr="00DB4683">
        <w:rPr>
          <w:lang w:val="en-GB"/>
        </w:rPr>
        <w:t>.</w:t>
      </w:r>
      <w:r w:rsidR="004B67D5" w:rsidRPr="00DB4683">
        <w:rPr>
          <w:lang w:val="en-GB"/>
        </w:rPr>
        <w:t xml:space="preserve"> </w:t>
      </w:r>
      <w:r w:rsidR="000F5C86" w:rsidRPr="00DB4683">
        <w:rPr>
          <w:lang w:val="en-GB"/>
        </w:rPr>
        <w:t>Each of the</w:t>
      </w:r>
      <w:r w:rsidR="006232B4" w:rsidRPr="00DB4683">
        <w:rPr>
          <w:lang w:val="en-GB"/>
        </w:rPr>
        <w:t>se</w:t>
      </w:r>
      <w:r w:rsidR="000F5C86" w:rsidRPr="00DB4683">
        <w:rPr>
          <w:lang w:val="en-GB"/>
        </w:rPr>
        <w:t xml:space="preserve"> steps </w:t>
      </w:r>
      <w:r w:rsidR="00360E84">
        <w:rPr>
          <w:lang w:val="en-GB"/>
        </w:rPr>
        <w:t>and decision points are</w:t>
      </w:r>
      <w:r w:rsidR="000F5C86" w:rsidRPr="00DB4683">
        <w:rPr>
          <w:lang w:val="en-GB"/>
        </w:rPr>
        <w:t xml:space="preserve"> </w:t>
      </w:r>
      <w:r w:rsidR="006F3251" w:rsidRPr="00DB4683">
        <w:rPr>
          <w:lang w:val="en-GB"/>
        </w:rPr>
        <w:t xml:space="preserve">discussed </w:t>
      </w:r>
      <w:r w:rsidR="000F5C86" w:rsidRPr="00DB4683">
        <w:rPr>
          <w:lang w:val="en-GB"/>
        </w:rPr>
        <w:t>below.</w:t>
      </w:r>
    </w:p>
    <w:p w14:paraId="2D3E75D8" w14:textId="77777777" w:rsidR="00360E84" w:rsidRDefault="00360E84" w:rsidP="005540A9">
      <w:pPr>
        <w:spacing w:line="360" w:lineRule="auto"/>
        <w:jc w:val="both"/>
        <w:rPr>
          <w:lang w:val="en-GB"/>
        </w:rPr>
        <w:sectPr w:rsidR="00360E84" w:rsidSect="00DE5074">
          <w:pgSz w:w="11906" w:h="16838"/>
          <w:pgMar w:top="1440" w:right="1440" w:bottom="1440" w:left="1440" w:header="708" w:footer="708" w:gutter="0"/>
          <w:lnNumType w:countBy="1" w:restart="continuous"/>
          <w:cols w:space="708"/>
          <w:docGrid w:linePitch="360"/>
        </w:sectPr>
      </w:pPr>
    </w:p>
    <w:p w14:paraId="33FFC57E" w14:textId="45832098" w:rsidR="00840C29" w:rsidRPr="00B470AF" w:rsidRDefault="000C5B3E" w:rsidP="00840C29">
      <w:pPr>
        <w:spacing w:line="360" w:lineRule="auto"/>
        <w:jc w:val="both"/>
        <w:rPr>
          <w:lang w:val="en-GB"/>
        </w:rPr>
      </w:pPr>
      <w:r>
        <w:rPr>
          <w:noProof/>
          <w:lang w:val="en-US" w:eastAsia="zh-CN"/>
        </w:rPr>
        <w:lastRenderedPageBreak/>
        <w:drawing>
          <wp:inline distT="0" distB="0" distL="0" distR="0" wp14:anchorId="5286356F" wp14:editId="595AF749">
            <wp:extent cx="6473952" cy="4936129"/>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keholders_Figure 2.jpg"/>
                    <pic:cNvPicPr/>
                  </pic:nvPicPr>
                  <pic:blipFill>
                    <a:blip r:embed="rId11">
                      <a:extLst>
                        <a:ext uri="{28A0092B-C50C-407E-A947-70E740481C1C}">
                          <a14:useLocalDpi xmlns:a14="http://schemas.microsoft.com/office/drawing/2010/main" val="0"/>
                        </a:ext>
                      </a:extLst>
                    </a:blip>
                    <a:stretch>
                      <a:fillRect/>
                    </a:stretch>
                  </pic:blipFill>
                  <pic:spPr>
                    <a:xfrm>
                      <a:off x="0" y="0"/>
                      <a:ext cx="6482178" cy="4942401"/>
                    </a:xfrm>
                    <a:prstGeom prst="rect">
                      <a:avLst/>
                    </a:prstGeom>
                  </pic:spPr>
                </pic:pic>
              </a:graphicData>
            </a:graphic>
          </wp:inline>
        </w:drawing>
      </w:r>
    </w:p>
    <w:p w14:paraId="4D673E3F" w14:textId="688DDFA4" w:rsidR="00B90922" w:rsidRPr="00B90922" w:rsidRDefault="00840C29" w:rsidP="00B90922">
      <w:pPr>
        <w:spacing w:line="360" w:lineRule="auto"/>
        <w:jc w:val="both"/>
        <w:rPr>
          <w:color w:val="000000" w:themeColor="text1"/>
          <w:lang w:val="en-US"/>
        </w:rPr>
      </w:pPr>
      <w:r w:rsidRPr="000D518B">
        <w:rPr>
          <w:lang w:val="en-GB"/>
        </w:rPr>
        <w:t xml:space="preserve">Figure 2. </w:t>
      </w:r>
      <w:r w:rsidRPr="000D518B">
        <w:rPr>
          <w:rFonts w:cstheme="minorHAnsi"/>
          <w:color w:val="000000" w:themeColor="text1"/>
          <w:lang w:val="en-GB"/>
        </w:rPr>
        <w:t xml:space="preserve">Proposed framework for engaging stakeholders when </w:t>
      </w:r>
      <w:r w:rsidRPr="000D518B">
        <w:rPr>
          <w:color w:val="000000" w:themeColor="text1"/>
          <w:lang w:val="en-GB"/>
        </w:rPr>
        <w:t>developing management practices for alien</w:t>
      </w:r>
      <w:r>
        <w:rPr>
          <w:color w:val="000000" w:themeColor="text1"/>
          <w:lang w:val="en-GB"/>
        </w:rPr>
        <w:t xml:space="preserve"> </w:t>
      </w:r>
      <w:r w:rsidRPr="000D518B">
        <w:rPr>
          <w:color w:val="000000" w:themeColor="text1"/>
          <w:lang w:val="en-GB"/>
        </w:rPr>
        <w:t>species.</w:t>
      </w:r>
      <w:r w:rsidR="0006079F">
        <w:rPr>
          <w:color w:val="000000" w:themeColor="text1"/>
          <w:lang w:val="en-GB"/>
        </w:rPr>
        <w:t xml:space="preserve"> Numbers </w:t>
      </w:r>
      <w:r w:rsidR="00B90922">
        <w:rPr>
          <w:color w:val="000000" w:themeColor="text1"/>
          <w:lang w:val="en-GB"/>
        </w:rPr>
        <w:t xml:space="preserve">(1-12) </w:t>
      </w:r>
      <w:r w:rsidR="0006079F">
        <w:rPr>
          <w:color w:val="000000" w:themeColor="text1"/>
          <w:lang w:val="en-GB"/>
        </w:rPr>
        <w:t xml:space="preserve">indicate the </w:t>
      </w:r>
      <w:r w:rsidR="00EA3F86">
        <w:rPr>
          <w:color w:val="000000" w:themeColor="text1"/>
          <w:lang w:val="en-GB"/>
        </w:rPr>
        <w:t xml:space="preserve">different </w:t>
      </w:r>
      <w:r w:rsidR="0006079F">
        <w:rPr>
          <w:color w:val="000000" w:themeColor="text1"/>
          <w:lang w:val="en-GB"/>
        </w:rPr>
        <w:t>steps</w:t>
      </w:r>
      <w:r w:rsidR="00EA3F86">
        <w:rPr>
          <w:color w:val="000000" w:themeColor="text1"/>
          <w:lang w:val="en-GB"/>
        </w:rPr>
        <w:t xml:space="preserve"> and l</w:t>
      </w:r>
      <w:r w:rsidR="009479EC">
        <w:rPr>
          <w:color w:val="000000" w:themeColor="text1"/>
          <w:lang w:val="en-GB"/>
        </w:rPr>
        <w:t>etters (A-F</w:t>
      </w:r>
      <w:r w:rsidR="00B90922">
        <w:rPr>
          <w:color w:val="000000" w:themeColor="text1"/>
          <w:lang w:val="en-GB"/>
        </w:rPr>
        <w:t>) indicate decision points.</w:t>
      </w:r>
    </w:p>
    <w:p w14:paraId="759D3A50" w14:textId="77777777" w:rsidR="00AB7FEA" w:rsidRDefault="00AB7FEA" w:rsidP="005540A9">
      <w:pPr>
        <w:spacing w:line="360" w:lineRule="auto"/>
        <w:jc w:val="both"/>
        <w:rPr>
          <w:u w:val="single"/>
          <w:lang w:val="en-GB"/>
        </w:rPr>
        <w:sectPr w:rsidR="00AB7FEA" w:rsidSect="00C373D2">
          <w:pgSz w:w="16838" w:h="11906" w:orient="landscape"/>
          <w:pgMar w:top="1440" w:right="1440" w:bottom="1440" w:left="1440" w:header="708" w:footer="708" w:gutter="0"/>
          <w:cols w:space="708"/>
          <w:docGrid w:linePitch="360"/>
        </w:sectPr>
      </w:pPr>
    </w:p>
    <w:p w14:paraId="69DE02E9" w14:textId="4CA5DECC" w:rsidR="00AE667D" w:rsidRPr="0099567A" w:rsidRDefault="00AE667D" w:rsidP="0099567A">
      <w:pPr>
        <w:pStyle w:val="ListParagraph"/>
        <w:numPr>
          <w:ilvl w:val="1"/>
          <w:numId w:val="9"/>
        </w:numPr>
        <w:spacing w:line="360" w:lineRule="auto"/>
        <w:jc w:val="both"/>
        <w:rPr>
          <w:u w:val="single"/>
          <w:lang w:val="en-GB"/>
        </w:rPr>
      </w:pPr>
      <w:r w:rsidRPr="0099567A">
        <w:rPr>
          <w:u w:val="single"/>
          <w:lang w:val="en-GB"/>
        </w:rPr>
        <w:lastRenderedPageBreak/>
        <w:t>Step 1. Identify stakeholders</w:t>
      </w:r>
    </w:p>
    <w:p w14:paraId="0D14B434" w14:textId="2ADC710B" w:rsidR="00BE3E60" w:rsidRPr="00DB4683" w:rsidRDefault="00273A90" w:rsidP="005540A9">
      <w:pPr>
        <w:spacing w:line="360" w:lineRule="auto"/>
        <w:jc w:val="both"/>
        <w:rPr>
          <w:lang w:val="en-GB"/>
        </w:rPr>
      </w:pPr>
      <w:r w:rsidRPr="00DB4683">
        <w:rPr>
          <w:lang w:val="en-GB"/>
        </w:rPr>
        <w:t xml:space="preserve">When </w:t>
      </w:r>
      <w:r w:rsidR="003D115C" w:rsidRPr="00DB4683">
        <w:rPr>
          <w:lang w:val="en-GB"/>
        </w:rPr>
        <w:t>there is a need for managing undesirable or conflict</w:t>
      </w:r>
      <w:r w:rsidRPr="00DB4683">
        <w:rPr>
          <w:lang w:val="en-GB"/>
        </w:rPr>
        <w:t xml:space="preserve"> species </w:t>
      </w:r>
      <w:r w:rsidR="003E1D79" w:rsidRPr="00DB4683">
        <w:rPr>
          <w:lang w:val="en-GB"/>
        </w:rPr>
        <w:t>(“target species”)</w:t>
      </w:r>
      <w:r w:rsidRPr="00DB4683">
        <w:rPr>
          <w:lang w:val="en-GB"/>
        </w:rPr>
        <w:t xml:space="preserve"> – i.e. due to a legislative requirement or to address </w:t>
      </w:r>
      <w:r w:rsidR="00CB309F" w:rsidRPr="00DB4683">
        <w:rPr>
          <w:lang w:val="en-GB"/>
        </w:rPr>
        <w:t xml:space="preserve">particular </w:t>
      </w:r>
      <w:r w:rsidR="00812ED1" w:rsidRPr="00DB4683">
        <w:rPr>
          <w:lang w:val="en-GB"/>
        </w:rPr>
        <w:t>impacts</w:t>
      </w:r>
      <w:r w:rsidR="003272D8">
        <w:rPr>
          <w:lang w:val="en-GB"/>
        </w:rPr>
        <w:t>,</w:t>
      </w:r>
      <w:r w:rsidRPr="00DB4683">
        <w:rPr>
          <w:lang w:val="en-GB"/>
        </w:rPr>
        <w:t xml:space="preserve"> –</w:t>
      </w:r>
      <w:r w:rsidR="00376E0C" w:rsidRPr="00DB4683">
        <w:rPr>
          <w:lang w:val="en-GB"/>
        </w:rPr>
        <w:t xml:space="preserve">it is essential to </w:t>
      </w:r>
      <w:r w:rsidR="00BF21E9" w:rsidRPr="00DB4683">
        <w:rPr>
          <w:lang w:val="en-GB"/>
        </w:rPr>
        <w:t xml:space="preserve">identify </w:t>
      </w:r>
      <w:r w:rsidR="002E2173" w:rsidRPr="00DB4683">
        <w:rPr>
          <w:lang w:val="en-GB"/>
        </w:rPr>
        <w:t>stakeholder</w:t>
      </w:r>
      <w:r w:rsidR="008C2960" w:rsidRPr="00DB4683">
        <w:rPr>
          <w:lang w:val="en-GB"/>
        </w:rPr>
        <w:t>s</w:t>
      </w:r>
      <w:r w:rsidR="007D7D70" w:rsidRPr="00DB4683">
        <w:rPr>
          <w:lang w:val="en-GB"/>
        </w:rPr>
        <w:t xml:space="preserve"> </w:t>
      </w:r>
      <w:r w:rsidR="00BF21E9" w:rsidRPr="00DB4683">
        <w:rPr>
          <w:lang w:val="en-GB"/>
        </w:rPr>
        <w:t>that might play a role</w:t>
      </w:r>
      <w:r w:rsidR="007D7D70" w:rsidRPr="00DB4683">
        <w:rPr>
          <w:lang w:val="en-GB"/>
        </w:rPr>
        <w:t xml:space="preserve"> during the cours</w:t>
      </w:r>
      <w:r w:rsidR="00924628" w:rsidRPr="00DB4683">
        <w:rPr>
          <w:lang w:val="en-GB"/>
        </w:rPr>
        <w:t xml:space="preserve">e of the management initiative </w:t>
      </w:r>
      <w:r w:rsidR="00B121B4" w:rsidRPr="00DB4683">
        <w:rPr>
          <w:lang w:val="en-GB"/>
        </w:rPr>
        <w:t>(Reed et al</w:t>
      </w:r>
      <w:r w:rsidR="00BE651A" w:rsidRPr="00DB4683">
        <w:rPr>
          <w:lang w:val="en-GB"/>
        </w:rPr>
        <w:t>.</w:t>
      </w:r>
      <w:r w:rsidR="00C7270F">
        <w:rPr>
          <w:lang w:val="en-GB"/>
        </w:rPr>
        <w:t>,</w:t>
      </w:r>
      <w:r w:rsidR="00B121B4" w:rsidRPr="00DB4683">
        <w:rPr>
          <w:lang w:val="en-GB"/>
        </w:rPr>
        <w:t xml:space="preserve"> 2009).</w:t>
      </w:r>
      <w:r w:rsidR="00376E0C" w:rsidRPr="00DB4683">
        <w:rPr>
          <w:lang w:val="en-GB"/>
        </w:rPr>
        <w:t xml:space="preserve"> </w:t>
      </w:r>
      <w:r w:rsidR="00BE3E60" w:rsidRPr="00DB4683">
        <w:rPr>
          <w:lang w:val="en-GB"/>
        </w:rPr>
        <w:t>The identification of stakeholders at this stage should aim to be as broad and inclusive as possible</w:t>
      </w:r>
      <w:r w:rsidR="008779E7">
        <w:rPr>
          <w:lang w:val="en-GB"/>
        </w:rPr>
        <w:t>,</w:t>
      </w:r>
      <w:r w:rsidR="00BE3E60" w:rsidRPr="00DB4683">
        <w:rPr>
          <w:lang w:val="en-GB"/>
        </w:rPr>
        <w:t xml:space="preserve"> and should consider groups and individuals that might </w:t>
      </w:r>
      <w:r w:rsidR="008779E7">
        <w:rPr>
          <w:lang w:val="en-GB"/>
        </w:rPr>
        <w:t xml:space="preserve">either </w:t>
      </w:r>
      <w:r w:rsidR="00BE3E60" w:rsidRPr="00DB4683">
        <w:rPr>
          <w:lang w:val="en-GB"/>
        </w:rPr>
        <w:t>benefit or experience negative impact</w:t>
      </w:r>
      <w:r w:rsidR="00381F75" w:rsidRPr="00DB4683">
        <w:rPr>
          <w:lang w:val="en-GB"/>
        </w:rPr>
        <w:t>s</w:t>
      </w:r>
      <w:r w:rsidR="00BE3E60" w:rsidRPr="00DB4683">
        <w:rPr>
          <w:lang w:val="en-GB"/>
        </w:rPr>
        <w:t xml:space="preserve"> from the target species</w:t>
      </w:r>
      <w:r w:rsidR="002D22C7" w:rsidRPr="00DB4683">
        <w:rPr>
          <w:lang w:val="en-GB"/>
        </w:rPr>
        <w:t>,</w:t>
      </w:r>
      <w:r w:rsidR="00BE3E60" w:rsidRPr="00DB4683">
        <w:rPr>
          <w:lang w:val="en-GB"/>
        </w:rPr>
        <w:t xml:space="preserve"> as well as those that might experience impact</w:t>
      </w:r>
      <w:r w:rsidR="002D22C7" w:rsidRPr="00DB4683">
        <w:rPr>
          <w:lang w:val="en-GB"/>
        </w:rPr>
        <w:t>s</w:t>
      </w:r>
      <w:r w:rsidR="00CE00BD">
        <w:rPr>
          <w:lang w:val="en-GB"/>
        </w:rPr>
        <w:t xml:space="preserve"> or risks associated with</w:t>
      </w:r>
      <w:r w:rsidR="00BE3E60" w:rsidRPr="00DB4683">
        <w:rPr>
          <w:lang w:val="en-GB"/>
        </w:rPr>
        <w:t xml:space="preserve"> the actual management intervention.</w:t>
      </w:r>
    </w:p>
    <w:p w14:paraId="62FD9D57" w14:textId="667A32FE" w:rsidR="0024772C" w:rsidRDefault="00F86748" w:rsidP="005540A9">
      <w:pPr>
        <w:spacing w:line="360" w:lineRule="auto"/>
        <w:jc w:val="both"/>
        <w:rPr>
          <w:color w:val="000000" w:themeColor="text1"/>
          <w:lang w:val="en-GB"/>
        </w:rPr>
      </w:pPr>
      <w:r>
        <w:rPr>
          <w:lang w:val="en-GB"/>
        </w:rPr>
        <w:t>M</w:t>
      </w:r>
      <w:r w:rsidR="007546E1" w:rsidRPr="00DB4683">
        <w:rPr>
          <w:lang w:val="en-GB"/>
        </w:rPr>
        <w:t xml:space="preserve">any techniques </w:t>
      </w:r>
      <w:r>
        <w:rPr>
          <w:lang w:val="en-GB"/>
        </w:rPr>
        <w:t xml:space="preserve">are </w:t>
      </w:r>
      <w:r w:rsidR="007546E1" w:rsidRPr="00DB4683">
        <w:rPr>
          <w:lang w:val="en-GB"/>
        </w:rPr>
        <w:t xml:space="preserve">available </w:t>
      </w:r>
      <w:r>
        <w:rPr>
          <w:lang w:val="en-GB"/>
        </w:rPr>
        <w:t>for</w:t>
      </w:r>
      <w:r w:rsidR="007546E1" w:rsidRPr="00DB4683">
        <w:rPr>
          <w:lang w:val="en-GB"/>
        </w:rPr>
        <w:t xml:space="preserve"> identify</w:t>
      </w:r>
      <w:r>
        <w:rPr>
          <w:lang w:val="en-GB"/>
        </w:rPr>
        <w:t>ing</w:t>
      </w:r>
      <w:r w:rsidR="007546E1" w:rsidRPr="00DB4683">
        <w:rPr>
          <w:lang w:val="en-GB"/>
        </w:rPr>
        <w:t xml:space="preserve"> stakeholders</w:t>
      </w:r>
      <w:r>
        <w:rPr>
          <w:lang w:val="en-GB"/>
        </w:rPr>
        <w:t>. These include</w:t>
      </w:r>
      <w:r w:rsidR="007546E1" w:rsidRPr="00DB4683">
        <w:rPr>
          <w:lang w:val="en-GB"/>
        </w:rPr>
        <w:t xml:space="preserve"> network analyses (Scott</w:t>
      </w:r>
      <w:r w:rsidR="00C7270F">
        <w:rPr>
          <w:lang w:val="en-GB"/>
        </w:rPr>
        <w:t>,</w:t>
      </w:r>
      <w:r w:rsidR="007546E1" w:rsidRPr="00DB4683">
        <w:rPr>
          <w:lang w:val="en-GB"/>
        </w:rPr>
        <w:t xml:space="preserve"> 2012) </w:t>
      </w:r>
      <w:r>
        <w:rPr>
          <w:lang w:val="en-GB"/>
        </w:rPr>
        <w:t>and</w:t>
      </w:r>
      <w:r w:rsidR="007546E1" w:rsidRPr="00DB4683">
        <w:rPr>
          <w:lang w:val="en-GB"/>
        </w:rPr>
        <w:t xml:space="preserve"> historical, demographic </w:t>
      </w:r>
      <w:r>
        <w:rPr>
          <w:lang w:val="en-GB"/>
        </w:rPr>
        <w:t>and</w:t>
      </w:r>
      <w:r w:rsidR="007546E1" w:rsidRPr="00DB4683">
        <w:rPr>
          <w:lang w:val="en-GB"/>
        </w:rPr>
        <w:t xml:space="preserve"> geographic techniques (e.g. </w:t>
      </w:r>
      <w:proofErr w:type="spellStart"/>
      <w:r w:rsidR="007546E1" w:rsidRPr="00DB4683">
        <w:rPr>
          <w:lang w:val="en-GB"/>
        </w:rPr>
        <w:t>Babiuch</w:t>
      </w:r>
      <w:proofErr w:type="spellEnd"/>
      <w:r w:rsidR="007546E1" w:rsidRPr="00DB4683">
        <w:rPr>
          <w:lang w:val="en-GB"/>
        </w:rPr>
        <w:t xml:space="preserve"> and </w:t>
      </w:r>
      <w:proofErr w:type="spellStart"/>
      <w:r w:rsidR="007546E1" w:rsidRPr="00DB4683">
        <w:rPr>
          <w:lang w:val="en-GB"/>
        </w:rPr>
        <w:t>Farhar</w:t>
      </w:r>
      <w:proofErr w:type="spellEnd"/>
      <w:r w:rsidR="00C7270F">
        <w:rPr>
          <w:lang w:val="en-GB"/>
        </w:rPr>
        <w:t>,</w:t>
      </w:r>
      <w:r w:rsidR="007546E1" w:rsidRPr="00DB4683">
        <w:rPr>
          <w:lang w:val="en-GB"/>
        </w:rPr>
        <w:t xml:space="preserve"> 1994). However, t</w:t>
      </w:r>
      <w:r w:rsidR="00B121B4" w:rsidRPr="00DB4683">
        <w:rPr>
          <w:lang w:val="en-GB"/>
        </w:rPr>
        <w:t xml:space="preserve">he most popular </w:t>
      </w:r>
      <w:r w:rsidR="006D6B90" w:rsidRPr="00DB4683">
        <w:rPr>
          <w:lang w:val="en-GB"/>
        </w:rPr>
        <w:t xml:space="preserve">is the snowball </w:t>
      </w:r>
      <w:r w:rsidR="00924628" w:rsidRPr="00DB4683">
        <w:rPr>
          <w:lang w:val="en-GB"/>
        </w:rPr>
        <w:t>technique</w:t>
      </w:r>
      <w:r w:rsidR="006D6B90" w:rsidRPr="00DB4683">
        <w:rPr>
          <w:lang w:val="en-GB"/>
        </w:rPr>
        <w:t xml:space="preserve"> </w:t>
      </w:r>
      <w:r w:rsidR="00CD3357" w:rsidRPr="00DB4683">
        <w:rPr>
          <w:lang w:val="en-GB"/>
        </w:rPr>
        <w:t>(</w:t>
      </w:r>
      <w:proofErr w:type="spellStart"/>
      <w:r w:rsidR="00CD3357" w:rsidRPr="00DB4683">
        <w:rPr>
          <w:lang w:val="en-GB"/>
        </w:rPr>
        <w:t>Biernacki</w:t>
      </w:r>
      <w:proofErr w:type="spellEnd"/>
      <w:r w:rsidR="00CD3357" w:rsidRPr="00DB4683">
        <w:rPr>
          <w:lang w:val="en-GB"/>
        </w:rPr>
        <w:t xml:space="preserve"> and Waldorf</w:t>
      </w:r>
      <w:r w:rsidR="00C7270F">
        <w:rPr>
          <w:lang w:val="en-GB"/>
        </w:rPr>
        <w:t>,</w:t>
      </w:r>
      <w:r w:rsidR="00CD3357" w:rsidRPr="00DB4683">
        <w:rPr>
          <w:lang w:val="en-GB"/>
        </w:rPr>
        <w:t xml:space="preserve"> 1981)</w:t>
      </w:r>
      <w:r w:rsidR="002D22C7" w:rsidRPr="00DB4683">
        <w:rPr>
          <w:lang w:val="en-GB"/>
        </w:rPr>
        <w:t>,</w:t>
      </w:r>
      <w:r w:rsidR="00CD3357" w:rsidRPr="00DB4683">
        <w:rPr>
          <w:lang w:val="en-GB"/>
        </w:rPr>
        <w:t xml:space="preserve"> </w:t>
      </w:r>
      <w:r w:rsidR="006D6B90" w:rsidRPr="00DB4683">
        <w:rPr>
          <w:lang w:val="en-GB"/>
        </w:rPr>
        <w:t xml:space="preserve">which involves identifying a small </w:t>
      </w:r>
      <w:r w:rsidR="00CD3357" w:rsidRPr="00DB4683">
        <w:rPr>
          <w:lang w:val="en-GB"/>
        </w:rPr>
        <w:t xml:space="preserve">initial </w:t>
      </w:r>
      <w:r w:rsidR="006D6B90" w:rsidRPr="00DB4683">
        <w:rPr>
          <w:lang w:val="en-GB"/>
        </w:rPr>
        <w:t xml:space="preserve">pool of stakeholders </w:t>
      </w:r>
      <w:r w:rsidR="00CD3357" w:rsidRPr="00DB4683">
        <w:rPr>
          <w:lang w:val="en-GB"/>
        </w:rPr>
        <w:t>–</w:t>
      </w:r>
      <w:r w:rsidR="0046628D">
        <w:rPr>
          <w:lang w:val="en-GB"/>
        </w:rPr>
        <w:t xml:space="preserve"> </w:t>
      </w:r>
      <w:r w:rsidR="006D6B90" w:rsidRPr="00DB4683">
        <w:rPr>
          <w:lang w:val="en-GB"/>
        </w:rPr>
        <w:t>through peer recommendation or literature review (including books, scientific articles, newspaper articles</w:t>
      </w:r>
      <w:r w:rsidR="001F320E" w:rsidRPr="00DB4683">
        <w:rPr>
          <w:lang w:val="en-GB"/>
        </w:rPr>
        <w:t>,</w:t>
      </w:r>
      <w:r w:rsidR="006D6B90" w:rsidRPr="00DB4683">
        <w:rPr>
          <w:lang w:val="en-GB"/>
        </w:rPr>
        <w:t xml:space="preserve"> social media or meeting minutes)</w:t>
      </w:r>
      <w:r w:rsidR="00CD3357" w:rsidRPr="00DB4683">
        <w:rPr>
          <w:lang w:val="en-GB"/>
        </w:rPr>
        <w:t xml:space="preserve"> –</w:t>
      </w:r>
      <w:r w:rsidR="006D6B90" w:rsidRPr="00DB4683">
        <w:rPr>
          <w:lang w:val="en-GB"/>
        </w:rPr>
        <w:t xml:space="preserve"> and </w:t>
      </w:r>
      <w:r w:rsidR="00CD3357" w:rsidRPr="00DB4683">
        <w:rPr>
          <w:lang w:val="en-GB"/>
        </w:rPr>
        <w:t>asking them to nominate other</w:t>
      </w:r>
      <w:r w:rsidR="006D6B90" w:rsidRPr="00DB4683">
        <w:rPr>
          <w:lang w:val="en-GB"/>
        </w:rPr>
        <w:t xml:space="preserve"> </w:t>
      </w:r>
      <w:r w:rsidR="008779E7" w:rsidRPr="00DB4683">
        <w:rPr>
          <w:lang w:val="en-GB"/>
        </w:rPr>
        <w:t xml:space="preserve">stakeholders </w:t>
      </w:r>
      <w:r w:rsidR="006F3251" w:rsidRPr="00DB4683">
        <w:rPr>
          <w:lang w:val="en-GB"/>
        </w:rPr>
        <w:t xml:space="preserve">until </w:t>
      </w:r>
      <w:r w:rsidR="006D6B90" w:rsidRPr="00DB4683">
        <w:rPr>
          <w:lang w:val="en-GB"/>
        </w:rPr>
        <w:t xml:space="preserve">no new </w:t>
      </w:r>
      <w:r w:rsidR="008779E7">
        <w:rPr>
          <w:lang w:val="en-GB"/>
        </w:rPr>
        <w:t xml:space="preserve">ones </w:t>
      </w:r>
      <w:r w:rsidR="00CD3357" w:rsidRPr="00DB4683">
        <w:rPr>
          <w:lang w:val="en-GB"/>
        </w:rPr>
        <w:t xml:space="preserve">are </w:t>
      </w:r>
      <w:r w:rsidR="005B65DD" w:rsidRPr="00DB4683">
        <w:rPr>
          <w:lang w:val="en-GB"/>
        </w:rPr>
        <w:t>identifi</w:t>
      </w:r>
      <w:r w:rsidR="001F320E" w:rsidRPr="00DB4683">
        <w:rPr>
          <w:lang w:val="en-GB"/>
        </w:rPr>
        <w:t xml:space="preserve">ed </w:t>
      </w:r>
      <w:r w:rsidR="006B039E" w:rsidRPr="00DB4683">
        <w:rPr>
          <w:color w:val="000000" w:themeColor="text1"/>
          <w:lang w:val="en-GB"/>
        </w:rPr>
        <w:t xml:space="preserve">(e.g. </w:t>
      </w:r>
      <w:proofErr w:type="spellStart"/>
      <w:r w:rsidR="006B039E" w:rsidRPr="00DB4683">
        <w:rPr>
          <w:color w:val="000000" w:themeColor="text1"/>
          <w:lang w:val="en-GB"/>
        </w:rPr>
        <w:t>Bardsley</w:t>
      </w:r>
      <w:proofErr w:type="spellEnd"/>
      <w:r w:rsidR="006B039E" w:rsidRPr="00DB4683">
        <w:rPr>
          <w:color w:val="000000" w:themeColor="text1"/>
          <w:lang w:val="en-GB"/>
        </w:rPr>
        <w:t xml:space="preserve"> et al.</w:t>
      </w:r>
      <w:r w:rsidR="00C7270F">
        <w:rPr>
          <w:color w:val="000000" w:themeColor="text1"/>
          <w:lang w:val="en-GB"/>
        </w:rPr>
        <w:t>,</w:t>
      </w:r>
      <w:r w:rsidR="006B039E" w:rsidRPr="00DB4683">
        <w:rPr>
          <w:color w:val="000000" w:themeColor="text1"/>
          <w:lang w:val="en-GB"/>
        </w:rPr>
        <w:t xml:space="preserve"> 2007; </w:t>
      </w:r>
      <w:proofErr w:type="spellStart"/>
      <w:r w:rsidR="006B039E" w:rsidRPr="00DB4683">
        <w:rPr>
          <w:color w:val="000000" w:themeColor="text1"/>
          <w:lang w:val="en-GB"/>
        </w:rPr>
        <w:t>Kumschick</w:t>
      </w:r>
      <w:proofErr w:type="spellEnd"/>
      <w:r w:rsidR="006B039E" w:rsidRPr="00DB4683">
        <w:rPr>
          <w:color w:val="000000" w:themeColor="text1"/>
          <w:lang w:val="en-GB"/>
        </w:rPr>
        <w:t xml:space="preserve"> et al.</w:t>
      </w:r>
      <w:r w:rsidR="00C7270F">
        <w:rPr>
          <w:color w:val="000000" w:themeColor="text1"/>
          <w:lang w:val="en-GB"/>
        </w:rPr>
        <w:t>,</w:t>
      </w:r>
      <w:r w:rsidR="006B039E" w:rsidRPr="00DB4683">
        <w:rPr>
          <w:color w:val="000000" w:themeColor="text1"/>
          <w:lang w:val="en-GB"/>
        </w:rPr>
        <w:t xml:space="preserve"> 2012; </w:t>
      </w:r>
      <w:proofErr w:type="spellStart"/>
      <w:r w:rsidR="006B039E" w:rsidRPr="00DB4683">
        <w:rPr>
          <w:color w:val="000000" w:themeColor="text1"/>
          <w:lang w:val="en-GB"/>
        </w:rPr>
        <w:t>Urgenson</w:t>
      </w:r>
      <w:proofErr w:type="spellEnd"/>
      <w:r w:rsidR="006B039E" w:rsidRPr="00DB4683">
        <w:rPr>
          <w:color w:val="000000" w:themeColor="text1"/>
          <w:lang w:val="en-GB"/>
        </w:rPr>
        <w:t xml:space="preserve"> et al.</w:t>
      </w:r>
      <w:r w:rsidR="00C7270F">
        <w:rPr>
          <w:color w:val="000000" w:themeColor="text1"/>
          <w:lang w:val="en-GB"/>
        </w:rPr>
        <w:t>,</w:t>
      </w:r>
      <w:r w:rsidR="006B039E" w:rsidRPr="00DB4683">
        <w:rPr>
          <w:color w:val="000000" w:themeColor="text1"/>
          <w:lang w:val="en-GB"/>
        </w:rPr>
        <w:t xml:space="preserve"> 2013)</w:t>
      </w:r>
      <w:r w:rsidR="005C5F01" w:rsidRPr="00DB4683">
        <w:rPr>
          <w:color w:val="000000" w:themeColor="text1"/>
          <w:lang w:val="en-GB"/>
        </w:rPr>
        <w:t>.</w:t>
      </w:r>
      <w:r w:rsidR="00576CC1" w:rsidRPr="00DB4683">
        <w:rPr>
          <w:color w:val="000000" w:themeColor="text1"/>
          <w:lang w:val="en-GB"/>
        </w:rPr>
        <w:t xml:space="preserve"> </w:t>
      </w:r>
      <w:r w:rsidR="003D115C" w:rsidRPr="00DB4683">
        <w:rPr>
          <w:color w:val="000000" w:themeColor="text1"/>
          <w:lang w:val="en-GB"/>
        </w:rPr>
        <w:t xml:space="preserve">For example, </w:t>
      </w:r>
      <w:proofErr w:type="spellStart"/>
      <w:r w:rsidR="003D115C" w:rsidRPr="00DB4683">
        <w:rPr>
          <w:color w:val="000000" w:themeColor="text1"/>
          <w:lang w:val="en-GB"/>
        </w:rPr>
        <w:t>Urgenson</w:t>
      </w:r>
      <w:proofErr w:type="spellEnd"/>
      <w:r w:rsidR="003D115C" w:rsidRPr="00DB4683">
        <w:rPr>
          <w:color w:val="000000" w:themeColor="text1"/>
          <w:lang w:val="en-GB"/>
        </w:rPr>
        <w:t xml:space="preserve"> and colleagues (2013) aimed </w:t>
      </w:r>
      <w:r w:rsidR="00E3677B" w:rsidRPr="00DB4683">
        <w:rPr>
          <w:color w:val="000000" w:themeColor="text1"/>
          <w:lang w:val="en-GB"/>
        </w:rPr>
        <w:t>to understand the perceptions of stakeholders</w:t>
      </w:r>
      <w:r w:rsidR="006F3251" w:rsidRPr="00DB4683">
        <w:rPr>
          <w:color w:val="000000" w:themeColor="text1"/>
          <w:lang w:val="en-GB"/>
        </w:rPr>
        <w:t xml:space="preserve"> regarding</w:t>
      </w:r>
      <w:r w:rsidR="007546E1" w:rsidRPr="00DB4683">
        <w:rPr>
          <w:color w:val="000000" w:themeColor="text1"/>
          <w:lang w:val="en-GB"/>
        </w:rPr>
        <w:t xml:space="preserve"> the control of </w:t>
      </w:r>
      <w:r w:rsidR="003D115C" w:rsidRPr="00DB4683">
        <w:rPr>
          <w:color w:val="000000" w:themeColor="text1"/>
          <w:lang w:val="en-GB"/>
        </w:rPr>
        <w:t xml:space="preserve">invasive alien plants on private land in </w:t>
      </w:r>
      <w:r>
        <w:rPr>
          <w:color w:val="000000" w:themeColor="text1"/>
          <w:lang w:val="en-GB"/>
        </w:rPr>
        <w:t xml:space="preserve">South Africa’s </w:t>
      </w:r>
      <w:r w:rsidR="003D115C" w:rsidRPr="00DB4683">
        <w:rPr>
          <w:color w:val="000000" w:themeColor="text1"/>
          <w:lang w:val="en-GB"/>
        </w:rPr>
        <w:t xml:space="preserve">Western Cape </w:t>
      </w:r>
      <w:r>
        <w:rPr>
          <w:color w:val="000000" w:themeColor="text1"/>
          <w:lang w:val="en-GB"/>
        </w:rPr>
        <w:t>p</w:t>
      </w:r>
      <w:r w:rsidR="003D115C" w:rsidRPr="00DB4683">
        <w:rPr>
          <w:color w:val="000000" w:themeColor="text1"/>
          <w:lang w:val="en-GB"/>
        </w:rPr>
        <w:t>rovince</w:t>
      </w:r>
      <w:r w:rsidR="00E3677B" w:rsidRPr="00DB4683">
        <w:rPr>
          <w:color w:val="000000" w:themeColor="text1"/>
          <w:lang w:val="en-GB"/>
        </w:rPr>
        <w:t xml:space="preserve">. Although they could </w:t>
      </w:r>
      <w:r w:rsidR="007546E1" w:rsidRPr="00DB4683">
        <w:rPr>
          <w:color w:val="000000" w:themeColor="text1"/>
          <w:lang w:val="en-GB"/>
        </w:rPr>
        <w:t>identify</w:t>
      </w:r>
      <w:r w:rsidR="00E3677B" w:rsidRPr="00DB4683">
        <w:rPr>
          <w:color w:val="000000" w:themeColor="text1"/>
          <w:lang w:val="en-GB"/>
        </w:rPr>
        <w:t xml:space="preserve"> affected landowners th</w:t>
      </w:r>
      <w:r w:rsidR="00D101D9" w:rsidRPr="00DB4683">
        <w:rPr>
          <w:color w:val="000000" w:themeColor="text1"/>
          <w:lang w:val="en-GB"/>
        </w:rPr>
        <w:t>r</w:t>
      </w:r>
      <w:r w:rsidR="00E3677B" w:rsidRPr="00DB4683">
        <w:rPr>
          <w:color w:val="000000" w:themeColor="text1"/>
          <w:lang w:val="en-GB"/>
        </w:rPr>
        <w:t>ough a land manage</w:t>
      </w:r>
      <w:r w:rsidR="006F3251" w:rsidRPr="00DB4683">
        <w:rPr>
          <w:color w:val="000000" w:themeColor="text1"/>
          <w:lang w:val="en-GB"/>
        </w:rPr>
        <w:t>ment</w:t>
      </w:r>
      <w:r w:rsidR="00E3677B" w:rsidRPr="00DB4683">
        <w:rPr>
          <w:color w:val="000000" w:themeColor="text1"/>
          <w:lang w:val="en-GB"/>
        </w:rPr>
        <w:t xml:space="preserve"> agency, they </w:t>
      </w:r>
      <w:r w:rsidR="00CD68C5">
        <w:rPr>
          <w:color w:val="000000" w:themeColor="text1"/>
          <w:lang w:val="en-GB"/>
        </w:rPr>
        <w:t xml:space="preserve">effectively </w:t>
      </w:r>
      <w:r w:rsidR="00EB79A3">
        <w:rPr>
          <w:color w:val="000000" w:themeColor="text1"/>
          <w:lang w:val="en-GB"/>
        </w:rPr>
        <w:t xml:space="preserve">used </w:t>
      </w:r>
      <w:r w:rsidR="00E3677B" w:rsidRPr="00DB4683">
        <w:rPr>
          <w:color w:val="000000" w:themeColor="text1"/>
          <w:lang w:val="en-GB"/>
        </w:rPr>
        <w:t xml:space="preserve">the snowball technique to find </w:t>
      </w:r>
      <w:r w:rsidR="00E3677B" w:rsidRPr="00AF660E">
        <w:rPr>
          <w:color w:val="000000" w:themeColor="text1"/>
          <w:lang w:val="en-GB"/>
        </w:rPr>
        <w:t xml:space="preserve">conservation professionals </w:t>
      </w:r>
      <w:r w:rsidR="00E02EEC" w:rsidRPr="00AF660E">
        <w:rPr>
          <w:color w:val="000000" w:themeColor="text1"/>
          <w:lang w:val="en-GB"/>
        </w:rPr>
        <w:t xml:space="preserve">involved </w:t>
      </w:r>
      <w:r w:rsidR="008779E7" w:rsidRPr="00AF660E">
        <w:rPr>
          <w:color w:val="000000" w:themeColor="text1"/>
          <w:lang w:val="en-GB"/>
        </w:rPr>
        <w:t xml:space="preserve">in </w:t>
      </w:r>
      <w:r w:rsidR="00E02EEC" w:rsidRPr="00AF660E">
        <w:rPr>
          <w:color w:val="000000" w:themeColor="text1"/>
          <w:lang w:val="en-GB"/>
        </w:rPr>
        <w:t xml:space="preserve">the </w:t>
      </w:r>
      <w:r w:rsidR="00FE0B71" w:rsidRPr="00AF660E">
        <w:rPr>
          <w:color w:val="000000" w:themeColor="text1"/>
          <w:lang w:val="en-GB"/>
        </w:rPr>
        <w:t xml:space="preserve">management of the </w:t>
      </w:r>
      <w:r w:rsidR="00E02EEC" w:rsidRPr="00AF660E">
        <w:rPr>
          <w:color w:val="000000" w:themeColor="text1"/>
          <w:lang w:val="en-GB"/>
        </w:rPr>
        <w:t>target species</w:t>
      </w:r>
      <w:r w:rsidR="00E3677B" w:rsidRPr="00AF660E">
        <w:rPr>
          <w:color w:val="000000" w:themeColor="text1"/>
          <w:lang w:val="en-GB"/>
        </w:rPr>
        <w:t xml:space="preserve">. </w:t>
      </w:r>
    </w:p>
    <w:p w14:paraId="3CEF58C0" w14:textId="3E0AC133" w:rsidR="00B121B4" w:rsidRDefault="00CD3357" w:rsidP="005540A9">
      <w:pPr>
        <w:spacing w:line="360" w:lineRule="auto"/>
        <w:jc w:val="both"/>
        <w:rPr>
          <w:lang w:val="en-GB"/>
        </w:rPr>
      </w:pPr>
      <w:r w:rsidRPr="00AF660E">
        <w:rPr>
          <w:color w:val="000000" w:themeColor="text1"/>
          <w:lang w:val="en-GB"/>
        </w:rPr>
        <w:t xml:space="preserve">Each </w:t>
      </w:r>
      <w:r w:rsidR="00E02EEC" w:rsidRPr="00AF660E">
        <w:rPr>
          <w:color w:val="000000" w:themeColor="text1"/>
          <w:lang w:val="en-GB"/>
        </w:rPr>
        <w:t>target species</w:t>
      </w:r>
      <w:r w:rsidRPr="00AF660E">
        <w:rPr>
          <w:color w:val="000000" w:themeColor="text1"/>
          <w:lang w:val="en-GB"/>
        </w:rPr>
        <w:t xml:space="preserve"> </w:t>
      </w:r>
      <w:r w:rsidR="0090685D" w:rsidRPr="00AF660E">
        <w:rPr>
          <w:color w:val="000000" w:themeColor="text1"/>
          <w:lang w:val="en-GB"/>
        </w:rPr>
        <w:t xml:space="preserve">or group of species </w:t>
      </w:r>
      <w:r w:rsidR="00E02EEC" w:rsidRPr="00AF660E">
        <w:rPr>
          <w:color w:val="000000" w:themeColor="text1"/>
          <w:lang w:val="en-GB"/>
        </w:rPr>
        <w:t xml:space="preserve">will </w:t>
      </w:r>
      <w:r w:rsidR="00AF660E" w:rsidRPr="00AF660E">
        <w:rPr>
          <w:color w:val="000000" w:themeColor="text1"/>
          <w:lang w:val="en-GB"/>
        </w:rPr>
        <w:t xml:space="preserve">require </w:t>
      </w:r>
      <w:r w:rsidR="0090685D" w:rsidRPr="00AF660E">
        <w:rPr>
          <w:color w:val="000000" w:themeColor="text1"/>
          <w:lang w:val="en-GB"/>
        </w:rPr>
        <w:t xml:space="preserve">the engagement of </w:t>
      </w:r>
      <w:r w:rsidRPr="00AF660E">
        <w:rPr>
          <w:color w:val="000000" w:themeColor="text1"/>
          <w:lang w:val="en-GB"/>
        </w:rPr>
        <w:t>different stakeholders</w:t>
      </w:r>
      <w:r w:rsidR="0090685D" w:rsidRPr="00AF660E">
        <w:rPr>
          <w:color w:val="000000" w:themeColor="text1"/>
          <w:lang w:val="en-GB"/>
        </w:rPr>
        <w:t xml:space="preserve"> and</w:t>
      </w:r>
      <w:r w:rsidRPr="00AF660E">
        <w:rPr>
          <w:color w:val="000000" w:themeColor="text1"/>
          <w:lang w:val="en-GB"/>
        </w:rPr>
        <w:t>, depending on the species</w:t>
      </w:r>
      <w:r w:rsidR="00072390">
        <w:rPr>
          <w:color w:val="000000" w:themeColor="text1"/>
          <w:lang w:val="en-GB"/>
        </w:rPr>
        <w:t>,</w:t>
      </w:r>
      <w:r w:rsidR="0052279A">
        <w:rPr>
          <w:color w:val="000000" w:themeColor="text1"/>
          <w:lang w:val="en-GB"/>
        </w:rPr>
        <w:t xml:space="preserve"> </w:t>
      </w:r>
      <w:r w:rsidR="00072390">
        <w:rPr>
          <w:color w:val="000000" w:themeColor="text1"/>
          <w:lang w:val="en-GB"/>
        </w:rPr>
        <w:t>most</w:t>
      </w:r>
      <w:r w:rsidR="0052279A">
        <w:rPr>
          <w:color w:val="000000" w:themeColor="text1"/>
          <w:lang w:val="en-GB"/>
        </w:rPr>
        <w:t xml:space="preserve"> stakeholder groups are often obvious</w:t>
      </w:r>
      <w:r w:rsidR="008A3CC5">
        <w:rPr>
          <w:lang w:val="en-GB"/>
        </w:rPr>
        <w:t xml:space="preserve">. </w:t>
      </w:r>
      <w:r w:rsidR="003E0C69" w:rsidRPr="00AF660E">
        <w:rPr>
          <w:lang w:val="en-GB"/>
        </w:rPr>
        <w:t>Table 2</w:t>
      </w:r>
      <w:r w:rsidR="008A3CC5">
        <w:rPr>
          <w:lang w:val="en-GB"/>
        </w:rPr>
        <w:t xml:space="preserve"> </w:t>
      </w:r>
      <w:r w:rsidR="008A3CC5" w:rsidRPr="008A3CC5">
        <w:rPr>
          <w:lang w:val="en-GB"/>
        </w:rPr>
        <w:t>shows some examples of different stakeholder groups that can be expected to be involved in the management of different groups of alien species</w:t>
      </w:r>
      <w:r w:rsidR="00B121B4" w:rsidRPr="00AF660E">
        <w:rPr>
          <w:lang w:val="en-GB"/>
        </w:rPr>
        <w:t>.</w:t>
      </w:r>
    </w:p>
    <w:p w14:paraId="663FE292" w14:textId="77777777" w:rsidR="00840C29" w:rsidRPr="000D518B" w:rsidRDefault="00840C29" w:rsidP="00840C29">
      <w:pPr>
        <w:spacing w:line="360" w:lineRule="auto"/>
        <w:jc w:val="both"/>
        <w:rPr>
          <w:lang w:val="en-GB"/>
        </w:rPr>
      </w:pPr>
      <w:r w:rsidRPr="000D518B">
        <w:rPr>
          <w:lang w:val="en-GB"/>
        </w:rPr>
        <w:t xml:space="preserve">Table 2. Example of stakeholders that </w:t>
      </w:r>
      <w:r>
        <w:rPr>
          <w:lang w:val="en-GB"/>
        </w:rPr>
        <w:t>are expected to</w:t>
      </w:r>
      <w:r w:rsidRPr="000D518B">
        <w:rPr>
          <w:lang w:val="en-GB"/>
        </w:rPr>
        <w:t xml:space="preserve"> have influence on or be affected by the management of</w:t>
      </w:r>
      <w:r>
        <w:rPr>
          <w:lang w:val="en-GB"/>
        </w:rPr>
        <w:t xml:space="preserve"> different groups of</w:t>
      </w:r>
      <w:r w:rsidRPr="000D518B">
        <w:rPr>
          <w:lang w:val="en-GB"/>
        </w:rPr>
        <w:t xml:space="preserve"> alien species.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01"/>
        <w:gridCol w:w="1180"/>
        <w:gridCol w:w="876"/>
        <w:gridCol w:w="1105"/>
        <w:gridCol w:w="1389"/>
        <w:gridCol w:w="1107"/>
      </w:tblGrid>
      <w:tr w:rsidR="00CD68C5" w:rsidRPr="000D518B" w14:paraId="4569EE8F" w14:textId="77777777" w:rsidTr="000C5B3E">
        <w:tc>
          <w:tcPr>
            <w:tcW w:w="2268" w:type="dxa"/>
          </w:tcPr>
          <w:p w14:paraId="3BE3E1D7" w14:textId="77777777" w:rsidR="00840C29" w:rsidRPr="000D518B" w:rsidRDefault="00840C29" w:rsidP="00A8570F">
            <w:pPr>
              <w:rPr>
                <w:sz w:val="18"/>
                <w:szCs w:val="18"/>
                <w:lang w:val="en-GB"/>
              </w:rPr>
            </w:pPr>
          </w:p>
        </w:tc>
        <w:tc>
          <w:tcPr>
            <w:tcW w:w="1101" w:type="dxa"/>
          </w:tcPr>
          <w:p w14:paraId="305BD70A" w14:textId="77777777" w:rsidR="00840C29" w:rsidRPr="000D518B" w:rsidRDefault="00840C29" w:rsidP="00A8570F">
            <w:pPr>
              <w:rPr>
                <w:b/>
                <w:sz w:val="18"/>
                <w:szCs w:val="18"/>
                <w:lang w:val="en-GB"/>
              </w:rPr>
            </w:pPr>
            <w:r w:rsidRPr="000D518B">
              <w:rPr>
                <w:b/>
                <w:sz w:val="18"/>
                <w:szCs w:val="18"/>
                <w:lang w:val="en-GB"/>
              </w:rPr>
              <w:t>Plants</w:t>
            </w:r>
          </w:p>
        </w:tc>
        <w:tc>
          <w:tcPr>
            <w:tcW w:w="0" w:type="auto"/>
          </w:tcPr>
          <w:p w14:paraId="4E555D9E" w14:textId="07446BB5" w:rsidR="00840C29" w:rsidRPr="000D518B" w:rsidRDefault="00840C29" w:rsidP="00A8570F">
            <w:pPr>
              <w:rPr>
                <w:b/>
                <w:sz w:val="18"/>
                <w:szCs w:val="18"/>
                <w:lang w:val="en-GB"/>
              </w:rPr>
            </w:pPr>
            <w:r w:rsidRPr="000D518B">
              <w:rPr>
                <w:b/>
                <w:sz w:val="18"/>
                <w:szCs w:val="18"/>
                <w:lang w:val="en-GB"/>
              </w:rPr>
              <w:t>Freshwater species</w:t>
            </w:r>
          </w:p>
        </w:tc>
        <w:tc>
          <w:tcPr>
            <w:tcW w:w="0" w:type="auto"/>
          </w:tcPr>
          <w:p w14:paraId="3BF55F13" w14:textId="77777777" w:rsidR="00840C29" w:rsidRPr="000D518B" w:rsidRDefault="00840C29" w:rsidP="00A8570F">
            <w:pPr>
              <w:rPr>
                <w:b/>
                <w:sz w:val="18"/>
                <w:szCs w:val="18"/>
                <w:lang w:val="en-GB"/>
              </w:rPr>
            </w:pPr>
            <w:r w:rsidRPr="000D518B">
              <w:rPr>
                <w:b/>
                <w:sz w:val="18"/>
                <w:szCs w:val="18"/>
                <w:lang w:val="en-GB"/>
              </w:rPr>
              <w:t>Marine species</w:t>
            </w:r>
          </w:p>
        </w:tc>
        <w:tc>
          <w:tcPr>
            <w:tcW w:w="0" w:type="auto"/>
          </w:tcPr>
          <w:p w14:paraId="4F4D2C3A" w14:textId="77777777" w:rsidR="00840C29" w:rsidRPr="000D518B" w:rsidRDefault="00840C29" w:rsidP="00A8570F">
            <w:pPr>
              <w:rPr>
                <w:b/>
                <w:sz w:val="18"/>
                <w:szCs w:val="18"/>
                <w:lang w:val="en-GB"/>
              </w:rPr>
            </w:pPr>
            <w:r w:rsidRPr="000D518B">
              <w:rPr>
                <w:b/>
                <w:sz w:val="18"/>
                <w:szCs w:val="18"/>
                <w:lang w:val="en-GB"/>
              </w:rPr>
              <w:t xml:space="preserve">Vertebrates </w:t>
            </w:r>
          </w:p>
        </w:tc>
        <w:tc>
          <w:tcPr>
            <w:tcW w:w="0" w:type="auto"/>
          </w:tcPr>
          <w:p w14:paraId="5EA67C1E" w14:textId="7AC45D0C" w:rsidR="00840C29" w:rsidRPr="000D518B" w:rsidRDefault="00CD68C5" w:rsidP="00A8570F">
            <w:pPr>
              <w:rPr>
                <w:b/>
                <w:sz w:val="18"/>
                <w:szCs w:val="18"/>
                <w:lang w:val="en-GB"/>
              </w:rPr>
            </w:pPr>
            <w:r>
              <w:rPr>
                <w:b/>
                <w:sz w:val="18"/>
                <w:szCs w:val="18"/>
                <w:lang w:val="en-GB"/>
              </w:rPr>
              <w:t>Terrestrial invertebrates</w:t>
            </w:r>
          </w:p>
        </w:tc>
        <w:tc>
          <w:tcPr>
            <w:tcW w:w="0" w:type="auto"/>
          </w:tcPr>
          <w:p w14:paraId="33F47CF1" w14:textId="18045F2F" w:rsidR="00840C29" w:rsidRPr="000D518B" w:rsidRDefault="00CD68C5" w:rsidP="00A8570F">
            <w:pPr>
              <w:rPr>
                <w:b/>
                <w:sz w:val="18"/>
                <w:szCs w:val="18"/>
                <w:lang w:val="en-GB"/>
              </w:rPr>
            </w:pPr>
            <w:r>
              <w:rPr>
                <w:b/>
                <w:sz w:val="18"/>
                <w:szCs w:val="18"/>
                <w:lang w:val="en-GB"/>
              </w:rPr>
              <w:t>Amphibians</w:t>
            </w:r>
          </w:p>
        </w:tc>
      </w:tr>
      <w:tr w:rsidR="00CD68C5" w:rsidRPr="000D518B" w14:paraId="5D75BA84" w14:textId="77777777" w:rsidTr="000C5B3E">
        <w:trPr>
          <w:trHeight w:val="237"/>
        </w:trPr>
        <w:tc>
          <w:tcPr>
            <w:tcW w:w="2268" w:type="dxa"/>
          </w:tcPr>
          <w:p w14:paraId="0BF1C8F5" w14:textId="77777777" w:rsidR="00840C29" w:rsidRPr="000D518B" w:rsidRDefault="00840C29" w:rsidP="00A8570F">
            <w:pPr>
              <w:rPr>
                <w:b/>
                <w:sz w:val="18"/>
                <w:szCs w:val="18"/>
                <w:lang w:val="en-GB"/>
              </w:rPr>
            </w:pPr>
            <w:r w:rsidRPr="000D518B">
              <w:rPr>
                <w:b/>
                <w:sz w:val="18"/>
                <w:szCs w:val="18"/>
                <w:lang w:val="en-GB"/>
              </w:rPr>
              <w:t>Managers &amp; policy makers</w:t>
            </w:r>
          </w:p>
        </w:tc>
        <w:tc>
          <w:tcPr>
            <w:tcW w:w="1101" w:type="dxa"/>
          </w:tcPr>
          <w:p w14:paraId="55B70CC9" w14:textId="77777777" w:rsidR="00840C29" w:rsidRPr="000D518B" w:rsidRDefault="00840C29" w:rsidP="00A8570F">
            <w:pPr>
              <w:rPr>
                <w:sz w:val="18"/>
                <w:szCs w:val="18"/>
                <w:lang w:val="en-GB"/>
              </w:rPr>
            </w:pPr>
            <w:r w:rsidRPr="000D518B">
              <w:rPr>
                <w:sz w:val="18"/>
                <w:szCs w:val="18"/>
                <w:lang w:val="en-GB"/>
              </w:rPr>
              <w:t>x</w:t>
            </w:r>
          </w:p>
        </w:tc>
        <w:tc>
          <w:tcPr>
            <w:tcW w:w="0" w:type="auto"/>
          </w:tcPr>
          <w:p w14:paraId="6A72542F" w14:textId="6852C5DA" w:rsidR="00840C29" w:rsidRPr="000D518B" w:rsidRDefault="005A5FE7" w:rsidP="00A8570F">
            <w:pPr>
              <w:rPr>
                <w:sz w:val="18"/>
                <w:szCs w:val="18"/>
                <w:lang w:val="en-GB"/>
              </w:rPr>
            </w:pPr>
            <w:r>
              <w:rPr>
                <w:sz w:val="18"/>
                <w:szCs w:val="18"/>
                <w:lang w:val="en-GB"/>
              </w:rPr>
              <w:t>x</w:t>
            </w:r>
          </w:p>
        </w:tc>
        <w:tc>
          <w:tcPr>
            <w:tcW w:w="0" w:type="auto"/>
          </w:tcPr>
          <w:p w14:paraId="3F146EC2" w14:textId="3C32A1A9" w:rsidR="00840C29" w:rsidRPr="000D518B" w:rsidRDefault="005A5FE7" w:rsidP="00A8570F">
            <w:pPr>
              <w:rPr>
                <w:sz w:val="18"/>
                <w:szCs w:val="18"/>
                <w:lang w:val="en-GB"/>
              </w:rPr>
            </w:pPr>
            <w:r>
              <w:rPr>
                <w:sz w:val="18"/>
                <w:szCs w:val="18"/>
                <w:lang w:val="en-GB"/>
              </w:rPr>
              <w:t>x</w:t>
            </w:r>
          </w:p>
        </w:tc>
        <w:tc>
          <w:tcPr>
            <w:tcW w:w="0" w:type="auto"/>
          </w:tcPr>
          <w:p w14:paraId="0DE9E098" w14:textId="77777777" w:rsidR="00840C29" w:rsidRPr="000D518B" w:rsidRDefault="00840C29" w:rsidP="00A8570F">
            <w:pPr>
              <w:rPr>
                <w:sz w:val="18"/>
                <w:szCs w:val="18"/>
                <w:lang w:val="en-GB"/>
              </w:rPr>
            </w:pPr>
            <w:r w:rsidRPr="000D518B">
              <w:rPr>
                <w:sz w:val="18"/>
                <w:szCs w:val="18"/>
                <w:lang w:val="en-GB"/>
              </w:rPr>
              <w:t>x</w:t>
            </w:r>
          </w:p>
        </w:tc>
        <w:tc>
          <w:tcPr>
            <w:tcW w:w="0" w:type="auto"/>
          </w:tcPr>
          <w:p w14:paraId="6059F212" w14:textId="77777777" w:rsidR="00840C29" w:rsidRPr="000D518B" w:rsidRDefault="00840C29" w:rsidP="00A8570F">
            <w:pPr>
              <w:rPr>
                <w:sz w:val="18"/>
                <w:szCs w:val="18"/>
                <w:lang w:val="en-GB"/>
              </w:rPr>
            </w:pPr>
            <w:r w:rsidRPr="000D518B">
              <w:rPr>
                <w:sz w:val="18"/>
                <w:szCs w:val="18"/>
                <w:lang w:val="en-GB"/>
              </w:rPr>
              <w:t>x</w:t>
            </w:r>
          </w:p>
        </w:tc>
        <w:tc>
          <w:tcPr>
            <w:tcW w:w="0" w:type="auto"/>
          </w:tcPr>
          <w:p w14:paraId="75A887FC" w14:textId="77777777" w:rsidR="00840C29" w:rsidRPr="000D518B" w:rsidRDefault="00840C29" w:rsidP="00A8570F">
            <w:pPr>
              <w:rPr>
                <w:sz w:val="18"/>
                <w:szCs w:val="18"/>
                <w:lang w:val="en-GB"/>
              </w:rPr>
            </w:pPr>
            <w:r w:rsidRPr="000D518B">
              <w:rPr>
                <w:sz w:val="18"/>
                <w:szCs w:val="18"/>
                <w:lang w:val="en-GB"/>
              </w:rPr>
              <w:t>x</w:t>
            </w:r>
          </w:p>
        </w:tc>
      </w:tr>
      <w:tr w:rsidR="00CD68C5" w:rsidRPr="000D518B" w14:paraId="55691AAF" w14:textId="77777777" w:rsidTr="000C5B3E">
        <w:tc>
          <w:tcPr>
            <w:tcW w:w="2268" w:type="dxa"/>
          </w:tcPr>
          <w:p w14:paraId="0881506B" w14:textId="77777777" w:rsidR="00840C29" w:rsidRPr="000D518B" w:rsidRDefault="00840C29" w:rsidP="00A8570F">
            <w:pPr>
              <w:rPr>
                <w:b/>
                <w:sz w:val="18"/>
                <w:szCs w:val="18"/>
                <w:lang w:val="en-GB"/>
              </w:rPr>
            </w:pPr>
            <w:r w:rsidRPr="000D518B">
              <w:rPr>
                <w:b/>
                <w:sz w:val="18"/>
                <w:szCs w:val="18"/>
                <w:lang w:val="en-GB"/>
              </w:rPr>
              <w:t>State agencies</w:t>
            </w:r>
          </w:p>
        </w:tc>
        <w:tc>
          <w:tcPr>
            <w:tcW w:w="1101" w:type="dxa"/>
          </w:tcPr>
          <w:p w14:paraId="63F6D303" w14:textId="77777777" w:rsidR="00840C29" w:rsidRPr="000D518B" w:rsidRDefault="00840C29" w:rsidP="00A8570F">
            <w:pPr>
              <w:rPr>
                <w:sz w:val="18"/>
                <w:szCs w:val="18"/>
                <w:lang w:val="en-GB"/>
              </w:rPr>
            </w:pPr>
            <w:r w:rsidRPr="000D518B">
              <w:rPr>
                <w:sz w:val="18"/>
                <w:szCs w:val="18"/>
                <w:lang w:val="en-GB"/>
              </w:rPr>
              <w:t>x</w:t>
            </w:r>
          </w:p>
        </w:tc>
        <w:tc>
          <w:tcPr>
            <w:tcW w:w="0" w:type="auto"/>
          </w:tcPr>
          <w:p w14:paraId="0F0A187F" w14:textId="3C83C047" w:rsidR="00840C29" w:rsidRPr="000D518B" w:rsidRDefault="005A5FE7" w:rsidP="00A8570F">
            <w:pPr>
              <w:rPr>
                <w:sz w:val="18"/>
                <w:szCs w:val="18"/>
                <w:lang w:val="en-GB"/>
              </w:rPr>
            </w:pPr>
            <w:r>
              <w:rPr>
                <w:sz w:val="18"/>
                <w:szCs w:val="18"/>
                <w:lang w:val="en-GB"/>
              </w:rPr>
              <w:t>x</w:t>
            </w:r>
          </w:p>
        </w:tc>
        <w:tc>
          <w:tcPr>
            <w:tcW w:w="0" w:type="auto"/>
          </w:tcPr>
          <w:p w14:paraId="115A8406" w14:textId="0726D8C7" w:rsidR="00840C29" w:rsidRPr="000D518B" w:rsidRDefault="005A5FE7" w:rsidP="00A8570F">
            <w:pPr>
              <w:rPr>
                <w:sz w:val="18"/>
                <w:szCs w:val="18"/>
                <w:lang w:val="en-GB"/>
              </w:rPr>
            </w:pPr>
            <w:r>
              <w:rPr>
                <w:sz w:val="18"/>
                <w:szCs w:val="18"/>
                <w:lang w:val="en-GB"/>
              </w:rPr>
              <w:t>x</w:t>
            </w:r>
          </w:p>
        </w:tc>
        <w:tc>
          <w:tcPr>
            <w:tcW w:w="0" w:type="auto"/>
          </w:tcPr>
          <w:p w14:paraId="5887A362" w14:textId="77777777" w:rsidR="00840C29" w:rsidRPr="000D518B" w:rsidRDefault="00840C29" w:rsidP="00A8570F">
            <w:pPr>
              <w:rPr>
                <w:sz w:val="18"/>
                <w:szCs w:val="18"/>
                <w:lang w:val="en-GB"/>
              </w:rPr>
            </w:pPr>
            <w:r w:rsidRPr="000D518B">
              <w:rPr>
                <w:sz w:val="18"/>
                <w:szCs w:val="18"/>
                <w:lang w:val="en-GB"/>
              </w:rPr>
              <w:t>x</w:t>
            </w:r>
          </w:p>
        </w:tc>
        <w:tc>
          <w:tcPr>
            <w:tcW w:w="0" w:type="auto"/>
          </w:tcPr>
          <w:p w14:paraId="6693D232" w14:textId="77777777" w:rsidR="00840C29" w:rsidRPr="000D518B" w:rsidRDefault="00840C29" w:rsidP="00A8570F">
            <w:pPr>
              <w:rPr>
                <w:sz w:val="18"/>
                <w:szCs w:val="18"/>
                <w:lang w:val="en-GB"/>
              </w:rPr>
            </w:pPr>
            <w:r w:rsidRPr="000D518B">
              <w:rPr>
                <w:sz w:val="18"/>
                <w:szCs w:val="18"/>
                <w:lang w:val="en-GB"/>
              </w:rPr>
              <w:t>x</w:t>
            </w:r>
          </w:p>
        </w:tc>
        <w:tc>
          <w:tcPr>
            <w:tcW w:w="0" w:type="auto"/>
          </w:tcPr>
          <w:p w14:paraId="4FF3C212" w14:textId="77777777" w:rsidR="00840C29" w:rsidRPr="000D518B" w:rsidRDefault="00840C29" w:rsidP="00A8570F">
            <w:pPr>
              <w:rPr>
                <w:sz w:val="18"/>
                <w:szCs w:val="18"/>
                <w:lang w:val="en-GB"/>
              </w:rPr>
            </w:pPr>
            <w:r w:rsidRPr="000D518B">
              <w:rPr>
                <w:sz w:val="18"/>
                <w:szCs w:val="18"/>
                <w:lang w:val="en-GB"/>
              </w:rPr>
              <w:t>x</w:t>
            </w:r>
          </w:p>
        </w:tc>
      </w:tr>
      <w:tr w:rsidR="00CD68C5" w:rsidRPr="000D518B" w14:paraId="108286ED" w14:textId="77777777" w:rsidTr="000C5B3E">
        <w:tc>
          <w:tcPr>
            <w:tcW w:w="2268" w:type="dxa"/>
          </w:tcPr>
          <w:p w14:paraId="2B575E03" w14:textId="4E3381E1" w:rsidR="007655DA" w:rsidRPr="000D518B" w:rsidRDefault="007655DA" w:rsidP="00A8570F">
            <w:pPr>
              <w:rPr>
                <w:b/>
                <w:sz w:val="18"/>
                <w:szCs w:val="18"/>
                <w:lang w:val="en-GB"/>
              </w:rPr>
            </w:pPr>
            <w:r>
              <w:rPr>
                <w:b/>
                <w:sz w:val="18"/>
                <w:szCs w:val="18"/>
                <w:lang w:val="en-GB"/>
              </w:rPr>
              <w:t>NGOs</w:t>
            </w:r>
          </w:p>
        </w:tc>
        <w:tc>
          <w:tcPr>
            <w:tcW w:w="1101" w:type="dxa"/>
          </w:tcPr>
          <w:p w14:paraId="51BE660A" w14:textId="001469E2" w:rsidR="007655DA" w:rsidRPr="000D518B" w:rsidRDefault="007655DA" w:rsidP="00A8570F">
            <w:pPr>
              <w:rPr>
                <w:sz w:val="18"/>
                <w:szCs w:val="18"/>
                <w:lang w:val="en-GB"/>
              </w:rPr>
            </w:pPr>
            <w:r w:rsidRPr="000D518B">
              <w:rPr>
                <w:sz w:val="18"/>
                <w:szCs w:val="18"/>
                <w:lang w:val="en-GB"/>
              </w:rPr>
              <w:t>x</w:t>
            </w:r>
          </w:p>
        </w:tc>
        <w:tc>
          <w:tcPr>
            <w:tcW w:w="0" w:type="auto"/>
          </w:tcPr>
          <w:p w14:paraId="105D7C61" w14:textId="7639AF5C" w:rsidR="007655DA" w:rsidRPr="000D518B" w:rsidRDefault="005A5FE7" w:rsidP="00A8570F">
            <w:pPr>
              <w:rPr>
                <w:sz w:val="18"/>
                <w:szCs w:val="18"/>
                <w:lang w:val="en-GB"/>
              </w:rPr>
            </w:pPr>
            <w:r>
              <w:rPr>
                <w:sz w:val="18"/>
                <w:szCs w:val="18"/>
                <w:lang w:val="en-GB"/>
              </w:rPr>
              <w:t>x</w:t>
            </w:r>
          </w:p>
        </w:tc>
        <w:tc>
          <w:tcPr>
            <w:tcW w:w="0" w:type="auto"/>
          </w:tcPr>
          <w:p w14:paraId="6D795A8B" w14:textId="65397A37" w:rsidR="007655DA" w:rsidRPr="000D518B" w:rsidRDefault="005A5FE7" w:rsidP="00A8570F">
            <w:pPr>
              <w:rPr>
                <w:sz w:val="18"/>
                <w:szCs w:val="18"/>
                <w:lang w:val="en-GB"/>
              </w:rPr>
            </w:pPr>
            <w:r>
              <w:rPr>
                <w:sz w:val="18"/>
                <w:szCs w:val="18"/>
                <w:lang w:val="en-GB"/>
              </w:rPr>
              <w:t>x</w:t>
            </w:r>
          </w:p>
        </w:tc>
        <w:tc>
          <w:tcPr>
            <w:tcW w:w="0" w:type="auto"/>
          </w:tcPr>
          <w:p w14:paraId="6393875F" w14:textId="26EF41F9" w:rsidR="007655DA" w:rsidRPr="000D518B" w:rsidRDefault="007655DA" w:rsidP="00A8570F">
            <w:pPr>
              <w:rPr>
                <w:sz w:val="18"/>
                <w:szCs w:val="18"/>
                <w:lang w:val="en-GB"/>
              </w:rPr>
            </w:pPr>
            <w:r w:rsidRPr="000D518B">
              <w:rPr>
                <w:sz w:val="18"/>
                <w:szCs w:val="18"/>
                <w:lang w:val="en-GB"/>
              </w:rPr>
              <w:t>x</w:t>
            </w:r>
          </w:p>
        </w:tc>
        <w:tc>
          <w:tcPr>
            <w:tcW w:w="0" w:type="auto"/>
          </w:tcPr>
          <w:p w14:paraId="2DBD3189" w14:textId="43C2BF21" w:rsidR="007655DA" w:rsidRPr="000D518B" w:rsidRDefault="007655DA" w:rsidP="00A8570F">
            <w:pPr>
              <w:rPr>
                <w:sz w:val="18"/>
                <w:szCs w:val="18"/>
                <w:lang w:val="en-GB"/>
              </w:rPr>
            </w:pPr>
            <w:r w:rsidRPr="000D518B">
              <w:rPr>
                <w:sz w:val="18"/>
                <w:szCs w:val="18"/>
                <w:lang w:val="en-GB"/>
              </w:rPr>
              <w:t>x</w:t>
            </w:r>
          </w:p>
        </w:tc>
        <w:tc>
          <w:tcPr>
            <w:tcW w:w="0" w:type="auto"/>
          </w:tcPr>
          <w:p w14:paraId="4E222F6F" w14:textId="212B2E61" w:rsidR="007655DA" w:rsidRPr="000D518B" w:rsidRDefault="007655DA" w:rsidP="00A8570F">
            <w:pPr>
              <w:rPr>
                <w:sz w:val="18"/>
                <w:szCs w:val="18"/>
                <w:lang w:val="en-GB"/>
              </w:rPr>
            </w:pPr>
            <w:r w:rsidRPr="000D518B">
              <w:rPr>
                <w:sz w:val="18"/>
                <w:szCs w:val="18"/>
                <w:lang w:val="en-GB"/>
              </w:rPr>
              <w:t>x</w:t>
            </w:r>
          </w:p>
        </w:tc>
      </w:tr>
      <w:tr w:rsidR="00CD68C5" w:rsidRPr="000D518B" w14:paraId="0389E2A5" w14:textId="77777777" w:rsidTr="000C5B3E">
        <w:tc>
          <w:tcPr>
            <w:tcW w:w="2268" w:type="dxa"/>
          </w:tcPr>
          <w:p w14:paraId="3C3185DD" w14:textId="77777777" w:rsidR="007655DA" w:rsidRPr="000D518B" w:rsidRDefault="007655DA" w:rsidP="00A8570F">
            <w:pPr>
              <w:rPr>
                <w:b/>
                <w:sz w:val="18"/>
                <w:szCs w:val="18"/>
                <w:lang w:val="en-GB"/>
              </w:rPr>
            </w:pPr>
            <w:r w:rsidRPr="000D518B">
              <w:rPr>
                <w:b/>
                <w:sz w:val="18"/>
                <w:szCs w:val="18"/>
                <w:lang w:val="en-GB"/>
              </w:rPr>
              <w:t>Agricultu</w:t>
            </w:r>
            <w:r>
              <w:rPr>
                <w:b/>
                <w:sz w:val="18"/>
                <w:szCs w:val="18"/>
                <w:lang w:val="en-GB"/>
              </w:rPr>
              <w:t>ral</w:t>
            </w:r>
            <w:r w:rsidRPr="000D518B">
              <w:rPr>
                <w:b/>
                <w:sz w:val="18"/>
                <w:szCs w:val="18"/>
                <w:lang w:val="en-GB"/>
              </w:rPr>
              <w:t xml:space="preserve"> sector</w:t>
            </w:r>
          </w:p>
        </w:tc>
        <w:tc>
          <w:tcPr>
            <w:tcW w:w="1101" w:type="dxa"/>
          </w:tcPr>
          <w:p w14:paraId="52E94467" w14:textId="77777777" w:rsidR="007655DA" w:rsidRPr="000D518B" w:rsidRDefault="007655DA" w:rsidP="00A8570F">
            <w:pPr>
              <w:rPr>
                <w:sz w:val="18"/>
                <w:szCs w:val="18"/>
                <w:lang w:val="en-GB"/>
              </w:rPr>
            </w:pPr>
            <w:r w:rsidRPr="000D518B">
              <w:rPr>
                <w:sz w:val="18"/>
                <w:szCs w:val="18"/>
                <w:lang w:val="en-GB"/>
              </w:rPr>
              <w:t>x</w:t>
            </w:r>
          </w:p>
        </w:tc>
        <w:tc>
          <w:tcPr>
            <w:tcW w:w="0" w:type="auto"/>
          </w:tcPr>
          <w:p w14:paraId="59F20A71" w14:textId="30D3EF8B" w:rsidR="007655DA" w:rsidRPr="000D518B" w:rsidRDefault="00A82855" w:rsidP="00A8570F">
            <w:pPr>
              <w:rPr>
                <w:sz w:val="18"/>
                <w:szCs w:val="18"/>
                <w:lang w:val="en-GB"/>
              </w:rPr>
            </w:pPr>
            <w:r>
              <w:rPr>
                <w:sz w:val="18"/>
                <w:szCs w:val="18"/>
                <w:lang w:val="en-GB"/>
              </w:rPr>
              <w:t>-</w:t>
            </w:r>
          </w:p>
        </w:tc>
        <w:tc>
          <w:tcPr>
            <w:tcW w:w="0" w:type="auto"/>
          </w:tcPr>
          <w:p w14:paraId="358787E3" w14:textId="56DD6160" w:rsidR="007655DA" w:rsidRPr="000D518B" w:rsidRDefault="00A82855" w:rsidP="00A8570F">
            <w:pPr>
              <w:rPr>
                <w:sz w:val="18"/>
                <w:szCs w:val="18"/>
                <w:lang w:val="en-GB"/>
              </w:rPr>
            </w:pPr>
            <w:r>
              <w:rPr>
                <w:sz w:val="18"/>
                <w:szCs w:val="18"/>
                <w:lang w:val="en-GB"/>
              </w:rPr>
              <w:t>-</w:t>
            </w:r>
          </w:p>
        </w:tc>
        <w:tc>
          <w:tcPr>
            <w:tcW w:w="0" w:type="auto"/>
          </w:tcPr>
          <w:p w14:paraId="2B74EC74"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F9FE194" w14:textId="77777777" w:rsidR="007655DA" w:rsidRPr="000D518B" w:rsidRDefault="007655DA" w:rsidP="00A8570F">
            <w:pPr>
              <w:rPr>
                <w:sz w:val="18"/>
                <w:szCs w:val="18"/>
                <w:lang w:val="en-GB"/>
              </w:rPr>
            </w:pPr>
            <w:r w:rsidRPr="000D518B">
              <w:rPr>
                <w:sz w:val="18"/>
                <w:szCs w:val="18"/>
                <w:lang w:val="en-GB"/>
              </w:rPr>
              <w:t>x</w:t>
            </w:r>
          </w:p>
        </w:tc>
        <w:tc>
          <w:tcPr>
            <w:tcW w:w="0" w:type="auto"/>
          </w:tcPr>
          <w:p w14:paraId="739DB085" w14:textId="77777777" w:rsidR="007655DA" w:rsidRPr="000D518B" w:rsidRDefault="007655DA" w:rsidP="00A8570F">
            <w:pPr>
              <w:rPr>
                <w:sz w:val="18"/>
                <w:szCs w:val="18"/>
                <w:lang w:val="en-GB"/>
              </w:rPr>
            </w:pPr>
            <w:r w:rsidRPr="000D518B">
              <w:rPr>
                <w:sz w:val="18"/>
                <w:szCs w:val="18"/>
                <w:lang w:val="en-GB"/>
              </w:rPr>
              <w:t>x</w:t>
            </w:r>
          </w:p>
        </w:tc>
      </w:tr>
      <w:tr w:rsidR="00CD68C5" w:rsidRPr="000D518B" w14:paraId="331827B1" w14:textId="77777777" w:rsidTr="000C5B3E">
        <w:tc>
          <w:tcPr>
            <w:tcW w:w="2268" w:type="dxa"/>
          </w:tcPr>
          <w:p w14:paraId="5BC87F06" w14:textId="77777777" w:rsidR="007655DA" w:rsidRPr="000D518B" w:rsidRDefault="007655DA" w:rsidP="00A8570F">
            <w:pPr>
              <w:rPr>
                <w:b/>
                <w:sz w:val="18"/>
                <w:szCs w:val="18"/>
                <w:lang w:val="en-GB"/>
              </w:rPr>
            </w:pPr>
            <w:r w:rsidRPr="000D518B">
              <w:rPr>
                <w:b/>
                <w:sz w:val="18"/>
                <w:szCs w:val="18"/>
                <w:lang w:val="en-GB"/>
              </w:rPr>
              <w:t>Forestry sector</w:t>
            </w:r>
          </w:p>
        </w:tc>
        <w:tc>
          <w:tcPr>
            <w:tcW w:w="1101" w:type="dxa"/>
          </w:tcPr>
          <w:p w14:paraId="35BDF407" w14:textId="77777777" w:rsidR="007655DA" w:rsidRPr="000D518B" w:rsidRDefault="007655DA" w:rsidP="00A8570F">
            <w:pPr>
              <w:rPr>
                <w:sz w:val="18"/>
                <w:szCs w:val="18"/>
                <w:lang w:val="en-GB"/>
              </w:rPr>
            </w:pPr>
            <w:r w:rsidRPr="000D518B">
              <w:rPr>
                <w:sz w:val="18"/>
                <w:szCs w:val="18"/>
                <w:lang w:val="en-GB"/>
              </w:rPr>
              <w:t>x</w:t>
            </w:r>
          </w:p>
        </w:tc>
        <w:tc>
          <w:tcPr>
            <w:tcW w:w="0" w:type="auto"/>
          </w:tcPr>
          <w:p w14:paraId="53478B21" w14:textId="77777777" w:rsidR="007655DA" w:rsidRPr="000D518B" w:rsidRDefault="007655DA" w:rsidP="00A8570F">
            <w:pPr>
              <w:rPr>
                <w:sz w:val="18"/>
                <w:szCs w:val="18"/>
                <w:lang w:val="en-GB"/>
              </w:rPr>
            </w:pPr>
            <w:r w:rsidRPr="000D518B">
              <w:rPr>
                <w:sz w:val="18"/>
                <w:szCs w:val="18"/>
                <w:lang w:val="en-GB"/>
              </w:rPr>
              <w:t>-</w:t>
            </w:r>
          </w:p>
        </w:tc>
        <w:tc>
          <w:tcPr>
            <w:tcW w:w="0" w:type="auto"/>
          </w:tcPr>
          <w:p w14:paraId="7AB161FA" w14:textId="77777777" w:rsidR="007655DA" w:rsidRPr="000D518B" w:rsidRDefault="007655DA" w:rsidP="00A8570F">
            <w:pPr>
              <w:rPr>
                <w:sz w:val="18"/>
                <w:szCs w:val="18"/>
                <w:lang w:val="en-GB"/>
              </w:rPr>
            </w:pPr>
            <w:r w:rsidRPr="000D518B">
              <w:rPr>
                <w:sz w:val="18"/>
                <w:szCs w:val="18"/>
                <w:lang w:val="en-GB"/>
              </w:rPr>
              <w:t>-</w:t>
            </w:r>
          </w:p>
        </w:tc>
        <w:tc>
          <w:tcPr>
            <w:tcW w:w="0" w:type="auto"/>
          </w:tcPr>
          <w:p w14:paraId="0208B0BB" w14:textId="77777777" w:rsidR="007655DA" w:rsidRPr="000D518B" w:rsidRDefault="007655DA" w:rsidP="00A8570F">
            <w:pPr>
              <w:rPr>
                <w:sz w:val="18"/>
                <w:szCs w:val="18"/>
                <w:lang w:val="en-GB"/>
              </w:rPr>
            </w:pPr>
            <w:r w:rsidRPr="000D518B">
              <w:rPr>
                <w:sz w:val="18"/>
                <w:szCs w:val="18"/>
                <w:lang w:val="en-GB"/>
              </w:rPr>
              <w:t>-</w:t>
            </w:r>
          </w:p>
        </w:tc>
        <w:tc>
          <w:tcPr>
            <w:tcW w:w="0" w:type="auto"/>
          </w:tcPr>
          <w:p w14:paraId="2270A19E" w14:textId="77777777" w:rsidR="007655DA" w:rsidRPr="000D518B" w:rsidRDefault="007655DA" w:rsidP="00A8570F">
            <w:pPr>
              <w:rPr>
                <w:sz w:val="18"/>
                <w:szCs w:val="18"/>
                <w:lang w:val="en-GB"/>
              </w:rPr>
            </w:pPr>
            <w:r>
              <w:rPr>
                <w:sz w:val="18"/>
                <w:szCs w:val="18"/>
                <w:lang w:val="en-GB"/>
              </w:rPr>
              <w:t>x</w:t>
            </w:r>
          </w:p>
        </w:tc>
        <w:tc>
          <w:tcPr>
            <w:tcW w:w="0" w:type="auto"/>
          </w:tcPr>
          <w:p w14:paraId="55F50045" w14:textId="77777777" w:rsidR="007655DA" w:rsidRPr="000D518B" w:rsidRDefault="007655DA" w:rsidP="00A8570F">
            <w:pPr>
              <w:rPr>
                <w:sz w:val="18"/>
                <w:szCs w:val="18"/>
                <w:lang w:val="en-GB"/>
              </w:rPr>
            </w:pPr>
            <w:r w:rsidRPr="000D518B">
              <w:rPr>
                <w:sz w:val="18"/>
                <w:szCs w:val="18"/>
                <w:lang w:val="en-GB"/>
              </w:rPr>
              <w:t>-</w:t>
            </w:r>
          </w:p>
        </w:tc>
      </w:tr>
      <w:tr w:rsidR="00CD68C5" w:rsidRPr="000D518B" w14:paraId="5D8ADD45" w14:textId="77777777" w:rsidTr="000C5B3E">
        <w:tc>
          <w:tcPr>
            <w:tcW w:w="2268" w:type="dxa"/>
          </w:tcPr>
          <w:p w14:paraId="40B775DC" w14:textId="77777777" w:rsidR="007655DA" w:rsidRPr="000D518B" w:rsidRDefault="007655DA" w:rsidP="00A8570F">
            <w:pPr>
              <w:rPr>
                <w:b/>
                <w:sz w:val="18"/>
                <w:szCs w:val="18"/>
                <w:lang w:val="en-GB"/>
              </w:rPr>
            </w:pPr>
            <w:r>
              <w:rPr>
                <w:b/>
                <w:sz w:val="18"/>
                <w:szCs w:val="18"/>
                <w:lang w:val="en-GB"/>
              </w:rPr>
              <w:t>Aquaculture</w:t>
            </w:r>
            <w:r w:rsidRPr="000D518B">
              <w:rPr>
                <w:b/>
                <w:sz w:val="18"/>
                <w:szCs w:val="18"/>
                <w:lang w:val="en-GB"/>
              </w:rPr>
              <w:t xml:space="preserve"> sector</w:t>
            </w:r>
          </w:p>
        </w:tc>
        <w:tc>
          <w:tcPr>
            <w:tcW w:w="1101" w:type="dxa"/>
          </w:tcPr>
          <w:p w14:paraId="59315A7A" w14:textId="77777777" w:rsidR="007655DA" w:rsidRPr="000D518B" w:rsidRDefault="007655DA" w:rsidP="00A8570F">
            <w:pPr>
              <w:rPr>
                <w:sz w:val="18"/>
                <w:szCs w:val="18"/>
                <w:lang w:val="en-GB"/>
              </w:rPr>
            </w:pPr>
            <w:r w:rsidRPr="000D518B">
              <w:rPr>
                <w:sz w:val="18"/>
                <w:szCs w:val="18"/>
                <w:lang w:val="en-GB"/>
              </w:rPr>
              <w:t>-</w:t>
            </w:r>
          </w:p>
        </w:tc>
        <w:tc>
          <w:tcPr>
            <w:tcW w:w="0" w:type="auto"/>
          </w:tcPr>
          <w:p w14:paraId="5568E731" w14:textId="00E69F61" w:rsidR="007655DA" w:rsidRPr="000D518B" w:rsidRDefault="005A5FE7" w:rsidP="00A8570F">
            <w:pPr>
              <w:rPr>
                <w:sz w:val="18"/>
                <w:szCs w:val="18"/>
                <w:lang w:val="en-GB"/>
              </w:rPr>
            </w:pPr>
            <w:r>
              <w:rPr>
                <w:sz w:val="18"/>
                <w:szCs w:val="18"/>
                <w:lang w:val="en-GB"/>
              </w:rPr>
              <w:t>x</w:t>
            </w:r>
          </w:p>
        </w:tc>
        <w:tc>
          <w:tcPr>
            <w:tcW w:w="0" w:type="auto"/>
          </w:tcPr>
          <w:p w14:paraId="347A19B8" w14:textId="673C8616" w:rsidR="007655DA" w:rsidRPr="000D518B" w:rsidRDefault="005A5FE7" w:rsidP="00A8570F">
            <w:pPr>
              <w:rPr>
                <w:sz w:val="18"/>
                <w:szCs w:val="18"/>
                <w:lang w:val="en-GB"/>
              </w:rPr>
            </w:pPr>
            <w:r>
              <w:rPr>
                <w:sz w:val="18"/>
                <w:szCs w:val="18"/>
                <w:lang w:val="en-GB"/>
              </w:rPr>
              <w:t>x</w:t>
            </w:r>
          </w:p>
        </w:tc>
        <w:tc>
          <w:tcPr>
            <w:tcW w:w="0" w:type="auto"/>
          </w:tcPr>
          <w:p w14:paraId="4B39764B" w14:textId="77777777" w:rsidR="007655DA" w:rsidRPr="000D518B" w:rsidRDefault="007655DA" w:rsidP="00A8570F">
            <w:pPr>
              <w:rPr>
                <w:sz w:val="18"/>
                <w:szCs w:val="18"/>
                <w:lang w:val="en-GB"/>
              </w:rPr>
            </w:pPr>
            <w:r w:rsidRPr="000D518B">
              <w:rPr>
                <w:sz w:val="18"/>
                <w:szCs w:val="18"/>
                <w:lang w:val="en-GB"/>
              </w:rPr>
              <w:t>-</w:t>
            </w:r>
          </w:p>
        </w:tc>
        <w:tc>
          <w:tcPr>
            <w:tcW w:w="0" w:type="auto"/>
          </w:tcPr>
          <w:p w14:paraId="767BFBE7" w14:textId="77777777" w:rsidR="007655DA" w:rsidRPr="000D518B" w:rsidRDefault="007655DA" w:rsidP="00A8570F">
            <w:pPr>
              <w:rPr>
                <w:sz w:val="18"/>
                <w:szCs w:val="18"/>
                <w:lang w:val="en-GB"/>
              </w:rPr>
            </w:pPr>
            <w:r w:rsidRPr="000D518B">
              <w:rPr>
                <w:sz w:val="18"/>
                <w:szCs w:val="18"/>
                <w:lang w:val="en-GB"/>
              </w:rPr>
              <w:t>-</w:t>
            </w:r>
          </w:p>
        </w:tc>
        <w:tc>
          <w:tcPr>
            <w:tcW w:w="0" w:type="auto"/>
          </w:tcPr>
          <w:p w14:paraId="0D7BB2E6" w14:textId="125E621C" w:rsidR="007655DA" w:rsidRPr="000D518B" w:rsidRDefault="006B01F2" w:rsidP="00A8570F">
            <w:pPr>
              <w:rPr>
                <w:sz w:val="18"/>
                <w:szCs w:val="18"/>
                <w:lang w:val="en-GB"/>
              </w:rPr>
            </w:pPr>
            <w:r>
              <w:rPr>
                <w:sz w:val="18"/>
                <w:szCs w:val="18"/>
                <w:lang w:val="en-GB"/>
              </w:rPr>
              <w:t>x</w:t>
            </w:r>
          </w:p>
        </w:tc>
      </w:tr>
      <w:tr w:rsidR="00CD68C5" w:rsidRPr="000D518B" w14:paraId="05062A5F" w14:textId="77777777" w:rsidTr="000C5B3E">
        <w:tc>
          <w:tcPr>
            <w:tcW w:w="2268" w:type="dxa"/>
          </w:tcPr>
          <w:p w14:paraId="3357975A" w14:textId="77777777" w:rsidR="007655DA" w:rsidRPr="000D518B" w:rsidRDefault="007655DA" w:rsidP="00A8570F">
            <w:pPr>
              <w:rPr>
                <w:b/>
                <w:sz w:val="18"/>
                <w:szCs w:val="18"/>
                <w:lang w:val="en-GB"/>
              </w:rPr>
            </w:pPr>
            <w:r w:rsidRPr="000D518B">
              <w:rPr>
                <w:b/>
                <w:sz w:val="18"/>
                <w:szCs w:val="18"/>
                <w:lang w:val="en-GB"/>
              </w:rPr>
              <w:t>Pet shop owners</w:t>
            </w:r>
          </w:p>
        </w:tc>
        <w:tc>
          <w:tcPr>
            <w:tcW w:w="1101" w:type="dxa"/>
          </w:tcPr>
          <w:p w14:paraId="42563821" w14:textId="77777777" w:rsidR="007655DA" w:rsidRPr="000D518B" w:rsidRDefault="007655DA" w:rsidP="00A8570F">
            <w:pPr>
              <w:rPr>
                <w:sz w:val="18"/>
                <w:szCs w:val="18"/>
                <w:lang w:val="en-GB"/>
              </w:rPr>
            </w:pPr>
            <w:r w:rsidRPr="000D518B">
              <w:rPr>
                <w:sz w:val="18"/>
                <w:szCs w:val="18"/>
                <w:lang w:val="en-GB"/>
              </w:rPr>
              <w:t>-</w:t>
            </w:r>
          </w:p>
        </w:tc>
        <w:tc>
          <w:tcPr>
            <w:tcW w:w="0" w:type="auto"/>
          </w:tcPr>
          <w:p w14:paraId="00B41B11" w14:textId="1676B7A9" w:rsidR="007655DA" w:rsidRPr="000D518B" w:rsidRDefault="005A5FE7" w:rsidP="00A8570F">
            <w:pPr>
              <w:rPr>
                <w:sz w:val="18"/>
                <w:szCs w:val="18"/>
                <w:lang w:val="en-GB"/>
              </w:rPr>
            </w:pPr>
            <w:r>
              <w:rPr>
                <w:sz w:val="18"/>
                <w:szCs w:val="18"/>
                <w:lang w:val="en-GB"/>
              </w:rPr>
              <w:t>x</w:t>
            </w:r>
          </w:p>
        </w:tc>
        <w:tc>
          <w:tcPr>
            <w:tcW w:w="0" w:type="auto"/>
          </w:tcPr>
          <w:p w14:paraId="187EFCD2" w14:textId="1014C05C" w:rsidR="007655DA" w:rsidRPr="000D518B" w:rsidRDefault="005A5FE7" w:rsidP="00A8570F">
            <w:pPr>
              <w:rPr>
                <w:sz w:val="18"/>
                <w:szCs w:val="18"/>
                <w:lang w:val="en-GB"/>
              </w:rPr>
            </w:pPr>
            <w:r>
              <w:rPr>
                <w:sz w:val="18"/>
                <w:szCs w:val="18"/>
                <w:lang w:val="en-GB"/>
              </w:rPr>
              <w:t>x</w:t>
            </w:r>
          </w:p>
        </w:tc>
        <w:tc>
          <w:tcPr>
            <w:tcW w:w="0" w:type="auto"/>
          </w:tcPr>
          <w:p w14:paraId="5AB5CD1F" w14:textId="77777777" w:rsidR="007655DA" w:rsidRPr="000D518B" w:rsidRDefault="007655DA" w:rsidP="00A8570F">
            <w:pPr>
              <w:rPr>
                <w:sz w:val="18"/>
                <w:szCs w:val="18"/>
                <w:lang w:val="en-GB"/>
              </w:rPr>
            </w:pPr>
            <w:r w:rsidRPr="000D518B">
              <w:rPr>
                <w:sz w:val="18"/>
                <w:szCs w:val="18"/>
                <w:lang w:val="en-GB"/>
              </w:rPr>
              <w:t>x</w:t>
            </w:r>
          </w:p>
        </w:tc>
        <w:tc>
          <w:tcPr>
            <w:tcW w:w="0" w:type="auto"/>
          </w:tcPr>
          <w:p w14:paraId="0B8AF286" w14:textId="77777777" w:rsidR="007655DA" w:rsidRPr="000D518B" w:rsidRDefault="007655DA" w:rsidP="00A8570F">
            <w:pPr>
              <w:rPr>
                <w:sz w:val="18"/>
                <w:szCs w:val="18"/>
                <w:lang w:val="en-GB"/>
              </w:rPr>
            </w:pPr>
            <w:r>
              <w:rPr>
                <w:sz w:val="18"/>
                <w:szCs w:val="18"/>
                <w:lang w:val="en-GB"/>
              </w:rPr>
              <w:t>x</w:t>
            </w:r>
          </w:p>
        </w:tc>
        <w:tc>
          <w:tcPr>
            <w:tcW w:w="0" w:type="auto"/>
          </w:tcPr>
          <w:p w14:paraId="6C86A8C9" w14:textId="77777777" w:rsidR="007655DA" w:rsidRPr="000D518B" w:rsidRDefault="007655DA" w:rsidP="00A8570F">
            <w:pPr>
              <w:rPr>
                <w:sz w:val="18"/>
                <w:szCs w:val="18"/>
                <w:lang w:val="en-GB"/>
              </w:rPr>
            </w:pPr>
            <w:r w:rsidRPr="000D518B">
              <w:rPr>
                <w:sz w:val="18"/>
                <w:szCs w:val="18"/>
                <w:lang w:val="en-GB"/>
              </w:rPr>
              <w:t>x</w:t>
            </w:r>
          </w:p>
        </w:tc>
      </w:tr>
      <w:tr w:rsidR="00CD68C5" w:rsidRPr="000D518B" w14:paraId="1C1FE7C8" w14:textId="77777777" w:rsidTr="000C5B3E">
        <w:tc>
          <w:tcPr>
            <w:tcW w:w="2268" w:type="dxa"/>
          </w:tcPr>
          <w:p w14:paraId="58944205" w14:textId="77777777" w:rsidR="007655DA" w:rsidRPr="000D518B" w:rsidRDefault="007655DA" w:rsidP="00A8570F">
            <w:pPr>
              <w:rPr>
                <w:b/>
                <w:sz w:val="18"/>
                <w:szCs w:val="18"/>
                <w:lang w:val="en-GB"/>
              </w:rPr>
            </w:pPr>
            <w:r w:rsidRPr="000D518B">
              <w:rPr>
                <w:b/>
                <w:sz w:val="18"/>
                <w:szCs w:val="18"/>
                <w:lang w:val="en-GB"/>
              </w:rPr>
              <w:t>Collectors</w:t>
            </w:r>
          </w:p>
        </w:tc>
        <w:tc>
          <w:tcPr>
            <w:tcW w:w="1101" w:type="dxa"/>
          </w:tcPr>
          <w:p w14:paraId="4AB5ACE8"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6B71A1F" w14:textId="6E14EB0A" w:rsidR="007655DA" w:rsidRPr="000D518B" w:rsidRDefault="005A5FE7" w:rsidP="00A8570F">
            <w:pPr>
              <w:rPr>
                <w:sz w:val="18"/>
                <w:szCs w:val="18"/>
                <w:lang w:val="en-GB"/>
              </w:rPr>
            </w:pPr>
            <w:r>
              <w:rPr>
                <w:sz w:val="18"/>
                <w:szCs w:val="18"/>
                <w:lang w:val="en-GB"/>
              </w:rPr>
              <w:t>x</w:t>
            </w:r>
          </w:p>
        </w:tc>
        <w:tc>
          <w:tcPr>
            <w:tcW w:w="0" w:type="auto"/>
          </w:tcPr>
          <w:p w14:paraId="2971E8EF" w14:textId="16353EBA" w:rsidR="007655DA" w:rsidRPr="000D518B" w:rsidRDefault="005A5FE7" w:rsidP="00A8570F">
            <w:pPr>
              <w:rPr>
                <w:sz w:val="18"/>
                <w:szCs w:val="18"/>
                <w:lang w:val="en-GB"/>
              </w:rPr>
            </w:pPr>
            <w:r>
              <w:rPr>
                <w:sz w:val="18"/>
                <w:szCs w:val="18"/>
                <w:lang w:val="en-GB"/>
              </w:rPr>
              <w:t>x</w:t>
            </w:r>
          </w:p>
        </w:tc>
        <w:tc>
          <w:tcPr>
            <w:tcW w:w="0" w:type="auto"/>
          </w:tcPr>
          <w:p w14:paraId="1201F238" w14:textId="77777777" w:rsidR="007655DA" w:rsidRPr="000D518B" w:rsidRDefault="007655DA" w:rsidP="00A8570F">
            <w:pPr>
              <w:rPr>
                <w:sz w:val="18"/>
                <w:szCs w:val="18"/>
                <w:lang w:val="en-GB"/>
              </w:rPr>
            </w:pPr>
            <w:r w:rsidRPr="000D518B">
              <w:rPr>
                <w:sz w:val="18"/>
                <w:szCs w:val="18"/>
                <w:lang w:val="en-GB"/>
              </w:rPr>
              <w:t>x</w:t>
            </w:r>
          </w:p>
        </w:tc>
        <w:tc>
          <w:tcPr>
            <w:tcW w:w="0" w:type="auto"/>
          </w:tcPr>
          <w:p w14:paraId="6FB5F634"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2B31B02" w14:textId="77777777" w:rsidR="007655DA" w:rsidRPr="000D518B" w:rsidRDefault="007655DA" w:rsidP="00A8570F">
            <w:pPr>
              <w:rPr>
                <w:sz w:val="18"/>
                <w:szCs w:val="18"/>
                <w:lang w:val="en-GB"/>
              </w:rPr>
            </w:pPr>
            <w:r w:rsidRPr="000D518B">
              <w:rPr>
                <w:sz w:val="18"/>
                <w:szCs w:val="18"/>
                <w:lang w:val="en-GB"/>
              </w:rPr>
              <w:t>x</w:t>
            </w:r>
          </w:p>
        </w:tc>
      </w:tr>
      <w:tr w:rsidR="00CD68C5" w:rsidRPr="000D518B" w14:paraId="00FA61D2" w14:textId="77777777" w:rsidTr="000C5B3E">
        <w:tc>
          <w:tcPr>
            <w:tcW w:w="2268" w:type="dxa"/>
          </w:tcPr>
          <w:p w14:paraId="0F0BA526" w14:textId="77777777" w:rsidR="007655DA" w:rsidRPr="000D518B" w:rsidRDefault="007655DA" w:rsidP="00A8570F">
            <w:pPr>
              <w:rPr>
                <w:b/>
                <w:sz w:val="18"/>
                <w:szCs w:val="18"/>
                <w:lang w:val="en-GB"/>
              </w:rPr>
            </w:pPr>
            <w:r w:rsidRPr="000D518B">
              <w:rPr>
                <w:b/>
                <w:sz w:val="18"/>
                <w:szCs w:val="18"/>
                <w:lang w:val="en-GB"/>
              </w:rPr>
              <w:t>Nursery owners</w:t>
            </w:r>
            <w:r>
              <w:rPr>
                <w:b/>
                <w:sz w:val="18"/>
                <w:szCs w:val="18"/>
                <w:lang w:val="en-GB"/>
              </w:rPr>
              <w:t xml:space="preserve"> and plant wholesalers</w:t>
            </w:r>
          </w:p>
        </w:tc>
        <w:tc>
          <w:tcPr>
            <w:tcW w:w="1101" w:type="dxa"/>
          </w:tcPr>
          <w:p w14:paraId="4CCB4CD7" w14:textId="77777777" w:rsidR="007655DA" w:rsidRPr="000D518B" w:rsidRDefault="007655DA" w:rsidP="00A8570F">
            <w:pPr>
              <w:rPr>
                <w:sz w:val="18"/>
                <w:szCs w:val="18"/>
                <w:lang w:val="en-GB"/>
              </w:rPr>
            </w:pPr>
            <w:r w:rsidRPr="000D518B">
              <w:rPr>
                <w:sz w:val="18"/>
                <w:szCs w:val="18"/>
                <w:lang w:val="en-GB"/>
              </w:rPr>
              <w:t>x</w:t>
            </w:r>
          </w:p>
        </w:tc>
        <w:tc>
          <w:tcPr>
            <w:tcW w:w="0" w:type="auto"/>
          </w:tcPr>
          <w:p w14:paraId="2E4FAA20" w14:textId="77777777" w:rsidR="007655DA" w:rsidRPr="000D518B" w:rsidRDefault="007655DA" w:rsidP="00A8570F">
            <w:pPr>
              <w:rPr>
                <w:sz w:val="18"/>
                <w:szCs w:val="18"/>
                <w:lang w:val="en-GB"/>
              </w:rPr>
            </w:pPr>
            <w:r w:rsidRPr="000D518B">
              <w:rPr>
                <w:sz w:val="18"/>
                <w:szCs w:val="18"/>
                <w:lang w:val="en-GB"/>
              </w:rPr>
              <w:t>-</w:t>
            </w:r>
          </w:p>
        </w:tc>
        <w:tc>
          <w:tcPr>
            <w:tcW w:w="0" w:type="auto"/>
          </w:tcPr>
          <w:p w14:paraId="413E552F" w14:textId="77777777" w:rsidR="007655DA" w:rsidRPr="000D518B" w:rsidRDefault="007655DA" w:rsidP="00A8570F">
            <w:pPr>
              <w:rPr>
                <w:sz w:val="18"/>
                <w:szCs w:val="18"/>
                <w:lang w:val="en-GB"/>
              </w:rPr>
            </w:pPr>
            <w:r w:rsidRPr="000D518B">
              <w:rPr>
                <w:sz w:val="18"/>
                <w:szCs w:val="18"/>
                <w:lang w:val="en-GB"/>
              </w:rPr>
              <w:t>-</w:t>
            </w:r>
          </w:p>
        </w:tc>
        <w:tc>
          <w:tcPr>
            <w:tcW w:w="0" w:type="auto"/>
          </w:tcPr>
          <w:p w14:paraId="0F56B176" w14:textId="77777777" w:rsidR="007655DA" w:rsidRPr="000D518B" w:rsidRDefault="007655DA" w:rsidP="00A8570F">
            <w:pPr>
              <w:rPr>
                <w:sz w:val="18"/>
                <w:szCs w:val="18"/>
                <w:lang w:val="en-GB"/>
              </w:rPr>
            </w:pPr>
            <w:r w:rsidRPr="000D518B">
              <w:rPr>
                <w:sz w:val="18"/>
                <w:szCs w:val="18"/>
                <w:lang w:val="en-GB"/>
              </w:rPr>
              <w:t>-</w:t>
            </w:r>
          </w:p>
        </w:tc>
        <w:tc>
          <w:tcPr>
            <w:tcW w:w="0" w:type="auto"/>
          </w:tcPr>
          <w:p w14:paraId="0BE2B6FD" w14:textId="77777777" w:rsidR="007655DA" w:rsidRPr="000D518B" w:rsidRDefault="007655DA" w:rsidP="00A8570F">
            <w:pPr>
              <w:rPr>
                <w:sz w:val="18"/>
                <w:szCs w:val="18"/>
                <w:lang w:val="en-GB"/>
              </w:rPr>
            </w:pPr>
            <w:r>
              <w:rPr>
                <w:sz w:val="18"/>
                <w:szCs w:val="18"/>
                <w:lang w:val="en-GB"/>
              </w:rPr>
              <w:t>x</w:t>
            </w:r>
          </w:p>
        </w:tc>
        <w:tc>
          <w:tcPr>
            <w:tcW w:w="0" w:type="auto"/>
          </w:tcPr>
          <w:p w14:paraId="1392C774" w14:textId="77777777" w:rsidR="007655DA" w:rsidRPr="000D518B" w:rsidRDefault="007655DA" w:rsidP="00A8570F">
            <w:pPr>
              <w:rPr>
                <w:sz w:val="18"/>
                <w:szCs w:val="18"/>
                <w:lang w:val="en-GB"/>
              </w:rPr>
            </w:pPr>
            <w:r w:rsidRPr="000D518B">
              <w:rPr>
                <w:sz w:val="18"/>
                <w:szCs w:val="18"/>
                <w:lang w:val="en-GB"/>
              </w:rPr>
              <w:t>-</w:t>
            </w:r>
          </w:p>
        </w:tc>
      </w:tr>
      <w:tr w:rsidR="00CD68C5" w:rsidRPr="000D518B" w14:paraId="36BA7ACC" w14:textId="77777777" w:rsidTr="000C5B3E">
        <w:tc>
          <w:tcPr>
            <w:tcW w:w="2268" w:type="dxa"/>
          </w:tcPr>
          <w:p w14:paraId="20875D01" w14:textId="77777777" w:rsidR="007655DA" w:rsidRPr="000D518B" w:rsidRDefault="007655DA" w:rsidP="00A8570F">
            <w:pPr>
              <w:rPr>
                <w:b/>
                <w:sz w:val="18"/>
                <w:szCs w:val="18"/>
                <w:lang w:val="en-GB"/>
              </w:rPr>
            </w:pPr>
            <w:r w:rsidRPr="000D518B">
              <w:rPr>
                <w:b/>
                <w:sz w:val="18"/>
                <w:szCs w:val="18"/>
                <w:lang w:val="en-GB"/>
              </w:rPr>
              <w:lastRenderedPageBreak/>
              <w:t>Land owners</w:t>
            </w:r>
          </w:p>
        </w:tc>
        <w:tc>
          <w:tcPr>
            <w:tcW w:w="1101" w:type="dxa"/>
          </w:tcPr>
          <w:p w14:paraId="0407AD2F"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58B9D6F" w14:textId="75BC28C4" w:rsidR="007655DA" w:rsidRPr="000D518B" w:rsidRDefault="00F86748" w:rsidP="00A8570F">
            <w:pPr>
              <w:rPr>
                <w:sz w:val="18"/>
                <w:szCs w:val="18"/>
                <w:lang w:val="en-GB"/>
              </w:rPr>
            </w:pPr>
            <w:r w:rsidRPr="000D518B">
              <w:rPr>
                <w:sz w:val="18"/>
                <w:szCs w:val="18"/>
                <w:lang w:val="en-GB"/>
              </w:rPr>
              <w:t>X</w:t>
            </w:r>
          </w:p>
        </w:tc>
        <w:tc>
          <w:tcPr>
            <w:tcW w:w="0" w:type="auto"/>
          </w:tcPr>
          <w:p w14:paraId="482373BE" w14:textId="77777777" w:rsidR="007655DA" w:rsidRPr="000D518B" w:rsidRDefault="007655DA" w:rsidP="00A8570F">
            <w:pPr>
              <w:rPr>
                <w:sz w:val="18"/>
                <w:szCs w:val="18"/>
                <w:lang w:val="en-GB"/>
              </w:rPr>
            </w:pPr>
            <w:r>
              <w:rPr>
                <w:sz w:val="18"/>
                <w:szCs w:val="18"/>
                <w:lang w:val="en-GB"/>
              </w:rPr>
              <w:t>-</w:t>
            </w:r>
          </w:p>
        </w:tc>
        <w:tc>
          <w:tcPr>
            <w:tcW w:w="0" w:type="auto"/>
          </w:tcPr>
          <w:p w14:paraId="131C1C0A"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86C6135" w14:textId="77777777" w:rsidR="007655DA" w:rsidRPr="000D518B" w:rsidRDefault="007655DA" w:rsidP="00A8570F">
            <w:pPr>
              <w:rPr>
                <w:sz w:val="18"/>
                <w:szCs w:val="18"/>
                <w:lang w:val="en-GB"/>
              </w:rPr>
            </w:pPr>
            <w:r w:rsidRPr="000D518B">
              <w:rPr>
                <w:sz w:val="18"/>
                <w:szCs w:val="18"/>
                <w:lang w:val="en-GB"/>
              </w:rPr>
              <w:t>x</w:t>
            </w:r>
          </w:p>
        </w:tc>
        <w:tc>
          <w:tcPr>
            <w:tcW w:w="0" w:type="auto"/>
          </w:tcPr>
          <w:p w14:paraId="30DA0339" w14:textId="77777777" w:rsidR="007655DA" w:rsidRPr="000D518B" w:rsidRDefault="007655DA" w:rsidP="00A8570F">
            <w:pPr>
              <w:rPr>
                <w:sz w:val="18"/>
                <w:szCs w:val="18"/>
                <w:lang w:val="en-GB"/>
              </w:rPr>
            </w:pPr>
            <w:r w:rsidRPr="000D518B">
              <w:rPr>
                <w:sz w:val="18"/>
                <w:szCs w:val="18"/>
                <w:lang w:val="en-GB"/>
              </w:rPr>
              <w:t>x</w:t>
            </w:r>
          </w:p>
        </w:tc>
      </w:tr>
      <w:tr w:rsidR="00CD68C5" w:rsidRPr="000D518B" w14:paraId="259B9DA5" w14:textId="77777777" w:rsidTr="000C5B3E">
        <w:tc>
          <w:tcPr>
            <w:tcW w:w="2268" w:type="dxa"/>
          </w:tcPr>
          <w:p w14:paraId="2B05BCD3" w14:textId="77777777" w:rsidR="007655DA" w:rsidRPr="000D518B" w:rsidRDefault="007655DA" w:rsidP="00A8570F">
            <w:pPr>
              <w:rPr>
                <w:b/>
                <w:sz w:val="18"/>
                <w:szCs w:val="18"/>
                <w:lang w:val="en-GB"/>
              </w:rPr>
            </w:pPr>
            <w:r w:rsidRPr="000D518B">
              <w:rPr>
                <w:b/>
                <w:sz w:val="18"/>
                <w:szCs w:val="18"/>
                <w:lang w:val="en-GB"/>
              </w:rPr>
              <w:t>Food industry</w:t>
            </w:r>
          </w:p>
        </w:tc>
        <w:tc>
          <w:tcPr>
            <w:tcW w:w="1101" w:type="dxa"/>
          </w:tcPr>
          <w:p w14:paraId="1629C6E4" w14:textId="77777777" w:rsidR="007655DA" w:rsidRPr="000D518B" w:rsidRDefault="007655DA" w:rsidP="00A8570F">
            <w:pPr>
              <w:rPr>
                <w:sz w:val="18"/>
                <w:szCs w:val="18"/>
                <w:lang w:val="en-GB"/>
              </w:rPr>
            </w:pPr>
            <w:r w:rsidRPr="000D518B">
              <w:rPr>
                <w:sz w:val="18"/>
                <w:szCs w:val="18"/>
                <w:lang w:val="en-GB"/>
              </w:rPr>
              <w:t>x</w:t>
            </w:r>
          </w:p>
        </w:tc>
        <w:tc>
          <w:tcPr>
            <w:tcW w:w="0" w:type="auto"/>
          </w:tcPr>
          <w:p w14:paraId="5BBFE34E" w14:textId="075CBCDC" w:rsidR="007655DA" w:rsidRPr="000D518B" w:rsidRDefault="00F86748" w:rsidP="00A8570F">
            <w:pPr>
              <w:rPr>
                <w:sz w:val="18"/>
                <w:szCs w:val="18"/>
                <w:lang w:val="en-GB"/>
              </w:rPr>
            </w:pPr>
            <w:r w:rsidRPr="000D518B">
              <w:rPr>
                <w:sz w:val="18"/>
                <w:szCs w:val="18"/>
                <w:lang w:val="en-GB"/>
              </w:rPr>
              <w:t>X</w:t>
            </w:r>
          </w:p>
        </w:tc>
        <w:tc>
          <w:tcPr>
            <w:tcW w:w="0" w:type="auto"/>
          </w:tcPr>
          <w:p w14:paraId="6B80164D" w14:textId="4447C473" w:rsidR="007655DA" w:rsidRPr="000D518B" w:rsidRDefault="00360A62" w:rsidP="00A8570F">
            <w:pPr>
              <w:rPr>
                <w:sz w:val="18"/>
                <w:szCs w:val="18"/>
                <w:lang w:val="en-GB"/>
              </w:rPr>
            </w:pPr>
            <w:r w:rsidRPr="000D518B">
              <w:rPr>
                <w:sz w:val="18"/>
                <w:szCs w:val="18"/>
                <w:lang w:val="en-GB"/>
              </w:rPr>
              <w:t>X</w:t>
            </w:r>
          </w:p>
        </w:tc>
        <w:tc>
          <w:tcPr>
            <w:tcW w:w="0" w:type="auto"/>
          </w:tcPr>
          <w:p w14:paraId="2BE4888D" w14:textId="77777777" w:rsidR="007655DA" w:rsidRPr="000D518B" w:rsidRDefault="007655DA" w:rsidP="00A8570F">
            <w:pPr>
              <w:rPr>
                <w:sz w:val="18"/>
                <w:szCs w:val="18"/>
                <w:lang w:val="en-GB"/>
              </w:rPr>
            </w:pPr>
            <w:r w:rsidRPr="000D518B">
              <w:rPr>
                <w:sz w:val="18"/>
                <w:szCs w:val="18"/>
                <w:lang w:val="en-GB"/>
              </w:rPr>
              <w:t>x</w:t>
            </w:r>
          </w:p>
        </w:tc>
        <w:tc>
          <w:tcPr>
            <w:tcW w:w="0" w:type="auto"/>
          </w:tcPr>
          <w:p w14:paraId="7957575F" w14:textId="77777777" w:rsidR="007655DA" w:rsidRPr="000D518B" w:rsidRDefault="007655DA" w:rsidP="00A8570F">
            <w:pPr>
              <w:rPr>
                <w:sz w:val="18"/>
                <w:szCs w:val="18"/>
                <w:lang w:val="en-GB"/>
              </w:rPr>
            </w:pPr>
            <w:r>
              <w:rPr>
                <w:sz w:val="18"/>
                <w:szCs w:val="18"/>
                <w:lang w:val="en-GB"/>
              </w:rPr>
              <w:t>x</w:t>
            </w:r>
          </w:p>
        </w:tc>
        <w:tc>
          <w:tcPr>
            <w:tcW w:w="0" w:type="auto"/>
          </w:tcPr>
          <w:p w14:paraId="26BFC2A9" w14:textId="30EFEC20" w:rsidR="007655DA" w:rsidRPr="000D518B" w:rsidRDefault="006B01F2" w:rsidP="00A8570F">
            <w:pPr>
              <w:rPr>
                <w:sz w:val="18"/>
                <w:szCs w:val="18"/>
                <w:lang w:val="en-GB"/>
              </w:rPr>
            </w:pPr>
            <w:r>
              <w:rPr>
                <w:sz w:val="18"/>
                <w:szCs w:val="18"/>
                <w:lang w:val="en-GB"/>
              </w:rPr>
              <w:t>x</w:t>
            </w:r>
          </w:p>
        </w:tc>
      </w:tr>
      <w:tr w:rsidR="00CD68C5" w:rsidRPr="000D518B" w14:paraId="2372AB0A" w14:textId="77777777" w:rsidTr="000C5B3E">
        <w:tc>
          <w:tcPr>
            <w:tcW w:w="2268" w:type="dxa"/>
          </w:tcPr>
          <w:p w14:paraId="5DFB8B05" w14:textId="77777777" w:rsidR="007655DA" w:rsidRPr="000D518B" w:rsidRDefault="007655DA" w:rsidP="00A8570F">
            <w:pPr>
              <w:rPr>
                <w:b/>
                <w:sz w:val="18"/>
                <w:szCs w:val="18"/>
                <w:lang w:val="en-GB"/>
              </w:rPr>
            </w:pPr>
            <w:r w:rsidRPr="000D518B">
              <w:rPr>
                <w:b/>
                <w:sz w:val="18"/>
                <w:szCs w:val="18"/>
                <w:lang w:val="en-GB"/>
              </w:rPr>
              <w:t>Landscapers</w:t>
            </w:r>
          </w:p>
        </w:tc>
        <w:tc>
          <w:tcPr>
            <w:tcW w:w="1101" w:type="dxa"/>
          </w:tcPr>
          <w:p w14:paraId="161134FB" w14:textId="77777777" w:rsidR="007655DA" w:rsidRPr="000D518B" w:rsidRDefault="007655DA" w:rsidP="00A8570F">
            <w:pPr>
              <w:rPr>
                <w:sz w:val="18"/>
                <w:szCs w:val="18"/>
                <w:lang w:val="en-GB"/>
              </w:rPr>
            </w:pPr>
            <w:r w:rsidRPr="000D518B">
              <w:rPr>
                <w:sz w:val="18"/>
                <w:szCs w:val="18"/>
                <w:lang w:val="en-GB"/>
              </w:rPr>
              <w:t>x</w:t>
            </w:r>
          </w:p>
        </w:tc>
        <w:tc>
          <w:tcPr>
            <w:tcW w:w="0" w:type="auto"/>
          </w:tcPr>
          <w:p w14:paraId="2D2A45D2" w14:textId="77777777" w:rsidR="007655DA" w:rsidRPr="000D518B" w:rsidRDefault="007655DA" w:rsidP="00A8570F">
            <w:pPr>
              <w:rPr>
                <w:sz w:val="18"/>
                <w:szCs w:val="18"/>
                <w:lang w:val="en-GB"/>
              </w:rPr>
            </w:pPr>
            <w:r w:rsidRPr="000D518B">
              <w:rPr>
                <w:sz w:val="18"/>
                <w:szCs w:val="18"/>
                <w:lang w:val="en-GB"/>
              </w:rPr>
              <w:t>-</w:t>
            </w:r>
          </w:p>
        </w:tc>
        <w:tc>
          <w:tcPr>
            <w:tcW w:w="0" w:type="auto"/>
          </w:tcPr>
          <w:p w14:paraId="49C54B73" w14:textId="77777777" w:rsidR="007655DA" w:rsidRPr="000D518B" w:rsidRDefault="007655DA" w:rsidP="00A8570F">
            <w:pPr>
              <w:rPr>
                <w:sz w:val="18"/>
                <w:szCs w:val="18"/>
                <w:lang w:val="en-GB"/>
              </w:rPr>
            </w:pPr>
            <w:r w:rsidRPr="000D518B">
              <w:rPr>
                <w:sz w:val="18"/>
                <w:szCs w:val="18"/>
                <w:lang w:val="en-GB"/>
              </w:rPr>
              <w:t>-</w:t>
            </w:r>
          </w:p>
        </w:tc>
        <w:tc>
          <w:tcPr>
            <w:tcW w:w="0" w:type="auto"/>
          </w:tcPr>
          <w:p w14:paraId="30EC6387" w14:textId="77777777" w:rsidR="007655DA" w:rsidRPr="000D518B" w:rsidRDefault="007655DA" w:rsidP="00A8570F">
            <w:pPr>
              <w:rPr>
                <w:sz w:val="18"/>
                <w:szCs w:val="18"/>
                <w:lang w:val="en-GB"/>
              </w:rPr>
            </w:pPr>
            <w:r w:rsidRPr="000D518B">
              <w:rPr>
                <w:sz w:val="18"/>
                <w:szCs w:val="18"/>
                <w:lang w:val="en-GB"/>
              </w:rPr>
              <w:t>-</w:t>
            </w:r>
          </w:p>
        </w:tc>
        <w:tc>
          <w:tcPr>
            <w:tcW w:w="0" w:type="auto"/>
          </w:tcPr>
          <w:p w14:paraId="77B30955" w14:textId="77777777" w:rsidR="007655DA" w:rsidRPr="000D518B" w:rsidRDefault="007655DA" w:rsidP="00A8570F">
            <w:pPr>
              <w:rPr>
                <w:sz w:val="18"/>
                <w:szCs w:val="18"/>
                <w:lang w:val="en-GB"/>
              </w:rPr>
            </w:pPr>
            <w:r w:rsidRPr="000D518B">
              <w:rPr>
                <w:sz w:val="18"/>
                <w:szCs w:val="18"/>
                <w:lang w:val="en-GB"/>
              </w:rPr>
              <w:t>-</w:t>
            </w:r>
          </w:p>
        </w:tc>
        <w:tc>
          <w:tcPr>
            <w:tcW w:w="0" w:type="auto"/>
          </w:tcPr>
          <w:p w14:paraId="2A79F32C" w14:textId="77777777" w:rsidR="007655DA" w:rsidRPr="000D518B" w:rsidRDefault="007655DA" w:rsidP="00A8570F">
            <w:pPr>
              <w:rPr>
                <w:sz w:val="18"/>
                <w:szCs w:val="18"/>
                <w:lang w:val="en-GB"/>
              </w:rPr>
            </w:pPr>
            <w:r w:rsidRPr="000D518B">
              <w:rPr>
                <w:sz w:val="18"/>
                <w:szCs w:val="18"/>
                <w:lang w:val="en-GB"/>
              </w:rPr>
              <w:t>-</w:t>
            </w:r>
          </w:p>
        </w:tc>
      </w:tr>
      <w:tr w:rsidR="00CD68C5" w:rsidRPr="000D518B" w14:paraId="5177C8F4" w14:textId="77777777" w:rsidTr="000C5B3E">
        <w:tc>
          <w:tcPr>
            <w:tcW w:w="2268" w:type="dxa"/>
          </w:tcPr>
          <w:p w14:paraId="01186020" w14:textId="77777777" w:rsidR="007655DA" w:rsidRPr="000D518B" w:rsidRDefault="007655DA" w:rsidP="00A8570F">
            <w:pPr>
              <w:rPr>
                <w:b/>
                <w:sz w:val="18"/>
                <w:szCs w:val="18"/>
                <w:lang w:val="en-GB"/>
              </w:rPr>
            </w:pPr>
            <w:r w:rsidRPr="000D518B">
              <w:rPr>
                <w:b/>
                <w:sz w:val="18"/>
                <w:szCs w:val="18"/>
                <w:lang w:val="en-GB"/>
              </w:rPr>
              <w:t>Fishermen</w:t>
            </w:r>
          </w:p>
        </w:tc>
        <w:tc>
          <w:tcPr>
            <w:tcW w:w="1101" w:type="dxa"/>
          </w:tcPr>
          <w:p w14:paraId="1F2C55A9" w14:textId="77777777" w:rsidR="007655DA" w:rsidRPr="000D518B" w:rsidRDefault="007655DA" w:rsidP="00A8570F">
            <w:pPr>
              <w:rPr>
                <w:sz w:val="18"/>
                <w:szCs w:val="18"/>
                <w:lang w:val="en-GB"/>
              </w:rPr>
            </w:pPr>
            <w:r w:rsidRPr="000D518B">
              <w:rPr>
                <w:sz w:val="18"/>
                <w:szCs w:val="18"/>
                <w:lang w:val="en-GB"/>
              </w:rPr>
              <w:t>-</w:t>
            </w:r>
          </w:p>
        </w:tc>
        <w:tc>
          <w:tcPr>
            <w:tcW w:w="0" w:type="auto"/>
          </w:tcPr>
          <w:p w14:paraId="02DF0A6B" w14:textId="04BC20F2" w:rsidR="007655DA" w:rsidRPr="000D518B" w:rsidRDefault="00F86748" w:rsidP="00A8570F">
            <w:pPr>
              <w:rPr>
                <w:sz w:val="18"/>
                <w:szCs w:val="18"/>
                <w:lang w:val="en-GB"/>
              </w:rPr>
            </w:pPr>
            <w:r w:rsidRPr="000D518B">
              <w:rPr>
                <w:sz w:val="18"/>
                <w:szCs w:val="18"/>
                <w:lang w:val="en-GB"/>
              </w:rPr>
              <w:t>X</w:t>
            </w:r>
          </w:p>
        </w:tc>
        <w:tc>
          <w:tcPr>
            <w:tcW w:w="0" w:type="auto"/>
          </w:tcPr>
          <w:p w14:paraId="419F5791" w14:textId="6FC9209E" w:rsidR="007655DA" w:rsidRPr="000D518B" w:rsidRDefault="00360A62" w:rsidP="00A8570F">
            <w:pPr>
              <w:rPr>
                <w:sz w:val="18"/>
                <w:szCs w:val="18"/>
                <w:lang w:val="en-GB"/>
              </w:rPr>
            </w:pPr>
            <w:r w:rsidRPr="000D518B">
              <w:rPr>
                <w:sz w:val="18"/>
                <w:szCs w:val="18"/>
                <w:lang w:val="en-GB"/>
              </w:rPr>
              <w:t>X</w:t>
            </w:r>
          </w:p>
        </w:tc>
        <w:tc>
          <w:tcPr>
            <w:tcW w:w="0" w:type="auto"/>
          </w:tcPr>
          <w:p w14:paraId="18EF29B7" w14:textId="77777777" w:rsidR="007655DA" w:rsidRPr="000D518B" w:rsidRDefault="007655DA" w:rsidP="00A8570F">
            <w:pPr>
              <w:rPr>
                <w:sz w:val="18"/>
                <w:szCs w:val="18"/>
                <w:lang w:val="en-GB"/>
              </w:rPr>
            </w:pPr>
            <w:r w:rsidRPr="000D518B">
              <w:rPr>
                <w:sz w:val="18"/>
                <w:szCs w:val="18"/>
                <w:lang w:val="en-GB"/>
              </w:rPr>
              <w:t>-</w:t>
            </w:r>
          </w:p>
        </w:tc>
        <w:tc>
          <w:tcPr>
            <w:tcW w:w="0" w:type="auto"/>
          </w:tcPr>
          <w:p w14:paraId="2A1FFD9D" w14:textId="77777777" w:rsidR="007655DA" w:rsidRPr="000D518B" w:rsidRDefault="007655DA" w:rsidP="00A8570F">
            <w:pPr>
              <w:rPr>
                <w:sz w:val="18"/>
                <w:szCs w:val="18"/>
                <w:lang w:val="en-GB"/>
              </w:rPr>
            </w:pPr>
            <w:r w:rsidRPr="000D518B">
              <w:rPr>
                <w:sz w:val="18"/>
                <w:szCs w:val="18"/>
                <w:lang w:val="en-GB"/>
              </w:rPr>
              <w:t>-</w:t>
            </w:r>
          </w:p>
        </w:tc>
        <w:tc>
          <w:tcPr>
            <w:tcW w:w="0" w:type="auto"/>
          </w:tcPr>
          <w:p w14:paraId="2851495A" w14:textId="77777777" w:rsidR="007655DA" w:rsidRPr="000D518B" w:rsidRDefault="007655DA" w:rsidP="00A8570F">
            <w:pPr>
              <w:rPr>
                <w:sz w:val="18"/>
                <w:szCs w:val="18"/>
                <w:lang w:val="en-GB"/>
              </w:rPr>
            </w:pPr>
            <w:r w:rsidRPr="000D518B">
              <w:rPr>
                <w:sz w:val="18"/>
                <w:szCs w:val="18"/>
                <w:lang w:val="en-GB"/>
              </w:rPr>
              <w:t>-</w:t>
            </w:r>
          </w:p>
        </w:tc>
      </w:tr>
      <w:tr w:rsidR="00CD68C5" w:rsidRPr="000D518B" w14:paraId="6A50EA25" w14:textId="77777777" w:rsidTr="000C5B3E">
        <w:tc>
          <w:tcPr>
            <w:tcW w:w="2268" w:type="dxa"/>
          </w:tcPr>
          <w:p w14:paraId="7B650883" w14:textId="77777777" w:rsidR="007655DA" w:rsidRPr="000D518B" w:rsidRDefault="007655DA" w:rsidP="00A8570F">
            <w:pPr>
              <w:rPr>
                <w:b/>
                <w:sz w:val="18"/>
                <w:szCs w:val="18"/>
                <w:lang w:val="en-GB"/>
              </w:rPr>
            </w:pPr>
            <w:r>
              <w:rPr>
                <w:b/>
                <w:sz w:val="18"/>
                <w:szCs w:val="18"/>
                <w:lang w:val="en-GB"/>
              </w:rPr>
              <w:t>Recreational ocean users</w:t>
            </w:r>
          </w:p>
        </w:tc>
        <w:tc>
          <w:tcPr>
            <w:tcW w:w="1101" w:type="dxa"/>
          </w:tcPr>
          <w:p w14:paraId="6E047B8E" w14:textId="77777777" w:rsidR="007655DA" w:rsidRPr="000D518B" w:rsidRDefault="007655DA" w:rsidP="00A8570F">
            <w:pPr>
              <w:rPr>
                <w:sz w:val="18"/>
                <w:szCs w:val="18"/>
                <w:lang w:val="en-GB"/>
              </w:rPr>
            </w:pPr>
            <w:r>
              <w:rPr>
                <w:sz w:val="18"/>
                <w:szCs w:val="18"/>
                <w:lang w:val="en-GB"/>
              </w:rPr>
              <w:t>-</w:t>
            </w:r>
          </w:p>
        </w:tc>
        <w:tc>
          <w:tcPr>
            <w:tcW w:w="0" w:type="auto"/>
          </w:tcPr>
          <w:p w14:paraId="3D04DB11" w14:textId="77777777" w:rsidR="007655DA" w:rsidRPr="000D518B" w:rsidRDefault="007655DA" w:rsidP="00A8570F">
            <w:pPr>
              <w:rPr>
                <w:sz w:val="18"/>
                <w:szCs w:val="18"/>
                <w:lang w:val="en-GB"/>
              </w:rPr>
            </w:pPr>
            <w:r>
              <w:rPr>
                <w:sz w:val="18"/>
                <w:szCs w:val="18"/>
                <w:lang w:val="en-GB"/>
              </w:rPr>
              <w:t>-</w:t>
            </w:r>
          </w:p>
        </w:tc>
        <w:tc>
          <w:tcPr>
            <w:tcW w:w="0" w:type="auto"/>
          </w:tcPr>
          <w:p w14:paraId="7E54E4FA" w14:textId="23641F16" w:rsidR="007655DA" w:rsidRPr="000D518B" w:rsidRDefault="00360A62" w:rsidP="00A8570F">
            <w:pPr>
              <w:rPr>
                <w:sz w:val="18"/>
                <w:szCs w:val="18"/>
                <w:lang w:val="en-GB"/>
              </w:rPr>
            </w:pPr>
            <w:r>
              <w:rPr>
                <w:sz w:val="18"/>
                <w:szCs w:val="18"/>
                <w:lang w:val="en-GB"/>
              </w:rPr>
              <w:t>X</w:t>
            </w:r>
          </w:p>
        </w:tc>
        <w:tc>
          <w:tcPr>
            <w:tcW w:w="0" w:type="auto"/>
          </w:tcPr>
          <w:p w14:paraId="19E147CE" w14:textId="77777777" w:rsidR="007655DA" w:rsidRPr="000D518B" w:rsidRDefault="007655DA" w:rsidP="00A8570F">
            <w:pPr>
              <w:rPr>
                <w:sz w:val="18"/>
                <w:szCs w:val="18"/>
                <w:lang w:val="en-GB"/>
              </w:rPr>
            </w:pPr>
            <w:r>
              <w:rPr>
                <w:sz w:val="18"/>
                <w:szCs w:val="18"/>
                <w:lang w:val="en-GB"/>
              </w:rPr>
              <w:t>-</w:t>
            </w:r>
          </w:p>
        </w:tc>
        <w:tc>
          <w:tcPr>
            <w:tcW w:w="0" w:type="auto"/>
          </w:tcPr>
          <w:p w14:paraId="728C5C69" w14:textId="77777777" w:rsidR="007655DA" w:rsidRPr="000D518B" w:rsidRDefault="007655DA" w:rsidP="00A8570F">
            <w:pPr>
              <w:rPr>
                <w:sz w:val="18"/>
                <w:szCs w:val="18"/>
                <w:lang w:val="en-GB"/>
              </w:rPr>
            </w:pPr>
            <w:r>
              <w:rPr>
                <w:sz w:val="18"/>
                <w:szCs w:val="18"/>
                <w:lang w:val="en-GB"/>
              </w:rPr>
              <w:t>-</w:t>
            </w:r>
          </w:p>
        </w:tc>
        <w:tc>
          <w:tcPr>
            <w:tcW w:w="0" w:type="auto"/>
          </w:tcPr>
          <w:p w14:paraId="0DC2194A" w14:textId="77777777" w:rsidR="007655DA" w:rsidRPr="000D518B" w:rsidRDefault="007655DA" w:rsidP="00A8570F">
            <w:pPr>
              <w:rPr>
                <w:sz w:val="18"/>
                <w:szCs w:val="18"/>
                <w:lang w:val="en-GB"/>
              </w:rPr>
            </w:pPr>
            <w:r>
              <w:rPr>
                <w:sz w:val="18"/>
                <w:szCs w:val="18"/>
                <w:lang w:val="en-GB"/>
              </w:rPr>
              <w:t>-</w:t>
            </w:r>
          </w:p>
        </w:tc>
      </w:tr>
      <w:tr w:rsidR="00CD68C5" w:rsidRPr="000D518B" w14:paraId="069A202D" w14:textId="77777777" w:rsidTr="000C5B3E">
        <w:tc>
          <w:tcPr>
            <w:tcW w:w="2268" w:type="dxa"/>
          </w:tcPr>
          <w:p w14:paraId="3D338B79" w14:textId="77777777" w:rsidR="007655DA" w:rsidRPr="000D518B" w:rsidRDefault="007655DA" w:rsidP="00A8570F">
            <w:pPr>
              <w:rPr>
                <w:b/>
                <w:sz w:val="18"/>
                <w:szCs w:val="18"/>
                <w:lang w:val="en-GB"/>
              </w:rPr>
            </w:pPr>
            <w:r w:rsidRPr="000D518B">
              <w:rPr>
                <w:b/>
                <w:sz w:val="18"/>
                <w:szCs w:val="18"/>
                <w:lang w:val="en-GB"/>
              </w:rPr>
              <w:t>Academics</w:t>
            </w:r>
          </w:p>
        </w:tc>
        <w:tc>
          <w:tcPr>
            <w:tcW w:w="1101" w:type="dxa"/>
          </w:tcPr>
          <w:p w14:paraId="7D7A685C" w14:textId="77777777" w:rsidR="007655DA" w:rsidRPr="000D518B" w:rsidRDefault="007655DA" w:rsidP="00A8570F">
            <w:pPr>
              <w:rPr>
                <w:sz w:val="18"/>
                <w:szCs w:val="18"/>
                <w:lang w:val="en-GB"/>
              </w:rPr>
            </w:pPr>
            <w:r w:rsidRPr="000D518B">
              <w:rPr>
                <w:sz w:val="18"/>
                <w:szCs w:val="18"/>
                <w:lang w:val="en-GB"/>
              </w:rPr>
              <w:t>x</w:t>
            </w:r>
          </w:p>
        </w:tc>
        <w:tc>
          <w:tcPr>
            <w:tcW w:w="0" w:type="auto"/>
          </w:tcPr>
          <w:p w14:paraId="5C029598" w14:textId="28D52D0C" w:rsidR="007655DA" w:rsidRPr="000D518B" w:rsidRDefault="00F86748" w:rsidP="00A8570F">
            <w:pPr>
              <w:rPr>
                <w:sz w:val="18"/>
                <w:szCs w:val="18"/>
                <w:lang w:val="en-GB"/>
              </w:rPr>
            </w:pPr>
            <w:r w:rsidRPr="000D518B">
              <w:rPr>
                <w:sz w:val="18"/>
                <w:szCs w:val="18"/>
                <w:lang w:val="en-GB"/>
              </w:rPr>
              <w:t>X</w:t>
            </w:r>
          </w:p>
        </w:tc>
        <w:tc>
          <w:tcPr>
            <w:tcW w:w="0" w:type="auto"/>
          </w:tcPr>
          <w:p w14:paraId="6A31D1F1" w14:textId="173F3B44" w:rsidR="007655DA" w:rsidRPr="000D518B" w:rsidRDefault="00360A62" w:rsidP="00A8570F">
            <w:pPr>
              <w:rPr>
                <w:sz w:val="18"/>
                <w:szCs w:val="18"/>
                <w:lang w:val="en-GB"/>
              </w:rPr>
            </w:pPr>
            <w:r w:rsidRPr="000D518B">
              <w:rPr>
                <w:sz w:val="18"/>
                <w:szCs w:val="18"/>
                <w:lang w:val="en-GB"/>
              </w:rPr>
              <w:t>X</w:t>
            </w:r>
          </w:p>
        </w:tc>
        <w:tc>
          <w:tcPr>
            <w:tcW w:w="0" w:type="auto"/>
          </w:tcPr>
          <w:p w14:paraId="144FEFB5" w14:textId="77777777" w:rsidR="007655DA" w:rsidRPr="000D518B" w:rsidRDefault="007655DA" w:rsidP="00A8570F">
            <w:pPr>
              <w:rPr>
                <w:sz w:val="18"/>
                <w:szCs w:val="18"/>
                <w:lang w:val="en-GB"/>
              </w:rPr>
            </w:pPr>
            <w:r w:rsidRPr="000D518B">
              <w:rPr>
                <w:sz w:val="18"/>
                <w:szCs w:val="18"/>
                <w:lang w:val="en-GB"/>
              </w:rPr>
              <w:t>x</w:t>
            </w:r>
          </w:p>
        </w:tc>
        <w:tc>
          <w:tcPr>
            <w:tcW w:w="0" w:type="auto"/>
          </w:tcPr>
          <w:p w14:paraId="59ABAE78" w14:textId="77777777" w:rsidR="007655DA" w:rsidRPr="000D518B" w:rsidRDefault="007655DA" w:rsidP="00A8570F">
            <w:pPr>
              <w:rPr>
                <w:sz w:val="18"/>
                <w:szCs w:val="18"/>
                <w:lang w:val="en-GB"/>
              </w:rPr>
            </w:pPr>
            <w:r w:rsidRPr="000D518B">
              <w:rPr>
                <w:sz w:val="18"/>
                <w:szCs w:val="18"/>
                <w:lang w:val="en-GB"/>
              </w:rPr>
              <w:t>x</w:t>
            </w:r>
          </w:p>
        </w:tc>
        <w:tc>
          <w:tcPr>
            <w:tcW w:w="0" w:type="auto"/>
          </w:tcPr>
          <w:p w14:paraId="2A5128E2" w14:textId="77777777" w:rsidR="007655DA" w:rsidRPr="000D518B" w:rsidRDefault="007655DA" w:rsidP="00A8570F">
            <w:pPr>
              <w:rPr>
                <w:sz w:val="18"/>
                <w:szCs w:val="18"/>
                <w:lang w:val="en-GB"/>
              </w:rPr>
            </w:pPr>
            <w:r w:rsidRPr="000D518B">
              <w:rPr>
                <w:sz w:val="18"/>
                <w:szCs w:val="18"/>
                <w:lang w:val="en-GB"/>
              </w:rPr>
              <w:t>x</w:t>
            </w:r>
          </w:p>
        </w:tc>
      </w:tr>
      <w:tr w:rsidR="00CD68C5" w:rsidRPr="000D518B" w14:paraId="095DB526" w14:textId="77777777" w:rsidTr="000C5B3E">
        <w:tc>
          <w:tcPr>
            <w:tcW w:w="2268" w:type="dxa"/>
          </w:tcPr>
          <w:p w14:paraId="61D1090E" w14:textId="77777777" w:rsidR="007655DA" w:rsidRPr="000D518B" w:rsidRDefault="007655DA" w:rsidP="00A8570F">
            <w:pPr>
              <w:rPr>
                <w:b/>
                <w:sz w:val="18"/>
                <w:szCs w:val="18"/>
                <w:lang w:val="en-GB"/>
              </w:rPr>
            </w:pPr>
            <w:r>
              <w:rPr>
                <w:b/>
                <w:sz w:val="18"/>
                <w:szCs w:val="18"/>
                <w:lang w:val="en-GB"/>
              </w:rPr>
              <w:t>General p</w:t>
            </w:r>
            <w:r w:rsidRPr="000D518B">
              <w:rPr>
                <w:b/>
                <w:sz w:val="18"/>
                <w:szCs w:val="18"/>
                <w:lang w:val="en-GB"/>
              </w:rPr>
              <w:t>ublic</w:t>
            </w:r>
          </w:p>
        </w:tc>
        <w:tc>
          <w:tcPr>
            <w:tcW w:w="1101" w:type="dxa"/>
          </w:tcPr>
          <w:p w14:paraId="2B554C75" w14:textId="77777777" w:rsidR="007655DA" w:rsidRPr="000D518B" w:rsidRDefault="007655DA" w:rsidP="00A8570F">
            <w:pPr>
              <w:rPr>
                <w:sz w:val="18"/>
                <w:szCs w:val="18"/>
                <w:lang w:val="en-GB"/>
              </w:rPr>
            </w:pPr>
            <w:r w:rsidRPr="000D518B">
              <w:rPr>
                <w:sz w:val="18"/>
                <w:szCs w:val="18"/>
                <w:lang w:val="en-GB"/>
              </w:rPr>
              <w:t>x</w:t>
            </w:r>
          </w:p>
        </w:tc>
        <w:tc>
          <w:tcPr>
            <w:tcW w:w="0" w:type="auto"/>
          </w:tcPr>
          <w:p w14:paraId="0262ED57" w14:textId="5DEB3E3A" w:rsidR="007655DA" w:rsidRPr="000D518B" w:rsidRDefault="00F86748" w:rsidP="00A8570F">
            <w:pPr>
              <w:rPr>
                <w:sz w:val="18"/>
                <w:szCs w:val="18"/>
                <w:lang w:val="en-GB"/>
              </w:rPr>
            </w:pPr>
            <w:r w:rsidRPr="000D518B">
              <w:rPr>
                <w:sz w:val="18"/>
                <w:szCs w:val="18"/>
                <w:lang w:val="en-GB"/>
              </w:rPr>
              <w:t>X</w:t>
            </w:r>
          </w:p>
        </w:tc>
        <w:tc>
          <w:tcPr>
            <w:tcW w:w="0" w:type="auto"/>
          </w:tcPr>
          <w:p w14:paraId="2837C500" w14:textId="77A67267" w:rsidR="007655DA" w:rsidRPr="000D518B" w:rsidRDefault="00360A62" w:rsidP="00A8570F">
            <w:pPr>
              <w:rPr>
                <w:sz w:val="18"/>
                <w:szCs w:val="18"/>
                <w:lang w:val="en-GB"/>
              </w:rPr>
            </w:pPr>
            <w:r w:rsidRPr="000D518B">
              <w:rPr>
                <w:sz w:val="18"/>
                <w:szCs w:val="18"/>
                <w:lang w:val="en-GB"/>
              </w:rPr>
              <w:t>X</w:t>
            </w:r>
          </w:p>
        </w:tc>
        <w:tc>
          <w:tcPr>
            <w:tcW w:w="0" w:type="auto"/>
          </w:tcPr>
          <w:p w14:paraId="7E8D52C9" w14:textId="77777777" w:rsidR="007655DA" w:rsidRPr="000D518B" w:rsidRDefault="007655DA" w:rsidP="00A8570F">
            <w:pPr>
              <w:rPr>
                <w:sz w:val="18"/>
                <w:szCs w:val="18"/>
                <w:lang w:val="en-GB"/>
              </w:rPr>
            </w:pPr>
            <w:r w:rsidRPr="000D518B">
              <w:rPr>
                <w:sz w:val="18"/>
                <w:szCs w:val="18"/>
                <w:lang w:val="en-GB"/>
              </w:rPr>
              <w:t>x</w:t>
            </w:r>
          </w:p>
        </w:tc>
        <w:tc>
          <w:tcPr>
            <w:tcW w:w="0" w:type="auto"/>
          </w:tcPr>
          <w:p w14:paraId="0EADEC4C" w14:textId="77777777" w:rsidR="007655DA" w:rsidRPr="000D518B" w:rsidRDefault="007655DA" w:rsidP="00A8570F">
            <w:pPr>
              <w:rPr>
                <w:sz w:val="18"/>
                <w:szCs w:val="18"/>
                <w:lang w:val="en-GB"/>
              </w:rPr>
            </w:pPr>
            <w:r w:rsidRPr="000D518B">
              <w:rPr>
                <w:sz w:val="18"/>
                <w:szCs w:val="18"/>
                <w:lang w:val="en-GB"/>
              </w:rPr>
              <w:t>x</w:t>
            </w:r>
          </w:p>
        </w:tc>
        <w:tc>
          <w:tcPr>
            <w:tcW w:w="0" w:type="auto"/>
          </w:tcPr>
          <w:p w14:paraId="414EDC14" w14:textId="77777777" w:rsidR="007655DA" w:rsidRPr="000D518B" w:rsidRDefault="007655DA" w:rsidP="00A8570F">
            <w:pPr>
              <w:rPr>
                <w:sz w:val="18"/>
                <w:szCs w:val="18"/>
                <w:lang w:val="en-GB"/>
              </w:rPr>
            </w:pPr>
            <w:r w:rsidRPr="000D518B">
              <w:rPr>
                <w:sz w:val="18"/>
                <w:szCs w:val="18"/>
                <w:lang w:val="en-GB"/>
              </w:rPr>
              <w:t>x</w:t>
            </w:r>
          </w:p>
        </w:tc>
      </w:tr>
    </w:tbl>
    <w:p w14:paraId="6AFB2A06" w14:textId="77777777" w:rsidR="00840C29" w:rsidRPr="000D518B" w:rsidRDefault="00840C29" w:rsidP="00840C29">
      <w:pPr>
        <w:rPr>
          <w:lang w:val="en-GB"/>
        </w:rPr>
      </w:pPr>
    </w:p>
    <w:p w14:paraId="3429EE0F" w14:textId="356E47AD" w:rsidR="004A0C03" w:rsidRPr="0099567A" w:rsidRDefault="004A0C03" w:rsidP="0099567A">
      <w:pPr>
        <w:pStyle w:val="ListParagraph"/>
        <w:numPr>
          <w:ilvl w:val="1"/>
          <w:numId w:val="9"/>
        </w:numPr>
        <w:spacing w:line="360" w:lineRule="auto"/>
        <w:jc w:val="both"/>
        <w:rPr>
          <w:u w:val="single"/>
          <w:lang w:val="en-GB"/>
        </w:rPr>
      </w:pPr>
      <w:r w:rsidRPr="0099567A">
        <w:rPr>
          <w:u w:val="single"/>
          <w:lang w:val="en-GB"/>
        </w:rPr>
        <w:t xml:space="preserve">Step </w:t>
      </w:r>
      <w:r w:rsidR="00847AE1" w:rsidRPr="0099567A">
        <w:rPr>
          <w:u w:val="single"/>
          <w:lang w:val="en-GB"/>
        </w:rPr>
        <w:t>2</w:t>
      </w:r>
      <w:r w:rsidRPr="0099567A">
        <w:rPr>
          <w:u w:val="single"/>
          <w:lang w:val="en-GB"/>
        </w:rPr>
        <w:t xml:space="preserve">. </w:t>
      </w:r>
      <w:r w:rsidR="00801C65" w:rsidRPr="0099567A">
        <w:rPr>
          <w:u w:val="single"/>
          <w:lang w:val="en-GB"/>
        </w:rPr>
        <w:t xml:space="preserve">Select </w:t>
      </w:r>
      <w:r w:rsidR="002A5784" w:rsidRPr="0099567A">
        <w:rPr>
          <w:u w:val="single"/>
          <w:lang w:val="en-GB"/>
        </w:rPr>
        <w:t xml:space="preserve">key stakeholders for engagement </w:t>
      </w:r>
    </w:p>
    <w:p w14:paraId="432BDF6A" w14:textId="7F9CB5A2" w:rsidR="002E0EB8" w:rsidRPr="00DB4683" w:rsidRDefault="00A435CB" w:rsidP="005540A9">
      <w:pPr>
        <w:spacing w:line="360" w:lineRule="auto"/>
        <w:jc w:val="both"/>
        <w:rPr>
          <w:lang w:val="en-GB"/>
        </w:rPr>
      </w:pPr>
      <w:r w:rsidRPr="00DB4683">
        <w:rPr>
          <w:lang w:val="en-GB"/>
        </w:rPr>
        <w:t>Although all identified stakeholders should</w:t>
      </w:r>
      <w:r w:rsidR="006F3251" w:rsidRPr="00DB4683">
        <w:rPr>
          <w:lang w:val="en-GB"/>
        </w:rPr>
        <w:t xml:space="preserve"> ideally</w:t>
      </w:r>
      <w:r w:rsidRPr="00DB4683">
        <w:rPr>
          <w:lang w:val="en-GB"/>
        </w:rPr>
        <w:t xml:space="preserve"> be engaged </w:t>
      </w:r>
      <w:r w:rsidR="006948E5">
        <w:rPr>
          <w:lang w:val="en-GB"/>
        </w:rPr>
        <w:t xml:space="preserve">in the </w:t>
      </w:r>
      <w:r w:rsidR="00953E0C">
        <w:rPr>
          <w:lang w:val="en-GB"/>
        </w:rPr>
        <w:t>management actions, sometimes</w:t>
      </w:r>
      <w:r w:rsidRPr="00DB4683">
        <w:rPr>
          <w:lang w:val="en-GB"/>
        </w:rPr>
        <w:t xml:space="preserve"> this might be </w:t>
      </w:r>
      <w:r w:rsidR="006F3251" w:rsidRPr="00DB4683">
        <w:rPr>
          <w:lang w:val="en-GB"/>
        </w:rPr>
        <w:t>impractical</w:t>
      </w:r>
      <w:r w:rsidR="006948E5">
        <w:rPr>
          <w:lang w:val="en-GB"/>
        </w:rPr>
        <w:t xml:space="preserve"> </w:t>
      </w:r>
      <w:r w:rsidR="006948E5" w:rsidRPr="00DB4683">
        <w:rPr>
          <w:lang w:val="en-GB"/>
        </w:rPr>
        <w:t>(e.g. due to lack of funding, capacity, or time)</w:t>
      </w:r>
      <w:r w:rsidRPr="00DB4683">
        <w:rPr>
          <w:lang w:val="en-GB"/>
        </w:rPr>
        <w:t>. In such cases</w:t>
      </w:r>
      <w:r w:rsidR="00EF44F8" w:rsidRPr="00DB4683">
        <w:rPr>
          <w:lang w:val="en-GB"/>
        </w:rPr>
        <w:t>,</w:t>
      </w:r>
      <w:r w:rsidRPr="00DB4683">
        <w:rPr>
          <w:lang w:val="en-GB"/>
        </w:rPr>
        <w:t xml:space="preserve"> </w:t>
      </w:r>
      <w:r w:rsidR="002E0EB8" w:rsidRPr="00DB4683">
        <w:rPr>
          <w:lang w:val="en-GB"/>
        </w:rPr>
        <w:t xml:space="preserve">all </w:t>
      </w:r>
      <w:r w:rsidRPr="00DB4683">
        <w:rPr>
          <w:lang w:val="en-GB"/>
        </w:rPr>
        <w:t xml:space="preserve">stakeholders </w:t>
      </w:r>
      <w:r w:rsidR="006948E5">
        <w:rPr>
          <w:lang w:val="en-GB"/>
        </w:rPr>
        <w:t xml:space="preserve">should be </w:t>
      </w:r>
      <w:r w:rsidR="006948E5" w:rsidRPr="00DB4683">
        <w:rPr>
          <w:lang w:val="en-GB"/>
        </w:rPr>
        <w:t>categorize</w:t>
      </w:r>
      <w:r w:rsidR="006948E5">
        <w:rPr>
          <w:lang w:val="en-GB"/>
        </w:rPr>
        <w:t>d</w:t>
      </w:r>
      <w:r w:rsidR="00EE17F3">
        <w:rPr>
          <w:lang w:val="en-GB"/>
        </w:rPr>
        <w:t>,</w:t>
      </w:r>
      <w:r w:rsidR="006948E5" w:rsidRPr="00DB4683">
        <w:rPr>
          <w:lang w:val="en-GB"/>
        </w:rPr>
        <w:t xml:space="preserve"> </w:t>
      </w:r>
      <w:r w:rsidRPr="00DB4683">
        <w:rPr>
          <w:lang w:val="en-GB"/>
        </w:rPr>
        <w:t xml:space="preserve">and only those </w:t>
      </w:r>
      <w:r w:rsidR="006948E5">
        <w:rPr>
          <w:lang w:val="en-GB"/>
        </w:rPr>
        <w:t>that</w:t>
      </w:r>
      <w:r w:rsidR="006948E5" w:rsidRPr="00DB4683">
        <w:rPr>
          <w:lang w:val="en-GB"/>
        </w:rPr>
        <w:t xml:space="preserve"> </w:t>
      </w:r>
      <w:r w:rsidRPr="00DB4683">
        <w:rPr>
          <w:lang w:val="en-GB"/>
        </w:rPr>
        <w:t xml:space="preserve">are most likely to affect the functioning of the </w:t>
      </w:r>
      <w:r w:rsidR="006232B4" w:rsidRPr="00DB4683">
        <w:rPr>
          <w:lang w:val="en-GB"/>
        </w:rPr>
        <w:t>management strategy</w:t>
      </w:r>
      <w:r w:rsidR="00A94C19" w:rsidRPr="00DB4683">
        <w:rPr>
          <w:lang w:val="en-GB"/>
        </w:rPr>
        <w:t xml:space="preserve"> </w:t>
      </w:r>
      <w:r w:rsidR="006948E5">
        <w:rPr>
          <w:lang w:val="en-GB"/>
        </w:rPr>
        <w:t xml:space="preserve">should be </w:t>
      </w:r>
      <w:r w:rsidR="006948E5" w:rsidRPr="00DB4683">
        <w:rPr>
          <w:lang w:val="en-GB"/>
        </w:rPr>
        <w:t>engage</w:t>
      </w:r>
      <w:r w:rsidR="006948E5">
        <w:rPr>
          <w:lang w:val="en-GB"/>
        </w:rPr>
        <w:t>d</w:t>
      </w:r>
      <w:r w:rsidR="006948E5" w:rsidRPr="00DB4683">
        <w:rPr>
          <w:lang w:val="en-GB"/>
        </w:rPr>
        <w:t xml:space="preserve"> </w:t>
      </w:r>
      <w:r w:rsidR="00A94C19" w:rsidRPr="00DB4683">
        <w:rPr>
          <w:lang w:val="en-GB"/>
        </w:rPr>
        <w:t>(</w:t>
      </w:r>
      <w:proofErr w:type="spellStart"/>
      <w:r w:rsidR="00A94C19" w:rsidRPr="00DB4683">
        <w:rPr>
          <w:lang w:val="en-GB"/>
        </w:rPr>
        <w:t>Grimble</w:t>
      </w:r>
      <w:proofErr w:type="spellEnd"/>
      <w:r w:rsidR="00A94C19" w:rsidRPr="00DB4683">
        <w:rPr>
          <w:lang w:val="en-GB"/>
        </w:rPr>
        <w:t xml:space="preserve"> et al.</w:t>
      </w:r>
      <w:r w:rsidR="00C7270F">
        <w:rPr>
          <w:lang w:val="en-GB"/>
        </w:rPr>
        <w:t>,</w:t>
      </w:r>
      <w:r w:rsidRPr="00DB4683">
        <w:rPr>
          <w:lang w:val="en-GB"/>
        </w:rPr>
        <w:t xml:space="preserve"> 1995).</w:t>
      </w:r>
    </w:p>
    <w:p w14:paraId="2257AF62" w14:textId="7DBB0086" w:rsidR="00A435CB" w:rsidRDefault="00A435CB" w:rsidP="005540A9">
      <w:pPr>
        <w:spacing w:line="360" w:lineRule="auto"/>
        <w:jc w:val="both"/>
        <w:rPr>
          <w:lang w:val="en-GB"/>
        </w:rPr>
      </w:pPr>
      <w:r w:rsidRPr="00DB4683">
        <w:rPr>
          <w:lang w:val="en-GB"/>
        </w:rPr>
        <w:t>Various approaches have been used to categori</w:t>
      </w:r>
      <w:r w:rsidR="00D2314F">
        <w:rPr>
          <w:lang w:val="en-GB"/>
        </w:rPr>
        <w:t>z</w:t>
      </w:r>
      <w:r w:rsidRPr="00DB4683">
        <w:rPr>
          <w:lang w:val="en-GB"/>
        </w:rPr>
        <w:t>e</w:t>
      </w:r>
      <w:r w:rsidR="006C49A7" w:rsidRPr="00DB4683">
        <w:rPr>
          <w:lang w:val="en-GB"/>
        </w:rPr>
        <w:t xml:space="preserve"> and identify key</w:t>
      </w:r>
      <w:r w:rsidRPr="00DB4683">
        <w:rPr>
          <w:lang w:val="en-GB"/>
        </w:rPr>
        <w:t xml:space="preserve"> stakeholders </w:t>
      </w:r>
      <w:r w:rsidR="006C49A7" w:rsidRPr="00DB4683">
        <w:rPr>
          <w:lang w:val="en-GB"/>
        </w:rPr>
        <w:t xml:space="preserve">for engagement </w:t>
      </w:r>
      <w:r w:rsidR="00A94C19" w:rsidRPr="00DB4683">
        <w:rPr>
          <w:lang w:val="en-GB"/>
        </w:rPr>
        <w:t>(</w:t>
      </w:r>
      <w:proofErr w:type="spellStart"/>
      <w:r w:rsidR="00A94C19" w:rsidRPr="00DB4683">
        <w:rPr>
          <w:lang w:val="en-GB"/>
        </w:rPr>
        <w:t>Babiuch</w:t>
      </w:r>
      <w:proofErr w:type="spellEnd"/>
      <w:r w:rsidR="00A94C19" w:rsidRPr="00DB4683">
        <w:rPr>
          <w:lang w:val="en-GB"/>
        </w:rPr>
        <w:t xml:space="preserve"> and </w:t>
      </w:r>
      <w:proofErr w:type="spellStart"/>
      <w:r w:rsidR="00A94C19" w:rsidRPr="00DB4683">
        <w:rPr>
          <w:lang w:val="en-GB"/>
        </w:rPr>
        <w:t>Farhar</w:t>
      </w:r>
      <w:proofErr w:type="spellEnd"/>
      <w:r w:rsidR="00C7270F">
        <w:rPr>
          <w:lang w:val="en-GB"/>
        </w:rPr>
        <w:t>,</w:t>
      </w:r>
      <w:r w:rsidRPr="00DB4683">
        <w:rPr>
          <w:lang w:val="en-GB"/>
        </w:rPr>
        <w:t xml:space="preserve"> 1994; Reed and </w:t>
      </w:r>
      <w:proofErr w:type="spellStart"/>
      <w:r w:rsidRPr="00DB4683">
        <w:rPr>
          <w:lang w:val="en-GB"/>
        </w:rPr>
        <w:t>Cr</w:t>
      </w:r>
      <w:r w:rsidR="00A94C19" w:rsidRPr="00DB4683">
        <w:rPr>
          <w:lang w:val="en-GB"/>
        </w:rPr>
        <w:t>uzon</w:t>
      </w:r>
      <w:proofErr w:type="spellEnd"/>
      <w:r w:rsidR="00C7270F">
        <w:rPr>
          <w:lang w:val="en-GB"/>
        </w:rPr>
        <w:t>,</w:t>
      </w:r>
      <w:r w:rsidRPr="00DB4683">
        <w:rPr>
          <w:lang w:val="en-GB"/>
        </w:rPr>
        <w:t xml:space="preserve"> 2015). The most</w:t>
      </w:r>
      <w:r w:rsidR="006F3251" w:rsidRPr="00DB4683">
        <w:rPr>
          <w:lang w:val="en-GB"/>
        </w:rPr>
        <w:t xml:space="preserve"> widely</w:t>
      </w:r>
      <w:r w:rsidRPr="00DB4683">
        <w:rPr>
          <w:lang w:val="en-GB"/>
        </w:rPr>
        <w:t xml:space="preserve"> used is the </w:t>
      </w:r>
      <w:r w:rsidR="003456A3">
        <w:rPr>
          <w:lang w:val="en-GB"/>
        </w:rPr>
        <w:t>impact</w:t>
      </w:r>
      <w:r w:rsidRPr="00DB4683">
        <w:rPr>
          <w:lang w:val="en-GB"/>
        </w:rPr>
        <w:t xml:space="preserve">-influence matrix, which categorizes stakeholders </w:t>
      </w:r>
      <w:r w:rsidR="006F3251" w:rsidRPr="00DB4683">
        <w:rPr>
          <w:lang w:val="en-GB"/>
        </w:rPr>
        <w:t xml:space="preserve">according to </w:t>
      </w:r>
      <w:r w:rsidRPr="00DB4683">
        <w:rPr>
          <w:lang w:val="en-GB"/>
        </w:rPr>
        <w:t xml:space="preserve">their </w:t>
      </w:r>
      <w:r w:rsidR="003456A3">
        <w:rPr>
          <w:lang w:val="en-GB"/>
        </w:rPr>
        <w:t xml:space="preserve">level to </w:t>
      </w:r>
      <w:r w:rsidRPr="00DB4683">
        <w:rPr>
          <w:lang w:val="en-GB"/>
        </w:rPr>
        <w:t>influence ma</w:t>
      </w:r>
      <w:r w:rsidR="00A94C19" w:rsidRPr="00DB4683">
        <w:rPr>
          <w:lang w:val="en-GB"/>
        </w:rPr>
        <w:t xml:space="preserve">nagement actions </w:t>
      </w:r>
      <w:r w:rsidR="003456A3">
        <w:rPr>
          <w:lang w:val="en-GB"/>
        </w:rPr>
        <w:t xml:space="preserve">and the impact of the management on them </w:t>
      </w:r>
      <w:r w:rsidR="00A94C19" w:rsidRPr="00DB4683">
        <w:rPr>
          <w:lang w:val="en-GB"/>
        </w:rPr>
        <w:t xml:space="preserve">(e.g. </w:t>
      </w:r>
      <w:r w:rsidR="004A0731" w:rsidRPr="00DB4683">
        <w:rPr>
          <w:lang w:val="en-GB"/>
        </w:rPr>
        <w:t>Liu and Cook</w:t>
      </w:r>
      <w:r w:rsidR="004A0731">
        <w:rPr>
          <w:lang w:val="en-GB"/>
        </w:rPr>
        <w:t>,</w:t>
      </w:r>
      <w:r w:rsidR="004A0731" w:rsidRPr="00DB4683">
        <w:rPr>
          <w:lang w:val="en-GB"/>
        </w:rPr>
        <w:t xml:space="preserve"> 2016</w:t>
      </w:r>
      <w:r w:rsidR="004A0731">
        <w:rPr>
          <w:lang w:val="en-GB"/>
        </w:rPr>
        <w:t xml:space="preserve">; </w:t>
      </w:r>
      <w:proofErr w:type="spellStart"/>
      <w:r w:rsidR="00A94C19" w:rsidRPr="00DB4683">
        <w:rPr>
          <w:lang w:val="en-GB"/>
        </w:rPr>
        <w:t>Newcombe</w:t>
      </w:r>
      <w:proofErr w:type="spellEnd"/>
      <w:r w:rsidR="00C7270F">
        <w:rPr>
          <w:lang w:val="en-GB"/>
        </w:rPr>
        <w:t>,</w:t>
      </w:r>
      <w:r w:rsidR="00A94C19" w:rsidRPr="00DB4683">
        <w:rPr>
          <w:lang w:val="en-GB"/>
        </w:rPr>
        <w:t xml:space="preserve"> 2003; Olander and Landin</w:t>
      </w:r>
      <w:r w:rsidR="00C7270F">
        <w:rPr>
          <w:lang w:val="en-GB"/>
        </w:rPr>
        <w:t>,</w:t>
      </w:r>
      <w:r w:rsidRPr="00DB4683">
        <w:rPr>
          <w:lang w:val="en-GB"/>
        </w:rPr>
        <w:t xml:space="preserve"> 2005; </w:t>
      </w:r>
      <w:r w:rsidR="00C7270F" w:rsidRPr="00DB4683">
        <w:rPr>
          <w:lang w:val="en-GB"/>
        </w:rPr>
        <w:t>Reed and Curzon</w:t>
      </w:r>
      <w:r w:rsidR="00C7270F">
        <w:rPr>
          <w:lang w:val="en-GB"/>
        </w:rPr>
        <w:t>,</w:t>
      </w:r>
      <w:r w:rsidR="00C7270F" w:rsidRPr="00DB4683">
        <w:rPr>
          <w:lang w:val="en-GB"/>
        </w:rPr>
        <w:t xml:space="preserve"> 2015</w:t>
      </w:r>
      <w:r w:rsidR="00C7270F">
        <w:rPr>
          <w:lang w:val="en-GB"/>
        </w:rPr>
        <w:t>;</w:t>
      </w:r>
      <w:r w:rsidR="00C7270F" w:rsidRPr="00BA42F7">
        <w:rPr>
          <w:lang w:val="en-GB"/>
        </w:rPr>
        <w:t xml:space="preserve"> </w:t>
      </w:r>
      <w:r w:rsidRPr="00DB4683">
        <w:rPr>
          <w:lang w:val="en-GB"/>
        </w:rPr>
        <w:t>Walker et al.</w:t>
      </w:r>
      <w:r w:rsidR="00C7270F">
        <w:rPr>
          <w:lang w:val="en-GB"/>
        </w:rPr>
        <w:t>, 2008</w:t>
      </w:r>
      <w:r w:rsidRPr="00DB4683">
        <w:rPr>
          <w:lang w:val="en-GB"/>
        </w:rPr>
        <w:t xml:space="preserve">). This </w:t>
      </w:r>
      <w:r w:rsidR="001D271C" w:rsidRPr="00DB4683">
        <w:rPr>
          <w:lang w:val="en-GB"/>
        </w:rPr>
        <w:t xml:space="preserve">approach, </w:t>
      </w:r>
      <w:r w:rsidRPr="00DB4683">
        <w:rPr>
          <w:lang w:val="en-GB"/>
        </w:rPr>
        <w:t xml:space="preserve">often referred </w:t>
      </w:r>
      <w:r w:rsidR="00A94C19" w:rsidRPr="00DB4683">
        <w:rPr>
          <w:lang w:val="en-GB"/>
        </w:rPr>
        <w:t>to as stakeholder mapping (Reed</w:t>
      </w:r>
      <w:r w:rsidR="004A0731">
        <w:rPr>
          <w:lang w:val="en-GB"/>
        </w:rPr>
        <w:t>,</w:t>
      </w:r>
      <w:r w:rsidRPr="00DB4683">
        <w:rPr>
          <w:lang w:val="en-GB"/>
        </w:rPr>
        <w:t xml:space="preserve"> 200</w:t>
      </w:r>
      <w:r w:rsidR="00743B97" w:rsidRPr="00DB4683">
        <w:rPr>
          <w:lang w:val="en-GB"/>
        </w:rPr>
        <w:t>9</w:t>
      </w:r>
      <w:r w:rsidRPr="00DB4683">
        <w:rPr>
          <w:lang w:val="en-GB"/>
        </w:rPr>
        <w:t>), contemplates four stakeholder categories: “Key players”</w:t>
      </w:r>
      <w:r w:rsidR="00BA42F7">
        <w:rPr>
          <w:lang w:val="en-GB"/>
        </w:rPr>
        <w:t>,</w:t>
      </w:r>
      <w:r w:rsidRPr="00DB4683">
        <w:rPr>
          <w:lang w:val="en-GB"/>
        </w:rPr>
        <w:t xml:space="preserve"> with high influence</w:t>
      </w:r>
      <w:r w:rsidR="00EE17F3" w:rsidRPr="00EE17F3">
        <w:rPr>
          <w:lang w:val="en-GB"/>
        </w:rPr>
        <w:t xml:space="preserve"> </w:t>
      </w:r>
      <w:r w:rsidR="003456A3">
        <w:rPr>
          <w:lang w:val="en-GB"/>
        </w:rPr>
        <w:t xml:space="preserve">on </w:t>
      </w:r>
      <w:r w:rsidR="00EE17F3" w:rsidRPr="00DB4683">
        <w:rPr>
          <w:lang w:val="en-GB"/>
        </w:rPr>
        <w:t>the management actions</w:t>
      </w:r>
      <w:r w:rsidR="003456A3">
        <w:rPr>
          <w:lang w:val="en-GB"/>
        </w:rPr>
        <w:t xml:space="preserve"> and that are highly impacted by the management</w:t>
      </w:r>
      <w:r w:rsidRPr="00DB4683">
        <w:rPr>
          <w:lang w:val="en-GB"/>
        </w:rPr>
        <w:t>; “Context setters”</w:t>
      </w:r>
      <w:r w:rsidR="00BA42F7">
        <w:rPr>
          <w:lang w:val="en-GB"/>
        </w:rPr>
        <w:t>,</w:t>
      </w:r>
      <w:r w:rsidRPr="00DB4683">
        <w:rPr>
          <w:lang w:val="en-GB"/>
        </w:rPr>
        <w:t xml:space="preserve"> with high influence</w:t>
      </w:r>
      <w:r w:rsidR="00BA42F7">
        <w:rPr>
          <w:lang w:val="en-GB"/>
        </w:rPr>
        <w:t>,</w:t>
      </w:r>
      <w:r w:rsidRPr="00DB4683">
        <w:rPr>
          <w:lang w:val="en-GB"/>
        </w:rPr>
        <w:t xml:space="preserve"> but </w:t>
      </w:r>
      <w:r w:rsidR="003456A3">
        <w:rPr>
          <w:lang w:val="en-GB"/>
        </w:rPr>
        <w:t>are not impacted much</w:t>
      </w:r>
      <w:r w:rsidRPr="00DB4683">
        <w:rPr>
          <w:lang w:val="en-GB"/>
        </w:rPr>
        <w:t>; “Subjects”</w:t>
      </w:r>
      <w:r w:rsidR="00BA42F7">
        <w:rPr>
          <w:lang w:val="en-GB"/>
        </w:rPr>
        <w:t>,</w:t>
      </w:r>
      <w:r w:rsidRPr="00DB4683">
        <w:rPr>
          <w:lang w:val="en-GB"/>
        </w:rPr>
        <w:t xml:space="preserve"> </w:t>
      </w:r>
      <w:r w:rsidR="003456A3">
        <w:rPr>
          <w:lang w:val="en-GB"/>
        </w:rPr>
        <w:t xml:space="preserve">who are </w:t>
      </w:r>
      <w:r w:rsidRPr="00DB4683">
        <w:rPr>
          <w:lang w:val="en-GB"/>
        </w:rPr>
        <w:t>high</w:t>
      </w:r>
      <w:r w:rsidR="003456A3">
        <w:rPr>
          <w:lang w:val="en-GB"/>
        </w:rPr>
        <w:t xml:space="preserve">ly impacted by the </w:t>
      </w:r>
      <w:r w:rsidRPr="00DB4683">
        <w:rPr>
          <w:lang w:val="en-GB"/>
        </w:rPr>
        <w:t>management actions</w:t>
      </w:r>
      <w:r w:rsidR="002D22C7" w:rsidRPr="00DB4683">
        <w:rPr>
          <w:lang w:val="en-GB"/>
        </w:rPr>
        <w:t>,</w:t>
      </w:r>
      <w:r w:rsidRPr="00DB4683">
        <w:rPr>
          <w:lang w:val="en-GB"/>
        </w:rPr>
        <w:t xml:space="preserve"> but </w:t>
      </w:r>
      <w:r w:rsidR="003456A3">
        <w:rPr>
          <w:lang w:val="en-GB"/>
        </w:rPr>
        <w:t xml:space="preserve">have </w:t>
      </w:r>
      <w:r w:rsidR="001D271C" w:rsidRPr="00DB4683">
        <w:rPr>
          <w:lang w:val="en-GB"/>
        </w:rPr>
        <w:t xml:space="preserve">little or </w:t>
      </w:r>
      <w:r w:rsidRPr="00DB4683">
        <w:rPr>
          <w:lang w:val="en-GB"/>
        </w:rPr>
        <w:t>no influence</w:t>
      </w:r>
      <w:r w:rsidR="003456A3">
        <w:rPr>
          <w:lang w:val="en-GB"/>
        </w:rPr>
        <w:t xml:space="preserve"> over the actions</w:t>
      </w:r>
      <w:r w:rsidRPr="00DB4683">
        <w:rPr>
          <w:lang w:val="en-GB"/>
        </w:rPr>
        <w:t xml:space="preserve">; and </w:t>
      </w:r>
      <w:r w:rsidR="001D271C" w:rsidRPr="00DB4683">
        <w:rPr>
          <w:lang w:val="en-GB"/>
        </w:rPr>
        <w:t xml:space="preserve">the </w:t>
      </w:r>
      <w:r w:rsidRPr="00DB4683">
        <w:rPr>
          <w:lang w:val="en-GB"/>
        </w:rPr>
        <w:t>“Crowd”</w:t>
      </w:r>
      <w:r w:rsidR="00BA42F7">
        <w:rPr>
          <w:lang w:val="en-GB"/>
        </w:rPr>
        <w:t>,</w:t>
      </w:r>
      <w:r w:rsidRPr="00DB4683">
        <w:rPr>
          <w:lang w:val="en-GB"/>
        </w:rPr>
        <w:t xml:space="preserve"> who have little influence </w:t>
      </w:r>
      <w:r w:rsidR="003456A3">
        <w:rPr>
          <w:lang w:val="en-GB"/>
        </w:rPr>
        <w:t xml:space="preserve">and are not heavily impacted by the management </w:t>
      </w:r>
      <w:r w:rsidRPr="00DB4683">
        <w:rPr>
          <w:lang w:val="en-GB"/>
        </w:rPr>
        <w:t>(Figure 3A).</w:t>
      </w:r>
      <w:r w:rsidR="003456A3" w:rsidRPr="00DB4683" w:rsidDel="003456A3">
        <w:rPr>
          <w:lang w:val="en-GB"/>
        </w:rPr>
        <w:t xml:space="preserve"> </w:t>
      </w:r>
    </w:p>
    <w:p w14:paraId="4FD50643" w14:textId="6423A2DD" w:rsidR="00840C29" w:rsidRPr="000D518B" w:rsidRDefault="000869E9" w:rsidP="00840C29">
      <w:pPr>
        <w:spacing w:line="360" w:lineRule="auto"/>
        <w:jc w:val="both"/>
        <w:rPr>
          <w:lang w:val="en-GB"/>
        </w:rPr>
      </w:pPr>
      <w:r>
        <w:rPr>
          <w:noProof/>
          <w:lang w:val="en-US" w:eastAsia="zh-CN"/>
        </w:rPr>
        <w:lastRenderedPageBreak/>
        <w:drawing>
          <wp:inline distT="0" distB="0" distL="0" distR="0" wp14:anchorId="462BD96D" wp14:editId="3E858CE7">
            <wp:extent cx="5731510" cy="42989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7E97F65E" w14:textId="102BF164" w:rsidR="00840C29" w:rsidRDefault="00840C29" w:rsidP="00840C29">
      <w:pPr>
        <w:spacing w:line="360" w:lineRule="auto"/>
        <w:rPr>
          <w:lang w:val="en-GB"/>
        </w:rPr>
      </w:pPr>
      <w:r w:rsidRPr="000D518B">
        <w:rPr>
          <w:lang w:val="en-GB"/>
        </w:rPr>
        <w:t>Figure 3</w:t>
      </w:r>
      <w:r>
        <w:rPr>
          <w:lang w:val="en-GB"/>
        </w:rPr>
        <w:t>.</w:t>
      </w:r>
      <w:r w:rsidR="00B75796">
        <w:rPr>
          <w:lang w:val="en-GB"/>
        </w:rPr>
        <w:t xml:space="preserve"> </w:t>
      </w:r>
      <w:r w:rsidR="000869E9">
        <w:rPr>
          <w:lang w:val="en-GB"/>
        </w:rPr>
        <w:t>I</w:t>
      </w:r>
      <w:r w:rsidR="00B75796">
        <w:rPr>
          <w:lang w:val="en-GB"/>
        </w:rPr>
        <w:t>mpact</w:t>
      </w:r>
      <w:r w:rsidRPr="000D518B">
        <w:rPr>
          <w:lang w:val="en-GB"/>
        </w:rPr>
        <w:t>-</w:t>
      </w:r>
      <w:r>
        <w:rPr>
          <w:lang w:val="en-GB"/>
        </w:rPr>
        <w:t>i</w:t>
      </w:r>
      <w:r w:rsidRPr="000D518B">
        <w:rPr>
          <w:lang w:val="en-GB"/>
        </w:rPr>
        <w:t>nfluence matrix categorizing stakeholders affected by undesir</w:t>
      </w:r>
      <w:r>
        <w:rPr>
          <w:lang w:val="en-GB"/>
        </w:rPr>
        <w:t xml:space="preserve">able </w:t>
      </w:r>
      <w:r w:rsidRPr="000D518B">
        <w:rPr>
          <w:lang w:val="en-GB"/>
        </w:rPr>
        <w:t xml:space="preserve">species into four groups. </w:t>
      </w:r>
    </w:p>
    <w:p w14:paraId="5F7D4FF5" w14:textId="6797B40F" w:rsidR="002A5784" w:rsidRPr="00DB4683" w:rsidRDefault="006C49A7" w:rsidP="00333A45">
      <w:pPr>
        <w:spacing w:line="360" w:lineRule="auto"/>
        <w:rPr>
          <w:color w:val="000000" w:themeColor="text1"/>
          <w:lang w:val="en-GB"/>
        </w:rPr>
      </w:pPr>
      <w:r w:rsidRPr="00DB4683">
        <w:rPr>
          <w:lang w:val="en-GB"/>
        </w:rPr>
        <w:t>W</w:t>
      </w:r>
      <w:r w:rsidR="002A5784" w:rsidRPr="00DB4683">
        <w:rPr>
          <w:lang w:val="en-GB"/>
        </w:rPr>
        <w:t>hen developing management actions</w:t>
      </w:r>
      <w:r w:rsidR="00C54C67">
        <w:rPr>
          <w:lang w:val="en-GB"/>
        </w:rPr>
        <w:t>,</w:t>
      </w:r>
      <w:r w:rsidR="003456A3">
        <w:rPr>
          <w:lang w:val="en-GB"/>
        </w:rPr>
        <w:t xml:space="preserve"> it is tempting to </w:t>
      </w:r>
      <w:r w:rsidR="00333A45">
        <w:rPr>
          <w:lang w:val="en-GB"/>
        </w:rPr>
        <w:t xml:space="preserve">only </w:t>
      </w:r>
      <w:r w:rsidR="003456A3">
        <w:rPr>
          <w:lang w:val="en-GB"/>
        </w:rPr>
        <w:t xml:space="preserve">focus on </w:t>
      </w:r>
      <w:r w:rsidR="002A5784" w:rsidRPr="00DB4683">
        <w:rPr>
          <w:lang w:val="en-GB"/>
        </w:rPr>
        <w:t>stakeholders with high influence (key players and context setters)</w:t>
      </w:r>
      <w:r w:rsidR="002D22C7" w:rsidRPr="00DB4683">
        <w:rPr>
          <w:lang w:val="en-GB"/>
        </w:rPr>
        <w:t>,</w:t>
      </w:r>
      <w:r w:rsidR="002A5784" w:rsidRPr="00DB4683">
        <w:rPr>
          <w:lang w:val="en-GB"/>
        </w:rPr>
        <w:t xml:space="preserve"> as they will have the highest impact on managem</w:t>
      </w:r>
      <w:r w:rsidR="00A94C19" w:rsidRPr="00DB4683">
        <w:rPr>
          <w:lang w:val="en-GB"/>
        </w:rPr>
        <w:t>ent decision outcomes (</w:t>
      </w:r>
      <w:r w:rsidR="004A0731" w:rsidRPr="00DB4683">
        <w:rPr>
          <w:lang w:val="en-GB"/>
        </w:rPr>
        <w:t>Liu and Cook</w:t>
      </w:r>
      <w:r w:rsidR="004A0731">
        <w:rPr>
          <w:lang w:val="en-GB"/>
        </w:rPr>
        <w:t>,</w:t>
      </w:r>
      <w:r w:rsidR="004A0731" w:rsidRPr="00DB4683">
        <w:rPr>
          <w:lang w:val="en-GB"/>
        </w:rPr>
        <w:t xml:space="preserve"> 2016</w:t>
      </w:r>
      <w:r w:rsidR="004A0731">
        <w:rPr>
          <w:lang w:val="en-GB"/>
        </w:rPr>
        <w:t xml:space="preserve">; </w:t>
      </w:r>
      <w:proofErr w:type="spellStart"/>
      <w:r w:rsidR="00A94C19" w:rsidRPr="00DB4683">
        <w:rPr>
          <w:lang w:val="en-GB"/>
        </w:rPr>
        <w:t>Newcombe</w:t>
      </w:r>
      <w:proofErr w:type="spellEnd"/>
      <w:r w:rsidR="004A0731">
        <w:rPr>
          <w:lang w:val="en-GB"/>
        </w:rPr>
        <w:t>,</w:t>
      </w:r>
      <w:r w:rsidR="002A5784" w:rsidRPr="00DB4683">
        <w:rPr>
          <w:lang w:val="en-GB"/>
        </w:rPr>
        <w:t xml:space="preserve"> 2003; Olander and </w:t>
      </w:r>
      <w:r w:rsidR="00A94C19" w:rsidRPr="00DB4683">
        <w:rPr>
          <w:lang w:val="en-GB"/>
        </w:rPr>
        <w:t>Landin</w:t>
      </w:r>
      <w:r w:rsidR="004A0731">
        <w:rPr>
          <w:lang w:val="en-GB"/>
        </w:rPr>
        <w:t>,</w:t>
      </w:r>
      <w:r w:rsidR="00A94C19" w:rsidRPr="00DB4683">
        <w:rPr>
          <w:lang w:val="en-GB"/>
        </w:rPr>
        <w:t xml:space="preserve"> 2005; Reed and Curzon</w:t>
      </w:r>
      <w:r w:rsidR="004A0731">
        <w:rPr>
          <w:lang w:val="en-GB"/>
        </w:rPr>
        <w:t>,</w:t>
      </w:r>
      <w:r w:rsidR="002A5784" w:rsidRPr="00DB4683">
        <w:rPr>
          <w:lang w:val="en-GB"/>
        </w:rPr>
        <w:t xml:space="preserve"> 2015). </w:t>
      </w:r>
      <w:r w:rsidR="00333A45" w:rsidRPr="00DB4683">
        <w:rPr>
          <w:lang w:val="en-GB"/>
        </w:rPr>
        <w:t>For example,</w:t>
      </w:r>
      <w:r w:rsidR="00333A45">
        <w:rPr>
          <w:lang w:val="en-GB"/>
        </w:rPr>
        <w:t xml:space="preserve"> </w:t>
      </w:r>
      <w:r w:rsidR="005162E5" w:rsidRPr="00DB4683">
        <w:rPr>
          <w:lang w:val="en-GB"/>
        </w:rPr>
        <w:t xml:space="preserve">in </w:t>
      </w:r>
      <w:r w:rsidR="00A67C0F" w:rsidRPr="00DB4683">
        <w:rPr>
          <w:lang w:val="en-GB"/>
        </w:rPr>
        <w:t xml:space="preserve">South Africa’s </w:t>
      </w:r>
      <w:r w:rsidR="005162E5" w:rsidRPr="00DB4683">
        <w:rPr>
          <w:lang w:val="en-GB"/>
        </w:rPr>
        <w:t>Table Mountain National Park</w:t>
      </w:r>
      <w:r w:rsidR="008D45CE">
        <w:rPr>
          <w:lang w:val="en-GB"/>
        </w:rPr>
        <w:t>,</w:t>
      </w:r>
      <w:r w:rsidR="005162E5" w:rsidRPr="00DB4683">
        <w:rPr>
          <w:lang w:val="en-GB"/>
        </w:rPr>
        <w:t xml:space="preserve"> a population of invasive </w:t>
      </w:r>
      <w:r w:rsidR="001226E7">
        <w:rPr>
          <w:lang w:val="en-GB"/>
        </w:rPr>
        <w:t>H</w:t>
      </w:r>
      <w:r w:rsidR="001226E7" w:rsidRPr="00DB4683">
        <w:rPr>
          <w:lang w:val="en-GB"/>
        </w:rPr>
        <w:t>imalayan</w:t>
      </w:r>
      <w:r w:rsidR="009165B6" w:rsidRPr="00DB4683">
        <w:rPr>
          <w:lang w:val="en-GB"/>
        </w:rPr>
        <w:t xml:space="preserve"> </w:t>
      </w:r>
      <w:proofErr w:type="spellStart"/>
      <w:r w:rsidR="005162E5" w:rsidRPr="00DB4683">
        <w:rPr>
          <w:lang w:val="en-GB"/>
        </w:rPr>
        <w:t>t</w:t>
      </w:r>
      <w:r w:rsidR="008A4516">
        <w:rPr>
          <w:lang w:val="en-GB"/>
        </w:rPr>
        <w:t>a</w:t>
      </w:r>
      <w:r w:rsidR="005162E5" w:rsidRPr="00DB4683">
        <w:rPr>
          <w:lang w:val="en-GB"/>
        </w:rPr>
        <w:t>hrs</w:t>
      </w:r>
      <w:proofErr w:type="spellEnd"/>
      <w:r w:rsidR="005162E5" w:rsidRPr="00DB4683">
        <w:rPr>
          <w:lang w:val="en-GB"/>
        </w:rPr>
        <w:t xml:space="preserve"> (</w:t>
      </w:r>
      <w:proofErr w:type="spellStart"/>
      <w:r w:rsidR="005162E5" w:rsidRPr="00DB4683">
        <w:rPr>
          <w:i/>
          <w:lang w:val="en-GB"/>
        </w:rPr>
        <w:t>Hemitragus</w:t>
      </w:r>
      <w:proofErr w:type="spellEnd"/>
      <w:r w:rsidR="005162E5" w:rsidRPr="00DB4683">
        <w:rPr>
          <w:i/>
          <w:lang w:val="en-GB"/>
        </w:rPr>
        <w:t xml:space="preserve"> </w:t>
      </w:r>
      <w:proofErr w:type="spellStart"/>
      <w:r w:rsidR="005162E5" w:rsidRPr="00DB4683">
        <w:rPr>
          <w:i/>
          <w:lang w:val="en-GB"/>
        </w:rPr>
        <w:t>jemlahicus</w:t>
      </w:r>
      <w:proofErr w:type="spellEnd"/>
      <w:r w:rsidR="005162E5" w:rsidRPr="00DB4683">
        <w:rPr>
          <w:lang w:val="en-GB"/>
        </w:rPr>
        <w:t xml:space="preserve">) was targeted for eradication. There was strong resistance </w:t>
      </w:r>
      <w:r w:rsidR="008D45CE">
        <w:rPr>
          <w:lang w:val="en-GB"/>
        </w:rPr>
        <w:t xml:space="preserve">from </w:t>
      </w:r>
      <w:r w:rsidR="00333A45">
        <w:rPr>
          <w:lang w:val="en-GB"/>
        </w:rPr>
        <w:t xml:space="preserve">some </w:t>
      </w:r>
      <w:r w:rsidR="00C54C67">
        <w:rPr>
          <w:lang w:val="en-GB"/>
        </w:rPr>
        <w:t xml:space="preserve">members </w:t>
      </w:r>
      <w:r w:rsidR="00333A45">
        <w:rPr>
          <w:lang w:val="en-GB"/>
        </w:rPr>
        <w:t xml:space="preserve">of the </w:t>
      </w:r>
      <w:r w:rsidR="008D45CE" w:rsidRPr="00DB4683">
        <w:rPr>
          <w:lang w:val="en-GB"/>
        </w:rPr>
        <w:t xml:space="preserve">public </w:t>
      </w:r>
      <w:r w:rsidR="005162E5" w:rsidRPr="00DB4683">
        <w:rPr>
          <w:lang w:val="en-GB"/>
        </w:rPr>
        <w:t xml:space="preserve">to </w:t>
      </w:r>
      <w:r w:rsidR="00333A45">
        <w:rPr>
          <w:lang w:val="en-GB"/>
        </w:rPr>
        <w:t xml:space="preserve">controlling </w:t>
      </w:r>
      <w:r w:rsidR="00C54C67">
        <w:rPr>
          <w:lang w:val="en-GB"/>
        </w:rPr>
        <w:t xml:space="preserve">these </w:t>
      </w:r>
      <w:r w:rsidR="00333A45">
        <w:rPr>
          <w:lang w:val="en-GB"/>
        </w:rPr>
        <w:t xml:space="preserve">mammals </w:t>
      </w:r>
      <w:r w:rsidR="005162E5" w:rsidRPr="00DB4683">
        <w:rPr>
          <w:lang w:val="en-GB"/>
        </w:rPr>
        <w:t>(</w:t>
      </w:r>
      <w:proofErr w:type="spellStart"/>
      <w:r w:rsidR="005162E5" w:rsidRPr="00DB4683">
        <w:rPr>
          <w:lang w:val="en-GB"/>
        </w:rPr>
        <w:t>Gaertner</w:t>
      </w:r>
      <w:proofErr w:type="spellEnd"/>
      <w:r w:rsidR="005162E5" w:rsidRPr="00DB4683">
        <w:rPr>
          <w:lang w:val="en-GB"/>
        </w:rPr>
        <w:t xml:space="preserve"> et al.</w:t>
      </w:r>
      <w:r w:rsidR="004A0731">
        <w:rPr>
          <w:lang w:val="en-GB"/>
        </w:rPr>
        <w:t>,</w:t>
      </w:r>
      <w:r w:rsidR="005162E5" w:rsidRPr="00DB4683">
        <w:rPr>
          <w:lang w:val="en-GB"/>
        </w:rPr>
        <w:t xml:space="preserve"> 2016), but gaining backing from some influential NGOs and conservation authorities was enough to solve the conflict. </w:t>
      </w:r>
      <w:r w:rsidR="00333A45">
        <w:rPr>
          <w:lang w:val="en-GB"/>
        </w:rPr>
        <w:t>The challenge, however, is to also empower those that are most affected by the decisions (</w:t>
      </w:r>
      <w:r w:rsidR="00333A45" w:rsidRPr="00345D82">
        <w:rPr>
          <w:lang w:val="en-GB"/>
        </w:rPr>
        <w:t>the subjects),</w:t>
      </w:r>
      <w:r w:rsidR="00333A45">
        <w:rPr>
          <w:lang w:val="en-GB"/>
        </w:rPr>
        <w:t xml:space="preserve"> and </w:t>
      </w:r>
      <w:r w:rsidR="00333A45" w:rsidRPr="00DB4683">
        <w:rPr>
          <w:lang w:val="en-GB"/>
        </w:rPr>
        <w:t xml:space="preserve">some case studies have shown that mobilising </w:t>
      </w:r>
      <w:r w:rsidR="00333A45">
        <w:rPr>
          <w:lang w:val="en-GB"/>
        </w:rPr>
        <w:t>stakeholders</w:t>
      </w:r>
      <w:r w:rsidR="00333A45" w:rsidRPr="00DB4683">
        <w:rPr>
          <w:lang w:val="en-GB"/>
        </w:rPr>
        <w:t xml:space="preserve"> with low influence</w:t>
      </w:r>
      <w:r w:rsidR="00EA1B28">
        <w:rPr>
          <w:lang w:val="en-GB"/>
        </w:rPr>
        <w:t xml:space="preserve"> </w:t>
      </w:r>
      <w:r w:rsidR="00333A45" w:rsidRPr="00DB4683">
        <w:rPr>
          <w:lang w:val="en-GB"/>
        </w:rPr>
        <w:t xml:space="preserve">can be an effective way of building mass support for management initiatives. </w:t>
      </w:r>
      <w:r w:rsidR="00333A45">
        <w:rPr>
          <w:lang w:val="en-GB"/>
        </w:rPr>
        <w:t>For example, a</w:t>
      </w:r>
      <w:r w:rsidR="001771FA" w:rsidRPr="00DB4683">
        <w:rPr>
          <w:lang w:val="en-GB"/>
        </w:rPr>
        <w:t xml:space="preserve"> large</w:t>
      </w:r>
      <w:r w:rsidR="007D2723" w:rsidRPr="00DB4683">
        <w:rPr>
          <w:lang w:val="en-GB"/>
        </w:rPr>
        <w:t>-</w:t>
      </w:r>
      <w:r w:rsidR="001771FA" w:rsidRPr="00DB4683">
        <w:rPr>
          <w:lang w:val="en-GB"/>
        </w:rPr>
        <w:t xml:space="preserve">scale eradication </w:t>
      </w:r>
      <w:r w:rsidR="008D45CE">
        <w:rPr>
          <w:lang w:val="en-GB"/>
        </w:rPr>
        <w:t xml:space="preserve">programme </w:t>
      </w:r>
      <w:r w:rsidR="001771FA" w:rsidRPr="00DB4683">
        <w:rPr>
          <w:lang w:val="en-GB"/>
        </w:rPr>
        <w:t>of the invasive American mink (</w:t>
      </w:r>
      <w:proofErr w:type="spellStart"/>
      <w:r w:rsidR="001771FA" w:rsidRPr="00DB4683">
        <w:rPr>
          <w:i/>
          <w:lang w:val="en-GB"/>
        </w:rPr>
        <w:t>Neovison</w:t>
      </w:r>
      <w:proofErr w:type="spellEnd"/>
      <w:r w:rsidR="001771FA" w:rsidRPr="00DB4683">
        <w:rPr>
          <w:i/>
          <w:lang w:val="en-GB"/>
        </w:rPr>
        <w:t xml:space="preserve"> vison</w:t>
      </w:r>
      <w:r w:rsidR="001771FA" w:rsidRPr="00DB4683">
        <w:rPr>
          <w:lang w:val="en-GB"/>
        </w:rPr>
        <w:t xml:space="preserve">) in </w:t>
      </w:r>
      <w:r w:rsidR="00812ED1" w:rsidRPr="00DB4683">
        <w:rPr>
          <w:lang w:val="en-GB"/>
        </w:rPr>
        <w:t>north</w:t>
      </w:r>
      <w:r w:rsidR="002D22C7" w:rsidRPr="00DB4683">
        <w:rPr>
          <w:lang w:val="en-GB"/>
        </w:rPr>
        <w:t>-</w:t>
      </w:r>
      <w:r w:rsidR="00812ED1" w:rsidRPr="00DB4683">
        <w:rPr>
          <w:lang w:val="en-GB"/>
        </w:rPr>
        <w:t>eastern</w:t>
      </w:r>
      <w:r w:rsidR="001771FA" w:rsidRPr="00DB4683">
        <w:rPr>
          <w:lang w:val="en-GB"/>
        </w:rPr>
        <w:t xml:space="preserve"> Scotland was possible due to the engagement of not only scientists, government agencies and national park authorities, but also local fisheries boards and local communities (Bryce et al.</w:t>
      </w:r>
      <w:r w:rsidR="004A0731">
        <w:rPr>
          <w:lang w:val="en-GB"/>
        </w:rPr>
        <w:t>,</w:t>
      </w:r>
      <w:r w:rsidR="001771FA" w:rsidRPr="00DB4683">
        <w:rPr>
          <w:lang w:val="en-GB"/>
        </w:rPr>
        <w:t xml:space="preserve"> 2011).</w:t>
      </w:r>
      <w:r w:rsidR="00F13552" w:rsidRPr="00DB4683">
        <w:rPr>
          <w:lang w:val="en-GB"/>
        </w:rPr>
        <w:t xml:space="preserve"> </w:t>
      </w:r>
      <w:r w:rsidR="005162E5" w:rsidRPr="00DB4683">
        <w:rPr>
          <w:lang w:val="en-GB"/>
        </w:rPr>
        <w:t>Likewise</w:t>
      </w:r>
      <w:r w:rsidR="008D45CE">
        <w:rPr>
          <w:lang w:val="en-GB"/>
        </w:rPr>
        <w:t>,</w:t>
      </w:r>
      <w:r w:rsidR="005162E5" w:rsidRPr="00DB4683">
        <w:rPr>
          <w:lang w:val="en-GB"/>
        </w:rPr>
        <w:t xml:space="preserve"> i</w:t>
      </w:r>
      <w:r w:rsidR="00C358E2" w:rsidRPr="00DB4683">
        <w:rPr>
          <w:lang w:val="en-GB"/>
        </w:rPr>
        <w:t>n South Africa</w:t>
      </w:r>
      <w:r w:rsidR="00FA49BE" w:rsidRPr="00DB4683">
        <w:rPr>
          <w:lang w:val="en-GB"/>
        </w:rPr>
        <w:t>,</w:t>
      </w:r>
      <w:r w:rsidR="00C358E2" w:rsidRPr="00DB4683">
        <w:rPr>
          <w:lang w:val="en-GB"/>
        </w:rPr>
        <w:t xml:space="preserve"> engaging the public o</w:t>
      </w:r>
      <w:r w:rsidR="00FA49BE" w:rsidRPr="00DB4683">
        <w:rPr>
          <w:lang w:val="en-GB"/>
        </w:rPr>
        <w:t xml:space="preserve">n the management of bass </w:t>
      </w:r>
      <w:r w:rsidR="00812ED1" w:rsidRPr="00DB4683">
        <w:rPr>
          <w:lang w:val="en-GB"/>
        </w:rPr>
        <w:t>(</w:t>
      </w:r>
      <w:proofErr w:type="spellStart"/>
      <w:r w:rsidR="000F7945" w:rsidRPr="00DB4683">
        <w:rPr>
          <w:i/>
          <w:lang w:val="en-GB"/>
        </w:rPr>
        <w:t>Micropterus</w:t>
      </w:r>
      <w:proofErr w:type="spellEnd"/>
      <w:r w:rsidR="000F7945" w:rsidRPr="00DB4683">
        <w:rPr>
          <w:i/>
          <w:lang w:val="en-GB"/>
        </w:rPr>
        <w:t xml:space="preserve"> </w:t>
      </w:r>
      <w:proofErr w:type="spellStart"/>
      <w:r w:rsidR="000F7945" w:rsidRPr="00DB4683">
        <w:rPr>
          <w:i/>
          <w:lang w:val="en-GB"/>
        </w:rPr>
        <w:t>dolomieu</w:t>
      </w:r>
      <w:proofErr w:type="spellEnd"/>
      <w:r w:rsidR="00812ED1" w:rsidRPr="00DB4683">
        <w:rPr>
          <w:lang w:val="en-GB"/>
        </w:rPr>
        <w:t>)</w:t>
      </w:r>
      <w:r w:rsidR="00FA49BE" w:rsidRPr="00DB4683">
        <w:rPr>
          <w:lang w:val="en-GB"/>
        </w:rPr>
        <w:t xml:space="preserve"> resulted in </w:t>
      </w:r>
      <w:r w:rsidR="00801E86">
        <w:rPr>
          <w:lang w:val="en-GB"/>
        </w:rPr>
        <w:t>the</w:t>
      </w:r>
      <w:r w:rsidR="008D45CE">
        <w:rPr>
          <w:lang w:val="en-GB"/>
        </w:rPr>
        <w:t xml:space="preserve"> </w:t>
      </w:r>
      <w:r w:rsidR="00FA49BE" w:rsidRPr="00DB4683">
        <w:rPr>
          <w:lang w:val="en-GB"/>
        </w:rPr>
        <w:lastRenderedPageBreak/>
        <w:t xml:space="preserve">bass angling fraternity </w:t>
      </w:r>
      <w:r w:rsidR="007D2723" w:rsidRPr="00DB4683">
        <w:rPr>
          <w:lang w:val="en-GB"/>
        </w:rPr>
        <w:t xml:space="preserve">providing </w:t>
      </w:r>
      <w:r w:rsidR="00FA49BE" w:rsidRPr="00DB4683">
        <w:rPr>
          <w:lang w:val="en-GB"/>
        </w:rPr>
        <w:t xml:space="preserve">full support </w:t>
      </w:r>
      <w:r w:rsidR="007D2723" w:rsidRPr="00DB4683">
        <w:rPr>
          <w:lang w:val="en-GB"/>
        </w:rPr>
        <w:t xml:space="preserve">for </w:t>
      </w:r>
      <w:r w:rsidR="004B4124">
        <w:rPr>
          <w:lang w:val="en-GB"/>
        </w:rPr>
        <w:t xml:space="preserve">extirpation </w:t>
      </w:r>
      <w:r w:rsidR="00FA49BE" w:rsidRPr="00DB4683">
        <w:rPr>
          <w:lang w:val="en-GB"/>
        </w:rPr>
        <w:t>actions</w:t>
      </w:r>
      <w:r w:rsidR="0020722D" w:rsidRPr="00DB4683">
        <w:rPr>
          <w:lang w:val="en-GB"/>
        </w:rPr>
        <w:t xml:space="preserve"> within selected sites of high conservation value</w:t>
      </w:r>
      <w:r w:rsidR="00FA49BE" w:rsidRPr="00DB4683">
        <w:rPr>
          <w:lang w:val="en-GB"/>
        </w:rPr>
        <w:t xml:space="preserve"> (Weyl et al.</w:t>
      </w:r>
      <w:r w:rsidR="004A0731">
        <w:rPr>
          <w:lang w:val="en-GB"/>
        </w:rPr>
        <w:t>,</w:t>
      </w:r>
      <w:r w:rsidR="00FA49BE" w:rsidRPr="00DB4683">
        <w:rPr>
          <w:lang w:val="en-GB"/>
        </w:rPr>
        <w:t xml:space="preserve"> 2014).</w:t>
      </w:r>
    </w:p>
    <w:p w14:paraId="5F337320" w14:textId="312EF16D" w:rsidR="004A10F7" w:rsidRPr="003272D8" w:rsidRDefault="004A0C03" w:rsidP="0099567A">
      <w:pPr>
        <w:pStyle w:val="ListParagraph"/>
        <w:numPr>
          <w:ilvl w:val="1"/>
          <w:numId w:val="9"/>
        </w:numPr>
        <w:spacing w:line="360" w:lineRule="auto"/>
        <w:jc w:val="both"/>
        <w:rPr>
          <w:u w:val="single"/>
          <w:lang w:val="en-GB"/>
        </w:rPr>
      </w:pPr>
      <w:r w:rsidRPr="003272D8">
        <w:rPr>
          <w:u w:val="single"/>
          <w:lang w:val="en-GB"/>
        </w:rPr>
        <w:t xml:space="preserve">Step </w:t>
      </w:r>
      <w:r w:rsidR="00847AE1" w:rsidRPr="003272D8">
        <w:rPr>
          <w:u w:val="single"/>
          <w:lang w:val="en-GB"/>
        </w:rPr>
        <w:t>3</w:t>
      </w:r>
      <w:r w:rsidRPr="003272D8">
        <w:rPr>
          <w:u w:val="single"/>
          <w:lang w:val="en-GB"/>
        </w:rPr>
        <w:t xml:space="preserve">. </w:t>
      </w:r>
      <w:r w:rsidR="002A5784" w:rsidRPr="003272D8">
        <w:rPr>
          <w:u w:val="single"/>
          <w:lang w:val="en-GB"/>
        </w:rPr>
        <w:t xml:space="preserve">Explore </w:t>
      </w:r>
      <w:r w:rsidR="002F7EA4" w:rsidRPr="003272D8">
        <w:rPr>
          <w:u w:val="single"/>
          <w:lang w:val="en-GB"/>
        </w:rPr>
        <w:t>key</w:t>
      </w:r>
      <w:r w:rsidR="002A5784" w:rsidRPr="003272D8">
        <w:rPr>
          <w:u w:val="single"/>
          <w:lang w:val="en-GB"/>
        </w:rPr>
        <w:t xml:space="preserve"> stakeholders’ perceptions</w:t>
      </w:r>
      <w:r w:rsidR="001E2CCA" w:rsidRPr="003272D8">
        <w:rPr>
          <w:u w:val="single"/>
          <w:lang w:val="en-GB"/>
        </w:rPr>
        <w:t xml:space="preserve"> and</w:t>
      </w:r>
      <w:r w:rsidR="001E251A" w:rsidRPr="003272D8">
        <w:rPr>
          <w:u w:val="single"/>
          <w:lang w:val="en-GB"/>
        </w:rPr>
        <w:t xml:space="preserve"> develop </w:t>
      </w:r>
      <w:r w:rsidR="000869E9" w:rsidRPr="003272D8">
        <w:rPr>
          <w:u w:val="single"/>
          <w:lang w:val="en-GB"/>
        </w:rPr>
        <w:t>initial</w:t>
      </w:r>
      <w:r w:rsidR="001E251A" w:rsidRPr="003272D8">
        <w:rPr>
          <w:u w:val="single"/>
          <w:lang w:val="en-GB"/>
        </w:rPr>
        <w:t xml:space="preserve"> aim</w:t>
      </w:r>
      <w:r w:rsidR="000869E9" w:rsidRPr="003272D8">
        <w:rPr>
          <w:u w:val="single"/>
          <w:lang w:val="en-GB"/>
        </w:rPr>
        <w:t>s</w:t>
      </w:r>
      <w:r w:rsidR="001E251A" w:rsidRPr="003272D8">
        <w:rPr>
          <w:u w:val="single"/>
          <w:lang w:val="en-GB"/>
        </w:rPr>
        <w:t xml:space="preserve"> for </w:t>
      </w:r>
      <w:r w:rsidR="000869E9" w:rsidRPr="003272D8">
        <w:rPr>
          <w:u w:val="single"/>
          <w:lang w:val="en-GB"/>
        </w:rPr>
        <w:t>management</w:t>
      </w:r>
    </w:p>
    <w:p w14:paraId="51636620" w14:textId="381B2BA2" w:rsidR="00AD577E" w:rsidRDefault="007D2723" w:rsidP="005540A9">
      <w:pPr>
        <w:autoSpaceDE w:val="0"/>
        <w:autoSpaceDN w:val="0"/>
        <w:adjustRightInd w:val="0"/>
        <w:spacing w:line="360" w:lineRule="auto"/>
        <w:jc w:val="both"/>
        <w:rPr>
          <w:lang w:val="en-GB"/>
        </w:rPr>
      </w:pPr>
      <w:r w:rsidRPr="00DB4683">
        <w:rPr>
          <w:lang w:val="en-GB"/>
        </w:rPr>
        <w:t>By s</w:t>
      </w:r>
      <w:r w:rsidR="002A5784" w:rsidRPr="00DB4683">
        <w:rPr>
          <w:lang w:val="en-GB"/>
        </w:rPr>
        <w:t>tudying stakeholder perceptions</w:t>
      </w:r>
      <w:r w:rsidR="00B37DF7">
        <w:rPr>
          <w:lang w:val="en-GB"/>
        </w:rPr>
        <w:t xml:space="preserve"> and </w:t>
      </w:r>
      <w:r w:rsidR="002A5784" w:rsidRPr="00DB4683">
        <w:rPr>
          <w:lang w:val="en-GB"/>
        </w:rPr>
        <w:t>levels of awareness</w:t>
      </w:r>
      <w:r w:rsidR="00D2314F">
        <w:rPr>
          <w:lang w:val="en-GB"/>
        </w:rPr>
        <w:t xml:space="preserve"> of the invasion</w:t>
      </w:r>
      <w:r w:rsidR="00B37DF7">
        <w:rPr>
          <w:lang w:val="en-GB"/>
        </w:rPr>
        <w:t>s</w:t>
      </w:r>
      <w:r w:rsidR="00045E42">
        <w:rPr>
          <w:lang w:val="en-GB"/>
        </w:rPr>
        <w:t>,</w:t>
      </w:r>
      <w:r w:rsidR="002A5784" w:rsidRPr="00DB4683">
        <w:rPr>
          <w:lang w:val="en-GB"/>
        </w:rPr>
        <w:t xml:space="preserve"> factors influencing </w:t>
      </w:r>
      <w:r w:rsidR="00B37DF7">
        <w:rPr>
          <w:lang w:val="en-GB"/>
        </w:rPr>
        <w:t xml:space="preserve">management can be uncovered and explored </w:t>
      </w:r>
      <w:r w:rsidR="002A5784" w:rsidRPr="00DB4683">
        <w:rPr>
          <w:lang w:val="en-GB"/>
        </w:rPr>
        <w:t>(</w:t>
      </w:r>
      <w:proofErr w:type="spellStart"/>
      <w:r w:rsidR="004A0731" w:rsidRPr="00DB4683">
        <w:rPr>
          <w:lang w:val="en-GB"/>
        </w:rPr>
        <w:t>Eiswerth</w:t>
      </w:r>
      <w:proofErr w:type="spellEnd"/>
      <w:r w:rsidR="004A0731" w:rsidRPr="00DB4683">
        <w:rPr>
          <w:lang w:val="en-GB"/>
        </w:rPr>
        <w:t xml:space="preserve"> et al.</w:t>
      </w:r>
      <w:r w:rsidR="004A0731">
        <w:rPr>
          <w:lang w:val="en-GB"/>
        </w:rPr>
        <w:t>,</w:t>
      </w:r>
      <w:r w:rsidR="004A0731" w:rsidRPr="00DB4683">
        <w:rPr>
          <w:lang w:val="en-GB"/>
        </w:rPr>
        <w:t xml:space="preserve"> 2011; </w:t>
      </w:r>
      <w:proofErr w:type="spellStart"/>
      <w:r w:rsidR="002A5784" w:rsidRPr="00DB4683">
        <w:rPr>
          <w:lang w:val="en-GB"/>
        </w:rPr>
        <w:t>García-Llorente</w:t>
      </w:r>
      <w:proofErr w:type="spellEnd"/>
      <w:r w:rsidR="002A5784" w:rsidRPr="00DB4683">
        <w:rPr>
          <w:lang w:val="en-GB"/>
        </w:rPr>
        <w:t xml:space="preserve"> et al.</w:t>
      </w:r>
      <w:r w:rsidR="004A0731">
        <w:rPr>
          <w:lang w:val="en-GB"/>
        </w:rPr>
        <w:t>,</w:t>
      </w:r>
      <w:r w:rsidR="002A5784" w:rsidRPr="00DB4683">
        <w:rPr>
          <w:lang w:val="en-GB"/>
        </w:rPr>
        <w:t xml:space="preserve"> 2008; </w:t>
      </w:r>
      <w:r w:rsidR="00A94C19" w:rsidRPr="00DB4683">
        <w:rPr>
          <w:lang w:val="en-GB"/>
        </w:rPr>
        <w:t>Shackleton and Shackleton</w:t>
      </w:r>
      <w:r w:rsidR="004A0731">
        <w:rPr>
          <w:lang w:val="en-GB"/>
        </w:rPr>
        <w:t>,</w:t>
      </w:r>
      <w:r w:rsidR="002A5784" w:rsidRPr="00DB4683">
        <w:rPr>
          <w:lang w:val="en-GB"/>
        </w:rPr>
        <w:t xml:space="preserve"> 2016)</w:t>
      </w:r>
      <w:r w:rsidR="003D29F2" w:rsidRPr="00DB4683">
        <w:rPr>
          <w:lang w:val="en-GB"/>
        </w:rPr>
        <w:t>. Moreover,</w:t>
      </w:r>
      <w:r w:rsidR="002A5784" w:rsidRPr="00DB4683">
        <w:rPr>
          <w:lang w:val="en-GB"/>
        </w:rPr>
        <w:t xml:space="preserve"> people’s views on </w:t>
      </w:r>
      <w:r w:rsidR="00745164">
        <w:rPr>
          <w:lang w:val="en-GB"/>
        </w:rPr>
        <w:t>alien</w:t>
      </w:r>
      <w:r w:rsidR="00745164" w:rsidRPr="00DB4683">
        <w:rPr>
          <w:lang w:val="en-GB"/>
        </w:rPr>
        <w:t xml:space="preserve"> </w:t>
      </w:r>
      <w:r w:rsidR="002A5784" w:rsidRPr="00DB4683">
        <w:rPr>
          <w:lang w:val="en-GB"/>
        </w:rPr>
        <w:t>species can be better understood (</w:t>
      </w:r>
      <w:proofErr w:type="spellStart"/>
      <w:r w:rsidR="00163191" w:rsidRPr="00DB4683">
        <w:rPr>
          <w:lang w:val="en-GB"/>
        </w:rPr>
        <w:t>Urgenson</w:t>
      </w:r>
      <w:proofErr w:type="spellEnd"/>
      <w:r w:rsidR="002A5784" w:rsidRPr="00DB4683">
        <w:rPr>
          <w:lang w:val="en-GB"/>
        </w:rPr>
        <w:t xml:space="preserve"> et al.</w:t>
      </w:r>
      <w:r w:rsidR="004A0731">
        <w:rPr>
          <w:lang w:val="en-GB"/>
        </w:rPr>
        <w:t>,</w:t>
      </w:r>
      <w:r w:rsidR="002A5784" w:rsidRPr="00DB4683">
        <w:rPr>
          <w:lang w:val="en-GB"/>
        </w:rPr>
        <w:t xml:space="preserve"> 2013)</w:t>
      </w:r>
      <w:r w:rsidR="003D29F2" w:rsidRPr="00DB4683">
        <w:rPr>
          <w:lang w:val="en-GB"/>
        </w:rPr>
        <w:t xml:space="preserve"> and</w:t>
      </w:r>
      <w:r w:rsidR="002A5784" w:rsidRPr="00DB4683">
        <w:rPr>
          <w:lang w:val="en-GB"/>
        </w:rPr>
        <w:t xml:space="preserve"> </w:t>
      </w:r>
      <w:r w:rsidR="004B4124">
        <w:rPr>
          <w:lang w:val="en-GB"/>
        </w:rPr>
        <w:t xml:space="preserve">their </w:t>
      </w:r>
      <w:r w:rsidR="002A5784" w:rsidRPr="00DB4683">
        <w:rPr>
          <w:lang w:val="en-GB"/>
        </w:rPr>
        <w:t>wants and needs for manageme</w:t>
      </w:r>
      <w:r w:rsidR="00A94C19" w:rsidRPr="00DB4683">
        <w:rPr>
          <w:lang w:val="en-GB"/>
        </w:rPr>
        <w:t>nt gauged (</w:t>
      </w:r>
      <w:proofErr w:type="spellStart"/>
      <w:r w:rsidR="00A94C19" w:rsidRPr="00DB4683">
        <w:rPr>
          <w:lang w:val="en-GB"/>
        </w:rPr>
        <w:t>Kreuter</w:t>
      </w:r>
      <w:proofErr w:type="spellEnd"/>
      <w:r w:rsidR="00A94C19" w:rsidRPr="00DB4683">
        <w:rPr>
          <w:lang w:val="en-GB"/>
        </w:rPr>
        <w:t xml:space="preserve"> et al.</w:t>
      </w:r>
      <w:r w:rsidR="004A0731">
        <w:rPr>
          <w:lang w:val="en-GB"/>
        </w:rPr>
        <w:t>,</w:t>
      </w:r>
      <w:r w:rsidR="002A5784" w:rsidRPr="00DB4683">
        <w:rPr>
          <w:lang w:val="en-GB"/>
        </w:rPr>
        <w:t xml:space="preserve"> 2005; Shackleton et al.</w:t>
      </w:r>
      <w:r w:rsidR="004A0731">
        <w:rPr>
          <w:lang w:val="en-GB"/>
        </w:rPr>
        <w:t>,</w:t>
      </w:r>
      <w:r w:rsidR="002A5784" w:rsidRPr="00DB4683">
        <w:rPr>
          <w:lang w:val="en-GB"/>
        </w:rPr>
        <w:t xml:space="preserve"> 2015a)</w:t>
      </w:r>
      <w:r w:rsidR="003D29F2" w:rsidRPr="00DB4683">
        <w:rPr>
          <w:lang w:val="en-GB"/>
        </w:rPr>
        <w:t xml:space="preserve">. Finally, </w:t>
      </w:r>
      <w:r w:rsidR="00092FB9" w:rsidRPr="00DB4683">
        <w:rPr>
          <w:lang w:val="en-GB"/>
        </w:rPr>
        <w:t xml:space="preserve">the </w:t>
      </w:r>
      <w:r w:rsidR="002A5784" w:rsidRPr="00DB4683">
        <w:rPr>
          <w:lang w:val="en-GB"/>
        </w:rPr>
        <w:t>level of cohesion and consensus between stakehol</w:t>
      </w:r>
      <w:r w:rsidR="00A94C19" w:rsidRPr="00DB4683">
        <w:rPr>
          <w:lang w:val="en-GB"/>
        </w:rPr>
        <w:t>ders can be identified (Fischer</w:t>
      </w:r>
      <w:r w:rsidR="002A5784" w:rsidRPr="00DB4683">
        <w:rPr>
          <w:lang w:val="en-GB"/>
        </w:rPr>
        <w:t xml:space="preserve"> </w:t>
      </w:r>
      <w:r w:rsidR="00753C79" w:rsidRPr="00DB4683">
        <w:rPr>
          <w:lang w:val="en-GB"/>
        </w:rPr>
        <w:t>et al.</w:t>
      </w:r>
      <w:r w:rsidR="004A0731">
        <w:rPr>
          <w:lang w:val="en-GB"/>
        </w:rPr>
        <w:t>,</w:t>
      </w:r>
      <w:r w:rsidR="00753C79" w:rsidRPr="00DB4683">
        <w:rPr>
          <w:lang w:val="en-GB"/>
        </w:rPr>
        <w:t xml:space="preserve"> </w:t>
      </w:r>
      <w:r w:rsidR="002A5784" w:rsidRPr="00DB4683">
        <w:rPr>
          <w:lang w:val="en-GB"/>
        </w:rPr>
        <w:t xml:space="preserve">2014; </w:t>
      </w:r>
      <w:proofErr w:type="spellStart"/>
      <w:r w:rsidR="002A5784" w:rsidRPr="00DB4683">
        <w:rPr>
          <w:lang w:val="en-GB"/>
        </w:rPr>
        <w:t>Novoa</w:t>
      </w:r>
      <w:proofErr w:type="spellEnd"/>
      <w:r w:rsidR="002A5784" w:rsidRPr="00DB4683">
        <w:rPr>
          <w:lang w:val="en-GB"/>
        </w:rPr>
        <w:t xml:space="preserve"> et al.</w:t>
      </w:r>
      <w:r w:rsidR="004A0731">
        <w:rPr>
          <w:lang w:val="en-GB"/>
        </w:rPr>
        <w:t>,</w:t>
      </w:r>
      <w:r w:rsidR="002A5784" w:rsidRPr="00DB4683">
        <w:rPr>
          <w:lang w:val="en-GB"/>
        </w:rPr>
        <w:t xml:space="preserve"> 2015).</w:t>
      </w:r>
      <w:r w:rsidR="00FA3FB5" w:rsidRPr="00DB4683">
        <w:rPr>
          <w:lang w:val="en-GB"/>
        </w:rPr>
        <w:t xml:space="preserve"> </w:t>
      </w:r>
      <w:r w:rsidR="00753C79" w:rsidRPr="00DB4683">
        <w:rPr>
          <w:lang w:val="en-GB"/>
        </w:rPr>
        <w:t>Fischer et al. (2014) highlight</w:t>
      </w:r>
      <w:r w:rsidR="004B4124">
        <w:rPr>
          <w:lang w:val="en-GB"/>
        </w:rPr>
        <w:t xml:space="preserve"> that</w:t>
      </w:r>
      <w:r w:rsidR="00753C79" w:rsidRPr="00DB4683">
        <w:rPr>
          <w:lang w:val="en-GB"/>
        </w:rPr>
        <w:t xml:space="preserve"> understanding </w:t>
      </w:r>
      <w:r w:rsidR="00886BAF" w:rsidRPr="00DB4683">
        <w:rPr>
          <w:lang w:val="en-GB"/>
        </w:rPr>
        <w:t>stakeholders</w:t>
      </w:r>
      <w:r w:rsidR="00886BAF">
        <w:rPr>
          <w:lang w:val="en-GB"/>
        </w:rPr>
        <w:t>’</w:t>
      </w:r>
      <w:r w:rsidR="00886BAF" w:rsidRPr="00DB4683">
        <w:rPr>
          <w:lang w:val="en-GB"/>
        </w:rPr>
        <w:t xml:space="preserve"> </w:t>
      </w:r>
      <w:r w:rsidR="00753C79" w:rsidRPr="00DB4683">
        <w:rPr>
          <w:lang w:val="en-GB"/>
        </w:rPr>
        <w:t>beliefs (i.e. the</w:t>
      </w:r>
      <w:r w:rsidR="00886BAF">
        <w:rPr>
          <w:lang w:val="en-GB"/>
        </w:rPr>
        <w:t>ir</w:t>
      </w:r>
      <w:r w:rsidR="00753C79" w:rsidRPr="00DB4683">
        <w:rPr>
          <w:lang w:val="en-GB"/>
        </w:rPr>
        <w:t xml:space="preserve"> subjective knowledge) about a particular species</w:t>
      </w:r>
      <w:r w:rsidR="009C481C" w:rsidRPr="00DB4683">
        <w:rPr>
          <w:lang w:val="en-GB"/>
        </w:rPr>
        <w:t xml:space="preserve"> provides a good basis for gauging possible attitudes towards </w:t>
      </w:r>
      <w:r w:rsidR="008140E0" w:rsidRPr="00DB4683">
        <w:rPr>
          <w:lang w:val="en-GB"/>
        </w:rPr>
        <w:t xml:space="preserve">different management strategies. </w:t>
      </w:r>
      <w:r w:rsidR="00FA3FB5" w:rsidRPr="00DB4683">
        <w:rPr>
          <w:lang w:val="en-GB"/>
        </w:rPr>
        <w:t xml:space="preserve">Therefore, having a broad overview </w:t>
      </w:r>
      <w:r w:rsidR="00886BAF" w:rsidRPr="00DB4683">
        <w:rPr>
          <w:lang w:val="en-GB"/>
        </w:rPr>
        <w:t>of key stakeholders</w:t>
      </w:r>
      <w:r w:rsidR="00886BAF">
        <w:rPr>
          <w:lang w:val="en-GB"/>
        </w:rPr>
        <w:t>’</w:t>
      </w:r>
      <w:r w:rsidR="00886BAF" w:rsidRPr="00DB4683">
        <w:rPr>
          <w:lang w:val="en-GB"/>
        </w:rPr>
        <w:t xml:space="preserve"> </w:t>
      </w:r>
      <w:r w:rsidR="008140E0" w:rsidRPr="00DB4683">
        <w:rPr>
          <w:lang w:val="en-GB"/>
        </w:rPr>
        <w:t xml:space="preserve">beliefs </w:t>
      </w:r>
      <w:r w:rsidR="00886BAF" w:rsidRPr="00DB4683">
        <w:rPr>
          <w:lang w:val="en-GB"/>
        </w:rPr>
        <w:t xml:space="preserve">and attitudes </w:t>
      </w:r>
      <w:r w:rsidR="00886BAF">
        <w:rPr>
          <w:lang w:val="en-GB"/>
        </w:rPr>
        <w:t>towards</w:t>
      </w:r>
      <w:r w:rsidR="00886BAF" w:rsidRPr="00DB4683">
        <w:rPr>
          <w:lang w:val="en-GB"/>
        </w:rPr>
        <w:t xml:space="preserve"> </w:t>
      </w:r>
      <w:r w:rsidR="00FA3FB5" w:rsidRPr="00DB4683">
        <w:rPr>
          <w:lang w:val="en-GB"/>
        </w:rPr>
        <w:t xml:space="preserve">management of target </w:t>
      </w:r>
      <w:r w:rsidR="00745164">
        <w:rPr>
          <w:lang w:val="en-GB"/>
        </w:rPr>
        <w:t>alien species</w:t>
      </w:r>
      <w:r w:rsidR="00FA3FB5" w:rsidRPr="00DB4683">
        <w:rPr>
          <w:lang w:val="en-GB"/>
        </w:rPr>
        <w:t xml:space="preserve"> </w:t>
      </w:r>
      <w:r w:rsidR="000A7107" w:rsidRPr="00DB4683">
        <w:rPr>
          <w:lang w:val="en-GB"/>
        </w:rPr>
        <w:t>can</w:t>
      </w:r>
      <w:r w:rsidR="00FA3FB5" w:rsidRPr="00DB4683">
        <w:rPr>
          <w:lang w:val="en-GB"/>
        </w:rPr>
        <w:t xml:space="preserve"> help managers develop a</w:t>
      </w:r>
      <w:r w:rsidRPr="00DB4683">
        <w:rPr>
          <w:lang w:val="en-GB"/>
        </w:rPr>
        <w:t xml:space="preserve"> </w:t>
      </w:r>
      <w:r w:rsidR="00092FB9" w:rsidRPr="00DB4683">
        <w:rPr>
          <w:lang w:val="en-GB"/>
        </w:rPr>
        <w:t>shared</w:t>
      </w:r>
      <w:r w:rsidR="00FA3FB5" w:rsidRPr="00DB4683">
        <w:rPr>
          <w:lang w:val="en-GB"/>
        </w:rPr>
        <w:t xml:space="preserve"> a</w:t>
      </w:r>
      <w:r w:rsidR="001E2CCA" w:rsidRPr="00DB4683">
        <w:rPr>
          <w:lang w:val="en-GB"/>
        </w:rPr>
        <w:t xml:space="preserve">im for the management </w:t>
      </w:r>
      <w:r w:rsidR="00743B97" w:rsidRPr="00DB4683">
        <w:rPr>
          <w:lang w:val="en-GB"/>
        </w:rPr>
        <w:t>strategy</w:t>
      </w:r>
      <w:r w:rsidR="001E2CCA" w:rsidRPr="00DB4683">
        <w:rPr>
          <w:lang w:val="en-GB"/>
        </w:rPr>
        <w:t xml:space="preserve"> </w:t>
      </w:r>
      <w:r w:rsidR="000A7107" w:rsidRPr="00DB4683">
        <w:rPr>
          <w:lang w:val="en-GB"/>
        </w:rPr>
        <w:t>and design a successful engagement process</w:t>
      </w:r>
      <w:r w:rsidR="00FA3FB5" w:rsidRPr="00DB4683">
        <w:rPr>
          <w:lang w:val="en-GB"/>
        </w:rPr>
        <w:t>.</w:t>
      </w:r>
      <w:r w:rsidR="00AD577E" w:rsidRPr="00DB4683">
        <w:rPr>
          <w:lang w:val="en-GB"/>
        </w:rPr>
        <w:t xml:space="preserve"> </w:t>
      </w:r>
      <w:r w:rsidR="00045D1B" w:rsidRPr="00DB4683">
        <w:rPr>
          <w:lang w:val="en-GB"/>
        </w:rPr>
        <w:t>A variety of techniques can be used to study stakeholders</w:t>
      </w:r>
      <w:r w:rsidR="00D47C9F" w:rsidRPr="00DB4683">
        <w:rPr>
          <w:lang w:val="en-GB"/>
        </w:rPr>
        <w:t>’</w:t>
      </w:r>
      <w:r w:rsidR="00045D1B" w:rsidRPr="00DB4683">
        <w:rPr>
          <w:lang w:val="en-GB"/>
        </w:rPr>
        <w:t xml:space="preserve"> perceptions, including questionnaires, phone calls, e-mails</w:t>
      </w:r>
      <w:r w:rsidR="001C57FD">
        <w:rPr>
          <w:lang w:val="en-GB"/>
        </w:rPr>
        <w:t xml:space="preserve">, </w:t>
      </w:r>
      <w:r w:rsidR="00045D1B" w:rsidRPr="00DB4683">
        <w:rPr>
          <w:lang w:val="en-GB"/>
        </w:rPr>
        <w:t>site visits</w:t>
      </w:r>
      <w:r w:rsidR="00345D82">
        <w:rPr>
          <w:lang w:val="en-GB"/>
        </w:rPr>
        <w:t xml:space="preserve"> and</w:t>
      </w:r>
      <w:r w:rsidR="001C57FD">
        <w:rPr>
          <w:lang w:val="en-GB"/>
        </w:rPr>
        <w:t xml:space="preserve"> workshops </w:t>
      </w:r>
      <w:r w:rsidR="00045D1B" w:rsidRPr="00DB4683">
        <w:rPr>
          <w:lang w:val="en-GB"/>
        </w:rPr>
        <w:t>(Reed et al. 2009</w:t>
      </w:r>
      <w:r w:rsidR="0013643B">
        <w:rPr>
          <w:lang w:val="en-GB"/>
        </w:rPr>
        <w:t xml:space="preserve">; </w:t>
      </w:r>
      <w:proofErr w:type="spellStart"/>
      <w:r w:rsidR="00C34C5D">
        <w:rPr>
          <w:rFonts w:cstheme="minorHAnsi"/>
        </w:rPr>
        <w:t>Malatinszky</w:t>
      </w:r>
      <w:proofErr w:type="spellEnd"/>
      <w:r w:rsidR="00C34C5D">
        <w:rPr>
          <w:rFonts w:cstheme="minorHAnsi"/>
        </w:rPr>
        <w:t>,</w:t>
      </w:r>
      <w:r w:rsidR="0013643B">
        <w:rPr>
          <w:rFonts w:cstheme="minorHAnsi"/>
        </w:rPr>
        <w:t xml:space="preserve"> </w:t>
      </w:r>
      <w:r w:rsidR="00C34C5D">
        <w:rPr>
          <w:rFonts w:cstheme="minorHAnsi"/>
        </w:rPr>
        <w:t>2016</w:t>
      </w:r>
      <w:r w:rsidR="00045D1B" w:rsidRPr="00DB4683">
        <w:rPr>
          <w:lang w:val="en-GB"/>
        </w:rPr>
        <w:t>).</w:t>
      </w:r>
      <w:r w:rsidR="00045D1B" w:rsidRPr="00DB4683">
        <w:rPr>
          <w:i/>
          <w:color w:val="FF0000"/>
          <w:lang w:val="en-GB"/>
        </w:rPr>
        <w:t xml:space="preserve"> </w:t>
      </w:r>
      <w:r w:rsidR="007A0D24">
        <w:rPr>
          <w:lang w:val="en-GB"/>
        </w:rPr>
        <w:t xml:space="preserve">Using </w:t>
      </w:r>
      <w:r w:rsidR="00072390">
        <w:rPr>
          <w:lang w:val="en-GB"/>
        </w:rPr>
        <w:t xml:space="preserve">face-to-face </w:t>
      </w:r>
      <w:r w:rsidR="007A0D24">
        <w:rPr>
          <w:lang w:val="en-GB"/>
        </w:rPr>
        <w:t xml:space="preserve">interviews, </w:t>
      </w:r>
      <w:proofErr w:type="spellStart"/>
      <w:r w:rsidR="00AD577E" w:rsidRPr="00DB4683">
        <w:rPr>
          <w:lang w:val="en-GB"/>
        </w:rPr>
        <w:t>Schüttler</w:t>
      </w:r>
      <w:proofErr w:type="spellEnd"/>
      <w:r w:rsidR="00AD577E" w:rsidRPr="00DB4683">
        <w:rPr>
          <w:lang w:val="en-GB"/>
        </w:rPr>
        <w:t xml:space="preserve"> and colleagues (2011) explored the perceptions of stakeholders</w:t>
      </w:r>
      <w:r w:rsidR="00045D1B" w:rsidRPr="00DB4683">
        <w:rPr>
          <w:lang w:val="en-GB"/>
        </w:rPr>
        <w:t xml:space="preserve"> </w:t>
      </w:r>
      <w:r w:rsidR="00AD577E" w:rsidRPr="00DB4683">
        <w:rPr>
          <w:lang w:val="en-GB"/>
        </w:rPr>
        <w:t xml:space="preserve">(Chilean Navy members, indigenous </w:t>
      </w:r>
      <w:r w:rsidR="00A24BC6" w:rsidRPr="00DB4683">
        <w:rPr>
          <w:lang w:val="en-GB"/>
        </w:rPr>
        <w:t xml:space="preserve">Yaghan </w:t>
      </w:r>
      <w:r w:rsidR="00AD577E" w:rsidRPr="00DB4683">
        <w:rPr>
          <w:lang w:val="en-GB"/>
        </w:rPr>
        <w:t xml:space="preserve">people, fishermen, public service employees, civilian residents and nature conservationists) </w:t>
      </w:r>
      <w:r w:rsidR="0011410E" w:rsidRPr="00DB4683">
        <w:rPr>
          <w:lang w:val="en-GB"/>
        </w:rPr>
        <w:t>regarding</w:t>
      </w:r>
      <w:r w:rsidR="004B67D5" w:rsidRPr="00DB4683">
        <w:rPr>
          <w:lang w:val="en-GB"/>
        </w:rPr>
        <w:t xml:space="preserve"> </w:t>
      </w:r>
      <w:r w:rsidR="00AD577E" w:rsidRPr="00DB4683">
        <w:rPr>
          <w:lang w:val="en-GB"/>
        </w:rPr>
        <w:t>two invasive species</w:t>
      </w:r>
      <w:r w:rsidR="00A24BC6">
        <w:rPr>
          <w:lang w:val="en-GB"/>
        </w:rPr>
        <w:t>,</w:t>
      </w:r>
      <w:r w:rsidR="00AD577E" w:rsidRPr="00DB4683">
        <w:rPr>
          <w:lang w:val="en-GB"/>
        </w:rPr>
        <w:t xml:space="preserve"> </w:t>
      </w:r>
      <w:r w:rsidR="00045E42">
        <w:rPr>
          <w:lang w:val="en-GB"/>
        </w:rPr>
        <w:t xml:space="preserve">the </w:t>
      </w:r>
      <w:r w:rsidR="003D29F2" w:rsidRPr="00DB4683">
        <w:rPr>
          <w:lang w:val="en-GB"/>
        </w:rPr>
        <w:t xml:space="preserve">American mink </w:t>
      </w:r>
      <w:r w:rsidR="00AD577E" w:rsidRPr="00DB4683">
        <w:rPr>
          <w:lang w:val="en-GB"/>
        </w:rPr>
        <w:t>(</w:t>
      </w:r>
      <w:proofErr w:type="spellStart"/>
      <w:r w:rsidR="00AD577E" w:rsidRPr="00DB4683">
        <w:rPr>
          <w:i/>
          <w:lang w:val="en-GB"/>
        </w:rPr>
        <w:t>Neovison</w:t>
      </w:r>
      <w:proofErr w:type="spellEnd"/>
      <w:r w:rsidR="00AD577E" w:rsidRPr="00DB4683">
        <w:rPr>
          <w:i/>
          <w:lang w:val="en-GB"/>
        </w:rPr>
        <w:t xml:space="preserve"> vison</w:t>
      </w:r>
      <w:r w:rsidR="003D29F2" w:rsidRPr="00DB4683">
        <w:rPr>
          <w:lang w:val="en-GB"/>
        </w:rPr>
        <w:t>)</w:t>
      </w:r>
      <w:r w:rsidR="00AD577E" w:rsidRPr="00DB4683">
        <w:rPr>
          <w:lang w:val="en-GB"/>
        </w:rPr>
        <w:t xml:space="preserve"> and </w:t>
      </w:r>
      <w:r w:rsidR="00045E42">
        <w:rPr>
          <w:lang w:val="en-GB"/>
        </w:rPr>
        <w:t xml:space="preserve">the </w:t>
      </w:r>
      <w:r w:rsidR="003D29F2" w:rsidRPr="00DB4683">
        <w:rPr>
          <w:lang w:val="en-GB"/>
        </w:rPr>
        <w:t>North American beaver (</w:t>
      </w:r>
      <w:r w:rsidR="00AD577E" w:rsidRPr="00DB4683">
        <w:rPr>
          <w:i/>
          <w:lang w:val="en-GB"/>
        </w:rPr>
        <w:t xml:space="preserve">Castor </w:t>
      </w:r>
      <w:proofErr w:type="spellStart"/>
      <w:r w:rsidR="003D29F2" w:rsidRPr="00DB4683">
        <w:rPr>
          <w:i/>
          <w:lang w:val="en-GB"/>
        </w:rPr>
        <w:t>canadensis</w:t>
      </w:r>
      <w:proofErr w:type="spellEnd"/>
      <w:r w:rsidR="00AD577E" w:rsidRPr="00DB4683">
        <w:rPr>
          <w:lang w:val="en-GB"/>
        </w:rPr>
        <w:t>)</w:t>
      </w:r>
      <w:r w:rsidR="00A24BC6">
        <w:rPr>
          <w:lang w:val="en-GB"/>
        </w:rPr>
        <w:t>,</w:t>
      </w:r>
      <w:r w:rsidR="00AD577E" w:rsidRPr="00DB4683">
        <w:rPr>
          <w:lang w:val="en-GB"/>
        </w:rPr>
        <w:t xml:space="preserve"> </w:t>
      </w:r>
      <w:r w:rsidR="00287EB8" w:rsidRPr="00DB4683">
        <w:rPr>
          <w:lang w:val="en-GB"/>
        </w:rPr>
        <w:t>for which management plans, including co-management,</w:t>
      </w:r>
      <w:r w:rsidR="00AD577E" w:rsidRPr="00DB4683">
        <w:rPr>
          <w:lang w:val="en-GB"/>
        </w:rPr>
        <w:t xml:space="preserve"> needed to be developed</w:t>
      </w:r>
      <w:r w:rsidR="00A24BC6">
        <w:rPr>
          <w:lang w:val="en-GB"/>
        </w:rPr>
        <w:t xml:space="preserve"> </w:t>
      </w:r>
      <w:r w:rsidR="00A24BC6" w:rsidRPr="00DB4683">
        <w:rPr>
          <w:lang w:val="en-GB"/>
        </w:rPr>
        <w:t>in Chile</w:t>
      </w:r>
      <w:r w:rsidR="00287EB8" w:rsidRPr="00DB4683">
        <w:rPr>
          <w:lang w:val="en-GB"/>
        </w:rPr>
        <w:t xml:space="preserve">. </w:t>
      </w:r>
      <w:r w:rsidR="000A7107" w:rsidRPr="00DB4683">
        <w:rPr>
          <w:lang w:val="en-GB"/>
        </w:rPr>
        <w:t>Although</w:t>
      </w:r>
      <w:r w:rsidR="00287EB8" w:rsidRPr="00DB4683">
        <w:rPr>
          <w:lang w:val="en-GB"/>
        </w:rPr>
        <w:t xml:space="preserve"> stakeholders had positive attitudes </w:t>
      </w:r>
      <w:r w:rsidR="0020722D" w:rsidRPr="00DB4683">
        <w:rPr>
          <w:lang w:val="en-GB"/>
        </w:rPr>
        <w:t xml:space="preserve">regarding </w:t>
      </w:r>
      <w:r w:rsidR="00287EB8" w:rsidRPr="00DB4683">
        <w:rPr>
          <w:lang w:val="en-GB"/>
        </w:rPr>
        <w:t>the control of the invaders</w:t>
      </w:r>
      <w:r w:rsidR="009F375E" w:rsidRPr="00DB4683">
        <w:rPr>
          <w:lang w:val="en-GB"/>
        </w:rPr>
        <w:t xml:space="preserve">, there was disagreement </w:t>
      </w:r>
      <w:r w:rsidR="00F0082E">
        <w:rPr>
          <w:lang w:val="en-GB"/>
        </w:rPr>
        <w:t>about</w:t>
      </w:r>
      <w:r w:rsidR="009F375E" w:rsidRPr="00DB4683">
        <w:rPr>
          <w:lang w:val="en-GB"/>
        </w:rPr>
        <w:t xml:space="preserve"> the </w:t>
      </w:r>
      <w:r w:rsidR="004B4124">
        <w:rPr>
          <w:lang w:val="en-GB"/>
        </w:rPr>
        <w:t xml:space="preserve">goal </w:t>
      </w:r>
      <w:r w:rsidR="00045E42">
        <w:rPr>
          <w:lang w:val="en-GB"/>
        </w:rPr>
        <w:t xml:space="preserve">of the management actions </w:t>
      </w:r>
      <w:r w:rsidR="009F375E" w:rsidRPr="00DB4683">
        <w:rPr>
          <w:lang w:val="en-GB"/>
        </w:rPr>
        <w:t xml:space="preserve">(control or eradication) and </w:t>
      </w:r>
      <w:r w:rsidR="004B4124">
        <w:rPr>
          <w:lang w:val="en-GB"/>
        </w:rPr>
        <w:t xml:space="preserve">the appropriate management </w:t>
      </w:r>
      <w:r w:rsidR="009F375E" w:rsidRPr="00DB4683">
        <w:rPr>
          <w:lang w:val="en-GB"/>
        </w:rPr>
        <w:t xml:space="preserve">method (killing or castration). </w:t>
      </w:r>
      <w:r w:rsidR="001E2CCA" w:rsidRPr="00DB4683">
        <w:rPr>
          <w:lang w:val="en-GB"/>
        </w:rPr>
        <w:t xml:space="preserve">This </w:t>
      </w:r>
      <w:r w:rsidR="009F375E" w:rsidRPr="00DB4683">
        <w:rPr>
          <w:lang w:val="en-GB"/>
        </w:rPr>
        <w:t>suggest</w:t>
      </w:r>
      <w:r w:rsidR="007D5187">
        <w:rPr>
          <w:lang w:val="en-GB"/>
        </w:rPr>
        <w:t>s</w:t>
      </w:r>
      <w:r w:rsidR="009F375E" w:rsidRPr="00DB4683">
        <w:rPr>
          <w:lang w:val="en-GB"/>
        </w:rPr>
        <w:t xml:space="preserve"> that, although </w:t>
      </w:r>
      <w:r w:rsidR="001E2CCA" w:rsidRPr="00DB4683">
        <w:rPr>
          <w:lang w:val="en-GB"/>
        </w:rPr>
        <w:t xml:space="preserve">the engagement of identified stakeholders and </w:t>
      </w:r>
      <w:r w:rsidR="009F375E" w:rsidRPr="00DB4683">
        <w:rPr>
          <w:lang w:val="en-GB"/>
        </w:rPr>
        <w:t xml:space="preserve">the aim of controlling </w:t>
      </w:r>
      <w:r w:rsidR="001E2CCA" w:rsidRPr="00DB4683">
        <w:rPr>
          <w:lang w:val="en-GB"/>
        </w:rPr>
        <w:t>both</w:t>
      </w:r>
      <w:r w:rsidR="009F375E" w:rsidRPr="00DB4683">
        <w:rPr>
          <w:lang w:val="en-GB"/>
        </w:rPr>
        <w:t xml:space="preserve"> invaders w</w:t>
      </w:r>
      <w:r w:rsidR="001E2CCA" w:rsidRPr="00DB4683">
        <w:rPr>
          <w:lang w:val="en-GB"/>
        </w:rPr>
        <w:t>ere</w:t>
      </w:r>
      <w:r w:rsidR="009F375E" w:rsidRPr="00DB4683">
        <w:rPr>
          <w:lang w:val="en-GB"/>
        </w:rPr>
        <w:t xml:space="preserve"> achievable, during the engagement process</w:t>
      </w:r>
      <w:r w:rsidR="00C0525C">
        <w:rPr>
          <w:lang w:val="en-GB"/>
        </w:rPr>
        <w:t>,</w:t>
      </w:r>
      <w:r w:rsidR="009F375E" w:rsidRPr="00DB4683">
        <w:rPr>
          <w:lang w:val="en-GB"/>
        </w:rPr>
        <w:t xml:space="preserve"> information about the feasible control methods and their trade-offs should be provided</w:t>
      </w:r>
      <w:r w:rsidR="00E44C3F">
        <w:rPr>
          <w:lang w:val="en-GB"/>
        </w:rPr>
        <w:t>.</w:t>
      </w:r>
      <w:r w:rsidR="009F375E" w:rsidRPr="00DB4683">
        <w:rPr>
          <w:lang w:val="en-GB"/>
        </w:rPr>
        <w:t xml:space="preserve"> </w:t>
      </w:r>
      <w:r w:rsidR="00E44C3F">
        <w:rPr>
          <w:lang w:val="en-GB"/>
        </w:rPr>
        <w:t>I</w:t>
      </w:r>
      <w:r w:rsidR="004B4124">
        <w:rPr>
          <w:lang w:val="en-GB"/>
        </w:rPr>
        <w:t>n this case</w:t>
      </w:r>
      <w:r w:rsidR="00E44C3F">
        <w:rPr>
          <w:lang w:val="en-GB"/>
        </w:rPr>
        <w:t>, discussion of the option</w:t>
      </w:r>
      <w:r w:rsidR="004B4124">
        <w:rPr>
          <w:lang w:val="en-GB"/>
        </w:rPr>
        <w:t xml:space="preserve"> </w:t>
      </w:r>
      <w:r w:rsidR="009F375E" w:rsidRPr="00DB4683">
        <w:rPr>
          <w:lang w:val="en-GB"/>
        </w:rPr>
        <w:t xml:space="preserve">of establishing a no-control area for </w:t>
      </w:r>
      <w:r w:rsidR="009F375E" w:rsidRPr="00DB4683">
        <w:rPr>
          <w:i/>
          <w:lang w:val="en-GB"/>
        </w:rPr>
        <w:t>C</w:t>
      </w:r>
      <w:r w:rsidR="00875442" w:rsidRPr="00DB4683">
        <w:rPr>
          <w:i/>
          <w:lang w:val="en-GB"/>
        </w:rPr>
        <w:t>.</w:t>
      </w:r>
      <w:r w:rsidR="009F375E" w:rsidRPr="00DB4683">
        <w:rPr>
          <w:i/>
          <w:lang w:val="en-GB"/>
        </w:rPr>
        <w:t xml:space="preserve"> </w:t>
      </w:r>
      <w:proofErr w:type="spellStart"/>
      <w:r w:rsidR="00163191" w:rsidRPr="00DB4683">
        <w:rPr>
          <w:i/>
          <w:lang w:val="en-GB"/>
        </w:rPr>
        <w:t>canadensis</w:t>
      </w:r>
      <w:proofErr w:type="spellEnd"/>
      <w:r w:rsidR="009F375E" w:rsidRPr="00DB4683">
        <w:rPr>
          <w:lang w:val="en-GB"/>
        </w:rPr>
        <w:t xml:space="preserve"> </w:t>
      </w:r>
      <w:r w:rsidR="00E44C3F">
        <w:rPr>
          <w:lang w:val="en-GB"/>
        </w:rPr>
        <w:t>might have been helpful</w:t>
      </w:r>
      <w:r w:rsidR="009F375E" w:rsidRPr="00DB4683">
        <w:rPr>
          <w:lang w:val="en-GB"/>
        </w:rPr>
        <w:t>.</w:t>
      </w:r>
    </w:p>
    <w:p w14:paraId="7DD4AF35" w14:textId="4A726DBB" w:rsidR="000079CD" w:rsidRPr="0099567A" w:rsidRDefault="002C3966" w:rsidP="0099567A">
      <w:pPr>
        <w:pStyle w:val="ListParagraph"/>
        <w:numPr>
          <w:ilvl w:val="1"/>
          <w:numId w:val="9"/>
        </w:numPr>
        <w:autoSpaceDE w:val="0"/>
        <w:autoSpaceDN w:val="0"/>
        <w:adjustRightInd w:val="0"/>
        <w:spacing w:line="360" w:lineRule="auto"/>
        <w:jc w:val="both"/>
        <w:rPr>
          <w:u w:val="single"/>
          <w:lang w:val="en-US"/>
        </w:rPr>
      </w:pPr>
      <w:r w:rsidRPr="0099567A">
        <w:rPr>
          <w:u w:val="single"/>
          <w:lang w:val="en-GB"/>
        </w:rPr>
        <w:t>Decision</w:t>
      </w:r>
      <w:r w:rsidR="00784772" w:rsidRPr="0099567A">
        <w:rPr>
          <w:u w:val="single"/>
          <w:lang w:val="en-GB"/>
        </w:rPr>
        <w:t>s</w:t>
      </w:r>
      <w:r w:rsidR="003A4C31" w:rsidRPr="0099567A">
        <w:rPr>
          <w:u w:val="single"/>
          <w:lang w:val="en-GB"/>
        </w:rPr>
        <w:t xml:space="preserve"> A-</w:t>
      </w:r>
      <w:r w:rsidR="00784772" w:rsidRPr="0099567A">
        <w:rPr>
          <w:u w:val="single"/>
          <w:lang w:val="en-GB"/>
        </w:rPr>
        <w:t>B</w:t>
      </w:r>
      <w:r w:rsidRPr="0099567A">
        <w:rPr>
          <w:u w:val="single"/>
          <w:lang w:val="en-GB"/>
        </w:rPr>
        <w:t xml:space="preserve">. </w:t>
      </w:r>
      <w:r w:rsidR="0085106C" w:rsidRPr="0099567A">
        <w:rPr>
          <w:u w:val="single"/>
          <w:lang w:val="en-US"/>
        </w:rPr>
        <w:t xml:space="preserve">Are </w:t>
      </w:r>
      <w:r w:rsidR="00EE26FC" w:rsidRPr="0099567A">
        <w:rPr>
          <w:u w:val="single"/>
          <w:lang w:val="en-US"/>
        </w:rPr>
        <w:t xml:space="preserve">all </w:t>
      </w:r>
      <w:r w:rsidR="000079CD" w:rsidRPr="0099567A">
        <w:rPr>
          <w:u w:val="single"/>
          <w:lang w:val="en-US"/>
        </w:rPr>
        <w:t>selected stakeholders</w:t>
      </w:r>
      <w:r w:rsidR="0085106C" w:rsidRPr="0099567A">
        <w:rPr>
          <w:u w:val="single"/>
          <w:lang w:val="en-US"/>
        </w:rPr>
        <w:t xml:space="preserve"> willing to collaborate</w:t>
      </w:r>
      <w:r w:rsidR="000079CD" w:rsidRPr="0099567A">
        <w:rPr>
          <w:u w:val="single"/>
          <w:lang w:val="en-US"/>
        </w:rPr>
        <w:t>?</w:t>
      </w:r>
    </w:p>
    <w:p w14:paraId="4B84A23C" w14:textId="02C036FD" w:rsidR="002C3966" w:rsidRDefault="00D20C49" w:rsidP="005540A9">
      <w:pPr>
        <w:autoSpaceDE w:val="0"/>
        <w:autoSpaceDN w:val="0"/>
        <w:adjustRightInd w:val="0"/>
        <w:spacing w:line="360" w:lineRule="auto"/>
        <w:jc w:val="both"/>
        <w:rPr>
          <w:lang w:val="en-GB"/>
        </w:rPr>
      </w:pPr>
      <w:r>
        <w:rPr>
          <w:lang w:val="en-GB"/>
        </w:rPr>
        <w:t xml:space="preserve">Once </w:t>
      </w:r>
      <w:r w:rsidR="0002175A">
        <w:rPr>
          <w:lang w:val="en-GB"/>
        </w:rPr>
        <w:t>the perceptions of all selected stakeholders are known,</w:t>
      </w:r>
      <w:r w:rsidR="009813A2">
        <w:rPr>
          <w:lang w:val="en-GB"/>
        </w:rPr>
        <w:t xml:space="preserve"> we can proceed to engagement</w:t>
      </w:r>
      <w:r w:rsidR="00EA72B7">
        <w:rPr>
          <w:lang w:val="en-GB"/>
        </w:rPr>
        <w:t xml:space="preserve"> (Step 4)</w:t>
      </w:r>
      <w:r w:rsidR="0090556E">
        <w:rPr>
          <w:lang w:val="en-GB"/>
        </w:rPr>
        <w:t>. However,</w:t>
      </w:r>
      <w:r w:rsidR="0002175A">
        <w:rPr>
          <w:lang w:val="en-GB"/>
        </w:rPr>
        <w:t xml:space="preserve"> </w:t>
      </w:r>
      <w:r w:rsidR="009813A2">
        <w:rPr>
          <w:lang w:val="en-GB"/>
        </w:rPr>
        <w:t xml:space="preserve">the results of Step 3 </w:t>
      </w:r>
      <w:r w:rsidR="00333A45">
        <w:rPr>
          <w:lang w:val="en-GB"/>
        </w:rPr>
        <w:t xml:space="preserve">might </w:t>
      </w:r>
      <w:r w:rsidR="009813A2">
        <w:rPr>
          <w:lang w:val="en-GB"/>
        </w:rPr>
        <w:t>show that</w:t>
      </w:r>
      <w:r w:rsidR="00AD5570">
        <w:rPr>
          <w:lang w:val="en-GB"/>
        </w:rPr>
        <w:t xml:space="preserve"> </w:t>
      </w:r>
      <w:r w:rsidR="009813A2">
        <w:rPr>
          <w:lang w:val="en-GB"/>
        </w:rPr>
        <w:t>some</w:t>
      </w:r>
      <w:r w:rsidR="000362BC" w:rsidRPr="000362BC">
        <w:rPr>
          <w:lang w:val="en-GB"/>
        </w:rPr>
        <w:t xml:space="preserve"> stakeholder groups </w:t>
      </w:r>
      <w:r w:rsidR="009813A2">
        <w:rPr>
          <w:lang w:val="en-GB"/>
        </w:rPr>
        <w:t>are</w:t>
      </w:r>
      <w:r w:rsidR="00E327BA">
        <w:rPr>
          <w:lang w:val="en-GB"/>
        </w:rPr>
        <w:t xml:space="preserve"> </w:t>
      </w:r>
      <w:r w:rsidR="009813A2">
        <w:rPr>
          <w:lang w:val="en-GB"/>
        </w:rPr>
        <w:t xml:space="preserve">not </w:t>
      </w:r>
      <w:r w:rsidR="00E327BA">
        <w:rPr>
          <w:lang w:val="en-GB"/>
        </w:rPr>
        <w:t xml:space="preserve">interested </w:t>
      </w:r>
      <w:r w:rsidR="00E451E6">
        <w:rPr>
          <w:lang w:val="en-GB"/>
        </w:rPr>
        <w:t>i</w:t>
      </w:r>
      <w:r w:rsidR="00E327BA">
        <w:rPr>
          <w:lang w:val="en-GB"/>
        </w:rPr>
        <w:t xml:space="preserve">n participating further </w:t>
      </w:r>
      <w:r w:rsidR="00905DB6">
        <w:rPr>
          <w:lang w:val="en-GB"/>
        </w:rPr>
        <w:t xml:space="preserve">in </w:t>
      </w:r>
      <w:r w:rsidR="00E327BA">
        <w:rPr>
          <w:lang w:val="en-GB"/>
        </w:rPr>
        <w:t xml:space="preserve">the process, or </w:t>
      </w:r>
      <w:r w:rsidR="009813A2">
        <w:rPr>
          <w:lang w:val="en-GB"/>
        </w:rPr>
        <w:t>are</w:t>
      </w:r>
      <w:r w:rsidR="00E327BA">
        <w:rPr>
          <w:lang w:val="en-GB"/>
        </w:rPr>
        <w:t xml:space="preserve"> against any form of management</w:t>
      </w:r>
      <w:r w:rsidR="000362BC" w:rsidRPr="000362BC">
        <w:rPr>
          <w:lang w:val="en-GB"/>
        </w:rPr>
        <w:t>. In such situations,</w:t>
      </w:r>
      <w:r w:rsidR="009813A2">
        <w:rPr>
          <w:lang w:val="en-GB"/>
        </w:rPr>
        <w:t xml:space="preserve"> a smaller group of stakeholders </w:t>
      </w:r>
      <w:r w:rsidR="00C32F4E">
        <w:rPr>
          <w:lang w:val="en-GB"/>
        </w:rPr>
        <w:t>may be selected</w:t>
      </w:r>
      <w:r w:rsidR="005049F1">
        <w:rPr>
          <w:lang w:val="en-GB"/>
        </w:rPr>
        <w:t xml:space="preserve"> (Step 2).</w:t>
      </w:r>
      <w:r w:rsidR="009813A2">
        <w:rPr>
          <w:lang w:val="en-GB"/>
        </w:rPr>
        <w:t xml:space="preserve"> </w:t>
      </w:r>
      <w:r w:rsidR="005049F1">
        <w:rPr>
          <w:lang w:val="en-GB"/>
        </w:rPr>
        <w:t>Alternatively, if</w:t>
      </w:r>
      <w:r w:rsidR="003A153A">
        <w:rPr>
          <w:lang w:val="en-GB"/>
        </w:rPr>
        <w:t xml:space="preserve"> the selected stakeholders</w:t>
      </w:r>
      <w:r w:rsidR="0085106C">
        <w:rPr>
          <w:lang w:val="en-GB"/>
        </w:rPr>
        <w:t xml:space="preserve"> </w:t>
      </w:r>
      <w:r w:rsidR="00333A45">
        <w:rPr>
          <w:lang w:val="en-GB"/>
        </w:rPr>
        <w:t xml:space="preserve">do </w:t>
      </w:r>
      <w:r w:rsidR="00333A45">
        <w:rPr>
          <w:lang w:val="en-GB"/>
        </w:rPr>
        <w:lastRenderedPageBreak/>
        <w:t xml:space="preserve">not agree, it can be essential to have a formal process, e.g. </w:t>
      </w:r>
      <w:r w:rsidR="009813A2">
        <w:rPr>
          <w:lang w:val="en-GB"/>
        </w:rPr>
        <w:t>a scientific assessment (</w:t>
      </w:r>
      <w:r w:rsidR="00EA72B7">
        <w:rPr>
          <w:lang w:val="en-GB"/>
        </w:rPr>
        <w:t xml:space="preserve">Step 4*; </w:t>
      </w:r>
      <w:r w:rsidR="009813A2">
        <w:rPr>
          <w:lang w:val="en-GB"/>
        </w:rPr>
        <w:t>Scholes et al.</w:t>
      </w:r>
      <w:r w:rsidR="009A4295">
        <w:rPr>
          <w:lang w:val="en-GB"/>
        </w:rPr>
        <w:t>,</w:t>
      </w:r>
      <w:r w:rsidR="009813A2">
        <w:rPr>
          <w:lang w:val="en-GB"/>
        </w:rPr>
        <w:t xml:space="preserve"> </w:t>
      </w:r>
      <w:r w:rsidR="00D724B9">
        <w:rPr>
          <w:lang w:val="en-GB"/>
        </w:rPr>
        <w:t>2017</w:t>
      </w:r>
      <w:r w:rsidR="009813A2">
        <w:rPr>
          <w:lang w:val="en-GB"/>
        </w:rPr>
        <w:t>)</w:t>
      </w:r>
      <w:r w:rsidR="00333A45">
        <w:rPr>
          <w:lang w:val="en-GB"/>
        </w:rPr>
        <w:t>.</w:t>
      </w:r>
    </w:p>
    <w:p w14:paraId="70758ECC" w14:textId="33516841" w:rsidR="00544CC4" w:rsidRPr="0099567A" w:rsidRDefault="000A2395" w:rsidP="0099567A">
      <w:pPr>
        <w:pStyle w:val="ListParagraph"/>
        <w:numPr>
          <w:ilvl w:val="1"/>
          <w:numId w:val="9"/>
        </w:numPr>
        <w:spacing w:line="360" w:lineRule="auto"/>
        <w:jc w:val="both"/>
        <w:rPr>
          <w:u w:val="single"/>
          <w:lang w:val="en-GB"/>
        </w:rPr>
      </w:pPr>
      <w:r w:rsidRPr="0099567A">
        <w:rPr>
          <w:u w:val="single"/>
          <w:lang w:val="en-GB"/>
        </w:rPr>
        <w:t xml:space="preserve">Step </w:t>
      </w:r>
      <w:r w:rsidR="00847AE1" w:rsidRPr="0099567A">
        <w:rPr>
          <w:u w:val="single"/>
          <w:lang w:val="en-GB"/>
        </w:rPr>
        <w:t>4</w:t>
      </w:r>
      <w:r w:rsidR="00544CC4" w:rsidRPr="0099567A">
        <w:rPr>
          <w:u w:val="single"/>
          <w:lang w:val="en-GB"/>
        </w:rPr>
        <w:t xml:space="preserve">. </w:t>
      </w:r>
      <w:r w:rsidR="006F0659" w:rsidRPr="0099567A">
        <w:rPr>
          <w:u w:val="single"/>
          <w:lang w:val="en-GB"/>
        </w:rPr>
        <w:t xml:space="preserve">Engage </w:t>
      </w:r>
      <w:r w:rsidR="00EB28F7" w:rsidRPr="0099567A">
        <w:rPr>
          <w:u w:val="single"/>
          <w:lang w:val="en-GB"/>
        </w:rPr>
        <w:t xml:space="preserve">key </w:t>
      </w:r>
      <w:r w:rsidR="006F0659" w:rsidRPr="0099567A">
        <w:rPr>
          <w:u w:val="single"/>
          <w:lang w:val="en-GB"/>
        </w:rPr>
        <w:t>stakeholders</w:t>
      </w:r>
      <w:r w:rsidR="000869E9">
        <w:rPr>
          <w:u w:val="single"/>
          <w:lang w:val="en-GB"/>
        </w:rPr>
        <w:t xml:space="preserve"> in the development of a draft management strategy</w:t>
      </w:r>
    </w:p>
    <w:p w14:paraId="33554C73" w14:textId="4B3B1A4E" w:rsidR="0024772C" w:rsidRDefault="000C6F07" w:rsidP="008E3343">
      <w:pPr>
        <w:spacing w:line="360" w:lineRule="auto"/>
        <w:jc w:val="both"/>
        <w:rPr>
          <w:color w:val="000000" w:themeColor="text1"/>
          <w:lang w:val="en-GB"/>
        </w:rPr>
      </w:pPr>
      <w:r w:rsidRPr="00DB4683">
        <w:rPr>
          <w:color w:val="000000" w:themeColor="text1"/>
          <w:lang w:val="en-GB"/>
        </w:rPr>
        <w:t>Engaging stakeholders is one of the most important steps of the proposed framework.</w:t>
      </w:r>
      <w:r w:rsidR="00665259" w:rsidRPr="00DB4683">
        <w:rPr>
          <w:color w:val="000000" w:themeColor="text1"/>
          <w:lang w:val="en-GB"/>
        </w:rPr>
        <w:t xml:space="preserve"> </w:t>
      </w:r>
      <w:r w:rsidR="00363B4E" w:rsidRPr="00DB4683">
        <w:rPr>
          <w:color w:val="000000" w:themeColor="text1"/>
          <w:lang w:val="en-GB"/>
        </w:rPr>
        <w:t xml:space="preserve">A key aim of </w:t>
      </w:r>
      <w:r w:rsidR="00363B4E" w:rsidRPr="00DB4683">
        <w:rPr>
          <w:lang w:val="en-GB"/>
        </w:rPr>
        <w:t>e</w:t>
      </w:r>
      <w:r w:rsidR="00140758" w:rsidRPr="00DB4683">
        <w:rPr>
          <w:lang w:val="en-GB"/>
        </w:rPr>
        <w:t xml:space="preserve">ngagement is </w:t>
      </w:r>
      <w:r w:rsidR="00363B4E" w:rsidRPr="00DB4683">
        <w:rPr>
          <w:lang w:val="en-GB"/>
        </w:rPr>
        <w:t xml:space="preserve">to </w:t>
      </w:r>
      <w:r w:rsidR="00D40980" w:rsidRPr="00DB4683">
        <w:rPr>
          <w:lang w:val="en-GB"/>
        </w:rPr>
        <w:t>increas</w:t>
      </w:r>
      <w:r w:rsidR="00363B4E" w:rsidRPr="00DB4683">
        <w:rPr>
          <w:lang w:val="en-GB"/>
        </w:rPr>
        <w:t>e</w:t>
      </w:r>
      <w:r w:rsidR="00D40980" w:rsidRPr="00DB4683">
        <w:rPr>
          <w:lang w:val="en-GB"/>
        </w:rPr>
        <w:t xml:space="preserve"> level</w:t>
      </w:r>
      <w:r w:rsidR="00363B4E" w:rsidRPr="00DB4683">
        <w:rPr>
          <w:lang w:val="en-GB"/>
        </w:rPr>
        <w:t>s</w:t>
      </w:r>
      <w:r w:rsidR="00D40980" w:rsidRPr="00DB4683">
        <w:rPr>
          <w:lang w:val="en-GB"/>
        </w:rPr>
        <w:t xml:space="preserve"> of trust and establish collaboration</w:t>
      </w:r>
      <w:r w:rsidR="00363B4E" w:rsidRPr="00DB4683">
        <w:rPr>
          <w:lang w:val="en-GB"/>
        </w:rPr>
        <w:t>s</w:t>
      </w:r>
      <w:r w:rsidR="00D40980" w:rsidRPr="00DB4683">
        <w:rPr>
          <w:lang w:val="en-GB"/>
        </w:rPr>
        <w:t xml:space="preserve"> among stakeholders,</w:t>
      </w:r>
      <w:r w:rsidR="00711E56">
        <w:rPr>
          <w:lang w:val="en-GB"/>
        </w:rPr>
        <w:t xml:space="preserve"> promote social learning and information sharing</w:t>
      </w:r>
      <w:r w:rsidR="00363B4E" w:rsidRPr="00DB4683">
        <w:rPr>
          <w:lang w:val="en-GB"/>
        </w:rPr>
        <w:t xml:space="preserve">. </w:t>
      </w:r>
      <w:r w:rsidR="00092FB9" w:rsidRPr="00DB4683">
        <w:rPr>
          <w:lang w:val="en-GB"/>
        </w:rPr>
        <w:t>Moreover, s</w:t>
      </w:r>
      <w:r w:rsidR="008A7000" w:rsidRPr="00DB4683">
        <w:rPr>
          <w:lang w:val="en-GB"/>
        </w:rPr>
        <w:t>olving the potential differences between stakeholder groups</w:t>
      </w:r>
      <w:r w:rsidR="00363B4E" w:rsidRPr="00DB4683">
        <w:rPr>
          <w:lang w:val="en-GB"/>
        </w:rPr>
        <w:t xml:space="preserve"> is crucial</w:t>
      </w:r>
      <w:r w:rsidR="00140758" w:rsidRPr="00DB4683">
        <w:rPr>
          <w:lang w:val="en-GB"/>
        </w:rPr>
        <w:t xml:space="preserve">. </w:t>
      </w:r>
      <w:r w:rsidR="00E26F82" w:rsidRPr="00DB4683">
        <w:rPr>
          <w:lang w:val="en-GB"/>
        </w:rPr>
        <w:t>Engagement can be achieved</w:t>
      </w:r>
      <w:r w:rsidR="00665259" w:rsidRPr="00DB4683">
        <w:rPr>
          <w:lang w:val="en-GB"/>
        </w:rPr>
        <w:t xml:space="preserve"> by </w:t>
      </w:r>
      <w:r w:rsidR="008A7000" w:rsidRPr="00DB4683">
        <w:rPr>
          <w:lang w:val="en-GB"/>
        </w:rPr>
        <w:t xml:space="preserve">promoting dialogue among stakeholders through </w:t>
      </w:r>
      <w:r w:rsidR="00665259" w:rsidRPr="00DB4683">
        <w:rPr>
          <w:lang w:val="en-GB"/>
        </w:rPr>
        <w:t>an open and fair participation process</w:t>
      </w:r>
      <w:r w:rsidR="00AB5135" w:rsidRPr="00DB4683">
        <w:rPr>
          <w:lang w:val="en-GB"/>
        </w:rPr>
        <w:t xml:space="preserve"> </w:t>
      </w:r>
      <w:r w:rsidR="00333A45">
        <w:rPr>
          <w:color w:val="000000" w:themeColor="text1"/>
          <w:lang w:val="en-GB"/>
        </w:rPr>
        <w:t>—</w:t>
      </w:r>
      <w:r w:rsidR="00200FE4" w:rsidRPr="00DB4683">
        <w:rPr>
          <w:color w:val="000000" w:themeColor="text1"/>
          <w:lang w:val="en-GB"/>
        </w:rPr>
        <w:t xml:space="preserve"> </w:t>
      </w:r>
      <w:r w:rsidR="00647E02" w:rsidRPr="00DB4683">
        <w:rPr>
          <w:color w:val="000000" w:themeColor="text1"/>
          <w:lang w:val="en-GB"/>
        </w:rPr>
        <w:t xml:space="preserve">through </w:t>
      </w:r>
      <w:r w:rsidR="00200FE4" w:rsidRPr="00DB4683">
        <w:rPr>
          <w:color w:val="000000" w:themeColor="text1"/>
          <w:lang w:val="en-GB"/>
        </w:rPr>
        <w:t xml:space="preserve">workshops </w:t>
      </w:r>
      <w:r w:rsidR="00647E02" w:rsidRPr="00DB4683">
        <w:rPr>
          <w:color w:val="000000" w:themeColor="text1"/>
          <w:lang w:val="en-GB"/>
        </w:rPr>
        <w:t xml:space="preserve">or </w:t>
      </w:r>
      <w:r w:rsidR="00133EDA" w:rsidRPr="00DB4683">
        <w:rPr>
          <w:color w:val="000000" w:themeColor="text1"/>
          <w:lang w:val="en-GB"/>
        </w:rPr>
        <w:t>social media</w:t>
      </w:r>
      <w:r w:rsidR="00341369" w:rsidRPr="00DB4683">
        <w:rPr>
          <w:color w:val="000000" w:themeColor="text1"/>
          <w:lang w:val="en-GB"/>
        </w:rPr>
        <w:t>,</w:t>
      </w:r>
      <w:r w:rsidR="00363B4E" w:rsidRPr="00DB4683">
        <w:rPr>
          <w:color w:val="000000" w:themeColor="text1"/>
          <w:lang w:val="en-GB"/>
        </w:rPr>
        <w:t xml:space="preserve"> such</w:t>
      </w:r>
      <w:r w:rsidR="00B71426" w:rsidRPr="00DB4683">
        <w:rPr>
          <w:color w:val="000000" w:themeColor="text1"/>
          <w:lang w:val="en-GB"/>
        </w:rPr>
        <w:t xml:space="preserve"> </w:t>
      </w:r>
      <w:r w:rsidR="0081717D" w:rsidRPr="00DB4683">
        <w:rPr>
          <w:color w:val="000000" w:themeColor="text1"/>
          <w:lang w:val="en-GB"/>
        </w:rPr>
        <w:t xml:space="preserve">as blogs or </w:t>
      </w:r>
      <w:r w:rsidR="00163191" w:rsidRPr="00DB4683">
        <w:rPr>
          <w:color w:val="000000" w:themeColor="text1"/>
          <w:lang w:val="en-GB"/>
        </w:rPr>
        <w:t>Facebook</w:t>
      </w:r>
      <w:r w:rsidR="0081717D" w:rsidRPr="00DB4683">
        <w:rPr>
          <w:color w:val="000000" w:themeColor="text1"/>
          <w:lang w:val="en-GB"/>
        </w:rPr>
        <w:t xml:space="preserve"> pages, </w:t>
      </w:r>
      <w:r w:rsidR="00B71426" w:rsidRPr="00DB4683">
        <w:rPr>
          <w:color w:val="000000" w:themeColor="text1"/>
          <w:lang w:val="en-GB"/>
        </w:rPr>
        <w:t>w</w:t>
      </w:r>
      <w:r w:rsidR="00647E02" w:rsidRPr="00DB4683">
        <w:rPr>
          <w:color w:val="000000" w:themeColor="text1"/>
          <w:lang w:val="en-GB"/>
        </w:rPr>
        <w:t>here stakeholders can share their perceptions</w:t>
      </w:r>
      <w:r w:rsidR="00200FE4" w:rsidRPr="00DB4683">
        <w:rPr>
          <w:color w:val="000000" w:themeColor="text1"/>
          <w:lang w:val="en-GB"/>
        </w:rPr>
        <w:t xml:space="preserve"> </w:t>
      </w:r>
      <w:r w:rsidR="007E2E4E" w:rsidRPr="00DB4683">
        <w:rPr>
          <w:lang w:val="en-GB"/>
        </w:rPr>
        <w:fldChar w:fldCharType="begin" w:fldLock="1"/>
      </w:r>
      <w:r w:rsidR="007E2E4E" w:rsidRPr="00DB4683">
        <w:rPr>
          <w:lang w:val="en-GB"/>
        </w:rPr>
        <w:instrText xml:space="preserve">ADDIN CSL_CITATION { "citationItems" : [ { "id" : "ITEM-1", "itemData" : { "DOI" : "10.1016/j.marpol.2012.04.015", "ISSN" : "0308597X", "author" : [ { "dropping-particle" : "", "family" : "Gilmour", "given" : "Patrick W.", "non-dropping-particle" : "", "parse-names" : false, "suffix" : "" }, { "dropping-particle" : "", "family" : "Dwyer", "given" : "Peter D.", "non-dropping-particle" : "", "parse-names" : false, "suffix" : "" }, { "dropping-particle" : "", "family" : "Day", "given" : "Robert W.", "non-dropping-particle" : "", "parse-names" : false, "suffix" : "" } ], "container-title" : "Marine Policy", "id" : "ITEM-1", "issued" : { "date-parts" : [ [ "2013", "1" ] ] }, "page" : "165-175", "publisher" : "Elsevier", "title" : "Enhancing the agency of fishers: A conceptual model of self-management in Australian abalone fisheries", "type" : "article-journal", "volume" : "37" }, "uris" : [ "http://www.mendeley.com/documents/?uuid=2a8683f7-7592-4b69-adf5-7d96078d9ef1" ] }, { "id" : "ITEM-2", "itemData" : { "DOI" : "10.1111/cobi.12359", "ISSN" : "1523-1739", "PMID" : "25155068", "abstract" : "Decision makers and researchers recognize the need to effectively confront the social dimensions and conflicts inherent to invasive species research and management. Yet, despite numerous contentious situations that have arisen, no systematic evaluation of the literature has examined the commonalities in the patterns and types of these emergent social issues. Using social and ecological keywords, we reviewed trends in the social dimensions of invasive species research and management and the sources and potential solutions to problems and conflicts that arise around invasive species. We integrated components of cognitive hierarchy theory and risk perceptions theory to provide a conceptual framework to identify, distinguish, and provide understanding of the driving factors underlying disputes associated with invasive species. In the ISI Web of Science database, we found 15,915 peer-reviewed publications on biological invasions, 124 of which included social dimensions of this phenomenon. Of these 124, 28 studies described specific contentious situations. Social approaches to biological invasions have emerged largely in the last decade and have focused on both environmental social sciences and resource management. Despite being distributed in a range of journals, these 124 articles were concentrated mostly in ecology and conservation-oriented outlets. We found that conflicts surrounding invasive species arose based largely on differences in value systems and to a lesser extent stakeholder and decision maker's risk perceptions. To confront or avoid such situations, we suggest integrating the plurality of environmental values into invasive species research and management via structured decision making techniques, which enhance effective risk communication that promotes trust and confidence between stakeholders and decision makers. Clarificar los Valores, Percepciones de Riesgo y Actitudes para Resolver o Evitar Conflictos Sociales en el Manejo de Especies Invasoras.", "author" : [ { "dropping-particle" : "", "family" : "Est\u00e9vez", "given" : "Rodrigo A", "non-dropping-particle" : "", "parse-names" : false, "suffix" : "" }, { "dropping-particle" : "", "family" : "Anderson", "given" : "Christopher B", "non-dropping-particle" : "", "parse-names" : false, "suffix" : "" }, { "dropping-particle" : "", "family" : "Pizarro", "given" : "J Cristobal", "non-dropping-particle" : "", "parse-names" : false, "suffix" : "" }, { "dropping-particle" : "", "family" : "Burgman", "given" : "Mark A", "non-dropping-particle" : "", "parse-names" : false, "suffix" : "" } ], "container-title" : "Conservation biology : the journal of the Society for Conservation Biology", "id" : "ITEM-2", "issue" : "1", "issued" : { "date-parts" : [ [ "2015", "2" ] ] }, "page" : "19-30", "title" : "Clarifying values, risk perceptions, and attitudes to resolve or avoid social conflicts in invasive species management.", "type" : "article-journal", "volume" : "29" }, "prefix" : "e.g.", "uris" : [ "http://www.mendeley.com/documents/?uuid=88454875-f8f8-497f-b071-8af3e678b326" ] }, { "id" : "ITEM-3", "itemData" : { "DOI" : "10.1111/j.1523-1739.2011.01819.x", "ISSN" : "1523-1739", "PMID" : "22443133", "abstract" : "Stakeholders are increasingly involved in species conservation. We sought to understand what features of a participatory conservation program are associated with its ecological and social outcomes. We conducted a case study of the management of invasive vertebrates in Australia. Invasive vertebrates are a substantial threat to Australia's native species, and stakeholder participation in their management is often necessary for their control. First, we identified potential influences on the ecological and social outcomes of species conservation programs from the literature. We used this information to devise an interview questionnaire, which we administered to managers of 34 participatory invasive-vertebrate programs. Effects of invasive species were related to program initiator (agency or citizen), reasons for use of a participatory approach, and stakeholder composition. Program initiator was also related to the participation methods used, level of governance (i.e., governed by an agency or citizens), changes in stakeholder interactions, and changes in abundance of invasive species. Ecological and social outcomes were related to changes in abundance of invasive species and stakeholder satisfaction. We identified relations between changes in the number of participants, stakeholder satisfaction, and occurrence of conflict. Potential ways to achieve ecological and social goals include provision of governmental support (e.g., funding) to stakeholders and minimization of gaps in representation of stakeholder groups or individuals to, for example, increase conflict mitigation. Our findings provide guidance for increasing the probability of achieving ecological and social objectives in management of invasive vertebrates and may be applicable to other participatory conservation </w:instrText>
      </w:r>
      <w:r w:rsidR="007E2E4E" w:rsidRPr="00D97744">
        <w:rPr>
          <w:lang w:val="fr-FR"/>
        </w:rPr>
        <w:instrText>programs.", "author" : [ { "dropping-particle" : "", "family" : "Ford-Thompson", "given" : "Adriana E S", "non-dropping-particle" : "", "parse-names" : false, "suffix" : "" }, { "dropping-particle" : "", "family" : "Snell", "given" : "Carolyn", "non-dropping-particle" : "", "parse-names" : false, "suffix" : "" }, { "dropping-particle" : "", "family" : "Saunders", "given" : "Glen", "non-dropping-particle" : "", "parse-names" : false, "suffix" : "" }, { "dropping-particle" : "", "family" : "White", "given" : "Piran C L", "non-dropping-particle" : "", "parse-names" : false, "suffix" : "" } ], "container-title" : "Conservation biology : the journal of the Society for Conservation Biology", "id" : "ITEM-3", "issue" : "2", "issued" : { "date-parts" : [ [ "2012", "4" ] ] }, "page" : "345-56", "title" : "Stakeholder participation in management of invasive vertebrates.", "type" : "article-journal", "volume" : "26" }, "uris" : [ "http://www.mendeley.com/documents/?uuid=6c5740e1-ee94-48c8-bd37-ce473f9045bb" ] } ], "mendeley" : { "formattedCitation" : "(Ford-Thompson et al. 2012; Gilmour et al. 2013; e.g. Est\u00e9vez et al. 2015)", "plainTextFormattedCitation" : "(Ford-Thompson et al. 2012; Gilmour et al. 2013; e.g. Est\u00e9vez et al. 2015)", "previouslyFormattedCitation" : "(Ford-Thompson et al. 2012; Gilmour et al. 2013; e.g. Est\u00e9vez et al. 2015)" }, "properties" : { "noteIndex" : 0 }, "schema" : "https://github.com/citation-style-language/schema/raw/master/csl-citation.json" }</w:instrText>
      </w:r>
      <w:r w:rsidR="007E2E4E" w:rsidRPr="00DB4683">
        <w:rPr>
          <w:lang w:val="en-GB"/>
        </w:rPr>
        <w:fldChar w:fldCharType="separate"/>
      </w:r>
      <w:r w:rsidR="007E2E4E" w:rsidRPr="00D97744">
        <w:rPr>
          <w:lang w:val="fr-FR"/>
        </w:rPr>
        <w:t>(</w:t>
      </w:r>
      <w:r w:rsidR="004A0731" w:rsidRPr="00D97744">
        <w:rPr>
          <w:lang w:val="fr-FR"/>
        </w:rPr>
        <w:t xml:space="preserve">e.g. Estévez et al., 2015; </w:t>
      </w:r>
      <w:r w:rsidR="007E2E4E" w:rsidRPr="00D97744">
        <w:rPr>
          <w:lang w:val="fr-FR"/>
        </w:rPr>
        <w:t>Ford-Thompson et al.</w:t>
      </w:r>
      <w:r w:rsidR="004A0731" w:rsidRPr="00D97744">
        <w:rPr>
          <w:lang w:val="fr-FR"/>
        </w:rPr>
        <w:t>,</w:t>
      </w:r>
      <w:r w:rsidR="007E2E4E" w:rsidRPr="00D97744">
        <w:rPr>
          <w:lang w:val="fr-FR"/>
        </w:rPr>
        <w:t xml:space="preserve"> 2012; Gilmour et al.</w:t>
      </w:r>
      <w:r w:rsidR="004A0731" w:rsidRPr="00D97744">
        <w:rPr>
          <w:lang w:val="fr-FR"/>
        </w:rPr>
        <w:t>,</w:t>
      </w:r>
      <w:r w:rsidR="007E2E4E" w:rsidRPr="00D97744">
        <w:rPr>
          <w:lang w:val="fr-FR"/>
        </w:rPr>
        <w:t xml:space="preserve"> 2013;)</w:t>
      </w:r>
      <w:r w:rsidR="007E2E4E" w:rsidRPr="00DB4683">
        <w:rPr>
          <w:lang w:val="en-GB"/>
        </w:rPr>
        <w:fldChar w:fldCharType="end"/>
      </w:r>
      <w:r w:rsidR="002B33EA" w:rsidRPr="00D97744">
        <w:rPr>
          <w:color w:val="000000" w:themeColor="text1"/>
          <w:lang w:val="fr-FR"/>
        </w:rPr>
        <w:t xml:space="preserve">. </w:t>
      </w:r>
      <w:r w:rsidR="00D40980" w:rsidRPr="00DB4683">
        <w:rPr>
          <w:color w:val="000000" w:themeColor="text1"/>
          <w:lang w:val="en-GB"/>
        </w:rPr>
        <w:t xml:space="preserve">For example, </w:t>
      </w:r>
      <w:proofErr w:type="spellStart"/>
      <w:r w:rsidR="00D40980" w:rsidRPr="00DB4683">
        <w:rPr>
          <w:color w:val="000000" w:themeColor="text1"/>
          <w:lang w:val="en-GB"/>
        </w:rPr>
        <w:t>Novoa</w:t>
      </w:r>
      <w:proofErr w:type="spellEnd"/>
      <w:r w:rsidR="00D40980" w:rsidRPr="00DB4683">
        <w:rPr>
          <w:color w:val="000000" w:themeColor="text1"/>
          <w:lang w:val="en-GB"/>
        </w:rPr>
        <w:t xml:space="preserve"> and colleagues (2016a) organized a workshop with stakeholders </w:t>
      </w:r>
      <w:r w:rsidR="00481F08" w:rsidRPr="00DB4683">
        <w:rPr>
          <w:color w:val="000000" w:themeColor="text1"/>
          <w:lang w:val="en-GB"/>
        </w:rPr>
        <w:t xml:space="preserve">who </w:t>
      </w:r>
      <w:r w:rsidR="004B4124">
        <w:rPr>
          <w:color w:val="000000" w:themeColor="text1"/>
          <w:lang w:val="en-GB"/>
        </w:rPr>
        <w:t xml:space="preserve">either </w:t>
      </w:r>
      <w:r w:rsidR="00481F08" w:rsidRPr="00DB4683">
        <w:rPr>
          <w:color w:val="000000" w:themeColor="text1"/>
          <w:lang w:val="en-GB"/>
        </w:rPr>
        <w:t xml:space="preserve">benefit from or suffer the costs of </w:t>
      </w:r>
      <w:r w:rsidR="00241628" w:rsidRPr="00DB4683">
        <w:rPr>
          <w:color w:val="000000" w:themeColor="text1"/>
          <w:lang w:val="en-GB"/>
        </w:rPr>
        <w:t>invasive cact</w:t>
      </w:r>
      <w:r w:rsidR="00A24BC6">
        <w:rPr>
          <w:color w:val="000000" w:themeColor="text1"/>
          <w:lang w:val="en-GB"/>
        </w:rPr>
        <w:t>i</w:t>
      </w:r>
      <w:r w:rsidR="00FE0B71" w:rsidRPr="00DB4683">
        <w:rPr>
          <w:color w:val="000000" w:themeColor="text1"/>
          <w:lang w:val="en-GB"/>
        </w:rPr>
        <w:t xml:space="preserve"> </w:t>
      </w:r>
      <w:r w:rsidR="00481F08" w:rsidRPr="00DB4683">
        <w:rPr>
          <w:color w:val="000000" w:themeColor="text1"/>
          <w:lang w:val="en-GB"/>
        </w:rPr>
        <w:t>in South Africa</w:t>
      </w:r>
      <w:r w:rsidR="006A00EC" w:rsidRPr="00DB4683">
        <w:rPr>
          <w:color w:val="000000" w:themeColor="text1"/>
          <w:lang w:val="en-GB"/>
        </w:rPr>
        <w:t>.</w:t>
      </w:r>
      <w:r w:rsidR="00481F08" w:rsidRPr="00DB4683">
        <w:rPr>
          <w:color w:val="000000" w:themeColor="text1"/>
          <w:lang w:val="en-GB"/>
        </w:rPr>
        <w:t xml:space="preserve"> </w:t>
      </w:r>
      <w:r w:rsidR="00241628" w:rsidRPr="00DB4683">
        <w:rPr>
          <w:color w:val="000000" w:themeColor="text1"/>
          <w:lang w:val="en-GB"/>
        </w:rPr>
        <w:t xml:space="preserve">Before the workshop, </w:t>
      </w:r>
      <w:r w:rsidR="00A24BC6">
        <w:rPr>
          <w:color w:val="000000" w:themeColor="text1"/>
          <w:lang w:val="en-GB"/>
        </w:rPr>
        <w:t xml:space="preserve">some </w:t>
      </w:r>
      <w:r w:rsidR="00241628" w:rsidRPr="00DB4683">
        <w:rPr>
          <w:color w:val="000000" w:themeColor="text1"/>
          <w:lang w:val="en-GB"/>
        </w:rPr>
        <w:t xml:space="preserve">stakeholders were not </w:t>
      </w:r>
      <w:r w:rsidR="00A24BC6">
        <w:rPr>
          <w:color w:val="000000" w:themeColor="text1"/>
          <w:lang w:val="en-GB"/>
        </w:rPr>
        <w:t xml:space="preserve">fully </w:t>
      </w:r>
      <w:r w:rsidR="00241628" w:rsidRPr="00DB4683">
        <w:rPr>
          <w:color w:val="000000" w:themeColor="text1"/>
          <w:lang w:val="en-GB"/>
        </w:rPr>
        <w:t xml:space="preserve">aware of the benefits and negative impacts of cacti in South Africa. </w:t>
      </w:r>
      <w:r w:rsidR="006A00EC" w:rsidRPr="00DB4683">
        <w:rPr>
          <w:color w:val="000000" w:themeColor="text1"/>
          <w:lang w:val="en-GB"/>
        </w:rPr>
        <w:t>I</w:t>
      </w:r>
      <w:r w:rsidR="00481F08" w:rsidRPr="00DB4683">
        <w:rPr>
          <w:color w:val="000000" w:themeColor="text1"/>
          <w:lang w:val="en-GB"/>
        </w:rPr>
        <w:t xml:space="preserve">n </w:t>
      </w:r>
      <w:r w:rsidR="006A00EC" w:rsidRPr="00DB4683">
        <w:rPr>
          <w:color w:val="000000" w:themeColor="text1"/>
          <w:lang w:val="en-GB"/>
        </w:rPr>
        <w:t>the workshop</w:t>
      </w:r>
      <w:r w:rsidR="008622F7" w:rsidRPr="00DB4683">
        <w:rPr>
          <w:color w:val="000000" w:themeColor="text1"/>
          <w:lang w:val="en-GB"/>
        </w:rPr>
        <w:t>,</w:t>
      </w:r>
      <w:r w:rsidR="00481F08" w:rsidRPr="00DB4683">
        <w:rPr>
          <w:color w:val="000000" w:themeColor="text1"/>
          <w:lang w:val="en-GB"/>
        </w:rPr>
        <w:t xml:space="preserve"> stakeholders listened to </w:t>
      </w:r>
      <w:proofErr w:type="spellStart"/>
      <w:r w:rsidR="00481F08" w:rsidRPr="00DB4683">
        <w:rPr>
          <w:color w:val="000000" w:themeColor="text1"/>
          <w:lang w:val="en-GB"/>
        </w:rPr>
        <w:t>each other</w:t>
      </w:r>
      <w:r w:rsidR="00363B4E" w:rsidRPr="00DB4683">
        <w:rPr>
          <w:color w:val="000000" w:themeColor="text1"/>
          <w:lang w:val="en-GB"/>
        </w:rPr>
        <w:t>s</w:t>
      </w:r>
      <w:r w:rsidR="009A4295">
        <w:rPr>
          <w:color w:val="000000" w:themeColor="text1"/>
          <w:lang w:val="en-GB"/>
        </w:rPr>
        <w:t>’</w:t>
      </w:r>
      <w:proofErr w:type="spellEnd"/>
      <w:r w:rsidR="00481F08" w:rsidRPr="00DB4683">
        <w:rPr>
          <w:color w:val="000000" w:themeColor="text1"/>
          <w:lang w:val="en-GB"/>
        </w:rPr>
        <w:t xml:space="preserve"> perceptions</w:t>
      </w:r>
      <w:r w:rsidR="00082841" w:rsidRPr="00DB4683">
        <w:rPr>
          <w:color w:val="000000" w:themeColor="text1"/>
          <w:lang w:val="en-GB"/>
        </w:rPr>
        <w:t>, wants and needs</w:t>
      </w:r>
      <w:r w:rsidR="00481F08" w:rsidRPr="00DB4683">
        <w:rPr>
          <w:color w:val="000000" w:themeColor="text1"/>
          <w:lang w:val="en-GB"/>
        </w:rPr>
        <w:t xml:space="preserve">. The workshop </w:t>
      </w:r>
      <w:r w:rsidR="00241628" w:rsidRPr="00DB4683">
        <w:rPr>
          <w:color w:val="000000" w:themeColor="text1"/>
          <w:lang w:val="en-GB"/>
        </w:rPr>
        <w:t>was shown to increase</w:t>
      </w:r>
      <w:r w:rsidR="006A00EC" w:rsidRPr="00DB4683">
        <w:rPr>
          <w:color w:val="000000" w:themeColor="text1"/>
          <w:lang w:val="en-GB"/>
        </w:rPr>
        <w:t xml:space="preserve"> different stakeholders</w:t>
      </w:r>
      <w:r w:rsidR="00871880" w:rsidRPr="00DB4683">
        <w:rPr>
          <w:color w:val="000000" w:themeColor="text1"/>
          <w:lang w:val="en-GB"/>
        </w:rPr>
        <w:t>’</w:t>
      </w:r>
      <w:r w:rsidR="006A00EC" w:rsidRPr="00DB4683">
        <w:rPr>
          <w:color w:val="000000" w:themeColor="text1"/>
          <w:lang w:val="en-GB"/>
        </w:rPr>
        <w:t xml:space="preserve"> </w:t>
      </w:r>
      <w:r w:rsidR="00481F08" w:rsidRPr="00DB4683">
        <w:rPr>
          <w:color w:val="000000" w:themeColor="text1"/>
          <w:lang w:val="en-GB"/>
        </w:rPr>
        <w:t>knowledge and understanding</w:t>
      </w:r>
      <w:r w:rsidR="00092FB9" w:rsidRPr="00DB4683">
        <w:rPr>
          <w:color w:val="000000" w:themeColor="text1"/>
          <w:lang w:val="en-GB"/>
        </w:rPr>
        <w:t xml:space="preserve"> of the </w:t>
      </w:r>
      <w:r w:rsidR="007B5878">
        <w:rPr>
          <w:color w:val="000000" w:themeColor="text1"/>
          <w:lang w:val="en-GB"/>
        </w:rPr>
        <w:t>species</w:t>
      </w:r>
      <w:r w:rsidR="00994D9E">
        <w:rPr>
          <w:color w:val="000000" w:themeColor="text1"/>
          <w:lang w:val="en-GB"/>
        </w:rPr>
        <w:t>’</w:t>
      </w:r>
      <w:r w:rsidR="007B5878">
        <w:rPr>
          <w:color w:val="000000" w:themeColor="text1"/>
          <w:lang w:val="en-GB"/>
        </w:rPr>
        <w:t xml:space="preserve"> </w:t>
      </w:r>
      <w:r w:rsidR="00092FB9" w:rsidRPr="00DB4683">
        <w:rPr>
          <w:color w:val="000000" w:themeColor="text1"/>
          <w:lang w:val="en-GB"/>
        </w:rPr>
        <w:t>benefits and adverse impacts</w:t>
      </w:r>
      <w:r w:rsidR="00241628" w:rsidRPr="00DB4683">
        <w:rPr>
          <w:color w:val="000000" w:themeColor="text1"/>
          <w:lang w:val="en-GB"/>
        </w:rPr>
        <w:t>,</w:t>
      </w:r>
      <w:r w:rsidR="00481F08" w:rsidRPr="00DB4683">
        <w:rPr>
          <w:color w:val="000000" w:themeColor="text1"/>
          <w:lang w:val="en-GB"/>
        </w:rPr>
        <w:t xml:space="preserve"> and improved their acceptance and willingness </w:t>
      </w:r>
      <w:r w:rsidR="006A00EC" w:rsidRPr="00DB4683">
        <w:rPr>
          <w:color w:val="000000" w:themeColor="text1"/>
          <w:lang w:val="en-GB"/>
        </w:rPr>
        <w:t xml:space="preserve">to </w:t>
      </w:r>
      <w:r w:rsidR="00481F08" w:rsidRPr="00DB4683">
        <w:rPr>
          <w:color w:val="000000" w:themeColor="text1"/>
          <w:lang w:val="en-GB"/>
        </w:rPr>
        <w:t xml:space="preserve">collaborate on the </w:t>
      </w:r>
      <w:r w:rsidR="00DA0251" w:rsidRPr="00DB4683">
        <w:rPr>
          <w:color w:val="000000" w:themeColor="text1"/>
          <w:lang w:val="en-GB"/>
        </w:rPr>
        <w:t xml:space="preserve">proposed </w:t>
      </w:r>
      <w:r w:rsidR="00481F08" w:rsidRPr="00DB4683">
        <w:rPr>
          <w:color w:val="000000" w:themeColor="text1"/>
          <w:lang w:val="en-GB"/>
        </w:rPr>
        <w:t>management actions.</w:t>
      </w:r>
      <w:r w:rsidR="00DA0251" w:rsidRPr="00DB4683">
        <w:rPr>
          <w:color w:val="000000" w:themeColor="text1"/>
          <w:lang w:val="en-GB"/>
        </w:rPr>
        <w:t xml:space="preserve"> </w:t>
      </w:r>
    </w:p>
    <w:p w14:paraId="77A5DC4C" w14:textId="230A2F53" w:rsidR="00B24155" w:rsidRPr="00DB4683" w:rsidRDefault="00B24155" w:rsidP="008E3343">
      <w:pPr>
        <w:spacing w:line="360" w:lineRule="auto"/>
        <w:jc w:val="both"/>
        <w:rPr>
          <w:color w:val="000000" w:themeColor="text1"/>
          <w:lang w:val="en-GB"/>
        </w:rPr>
      </w:pPr>
      <w:r w:rsidRPr="00DB4683">
        <w:rPr>
          <w:color w:val="000000" w:themeColor="text1"/>
          <w:lang w:val="en-GB"/>
        </w:rPr>
        <w:t xml:space="preserve">If the </w:t>
      </w:r>
      <w:r w:rsidR="008622F7" w:rsidRPr="00DB4683">
        <w:rPr>
          <w:color w:val="000000" w:themeColor="text1"/>
          <w:lang w:val="en-GB"/>
        </w:rPr>
        <w:t xml:space="preserve">strategy </w:t>
      </w:r>
      <w:r w:rsidRPr="00DB4683">
        <w:rPr>
          <w:color w:val="000000" w:themeColor="text1"/>
          <w:lang w:val="en-GB"/>
        </w:rPr>
        <w:t>aim</w:t>
      </w:r>
      <w:r w:rsidR="008622F7" w:rsidRPr="00DB4683">
        <w:rPr>
          <w:color w:val="000000" w:themeColor="text1"/>
          <w:lang w:val="en-GB"/>
        </w:rPr>
        <w:t>s</w:t>
      </w:r>
      <w:r w:rsidRPr="00DB4683">
        <w:rPr>
          <w:color w:val="000000" w:themeColor="text1"/>
          <w:lang w:val="en-GB"/>
        </w:rPr>
        <w:t xml:space="preserve"> to </w:t>
      </w:r>
      <w:r w:rsidR="004B4124">
        <w:rPr>
          <w:color w:val="000000" w:themeColor="text1"/>
          <w:lang w:val="en-GB"/>
        </w:rPr>
        <w:t xml:space="preserve">provide the basis for </w:t>
      </w:r>
      <w:r w:rsidRPr="00DB4683">
        <w:rPr>
          <w:color w:val="000000" w:themeColor="text1"/>
          <w:lang w:val="en-GB"/>
        </w:rPr>
        <w:t>manag</w:t>
      </w:r>
      <w:r w:rsidR="004B4124">
        <w:rPr>
          <w:color w:val="000000" w:themeColor="text1"/>
          <w:lang w:val="en-GB"/>
        </w:rPr>
        <w:t>ing</w:t>
      </w:r>
      <w:r w:rsidRPr="00DB4683">
        <w:rPr>
          <w:color w:val="000000" w:themeColor="text1"/>
          <w:lang w:val="en-GB"/>
        </w:rPr>
        <w:t xml:space="preserve"> </w:t>
      </w:r>
      <w:r w:rsidR="00745164">
        <w:rPr>
          <w:color w:val="000000" w:themeColor="text1"/>
          <w:lang w:val="en-GB"/>
        </w:rPr>
        <w:t>alien species</w:t>
      </w:r>
      <w:r w:rsidRPr="00DB4683">
        <w:rPr>
          <w:color w:val="000000" w:themeColor="text1"/>
          <w:lang w:val="en-GB"/>
        </w:rPr>
        <w:t xml:space="preserve"> across different regions (with different climates, land uses, economi</w:t>
      </w:r>
      <w:r w:rsidR="00A67C0F" w:rsidRPr="00DB4683">
        <w:rPr>
          <w:color w:val="000000" w:themeColor="text1"/>
          <w:lang w:val="en-GB"/>
        </w:rPr>
        <w:t>e</w:t>
      </w:r>
      <w:r w:rsidRPr="00DB4683">
        <w:rPr>
          <w:color w:val="000000" w:themeColor="text1"/>
          <w:lang w:val="en-GB"/>
        </w:rPr>
        <w:t>s or demographics)</w:t>
      </w:r>
      <w:r w:rsidR="0024772C">
        <w:rPr>
          <w:color w:val="000000" w:themeColor="text1"/>
          <w:lang w:val="en-GB"/>
        </w:rPr>
        <w:t>,</w:t>
      </w:r>
      <w:r w:rsidRPr="00DB4683">
        <w:rPr>
          <w:color w:val="000000" w:themeColor="text1"/>
          <w:lang w:val="en-GB"/>
        </w:rPr>
        <w:t xml:space="preserve"> a different engagement process </w:t>
      </w:r>
      <w:r w:rsidR="004B4124">
        <w:rPr>
          <w:color w:val="000000" w:themeColor="text1"/>
          <w:lang w:val="en-GB"/>
        </w:rPr>
        <w:t xml:space="preserve">might need to </w:t>
      </w:r>
      <w:r w:rsidRPr="00DB4683">
        <w:rPr>
          <w:color w:val="000000" w:themeColor="text1"/>
          <w:lang w:val="en-GB"/>
        </w:rPr>
        <w:t xml:space="preserve">be carried out </w:t>
      </w:r>
      <w:r w:rsidR="004B4124">
        <w:rPr>
          <w:color w:val="000000" w:themeColor="text1"/>
          <w:lang w:val="en-GB"/>
        </w:rPr>
        <w:t xml:space="preserve">in each </w:t>
      </w:r>
      <w:r w:rsidRPr="00DB4683">
        <w:rPr>
          <w:color w:val="000000" w:themeColor="text1"/>
          <w:lang w:val="en-GB"/>
        </w:rPr>
        <w:t xml:space="preserve">region. For example, </w:t>
      </w:r>
      <w:proofErr w:type="spellStart"/>
      <w:r w:rsidRPr="00DB4683">
        <w:rPr>
          <w:color w:val="000000" w:themeColor="text1"/>
          <w:lang w:val="en-GB"/>
        </w:rPr>
        <w:t>Friedel</w:t>
      </w:r>
      <w:proofErr w:type="spellEnd"/>
      <w:r w:rsidRPr="00DB4683">
        <w:rPr>
          <w:color w:val="000000" w:themeColor="text1"/>
          <w:lang w:val="en-GB"/>
        </w:rPr>
        <w:t xml:space="preserve"> and colleagues (2011) </w:t>
      </w:r>
      <w:r w:rsidR="008E3343" w:rsidRPr="00DB4683">
        <w:rPr>
          <w:color w:val="000000" w:themeColor="text1"/>
          <w:lang w:val="en-GB"/>
        </w:rPr>
        <w:t>aimed to engage government</w:t>
      </w:r>
      <w:r w:rsidR="0024772C">
        <w:rPr>
          <w:color w:val="000000" w:themeColor="text1"/>
          <w:lang w:val="en-GB"/>
        </w:rPr>
        <w:t>al</w:t>
      </w:r>
      <w:r w:rsidR="008E3343" w:rsidRPr="00DB4683">
        <w:rPr>
          <w:color w:val="000000" w:themeColor="text1"/>
          <w:lang w:val="en-GB"/>
        </w:rPr>
        <w:t xml:space="preserve"> and non-government</w:t>
      </w:r>
      <w:r w:rsidR="0024772C">
        <w:rPr>
          <w:color w:val="000000" w:themeColor="text1"/>
          <w:lang w:val="en-GB"/>
        </w:rPr>
        <w:t>al</w:t>
      </w:r>
      <w:r w:rsidR="008E3343" w:rsidRPr="00DB4683">
        <w:rPr>
          <w:color w:val="000000" w:themeColor="text1"/>
          <w:lang w:val="en-GB"/>
        </w:rPr>
        <w:t xml:space="preserve"> organisations on the management of </w:t>
      </w:r>
      <w:proofErr w:type="spellStart"/>
      <w:r w:rsidR="008E3343" w:rsidRPr="00DB4683">
        <w:rPr>
          <w:color w:val="000000" w:themeColor="text1"/>
          <w:lang w:val="en-GB"/>
        </w:rPr>
        <w:t>buffel</w:t>
      </w:r>
      <w:proofErr w:type="spellEnd"/>
      <w:r w:rsidR="008E3343" w:rsidRPr="00DB4683">
        <w:rPr>
          <w:color w:val="000000" w:themeColor="text1"/>
          <w:lang w:val="en-GB"/>
        </w:rPr>
        <w:t xml:space="preserve"> grass (</w:t>
      </w:r>
      <w:proofErr w:type="spellStart"/>
      <w:r w:rsidR="008E3343" w:rsidRPr="00DB4683">
        <w:rPr>
          <w:i/>
          <w:color w:val="000000" w:themeColor="text1"/>
          <w:lang w:val="en-GB"/>
        </w:rPr>
        <w:t>Cenchrus</w:t>
      </w:r>
      <w:proofErr w:type="spellEnd"/>
      <w:r w:rsidR="008E3343" w:rsidRPr="00DB4683">
        <w:rPr>
          <w:i/>
          <w:color w:val="000000" w:themeColor="text1"/>
          <w:lang w:val="en-GB"/>
        </w:rPr>
        <w:t xml:space="preserve"> </w:t>
      </w:r>
      <w:proofErr w:type="spellStart"/>
      <w:r w:rsidR="008E3343" w:rsidRPr="00DB4683">
        <w:rPr>
          <w:i/>
          <w:color w:val="000000" w:themeColor="text1"/>
          <w:lang w:val="en-GB"/>
        </w:rPr>
        <w:t>ciliaris</w:t>
      </w:r>
      <w:proofErr w:type="spellEnd"/>
      <w:r w:rsidR="008E3343" w:rsidRPr="00DB4683">
        <w:rPr>
          <w:color w:val="000000" w:themeColor="text1"/>
          <w:lang w:val="en-GB"/>
        </w:rPr>
        <w:t>)</w:t>
      </w:r>
      <w:r w:rsidR="00783F89">
        <w:rPr>
          <w:color w:val="000000" w:themeColor="text1"/>
          <w:lang w:val="en-GB"/>
        </w:rPr>
        <w:t xml:space="preserve"> i</w:t>
      </w:r>
      <w:r w:rsidR="004B4124">
        <w:rPr>
          <w:color w:val="000000" w:themeColor="text1"/>
          <w:lang w:val="en-GB"/>
        </w:rPr>
        <w:t>n Australia</w:t>
      </w:r>
      <w:r w:rsidR="008E3343" w:rsidRPr="00DB4683">
        <w:rPr>
          <w:color w:val="000000" w:themeColor="text1"/>
          <w:lang w:val="en-GB"/>
        </w:rPr>
        <w:t>. They r</w:t>
      </w:r>
      <w:r w:rsidR="00241628" w:rsidRPr="00DB4683">
        <w:rPr>
          <w:color w:val="000000" w:themeColor="text1"/>
          <w:lang w:val="en-GB"/>
        </w:rPr>
        <w:t>a</w:t>
      </w:r>
      <w:r w:rsidR="008E3343" w:rsidRPr="00DB4683">
        <w:rPr>
          <w:color w:val="000000" w:themeColor="text1"/>
          <w:lang w:val="en-GB"/>
        </w:rPr>
        <w:t xml:space="preserve">n workshops in four regions, each of them </w:t>
      </w:r>
      <w:r w:rsidR="0024772C">
        <w:rPr>
          <w:color w:val="000000" w:themeColor="text1"/>
          <w:lang w:val="en-GB"/>
        </w:rPr>
        <w:t>having</w:t>
      </w:r>
      <w:r w:rsidR="0024772C" w:rsidRPr="00DB4683">
        <w:rPr>
          <w:color w:val="000000" w:themeColor="text1"/>
          <w:lang w:val="en-GB"/>
        </w:rPr>
        <w:t xml:space="preserve"> </w:t>
      </w:r>
      <w:r w:rsidR="0024772C">
        <w:rPr>
          <w:color w:val="000000" w:themeColor="text1"/>
          <w:lang w:val="en-GB"/>
        </w:rPr>
        <w:t xml:space="preserve">a </w:t>
      </w:r>
      <w:r w:rsidR="008E3343" w:rsidRPr="00DB4683">
        <w:rPr>
          <w:color w:val="000000" w:themeColor="text1"/>
          <w:lang w:val="en-GB"/>
        </w:rPr>
        <w:t xml:space="preserve">different climate, land use and pastoral dependence on </w:t>
      </w:r>
      <w:proofErr w:type="spellStart"/>
      <w:r w:rsidR="008E3343" w:rsidRPr="00DB4683">
        <w:rPr>
          <w:color w:val="000000" w:themeColor="text1"/>
          <w:lang w:val="en-GB"/>
        </w:rPr>
        <w:t>buffel</w:t>
      </w:r>
      <w:proofErr w:type="spellEnd"/>
      <w:r w:rsidR="008E3343" w:rsidRPr="00DB4683">
        <w:rPr>
          <w:color w:val="000000" w:themeColor="text1"/>
          <w:lang w:val="en-GB"/>
        </w:rPr>
        <w:t xml:space="preserve"> grass. Overall, they found regional differences in stakeholder</w:t>
      </w:r>
      <w:r w:rsidR="008622F7" w:rsidRPr="00DB4683">
        <w:rPr>
          <w:color w:val="000000" w:themeColor="text1"/>
          <w:lang w:val="en-GB"/>
        </w:rPr>
        <w:t>s</w:t>
      </w:r>
      <w:r w:rsidR="008E3343" w:rsidRPr="00DB4683">
        <w:rPr>
          <w:color w:val="000000" w:themeColor="text1"/>
          <w:lang w:val="en-GB"/>
        </w:rPr>
        <w:t xml:space="preserve">’ perceptions </w:t>
      </w:r>
      <w:r w:rsidR="008622F7" w:rsidRPr="00DB4683">
        <w:rPr>
          <w:color w:val="000000" w:themeColor="text1"/>
          <w:lang w:val="en-GB"/>
        </w:rPr>
        <w:t xml:space="preserve">of </w:t>
      </w:r>
      <w:r w:rsidR="008E3343" w:rsidRPr="00DB4683">
        <w:rPr>
          <w:color w:val="000000" w:themeColor="text1"/>
          <w:lang w:val="en-GB"/>
        </w:rPr>
        <w:t xml:space="preserve">the benefits and costs of </w:t>
      </w:r>
      <w:proofErr w:type="spellStart"/>
      <w:r w:rsidR="008E3343" w:rsidRPr="00DB4683">
        <w:rPr>
          <w:color w:val="000000" w:themeColor="text1"/>
          <w:lang w:val="en-GB"/>
        </w:rPr>
        <w:t>buffel</w:t>
      </w:r>
      <w:proofErr w:type="spellEnd"/>
      <w:r w:rsidR="008E3343" w:rsidRPr="00DB4683">
        <w:rPr>
          <w:color w:val="000000" w:themeColor="text1"/>
          <w:lang w:val="en-GB"/>
        </w:rPr>
        <w:t xml:space="preserve"> grass and</w:t>
      </w:r>
      <w:r w:rsidR="002275FB" w:rsidRPr="00DB4683">
        <w:rPr>
          <w:color w:val="000000" w:themeColor="text1"/>
          <w:lang w:val="en-GB"/>
        </w:rPr>
        <w:t xml:space="preserve"> </w:t>
      </w:r>
      <w:r w:rsidR="00043F64">
        <w:rPr>
          <w:color w:val="000000" w:themeColor="text1"/>
          <w:lang w:val="en-GB"/>
        </w:rPr>
        <w:t xml:space="preserve">identified a </w:t>
      </w:r>
      <w:r w:rsidR="00711E56">
        <w:rPr>
          <w:color w:val="000000" w:themeColor="text1"/>
          <w:lang w:val="en-GB"/>
        </w:rPr>
        <w:t>need for different</w:t>
      </w:r>
      <w:r w:rsidR="0024772C">
        <w:rPr>
          <w:color w:val="000000" w:themeColor="text1"/>
          <w:lang w:val="en-GB"/>
        </w:rPr>
        <w:t xml:space="preserve"> </w:t>
      </w:r>
      <w:r w:rsidR="008E3343" w:rsidRPr="00DB4683">
        <w:rPr>
          <w:color w:val="000000" w:themeColor="text1"/>
          <w:lang w:val="en-GB"/>
        </w:rPr>
        <w:t>management objectives</w:t>
      </w:r>
      <w:r w:rsidR="00711E56">
        <w:rPr>
          <w:color w:val="000000" w:themeColor="text1"/>
          <w:lang w:val="en-GB"/>
        </w:rPr>
        <w:t xml:space="preserve"> in the different regions</w:t>
      </w:r>
      <w:r w:rsidRPr="00DB4683">
        <w:rPr>
          <w:color w:val="000000" w:themeColor="text1"/>
          <w:lang w:val="en-GB"/>
        </w:rPr>
        <w:t>.</w:t>
      </w:r>
    </w:p>
    <w:p w14:paraId="33CDBFCB" w14:textId="5C8482AD" w:rsidR="00397C03" w:rsidRPr="00DB4683" w:rsidRDefault="00397C03" w:rsidP="005540A9">
      <w:pPr>
        <w:spacing w:line="360" w:lineRule="auto"/>
        <w:jc w:val="both"/>
        <w:rPr>
          <w:color w:val="000000" w:themeColor="text1"/>
          <w:lang w:val="en-GB"/>
        </w:rPr>
      </w:pPr>
      <w:r w:rsidRPr="00DB4683">
        <w:rPr>
          <w:color w:val="000000" w:themeColor="text1"/>
          <w:lang w:val="en-GB"/>
        </w:rPr>
        <w:t xml:space="preserve">A key </w:t>
      </w:r>
      <w:r w:rsidR="003263CB">
        <w:rPr>
          <w:color w:val="000000" w:themeColor="text1"/>
          <w:lang w:val="en-GB"/>
        </w:rPr>
        <w:t xml:space="preserve">requirement </w:t>
      </w:r>
      <w:r w:rsidRPr="00DB4683">
        <w:rPr>
          <w:color w:val="000000" w:themeColor="text1"/>
          <w:lang w:val="en-GB"/>
        </w:rPr>
        <w:t xml:space="preserve">of </w:t>
      </w:r>
      <w:r w:rsidR="00FE0B71" w:rsidRPr="00DB4683">
        <w:rPr>
          <w:color w:val="000000" w:themeColor="text1"/>
          <w:lang w:val="en-GB"/>
        </w:rPr>
        <w:t>the engagement process</w:t>
      </w:r>
      <w:r w:rsidRPr="00DB4683">
        <w:rPr>
          <w:color w:val="000000" w:themeColor="text1"/>
          <w:lang w:val="en-GB"/>
        </w:rPr>
        <w:t xml:space="preserve"> </w:t>
      </w:r>
      <w:r w:rsidR="003263CB">
        <w:rPr>
          <w:color w:val="000000" w:themeColor="text1"/>
          <w:lang w:val="en-GB"/>
        </w:rPr>
        <w:t xml:space="preserve">is </w:t>
      </w:r>
      <w:r w:rsidRPr="00DB4683">
        <w:rPr>
          <w:color w:val="000000" w:themeColor="text1"/>
          <w:lang w:val="en-GB"/>
        </w:rPr>
        <w:t>hav</w:t>
      </w:r>
      <w:r w:rsidR="004E22C7">
        <w:rPr>
          <w:color w:val="000000" w:themeColor="text1"/>
          <w:lang w:val="en-GB"/>
        </w:rPr>
        <w:t>ing</w:t>
      </w:r>
      <w:r w:rsidRPr="00DB4683">
        <w:rPr>
          <w:color w:val="000000" w:themeColor="text1"/>
          <w:lang w:val="en-GB"/>
        </w:rPr>
        <w:t xml:space="preserve"> a facilitator </w:t>
      </w:r>
      <w:r w:rsidR="003263CB">
        <w:rPr>
          <w:color w:val="000000" w:themeColor="text1"/>
          <w:lang w:val="en-GB"/>
        </w:rPr>
        <w:t xml:space="preserve">to </w:t>
      </w:r>
      <w:r w:rsidR="004E22C7">
        <w:rPr>
          <w:color w:val="000000" w:themeColor="text1"/>
          <w:lang w:val="en-GB"/>
        </w:rPr>
        <w:t>lead</w:t>
      </w:r>
      <w:r w:rsidR="004E22C7" w:rsidRPr="00DB4683">
        <w:rPr>
          <w:color w:val="000000" w:themeColor="text1"/>
          <w:lang w:val="en-GB"/>
        </w:rPr>
        <w:t xml:space="preserve"> </w:t>
      </w:r>
      <w:r w:rsidRPr="00DB4683">
        <w:rPr>
          <w:color w:val="000000" w:themeColor="text1"/>
          <w:lang w:val="en-GB"/>
        </w:rPr>
        <w:t xml:space="preserve">the </w:t>
      </w:r>
      <w:r w:rsidR="004E22C7">
        <w:rPr>
          <w:color w:val="000000" w:themeColor="text1"/>
          <w:lang w:val="en-GB"/>
        </w:rPr>
        <w:t>process</w:t>
      </w:r>
      <w:r w:rsidR="00333A45">
        <w:rPr>
          <w:color w:val="000000" w:themeColor="text1"/>
          <w:lang w:val="en-GB"/>
        </w:rPr>
        <w:t xml:space="preserve"> and </w:t>
      </w:r>
      <w:r w:rsidRPr="00DB4683">
        <w:rPr>
          <w:color w:val="000000" w:themeColor="text1"/>
          <w:lang w:val="en-GB"/>
        </w:rPr>
        <w:t>balanc</w:t>
      </w:r>
      <w:r w:rsidR="00333A45">
        <w:rPr>
          <w:color w:val="000000" w:themeColor="text1"/>
          <w:lang w:val="en-GB"/>
        </w:rPr>
        <w:t xml:space="preserve">e any </w:t>
      </w:r>
      <w:r w:rsidRPr="00DB4683">
        <w:rPr>
          <w:color w:val="000000" w:themeColor="text1"/>
          <w:lang w:val="en-GB"/>
        </w:rPr>
        <w:t xml:space="preserve">competing interests of stakeholders. Such </w:t>
      </w:r>
      <w:r w:rsidR="004B4124">
        <w:rPr>
          <w:color w:val="000000" w:themeColor="text1"/>
          <w:lang w:val="en-GB"/>
        </w:rPr>
        <w:t xml:space="preserve">a </w:t>
      </w:r>
      <w:r w:rsidRPr="00DB4683">
        <w:rPr>
          <w:color w:val="000000" w:themeColor="text1"/>
          <w:lang w:val="en-GB"/>
        </w:rPr>
        <w:t xml:space="preserve">facilitator or mediator </w:t>
      </w:r>
      <w:r w:rsidR="00C12D94" w:rsidRPr="00DB4683">
        <w:rPr>
          <w:color w:val="000000" w:themeColor="text1"/>
          <w:lang w:val="en-GB"/>
        </w:rPr>
        <w:t xml:space="preserve">should ideally </w:t>
      </w:r>
      <w:r w:rsidRPr="00DB4683">
        <w:rPr>
          <w:color w:val="000000" w:themeColor="text1"/>
          <w:lang w:val="en-GB"/>
        </w:rPr>
        <w:t>be a neutral third</w:t>
      </w:r>
      <w:r w:rsidR="003263CB">
        <w:rPr>
          <w:color w:val="000000" w:themeColor="text1"/>
          <w:lang w:val="en-GB"/>
        </w:rPr>
        <w:t xml:space="preserve"> </w:t>
      </w:r>
      <w:r w:rsidRPr="00DB4683">
        <w:rPr>
          <w:color w:val="000000" w:themeColor="text1"/>
          <w:lang w:val="en-GB"/>
        </w:rPr>
        <w:t xml:space="preserve">party with expertise in </w:t>
      </w:r>
      <w:r w:rsidR="00611D5F" w:rsidRPr="00DB4683">
        <w:rPr>
          <w:color w:val="000000" w:themeColor="text1"/>
          <w:lang w:val="en-GB"/>
        </w:rPr>
        <w:t>conflict resolution</w:t>
      </w:r>
      <w:r w:rsidR="00C61DC8" w:rsidRPr="00DB4683">
        <w:rPr>
          <w:color w:val="000000" w:themeColor="text1"/>
          <w:lang w:val="en-GB"/>
        </w:rPr>
        <w:t xml:space="preserve">, and </w:t>
      </w:r>
      <w:r w:rsidR="003263CB">
        <w:rPr>
          <w:color w:val="000000" w:themeColor="text1"/>
          <w:lang w:val="en-GB"/>
        </w:rPr>
        <w:t xml:space="preserve">should </w:t>
      </w:r>
      <w:r w:rsidRPr="00DB4683">
        <w:rPr>
          <w:color w:val="000000" w:themeColor="text1"/>
          <w:lang w:val="en-GB"/>
        </w:rPr>
        <w:t>assist stakeholders to voluntar</w:t>
      </w:r>
      <w:r w:rsidR="00363B4E" w:rsidRPr="00DB4683">
        <w:rPr>
          <w:color w:val="000000" w:themeColor="text1"/>
          <w:lang w:val="en-GB"/>
        </w:rPr>
        <w:t>il</w:t>
      </w:r>
      <w:r w:rsidRPr="00DB4683">
        <w:rPr>
          <w:color w:val="000000" w:themeColor="text1"/>
          <w:lang w:val="en-GB"/>
        </w:rPr>
        <w:t>y reach consensus on</w:t>
      </w:r>
      <w:r w:rsidR="00481F08" w:rsidRPr="00DB4683">
        <w:rPr>
          <w:color w:val="000000" w:themeColor="text1"/>
          <w:lang w:val="en-GB"/>
        </w:rPr>
        <w:t xml:space="preserve"> </w:t>
      </w:r>
      <w:r w:rsidR="004E22C7">
        <w:rPr>
          <w:color w:val="000000" w:themeColor="text1"/>
          <w:lang w:val="en-GB"/>
        </w:rPr>
        <w:t xml:space="preserve">the </w:t>
      </w:r>
      <w:r w:rsidR="00A24BC6">
        <w:rPr>
          <w:color w:val="000000" w:themeColor="text1"/>
          <w:lang w:val="en-GB"/>
        </w:rPr>
        <w:t>approaches</w:t>
      </w:r>
      <w:r w:rsidR="004E22C7">
        <w:rPr>
          <w:color w:val="000000" w:themeColor="text1"/>
          <w:lang w:val="en-GB"/>
        </w:rPr>
        <w:t xml:space="preserve"> to be adopted</w:t>
      </w:r>
      <w:r w:rsidR="00A24BC6">
        <w:rPr>
          <w:color w:val="000000" w:themeColor="text1"/>
          <w:lang w:val="en-GB"/>
        </w:rPr>
        <w:t xml:space="preserve"> for </w:t>
      </w:r>
      <w:r w:rsidR="00481F08" w:rsidRPr="00DB4683">
        <w:rPr>
          <w:color w:val="000000" w:themeColor="text1"/>
          <w:lang w:val="en-GB"/>
        </w:rPr>
        <w:t>managing</w:t>
      </w:r>
      <w:r w:rsidRPr="00DB4683">
        <w:rPr>
          <w:color w:val="000000" w:themeColor="text1"/>
          <w:lang w:val="en-GB"/>
        </w:rPr>
        <w:t xml:space="preserve"> the target species (</w:t>
      </w:r>
      <w:r w:rsidR="00501D7C" w:rsidRPr="00DB4683">
        <w:rPr>
          <w:color w:val="000000" w:themeColor="text1"/>
          <w:lang w:val="en-GB"/>
        </w:rPr>
        <w:t>Lam</w:t>
      </w:r>
      <w:r w:rsidR="00A94C19" w:rsidRPr="00DB4683">
        <w:rPr>
          <w:color w:val="000000" w:themeColor="text1"/>
          <w:lang w:val="en-GB"/>
        </w:rPr>
        <w:t>pe</w:t>
      </w:r>
      <w:r w:rsidR="004A0731">
        <w:rPr>
          <w:color w:val="000000" w:themeColor="text1"/>
          <w:lang w:val="en-GB"/>
        </w:rPr>
        <w:t>,</w:t>
      </w:r>
      <w:r w:rsidR="00501D7C" w:rsidRPr="00DB4683">
        <w:rPr>
          <w:color w:val="000000" w:themeColor="text1"/>
          <w:lang w:val="en-GB"/>
        </w:rPr>
        <w:t xml:space="preserve"> 2001)</w:t>
      </w:r>
      <w:r w:rsidRPr="00DB4683">
        <w:rPr>
          <w:color w:val="000000" w:themeColor="text1"/>
          <w:lang w:val="en-GB"/>
        </w:rPr>
        <w:t>.</w:t>
      </w:r>
    </w:p>
    <w:p w14:paraId="6AE07451" w14:textId="5236BAEE" w:rsidR="000869E9" w:rsidRPr="00FB6D16" w:rsidRDefault="000869E9" w:rsidP="00FB6D16">
      <w:pPr>
        <w:pStyle w:val="ListParagraph"/>
        <w:numPr>
          <w:ilvl w:val="1"/>
          <w:numId w:val="9"/>
        </w:numPr>
        <w:autoSpaceDE w:val="0"/>
        <w:autoSpaceDN w:val="0"/>
        <w:adjustRightInd w:val="0"/>
        <w:spacing w:line="360" w:lineRule="auto"/>
        <w:jc w:val="both"/>
        <w:rPr>
          <w:u w:val="single"/>
          <w:lang w:val="en-US"/>
        </w:rPr>
      </w:pPr>
      <w:r w:rsidRPr="00FB6D16">
        <w:rPr>
          <w:u w:val="single"/>
          <w:lang w:val="en-GB"/>
        </w:rPr>
        <w:t xml:space="preserve">Step 4*. </w:t>
      </w:r>
      <w:r w:rsidRPr="00FB6D16">
        <w:rPr>
          <w:u w:val="single"/>
          <w:lang w:val="en-US"/>
        </w:rPr>
        <w:t xml:space="preserve">Design a management strategy through a scientific assessment </w:t>
      </w:r>
    </w:p>
    <w:p w14:paraId="3EAC164E" w14:textId="49B67E4D" w:rsidR="000869E9" w:rsidRPr="000869E9" w:rsidRDefault="000869E9" w:rsidP="000869E9">
      <w:pPr>
        <w:spacing w:line="360" w:lineRule="auto"/>
        <w:jc w:val="both"/>
        <w:rPr>
          <w:lang w:val="en-GB"/>
        </w:rPr>
      </w:pPr>
      <w:r>
        <w:rPr>
          <w:lang w:val="en-GB"/>
        </w:rPr>
        <w:t>When achieving</w:t>
      </w:r>
      <w:r w:rsidRPr="00DB4683">
        <w:rPr>
          <w:lang w:val="en-GB"/>
        </w:rPr>
        <w:t xml:space="preserve"> </w:t>
      </w:r>
      <w:r>
        <w:rPr>
          <w:lang w:val="en-GB"/>
        </w:rPr>
        <w:t xml:space="preserve">acceptance from all </w:t>
      </w:r>
      <w:r w:rsidRPr="00DB4683">
        <w:rPr>
          <w:lang w:val="en-GB"/>
        </w:rPr>
        <w:t>stakeholders</w:t>
      </w:r>
      <w:r>
        <w:rPr>
          <w:lang w:val="en-GB"/>
        </w:rPr>
        <w:t xml:space="preserve"> is not possible, a formal scientific assessment process can be set up. Such a scientific assessment is </w:t>
      </w:r>
      <w:r w:rsidRPr="00955D18">
        <w:rPr>
          <w:lang w:val="en-GB"/>
        </w:rPr>
        <w:t>a</w:t>
      </w:r>
      <w:r>
        <w:rPr>
          <w:lang w:val="en-GB"/>
        </w:rPr>
        <w:t xml:space="preserve">n evaluation of information, done by experts on the field, aiming to guide decision-makers on the management of the target species (Scholes et al., </w:t>
      </w:r>
      <w:r>
        <w:rPr>
          <w:lang w:val="en-GB"/>
        </w:rPr>
        <w:lastRenderedPageBreak/>
        <w:t xml:space="preserve">2017).  Management then proceeds (Step 9), with decisions ultimately </w:t>
      </w:r>
      <w:r w:rsidRPr="000362BC">
        <w:rPr>
          <w:lang w:val="en-GB"/>
        </w:rPr>
        <w:t xml:space="preserve">enforced through legislation (van </w:t>
      </w:r>
      <w:proofErr w:type="spellStart"/>
      <w:r w:rsidRPr="000362BC">
        <w:rPr>
          <w:lang w:val="en-GB"/>
        </w:rPr>
        <w:t>Wilgen</w:t>
      </w:r>
      <w:proofErr w:type="spellEnd"/>
      <w:r w:rsidRPr="000362BC">
        <w:rPr>
          <w:lang w:val="en-GB"/>
        </w:rPr>
        <w:t xml:space="preserve"> and Richardson</w:t>
      </w:r>
      <w:r>
        <w:rPr>
          <w:lang w:val="en-GB"/>
        </w:rPr>
        <w:t>,</w:t>
      </w:r>
      <w:r w:rsidRPr="000362BC">
        <w:rPr>
          <w:lang w:val="en-GB"/>
        </w:rPr>
        <w:t xml:space="preserve"> 2012)</w:t>
      </w:r>
      <w:r>
        <w:rPr>
          <w:lang w:val="en-GB"/>
        </w:rPr>
        <w:t xml:space="preserve">. </w:t>
      </w:r>
      <w:r w:rsidRPr="00A70ADE">
        <w:rPr>
          <w:lang w:val="en-GB"/>
        </w:rPr>
        <w:t xml:space="preserve">However, this approach might create conflicts, since stakeholders might feel excluded from the management process and seek alternative ways of achieving their goals (Crowley et al., 2017). For example, </w:t>
      </w:r>
      <w:r>
        <w:rPr>
          <w:lang w:val="en-GB"/>
        </w:rPr>
        <w:t>on</w:t>
      </w:r>
      <w:r w:rsidRPr="00A70ADE">
        <w:rPr>
          <w:lang w:val="en-GB"/>
        </w:rPr>
        <w:t xml:space="preserve"> Lord Howe Island (Australia), members of the public opposed a program to eradicate rodents from the island because they felt excluded from the design of the management strategy (Lord Howe Island Community Liaison Group, 2013).</w:t>
      </w:r>
    </w:p>
    <w:p w14:paraId="4660B04E" w14:textId="59983BEF" w:rsidR="002D217F" w:rsidRPr="0099567A" w:rsidRDefault="002D217F" w:rsidP="00FB6D16">
      <w:pPr>
        <w:pStyle w:val="ListParagraph"/>
        <w:numPr>
          <w:ilvl w:val="1"/>
          <w:numId w:val="9"/>
        </w:numPr>
        <w:spacing w:line="360" w:lineRule="auto"/>
        <w:jc w:val="both"/>
        <w:rPr>
          <w:u w:val="single"/>
          <w:lang w:val="en-GB"/>
        </w:rPr>
      </w:pPr>
      <w:r w:rsidRPr="0099567A">
        <w:rPr>
          <w:u w:val="single"/>
          <w:lang w:val="en-GB"/>
        </w:rPr>
        <w:t xml:space="preserve">Step </w:t>
      </w:r>
      <w:r w:rsidR="00847AE1" w:rsidRPr="0099567A">
        <w:rPr>
          <w:u w:val="single"/>
          <w:lang w:val="en-GB"/>
        </w:rPr>
        <w:t>5</w:t>
      </w:r>
      <w:r w:rsidR="004A0C03" w:rsidRPr="0099567A">
        <w:rPr>
          <w:u w:val="single"/>
          <w:lang w:val="en-GB"/>
        </w:rPr>
        <w:t xml:space="preserve">. </w:t>
      </w:r>
      <w:r w:rsidR="00D171B0" w:rsidRPr="0099567A">
        <w:rPr>
          <w:u w:val="single"/>
          <w:lang w:val="en-GB"/>
        </w:rPr>
        <w:t>Re-explore</w:t>
      </w:r>
      <w:r w:rsidR="00A443A7" w:rsidRPr="0099567A">
        <w:rPr>
          <w:u w:val="single"/>
          <w:lang w:val="en-GB"/>
        </w:rPr>
        <w:t xml:space="preserve"> </w:t>
      </w:r>
      <w:r w:rsidR="00EB28F7" w:rsidRPr="0099567A">
        <w:rPr>
          <w:u w:val="single"/>
          <w:lang w:val="en-GB"/>
        </w:rPr>
        <w:t xml:space="preserve">key </w:t>
      </w:r>
      <w:r w:rsidR="00A443A7" w:rsidRPr="0099567A">
        <w:rPr>
          <w:u w:val="single"/>
          <w:lang w:val="en-GB"/>
        </w:rPr>
        <w:t>stakeholders’ perceptions</w:t>
      </w:r>
      <w:r w:rsidR="000F5C86" w:rsidRPr="0099567A">
        <w:rPr>
          <w:u w:val="single"/>
          <w:lang w:val="en-GB"/>
        </w:rPr>
        <w:t xml:space="preserve"> and revise the aim </w:t>
      </w:r>
      <w:r w:rsidR="007B7EE5" w:rsidRPr="0099567A">
        <w:rPr>
          <w:u w:val="single"/>
          <w:lang w:val="en-GB"/>
        </w:rPr>
        <w:t xml:space="preserve">of </w:t>
      </w:r>
      <w:r w:rsidR="000F5C86" w:rsidRPr="0099567A">
        <w:rPr>
          <w:u w:val="single"/>
          <w:lang w:val="en-GB"/>
        </w:rPr>
        <w:t xml:space="preserve">the management </w:t>
      </w:r>
      <w:r w:rsidR="00743B97" w:rsidRPr="0099567A">
        <w:rPr>
          <w:u w:val="single"/>
          <w:lang w:val="en-GB"/>
        </w:rPr>
        <w:t>strategy</w:t>
      </w:r>
    </w:p>
    <w:p w14:paraId="4FECAA3D" w14:textId="62EF657E" w:rsidR="00607F62" w:rsidRDefault="009662F9">
      <w:pPr>
        <w:spacing w:line="360" w:lineRule="auto"/>
        <w:jc w:val="both"/>
        <w:rPr>
          <w:color w:val="000000" w:themeColor="text1"/>
          <w:lang w:val="en-GB"/>
        </w:rPr>
      </w:pPr>
      <w:r w:rsidRPr="00DB4683">
        <w:rPr>
          <w:lang w:val="en-GB"/>
        </w:rPr>
        <w:t>After the engagement process</w:t>
      </w:r>
      <w:r w:rsidR="00E26F82" w:rsidRPr="00DB4683">
        <w:rPr>
          <w:lang w:val="en-GB"/>
        </w:rPr>
        <w:t xml:space="preserve">, </w:t>
      </w:r>
      <w:r w:rsidR="00D171B0" w:rsidRPr="00DB4683">
        <w:rPr>
          <w:lang w:val="en-GB"/>
        </w:rPr>
        <w:t>it is important to re-</w:t>
      </w:r>
      <w:r w:rsidR="00AA494A">
        <w:rPr>
          <w:lang w:val="en-GB"/>
        </w:rPr>
        <w:t>assess</w:t>
      </w:r>
      <w:r w:rsidR="00D171B0" w:rsidRPr="00DB4683">
        <w:rPr>
          <w:lang w:val="en-GB"/>
        </w:rPr>
        <w:t xml:space="preserve"> </w:t>
      </w:r>
      <w:r w:rsidR="00AA494A">
        <w:rPr>
          <w:lang w:val="en-GB"/>
        </w:rPr>
        <w:t xml:space="preserve">the perception of </w:t>
      </w:r>
      <w:r w:rsidRPr="00DB4683">
        <w:rPr>
          <w:lang w:val="en-GB"/>
        </w:rPr>
        <w:t>stakeholders</w:t>
      </w:r>
      <w:r w:rsidR="0081717D" w:rsidRPr="00DB4683">
        <w:rPr>
          <w:lang w:val="en-GB"/>
        </w:rPr>
        <w:t xml:space="preserve"> to </w:t>
      </w:r>
      <w:r w:rsidR="00363B4E" w:rsidRPr="00DB4683">
        <w:rPr>
          <w:lang w:val="en-GB"/>
        </w:rPr>
        <w:t>determine</w:t>
      </w:r>
      <w:r w:rsidR="0081717D" w:rsidRPr="00DB4683">
        <w:rPr>
          <w:lang w:val="en-GB"/>
        </w:rPr>
        <w:t xml:space="preserve"> </w:t>
      </w:r>
      <w:r w:rsidRPr="00DB4683">
        <w:rPr>
          <w:lang w:val="en-GB"/>
        </w:rPr>
        <w:t>whether the engagement process</w:t>
      </w:r>
      <w:r w:rsidR="00D171B0" w:rsidRPr="00DB4683">
        <w:rPr>
          <w:lang w:val="en-GB"/>
        </w:rPr>
        <w:t xml:space="preserve"> has </w:t>
      </w:r>
      <w:r w:rsidR="00186E0D" w:rsidRPr="00DB4683">
        <w:rPr>
          <w:lang w:val="en-GB"/>
        </w:rPr>
        <w:t>built</w:t>
      </w:r>
      <w:r w:rsidR="00D171B0" w:rsidRPr="00DB4683">
        <w:rPr>
          <w:lang w:val="en-GB"/>
        </w:rPr>
        <w:t xml:space="preserve"> cohesion </w:t>
      </w:r>
      <w:r w:rsidR="008C2D41" w:rsidRPr="00DB4683">
        <w:rPr>
          <w:lang w:val="en-GB"/>
        </w:rPr>
        <w:t>and trust</w:t>
      </w:r>
      <w:r w:rsidR="00C61DC8" w:rsidRPr="00DB4683">
        <w:rPr>
          <w:lang w:val="en-GB"/>
        </w:rPr>
        <w:t>,</w:t>
      </w:r>
      <w:r w:rsidR="00FE0B71" w:rsidRPr="00DB4683">
        <w:rPr>
          <w:lang w:val="en-GB"/>
        </w:rPr>
        <w:t xml:space="preserve"> or </w:t>
      </w:r>
      <w:r w:rsidR="000F5C86" w:rsidRPr="00DB4683">
        <w:rPr>
          <w:lang w:val="en-GB"/>
        </w:rPr>
        <w:t xml:space="preserve">if further engagement is needed. </w:t>
      </w:r>
      <w:r w:rsidR="00DF3C50">
        <w:rPr>
          <w:lang w:val="en-GB"/>
        </w:rPr>
        <w:t>T</w:t>
      </w:r>
      <w:r w:rsidR="007357A0">
        <w:rPr>
          <w:lang w:val="en-GB"/>
        </w:rPr>
        <w:t xml:space="preserve">he techniques </w:t>
      </w:r>
      <w:r w:rsidR="00DF3C50">
        <w:rPr>
          <w:lang w:val="en-GB"/>
        </w:rPr>
        <w:t xml:space="preserve">available for </w:t>
      </w:r>
      <w:r w:rsidR="00CD7051" w:rsidRPr="009165B6">
        <w:rPr>
          <w:color w:val="000000" w:themeColor="text1"/>
          <w:lang w:val="en-GB"/>
        </w:rPr>
        <w:t>exploring whether stakeholders’ perceptions and attitudes towards the target species have changed are those described in Step 3. However, in th</w:t>
      </w:r>
      <w:r w:rsidR="00D7681A">
        <w:rPr>
          <w:color w:val="000000" w:themeColor="text1"/>
          <w:lang w:val="en-GB"/>
        </w:rPr>
        <w:t>e</w:t>
      </w:r>
      <w:r w:rsidR="00CD7051" w:rsidRPr="009165B6">
        <w:rPr>
          <w:color w:val="000000" w:themeColor="text1"/>
          <w:lang w:val="en-GB"/>
        </w:rPr>
        <w:t xml:space="preserve"> </w:t>
      </w:r>
      <w:r w:rsidR="00D7681A">
        <w:rPr>
          <w:color w:val="000000" w:themeColor="text1"/>
          <w:lang w:val="en-GB"/>
        </w:rPr>
        <w:t xml:space="preserve">current </w:t>
      </w:r>
      <w:r w:rsidR="00CD7051" w:rsidRPr="009165B6">
        <w:rPr>
          <w:color w:val="000000" w:themeColor="text1"/>
          <w:lang w:val="en-GB"/>
        </w:rPr>
        <w:t>step (5)</w:t>
      </w:r>
      <w:r w:rsidR="00D7681A">
        <w:rPr>
          <w:color w:val="000000" w:themeColor="text1"/>
          <w:lang w:val="en-GB"/>
        </w:rPr>
        <w:t>,</w:t>
      </w:r>
      <w:r w:rsidR="00CD7051" w:rsidRPr="009165B6">
        <w:rPr>
          <w:color w:val="000000" w:themeColor="text1"/>
          <w:lang w:val="en-GB"/>
        </w:rPr>
        <w:t xml:space="preserve"> additional efforts should be targeted to explore stakeholders' attitudes towards the other stakeholders. This should be done with the help of the facilitator or mediator mentioned in Step 4 and through open and individual dialogue between each stakeholder and the facilitator.</w:t>
      </w:r>
    </w:p>
    <w:p w14:paraId="127EC849" w14:textId="46DBC454" w:rsidR="00C34F47" w:rsidRPr="0099567A" w:rsidRDefault="00C34F47" w:rsidP="00FB6D16">
      <w:pPr>
        <w:pStyle w:val="ListParagraph"/>
        <w:numPr>
          <w:ilvl w:val="1"/>
          <w:numId w:val="9"/>
        </w:numPr>
        <w:spacing w:line="360" w:lineRule="auto"/>
        <w:jc w:val="both"/>
        <w:rPr>
          <w:color w:val="000000" w:themeColor="text1"/>
          <w:u w:val="single"/>
          <w:lang w:val="en-US"/>
        </w:rPr>
      </w:pPr>
      <w:r w:rsidRPr="0099567A">
        <w:rPr>
          <w:color w:val="000000" w:themeColor="text1"/>
          <w:u w:val="single"/>
        </w:rPr>
        <w:t>Decision C. Are s</w:t>
      </w:r>
      <w:r w:rsidR="0028550B">
        <w:rPr>
          <w:color w:val="000000" w:themeColor="text1"/>
          <w:u w:val="single"/>
        </w:rPr>
        <w:t>takeholders willing to arrive at</w:t>
      </w:r>
      <w:r w:rsidR="00142193">
        <w:rPr>
          <w:color w:val="000000" w:themeColor="text1"/>
          <w:u w:val="single"/>
        </w:rPr>
        <w:t xml:space="preserve"> a</w:t>
      </w:r>
      <w:r w:rsidRPr="0099567A">
        <w:rPr>
          <w:color w:val="000000" w:themeColor="text1"/>
          <w:u w:val="single"/>
        </w:rPr>
        <w:t xml:space="preserve"> consensus?</w:t>
      </w:r>
    </w:p>
    <w:p w14:paraId="33C4C809" w14:textId="10F205D5" w:rsidR="00DF3C50" w:rsidRPr="00DB4683" w:rsidRDefault="00DF3C50" w:rsidP="00DF3C50">
      <w:pPr>
        <w:spacing w:line="360" w:lineRule="auto"/>
        <w:jc w:val="both"/>
        <w:rPr>
          <w:color w:val="000000" w:themeColor="text1"/>
          <w:lang w:val="en-GB"/>
        </w:rPr>
      </w:pPr>
      <w:r w:rsidRPr="00DB4683">
        <w:rPr>
          <w:color w:val="000000" w:themeColor="text1"/>
          <w:lang w:val="en-GB"/>
        </w:rPr>
        <w:t xml:space="preserve">In some cases, </w:t>
      </w:r>
      <w:r w:rsidR="008179DD">
        <w:rPr>
          <w:color w:val="000000" w:themeColor="text1"/>
          <w:lang w:val="en-GB"/>
        </w:rPr>
        <w:t>consensus</w:t>
      </w:r>
      <w:r w:rsidR="00B07E09">
        <w:rPr>
          <w:color w:val="000000" w:themeColor="text1"/>
          <w:lang w:val="en-GB"/>
        </w:rPr>
        <w:t xml:space="preserve"> </w:t>
      </w:r>
      <w:r w:rsidRPr="00DB4683">
        <w:rPr>
          <w:color w:val="000000" w:themeColor="text1"/>
          <w:lang w:val="en-GB"/>
        </w:rPr>
        <w:t xml:space="preserve">is </w:t>
      </w:r>
      <w:r w:rsidR="00E6709A">
        <w:rPr>
          <w:color w:val="000000" w:themeColor="text1"/>
          <w:lang w:val="en-GB"/>
        </w:rPr>
        <w:t>easily reached</w:t>
      </w:r>
      <w:r w:rsidRPr="00DB4683">
        <w:rPr>
          <w:color w:val="000000" w:themeColor="text1"/>
          <w:lang w:val="en-GB"/>
        </w:rPr>
        <w:t xml:space="preserve">. For example, </w:t>
      </w:r>
      <w:proofErr w:type="spellStart"/>
      <w:r w:rsidRPr="00DB4683">
        <w:rPr>
          <w:lang w:val="en-GB"/>
        </w:rPr>
        <w:t>Novoa</w:t>
      </w:r>
      <w:proofErr w:type="spellEnd"/>
      <w:r w:rsidRPr="00DB4683">
        <w:rPr>
          <w:lang w:val="en-GB"/>
        </w:rPr>
        <w:t xml:space="preserve"> and colleagues (2016) showed, through the results of questionnaires, that only one session of interaction and dialogue between stakeholders affected by cactus invasions </w:t>
      </w:r>
      <w:r>
        <w:rPr>
          <w:lang w:val="en-GB"/>
        </w:rPr>
        <w:t xml:space="preserve">was enough to </w:t>
      </w:r>
      <w:r w:rsidRPr="00DB4683">
        <w:rPr>
          <w:lang w:val="en-GB"/>
        </w:rPr>
        <w:t xml:space="preserve">improve their willingness to collaborate on cactus management actions. </w:t>
      </w:r>
      <w:r w:rsidRPr="00DB4683">
        <w:rPr>
          <w:color w:val="000000" w:themeColor="text1"/>
          <w:lang w:val="en-GB"/>
        </w:rPr>
        <w:t xml:space="preserve">This </w:t>
      </w:r>
      <w:r>
        <w:rPr>
          <w:color w:val="000000" w:themeColor="text1"/>
          <w:lang w:val="en-GB"/>
        </w:rPr>
        <w:t>shows</w:t>
      </w:r>
      <w:r w:rsidRPr="00DB4683">
        <w:rPr>
          <w:color w:val="000000" w:themeColor="text1"/>
          <w:lang w:val="en-GB"/>
        </w:rPr>
        <w:t xml:space="preserve"> how engagement and information exchange can change stakeholders’ beliefs (subjective knowledge) about a target species and subsequently change their attitudes towards management interventions.</w:t>
      </w:r>
    </w:p>
    <w:p w14:paraId="5134B7EC" w14:textId="19EA97D1" w:rsidR="0095477D" w:rsidRDefault="00DF3C50" w:rsidP="00DF3C50">
      <w:pPr>
        <w:spacing w:line="360" w:lineRule="auto"/>
        <w:jc w:val="both"/>
        <w:rPr>
          <w:color w:val="000000" w:themeColor="text1"/>
          <w:lang w:val="en-GB"/>
        </w:rPr>
      </w:pPr>
      <w:r w:rsidRPr="00DB4683">
        <w:rPr>
          <w:color w:val="000000" w:themeColor="text1"/>
          <w:lang w:val="en-GB"/>
        </w:rPr>
        <w:t>However, sometimes</w:t>
      </w:r>
      <w:r>
        <w:rPr>
          <w:color w:val="000000" w:themeColor="text1"/>
          <w:lang w:val="en-GB"/>
        </w:rPr>
        <w:t>,</w:t>
      </w:r>
      <w:r w:rsidRPr="00DB4683">
        <w:rPr>
          <w:color w:val="000000" w:themeColor="text1"/>
          <w:lang w:val="en-GB"/>
        </w:rPr>
        <w:t xml:space="preserve"> multiple engagements are needed before stakeholders are prepared to arrive </w:t>
      </w:r>
      <w:r w:rsidR="0028550B">
        <w:rPr>
          <w:color w:val="000000" w:themeColor="text1"/>
          <w:lang w:val="en-GB"/>
        </w:rPr>
        <w:t>at</w:t>
      </w:r>
      <w:r w:rsidRPr="00DB4683">
        <w:rPr>
          <w:color w:val="000000" w:themeColor="text1"/>
          <w:lang w:val="en-GB"/>
        </w:rPr>
        <w:t xml:space="preserve"> a consensus in the management process. For example, in the Cape Floristic Region (South Africa)</w:t>
      </w:r>
      <w:r>
        <w:rPr>
          <w:color w:val="000000" w:themeColor="text1"/>
          <w:lang w:val="en-GB"/>
        </w:rPr>
        <w:t>,</w:t>
      </w:r>
      <w:r w:rsidRPr="00DB4683">
        <w:rPr>
          <w:color w:val="000000" w:themeColor="text1"/>
          <w:lang w:val="en-GB"/>
        </w:rPr>
        <w:t xml:space="preserve"> several meetings </w:t>
      </w:r>
      <w:r>
        <w:rPr>
          <w:color w:val="000000" w:themeColor="text1"/>
          <w:lang w:val="en-GB"/>
        </w:rPr>
        <w:t>had to be</w:t>
      </w:r>
      <w:r w:rsidRPr="00DB4683">
        <w:rPr>
          <w:color w:val="000000" w:themeColor="text1"/>
          <w:lang w:val="en-GB"/>
        </w:rPr>
        <w:t xml:space="preserve"> organized to engage the public (especially anglers, the main stakeholder group responsible for the introduction of freshwater fishes) on the </w:t>
      </w:r>
      <w:r w:rsidR="00333A45">
        <w:rPr>
          <w:color w:val="000000" w:themeColor="text1"/>
          <w:lang w:val="en-GB"/>
        </w:rPr>
        <w:t xml:space="preserve">extirpation </w:t>
      </w:r>
      <w:r w:rsidRPr="00DB4683">
        <w:rPr>
          <w:color w:val="000000" w:themeColor="text1"/>
          <w:lang w:val="en-GB"/>
        </w:rPr>
        <w:t>of non-native fish from priority</w:t>
      </w:r>
      <w:r w:rsidR="0095477D">
        <w:rPr>
          <w:color w:val="000000" w:themeColor="text1"/>
          <w:lang w:val="en-GB"/>
        </w:rPr>
        <w:t xml:space="preserve"> </w:t>
      </w:r>
      <w:r w:rsidRPr="00DB4683">
        <w:rPr>
          <w:color w:val="000000" w:themeColor="text1"/>
          <w:lang w:val="en-GB"/>
        </w:rPr>
        <w:t xml:space="preserve">rivers. However, opposition to the project still remains. </w:t>
      </w:r>
      <w:r>
        <w:rPr>
          <w:color w:val="000000" w:themeColor="text1"/>
          <w:lang w:val="en-GB"/>
        </w:rPr>
        <w:t>Conservation m</w:t>
      </w:r>
      <w:r w:rsidRPr="00DB4683">
        <w:rPr>
          <w:color w:val="000000" w:themeColor="text1"/>
          <w:lang w:val="en-GB"/>
        </w:rPr>
        <w:t>anagers, through a Fresh</w:t>
      </w:r>
      <w:r>
        <w:rPr>
          <w:color w:val="000000" w:themeColor="text1"/>
          <w:lang w:val="en-GB"/>
        </w:rPr>
        <w:t>w</w:t>
      </w:r>
      <w:r w:rsidRPr="00DB4683">
        <w:rPr>
          <w:color w:val="000000" w:themeColor="text1"/>
          <w:lang w:val="en-GB"/>
        </w:rPr>
        <w:t>ater Angling Forum, are still working closely with local angling groups to achieve engagement (Marr et al.</w:t>
      </w:r>
      <w:r w:rsidR="004A0731">
        <w:rPr>
          <w:color w:val="000000" w:themeColor="text1"/>
          <w:lang w:val="en-GB"/>
        </w:rPr>
        <w:t>,</w:t>
      </w:r>
      <w:r w:rsidRPr="00DB4683">
        <w:rPr>
          <w:color w:val="000000" w:themeColor="text1"/>
          <w:lang w:val="en-GB"/>
        </w:rPr>
        <w:t xml:space="preserve"> 2012).</w:t>
      </w:r>
    </w:p>
    <w:p w14:paraId="513BB959" w14:textId="15158B1C" w:rsidR="00240561" w:rsidRDefault="00DF3C50" w:rsidP="00240561">
      <w:pPr>
        <w:spacing w:line="360" w:lineRule="auto"/>
        <w:jc w:val="both"/>
        <w:rPr>
          <w:color w:val="000000" w:themeColor="text1"/>
          <w:lang w:val="en-GB"/>
        </w:rPr>
      </w:pPr>
      <w:r w:rsidRPr="00141726">
        <w:rPr>
          <w:lang w:val="en-GB"/>
        </w:rPr>
        <w:t xml:space="preserve">Unfortunately, in certain situations it might not be possible to achieve </w:t>
      </w:r>
      <w:r w:rsidR="00E6709A" w:rsidRPr="00141726">
        <w:rPr>
          <w:lang w:val="en-GB"/>
        </w:rPr>
        <w:t>consensus</w:t>
      </w:r>
      <w:r w:rsidRPr="00141726">
        <w:rPr>
          <w:lang w:val="en-GB"/>
        </w:rPr>
        <w:t>.</w:t>
      </w:r>
      <w:r w:rsidRPr="009165B6">
        <w:rPr>
          <w:color w:val="000000" w:themeColor="text1"/>
          <w:lang w:val="en-GB"/>
        </w:rPr>
        <w:t xml:space="preserve"> For example, in Cape Town (South Africa), European mallards (</w:t>
      </w:r>
      <w:proofErr w:type="spellStart"/>
      <w:r w:rsidRPr="009165B6">
        <w:rPr>
          <w:i/>
          <w:color w:val="000000" w:themeColor="text1"/>
          <w:lang w:val="en-GB"/>
        </w:rPr>
        <w:t>Anas</w:t>
      </w:r>
      <w:proofErr w:type="spellEnd"/>
      <w:r w:rsidRPr="009165B6">
        <w:rPr>
          <w:i/>
          <w:color w:val="000000" w:themeColor="text1"/>
          <w:lang w:val="en-GB"/>
        </w:rPr>
        <w:t xml:space="preserve"> </w:t>
      </w:r>
      <w:proofErr w:type="spellStart"/>
      <w:r w:rsidRPr="009165B6">
        <w:rPr>
          <w:i/>
          <w:color w:val="000000" w:themeColor="text1"/>
          <w:lang w:val="en-GB"/>
        </w:rPr>
        <w:t>platyrhynchos</w:t>
      </w:r>
      <w:proofErr w:type="spellEnd"/>
      <w:r w:rsidRPr="009165B6">
        <w:rPr>
          <w:color w:val="000000" w:themeColor="text1"/>
          <w:lang w:val="en-GB"/>
        </w:rPr>
        <w:t xml:space="preserve">) were targeted for eradication, as they interbreed with indigenous </w:t>
      </w:r>
      <w:r w:rsidR="0078402F">
        <w:rPr>
          <w:color w:val="000000" w:themeColor="text1"/>
          <w:lang w:val="en-GB"/>
        </w:rPr>
        <w:t>y</w:t>
      </w:r>
      <w:r w:rsidRPr="009165B6">
        <w:rPr>
          <w:color w:val="000000" w:themeColor="text1"/>
          <w:lang w:val="en-GB"/>
        </w:rPr>
        <w:t>ellow-billed ducks (</w:t>
      </w:r>
      <w:proofErr w:type="spellStart"/>
      <w:r w:rsidRPr="009165B6">
        <w:rPr>
          <w:i/>
          <w:color w:val="000000" w:themeColor="text1"/>
          <w:lang w:val="en-GB"/>
        </w:rPr>
        <w:t>Anas</w:t>
      </w:r>
      <w:proofErr w:type="spellEnd"/>
      <w:r w:rsidRPr="009165B6">
        <w:rPr>
          <w:i/>
          <w:color w:val="000000" w:themeColor="text1"/>
          <w:lang w:val="en-GB"/>
        </w:rPr>
        <w:t xml:space="preserve"> </w:t>
      </w:r>
      <w:proofErr w:type="spellStart"/>
      <w:r w:rsidRPr="009165B6">
        <w:rPr>
          <w:i/>
          <w:color w:val="000000" w:themeColor="text1"/>
          <w:lang w:val="en-GB"/>
        </w:rPr>
        <w:t>undulata</w:t>
      </w:r>
      <w:proofErr w:type="spellEnd"/>
      <w:r w:rsidRPr="009165B6">
        <w:rPr>
          <w:color w:val="000000" w:themeColor="text1"/>
          <w:lang w:val="en-GB"/>
        </w:rPr>
        <w:t xml:space="preserve">). However, efforts to engage the </w:t>
      </w:r>
      <w:r w:rsidRPr="009165B6">
        <w:rPr>
          <w:color w:val="000000" w:themeColor="text1"/>
          <w:lang w:val="en-GB"/>
        </w:rPr>
        <w:lastRenderedPageBreak/>
        <w:t>public were not successful, because arguments to control the European mallards failed to convince the opposing stakeholders (</w:t>
      </w:r>
      <w:proofErr w:type="spellStart"/>
      <w:r w:rsidRPr="009165B6">
        <w:rPr>
          <w:color w:val="000000" w:themeColor="text1"/>
          <w:lang w:val="en-GB"/>
        </w:rPr>
        <w:t>Gaertner</w:t>
      </w:r>
      <w:proofErr w:type="spellEnd"/>
      <w:r w:rsidRPr="009165B6">
        <w:rPr>
          <w:color w:val="000000" w:themeColor="text1"/>
          <w:lang w:val="en-GB"/>
        </w:rPr>
        <w:t xml:space="preserve"> et al.</w:t>
      </w:r>
      <w:r w:rsidR="004A0731" w:rsidRPr="009165B6">
        <w:rPr>
          <w:color w:val="000000" w:themeColor="text1"/>
          <w:lang w:val="en-GB"/>
        </w:rPr>
        <w:t>,</w:t>
      </w:r>
      <w:r w:rsidRPr="009165B6">
        <w:rPr>
          <w:color w:val="000000" w:themeColor="text1"/>
          <w:lang w:val="en-GB"/>
        </w:rPr>
        <w:t xml:space="preserve"> 2016). The presence of powerful stakeholders in each of these cases has hindered the engagement process and progress towards management implementation (Figure 3). In such cases, the management </w:t>
      </w:r>
      <w:r w:rsidRPr="00141726">
        <w:rPr>
          <w:lang w:val="en-GB"/>
        </w:rPr>
        <w:t>strategy</w:t>
      </w:r>
      <w:r w:rsidRPr="009165B6">
        <w:rPr>
          <w:color w:val="000000" w:themeColor="text1"/>
          <w:lang w:val="en-GB"/>
        </w:rPr>
        <w:t xml:space="preserve"> might need to be designed through a scientific assessment </w:t>
      </w:r>
      <w:r w:rsidRPr="00141726">
        <w:rPr>
          <w:lang w:val="en-GB"/>
        </w:rPr>
        <w:t>(</w:t>
      </w:r>
      <w:r w:rsidR="00990FB7" w:rsidRPr="00141726">
        <w:rPr>
          <w:lang w:val="en-GB"/>
        </w:rPr>
        <w:t>Step 4*</w:t>
      </w:r>
      <w:r w:rsidRPr="00141726">
        <w:rPr>
          <w:lang w:val="en-GB"/>
        </w:rPr>
        <w:t>)</w:t>
      </w:r>
      <w:r w:rsidRPr="009165B6">
        <w:rPr>
          <w:color w:val="000000" w:themeColor="text1"/>
          <w:lang w:val="en-GB"/>
        </w:rPr>
        <w:t xml:space="preserve">, and the management goals might need to be adapted to accommodate partial or complete tolerance of the target species </w:t>
      </w:r>
      <w:r w:rsidR="00AC470D" w:rsidRPr="009165B6">
        <w:rPr>
          <w:color w:val="000000" w:themeColor="text1"/>
          <w:lang w:val="en-GB"/>
        </w:rPr>
        <w:t>– i.e.</w:t>
      </w:r>
      <w:r w:rsidR="0095477D">
        <w:rPr>
          <w:color w:val="000000" w:themeColor="text1"/>
          <w:lang w:val="en-GB"/>
        </w:rPr>
        <w:t xml:space="preserve"> </w:t>
      </w:r>
      <w:r w:rsidR="00C35120">
        <w:t xml:space="preserve">little management targeting the species </w:t>
      </w:r>
      <w:r w:rsidR="00AC470D">
        <w:t>could</w:t>
      </w:r>
      <w:r w:rsidR="00C35120">
        <w:t xml:space="preserve"> be design</w:t>
      </w:r>
      <w:r w:rsidR="0078402F">
        <w:t>ed</w:t>
      </w:r>
      <w:r w:rsidR="00C35120">
        <w:t xml:space="preserve"> and implemented.</w:t>
      </w:r>
      <w:r w:rsidR="00E15B3B" w:rsidRPr="00E15B3B">
        <w:t xml:space="preserve"> </w:t>
      </w:r>
      <w:r w:rsidR="004E0E16">
        <w:t xml:space="preserve">For example, </w:t>
      </w:r>
      <w:r w:rsidR="000746C7">
        <w:t xml:space="preserve">in South Africa, </w:t>
      </w:r>
      <w:r w:rsidR="004E0E16">
        <w:t xml:space="preserve">the invasive </w:t>
      </w:r>
      <w:r w:rsidR="000746C7" w:rsidRPr="009165B6">
        <w:rPr>
          <w:color w:val="000000" w:themeColor="text1"/>
          <w:lang w:val="en-GB"/>
        </w:rPr>
        <w:t>r</w:t>
      </w:r>
      <w:r w:rsidR="004E0E16" w:rsidRPr="009165B6">
        <w:rPr>
          <w:color w:val="000000" w:themeColor="text1"/>
          <w:lang w:val="en-GB"/>
        </w:rPr>
        <w:t>iver red gum (</w:t>
      </w:r>
      <w:r w:rsidR="004E0E16" w:rsidRPr="009165B6">
        <w:rPr>
          <w:i/>
          <w:color w:val="000000" w:themeColor="text1"/>
          <w:lang w:val="en-GB"/>
        </w:rPr>
        <w:t>Eucalyptus</w:t>
      </w:r>
      <w:r w:rsidR="00E15B3B" w:rsidRPr="009165B6">
        <w:rPr>
          <w:i/>
          <w:color w:val="000000" w:themeColor="text1"/>
          <w:lang w:val="en-GB"/>
        </w:rPr>
        <w:t xml:space="preserve"> </w:t>
      </w:r>
      <w:proofErr w:type="spellStart"/>
      <w:r w:rsidR="00E15B3B" w:rsidRPr="009165B6">
        <w:rPr>
          <w:i/>
          <w:color w:val="000000" w:themeColor="text1"/>
          <w:lang w:val="en-GB"/>
        </w:rPr>
        <w:t>camaldulensis</w:t>
      </w:r>
      <w:proofErr w:type="spellEnd"/>
      <w:r w:rsidR="00E15B3B" w:rsidRPr="009165B6">
        <w:rPr>
          <w:color w:val="000000" w:themeColor="text1"/>
          <w:lang w:val="en-GB"/>
        </w:rPr>
        <w:t>)</w:t>
      </w:r>
      <w:r w:rsidR="004E0E16" w:rsidRPr="009165B6">
        <w:rPr>
          <w:color w:val="000000" w:themeColor="text1"/>
          <w:lang w:val="en-GB"/>
        </w:rPr>
        <w:t xml:space="preserve"> is an attractive ornamental tree. </w:t>
      </w:r>
      <w:r w:rsidR="000746C7" w:rsidRPr="009165B6">
        <w:rPr>
          <w:color w:val="000000" w:themeColor="text1"/>
          <w:lang w:val="en-GB"/>
        </w:rPr>
        <w:t>In the case of</w:t>
      </w:r>
      <w:r w:rsidR="004E0E16" w:rsidRPr="009165B6">
        <w:rPr>
          <w:color w:val="000000" w:themeColor="text1"/>
          <w:lang w:val="en-GB"/>
        </w:rPr>
        <w:t xml:space="preserve"> </w:t>
      </w:r>
      <w:r w:rsidR="000746C7" w:rsidRPr="009165B6">
        <w:rPr>
          <w:color w:val="000000" w:themeColor="text1"/>
          <w:lang w:val="en-GB"/>
        </w:rPr>
        <w:t xml:space="preserve">public </w:t>
      </w:r>
      <w:r w:rsidR="00E15B3B" w:rsidRPr="009165B6">
        <w:rPr>
          <w:color w:val="000000" w:themeColor="text1"/>
          <w:lang w:val="en-GB"/>
        </w:rPr>
        <w:t>social opposition</w:t>
      </w:r>
      <w:r w:rsidR="000746C7" w:rsidRPr="009165B6">
        <w:rPr>
          <w:color w:val="000000" w:themeColor="text1"/>
          <w:lang w:val="en-GB"/>
        </w:rPr>
        <w:t xml:space="preserve"> and lack of willingness to arrive to a consensus regarding the clearing of river red gums,</w:t>
      </w:r>
      <w:r w:rsidR="00E15B3B" w:rsidRPr="009165B6">
        <w:rPr>
          <w:color w:val="000000" w:themeColor="text1"/>
          <w:lang w:val="en-GB"/>
        </w:rPr>
        <w:t xml:space="preserve"> </w:t>
      </w:r>
      <w:r w:rsidR="000746C7" w:rsidRPr="009165B6">
        <w:rPr>
          <w:color w:val="000000" w:themeColor="text1"/>
          <w:lang w:val="en-GB"/>
        </w:rPr>
        <w:t>a</w:t>
      </w:r>
      <w:r w:rsidR="00E15B3B" w:rsidRPr="009165B6">
        <w:rPr>
          <w:color w:val="000000" w:themeColor="text1"/>
          <w:lang w:val="en-GB"/>
        </w:rPr>
        <w:t xml:space="preserve">n appropriate </w:t>
      </w:r>
      <w:r w:rsidR="00B5282C" w:rsidRPr="009165B6">
        <w:rPr>
          <w:color w:val="000000" w:themeColor="text1"/>
          <w:lang w:val="en-GB"/>
        </w:rPr>
        <w:t>management goal</w:t>
      </w:r>
      <w:r w:rsidR="00E15B3B" w:rsidRPr="009165B6">
        <w:rPr>
          <w:color w:val="000000" w:themeColor="text1"/>
          <w:lang w:val="en-GB"/>
        </w:rPr>
        <w:t xml:space="preserve"> would be to tolerate large </w:t>
      </w:r>
      <w:r w:rsidR="00B5282C" w:rsidRPr="009165B6">
        <w:rPr>
          <w:color w:val="000000" w:themeColor="text1"/>
          <w:lang w:val="en-GB"/>
        </w:rPr>
        <w:t>individuals</w:t>
      </w:r>
      <w:r w:rsidR="00E15B3B" w:rsidRPr="009165B6">
        <w:rPr>
          <w:color w:val="000000" w:themeColor="text1"/>
          <w:lang w:val="en-GB"/>
        </w:rPr>
        <w:t xml:space="preserve"> in </w:t>
      </w:r>
      <w:r w:rsidR="00B5282C" w:rsidRPr="009165B6">
        <w:rPr>
          <w:color w:val="000000" w:themeColor="text1"/>
          <w:lang w:val="en-GB"/>
        </w:rPr>
        <w:t xml:space="preserve">public </w:t>
      </w:r>
      <w:r w:rsidR="00E15B3B" w:rsidRPr="009165B6">
        <w:rPr>
          <w:color w:val="000000" w:themeColor="text1"/>
          <w:lang w:val="en-GB"/>
        </w:rPr>
        <w:t>parks and gardens,</w:t>
      </w:r>
      <w:r w:rsidR="00B5282C" w:rsidRPr="009165B6">
        <w:rPr>
          <w:color w:val="000000" w:themeColor="text1"/>
          <w:lang w:val="en-GB"/>
        </w:rPr>
        <w:t xml:space="preserve"> but to remove plants from protected areas and river courses (</w:t>
      </w:r>
      <w:proofErr w:type="spellStart"/>
      <w:r w:rsidR="00B5282C" w:rsidRPr="009165B6">
        <w:rPr>
          <w:color w:val="000000" w:themeColor="text1"/>
          <w:lang w:val="en-GB"/>
        </w:rPr>
        <w:t>Gaertner</w:t>
      </w:r>
      <w:proofErr w:type="spellEnd"/>
      <w:r w:rsidR="00B5282C" w:rsidRPr="009165B6">
        <w:rPr>
          <w:color w:val="000000" w:themeColor="text1"/>
          <w:lang w:val="en-GB"/>
        </w:rPr>
        <w:t xml:space="preserve"> et al., 2016</w:t>
      </w:r>
      <w:r w:rsidR="00B5282C">
        <w:t>)</w:t>
      </w:r>
      <w:r w:rsidR="00240561">
        <w:rPr>
          <w:color w:val="000000" w:themeColor="text1"/>
          <w:lang w:val="en-GB"/>
        </w:rPr>
        <w:t>.</w:t>
      </w:r>
    </w:p>
    <w:p w14:paraId="162914F2" w14:textId="4CAE524B" w:rsidR="0094769A" w:rsidRPr="009165B6" w:rsidRDefault="0094769A" w:rsidP="00FB6D16">
      <w:pPr>
        <w:pStyle w:val="ListParagraph"/>
        <w:numPr>
          <w:ilvl w:val="1"/>
          <w:numId w:val="9"/>
        </w:numPr>
        <w:spacing w:line="360" w:lineRule="auto"/>
        <w:jc w:val="both"/>
        <w:rPr>
          <w:color w:val="000000" w:themeColor="text1"/>
          <w:lang w:val="en-GB"/>
        </w:rPr>
      </w:pPr>
      <w:r w:rsidRPr="009165B6">
        <w:rPr>
          <w:u w:val="single"/>
          <w:lang w:val="en-GB"/>
        </w:rPr>
        <w:t xml:space="preserve">Step. </w:t>
      </w:r>
      <w:r w:rsidR="000F5C86" w:rsidRPr="009165B6">
        <w:rPr>
          <w:u w:val="single"/>
          <w:lang w:val="en-GB"/>
        </w:rPr>
        <w:t>6</w:t>
      </w:r>
      <w:r w:rsidRPr="009165B6">
        <w:rPr>
          <w:u w:val="single"/>
          <w:lang w:val="en-GB"/>
        </w:rPr>
        <w:t xml:space="preserve">. </w:t>
      </w:r>
      <w:r w:rsidR="007A207D" w:rsidRPr="009165B6">
        <w:rPr>
          <w:u w:val="single"/>
          <w:lang w:val="en-GB"/>
        </w:rPr>
        <w:t xml:space="preserve">Co-design </w:t>
      </w:r>
      <w:r w:rsidR="00E14B6B" w:rsidRPr="009165B6">
        <w:rPr>
          <w:u w:val="single"/>
          <w:lang w:val="en-GB"/>
        </w:rPr>
        <w:t xml:space="preserve">general aim, </w:t>
      </w:r>
      <w:r w:rsidR="00450792" w:rsidRPr="009165B6">
        <w:rPr>
          <w:u w:val="single"/>
          <w:lang w:val="en-GB"/>
        </w:rPr>
        <w:t>management objectives</w:t>
      </w:r>
      <w:r w:rsidRPr="009165B6">
        <w:rPr>
          <w:u w:val="single"/>
          <w:lang w:val="en-GB"/>
        </w:rPr>
        <w:t xml:space="preserve"> and time frames</w:t>
      </w:r>
      <w:r w:rsidR="005A4637" w:rsidRPr="009165B6">
        <w:rPr>
          <w:u w:val="single"/>
          <w:lang w:val="en-GB"/>
        </w:rPr>
        <w:t xml:space="preserve"> with </w:t>
      </w:r>
      <w:r w:rsidR="00EB28F7" w:rsidRPr="009165B6">
        <w:rPr>
          <w:u w:val="single"/>
          <w:lang w:val="en-GB"/>
        </w:rPr>
        <w:t xml:space="preserve">key </w:t>
      </w:r>
      <w:r w:rsidR="005A4637" w:rsidRPr="009165B6">
        <w:rPr>
          <w:u w:val="single"/>
          <w:lang w:val="en-GB"/>
        </w:rPr>
        <w:t>stakeholders</w:t>
      </w:r>
    </w:p>
    <w:p w14:paraId="05D2AED9" w14:textId="5697E535" w:rsidR="004E5A5D" w:rsidRPr="00DB4683" w:rsidRDefault="00E14B6B" w:rsidP="005540A9">
      <w:pPr>
        <w:spacing w:line="360" w:lineRule="auto"/>
        <w:jc w:val="both"/>
        <w:rPr>
          <w:lang w:val="en-GB"/>
        </w:rPr>
      </w:pPr>
      <w:r w:rsidRPr="00DB4683">
        <w:rPr>
          <w:lang w:val="en-GB"/>
        </w:rPr>
        <w:t>Once consensus among key stakeholders is achieved</w:t>
      </w:r>
      <w:r w:rsidR="00922F44">
        <w:rPr>
          <w:lang w:val="en-GB"/>
        </w:rPr>
        <w:t>,</w:t>
      </w:r>
      <w:r w:rsidRPr="00DB4683">
        <w:rPr>
          <w:lang w:val="en-GB"/>
        </w:rPr>
        <w:t xml:space="preserve"> the aim </w:t>
      </w:r>
      <w:r w:rsidR="00922F44">
        <w:rPr>
          <w:lang w:val="en-GB"/>
        </w:rPr>
        <w:t>of the</w:t>
      </w:r>
      <w:r w:rsidRPr="00DB4683">
        <w:rPr>
          <w:lang w:val="en-GB"/>
        </w:rPr>
        <w:t xml:space="preserve"> management </w:t>
      </w:r>
      <w:r w:rsidR="00743B97" w:rsidRPr="00DB4683">
        <w:rPr>
          <w:lang w:val="en-GB"/>
        </w:rPr>
        <w:t>strategy</w:t>
      </w:r>
      <w:r w:rsidRPr="00DB4683">
        <w:rPr>
          <w:lang w:val="en-GB"/>
        </w:rPr>
        <w:t xml:space="preserve"> must be revised</w:t>
      </w:r>
      <w:r w:rsidR="00C61DC8" w:rsidRPr="00DB4683">
        <w:rPr>
          <w:lang w:val="en-GB"/>
        </w:rPr>
        <w:t>,</w:t>
      </w:r>
      <w:r w:rsidR="004E5A5D" w:rsidRPr="00DB4683">
        <w:rPr>
          <w:lang w:val="en-GB"/>
        </w:rPr>
        <w:t xml:space="preserve"> </w:t>
      </w:r>
      <w:r w:rsidR="00922F44">
        <w:rPr>
          <w:lang w:val="en-GB"/>
        </w:rPr>
        <w:t>in order to incorporate</w:t>
      </w:r>
      <w:r w:rsidR="00922F44" w:rsidRPr="00DB4683">
        <w:rPr>
          <w:lang w:val="en-GB"/>
        </w:rPr>
        <w:t xml:space="preserve"> </w:t>
      </w:r>
      <w:r w:rsidR="00351954" w:rsidRPr="00DB4683">
        <w:rPr>
          <w:lang w:val="en-GB"/>
        </w:rPr>
        <w:t>stakeholders’ wants and needs</w:t>
      </w:r>
      <w:r w:rsidR="00140758" w:rsidRPr="00DB4683">
        <w:rPr>
          <w:lang w:val="en-GB"/>
        </w:rPr>
        <w:t>.</w:t>
      </w:r>
      <w:r w:rsidR="007015F3" w:rsidRPr="00DB4683">
        <w:rPr>
          <w:lang w:val="en-GB"/>
        </w:rPr>
        <w:t xml:space="preserve"> </w:t>
      </w:r>
      <w:r w:rsidR="003E4478" w:rsidRPr="00DB4683">
        <w:rPr>
          <w:lang w:val="en-GB"/>
        </w:rPr>
        <w:t xml:space="preserve">Workshops in which </w:t>
      </w:r>
      <w:r w:rsidR="003E4478" w:rsidRPr="00DB4683">
        <w:rPr>
          <w:color w:val="000000" w:themeColor="text1"/>
          <w:lang w:val="en-GB"/>
        </w:rPr>
        <w:t>t</w:t>
      </w:r>
      <w:r w:rsidR="00450792" w:rsidRPr="00DB4683">
        <w:rPr>
          <w:lang w:val="en-GB"/>
        </w:rPr>
        <w:t xml:space="preserve">eam decision-making techniques </w:t>
      </w:r>
      <w:r w:rsidR="003E4478" w:rsidRPr="00DB4683">
        <w:rPr>
          <w:lang w:val="en-GB"/>
        </w:rPr>
        <w:t xml:space="preserve">are applied </w:t>
      </w:r>
      <w:r w:rsidR="00450792" w:rsidRPr="00DB4683">
        <w:rPr>
          <w:lang w:val="en-GB"/>
        </w:rPr>
        <w:t xml:space="preserve">can be used to translate stakeholders’ knowledge and needs into alien species management objectives that are broadly supported by all stakeholders. </w:t>
      </w:r>
      <w:r w:rsidR="004E5A5D" w:rsidRPr="00DB4683">
        <w:rPr>
          <w:lang w:val="en-GB"/>
        </w:rPr>
        <w:t xml:space="preserve">For example, </w:t>
      </w:r>
      <w:proofErr w:type="spellStart"/>
      <w:r w:rsidR="00B83153" w:rsidRPr="00DB4683">
        <w:rPr>
          <w:lang w:val="en-GB"/>
        </w:rPr>
        <w:t>Novoa</w:t>
      </w:r>
      <w:proofErr w:type="spellEnd"/>
      <w:r w:rsidR="00B83153" w:rsidRPr="00DB4683">
        <w:rPr>
          <w:lang w:val="en-GB"/>
        </w:rPr>
        <w:t xml:space="preserve"> and colleagues (2016) organized a workshop </w:t>
      </w:r>
      <w:r w:rsidR="000322EE">
        <w:rPr>
          <w:lang w:val="en-GB"/>
        </w:rPr>
        <w:t>at</w:t>
      </w:r>
      <w:r w:rsidR="00B83153" w:rsidRPr="00DB4683">
        <w:rPr>
          <w:lang w:val="en-GB"/>
        </w:rPr>
        <w:t xml:space="preserve"> which biological control researchers, farmers, food scientists, fruit pickers, game reserve owners, invasion biologists, invasive species managers, land managers and nursery owners co-designed aims and objectives </w:t>
      </w:r>
      <w:r w:rsidR="000322EE">
        <w:rPr>
          <w:lang w:val="en-GB"/>
        </w:rPr>
        <w:t xml:space="preserve">for a national strategy for </w:t>
      </w:r>
      <w:r w:rsidR="00B83153" w:rsidRPr="00DB4683">
        <w:rPr>
          <w:lang w:val="en-GB"/>
        </w:rPr>
        <w:t>manag</w:t>
      </w:r>
      <w:r w:rsidR="000322EE">
        <w:rPr>
          <w:lang w:val="en-GB"/>
        </w:rPr>
        <w:t>ing</w:t>
      </w:r>
      <w:r w:rsidR="00B83153" w:rsidRPr="00DB4683">
        <w:rPr>
          <w:lang w:val="en-GB"/>
        </w:rPr>
        <w:t xml:space="preserve"> cactus species</w:t>
      </w:r>
      <w:r w:rsidR="000322EE">
        <w:rPr>
          <w:lang w:val="en-GB"/>
        </w:rPr>
        <w:t xml:space="preserve"> </w:t>
      </w:r>
      <w:r w:rsidR="00C80E53">
        <w:rPr>
          <w:lang w:val="en-GB"/>
        </w:rPr>
        <w:t xml:space="preserve">in South Africa </w:t>
      </w:r>
      <w:r w:rsidR="000322EE">
        <w:rPr>
          <w:lang w:val="en-GB"/>
        </w:rPr>
        <w:t xml:space="preserve">(Kaplan et al., </w:t>
      </w:r>
      <w:r w:rsidR="00A700C3">
        <w:rPr>
          <w:lang w:val="en-GB"/>
        </w:rPr>
        <w:t>2017</w:t>
      </w:r>
      <w:r w:rsidR="000322EE">
        <w:rPr>
          <w:lang w:val="en-GB"/>
        </w:rPr>
        <w:t>)</w:t>
      </w:r>
      <w:r w:rsidR="00B83153" w:rsidRPr="00DB4683">
        <w:rPr>
          <w:lang w:val="en-GB"/>
        </w:rPr>
        <w:t xml:space="preserve">. Similarly, </w:t>
      </w:r>
      <w:r w:rsidR="004E5A5D" w:rsidRPr="00DB4683">
        <w:rPr>
          <w:lang w:val="en-GB"/>
        </w:rPr>
        <w:t>Shackleton and colleagues (2016) held several workshops with academics, farmers</w:t>
      </w:r>
      <w:r w:rsidR="006232B4" w:rsidRPr="00DB4683">
        <w:rPr>
          <w:lang w:val="en-GB"/>
        </w:rPr>
        <w:t xml:space="preserve"> and</w:t>
      </w:r>
      <w:r w:rsidR="004E5A5D" w:rsidRPr="00DB4683">
        <w:rPr>
          <w:lang w:val="en-GB"/>
        </w:rPr>
        <w:t xml:space="preserve"> managers </w:t>
      </w:r>
      <w:r w:rsidR="001C6C94">
        <w:rPr>
          <w:lang w:val="en-GB"/>
        </w:rPr>
        <w:t>during</w:t>
      </w:r>
      <w:r w:rsidR="004E5A5D" w:rsidRPr="00DB4683">
        <w:rPr>
          <w:lang w:val="en-GB"/>
        </w:rPr>
        <w:t xml:space="preserve"> which</w:t>
      </w:r>
      <w:r w:rsidR="00B83153" w:rsidRPr="00DB4683">
        <w:rPr>
          <w:lang w:val="en-GB"/>
        </w:rPr>
        <w:t xml:space="preserve">, in order to improve management </w:t>
      </w:r>
      <w:r w:rsidR="001C6C94">
        <w:rPr>
          <w:lang w:val="en-GB"/>
        </w:rPr>
        <w:t>interventions</w:t>
      </w:r>
      <w:r w:rsidR="00B83153" w:rsidRPr="00DB4683">
        <w:rPr>
          <w:lang w:val="en-GB"/>
        </w:rPr>
        <w:t>,</w:t>
      </w:r>
      <w:r w:rsidR="004E5A5D" w:rsidRPr="00DB4683">
        <w:rPr>
          <w:lang w:val="en-GB"/>
        </w:rPr>
        <w:t xml:space="preserve"> they identified barriers </w:t>
      </w:r>
      <w:r w:rsidR="00B83153" w:rsidRPr="00DB4683">
        <w:rPr>
          <w:lang w:val="en-GB"/>
        </w:rPr>
        <w:t>and potential solutions</w:t>
      </w:r>
      <w:r w:rsidR="00DC1C07" w:rsidRPr="00DB4683">
        <w:rPr>
          <w:lang w:val="en-GB"/>
        </w:rPr>
        <w:t xml:space="preserve"> (adap</w:t>
      </w:r>
      <w:r w:rsidR="00C80E53">
        <w:rPr>
          <w:lang w:val="en-GB"/>
        </w:rPr>
        <w:t>ta</w:t>
      </w:r>
      <w:r w:rsidR="00DC1C07" w:rsidRPr="00DB4683">
        <w:rPr>
          <w:lang w:val="en-GB"/>
        </w:rPr>
        <w:t>tion responses</w:t>
      </w:r>
      <w:r w:rsidR="00875442" w:rsidRPr="00DB4683">
        <w:rPr>
          <w:lang w:val="en-GB"/>
        </w:rPr>
        <w:t>)</w:t>
      </w:r>
      <w:r w:rsidR="00B83153" w:rsidRPr="00DB4683">
        <w:rPr>
          <w:lang w:val="en-GB"/>
        </w:rPr>
        <w:t xml:space="preserve"> for the management of</w:t>
      </w:r>
      <w:r w:rsidR="00363B4E" w:rsidRPr="00DB4683">
        <w:rPr>
          <w:lang w:val="en-GB"/>
        </w:rPr>
        <w:t xml:space="preserve"> invasive</w:t>
      </w:r>
      <w:r w:rsidR="00175074" w:rsidRPr="00DB4683">
        <w:rPr>
          <w:lang w:val="en-GB"/>
        </w:rPr>
        <w:t xml:space="preserve"> mesquite</w:t>
      </w:r>
      <w:r w:rsidR="004E5A5D" w:rsidRPr="00DB4683">
        <w:rPr>
          <w:lang w:val="en-GB"/>
        </w:rPr>
        <w:t xml:space="preserve"> </w:t>
      </w:r>
      <w:r w:rsidR="00175074" w:rsidRPr="00DB4683">
        <w:rPr>
          <w:lang w:val="en-GB"/>
        </w:rPr>
        <w:t>(</w:t>
      </w:r>
      <w:proofErr w:type="spellStart"/>
      <w:r w:rsidR="004E5A5D" w:rsidRPr="00DB4683">
        <w:rPr>
          <w:i/>
          <w:lang w:val="en-GB"/>
        </w:rPr>
        <w:t>Prosopis</w:t>
      </w:r>
      <w:proofErr w:type="spellEnd"/>
      <w:r w:rsidR="004E5A5D" w:rsidRPr="00DB4683">
        <w:rPr>
          <w:lang w:val="en-GB"/>
        </w:rPr>
        <w:t xml:space="preserve"> species</w:t>
      </w:r>
      <w:r w:rsidR="00175074" w:rsidRPr="00DB4683">
        <w:rPr>
          <w:lang w:val="en-GB"/>
        </w:rPr>
        <w:t>)</w:t>
      </w:r>
      <w:r w:rsidR="00B83153" w:rsidRPr="00DB4683">
        <w:rPr>
          <w:lang w:val="en-GB"/>
        </w:rPr>
        <w:t xml:space="preserve"> in South Africa</w:t>
      </w:r>
      <w:r w:rsidR="004E5A5D" w:rsidRPr="00DB4683">
        <w:rPr>
          <w:lang w:val="en-GB"/>
        </w:rPr>
        <w:t>.</w:t>
      </w:r>
    </w:p>
    <w:p w14:paraId="22CEE7B1" w14:textId="07DE4160" w:rsidR="00A339D6" w:rsidRPr="005A6CF4" w:rsidRDefault="008D6259" w:rsidP="005540A9">
      <w:pPr>
        <w:spacing w:line="360" w:lineRule="auto"/>
        <w:jc w:val="both"/>
        <w:rPr>
          <w:lang w:val="en-GB"/>
        </w:rPr>
      </w:pPr>
      <w:r w:rsidRPr="00DB4683">
        <w:rPr>
          <w:lang w:val="en-GB"/>
        </w:rPr>
        <w:t xml:space="preserve">There are many techniques than can be used </w:t>
      </w:r>
      <w:r w:rsidR="00B83153" w:rsidRPr="00DB4683">
        <w:rPr>
          <w:lang w:val="en-GB"/>
        </w:rPr>
        <w:t>in such workshops</w:t>
      </w:r>
      <w:r w:rsidRPr="00DB4683">
        <w:rPr>
          <w:lang w:val="en-GB"/>
        </w:rPr>
        <w:t xml:space="preserve">. </w:t>
      </w:r>
      <w:r w:rsidR="00450792" w:rsidRPr="00DB4683">
        <w:rPr>
          <w:lang w:val="en-GB"/>
        </w:rPr>
        <w:t>For example, the Round Robin Brainstorming Technique (</w:t>
      </w:r>
      <w:r w:rsidR="007015F3" w:rsidRPr="00DB4683">
        <w:rPr>
          <w:lang w:val="en-GB"/>
        </w:rPr>
        <w:t>R</w:t>
      </w:r>
      <w:r w:rsidR="00C80E53">
        <w:rPr>
          <w:lang w:val="en-GB"/>
        </w:rPr>
        <w:t>R</w:t>
      </w:r>
      <w:r w:rsidR="007015F3" w:rsidRPr="00DB4683">
        <w:rPr>
          <w:lang w:val="en-GB"/>
        </w:rPr>
        <w:t xml:space="preserve">BT) </w:t>
      </w:r>
      <w:r w:rsidR="00363B4E" w:rsidRPr="00DB4683">
        <w:rPr>
          <w:lang w:val="en-GB"/>
        </w:rPr>
        <w:t xml:space="preserve">involves </w:t>
      </w:r>
      <w:r w:rsidR="007015F3" w:rsidRPr="00DB4683">
        <w:rPr>
          <w:lang w:val="en-GB"/>
        </w:rPr>
        <w:t>giving</w:t>
      </w:r>
      <w:r w:rsidR="00450792" w:rsidRPr="00DB4683">
        <w:rPr>
          <w:lang w:val="en-GB"/>
        </w:rPr>
        <w:t xml:space="preserve"> each stakeholder a fixe</w:t>
      </w:r>
      <w:r w:rsidR="007015F3" w:rsidRPr="00DB4683">
        <w:rPr>
          <w:lang w:val="en-GB"/>
        </w:rPr>
        <w:t xml:space="preserve">d number of </w:t>
      </w:r>
      <w:r w:rsidR="007743E4">
        <w:rPr>
          <w:lang w:val="en-GB"/>
        </w:rPr>
        <w:t xml:space="preserve">sheets of </w:t>
      </w:r>
      <w:r w:rsidR="007015F3" w:rsidRPr="00DB4683">
        <w:rPr>
          <w:lang w:val="en-GB"/>
        </w:rPr>
        <w:t>paper and asking</w:t>
      </w:r>
      <w:r w:rsidR="00450792" w:rsidRPr="00DB4683">
        <w:rPr>
          <w:lang w:val="en-GB"/>
        </w:rPr>
        <w:t xml:space="preserve"> them to write one management recommendation </w:t>
      </w:r>
      <w:r w:rsidR="007743E4">
        <w:rPr>
          <w:lang w:val="en-GB"/>
        </w:rPr>
        <w:t>on each</w:t>
      </w:r>
      <w:r w:rsidR="00450792" w:rsidRPr="00DB4683">
        <w:rPr>
          <w:lang w:val="en-GB"/>
        </w:rPr>
        <w:t xml:space="preserve"> paper</w:t>
      </w:r>
      <w:r w:rsidR="00A94C19" w:rsidRPr="00DB4683">
        <w:rPr>
          <w:lang w:val="en-GB"/>
        </w:rPr>
        <w:t xml:space="preserve"> (</w:t>
      </w:r>
      <w:proofErr w:type="spellStart"/>
      <w:r w:rsidR="00A94C19" w:rsidRPr="00DB4683">
        <w:rPr>
          <w:lang w:val="en-GB"/>
        </w:rPr>
        <w:t>Brilhart</w:t>
      </w:r>
      <w:proofErr w:type="spellEnd"/>
      <w:r w:rsidR="00A94C19" w:rsidRPr="00DB4683">
        <w:rPr>
          <w:lang w:val="en-GB"/>
        </w:rPr>
        <w:t xml:space="preserve"> and </w:t>
      </w:r>
      <w:proofErr w:type="spellStart"/>
      <w:r w:rsidR="00A94C19" w:rsidRPr="00DB4683">
        <w:rPr>
          <w:lang w:val="en-GB"/>
        </w:rPr>
        <w:t>Jochem</w:t>
      </w:r>
      <w:proofErr w:type="spellEnd"/>
      <w:r w:rsidR="004A0731">
        <w:rPr>
          <w:lang w:val="en-GB"/>
        </w:rPr>
        <w:t>,</w:t>
      </w:r>
      <w:r w:rsidR="007015F3" w:rsidRPr="00DB4683">
        <w:rPr>
          <w:lang w:val="en-GB"/>
        </w:rPr>
        <w:t xml:space="preserve"> 1964)</w:t>
      </w:r>
      <w:r w:rsidR="00450792" w:rsidRPr="00DB4683">
        <w:rPr>
          <w:lang w:val="en-GB"/>
        </w:rPr>
        <w:t xml:space="preserve">. </w:t>
      </w:r>
      <w:r w:rsidR="001C6C94">
        <w:rPr>
          <w:lang w:val="en-GB"/>
        </w:rPr>
        <w:t>S</w:t>
      </w:r>
      <w:r w:rsidR="00450792" w:rsidRPr="00DB4683">
        <w:rPr>
          <w:lang w:val="en-GB"/>
        </w:rPr>
        <w:t xml:space="preserve">takeholders </w:t>
      </w:r>
      <w:r w:rsidR="001C6C94">
        <w:rPr>
          <w:lang w:val="en-GB"/>
        </w:rPr>
        <w:t xml:space="preserve">are then </w:t>
      </w:r>
      <w:r w:rsidR="00363B4E" w:rsidRPr="00DB4683">
        <w:rPr>
          <w:lang w:val="en-GB"/>
        </w:rPr>
        <w:t xml:space="preserve">asked </w:t>
      </w:r>
      <w:r w:rsidR="00D0410C" w:rsidRPr="00DB4683">
        <w:rPr>
          <w:lang w:val="en-GB"/>
        </w:rPr>
        <w:t xml:space="preserve">to </w:t>
      </w:r>
      <w:r w:rsidR="00450792" w:rsidRPr="00DB4683">
        <w:rPr>
          <w:lang w:val="en-GB"/>
        </w:rPr>
        <w:t xml:space="preserve">present </w:t>
      </w:r>
      <w:r w:rsidR="001C6C94" w:rsidRPr="00DB4683">
        <w:rPr>
          <w:lang w:val="en-GB"/>
        </w:rPr>
        <w:t xml:space="preserve">(one at a time) </w:t>
      </w:r>
      <w:r w:rsidR="00450792" w:rsidRPr="00DB4683">
        <w:rPr>
          <w:lang w:val="en-GB"/>
        </w:rPr>
        <w:t xml:space="preserve">their written recommendations to the </w:t>
      </w:r>
      <w:r w:rsidR="001C6C94">
        <w:rPr>
          <w:lang w:val="en-GB"/>
        </w:rPr>
        <w:t xml:space="preserve">full </w:t>
      </w:r>
      <w:r w:rsidR="00450792" w:rsidRPr="00DB4683">
        <w:rPr>
          <w:lang w:val="en-GB"/>
        </w:rPr>
        <w:t xml:space="preserve">group. Another example is the </w:t>
      </w:r>
      <w:proofErr w:type="spellStart"/>
      <w:r w:rsidR="00450792" w:rsidRPr="00DB4683">
        <w:rPr>
          <w:lang w:val="en-GB"/>
        </w:rPr>
        <w:t>Charette</w:t>
      </w:r>
      <w:proofErr w:type="spellEnd"/>
      <w:r w:rsidR="00450792" w:rsidRPr="00DB4683">
        <w:rPr>
          <w:lang w:val="en-GB"/>
        </w:rPr>
        <w:t xml:space="preserve"> Procedure (CP)</w:t>
      </w:r>
      <w:r w:rsidR="00C61DC8" w:rsidRPr="00DB4683">
        <w:rPr>
          <w:lang w:val="en-GB"/>
        </w:rPr>
        <w:t>,</w:t>
      </w:r>
      <w:r w:rsidR="00363B4E" w:rsidRPr="00DB4683">
        <w:rPr>
          <w:lang w:val="en-GB"/>
        </w:rPr>
        <w:t xml:space="preserve"> which is </w:t>
      </w:r>
      <w:r w:rsidR="00450792" w:rsidRPr="00DB4683">
        <w:rPr>
          <w:lang w:val="en-GB"/>
        </w:rPr>
        <w:t>especially useful when many stakeholders are invol</w:t>
      </w:r>
      <w:r w:rsidR="00D0410C" w:rsidRPr="00DB4683">
        <w:rPr>
          <w:lang w:val="en-GB"/>
        </w:rPr>
        <w:t>ved (</w:t>
      </w:r>
      <w:proofErr w:type="spellStart"/>
      <w:r w:rsidR="00D0410C" w:rsidRPr="00DB4683">
        <w:rPr>
          <w:lang w:val="en-GB"/>
        </w:rPr>
        <w:t>Mankte</w:t>
      </w:r>
      <w:r w:rsidR="00A94C19" w:rsidRPr="00DB4683">
        <w:rPr>
          <w:lang w:val="en-GB"/>
        </w:rPr>
        <w:t>low</w:t>
      </w:r>
      <w:proofErr w:type="spellEnd"/>
      <w:r w:rsidR="004A0731">
        <w:rPr>
          <w:lang w:val="en-GB"/>
        </w:rPr>
        <w:t>,</w:t>
      </w:r>
      <w:r w:rsidR="00D0410C" w:rsidRPr="00DB4683">
        <w:rPr>
          <w:lang w:val="en-GB"/>
        </w:rPr>
        <w:t xml:space="preserve"> 2009)</w:t>
      </w:r>
      <w:r w:rsidR="00363B4E" w:rsidRPr="00DB4683">
        <w:rPr>
          <w:lang w:val="en-GB"/>
        </w:rPr>
        <w:t xml:space="preserve">. It involves </w:t>
      </w:r>
      <w:r w:rsidR="00EB1CFA">
        <w:rPr>
          <w:lang w:val="en-GB"/>
        </w:rPr>
        <w:t>separating</w:t>
      </w:r>
      <w:r w:rsidR="00EB1CFA" w:rsidRPr="00DB4683">
        <w:rPr>
          <w:lang w:val="en-GB"/>
        </w:rPr>
        <w:t xml:space="preserve"> </w:t>
      </w:r>
      <w:r w:rsidR="00450792" w:rsidRPr="00DB4683">
        <w:rPr>
          <w:lang w:val="en-GB"/>
        </w:rPr>
        <w:t>stakeholders into several small groups</w:t>
      </w:r>
      <w:r w:rsidR="00EB1CFA">
        <w:rPr>
          <w:lang w:val="en-GB"/>
        </w:rPr>
        <w:t>,</w:t>
      </w:r>
      <w:r w:rsidR="00450792" w:rsidRPr="00DB4683">
        <w:rPr>
          <w:lang w:val="en-GB"/>
        </w:rPr>
        <w:t xml:space="preserve"> preferabl</w:t>
      </w:r>
      <w:r w:rsidR="00363B4E" w:rsidRPr="00DB4683">
        <w:rPr>
          <w:lang w:val="en-GB"/>
        </w:rPr>
        <w:t>y</w:t>
      </w:r>
      <w:r w:rsidR="00450792" w:rsidRPr="00DB4683">
        <w:rPr>
          <w:lang w:val="en-GB"/>
        </w:rPr>
        <w:t xml:space="preserve"> mixing stakeholder types</w:t>
      </w:r>
      <w:r w:rsidR="00E53FB4" w:rsidRPr="00DB4683">
        <w:rPr>
          <w:lang w:val="en-GB"/>
        </w:rPr>
        <w:t xml:space="preserve"> </w:t>
      </w:r>
      <w:r w:rsidR="00EB1CFA">
        <w:rPr>
          <w:lang w:val="en-GB"/>
        </w:rPr>
        <w:t>(</w:t>
      </w:r>
      <w:r w:rsidR="00E53FB4" w:rsidRPr="00DB4683">
        <w:rPr>
          <w:lang w:val="en-GB"/>
        </w:rPr>
        <w:t>e.g. as categorized in Figure 3A</w:t>
      </w:r>
      <w:r w:rsidR="00450792" w:rsidRPr="00DB4683">
        <w:rPr>
          <w:lang w:val="en-GB"/>
        </w:rPr>
        <w:t xml:space="preserve">). Stakeholders </w:t>
      </w:r>
      <w:r w:rsidR="001C6C94">
        <w:rPr>
          <w:lang w:val="en-GB"/>
        </w:rPr>
        <w:t xml:space="preserve">then </w:t>
      </w:r>
      <w:r w:rsidR="00450792" w:rsidRPr="00DB4683">
        <w:rPr>
          <w:lang w:val="en-GB"/>
        </w:rPr>
        <w:t xml:space="preserve">brainstorm and discuss potential management recommendations until consensus is reached within the group. </w:t>
      </w:r>
      <w:r w:rsidR="00E53FB4" w:rsidRPr="00DB4683">
        <w:rPr>
          <w:lang w:val="en-GB"/>
        </w:rPr>
        <w:t>A</w:t>
      </w:r>
      <w:r w:rsidR="00450792" w:rsidRPr="00DB4683">
        <w:rPr>
          <w:lang w:val="en-GB"/>
        </w:rPr>
        <w:t xml:space="preserve"> representative of each group </w:t>
      </w:r>
      <w:r w:rsidR="00E53FB4" w:rsidRPr="00DB4683">
        <w:rPr>
          <w:lang w:val="en-GB"/>
        </w:rPr>
        <w:t xml:space="preserve">then </w:t>
      </w:r>
      <w:r w:rsidR="00450792" w:rsidRPr="00DB4683">
        <w:rPr>
          <w:lang w:val="en-GB"/>
        </w:rPr>
        <w:t>present</w:t>
      </w:r>
      <w:r w:rsidR="002442BE" w:rsidRPr="00DB4683">
        <w:rPr>
          <w:lang w:val="en-GB"/>
        </w:rPr>
        <w:t>s</w:t>
      </w:r>
      <w:r w:rsidR="00450792" w:rsidRPr="00DB4683">
        <w:rPr>
          <w:lang w:val="en-GB"/>
        </w:rPr>
        <w:t xml:space="preserve"> their recommendations to all stakeholders. </w:t>
      </w:r>
      <w:r w:rsidR="00450792" w:rsidRPr="00DB4683">
        <w:rPr>
          <w:lang w:val="en-GB"/>
        </w:rPr>
        <w:lastRenderedPageBreak/>
        <w:t>Although the R</w:t>
      </w:r>
      <w:r w:rsidR="00EB1CFA">
        <w:rPr>
          <w:lang w:val="en-GB"/>
        </w:rPr>
        <w:t>R</w:t>
      </w:r>
      <w:r w:rsidR="00450792" w:rsidRPr="00DB4683">
        <w:rPr>
          <w:lang w:val="en-GB"/>
        </w:rPr>
        <w:t xml:space="preserve">BT and CP </w:t>
      </w:r>
      <w:r w:rsidR="00CA3AD1">
        <w:rPr>
          <w:lang w:val="en-GB"/>
        </w:rPr>
        <w:t xml:space="preserve">techniques </w:t>
      </w:r>
      <w:r w:rsidR="00450792" w:rsidRPr="00DB4683">
        <w:rPr>
          <w:lang w:val="en-GB"/>
        </w:rPr>
        <w:t xml:space="preserve">are generally successful (e.g. </w:t>
      </w:r>
      <w:proofErr w:type="spellStart"/>
      <w:r w:rsidR="00450792" w:rsidRPr="00DB4683">
        <w:rPr>
          <w:lang w:val="en-GB"/>
        </w:rPr>
        <w:t>Novoa</w:t>
      </w:r>
      <w:proofErr w:type="spellEnd"/>
      <w:r w:rsidR="00450792" w:rsidRPr="00DB4683">
        <w:rPr>
          <w:lang w:val="en-GB"/>
        </w:rPr>
        <w:t xml:space="preserve"> et al.</w:t>
      </w:r>
      <w:r w:rsidR="004A0731">
        <w:rPr>
          <w:lang w:val="en-GB"/>
        </w:rPr>
        <w:t>,</w:t>
      </w:r>
      <w:r w:rsidR="00450792" w:rsidRPr="00DB4683">
        <w:rPr>
          <w:lang w:val="en-GB"/>
        </w:rPr>
        <w:t xml:space="preserve"> 2016), some stakeholders may </w:t>
      </w:r>
      <w:r w:rsidR="00E53FB4" w:rsidRPr="00DB4683">
        <w:rPr>
          <w:lang w:val="en-GB"/>
        </w:rPr>
        <w:t>find it</w:t>
      </w:r>
      <w:r w:rsidR="00450792" w:rsidRPr="00DB4683">
        <w:rPr>
          <w:lang w:val="en-GB"/>
        </w:rPr>
        <w:t xml:space="preserve"> difficult to share their knowledge and opinions</w:t>
      </w:r>
      <w:r w:rsidR="00E53FB4" w:rsidRPr="00DB4683">
        <w:rPr>
          <w:lang w:val="en-GB"/>
        </w:rPr>
        <w:t xml:space="preserve"> openly</w:t>
      </w:r>
      <w:r w:rsidR="00450792" w:rsidRPr="00DB4683">
        <w:rPr>
          <w:lang w:val="en-GB"/>
        </w:rPr>
        <w:t xml:space="preserve">. In these situations, </w:t>
      </w:r>
      <w:r w:rsidR="00EB1CFA">
        <w:rPr>
          <w:lang w:val="en-GB"/>
        </w:rPr>
        <w:t xml:space="preserve">the </w:t>
      </w:r>
      <w:r w:rsidR="00A94C19" w:rsidRPr="00DB4683">
        <w:rPr>
          <w:lang w:val="en-GB"/>
        </w:rPr>
        <w:t xml:space="preserve">use of a </w:t>
      </w:r>
      <w:proofErr w:type="spellStart"/>
      <w:r w:rsidR="00A94C19" w:rsidRPr="00DB4683">
        <w:rPr>
          <w:lang w:val="en-GB"/>
        </w:rPr>
        <w:t>Metaplan</w:t>
      </w:r>
      <w:proofErr w:type="spellEnd"/>
      <w:r w:rsidR="00A94C19" w:rsidRPr="00DB4683">
        <w:rPr>
          <w:lang w:val="en-GB"/>
        </w:rPr>
        <w:t xml:space="preserve"> (Ramshaw</w:t>
      </w:r>
      <w:r w:rsidR="004A0731">
        <w:rPr>
          <w:lang w:val="en-GB"/>
        </w:rPr>
        <w:t>,</w:t>
      </w:r>
      <w:r w:rsidR="00450792" w:rsidRPr="00DB4683">
        <w:rPr>
          <w:lang w:val="en-GB"/>
        </w:rPr>
        <w:t xml:space="preserve"> 1989)</w:t>
      </w:r>
      <w:r w:rsidR="00EB1CFA" w:rsidRPr="00EB1CFA">
        <w:rPr>
          <w:lang w:val="en-GB"/>
        </w:rPr>
        <w:t xml:space="preserve"> </w:t>
      </w:r>
      <w:r w:rsidR="00EB1CFA">
        <w:rPr>
          <w:lang w:val="en-GB"/>
        </w:rPr>
        <w:t>would be</w:t>
      </w:r>
      <w:r w:rsidR="00EB1CFA" w:rsidRPr="00DB4683">
        <w:rPr>
          <w:lang w:val="en-GB"/>
        </w:rPr>
        <w:t xml:space="preserve"> recommend</w:t>
      </w:r>
      <w:r w:rsidR="00EB1CFA">
        <w:rPr>
          <w:lang w:val="en-GB"/>
        </w:rPr>
        <w:t>ed</w:t>
      </w:r>
      <w:r w:rsidR="00450792" w:rsidRPr="00DB4683">
        <w:rPr>
          <w:lang w:val="en-GB"/>
        </w:rPr>
        <w:t xml:space="preserve">. </w:t>
      </w:r>
      <w:r w:rsidR="00C61DC8" w:rsidRPr="00DB4683">
        <w:rPr>
          <w:lang w:val="en-GB"/>
        </w:rPr>
        <w:t>This</w:t>
      </w:r>
      <w:r w:rsidR="00450792" w:rsidRPr="00DB4683">
        <w:rPr>
          <w:lang w:val="en-GB"/>
        </w:rPr>
        <w:t xml:space="preserve"> </w:t>
      </w:r>
      <w:r w:rsidR="00EB1CFA">
        <w:rPr>
          <w:lang w:val="en-GB"/>
        </w:rPr>
        <w:t xml:space="preserve">technique </w:t>
      </w:r>
      <w:r w:rsidR="00450792" w:rsidRPr="00DB4683">
        <w:rPr>
          <w:lang w:val="en-GB"/>
        </w:rPr>
        <w:t>is similar to the R</w:t>
      </w:r>
      <w:r w:rsidR="00EB1CFA">
        <w:rPr>
          <w:lang w:val="en-GB"/>
        </w:rPr>
        <w:t>R</w:t>
      </w:r>
      <w:r w:rsidR="00450792" w:rsidRPr="00DB4683">
        <w:rPr>
          <w:lang w:val="en-GB"/>
        </w:rPr>
        <w:t>BT, but once the recommendations are written, each stakeholder anonymously places his or her papers on the wall.</w:t>
      </w:r>
      <w:r w:rsidR="00C424CD" w:rsidRPr="00DB4683">
        <w:rPr>
          <w:lang w:val="en-GB"/>
        </w:rPr>
        <w:t xml:space="preserve"> </w:t>
      </w:r>
      <w:r w:rsidR="004D16D6" w:rsidRPr="00DB4683">
        <w:rPr>
          <w:lang w:val="en-GB"/>
        </w:rPr>
        <w:t>A</w:t>
      </w:r>
      <w:r w:rsidR="00C424CD" w:rsidRPr="00DB4683">
        <w:rPr>
          <w:lang w:val="en-GB"/>
        </w:rPr>
        <w:t xml:space="preserve"> potential </w:t>
      </w:r>
      <w:r w:rsidR="00C424CD" w:rsidRPr="005A6CF4">
        <w:rPr>
          <w:lang w:val="en-GB"/>
        </w:rPr>
        <w:t xml:space="preserve">difficulty </w:t>
      </w:r>
      <w:r w:rsidR="004D16D6" w:rsidRPr="005A6CF4">
        <w:rPr>
          <w:lang w:val="en-GB"/>
        </w:rPr>
        <w:t>of</w:t>
      </w:r>
      <w:r w:rsidR="00C424CD" w:rsidRPr="005A6CF4">
        <w:rPr>
          <w:lang w:val="en-GB"/>
        </w:rPr>
        <w:t xml:space="preserve"> </w:t>
      </w:r>
      <w:r w:rsidR="00EB1CFA">
        <w:rPr>
          <w:lang w:val="en-GB"/>
        </w:rPr>
        <w:t xml:space="preserve">all </w:t>
      </w:r>
      <w:r w:rsidR="00C424CD" w:rsidRPr="005A6CF4">
        <w:rPr>
          <w:lang w:val="en-GB"/>
        </w:rPr>
        <w:t>these techniques is t</w:t>
      </w:r>
      <w:r w:rsidR="001C6C94">
        <w:rPr>
          <w:lang w:val="en-GB"/>
        </w:rPr>
        <w:t>o</w:t>
      </w:r>
      <w:r w:rsidR="00C424CD" w:rsidRPr="005A6CF4">
        <w:rPr>
          <w:lang w:val="en-GB"/>
        </w:rPr>
        <w:t xml:space="preserve"> separate personal views of people involved in the engagement process </w:t>
      </w:r>
      <w:r w:rsidR="001C6C94">
        <w:rPr>
          <w:lang w:val="en-GB"/>
        </w:rPr>
        <w:t>from</w:t>
      </w:r>
      <w:r w:rsidR="00C424CD" w:rsidRPr="005A6CF4">
        <w:rPr>
          <w:lang w:val="en-GB"/>
        </w:rPr>
        <w:t xml:space="preserve"> those of the</w:t>
      </w:r>
      <w:r w:rsidR="004D16D6" w:rsidRPr="005A6CF4">
        <w:rPr>
          <w:lang w:val="en-GB"/>
        </w:rPr>
        <w:t xml:space="preserve"> organizations, </w:t>
      </w:r>
      <w:r w:rsidR="00C424CD" w:rsidRPr="005A6CF4">
        <w:rPr>
          <w:lang w:val="en-GB"/>
        </w:rPr>
        <w:t>constituencies</w:t>
      </w:r>
      <w:r w:rsidR="004D16D6" w:rsidRPr="005A6CF4">
        <w:rPr>
          <w:lang w:val="en-GB"/>
        </w:rPr>
        <w:t xml:space="preserve"> or </w:t>
      </w:r>
      <w:r w:rsidR="00C424CD" w:rsidRPr="005A6CF4">
        <w:rPr>
          <w:lang w:val="en-GB"/>
        </w:rPr>
        <w:t>stakeholder groups they represent.</w:t>
      </w:r>
    </w:p>
    <w:p w14:paraId="0061F5CF" w14:textId="6CE57FDC" w:rsidR="00A339D6" w:rsidRPr="005A6CF4" w:rsidRDefault="007A7BDC" w:rsidP="007A7BDC">
      <w:pPr>
        <w:spacing w:line="360" w:lineRule="auto"/>
        <w:jc w:val="both"/>
        <w:rPr>
          <w:lang w:val="en-GB"/>
        </w:rPr>
      </w:pPr>
      <w:r w:rsidRPr="005A6CF4">
        <w:rPr>
          <w:lang w:val="en-GB"/>
        </w:rPr>
        <w:t>Moreover, discuss</w:t>
      </w:r>
      <w:r w:rsidR="00D475C9" w:rsidRPr="005A6CF4">
        <w:rPr>
          <w:lang w:val="en-GB"/>
        </w:rPr>
        <w:t>ing</w:t>
      </w:r>
      <w:r w:rsidRPr="005A6CF4">
        <w:rPr>
          <w:lang w:val="en-GB"/>
        </w:rPr>
        <w:t xml:space="preserve"> management recommendations</w:t>
      </w:r>
      <w:r w:rsidR="00D7637B" w:rsidRPr="005A6CF4">
        <w:rPr>
          <w:lang w:val="en-GB"/>
        </w:rPr>
        <w:t xml:space="preserve"> under high levels of uncertainty (such as unknown effectiveness of control actions) can be difficult. </w:t>
      </w:r>
      <w:r w:rsidRPr="005A6CF4">
        <w:rPr>
          <w:lang w:val="en-GB"/>
        </w:rPr>
        <w:t>Under such conditions</w:t>
      </w:r>
      <w:r w:rsidR="00A339D6" w:rsidRPr="005A6CF4">
        <w:rPr>
          <w:lang w:val="en-GB"/>
        </w:rPr>
        <w:t>, scenario planning is an effective</w:t>
      </w:r>
      <w:r w:rsidRPr="005A6CF4">
        <w:rPr>
          <w:lang w:val="en-GB"/>
        </w:rPr>
        <w:t xml:space="preserve"> approach to guide the co-design of management objectives (Peterson et al.</w:t>
      </w:r>
      <w:r w:rsidR="004A0731">
        <w:rPr>
          <w:lang w:val="en-GB"/>
        </w:rPr>
        <w:t>,</w:t>
      </w:r>
      <w:r w:rsidRPr="005A6CF4">
        <w:rPr>
          <w:lang w:val="en-GB"/>
        </w:rPr>
        <w:t xml:space="preserve"> 2003).</w:t>
      </w:r>
      <w:r w:rsidR="0091207F" w:rsidRPr="005A6CF4">
        <w:rPr>
          <w:lang w:val="en-GB"/>
        </w:rPr>
        <w:t xml:space="preserve"> For example, </w:t>
      </w:r>
      <w:proofErr w:type="spellStart"/>
      <w:r w:rsidR="0091207F" w:rsidRPr="005A6CF4">
        <w:rPr>
          <w:lang w:val="en-GB"/>
        </w:rPr>
        <w:t>Roura-Pascual</w:t>
      </w:r>
      <w:proofErr w:type="spellEnd"/>
      <w:r w:rsidR="0091207F" w:rsidRPr="005A6CF4">
        <w:rPr>
          <w:lang w:val="en-GB"/>
        </w:rPr>
        <w:t xml:space="preserve"> and colleagues (2010) used scenario planning for guiding the management of invasive plants in the Cape Floristic Region (South Africa)</w:t>
      </w:r>
      <w:r w:rsidR="00BE651A" w:rsidRPr="005A6CF4">
        <w:rPr>
          <w:lang w:val="en-GB"/>
        </w:rPr>
        <w:t xml:space="preserve"> under several uncertainties (e.g. “how is funding going to change?” or “is the institutional capacity going to increase or decrease?</w:t>
      </w:r>
      <w:r w:rsidR="001C6C94">
        <w:rPr>
          <w:lang w:val="en-GB"/>
        </w:rPr>
        <w:t>”</w:t>
      </w:r>
      <w:r w:rsidR="00BE651A" w:rsidRPr="005A6CF4">
        <w:rPr>
          <w:lang w:val="en-GB"/>
        </w:rPr>
        <w:t>)</w:t>
      </w:r>
      <w:r w:rsidR="0091207F" w:rsidRPr="005A6CF4">
        <w:rPr>
          <w:lang w:val="en-GB"/>
        </w:rPr>
        <w:t>.</w:t>
      </w:r>
    </w:p>
    <w:p w14:paraId="00E8B339" w14:textId="18BDFBE7" w:rsidR="0094769A" w:rsidRPr="00DB4683" w:rsidRDefault="00450792" w:rsidP="005540A9">
      <w:pPr>
        <w:spacing w:line="360" w:lineRule="auto"/>
        <w:jc w:val="both"/>
        <w:rPr>
          <w:lang w:val="en-GB"/>
        </w:rPr>
      </w:pPr>
      <w:r w:rsidRPr="00DB4683">
        <w:rPr>
          <w:lang w:val="en-GB"/>
        </w:rPr>
        <w:t xml:space="preserve">Once all recommendations </w:t>
      </w:r>
      <w:r w:rsidR="00175074" w:rsidRPr="00DB4683">
        <w:rPr>
          <w:lang w:val="en-GB"/>
        </w:rPr>
        <w:t>are</w:t>
      </w:r>
      <w:r w:rsidRPr="00DB4683">
        <w:rPr>
          <w:lang w:val="en-GB"/>
        </w:rPr>
        <w:t xml:space="preserve"> presented (independently of </w:t>
      </w:r>
      <w:r w:rsidR="001C6C94">
        <w:rPr>
          <w:lang w:val="en-GB"/>
        </w:rPr>
        <w:t xml:space="preserve">the </w:t>
      </w:r>
      <w:r w:rsidRPr="00DB4683">
        <w:rPr>
          <w:lang w:val="en-GB"/>
        </w:rPr>
        <w:t>technique used), the</w:t>
      </w:r>
      <w:r w:rsidR="001C6C94">
        <w:rPr>
          <w:lang w:val="en-GB"/>
        </w:rPr>
        <w:t>y</w:t>
      </w:r>
      <w:r w:rsidRPr="00DB4683">
        <w:rPr>
          <w:lang w:val="en-GB"/>
        </w:rPr>
        <w:t xml:space="preserve"> should be discussed until every stakeholder agrees to a final set of management objectives. To achieve consensus and avoid conflicts</w:t>
      </w:r>
      <w:r w:rsidR="00E53FB4" w:rsidRPr="00DB4683">
        <w:rPr>
          <w:lang w:val="en-GB"/>
        </w:rPr>
        <w:t>,</w:t>
      </w:r>
      <w:r w:rsidRPr="00DB4683">
        <w:rPr>
          <w:lang w:val="en-GB"/>
        </w:rPr>
        <w:t xml:space="preserve"> </w:t>
      </w:r>
      <w:r w:rsidR="0073433F">
        <w:rPr>
          <w:lang w:val="en-GB"/>
        </w:rPr>
        <w:t xml:space="preserve">once again </w:t>
      </w:r>
      <w:r w:rsidRPr="00DB4683">
        <w:rPr>
          <w:lang w:val="en-GB"/>
        </w:rPr>
        <w:t>the facilitator of these discu</w:t>
      </w:r>
      <w:r w:rsidR="00A94C19" w:rsidRPr="00DB4683">
        <w:rPr>
          <w:lang w:val="en-GB"/>
        </w:rPr>
        <w:t>ssions should be neutral (</w:t>
      </w:r>
      <w:proofErr w:type="spellStart"/>
      <w:r w:rsidR="0073433F" w:rsidRPr="00DB4683">
        <w:rPr>
          <w:lang w:val="en-GB"/>
        </w:rPr>
        <w:t>Deelstra</w:t>
      </w:r>
      <w:proofErr w:type="spellEnd"/>
      <w:r w:rsidR="0073433F" w:rsidRPr="00DB4683">
        <w:rPr>
          <w:lang w:val="en-GB"/>
        </w:rPr>
        <w:t xml:space="preserve"> et al.</w:t>
      </w:r>
      <w:r w:rsidR="004A0731">
        <w:rPr>
          <w:lang w:val="en-GB"/>
        </w:rPr>
        <w:t>,</w:t>
      </w:r>
      <w:r w:rsidR="0073433F" w:rsidRPr="00DB4683">
        <w:rPr>
          <w:lang w:val="en-GB"/>
        </w:rPr>
        <w:t xml:space="preserve"> 2003</w:t>
      </w:r>
      <w:r w:rsidR="0073433F">
        <w:rPr>
          <w:lang w:val="en-GB"/>
        </w:rPr>
        <w:t xml:space="preserve">; </w:t>
      </w:r>
      <w:proofErr w:type="spellStart"/>
      <w:r w:rsidR="00A94C19" w:rsidRPr="00DB4683">
        <w:rPr>
          <w:lang w:val="en-GB"/>
        </w:rPr>
        <w:t>Kaner</w:t>
      </w:r>
      <w:proofErr w:type="spellEnd"/>
      <w:r w:rsidR="004A0731">
        <w:rPr>
          <w:lang w:val="en-GB"/>
        </w:rPr>
        <w:t>,</w:t>
      </w:r>
      <w:r w:rsidRPr="00DB4683">
        <w:rPr>
          <w:lang w:val="en-GB"/>
        </w:rPr>
        <w:t xml:space="preserve"> 2014) and </w:t>
      </w:r>
      <w:r w:rsidR="00E53FB4" w:rsidRPr="00DB4683">
        <w:rPr>
          <w:lang w:val="en-GB"/>
        </w:rPr>
        <w:t xml:space="preserve">capable of </w:t>
      </w:r>
      <w:r w:rsidRPr="00DB4683">
        <w:rPr>
          <w:lang w:val="en-GB"/>
        </w:rPr>
        <w:t>mitigat</w:t>
      </w:r>
      <w:r w:rsidR="00E53FB4" w:rsidRPr="00DB4683">
        <w:rPr>
          <w:lang w:val="en-GB"/>
        </w:rPr>
        <w:t>ing</w:t>
      </w:r>
      <w:r w:rsidRPr="00DB4683">
        <w:rPr>
          <w:lang w:val="en-GB"/>
        </w:rPr>
        <w:t xml:space="preserve"> tension</w:t>
      </w:r>
      <w:r w:rsidR="00E53FB4" w:rsidRPr="00DB4683">
        <w:rPr>
          <w:lang w:val="en-GB"/>
        </w:rPr>
        <w:t>s</w:t>
      </w:r>
      <w:r w:rsidR="00A94C19" w:rsidRPr="00DB4683">
        <w:rPr>
          <w:lang w:val="en-GB"/>
        </w:rPr>
        <w:t xml:space="preserve"> (Morris and </w:t>
      </w:r>
      <w:proofErr w:type="spellStart"/>
      <w:r w:rsidR="00A94C19" w:rsidRPr="00DB4683">
        <w:rPr>
          <w:lang w:val="en-GB"/>
        </w:rPr>
        <w:t>Baddache</w:t>
      </w:r>
      <w:proofErr w:type="spellEnd"/>
      <w:r w:rsidR="004A0731">
        <w:rPr>
          <w:lang w:val="en-GB"/>
        </w:rPr>
        <w:t>,</w:t>
      </w:r>
      <w:r w:rsidRPr="00DB4683">
        <w:rPr>
          <w:lang w:val="en-GB"/>
        </w:rPr>
        <w:t xml:space="preserve"> 2012)</w:t>
      </w:r>
      <w:r w:rsidR="00C61DC8" w:rsidRPr="00DB4683">
        <w:rPr>
          <w:lang w:val="en-GB"/>
        </w:rPr>
        <w:t>,</w:t>
      </w:r>
      <w:r w:rsidRPr="00DB4683">
        <w:rPr>
          <w:lang w:val="en-GB"/>
        </w:rPr>
        <w:t xml:space="preserve"> </w:t>
      </w:r>
      <w:r w:rsidR="00D475C9" w:rsidRPr="00DB4683">
        <w:rPr>
          <w:lang w:val="en-GB"/>
        </w:rPr>
        <w:t>since</w:t>
      </w:r>
      <w:r w:rsidRPr="00DB4683">
        <w:rPr>
          <w:lang w:val="en-GB"/>
        </w:rPr>
        <w:t xml:space="preserve"> certain topics can be controversial or provocative, creating unexpected dynamics or rivalries between stakeholders. Finally, all management objectives should be documented in writing, and the facilitator should agree with stakeholders </w:t>
      </w:r>
      <w:r w:rsidR="0073433F">
        <w:rPr>
          <w:lang w:val="en-GB"/>
        </w:rPr>
        <w:t xml:space="preserve">on their time frames and </w:t>
      </w:r>
      <w:r w:rsidRPr="00DB4683">
        <w:rPr>
          <w:lang w:val="en-GB"/>
        </w:rPr>
        <w:t xml:space="preserve">when they will </w:t>
      </w:r>
      <w:r w:rsidR="00A94C19" w:rsidRPr="00DB4683">
        <w:rPr>
          <w:lang w:val="en-GB"/>
        </w:rPr>
        <w:t xml:space="preserve">be updated (Morris and </w:t>
      </w:r>
      <w:proofErr w:type="spellStart"/>
      <w:r w:rsidR="00A94C19" w:rsidRPr="00DB4683">
        <w:rPr>
          <w:lang w:val="en-GB"/>
        </w:rPr>
        <w:t>Baddache</w:t>
      </w:r>
      <w:proofErr w:type="spellEnd"/>
      <w:r w:rsidR="004A0731">
        <w:rPr>
          <w:lang w:val="en-GB"/>
        </w:rPr>
        <w:t>,</w:t>
      </w:r>
      <w:r w:rsidRPr="00DB4683">
        <w:rPr>
          <w:lang w:val="en-GB"/>
        </w:rPr>
        <w:t xml:space="preserve"> 2012).</w:t>
      </w:r>
    </w:p>
    <w:p w14:paraId="5ACCAE03" w14:textId="3B26CBAE" w:rsidR="00450792" w:rsidRPr="0099567A" w:rsidRDefault="0094769A" w:rsidP="00FB6D16">
      <w:pPr>
        <w:pStyle w:val="ListParagraph"/>
        <w:numPr>
          <w:ilvl w:val="1"/>
          <w:numId w:val="9"/>
        </w:numPr>
        <w:spacing w:line="360" w:lineRule="auto"/>
        <w:jc w:val="both"/>
        <w:rPr>
          <w:u w:val="single"/>
          <w:lang w:val="en-GB"/>
        </w:rPr>
      </w:pPr>
      <w:r w:rsidRPr="0099567A">
        <w:rPr>
          <w:u w:val="single"/>
          <w:lang w:val="en-GB"/>
        </w:rPr>
        <w:t xml:space="preserve">Step </w:t>
      </w:r>
      <w:r w:rsidR="000F5C86" w:rsidRPr="0099567A">
        <w:rPr>
          <w:u w:val="single"/>
          <w:lang w:val="en-GB"/>
        </w:rPr>
        <w:t>7</w:t>
      </w:r>
      <w:r w:rsidR="00121726" w:rsidRPr="0099567A">
        <w:rPr>
          <w:u w:val="single"/>
          <w:lang w:val="en-GB"/>
        </w:rPr>
        <w:t xml:space="preserve">. </w:t>
      </w:r>
      <w:r w:rsidR="000869E9">
        <w:rPr>
          <w:u w:val="single"/>
          <w:lang w:val="en-GB"/>
        </w:rPr>
        <w:t>Co-d</w:t>
      </w:r>
      <w:r w:rsidR="00013975" w:rsidRPr="0099567A">
        <w:rPr>
          <w:u w:val="single"/>
          <w:lang w:val="en-GB"/>
        </w:rPr>
        <w:t xml:space="preserve">esign </w:t>
      </w:r>
      <w:r w:rsidR="00450792" w:rsidRPr="0099567A">
        <w:rPr>
          <w:u w:val="single"/>
          <w:lang w:val="en-GB"/>
        </w:rPr>
        <w:t>a management strategy</w:t>
      </w:r>
    </w:p>
    <w:p w14:paraId="2C952E9C" w14:textId="7FCF943C" w:rsidR="00C7425F" w:rsidRPr="005A6CF4" w:rsidRDefault="00450792" w:rsidP="005540A9">
      <w:pPr>
        <w:spacing w:line="360" w:lineRule="auto"/>
        <w:jc w:val="both"/>
        <w:rPr>
          <w:color w:val="FF0000"/>
          <w:lang w:val="en-GB"/>
        </w:rPr>
      </w:pPr>
      <w:r w:rsidRPr="00DB4683">
        <w:rPr>
          <w:lang w:val="en-GB"/>
        </w:rPr>
        <w:t>The final set of management</w:t>
      </w:r>
      <w:r w:rsidR="00EB1FA9" w:rsidRPr="00DB4683">
        <w:rPr>
          <w:lang w:val="en-GB"/>
        </w:rPr>
        <w:t xml:space="preserve"> objectives documented </w:t>
      </w:r>
      <w:r w:rsidR="00E53FB4" w:rsidRPr="00DB4683">
        <w:rPr>
          <w:lang w:val="en-GB"/>
        </w:rPr>
        <w:t>i</w:t>
      </w:r>
      <w:r w:rsidR="00EB1FA9" w:rsidRPr="00DB4683">
        <w:rPr>
          <w:lang w:val="en-GB"/>
        </w:rPr>
        <w:t xml:space="preserve">n Step </w:t>
      </w:r>
      <w:r w:rsidR="00C349F8" w:rsidRPr="00DB4683">
        <w:rPr>
          <w:lang w:val="en-GB"/>
        </w:rPr>
        <w:t xml:space="preserve">6 </w:t>
      </w:r>
      <w:r w:rsidR="00092FB9" w:rsidRPr="00DB4683">
        <w:rPr>
          <w:lang w:val="en-GB"/>
        </w:rPr>
        <w:t>must</w:t>
      </w:r>
      <w:r w:rsidRPr="00DB4683">
        <w:rPr>
          <w:lang w:val="en-GB"/>
        </w:rPr>
        <w:t xml:space="preserve"> be incorporated into an effective management strategy. Such </w:t>
      </w:r>
      <w:r w:rsidR="00C61DC8" w:rsidRPr="00DB4683">
        <w:rPr>
          <w:lang w:val="en-GB"/>
        </w:rPr>
        <w:t xml:space="preserve">a </w:t>
      </w:r>
      <w:r w:rsidRPr="00DB4683">
        <w:rPr>
          <w:lang w:val="en-GB"/>
        </w:rPr>
        <w:t xml:space="preserve">strategy </w:t>
      </w:r>
      <w:r w:rsidR="00FE0B71" w:rsidRPr="00DB4683">
        <w:rPr>
          <w:lang w:val="en-GB"/>
        </w:rPr>
        <w:t>can</w:t>
      </w:r>
      <w:r w:rsidR="00D257C1" w:rsidRPr="00DB4683">
        <w:rPr>
          <w:lang w:val="en-GB"/>
        </w:rPr>
        <w:t xml:space="preserve"> be drafted by a </w:t>
      </w:r>
      <w:r w:rsidR="00092FB9" w:rsidRPr="00DB4683">
        <w:rPr>
          <w:lang w:val="en-GB"/>
        </w:rPr>
        <w:t>core</w:t>
      </w:r>
      <w:r w:rsidR="00CA2B24" w:rsidRPr="00DB4683">
        <w:rPr>
          <w:lang w:val="en-GB"/>
        </w:rPr>
        <w:t xml:space="preserve"> group of </w:t>
      </w:r>
      <w:r w:rsidR="005A4637" w:rsidRPr="00DB4683">
        <w:rPr>
          <w:lang w:val="en-GB"/>
        </w:rPr>
        <w:t xml:space="preserve">scientific </w:t>
      </w:r>
      <w:r w:rsidR="00241628" w:rsidRPr="00DB4683">
        <w:rPr>
          <w:lang w:val="en-GB"/>
        </w:rPr>
        <w:t>and/</w:t>
      </w:r>
      <w:r w:rsidR="005A4637" w:rsidRPr="00DB4683">
        <w:rPr>
          <w:lang w:val="en-GB"/>
        </w:rPr>
        <w:t>or manage</w:t>
      </w:r>
      <w:r w:rsidR="00E53FB4" w:rsidRPr="00DB4683">
        <w:rPr>
          <w:lang w:val="en-GB"/>
        </w:rPr>
        <w:t>ment</w:t>
      </w:r>
      <w:r w:rsidR="005A4637" w:rsidRPr="00DB4683">
        <w:rPr>
          <w:lang w:val="en-GB"/>
        </w:rPr>
        <w:t xml:space="preserve"> </w:t>
      </w:r>
      <w:r w:rsidR="00CA2B24" w:rsidRPr="00DB4683">
        <w:rPr>
          <w:lang w:val="en-GB"/>
        </w:rPr>
        <w:t xml:space="preserve">experts, </w:t>
      </w:r>
      <w:r w:rsidR="00182FEF" w:rsidRPr="00DB4683">
        <w:rPr>
          <w:lang w:val="en-GB"/>
        </w:rPr>
        <w:t>and it should</w:t>
      </w:r>
      <w:r w:rsidR="004E7341" w:rsidRPr="00DB4683">
        <w:rPr>
          <w:lang w:val="en-GB"/>
        </w:rPr>
        <w:t xml:space="preserve"> </w:t>
      </w:r>
      <w:r w:rsidR="004D16D6" w:rsidRPr="00DB4683">
        <w:rPr>
          <w:lang w:val="en-GB"/>
        </w:rPr>
        <w:t xml:space="preserve">clearly </w:t>
      </w:r>
      <w:r w:rsidR="004E7341" w:rsidRPr="00DB4683">
        <w:rPr>
          <w:lang w:val="en-GB"/>
        </w:rPr>
        <w:t>state the management objectives, facilitate</w:t>
      </w:r>
      <w:r w:rsidRPr="00DB4683">
        <w:rPr>
          <w:lang w:val="en-GB"/>
        </w:rPr>
        <w:t xml:space="preserve"> the implementation of all available management practices needed to achieve </w:t>
      </w:r>
      <w:r w:rsidR="00C349F8" w:rsidRPr="00DB4683">
        <w:rPr>
          <w:lang w:val="en-GB"/>
        </w:rPr>
        <w:t>those</w:t>
      </w:r>
      <w:r w:rsidRPr="00DB4683">
        <w:rPr>
          <w:lang w:val="en-GB"/>
        </w:rPr>
        <w:t xml:space="preserve"> objectives</w:t>
      </w:r>
      <w:r w:rsidR="00CA2B24" w:rsidRPr="00DB4683">
        <w:rPr>
          <w:lang w:val="en-GB"/>
        </w:rPr>
        <w:t>,</w:t>
      </w:r>
      <w:r w:rsidRPr="00DB4683">
        <w:rPr>
          <w:lang w:val="en-GB"/>
        </w:rPr>
        <w:t xml:space="preserve"> </w:t>
      </w:r>
      <w:r w:rsidR="003F1C12" w:rsidRPr="00DB4683">
        <w:rPr>
          <w:lang w:val="en-GB"/>
        </w:rPr>
        <w:t xml:space="preserve">and define clear </w:t>
      </w:r>
      <w:r w:rsidR="00C349F8" w:rsidRPr="00DB4683">
        <w:rPr>
          <w:lang w:val="en-GB"/>
        </w:rPr>
        <w:t xml:space="preserve">areas </w:t>
      </w:r>
      <w:r w:rsidR="003F1C12" w:rsidRPr="00DB4683">
        <w:rPr>
          <w:lang w:val="en-GB"/>
        </w:rPr>
        <w:t xml:space="preserve">of responsibility for implementation at all levels </w:t>
      </w:r>
      <w:r w:rsidR="00336CE0" w:rsidRPr="00DB4683">
        <w:rPr>
          <w:lang w:val="en-GB"/>
        </w:rPr>
        <w:t>(</w:t>
      </w:r>
      <w:r w:rsidR="003F1C12" w:rsidRPr="00DB4683">
        <w:rPr>
          <w:lang w:val="en-GB"/>
        </w:rPr>
        <w:t>national, provinc</w:t>
      </w:r>
      <w:r w:rsidR="00BD6DC1">
        <w:rPr>
          <w:lang w:val="en-GB"/>
        </w:rPr>
        <w:t>ial</w:t>
      </w:r>
      <w:r w:rsidR="003F1C12" w:rsidRPr="00DB4683">
        <w:rPr>
          <w:lang w:val="en-GB"/>
        </w:rPr>
        <w:t xml:space="preserve"> or municipal</w:t>
      </w:r>
      <w:r w:rsidR="00336CE0" w:rsidRPr="00DB4683">
        <w:rPr>
          <w:lang w:val="en-GB"/>
        </w:rPr>
        <w:t>)</w:t>
      </w:r>
      <w:r w:rsidR="003F1C12" w:rsidRPr="00DB4683">
        <w:rPr>
          <w:lang w:val="en-GB"/>
        </w:rPr>
        <w:t xml:space="preserve"> </w:t>
      </w:r>
      <w:r w:rsidR="00336CE0" w:rsidRPr="00DB4683">
        <w:rPr>
          <w:lang w:val="en-GB"/>
        </w:rPr>
        <w:t xml:space="preserve">(e.g. </w:t>
      </w:r>
      <w:r w:rsidR="004A0731">
        <w:rPr>
          <w:lang w:val="en-GB"/>
        </w:rPr>
        <w:t xml:space="preserve">Kaplan et al., </w:t>
      </w:r>
      <w:r w:rsidR="00A700C3">
        <w:rPr>
          <w:lang w:val="en-GB"/>
        </w:rPr>
        <w:t>2017</w:t>
      </w:r>
      <w:r w:rsidR="004A0731">
        <w:rPr>
          <w:lang w:val="en-GB"/>
        </w:rPr>
        <w:t>;</w:t>
      </w:r>
      <w:r w:rsidR="004A0731" w:rsidRPr="00DB4683">
        <w:rPr>
          <w:lang w:val="en-GB"/>
        </w:rPr>
        <w:t xml:space="preserve"> </w:t>
      </w:r>
      <w:proofErr w:type="spellStart"/>
      <w:r w:rsidR="004A0731" w:rsidRPr="00DB4683">
        <w:rPr>
          <w:lang w:val="en-GB"/>
        </w:rPr>
        <w:t>Leeuwen</w:t>
      </w:r>
      <w:proofErr w:type="spellEnd"/>
      <w:r w:rsidR="004A0731" w:rsidRPr="00DB4683">
        <w:rPr>
          <w:lang w:val="en-GB"/>
        </w:rPr>
        <w:t xml:space="preserve"> et al.</w:t>
      </w:r>
      <w:r w:rsidR="004A0731">
        <w:rPr>
          <w:lang w:val="en-GB"/>
        </w:rPr>
        <w:t>,</w:t>
      </w:r>
      <w:r w:rsidR="004A0731" w:rsidRPr="00DB4683">
        <w:rPr>
          <w:lang w:val="en-GB"/>
        </w:rPr>
        <w:t xml:space="preserve"> 2014</w:t>
      </w:r>
      <w:r w:rsidR="004A0731">
        <w:rPr>
          <w:lang w:val="en-GB"/>
        </w:rPr>
        <w:t xml:space="preserve">; </w:t>
      </w:r>
      <w:r w:rsidR="00336CE0" w:rsidRPr="00DB4683">
        <w:rPr>
          <w:lang w:val="en-GB"/>
        </w:rPr>
        <w:t xml:space="preserve">van </w:t>
      </w:r>
      <w:proofErr w:type="spellStart"/>
      <w:r w:rsidR="00336CE0" w:rsidRPr="00DB4683">
        <w:rPr>
          <w:lang w:val="en-GB"/>
        </w:rPr>
        <w:t>Wilgen</w:t>
      </w:r>
      <w:proofErr w:type="spellEnd"/>
      <w:r w:rsidR="00336CE0" w:rsidRPr="00DB4683">
        <w:rPr>
          <w:lang w:val="en-GB"/>
        </w:rPr>
        <w:t xml:space="preserve"> et al.</w:t>
      </w:r>
      <w:r w:rsidR="004A0731">
        <w:rPr>
          <w:lang w:val="en-GB"/>
        </w:rPr>
        <w:t>,</w:t>
      </w:r>
      <w:r w:rsidR="00336CE0" w:rsidRPr="00DB4683">
        <w:rPr>
          <w:lang w:val="en-GB"/>
        </w:rPr>
        <w:t xml:space="preserve"> 2011)</w:t>
      </w:r>
      <w:r w:rsidR="00C349F8" w:rsidRPr="00DB4683">
        <w:rPr>
          <w:lang w:val="en-GB"/>
        </w:rPr>
        <w:t>.</w:t>
      </w:r>
      <w:r w:rsidR="00336CE0" w:rsidRPr="00DB4683">
        <w:rPr>
          <w:lang w:val="en-GB"/>
        </w:rPr>
        <w:t xml:space="preserve"> </w:t>
      </w:r>
      <w:r w:rsidR="00C349F8" w:rsidRPr="00DB4683">
        <w:rPr>
          <w:lang w:val="en-GB"/>
        </w:rPr>
        <w:t>This means</w:t>
      </w:r>
      <w:r w:rsidR="006232B4" w:rsidRPr="00DB4683">
        <w:rPr>
          <w:lang w:val="en-GB"/>
        </w:rPr>
        <w:t xml:space="preserve"> that</w:t>
      </w:r>
      <w:r w:rsidR="00C349F8" w:rsidRPr="00DB4683">
        <w:rPr>
          <w:lang w:val="en-GB"/>
        </w:rPr>
        <w:t xml:space="preserve"> the strategy</w:t>
      </w:r>
      <w:r w:rsidR="003F1C12" w:rsidRPr="00DB4683">
        <w:rPr>
          <w:lang w:val="en-GB"/>
        </w:rPr>
        <w:t xml:space="preserve"> should clearly state</w:t>
      </w:r>
      <w:r w:rsidR="000F1251" w:rsidRPr="00DB4683">
        <w:rPr>
          <w:lang w:val="en-GB"/>
        </w:rPr>
        <w:t xml:space="preserve"> what i</w:t>
      </w:r>
      <w:r w:rsidR="00023747" w:rsidRPr="00DB4683">
        <w:rPr>
          <w:lang w:val="en-GB"/>
        </w:rPr>
        <w:t>s</w:t>
      </w:r>
      <w:r w:rsidR="005A393A" w:rsidRPr="00DB4683">
        <w:rPr>
          <w:lang w:val="en-GB"/>
        </w:rPr>
        <w:t xml:space="preserve"> going to be </w:t>
      </w:r>
      <w:r w:rsidR="00023747" w:rsidRPr="00DB4683">
        <w:rPr>
          <w:lang w:val="en-GB"/>
        </w:rPr>
        <w:t>done and</w:t>
      </w:r>
      <w:r w:rsidR="000F1251" w:rsidRPr="00DB4683">
        <w:rPr>
          <w:lang w:val="en-GB"/>
        </w:rPr>
        <w:t xml:space="preserve"> </w:t>
      </w:r>
      <w:r w:rsidR="005A393A" w:rsidRPr="00DB4683">
        <w:rPr>
          <w:lang w:val="en-GB"/>
        </w:rPr>
        <w:t xml:space="preserve">when, </w:t>
      </w:r>
      <w:r w:rsidR="000F1251" w:rsidRPr="00DB4683">
        <w:rPr>
          <w:lang w:val="en-GB"/>
        </w:rPr>
        <w:t xml:space="preserve">who is going to do </w:t>
      </w:r>
      <w:r w:rsidR="005A393A" w:rsidRPr="00DB4683">
        <w:rPr>
          <w:lang w:val="en-GB"/>
        </w:rPr>
        <w:t>it</w:t>
      </w:r>
      <w:r w:rsidR="000F1251" w:rsidRPr="00DB4683">
        <w:rPr>
          <w:lang w:val="en-GB"/>
        </w:rPr>
        <w:t>, how it will be paid for</w:t>
      </w:r>
      <w:r w:rsidR="007B4AB8" w:rsidRPr="00DB4683">
        <w:rPr>
          <w:lang w:val="en-GB"/>
        </w:rPr>
        <w:t>,</w:t>
      </w:r>
      <w:r w:rsidR="007A207D" w:rsidRPr="00DB4683">
        <w:rPr>
          <w:lang w:val="en-GB"/>
        </w:rPr>
        <w:t xml:space="preserve"> and how</w:t>
      </w:r>
      <w:r w:rsidR="00CC1A1D" w:rsidRPr="00DB4683">
        <w:rPr>
          <w:lang w:val="en-GB"/>
        </w:rPr>
        <w:t xml:space="preserve"> </w:t>
      </w:r>
      <w:r w:rsidR="00C349F8" w:rsidRPr="00DB4683">
        <w:rPr>
          <w:lang w:val="en-GB"/>
        </w:rPr>
        <w:t xml:space="preserve">the success of </w:t>
      </w:r>
      <w:r w:rsidR="00B762AB" w:rsidRPr="00DB4683">
        <w:rPr>
          <w:lang w:val="en-GB"/>
        </w:rPr>
        <w:t>its</w:t>
      </w:r>
      <w:r w:rsidR="00C349F8" w:rsidRPr="00DB4683">
        <w:rPr>
          <w:lang w:val="en-GB"/>
        </w:rPr>
        <w:t xml:space="preserve"> </w:t>
      </w:r>
      <w:r w:rsidR="00CC1A1D" w:rsidRPr="00DB4683">
        <w:rPr>
          <w:lang w:val="en-GB"/>
        </w:rPr>
        <w:t xml:space="preserve">implementation </w:t>
      </w:r>
      <w:r w:rsidR="00611D5F" w:rsidRPr="00DB4683">
        <w:rPr>
          <w:lang w:val="en-GB"/>
        </w:rPr>
        <w:t>will be</w:t>
      </w:r>
      <w:r w:rsidR="00B762AB" w:rsidRPr="00DB4683">
        <w:rPr>
          <w:lang w:val="en-GB"/>
        </w:rPr>
        <w:t xml:space="preserve"> determined</w:t>
      </w:r>
      <w:r w:rsidR="00CC1A1D" w:rsidRPr="00DB4683">
        <w:rPr>
          <w:lang w:val="en-GB"/>
        </w:rPr>
        <w:t xml:space="preserve"> </w:t>
      </w:r>
      <w:r w:rsidR="005A393A" w:rsidRPr="00DB4683">
        <w:rPr>
          <w:lang w:val="en-GB"/>
        </w:rPr>
        <w:t>(</w:t>
      </w:r>
      <w:r w:rsidR="00336CE0" w:rsidRPr="00DB4683">
        <w:rPr>
          <w:lang w:val="en-GB"/>
        </w:rPr>
        <w:t>Wilson et al.</w:t>
      </w:r>
      <w:r w:rsidR="004A0731">
        <w:rPr>
          <w:lang w:val="en-GB"/>
        </w:rPr>
        <w:t>,</w:t>
      </w:r>
      <w:r w:rsidR="00336CE0" w:rsidRPr="00DB4683">
        <w:rPr>
          <w:lang w:val="en-GB"/>
        </w:rPr>
        <w:t xml:space="preserve"> 2016).</w:t>
      </w:r>
      <w:r w:rsidR="007B4912" w:rsidRPr="00DB4683">
        <w:rPr>
          <w:lang w:val="en-GB"/>
        </w:rPr>
        <w:t xml:space="preserve"> </w:t>
      </w:r>
      <w:r w:rsidR="00AB5135" w:rsidRPr="00DB4683">
        <w:rPr>
          <w:lang w:val="en-GB"/>
        </w:rPr>
        <w:t xml:space="preserve">Moreover, the management strategy should include a communication plan that will help to target the audience with identified </w:t>
      </w:r>
      <w:r w:rsidR="00AB5135" w:rsidRPr="00DB4683">
        <w:rPr>
          <w:lang w:val="en-GB"/>
        </w:rPr>
        <w:lastRenderedPageBreak/>
        <w:t>communication tools.</w:t>
      </w:r>
      <w:r w:rsidR="0002658F">
        <w:rPr>
          <w:lang w:val="en-GB"/>
        </w:rPr>
        <w:t xml:space="preserve"> </w:t>
      </w:r>
      <w:r w:rsidR="004D4206">
        <w:rPr>
          <w:lang w:val="en-GB"/>
        </w:rPr>
        <w:t>Finally, all the process of designing the management strategy</w:t>
      </w:r>
      <w:r w:rsidR="0002658F" w:rsidRPr="0002658F">
        <w:rPr>
          <w:lang w:val="en-GB"/>
        </w:rPr>
        <w:t xml:space="preserve"> </w:t>
      </w:r>
      <w:r w:rsidR="004D4206">
        <w:rPr>
          <w:lang w:val="en-GB"/>
        </w:rPr>
        <w:t>should be</w:t>
      </w:r>
      <w:r w:rsidR="0002658F" w:rsidRPr="0002658F">
        <w:rPr>
          <w:lang w:val="en-GB"/>
        </w:rPr>
        <w:t xml:space="preserve"> transparent and accessible to all stakeholders</w:t>
      </w:r>
      <w:r w:rsidR="004D4206">
        <w:rPr>
          <w:lang w:val="en-GB"/>
        </w:rPr>
        <w:t xml:space="preserve"> (</w:t>
      </w:r>
      <w:proofErr w:type="spellStart"/>
      <w:r w:rsidR="004D4206" w:rsidRPr="004D4206">
        <w:rPr>
          <w:lang w:val="en-GB"/>
        </w:rPr>
        <w:t>Malatinszky</w:t>
      </w:r>
      <w:proofErr w:type="spellEnd"/>
      <w:r w:rsidR="00C34C5D">
        <w:rPr>
          <w:lang w:val="en-GB"/>
        </w:rPr>
        <w:t xml:space="preserve"> et al., 2013</w:t>
      </w:r>
      <w:r w:rsidR="004D4206">
        <w:rPr>
          <w:lang w:val="en-GB"/>
        </w:rPr>
        <w:t>)</w:t>
      </w:r>
      <w:r w:rsidR="0002658F" w:rsidRPr="0002658F">
        <w:rPr>
          <w:lang w:val="en-GB"/>
        </w:rPr>
        <w:t>.</w:t>
      </w:r>
    </w:p>
    <w:p w14:paraId="5A08049B" w14:textId="4008052B" w:rsidR="0094769A" w:rsidRPr="0099567A" w:rsidRDefault="0094769A" w:rsidP="00FB6D16">
      <w:pPr>
        <w:pStyle w:val="ListParagraph"/>
        <w:numPr>
          <w:ilvl w:val="1"/>
          <w:numId w:val="9"/>
        </w:numPr>
        <w:spacing w:line="360" w:lineRule="auto"/>
        <w:jc w:val="both"/>
        <w:rPr>
          <w:u w:val="single"/>
          <w:lang w:val="en-GB"/>
        </w:rPr>
      </w:pPr>
      <w:r w:rsidRPr="0099567A">
        <w:rPr>
          <w:u w:val="single"/>
          <w:lang w:val="en-GB"/>
        </w:rPr>
        <w:t xml:space="preserve">Step </w:t>
      </w:r>
      <w:r w:rsidR="000F5C86" w:rsidRPr="0099567A">
        <w:rPr>
          <w:u w:val="single"/>
          <w:lang w:val="en-GB"/>
        </w:rPr>
        <w:t>8</w:t>
      </w:r>
      <w:r w:rsidRPr="0099567A">
        <w:rPr>
          <w:u w:val="single"/>
          <w:lang w:val="en-GB"/>
        </w:rPr>
        <w:t xml:space="preserve">. </w:t>
      </w:r>
      <w:r w:rsidR="003A6C38" w:rsidRPr="0099567A">
        <w:rPr>
          <w:u w:val="single"/>
          <w:lang w:val="en-GB"/>
        </w:rPr>
        <w:t>Facilitate</w:t>
      </w:r>
      <w:r w:rsidR="00013975" w:rsidRPr="0099567A">
        <w:rPr>
          <w:u w:val="single"/>
          <w:lang w:val="en-GB"/>
        </w:rPr>
        <w:t xml:space="preserve"> </w:t>
      </w:r>
      <w:r w:rsidR="00E53FB4" w:rsidRPr="0099567A">
        <w:rPr>
          <w:u w:val="single"/>
          <w:lang w:val="en-GB"/>
        </w:rPr>
        <w:t>stakeholders</w:t>
      </w:r>
      <w:r w:rsidR="00871880" w:rsidRPr="0099567A">
        <w:rPr>
          <w:u w:val="single"/>
          <w:lang w:val="en-GB"/>
        </w:rPr>
        <w:t>’</w:t>
      </w:r>
      <w:r w:rsidR="00E53FB4" w:rsidRPr="0099567A">
        <w:rPr>
          <w:u w:val="single"/>
          <w:lang w:val="en-GB"/>
        </w:rPr>
        <w:t xml:space="preserve"> ownership of the strategy and adapt as required</w:t>
      </w:r>
    </w:p>
    <w:p w14:paraId="02F3B7AE" w14:textId="4B1D25E7" w:rsidR="00A86F39" w:rsidRPr="00DB4683" w:rsidRDefault="00015134" w:rsidP="005540A9">
      <w:pPr>
        <w:spacing w:line="360" w:lineRule="auto"/>
        <w:jc w:val="both"/>
        <w:rPr>
          <w:lang w:val="en-GB"/>
        </w:rPr>
      </w:pPr>
      <w:r w:rsidRPr="00DB4683">
        <w:rPr>
          <w:lang w:val="en-GB"/>
        </w:rPr>
        <w:t>After producing a management</w:t>
      </w:r>
      <w:r w:rsidR="00D257C1" w:rsidRPr="00DB4683">
        <w:rPr>
          <w:lang w:val="en-GB"/>
        </w:rPr>
        <w:t xml:space="preserve"> strategy, </w:t>
      </w:r>
      <w:r w:rsidRPr="00DB4683">
        <w:rPr>
          <w:lang w:val="en-GB"/>
        </w:rPr>
        <w:t xml:space="preserve">it is important to present it to </w:t>
      </w:r>
      <w:r w:rsidR="00133EDA" w:rsidRPr="00DB4683">
        <w:rPr>
          <w:lang w:val="en-GB"/>
        </w:rPr>
        <w:t xml:space="preserve">all </w:t>
      </w:r>
      <w:r w:rsidR="00201CDE" w:rsidRPr="00DB4683">
        <w:rPr>
          <w:lang w:val="en-GB"/>
        </w:rPr>
        <w:t>stakeholders</w:t>
      </w:r>
      <w:r w:rsidR="00D33A02" w:rsidRPr="00DB4683">
        <w:rPr>
          <w:lang w:val="en-GB"/>
        </w:rPr>
        <w:t>,</w:t>
      </w:r>
      <w:r w:rsidR="00133EDA" w:rsidRPr="00DB4683">
        <w:rPr>
          <w:lang w:val="en-GB"/>
        </w:rPr>
        <w:t xml:space="preserve"> </w:t>
      </w:r>
      <w:r w:rsidRPr="00DB4683">
        <w:rPr>
          <w:lang w:val="en-GB"/>
        </w:rPr>
        <w:t>so they can validate the information collectively</w:t>
      </w:r>
      <w:r w:rsidR="00D257C1" w:rsidRPr="00DB4683">
        <w:rPr>
          <w:lang w:val="en-GB"/>
        </w:rPr>
        <w:t xml:space="preserve">. </w:t>
      </w:r>
      <w:r w:rsidR="00450792" w:rsidRPr="00DB4683">
        <w:rPr>
          <w:lang w:val="en-GB"/>
        </w:rPr>
        <w:t xml:space="preserve">This will </w:t>
      </w:r>
      <w:r w:rsidR="00B762AB" w:rsidRPr="00DB4683">
        <w:rPr>
          <w:lang w:val="en-GB"/>
        </w:rPr>
        <w:t xml:space="preserve">inform </w:t>
      </w:r>
      <w:r w:rsidR="00133EDA" w:rsidRPr="00DB4683">
        <w:rPr>
          <w:lang w:val="en-GB"/>
        </w:rPr>
        <w:t xml:space="preserve">stakeholders how their feedback </w:t>
      </w:r>
      <w:r w:rsidR="00B762AB" w:rsidRPr="00DB4683">
        <w:rPr>
          <w:lang w:val="en-GB"/>
        </w:rPr>
        <w:t xml:space="preserve">has been </w:t>
      </w:r>
      <w:r w:rsidR="00133EDA" w:rsidRPr="00DB4683">
        <w:rPr>
          <w:lang w:val="en-GB"/>
        </w:rPr>
        <w:t>used</w:t>
      </w:r>
      <w:r w:rsidR="00023747" w:rsidRPr="00DB4683">
        <w:rPr>
          <w:lang w:val="en-GB"/>
        </w:rPr>
        <w:t>,</w:t>
      </w:r>
      <w:r w:rsidR="00133EDA" w:rsidRPr="00DB4683">
        <w:rPr>
          <w:lang w:val="en-GB"/>
        </w:rPr>
        <w:t xml:space="preserve"> </w:t>
      </w:r>
      <w:r w:rsidR="00450792" w:rsidRPr="00DB4683">
        <w:rPr>
          <w:lang w:val="en-GB"/>
        </w:rPr>
        <w:t>help mitigate misunderstandings</w:t>
      </w:r>
      <w:r w:rsidR="00E53FB4" w:rsidRPr="00DB4683">
        <w:rPr>
          <w:lang w:val="en-GB"/>
        </w:rPr>
        <w:t>,</w:t>
      </w:r>
      <w:r w:rsidR="00450792" w:rsidRPr="00DB4683">
        <w:rPr>
          <w:lang w:val="en-GB"/>
        </w:rPr>
        <w:t xml:space="preserve"> and build co-ownership</w:t>
      </w:r>
      <w:r w:rsidR="00B762AB" w:rsidRPr="00DB4683">
        <w:rPr>
          <w:lang w:val="en-GB"/>
        </w:rPr>
        <w:t xml:space="preserve"> and mutual trust</w:t>
      </w:r>
      <w:r w:rsidR="00450792" w:rsidRPr="00DB4683">
        <w:rPr>
          <w:lang w:val="en-GB"/>
        </w:rPr>
        <w:t xml:space="preserve">. </w:t>
      </w:r>
      <w:r w:rsidR="00A86F39" w:rsidRPr="00DB4683">
        <w:rPr>
          <w:lang w:val="en-GB"/>
        </w:rPr>
        <w:t xml:space="preserve">Moreover, this process </w:t>
      </w:r>
      <w:r w:rsidR="00B762AB" w:rsidRPr="00DB4683">
        <w:rPr>
          <w:lang w:val="en-GB"/>
        </w:rPr>
        <w:t xml:space="preserve">can help </w:t>
      </w:r>
      <w:r w:rsidR="00A86F39" w:rsidRPr="00DB4683">
        <w:rPr>
          <w:lang w:val="en-GB"/>
        </w:rPr>
        <w:t xml:space="preserve">eliminate linguistic uncertainties, so </w:t>
      </w:r>
      <w:r w:rsidR="009C16F2">
        <w:rPr>
          <w:lang w:val="en-GB"/>
        </w:rPr>
        <w:t xml:space="preserve">that </w:t>
      </w:r>
      <w:r w:rsidR="00A86F39" w:rsidRPr="00DB4683">
        <w:rPr>
          <w:lang w:val="en-GB"/>
        </w:rPr>
        <w:t>stakeholders share a common understandi</w:t>
      </w:r>
      <w:r w:rsidR="00A94C19" w:rsidRPr="00DB4683">
        <w:rPr>
          <w:lang w:val="en-GB"/>
        </w:rPr>
        <w:t>ng of each action (Liu and Cook</w:t>
      </w:r>
      <w:r w:rsidR="004A0731">
        <w:rPr>
          <w:lang w:val="en-GB"/>
        </w:rPr>
        <w:t>,</w:t>
      </w:r>
      <w:r w:rsidR="00A86F39" w:rsidRPr="00DB4683">
        <w:rPr>
          <w:lang w:val="en-GB"/>
        </w:rPr>
        <w:t xml:space="preserve"> 2016).</w:t>
      </w:r>
    </w:p>
    <w:p w14:paraId="059D7381" w14:textId="3C76CC93" w:rsidR="00C10795" w:rsidRPr="00DB4683" w:rsidRDefault="00A073DB" w:rsidP="005540A9">
      <w:pPr>
        <w:spacing w:line="360" w:lineRule="auto"/>
        <w:jc w:val="both"/>
        <w:rPr>
          <w:lang w:val="en-GB"/>
        </w:rPr>
      </w:pPr>
      <w:r w:rsidRPr="00DB4683">
        <w:rPr>
          <w:lang w:val="en-GB"/>
        </w:rPr>
        <w:t xml:space="preserve">For example, </w:t>
      </w:r>
      <w:proofErr w:type="spellStart"/>
      <w:r w:rsidRPr="00DB4683">
        <w:rPr>
          <w:lang w:val="en-GB"/>
        </w:rPr>
        <w:t>Nov</w:t>
      </w:r>
      <w:r w:rsidR="00354B85" w:rsidRPr="00DB4683">
        <w:rPr>
          <w:lang w:val="en-GB"/>
        </w:rPr>
        <w:t>oa</w:t>
      </w:r>
      <w:proofErr w:type="spellEnd"/>
      <w:r w:rsidR="00354B85" w:rsidRPr="00DB4683">
        <w:rPr>
          <w:lang w:val="en-GB"/>
        </w:rPr>
        <w:t xml:space="preserve"> and colleagues (2015b) organized a workshop in which they followed a consultative process with stakeholders to design a list of potentially invasive cactus species </w:t>
      </w:r>
      <w:r w:rsidR="00B762AB" w:rsidRPr="00DB4683">
        <w:rPr>
          <w:lang w:val="en-GB"/>
        </w:rPr>
        <w:t xml:space="preserve">whose </w:t>
      </w:r>
      <w:r w:rsidR="00354B85" w:rsidRPr="00DB4683">
        <w:rPr>
          <w:lang w:val="en-GB"/>
        </w:rPr>
        <w:t xml:space="preserve">introduction and use should be prohibited in South Africa. </w:t>
      </w:r>
      <w:r w:rsidR="00FE0B71" w:rsidRPr="00DB4683">
        <w:rPr>
          <w:lang w:val="en-GB"/>
        </w:rPr>
        <w:t>After the workshop, the</w:t>
      </w:r>
      <w:r w:rsidR="00354B85" w:rsidRPr="00DB4683">
        <w:rPr>
          <w:lang w:val="en-GB"/>
        </w:rPr>
        <w:t xml:space="preserve"> list was compiled by researchers and </w:t>
      </w:r>
      <w:r w:rsidR="00FE0B71" w:rsidRPr="00DB4683">
        <w:rPr>
          <w:lang w:val="en-GB"/>
        </w:rPr>
        <w:t xml:space="preserve">then </w:t>
      </w:r>
      <w:r w:rsidR="00354B85" w:rsidRPr="00DB4683">
        <w:rPr>
          <w:lang w:val="en-GB"/>
        </w:rPr>
        <w:t>presented to all stakeholders for validation and adaptation. The result</w:t>
      </w:r>
      <w:r w:rsidR="005F75B7" w:rsidRPr="00DB4683">
        <w:rPr>
          <w:lang w:val="en-GB"/>
        </w:rPr>
        <w:t>ing</w:t>
      </w:r>
      <w:r w:rsidR="00354B85" w:rsidRPr="00DB4683">
        <w:rPr>
          <w:lang w:val="en-GB"/>
        </w:rPr>
        <w:t xml:space="preserve"> list was adopted in the final version of the National Environmental Management: Biodiversity Act, Alien and Invasive Species regulations that came into force in October 2014. This process </w:t>
      </w:r>
      <w:r w:rsidR="004F1CB7" w:rsidRPr="00DB4683">
        <w:rPr>
          <w:lang w:val="en-GB"/>
        </w:rPr>
        <w:t>encouraged</w:t>
      </w:r>
      <w:r w:rsidR="00354B85" w:rsidRPr="00DB4683">
        <w:rPr>
          <w:lang w:val="en-GB"/>
        </w:rPr>
        <w:t xml:space="preserve"> stakeholder ownership and ensured the buy-in of all stakeholders </w:t>
      </w:r>
      <w:r w:rsidR="00B762AB" w:rsidRPr="00DB4683">
        <w:rPr>
          <w:lang w:val="en-GB"/>
        </w:rPr>
        <w:t xml:space="preserve">into </w:t>
      </w:r>
      <w:r w:rsidR="00354B85" w:rsidRPr="00DB4683">
        <w:rPr>
          <w:lang w:val="en-GB"/>
        </w:rPr>
        <w:t>the national regulations</w:t>
      </w:r>
      <w:r w:rsidR="003D7A47" w:rsidRPr="00DB4683">
        <w:rPr>
          <w:lang w:val="en-GB"/>
        </w:rPr>
        <w:t>.</w:t>
      </w:r>
      <w:r w:rsidR="001226E7">
        <w:rPr>
          <w:lang w:val="en-GB"/>
        </w:rPr>
        <w:t xml:space="preserve"> </w:t>
      </w:r>
      <w:r w:rsidR="00716987">
        <w:rPr>
          <w:lang w:val="en-GB"/>
        </w:rPr>
        <w:t xml:space="preserve">Being able to demonstrate that participants can potentially influence decisions will likely increase willingness to be engaged in the process in future. </w:t>
      </w:r>
    </w:p>
    <w:p w14:paraId="139EAD66" w14:textId="545DE62B" w:rsidR="00450792" w:rsidRPr="0099567A" w:rsidRDefault="0094769A" w:rsidP="00FB6D16">
      <w:pPr>
        <w:pStyle w:val="ListParagraph"/>
        <w:numPr>
          <w:ilvl w:val="1"/>
          <w:numId w:val="9"/>
        </w:numPr>
        <w:spacing w:line="360" w:lineRule="auto"/>
        <w:jc w:val="both"/>
        <w:rPr>
          <w:u w:val="single"/>
          <w:lang w:val="en-GB"/>
        </w:rPr>
      </w:pPr>
      <w:r w:rsidRPr="0099567A">
        <w:rPr>
          <w:u w:val="single"/>
          <w:lang w:val="en-GB"/>
        </w:rPr>
        <w:t xml:space="preserve">Step </w:t>
      </w:r>
      <w:r w:rsidR="000F5C86" w:rsidRPr="0099567A">
        <w:rPr>
          <w:u w:val="single"/>
          <w:lang w:val="en-GB"/>
        </w:rPr>
        <w:t>9</w:t>
      </w:r>
      <w:r w:rsidR="00450792" w:rsidRPr="0099567A">
        <w:rPr>
          <w:u w:val="single"/>
          <w:lang w:val="en-GB"/>
        </w:rPr>
        <w:t>. Implement</w:t>
      </w:r>
      <w:r w:rsidR="00FE0B71" w:rsidRPr="0099567A">
        <w:rPr>
          <w:u w:val="single"/>
          <w:lang w:val="en-GB"/>
        </w:rPr>
        <w:t xml:space="preserve"> and monitor</w:t>
      </w:r>
      <w:r w:rsidR="00450792" w:rsidRPr="0099567A">
        <w:rPr>
          <w:u w:val="single"/>
          <w:lang w:val="en-GB"/>
        </w:rPr>
        <w:t xml:space="preserve"> management</w:t>
      </w:r>
    </w:p>
    <w:p w14:paraId="51245457" w14:textId="39852571" w:rsidR="00B744A1" w:rsidRDefault="00151F2D" w:rsidP="005540A9">
      <w:pPr>
        <w:spacing w:line="360" w:lineRule="auto"/>
        <w:jc w:val="both"/>
        <w:rPr>
          <w:lang w:val="en-GB"/>
        </w:rPr>
      </w:pPr>
      <w:r w:rsidRPr="00DB4683">
        <w:rPr>
          <w:lang w:val="en-GB"/>
        </w:rPr>
        <w:t xml:space="preserve">Once a management strategy is </w:t>
      </w:r>
      <w:r w:rsidR="00E30F34" w:rsidRPr="00DB4683">
        <w:rPr>
          <w:lang w:val="en-GB"/>
        </w:rPr>
        <w:t xml:space="preserve">accepted </w:t>
      </w:r>
      <w:r w:rsidRPr="00DB4683">
        <w:rPr>
          <w:lang w:val="en-GB"/>
        </w:rPr>
        <w:t xml:space="preserve">and published, </w:t>
      </w:r>
      <w:r w:rsidR="00323ED0" w:rsidRPr="00DB4683">
        <w:rPr>
          <w:lang w:val="en-GB"/>
        </w:rPr>
        <w:t>it</w:t>
      </w:r>
      <w:r w:rsidRPr="00DB4683">
        <w:rPr>
          <w:lang w:val="en-GB"/>
        </w:rPr>
        <w:t xml:space="preserve"> </w:t>
      </w:r>
      <w:r w:rsidR="00FE0B71" w:rsidRPr="00DB4683">
        <w:rPr>
          <w:lang w:val="en-GB"/>
        </w:rPr>
        <w:t>can</w:t>
      </w:r>
      <w:r w:rsidR="00A86F39" w:rsidRPr="00DB4683">
        <w:rPr>
          <w:lang w:val="en-GB"/>
        </w:rPr>
        <w:t xml:space="preserve"> be implemented </w:t>
      </w:r>
      <w:r w:rsidR="00D16221" w:rsidRPr="00DB4683">
        <w:rPr>
          <w:lang w:val="en-GB"/>
        </w:rPr>
        <w:t xml:space="preserve">(e.g. </w:t>
      </w:r>
      <w:r w:rsidR="004A0731" w:rsidRPr="00DB4683">
        <w:rPr>
          <w:lang w:val="en-GB"/>
        </w:rPr>
        <w:t>Borja et al.</w:t>
      </w:r>
      <w:r w:rsidR="004A0731">
        <w:rPr>
          <w:lang w:val="en-GB"/>
        </w:rPr>
        <w:t>,</w:t>
      </w:r>
      <w:r w:rsidR="004A0731" w:rsidRPr="00DB4683">
        <w:rPr>
          <w:lang w:val="en-GB"/>
        </w:rPr>
        <w:t xml:space="preserve"> 2010; </w:t>
      </w:r>
      <w:r w:rsidR="00345D82" w:rsidRPr="00DB4683">
        <w:rPr>
          <w:lang w:val="en-GB"/>
        </w:rPr>
        <w:t xml:space="preserve">van </w:t>
      </w:r>
      <w:proofErr w:type="spellStart"/>
      <w:r w:rsidR="00345D82" w:rsidRPr="00DB4683">
        <w:rPr>
          <w:lang w:val="en-GB"/>
        </w:rPr>
        <w:t>Leeuwen</w:t>
      </w:r>
      <w:proofErr w:type="spellEnd"/>
      <w:r w:rsidR="004A0731" w:rsidRPr="00DB4683">
        <w:rPr>
          <w:lang w:val="en-GB"/>
        </w:rPr>
        <w:t xml:space="preserve"> et al.</w:t>
      </w:r>
      <w:r w:rsidR="004A0731">
        <w:rPr>
          <w:lang w:val="en-GB"/>
        </w:rPr>
        <w:t>,</w:t>
      </w:r>
      <w:r w:rsidR="004A0731" w:rsidRPr="00DB4683">
        <w:rPr>
          <w:lang w:val="en-GB"/>
        </w:rPr>
        <w:t xml:space="preserve"> 2014</w:t>
      </w:r>
      <w:r w:rsidR="004A0731">
        <w:rPr>
          <w:lang w:val="en-GB"/>
        </w:rPr>
        <w:t xml:space="preserve">; </w:t>
      </w:r>
      <w:proofErr w:type="spellStart"/>
      <w:r w:rsidR="00D16221" w:rsidRPr="00DB4683">
        <w:rPr>
          <w:lang w:val="en-GB"/>
        </w:rPr>
        <w:t>Vreysen</w:t>
      </w:r>
      <w:proofErr w:type="spellEnd"/>
      <w:r w:rsidR="00D16221" w:rsidRPr="00DB4683">
        <w:rPr>
          <w:lang w:val="en-GB"/>
        </w:rPr>
        <w:t xml:space="preserve"> et al.</w:t>
      </w:r>
      <w:r w:rsidR="004A0731">
        <w:rPr>
          <w:lang w:val="en-GB"/>
        </w:rPr>
        <w:t>,</w:t>
      </w:r>
      <w:r w:rsidR="00D16221" w:rsidRPr="00DB4683">
        <w:rPr>
          <w:lang w:val="en-GB"/>
        </w:rPr>
        <w:t xml:space="preserve"> 2007). </w:t>
      </w:r>
      <w:r w:rsidR="004E7341" w:rsidRPr="00DB4683">
        <w:rPr>
          <w:lang w:val="en-GB"/>
        </w:rPr>
        <w:t>Essentially, c</w:t>
      </w:r>
      <w:r w:rsidR="007B4AB8" w:rsidRPr="00DB4683">
        <w:rPr>
          <w:rFonts w:cs="Garamond"/>
          <w:color w:val="000000"/>
          <w:lang w:val="en-GB"/>
        </w:rPr>
        <w:t xml:space="preserve">oordinated and </w:t>
      </w:r>
      <w:r w:rsidR="00D16221" w:rsidRPr="00DB4683">
        <w:rPr>
          <w:rFonts w:cs="Garamond"/>
          <w:color w:val="000000"/>
          <w:lang w:val="en-GB"/>
        </w:rPr>
        <w:t>c</w:t>
      </w:r>
      <w:r w:rsidR="009F7C9F" w:rsidRPr="00DB4683">
        <w:rPr>
          <w:rFonts w:cs="Garamond"/>
          <w:color w:val="000000"/>
          <w:lang w:val="en-GB"/>
        </w:rPr>
        <w:t xml:space="preserve">ollaborative partnerships with capacity and funding are almost always necessary to successfully implement a management strategy. Moreover, </w:t>
      </w:r>
      <w:r w:rsidR="009F7C9F" w:rsidRPr="00DB4683">
        <w:rPr>
          <w:lang w:val="en-GB"/>
        </w:rPr>
        <w:t>t</w:t>
      </w:r>
      <w:r w:rsidR="00E30F34" w:rsidRPr="00DB4683">
        <w:rPr>
          <w:lang w:val="en-GB"/>
        </w:rPr>
        <w:t xml:space="preserve">here must be </w:t>
      </w:r>
      <w:r w:rsidR="007D6458">
        <w:rPr>
          <w:lang w:val="en-GB"/>
        </w:rPr>
        <w:t xml:space="preserve">the involvement of </w:t>
      </w:r>
      <w:r w:rsidR="00E30F34" w:rsidRPr="00DB4683">
        <w:rPr>
          <w:lang w:val="en-GB"/>
        </w:rPr>
        <w:t xml:space="preserve">a </w:t>
      </w:r>
      <w:r w:rsidR="00333A45">
        <w:rPr>
          <w:lang w:val="en-GB"/>
        </w:rPr>
        <w:t xml:space="preserve">champion </w:t>
      </w:r>
      <w:r w:rsidR="00E30F34" w:rsidRPr="00DB4683">
        <w:rPr>
          <w:lang w:val="en-GB"/>
        </w:rPr>
        <w:t xml:space="preserve">to ensure that, when underway, </w:t>
      </w:r>
      <w:r w:rsidR="009F7C9F" w:rsidRPr="00DB4683">
        <w:rPr>
          <w:lang w:val="en-GB"/>
        </w:rPr>
        <w:t xml:space="preserve">management is </w:t>
      </w:r>
      <w:r w:rsidR="006B3D83">
        <w:rPr>
          <w:lang w:val="en-GB"/>
        </w:rPr>
        <w:t>implemented</w:t>
      </w:r>
      <w:r w:rsidR="009F7C9F" w:rsidRPr="00DB4683">
        <w:rPr>
          <w:lang w:val="en-GB"/>
        </w:rPr>
        <w:t xml:space="preserve"> and the objectives and time frames</w:t>
      </w:r>
      <w:r w:rsidR="00E30F34" w:rsidRPr="00DB4683">
        <w:rPr>
          <w:lang w:val="en-GB"/>
        </w:rPr>
        <w:t xml:space="preserve"> are met</w:t>
      </w:r>
      <w:r w:rsidR="00BC6D2B" w:rsidRPr="00DB4683">
        <w:rPr>
          <w:lang w:val="en-GB"/>
        </w:rPr>
        <w:t xml:space="preserve"> (Wilson et al.</w:t>
      </w:r>
      <w:r w:rsidR="004A0731">
        <w:rPr>
          <w:lang w:val="en-GB"/>
        </w:rPr>
        <w:t>,</w:t>
      </w:r>
      <w:r w:rsidR="00BC6D2B" w:rsidRPr="00DB4683">
        <w:rPr>
          <w:lang w:val="en-GB"/>
        </w:rPr>
        <w:t xml:space="preserve"> </w:t>
      </w:r>
      <w:r w:rsidR="00333A45" w:rsidRPr="00DB4683">
        <w:rPr>
          <w:lang w:val="en-GB"/>
        </w:rPr>
        <w:t>201</w:t>
      </w:r>
      <w:r w:rsidR="00333A45">
        <w:rPr>
          <w:lang w:val="en-GB"/>
        </w:rPr>
        <w:t>7</w:t>
      </w:r>
      <w:r w:rsidR="00BC6D2B" w:rsidRPr="00DB4683">
        <w:rPr>
          <w:lang w:val="en-GB"/>
        </w:rPr>
        <w:t>)</w:t>
      </w:r>
      <w:r w:rsidR="00E30F34" w:rsidRPr="00DB4683">
        <w:rPr>
          <w:lang w:val="en-GB"/>
        </w:rPr>
        <w:t>.</w:t>
      </w:r>
      <w:r w:rsidR="006C6B37" w:rsidRPr="00DB4683">
        <w:rPr>
          <w:lang w:val="en-GB"/>
        </w:rPr>
        <w:t xml:space="preserve"> </w:t>
      </w:r>
    </w:p>
    <w:p w14:paraId="26DA3F91" w14:textId="32C6B20F" w:rsidR="00151F2D" w:rsidRPr="00DB4683" w:rsidRDefault="00B744A1" w:rsidP="005540A9">
      <w:pPr>
        <w:spacing w:line="360" w:lineRule="auto"/>
        <w:jc w:val="both"/>
        <w:rPr>
          <w:lang w:val="en-GB"/>
        </w:rPr>
      </w:pPr>
      <w:r>
        <w:rPr>
          <w:lang w:val="en-GB"/>
        </w:rPr>
        <w:t xml:space="preserve">If the management strategy was co-designed and accepted by </w:t>
      </w:r>
      <w:r w:rsidR="00FE0B71" w:rsidRPr="00DB4683">
        <w:rPr>
          <w:lang w:val="en-GB"/>
        </w:rPr>
        <w:t xml:space="preserve">all </w:t>
      </w:r>
      <w:r w:rsidR="00743B97" w:rsidRPr="00DB4683">
        <w:rPr>
          <w:lang w:val="en-GB"/>
        </w:rPr>
        <w:t xml:space="preserve">key </w:t>
      </w:r>
      <w:r w:rsidR="00FE0B71" w:rsidRPr="00DB4683">
        <w:rPr>
          <w:lang w:val="en-GB"/>
        </w:rPr>
        <w:t>stakeholders, conflicts around the implementation should be minimal.</w:t>
      </w:r>
      <w:r w:rsidR="00E03291" w:rsidRPr="00DB4683">
        <w:rPr>
          <w:lang w:val="en-GB"/>
        </w:rPr>
        <w:t xml:space="preserve"> However, </w:t>
      </w:r>
      <w:r w:rsidR="00743B97" w:rsidRPr="00DB4683">
        <w:rPr>
          <w:lang w:val="en-GB"/>
        </w:rPr>
        <w:t>during implementation</w:t>
      </w:r>
      <w:r w:rsidR="007D6458">
        <w:rPr>
          <w:lang w:val="en-GB"/>
        </w:rPr>
        <w:t>,</w:t>
      </w:r>
      <w:r w:rsidR="00743B97" w:rsidRPr="00DB4683">
        <w:rPr>
          <w:lang w:val="en-GB"/>
        </w:rPr>
        <w:t xml:space="preserve"> other stakeholders</w:t>
      </w:r>
      <w:r w:rsidR="00E44C3F">
        <w:rPr>
          <w:lang w:val="en-GB"/>
        </w:rPr>
        <w:t xml:space="preserve"> with views again</w:t>
      </w:r>
      <w:r w:rsidR="00BF4B55">
        <w:rPr>
          <w:lang w:val="en-GB"/>
        </w:rPr>
        <w:t>s</w:t>
      </w:r>
      <w:r w:rsidR="00E44C3F">
        <w:rPr>
          <w:lang w:val="en-GB"/>
        </w:rPr>
        <w:t>t</w:t>
      </w:r>
      <w:r w:rsidR="00743B97" w:rsidRPr="00DB4683">
        <w:rPr>
          <w:lang w:val="en-GB"/>
        </w:rPr>
        <w:t xml:space="preserve"> management actions</w:t>
      </w:r>
      <w:r w:rsidR="00E44C3F" w:rsidRPr="00E44C3F">
        <w:rPr>
          <w:lang w:val="en-GB"/>
        </w:rPr>
        <w:t xml:space="preserve"> </w:t>
      </w:r>
      <w:r w:rsidR="00E44C3F" w:rsidRPr="00DB4683">
        <w:rPr>
          <w:lang w:val="en-GB"/>
        </w:rPr>
        <w:t>might materialise</w:t>
      </w:r>
      <w:r w:rsidR="00743B97" w:rsidRPr="00DB4683">
        <w:rPr>
          <w:lang w:val="en-GB"/>
        </w:rPr>
        <w:t xml:space="preserve">. </w:t>
      </w:r>
      <w:r w:rsidR="007D6458">
        <w:rPr>
          <w:lang w:val="en-GB"/>
        </w:rPr>
        <w:t xml:space="preserve">As such, </w:t>
      </w:r>
      <w:r w:rsidR="009E0808">
        <w:rPr>
          <w:lang w:val="en-GB"/>
        </w:rPr>
        <w:t xml:space="preserve">if the management strategy was co-designed with stakeholders or if it was designed through a scientific assessment, </w:t>
      </w:r>
      <w:r w:rsidR="007D6458">
        <w:rPr>
          <w:lang w:val="en-GB"/>
        </w:rPr>
        <w:t>p</w:t>
      </w:r>
      <w:r w:rsidR="00E03291" w:rsidRPr="00DB4683">
        <w:rPr>
          <w:lang w:val="en-GB"/>
        </w:rPr>
        <w:t xml:space="preserve">roviding sufficient information </w:t>
      </w:r>
      <w:r w:rsidR="00611D5F" w:rsidRPr="00DB4683">
        <w:rPr>
          <w:lang w:val="en-GB"/>
        </w:rPr>
        <w:t>during</w:t>
      </w:r>
      <w:r w:rsidR="00E03291" w:rsidRPr="00DB4683">
        <w:rPr>
          <w:lang w:val="en-GB"/>
        </w:rPr>
        <w:t xml:space="preserve"> management interventions </w:t>
      </w:r>
      <w:r w:rsidR="00743B97" w:rsidRPr="00DB4683">
        <w:rPr>
          <w:lang w:val="en-GB"/>
        </w:rPr>
        <w:t>(e.g. explanatory billboards in the managed area</w:t>
      </w:r>
      <w:r w:rsidR="00092FB9" w:rsidRPr="00DB4683">
        <w:rPr>
          <w:lang w:val="en-GB"/>
        </w:rPr>
        <w:t>, websites or Facebook pages</w:t>
      </w:r>
      <w:r w:rsidR="00743B97" w:rsidRPr="00DB4683">
        <w:rPr>
          <w:lang w:val="en-GB"/>
        </w:rPr>
        <w:t xml:space="preserve">) </w:t>
      </w:r>
      <w:r w:rsidR="00E03291" w:rsidRPr="00DB4683">
        <w:rPr>
          <w:lang w:val="en-GB"/>
        </w:rPr>
        <w:t>might help to reduce conflict with potential stakeholders previously not involved in the engagement process.</w:t>
      </w:r>
      <w:r w:rsidR="003A6C38" w:rsidRPr="005A6CF4">
        <w:rPr>
          <w:lang w:val="en-GB"/>
        </w:rPr>
        <w:t xml:space="preserve"> Therefore, this step must include ongoing communication </w:t>
      </w:r>
      <w:r w:rsidR="007D6458">
        <w:rPr>
          <w:lang w:val="en-GB"/>
        </w:rPr>
        <w:t xml:space="preserve">between different parties </w:t>
      </w:r>
      <w:r w:rsidR="003A6C38" w:rsidRPr="005A6CF4">
        <w:rPr>
          <w:lang w:val="en-GB"/>
        </w:rPr>
        <w:t>to make sure</w:t>
      </w:r>
      <w:r w:rsidR="007D6458" w:rsidRPr="007D6458">
        <w:rPr>
          <w:lang w:val="en-GB"/>
        </w:rPr>
        <w:t xml:space="preserve"> </w:t>
      </w:r>
      <w:r w:rsidR="007D6458" w:rsidRPr="005A6CF4">
        <w:rPr>
          <w:lang w:val="en-GB"/>
        </w:rPr>
        <w:t>that</w:t>
      </w:r>
      <w:r w:rsidR="003A6C38" w:rsidRPr="005A6CF4">
        <w:rPr>
          <w:lang w:val="en-GB"/>
        </w:rPr>
        <w:t xml:space="preserve">, as </w:t>
      </w:r>
      <w:r w:rsidR="00BF4B55">
        <w:rPr>
          <w:lang w:val="en-GB"/>
        </w:rPr>
        <w:t>much</w:t>
      </w:r>
      <w:r w:rsidR="00BF4B55" w:rsidRPr="005A6CF4">
        <w:rPr>
          <w:lang w:val="en-GB"/>
        </w:rPr>
        <w:t xml:space="preserve"> </w:t>
      </w:r>
      <w:r w:rsidR="003A6C38" w:rsidRPr="005A6CF4">
        <w:rPr>
          <w:lang w:val="en-GB"/>
        </w:rPr>
        <w:t xml:space="preserve">as possible, all stakeholders are </w:t>
      </w:r>
      <w:r w:rsidR="007D6458">
        <w:rPr>
          <w:lang w:val="en-GB"/>
        </w:rPr>
        <w:t>informed about actions taken</w:t>
      </w:r>
      <w:r w:rsidR="00BF4B55">
        <w:rPr>
          <w:lang w:val="en-GB"/>
        </w:rPr>
        <w:t>, so that</w:t>
      </w:r>
      <w:r w:rsidR="003A6C38" w:rsidRPr="005A6CF4">
        <w:rPr>
          <w:lang w:val="en-GB"/>
        </w:rPr>
        <w:t xml:space="preserve"> their trust is maintained.</w:t>
      </w:r>
    </w:p>
    <w:p w14:paraId="776EA59D" w14:textId="2FF25819" w:rsidR="00D0707F" w:rsidRDefault="005F75B7" w:rsidP="005F7352">
      <w:pPr>
        <w:spacing w:line="360" w:lineRule="auto"/>
        <w:jc w:val="both"/>
        <w:rPr>
          <w:rFonts w:cs="Garamond"/>
          <w:color w:val="000000"/>
          <w:lang w:val="en-GB"/>
        </w:rPr>
      </w:pPr>
      <w:r w:rsidRPr="00DB4683">
        <w:rPr>
          <w:lang w:val="en-GB"/>
        </w:rPr>
        <w:lastRenderedPageBreak/>
        <w:t>T</w:t>
      </w:r>
      <w:r w:rsidR="00311281" w:rsidRPr="00DB4683">
        <w:rPr>
          <w:lang w:val="en-GB"/>
        </w:rPr>
        <w:t>he effectiveness of the</w:t>
      </w:r>
      <w:r w:rsidR="00470071" w:rsidRPr="00DB4683">
        <w:rPr>
          <w:lang w:val="en-GB"/>
        </w:rPr>
        <w:t xml:space="preserve"> management </w:t>
      </w:r>
      <w:r w:rsidR="00611D5F" w:rsidRPr="00DB4683">
        <w:rPr>
          <w:lang w:val="en-GB"/>
        </w:rPr>
        <w:t>action</w:t>
      </w:r>
      <w:r w:rsidR="00AB15AB">
        <w:rPr>
          <w:lang w:val="en-GB"/>
        </w:rPr>
        <w:t>s</w:t>
      </w:r>
      <w:r w:rsidR="00611D5F" w:rsidRPr="00DB4683">
        <w:rPr>
          <w:lang w:val="en-GB"/>
        </w:rPr>
        <w:t xml:space="preserve"> </w:t>
      </w:r>
      <w:r w:rsidR="00A17A72" w:rsidRPr="00DB4683">
        <w:rPr>
          <w:lang w:val="en-GB"/>
        </w:rPr>
        <w:t>needs to</w:t>
      </w:r>
      <w:r w:rsidR="00470071" w:rsidRPr="00DB4683">
        <w:rPr>
          <w:lang w:val="en-GB"/>
        </w:rPr>
        <w:t xml:space="preserve"> be measured</w:t>
      </w:r>
      <w:r w:rsidRPr="00DB4683">
        <w:rPr>
          <w:lang w:val="en-GB"/>
        </w:rPr>
        <w:t xml:space="preserve"> at appropriate interval</w:t>
      </w:r>
      <w:r w:rsidR="001C6C94">
        <w:rPr>
          <w:lang w:val="en-GB"/>
        </w:rPr>
        <w:t>s</w:t>
      </w:r>
      <w:r w:rsidR="00470071" w:rsidRPr="00DB4683">
        <w:rPr>
          <w:rFonts w:cs="Garamond"/>
          <w:color w:val="000000"/>
          <w:lang w:val="en-GB"/>
        </w:rPr>
        <w:t>.</w:t>
      </w:r>
      <w:r w:rsidR="00E414CD" w:rsidRPr="00DB4683">
        <w:rPr>
          <w:rFonts w:cs="Garamond"/>
          <w:color w:val="000000"/>
          <w:lang w:val="en-GB"/>
        </w:rPr>
        <w:t xml:space="preserve"> </w:t>
      </w:r>
      <w:r w:rsidR="00AB5135" w:rsidRPr="00DB4683">
        <w:rPr>
          <w:rFonts w:cs="Garamond"/>
          <w:color w:val="000000"/>
          <w:lang w:val="en-GB"/>
        </w:rPr>
        <w:t xml:space="preserve">Monitoring should be established based on a set of target actions with related indicators of success/progress </w:t>
      </w:r>
      <w:r w:rsidR="0069607A" w:rsidRPr="00DB4683">
        <w:rPr>
          <w:rFonts w:cs="Garamond"/>
          <w:color w:val="000000"/>
          <w:lang w:val="en-GB"/>
        </w:rPr>
        <w:t>associated</w:t>
      </w:r>
      <w:r w:rsidR="00AB5135" w:rsidRPr="00DB4683">
        <w:rPr>
          <w:rFonts w:cs="Garamond"/>
          <w:color w:val="000000"/>
          <w:lang w:val="en-GB"/>
        </w:rPr>
        <w:t xml:space="preserve"> to the main objectives stated in the management strategy</w:t>
      </w:r>
      <w:r w:rsidR="00817753">
        <w:rPr>
          <w:rFonts w:cs="Garamond"/>
          <w:color w:val="000000"/>
          <w:lang w:val="en-GB"/>
        </w:rPr>
        <w:t xml:space="preserve"> (Shackleton et al.</w:t>
      </w:r>
      <w:r w:rsidR="0069607A">
        <w:rPr>
          <w:rFonts w:cs="Garamond"/>
          <w:color w:val="000000"/>
          <w:lang w:val="en-GB"/>
        </w:rPr>
        <w:t>,</w:t>
      </w:r>
      <w:r w:rsidR="00817753">
        <w:rPr>
          <w:rFonts w:cs="Garamond"/>
          <w:color w:val="000000"/>
          <w:lang w:val="en-GB"/>
        </w:rPr>
        <w:t xml:space="preserve"> 2017)</w:t>
      </w:r>
      <w:r w:rsidR="00AB5135" w:rsidRPr="00DB4683">
        <w:rPr>
          <w:rFonts w:cs="Garamond"/>
          <w:color w:val="000000"/>
          <w:lang w:val="en-GB"/>
        </w:rPr>
        <w:t xml:space="preserve">. </w:t>
      </w:r>
      <w:r w:rsidR="00FF75D2" w:rsidRPr="00DB4683">
        <w:rPr>
          <w:rFonts w:cs="Garamond"/>
          <w:color w:val="000000"/>
          <w:lang w:val="en-GB"/>
        </w:rPr>
        <w:t>However, l</w:t>
      </w:r>
      <w:r w:rsidR="00DF2672" w:rsidRPr="00DB4683">
        <w:rPr>
          <w:rFonts w:cs="Garamond"/>
          <w:color w:val="000000"/>
          <w:lang w:val="en-GB"/>
        </w:rPr>
        <w:t xml:space="preserve">imited resources </w:t>
      </w:r>
      <w:r w:rsidR="00C677C2" w:rsidRPr="00DB4683">
        <w:rPr>
          <w:rFonts w:cs="Garamond"/>
          <w:color w:val="000000"/>
          <w:lang w:val="en-GB"/>
        </w:rPr>
        <w:t xml:space="preserve">can make </w:t>
      </w:r>
      <w:r w:rsidR="00E45742" w:rsidRPr="00DB4683">
        <w:rPr>
          <w:rFonts w:cs="Garamond"/>
          <w:color w:val="000000"/>
          <w:lang w:val="en-GB"/>
        </w:rPr>
        <w:t xml:space="preserve">it </w:t>
      </w:r>
      <w:r w:rsidR="00C677C2" w:rsidRPr="00DB4683">
        <w:rPr>
          <w:rFonts w:cs="Garamond"/>
          <w:color w:val="000000"/>
          <w:lang w:val="en-GB"/>
        </w:rPr>
        <w:t>difficult to effectively</w:t>
      </w:r>
      <w:r w:rsidR="00DF2672" w:rsidRPr="00DB4683">
        <w:rPr>
          <w:rFonts w:cs="Garamond"/>
          <w:color w:val="000000"/>
          <w:lang w:val="en-GB"/>
        </w:rPr>
        <w:t xml:space="preserve"> monitor</w:t>
      </w:r>
      <w:r w:rsidR="00C677C2" w:rsidRPr="00DB4683">
        <w:rPr>
          <w:rFonts w:cs="Garamond"/>
          <w:color w:val="000000"/>
          <w:lang w:val="en-GB"/>
        </w:rPr>
        <w:t xml:space="preserve"> management actions</w:t>
      </w:r>
      <w:r w:rsidR="00FF75D2" w:rsidRPr="00DB4683">
        <w:rPr>
          <w:rFonts w:cs="Garamond"/>
          <w:color w:val="000000"/>
          <w:lang w:val="en-GB"/>
        </w:rPr>
        <w:t xml:space="preserve"> across large areas (</w:t>
      </w:r>
      <w:proofErr w:type="spellStart"/>
      <w:r w:rsidR="00FF75D2" w:rsidRPr="00DB4683">
        <w:rPr>
          <w:rFonts w:cs="Garamond"/>
          <w:color w:val="000000"/>
          <w:lang w:val="en-GB"/>
        </w:rPr>
        <w:t>Crall</w:t>
      </w:r>
      <w:proofErr w:type="spellEnd"/>
      <w:r w:rsidR="00FF75D2" w:rsidRPr="00DB4683">
        <w:rPr>
          <w:rFonts w:cs="Garamond"/>
          <w:color w:val="000000"/>
          <w:lang w:val="en-GB"/>
        </w:rPr>
        <w:t xml:space="preserve"> et al.</w:t>
      </w:r>
      <w:r w:rsidR="004A0731">
        <w:rPr>
          <w:rFonts w:cs="Garamond"/>
          <w:color w:val="000000"/>
          <w:lang w:val="en-GB"/>
        </w:rPr>
        <w:t>,</w:t>
      </w:r>
      <w:r w:rsidR="00FF75D2" w:rsidRPr="00DB4683">
        <w:rPr>
          <w:rFonts w:cs="Garamond"/>
          <w:color w:val="000000"/>
          <w:lang w:val="en-GB"/>
        </w:rPr>
        <w:t xml:space="preserve"> 2010). In such cases, </w:t>
      </w:r>
      <w:r w:rsidR="00875442" w:rsidRPr="00DB4683">
        <w:rPr>
          <w:lang w:val="en-GB"/>
        </w:rPr>
        <w:t xml:space="preserve">this process can be </w:t>
      </w:r>
      <w:r w:rsidR="00AB15AB">
        <w:rPr>
          <w:lang w:val="en-GB"/>
        </w:rPr>
        <w:t>facilitated</w:t>
      </w:r>
      <w:r w:rsidR="00AB15AB" w:rsidRPr="00DB4683">
        <w:rPr>
          <w:lang w:val="en-GB"/>
        </w:rPr>
        <w:t xml:space="preserve"> </w:t>
      </w:r>
      <w:r w:rsidR="00E45742" w:rsidRPr="00DB4683">
        <w:rPr>
          <w:rFonts w:cs="Garamond"/>
          <w:color w:val="000000"/>
          <w:lang w:val="en-GB"/>
        </w:rPr>
        <w:t>by e</w:t>
      </w:r>
      <w:r w:rsidR="00E45742" w:rsidRPr="00DB4683">
        <w:rPr>
          <w:lang w:val="en-GB"/>
        </w:rPr>
        <w:t xml:space="preserve">ngaging </w:t>
      </w:r>
      <w:r w:rsidR="00C35C86">
        <w:rPr>
          <w:lang w:val="en-GB"/>
        </w:rPr>
        <w:t xml:space="preserve">different </w:t>
      </w:r>
      <w:r w:rsidR="00E45742" w:rsidRPr="00DB4683">
        <w:rPr>
          <w:lang w:val="en-GB"/>
        </w:rPr>
        <w:t xml:space="preserve">stakeholders </w:t>
      </w:r>
      <w:r w:rsidR="00875442" w:rsidRPr="00DB4683">
        <w:rPr>
          <w:lang w:val="en-GB"/>
        </w:rPr>
        <w:t>(</w:t>
      </w:r>
      <w:r w:rsidR="00E45742" w:rsidRPr="00DB4683">
        <w:rPr>
          <w:lang w:val="en-GB"/>
        </w:rPr>
        <w:t xml:space="preserve">e.g. through </w:t>
      </w:r>
      <w:r w:rsidR="00875442" w:rsidRPr="00DB4683">
        <w:rPr>
          <w:lang w:val="en-GB"/>
        </w:rPr>
        <w:t>citizen science</w:t>
      </w:r>
      <w:r w:rsidR="00E45742" w:rsidRPr="00DB4683">
        <w:rPr>
          <w:lang w:val="en-GB"/>
        </w:rPr>
        <w:t xml:space="preserve"> initiatives</w:t>
      </w:r>
      <w:r w:rsidR="00875442" w:rsidRPr="00DB4683">
        <w:rPr>
          <w:lang w:val="en-GB"/>
        </w:rPr>
        <w:t>)</w:t>
      </w:r>
      <w:r w:rsidR="00E45742" w:rsidRPr="00DB4683">
        <w:rPr>
          <w:lang w:val="en-GB"/>
        </w:rPr>
        <w:t>,</w:t>
      </w:r>
      <w:r w:rsidR="00875442" w:rsidRPr="00DB4683">
        <w:rPr>
          <w:lang w:val="en-GB"/>
        </w:rPr>
        <w:t xml:space="preserve"> making it time and cost effective. </w:t>
      </w:r>
      <w:r w:rsidR="00C10795" w:rsidRPr="00DB4683">
        <w:rPr>
          <w:lang w:val="en-GB"/>
        </w:rPr>
        <w:t>Involving stakeholders th</w:t>
      </w:r>
      <w:r w:rsidR="00E45742" w:rsidRPr="00DB4683">
        <w:rPr>
          <w:lang w:val="en-GB"/>
        </w:rPr>
        <w:t>r</w:t>
      </w:r>
      <w:r w:rsidR="00C10795" w:rsidRPr="00DB4683">
        <w:rPr>
          <w:lang w:val="en-GB"/>
        </w:rPr>
        <w:t xml:space="preserve">ough citizen science for monitoring and surveying </w:t>
      </w:r>
      <w:r w:rsidR="00745164">
        <w:rPr>
          <w:lang w:val="en-GB"/>
        </w:rPr>
        <w:t>alien species</w:t>
      </w:r>
      <w:r w:rsidR="00C10795" w:rsidRPr="00DB4683">
        <w:rPr>
          <w:lang w:val="en-GB"/>
        </w:rPr>
        <w:t xml:space="preserve"> has been used in numerous instances and </w:t>
      </w:r>
      <w:r w:rsidR="00C35C86">
        <w:rPr>
          <w:lang w:val="en-GB"/>
        </w:rPr>
        <w:t xml:space="preserve">shown to </w:t>
      </w:r>
      <w:r w:rsidR="00C10795" w:rsidRPr="00DB4683">
        <w:rPr>
          <w:lang w:val="en-GB"/>
        </w:rPr>
        <w:t>encourage participation and ownership (</w:t>
      </w:r>
      <w:r w:rsidR="0098124B" w:rsidRPr="00DB4683">
        <w:rPr>
          <w:lang w:val="en-GB"/>
        </w:rPr>
        <w:t>Delaney et al.</w:t>
      </w:r>
      <w:r w:rsidR="004A0731">
        <w:rPr>
          <w:lang w:val="en-GB"/>
        </w:rPr>
        <w:t>,</w:t>
      </w:r>
      <w:r w:rsidR="0098124B" w:rsidRPr="00DB4683">
        <w:rPr>
          <w:lang w:val="en-GB"/>
        </w:rPr>
        <w:t xml:space="preserve"> 2008</w:t>
      </w:r>
      <w:r w:rsidR="00C10795" w:rsidRPr="00DB4683">
        <w:rPr>
          <w:lang w:val="en-GB"/>
        </w:rPr>
        <w:t>)</w:t>
      </w:r>
      <w:r w:rsidR="00DF2672" w:rsidRPr="00DB4683">
        <w:rPr>
          <w:lang w:val="en-GB"/>
        </w:rPr>
        <w:t xml:space="preserve">. </w:t>
      </w:r>
      <w:r w:rsidR="00FF75D2" w:rsidRPr="00DB4683">
        <w:rPr>
          <w:lang w:val="en-GB"/>
        </w:rPr>
        <w:t>For example, in Texas</w:t>
      </w:r>
      <w:r w:rsidR="00E45742" w:rsidRPr="00DB4683">
        <w:rPr>
          <w:lang w:val="en-GB"/>
        </w:rPr>
        <w:t>,</w:t>
      </w:r>
      <w:r w:rsidR="00FF75D2" w:rsidRPr="00DB4683">
        <w:rPr>
          <w:lang w:val="en-GB"/>
        </w:rPr>
        <w:t xml:space="preserve"> citizen scientists are trained to detect the dispersal of invasive species and report them into a</w:t>
      </w:r>
      <w:r w:rsidR="0098124B" w:rsidRPr="00DB4683">
        <w:rPr>
          <w:lang w:val="en-GB"/>
        </w:rPr>
        <w:t>n</w:t>
      </w:r>
      <w:r w:rsidR="00FF75D2" w:rsidRPr="00DB4683">
        <w:rPr>
          <w:lang w:val="en-GB"/>
        </w:rPr>
        <w:t xml:space="preserve"> online mapping database. This program, known as “Invaders of Texas”</w:t>
      </w:r>
      <w:r w:rsidR="0098124B" w:rsidRPr="00DB4683">
        <w:rPr>
          <w:lang w:val="en-GB"/>
        </w:rPr>
        <w:t xml:space="preserve"> is</w:t>
      </w:r>
      <w:r w:rsidR="00FF75D2" w:rsidRPr="00DB4683">
        <w:rPr>
          <w:lang w:val="en-GB"/>
        </w:rPr>
        <w:t xml:space="preserve"> focused on long-term surveying and monitoring</w:t>
      </w:r>
      <w:r w:rsidR="0098124B" w:rsidRPr="00DB4683">
        <w:rPr>
          <w:lang w:val="en-GB"/>
        </w:rPr>
        <w:t xml:space="preserve"> of in</w:t>
      </w:r>
      <w:r w:rsidR="00A94C19" w:rsidRPr="00DB4683">
        <w:rPr>
          <w:lang w:val="en-GB"/>
        </w:rPr>
        <w:t xml:space="preserve">vasive species (Gallo and </w:t>
      </w:r>
      <w:proofErr w:type="spellStart"/>
      <w:r w:rsidR="00A94C19" w:rsidRPr="00DB4683">
        <w:rPr>
          <w:lang w:val="en-GB"/>
        </w:rPr>
        <w:t>Waitt</w:t>
      </w:r>
      <w:proofErr w:type="spellEnd"/>
      <w:r w:rsidR="004A0731">
        <w:rPr>
          <w:lang w:val="en-GB"/>
        </w:rPr>
        <w:t>,</w:t>
      </w:r>
      <w:r w:rsidR="0098124B" w:rsidRPr="00DB4683">
        <w:rPr>
          <w:lang w:val="en-GB"/>
        </w:rPr>
        <w:t xml:space="preserve"> 2011). Another example is “Invasoras.pt”, a Portuguese program that engages the general public to support the management of invasive species. One of its core elements is a </w:t>
      </w:r>
      <w:proofErr w:type="spellStart"/>
      <w:r w:rsidR="0098124B" w:rsidRPr="00DB4683">
        <w:rPr>
          <w:lang w:val="en-GB"/>
        </w:rPr>
        <w:t>WebMapping</w:t>
      </w:r>
      <w:proofErr w:type="spellEnd"/>
      <w:r w:rsidR="0098124B" w:rsidRPr="00DB4683">
        <w:rPr>
          <w:lang w:val="en-GB"/>
        </w:rPr>
        <w:t xml:space="preserve"> platform that intends to engage volunteers to </w:t>
      </w:r>
      <w:proofErr w:type="spellStart"/>
      <w:r w:rsidR="0098124B" w:rsidRPr="00DB4683">
        <w:rPr>
          <w:lang w:val="en-GB"/>
        </w:rPr>
        <w:t>geolocate</w:t>
      </w:r>
      <w:proofErr w:type="spellEnd"/>
      <w:r w:rsidR="0098124B" w:rsidRPr="00DB4683">
        <w:rPr>
          <w:lang w:val="en-GB"/>
        </w:rPr>
        <w:t xml:space="preserve"> invasive plants in Portugal (</w:t>
      </w:r>
      <w:proofErr w:type="spellStart"/>
      <w:r w:rsidR="0008674A" w:rsidRPr="00DB4683">
        <w:rPr>
          <w:lang w:val="en-GB"/>
        </w:rPr>
        <w:t>Marchante</w:t>
      </w:r>
      <w:proofErr w:type="spellEnd"/>
      <w:r w:rsidR="0008674A" w:rsidRPr="00DB4683">
        <w:rPr>
          <w:lang w:val="en-GB"/>
        </w:rPr>
        <w:t xml:space="preserve"> et al.</w:t>
      </w:r>
      <w:r w:rsidR="004A0731">
        <w:rPr>
          <w:lang w:val="en-GB"/>
        </w:rPr>
        <w:t>,</w:t>
      </w:r>
      <w:r w:rsidR="0008674A" w:rsidRPr="00DB4683">
        <w:rPr>
          <w:lang w:val="en-GB"/>
        </w:rPr>
        <w:t xml:space="preserve"> 2016).</w:t>
      </w:r>
      <w:r w:rsidR="00E45742" w:rsidRPr="00DB4683">
        <w:rPr>
          <w:lang w:val="en-GB"/>
        </w:rPr>
        <w:t xml:space="preserve"> A similar web-based platform encourages citizens in </w:t>
      </w:r>
      <w:r w:rsidR="007A6DE6" w:rsidRPr="00DB4683">
        <w:rPr>
          <w:lang w:val="en-GB"/>
        </w:rPr>
        <w:t xml:space="preserve">different regions of </w:t>
      </w:r>
      <w:r w:rsidR="00E45742" w:rsidRPr="00DB4683">
        <w:rPr>
          <w:lang w:val="en-GB"/>
        </w:rPr>
        <w:t>Canada and the U</w:t>
      </w:r>
      <w:r w:rsidR="00241628" w:rsidRPr="00DB4683">
        <w:rPr>
          <w:lang w:val="en-GB"/>
        </w:rPr>
        <w:t xml:space="preserve">nited </w:t>
      </w:r>
      <w:r w:rsidR="00E45742" w:rsidRPr="00DB4683">
        <w:rPr>
          <w:lang w:val="en-GB"/>
        </w:rPr>
        <w:t>S</w:t>
      </w:r>
      <w:r w:rsidR="00241628" w:rsidRPr="00DB4683">
        <w:rPr>
          <w:lang w:val="en-GB"/>
        </w:rPr>
        <w:t>tates</w:t>
      </w:r>
      <w:r w:rsidR="00E45742" w:rsidRPr="00DB4683">
        <w:rPr>
          <w:lang w:val="en-GB"/>
        </w:rPr>
        <w:t xml:space="preserve"> </w:t>
      </w:r>
      <w:r w:rsidR="007A6DE6" w:rsidRPr="00DB4683">
        <w:rPr>
          <w:lang w:val="en-GB"/>
        </w:rPr>
        <w:t xml:space="preserve">to use their smartphones </w:t>
      </w:r>
      <w:r w:rsidR="00E45742" w:rsidRPr="00DB4683">
        <w:rPr>
          <w:lang w:val="en-GB"/>
        </w:rPr>
        <w:t>to report invasive species sightings (eddmaps.org).</w:t>
      </w:r>
    </w:p>
    <w:p w14:paraId="2297967F" w14:textId="3C0E057E" w:rsidR="005F7352" w:rsidRPr="0099567A" w:rsidRDefault="005F7352" w:rsidP="00FB6D16">
      <w:pPr>
        <w:pStyle w:val="ListParagraph"/>
        <w:numPr>
          <w:ilvl w:val="1"/>
          <w:numId w:val="9"/>
        </w:numPr>
        <w:spacing w:line="360" w:lineRule="auto"/>
        <w:jc w:val="both"/>
        <w:rPr>
          <w:u w:val="single"/>
          <w:lang w:val="en-US"/>
        </w:rPr>
      </w:pPr>
      <w:r w:rsidRPr="0099567A">
        <w:rPr>
          <w:u w:val="single"/>
        </w:rPr>
        <w:t>Decision D. Is there still need for management?</w:t>
      </w:r>
    </w:p>
    <w:p w14:paraId="3066C512" w14:textId="0F194EE2" w:rsidR="005F7352" w:rsidRPr="00877A37" w:rsidRDefault="00D0707F" w:rsidP="005540A9">
      <w:pPr>
        <w:spacing w:line="360" w:lineRule="auto"/>
        <w:jc w:val="both"/>
        <w:rPr>
          <w:rFonts w:cs="Garamond"/>
          <w:color w:val="000000"/>
          <w:lang w:val="en-GB"/>
        </w:rPr>
      </w:pPr>
      <w:r w:rsidRPr="00DB4683">
        <w:rPr>
          <w:rFonts w:cs="Garamond"/>
          <w:color w:val="000000"/>
          <w:lang w:val="en-GB"/>
        </w:rPr>
        <w:t xml:space="preserve">If monitoring results indicate that there is no longer need for management, no further interventions are needed. However, if only a subset of the management objectives </w:t>
      </w:r>
      <w:r w:rsidR="004A0731" w:rsidRPr="00DB4683">
        <w:rPr>
          <w:rFonts w:cs="Garamond"/>
          <w:color w:val="000000"/>
          <w:lang w:val="en-GB"/>
        </w:rPr>
        <w:t>has</w:t>
      </w:r>
      <w:r w:rsidRPr="00DB4683">
        <w:rPr>
          <w:rFonts w:cs="Garamond"/>
          <w:color w:val="000000"/>
          <w:lang w:val="en-GB"/>
        </w:rPr>
        <w:t xml:space="preserve"> been achieved, if unanticipated conflicts occur during implementation, or if new </w:t>
      </w:r>
      <w:r>
        <w:rPr>
          <w:rFonts w:cs="Garamond"/>
          <w:color w:val="000000"/>
          <w:lang w:val="en-GB"/>
        </w:rPr>
        <w:t xml:space="preserve">management </w:t>
      </w:r>
      <w:r w:rsidRPr="00DB4683">
        <w:rPr>
          <w:rFonts w:cs="Garamond"/>
          <w:color w:val="000000"/>
          <w:lang w:val="en-GB"/>
        </w:rPr>
        <w:t xml:space="preserve">objectives </w:t>
      </w:r>
      <w:r>
        <w:rPr>
          <w:rFonts w:cs="Garamond"/>
          <w:color w:val="000000"/>
          <w:lang w:val="en-GB"/>
        </w:rPr>
        <w:t>have to be designed,</w:t>
      </w:r>
      <w:r w:rsidRPr="00DB4683">
        <w:rPr>
          <w:rFonts w:cs="Garamond"/>
          <w:color w:val="000000"/>
          <w:lang w:val="en-GB"/>
        </w:rPr>
        <w:t xml:space="preserve"> </w:t>
      </w:r>
      <w:r>
        <w:rPr>
          <w:rFonts w:cs="Garamond"/>
          <w:color w:val="000000"/>
          <w:lang w:val="en-GB"/>
        </w:rPr>
        <w:t>further</w:t>
      </w:r>
      <w:r w:rsidR="00877A37">
        <w:rPr>
          <w:rFonts w:cs="Garamond"/>
          <w:color w:val="000000"/>
          <w:lang w:val="en-GB"/>
        </w:rPr>
        <w:t xml:space="preserve"> steps need to be followed</w:t>
      </w:r>
      <w:r w:rsidRPr="00DB4683">
        <w:rPr>
          <w:rFonts w:cs="Garamond"/>
          <w:color w:val="000000"/>
          <w:lang w:val="en-GB"/>
        </w:rPr>
        <w:t xml:space="preserve"> </w:t>
      </w:r>
      <w:r>
        <w:rPr>
          <w:rFonts w:cs="Garamond"/>
          <w:color w:val="000000"/>
          <w:lang w:val="en-GB"/>
        </w:rPr>
        <w:t>(</w:t>
      </w:r>
      <w:r w:rsidR="00195BE5">
        <w:rPr>
          <w:rFonts w:cs="Garamond"/>
          <w:color w:val="000000"/>
          <w:lang w:val="en-GB"/>
        </w:rPr>
        <w:t xml:space="preserve">i.e. </w:t>
      </w:r>
      <w:r w:rsidRPr="00DB4683">
        <w:rPr>
          <w:rFonts w:cs="Garamond"/>
          <w:color w:val="000000"/>
          <w:lang w:val="en-GB"/>
        </w:rPr>
        <w:t xml:space="preserve">proceed </w:t>
      </w:r>
      <w:r>
        <w:rPr>
          <w:rFonts w:cs="Garamond"/>
          <w:color w:val="000000"/>
          <w:lang w:val="en-GB"/>
        </w:rPr>
        <w:t>to</w:t>
      </w:r>
      <w:r w:rsidRPr="00DB4683">
        <w:rPr>
          <w:rFonts w:cs="Garamond"/>
          <w:color w:val="000000"/>
          <w:lang w:val="en-GB"/>
        </w:rPr>
        <w:t xml:space="preserve"> step 10</w:t>
      </w:r>
      <w:r>
        <w:rPr>
          <w:rFonts w:cs="Garamond"/>
          <w:color w:val="000000"/>
          <w:lang w:val="en-GB"/>
        </w:rPr>
        <w:t>)</w:t>
      </w:r>
      <w:r w:rsidRPr="00DB4683">
        <w:rPr>
          <w:rFonts w:cs="Garamond"/>
          <w:color w:val="000000"/>
          <w:lang w:val="en-GB"/>
        </w:rPr>
        <w:t>.</w:t>
      </w:r>
    </w:p>
    <w:p w14:paraId="758DDB62" w14:textId="7F2A87B4" w:rsidR="007859A0" w:rsidRPr="0099567A" w:rsidRDefault="0094769A" w:rsidP="00FB6D16">
      <w:pPr>
        <w:pStyle w:val="ListParagraph"/>
        <w:numPr>
          <w:ilvl w:val="1"/>
          <w:numId w:val="9"/>
        </w:numPr>
        <w:spacing w:line="360" w:lineRule="auto"/>
        <w:jc w:val="both"/>
        <w:rPr>
          <w:u w:val="single"/>
          <w:lang w:val="en-GB"/>
        </w:rPr>
      </w:pPr>
      <w:r w:rsidRPr="0099567A">
        <w:rPr>
          <w:u w:val="single"/>
          <w:lang w:val="en-GB"/>
        </w:rPr>
        <w:t xml:space="preserve">Step </w:t>
      </w:r>
      <w:r w:rsidR="007859A0" w:rsidRPr="0099567A">
        <w:rPr>
          <w:u w:val="single"/>
          <w:lang w:val="en-GB"/>
        </w:rPr>
        <w:t>1</w:t>
      </w:r>
      <w:r w:rsidR="00FE0B71" w:rsidRPr="0099567A">
        <w:rPr>
          <w:u w:val="single"/>
          <w:lang w:val="en-GB"/>
        </w:rPr>
        <w:t>0</w:t>
      </w:r>
      <w:r w:rsidR="007859A0" w:rsidRPr="0099567A">
        <w:rPr>
          <w:u w:val="single"/>
          <w:lang w:val="en-GB"/>
        </w:rPr>
        <w:t>. Identify</w:t>
      </w:r>
      <w:r w:rsidR="007A207D" w:rsidRPr="0099567A">
        <w:rPr>
          <w:u w:val="single"/>
          <w:lang w:val="en-GB"/>
        </w:rPr>
        <w:t xml:space="preserve"> any</w:t>
      </w:r>
      <w:r w:rsidR="007859A0" w:rsidRPr="0099567A">
        <w:rPr>
          <w:u w:val="single"/>
          <w:lang w:val="en-GB"/>
        </w:rPr>
        <w:t xml:space="preserve"> </w:t>
      </w:r>
      <w:r w:rsidR="00013975" w:rsidRPr="0099567A">
        <w:rPr>
          <w:u w:val="single"/>
          <w:lang w:val="en-GB"/>
        </w:rPr>
        <w:t>new stakeholders</w:t>
      </w:r>
      <w:r w:rsidR="00333A45">
        <w:rPr>
          <w:u w:val="single"/>
          <w:lang w:val="en-GB"/>
        </w:rPr>
        <w:t>, benefits, and costs</w:t>
      </w:r>
    </w:p>
    <w:p w14:paraId="15BE8E02" w14:textId="61444EDC" w:rsidR="00E402D3" w:rsidRDefault="00FE0B71" w:rsidP="005540A9">
      <w:pPr>
        <w:spacing w:line="360" w:lineRule="auto"/>
        <w:jc w:val="both"/>
        <w:rPr>
          <w:lang w:val="en-GB"/>
        </w:rPr>
      </w:pPr>
      <w:r w:rsidRPr="00DB4683">
        <w:rPr>
          <w:lang w:val="en-GB"/>
        </w:rPr>
        <w:t>During the implementation of the management strategy, n</w:t>
      </w:r>
      <w:r w:rsidR="003366B0" w:rsidRPr="00DB4683">
        <w:rPr>
          <w:lang w:val="en-GB"/>
        </w:rPr>
        <w:t xml:space="preserve">ew stakeholders, </w:t>
      </w:r>
      <w:r w:rsidR="00716987">
        <w:rPr>
          <w:lang w:val="en-GB"/>
        </w:rPr>
        <w:t xml:space="preserve">new </w:t>
      </w:r>
      <w:r w:rsidR="003366B0" w:rsidRPr="00DB4683">
        <w:rPr>
          <w:lang w:val="en-GB"/>
        </w:rPr>
        <w:t xml:space="preserve">benefits and </w:t>
      </w:r>
      <w:r w:rsidR="00716987">
        <w:rPr>
          <w:lang w:val="en-GB"/>
        </w:rPr>
        <w:t xml:space="preserve">new </w:t>
      </w:r>
      <w:r w:rsidR="003366B0" w:rsidRPr="00DB4683">
        <w:rPr>
          <w:lang w:val="en-GB"/>
        </w:rPr>
        <w:t xml:space="preserve">costs of the target species </w:t>
      </w:r>
      <w:r w:rsidR="00716987">
        <w:rPr>
          <w:lang w:val="en-GB"/>
        </w:rPr>
        <w:t xml:space="preserve">and its management </w:t>
      </w:r>
      <w:r w:rsidR="003366B0" w:rsidRPr="00DB4683">
        <w:rPr>
          <w:lang w:val="en-GB"/>
        </w:rPr>
        <w:t xml:space="preserve">might </w:t>
      </w:r>
      <w:r w:rsidR="00175074" w:rsidRPr="00DB4683">
        <w:rPr>
          <w:lang w:val="en-GB"/>
        </w:rPr>
        <w:t>arise</w:t>
      </w:r>
      <w:r w:rsidR="003366B0" w:rsidRPr="00DB4683">
        <w:rPr>
          <w:lang w:val="en-GB"/>
        </w:rPr>
        <w:t xml:space="preserve">. Some </w:t>
      </w:r>
      <w:r w:rsidR="001129B1" w:rsidRPr="00DB4683">
        <w:rPr>
          <w:lang w:val="en-GB"/>
        </w:rPr>
        <w:t xml:space="preserve">key </w:t>
      </w:r>
      <w:r w:rsidR="003366B0" w:rsidRPr="00DB4683">
        <w:rPr>
          <w:lang w:val="en-GB"/>
        </w:rPr>
        <w:t xml:space="preserve">stakeholders, </w:t>
      </w:r>
      <w:r w:rsidR="007859A0" w:rsidRPr="00DB4683">
        <w:rPr>
          <w:lang w:val="en-GB"/>
        </w:rPr>
        <w:t>part</w:t>
      </w:r>
      <w:r w:rsidR="005044B1" w:rsidRPr="00DB4683">
        <w:rPr>
          <w:lang w:val="en-GB"/>
        </w:rPr>
        <w:t xml:space="preserve">icularly </w:t>
      </w:r>
      <w:r w:rsidR="001129B1" w:rsidRPr="00DB4683">
        <w:rPr>
          <w:lang w:val="en-GB"/>
        </w:rPr>
        <w:t>among the general public</w:t>
      </w:r>
      <w:r w:rsidR="005044B1" w:rsidRPr="00DB4683">
        <w:rPr>
          <w:lang w:val="en-GB"/>
        </w:rPr>
        <w:t xml:space="preserve">, </w:t>
      </w:r>
      <w:r w:rsidR="007859A0" w:rsidRPr="00DB4683">
        <w:rPr>
          <w:lang w:val="en-GB"/>
        </w:rPr>
        <w:t xml:space="preserve">only </w:t>
      </w:r>
      <w:r w:rsidR="005A3FA2" w:rsidRPr="00DB4683">
        <w:rPr>
          <w:lang w:val="en-GB"/>
        </w:rPr>
        <w:t xml:space="preserve">emerge </w:t>
      </w:r>
      <w:r w:rsidR="003366B0" w:rsidRPr="00DB4683">
        <w:rPr>
          <w:lang w:val="en-GB"/>
        </w:rPr>
        <w:t xml:space="preserve">after </w:t>
      </w:r>
      <w:r w:rsidR="005A3FA2" w:rsidRPr="00DB4683">
        <w:rPr>
          <w:lang w:val="en-GB"/>
        </w:rPr>
        <w:t xml:space="preserve">the </w:t>
      </w:r>
      <w:r w:rsidR="003366B0" w:rsidRPr="00DB4683">
        <w:rPr>
          <w:lang w:val="en-GB"/>
        </w:rPr>
        <w:t xml:space="preserve">management </w:t>
      </w:r>
      <w:r w:rsidR="005A3FA2" w:rsidRPr="00DB4683">
        <w:rPr>
          <w:lang w:val="en-GB"/>
        </w:rPr>
        <w:t xml:space="preserve">intervention </w:t>
      </w:r>
      <w:r w:rsidR="001F35A7" w:rsidRPr="00DB4683">
        <w:rPr>
          <w:lang w:val="en-GB"/>
        </w:rPr>
        <w:t>is</w:t>
      </w:r>
      <w:r w:rsidR="003366B0" w:rsidRPr="00DB4683">
        <w:rPr>
          <w:lang w:val="en-GB"/>
        </w:rPr>
        <w:t xml:space="preserve"> implemented</w:t>
      </w:r>
      <w:r w:rsidR="007859A0" w:rsidRPr="00DB4683">
        <w:rPr>
          <w:lang w:val="en-GB"/>
        </w:rPr>
        <w:t xml:space="preserve">. These are often highly motivated and influential </w:t>
      </w:r>
      <w:r w:rsidR="003366B0" w:rsidRPr="00DB4683">
        <w:rPr>
          <w:lang w:val="en-GB"/>
        </w:rPr>
        <w:t xml:space="preserve">stakeholders </w:t>
      </w:r>
      <w:r w:rsidR="007405C7">
        <w:rPr>
          <w:lang w:val="en-GB"/>
        </w:rPr>
        <w:t>that</w:t>
      </w:r>
      <w:r w:rsidR="007405C7" w:rsidRPr="00DB4683">
        <w:rPr>
          <w:lang w:val="en-GB"/>
        </w:rPr>
        <w:t xml:space="preserve"> </w:t>
      </w:r>
      <w:r w:rsidR="007859A0" w:rsidRPr="00DB4683">
        <w:rPr>
          <w:lang w:val="en-GB"/>
        </w:rPr>
        <w:t xml:space="preserve">can </w:t>
      </w:r>
      <w:r w:rsidR="005F75B7" w:rsidRPr="00DB4683">
        <w:rPr>
          <w:lang w:val="en-GB"/>
        </w:rPr>
        <w:t>help or hinder</w:t>
      </w:r>
      <w:r w:rsidR="007859A0" w:rsidRPr="00DB4683">
        <w:rPr>
          <w:lang w:val="en-GB"/>
        </w:rPr>
        <w:t xml:space="preserve"> management program</w:t>
      </w:r>
      <w:r w:rsidR="00716987">
        <w:rPr>
          <w:lang w:val="en-GB"/>
        </w:rPr>
        <w:t>me</w:t>
      </w:r>
      <w:r w:rsidR="007859A0" w:rsidRPr="00DB4683">
        <w:rPr>
          <w:lang w:val="en-GB"/>
        </w:rPr>
        <w:t>s.</w:t>
      </w:r>
      <w:r w:rsidR="005F75B7" w:rsidRPr="00DB4683">
        <w:rPr>
          <w:lang w:val="en-GB"/>
        </w:rPr>
        <w:t xml:space="preserve"> </w:t>
      </w:r>
      <w:r w:rsidR="001129B1" w:rsidRPr="00DB4683">
        <w:rPr>
          <w:lang w:val="en-GB"/>
        </w:rPr>
        <w:t>E</w:t>
      </w:r>
      <w:r w:rsidR="008756EA" w:rsidRPr="00DB4683">
        <w:rPr>
          <w:lang w:val="en-GB"/>
        </w:rPr>
        <w:t>xample</w:t>
      </w:r>
      <w:r w:rsidR="001129B1" w:rsidRPr="00DB4683">
        <w:rPr>
          <w:lang w:val="en-GB"/>
        </w:rPr>
        <w:t>s</w:t>
      </w:r>
      <w:r w:rsidR="008756EA" w:rsidRPr="00DB4683">
        <w:rPr>
          <w:lang w:val="en-GB"/>
        </w:rPr>
        <w:t xml:space="preserve"> </w:t>
      </w:r>
      <w:r w:rsidR="001129B1" w:rsidRPr="00DB4683">
        <w:rPr>
          <w:lang w:val="en-GB"/>
        </w:rPr>
        <w:t xml:space="preserve">of newly emerging stakeholders are </w:t>
      </w:r>
      <w:r w:rsidR="008756EA" w:rsidRPr="00DB4683">
        <w:rPr>
          <w:lang w:val="en-GB"/>
        </w:rPr>
        <w:t xml:space="preserve">residents </w:t>
      </w:r>
      <w:r w:rsidR="00E03291" w:rsidRPr="00DB4683">
        <w:rPr>
          <w:lang w:val="en-GB"/>
        </w:rPr>
        <w:t xml:space="preserve">in </w:t>
      </w:r>
      <w:r w:rsidR="007405C7" w:rsidRPr="00DB4683">
        <w:rPr>
          <w:lang w:val="en-GB"/>
        </w:rPr>
        <w:t xml:space="preserve">areas </w:t>
      </w:r>
      <w:r w:rsidR="007405C7">
        <w:rPr>
          <w:lang w:val="en-GB"/>
        </w:rPr>
        <w:t xml:space="preserve">that are </w:t>
      </w:r>
      <w:r w:rsidR="005F75B7" w:rsidRPr="00DB4683">
        <w:rPr>
          <w:lang w:val="en-GB"/>
        </w:rPr>
        <w:t>treated</w:t>
      </w:r>
      <w:r w:rsidR="008756EA" w:rsidRPr="00DB4683">
        <w:rPr>
          <w:lang w:val="en-GB"/>
        </w:rPr>
        <w:t xml:space="preserve"> </w:t>
      </w:r>
      <w:r w:rsidR="007405C7">
        <w:rPr>
          <w:lang w:val="en-GB"/>
        </w:rPr>
        <w:t xml:space="preserve">for invasive plants removal, </w:t>
      </w:r>
      <w:r w:rsidR="001C6C94">
        <w:rPr>
          <w:lang w:val="en-GB"/>
        </w:rPr>
        <w:t xml:space="preserve">who </w:t>
      </w:r>
      <w:r w:rsidR="007405C7">
        <w:rPr>
          <w:lang w:val="en-GB"/>
        </w:rPr>
        <w:t xml:space="preserve">are </w:t>
      </w:r>
      <w:r w:rsidR="001129B1" w:rsidRPr="00DB4683">
        <w:rPr>
          <w:lang w:val="en-GB"/>
        </w:rPr>
        <w:t xml:space="preserve">fearful </w:t>
      </w:r>
      <w:r w:rsidR="005F75B7" w:rsidRPr="00DB4683">
        <w:rPr>
          <w:lang w:val="en-GB"/>
        </w:rPr>
        <w:t xml:space="preserve">of being affected by </w:t>
      </w:r>
      <w:r w:rsidR="008756EA" w:rsidRPr="00DB4683">
        <w:rPr>
          <w:lang w:val="en-GB"/>
        </w:rPr>
        <w:t>chemical spray</w:t>
      </w:r>
      <w:r w:rsidR="005F75B7" w:rsidRPr="00DB4683">
        <w:rPr>
          <w:lang w:val="en-GB"/>
        </w:rPr>
        <w:t>ing</w:t>
      </w:r>
      <w:r w:rsidR="008756EA" w:rsidRPr="00DB4683">
        <w:rPr>
          <w:lang w:val="en-GB"/>
        </w:rPr>
        <w:t xml:space="preserve"> (</w:t>
      </w:r>
      <w:r w:rsidR="00A86F39" w:rsidRPr="00DB4683">
        <w:rPr>
          <w:lang w:val="en-GB"/>
        </w:rPr>
        <w:t xml:space="preserve">e.g. </w:t>
      </w:r>
      <w:r w:rsidR="008756EA" w:rsidRPr="00DB4683">
        <w:rPr>
          <w:lang w:val="en-GB"/>
        </w:rPr>
        <w:t>Myers et al.</w:t>
      </w:r>
      <w:r w:rsidR="004A0731">
        <w:rPr>
          <w:lang w:val="en-GB"/>
        </w:rPr>
        <w:t>,</w:t>
      </w:r>
      <w:r w:rsidR="008756EA" w:rsidRPr="00DB4683">
        <w:rPr>
          <w:lang w:val="en-GB"/>
        </w:rPr>
        <w:t xml:space="preserve"> 2000).</w:t>
      </w:r>
      <w:r w:rsidR="006C6B37" w:rsidRPr="00DB4683">
        <w:rPr>
          <w:lang w:val="en-GB"/>
        </w:rPr>
        <w:t xml:space="preserve"> </w:t>
      </w:r>
    </w:p>
    <w:p w14:paraId="0791C9F5" w14:textId="28874DB9" w:rsidR="003D7470" w:rsidRPr="0099567A" w:rsidRDefault="00FE3EAC" w:rsidP="00FB6D16">
      <w:pPr>
        <w:pStyle w:val="ListParagraph"/>
        <w:numPr>
          <w:ilvl w:val="1"/>
          <w:numId w:val="9"/>
        </w:numPr>
        <w:spacing w:line="360" w:lineRule="auto"/>
        <w:jc w:val="both"/>
        <w:rPr>
          <w:u w:val="single"/>
          <w:lang w:val="en-US"/>
        </w:rPr>
      </w:pPr>
      <w:r w:rsidRPr="0099567A">
        <w:rPr>
          <w:u w:val="single"/>
        </w:rPr>
        <w:t xml:space="preserve">Decision </w:t>
      </w:r>
      <w:r w:rsidR="003D7470" w:rsidRPr="0099567A">
        <w:rPr>
          <w:u w:val="single"/>
        </w:rPr>
        <w:t>E. Are there changes?</w:t>
      </w:r>
    </w:p>
    <w:p w14:paraId="1B680695" w14:textId="13477167" w:rsidR="003D7470" w:rsidRPr="00DB4683" w:rsidRDefault="003D7470" w:rsidP="005540A9">
      <w:pPr>
        <w:spacing w:line="360" w:lineRule="auto"/>
        <w:jc w:val="both"/>
        <w:rPr>
          <w:lang w:val="en-GB"/>
        </w:rPr>
      </w:pPr>
      <w:r w:rsidRPr="00DB4683">
        <w:rPr>
          <w:lang w:val="en-GB"/>
        </w:rPr>
        <w:t>If any changes are detected, a new engagement process</w:t>
      </w:r>
      <w:r w:rsidR="00195BE5">
        <w:rPr>
          <w:lang w:val="en-GB"/>
        </w:rPr>
        <w:t xml:space="preserve"> (Step 2)</w:t>
      </w:r>
      <w:r w:rsidRPr="00DB4683">
        <w:rPr>
          <w:lang w:val="en-GB"/>
        </w:rPr>
        <w:t xml:space="preserve"> should be initiated.</w:t>
      </w:r>
      <w:r>
        <w:rPr>
          <w:lang w:val="en-GB"/>
        </w:rPr>
        <w:t xml:space="preserve"> In case no changes are detected, </w:t>
      </w:r>
      <w:r w:rsidR="00343E1A">
        <w:rPr>
          <w:lang w:val="en-GB"/>
        </w:rPr>
        <w:t xml:space="preserve">step 11 </w:t>
      </w:r>
      <w:r>
        <w:rPr>
          <w:lang w:val="en-GB"/>
        </w:rPr>
        <w:t>should be followed.</w:t>
      </w:r>
    </w:p>
    <w:p w14:paraId="525DE23E" w14:textId="2526EE99" w:rsidR="0094769A" w:rsidRPr="0099567A" w:rsidRDefault="0094769A" w:rsidP="00FB6D16">
      <w:pPr>
        <w:pStyle w:val="ListParagraph"/>
        <w:numPr>
          <w:ilvl w:val="1"/>
          <w:numId w:val="9"/>
        </w:numPr>
        <w:spacing w:line="360" w:lineRule="auto"/>
        <w:jc w:val="both"/>
        <w:rPr>
          <w:u w:val="single"/>
          <w:lang w:val="en-GB"/>
        </w:rPr>
      </w:pPr>
      <w:r w:rsidRPr="0099567A">
        <w:rPr>
          <w:u w:val="single"/>
          <w:lang w:val="en-GB"/>
        </w:rPr>
        <w:lastRenderedPageBreak/>
        <w:t>Step 1</w:t>
      </w:r>
      <w:r w:rsidR="00FE0B71" w:rsidRPr="0099567A">
        <w:rPr>
          <w:u w:val="single"/>
          <w:lang w:val="en-GB"/>
        </w:rPr>
        <w:t>1</w:t>
      </w:r>
      <w:r w:rsidRPr="0099567A">
        <w:rPr>
          <w:u w:val="single"/>
          <w:lang w:val="en-GB"/>
        </w:rPr>
        <w:t xml:space="preserve">. </w:t>
      </w:r>
      <w:r w:rsidR="007A207D" w:rsidRPr="0099567A">
        <w:rPr>
          <w:u w:val="single"/>
          <w:lang w:val="en-GB"/>
        </w:rPr>
        <w:t xml:space="preserve">Monitor </w:t>
      </w:r>
      <w:r w:rsidR="00343E1A" w:rsidRPr="0099567A">
        <w:rPr>
          <w:u w:val="single"/>
          <w:lang w:val="en-GB"/>
        </w:rPr>
        <w:t>stakeholders’ perceptions</w:t>
      </w:r>
    </w:p>
    <w:p w14:paraId="115A65A0" w14:textId="43FA3B2A" w:rsidR="000B4372" w:rsidRDefault="00FE0B71" w:rsidP="005540A9">
      <w:pPr>
        <w:spacing w:line="360" w:lineRule="auto"/>
        <w:jc w:val="both"/>
        <w:rPr>
          <w:lang w:val="en-GB"/>
        </w:rPr>
      </w:pPr>
      <w:r w:rsidRPr="00DB4683">
        <w:rPr>
          <w:lang w:val="en-GB"/>
        </w:rPr>
        <w:t xml:space="preserve">During implementation, stakeholders might </w:t>
      </w:r>
      <w:r w:rsidR="00AF6645" w:rsidRPr="00DB4683">
        <w:rPr>
          <w:lang w:val="en-GB"/>
        </w:rPr>
        <w:t>lose</w:t>
      </w:r>
      <w:r w:rsidRPr="00DB4683">
        <w:rPr>
          <w:lang w:val="en-GB"/>
        </w:rPr>
        <w:t xml:space="preserve"> or gain interest </w:t>
      </w:r>
      <w:r w:rsidR="005F75B7" w:rsidRPr="00DB4683">
        <w:rPr>
          <w:lang w:val="en-GB"/>
        </w:rPr>
        <w:t xml:space="preserve">in </w:t>
      </w:r>
      <w:r w:rsidRPr="00DB4683">
        <w:rPr>
          <w:lang w:val="en-GB"/>
        </w:rPr>
        <w:t xml:space="preserve">the management </w:t>
      </w:r>
      <w:r w:rsidR="00743B97" w:rsidRPr="00DB4683">
        <w:rPr>
          <w:lang w:val="en-GB"/>
        </w:rPr>
        <w:t>strategy</w:t>
      </w:r>
      <w:r w:rsidR="00AF6645" w:rsidRPr="00DB4683">
        <w:rPr>
          <w:lang w:val="en-GB"/>
        </w:rPr>
        <w:t xml:space="preserve"> – e.g. satisfaction with the participatory process may be affected by management outcomes (McKinney </w:t>
      </w:r>
      <w:r w:rsidR="00BE651A" w:rsidRPr="00DB4683">
        <w:rPr>
          <w:lang w:val="en-GB"/>
        </w:rPr>
        <w:t>and</w:t>
      </w:r>
      <w:r w:rsidR="00AF6645" w:rsidRPr="00DB4683">
        <w:rPr>
          <w:lang w:val="en-GB"/>
        </w:rPr>
        <w:t xml:space="preserve"> Field</w:t>
      </w:r>
      <w:r w:rsidR="004A0731">
        <w:rPr>
          <w:lang w:val="en-GB"/>
        </w:rPr>
        <w:t>,</w:t>
      </w:r>
      <w:r w:rsidR="00AF6645" w:rsidRPr="00DB4683">
        <w:rPr>
          <w:lang w:val="en-GB"/>
        </w:rPr>
        <w:t xml:space="preserve"> 2008). </w:t>
      </w:r>
      <w:r w:rsidR="007772AA">
        <w:rPr>
          <w:lang w:val="en-GB"/>
        </w:rPr>
        <w:t>In this case</w:t>
      </w:r>
      <w:r w:rsidR="00AF6645" w:rsidRPr="00DB4683">
        <w:rPr>
          <w:lang w:val="en-GB"/>
        </w:rPr>
        <w:t>,</w:t>
      </w:r>
      <w:r w:rsidR="00556B03" w:rsidRPr="00DB4683">
        <w:rPr>
          <w:lang w:val="en-GB"/>
        </w:rPr>
        <w:t xml:space="preserve"> stakeholder perceptions </w:t>
      </w:r>
      <w:r w:rsidR="00BB6B27" w:rsidRPr="00DB4683">
        <w:rPr>
          <w:lang w:val="en-GB"/>
        </w:rPr>
        <w:t>need to be re</w:t>
      </w:r>
      <w:r w:rsidR="005F75B7" w:rsidRPr="00DB4683">
        <w:rPr>
          <w:lang w:val="en-GB"/>
        </w:rPr>
        <w:t xml:space="preserve">-assessed </w:t>
      </w:r>
      <w:r w:rsidR="00BB6B27" w:rsidRPr="00DB4683">
        <w:rPr>
          <w:lang w:val="en-GB"/>
        </w:rPr>
        <w:t xml:space="preserve">following the same approach as in </w:t>
      </w:r>
      <w:r w:rsidR="001F35A7" w:rsidRPr="00DB4683">
        <w:rPr>
          <w:lang w:val="en-GB"/>
        </w:rPr>
        <w:t>S</w:t>
      </w:r>
      <w:r w:rsidR="00BB6B27" w:rsidRPr="00DB4683">
        <w:rPr>
          <w:lang w:val="en-GB"/>
        </w:rPr>
        <w:t xml:space="preserve">teps 3 and 7. </w:t>
      </w:r>
    </w:p>
    <w:p w14:paraId="7322839C" w14:textId="6857F178" w:rsidR="00FE3EAC" w:rsidRPr="0099567A" w:rsidRDefault="00FE3EAC" w:rsidP="00FB6D16">
      <w:pPr>
        <w:pStyle w:val="ListParagraph"/>
        <w:numPr>
          <w:ilvl w:val="1"/>
          <w:numId w:val="9"/>
        </w:numPr>
        <w:spacing w:line="360" w:lineRule="auto"/>
        <w:jc w:val="both"/>
        <w:rPr>
          <w:u w:val="single"/>
          <w:lang w:val="en-US"/>
        </w:rPr>
      </w:pPr>
      <w:r w:rsidRPr="0099567A">
        <w:rPr>
          <w:u w:val="single"/>
        </w:rPr>
        <w:t xml:space="preserve">Decision F. Are stakeholders </w:t>
      </w:r>
      <w:r w:rsidR="00C26FB4" w:rsidRPr="0099567A">
        <w:rPr>
          <w:u w:val="single"/>
        </w:rPr>
        <w:t>willing to collaborate</w:t>
      </w:r>
      <w:r w:rsidRPr="0099567A">
        <w:rPr>
          <w:u w:val="single"/>
        </w:rPr>
        <w:t>?</w:t>
      </w:r>
    </w:p>
    <w:p w14:paraId="47AC2F8F" w14:textId="1A319258" w:rsidR="00FE3EAC" w:rsidRPr="00DB4683" w:rsidRDefault="00D45B18" w:rsidP="005540A9">
      <w:pPr>
        <w:spacing w:line="360" w:lineRule="auto"/>
        <w:jc w:val="both"/>
        <w:rPr>
          <w:lang w:val="en-GB"/>
        </w:rPr>
      </w:pPr>
      <w:r w:rsidRPr="00DB4683">
        <w:rPr>
          <w:lang w:val="en-GB"/>
        </w:rPr>
        <w:t>If the assessment r</w:t>
      </w:r>
      <w:r w:rsidR="00A846AE">
        <w:rPr>
          <w:lang w:val="en-GB"/>
        </w:rPr>
        <w:t>eveals that stakeholders</w:t>
      </w:r>
      <w:r w:rsidR="00D93FBE">
        <w:rPr>
          <w:lang w:val="en-GB"/>
        </w:rPr>
        <w:t>’</w:t>
      </w:r>
      <w:r w:rsidR="002579BD">
        <w:rPr>
          <w:lang w:val="en-GB"/>
        </w:rPr>
        <w:t xml:space="preserve"> perceptions changed during implement</w:t>
      </w:r>
      <w:r w:rsidR="00D93FBE">
        <w:rPr>
          <w:lang w:val="en-GB"/>
        </w:rPr>
        <w:t>ation</w:t>
      </w:r>
      <w:r w:rsidRPr="00DB4683">
        <w:rPr>
          <w:lang w:val="en-GB"/>
        </w:rPr>
        <w:t>, it is important to understand why</w:t>
      </w:r>
      <w:r w:rsidR="000B0CAE">
        <w:rPr>
          <w:lang w:val="en-GB"/>
        </w:rPr>
        <w:t xml:space="preserve"> </w:t>
      </w:r>
      <w:r w:rsidR="00195BE5">
        <w:rPr>
          <w:lang w:val="en-GB"/>
        </w:rPr>
        <w:t xml:space="preserve">(Step </w:t>
      </w:r>
      <w:r w:rsidR="00AE34FE">
        <w:rPr>
          <w:lang w:val="en-GB"/>
        </w:rPr>
        <w:t>3</w:t>
      </w:r>
      <w:r w:rsidR="00195BE5">
        <w:rPr>
          <w:lang w:val="en-GB"/>
        </w:rPr>
        <w:t>)</w:t>
      </w:r>
      <w:r w:rsidRPr="00DB4683">
        <w:rPr>
          <w:lang w:val="en-GB"/>
        </w:rPr>
        <w:t>. However, if stakeholders</w:t>
      </w:r>
      <w:r w:rsidR="000B0CAE">
        <w:rPr>
          <w:lang w:val="en-GB"/>
        </w:rPr>
        <w:t>’ perceptions did not change</w:t>
      </w:r>
      <w:r w:rsidRPr="00DB4683">
        <w:rPr>
          <w:lang w:val="en-GB"/>
        </w:rPr>
        <w:t xml:space="preserve">, one can proceed </w:t>
      </w:r>
      <w:r>
        <w:rPr>
          <w:lang w:val="en-GB"/>
        </w:rPr>
        <w:t>to</w:t>
      </w:r>
      <w:r w:rsidRPr="00DB4683">
        <w:rPr>
          <w:lang w:val="en-GB"/>
        </w:rPr>
        <w:t xml:space="preserve"> </w:t>
      </w:r>
      <w:r>
        <w:rPr>
          <w:lang w:val="en-GB"/>
        </w:rPr>
        <w:t>s</w:t>
      </w:r>
      <w:r w:rsidRPr="00DB4683">
        <w:rPr>
          <w:lang w:val="en-GB"/>
        </w:rPr>
        <w:t>tep 12</w:t>
      </w:r>
      <w:r>
        <w:rPr>
          <w:lang w:val="en-GB"/>
        </w:rPr>
        <w:t>,</w:t>
      </w:r>
      <w:r w:rsidRPr="00DB4683">
        <w:rPr>
          <w:lang w:val="en-GB"/>
        </w:rPr>
        <w:t xml:space="preserve"> in </w:t>
      </w:r>
      <w:r>
        <w:rPr>
          <w:lang w:val="en-GB"/>
        </w:rPr>
        <w:t xml:space="preserve">order to </w:t>
      </w:r>
      <w:r w:rsidRPr="00DB4683">
        <w:rPr>
          <w:lang w:val="en-GB"/>
        </w:rPr>
        <w:t>revis</w:t>
      </w:r>
      <w:r>
        <w:rPr>
          <w:lang w:val="en-GB"/>
        </w:rPr>
        <w:t>e</w:t>
      </w:r>
      <w:r w:rsidRPr="00DB4683">
        <w:rPr>
          <w:lang w:val="en-GB"/>
        </w:rPr>
        <w:t xml:space="preserve"> the management strategy</w:t>
      </w:r>
      <w:r>
        <w:rPr>
          <w:lang w:val="en-GB"/>
        </w:rPr>
        <w:t xml:space="preserve"> adopted</w:t>
      </w:r>
      <w:r w:rsidRPr="00DB4683">
        <w:rPr>
          <w:lang w:val="en-GB"/>
        </w:rPr>
        <w:t>.</w:t>
      </w:r>
    </w:p>
    <w:p w14:paraId="6E27E286" w14:textId="0C39C433" w:rsidR="007A207D" w:rsidRPr="0099567A" w:rsidRDefault="007A207D" w:rsidP="00FB6D16">
      <w:pPr>
        <w:pStyle w:val="ListParagraph"/>
        <w:numPr>
          <w:ilvl w:val="1"/>
          <w:numId w:val="9"/>
        </w:numPr>
        <w:spacing w:line="360" w:lineRule="auto"/>
        <w:jc w:val="both"/>
        <w:rPr>
          <w:u w:val="single"/>
          <w:lang w:val="en-GB"/>
        </w:rPr>
      </w:pPr>
      <w:r w:rsidRPr="0099567A">
        <w:rPr>
          <w:u w:val="single"/>
          <w:lang w:val="en-GB"/>
        </w:rPr>
        <w:t>Step 1</w:t>
      </w:r>
      <w:r w:rsidR="00AF6645" w:rsidRPr="0099567A">
        <w:rPr>
          <w:u w:val="single"/>
          <w:lang w:val="en-GB"/>
        </w:rPr>
        <w:t>2</w:t>
      </w:r>
      <w:r w:rsidRPr="0099567A">
        <w:rPr>
          <w:u w:val="single"/>
          <w:lang w:val="en-GB"/>
        </w:rPr>
        <w:t>. Revise management strategy</w:t>
      </w:r>
    </w:p>
    <w:p w14:paraId="6D0A7DA0" w14:textId="5D1797FD" w:rsidR="007A207D" w:rsidRDefault="00965D03" w:rsidP="005540A9">
      <w:pPr>
        <w:spacing w:line="360" w:lineRule="auto"/>
        <w:jc w:val="both"/>
        <w:rPr>
          <w:lang w:val="en-GB"/>
        </w:rPr>
      </w:pPr>
      <w:r w:rsidRPr="00DB4683">
        <w:rPr>
          <w:lang w:val="en-GB"/>
        </w:rPr>
        <w:t xml:space="preserve">Before continuing with the </w:t>
      </w:r>
      <w:r w:rsidR="00B624AA">
        <w:rPr>
          <w:lang w:val="en-GB"/>
        </w:rPr>
        <w:t xml:space="preserve">implementation of the proposed </w:t>
      </w:r>
      <w:r w:rsidRPr="00DB4683">
        <w:rPr>
          <w:lang w:val="en-GB"/>
        </w:rPr>
        <w:t>management</w:t>
      </w:r>
      <w:r w:rsidR="00B624AA">
        <w:rPr>
          <w:lang w:val="en-GB"/>
        </w:rPr>
        <w:t xml:space="preserve"> strategy</w:t>
      </w:r>
      <w:r w:rsidRPr="00DB4683">
        <w:rPr>
          <w:lang w:val="en-GB"/>
        </w:rPr>
        <w:t xml:space="preserve">, all management objectives, lines of responsibility and time frames should be revised. </w:t>
      </w:r>
      <w:r w:rsidR="00D45B18" w:rsidRPr="00DB4683">
        <w:rPr>
          <w:lang w:val="en-GB"/>
        </w:rPr>
        <w:t xml:space="preserve">If </w:t>
      </w:r>
      <w:r w:rsidR="00C06540">
        <w:rPr>
          <w:lang w:val="en-GB"/>
        </w:rPr>
        <w:t>all of these</w:t>
      </w:r>
      <w:r w:rsidR="00D45B18">
        <w:rPr>
          <w:lang w:val="en-GB"/>
        </w:rPr>
        <w:t xml:space="preserve"> are </w:t>
      </w:r>
      <w:r w:rsidR="00D45B18" w:rsidRPr="00DB4683">
        <w:rPr>
          <w:lang w:val="en-GB"/>
        </w:rPr>
        <w:t xml:space="preserve">still appropriate, implementation can continue. However, if they are deemed to be no longer adequate, </w:t>
      </w:r>
      <w:r w:rsidR="00314369">
        <w:rPr>
          <w:lang w:val="en-GB"/>
        </w:rPr>
        <w:t xml:space="preserve">before implementation, </w:t>
      </w:r>
      <w:r w:rsidR="00C9088F">
        <w:rPr>
          <w:lang w:val="en-GB"/>
        </w:rPr>
        <w:t>they</w:t>
      </w:r>
      <w:r w:rsidR="00D45B18" w:rsidRPr="00DB4683">
        <w:rPr>
          <w:lang w:val="en-GB"/>
        </w:rPr>
        <w:t xml:space="preserve"> should be </w:t>
      </w:r>
      <w:r w:rsidR="00D375A5">
        <w:rPr>
          <w:lang w:val="en-GB"/>
        </w:rPr>
        <w:t>adapted</w:t>
      </w:r>
      <w:r w:rsidR="00D45B18" w:rsidRPr="00DB4683">
        <w:rPr>
          <w:lang w:val="en-GB"/>
        </w:rPr>
        <w:t xml:space="preserve"> with</w:t>
      </w:r>
      <w:r w:rsidR="00D375A5">
        <w:rPr>
          <w:lang w:val="en-GB"/>
        </w:rPr>
        <w:t xml:space="preserve"> the</w:t>
      </w:r>
      <w:r w:rsidR="00D45B18" w:rsidRPr="00DB4683">
        <w:rPr>
          <w:lang w:val="en-GB"/>
        </w:rPr>
        <w:t xml:space="preserve"> key stakeholders</w:t>
      </w:r>
      <w:r w:rsidR="00DC7625">
        <w:rPr>
          <w:lang w:val="en-GB"/>
        </w:rPr>
        <w:t xml:space="preserve"> or </w:t>
      </w:r>
      <w:r w:rsidR="00D375A5">
        <w:rPr>
          <w:lang w:val="en-GB"/>
        </w:rPr>
        <w:t>the</w:t>
      </w:r>
      <w:r w:rsidR="00DC7625">
        <w:rPr>
          <w:lang w:val="en-GB"/>
        </w:rPr>
        <w:t xml:space="preserve"> sci</w:t>
      </w:r>
      <w:r w:rsidR="00195BE5">
        <w:rPr>
          <w:lang w:val="en-GB"/>
        </w:rPr>
        <w:t>entific assessment</w:t>
      </w:r>
      <w:r w:rsidR="00D375A5">
        <w:rPr>
          <w:lang w:val="en-GB"/>
        </w:rPr>
        <w:t xml:space="preserve"> team.</w:t>
      </w:r>
    </w:p>
    <w:p w14:paraId="2AE10D10" w14:textId="5746BE04" w:rsidR="00450792" w:rsidRPr="009165B6" w:rsidRDefault="009165B6" w:rsidP="00FB6D16">
      <w:pPr>
        <w:pStyle w:val="ListParagraph"/>
        <w:numPr>
          <w:ilvl w:val="0"/>
          <w:numId w:val="9"/>
        </w:numPr>
        <w:spacing w:line="360" w:lineRule="auto"/>
        <w:jc w:val="both"/>
        <w:rPr>
          <w:b/>
          <w:lang w:val="en-GB"/>
        </w:rPr>
      </w:pPr>
      <w:r>
        <w:rPr>
          <w:b/>
          <w:lang w:val="en-GB"/>
        </w:rPr>
        <w:t>D</w:t>
      </w:r>
      <w:r w:rsidR="000931E2" w:rsidRPr="009165B6">
        <w:rPr>
          <w:b/>
          <w:lang w:val="en-GB"/>
        </w:rPr>
        <w:t>iscussion</w:t>
      </w:r>
    </w:p>
    <w:p w14:paraId="57328013" w14:textId="65E98723" w:rsidR="001364F3" w:rsidRPr="009165B6" w:rsidRDefault="00333A45" w:rsidP="001364F3">
      <w:pPr>
        <w:spacing w:line="360" w:lineRule="auto"/>
        <w:jc w:val="both"/>
        <w:rPr>
          <w:rFonts w:ascii="Calibri" w:eastAsia="Calibri" w:hAnsi="Calibri" w:cs="Times New Roman"/>
          <w:lang w:val="en-GB"/>
        </w:rPr>
      </w:pPr>
      <w:r>
        <w:rPr>
          <w:rFonts w:ascii="Calibri" w:eastAsia="Calibri" w:hAnsi="Calibri" w:cs="Times New Roman"/>
          <w:lang w:val="en-GB"/>
        </w:rPr>
        <w:t xml:space="preserve">Acceptance of </w:t>
      </w:r>
      <w:r w:rsidR="001364F3" w:rsidRPr="009165B6">
        <w:rPr>
          <w:rFonts w:ascii="Calibri" w:eastAsia="Calibri" w:hAnsi="Calibri" w:cs="Times New Roman"/>
          <w:lang w:val="en-GB"/>
        </w:rPr>
        <w:t xml:space="preserve">the management of </w:t>
      </w:r>
      <w:r w:rsidR="00745164">
        <w:rPr>
          <w:rFonts w:ascii="Calibri" w:eastAsia="Calibri" w:hAnsi="Calibri" w:cs="Times New Roman"/>
          <w:lang w:val="en-GB"/>
        </w:rPr>
        <w:t>alien species</w:t>
      </w:r>
      <w:r>
        <w:rPr>
          <w:rFonts w:ascii="Calibri" w:eastAsia="Calibri" w:hAnsi="Calibri" w:cs="Times New Roman"/>
          <w:lang w:val="en-GB"/>
        </w:rPr>
        <w:t xml:space="preserve"> by all stak</w:t>
      </w:r>
      <w:r w:rsidR="00344E89">
        <w:rPr>
          <w:rFonts w:ascii="Calibri" w:eastAsia="Calibri" w:hAnsi="Calibri" w:cs="Times New Roman"/>
          <w:lang w:val="en-GB"/>
        </w:rPr>
        <w:t xml:space="preserve">eholders </w:t>
      </w:r>
      <w:r>
        <w:rPr>
          <w:rFonts w:ascii="Calibri" w:eastAsia="Calibri" w:hAnsi="Calibri" w:cs="Times New Roman"/>
          <w:lang w:val="en-GB"/>
        </w:rPr>
        <w:t>—</w:t>
      </w:r>
      <w:r w:rsidRPr="009165B6">
        <w:rPr>
          <w:rFonts w:ascii="Calibri" w:eastAsia="Calibri" w:hAnsi="Calibri" w:cs="Times New Roman"/>
          <w:lang w:val="en-GB"/>
        </w:rPr>
        <w:t xml:space="preserve"> </w:t>
      </w:r>
      <w:r w:rsidR="001364F3" w:rsidRPr="009165B6">
        <w:rPr>
          <w:rFonts w:ascii="Calibri" w:eastAsia="Calibri" w:hAnsi="Calibri" w:cs="Times New Roman"/>
          <w:lang w:val="en-GB"/>
        </w:rPr>
        <w:t>from the decision makers that allocate funding for management</w:t>
      </w:r>
      <w:r>
        <w:rPr>
          <w:rFonts w:ascii="Calibri" w:eastAsia="Calibri" w:hAnsi="Calibri" w:cs="Times New Roman"/>
          <w:lang w:val="en-GB"/>
        </w:rPr>
        <w:t>,</w:t>
      </w:r>
      <w:r w:rsidR="001364F3" w:rsidRPr="009165B6">
        <w:rPr>
          <w:rFonts w:ascii="Calibri" w:eastAsia="Calibri" w:hAnsi="Calibri" w:cs="Times New Roman"/>
          <w:lang w:val="en-GB"/>
        </w:rPr>
        <w:t xml:space="preserve"> to organizations that help implement management actions</w:t>
      </w:r>
      <w:r w:rsidR="008E3A7C">
        <w:rPr>
          <w:rFonts w:ascii="Calibri" w:eastAsia="Calibri" w:hAnsi="Calibri" w:cs="Times New Roman"/>
          <w:lang w:val="en-GB"/>
        </w:rPr>
        <w:t>,</w:t>
      </w:r>
      <w:r w:rsidR="001364F3" w:rsidRPr="009165B6">
        <w:rPr>
          <w:rFonts w:ascii="Calibri" w:eastAsia="Calibri" w:hAnsi="Calibri" w:cs="Times New Roman"/>
          <w:lang w:val="en-GB"/>
        </w:rPr>
        <w:t xml:space="preserve"> </w:t>
      </w:r>
      <w:r>
        <w:rPr>
          <w:rFonts w:ascii="Calibri" w:eastAsia="Calibri" w:hAnsi="Calibri" w:cs="Times New Roman"/>
          <w:lang w:val="en-GB"/>
        </w:rPr>
        <w:t xml:space="preserve">to </w:t>
      </w:r>
      <w:r w:rsidR="001364F3" w:rsidRPr="009165B6">
        <w:rPr>
          <w:rFonts w:ascii="Calibri" w:eastAsia="Calibri" w:hAnsi="Calibri" w:cs="Times New Roman"/>
          <w:lang w:val="en-GB"/>
        </w:rPr>
        <w:t xml:space="preserve">the industries that </w:t>
      </w:r>
      <w:r w:rsidR="008E3A7C">
        <w:rPr>
          <w:rFonts w:ascii="Calibri" w:eastAsia="Calibri" w:hAnsi="Calibri" w:cs="Times New Roman"/>
          <w:lang w:val="en-GB"/>
        </w:rPr>
        <w:t xml:space="preserve">might </w:t>
      </w:r>
      <w:r>
        <w:rPr>
          <w:rFonts w:ascii="Calibri" w:eastAsia="Calibri" w:hAnsi="Calibri" w:cs="Times New Roman"/>
          <w:lang w:val="en-GB"/>
        </w:rPr>
        <w:t>los</w:t>
      </w:r>
      <w:r w:rsidR="00AD358F">
        <w:rPr>
          <w:rFonts w:ascii="Calibri" w:eastAsia="Calibri" w:hAnsi="Calibri" w:cs="Times New Roman"/>
          <w:lang w:val="en-GB"/>
        </w:rPr>
        <w:t>e</w:t>
      </w:r>
      <w:r>
        <w:rPr>
          <w:rFonts w:ascii="Calibri" w:eastAsia="Calibri" w:hAnsi="Calibri" w:cs="Times New Roman"/>
          <w:lang w:val="en-GB"/>
        </w:rPr>
        <w:t xml:space="preserve"> </w:t>
      </w:r>
      <w:r w:rsidR="001364F3" w:rsidRPr="009165B6">
        <w:rPr>
          <w:rFonts w:ascii="Calibri" w:eastAsia="Calibri" w:hAnsi="Calibri" w:cs="Times New Roman"/>
          <w:lang w:val="en-GB"/>
        </w:rPr>
        <w:t>commercial</w:t>
      </w:r>
      <w:r>
        <w:rPr>
          <w:rFonts w:ascii="Calibri" w:eastAsia="Calibri" w:hAnsi="Calibri" w:cs="Times New Roman"/>
          <w:lang w:val="en-GB"/>
        </w:rPr>
        <w:t xml:space="preserve"> opportunities, to local people who care</w:t>
      </w:r>
      <w:r w:rsidR="00344E89">
        <w:rPr>
          <w:rFonts w:ascii="Calibri" w:eastAsia="Calibri" w:hAnsi="Calibri" w:cs="Times New Roman"/>
          <w:lang w:val="en-GB"/>
        </w:rPr>
        <w:t xml:space="preserve"> — is needed if costly conflicts are to be avoided</w:t>
      </w:r>
      <w:r w:rsidR="001364F3" w:rsidRPr="009165B6">
        <w:rPr>
          <w:rFonts w:ascii="Calibri" w:eastAsia="Calibri" w:hAnsi="Calibri" w:cs="Times New Roman"/>
          <w:lang w:val="en-GB"/>
        </w:rPr>
        <w:t>. However, many stakehol</w:t>
      </w:r>
      <w:r w:rsidR="0028550B">
        <w:rPr>
          <w:rFonts w:ascii="Calibri" w:eastAsia="Calibri" w:hAnsi="Calibri" w:cs="Times New Roman"/>
          <w:lang w:val="en-GB"/>
        </w:rPr>
        <w:t xml:space="preserve">ders are often not aware of </w:t>
      </w:r>
      <w:r w:rsidR="001364F3" w:rsidRPr="009165B6">
        <w:rPr>
          <w:rFonts w:ascii="Calibri" w:eastAsia="Calibri" w:hAnsi="Calibri" w:cs="Times New Roman"/>
          <w:lang w:val="en-GB"/>
        </w:rPr>
        <w:t>the suit</w:t>
      </w:r>
      <w:r w:rsidR="0028550B">
        <w:rPr>
          <w:rFonts w:ascii="Calibri" w:eastAsia="Calibri" w:hAnsi="Calibri" w:cs="Times New Roman"/>
          <w:lang w:val="en-GB"/>
        </w:rPr>
        <w:t>e</w:t>
      </w:r>
      <w:r w:rsidR="001364F3" w:rsidRPr="009165B6">
        <w:rPr>
          <w:rFonts w:ascii="Calibri" w:eastAsia="Calibri" w:hAnsi="Calibri" w:cs="Times New Roman"/>
          <w:lang w:val="en-GB"/>
        </w:rPr>
        <w:t xml:space="preserve"> of impacts caused by </w:t>
      </w:r>
      <w:r w:rsidR="00745164">
        <w:rPr>
          <w:rFonts w:ascii="Calibri" w:eastAsia="Calibri" w:hAnsi="Calibri" w:cs="Times New Roman"/>
          <w:lang w:val="en-GB"/>
        </w:rPr>
        <w:t>alien species</w:t>
      </w:r>
      <w:r w:rsidR="001364F3" w:rsidRPr="009165B6">
        <w:rPr>
          <w:rFonts w:ascii="Calibri" w:eastAsia="Calibri" w:hAnsi="Calibri" w:cs="Times New Roman"/>
          <w:lang w:val="en-GB"/>
        </w:rPr>
        <w:t xml:space="preserve"> and the potential benefits of management, which results in a lack of collaboration and support for management (</w:t>
      </w:r>
      <w:proofErr w:type="spellStart"/>
      <w:r w:rsidR="001364F3" w:rsidRPr="009165B6">
        <w:rPr>
          <w:rFonts w:ascii="Calibri" w:eastAsia="Calibri" w:hAnsi="Calibri" w:cs="Times New Roman"/>
          <w:lang w:val="en-GB"/>
        </w:rPr>
        <w:t>Courchamp</w:t>
      </w:r>
      <w:proofErr w:type="spellEnd"/>
      <w:r w:rsidR="001364F3" w:rsidRPr="009165B6">
        <w:rPr>
          <w:rFonts w:ascii="Calibri" w:eastAsia="Calibri" w:hAnsi="Calibri" w:cs="Times New Roman"/>
          <w:lang w:val="en-GB"/>
        </w:rPr>
        <w:t xml:space="preserve"> et al., 2017). Moreover, since the management of </w:t>
      </w:r>
      <w:r w:rsidR="00745164">
        <w:rPr>
          <w:rFonts w:ascii="Calibri" w:eastAsia="Calibri" w:hAnsi="Calibri" w:cs="Times New Roman"/>
          <w:lang w:val="en-GB"/>
        </w:rPr>
        <w:t>alien species</w:t>
      </w:r>
      <w:r w:rsidR="001364F3" w:rsidRPr="009165B6">
        <w:rPr>
          <w:rFonts w:ascii="Calibri" w:eastAsia="Calibri" w:hAnsi="Calibri" w:cs="Times New Roman"/>
          <w:lang w:val="en-GB"/>
        </w:rPr>
        <w:t xml:space="preserve"> often involves restrictions on trade, the use of chemicals or biological control agents or the extermination of valued species, management actions are regularly challenged by social conflicts among stakeholders (Crowley et al., 2017</w:t>
      </w:r>
      <w:r w:rsidR="000C5B3E">
        <w:rPr>
          <w:rFonts w:ascii="Calibri" w:eastAsia="Calibri" w:hAnsi="Calibri" w:cs="Times New Roman"/>
          <w:lang w:val="en-GB"/>
        </w:rPr>
        <w:t>a</w:t>
      </w:r>
      <w:r w:rsidR="001364F3" w:rsidRPr="009165B6">
        <w:rPr>
          <w:rFonts w:ascii="Calibri" w:eastAsia="Calibri" w:hAnsi="Calibri" w:cs="Times New Roman"/>
          <w:lang w:val="en-GB"/>
        </w:rPr>
        <w:t>).</w:t>
      </w:r>
    </w:p>
    <w:p w14:paraId="47684925" w14:textId="4C1C5ADA" w:rsidR="001364F3" w:rsidRPr="009165B6" w:rsidRDefault="001364F3" w:rsidP="001364F3">
      <w:pPr>
        <w:spacing w:line="360" w:lineRule="auto"/>
        <w:jc w:val="both"/>
        <w:rPr>
          <w:rFonts w:ascii="Calibri" w:eastAsia="Calibri" w:hAnsi="Calibri" w:cs="Times New Roman"/>
          <w:lang w:val="en-GB"/>
        </w:rPr>
      </w:pPr>
      <w:r w:rsidRPr="009165B6">
        <w:rPr>
          <w:rFonts w:ascii="Calibri" w:eastAsia="Calibri" w:hAnsi="Calibri" w:cs="Times New Roman"/>
          <w:lang w:val="en-GB"/>
        </w:rPr>
        <w:t>Aiming to minimize such conflicts and promote collaboration, we propose a framework based on the principles of stakeholder engagement – i.e. the process by which an organi</w:t>
      </w:r>
      <w:r w:rsidR="00D47C38">
        <w:rPr>
          <w:rFonts w:ascii="Calibri" w:eastAsia="Calibri" w:hAnsi="Calibri" w:cs="Times New Roman"/>
          <w:lang w:val="en-GB"/>
        </w:rPr>
        <w:t>z</w:t>
      </w:r>
      <w:r w:rsidRPr="009165B6">
        <w:rPr>
          <w:rFonts w:ascii="Calibri" w:eastAsia="Calibri" w:hAnsi="Calibri" w:cs="Times New Roman"/>
          <w:lang w:val="en-GB"/>
        </w:rPr>
        <w:t xml:space="preserve">ation involves all who may be affected by or can influence the implementation of its decisions </w:t>
      </w:r>
      <w:r w:rsidR="00D47C38" w:rsidRPr="009165B6">
        <w:rPr>
          <w:rFonts w:ascii="Calibri" w:eastAsia="Calibri" w:hAnsi="Calibri" w:cs="Times New Roman"/>
          <w:lang w:val="en-GB"/>
        </w:rPr>
        <w:t xml:space="preserve">in </w:t>
      </w:r>
      <w:r w:rsidR="00192A6D">
        <w:rPr>
          <w:rFonts w:ascii="Calibri" w:eastAsia="Calibri" w:hAnsi="Calibri" w:cs="Times New Roman"/>
          <w:lang w:val="en-GB"/>
        </w:rPr>
        <w:t xml:space="preserve">a </w:t>
      </w:r>
      <w:r w:rsidR="00D47C38" w:rsidRPr="009165B6">
        <w:rPr>
          <w:rFonts w:ascii="Calibri" w:eastAsia="Calibri" w:hAnsi="Calibri" w:cs="Times New Roman"/>
          <w:lang w:val="en-GB"/>
        </w:rPr>
        <w:t>decision making</w:t>
      </w:r>
      <w:r w:rsidR="00192A6D">
        <w:rPr>
          <w:rFonts w:ascii="Calibri" w:eastAsia="Calibri" w:hAnsi="Calibri" w:cs="Times New Roman"/>
          <w:lang w:val="en-GB"/>
        </w:rPr>
        <w:t xml:space="preserve"> procedure</w:t>
      </w:r>
      <w:r w:rsidR="00D47C38" w:rsidRPr="009165B6">
        <w:rPr>
          <w:rFonts w:ascii="Calibri" w:eastAsia="Calibri" w:hAnsi="Calibri" w:cs="Times New Roman"/>
          <w:lang w:val="en-GB"/>
        </w:rPr>
        <w:t xml:space="preserve"> </w:t>
      </w:r>
      <w:r w:rsidRPr="009165B6">
        <w:rPr>
          <w:rFonts w:ascii="Calibri" w:eastAsia="Calibri" w:hAnsi="Calibri" w:cs="Times New Roman"/>
          <w:lang w:val="en-GB"/>
        </w:rPr>
        <w:t xml:space="preserve">(Carroll et al., 2005). The framework we propose includes information on the steps that can be followed, and the techniques that can be applied, to engage stakeholders in issues relating to the management of </w:t>
      </w:r>
      <w:r w:rsidR="00745164">
        <w:rPr>
          <w:rFonts w:ascii="Calibri" w:eastAsia="Calibri" w:hAnsi="Calibri" w:cs="Times New Roman"/>
          <w:lang w:val="en-GB"/>
        </w:rPr>
        <w:t>alien species</w:t>
      </w:r>
      <w:r w:rsidRPr="009165B6">
        <w:rPr>
          <w:rFonts w:ascii="Calibri" w:eastAsia="Calibri" w:hAnsi="Calibri" w:cs="Times New Roman"/>
          <w:lang w:val="en-GB"/>
        </w:rPr>
        <w:t>. The proposed framework provides opportunities for collaboration</w:t>
      </w:r>
      <w:r w:rsidR="00192A6D">
        <w:rPr>
          <w:rFonts w:ascii="Calibri" w:eastAsia="Calibri" w:hAnsi="Calibri" w:cs="Times New Roman"/>
          <w:lang w:val="en-GB"/>
        </w:rPr>
        <w:t>,</w:t>
      </w:r>
      <w:r w:rsidRPr="009165B6">
        <w:rPr>
          <w:rFonts w:ascii="Calibri" w:eastAsia="Calibri" w:hAnsi="Calibri" w:cs="Times New Roman"/>
          <w:lang w:val="en-GB"/>
        </w:rPr>
        <w:t xml:space="preserve"> </w:t>
      </w:r>
      <w:r w:rsidR="00192A6D">
        <w:rPr>
          <w:rFonts w:ascii="Calibri" w:eastAsia="Calibri" w:hAnsi="Calibri" w:cs="Times New Roman"/>
          <w:lang w:val="en-GB"/>
        </w:rPr>
        <w:t xml:space="preserve">in order </w:t>
      </w:r>
      <w:r w:rsidRPr="009165B6">
        <w:rPr>
          <w:rFonts w:ascii="Calibri" w:eastAsia="Calibri" w:hAnsi="Calibri" w:cs="Times New Roman"/>
          <w:lang w:val="en-GB"/>
        </w:rPr>
        <w:t>to further align management practices with stakeholders</w:t>
      </w:r>
      <w:r w:rsidR="00BA7F42">
        <w:rPr>
          <w:rFonts w:ascii="Calibri" w:eastAsia="Calibri" w:hAnsi="Calibri" w:cs="Times New Roman"/>
          <w:lang w:val="en-GB"/>
        </w:rPr>
        <w:t>’</w:t>
      </w:r>
      <w:r w:rsidRPr="009165B6">
        <w:rPr>
          <w:rFonts w:ascii="Calibri" w:eastAsia="Calibri" w:hAnsi="Calibri" w:cs="Times New Roman"/>
          <w:lang w:val="en-GB"/>
        </w:rPr>
        <w:t xml:space="preserve"> needs and expectations. Therefore, </w:t>
      </w:r>
      <w:r w:rsidRPr="009165B6">
        <w:rPr>
          <w:rFonts w:ascii="Calibri" w:eastAsia="Calibri" w:hAnsi="Calibri" w:cs="Times New Roman"/>
          <w:lang w:val="en-GB"/>
        </w:rPr>
        <w:lastRenderedPageBreak/>
        <w:t>we believe this framework can help managers and policy makers develop and implement conflict-</w:t>
      </w:r>
      <w:r w:rsidR="00345D82">
        <w:rPr>
          <w:rFonts w:ascii="Calibri" w:eastAsia="Calibri" w:hAnsi="Calibri" w:cs="Times New Roman"/>
          <w:lang w:val="en-GB"/>
        </w:rPr>
        <w:t xml:space="preserve">reduced </w:t>
      </w:r>
      <w:r w:rsidRPr="009165B6">
        <w:rPr>
          <w:rFonts w:ascii="Calibri" w:eastAsia="Calibri" w:hAnsi="Calibri" w:cs="Times New Roman"/>
          <w:lang w:val="en-GB"/>
        </w:rPr>
        <w:t xml:space="preserve">management strategies with the buy-in of stakeholders. </w:t>
      </w:r>
    </w:p>
    <w:p w14:paraId="08B95437" w14:textId="6D76F5CF" w:rsidR="00344E89" w:rsidRDefault="00344E89" w:rsidP="001364F3">
      <w:pPr>
        <w:spacing w:line="360" w:lineRule="auto"/>
        <w:jc w:val="both"/>
        <w:rPr>
          <w:rFonts w:ascii="Calibri" w:eastAsia="Calibri" w:hAnsi="Calibri" w:cs="Times New Roman"/>
          <w:lang w:val="en-GB"/>
        </w:rPr>
      </w:pPr>
      <w:r>
        <w:rPr>
          <w:rFonts w:ascii="Calibri" w:eastAsia="Calibri" w:hAnsi="Calibri" w:cs="Times New Roman"/>
          <w:lang w:val="en-GB"/>
        </w:rPr>
        <w:t xml:space="preserve">This framework was developed in part on the basis of what has already been done in </w:t>
      </w:r>
      <w:r w:rsidR="001364F3" w:rsidRPr="009165B6">
        <w:rPr>
          <w:rFonts w:ascii="Calibri" w:eastAsia="Calibri" w:hAnsi="Calibri" w:cs="Times New Roman"/>
          <w:lang w:val="en-GB"/>
        </w:rPr>
        <w:t>real-</w:t>
      </w:r>
      <w:r w:rsidR="00FB6D16">
        <w:rPr>
          <w:rFonts w:ascii="Calibri" w:eastAsia="Calibri" w:hAnsi="Calibri" w:cs="Times New Roman"/>
          <w:lang w:val="en-GB"/>
        </w:rPr>
        <w:t>world</w:t>
      </w:r>
      <w:r w:rsidR="001364F3" w:rsidRPr="009165B6">
        <w:rPr>
          <w:rFonts w:ascii="Calibri" w:eastAsia="Calibri" w:hAnsi="Calibri" w:cs="Times New Roman"/>
          <w:lang w:val="en-GB"/>
        </w:rPr>
        <w:t xml:space="preserve"> situations (see for example </w:t>
      </w:r>
      <w:proofErr w:type="spellStart"/>
      <w:r w:rsidR="001364F3" w:rsidRPr="009165B6">
        <w:rPr>
          <w:rFonts w:ascii="Calibri" w:eastAsia="Calibri" w:hAnsi="Calibri" w:cs="Times New Roman"/>
          <w:lang w:val="en-GB"/>
        </w:rPr>
        <w:t>Novoa</w:t>
      </w:r>
      <w:proofErr w:type="spellEnd"/>
      <w:r w:rsidR="001364F3" w:rsidRPr="009165B6">
        <w:rPr>
          <w:rFonts w:ascii="Calibri" w:eastAsia="Calibri" w:hAnsi="Calibri" w:cs="Times New Roman"/>
          <w:lang w:val="en-GB"/>
        </w:rPr>
        <w:t xml:space="preserve"> et al., 2016 for steps 1, 3, 4, 5, 6 and 7)</w:t>
      </w:r>
      <w:r>
        <w:rPr>
          <w:rFonts w:ascii="Calibri" w:eastAsia="Calibri" w:hAnsi="Calibri" w:cs="Times New Roman"/>
          <w:lang w:val="en-GB"/>
        </w:rPr>
        <w:t xml:space="preserve">.  However, the proposed framework still </w:t>
      </w:r>
      <w:r w:rsidR="00AD358F">
        <w:rPr>
          <w:rFonts w:ascii="Calibri" w:eastAsia="Calibri" w:hAnsi="Calibri" w:cs="Times New Roman"/>
          <w:lang w:val="en-GB"/>
        </w:rPr>
        <w:t xml:space="preserve">needs </w:t>
      </w:r>
      <w:r>
        <w:rPr>
          <w:rFonts w:ascii="Calibri" w:eastAsia="Calibri" w:hAnsi="Calibri" w:cs="Times New Roman"/>
          <w:lang w:val="en-GB"/>
        </w:rPr>
        <w:t>to be implemented in its entirety</w:t>
      </w:r>
      <w:r w:rsidR="00FB6D16">
        <w:rPr>
          <w:rFonts w:ascii="Calibri" w:eastAsia="Calibri" w:hAnsi="Calibri" w:cs="Times New Roman"/>
          <w:lang w:val="en-GB"/>
        </w:rPr>
        <w:t xml:space="preserve"> and tested for its</w:t>
      </w:r>
      <w:r w:rsidR="00AD358F">
        <w:rPr>
          <w:rFonts w:ascii="Calibri" w:eastAsia="Calibri" w:hAnsi="Calibri" w:cs="Times New Roman"/>
          <w:lang w:val="en-GB"/>
        </w:rPr>
        <w:t xml:space="preserve"> applicability</w:t>
      </w:r>
      <w:r>
        <w:rPr>
          <w:rFonts w:ascii="Calibri" w:eastAsia="Calibri" w:hAnsi="Calibri" w:cs="Times New Roman"/>
          <w:lang w:val="en-GB"/>
        </w:rPr>
        <w:t xml:space="preserve">.  Nonetheless, </w:t>
      </w:r>
      <w:r w:rsidR="001364F3" w:rsidRPr="009165B6">
        <w:rPr>
          <w:rFonts w:ascii="Calibri" w:eastAsia="Calibri" w:hAnsi="Calibri" w:cs="Times New Roman"/>
          <w:lang w:val="en-GB"/>
        </w:rPr>
        <w:t xml:space="preserve">we envisage that it will </w:t>
      </w:r>
      <w:r w:rsidR="00643600">
        <w:rPr>
          <w:rFonts w:ascii="Calibri" w:eastAsia="Calibri" w:hAnsi="Calibri" w:cs="Times New Roman"/>
          <w:lang w:val="en-GB"/>
        </w:rPr>
        <w:t xml:space="preserve">be of great </w:t>
      </w:r>
      <w:r w:rsidR="001364F3" w:rsidRPr="009165B6">
        <w:rPr>
          <w:rFonts w:ascii="Calibri" w:eastAsia="Calibri" w:hAnsi="Calibri" w:cs="Times New Roman"/>
          <w:lang w:val="en-GB"/>
        </w:rPr>
        <w:t xml:space="preserve">help </w:t>
      </w:r>
      <w:r w:rsidR="00643600">
        <w:rPr>
          <w:rFonts w:ascii="Calibri" w:eastAsia="Calibri" w:hAnsi="Calibri" w:cs="Times New Roman"/>
          <w:lang w:val="en-GB"/>
        </w:rPr>
        <w:t xml:space="preserve">for </w:t>
      </w:r>
      <w:r w:rsidR="001364F3" w:rsidRPr="009165B6">
        <w:rPr>
          <w:rFonts w:ascii="Calibri" w:eastAsia="Calibri" w:hAnsi="Calibri" w:cs="Times New Roman"/>
          <w:lang w:val="en-GB"/>
        </w:rPr>
        <w:t xml:space="preserve">practitioners to develop successful </w:t>
      </w:r>
      <w:r w:rsidR="00745164">
        <w:rPr>
          <w:rFonts w:ascii="Calibri" w:eastAsia="Calibri" w:hAnsi="Calibri" w:cs="Times New Roman"/>
          <w:lang w:val="en-GB"/>
        </w:rPr>
        <w:t>alien species</w:t>
      </w:r>
      <w:r w:rsidR="001364F3" w:rsidRPr="009165B6">
        <w:rPr>
          <w:rFonts w:ascii="Calibri" w:eastAsia="Calibri" w:hAnsi="Calibri" w:cs="Times New Roman"/>
          <w:lang w:val="en-GB"/>
        </w:rPr>
        <w:t xml:space="preserve"> management strategies.</w:t>
      </w:r>
    </w:p>
    <w:p w14:paraId="06CAEE08" w14:textId="1E3113A3" w:rsidR="001364F3" w:rsidRPr="009165B6" w:rsidRDefault="00344E89" w:rsidP="001364F3">
      <w:pPr>
        <w:spacing w:line="360" w:lineRule="auto"/>
        <w:jc w:val="both"/>
        <w:rPr>
          <w:rFonts w:ascii="Calibri" w:eastAsia="Calibri" w:hAnsi="Calibri" w:cs="Times New Roman"/>
          <w:lang w:val="en-GB"/>
        </w:rPr>
      </w:pPr>
      <w:r>
        <w:rPr>
          <w:rFonts w:ascii="Calibri" w:eastAsia="Calibri" w:hAnsi="Calibri" w:cs="Times New Roman"/>
          <w:lang w:val="en-GB"/>
        </w:rPr>
        <w:t>W</w:t>
      </w:r>
      <w:r w:rsidR="001364F3" w:rsidRPr="009165B6">
        <w:rPr>
          <w:rFonts w:ascii="Calibri" w:eastAsia="Calibri" w:hAnsi="Calibri" w:cs="Times New Roman"/>
          <w:lang w:val="en-GB"/>
        </w:rPr>
        <w:t xml:space="preserve">hen using the proposed framework, some factors need to be taken into account. Firstly, we acknowledge that the management of each </w:t>
      </w:r>
      <w:r w:rsidR="00745164">
        <w:rPr>
          <w:rFonts w:ascii="Calibri" w:eastAsia="Calibri" w:hAnsi="Calibri" w:cs="Times New Roman"/>
          <w:lang w:val="en-GB"/>
        </w:rPr>
        <w:t>alien species</w:t>
      </w:r>
      <w:r w:rsidR="00643600" w:rsidRPr="009165B6">
        <w:rPr>
          <w:rFonts w:ascii="Calibri" w:eastAsia="Calibri" w:hAnsi="Calibri" w:cs="Times New Roman"/>
          <w:lang w:val="en-GB"/>
        </w:rPr>
        <w:t xml:space="preserve"> </w:t>
      </w:r>
      <w:r w:rsidR="001364F3" w:rsidRPr="009165B6">
        <w:rPr>
          <w:rFonts w:ascii="Calibri" w:eastAsia="Calibri" w:hAnsi="Calibri" w:cs="Times New Roman"/>
          <w:lang w:val="en-GB"/>
        </w:rPr>
        <w:t xml:space="preserve">or group of </w:t>
      </w:r>
      <w:r w:rsidR="00745164">
        <w:rPr>
          <w:rFonts w:ascii="Calibri" w:eastAsia="Calibri" w:hAnsi="Calibri" w:cs="Times New Roman"/>
          <w:lang w:val="en-GB"/>
        </w:rPr>
        <w:t>alien species</w:t>
      </w:r>
      <w:r w:rsidR="001364F3" w:rsidRPr="009165B6">
        <w:rPr>
          <w:rFonts w:ascii="Calibri" w:eastAsia="Calibri" w:hAnsi="Calibri" w:cs="Times New Roman"/>
          <w:lang w:val="en-GB"/>
        </w:rPr>
        <w:t xml:space="preserve"> involves a unique configuration of stakeholders, context</w:t>
      </w:r>
      <w:r w:rsidR="004E0283">
        <w:rPr>
          <w:rFonts w:ascii="Calibri" w:eastAsia="Calibri" w:hAnsi="Calibri" w:cs="Times New Roman"/>
          <w:lang w:val="en-GB"/>
        </w:rPr>
        <w:t xml:space="preserve"> and</w:t>
      </w:r>
      <w:r w:rsidR="001364F3" w:rsidRPr="009165B6">
        <w:rPr>
          <w:rFonts w:ascii="Calibri" w:eastAsia="Calibri" w:hAnsi="Calibri" w:cs="Times New Roman"/>
          <w:lang w:val="en-GB"/>
        </w:rPr>
        <w:t xml:space="preserve"> issues. Therefore, we caution that, in some cases, due to a lack of funding or capacity</w:t>
      </w:r>
      <w:r w:rsidR="00643600">
        <w:rPr>
          <w:rFonts w:ascii="Calibri" w:eastAsia="Calibri" w:hAnsi="Calibri" w:cs="Times New Roman"/>
          <w:lang w:val="en-GB"/>
        </w:rPr>
        <w:t>,</w:t>
      </w:r>
      <w:r w:rsidR="001364F3" w:rsidRPr="009165B6">
        <w:rPr>
          <w:rFonts w:ascii="Calibri" w:eastAsia="Calibri" w:hAnsi="Calibri" w:cs="Times New Roman"/>
          <w:lang w:val="en-GB"/>
        </w:rPr>
        <w:t xml:space="preserve"> or to the presence of unavoidable conflicts, it might not be possible to achieve collaboration among all stakeholders. </w:t>
      </w:r>
      <w:r w:rsidR="00643600">
        <w:rPr>
          <w:rFonts w:ascii="Calibri" w:eastAsia="Calibri" w:hAnsi="Calibri" w:cs="Times New Roman"/>
          <w:lang w:val="en-GB"/>
        </w:rPr>
        <w:t>I</w:t>
      </w:r>
      <w:r w:rsidR="00643600" w:rsidRPr="009165B6">
        <w:rPr>
          <w:rFonts w:ascii="Calibri" w:eastAsia="Calibri" w:hAnsi="Calibri" w:cs="Times New Roman"/>
          <w:lang w:val="en-GB"/>
        </w:rPr>
        <w:t>n such cases</w:t>
      </w:r>
      <w:r w:rsidR="00643600">
        <w:rPr>
          <w:rFonts w:ascii="Calibri" w:eastAsia="Calibri" w:hAnsi="Calibri" w:cs="Times New Roman"/>
          <w:lang w:val="en-GB"/>
        </w:rPr>
        <w:t>,</w:t>
      </w:r>
      <w:r w:rsidR="00643600" w:rsidRPr="009165B6">
        <w:rPr>
          <w:rFonts w:ascii="Calibri" w:eastAsia="Calibri" w:hAnsi="Calibri" w:cs="Times New Roman"/>
          <w:lang w:val="en-GB"/>
        </w:rPr>
        <w:t xml:space="preserve"> </w:t>
      </w:r>
      <w:r w:rsidR="00643600">
        <w:rPr>
          <w:rFonts w:ascii="Calibri" w:eastAsia="Calibri" w:hAnsi="Calibri" w:cs="Times New Roman"/>
          <w:lang w:val="en-GB"/>
        </w:rPr>
        <w:t>o</w:t>
      </w:r>
      <w:r w:rsidR="001364F3" w:rsidRPr="009165B6">
        <w:rPr>
          <w:rFonts w:ascii="Calibri" w:eastAsia="Calibri" w:hAnsi="Calibri" w:cs="Times New Roman"/>
          <w:lang w:val="en-GB"/>
        </w:rPr>
        <w:t xml:space="preserve">ptions include proceeding with legal measures to ensure compliance with actions approved by relevant authorities, promoting various levels of tolerance of the target </w:t>
      </w:r>
      <w:r w:rsidR="00745164">
        <w:rPr>
          <w:rFonts w:ascii="Calibri" w:eastAsia="Calibri" w:hAnsi="Calibri" w:cs="Times New Roman"/>
          <w:lang w:val="en-GB"/>
        </w:rPr>
        <w:t>alien species</w:t>
      </w:r>
      <w:r w:rsidR="001364F3" w:rsidRPr="009165B6">
        <w:rPr>
          <w:rFonts w:ascii="Calibri" w:eastAsia="Calibri" w:hAnsi="Calibri" w:cs="Times New Roman"/>
          <w:lang w:val="en-GB"/>
        </w:rPr>
        <w:t>, or setting up a formal scientific assessment process (Scholes et al., 2017). As previously mentioned, these approaches might trigger management conflicts, which can drain resources and create distrust (Crowley et al., 2017</w:t>
      </w:r>
      <w:r w:rsidR="000C5B3E">
        <w:rPr>
          <w:rFonts w:ascii="Calibri" w:eastAsia="Calibri" w:hAnsi="Calibri" w:cs="Times New Roman"/>
          <w:lang w:val="en-GB"/>
        </w:rPr>
        <w:t>a</w:t>
      </w:r>
      <w:r w:rsidR="001364F3" w:rsidRPr="009165B6">
        <w:rPr>
          <w:rFonts w:ascii="Calibri" w:eastAsia="Calibri" w:hAnsi="Calibri" w:cs="Times New Roman"/>
          <w:lang w:val="en-GB"/>
        </w:rPr>
        <w:t xml:space="preserve">). Therefore, they should only be used when engagement is </w:t>
      </w:r>
      <w:r w:rsidR="00643600">
        <w:rPr>
          <w:rFonts w:ascii="Calibri" w:eastAsia="Calibri" w:hAnsi="Calibri" w:cs="Times New Roman"/>
          <w:lang w:val="en-GB"/>
        </w:rPr>
        <w:t xml:space="preserve">absolutely </w:t>
      </w:r>
      <w:r w:rsidR="001364F3" w:rsidRPr="009165B6">
        <w:rPr>
          <w:rFonts w:ascii="Calibri" w:eastAsia="Calibri" w:hAnsi="Calibri" w:cs="Times New Roman"/>
          <w:lang w:val="en-GB"/>
        </w:rPr>
        <w:t>not possible</w:t>
      </w:r>
      <w:r w:rsidR="003318BD">
        <w:rPr>
          <w:rFonts w:ascii="Calibri" w:eastAsia="Calibri" w:hAnsi="Calibri" w:cs="Times New Roman"/>
          <w:lang w:val="en-GB"/>
        </w:rPr>
        <w:t xml:space="preserve"> and they should incorporate </w:t>
      </w:r>
      <w:r w:rsidR="002F6415">
        <w:rPr>
          <w:rFonts w:ascii="Calibri" w:eastAsia="Calibri" w:hAnsi="Calibri" w:cs="Times New Roman"/>
          <w:lang w:val="en-GB"/>
        </w:rPr>
        <w:t xml:space="preserve">deliberative and participatory processes such us structured decision-making </w:t>
      </w:r>
      <w:r w:rsidR="003318BD">
        <w:rPr>
          <w:rFonts w:ascii="Calibri" w:eastAsia="Calibri" w:hAnsi="Calibri" w:cs="Times New Roman"/>
          <w:lang w:val="en-GB"/>
        </w:rPr>
        <w:t>or social impact assessment (Crowley et al. 2017b).</w:t>
      </w:r>
    </w:p>
    <w:p w14:paraId="379655F0" w14:textId="190B98B5" w:rsidR="001364F3" w:rsidRDefault="001364F3" w:rsidP="001364F3">
      <w:pPr>
        <w:spacing w:line="360" w:lineRule="auto"/>
        <w:jc w:val="both"/>
        <w:rPr>
          <w:rFonts w:ascii="Calibri" w:eastAsia="Calibri" w:hAnsi="Calibri" w:cs="Times New Roman"/>
          <w:lang w:val="en-GB"/>
        </w:rPr>
      </w:pPr>
      <w:r w:rsidRPr="009165B6">
        <w:rPr>
          <w:rFonts w:ascii="Calibri" w:eastAsia="Calibri" w:hAnsi="Calibri" w:cs="Times New Roman"/>
          <w:lang w:val="en-GB"/>
        </w:rPr>
        <w:t xml:space="preserve">Finally, the scale and duration of the engagement process are also influenced by the available resources (both human and monetary). </w:t>
      </w:r>
      <w:r w:rsidR="00344E89">
        <w:rPr>
          <w:rFonts w:ascii="Calibri" w:eastAsia="Calibri" w:hAnsi="Calibri" w:cs="Times New Roman"/>
          <w:lang w:val="en-GB"/>
        </w:rPr>
        <w:t>I</w:t>
      </w:r>
      <w:r w:rsidRPr="009165B6">
        <w:rPr>
          <w:rFonts w:ascii="Calibri" w:eastAsia="Calibri" w:hAnsi="Calibri" w:cs="Times New Roman"/>
          <w:lang w:val="en-GB"/>
        </w:rPr>
        <w:t xml:space="preserve">t can be costly to organise several workshops or certain stakeholders might not be able to afford </w:t>
      </w:r>
      <w:r w:rsidR="00FB6D16">
        <w:rPr>
          <w:rFonts w:ascii="Calibri" w:eastAsia="Calibri" w:hAnsi="Calibri" w:cs="Times New Roman"/>
          <w:lang w:val="en-GB"/>
        </w:rPr>
        <w:t>attendance</w:t>
      </w:r>
      <w:r w:rsidRPr="009165B6">
        <w:rPr>
          <w:rFonts w:ascii="Calibri" w:eastAsia="Calibri" w:hAnsi="Calibri" w:cs="Times New Roman"/>
          <w:lang w:val="en-GB"/>
        </w:rPr>
        <w:t>.</w:t>
      </w:r>
      <w:r w:rsidR="00344E89">
        <w:rPr>
          <w:rFonts w:ascii="Calibri" w:eastAsia="Calibri" w:hAnsi="Calibri" w:cs="Times New Roman"/>
          <w:lang w:val="en-GB"/>
        </w:rPr>
        <w:t xml:space="preserve"> But we would strongly argue that this process should not be seen as an optional extra.  </w:t>
      </w:r>
      <w:r w:rsidR="00FB6D16" w:rsidRPr="00FB6D16">
        <w:rPr>
          <w:rFonts w:ascii="Calibri" w:eastAsia="Calibri" w:hAnsi="Calibri" w:cs="Times New Roman"/>
          <w:lang w:val="en-GB"/>
        </w:rPr>
        <w:t>The costs of a conflict arising later in the management process will likely vastly outweigh the costs of considering stakeholders early in the process. Moreover, such conflict can prevent any form of management and hamper any future attempts.</w:t>
      </w:r>
    </w:p>
    <w:p w14:paraId="4DABEA42" w14:textId="395533B8" w:rsidR="001E64A9" w:rsidRPr="001E64A9" w:rsidRDefault="001E64A9" w:rsidP="001E64A9">
      <w:pPr>
        <w:pStyle w:val="ListParagraph"/>
        <w:numPr>
          <w:ilvl w:val="0"/>
          <w:numId w:val="9"/>
        </w:numPr>
        <w:spacing w:line="360" w:lineRule="auto"/>
        <w:jc w:val="both"/>
        <w:rPr>
          <w:rFonts w:ascii="Calibri" w:eastAsia="Calibri" w:hAnsi="Calibri" w:cs="Times New Roman"/>
          <w:b/>
          <w:lang w:val="en-GB"/>
        </w:rPr>
      </w:pPr>
      <w:r w:rsidRPr="001E64A9">
        <w:rPr>
          <w:rFonts w:ascii="Calibri" w:eastAsia="Calibri" w:hAnsi="Calibri" w:cs="Times New Roman"/>
          <w:b/>
          <w:lang w:val="en-GB"/>
        </w:rPr>
        <w:t>Conclusion</w:t>
      </w:r>
    </w:p>
    <w:p w14:paraId="1D6BB926" w14:textId="41672A0B" w:rsidR="001364F3" w:rsidRPr="009165B6" w:rsidRDefault="00C704F1" w:rsidP="001364F3">
      <w:pPr>
        <w:spacing w:line="360" w:lineRule="auto"/>
        <w:jc w:val="both"/>
        <w:rPr>
          <w:rFonts w:ascii="Calibri" w:eastAsia="Calibri" w:hAnsi="Calibri" w:cs="Times New Roman"/>
          <w:lang w:val="en-GB"/>
        </w:rPr>
      </w:pPr>
      <w:r>
        <w:rPr>
          <w:rFonts w:ascii="Calibri" w:eastAsia="Calibri" w:hAnsi="Calibri" w:cs="Times New Roman"/>
          <w:lang w:val="en-GB"/>
        </w:rPr>
        <w:t>C</w:t>
      </w:r>
      <w:r w:rsidR="009007AF">
        <w:rPr>
          <w:rFonts w:ascii="Calibri" w:eastAsia="Calibri" w:hAnsi="Calibri" w:cs="Times New Roman"/>
          <w:lang w:val="en-GB"/>
        </w:rPr>
        <w:t>onflicts between stakeholders can hamper environmental management actions (</w:t>
      </w:r>
      <w:r w:rsidR="007F614C">
        <w:rPr>
          <w:rFonts w:ascii="Calibri" w:eastAsia="Calibri" w:hAnsi="Calibri" w:cs="Times New Roman"/>
          <w:lang w:val="en-GB"/>
        </w:rPr>
        <w:t xml:space="preserve">Cole, </w:t>
      </w:r>
      <w:r w:rsidR="00440D46">
        <w:rPr>
          <w:rFonts w:ascii="Calibri" w:eastAsia="Calibri" w:hAnsi="Calibri" w:cs="Times New Roman"/>
          <w:lang w:val="en-GB"/>
        </w:rPr>
        <w:t>1993</w:t>
      </w:r>
      <w:r w:rsidR="007F614C">
        <w:rPr>
          <w:rFonts w:ascii="Calibri" w:eastAsia="Calibri" w:hAnsi="Calibri" w:cs="Times New Roman"/>
          <w:lang w:val="en-GB"/>
        </w:rPr>
        <w:t xml:space="preserve">; de Wit et al., 2001; </w:t>
      </w:r>
      <w:proofErr w:type="spellStart"/>
      <w:r w:rsidR="007F614C">
        <w:rPr>
          <w:rFonts w:ascii="Calibri" w:eastAsia="Calibri" w:hAnsi="Calibri" w:cs="Times New Roman"/>
          <w:lang w:val="en-GB"/>
        </w:rPr>
        <w:t>Airlanghaus</w:t>
      </w:r>
      <w:proofErr w:type="spellEnd"/>
      <w:r w:rsidR="007F614C">
        <w:rPr>
          <w:rFonts w:ascii="Calibri" w:eastAsia="Calibri" w:hAnsi="Calibri" w:cs="Times New Roman"/>
          <w:lang w:val="en-GB"/>
        </w:rPr>
        <w:t>, 2005</w:t>
      </w:r>
      <w:r w:rsidR="009007AF">
        <w:rPr>
          <w:rFonts w:ascii="Calibri" w:eastAsia="Calibri" w:hAnsi="Calibri" w:cs="Times New Roman"/>
          <w:lang w:val="en-GB"/>
        </w:rPr>
        <w:t xml:space="preserve">). </w:t>
      </w:r>
      <w:r w:rsidR="0099141B">
        <w:rPr>
          <w:rFonts w:ascii="Calibri" w:eastAsia="Calibri" w:hAnsi="Calibri" w:cs="Times New Roman"/>
          <w:lang w:val="en-GB"/>
        </w:rPr>
        <w:t xml:space="preserve">Stakeholder engagement, </w:t>
      </w:r>
      <w:r w:rsidR="0099141B" w:rsidRPr="0099141B">
        <w:rPr>
          <w:rFonts w:ascii="Calibri" w:eastAsia="Calibri" w:hAnsi="Calibri" w:cs="Times New Roman"/>
          <w:lang w:val="en-GB"/>
        </w:rPr>
        <w:t xml:space="preserve">by considering more comprehensive information inputs </w:t>
      </w:r>
      <w:r w:rsidR="009007AF">
        <w:rPr>
          <w:rFonts w:ascii="Calibri" w:eastAsia="Calibri" w:hAnsi="Calibri" w:cs="Times New Roman"/>
          <w:lang w:val="en-GB"/>
        </w:rPr>
        <w:t>(Reed et al. 2008)</w:t>
      </w:r>
      <w:r w:rsidR="003C02C5">
        <w:rPr>
          <w:rFonts w:ascii="Calibri" w:eastAsia="Calibri" w:hAnsi="Calibri" w:cs="Times New Roman"/>
          <w:lang w:val="en-GB"/>
        </w:rPr>
        <w:t>,</w:t>
      </w:r>
      <w:r w:rsidR="009007AF">
        <w:rPr>
          <w:rFonts w:ascii="Calibri" w:eastAsia="Calibri" w:hAnsi="Calibri" w:cs="Times New Roman"/>
          <w:lang w:val="en-GB"/>
        </w:rPr>
        <w:t xml:space="preserve"> is recognized as essential for</w:t>
      </w:r>
      <w:r w:rsidR="007F614C">
        <w:rPr>
          <w:rFonts w:ascii="Calibri" w:eastAsia="Calibri" w:hAnsi="Calibri" w:cs="Times New Roman"/>
          <w:lang w:val="en-GB"/>
        </w:rPr>
        <w:t xml:space="preserve"> developing effective, </w:t>
      </w:r>
      <w:r w:rsidR="006C186E">
        <w:rPr>
          <w:rFonts w:ascii="Calibri" w:eastAsia="Calibri" w:hAnsi="Calibri" w:cs="Times New Roman"/>
          <w:lang w:val="en-GB"/>
        </w:rPr>
        <w:t>equitable, sustainable</w:t>
      </w:r>
      <w:r w:rsidR="007F614C">
        <w:rPr>
          <w:rFonts w:ascii="Calibri" w:eastAsia="Calibri" w:hAnsi="Calibri" w:cs="Times New Roman"/>
          <w:lang w:val="en-GB"/>
        </w:rPr>
        <w:t xml:space="preserve"> and conflict-free </w:t>
      </w:r>
      <w:r w:rsidR="00472D24">
        <w:rPr>
          <w:rFonts w:ascii="Calibri" w:eastAsia="Calibri" w:hAnsi="Calibri" w:cs="Times New Roman"/>
          <w:lang w:val="en-GB"/>
        </w:rPr>
        <w:t xml:space="preserve">environmental </w:t>
      </w:r>
      <w:r w:rsidR="007F614C">
        <w:rPr>
          <w:rFonts w:ascii="Calibri" w:eastAsia="Calibri" w:hAnsi="Calibri" w:cs="Times New Roman"/>
          <w:lang w:val="en-GB"/>
        </w:rPr>
        <w:t>management strategies (</w:t>
      </w:r>
      <w:proofErr w:type="spellStart"/>
      <w:r w:rsidR="006C186E">
        <w:rPr>
          <w:rFonts w:ascii="Calibri" w:eastAsia="Calibri" w:hAnsi="Calibri" w:cs="Times New Roman"/>
          <w:lang w:val="en-GB"/>
        </w:rPr>
        <w:t>Grimble</w:t>
      </w:r>
      <w:proofErr w:type="spellEnd"/>
      <w:r w:rsidR="006C186E">
        <w:rPr>
          <w:rFonts w:ascii="Calibri" w:eastAsia="Calibri" w:hAnsi="Calibri" w:cs="Times New Roman"/>
          <w:lang w:val="en-GB"/>
        </w:rPr>
        <w:t xml:space="preserve"> and </w:t>
      </w:r>
      <w:proofErr w:type="spellStart"/>
      <w:r w:rsidR="006C186E">
        <w:rPr>
          <w:rFonts w:ascii="Calibri" w:eastAsia="Calibri" w:hAnsi="Calibri" w:cs="Times New Roman"/>
          <w:lang w:val="en-GB"/>
        </w:rPr>
        <w:t>Wellard</w:t>
      </w:r>
      <w:proofErr w:type="spellEnd"/>
      <w:r w:rsidR="006C186E">
        <w:rPr>
          <w:rFonts w:ascii="Calibri" w:eastAsia="Calibri" w:hAnsi="Calibri" w:cs="Times New Roman"/>
          <w:lang w:val="en-GB"/>
        </w:rPr>
        <w:t xml:space="preserve">, 1997; </w:t>
      </w:r>
      <w:proofErr w:type="spellStart"/>
      <w:r w:rsidR="006C186E">
        <w:rPr>
          <w:rFonts w:ascii="Calibri" w:eastAsia="Calibri" w:hAnsi="Calibri" w:cs="Times New Roman"/>
          <w:lang w:val="en-GB"/>
        </w:rPr>
        <w:t>Jolibert</w:t>
      </w:r>
      <w:proofErr w:type="spellEnd"/>
      <w:r w:rsidR="006C186E">
        <w:rPr>
          <w:rFonts w:ascii="Calibri" w:eastAsia="Calibri" w:hAnsi="Calibri" w:cs="Times New Roman"/>
          <w:lang w:val="en-GB"/>
        </w:rPr>
        <w:t xml:space="preserve"> and </w:t>
      </w:r>
      <w:proofErr w:type="spellStart"/>
      <w:r w:rsidR="006C186E">
        <w:rPr>
          <w:rFonts w:ascii="Calibri" w:eastAsia="Calibri" w:hAnsi="Calibri" w:cs="Times New Roman"/>
          <w:lang w:val="en-GB"/>
        </w:rPr>
        <w:t>Wesselink</w:t>
      </w:r>
      <w:proofErr w:type="spellEnd"/>
      <w:r w:rsidR="006C186E">
        <w:rPr>
          <w:rFonts w:ascii="Calibri" w:eastAsia="Calibri" w:hAnsi="Calibri" w:cs="Times New Roman"/>
          <w:lang w:val="en-GB"/>
        </w:rPr>
        <w:t xml:space="preserve">, 2012; </w:t>
      </w:r>
      <w:r w:rsidR="00901578">
        <w:rPr>
          <w:rFonts w:ascii="Calibri" w:eastAsia="Calibri" w:hAnsi="Calibri" w:cs="Times New Roman"/>
          <w:lang w:val="en-GB"/>
        </w:rPr>
        <w:t>Co</w:t>
      </w:r>
      <w:r w:rsidR="006C186E">
        <w:rPr>
          <w:rFonts w:ascii="Calibri" w:eastAsia="Calibri" w:hAnsi="Calibri" w:cs="Times New Roman"/>
          <w:lang w:val="en-GB"/>
        </w:rPr>
        <w:t>lvin, 2016</w:t>
      </w:r>
      <w:r w:rsidR="007F614C">
        <w:rPr>
          <w:rFonts w:ascii="Calibri" w:eastAsia="Calibri" w:hAnsi="Calibri" w:cs="Times New Roman"/>
          <w:lang w:val="en-GB"/>
        </w:rPr>
        <w:t>).</w:t>
      </w:r>
      <w:r w:rsidR="009007AF">
        <w:rPr>
          <w:rFonts w:ascii="Calibri" w:eastAsia="Calibri" w:hAnsi="Calibri" w:cs="Times New Roman"/>
          <w:lang w:val="en-GB"/>
        </w:rPr>
        <w:t xml:space="preserve"> Therefore, </w:t>
      </w:r>
      <w:r w:rsidR="001364F3" w:rsidRPr="009165B6">
        <w:rPr>
          <w:rFonts w:ascii="Calibri" w:eastAsia="Calibri" w:hAnsi="Calibri" w:cs="Times New Roman"/>
          <w:lang w:val="en-GB"/>
        </w:rPr>
        <w:t xml:space="preserve">by placing stakeholders at the centre of the development and implementation of the decision process dealing with conflicts of interest in </w:t>
      </w:r>
      <w:r w:rsidR="00745164">
        <w:rPr>
          <w:rFonts w:ascii="Calibri" w:eastAsia="Calibri" w:hAnsi="Calibri" w:cs="Times New Roman"/>
          <w:lang w:val="en-GB"/>
        </w:rPr>
        <w:t xml:space="preserve">alien </w:t>
      </w:r>
      <w:r w:rsidR="00745164">
        <w:rPr>
          <w:rFonts w:ascii="Calibri" w:eastAsia="Calibri" w:hAnsi="Calibri" w:cs="Times New Roman"/>
          <w:lang w:val="en-GB"/>
        </w:rPr>
        <w:lastRenderedPageBreak/>
        <w:t>species</w:t>
      </w:r>
      <w:r w:rsidR="001364F3" w:rsidRPr="009165B6">
        <w:rPr>
          <w:rFonts w:ascii="Calibri" w:eastAsia="Calibri" w:hAnsi="Calibri" w:cs="Times New Roman"/>
          <w:lang w:val="en-GB"/>
        </w:rPr>
        <w:t>, our framework provides a workable and effective approach to reduce the risk of failing to implement alien species management strategies.</w:t>
      </w:r>
    </w:p>
    <w:p w14:paraId="286BE1FC" w14:textId="77777777" w:rsidR="00F640C6" w:rsidRDefault="00F640C6" w:rsidP="005540A9">
      <w:pPr>
        <w:spacing w:line="360" w:lineRule="auto"/>
        <w:jc w:val="both"/>
        <w:rPr>
          <w:lang w:val="en-GB"/>
        </w:rPr>
      </w:pPr>
    </w:p>
    <w:p w14:paraId="57688990" w14:textId="77777777" w:rsidR="00F640C6" w:rsidRPr="00840C29" w:rsidRDefault="00F640C6" w:rsidP="00F640C6">
      <w:pPr>
        <w:spacing w:line="360" w:lineRule="auto"/>
        <w:jc w:val="both"/>
        <w:rPr>
          <w:b/>
          <w:lang w:val="en-GB"/>
        </w:rPr>
      </w:pPr>
      <w:r w:rsidRPr="00840C29">
        <w:rPr>
          <w:b/>
          <w:lang w:val="en-GB"/>
        </w:rPr>
        <w:t>Acknowledgements</w:t>
      </w:r>
    </w:p>
    <w:p w14:paraId="60724C40" w14:textId="17386E09" w:rsidR="00F640C6" w:rsidRPr="00DB4683" w:rsidRDefault="00F640C6" w:rsidP="00F640C6">
      <w:pPr>
        <w:spacing w:line="360" w:lineRule="auto"/>
        <w:jc w:val="both"/>
        <w:rPr>
          <w:lang w:val="en-GB"/>
        </w:rPr>
      </w:pPr>
      <w:r w:rsidRPr="00DB4683">
        <w:rPr>
          <w:lang w:val="en-GB"/>
        </w:rPr>
        <w:t>We thank Paul Downey for his comments on an earl</w:t>
      </w:r>
      <w:r w:rsidR="007743E4">
        <w:rPr>
          <w:lang w:val="en-GB"/>
        </w:rPr>
        <w:t>y</w:t>
      </w:r>
      <w:r w:rsidRPr="00DB4683">
        <w:rPr>
          <w:lang w:val="en-GB"/>
        </w:rPr>
        <w:t xml:space="preserve"> version of the manuscript. </w:t>
      </w:r>
      <w:r>
        <w:rPr>
          <w:lang w:val="en-GB"/>
        </w:rPr>
        <w:t>This work was supported</w:t>
      </w:r>
      <w:r w:rsidRPr="00DB4683">
        <w:rPr>
          <w:lang w:val="en-GB"/>
        </w:rPr>
        <w:t xml:space="preserve"> by the Working for Water (</w:t>
      </w:r>
      <w:proofErr w:type="spellStart"/>
      <w:r w:rsidRPr="00DB4683">
        <w:rPr>
          <w:lang w:val="en-GB"/>
        </w:rPr>
        <w:t>WfW</w:t>
      </w:r>
      <w:proofErr w:type="spellEnd"/>
      <w:r w:rsidRPr="00DB4683">
        <w:rPr>
          <w:lang w:val="en-GB"/>
        </w:rPr>
        <w:t>) Programme of the South African Department of Environmental Affairs, through the South African National Biodiversity Institute</w:t>
      </w:r>
      <w:r w:rsidR="00745164">
        <w:rPr>
          <w:lang w:val="en-GB"/>
        </w:rPr>
        <w:t>’s</w:t>
      </w:r>
      <w:r w:rsidRPr="00DB4683">
        <w:rPr>
          <w:lang w:val="en-GB"/>
        </w:rPr>
        <w:t xml:space="preserve"> Invasive Species Programme (SANBI ISP) and through the DST-NRF Centre of Exc</w:t>
      </w:r>
      <w:r w:rsidR="00535A3B">
        <w:rPr>
          <w:lang w:val="en-GB"/>
        </w:rPr>
        <w:t>ellence for Invasion Biology (</w:t>
      </w:r>
      <w:r w:rsidR="003C6EB4" w:rsidRPr="00DB4683">
        <w:rPr>
          <w:lang w:val="en-GB"/>
        </w:rPr>
        <w:t>C•I•</w:t>
      </w:r>
      <w:proofErr w:type="gramStart"/>
      <w:r w:rsidR="003C6EB4" w:rsidRPr="00DB4683">
        <w:rPr>
          <w:lang w:val="en-GB"/>
        </w:rPr>
        <w:t>B</w:t>
      </w:r>
      <w:r w:rsidR="003C6EB4" w:rsidDel="003C6EB4">
        <w:rPr>
          <w:lang w:val="en-GB"/>
        </w:rPr>
        <w:t xml:space="preserve"> </w:t>
      </w:r>
      <w:r w:rsidRPr="00DB4683">
        <w:rPr>
          <w:lang w:val="en-GB"/>
        </w:rPr>
        <w:t>)</w:t>
      </w:r>
      <w:proofErr w:type="gramEnd"/>
      <w:r w:rsidRPr="00DB4683">
        <w:rPr>
          <w:lang w:val="en-GB"/>
        </w:rPr>
        <w:t xml:space="preserve"> (as part of the C•I•B/</w:t>
      </w:r>
      <w:proofErr w:type="spellStart"/>
      <w:r w:rsidRPr="00DB4683">
        <w:rPr>
          <w:lang w:val="en-GB"/>
        </w:rPr>
        <w:t>WfW</w:t>
      </w:r>
      <w:proofErr w:type="spellEnd"/>
      <w:r w:rsidRPr="00DB4683">
        <w:rPr>
          <w:lang w:val="en-GB"/>
        </w:rPr>
        <w:t xml:space="preserve"> collaborative research programme on “Research for Integrated Management of Invasive Alien Species”). We acknowledge additional support from the National Research Foundation (grant 85417 to D.M.R. and 87843 to S.G.).</w:t>
      </w:r>
      <w:r w:rsidR="000869E9">
        <w:rPr>
          <w:lang w:val="en-GB"/>
        </w:rPr>
        <w:t xml:space="preserve"> </w:t>
      </w:r>
      <w:r w:rsidR="000869E9" w:rsidRPr="002870C3">
        <w:t xml:space="preserve">AN </w:t>
      </w:r>
      <w:r w:rsidR="000869E9">
        <w:t>also acknowledge</w:t>
      </w:r>
      <w:r w:rsidR="0031437B">
        <w:t>s</w:t>
      </w:r>
      <w:r w:rsidR="000869E9">
        <w:t xml:space="preserve"> funding from </w:t>
      </w:r>
      <w:r w:rsidR="000869E9" w:rsidRPr="002870C3">
        <w:t>project no. 14-36079G Centre of Excellence PLADIAS (Czech Science Foundation) and long-term research development project RVO 67985939 (The Czech Academy of Sciences).</w:t>
      </w:r>
    </w:p>
    <w:p w14:paraId="31C537D9" w14:textId="77777777" w:rsidR="00F640C6" w:rsidRPr="00DB4683" w:rsidRDefault="00F640C6" w:rsidP="005540A9">
      <w:pPr>
        <w:spacing w:line="360" w:lineRule="auto"/>
        <w:jc w:val="both"/>
        <w:rPr>
          <w:lang w:val="en-GB"/>
        </w:rPr>
      </w:pPr>
    </w:p>
    <w:p w14:paraId="5DB65DF0" w14:textId="77777777" w:rsidR="006C6B37" w:rsidRPr="00DB4683" w:rsidRDefault="006C6B37">
      <w:pPr>
        <w:rPr>
          <w:b/>
          <w:lang w:val="en-GB"/>
        </w:rPr>
      </w:pPr>
      <w:r w:rsidRPr="00DB4683">
        <w:rPr>
          <w:b/>
          <w:lang w:val="en-GB"/>
        </w:rPr>
        <w:br w:type="page"/>
      </w:r>
    </w:p>
    <w:p w14:paraId="30A8667F" w14:textId="48B187DF" w:rsidR="006F178D" w:rsidRPr="00DB4683" w:rsidRDefault="009A415E" w:rsidP="005540A9">
      <w:pPr>
        <w:spacing w:line="360" w:lineRule="auto"/>
        <w:jc w:val="both"/>
        <w:rPr>
          <w:b/>
          <w:lang w:val="en-GB"/>
        </w:rPr>
      </w:pPr>
      <w:r w:rsidRPr="00DB4683">
        <w:rPr>
          <w:b/>
          <w:lang w:val="en-GB"/>
        </w:rPr>
        <w:lastRenderedPageBreak/>
        <w:t>References</w:t>
      </w:r>
    </w:p>
    <w:p w14:paraId="66D1623B" w14:textId="043E19E4" w:rsidR="006C4657" w:rsidRDefault="006C4657" w:rsidP="00A5563F">
      <w:pPr>
        <w:spacing w:line="360" w:lineRule="auto"/>
        <w:jc w:val="both"/>
        <w:rPr>
          <w:lang w:val="en-GB"/>
        </w:rPr>
      </w:pPr>
      <w:r w:rsidRPr="00DB4683">
        <w:rPr>
          <w:lang w:val="en-GB"/>
        </w:rPr>
        <w:t xml:space="preserve">Abelson, J., Forest, P.G., </w:t>
      </w:r>
      <w:proofErr w:type="spellStart"/>
      <w:r w:rsidRPr="00DB4683">
        <w:rPr>
          <w:lang w:val="en-GB"/>
        </w:rPr>
        <w:t>Eyles</w:t>
      </w:r>
      <w:proofErr w:type="spellEnd"/>
      <w:r w:rsidRPr="00DB4683">
        <w:rPr>
          <w:lang w:val="en-GB"/>
        </w:rPr>
        <w:t>, J., Smith, P., Martin, E., and Gauvin, F.P.</w:t>
      </w:r>
      <w:r w:rsidR="00724A39">
        <w:rPr>
          <w:lang w:val="en-GB"/>
        </w:rPr>
        <w:t>,</w:t>
      </w:r>
      <w:r w:rsidRPr="00DB4683">
        <w:rPr>
          <w:lang w:val="en-GB"/>
        </w:rPr>
        <w:t xml:space="preserve"> 2003. Deliberations about deliberative methods: issues in the design and evaluation of public</w:t>
      </w:r>
      <w:r w:rsidR="00A35C82">
        <w:rPr>
          <w:lang w:val="en-GB"/>
        </w:rPr>
        <w:t xml:space="preserve"> participation processes. Soc.</w:t>
      </w:r>
      <w:r w:rsidR="000076FE">
        <w:rPr>
          <w:lang w:val="en-GB"/>
        </w:rPr>
        <w:t xml:space="preserve"> Sci. Med</w:t>
      </w:r>
      <w:r w:rsidR="00724A39">
        <w:rPr>
          <w:lang w:val="en-GB"/>
        </w:rPr>
        <w:t>.</w:t>
      </w:r>
      <w:r w:rsidR="005F787C" w:rsidRPr="00DB4683">
        <w:rPr>
          <w:lang w:val="en-GB"/>
        </w:rPr>
        <w:t xml:space="preserve"> 57</w:t>
      </w:r>
      <w:r w:rsidR="00724A39">
        <w:rPr>
          <w:lang w:val="en-GB"/>
        </w:rPr>
        <w:t xml:space="preserve">, </w:t>
      </w:r>
      <w:r w:rsidR="005F787C" w:rsidRPr="00DB4683">
        <w:rPr>
          <w:lang w:val="en-GB"/>
        </w:rPr>
        <w:t>239- 251</w:t>
      </w:r>
      <w:r w:rsidR="005D2C44">
        <w:rPr>
          <w:lang w:val="en-GB"/>
        </w:rPr>
        <w:t>.</w:t>
      </w:r>
    </w:p>
    <w:p w14:paraId="7CE1C035" w14:textId="21785788" w:rsidR="00E73773" w:rsidRPr="00DB4683" w:rsidRDefault="00E73773" w:rsidP="00A5563F">
      <w:pPr>
        <w:spacing w:line="360" w:lineRule="auto"/>
        <w:jc w:val="both"/>
        <w:rPr>
          <w:lang w:val="en-GB"/>
        </w:rPr>
      </w:pPr>
      <w:proofErr w:type="spellStart"/>
      <w:r w:rsidRPr="00E73773">
        <w:rPr>
          <w:lang w:val="en-GB"/>
        </w:rPr>
        <w:t>Arlinghaus</w:t>
      </w:r>
      <w:proofErr w:type="spellEnd"/>
      <w:r w:rsidRPr="00E73773">
        <w:rPr>
          <w:lang w:val="en-GB"/>
        </w:rPr>
        <w:t>, R., 2005. A conceptual framework to identify and understand conflicts in recreational fisheries systems, with implications fo</w:t>
      </w:r>
      <w:r w:rsidR="00C83738">
        <w:rPr>
          <w:lang w:val="en-GB"/>
        </w:rPr>
        <w:t xml:space="preserve">r sustainable management. </w:t>
      </w:r>
      <w:proofErr w:type="spellStart"/>
      <w:r w:rsidR="00C83738">
        <w:rPr>
          <w:lang w:val="en-GB"/>
        </w:rPr>
        <w:t>Aquat</w:t>
      </w:r>
      <w:proofErr w:type="spellEnd"/>
      <w:r w:rsidR="00C83738">
        <w:rPr>
          <w:lang w:val="en-GB"/>
        </w:rPr>
        <w:t>.</w:t>
      </w:r>
      <w:r w:rsidRPr="00E73773">
        <w:rPr>
          <w:lang w:val="en-GB"/>
        </w:rPr>
        <w:t xml:space="preserve"> </w:t>
      </w:r>
      <w:proofErr w:type="spellStart"/>
      <w:r w:rsidRPr="00E73773">
        <w:rPr>
          <w:lang w:val="en-GB"/>
        </w:rPr>
        <w:t>Res</w:t>
      </w:r>
      <w:r w:rsidR="00C83738">
        <w:rPr>
          <w:lang w:val="en-GB"/>
        </w:rPr>
        <w:t>our</w:t>
      </w:r>
      <w:proofErr w:type="spellEnd"/>
      <w:r w:rsidR="00C83738">
        <w:rPr>
          <w:lang w:val="en-GB"/>
        </w:rPr>
        <w:t xml:space="preserve">. Cult. Dev. 1, </w:t>
      </w:r>
      <w:r w:rsidRPr="00E73773">
        <w:rPr>
          <w:lang w:val="en-GB"/>
        </w:rPr>
        <w:t>145-174.</w:t>
      </w:r>
    </w:p>
    <w:p w14:paraId="15125283" w14:textId="7678C839" w:rsidR="008F7A00" w:rsidRDefault="008F7A00" w:rsidP="00A5563F">
      <w:pPr>
        <w:spacing w:line="360" w:lineRule="auto"/>
        <w:jc w:val="both"/>
        <w:rPr>
          <w:lang w:val="en-GB"/>
        </w:rPr>
      </w:pPr>
      <w:r w:rsidRPr="00DB4683">
        <w:rPr>
          <w:lang w:val="en-GB"/>
        </w:rPr>
        <w:t>Anderson, M.C.</w:t>
      </w:r>
      <w:r w:rsidR="00A94C19" w:rsidRPr="00DB4683">
        <w:rPr>
          <w:lang w:val="en-GB"/>
        </w:rPr>
        <w:t>,</w:t>
      </w:r>
      <w:r w:rsidRPr="00DB4683">
        <w:rPr>
          <w:lang w:val="en-GB"/>
        </w:rPr>
        <w:t xml:space="preserve"> Adams, H., Hope, B</w:t>
      </w:r>
      <w:r w:rsidR="00A94C19" w:rsidRPr="00DB4683">
        <w:rPr>
          <w:lang w:val="en-GB"/>
        </w:rPr>
        <w:t>.,</w:t>
      </w:r>
      <w:r w:rsidRPr="00DB4683">
        <w:rPr>
          <w:lang w:val="en-GB"/>
        </w:rPr>
        <w:t xml:space="preserve"> and Powell, M.</w:t>
      </w:r>
      <w:r w:rsidR="000076FE">
        <w:rPr>
          <w:lang w:val="en-GB"/>
        </w:rPr>
        <w:t>,</w:t>
      </w:r>
      <w:r w:rsidRPr="00DB4683">
        <w:rPr>
          <w:lang w:val="en-GB"/>
        </w:rPr>
        <w:t xml:space="preserve"> 2004. Risk assessment for</w:t>
      </w:r>
      <w:r w:rsidR="000076FE">
        <w:rPr>
          <w:lang w:val="en-GB"/>
        </w:rPr>
        <w:t xml:space="preserve"> invasive species. Risk Anal.</w:t>
      </w:r>
      <w:r w:rsidRPr="00DB4683">
        <w:rPr>
          <w:lang w:val="en-GB"/>
        </w:rPr>
        <w:t xml:space="preserve"> 24</w:t>
      </w:r>
      <w:r w:rsidR="000076FE">
        <w:rPr>
          <w:lang w:val="en-GB"/>
        </w:rPr>
        <w:t xml:space="preserve">, </w:t>
      </w:r>
      <w:r w:rsidR="003963A7" w:rsidRPr="00DB4683">
        <w:rPr>
          <w:lang w:val="en-GB"/>
        </w:rPr>
        <w:t>787-793.</w:t>
      </w:r>
    </w:p>
    <w:p w14:paraId="68227797" w14:textId="1AC7DF2B" w:rsidR="006B039E" w:rsidRPr="00DB4683" w:rsidRDefault="006B039E" w:rsidP="00A5563F">
      <w:pPr>
        <w:spacing w:line="360" w:lineRule="auto"/>
        <w:jc w:val="both"/>
        <w:rPr>
          <w:lang w:val="en-GB"/>
        </w:rPr>
      </w:pPr>
      <w:proofErr w:type="spellStart"/>
      <w:r w:rsidRPr="009518EE">
        <w:rPr>
          <w:lang w:val="en-GB"/>
        </w:rPr>
        <w:t>Babiuch</w:t>
      </w:r>
      <w:proofErr w:type="spellEnd"/>
      <w:r w:rsidR="00E76D5C" w:rsidRPr="009518EE">
        <w:rPr>
          <w:lang w:val="en-GB"/>
        </w:rPr>
        <w:t xml:space="preserve">, W.M., </w:t>
      </w:r>
      <w:proofErr w:type="spellStart"/>
      <w:r w:rsidRPr="009518EE">
        <w:rPr>
          <w:lang w:val="en-GB"/>
        </w:rPr>
        <w:t>Farhar</w:t>
      </w:r>
      <w:proofErr w:type="spellEnd"/>
      <w:r w:rsidR="00A94C19" w:rsidRPr="009518EE">
        <w:rPr>
          <w:lang w:val="en-GB"/>
        </w:rPr>
        <w:t>,</w:t>
      </w:r>
      <w:r w:rsidRPr="009518EE">
        <w:rPr>
          <w:lang w:val="en-GB"/>
        </w:rPr>
        <w:t xml:space="preserve"> B.C.</w:t>
      </w:r>
      <w:r w:rsidR="00E76D5C" w:rsidRPr="009518EE">
        <w:rPr>
          <w:lang w:val="en-GB"/>
        </w:rPr>
        <w:t>,</w:t>
      </w:r>
      <w:r w:rsidRPr="009518EE">
        <w:rPr>
          <w:lang w:val="en-GB"/>
        </w:rPr>
        <w:t xml:space="preserve"> 1994. </w:t>
      </w:r>
      <w:r w:rsidRPr="00DB4683">
        <w:rPr>
          <w:lang w:val="en-GB"/>
        </w:rPr>
        <w:t>Stakeholder analysis methodologies resource book. National Renewable Energy Lab., United States.</w:t>
      </w:r>
    </w:p>
    <w:p w14:paraId="0E5D5641" w14:textId="576FF87A" w:rsidR="006B039E" w:rsidRPr="00DB4683" w:rsidRDefault="006B039E" w:rsidP="00A5563F">
      <w:pPr>
        <w:spacing w:line="360" w:lineRule="auto"/>
        <w:jc w:val="both"/>
        <w:rPr>
          <w:lang w:val="en-GB"/>
        </w:rPr>
      </w:pPr>
      <w:proofErr w:type="spellStart"/>
      <w:r w:rsidRPr="00DB4683">
        <w:rPr>
          <w:lang w:val="en-GB"/>
        </w:rPr>
        <w:t>Bardsley</w:t>
      </w:r>
      <w:proofErr w:type="spellEnd"/>
      <w:r w:rsidRPr="00DB4683">
        <w:rPr>
          <w:lang w:val="en-GB"/>
        </w:rPr>
        <w:t>, D.K.</w:t>
      </w:r>
      <w:r w:rsidR="007026F6">
        <w:rPr>
          <w:lang w:val="en-GB"/>
        </w:rPr>
        <w:t>,</w:t>
      </w:r>
      <w:r w:rsidR="00E76D5C">
        <w:rPr>
          <w:lang w:val="en-GB"/>
        </w:rPr>
        <w:t xml:space="preserve"> </w:t>
      </w:r>
      <w:r w:rsidRPr="00DB4683">
        <w:rPr>
          <w:lang w:val="en-GB"/>
        </w:rPr>
        <w:t>Edward-Jones, G.</w:t>
      </w:r>
      <w:r w:rsidR="008C4C15">
        <w:rPr>
          <w:lang w:val="en-GB"/>
        </w:rPr>
        <w:t>,</w:t>
      </w:r>
      <w:r w:rsidRPr="00DB4683">
        <w:rPr>
          <w:lang w:val="en-GB"/>
        </w:rPr>
        <w:t xml:space="preserve"> 2007. Invasive species policy and climate change: social perceptions of environmental change in </w:t>
      </w:r>
      <w:r w:rsidR="004B6F92">
        <w:rPr>
          <w:lang w:val="en-GB"/>
        </w:rPr>
        <w:t>the Mediterranean. Environ. Sci.</w:t>
      </w:r>
      <w:r w:rsidR="005E4B3B">
        <w:rPr>
          <w:lang w:val="en-GB"/>
        </w:rPr>
        <w:t xml:space="preserve"> Policy.</w:t>
      </w:r>
      <w:r w:rsidRPr="00DB4683">
        <w:rPr>
          <w:lang w:val="en-GB"/>
        </w:rPr>
        <w:t xml:space="preserve"> 10</w:t>
      </w:r>
      <w:r w:rsidR="005E4B3B">
        <w:rPr>
          <w:lang w:val="en-GB"/>
        </w:rPr>
        <w:t xml:space="preserve">, </w:t>
      </w:r>
      <w:r w:rsidRPr="00DB4683">
        <w:rPr>
          <w:lang w:val="en-GB"/>
        </w:rPr>
        <w:t>230-242.</w:t>
      </w:r>
    </w:p>
    <w:p w14:paraId="3FD43B38" w14:textId="0EDB2D8E" w:rsidR="00DE3DF1" w:rsidRPr="00DB4683" w:rsidRDefault="00A94C19" w:rsidP="00A5563F">
      <w:pPr>
        <w:spacing w:line="360" w:lineRule="auto"/>
        <w:jc w:val="both"/>
        <w:rPr>
          <w:lang w:val="en-GB"/>
        </w:rPr>
      </w:pPr>
      <w:proofErr w:type="spellStart"/>
      <w:r w:rsidRPr="00DB4683">
        <w:rPr>
          <w:lang w:val="en-GB"/>
        </w:rPr>
        <w:t>Biernacki</w:t>
      </w:r>
      <w:proofErr w:type="spellEnd"/>
      <w:r w:rsidRPr="00DB4683">
        <w:rPr>
          <w:lang w:val="en-GB"/>
        </w:rPr>
        <w:t>, P.</w:t>
      </w:r>
      <w:r w:rsidR="005E4B3B">
        <w:rPr>
          <w:lang w:val="en-GB"/>
        </w:rPr>
        <w:t xml:space="preserve">, </w:t>
      </w:r>
      <w:r w:rsidR="00DE3DF1" w:rsidRPr="00DB4683">
        <w:rPr>
          <w:lang w:val="en-GB"/>
        </w:rPr>
        <w:t>Waldorf</w:t>
      </w:r>
      <w:r w:rsidRPr="00DB4683">
        <w:rPr>
          <w:lang w:val="en-GB"/>
        </w:rPr>
        <w:t>,</w:t>
      </w:r>
      <w:r w:rsidR="00DE3DF1" w:rsidRPr="00DB4683">
        <w:rPr>
          <w:lang w:val="en-GB"/>
        </w:rPr>
        <w:t xml:space="preserve"> D</w:t>
      </w:r>
      <w:r w:rsidRPr="00DB4683">
        <w:rPr>
          <w:lang w:val="en-GB"/>
        </w:rPr>
        <w:t>.</w:t>
      </w:r>
      <w:r w:rsidR="005E4B3B">
        <w:rPr>
          <w:lang w:val="en-GB"/>
        </w:rPr>
        <w:t>,</w:t>
      </w:r>
      <w:r w:rsidR="00DE3DF1" w:rsidRPr="00DB4683">
        <w:rPr>
          <w:lang w:val="en-GB"/>
        </w:rPr>
        <w:t xml:space="preserve"> </w:t>
      </w:r>
      <w:r w:rsidRPr="00DB4683">
        <w:rPr>
          <w:lang w:val="en-GB"/>
        </w:rPr>
        <w:t>1981.</w:t>
      </w:r>
      <w:r w:rsidR="00DE3DF1" w:rsidRPr="00DB4683">
        <w:rPr>
          <w:lang w:val="en-GB"/>
        </w:rPr>
        <w:t xml:space="preserve"> Snowball sampling: Problems and techniques of chain referral sampling. </w:t>
      </w:r>
      <w:proofErr w:type="spellStart"/>
      <w:r w:rsidR="0084562F" w:rsidRPr="0084562F">
        <w:rPr>
          <w:lang w:val="en-GB"/>
        </w:rPr>
        <w:t>Sociol</w:t>
      </w:r>
      <w:proofErr w:type="spellEnd"/>
      <w:r w:rsidR="0084562F">
        <w:rPr>
          <w:lang w:val="en-GB"/>
        </w:rPr>
        <w:t>.</w:t>
      </w:r>
      <w:r w:rsidR="0084562F" w:rsidRPr="0084562F">
        <w:rPr>
          <w:lang w:val="en-GB"/>
        </w:rPr>
        <w:t xml:space="preserve"> Methods</w:t>
      </w:r>
      <w:r w:rsidR="0084562F">
        <w:rPr>
          <w:lang w:val="en-GB"/>
        </w:rPr>
        <w:t>.</w:t>
      </w:r>
      <w:r w:rsidR="0084562F" w:rsidRPr="0084562F">
        <w:rPr>
          <w:lang w:val="en-GB"/>
        </w:rPr>
        <w:t xml:space="preserve"> Res</w:t>
      </w:r>
      <w:r w:rsidR="0084562F">
        <w:rPr>
          <w:lang w:val="en-GB"/>
        </w:rPr>
        <w:t xml:space="preserve">. 10, </w:t>
      </w:r>
      <w:r w:rsidR="00DE3DF1" w:rsidRPr="00DB4683">
        <w:rPr>
          <w:lang w:val="en-GB"/>
        </w:rPr>
        <w:t xml:space="preserve">141–163. </w:t>
      </w:r>
    </w:p>
    <w:p w14:paraId="06BAE07D" w14:textId="78066B67" w:rsidR="00274969" w:rsidRPr="00DB4683" w:rsidRDefault="00274969" w:rsidP="00A5563F">
      <w:pPr>
        <w:spacing w:line="360" w:lineRule="auto"/>
        <w:jc w:val="both"/>
        <w:rPr>
          <w:lang w:val="en-GB"/>
        </w:rPr>
      </w:pPr>
      <w:r w:rsidRPr="00DB4683">
        <w:rPr>
          <w:lang w:val="en-GB"/>
        </w:rPr>
        <w:t xml:space="preserve">Blackburn, T.M., </w:t>
      </w:r>
      <w:proofErr w:type="spellStart"/>
      <w:r w:rsidRPr="00DB4683">
        <w:rPr>
          <w:lang w:val="en-GB"/>
        </w:rPr>
        <w:t>Pyšek</w:t>
      </w:r>
      <w:proofErr w:type="spellEnd"/>
      <w:r w:rsidRPr="00DB4683">
        <w:rPr>
          <w:lang w:val="en-GB"/>
        </w:rPr>
        <w:t xml:space="preserve">, P., </w:t>
      </w:r>
      <w:proofErr w:type="spellStart"/>
      <w:r w:rsidRPr="00DB4683">
        <w:rPr>
          <w:lang w:val="en-GB"/>
        </w:rPr>
        <w:t>Bacher</w:t>
      </w:r>
      <w:proofErr w:type="spellEnd"/>
      <w:r w:rsidRPr="00DB4683">
        <w:rPr>
          <w:lang w:val="en-GB"/>
        </w:rPr>
        <w:t xml:space="preserve">, S., Carlton, J.T., Duncan, R.P., </w:t>
      </w:r>
      <w:proofErr w:type="spellStart"/>
      <w:r w:rsidRPr="00DB4683">
        <w:rPr>
          <w:lang w:val="en-GB"/>
        </w:rPr>
        <w:t>Jarošík</w:t>
      </w:r>
      <w:proofErr w:type="spellEnd"/>
      <w:r w:rsidRPr="00DB4683">
        <w:rPr>
          <w:lang w:val="en-GB"/>
        </w:rPr>
        <w:t>, V., Wilson, J.R.</w:t>
      </w:r>
      <w:r w:rsidR="00F06797">
        <w:rPr>
          <w:lang w:val="en-GB"/>
        </w:rPr>
        <w:t>,</w:t>
      </w:r>
      <w:r w:rsidRPr="00DB4683">
        <w:rPr>
          <w:lang w:val="en-GB"/>
        </w:rPr>
        <w:t xml:space="preserve"> Richardson, D.M.</w:t>
      </w:r>
      <w:r w:rsidR="0084562F">
        <w:rPr>
          <w:lang w:val="en-GB"/>
        </w:rPr>
        <w:t>,</w:t>
      </w:r>
      <w:r w:rsidRPr="00DB4683">
        <w:rPr>
          <w:lang w:val="en-GB"/>
        </w:rPr>
        <w:t xml:space="preserve"> 2011. A proposed unified framework for </w:t>
      </w:r>
      <w:r w:rsidR="00E521F8">
        <w:rPr>
          <w:lang w:val="en-GB"/>
        </w:rPr>
        <w:t xml:space="preserve">biological invasions. Trends </w:t>
      </w:r>
      <w:r w:rsidR="004B67D5" w:rsidRPr="00DB4683">
        <w:rPr>
          <w:lang w:val="en-GB"/>
        </w:rPr>
        <w:t>E</w:t>
      </w:r>
      <w:r w:rsidR="00E521F8">
        <w:rPr>
          <w:lang w:val="en-GB"/>
        </w:rPr>
        <w:t xml:space="preserve">col. </w:t>
      </w:r>
      <w:proofErr w:type="spellStart"/>
      <w:r w:rsidR="004B67D5" w:rsidRPr="00DB4683">
        <w:rPr>
          <w:lang w:val="en-GB"/>
        </w:rPr>
        <w:t>E</w:t>
      </w:r>
      <w:r w:rsidR="00E521F8">
        <w:rPr>
          <w:lang w:val="en-GB"/>
        </w:rPr>
        <w:t>vol</w:t>
      </w:r>
      <w:proofErr w:type="spellEnd"/>
      <w:r w:rsidR="00E521F8">
        <w:rPr>
          <w:lang w:val="en-GB"/>
        </w:rPr>
        <w:t xml:space="preserve">. 26, </w:t>
      </w:r>
      <w:r w:rsidRPr="00DB4683">
        <w:rPr>
          <w:lang w:val="en-GB"/>
        </w:rPr>
        <w:t>333-339.</w:t>
      </w:r>
      <w:r w:rsidR="00E521F8" w:rsidRPr="00E521F8">
        <w:t xml:space="preserve"> </w:t>
      </w:r>
    </w:p>
    <w:p w14:paraId="32D572C0" w14:textId="536BF468" w:rsidR="007B4AB8" w:rsidRPr="00DB4683" w:rsidRDefault="007B4AB8" w:rsidP="00A5563F">
      <w:pPr>
        <w:spacing w:line="360" w:lineRule="auto"/>
        <w:jc w:val="both"/>
        <w:rPr>
          <w:lang w:val="en-GB"/>
        </w:rPr>
      </w:pPr>
      <w:r w:rsidRPr="009518EE">
        <w:rPr>
          <w:lang w:val="en-GB"/>
        </w:rPr>
        <w:t xml:space="preserve">Borja, Á., Elliott, M., </w:t>
      </w:r>
      <w:proofErr w:type="spellStart"/>
      <w:r w:rsidRPr="009518EE">
        <w:rPr>
          <w:lang w:val="en-GB"/>
        </w:rPr>
        <w:t>Carstensen</w:t>
      </w:r>
      <w:proofErr w:type="spellEnd"/>
      <w:r w:rsidRPr="009518EE">
        <w:rPr>
          <w:lang w:val="en-GB"/>
        </w:rPr>
        <w:t xml:space="preserve">, J., </w:t>
      </w:r>
      <w:proofErr w:type="spellStart"/>
      <w:r w:rsidRPr="009518EE">
        <w:rPr>
          <w:lang w:val="en-GB"/>
        </w:rPr>
        <w:t>Heis</w:t>
      </w:r>
      <w:r w:rsidR="00A94C19" w:rsidRPr="009518EE">
        <w:rPr>
          <w:lang w:val="en-GB"/>
        </w:rPr>
        <w:t>kanen</w:t>
      </w:r>
      <w:proofErr w:type="spellEnd"/>
      <w:r w:rsidR="00A94C19" w:rsidRPr="009518EE">
        <w:rPr>
          <w:lang w:val="en-GB"/>
        </w:rPr>
        <w:t>, A.S.</w:t>
      </w:r>
      <w:r w:rsidR="00F06797" w:rsidRPr="009518EE">
        <w:rPr>
          <w:lang w:val="en-GB"/>
        </w:rPr>
        <w:t>,</w:t>
      </w:r>
      <w:r w:rsidR="00A94C19" w:rsidRPr="009518EE">
        <w:rPr>
          <w:lang w:val="en-GB"/>
        </w:rPr>
        <w:t xml:space="preserve"> van de Bund, W.</w:t>
      </w:r>
      <w:r w:rsidR="00E521F8" w:rsidRPr="009518EE">
        <w:rPr>
          <w:lang w:val="en-GB"/>
        </w:rPr>
        <w:t>,</w:t>
      </w:r>
      <w:r w:rsidRPr="009518EE">
        <w:rPr>
          <w:lang w:val="en-GB"/>
        </w:rPr>
        <w:t xml:space="preserve"> 2010. </w:t>
      </w:r>
      <w:r w:rsidRPr="00DB4683">
        <w:rPr>
          <w:lang w:val="en-GB"/>
        </w:rPr>
        <w:t>Marine management–towards an integrated implementation of the European Marine Strategy Framework and the Wa</w:t>
      </w:r>
      <w:r w:rsidR="00E521F8">
        <w:rPr>
          <w:lang w:val="en-GB"/>
        </w:rPr>
        <w:t xml:space="preserve">ter Framework Directives. Mar. </w:t>
      </w:r>
      <w:proofErr w:type="spellStart"/>
      <w:r w:rsidR="00E521F8">
        <w:rPr>
          <w:lang w:val="en-GB"/>
        </w:rPr>
        <w:t>Pollut</w:t>
      </w:r>
      <w:proofErr w:type="spellEnd"/>
      <w:r w:rsidR="00E521F8">
        <w:rPr>
          <w:lang w:val="en-GB"/>
        </w:rPr>
        <w:t>. Bull.</w:t>
      </w:r>
      <w:r w:rsidRPr="00DB4683">
        <w:rPr>
          <w:lang w:val="en-GB"/>
        </w:rPr>
        <w:t xml:space="preserve"> 60</w:t>
      </w:r>
      <w:r w:rsidR="00E521F8">
        <w:rPr>
          <w:lang w:val="en-GB"/>
        </w:rPr>
        <w:t xml:space="preserve">, </w:t>
      </w:r>
      <w:r w:rsidRPr="00DB4683">
        <w:rPr>
          <w:lang w:val="en-GB"/>
        </w:rPr>
        <w:t>2175-2186.</w:t>
      </w:r>
    </w:p>
    <w:p w14:paraId="36EF5527" w14:textId="6391E8F8" w:rsidR="001C4665" w:rsidRPr="00DB4683" w:rsidRDefault="00A94C19" w:rsidP="00A5563F">
      <w:pPr>
        <w:spacing w:line="360" w:lineRule="auto"/>
        <w:jc w:val="both"/>
        <w:rPr>
          <w:lang w:val="en-GB"/>
        </w:rPr>
      </w:pPr>
      <w:r w:rsidRPr="00DB4683">
        <w:rPr>
          <w:lang w:val="en-GB"/>
        </w:rPr>
        <w:t>Branch, G.M.</w:t>
      </w:r>
      <w:r w:rsidR="00F06797">
        <w:rPr>
          <w:lang w:val="en-GB"/>
        </w:rPr>
        <w:t>,</w:t>
      </w:r>
      <w:r w:rsidRPr="00DB4683">
        <w:rPr>
          <w:lang w:val="en-GB"/>
        </w:rPr>
        <w:t xml:space="preserve"> </w:t>
      </w:r>
      <w:proofErr w:type="spellStart"/>
      <w:r w:rsidRPr="00DB4683">
        <w:rPr>
          <w:lang w:val="en-GB"/>
        </w:rPr>
        <w:t>Steffani</w:t>
      </w:r>
      <w:proofErr w:type="spellEnd"/>
      <w:r w:rsidRPr="00DB4683">
        <w:rPr>
          <w:lang w:val="en-GB"/>
        </w:rPr>
        <w:t>, C.N.</w:t>
      </w:r>
      <w:r w:rsidR="00E521F8">
        <w:rPr>
          <w:lang w:val="en-GB"/>
        </w:rPr>
        <w:t>,</w:t>
      </w:r>
      <w:r w:rsidR="001C4665" w:rsidRPr="00DB4683">
        <w:rPr>
          <w:lang w:val="en-GB"/>
        </w:rPr>
        <w:t xml:space="preserve"> 2004. Can we predict the effects of alien species? A case-history of the invasion of South Africa by </w:t>
      </w:r>
      <w:proofErr w:type="spellStart"/>
      <w:r w:rsidR="001C4665" w:rsidRPr="00DB4683">
        <w:rPr>
          <w:i/>
          <w:lang w:val="en-GB"/>
        </w:rPr>
        <w:t>Mytilus</w:t>
      </w:r>
      <w:proofErr w:type="spellEnd"/>
      <w:r w:rsidR="001C4665" w:rsidRPr="00DB4683">
        <w:rPr>
          <w:i/>
          <w:lang w:val="en-GB"/>
        </w:rPr>
        <w:t xml:space="preserve"> </w:t>
      </w:r>
      <w:proofErr w:type="spellStart"/>
      <w:r w:rsidR="001C4665" w:rsidRPr="00DB4683">
        <w:rPr>
          <w:i/>
          <w:lang w:val="en-GB"/>
        </w:rPr>
        <w:t>galloprovincialis</w:t>
      </w:r>
      <w:proofErr w:type="spellEnd"/>
      <w:r w:rsidR="001C4665" w:rsidRPr="00DB4683">
        <w:rPr>
          <w:lang w:val="en-GB"/>
        </w:rPr>
        <w:t xml:space="preserve"> (Lama</w:t>
      </w:r>
      <w:r w:rsidR="00424AD8">
        <w:rPr>
          <w:lang w:val="en-GB"/>
        </w:rPr>
        <w:t>rck). J. Exp. Mar. Biol. Ecol.</w:t>
      </w:r>
      <w:r w:rsidR="001C4665" w:rsidRPr="00DB4683">
        <w:rPr>
          <w:lang w:val="en-GB"/>
        </w:rPr>
        <w:t xml:space="preserve"> 300</w:t>
      </w:r>
      <w:r w:rsidR="00424AD8">
        <w:rPr>
          <w:lang w:val="en-GB"/>
        </w:rPr>
        <w:t xml:space="preserve">, </w:t>
      </w:r>
      <w:r w:rsidR="001C4665" w:rsidRPr="00DB4683">
        <w:rPr>
          <w:lang w:val="en-GB"/>
        </w:rPr>
        <w:t>189-215.</w:t>
      </w:r>
    </w:p>
    <w:p w14:paraId="3511B7B7" w14:textId="60B751B5" w:rsidR="00450792" w:rsidRPr="00DB4683" w:rsidRDefault="00450792" w:rsidP="00A5563F">
      <w:pPr>
        <w:spacing w:line="360" w:lineRule="auto"/>
        <w:jc w:val="both"/>
        <w:rPr>
          <w:lang w:val="en-GB"/>
        </w:rPr>
      </w:pPr>
      <w:proofErr w:type="spellStart"/>
      <w:r w:rsidRPr="009518EE">
        <w:rPr>
          <w:lang w:val="en-GB"/>
        </w:rPr>
        <w:t>Brilhart</w:t>
      </w:r>
      <w:proofErr w:type="spellEnd"/>
      <w:r w:rsidRPr="009518EE">
        <w:rPr>
          <w:lang w:val="en-GB"/>
        </w:rPr>
        <w:t>, J</w:t>
      </w:r>
      <w:r w:rsidR="009F58A3" w:rsidRPr="009518EE">
        <w:rPr>
          <w:lang w:val="en-GB"/>
        </w:rPr>
        <w:t>.</w:t>
      </w:r>
      <w:r w:rsidRPr="009518EE">
        <w:rPr>
          <w:lang w:val="en-GB"/>
        </w:rPr>
        <w:t>K</w:t>
      </w:r>
      <w:r w:rsidR="009F58A3" w:rsidRPr="009518EE">
        <w:rPr>
          <w:lang w:val="en-GB"/>
        </w:rPr>
        <w:t>.</w:t>
      </w:r>
      <w:r w:rsidR="00F06797" w:rsidRPr="009518EE">
        <w:rPr>
          <w:lang w:val="en-GB"/>
        </w:rPr>
        <w:t>,</w:t>
      </w:r>
      <w:r w:rsidR="00A94C19" w:rsidRPr="009518EE">
        <w:rPr>
          <w:lang w:val="en-GB"/>
        </w:rPr>
        <w:t xml:space="preserve"> </w:t>
      </w:r>
      <w:proofErr w:type="spellStart"/>
      <w:r w:rsidR="00A94C19" w:rsidRPr="009518EE">
        <w:rPr>
          <w:lang w:val="en-GB"/>
        </w:rPr>
        <w:t>Jochem</w:t>
      </w:r>
      <w:proofErr w:type="spellEnd"/>
      <w:r w:rsidR="00A94C19" w:rsidRPr="009518EE">
        <w:rPr>
          <w:lang w:val="en-GB"/>
        </w:rPr>
        <w:t>, L.M.</w:t>
      </w:r>
      <w:r w:rsidR="00424AD8" w:rsidRPr="009518EE">
        <w:rPr>
          <w:lang w:val="en-GB"/>
        </w:rPr>
        <w:t>,</w:t>
      </w:r>
      <w:r w:rsidR="00A94C19" w:rsidRPr="009518EE">
        <w:rPr>
          <w:lang w:val="en-GB"/>
        </w:rPr>
        <w:t xml:space="preserve"> 1964.</w:t>
      </w:r>
      <w:r w:rsidRPr="009518EE">
        <w:rPr>
          <w:lang w:val="en-GB"/>
        </w:rPr>
        <w:t xml:space="preserve"> </w:t>
      </w:r>
      <w:r w:rsidRPr="00DB4683">
        <w:rPr>
          <w:lang w:val="en-GB"/>
        </w:rPr>
        <w:t>Effects of different patterns on outcomes of proble</w:t>
      </w:r>
      <w:r w:rsidR="003373E0">
        <w:rPr>
          <w:lang w:val="en-GB"/>
        </w:rPr>
        <w:t>m-solving discussion. J. Appl. Psychol.</w:t>
      </w:r>
      <w:r w:rsidRPr="00DB4683">
        <w:rPr>
          <w:lang w:val="en-GB"/>
        </w:rPr>
        <w:t xml:space="preserve"> 48</w:t>
      </w:r>
      <w:r w:rsidR="003373E0">
        <w:rPr>
          <w:lang w:val="en-GB"/>
        </w:rPr>
        <w:t xml:space="preserve">, </w:t>
      </w:r>
      <w:r w:rsidR="009F58A3" w:rsidRPr="00DB4683">
        <w:rPr>
          <w:lang w:val="en-GB"/>
        </w:rPr>
        <w:t>175-179.</w:t>
      </w:r>
    </w:p>
    <w:p w14:paraId="40561703" w14:textId="04FA27B5" w:rsidR="007B60E4" w:rsidRPr="00DB4683" w:rsidRDefault="007B60E4" w:rsidP="00A5563F">
      <w:pPr>
        <w:spacing w:line="360" w:lineRule="auto"/>
        <w:jc w:val="both"/>
        <w:rPr>
          <w:lang w:val="en-GB"/>
        </w:rPr>
      </w:pPr>
      <w:proofErr w:type="spellStart"/>
      <w:r w:rsidRPr="009518EE">
        <w:rPr>
          <w:lang w:val="en-US"/>
        </w:rPr>
        <w:t>Brundu</w:t>
      </w:r>
      <w:proofErr w:type="spellEnd"/>
      <w:r w:rsidR="009F58A3" w:rsidRPr="009518EE">
        <w:rPr>
          <w:lang w:val="en-US"/>
        </w:rPr>
        <w:t>,</w:t>
      </w:r>
      <w:r w:rsidRPr="009518EE">
        <w:rPr>
          <w:lang w:val="en-US"/>
        </w:rPr>
        <w:t xml:space="preserve"> G</w:t>
      </w:r>
      <w:r w:rsidR="00A94C19" w:rsidRPr="009518EE">
        <w:rPr>
          <w:lang w:val="en-US"/>
        </w:rPr>
        <w:t>.</w:t>
      </w:r>
      <w:r w:rsidR="00F06797" w:rsidRPr="009518EE">
        <w:rPr>
          <w:lang w:val="en-US"/>
        </w:rPr>
        <w:t>,</w:t>
      </w:r>
      <w:r w:rsidR="003373E0" w:rsidRPr="009518EE">
        <w:rPr>
          <w:lang w:val="en-US"/>
        </w:rPr>
        <w:t xml:space="preserve"> </w:t>
      </w:r>
      <w:r w:rsidR="00A94C19" w:rsidRPr="009518EE">
        <w:rPr>
          <w:lang w:val="en-US"/>
        </w:rPr>
        <w:t>Richardson, D.M.</w:t>
      </w:r>
      <w:r w:rsidR="003373E0" w:rsidRPr="009518EE">
        <w:rPr>
          <w:lang w:val="en-US"/>
        </w:rPr>
        <w:t>,</w:t>
      </w:r>
      <w:r w:rsidR="00A94C19" w:rsidRPr="009518EE">
        <w:rPr>
          <w:lang w:val="en-US"/>
        </w:rPr>
        <w:t xml:space="preserve"> 2016.</w:t>
      </w:r>
      <w:r w:rsidRPr="009518EE">
        <w:rPr>
          <w:lang w:val="en-US"/>
        </w:rPr>
        <w:t xml:space="preserve"> </w:t>
      </w:r>
      <w:r w:rsidRPr="00DB4683">
        <w:rPr>
          <w:lang w:val="en-GB"/>
        </w:rPr>
        <w:t xml:space="preserve">Planted forests and invasive alien trees in Europe: A Code for managing existing and future plantings to mitigate the risk of negative impacts from invasions. </w:t>
      </w:r>
      <w:proofErr w:type="spellStart"/>
      <w:r w:rsidRPr="00DB4683">
        <w:rPr>
          <w:lang w:val="en-GB"/>
        </w:rPr>
        <w:t>Neo</w:t>
      </w:r>
      <w:r w:rsidR="00DB4683" w:rsidRPr="00DB4683">
        <w:rPr>
          <w:lang w:val="en-GB"/>
        </w:rPr>
        <w:t>B</w:t>
      </w:r>
      <w:r w:rsidRPr="00DB4683">
        <w:rPr>
          <w:lang w:val="en-GB"/>
        </w:rPr>
        <w:t>iota</w:t>
      </w:r>
      <w:proofErr w:type="spellEnd"/>
      <w:r w:rsidR="003373E0">
        <w:rPr>
          <w:lang w:val="en-GB"/>
        </w:rPr>
        <w:t>.</w:t>
      </w:r>
      <w:r w:rsidRPr="00DB4683">
        <w:rPr>
          <w:lang w:val="en-GB"/>
        </w:rPr>
        <w:t xml:space="preserve"> 30</w:t>
      </w:r>
      <w:r w:rsidR="003373E0">
        <w:rPr>
          <w:lang w:val="en-GB"/>
        </w:rPr>
        <w:t xml:space="preserve">, </w:t>
      </w:r>
      <w:r w:rsidRPr="00DB4683">
        <w:rPr>
          <w:lang w:val="en-GB"/>
        </w:rPr>
        <w:t>5-47</w:t>
      </w:r>
      <w:r w:rsidR="009F58A3" w:rsidRPr="00DB4683">
        <w:rPr>
          <w:lang w:val="en-GB"/>
        </w:rPr>
        <w:t>.</w:t>
      </w:r>
    </w:p>
    <w:p w14:paraId="2E49A0A4" w14:textId="550AFFE2" w:rsidR="009F58A3" w:rsidRPr="00DB4683" w:rsidRDefault="009F58A3" w:rsidP="00A5563F">
      <w:pPr>
        <w:spacing w:line="360" w:lineRule="auto"/>
        <w:jc w:val="both"/>
        <w:rPr>
          <w:lang w:val="en-GB"/>
        </w:rPr>
      </w:pPr>
      <w:r w:rsidRPr="00DB4683">
        <w:rPr>
          <w:lang w:val="en-GB"/>
        </w:rPr>
        <w:t xml:space="preserve">Brunel, S., </w:t>
      </w:r>
      <w:proofErr w:type="spellStart"/>
      <w:r w:rsidRPr="00DB4683">
        <w:rPr>
          <w:lang w:val="en-GB"/>
        </w:rPr>
        <w:t>Fernández-Galiano</w:t>
      </w:r>
      <w:proofErr w:type="spellEnd"/>
      <w:r w:rsidRPr="00DB4683">
        <w:rPr>
          <w:lang w:val="en-GB"/>
        </w:rPr>
        <w:t xml:space="preserve">, E., </w:t>
      </w:r>
      <w:proofErr w:type="spellStart"/>
      <w:r w:rsidRPr="00DB4683">
        <w:rPr>
          <w:lang w:val="en-GB"/>
        </w:rPr>
        <w:t>Genovesi</w:t>
      </w:r>
      <w:proofErr w:type="spellEnd"/>
      <w:r w:rsidRPr="00DB4683">
        <w:rPr>
          <w:lang w:val="en-GB"/>
        </w:rPr>
        <w:t xml:space="preserve">, P., Heywood, V.H., </w:t>
      </w:r>
      <w:proofErr w:type="spellStart"/>
      <w:r w:rsidRPr="00DB4683">
        <w:rPr>
          <w:lang w:val="en-GB"/>
        </w:rPr>
        <w:t>Kueffer</w:t>
      </w:r>
      <w:proofErr w:type="spellEnd"/>
      <w:r w:rsidRPr="00DB4683">
        <w:rPr>
          <w:lang w:val="en-GB"/>
        </w:rPr>
        <w:t>, C.</w:t>
      </w:r>
      <w:r w:rsidR="00F06797">
        <w:rPr>
          <w:lang w:val="en-GB"/>
        </w:rPr>
        <w:t>,</w:t>
      </w:r>
      <w:r w:rsidR="003373E0">
        <w:rPr>
          <w:lang w:val="en-GB"/>
        </w:rPr>
        <w:t xml:space="preserve"> </w:t>
      </w:r>
      <w:r w:rsidR="00A94C19" w:rsidRPr="00DB4683">
        <w:rPr>
          <w:lang w:val="en-GB"/>
        </w:rPr>
        <w:t>Richardson, D.M.</w:t>
      </w:r>
      <w:r w:rsidR="003373E0">
        <w:rPr>
          <w:lang w:val="en-GB"/>
        </w:rPr>
        <w:t>,</w:t>
      </w:r>
      <w:r w:rsidR="00A94C19" w:rsidRPr="00DB4683">
        <w:rPr>
          <w:lang w:val="en-GB"/>
        </w:rPr>
        <w:t xml:space="preserve"> 2013.</w:t>
      </w:r>
      <w:r w:rsidRPr="00DB4683">
        <w:rPr>
          <w:lang w:val="en-GB"/>
        </w:rPr>
        <w:t xml:space="preserve"> Invasive alien species: a growing but neglected threat?</w:t>
      </w:r>
      <w:r w:rsidR="003373E0">
        <w:rPr>
          <w:lang w:val="en-GB"/>
        </w:rPr>
        <w:t xml:space="preserve"> i</w:t>
      </w:r>
      <w:r w:rsidRPr="00DB4683">
        <w:rPr>
          <w:lang w:val="en-GB"/>
        </w:rPr>
        <w:t xml:space="preserve">n: </w:t>
      </w:r>
      <w:r w:rsidR="008D65CA" w:rsidRPr="008D65CA">
        <w:rPr>
          <w:lang w:val="en-GB"/>
        </w:rPr>
        <w:t>European Environment Agency</w:t>
      </w:r>
      <w:r w:rsidR="0061132A">
        <w:rPr>
          <w:lang w:val="en-GB"/>
        </w:rPr>
        <w:t xml:space="preserve">, </w:t>
      </w:r>
      <w:r w:rsidRPr="00DB4683">
        <w:rPr>
          <w:lang w:val="en-GB"/>
        </w:rPr>
        <w:t xml:space="preserve">Late lessons </w:t>
      </w:r>
      <w:r w:rsidRPr="00DB4683">
        <w:rPr>
          <w:lang w:val="en-GB"/>
        </w:rPr>
        <w:lastRenderedPageBreak/>
        <w:t>from early warning: science, precaution, innovation. Lessons for preventing harm. European Environment Agency Report</w:t>
      </w:r>
      <w:r w:rsidR="0061132A">
        <w:rPr>
          <w:lang w:val="en-GB"/>
        </w:rPr>
        <w:t xml:space="preserve">, </w:t>
      </w:r>
      <w:r w:rsidRPr="00DB4683">
        <w:rPr>
          <w:lang w:val="en-GB"/>
        </w:rPr>
        <w:t>Copenhagen</w:t>
      </w:r>
      <w:r w:rsidR="0061132A">
        <w:rPr>
          <w:lang w:val="en-GB"/>
        </w:rPr>
        <w:t>, pp. 30.</w:t>
      </w:r>
    </w:p>
    <w:p w14:paraId="57A51724" w14:textId="11BC7884" w:rsidR="00A807A9" w:rsidRPr="00DB4683" w:rsidRDefault="001771FA" w:rsidP="00A5563F">
      <w:pPr>
        <w:spacing w:line="360" w:lineRule="auto"/>
        <w:jc w:val="both"/>
        <w:rPr>
          <w:lang w:val="en-GB"/>
        </w:rPr>
      </w:pPr>
      <w:r w:rsidRPr="00DB4683">
        <w:rPr>
          <w:lang w:val="en-GB"/>
        </w:rPr>
        <w:t xml:space="preserve">Bryce, R., Oliver, M.K., Davies, L., </w:t>
      </w:r>
      <w:proofErr w:type="spellStart"/>
      <w:r w:rsidRPr="00DB4683">
        <w:rPr>
          <w:lang w:val="en-GB"/>
        </w:rPr>
        <w:t>Gray</w:t>
      </w:r>
      <w:proofErr w:type="spellEnd"/>
      <w:r w:rsidRPr="00DB4683">
        <w:rPr>
          <w:lang w:val="en-GB"/>
        </w:rPr>
        <w:t>, H., Urquhart, J.</w:t>
      </w:r>
      <w:r w:rsidR="00F06797">
        <w:rPr>
          <w:lang w:val="en-GB"/>
        </w:rPr>
        <w:t>,</w:t>
      </w:r>
      <w:r w:rsidRPr="00DB4683">
        <w:rPr>
          <w:lang w:val="en-GB"/>
        </w:rPr>
        <w:t xml:space="preserve"> and </w:t>
      </w:r>
      <w:proofErr w:type="spellStart"/>
      <w:r w:rsidRPr="00DB4683">
        <w:rPr>
          <w:lang w:val="en-GB"/>
        </w:rPr>
        <w:t>Lambin</w:t>
      </w:r>
      <w:proofErr w:type="spellEnd"/>
      <w:r w:rsidRPr="00DB4683">
        <w:rPr>
          <w:lang w:val="en-GB"/>
        </w:rPr>
        <w:t>, X., 2011. Turning back the tide of American mink invasion at an unprecedented scale through community participation and adaptive manage</w:t>
      </w:r>
      <w:r w:rsidR="00537EA1">
        <w:rPr>
          <w:lang w:val="en-GB"/>
        </w:rPr>
        <w:t>ment. Biol.</w:t>
      </w:r>
      <w:r w:rsidRPr="00DB4683">
        <w:rPr>
          <w:lang w:val="en-GB"/>
        </w:rPr>
        <w:t xml:space="preserve"> </w:t>
      </w:r>
      <w:proofErr w:type="spellStart"/>
      <w:r w:rsidR="001F35A7" w:rsidRPr="00DB4683">
        <w:rPr>
          <w:lang w:val="en-GB"/>
        </w:rPr>
        <w:t>C</w:t>
      </w:r>
      <w:r w:rsidR="00537EA1">
        <w:rPr>
          <w:lang w:val="en-GB"/>
        </w:rPr>
        <w:t>onserv</w:t>
      </w:r>
      <w:proofErr w:type="spellEnd"/>
      <w:r w:rsidR="00537EA1">
        <w:rPr>
          <w:lang w:val="en-GB"/>
        </w:rPr>
        <w:t>.</w:t>
      </w:r>
      <w:r w:rsidRPr="00DB4683">
        <w:rPr>
          <w:lang w:val="en-GB"/>
        </w:rPr>
        <w:t xml:space="preserve"> 144</w:t>
      </w:r>
      <w:r w:rsidR="00537EA1">
        <w:rPr>
          <w:lang w:val="en-GB"/>
        </w:rPr>
        <w:t xml:space="preserve">, </w:t>
      </w:r>
      <w:r w:rsidRPr="00DB4683">
        <w:rPr>
          <w:lang w:val="en-GB"/>
        </w:rPr>
        <w:t>575-583.</w:t>
      </w:r>
    </w:p>
    <w:p w14:paraId="044C549F" w14:textId="4101B53A" w:rsidR="009217BE" w:rsidRDefault="009217BE" w:rsidP="00A5563F">
      <w:pPr>
        <w:spacing w:line="360" w:lineRule="auto"/>
        <w:jc w:val="both"/>
        <w:rPr>
          <w:lang w:val="en-GB"/>
        </w:rPr>
      </w:pPr>
      <w:proofErr w:type="spellStart"/>
      <w:r w:rsidRPr="00DB4683">
        <w:rPr>
          <w:lang w:val="en-GB"/>
        </w:rPr>
        <w:t>Cambray</w:t>
      </w:r>
      <w:proofErr w:type="spellEnd"/>
      <w:r w:rsidRPr="00DB4683">
        <w:rPr>
          <w:lang w:val="en-GB"/>
        </w:rPr>
        <w:t>, J.A.</w:t>
      </w:r>
      <w:r w:rsidR="00537EA1">
        <w:rPr>
          <w:lang w:val="en-GB"/>
        </w:rPr>
        <w:t>,</w:t>
      </w:r>
      <w:r w:rsidRPr="00DB4683">
        <w:rPr>
          <w:lang w:val="en-GB"/>
        </w:rPr>
        <w:t xml:space="preserve"> 2003. The global impact of alien trout species – a review: with reference to their impacts in South Africa. </w:t>
      </w:r>
      <w:r w:rsidR="00537EA1">
        <w:rPr>
          <w:lang w:val="en-GB"/>
        </w:rPr>
        <w:t xml:space="preserve">Afr. J. </w:t>
      </w:r>
      <w:proofErr w:type="spellStart"/>
      <w:r w:rsidR="00537EA1">
        <w:rPr>
          <w:lang w:val="en-GB"/>
        </w:rPr>
        <w:t>Aquat</w:t>
      </w:r>
      <w:proofErr w:type="spellEnd"/>
      <w:r w:rsidR="00537EA1">
        <w:rPr>
          <w:lang w:val="en-GB"/>
        </w:rPr>
        <w:t>. Sci.</w:t>
      </w:r>
      <w:r w:rsidRPr="00DB4683">
        <w:rPr>
          <w:lang w:val="en-GB"/>
        </w:rPr>
        <w:t xml:space="preserve"> 28</w:t>
      </w:r>
      <w:r w:rsidR="00537EA1">
        <w:rPr>
          <w:lang w:val="en-GB"/>
        </w:rPr>
        <w:t xml:space="preserve">, </w:t>
      </w:r>
      <w:r w:rsidRPr="00DB4683">
        <w:rPr>
          <w:lang w:val="en-GB"/>
        </w:rPr>
        <w:t>61-67.</w:t>
      </w:r>
    </w:p>
    <w:p w14:paraId="3FA013E5" w14:textId="34AB75A9" w:rsidR="007A19BD" w:rsidRDefault="007A19BD" w:rsidP="00A5563F">
      <w:pPr>
        <w:spacing w:line="360" w:lineRule="auto"/>
        <w:jc w:val="both"/>
        <w:rPr>
          <w:lang w:val="en-GB"/>
        </w:rPr>
      </w:pPr>
      <w:r w:rsidRPr="007A19BD">
        <w:rPr>
          <w:lang w:val="en-GB"/>
        </w:rPr>
        <w:t xml:space="preserve">Canavan, S., Richardson, D.M., </w:t>
      </w:r>
      <w:proofErr w:type="spellStart"/>
      <w:r w:rsidRPr="007A19BD">
        <w:rPr>
          <w:lang w:val="en-GB"/>
        </w:rPr>
        <w:t>Visser</w:t>
      </w:r>
      <w:proofErr w:type="spellEnd"/>
      <w:r w:rsidRPr="007A19BD">
        <w:rPr>
          <w:lang w:val="en-GB"/>
        </w:rPr>
        <w:t xml:space="preserve">, V., Le Roux, J.J., </w:t>
      </w:r>
      <w:proofErr w:type="spellStart"/>
      <w:r w:rsidRPr="007A19BD">
        <w:rPr>
          <w:lang w:val="en-GB"/>
        </w:rPr>
        <w:t>Voronts</w:t>
      </w:r>
      <w:r w:rsidR="003C325E">
        <w:rPr>
          <w:lang w:val="en-GB"/>
        </w:rPr>
        <w:t>ova</w:t>
      </w:r>
      <w:proofErr w:type="spellEnd"/>
      <w:r w:rsidR="003C325E">
        <w:rPr>
          <w:lang w:val="en-GB"/>
        </w:rPr>
        <w:t>, M.S. and Wilson, J.R., 2017</w:t>
      </w:r>
      <w:r w:rsidRPr="007A19BD">
        <w:rPr>
          <w:lang w:val="en-GB"/>
        </w:rPr>
        <w:t>. The global distribution of bamboos: assessing correlates of introd</w:t>
      </w:r>
      <w:r>
        <w:rPr>
          <w:lang w:val="en-GB"/>
        </w:rPr>
        <w:t xml:space="preserve">uction and invasion. </w:t>
      </w:r>
      <w:proofErr w:type="spellStart"/>
      <w:r>
        <w:rPr>
          <w:lang w:val="en-GB"/>
        </w:rPr>
        <w:t>AoB</w:t>
      </w:r>
      <w:proofErr w:type="spellEnd"/>
      <w:r>
        <w:rPr>
          <w:lang w:val="en-GB"/>
        </w:rPr>
        <w:t xml:space="preserve"> P</w:t>
      </w:r>
      <w:r w:rsidR="00261EDE">
        <w:rPr>
          <w:lang w:val="en-GB"/>
        </w:rPr>
        <w:t>LANTS</w:t>
      </w:r>
      <w:r>
        <w:rPr>
          <w:lang w:val="en-GB"/>
        </w:rPr>
        <w:t>.</w:t>
      </w:r>
      <w:r w:rsidRPr="007A19BD">
        <w:rPr>
          <w:lang w:val="en-GB"/>
        </w:rPr>
        <w:t xml:space="preserve"> </w:t>
      </w:r>
      <w:r w:rsidR="004D6265" w:rsidRPr="004D6265">
        <w:rPr>
          <w:lang w:val="en-GB"/>
        </w:rPr>
        <w:t>9: plw078; doi:10.1093/</w:t>
      </w:r>
      <w:proofErr w:type="spellStart"/>
      <w:r w:rsidR="004D6265" w:rsidRPr="004D6265">
        <w:rPr>
          <w:lang w:val="en-GB"/>
        </w:rPr>
        <w:t>aobpla</w:t>
      </w:r>
      <w:proofErr w:type="spellEnd"/>
      <w:r w:rsidR="004D6265" w:rsidRPr="004D6265">
        <w:rPr>
          <w:lang w:val="en-GB"/>
        </w:rPr>
        <w:t>/plw078</w:t>
      </w:r>
      <w:r w:rsidRPr="007A19BD">
        <w:rPr>
          <w:lang w:val="en-GB"/>
        </w:rPr>
        <w:t>.</w:t>
      </w:r>
    </w:p>
    <w:p w14:paraId="0435ABC7" w14:textId="4DD6730E" w:rsidR="00A807A9" w:rsidRDefault="00A807A9" w:rsidP="00A5563F">
      <w:pPr>
        <w:spacing w:line="360" w:lineRule="auto"/>
        <w:jc w:val="both"/>
        <w:rPr>
          <w:lang w:val="en-GB"/>
        </w:rPr>
      </w:pPr>
      <w:r w:rsidRPr="0037397A">
        <w:rPr>
          <w:lang w:val="en-GB"/>
        </w:rPr>
        <w:t xml:space="preserve">Carroll, </w:t>
      </w:r>
      <w:r>
        <w:rPr>
          <w:lang w:val="en-GB"/>
        </w:rPr>
        <w:t xml:space="preserve">A.B., </w:t>
      </w:r>
      <w:proofErr w:type="spellStart"/>
      <w:r w:rsidRPr="0037397A">
        <w:rPr>
          <w:lang w:val="en-GB"/>
        </w:rPr>
        <w:t>Karakowsky</w:t>
      </w:r>
      <w:proofErr w:type="spellEnd"/>
      <w:r w:rsidRPr="0037397A">
        <w:rPr>
          <w:lang w:val="en-GB"/>
        </w:rPr>
        <w:t xml:space="preserve">, </w:t>
      </w:r>
      <w:r>
        <w:rPr>
          <w:lang w:val="en-GB"/>
        </w:rPr>
        <w:t xml:space="preserve">L., </w:t>
      </w:r>
      <w:proofErr w:type="spellStart"/>
      <w:r w:rsidRPr="0037397A">
        <w:rPr>
          <w:lang w:val="en-GB"/>
        </w:rPr>
        <w:t>Buchholtz</w:t>
      </w:r>
      <w:proofErr w:type="spellEnd"/>
      <w:r>
        <w:rPr>
          <w:lang w:val="en-GB"/>
        </w:rPr>
        <w:t xml:space="preserve">, A.K., 2016. </w:t>
      </w:r>
      <w:r w:rsidRPr="0037397A">
        <w:rPr>
          <w:lang w:val="en-GB"/>
        </w:rPr>
        <w:t>Business and Society: Ethics and Stakeholder Management</w:t>
      </w:r>
      <w:r>
        <w:rPr>
          <w:lang w:val="en-GB"/>
        </w:rPr>
        <w:t xml:space="preserve">. </w:t>
      </w:r>
      <w:r w:rsidRPr="00546ECD">
        <w:rPr>
          <w:lang w:val="en-GB"/>
        </w:rPr>
        <w:t>Cram101 Textbook Reviews</w:t>
      </w:r>
      <w:r>
        <w:rPr>
          <w:lang w:val="en-GB"/>
        </w:rPr>
        <w:t xml:space="preserve">. </w:t>
      </w:r>
    </w:p>
    <w:p w14:paraId="258B7824" w14:textId="4A7CFADE" w:rsidR="00D4311D" w:rsidRDefault="0016493C" w:rsidP="00A5563F">
      <w:pPr>
        <w:spacing w:line="360" w:lineRule="auto"/>
        <w:jc w:val="both"/>
        <w:rPr>
          <w:lang w:val="en-GB"/>
        </w:rPr>
      </w:pPr>
      <w:proofErr w:type="spellStart"/>
      <w:r>
        <w:rPr>
          <w:lang w:val="en-GB"/>
        </w:rPr>
        <w:t>Caut</w:t>
      </w:r>
      <w:proofErr w:type="spellEnd"/>
      <w:r>
        <w:rPr>
          <w:lang w:val="en-GB"/>
        </w:rPr>
        <w:t>, S., Angulo, E.,</w:t>
      </w:r>
      <w:r w:rsidR="00537EA1">
        <w:rPr>
          <w:lang w:val="en-GB"/>
        </w:rPr>
        <w:t xml:space="preserve"> </w:t>
      </w:r>
      <w:proofErr w:type="spellStart"/>
      <w:r>
        <w:rPr>
          <w:lang w:val="en-GB"/>
        </w:rPr>
        <w:t>Courchamp</w:t>
      </w:r>
      <w:proofErr w:type="spellEnd"/>
      <w:r>
        <w:rPr>
          <w:lang w:val="en-GB"/>
        </w:rPr>
        <w:t>, F.</w:t>
      </w:r>
      <w:r w:rsidR="00537EA1">
        <w:rPr>
          <w:lang w:val="en-GB"/>
        </w:rPr>
        <w:t>,</w:t>
      </w:r>
      <w:r>
        <w:rPr>
          <w:lang w:val="en-GB"/>
        </w:rPr>
        <w:t xml:space="preserve"> 2008. Dietary shift of an invasive predator: rats, seab</w:t>
      </w:r>
      <w:r w:rsidR="002530F1">
        <w:rPr>
          <w:lang w:val="en-GB"/>
        </w:rPr>
        <w:t xml:space="preserve">irds and sea turtles. J. Appl. Ecol. 45, </w:t>
      </w:r>
      <w:r>
        <w:rPr>
          <w:lang w:val="en-GB"/>
        </w:rPr>
        <w:t>515-523</w:t>
      </w:r>
      <w:r w:rsidR="002530F1">
        <w:rPr>
          <w:lang w:val="en-GB"/>
        </w:rPr>
        <w:t>.</w:t>
      </w:r>
    </w:p>
    <w:p w14:paraId="643EF15D" w14:textId="6CBD0AE3" w:rsidR="00A807A9" w:rsidRPr="00DB4683" w:rsidRDefault="00A807A9" w:rsidP="00A5563F">
      <w:pPr>
        <w:spacing w:line="360" w:lineRule="auto"/>
        <w:jc w:val="both"/>
        <w:rPr>
          <w:lang w:val="en-GB"/>
        </w:rPr>
      </w:pPr>
      <w:r>
        <w:rPr>
          <w:lang w:val="en-GB"/>
        </w:rPr>
        <w:t xml:space="preserve">Cole, D.N., 1993. </w:t>
      </w:r>
      <w:proofErr w:type="spellStart"/>
      <w:r>
        <w:rPr>
          <w:lang w:val="en-GB"/>
        </w:rPr>
        <w:t>Minimazing</w:t>
      </w:r>
      <w:proofErr w:type="spellEnd"/>
      <w:r>
        <w:rPr>
          <w:lang w:val="en-GB"/>
        </w:rPr>
        <w:t xml:space="preserve"> conflict between recreation and nature conservation, in: Smith, D.S., </w:t>
      </w:r>
      <w:proofErr w:type="spellStart"/>
      <w:r>
        <w:rPr>
          <w:lang w:val="en-GB"/>
        </w:rPr>
        <w:t>Hellmund</w:t>
      </w:r>
      <w:proofErr w:type="spellEnd"/>
      <w:r>
        <w:rPr>
          <w:lang w:val="en-GB"/>
        </w:rPr>
        <w:t xml:space="preserve">, P.C. (Eds.), Ecology of </w:t>
      </w:r>
      <w:proofErr w:type="spellStart"/>
      <w:r>
        <w:rPr>
          <w:lang w:val="en-GB"/>
        </w:rPr>
        <w:t>greeways</w:t>
      </w:r>
      <w:proofErr w:type="spellEnd"/>
      <w:r>
        <w:rPr>
          <w:lang w:val="en-GB"/>
        </w:rPr>
        <w:t>: Design and function of linear conservation areas, Univ. of Minnesota Press, Minneapolis, pp. 105-122.</w:t>
      </w:r>
    </w:p>
    <w:p w14:paraId="322B678E" w14:textId="3AEE09F3" w:rsidR="00284B1A" w:rsidRDefault="00284B1A" w:rsidP="00A5563F">
      <w:pPr>
        <w:spacing w:line="360" w:lineRule="auto"/>
        <w:jc w:val="both"/>
        <w:rPr>
          <w:lang w:val="en-GB"/>
        </w:rPr>
      </w:pPr>
      <w:r w:rsidRPr="009518EE">
        <w:rPr>
          <w:lang w:val="fi-FI"/>
        </w:rPr>
        <w:t>Cole, R. J.,</w:t>
      </w:r>
      <w:r w:rsidR="00A94C19" w:rsidRPr="009518EE">
        <w:rPr>
          <w:lang w:val="fi-FI"/>
        </w:rPr>
        <w:t xml:space="preserve"> </w:t>
      </w:r>
      <w:proofErr w:type="spellStart"/>
      <w:r w:rsidR="00A94C19" w:rsidRPr="009518EE">
        <w:rPr>
          <w:lang w:val="fi-FI"/>
        </w:rPr>
        <w:t>Litton</w:t>
      </w:r>
      <w:proofErr w:type="spellEnd"/>
      <w:r w:rsidR="00A94C19" w:rsidRPr="009518EE">
        <w:rPr>
          <w:lang w:val="fi-FI"/>
        </w:rPr>
        <w:t xml:space="preserve">, C. M., </w:t>
      </w:r>
      <w:proofErr w:type="spellStart"/>
      <w:r w:rsidR="00A94C19" w:rsidRPr="009518EE">
        <w:rPr>
          <w:lang w:val="fi-FI"/>
        </w:rPr>
        <w:t>Koontz</w:t>
      </w:r>
      <w:proofErr w:type="spellEnd"/>
      <w:r w:rsidR="00A94C19" w:rsidRPr="009518EE">
        <w:rPr>
          <w:lang w:val="fi-FI"/>
        </w:rPr>
        <w:t>, M. J.</w:t>
      </w:r>
      <w:r w:rsidR="00F06797" w:rsidRPr="009518EE">
        <w:rPr>
          <w:lang w:val="fi-FI"/>
        </w:rPr>
        <w:t>,</w:t>
      </w:r>
      <w:r w:rsidR="002530F1" w:rsidRPr="009518EE">
        <w:rPr>
          <w:lang w:val="fi-FI"/>
        </w:rPr>
        <w:t xml:space="preserve"> </w:t>
      </w:r>
      <w:proofErr w:type="spellStart"/>
      <w:r w:rsidR="00A94C19" w:rsidRPr="009518EE">
        <w:rPr>
          <w:lang w:val="fi-FI"/>
        </w:rPr>
        <w:t>Loh</w:t>
      </w:r>
      <w:proofErr w:type="spellEnd"/>
      <w:r w:rsidR="00A94C19" w:rsidRPr="009518EE">
        <w:rPr>
          <w:lang w:val="fi-FI"/>
        </w:rPr>
        <w:t>, R. K.</w:t>
      </w:r>
      <w:r w:rsidR="002530F1" w:rsidRPr="009518EE">
        <w:rPr>
          <w:lang w:val="fi-FI"/>
        </w:rPr>
        <w:t>,</w:t>
      </w:r>
      <w:r w:rsidR="00A94C19" w:rsidRPr="009518EE">
        <w:rPr>
          <w:lang w:val="fi-FI"/>
        </w:rPr>
        <w:t xml:space="preserve"> 2012</w:t>
      </w:r>
      <w:r w:rsidRPr="009518EE">
        <w:rPr>
          <w:lang w:val="fi-FI"/>
        </w:rPr>
        <w:t xml:space="preserve">. </w:t>
      </w:r>
      <w:r w:rsidRPr="00DB4683">
        <w:rPr>
          <w:lang w:val="en-GB"/>
        </w:rPr>
        <w:t>Vegetation recovery 16 years after feral pig removal from a wet Hawaiian forest.</w:t>
      </w:r>
      <w:r w:rsidR="002530F1">
        <w:rPr>
          <w:lang w:val="en-GB"/>
        </w:rPr>
        <w:t xml:space="preserve"> </w:t>
      </w:r>
      <w:proofErr w:type="spellStart"/>
      <w:r w:rsidR="002530F1">
        <w:rPr>
          <w:lang w:val="en-GB"/>
        </w:rPr>
        <w:t>Biotropica</w:t>
      </w:r>
      <w:proofErr w:type="spellEnd"/>
      <w:r w:rsidR="002530F1">
        <w:rPr>
          <w:lang w:val="en-GB"/>
        </w:rPr>
        <w:t>.</w:t>
      </w:r>
      <w:r w:rsidRPr="00DB4683">
        <w:rPr>
          <w:lang w:val="en-GB"/>
        </w:rPr>
        <w:t xml:space="preserve"> 44</w:t>
      </w:r>
      <w:r w:rsidR="002530F1">
        <w:rPr>
          <w:lang w:val="en-GB"/>
        </w:rPr>
        <w:t xml:space="preserve">, </w:t>
      </w:r>
      <w:r w:rsidRPr="00DB4683">
        <w:rPr>
          <w:lang w:val="en-GB"/>
        </w:rPr>
        <w:t>463-471</w:t>
      </w:r>
    </w:p>
    <w:p w14:paraId="634AE2C9" w14:textId="77777777" w:rsidR="00A807A9" w:rsidRDefault="00A807A9" w:rsidP="00A807A9">
      <w:pPr>
        <w:spacing w:line="360" w:lineRule="auto"/>
        <w:jc w:val="both"/>
        <w:rPr>
          <w:lang w:val="en-GB"/>
        </w:rPr>
      </w:pPr>
      <w:r>
        <w:rPr>
          <w:lang w:val="en-GB"/>
        </w:rPr>
        <w:t>Colvin, R.</w:t>
      </w:r>
      <w:r w:rsidRPr="00D37D84">
        <w:rPr>
          <w:lang w:val="en-GB"/>
        </w:rPr>
        <w:t xml:space="preserve">M., </w:t>
      </w:r>
      <w:r>
        <w:rPr>
          <w:lang w:val="en-GB"/>
        </w:rPr>
        <w:t xml:space="preserve">Witt, G.B., </w:t>
      </w:r>
      <w:proofErr w:type="spellStart"/>
      <w:r>
        <w:rPr>
          <w:lang w:val="en-GB"/>
        </w:rPr>
        <w:t>Lacey</w:t>
      </w:r>
      <w:proofErr w:type="spellEnd"/>
      <w:r>
        <w:rPr>
          <w:lang w:val="en-GB"/>
        </w:rPr>
        <w:t xml:space="preserve">, J., 2016. </w:t>
      </w:r>
      <w:r w:rsidRPr="00D37D84">
        <w:rPr>
          <w:lang w:val="en-GB"/>
        </w:rPr>
        <w:t xml:space="preserve">Approaches to identifying stakeholders in environmental management: Insights from practitioners to </w:t>
      </w:r>
      <w:r>
        <w:rPr>
          <w:lang w:val="en-GB"/>
        </w:rPr>
        <w:t>go beyond the 'usual suspects'.</w:t>
      </w:r>
      <w:r w:rsidRPr="00D37D84">
        <w:rPr>
          <w:lang w:val="en-GB"/>
        </w:rPr>
        <w:t xml:space="preserve"> Land Use Policy</w:t>
      </w:r>
      <w:r>
        <w:rPr>
          <w:lang w:val="en-GB"/>
        </w:rPr>
        <w:t>. 52,</w:t>
      </w:r>
      <w:r w:rsidRPr="00D37D84">
        <w:rPr>
          <w:lang w:val="en-GB"/>
        </w:rPr>
        <w:t xml:space="preserve"> 266-276.</w:t>
      </w:r>
    </w:p>
    <w:p w14:paraId="3830C8BB" w14:textId="4291866D" w:rsidR="00A807A9" w:rsidRPr="00DB4683" w:rsidRDefault="00A807A9" w:rsidP="00A5563F">
      <w:pPr>
        <w:spacing w:line="360" w:lineRule="auto"/>
        <w:jc w:val="both"/>
        <w:rPr>
          <w:lang w:val="en-GB"/>
        </w:rPr>
      </w:pPr>
      <w:proofErr w:type="spellStart"/>
      <w:r w:rsidRPr="00821795">
        <w:rPr>
          <w:lang w:val="en-GB"/>
        </w:rPr>
        <w:t>Courchamp</w:t>
      </w:r>
      <w:proofErr w:type="spellEnd"/>
      <w:r w:rsidRPr="00821795">
        <w:rPr>
          <w:lang w:val="en-GB"/>
        </w:rPr>
        <w:t xml:space="preserve">, F., Fournier, A., </w:t>
      </w:r>
      <w:proofErr w:type="spellStart"/>
      <w:r w:rsidRPr="00821795">
        <w:rPr>
          <w:lang w:val="en-GB"/>
        </w:rPr>
        <w:t>Bellard</w:t>
      </w:r>
      <w:proofErr w:type="spellEnd"/>
      <w:r w:rsidRPr="00821795">
        <w:rPr>
          <w:lang w:val="en-GB"/>
        </w:rPr>
        <w:t xml:space="preserve">, C., </w:t>
      </w:r>
      <w:proofErr w:type="spellStart"/>
      <w:r w:rsidRPr="00821795">
        <w:rPr>
          <w:lang w:val="en-GB"/>
        </w:rPr>
        <w:t>Bertelsmeier</w:t>
      </w:r>
      <w:proofErr w:type="spellEnd"/>
      <w:r w:rsidRPr="00821795">
        <w:rPr>
          <w:lang w:val="en-GB"/>
        </w:rPr>
        <w:t xml:space="preserve">, C., </w:t>
      </w:r>
      <w:proofErr w:type="spellStart"/>
      <w:r w:rsidRPr="00821795">
        <w:rPr>
          <w:lang w:val="en-GB"/>
        </w:rPr>
        <w:t>Bonnaud</w:t>
      </w:r>
      <w:proofErr w:type="spellEnd"/>
      <w:r w:rsidRPr="00821795">
        <w:rPr>
          <w:lang w:val="en-GB"/>
        </w:rPr>
        <w:t xml:space="preserve">, E., </w:t>
      </w:r>
      <w:proofErr w:type="spellStart"/>
      <w:r w:rsidRPr="00821795">
        <w:rPr>
          <w:lang w:val="en-GB"/>
        </w:rPr>
        <w:t>Jeschke</w:t>
      </w:r>
      <w:proofErr w:type="spellEnd"/>
      <w:r w:rsidRPr="00821795">
        <w:rPr>
          <w:lang w:val="en-GB"/>
        </w:rPr>
        <w:t>, J.M.</w:t>
      </w:r>
      <w:r>
        <w:rPr>
          <w:lang w:val="en-GB"/>
        </w:rPr>
        <w:t>,</w:t>
      </w:r>
      <w:r w:rsidRPr="00821795">
        <w:rPr>
          <w:lang w:val="en-GB"/>
        </w:rPr>
        <w:t xml:space="preserve"> and Russell, J.C., 2017. Invasion biology: Specific problems and possible solutions. Trends </w:t>
      </w:r>
      <w:r>
        <w:rPr>
          <w:lang w:val="en-GB"/>
        </w:rPr>
        <w:t>E</w:t>
      </w:r>
      <w:r w:rsidRPr="00821795">
        <w:rPr>
          <w:lang w:val="en-GB"/>
        </w:rPr>
        <w:t>col</w:t>
      </w:r>
      <w:r>
        <w:rPr>
          <w:lang w:val="en-GB"/>
        </w:rPr>
        <w:t>.</w:t>
      </w:r>
      <w:r w:rsidRPr="00821795">
        <w:rPr>
          <w:lang w:val="en-GB"/>
        </w:rPr>
        <w:t xml:space="preserve"> &amp; </w:t>
      </w:r>
      <w:proofErr w:type="spellStart"/>
      <w:r>
        <w:rPr>
          <w:lang w:val="en-GB"/>
        </w:rPr>
        <w:t>E</w:t>
      </w:r>
      <w:r w:rsidRPr="00821795">
        <w:rPr>
          <w:lang w:val="en-GB"/>
        </w:rPr>
        <w:t>vol</w:t>
      </w:r>
      <w:proofErr w:type="spellEnd"/>
      <w:r>
        <w:rPr>
          <w:lang w:val="en-GB"/>
        </w:rPr>
        <w:t>.</w:t>
      </w:r>
      <w:r w:rsidRPr="00821795">
        <w:rPr>
          <w:lang w:val="en-GB"/>
        </w:rPr>
        <w:t xml:space="preserve"> 32, 13-22.</w:t>
      </w:r>
    </w:p>
    <w:p w14:paraId="544C3D3A" w14:textId="4067FB25" w:rsidR="00FF75D2" w:rsidRPr="00DB4683" w:rsidRDefault="00FF75D2" w:rsidP="00A5563F">
      <w:pPr>
        <w:spacing w:line="360" w:lineRule="auto"/>
        <w:jc w:val="both"/>
        <w:rPr>
          <w:lang w:val="en-GB"/>
        </w:rPr>
      </w:pPr>
      <w:proofErr w:type="spellStart"/>
      <w:r w:rsidRPr="00DB4683">
        <w:rPr>
          <w:lang w:val="en-GB"/>
        </w:rPr>
        <w:t>Crall</w:t>
      </w:r>
      <w:proofErr w:type="spellEnd"/>
      <w:r w:rsidRPr="00DB4683">
        <w:rPr>
          <w:lang w:val="en-GB"/>
        </w:rPr>
        <w:t xml:space="preserve">, A.W., Newman, G.J., </w:t>
      </w:r>
      <w:proofErr w:type="spellStart"/>
      <w:r w:rsidRPr="00DB4683">
        <w:rPr>
          <w:lang w:val="en-GB"/>
        </w:rPr>
        <w:t>Jarnevich</w:t>
      </w:r>
      <w:proofErr w:type="spellEnd"/>
      <w:r w:rsidRPr="00DB4683">
        <w:rPr>
          <w:lang w:val="en-GB"/>
        </w:rPr>
        <w:t xml:space="preserve">, C.S., </w:t>
      </w:r>
      <w:proofErr w:type="spellStart"/>
      <w:r w:rsidRPr="00DB4683">
        <w:rPr>
          <w:lang w:val="en-GB"/>
        </w:rPr>
        <w:t>Stohlgren</w:t>
      </w:r>
      <w:proofErr w:type="spellEnd"/>
      <w:r w:rsidRPr="00DB4683">
        <w:rPr>
          <w:lang w:val="en-GB"/>
        </w:rPr>
        <w:t>, T.</w:t>
      </w:r>
      <w:r w:rsidR="00A94C19" w:rsidRPr="00DB4683">
        <w:rPr>
          <w:lang w:val="en-GB"/>
        </w:rPr>
        <w:t>J., Waller, D.M.</w:t>
      </w:r>
      <w:r w:rsidR="00F06797">
        <w:rPr>
          <w:lang w:val="en-GB"/>
        </w:rPr>
        <w:t>,</w:t>
      </w:r>
      <w:r w:rsidR="002530F1">
        <w:rPr>
          <w:lang w:val="en-GB"/>
        </w:rPr>
        <w:t xml:space="preserve"> </w:t>
      </w:r>
      <w:r w:rsidR="00A94C19" w:rsidRPr="00DB4683">
        <w:rPr>
          <w:lang w:val="en-GB"/>
        </w:rPr>
        <w:t>Graham, J.</w:t>
      </w:r>
      <w:r w:rsidR="002530F1">
        <w:rPr>
          <w:lang w:val="en-GB"/>
        </w:rPr>
        <w:t>,</w:t>
      </w:r>
      <w:r w:rsidRPr="00DB4683">
        <w:rPr>
          <w:lang w:val="en-GB"/>
        </w:rPr>
        <w:t xml:space="preserve"> 2010. Improving and integrating data on invasive species collected </w:t>
      </w:r>
      <w:r w:rsidR="000E3F77">
        <w:rPr>
          <w:lang w:val="en-GB"/>
        </w:rPr>
        <w:t>by citizen scientists. Bio</w:t>
      </w:r>
      <w:r w:rsidRPr="00DB4683">
        <w:rPr>
          <w:lang w:val="en-GB"/>
        </w:rPr>
        <w:t>l</w:t>
      </w:r>
      <w:r w:rsidR="000E3F77">
        <w:rPr>
          <w:lang w:val="en-GB"/>
        </w:rPr>
        <w:t>. Invasions.</w:t>
      </w:r>
      <w:r w:rsidRPr="00DB4683">
        <w:rPr>
          <w:lang w:val="en-GB"/>
        </w:rPr>
        <w:t xml:space="preserve"> 12</w:t>
      </w:r>
      <w:r w:rsidR="000E3F77">
        <w:rPr>
          <w:lang w:val="en-GB"/>
        </w:rPr>
        <w:t xml:space="preserve">, </w:t>
      </w:r>
      <w:r w:rsidRPr="00DB4683">
        <w:rPr>
          <w:lang w:val="en-GB"/>
        </w:rPr>
        <w:t>3419-3428.</w:t>
      </w:r>
    </w:p>
    <w:p w14:paraId="21526713" w14:textId="66A87896" w:rsidR="005B2C47" w:rsidRPr="00DB4683" w:rsidRDefault="00A94C19" w:rsidP="00A5563F">
      <w:pPr>
        <w:spacing w:line="360" w:lineRule="auto"/>
        <w:jc w:val="both"/>
        <w:rPr>
          <w:lang w:val="en-GB"/>
        </w:rPr>
      </w:pPr>
      <w:r w:rsidRPr="00DB4683">
        <w:rPr>
          <w:lang w:val="en-GB"/>
        </w:rPr>
        <w:t>Crooks, J. A.</w:t>
      </w:r>
      <w:r w:rsidR="00F06797">
        <w:rPr>
          <w:lang w:val="en-GB"/>
        </w:rPr>
        <w:t>,</w:t>
      </w:r>
      <w:r w:rsidR="000E3F77">
        <w:rPr>
          <w:lang w:val="en-GB"/>
        </w:rPr>
        <w:t xml:space="preserve"> </w:t>
      </w:r>
      <w:proofErr w:type="spellStart"/>
      <w:r w:rsidRPr="00DB4683">
        <w:rPr>
          <w:lang w:val="en-GB"/>
        </w:rPr>
        <w:t>Soulé</w:t>
      </w:r>
      <w:proofErr w:type="spellEnd"/>
      <w:r w:rsidRPr="00DB4683">
        <w:rPr>
          <w:lang w:val="en-GB"/>
        </w:rPr>
        <w:t>, M. E.</w:t>
      </w:r>
      <w:r w:rsidR="004708DC">
        <w:rPr>
          <w:lang w:val="en-GB"/>
        </w:rPr>
        <w:t>,</w:t>
      </w:r>
      <w:r w:rsidRPr="00DB4683">
        <w:rPr>
          <w:lang w:val="en-GB"/>
        </w:rPr>
        <w:t xml:space="preserve"> 1999</w:t>
      </w:r>
      <w:r w:rsidR="005B2C47" w:rsidRPr="00DB4683">
        <w:rPr>
          <w:lang w:val="en-GB"/>
        </w:rPr>
        <w:t>. Lag times in population explosions of invasive s</w:t>
      </w:r>
      <w:r w:rsidR="004708DC">
        <w:rPr>
          <w:lang w:val="en-GB"/>
        </w:rPr>
        <w:t xml:space="preserve">pecies: causes and implications, </w:t>
      </w:r>
      <w:r w:rsidR="00AF273B">
        <w:rPr>
          <w:lang w:val="en-GB"/>
        </w:rPr>
        <w:t>i</w:t>
      </w:r>
      <w:r w:rsidR="005C0272">
        <w:rPr>
          <w:lang w:val="en-GB"/>
        </w:rPr>
        <w:t>n:</w:t>
      </w:r>
      <w:r w:rsidR="004708DC">
        <w:rPr>
          <w:lang w:val="en-GB"/>
        </w:rPr>
        <w:t xml:space="preserve"> </w:t>
      </w:r>
      <w:proofErr w:type="spellStart"/>
      <w:r w:rsidR="004708DC">
        <w:rPr>
          <w:lang w:val="en-GB"/>
        </w:rPr>
        <w:t>Sandlun</w:t>
      </w:r>
      <w:proofErr w:type="spellEnd"/>
      <w:r w:rsidR="004708DC">
        <w:rPr>
          <w:lang w:val="en-GB"/>
        </w:rPr>
        <w:t xml:space="preserve">, O.T., </w:t>
      </w:r>
      <w:proofErr w:type="spellStart"/>
      <w:r w:rsidR="004708DC">
        <w:rPr>
          <w:lang w:val="en-GB"/>
        </w:rPr>
        <w:t>Schei</w:t>
      </w:r>
      <w:proofErr w:type="spellEnd"/>
      <w:r w:rsidR="004708DC">
        <w:rPr>
          <w:lang w:val="en-GB"/>
        </w:rPr>
        <w:t xml:space="preserve">, S.J., </w:t>
      </w:r>
      <w:proofErr w:type="spellStart"/>
      <w:r w:rsidR="004708DC">
        <w:rPr>
          <w:lang w:val="en-GB"/>
        </w:rPr>
        <w:t>Vikens</w:t>
      </w:r>
      <w:proofErr w:type="spellEnd"/>
      <w:r w:rsidR="004708DC">
        <w:rPr>
          <w:lang w:val="en-GB"/>
        </w:rPr>
        <w:t>, A. (Eds.),</w:t>
      </w:r>
      <w:r w:rsidR="005B2C47" w:rsidRPr="00DB4683">
        <w:rPr>
          <w:lang w:val="en-GB"/>
        </w:rPr>
        <w:t xml:space="preserve"> Invasive </w:t>
      </w:r>
      <w:r w:rsidR="001F35A7" w:rsidRPr="00DB4683">
        <w:rPr>
          <w:lang w:val="en-GB"/>
        </w:rPr>
        <w:t>S</w:t>
      </w:r>
      <w:r w:rsidR="005B2C47" w:rsidRPr="00DB4683">
        <w:rPr>
          <w:lang w:val="en-GB"/>
        </w:rPr>
        <w:t xml:space="preserve">pecies and </w:t>
      </w:r>
      <w:r w:rsidR="001F35A7" w:rsidRPr="00DB4683">
        <w:rPr>
          <w:lang w:val="en-GB"/>
        </w:rPr>
        <w:t>B</w:t>
      </w:r>
      <w:r w:rsidR="005B2C47" w:rsidRPr="00DB4683">
        <w:rPr>
          <w:lang w:val="en-GB"/>
        </w:rPr>
        <w:t xml:space="preserve">iodiversity </w:t>
      </w:r>
      <w:r w:rsidR="001F35A7" w:rsidRPr="00DB4683">
        <w:rPr>
          <w:lang w:val="en-GB"/>
        </w:rPr>
        <w:t>M</w:t>
      </w:r>
      <w:r w:rsidR="005B2C47" w:rsidRPr="00DB4683">
        <w:rPr>
          <w:lang w:val="en-GB"/>
        </w:rPr>
        <w:t>anagement</w:t>
      </w:r>
      <w:r w:rsidR="00AF273B">
        <w:rPr>
          <w:lang w:val="en-GB"/>
        </w:rPr>
        <w:t xml:space="preserve">. </w:t>
      </w:r>
      <w:r w:rsidR="00AF273B" w:rsidRPr="00E06257">
        <w:t>Kluwer Academic Publishers, Dordrecht</w:t>
      </w:r>
      <w:r w:rsidR="004708DC">
        <w:t>, pp</w:t>
      </w:r>
      <w:r w:rsidR="004708DC">
        <w:rPr>
          <w:lang w:val="en-GB"/>
        </w:rPr>
        <w:t>. 103-125.</w:t>
      </w:r>
    </w:p>
    <w:p w14:paraId="1EF4BADB" w14:textId="2C2D732E" w:rsidR="0043094F" w:rsidRDefault="0043094F" w:rsidP="00A5563F">
      <w:pPr>
        <w:spacing w:line="360" w:lineRule="auto"/>
        <w:jc w:val="both"/>
        <w:rPr>
          <w:lang w:val="en-GB"/>
        </w:rPr>
      </w:pPr>
      <w:r w:rsidRPr="00DB4683">
        <w:rPr>
          <w:lang w:val="en-GB"/>
        </w:rPr>
        <w:lastRenderedPageBreak/>
        <w:t>Crooks</w:t>
      </w:r>
      <w:r w:rsidR="00C83C2F" w:rsidRPr="00DB4683">
        <w:rPr>
          <w:lang w:val="en-GB"/>
        </w:rPr>
        <w:t>, J.A.</w:t>
      </w:r>
      <w:r w:rsidR="004708DC">
        <w:rPr>
          <w:lang w:val="en-GB"/>
        </w:rPr>
        <w:t>,</w:t>
      </w:r>
      <w:r w:rsidR="00C83C2F" w:rsidRPr="00DB4683">
        <w:rPr>
          <w:lang w:val="en-GB"/>
        </w:rPr>
        <w:t xml:space="preserve"> 2005. Lag times and exotic species. The ecology and management of biological invasions in slow-motion. </w:t>
      </w:r>
      <w:proofErr w:type="spellStart"/>
      <w:r w:rsidR="00C83C2F" w:rsidRPr="00DB4683">
        <w:rPr>
          <w:lang w:val="en-GB"/>
        </w:rPr>
        <w:t>Bio</w:t>
      </w:r>
      <w:r w:rsidR="00E06257" w:rsidRPr="00DB4683">
        <w:rPr>
          <w:lang w:val="en-GB"/>
        </w:rPr>
        <w:t>S</w:t>
      </w:r>
      <w:r w:rsidR="00C83C2F" w:rsidRPr="00DB4683">
        <w:rPr>
          <w:lang w:val="en-GB"/>
        </w:rPr>
        <w:t>ci</w:t>
      </w:r>
      <w:r w:rsidR="00160E21" w:rsidRPr="00DB4683">
        <w:rPr>
          <w:lang w:val="en-GB"/>
        </w:rPr>
        <w:t>e</w:t>
      </w:r>
      <w:r w:rsidR="004708DC">
        <w:rPr>
          <w:lang w:val="en-GB"/>
        </w:rPr>
        <w:t>nce</w:t>
      </w:r>
      <w:proofErr w:type="spellEnd"/>
      <w:r w:rsidR="004708DC">
        <w:rPr>
          <w:lang w:val="en-GB"/>
        </w:rPr>
        <w:t>.</w:t>
      </w:r>
      <w:r w:rsidR="00C83C2F" w:rsidRPr="00DB4683">
        <w:rPr>
          <w:lang w:val="en-GB"/>
        </w:rPr>
        <w:t xml:space="preserve"> 12</w:t>
      </w:r>
      <w:r w:rsidR="004708DC">
        <w:rPr>
          <w:lang w:val="en-GB"/>
        </w:rPr>
        <w:t xml:space="preserve">, </w:t>
      </w:r>
      <w:r w:rsidR="00C83C2F" w:rsidRPr="00DB4683">
        <w:rPr>
          <w:lang w:val="en-GB"/>
        </w:rPr>
        <w:t>316-329.</w:t>
      </w:r>
    </w:p>
    <w:p w14:paraId="380FF6A7" w14:textId="5DB29E20" w:rsidR="001567ED" w:rsidRDefault="001567ED" w:rsidP="00A5563F">
      <w:pPr>
        <w:spacing w:line="360" w:lineRule="auto"/>
        <w:jc w:val="both"/>
        <w:rPr>
          <w:lang w:val="en-GB"/>
        </w:rPr>
      </w:pPr>
      <w:r w:rsidRPr="001567ED">
        <w:rPr>
          <w:lang w:val="en-GB"/>
        </w:rPr>
        <w:t>C</w:t>
      </w:r>
      <w:r>
        <w:rPr>
          <w:lang w:val="en-GB"/>
        </w:rPr>
        <w:t>rowley, S.L., Hinchliffe, S.,</w:t>
      </w:r>
      <w:r w:rsidRPr="001567ED">
        <w:rPr>
          <w:lang w:val="en-GB"/>
        </w:rPr>
        <w:t xml:space="preserve"> McDonald, R.A., 2017</w:t>
      </w:r>
      <w:r w:rsidR="000C5B3E">
        <w:rPr>
          <w:lang w:val="en-GB"/>
        </w:rPr>
        <w:t>a</w:t>
      </w:r>
      <w:r w:rsidRPr="001567ED">
        <w:rPr>
          <w:lang w:val="en-GB"/>
        </w:rPr>
        <w:t>. Conflict in invasive species management. Front</w:t>
      </w:r>
      <w:r w:rsidR="001226E7">
        <w:rPr>
          <w:lang w:val="en-GB"/>
        </w:rPr>
        <w:t>.</w:t>
      </w:r>
      <w:r w:rsidRPr="001567ED">
        <w:rPr>
          <w:lang w:val="en-GB"/>
        </w:rPr>
        <w:t xml:space="preserve"> Ecol</w:t>
      </w:r>
      <w:r w:rsidR="001226E7">
        <w:rPr>
          <w:lang w:val="en-GB"/>
        </w:rPr>
        <w:t>.</w:t>
      </w:r>
      <w:r w:rsidRPr="001567ED">
        <w:rPr>
          <w:lang w:val="en-GB"/>
        </w:rPr>
        <w:t xml:space="preserve"> </w:t>
      </w:r>
      <w:proofErr w:type="spellStart"/>
      <w:r w:rsidRPr="001567ED">
        <w:rPr>
          <w:lang w:val="en-GB"/>
        </w:rPr>
        <w:t>Environm</w:t>
      </w:r>
      <w:proofErr w:type="spellEnd"/>
      <w:r w:rsidR="001226E7">
        <w:rPr>
          <w:lang w:val="en-GB"/>
        </w:rPr>
        <w:t>.</w:t>
      </w:r>
      <w:r>
        <w:rPr>
          <w:lang w:val="en-GB"/>
        </w:rPr>
        <w:t xml:space="preserve"> 15, 133-141.</w:t>
      </w:r>
    </w:p>
    <w:p w14:paraId="45507858" w14:textId="6211BDFE" w:rsidR="000C5B3E" w:rsidRPr="00DB4683" w:rsidRDefault="000C5B3E" w:rsidP="00A5563F">
      <w:pPr>
        <w:spacing w:line="360" w:lineRule="auto"/>
        <w:jc w:val="both"/>
        <w:rPr>
          <w:lang w:val="en-GB"/>
        </w:rPr>
      </w:pPr>
      <w:r w:rsidRPr="000C5B3E">
        <w:rPr>
          <w:lang w:val="en-GB"/>
        </w:rPr>
        <w:t>Crowley, S. L., Hin</w:t>
      </w:r>
      <w:r>
        <w:rPr>
          <w:lang w:val="en-GB"/>
        </w:rPr>
        <w:t>chliffe, S., &amp; McDonald, R. A., 2017b</w:t>
      </w:r>
      <w:r w:rsidRPr="000C5B3E">
        <w:rPr>
          <w:lang w:val="en-GB"/>
        </w:rPr>
        <w:t>. Invasive species management will benefit from social impact assessm</w:t>
      </w:r>
      <w:r>
        <w:rPr>
          <w:lang w:val="en-GB"/>
        </w:rPr>
        <w:t>ent. Journal of Applied Ecology. 54</w:t>
      </w:r>
      <w:r w:rsidRPr="000C5B3E">
        <w:rPr>
          <w:lang w:val="en-GB"/>
        </w:rPr>
        <w:t>, 351-357.</w:t>
      </w:r>
    </w:p>
    <w:p w14:paraId="26A66FCC" w14:textId="134BAAD0" w:rsidR="00450792" w:rsidRPr="00DB4683" w:rsidRDefault="00450792" w:rsidP="00A5563F">
      <w:pPr>
        <w:spacing w:line="360" w:lineRule="auto"/>
        <w:jc w:val="both"/>
        <w:rPr>
          <w:lang w:val="en-GB"/>
        </w:rPr>
      </w:pPr>
      <w:proofErr w:type="spellStart"/>
      <w:r w:rsidRPr="00DB4683">
        <w:rPr>
          <w:lang w:val="en-GB"/>
        </w:rPr>
        <w:t>Deelstra</w:t>
      </w:r>
      <w:proofErr w:type="spellEnd"/>
      <w:r w:rsidRPr="00DB4683">
        <w:rPr>
          <w:lang w:val="en-GB"/>
        </w:rPr>
        <w:t xml:space="preserve">, Y., </w:t>
      </w:r>
      <w:proofErr w:type="spellStart"/>
      <w:r w:rsidRPr="00DB4683">
        <w:rPr>
          <w:lang w:val="en-GB"/>
        </w:rPr>
        <w:t>Nooteboom</w:t>
      </w:r>
      <w:proofErr w:type="spellEnd"/>
      <w:r w:rsidRPr="00DB4683">
        <w:rPr>
          <w:lang w:val="en-GB"/>
        </w:rPr>
        <w:t xml:space="preserve">, S. G., </w:t>
      </w:r>
      <w:proofErr w:type="spellStart"/>
      <w:r w:rsidRPr="00DB4683">
        <w:rPr>
          <w:lang w:val="en-GB"/>
        </w:rPr>
        <w:t>Kohl</w:t>
      </w:r>
      <w:r w:rsidR="00A94C19" w:rsidRPr="00DB4683">
        <w:rPr>
          <w:lang w:val="en-GB"/>
        </w:rPr>
        <w:t>mann</w:t>
      </w:r>
      <w:proofErr w:type="spellEnd"/>
      <w:r w:rsidR="00A94C19" w:rsidRPr="00DB4683">
        <w:rPr>
          <w:lang w:val="en-GB"/>
        </w:rPr>
        <w:t>, H. R., Van den Berg, J.</w:t>
      </w:r>
      <w:r w:rsidR="00F06797">
        <w:rPr>
          <w:lang w:val="en-GB"/>
        </w:rPr>
        <w:t>,</w:t>
      </w:r>
      <w:r w:rsidR="004708DC">
        <w:rPr>
          <w:lang w:val="en-GB"/>
        </w:rPr>
        <w:t xml:space="preserve"> </w:t>
      </w:r>
      <w:proofErr w:type="spellStart"/>
      <w:r w:rsidR="00A94C19" w:rsidRPr="00DB4683">
        <w:rPr>
          <w:lang w:val="en-GB"/>
        </w:rPr>
        <w:t>Innanen</w:t>
      </w:r>
      <w:proofErr w:type="spellEnd"/>
      <w:r w:rsidR="00A94C19" w:rsidRPr="00DB4683">
        <w:rPr>
          <w:lang w:val="en-GB"/>
        </w:rPr>
        <w:t>, S.</w:t>
      </w:r>
      <w:r w:rsidR="004708DC">
        <w:rPr>
          <w:lang w:val="en-GB"/>
        </w:rPr>
        <w:t>,</w:t>
      </w:r>
      <w:r w:rsidR="00A94C19" w:rsidRPr="00DB4683">
        <w:rPr>
          <w:lang w:val="en-GB"/>
        </w:rPr>
        <w:t xml:space="preserve"> 2003</w:t>
      </w:r>
      <w:r w:rsidRPr="00DB4683">
        <w:rPr>
          <w:lang w:val="en-GB"/>
        </w:rPr>
        <w:t>. Using knowledge for decision-making purposes in the context of large projects i</w:t>
      </w:r>
      <w:r w:rsidR="004708DC">
        <w:rPr>
          <w:lang w:val="en-GB"/>
        </w:rPr>
        <w:t>n The Netherlands. Environ. Impact Asses.</w:t>
      </w:r>
      <w:r w:rsidR="00A734F5">
        <w:rPr>
          <w:lang w:val="en-GB"/>
        </w:rPr>
        <w:t xml:space="preserve"> </w:t>
      </w:r>
      <w:r w:rsidRPr="00DB4683">
        <w:rPr>
          <w:lang w:val="en-GB"/>
        </w:rPr>
        <w:t>23</w:t>
      </w:r>
      <w:r w:rsidR="00A734F5">
        <w:rPr>
          <w:lang w:val="en-GB"/>
        </w:rPr>
        <w:t xml:space="preserve">, </w:t>
      </w:r>
      <w:r w:rsidRPr="00DB4683">
        <w:rPr>
          <w:lang w:val="en-GB"/>
        </w:rPr>
        <w:t>517-541.</w:t>
      </w:r>
    </w:p>
    <w:p w14:paraId="7D59F642" w14:textId="1A9BD0A4" w:rsidR="00076321" w:rsidRPr="00DB4683" w:rsidRDefault="006B2EB3" w:rsidP="00A5563F">
      <w:pPr>
        <w:pStyle w:val="reference"/>
        <w:spacing w:after="120" w:line="360" w:lineRule="auto"/>
        <w:ind w:left="0" w:firstLine="0"/>
        <w:jc w:val="both"/>
      </w:pPr>
      <w:r w:rsidRPr="00DB4683">
        <w:rPr>
          <w:rFonts w:asciiTheme="minorHAnsi" w:hAnsiTheme="minorHAnsi"/>
          <w:sz w:val="22"/>
          <w:szCs w:val="22"/>
        </w:rPr>
        <w:t>Dehnen-Schmutz, K.</w:t>
      </w:r>
      <w:r w:rsidR="00F06797">
        <w:rPr>
          <w:rFonts w:asciiTheme="minorHAnsi" w:hAnsiTheme="minorHAnsi"/>
          <w:sz w:val="22"/>
          <w:szCs w:val="22"/>
        </w:rPr>
        <w:t>,</w:t>
      </w:r>
      <w:r w:rsidR="00A734F5">
        <w:rPr>
          <w:rFonts w:asciiTheme="minorHAnsi" w:eastAsia="Batang" w:hAnsiTheme="minorHAnsi" w:cs="Arial"/>
          <w:sz w:val="22"/>
          <w:szCs w:val="22"/>
        </w:rPr>
        <w:t xml:space="preserve"> </w:t>
      </w:r>
      <w:r w:rsidR="00A94C19" w:rsidRPr="00DB4683">
        <w:rPr>
          <w:rFonts w:asciiTheme="minorHAnsi" w:eastAsia="Batang" w:hAnsiTheme="minorHAnsi" w:cs="Arial"/>
          <w:sz w:val="22"/>
          <w:szCs w:val="22"/>
        </w:rPr>
        <w:t>Williamson, M.</w:t>
      </w:r>
      <w:r w:rsidR="00A734F5">
        <w:rPr>
          <w:rFonts w:asciiTheme="minorHAnsi" w:eastAsia="Batang" w:hAnsiTheme="minorHAnsi" w:cs="Arial"/>
          <w:sz w:val="22"/>
          <w:szCs w:val="22"/>
        </w:rPr>
        <w:t>,</w:t>
      </w:r>
      <w:r w:rsidR="00A94C19" w:rsidRPr="00DB4683">
        <w:rPr>
          <w:rFonts w:asciiTheme="minorHAnsi" w:eastAsia="Batang" w:hAnsiTheme="minorHAnsi" w:cs="Arial"/>
          <w:sz w:val="22"/>
          <w:szCs w:val="22"/>
        </w:rPr>
        <w:t xml:space="preserve"> 2006</w:t>
      </w:r>
      <w:r w:rsidRPr="00DB4683">
        <w:rPr>
          <w:rFonts w:asciiTheme="minorHAnsi" w:eastAsia="Batang" w:hAnsiTheme="minorHAnsi" w:cs="Arial"/>
          <w:sz w:val="22"/>
          <w:szCs w:val="22"/>
        </w:rPr>
        <w:t>.</w:t>
      </w:r>
      <w:r w:rsidR="00076321" w:rsidRPr="00DB4683">
        <w:rPr>
          <w:rFonts w:asciiTheme="minorHAnsi" w:eastAsia="Batang" w:hAnsiTheme="minorHAnsi" w:cs="Arial"/>
          <w:sz w:val="22"/>
          <w:szCs w:val="22"/>
        </w:rPr>
        <w:t xml:space="preserve"> </w:t>
      </w:r>
      <w:r w:rsidR="00076321" w:rsidRPr="00DB4683">
        <w:rPr>
          <w:rFonts w:asciiTheme="minorHAnsi" w:eastAsia="Batang" w:hAnsiTheme="minorHAnsi" w:cs="Arial"/>
          <w:i/>
          <w:iCs/>
          <w:sz w:val="22"/>
          <w:szCs w:val="22"/>
        </w:rPr>
        <w:t xml:space="preserve">Rhododendron </w:t>
      </w:r>
      <w:proofErr w:type="spellStart"/>
      <w:r w:rsidR="00076321" w:rsidRPr="00DB4683">
        <w:rPr>
          <w:rFonts w:asciiTheme="minorHAnsi" w:eastAsia="Batang" w:hAnsiTheme="minorHAnsi" w:cs="Arial"/>
          <w:i/>
          <w:iCs/>
          <w:sz w:val="22"/>
          <w:szCs w:val="22"/>
        </w:rPr>
        <w:t>ponticum</w:t>
      </w:r>
      <w:proofErr w:type="spellEnd"/>
      <w:r w:rsidR="00076321" w:rsidRPr="00DB4683">
        <w:rPr>
          <w:rFonts w:asciiTheme="minorHAnsi" w:eastAsia="Batang" w:hAnsiTheme="minorHAnsi" w:cs="Arial"/>
          <w:sz w:val="22"/>
          <w:szCs w:val="22"/>
        </w:rPr>
        <w:t xml:space="preserve"> in Britain and Ireland: social, economic and ecological factors in its successful invasion.</w:t>
      </w:r>
      <w:r w:rsidR="006C6B37" w:rsidRPr="00DB4683">
        <w:rPr>
          <w:rFonts w:asciiTheme="minorHAnsi" w:eastAsia="Batang" w:hAnsiTheme="minorHAnsi" w:cs="Arial"/>
          <w:sz w:val="22"/>
          <w:szCs w:val="22"/>
        </w:rPr>
        <w:t xml:space="preserve"> </w:t>
      </w:r>
      <w:r w:rsidR="00A734F5">
        <w:rPr>
          <w:rFonts w:asciiTheme="minorHAnsi" w:eastAsia="Batang" w:hAnsiTheme="minorHAnsi" w:cs="Arial"/>
          <w:iCs/>
          <w:sz w:val="22"/>
          <w:szCs w:val="22"/>
        </w:rPr>
        <w:t xml:space="preserve">Environ. Hist. </w:t>
      </w:r>
      <w:proofErr w:type="spellStart"/>
      <w:r w:rsidR="00A734F5">
        <w:rPr>
          <w:rFonts w:asciiTheme="minorHAnsi" w:eastAsia="Batang" w:hAnsiTheme="minorHAnsi" w:cs="Arial"/>
          <w:iCs/>
          <w:sz w:val="22"/>
          <w:szCs w:val="22"/>
        </w:rPr>
        <w:t>Camb</w:t>
      </w:r>
      <w:proofErr w:type="spellEnd"/>
      <w:r w:rsidR="00A734F5">
        <w:rPr>
          <w:rFonts w:asciiTheme="minorHAnsi" w:eastAsia="Batang" w:hAnsiTheme="minorHAnsi" w:cs="Arial"/>
          <w:iCs/>
          <w:sz w:val="22"/>
          <w:szCs w:val="22"/>
        </w:rPr>
        <w:t>.</w:t>
      </w:r>
      <w:r w:rsidR="00076321" w:rsidRPr="00DB4683">
        <w:rPr>
          <w:rFonts w:asciiTheme="minorHAnsi" w:eastAsia="Batang" w:hAnsiTheme="minorHAnsi" w:cs="Arial"/>
          <w:iCs/>
          <w:sz w:val="22"/>
          <w:szCs w:val="22"/>
        </w:rPr>
        <w:t xml:space="preserve"> </w:t>
      </w:r>
      <w:r w:rsidR="00076321" w:rsidRPr="00DB4683">
        <w:rPr>
          <w:rFonts w:asciiTheme="minorHAnsi" w:eastAsia="Batang" w:hAnsiTheme="minorHAnsi" w:cs="Arial"/>
          <w:bCs/>
          <w:sz w:val="22"/>
          <w:szCs w:val="22"/>
        </w:rPr>
        <w:t>12</w:t>
      </w:r>
      <w:r w:rsidR="00A734F5">
        <w:rPr>
          <w:rFonts w:asciiTheme="minorHAnsi" w:eastAsia="Batang" w:hAnsiTheme="minorHAnsi" w:cs="Arial"/>
          <w:sz w:val="22"/>
          <w:szCs w:val="22"/>
        </w:rPr>
        <w:t xml:space="preserve">, </w:t>
      </w:r>
      <w:r w:rsidR="00076321" w:rsidRPr="00DB4683">
        <w:rPr>
          <w:rFonts w:asciiTheme="minorHAnsi" w:eastAsia="Batang" w:hAnsiTheme="minorHAnsi" w:cs="Arial"/>
          <w:sz w:val="22"/>
          <w:szCs w:val="22"/>
        </w:rPr>
        <w:t xml:space="preserve">325-350. </w:t>
      </w:r>
    </w:p>
    <w:p w14:paraId="3EA659AA" w14:textId="6D080E79" w:rsidR="00450792" w:rsidRPr="00DB4683" w:rsidRDefault="005904B6" w:rsidP="00A5563F">
      <w:pPr>
        <w:spacing w:line="360" w:lineRule="auto"/>
        <w:jc w:val="both"/>
        <w:rPr>
          <w:lang w:val="en-GB"/>
        </w:rPr>
      </w:pPr>
      <w:r w:rsidRPr="00DB4683">
        <w:rPr>
          <w:lang w:val="en-GB"/>
        </w:rPr>
        <w:t>Dehnen-Schmutz, K., Chas-</w:t>
      </w:r>
      <w:proofErr w:type="spellStart"/>
      <w:r w:rsidRPr="00DB4683">
        <w:rPr>
          <w:lang w:val="en-GB"/>
        </w:rPr>
        <w:t>Amil</w:t>
      </w:r>
      <w:proofErr w:type="spellEnd"/>
      <w:r w:rsidRPr="00DB4683">
        <w:rPr>
          <w:lang w:val="en-GB"/>
        </w:rPr>
        <w:t>, M.L.</w:t>
      </w:r>
      <w:r w:rsidR="00F06797">
        <w:rPr>
          <w:lang w:val="en-GB"/>
        </w:rPr>
        <w:t>,</w:t>
      </w:r>
      <w:r w:rsidR="00A734F5">
        <w:rPr>
          <w:lang w:val="en-GB"/>
        </w:rPr>
        <w:t xml:space="preserve"> </w:t>
      </w:r>
      <w:proofErr w:type="spellStart"/>
      <w:r w:rsidRPr="00DB4683">
        <w:rPr>
          <w:lang w:val="en-GB"/>
        </w:rPr>
        <w:t>Touza</w:t>
      </w:r>
      <w:proofErr w:type="spellEnd"/>
      <w:r w:rsidRPr="00DB4683">
        <w:rPr>
          <w:lang w:val="en-GB"/>
        </w:rPr>
        <w:t>, J.</w:t>
      </w:r>
      <w:r w:rsidR="00A734F5">
        <w:rPr>
          <w:lang w:val="en-GB"/>
        </w:rPr>
        <w:t>,</w:t>
      </w:r>
      <w:r w:rsidRPr="00DB4683">
        <w:rPr>
          <w:lang w:val="en-GB"/>
        </w:rPr>
        <w:t xml:space="preserve"> 2010. </w:t>
      </w:r>
      <w:r w:rsidR="008F7A00" w:rsidRPr="00DB4683">
        <w:rPr>
          <w:lang w:val="en-GB"/>
        </w:rPr>
        <w:t>Stakeholder</w:t>
      </w:r>
      <w:r w:rsidR="00576679" w:rsidRPr="00DB4683">
        <w:rPr>
          <w:lang w:val="en-GB"/>
        </w:rPr>
        <w:t>s</w:t>
      </w:r>
      <w:r w:rsidR="008F7A00" w:rsidRPr="00DB4683">
        <w:rPr>
          <w:lang w:val="en-GB"/>
        </w:rPr>
        <w:t>’</w:t>
      </w:r>
      <w:r w:rsidR="00576679" w:rsidRPr="00DB4683">
        <w:rPr>
          <w:lang w:val="en-GB"/>
        </w:rPr>
        <w:t xml:space="preserve"> </w:t>
      </w:r>
      <w:r w:rsidRPr="00DB4683">
        <w:rPr>
          <w:lang w:val="en-GB"/>
        </w:rPr>
        <w:t xml:space="preserve">perceptions of plant invasions in Galicia, Spain. </w:t>
      </w:r>
      <w:r w:rsidR="00D63232" w:rsidRPr="00D63232">
        <w:rPr>
          <w:lang w:val="en-GB"/>
        </w:rPr>
        <w:t>Asp. Appl. Biol.</w:t>
      </w:r>
      <w:r w:rsidRPr="00DB4683">
        <w:rPr>
          <w:lang w:val="en-GB"/>
        </w:rPr>
        <w:t xml:space="preserve"> 104</w:t>
      </w:r>
      <w:r w:rsidR="00D63232">
        <w:rPr>
          <w:lang w:val="en-GB"/>
        </w:rPr>
        <w:t xml:space="preserve">, </w:t>
      </w:r>
      <w:r w:rsidRPr="00DB4683">
        <w:rPr>
          <w:lang w:val="en-GB"/>
        </w:rPr>
        <w:t>13-18.</w:t>
      </w:r>
    </w:p>
    <w:p w14:paraId="76C421D5" w14:textId="333CE167" w:rsidR="003D7A47" w:rsidRPr="00DB4683" w:rsidRDefault="003D7A47" w:rsidP="00A5563F">
      <w:pPr>
        <w:spacing w:line="360" w:lineRule="auto"/>
        <w:jc w:val="both"/>
        <w:rPr>
          <w:lang w:val="en-GB"/>
        </w:rPr>
      </w:pPr>
      <w:r w:rsidRPr="00DB4683">
        <w:rPr>
          <w:lang w:val="en-GB"/>
        </w:rPr>
        <w:t>Delaney, D.G., Sperling, C.D., Adams, C.S.</w:t>
      </w:r>
      <w:r w:rsidR="00F06797">
        <w:rPr>
          <w:lang w:val="en-GB"/>
        </w:rPr>
        <w:t>,</w:t>
      </w:r>
      <w:r w:rsidR="00D63232">
        <w:rPr>
          <w:lang w:val="en-GB"/>
        </w:rPr>
        <w:t xml:space="preserve"> </w:t>
      </w:r>
      <w:r w:rsidRPr="00DB4683">
        <w:rPr>
          <w:lang w:val="en-GB"/>
        </w:rPr>
        <w:t>Leung, B.</w:t>
      </w:r>
      <w:r w:rsidR="00D63232">
        <w:rPr>
          <w:lang w:val="en-GB"/>
        </w:rPr>
        <w:t>,</w:t>
      </w:r>
      <w:r w:rsidRPr="00DB4683">
        <w:rPr>
          <w:lang w:val="en-GB"/>
        </w:rPr>
        <w:t xml:space="preserve"> </w:t>
      </w:r>
      <w:r w:rsidR="00F06797">
        <w:rPr>
          <w:lang w:val="en-GB"/>
        </w:rPr>
        <w:t xml:space="preserve">2008. </w:t>
      </w:r>
      <w:r w:rsidRPr="00DB4683">
        <w:rPr>
          <w:lang w:val="en-GB"/>
        </w:rPr>
        <w:t>Marine invasive species: validation of citizen sci</w:t>
      </w:r>
      <w:r w:rsidR="0053108D" w:rsidRPr="00DB4683">
        <w:rPr>
          <w:lang w:val="en-GB"/>
        </w:rPr>
        <w:t>e</w:t>
      </w:r>
      <w:r w:rsidRPr="00DB4683">
        <w:rPr>
          <w:lang w:val="en-GB"/>
        </w:rPr>
        <w:t>nce and implication for national</w:t>
      </w:r>
      <w:r w:rsidR="00D63232">
        <w:rPr>
          <w:lang w:val="en-GB"/>
        </w:rPr>
        <w:t xml:space="preserve"> monitoring networks. Biol. Invasions. 10, </w:t>
      </w:r>
      <w:r w:rsidRPr="00DB4683">
        <w:rPr>
          <w:lang w:val="en-GB"/>
        </w:rPr>
        <w:t>117-128.</w:t>
      </w:r>
    </w:p>
    <w:p w14:paraId="51CCD761" w14:textId="275F0559" w:rsidR="00E833AB" w:rsidRPr="00DB4683" w:rsidRDefault="009F6A94" w:rsidP="00A5563F">
      <w:pPr>
        <w:spacing w:line="360" w:lineRule="auto"/>
        <w:jc w:val="both"/>
        <w:rPr>
          <w:lang w:val="en-GB"/>
        </w:rPr>
      </w:pPr>
      <w:r w:rsidRPr="00DB4683">
        <w:rPr>
          <w:lang w:val="en-GB"/>
        </w:rPr>
        <w:t xml:space="preserve">Dickie, I.A., Bennett, B.M., Burrows, L.E., </w:t>
      </w:r>
      <w:proofErr w:type="spellStart"/>
      <w:r w:rsidRPr="00DB4683">
        <w:rPr>
          <w:lang w:val="en-GB"/>
        </w:rPr>
        <w:t>Nuñez</w:t>
      </w:r>
      <w:proofErr w:type="spellEnd"/>
      <w:r w:rsidRPr="00DB4683">
        <w:rPr>
          <w:lang w:val="en-GB"/>
        </w:rPr>
        <w:t xml:space="preserve">, M.A., </w:t>
      </w:r>
      <w:proofErr w:type="spellStart"/>
      <w:r w:rsidRPr="00DB4683">
        <w:rPr>
          <w:lang w:val="en-GB"/>
        </w:rPr>
        <w:t>Peltzer</w:t>
      </w:r>
      <w:proofErr w:type="spellEnd"/>
      <w:r w:rsidRPr="00DB4683">
        <w:rPr>
          <w:lang w:val="en-GB"/>
        </w:rPr>
        <w:t xml:space="preserve">, D.A., </w:t>
      </w:r>
      <w:proofErr w:type="spellStart"/>
      <w:r w:rsidRPr="00DB4683">
        <w:rPr>
          <w:lang w:val="en-GB"/>
        </w:rPr>
        <w:t>Porté</w:t>
      </w:r>
      <w:proofErr w:type="spellEnd"/>
      <w:r w:rsidRPr="00DB4683">
        <w:rPr>
          <w:lang w:val="en-GB"/>
        </w:rPr>
        <w:t>, A., Richardson, D.</w:t>
      </w:r>
      <w:r w:rsidR="00A94C19" w:rsidRPr="00DB4683">
        <w:rPr>
          <w:lang w:val="en-GB"/>
        </w:rPr>
        <w:t xml:space="preserve">M., </w:t>
      </w:r>
      <w:proofErr w:type="spellStart"/>
      <w:r w:rsidR="00A94C19" w:rsidRPr="00DB4683">
        <w:rPr>
          <w:lang w:val="en-GB"/>
        </w:rPr>
        <w:t>Rejmánek</w:t>
      </w:r>
      <w:proofErr w:type="spellEnd"/>
      <w:r w:rsidR="00A94C19" w:rsidRPr="00DB4683">
        <w:rPr>
          <w:lang w:val="en-GB"/>
        </w:rPr>
        <w:t xml:space="preserve">, M., </w:t>
      </w:r>
      <w:proofErr w:type="spellStart"/>
      <w:r w:rsidR="00A94C19" w:rsidRPr="00DB4683">
        <w:rPr>
          <w:lang w:val="en-GB"/>
        </w:rPr>
        <w:t>Rundel</w:t>
      </w:r>
      <w:proofErr w:type="spellEnd"/>
      <w:r w:rsidR="00A94C19" w:rsidRPr="00DB4683">
        <w:rPr>
          <w:lang w:val="en-GB"/>
        </w:rPr>
        <w:t>, P.W.</w:t>
      </w:r>
      <w:r w:rsidR="00F06797">
        <w:rPr>
          <w:lang w:val="en-GB"/>
        </w:rPr>
        <w:t>,</w:t>
      </w:r>
      <w:r w:rsidR="00D63232">
        <w:rPr>
          <w:lang w:val="en-GB"/>
        </w:rPr>
        <w:t xml:space="preserve"> </w:t>
      </w:r>
      <w:r w:rsidRPr="00DB4683">
        <w:rPr>
          <w:lang w:val="en-GB"/>
        </w:rPr>
        <w:t xml:space="preserve">van </w:t>
      </w:r>
      <w:proofErr w:type="spellStart"/>
      <w:r w:rsidRPr="00DB4683">
        <w:rPr>
          <w:lang w:val="en-GB"/>
        </w:rPr>
        <w:t>Wilgen</w:t>
      </w:r>
      <w:proofErr w:type="spellEnd"/>
      <w:r w:rsidRPr="00DB4683">
        <w:rPr>
          <w:lang w:val="en-GB"/>
        </w:rPr>
        <w:t>, B.W.</w:t>
      </w:r>
      <w:r w:rsidR="00D63232">
        <w:rPr>
          <w:lang w:val="en-GB"/>
        </w:rPr>
        <w:t>,</w:t>
      </w:r>
      <w:r w:rsidR="00175187" w:rsidRPr="00DB4683">
        <w:rPr>
          <w:lang w:val="en-GB"/>
        </w:rPr>
        <w:t xml:space="preserve"> 2014.</w:t>
      </w:r>
      <w:r w:rsidRPr="00DB4683">
        <w:rPr>
          <w:lang w:val="en-GB"/>
        </w:rPr>
        <w:t xml:space="preserve"> Conflicting values: ecosystem services and invasive tree ma</w:t>
      </w:r>
      <w:r w:rsidR="00D63232">
        <w:rPr>
          <w:lang w:val="en-GB"/>
        </w:rPr>
        <w:t>nagement. Bio</w:t>
      </w:r>
      <w:r w:rsidR="00175187" w:rsidRPr="00DB4683">
        <w:rPr>
          <w:lang w:val="en-GB"/>
        </w:rPr>
        <w:t>l</w:t>
      </w:r>
      <w:r w:rsidR="00D63232">
        <w:rPr>
          <w:lang w:val="en-GB"/>
        </w:rPr>
        <w:t>.</w:t>
      </w:r>
      <w:r w:rsidR="00175187" w:rsidRPr="00DB4683">
        <w:rPr>
          <w:lang w:val="en-GB"/>
        </w:rPr>
        <w:t xml:space="preserve"> </w:t>
      </w:r>
      <w:r w:rsidR="00E06257" w:rsidRPr="00DB4683">
        <w:rPr>
          <w:lang w:val="en-GB"/>
        </w:rPr>
        <w:t>I</w:t>
      </w:r>
      <w:r w:rsidR="00D63232">
        <w:rPr>
          <w:lang w:val="en-GB"/>
        </w:rPr>
        <w:t>nvasions.</w:t>
      </w:r>
      <w:r w:rsidR="00175187" w:rsidRPr="00DB4683">
        <w:rPr>
          <w:lang w:val="en-GB"/>
        </w:rPr>
        <w:t xml:space="preserve"> </w:t>
      </w:r>
      <w:r w:rsidR="00D63232">
        <w:rPr>
          <w:lang w:val="en-GB"/>
        </w:rPr>
        <w:t xml:space="preserve">16, </w:t>
      </w:r>
      <w:r w:rsidRPr="00DB4683">
        <w:rPr>
          <w:lang w:val="en-GB"/>
        </w:rPr>
        <w:t>705-</w:t>
      </w:r>
      <w:r w:rsidR="00360A62">
        <w:rPr>
          <w:lang w:val="en-GB"/>
        </w:rPr>
        <w:t>7</w:t>
      </w:r>
      <w:r w:rsidRPr="00DB4683">
        <w:rPr>
          <w:lang w:val="en-GB"/>
        </w:rPr>
        <w:t>19.</w:t>
      </w:r>
    </w:p>
    <w:p w14:paraId="4B0EDFC3" w14:textId="57E0E5A1" w:rsidR="00E833AB" w:rsidRPr="00DB4683" w:rsidRDefault="00E833AB" w:rsidP="00A5563F">
      <w:pPr>
        <w:spacing w:line="360" w:lineRule="auto"/>
        <w:jc w:val="both"/>
        <w:rPr>
          <w:lang w:val="en-GB"/>
        </w:rPr>
      </w:pPr>
      <w:r w:rsidRPr="00DB4683">
        <w:rPr>
          <w:lang w:val="en-GB"/>
        </w:rPr>
        <w:t>Downey, P.O.</w:t>
      </w:r>
      <w:r w:rsidR="00252814">
        <w:rPr>
          <w:lang w:val="en-GB"/>
        </w:rPr>
        <w:t>,</w:t>
      </w:r>
      <w:r w:rsidRPr="00DB4683">
        <w:rPr>
          <w:lang w:val="en-GB"/>
        </w:rPr>
        <w:t xml:space="preserve"> 2010. Managing widespread alien plant species to ensure biodiversity conservation: a case study using an 11-step planning</w:t>
      </w:r>
      <w:r w:rsidR="00FA39AF">
        <w:rPr>
          <w:lang w:val="en-GB"/>
        </w:rPr>
        <w:t xml:space="preserve"> process. Invasive Plant Sci.</w:t>
      </w:r>
      <w:r w:rsidRPr="00DB4683">
        <w:rPr>
          <w:lang w:val="en-GB"/>
        </w:rPr>
        <w:t xml:space="preserve"> </w:t>
      </w:r>
      <w:r w:rsidR="00FA39AF">
        <w:rPr>
          <w:lang w:val="en-GB"/>
        </w:rPr>
        <w:t>Manag</w:t>
      </w:r>
      <w:r w:rsidR="001226E7">
        <w:rPr>
          <w:lang w:val="en-GB"/>
        </w:rPr>
        <w:t>e</w:t>
      </w:r>
      <w:r w:rsidR="00252814">
        <w:rPr>
          <w:lang w:val="en-GB"/>
        </w:rPr>
        <w:t>.</w:t>
      </w:r>
      <w:r w:rsidRPr="00DB4683">
        <w:rPr>
          <w:lang w:val="en-GB"/>
        </w:rPr>
        <w:t xml:space="preserve"> 3</w:t>
      </w:r>
      <w:r w:rsidR="00252814">
        <w:rPr>
          <w:lang w:val="en-GB"/>
        </w:rPr>
        <w:t xml:space="preserve">, </w:t>
      </w:r>
      <w:r w:rsidRPr="00DB4683">
        <w:rPr>
          <w:lang w:val="en-GB"/>
        </w:rPr>
        <w:t>451-461.</w:t>
      </w:r>
    </w:p>
    <w:p w14:paraId="3CFAB306" w14:textId="4C90F7A2" w:rsidR="00814B77" w:rsidRPr="00DB4683" w:rsidRDefault="007E5F4C" w:rsidP="00A5563F">
      <w:pPr>
        <w:spacing w:line="360" w:lineRule="auto"/>
        <w:jc w:val="both"/>
        <w:rPr>
          <w:lang w:val="en-GB"/>
        </w:rPr>
      </w:pPr>
      <w:proofErr w:type="spellStart"/>
      <w:r w:rsidRPr="00DB4683">
        <w:rPr>
          <w:lang w:val="en-GB"/>
        </w:rPr>
        <w:t>Eisweth</w:t>
      </w:r>
      <w:proofErr w:type="spellEnd"/>
      <w:r w:rsidRPr="00DB4683">
        <w:rPr>
          <w:lang w:val="en-GB"/>
        </w:rPr>
        <w:t>, M.E. Yen, S.T.</w:t>
      </w:r>
      <w:r w:rsidR="00F06797">
        <w:rPr>
          <w:lang w:val="en-GB"/>
        </w:rPr>
        <w:t>,</w:t>
      </w:r>
      <w:r w:rsidR="00F4441B">
        <w:rPr>
          <w:lang w:val="en-GB"/>
        </w:rPr>
        <w:t xml:space="preserve"> </w:t>
      </w:r>
      <w:r w:rsidRPr="00DB4683">
        <w:rPr>
          <w:lang w:val="en-GB"/>
        </w:rPr>
        <w:t xml:space="preserve">van </w:t>
      </w:r>
      <w:proofErr w:type="spellStart"/>
      <w:r w:rsidRPr="00DB4683">
        <w:rPr>
          <w:lang w:val="en-GB"/>
        </w:rPr>
        <w:t>Kooten</w:t>
      </w:r>
      <w:proofErr w:type="spellEnd"/>
      <w:r w:rsidRPr="00DB4683">
        <w:rPr>
          <w:lang w:val="en-GB"/>
        </w:rPr>
        <w:t>, G.C.</w:t>
      </w:r>
      <w:r w:rsidR="00F4441B">
        <w:rPr>
          <w:lang w:val="en-GB"/>
        </w:rPr>
        <w:t>,</w:t>
      </w:r>
      <w:r w:rsidRPr="00DB4683">
        <w:rPr>
          <w:lang w:val="en-GB"/>
        </w:rPr>
        <w:t xml:space="preserve"> 2011. Facto</w:t>
      </w:r>
      <w:r w:rsidR="00160E21" w:rsidRPr="00DB4683">
        <w:rPr>
          <w:lang w:val="en-GB"/>
        </w:rPr>
        <w:t>r</w:t>
      </w:r>
      <w:r w:rsidRPr="00DB4683">
        <w:rPr>
          <w:lang w:val="en-GB"/>
        </w:rPr>
        <w:t>s determining awareness and knowledge of aqua</w:t>
      </w:r>
      <w:r w:rsidR="00F4441B">
        <w:rPr>
          <w:lang w:val="en-GB"/>
        </w:rPr>
        <w:t>tic invasive species. Ecol. Econ.</w:t>
      </w:r>
      <w:r w:rsidRPr="00DB4683">
        <w:rPr>
          <w:lang w:val="en-GB"/>
        </w:rPr>
        <w:t xml:space="preserve"> 70</w:t>
      </w:r>
      <w:r w:rsidR="00F4441B">
        <w:rPr>
          <w:lang w:val="en-GB"/>
        </w:rPr>
        <w:t xml:space="preserve">, </w:t>
      </w:r>
      <w:r w:rsidRPr="00DB4683">
        <w:rPr>
          <w:lang w:val="en-GB"/>
        </w:rPr>
        <w:t>1672-1679.</w:t>
      </w:r>
    </w:p>
    <w:p w14:paraId="697A28D5" w14:textId="5051D749" w:rsidR="00E31D2B" w:rsidRPr="00DB4683" w:rsidRDefault="00E31D2B" w:rsidP="00A5563F">
      <w:pPr>
        <w:spacing w:line="360" w:lineRule="auto"/>
        <w:jc w:val="both"/>
        <w:rPr>
          <w:lang w:val="en-GB"/>
        </w:rPr>
      </w:pPr>
      <w:r w:rsidRPr="00DB4683">
        <w:rPr>
          <w:lang w:val="en-GB"/>
        </w:rPr>
        <w:t>Environment</w:t>
      </w:r>
      <w:r w:rsidR="004B67D5" w:rsidRPr="00DB4683">
        <w:rPr>
          <w:lang w:val="en-GB"/>
        </w:rPr>
        <w:t xml:space="preserve"> </w:t>
      </w:r>
      <w:r w:rsidRPr="00DB4683">
        <w:rPr>
          <w:lang w:val="en-GB"/>
        </w:rPr>
        <w:t>Canada</w:t>
      </w:r>
      <w:r w:rsidR="00F06797">
        <w:rPr>
          <w:lang w:val="en-GB"/>
        </w:rPr>
        <w:t>.</w:t>
      </w:r>
      <w:r w:rsidR="004B67D5" w:rsidRPr="00DB4683">
        <w:rPr>
          <w:lang w:val="en-GB"/>
        </w:rPr>
        <w:t xml:space="preserve"> </w:t>
      </w:r>
      <w:r w:rsidR="00F06797">
        <w:rPr>
          <w:lang w:val="en-GB"/>
        </w:rPr>
        <w:t>2004.</w:t>
      </w:r>
      <w:r w:rsidR="004B67D5" w:rsidRPr="00DB4683">
        <w:rPr>
          <w:lang w:val="en-GB"/>
        </w:rPr>
        <w:t xml:space="preserve"> </w:t>
      </w:r>
      <w:r w:rsidRPr="00DB4683">
        <w:rPr>
          <w:lang w:val="en-GB"/>
        </w:rPr>
        <w:t>An</w:t>
      </w:r>
      <w:r w:rsidR="004B67D5" w:rsidRPr="00DB4683">
        <w:rPr>
          <w:lang w:val="en-GB"/>
        </w:rPr>
        <w:t xml:space="preserve"> </w:t>
      </w:r>
      <w:r w:rsidRPr="00DB4683">
        <w:rPr>
          <w:lang w:val="en-GB"/>
        </w:rPr>
        <w:t>invasive</w:t>
      </w:r>
      <w:r w:rsidR="004B67D5" w:rsidRPr="00DB4683">
        <w:rPr>
          <w:lang w:val="en-GB"/>
        </w:rPr>
        <w:t xml:space="preserve"> </w:t>
      </w:r>
      <w:r w:rsidRPr="00DB4683">
        <w:rPr>
          <w:lang w:val="en-GB"/>
        </w:rPr>
        <w:t>alien</w:t>
      </w:r>
      <w:r w:rsidR="004B67D5" w:rsidRPr="00DB4683">
        <w:rPr>
          <w:lang w:val="en-GB"/>
        </w:rPr>
        <w:t xml:space="preserve"> </w:t>
      </w:r>
      <w:r w:rsidRPr="00DB4683">
        <w:rPr>
          <w:lang w:val="en-GB"/>
        </w:rPr>
        <w:t>species strategy for Canada. Government of Canada, Ottawa</w:t>
      </w:r>
      <w:r w:rsidR="007625F0" w:rsidRPr="00DB4683">
        <w:rPr>
          <w:lang w:val="en-GB"/>
        </w:rPr>
        <w:t>.</w:t>
      </w:r>
    </w:p>
    <w:p w14:paraId="27BBFBBB" w14:textId="68870BC2" w:rsidR="004C1A6E" w:rsidRPr="00DB4683" w:rsidRDefault="004C1A6E" w:rsidP="00A5563F">
      <w:pPr>
        <w:spacing w:line="360" w:lineRule="auto"/>
        <w:jc w:val="both"/>
        <w:rPr>
          <w:lang w:val="en-GB"/>
        </w:rPr>
      </w:pPr>
      <w:proofErr w:type="spellStart"/>
      <w:r w:rsidRPr="00DB4683">
        <w:rPr>
          <w:lang w:val="en-GB"/>
        </w:rPr>
        <w:t>Ewel</w:t>
      </w:r>
      <w:proofErr w:type="spellEnd"/>
      <w:r w:rsidRPr="00DB4683">
        <w:rPr>
          <w:lang w:val="en-GB"/>
        </w:rPr>
        <w:t xml:space="preserve">, J.J., O'Dowd, D.J., </w:t>
      </w:r>
      <w:proofErr w:type="spellStart"/>
      <w:r w:rsidRPr="00DB4683">
        <w:rPr>
          <w:lang w:val="en-GB"/>
        </w:rPr>
        <w:t>Bergelson</w:t>
      </w:r>
      <w:proofErr w:type="spellEnd"/>
      <w:r w:rsidRPr="00DB4683">
        <w:rPr>
          <w:lang w:val="en-GB"/>
        </w:rPr>
        <w:t xml:space="preserve">, J., Daehler, C.C., </w:t>
      </w:r>
      <w:proofErr w:type="spellStart"/>
      <w:r w:rsidRPr="00DB4683">
        <w:rPr>
          <w:lang w:val="en-GB"/>
        </w:rPr>
        <w:t>D'Antonio</w:t>
      </w:r>
      <w:proofErr w:type="spellEnd"/>
      <w:r w:rsidRPr="00DB4683">
        <w:rPr>
          <w:lang w:val="en-GB"/>
        </w:rPr>
        <w:t>, C.M., Gómez, L.D., Gordon, D.R., Hobbs, R.J., Holt, A., Hopper, K.R.</w:t>
      </w:r>
      <w:r w:rsidR="00983545" w:rsidRPr="00DB4683">
        <w:rPr>
          <w:lang w:val="en-GB"/>
        </w:rPr>
        <w:t xml:space="preserve">, </w:t>
      </w:r>
      <w:r w:rsidRPr="00DB4683">
        <w:rPr>
          <w:lang w:val="en-GB"/>
        </w:rPr>
        <w:t>Hughes, C.E.</w:t>
      </w:r>
      <w:r w:rsidR="00983545" w:rsidRPr="00DB4683">
        <w:rPr>
          <w:lang w:val="en-GB"/>
        </w:rPr>
        <w:t xml:space="preserve">, </w:t>
      </w:r>
      <w:proofErr w:type="spellStart"/>
      <w:r w:rsidR="00983545" w:rsidRPr="00DB4683">
        <w:rPr>
          <w:lang w:val="en-GB"/>
        </w:rPr>
        <w:t>LaHart</w:t>
      </w:r>
      <w:proofErr w:type="spellEnd"/>
      <w:r w:rsidR="00983545" w:rsidRPr="00DB4683">
        <w:rPr>
          <w:lang w:val="en-GB"/>
        </w:rPr>
        <w:t xml:space="preserve">, M., Leakey, R.R.B., Lee, W.G., </w:t>
      </w:r>
      <w:proofErr w:type="spellStart"/>
      <w:r w:rsidR="00983545" w:rsidRPr="00DB4683">
        <w:rPr>
          <w:lang w:val="en-GB"/>
        </w:rPr>
        <w:t>Loope</w:t>
      </w:r>
      <w:proofErr w:type="spellEnd"/>
      <w:r w:rsidR="00983545" w:rsidRPr="00DB4683">
        <w:rPr>
          <w:lang w:val="en-GB"/>
        </w:rPr>
        <w:t xml:space="preserve">, L.L., </w:t>
      </w:r>
      <w:proofErr w:type="spellStart"/>
      <w:r w:rsidR="00983545" w:rsidRPr="00DB4683">
        <w:rPr>
          <w:lang w:val="en-GB"/>
        </w:rPr>
        <w:t>Lorence</w:t>
      </w:r>
      <w:proofErr w:type="spellEnd"/>
      <w:r w:rsidR="00983545" w:rsidRPr="00DB4683">
        <w:rPr>
          <w:lang w:val="en-GB"/>
        </w:rPr>
        <w:t xml:space="preserve">, D.H., </w:t>
      </w:r>
      <w:proofErr w:type="spellStart"/>
      <w:r w:rsidR="00983545" w:rsidRPr="00DB4683">
        <w:rPr>
          <w:lang w:val="en-GB"/>
        </w:rPr>
        <w:t>Louda</w:t>
      </w:r>
      <w:proofErr w:type="spellEnd"/>
      <w:r w:rsidR="00983545" w:rsidRPr="00DB4683">
        <w:rPr>
          <w:lang w:val="en-GB"/>
        </w:rPr>
        <w:t>, S.M., Lugo, A.E., McEvoy, P.B., Richardson, D.M.</w:t>
      </w:r>
      <w:r w:rsidR="00F06797">
        <w:rPr>
          <w:lang w:val="en-GB"/>
        </w:rPr>
        <w:t>,</w:t>
      </w:r>
      <w:r w:rsidR="00983545" w:rsidRPr="00DB4683">
        <w:rPr>
          <w:lang w:val="en-GB"/>
        </w:rPr>
        <w:t xml:space="preserve"> </w:t>
      </w:r>
      <w:proofErr w:type="spellStart"/>
      <w:r w:rsidR="00983545" w:rsidRPr="00DB4683">
        <w:rPr>
          <w:lang w:val="en-GB"/>
        </w:rPr>
        <w:t>Vitousek</w:t>
      </w:r>
      <w:proofErr w:type="spellEnd"/>
      <w:r w:rsidR="00983545" w:rsidRPr="00DB4683">
        <w:rPr>
          <w:lang w:val="en-GB"/>
        </w:rPr>
        <w:t>, P.M.</w:t>
      </w:r>
      <w:r w:rsidR="00F4441B">
        <w:rPr>
          <w:lang w:val="en-GB"/>
        </w:rPr>
        <w:t>,</w:t>
      </w:r>
      <w:r w:rsidRPr="00DB4683">
        <w:rPr>
          <w:lang w:val="en-GB"/>
        </w:rPr>
        <w:t xml:space="preserve"> 1999. Deliberate introductions of species: research needs benefits can be reaped, but risks are hig</w:t>
      </w:r>
      <w:r w:rsidR="00F4441B">
        <w:rPr>
          <w:lang w:val="en-GB"/>
        </w:rPr>
        <w:t xml:space="preserve">h. </w:t>
      </w:r>
      <w:proofErr w:type="spellStart"/>
      <w:r w:rsidR="00F4441B">
        <w:rPr>
          <w:lang w:val="en-GB"/>
        </w:rPr>
        <w:t>BioScience</w:t>
      </w:r>
      <w:proofErr w:type="spellEnd"/>
      <w:r w:rsidR="00F4441B">
        <w:rPr>
          <w:lang w:val="en-GB"/>
        </w:rPr>
        <w:t xml:space="preserve">. 49, </w:t>
      </w:r>
      <w:r w:rsidRPr="00DB4683">
        <w:rPr>
          <w:lang w:val="en-GB"/>
        </w:rPr>
        <w:t>619-630.</w:t>
      </w:r>
    </w:p>
    <w:p w14:paraId="538DD4A4" w14:textId="1ECA4B82" w:rsidR="00042CBF" w:rsidRPr="00DB4683" w:rsidRDefault="00042CBF" w:rsidP="00A5563F">
      <w:pPr>
        <w:spacing w:line="360" w:lineRule="auto"/>
        <w:jc w:val="both"/>
        <w:rPr>
          <w:lang w:val="en-GB"/>
        </w:rPr>
      </w:pPr>
      <w:r w:rsidRPr="00DB4683">
        <w:rPr>
          <w:lang w:val="en-GB"/>
        </w:rPr>
        <w:lastRenderedPageBreak/>
        <w:t>Fis</w:t>
      </w:r>
      <w:r w:rsidR="0064288E" w:rsidRPr="00DB4683">
        <w:rPr>
          <w:lang w:val="en-GB"/>
        </w:rPr>
        <w:t>c</w:t>
      </w:r>
      <w:r w:rsidRPr="00DB4683">
        <w:rPr>
          <w:lang w:val="en-GB"/>
        </w:rPr>
        <w:t xml:space="preserve">her, A., </w:t>
      </w:r>
      <w:proofErr w:type="spellStart"/>
      <w:r w:rsidRPr="00DB4683">
        <w:rPr>
          <w:lang w:val="en-GB"/>
        </w:rPr>
        <w:t>Selge</w:t>
      </w:r>
      <w:proofErr w:type="spellEnd"/>
      <w:r w:rsidRPr="00DB4683">
        <w:rPr>
          <w:lang w:val="en-GB"/>
        </w:rPr>
        <w:t xml:space="preserve">, S., van der </w:t>
      </w:r>
      <w:proofErr w:type="spellStart"/>
      <w:r w:rsidRPr="00DB4683">
        <w:rPr>
          <w:lang w:val="en-GB"/>
        </w:rPr>
        <w:t>Wal</w:t>
      </w:r>
      <w:proofErr w:type="spellEnd"/>
      <w:r w:rsidRPr="00DB4683">
        <w:rPr>
          <w:lang w:val="en-GB"/>
        </w:rPr>
        <w:t>, R.</w:t>
      </w:r>
      <w:r w:rsidR="00F06797">
        <w:rPr>
          <w:lang w:val="en-GB"/>
        </w:rPr>
        <w:t>,</w:t>
      </w:r>
      <w:r w:rsidRPr="00DB4683">
        <w:rPr>
          <w:lang w:val="en-GB"/>
        </w:rPr>
        <w:t xml:space="preserve"> Larson, B.W.H.</w:t>
      </w:r>
      <w:r w:rsidR="00F4441B">
        <w:rPr>
          <w:lang w:val="en-GB"/>
        </w:rPr>
        <w:t>,</w:t>
      </w:r>
      <w:r w:rsidRPr="00DB4683">
        <w:rPr>
          <w:lang w:val="en-GB"/>
        </w:rPr>
        <w:t xml:space="preserve"> 2014. The public and professionals reason similarly about the management of non-native invasive species. A quantitative investigation of the relationship between beliefs and attitudes. </w:t>
      </w:r>
      <w:proofErr w:type="spellStart"/>
      <w:r w:rsidRPr="00DB4683">
        <w:rPr>
          <w:lang w:val="en-GB"/>
        </w:rPr>
        <w:t>PLo</w:t>
      </w:r>
      <w:r w:rsidR="00163191" w:rsidRPr="00DB4683">
        <w:rPr>
          <w:lang w:val="en-GB"/>
        </w:rPr>
        <w:t>S</w:t>
      </w:r>
      <w:proofErr w:type="spellEnd"/>
      <w:r w:rsidR="003D11E3">
        <w:rPr>
          <w:lang w:val="en-GB"/>
        </w:rPr>
        <w:t xml:space="preserve"> One, </w:t>
      </w:r>
      <w:r w:rsidR="003D11E3" w:rsidRPr="003D11E3">
        <w:rPr>
          <w:lang w:val="en-GB"/>
        </w:rPr>
        <w:t>http://dx.doi.org/10.1371/journal.pone.0105495</w:t>
      </w:r>
    </w:p>
    <w:p w14:paraId="09E23827" w14:textId="2CFF50CC" w:rsidR="00DF3A20" w:rsidRPr="00DB4683" w:rsidRDefault="00DF3A20" w:rsidP="00A5563F">
      <w:pPr>
        <w:spacing w:line="360" w:lineRule="auto"/>
        <w:jc w:val="both"/>
        <w:rPr>
          <w:lang w:val="en-GB"/>
        </w:rPr>
      </w:pPr>
      <w:r w:rsidRPr="00DB4683">
        <w:rPr>
          <w:lang w:val="en-GB"/>
        </w:rPr>
        <w:t>Ford-Thompson, A.S.E., Snell, C., Saunders, G.</w:t>
      </w:r>
      <w:r w:rsidR="00F06797">
        <w:rPr>
          <w:lang w:val="en-GB"/>
        </w:rPr>
        <w:t>,</w:t>
      </w:r>
      <w:r w:rsidR="00067C53">
        <w:rPr>
          <w:lang w:val="en-GB"/>
        </w:rPr>
        <w:t xml:space="preserve"> </w:t>
      </w:r>
      <w:r w:rsidRPr="00DB4683">
        <w:rPr>
          <w:lang w:val="en-GB"/>
        </w:rPr>
        <w:t>White, P.C.L.</w:t>
      </w:r>
      <w:r w:rsidR="003D11E3">
        <w:rPr>
          <w:lang w:val="en-GB"/>
        </w:rPr>
        <w:t>,</w:t>
      </w:r>
      <w:r w:rsidRPr="00DB4683">
        <w:rPr>
          <w:lang w:val="en-GB"/>
        </w:rPr>
        <w:t xml:space="preserve"> 2012. Stakeholder participation in management of in</w:t>
      </w:r>
      <w:r w:rsidR="00067C53">
        <w:rPr>
          <w:lang w:val="en-GB"/>
        </w:rPr>
        <w:t xml:space="preserve">vasive vertebrates. </w:t>
      </w:r>
      <w:proofErr w:type="spellStart"/>
      <w:r w:rsidR="00067C53">
        <w:rPr>
          <w:lang w:val="en-GB"/>
        </w:rPr>
        <w:t>Conserv</w:t>
      </w:r>
      <w:proofErr w:type="spellEnd"/>
      <w:r w:rsidR="00067C53">
        <w:rPr>
          <w:lang w:val="en-GB"/>
        </w:rPr>
        <w:t>. Biol.</w:t>
      </w:r>
      <w:r w:rsidRPr="00DB4683">
        <w:rPr>
          <w:lang w:val="en-GB"/>
        </w:rPr>
        <w:t xml:space="preserve"> 26</w:t>
      </w:r>
      <w:r w:rsidR="00067C53">
        <w:rPr>
          <w:lang w:val="en-GB"/>
        </w:rPr>
        <w:t xml:space="preserve">, </w:t>
      </w:r>
      <w:r w:rsidRPr="00DB4683">
        <w:rPr>
          <w:lang w:val="en-GB"/>
        </w:rPr>
        <w:t>345-356.</w:t>
      </w:r>
    </w:p>
    <w:p w14:paraId="7EEB7173" w14:textId="3B29EAE4" w:rsidR="00A81931" w:rsidRPr="00DB4683" w:rsidRDefault="00A81931" w:rsidP="00A5563F">
      <w:pPr>
        <w:spacing w:line="360" w:lineRule="auto"/>
        <w:jc w:val="both"/>
        <w:rPr>
          <w:lang w:val="en-GB"/>
        </w:rPr>
      </w:pPr>
      <w:r w:rsidRPr="00DB4683">
        <w:rPr>
          <w:lang w:val="en-GB"/>
        </w:rPr>
        <w:t xml:space="preserve">Forsyth, G.G., Le </w:t>
      </w:r>
      <w:proofErr w:type="spellStart"/>
      <w:r w:rsidRPr="00DB4683">
        <w:rPr>
          <w:lang w:val="en-GB"/>
        </w:rPr>
        <w:t>Maitre</w:t>
      </w:r>
      <w:proofErr w:type="spellEnd"/>
      <w:r w:rsidRPr="00DB4683">
        <w:rPr>
          <w:lang w:val="en-GB"/>
        </w:rPr>
        <w:t>, D.C. O’Farrell, P.J.</w:t>
      </w:r>
      <w:r w:rsidR="00F06797">
        <w:rPr>
          <w:lang w:val="en-GB"/>
        </w:rPr>
        <w:t>,</w:t>
      </w:r>
      <w:r w:rsidR="00067C53">
        <w:rPr>
          <w:lang w:val="en-GB"/>
        </w:rPr>
        <w:t xml:space="preserve"> </w:t>
      </w:r>
      <w:r w:rsidRPr="00DB4683">
        <w:rPr>
          <w:lang w:val="en-GB"/>
        </w:rPr>
        <w:t xml:space="preserve">van </w:t>
      </w:r>
      <w:proofErr w:type="spellStart"/>
      <w:r w:rsidRPr="00DB4683">
        <w:rPr>
          <w:lang w:val="en-GB"/>
        </w:rPr>
        <w:t>Wilgen</w:t>
      </w:r>
      <w:proofErr w:type="spellEnd"/>
      <w:r w:rsidRPr="00DB4683">
        <w:rPr>
          <w:lang w:val="en-GB"/>
        </w:rPr>
        <w:t>, B.W.</w:t>
      </w:r>
      <w:r w:rsidR="00067C53">
        <w:rPr>
          <w:lang w:val="en-GB"/>
        </w:rPr>
        <w:t>,</w:t>
      </w:r>
      <w:r w:rsidRPr="00DB4683">
        <w:rPr>
          <w:lang w:val="en-GB"/>
        </w:rPr>
        <w:t xml:space="preserve"> 2012. The prioritization of invasive alien plant control projects using multi-criteria decision model informed by stakeholder i</w:t>
      </w:r>
      <w:r w:rsidR="00160E21" w:rsidRPr="00DB4683">
        <w:rPr>
          <w:lang w:val="en-GB"/>
        </w:rPr>
        <w:t>n</w:t>
      </w:r>
      <w:r w:rsidR="00067C53">
        <w:rPr>
          <w:lang w:val="en-GB"/>
        </w:rPr>
        <w:t>put and special data. J. Environ.</w:t>
      </w:r>
      <w:r w:rsidR="00566941">
        <w:rPr>
          <w:lang w:val="en-GB"/>
        </w:rPr>
        <w:t xml:space="preserve"> Manage. 103, </w:t>
      </w:r>
      <w:r w:rsidRPr="00DB4683">
        <w:rPr>
          <w:lang w:val="en-GB"/>
        </w:rPr>
        <w:t>51-57.</w:t>
      </w:r>
    </w:p>
    <w:p w14:paraId="7F1AFCBF" w14:textId="6ABEE1DE" w:rsidR="004B0676" w:rsidRPr="00DB4683" w:rsidRDefault="004B0676" w:rsidP="00A5563F">
      <w:pPr>
        <w:spacing w:line="360" w:lineRule="auto"/>
        <w:jc w:val="both"/>
        <w:rPr>
          <w:lang w:val="en-GB"/>
        </w:rPr>
      </w:pPr>
      <w:proofErr w:type="spellStart"/>
      <w:r w:rsidRPr="00DB4683">
        <w:rPr>
          <w:lang w:val="en-GB"/>
        </w:rPr>
        <w:t>Foxcroft</w:t>
      </w:r>
      <w:proofErr w:type="spellEnd"/>
      <w:r w:rsidRPr="00DB4683">
        <w:rPr>
          <w:lang w:val="en-GB"/>
        </w:rPr>
        <w:t xml:space="preserve">, L.C., </w:t>
      </w:r>
      <w:proofErr w:type="spellStart"/>
      <w:r w:rsidRPr="00DB4683">
        <w:rPr>
          <w:lang w:val="en-GB"/>
        </w:rPr>
        <w:t>Rouget</w:t>
      </w:r>
      <w:proofErr w:type="spellEnd"/>
      <w:r w:rsidRPr="00DB4683">
        <w:rPr>
          <w:lang w:val="en-GB"/>
        </w:rPr>
        <w:t>, M., Richardson, D.M.</w:t>
      </w:r>
      <w:r w:rsidR="00F06797">
        <w:rPr>
          <w:lang w:val="en-GB"/>
        </w:rPr>
        <w:t>,</w:t>
      </w:r>
      <w:r w:rsidR="00566941">
        <w:rPr>
          <w:lang w:val="en-GB"/>
        </w:rPr>
        <w:t xml:space="preserve"> </w:t>
      </w:r>
      <w:proofErr w:type="spellStart"/>
      <w:r w:rsidRPr="00DB4683">
        <w:rPr>
          <w:lang w:val="en-GB"/>
        </w:rPr>
        <w:t>MacFadyen</w:t>
      </w:r>
      <w:proofErr w:type="spellEnd"/>
      <w:r w:rsidRPr="00DB4683">
        <w:rPr>
          <w:lang w:val="en-GB"/>
        </w:rPr>
        <w:t xml:space="preserve">, S., 2004. Reconstructing 50 years of </w:t>
      </w:r>
      <w:proofErr w:type="spellStart"/>
      <w:r w:rsidRPr="00DB4683">
        <w:rPr>
          <w:i/>
          <w:lang w:val="en-GB"/>
        </w:rPr>
        <w:t>Opuntia</w:t>
      </w:r>
      <w:proofErr w:type="spellEnd"/>
      <w:r w:rsidRPr="00DB4683">
        <w:rPr>
          <w:i/>
          <w:lang w:val="en-GB"/>
        </w:rPr>
        <w:t xml:space="preserve"> </w:t>
      </w:r>
      <w:proofErr w:type="spellStart"/>
      <w:r w:rsidRPr="00DB4683">
        <w:rPr>
          <w:i/>
          <w:lang w:val="en-GB"/>
        </w:rPr>
        <w:t>stricta</w:t>
      </w:r>
      <w:proofErr w:type="spellEnd"/>
      <w:r w:rsidRPr="00DB4683">
        <w:rPr>
          <w:lang w:val="en-GB"/>
        </w:rPr>
        <w:t xml:space="preserve"> invasion in the Kruger National Park, South Africa: environmental determinants and p</w:t>
      </w:r>
      <w:r w:rsidR="00566941">
        <w:rPr>
          <w:lang w:val="en-GB"/>
        </w:rPr>
        <w:t xml:space="preserve">ropagule pressure. Divers. </w:t>
      </w:r>
      <w:proofErr w:type="spellStart"/>
      <w:r w:rsidR="00566941">
        <w:rPr>
          <w:lang w:val="en-GB"/>
        </w:rPr>
        <w:t>Distrib</w:t>
      </w:r>
      <w:proofErr w:type="spellEnd"/>
      <w:r w:rsidR="00566941">
        <w:rPr>
          <w:lang w:val="en-GB"/>
        </w:rPr>
        <w:t>.</w:t>
      </w:r>
      <w:r w:rsidRPr="00DB4683">
        <w:rPr>
          <w:lang w:val="en-GB"/>
        </w:rPr>
        <w:t xml:space="preserve"> 10</w:t>
      </w:r>
      <w:r w:rsidR="00566941">
        <w:rPr>
          <w:lang w:val="en-GB"/>
        </w:rPr>
        <w:t xml:space="preserve">, </w:t>
      </w:r>
      <w:r w:rsidRPr="00DB4683">
        <w:rPr>
          <w:lang w:val="en-GB"/>
        </w:rPr>
        <w:t>427-437.</w:t>
      </w:r>
    </w:p>
    <w:p w14:paraId="4E038ECC" w14:textId="210964F7" w:rsidR="002275FB" w:rsidRPr="00DB4683" w:rsidRDefault="002275FB" w:rsidP="00A5563F">
      <w:pPr>
        <w:spacing w:line="360" w:lineRule="auto"/>
        <w:jc w:val="both"/>
        <w:rPr>
          <w:lang w:val="en-GB"/>
        </w:rPr>
      </w:pPr>
      <w:proofErr w:type="spellStart"/>
      <w:r w:rsidRPr="00DB4683">
        <w:rPr>
          <w:lang w:val="en-GB"/>
        </w:rPr>
        <w:t>Friedel</w:t>
      </w:r>
      <w:proofErr w:type="spellEnd"/>
      <w:r w:rsidRPr="00DB4683">
        <w:rPr>
          <w:lang w:val="en-GB"/>
        </w:rPr>
        <w:t>, M.H., Grice, A.C., Marsh</w:t>
      </w:r>
      <w:r w:rsidR="00A94C19" w:rsidRPr="00DB4683">
        <w:rPr>
          <w:lang w:val="en-GB"/>
        </w:rPr>
        <w:t>all, N.A.</w:t>
      </w:r>
      <w:r w:rsidR="00F06797">
        <w:rPr>
          <w:lang w:val="en-GB"/>
        </w:rPr>
        <w:t>,</w:t>
      </w:r>
      <w:r w:rsidR="00566941">
        <w:rPr>
          <w:lang w:val="en-GB"/>
        </w:rPr>
        <w:t xml:space="preserve"> </w:t>
      </w:r>
      <w:r w:rsidR="00A94C19" w:rsidRPr="00DB4683">
        <w:rPr>
          <w:lang w:val="en-GB"/>
        </w:rPr>
        <w:t xml:space="preserve">Van </w:t>
      </w:r>
      <w:proofErr w:type="spellStart"/>
      <w:r w:rsidR="00A94C19" w:rsidRPr="00DB4683">
        <w:rPr>
          <w:lang w:val="en-GB"/>
        </w:rPr>
        <w:t>Klinken</w:t>
      </w:r>
      <w:proofErr w:type="spellEnd"/>
      <w:r w:rsidR="00A94C19" w:rsidRPr="00DB4683">
        <w:rPr>
          <w:lang w:val="en-GB"/>
        </w:rPr>
        <w:t>, R.D.</w:t>
      </w:r>
      <w:r w:rsidR="00566941">
        <w:rPr>
          <w:lang w:val="en-GB"/>
        </w:rPr>
        <w:t>,</w:t>
      </w:r>
      <w:r w:rsidRPr="00DB4683">
        <w:rPr>
          <w:lang w:val="en-GB"/>
        </w:rPr>
        <w:t xml:space="preserve"> 2011. Reducing contention amongst organisations dealing with commercially valuable but invasive plants: the cas</w:t>
      </w:r>
      <w:r w:rsidR="00566941">
        <w:rPr>
          <w:lang w:val="en-GB"/>
        </w:rPr>
        <w:t xml:space="preserve">e of </w:t>
      </w:r>
      <w:proofErr w:type="spellStart"/>
      <w:r w:rsidR="00566941">
        <w:rPr>
          <w:lang w:val="en-GB"/>
        </w:rPr>
        <w:t>buffel</w:t>
      </w:r>
      <w:proofErr w:type="spellEnd"/>
      <w:r w:rsidR="00566941">
        <w:rPr>
          <w:lang w:val="en-GB"/>
        </w:rPr>
        <w:t xml:space="preserve"> grass. Environ. Sci. Policy.</w:t>
      </w:r>
      <w:r w:rsidRPr="00DB4683">
        <w:rPr>
          <w:lang w:val="en-GB"/>
        </w:rPr>
        <w:t xml:space="preserve"> 14</w:t>
      </w:r>
      <w:r w:rsidR="00566941">
        <w:rPr>
          <w:lang w:val="en-GB"/>
        </w:rPr>
        <w:t xml:space="preserve">, </w:t>
      </w:r>
      <w:r w:rsidRPr="00DB4683">
        <w:rPr>
          <w:lang w:val="en-GB"/>
        </w:rPr>
        <w:t>1205-1218.</w:t>
      </w:r>
    </w:p>
    <w:p w14:paraId="7C170D2B" w14:textId="0DF69F07" w:rsidR="00814B77" w:rsidRPr="00DB4683" w:rsidRDefault="00814B77" w:rsidP="00A5563F">
      <w:pPr>
        <w:spacing w:line="360" w:lineRule="auto"/>
        <w:jc w:val="both"/>
        <w:rPr>
          <w:lang w:val="en-GB"/>
        </w:rPr>
      </w:pPr>
      <w:proofErr w:type="spellStart"/>
      <w:r w:rsidRPr="00DB4683">
        <w:rPr>
          <w:lang w:val="en-GB"/>
        </w:rPr>
        <w:t>Gaertner</w:t>
      </w:r>
      <w:proofErr w:type="spellEnd"/>
      <w:r w:rsidR="00A94C19" w:rsidRPr="00DB4683">
        <w:rPr>
          <w:lang w:val="en-GB"/>
        </w:rPr>
        <w:t>,</w:t>
      </w:r>
      <w:r w:rsidRPr="00DB4683">
        <w:rPr>
          <w:lang w:val="en-GB"/>
        </w:rPr>
        <w:t xml:space="preserve"> M</w:t>
      </w:r>
      <w:r w:rsidR="00A94C19" w:rsidRPr="00DB4683">
        <w:rPr>
          <w:lang w:val="en-GB"/>
        </w:rPr>
        <w:t>.</w:t>
      </w:r>
      <w:r w:rsidRPr="00DB4683">
        <w:rPr>
          <w:lang w:val="en-GB"/>
        </w:rPr>
        <w:t>, Larson</w:t>
      </w:r>
      <w:r w:rsidR="00A94C19" w:rsidRPr="00DB4683">
        <w:rPr>
          <w:lang w:val="en-GB"/>
        </w:rPr>
        <w:t>,</w:t>
      </w:r>
      <w:r w:rsidRPr="00DB4683">
        <w:rPr>
          <w:lang w:val="en-GB"/>
        </w:rPr>
        <w:t xml:space="preserve"> B</w:t>
      </w:r>
      <w:r w:rsidR="00A94C19" w:rsidRPr="00DB4683">
        <w:rPr>
          <w:lang w:val="en-GB"/>
        </w:rPr>
        <w:t>.</w:t>
      </w:r>
      <w:r w:rsidRPr="00DB4683">
        <w:rPr>
          <w:lang w:val="en-GB"/>
        </w:rPr>
        <w:t>M</w:t>
      </w:r>
      <w:r w:rsidR="00A94C19" w:rsidRPr="00DB4683">
        <w:rPr>
          <w:lang w:val="en-GB"/>
        </w:rPr>
        <w:t>.</w:t>
      </w:r>
      <w:r w:rsidRPr="00DB4683">
        <w:rPr>
          <w:lang w:val="en-GB"/>
        </w:rPr>
        <w:t xml:space="preserve">, </w:t>
      </w:r>
      <w:proofErr w:type="spellStart"/>
      <w:r w:rsidRPr="00DB4683">
        <w:rPr>
          <w:lang w:val="en-GB"/>
        </w:rPr>
        <w:t>Irlich</w:t>
      </w:r>
      <w:proofErr w:type="spellEnd"/>
      <w:r w:rsidR="00A94C19" w:rsidRPr="00DB4683">
        <w:rPr>
          <w:lang w:val="en-GB"/>
        </w:rPr>
        <w:t>,</w:t>
      </w:r>
      <w:r w:rsidRPr="00DB4683">
        <w:rPr>
          <w:lang w:val="en-GB"/>
        </w:rPr>
        <w:t xml:space="preserve"> U</w:t>
      </w:r>
      <w:r w:rsidR="00A94C19" w:rsidRPr="00DB4683">
        <w:rPr>
          <w:lang w:val="en-GB"/>
        </w:rPr>
        <w:t>.</w:t>
      </w:r>
      <w:r w:rsidRPr="00DB4683">
        <w:rPr>
          <w:lang w:val="en-GB"/>
        </w:rPr>
        <w:t>M</w:t>
      </w:r>
      <w:r w:rsidR="00A94C19" w:rsidRPr="00DB4683">
        <w:rPr>
          <w:lang w:val="en-GB"/>
        </w:rPr>
        <w:t>.</w:t>
      </w:r>
      <w:r w:rsidRPr="00DB4683">
        <w:rPr>
          <w:lang w:val="en-GB"/>
        </w:rPr>
        <w:t>, Holmes</w:t>
      </w:r>
      <w:r w:rsidR="00A94C19" w:rsidRPr="00DB4683">
        <w:rPr>
          <w:lang w:val="en-GB"/>
        </w:rPr>
        <w:t>,</w:t>
      </w:r>
      <w:r w:rsidRPr="00DB4683">
        <w:rPr>
          <w:lang w:val="en-GB"/>
        </w:rPr>
        <w:t xml:space="preserve"> P</w:t>
      </w:r>
      <w:r w:rsidR="00A94C19" w:rsidRPr="00DB4683">
        <w:rPr>
          <w:lang w:val="en-GB"/>
        </w:rPr>
        <w:t>.</w:t>
      </w:r>
      <w:r w:rsidRPr="00DB4683">
        <w:rPr>
          <w:lang w:val="en-GB"/>
        </w:rPr>
        <w:t>M</w:t>
      </w:r>
      <w:r w:rsidR="00A94C19" w:rsidRPr="00DB4683">
        <w:rPr>
          <w:lang w:val="en-GB"/>
        </w:rPr>
        <w:t>.</w:t>
      </w:r>
      <w:r w:rsidRPr="00DB4683">
        <w:rPr>
          <w:lang w:val="en-GB"/>
        </w:rPr>
        <w:t>, Stafford</w:t>
      </w:r>
      <w:r w:rsidR="00A94C19" w:rsidRPr="00DB4683">
        <w:rPr>
          <w:lang w:val="en-GB"/>
        </w:rPr>
        <w:t>,</w:t>
      </w:r>
      <w:r w:rsidRPr="00DB4683">
        <w:rPr>
          <w:lang w:val="en-GB"/>
        </w:rPr>
        <w:t xml:space="preserve"> L</w:t>
      </w:r>
      <w:r w:rsidR="00A94C19" w:rsidRPr="00DB4683">
        <w:rPr>
          <w:lang w:val="en-GB"/>
        </w:rPr>
        <w:t>.</w:t>
      </w:r>
      <w:r w:rsidRPr="00DB4683">
        <w:rPr>
          <w:lang w:val="en-GB"/>
        </w:rPr>
        <w:t xml:space="preserve">, van </w:t>
      </w:r>
      <w:proofErr w:type="spellStart"/>
      <w:r w:rsidRPr="00DB4683">
        <w:rPr>
          <w:lang w:val="en-GB"/>
        </w:rPr>
        <w:t>Wilgen</w:t>
      </w:r>
      <w:proofErr w:type="spellEnd"/>
      <w:r w:rsidR="00A94C19" w:rsidRPr="00DB4683">
        <w:rPr>
          <w:lang w:val="en-GB"/>
        </w:rPr>
        <w:t>,</w:t>
      </w:r>
      <w:r w:rsidRPr="00DB4683">
        <w:rPr>
          <w:lang w:val="en-GB"/>
        </w:rPr>
        <w:t xml:space="preserve"> B</w:t>
      </w:r>
      <w:r w:rsidR="00A94C19" w:rsidRPr="00DB4683">
        <w:rPr>
          <w:lang w:val="en-GB"/>
        </w:rPr>
        <w:t>.</w:t>
      </w:r>
      <w:r w:rsidRPr="00DB4683">
        <w:rPr>
          <w:lang w:val="en-GB"/>
        </w:rPr>
        <w:t>W</w:t>
      </w:r>
      <w:r w:rsidR="00A94C19" w:rsidRPr="00DB4683">
        <w:rPr>
          <w:lang w:val="en-GB"/>
        </w:rPr>
        <w:t>.</w:t>
      </w:r>
      <w:r w:rsidR="00F06797">
        <w:rPr>
          <w:lang w:val="en-GB"/>
        </w:rPr>
        <w:t>,</w:t>
      </w:r>
      <w:r w:rsidR="00566941">
        <w:rPr>
          <w:lang w:val="en-GB"/>
        </w:rPr>
        <w:t xml:space="preserve"> </w:t>
      </w:r>
      <w:r w:rsidRPr="00DB4683">
        <w:rPr>
          <w:lang w:val="en-GB"/>
        </w:rPr>
        <w:t>Richardson</w:t>
      </w:r>
      <w:r w:rsidR="00A94C19" w:rsidRPr="00DB4683">
        <w:rPr>
          <w:lang w:val="en-GB"/>
        </w:rPr>
        <w:t>,</w:t>
      </w:r>
      <w:r w:rsidRPr="00DB4683">
        <w:rPr>
          <w:lang w:val="en-GB"/>
        </w:rPr>
        <w:t xml:space="preserve"> D</w:t>
      </w:r>
      <w:r w:rsidR="00A94C19" w:rsidRPr="00DB4683">
        <w:rPr>
          <w:lang w:val="en-GB"/>
        </w:rPr>
        <w:t>.</w:t>
      </w:r>
      <w:r w:rsidRPr="00DB4683">
        <w:rPr>
          <w:lang w:val="en-GB"/>
        </w:rPr>
        <w:t>M.</w:t>
      </w:r>
      <w:r w:rsidR="00566941">
        <w:rPr>
          <w:lang w:val="en-GB"/>
        </w:rPr>
        <w:t>,</w:t>
      </w:r>
      <w:r w:rsidR="00163191" w:rsidRPr="00DB4683">
        <w:rPr>
          <w:lang w:val="en-GB"/>
        </w:rPr>
        <w:t xml:space="preserve"> 2016.</w:t>
      </w:r>
      <w:r w:rsidRPr="00DB4683">
        <w:rPr>
          <w:lang w:val="en-GB"/>
        </w:rPr>
        <w:t xml:space="preserve"> Managing invasive species in cities: A framework from Cape To</w:t>
      </w:r>
      <w:r w:rsidR="00245A4C">
        <w:rPr>
          <w:lang w:val="en-GB"/>
        </w:rPr>
        <w:t xml:space="preserve">wn, South Africa? Landscape Urban Plan. 151, </w:t>
      </w:r>
      <w:r w:rsidRPr="00DB4683">
        <w:rPr>
          <w:lang w:val="en-GB"/>
        </w:rPr>
        <w:t>1-9.</w:t>
      </w:r>
    </w:p>
    <w:p w14:paraId="001B83FA" w14:textId="345891F3" w:rsidR="003D7A47" w:rsidRPr="004F2DE6" w:rsidRDefault="003D7A47" w:rsidP="00A5563F">
      <w:pPr>
        <w:spacing w:line="360" w:lineRule="auto"/>
        <w:jc w:val="both"/>
        <w:rPr>
          <w:lang w:val="es-ES_tradnl"/>
        </w:rPr>
      </w:pPr>
      <w:r w:rsidRPr="00DB4683">
        <w:rPr>
          <w:lang w:val="en-GB"/>
        </w:rPr>
        <w:t>Gallo, T.</w:t>
      </w:r>
      <w:r w:rsidR="00F06797">
        <w:rPr>
          <w:lang w:val="en-GB"/>
        </w:rPr>
        <w:t>,</w:t>
      </w:r>
      <w:r w:rsidR="00245A4C">
        <w:rPr>
          <w:lang w:val="en-GB"/>
        </w:rPr>
        <w:t xml:space="preserve"> </w:t>
      </w:r>
      <w:proofErr w:type="spellStart"/>
      <w:r w:rsidRPr="00DB4683">
        <w:rPr>
          <w:lang w:val="en-GB"/>
        </w:rPr>
        <w:t>Waitt</w:t>
      </w:r>
      <w:proofErr w:type="spellEnd"/>
      <w:r w:rsidRPr="00DB4683">
        <w:rPr>
          <w:lang w:val="en-GB"/>
        </w:rPr>
        <w:t>, D.</w:t>
      </w:r>
      <w:r w:rsidR="00245A4C">
        <w:rPr>
          <w:lang w:val="en-GB"/>
        </w:rPr>
        <w:t>,</w:t>
      </w:r>
      <w:r w:rsidRPr="00DB4683">
        <w:rPr>
          <w:lang w:val="en-GB"/>
        </w:rPr>
        <w:t xml:space="preserve"> </w:t>
      </w:r>
      <w:r w:rsidR="00245A4C">
        <w:rPr>
          <w:lang w:val="en-GB"/>
        </w:rPr>
        <w:t xml:space="preserve">2011. </w:t>
      </w:r>
      <w:r w:rsidRPr="00DB4683">
        <w:rPr>
          <w:lang w:val="en-GB"/>
        </w:rPr>
        <w:t>Creating a successful citizen sci</w:t>
      </w:r>
      <w:r w:rsidR="007625F0" w:rsidRPr="00DB4683">
        <w:rPr>
          <w:lang w:val="en-GB"/>
        </w:rPr>
        <w:t>e</w:t>
      </w:r>
      <w:r w:rsidRPr="00DB4683">
        <w:rPr>
          <w:lang w:val="en-GB"/>
        </w:rPr>
        <w:t xml:space="preserve">nce model to detect and report invasive species. </w:t>
      </w:r>
      <w:proofErr w:type="spellStart"/>
      <w:r w:rsidRPr="004F2DE6">
        <w:rPr>
          <w:lang w:val="es-ES_tradnl"/>
        </w:rPr>
        <w:t>BioSci</w:t>
      </w:r>
      <w:r w:rsidR="00FD7B5C" w:rsidRPr="004F2DE6">
        <w:rPr>
          <w:lang w:val="es-ES_tradnl"/>
        </w:rPr>
        <w:t>e</w:t>
      </w:r>
      <w:r w:rsidR="00245A4C">
        <w:rPr>
          <w:lang w:val="es-ES_tradnl"/>
        </w:rPr>
        <w:t>nce</w:t>
      </w:r>
      <w:proofErr w:type="spellEnd"/>
      <w:r w:rsidR="00245A4C">
        <w:rPr>
          <w:lang w:val="es-ES_tradnl"/>
        </w:rPr>
        <w:t xml:space="preserve">. 61, </w:t>
      </w:r>
      <w:r w:rsidRPr="004F2DE6">
        <w:rPr>
          <w:lang w:val="es-ES_tradnl"/>
        </w:rPr>
        <w:t xml:space="preserve">459-465. </w:t>
      </w:r>
    </w:p>
    <w:p w14:paraId="69F43474" w14:textId="2F5F41BE" w:rsidR="002822C1" w:rsidRDefault="002822C1" w:rsidP="00A5563F">
      <w:pPr>
        <w:spacing w:line="360" w:lineRule="auto"/>
        <w:jc w:val="both"/>
        <w:rPr>
          <w:lang w:val="en-GB"/>
        </w:rPr>
      </w:pPr>
      <w:r w:rsidRPr="004F2DE6">
        <w:rPr>
          <w:lang w:val="es-ES_tradnl"/>
        </w:rPr>
        <w:t xml:space="preserve">García-Llorente, M., Martín-López, B., González J.A., </w:t>
      </w:r>
      <w:proofErr w:type="spellStart"/>
      <w:r w:rsidRPr="004F2DE6">
        <w:rPr>
          <w:lang w:val="es-ES_tradnl"/>
        </w:rPr>
        <w:t>Alcorlo</w:t>
      </w:r>
      <w:proofErr w:type="spellEnd"/>
      <w:r w:rsidRPr="004F2DE6">
        <w:rPr>
          <w:lang w:val="es-ES_tradnl"/>
        </w:rPr>
        <w:t>, P.</w:t>
      </w:r>
      <w:r w:rsidR="00F06797">
        <w:rPr>
          <w:lang w:val="es-ES_tradnl"/>
        </w:rPr>
        <w:t>,</w:t>
      </w:r>
      <w:r w:rsidR="00245A4C">
        <w:rPr>
          <w:lang w:val="es-ES_tradnl"/>
        </w:rPr>
        <w:t xml:space="preserve"> </w:t>
      </w:r>
      <w:r w:rsidRPr="004F2DE6">
        <w:rPr>
          <w:lang w:val="es-ES_tradnl"/>
        </w:rPr>
        <w:t>Montes, C.</w:t>
      </w:r>
      <w:r w:rsidR="00245A4C">
        <w:rPr>
          <w:lang w:val="es-ES_tradnl"/>
        </w:rPr>
        <w:t>,</w:t>
      </w:r>
      <w:r w:rsidRPr="004F2DE6">
        <w:rPr>
          <w:lang w:val="es-ES_tradnl"/>
        </w:rPr>
        <w:t xml:space="preserve"> 2008. </w:t>
      </w:r>
      <w:r w:rsidRPr="00DB4683">
        <w:rPr>
          <w:lang w:val="en-GB"/>
        </w:rPr>
        <w:t>Social perceptions of the impacts and benefits of invasive alien species: Implica</w:t>
      </w:r>
      <w:r w:rsidR="00245A4C">
        <w:rPr>
          <w:lang w:val="en-GB"/>
        </w:rPr>
        <w:t>tions for management. Biol.</w:t>
      </w:r>
      <w:r w:rsidR="00F502A1">
        <w:rPr>
          <w:lang w:val="en-GB"/>
        </w:rPr>
        <w:t xml:space="preserve"> Cons. 141, </w:t>
      </w:r>
      <w:r w:rsidRPr="00DB4683">
        <w:rPr>
          <w:lang w:val="en-GB"/>
        </w:rPr>
        <w:t>2969-2983.</w:t>
      </w:r>
    </w:p>
    <w:p w14:paraId="138A43BC" w14:textId="192E16FA" w:rsidR="00632023" w:rsidRPr="00DB4683" w:rsidRDefault="00632023" w:rsidP="00A5563F">
      <w:pPr>
        <w:spacing w:line="360" w:lineRule="auto"/>
        <w:jc w:val="both"/>
        <w:rPr>
          <w:lang w:val="en-GB"/>
        </w:rPr>
      </w:pPr>
      <w:proofErr w:type="spellStart"/>
      <w:r>
        <w:rPr>
          <w:lang w:val="en-GB"/>
        </w:rPr>
        <w:t>Grimble</w:t>
      </w:r>
      <w:proofErr w:type="spellEnd"/>
      <w:r>
        <w:rPr>
          <w:lang w:val="en-GB"/>
        </w:rPr>
        <w:t xml:space="preserve">, R., </w:t>
      </w:r>
      <w:proofErr w:type="spellStart"/>
      <w:r>
        <w:rPr>
          <w:lang w:val="en-GB"/>
        </w:rPr>
        <w:t>Wellard</w:t>
      </w:r>
      <w:proofErr w:type="spellEnd"/>
      <w:r>
        <w:rPr>
          <w:lang w:val="en-GB"/>
        </w:rPr>
        <w:t xml:space="preserve">, K., 1997. </w:t>
      </w:r>
      <w:r w:rsidRPr="00632023">
        <w:rPr>
          <w:lang w:val="en-GB"/>
        </w:rPr>
        <w:t>Stakeholder methodologies in natural resource management: A review of principles, contexts,</w:t>
      </w:r>
      <w:r>
        <w:rPr>
          <w:lang w:val="en-GB"/>
        </w:rPr>
        <w:t xml:space="preserve"> experiences and opportunities.</w:t>
      </w:r>
      <w:r w:rsidR="000456A9">
        <w:rPr>
          <w:lang w:val="en-GB"/>
        </w:rPr>
        <w:t xml:space="preserve"> Agric. Syst. 55,</w:t>
      </w:r>
      <w:r w:rsidRPr="00632023">
        <w:rPr>
          <w:lang w:val="en-GB"/>
        </w:rPr>
        <w:t xml:space="preserve"> 173-193</w:t>
      </w:r>
      <w:r w:rsidR="000456A9">
        <w:rPr>
          <w:lang w:val="en-GB"/>
        </w:rPr>
        <w:t>.</w:t>
      </w:r>
    </w:p>
    <w:p w14:paraId="78FEFC72" w14:textId="29C2260D" w:rsidR="00A5563F" w:rsidRPr="00DB4683" w:rsidRDefault="00A5563F" w:rsidP="00A5563F">
      <w:pPr>
        <w:spacing w:line="360" w:lineRule="auto"/>
        <w:jc w:val="both"/>
        <w:rPr>
          <w:lang w:val="en-GB"/>
        </w:rPr>
      </w:pPr>
      <w:r w:rsidRPr="00DB4683">
        <w:rPr>
          <w:lang w:val="en-GB"/>
        </w:rPr>
        <w:t>Hargrove, J.S., Weyl, O.L., Allen, M.S.</w:t>
      </w:r>
      <w:r w:rsidR="00F06797">
        <w:rPr>
          <w:lang w:val="en-GB"/>
        </w:rPr>
        <w:t>,</w:t>
      </w:r>
      <w:r w:rsidRPr="00DB4683">
        <w:rPr>
          <w:lang w:val="en-GB"/>
        </w:rPr>
        <w:t xml:space="preserve"> and Deacon, N.R.</w:t>
      </w:r>
      <w:r w:rsidR="00F502A1">
        <w:rPr>
          <w:lang w:val="en-GB"/>
        </w:rPr>
        <w:t>,</w:t>
      </w:r>
      <w:r w:rsidRPr="00DB4683">
        <w:rPr>
          <w:lang w:val="en-GB"/>
        </w:rPr>
        <w:t xml:space="preserve"> 2015. Using </w:t>
      </w:r>
      <w:r w:rsidR="00935FD9">
        <w:rPr>
          <w:lang w:val="en-GB"/>
        </w:rPr>
        <w:t>t</w:t>
      </w:r>
      <w:r w:rsidRPr="00DB4683">
        <w:rPr>
          <w:lang w:val="en-GB"/>
        </w:rPr>
        <w:t xml:space="preserve">ournament </w:t>
      </w:r>
      <w:r w:rsidR="00935FD9">
        <w:rPr>
          <w:lang w:val="en-GB"/>
        </w:rPr>
        <w:t>a</w:t>
      </w:r>
      <w:r w:rsidRPr="00DB4683">
        <w:rPr>
          <w:lang w:val="en-GB"/>
        </w:rPr>
        <w:t xml:space="preserve">ngler </w:t>
      </w:r>
      <w:r w:rsidR="00935FD9">
        <w:rPr>
          <w:lang w:val="en-GB"/>
        </w:rPr>
        <w:t>d</w:t>
      </w:r>
      <w:r w:rsidRPr="00DB4683">
        <w:rPr>
          <w:lang w:val="en-GB"/>
        </w:rPr>
        <w:t xml:space="preserve">ata to </w:t>
      </w:r>
      <w:r w:rsidR="00935FD9">
        <w:rPr>
          <w:lang w:val="en-GB"/>
        </w:rPr>
        <w:t>r</w:t>
      </w:r>
      <w:r w:rsidRPr="00DB4683">
        <w:rPr>
          <w:lang w:val="en-GB"/>
        </w:rPr>
        <w:t xml:space="preserve">apidly </w:t>
      </w:r>
      <w:r w:rsidR="00935FD9">
        <w:rPr>
          <w:lang w:val="en-GB"/>
        </w:rPr>
        <w:t>a</w:t>
      </w:r>
      <w:r w:rsidRPr="00DB4683">
        <w:rPr>
          <w:lang w:val="en-GB"/>
        </w:rPr>
        <w:t xml:space="preserve">ssess the </w:t>
      </w:r>
      <w:r w:rsidR="00935FD9">
        <w:rPr>
          <w:lang w:val="en-GB"/>
        </w:rPr>
        <w:t>i</w:t>
      </w:r>
      <w:r w:rsidRPr="00DB4683">
        <w:rPr>
          <w:lang w:val="en-GB"/>
        </w:rPr>
        <w:t xml:space="preserve">nvasion </w:t>
      </w:r>
      <w:r w:rsidR="00935FD9">
        <w:rPr>
          <w:lang w:val="en-GB"/>
        </w:rPr>
        <w:t>s</w:t>
      </w:r>
      <w:r w:rsidRPr="00DB4683">
        <w:rPr>
          <w:lang w:val="en-GB"/>
        </w:rPr>
        <w:t xml:space="preserve">tatus of </w:t>
      </w:r>
      <w:r w:rsidR="00935FD9">
        <w:rPr>
          <w:lang w:val="en-GB"/>
        </w:rPr>
        <w:t>a</w:t>
      </w:r>
      <w:r w:rsidRPr="00DB4683">
        <w:rPr>
          <w:lang w:val="en-GB"/>
        </w:rPr>
        <w:t xml:space="preserve">lien </w:t>
      </w:r>
      <w:r w:rsidR="00935FD9">
        <w:rPr>
          <w:lang w:val="en-GB"/>
        </w:rPr>
        <w:t>s</w:t>
      </w:r>
      <w:r w:rsidRPr="00DB4683">
        <w:rPr>
          <w:lang w:val="en-GB"/>
        </w:rPr>
        <w:t xml:space="preserve">port </w:t>
      </w:r>
      <w:r w:rsidR="00935FD9">
        <w:rPr>
          <w:lang w:val="en-GB"/>
        </w:rPr>
        <w:t>f</w:t>
      </w:r>
      <w:r w:rsidRPr="00DB4683">
        <w:rPr>
          <w:lang w:val="en-GB"/>
        </w:rPr>
        <w:t>ishes (</w:t>
      </w:r>
      <w:proofErr w:type="spellStart"/>
      <w:r w:rsidRPr="00F502A1">
        <w:rPr>
          <w:i/>
          <w:lang w:val="en-GB"/>
        </w:rPr>
        <w:t>Micropterus</w:t>
      </w:r>
      <w:proofErr w:type="spellEnd"/>
      <w:r w:rsidRPr="00F502A1">
        <w:rPr>
          <w:i/>
          <w:lang w:val="en-GB"/>
        </w:rPr>
        <w:t xml:space="preserve"> </w:t>
      </w:r>
      <w:r w:rsidRPr="00F502A1">
        <w:rPr>
          <w:lang w:val="en-GB"/>
        </w:rPr>
        <w:t>spp.)</w:t>
      </w:r>
      <w:r w:rsidRPr="00DB4683">
        <w:rPr>
          <w:lang w:val="en-GB"/>
        </w:rPr>
        <w:t xml:space="preserve"> in Southern Africa. </w:t>
      </w:r>
      <w:proofErr w:type="spellStart"/>
      <w:r w:rsidRPr="00DB4683">
        <w:rPr>
          <w:lang w:val="en-GB"/>
        </w:rPr>
        <w:t>PloS</w:t>
      </w:r>
      <w:proofErr w:type="spellEnd"/>
      <w:r w:rsidRPr="00DB4683">
        <w:rPr>
          <w:lang w:val="en-GB"/>
        </w:rPr>
        <w:t xml:space="preserve"> </w:t>
      </w:r>
      <w:r w:rsidR="001226E7">
        <w:rPr>
          <w:lang w:val="en-GB"/>
        </w:rPr>
        <w:t>O</w:t>
      </w:r>
      <w:r w:rsidRPr="00DB4683">
        <w:rPr>
          <w:lang w:val="en-GB"/>
        </w:rPr>
        <w:t xml:space="preserve">ne, </w:t>
      </w:r>
      <w:r w:rsidR="00F502A1" w:rsidRPr="00F502A1">
        <w:rPr>
          <w:lang w:val="en-GB"/>
        </w:rPr>
        <w:t>http://dx.doi.org/10.1371/journal.pone.0130056</w:t>
      </w:r>
      <w:r w:rsidR="00F502A1">
        <w:rPr>
          <w:lang w:val="en-GB"/>
        </w:rPr>
        <w:t>.</w:t>
      </w:r>
    </w:p>
    <w:p w14:paraId="4EBA5072" w14:textId="666B2E24" w:rsidR="00443E78" w:rsidRDefault="00163191" w:rsidP="00A5563F">
      <w:pPr>
        <w:spacing w:line="360" w:lineRule="auto"/>
        <w:jc w:val="both"/>
        <w:rPr>
          <w:lang w:val="en-GB"/>
        </w:rPr>
      </w:pPr>
      <w:proofErr w:type="spellStart"/>
      <w:r w:rsidRPr="00DB4683">
        <w:rPr>
          <w:lang w:val="en-GB"/>
        </w:rPr>
        <w:t>Jeschke</w:t>
      </w:r>
      <w:proofErr w:type="spellEnd"/>
      <w:r w:rsidR="00443E78" w:rsidRPr="00DB4683">
        <w:rPr>
          <w:lang w:val="en-GB"/>
        </w:rPr>
        <w:t xml:space="preserve">, J.M., </w:t>
      </w:r>
      <w:proofErr w:type="spellStart"/>
      <w:r w:rsidR="00443E78" w:rsidRPr="00DB4683">
        <w:rPr>
          <w:lang w:val="en-GB"/>
        </w:rPr>
        <w:t>Bacher</w:t>
      </w:r>
      <w:proofErr w:type="spellEnd"/>
      <w:r w:rsidR="00443E78" w:rsidRPr="00DB4683">
        <w:rPr>
          <w:lang w:val="en-GB"/>
        </w:rPr>
        <w:t xml:space="preserve">, S., Blackburn, T.M., </w:t>
      </w:r>
      <w:r w:rsidRPr="00DB4683">
        <w:rPr>
          <w:lang w:val="en-GB"/>
        </w:rPr>
        <w:t>D</w:t>
      </w:r>
      <w:r w:rsidR="00443E78" w:rsidRPr="00DB4683">
        <w:rPr>
          <w:lang w:val="en-GB"/>
        </w:rPr>
        <w:t xml:space="preserve">ick, J.T.A., </w:t>
      </w:r>
      <w:proofErr w:type="spellStart"/>
      <w:r w:rsidR="00443E78" w:rsidRPr="00DB4683">
        <w:rPr>
          <w:lang w:val="en-GB"/>
        </w:rPr>
        <w:t>Essl</w:t>
      </w:r>
      <w:proofErr w:type="spellEnd"/>
      <w:r w:rsidR="00443E78" w:rsidRPr="00DB4683">
        <w:rPr>
          <w:lang w:val="en-GB"/>
        </w:rPr>
        <w:t xml:space="preserve">, F., Evans, T., </w:t>
      </w:r>
      <w:proofErr w:type="spellStart"/>
      <w:r w:rsidR="00443E78" w:rsidRPr="00DB4683">
        <w:rPr>
          <w:lang w:val="en-GB"/>
        </w:rPr>
        <w:t>Gaertner</w:t>
      </w:r>
      <w:proofErr w:type="spellEnd"/>
      <w:r w:rsidR="00443E78" w:rsidRPr="00DB4683">
        <w:rPr>
          <w:lang w:val="en-GB"/>
        </w:rPr>
        <w:t xml:space="preserve">, M., Hulme, P.E., </w:t>
      </w:r>
      <w:proofErr w:type="spellStart"/>
      <w:r w:rsidR="00443E78" w:rsidRPr="00DB4683">
        <w:rPr>
          <w:lang w:val="en-GB"/>
        </w:rPr>
        <w:t>Kühn</w:t>
      </w:r>
      <w:proofErr w:type="spellEnd"/>
      <w:r w:rsidR="00443E78" w:rsidRPr="00DB4683">
        <w:rPr>
          <w:lang w:val="en-GB"/>
        </w:rPr>
        <w:t xml:space="preserve">, I., </w:t>
      </w:r>
      <w:proofErr w:type="spellStart"/>
      <w:r w:rsidR="00443E78" w:rsidRPr="00DB4683">
        <w:rPr>
          <w:lang w:val="en-GB"/>
        </w:rPr>
        <w:t>Mrugala</w:t>
      </w:r>
      <w:proofErr w:type="spellEnd"/>
      <w:r w:rsidR="00443E78" w:rsidRPr="00DB4683">
        <w:rPr>
          <w:lang w:val="en-GB"/>
        </w:rPr>
        <w:t xml:space="preserve">, A., </w:t>
      </w:r>
      <w:proofErr w:type="spellStart"/>
      <w:r w:rsidR="00443E78" w:rsidRPr="00DB4683">
        <w:rPr>
          <w:lang w:val="en-GB"/>
        </w:rPr>
        <w:t>Pergl</w:t>
      </w:r>
      <w:proofErr w:type="spellEnd"/>
      <w:r w:rsidR="00443E78" w:rsidRPr="00DB4683">
        <w:rPr>
          <w:lang w:val="en-GB"/>
        </w:rPr>
        <w:t xml:space="preserve">, J., </w:t>
      </w:r>
      <w:proofErr w:type="spellStart"/>
      <w:r w:rsidR="00443E78" w:rsidRPr="00DB4683">
        <w:rPr>
          <w:lang w:val="en-GB"/>
        </w:rPr>
        <w:t>Pyšek</w:t>
      </w:r>
      <w:proofErr w:type="spellEnd"/>
      <w:r w:rsidR="00443E78" w:rsidRPr="00DB4683">
        <w:rPr>
          <w:lang w:val="en-GB"/>
        </w:rPr>
        <w:t xml:space="preserve">, P., </w:t>
      </w:r>
      <w:proofErr w:type="spellStart"/>
      <w:r w:rsidR="00443E78" w:rsidRPr="00DB4683">
        <w:rPr>
          <w:lang w:val="en-GB"/>
        </w:rPr>
        <w:t>Rabitsch</w:t>
      </w:r>
      <w:proofErr w:type="spellEnd"/>
      <w:r w:rsidR="00443E78" w:rsidRPr="00DB4683">
        <w:rPr>
          <w:lang w:val="en-GB"/>
        </w:rPr>
        <w:t xml:space="preserve">, W., </w:t>
      </w:r>
      <w:proofErr w:type="spellStart"/>
      <w:r w:rsidR="00443E78" w:rsidRPr="00DB4683">
        <w:rPr>
          <w:lang w:val="en-GB"/>
        </w:rPr>
        <w:t>Ricciardi</w:t>
      </w:r>
      <w:proofErr w:type="spellEnd"/>
      <w:r w:rsidR="00443E78" w:rsidRPr="00DB4683">
        <w:rPr>
          <w:lang w:val="en-GB"/>
        </w:rPr>
        <w:t xml:space="preserve">, A., Richardson, D.M., Sendek, A., </w:t>
      </w:r>
      <w:proofErr w:type="spellStart"/>
      <w:r w:rsidR="00443E78" w:rsidRPr="00DB4683">
        <w:rPr>
          <w:lang w:val="en-GB"/>
        </w:rPr>
        <w:t>Vilá</w:t>
      </w:r>
      <w:proofErr w:type="spellEnd"/>
      <w:r w:rsidR="00443E78" w:rsidRPr="00DB4683">
        <w:rPr>
          <w:lang w:val="en-GB"/>
        </w:rPr>
        <w:t xml:space="preserve">, </w:t>
      </w:r>
      <w:r w:rsidR="00421F8A">
        <w:rPr>
          <w:lang w:val="en-GB"/>
        </w:rPr>
        <w:lastRenderedPageBreak/>
        <w:t xml:space="preserve">M., </w:t>
      </w:r>
      <w:r w:rsidR="00443E78" w:rsidRPr="00DB4683">
        <w:rPr>
          <w:lang w:val="en-GB"/>
        </w:rPr>
        <w:t>Wint</w:t>
      </w:r>
      <w:r w:rsidR="00C83C2F" w:rsidRPr="00DB4683">
        <w:rPr>
          <w:lang w:val="en-GB"/>
        </w:rPr>
        <w:t>er, M</w:t>
      </w:r>
      <w:r w:rsidR="00F06797">
        <w:rPr>
          <w:lang w:val="en-GB"/>
        </w:rPr>
        <w:t>.,</w:t>
      </w:r>
      <w:r w:rsidR="00F502A1">
        <w:rPr>
          <w:lang w:val="en-GB"/>
        </w:rPr>
        <w:t xml:space="preserve"> </w:t>
      </w:r>
      <w:proofErr w:type="spellStart"/>
      <w:r w:rsidR="00C83C2F" w:rsidRPr="00DB4683">
        <w:rPr>
          <w:lang w:val="en-GB"/>
        </w:rPr>
        <w:t>Kumschick</w:t>
      </w:r>
      <w:proofErr w:type="spellEnd"/>
      <w:r w:rsidR="00C83C2F" w:rsidRPr="00DB4683">
        <w:rPr>
          <w:lang w:val="en-GB"/>
        </w:rPr>
        <w:t>, S.</w:t>
      </w:r>
      <w:r w:rsidR="00F502A1">
        <w:rPr>
          <w:lang w:val="en-GB"/>
        </w:rPr>
        <w:t>,</w:t>
      </w:r>
      <w:r w:rsidR="00C83C2F" w:rsidRPr="00DB4683">
        <w:rPr>
          <w:lang w:val="en-GB"/>
        </w:rPr>
        <w:t xml:space="preserve"> 2014. De</w:t>
      </w:r>
      <w:r w:rsidR="00443E78" w:rsidRPr="00DB4683">
        <w:rPr>
          <w:lang w:val="en-GB"/>
        </w:rPr>
        <w:t xml:space="preserve">fining the impact of </w:t>
      </w:r>
      <w:r w:rsidR="00F502A1">
        <w:rPr>
          <w:lang w:val="en-GB"/>
        </w:rPr>
        <w:t xml:space="preserve">non-native species. </w:t>
      </w:r>
      <w:proofErr w:type="spellStart"/>
      <w:r w:rsidR="00F502A1">
        <w:rPr>
          <w:lang w:val="en-GB"/>
        </w:rPr>
        <w:t>Conserv</w:t>
      </w:r>
      <w:proofErr w:type="spellEnd"/>
      <w:r w:rsidR="00F502A1">
        <w:rPr>
          <w:lang w:val="en-GB"/>
        </w:rPr>
        <w:t>. Biol.</w:t>
      </w:r>
      <w:r w:rsidR="00443E78" w:rsidRPr="00DB4683">
        <w:rPr>
          <w:lang w:val="en-GB"/>
        </w:rPr>
        <w:t xml:space="preserve"> 28</w:t>
      </w:r>
      <w:r w:rsidR="00F502A1">
        <w:rPr>
          <w:lang w:val="en-GB"/>
        </w:rPr>
        <w:t xml:space="preserve">, </w:t>
      </w:r>
      <w:r w:rsidR="00443E78" w:rsidRPr="00DB4683">
        <w:rPr>
          <w:lang w:val="en-GB"/>
        </w:rPr>
        <w:t>1188-1194.</w:t>
      </w:r>
    </w:p>
    <w:p w14:paraId="48E83C28" w14:textId="41324B35" w:rsidR="000456A9" w:rsidRPr="00DB4683" w:rsidRDefault="00421F8A" w:rsidP="00A5563F">
      <w:pPr>
        <w:spacing w:line="360" w:lineRule="auto"/>
        <w:jc w:val="both"/>
        <w:rPr>
          <w:lang w:val="en-GB"/>
        </w:rPr>
      </w:pPr>
      <w:proofErr w:type="spellStart"/>
      <w:r>
        <w:rPr>
          <w:lang w:val="en-GB"/>
        </w:rPr>
        <w:t>Jolibert</w:t>
      </w:r>
      <w:proofErr w:type="spellEnd"/>
      <w:r>
        <w:rPr>
          <w:lang w:val="en-GB"/>
        </w:rPr>
        <w:t xml:space="preserve">, C., </w:t>
      </w:r>
      <w:proofErr w:type="spellStart"/>
      <w:r w:rsidR="000456A9" w:rsidRPr="000456A9">
        <w:rPr>
          <w:lang w:val="en-GB"/>
        </w:rPr>
        <w:t>Wesselink</w:t>
      </w:r>
      <w:proofErr w:type="spellEnd"/>
      <w:r>
        <w:rPr>
          <w:lang w:val="en-GB"/>
        </w:rPr>
        <w:t xml:space="preserve"> A., 2012. </w:t>
      </w:r>
      <w:r w:rsidR="000456A9" w:rsidRPr="000456A9">
        <w:rPr>
          <w:lang w:val="en-GB"/>
        </w:rPr>
        <w:t>Research impacts and impact on research in biodiversity conservation: The influ</w:t>
      </w:r>
      <w:r>
        <w:rPr>
          <w:lang w:val="en-GB"/>
        </w:rPr>
        <w:t>ence of stakeholder engagement. Environ. Sci.</w:t>
      </w:r>
      <w:r w:rsidR="000456A9" w:rsidRPr="000456A9">
        <w:rPr>
          <w:lang w:val="en-GB"/>
        </w:rPr>
        <w:t xml:space="preserve"> Policy</w:t>
      </w:r>
      <w:r w:rsidR="00EB2AB9">
        <w:rPr>
          <w:lang w:val="en-GB"/>
        </w:rPr>
        <w:t>. 22,</w:t>
      </w:r>
      <w:r w:rsidR="000456A9" w:rsidRPr="000456A9">
        <w:rPr>
          <w:lang w:val="en-GB"/>
        </w:rPr>
        <w:t xml:space="preserve"> 100-111.</w:t>
      </w:r>
    </w:p>
    <w:p w14:paraId="6BAAC16A" w14:textId="6F021C16" w:rsidR="00450792" w:rsidRDefault="00450792" w:rsidP="00A5563F">
      <w:pPr>
        <w:spacing w:line="360" w:lineRule="auto"/>
        <w:jc w:val="both"/>
        <w:rPr>
          <w:lang w:val="en-GB"/>
        </w:rPr>
      </w:pPr>
      <w:proofErr w:type="spellStart"/>
      <w:r w:rsidRPr="00DB4683">
        <w:rPr>
          <w:lang w:val="en-GB"/>
        </w:rPr>
        <w:t>Kaner</w:t>
      </w:r>
      <w:proofErr w:type="spellEnd"/>
      <w:r w:rsidRPr="00DB4683">
        <w:rPr>
          <w:lang w:val="en-GB"/>
        </w:rPr>
        <w:t>, S.</w:t>
      </w:r>
      <w:r w:rsidR="00F502A1">
        <w:rPr>
          <w:lang w:val="en-GB"/>
        </w:rPr>
        <w:t>,</w:t>
      </w:r>
      <w:r w:rsidRPr="00DB4683">
        <w:rPr>
          <w:lang w:val="en-GB"/>
        </w:rPr>
        <w:t xml:space="preserve"> 2014</w:t>
      </w:r>
      <w:r w:rsidR="00E3344B">
        <w:rPr>
          <w:lang w:val="en-GB"/>
        </w:rPr>
        <w:t>.</w:t>
      </w:r>
      <w:r w:rsidRPr="00DB4683">
        <w:rPr>
          <w:lang w:val="en-GB"/>
        </w:rPr>
        <w:t xml:space="preserve"> Facilitator's guide to participatory decision-making. </w:t>
      </w:r>
      <w:proofErr w:type="spellStart"/>
      <w:r w:rsidRPr="00DB4683">
        <w:rPr>
          <w:lang w:val="en-GB"/>
        </w:rPr>
        <w:t>Jo</w:t>
      </w:r>
      <w:r w:rsidR="005D2C44">
        <w:rPr>
          <w:lang w:val="en-GB"/>
        </w:rPr>
        <w:t>ssey</w:t>
      </w:r>
      <w:proofErr w:type="spellEnd"/>
      <w:r w:rsidR="005D2C44">
        <w:rPr>
          <w:lang w:val="en-GB"/>
        </w:rPr>
        <w:t>-Bass, San Francisco</w:t>
      </w:r>
      <w:r w:rsidRPr="00DB4683">
        <w:rPr>
          <w:lang w:val="en-GB"/>
        </w:rPr>
        <w:t>.</w:t>
      </w:r>
    </w:p>
    <w:p w14:paraId="4FFD8291" w14:textId="6F270173" w:rsidR="006017C0" w:rsidRDefault="006017C0" w:rsidP="00A5563F">
      <w:pPr>
        <w:spacing w:line="360" w:lineRule="auto"/>
        <w:jc w:val="both"/>
        <w:rPr>
          <w:lang w:val="en-GB"/>
        </w:rPr>
      </w:pPr>
      <w:r w:rsidRPr="006017C0">
        <w:rPr>
          <w:lang w:val="en-GB"/>
        </w:rPr>
        <w:t xml:space="preserve">Kaplan, H., Wilson, J.R., Klein, H., Henderson, L., Zimmermann, H.G., </w:t>
      </w:r>
      <w:proofErr w:type="spellStart"/>
      <w:r w:rsidRPr="006017C0">
        <w:rPr>
          <w:lang w:val="en-GB"/>
        </w:rPr>
        <w:t>Manyama</w:t>
      </w:r>
      <w:proofErr w:type="spellEnd"/>
      <w:r w:rsidRPr="006017C0">
        <w:rPr>
          <w:lang w:val="en-GB"/>
        </w:rPr>
        <w:t xml:space="preserve">, P., Ivey, P., Richardson, D.M. and </w:t>
      </w:r>
      <w:proofErr w:type="spellStart"/>
      <w:r w:rsidRPr="006017C0">
        <w:rPr>
          <w:lang w:val="en-GB"/>
        </w:rPr>
        <w:t>Novoa</w:t>
      </w:r>
      <w:proofErr w:type="spellEnd"/>
      <w:r w:rsidRPr="006017C0">
        <w:rPr>
          <w:lang w:val="en-GB"/>
        </w:rPr>
        <w:t xml:space="preserve">, A. 2017. A proposed national strategic framework for the management of </w:t>
      </w:r>
      <w:proofErr w:type="spellStart"/>
      <w:r w:rsidRPr="006017C0">
        <w:rPr>
          <w:lang w:val="en-GB"/>
        </w:rPr>
        <w:t>Cactaceae</w:t>
      </w:r>
      <w:proofErr w:type="spellEnd"/>
      <w:r w:rsidRPr="006017C0">
        <w:rPr>
          <w:lang w:val="en-GB"/>
        </w:rPr>
        <w:t xml:space="preserve"> in South Africa. </w:t>
      </w:r>
      <w:proofErr w:type="spellStart"/>
      <w:r w:rsidRPr="006017C0">
        <w:rPr>
          <w:lang w:val="en-GB"/>
        </w:rPr>
        <w:t>Bothalia</w:t>
      </w:r>
      <w:proofErr w:type="spellEnd"/>
      <w:r w:rsidRPr="006017C0">
        <w:rPr>
          <w:lang w:val="en-GB"/>
        </w:rPr>
        <w:t>-African Biodiversity &amp; Conservation, 47</w:t>
      </w:r>
      <w:r w:rsidR="001226E7">
        <w:rPr>
          <w:lang w:val="en-GB"/>
        </w:rPr>
        <w:t>,</w:t>
      </w:r>
      <w:r w:rsidR="00B6239A">
        <w:rPr>
          <w:lang w:val="en-GB"/>
        </w:rPr>
        <w:t xml:space="preserve"> </w:t>
      </w:r>
      <w:r w:rsidRPr="006017C0">
        <w:rPr>
          <w:lang w:val="en-GB"/>
        </w:rPr>
        <w:t>1-12.</w:t>
      </w:r>
    </w:p>
    <w:p w14:paraId="0A533688" w14:textId="466F81E2" w:rsidR="00801FB1" w:rsidRPr="00DB4683" w:rsidRDefault="00801FB1" w:rsidP="00A5563F">
      <w:pPr>
        <w:spacing w:line="360" w:lineRule="auto"/>
        <w:jc w:val="both"/>
        <w:rPr>
          <w:lang w:val="en-GB"/>
        </w:rPr>
      </w:pPr>
      <w:proofErr w:type="spellStart"/>
      <w:r w:rsidRPr="00DB4683">
        <w:rPr>
          <w:lang w:val="en-GB"/>
        </w:rPr>
        <w:t>Kohli</w:t>
      </w:r>
      <w:proofErr w:type="spellEnd"/>
      <w:r w:rsidRPr="00DB4683">
        <w:rPr>
          <w:lang w:val="en-GB"/>
        </w:rPr>
        <w:t xml:space="preserve">, </w:t>
      </w:r>
      <w:r w:rsidR="00A94C19" w:rsidRPr="00DB4683">
        <w:rPr>
          <w:lang w:val="en-GB"/>
        </w:rPr>
        <w:t xml:space="preserve">R.K., </w:t>
      </w:r>
      <w:proofErr w:type="spellStart"/>
      <w:r w:rsidR="00A94C19" w:rsidRPr="00DB4683">
        <w:rPr>
          <w:lang w:val="en-GB"/>
        </w:rPr>
        <w:t>Batish</w:t>
      </w:r>
      <w:proofErr w:type="spellEnd"/>
      <w:r w:rsidR="00A94C19" w:rsidRPr="00DB4683">
        <w:rPr>
          <w:lang w:val="en-GB"/>
        </w:rPr>
        <w:t>, D.R., Singh, H.P.</w:t>
      </w:r>
      <w:r w:rsidR="00F06797">
        <w:rPr>
          <w:lang w:val="en-GB"/>
        </w:rPr>
        <w:t>,</w:t>
      </w:r>
      <w:r w:rsidR="002F5818">
        <w:rPr>
          <w:lang w:val="en-GB"/>
        </w:rPr>
        <w:t xml:space="preserve"> </w:t>
      </w:r>
      <w:r w:rsidRPr="00DB4683">
        <w:rPr>
          <w:lang w:val="en-GB"/>
        </w:rPr>
        <w:t>Dogra, K.S.</w:t>
      </w:r>
      <w:r w:rsidR="002F5818">
        <w:rPr>
          <w:lang w:val="en-GB"/>
        </w:rPr>
        <w:t>,</w:t>
      </w:r>
      <w:r w:rsidRPr="00DB4683">
        <w:rPr>
          <w:lang w:val="en-GB"/>
        </w:rPr>
        <w:t xml:space="preserve"> 2006. Status, invasiveness and environmental threats of three tropical American invasive weeds (</w:t>
      </w:r>
      <w:proofErr w:type="spellStart"/>
      <w:r w:rsidRPr="00DB4683">
        <w:rPr>
          <w:i/>
          <w:lang w:val="en-GB"/>
        </w:rPr>
        <w:t>Parthenium</w:t>
      </w:r>
      <w:proofErr w:type="spellEnd"/>
      <w:r w:rsidRPr="00DB4683">
        <w:rPr>
          <w:i/>
          <w:lang w:val="en-GB"/>
        </w:rPr>
        <w:t xml:space="preserve"> </w:t>
      </w:r>
      <w:proofErr w:type="spellStart"/>
      <w:r w:rsidRPr="00DB4683">
        <w:rPr>
          <w:i/>
          <w:lang w:val="en-GB"/>
        </w:rPr>
        <w:t>hysterophorus</w:t>
      </w:r>
      <w:proofErr w:type="spellEnd"/>
      <w:r w:rsidRPr="00DB4683">
        <w:rPr>
          <w:lang w:val="en-GB"/>
        </w:rPr>
        <w:t xml:space="preserve"> L., </w:t>
      </w:r>
      <w:r w:rsidRPr="00DB4683">
        <w:rPr>
          <w:i/>
          <w:lang w:val="en-GB"/>
        </w:rPr>
        <w:t xml:space="preserve">Ageratum </w:t>
      </w:r>
      <w:proofErr w:type="spellStart"/>
      <w:r w:rsidRPr="00DB4683">
        <w:rPr>
          <w:i/>
          <w:lang w:val="en-GB"/>
        </w:rPr>
        <w:t>conyzoides</w:t>
      </w:r>
      <w:proofErr w:type="spellEnd"/>
      <w:r w:rsidRPr="00DB4683">
        <w:rPr>
          <w:lang w:val="en-GB"/>
        </w:rPr>
        <w:t xml:space="preserve"> L., </w:t>
      </w:r>
      <w:r w:rsidRPr="00DB4683">
        <w:rPr>
          <w:i/>
          <w:lang w:val="en-GB"/>
        </w:rPr>
        <w:t xml:space="preserve">Lantana </w:t>
      </w:r>
      <w:proofErr w:type="spellStart"/>
      <w:r w:rsidRPr="00DB4683">
        <w:rPr>
          <w:i/>
          <w:lang w:val="en-GB"/>
        </w:rPr>
        <w:t>camara</w:t>
      </w:r>
      <w:proofErr w:type="spellEnd"/>
      <w:r w:rsidR="002F5818">
        <w:rPr>
          <w:lang w:val="en-GB"/>
        </w:rPr>
        <w:t xml:space="preserve"> L.) in India. Biol. Inv</w:t>
      </w:r>
      <w:r w:rsidR="001226E7">
        <w:rPr>
          <w:lang w:val="en-GB"/>
        </w:rPr>
        <w:t>asions</w:t>
      </w:r>
      <w:r w:rsidRPr="00DB4683">
        <w:rPr>
          <w:lang w:val="en-GB"/>
        </w:rPr>
        <w:t xml:space="preserve"> 8</w:t>
      </w:r>
      <w:r w:rsidR="002F5818">
        <w:rPr>
          <w:lang w:val="en-GB"/>
        </w:rPr>
        <w:t xml:space="preserve">, </w:t>
      </w:r>
      <w:r w:rsidRPr="00DB4683">
        <w:rPr>
          <w:lang w:val="en-GB"/>
        </w:rPr>
        <w:t>1501-1510.</w:t>
      </w:r>
    </w:p>
    <w:p w14:paraId="6597B8A4" w14:textId="3ED696BD" w:rsidR="00105193" w:rsidRPr="009518EE" w:rsidRDefault="00105193" w:rsidP="00A5563F">
      <w:pPr>
        <w:spacing w:line="360" w:lineRule="auto"/>
        <w:jc w:val="both"/>
        <w:rPr>
          <w:lang w:val="en-US"/>
        </w:rPr>
      </w:pPr>
      <w:proofErr w:type="spellStart"/>
      <w:r w:rsidRPr="00DB4683">
        <w:rPr>
          <w:lang w:val="en-GB"/>
        </w:rPr>
        <w:t>Kreuter</w:t>
      </w:r>
      <w:proofErr w:type="spellEnd"/>
      <w:r w:rsidRPr="00DB4683">
        <w:rPr>
          <w:lang w:val="en-GB"/>
        </w:rPr>
        <w:t xml:space="preserve">, U.P., </w:t>
      </w:r>
      <w:proofErr w:type="spellStart"/>
      <w:r w:rsidRPr="00DB4683">
        <w:rPr>
          <w:lang w:val="en-GB"/>
        </w:rPr>
        <w:t>Amestoy</w:t>
      </w:r>
      <w:proofErr w:type="spellEnd"/>
      <w:r w:rsidRPr="00DB4683">
        <w:rPr>
          <w:lang w:val="en-GB"/>
        </w:rPr>
        <w:t xml:space="preserve">, H.E., </w:t>
      </w:r>
      <w:proofErr w:type="spellStart"/>
      <w:r w:rsidRPr="00DB4683">
        <w:rPr>
          <w:lang w:val="en-GB"/>
        </w:rPr>
        <w:t>Kothmannn</w:t>
      </w:r>
      <w:proofErr w:type="spellEnd"/>
      <w:r w:rsidRPr="00DB4683">
        <w:rPr>
          <w:lang w:val="en-GB"/>
        </w:rPr>
        <w:t xml:space="preserve">, M.M., </w:t>
      </w:r>
      <w:proofErr w:type="spellStart"/>
      <w:r w:rsidRPr="00DB4683">
        <w:rPr>
          <w:lang w:val="en-GB"/>
        </w:rPr>
        <w:t>Ueckert</w:t>
      </w:r>
      <w:proofErr w:type="spellEnd"/>
      <w:r w:rsidRPr="00DB4683">
        <w:rPr>
          <w:lang w:val="en-GB"/>
        </w:rPr>
        <w:t xml:space="preserve">, D.N., </w:t>
      </w:r>
      <w:proofErr w:type="spellStart"/>
      <w:r w:rsidRPr="00DB4683">
        <w:rPr>
          <w:lang w:val="en-GB"/>
        </w:rPr>
        <w:t>McGinty</w:t>
      </w:r>
      <w:proofErr w:type="spellEnd"/>
      <w:r w:rsidRPr="00DB4683">
        <w:rPr>
          <w:lang w:val="en-GB"/>
        </w:rPr>
        <w:t>, W.A.</w:t>
      </w:r>
      <w:r w:rsidR="00F06797">
        <w:rPr>
          <w:lang w:val="en-GB"/>
        </w:rPr>
        <w:t>,</w:t>
      </w:r>
      <w:r w:rsidR="002F5818">
        <w:rPr>
          <w:lang w:val="en-GB"/>
        </w:rPr>
        <w:t xml:space="preserve"> </w:t>
      </w:r>
      <w:r w:rsidRPr="00DB4683">
        <w:rPr>
          <w:lang w:val="en-GB"/>
        </w:rPr>
        <w:t>Cummings, S.R.</w:t>
      </w:r>
      <w:r w:rsidR="002F5818">
        <w:rPr>
          <w:lang w:val="en-GB"/>
        </w:rPr>
        <w:t>,</w:t>
      </w:r>
      <w:r w:rsidRPr="00DB4683">
        <w:rPr>
          <w:lang w:val="en-GB"/>
        </w:rPr>
        <w:t xml:space="preserve"> 2005. The use of brush management methods: A Texas landown</w:t>
      </w:r>
      <w:r w:rsidR="002F5818">
        <w:rPr>
          <w:lang w:val="en-GB"/>
        </w:rPr>
        <w:t>er survey. Range</w:t>
      </w:r>
      <w:r w:rsidR="001226E7">
        <w:rPr>
          <w:lang w:val="en-GB"/>
        </w:rPr>
        <w:t>.</w:t>
      </w:r>
      <w:r w:rsidR="002F5818">
        <w:rPr>
          <w:lang w:val="en-GB"/>
        </w:rPr>
        <w:t xml:space="preserve"> Ecol. Manag</w:t>
      </w:r>
      <w:r w:rsidR="001226E7">
        <w:rPr>
          <w:lang w:val="en-GB"/>
        </w:rPr>
        <w:t>e</w:t>
      </w:r>
      <w:r w:rsidR="002F5818">
        <w:rPr>
          <w:lang w:val="en-GB"/>
        </w:rPr>
        <w:t>.</w:t>
      </w:r>
      <w:r w:rsidRPr="00DB4683">
        <w:rPr>
          <w:lang w:val="en-GB"/>
        </w:rPr>
        <w:t xml:space="preserve"> </w:t>
      </w:r>
      <w:r w:rsidRPr="009518EE">
        <w:rPr>
          <w:lang w:val="en-US"/>
        </w:rPr>
        <w:t>54</w:t>
      </w:r>
      <w:r w:rsidR="002F5818" w:rsidRPr="009518EE">
        <w:rPr>
          <w:lang w:val="en-US"/>
        </w:rPr>
        <w:t xml:space="preserve">, </w:t>
      </w:r>
      <w:r w:rsidRPr="009518EE">
        <w:rPr>
          <w:lang w:val="en-US"/>
        </w:rPr>
        <w:t>284-291.</w:t>
      </w:r>
    </w:p>
    <w:p w14:paraId="7093334C" w14:textId="61AD5A6E" w:rsidR="00540772" w:rsidRPr="00DB4683" w:rsidRDefault="00540772" w:rsidP="00A5563F">
      <w:pPr>
        <w:spacing w:line="360" w:lineRule="auto"/>
        <w:jc w:val="both"/>
        <w:rPr>
          <w:lang w:val="en-GB"/>
        </w:rPr>
      </w:pPr>
      <w:proofErr w:type="spellStart"/>
      <w:r w:rsidRPr="00DB4683">
        <w:rPr>
          <w:lang w:val="en-GB"/>
        </w:rPr>
        <w:t>Kueffer</w:t>
      </w:r>
      <w:proofErr w:type="spellEnd"/>
      <w:r w:rsidRPr="00DB4683">
        <w:rPr>
          <w:lang w:val="en-GB"/>
        </w:rPr>
        <w:t>, C.</w:t>
      </w:r>
      <w:r w:rsidR="002F5818">
        <w:rPr>
          <w:lang w:val="en-GB"/>
        </w:rPr>
        <w:t>,</w:t>
      </w:r>
      <w:r w:rsidRPr="00DB4683">
        <w:rPr>
          <w:lang w:val="en-GB"/>
        </w:rPr>
        <w:t xml:space="preserve"> 2010. Transdisciplinary research is needed to predict plant invasion in an era of global change.</w:t>
      </w:r>
      <w:r w:rsidR="006C6B37" w:rsidRPr="00DB4683">
        <w:rPr>
          <w:lang w:val="en-GB"/>
        </w:rPr>
        <w:t xml:space="preserve"> </w:t>
      </w:r>
      <w:r w:rsidR="00077D82">
        <w:rPr>
          <w:lang w:val="en-GB"/>
        </w:rPr>
        <w:t xml:space="preserve">Trends Ecol. </w:t>
      </w:r>
      <w:proofErr w:type="spellStart"/>
      <w:r w:rsidR="00077D82">
        <w:rPr>
          <w:lang w:val="en-GB"/>
        </w:rPr>
        <w:t>Evol</w:t>
      </w:r>
      <w:proofErr w:type="spellEnd"/>
      <w:r w:rsidR="00077D82">
        <w:rPr>
          <w:lang w:val="en-GB"/>
        </w:rPr>
        <w:t>.</w:t>
      </w:r>
      <w:r w:rsidRPr="00DB4683">
        <w:rPr>
          <w:lang w:val="en-GB"/>
        </w:rPr>
        <w:t xml:space="preserve"> 25</w:t>
      </w:r>
      <w:r w:rsidR="00077D82">
        <w:rPr>
          <w:lang w:val="en-GB"/>
        </w:rPr>
        <w:t xml:space="preserve">, </w:t>
      </w:r>
      <w:r w:rsidRPr="00DB4683">
        <w:rPr>
          <w:lang w:val="en-GB"/>
        </w:rPr>
        <w:t>619-620.</w:t>
      </w:r>
    </w:p>
    <w:p w14:paraId="38A4A5DF" w14:textId="2D1FB523" w:rsidR="00383C76" w:rsidRPr="00DB4683" w:rsidRDefault="00383C76" w:rsidP="00A5563F">
      <w:pPr>
        <w:spacing w:line="360" w:lineRule="auto"/>
        <w:jc w:val="both"/>
        <w:rPr>
          <w:lang w:val="en-GB"/>
        </w:rPr>
      </w:pPr>
      <w:r w:rsidRPr="00DB4683">
        <w:rPr>
          <w:lang w:val="en-GB"/>
        </w:rPr>
        <w:t xml:space="preserve">Kull, C.A., Shackleton, C.M., Cunningham, P.J., </w:t>
      </w:r>
      <w:proofErr w:type="spellStart"/>
      <w:r w:rsidRPr="00DB4683">
        <w:rPr>
          <w:lang w:val="en-GB"/>
        </w:rPr>
        <w:t>Ducatillon</w:t>
      </w:r>
      <w:proofErr w:type="spellEnd"/>
      <w:r w:rsidRPr="00DB4683">
        <w:rPr>
          <w:lang w:val="en-GB"/>
        </w:rPr>
        <w:t xml:space="preserve">, C., </w:t>
      </w:r>
      <w:proofErr w:type="spellStart"/>
      <w:r w:rsidRPr="00DB4683">
        <w:rPr>
          <w:lang w:val="en-GB"/>
        </w:rPr>
        <w:t>Dufour-Dror</w:t>
      </w:r>
      <w:proofErr w:type="spellEnd"/>
      <w:r w:rsidRPr="00DB4683">
        <w:rPr>
          <w:lang w:val="en-GB"/>
        </w:rPr>
        <w:t xml:space="preserve">, J., </w:t>
      </w:r>
      <w:proofErr w:type="spellStart"/>
      <w:r w:rsidRPr="00DB4683">
        <w:rPr>
          <w:lang w:val="en-GB"/>
        </w:rPr>
        <w:t>Esler</w:t>
      </w:r>
      <w:proofErr w:type="spellEnd"/>
      <w:r w:rsidRPr="00DB4683">
        <w:rPr>
          <w:lang w:val="en-GB"/>
        </w:rPr>
        <w:t xml:space="preserve">, K.J., Friday, J.B., Gouveia, A.C., Griffin, A.R., </w:t>
      </w:r>
      <w:proofErr w:type="spellStart"/>
      <w:r w:rsidRPr="00DB4683">
        <w:rPr>
          <w:lang w:val="en-GB"/>
        </w:rPr>
        <w:t>Marchante</w:t>
      </w:r>
      <w:proofErr w:type="spellEnd"/>
      <w:r w:rsidRPr="00DB4683">
        <w:rPr>
          <w:lang w:val="en-GB"/>
        </w:rPr>
        <w:t xml:space="preserve">, E., </w:t>
      </w:r>
      <w:proofErr w:type="spellStart"/>
      <w:r w:rsidRPr="00DB4683">
        <w:rPr>
          <w:lang w:val="en-GB"/>
        </w:rPr>
        <w:t>Midgley</w:t>
      </w:r>
      <w:proofErr w:type="spellEnd"/>
      <w:r w:rsidRPr="00DB4683">
        <w:rPr>
          <w:lang w:val="en-GB"/>
        </w:rPr>
        <w:t xml:space="preserve">, S.J., </w:t>
      </w:r>
      <w:proofErr w:type="spellStart"/>
      <w:r w:rsidRPr="00DB4683">
        <w:rPr>
          <w:lang w:val="en-GB"/>
        </w:rPr>
        <w:t>Pauchard</w:t>
      </w:r>
      <w:proofErr w:type="spellEnd"/>
      <w:r w:rsidRPr="00DB4683">
        <w:rPr>
          <w:lang w:val="en-GB"/>
        </w:rPr>
        <w:t xml:space="preserve">, A., </w:t>
      </w:r>
      <w:proofErr w:type="spellStart"/>
      <w:r w:rsidRPr="00DB4683">
        <w:rPr>
          <w:lang w:val="en-GB"/>
        </w:rPr>
        <w:t>Rangan</w:t>
      </w:r>
      <w:proofErr w:type="spellEnd"/>
      <w:r w:rsidRPr="00DB4683">
        <w:rPr>
          <w:lang w:val="en-GB"/>
        </w:rPr>
        <w:t xml:space="preserve">, H., Richardson, D.M., </w:t>
      </w:r>
      <w:proofErr w:type="spellStart"/>
      <w:r w:rsidRPr="00DB4683">
        <w:rPr>
          <w:lang w:val="en-GB"/>
        </w:rPr>
        <w:t>Rinaudo</w:t>
      </w:r>
      <w:proofErr w:type="spellEnd"/>
      <w:r w:rsidRPr="00DB4683">
        <w:rPr>
          <w:lang w:val="en-GB"/>
        </w:rPr>
        <w:t xml:space="preserve">, T., </w:t>
      </w:r>
      <w:proofErr w:type="spellStart"/>
      <w:r w:rsidRPr="00DB4683">
        <w:rPr>
          <w:lang w:val="en-GB"/>
        </w:rPr>
        <w:t>Tassin</w:t>
      </w:r>
      <w:proofErr w:type="spellEnd"/>
      <w:r w:rsidRPr="00DB4683">
        <w:rPr>
          <w:lang w:val="en-GB"/>
        </w:rPr>
        <w:t xml:space="preserve">, J., </w:t>
      </w:r>
      <w:proofErr w:type="spellStart"/>
      <w:r w:rsidRPr="00DB4683">
        <w:rPr>
          <w:lang w:val="en-GB"/>
        </w:rPr>
        <w:t>Urgenson</w:t>
      </w:r>
      <w:proofErr w:type="spellEnd"/>
      <w:r w:rsidRPr="00DB4683">
        <w:rPr>
          <w:lang w:val="en-GB"/>
        </w:rPr>
        <w:t xml:space="preserve">, L.S., von </w:t>
      </w:r>
      <w:proofErr w:type="spellStart"/>
      <w:r w:rsidRPr="00DB4683">
        <w:rPr>
          <w:lang w:val="en-GB"/>
        </w:rPr>
        <w:t>Maltitz</w:t>
      </w:r>
      <w:proofErr w:type="spellEnd"/>
      <w:r w:rsidRPr="00DB4683">
        <w:rPr>
          <w:lang w:val="en-GB"/>
        </w:rPr>
        <w:t xml:space="preserve">, G.P., </w:t>
      </w:r>
      <w:proofErr w:type="spellStart"/>
      <w:r w:rsidRPr="00DB4683">
        <w:rPr>
          <w:lang w:val="en-GB"/>
        </w:rPr>
        <w:t>Zenni</w:t>
      </w:r>
      <w:proofErr w:type="spellEnd"/>
      <w:r w:rsidRPr="00DB4683">
        <w:rPr>
          <w:lang w:val="en-GB"/>
        </w:rPr>
        <w:t>, R.D.</w:t>
      </w:r>
      <w:r w:rsidR="00F06797">
        <w:rPr>
          <w:lang w:val="en-GB"/>
        </w:rPr>
        <w:t>,</w:t>
      </w:r>
      <w:r w:rsidR="00077D82">
        <w:rPr>
          <w:lang w:val="en-GB"/>
        </w:rPr>
        <w:t xml:space="preserve"> </w:t>
      </w:r>
      <w:proofErr w:type="spellStart"/>
      <w:r w:rsidRPr="00DB4683">
        <w:rPr>
          <w:lang w:val="en-GB"/>
        </w:rPr>
        <w:t>Zylstra</w:t>
      </w:r>
      <w:proofErr w:type="spellEnd"/>
      <w:r w:rsidRPr="00DB4683">
        <w:rPr>
          <w:lang w:val="en-GB"/>
        </w:rPr>
        <w:t>, M.J.</w:t>
      </w:r>
      <w:r w:rsidR="00077D82">
        <w:rPr>
          <w:lang w:val="en-GB"/>
        </w:rPr>
        <w:t>,</w:t>
      </w:r>
      <w:r w:rsidRPr="00DB4683">
        <w:rPr>
          <w:lang w:val="en-GB"/>
        </w:rPr>
        <w:t xml:space="preserve"> 2011</w:t>
      </w:r>
      <w:r w:rsidR="00E3344B">
        <w:rPr>
          <w:lang w:val="en-GB"/>
        </w:rPr>
        <w:t>.</w:t>
      </w:r>
      <w:r w:rsidRPr="00DB4683">
        <w:rPr>
          <w:lang w:val="en-GB"/>
        </w:rPr>
        <w:t xml:space="preserve"> Adoption, use and perception of Australian acacias around the world. </w:t>
      </w:r>
      <w:r w:rsidR="00077D82">
        <w:rPr>
          <w:lang w:val="en-GB"/>
        </w:rPr>
        <w:t xml:space="preserve">Divers. </w:t>
      </w:r>
      <w:proofErr w:type="spellStart"/>
      <w:r w:rsidR="00077D82">
        <w:rPr>
          <w:lang w:val="en-GB"/>
        </w:rPr>
        <w:t>Distrib</w:t>
      </w:r>
      <w:proofErr w:type="spellEnd"/>
      <w:r w:rsidR="00077D82">
        <w:rPr>
          <w:lang w:val="en-GB"/>
        </w:rPr>
        <w:t>.</w:t>
      </w:r>
      <w:r w:rsidR="00077D82" w:rsidRPr="00DB4683">
        <w:rPr>
          <w:lang w:val="en-GB"/>
        </w:rPr>
        <w:t xml:space="preserve"> </w:t>
      </w:r>
      <w:r w:rsidR="00077D82">
        <w:rPr>
          <w:lang w:val="en-GB"/>
        </w:rPr>
        <w:t xml:space="preserve">17, </w:t>
      </w:r>
      <w:r w:rsidRPr="00DB4683">
        <w:rPr>
          <w:lang w:val="en-GB"/>
        </w:rPr>
        <w:t>822-836.</w:t>
      </w:r>
    </w:p>
    <w:p w14:paraId="69A1E0C2" w14:textId="64D4C092" w:rsidR="006B039E" w:rsidRPr="00DB4683" w:rsidRDefault="006B039E" w:rsidP="00077D82">
      <w:pPr>
        <w:rPr>
          <w:lang w:val="en-GB"/>
        </w:rPr>
      </w:pPr>
      <w:proofErr w:type="spellStart"/>
      <w:r w:rsidRPr="00DB4683">
        <w:rPr>
          <w:lang w:val="en-GB"/>
        </w:rPr>
        <w:t>Kumschick</w:t>
      </w:r>
      <w:proofErr w:type="spellEnd"/>
      <w:r w:rsidRPr="00DB4683">
        <w:rPr>
          <w:lang w:val="en-GB"/>
        </w:rPr>
        <w:t xml:space="preserve">, S., </w:t>
      </w:r>
      <w:proofErr w:type="spellStart"/>
      <w:r w:rsidRPr="00DB4683">
        <w:rPr>
          <w:lang w:val="en-GB"/>
        </w:rPr>
        <w:t>Bacher</w:t>
      </w:r>
      <w:proofErr w:type="spellEnd"/>
      <w:r w:rsidRPr="00DB4683">
        <w:rPr>
          <w:lang w:val="en-GB"/>
        </w:rPr>
        <w:t xml:space="preserve">, S., Dawson, W., </w:t>
      </w:r>
      <w:proofErr w:type="spellStart"/>
      <w:r w:rsidRPr="00DB4683">
        <w:rPr>
          <w:lang w:val="en-GB"/>
        </w:rPr>
        <w:t>Heikkilä</w:t>
      </w:r>
      <w:proofErr w:type="spellEnd"/>
      <w:r w:rsidRPr="00DB4683">
        <w:rPr>
          <w:lang w:val="en-GB"/>
        </w:rPr>
        <w:t xml:space="preserve">, J., Sendek, A., </w:t>
      </w:r>
      <w:proofErr w:type="spellStart"/>
      <w:r w:rsidRPr="00DB4683">
        <w:rPr>
          <w:lang w:val="en-GB"/>
        </w:rPr>
        <w:t>Pluess</w:t>
      </w:r>
      <w:proofErr w:type="spellEnd"/>
      <w:r w:rsidRPr="00DB4683">
        <w:rPr>
          <w:lang w:val="en-GB"/>
        </w:rPr>
        <w:t>, T., Robinson, T.</w:t>
      </w:r>
      <w:r w:rsidR="00F06797">
        <w:rPr>
          <w:lang w:val="en-GB"/>
        </w:rPr>
        <w:t>,</w:t>
      </w:r>
      <w:r w:rsidR="00077D82">
        <w:rPr>
          <w:lang w:val="en-GB"/>
        </w:rPr>
        <w:t xml:space="preserve"> </w:t>
      </w:r>
      <w:proofErr w:type="spellStart"/>
      <w:r w:rsidRPr="00DB4683">
        <w:rPr>
          <w:lang w:val="en-GB"/>
        </w:rPr>
        <w:t>Kühn</w:t>
      </w:r>
      <w:proofErr w:type="spellEnd"/>
      <w:r w:rsidRPr="00DB4683">
        <w:rPr>
          <w:lang w:val="en-GB"/>
        </w:rPr>
        <w:t>, I.</w:t>
      </w:r>
      <w:r w:rsidR="00077D82">
        <w:rPr>
          <w:lang w:val="en-GB"/>
        </w:rPr>
        <w:t>,</w:t>
      </w:r>
      <w:r w:rsidRPr="00DB4683">
        <w:rPr>
          <w:lang w:val="en-GB"/>
        </w:rPr>
        <w:t xml:space="preserve"> 2012. A conceptual framework for prioritization of invasive alien species for management according to their impact.</w:t>
      </w:r>
      <w:r w:rsidR="00163191" w:rsidRPr="00DB4683">
        <w:rPr>
          <w:lang w:val="en-GB"/>
        </w:rPr>
        <w:t xml:space="preserve"> </w:t>
      </w:r>
      <w:proofErr w:type="spellStart"/>
      <w:r w:rsidRPr="00DB4683">
        <w:rPr>
          <w:iCs/>
          <w:lang w:val="en-GB"/>
        </w:rPr>
        <w:t>NeoBiota</w:t>
      </w:r>
      <w:proofErr w:type="spellEnd"/>
      <w:r w:rsidR="00077D82">
        <w:rPr>
          <w:lang w:val="en-GB"/>
        </w:rPr>
        <w:t xml:space="preserve">. </w:t>
      </w:r>
      <w:r w:rsidR="00077D82" w:rsidRPr="00077D82">
        <w:rPr>
          <w:lang w:val="en-GB"/>
        </w:rPr>
        <w:t>https://d</w:t>
      </w:r>
      <w:r w:rsidR="00077D82">
        <w:rPr>
          <w:lang w:val="en-GB"/>
        </w:rPr>
        <w:t>oi.org/10.3897/neobiota.15.3323</w:t>
      </w:r>
    </w:p>
    <w:p w14:paraId="36C9949F" w14:textId="4961B01E" w:rsidR="00A5563F" w:rsidRPr="00AF273B" w:rsidRDefault="00A5563F" w:rsidP="00A5563F">
      <w:pPr>
        <w:spacing w:line="360" w:lineRule="auto"/>
        <w:jc w:val="both"/>
        <w:rPr>
          <w:lang w:val="en-GB"/>
        </w:rPr>
      </w:pPr>
      <w:proofErr w:type="spellStart"/>
      <w:r w:rsidRPr="00AF273B">
        <w:rPr>
          <w:lang w:val="en-GB"/>
        </w:rPr>
        <w:t>Kumschick</w:t>
      </w:r>
      <w:proofErr w:type="spellEnd"/>
      <w:r w:rsidRPr="00AF273B">
        <w:rPr>
          <w:lang w:val="en-GB"/>
        </w:rPr>
        <w:t xml:space="preserve"> S., Devenish A., </w:t>
      </w:r>
      <w:proofErr w:type="spellStart"/>
      <w:r w:rsidRPr="00AF273B">
        <w:rPr>
          <w:lang w:val="en-GB"/>
        </w:rPr>
        <w:t>Kenis</w:t>
      </w:r>
      <w:proofErr w:type="spellEnd"/>
      <w:r w:rsidRPr="00AF273B">
        <w:rPr>
          <w:lang w:val="en-GB"/>
        </w:rPr>
        <w:t xml:space="preserve"> M., </w:t>
      </w:r>
      <w:proofErr w:type="spellStart"/>
      <w:r w:rsidRPr="00AF273B">
        <w:rPr>
          <w:lang w:val="en-GB"/>
        </w:rPr>
        <w:t>Rabitsch</w:t>
      </w:r>
      <w:proofErr w:type="spellEnd"/>
      <w:r w:rsidRPr="00AF273B">
        <w:rPr>
          <w:lang w:val="en-GB"/>
        </w:rPr>
        <w:t xml:space="preserve"> W., Richardson D.M.,</w:t>
      </w:r>
      <w:r w:rsidR="00077D82">
        <w:rPr>
          <w:lang w:val="en-GB"/>
        </w:rPr>
        <w:t xml:space="preserve"> </w:t>
      </w:r>
      <w:r w:rsidRPr="00AF273B">
        <w:rPr>
          <w:lang w:val="en-GB"/>
        </w:rPr>
        <w:t>Wilson J.R.U.</w:t>
      </w:r>
      <w:r w:rsidR="00077D82">
        <w:rPr>
          <w:lang w:val="en-GB"/>
        </w:rPr>
        <w:t>,</w:t>
      </w:r>
      <w:r w:rsidRPr="00AF273B">
        <w:rPr>
          <w:lang w:val="en-GB"/>
        </w:rPr>
        <w:t xml:space="preserve"> 2016. Intentionally introduced terrestrial invertebrates: patterns, risks, and op</w:t>
      </w:r>
      <w:r w:rsidR="00077D82">
        <w:rPr>
          <w:lang w:val="en-GB"/>
        </w:rPr>
        <w:t>tions for management. Biol. Inv</w:t>
      </w:r>
      <w:r w:rsidR="001226E7">
        <w:rPr>
          <w:lang w:val="en-GB"/>
        </w:rPr>
        <w:t>asions</w:t>
      </w:r>
      <w:r w:rsidRPr="00AF273B">
        <w:rPr>
          <w:lang w:val="en-GB"/>
        </w:rPr>
        <w:t xml:space="preserve"> 18</w:t>
      </w:r>
      <w:r w:rsidR="00077D82">
        <w:rPr>
          <w:lang w:val="en-GB"/>
        </w:rPr>
        <w:t xml:space="preserve">, </w:t>
      </w:r>
      <w:r w:rsidRPr="00AF273B">
        <w:rPr>
          <w:lang w:val="en-GB"/>
        </w:rPr>
        <w:t>1077-1088</w:t>
      </w:r>
      <w:r w:rsidR="00E06257" w:rsidRPr="00AF273B">
        <w:rPr>
          <w:lang w:val="en-GB"/>
        </w:rPr>
        <w:t>.</w:t>
      </w:r>
    </w:p>
    <w:p w14:paraId="5E15B123" w14:textId="7F9BD15D" w:rsidR="008503F4" w:rsidRPr="00DB4683" w:rsidRDefault="00A94C19" w:rsidP="00A5563F">
      <w:pPr>
        <w:spacing w:line="360" w:lineRule="auto"/>
        <w:jc w:val="both"/>
        <w:rPr>
          <w:lang w:val="en-GB"/>
        </w:rPr>
      </w:pPr>
      <w:r w:rsidRPr="00DB4683">
        <w:rPr>
          <w:lang w:val="en-GB"/>
        </w:rPr>
        <w:t>Lampe, M.</w:t>
      </w:r>
      <w:r w:rsidR="00077D82">
        <w:rPr>
          <w:lang w:val="en-GB"/>
        </w:rPr>
        <w:t>,</w:t>
      </w:r>
      <w:r w:rsidR="008503F4" w:rsidRPr="00DB4683">
        <w:rPr>
          <w:lang w:val="en-GB"/>
        </w:rPr>
        <w:t xml:space="preserve"> 2001. Mediation as an ethical adjunct o</w:t>
      </w:r>
      <w:r w:rsidR="00C84E36">
        <w:rPr>
          <w:lang w:val="en-GB"/>
        </w:rPr>
        <w:t>f stakeholder theory. J. Bus. Ethics.</w:t>
      </w:r>
      <w:r w:rsidR="008503F4" w:rsidRPr="00DB4683">
        <w:rPr>
          <w:lang w:val="en-GB"/>
        </w:rPr>
        <w:t xml:space="preserve"> 31</w:t>
      </w:r>
      <w:r w:rsidR="00C84E36">
        <w:rPr>
          <w:lang w:val="en-GB"/>
        </w:rPr>
        <w:t xml:space="preserve">, </w:t>
      </w:r>
      <w:r w:rsidR="008503F4" w:rsidRPr="00DB4683">
        <w:rPr>
          <w:lang w:val="en-GB"/>
        </w:rPr>
        <w:t>165-173.</w:t>
      </w:r>
    </w:p>
    <w:p w14:paraId="543A6870" w14:textId="25FE4EF3" w:rsidR="004F0590" w:rsidRPr="009518EE" w:rsidRDefault="004F0590" w:rsidP="00A5563F">
      <w:pPr>
        <w:spacing w:line="360" w:lineRule="auto"/>
        <w:jc w:val="both"/>
        <w:rPr>
          <w:lang w:val="nl-NL"/>
        </w:rPr>
      </w:pPr>
      <w:proofErr w:type="spellStart"/>
      <w:r w:rsidRPr="00DB4683">
        <w:rPr>
          <w:lang w:val="en-GB"/>
        </w:rPr>
        <w:t>LeBrun</w:t>
      </w:r>
      <w:proofErr w:type="spellEnd"/>
      <w:r w:rsidRPr="00DB4683">
        <w:rPr>
          <w:lang w:val="en-GB"/>
        </w:rPr>
        <w:t>, E.G.,</w:t>
      </w:r>
      <w:r w:rsidR="00A94C19" w:rsidRPr="00DB4683">
        <w:rPr>
          <w:lang w:val="en-GB"/>
        </w:rPr>
        <w:t xml:space="preserve"> </w:t>
      </w:r>
      <w:proofErr w:type="spellStart"/>
      <w:r w:rsidR="00A94C19" w:rsidRPr="00DB4683">
        <w:rPr>
          <w:lang w:val="en-GB"/>
        </w:rPr>
        <w:t>Plowes</w:t>
      </w:r>
      <w:proofErr w:type="spellEnd"/>
      <w:r w:rsidR="00A94C19" w:rsidRPr="00DB4683">
        <w:rPr>
          <w:lang w:val="en-GB"/>
        </w:rPr>
        <w:t>, R.M.</w:t>
      </w:r>
      <w:r w:rsidR="00F06797">
        <w:rPr>
          <w:lang w:val="en-GB"/>
        </w:rPr>
        <w:t>,</w:t>
      </w:r>
      <w:r w:rsidR="00C84E36">
        <w:rPr>
          <w:lang w:val="en-GB"/>
        </w:rPr>
        <w:t xml:space="preserve"> </w:t>
      </w:r>
      <w:r w:rsidR="00A94C19" w:rsidRPr="00DB4683">
        <w:rPr>
          <w:lang w:val="en-GB"/>
        </w:rPr>
        <w:t>Gilbert, L.E.</w:t>
      </w:r>
      <w:r w:rsidR="00C84E36">
        <w:rPr>
          <w:lang w:val="en-GB"/>
        </w:rPr>
        <w:t>,</w:t>
      </w:r>
      <w:r w:rsidRPr="00DB4683">
        <w:rPr>
          <w:lang w:val="en-GB"/>
        </w:rPr>
        <w:t xml:space="preserve"> 2012. Imported fire ants near the edge of their range: disturbance and moisture determine prevalence and impact of an in</w:t>
      </w:r>
      <w:r w:rsidR="009543A2">
        <w:rPr>
          <w:lang w:val="en-GB"/>
        </w:rPr>
        <w:t xml:space="preserve">vasive social insect. </w:t>
      </w:r>
      <w:r w:rsidR="009543A2" w:rsidRPr="009518EE">
        <w:rPr>
          <w:lang w:val="nl-NL"/>
        </w:rPr>
        <w:t xml:space="preserve">J. </w:t>
      </w:r>
      <w:proofErr w:type="spellStart"/>
      <w:r w:rsidR="009543A2" w:rsidRPr="009518EE">
        <w:rPr>
          <w:lang w:val="nl-NL"/>
        </w:rPr>
        <w:t>Anim</w:t>
      </w:r>
      <w:proofErr w:type="spellEnd"/>
      <w:r w:rsidR="009543A2" w:rsidRPr="009518EE">
        <w:rPr>
          <w:lang w:val="nl-NL"/>
        </w:rPr>
        <w:t xml:space="preserve">. </w:t>
      </w:r>
      <w:proofErr w:type="spellStart"/>
      <w:r w:rsidR="009543A2" w:rsidRPr="009518EE">
        <w:rPr>
          <w:lang w:val="nl-NL"/>
        </w:rPr>
        <w:t>Ecol</w:t>
      </w:r>
      <w:proofErr w:type="spellEnd"/>
      <w:r w:rsidR="009543A2" w:rsidRPr="009518EE">
        <w:rPr>
          <w:lang w:val="nl-NL"/>
        </w:rPr>
        <w:t>.</w:t>
      </w:r>
      <w:r w:rsidRPr="009518EE">
        <w:rPr>
          <w:lang w:val="nl-NL"/>
        </w:rPr>
        <w:t xml:space="preserve"> 81</w:t>
      </w:r>
      <w:r w:rsidR="009543A2" w:rsidRPr="009518EE">
        <w:rPr>
          <w:lang w:val="nl-NL"/>
        </w:rPr>
        <w:t xml:space="preserve">, </w:t>
      </w:r>
      <w:r w:rsidRPr="009518EE">
        <w:rPr>
          <w:lang w:val="nl-NL"/>
        </w:rPr>
        <w:t>884-895.</w:t>
      </w:r>
    </w:p>
    <w:p w14:paraId="5B600915" w14:textId="202B09E7" w:rsidR="004E7341" w:rsidRPr="00DB4683" w:rsidRDefault="004E7341" w:rsidP="00A5563F">
      <w:pPr>
        <w:spacing w:line="360" w:lineRule="auto"/>
        <w:jc w:val="both"/>
        <w:rPr>
          <w:lang w:val="en-GB"/>
        </w:rPr>
      </w:pPr>
      <w:proofErr w:type="gramStart"/>
      <w:r w:rsidRPr="009518EE">
        <w:rPr>
          <w:lang w:val="nl-NL"/>
        </w:rPr>
        <w:lastRenderedPageBreak/>
        <w:t>van</w:t>
      </w:r>
      <w:proofErr w:type="gramEnd"/>
      <w:r w:rsidRPr="009518EE">
        <w:rPr>
          <w:lang w:val="nl-NL"/>
        </w:rPr>
        <w:t xml:space="preserve"> Leeuwen, J., </w:t>
      </w:r>
      <w:proofErr w:type="spellStart"/>
      <w:r w:rsidRPr="009518EE">
        <w:rPr>
          <w:lang w:val="nl-NL"/>
        </w:rPr>
        <w:t>Raakjaer</w:t>
      </w:r>
      <w:proofErr w:type="spellEnd"/>
      <w:r w:rsidRPr="009518EE">
        <w:rPr>
          <w:lang w:val="nl-NL"/>
        </w:rPr>
        <w:t xml:space="preserve">, J., van Hoof, L., van </w:t>
      </w:r>
      <w:proofErr w:type="spellStart"/>
      <w:r w:rsidRPr="009518EE">
        <w:rPr>
          <w:lang w:val="nl-NL"/>
        </w:rPr>
        <w:t>Tatenhove</w:t>
      </w:r>
      <w:proofErr w:type="spellEnd"/>
      <w:r w:rsidR="00A94C19" w:rsidRPr="009518EE">
        <w:rPr>
          <w:lang w:val="nl-NL"/>
        </w:rPr>
        <w:t>, J., Long, R.</w:t>
      </w:r>
      <w:r w:rsidR="00F06797" w:rsidRPr="009518EE">
        <w:rPr>
          <w:lang w:val="nl-NL"/>
        </w:rPr>
        <w:t>,</w:t>
      </w:r>
      <w:r w:rsidR="009543A2" w:rsidRPr="009518EE">
        <w:rPr>
          <w:lang w:val="nl-NL"/>
        </w:rPr>
        <w:t xml:space="preserve"> </w:t>
      </w:r>
      <w:proofErr w:type="spellStart"/>
      <w:r w:rsidR="00A94C19" w:rsidRPr="009518EE">
        <w:rPr>
          <w:lang w:val="nl-NL"/>
        </w:rPr>
        <w:t>Ounanian</w:t>
      </w:r>
      <w:proofErr w:type="spellEnd"/>
      <w:r w:rsidR="00A94C19" w:rsidRPr="009518EE">
        <w:rPr>
          <w:lang w:val="nl-NL"/>
        </w:rPr>
        <w:t>, K.</w:t>
      </w:r>
      <w:r w:rsidR="009543A2" w:rsidRPr="009518EE">
        <w:rPr>
          <w:lang w:val="nl-NL"/>
        </w:rPr>
        <w:t>,</w:t>
      </w:r>
      <w:r w:rsidRPr="009518EE">
        <w:rPr>
          <w:lang w:val="nl-NL"/>
        </w:rPr>
        <w:t xml:space="preserve"> 2014. </w:t>
      </w:r>
      <w:r w:rsidRPr="00DB4683">
        <w:rPr>
          <w:lang w:val="en-GB"/>
        </w:rPr>
        <w:t>Implementing the Marine Strategy Framework Directive: A policy perspective on regulatory, institutional and stakeholder impediments to effective implementation. </w:t>
      </w:r>
      <w:r w:rsidR="009543A2">
        <w:rPr>
          <w:iCs/>
          <w:lang w:val="en-GB"/>
        </w:rPr>
        <w:t>Mar.</w:t>
      </w:r>
      <w:r w:rsidRPr="00DB4683">
        <w:rPr>
          <w:iCs/>
          <w:lang w:val="en-GB"/>
        </w:rPr>
        <w:t xml:space="preserve"> Policy</w:t>
      </w:r>
      <w:r w:rsidR="009543A2">
        <w:rPr>
          <w:lang w:val="en-GB"/>
        </w:rPr>
        <w:t>.</w:t>
      </w:r>
      <w:r w:rsidRPr="00DB4683">
        <w:rPr>
          <w:lang w:val="en-GB"/>
        </w:rPr>
        <w:t> </w:t>
      </w:r>
      <w:r w:rsidRPr="00DB4683">
        <w:rPr>
          <w:iCs/>
          <w:lang w:val="en-GB"/>
        </w:rPr>
        <w:t>50</w:t>
      </w:r>
      <w:r w:rsidR="009543A2">
        <w:rPr>
          <w:lang w:val="en-GB"/>
        </w:rPr>
        <w:t xml:space="preserve">, </w:t>
      </w:r>
      <w:r w:rsidRPr="00DB4683">
        <w:rPr>
          <w:lang w:val="en-GB"/>
        </w:rPr>
        <w:t>325-330.</w:t>
      </w:r>
    </w:p>
    <w:p w14:paraId="01B38A9B" w14:textId="7052B83D" w:rsidR="0068139F" w:rsidRPr="009518EE" w:rsidRDefault="00B77E73" w:rsidP="00A5563F">
      <w:pPr>
        <w:spacing w:line="360" w:lineRule="auto"/>
        <w:jc w:val="both"/>
        <w:rPr>
          <w:lang w:val="en-GB"/>
        </w:rPr>
      </w:pPr>
      <w:r w:rsidRPr="00DB4683">
        <w:rPr>
          <w:lang w:val="en-GB"/>
        </w:rPr>
        <w:t xml:space="preserve">Le </w:t>
      </w:r>
      <w:proofErr w:type="spellStart"/>
      <w:r w:rsidRPr="00DB4683">
        <w:rPr>
          <w:lang w:val="en-GB"/>
        </w:rPr>
        <w:t>Maitre</w:t>
      </w:r>
      <w:proofErr w:type="spellEnd"/>
      <w:r w:rsidRPr="00DB4683">
        <w:rPr>
          <w:lang w:val="en-GB"/>
        </w:rPr>
        <w:t xml:space="preserve">, D.C., </w:t>
      </w:r>
      <w:proofErr w:type="spellStart"/>
      <w:r w:rsidRPr="00DB4683">
        <w:rPr>
          <w:lang w:val="en-GB"/>
        </w:rPr>
        <w:t>Gaertner</w:t>
      </w:r>
      <w:proofErr w:type="spellEnd"/>
      <w:r w:rsidRPr="00DB4683">
        <w:rPr>
          <w:lang w:val="en-GB"/>
        </w:rPr>
        <w:t xml:space="preserve">, M., </w:t>
      </w:r>
      <w:proofErr w:type="spellStart"/>
      <w:r w:rsidRPr="00DB4683">
        <w:rPr>
          <w:lang w:val="en-GB"/>
        </w:rPr>
        <w:t>Marchante</w:t>
      </w:r>
      <w:proofErr w:type="spellEnd"/>
      <w:r w:rsidRPr="00DB4683">
        <w:rPr>
          <w:lang w:val="en-GB"/>
        </w:rPr>
        <w:t xml:space="preserve">, E., </w:t>
      </w:r>
      <w:proofErr w:type="spellStart"/>
      <w:r w:rsidRPr="00DB4683">
        <w:rPr>
          <w:lang w:val="en-GB"/>
        </w:rPr>
        <w:t>Ens</w:t>
      </w:r>
      <w:proofErr w:type="spellEnd"/>
      <w:r w:rsidRPr="00DB4683">
        <w:rPr>
          <w:lang w:val="en-GB"/>
        </w:rPr>
        <w:t xml:space="preserve">, E., Holmes, P.M., </w:t>
      </w:r>
      <w:proofErr w:type="spellStart"/>
      <w:r w:rsidRPr="00DB4683">
        <w:rPr>
          <w:lang w:val="en-GB"/>
        </w:rPr>
        <w:t>Pauchard</w:t>
      </w:r>
      <w:proofErr w:type="spellEnd"/>
      <w:r w:rsidRPr="00DB4683">
        <w:rPr>
          <w:lang w:val="en-GB"/>
        </w:rPr>
        <w:t xml:space="preserve">, A., </w:t>
      </w:r>
      <w:r w:rsidR="00163191" w:rsidRPr="00DB4683">
        <w:rPr>
          <w:lang w:val="en-GB"/>
        </w:rPr>
        <w:t>O’Farrell</w:t>
      </w:r>
      <w:r w:rsidRPr="00DB4683">
        <w:rPr>
          <w:lang w:val="en-GB"/>
        </w:rPr>
        <w:t xml:space="preserve">, P.J. Rogers, A.M., Blanchard, R., </w:t>
      </w:r>
      <w:proofErr w:type="spellStart"/>
      <w:r w:rsidRPr="00DB4683">
        <w:rPr>
          <w:lang w:val="en-GB"/>
        </w:rPr>
        <w:t>Blignaut</w:t>
      </w:r>
      <w:proofErr w:type="spellEnd"/>
      <w:r w:rsidRPr="00DB4683">
        <w:rPr>
          <w:lang w:val="en-GB"/>
        </w:rPr>
        <w:t>, J.</w:t>
      </w:r>
      <w:r w:rsidR="00F06797">
        <w:rPr>
          <w:lang w:val="en-GB"/>
        </w:rPr>
        <w:t>,</w:t>
      </w:r>
      <w:r w:rsidR="0051580F">
        <w:rPr>
          <w:lang w:val="en-GB"/>
        </w:rPr>
        <w:t xml:space="preserve"> </w:t>
      </w:r>
      <w:r w:rsidRPr="00DB4683">
        <w:rPr>
          <w:lang w:val="en-GB"/>
        </w:rPr>
        <w:t>Richardson, D.M.</w:t>
      </w:r>
      <w:r w:rsidR="0051580F">
        <w:rPr>
          <w:lang w:val="en-GB"/>
        </w:rPr>
        <w:t>,</w:t>
      </w:r>
      <w:r w:rsidRPr="00DB4683">
        <w:rPr>
          <w:lang w:val="en-GB"/>
        </w:rPr>
        <w:t xml:space="preserve"> 2011. Impacts of invasive Australian acacias: implications for management and restoration. </w:t>
      </w:r>
      <w:r w:rsidR="0051580F" w:rsidRPr="009518EE">
        <w:rPr>
          <w:lang w:val="en-GB"/>
        </w:rPr>
        <w:t xml:space="preserve">Divers. </w:t>
      </w:r>
      <w:proofErr w:type="spellStart"/>
      <w:r w:rsidR="0051580F" w:rsidRPr="009518EE">
        <w:rPr>
          <w:lang w:val="en-GB"/>
        </w:rPr>
        <w:t>Distrib</w:t>
      </w:r>
      <w:proofErr w:type="spellEnd"/>
      <w:r w:rsidR="0051580F" w:rsidRPr="009518EE">
        <w:rPr>
          <w:lang w:val="en-GB"/>
        </w:rPr>
        <w:t xml:space="preserve">. </w:t>
      </w:r>
      <w:r w:rsidRPr="009518EE">
        <w:rPr>
          <w:lang w:val="en-GB"/>
        </w:rPr>
        <w:t>17</w:t>
      </w:r>
      <w:r w:rsidR="0051580F" w:rsidRPr="009518EE">
        <w:rPr>
          <w:lang w:val="en-GB"/>
        </w:rPr>
        <w:t xml:space="preserve">, </w:t>
      </w:r>
      <w:r w:rsidRPr="009518EE">
        <w:rPr>
          <w:lang w:val="en-GB"/>
        </w:rPr>
        <w:t>1015-1029.</w:t>
      </w:r>
    </w:p>
    <w:p w14:paraId="51FEBB10" w14:textId="6B656FE1" w:rsidR="0018188A" w:rsidRDefault="0018188A" w:rsidP="00A5563F">
      <w:pPr>
        <w:spacing w:line="360" w:lineRule="auto"/>
        <w:jc w:val="both"/>
        <w:rPr>
          <w:lang w:val="en-GB"/>
        </w:rPr>
      </w:pPr>
      <w:r w:rsidRPr="009518EE">
        <w:rPr>
          <w:lang w:val="en-GB"/>
        </w:rPr>
        <w:t xml:space="preserve">Levine, J.M., Vila, M., Antonio, C.M., Dukes, J.S., </w:t>
      </w:r>
      <w:proofErr w:type="spellStart"/>
      <w:r w:rsidRPr="009518EE">
        <w:rPr>
          <w:lang w:val="en-GB"/>
        </w:rPr>
        <w:t>Grigulis</w:t>
      </w:r>
      <w:proofErr w:type="spellEnd"/>
      <w:r w:rsidRPr="009518EE">
        <w:rPr>
          <w:lang w:val="en-GB"/>
        </w:rPr>
        <w:t>, K.</w:t>
      </w:r>
      <w:r w:rsidR="00F06797" w:rsidRPr="009518EE">
        <w:rPr>
          <w:lang w:val="en-GB"/>
        </w:rPr>
        <w:t>,</w:t>
      </w:r>
      <w:r w:rsidR="0051580F" w:rsidRPr="009518EE">
        <w:rPr>
          <w:lang w:val="en-GB"/>
        </w:rPr>
        <w:t xml:space="preserve"> </w:t>
      </w:r>
      <w:proofErr w:type="spellStart"/>
      <w:r w:rsidRPr="009518EE">
        <w:rPr>
          <w:lang w:val="en-GB"/>
        </w:rPr>
        <w:t>Lavorel</w:t>
      </w:r>
      <w:proofErr w:type="spellEnd"/>
      <w:r w:rsidRPr="009518EE">
        <w:rPr>
          <w:lang w:val="en-GB"/>
        </w:rPr>
        <w:t>, S.</w:t>
      </w:r>
      <w:r w:rsidR="0051580F" w:rsidRPr="009518EE">
        <w:rPr>
          <w:lang w:val="en-GB"/>
        </w:rPr>
        <w:t>,</w:t>
      </w:r>
      <w:r w:rsidRPr="009518EE">
        <w:rPr>
          <w:lang w:val="en-GB"/>
        </w:rPr>
        <w:t xml:space="preserve"> 2003. </w:t>
      </w:r>
      <w:r w:rsidRPr="00AF273B">
        <w:rPr>
          <w:lang w:val="en-GB"/>
        </w:rPr>
        <w:t xml:space="preserve">Mechanisms underlying the impacts of exotic plant invasions. </w:t>
      </w:r>
      <w:r w:rsidR="0051580F" w:rsidRPr="0051580F">
        <w:rPr>
          <w:lang w:val="en-GB"/>
        </w:rPr>
        <w:t>Proc</w:t>
      </w:r>
      <w:r w:rsidR="0051580F">
        <w:rPr>
          <w:lang w:val="en-GB"/>
        </w:rPr>
        <w:t>.</w:t>
      </w:r>
      <w:r w:rsidR="0051580F" w:rsidRPr="0051580F">
        <w:rPr>
          <w:lang w:val="en-GB"/>
        </w:rPr>
        <w:t xml:space="preserve"> R</w:t>
      </w:r>
      <w:r w:rsidR="0051580F">
        <w:rPr>
          <w:lang w:val="en-GB"/>
        </w:rPr>
        <w:t>.</w:t>
      </w:r>
      <w:r w:rsidR="0051580F" w:rsidRPr="0051580F">
        <w:rPr>
          <w:lang w:val="en-GB"/>
        </w:rPr>
        <w:t xml:space="preserve"> Soc</w:t>
      </w:r>
      <w:r w:rsidR="0051580F">
        <w:rPr>
          <w:lang w:val="en-GB"/>
        </w:rPr>
        <w:t>.</w:t>
      </w:r>
      <w:r w:rsidR="0051580F" w:rsidRPr="0051580F">
        <w:rPr>
          <w:lang w:val="en-GB"/>
        </w:rPr>
        <w:t xml:space="preserve"> </w:t>
      </w:r>
      <w:proofErr w:type="spellStart"/>
      <w:r w:rsidR="0051580F" w:rsidRPr="0051580F">
        <w:rPr>
          <w:lang w:val="en-GB"/>
        </w:rPr>
        <w:t>Lond</w:t>
      </w:r>
      <w:proofErr w:type="spellEnd"/>
      <w:r w:rsidR="0051580F">
        <w:rPr>
          <w:lang w:val="en-GB"/>
        </w:rPr>
        <w:t>.</w:t>
      </w:r>
      <w:r w:rsidR="0051580F" w:rsidRPr="0051580F">
        <w:rPr>
          <w:lang w:val="en-GB"/>
        </w:rPr>
        <w:t xml:space="preserve"> B</w:t>
      </w:r>
      <w:r w:rsidR="0051580F">
        <w:rPr>
          <w:lang w:val="en-GB"/>
        </w:rPr>
        <w:t>.</w:t>
      </w:r>
      <w:r w:rsidR="0051580F" w:rsidRPr="0051580F">
        <w:rPr>
          <w:lang w:val="en-GB"/>
        </w:rPr>
        <w:t xml:space="preserve"> Biol</w:t>
      </w:r>
      <w:r w:rsidR="0051580F">
        <w:rPr>
          <w:lang w:val="en-GB"/>
        </w:rPr>
        <w:t>.</w:t>
      </w:r>
      <w:r w:rsidR="0051580F" w:rsidRPr="0051580F">
        <w:rPr>
          <w:lang w:val="en-GB"/>
        </w:rPr>
        <w:t xml:space="preserve"> Sci. </w:t>
      </w:r>
      <w:r w:rsidRPr="00AF273B">
        <w:rPr>
          <w:lang w:val="en-GB"/>
        </w:rPr>
        <w:t>270</w:t>
      </w:r>
      <w:r w:rsidR="0051580F">
        <w:rPr>
          <w:lang w:val="en-GB"/>
        </w:rPr>
        <w:t xml:space="preserve">, </w:t>
      </w:r>
      <w:r w:rsidRPr="00AF273B">
        <w:rPr>
          <w:lang w:val="en-GB"/>
        </w:rPr>
        <w:t>775-781.</w:t>
      </w:r>
    </w:p>
    <w:p w14:paraId="42F31C6B" w14:textId="593E4638" w:rsidR="00345D82" w:rsidRDefault="00345D82" w:rsidP="00A5563F">
      <w:pPr>
        <w:spacing w:line="360" w:lineRule="auto"/>
        <w:jc w:val="both"/>
        <w:rPr>
          <w:lang w:val="en-GB"/>
        </w:rPr>
      </w:pPr>
      <w:r w:rsidRPr="00345D82">
        <w:rPr>
          <w:lang w:val="en-GB"/>
        </w:rPr>
        <w:t>Lindeman, N.</w:t>
      </w:r>
      <w:r>
        <w:rPr>
          <w:lang w:val="en-GB"/>
        </w:rPr>
        <w:t>,</w:t>
      </w:r>
      <w:r w:rsidRPr="00345D82">
        <w:rPr>
          <w:lang w:val="en-GB"/>
        </w:rPr>
        <w:t xml:space="preserve"> 2013. </w:t>
      </w:r>
      <w:proofErr w:type="spellStart"/>
      <w:r w:rsidRPr="00345D82">
        <w:rPr>
          <w:lang w:val="en-GB"/>
        </w:rPr>
        <w:t>Subjectivized</w:t>
      </w:r>
      <w:proofErr w:type="spellEnd"/>
      <w:r w:rsidRPr="00345D82">
        <w:rPr>
          <w:lang w:val="en-GB"/>
        </w:rPr>
        <w:t xml:space="preserve"> knowledge and grassroots advocacy: An analysis of an environmental controversy in northern California. Journal of Business and Technical Communication</w:t>
      </w:r>
      <w:r>
        <w:rPr>
          <w:lang w:val="en-GB"/>
        </w:rPr>
        <w:t>. 27</w:t>
      </w:r>
      <w:r w:rsidRPr="00345D82">
        <w:rPr>
          <w:lang w:val="en-GB"/>
        </w:rPr>
        <w:t>, 62-90.</w:t>
      </w:r>
    </w:p>
    <w:p w14:paraId="3ADEB240" w14:textId="27A21DDF" w:rsidR="00685EB2" w:rsidRPr="00AF273B" w:rsidRDefault="00685EB2" w:rsidP="00A5563F">
      <w:pPr>
        <w:spacing w:line="360" w:lineRule="auto"/>
        <w:jc w:val="both"/>
        <w:rPr>
          <w:lang w:val="en-GB"/>
        </w:rPr>
      </w:pPr>
      <w:proofErr w:type="spellStart"/>
      <w:r>
        <w:rPr>
          <w:lang w:val="en-GB"/>
        </w:rPr>
        <w:t>Linkov</w:t>
      </w:r>
      <w:proofErr w:type="spellEnd"/>
      <w:r>
        <w:rPr>
          <w:lang w:val="en-GB"/>
        </w:rPr>
        <w:t xml:space="preserve">, I., </w:t>
      </w:r>
      <w:proofErr w:type="spellStart"/>
      <w:r>
        <w:rPr>
          <w:lang w:val="en-GB"/>
        </w:rPr>
        <w:t>Satterstrom</w:t>
      </w:r>
      <w:proofErr w:type="spellEnd"/>
      <w:r>
        <w:rPr>
          <w:lang w:val="en-GB"/>
        </w:rPr>
        <w:t xml:space="preserve">, F.K., </w:t>
      </w:r>
      <w:proofErr w:type="spellStart"/>
      <w:r>
        <w:rPr>
          <w:lang w:val="en-GB"/>
        </w:rPr>
        <w:t>Kiker</w:t>
      </w:r>
      <w:proofErr w:type="spellEnd"/>
      <w:r>
        <w:rPr>
          <w:lang w:val="en-GB"/>
        </w:rPr>
        <w:t>, G., Batchelor, C., Bridges, T., Ferguson, E.</w:t>
      </w:r>
      <w:r w:rsidR="0051580F">
        <w:rPr>
          <w:lang w:val="en-GB"/>
        </w:rPr>
        <w:t>,</w:t>
      </w:r>
      <w:r>
        <w:rPr>
          <w:lang w:val="en-GB"/>
        </w:rPr>
        <w:t xml:space="preserve"> 2006. From comparative risk assessment to multi-criteria decision analysis and adaptive management: Recen</w:t>
      </w:r>
      <w:r w:rsidR="00030FD5">
        <w:rPr>
          <w:lang w:val="en-GB"/>
        </w:rPr>
        <w:t>t developments</w:t>
      </w:r>
      <w:r w:rsidR="00B8071A">
        <w:rPr>
          <w:lang w:val="en-GB"/>
        </w:rPr>
        <w:t xml:space="preserve"> and applications. Environ. Int. 32, </w:t>
      </w:r>
      <w:r w:rsidR="00030FD5">
        <w:rPr>
          <w:lang w:val="en-GB"/>
        </w:rPr>
        <w:t>1072-1093.</w:t>
      </w:r>
    </w:p>
    <w:p w14:paraId="3A3156A2" w14:textId="2109C747" w:rsidR="00B77E73" w:rsidRDefault="00616F49" w:rsidP="00A5563F">
      <w:pPr>
        <w:spacing w:line="360" w:lineRule="auto"/>
        <w:jc w:val="both"/>
        <w:rPr>
          <w:lang w:val="en-GB"/>
        </w:rPr>
      </w:pPr>
      <w:r w:rsidRPr="00DB4683">
        <w:rPr>
          <w:lang w:val="en-GB"/>
        </w:rPr>
        <w:t>Liu, S.</w:t>
      </w:r>
      <w:r w:rsidR="00F06797">
        <w:rPr>
          <w:lang w:val="en-GB"/>
        </w:rPr>
        <w:t>,</w:t>
      </w:r>
      <w:r w:rsidR="00B8071A">
        <w:rPr>
          <w:lang w:val="en-GB"/>
        </w:rPr>
        <w:t xml:space="preserve"> </w:t>
      </w:r>
      <w:r w:rsidRPr="00DB4683">
        <w:rPr>
          <w:lang w:val="en-GB"/>
        </w:rPr>
        <w:t>Cook, D.</w:t>
      </w:r>
      <w:r w:rsidR="00B8071A">
        <w:rPr>
          <w:lang w:val="en-GB"/>
        </w:rPr>
        <w:t>,</w:t>
      </w:r>
      <w:r w:rsidRPr="00DB4683">
        <w:rPr>
          <w:lang w:val="en-GB"/>
        </w:rPr>
        <w:t xml:space="preserve"> </w:t>
      </w:r>
      <w:r w:rsidR="00D76C85" w:rsidRPr="00DB4683">
        <w:rPr>
          <w:lang w:val="en-GB"/>
        </w:rPr>
        <w:t>2016</w:t>
      </w:r>
      <w:r w:rsidRPr="00DB4683">
        <w:rPr>
          <w:lang w:val="en-GB"/>
        </w:rPr>
        <w:t xml:space="preserve">. Eradicate, contain or live with it? Collaborating with stakeholders to evaluate responses to invasive species. </w:t>
      </w:r>
      <w:r w:rsidR="009D13C8">
        <w:rPr>
          <w:lang w:val="en-GB"/>
        </w:rPr>
        <w:t xml:space="preserve">Food </w:t>
      </w:r>
      <w:proofErr w:type="spellStart"/>
      <w:r w:rsidR="009D13C8">
        <w:rPr>
          <w:lang w:val="en-GB"/>
        </w:rPr>
        <w:t>Secur</w:t>
      </w:r>
      <w:proofErr w:type="spellEnd"/>
      <w:r w:rsidR="009D13C8">
        <w:rPr>
          <w:lang w:val="en-GB"/>
        </w:rPr>
        <w:t xml:space="preserve">. 8, </w:t>
      </w:r>
      <w:r w:rsidR="00B84B3F" w:rsidRPr="00DB4683">
        <w:rPr>
          <w:lang w:val="en-GB"/>
        </w:rPr>
        <w:t>49-59</w:t>
      </w:r>
      <w:r w:rsidR="004B67D5" w:rsidRPr="00DB4683">
        <w:rPr>
          <w:lang w:val="en-GB"/>
        </w:rPr>
        <w:t>.</w:t>
      </w:r>
      <w:r w:rsidR="001004F4" w:rsidRPr="00DB4683">
        <w:rPr>
          <w:lang w:val="en-GB"/>
        </w:rPr>
        <w:t xml:space="preserve"> </w:t>
      </w:r>
    </w:p>
    <w:p w14:paraId="0CC43146" w14:textId="215C3DB0" w:rsidR="0059641E" w:rsidRPr="00DB4683" w:rsidRDefault="005277E9" w:rsidP="00A5563F">
      <w:pPr>
        <w:spacing w:line="360" w:lineRule="auto"/>
        <w:jc w:val="both"/>
        <w:rPr>
          <w:lang w:val="en-GB"/>
        </w:rPr>
      </w:pPr>
      <w:r w:rsidRPr="005277E9">
        <w:rPr>
          <w:lang w:val="en-GB"/>
        </w:rPr>
        <w:t>Lord Howe</w:t>
      </w:r>
      <w:r>
        <w:rPr>
          <w:lang w:val="en-GB"/>
        </w:rPr>
        <w:t xml:space="preserve"> Island Community Liaison Group,</w:t>
      </w:r>
      <w:r w:rsidRPr="005277E9">
        <w:rPr>
          <w:lang w:val="en-GB"/>
        </w:rPr>
        <w:t xml:space="preserve"> 2013. Community Liaison G</w:t>
      </w:r>
      <w:r w:rsidR="0097484F">
        <w:rPr>
          <w:lang w:val="en-GB"/>
        </w:rPr>
        <w:t xml:space="preserve">roup: Minutes of Third Meeting. </w:t>
      </w:r>
      <w:r w:rsidR="0097484F" w:rsidRPr="0097484F">
        <w:rPr>
          <w:lang w:val="en-GB"/>
        </w:rPr>
        <w:t>http://www.lhib.nsw.gov.au/sites/lordhowe/files/public/images/documents/lhib/Environment/Rodent%20Eradication/Minutes%20LHI%20CLG%20Meeting%203.pdf</w:t>
      </w:r>
    </w:p>
    <w:p w14:paraId="128583C1" w14:textId="2EC6B148" w:rsidR="004B0676" w:rsidRPr="00DB4683" w:rsidRDefault="004B0676" w:rsidP="00A5563F">
      <w:pPr>
        <w:spacing w:line="360" w:lineRule="auto"/>
        <w:jc w:val="both"/>
        <w:rPr>
          <w:lang w:val="en-GB"/>
        </w:rPr>
      </w:pPr>
      <w:r w:rsidRPr="009518EE">
        <w:rPr>
          <w:lang w:val="es-ES_tradnl"/>
        </w:rPr>
        <w:t>Lorenzo, P.,</w:t>
      </w:r>
      <w:r w:rsidR="00A94C19" w:rsidRPr="009518EE">
        <w:rPr>
          <w:lang w:val="es-ES_tradnl"/>
        </w:rPr>
        <w:t xml:space="preserve"> González, L.</w:t>
      </w:r>
      <w:r w:rsidR="00F06797" w:rsidRPr="009518EE">
        <w:rPr>
          <w:lang w:val="es-ES_tradnl"/>
        </w:rPr>
        <w:t>,</w:t>
      </w:r>
      <w:r w:rsidR="00A63262" w:rsidRPr="009518EE">
        <w:rPr>
          <w:lang w:val="es-ES_tradnl"/>
        </w:rPr>
        <w:t xml:space="preserve"> </w:t>
      </w:r>
      <w:proofErr w:type="spellStart"/>
      <w:r w:rsidR="00A94C19" w:rsidRPr="009518EE">
        <w:rPr>
          <w:lang w:val="es-ES_tradnl"/>
        </w:rPr>
        <w:t>Reigosa</w:t>
      </w:r>
      <w:proofErr w:type="spellEnd"/>
      <w:r w:rsidR="00A94C19" w:rsidRPr="009518EE">
        <w:rPr>
          <w:lang w:val="es-ES_tradnl"/>
        </w:rPr>
        <w:t>, M.J.</w:t>
      </w:r>
      <w:r w:rsidR="00A63262" w:rsidRPr="009518EE">
        <w:rPr>
          <w:lang w:val="es-ES_tradnl"/>
        </w:rPr>
        <w:t>,</w:t>
      </w:r>
      <w:r w:rsidRPr="009518EE">
        <w:rPr>
          <w:lang w:val="es-ES_tradnl"/>
        </w:rPr>
        <w:t xml:space="preserve"> 2010. </w:t>
      </w:r>
      <w:r w:rsidRPr="00DB4683">
        <w:rPr>
          <w:lang w:val="en-GB"/>
        </w:rPr>
        <w:t>The genus A</w:t>
      </w:r>
      <w:r w:rsidRPr="00DB4683">
        <w:rPr>
          <w:i/>
          <w:lang w:val="en-GB"/>
        </w:rPr>
        <w:t>cacia</w:t>
      </w:r>
      <w:r w:rsidRPr="00DB4683">
        <w:rPr>
          <w:lang w:val="en-GB"/>
        </w:rPr>
        <w:t xml:space="preserve"> as invader: the characteristic case of </w:t>
      </w:r>
      <w:r w:rsidRPr="00DB4683">
        <w:rPr>
          <w:i/>
          <w:lang w:val="en-GB"/>
        </w:rPr>
        <w:t xml:space="preserve">Acacia </w:t>
      </w:r>
      <w:proofErr w:type="spellStart"/>
      <w:r w:rsidRPr="00DB4683">
        <w:rPr>
          <w:i/>
          <w:lang w:val="en-GB"/>
        </w:rPr>
        <w:t>dealbata</w:t>
      </w:r>
      <w:proofErr w:type="spellEnd"/>
      <w:r w:rsidRPr="00DB4683">
        <w:rPr>
          <w:lang w:val="en-GB"/>
        </w:rPr>
        <w:t xml:space="preserve"> Link in Europe. </w:t>
      </w:r>
      <w:r w:rsidR="00A63262" w:rsidRPr="00A63262">
        <w:rPr>
          <w:lang w:val="en-GB"/>
        </w:rPr>
        <w:t xml:space="preserve">Ann. For. Sci. </w:t>
      </w:r>
      <w:r w:rsidRPr="00DB4683">
        <w:rPr>
          <w:lang w:val="en-GB"/>
        </w:rPr>
        <w:t>67</w:t>
      </w:r>
      <w:r w:rsidR="00A63262">
        <w:rPr>
          <w:lang w:val="en-GB"/>
        </w:rPr>
        <w:t>, 101-101.</w:t>
      </w:r>
    </w:p>
    <w:p w14:paraId="1E553A5F" w14:textId="38D8BD28" w:rsidR="00E3344B" w:rsidRDefault="00E3344B" w:rsidP="00E3344B">
      <w:pPr>
        <w:spacing w:line="360" w:lineRule="auto"/>
        <w:jc w:val="both"/>
        <w:rPr>
          <w:lang w:val="en-GB"/>
        </w:rPr>
      </w:pPr>
      <w:r w:rsidRPr="00DB4683">
        <w:rPr>
          <w:lang w:val="en-GB"/>
        </w:rPr>
        <w:t>Mack</w:t>
      </w:r>
      <w:r w:rsidR="00A63262">
        <w:rPr>
          <w:lang w:val="en-GB"/>
        </w:rPr>
        <w:t>,</w:t>
      </w:r>
      <w:r w:rsidRPr="00DB4683">
        <w:rPr>
          <w:lang w:val="en-GB"/>
        </w:rPr>
        <w:t xml:space="preserve"> RN.</w:t>
      </w:r>
      <w:r w:rsidR="00A63262">
        <w:rPr>
          <w:lang w:val="en-GB"/>
        </w:rPr>
        <w:t>,</w:t>
      </w:r>
      <w:r w:rsidRPr="00DB4683">
        <w:rPr>
          <w:lang w:val="en-GB"/>
        </w:rPr>
        <w:t xml:space="preserve"> 2003. Global plant dispersal, naturalization, and invasion: path</w:t>
      </w:r>
      <w:r w:rsidR="005B0DCC">
        <w:rPr>
          <w:lang w:val="en-GB"/>
        </w:rPr>
        <w:t>ways, modes and circumstances, i</w:t>
      </w:r>
      <w:r w:rsidRPr="00DB4683">
        <w:rPr>
          <w:lang w:val="en-GB"/>
        </w:rPr>
        <w:t>n: Ruiz</w:t>
      </w:r>
      <w:r w:rsidR="005B0DCC">
        <w:rPr>
          <w:lang w:val="en-GB"/>
        </w:rPr>
        <w:t>,</w:t>
      </w:r>
      <w:r w:rsidRPr="00DB4683">
        <w:rPr>
          <w:lang w:val="en-GB"/>
        </w:rPr>
        <w:t xml:space="preserve"> G</w:t>
      </w:r>
      <w:r w:rsidR="005B0DCC">
        <w:rPr>
          <w:lang w:val="en-GB"/>
        </w:rPr>
        <w:t>.</w:t>
      </w:r>
      <w:r w:rsidRPr="00DB4683">
        <w:rPr>
          <w:lang w:val="en-GB"/>
        </w:rPr>
        <w:t>M</w:t>
      </w:r>
      <w:r w:rsidR="005B0DCC">
        <w:rPr>
          <w:lang w:val="en-GB"/>
        </w:rPr>
        <w:t>.</w:t>
      </w:r>
      <w:r w:rsidRPr="00DB4683">
        <w:rPr>
          <w:lang w:val="en-GB"/>
        </w:rPr>
        <w:t>, Carlton</w:t>
      </w:r>
      <w:r w:rsidR="005B0DCC">
        <w:rPr>
          <w:lang w:val="en-GB"/>
        </w:rPr>
        <w:t>,</w:t>
      </w:r>
      <w:r w:rsidRPr="00DB4683">
        <w:rPr>
          <w:lang w:val="en-GB"/>
        </w:rPr>
        <w:t xml:space="preserve"> J</w:t>
      </w:r>
      <w:r w:rsidR="005B0DCC">
        <w:rPr>
          <w:lang w:val="en-GB"/>
        </w:rPr>
        <w:t>.</w:t>
      </w:r>
      <w:r w:rsidRPr="00DB4683">
        <w:rPr>
          <w:lang w:val="en-GB"/>
        </w:rPr>
        <w:t>T</w:t>
      </w:r>
      <w:r w:rsidR="005B0DCC">
        <w:rPr>
          <w:lang w:val="en-GB"/>
        </w:rPr>
        <w:t>. (E</w:t>
      </w:r>
      <w:r w:rsidRPr="00DB4683">
        <w:rPr>
          <w:lang w:val="en-GB"/>
        </w:rPr>
        <w:t>ds.</w:t>
      </w:r>
      <w:r w:rsidR="005B0DCC">
        <w:rPr>
          <w:lang w:val="en-GB"/>
        </w:rPr>
        <w:t>),</w:t>
      </w:r>
      <w:r w:rsidRPr="00DB4683">
        <w:rPr>
          <w:lang w:val="en-GB"/>
        </w:rPr>
        <w:t xml:space="preserve"> Invasive species: vectors and management strategies. </w:t>
      </w:r>
      <w:r w:rsidR="004C68D5" w:rsidRPr="00DB4683">
        <w:rPr>
          <w:lang w:val="en-GB"/>
        </w:rPr>
        <w:t>Island Press</w:t>
      </w:r>
      <w:r w:rsidR="004C68D5">
        <w:rPr>
          <w:lang w:val="en-GB"/>
        </w:rPr>
        <w:t>,</w:t>
      </w:r>
      <w:r w:rsidR="004C68D5" w:rsidRPr="00DB4683">
        <w:rPr>
          <w:lang w:val="en-GB"/>
        </w:rPr>
        <w:t xml:space="preserve"> </w:t>
      </w:r>
      <w:r w:rsidR="004C68D5">
        <w:rPr>
          <w:lang w:val="en-GB"/>
        </w:rPr>
        <w:t>Washington, DC</w:t>
      </w:r>
      <w:r w:rsidRPr="00DB4683">
        <w:rPr>
          <w:lang w:val="en-GB"/>
        </w:rPr>
        <w:t xml:space="preserve">, </w:t>
      </w:r>
      <w:r w:rsidR="004C68D5">
        <w:rPr>
          <w:lang w:val="en-GB"/>
        </w:rPr>
        <w:t xml:space="preserve">pp. </w:t>
      </w:r>
      <w:r w:rsidRPr="00DB4683">
        <w:rPr>
          <w:lang w:val="en-GB"/>
        </w:rPr>
        <w:t>3–30.</w:t>
      </w:r>
    </w:p>
    <w:p w14:paraId="0043130B" w14:textId="43AE5879" w:rsidR="004B6734" w:rsidRDefault="004B6734" w:rsidP="00E3344B">
      <w:pPr>
        <w:spacing w:line="360" w:lineRule="auto"/>
        <w:jc w:val="both"/>
        <w:rPr>
          <w:lang w:val="en-GB"/>
        </w:rPr>
      </w:pPr>
      <w:proofErr w:type="spellStart"/>
      <w:r w:rsidRPr="004B6734">
        <w:rPr>
          <w:lang w:val="en-GB"/>
        </w:rPr>
        <w:t>Malatinszky</w:t>
      </w:r>
      <w:proofErr w:type="spellEnd"/>
      <w:r w:rsidRPr="004B6734">
        <w:rPr>
          <w:lang w:val="en-GB"/>
        </w:rPr>
        <w:t xml:space="preserve">, Á., </w:t>
      </w:r>
      <w:proofErr w:type="spellStart"/>
      <w:r w:rsidRPr="004B6734">
        <w:rPr>
          <w:lang w:val="en-GB"/>
        </w:rPr>
        <w:t>Ádám</w:t>
      </w:r>
      <w:proofErr w:type="spellEnd"/>
      <w:r w:rsidRPr="004B6734">
        <w:rPr>
          <w:lang w:val="en-GB"/>
        </w:rPr>
        <w:t xml:space="preserve">, S., </w:t>
      </w:r>
      <w:proofErr w:type="spellStart"/>
      <w:r w:rsidRPr="004B6734">
        <w:rPr>
          <w:lang w:val="en-GB"/>
        </w:rPr>
        <w:t>Sa</w:t>
      </w:r>
      <w:r>
        <w:rPr>
          <w:lang w:val="en-GB"/>
        </w:rPr>
        <w:t>láta-Falusi</w:t>
      </w:r>
      <w:proofErr w:type="spellEnd"/>
      <w:r>
        <w:rPr>
          <w:lang w:val="en-GB"/>
        </w:rPr>
        <w:t xml:space="preserve">, E., </w:t>
      </w:r>
      <w:proofErr w:type="spellStart"/>
      <w:r>
        <w:rPr>
          <w:lang w:val="en-GB"/>
        </w:rPr>
        <w:t>Saláta</w:t>
      </w:r>
      <w:proofErr w:type="spellEnd"/>
      <w:r>
        <w:rPr>
          <w:lang w:val="en-GB"/>
        </w:rPr>
        <w:t xml:space="preserve">, D., </w:t>
      </w:r>
      <w:proofErr w:type="spellStart"/>
      <w:r w:rsidRPr="004B6734">
        <w:rPr>
          <w:lang w:val="en-GB"/>
        </w:rPr>
        <w:t>Penksza</w:t>
      </w:r>
      <w:proofErr w:type="spellEnd"/>
      <w:r w:rsidRPr="004B6734">
        <w:rPr>
          <w:lang w:val="en-GB"/>
        </w:rPr>
        <w:t>, K., 2013. Planning management adapted to climate change effects in terrestrial wetlands and grasslands. Internat</w:t>
      </w:r>
      <w:r>
        <w:rPr>
          <w:lang w:val="en-GB"/>
        </w:rPr>
        <w:t xml:space="preserve">ional Journal of Global Warming. 5, </w:t>
      </w:r>
      <w:r w:rsidRPr="004B6734">
        <w:rPr>
          <w:lang w:val="en-GB"/>
        </w:rPr>
        <w:t>311-325.</w:t>
      </w:r>
    </w:p>
    <w:p w14:paraId="561F025C" w14:textId="1284F12D" w:rsidR="00B07276" w:rsidRPr="00DB4683" w:rsidRDefault="00B07276" w:rsidP="00E3344B">
      <w:pPr>
        <w:spacing w:line="360" w:lineRule="auto"/>
        <w:jc w:val="both"/>
        <w:rPr>
          <w:lang w:val="en-GB"/>
        </w:rPr>
      </w:pPr>
      <w:proofErr w:type="spellStart"/>
      <w:r w:rsidRPr="00B07276">
        <w:rPr>
          <w:lang w:val="en-GB"/>
        </w:rPr>
        <w:t>Malatinszky</w:t>
      </w:r>
      <w:proofErr w:type="spellEnd"/>
      <w:r w:rsidRPr="00B07276">
        <w:rPr>
          <w:lang w:val="en-GB"/>
        </w:rPr>
        <w:t>, Á., 2016. Stakeholder Perceptions of Climate Extremes’ Effects on Management of Protected Grasslands in a Central European Area</w:t>
      </w:r>
      <w:r>
        <w:rPr>
          <w:lang w:val="en-GB"/>
        </w:rPr>
        <w:t xml:space="preserve">. Weather, Climate, and Society. 8, </w:t>
      </w:r>
      <w:r w:rsidRPr="00B07276">
        <w:rPr>
          <w:lang w:val="en-GB"/>
        </w:rPr>
        <w:t>209-217.</w:t>
      </w:r>
    </w:p>
    <w:p w14:paraId="46AD04FC" w14:textId="11250F50" w:rsidR="00E3344B" w:rsidRPr="00DB4683" w:rsidRDefault="00E3344B" w:rsidP="00E3344B">
      <w:pPr>
        <w:spacing w:line="360" w:lineRule="auto"/>
        <w:jc w:val="both"/>
        <w:rPr>
          <w:lang w:val="en-GB"/>
        </w:rPr>
      </w:pPr>
      <w:proofErr w:type="spellStart"/>
      <w:r w:rsidRPr="00DB4683">
        <w:rPr>
          <w:lang w:val="en-GB"/>
        </w:rPr>
        <w:lastRenderedPageBreak/>
        <w:t>Manktelow</w:t>
      </w:r>
      <w:proofErr w:type="spellEnd"/>
      <w:r w:rsidRPr="00DB4683">
        <w:rPr>
          <w:lang w:val="en-GB"/>
        </w:rPr>
        <w:t>, J.</w:t>
      </w:r>
      <w:r w:rsidR="004C68D5">
        <w:rPr>
          <w:lang w:val="en-GB"/>
        </w:rPr>
        <w:t>,</w:t>
      </w:r>
      <w:r w:rsidRPr="00DB4683">
        <w:rPr>
          <w:lang w:val="en-GB"/>
        </w:rPr>
        <w:t xml:space="preserve"> 2009. Brainstorming toolkit. </w:t>
      </w:r>
      <w:proofErr w:type="spellStart"/>
      <w:r w:rsidRPr="00DB4683">
        <w:rPr>
          <w:lang w:val="en-GB"/>
        </w:rPr>
        <w:t>Mindtools</w:t>
      </w:r>
      <w:proofErr w:type="spellEnd"/>
      <w:r w:rsidRPr="00DB4683">
        <w:rPr>
          <w:lang w:val="en-GB"/>
        </w:rPr>
        <w:t xml:space="preserve"> Ltd.</w:t>
      </w:r>
    </w:p>
    <w:p w14:paraId="76A51368" w14:textId="7296448F" w:rsidR="00E3344B" w:rsidRPr="00DB4683" w:rsidRDefault="00E3344B" w:rsidP="00E3344B">
      <w:pPr>
        <w:spacing w:line="360" w:lineRule="auto"/>
        <w:jc w:val="both"/>
        <w:rPr>
          <w:lang w:val="en-GB"/>
        </w:rPr>
      </w:pPr>
      <w:r w:rsidRPr="009518EE">
        <w:rPr>
          <w:lang w:val="fr-FR"/>
        </w:rPr>
        <w:t xml:space="preserve">Marchante, H., Morais, M.C., </w:t>
      </w:r>
      <w:proofErr w:type="spellStart"/>
      <w:r w:rsidRPr="009518EE">
        <w:rPr>
          <w:lang w:val="fr-FR"/>
        </w:rPr>
        <w:t>Gamela</w:t>
      </w:r>
      <w:proofErr w:type="spellEnd"/>
      <w:r w:rsidRPr="009518EE">
        <w:rPr>
          <w:lang w:val="fr-FR"/>
        </w:rPr>
        <w:t>, A.</w:t>
      </w:r>
      <w:r w:rsidR="00F06797" w:rsidRPr="009518EE">
        <w:rPr>
          <w:lang w:val="fr-FR"/>
        </w:rPr>
        <w:t>,</w:t>
      </w:r>
      <w:r w:rsidR="004C68D5" w:rsidRPr="009518EE">
        <w:rPr>
          <w:lang w:val="fr-FR"/>
        </w:rPr>
        <w:t xml:space="preserve"> </w:t>
      </w:r>
      <w:r w:rsidRPr="009518EE">
        <w:rPr>
          <w:lang w:val="fr-FR"/>
        </w:rPr>
        <w:t>Marchante, E.</w:t>
      </w:r>
      <w:r w:rsidR="004C68D5" w:rsidRPr="009518EE">
        <w:rPr>
          <w:lang w:val="fr-FR"/>
        </w:rPr>
        <w:t>,</w:t>
      </w:r>
      <w:r w:rsidRPr="009518EE">
        <w:rPr>
          <w:lang w:val="fr-FR"/>
        </w:rPr>
        <w:t xml:space="preserve"> 2016. </w:t>
      </w:r>
      <w:r w:rsidRPr="00DB4683">
        <w:rPr>
          <w:lang w:val="en-GB"/>
        </w:rPr>
        <w:t xml:space="preserve">Using a </w:t>
      </w:r>
      <w:proofErr w:type="spellStart"/>
      <w:r w:rsidRPr="00DB4683">
        <w:rPr>
          <w:lang w:val="en-GB"/>
        </w:rPr>
        <w:t>WebMapping</w:t>
      </w:r>
      <w:proofErr w:type="spellEnd"/>
      <w:r w:rsidRPr="00DB4683">
        <w:rPr>
          <w:lang w:val="en-GB"/>
        </w:rPr>
        <w:t xml:space="preserve"> platform to engage volunteers to collect data on invasive p</w:t>
      </w:r>
      <w:r w:rsidR="00AF6831">
        <w:rPr>
          <w:lang w:val="en-GB"/>
        </w:rPr>
        <w:t>lants distribution. Trans.</w:t>
      </w:r>
      <w:r w:rsidRPr="00DB4683">
        <w:rPr>
          <w:lang w:val="en-GB"/>
        </w:rPr>
        <w:t xml:space="preserve"> in GIS</w:t>
      </w:r>
      <w:r w:rsidR="00AF6831">
        <w:rPr>
          <w:lang w:val="en-GB"/>
        </w:rPr>
        <w:t xml:space="preserve">, </w:t>
      </w:r>
      <w:r w:rsidR="00AF6831" w:rsidRPr="00AF6831">
        <w:rPr>
          <w:lang w:val="en-GB"/>
        </w:rPr>
        <w:t>http://dx.doi.org/10.1111/tgis.12198</w:t>
      </w:r>
      <w:r w:rsidR="00AF6831">
        <w:rPr>
          <w:lang w:val="en-GB"/>
        </w:rPr>
        <w:t>.</w:t>
      </w:r>
    </w:p>
    <w:p w14:paraId="35E67125" w14:textId="5D39E7E4" w:rsidR="00E3344B" w:rsidRPr="00DB4683" w:rsidRDefault="00E3344B" w:rsidP="00E3344B">
      <w:pPr>
        <w:spacing w:line="360" w:lineRule="auto"/>
        <w:jc w:val="both"/>
        <w:rPr>
          <w:lang w:val="en-GB"/>
        </w:rPr>
      </w:pPr>
      <w:r w:rsidRPr="00DB4683">
        <w:rPr>
          <w:lang w:val="en-GB"/>
        </w:rPr>
        <w:t xml:space="preserve">Marr, S.M., </w:t>
      </w:r>
      <w:proofErr w:type="spellStart"/>
      <w:r w:rsidRPr="00DB4683">
        <w:rPr>
          <w:lang w:val="en-GB"/>
        </w:rPr>
        <w:t>Impson</w:t>
      </w:r>
      <w:proofErr w:type="spellEnd"/>
      <w:r w:rsidRPr="00DB4683">
        <w:rPr>
          <w:lang w:val="en-GB"/>
        </w:rPr>
        <w:t>, N.D.</w:t>
      </w:r>
      <w:r w:rsidR="00F06797">
        <w:rPr>
          <w:lang w:val="en-GB"/>
        </w:rPr>
        <w:t>,</w:t>
      </w:r>
      <w:r w:rsidR="00AF6831">
        <w:rPr>
          <w:lang w:val="en-GB"/>
        </w:rPr>
        <w:t xml:space="preserve"> </w:t>
      </w:r>
      <w:proofErr w:type="spellStart"/>
      <w:r w:rsidRPr="00DB4683">
        <w:rPr>
          <w:lang w:val="en-GB"/>
        </w:rPr>
        <w:t>Tweddle</w:t>
      </w:r>
      <w:proofErr w:type="spellEnd"/>
      <w:r w:rsidRPr="00DB4683">
        <w:rPr>
          <w:lang w:val="en-GB"/>
        </w:rPr>
        <w:t>, D.</w:t>
      </w:r>
      <w:r w:rsidR="00AF6831">
        <w:rPr>
          <w:lang w:val="en-GB"/>
        </w:rPr>
        <w:t>,</w:t>
      </w:r>
      <w:r w:rsidRPr="00DB4683">
        <w:rPr>
          <w:lang w:val="en-GB"/>
        </w:rPr>
        <w:t xml:space="preserve"> 2012. An assessment of a proposal to eradicate non-native fish from priority rivers in the Cape Floristic Region, South Africa. </w:t>
      </w:r>
      <w:r w:rsidR="00CB7799" w:rsidRPr="00CB7799">
        <w:rPr>
          <w:lang w:val="en-GB"/>
        </w:rPr>
        <w:t xml:space="preserve">Afr. J. </w:t>
      </w:r>
      <w:proofErr w:type="spellStart"/>
      <w:r w:rsidR="00CB7799" w:rsidRPr="00CB7799">
        <w:rPr>
          <w:lang w:val="en-GB"/>
        </w:rPr>
        <w:t>Aquat</w:t>
      </w:r>
      <w:proofErr w:type="spellEnd"/>
      <w:r w:rsidR="00CB7799" w:rsidRPr="00CB7799">
        <w:rPr>
          <w:lang w:val="en-GB"/>
        </w:rPr>
        <w:t>. Sc</w:t>
      </w:r>
      <w:r w:rsidR="00CB7799">
        <w:rPr>
          <w:lang w:val="en-GB"/>
        </w:rPr>
        <w:t xml:space="preserve">i. 37, </w:t>
      </w:r>
      <w:r w:rsidRPr="00DB4683">
        <w:rPr>
          <w:lang w:val="en-GB"/>
        </w:rPr>
        <w:t>131-142.</w:t>
      </w:r>
    </w:p>
    <w:p w14:paraId="0857C59B" w14:textId="2D626AD3" w:rsidR="00B84B3F" w:rsidRPr="00DB4683" w:rsidRDefault="00B84B3F" w:rsidP="00A5563F">
      <w:pPr>
        <w:spacing w:line="360" w:lineRule="auto"/>
        <w:jc w:val="both"/>
        <w:rPr>
          <w:lang w:val="en-GB"/>
        </w:rPr>
      </w:pPr>
      <w:proofErr w:type="spellStart"/>
      <w:r w:rsidRPr="00DB4683">
        <w:rPr>
          <w:lang w:val="en-GB"/>
        </w:rPr>
        <w:t>McConnachie</w:t>
      </w:r>
      <w:proofErr w:type="spellEnd"/>
      <w:r w:rsidRPr="00DB4683">
        <w:rPr>
          <w:lang w:val="en-GB"/>
        </w:rPr>
        <w:t xml:space="preserve">, M.M., Richardson, D.M., Van </w:t>
      </w:r>
      <w:proofErr w:type="spellStart"/>
      <w:r w:rsidRPr="00DB4683">
        <w:rPr>
          <w:lang w:val="en-GB"/>
        </w:rPr>
        <w:t>Wilgen</w:t>
      </w:r>
      <w:proofErr w:type="spellEnd"/>
      <w:r w:rsidRPr="00DB4683">
        <w:rPr>
          <w:lang w:val="en-GB"/>
        </w:rPr>
        <w:t>, B.W., Ferraro, P.J.</w:t>
      </w:r>
      <w:r w:rsidR="00F06797">
        <w:rPr>
          <w:lang w:val="en-GB"/>
        </w:rPr>
        <w:t>,</w:t>
      </w:r>
      <w:r w:rsidRPr="00DB4683">
        <w:rPr>
          <w:lang w:val="en-GB"/>
        </w:rPr>
        <w:t xml:space="preserve"> Forsyth, T.</w:t>
      </w:r>
      <w:r w:rsidR="00CB7799">
        <w:rPr>
          <w:lang w:val="en-GB"/>
        </w:rPr>
        <w:t>,</w:t>
      </w:r>
      <w:r w:rsidRPr="00DB4683">
        <w:rPr>
          <w:lang w:val="en-GB"/>
        </w:rPr>
        <w:t xml:space="preserve"> 2015. Estimating the effect of plantations on pine invasions in protected areas: a case stu</w:t>
      </w:r>
      <w:r w:rsidR="00CB7799">
        <w:rPr>
          <w:lang w:val="en-GB"/>
        </w:rPr>
        <w:t>dy from South Africa. J.</w:t>
      </w:r>
      <w:r w:rsidRPr="00DB4683">
        <w:rPr>
          <w:lang w:val="en-GB"/>
        </w:rPr>
        <w:t xml:space="preserve"> Ap</w:t>
      </w:r>
      <w:r w:rsidR="00CB7799">
        <w:rPr>
          <w:lang w:val="en-GB"/>
        </w:rPr>
        <w:t xml:space="preserve">pl. Ecol. 52, </w:t>
      </w:r>
      <w:r w:rsidRPr="00DB4683">
        <w:rPr>
          <w:lang w:val="en-GB"/>
        </w:rPr>
        <w:t>110-118</w:t>
      </w:r>
      <w:r w:rsidR="00FE3DEC" w:rsidRPr="00DB4683">
        <w:rPr>
          <w:lang w:val="en-GB"/>
        </w:rPr>
        <w:t>.</w:t>
      </w:r>
    </w:p>
    <w:p w14:paraId="70DDA436" w14:textId="5321E110" w:rsidR="00B84B3F" w:rsidRPr="00DB4683" w:rsidRDefault="00B84B3F" w:rsidP="00A5563F">
      <w:pPr>
        <w:spacing w:line="360" w:lineRule="auto"/>
        <w:jc w:val="both"/>
        <w:rPr>
          <w:lang w:val="en-GB"/>
        </w:rPr>
      </w:pPr>
      <w:proofErr w:type="spellStart"/>
      <w:r w:rsidRPr="00DB4683">
        <w:rPr>
          <w:lang w:val="en-GB"/>
        </w:rPr>
        <w:t>McConnachie</w:t>
      </w:r>
      <w:proofErr w:type="spellEnd"/>
      <w:r w:rsidRPr="00DB4683">
        <w:rPr>
          <w:lang w:val="en-GB"/>
        </w:rPr>
        <w:t xml:space="preserve">, M.M., van </w:t>
      </w:r>
      <w:proofErr w:type="spellStart"/>
      <w:r w:rsidRPr="00DB4683">
        <w:rPr>
          <w:lang w:val="en-GB"/>
        </w:rPr>
        <w:t>Wilgen</w:t>
      </w:r>
      <w:proofErr w:type="spellEnd"/>
      <w:r w:rsidRPr="00DB4683">
        <w:rPr>
          <w:lang w:val="en-GB"/>
        </w:rPr>
        <w:t xml:space="preserve">, B.W., Ferraro, P.J., Forsyth, A.T., Richardson, D.M., </w:t>
      </w:r>
      <w:proofErr w:type="spellStart"/>
      <w:r w:rsidRPr="00DB4683">
        <w:rPr>
          <w:lang w:val="en-GB"/>
        </w:rPr>
        <w:t>Gaertner</w:t>
      </w:r>
      <w:proofErr w:type="spellEnd"/>
      <w:r w:rsidRPr="00DB4683">
        <w:rPr>
          <w:lang w:val="en-GB"/>
        </w:rPr>
        <w:t>, M.</w:t>
      </w:r>
      <w:r w:rsidR="00F06797">
        <w:rPr>
          <w:lang w:val="en-GB"/>
        </w:rPr>
        <w:t>,</w:t>
      </w:r>
      <w:r w:rsidR="00CB7799">
        <w:rPr>
          <w:lang w:val="en-GB"/>
        </w:rPr>
        <w:t xml:space="preserve"> </w:t>
      </w:r>
      <w:r w:rsidRPr="00DB4683">
        <w:rPr>
          <w:lang w:val="en-GB"/>
        </w:rPr>
        <w:t>Cowling, R.M.</w:t>
      </w:r>
      <w:r w:rsidR="00CB7799">
        <w:rPr>
          <w:lang w:val="en-GB"/>
        </w:rPr>
        <w:t>,</w:t>
      </w:r>
      <w:r w:rsidRPr="00DB4683">
        <w:rPr>
          <w:lang w:val="en-GB"/>
        </w:rPr>
        <w:t xml:space="preserve"> 2016. Using counterfactuals to evaluate the cost-effectiveness of controlling </w:t>
      </w:r>
      <w:r w:rsidR="00CB7799">
        <w:rPr>
          <w:lang w:val="en-GB"/>
        </w:rPr>
        <w:t>biological invasions. Ecol.</w:t>
      </w:r>
      <w:r w:rsidRPr="00DB4683">
        <w:rPr>
          <w:lang w:val="en-GB"/>
        </w:rPr>
        <w:t xml:space="preserve"> A</w:t>
      </w:r>
      <w:r w:rsidR="00CB7799">
        <w:rPr>
          <w:lang w:val="en-GB"/>
        </w:rPr>
        <w:t xml:space="preserve">ppl. 26, </w:t>
      </w:r>
      <w:r w:rsidRPr="00DB4683">
        <w:rPr>
          <w:lang w:val="en-GB"/>
        </w:rPr>
        <w:t>475–483</w:t>
      </w:r>
      <w:r w:rsidR="00CB7799">
        <w:rPr>
          <w:lang w:val="en-GB"/>
        </w:rPr>
        <w:t>.</w:t>
      </w:r>
    </w:p>
    <w:p w14:paraId="481CCF3E" w14:textId="55C919DF" w:rsidR="004F0590" w:rsidRPr="00DB4683" w:rsidRDefault="004F0590" w:rsidP="00A5563F">
      <w:pPr>
        <w:spacing w:line="360" w:lineRule="auto"/>
        <w:jc w:val="both"/>
        <w:rPr>
          <w:lang w:val="en-GB"/>
        </w:rPr>
      </w:pPr>
      <w:proofErr w:type="spellStart"/>
      <w:r w:rsidRPr="00DB4683">
        <w:rPr>
          <w:lang w:val="en-GB"/>
        </w:rPr>
        <w:t>McConnachie</w:t>
      </w:r>
      <w:proofErr w:type="spellEnd"/>
      <w:r w:rsidRPr="00DB4683">
        <w:rPr>
          <w:lang w:val="en-GB"/>
        </w:rPr>
        <w:t xml:space="preserve">, A.J., </w:t>
      </w:r>
      <w:proofErr w:type="spellStart"/>
      <w:r w:rsidRPr="00DB4683">
        <w:rPr>
          <w:lang w:val="en-GB"/>
        </w:rPr>
        <w:t>Strathie</w:t>
      </w:r>
      <w:proofErr w:type="spellEnd"/>
      <w:r w:rsidRPr="00DB4683">
        <w:rPr>
          <w:lang w:val="en-GB"/>
        </w:rPr>
        <w:t xml:space="preserve">, L.W., </w:t>
      </w:r>
      <w:proofErr w:type="spellStart"/>
      <w:r w:rsidRPr="00DB4683">
        <w:rPr>
          <w:lang w:val="en-GB"/>
        </w:rPr>
        <w:t>Mersie</w:t>
      </w:r>
      <w:proofErr w:type="spellEnd"/>
      <w:r w:rsidRPr="00DB4683">
        <w:rPr>
          <w:lang w:val="en-GB"/>
        </w:rPr>
        <w:t xml:space="preserve">, W., </w:t>
      </w:r>
      <w:proofErr w:type="spellStart"/>
      <w:r w:rsidRPr="00DB4683">
        <w:rPr>
          <w:lang w:val="en-GB"/>
        </w:rPr>
        <w:t>Gebrehiwot</w:t>
      </w:r>
      <w:proofErr w:type="spellEnd"/>
      <w:r w:rsidRPr="00DB4683">
        <w:rPr>
          <w:lang w:val="en-GB"/>
        </w:rPr>
        <w:t xml:space="preserve">, L., </w:t>
      </w:r>
      <w:proofErr w:type="spellStart"/>
      <w:r w:rsidRPr="00DB4683">
        <w:rPr>
          <w:lang w:val="en-GB"/>
        </w:rPr>
        <w:t>Zewdie</w:t>
      </w:r>
      <w:proofErr w:type="spellEnd"/>
      <w:r w:rsidRPr="00DB4683">
        <w:rPr>
          <w:lang w:val="en-GB"/>
        </w:rPr>
        <w:t xml:space="preserve">, K., </w:t>
      </w:r>
      <w:proofErr w:type="spellStart"/>
      <w:r w:rsidRPr="00DB4683">
        <w:rPr>
          <w:lang w:val="en-GB"/>
        </w:rPr>
        <w:t>Abdurehim</w:t>
      </w:r>
      <w:proofErr w:type="spellEnd"/>
      <w:r w:rsidRPr="00DB4683">
        <w:rPr>
          <w:lang w:val="en-GB"/>
        </w:rPr>
        <w:t xml:space="preserve">, A., </w:t>
      </w:r>
      <w:proofErr w:type="spellStart"/>
      <w:r w:rsidRPr="00DB4683">
        <w:rPr>
          <w:lang w:val="en-GB"/>
        </w:rPr>
        <w:t>Abrha</w:t>
      </w:r>
      <w:proofErr w:type="spellEnd"/>
      <w:r w:rsidRPr="00DB4683">
        <w:rPr>
          <w:lang w:val="en-GB"/>
        </w:rPr>
        <w:t xml:space="preserve">, B., Araya, T., </w:t>
      </w:r>
      <w:proofErr w:type="spellStart"/>
      <w:r w:rsidRPr="00DB4683">
        <w:rPr>
          <w:lang w:val="en-GB"/>
        </w:rPr>
        <w:t>Asaregew</w:t>
      </w:r>
      <w:proofErr w:type="spellEnd"/>
      <w:r w:rsidRPr="00DB4683">
        <w:rPr>
          <w:lang w:val="en-GB"/>
        </w:rPr>
        <w:t xml:space="preserve">, F., </w:t>
      </w:r>
      <w:proofErr w:type="spellStart"/>
      <w:r w:rsidRPr="00DB4683">
        <w:rPr>
          <w:lang w:val="en-GB"/>
        </w:rPr>
        <w:t>Assefa</w:t>
      </w:r>
      <w:proofErr w:type="spellEnd"/>
      <w:r w:rsidRPr="00DB4683">
        <w:rPr>
          <w:lang w:val="en-GB"/>
        </w:rPr>
        <w:t>, F.</w:t>
      </w:r>
      <w:r w:rsidR="00F06797">
        <w:rPr>
          <w:lang w:val="en-GB"/>
        </w:rPr>
        <w:t>,</w:t>
      </w:r>
      <w:r w:rsidRPr="00DB4683">
        <w:rPr>
          <w:lang w:val="en-GB"/>
        </w:rPr>
        <w:t xml:space="preserve"> </w:t>
      </w:r>
      <w:proofErr w:type="spellStart"/>
      <w:r w:rsidRPr="00DB4683">
        <w:rPr>
          <w:lang w:val="en-GB"/>
        </w:rPr>
        <w:t>G</w:t>
      </w:r>
      <w:r w:rsidR="00A94C19" w:rsidRPr="00DB4683">
        <w:rPr>
          <w:lang w:val="en-GB"/>
        </w:rPr>
        <w:t>ebre</w:t>
      </w:r>
      <w:r w:rsidRPr="00DB4683">
        <w:rPr>
          <w:lang w:val="en-GB"/>
        </w:rPr>
        <w:t>‐T</w:t>
      </w:r>
      <w:r w:rsidR="00A94C19" w:rsidRPr="00DB4683">
        <w:rPr>
          <w:lang w:val="en-GB"/>
        </w:rPr>
        <w:t>sadik</w:t>
      </w:r>
      <w:proofErr w:type="spellEnd"/>
      <w:r w:rsidR="00A94C19" w:rsidRPr="00DB4683">
        <w:rPr>
          <w:lang w:val="en-GB"/>
        </w:rPr>
        <w:t>, R.</w:t>
      </w:r>
      <w:r w:rsidR="00CB7799">
        <w:rPr>
          <w:lang w:val="en-GB"/>
        </w:rPr>
        <w:t>,</w:t>
      </w:r>
      <w:r w:rsidRPr="00DB4683">
        <w:rPr>
          <w:lang w:val="en-GB"/>
        </w:rPr>
        <w:t xml:space="preserve"> 2011. Current and potential geographical distribution of the invasive plant </w:t>
      </w:r>
      <w:proofErr w:type="spellStart"/>
      <w:r w:rsidRPr="00DB4683">
        <w:rPr>
          <w:i/>
          <w:lang w:val="en-GB"/>
        </w:rPr>
        <w:t>Parthenium</w:t>
      </w:r>
      <w:proofErr w:type="spellEnd"/>
      <w:r w:rsidRPr="00DB4683">
        <w:rPr>
          <w:i/>
          <w:lang w:val="en-GB"/>
        </w:rPr>
        <w:t xml:space="preserve"> </w:t>
      </w:r>
      <w:proofErr w:type="spellStart"/>
      <w:r w:rsidRPr="00DB4683">
        <w:rPr>
          <w:i/>
          <w:lang w:val="en-GB"/>
        </w:rPr>
        <w:t>hysterophorus</w:t>
      </w:r>
      <w:proofErr w:type="spellEnd"/>
      <w:r w:rsidRPr="00DB4683">
        <w:rPr>
          <w:lang w:val="en-GB"/>
        </w:rPr>
        <w:t xml:space="preserve"> (</w:t>
      </w:r>
      <w:proofErr w:type="spellStart"/>
      <w:r w:rsidRPr="00DB4683">
        <w:rPr>
          <w:lang w:val="en-GB"/>
        </w:rPr>
        <w:t>Asteraceae</w:t>
      </w:r>
      <w:proofErr w:type="spellEnd"/>
      <w:r w:rsidRPr="00DB4683">
        <w:rPr>
          <w:lang w:val="en-GB"/>
        </w:rPr>
        <w:t>) in eastern and</w:t>
      </w:r>
      <w:r w:rsidR="00860282">
        <w:rPr>
          <w:lang w:val="en-GB"/>
        </w:rPr>
        <w:t xml:space="preserve"> southern Africa. Weed Res.</w:t>
      </w:r>
      <w:r w:rsidRPr="00DB4683">
        <w:rPr>
          <w:lang w:val="en-GB"/>
        </w:rPr>
        <w:t xml:space="preserve"> 51</w:t>
      </w:r>
      <w:r w:rsidR="00860282">
        <w:rPr>
          <w:lang w:val="en-GB"/>
        </w:rPr>
        <w:t xml:space="preserve">, </w:t>
      </w:r>
      <w:r w:rsidRPr="00DB4683">
        <w:rPr>
          <w:lang w:val="en-GB"/>
        </w:rPr>
        <w:t>71-84</w:t>
      </w:r>
    </w:p>
    <w:p w14:paraId="5EC72F12" w14:textId="4BE76875" w:rsidR="00A5563F" w:rsidRDefault="00A5563F" w:rsidP="00A5563F">
      <w:pPr>
        <w:spacing w:line="360" w:lineRule="auto"/>
        <w:jc w:val="both"/>
        <w:rPr>
          <w:lang w:val="en-GB"/>
        </w:rPr>
      </w:pPr>
      <w:proofErr w:type="spellStart"/>
      <w:r w:rsidRPr="00AF273B">
        <w:rPr>
          <w:lang w:val="en-GB"/>
        </w:rPr>
        <w:t>Measey</w:t>
      </w:r>
      <w:proofErr w:type="spellEnd"/>
      <w:r w:rsidRPr="00AF273B">
        <w:rPr>
          <w:lang w:val="en-GB"/>
        </w:rPr>
        <w:t xml:space="preserve">, J., </w:t>
      </w:r>
      <w:proofErr w:type="spellStart"/>
      <w:r w:rsidRPr="00AF273B">
        <w:rPr>
          <w:lang w:val="en-GB"/>
        </w:rPr>
        <w:t>Annecke</w:t>
      </w:r>
      <w:proofErr w:type="spellEnd"/>
      <w:r w:rsidRPr="00AF273B">
        <w:rPr>
          <w:lang w:val="en-GB"/>
        </w:rPr>
        <w:t xml:space="preserve">, W., Davies, S., </w:t>
      </w:r>
      <w:proofErr w:type="spellStart"/>
      <w:r w:rsidRPr="00AF273B">
        <w:rPr>
          <w:lang w:val="en-GB"/>
        </w:rPr>
        <w:t>Dorse</w:t>
      </w:r>
      <w:proofErr w:type="spellEnd"/>
      <w:r w:rsidRPr="00AF273B">
        <w:rPr>
          <w:lang w:val="en-GB"/>
        </w:rPr>
        <w:t xml:space="preserve">, C., Stafford, L., </w:t>
      </w:r>
      <w:proofErr w:type="spellStart"/>
      <w:r w:rsidRPr="00AF273B">
        <w:rPr>
          <w:lang w:val="en-GB"/>
        </w:rPr>
        <w:t>Tolley</w:t>
      </w:r>
      <w:proofErr w:type="spellEnd"/>
      <w:r w:rsidRPr="00AF273B">
        <w:rPr>
          <w:lang w:val="en-GB"/>
        </w:rPr>
        <w:t>, K.</w:t>
      </w:r>
      <w:r w:rsidR="00935FD9">
        <w:rPr>
          <w:lang w:val="en-GB"/>
        </w:rPr>
        <w:t>,</w:t>
      </w:r>
      <w:r w:rsidRPr="00AF273B">
        <w:rPr>
          <w:lang w:val="en-GB"/>
        </w:rPr>
        <w:t xml:space="preserve"> Turner, A.</w:t>
      </w:r>
      <w:r w:rsidR="00860282">
        <w:rPr>
          <w:lang w:val="en-GB"/>
        </w:rPr>
        <w:t>,</w:t>
      </w:r>
      <w:r w:rsidRPr="00AF273B">
        <w:rPr>
          <w:lang w:val="en-GB"/>
        </w:rPr>
        <w:t xml:space="preserve"> 2014. Cape collaborations f</w:t>
      </w:r>
      <w:r w:rsidR="00860282">
        <w:rPr>
          <w:lang w:val="en-GB"/>
        </w:rPr>
        <w:t xml:space="preserve">or amphibian solutions. </w:t>
      </w:r>
      <w:proofErr w:type="spellStart"/>
      <w:r w:rsidR="00860282">
        <w:rPr>
          <w:lang w:val="en-GB"/>
        </w:rPr>
        <w:t>FrogLog</w:t>
      </w:r>
      <w:proofErr w:type="spellEnd"/>
      <w:r w:rsidR="00860282">
        <w:rPr>
          <w:lang w:val="en-GB"/>
        </w:rPr>
        <w:t>.</w:t>
      </w:r>
      <w:r w:rsidRPr="00AF273B">
        <w:rPr>
          <w:lang w:val="en-GB"/>
        </w:rPr>
        <w:t xml:space="preserve"> 109</w:t>
      </w:r>
      <w:r w:rsidR="00860282">
        <w:rPr>
          <w:lang w:val="en-GB"/>
        </w:rPr>
        <w:t xml:space="preserve">, </w:t>
      </w:r>
      <w:r w:rsidRPr="00AF273B">
        <w:rPr>
          <w:lang w:val="en-GB"/>
        </w:rPr>
        <w:t>46-47.</w:t>
      </w:r>
    </w:p>
    <w:p w14:paraId="1C6B09D7" w14:textId="02460188" w:rsidR="00535A3B" w:rsidRPr="00535A3B" w:rsidRDefault="00535A3B" w:rsidP="00535A3B">
      <w:pPr>
        <w:spacing w:line="360" w:lineRule="auto"/>
        <w:jc w:val="both"/>
        <w:rPr>
          <w:lang w:val="en-GB"/>
        </w:rPr>
      </w:pPr>
      <w:proofErr w:type="spellStart"/>
      <w:r w:rsidRPr="00535A3B">
        <w:rPr>
          <w:lang w:val="en-GB"/>
        </w:rPr>
        <w:t>Measey</w:t>
      </w:r>
      <w:proofErr w:type="spellEnd"/>
      <w:r w:rsidRPr="00535A3B">
        <w:rPr>
          <w:lang w:val="en-GB"/>
        </w:rPr>
        <w:t xml:space="preserve">, G.J., </w:t>
      </w:r>
      <w:proofErr w:type="spellStart"/>
      <w:r w:rsidRPr="00535A3B">
        <w:rPr>
          <w:lang w:val="en-GB"/>
        </w:rPr>
        <w:t>Vimercati</w:t>
      </w:r>
      <w:proofErr w:type="spellEnd"/>
      <w:r w:rsidRPr="00535A3B">
        <w:rPr>
          <w:lang w:val="en-GB"/>
        </w:rPr>
        <w:t xml:space="preserve">, G, de Villiers, F.A., </w:t>
      </w:r>
      <w:proofErr w:type="spellStart"/>
      <w:r w:rsidRPr="00535A3B">
        <w:rPr>
          <w:lang w:val="en-GB"/>
        </w:rPr>
        <w:t>Mokhatla</w:t>
      </w:r>
      <w:proofErr w:type="spellEnd"/>
      <w:r w:rsidRPr="00535A3B">
        <w:rPr>
          <w:lang w:val="en-GB"/>
        </w:rPr>
        <w:t>, M.M</w:t>
      </w:r>
      <w:r>
        <w:rPr>
          <w:lang w:val="en-GB"/>
        </w:rPr>
        <w:t>., Davies, S.J., Edwards, S.,</w:t>
      </w:r>
      <w:r w:rsidRPr="00535A3B">
        <w:rPr>
          <w:lang w:val="en-GB"/>
        </w:rPr>
        <w:t xml:space="preserve"> </w:t>
      </w:r>
      <w:proofErr w:type="spellStart"/>
      <w:r w:rsidRPr="00535A3B">
        <w:rPr>
          <w:lang w:val="en-GB"/>
        </w:rPr>
        <w:t>Altwegg</w:t>
      </w:r>
      <w:proofErr w:type="spellEnd"/>
      <w:r w:rsidRPr="00535A3B">
        <w:rPr>
          <w:lang w:val="en-GB"/>
        </w:rPr>
        <w:t xml:space="preserve">, R., 2015. Frog eat frog: exploring variables influencing </w:t>
      </w:r>
      <w:proofErr w:type="spellStart"/>
      <w:r w:rsidRPr="00535A3B">
        <w:rPr>
          <w:lang w:val="en-GB"/>
        </w:rPr>
        <w:t>anurophagy</w:t>
      </w:r>
      <w:proofErr w:type="spellEnd"/>
      <w:r w:rsidRPr="00535A3B">
        <w:rPr>
          <w:lang w:val="en-GB"/>
        </w:rPr>
        <w:t xml:space="preserve">. </w:t>
      </w:r>
      <w:proofErr w:type="spellStart"/>
      <w:r w:rsidRPr="00535A3B">
        <w:rPr>
          <w:lang w:val="en-GB"/>
        </w:rPr>
        <w:t>PeerJ</w:t>
      </w:r>
      <w:proofErr w:type="spellEnd"/>
      <w:r>
        <w:rPr>
          <w:lang w:val="en-GB"/>
        </w:rPr>
        <w:t>. 3:e1204.</w:t>
      </w:r>
    </w:p>
    <w:p w14:paraId="39312B9A" w14:textId="660A51C2" w:rsidR="00535A3B" w:rsidRDefault="00535A3B" w:rsidP="00A5563F">
      <w:pPr>
        <w:spacing w:line="360" w:lineRule="auto"/>
        <w:jc w:val="both"/>
        <w:rPr>
          <w:rFonts w:cstheme="minorHAnsi"/>
          <w:lang w:val="en-GB"/>
        </w:rPr>
      </w:pPr>
      <w:proofErr w:type="spellStart"/>
      <w:r w:rsidRPr="00535A3B">
        <w:rPr>
          <w:lang w:val="en-GB"/>
        </w:rPr>
        <w:t>Measey</w:t>
      </w:r>
      <w:proofErr w:type="spellEnd"/>
      <w:r w:rsidRPr="00535A3B">
        <w:rPr>
          <w:lang w:val="en-GB"/>
        </w:rPr>
        <w:t xml:space="preserve">, G. J., </w:t>
      </w:r>
      <w:proofErr w:type="spellStart"/>
      <w:r w:rsidRPr="00535A3B">
        <w:rPr>
          <w:lang w:val="en-GB"/>
        </w:rPr>
        <w:t>Vimercati</w:t>
      </w:r>
      <w:proofErr w:type="spellEnd"/>
      <w:r w:rsidRPr="00535A3B">
        <w:rPr>
          <w:lang w:val="en-GB"/>
        </w:rPr>
        <w:t xml:space="preserve">, G., de Villiers, F. A., </w:t>
      </w:r>
      <w:proofErr w:type="spellStart"/>
      <w:r w:rsidRPr="00535A3B">
        <w:rPr>
          <w:lang w:val="en-GB"/>
        </w:rPr>
        <w:t>Mokhatla</w:t>
      </w:r>
      <w:proofErr w:type="spellEnd"/>
      <w:r w:rsidRPr="00535A3B">
        <w:rPr>
          <w:lang w:val="en-GB"/>
        </w:rPr>
        <w:t>, M., Davies, S. J.,</w:t>
      </w:r>
      <w:r>
        <w:rPr>
          <w:lang w:val="en-GB"/>
        </w:rPr>
        <w:t xml:space="preserve"> Thorp, C. J., </w:t>
      </w:r>
      <w:proofErr w:type="spellStart"/>
      <w:r>
        <w:rPr>
          <w:lang w:val="en-GB"/>
        </w:rPr>
        <w:t>Rebelo</w:t>
      </w:r>
      <w:proofErr w:type="spellEnd"/>
      <w:r>
        <w:rPr>
          <w:lang w:val="en-GB"/>
        </w:rPr>
        <w:t>, A. D.,</w:t>
      </w:r>
      <w:r w:rsidRPr="00535A3B">
        <w:rPr>
          <w:lang w:val="en-GB"/>
        </w:rPr>
        <w:t xml:space="preserve"> </w:t>
      </w:r>
      <w:proofErr w:type="spellStart"/>
      <w:r w:rsidRPr="00535A3B">
        <w:rPr>
          <w:lang w:val="en-GB"/>
        </w:rPr>
        <w:t>Kumschick</w:t>
      </w:r>
      <w:proofErr w:type="spellEnd"/>
      <w:r w:rsidRPr="00535A3B">
        <w:rPr>
          <w:lang w:val="en-GB"/>
        </w:rPr>
        <w:t xml:space="preserve"> S., 2016. A global assessment of alien amphibian impacts in a formal framework. Divers</w:t>
      </w:r>
      <w:r w:rsidR="001226E7">
        <w:rPr>
          <w:lang w:val="en-GB"/>
        </w:rPr>
        <w:t>.</w:t>
      </w:r>
      <w:r w:rsidRPr="00535A3B">
        <w:rPr>
          <w:lang w:val="en-GB"/>
        </w:rPr>
        <w:t xml:space="preserve"> </w:t>
      </w:r>
      <w:proofErr w:type="spellStart"/>
      <w:r w:rsidRPr="00535A3B">
        <w:rPr>
          <w:lang w:val="en-GB"/>
        </w:rPr>
        <w:t>Distrib</w:t>
      </w:r>
      <w:proofErr w:type="spellEnd"/>
      <w:r w:rsidR="001226E7" w:rsidRPr="00B6239A">
        <w:rPr>
          <w:rFonts w:cstheme="minorHAnsi"/>
          <w:lang w:val="en-GB"/>
        </w:rPr>
        <w:t>.</w:t>
      </w:r>
      <w:r w:rsidRPr="00B6239A">
        <w:rPr>
          <w:rFonts w:cstheme="minorHAnsi"/>
          <w:lang w:val="en-GB"/>
        </w:rPr>
        <w:t xml:space="preserve"> </w:t>
      </w:r>
      <w:r w:rsidR="00261EDE" w:rsidRPr="00B6239A">
        <w:rPr>
          <w:rFonts w:cstheme="minorHAnsi"/>
        </w:rPr>
        <w:t>22, 970–981</w:t>
      </w:r>
      <w:r w:rsidRPr="00B6239A">
        <w:rPr>
          <w:rFonts w:cstheme="minorHAnsi"/>
          <w:lang w:val="en-GB"/>
        </w:rPr>
        <w:t>.</w:t>
      </w:r>
    </w:p>
    <w:p w14:paraId="3F1232E4" w14:textId="4DBF3282" w:rsidR="00332BD1" w:rsidRPr="00AF273B" w:rsidRDefault="00332BD1" w:rsidP="00A5563F">
      <w:pPr>
        <w:spacing w:line="360" w:lineRule="auto"/>
        <w:jc w:val="both"/>
        <w:rPr>
          <w:lang w:val="en-GB"/>
        </w:rPr>
      </w:pPr>
      <w:proofErr w:type="spellStart"/>
      <w:r w:rsidRPr="009D1248">
        <w:rPr>
          <w:lang w:val="en-GB"/>
        </w:rPr>
        <w:t>Measey</w:t>
      </w:r>
      <w:proofErr w:type="spellEnd"/>
      <w:r w:rsidRPr="009D1248">
        <w:rPr>
          <w:lang w:val="en-GB"/>
        </w:rPr>
        <w:t xml:space="preserve">, J., Davies, S., </w:t>
      </w:r>
      <w:proofErr w:type="spellStart"/>
      <w:r w:rsidRPr="009D1248">
        <w:rPr>
          <w:lang w:val="en-GB"/>
        </w:rPr>
        <w:t>Vimercati</w:t>
      </w:r>
      <w:proofErr w:type="spellEnd"/>
      <w:r>
        <w:rPr>
          <w:lang w:val="en-GB"/>
        </w:rPr>
        <w:t xml:space="preserve">, G., </w:t>
      </w:r>
      <w:proofErr w:type="spellStart"/>
      <w:r>
        <w:rPr>
          <w:lang w:val="en-GB"/>
        </w:rPr>
        <w:t>Rebelo</w:t>
      </w:r>
      <w:proofErr w:type="spellEnd"/>
      <w:r>
        <w:rPr>
          <w:lang w:val="en-GB"/>
        </w:rPr>
        <w:t>, A., Schmidt, Turner, A.A., 2017.</w:t>
      </w:r>
      <w:r w:rsidRPr="009D1248">
        <w:rPr>
          <w:lang w:val="en-GB"/>
        </w:rPr>
        <w:t xml:space="preserve"> Invasive amphibians in southern Africa: a review</w:t>
      </w:r>
      <w:r>
        <w:rPr>
          <w:lang w:val="en-GB"/>
        </w:rPr>
        <w:t xml:space="preserve"> of invasion pathways. </w:t>
      </w:r>
      <w:proofErr w:type="spellStart"/>
      <w:r>
        <w:rPr>
          <w:lang w:val="en-GB"/>
        </w:rPr>
        <w:t>Bothalia</w:t>
      </w:r>
      <w:proofErr w:type="spellEnd"/>
      <w:r>
        <w:rPr>
          <w:lang w:val="en-GB"/>
        </w:rPr>
        <w:t>. 47</w:t>
      </w:r>
      <w:r w:rsidRPr="009D1248">
        <w:rPr>
          <w:lang w:val="en-GB"/>
        </w:rPr>
        <w:t>, a2117. doi:10.4102/</w:t>
      </w:r>
      <w:proofErr w:type="gramStart"/>
      <w:r w:rsidRPr="009D1248">
        <w:rPr>
          <w:lang w:val="en-GB"/>
        </w:rPr>
        <w:t>abc.v</w:t>
      </w:r>
      <w:proofErr w:type="gramEnd"/>
      <w:r w:rsidRPr="009D1248">
        <w:rPr>
          <w:lang w:val="en-GB"/>
        </w:rPr>
        <w:t>47i2.211</w:t>
      </w:r>
      <w:r>
        <w:rPr>
          <w:lang w:val="en-GB"/>
        </w:rPr>
        <w:t>7.</w:t>
      </w:r>
    </w:p>
    <w:p w14:paraId="330BDE10" w14:textId="1CB4B390" w:rsidR="006A1289" w:rsidRPr="00DB4683" w:rsidRDefault="006A1289" w:rsidP="00A5563F">
      <w:pPr>
        <w:spacing w:line="360" w:lineRule="auto"/>
        <w:jc w:val="both"/>
        <w:rPr>
          <w:lang w:val="en-GB"/>
        </w:rPr>
      </w:pPr>
      <w:r w:rsidRPr="00DB4683">
        <w:rPr>
          <w:lang w:val="en-GB"/>
        </w:rPr>
        <w:t>Moon, K., Blackman, D.H.</w:t>
      </w:r>
      <w:r w:rsidR="00F06797">
        <w:rPr>
          <w:lang w:val="en-GB"/>
        </w:rPr>
        <w:t>,</w:t>
      </w:r>
      <w:r w:rsidR="00860282">
        <w:rPr>
          <w:lang w:val="en-GB"/>
        </w:rPr>
        <w:t xml:space="preserve"> </w:t>
      </w:r>
      <w:r w:rsidRPr="00DB4683">
        <w:rPr>
          <w:lang w:val="en-GB"/>
        </w:rPr>
        <w:t>Brewer, T.D.</w:t>
      </w:r>
      <w:r w:rsidR="00860282">
        <w:rPr>
          <w:lang w:val="en-GB"/>
        </w:rPr>
        <w:t>,</w:t>
      </w:r>
      <w:r w:rsidRPr="00DB4683">
        <w:rPr>
          <w:lang w:val="en-GB"/>
        </w:rPr>
        <w:t xml:space="preserve"> 2015. Understanding and </w:t>
      </w:r>
      <w:r w:rsidR="0074102B" w:rsidRPr="00DB4683">
        <w:rPr>
          <w:lang w:val="en-GB"/>
        </w:rPr>
        <w:t>integrating</w:t>
      </w:r>
      <w:r w:rsidRPr="00DB4683">
        <w:rPr>
          <w:lang w:val="en-GB"/>
        </w:rPr>
        <w:t xml:space="preserve"> knowledge to improve invasiv</w:t>
      </w:r>
      <w:r w:rsidR="00860282">
        <w:rPr>
          <w:lang w:val="en-GB"/>
        </w:rPr>
        <w:t>e species management. Biol. Inv</w:t>
      </w:r>
      <w:r w:rsidR="00261EDE">
        <w:rPr>
          <w:lang w:val="en-GB"/>
        </w:rPr>
        <w:t>asions</w:t>
      </w:r>
      <w:r w:rsidRPr="00DB4683">
        <w:rPr>
          <w:lang w:val="en-GB"/>
        </w:rPr>
        <w:t xml:space="preserve"> 17</w:t>
      </w:r>
      <w:r w:rsidR="00860282">
        <w:rPr>
          <w:lang w:val="en-GB"/>
        </w:rPr>
        <w:t xml:space="preserve">, </w:t>
      </w:r>
      <w:r w:rsidRPr="00DB4683">
        <w:rPr>
          <w:lang w:val="en-GB"/>
        </w:rPr>
        <w:t>2675-2689.</w:t>
      </w:r>
    </w:p>
    <w:p w14:paraId="3B61DD58" w14:textId="12B21DFA" w:rsidR="0016064B" w:rsidRPr="00DB4683" w:rsidRDefault="0016064B" w:rsidP="00A5563F">
      <w:pPr>
        <w:spacing w:line="360" w:lineRule="auto"/>
        <w:jc w:val="both"/>
        <w:rPr>
          <w:lang w:val="en-GB"/>
        </w:rPr>
      </w:pPr>
      <w:r w:rsidRPr="009518EE">
        <w:rPr>
          <w:lang w:val="en-GB"/>
        </w:rPr>
        <w:lastRenderedPageBreak/>
        <w:t xml:space="preserve">Moran, V.C., Hoffmann, J.H., Donnelly, D., van </w:t>
      </w:r>
      <w:proofErr w:type="spellStart"/>
      <w:r w:rsidRPr="009518EE">
        <w:rPr>
          <w:lang w:val="en-GB"/>
        </w:rPr>
        <w:t>Wilgen</w:t>
      </w:r>
      <w:proofErr w:type="spellEnd"/>
      <w:r w:rsidRPr="009518EE">
        <w:rPr>
          <w:lang w:val="en-GB"/>
        </w:rPr>
        <w:t>, B.W.</w:t>
      </w:r>
      <w:r w:rsidR="00F06797" w:rsidRPr="009518EE">
        <w:rPr>
          <w:lang w:val="en-GB"/>
        </w:rPr>
        <w:t>,</w:t>
      </w:r>
      <w:r w:rsidR="00860282" w:rsidRPr="009518EE">
        <w:rPr>
          <w:lang w:val="en-GB"/>
        </w:rPr>
        <w:t xml:space="preserve"> </w:t>
      </w:r>
      <w:r w:rsidRPr="009518EE">
        <w:rPr>
          <w:lang w:val="en-GB"/>
        </w:rPr>
        <w:t>Zimmermann</w:t>
      </w:r>
      <w:r w:rsidR="00A94C19" w:rsidRPr="009518EE">
        <w:rPr>
          <w:lang w:val="en-GB"/>
        </w:rPr>
        <w:t>, H</w:t>
      </w:r>
      <w:r w:rsidRPr="009518EE">
        <w:rPr>
          <w:lang w:val="en-GB"/>
        </w:rPr>
        <w:t>.</w:t>
      </w:r>
      <w:r w:rsidR="00860282" w:rsidRPr="009518EE">
        <w:rPr>
          <w:lang w:val="en-GB"/>
        </w:rPr>
        <w:t>,</w:t>
      </w:r>
      <w:r w:rsidRPr="009518EE">
        <w:rPr>
          <w:lang w:val="en-GB"/>
        </w:rPr>
        <w:t xml:space="preserve"> 2000. </w:t>
      </w:r>
      <w:r w:rsidRPr="00DB4683">
        <w:rPr>
          <w:lang w:val="en-GB"/>
        </w:rPr>
        <w:t xml:space="preserve">Biological control of </w:t>
      </w:r>
      <w:r w:rsidR="000C3874" w:rsidRPr="00DB4683">
        <w:rPr>
          <w:lang w:val="en-GB"/>
        </w:rPr>
        <w:t>alien</w:t>
      </w:r>
      <w:r w:rsidRPr="00DB4683">
        <w:rPr>
          <w:lang w:val="en-GB"/>
        </w:rPr>
        <w:t>, invasive pine trees (</w:t>
      </w:r>
      <w:proofErr w:type="spellStart"/>
      <w:r w:rsidRPr="00DB4683">
        <w:rPr>
          <w:i/>
          <w:lang w:val="en-GB"/>
        </w:rPr>
        <w:t>Pinus</w:t>
      </w:r>
      <w:proofErr w:type="spellEnd"/>
      <w:r w:rsidRPr="00DB4683">
        <w:rPr>
          <w:i/>
          <w:lang w:val="en-GB"/>
        </w:rPr>
        <w:t xml:space="preserve"> </w:t>
      </w:r>
      <w:r w:rsidR="00860282">
        <w:rPr>
          <w:lang w:val="en-GB"/>
        </w:rPr>
        <w:t>species) in South Africa, in:</w:t>
      </w:r>
      <w:r w:rsidR="00CB1C1F">
        <w:rPr>
          <w:lang w:val="en-GB"/>
        </w:rPr>
        <w:t xml:space="preserve"> </w:t>
      </w:r>
      <w:r w:rsidR="00860282" w:rsidRPr="00A91CC1">
        <w:rPr>
          <w:lang w:val="en-GB"/>
        </w:rPr>
        <w:t>Spencer</w:t>
      </w:r>
      <w:r w:rsidR="00860282">
        <w:rPr>
          <w:lang w:val="en-GB"/>
        </w:rPr>
        <w:t xml:space="preserve">, N.R. (Ed.), </w:t>
      </w:r>
      <w:r w:rsidR="00860282" w:rsidRPr="00A91CC1">
        <w:rPr>
          <w:lang w:val="en-GB"/>
        </w:rPr>
        <w:t>Proceedings of the 5th International Symposium on Biological Control of Weeds</w:t>
      </w:r>
      <w:r w:rsidR="00860282">
        <w:rPr>
          <w:lang w:val="en-GB"/>
        </w:rPr>
        <w:t>, pp. 4-14.</w:t>
      </w:r>
    </w:p>
    <w:p w14:paraId="17CFB387" w14:textId="7F939D19" w:rsidR="00450792" w:rsidRPr="00DB4683" w:rsidRDefault="00A94C19" w:rsidP="00A5563F">
      <w:pPr>
        <w:spacing w:line="360" w:lineRule="auto"/>
        <w:jc w:val="both"/>
        <w:rPr>
          <w:lang w:val="en-GB"/>
        </w:rPr>
      </w:pPr>
      <w:r w:rsidRPr="00DB4683">
        <w:rPr>
          <w:lang w:val="en-GB"/>
        </w:rPr>
        <w:t>Morris, J.</w:t>
      </w:r>
      <w:r w:rsidR="00F06797">
        <w:rPr>
          <w:lang w:val="en-GB"/>
        </w:rPr>
        <w:t>,</w:t>
      </w:r>
      <w:r w:rsidR="00860282">
        <w:rPr>
          <w:lang w:val="en-GB"/>
        </w:rPr>
        <w:t xml:space="preserve"> </w:t>
      </w:r>
      <w:proofErr w:type="spellStart"/>
      <w:r w:rsidRPr="00DB4683">
        <w:rPr>
          <w:lang w:val="en-GB"/>
        </w:rPr>
        <w:t>Baddache</w:t>
      </w:r>
      <w:proofErr w:type="spellEnd"/>
      <w:r w:rsidRPr="00DB4683">
        <w:rPr>
          <w:lang w:val="en-GB"/>
        </w:rPr>
        <w:t>, F.</w:t>
      </w:r>
      <w:r w:rsidR="00860282">
        <w:rPr>
          <w:lang w:val="en-GB"/>
        </w:rPr>
        <w:t>,</w:t>
      </w:r>
      <w:r w:rsidRPr="00DB4683">
        <w:rPr>
          <w:lang w:val="en-GB"/>
        </w:rPr>
        <w:t xml:space="preserve"> 2012.</w:t>
      </w:r>
      <w:r w:rsidR="00450792" w:rsidRPr="00DB4683">
        <w:rPr>
          <w:lang w:val="en-GB"/>
        </w:rPr>
        <w:t xml:space="preserve"> Back to </w:t>
      </w:r>
      <w:r w:rsidR="00513E5D" w:rsidRPr="00DB4683">
        <w:rPr>
          <w:lang w:val="en-GB"/>
        </w:rPr>
        <w:t>b</w:t>
      </w:r>
      <w:r w:rsidR="00450792" w:rsidRPr="00DB4683">
        <w:rPr>
          <w:lang w:val="en-GB"/>
        </w:rPr>
        <w:t xml:space="preserve">asics: How to make stakeholder engagement meaningful for your company. </w:t>
      </w:r>
      <w:r w:rsidR="00CB1C1F" w:rsidRPr="00CB1C1F">
        <w:rPr>
          <w:lang w:val="en-GB"/>
        </w:rPr>
        <w:t>The Business of a Better World</w:t>
      </w:r>
      <w:r w:rsidR="003E4559">
        <w:rPr>
          <w:lang w:val="en-GB"/>
        </w:rPr>
        <w:t>.</w:t>
      </w:r>
    </w:p>
    <w:p w14:paraId="13E583EF" w14:textId="228FD375" w:rsidR="008756EA" w:rsidRPr="00DB4683" w:rsidRDefault="008756EA" w:rsidP="00A5563F">
      <w:pPr>
        <w:spacing w:line="360" w:lineRule="auto"/>
        <w:jc w:val="both"/>
        <w:rPr>
          <w:lang w:val="en-GB"/>
        </w:rPr>
      </w:pPr>
      <w:r w:rsidRPr="00DB4683">
        <w:rPr>
          <w:lang w:val="en-GB"/>
        </w:rPr>
        <w:t>Myers, J.</w:t>
      </w:r>
      <w:r w:rsidR="00A94C19" w:rsidRPr="00DB4683">
        <w:rPr>
          <w:lang w:val="en-GB"/>
        </w:rPr>
        <w:t xml:space="preserve">H., </w:t>
      </w:r>
      <w:proofErr w:type="spellStart"/>
      <w:r w:rsidR="00A94C19" w:rsidRPr="00DB4683">
        <w:rPr>
          <w:lang w:val="en-GB"/>
        </w:rPr>
        <w:t>Simberloff</w:t>
      </w:r>
      <w:proofErr w:type="spellEnd"/>
      <w:r w:rsidR="00A94C19" w:rsidRPr="00DB4683">
        <w:rPr>
          <w:lang w:val="en-GB"/>
        </w:rPr>
        <w:t>, D., Kuris, A.M.</w:t>
      </w:r>
      <w:r w:rsidR="00F06797">
        <w:rPr>
          <w:lang w:val="en-GB"/>
        </w:rPr>
        <w:t>,</w:t>
      </w:r>
      <w:r w:rsidRPr="00DB4683">
        <w:rPr>
          <w:lang w:val="en-GB"/>
        </w:rPr>
        <w:t xml:space="preserve"> Carey, J.R.</w:t>
      </w:r>
      <w:r w:rsidR="003E4559">
        <w:rPr>
          <w:lang w:val="en-GB"/>
        </w:rPr>
        <w:t>,</w:t>
      </w:r>
      <w:r w:rsidRPr="00DB4683">
        <w:rPr>
          <w:lang w:val="en-GB"/>
        </w:rPr>
        <w:t xml:space="preserve"> 2000. Eradication revisited: dealin</w:t>
      </w:r>
      <w:r w:rsidR="003E4559">
        <w:rPr>
          <w:lang w:val="en-GB"/>
        </w:rPr>
        <w:t xml:space="preserve">g with exotic species. Trends Ecol. </w:t>
      </w:r>
      <w:proofErr w:type="spellStart"/>
      <w:r w:rsidR="003E4559">
        <w:rPr>
          <w:lang w:val="en-GB"/>
        </w:rPr>
        <w:t>Evol</w:t>
      </w:r>
      <w:proofErr w:type="spellEnd"/>
      <w:r w:rsidR="003E4559">
        <w:rPr>
          <w:lang w:val="en-GB"/>
        </w:rPr>
        <w:t xml:space="preserve">. 15, </w:t>
      </w:r>
      <w:r w:rsidRPr="00DB4683">
        <w:rPr>
          <w:lang w:val="en-GB"/>
        </w:rPr>
        <w:t>316-320.</w:t>
      </w:r>
    </w:p>
    <w:p w14:paraId="02E08D7E" w14:textId="2732B9C1" w:rsidR="00450792" w:rsidRPr="00DB4683" w:rsidRDefault="00450792" w:rsidP="00A5563F">
      <w:pPr>
        <w:spacing w:line="360" w:lineRule="auto"/>
        <w:jc w:val="both"/>
        <w:rPr>
          <w:lang w:val="en-GB"/>
        </w:rPr>
      </w:pPr>
      <w:r w:rsidRPr="00DB4683">
        <w:rPr>
          <w:lang w:val="en-GB"/>
        </w:rPr>
        <w:t xml:space="preserve">de </w:t>
      </w:r>
      <w:proofErr w:type="spellStart"/>
      <w:r w:rsidRPr="00DB4683">
        <w:rPr>
          <w:lang w:val="en-GB"/>
        </w:rPr>
        <w:t>Neergaard</w:t>
      </w:r>
      <w:proofErr w:type="spellEnd"/>
      <w:r w:rsidRPr="00DB4683">
        <w:rPr>
          <w:lang w:val="en-GB"/>
        </w:rPr>
        <w:t xml:space="preserve">, A., </w:t>
      </w:r>
      <w:proofErr w:type="spellStart"/>
      <w:r w:rsidRPr="00DB4683">
        <w:rPr>
          <w:lang w:val="en-GB"/>
        </w:rPr>
        <w:t>Saarnk</w:t>
      </w:r>
      <w:proofErr w:type="spellEnd"/>
      <w:r w:rsidRPr="00DB4683">
        <w:rPr>
          <w:lang w:val="en-GB"/>
        </w:rPr>
        <w:t xml:space="preserve">, C., Hill, T., </w:t>
      </w:r>
      <w:proofErr w:type="spellStart"/>
      <w:r w:rsidRPr="00DB4683">
        <w:rPr>
          <w:lang w:val="en-GB"/>
        </w:rPr>
        <w:t>Khanyile</w:t>
      </w:r>
      <w:proofErr w:type="spellEnd"/>
      <w:r w:rsidRPr="00DB4683">
        <w:rPr>
          <w:lang w:val="en-GB"/>
        </w:rPr>
        <w:t xml:space="preserve">, M., </w:t>
      </w:r>
      <w:proofErr w:type="spellStart"/>
      <w:r w:rsidRPr="00DB4683">
        <w:rPr>
          <w:lang w:val="en-GB"/>
        </w:rPr>
        <w:t>Berzo</w:t>
      </w:r>
      <w:r w:rsidR="00A94C19" w:rsidRPr="00DB4683">
        <w:rPr>
          <w:lang w:val="en-GB"/>
        </w:rPr>
        <w:t>sa</w:t>
      </w:r>
      <w:proofErr w:type="spellEnd"/>
      <w:r w:rsidR="00A94C19" w:rsidRPr="00DB4683">
        <w:rPr>
          <w:lang w:val="en-GB"/>
        </w:rPr>
        <w:t>, A.M</w:t>
      </w:r>
      <w:r w:rsidR="00F06797">
        <w:rPr>
          <w:lang w:val="en-GB"/>
        </w:rPr>
        <w:t>.,</w:t>
      </w:r>
      <w:r w:rsidR="003E4559">
        <w:rPr>
          <w:lang w:val="en-GB"/>
        </w:rPr>
        <w:t xml:space="preserve"> </w:t>
      </w:r>
      <w:r w:rsidR="00A94C19" w:rsidRPr="00DB4683">
        <w:rPr>
          <w:lang w:val="en-GB"/>
        </w:rPr>
        <w:t>Birch-Thomsen, T.</w:t>
      </w:r>
      <w:r w:rsidR="003E4559">
        <w:rPr>
          <w:lang w:val="en-GB"/>
        </w:rPr>
        <w:t>,</w:t>
      </w:r>
      <w:r w:rsidR="00A94C19" w:rsidRPr="00DB4683">
        <w:rPr>
          <w:lang w:val="en-GB"/>
        </w:rPr>
        <w:t xml:space="preserve"> </w:t>
      </w:r>
      <w:r w:rsidR="006B3D83">
        <w:rPr>
          <w:lang w:val="en-GB"/>
        </w:rPr>
        <w:t>2005.</w:t>
      </w:r>
      <w:r w:rsidR="00935FD9">
        <w:rPr>
          <w:lang w:val="en-GB"/>
        </w:rPr>
        <w:t xml:space="preserve"> </w:t>
      </w:r>
      <w:r w:rsidR="00A94C19" w:rsidRPr="00DB4683">
        <w:rPr>
          <w:lang w:val="en-GB"/>
        </w:rPr>
        <w:t>A</w:t>
      </w:r>
      <w:r w:rsidRPr="00DB4683">
        <w:rPr>
          <w:lang w:val="en-GB"/>
        </w:rPr>
        <w:t>u</w:t>
      </w:r>
      <w:r w:rsidR="00A94C19" w:rsidRPr="00DB4683">
        <w:rPr>
          <w:lang w:val="en-GB"/>
        </w:rPr>
        <w:t>s</w:t>
      </w:r>
      <w:r w:rsidRPr="00DB4683">
        <w:rPr>
          <w:lang w:val="en-GB"/>
        </w:rPr>
        <w:t xml:space="preserve">tralian wattle species in the </w:t>
      </w:r>
      <w:r w:rsidR="00163191" w:rsidRPr="00DB4683">
        <w:rPr>
          <w:lang w:val="en-GB"/>
        </w:rPr>
        <w:t>Drakensberg</w:t>
      </w:r>
      <w:r w:rsidRPr="00DB4683">
        <w:rPr>
          <w:lang w:val="en-GB"/>
        </w:rPr>
        <w:t xml:space="preserve"> region of South Africa – An invasive alien or </w:t>
      </w:r>
      <w:r w:rsidR="00CD0E11">
        <w:rPr>
          <w:lang w:val="en-GB"/>
        </w:rPr>
        <w:t>a natural resource? Agric. Sys.</w:t>
      </w:r>
      <w:r w:rsidRPr="00DB4683">
        <w:rPr>
          <w:lang w:val="en-GB"/>
        </w:rPr>
        <w:t xml:space="preserve"> 85</w:t>
      </w:r>
      <w:r w:rsidR="00CD0E11">
        <w:rPr>
          <w:lang w:val="en-GB"/>
        </w:rPr>
        <w:t xml:space="preserve">, </w:t>
      </w:r>
      <w:r w:rsidRPr="00DB4683">
        <w:rPr>
          <w:lang w:val="en-GB"/>
        </w:rPr>
        <w:t>216-233.</w:t>
      </w:r>
    </w:p>
    <w:p w14:paraId="75BC428A" w14:textId="08AB75C5" w:rsidR="00A03A74" w:rsidRPr="00345D82" w:rsidRDefault="00A03A74" w:rsidP="00A5563F">
      <w:pPr>
        <w:spacing w:line="360" w:lineRule="auto"/>
        <w:jc w:val="both"/>
        <w:rPr>
          <w:lang w:val="en-GB"/>
        </w:rPr>
      </w:pPr>
      <w:proofErr w:type="spellStart"/>
      <w:r w:rsidRPr="00DB4683">
        <w:rPr>
          <w:lang w:val="en-GB"/>
        </w:rPr>
        <w:t>Newcombe</w:t>
      </w:r>
      <w:proofErr w:type="spellEnd"/>
      <w:r w:rsidRPr="00DB4683">
        <w:rPr>
          <w:lang w:val="en-GB"/>
        </w:rPr>
        <w:t xml:space="preserve"> R.</w:t>
      </w:r>
      <w:r w:rsidR="00CD0E11">
        <w:rPr>
          <w:lang w:val="en-GB"/>
        </w:rPr>
        <w:t>,</w:t>
      </w:r>
      <w:r w:rsidRPr="00DB4683">
        <w:rPr>
          <w:lang w:val="en-GB"/>
        </w:rPr>
        <w:t xml:space="preserve"> 2003. From client to project stakeholders: a stakeholde</w:t>
      </w:r>
      <w:r w:rsidR="00CD0E11">
        <w:rPr>
          <w:lang w:val="en-GB"/>
        </w:rPr>
        <w:t xml:space="preserve">r mapping approach. </w:t>
      </w:r>
      <w:r w:rsidR="00CD0E11" w:rsidRPr="00345D82">
        <w:rPr>
          <w:lang w:val="en-GB"/>
        </w:rPr>
        <w:t xml:space="preserve">Constr. Manage. Econ. 21, </w:t>
      </w:r>
      <w:r w:rsidRPr="00345D82">
        <w:rPr>
          <w:lang w:val="en-GB"/>
        </w:rPr>
        <w:t>841-</w:t>
      </w:r>
      <w:r w:rsidR="004B67D5" w:rsidRPr="00345D82">
        <w:rPr>
          <w:lang w:val="en-GB"/>
        </w:rPr>
        <w:t>84</w:t>
      </w:r>
      <w:r w:rsidRPr="00345D82">
        <w:rPr>
          <w:lang w:val="en-GB"/>
        </w:rPr>
        <w:t>8.</w:t>
      </w:r>
    </w:p>
    <w:p w14:paraId="615BE7BD" w14:textId="5B595A07" w:rsidR="00F547AC" w:rsidRPr="00DB4683" w:rsidRDefault="00F547AC" w:rsidP="00A5563F">
      <w:pPr>
        <w:spacing w:line="360" w:lineRule="auto"/>
        <w:jc w:val="both"/>
        <w:rPr>
          <w:lang w:val="en-GB"/>
        </w:rPr>
      </w:pPr>
      <w:proofErr w:type="spellStart"/>
      <w:r w:rsidRPr="00345D82">
        <w:rPr>
          <w:lang w:val="en-GB"/>
        </w:rPr>
        <w:t>Novoa</w:t>
      </w:r>
      <w:proofErr w:type="spellEnd"/>
      <w:r w:rsidRPr="00345D82">
        <w:rPr>
          <w:lang w:val="en-GB"/>
        </w:rPr>
        <w:t>, A</w:t>
      </w:r>
      <w:r w:rsidR="00935FD9" w:rsidRPr="00345D82">
        <w:rPr>
          <w:lang w:val="en-GB"/>
        </w:rPr>
        <w:t>.</w:t>
      </w:r>
      <w:r w:rsidRPr="00345D82">
        <w:rPr>
          <w:lang w:val="en-GB"/>
        </w:rPr>
        <w:t>, Le Roux, J.J., Robertson, M.P., Wilson, J.R.U.</w:t>
      </w:r>
      <w:r w:rsidR="00F06797" w:rsidRPr="00345D82">
        <w:rPr>
          <w:lang w:val="en-GB"/>
        </w:rPr>
        <w:t>,</w:t>
      </w:r>
      <w:r w:rsidR="00CD0E11" w:rsidRPr="00345D82">
        <w:rPr>
          <w:lang w:val="en-GB"/>
        </w:rPr>
        <w:t xml:space="preserve"> </w:t>
      </w:r>
      <w:r w:rsidRPr="00345D82">
        <w:rPr>
          <w:lang w:val="en-GB"/>
        </w:rPr>
        <w:t>Richardson, D.M.</w:t>
      </w:r>
      <w:r w:rsidR="00CD0E11" w:rsidRPr="00345D82">
        <w:rPr>
          <w:lang w:val="en-GB"/>
        </w:rPr>
        <w:t>,</w:t>
      </w:r>
      <w:r w:rsidRPr="00345D82">
        <w:rPr>
          <w:lang w:val="en-GB"/>
        </w:rPr>
        <w:t xml:space="preserve"> 2015</w:t>
      </w:r>
      <w:r w:rsidR="00A94C19" w:rsidRPr="00345D82">
        <w:rPr>
          <w:lang w:val="en-GB"/>
        </w:rPr>
        <w:t>a.</w:t>
      </w:r>
      <w:r w:rsidRPr="00345D82">
        <w:rPr>
          <w:lang w:val="en-GB"/>
        </w:rPr>
        <w:t xml:space="preserve"> </w:t>
      </w:r>
      <w:r w:rsidRPr="00DB4683">
        <w:rPr>
          <w:lang w:val="en-GB"/>
        </w:rPr>
        <w:t xml:space="preserve">Introduced and invasive cactus species: a global review. </w:t>
      </w:r>
      <w:proofErr w:type="spellStart"/>
      <w:r w:rsidRPr="00DB4683">
        <w:rPr>
          <w:lang w:val="en-GB"/>
        </w:rPr>
        <w:t>AoB</w:t>
      </w:r>
      <w:proofErr w:type="spellEnd"/>
      <w:r w:rsidRPr="00DB4683">
        <w:rPr>
          <w:lang w:val="en-GB"/>
        </w:rPr>
        <w:t xml:space="preserve"> P</w:t>
      </w:r>
      <w:r w:rsidR="00261EDE">
        <w:rPr>
          <w:lang w:val="en-GB"/>
        </w:rPr>
        <w:t>LANTS</w:t>
      </w:r>
      <w:r w:rsidR="00935FD9">
        <w:rPr>
          <w:lang w:val="en-GB"/>
        </w:rPr>
        <w:t>,</w:t>
      </w:r>
      <w:r w:rsidRPr="00DB4683">
        <w:rPr>
          <w:lang w:val="en-GB"/>
        </w:rPr>
        <w:t xml:space="preserve"> 7</w:t>
      </w:r>
      <w:r w:rsidR="004B67D5" w:rsidRPr="00DB4683">
        <w:rPr>
          <w:lang w:val="en-GB"/>
        </w:rPr>
        <w:t>:</w:t>
      </w:r>
      <w:r w:rsidRPr="00DB4683">
        <w:rPr>
          <w:lang w:val="en-GB"/>
        </w:rPr>
        <w:t>pul078</w:t>
      </w:r>
      <w:r w:rsidR="004B67D5" w:rsidRPr="00DB4683">
        <w:rPr>
          <w:lang w:val="en-GB"/>
        </w:rPr>
        <w:t>.</w:t>
      </w:r>
      <w:r w:rsidRPr="00DB4683">
        <w:rPr>
          <w:lang w:val="en-GB"/>
        </w:rPr>
        <w:t xml:space="preserve"> </w:t>
      </w:r>
      <w:proofErr w:type="spellStart"/>
      <w:r w:rsidR="004B67D5" w:rsidRPr="00DB4683">
        <w:rPr>
          <w:lang w:val="en-GB"/>
        </w:rPr>
        <w:t>doi</w:t>
      </w:r>
      <w:proofErr w:type="spellEnd"/>
      <w:r w:rsidRPr="00DB4683">
        <w:rPr>
          <w:lang w:val="en-GB"/>
        </w:rPr>
        <w:t>: 10.1093/</w:t>
      </w:r>
      <w:proofErr w:type="spellStart"/>
      <w:r w:rsidRPr="00DB4683">
        <w:rPr>
          <w:lang w:val="en-GB"/>
        </w:rPr>
        <w:t>aobpla</w:t>
      </w:r>
      <w:proofErr w:type="spellEnd"/>
      <w:r w:rsidRPr="00DB4683">
        <w:rPr>
          <w:lang w:val="en-GB"/>
        </w:rPr>
        <w:t>/plu078.</w:t>
      </w:r>
    </w:p>
    <w:p w14:paraId="694BE47F" w14:textId="6280485A" w:rsidR="006F093F" w:rsidRPr="00DB4683" w:rsidRDefault="006F093F" w:rsidP="00A5563F">
      <w:pPr>
        <w:spacing w:line="360" w:lineRule="auto"/>
        <w:jc w:val="both"/>
        <w:rPr>
          <w:lang w:val="en-GB"/>
        </w:rPr>
      </w:pPr>
      <w:proofErr w:type="spellStart"/>
      <w:r w:rsidRPr="009518EE">
        <w:rPr>
          <w:lang w:val="en-GB"/>
        </w:rPr>
        <w:t>Novoa</w:t>
      </w:r>
      <w:proofErr w:type="spellEnd"/>
      <w:r w:rsidRPr="009518EE">
        <w:rPr>
          <w:lang w:val="en-GB"/>
        </w:rPr>
        <w:t xml:space="preserve">, A., Kaplan, H., </w:t>
      </w:r>
      <w:proofErr w:type="spellStart"/>
      <w:r w:rsidRPr="009518EE">
        <w:rPr>
          <w:lang w:val="en-GB"/>
        </w:rPr>
        <w:t>Kumschick</w:t>
      </w:r>
      <w:proofErr w:type="spellEnd"/>
      <w:r w:rsidRPr="009518EE">
        <w:rPr>
          <w:lang w:val="en-GB"/>
        </w:rPr>
        <w:t>, S., Wilson, J.R.</w:t>
      </w:r>
      <w:r w:rsidR="00163191" w:rsidRPr="009518EE">
        <w:rPr>
          <w:lang w:val="en-GB"/>
        </w:rPr>
        <w:t>U.</w:t>
      </w:r>
      <w:r w:rsidR="00532374" w:rsidRPr="009518EE">
        <w:rPr>
          <w:lang w:val="en-GB"/>
        </w:rPr>
        <w:t>,</w:t>
      </w:r>
      <w:r w:rsidR="00A94C19" w:rsidRPr="009518EE">
        <w:rPr>
          <w:lang w:val="en-GB"/>
        </w:rPr>
        <w:t xml:space="preserve"> Richardson, D.M.</w:t>
      </w:r>
      <w:r w:rsidR="00532374" w:rsidRPr="009518EE">
        <w:rPr>
          <w:lang w:val="en-GB"/>
        </w:rPr>
        <w:t>,</w:t>
      </w:r>
      <w:r w:rsidR="00A94C19" w:rsidRPr="009518EE">
        <w:rPr>
          <w:lang w:val="en-GB"/>
        </w:rPr>
        <w:t xml:space="preserve"> 2015b.</w:t>
      </w:r>
      <w:r w:rsidRPr="009518EE">
        <w:rPr>
          <w:lang w:val="en-GB"/>
        </w:rPr>
        <w:t xml:space="preserve"> </w:t>
      </w:r>
      <w:r w:rsidRPr="00DB4683">
        <w:rPr>
          <w:lang w:val="en-GB"/>
        </w:rPr>
        <w:t xml:space="preserve">Soft </w:t>
      </w:r>
      <w:r w:rsidR="00163191" w:rsidRPr="00DB4683">
        <w:rPr>
          <w:lang w:val="en-GB"/>
        </w:rPr>
        <w:t>t</w:t>
      </w:r>
      <w:r w:rsidRPr="00DB4683">
        <w:rPr>
          <w:lang w:val="en-GB"/>
        </w:rPr>
        <w:t xml:space="preserve">ouch or </w:t>
      </w:r>
      <w:r w:rsidR="00163191" w:rsidRPr="00DB4683">
        <w:rPr>
          <w:lang w:val="en-GB"/>
        </w:rPr>
        <w:t>h</w:t>
      </w:r>
      <w:r w:rsidRPr="00DB4683">
        <w:rPr>
          <w:lang w:val="en-GB"/>
        </w:rPr>
        <w:t xml:space="preserve">eavy </w:t>
      </w:r>
      <w:r w:rsidR="00163191" w:rsidRPr="00DB4683">
        <w:rPr>
          <w:lang w:val="en-GB"/>
        </w:rPr>
        <w:t>h</w:t>
      </w:r>
      <w:r w:rsidRPr="00DB4683">
        <w:rPr>
          <w:lang w:val="en-GB"/>
        </w:rPr>
        <w:t xml:space="preserve">and? Legislative </w:t>
      </w:r>
      <w:r w:rsidR="00163191" w:rsidRPr="00DB4683">
        <w:rPr>
          <w:lang w:val="en-GB"/>
        </w:rPr>
        <w:t>a</w:t>
      </w:r>
      <w:r w:rsidRPr="00DB4683">
        <w:rPr>
          <w:lang w:val="en-GB"/>
        </w:rPr>
        <w:t xml:space="preserve">pproaches for </w:t>
      </w:r>
      <w:r w:rsidR="00163191" w:rsidRPr="00DB4683">
        <w:rPr>
          <w:lang w:val="en-GB"/>
        </w:rPr>
        <w:t>p</w:t>
      </w:r>
      <w:r w:rsidRPr="00DB4683">
        <w:rPr>
          <w:lang w:val="en-GB"/>
        </w:rPr>
        <w:t xml:space="preserve">reventing </w:t>
      </w:r>
      <w:r w:rsidR="00163191" w:rsidRPr="00DB4683">
        <w:rPr>
          <w:lang w:val="en-GB"/>
        </w:rPr>
        <w:t>i</w:t>
      </w:r>
      <w:r w:rsidRPr="00DB4683">
        <w:rPr>
          <w:lang w:val="en-GB"/>
        </w:rPr>
        <w:t xml:space="preserve">nvasions: Insights from </w:t>
      </w:r>
      <w:r w:rsidR="00163191" w:rsidRPr="00DB4683">
        <w:rPr>
          <w:lang w:val="en-GB"/>
        </w:rPr>
        <w:t>c</w:t>
      </w:r>
      <w:r w:rsidRPr="00DB4683">
        <w:rPr>
          <w:lang w:val="en-GB"/>
        </w:rPr>
        <w:t xml:space="preserve">acti in South Africa. </w:t>
      </w:r>
      <w:r w:rsidR="004D0892" w:rsidRPr="004D0892">
        <w:rPr>
          <w:lang w:val="en-GB"/>
        </w:rPr>
        <w:t>Invasive Plant</w:t>
      </w:r>
      <w:r w:rsidR="004D0892">
        <w:rPr>
          <w:lang w:val="en-GB"/>
        </w:rPr>
        <w:t>.</w:t>
      </w:r>
      <w:r w:rsidR="004D0892" w:rsidRPr="004D0892">
        <w:rPr>
          <w:lang w:val="en-GB"/>
        </w:rPr>
        <w:t xml:space="preserve"> Sci</w:t>
      </w:r>
      <w:r w:rsidR="004D0892">
        <w:rPr>
          <w:lang w:val="en-GB"/>
        </w:rPr>
        <w:t>.</w:t>
      </w:r>
      <w:r w:rsidR="004D0892" w:rsidRPr="004D0892">
        <w:rPr>
          <w:lang w:val="en-GB"/>
        </w:rPr>
        <w:t xml:space="preserve"> Manag</w:t>
      </w:r>
      <w:r w:rsidR="00261EDE">
        <w:rPr>
          <w:lang w:val="en-GB"/>
        </w:rPr>
        <w:t>e</w:t>
      </w:r>
      <w:r w:rsidR="004D0892">
        <w:rPr>
          <w:lang w:val="en-GB"/>
        </w:rPr>
        <w:t>.</w:t>
      </w:r>
      <w:r w:rsidRPr="00DB4683">
        <w:rPr>
          <w:lang w:val="en-GB"/>
        </w:rPr>
        <w:t xml:space="preserve"> 8</w:t>
      </w:r>
      <w:r w:rsidR="004D0892">
        <w:rPr>
          <w:lang w:val="en-GB"/>
        </w:rPr>
        <w:t xml:space="preserve">, </w:t>
      </w:r>
      <w:r w:rsidRPr="00DB4683">
        <w:rPr>
          <w:lang w:val="en-GB"/>
        </w:rPr>
        <w:t>307-316.</w:t>
      </w:r>
    </w:p>
    <w:p w14:paraId="6739850A" w14:textId="64CF4565" w:rsidR="00C065C8" w:rsidRPr="00DB4683" w:rsidRDefault="006F093F" w:rsidP="00A5563F">
      <w:pPr>
        <w:spacing w:line="360" w:lineRule="auto"/>
        <w:jc w:val="both"/>
        <w:rPr>
          <w:lang w:val="en-GB"/>
        </w:rPr>
      </w:pPr>
      <w:proofErr w:type="spellStart"/>
      <w:r w:rsidRPr="00DB4683">
        <w:rPr>
          <w:lang w:val="en-GB"/>
        </w:rPr>
        <w:t>Novoa</w:t>
      </w:r>
      <w:proofErr w:type="spellEnd"/>
      <w:r w:rsidRPr="00DB4683">
        <w:rPr>
          <w:lang w:val="en-GB"/>
        </w:rPr>
        <w:t>, A., Kaplan, H., Wilson, J.R.</w:t>
      </w:r>
      <w:r w:rsidR="00163191" w:rsidRPr="00DB4683">
        <w:rPr>
          <w:lang w:val="en-GB"/>
        </w:rPr>
        <w:t>U.</w:t>
      </w:r>
      <w:r w:rsidR="00F06797">
        <w:rPr>
          <w:lang w:val="en-GB"/>
        </w:rPr>
        <w:t>,</w:t>
      </w:r>
      <w:r w:rsidR="004D0892">
        <w:rPr>
          <w:lang w:val="en-GB"/>
        </w:rPr>
        <w:t xml:space="preserve"> </w:t>
      </w:r>
      <w:r w:rsidR="00A94C19" w:rsidRPr="00DB4683">
        <w:rPr>
          <w:lang w:val="en-GB"/>
        </w:rPr>
        <w:t>Richardson, D.M.</w:t>
      </w:r>
      <w:r w:rsidR="004D0892">
        <w:rPr>
          <w:lang w:val="en-GB"/>
        </w:rPr>
        <w:t>,</w:t>
      </w:r>
      <w:r w:rsidR="00A94C19" w:rsidRPr="00DB4683">
        <w:rPr>
          <w:lang w:val="en-GB"/>
        </w:rPr>
        <w:t xml:space="preserve"> </w:t>
      </w:r>
      <w:r w:rsidRPr="00DB4683">
        <w:rPr>
          <w:lang w:val="en-GB"/>
        </w:rPr>
        <w:t>2016</w:t>
      </w:r>
      <w:r w:rsidR="00A94C19" w:rsidRPr="00DB4683">
        <w:rPr>
          <w:lang w:val="en-GB"/>
        </w:rPr>
        <w:t>.</w:t>
      </w:r>
      <w:r w:rsidRPr="00DB4683">
        <w:rPr>
          <w:lang w:val="en-GB"/>
        </w:rPr>
        <w:t xml:space="preserve"> Resolving a prickly situation: Involving stakeholders in invasive cactus managemen</w:t>
      </w:r>
      <w:r w:rsidR="004D0892">
        <w:rPr>
          <w:lang w:val="en-GB"/>
        </w:rPr>
        <w:t>t in South Africa. Environ. Manage.</w:t>
      </w:r>
      <w:r w:rsidR="00163191" w:rsidRPr="00DB4683">
        <w:rPr>
          <w:lang w:val="en-GB"/>
        </w:rPr>
        <w:t xml:space="preserve"> 57</w:t>
      </w:r>
      <w:r w:rsidR="004D0892">
        <w:rPr>
          <w:lang w:val="en-GB"/>
        </w:rPr>
        <w:t xml:space="preserve">, </w:t>
      </w:r>
      <w:r w:rsidR="00163191" w:rsidRPr="00DB4683">
        <w:rPr>
          <w:lang w:val="en-GB"/>
        </w:rPr>
        <w:t>998–1008</w:t>
      </w:r>
      <w:r w:rsidRPr="00DB4683">
        <w:rPr>
          <w:lang w:val="en-GB"/>
        </w:rPr>
        <w:t>.</w:t>
      </w:r>
    </w:p>
    <w:p w14:paraId="52DFC979" w14:textId="3BAE93F6" w:rsidR="003F68A2" w:rsidRPr="00CB1C1F" w:rsidRDefault="00A94C19" w:rsidP="00A5563F">
      <w:pPr>
        <w:spacing w:line="360" w:lineRule="auto"/>
        <w:jc w:val="both"/>
        <w:rPr>
          <w:lang w:val="en-GB"/>
        </w:rPr>
      </w:pPr>
      <w:r w:rsidRPr="00CB1C1F">
        <w:rPr>
          <w:lang w:val="en-GB"/>
        </w:rPr>
        <w:t>Nunez, M.A.</w:t>
      </w:r>
      <w:r w:rsidR="00F06797">
        <w:rPr>
          <w:lang w:val="en-GB"/>
        </w:rPr>
        <w:t>,</w:t>
      </w:r>
      <w:r w:rsidR="004D0892">
        <w:rPr>
          <w:lang w:val="en-GB"/>
        </w:rPr>
        <w:t xml:space="preserve"> </w:t>
      </w:r>
      <w:proofErr w:type="spellStart"/>
      <w:r w:rsidRPr="00CB1C1F">
        <w:rPr>
          <w:lang w:val="en-GB"/>
        </w:rPr>
        <w:t>Pauchard</w:t>
      </w:r>
      <w:proofErr w:type="spellEnd"/>
      <w:r w:rsidRPr="00CB1C1F">
        <w:rPr>
          <w:lang w:val="en-GB"/>
        </w:rPr>
        <w:t>, A.</w:t>
      </w:r>
      <w:r w:rsidR="004D0892">
        <w:rPr>
          <w:lang w:val="en-GB"/>
        </w:rPr>
        <w:t>,</w:t>
      </w:r>
      <w:r w:rsidR="003F68A2" w:rsidRPr="00CB1C1F">
        <w:rPr>
          <w:lang w:val="en-GB"/>
        </w:rPr>
        <w:t xml:space="preserve"> 2010. Biological invasions in developing and developed countries: does one model fit all? </w:t>
      </w:r>
      <w:r w:rsidR="004D0892">
        <w:rPr>
          <w:iCs/>
          <w:lang w:val="en-GB"/>
        </w:rPr>
        <w:t>Biol. Inv</w:t>
      </w:r>
      <w:r w:rsidR="00261EDE">
        <w:rPr>
          <w:iCs/>
          <w:lang w:val="en-GB"/>
        </w:rPr>
        <w:t>asions</w:t>
      </w:r>
      <w:r w:rsidR="003F68A2" w:rsidRPr="00CB1C1F">
        <w:rPr>
          <w:lang w:val="en-GB"/>
        </w:rPr>
        <w:t xml:space="preserve"> </w:t>
      </w:r>
      <w:r w:rsidR="003F68A2" w:rsidRPr="00CB1C1F">
        <w:rPr>
          <w:iCs/>
          <w:lang w:val="en-GB"/>
        </w:rPr>
        <w:t>12</w:t>
      </w:r>
      <w:r w:rsidR="004D0892">
        <w:rPr>
          <w:lang w:val="en-GB"/>
        </w:rPr>
        <w:t xml:space="preserve">, </w:t>
      </w:r>
      <w:r w:rsidR="003F68A2" w:rsidRPr="00CB1C1F">
        <w:rPr>
          <w:lang w:val="en-GB"/>
        </w:rPr>
        <w:t>707-714.</w:t>
      </w:r>
    </w:p>
    <w:p w14:paraId="63095E65" w14:textId="5EE73B90" w:rsidR="00A03A74" w:rsidRPr="00DB4683" w:rsidRDefault="00A03A74" w:rsidP="00A5563F">
      <w:pPr>
        <w:spacing w:line="360" w:lineRule="auto"/>
        <w:jc w:val="both"/>
        <w:rPr>
          <w:lang w:val="en-GB"/>
        </w:rPr>
      </w:pPr>
      <w:r w:rsidRPr="00DB4683">
        <w:rPr>
          <w:lang w:val="en-GB"/>
        </w:rPr>
        <w:t>Olander, S.</w:t>
      </w:r>
      <w:r w:rsidR="00F06797">
        <w:rPr>
          <w:lang w:val="en-GB"/>
        </w:rPr>
        <w:t>,</w:t>
      </w:r>
      <w:r w:rsidR="004D0892">
        <w:rPr>
          <w:lang w:val="en-GB"/>
        </w:rPr>
        <w:t xml:space="preserve"> </w:t>
      </w:r>
      <w:r w:rsidRPr="00DB4683">
        <w:rPr>
          <w:lang w:val="en-GB"/>
        </w:rPr>
        <w:t>Landin, A.</w:t>
      </w:r>
      <w:r w:rsidR="004D0892">
        <w:rPr>
          <w:lang w:val="en-GB"/>
        </w:rPr>
        <w:t>,</w:t>
      </w:r>
      <w:r w:rsidRPr="00DB4683">
        <w:rPr>
          <w:lang w:val="en-GB"/>
        </w:rPr>
        <w:t xml:space="preserve"> 2005. Evaluation of stakeholder influence in the implementation of cons</w:t>
      </w:r>
      <w:r w:rsidR="00124D13">
        <w:rPr>
          <w:lang w:val="en-GB"/>
        </w:rPr>
        <w:t>truction projects. Int.</w:t>
      </w:r>
      <w:r w:rsidRPr="00DB4683">
        <w:rPr>
          <w:lang w:val="en-GB"/>
        </w:rPr>
        <w:t xml:space="preserve"> </w:t>
      </w:r>
      <w:r w:rsidR="00163191" w:rsidRPr="00DB4683">
        <w:rPr>
          <w:lang w:val="en-GB"/>
        </w:rPr>
        <w:t>J</w:t>
      </w:r>
      <w:r w:rsidR="00124D13">
        <w:rPr>
          <w:lang w:val="en-GB"/>
        </w:rPr>
        <w:t>.</w:t>
      </w:r>
      <w:r w:rsidRPr="00DB4683">
        <w:rPr>
          <w:lang w:val="en-GB"/>
        </w:rPr>
        <w:t xml:space="preserve"> </w:t>
      </w:r>
      <w:proofErr w:type="spellStart"/>
      <w:r w:rsidR="00163191" w:rsidRPr="00DB4683">
        <w:rPr>
          <w:lang w:val="en-GB"/>
        </w:rPr>
        <w:t>P</w:t>
      </w:r>
      <w:r w:rsidR="00124D13">
        <w:rPr>
          <w:lang w:val="en-GB"/>
        </w:rPr>
        <w:t>roj</w:t>
      </w:r>
      <w:proofErr w:type="spellEnd"/>
      <w:r w:rsidR="00124D13">
        <w:rPr>
          <w:lang w:val="en-GB"/>
        </w:rPr>
        <w:t>.</w:t>
      </w:r>
      <w:r w:rsidRPr="00DB4683">
        <w:rPr>
          <w:lang w:val="en-GB"/>
        </w:rPr>
        <w:t xml:space="preserve"> </w:t>
      </w:r>
      <w:r w:rsidR="00163191" w:rsidRPr="00DB4683">
        <w:rPr>
          <w:lang w:val="en-GB"/>
        </w:rPr>
        <w:t>M</w:t>
      </w:r>
      <w:r w:rsidR="00124D13">
        <w:rPr>
          <w:lang w:val="en-GB"/>
        </w:rPr>
        <w:t>anage.</w:t>
      </w:r>
      <w:r w:rsidRPr="00DB4683">
        <w:rPr>
          <w:lang w:val="en-GB"/>
        </w:rPr>
        <w:t xml:space="preserve"> 23</w:t>
      </w:r>
      <w:r w:rsidR="00124D13">
        <w:rPr>
          <w:lang w:val="en-GB"/>
        </w:rPr>
        <w:t xml:space="preserve">, </w:t>
      </w:r>
      <w:r w:rsidRPr="00DB4683">
        <w:rPr>
          <w:lang w:val="en-GB"/>
        </w:rPr>
        <w:t>321-328.</w:t>
      </w:r>
      <w:r w:rsidR="00124D13" w:rsidRPr="00124D13">
        <w:t xml:space="preserve"> </w:t>
      </w:r>
    </w:p>
    <w:p w14:paraId="1BFF180A" w14:textId="363AB993" w:rsidR="00BE651A" w:rsidRPr="00DB4683" w:rsidRDefault="00BE651A" w:rsidP="00A5563F">
      <w:pPr>
        <w:spacing w:line="360" w:lineRule="auto"/>
        <w:jc w:val="both"/>
        <w:rPr>
          <w:lang w:val="en-GB"/>
        </w:rPr>
      </w:pPr>
      <w:r w:rsidRPr="00DB4683">
        <w:rPr>
          <w:lang w:val="en-GB"/>
        </w:rPr>
        <w:t>Peterson, G.D., Cumming, G.S.</w:t>
      </w:r>
      <w:r w:rsidR="00F06797">
        <w:rPr>
          <w:lang w:val="en-GB"/>
        </w:rPr>
        <w:t>,</w:t>
      </w:r>
      <w:r w:rsidR="00124D13">
        <w:rPr>
          <w:lang w:val="en-GB"/>
        </w:rPr>
        <w:t xml:space="preserve"> </w:t>
      </w:r>
      <w:r w:rsidRPr="00DB4683">
        <w:rPr>
          <w:lang w:val="en-GB"/>
        </w:rPr>
        <w:t xml:space="preserve">Carpenter, S.R., 2003. Scenario planning: a tool for conservation in </w:t>
      </w:r>
      <w:r w:rsidR="00E07563">
        <w:rPr>
          <w:lang w:val="en-GB"/>
        </w:rPr>
        <w:t xml:space="preserve">an uncertain world. </w:t>
      </w:r>
      <w:proofErr w:type="spellStart"/>
      <w:r w:rsidR="00E07563">
        <w:rPr>
          <w:lang w:val="en-GB"/>
        </w:rPr>
        <w:t>Conserv</w:t>
      </w:r>
      <w:proofErr w:type="spellEnd"/>
      <w:r w:rsidR="00E07563">
        <w:rPr>
          <w:lang w:val="en-GB"/>
        </w:rPr>
        <w:t>.</w:t>
      </w:r>
      <w:r w:rsidRPr="00DB4683">
        <w:rPr>
          <w:lang w:val="en-GB"/>
        </w:rPr>
        <w:t xml:space="preserve"> </w:t>
      </w:r>
      <w:r w:rsidR="007625F0" w:rsidRPr="00DB4683">
        <w:rPr>
          <w:lang w:val="en-GB"/>
        </w:rPr>
        <w:t>B</w:t>
      </w:r>
      <w:r w:rsidR="00E07563">
        <w:rPr>
          <w:lang w:val="en-GB"/>
        </w:rPr>
        <w:t>iol.</w:t>
      </w:r>
      <w:r w:rsidRPr="00DB4683">
        <w:rPr>
          <w:lang w:val="en-GB"/>
        </w:rPr>
        <w:t xml:space="preserve"> 17</w:t>
      </w:r>
      <w:r w:rsidR="00E07563">
        <w:rPr>
          <w:lang w:val="en-GB"/>
        </w:rPr>
        <w:t xml:space="preserve">, </w:t>
      </w:r>
      <w:r w:rsidRPr="00DB4683">
        <w:rPr>
          <w:lang w:val="en-GB"/>
        </w:rPr>
        <w:t>358-366.</w:t>
      </w:r>
    </w:p>
    <w:p w14:paraId="3C8F0118" w14:textId="46A2666C" w:rsidR="00450792" w:rsidRDefault="00450792" w:rsidP="00F33341">
      <w:pPr>
        <w:spacing w:line="360" w:lineRule="auto"/>
        <w:jc w:val="both"/>
        <w:rPr>
          <w:lang w:val="en-GB"/>
        </w:rPr>
      </w:pPr>
      <w:r w:rsidRPr="00DB4683">
        <w:rPr>
          <w:lang w:val="en-GB"/>
        </w:rPr>
        <w:t>Ramshaw, L</w:t>
      </w:r>
      <w:r w:rsidR="00A94C19" w:rsidRPr="00DB4683">
        <w:rPr>
          <w:lang w:val="en-GB"/>
        </w:rPr>
        <w:t>.</w:t>
      </w:r>
      <w:r w:rsidRPr="00DB4683">
        <w:rPr>
          <w:lang w:val="en-GB"/>
        </w:rPr>
        <w:t>A</w:t>
      </w:r>
      <w:r w:rsidR="00A94C19" w:rsidRPr="00DB4683">
        <w:rPr>
          <w:lang w:val="en-GB"/>
        </w:rPr>
        <w:t>.</w:t>
      </w:r>
      <w:r w:rsidR="00E07563">
        <w:rPr>
          <w:lang w:val="en-GB"/>
        </w:rPr>
        <w:t>,</w:t>
      </w:r>
      <w:r w:rsidR="00A94C19" w:rsidRPr="00DB4683">
        <w:rPr>
          <w:lang w:val="en-GB"/>
        </w:rPr>
        <w:t xml:space="preserve"> 1989.</w:t>
      </w:r>
      <w:r w:rsidRPr="00DB4683">
        <w:rPr>
          <w:lang w:val="en-GB"/>
        </w:rPr>
        <w:t xml:space="preserve"> A </w:t>
      </w:r>
      <w:proofErr w:type="spellStart"/>
      <w:r w:rsidRPr="00DB4683">
        <w:rPr>
          <w:lang w:val="en-GB"/>
        </w:rPr>
        <w:t>metaplan</w:t>
      </w:r>
      <w:proofErr w:type="spellEnd"/>
      <w:r w:rsidRPr="00DB4683">
        <w:rPr>
          <w:lang w:val="en-GB"/>
        </w:rPr>
        <w:t xml:space="preserve"> model</w:t>
      </w:r>
      <w:r w:rsidR="00F33341">
        <w:rPr>
          <w:lang w:val="en-GB"/>
        </w:rPr>
        <w:t xml:space="preserve"> for problem-solving discourse, in: </w:t>
      </w:r>
      <w:r w:rsidR="00F33341" w:rsidRPr="00F33341">
        <w:rPr>
          <w:lang w:val="en-GB"/>
        </w:rPr>
        <w:t>Somers</w:t>
      </w:r>
      <w:r w:rsidR="00F33341">
        <w:rPr>
          <w:lang w:val="en-GB"/>
        </w:rPr>
        <w:t xml:space="preserve">, H., </w:t>
      </w:r>
      <w:r w:rsidR="00F33341" w:rsidRPr="00F33341">
        <w:rPr>
          <w:lang w:val="en-GB"/>
        </w:rPr>
        <w:t>McGee Wood</w:t>
      </w:r>
      <w:r w:rsidR="00F33341">
        <w:rPr>
          <w:lang w:val="en-GB"/>
        </w:rPr>
        <w:t xml:space="preserve">, M. (Eds.), </w:t>
      </w:r>
      <w:r w:rsidRPr="00DB4683">
        <w:rPr>
          <w:lang w:val="en-GB"/>
        </w:rPr>
        <w:t xml:space="preserve">Proceedings of the fourth conference on European chapter of the Association for Computational Linguistics. Association for Computational Linguistics, </w:t>
      </w:r>
      <w:r w:rsidR="00555E28" w:rsidRPr="00555E28">
        <w:rPr>
          <w:lang w:val="en-GB"/>
        </w:rPr>
        <w:t>Stroudsburg</w:t>
      </w:r>
      <w:r w:rsidR="00F33341">
        <w:rPr>
          <w:lang w:val="en-GB"/>
        </w:rPr>
        <w:t>, pp. 35-42.</w:t>
      </w:r>
    </w:p>
    <w:p w14:paraId="4CE4FFEB" w14:textId="598AA529" w:rsidR="00554460" w:rsidRPr="00DB4683" w:rsidRDefault="00554460" w:rsidP="00F33341">
      <w:pPr>
        <w:spacing w:line="360" w:lineRule="auto"/>
        <w:jc w:val="both"/>
        <w:rPr>
          <w:lang w:val="en-GB"/>
        </w:rPr>
      </w:pPr>
      <w:r w:rsidRPr="00554460">
        <w:rPr>
          <w:lang w:val="en-GB"/>
        </w:rPr>
        <w:lastRenderedPageBreak/>
        <w:t>Reed, M.S., 2008. Stakeholder participation for environmental management:</w:t>
      </w:r>
      <w:r>
        <w:rPr>
          <w:lang w:val="en-GB"/>
        </w:rPr>
        <w:t xml:space="preserve"> a literature review. Biol. Cons. 141, </w:t>
      </w:r>
      <w:r w:rsidRPr="00554460">
        <w:rPr>
          <w:lang w:val="en-GB"/>
        </w:rPr>
        <w:t>2417-2431.</w:t>
      </w:r>
    </w:p>
    <w:p w14:paraId="27D7A234" w14:textId="38C4FBE6" w:rsidR="00606E5B" w:rsidRPr="00DB4683" w:rsidRDefault="00606E5B" w:rsidP="00A5563F">
      <w:pPr>
        <w:spacing w:line="360" w:lineRule="auto"/>
        <w:jc w:val="both"/>
        <w:rPr>
          <w:lang w:val="en-GB"/>
        </w:rPr>
      </w:pPr>
      <w:r w:rsidRPr="00DB4683">
        <w:rPr>
          <w:lang w:val="en-GB"/>
        </w:rPr>
        <w:t xml:space="preserve">Reed, M.S. Graves, A., Dandy, N., </w:t>
      </w:r>
      <w:proofErr w:type="spellStart"/>
      <w:r w:rsidRPr="00DB4683">
        <w:rPr>
          <w:lang w:val="en-GB"/>
        </w:rPr>
        <w:t>Posthumus</w:t>
      </w:r>
      <w:proofErr w:type="spellEnd"/>
      <w:r w:rsidRPr="00DB4683">
        <w:rPr>
          <w:lang w:val="en-GB"/>
        </w:rPr>
        <w:t xml:space="preserve">, H., </w:t>
      </w:r>
      <w:proofErr w:type="spellStart"/>
      <w:r w:rsidRPr="00DB4683">
        <w:rPr>
          <w:lang w:val="en-GB"/>
        </w:rPr>
        <w:t>Hubacek</w:t>
      </w:r>
      <w:proofErr w:type="spellEnd"/>
      <w:r w:rsidRPr="00DB4683">
        <w:rPr>
          <w:lang w:val="en-GB"/>
        </w:rPr>
        <w:t xml:space="preserve">, K., Morrie, J., </w:t>
      </w:r>
      <w:proofErr w:type="spellStart"/>
      <w:r w:rsidRPr="00DB4683">
        <w:rPr>
          <w:lang w:val="en-GB"/>
        </w:rPr>
        <w:t>Prell</w:t>
      </w:r>
      <w:proofErr w:type="spellEnd"/>
      <w:r w:rsidRPr="00DB4683">
        <w:rPr>
          <w:lang w:val="en-GB"/>
        </w:rPr>
        <w:t>, C., Quinn, C.H.</w:t>
      </w:r>
      <w:r w:rsidR="00F06797">
        <w:rPr>
          <w:lang w:val="en-GB"/>
        </w:rPr>
        <w:t>,</w:t>
      </w:r>
      <w:r w:rsidRPr="00DB4683">
        <w:rPr>
          <w:lang w:val="en-GB"/>
        </w:rPr>
        <w:t xml:space="preserve"> Stringer, L.C.</w:t>
      </w:r>
      <w:r w:rsidR="00EC6133">
        <w:rPr>
          <w:lang w:val="en-GB"/>
        </w:rPr>
        <w:t>,</w:t>
      </w:r>
      <w:r w:rsidRPr="00DB4683">
        <w:rPr>
          <w:lang w:val="en-GB"/>
        </w:rPr>
        <w:t xml:space="preserve"> 2009. Who’s in and why? A typology of </w:t>
      </w:r>
      <w:proofErr w:type="gramStart"/>
      <w:r w:rsidRPr="00DB4683">
        <w:rPr>
          <w:lang w:val="en-GB"/>
        </w:rPr>
        <w:t>stakeholders</w:t>
      </w:r>
      <w:proofErr w:type="gramEnd"/>
      <w:r w:rsidRPr="00DB4683">
        <w:rPr>
          <w:lang w:val="en-GB"/>
        </w:rPr>
        <w:t xml:space="preserve"> analysis methods for natural </w:t>
      </w:r>
      <w:r w:rsidR="0060596D">
        <w:rPr>
          <w:lang w:val="en-GB"/>
        </w:rPr>
        <w:t xml:space="preserve">resource management. Journal Environ. Manage. 90, </w:t>
      </w:r>
      <w:r w:rsidRPr="00DB4683">
        <w:rPr>
          <w:lang w:val="en-GB"/>
        </w:rPr>
        <w:t>1933-1949.</w:t>
      </w:r>
    </w:p>
    <w:p w14:paraId="30F8D146" w14:textId="5A82F475" w:rsidR="009C31F6" w:rsidRPr="00DB4683" w:rsidRDefault="009C31F6" w:rsidP="00A5563F">
      <w:pPr>
        <w:spacing w:line="360" w:lineRule="auto"/>
        <w:jc w:val="both"/>
        <w:rPr>
          <w:lang w:val="en-GB"/>
        </w:rPr>
      </w:pPr>
      <w:r w:rsidRPr="00DB4683">
        <w:rPr>
          <w:lang w:val="en-GB"/>
        </w:rPr>
        <w:t>Reed, M.S.</w:t>
      </w:r>
      <w:r w:rsidR="00F06797">
        <w:rPr>
          <w:lang w:val="en-GB"/>
        </w:rPr>
        <w:t>,</w:t>
      </w:r>
      <w:r w:rsidR="0060596D">
        <w:rPr>
          <w:lang w:val="en-GB"/>
        </w:rPr>
        <w:t xml:space="preserve"> </w:t>
      </w:r>
      <w:r w:rsidRPr="00DB4683">
        <w:rPr>
          <w:lang w:val="en-GB"/>
        </w:rPr>
        <w:t>Curzon, R.</w:t>
      </w:r>
      <w:r w:rsidR="0060596D">
        <w:rPr>
          <w:lang w:val="en-GB"/>
        </w:rPr>
        <w:t>,</w:t>
      </w:r>
      <w:r w:rsidRPr="00DB4683">
        <w:rPr>
          <w:lang w:val="en-GB"/>
        </w:rPr>
        <w:t xml:space="preserve"> 2015. Stakeholder mapping for the governance of biosecurity: a literature review. </w:t>
      </w:r>
      <w:r w:rsidR="000B381C" w:rsidRPr="000B381C">
        <w:rPr>
          <w:lang w:val="en-GB"/>
        </w:rPr>
        <w:t>J</w:t>
      </w:r>
      <w:r w:rsidR="000B381C">
        <w:rPr>
          <w:lang w:val="en-GB"/>
        </w:rPr>
        <w:t>.</w:t>
      </w:r>
      <w:r w:rsidR="000B381C" w:rsidRPr="000B381C">
        <w:rPr>
          <w:lang w:val="en-GB"/>
        </w:rPr>
        <w:t xml:space="preserve"> </w:t>
      </w:r>
      <w:proofErr w:type="spellStart"/>
      <w:r w:rsidR="000B381C" w:rsidRPr="000B381C">
        <w:rPr>
          <w:lang w:val="en-GB"/>
        </w:rPr>
        <w:t>I</w:t>
      </w:r>
      <w:r w:rsidR="000B381C">
        <w:rPr>
          <w:lang w:val="en-GB"/>
        </w:rPr>
        <w:t>ntegr</w:t>
      </w:r>
      <w:proofErr w:type="spellEnd"/>
      <w:r w:rsidR="000B381C">
        <w:rPr>
          <w:lang w:val="en-GB"/>
        </w:rPr>
        <w:t>.</w:t>
      </w:r>
      <w:r w:rsidR="000B381C" w:rsidRPr="000B381C">
        <w:rPr>
          <w:lang w:val="en-GB"/>
        </w:rPr>
        <w:t xml:space="preserve"> E</w:t>
      </w:r>
      <w:r w:rsidR="000B381C">
        <w:rPr>
          <w:lang w:val="en-GB"/>
        </w:rPr>
        <w:t>nviron. Sci.</w:t>
      </w:r>
      <w:r w:rsidRPr="00DB4683">
        <w:rPr>
          <w:lang w:val="en-GB"/>
        </w:rPr>
        <w:t xml:space="preserve"> 11</w:t>
      </w:r>
      <w:r w:rsidR="000B381C">
        <w:rPr>
          <w:lang w:val="en-GB"/>
        </w:rPr>
        <w:t xml:space="preserve">, </w:t>
      </w:r>
      <w:r w:rsidRPr="00DB4683">
        <w:rPr>
          <w:lang w:val="en-GB"/>
        </w:rPr>
        <w:t>15-38.</w:t>
      </w:r>
    </w:p>
    <w:p w14:paraId="552A2726" w14:textId="71F4CB07" w:rsidR="006C680A" w:rsidRPr="00DB4683" w:rsidRDefault="006C680A" w:rsidP="00A5563F">
      <w:pPr>
        <w:spacing w:line="360" w:lineRule="auto"/>
        <w:jc w:val="both"/>
        <w:rPr>
          <w:lang w:val="en-GB"/>
        </w:rPr>
      </w:pPr>
      <w:r w:rsidRPr="00DB4683">
        <w:rPr>
          <w:lang w:val="en-GB"/>
        </w:rPr>
        <w:t>Richardson, D.M., Wilson, J.R.U., Weyl, O.L.F.</w:t>
      </w:r>
      <w:r w:rsidR="00F06797">
        <w:rPr>
          <w:lang w:val="en-GB"/>
        </w:rPr>
        <w:t>,</w:t>
      </w:r>
      <w:r w:rsidR="002A3185">
        <w:rPr>
          <w:lang w:val="en-GB"/>
        </w:rPr>
        <w:t xml:space="preserve"> </w:t>
      </w:r>
      <w:r w:rsidR="00056D17" w:rsidRPr="00DB4683">
        <w:rPr>
          <w:lang w:val="en-GB"/>
        </w:rPr>
        <w:t>Griffiths, C.L.</w:t>
      </w:r>
      <w:r w:rsidR="002A3185">
        <w:rPr>
          <w:lang w:val="en-GB"/>
        </w:rPr>
        <w:t>,</w:t>
      </w:r>
      <w:r w:rsidR="00056D17" w:rsidRPr="00DB4683">
        <w:rPr>
          <w:lang w:val="en-GB"/>
        </w:rPr>
        <w:t xml:space="preserve"> 2011.</w:t>
      </w:r>
      <w:r w:rsidR="002A3185">
        <w:rPr>
          <w:lang w:val="en-GB"/>
        </w:rPr>
        <w:t xml:space="preserve"> South Africa: invasions, in: </w:t>
      </w:r>
      <w:proofErr w:type="spellStart"/>
      <w:r w:rsidR="002A3185">
        <w:rPr>
          <w:lang w:val="en-GB"/>
        </w:rPr>
        <w:t>Simberloff</w:t>
      </w:r>
      <w:proofErr w:type="spellEnd"/>
      <w:r w:rsidR="002A3185">
        <w:rPr>
          <w:lang w:val="en-GB"/>
        </w:rPr>
        <w:t xml:space="preserve">, D., </w:t>
      </w:r>
      <w:proofErr w:type="spellStart"/>
      <w:r w:rsidR="002A3185">
        <w:rPr>
          <w:lang w:val="en-GB"/>
        </w:rPr>
        <w:t>Rejmánek</w:t>
      </w:r>
      <w:proofErr w:type="spellEnd"/>
      <w:r w:rsidR="002A3185">
        <w:rPr>
          <w:lang w:val="en-GB"/>
        </w:rPr>
        <w:t>, M. (E</w:t>
      </w:r>
      <w:r w:rsidRPr="00DB4683">
        <w:rPr>
          <w:lang w:val="en-GB"/>
        </w:rPr>
        <w:t>ds</w:t>
      </w:r>
      <w:r w:rsidR="002A3185">
        <w:rPr>
          <w:lang w:val="en-GB"/>
        </w:rPr>
        <w:t>.),</w:t>
      </w:r>
      <w:r w:rsidRPr="00DB4683">
        <w:rPr>
          <w:lang w:val="en-GB"/>
        </w:rPr>
        <w:t xml:space="preserve"> </w:t>
      </w:r>
      <w:proofErr w:type="spellStart"/>
      <w:r w:rsidRPr="00DB4683">
        <w:rPr>
          <w:lang w:val="en-GB"/>
        </w:rPr>
        <w:t>Encyc</w:t>
      </w:r>
      <w:r w:rsidR="002A3185">
        <w:rPr>
          <w:lang w:val="en-GB"/>
        </w:rPr>
        <w:t>lopedia</w:t>
      </w:r>
      <w:proofErr w:type="spellEnd"/>
      <w:r w:rsidR="002A3185">
        <w:rPr>
          <w:lang w:val="en-GB"/>
        </w:rPr>
        <w:t xml:space="preserve"> of biological invasions. </w:t>
      </w:r>
      <w:r w:rsidR="002A3185" w:rsidRPr="00DB4683">
        <w:rPr>
          <w:lang w:val="en-GB"/>
        </w:rPr>
        <w:t>University of California Press, B</w:t>
      </w:r>
      <w:r w:rsidR="002A3185">
        <w:rPr>
          <w:lang w:val="en-GB"/>
        </w:rPr>
        <w:t>erkeley,</w:t>
      </w:r>
      <w:r w:rsidRPr="00DB4683">
        <w:rPr>
          <w:lang w:val="en-GB"/>
        </w:rPr>
        <w:t xml:space="preserve"> pp. 643-651. </w:t>
      </w:r>
    </w:p>
    <w:p w14:paraId="05585975" w14:textId="2C90ADBE" w:rsidR="003D74CA" w:rsidRPr="00DB4683" w:rsidRDefault="003D74CA" w:rsidP="00A5563F">
      <w:pPr>
        <w:spacing w:line="360" w:lineRule="auto"/>
        <w:jc w:val="both"/>
        <w:rPr>
          <w:lang w:val="en-GB"/>
        </w:rPr>
      </w:pPr>
      <w:r w:rsidRPr="00DB4683">
        <w:rPr>
          <w:lang w:val="en-GB"/>
        </w:rPr>
        <w:t xml:space="preserve">Robinson, T.B., Griffiths, C.L., </w:t>
      </w:r>
      <w:proofErr w:type="spellStart"/>
      <w:r w:rsidRPr="00DB4683">
        <w:rPr>
          <w:lang w:val="en-GB"/>
        </w:rPr>
        <w:t>McQuai</w:t>
      </w:r>
      <w:r w:rsidR="00D64A93" w:rsidRPr="00DB4683">
        <w:rPr>
          <w:lang w:val="en-GB"/>
        </w:rPr>
        <w:t>d</w:t>
      </w:r>
      <w:proofErr w:type="spellEnd"/>
      <w:r w:rsidRPr="00DB4683">
        <w:rPr>
          <w:lang w:val="en-GB"/>
        </w:rPr>
        <w:t>, C.D.</w:t>
      </w:r>
      <w:r w:rsidR="00F06797">
        <w:rPr>
          <w:lang w:val="en-GB"/>
        </w:rPr>
        <w:t>,</w:t>
      </w:r>
      <w:r w:rsidRPr="00DB4683">
        <w:rPr>
          <w:lang w:val="en-GB"/>
        </w:rPr>
        <w:t xml:space="preserve"> </w:t>
      </w:r>
      <w:proofErr w:type="spellStart"/>
      <w:r w:rsidRPr="00DB4683">
        <w:rPr>
          <w:lang w:val="en-GB"/>
        </w:rPr>
        <w:t>Rius</w:t>
      </w:r>
      <w:proofErr w:type="spellEnd"/>
      <w:r w:rsidRPr="00DB4683">
        <w:rPr>
          <w:lang w:val="en-GB"/>
        </w:rPr>
        <w:t>, M.</w:t>
      </w:r>
      <w:r w:rsidR="002A3185">
        <w:rPr>
          <w:lang w:val="en-GB"/>
        </w:rPr>
        <w:t>,</w:t>
      </w:r>
      <w:r w:rsidRPr="00DB4683">
        <w:rPr>
          <w:lang w:val="en-GB"/>
        </w:rPr>
        <w:t xml:space="preserve"> 2005. Marine alien species of South Africa – status and impacts. </w:t>
      </w:r>
      <w:r w:rsidR="002A3185" w:rsidRPr="002A3185">
        <w:rPr>
          <w:lang w:val="en-GB"/>
        </w:rPr>
        <w:t>Afr. J. Marine Sci.</w:t>
      </w:r>
      <w:r w:rsidR="0098015F" w:rsidRPr="00DB4683">
        <w:rPr>
          <w:lang w:val="en-GB"/>
        </w:rPr>
        <w:t xml:space="preserve"> 27</w:t>
      </w:r>
      <w:r w:rsidR="007A57B9">
        <w:rPr>
          <w:lang w:val="en-GB"/>
        </w:rPr>
        <w:t xml:space="preserve">, </w:t>
      </w:r>
      <w:r w:rsidR="0098015F" w:rsidRPr="00DB4683">
        <w:rPr>
          <w:lang w:val="en-GB"/>
        </w:rPr>
        <w:t>297-306.</w:t>
      </w:r>
    </w:p>
    <w:p w14:paraId="42CBC931" w14:textId="216DE202" w:rsidR="00BE651A" w:rsidRPr="00DB4683" w:rsidRDefault="00BE651A" w:rsidP="00A5563F">
      <w:pPr>
        <w:spacing w:line="360" w:lineRule="auto"/>
        <w:jc w:val="both"/>
        <w:rPr>
          <w:lang w:val="en-GB"/>
        </w:rPr>
      </w:pPr>
      <w:proofErr w:type="spellStart"/>
      <w:r w:rsidRPr="00DB4683">
        <w:rPr>
          <w:lang w:val="en-GB"/>
        </w:rPr>
        <w:t>Roura-Pascual</w:t>
      </w:r>
      <w:proofErr w:type="spellEnd"/>
      <w:r w:rsidRPr="00DB4683">
        <w:rPr>
          <w:lang w:val="en-GB"/>
        </w:rPr>
        <w:t>, N., Richardson, D.M., Chapman, R</w:t>
      </w:r>
      <w:r w:rsidR="00056D17" w:rsidRPr="00DB4683">
        <w:rPr>
          <w:lang w:val="en-GB"/>
        </w:rPr>
        <w:t xml:space="preserve">.A., </w:t>
      </w:r>
      <w:proofErr w:type="spellStart"/>
      <w:r w:rsidR="00056D17" w:rsidRPr="00DB4683">
        <w:rPr>
          <w:lang w:val="en-GB"/>
        </w:rPr>
        <w:t>Hichert</w:t>
      </w:r>
      <w:proofErr w:type="spellEnd"/>
      <w:r w:rsidR="00056D17" w:rsidRPr="00DB4683">
        <w:rPr>
          <w:lang w:val="en-GB"/>
        </w:rPr>
        <w:t>, T.</w:t>
      </w:r>
      <w:r w:rsidR="00F06797">
        <w:rPr>
          <w:lang w:val="en-GB"/>
        </w:rPr>
        <w:t>,</w:t>
      </w:r>
      <w:r w:rsidR="00655821">
        <w:rPr>
          <w:lang w:val="en-GB"/>
        </w:rPr>
        <w:t xml:space="preserve"> </w:t>
      </w:r>
      <w:r w:rsidR="00056D17" w:rsidRPr="00DB4683">
        <w:rPr>
          <w:lang w:val="en-GB"/>
        </w:rPr>
        <w:t>Krug, R.M.</w:t>
      </w:r>
      <w:r w:rsidR="00655821">
        <w:rPr>
          <w:lang w:val="en-GB"/>
        </w:rPr>
        <w:t>,</w:t>
      </w:r>
      <w:r w:rsidRPr="00DB4683">
        <w:rPr>
          <w:lang w:val="en-GB"/>
        </w:rPr>
        <w:t xml:space="preserve"> 2011. Managing biological invasions: charting courses to desirable futures in the</w:t>
      </w:r>
      <w:r w:rsidR="00F36CDB">
        <w:rPr>
          <w:lang w:val="en-GB"/>
        </w:rPr>
        <w:t xml:space="preserve"> Cape Floristic Region. Reg. Environ. Change.</w:t>
      </w:r>
      <w:r w:rsidRPr="00DB4683">
        <w:rPr>
          <w:lang w:val="en-GB"/>
        </w:rPr>
        <w:t xml:space="preserve"> 11</w:t>
      </w:r>
      <w:r w:rsidR="00F36CDB">
        <w:rPr>
          <w:lang w:val="en-GB"/>
        </w:rPr>
        <w:t xml:space="preserve">, </w:t>
      </w:r>
      <w:r w:rsidRPr="00DB4683">
        <w:rPr>
          <w:lang w:val="en-GB"/>
        </w:rPr>
        <w:t>311-320.</w:t>
      </w:r>
    </w:p>
    <w:p w14:paraId="5B57E8F2" w14:textId="72AB22DE" w:rsidR="00B2702D" w:rsidRPr="00DB4683" w:rsidRDefault="00056D17" w:rsidP="00A5563F">
      <w:pPr>
        <w:spacing w:line="360" w:lineRule="auto"/>
        <w:jc w:val="both"/>
        <w:rPr>
          <w:lang w:val="en-GB"/>
        </w:rPr>
      </w:pPr>
      <w:r w:rsidRPr="00DB4683">
        <w:rPr>
          <w:lang w:val="en-GB"/>
        </w:rPr>
        <w:t>Rout, T.M., Moore, J.L.</w:t>
      </w:r>
      <w:r w:rsidR="00F06797">
        <w:rPr>
          <w:lang w:val="en-GB"/>
        </w:rPr>
        <w:t>,</w:t>
      </w:r>
      <w:r w:rsidRPr="00DB4683">
        <w:rPr>
          <w:lang w:val="en-GB"/>
        </w:rPr>
        <w:t xml:space="preserve"> </w:t>
      </w:r>
      <w:r w:rsidR="00B2702D" w:rsidRPr="00DB4683">
        <w:rPr>
          <w:lang w:val="en-GB"/>
        </w:rPr>
        <w:t>McCarthy, M.A.</w:t>
      </w:r>
      <w:r w:rsidR="00F36CDB">
        <w:rPr>
          <w:lang w:val="en-GB"/>
        </w:rPr>
        <w:t>,</w:t>
      </w:r>
      <w:r w:rsidR="00B2702D" w:rsidRPr="00DB4683">
        <w:rPr>
          <w:lang w:val="en-GB"/>
        </w:rPr>
        <w:t xml:space="preserve"> 2014. Prevent, search or destroy? A partially observable model for invasiv</w:t>
      </w:r>
      <w:r w:rsidR="00F36CDB">
        <w:rPr>
          <w:lang w:val="en-GB"/>
        </w:rPr>
        <w:t>e species management. J. Appl. Ecol.</w:t>
      </w:r>
      <w:r w:rsidR="00B2702D" w:rsidRPr="00DB4683">
        <w:rPr>
          <w:lang w:val="en-GB"/>
        </w:rPr>
        <w:t xml:space="preserve"> 51</w:t>
      </w:r>
      <w:r w:rsidR="00F36CDB">
        <w:rPr>
          <w:lang w:val="en-GB"/>
        </w:rPr>
        <w:t xml:space="preserve">, </w:t>
      </w:r>
      <w:r w:rsidR="00B2702D" w:rsidRPr="00DB4683">
        <w:rPr>
          <w:lang w:val="en-GB"/>
        </w:rPr>
        <w:t>804-813.</w:t>
      </w:r>
    </w:p>
    <w:p w14:paraId="6EEED760" w14:textId="1E784711" w:rsidR="00367D91" w:rsidRDefault="00056D17" w:rsidP="00A5563F">
      <w:pPr>
        <w:spacing w:line="360" w:lineRule="auto"/>
        <w:jc w:val="both"/>
        <w:rPr>
          <w:lang w:val="en-GB"/>
        </w:rPr>
      </w:pPr>
      <w:r w:rsidRPr="00DB4683">
        <w:rPr>
          <w:lang w:val="en-GB"/>
        </w:rPr>
        <w:t>Russell, J.C., Towns, D.R.</w:t>
      </w:r>
      <w:r w:rsidR="00F06797">
        <w:rPr>
          <w:lang w:val="en-GB"/>
        </w:rPr>
        <w:t>,</w:t>
      </w:r>
      <w:r w:rsidR="00F36CDB">
        <w:rPr>
          <w:lang w:val="en-GB"/>
        </w:rPr>
        <w:t xml:space="preserve"> </w:t>
      </w:r>
      <w:r w:rsidR="00367D91" w:rsidRPr="00DB4683">
        <w:rPr>
          <w:lang w:val="en-GB"/>
        </w:rPr>
        <w:t>Clout, M.N.</w:t>
      </w:r>
      <w:r w:rsidR="00F36CDB">
        <w:rPr>
          <w:lang w:val="en-GB"/>
        </w:rPr>
        <w:t>,</w:t>
      </w:r>
      <w:r w:rsidR="00367D91" w:rsidRPr="00DB4683">
        <w:rPr>
          <w:lang w:val="en-GB"/>
        </w:rPr>
        <w:t xml:space="preserve"> 2008. Review of rat invasion biology: implications for</w:t>
      </w:r>
      <w:r w:rsidR="00F36CDB">
        <w:rPr>
          <w:lang w:val="en-GB"/>
        </w:rPr>
        <w:t xml:space="preserve"> island biosecurity. Sci.</w:t>
      </w:r>
      <w:r w:rsidR="00367D91" w:rsidRPr="00DB4683">
        <w:rPr>
          <w:lang w:val="en-GB"/>
        </w:rPr>
        <w:t xml:space="preserve"> </w:t>
      </w:r>
      <w:proofErr w:type="spellStart"/>
      <w:r w:rsidR="006C6B37" w:rsidRPr="00DB4683">
        <w:rPr>
          <w:lang w:val="en-GB"/>
        </w:rPr>
        <w:t>C</w:t>
      </w:r>
      <w:r w:rsidR="00F36CDB">
        <w:rPr>
          <w:lang w:val="en-GB"/>
        </w:rPr>
        <w:t>onserv</w:t>
      </w:r>
      <w:proofErr w:type="spellEnd"/>
      <w:r w:rsidR="00F36CDB">
        <w:rPr>
          <w:lang w:val="en-GB"/>
        </w:rPr>
        <w:t>.</w:t>
      </w:r>
      <w:r w:rsidR="00367D91" w:rsidRPr="00DB4683">
        <w:rPr>
          <w:lang w:val="en-GB"/>
        </w:rPr>
        <w:t xml:space="preserve"> </w:t>
      </w:r>
      <w:r w:rsidR="006C6B37" w:rsidRPr="00DB4683">
        <w:rPr>
          <w:lang w:val="en-GB"/>
        </w:rPr>
        <w:t>286</w:t>
      </w:r>
      <w:r w:rsidR="00F36CDB">
        <w:rPr>
          <w:lang w:val="en-GB"/>
        </w:rPr>
        <w:t xml:space="preserve">, </w:t>
      </w:r>
      <w:r w:rsidR="006C6B37" w:rsidRPr="00DB4683">
        <w:rPr>
          <w:lang w:val="en-GB"/>
        </w:rPr>
        <w:t>1-53.</w:t>
      </w:r>
    </w:p>
    <w:p w14:paraId="05AF2C13" w14:textId="5C586723" w:rsidR="009B034C" w:rsidRPr="00DB4683" w:rsidRDefault="009B034C" w:rsidP="00261EDE">
      <w:pPr>
        <w:spacing w:line="360" w:lineRule="auto"/>
        <w:jc w:val="both"/>
        <w:rPr>
          <w:lang w:val="en-GB"/>
        </w:rPr>
      </w:pPr>
      <w:r>
        <w:rPr>
          <w:lang w:val="en-GB"/>
        </w:rPr>
        <w:t>Scholes, R.J., Schreiner, G.</w:t>
      </w:r>
      <w:r w:rsidR="00F06797">
        <w:rPr>
          <w:lang w:val="en-GB"/>
        </w:rPr>
        <w:t>,</w:t>
      </w:r>
      <w:r w:rsidR="00F36CDB">
        <w:rPr>
          <w:lang w:val="en-GB"/>
        </w:rPr>
        <w:t xml:space="preserve"> </w:t>
      </w:r>
      <w:proofErr w:type="spellStart"/>
      <w:r w:rsidRPr="009B034C">
        <w:rPr>
          <w:lang w:val="en-GB"/>
        </w:rPr>
        <w:t>Snyman</w:t>
      </w:r>
      <w:proofErr w:type="spellEnd"/>
      <w:r w:rsidRPr="009B034C">
        <w:rPr>
          <w:lang w:val="en-GB"/>
        </w:rPr>
        <w:t>-Van der Walt, L. (</w:t>
      </w:r>
      <w:r w:rsidR="00C272DD">
        <w:rPr>
          <w:lang w:val="en-GB"/>
        </w:rPr>
        <w:t>2017</w:t>
      </w:r>
      <w:r w:rsidRPr="009B034C">
        <w:rPr>
          <w:lang w:val="en-GB"/>
        </w:rPr>
        <w:t xml:space="preserve">) Scientific assessments: matching the process to the problem. </w:t>
      </w:r>
      <w:proofErr w:type="spellStart"/>
      <w:r w:rsidR="00C272DD" w:rsidRPr="00C272DD">
        <w:rPr>
          <w:lang w:val="en-GB"/>
        </w:rPr>
        <w:t>Bothalia</w:t>
      </w:r>
      <w:proofErr w:type="spellEnd"/>
      <w:r w:rsidR="00261EDE">
        <w:rPr>
          <w:lang w:val="en-GB"/>
        </w:rPr>
        <w:t xml:space="preserve"> </w:t>
      </w:r>
      <w:r w:rsidR="00261EDE" w:rsidRPr="00261EDE">
        <w:rPr>
          <w:lang w:val="en-GB"/>
        </w:rPr>
        <w:t>47(2</w:t>
      </w:r>
      <w:proofErr w:type="gramStart"/>
      <w:r w:rsidR="00261EDE" w:rsidRPr="00261EDE">
        <w:rPr>
          <w:lang w:val="en-GB"/>
        </w:rPr>
        <w:t>),a</w:t>
      </w:r>
      <w:proofErr w:type="gramEnd"/>
      <w:r w:rsidR="00261EDE" w:rsidRPr="00261EDE">
        <w:rPr>
          <w:lang w:val="en-GB"/>
        </w:rPr>
        <w:t>2144. https://doi.org/10.4102/abc.v47i2.2144</w:t>
      </w:r>
      <w:r w:rsidR="00C272DD">
        <w:rPr>
          <w:lang w:val="en-GB"/>
        </w:rPr>
        <w:t>.</w:t>
      </w:r>
    </w:p>
    <w:p w14:paraId="042BFF83" w14:textId="62FF5562" w:rsidR="009C61F5" w:rsidRPr="00DB4683" w:rsidRDefault="009C61F5" w:rsidP="00A5563F">
      <w:pPr>
        <w:spacing w:line="360" w:lineRule="auto"/>
        <w:jc w:val="both"/>
        <w:rPr>
          <w:lang w:val="en-GB"/>
        </w:rPr>
      </w:pPr>
      <w:r w:rsidRPr="00DB4683">
        <w:rPr>
          <w:lang w:val="en-GB"/>
        </w:rPr>
        <w:t>Scott, J</w:t>
      </w:r>
      <w:r w:rsidR="007B161D">
        <w:rPr>
          <w:lang w:val="en-GB"/>
        </w:rPr>
        <w:t>., 2012. Social network analysis, third ed.</w:t>
      </w:r>
      <w:r w:rsidRPr="00DB4683">
        <w:rPr>
          <w:lang w:val="en-GB"/>
        </w:rPr>
        <w:t xml:space="preserve"> Sage Publications Ltd</w:t>
      </w:r>
      <w:r w:rsidR="007B161D">
        <w:rPr>
          <w:lang w:val="en-GB"/>
        </w:rPr>
        <w:t>.</w:t>
      </w:r>
    </w:p>
    <w:p w14:paraId="02D9198F" w14:textId="07C1264F" w:rsidR="00804755" w:rsidRPr="00DB4683" w:rsidRDefault="00804755" w:rsidP="00A5563F">
      <w:pPr>
        <w:spacing w:line="360" w:lineRule="auto"/>
        <w:jc w:val="both"/>
        <w:rPr>
          <w:lang w:val="en-GB"/>
        </w:rPr>
      </w:pPr>
      <w:r w:rsidRPr="00DB4683">
        <w:rPr>
          <w:lang w:val="en-GB"/>
        </w:rPr>
        <w:t xml:space="preserve">Shackleton, C.M., </w:t>
      </w:r>
      <w:proofErr w:type="spellStart"/>
      <w:r w:rsidRPr="00DB4683">
        <w:rPr>
          <w:lang w:val="en-GB"/>
        </w:rPr>
        <w:t>McGarry</w:t>
      </w:r>
      <w:proofErr w:type="spellEnd"/>
      <w:r w:rsidRPr="00DB4683">
        <w:rPr>
          <w:lang w:val="en-GB"/>
        </w:rPr>
        <w:t xml:space="preserve">, D., </w:t>
      </w:r>
      <w:proofErr w:type="spellStart"/>
      <w:r w:rsidRPr="00DB4683">
        <w:rPr>
          <w:lang w:val="en-GB"/>
        </w:rPr>
        <w:t>Fourie</w:t>
      </w:r>
      <w:proofErr w:type="spellEnd"/>
      <w:r w:rsidRPr="00DB4683">
        <w:rPr>
          <w:lang w:val="en-GB"/>
        </w:rPr>
        <w:t xml:space="preserve">, S., </w:t>
      </w:r>
      <w:proofErr w:type="spellStart"/>
      <w:r w:rsidRPr="00DB4683">
        <w:rPr>
          <w:lang w:val="en-GB"/>
        </w:rPr>
        <w:t>Gambiza</w:t>
      </w:r>
      <w:proofErr w:type="spellEnd"/>
      <w:r w:rsidRPr="00DB4683">
        <w:rPr>
          <w:lang w:val="en-GB"/>
        </w:rPr>
        <w:t>, J., Shackleton, S.E.</w:t>
      </w:r>
      <w:r w:rsidR="00F06797">
        <w:rPr>
          <w:lang w:val="en-GB"/>
        </w:rPr>
        <w:t>,</w:t>
      </w:r>
      <w:r w:rsidR="00F63F81">
        <w:rPr>
          <w:lang w:val="en-GB"/>
        </w:rPr>
        <w:t xml:space="preserve"> </w:t>
      </w:r>
      <w:proofErr w:type="spellStart"/>
      <w:r w:rsidRPr="00DB4683">
        <w:rPr>
          <w:lang w:val="en-GB"/>
        </w:rPr>
        <w:t>Fabricius</w:t>
      </w:r>
      <w:proofErr w:type="spellEnd"/>
      <w:r w:rsidRPr="00DB4683">
        <w:rPr>
          <w:lang w:val="en-GB"/>
        </w:rPr>
        <w:t>, C.</w:t>
      </w:r>
      <w:r w:rsidR="00F63F81">
        <w:rPr>
          <w:lang w:val="en-GB"/>
        </w:rPr>
        <w:t>,</w:t>
      </w:r>
      <w:r w:rsidRPr="00DB4683">
        <w:rPr>
          <w:lang w:val="en-GB"/>
        </w:rPr>
        <w:t xml:space="preserve"> 2007. Assessing the effects of invasive alien species on rural livelihoods: Case examples and a fr</w:t>
      </w:r>
      <w:r w:rsidR="00F63F81">
        <w:rPr>
          <w:lang w:val="en-GB"/>
        </w:rPr>
        <w:t>amework from South Africa. Hum. Ecol.</w:t>
      </w:r>
      <w:r w:rsidRPr="00DB4683">
        <w:rPr>
          <w:lang w:val="en-GB"/>
        </w:rPr>
        <w:t xml:space="preserve"> 35</w:t>
      </w:r>
      <w:r w:rsidR="00F63F81">
        <w:rPr>
          <w:lang w:val="en-GB"/>
        </w:rPr>
        <w:t xml:space="preserve">, </w:t>
      </w:r>
      <w:r w:rsidRPr="00DB4683">
        <w:rPr>
          <w:lang w:val="en-GB"/>
        </w:rPr>
        <w:t>113-127.</w:t>
      </w:r>
    </w:p>
    <w:p w14:paraId="4770F692" w14:textId="4014809C" w:rsidR="006F178D" w:rsidRPr="00345D82" w:rsidRDefault="006F178D" w:rsidP="00A5563F">
      <w:pPr>
        <w:spacing w:line="360" w:lineRule="auto"/>
        <w:jc w:val="both"/>
        <w:rPr>
          <w:lang w:val="en-GB"/>
        </w:rPr>
      </w:pPr>
      <w:r w:rsidRPr="00DB4683">
        <w:rPr>
          <w:lang w:val="en-GB"/>
        </w:rPr>
        <w:t xml:space="preserve">Shackleton, R.T., Le </w:t>
      </w:r>
      <w:proofErr w:type="spellStart"/>
      <w:r w:rsidRPr="00DB4683">
        <w:rPr>
          <w:lang w:val="en-GB"/>
        </w:rPr>
        <w:t>Maitre</w:t>
      </w:r>
      <w:proofErr w:type="spellEnd"/>
      <w:r w:rsidRPr="00DB4683">
        <w:rPr>
          <w:lang w:val="en-GB"/>
        </w:rPr>
        <w:t xml:space="preserve">, D.C., </w:t>
      </w:r>
      <w:proofErr w:type="spellStart"/>
      <w:r w:rsidRPr="00DB4683">
        <w:rPr>
          <w:lang w:val="en-GB"/>
        </w:rPr>
        <w:t>Pasiecznik</w:t>
      </w:r>
      <w:proofErr w:type="spellEnd"/>
      <w:r w:rsidRPr="00DB4683">
        <w:rPr>
          <w:lang w:val="en-GB"/>
        </w:rPr>
        <w:t>, N.M.</w:t>
      </w:r>
      <w:r w:rsidR="00F06797">
        <w:rPr>
          <w:lang w:val="en-GB"/>
        </w:rPr>
        <w:t>,</w:t>
      </w:r>
      <w:r w:rsidR="00F63F81">
        <w:rPr>
          <w:lang w:val="en-GB"/>
        </w:rPr>
        <w:t xml:space="preserve"> </w:t>
      </w:r>
      <w:r w:rsidRPr="00DB4683">
        <w:rPr>
          <w:lang w:val="en-GB"/>
        </w:rPr>
        <w:t>Richardson, D.M.</w:t>
      </w:r>
      <w:r w:rsidR="00F63F81">
        <w:rPr>
          <w:lang w:val="en-GB"/>
        </w:rPr>
        <w:t>,</w:t>
      </w:r>
      <w:r w:rsidRPr="00DB4683">
        <w:rPr>
          <w:lang w:val="en-GB"/>
        </w:rPr>
        <w:t xml:space="preserve"> 2014. </w:t>
      </w:r>
      <w:proofErr w:type="spellStart"/>
      <w:r w:rsidRPr="00DB4683">
        <w:rPr>
          <w:i/>
          <w:lang w:val="en-GB"/>
        </w:rPr>
        <w:t>Prosopis</w:t>
      </w:r>
      <w:proofErr w:type="spellEnd"/>
      <w:r w:rsidRPr="00DB4683">
        <w:rPr>
          <w:lang w:val="en-GB"/>
        </w:rPr>
        <w:t xml:space="preserve">: a global assessment of the biogeography, benefits, impacts and management of one of the world’s worst woody invasive plant taxa. </w:t>
      </w:r>
      <w:proofErr w:type="spellStart"/>
      <w:r w:rsidRPr="00345D82">
        <w:rPr>
          <w:lang w:val="en-GB"/>
        </w:rPr>
        <w:t>AoB</w:t>
      </w:r>
      <w:proofErr w:type="spellEnd"/>
      <w:r w:rsidRPr="00345D82">
        <w:rPr>
          <w:lang w:val="en-GB"/>
        </w:rPr>
        <w:t xml:space="preserve"> P</w:t>
      </w:r>
      <w:r w:rsidR="00261EDE" w:rsidRPr="00345D82">
        <w:rPr>
          <w:lang w:val="en-GB"/>
        </w:rPr>
        <w:t>LANTS</w:t>
      </w:r>
      <w:r w:rsidRPr="00345D82">
        <w:rPr>
          <w:lang w:val="en-GB"/>
        </w:rPr>
        <w:t xml:space="preserve"> </w:t>
      </w:r>
      <w:r w:rsidR="00E94FF2" w:rsidRPr="00345D82">
        <w:rPr>
          <w:lang w:val="en-GB"/>
        </w:rPr>
        <w:t>6</w:t>
      </w:r>
      <w:r w:rsidR="004B67D5" w:rsidRPr="00345D82">
        <w:rPr>
          <w:lang w:val="en-GB"/>
        </w:rPr>
        <w:t>:</w:t>
      </w:r>
      <w:r w:rsidR="00E94FF2" w:rsidRPr="00345D82">
        <w:rPr>
          <w:lang w:val="en-GB"/>
        </w:rPr>
        <w:t>plu027; doi:10.1093/</w:t>
      </w:r>
      <w:proofErr w:type="spellStart"/>
      <w:r w:rsidR="00E94FF2" w:rsidRPr="00345D82">
        <w:rPr>
          <w:lang w:val="en-GB"/>
        </w:rPr>
        <w:t>aobpla</w:t>
      </w:r>
      <w:proofErr w:type="spellEnd"/>
      <w:r w:rsidR="00E94FF2" w:rsidRPr="00345D82">
        <w:rPr>
          <w:lang w:val="en-GB"/>
        </w:rPr>
        <w:t>/plu027.</w:t>
      </w:r>
    </w:p>
    <w:p w14:paraId="35289F90" w14:textId="618BC36E" w:rsidR="00D32209" w:rsidRPr="00DB4683" w:rsidRDefault="00D32209" w:rsidP="00A5563F">
      <w:pPr>
        <w:spacing w:line="360" w:lineRule="auto"/>
        <w:jc w:val="both"/>
        <w:rPr>
          <w:lang w:val="en-GB"/>
        </w:rPr>
      </w:pPr>
      <w:r w:rsidRPr="00345D82">
        <w:rPr>
          <w:lang w:val="en-GB"/>
        </w:rPr>
        <w:lastRenderedPageBreak/>
        <w:t xml:space="preserve">Shackleton, R.T., Le </w:t>
      </w:r>
      <w:proofErr w:type="spellStart"/>
      <w:r w:rsidRPr="00345D82">
        <w:rPr>
          <w:lang w:val="en-GB"/>
        </w:rPr>
        <w:t>Maitre</w:t>
      </w:r>
      <w:proofErr w:type="spellEnd"/>
      <w:r w:rsidRPr="00345D82">
        <w:rPr>
          <w:lang w:val="en-GB"/>
        </w:rPr>
        <w:t>, D.C</w:t>
      </w:r>
      <w:r w:rsidR="00F06797" w:rsidRPr="00345D82">
        <w:rPr>
          <w:lang w:val="en-GB"/>
        </w:rPr>
        <w:t>.,</w:t>
      </w:r>
      <w:r w:rsidR="00F63F81" w:rsidRPr="00345D82">
        <w:rPr>
          <w:lang w:val="en-GB"/>
        </w:rPr>
        <w:t xml:space="preserve"> </w:t>
      </w:r>
      <w:r w:rsidRPr="00345D82">
        <w:rPr>
          <w:lang w:val="en-GB"/>
        </w:rPr>
        <w:t>Richardson, D.M.</w:t>
      </w:r>
      <w:r w:rsidR="00F63F81" w:rsidRPr="00345D82">
        <w:rPr>
          <w:lang w:val="en-GB"/>
        </w:rPr>
        <w:t>,</w:t>
      </w:r>
      <w:r w:rsidRPr="00345D82">
        <w:rPr>
          <w:lang w:val="en-GB"/>
        </w:rPr>
        <w:t xml:space="preserve"> 2015. </w:t>
      </w:r>
      <w:r w:rsidRPr="00DB4683">
        <w:rPr>
          <w:lang w:val="en-GB"/>
        </w:rPr>
        <w:t xml:space="preserve">Stakeholder perceptions and practices regarding </w:t>
      </w:r>
      <w:proofErr w:type="spellStart"/>
      <w:r w:rsidRPr="00DB4683">
        <w:rPr>
          <w:i/>
          <w:lang w:val="en-GB"/>
        </w:rPr>
        <w:t>Prosopis</w:t>
      </w:r>
      <w:proofErr w:type="spellEnd"/>
      <w:r w:rsidRPr="00DB4683">
        <w:rPr>
          <w:i/>
          <w:lang w:val="en-GB"/>
        </w:rPr>
        <w:t xml:space="preserve"> </w:t>
      </w:r>
      <w:r w:rsidRPr="00DB4683">
        <w:rPr>
          <w:lang w:val="en-GB"/>
        </w:rPr>
        <w:t xml:space="preserve">(mesquite) invasions and management in South Africa. </w:t>
      </w:r>
      <w:proofErr w:type="spellStart"/>
      <w:r w:rsidRPr="00DB4683">
        <w:rPr>
          <w:lang w:val="en-GB"/>
        </w:rPr>
        <w:t>A</w:t>
      </w:r>
      <w:r w:rsidR="006C6B37" w:rsidRPr="00DB4683">
        <w:rPr>
          <w:lang w:val="en-GB"/>
        </w:rPr>
        <w:t>mbio</w:t>
      </w:r>
      <w:proofErr w:type="spellEnd"/>
      <w:r w:rsidR="00F63F81">
        <w:rPr>
          <w:lang w:val="en-GB"/>
        </w:rPr>
        <w:t>.</w:t>
      </w:r>
      <w:r w:rsidRPr="00DB4683">
        <w:rPr>
          <w:lang w:val="en-GB"/>
        </w:rPr>
        <w:t xml:space="preserve"> 44</w:t>
      </w:r>
      <w:r w:rsidR="00F63F81">
        <w:rPr>
          <w:lang w:val="en-GB"/>
        </w:rPr>
        <w:t xml:space="preserve">, </w:t>
      </w:r>
      <w:r w:rsidRPr="00DB4683">
        <w:rPr>
          <w:lang w:val="en-GB"/>
        </w:rPr>
        <w:t xml:space="preserve">569-581. </w:t>
      </w:r>
    </w:p>
    <w:p w14:paraId="37A15CC5" w14:textId="3CB78EFF" w:rsidR="001C054E" w:rsidRDefault="001C054E" w:rsidP="00A5563F">
      <w:pPr>
        <w:spacing w:line="360" w:lineRule="auto"/>
        <w:jc w:val="both"/>
        <w:rPr>
          <w:lang w:val="en-GB"/>
        </w:rPr>
      </w:pPr>
      <w:r w:rsidRPr="00DB4683">
        <w:rPr>
          <w:lang w:val="en-GB"/>
        </w:rPr>
        <w:t>Shackleton, C.M.</w:t>
      </w:r>
      <w:r w:rsidR="00F06797">
        <w:rPr>
          <w:lang w:val="en-GB"/>
        </w:rPr>
        <w:t>,</w:t>
      </w:r>
      <w:r w:rsidR="00F63F81">
        <w:rPr>
          <w:lang w:val="en-GB"/>
        </w:rPr>
        <w:t xml:space="preserve"> </w:t>
      </w:r>
      <w:r w:rsidRPr="00DB4683">
        <w:rPr>
          <w:lang w:val="en-GB"/>
        </w:rPr>
        <w:t>Shackleton, R.T.</w:t>
      </w:r>
      <w:r w:rsidR="00F63F81">
        <w:rPr>
          <w:lang w:val="en-GB"/>
        </w:rPr>
        <w:t>,</w:t>
      </w:r>
      <w:r w:rsidRPr="00DB4683">
        <w:rPr>
          <w:lang w:val="en-GB"/>
        </w:rPr>
        <w:t xml:space="preserve"> </w:t>
      </w:r>
      <w:r w:rsidR="00F31CC4" w:rsidRPr="00DB4683">
        <w:rPr>
          <w:lang w:val="en-GB"/>
        </w:rPr>
        <w:t xml:space="preserve">2016. </w:t>
      </w:r>
      <w:r w:rsidRPr="00DB4683">
        <w:rPr>
          <w:lang w:val="en-GB"/>
        </w:rPr>
        <w:t>Knowledge, perceptions and willingness to control designated invasive tree species in urban household gar</w:t>
      </w:r>
      <w:r w:rsidR="00F63F81">
        <w:rPr>
          <w:lang w:val="en-GB"/>
        </w:rPr>
        <w:t>dens in South Africa. Biol.</w:t>
      </w:r>
      <w:r w:rsidRPr="00DB4683">
        <w:rPr>
          <w:lang w:val="en-GB"/>
        </w:rPr>
        <w:t xml:space="preserve"> </w:t>
      </w:r>
      <w:r w:rsidR="006C6B37" w:rsidRPr="00DB4683">
        <w:rPr>
          <w:lang w:val="en-GB"/>
        </w:rPr>
        <w:t>I</w:t>
      </w:r>
      <w:r w:rsidR="001C4560">
        <w:rPr>
          <w:lang w:val="en-GB"/>
        </w:rPr>
        <w:t>nvasions.</w:t>
      </w:r>
      <w:r w:rsidR="00E94FF2" w:rsidRPr="00DB4683">
        <w:rPr>
          <w:lang w:val="en-GB"/>
        </w:rPr>
        <w:t xml:space="preserve"> 6: 1599–1609.</w:t>
      </w:r>
    </w:p>
    <w:p w14:paraId="4A230A22" w14:textId="5DD9B0C8" w:rsidR="00817753" w:rsidRPr="00817753" w:rsidRDefault="00817753" w:rsidP="00A5563F">
      <w:pPr>
        <w:spacing w:line="360" w:lineRule="auto"/>
        <w:jc w:val="both"/>
        <w:rPr>
          <w:lang w:val="en-GB"/>
        </w:rPr>
      </w:pPr>
      <w:r>
        <w:rPr>
          <w:lang w:val="en-GB"/>
        </w:rPr>
        <w:t xml:space="preserve">Shackleton, R.T., Le </w:t>
      </w:r>
      <w:proofErr w:type="spellStart"/>
      <w:r>
        <w:rPr>
          <w:lang w:val="en-GB"/>
        </w:rPr>
        <w:t>Maitre</w:t>
      </w:r>
      <w:proofErr w:type="spellEnd"/>
      <w:r>
        <w:rPr>
          <w:lang w:val="en-GB"/>
        </w:rPr>
        <w:t xml:space="preserve">, D.C., van </w:t>
      </w:r>
      <w:proofErr w:type="spellStart"/>
      <w:r>
        <w:rPr>
          <w:lang w:val="en-GB"/>
        </w:rPr>
        <w:t>Wilgen</w:t>
      </w:r>
      <w:proofErr w:type="spellEnd"/>
      <w:r>
        <w:rPr>
          <w:lang w:val="en-GB"/>
        </w:rPr>
        <w:t>, B.W., Richardson., 2017. Towards a national strategy to optimise the management of a widespread invasive tree (</w:t>
      </w:r>
      <w:proofErr w:type="spellStart"/>
      <w:r>
        <w:rPr>
          <w:i/>
          <w:lang w:val="en-GB"/>
        </w:rPr>
        <w:t>Prosopis</w:t>
      </w:r>
      <w:proofErr w:type="spellEnd"/>
      <w:r>
        <w:rPr>
          <w:i/>
          <w:lang w:val="en-GB"/>
        </w:rPr>
        <w:t xml:space="preserve"> </w:t>
      </w:r>
      <w:r>
        <w:rPr>
          <w:lang w:val="en-GB"/>
        </w:rPr>
        <w:t>species; mesquite) in South Africa. Ecosystem Services, doi.org/10.1016/j.ecoser.2016.11.022</w:t>
      </w:r>
    </w:p>
    <w:p w14:paraId="75B8C506" w14:textId="1D79750D" w:rsidR="00C43EB4" w:rsidRPr="00DB4683" w:rsidRDefault="00C43EB4" w:rsidP="00A5563F">
      <w:pPr>
        <w:spacing w:line="360" w:lineRule="auto"/>
        <w:jc w:val="both"/>
        <w:rPr>
          <w:lang w:val="en-GB"/>
        </w:rPr>
      </w:pPr>
      <w:r w:rsidRPr="00DB4683">
        <w:rPr>
          <w:lang w:val="en-GB"/>
        </w:rPr>
        <w:t>Sharp, R.L., Larson, L.R.</w:t>
      </w:r>
      <w:r w:rsidR="00F06797">
        <w:rPr>
          <w:lang w:val="en-GB"/>
        </w:rPr>
        <w:t>,</w:t>
      </w:r>
      <w:r w:rsidR="00F63F81">
        <w:rPr>
          <w:lang w:val="en-GB"/>
        </w:rPr>
        <w:t xml:space="preserve"> </w:t>
      </w:r>
      <w:r w:rsidRPr="00DB4683">
        <w:rPr>
          <w:lang w:val="en-GB"/>
        </w:rPr>
        <w:t>Green, G.T.</w:t>
      </w:r>
      <w:r w:rsidR="00F63F81">
        <w:rPr>
          <w:lang w:val="en-GB"/>
        </w:rPr>
        <w:t>,</w:t>
      </w:r>
      <w:r w:rsidRPr="00DB4683">
        <w:rPr>
          <w:lang w:val="en-GB"/>
        </w:rPr>
        <w:t xml:space="preserve"> 2011. Factors influencing public preferences for invasive alie</w:t>
      </w:r>
      <w:r w:rsidR="00F63F81">
        <w:rPr>
          <w:lang w:val="en-GB"/>
        </w:rPr>
        <w:t>n species management. Biol.</w:t>
      </w:r>
      <w:r w:rsidRPr="00DB4683">
        <w:rPr>
          <w:lang w:val="en-GB"/>
        </w:rPr>
        <w:t xml:space="preserve"> </w:t>
      </w:r>
      <w:r w:rsidR="006C6B37" w:rsidRPr="00DB4683">
        <w:rPr>
          <w:lang w:val="en-GB"/>
        </w:rPr>
        <w:t>C</w:t>
      </w:r>
      <w:r w:rsidR="00F63F81">
        <w:rPr>
          <w:lang w:val="en-GB"/>
        </w:rPr>
        <w:t>ons.</w:t>
      </w:r>
      <w:r w:rsidRPr="00DB4683">
        <w:rPr>
          <w:lang w:val="en-GB"/>
        </w:rPr>
        <w:t xml:space="preserve"> 144</w:t>
      </w:r>
      <w:r w:rsidR="008775E2">
        <w:rPr>
          <w:lang w:val="en-GB"/>
        </w:rPr>
        <w:t xml:space="preserve">, </w:t>
      </w:r>
      <w:r w:rsidRPr="00DB4683">
        <w:rPr>
          <w:lang w:val="en-GB"/>
        </w:rPr>
        <w:t>2097-2104.</w:t>
      </w:r>
    </w:p>
    <w:p w14:paraId="5B1262E0" w14:textId="4B4DD049" w:rsidR="00C477F9" w:rsidRPr="00DB4683" w:rsidRDefault="0031594F" w:rsidP="00A5563F">
      <w:pPr>
        <w:spacing w:line="360" w:lineRule="auto"/>
        <w:jc w:val="both"/>
        <w:rPr>
          <w:lang w:val="en-GB"/>
        </w:rPr>
      </w:pPr>
      <w:r w:rsidRPr="00DB4683">
        <w:rPr>
          <w:lang w:val="en-GB"/>
        </w:rPr>
        <w:t xml:space="preserve">Stokes, K.E., O’Neill, K.P., Montgomery, W.I., Dick, J.T.A., </w:t>
      </w:r>
      <w:proofErr w:type="spellStart"/>
      <w:r w:rsidRPr="00DB4683">
        <w:rPr>
          <w:lang w:val="en-GB"/>
        </w:rPr>
        <w:t>Maggs</w:t>
      </w:r>
      <w:proofErr w:type="spellEnd"/>
      <w:r w:rsidRPr="00DB4683">
        <w:rPr>
          <w:lang w:val="en-GB"/>
        </w:rPr>
        <w:t>, C.A.</w:t>
      </w:r>
      <w:r w:rsidR="00F06797">
        <w:rPr>
          <w:lang w:val="en-GB"/>
        </w:rPr>
        <w:t>,</w:t>
      </w:r>
      <w:r w:rsidRPr="00DB4683">
        <w:rPr>
          <w:lang w:val="en-GB"/>
        </w:rPr>
        <w:t xml:space="preserve"> McDonald, R.A.</w:t>
      </w:r>
      <w:r w:rsidR="008775E2">
        <w:rPr>
          <w:lang w:val="en-GB"/>
        </w:rPr>
        <w:t>,</w:t>
      </w:r>
      <w:r w:rsidRPr="00DB4683">
        <w:rPr>
          <w:lang w:val="en-GB"/>
        </w:rPr>
        <w:t xml:space="preserve"> 2006. The importance of stakeholder engagement in invasive species management: a cross-jurisdictional perspect</w:t>
      </w:r>
      <w:r w:rsidR="008775E2">
        <w:rPr>
          <w:lang w:val="en-GB"/>
        </w:rPr>
        <w:t xml:space="preserve">ive in Ireland. </w:t>
      </w:r>
      <w:proofErr w:type="spellStart"/>
      <w:r w:rsidR="008775E2">
        <w:rPr>
          <w:lang w:val="en-GB"/>
        </w:rPr>
        <w:t>Biodivers</w:t>
      </w:r>
      <w:proofErr w:type="spellEnd"/>
      <w:r w:rsidR="008775E2">
        <w:rPr>
          <w:lang w:val="en-GB"/>
        </w:rPr>
        <w:t xml:space="preserve">. </w:t>
      </w:r>
      <w:proofErr w:type="spellStart"/>
      <w:r w:rsidR="008775E2">
        <w:rPr>
          <w:lang w:val="en-GB"/>
        </w:rPr>
        <w:t>Conserv</w:t>
      </w:r>
      <w:proofErr w:type="spellEnd"/>
      <w:r w:rsidR="008775E2">
        <w:rPr>
          <w:lang w:val="en-GB"/>
        </w:rPr>
        <w:t>.</w:t>
      </w:r>
      <w:r w:rsidRPr="00DB4683">
        <w:rPr>
          <w:lang w:val="en-GB"/>
        </w:rPr>
        <w:t xml:space="preserve"> 15</w:t>
      </w:r>
      <w:r w:rsidR="008775E2">
        <w:rPr>
          <w:lang w:val="en-GB"/>
        </w:rPr>
        <w:t xml:space="preserve">, </w:t>
      </w:r>
      <w:r w:rsidRPr="00DB4683">
        <w:rPr>
          <w:lang w:val="en-GB"/>
        </w:rPr>
        <w:t>2829-2852.</w:t>
      </w:r>
    </w:p>
    <w:p w14:paraId="18D7FE8B" w14:textId="669E82DF" w:rsidR="00A5563F" w:rsidRPr="0084110E" w:rsidRDefault="00A5563F" w:rsidP="00A5563F">
      <w:pPr>
        <w:spacing w:line="360" w:lineRule="auto"/>
        <w:jc w:val="both"/>
        <w:rPr>
          <w:lang w:val="en-GB"/>
        </w:rPr>
      </w:pPr>
      <w:r w:rsidRPr="0084110E">
        <w:rPr>
          <w:lang w:val="en-GB"/>
        </w:rPr>
        <w:t xml:space="preserve">Taylor, G.C., Weyl, O.L., </w:t>
      </w:r>
      <w:proofErr w:type="spellStart"/>
      <w:r w:rsidRPr="0084110E">
        <w:rPr>
          <w:lang w:val="en-GB"/>
        </w:rPr>
        <w:t>Cowley</w:t>
      </w:r>
      <w:proofErr w:type="spellEnd"/>
      <w:r w:rsidRPr="0084110E">
        <w:rPr>
          <w:lang w:val="en-GB"/>
        </w:rPr>
        <w:t>, P.D.</w:t>
      </w:r>
      <w:r w:rsidR="00F06797">
        <w:rPr>
          <w:lang w:val="en-GB"/>
        </w:rPr>
        <w:t>,</w:t>
      </w:r>
      <w:r w:rsidRPr="0084110E">
        <w:rPr>
          <w:lang w:val="en-GB"/>
        </w:rPr>
        <w:t xml:space="preserve"> Allen, M.S.</w:t>
      </w:r>
      <w:r w:rsidR="008775E2">
        <w:rPr>
          <w:lang w:val="en-GB"/>
        </w:rPr>
        <w:t>,</w:t>
      </w:r>
      <w:r w:rsidRPr="0084110E">
        <w:rPr>
          <w:lang w:val="en-GB"/>
        </w:rPr>
        <w:t xml:space="preserve"> 2015. Dispersal and population-level mortality of </w:t>
      </w:r>
      <w:proofErr w:type="spellStart"/>
      <w:r w:rsidRPr="006B3D83">
        <w:rPr>
          <w:i/>
          <w:lang w:val="en-GB"/>
        </w:rPr>
        <w:t>Micropterus</w:t>
      </w:r>
      <w:proofErr w:type="spellEnd"/>
      <w:r w:rsidRPr="006B3D83">
        <w:rPr>
          <w:i/>
          <w:lang w:val="en-GB"/>
        </w:rPr>
        <w:t xml:space="preserve"> </w:t>
      </w:r>
      <w:proofErr w:type="spellStart"/>
      <w:r w:rsidRPr="006B3D83">
        <w:rPr>
          <w:i/>
          <w:lang w:val="en-GB"/>
        </w:rPr>
        <w:t>salmoides</w:t>
      </w:r>
      <w:proofErr w:type="spellEnd"/>
      <w:r w:rsidRPr="0084110E">
        <w:rPr>
          <w:lang w:val="en-GB"/>
        </w:rPr>
        <w:t xml:space="preserve"> associated with catch and release tournament angling in a South African reservoir. </w:t>
      </w:r>
      <w:r w:rsidR="008775E2">
        <w:rPr>
          <w:iCs/>
          <w:lang w:val="en-GB"/>
        </w:rPr>
        <w:t>Fish. Res.</w:t>
      </w:r>
      <w:r w:rsidRPr="0084110E">
        <w:rPr>
          <w:lang w:val="en-GB"/>
        </w:rPr>
        <w:t xml:space="preserve"> </w:t>
      </w:r>
      <w:r w:rsidRPr="0084110E">
        <w:rPr>
          <w:iCs/>
          <w:lang w:val="en-GB"/>
        </w:rPr>
        <w:t>162</w:t>
      </w:r>
      <w:r w:rsidR="008775E2">
        <w:rPr>
          <w:lang w:val="en-GB"/>
        </w:rPr>
        <w:t xml:space="preserve">, </w:t>
      </w:r>
      <w:r w:rsidRPr="0084110E">
        <w:rPr>
          <w:lang w:val="en-GB"/>
        </w:rPr>
        <w:t>37-42.</w:t>
      </w:r>
    </w:p>
    <w:p w14:paraId="39BDABF9" w14:textId="2D211600" w:rsidR="002B44AF" w:rsidRPr="009518EE" w:rsidRDefault="00C477F9" w:rsidP="00A5563F">
      <w:pPr>
        <w:spacing w:line="360" w:lineRule="auto"/>
        <w:jc w:val="both"/>
        <w:rPr>
          <w:lang w:val="fr-FR"/>
        </w:rPr>
      </w:pPr>
      <w:proofErr w:type="spellStart"/>
      <w:r w:rsidRPr="00DB4683">
        <w:rPr>
          <w:lang w:val="en-GB"/>
        </w:rPr>
        <w:t>Te</w:t>
      </w:r>
      <w:proofErr w:type="spellEnd"/>
      <w:r w:rsidRPr="00DB4683">
        <w:rPr>
          <w:lang w:val="en-GB"/>
        </w:rPr>
        <w:t xml:space="preserve"> </w:t>
      </w:r>
      <w:proofErr w:type="spellStart"/>
      <w:r w:rsidRPr="00DB4683">
        <w:rPr>
          <w:lang w:val="en-GB"/>
        </w:rPr>
        <w:t>Beest</w:t>
      </w:r>
      <w:proofErr w:type="spellEnd"/>
      <w:r w:rsidRPr="00DB4683">
        <w:rPr>
          <w:lang w:val="en-GB"/>
        </w:rPr>
        <w:t xml:space="preserve">, M., </w:t>
      </w:r>
      <w:proofErr w:type="spellStart"/>
      <w:r w:rsidR="00056D17" w:rsidRPr="00DB4683">
        <w:rPr>
          <w:lang w:val="en-GB"/>
        </w:rPr>
        <w:t>Esler</w:t>
      </w:r>
      <w:proofErr w:type="spellEnd"/>
      <w:r w:rsidR="00056D17" w:rsidRPr="00DB4683">
        <w:rPr>
          <w:lang w:val="en-GB"/>
        </w:rPr>
        <w:t>, K.J.</w:t>
      </w:r>
      <w:r w:rsidR="00F06797">
        <w:rPr>
          <w:lang w:val="en-GB"/>
        </w:rPr>
        <w:t>,</w:t>
      </w:r>
      <w:r w:rsidR="00056D17" w:rsidRPr="00DB4683">
        <w:rPr>
          <w:lang w:val="en-GB"/>
        </w:rPr>
        <w:t xml:space="preserve"> </w:t>
      </w:r>
      <w:r w:rsidRPr="00DB4683">
        <w:rPr>
          <w:lang w:val="en-GB"/>
        </w:rPr>
        <w:t>Richardson, D.M.</w:t>
      </w:r>
      <w:r w:rsidR="00420C44">
        <w:rPr>
          <w:lang w:val="en-GB"/>
        </w:rPr>
        <w:t>,</w:t>
      </w:r>
      <w:r w:rsidRPr="00DB4683">
        <w:rPr>
          <w:lang w:val="en-GB"/>
        </w:rPr>
        <w:t xml:space="preserve"> 2015. Linking functional traits to impacts of invasive plant speci</w:t>
      </w:r>
      <w:r w:rsidR="00420C44">
        <w:rPr>
          <w:lang w:val="en-GB"/>
        </w:rPr>
        <w:t xml:space="preserve">es: a case study. </w:t>
      </w:r>
      <w:r w:rsidR="00420C44" w:rsidRPr="009518EE">
        <w:rPr>
          <w:lang w:val="fr-FR"/>
        </w:rPr>
        <w:t xml:space="preserve">Plant </w:t>
      </w:r>
      <w:proofErr w:type="spellStart"/>
      <w:r w:rsidR="00420C44" w:rsidRPr="009518EE">
        <w:rPr>
          <w:lang w:val="fr-FR"/>
        </w:rPr>
        <w:t>Ecol</w:t>
      </w:r>
      <w:proofErr w:type="spellEnd"/>
      <w:r w:rsidR="00420C44" w:rsidRPr="009518EE">
        <w:rPr>
          <w:lang w:val="fr-FR"/>
        </w:rPr>
        <w:t>.</w:t>
      </w:r>
      <w:r w:rsidRPr="009518EE">
        <w:rPr>
          <w:lang w:val="fr-FR"/>
        </w:rPr>
        <w:t xml:space="preserve"> 216</w:t>
      </w:r>
      <w:r w:rsidR="00420C44" w:rsidRPr="009518EE">
        <w:rPr>
          <w:lang w:val="fr-FR"/>
        </w:rPr>
        <w:t xml:space="preserve">, </w:t>
      </w:r>
      <w:r w:rsidRPr="009518EE">
        <w:rPr>
          <w:lang w:val="fr-FR"/>
        </w:rPr>
        <w:t>293–305</w:t>
      </w:r>
      <w:r w:rsidR="00935FD9" w:rsidRPr="009518EE">
        <w:rPr>
          <w:lang w:val="fr-FR"/>
        </w:rPr>
        <w:t>.</w:t>
      </w:r>
    </w:p>
    <w:p w14:paraId="6A1275F3" w14:textId="4B652EBF" w:rsidR="00370C38" w:rsidRPr="00DB4683" w:rsidRDefault="00370C38" w:rsidP="00A5563F">
      <w:pPr>
        <w:spacing w:line="360" w:lineRule="auto"/>
        <w:jc w:val="both"/>
        <w:rPr>
          <w:lang w:val="en-GB"/>
        </w:rPr>
      </w:pPr>
      <w:proofErr w:type="spellStart"/>
      <w:r w:rsidRPr="009518EE">
        <w:rPr>
          <w:lang w:val="fr-FR"/>
        </w:rPr>
        <w:t>Touza</w:t>
      </w:r>
      <w:proofErr w:type="spellEnd"/>
      <w:r w:rsidRPr="009518EE">
        <w:rPr>
          <w:lang w:val="fr-FR"/>
        </w:rPr>
        <w:t xml:space="preserve">, J., Pérez-Alonso, A., </w:t>
      </w:r>
      <w:proofErr w:type="spellStart"/>
      <w:r w:rsidRPr="009518EE">
        <w:rPr>
          <w:lang w:val="fr-FR"/>
        </w:rPr>
        <w:t>Chas-Amil</w:t>
      </w:r>
      <w:proofErr w:type="spellEnd"/>
      <w:r w:rsidRPr="009518EE">
        <w:rPr>
          <w:lang w:val="fr-FR"/>
        </w:rPr>
        <w:t>, M.L.</w:t>
      </w:r>
      <w:r w:rsidR="00F06797" w:rsidRPr="009518EE">
        <w:rPr>
          <w:lang w:val="fr-FR"/>
        </w:rPr>
        <w:t>,</w:t>
      </w:r>
      <w:r w:rsidR="00420C44" w:rsidRPr="009518EE">
        <w:rPr>
          <w:lang w:val="fr-FR"/>
        </w:rPr>
        <w:t xml:space="preserve"> </w:t>
      </w:r>
      <w:r w:rsidRPr="009518EE">
        <w:rPr>
          <w:lang w:val="fr-FR"/>
        </w:rPr>
        <w:t>Dehnen-Schmutz, K.</w:t>
      </w:r>
      <w:r w:rsidR="00420C44" w:rsidRPr="009518EE">
        <w:rPr>
          <w:lang w:val="fr-FR"/>
        </w:rPr>
        <w:t>,</w:t>
      </w:r>
      <w:r w:rsidRPr="009518EE">
        <w:rPr>
          <w:lang w:val="fr-FR"/>
        </w:rPr>
        <w:t xml:space="preserve"> 2014. </w:t>
      </w:r>
      <w:r w:rsidRPr="00DB4683">
        <w:rPr>
          <w:lang w:val="en-GB"/>
        </w:rPr>
        <w:t>Explaining the rank order of invasive plants b</w:t>
      </w:r>
      <w:r w:rsidR="000545FF">
        <w:rPr>
          <w:lang w:val="en-GB"/>
        </w:rPr>
        <w:t>y stakeholder groups. Ecol. Econ.</w:t>
      </w:r>
      <w:r w:rsidRPr="00DB4683">
        <w:rPr>
          <w:lang w:val="en-GB"/>
        </w:rPr>
        <w:t xml:space="preserve"> 105</w:t>
      </w:r>
      <w:r w:rsidR="000545FF">
        <w:rPr>
          <w:lang w:val="en-GB"/>
        </w:rPr>
        <w:t xml:space="preserve">, </w:t>
      </w:r>
      <w:r w:rsidRPr="00DB4683">
        <w:rPr>
          <w:lang w:val="en-GB"/>
        </w:rPr>
        <w:t>330-341.</w:t>
      </w:r>
    </w:p>
    <w:p w14:paraId="392AF16C" w14:textId="59B0EDBF" w:rsidR="00194AB7" w:rsidRPr="009518EE" w:rsidRDefault="00194AB7" w:rsidP="00A5563F">
      <w:pPr>
        <w:spacing w:line="360" w:lineRule="auto"/>
        <w:jc w:val="both"/>
        <w:rPr>
          <w:lang w:val="it-IT"/>
        </w:rPr>
      </w:pPr>
      <w:proofErr w:type="spellStart"/>
      <w:r w:rsidRPr="00DB4683">
        <w:rPr>
          <w:lang w:val="en-GB"/>
        </w:rPr>
        <w:t>Urgenson</w:t>
      </w:r>
      <w:proofErr w:type="spellEnd"/>
      <w:r w:rsidRPr="00DB4683">
        <w:rPr>
          <w:lang w:val="en-GB"/>
        </w:rPr>
        <w:t xml:space="preserve">, L.S., </w:t>
      </w:r>
      <w:proofErr w:type="spellStart"/>
      <w:r w:rsidR="006C6B37" w:rsidRPr="00DB4683">
        <w:rPr>
          <w:lang w:val="en-GB"/>
        </w:rPr>
        <w:t>Prozesky</w:t>
      </w:r>
      <w:proofErr w:type="spellEnd"/>
      <w:r w:rsidRPr="00DB4683">
        <w:rPr>
          <w:lang w:val="en-GB"/>
        </w:rPr>
        <w:t>, H.</w:t>
      </w:r>
      <w:r w:rsidR="00F06797">
        <w:rPr>
          <w:lang w:val="en-GB"/>
        </w:rPr>
        <w:t>,</w:t>
      </w:r>
      <w:r w:rsidRPr="00DB4683">
        <w:rPr>
          <w:lang w:val="en-GB"/>
        </w:rPr>
        <w:t xml:space="preserve"> </w:t>
      </w:r>
      <w:proofErr w:type="spellStart"/>
      <w:r w:rsidRPr="00DB4683">
        <w:rPr>
          <w:lang w:val="en-GB"/>
        </w:rPr>
        <w:t>Esler</w:t>
      </w:r>
      <w:proofErr w:type="spellEnd"/>
      <w:r w:rsidRPr="00DB4683">
        <w:rPr>
          <w:lang w:val="en-GB"/>
        </w:rPr>
        <w:t>, K.</w:t>
      </w:r>
      <w:r w:rsidR="006C6B37" w:rsidRPr="00DB4683">
        <w:rPr>
          <w:lang w:val="en-GB"/>
        </w:rPr>
        <w:t>J.</w:t>
      </w:r>
      <w:r w:rsidR="000545FF">
        <w:rPr>
          <w:lang w:val="en-GB"/>
        </w:rPr>
        <w:t>,</w:t>
      </w:r>
      <w:r w:rsidRPr="00DB4683">
        <w:rPr>
          <w:lang w:val="en-GB"/>
        </w:rPr>
        <w:t xml:space="preserve"> 2013. Stakeholder perceptions of an ecosystem services approach to clearing invasive alien pla</w:t>
      </w:r>
      <w:r w:rsidR="000545FF">
        <w:rPr>
          <w:lang w:val="en-GB"/>
        </w:rPr>
        <w:t xml:space="preserve">nts on private land. </w:t>
      </w:r>
      <w:proofErr w:type="spellStart"/>
      <w:r w:rsidR="000545FF" w:rsidRPr="009518EE">
        <w:rPr>
          <w:lang w:val="it-IT"/>
        </w:rPr>
        <w:t>Ecol</w:t>
      </w:r>
      <w:proofErr w:type="spellEnd"/>
      <w:r w:rsidR="000545FF" w:rsidRPr="009518EE">
        <w:rPr>
          <w:lang w:val="it-IT"/>
        </w:rPr>
        <w:t xml:space="preserve">. </w:t>
      </w:r>
      <w:proofErr w:type="spellStart"/>
      <w:r w:rsidR="000545FF" w:rsidRPr="009518EE">
        <w:rPr>
          <w:lang w:val="it-IT"/>
        </w:rPr>
        <w:t>Soc</w:t>
      </w:r>
      <w:proofErr w:type="spellEnd"/>
      <w:r w:rsidR="000545FF" w:rsidRPr="009518EE">
        <w:rPr>
          <w:lang w:val="it-IT"/>
        </w:rPr>
        <w:t>.</w:t>
      </w:r>
      <w:r w:rsidRPr="009518EE">
        <w:rPr>
          <w:lang w:val="it-IT"/>
        </w:rPr>
        <w:t xml:space="preserve"> 18</w:t>
      </w:r>
      <w:r w:rsidR="000545FF" w:rsidRPr="009518EE">
        <w:rPr>
          <w:lang w:val="it-IT"/>
        </w:rPr>
        <w:t xml:space="preserve">, </w:t>
      </w:r>
      <w:r w:rsidRPr="009518EE">
        <w:rPr>
          <w:lang w:val="it-IT"/>
        </w:rPr>
        <w:t>26</w:t>
      </w:r>
      <w:r w:rsidR="000545FF" w:rsidRPr="009518EE">
        <w:rPr>
          <w:lang w:val="it-IT"/>
        </w:rPr>
        <w:t>.</w:t>
      </w:r>
    </w:p>
    <w:p w14:paraId="08D79487" w14:textId="3FF3AB5D" w:rsidR="009D1248" w:rsidRPr="00DB4683" w:rsidRDefault="009D1248" w:rsidP="00A5563F">
      <w:pPr>
        <w:spacing w:line="360" w:lineRule="auto"/>
        <w:jc w:val="both"/>
        <w:rPr>
          <w:lang w:val="en-GB"/>
        </w:rPr>
      </w:pPr>
      <w:r w:rsidRPr="009518EE">
        <w:rPr>
          <w:lang w:val="it-IT"/>
        </w:rPr>
        <w:t xml:space="preserve">Vimercati, G., Davies, S.J., </w:t>
      </w:r>
      <w:proofErr w:type="spellStart"/>
      <w:r w:rsidRPr="009518EE">
        <w:rPr>
          <w:lang w:val="it-IT"/>
        </w:rPr>
        <w:t>Hui</w:t>
      </w:r>
      <w:proofErr w:type="spellEnd"/>
      <w:r w:rsidRPr="009518EE">
        <w:rPr>
          <w:lang w:val="it-IT"/>
        </w:rPr>
        <w:t xml:space="preserve">, C., </w:t>
      </w:r>
      <w:proofErr w:type="spellStart"/>
      <w:r w:rsidRPr="009518EE">
        <w:rPr>
          <w:lang w:val="it-IT"/>
        </w:rPr>
        <w:t>Measey</w:t>
      </w:r>
      <w:proofErr w:type="spellEnd"/>
      <w:r w:rsidRPr="009518EE">
        <w:rPr>
          <w:lang w:val="it-IT"/>
        </w:rPr>
        <w:t xml:space="preserve">, J., 2017. </w:t>
      </w:r>
      <w:r w:rsidRPr="009D1248">
        <w:rPr>
          <w:lang w:val="en-GB"/>
        </w:rPr>
        <w:t xml:space="preserve">Integrating age structured and landscape resistance models to disentangle invasion dynamics of a </w:t>
      </w:r>
      <w:r w:rsidR="003F3351">
        <w:rPr>
          <w:lang w:val="en-GB"/>
        </w:rPr>
        <w:t>pond-breeding anuran. Ecol. Model. 356,</w:t>
      </w:r>
      <w:r w:rsidRPr="009D1248">
        <w:rPr>
          <w:lang w:val="en-GB"/>
        </w:rPr>
        <w:t xml:space="preserve"> 104–116 </w:t>
      </w:r>
    </w:p>
    <w:p w14:paraId="6013E1A7" w14:textId="605208B1" w:rsidR="002B44AF" w:rsidRPr="00DB4683" w:rsidRDefault="002B44AF" w:rsidP="00A5563F">
      <w:pPr>
        <w:spacing w:line="360" w:lineRule="auto"/>
        <w:jc w:val="both"/>
        <w:rPr>
          <w:lang w:val="en-GB"/>
        </w:rPr>
      </w:pPr>
      <w:proofErr w:type="spellStart"/>
      <w:r w:rsidRPr="00DB4683">
        <w:rPr>
          <w:lang w:val="en-GB"/>
        </w:rPr>
        <w:t>Vitousek</w:t>
      </w:r>
      <w:proofErr w:type="spellEnd"/>
      <w:r w:rsidRPr="00DB4683">
        <w:rPr>
          <w:lang w:val="en-GB"/>
        </w:rPr>
        <w:t>,</w:t>
      </w:r>
      <w:r w:rsidR="00F13746" w:rsidRPr="00DB4683">
        <w:rPr>
          <w:lang w:val="en-GB"/>
        </w:rPr>
        <w:t xml:space="preserve"> P.M., </w:t>
      </w:r>
      <w:proofErr w:type="spellStart"/>
      <w:r w:rsidR="00F13746" w:rsidRPr="00DB4683">
        <w:rPr>
          <w:lang w:val="en-GB"/>
        </w:rPr>
        <w:t>D’Antonio</w:t>
      </w:r>
      <w:proofErr w:type="spellEnd"/>
      <w:r w:rsidR="00F13746" w:rsidRPr="00DB4683">
        <w:rPr>
          <w:lang w:val="en-GB"/>
        </w:rPr>
        <w:t xml:space="preserve">, C.M., </w:t>
      </w:r>
      <w:proofErr w:type="spellStart"/>
      <w:r w:rsidR="00F13746" w:rsidRPr="00DB4683">
        <w:rPr>
          <w:lang w:val="en-GB"/>
        </w:rPr>
        <w:t>Loope</w:t>
      </w:r>
      <w:proofErr w:type="spellEnd"/>
      <w:r w:rsidR="00F13746" w:rsidRPr="00DB4683">
        <w:rPr>
          <w:lang w:val="en-GB"/>
        </w:rPr>
        <w:t xml:space="preserve">, L.L., </w:t>
      </w:r>
      <w:proofErr w:type="spellStart"/>
      <w:r w:rsidR="00F13746" w:rsidRPr="00DB4683">
        <w:rPr>
          <w:lang w:val="en-GB"/>
        </w:rPr>
        <w:t>Rejmánek</w:t>
      </w:r>
      <w:proofErr w:type="spellEnd"/>
      <w:r w:rsidR="00F13746" w:rsidRPr="00DB4683">
        <w:rPr>
          <w:lang w:val="en-GB"/>
        </w:rPr>
        <w:t>, M.</w:t>
      </w:r>
      <w:r w:rsidR="00F06797">
        <w:rPr>
          <w:lang w:val="en-GB"/>
        </w:rPr>
        <w:t>,</w:t>
      </w:r>
      <w:r w:rsidR="000545FF">
        <w:rPr>
          <w:lang w:val="en-GB"/>
        </w:rPr>
        <w:t xml:space="preserve"> </w:t>
      </w:r>
      <w:r w:rsidR="00F13746" w:rsidRPr="00DB4683">
        <w:rPr>
          <w:lang w:val="en-GB"/>
        </w:rPr>
        <w:t>Westbrooks, R.</w:t>
      </w:r>
      <w:r w:rsidR="000545FF">
        <w:rPr>
          <w:lang w:val="en-GB"/>
        </w:rPr>
        <w:t>,</w:t>
      </w:r>
      <w:r w:rsidRPr="00DB4683">
        <w:rPr>
          <w:lang w:val="en-GB"/>
        </w:rPr>
        <w:t xml:space="preserve"> 1997. </w:t>
      </w:r>
      <w:r w:rsidR="00F13746" w:rsidRPr="00DB4683">
        <w:rPr>
          <w:lang w:val="en-GB"/>
        </w:rPr>
        <w:t xml:space="preserve">Introduced species: A significant </w:t>
      </w:r>
      <w:r w:rsidR="006C6B37" w:rsidRPr="00DB4683">
        <w:rPr>
          <w:lang w:val="en-GB"/>
        </w:rPr>
        <w:t>component</w:t>
      </w:r>
      <w:r w:rsidR="00F13746" w:rsidRPr="00DB4683">
        <w:rPr>
          <w:lang w:val="en-GB"/>
        </w:rPr>
        <w:t xml:space="preserve"> of human-caused global change. </w:t>
      </w:r>
      <w:r w:rsidR="000F2539" w:rsidRPr="000F2539">
        <w:rPr>
          <w:lang w:val="en-GB"/>
        </w:rPr>
        <w:t>N</w:t>
      </w:r>
      <w:r w:rsidR="000F2539">
        <w:rPr>
          <w:lang w:val="en-GB"/>
        </w:rPr>
        <w:t>.</w:t>
      </w:r>
      <w:r w:rsidR="000F2539" w:rsidRPr="000F2539">
        <w:rPr>
          <w:lang w:val="en-GB"/>
        </w:rPr>
        <w:t xml:space="preserve"> Z</w:t>
      </w:r>
      <w:r w:rsidR="000F2539">
        <w:rPr>
          <w:lang w:val="en-GB"/>
        </w:rPr>
        <w:t>.</w:t>
      </w:r>
      <w:r w:rsidR="000F2539" w:rsidRPr="000F2539">
        <w:rPr>
          <w:lang w:val="en-GB"/>
        </w:rPr>
        <w:t xml:space="preserve"> J</w:t>
      </w:r>
      <w:r w:rsidR="000F2539">
        <w:rPr>
          <w:lang w:val="en-GB"/>
        </w:rPr>
        <w:t>.</w:t>
      </w:r>
      <w:r w:rsidR="000F2539" w:rsidRPr="000F2539">
        <w:rPr>
          <w:lang w:val="en-GB"/>
        </w:rPr>
        <w:t xml:space="preserve"> Ecol</w:t>
      </w:r>
      <w:r w:rsidR="000F2539">
        <w:rPr>
          <w:lang w:val="en-GB"/>
        </w:rPr>
        <w:t>.</w:t>
      </w:r>
      <w:r w:rsidR="00F13746" w:rsidRPr="00DB4683">
        <w:rPr>
          <w:lang w:val="en-GB"/>
        </w:rPr>
        <w:t xml:space="preserve"> 21</w:t>
      </w:r>
      <w:r w:rsidR="000F2539">
        <w:rPr>
          <w:lang w:val="en-GB"/>
        </w:rPr>
        <w:t xml:space="preserve">, </w:t>
      </w:r>
      <w:r w:rsidR="00F13746" w:rsidRPr="00DB4683">
        <w:rPr>
          <w:lang w:val="en-GB"/>
        </w:rPr>
        <w:t>1-16.</w:t>
      </w:r>
    </w:p>
    <w:p w14:paraId="158DE063" w14:textId="02F237B6" w:rsidR="00D16221" w:rsidRPr="00DB4683" w:rsidRDefault="00D16221" w:rsidP="00A5563F">
      <w:pPr>
        <w:spacing w:line="360" w:lineRule="auto"/>
        <w:jc w:val="both"/>
        <w:rPr>
          <w:lang w:val="en-GB"/>
        </w:rPr>
      </w:pPr>
      <w:proofErr w:type="spellStart"/>
      <w:r w:rsidRPr="00DB4683">
        <w:rPr>
          <w:lang w:val="en-GB"/>
        </w:rPr>
        <w:t>Vreysen</w:t>
      </w:r>
      <w:proofErr w:type="spellEnd"/>
      <w:r w:rsidRPr="00DB4683">
        <w:rPr>
          <w:lang w:val="en-GB"/>
        </w:rPr>
        <w:t>, M.J., Robins</w:t>
      </w:r>
      <w:r w:rsidR="007B4AB8" w:rsidRPr="00DB4683">
        <w:rPr>
          <w:lang w:val="en-GB"/>
        </w:rPr>
        <w:t>on, A.S.</w:t>
      </w:r>
      <w:r w:rsidR="00F06797">
        <w:rPr>
          <w:lang w:val="en-GB"/>
        </w:rPr>
        <w:t>,</w:t>
      </w:r>
      <w:r w:rsidR="007B4AB8" w:rsidRPr="00DB4683">
        <w:rPr>
          <w:lang w:val="en-GB"/>
        </w:rPr>
        <w:t xml:space="preserve"> </w:t>
      </w:r>
      <w:proofErr w:type="spellStart"/>
      <w:r w:rsidR="007B4AB8" w:rsidRPr="00DB4683">
        <w:rPr>
          <w:lang w:val="en-GB"/>
        </w:rPr>
        <w:t>Hendrichs</w:t>
      </w:r>
      <w:proofErr w:type="spellEnd"/>
      <w:r w:rsidR="007B4AB8" w:rsidRPr="00DB4683">
        <w:rPr>
          <w:lang w:val="en-GB"/>
        </w:rPr>
        <w:t>, J.</w:t>
      </w:r>
      <w:r w:rsidR="000F2539">
        <w:rPr>
          <w:lang w:val="en-GB"/>
        </w:rPr>
        <w:t>,</w:t>
      </w:r>
      <w:r w:rsidR="007B4AB8" w:rsidRPr="00DB4683">
        <w:rPr>
          <w:lang w:val="en-GB"/>
        </w:rPr>
        <w:t xml:space="preserve"> </w:t>
      </w:r>
      <w:r w:rsidRPr="00DB4683">
        <w:rPr>
          <w:lang w:val="en-GB"/>
        </w:rPr>
        <w:t>2007. </w:t>
      </w:r>
      <w:r w:rsidRPr="00DB4683">
        <w:rPr>
          <w:iCs/>
          <w:lang w:val="en-GB"/>
        </w:rPr>
        <w:t>Area-wide control of insect pests: from research to field implementation</w:t>
      </w:r>
      <w:r w:rsidRPr="00DB4683">
        <w:rPr>
          <w:lang w:val="en-GB"/>
        </w:rPr>
        <w:t>. Springer</w:t>
      </w:r>
      <w:r w:rsidR="00E94FF2" w:rsidRPr="00DB4683">
        <w:rPr>
          <w:lang w:val="en-GB"/>
        </w:rPr>
        <w:t>, Dordrecht</w:t>
      </w:r>
      <w:r w:rsidR="007B4AB8" w:rsidRPr="00DB4683">
        <w:rPr>
          <w:lang w:val="en-GB"/>
        </w:rPr>
        <w:t>.</w:t>
      </w:r>
    </w:p>
    <w:p w14:paraId="475031CA" w14:textId="5CA532F8" w:rsidR="003A59A5" w:rsidRPr="009518EE" w:rsidRDefault="00A03A74" w:rsidP="00A5563F">
      <w:pPr>
        <w:spacing w:line="360" w:lineRule="auto"/>
        <w:jc w:val="both"/>
        <w:rPr>
          <w:lang w:val="nl-NL"/>
        </w:rPr>
      </w:pPr>
      <w:r w:rsidRPr="00DB4683">
        <w:rPr>
          <w:lang w:val="en-GB"/>
        </w:rPr>
        <w:lastRenderedPageBreak/>
        <w:t>Walker, D.H., Bourne, L.M.</w:t>
      </w:r>
      <w:r w:rsidR="00F06797">
        <w:rPr>
          <w:lang w:val="en-GB"/>
        </w:rPr>
        <w:t>,</w:t>
      </w:r>
      <w:r w:rsidRPr="00DB4683">
        <w:rPr>
          <w:lang w:val="en-GB"/>
        </w:rPr>
        <w:t xml:space="preserve"> Shelley, A.</w:t>
      </w:r>
      <w:r w:rsidR="000F2539">
        <w:rPr>
          <w:lang w:val="en-GB"/>
        </w:rPr>
        <w:t>,</w:t>
      </w:r>
      <w:r w:rsidRPr="00DB4683">
        <w:rPr>
          <w:lang w:val="en-GB"/>
        </w:rPr>
        <w:t xml:space="preserve"> 2008. Influence, stakeholder mapping</w:t>
      </w:r>
      <w:r w:rsidR="000F2539">
        <w:rPr>
          <w:lang w:val="en-GB"/>
        </w:rPr>
        <w:t xml:space="preserve"> and visualization. </w:t>
      </w:r>
      <w:proofErr w:type="spellStart"/>
      <w:r w:rsidR="000F2539" w:rsidRPr="009518EE">
        <w:rPr>
          <w:lang w:val="nl-NL"/>
        </w:rPr>
        <w:t>Constr</w:t>
      </w:r>
      <w:proofErr w:type="spellEnd"/>
      <w:r w:rsidR="000F2539" w:rsidRPr="009518EE">
        <w:rPr>
          <w:lang w:val="nl-NL"/>
        </w:rPr>
        <w:t xml:space="preserve">. Manage. </w:t>
      </w:r>
      <w:proofErr w:type="spellStart"/>
      <w:r w:rsidR="000F2539" w:rsidRPr="009518EE">
        <w:rPr>
          <w:lang w:val="nl-NL"/>
        </w:rPr>
        <w:t>Econ</w:t>
      </w:r>
      <w:proofErr w:type="spellEnd"/>
      <w:r w:rsidR="000F2539" w:rsidRPr="009518EE">
        <w:rPr>
          <w:lang w:val="nl-NL"/>
        </w:rPr>
        <w:t>.</w:t>
      </w:r>
      <w:r w:rsidRPr="009518EE">
        <w:rPr>
          <w:lang w:val="nl-NL"/>
        </w:rPr>
        <w:t xml:space="preserve"> 26</w:t>
      </w:r>
      <w:r w:rsidR="000F2539" w:rsidRPr="009518EE">
        <w:rPr>
          <w:lang w:val="nl-NL"/>
        </w:rPr>
        <w:t xml:space="preserve">, </w:t>
      </w:r>
      <w:r w:rsidRPr="009518EE">
        <w:rPr>
          <w:lang w:val="nl-NL"/>
        </w:rPr>
        <w:t>645-658.</w:t>
      </w:r>
    </w:p>
    <w:p w14:paraId="550AF0E0" w14:textId="70CE29DB" w:rsidR="00A5563F" w:rsidRPr="0084110E" w:rsidRDefault="00A5563F" w:rsidP="00A5563F">
      <w:pPr>
        <w:spacing w:line="360" w:lineRule="auto"/>
        <w:jc w:val="both"/>
        <w:rPr>
          <w:lang w:val="en-GB"/>
        </w:rPr>
      </w:pPr>
      <w:proofErr w:type="spellStart"/>
      <w:r w:rsidRPr="009518EE">
        <w:rPr>
          <w:lang w:val="nl-NL"/>
        </w:rPr>
        <w:t>Weyl</w:t>
      </w:r>
      <w:proofErr w:type="spellEnd"/>
      <w:r w:rsidRPr="009518EE">
        <w:rPr>
          <w:lang w:val="nl-NL"/>
        </w:rPr>
        <w:t xml:space="preserve">, O.L., </w:t>
      </w:r>
      <w:proofErr w:type="spellStart"/>
      <w:r w:rsidRPr="009518EE">
        <w:rPr>
          <w:lang w:val="nl-NL"/>
        </w:rPr>
        <w:t>Ellender</w:t>
      </w:r>
      <w:proofErr w:type="spellEnd"/>
      <w:r w:rsidRPr="009518EE">
        <w:rPr>
          <w:lang w:val="nl-NL"/>
        </w:rPr>
        <w:t>, B.R., Wasserman, R.J.</w:t>
      </w:r>
      <w:r w:rsidR="00F06797" w:rsidRPr="009518EE">
        <w:rPr>
          <w:lang w:val="nl-NL"/>
        </w:rPr>
        <w:t>,</w:t>
      </w:r>
      <w:r w:rsidRPr="009518EE">
        <w:rPr>
          <w:lang w:val="nl-NL"/>
        </w:rPr>
        <w:t xml:space="preserve"> </w:t>
      </w:r>
      <w:proofErr w:type="spellStart"/>
      <w:r w:rsidRPr="009518EE">
        <w:rPr>
          <w:lang w:val="nl-NL"/>
        </w:rPr>
        <w:t>Woodford</w:t>
      </w:r>
      <w:proofErr w:type="spellEnd"/>
      <w:r w:rsidRPr="009518EE">
        <w:rPr>
          <w:lang w:val="nl-NL"/>
        </w:rPr>
        <w:t>, D.J.</w:t>
      </w:r>
      <w:r w:rsidR="000F2539" w:rsidRPr="009518EE">
        <w:rPr>
          <w:lang w:val="nl-NL"/>
        </w:rPr>
        <w:t>,</w:t>
      </w:r>
      <w:r w:rsidRPr="009518EE">
        <w:rPr>
          <w:lang w:val="nl-NL"/>
        </w:rPr>
        <w:t xml:space="preserve"> 2015. </w:t>
      </w:r>
      <w:r w:rsidRPr="0084110E">
        <w:rPr>
          <w:lang w:val="en-GB"/>
        </w:rPr>
        <w:t xml:space="preserve">Unintended consequences of using alien fish for human benefit in protected areas. </w:t>
      </w:r>
      <w:proofErr w:type="spellStart"/>
      <w:r w:rsidR="00E94FF2" w:rsidRPr="0084110E">
        <w:rPr>
          <w:lang w:val="en-GB"/>
        </w:rPr>
        <w:t>K</w:t>
      </w:r>
      <w:r w:rsidR="000F2539">
        <w:rPr>
          <w:lang w:val="en-GB"/>
        </w:rPr>
        <w:t>oedoe</w:t>
      </w:r>
      <w:proofErr w:type="spellEnd"/>
      <w:r w:rsidR="000F2539">
        <w:rPr>
          <w:lang w:val="en-GB"/>
        </w:rPr>
        <w:t>.</w:t>
      </w:r>
      <w:r w:rsidRPr="0084110E">
        <w:rPr>
          <w:lang w:val="en-GB"/>
        </w:rPr>
        <w:t xml:space="preserve"> </w:t>
      </w:r>
      <w:r w:rsidR="000F2539">
        <w:rPr>
          <w:lang w:val="en-GB"/>
        </w:rPr>
        <w:t xml:space="preserve">57, </w:t>
      </w:r>
      <w:r w:rsidR="004B67D5" w:rsidRPr="0084110E">
        <w:rPr>
          <w:lang w:val="en-GB"/>
        </w:rPr>
        <w:t xml:space="preserve">1. </w:t>
      </w:r>
    </w:p>
    <w:p w14:paraId="22C7A982" w14:textId="1C57736E" w:rsidR="003A59A5" w:rsidRDefault="003A59A5" w:rsidP="00A5563F">
      <w:pPr>
        <w:spacing w:line="360" w:lineRule="auto"/>
        <w:jc w:val="both"/>
        <w:rPr>
          <w:lang w:val="en-GB"/>
        </w:rPr>
      </w:pPr>
      <w:r w:rsidRPr="00DB4683">
        <w:rPr>
          <w:lang w:val="en-GB"/>
        </w:rPr>
        <w:t>We</w:t>
      </w:r>
      <w:r w:rsidR="0008646D" w:rsidRPr="00DB4683">
        <w:rPr>
          <w:lang w:val="en-GB"/>
        </w:rPr>
        <w:t>yl</w:t>
      </w:r>
      <w:r w:rsidR="00056D17" w:rsidRPr="00DB4683">
        <w:rPr>
          <w:lang w:val="en-GB"/>
        </w:rPr>
        <w:t>, O</w:t>
      </w:r>
      <w:r w:rsidR="00684536">
        <w:rPr>
          <w:lang w:val="en-GB"/>
        </w:rPr>
        <w:t xml:space="preserve">.L.F., Finlayson, B., </w:t>
      </w:r>
      <w:proofErr w:type="spellStart"/>
      <w:r w:rsidR="00684536">
        <w:rPr>
          <w:lang w:val="en-GB"/>
        </w:rPr>
        <w:t>Impson</w:t>
      </w:r>
      <w:proofErr w:type="spellEnd"/>
      <w:r w:rsidR="00684536">
        <w:rPr>
          <w:lang w:val="en-GB"/>
        </w:rPr>
        <w:t>,</w:t>
      </w:r>
      <w:r w:rsidR="0008646D" w:rsidRPr="00DB4683">
        <w:rPr>
          <w:lang w:val="en-GB"/>
        </w:rPr>
        <w:t xml:space="preserve"> D.,</w:t>
      </w:r>
      <w:r w:rsidR="00684536">
        <w:rPr>
          <w:lang w:val="en-GB"/>
        </w:rPr>
        <w:t xml:space="preserve"> </w:t>
      </w:r>
      <w:r w:rsidR="0008646D" w:rsidRPr="00DB4683">
        <w:rPr>
          <w:lang w:val="en-GB"/>
        </w:rPr>
        <w:t>Woodford, D.J.</w:t>
      </w:r>
      <w:r w:rsidR="000F2539">
        <w:rPr>
          <w:lang w:val="en-GB"/>
        </w:rPr>
        <w:t>,</w:t>
      </w:r>
      <w:r w:rsidR="0008646D" w:rsidRPr="00DB4683">
        <w:rPr>
          <w:lang w:val="en-GB"/>
        </w:rPr>
        <w:t xml:space="preserve"> 2014. Threatened endemic fishes in South Africa’s</w:t>
      </w:r>
      <w:r w:rsidR="00E074E2" w:rsidRPr="00DB4683">
        <w:rPr>
          <w:lang w:val="en-GB"/>
        </w:rPr>
        <w:t xml:space="preserve"> Cape Floristic Region: a new beginning for the </w:t>
      </w:r>
      <w:proofErr w:type="spellStart"/>
      <w:r w:rsidR="00E074E2" w:rsidRPr="00DB4683">
        <w:rPr>
          <w:lang w:val="en-GB"/>
        </w:rPr>
        <w:t>Rondegat</w:t>
      </w:r>
      <w:proofErr w:type="spellEnd"/>
      <w:r w:rsidR="00E074E2" w:rsidRPr="00DB4683">
        <w:rPr>
          <w:lang w:val="en-GB"/>
        </w:rPr>
        <w:t xml:space="preserve"> River. Fisheries</w:t>
      </w:r>
      <w:r w:rsidR="000F2539">
        <w:rPr>
          <w:lang w:val="en-GB"/>
        </w:rPr>
        <w:t xml:space="preserve">. 39, </w:t>
      </w:r>
      <w:r w:rsidR="00E074E2" w:rsidRPr="00DB4683">
        <w:rPr>
          <w:lang w:val="en-GB"/>
        </w:rPr>
        <w:t>270-279.</w:t>
      </w:r>
    </w:p>
    <w:p w14:paraId="2FCB03C1" w14:textId="20469DC9" w:rsidR="006B3D83" w:rsidRPr="00DB4683" w:rsidRDefault="006B3D83" w:rsidP="006B3D83">
      <w:pPr>
        <w:spacing w:line="360" w:lineRule="auto"/>
        <w:jc w:val="both"/>
        <w:rPr>
          <w:lang w:val="en-GB"/>
        </w:rPr>
      </w:pPr>
      <w:r w:rsidRPr="00DB4683">
        <w:rPr>
          <w:lang w:val="en-GB"/>
        </w:rPr>
        <w:t xml:space="preserve">van </w:t>
      </w:r>
      <w:proofErr w:type="spellStart"/>
      <w:r w:rsidRPr="00DB4683">
        <w:rPr>
          <w:lang w:val="en-GB"/>
        </w:rPr>
        <w:t>Wilgen</w:t>
      </w:r>
      <w:proofErr w:type="spellEnd"/>
      <w:r w:rsidRPr="00DB4683">
        <w:rPr>
          <w:lang w:val="en-GB"/>
        </w:rPr>
        <w:t xml:space="preserve">, B.W., Dyer, C., Hoffmann, J.H., Ivey, P., Le </w:t>
      </w:r>
      <w:proofErr w:type="spellStart"/>
      <w:r w:rsidRPr="00DB4683">
        <w:rPr>
          <w:lang w:val="en-GB"/>
        </w:rPr>
        <w:t>Maitre</w:t>
      </w:r>
      <w:proofErr w:type="spellEnd"/>
      <w:r w:rsidRPr="00DB4683">
        <w:rPr>
          <w:lang w:val="en-GB"/>
        </w:rPr>
        <w:t xml:space="preserve">, D.C., Moore, J.L., Richardson, D.M., </w:t>
      </w:r>
      <w:proofErr w:type="spellStart"/>
      <w:r w:rsidRPr="00DB4683">
        <w:rPr>
          <w:lang w:val="en-GB"/>
        </w:rPr>
        <w:t>Rouget</w:t>
      </w:r>
      <w:proofErr w:type="spellEnd"/>
      <w:r w:rsidRPr="00DB4683">
        <w:rPr>
          <w:lang w:val="en-GB"/>
        </w:rPr>
        <w:t xml:space="preserve">, M., </w:t>
      </w:r>
      <w:proofErr w:type="spellStart"/>
      <w:r w:rsidRPr="00DB4683">
        <w:rPr>
          <w:lang w:val="en-GB"/>
        </w:rPr>
        <w:t>Wannenburgh</w:t>
      </w:r>
      <w:proofErr w:type="spellEnd"/>
      <w:r w:rsidRPr="00DB4683">
        <w:rPr>
          <w:lang w:val="en-GB"/>
        </w:rPr>
        <w:t>, A.</w:t>
      </w:r>
      <w:r w:rsidR="00684536">
        <w:rPr>
          <w:lang w:val="en-GB"/>
        </w:rPr>
        <w:t>,</w:t>
      </w:r>
      <w:r w:rsidRPr="00DB4683">
        <w:rPr>
          <w:lang w:val="en-GB"/>
        </w:rPr>
        <w:t xml:space="preserve"> Wilson, J.R.</w:t>
      </w:r>
      <w:r w:rsidR="000F2539">
        <w:rPr>
          <w:lang w:val="en-GB"/>
        </w:rPr>
        <w:t>,</w:t>
      </w:r>
      <w:r w:rsidRPr="00DB4683">
        <w:rPr>
          <w:lang w:val="en-GB"/>
        </w:rPr>
        <w:t xml:space="preserve"> 2011. National‐scale strategic approaches for managing introduced plants: insights from Australian acacias in South Africa. Diver</w:t>
      </w:r>
      <w:r w:rsidR="002B277C">
        <w:rPr>
          <w:lang w:val="en-GB"/>
        </w:rPr>
        <w:t xml:space="preserve">s. </w:t>
      </w:r>
      <w:proofErr w:type="spellStart"/>
      <w:r w:rsidR="002B277C">
        <w:rPr>
          <w:lang w:val="en-GB"/>
        </w:rPr>
        <w:t>Distrib</w:t>
      </w:r>
      <w:proofErr w:type="spellEnd"/>
      <w:r w:rsidR="002B277C">
        <w:rPr>
          <w:lang w:val="en-GB"/>
        </w:rPr>
        <w:t xml:space="preserve">. 17, </w:t>
      </w:r>
      <w:r w:rsidRPr="00DB4683">
        <w:rPr>
          <w:lang w:val="en-GB"/>
        </w:rPr>
        <w:t>1060-1075.</w:t>
      </w:r>
    </w:p>
    <w:p w14:paraId="23C74C68" w14:textId="2B7E7F5E" w:rsidR="006B3D83" w:rsidRDefault="006B3D83" w:rsidP="00A5563F">
      <w:pPr>
        <w:spacing w:line="360" w:lineRule="auto"/>
        <w:jc w:val="both"/>
        <w:rPr>
          <w:lang w:val="en-GB"/>
        </w:rPr>
      </w:pPr>
      <w:r w:rsidRPr="00DB4683">
        <w:rPr>
          <w:lang w:val="en-GB"/>
        </w:rPr>
        <w:t xml:space="preserve">van </w:t>
      </w:r>
      <w:proofErr w:type="spellStart"/>
      <w:r w:rsidRPr="00DB4683">
        <w:rPr>
          <w:lang w:val="en-GB"/>
        </w:rPr>
        <w:t>Wilgen</w:t>
      </w:r>
      <w:proofErr w:type="spellEnd"/>
      <w:r w:rsidRPr="00DB4683">
        <w:rPr>
          <w:lang w:val="en-GB"/>
        </w:rPr>
        <w:t>, B.W.</w:t>
      </w:r>
      <w:r w:rsidR="00684536">
        <w:rPr>
          <w:lang w:val="en-GB"/>
        </w:rPr>
        <w:t>,</w:t>
      </w:r>
      <w:r w:rsidRPr="00DB4683">
        <w:rPr>
          <w:lang w:val="en-GB"/>
        </w:rPr>
        <w:t xml:space="preserve"> Richardson, D.M.</w:t>
      </w:r>
      <w:r w:rsidR="002B277C">
        <w:rPr>
          <w:lang w:val="en-GB"/>
        </w:rPr>
        <w:t>,</w:t>
      </w:r>
      <w:r w:rsidRPr="00DB4683">
        <w:rPr>
          <w:lang w:val="en-GB"/>
        </w:rPr>
        <w:t xml:space="preserve"> 2012. Three centuries of managing introduced conifers in South Africa: Benefits, impacts, changing perceptions and</w:t>
      </w:r>
      <w:r w:rsidR="002B277C">
        <w:rPr>
          <w:lang w:val="en-GB"/>
        </w:rPr>
        <w:t xml:space="preserve"> conflict resolution. J.</w:t>
      </w:r>
      <w:r w:rsidR="00677054">
        <w:rPr>
          <w:lang w:val="en-GB"/>
        </w:rPr>
        <w:t xml:space="preserve"> Environ</w:t>
      </w:r>
      <w:r w:rsidR="002B277C">
        <w:rPr>
          <w:lang w:val="en-GB"/>
        </w:rPr>
        <w:t>. Manage.</w:t>
      </w:r>
      <w:r w:rsidR="00677054">
        <w:rPr>
          <w:lang w:val="en-GB"/>
        </w:rPr>
        <w:t xml:space="preserve"> 106, </w:t>
      </w:r>
      <w:r w:rsidRPr="00DB4683">
        <w:rPr>
          <w:lang w:val="en-GB"/>
        </w:rPr>
        <w:t>56-68.</w:t>
      </w:r>
    </w:p>
    <w:p w14:paraId="44DBFF1E" w14:textId="5DFF64BE" w:rsidR="00030FD5" w:rsidRPr="00DB4683" w:rsidRDefault="00030FD5" w:rsidP="00A5563F">
      <w:pPr>
        <w:spacing w:line="360" w:lineRule="auto"/>
        <w:jc w:val="both"/>
        <w:rPr>
          <w:lang w:val="en-GB"/>
        </w:rPr>
      </w:pPr>
      <w:r>
        <w:rPr>
          <w:lang w:val="en-GB"/>
        </w:rPr>
        <w:t>Williams, B.K.</w:t>
      </w:r>
      <w:r w:rsidR="00677054">
        <w:rPr>
          <w:lang w:val="en-GB"/>
        </w:rPr>
        <w:t>,</w:t>
      </w:r>
      <w:r>
        <w:rPr>
          <w:lang w:val="en-GB"/>
        </w:rPr>
        <w:t xml:space="preserve"> 2011. Adaptive management of natural resources – framework and issues. </w:t>
      </w:r>
      <w:r w:rsidR="00677054">
        <w:rPr>
          <w:lang w:val="en-GB"/>
        </w:rPr>
        <w:t xml:space="preserve">J. Environ. Manage. 92, </w:t>
      </w:r>
      <w:r w:rsidR="005100FF">
        <w:rPr>
          <w:lang w:val="en-GB"/>
        </w:rPr>
        <w:t>1346-1353.</w:t>
      </w:r>
    </w:p>
    <w:p w14:paraId="26C6E653" w14:textId="5641677E" w:rsidR="00D16286" w:rsidRDefault="00056D17" w:rsidP="00A5563F">
      <w:pPr>
        <w:spacing w:line="360" w:lineRule="auto"/>
        <w:jc w:val="both"/>
        <w:rPr>
          <w:lang w:val="en-GB"/>
        </w:rPr>
      </w:pPr>
      <w:r w:rsidRPr="00DB4683">
        <w:rPr>
          <w:lang w:val="en-GB"/>
        </w:rPr>
        <w:t>Wilson, J.R., Panetta, J.D.</w:t>
      </w:r>
      <w:r w:rsidR="00684536">
        <w:rPr>
          <w:lang w:val="en-GB"/>
        </w:rPr>
        <w:t>,</w:t>
      </w:r>
      <w:r w:rsidRPr="00DB4683">
        <w:rPr>
          <w:lang w:val="en-GB"/>
        </w:rPr>
        <w:t xml:space="preserve"> </w:t>
      </w:r>
      <w:r w:rsidR="00F951F5" w:rsidRPr="00DB4683">
        <w:rPr>
          <w:lang w:val="en-GB"/>
        </w:rPr>
        <w:t>Lindgren, C.</w:t>
      </w:r>
      <w:r w:rsidR="00994699">
        <w:rPr>
          <w:lang w:val="en-GB"/>
        </w:rPr>
        <w:t>,</w:t>
      </w:r>
      <w:r w:rsidR="003B5C47" w:rsidRPr="00DB4683">
        <w:rPr>
          <w:lang w:val="en-GB"/>
        </w:rPr>
        <w:t xml:space="preserve"> 201</w:t>
      </w:r>
      <w:r w:rsidR="00333A45">
        <w:rPr>
          <w:lang w:val="en-GB"/>
        </w:rPr>
        <w:t>7</w:t>
      </w:r>
      <w:r w:rsidR="003B5C47" w:rsidRPr="00DB4683">
        <w:rPr>
          <w:lang w:val="en-GB"/>
        </w:rPr>
        <w:t xml:space="preserve">. Detecting and </w:t>
      </w:r>
      <w:r w:rsidR="00246063" w:rsidRPr="00DB4683">
        <w:rPr>
          <w:lang w:val="en-GB"/>
        </w:rPr>
        <w:t>r</w:t>
      </w:r>
      <w:r w:rsidR="003B5C47" w:rsidRPr="00DB4683">
        <w:rPr>
          <w:lang w:val="en-GB"/>
        </w:rPr>
        <w:t xml:space="preserve">esponding to </w:t>
      </w:r>
      <w:r w:rsidR="00246063" w:rsidRPr="00DB4683">
        <w:rPr>
          <w:lang w:val="en-GB"/>
        </w:rPr>
        <w:t>a</w:t>
      </w:r>
      <w:r w:rsidR="003B5C47" w:rsidRPr="00DB4683">
        <w:rPr>
          <w:lang w:val="en-GB"/>
        </w:rPr>
        <w:t xml:space="preserve">lien </w:t>
      </w:r>
      <w:r w:rsidR="00246063" w:rsidRPr="00DB4683">
        <w:rPr>
          <w:lang w:val="en-GB"/>
        </w:rPr>
        <w:t>p</w:t>
      </w:r>
      <w:r w:rsidR="003B5C47" w:rsidRPr="00DB4683">
        <w:rPr>
          <w:lang w:val="en-GB"/>
        </w:rPr>
        <w:t xml:space="preserve">lant </w:t>
      </w:r>
      <w:r w:rsidR="00246063" w:rsidRPr="00DB4683">
        <w:rPr>
          <w:lang w:val="en-GB"/>
        </w:rPr>
        <w:t>i</w:t>
      </w:r>
      <w:r w:rsidR="003B5C47" w:rsidRPr="00DB4683">
        <w:rPr>
          <w:lang w:val="en-GB"/>
        </w:rPr>
        <w:t>ncursions</w:t>
      </w:r>
      <w:r w:rsidR="00311281" w:rsidRPr="00DB4683">
        <w:rPr>
          <w:lang w:val="en-GB"/>
        </w:rPr>
        <w:t xml:space="preserve">. </w:t>
      </w:r>
      <w:r w:rsidR="006C6B37" w:rsidRPr="00DB4683">
        <w:rPr>
          <w:lang w:val="en-GB"/>
        </w:rPr>
        <w:t>Cambridge University Press, Cambridge.</w:t>
      </w:r>
    </w:p>
    <w:p w14:paraId="18EECF4E" w14:textId="7F4C6A9F" w:rsidR="0061656B" w:rsidRPr="00DB4683" w:rsidRDefault="0061656B" w:rsidP="00A5563F">
      <w:pPr>
        <w:spacing w:line="360" w:lineRule="auto"/>
        <w:jc w:val="both"/>
        <w:rPr>
          <w:lang w:val="en-GB"/>
        </w:rPr>
      </w:pPr>
      <w:r>
        <w:rPr>
          <w:lang w:val="en-GB"/>
        </w:rPr>
        <w:t>de Wit, M.P., Crookes, D.J., v</w:t>
      </w:r>
      <w:r w:rsidRPr="0061656B">
        <w:rPr>
          <w:lang w:val="en-GB"/>
        </w:rPr>
        <w:t xml:space="preserve">an </w:t>
      </w:r>
      <w:proofErr w:type="spellStart"/>
      <w:r w:rsidRPr="0061656B">
        <w:rPr>
          <w:lang w:val="en-GB"/>
        </w:rPr>
        <w:t>Wilgen</w:t>
      </w:r>
      <w:proofErr w:type="spellEnd"/>
      <w:r w:rsidRPr="0061656B">
        <w:rPr>
          <w:lang w:val="en-GB"/>
        </w:rPr>
        <w:t>, B.W., 2001. Conflicts of interest in environmental management: estimating the costs and benefit</w:t>
      </w:r>
      <w:r>
        <w:rPr>
          <w:lang w:val="en-GB"/>
        </w:rPr>
        <w:t xml:space="preserve">s of a tree invasion. Biol. Invasions. 3, </w:t>
      </w:r>
      <w:r w:rsidRPr="0061656B">
        <w:rPr>
          <w:lang w:val="en-GB"/>
        </w:rPr>
        <w:t>167-178.</w:t>
      </w:r>
    </w:p>
    <w:p w14:paraId="6A5E0C88" w14:textId="3AEC8E60" w:rsidR="00F26362" w:rsidRPr="00DB4683" w:rsidRDefault="00DB4683" w:rsidP="005540A9">
      <w:pPr>
        <w:spacing w:line="360" w:lineRule="auto"/>
        <w:jc w:val="both"/>
        <w:rPr>
          <w:lang w:val="en-GB"/>
        </w:rPr>
      </w:pPr>
      <w:r w:rsidRPr="00DB4683">
        <w:rPr>
          <w:lang w:val="en-GB"/>
        </w:rPr>
        <w:t xml:space="preserve">Woodford, D.J., Richardson, D.M., </w:t>
      </w:r>
      <w:proofErr w:type="spellStart"/>
      <w:r w:rsidRPr="00DB4683">
        <w:rPr>
          <w:lang w:val="en-GB"/>
        </w:rPr>
        <w:t>MacIsaac</w:t>
      </w:r>
      <w:proofErr w:type="spellEnd"/>
      <w:r w:rsidRPr="00DB4683">
        <w:rPr>
          <w:lang w:val="en-GB"/>
        </w:rPr>
        <w:t xml:space="preserve">, H.J., </w:t>
      </w:r>
      <w:proofErr w:type="spellStart"/>
      <w:r w:rsidRPr="00DB4683">
        <w:rPr>
          <w:lang w:val="en-GB"/>
        </w:rPr>
        <w:t>Mandrak</w:t>
      </w:r>
      <w:proofErr w:type="spellEnd"/>
      <w:r w:rsidRPr="00DB4683">
        <w:rPr>
          <w:lang w:val="en-GB"/>
        </w:rPr>
        <w:t xml:space="preserve">, N.E., van </w:t>
      </w:r>
      <w:proofErr w:type="spellStart"/>
      <w:r w:rsidRPr="00DB4683">
        <w:rPr>
          <w:lang w:val="en-GB"/>
        </w:rPr>
        <w:t>Wilgen</w:t>
      </w:r>
      <w:proofErr w:type="spellEnd"/>
      <w:r w:rsidRPr="00DB4683">
        <w:rPr>
          <w:lang w:val="en-GB"/>
        </w:rPr>
        <w:t>, B.W., Wilson, J.R.U., Weyl. O.L.F.</w:t>
      </w:r>
      <w:r w:rsidR="00994699">
        <w:rPr>
          <w:lang w:val="en-GB"/>
        </w:rPr>
        <w:t>,</w:t>
      </w:r>
      <w:r w:rsidRPr="00DB4683">
        <w:rPr>
          <w:lang w:val="en-GB"/>
        </w:rPr>
        <w:t xml:space="preserve"> 2016. Confronting the wicked problem of managing biological invasions. </w:t>
      </w:r>
      <w:proofErr w:type="spellStart"/>
      <w:r w:rsidRPr="00DB4683">
        <w:rPr>
          <w:lang w:val="en-GB"/>
        </w:rPr>
        <w:t>NeoBiota</w:t>
      </w:r>
      <w:proofErr w:type="spellEnd"/>
      <w:r w:rsidR="00677054">
        <w:rPr>
          <w:lang w:val="en-GB"/>
        </w:rPr>
        <w:t xml:space="preserve">. 30, </w:t>
      </w:r>
      <w:r w:rsidR="00684536">
        <w:rPr>
          <w:lang w:val="en-GB"/>
        </w:rPr>
        <w:t>63-86.</w:t>
      </w:r>
    </w:p>
    <w:sectPr w:rsidR="00F26362" w:rsidRPr="00DB4683" w:rsidSect="00C373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39AC0" w14:textId="77777777" w:rsidR="006D6B9D" w:rsidRDefault="006D6B9D" w:rsidP="00DE5074">
      <w:pPr>
        <w:spacing w:after="0" w:line="240" w:lineRule="auto"/>
      </w:pPr>
      <w:r>
        <w:separator/>
      </w:r>
    </w:p>
  </w:endnote>
  <w:endnote w:type="continuationSeparator" w:id="0">
    <w:p w14:paraId="3F37A51B" w14:textId="77777777" w:rsidR="006D6B9D" w:rsidRDefault="006D6B9D" w:rsidP="00DE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dvPAC59">
    <w:altName w:val="Calibri"/>
    <w:panose1 w:val="00000000000000000000"/>
    <w:charset w:val="00"/>
    <w:family w:val="swiss"/>
    <w:notTrueType/>
    <w:pitch w:val="default"/>
    <w:sig w:usb0="00000003" w:usb1="00000000" w:usb2="00000000" w:usb3="00000000" w:csb0="00000001" w:csb1="00000000"/>
  </w:font>
  <w:font w:name="AdvP7B6C">
    <w:panose1 w:val="00000000000000000000"/>
    <w:charset w:val="00"/>
    <w:family w:val="roman"/>
    <w:notTrueType/>
    <w:pitch w:val="default"/>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Batang">
    <w:panose1 w:val="02030600000101010101"/>
    <w:charset w:val="81"/>
    <w:family w:val="auto"/>
    <w:pitch w:val="variable"/>
    <w:sig w:usb0="B00002AF" w:usb1="69D77CFB" w:usb2="00000030" w:usb3="00000000" w:csb0="0008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468193"/>
      <w:docPartObj>
        <w:docPartGallery w:val="Page Numbers (Bottom of Page)"/>
        <w:docPartUnique/>
      </w:docPartObj>
    </w:sdtPr>
    <w:sdtEndPr>
      <w:rPr>
        <w:noProof/>
      </w:rPr>
    </w:sdtEndPr>
    <w:sdtContent>
      <w:p w14:paraId="598FE91E" w14:textId="31EF08C4" w:rsidR="009518EE" w:rsidRDefault="009518EE">
        <w:pPr>
          <w:pStyle w:val="Footer"/>
          <w:jc w:val="right"/>
        </w:pPr>
        <w:r>
          <w:fldChar w:fldCharType="begin"/>
        </w:r>
        <w:r>
          <w:instrText xml:space="preserve"> PAGE   \* MERGEFORMAT </w:instrText>
        </w:r>
        <w:r>
          <w:fldChar w:fldCharType="separate"/>
        </w:r>
        <w:r w:rsidR="004C557F">
          <w:rPr>
            <w:noProof/>
          </w:rPr>
          <w:t>1</w:t>
        </w:r>
        <w:r>
          <w:rPr>
            <w:noProof/>
          </w:rPr>
          <w:fldChar w:fldCharType="end"/>
        </w:r>
      </w:p>
    </w:sdtContent>
  </w:sdt>
  <w:p w14:paraId="3CB47E66" w14:textId="77777777" w:rsidR="009518EE" w:rsidRDefault="009518E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33F78" w14:textId="77777777" w:rsidR="006D6B9D" w:rsidRDefault="006D6B9D" w:rsidP="00DE5074">
      <w:pPr>
        <w:spacing w:after="0" w:line="240" w:lineRule="auto"/>
      </w:pPr>
      <w:r>
        <w:separator/>
      </w:r>
    </w:p>
  </w:footnote>
  <w:footnote w:type="continuationSeparator" w:id="0">
    <w:p w14:paraId="7829EC95" w14:textId="77777777" w:rsidR="006D6B9D" w:rsidRDefault="006D6B9D" w:rsidP="00DE507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66BD9"/>
    <w:multiLevelType w:val="hybridMultilevel"/>
    <w:tmpl w:val="81FC3578"/>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1AF61613"/>
    <w:multiLevelType w:val="hybridMultilevel"/>
    <w:tmpl w:val="2A0A22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34244A4"/>
    <w:multiLevelType w:val="hybridMultilevel"/>
    <w:tmpl w:val="F148E750"/>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6EA26E8"/>
    <w:multiLevelType w:val="hybridMultilevel"/>
    <w:tmpl w:val="9B605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D500E6F"/>
    <w:multiLevelType w:val="hybridMultilevel"/>
    <w:tmpl w:val="A3AEF8A2"/>
    <w:lvl w:ilvl="0" w:tplc="FE82873C">
      <w:start w:val="2"/>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1CE683A"/>
    <w:multiLevelType w:val="hybridMultilevel"/>
    <w:tmpl w:val="822A2C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05B16DA"/>
    <w:multiLevelType w:val="hybridMultilevel"/>
    <w:tmpl w:val="B4D031F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44C214E0"/>
    <w:multiLevelType w:val="multilevel"/>
    <w:tmpl w:val="24C05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60D1E54"/>
    <w:multiLevelType w:val="multilevel"/>
    <w:tmpl w:val="24C05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867648B"/>
    <w:multiLevelType w:val="hybridMultilevel"/>
    <w:tmpl w:val="EC2E448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nsid w:val="4A2D5805"/>
    <w:multiLevelType w:val="hybridMultilevel"/>
    <w:tmpl w:val="1AB4ED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5CA6155C"/>
    <w:multiLevelType w:val="hybridMultilevel"/>
    <w:tmpl w:val="87844CD0"/>
    <w:lvl w:ilvl="0" w:tplc="40E269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235FBA"/>
    <w:multiLevelType w:val="hybridMultilevel"/>
    <w:tmpl w:val="3D4042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6BC93DE2"/>
    <w:multiLevelType w:val="hybridMultilevel"/>
    <w:tmpl w:val="95EE3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6F002259"/>
    <w:multiLevelType w:val="hybridMultilevel"/>
    <w:tmpl w:val="FB1ABAD4"/>
    <w:lvl w:ilvl="0" w:tplc="152EF308">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6FCA5732"/>
    <w:multiLevelType w:val="hybridMultilevel"/>
    <w:tmpl w:val="CB60C3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7D574514"/>
    <w:multiLevelType w:val="hybridMultilevel"/>
    <w:tmpl w:val="B55E7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0"/>
  </w:num>
  <w:num w:numId="5">
    <w:abstractNumId w:val="15"/>
  </w:num>
  <w:num w:numId="6">
    <w:abstractNumId w:val="2"/>
  </w:num>
  <w:num w:numId="7">
    <w:abstractNumId w:val="6"/>
  </w:num>
  <w:num w:numId="8">
    <w:abstractNumId w:val="5"/>
  </w:num>
  <w:num w:numId="9">
    <w:abstractNumId w:val="7"/>
  </w:num>
  <w:num w:numId="10">
    <w:abstractNumId w:val="4"/>
  </w:num>
  <w:num w:numId="11">
    <w:abstractNumId w:val="14"/>
  </w:num>
  <w:num w:numId="12">
    <w:abstractNumId w:val="13"/>
  </w:num>
  <w:num w:numId="13">
    <w:abstractNumId w:val="10"/>
  </w:num>
  <w:num w:numId="14">
    <w:abstractNumId w:val="3"/>
  </w:num>
  <w:num w:numId="15">
    <w:abstractNumId w:val="1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activeWritingStyle w:appName="MSWord" w:lang="es-ES_tradnl" w:vendorID="64" w:dllVersion="6" w:nlCheck="1" w:checkStyle="1"/>
  <w:activeWritingStyle w:appName="MSWord" w:lang="en-GB" w:vendorID="64" w:dllVersion="6" w:nlCheck="1" w:checkStyle="0"/>
  <w:activeWritingStyle w:appName="MSWord" w:lang="en-US" w:vendorID="64" w:dllVersion="6" w:nlCheck="1" w:checkStyle="0"/>
  <w:activeWritingStyle w:appName="MSWord" w:lang="en-ZA" w:vendorID="64" w:dllVersion="6" w:nlCheck="1" w:checkStyle="1"/>
  <w:activeWritingStyle w:appName="MSWord" w:lang="de-DE"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it-IT" w:vendorID="64" w:dllVersion="0" w:nlCheck="1" w:checkStyle="0"/>
  <w:activeWritingStyle w:appName="MSWord" w:lang="fi-FI" w:vendorID="64" w:dllVersion="0" w:nlCheck="1" w:checkStyle="0"/>
  <w:activeWritingStyle w:appName="MSWord" w:lang="nl-NL" w:vendorID="64" w:dllVersion="0" w:nlCheck="1" w:checkStyle="0"/>
  <w:activeWritingStyle w:appName="MSWord" w:lang="es-ES_tradnl" w:vendorID="64" w:dllVersion="0" w:nlCheck="1" w:checkStyle="0"/>
  <w:proofState w:spelling="clean" w:grammar="clean"/>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C1"/>
    <w:rsid w:val="00000D5D"/>
    <w:rsid w:val="00002E78"/>
    <w:rsid w:val="00003F58"/>
    <w:rsid w:val="000076FE"/>
    <w:rsid w:val="000079CD"/>
    <w:rsid w:val="00010E57"/>
    <w:rsid w:val="00013975"/>
    <w:rsid w:val="00015134"/>
    <w:rsid w:val="00017271"/>
    <w:rsid w:val="0001785E"/>
    <w:rsid w:val="00017C1A"/>
    <w:rsid w:val="00020D9E"/>
    <w:rsid w:val="0002175A"/>
    <w:rsid w:val="00023229"/>
    <w:rsid w:val="00023747"/>
    <w:rsid w:val="00025421"/>
    <w:rsid w:val="0002658F"/>
    <w:rsid w:val="00027724"/>
    <w:rsid w:val="00030831"/>
    <w:rsid w:val="00030FD5"/>
    <w:rsid w:val="000322EE"/>
    <w:rsid w:val="000355B2"/>
    <w:rsid w:val="000362BC"/>
    <w:rsid w:val="00036867"/>
    <w:rsid w:val="00037774"/>
    <w:rsid w:val="00037BEA"/>
    <w:rsid w:val="00037F4C"/>
    <w:rsid w:val="000414F4"/>
    <w:rsid w:val="000423CB"/>
    <w:rsid w:val="00042A40"/>
    <w:rsid w:val="00042CBF"/>
    <w:rsid w:val="00043E62"/>
    <w:rsid w:val="00043F64"/>
    <w:rsid w:val="00044BE6"/>
    <w:rsid w:val="000451EE"/>
    <w:rsid w:val="000456A9"/>
    <w:rsid w:val="00045D1B"/>
    <w:rsid w:val="00045E42"/>
    <w:rsid w:val="000469A8"/>
    <w:rsid w:val="00053D6A"/>
    <w:rsid w:val="000545FF"/>
    <w:rsid w:val="00056D17"/>
    <w:rsid w:val="00057BD0"/>
    <w:rsid w:val="0006079F"/>
    <w:rsid w:val="00061E46"/>
    <w:rsid w:val="00066211"/>
    <w:rsid w:val="00067C53"/>
    <w:rsid w:val="0007126E"/>
    <w:rsid w:val="00072390"/>
    <w:rsid w:val="000731F2"/>
    <w:rsid w:val="000746C7"/>
    <w:rsid w:val="00075ACA"/>
    <w:rsid w:val="00076321"/>
    <w:rsid w:val="00077D82"/>
    <w:rsid w:val="00082841"/>
    <w:rsid w:val="0008646D"/>
    <w:rsid w:val="0008674A"/>
    <w:rsid w:val="000869E9"/>
    <w:rsid w:val="000908E7"/>
    <w:rsid w:val="000923C5"/>
    <w:rsid w:val="00092918"/>
    <w:rsid w:val="00092FB9"/>
    <w:rsid w:val="000931E2"/>
    <w:rsid w:val="00093DC4"/>
    <w:rsid w:val="00096F38"/>
    <w:rsid w:val="00097C2F"/>
    <w:rsid w:val="000A20F9"/>
    <w:rsid w:val="000A2395"/>
    <w:rsid w:val="000A2919"/>
    <w:rsid w:val="000A3A0C"/>
    <w:rsid w:val="000A6DFC"/>
    <w:rsid w:val="000A7107"/>
    <w:rsid w:val="000B05DB"/>
    <w:rsid w:val="000B092B"/>
    <w:rsid w:val="000B0CAE"/>
    <w:rsid w:val="000B2701"/>
    <w:rsid w:val="000B292B"/>
    <w:rsid w:val="000B2DF7"/>
    <w:rsid w:val="000B381C"/>
    <w:rsid w:val="000B4372"/>
    <w:rsid w:val="000B49F1"/>
    <w:rsid w:val="000B7347"/>
    <w:rsid w:val="000C041E"/>
    <w:rsid w:val="000C04AD"/>
    <w:rsid w:val="000C3874"/>
    <w:rsid w:val="000C5AF6"/>
    <w:rsid w:val="000C5B3E"/>
    <w:rsid w:val="000C6F07"/>
    <w:rsid w:val="000C7FDC"/>
    <w:rsid w:val="000D0BEF"/>
    <w:rsid w:val="000D2534"/>
    <w:rsid w:val="000D4A0A"/>
    <w:rsid w:val="000D61D4"/>
    <w:rsid w:val="000E2A72"/>
    <w:rsid w:val="000E2FE6"/>
    <w:rsid w:val="000E332D"/>
    <w:rsid w:val="000E3F77"/>
    <w:rsid w:val="000F0735"/>
    <w:rsid w:val="000F07CF"/>
    <w:rsid w:val="000F1251"/>
    <w:rsid w:val="000F1FD1"/>
    <w:rsid w:val="000F2539"/>
    <w:rsid w:val="000F2B08"/>
    <w:rsid w:val="000F2EA5"/>
    <w:rsid w:val="000F3B9E"/>
    <w:rsid w:val="000F3D97"/>
    <w:rsid w:val="000F5C86"/>
    <w:rsid w:val="000F66A9"/>
    <w:rsid w:val="000F66E4"/>
    <w:rsid w:val="000F68D0"/>
    <w:rsid w:val="000F7945"/>
    <w:rsid w:val="001004F4"/>
    <w:rsid w:val="001018E0"/>
    <w:rsid w:val="0010195F"/>
    <w:rsid w:val="00102642"/>
    <w:rsid w:val="00105193"/>
    <w:rsid w:val="00106F37"/>
    <w:rsid w:val="001129B1"/>
    <w:rsid w:val="0011410E"/>
    <w:rsid w:val="00114CB8"/>
    <w:rsid w:val="00121726"/>
    <w:rsid w:val="00121F71"/>
    <w:rsid w:val="0012235A"/>
    <w:rsid w:val="001226E7"/>
    <w:rsid w:val="0012455F"/>
    <w:rsid w:val="00124D13"/>
    <w:rsid w:val="00124DEA"/>
    <w:rsid w:val="00124EAC"/>
    <w:rsid w:val="00131080"/>
    <w:rsid w:val="001313D1"/>
    <w:rsid w:val="0013359F"/>
    <w:rsid w:val="00133902"/>
    <w:rsid w:val="00133EDA"/>
    <w:rsid w:val="001344A6"/>
    <w:rsid w:val="001357F3"/>
    <w:rsid w:val="0013643B"/>
    <w:rsid w:val="001364F3"/>
    <w:rsid w:val="00140758"/>
    <w:rsid w:val="00141726"/>
    <w:rsid w:val="00142193"/>
    <w:rsid w:val="0014395E"/>
    <w:rsid w:val="00151ADC"/>
    <w:rsid w:val="00151F2D"/>
    <w:rsid w:val="00153AB9"/>
    <w:rsid w:val="00154C69"/>
    <w:rsid w:val="001564B3"/>
    <w:rsid w:val="001567ED"/>
    <w:rsid w:val="001601D8"/>
    <w:rsid w:val="0016064B"/>
    <w:rsid w:val="00160E21"/>
    <w:rsid w:val="00162BCC"/>
    <w:rsid w:val="00162E50"/>
    <w:rsid w:val="00163191"/>
    <w:rsid w:val="0016493C"/>
    <w:rsid w:val="00167002"/>
    <w:rsid w:val="00167877"/>
    <w:rsid w:val="00167F4B"/>
    <w:rsid w:val="00170FFD"/>
    <w:rsid w:val="00172CC8"/>
    <w:rsid w:val="00172CE1"/>
    <w:rsid w:val="00175074"/>
    <w:rsid w:val="00175187"/>
    <w:rsid w:val="00175E72"/>
    <w:rsid w:val="001771FA"/>
    <w:rsid w:val="0017754F"/>
    <w:rsid w:val="00180430"/>
    <w:rsid w:val="00180DD2"/>
    <w:rsid w:val="0018188A"/>
    <w:rsid w:val="00181F59"/>
    <w:rsid w:val="00182FEF"/>
    <w:rsid w:val="00186E0D"/>
    <w:rsid w:val="00192A6D"/>
    <w:rsid w:val="00192EC3"/>
    <w:rsid w:val="00194AB7"/>
    <w:rsid w:val="00195BE5"/>
    <w:rsid w:val="0019605C"/>
    <w:rsid w:val="00196FE2"/>
    <w:rsid w:val="00197566"/>
    <w:rsid w:val="001A09DD"/>
    <w:rsid w:val="001A1A56"/>
    <w:rsid w:val="001A2CFC"/>
    <w:rsid w:val="001A2F08"/>
    <w:rsid w:val="001A39B4"/>
    <w:rsid w:val="001B0D5D"/>
    <w:rsid w:val="001B1449"/>
    <w:rsid w:val="001B1D53"/>
    <w:rsid w:val="001B4829"/>
    <w:rsid w:val="001B48D9"/>
    <w:rsid w:val="001B6562"/>
    <w:rsid w:val="001B7BBB"/>
    <w:rsid w:val="001C054E"/>
    <w:rsid w:val="001C08EF"/>
    <w:rsid w:val="001C2343"/>
    <w:rsid w:val="001C2B67"/>
    <w:rsid w:val="001C4560"/>
    <w:rsid w:val="001C4665"/>
    <w:rsid w:val="001C57FD"/>
    <w:rsid w:val="001C64A8"/>
    <w:rsid w:val="001C6C94"/>
    <w:rsid w:val="001C6EAE"/>
    <w:rsid w:val="001D271C"/>
    <w:rsid w:val="001D52FB"/>
    <w:rsid w:val="001D602A"/>
    <w:rsid w:val="001D6841"/>
    <w:rsid w:val="001E0D18"/>
    <w:rsid w:val="001E251A"/>
    <w:rsid w:val="001E2B27"/>
    <w:rsid w:val="001E2CCA"/>
    <w:rsid w:val="001E64A9"/>
    <w:rsid w:val="001E66CA"/>
    <w:rsid w:val="001E68DE"/>
    <w:rsid w:val="001E72E0"/>
    <w:rsid w:val="001F0FDD"/>
    <w:rsid w:val="001F1F0C"/>
    <w:rsid w:val="001F320E"/>
    <w:rsid w:val="001F32C4"/>
    <w:rsid w:val="001F35A7"/>
    <w:rsid w:val="001F398C"/>
    <w:rsid w:val="001F409E"/>
    <w:rsid w:val="001F4E62"/>
    <w:rsid w:val="001F677F"/>
    <w:rsid w:val="00200FE4"/>
    <w:rsid w:val="00201CDE"/>
    <w:rsid w:val="00204008"/>
    <w:rsid w:val="0020722D"/>
    <w:rsid w:val="00207A89"/>
    <w:rsid w:val="0021136B"/>
    <w:rsid w:val="00217F4E"/>
    <w:rsid w:val="002207A0"/>
    <w:rsid w:val="00221661"/>
    <w:rsid w:val="00226C3C"/>
    <w:rsid w:val="002275FB"/>
    <w:rsid w:val="00235A81"/>
    <w:rsid w:val="002365A7"/>
    <w:rsid w:val="00240561"/>
    <w:rsid w:val="00241628"/>
    <w:rsid w:val="00241638"/>
    <w:rsid w:val="002442BE"/>
    <w:rsid w:val="00245A4C"/>
    <w:rsid w:val="00246063"/>
    <w:rsid w:val="0024772C"/>
    <w:rsid w:val="00252814"/>
    <w:rsid w:val="00252C59"/>
    <w:rsid w:val="002530F1"/>
    <w:rsid w:val="0025388E"/>
    <w:rsid w:val="0025586C"/>
    <w:rsid w:val="002579BD"/>
    <w:rsid w:val="00261CC0"/>
    <w:rsid w:val="00261EDE"/>
    <w:rsid w:val="00262BC0"/>
    <w:rsid w:val="0026740B"/>
    <w:rsid w:val="00270C54"/>
    <w:rsid w:val="002736C6"/>
    <w:rsid w:val="00273A90"/>
    <w:rsid w:val="00273FD2"/>
    <w:rsid w:val="00274969"/>
    <w:rsid w:val="00275EAD"/>
    <w:rsid w:val="00276018"/>
    <w:rsid w:val="002822C1"/>
    <w:rsid w:val="0028433F"/>
    <w:rsid w:val="00284B1A"/>
    <w:rsid w:val="0028550B"/>
    <w:rsid w:val="00287EB8"/>
    <w:rsid w:val="00290958"/>
    <w:rsid w:val="00290DB9"/>
    <w:rsid w:val="002925CE"/>
    <w:rsid w:val="002930BC"/>
    <w:rsid w:val="002A0C09"/>
    <w:rsid w:val="002A113B"/>
    <w:rsid w:val="002A27F2"/>
    <w:rsid w:val="002A2A15"/>
    <w:rsid w:val="002A3185"/>
    <w:rsid w:val="002A335E"/>
    <w:rsid w:val="002A51A7"/>
    <w:rsid w:val="002A5784"/>
    <w:rsid w:val="002A5CE7"/>
    <w:rsid w:val="002A6414"/>
    <w:rsid w:val="002B093A"/>
    <w:rsid w:val="002B277C"/>
    <w:rsid w:val="002B33EA"/>
    <w:rsid w:val="002B399D"/>
    <w:rsid w:val="002B44AF"/>
    <w:rsid w:val="002B5462"/>
    <w:rsid w:val="002B59F7"/>
    <w:rsid w:val="002C0F3E"/>
    <w:rsid w:val="002C1EA8"/>
    <w:rsid w:val="002C3966"/>
    <w:rsid w:val="002C4191"/>
    <w:rsid w:val="002C53CC"/>
    <w:rsid w:val="002C5A60"/>
    <w:rsid w:val="002D217F"/>
    <w:rsid w:val="002D226B"/>
    <w:rsid w:val="002D22C7"/>
    <w:rsid w:val="002D4AA0"/>
    <w:rsid w:val="002E0EB8"/>
    <w:rsid w:val="002E2173"/>
    <w:rsid w:val="002E5F20"/>
    <w:rsid w:val="002F03FF"/>
    <w:rsid w:val="002F5818"/>
    <w:rsid w:val="002F6415"/>
    <w:rsid w:val="002F72C7"/>
    <w:rsid w:val="002F7EA4"/>
    <w:rsid w:val="00300BA4"/>
    <w:rsid w:val="003013DE"/>
    <w:rsid w:val="0030141A"/>
    <w:rsid w:val="00302CB6"/>
    <w:rsid w:val="0030400C"/>
    <w:rsid w:val="00310C85"/>
    <w:rsid w:val="00311281"/>
    <w:rsid w:val="00314369"/>
    <w:rsid w:val="0031437B"/>
    <w:rsid w:val="0031594F"/>
    <w:rsid w:val="00316570"/>
    <w:rsid w:val="00317B50"/>
    <w:rsid w:val="00323ED0"/>
    <w:rsid w:val="003263CB"/>
    <w:rsid w:val="003272D8"/>
    <w:rsid w:val="0033087C"/>
    <w:rsid w:val="003318BD"/>
    <w:rsid w:val="00332BD1"/>
    <w:rsid w:val="00333A45"/>
    <w:rsid w:val="00335E2E"/>
    <w:rsid w:val="003366B0"/>
    <w:rsid w:val="0033693F"/>
    <w:rsid w:val="00336BF6"/>
    <w:rsid w:val="00336CE0"/>
    <w:rsid w:val="003373E0"/>
    <w:rsid w:val="00341369"/>
    <w:rsid w:val="00341A73"/>
    <w:rsid w:val="00343C73"/>
    <w:rsid w:val="00343E1A"/>
    <w:rsid w:val="00344E89"/>
    <w:rsid w:val="003456A3"/>
    <w:rsid w:val="00345BA4"/>
    <w:rsid w:val="00345D82"/>
    <w:rsid w:val="00345F3F"/>
    <w:rsid w:val="00350B5F"/>
    <w:rsid w:val="00351396"/>
    <w:rsid w:val="00351954"/>
    <w:rsid w:val="00354B85"/>
    <w:rsid w:val="003552C6"/>
    <w:rsid w:val="0035544D"/>
    <w:rsid w:val="00355849"/>
    <w:rsid w:val="0035595D"/>
    <w:rsid w:val="00356EFB"/>
    <w:rsid w:val="00360649"/>
    <w:rsid w:val="00360A62"/>
    <w:rsid w:val="00360A74"/>
    <w:rsid w:val="00360E84"/>
    <w:rsid w:val="003620F1"/>
    <w:rsid w:val="00363B4E"/>
    <w:rsid w:val="00367D91"/>
    <w:rsid w:val="00370027"/>
    <w:rsid w:val="00370C38"/>
    <w:rsid w:val="003728DB"/>
    <w:rsid w:val="0037397A"/>
    <w:rsid w:val="00374E43"/>
    <w:rsid w:val="0037631D"/>
    <w:rsid w:val="0037687A"/>
    <w:rsid w:val="00376E0C"/>
    <w:rsid w:val="003776B7"/>
    <w:rsid w:val="00377F5F"/>
    <w:rsid w:val="00381F75"/>
    <w:rsid w:val="00383C76"/>
    <w:rsid w:val="00384B0E"/>
    <w:rsid w:val="00385BAC"/>
    <w:rsid w:val="00386CB7"/>
    <w:rsid w:val="00386E00"/>
    <w:rsid w:val="00391302"/>
    <w:rsid w:val="00395074"/>
    <w:rsid w:val="003963A7"/>
    <w:rsid w:val="003968F2"/>
    <w:rsid w:val="00396A20"/>
    <w:rsid w:val="00396BDD"/>
    <w:rsid w:val="00397C03"/>
    <w:rsid w:val="003A0FFC"/>
    <w:rsid w:val="003A1393"/>
    <w:rsid w:val="003A153A"/>
    <w:rsid w:val="003A4C31"/>
    <w:rsid w:val="003A59A5"/>
    <w:rsid w:val="003A6C38"/>
    <w:rsid w:val="003B4C67"/>
    <w:rsid w:val="003B5C47"/>
    <w:rsid w:val="003B68E3"/>
    <w:rsid w:val="003B6DC4"/>
    <w:rsid w:val="003B72B8"/>
    <w:rsid w:val="003B75E0"/>
    <w:rsid w:val="003C02C5"/>
    <w:rsid w:val="003C26DD"/>
    <w:rsid w:val="003C2993"/>
    <w:rsid w:val="003C325E"/>
    <w:rsid w:val="003C4212"/>
    <w:rsid w:val="003C493A"/>
    <w:rsid w:val="003C513B"/>
    <w:rsid w:val="003C549E"/>
    <w:rsid w:val="003C6EB4"/>
    <w:rsid w:val="003C779A"/>
    <w:rsid w:val="003D115C"/>
    <w:rsid w:val="003D11E3"/>
    <w:rsid w:val="003D29F2"/>
    <w:rsid w:val="003D5FD7"/>
    <w:rsid w:val="003D7470"/>
    <w:rsid w:val="003D74CA"/>
    <w:rsid w:val="003D7A47"/>
    <w:rsid w:val="003E07D6"/>
    <w:rsid w:val="003E0C69"/>
    <w:rsid w:val="003E1D79"/>
    <w:rsid w:val="003E24E3"/>
    <w:rsid w:val="003E2562"/>
    <w:rsid w:val="003E34B5"/>
    <w:rsid w:val="003E4478"/>
    <w:rsid w:val="003E4559"/>
    <w:rsid w:val="003E4701"/>
    <w:rsid w:val="003E6E3B"/>
    <w:rsid w:val="003E79C5"/>
    <w:rsid w:val="003E7B1E"/>
    <w:rsid w:val="003E7DC3"/>
    <w:rsid w:val="003F1777"/>
    <w:rsid w:val="003F1C12"/>
    <w:rsid w:val="003F2A18"/>
    <w:rsid w:val="003F305B"/>
    <w:rsid w:val="003F3351"/>
    <w:rsid w:val="003F68A2"/>
    <w:rsid w:val="00401331"/>
    <w:rsid w:val="00401D0C"/>
    <w:rsid w:val="00401DDD"/>
    <w:rsid w:val="00402465"/>
    <w:rsid w:val="00402E0D"/>
    <w:rsid w:val="00404F5B"/>
    <w:rsid w:val="004059BF"/>
    <w:rsid w:val="00405E84"/>
    <w:rsid w:val="00406A20"/>
    <w:rsid w:val="00407374"/>
    <w:rsid w:val="00411814"/>
    <w:rsid w:val="00411A93"/>
    <w:rsid w:val="00413003"/>
    <w:rsid w:val="00420C44"/>
    <w:rsid w:val="004214C3"/>
    <w:rsid w:val="00421F8A"/>
    <w:rsid w:val="004228F5"/>
    <w:rsid w:val="00424AD8"/>
    <w:rsid w:val="00424F9F"/>
    <w:rsid w:val="00425EFE"/>
    <w:rsid w:val="00426B6B"/>
    <w:rsid w:val="004273A6"/>
    <w:rsid w:val="0043094F"/>
    <w:rsid w:val="00430FD9"/>
    <w:rsid w:val="004357E6"/>
    <w:rsid w:val="004363EE"/>
    <w:rsid w:val="004369E6"/>
    <w:rsid w:val="004405B5"/>
    <w:rsid w:val="00440782"/>
    <w:rsid w:val="00440D46"/>
    <w:rsid w:val="004411F9"/>
    <w:rsid w:val="004420A7"/>
    <w:rsid w:val="0044266B"/>
    <w:rsid w:val="00442A5E"/>
    <w:rsid w:val="00443E78"/>
    <w:rsid w:val="00450379"/>
    <w:rsid w:val="004503AC"/>
    <w:rsid w:val="00450792"/>
    <w:rsid w:val="00452470"/>
    <w:rsid w:val="00452DFA"/>
    <w:rsid w:val="004573B5"/>
    <w:rsid w:val="004613A4"/>
    <w:rsid w:val="00462C96"/>
    <w:rsid w:val="0046565B"/>
    <w:rsid w:val="0046628D"/>
    <w:rsid w:val="00470071"/>
    <w:rsid w:val="004708DC"/>
    <w:rsid w:val="00470F20"/>
    <w:rsid w:val="004724F1"/>
    <w:rsid w:val="00472D24"/>
    <w:rsid w:val="004730A6"/>
    <w:rsid w:val="0048105A"/>
    <w:rsid w:val="00481787"/>
    <w:rsid w:val="00481F08"/>
    <w:rsid w:val="00485DA7"/>
    <w:rsid w:val="00486C26"/>
    <w:rsid w:val="00491295"/>
    <w:rsid w:val="004936C7"/>
    <w:rsid w:val="00493932"/>
    <w:rsid w:val="00493BBF"/>
    <w:rsid w:val="00493EAB"/>
    <w:rsid w:val="004946EC"/>
    <w:rsid w:val="004950A6"/>
    <w:rsid w:val="00497EE8"/>
    <w:rsid w:val="004A0731"/>
    <w:rsid w:val="004A0C03"/>
    <w:rsid w:val="004A10F7"/>
    <w:rsid w:val="004A2829"/>
    <w:rsid w:val="004A2872"/>
    <w:rsid w:val="004A4267"/>
    <w:rsid w:val="004B0676"/>
    <w:rsid w:val="004B06C1"/>
    <w:rsid w:val="004B182B"/>
    <w:rsid w:val="004B3292"/>
    <w:rsid w:val="004B4124"/>
    <w:rsid w:val="004B4431"/>
    <w:rsid w:val="004B6734"/>
    <w:rsid w:val="004B67D5"/>
    <w:rsid w:val="004B6F92"/>
    <w:rsid w:val="004C1A6E"/>
    <w:rsid w:val="004C3155"/>
    <w:rsid w:val="004C3DFD"/>
    <w:rsid w:val="004C51B9"/>
    <w:rsid w:val="004C557F"/>
    <w:rsid w:val="004C68D5"/>
    <w:rsid w:val="004C72DB"/>
    <w:rsid w:val="004D0892"/>
    <w:rsid w:val="004D130E"/>
    <w:rsid w:val="004D16D6"/>
    <w:rsid w:val="004D1FFA"/>
    <w:rsid w:val="004D317F"/>
    <w:rsid w:val="004D3776"/>
    <w:rsid w:val="004D4206"/>
    <w:rsid w:val="004D6265"/>
    <w:rsid w:val="004E00DB"/>
    <w:rsid w:val="004E0283"/>
    <w:rsid w:val="004E06EA"/>
    <w:rsid w:val="004E0D9E"/>
    <w:rsid w:val="004E0E16"/>
    <w:rsid w:val="004E1646"/>
    <w:rsid w:val="004E1A4C"/>
    <w:rsid w:val="004E22AA"/>
    <w:rsid w:val="004E22C7"/>
    <w:rsid w:val="004E3EAF"/>
    <w:rsid w:val="004E46D6"/>
    <w:rsid w:val="004E5A5D"/>
    <w:rsid w:val="004E7341"/>
    <w:rsid w:val="004E7E1F"/>
    <w:rsid w:val="004F0590"/>
    <w:rsid w:val="004F116C"/>
    <w:rsid w:val="004F1CB7"/>
    <w:rsid w:val="004F252B"/>
    <w:rsid w:val="004F2DE6"/>
    <w:rsid w:val="0050008A"/>
    <w:rsid w:val="0050137B"/>
    <w:rsid w:val="00501D7C"/>
    <w:rsid w:val="005044B1"/>
    <w:rsid w:val="005047D6"/>
    <w:rsid w:val="005049F1"/>
    <w:rsid w:val="00504DB5"/>
    <w:rsid w:val="005100FF"/>
    <w:rsid w:val="00510760"/>
    <w:rsid w:val="00513E5D"/>
    <w:rsid w:val="0051580F"/>
    <w:rsid w:val="005162E5"/>
    <w:rsid w:val="00516C83"/>
    <w:rsid w:val="00516DC3"/>
    <w:rsid w:val="005208C0"/>
    <w:rsid w:val="0052279A"/>
    <w:rsid w:val="00523321"/>
    <w:rsid w:val="00523CD2"/>
    <w:rsid w:val="0052603E"/>
    <w:rsid w:val="005277E9"/>
    <w:rsid w:val="0053108D"/>
    <w:rsid w:val="00532374"/>
    <w:rsid w:val="005341C7"/>
    <w:rsid w:val="00535A3B"/>
    <w:rsid w:val="00536287"/>
    <w:rsid w:val="00537EA1"/>
    <w:rsid w:val="00540772"/>
    <w:rsid w:val="00544CC4"/>
    <w:rsid w:val="005463A2"/>
    <w:rsid w:val="00546ECD"/>
    <w:rsid w:val="00547336"/>
    <w:rsid w:val="00550A51"/>
    <w:rsid w:val="00553A5C"/>
    <w:rsid w:val="005540A9"/>
    <w:rsid w:val="00554460"/>
    <w:rsid w:val="00554D4E"/>
    <w:rsid w:val="00555E28"/>
    <w:rsid w:val="00556B03"/>
    <w:rsid w:val="00556EEB"/>
    <w:rsid w:val="005635D6"/>
    <w:rsid w:val="00564991"/>
    <w:rsid w:val="00566065"/>
    <w:rsid w:val="00566941"/>
    <w:rsid w:val="005676D3"/>
    <w:rsid w:val="0057420B"/>
    <w:rsid w:val="0057435C"/>
    <w:rsid w:val="005750E7"/>
    <w:rsid w:val="00576679"/>
    <w:rsid w:val="00576B96"/>
    <w:rsid w:val="00576BA1"/>
    <w:rsid w:val="00576CC1"/>
    <w:rsid w:val="005772F3"/>
    <w:rsid w:val="0057779D"/>
    <w:rsid w:val="00580ADC"/>
    <w:rsid w:val="005815F0"/>
    <w:rsid w:val="005904B6"/>
    <w:rsid w:val="00591939"/>
    <w:rsid w:val="005930CB"/>
    <w:rsid w:val="005949FE"/>
    <w:rsid w:val="00595336"/>
    <w:rsid w:val="0059641E"/>
    <w:rsid w:val="005970D9"/>
    <w:rsid w:val="005970DB"/>
    <w:rsid w:val="005A0DA1"/>
    <w:rsid w:val="005A36B7"/>
    <w:rsid w:val="005A393A"/>
    <w:rsid w:val="005A3B27"/>
    <w:rsid w:val="005A3FA2"/>
    <w:rsid w:val="005A4637"/>
    <w:rsid w:val="005A5FE7"/>
    <w:rsid w:val="005A6536"/>
    <w:rsid w:val="005A6CF4"/>
    <w:rsid w:val="005B0DCC"/>
    <w:rsid w:val="005B105D"/>
    <w:rsid w:val="005B2998"/>
    <w:rsid w:val="005B2B4B"/>
    <w:rsid w:val="005B2C47"/>
    <w:rsid w:val="005B2CFC"/>
    <w:rsid w:val="005B3613"/>
    <w:rsid w:val="005B4B18"/>
    <w:rsid w:val="005B5C31"/>
    <w:rsid w:val="005B65DD"/>
    <w:rsid w:val="005B6B8D"/>
    <w:rsid w:val="005B6FA6"/>
    <w:rsid w:val="005C0272"/>
    <w:rsid w:val="005C2476"/>
    <w:rsid w:val="005C282E"/>
    <w:rsid w:val="005C3762"/>
    <w:rsid w:val="005C42B4"/>
    <w:rsid w:val="005C5F01"/>
    <w:rsid w:val="005C611F"/>
    <w:rsid w:val="005D0172"/>
    <w:rsid w:val="005D123F"/>
    <w:rsid w:val="005D2C44"/>
    <w:rsid w:val="005D65D1"/>
    <w:rsid w:val="005D7472"/>
    <w:rsid w:val="005E14B8"/>
    <w:rsid w:val="005E2E6E"/>
    <w:rsid w:val="005E4B3B"/>
    <w:rsid w:val="005E57A5"/>
    <w:rsid w:val="005E72D8"/>
    <w:rsid w:val="005F058B"/>
    <w:rsid w:val="005F06DA"/>
    <w:rsid w:val="005F1D87"/>
    <w:rsid w:val="005F59ED"/>
    <w:rsid w:val="005F7352"/>
    <w:rsid w:val="005F75B7"/>
    <w:rsid w:val="005F787C"/>
    <w:rsid w:val="0060128C"/>
    <w:rsid w:val="006017C0"/>
    <w:rsid w:val="0060281E"/>
    <w:rsid w:val="00604EE9"/>
    <w:rsid w:val="0060596D"/>
    <w:rsid w:val="00606E5B"/>
    <w:rsid w:val="00607F62"/>
    <w:rsid w:val="0061132A"/>
    <w:rsid w:val="006113E9"/>
    <w:rsid w:val="006117E8"/>
    <w:rsid w:val="00611D5F"/>
    <w:rsid w:val="00611D67"/>
    <w:rsid w:val="00614FA8"/>
    <w:rsid w:val="0061656B"/>
    <w:rsid w:val="00616F49"/>
    <w:rsid w:val="00617023"/>
    <w:rsid w:val="00620108"/>
    <w:rsid w:val="006232B4"/>
    <w:rsid w:val="00624709"/>
    <w:rsid w:val="006250C1"/>
    <w:rsid w:val="006266E7"/>
    <w:rsid w:val="00626AFB"/>
    <w:rsid w:val="00627319"/>
    <w:rsid w:val="006301D2"/>
    <w:rsid w:val="00630390"/>
    <w:rsid w:val="00630799"/>
    <w:rsid w:val="00632023"/>
    <w:rsid w:val="0063234C"/>
    <w:rsid w:val="006323A3"/>
    <w:rsid w:val="00637667"/>
    <w:rsid w:val="006378D1"/>
    <w:rsid w:val="00637A3A"/>
    <w:rsid w:val="00640F8F"/>
    <w:rsid w:val="00640FA1"/>
    <w:rsid w:val="00641D11"/>
    <w:rsid w:val="00642653"/>
    <w:rsid w:val="0064288E"/>
    <w:rsid w:val="0064309D"/>
    <w:rsid w:val="00643600"/>
    <w:rsid w:val="006453F0"/>
    <w:rsid w:val="00647E02"/>
    <w:rsid w:val="00653AFC"/>
    <w:rsid w:val="00655821"/>
    <w:rsid w:val="00656004"/>
    <w:rsid w:val="00657059"/>
    <w:rsid w:val="006579EF"/>
    <w:rsid w:val="0066312D"/>
    <w:rsid w:val="00665259"/>
    <w:rsid w:val="0066695D"/>
    <w:rsid w:val="00674C21"/>
    <w:rsid w:val="006760C1"/>
    <w:rsid w:val="00676FA1"/>
    <w:rsid w:val="00677054"/>
    <w:rsid w:val="00680A7D"/>
    <w:rsid w:val="0068139F"/>
    <w:rsid w:val="00682229"/>
    <w:rsid w:val="00684536"/>
    <w:rsid w:val="006849F0"/>
    <w:rsid w:val="00685EB2"/>
    <w:rsid w:val="00691877"/>
    <w:rsid w:val="006948E5"/>
    <w:rsid w:val="0069607A"/>
    <w:rsid w:val="006A00EC"/>
    <w:rsid w:val="006A1289"/>
    <w:rsid w:val="006A18CF"/>
    <w:rsid w:val="006A1C36"/>
    <w:rsid w:val="006A4063"/>
    <w:rsid w:val="006A5304"/>
    <w:rsid w:val="006A7D70"/>
    <w:rsid w:val="006B01F2"/>
    <w:rsid w:val="006B039E"/>
    <w:rsid w:val="006B2187"/>
    <w:rsid w:val="006B2EB3"/>
    <w:rsid w:val="006B3D83"/>
    <w:rsid w:val="006C186E"/>
    <w:rsid w:val="006C283C"/>
    <w:rsid w:val="006C353A"/>
    <w:rsid w:val="006C4657"/>
    <w:rsid w:val="006C49A7"/>
    <w:rsid w:val="006C680A"/>
    <w:rsid w:val="006C6B37"/>
    <w:rsid w:val="006C6EB4"/>
    <w:rsid w:val="006C747B"/>
    <w:rsid w:val="006D293D"/>
    <w:rsid w:val="006D6B90"/>
    <w:rsid w:val="006D6B9D"/>
    <w:rsid w:val="006E22A8"/>
    <w:rsid w:val="006E2435"/>
    <w:rsid w:val="006E26C7"/>
    <w:rsid w:val="006E36FE"/>
    <w:rsid w:val="006E41C0"/>
    <w:rsid w:val="006E489B"/>
    <w:rsid w:val="006E5DDA"/>
    <w:rsid w:val="006E733F"/>
    <w:rsid w:val="006F0659"/>
    <w:rsid w:val="006F093F"/>
    <w:rsid w:val="006F178D"/>
    <w:rsid w:val="006F1DA9"/>
    <w:rsid w:val="006F3251"/>
    <w:rsid w:val="006F43F0"/>
    <w:rsid w:val="006F5033"/>
    <w:rsid w:val="006F756A"/>
    <w:rsid w:val="0070064C"/>
    <w:rsid w:val="00700FC8"/>
    <w:rsid w:val="007015F3"/>
    <w:rsid w:val="007018EE"/>
    <w:rsid w:val="007026F6"/>
    <w:rsid w:val="00702BB1"/>
    <w:rsid w:val="00704258"/>
    <w:rsid w:val="00705017"/>
    <w:rsid w:val="00705710"/>
    <w:rsid w:val="0071035E"/>
    <w:rsid w:val="00711C05"/>
    <w:rsid w:val="00711E56"/>
    <w:rsid w:val="00712F8C"/>
    <w:rsid w:val="00716987"/>
    <w:rsid w:val="00717196"/>
    <w:rsid w:val="007172B6"/>
    <w:rsid w:val="0072267C"/>
    <w:rsid w:val="00723163"/>
    <w:rsid w:val="00724A39"/>
    <w:rsid w:val="007256D5"/>
    <w:rsid w:val="00726D64"/>
    <w:rsid w:val="00730D24"/>
    <w:rsid w:val="007333A8"/>
    <w:rsid w:val="0073433F"/>
    <w:rsid w:val="007353DE"/>
    <w:rsid w:val="007357A0"/>
    <w:rsid w:val="007405C7"/>
    <w:rsid w:val="00740742"/>
    <w:rsid w:val="0074102B"/>
    <w:rsid w:val="00742FD2"/>
    <w:rsid w:val="00743B97"/>
    <w:rsid w:val="00745164"/>
    <w:rsid w:val="0074752A"/>
    <w:rsid w:val="00747871"/>
    <w:rsid w:val="00753A3B"/>
    <w:rsid w:val="00753C79"/>
    <w:rsid w:val="007546E1"/>
    <w:rsid w:val="00754C60"/>
    <w:rsid w:val="00762191"/>
    <w:rsid w:val="007625F0"/>
    <w:rsid w:val="00764280"/>
    <w:rsid w:val="007655DA"/>
    <w:rsid w:val="00766E2B"/>
    <w:rsid w:val="0077137E"/>
    <w:rsid w:val="007743E4"/>
    <w:rsid w:val="007772AA"/>
    <w:rsid w:val="00777EA0"/>
    <w:rsid w:val="00783845"/>
    <w:rsid w:val="00783F89"/>
    <w:rsid w:val="0078402F"/>
    <w:rsid w:val="00784772"/>
    <w:rsid w:val="007859A0"/>
    <w:rsid w:val="00790FA2"/>
    <w:rsid w:val="00792D66"/>
    <w:rsid w:val="0079318E"/>
    <w:rsid w:val="007A0D24"/>
    <w:rsid w:val="007A19BD"/>
    <w:rsid w:val="007A1E62"/>
    <w:rsid w:val="007A207D"/>
    <w:rsid w:val="007A2A1A"/>
    <w:rsid w:val="007A4BC3"/>
    <w:rsid w:val="007A4BC4"/>
    <w:rsid w:val="007A57B9"/>
    <w:rsid w:val="007A60BD"/>
    <w:rsid w:val="007A6DE6"/>
    <w:rsid w:val="007A7BDC"/>
    <w:rsid w:val="007A7E58"/>
    <w:rsid w:val="007B0F7C"/>
    <w:rsid w:val="007B161D"/>
    <w:rsid w:val="007B1BAE"/>
    <w:rsid w:val="007B413B"/>
    <w:rsid w:val="007B4912"/>
    <w:rsid w:val="007B4AB8"/>
    <w:rsid w:val="007B5878"/>
    <w:rsid w:val="007B5FEB"/>
    <w:rsid w:val="007B60E4"/>
    <w:rsid w:val="007B7EE5"/>
    <w:rsid w:val="007C1893"/>
    <w:rsid w:val="007C1B0A"/>
    <w:rsid w:val="007C314B"/>
    <w:rsid w:val="007C350C"/>
    <w:rsid w:val="007C3617"/>
    <w:rsid w:val="007C7EB4"/>
    <w:rsid w:val="007D2723"/>
    <w:rsid w:val="007D2EC2"/>
    <w:rsid w:val="007D5187"/>
    <w:rsid w:val="007D58BC"/>
    <w:rsid w:val="007D6458"/>
    <w:rsid w:val="007D7D70"/>
    <w:rsid w:val="007E1521"/>
    <w:rsid w:val="007E2E4E"/>
    <w:rsid w:val="007E3009"/>
    <w:rsid w:val="007E4F08"/>
    <w:rsid w:val="007E562D"/>
    <w:rsid w:val="007E5721"/>
    <w:rsid w:val="007E5F4C"/>
    <w:rsid w:val="007E6258"/>
    <w:rsid w:val="007F32D9"/>
    <w:rsid w:val="007F614C"/>
    <w:rsid w:val="007F6438"/>
    <w:rsid w:val="007F6697"/>
    <w:rsid w:val="007F6F39"/>
    <w:rsid w:val="007F7CAC"/>
    <w:rsid w:val="00800936"/>
    <w:rsid w:val="00801C65"/>
    <w:rsid w:val="00801E86"/>
    <w:rsid w:val="00801FB1"/>
    <w:rsid w:val="00802B59"/>
    <w:rsid w:val="00803ED9"/>
    <w:rsid w:val="0080402F"/>
    <w:rsid w:val="00804755"/>
    <w:rsid w:val="008067C2"/>
    <w:rsid w:val="00810B95"/>
    <w:rsid w:val="00812ED1"/>
    <w:rsid w:val="008133E2"/>
    <w:rsid w:val="008140E0"/>
    <w:rsid w:val="00814B77"/>
    <w:rsid w:val="00815126"/>
    <w:rsid w:val="0081717D"/>
    <w:rsid w:val="00817753"/>
    <w:rsid w:val="008179DD"/>
    <w:rsid w:val="00820211"/>
    <w:rsid w:val="00821795"/>
    <w:rsid w:val="00822404"/>
    <w:rsid w:val="00825A84"/>
    <w:rsid w:val="008361D7"/>
    <w:rsid w:val="00836404"/>
    <w:rsid w:val="00840C29"/>
    <w:rsid w:val="00840C43"/>
    <w:rsid w:val="0084110E"/>
    <w:rsid w:val="0084144E"/>
    <w:rsid w:val="008420EE"/>
    <w:rsid w:val="0084397B"/>
    <w:rsid w:val="008439CC"/>
    <w:rsid w:val="00844C15"/>
    <w:rsid w:val="0084562F"/>
    <w:rsid w:val="00845800"/>
    <w:rsid w:val="00847AE1"/>
    <w:rsid w:val="008503F4"/>
    <w:rsid w:val="0085106C"/>
    <w:rsid w:val="0085250C"/>
    <w:rsid w:val="00857C3E"/>
    <w:rsid w:val="00860282"/>
    <w:rsid w:val="00860483"/>
    <w:rsid w:val="0086159C"/>
    <w:rsid w:val="00861953"/>
    <w:rsid w:val="008622F7"/>
    <w:rsid w:val="00862CFA"/>
    <w:rsid w:val="00862DC7"/>
    <w:rsid w:val="00863666"/>
    <w:rsid w:val="00864285"/>
    <w:rsid w:val="00865613"/>
    <w:rsid w:val="00871880"/>
    <w:rsid w:val="008738F0"/>
    <w:rsid w:val="00875442"/>
    <w:rsid w:val="00875519"/>
    <w:rsid w:val="008756EA"/>
    <w:rsid w:val="00875894"/>
    <w:rsid w:val="00875FBE"/>
    <w:rsid w:val="008775E2"/>
    <w:rsid w:val="008779E7"/>
    <w:rsid w:val="00877A37"/>
    <w:rsid w:val="00877C34"/>
    <w:rsid w:val="0088053D"/>
    <w:rsid w:val="00880B3C"/>
    <w:rsid w:val="00881BBB"/>
    <w:rsid w:val="00886BAF"/>
    <w:rsid w:val="00891023"/>
    <w:rsid w:val="0089237C"/>
    <w:rsid w:val="008934CB"/>
    <w:rsid w:val="00894E9C"/>
    <w:rsid w:val="008963BD"/>
    <w:rsid w:val="008A0E76"/>
    <w:rsid w:val="008A3CC5"/>
    <w:rsid w:val="008A3FB2"/>
    <w:rsid w:val="008A42E8"/>
    <w:rsid w:val="008A4516"/>
    <w:rsid w:val="008A7000"/>
    <w:rsid w:val="008B0068"/>
    <w:rsid w:val="008B02B2"/>
    <w:rsid w:val="008B1AA1"/>
    <w:rsid w:val="008B3A6D"/>
    <w:rsid w:val="008B51E9"/>
    <w:rsid w:val="008B63F4"/>
    <w:rsid w:val="008B7EFE"/>
    <w:rsid w:val="008C0CC6"/>
    <w:rsid w:val="008C219C"/>
    <w:rsid w:val="008C2960"/>
    <w:rsid w:val="008C2D41"/>
    <w:rsid w:val="008C4C15"/>
    <w:rsid w:val="008C587C"/>
    <w:rsid w:val="008C6C6E"/>
    <w:rsid w:val="008C7DAF"/>
    <w:rsid w:val="008D1655"/>
    <w:rsid w:val="008D45CE"/>
    <w:rsid w:val="008D4712"/>
    <w:rsid w:val="008D6259"/>
    <w:rsid w:val="008D633E"/>
    <w:rsid w:val="008D65CA"/>
    <w:rsid w:val="008D685D"/>
    <w:rsid w:val="008E3343"/>
    <w:rsid w:val="008E3A7C"/>
    <w:rsid w:val="008E5296"/>
    <w:rsid w:val="008E57ED"/>
    <w:rsid w:val="008E5847"/>
    <w:rsid w:val="008F122A"/>
    <w:rsid w:val="008F1BEB"/>
    <w:rsid w:val="008F4A47"/>
    <w:rsid w:val="008F4E84"/>
    <w:rsid w:val="008F5BD5"/>
    <w:rsid w:val="008F7A00"/>
    <w:rsid w:val="009007AF"/>
    <w:rsid w:val="00901578"/>
    <w:rsid w:val="009020CD"/>
    <w:rsid w:val="009022FB"/>
    <w:rsid w:val="00903328"/>
    <w:rsid w:val="00905307"/>
    <w:rsid w:val="0090556E"/>
    <w:rsid w:val="00905DB6"/>
    <w:rsid w:val="0090685D"/>
    <w:rsid w:val="009101E1"/>
    <w:rsid w:val="009111FD"/>
    <w:rsid w:val="00911CA3"/>
    <w:rsid w:val="0091207F"/>
    <w:rsid w:val="009124FA"/>
    <w:rsid w:val="00913016"/>
    <w:rsid w:val="00913F99"/>
    <w:rsid w:val="009140D4"/>
    <w:rsid w:val="009165B6"/>
    <w:rsid w:val="009217BE"/>
    <w:rsid w:val="00922E10"/>
    <w:rsid w:val="00922F44"/>
    <w:rsid w:val="00924628"/>
    <w:rsid w:val="00927A9A"/>
    <w:rsid w:val="009323F4"/>
    <w:rsid w:val="009323FA"/>
    <w:rsid w:val="0093322C"/>
    <w:rsid w:val="00935FD9"/>
    <w:rsid w:val="00936C4F"/>
    <w:rsid w:val="009440BF"/>
    <w:rsid w:val="0094769A"/>
    <w:rsid w:val="0094778C"/>
    <w:rsid w:val="009479EC"/>
    <w:rsid w:val="00947FD2"/>
    <w:rsid w:val="009518EE"/>
    <w:rsid w:val="00952A7A"/>
    <w:rsid w:val="009533A2"/>
    <w:rsid w:val="00953E0C"/>
    <w:rsid w:val="009543A2"/>
    <w:rsid w:val="0095477D"/>
    <w:rsid w:val="00955D18"/>
    <w:rsid w:val="00956E06"/>
    <w:rsid w:val="0095794F"/>
    <w:rsid w:val="00957CB5"/>
    <w:rsid w:val="00964432"/>
    <w:rsid w:val="00964C28"/>
    <w:rsid w:val="00965481"/>
    <w:rsid w:val="0096563C"/>
    <w:rsid w:val="00965D03"/>
    <w:rsid w:val="009662F9"/>
    <w:rsid w:val="00967C6B"/>
    <w:rsid w:val="00970776"/>
    <w:rsid w:val="009707A2"/>
    <w:rsid w:val="0097116E"/>
    <w:rsid w:val="00973A4E"/>
    <w:rsid w:val="0097484F"/>
    <w:rsid w:val="00975AC1"/>
    <w:rsid w:val="00977940"/>
    <w:rsid w:val="0098015F"/>
    <w:rsid w:val="009803AD"/>
    <w:rsid w:val="00980FDF"/>
    <w:rsid w:val="0098124B"/>
    <w:rsid w:val="009813A2"/>
    <w:rsid w:val="00981496"/>
    <w:rsid w:val="00981E5F"/>
    <w:rsid w:val="00983545"/>
    <w:rsid w:val="009860AB"/>
    <w:rsid w:val="00990FB7"/>
    <w:rsid w:val="0099141B"/>
    <w:rsid w:val="00993A8D"/>
    <w:rsid w:val="00994699"/>
    <w:rsid w:val="00994D9E"/>
    <w:rsid w:val="0099567A"/>
    <w:rsid w:val="00996278"/>
    <w:rsid w:val="009A415E"/>
    <w:rsid w:val="009A41FC"/>
    <w:rsid w:val="009A4295"/>
    <w:rsid w:val="009A566A"/>
    <w:rsid w:val="009B0298"/>
    <w:rsid w:val="009B034C"/>
    <w:rsid w:val="009B6098"/>
    <w:rsid w:val="009C0482"/>
    <w:rsid w:val="009C16F2"/>
    <w:rsid w:val="009C31F6"/>
    <w:rsid w:val="009C481C"/>
    <w:rsid w:val="009C5809"/>
    <w:rsid w:val="009C61F5"/>
    <w:rsid w:val="009D07DF"/>
    <w:rsid w:val="009D1248"/>
    <w:rsid w:val="009D13C8"/>
    <w:rsid w:val="009D3B08"/>
    <w:rsid w:val="009D42C4"/>
    <w:rsid w:val="009E0808"/>
    <w:rsid w:val="009E29B9"/>
    <w:rsid w:val="009E547E"/>
    <w:rsid w:val="009E732C"/>
    <w:rsid w:val="009F0B1B"/>
    <w:rsid w:val="009F1F01"/>
    <w:rsid w:val="009F333D"/>
    <w:rsid w:val="009F375E"/>
    <w:rsid w:val="009F58A3"/>
    <w:rsid w:val="009F5966"/>
    <w:rsid w:val="009F6183"/>
    <w:rsid w:val="009F6A94"/>
    <w:rsid w:val="009F79A9"/>
    <w:rsid w:val="009F7C9F"/>
    <w:rsid w:val="00A02718"/>
    <w:rsid w:val="00A03A74"/>
    <w:rsid w:val="00A04810"/>
    <w:rsid w:val="00A062C8"/>
    <w:rsid w:val="00A073DB"/>
    <w:rsid w:val="00A103B8"/>
    <w:rsid w:val="00A119E5"/>
    <w:rsid w:val="00A146A2"/>
    <w:rsid w:val="00A16907"/>
    <w:rsid w:val="00A17579"/>
    <w:rsid w:val="00A17A72"/>
    <w:rsid w:val="00A2164B"/>
    <w:rsid w:val="00A22F62"/>
    <w:rsid w:val="00A24BC6"/>
    <w:rsid w:val="00A25E03"/>
    <w:rsid w:val="00A27BE1"/>
    <w:rsid w:val="00A30517"/>
    <w:rsid w:val="00A309D6"/>
    <w:rsid w:val="00A339D6"/>
    <w:rsid w:val="00A33A30"/>
    <w:rsid w:val="00A35C82"/>
    <w:rsid w:val="00A37C32"/>
    <w:rsid w:val="00A40388"/>
    <w:rsid w:val="00A42B38"/>
    <w:rsid w:val="00A435CB"/>
    <w:rsid w:val="00A43CE3"/>
    <w:rsid w:val="00A443A7"/>
    <w:rsid w:val="00A45A29"/>
    <w:rsid w:val="00A45C23"/>
    <w:rsid w:val="00A5012E"/>
    <w:rsid w:val="00A5135F"/>
    <w:rsid w:val="00A53374"/>
    <w:rsid w:val="00A5563F"/>
    <w:rsid w:val="00A557F8"/>
    <w:rsid w:val="00A57B91"/>
    <w:rsid w:val="00A6151B"/>
    <w:rsid w:val="00A62824"/>
    <w:rsid w:val="00A63262"/>
    <w:rsid w:val="00A67C0F"/>
    <w:rsid w:val="00A700C3"/>
    <w:rsid w:val="00A70ADE"/>
    <w:rsid w:val="00A734F5"/>
    <w:rsid w:val="00A74CDE"/>
    <w:rsid w:val="00A75100"/>
    <w:rsid w:val="00A75A44"/>
    <w:rsid w:val="00A75ED1"/>
    <w:rsid w:val="00A76828"/>
    <w:rsid w:val="00A807A9"/>
    <w:rsid w:val="00A80E07"/>
    <w:rsid w:val="00A81931"/>
    <w:rsid w:val="00A82855"/>
    <w:rsid w:val="00A82AEC"/>
    <w:rsid w:val="00A846AE"/>
    <w:rsid w:val="00A84E06"/>
    <w:rsid w:val="00A8570F"/>
    <w:rsid w:val="00A85802"/>
    <w:rsid w:val="00A85DF0"/>
    <w:rsid w:val="00A86F39"/>
    <w:rsid w:val="00A87843"/>
    <w:rsid w:val="00A878C1"/>
    <w:rsid w:val="00A91CC1"/>
    <w:rsid w:val="00A94C19"/>
    <w:rsid w:val="00A958D4"/>
    <w:rsid w:val="00A95D97"/>
    <w:rsid w:val="00A96879"/>
    <w:rsid w:val="00A976E4"/>
    <w:rsid w:val="00A97D75"/>
    <w:rsid w:val="00A97FEB"/>
    <w:rsid w:val="00AA494A"/>
    <w:rsid w:val="00AA73D2"/>
    <w:rsid w:val="00AA7547"/>
    <w:rsid w:val="00AB15AB"/>
    <w:rsid w:val="00AB5135"/>
    <w:rsid w:val="00AB6C71"/>
    <w:rsid w:val="00AB75AD"/>
    <w:rsid w:val="00AB7FEA"/>
    <w:rsid w:val="00AC0497"/>
    <w:rsid w:val="00AC2672"/>
    <w:rsid w:val="00AC3516"/>
    <w:rsid w:val="00AC470D"/>
    <w:rsid w:val="00AC76A5"/>
    <w:rsid w:val="00AD1346"/>
    <w:rsid w:val="00AD2D3E"/>
    <w:rsid w:val="00AD358F"/>
    <w:rsid w:val="00AD5570"/>
    <w:rsid w:val="00AD577E"/>
    <w:rsid w:val="00AD6F24"/>
    <w:rsid w:val="00AE34FE"/>
    <w:rsid w:val="00AE3C75"/>
    <w:rsid w:val="00AE664F"/>
    <w:rsid w:val="00AE667D"/>
    <w:rsid w:val="00AE708F"/>
    <w:rsid w:val="00AF273B"/>
    <w:rsid w:val="00AF4B1B"/>
    <w:rsid w:val="00AF660E"/>
    <w:rsid w:val="00AF6645"/>
    <w:rsid w:val="00AF6831"/>
    <w:rsid w:val="00AF7711"/>
    <w:rsid w:val="00B006CE"/>
    <w:rsid w:val="00B00A15"/>
    <w:rsid w:val="00B03719"/>
    <w:rsid w:val="00B04C83"/>
    <w:rsid w:val="00B0523A"/>
    <w:rsid w:val="00B05312"/>
    <w:rsid w:val="00B07276"/>
    <w:rsid w:val="00B07E09"/>
    <w:rsid w:val="00B121B4"/>
    <w:rsid w:val="00B15169"/>
    <w:rsid w:val="00B1752F"/>
    <w:rsid w:val="00B22C94"/>
    <w:rsid w:val="00B234B9"/>
    <w:rsid w:val="00B24155"/>
    <w:rsid w:val="00B2702D"/>
    <w:rsid w:val="00B2703B"/>
    <w:rsid w:val="00B27315"/>
    <w:rsid w:val="00B27D67"/>
    <w:rsid w:val="00B34574"/>
    <w:rsid w:val="00B36A9E"/>
    <w:rsid w:val="00B37DF7"/>
    <w:rsid w:val="00B37E4E"/>
    <w:rsid w:val="00B4127E"/>
    <w:rsid w:val="00B45862"/>
    <w:rsid w:val="00B5282C"/>
    <w:rsid w:val="00B57173"/>
    <w:rsid w:val="00B60939"/>
    <w:rsid w:val="00B614D4"/>
    <w:rsid w:val="00B62002"/>
    <w:rsid w:val="00B6239A"/>
    <w:rsid w:val="00B624AA"/>
    <w:rsid w:val="00B624CE"/>
    <w:rsid w:val="00B675B2"/>
    <w:rsid w:val="00B71426"/>
    <w:rsid w:val="00B724FD"/>
    <w:rsid w:val="00B744A1"/>
    <w:rsid w:val="00B74C56"/>
    <w:rsid w:val="00B75796"/>
    <w:rsid w:val="00B7579B"/>
    <w:rsid w:val="00B762AB"/>
    <w:rsid w:val="00B77E73"/>
    <w:rsid w:val="00B8017D"/>
    <w:rsid w:val="00B8071A"/>
    <w:rsid w:val="00B807CB"/>
    <w:rsid w:val="00B83153"/>
    <w:rsid w:val="00B84B3F"/>
    <w:rsid w:val="00B867BB"/>
    <w:rsid w:val="00B877A5"/>
    <w:rsid w:val="00B90922"/>
    <w:rsid w:val="00B91044"/>
    <w:rsid w:val="00B91CAE"/>
    <w:rsid w:val="00B9265E"/>
    <w:rsid w:val="00B94DD2"/>
    <w:rsid w:val="00B9510E"/>
    <w:rsid w:val="00B97383"/>
    <w:rsid w:val="00B9780A"/>
    <w:rsid w:val="00BA1232"/>
    <w:rsid w:val="00BA4092"/>
    <w:rsid w:val="00BA42F7"/>
    <w:rsid w:val="00BA5857"/>
    <w:rsid w:val="00BA7702"/>
    <w:rsid w:val="00BA7F42"/>
    <w:rsid w:val="00BB1262"/>
    <w:rsid w:val="00BB2AC4"/>
    <w:rsid w:val="00BB6B27"/>
    <w:rsid w:val="00BC0C8F"/>
    <w:rsid w:val="00BC11AD"/>
    <w:rsid w:val="00BC47A6"/>
    <w:rsid w:val="00BC4908"/>
    <w:rsid w:val="00BC4A2F"/>
    <w:rsid w:val="00BC51B8"/>
    <w:rsid w:val="00BC541D"/>
    <w:rsid w:val="00BC6904"/>
    <w:rsid w:val="00BC6D2B"/>
    <w:rsid w:val="00BD174B"/>
    <w:rsid w:val="00BD205A"/>
    <w:rsid w:val="00BD45E5"/>
    <w:rsid w:val="00BD6DC1"/>
    <w:rsid w:val="00BD70A5"/>
    <w:rsid w:val="00BE09F9"/>
    <w:rsid w:val="00BE1DD5"/>
    <w:rsid w:val="00BE2251"/>
    <w:rsid w:val="00BE2595"/>
    <w:rsid w:val="00BE3E60"/>
    <w:rsid w:val="00BE49C5"/>
    <w:rsid w:val="00BE4D2F"/>
    <w:rsid w:val="00BE651A"/>
    <w:rsid w:val="00BE74A2"/>
    <w:rsid w:val="00BF051A"/>
    <w:rsid w:val="00BF10D9"/>
    <w:rsid w:val="00BF2159"/>
    <w:rsid w:val="00BF21E9"/>
    <w:rsid w:val="00BF48EF"/>
    <w:rsid w:val="00BF4B55"/>
    <w:rsid w:val="00BF5AAD"/>
    <w:rsid w:val="00BF6FC2"/>
    <w:rsid w:val="00C01809"/>
    <w:rsid w:val="00C03546"/>
    <w:rsid w:val="00C036EF"/>
    <w:rsid w:val="00C04CE9"/>
    <w:rsid w:val="00C0525C"/>
    <w:rsid w:val="00C06540"/>
    <w:rsid w:val="00C065C8"/>
    <w:rsid w:val="00C07344"/>
    <w:rsid w:val="00C10795"/>
    <w:rsid w:val="00C112A6"/>
    <w:rsid w:val="00C12D94"/>
    <w:rsid w:val="00C1652E"/>
    <w:rsid w:val="00C1705C"/>
    <w:rsid w:val="00C17E2F"/>
    <w:rsid w:val="00C21800"/>
    <w:rsid w:val="00C23373"/>
    <w:rsid w:val="00C23BF4"/>
    <w:rsid w:val="00C2642D"/>
    <w:rsid w:val="00C264FB"/>
    <w:rsid w:val="00C26C63"/>
    <w:rsid w:val="00C26FB4"/>
    <w:rsid w:val="00C272DD"/>
    <w:rsid w:val="00C30500"/>
    <w:rsid w:val="00C3052B"/>
    <w:rsid w:val="00C31664"/>
    <w:rsid w:val="00C32F4E"/>
    <w:rsid w:val="00C349F8"/>
    <w:rsid w:val="00C34C5D"/>
    <w:rsid w:val="00C34C9D"/>
    <w:rsid w:val="00C34F47"/>
    <w:rsid w:val="00C35120"/>
    <w:rsid w:val="00C358E2"/>
    <w:rsid w:val="00C35C86"/>
    <w:rsid w:val="00C36DAC"/>
    <w:rsid w:val="00C373D2"/>
    <w:rsid w:val="00C40124"/>
    <w:rsid w:val="00C41079"/>
    <w:rsid w:val="00C4150B"/>
    <w:rsid w:val="00C424CD"/>
    <w:rsid w:val="00C439F7"/>
    <w:rsid w:val="00C43EB4"/>
    <w:rsid w:val="00C448C8"/>
    <w:rsid w:val="00C45FC2"/>
    <w:rsid w:val="00C477D4"/>
    <w:rsid w:val="00C477F9"/>
    <w:rsid w:val="00C47940"/>
    <w:rsid w:val="00C47EBD"/>
    <w:rsid w:val="00C50791"/>
    <w:rsid w:val="00C53E60"/>
    <w:rsid w:val="00C54596"/>
    <w:rsid w:val="00C549C6"/>
    <w:rsid w:val="00C54C67"/>
    <w:rsid w:val="00C55470"/>
    <w:rsid w:val="00C5670B"/>
    <w:rsid w:val="00C60463"/>
    <w:rsid w:val="00C60B08"/>
    <w:rsid w:val="00C61DC8"/>
    <w:rsid w:val="00C632D6"/>
    <w:rsid w:val="00C649BE"/>
    <w:rsid w:val="00C669BF"/>
    <w:rsid w:val="00C677C2"/>
    <w:rsid w:val="00C704F1"/>
    <w:rsid w:val="00C7270F"/>
    <w:rsid w:val="00C7425F"/>
    <w:rsid w:val="00C80E53"/>
    <w:rsid w:val="00C83738"/>
    <w:rsid w:val="00C83C2F"/>
    <w:rsid w:val="00C8489F"/>
    <w:rsid w:val="00C84E36"/>
    <w:rsid w:val="00C85A7F"/>
    <w:rsid w:val="00C9088F"/>
    <w:rsid w:val="00C91227"/>
    <w:rsid w:val="00C918E6"/>
    <w:rsid w:val="00C95158"/>
    <w:rsid w:val="00C95790"/>
    <w:rsid w:val="00C95FC3"/>
    <w:rsid w:val="00C97339"/>
    <w:rsid w:val="00C97D77"/>
    <w:rsid w:val="00CA064B"/>
    <w:rsid w:val="00CA1F22"/>
    <w:rsid w:val="00CA2B24"/>
    <w:rsid w:val="00CA3AD1"/>
    <w:rsid w:val="00CA434C"/>
    <w:rsid w:val="00CA475F"/>
    <w:rsid w:val="00CA49EB"/>
    <w:rsid w:val="00CA49F4"/>
    <w:rsid w:val="00CA51DF"/>
    <w:rsid w:val="00CA54AC"/>
    <w:rsid w:val="00CA5BEB"/>
    <w:rsid w:val="00CA5C69"/>
    <w:rsid w:val="00CA6BB4"/>
    <w:rsid w:val="00CB1C1F"/>
    <w:rsid w:val="00CB2509"/>
    <w:rsid w:val="00CB309F"/>
    <w:rsid w:val="00CB3C5F"/>
    <w:rsid w:val="00CB3E69"/>
    <w:rsid w:val="00CB50FF"/>
    <w:rsid w:val="00CB7799"/>
    <w:rsid w:val="00CC0E6C"/>
    <w:rsid w:val="00CC1A1D"/>
    <w:rsid w:val="00CC2CA5"/>
    <w:rsid w:val="00CC3A8B"/>
    <w:rsid w:val="00CC66A9"/>
    <w:rsid w:val="00CD0E11"/>
    <w:rsid w:val="00CD3357"/>
    <w:rsid w:val="00CD4C07"/>
    <w:rsid w:val="00CD68C5"/>
    <w:rsid w:val="00CD7051"/>
    <w:rsid w:val="00CE00BD"/>
    <w:rsid w:val="00CE0304"/>
    <w:rsid w:val="00CE05A8"/>
    <w:rsid w:val="00CE20CF"/>
    <w:rsid w:val="00CE34DA"/>
    <w:rsid w:val="00CE6648"/>
    <w:rsid w:val="00CF43A2"/>
    <w:rsid w:val="00D01D56"/>
    <w:rsid w:val="00D0410C"/>
    <w:rsid w:val="00D05BE0"/>
    <w:rsid w:val="00D0707F"/>
    <w:rsid w:val="00D0719F"/>
    <w:rsid w:val="00D079B8"/>
    <w:rsid w:val="00D10198"/>
    <w:rsid w:val="00D101D9"/>
    <w:rsid w:val="00D11826"/>
    <w:rsid w:val="00D16221"/>
    <w:rsid w:val="00D16286"/>
    <w:rsid w:val="00D171B0"/>
    <w:rsid w:val="00D17C6C"/>
    <w:rsid w:val="00D17DD0"/>
    <w:rsid w:val="00D20C49"/>
    <w:rsid w:val="00D20CC3"/>
    <w:rsid w:val="00D2314F"/>
    <w:rsid w:val="00D248BA"/>
    <w:rsid w:val="00D24B31"/>
    <w:rsid w:val="00D257C1"/>
    <w:rsid w:val="00D31795"/>
    <w:rsid w:val="00D32209"/>
    <w:rsid w:val="00D33A02"/>
    <w:rsid w:val="00D34B21"/>
    <w:rsid w:val="00D375A5"/>
    <w:rsid w:val="00D37D84"/>
    <w:rsid w:val="00D37F3B"/>
    <w:rsid w:val="00D40980"/>
    <w:rsid w:val="00D411A4"/>
    <w:rsid w:val="00D415F6"/>
    <w:rsid w:val="00D4311D"/>
    <w:rsid w:val="00D431A4"/>
    <w:rsid w:val="00D43E5F"/>
    <w:rsid w:val="00D44A19"/>
    <w:rsid w:val="00D45B18"/>
    <w:rsid w:val="00D461E9"/>
    <w:rsid w:val="00D474C5"/>
    <w:rsid w:val="00D475C9"/>
    <w:rsid w:val="00D47C38"/>
    <w:rsid w:val="00D47C9F"/>
    <w:rsid w:val="00D5028A"/>
    <w:rsid w:val="00D50E81"/>
    <w:rsid w:val="00D52405"/>
    <w:rsid w:val="00D54D3E"/>
    <w:rsid w:val="00D5719F"/>
    <w:rsid w:val="00D57585"/>
    <w:rsid w:val="00D57B07"/>
    <w:rsid w:val="00D60393"/>
    <w:rsid w:val="00D63232"/>
    <w:rsid w:val="00D647D7"/>
    <w:rsid w:val="00D64A93"/>
    <w:rsid w:val="00D6715B"/>
    <w:rsid w:val="00D724B9"/>
    <w:rsid w:val="00D74C13"/>
    <w:rsid w:val="00D75606"/>
    <w:rsid w:val="00D75BB9"/>
    <w:rsid w:val="00D7637B"/>
    <w:rsid w:val="00D7681A"/>
    <w:rsid w:val="00D76C85"/>
    <w:rsid w:val="00D771D2"/>
    <w:rsid w:val="00D77F8C"/>
    <w:rsid w:val="00D813FA"/>
    <w:rsid w:val="00D85FED"/>
    <w:rsid w:val="00D92D17"/>
    <w:rsid w:val="00D93FBE"/>
    <w:rsid w:val="00D97744"/>
    <w:rsid w:val="00DA0251"/>
    <w:rsid w:val="00DA273D"/>
    <w:rsid w:val="00DA5499"/>
    <w:rsid w:val="00DA709E"/>
    <w:rsid w:val="00DB101F"/>
    <w:rsid w:val="00DB306C"/>
    <w:rsid w:val="00DB4683"/>
    <w:rsid w:val="00DB4CB1"/>
    <w:rsid w:val="00DC00D0"/>
    <w:rsid w:val="00DC1AD2"/>
    <w:rsid w:val="00DC1C07"/>
    <w:rsid w:val="00DC23E7"/>
    <w:rsid w:val="00DC2DD8"/>
    <w:rsid w:val="00DC2DD9"/>
    <w:rsid w:val="00DC4E20"/>
    <w:rsid w:val="00DC60AB"/>
    <w:rsid w:val="00DC7625"/>
    <w:rsid w:val="00DC7CE5"/>
    <w:rsid w:val="00DC7FBB"/>
    <w:rsid w:val="00DD14D2"/>
    <w:rsid w:val="00DD1FF4"/>
    <w:rsid w:val="00DD2F1F"/>
    <w:rsid w:val="00DD3DCD"/>
    <w:rsid w:val="00DD4A78"/>
    <w:rsid w:val="00DE3ADA"/>
    <w:rsid w:val="00DE3DF1"/>
    <w:rsid w:val="00DE5074"/>
    <w:rsid w:val="00DF1778"/>
    <w:rsid w:val="00DF2672"/>
    <w:rsid w:val="00DF2A8F"/>
    <w:rsid w:val="00DF36CE"/>
    <w:rsid w:val="00DF3A20"/>
    <w:rsid w:val="00DF3C50"/>
    <w:rsid w:val="00DF516E"/>
    <w:rsid w:val="00DF67E4"/>
    <w:rsid w:val="00DF6B13"/>
    <w:rsid w:val="00DF76BC"/>
    <w:rsid w:val="00DF7C22"/>
    <w:rsid w:val="00E02490"/>
    <w:rsid w:val="00E02EEC"/>
    <w:rsid w:val="00E03109"/>
    <w:rsid w:val="00E03291"/>
    <w:rsid w:val="00E03C5E"/>
    <w:rsid w:val="00E03CFB"/>
    <w:rsid w:val="00E03F85"/>
    <w:rsid w:val="00E06257"/>
    <w:rsid w:val="00E074E2"/>
    <w:rsid w:val="00E07563"/>
    <w:rsid w:val="00E10466"/>
    <w:rsid w:val="00E11C6C"/>
    <w:rsid w:val="00E1450A"/>
    <w:rsid w:val="00E14B6B"/>
    <w:rsid w:val="00E150A2"/>
    <w:rsid w:val="00E15B3B"/>
    <w:rsid w:val="00E20BA5"/>
    <w:rsid w:val="00E26F82"/>
    <w:rsid w:val="00E30F34"/>
    <w:rsid w:val="00E31D2B"/>
    <w:rsid w:val="00E321C6"/>
    <w:rsid w:val="00E327BA"/>
    <w:rsid w:val="00E32C58"/>
    <w:rsid w:val="00E3344B"/>
    <w:rsid w:val="00E36293"/>
    <w:rsid w:val="00E3677B"/>
    <w:rsid w:val="00E402D3"/>
    <w:rsid w:val="00E414CD"/>
    <w:rsid w:val="00E42571"/>
    <w:rsid w:val="00E431A2"/>
    <w:rsid w:val="00E43287"/>
    <w:rsid w:val="00E44C3F"/>
    <w:rsid w:val="00E451E6"/>
    <w:rsid w:val="00E45742"/>
    <w:rsid w:val="00E50DCC"/>
    <w:rsid w:val="00E521F8"/>
    <w:rsid w:val="00E53537"/>
    <w:rsid w:val="00E53FB4"/>
    <w:rsid w:val="00E60B3F"/>
    <w:rsid w:val="00E6709A"/>
    <w:rsid w:val="00E672AC"/>
    <w:rsid w:val="00E70E4A"/>
    <w:rsid w:val="00E71219"/>
    <w:rsid w:val="00E73773"/>
    <w:rsid w:val="00E76D5C"/>
    <w:rsid w:val="00E81524"/>
    <w:rsid w:val="00E81B22"/>
    <w:rsid w:val="00E821BC"/>
    <w:rsid w:val="00E833AB"/>
    <w:rsid w:val="00E83C07"/>
    <w:rsid w:val="00E83CC8"/>
    <w:rsid w:val="00E852B5"/>
    <w:rsid w:val="00E868A5"/>
    <w:rsid w:val="00E86C19"/>
    <w:rsid w:val="00E8717B"/>
    <w:rsid w:val="00E905BC"/>
    <w:rsid w:val="00E92305"/>
    <w:rsid w:val="00E9279D"/>
    <w:rsid w:val="00E94FF2"/>
    <w:rsid w:val="00E960A4"/>
    <w:rsid w:val="00EA1B28"/>
    <w:rsid w:val="00EA228E"/>
    <w:rsid w:val="00EA3F86"/>
    <w:rsid w:val="00EA72B7"/>
    <w:rsid w:val="00EB1CFA"/>
    <w:rsid w:val="00EB1FA9"/>
    <w:rsid w:val="00EB28F7"/>
    <w:rsid w:val="00EB2AB9"/>
    <w:rsid w:val="00EB79A3"/>
    <w:rsid w:val="00EC6133"/>
    <w:rsid w:val="00EC7D3B"/>
    <w:rsid w:val="00ED0ED0"/>
    <w:rsid w:val="00ED3457"/>
    <w:rsid w:val="00ED3680"/>
    <w:rsid w:val="00ED56DD"/>
    <w:rsid w:val="00ED710E"/>
    <w:rsid w:val="00ED74AC"/>
    <w:rsid w:val="00EE1193"/>
    <w:rsid w:val="00EE17F3"/>
    <w:rsid w:val="00EE26FC"/>
    <w:rsid w:val="00EE4B57"/>
    <w:rsid w:val="00EE76C3"/>
    <w:rsid w:val="00EF13D9"/>
    <w:rsid w:val="00EF44F8"/>
    <w:rsid w:val="00EF4CA0"/>
    <w:rsid w:val="00EF60B6"/>
    <w:rsid w:val="00EF6450"/>
    <w:rsid w:val="00EF6618"/>
    <w:rsid w:val="00EF6D47"/>
    <w:rsid w:val="00EF73BD"/>
    <w:rsid w:val="00EF7816"/>
    <w:rsid w:val="00EF78B8"/>
    <w:rsid w:val="00F0082E"/>
    <w:rsid w:val="00F02157"/>
    <w:rsid w:val="00F06797"/>
    <w:rsid w:val="00F06B7D"/>
    <w:rsid w:val="00F126EB"/>
    <w:rsid w:val="00F13552"/>
    <w:rsid w:val="00F13746"/>
    <w:rsid w:val="00F14142"/>
    <w:rsid w:val="00F1520A"/>
    <w:rsid w:val="00F23FC3"/>
    <w:rsid w:val="00F2516B"/>
    <w:rsid w:val="00F25E1B"/>
    <w:rsid w:val="00F26362"/>
    <w:rsid w:val="00F2708B"/>
    <w:rsid w:val="00F27C41"/>
    <w:rsid w:val="00F31CC4"/>
    <w:rsid w:val="00F33341"/>
    <w:rsid w:val="00F33D1C"/>
    <w:rsid w:val="00F347AD"/>
    <w:rsid w:val="00F36415"/>
    <w:rsid w:val="00F36CDB"/>
    <w:rsid w:val="00F42618"/>
    <w:rsid w:val="00F42C90"/>
    <w:rsid w:val="00F433DB"/>
    <w:rsid w:val="00F43FB7"/>
    <w:rsid w:val="00F443EC"/>
    <w:rsid w:val="00F4441B"/>
    <w:rsid w:val="00F44DD2"/>
    <w:rsid w:val="00F476DE"/>
    <w:rsid w:val="00F502A1"/>
    <w:rsid w:val="00F52C8D"/>
    <w:rsid w:val="00F53C47"/>
    <w:rsid w:val="00F547AC"/>
    <w:rsid w:val="00F5638F"/>
    <w:rsid w:val="00F6344C"/>
    <w:rsid w:val="00F63F81"/>
    <w:rsid w:val="00F640C6"/>
    <w:rsid w:val="00F65042"/>
    <w:rsid w:val="00F66D12"/>
    <w:rsid w:val="00F72FB9"/>
    <w:rsid w:val="00F75C5F"/>
    <w:rsid w:val="00F860B1"/>
    <w:rsid w:val="00F86748"/>
    <w:rsid w:val="00F87CE3"/>
    <w:rsid w:val="00F902D7"/>
    <w:rsid w:val="00F916F2"/>
    <w:rsid w:val="00F93054"/>
    <w:rsid w:val="00F946EE"/>
    <w:rsid w:val="00F951F5"/>
    <w:rsid w:val="00FA39AF"/>
    <w:rsid w:val="00FA3F30"/>
    <w:rsid w:val="00FA3FB5"/>
    <w:rsid w:val="00FA49BE"/>
    <w:rsid w:val="00FA4F39"/>
    <w:rsid w:val="00FA6375"/>
    <w:rsid w:val="00FB39B3"/>
    <w:rsid w:val="00FB4FFC"/>
    <w:rsid w:val="00FB5494"/>
    <w:rsid w:val="00FB6D16"/>
    <w:rsid w:val="00FC23C8"/>
    <w:rsid w:val="00FC2C7D"/>
    <w:rsid w:val="00FC7824"/>
    <w:rsid w:val="00FD13FD"/>
    <w:rsid w:val="00FD7484"/>
    <w:rsid w:val="00FD782D"/>
    <w:rsid w:val="00FD7B5C"/>
    <w:rsid w:val="00FE0B71"/>
    <w:rsid w:val="00FE1EAD"/>
    <w:rsid w:val="00FE3DEC"/>
    <w:rsid w:val="00FE3EAC"/>
    <w:rsid w:val="00FE4CD9"/>
    <w:rsid w:val="00FE67EC"/>
    <w:rsid w:val="00FE6E97"/>
    <w:rsid w:val="00FE7137"/>
    <w:rsid w:val="00FF23AF"/>
    <w:rsid w:val="00FF75D2"/>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349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C2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AC1"/>
    <w:pPr>
      <w:ind w:left="720"/>
      <w:contextualSpacing/>
    </w:pPr>
  </w:style>
  <w:style w:type="table" w:styleId="TableGrid">
    <w:name w:val="Table Grid"/>
    <w:basedOn w:val="TableNormal"/>
    <w:uiPriority w:val="59"/>
    <w:rsid w:val="00577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3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3AF"/>
    <w:rPr>
      <w:rFonts w:ascii="Tahoma" w:hAnsi="Tahoma" w:cs="Tahoma"/>
      <w:sz w:val="16"/>
      <w:szCs w:val="16"/>
    </w:rPr>
  </w:style>
  <w:style w:type="character" w:styleId="CommentReference">
    <w:name w:val="annotation reference"/>
    <w:basedOn w:val="DefaultParagraphFont"/>
    <w:uiPriority w:val="99"/>
    <w:semiHidden/>
    <w:unhideWhenUsed/>
    <w:rsid w:val="00DB4CB1"/>
    <w:rPr>
      <w:sz w:val="16"/>
      <w:szCs w:val="16"/>
    </w:rPr>
  </w:style>
  <w:style w:type="paragraph" w:styleId="CommentText">
    <w:name w:val="annotation text"/>
    <w:basedOn w:val="Normal"/>
    <w:link w:val="CommentTextChar"/>
    <w:uiPriority w:val="99"/>
    <w:unhideWhenUsed/>
    <w:rsid w:val="00DB4CB1"/>
    <w:pPr>
      <w:spacing w:line="240" w:lineRule="auto"/>
    </w:pPr>
    <w:rPr>
      <w:sz w:val="20"/>
      <w:szCs w:val="20"/>
    </w:rPr>
  </w:style>
  <w:style w:type="character" w:customStyle="1" w:styleId="CommentTextChar">
    <w:name w:val="Comment Text Char"/>
    <w:basedOn w:val="DefaultParagraphFont"/>
    <w:link w:val="CommentText"/>
    <w:uiPriority w:val="99"/>
    <w:rsid w:val="00DB4CB1"/>
    <w:rPr>
      <w:sz w:val="20"/>
      <w:szCs w:val="20"/>
    </w:rPr>
  </w:style>
  <w:style w:type="paragraph" w:styleId="CommentSubject">
    <w:name w:val="annotation subject"/>
    <w:basedOn w:val="CommentText"/>
    <w:next w:val="CommentText"/>
    <w:link w:val="CommentSubjectChar"/>
    <w:uiPriority w:val="99"/>
    <w:semiHidden/>
    <w:unhideWhenUsed/>
    <w:rsid w:val="00DB4CB1"/>
    <w:rPr>
      <w:b/>
      <w:bCs/>
    </w:rPr>
  </w:style>
  <w:style w:type="character" w:customStyle="1" w:styleId="CommentSubjectChar">
    <w:name w:val="Comment Subject Char"/>
    <w:basedOn w:val="CommentTextChar"/>
    <w:link w:val="CommentSubject"/>
    <w:uiPriority w:val="99"/>
    <w:semiHidden/>
    <w:rsid w:val="00DB4CB1"/>
    <w:rPr>
      <w:b/>
      <w:bCs/>
      <w:sz w:val="20"/>
      <w:szCs w:val="20"/>
    </w:rPr>
  </w:style>
  <w:style w:type="paragraph" w:styleId="Revision">
    <w:name w:val="Revision"/>
    <w:hidden/>
    <w:uiPriority w:val="99"/>
    <w:semiHidden/>
    <w:rsid w:val="00580ADC"/>
    <w:pPr>
      <w:spacing w:after="0" w:line="240" w:lineRule="auto"/>
    </w:pPr>
  </w:style>
  <w:style w:type="paragraph" w:customStyle="1" w:styleId="reference">
    <w:name w:val="reference"/>
    <w:basedOn w:val="Normal"/>
    <w:rsid w:val="00076321"/>
    <w:pPr>
      <w:overflowPunct w:val="0"/>
      <w:autoSpaceDE w:val="0"/>
      <w:autoSpaceDN w:val="0"/>
      <w:adjustRightInd w:val="0"/>
      <w:spacing w:after="0" w:line="240" w:lineRule="auto"/>
      <w:ind w:left="284" w:hanging="284"/>
      <w:textAlignment w:val="baseline"/>
    </w:pPr>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D461E9"/>
    <w:rPr>
      <w:color w:val="0000FF"/>
      <w:u w:val="single"/>
    </w:rPr>
  </w:style>
  <w:style w:type="paragraph" w:styleId="Header">
    <w:name w:val="header"/>
    <w:basedOn w:val="Normal"/>
    <w:link w:val="HeaderChar"/>
    <w:uiPriority w:val="99"/>
    <w:unhideWhenUsed/>
    <w:rsid w:val="00DE5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074"/>
  </w:style>
  <w:style w:type="paragraph" w:styleId="Footer">
    <w:name w:val="footer"/>
    <w:basedOn w:val="Normal"/>
    <w:link w:val="FooterChar"/>
    <w:uiPriority w:val="99"/>
    <w:unhideWhenUsed/>
    <w:rsid w:val="00DE5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074"/>
  </w:style>
  <w:style w:type="character" w:styleId="LineNumber">
    <w:name w:val="line number"/>
    <w:basedOn w:val="DefaultParagraphFont"/>
    <w:uiPriority w:val="99"/>
    <w:semiHidden/>
    <w:unhideWhenUsed/>
    <w:rsid w:val="00DE5074"/>
  </w:style>
  <w:style w:type="paragraph" w:styleId="NormalWeb">
    <w:name w:val="Normal (Web)"/>
    <w:basedOn w:val="Normal"/>
    <w:uiPriority w:val="99"/>
    <w:semiHidden/>
    <w:unhideWhenUsed/>
    <w:rsid w:val="000079CD"/>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5C282E"/>
    <w:rPr>
      <w:rFonts w:ascii="Times New Roman" w:eastAsia="Times New Roman" w:hAnsi="Times New Roman" w:cs="Times New Roman"/>
      <w:b/>
      <w:bCs/>
      <w:kern w:val="36"/>
      <w:sz w:val="48"/>
      <w:szCs w:val="48"/>
      <w:lang w:eastAsia="en-ZA"/>
    </w:rPr>
  </w:style>
  <w:style w:type="character" w:customStyle="1" w:styleId="publication-meta-separator">
    <w:name w:val="publication-meta-separator"/>
    <w:basedOn w:val="DefaultParagraphFont"/>
    <w:rsid w:val="005C282E"/>
  </w:style>
  <w:style w:type="character" w:customStyle="1" w:styleId="publication-meta-journal">
    <w:name w:val="publication-meta-journal"/>
    <w:basedOn w:val="DefaultParagraphFont"/>
    <w:rsid w:val="005C282E"/>
  </w:style>
  <w:style w:type="table" w:styleId="PlainTable2">
    <w:name w:val="Plain Table 2"/>
    <w:basedOn w:val="TableNormal"/>
    <w:uiPriority w:val="42"/>
    <w:rsid w:val="00A8285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2207A0"/>
    <w:rPr>
      <w:i/>
      <w:iCs/>
    </w:rPr>
  </w:style>
  <w:style w:type="paragraph" w:customStyle="1" w:styleId="p1">
    <w:name w:val="p1"/>
    <w:basedOn w:val="Normal"/>
    <w:rsid w:val="009518EE"/>
    <w:pPr>
      <w:spacing w:after="0" w:line="240" w:lineRule="auto"/>
    </w:pPr>
    <w:rPr>
      <w:rFonts w:ascii="Helvetica" w:hAnsi="Helvetica" w:cs="Times New Roman"/>
      <w:color w:val="232323"/>
      <w:sz w:val="17"/>
      <w:szCs w:val="17"/>
      <w:lang w:val="en-US" w:eastAsia="zh-CN"/>
    </w:rPr>
  </w:style>
  <w:style w:type="paragraph" w:customStyle="1" w:styleId="p2">
    <w:name w:val="p2"/>
    <w:basedOn w:val="Normal"/>
    <w:rsid w:val="009518EE"/>
    <w:pPr>
      <w:spacing w:after="0" w:line="240" w:lineRule="auto"/>
    </w:pPr>
    <w:rPr>
      <w:rFonts w:ascii="Helvetica" w:hAnsi="Helvetica" w:cs="Times New Roman"/>
      <w:color w:val="232323"/>
      <w:sz w:val="11"/>
      <w:szCs w:val="11"/>
      <w:lang w:val="en-US" w:eastAsia="zh-CN"/>
    </w:rPr>
  </w:style>
  <w:style w:type="character" w:customStyle="1" w:styleId="s1">
    <w:name w:val="s1"/>
    <w:basedOn w:val="DefaultParagraphFont"/>
    <w:rsid w:val="009518EE"/>
    <w:rPr>
      <w:rFonts w:ascii="Helvetica" w:hAnsi="Helvetica" w:hint="default"/>
      <w:sz w:val="11"/>
      <w:szCs w:val="11"/>
    </w:rPr>
  </w:style>
  <w:style w:type="character" w:customStyle="1" w:styleId="s2">
    <w:name w:val="s2"/>
    <w:basedOn w:val="DefaultParagraphFont"/>
    <w:rsid w:val="009518EE"/>
    <w:rPr>
      <w:rFonts w:ascii="Helvetica" w:hAnsi="Helvetica" w:hint="default"/>
      <w:sz w:val="8"/>
      <w:szCs w:val="8"/>
    </w:rPr>
  </w:style>
  <w:style w:type="character" w:styleId="FollowedHyperlink">
    <w:name w:val="FollowedHyperlink"/>
    <w:basedOn w:val="DefaultParagraphFont"/>
    <w:uiPriority w:val="99"/>
    <w:semiHidden/>
    <w:unhideWhenUsed/>
    <w:rsid w:val="004B06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339">
      <w:bodyDiv w:val="1"/>
      <w:marLeft w:val="0"/>
      <w:marRight w:val="0"/>
      <w:marTop w:val="0"/>
      <w:marBottom w:val="0"/>
      <w:divBdr>
        <w:top w:val="none" w:sz="0" w:space="0" w:color="auto"/>
        <w:left w:val="none" w:sz="0" w:space="0" w:color="auto"/>
        <w:bottom w:val="none" w:sz="0" w:space="0" w:color="auto"/>
        <w:right w:val="none" w:sz="0" w:space="0" w:color="auto"/>
      </w:divBdr>
      <w:divsChild>
        <w:div w:id="2058123746">
          <w:marLeft w:val="0"/>
          <w:marRight w:val="0"/>
          <w:marTop w:val="0"/>
          <w:marBottom w:val="0"/>
          <w:divBdr>
            <w:top w:val="none" w:sz="0" w:space="0" w:color="auto"/>
            <w:left w:val="none" w:sz="0" w:space="0" w:color="auto"/>
            <w:bottom w:val="none" w:sz="0" w:space="0" w:color="auto"/>
            <w:right w:val="none" w:sz="0" w:space="0" w:color="auto"/>
          </w:divBdr>
        </w:div>
      </w:divsChild>
    </w:div>
    <w:div w:id="38359827">
      <w:bodyDiv w:val="1"/>
      <w:marLeft w:val="0"/>
      <w:marRight w:val="0"/>
      <w:marTop w:val="0"/>
      <w:marBottom w:val="0"/>
      <w:divBdr>
        <w:top w:val="none" w:sz="0" w:space="0" w:color="auto"/>
        <w:left w:val="none" w:sz="0" w:space="0" w:color="auto"/>
        <w:bottom w:val="none" w:sz="0" w:space="0" w:color="auto"/>
        <w:right w:val="none" w:sz="0" w:space="0" w:color="auto"/>
      </w:divBdr>
    </w:div>
    <w:div w:id="135420393">
      <w:bodyDiv w:val="1"/>
      <w:marLeft w:val="0"/>
      <w:marRight w:val="0"/>
      <w:marTop w:val="0"/>
      <w:marBottom w:val="0"/>
      <w:divBdr>
        <w:top w:val="none" w:sz="0" w:space="0" w:color="auto"/>
        <w:left w:val="none" w:sz="0" w:space="0" w:color="auto"/>
        <w:bottom w:val="none" w:sz="0" w:space="0" w:color="auto"/>
        <w:right w:val="none" w:sz="0" w:space="0" w:color="auto"/>
      </w:divBdr>
    </w:div>
    <w:div w:id="158085669">
      <w:bodyDiv w:val="1"/>
      <w:marLeft w:val="0"/>
      <w:marRight w:val="0"/>
      <w:marTop w:val="0"/>
      <w:marBottom w:val="0"/>
      <w:divBdr>
        <w:top w:val="none" w:sz="0" w:space="0" w:color="auto"/>
        <w:left w:val="none" w:sz="0" w:space="0" w:color="auto"/>
        <w:bottom w:val="none" w:sz="0" w:space="0" w:color="auto"/>
        <w:right w:val="none" w:sz="0" w:space="0" w:color="auto"/>
      </w:divBdr>
      <w:divsChild>
        <w:div w:id="600919496">
          <w:marLeft w:val="0"/>
          <w:marRight w:val="0"/>
          <w:marTop w:val="0"/>
          <w:marBottom w:val="0"/>
          <w:divBdr>
            <w:top w:val="none" w:sz="0" w:space="0" w:color="auto"/>
            <w:left w:val="none" w:sz="0" w:space="0" w:color="auto"/>
            <w:bottom w:val="none" w:sz="0" w:space="0" w:color="auto"/>
            <w:right w:val="none" w:sz="0" w:space="0" w:color="auto"/>
          </w:divBdr>
        </w:div>
      </w:divsChild>
    </w:div>
    <w:div w:id="173541885">
      <w:bodyDiv w:val="1"/>
      <w:marLeft w:val="0"/>
      <w:marRight w:val="0"/>
      <w:marTop w:val="0"/>
      <w:marBottom w:val="0"/>
      <w:divBdr>
        <w:top w:val="none" w:sz="0" w:space="0" w:color="auto"/>
        <w:left w:val="none" w:sz="0" w:space="0" w:color="auto"/>
        <w:bottom w:val="none" w:sz="0" w:space="0" w:color="auto"/>
        <w:right w:val="none" w:sz="0" w:space="0" w:color="auto"/>
      </w:divBdr>
    </w:div>
    <w:div w:id="201094427">
      <w:bodyDiv w:val="1"/>
      <w:marLeft w:val="0"/>
      <w:marRight w:val="0"/>
      <w:marTop w:val="0"/>
      <w:marBottom w:val="0"/>
      <w:divBdr>
        <w:top w:val="none" w:sz="0" w:space="0" w:color="auto"/>
        <w:left w:val="none" w:sz="0" w:space="0" w:color="auto"/>
        <w:bottom w:val="none" w:sz="0" w:space="0" w:color="auto"/>
        <w:right w:val="none" w:sz="0" w:space="0" w:color="auto"/>
      </w:divBdr>
    </w:div>
    <w:div w:id="233661786">
      <w:bodyDiv w:val="1"/>
      <w:marLeft w:val="0"/>
      <w:marRight w:val="0"/>
      <w:marTop w:val="0"/>
      <w:marBottom w:val="0"/>
      <w:divBdr>
        <w:top w:val="none" w:sz="0" w:space="0" w:color="auto"/>
        <w:left w:val="none" w:sz="0" w:space="0" w:color="auto"/>
        <w:bottom w:val="none" w:sz="0" w:space="0" w:color="auto"/>
        <w:right w:val="none" w:sz="0" w:space="0" w:color="auto"/>
      </w:divBdr>
      <w:divsChild>
        <w:div w:id="912276574">
          <w:marLeft w:val="0"/>
          <w:marRight w:val="0"/>
          <w:marTop w:val="0"/>
          <w:marBottom w:val="0"/>
          <w:divBdr>
            <w:top w:val="none" w:sz="0" w:space="0" w:color="auto"/>
            <w:left w:val="none" w:sz="0" w:space="0" w:color="auto"/>
            <w:bottom w:val="none" w:sz="0" w:space="0" w:color="auto"/>
            <w:right w:val="none" w:sz="0" w:space="0" w:color="auto"/>
          </w:divBdr>
        </w:div>
      </w:divsChild>
    </w:div>
    <w:div w:id="234168759">
      <w:bodyDiv w:val="1"/>
      <w:marLeft w:val="0"/>
      <w:marRight w:val="0"/>
      <w:marTop w:val="0"/>
      <w:marBottom w:val="0"/>
      <w:divBdr>
        <w:top w:val="none" w:sz="0" w:space="0" w:color="auto"/>
        <w:left w:val="none" w:sz="0" w:space="0" w:color="auto"/>
        <w:bottom w:val="none" w:sz="0" w:space="0" w:color="auto"/>
        <w:right w:val="none" w:sz="0" w:space="0" w:color="auto"/>
      </w:divBdr>
      <w:divsChild>
        <w:div w:id="1325088836">
          <w:marLeft w:val="0"/>
          <w:marRight w:val="0"/>
          <w:marTop w:val="0"/>
          <w:marBottom w:val="0"/>
          <w:divBdr>
            <w:top w:val="none" w:sz="0" w:space="0" w:color="auto"/>
            <w:left w:val="none" w:sz="0" w:space="0" w:color="auto"/>
            <w:bottom w:val="none" w:sz="0" w:space="0" w:color="auto"/>
            <w:right w:val="none" w:sz="0" w:space="0" w:color="auto"/>
          </w:divBdr>
        </w:div>
      </w:divsChild>
    </w:div>
    <w:div w:id="240256404">
      <w:bodyDiv w:val="1"/>
      <w:marLeft w:val="0"/>
      <w:marRight w:val="0"/>
      <w:marTop w:val="0"/>
      <w:marBottom w:val="0"/>
      <w:divBdr>
        <w:top w:val="none" w:sz="0" w:space="0" w:color="auto"/>
        <w:left w:val="none" w:sz="0" w:space="0" w:color="auto"/>
        <w:bottom w:val="none" w:sz="0" w:space="0" w:color="auto"/>
        <w:right w:val="none" w:sz="0" w:space="0" w:color="auto"/>
      </w:divBdr>
      <w:divsChild>
        <w:div w:id="1326470974">
          <w:marLeft w:val="0"/>
          <w:marRight w:val="0"/>
          <w:marTop w:val="0"/>
          <w:marBottom w:val="0"/>
          <w:divBdr>
            <w:top w:val="none" w:sz="0" w:space="0" w:color="auto"/>
            <w:left w:val="none" w:sz="0" w:space="0" w:color="auto"/>
            <w:bottom w:val="none" w:sz="0" w:space="0" w:color="auto"/>
            <w:right w:val="none" w:sz="0" w:space="0" w:color="auto"/>
          </w:divBdr>
        </w:div>
      </w:divsChild>
    </w:div>
    <w:div w:id="330527945">
      <w:bodyDiv w:val="1"/>
      <w:marLeft w:val="0"/>
      <w:marRight w:val="0"/>
      <w:marTop w:val="0"/>
      <w:marBottom w:val="0"/>
      <w:divBdr>
        <w:top w:val="none" w:sz="0" w:space="0" w:color="auto"/>
        <w:left w:val="none" w:sz="0" w:space="0" w:color="auto"/>
        <w:bottom w:val="none" w:sz="0" w:space="0" w:color="auto"/>
        <w:right w:val="none" w:sz="0" w:space="0" w:color="auto"/>
      </w:divBdr>
      <w:divsChild>
        <w:div w:id="1789857713">
          <w:marLeft w:val="0"/>
          <w:marRight w:val="0"/>
          <w:marTop w:val="0"/>
          <w:marBottom w:val="0"/>
          <w:divBdr>
            <w:top w:val="none" w:sz="0" w:space="0" w:color="auto"/>
            <w:left w:val="none" w:sz="0" w:space="0" w:color="auto"/>
            <w:bottom w:val="none" w:sz="0" w:space="0" w:color="auto"/>
            <w:right w:val="none" w:sz="0" w:space="0" w:color="auto"/>
          </w:divBdr>
        </w:div>
      </w:divsChild>
    </w:div>
    <w:div w:id="337269200">
      <w:bodyDiv w:val="1"/>
      <w:marLeft w:val="0"/>
      <w:marRight w:val="0"/>
      <w:marTop w:val="0"/>
      <w:marBottom w:val="0"/>
      <w:divBdr>
        <w:top w:val="none" w:sz="0" w:space="0" w:color="auto"/>
        <w:left w:val="none" w:sz="0" w:space="0" w:color="auto"/>
        <w:bottom w:val="none" w:sz="0" w:space="0" w:color="auto"/>
        <w:right w:val="none" w:sz="0" w:space="0" w:color="auto"/>
      </w:divBdr>
    </w:div>
    <w:div w:id="422069140">
      <w:bodyDiv w:val="1"/>
      <w:marLeft w:val="0"/>
      <w:marRight w:val="0"/>
      <w:marTop w:val="0"/>
      <w:marBottom w:val="0"/>
      <w:divBdr>
        <w:top w:val="none" w:sz="0" w:space="0" w:color="auto"/>
        <w:left w:val="none" w:sz="0" w:space="0" w:color="auto"/>
        <w:bottom w:val="none" w:sz="0" w:space="0" w:color="auto"/>
        <w:right w:val="none" w:sz="0" w:space="0" w:color="auto"/>
      </w:divBdr>
      <w:divsChild>
        <w:div w:id="1245921999">
          <w:marLeft w:val="0"/>
          <w:marRight w:val="0"/>
          <w:marTop w:val="0"/>
          <w:marBottom w:val="0"/>
          <w:divBdr>
            <w:top w:val="none" w:sz="0" w:space="0" w:color="auto"/>
            <w:left w:val="none" w:sz="0" w:space="0" w:color="auto"/>
            <w:bottom w:val="none" w:sz="0" w:space="0" w:color="auto"/>
            <w:right w:val="none" w:sz="0" w:space="0" w:color="auto"/>
          </w:divBdr>
        </w:div>
        <w:div w:id="1289972862">
          <w:marLeft w:val="0"/>
          <w:marRight w:val="0"/>
          <w:marTop w:val="0"/>
          <w:marBottom w:val="0"/>
          <w:divBdr>
            <w:top w:val="none" w:sz="0" w:space="0" w:color="auto"/>
            <w:left w:val="none" w:sz="0" w:space="0" w:color="auto"/>
            <w:bottom w:val="none" w:sz="0" w:space="0" w:color="auto"/>
            <w:right w:val="none" w:sz="0" w:space="0" w:color="auto"/>
          </w:divBdr>
        </w:div>
      </w:divsChild>
    </w:div>
    <w:div w:id="425426364">
      <w:bodyDiv w:val="1"/>
      <w:marLeft w:val="0"/>
      <w:marRight w:val="0"/>
      <w:marTop w:val="0"/>
      <w:marBottom w:val="0"/>
      <w:divBdr>
        <w:top w:val="none" w:sz="0" w:space="0" w:color="auto"/>
        <w:left w:val="none" w:sz="0" w:space="0" w:color="auto"/>
        <w:bottom w:val="none" w:sz="0" w:space="0" w:color="auto"/>
        <w:right w:val="none" w:sz="0" w:space="0" w:color="auto"/>
      </w:divBdr>
    </w:div>
    <w:div w:id="479419121">
      <w:bodyDiv w:val="1"/>
      <w:marLeft w:val="0"/>
      <w:marRight w:val="0"/>
      <w:marTop w:val="0"/>
      <w:marBottom w:val="0"/>
      <w:divBdr>
        <w:top w:val="none" w:sz="0" w:space="0" w:color="auto"/>
        <w:left w:val="none" w:sz="0" w:space="0" w:color="auto"/>
        <w:bottom w:val="none" w:sz="0" w:space="0" w:color="auto"/>
        <w:right w:val="none" w:sz="0" w:space="0" w:color="auto"/>
      </w:divBdr>
      <w:divsChild>
        <w:div w:id="2129201143">
          <w:marLeft w:val="0"/>
          <w:marRight w:val="0"/>
          <w:marTop w:val="0"/>
          <w:marBottom w:val="0"/>
          <w:divBdr>
            <w:top w:val="none" w:sz="0" w:space="0" w:color="auto"/>
            <w:left w:val="none" w:sz="0" w:space="0" w:color="auto"/>
            <w:bottom w:val="none" w:sz="0" w:space="0" w:color="auto"/>
            <w:right w:val="none" w:sz="0" w:space="0" w:color="auto"/>
          </w:divBdr>
        </w:div>
      </w:divsChild>
    </w:div>
    <w:div w:id="487405478">
      <w:bodyDiv w:val="1"/>
      <w:marLeft w:val="0"/>
      <w:marRight w:val="0"/>
      <w:marTop w:val="0"/>
      <w:marBottom w:val="0"/>
      <w:divBdr>
        <w:top w:val="none" w:sz="0" w:space="0" w:color="auto"/>
        <w:left w:val="none" w:sz="0" w:space="0" w:color="auto"/>
        <w:bottom w:val="none" w:sz="0" w:space="0" w:color="auto"/>
        <w:right w:val="none" w:sz="0" w:space="0" w:color="auto"/>
      </w:divBdr>
      <w:divsChild>
        <w:div w:id="179856759">
          <w:marLeft w:val="0"/>
          <w:marRight w:val="0"/>
          <w:marTop w:val="0"/>
          <w:marBottom w:val="0"/>
          <w:divBdr>
            <w:top w:val="none" w:sz="0" w:space="0" w:color="auto"/>
            <w:left w:val="none" w:sz="0" w:space="0" w:color="auto"/>
            <w:bottom w:val="none" w:sz="0" w:space="0" w:color="auto"/>
            <w:right w:val="none" w:sz="0" w:space="0" w:color="auto"/>
          </w:divBdr>
        </w:div>
      </w:divsChild>
    </w:div>
    <w:div w:id="512039221">
      <w:bodyDiv w:val="1"/>
      <w:marLeft w:val="0"/>
      <w:marRight w:val="0"/>
      <w:marTop w:val="0"/>
      <w:marBottom w:val="0"/>
      <w:divBdr>
        <w:top w:val="none" w:sz="0" w:space="0" w:color="auto"/>
        <w:left w:val="none" w:sz="0" w:space="0" w:color="auto"/>
        <w:bottom w:val="none" w:sz="0" w:space="0" w:color="auto"/>
        <w:right w:val="none" w:sz="0" w:space="0" w:color="auto"/>
      </w:divBdr>
      <w:divsChild>
        <w:div w:id="1740009554">
          <w:marLeft w:val="0"/>
          <w:marRight w:val="0"/>
          <w:marTop w:val="0"/>
          <w:marBottom w:val="0"/>
          <w:divBdr>
            <w:top w:val="none" w:sz="0" w:space="0" w:color="auto"/>
            <w:left w:val="none" w:sz="0" w:space="0" w:color="auto"/>
            <w:bottom w:val="none" w:sz="0" w:space="0" w:color="auto"/>
            <w:right w:val="none" w:sz="0" w:space="0" w:color="auto"/>
          </w:divBdr>
        </w:div>
      </w:divsChild>
    </w:div>
    <w:div w:id="544878149">
      <w:bodyDiv w:val="1"/>
      <w:marLeft w:val="0"/>
      <w:marRight w:val="0"/>
      <w:marTop w:val="0"/>
      <w:marBottom w:val="0"/>
      <w:divBdr>
        <w:top w:val="none" w:sz="0" w:space="0" w:color="auto"/>
        <w:left w:val="none" w:sz="0" w:space="0" w:color="auto"/>
        <w:bottom w:val="none" w:sz="0" w:space="0" w:color="auto"/>
        <w:right w:val="none" w:sz="0" w:space="0" w:color="auto"/>
      </w:divBdr>
    </w:div>
    <w:div w:id="606229782">
      <w:bodyDiv w:val="1"/>
      <w:marLeft w:val="0"/>
      <w:marRight w:val="0"/>
      <w:marTop w:val="0"/>
      <w:marBottom w:val="0"/>
      <w:divBdr>
        <w:top w:val="none" w:sz="0" w:space="0" w:color="auto"/>
        <w:left w:val="none" w:sz="0" w:space="0" w:color="auto"/>
        <w:bottom w:val="none" w:sz="0" w:space="0" w:color="auto"/>
        <w:right w:val="none" w:sz="0" w:space="0" w:color="auto"/>
      </w:divBdr>
    </w:div>
    <w:div w:id="612979766">
      <w:bodyDiv w:val="1"/>
      <w:marLeft w:val="0"/>
      <w:marRight w:val="0"/>
      <w:marTop w:val="0"/>
      <w:marBottom w:val="0"/>
      <w:divBdr>
        <w:top w:val="none" w:sz="0" w:space="0" w:color="auto"/>
        <w:left w:val="none" w:sz="0" w:space="0" w:color="auto"/>
        <w:bottom w:val="none" w:sz="0" w:space="0" w:color="auto"/>
        <w:right w:val="none" w:sz="0" w:space="0" w:color="auto"/>
      </w:divBdr>
    </w:div>
    <w:div w:id="669988580">
      <w:bodyDiv w:val="1"/>
      <w:marLeft w:val="0"/>
      <w:marRight w:val="0"/>
      <w:marTop w:val="0"/>
      <w:marBottom w:val="0"/>
      <w:divBdr>
        <w:top w:val="none" w:sz="0" w:space="0" w:color="auto"/>
        <w:left w:val="none" w:sz="0" w:space="0" w:color="auto"/>
        <w:bottom w:val="none" w:sz="0" w:space="0" w:color="auto"/>
        <w:right w:val="none" w:sz="0" w:space="0" w:color="auto"/>
      </w:divBdr>
    </w:div>
    <w:div w:id="745035249">
      <w:bodyDiv w:val="1"/>
      <w:marLeft w:val="0"/>
      <w:marRight w:val="0"/>
      <w:marTop w:val="0"/>
      <w:marBottom w:val="0"/>
      <w:divBdr>
        <w:top w:val="none" w:sz="0" w:space="0" w:color="auto"/>
        <w:left w:val="none" w:sz="0" w:space="0" w:color="auto"/>
        <w:bottom w:val="none" w:sz="0" w:space="0" w:color="auto"/>
        <w:right w:val="none" w:sz="0" w:space="0" w:color="auto"/>
      </w:divBdr>
    </w:div>
    <w:div w:id="780414239">
      <w:bodyDiv w:val="1"/>
      <w:marLeft w:val="0"/>
      <w:marRight w:val="0"/>
      <w:marTop w:val="0"/>
      <w:marBottom w:val="0"/>
      <w:divBdr>
        <w:top w:val="none" w:sz="0" w:space="0" w:color="auto"/>
        <w:left w:val="none" w:sz="0" w:space="0" w:color="auto"/>
        <w:bottom w:val="none" w:sz="0" w:space="0" w:color="auto"/>
        <w:right w:val="none" w:sz="0" w:space="0" w:color="auto"/>
      </w:divBdr>
    </w:div>
    <w:div w:id="818423620">
      <w:bodyDiv w:val="1"/>
      <w:marLeft w:val="0"/>
      <w:marRight w:val="0"/>
      <w:marTop w:val="0"/>
      <w:marBottom w:val="0"/>
      <w:divBdr>
        <w:top w:val="none" w:sz="0" w:space="0" w:color="auto"/>
        <w:left w:val="none" w:sz="0" w:space="0" w:color="auto"/>
        <w:bottom w:val="none" w:sz="0" w:space="0" w:color="auto"/>
        <w:right w:val="none" w:sz="0" w:space="0" w:color="auto"/>
      </w:divBdr>
      <w:divsChild>
        <w:div w:id="2122992903">
          <w:marLeft w:val="0"/>
          <w:marRight w:val="0"/>
          <w:marTop w:val="0"/>
          <w:marBottom w:val="0"/>
          <w:divBdr>
            <w:top w:val="none" w:sz="0" w:space="0" w:color="auto"/>
            <w:left w:val="none" w:sz="0" w:space="0" w:color="auto"/>
            <w:bottom w:val="none" w:sz="0" w:space="0" w:color="auto"/>
            <w:right w:val="none" w:sz="0" w:space="0" w:color="auto"/>
          </w:divBdr>
        </w:div>
      </w:divsChild>
    </w:div>
    <w:div w:id="879052006">
      <w:bodyDiv w:val="1"/>
      <w:marLeft w:val="0"/>
      <w:marRight w:val="0"/>
      <w:marTop w:val="0"/>
      <w:marBottom w:val="0"/>
      <w:divBdr>
        <w:top w:val="none" w:sz="0" w:space="0" w:color="auto"/>
        <w:left w:val="none" w:sz="0" w:space="0" w:color="auto"/>
        <w:bottom w:val="none" w:sz="0" w:space="0" w:color="auto"/>
        <w:right w:val="none" w:sz="0" w:space="0" w:color="auto"/>
      </w:divBdr>
      <w:divsChild>
        <w:div w:id="972558118">
          <w:marLeft w:val="0"/>
          <w:marRight w:val="0"/>
          <w:marTop w:val="0"/>
          <w:marBottom w:val="0"/>
          <w:divBdr>
            <w:top w:val="none" w:sz="0" w:space="0" w:color="auto"/>
            <w:left w:val="none" w:sz="0" w:space="0" w:color="auto"/>
            <w:bottom w:val="none" w:sz="0" w:space="0" w:color="auto"/>
            <w:right w:val="none" w:sz="0" w:space="0" w:color="auto"/>
          </w:divBdr>
        </w:div>
      </w:divsChild>
    </w:div>
    <w:div w:id="896011244">
      <w:bodyDiv w:val="1"/>
      <w:marLeft w:val="0"/>
      <w:marRight w:val="0"/>
      <w:marTop w:val="0"/>
      <w:marBottom w:val="0"/>
      <w:divBdr>
        <w:top w:val="none" w:sz="0" w:space="0" w:color="auto"/>
        <w:left w:val="none" w:sz="0" w:space="0" w:color="auto"/>
        <w:bottom w:val="none" w:sz="0" w:space="0" w:color="auto"/>
        <w:right w:val="none" w:sz="0" w:space="0" w:color="auto"/>
      </w:divBdr>
      <w:divsChild>
        <w:div w:id="1703938567">
          <w:marLeft w:val="0"/>
          <w:marRight w:val="0"/>
          <w:marTop w:val="0"/>
          <w:marBottom w:val="0"/>
          <w:divBdr>
            <w:top w:val="none" w:sz="0" w:space="0" w:color="auto"/>
            <w:left w:val="none" w:sz="0" w:space="0" w:color="auto"/>
            <w:bottom w:val="none" w:sz="0" w:space="0" w:color="auto"/>
            <w:right w:val="none" w:sz="0" w:space="0" w:color="auto"/>
          </w:divBdr>
        </w:div>
      </w:divsChild>
    </w:div>
    <w:div w:id="985015291">
      <w:bodyDiv w:val="1"/>
      <w:marLeft w:val="0"/>
      <w:marRight w:val="0"/>
      <w:marTop w:val="0"/>
      <w:marBottom w:val="0"/>
      <w:divBdr>
        <w:top w:val="none" w:sz="0" w:space="0" w:color="auto"/>
        <w:left w:val="none" w:sz="0" w:space="0" w:color="auto"/>
        <w:bottom w:val="none" w:sz="0" w:space="0" w:color="auto"/>
        <w:right w:val="none" w:sz="0" w:space="0" w:color="auto"/>
      </w:divBdr>
    </w:div>
    <w:div w:id="1025866854">
      <w:bodyDiv w:val="1"/>
      <w:marLeft w:val="0"/>
      <w:marRight w:val="0"/>
      <w:marTop w:val="0"/>
      <w:marBottom w:val="0"/>
      <w:divBdr>
        <w:top w:val="none" w:sz="0" w:space="0" w:color="auto"/>
        <w:left w:val="none" w:sz="0" w:space="0" w:color="auto"/>
        <w:bottom w:val="none" w:sz="0" w:space="0" w:color="auto"/>
        <w:right w:val="none" w:sz="0" w:space="0" w:color="auto"/>
      </w:divBdr>
    </w:div>
    <w:div w:id="1071541356">
      <w:bodyDiv w:val="1"/>
      <w:marLeft w:val="0"/>
      <w:marRight w:val="0"/>
      <w:marTop w:val="0"/>
      <w:marBottom w:val="0"/>
      <w:divBdr>
        <w:top w:val="none" w:sz="0" w:space="0" w:color="auto"/>
        <w:left w:val="none" w:sz="0" w:space="0" w:color="auto"/>
        <w:bottom w:val="none" w:sz="0" w:space="0" w:color="auto"/>
        <w:right w:val="none" w:sz="0" w:space="0" w:color="auto"/>
      </w:divBdr>
      <w:divsChild>
        <w:div w:id="25101474">
          <w:marLeft w:val="0"/>
          <w:marRight w:val="0"/>
          <w:marTop w:val="0"/>
          <w:marBottom w:val="0"/>
          <w:divBdr>
            <w:top w:val="none" w:sz="0" w:space="0" w:color="auto"/>
            <w:left w:val="none" w:sz="0" w:space="0" w:color="auto"/>
            <w:bottom w:val="none" w:sz="0" w:space="0" w:color="auto"/>
            <w:right w:val="none" w:sz="0" w:space="0" w:color="auto"/>
          </w:divBdr>
        </w:div>
        <w:div w:id="121509670">
          <w:marLeft w:val="0"/>
          <w:marRight w:val="0"/>
          <w:marTop w:val="0"/>
          <w:marBottom w:val="0"/>
          <w:divBdr>
            <w:top w:val="none" w:sz="0" w:space="0" w:color="auto"/>
            <w:left w:val="none" w:sz="0" w:space="0" w:color="auto"/>
            <w:bottom w:val="none" w:sz="0" w:space="0" w:color="auto"/>
            <w:right w:val="none" w:sz="0" w:space="0" w:color="auto"/>
          </w:divBdr>
        </w:div>
        <w:div w:id="158621442">
          <w:marLeft w:val="0"/>
          <w:marRight w:val="0"/>
          <w:marTop w:val="0"/>
          <w:marBottom w:val="0"/>
          <w:divBdr>
            <w:top w:val="none" w:sz="0" w:space="0" w:color="auto"/>
            <w:left w:val="none" w:sz="0" w:space="0" w:color="auto"/>
            <w:bottom w:val="none" w:sz="0" w:space="0" w:color="auto"/>
            <w:right w:val="none" w:sz="0" w:space="0" w:color="auto"/>
          </w:divBdr>
        </w:div>
        <w:div w:id="178004839">
          <w:marLeft w:val="0"/>
          <w:marRight w:val="0"/>
          <w:marTop w:val="0"/>
          <w:marBottom w:val="0"/>
          <w:divBdr>
            <w:top w:val="none" w:sz="0" w:space="0" w:color="auto"/>
            <w:left w:val="none" w:sz="0" w:space="0" w:color="auto"/>
            <w:bottom w:val="none" w:sz="0" w:space="0" w:color="auto"/>
            <w:right w:val="none" w:sz="0" w:space="0" w:color="auto"/>
          </w:divBdr>
        </w:div>
        <w:div w:id="455831061">
          <w:marLeft w:val="0"/>
          <w:marRight w:val="0"/>
          <w:marTop w:val="0"/>
          <w:marBottom w:val="0"/>
          <w:divBdr>
            <w:top w:val="none" w:sz="0" w:space="0" w:color="auto"/>
            <w:left w:val="none" w:sz="0" w:space="0" w:color="auto"/>
            <w:bottom w:val="none" w:sz="0" w:space="0" w:color="auto"/>
            <w:right w:val="none" w:sz="0" w:space="0" w:color="auto"/>
          </w:divBdr>
        </w:div>
        <w:div w:id="667484749">
          <w:marLeft w:val="0"/>
          <w:marRight w:val="0"/>
          <w:marTop w:val="0"/>
          <w:marBottom w:val="0"/>
          <w:divBdr>
            <w:top w:val="none" w:sz="0" w:space="0" w:color="auto"/>
            <w:left w:val="none" w:sz="0" w:space="0" w:color="auto"/>
            <w:bottom w:val="none" w:sz="0" w:space="0" w:color="auto"/>
            <w:right w:val="none" w:sz="0" w:space="0" w:color="auto"/>
          </w:divBdr>
        </w:div>
        <w:div w:id="708847181">
          <w:marLeft w:val="0"/>
          <w:marRight w:val="0"/>
          <w:marTop w:val="0"/>
          <w:marBottom w:val="0"/>
          <w:divBdr>
            <w:top w:val="none" w:sz="0" w:space="0" w:color="auto"/>
            <w:left w:val="none" w:sz="0" w:space="0" w:color="auto"/>
            <w:bottom w:val="none" w:sz="0" w:space="0" w:color="auto"/>
            <w:right w:val="none" w:sz="0" w:space="0" w:color="auto"/>
          </w:divBdr>
        </w:div>
        <w:div w:id="880216047">
          <w:marLeft w:val="0"/>
          <w:marRight w:val="0"/>
          <w:marTop w:val="0"/>
          <w:marBottom w:val="0"/>
          <w:divBdr>
            <w:top w:val="none" w:sz="0" w:space="0" w:color="auto"/>
            <w:left w:val="none" w:sz="0" w:space="0" w:color="auto"/>
            <w:bottom w:val="none" w:sz="0" w:space="0" w:color="auto"/>
            <w:right w:val="none" w:sz="0" w:space="0" w:color="auto"/>
          </w:divBdr>
        </w:div>
        <w:div w:id="1396009477">
          <w:marLeft w:val="0"/>
          <w:marRight w:val="0"/>
          <w:marTop w:val="0"/>
          <w:marBottom w:val="0"/>
          <w:divBdr>
            <w:top w:val="none" w:sz="0" w:space="0" w:color="auto"/>
            <w:left w:val="none" w:sz="0" w:space="0" w:color="auto"/>
            <w:bottom w:val="none" w:sz="0" w:space="0" w:color="auto"/>
            <w:right w:val="none" w:sz="0" w:space="0" w:color="auto"/>
          </w:divBdr>
        </w:div>
        <w:div w:id="1407916694">
          <w:marLeft w:val="0"/>
          <w:marRight w:val="0"/>
          <w:marTop w:val="0"/>
          <w:marBottom w:val="0"/>
          <w:divBdr>
            <w:top w:val="none" w:sz="0" w:space="0" w:color="auto"/>
            <w:left w:val="none" w:sz="0" w:space="0" w:color="auto"/>
            <w:bottom w:val="none" w:sz="0" w:space="0" w:color="auto"/>
            <w:right w:val="none" w:sz="0" w:space="0" w:color="auto"/>
          </w:divBdr>
        </w:div>
        <w:div w:id="1584993478">
          <w:marLeft w:val="0"/>
          <w:marRight w:val="0"/>
          <w:marTop w:val="0"/>
          <w:marBottom w:val="0"/>
          <w:divBdr>
            <w:top w:val="none" w:sz="0" w:space="0" w:color="auto"/>
            <w:left w:val="none" w:sz="0" w:space="0" w:color="auto"/>
            <w:bottom w:val="none" w:sz="0" w:space="0" w:color="auto"/>
            <w:right w:val="none" w:sz="0" w:space="0" w:color="auto"/>
          </w:divBdr>
        </w:div>
        <w:div w:id="1643536532">
          <w:marLeft w:val="0"/>
          <w:marRight w:val="0"/>
          <w:marTop w:val="0"/>
          <w:marBottom w:val="0"/>
          <w:divBdr>
            <w:top w:val="none" w:sz="0" w:space="0" w:color="auto"/>
            <w:left w:val="none" w:sz="0" w:space="0" w:color="auto"/>
            <w:bottom w:val="none" w:sz="0" w:space="0" w:color="auto"/>
            <w:right w:val="none" w:sz="0" w:space="0" w:color="auto"/>
          </w:divBdr>
        </w:div>
        <w:div w:id="1808235148">
          <w:marLeft w:val="0"/>
          <w:marRight w:val="0"/>
          <w:marTop w:val="0"/>
          <w:marBottom w:val="0"/>
          <w:divBdr>
            <w:top w:val="none" w:sz="0" w:space="0" w:color="auto"/>
            <w:left w:val="none" w:sz="0" w:space="0" w:color="auto"/>
            <w:bottom w:val="none" w:sz="0" w:space="0" w:color="auto"/>
            <w:right w:val="none" w:sz="0" w:space="0" w:color="auto"/>
          </w:divBdr>
        </w:div>
        <w:div w:id="1827093484">
          <w:marLeft w:val="0"/>
          <w:marRight w:val="0"/>
          <w:marTop w:val="0"/>
          <w:marBottom w:val="0"/>
          <w:divBdr>
            <w:top w:val="none" w:sz="0" w:space="0" w:color="auto"/>
            <w:left w:val="none" w:sz="0" w:space="0" w:color="auto"/>
            <w:bottom w:val="none" w:sz="0" w:space="0" w:color="auto"/>
            <w:right w:val="none" w:sz="0" w:space="0" w:color="auto"/>
          </w:divBdr>
        </w:div>
        <w:div w:id="1867788131">
          <w:marLeft w:val="0"/>
          <w:marRight w:val="0"/>
          <w:marTop w:val="0"/>
          <w:marBottom w:val="0"/>
          <w:divBdr>
            <w:top w:val="none" w:sz="0" w:space="0" w:color="auto"/>
            <w:left w:val="none" w:sz="0" w:space="0" w:color="auto"/>
            <w:bottom w:val="none" w:sz="0" w:space="0" w:color="auto"/>
            <w:right w:val="none" w:sz="0" w:space="0" w:color="auto"/>
          </w:divBdr>
        </w:div>
        <w:div w:id="2032954389">
          <w:marLeft w:val="0"/>
          <w:marRight w:val="0"/>
          <w:marTop w:val="0"/>
          <w:marBottom w:val="0"/>
          <w:divBdr>
            <w:top w:val="none" w:sz="0" w:space="0" w:color="auto"/>
            <w:left w:val="none" w:sz="0" w:space="0" w:color="auto"/>
            <w:bottom w:val="none" w:sz="0" w:space="0" w:color="auto"/>
            <w:right w:val="none" w:sz="0" w:space="0" w:color="auto"/>
          </w:divBdr>
        </w:div>
      </w:divsChild>
    </w:div>
    <w:div w:id="1085103819">
      <w:bodyDiv w:val="1"/>
      <w:marLeft w:val="0"/>
      <w:marRight w:val="0"/>
      <w:marTop w:val="0"/>
      <w:marBottom w:val="0"/>
      <w:divBdr>
        <w:top w:val="none" w:sz="0" w:space="0" w:color="auto"/>
        <w:left w:val="none" w:sz="0" w:space="0" w:color="auto"/>
        <w:bottom w:val="none" w:sz="0" w:space="0" w:color="auto"/>
        <w:right w:val="none" w:sz="0" w:space="0" w:color="auto"/>
      </w:divBdr>
    </w:div>
    <w:div w:id="1124613048">
      <w:bodyDiv w:val="1"/>
      <w:marLeft w:val="0"/>
      <w:marRight w:val="0"/>
      <w:marTop w:val="0"/>
      <w:marBottom w:val="0"/>
      <w:divBdr>
        <w:top w:val="none" w:sz="0" w:space="0" w:color="auto"/>
        <w:left w:val="none" w:sz="0" w:space="0" w:color="auto"/>
        <w:bottom w:val="none" w:sz="0" w:space="0" w:color="auto"/>
        <w:right w:val="none" w:sz="0" w:space="0" w:color="auto"/>
      </w:divBdr>
      <w:divsChild>
        <w:div w:id="13188352">
          <w:marLeft w:val="0"/>
          <w:marRight w:val="0"/>
          <w:marTop w:val="0"/>
          <w:marBottom w:val="0"/>
          <w:divBdr>
            <w:top w:val="none" w:sz="0" w:space="0" w:color="auto"/>
            <w:left w:val="none" w:sz="0" w:space="0" w:color="auto"/>
            <w:bottom w:val="none" w:sz="0" w:space="0" w:color="auto"/>
            <w:right w:val="none" w:sz="0" w:space="0" w:color="auto"/>
          </w:divBdr>
        </w:div>
      </w:divsChild>
    </w:div>
    <w:div w:id="1164395782">
      <w:bodyDiv w:val="1"/>
      <w:marLeft w:val="0"/>
      <w:marRight w:val="0"/>
      <w:marTop w:val="0"/>
      <w:marBottom w:val="0"/>
      <w:divBdr>
        <w:top w:val="none" w:sz="0" w:space="0" w:color="auto"/>
        <w:left w:val="none" w:sz="0" w:space="0" w:color="auto"/>
        <w:bottom w:val="none" w:sz="0" w:space="0" w:color="auto"/>
        <w:right w:val="none" w:sz="0" w:space="0" w:color="auto"/>
      </w:divBdr>
      <w:divsChild>
        <w:div w:id="1221793058">
          <w:marLeft w:val="0"/>
          <w:marRight w:val="0"/>
          <w:marTop w:val="0"/>
          <w:marBottom w:val="0"/>
          <w:divBdr>
            <w:top w:val="none" w:sz="0" w:space="0" w:color="auto"/>
            <w:left w:val="none" w:sz="0" w:space="0" w:color="auto"/>
            <w:bottom w:val="none" w:sz="0" w:space="0" w:color="auto"/>
            <w:right w:val="none" w:sz="0" w:space="0" w:color="auto"/>
          </w:divBdr>
          <w:divsChild>
            <w:div w:id="69472666">
              <w:marLeft w:val="0"/>
              <w:marRight w:val="0"/>
              <w:marTop w:val="0"/>
              <w:marBottom w:val="0"/>
              <w:divBdr>
                <w:top w:val="none" w:sz="0" w:space="0" w:color="auto"/>
                <w:left w:val="none" w:sz="0" w:space="0" w:color="auto"/>
                <w:bottom w:val="none" w:sz="0" w:space="0" w:color="auto"/>
                <w:right w:val="none" w:sz="0" w:space="0" w:color="auto"/>
              </w:divBdr>
              <w:divsChild>
                <w:div w:id="382218040">
                  <w:marLeft w:val="0"/>
                  <w:marRight w:val="0"/>
                  <w:marTop w:val="0"/>
                  <w:marBottom w:val="0"/>
                  <w:divBdr>
                    <w:top w:val="none" w:sz="0" w:space="0" w:color="auto"/>
                    <w:left w:val="none" w:sz="0" w:space="0" w:color="auto"/>
                    <w:bottom w:val="none" w:sz="0" w:space="0" w:color="auto"/>
                    <w:right w:val="none" w:sz="0" w:space="0" w:color="auto"/>
                  </w:divBdr>
                </w:div>
                <w:div w:id="3434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4034">
      <w:bodyDiv w:val="1"/>
      <w:marLeft w:val="0"/>
      <w:marRight w:val="0"/>
      <w:marTop w:val="0"/>
      <w:marBottom w:val="0"/>
      <w:divBdr>
        <w:top w:val="none" w:sz="0" w:space="0" w:color="auto"/>
        <w:left w:val="none" w:sz="0" w:space="0" w:color="auto"/>
        <w:bottom w:val="none" w:sz="0" w:space="0" w:color="auto"/>
        <w:right w:val="none" w:sz="0" w:space="0" w:color="auto"/>
      </w:divBdr>
    </w:div>
    <w:div w:id="1206940807">
      <w:bodyDiv w:val="1"/>
      <w:marLeft w:val="0"/>
      <w:marRight w:val="0"/>
      <w:marTop w:val="0"/>
      <w:marBottom w:val="0"/>
      <w:divBdr>
        <w:top w:val="none" w:sz="0" w:space="0" w:color="auto"/>
        <w:left w:val="none" w:sz="0" w:space="0" w:color="auto"/>
        <w:bottom w:val="none" w:sz="0" w:space="0" w:color="auto"/>
        <w:right w:val="none" w:sz="0" w:space="0" w:color="auto"/>
      </w:divBdr>
      <w:divsChild>
        <w:div w:id="92628555">
          <w:marLeft w:val="0"/>
          <w:marRight w:val="0"/>
          <w:marTop w:val="0"/>
          <w:marBottom w:val="0"/>
          <w:divBdr>
            <w:top w:val="none" w:sz="0" w:space="0" w:color="auto"/>
            <w:left w:val="none" w:sz="0" w:space="0" w:color="auto"/>
            <w:bottom w:val="none" w:sz="0" w:space="0" w:color="auto"/>
            <w:right w:val="none" w:sz="0" w:space="0" w:color="auto"/>
          </w:divBdr>
        </w:div>
        <w:div w:id="373117287">
          <w:marLeft w:val="0"/>
          <w:marRight w:val="0"/>
          <w:marTop w:val="0"/>
          <w:marBottom w:val="0"/>
          <w:divBdr>
            <w:top w:val="none" w:sz="0" w:space="0" w:color="auto"/>
            <w:left w:val="none" w:sz="0" w:space="0" w:color="auto"/>
            <w:bottom w:val="none" w:sz="0" w:space="0" w:color="auto"/>
            <w:right w:val="none" w:sz="0" w:space="0" w:color="auto"/>
          </w:divBdr>
        </w:div>
        <w:div w:id="441532697">
          <w:marLeft w:val="0"/>
          <w:marRight w:val="0"/>
          <w:marTop w:val="0"/>
          <w:marBottom w:val="0"/>
          <w:divBdr>
            <w:top w:val="none" w:sz="0" w:space="0" w:color="auto"/>
            <w:left w:val="none" w:sz="0" w:space="0" w:color="auto"/>
            <w:bottom w:val="none" w:sz="0" w:space="0" w:color="auto"/>
            <w:right w:val="none" w:sz="0" w:space="0" w:color="auto"/>
          </w:divBdr>
        </w:div>
        <w:div w:id="643505575">
          <w:marLeft w:val="0"/>
          <w:marRight w:val="0"/>
          <w:marTop w:val="0"/>
          <w:marBottom w:val="0"/>
          <w:divBdr>
            <w:top w:val="none" w:sz="0" w:space="0" w:color="auto"/>
            <w:left w:val="none" w:sz="0" w:space="0" w:color="auto"/>
            <w:bottom w:val="none" w:sz="0" w:space="0" w:color="auto"/>
            <w:right w:val="none" w:sz="0" w:space="0" w:color="auto"/>
          </w:divBdr>
        </w:div>
        <w:div w:id="829566218">
          <w:marLeft w:val="0"/>
          <w:marRight w:val="0"/>
          <w:marTop w:val="0"/>
          <w:marBottom w:val="0"/>
          <w:divBdr>
            <w:top w:val="none" w:sz="0" w:space="0" w:color="auto"/>
            <w:left w:val="none" w:sz="0" w:space="0" w:color="auto"/>
            <w:bottom w:val="none" w:sz="0" w:space="0" w:color="auto"/>
            <w:right w:val="none" w:sz="0" w:space="0" w:color="auto"/>
          </w:divBdr>
        </w:div>
        <w:div w:id="1088621293">
          <w:marLeft w:val="0"/>
          <w:marRight w:val="0"/>
          <w:marTop w:val="0"/>
          <w:marBottom w:val="0"/>
          <w:divBdr>
            <w:top w:val="none" w:sz="0" w:space="0" w:color="auto"/>
            <w:left w:val="none" w:sz="0" w:space="0" w:color="auto"/>
            <w:bottom w:val="none" w:sz="0" w:space="0" w:color="auto"/>
            <w:right w:val="none" w:sz="0" w:space="0" w:color="auto"/>
          </w:divBdr>
        </w:div>
        <w:div w:id="1817601850">
          <w:marLeft w:val="0"/>
          <w:marRight w:val="0"/>
          <w:marTop w:val="0"/>
          <w:marBottom w:val="0"/>
          <w:divBdr>
            <w:top w:val="none" w:sz="0" w:space="0" w:color="auto"/>
            <w:left w:val="none" w:sz="0" w:space="0" w:color="auto"/>
            <w:bottom w:val="none" w:sz="0" w:space="0" w:color="auto"/>
            <w:right w:val="none" w:sz="0" w:space="0" w:color="auto"/>
          </w:divBdr>
        </w:div>
        <w:div w:id="1906795512">
          <w:marLeft w:val="0"/>
          <w:marRight w:val="0"/>
          <w:marTop w:val="0"/>
          <w:marBottom w:val="0"/>
          <w:divBdr>
            <w:top w:val="none" w:sz="0" w:space="0" w:color="auto"/>
            <w:left w:val="none" w:sz="0" w:space="0" w:color="auto"/>
            <w:bottom w:val="none" w:sz="0" w:space="0" w:color="auto"/>
            <w:right w:val="none" w:sz="0" w:space="0" w:color="auto"/>
          </w:divBdr>
        </w:div>
        <w:div w:id="2017414016">
          <w:marLeft w:val="0"/>
          <w:marRight w:val="0"/>
          <w:marTop w:val="0"/>
          <w:marBottom w:val="0"/>
          <w:divBdr>
            <w:top w:val="none" w:sz="0" w:space="0" w:color="auto"/>
            <w:left w:val="none" w:sz="0" w:space="0" w:color="auto"/>
            <w:bottom w:val="none" w:sz="0" w:space="0" w:color="auto"/>
            <w:right w:val="none" w:sz="0" w:space="0" w:color="auto"/>
          </w:divBdr>
        </w:div>
        <w:div w:id="2023387064">
          <w:marLeft w:val="0"/>
          <w:marRight w:val="0"/>
          <w:marTop w:val="0"/>
          <w:marBottom w:val="0"/>
          <w:divBdr>
            <w:top w:val="none" w:sz="0" w:space="0" w:color="auto"/>
            <w:left w:val="none" w:sz="0" w:space="0" w:color="auto"/>
            <w:bottom w:val="none" w:sz="0" w:space="0" w:color="auto"/>
            <w:right w:val="none" w:sz="0" w:space="0" w:color="auto"/>
          </w:divBdr>
        </w:div>
      </w:divsChild>
    </w:div>
    <w:div w:id="1221594402">
      <w:bodyDiv w:val="1"/>
      <w:marLeft w:val="0"/>
      <w:marRight w:val="0"/>
      <w:marTop w:val="0"/>
      <w:marBottom w:val="0"/>
      <w:divBdr>
        <w:top w:val="none" w:sz="0" w:space="0" w:color="auto"/>
        <w:left w:val="none" w:sz="0" w:space="0" w:color="auto"/>
        <w:bottom w:val="none" w:sz="0" w:space="0" w:color="auto"/>
        <w:right w:val="none" w:sz="0" w:space="0" w:color="auto"/>
      </w:divBdr>
    </w:div>
    <w:div w:id="1267927798">
      <w:bodyDiv w:val="1"/>
      <w:marLeft w:val="0"/>
      <w:marRight w:val="0"/>
      <w:marTop w:val="0"/>
      <w:marBottom w:val="0"/>
      <w:divBdr>
        <w:top w:val="none" w:sz="0" w:space="0" w:color="auto"/>
        <w:left w:val="none" w:sz="0" w:space="0" w:color="auto"/>
        <w:bottom w:val="none" w:sz="0" w:space="0" w:color="auto"/>
        <w:right w:val="none" w:sz="0" w:space="0" w:color="auto"/>
      </w:divBdr>
    </w:div>
    <w:div w:id="1434595989">
      <w:bodyDiv w:val="1"/>
      <w:marLeft w:val="0"/>
      <w:marRight w:val="0"/>
      <w:marTop w:val="0"/>
      <w:marBottom w:val="0"/>
      <w:divBdr>
        <w:top w:val="none" w:sz="0" w:space="0" w:color="auto"/>
        <w:left w:val="none" w:sz="0" w:space="0" w:color="auto"/>
        <w:bottom w:val="none" w:sz="0" w:space="0" w:color="auto"/>
        <w:right w:val="none" w:sz="0" w:space="0" w:color="auto"/>
      </w:divBdr>
    </w:div>
    <w:div w:id="1439372131">
      <w:bodyDiv w:val="1"/>
      <w:marLeft w:val="0"/>
      <w:marRight w:val="0"/>
      <w:marTop w:val="0"/>
      <w:marBottom w:val="0"/>
      <w:divBdr>
        <w:top w:val="none" w:sz="0" w:space="0" w:color="auto"/>
        <w:left w:val="none" w:sz="0" w:space="0" w:color="auto"/>
        <w:bottom w:val="none" w:sz="0" w:space="0" w:color="auto"/>
        <w:right w:val="none" w:sz="0" w:space="0" w:color="auto"/>
      </w:divBdr>
    </w:div>
    <w:div w:id="1544101659">
      <w:bodyDiv w:val="1"/>
      <w:marLeft w:val="0"/>
      <w:marRight w:val="0"/>
      <w:marTop w:val="0"/>
      <w:marBottom w:val="0"/>
      <w:divBdr>
        <w:top w:val="none" w:sz="0" w:space="0" w:color="auto"/>
        <w:left w:val="none" w:sz="0" w:space="0" w:color="auto"/>
        <w:bottom w:val="none" w:sz="0" w:space="0" w:color="auto"/>
        <w:right w:val="none" w:sz="0" w:space="0" w:color="auto"/>
      </w:divBdr>
      <w:divsChild>
        <w:div w:id="364332720">
          <w:marLeft w:val="0"/>
          <w:marRight w:val="0"/>
          <w:marTop w:val="0"/>
          <w:marBottom w:val="0"/>
          <w:divBdr>
            <w:top w:val="none" w:sz="0" w:space="0" w:color="auto"/>
            <w:left w:val="none" w:sz="0" w:space="0" w:color="auto"/>
            <w:bottom w:val="none" w:sz="0" w:space="0" w:color="auto"/>
            <w:right w:val="none" w:sz="0" w:space="0" w:color="auto"/>
          </w:divBdr>
        </w:div>
        <w:div w:id="400175989">
          <w:marLeft w:val="0"/>
          <w:marRight w:val="0"/>
          <w:marTop w:val="0"/>
          <w:marBottom w:val="0"/>
          <w:divBdr>
            <w:top w:val="none" w:sz="0" w:space="0" w:color="auto"/>
            <w:left w:val="none" w:sz="0" w:space="0" w:color="auto"/>
            <w:bottom w:val="none" w:sz="0" w:space="0" w:color="auto"/>
            <w:right w:val="none" w:sz="0" w:space="0" w:color="auto"/>
          </w:divBdr>
        </w:div>
        <w:div w:id="829366512">
          <w:marLeft w:val="0"/>
          <w:marRight w:val="0"/>
          <w:marTop w:val="0"/>
          <w:marBottom w:val="0"/>
          <w:divBdr>
            <w:top w:val="none" w:sz="0" w:space="0" w:color="auto"/>
            <w:left w:val="none" w:sz="0" w:space="0" w:color="auto"/>
            <w:bottom w:val="none" w:sz="0" w:space="0" w:color="auto"/>
            <w:right w:val="none" w:sz="0" w:space="0" w:color="auto"/>
          </w:divBdr>
        </w:div>
        <w:div w:id="920062800">
          <w:marLeft w:val="0"/>
          <w:marRight w:val="0"/>
          <w:marTop w:val="0"/>
          <w:marBottom w:val="0"/>
          <w:divBdr>
            <w:top w:val="none" w:sz="0" w:space="0" w:color="auto"/>
            <w:left w:val="none" w:sz="0" w:space="0" w:color="auto"/>
            <w:bottom w:val="none" w:sz="0" w:space="0" w:color="auto"/>
            <w:right w:val="none" w:sz="0" w:space="0" w:color="auto"/>
          </w:divBdr>
        </w:div>
      </w:divsChild>
    </w:div>
    <w:div w:id="1565140525">
      <w:bodyDiv w:val="1"/>
      <w:marLeft w:val="0"/>
      <w:marRight w:val="0"/>
      <w:marTop w:val="0"/>
      <w:marBottom w:val="0"/>
      <w:divBdr>
        <w:top w:val="none" w:sz="0" w:space="0" w:color="auto"/>
        <w:left w:val="none" w:sz="0" w:space="0" w:color="auto"/>
        <w:bottom w:val="none" w:sz="0" w:space="0" w:color="auto"/>
        <w:right w:val="none" w:sz="0" w:space="0" w:color="auto"/>
      </w:divBdr>
      <w:divsChild>
        <w:div w:id="264388970">
          <w:marLeft w:val="0"/>
          <w:marRight w:val="0"/>
          <w:marTop w:val="0"/>
          <w:marBottom w:val="0"/>
          <w:divBdr>
            <w:top w:val="none" w:sz="0" w:space="0" w:color="auto"/>
            <w:left w:val="none" w:sz="0" w:space="0" w:color="auto"/>
            <w:bottom w:val="none" w:sz="0" w:space="0" w:color="auto"/>
            <w:right w:val="none" w:sz="0" w:space="0" w:color="auto"/>
          </w:divBdr>
        </w:div>
        <w:div w:id="451635343">
          <w:marLeft w:val="0"/>
          <w:marRight w:val="0"/>
          <w:marTop w:val="0"/>
          <w:marBottom w:val="0"/>
          <w:divBdr>
            <w:top w:val="none" w:sz="0" w:space="0" w:color="auto"/>
            <w:left w:val="none" w:sz="0" w:space="0" w:color="auto"/>
            <w:bottom w:val="none" w:sz="0" w:space="0" w:color="auto"/>
            <w:right w:val="none" w:sz="0" w:space="0" w:color="auto"/>
          </w:divBdr>
        </w:div>
      </w:divsChild>
    </w:div>
    <w:div w:id="1679042172">
      <w:bodyDiv w:val="1"/>
      <w:marLeft w:val="0"/>
      <w:marRight w:val="0"/>
      <w:marTop w:val="0"/>
      <w:marBottom w:val="0"/>
      <w:divBdr>
        <w:top w:val="none" w:sz="0" w:space="0" w:color="auto"/>
        <w:left w:val="none" w:sz="0" w:space="0" w:color="auto"/>
        <w:bottom w:val="none" w:sz="0" w:space="0" w:color="auto"/>
        <w:right w:val="none" w:sz="0" w:space="0" w:color="auto"/>
      </w:divBdr>
    </w:div>
    <w:div w:id="1683047065">
      <w:bodyDiv w:val="1"/>
      <w:marLeft w:val="0"/>
      <w:marRight w:val="0"/>
      <w:marTop w:val="0"/>
      <w:marBottom w:val="0"/>
      <w:divBdr>
        <w:top w:val="none" w:sz="0" w:space="0" w:color="auto"/>
        <w:left w:val="none" w:sz="0" w:space="0" w:color="auto"/>
        <w:bottom w:val="none" w:sz="0" w:space="0" w:color="auto"/>
        <w:right w:val="none" w:sz="0" w:space="0" w:color="auto"/>
      </w:divBdr>
    </w:div>
    <w:div w:id="1690788799">
      <w:bodyDiv w:val="1"/>
      <w:marLeft w:val="0"/>
      <w:marRight w:val="0"/>
      <w:marTop w:val="0"/>
      <w:marBottom w:val="0"/>
      <w:divBdr>
        <w:top w:val="none" w:sz="0" w:space="0" w:color="auto"/>
        <w:left w:val="none" w:sz="0" w:space="0" w:color="auto"/>
        <w:bottom w:val="none" w:sz="0" w:space="0" w:color="auto"/>
        <w:right w:val="none" w:sz="0" w:space="0" w:color="auto"/>
      </w:divBdr>
    </w:div>
    <w:div w:id="1692295005">
      <w:bodyDiv w:val="1"/>
      <w:marLeft w:val="0"/>
      <w:marRight w:val="0"/>
      <w:marTop w:val="0"/>
      <w:marBottom w:val="0"/>
      <w:divBdr>
        <w:top w:val="none" w:sz="0" w:space="0" w:color="auto"/>
        <w:left w:val="none" w:sz="0" w:space="0" w:color="auto"/>
        <w:bottom w:val="none" w:sz="0" w:space="0" w:color="auto"/>
        <w:right w:val="none" w:sz="0" w:space="0" w:color="auto"/>
      </w:divBdr>
    </w:div>
    <w:div w:id="1727029001">
      <w:bodyDiv w:val="1"/>
      <w:marLeft w:val="0"/>
      <w:marRight w:val="0"/>
      <w:marTop w:val="0"/>
      <w:marBottom w:val="0"/>
      <w:divBdr>
        <w:top w:val="none" w:sz="0" w:space="0" w:color="auto"/>
        <w:left w:val="none" w:sz="0" w:space="0" w:color="auto"/>
        <w:bottom w:val="none" w:sz="0" w:space="0" w:color="auto"/>
        <w:right w:val="none" w:sz="0" w:space="0" w:color="auto"/>
      </w:divBdr>
      <w:divsChild>
        <w:div w:id="1179390786">
          <w:marLeft w:val="0"/>
          <w:marRight w:val="0"/>
          <w:marTop w:val="0"/>
          <w:marBottom w:val="0"/>
          <w:divBdr>
            <w:top w:val="none" w:sz="0" w:space="0" w:color="auto"/>
            <w:left w:val="none" w:sz="0" w:space="0" w:color="auto"/>
            <w:bottom w:val="none" w:sz="0" w:space="0" w:color="auto"/>
            <w:right w:val="none" w:sz="0" w:space="0" w:color="auto"/>
          </w:divBdr>
        </w:div>
      </w:divsChild>
    </w:div>
    <w:div w:id="1777679164">
      <w:bodyDiv w:val="1"/>
      <w:marLeft w:val="0"/>
      <w:marRight w:val="0"/>
      <w:marTop w:val="0"/>
      <w:marBottom w:val="0"/>
      <w:divBdr>
        <w:top w:val="none" w:sz="0" w:space="0" w:color="auto"/>
        <w:left w:val="none" w:sz="0" w:space="0" w:color="auto"/>
        <w:bottom w:val="none" w:sz="0" w:space="0" w:color="auto"/>
        <w:right w:val="none" w:sz="0" w:space="0" w:color="auto"/>
      </w:divBdr>
    </w:div>
    <w:div w:id="1803500366">
      <w:bodyDiv w:val="1"/>
      <w:marLeft w:val="0"/>
      <w:marRight w:val="0"/>
      <w:marTop w:val="0"/>
      <w:marBottom w:val="0"/>
      <w:divBdr>
        <w:top w:val="none" w:sz="0" w:space="0" w:color="auto"/>
        <w:left w:val="none" w:sz="0" w:space="0" w:color="auto"/>
        <w:bottom w:val="none" w:sz="0" w:space="0" w:color="auto"/>
        <w:right w:val="none" w:sz="0" w:space="0" w:color="auto"/>
      </w:divBdr>
      <w:divsChild>
        <w:div w:id="525171326">
          <w:marLeft w:val="0"/>
          <w:marRight w:val="0"/>
          <w:marTop w:val="0"/>
          <w:marBottom w:val="0"/>
          <w:divBdr>
            <w:top w:val="none" w:sz="0" w:space="0" w:color="auto"/>
            <w:left w:val="none" w:sz="0" w:space="0" w:color="auto"/>
            <w:bottom w:val="none" w:sz="0" w:space="0" w:color="auto"/>
            <w:right w:val="none" w:sz="0" w:space="0" w:color="auto"/>
          </w:divBdr>
        </w:div>
        <w:div w:id="1441490130">
          <w:marLeft w:val="0"/>
          <w:marRight w:val="0"/>
          <w:marTop w:val="0"/>
          <w:marBottom w:val="0"/>
          <w:divBdr>
            <w:top w:val="none" w:sz="0" w:space="0" w:color="auto"/>
            <w:left w:val="none" w:sz="0" w:space="0" w:color="auto"/>
            <w:bottom w:val="none" w:sz="0" w:space="0" w:color="auto"/>
            <w:right w:val="none" w:sz="0" w:space="0" w:color="auto"/>
          </w:divBdr>
        </w:div>
      </w:divsChild>
    </w:div>
    <w:div w:id="1806119155">
      <w:bodyDiv w:val="1"/>
      <w:marLeft w:val="0"/>
      <w:marRight w:val="0"/>
      <w:marTop w:val="0"/>
      <w:marBottom w:val="0"/>
      <w:divBdr>
        <w:top w:val="none" w:sz="0" w:space="0" w:color="auto"/>
        <w:left w:val="none" w:sz="0" w:space="0" w:color="auto"/>
        <w:bottom w:val="none" w:sz="0" w:space="0" w:color="auto"/>
        <w:right w:val="none" w:sz="0" w:space="0" w:color="auto"/>
      </w:divBdr>
      <w:divsChild>
        <w:div w:id="219632101">
          <w:marLeft w:val="0"/>
          <w:marRight w:val="0"/>
          <w:marTop w:val="0"/>
          <w:marBottom w:val="0"/>
          <w:divBdr>
            <w:top w:val="none" w:sz="0" w:space="0" w:color="auto"/>
            <w:left w:val="none" w:sz="0" w:space="0" w:color="auto"/>
            <w:bottom w:val="none" w:sz="0" w:space="0" w:color="auto"/>
            <w:right w:val="none" w:sz="0" w:space="0" w:color="auto"/>
          </w:divBdr>
        </w:div>
      </w:divsChild>
    </w:div>
    <w:div w:id="1856000206">
      <w:bodyDiv w:val="1"/>
      <w:marLeft w:val="0"/>
      <w:marRight w:val="0"/>
      <w:marTop w:val="0"/>
      <w:marBottom w:val="0"/>
      <w:divBdr>
        <w:top w:val="none" w:sz="0" w:space="0" w:color="auto"/>
        <w:left w:val="none" w:sz="0" w:space="0" w:color="auto"/>
        <w:bottom w:val="none" w:sz="0" w:space="0" w:color="auto"/>
        <w:right w:val="none" w:sz="0" w:space="0" w:color="auto"/>
      </w:divBdr>
    </w:div>
    <w:div w:id="1931741980">
      <w:bodyDiv w:val="1"/>
      <w:marLeft w:val="0"/>
      <w:marRight w:val="0"/>
      <w:marTop w:val="0"/>
      <w:marBottom w:val="0"/>
      <w:divBdr>
        <w:top w:val="none" w:sz="0" w:space="0" w:color="auto"/>
        <w:left w:val="none" w:sz="0" w:space="0" w:color="auto"/>
        <w:bottom w:val="none" w:sz="0" w:space="0" w:color="auto"/>
        <w:right w:val="none" w:sz="0" w:space="0" w:color="auto"/>
      </w:divBdr>
      <w:divsChild>
        <w:div w:id="1287587463">
          <w:marLeft w:val="0"/>
          <w:marRight w:val="0"/>
          <w:marTop w:val="0"/>
          <w:marBottom w:val="0"/>
          <w:divBdr>
            <w:top w:val="none" w:sz="0" w:space="0" w:color="auto"/>
            <w:left w:val="none" w:sz="0" w:space="0" w:color="auto"/>
            <w:bottom w:val="none" w:sz="0" w:space="0" w:color="auto"/>
            <w:right w:val="none" w:sz="0" w:space="0" w:color="auto"/>
          </w:divBdr>
        </w:div>
      </w:divsChild>
    </w:div>
    <w:div w:id="1932734091">
      <w:bodyDiv w:val="1"/>
      <w:marLeft w:val="0"/>
      <w:marRight w:val="0"/>
      <w:marTop w:val="0"/>
      <w:marBottom w:val="0"/>
      <w:divBdr>
        <w:top w:val="none" w:sz="0" w:space="0" w:color="auto"/>
        <w:left w:val="none" w:sz="0" w:space="0" w:color="auto"/>
        <w:bottom w:val="none" w:sz="0" w:space="0" w:color="auto"/>
        <w:right w:val="none" w:sz="0" w:space="0" w:color="auto"/>
      </w:divBdr>
    </w:div>
    <w:div w:id="1951665322">
      <w:bodyDiv w:val="1"/>
      <w:marLeft w:val="0"/>
      <w:marRight w:val="0"/>
      <w:marTop w:val="0"/>
      <w:marBottom w:val="0"/>
      <w:divBdr>
        <w:top w:val="none" w:sz="0" w:space="0" w:color="auto"/>
        <w:left w:val="none" w:sz="0" w:space="0" w:color="auto"/>
        <w:bottom w:val="none" w:sz="0" w:space="0" w:color="auto"/>
        <w:right w:val="none" w:sz="0" w:space="0" w:color="auto"/>
      </w:divBdr>
    </w:div>
    <w:div w:id="2029524210">
      <w:bodyDiv w:val="1"/>
      <w:marLeft w:val="0"/>
      <w:marRight w:val="0"/>
      <w:marTop w:val="0"/>
      <w:marBottom w:val="0"/>
      <w:divBdr>
        <w:top w:val="none" w:sz="0" w:space="0" w:color="auto"/>
        <w:left w:val="none" w:sz="0" w:space="0" w:color="auto"/>
        <w:bottom w:val="none" w:sz="0" w:space="0" w:color="auto"/>
        <w:right w:val="none" w:sz="0" w:space="0" w:color="auto"/>
      </w:divBdr>
    </w:div>
    <w:div w:id="2029789945">
      <w:bodyDiv w:val="1"/>
      <w:marLeft w:val="0"/>
      <w:marRight w:val="0"/>
      <w:marTop w:val="0"/>
      <w:marBottom w:val="0"/>
      <w:divBdr>
        <w:top w:val="none" w:sz="0" w:space="0" w:color="auto"/>
        <w:left w:val="none" w:sz="0" w:space="0" w:color="auto"/>
        <w:bottom w:val="none" w:sz="0" w:space="0" w:color="auto"/>
        <w:right w:val="none" w:sz="0" w:space="0" w:color="auto"/>
      </w:divBdr>
      <w:divsChild>
        <w:div w:id="295382516">
          <w:marLeft w:val="0"/>
          <w:marRight w:val="0"/>
          <w:marTop w:val="0"/>
          <w:marBottom w:val="0"/>
          <w:divBdr>
            <w:top w:val="none" w:sz="0" w:space="0" w:color="auto"/>
            <w:left w:val="none" w:sz="0" w:space="0" w:color="auto"/>
            <w:bottom w:val="none" w:sz="0" w:space="0" w:color="auto"/>
            <w:right w:val="none" w:sz="0" w:space="0" w:color="auto"/>
          </w:divBdr>
        </w:div>
      </w:divsChild>
    </w:div>
    <w:div w:id="2071413949">
      <w:bodyDiv w:val="1"/>
      <w:marLeft w:val="0"/>
      <w:marRight w:val="0"/>
      <w:marTop w:val="0"/>
      <w:marBottom w:val="0"/>
      <w:divBdr>
        <w:top w:val="none" w:sz="0" w:space="0" w:color="auto"/>
        <w:left w:val="none" w:sz="0" w:space="0" w:color="auto"/>
        <w:bottom w:val="none" w:sz="0" w:space="0" w:color="auto"/>
        <w:right w:val="none" w:sz="0" w:space="0" w:color="auto"/>
      </w:divBdr>
      <w:divsChild>
        <w:div w:id="182682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i.org/10.1016/j.jenvman.2017.09.059" TargetMode="Externa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5D790-E23E-3049-9D80-A0EBD082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13274</Words>
  <Characters>75665</Characters>
  <Application>Microsoft Macintosh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88762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Novoa Perez, A, Dr &lt;anan@sun.ac.za&gt;</dc:creator>
  <cp:lastModifiedBy>Katharina Dehnen-Schmutz</cp:lastModifiedBy>
  <cp:revision>2</cp:revision>
  <cp:lastPrinted>2017-07-19T13:54:00Z</cp:lastPrinted>
  <dcterms:created xsi:type="dcterms:W3CDTF">2017-10-06T09:39:00Z</dcterms:created>
  <dcterms:modified xsi:type="dcterms:W3CDTF">2017-10-06T09:39:00Z</dcterms:modified>
</cp:coreProperties>
</file>