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F011F" w14:textId="6CFF1FC3" w:rsidR="005B2D87" w:rsidRDefault="005B2D87" w:rsidP="00EF3C14">
      <w:pPr>
        <w:spacing w:after="0" w:line="480" w:lineRule="auto"/>
        <w:contextualSpacing/>
        <w:rPr>
          <w:rFonts w:ascii="Times New Roman" w:hAnsi="Times New Roman" w:cs="Times New Roman"/>
          <w:sz w:val="24"/>
          <w:szCs w:val="24"/>
        </w:rPr>
      </w:pPr>
      <w:r w:rsidRPr="00EF3C14">
        <w:rPr>
          <w:rFonts w:ascii="Times New Roman" w:hAnsi="Times New Roman" w:cs="Times New Roman"/>
          <w:i/>
          <w:sz w:val="24"/>
          <w:szCs w:val="24"/>
        </w:rPr>
        <w:t xml:space="preserve">God over All: Divine </w:t>
      </w:r>
      <w:proofErr w:type="spellStart"/>
      <w:r w:rsidRPr="00EF3C14">
        <w:rPr>
          <w:rFonts w:ascii="Times New Roman" w:hAnsi="Times New Roman" w:cs="Times New Roman"/>
          <w:i/>
          <w:sz w:val="24"/>
          <w:szCs w:val="24"/>
        </w:rPr>
        <w:t>Aseity</w:t>
      </w:r>
      <w:proofErr w:type="spellEnd"/>
      <w:r w:rsidRPr="00EF3C14">
        <w:rPr>
          <w:rFonts w:ascii="Times New Roman" w:hAnsi="Times New Roman" w:cs="Times New Roman"/>
          <w:i/>
          <w:sz w:val="24"/>
          <w:szCs w:val="24"/>
        </w:rPr>
        <w:t xml:space="preserve"> and the Challenge of Platonism</w:t>
      </w:r>
      <w:r>
        <w:rPr>
          <w:rFonts w:ascii="Times New Roman" w:hAnsi="Times New Roman" w:cs="Times New Roman"/>
          <w:sz w:val="24"/>
          <w:szCs w:val="24"/>
        </w:rPr>
        <w:t>, by William Lane Craig.  Oxford University Press, 2016.  Pp. 241.  $80 (hardcover).</w:t>
      </w:r>
    </w:p>
    <w:p w14:paraId="25FFB264" w14:textId="7C01D2C1" w:rsidR="005B2D87" w:rsidRPr="00EF3C14" w:rsidRDefault="005B2D87" w:rsidP="00EF3C14">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MARY LENG, University of York</w:t>
      </w:r>
    </w:p>
    <w:p w14:paraId="1BAADC41" w14:textId="77777777" w:rsidR="005B2D87" w:rsidRPr="00EF3C14" w:rsidRDefault="005B2D87" w:rsidP="00EF3C14">
      <w:pPr>
        <w:spacing w:after="0" w:line="480" w:lineRule="auto"/>
        <w:contextualSpacing/>
        <w:rPr>
          <w:rFonts w:ascii="Times New Roman" w:hAnsi="Times New Roman" w:cs="Times New Roman"/>
          <w:sz w:val="24"/>
          <w:szCs w:val="24"/>
        </w:rPr>
      </w:pPr>
    </w:p>
    <w:p w14:paraId="19976F69" w14:textId="7552B1D9" w:rsidR="00337FB7" w:rsidRPr="00EF3C14" w:rsidRDefault="001B7390" w:rsidP="00EF3C14">
      <w:pPr>
        <w:spacing w:after="0" w:line="480" w:lineRule="auto"/>
        <w:contextualSpacing/>
        <w:rPr>
          <w:rFonts w:ascii="Times New Roman" w:hAnsi="Times New Roman" w:cs="Times New Roman"/>
          <w:sz w:val="24"/>
          <w:szCs w:val="24"/>
        </w:rPr>
      </w:pPr>
      <w:r w:rsidRPr="00EF3C14">
        <w:rPr>
          <w:rFonts w:ascii="Times New Roman" w:hAnsi="Times New Roman" w:cs="Times New Roman"/>
          <w:sz w:val="24"/>
          <w:szCs w:val="24"/>
        </w:rPr>
        <w:t xml:space="preserve">Platonism in the philosophy of mathematics is the view that there are abstract mathematical objects, such as the number 2. </w:t>
      </w:r>
      <w:r w:rsidR="0032280C">
        <w:rPr>
          <w:rFonts w:ascii="Times New Roman" w:hAnsi="Times New Roman" w:cs="Times New Roman"/>
          <w:sz w:val="24"/>
          <w:szCs w:val="24"/>
        </w:rPr>
        <w:t>“</w:t>
      </w:r>
      <w:r w:rsidRPr="00EF3C14">
        <w:rPr>
          <w:rFonts w:ascii="Times New Roman" w:hAnsi="Times New Roman" w:cs="Times New Roman"/>
          <w:sz w:val="24"/>
          <w:szCs w:val="24"/>
        </w:rPr>
        <w:t>Abstract,</w:t>
      </w:r>
      <w:r w:rsidR="0032280C">
        <w:rPr>
          <w:rFonts w:ascii="Times New Roman" w:hAnsi="Times New Roman" w:cs="Times New Roman"/>
          <w:sz w:val="24"/>
          <w:szCs w:val="24"/>
        </w:rPr>
        <w:t>”</w:t>
      </w:r>
      <w:r w:rsidRPr="00EF3C14">
        <w:rPr>
          <w:rFonts w:ascii="Times New Roman" w:hAnsi="Times New Roman" w:cs="Times New Roman"/>
          <w:sz w:val="24"/>
          <w:szCs w:val="24"/>
        </w:rPr>
        <w:t xml:space="preserve"> here, is most often characterized by the </w:t>
      </w:r>
      <w:r w:rsidR="0032280C">
        <w:rPr>
          <w:rFonts w:ascii="Times New Roman" w:hAnsi="Times New Roman" w:cs="Times New Roman"/>
          <w:sz w:val="24"/>
          <w:szCs w:val="24"/>
        </w:rPr>
        <w:t>“</w:t>
      </w:r>
      <w:r w:rsidRPr="00EF3C14">
        <w:rPr>
          <w:rFonts w:ascii="Times New Roman" w:hAnsi="Times New Roman" w:cs="Times New Roman"/>
          <w:sz w:val="24"/>
          <w:szCs w:val="24"/>
        </w:rPr>
        <w:t>way of negation</w:t>
      </w:r>
      <w:r w:rsidR="0032280C">
        <w:rPr>
          <w:rFonts w:ascii="Times New Roman" w:hAnsi="Times New Roman" w:cs="Times New Roman"/>
          <w:sz w:val="24"/>
          <w:szCs w:val="24"/>
        </w:rPr>
        <w:t>”</w:t>
      </w:r>
      <w:r w:rsidRPr="00EF3C14">
        <w:rPr>
          <w:rFonts w:ascii="Times New Roman" w:hAnsi="Times New Roman" w:cs="Times New Roman"/>
          <w:sz w:val="24"/>
          <w:szCs w:val="24"/>
        </w:rPr>
        <w:t xml:space="preserve"> (</w:t>
      </w:r>
      <w:r w:rsidR="0032280C" w:rsidRPr="007F203D">
        <w:rPr>
          <w:rFonts w:ascii="Times New Roman" w:hAnsi="Times New Roman" w:cs="Times New Roman"/>
          <w:sz w:val="24"/>
          <w:szCs w:val="24"/>
        </w:rPr>
        <w:t xml:space="preserve">John P. Burgess and Gideon Rosen, </w:t>
      </w:r>
      <w:r w:rsidR="0032280C" w:rsidRPr="007F203D">
        <w:rPr>
          <w:rFonts w:ascii="Times New Roman" w:hAnsi="Times New Roman" w:cs="Times New Roman"/>
          <w:i/>
          <w:sz w:val="24"/>
          <w:szCs w:val="24"/>
        </w:rPr>
        <w:t xml:space="preserve">A Subject with no Object: Strategies for </w:t>
      </w:r>
      <w:proofErr w:type="spellStart"/>
      <w:r w:rsidR="0032280C" w:rsidRPr="007F203D">
        <w:rPr>
          <w:rFonts w:ascii="Times New Roman" w:hAnsi="Times New Roman" w:cs="Times New Roman"/>
          <w:i/>
          <w:sz w:val="24"/>
          <w:szCs w:val="24"/>
        </w:rPr>
        <w:t>Nominalistic</w:t>
      </w:r>
      <w:proofErr w:type="spellEnd"/>
      <w:r w:rsidR="0032280C" w:rsidRPr="007F203D">
        <w:rPr>
          <w:rFonts w:ascii="Times New Roman" w:hAnsi="Times New Roman" w:cs="Times New Roman"/>
          <w:i/>
          <w:sz w:val="24"/>
          <w:szCs w:val="24"/>
        </w:rPr>
        <w:t xml:space="preserve"> Interpretation of Mathematics</w:t>
      </w:r>
      <w:r w:rsidR="0032280C" w:rsidRPr="007F203D">
        <w:rPr>
          <w:rFonts w:ascii="Times New Roman" w:hAnsi="Times New Roman" w:cs="Times New Roman"/>
          <w:sz w:val="24"/>
          <w:szCs w:val="24"/>
        </w:rPr>
        <w:t xml:space="preserve"> (Clarendon Press</w:t>
      </w:r>
      <w:r w:rsidR="0032280C">
        <w:rPr>
          <w:rFonts w:ascii="Times New Roman" w:hAnsi="Times New Roman" w:cs="Times New Roman"/>
          <w:sz w:val="24"/>
          <w:szCs w:val="24"/>
        </w:rPr>
        <w:t>, 1997</w:t>
      </w:r>
      <w:r w:rsidR="0032280C" w:rsidRPr="007F203D">
        <w:rPr>
          <w:rFonts w:ascii="Times New Roman" w:hAnsi="Times New Roman" w:cs="Times New Roman"/>
          <w:sz w:val="24"/>
          <w:szCs w:val="24"/>
        </w:rPr>
        <w:t>)</w:t>
      </w:r>
      <w:r w:rsidR="0032280C">
        <w:rPr>
          <w:rFonts w:ascii="Times New Roman" w:hAnsi="Times New Roman" w:cs="Times New Roman"/>
          <w:sz w:val="24"/>
          <w:szCs w:val="24"/>
        </w:rPr>
        <w:t>, 17),</w:t>
      </w:r>
      <w:r w:rsidRPr="00EF3C14">
        <w:rPr>
          <w:rFonts w:ascii="Times New Roman" w:hAnsi="Times New Roman" w:cs="Times New Roman"/>
          <w:sz w:val="24"/>
          <w:szCs w:val="24"/>
        </w:rPr>
        <w:t xml:space="preserve"> as </w:t>
      </w:r>
      <w:r w:rsidR="00B75AE1" w:rsidRPr="00EF3C14">
        <w:rPr>
          <w:rFonts w:ascii="Times New Roman" w:hAnsi="Times New Roman" w:cs="Times New Roman"/>
          <w:sz w:val="24"/>
          <w:szCs w:val="24"/>
        </w:rPr>
        <w:t xml:space="preserve">applying to </w:t>
      </w:r>
      <w:r w:rsidRPr="00EF3C14">
        <w:rPr>
          <w:rFonts w:ascii="Times New Roman" w:hAnsi="Times New Roman" w:cs="Times New Roman"/>
          <w:sz w:val="24"/>
          <w:szCs w:val="24"/>
        </w:rPr>
        <w:t xml:space="preserve">non-spatiotemporal, </w:t>
      </w:r>
      <w:proofErr w:type="spellStart"/>
      <w:r w:rsidRPr="00EF3C14">
        <w:rPr>
          <w:rFonts w:ascii="Times New Roman" w:hAnsi="Times New Roman" w:cs="Times New Roman"/>
          <w:sz w:val="24"/>
          <w:szCs w:val="24"/>
        </w:rPr>
        <w:t>acausal</w:t>
      </w:r>
      <w:proofErr w:type="spellEnd"/>
      <w:r w:rsidRPr="00EF3C14">
        <w:rPr>
          <w:rFonts w:ascii="Times New Roman" w:hAnsi="Times New Roman" w:cs="Times New Roman"/>
          <w:sz w:val="24"/>
          <w:szCs w:val="24"/>
        </w:rPr>
        <w:t>, mind- and language</w:t>
      </w:r>
      <w:r w:rsidR="00B75AE1" w:rsidRPr="00EF3C14">
        <w:rPr>
          <w:rFonts w:ascii="Times New Roman" w:hAnsi="Times New Roman" w:cs="Times New Roman"/>
          <w:sz w:val="24"/>
          <w:szCs w:val="24"/>
        </w:rPr>
        <w:t>-</w:t>
      </w:r>
      <w:r w:rsidRPr="00EF3C14">
        <w:rPr>
          <w:rFonts w:ascii="Times New Roman" w:hAnsi="Times New Roman" w:cs="Times New Roman"/>
          <w:sz w:val="24"/>
          <w:szCs w:val="24"/>
        </w:rPr>
        <w:t xml:space="preserve">independent </w:t>
      </w:r>
      <w:r w:rsidR="008F17A3" w:rsidRPr="00EF3C14">
        <w:rPr>
          <w:rFonts w:ascii="Times New Roman" w:hAnsi="Times New Roman" w:cs="Times New Roman"/>
          <w:sz w:val="24"/>
          <w:szCs w:val="24"/>
        </w:rPr>
        <w:t>object</w:t>
      </w:r>
      <w:r w:rsidRPr="00EF3C14">
        <w:rPr>
          <w:rFonts w:ascii="Times New Roman" w:hAnsi="Times New Roman" w:cs="Times New Roman"/>
          <w:sz w:val="24"/>
          <w:szCs w:val="24"/>
        </w:rPr>
        <w:t xml:space="preserve">s. </w:t>
      </w:r>
      <w:r w:rsidR="00337FB7" w:rsidRPr="00EF3C14">
        <w:rPr>
          <w:rFonts w:ascii="Times New Roman" w:hAnsi="Times New Roman" w:cs="Times New Roman"/>
          <w:sz w:val="24"/>
          <w:szCs w:val="24"/>
        </w:rPr>
        <w:t xml:space="preserve"> </w:t>
      </w:r>
      <w:r w:rsidRPr="00EF3C14">
        <w:rPr>
          <w:rFonts w:ascii="Times New Roman" w:hAnsi="Times New Roman" w:cs="Times New Roman"/>
          <w:sz w:val="24"/>
          <w:szCs w:val="24"/>
        </w:rPr>
        <w:t xml:space="preserve">The main motivation for thinking that there are mathematical objects is that many mathematical claims that we take to be literally true </w:t>
      </w:r>
      <w:r w:rsidR="00B75AE1" w:rsidRPr="00EF3C14">
        <w:rPr>
          <w:rFonts w:ascii="Times New Roman" w:hAnsi="Times New Roman" w:cs="Times New Roman"/>
          <w:sz w:val="24"/>
          <w:szCs w:val="24"/>
        </w:rPr>
        <w:t xml:space="preserve">seem to </w:t>
      </w:r>
      <w:r w:rsidRPr="00EF3C14">
        <w:rPr>
          <w:rFonts w:ascii="Times New Roman" w:hAnsi="Times New Roman" w:cs="Times New Roman"/>
          <w:sz w:val="24"/>
          <w:szCs w:val="24"/>
        </w:rPr>
        <w:t>imply the existence of such things (</w:t>
      </w:r>
      <w:r w:rsidR="00175A51" w:rsidRPr="00EF3C14">
        <w:rPr>
          <w:rFonts w:ascii="Times New Roman" w:hAnsi="Times New Roman" w:cs="Times New Roman"/>
          <w:sz w:val="24"/>
          <w:szCs w:val="24"/>
        </w:rPr>
        <w:t>f</w:t>
      </w:r>
      <w:r w:rsidRPr="00EF3C14">
        <w:rPr>
          <w:rFonts w:ascii="Times New Roman" w:hAnsi="Times New Roman" w:cs="Times New Roman"/>
          <w:sz w:val="24"/>
          <w:szCs w:val="24"/>
        </w:rPr>
        <w:t xml:space="preserve">or example, </w:t>
      </w:r>
      <w:r w:rsidR="00175A51" w:rsidRPr="00EF3C14">
        <w:rPr>
          <w:rFonts w:ascii="Times New Roman" w:hAnsi="Times New Roman" w:cs="Times New Roman"/>
          <w:sz w:val="24"/>
          <w:szCs w:val="24"/>
        </w:rPr>
        <w:t xml:space="preserve">the claim that </w:t>
      </w:r>
      <w:r w:rsidRPr="00EF3C14">
        <w:rPr>
          <w:rFonts w:ascii="Times New Roman" w:hAnsi="Times New Roman" w:cs="Times New Roman"/>
          <w:sz w:val="24"/>
          <w:szCs w:val="24"/>
        </w:rPr>
        <w:t>“There is an even prime number”</w:t>
      </w:r>
      <w:r w:rsidR="00B75AE1" w:rsidRPr="00EF3C14">
        <w:rPr>
          <w:rFonts w:ascii="Times New Roman" w:hAnsi="Times New Roman" w:cs="Times New Roman"/>
          <w:sz w:val="24"/>
          <w:szCs w:val="24"/>
        </w:rPr>
        <w:t xml:space="preserve"> seems to imply that there is at least one mathematical object</w:t>
      </w:r>
      <w:r w:rsidRPr="00EF3C14">
        <w:rPr>
          <w:rFonts w:ascii="Times New Roman" w:hAnsi="Times New Roman" w:cs="Times New Roman"/>
          <w:sz w:val="24"/>
          <w:szCs w:val="24"/>
        </w:rPr>
        <w:t xml:space="preserve">). The main motivation for thinking that these objects are </w:t>
      </w:r>
      <w:r w:rsidRPr="00EF3C14">
        <w:rPr>
          <w:rFonts w:ascii="Times New Roman" w:hAnsi="Times New Roman" w:cs="Times New Roman"/>
          <w:i/>
          <w:sz w:val="24"/>
          <w:szCs w:val="24"/>
        </w:rPr>
        <w:t>abstract</w:t>
      </w:r>
      <w:r w:rsidR="00175A51" w:rsidRPr="00EF3C14">
        <w:rPr>
          <w:rFonts w:ascii="Times New Roman" w:hAnsi="Times New Roman" w:cs="Times New Roman"/>
          <w:sz w:val="24"/>
          <w:szCs w:val="24"/>
        </w:rPr>
        <w:t>, as negatively characterized above,</w:t>
      </w:r>
      <w:r w:rsidRPr="00EF3C14">
        <w:rPr>
          <w:rFonts w:ascii="Times New Roman" w:hAnsi="Times New Roman" w:cs="Times New Roman"/>
          <w:sz w:val="24"/>
          <w:szCs w:val="24"/>
        </w:rPr>
        <w:t xml:space="preserve"> is </w:t>
      </w:r>
      <w:r w:rsidR="00175A51" w:rsidRPr="00EF3C14">
        <w:rPr>
          <w:rFonts w:ascii="Times New Roman" w:hAnsi="Times New Roman" w:cs="Times New Roman"/>
          <w:sz w:val="24"/>
          <w:szCs w:val="24"/>
        </w:rPr>
        <w:t>that no account in terms of the obvious positive features seems to work.  It is hard to see how</w:t>
      </w:r>
      <w:r w:rsidR="00337FB7" w:rsidRPr="00EF3C14">
        <w:rPr>
          <w:rFonts w:ascii="Times New Roman" w:hAnsi="Times New Roman" w:cs="Times New Roman"/>
          <w:sz w:val="24"/>
          <w:szCs w:val="24"/>
        </w:rPr>
        <w:t xml:space="preserve"> the number 2</w:t>
      </w:r>
      <w:r w:rsidR="00175A51" w:rsidRPr="00EF3C14">
        <w:rPr>
          <w:rFonts w:ascii="Times New Roman" w:hAnsi="Times New Roman" w:cs="Times New Roman"/>
          <w:sz w:val="24"/>
          <w:szCs w:val="24"/>
        </w:rPr>
        <w:t xml:space="preserve"> could be thought of as a spatiotemporally located object entering into causal relations, and</w:t>
      </w:r>
      <w:r w:rsidR="00B75AE1" w:rsidRPr="00EF3C14">
        <w:rPr>
          <w:rFonts w:ascii="Times New Roman" w:hAnsi="Times New Roman" w:cs="Times New Roman"/>
          <w:sz w:val="24"/>
          <w:szCs w:val="24"/>
        </w:rPr>
        <w:t>,</w:t>
      </w:r>
      <w:r w:rsidR="00175A51" w:rsidRPr="00EF3C14">
        <w:rPr>
          <w:rFonts w:ascii="Times New Roman" w:hAnsi="Times New Roman" w:cs="Times New Roman"/>
          <w:sz w:val="24"/>
          <w:szCs w:val="24"/>
        </w:rPr>
        <w:t xml:space="preserve"> given the finiteness of human minds and the plausible thought that even before humans were on the scene to think or talk about such things, “when two dinosaurs met two dinosaurs there were four dinosaurs” (</w:t>
      </w:r>
      <w:r w:rsidR="0032280C">
        <w:rPr>
          <w:rFonts w:ascii="Times New Roman" w:hAnsi="Times New Roman" w:cs="Times New Roman"/>
          <w:sz w:val="24"/>
          <w:szCs w:val="24"/>
        </w:rPr>
        <w:t>Martin Gardner, “</w:t>
      </w:r>
      <w:r w:rsidR="0032280C" w:rsidRPr="007F203D">
        <w:rPr>
          <w:rFonts w:ascii="Times New Roman" w:hAnsi="Times New Roman" w:cs="Times New Roman"/>
          <w:sz w:val="24"/>
          <w:szCs w:val="24"/>
        </w:rPr>
        <w:t xml:space="preserve">Is mathematics for </w:t>
      </w:r>
      <w:r w:rsidR="0032280C">
        <w:rPr>
          <w:rFonts w:ascii="Times New Roman" w:hAnsi="Times New Roman" w:cs="Times New Roman"/>
          <w:sz w:val="24"/>
          <w:szCs w:val="24"/>
        </w:rPr>
        <w:t>real?,”</w:t>
      </w:r>
      <w:r w:rsidR="0032280C" w:rsidRPr="007F203D">
        <w:rPr>
          <w:rFonts w:ascii="Times New Roman" w:hAnsi="Times New Roman" w:cs="Times New Roman"/>
          <w:sz w:val="24"/>
          <w:szCs w:val="24"/>
        </w:rPr>
        <w:t xml:space="preserve"> </w:t>
      </w:r>
      <w:r w:rsidR="0032280C" w:rsidRPr="007F203D">
        <w:rPr>
          <w:rFonts w:ascii="Times New Roman" w:hAnsi="Times New Roman" w:cs="Times New Roman"/>
          <w:i/>
          <w:sz w:val="24"/>
          <w:szCs w:val="24"/>
        </w:rPr>
        <w:t>New York Review of Books</w:t>
      </w:r>
      <w:r w:rsidR="0032280C" w:rsidRPr="007F203D">
        <w:rPr>
          <w:rFonts w:ascii="Times New Roman" w:hAnsi="Times New Roman" w:cs="Times New Roman"/>
          <w:sz w:val="24"/>
          <w:szCs w:val="24"/>
        </w:rPr>
        <w:t xml:space="preserve"> 28 </w:t>
      </w:r>
      <w:r w:rsidR="0032280C">
        <w:rPr>
          <w:rFonts w:ascii="Times New Roman" w:hAnsi="Times New Roman" w:cs="Times New Roman"/>
          <w:sz w:val="24"/>
          <w:szCs w:val="24"/>
        </w:rPr>
        <w:t xml:space="preserve">(1981), </w:t>
      </w:r>
      <w:r w:rsidR="0032280C" w:rsidRPr="007F203D">
        <w:rPr>
          <w:rFonts w:ascii="Times New Roman" w:hAnsi="Times New Roman" w:cs="Times New Roman"/>
          <w:sz w:val="24"/>
          <w:szCs w:val="24"/>
        </w:rPr>
        <w:t>13)</w:t>
      </w:r>
      <w:r w:rsidR="0032280C">
        <w:rPr>
          <w:rFonts w:ascii="Times New Roman" w:hAnsi="Times New Roman" w:cs="Times New Roman"/>
          <w:sz w:val="24"/>
          <w:szCs w:val="24"/>
        </w:rPr>
        <w:t xml:space="preserve">, it </w:t>
      </w:r>
      <w:r w:rsidR="003A59A6" w:rsidRPr="00EF3C14">
        <w:rPr>
          <w:rFonts w:ascii="Times New Roman" w:hAnsi="Times New Roman" w:cs="Times New Roman"/>
          <w:sz w:val="24"/>
          <w:szCs w:val="24"/>
        </w:rPr>
        <w:t>i</w:t>
      </w:r>
      <w:r w:rsidR="00175A51" w:rsidRPr="00EF3C14">
        <w:rPr>
          <w:rFonts w:ascii="Times New Roman" w:hAnsi="Times New Roman" w:cs="Times New Roman"/>
          <w:sz w:val="24"/>
          <w:szCs w:val="24"/>
        </w:rPr>
        <w:t xml:space="preserve">s </w:t>
      </w:r>
      <w:r w:rsidR="00F82107" w:rsidRPr="00EF3C14">
        <w:rPr>
          <w:rFonts w:ascii="Times New Roman" w:hAnsi="Times New Roman" w:cs="Times New Roman"/>
          <w:sz w:val="24"/>
          <w:szCs w:val="24"/>
        </w:rPr>
        <w:t xml:space="preserve">also </w:t>
      </w:r>
      <w:r w:rsidR="00175A51" w:rsidRPr="00EF3C14">
        <w:rPr>
          <w:rFonts w:ascii="Times New Roman" w:hAnsi="Times New Roman" w:cs="Times New Roman"/>
          <w:sz w:val="24"/>
          <w:szCs w:val="24"/>
        </w:rPr>
        <w:t>hard to see how mathematical objects</w:t>
      </w:r>
      <w:r w:rsidR="00B75AE1" w:rsidRPr="00EF3C14">
        <w:rPr>
          <w:rFonts w:ascii="Times New Roman" w:hAnsi="Times New Roman" w:cs="Times New Roman"/>
          <w:sz w:val="24"/>
          <w:szCs w:val="24"/>
        </w:rPr>
        <w:t>,</w:t>
      </w:r>
      <w:r w:rsidR="00175A51" w:rsidRPr="00EF3C14">
        <w:rPr>
          <w:rFonts w:ascii="Times New Roman" w:hAnsi="Times New Roman" w:cs="Times New Roman"/>
          <w:sz w:val="24"/>
          <w:szCs w:val="24"/>
        </w:rPr>
        <w:t xml:space="preserve"> such as numbers</w:t>
      </w:r>
      <w:r w:rsidR="00B75AE1" w:rsidRPr="00EF3C14">
        <w:rPr>
          <w:rFonts w:ascii="Times New Roman" w:hAnsi="Times New Roman" w:cs="Times New Roman"/>
          <w:sz w:val="24"/>
          <w:szCs w:val="24"/>
        </w:rPr>
        <w:t>,</w:t>
      </w:r>
      <w:r w:rsidR="00175A51" w:rsidRPr="00EF3C14">
        <w:rPr>
          <w:rFonts w:ascii="Times New Roman" w:hAnsi="Times New Roman" w:cs="Times New Roman"/>
          <w:sz w:val="24"/>
          <w:szCs w:val="24"/>
        </w:rPr>
        <w:t xml:space="preserve"> could be dependent for their existence on human minds or languages</w:t>
      </w:r>
      <w:r w:rsidR="008F17A3" w:rsidRPr="00EF3C14">
        <w:rPr>
          <w:rFonts w:ascii="Times New Roman" w:hAnsi="Times New Roman" w:cs="Times New Roman"/>
          <w:sz w:val="24"/>
          <w:szCs w:val="24"/>
        </w:rPr>
        <w:t>.</w:t>
      </w:r>
      <w:r w:rsidR="00B34C56" w:rsidRPr="00EF3C14">
        <w:rPr>
          <w:rFonts w:ascii="Times New Roman" w:hAnsi="Times New Roman" w:cs="Times New Roman"/>
          <w:sz w:val="24"/>
          <w:szCs w:val="24"/>
        </w:rPr>
        <w:t xml:space="preserve"> </w:t>
      </w:r>
      <w:r w:rsidR="00337FB7" w:rsidRPr="00EF3C14">
        <w:rPr>
          <w:rFonts w:ascii="Times New Roman" w:hAnsi="Times New Roman" w:cs="Times New Roman"/>
          <w:sz w:val="24"/>
          <w:szCs w:val="24"/>
        </w:rPr>
        <w:t xml:space="preserve"> Mathematical truths are standardly held to be true of necessity and eternally, so the objects they concern should </w:t>
      </w:r>
      <w:r w:rsidR="002A08FD" w:rsidRPr="00EF3C14">
        <w:rPr>
          <w:rFonts w:ascii="Times New Roman" w:hAnsi="Times New Roman" w:cs="Times New Roman"/>
          <w:sz w:val="24"/>
          <w:szCs w:val="24"/>
        </w:rPr>
        <w:t xml:space="preserve">likewise </w:t>
      </w:r>
      <w:r w:rsidR="00337FB7" w:rsidRPr="00EF3C14">
        <w:rPr>
          <w:rFonts w:ascii="Times New Roman" w:hAnsi="Times New Roman" w:cs="Times New Roman"/>
          <w:sz w:val="24"/>
          <w:szCs w:val="24"/>
        </w:rPr>
        <w:t xml:space="preserve">exist of necessity and eternally. </w:t>
      </w:r>
    </w:p>
    <w:p w14:paraId="21F263E4" w14:textId="007DBF02" w:rsidR="001B7390" w:rsidRPr="00EF3C14" w:rsidRDefault="00337FB7"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 xml:space="preserve">However, </w:t>
      </w:r>
      <w:r w:rsidR="00B34C56" w:rsidRPr="00EF3C14">
        <w:rPr>
          <w:rFonts w:ascii="Times New Roman" w:hAnsi="Times New Roman" w:cs="Times New Roman"/>
          <w:sz w:val="24"/>
          <w:szCs w:val="24"/>
        </w:rPr>
        <w:t xml:space="preserve">the Platonist account of mathematical objects faces a serious obstacle. Precisely because of their negative characterization, it is hard for the Platonist to give a positive account of how we can come to know truths about abstract objects. Given their </w:t>
      </w:r>
      <w:proofErr w:type="spellStart"/>
      <w:r w:rsidR="00B34C56" w:rsidRPr="00EF3C14">
        <w:rPr>
          <w:rFonts w:ascii="Times New Roman" w:hAnsi="Times New Roman" w:cs="Times New Roman"/>
          <w:sz w:val="24"/>
          <w:szCs w:val="24"/>
        </w:rPr>
        <w:lastRenderedPageBreak/>
        <w:t>acausal</w:t>
      </w:r>
      <w:proofErr w:type="spellEnd"/>
      <w:r w:rsidR="00B34C56" w:rsidRPr="00EF3C14">
        <w:rPr>
          <w:rFonts w:ascii="Times New Roman" w:hAnsi="Times New Roman" w:cs="Times New Roman"/>
          <w:sz w:val="24"/>
          <w:szCs w:val="24"/>
        </w:rPr>
        <w:t xml:space="preserve">, </w:t>
      </w:r>
      <w:proofErr w:type="spellStart"/>
      <w:r w:rsidR="00B34C56" w:rsidRPr="00EF3C14">
        <w:rPr>
          <w:rFonts w:ascii="Times New Roman" w:hAnsi="Times New Roman" w:cs="Times New Roman"/>
          <w:sz w:val="24"/>
          <w:szCs w:val="24"/>
        </w:rPr>
        <w:t>nonspatiotemporal</w:t>
      </w:r>
      <w:proofErr w:type="spellEnd"/>
      <w:r w:rsidR="00B34C56" w:rsidRPr="00EF3C14">
        <w:rPr>
          <w:rFonts w:ascii="Times New Roman" w:hAnsi="Times New Roman" w:cs="Times New Roman"/>
          <w:sz w:val="24"/>
          <w:szCs w:val="24"/>
        </w:rPr>
        <w:t>, mind- and language-independent nature, what reason have we for thinking that our beliefs about abstract mathematical objects get things right about their nature</w:t>
      </w:r>
      <w:r w:rsidRPr="00EF3C14">
        <w:rPr>
          <w:rFonts w:ascii="Times New Roman" w:hAnsi="Times New Roman" w:cs="Times New Roman"/>
          <w:sz w:val="24"/>
          <w:szCs w:val="24"/>
        </w:rPr>
        <w:t>?  This is the key epistemological challenge to Platonism, first raised by Paul Benacerraf (</w:t>
      </w:r>
      <w:r w:rsidR="00737829">
        <w:rPr>
          <w:rFonts w:ascii="Times New Roman" w:hAnsi="Times New Roman" w:cs="Times New Roman"/>
          <w:sz w:val="24"/>
          <w:szCs w:val="24"/>
        </w:rPr>
        <w:t>“Mathematical Truth</w:t>
      </w:r>
      <w:r w:rsidR="00737829" w:rsidRPr="007F203D">
        <w:rPr>
          <w:rFonts w:ascii="Times New Roman" w:hAnsi="Times New Roman" w:cs="Times New Roman"/>
          <w:sz w:val="24"/>
          <w:szCs w:val="24"/>
        </w:rPr>
        <w:t>,</w:t>
      </w:r>
      <w:r w:rsidR="00737829">
        <w:rPr>
          <w:rFonts w:ascii="Times New Roman" w:hAnsi="Times New Roman" w:cs="Times New Roman"/>
          <w:sz w:val="24"/>
          <w:szCs w:val="24"/>
        </w:rPr>
        <w:t>”</w:t>
      </w:r>
      <w:r w:rsidR="00737829" w:rsidRPr="007F203D">
        <w:rPr>
          <w:rFonts w:ascii="Times New Roman" w:hAnsi="Times New Roman" w:cs="Times New Roman"/>
          <w:sz w:val="24"/>
          <w:szCs w:val="24"/>
        </w:rPr>
        <w:t xml:space="preserve"> </w:t>
      </w:r>
      <w:r w:rsidR="00737829" w:rsidRPr="007F203D">
        <w:rPr>
          <w:rFonts w:ascii="Times New Roman" w:hAnsi="Times New Roman" w:cs="Times New Roman"/>
          <w:i/>
          <w:sz w:val="24"/>
          <w:szCs w:val="24"/>
        </w:rPr>
        <w:t>Journal of Philosophy</w:t>
      </w:r>
      <w:r w:rsidR="00737829" w:rsidRPr="007F203D">
        <w:rPr>
          <w:rFonts w:ascii="Times New Roman" w:hAnsi="Times New Roman" w:cs="Times New Roman"/>
          <w:sz w:val="24"/>
          <w:szCs w:val="24"/>
        </w:rPr>
        <w:t xml:space="preserve"> 70</w:t>
      </w:r>
      <w:r w:rsidR="00737829">
        <w:rPr>
          <w:rFonts w:ascii="Times New Roman" w:hAnsi="Times New Roman" w:cs="Times New Roman"/>
          <w:sz w:val="24"/>
          <w:szCs w:val="24"/>
        </w:rPr>
        <w:t xml:space="preserve"> (1973)</w:t>
      </w:r>
      <w:r w:rsidR="00737829" w:rsidRPr="007F203D">
        <w:rPr>
          <w:rFonts w:ascii="Times New Roman" w:hAnsi="Times New Roman" w:cs="Times New Roman"/>
          <w:sz w:val="24"/>
          <w:szCs w:val="24"/>
        </w:rPr>
        <w:t>: 661-</w:t>
      </w:r>
      <w:r w:rsidR="00737829">
        <w:rPr>
          <w:rFonts w:ascii="Times New Roman" w:hAnsi="Times New Roman" w:cs="Times New Roman"/>
          <w:sz w:val="24"/>
          <w:szCs w:val="24"/>
        </w:rPr>
        <w:t>6</w:t>
      </w:r>
      <w:r w:rsidR="00737829" w:rsidRPr="007F203D">
        <w:rPr>
          <w:rFonts w:ascii="Times New Roman" w:hAnsi="Times New Roman" w:cs="Times New Roman"/>
          <w:sz w:val="24"/>
          <w:szCs w:val="24"/>
        </w:rPr>
        <w:t>80</w:t>
      </w:r>
      <w:r w:rsidRPr="00EF3C14">
        <w:rPr>
          <w:rFonts w:ascii="Times New Roman" w:hAnsi="Times New Roman" w:cs="Times New Roman"/>
          <w:sz w:val="24"/>
          <w:szCs w:val="24"/>
        </w:rPr>
        <w:t xml:space="preserve">), with focus on the presumed </w:t>
      </w:r>
      <w:proofErr w:type="spellStart"/>
      <w:r w:rsidRPr="00EF3C14">
        <w:rPr>
          <w:rFonts w:ascii="Times New Roman" w:hAnsi="Times New Roman" w:cs="Times New Roman"/>
          <w:i/>
          <w:sz w:val="24"/>
          <w:szCs w:val="24"/>
        </w:rPr>
        <w:t>acausal</w:t>
      </w:r>
      <w:proofErr w:type="spellEnd"/>
      <w:r w:rsidRPr="00EF3C14">
        <w:rPr>
          <w:rFonts w:ascii="Times New Roman" w:hAnsi="Times New Roman" w:cs="Times New Roman"/>
          <w:sz w:val="24"/>
          <w:szCs w:val="24"/>
        </w:rPr>
        <w:t xml:space="preserve"> nature of mathematical objects as </w:t>
      </w:r>
      <w:proofErr w:type="spellStart"/>
      <w:r w:rsidRPr="00EF3C14">
        <w:rPr>
          <w:rFonts w:ascii="Times New Roman" w:hAnsi="Times New Roman" w:cs="Times New Roman"/>
          <w:sz w:val="24"/>
          <w:szCs w:val="24"/>
        </w:rPr>
        <w:t>abstracta</w:t>
      </w:r>
      <w:proofErr w:type="spellEnd"/>
      <w:r w:rsidRPr="00EF3C14">
        <w:rPr>
          <w:rFonts w:ascii="Times New Roman" w:hAnsi="Times New Roman" w:cs="Times New Roman"/>
          <w:sz w:val="24"/>
          <w:szCs w:val="24"/>
        </w:rPr>
        <w:t xml:space="preserve"> in light of the then-dominant causal theory of knowledge, and then refined by Hartry Field (</w:t>
      </w:r>
      <w:r w:rsidR="00737829" w:rsidRPr="007F203D">
        <w:rPr>
          <w:rFonts w:ascii="Times New Roman" w:hAnsi="Times New Roman" w:cs="Times New Roman"/>
          <w:i/>
          <w:sz w:val="24"/>
          <w:szCs w:val="24"/>
        </w:rPr>
        <w:t>Realism, Mathematics and Modality</w:t>
      </w:r>
      <w:r w:rsidR="00737829" w:rsidRPr="007F203D">
        <w:rPr>
          <w:rFonts w:ascii="Times New Roman" w:hAnsi="Times New Roman" w:cs="Times New Roman"/>
          <w:sz w:val="24"/>
          <w:szCs w:val="24"/>
        </w:rPr>
        <w:t xml:space="preserve"> (</w:t>
      </w:r>
      <w:r w:rsidR="00737829">
        <w:rPr>
          <w:rFonts w:ascii="Times New Roman" w:hAnsi="Times New Roman" w:cs="Times New Roman"/>
          <w:sz w:val="24"/>
          <w:szCs w:val="24"/>
        </w:rPr>
        <w:t xml:space="preserve">Blackwell, </w:t>
      </w:r>
      <w:r w:rsidRPr="00EF3C14">
        <w:rPr>
          <w:rFonts w:ascii="Times New Roman" w:hAnsi="Times New Roman" w:cs="Times New Roman"/>
          <w:sz w:val="24"/>
          <w:szCs w:val="24"/>
        </w:rPr>
        <w:t>1989</w:t>
      </w:r>
      <w:r w:rsidR="00737829">
        <w:rPr>
          <w:rFonts w:ascii="Times New Roman" w:hAnsi="Times New Roman" w:cs="Times New Roman"/>
          <w:sz w:val="24"/>
          <w:szCs w:val="24"/>
        </w:rPr>
        <w:t>)</w:t>
      </w:r>
      <w:r w:rsidRPr="00EF3C14">
        <w:rPr>
          <w:rFonts w:ascii="Times New Roman" w:hAnsi="Times New Roman" w:cs="Times New Roman"/>
          <w:sz w:val="24"/>
          <w:szCs w:val="24"/>
        </w:rPr>
        <w:t>) as the challenge to explain how, given the Platonist’s account of the nature of abstract objects, it is reasonable for them to expect our mathematical beliefs reliably to reflect how things are with such objects.</w:t>
      </w:r>
    </w:p>
    <w:p w14:paraId="6BF7AF46" w14:textId="6328B606" w:rsidR="000C5326" w:rsidRPr="00EF3C14" w:rsidRDefault="000C5326"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 xml:space="preserve">In </w:t>
      </w:r>
      <w:r w:rsidR="000E25DB" w:rsidRPr="00EF3C14">
        <w:rPr>
          <w:rFonts w:ascii="Times New Roman" w:hAnsi="Times New Roman" w:cs="Times New Roman"/>
          <w:sz w:val="24"/>
          <w:szCs w:val="24"/>
        </w:rPr>
        <w:t xml:space="preserve">his extremely thought-provoking discussion of God and abstract objects, </w:t>
      </w:r>
      <w:r w:rsidRPr="00EF3C14">
        <w:rPr>
          <w:rFonts w:ascii="Times New Roman" w:hAnsi="Times New Roman" w:cs="Times New Roman"/>
          <w:i/>
          <w:sz w:val="24"/>
          <w:szCs w:val="24"/>
        </w:rPr>
        <w:t xml:space="preserve">God </w:t>
      </w:r>
      <w:proofErr w:type="gramStart"/>
      <w:r w:rsidR="003C40CF" w:rsidRPr="00EF3C14">
        <w:rPr>
          <w:rFonts w:ascii="Times New Roman" w:hAnsi="Times New Roman" w:cs="Times New Roman"/>
          <w:i/>
          <w:sz w:val="24"/>
          <w:szCs w:val="24"/>
        </w:rPr>
        <w:t>Over</w:t>
      </w:r>
      <w:proofErr w:type="gramEnd"/>
      <w:r w:rsidR="003C40CF" w:rsidRPr="00EF3C14">
        <w:rPr>
          <w:rFonts w:ascii="Times New Roman" w:hAnsi="Times New Roman" w:cs="Times New Roman"/>
          <w:i/>
          <w:sz w:val="24"/>
          <w:szCs w:val="24"/>
        </w:rPr>
        <w:t xml:space="preserve"> A</w:t>
      </w:r>
      <w:r w:rsidRPr="00EF3C14">
        <w:rPr>
          <w:rFonts w:ascii="Times New Roman" w:hAnsi="Times New Roman" w:cs="Times New Roman"/>
          <w:i/>
          <w:sz w:val="24"/>
          <w:szCs w:val="24"/>
        </w:rPr>
        <w:t>ll</w:t>
      </w:r>
      <w:r w:rsidRPr="00EF3C14">
        <w:rPr>
          <w:rFonts w:ascii="Times New Roman" w:hAnsi="Times New Roman" w:cs="Times New Roman"/>
          <w:sz w:val="24"/>
          <w:szCs w:val="24"/>
        </w:rPr>
        <w:t>, William Lane Craig is concerned with another problem raised by the Platonist account of mathematical objects</w:t>
      </w:r>
      <w:r w:rsidR="008F17A3" w:rsidRPr="00EF3C14">
        <w:rPr>
          <w:rFonts w:ascii="Times New Roman" w:hAnsi="Times New Roman" w:cs="Times New Roman"/>
          <w:sz w:val="24"/>
          <w:szCs w:val="24"/>
        </w:rPr>
        <w:t xml:space="preserve">, along with other purported </w:t>
      </w:r>
      <w:proofErr w:type="spellStart"/>
      <w:r w:rsidR="008F17A3" w:rsidRPr="00EF3C14">
        <w:rPr>
          <w:rFonts w:ascii="Times New Roman" w:hAnsi="Times New Roman" w:cs="Times New Roman"/>
          <w:sz w:val="24"/>
          <w:szCs w:val="24"/>
        </w:rPr>
        <w:t>abstracta</w:t>
      </w:r>
      <w:proofErr w:type="spellEnd"/>
      <w:r w:rsidR="008F17A3" w:rsidRPr="00EF3C14">
        <w:rPr>
          <w:rFonts w:ascii="Times New Roman" w:hAnsi="Times New Roman" w:cs="Times New Roman"/>
          <w:sz w:val="24"/>
          <w:szCs w:val="24"/>
        </w:rPr>
        <w:t xml:space="preserve"> such as properties and propositions, by virtue of their status as abstract objects</w:t>
      </w:r>
      <w:r w:rsidRPr="00EF3C14">
        <w:rPr>
          <w:rFonts w:ascii="Times New Roman" w:hAnsi="Times New Roman" w:cs="Times New Roman"/>
          <w:sz w:val="24"/>
          <w:szCs w:val="24"/>
        </w:rPr>
        <w:t xml:space="preserve">: the challenge to divine </w:t>
      </w:r>
      <w:proofErr w:type="spellStart"/>
      <w:r w:rsidRPr="00EF3C14">
        <w:rPr>
          <w:rFonts w:ascii="Times New Roman" w:hAnsi="Times New Roman" w:cs="Times New Roman"/>
          <w:sz w:val="24"/>
          <w:szCs w:val="24"/>
        </w:rPr>
        <w:t>aseity</w:t>
      </w:r>
      <w:proofErr w:type="spellEnd"/>
      <w:r w:rsidRPr="00EF3C14">
        <w:rPr>
          <w:rFonts w:ascii="Times New Roman" w:hAnsi="Times New Roman" w:cs="Times New Roman"/>
          <w:sz w:val="24"/>
          <w:szCs w:val="24"/>
        </w:rPr>
        <w:t>.</w:t>
      </w:r>
      <w:r w:rsidR="000F7246" w:rsidRPr="000F7246">
        <w:rPr>
          <w:rFonts w:ascii="Times New Roman" w:hAnsi="Times New Roman" w:cs="Times New Roman"/>
          <w:sz w:val="24"/>
          <w:szCs w:val="24"/>
        </w:rPr>
        <w:t xml:space="preserve">  (</w:t>
      </w:r>
      <w:r w:rsidR="00E13610">
        <w:rPr>
          <w:rFonts w:ascii="Times New Roman" w:hAnsi="Times New Roman" w:cs="Times New Roman"/>
          <w:sz w:val="24"/>
          <w:szCs w:val="24"/>
        </w:rPr>
        <w:t>T</w:t>
      </w:r>
      <w:r w:rsidR="000F7246" w:rsidRPr="00EF3C14">
        <w:rPr>
          <w:rFonts w:ascii="Times New Roman" w:hAnsi="Times New Roman" w:cs="Times New Roman"/>
          <w:sz w:val="24"/>
          <w:szCs w:val="24"/>
        </w:rPr>
        <w:t xml:space="preserve">he book, an expansion of Craig’s 2015 Cadbury Lectures, is a taster for his forthcoming </w:t>
      </w:r>
      <w:r w:rsidR="000F7246" w:rsidRPr="00EF3C14">
        <w:rPr>
          <w:rFonts w:ascii="Times New Roman" w:hAnsi="Times New Roman" w:cs="Times New Roman"/>
          <w:i/>
          <w:sz w:val="24"/>
          <w:szCs w:val="24"/>
        </w:rPr>
        <w:t>God and Abstract Objects</w:t>
      </w:r>
      <w:r w:rsidR="000F7246" w:rsidRPr="00EF3C14">
        <w:rPr>
          <w:rFonts w:ascii="Times New Roman" w:hAnsi="Times New Roman" w:cs="Times New Roman"/>
          <w:sz w:val="24"/>
          <w:szCs w:val="24"/>
        </w:rPr>
        <w:t xml:space="preserve"> (Springer-</w:t>
      </w:r>
      <w:proofErr w:type="spellStart"/>
      <w:r w:rsidR="000F7246" w:rsidRPr="00EF3C14">
        <w:rPr>
          <w:rFonts w:ascii="Times New Roman" w:hAnsi="Times New Roman" w:cs="Times New Roman"/>
          <w:sz w:val="24"/>
          <w:szCs w:val="24"/>
        </w:rPr>
        <w:t>Verlag</w:t>
      </w:r>
      <w:proofErr w:type="spellEnd"/>
      <w:r w:rsidR="000F7246" w:rsidRPr="00EF3C14">
        <w:rPr>
          <w:rFonts w:ascii="Times New Roman" w:hAnsi="Times New Roman" w:cs="Times New Roman"/>
          <w:sz w:val="24"/>
          <w:szCs w:val="24"/>
        </w:rPr>
        <w:t xml:space="preserve">), which Craig explains offers “a more extensive, in-depth discussion of the questions and views treated” in </w:t>
      </w:r>
      <w:r w:rsidR="000F7246" w:rsidRPr="00EF3C14">
        <w:rPr>
          <w:rFonts w:ascii="Times New Roman" w:hAnsi="Times New Roman" w:cs="Times New Roman"/>
          <w:i/>
          <w:sz w:val="24"/>
          <w:szCs w:val="24"/>
        </w:rPr>
        <w:t>God over All</w:t>
      </w:r>
      <w:r w:rsidR="000F7246">
        <w:rPr>
          <w:rFonts w:ascii="Times New Roman" w:hAnsi="Times New Roman" w:cs="Times New Roman"/>
          <w:i/>
          <w:sz w:val="24"/>
          <w:szCs w:val="24"/>
        </w:rPr>
        <w:t xml:space="preserve"> </w:t>
      </w:r>
      <w:r w:rsidR="000F7246" w:rsidRPr="007F203D">
        <w:rPr>
          <w:rFonts w:ascii="Times New Roman" w:hAnsi="Times New Roman" w:cs="Times New Roman"/>
          <w:sz w:val="24"/>
          <w:szCs w:val="24"/>
        </w:rPr>
        <w:t>(viii)</w:t>
      </w:r>
      <w:r w:rsidR="000F7246" w:rsidRPr="00EF3C14">
        <w:rPr>
          <w:rFonts w:ascii="Times New Roman" w:hAnsi="Times New Roman" w:cs="Times New Roman"/>
          <w:sz w:val="24"/>
          <w:szCs w:val="24"/>
        </w:rPr>
        <w:t>.</w:t>
      </w:r>
      <w:r w:rsidR="000F7246" w:rsidRPr="00EF3C14">
        <w:rPr>
          <w:rFonts w:ascii="Times New Roman" w:hAnsi="Times New Roman" w:cs="Times New Roman"/>
          <w:sz w:val="24"/>
          <w:szCs w:val="24"/>
        </w:rPr>
        <w:t>)</w:t>
      </w:r>
      <w:r w:rsidRPr="00EF3C14">
        <w:rPr>
          <w:rFonts w:ascii="Times New Roman" w:hAnsi="Times New Roman" w:cs="Times New Roman"/>
          <w:sz w:val="24"/>
          <w:szCs w:val="24"/>
        </w:rPr>
        <w:t xml:space="preserve"> According to the Judaeo-Christian concept of God, God </w:t>
      </w:r>
      <w:r w:rsidR="008F17A3" w:rsidRPr="00EF3C14">
        <w:rPr>
          <w:rFonts w:ascii="Times New Roman" w:hAnsi="Times New Roman" w:cs="Times New Roman"/>
          <w:sz w:val="24"/>
          <w:szCs w:val="24"/>
        </w:rPr>
        <w:t>depends on no other being for His existence,</w:t>
      </w:r>
      <w:r w:rsidRPr="00EF3C14">
        <w:rPr>
          <w:rFonts w:ascii="Times New Roman" w:hAnsi="Times New Roman" w:cs="Times New Roman"/>
          <w:sz w:val="24"/>
          <w:szCs w:val="24"/>
        </w:rPr>
        <w:t xml:space="preserve"> </w:t>
      </w:r>
      <w:r w:rsidR="008F17A3" w:rsidRPr="00EF3C14">
        <w:rPr>
          <w:rFonts w:ascii="Times New Roman" w:hAnsi="Times New Roman" w:cs="Times New Roman"/>
          <w:sz w:val="24"/>
          <w:szCs w:val="24"/>
        </w:rPr>
        <w:t>whereas all other things</w:t>
      </w:r>
      <w:r w:rsidRPr="00EF3C14">
        <w:rPr>
          <w:rFonts w:ascii="Times New Roman" w:hAnsi="Times New Roman" w:cs="Times New Roman"/>
          <w:sz w:val="24"/>
          <w:szCs w:val="24"/>
        </w:rPr>
        <w:t xml:space="preserve"> that exist </w:t>
      </w:r>
      <w:r w:rsidR="008F17A3" w:rsidRPr="00EF3C14">
        <w:rPr>
          <w:rFonts w:ascii="Times New Roman" w:hAnsi="Times New Roman" w:cs="Times New Roman"/>
          <w:sz w:val="24"/>
          <w:szCs w:val="24"/>
        </w:rPr>
        <w:t xml:space="preserve">depend </w:t>
      </w:r>
      <w:r w:rsidRPr="00EF3C14">
        <w:rPr>
          <w:rFonts w:ascii="Times New Roman" w:hAnsi="Times New Roman" w:cs="Times New Roman"/>
          <w:sz w:val="24"/>
          <w:szCs w:val="24"/>
        </w:rPr>
        <w:t>for their existence on God.  If there are abstract objects, such as numbers, then they present a challenge to this account of the nature of reality. For, as Craig points out, “insofar as these abstract objects are taken to be uncreated, necessary, and eternal”</w:t>
      </w:r>
      <w:r w:rsidR="000F7246">
        <w:rPr>
          <w:rFonts w:ascii="Times New Roman" w:hAnsi="Times New Roman" w:cs="Times New Roman"/>
          <w:sz w:val="24"/>
          <w:szCs w:val="24"/>
        </w:rPr>
        <w:t xml:space="preserve"> </w:t>
      </w:r>
      <w:r w:rsidR="000F7246" w:rsidRPr="007F203D">
        <w:rPr>
          <w:rFonts w:ascii="Times New Roman" w:hAnsi="Times New Roman" w:cs="Times New Roman"/>
          <w:sz w:val="24"/>
          <w:szCs w:val="24"/>
        </w:rPr>
        <w:t>(3)</w:t>
      </w:r>
      <w:r w:rsidRPr="00EF3C14">
        <w:rPr>
          <w:rFonts w:ascii="Times New Roman" w:hAnsi="Times New Roman" w:cs="Times New Roman"/>
          <w:sz w:val="24"/>
          <w:szCs w:val="24"/>
        </w:rPr>
        <w:t xml:space="preserve">, this puts them in conflict with the doctrine of divine </w:t>
      </w:r>
      <w:proofErr w:type="spellStart"/>
      <w:r w:rsidRPr="00EF3C14">
        <w:rPr>
          <w:rFonts w:ascii="Times New Roman" w:hAnsi="Times New Roman" w:cs="Times New Roman"/>
          <w:sz w:val="24"/>
          <w:szCs w:val="24"/>
        </w:rPr>
        <w:t>aseity</w:t>
      </w:r>
      <w:proofErr w:type="spellEnd"/>
      <w:r w:rsidRPr="00EF3C14">
        <w:rPr>
          <w:rFonts w:ascii="Times New Roman" w:hAnsi="Times New Roman" w:cs="Times New Roman"/>
          <w:sz w:val="24"/>
          <w:szCs w:val="24"/>
        </w:rPr>
        <w:t>. As such, mathematical objects</w:t>
      </w:r>
      <w:r w:rsidR="00C27C38" w:rsidRPr="00EF3C14">
        <w:rPr>
          <w:rFonts w:ascii="Times New Roman" w:hAnsi="Times New Roman" w:cs="Times New Roman"/>
          <w:sz w:val="24"/>
          <w:szCs w:val="24"/>
        </w:rPr>
        <w:t>,</w:t>
      </w:r>
      <w:r w:rsidRPr="00EF3C14">
        <w:rPr>
          <w:rFonts w:ascii="Times New Roman" w:hAnsi="Times New Roman" w:cs="Times New Roman"/>
          <w:sz w:val="24"/>
          <w:szCs w:val="24"/>
        </w:rPr>
        <w:t xml:space="preserve"> as </w:t>
      </w:r>
      <w:proofErr w:type="spellStart"/>
      <w:r w:rsidRPr="00EF3C14">
        <w:rPr>
          <w:rFonts w:ascii="Times New Roman" w:hAnsi="Times New Roman" w:cs="Times New Roman"/>
          <w:sz w:val="24"/>
          <w:szCs w:val="24"/>
        </w:rPr>
        <w:t>abstracta</w:t>
      </w:r>
      <w:proofErr w:type="spellEnd"/>
      <w:r w:rsidRPr="00EF3C14">
        <w:rPr>
          <w:rFonts w:ascii="Times New Roman" w:hAnsi="Times New Roman" w:cs="Times New Roman"/>
          <w:sz w:val="24"/>
          <w:szCs w:val="24"/>
        </w:rPr>
        <w:t xml:space="preserve"> present a prima facie challenge to Judaeo-Christian theism, as do other purported </w:t>
      </w:r>
      <w:proofErr w:type="spellStart"/>
      <w:r w:rsidRPr="00EF3C14">
        <w:rPr>
          <w:rFonts w:ascii="Times New Roman" w:hAnsi="Times New Roman" w:cs="Times New Roman"/>
          <w:sz w:val="24"/>
          <w:szCs w:val="24"/>
        </w:rPr>
        <w:t>abstracta</w:t>
      </w:r>
      <w:proofErr w:type="spellEnd"/>
      <w:r w:rsidRPr="00EF3C14">
        <w:rPr>
          <w:rFonts w:ascii="Times New Roman" w:hAnsi="Times New Roman" w:cs="Times New Roman"/>
          <w:sz w:val="24"/>
          <w:szCs w:val="24"/>
        </w:rPr>
        <w:t xml:space="preserve"> (such as, for example, propositions or properties).  </w:t>
      </w:r>
    </w:p>
    <w:p w14:paraId="2209670C" w14:textId="2EEC5FF4" w:rsidR="0089507F" w:rsidRPr="00EF3C14" w:rsidRDefault="000C5326"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 xml:space="preserve">Is there room, then, for philosophers of religion concerned with the challenge to divine </w:t>
      </w:r>
      <w:proofErr w:type="spellStart"/>
      <w:r w:rsidRPr="00EF3C14">
        <w:rPr>
          <w:rFonts w:ascii="Times New Roman" w:hAnsi="Times New Roman" w:cs="Times New Roman"/>
          <w:sz w:val="24"/>
          <w:szCs w:val="24"/>
        </w:rPr>
        <w:t>aseity</w:t>
      </w:r>
      <w:proofErr w:type="spellEnd"/>
      <w:r w:rsidRPr="00EF3C14">
        <w:rPr>
          <w:rFonts w:ascii="Times New Roman" w:hAnsi="Times New Roman" w:cs="Times New Roman"/>
          <w:sz w:val="24"/>
          <w:szCs w:val="24"/>
        </w:rPr>
        <w:t xml:space="preserve">, and philosophers of mathematics concerned with the problem of explaining our </w:t>
      </w:r>
      <w:r w:rsidRPr="00EF3C14">
        <w:rPr>
          <w:rFonts w:ascii="Times New Roman" w:hAnsi="Times New Roman" w:cs="Times New Roman"/>
          <w:sz w:val="24"/>
          <w:szCs w:val="24"/>
        </w:rPr>
        <w:lastRenderedPageBreak/>
        <w:t xml:space="preserve">knowledge of mathematical objects as </w:t>
      </w:r>
      <w:proofErr w:type="spellStart"/>
      <w:r w:rsidRPr="00EF3C14">
        <w:rPr>
          <w:rFonts w:ascii="Times New Roman" w:hAnsi="Times New Roman" w:cs="Times New Roman"/>
          <w:sz w:val="24"/>
          <w:szCs w:val="24"/>
        </w:rPr>
        <w:t>abstracta</w:t>
      </w:r>
      <w:proofErr w:type="spellEnd"/>
      <w:r w:rsidRPr="00EF3C14">
        <w:rPr>
          <w:rFonts w:ascii="Times New Roman" w:hAnsi="Times New Roman" w:cs="Times New Roman"/>
          <w:sz w:val="24"/>
          <w:szCs w:val="24"/>
        </w:rPr>
        <w:t xml:space="preserve">, to join forces in rejecting these problematic objects? That is </w:t>
      </w:r>
      <w:r w:rsidR="0089507F" w:rsidRPr="00EF3C14">
        <w:rPr>
          <w:rFonts w:ascii="Times New Roman" w:hAnsi="Times New Roman" w:cs="Times New Roman"/>
          <w:sz w:val="24"/>
          <w:szCs w:val="24"/>
        </w:rPr>
        <w:t xml:space="preserve">Craig’s hope. In particular, in </w:t>
      </w:r>
      <w:r w:rsidR="0089507F" w:rsidRPr="00EF3C14">
        <w:rPr>
          <w:rFonts w:ascii="Times New Roman" w:hAnsi="Times New Roman" w:cs="Times New Roman"/>
          <w:i/>
          <w:sz w:val="24"/>
          <w:szCs w:val="24"/>
        </w:rPr>
        <w:t>God over all</w:t>
      </w:r>
      <w:r w:rsidR="0089507F" w:rsidRPr="00EF3C14">
        <w:rPr>
          <w:rFonts w:ascii="Times New Roman" w:hAnsi="Times New Roman" w:cs="Times New Roman"/>
          <w:sz w:val="24"/>
          <w:szCs w:val="24"/>
        </w:rPr>
        <w:t xml:space="preserve">, Craig looks to contemporary defences of </w:t>
      </w:r>
      <w:r w:rsidR="0089507F" w:rsidRPr="00EF3C14">
        <w:rPr>
          <w:rFonts w:ascii="Times New Roman" w:hAnsi="Times New Roman" w:cs="Times New Roman"/>
          <w:i/>
          <w:sz w:val="24"/>
          <w:szCs w:val="24"/>
        </w:rPr>
        <w:t>nominalism</w:t>
      </w:r>
      <w:r w:rsidR="0089507F" w:rsidRPr="00EF3C14">
        <w:rPr>
          <w:rFonts w:ascii="Times New Roman" w:hAnsi="Times New Roman" w:cs="Times New Roman"/>
          <w:sz w:val="24"/>
          <w:szCs w:val="24"/>
        </w:rPr>
        <w:t xml:space="preserve"> in the philosophy of mathematics to argue for the plausibility of avoiding the challenge to divine </w:t>
      </w:r>
      <w:proofErr w:type="spellStart"/>
      <w:r w:rsidR="0089507F" w:rsidRPr="00EF3C14">
        <w:rPr>
          <w:rFonts w:ascii="Times New Roman" w:hAnsi="Times New Roman" w:cs="Times New Roman"/>
          <w:sz w:val="24"/>
          <w:szCs w:val="24"/>
        </w:rPr>
        <w:t>aseity</w:t>
      </w:r>
      <w:proofErr w:type="spellEnd"/>
      <w:r w:rsidR="0089507F" w:rsidRPr="00EF3C14">
        <w:rPr>
          <w:rFonts w:ascii="Times New Roman" w:hAnsi="Times New Roman" w:cs="Times New Roman"/>
          <w:sz w:val="24"/>
          <w:szCs w:val="24"/>
        </w:rPr>
        <w:t xml:space="preserve"> by denying the existence of abstract objects. We will consider Craig’s attempt to put so-called </w:t>
      </w:r>
      <w:r w:rsidR="000F7246">
        <w:rPr>
          <w:rFonts w:ascii="Times New Roman" w:hAnsi="Times New Roman" w:cs="Times New Roman"/>
          <w:sz w:val="24"/>
          <w:szCs w:val="24"/>
        </w:rPr>
        <w:t>“</w:t>
      </w:r>
      <w:r w:rsidR="0089507F" w:rsidRPr="00EF3C14">
        <w:rPr>
          <w:rFonts w:ascii="Times New Roman" w:hAnsi="Times New Roman" w:cs="Times New Roman"/>
          <w:sz w:val="24"/>
          <w:szCs w:val="24"/>
        </w:rPr>
        <w:t>easy road</w:t>
      </w:r>
      <w:r w:rsidR="000F7246">
        <w:rPr>
          <w:rFonts w:ascii="Times New Roman" w:hAnsi="Times New Roman" w:cs="Times New Roman"/>
          <w:sz w:val="24"/>
          <w:szCs w:val="24"/>
        </w:rPr>
        <w:t>”</w:t>
      </w:r>
      <w:r w:rsidR="0089507F" w:rsidRPr="00EF3C14">
        <w:rPr>
          <w:rFonts w:ascii="Times New Roman" w:hAnsi="Times New Roman" w:cs="Times New Roman"/>
          <w:sz w:val="24"/>
          <w:szCs w:val="24"/>
        </w:rPr>
        <w:t xml:space="preserve"> nominalist challenges to mathematical Platonism to the service of the theist in a moment. But first, some thoughts about the alternative options for the theist, </w:t>
      </w:r>
      <w:r w:rsidR="00247ADE" w:rsidRPr="00EF3C14">
        <w:rPr>
          <w:rFonts w:ascii="Times New Roman" w:hAnsi="Times New Roman" w:cs="Times New Roman"/>
          <w:sz w:val="24"/>
          <w:szCs w:val="24"/>
        </w:rPr>
        <w:t>which</w:t>
      </w:r>
      <w:r w:rsidR="0089507F" w:rsidRPr="00EF3C14">
        <w:rPr>
          <w:rFonts w:ascii="Times New Roman" w:hAnsi="Times New Roman" w:cs="Times New Roman"/>
          <w:sz w:val="24"/>
          <w:szCs w:val="24"/>
        </w:rPr>
        <w:t xml:space="preserve"> Craig considers and sets aside</w:t>
      </w:r>
      <w:r w:rsidR="00F82107" w:rsidRPr="00EF3C14">
        <w:rPr>
          <w:rFonts w:ascii="Times New Roman" w:hAnsi="Times New Roman" w:cs="Times New Roman"/>
          <w:sz w:val="24"/>
          <w:szCs w:val="24"/>
        </w:rPr>
        <w:t xml:space="preserve"> in his book</w:t>
      </w:r>
      <w:r w:rsidR="0089507F" w:rsidRPr="00EF3C14">
        <w:rPr>
          <w:rFonts w:ascii="Times New Roman" w:hAnsi="Times New Roman" w:cs="Times New Roman"/>
          <w:sz w:val="24"/>
          <w:szCs w:val="24"/>
        </w:rPr>
        <w:t>.</w:t>
      </w:r>
    </w:p>
    <w:p w14:paraId="1EC84B17" w14:textId="3B21B2B5" w:rsidR="00B44DE2" w:rsidRPr="00EF3C14" w:rsidRDefault="0089507F"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 xml:space="preserve">In outlining the motivation for mathematical Platonism, above, I said that the characterization of mathematical objects as abstract via the </w:t>
      </w:r>
      <w:r w:rsidR="000F7246">
        <w:rPr>
          <w:rFonts w:ascii="Times New Roman" w:hAnsi="Times New Roman" w:cs="Times New Roman"/>
          <w:sz w:val="24"/>
          <w:szCs w:val="24"/>
        </w:rPr>
        <w:t>“</w:t>
      </w:r>
      <w:r w:rsidRPr="00EF3C14">
        <w:rPr>
          <w:rFonts w:ascii="Times New Roman" w:hAnsi="Times New Roman" w:cs="Times New Roman"/>
          <w:sz w:val="24"/>
          <w:szCs w:val="24"/>
        </w:rPr>
        <w:t>way of negation</w:t>
      </w:r>
      <w:r w:rsidR="000F7246">
        <w:rPr>
          <w:rFonts w:ascii="Times New Roman" w:hAnsi="Times New Roman" w:cs="Times New Roman"/>
          <w:sz w:val="24"/>
          <w:szCs w:val="24"/>
        </w:rPr>
        <w:t>”</w:t>
      </w:r>
      <w:r w:rsidRPr="00EF3C14">
        <w:rPr>
          <w:rFonts w:ascii="Times New Roman" w:hAnsi="Times New Roman" w:cs="Times New Roman"/>
          <w:sz w:val="24"/>
          <w:szCs w:val="24"/>
        </w:rPr>
        <w:t xml:space="preserve"> had come about through the implausibility of characterizing such objects via any of the positive characteristics listed: spatiotemporal, causal, mental, linguistic.  Consider in particular the thought that mathematical objects could be accounted for as mental objects.  Constructivists in the philosophy of mathematics, such as L. E. J. </w:t>
      </w:r>
      <w:proofErr w:type="spellStart"/>
      <w:r w:rsidRPr="00EF3C14">
        <w:rPr>
          <w:rFonts w:ascii="Times New Roman" w:hAnsi="Times New Roman" w:cs="Times New Roman"/>
          <w:sz w:val="24"/>
          <w:szCs w:val="24"/>
        </w:rPr>
        <w:t>Brouwer</w:t>
      </w:r>
      <w:proofErr w:type="spellEnd"/>
      <w:r w:rsidR="00F82107" w:rsidRPr="00EF3C14">
        <w:rPr>
          <w:rFonts w:ascii="Times New Roman" w:hAnsi="Times New Roman" w:cs="Times New Roman"/>
          <w:sz w:val="24"/>
          <w:szCs w:val="24"/>
        </w:rPr>
        <w:t xml:space="preserve"> (</w:t>
      </w:r>
      <w:r w:rsidR="000F7246">
        <w:rPr>
          <w:rFonts w:ascii="Times New Roman" w:hAnsi="Times New Roman" w:cs="Times New Roman"/>
          <w:sz w:val="24"/>
          <w:szCs w:val="24"/>
        </w:rPr>
        <w:t>“</w:t>
      </w:r>
      <w:r w:rsidR="000F7246" w:rsidRPr="007F203D">
        <w:rPr>
          <w:rFonts w:ascii="Times New Roman" w:hAnsi="Times New Roman" w:cs="Times New Roman"/>
          <w:sz w:val="24"/>
          <w:szCs w:val="24"/>
        </w:rPr>
        <w:t>Consciousness, philosophy, and</w:t>
      </w:r>
      <w:r w:rsidR="000F7246">
        <w:rPr>
          <w:rFonts w:ascii="Times New Roman" w:hAnsi="Times New Roman" w:cs="Times New Roman"/>
          <w:sz w:val="24"/>
          <w:szCs w:val="24"/>
        </w:rPr>
        <w:t xml:space="preserve"> mathematics,” (1948)</w:t>
      </w:r>
      <w:r w:rsidR="000F7246" w:rsidRPr="007F203D">
        <w:rPr>
          <w:rFonts w:ascii="Times New Roman" w:hAnsi="Times New Roman" w:cs="Times New Roman"/>
          <w:sz w:val="24"/>
          <w:szCs w:val="24"/>
        </w:rPr>
        <w:t xml:space="preserve">, </w:t>
      </w:r>
      <w:r w:rsidR="000F7246" w:rsidRPr="005F0A16">
        <w:rPr>
          <w:rFonts w:ascii="Times New Roman" w:hAnsi="Times New Roman" w:cs="Times New Roman"/>
          <w:sz w:val="24"/>
          <w:szCs w:val="24"/>
        </w:rPr>
        <w:t xml:space="preserve">extracted in </w:t>
      </w:r>
      <w:r w:rsidR="005F0A16" w:rsidRPr="005F0A16">
        <w:rPr>
          <w:rFonts w:ascii="Times New Roman" w:hAnsi="Times New Roman" w:cs="Times New Roman"/>
          <w:sz w:val="24"/>
          <w:szCs w:val="24"/>
        </w:rPr>
        <w:t xml:space="preserve">Paul </w:t>
      </w:r>
      <w:r w:rsidR="000F7246" w:rsidRPr="005F0A16">
        <w:rPr>
          <w:rFonts w:ascii="Times New Roman" w:hAnsi="Times New Roman" w:cs="Times New Roman"/>
          <w:sz w:val="24"/>
          <w:szCs w:val="24"/>
        </w:rPr>
        <w:t xml:space="preserve">Benacerraf and </w:t>
      </w:r>
      <w:r w:rsidR="005F0A16" w:rsidRPr="005F0A16">
        <w:rPr>
          <w:rFonts w:ascii="Times New Roman" w:hAnsi="Times New Roman" w:cs="Times New Roman"/>
          <w:sz w:val="24"/>
          <w:szCs w:val="24"/>
        </w:rPr>
        <w:t xml:space="preserve">Hilary </w:t>
      </w:r>
      <w:r w:rsidR="000F7246" w:rsidRPr="005F0A16">
        <w:rPr>
          <w:rFonts w:ascii="Times New Roman" w:hAnsi="Times New Roman" w:cs="Times New Roman"/>
          <w:sz w:val="24"/>
          <w:szCs w:val="24"/>
        </w:rPr>
        <w:t>Putnam</w:t>
      </w:r>
      <w:r w:rsidR="005F0A16" w:rsidRPr="005F0A16">
        <w:rPr>
          <w:rFonts w:ascii="Times New Roman" w:hAnsi="Times New Roman" w:cs="Times New Roman"/>
          <w:sz w:val="24"/>
          <w:szCs w:val="24"/>
        </w:rPr>
        <w:t xml:space="preserve">, </w:t>
      </w:r>
      <w:r w:rsidR="005F0A16" w:rsidRPr="00EF3C14">
        <w:rPr>
          <w:rFonts w:ascii="Times New Roman" w:hAnsi="Times New Roman" w:cs="Times New Roman"/>
          <w:i/>
          <w:sz w:val="24"/>
          <w:szCs w:val="24"/>
        </w:rPr>
        <w:t>Philosophy of Mathematics: Selected Readings</w:t>
      </w:r>
      <w:r w:rsidR="000F7246" w:rsidRPr="005F0A16">
        <w:rPr>
          <w:rFonts w:ascii="Times New Roman" w:hAnsi="Times New Roman" w:cs="Times New Roman"/>
          <w:sz w:val="24"/>
          <w:szCs w:val="24"/>
        </w:rPr>
        <w:t xml:space="preserve"> (1983), 90-96</w:t>
      </w:r>
      <w:r w:rsidR="00F82107" w:rsidRPr="00EF3C14">
        <w:rPr>
          <w:rFonts w:ascii="Times New Roman" w:hAnsi="Times New Roman" w:cs="Times New Roman"/>
          <w:sz w:val="24"/>
          <w:szCs w:val="24"/>
        </w:rPr>
        <w:t>)</w:t>
      </w:r>
      <w:r w:rsidRPr="00EF3C14">
        <w:rPr>
          <w:rFonts w:ascii="Times New Roman" w:hAnsi="Times New Roman" w:cs="Times New Roman"/>
          <w:sz w:val="24"/>
          <w:szCs w:val="24"/>
        </w:rPr>
        <w:t>, attempted to account for mathematical objects as human mental constructions</w:t>
      </w:r>
      <w:r w:rsidR="00374F72" w:rsidRPr="00EF3C14">
        <w:rPr>
          <w:rFonts w:ascii="Times New Roman" w:hAnsi="Times New Roman" w:cs="Times New Roman"/>
          <w:sz w:val="24"/>
          <w:szCs w:val="24"/>
        </w:rPr>
        <w:t xml:space="preserve">, but although the constructivist programme brought with it some interesting new branches of mathematics, it places strong limitations on what is to count as acceptable mathematics, based on its account of what is constructible-in-principle by the human intellect. More broadly, </w:t>
      </w:r>
      <w:proofErr w:type="spellStart"/>
      <w:r w:rsidR="00374F72" w:rsidRPr="00EF3C14">
        <w:rPr>
          <w:rFonts w:ascii="Times New Roman" w:hAnsi="Times New Roman" w:cs="Times New Roman"/>
          <w:sz w:val="24"/>
          <w:szCs w:val="24"/>
        </w:rPr>
        <w:t>Gottlob</w:t>
      </w:r>
      <w:proofErr w:type="spellEnd"/>
      <w:r w:rsidR="00374F72" w:rsidRPr="00EF3C14">
        <w:rPr>
          <w:rFonts w:ascii="Times New Roman" w:hAnsi="Times New Roman" w:cs="Times New Roman"/>
          <w:sz w:val="24"/>
          <w:szCs w:val="24"/>
        </w:rPr>
        <w:t xml:space="preserve"> Frege </w:t>
      </w:r>
      <w:r w:rsidR="00F11642" w:rsidRPr="00EF3C14">
        <w:rPr>
          <w:rFonts w:ascii="Times New Roman" w:hAnsi="Times New Roman" w:cs="Times New Roman"/>
          <w:sz w:val="24"/>
          <w:szCs w:val="24"/>
        </w:rPr>
        <w:t>(</w:t>
      </w:r>
      <w:r w:rsidR="000F7246" w:rsidRPr="007F203D">
        <w:rPr>
          <w:rFonts w:ascii="Times New Roman" w:hAnsi="Times New Roman" w:cs="Times New Roman"/>
          <w:i/>
          <w:sz w:val="24"/>
          <w:szCs w:val="24"/>
        </w:rPr>
        <w:t>The Foundations of Arithmetic</w:t>
      </w:r>
      <w:r w:rsidR="000F7246">
        <w:rPr>
          <w:rFonts w:ascii="Times New Roman" w:hAnsi="Times New Roman" w:cs="Times New Roman"/>
          <w:i/>
          <w:sz w:val="24"/>
          <w:szCs w:val="24"/>
        </w:rPr>
        <w:t xml:space="preserve"> </w:t>
      </w:r>
      <w:r w:rsidR="000F7246">
        <w:rPr>
          <w:rFonts w:ascii="Times New Roman" w:hAnsi="Times New Roman" w:cs="Times New Roman"/>
          <w:sz w:val="24"/>
          <w:szCs w:val="24"/>
        </w:rPr>
        <w:t>(1888), trans. J. L. Austin,</w:t>
      </w:r>
      <w:r w:rsidR="000F7246" w:rsidRPr="007F203D">
        <w:rPr>
          <w:rFonts w:ascii="Times New Roman" w:hAnsi="Times New Roman" w:cs="Times New Roman"/>
          <w:sz w:val="24"/>
          <w:szCs w:val="24"/>
        </w:rPr>
        <w:t xml:space="preserve"> 2</w:t>
      </w:r>
      <w:r w:rsidR="000F7246" w:rsidRPr="007F203D">
        <w:rPr>
          <w:rFonts w:ascii="Times New Roman" w:hAnsi="Times New Roman" w:cs="Times New Roman"/>
          <w:sz w:val="24"/>
          <w:szCs w:val="24"/>
          <w:vertAlign w:val="superscript"/>
        </w:rPr>
        <w:t>nd</w:t>
      </w:r>
      <w:r w:rsidR="000F7246">
        <w:rPr>
          <w:rFonts w:ascii="Times New Roman" w:hAnsi="Times New Roman" w:cs="Times New Roman"/>
          <w:sz w:val="24"/>
          <w:szCs w:val="24"/>
        </w:rPr>
        <w:t xml:space="preserve"> </w:t>
      </w:r>
      <w:proofErr w:type="spellStart"/>
      <w:r w:rsidR="000F7246">
        <w:rPr>
          <w:rFonts w:ascii="Times New Roman" w:hAnsi="Times New Roman" w:cs="Times New Roman"/>
          <w:sz w:val="24"/>
          <w:szCs w:val="24"/>
        </w:rPr>
        <w:t>ed</w:t>
      </w:r>
      <w:proofErr w:type="spellEnd"/>
      <w:r w:rsidR="000F7246">
        <w:rPr>
          <w:rFonts w:ascii="Times New Roman" w:hAnsi="Times New Roman" w:cs="Times New Roman"/>
          <w:sz w:val="24"/>
          <w:szCs w:val="24"/>
        </w:rPr>
        <w:t xml:space="preserve"> (Blackwell, </w:t>
      </w:r>
      <w:r w:rsidR="00F82107" w:rsidRPr="00EF3C14">
        <w:rPr>
          <w:rFonts w:ascii="Times New Roman" w:hAnsi="Times New Roman" w:cs="Times New Roman"/>
          <w:sz w:val="24"/>
          <w:szCs w:val="24"/>
        </w:rPr>
        <w:t>1</w:t>
      </w:r>
      <w:r w:rsidR="000F7246">
        <w:rPr>
          <w:rFonts w:ascii="Times New Roman" w:hAnsi="Times New Roman" w:cs="Times New Roman"/>
          <w:sz w:val="24"/>
          <w:szCs w:val="24"/>
        </w:rPr>
        <w:t>953)</w:t>
      </w:r>
      <w:r w:rsidR="00F82107" w:rsidRPr="00EF3C14">
        <w:rPr>
          <w:rFonts w:ascii="Times New Roman" w:hAnsi="Times New Roman" w:cs="Times New Roman"/>
          <w:sz w:val="24"/>
          <w:szCs w:val="24"/>
        </w:rPr>
        <w:t xml:space="preserve">, </w:t>
      </w:r>
      <w:r w:rsidR="00F11642" w:rsidRPr="00EF3C14">
        <w:rPr>
          <w:rFonts w:ascii="Times New Roman" w:hAnsi="Times New Roman" w:cs="Times New Roman"/>
          <w:sz w:val="24"/>
          <w:szCs w:val="24"/>
        </w:rPr>
        <w:t xml:space="preserve">38) </w:t>
      </w:r>
      <w:r w:rsidR="00374F72" w:rsidRPr="00EF3C14">
        <w:rPr>
          <w:rFonts w:ascii="Times New Roman" w:hAnsi="Times New Roman" w:cs="Times New Roman"/>
          <w:sz w:val="24"/>
          <w:szCs w:val="24"/>
        </w:rPr>
        <w:t xml:space="preserve">mocked </w:t>
      </w:r>
      <w:r w:rsidR="00F11642" w:rsidRPr="00EF3C14">
        <w:rPr>
          <w:rFonts w:ascii="Times New Roman" w:hAnsi="Times New Roman" w:cs="Times New Roman"/>
          <w:sz w:val="24"/>
          <w:szCs w:val="24"/>
        </w:rPr>
        <w:t>as “weird and wonderful…the results of</w:t>
      </w:r>
      <w:r w:rsidR="00374F72" w:rsidRPr="00EF3C14">
        <w:rPr>
          <w:rFonts w:ascii="Times New Roman" w:hAnsi="Times New Roman" w:cs="Times New Roman"/>
          <w:sz w:val="24"/>
          <w:szCs w:val="24"/>
        </w:rPr>
        <w:t xml:space="preserve"> </w:t>
      </w:r>
      <w:r w:rsidR="00F11642" w:rsidRPr="00EF3C14">
        <w:rPr>
          <w:rFonts w:ascii="Times New Roman" w:hAnsi="Times New Roman" w:cs="Times New Roman"/>
          <w:sz w:val="24"/>
          <w:szCs w:val="24"/>
        </w:rPr>
        <w:t>taking seriously the suggestion that number is an idea,</w:t>
      </w:r>
      <w:r w:rsidR="000F7246">
        <w:rPr>
          <w:rFonts w:ascii="Times New Roman" w:hAnsi="Times New Roman" w:cs="Times New Roman"/>
          <w:sz w:val="24"/>
          <w:szCs w:val="24"/>
        </w:rPr>
        <w:t>”</w:t>
      </w:r>
      <w:r w:rsidR="00F11642" w:rsidRPr="00EF3C14">
        <w:rPr>
          <w:rFonts w:ascii="Times New Roman" w:hAnsi="Times New Roman" w:cs="Times New Roman"/>
          <w:sz w:val="24"/>
          <w:szCs w:val="24"/>
        </w:rPr>
        <w:t xml:space="preserve"> noting that if the number 2 is an idea in someone’s head then there would be no unique number 2, but just my 2, your 2, and ever more number 2s coming into existence with each new generation of thinkers.  But these objections depend on taking mathematical objects to be ideas in human minds. As Craig</w:t>
      </w:r>
      <w:r w:rsidR="00F82107" w:rsidRPr="00EF3C14">
        <w:rPr>
          <w:rFonts w:ascii="Times New Roman" w:hAnsi="Times New Roman" w:cs="Times New Roman"/>
          <w:sz w:val="24"/>
          <w:szCs w:val="24"/>
        </w:rPr>
        <w:t xml:space="preserve"> </w:t>
      </w:r>
      <w:r w:rsidR="00F11642" w:rsidRPr="00EF3C14">
        <w:rPr>
          <w:rFonts w:ascii="Times New Roman" w:hAnsi="Times New Roman" w:cs="Times New Roman"/>
          <w:sz w:val="24"/>
          <w:szCs w:val="24"/>
        </w:rPr>
        <w:t>notes, i</w:t>
      </w:r>
      <w:r w:rsidR="00B44DE2" w:rsidRPr="00EF3C14">
        <w:rPr>
          <w:rFonts w:ascii="Times New Roman" w:hAnsi="Times New Roman" w:cs="Times New Roman"/>
          <w:sz w:val="24"/>
          <w:szCs w:val="24"/>
        </w:rPr>
        <w:t xml:space="preserve">f we bring a theistic outlook </w:t>
      </w:r>
      <w:r w:rsidR="00F11642" w:rsidRPr="00EF3C14">
        <w:rPr>
          <w:rFonts w:ascii="Times New Roman" w:hAnsi="Times New Roman" w:cs="Times New Roman"/>
          <w:sz w:val="24"/>
          <w:szCs w:val="24"/>
        </w:rPr>
        <w:t>to the question of the nature of mathematical objects, the idea of mathematical objects as mental objects has more plausibility</w:t>
      </w:r>
      <w:r w:rsidR="00E63D74">
        <w:rPr>
          <w:rFonts w:ascii="Times New Roman" w:hAnsi="Times New Roman" w:cs="Times New Roman"/>
          <w:sz w:val="24"/>
          <w:szCs w:val="24"/>
        </w:rPr>
        <w:t xml:space="preserve"> (</w:t>
      </w:r>
      <w:r w:rsidR="00E63D74" w:rsidRPr="007F203D">
        <w:rPr>
          <w:rFonts w:ascii="Times New Roman" w:hAnsi="Times New Roman" w:cs="Times New Roman"/>
          <w:sz w:val="24"/>
          <w:szCs w:val="24"/>
        </w:rPr>
        <w:t>72)</w:t>
      </w:r>
      <w:r w:rsidR="00F11642" w:rsidRPr="00EF3C14">
        <w:rPr>
          <w:rFonts w:ascii="Times New Roman" w:hAnsi="Times New Roman" w:cs="Times New Roman"/>
          <w:sz w:val="24"/>
          <w:szCs w:val="24"/>
        </w:rPr>
        <w:t xml:space="preserve">. If mathematical objects are ideas in </w:t>
      </w:r>
      <w:r w:rsidR="00F11642" w:rsidRPr="00EF3C14">
        <w:rPr>
          <w:rFonts w:ascii="Times New Roman" w:hAnsi="Times New Roman" w:cs="Times New Roman"/>
          <w:i/>
          <w:sz w:val="24"/>
          <w:szCs w:val="24"/>
        </w:rPr>
        <w:t>God’s</w:t>
      </w:r>
      <w:r w:rsidR="00F11642" w:rsidRPr="00EF3C14">
        <w:rPr>
          <w:rFonts w:ascii="Times New Roman" w:hAnsi="Times New Roman" w:cs="Times New Roman"/>
          <w:sz w:val="24"/>
          <w:szCs w:val="24"/>
        </w:rPr>
        <w:t xml:space="preserve"> mind, as suggested by the doctrine of </w:t>
      </w:r>
      <w:r w:rsidR="00F11642" w:rsidRPr="00EF3C14">
        <w:rPr>
          <w:rFonts w:ascii="Times New Roman" w:hAnsi="Times New Roman" w:cs="Times New Roman"/>
          <w:i/>
          <w:sz w:val="24"/>
          <w:szCs w:val="24"/>
        </w:rPr>
        <w:t>divine conceptualism</w:t>
      </w:r>
      <w:r w:rsidR="00F11642" w:rsidRPr="00EF3C14">
        <w:rPr>
          <w:rFonts w:ascii="Times New Roman" w:hAnsi="Times New Roman" w:cs="Times New Roman"/>
          <w:sz w:val="24"/>
          <w:szCs w:val="24"/>
        </w:rPr>
        <w:t>, then they are not subject to the same limitations of human finite and temporally constrained existence. And with only one God, we can make sense of their uniqueness</w:t>
      </w:r>
      <w:r w:rsidR="00F82107" w:rsidRPr="00EF3C14">
        <w:rPr>
          <w:rFonts w:ascii="Times New Roman" w:hAnsi="Times New Roman" w:cs="Times New Roman"/>
          <w:sz w:val="24"/>
          <w:szCs w:val="24"/>
        </w:rPr>
        <w:t xml:space="preserve"> too</w:t>
      </w:r>
      <w:r w:rsidR="00F11642" w:rsidRPr="00EF3C14">
        <w:rPr>
          <w:rFonts w:ascii="Times New Roman" w:hAnsi="Times New Roman" w:cs="Times New Roman"/>
          <w:sz w:val="24"/>
          <w:szCs w:val="24"/>
        </w:rPr>
        <w:t>. Furthermore, a theistic outlook may help to answer the epistemological objection to Platonism:</w:t>
      </w:r>
      <w:r w:rsidR="00F82107" w:rsidRPr="00EF3C14">
        <w:rPr>
          <w:rFonts w:ascii="Times New Roman" w:hAnsi="Times New Roman" w:cs="Times New Roman"/>
          <w:sz w:val="24"/>
          <w:szCs w:val="24"/>
        </w:rPr>
        <w:t xml:space="preserve"> perhaps God is the origin of our ideas of abstract objects such as numbers (something of this thought is present in Mark Steiner’s discussion of the puzzle of the applicability of mathematics</w:t>
      </w:r>
      <w:r w:rsidR="00E63D74">
        <w:rPr>
          <w:rFonts w:ascii="Times New Roman" w:hAnsi="Times New Roman" w:cs="Times New Roman"/>
          <w:sz w:val="24"/>
          <w:szCs w:val="24"/>
        </w:rPr>
        <w:t xml:space="preserve"> (</w:t>
      </w:r>
      <w:r w:rsidR="00E63D74" w:rsidRPr="007F203D">
        <w:rPr>
          <w:rFonts w:ascii="Times New Roman" w:hAnsi="Times New Roman" w:cs="Times New Roman"/>
          <w:i/>
          <w:sz w:val="24"/>
          <w:szCs w:val="24"/>
        </w:rPr>
        <w:t>The Applicability of Mathematics as a Philosophical Problem</w:t>
      </w:r>
      <w:r w:rsidR="00E63D74" w:rsidRPr="007F203D">
        <w:rPr>
          <w:rFonts w:ascii="Times New Roman" w:hAnsi="Times New Roman" w:cs="Times New Roman"/>
          <w:sz w:val="24"/>
          <w:szCs w:val="24"/>
        </w:rPr>
        <w:t xml:space="preserve"> (Harvard University Press</w:t>
      </w:r>
      <w:r w:rsidR="00E63D74">
        <w:rPr>
          <w:rFonts w:ascii="Times New Roman" w:hAnsi="Times New Roman" w:cs="Times New Roman"/>
          <w:sz w:val="24"/>
          <w:szCs w:val="24"/>
        </w:rPr>
        <w:t>, 1998</w:t>
      </w:r>
      <w:r w:rsidR="00E63D74" w:rsidRPr="007F203D">
        <w:rPr>
          <w:rFonts w:ascii="Times New Roman" w:hAnsi="Times New Roman" w:cs="Times New Roman"/>
          <w:sz w:val="24"/>
          <w:szCs w:val="24"/>
        </w:rPr>
        <w:t>)</w:t>
      </w:r>
      <w:r w:rsidR="00F82107" w:rsidRPr="00EF3C14">
        <w:rPr>
          <w:rFonts w:ascii="Times New Roman" w:hAnsi="Times New Roman" w:cs="Times New Roman"/>
          <w:sz w:val="24"/>
          <w:szCs w:val="24"/>
        </w:rPr>
        <w:t>)</w:t>
      </w:r>
      <w:r w:rsidR="00E63D74">
        <w:rPr>
          <w:rFonts w:ascii="Times New Roman" w:hAnsi="Times New Roman" w:cs="Times New Roman"/>
          <w:sz w:val="24"/>
          <w:szCs w:val="24"/>
        </w:rPr>
        <w:t>)</w:t>
      </w:r>
      <w:r w:rsidR="00F82107" w:rsidRPr="00EF3C14">
        <w:rPr>
          <w:rFonts w:ascii="Times New Roman" w:hAnsi="Times New Roman" w:cs="Times New Roman"/>
          <w:sz w:val="24"/>
          <w:szCs w:val="24"/>
        </w:rPr>
        <w:t>. The combination of realism about mathematical objects</w:t>
      </w:r>
      <w:r w:rsidR="00CB7944" w:rsidRPr="00EF3C14">
        <w:rPr>
          <w:rFonts w:ascii="Times New Roman" w:hAnsi="Times New Roman" w:cs="Times New Roman"/>
          <w:sz w:val="24"/>
          <w:szCs w:val="24"/>
        </w:rPr>
        <w:t xml:space="preserve"> with theism</w:t>
      </w:r>
      <w:r w:rsidR="00F82107" w:rsidRPr="00EF3C14">
        <w:rPr>
          <w:rFonts w:ascii="Times New Roman" w:hAnsi="Times New Roman" w:cs="Times New Roman"/>
          <w:sz w:val="24"/>
          <w:szCs w:val="24"/>
        </w:rPr>
        <w:t xml:space="preserve"> (either </w:t>
      </w:r>
      <w:r w:rsidR="00CB7944" w:rsidRPr="00EF3C14">
        <w:rPr>
          <w:rFonts w:ascii="Times New Roman" w:hAnsi="Times New Roman" w:cs="Times New Roman"/>
          <w:sz w:val="24"/>
          <w:szCs w:val="24"/>
        </w:rPr>
        <w:t>by accounting for mathematical objects</w:t>
      </w:r>
      <w:r w:rsidR="00F82107" w:rsidRPr="00EF3C14">
        <w:rPr>
          <w:rFonts w:ascii="Times New Roman" w:hAnsi="Times New Roman" w:cs="Times New Roman"/>
          <w:sz w:val="24"/>
          <w:szCs w:val="24"/>
        </w:rPr>
        <w:t xml:space="preserve">, as the divine conceptualist does, as </w:t>
      </w:r>
      <w:r w:rsidR="00F82107" w:rsidRPr="00EF3C14">
        <w:rPr>
          <w:rFonts w:ascii="Times New Roman" w:hAnsi="Times New Roman" w:cs="Times New Roman"/>
          <w:i/>
          <w:sz w:val="24"/>
          <w:szCs w:val="24"/>
        </w:rPr>
        <w:t>ideas</w:t>
      </w:r>
      <w:r w:rsidR="00F82107" w:rsidRPr="00EF3C14">
        <w:rPr>
          <w:rFonts w:ascii="Times New Roman" w:hAnsi="Times New Roman" w:cs="Times New Roman"/>
          <w:sz w:val="24"/>
          <w:szCs w:val="24"/>
        </w:rPr>
        <w:t xml:space="preserve"> </w:t>
      </w:r>
      <w:r w:rsidR="00CB7944" w:rsidRPr="00EF3C14">
        <w:rPr>
          <w:rFonts w:ascii="Times New Roman" w:hAnsi="Times New Roman" w:cs="Times New Roman"/>
          <w:sz w:val="24"/>
          <w:szCs w:val="24"/>
        </w:rPr>
        <w:t xml:space="preserve">in God’s mind, or alternatively, as proposed by the </w:t>
      </w:r>
      <w:r w:rsidR="00CB7944" w:rsidRPr="00EF3C14">
        <w:rPr>
          <w:rFonts w:ascii="Times New Roman" w:hAnsi="Times New Roman" w:cs="Times New Roman"/>
          <w:i/>
          <w:sz w:val="24"/>
          <w:szCs w:val="24"/>
        </w:rPr>
        <w:t>abstract creationist</w:t>
      </w:r>
      <w:r w:rsidR="00CB7944" w:rsidRPr="00EF3C14">
        <w:rPr>
          <w:rFonts w:ascii="Times New Roman" w:hAnsi="Times New Roman" w:cs="Times New Roman"/>
          <w:sz w:val="24"/>
          <w:szCs w:val="24"/>
        </w:rPr>
        <w:t>, accounting for them</w:t>
      </w:r>
      <w:r w:rsidR="00CB7944" w:rsidRPr="00EF3C14">
        <w:rPr>
          <w:rFonts w:ascii="Times New Roman" w:hAnsi="Times New Roman" w:cs="Times New Roman"/>
          <w:i/>
          <w:sz w:val="24"/>
          <w:szCs w:val="24"/>
        </w:rPr>
        <w:t xml:space="preserve"> </w:t>
      </w:r>
      <w:r w:rsidR="00F82107" w:rsidRPr="00EF3C14">
        <w:rPr>
          <w:rFonts w:ascii="Times New Roman" w:hAnsi="Times New Roman" w:cs="Times New Roman"/>
          <w:sz w:val="24"/>
          <w:szCs w:val="24"/>
        </w:rPr>
        <w:t xml:space="preserve">as created </w:t>
      </w:r>
      <w:proofErr w:type="spellStart"/>
      <w:r w:rsidR="00F82107" w:rsidRPr="00EF3C14">
        <w:rPr>
          <w:rFonts w:ascii="Times New Roman" w:hAnsi="Times New Roman" w:cs="Times New Roman"/>
          <w:i/>
          <w:sz w:val="24"/>
          <w:szCs w:val="24"/>
        </w:rPr>
        <w:t>abstracta</w:t>
      </w:r>
      <w:proofErr w:type="spellEnd"/>
      <w:r w:rsidR="00CB7944" w:rsidRPr="00EF3C14">
        <w:rPr>
          <w:rFonts w:ascii="Times New Roman" w:hAnsi="Times New Roman" w:cs="Times New Roman"/>
          <w:sz w:val="24"/>
          <w:szCs w:val="24"/>
        </w:rPr>
        <w:t xml:space="preserve">), </w:t>
      </w:r>
      <w:r w:rsidR="00F82107" w:rsidRPr="00EF3C14">
        <w:rPr>
          <w:rFonts w:ascii="Times New Roman" w:hAnsi="Times New Roman" w:cs="Times New Roman"/>
          <w:sz w:val="24"/>
          <w:szCs w:val="24"/>
        </w:rPr>
        <w:t>looks</w:t>
      </w:r>
      <w:r w:rsidR="00CB7944" w:rsidRPr="00EF3C14">
        <w:rPr>
          <w:rFonts w:ascii="Times New Roman" w:hAnsi="Times New Roman" w:cs="Times New Roman"/>
          <w:sz w:val="24"/>
          <w:szCs w:val="24"/>
        </w:rPr>
        <w:t xml:space="preserve"> at least initially</w:t>
      </w:r>
      <w:r w:rsidR="00F82107" w:rsidRPr="00EF3C14">
        <w:rPr>
          <w:rFonts w:ascii="Times New Roman" w:hAnsi="Times New Roman" w:cs="Times New Roman"/>
          <w:sz w:val="24"/>
          <w:szCs w:val="24"/>
        </w:rPr>
        <w:t xml:space="preserve"> promising</w:t>
      </w:r>
    </w:p>
    <w:p w14:paraId="58464D3A" w14:textId="33E85881" w:rsidR="003A062F" w:rsidRPr="00EF3C14" w:rsidRDefault="00CB7944"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In Chapters 4 and 5, Craig outlines a number of objections to abstract creationism and divine conceptualism, but in each case the most significant</w:t>
      </w:r>
      <w:r w:rsidR="002A08FD" w:rsidRPr="00EF3C14">
        <w:rPr>
          <w:rFonts w:ascii="Times New Roman" w:hAnsi="Times New Roman" w:cs="Times New Roman"/>
          <w:sz w:val="24"/>
          <w:szCs w:val="24"/>
        </w:rPr>
        <w:t xml:space="preserve"> challenge</w:t>
      </w:r>
      <w:r w:rsidR="003A59A6" w:rsidRPr="00EF3C14">
        <w:rPr>
          <w:rFonts w:ascii="Times New Roman" w:hAnsi="Times New Roman" w:cs="Times New Roman"/>
          <w:sz w:val="24"/>
          <w:szCs w:val="24"/>
        </w:rPr>
        <w:t xml:space="preserve"> </w:t>
      </w:r>
      <w:r w:rsidRPr="00EF3C14">
        <w:rPr>
          <w:rFonts w:ascii="Times New Roman" w:hAnsi="Times New Roman" w:cs="Times New Roman"/>
          <w:sz w:val="24"/>
          <w:szCs w:val="24"/>
        </w:rPr>
        <w:t xml:space="preserve">seems to be a form of the </w:t>
      </w:r>
      <w:r w:rsidRPr="00EF3C14">
        <w:rPr>
          <w:rFonts w:ascii="Times New Roman" w:hAnsi="Times New Roman" w:cs="Times New Roman"/>
          <w:i/>
          <w:sz w:val="24"/>
          <w:szCs w:val="24"/>
        </w:rPr>
        <w:t>bootstrapping objection</w:t>
      </w:r>
      <w:r w:rsidRPr="00EF3C14">
        <w:rPr>
          <w:rFonts w:ascii="Times New Roman" w:hAnsi="Times New Roman" w:cs="Times New Roman"/>
          <w:sz w:val="24"/>
          <w:szCs w:val="24"/>
        </w:rPr>
        <w:t xml:space="preserve">.  </w:t>
      </w:r>
      <w:r w:rsidR="00B372C7" w:rsidRPr="00EF3C14">
        <w:rPr>
          <w:rFonts w:ascii="Times New Roman" w:hAnsi="Times New Roman" w:cs="Times New Roman"/>
          <w:sz w:val="24"/>
          <w:szCs w:val="24"/>
        </w:rPr>
        <w:t>This objection arises because it is assumed that, amongst</w:t>
      </w:r>
      <w:r w:rsidR="00247ADE" w:rsidRPr="00EF3C14">
        <w:rPr>
          <w:rFonts w:ascii="Times New Roman" w:hAnsi="Times New Roman" w:cs="Times New Roman"/>
          <w:sz w:val="24"/>
          <w:szCs w:val="24"/>
        </w:rPr>
        <w:t xml:space="preserve"> the purported abstract objects created by God</w:t>
      </w:r>
      <w:r w:rsidR="00B372C7" w:rsidRPr="00EF3C14">
        <w:rPr>
          <w:rFonts w:ascii="Times New Roman" w:hAnsi="Times New Roman" w:cs="Times New Roman"/>
          <w:sz w:val="24"/>
          <w:szCs w:val="24"/>
        </w:rPr>
        <w:t xml:space="preserve">, are </w:t>
      </w:r>
      <w:r w:rsidR="00B372C7" w:rsidRPr="00EF3C14">
        <w:rPr>
          <w:rFonts w:ascii="Times New Roman" w:hAnsi="Times New Roman" w:cs="Times New Roman"/>
          <w:i/>
          <w:sz w:val="24"/>
          <w:szCs w:val="24"/>
        </w:rPr>
        <w:t>properties</w:t>
      </w:r>
      <w:r w:rsidR="00B372C7" w:rsidRPr="00EF3C14">
        <w:rPr>
          <w:rFonts w:ascii="Times New Roman" w:hAnsi="Times New Roman" w:cs="Times New Roman"/>
          <w:sz w:val="24"/>
          <w:szCs w:val="24"/>
        </w:rPr>
        <w:t>.  But, since “in order to create properties, God would already have to possess certain properties” (60)</w:t>
      </w:r>
      <w:r w:rsidR="003A59A6" w:rsidRPr="00EF3C14">
        <w:rPr>
          <w:rFonts w:ascii="Times New Roman" w:hAnsi="Times New Roman" w:cs="Times New Roman"/>
          <w:sz w:val="24"/>
          <w:szCs w:val="24"/>
        </w:rPr>
        <w:t>,</w:t>
      </w:r>
      <w:r w:rsidR="00B372C7" w:rsidRPr="00EF3C14">
        <w:rPr>
          <w:rFonts w:ascii="Times New Roman" w:hAnsi="Times New Roman" w:cs="Times New Roman"/>
          <w:sz w:val="24"/>
          <w:szCs w:val="24"/>
        </w:rPr>
        <w:t xml:space="preserve"> we appear to be stuck in an explanatory circle. To avoid this objection, Craig suggests that the only live option is to reject what he calls “the </w:t>
      </w:r>
      <w:proofErr w:type="spellStart"/>
      <w:r w:rsidR="00B372C7" w:rsidRPr="00EF3C14">
        <w:rPr>
          <w:rFonts w:ascii="Times New Roman" w:hAnsi="Times New Roman" w:cs="Times New Roman"/>
          <w:sz w:val="24"/>
          <w:szCs w:val="24"/>
        </w:rPr>
        <w:t>Platonistic</w:t>
      </w:r>
      <w:proofErr w:type="spellEnd"/>
      <w:r w:rsidR="00B372C7" w:rsidRPr="00EF3C14">
        <w:rPr>
          <w:rFonts w:ascii="Times New Roman" w:hAnsi="Times New Roman" w:cs="Times New Roman"/>
          <w:sz w:val="24"/>
          <w:szCs w:val="24"/>
        </w:rPr>
        <w:t xml:space="preserve"> ontological assay of things”</w:t>
      </w:r>
      <w:r w:rsidR="003A062F" w:rsidRPr="00EF3C14">
        <w:rPr>
          <w:rFonts w:ascii="Times New Roman" w:hAnsi="Times New Roman" w:cs="Times New Roman"/>
          <w:sz w:val="24"/>
          <w:szCs w:val="24"/>
        </w:rPr>
        <w:t xml:space="preserve"> (68), according to which there are properties and substances which exemplify those properties. But to drop the Platonic account of properties as “fundamental ontological constituents of things” (68) would be, Craig claims, to lose “any rationale for positing the existence—in a metaphysically heavy sense—of such objects” (68), thus undermining the motivation for accounting for </w:t>
      </w:r>
      <w:proofErr w:type="spellStart"/>
      <w:r w:rsidR="003A062F" w:rsidRPr="00EF3C14">
        <w:rPr>
          <w:rFonts w:ascii="Times New Roman" w:hAnsi="Times New Roman" w:cs="Times New Roman"/>
          <w:sz w:val="24"/>
          <w:szCs w:val="24"/>
        </w:rPr>
        <w:t>abstracta</w:t>
      </w:r>
      <w:proofErr w:type="spellEnd"/>
      <w:r w:rsidR="003A062F" w:rsidRPr="00EF3C14">
        <w:rPr>
          <w:rFonts w:ascii="Times New Roman" w:hAnsi="Times New Roman" w:cs="Times New Roman"/>
          <w:sz w:val="24"/>
          <w:szCs w:val="24"/>
        </w:rPr>
        <w:t xml:space="preserve"> as God’s creations in the first place. And without this motivation in place, neither divine conceptualism nor abstract creationism are required – we can instead move straight to nominalist attempts to do without </w:t>
      </w:r>
      <w:proofErr w:type="spellStart"/>
      <w:r w:rsidR="003A062F" w:rsidRPr="00EF3C14">
        <w:rPr>
          <w:rFonts w:ascii="Times New Roman" w:hAnsi="Times New Roman" w:cs="Times New Roman"/>
          <w:sz w:val="24"/>
          <w:szCs w:val="24"/>
        </w:rPr>
        <w:t>abstracta</w:t>
      </w:r>
      <w:proofErr w:type="spellEnd"/>
      <w:r w:rsidR="003A062F" w:rsidRPr="00EF3C14">
        <w:rPr>
          <w:rFonts w:ascii="Times New Roman" w:hAnsi="Times New Roman" w:cs="Times New Roman"/>
          <w:sz w:val="24"/>
          <w:szCs w:val="24"/>
        </w:rPr>
        <w:t xml:space="preserve"> altogether.</w:t>
      </w:r>
    </w:p>
    <w:p w14:paraId="4EE063ED" w14:textId="2C59F85C" w:rsidR="00175A51" w:rsidRPr="00EF3C14" w:rsidRDefault="003A062F"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 xml:space="preserve">This move of Craig’s is, however, altogether too quick, and an apparent result of lumping together </w:t>
      </w:r>
      <w:r w:rsidRPr="00EF3C14">
        <w:rPr>
          <w:rFonts w:ascii="Times New Roman" w:hAnsi="Times New Roman" w:cs="Times New Roman"/>
          <w:i/>
          <w:sz w:val="24"/>
          <w:szCs w:val="24"/>
        </w:rPr>
        <w:t xml:space="preserve">all </w:t>
      </w:r>
      <w:r w:rsidRPr="00EF3C14">
        <w:rPr>
          <w:rFonts w:ascii="Times New Roman" w:hAnsi="Times New Roman" w:cs="Times New Roman"/>
          <w:sz w:val="24"/>
          <w:szCs w:val="24"/>
        </w:rPr>
        <w:t xml:space="preserve">purported </w:t>
      </w:r>
      <w:proofErr w:type="spellStart"/>
      <w:r w:rsidRPr="00EF3C14">
        <w:rPr>
          <w:rFonts w:ascii="Times New Roman" w:hAnsi="Times New Roman" w:cs="Times New Roman"/>
          <w:sz w:val="24"/>
          <w:szCs w:val="24"/>
        </w:rPr>
        <w:t>abstracta</w:t>
      </w:r>
      <w:proofErr w:type="spellEnd"/>
      <w:r w:rsidR="00247ADE" w:rsidRPr="00EF3C14">
        <w:rPr>
          <w:rFonts w:ascii="Times New Roman" w:hAnsi="Times New Roman" w:cs="Times New Roman"/>
          <w:sz w:val="24"/>
          <w:szCs w:val="24"/>
        </w:rPr>
        <w:t xml:space="preserve"> </w:t>
      </w:r>
      <w:r w:rsidR="002A08FD" w:rsidRPr="00EF3C14">
        <w:rPr>
          <w:rFonts w:ascii="Times New Roman" w:hAnsi="Times New Roman" w:cs="Times New Roman"/>
          <w:sz w:val="24"/>
          <w:szCs w:val="24"/>
        </w:rPr>
        <w:t>(in this case, specifically, mathematical objects as abstract particulars, and properties as abstract universals) under one umbrella.</w:t>
      </w:r>
      <w:r w:rsidRPr="00EF3C14">
        <w:rPr>
          <w:rFonts w:ascii="Times New Roman" w:hAnsi="Times New Roman" w:cs="Times New Roman"/>
          <w:sz w:val="24"/>
          <w:szCs w:val="24"/>
        </w:rPr>
        <w:t xml:space="preserve"> The motivation for a Platonic account of </w:t>
      </w:r>
      <w:r w:rsidRPr="00EF3C14">
        <w:rPr>
          <w:rFonts w:ascii="Times New Roman" w:hAnsi="Times New Roman" w:cs="Times New Roman"/>
          <w:i/>
          <w:sz w:val="24"/>
          <w:szCs w:val="24"/>
        </w:rPr>
        <w:t>properties</w:t>
      </w:r>
      <w:r w:rsidRPr="00EF3C14">
        <w:rPr>
          <w:rFonts w:ascii="Times New Roman" w:hAnsi="Times New Roman" w:cs="Times New Roman"/>
          <w:sz w:val="24"/>
          <w:szCs w:val="24"/>
        </w:rPr>
        <w:t xml:space="preserve"> as </w:t>
      </w:r>
      <w:proofErr w:type="spellStart"/>
      <w:r w:rsidRPr="00EF3C14">
        <w:rPr>
          <w:rFonts w:ascii="Times New Roman" w:hAnsi="Times New Roman" w:cs="Times New Roman"/>
          <w:sz w:val="24"/>
          <w:szCs w:val="24"/>
        </w:rPr>
        <w:t>abstracta</w:t>
      </w:r>
      <w:proofErr w:type="spellEnd"/>
      <w:r w:rsidRPr="00EF3C14">
        <w:rPr>
          <w:rFonts w:ascii="Times New Roman" w:hAnsi="Times New Roman" w:cs="Times New Roman"/>
          <w:sz w:val="24"/>
          <w:szCs w:val="24"/>
        </w:rPr>
        <w:t xml:space="preserve"> may well be the “</w:t>
      </w:r>
      <w:proofErr w:type="spellStart"/>
      <w:r w:rsidRPr="00EF3C14">
        <w:rPr>
          <w:rFonts w:ascii="Times New Roman" w:hAnsi="Times New Roman" w:cs="Times New Roman"/>
          <w:sz w:val="24"/>
          <w:szCs w:val="24"/>
        </w:rPr>
        <w:t>Platonistic</w:t>
      </w:r>
      <w:proofErr w:type="spellEnd"/>
      <w:r w:rsidRPr="00EF3C14">
        <w:rPr>
          <w:rFonts w:ascii="Times New Roman" w:hAnsi="Times New Roman" w:cs="Times New Roman"/>
          <w:sz w:val="24"/>
          <w:szCs w:val="24"/>
        </w:rPr>
        <w:t xml:space="preserve"> ontological assay of things,</w:t>
      </w:r>
      <w:r w:rsidR="00E63D74">
        <w:rPr>
          <w:rFonts w:ascii="Times New Roman" w:hAnsi="Times New Roman" w:cs="Times New Roman"/>
          <w:sz w:val="24"/>
          <w:szCs w:val="24"/>
        </w:rPr>
        <w:t>”</w:t>
      </w:r>
      <w:r w:rsidRPr="00EF3C14">
        <w:rPr>
          <w:rFonts w:ascii="Times New Roman" w:hAnsi="Times New Roman" w:cs="Times New Roman"/>
          <w:sz w:val="24"/>
          <w:szCs w:val="24"/>
        </w:rPr>
        <w:t xml:space="preserve"> according to which properties must exist metaphysically prior to being exemplified in substances. But the primary motivation for </w:t>
      </w:r>
      <w:r w:rsidRPr="00EF3C14">
        <w:rPr>
          <w:rFonts w:ascii="Times New Roman" w:hAnsi="Times New Roman" w:cs="Times New Roman"/>
          <w:i/>
          <w:sz w:val="24"/>
          <w:szCs w:val="24"/>
        </w:rPr>
        <w:t>mathematical</w:t>
      </w:r>
      <w:r w:rsidRPr="00EF3C14">
        <w:rPr>
          <w:rFonts w:ascii="Times New Roman" w:hAnsi="Times New Roman" w:cs="Times New Roman"/>
          <w:sz w:val="24"/>
          <w:szCs w:val="24"/>
        </w:rPr>
        <w:t xml:space="preserve"> Platonism is entirely separate from the motivation for Platonism over nominal</w:t>
      </w:r>
      <w:r w:rsidR="002A6ED7" w:rsidRPr="00EF3C14">
        <w:rPr>
          <w:rFonts w:ascii="Times New Roman" w:hAnsi="Times New Roman" w:cs="Times New Roman"/>
          <w:sz w:val="24"/>
          <w:szCs w:val="24"/>
        </w:rPr>
        <w:t xml:space="preserve">ism as an account of universals, residing in an account of the semantics of claims that we take to be </w:t>
      </w:r>
      <w:proofErr w:type="spellStart"/>
      <w:r w:rsidR="002A6ED7" w:rsidRPr="00EF3C14">
        <w:rPr>
          <w:rFonts w:ascii="Times New Roman" w:hAnsi="Times New Roman" w:cs="Times New Roman"/>
          <w:sz w:val="24"/>
          <w:szCs w:val="24"/>
        </w:rPr>
        <w:t>uncontroversially</w:t>
      </w:r>
      <w:proofErr w:type="spellEnd"/>
      <w:r w:rsidR="002A6ED7" w:rsidRPr="00EF3C14">
        <w:rPr>
          <w:rFonts w:ascii="Times New Roman" w:hAnsi="Times New Roman" w:cs="Times New Roman"/>
          <w:sz w:val="24"/>
          <w:szCs w:val="24"/>
        </w:rPr>
        <w:t xml:space="preserve"> true.  Abandon a </w:t>
      </w:r>
      <w:proofErr w:type="spellStart"/>
      <w:r w:rsidR="002A6ED7" w:rsidRPr="00EF3C14">
        <w:rPr>
          <w:rFonts w:ascii="Times New Roman" w:hAnsi="Times New Roman" w:cs="Times New Roman"/>
          <w:sz w:val="24"/>
          <w:szCs w:val="24"/>
        </w:rPr>
        <w:t>Platonistic</w:t>
      </w:r>
      <w:proofErr w:type="spellEnd"/>
      <w:r w:rsidR="002A6ED7" w:rsidRPr="00EF3C14">
        <w:rPr>
          <w:rFonts w:ascii="Times New Roman" w:hAnsi="Times New Roman" w:cs="Times New Roman"/>
          <w:sz w:val="24"/>
          <w:szCs w:val="24"/>
        </w:rPr>
        <w:t xml:space="preserve"> account of</w:t>
      </w:r>
      <w:r w:rsidR="00247ADE" w:rsidRPr="00EF3C14">
        <w:rPr>
          <w:rFonts w:ascii="Times New Roman" w:hAnsi="Times New Roman" w:cs="Times New Roman"/>
          <w:sz w:val="24"/>
          <w:szCs w:val="24"/>
        </w:rPr>
        <w:t xml:space="preserve"> properties as</w:t>
      </w:r>
      <w:r w:rsidR="002A6ED7" w:rsidRPr="00EF3C14">
        <w:rPr>
          <w:rFonts w:ascii="Times New Roman" w:hAnsi="Times New Roman" w:cs="Times New Roman"/>
          <w:sz w:val="24"/>
          <w:szCs w:val="24"/>
        </w:rPr>
        <w:t xml:space="preserve"> </w:t>
      </w:r>
      <w:r w:rsidR="002A6ED7" w:rsidRPr="00EF3C14">
        <w:rPr>
          <w:rFonts w:ascii="Times New Roman" w:hAnsi="Times New Roman" w:cs="Times New Roman"/>
          <w:i/>
          <w:sz w:val="24"/>
          <w:szCs w:val="24"/>
        </w:rPr>
        <w:t>universals</w:t>
      </w:r>
      <w:r w:rsidR="002A6ED7" w:rsidRPr="00EF3C14">
        <w:rPr>
          <w:rFonts w:ascii="Times New Roman" w:hAnsi="Times New Roman" w:cs="Times New Roman"/>
          <w:sz w:val="24"/>
          <w:szCs w:val="24"/>
        </w:rPr>
        <w:t xml:space="preserve">, and the problem of the apparent necessity of positing mathematical objects such as numbers as abstract </w:t>
      </w:r>
      <w:r w:rsidR="002A6ED7" w:rsidRPr="00EF3C14">
        <w:rPr>
          <w:rFonts w:ascii="Times New Roman" w:hAnsi="Times New Roman" w:cs="Times New Roman"/>
          <w:i/>
          <w:sz w:val="24"/>
          <w:szCs w:val="24"/>
        </w:rPr>
        <w:t>particulars</w:t>
      </w:r>
      <w:r w:rsidR="002A6ED7" w:rsidRPr="00EF3C14">
        <w:rPr>
          <w:rFonts w:ascii="Times New Roman" w:hAnsi="Times New Roman" w:cs="Times New Roman"/>
          <w:sz w:val="24"/>
          <w:szCs w:val="24"/>
        </w:rPr>
        <w:t xml:space="preserve"> remains. But if we drop the </w:t>
      </w:r>
      <w:proofErr w:type="spellStart"/>
      <w:r w:rsidR="002A6ED7" w:rsidRPr="00EF3C14">
        <w:rPr>
          <w:rFonts w:ascii="Times New Roman" w:hAnsi="Times New Roman" w:cs="Times New Roman"/>
          <w:sz w:val="24"/>
          <w:szCs w:val="24"/>
        </w:rPr>
        <w:t>Platonistic</w:t>
      </w:r>
      <w:proofErr w:type="spellEnd"/>
      <w:r w:rsidR="002A6ED7" w:rsidRPr="00EF3C14">
        <w:rPr>
          <w:rFonts w:ascii="Times New Roman" w:hAnsi="Times New Roman" w:cs="Times New Roman"/>
          <w:sz w:val="24"/>
          <w:szCs w:val="24"/>
        </w:rPr>
        <w:t xml:space="preserve"> account of universals, the bootstrapping objection no longer threatens an account of mathematical objects as either created </w:t>
      </w:r>
      <w:proofErr w:type="spellStart"/>
      <w:r w:rsidR="002A6ED7" w:rsidRPr="00EF3C14">
        <w:rPr>
          <w:rFonts w:ascii="Times New Roman" w:hAnsi="Times New Roman" w:cs="Times New Roman"/>
          <w:sz w:val="24"/>
          <w:szCs w:val="24"/>
        </w:rPr>
        <w:t>abstracta</w:t>
      </w:r>
      <w:proofErr w:type="spellEnd"/>
      <w:r w:rsidR="002A6ED7" w:rsidRPr="00EF3C14">
        <w:rPr>
          <w:rFonts w:ascii="Times New Roman" w:hAnsi="Times New Roman" w:cs="Times New Roman"/>
          <w:sz w:val="24"/>
          <w:szCs w:val="24"/>
        </w:rPr>
        <w:t xml:space="preserve"> or divine concepts.  Furthermore, the abandonment of the so-called “</w:t>
      </w:r>
      <w:proofErr w:type="spellStart"/>
      <w:r w:rsidR="002A6ED7" w:rsidRPr="00EF3C14">
        <w:rPr>
          <w:rFonts w:ascii="Times New Roman" w:hAnsi="Times New Roman" w:cs="Times New Roman"/>
          <w:sz w:val="24"/>
          <w:szCs w:val="24"/>
        </w:rPr>
        <w:t>Platonistic</w:t>
      </w:r>
      <w:proofErr w:type="spellEnd"/>
      <w:r w:rsidR="002A6ED7" w:rsidRPr="00EF3C14">
        <w:rPr>
          <w:rFonts w:ascii="Times New Roman" w:hAnsi="Times New Roman" w:cs="Times New Roman"/>
          <w:sz w:val="24"/>
          <w:szCs w:val="24"/>
        </w:rPr>
        <w:t xml:space="preserve"> ontological assay of things” as provided by the </w:t>
      </w:r>
      <w:proofErr w:type="spellStart"/>
      <w:r w:rsidR="002A6ED7" w:rsidRPr="00EF3C14">
        <w:rPr>
          <w:rFonts w:ascii="Times New Roman" w:hAnsi="Times New Roman" w:cs="Times New Roman"/>
          <w:sz w:val="24"/>
          <w:szCs w:val="24"/>
        </w:rPr>
        <w:t>Platonistic</w:t>
      </w:r>
      <w:proofErr w:type="spellEnd"/>
      <w:r w:rsidR="002A6ED7" w:rsidRPr="00EF3C14">
        <w:rPr>
          <w:rFonts w:ascii="Times New Roman" w:hAnsi="Times New Roman" w:cs="Times New Roman"/>
          <w:sz w:val="24"/>
          <w:szCs w:val="24"/>
        </w:rPr>
        <w:t xml:space="preserve"> account of universals may actually </w:t>
      </w:r>
      <w:r w:rsidR="002A6ED7" w:rsidRPr="00EF3C14">
        <w:rPr>
          <w:rFonts w:ascii="Times New Roman" w:hAnsi="Times New Roman" w:cs="Times New Roman"/>
          <w:i/>
          <w:sz w:val="24"/>
          <w:szCs w:val="24"/>
        </w:rPr>
        <w:t>require</w:t>
      </w:r>
      <w:r w:rsidR="002A6ED7" w:rsidRPr="00EF3C14">
        <w:rPr>
          <w:rFonts w:ascii="Times New Roman" w:hAnsi="Times New Roman" w:cs="Times New Roman"/>
          <w:sz w:val="24"/>
          <w:szCs w:val="24"/>
        </w:rPr>
        <w:t xml:space="preserve"> that we hold on to mathematical objects as abstract particulars.  Thus, for example, Gonzalo Rodriguez-</w:t>
      </w:r>
      <w:proofErr w:type="spellStart"/>
      <w:r w:rsidR="002A6ED7" w:rsidRPr="00EF3C14">
        <w:rPr>
          <w:rFonts w:ascii="Times New Roman" w:hAnsi="Times New Roman" w:cs="Times New Roman"/>
          <w:sz w:val="24"/>
          <w:szCs w:val="24"/>
        </w:rPr>
        <w:t>Pereyra’s</w:t>
      </w:r>
      <w:proofErr w:type="spellEnd"/>
      <w:r w:rsidR="002A6ED7" w:rsidRPr="00EF3C14">
        <w:rPr>
          <w:rFonts w:ascii="Times New Roman" w:hAnsi="Times New Roman" w:cs="Times New Roman"/>
          <w:sz w:val="24"/>
          <w:szCs w:val="24"/>
        </w:rPr>
        <w:t xml:space="preserve"> defence of </w:t>
      </w:r>
      <w:r w:rsidR="002A6ED7" w:rsidRPr="00EF3C14">
        <w:rPr>
          <w:rFonts w:ascii="Times New Roman" w:hAnsi="Times New Roman" w:cs="Times New Roman"/>
          <w:i/>
          <w:sz w:val="24"/>
          <w:szCs w:val="24"/>
        </w:rPr>
        <w:t>resemblance nominalism</w:t>
      </w:r>
      <w:r w:rsidR="002A6ED7" w:rsidRPr="00EF3C14">
        <w:rPr>
          <w:rFonts w:ascii="Times New Roman" w:hAnsi="Times New Roman" w:cs="Times New Roman"/>
          <w:sz w:val="24"/>
          <w:szCs w:val="24"/>
        </w:rPr>
        <w:t xml:space="preserve"> </w:t>
      </w:r>
      <w:r w:rsidR="00E63D74">
        <w:rPr>
          <w:rFonts w:ascii="Times New Roman" w:hAnsi="Times New Roman" w:cs="Times New Roman"/>
          <w:sz w:val="24"/>
          <w:szCs w:val="24"/>
        </w:rPr>
        <w:t>(</w:t>
      </w:r>
      <w:r w:rsidR="00E63D74" w:rsidRPr="007F203D">
        <w:rPr>
          <w:rFonts w:ascii="Times New Roman" w:hAnsi="Times New Roman" w:cs="Times New Roman"/>
          <w:i/>
          <w:sz w:val="24"/>
          <w:szCs w:val="24"/>
        </w:rPr>
        <w:t>Resemblance Nominalism: A solution to the Problem of Universals</w:t>
      </w:r>
      <w:r w:rsidR="00E63D74" w:rsidRPr="007F203D">
        <w:rPr>
          <w:rFonts w:ascii="Times New Roman" w:hAnsi="Times New Roman" w:cs="Times New Roman"/>
          <w:sz w:val="24"/>
          <w:szCs w:val="24"/>
        </w:rPr>
        <w:t xml:space="preserve"> (Clarendon Press</w:t>
      </w:r>
      <w:r w:rsidR="00E63D74">
        <w:rPr>
          <w:rFonts w:ascii="Times New Roman" w:hAnsi="Times New Roman" w:cs="Times New Roman"/>
          <w:sz w:val="24"/>
          <w:szCs w:val="24"/>
        </w:rPr>
        <w:t>, 2002</w:t>
      </w:r>
      <w:r w:rsidR="00E63D74" w:rsidRPr="007F203D">
        <w:rPr>
          <w:rFonts w:ascii="Times New Roman" w:hAnsi="Times New Roman" w:cs="Times New Roman"/>
          <w:sz w:val="24"/>
          <w:szCs w:val="24"/>
        </w:rPr>
        <w:t>)</w:t>
      </w:r>
      <w:r w:rsidR="00E63D74">
        <w:rPr>
          <w:rFonts w:ascii="Times New Roman" w:hAnsi="Times New Roman" w:cs="Times New Roman"/>
          <w:sz w:val="24"/>
          <w:szCs w:val="24"/>
        </w:rPr>
        <w:t xml:space="preserve">) </w:t>
      </w:r>
      <w:r w:rsidR="002A6ED7" w:rsidRPr="00EF3C14">
        <w:rPr>
          <w:rFonts w:ascii="Times New Roman" w:hAnsi="Times New Roman" w:cs="Times New Roman"/>
          <w:sz w:val="24"/>
          <w:szCs w:val="24"/>
        </w:rPr>
        <w:t xml:space="preserve">offers a nominalist account of universals as </w:t>
      </w:r>
      <w:r w:rsidR="002A6ED7" w:rsidRPr="00EF3C14">
        <w:rPr>
          <w:rFonts w:ascii="Times New Roman" w:hAnsi="Times New Roman" w:cs="Times New Roman"/>
          <w:i/>
          <w:sz w:val="24"/>
          <w:szCs w:val="24"/>
        </w:rPr>
        <w:t>sets of resembling particulars</w:t>
      </w:r>
      <w:r w:rsidR="002A6ED7" w:rsidRPr="00EF3C14">
        <w:rPr>
          <w:rFonts w:ascii="Times New Roman" w:hAnsi="Times New Roman" w:cs="Times New Roman"/>
          <w:sz w:val="24"/>
          <w:szCs w:val="24"/>
        </w:rPr>
        <w:t xml:space="preserve">, and </w:t>
      </w:r>
      <w:r w:rsidR="003A59A6" w:rsidRPr="00EF3C14">
        <w:rPr>
          <w:rFonts w:ascii="Times New Roman" w:hAnsi="Times New Roman" w:cs="Times New Roman"/>
          <w:sz w:val="24"/>
          <w:szCs w:val="24"/>
        </w:rPr>
        <w:t>so</w:t>
      </w:r>
      <w:r w:rsidR="002A6ED7" w:rsidRPr="00EF3C14">
        <w:rPr>
          <w:rFonts w:ascii="Times New Roman" w:hAnsi="Times New Roman" w:cs="Times New Roman"/>
          <w:sz w:val="24"/>
          <w:szCs w:val="24"/>
        </w:rPr>
        <w:t xml:space="preserve">, at least on the face of it, requires acceptance of the existence of </w:t>
      </w:r>
      <w:r w:rsidR="002A6ED7" w:rsidRPr="00EF3C14">
        <w:rPr>
          <w:rFonts w:ascii="Times New Roman" w:hAnsi="Times New Roman" w:cs="Times New Roman"/>
          <w:i/>
          <w:sz w:val="24"/>
          <w:szCs w:val="24"/>
        </w:rPr>
        <w:t>sets</w:t>
      </w:r>
      <w:r w:rsidR="002A6ED7" w:rsidRPr="00EF3C14">
        <w:rPr>
          <w:rFonts w:ascii="Times New Roman" w:hAnsi="Times New Roman" w:cs="Times New Roman"/>
          <w:sz w:val="24"/>
          <w:szCs w:val="24"/>
        </w:rPr>
        <w:t xml:space="preserve"> as abstract particulars.  A rejection of the traditional Platonist’s abstract universals, coupled with the acceptance of realism about mathematical objects (as either abstract particulars or divine ideas) is perhaps better motivated than Craig suggests.</w:t>
      </w:r>
    </w:p>
    <w:p w14:paraId="1F031F48" w14:textId="4B1DFA2E" w:rsidR="002A6ED7" w:rsidRPr="00EF3C14" w:rsidRDefault="002A6ED7"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So it seems that, if we rej</w:t>
      </w:r>
      <w:r w:rsidR="00C458AB" w:rsidRPr="00EF3C14">
        <w:rPr>
          <w:rFonts w:ascii="Times New Roman" w:hAnsi="Times New Roman" w:cs="Times New Roman"/>
          <w:sz w:val="24"/>
          <w:szCs w:val="24"/>
        </w:rPr>
        <w:t xml:space="preserve">ect the </w:t>
      </w:r>
      <w:proofErr w:type="spellStart"/>
      <w:r w:rsidR="00C458AB" w:rsidRPr="00EF3C14">
        <w:rPr>
          <w:rFonts w:ascii="Times New Roman" w:hAnsi="Times New Roman" w:cs="Times New Roman"/>
          <w:sz w:val="24"/>
          <w:szCs w:val="24"/>
        </w:rPr>
        <w:t>Platonistic</w:t>
      </w:r>
      <w:proofErr w:type="spellEnd"/>
      <w:r w:rsidR="00C458AB" w:rsidRPr="00EF3C14">
        <w:rPr>
          <w:rFonts w:ascii="Times New Roman" w:hAnsi="Times New Roman" w:cs="Times New Roman"/>
          <w:sz w:val="24"/>
          <w:szCs w:val="24"/>
        </w:rPr>
        <w:t xml:space="preserve"> account of universals, realism about mathematical objects as God’s creations may be pursued by the theist either via a defence of divine conceptualism or of absolute creationism. But </w:t>
      </w:r>
      <w:r w:rsidR="00C458AB" w:rsidRPr="00EF3C14">
        <w:rPr>
          <w:rFonts w:ascii="Times New Roman" w:hAnsi="Times New Roman" w:cs="Times New Roman"/>
          <w:i/>
          <w:sz w:val="24"/>
          <w:szCs w:val="24"/>
        </w:rPr>
        <w:t>ought</w:t>
      </w:r>
      <w:r w:rsidR="00C458AB" w:rsidRPr="00EF3C14">
        <w:rPr>
          <w:rFonts w:ascii="Times New Roman" w:hAnsi="Times New Roman" w:cs="Times New Roman"/>
          <w:sz w:val="24"/>
          <w:szCs w:val="24"/>
        </w:rPr>
        <w:t xml:space="preserve"> we be realists about mathematical objects? In the second half of </w:t>
      </w:r>
      <w:r w:rsidR="00247ADE" w:rsidRPr="00EF3C14">
        <w:rPr>
          <w:rFonts w:ascii="Times New Roman" w:hAnsi="Times New Roman" w:cs="Times New Roman"/>
          <w:sz w:val="24"/>
          <w:szCs w:val="24"/>
        </w:rPr>
        <w:t>his</w:t>
      </w:r>
      <w:r w:rsidR="00C458AB" w:rsidRPr="00EF3C14">
        <w:rPr>
          <w:rFonts w:ascii="Times New Roman" w:hAnsi="Times New Roman" w:cs="Times New Roman"/>
          <w:sz w:val="24"/>
          <w:szCs w:val="24"/>
        </w:rPr>
        <w:t xml:space="preserve"> book Craig considers </w:t>
      </w:r>
      <w:r w:rsidR="002A08FD" w:rsidRPr="00EF3C14">
        <w:rPr>
          <w:rFonts w:ascii="Times New Roman" w:hAnsi="Times New Roman" w:cs="Times New Roman"/>
          <w:sz w:val="24"/>
          <w:szCs w:val="24"/>
        </w:rPr>
        <w:t xml:space="preserve">a version of </w:t>
      </w:r>
      <w:r w:rsidR="00C458AB" w:rsidRPr="00EF3C14">
        <w:rPr>
          <w:rFonts w:ascii="Times New Roman" w:hAnsi="Times New Roman" w:cs="Times New Roman"/>
          <w:sz w:val="24"/>
          <w:szCs w:val="24"/>
        </w:rPr>
        <w:t xml:space="preserve">the standard philosophical argument in favour of realism about mathematical objects – the so-called </w:t>
      </w:r>
      <w:r w:rsidR="00C458AB" w:rsidRPr="00EF3C14">
        <w:rPr>
          <w:rFonts w:ascii="Times New Roman" w:hAnsi="Times New Roman" w:cs="Times New Roman"/>
          <w:i/>
          <w:sz w:val="24"/>
          <w:szCs w:val="24"/>
        </w:rPr>
        <w:t>indispensability argument</w:t>
      </w:r>
      <w:r w:rsidR="00C458AB" w:rsidRPr="00EF3C14">
        <w:rPr>
          <w:rFonts w:ascii="Times New Roman" w:hAnsi="Times New Roman" w:cs="Times New Roman"/>
          <w:sz w:val="24"/>
          <w:szCs w:val="24"/>
        </w:rPr>
        <w:t xml:space="preserve"> for mathematical Platonism – and (appealing to a number of recent anti-Platonist responses to this argument) finds it wanting.  It is here where I must declare an interest, as a defender of one such response</w:t>
      </w:r>
      <w:r w:rsidR="006409D5" w:rsidRPr="00EF3C14">
        <w:rPr>
          <w:rFonts w:ascii="Times New Roman" w:hAnsi="Times New Roman" w:cs="Times New Roman"/>
          <w:sz w:val="24"/>
          <w:szCs w:val="24"/>
        </w:rPr>
        <w:t xml:space="preserve"> (</w:t>
      </w:r>
      <w:r w:rsidR="00E63D74">
        <w:rPr>
          <w:rFonts w:ascii="Times New Roman" w:hAnsi="Times New Roman" w:cs="Times New Roman"/>
          <w:sz w:val="24"/>
          <w:szCs w:val="24"/>
        </w:rPr>
        <w:t xml:space="preserve">Leng, </w:t>
      </w:r>
      <w:r w:rsidR="00E63D74" w:rsidRPr="007F203D">
        <w:rPr>
          <w:rFonts w:ascii="Times New Roman" w:hAnsi="Times New Roman" w:cs="Times New Roman"/>
          <w:i/>
          <w:sz w:val="24"/>
          <w:szCs w:val="24"/>
        </w:rPr>
        <w:t>Mathematics and Reality</w:t>
      </w:r>
      <w:r w:rsidR="00E63D74" w:rsidRPr="007F203D">
        <w:rPr>
          <w:rFonts w:ascii="Times New Roman" w:hAnsi="Times New Roman" w:cs="Times New Roman"/>
          <w:sz w:val="24"/>
          <w:szCs w:val="24"/>
        </w:rPr>
        <w:t xml:space="preserve"> (Oxford</w:t>
      </w:r>
      <w:r w:rsidR="00E63D74">
        <w:rPr>
          <w:rFonts w:ascii="Times New Roman" w:hAnsi="Times New Roman" w:cs="Times New Roman"/>
          <w:sz w:val="24"/>
          <w:szCs w:val="24"/>
        </w:rPr>
        <w:t xml:space="preserve"> University Press, 2010</w:t>
      </w:r>
      <w:r w:rsidR="00E63D74" w:rsidRPr="007F203D">
        <w:rPr>
          <w:rFonts w:ascii="Times New Roman" w:hAnsi="Times New Roman" w:cs="Times New Roman"/>
          <w:sz w:val="24"/>
          <w:szCs w:val="24"/>
        </w:rPr>
        <w:t>)</w:t>
      </w:r>
      <w:r w:rsidR="006409D5" w:rsidRPr="00EF3C14">
        <w:rPr>
          <w:rFonts w:ascii="Times New Roman" w:hAnsi="Times New Roman" w:cs="Times New Roman"/>
          <w:sz w:val="24"/>
          <w:szCs w:val="24"/>
        </w:rPr>
        <w:t>)</w:t>
      </w:r>
      <w:r w:rsidR="00C458AB" w:rsidRPr="00EF3C14">
        <w:rPr>
          <w:rFonts w:ascii="Times New Roman" w:hAnsi="Times New Roman" w:cs="Times New Roman"/>
          <w:sz w:val="24"/>
          <w:szCs w:val="24"/>
        </w:rPr>
        <w:t>. So although as the above considerations indicate, I suspect that</w:t>
      </w:r>
      <w:r w:rsidR="003A59A6" w:rsidRPr="00EF3C14">
        <w:rPr>
          <w:rFonts w:ascii="Times New Roman" w:hAnsi="Times New Roman" w:cs="Times New Roman"/>
          <w:sz w:val="24"/>
          <w:szCs w:val="24"/>
        </w:rPr>
        <w:t>,</w:t>
      </w:r>
      <w:r w:rsidR="00C458AB" w:rsidRPr="00EF3C14">
        <w:rPr>
          <w:rFonts w:ascii="Times New Roman" w:hAnsi="Times New Roman" w:cs="Times New Roman"/>
          <w:sz w:val="24"/>
          <w:szCs w:val="24"/>
        </w:rPr>
        <w:t xml:space="preserve"> </w:t>
      </w:r>
      <w:r w:rsidR="00C458AB" w:rsidRPr="00EF3C14">
        <w:rPr>
          <w:rFonts w:ascii="Times New Roman" w:hAnsi="Times New Roman" w:cs="Times New Roman"/>
          <w:i/>
          <w:sz w:val="24"/>
          <w:szCs w:val="24"/>
        </w:rPr>
        <w:t>if</w:t>
      </w:r>
      <w:r w:rsidR="00C458AB" w:rsidRPr="00EF3C14">
        <w:rPr>
          <w:rFonts w:ascii="Times New Roman" w:hAnsi="Times New Roman" w:cs="Times New Roman"/>
          <w:sz w:val="24"/>
          <w:szCs w:val="24"/>
        </w:rPr>
        <w:t xml:space="preserve"> we had reason to accept the existence of mathematical objects, then this would not be fatal to the standard doctrine of divine </w:t>
      </w:r>
      <w:proofErr w:type="spellStart"/>
      <w:r w:rsidR="00C458AB" w:rsidRPr="00EF3C14">
        <w:rPr>
          <w:rFonts w:ascii="Times New Roman" w:hAnsi="Times New Roman" w:cs="Times New Roman"/>
          <w:sz w:val="24"/>
          <w:szCs w:val="24"/>
        </w:rPr>
        <w:t>aseity</w:t>
      </w:r>
      <w:proofErr w:type="spellEnd"/>
      <w:r w:rsidR="00C458AB" w:rsidRPr="00EF3C14">
        <w:rPr>
          <w:rFonts w:ascii="Times New Roman" w:hAnsi="Times New Roman" w:cs="Times New Roman"/>
          <w:sz w:val="24"/>
          <w:szCs w:val="24"/>
        </w:rPr>
        <w:t xml:space="preserve"> (since divine conceptualism and abstract creationism remain in play), nevertheless</w:t>
      </w:r>
      <w:r w:rsidR="003A59A6" w:rsidRPr="00EF3C14">
        <w:rPr>
          <w:rFonts w:ascii="Times New Roman" w:hAnsi="Times New Roman" w:cs="Times New Roman"/>
          <w:sz w:val="24"/>
          <w:szCs w:val="24"/>
        </w:rPr>
        <w:t>,</w:t>
      </w:r>
      <w:r w:rsidR="00C458AB" w:rsidRPr="00EF3C14">
        <w:rPr>
          <w:rFonts w:ascii="Times New Roman" w:hAnsi="Times New Roman" w:cs="Times New Roman"/>
          <w:sz w:val="24"/>
          <w:szCs w:val="24"/>
        </w:rPr>
        <w:t xml:space="preserve"> I am broadly in agreement with Craig that the indispensability argument for the existence of mathematical objects can be resisted</w:t>
      </w:r>
      <w:r w:rsidR="006409D5" w:rsidRPr="00EF3C14">
        <w:rPr>
          <w:rFonts w:ascii="Times New Roman" w:hAnsi="Times New Roman" w:cs="Times New Roman"/>
          <w:sz w:val="24"/>
          <w:szCs w:val="24"/>
        </w:rPr>
        <w:t>, so that we do not have reason to accept the existence of mathematical objects</w:t>
      </w:r>
      <w:r w:rsidR="00C458AB" w:rsidRPr="00EF3C14">
        <w:rPr>
          <w:rFonts w:ascii="Times New Roman" w:hAnsi="Times New Roman" w:cs="Times New Roman"/>
          <w:sz w:val="24"/>
          <w:szCs w:val="24"/>
        </w:rPr>
        <w:t>.  The core of the response I favour is that offered by those who have come to be known (following Colyvan</w:t>
      </w:r>
      <w:r w:rsidR="00216A3F">
        <w:rPr>
          <w:rFonts w:ascii="Times New Roman" w:hAnsi="Times New Roman" w:cs="Times New Roman"/>
          <w:sz w:val="24"/>
          <w:szCs w:val="24"/>
        </w:rPr>
        <w:t>, “</w:t>
      </w:r>
      <w:r w:rsidR="00216A3F" w:rsidRPr="007F203D">
        <w:rPr>
          <w:rFonts w:ascii="Times New Roman" w:hAnsi="Times New Roman" w:cs="Times New Roman"/>
          <w:sz w:val="24"/>
          <w:szCs w:val="24"/>
        </w:rPr>
        <w:t>There is no easy road</w:t>
      </w:r>
      <w:r w:rsidR="00216A3F">
        <w:rPr>
          <w:rFonts w:ascii="Times New Roman" w:hAnsi="Times New Roman" w:cs="Times New Roman"/>
          <w:sz w:val="24"/>
          <w:szCs w:val="24"/>
        </w:rPr>
        <w:t xml:space="preserve"> to nominalism</w:t>
      </w:r>
      <w:r w:rsidR="00216A3F" w:rsidRPr="007F203D">
        <w:rPr>
          <w:rFonts w:ascii="Times New Roman" w:hAnsi="Times New Roman" w:cs="Times New Roman"/>
          <w:sz w:val="24"/>
          <w:szCs w:val="24"/>
        </w:rPr>
        <w:t>,</w:t>
      </w:r>
      <w:r w:rsidR="00216A3F">
        <w:rPr>
          <w:rFonts w:ascii="Times New Roman" w:hAnsi="Times New Roman" w:cs="Times New Roman"/>
          <w:sz w:val="24"/>
          <w:szCs w:val="24"/>
        </w:rPr>
        <w:t>”</w:t>
      </w:r>
      <w:r w:rsidR="00216A3F" w:rsidRPr="007F203D">
        <w:rPr>
          <w:rFonts w:ascii="Times New Roman" w:hAnsi="Times New Roman" w:cs="Times New Roman"/>
          <w:sz w:val="24"/>
          <w:szCs w:val="24"/>
        </w:rPr>
        <w:t xml:space="preserve"> </w:t>
      </w:r>
      <w:r w:rsidR="00216A3F" w:rsidRPr="007F203D">
        <w:rPr>
          <w:rFonts w:ascii="Times New Roman" w:hAnsi="Times New Roman" w:cs="Times New Roman"/>
          <w:i/>
          <w:sz w:val="24"/>
          <w:szCs w:val="24"/>
        </w:rPr>
        <w:t>Mind</w:t>
      </w:r>
      <w:r w:rsidR="00216A3F" w:rsidRPr="007F203D">
        <w:rPr>
          <w:rFonts w:ascii="Times New Roman" w:hAnsi="Times New Roman" w:cs="Times New Roman"/>
          <w:sz w:val="24"/>
          <w:szCs w:val="24"/>
        </w:rPr>
        <w:t xml:space="preserve"> 119</w:t>
      </w:r>
      <w:r w:rsidR="00216A3F">
        <w:rPr>
          <w:rFonts w:ascii="Times New Roman" w:hAnsi="Times New Roman" w:cs="Times New Roman"/>
          <w:sz w:val="24"/>
          <w:szCs w:val="24"/>
        </w:rPr>
        <w:t xml:space="preserve"> (2010)</w:t>
      </w:r>
      <w:r w:rsidR="00216A3F" w:rsidRPr="007F203D">
        <w:rPr>
          <w:rFonts w:ascii="Times New Roman" w:hAnsi="Times New Roman" w:cs="Times New Roman"/>
          <w:sz w:val="24"/>
          <w:szCs w:val="24"/>
        </w:rPr>
        <w:t>: 285-306</w:t>
      </w:r>
      <w:r w:rsidR="00C458AB" w:rsidRPr="00EF3C14">
        <w:rPr>
          <w:rFonts w:ascii="Times New Roman" w:hAnsi="Times New Roman" w:cs="Times New Roman"/>
          <w:sz w:val="24"/>
          <w:szCs w:val="24"/>
        </w:rPr>
        <w:t xml:space="preserve">) as </w:t>
      </w:r>
      <w:r w:rsidR="00216A3F">
        <w:rPr>
          <w:rFonts w:ascii="Times New Roman" w:hAnsi="Times New Roman" w:cs="Times New Roman"/>
          <w:sz w:val="24"/>
          <w:szCs w:val="24"/>
        </w:rPr>
        <w:t>“</w:t>
      </w:r>
      <w:r w:rsidR="00C458AB" w:rsidRPr="00EF3C14">
        <w:rPr>
          <w:rFonts w:ascii="Times New Roman" w:hAnsi="Times New Roman" w:cs="Times New Roman"/>
          <w:i/>
          <w:sz w:val="24"/>
          <w:szCs w:val="24"/>
        </w:rPr>
        <w:t>easy roa</w:t>
      </w:r>
      <w:r w:rsidR="00216A3F">
        <w:rPr>
          <w:rFonts w:ascii="Times New Roman" w:hAnsi="Times New Roman" w:cs="Times New Roman"/>
          <w:i/>
          <w:sz w:val="24"/>
          <w:szCs w:val="24"/>
        </w:rPr>
        <w:t>d”</w:t>
      </w:r>
      <w:r w:rsidR="00C458AB" w:rsidRPr="00EF3C14">
        <w:rPr>
          <w:rFonts w:ascii="Times New Roman" w:hAnsi="Times New Roman" w:cs="Times New Roman"/>
          <w:sz w:val="24"/>
          <w:szCs w:val="24"/>
        </w:rPr>
        <w:t xml:space="preserve"> nominalists.  Such nominalists argue that, while quantification o</w:t>
      </w:r>
      <w:r w:rsidR="00247ADE" w:rsidRPr="00EF3C14">
        <w:rPr>
          <w:rFonts w:ascii="Times New Roman" w:hAnsi="Times New Roman" w:cs="Times New Roman"/>
          <w:sz w:val="24"/>
          <w:szCs w:val="24"/>
        </w:rPr>
        <w:t>ver mathematical objects may turn out to be indispensable</w:t>
      </w:r>
      <w:r w:rsidR="006409D5" w:rsidRPr="00EF3C14">
        <w:rPr>
          <w:rFonts w:ascii="Times New Roman" w:hAnsi="Times New Roman" w:cs="Times New Roman"/>
          <w:sz w:val="24"/>
          <w:szCs w:val="24"/>
        </w:rPr>
        <w:t xml:space="preserve"> to our best scientific theories, nevertheless our continued reliance on such theories does not commit us to believe in the existence of mathematical objects, since it is plausible that what accounts for the success of our scientific theories is not that those theories are literally true, but that they are </w:t>
      </w:r>
      <w:proofErr w:type="spellStart"/>
      <w:r w:rsidR="006409D5" w:rsidRPr="00EF3C14">
        <w:rPr>
          <w:rFonts w:ascii="Times New Roman" w:hAnsi="Times New Roman" w:cs="Times New Roman"/>
          <w:i/>
          <w:sz w:val="24"/>
          <w:szCs w:val="24"/>
        </w:rPr>
        <w:t>nominalistically</w:t>
      </w:r>
      <w:proofErr w:type="spellEnd"/>
      <w:r w:rsidR="006409D5" w:rsidRPr="00EF3C14">
        <w:rPr>
          <w:rFonts w:ascii="Times New Roman" w:hAnsi="Times New Roman" w:cs="Times New Roman"/>
          <w:i/>
          <w:sz w:val="24"/>
          <w:szCs w:val="24"/>
        </w:rPr>
        <w:t xml:space="preserve"> adequate</w:t>
      </w:r>
      <w:r w:rsidR="006409D5" w:rsidRPr="00EF3C14">
        <w:rPr>
          <w:rFonts w:ascii="Times New Roman" w:hAnsi="Times New Roman" w:cs="Times New Roman"/>
          <w:sz w:val="24"/>
          <w:szCs w:val="24"/>
        </w:rPr>
        <w:t xml:space="preserve">. If we think of an empirical scientific theory as a body of claims apparently relating </w:t>
      </w:r>
      <w:r w:rsidR="00A35D75">
        <w:rPr>
          <w:rFonts w:ascii="Times New Roman" w:hAnsi="Times New Roman" w:cs="Times New Roman"/>
          <w:sz w:val="24"/>
          <w:szCs w:val="24"/>
        </w:rPr>
        <w:t>“</w:t>
      </w:r>
      <w:r w:rsidR="006409D5" w:rsidRPr="00EF3C14">
        <w:rPr>
          <w:rFonts w:ascii="Times New Roman" w:hAnsi="Times New Roman" w:cs="Times New Roman"/>
          <w:sz w:val="24"/>
          <w:szCs w:val="24"/>
        </w:rPr>
        <w:t>abstract</w:t>
      </w:r>
      <w:r w:rsidR="00A35D75">
        <w:rPr>
          <w:rFonts w:ascii="Times New Roman" w:hAnsi="Times New Roman" w:cs="Times New Roman"/>
          <w:sz w:val="24"/>
          <w:szCs w:val="24"/>
        </w:rPr>
        <w:t>”</w:t>
      </w:r>
      <w:r w:rsidR="006409D5" w:rsidRPr="00EF3C14">
        <w:rPr>
          <w:rFonts w:ascii="Times New Roman" w:hAnsi="Times New Roman" w:cs="Times New Roman"/>
          <w:sz w:val="24"/>
          <w:szCs w:val="24"/>
        </w:rPr>
        <w:t xml:space="preserve"> mathematical objects to </w:t>
      </w:r>
      <w:r w:rsidR="00A35D75">
        <w:rPr>
          <w:rFonts w:ascii="Times New Roman" w:hAnsi="Times New Roman" w:cs="Times New Roman"/>
          <w:sz w:val="24"/>
          <w:szCs w:val="24"/>
        </w:rPr>
        <w:t>“</w:t>
      </w:r>
      <w:r w:rsidR="006409D5" w:rsidRPr="00EF3C14">
        <w:rPr>
          <w:rFonts w:ascii="Times New Roman" w:hAnsi="Times New Roman" w:cs="Times New Roman"/>
          <w:sz w:val="24"/>
          <w:szCs w:val="24"/>
        </w:rPr>
        <w:t>concrete</w:t>
      </w:r>
      <w:r w:rsidR="00A35D75">
        <w:rPr>
          <w:rFonts w:ascii="Times New Roman" w:hAnsi="Times New Roman" w:cs="Times New Roman"/>
          <w:sz w:val="24"/>
          <w:szCs w:val="24"/>
        </w:rPr>
        <w:t>”</w:t>
      </w:r>
      <w:r w:rsidR="006409D5" w:rsidRPr="00EF3C14">
        <w:rPr>
          <w:rFonts w:ascii="Times New Roman" w:hAnsi="Times New Roman" w:cs="Times New Roman"/>
          <w:sz w:val="24"/>
          <w:szCs w:val="24"/>
        </w:rPr>
        <w:t xml:space="preserve"> physical things, the claim that empirical science is </w:t>
      </w:r>
      <w:proofErr w:type="spellStart"/>
      <w:r w:rsidR="006409D5" w:rsidRPr="00EF3C14">
        <w:rPr>
          <w:rFonts w:ascii="Times New Roman" w:hAnsi="Times New Roman" w:cs="Times New Roman"/>
          <w:sz w:val="24"/>
          <w:szCs w:val="24"/>
        </w:rPr>
        <w:t>nominalistically</w:t>
      </w:r>
      <w:proofErr w:type="spellEnd"/>
      <w:r w:rsidR="006409D5" w:rsidRPr="00EF3C14">
        <w:rPr>
          <w:rFonts w:ascii="Times New Roman" w:hAnsi="Times New Roman" w:cs="Times New Roman"/>
          <w:sz w:val="24"/>
          <w:szCs w:val="24"/>
        </w:rPr>
        <w:t xml:space="preserve"> adequate</w:t>
      </w:r>
      <w:r w:rsidR="006409D5" w:rsidRPr="00EF3C14">
        <w:rPr>
          <w:rFonts w:ascii="Times New Roman" w:hAnsi="Times New Roman" w:cs="Times New Roman"/>
          <w:i/>
          <w:sz w:val="24"/>
          <w:szCs w:val="24"/>
        </w:rPr>
        <w:t xml:space="preserve"> </w:t>
      </w:r>
      <w:r w:rsidR="006409D5" w:rsidRPr="00EF3C14">
        <w:rPr>
          <w:rFonts w:ascii="Times New Roman" w:hAnsi="Times New Roman" w:cs="Times New Roman"/>
          <w:sz w:val="24"/>
          <w:szCs w:val="24"/>
        </w:rPr>
        <w:t xml:space="preserve">is roughly, as Mark </w:t>
      </w:r>
      <w:proofErr w:type="spellStart"/>
      <w:r w:rsidR="006409D5" w:rsidRPr="00EF3C14">
        <w:rPr>
          <w:rFonts w:ascii="Times New Roman" w:hAnsi="Times New Roman" w:cs="Times New Roman"/>
          <w:sz w:val="24"/>
          <w:szCs w:val="24"/>
        </w:rPr>
        <w:t>Balaguer</w:t>
      </w:r>
      <w:proofErr w:type="spellEnd"/>
      <w:r w:rsidR="006409D5" w:rsidRPr="00EF3C14">
        <w:rPr>
          <w:rFonts w:ascii="Times New Roman" w:hAnsi="Times New Roman" w:cs="Times New Roman"/>
          <w:sz w:val="24"/>
          <w:szCs w:val="24"/>
        </w:rPr>
        <w:t xml:space="preserve"> puts is, the claim that “the physical world holds up </w:t>
      </w:r>
      <w:r w:rsidR="006409D5" w:rsidRPr="00EF3C14">
        <w:rPr>
          <w:rFonts w:ascii="Times New Roman" w:hAnsi="Times New Roman" w:cs="Times New Roman"/>
          <w:i/>
          <w:sz w:val="24"/>
          <w:szCs w:val="24"/>
        </w:rPr>
        <w:t>its end</w:t>
      </w:r>
      <w:r w:rsidR="006409D5" w:rsidRPr="00EF3C14">
        <w:rPr>
          <w:rFonts w:ascii="Times New Roman" w:hAnsi="Times New Roman" w:cs="Times New Roman"/>
          <w:sz w:val="24"/>
          <w:szCs w:val="24"/>
        </w:rPr>
        <w:t xml:space="preserve"> of the </w:t>
      </w:r>
      <w:r w:rsidR="00E3726F" w:rsidRPr="00EF3C14">
        <w:rPr>
          <w:rFonts w:ascii="Times New Roman" w:hAnsi="Times New Roman" w:cs="Times New Roman"/>
          <w:sz w:val="24"/>
          <w:szCs w:val="24"/>
        </w:rPr>
        <w:t>‘</w:t>
      </w:r>
      <w:r w:rsidR="006409D5" w:rsidRPr="00EF3C14">
        <w:rPr>
          <w:rFonts w:ascii="Times New Roman" w:hAnsi="Times New Roman" w:cs="Times New Roman"/>
          <w:sz w:val="24"/>
          <w:szCs w:val="24"/>
        </w:rPr>
        <w:t>empirical science bargain’”</w:t>
      </w:r>
      <w:r w:rsidR="00A35D75">
        <w:rPr>
          <w:rFonts w:ascii="Times New Roman" w:hAnsi="Times New Roman" w:cs="Times New Roman"/>
          <w:sz w:val="24"/>
          <w:szCs w:val="24"/>
        </w:rPr>
        <w:t xml:space="preserve"> (</w:t>
      </w:r>
      <w:r w:rsidR="00A35D75" w:rsidRPr="007F203D">
        <w:rPr>
          <w:rFonts w:ascii="Times New Roman" w:hAnsi="Times New Roman" w:cs="Times New Roman"/>
          <w:i/>
          <w:sz w:val="24"/>
          <w:szCs w:val="24"/>
        </w:rPr>
        <w:t>Platonism and Anti-Platonism in Mathematics</w:t>
      </w:r>
      <w:r w:rsidR="00A35D75" w:rsidRPr="007F203D">
        <w:rPr>
          <w:rFonts w:ascii="Times New Roman" w:hAnsi="Times New Roman" w:cs="Times New Roman"/>
          <w:sz w:val="24"/>
          <w:szCs w:val="24"/>
        </w:rPr>
        <w:t xml:space="preserve"> (Oxford</w:t>
      </w:r>
      <w:r w:rsidR="00A35D75">
        <w:rPr>
          <w:rFonts w:ascii="Times New Roman" w:hAnsi="Times New Roman" w:cs="Times New Roman"/>
          <w:sz w:val="24"/>
          <w:szCs w:val="24"/>
        </w:rPr>
        <w:t xml:space="preserve"> University Press, 1998), 134)</w:t>
      </w:r>
      <w:r w:rsidR="006409D5" w:rsidRPr="00EF3C14">
        <w:rPr>
          <w:rFonts w:ascii="Times New Roman" w:hAnsi="Times New Roman" w:cs="Times New Roman"/>
          <w:sz w:val="24"/>
          <w:szCs w:val="24"/>
        </w:rPr>
        <w:t xml:space="preserve"> – that is, in all physical respects things are the way they would have to be for our theory to be true. </w:t>
      </w:r>
    </w:p>
    <w:p w14:paraId="3ABB0528" w14:textId="1C8D7341" w:rsidR="002A08FD" w:rsidRPr="00EF3C14" w:rsidRDefault="00E3726F"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Craig’s discussion of such nominalist responses to the indispensability argument is at once intriguing and frustrating.  Intriguing because, as a relative outsider to this debate</w:t>
      </w:r>
      <w:r w:rsidR="00A35D75">
        <w:rPr>
          <w:rFonts w:ascii="Times New Roman" w:hAnsi="Times New Roman" w:cs="Times New Roman"/>
          <w:sz w:val="24"/>
          <w:szCs w:val="24"/>
        </w:rPr>
        <w:t>,</w:t>
      </w:r>
      <w:r w:rsidRPr="00EF3C14">
        <w:rPr>
          <w:rFonts w:ascii="Times New Roman" w:hAnsi="Times New Roman" w:cs="Times New Roman"/>
          <w:sz w:val="24"/>
          <w:szCs w:val="24"/>
        </w:rPr>
        <w:t xml:space="preserve"> his focus is on issues that are often brushed aside in the philosophy of mathematics literature. Chapter 8, for example, includes an extended discussion of the question of whether fictionalism is self-defeating, raising the question of what attitude fictionalists should take to </w:t>
      </w:r>
      <w:r w:rsidR="00A35D75">
        <w:rPr>
          <w:rFonts w:ascii="Times New Roman" w:hAnsi="Times New Roman" w:cs="Times New Roman"/>
          <w:sz w:val="24"/>
          <w:szCs w:val="24"/>
        </w:rPr>
        <w:t>“</w:t>
      </w:r>
      <w:r w:rsidRPr="00EF3C14">
        <w:rPr>
          <w:rFonts w:ascii="Times New Roman" w:hAnsi="Times New Roman" w:cs="Times New Roman"/>
          <w:sz w:val="24"/>
          <w:szCs w:val="24"/>
        </w:rPr>
        <w:t>useful fictions</w:t>
      </w:r>
      <w:r w:rsidR="00A35D75">
        <w:rPr>
          <w:rFonts w:ascii="Times New Roman" w:hAnsi="Times New Roman" w:cs="Times New Roman"/>
          <w:sz w:val="24"/>
          <w:szCs w:val="24"/>
        </w:rPr>
        <w:t>”</w:t>
      </w:r>
      <w:r w:rsidRPr="00EF3C14">
        <w:rPr>
          <w:rFonts w:ascii="Times New Roman" w:hAnsi="Times New Roman" w:cs="Times New Roman"/>
          <w:sz w:val="24"/>
          <w:szCs w:val="24"/>
        </w:rPr>
        <w:t xml:space="preserve"> themselves (an interesting issue, though one that I think the fictionalist has the resources to solve). Frustrating because, again as a relativ</w:t>
      </w:r>
      <w:r w:rsidR="007D3BC0" w:rsidRPr="00EF3C14">
        <w:rPr>
          <w:rFonts w:ascii="Times New Roman" w:hAnsi="Times New Roman" w:cs="Times New Roman"/>
          <w:sz w:val="24"/>
          <w:szCs w:val="24"/>
        </w:rPr>
        <w:t xml:space="preserve">e outsider to the debate, Craig mischaracterizes a number of the key issues in a way that skews his response to some of the standard </w:t>
      </w:r>
      <w:r w:rsidR="007D3BC0" w:rsidRPr="00EF3C14">
        <w:rPr>
          <w:rFonts w:ascii="Times New Roman" w:hAnsi="Times New Roman" w:cs="Times New Roman"/>
          <w:i/>
          <w:sz w:val="24"/>
          <w:szCs w:val="24"/>
        </w:rPr>
        <w:t xml:space="preserve">easy road </w:t>
      </w:r>
      <w:r w:rsidR="007D3BC0" w:rsidRPr="00EF3C14">
        <w:rPr>
          <w:rFonts w:ascii="Times New Roman" w:hAnsi="Times New Roman" w:cs="Times New Roman"/>
          <w:sz w:val="24"/>
          <w:szCs w:val="24"/>
        </w:rPr>
        <w:t xml:space="preserve">positions. </w:t>
      </w:r>
      <w:r w:rsidRPr="00EF3C14">
        <w:rPr>
          <w:rFonts w:ascii="Times New Roman" w:hAnsi="Times New Roman" w:cs="Times New Roman"/>
          <w:sz w:val="24"/>
          <w:szCs w:val="24"/>
        </w:rPr>
        <w:t xml:space="preserve"> </w:t>
      </w:r>
      <w:r w:rsidR="007D3BC0" w:rsidRPr="00EF3C14">
        <w:rPr>
          <w:rFonts w:ascii="Times New Roman" w:hAnsi="Times New Roman" w:cs="Times New Roman"/>
          <w:sz w:val="24"/>
          <w:szCs w:val="24"/>
        </w:rPr>
        <w:t xml:space="preserve">Most problematic in this regard is Craig’s presentation of the indispensability argument itself, which he takes from Mark </w:t>
      </w:r>
      <w:proofErr w:type="spellStart"/>
      <w:r w:rsidR="007D3BC0" w:rsidRPr="00EF3C14">
        <w:rPr>
          <w:rFonts w:ascii="Times New Roman" w:hAnsi="Times New Roman" w:cs="Times New Roman"/>
          <w:sz w:val="24"/>
          <w:szCs w:val="24"/>
        </w:rPr>
        <w:t>Balaguer’s</w:t>
      </w:r>
      <w:proofErr w:type="spellEnd"/>
      <w:r w:rsidR="007D3BC0" w:rsidRPr="00EF3C14">
        <w:rPr>
          <w:rFonts w:ascii="Times New Roman" w:hAnsi="Times New Roman" w:cs="Times New Roman"/>
          <w:sz w:val="24"/>
          <w:szCs w:val="24"/>
        </w:rPr>
        <w:t xml:space="preserve"> (2009) </w:t>
      </w:r>
      <w:r w:rsidR="007D3BC0" w:rsidRPr="00EF3C14">
        <w:rPr>
          <w:rFonts w:ascii="Times New Roman" w:hAnsi="Times New Roman" w:cs="Times New Roman"/>
          <w:i/>
          <w:sz w:val="24"/>
          <w:szCs w:val="24"/>
        </w:rPr>
        <w:t xml:space="preserve">Stanford </w:t>
      </w:r>
      <w:proofErr w:type="spellStart"/>
      <w:r w:rsidR="007D3BC0" w:rsidRPr="00EF3C14">
        <w:rPr>
          <w:rFonts w:ascii="Times New Roman" w:hAnsi="Times New Roman" w:cs="Times New Roman"/>
          <w:i/>
          <w:sz w:val="24"/>
          <w:szCs w:val="24"/>
        </w:rPr>
        <w:t>Encyclopedia</w:t>
      </w:r>
      <w:proofErr w:type="spellEnd"/>
      <w:r w:rsidR="007D3BC0" w:rsidRPr="00EF3C14">
        <w:rPr>
          <w:rFonts w:ascii="Times New Roman" w:hAnsi="Times New Roman" w:cs="Times New Roman"/>
          <w:i/>
          <w:sz w:val="24"/>
          <w:szCs w:val="24"/>
        </w:rPr>
        <w:t xml:space="preserve"> of Philosophy</w:t>
      </w:r>
      <w:r w:rsidR="007D3BC0" w:rsidRPr="00EF3C14">
        <w:rPr>
          <w:rFonts w:ascii="Times New Roman" w:hAnsi="Times New Roman" w:cs="Times New Roman"/>
          <w:sz w:val="24"/>
          <w:szCs w:val="24"/>
        </w:rPr>
        <w:t xml:space="preserve"> entry on </w:t>
      </w:r>
      <w:r w:rsidR="00A35D75">
        <w:rPr>
          <w:rFonts w:ascii="Times New Roman" w:hAnsi="Times New Roman" w:cs="Times New Roman"/>
          <w:sz w:val="24"/>
          <w:szCs w:val="24"/>
        </w:rPr>
        <w:t>“</w:t>
      </w:r>
      <w:r w:rsidR="007D3BC0" w:rsidRPr="00EF3C14">
        <w:rPr>
          <w:rFonts w:ascii="Times New Roman" w:hAnsi="Times New Roman" w:cs="Times New Roman"/>
          <w:sz w:val="24"/>
          <w:szCs w:val="24"/>
        </w:rPr>
        <w:t>Platonism in Metaphysics.</w:t>
      </w:r>
      <w:r w:rsidR="00A35D75">
        <w:rPr>
          <w:rFonts w:ascii="Times New Roman" w:hAnsi="Times New Roman" w:cs="Times New Roman"/>
          <w:sz w:val="24"/>
          <w:szCs w:val="24"/>
        </w:rPr>
        <w:t>”</w:t>
      </w:r>
      <w:r w:rsidR="007D3BC0" w:rsidRPr="00EF3C14">
        <w:rPr>
          <w:rFonts w:ascii="Times New Roman" w:hAnsi="Times New Roman" w:cs="Times New Roman"/>
          <w:sz w:val="24"/>
          <w:szCs w:val="24"/>
        </w:rPr>
        <w:t xml:space="preserve"> </w:t>
      </w:r>
      <w:r w:rsidRPr="00EF3C14">
        <w:rPr>
          <w:rFonts w:ascii="Times New Roman" w:hAnsi="Times New Roman" w:cs="Times New Roman"/>
          <w:sz w:val="24"/>
          <w:szCs w:val="24"/>
        </w:rPr>
        <w:t xml:space="preserve"> </w:t>
      </w:r>
      <w:r w:rsidR="007D3BC0" w:rsidRPr="00EF3C14">
        <w:rPr>
          <w:rFonts w:ascii="Times New Roman" w:hAnsi="Times New Roman" w:cs="Times New Roman"/>
          <w:sz w:val="24"/>
          <w:szCs w:val="24"/>
        </w:rPr>
        <w:t xml:space="preserve">The argument quoted is certainly not what is standardly taken to be the indispensability argument for Platonism, and a quick check of the </w:t>
      </w:r>
      <w:r w:rsidR="007D3BC0" w:rsidRPr="00EF3C14">
        <w:rPr>
          <w:rFonts w:ascii="Times New Roman" w:hAnsi="Times New Roman" w:cs="Times New Roman"/>
          <w:i/>
          <w:sz w:val="24"/>
          <w:szCs w:val="24"/>
        </w:rPr>
        <w:t>Stanford</w:t>
      </w:r>
      <w:r w:rsidR="007D3BC0" w:rsidRPr="00EF3C14">
        <w:rPr>
          <w:rFonts w:ascii="Times New Roman" w:hAnsi="Times New Roman" w:cs="Times New Roman"/>
          <w:sz w:val="24"/>
          <w:szCs w:val="24"/>
        </w:rPr>
        <w:t xml:space="preserve"> entry shows why: the argument quoted is what </w:t>
      </w:r>
      <w:proofErr w:type="spellStart"/>
      <w:r w:rsidR="007D3BC0" w:rsidRPr="00EF3C14">
        <w:rPr>
          <w:rFonts w:ascii="Times New Roman" w:hAnsi="Times New Roman" w:cs="Times New Roman"/>
          <w:sz w:val="24"/>
          <w:szCs w:val="24"/>
        </w:rPr>
        <w:t>Balaguer</w:t>
      </w:r>
      <w:proofErr w:type="spellEnd"/>
      <w:r w:rsidR="007D3BC0" w:rsidRPr="00EF3C14">
        <w:rPr>
          <w:rFonts w:ascii="Times New Roman" w:hAnsi="Times New Roman" w:cs="Times New Roman"/>
          <w:sz w:val="24"/>
          <w:szCs w:val="24"/>
        </w:rPr>
        <w:t xml:space="preserve"> calls “the singular term argument,</w:t>
      </w:r>
      <w:r w:rsidR="00A35D75">
        <w:rPr>
          <w:rFonts w:ascii="Times New Roman" w:hAnsi="Times New Roman" w:cs="Times New Roman"/>
          <w:sz w:val="24"/>
          <w:szCs w:val="24"/>
        </w:rPr>
        <w:t>”</w:t>
      </w:r>
      <w:r w:rsidR="007D3BC0" w:rsidRPr="00EF3C14">
        <w:rPr>
          <w:rFonts w:ascii="Times New Roman" w:hAnsi="Times New Roman" w:cs="Times New Roman"/>
          <w:sz w:val="24"/>
          <w:szCs w:val="24"/>
        </w:rPr>
        <w:t xml:space="preserve"> which he says originates with Plato but is first clearly formulated by Frege.  The argument is roughly the one given at the start of this review: that there are literally true sentences whose truth would require the existence of abstract (mathematical) objects, so we should conclude that such objects would exist.  </w:t>
      </w:r>
    </w:p>
    <w:p w14:paraId="3BA54994" w14:textId="43A54577" w:rsidR="002A6ED7" w:rsidRPr="00EF3C14" w:rsidRDefault="007D3BC0"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 xml:space="preserve">Craig singles </w:t>
      </w:r>
      <w:proofErr w:type="spellStart"/>
      <w:r w:rsidR="002A08FD" w:rsidRPr="00EF3C14">
        <w:rPr>
          <w:rFonts w:ascii="Times New Roman" w:hAnsi="Times New Roman" w:cs="Times New Roman"/>
          <w:sz w:val="24"/>
          <w:szCs w:val="24"/>
        </w:rPr>
        <w:t>Balaguer’s</w:t>
      </w:r>
      <w:proofErr w:type="spellEnd"/>
      <w:r w:rsidR="002A08FD" w:rsidRPr="00EF3C14">
        <w:rPr>
          <w:rFonts w:ascii="Times New Roman" w:hAnsi="Times New Roman" w:cs="Times New Roman"/>
          <w:sz w:val="24"/>
          <w:szCs w:val="24"/>
        </w:rPr>
        <w:t xml:space="preserve"> </w:t>
      </w:r>
      <w:r w:rsidR="00A35D75">
        <w:rPr>
          <w:rFonts w:ascii="Times New Roman" w:hAnsi="Times New Roman" w:cs="Times New Roman"/>
          <w:sz w:val="24"/>
          <w:szCs w:val="24"/>
        </w:rPr>
        <w:t>“</w:t>
      </w:r>
      <w:r w:rsidR="002A08FD" w:rsidRPr="00EF3C14">
        <w:rPr>
          <w:rFonts w:ascii="Times New Roman" w:hAnsi="Times New Roman" w:cs="Times New Roman"/>
          <w:sz w:val="24"/>
          <w:szCs w:val="24"/>
        </w:rPr>
        <w:t xml:space="preserve">singular term </w:t>
      </w:r>
      <w:r w:rsidRPr="00EF3C14">
        <w:rPr>
          <w:rFonts w:ascii="Times New Roman" w:hAnsi="Times New Roman" w:cs="Times New Roman"/>
          <w:sz w:val="24"/>
          <w:szCs w:val="24"/>
        </w:rPr>
        <w:t>argument</w:t>
      </w:r>
      <w:r w:rsidR="00A35D75">
        <w:rPr>
          <w:rFonts w:ascii="Times New Roman" w:hAnsi="Times New Roman" w:cs="Times New Roman"/>
          <w:sz w:val="24"/>
          <w:szCs w:val="24"/>
        </w:rPr>
        <w:t>”</w:t>
      </w:r>
      <w:r w:rsidRPr="00EF3C14">
        <w:rPr>
          <w:rFonts w:ascii="Times New Roman" w:hAnsi="Times New Roman" w:cs="Times New Roman"/>
          <w:sz w:val="24"/>
          <w:szCs w:val="24"/>
        </w:rPr>
        <w:t xml:space="preserve"> out for discussion apparently because </w:t>
      </w:r>
      <w:r w:rsidR="002A08FD" w:rsidRPr="00EF3C14">
        <w:rPr>
          <w:rFonts w:ascii="Times New Roman" w:hAnsi="Times New Roman" w:cs="Times New Roman"/>
          <w:sz w:val="24"/>
          <w:szCs w:val="24"/>
        </w:rPr>
        <w:t xml:space="preserve">to his mind </w:t>
      </w:r>
      <w:r w:rsidRPr="00EF3C14">
        <w:rPr>
          <w:rFonts w:ascii="Times New Roman" w:hAnsi="Times New Roman" w:cs="Times New Roman"/>
          <w:sz w:val="24"/>
          <w:szCs w:val="24"/>
        </w:rPr>
        <w:t>it presents the key issues</w:t>
      </w:r>
      <w:r w:rsidR="002A08FD" w:rsidRPr="00EF3C14">
        <w:rPr>
          <w:rFonts w:ascii="Times New Roman" w:hAnsi="Times New Roman" w:cs="Times New Roman"/>
          <w:sz w:val="24"/>
          <w:szCs w:val="24"/>
        </w:rPr>
        <w:t xml:space="preserve"> at work in the indispensability argument for Platonism</w:t>
      </w:r>
      <w:r w:rsidRPr="00EF3C14">
        <w:rPr>
          <w:rFonts w:ascii="Times New Roman" w:hAnsi="Times New Roman" w:cs="Times New Roman"/>
          <w:sz w:val="24"/>
          <w:szCs w:val="24"/>
        </w:rPr>
        <w:t xml:space="preserve"> “free of Quine’s more controversial theses” (45).  </w:t>
      </w:r>
      <w:r w:rsidRPr="00EF3C14">
        <w:rPr>
          <w:rFonts w:ascii="Times New Roman" w:hAnsi="Times New Roman" w:cs="Times New Roman"/>
          <w:i/>
          <w:sz w:val="24"/>
          <w:szCs w:val="24"/>
        </w:rPr>
        <w:t>But this isn’t the indispensability argument.</w:t>
      </w:r>
      <w:r w:rsidRPr="00EF3C14">
        <w:rPr>
          <w:rFonts w:ascii="Times New Roman" w:hAnsi="Times New Roman" w:cs="Times New Roman"/>
          <w:sz w:val="24"/>
          <w:szCs w:val="24"/>
        </w:rPr>
        <w:t xml:space="preserve"> In particular,</w:t>
      </w:r>
      <w:r w:rsidR="00601433" w:rsidRPr="00EF3C14">
        <w:rPr>
          <w:rFonts w:ascii="Times New Roman" w:hAnsi="Times New Roman" w:cs="Times New Roman"/>
          <w:sz w:val="24"/>
          <w:szCs w:val="24"/>
        </w:rPr>
        <w:t xml:space="preserve"> the indispensability argument contains two key features that are not present here.  First is a justification for taking some claims about mathematical objects as literally true: this is </w:t>
      </w:r>
      <w:r w:rsidR="000B53C6" w:rsidRPr="00EF3C14">
        <w:rPr>
          <w:rFonts w:ascii="Times New Roman" w:hAnsi="Times New Roman" w:cs="Times New Roman"/>
          <w:sz w:val="24"/>
          <w:szCs w:val="24"/>
        </w:rPr>
        <w:t xml:space="preserve">because some such claims are indispensable in formulating our best empirical-scientific theories, and (according to the </w:t>
      </w:r>
      <w:proofErr w:type="spellStart"/>
      <w:r w:rsidR="000B53C6" w:rsidRPr="00EF3C14">
        <w:rPr>
          <w:rFonts w:ascii="Times New Roman" w:hAnsi="Times New Roman" w:cs="Times New Roman"/>
          <w:sz w:val="24"/>
          <w:szCs w:val="24"/>
        </w:rPr>
        <w:t>Quinean</w:t>
      </w:r>
      <w:proofErr w:type="spellEnd"/>
      <w:r w:rsidR="000B53C6" w:rsidRPr="00EF3C14">
        <w:rPr>
          <w:rFonts w:ascii="Times New Roman" w:hAnsi="Times New Roman" w:cs="Times New Roman"/>
          <w:sz w:val="24"/>
          <w:szCs w:val="24"/>
        </w:rPr>
        <w:t xml:space="preserve"> picture) we are committed to accepting those theories as true at least until something better comes along.  Second is a focus on indispensable </w:t>
      </w:r>
      <w:r w:rsidR="000B53C6" w:rsidRPr="00EF3C14">
        <w:rPr>
          <w:rFonts w:ascii="Times New Roman" w:hAnsi="Times New Roman" w:cs="Times New Roman"/>
          <w:i/>
          <w:sz w:val="24"/>
          <w:szCs w:val="24"/>
        </w:rPr>
        <w:t>existential quantification</w:t>
      </w:r>
      <w:r w:rsidR="000B53C6" w:rsidRPr="00EF3C14">
        <w:rPr>
          <w:rFonts w:ascii="Times New Roman" w:hAnsi="Times New Roman" w:cs="Times New Roman"/>
          <w:sz w:val="24"/>
          <w:szCs w:val="24"/>
        </w:rPr>
        <w:t xml:space="preserve"> over mathematical objects in our theories, rather than on the use of singular terms apparently referring to mathematical objects.  Here, Quine is well aware that we may sometimes use singular terms to speak </w:t>
      </w:r>
      <w:r w:rsidR="00A35D75">
        <w:rPr>
          <w:rFonts w:ascii="Times New Roman" w:hAnsi="Times New Roman" w:cs="Times New Roman"/>
          <w:sz w:val="24"/>
          <w:szCs w:val="24"/>
        </w:rPr>
        <w:t>“</w:t>
      </w:r>
      <w:r w:rsidR="000B53C6" w:rsidRPr="00EF3C14">
        <w:rPr>
          <w:rFonts w:ascii="Times New Roman" w:hAnsi="Times New Roman" w:cs="Times New Roman"/>
          <w:sz w:val="24"/>
          <w:szCs w:val="24"/>
        </w:rPr>
        <w:t>as if</w:t>
      </w:r>
      <w:r w:rsidR="00A35D75">
        <w:rPr>
          <w:rFonts w:ascii="Times New Roman" w:hAnsi="Times New Roman" w:cs="Times New Roman"/>
          <w:sz w:val="24"/>
          <w:szCs w:val="24"/>
        </w:rPr>
        <w:t>”</w:t>
      </w:r>
      <w:r w:rsidR="000B53C6" w:rsidRPr="00EF3C14">
        <w:rPr>
          <w:rFonts w:ascii="Times New Roman" w:hAnsi="Times New Roman" w:cs="Times New Roman"/>
          <w:sz w:val="24"/>
          <w:szCs w:val="24"/>
        </w:rPr>
        <w:t xml:space="preserve"> they refer to objects, without really being committed to the existence of such objects.  The test, for Quine, for genuine commitment is whether we are willing – in our most serious, literal, moments, i.e., in our tidied up versions of our best scientific theories – to </w:t>
      </w:r>
      <w:r w:rsidR="00A35D75">
        <w:rPr>
          <w:rFonts w:ascii="Times New Roman" w:hAnsi="Times New Roman" w:cs="Times New Roman"/>
          <w:sz w:val="24"/>
          <w:szCs w:val="24"/>
        </w:rPr>
        <w:t>“</w:t>
      </w:r>
      <w:r w:rsidR="000B53C6" w:rsidRPr="00EF3C14">
        <w:rPr>
          <w:rFonts w:ascii="Times New Roman" w:hAnsi="Times New Roman" w:cs="Times New Roman"/>
          <w:sz w:val="24"/>
          <w:szCs w:val="24"/>
        </w:rPr>
        <w:t>quantify in,</w:t>
      </w:r>
      <w:r w:rsidR="00A35D75">
        <w:rPr>
          <w:rFonts w:ascii="Times New Roman" w:hAnsi="Times New Roman" w:cs="Times New Roman"/>
          <w:sz w:val="24"/>
          <w:szCs w:val="24"/>
        </w:rPr>
        <w:t>”</w:t>
      </w:r>
      <w:r w:rsidR="000B53C6" w:rsidRPr="00EF3C14">
        <w:rPr>
          <w:rFonts w:ascii="Times New Roman" w:hAnsi="Times New Roman" w:cs="Times New Roman"/>
          <w:sz w:val="24"/>
          <w:szCs w:val="24"/>
        </w:rPr>
        <w:t xml:space="preserve"> moving from, e.g., Fa to </w:t>
      </w:r>
      <w:r w:rsidR="000B53C6" w:rsidRPr="00EF3C14">
        <w:rPr>
          <w:rFonts w:ascii="Times New Roman" w:hAnsi="Times New Roman" w:cs="Times New Roman"/>
          <w:sz w:val="24"/>
          <w:szCs w:val="24"/>
        </w:rPr>
        <w:sym w:font="Symbol" w:char="F024"/>
      </w:r>
      <w:proofErr w:type="spellStart"/>
      <w:r w:rsidR="000B53C6" w:rsidRPr="00EF3C14">
        <w:rPr>
          <w:rFonts w:ascii="Times New Roman" w:hAnsi="Times New Roman" w:cs="Times New Roman"/>
          <w:sz w:val="24"/>
          <w:szCs w:val="24"/>
        </w:rPr>
        <w:t>xFx</w:t>
      </w:r>
      <w:proofErr w:type="spellEnd"/>
      <w:r w:rsidR="000B53C6" w:rsidRPr="00EF3C14">
        <w:rPr>
          <w:rFonts w:ascii="Times New Roman" w:hAnsi="Times New Roman" w:cs="Times New Roman"/>
          <w:sz w:val="24"/>
          <w:szCs w:val="24"/>
        </w:rPr>
        <w:t>.  For Quine, the use of the existential quantifier in contexts where we take ourselves to be speaking literally is the indicator of ontological commitment. If science (whose claims must be taken seriously), in its most careful moments requires existential quantification over mathematical objects, then we ought to accept the existence of such objects.</w:t>
      </w:r>
    </w:p>
    <w:p w14:paraId="7C8A485D" w14:textId="7A15F22E" w:rsidR="00A74F01" w:rsidRPr="00EF3C14" w:rsidRDefault="000B53C6"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 xml:space="preserve">The reason I bring this up is that much of Craig’s discussion of </w:t>
      </w:r>
      <w:r w:rsidR="00A35D75">
        <w:rPr>
          <w:rFonts w:ascii="Times New Roman" w:hAnsi="Times New Roman" w:cs="Times New Roman"/>
          <w:sz w:val="24"/>
          <w:szCs w:val="24"/>
        </w:rPr>
        <w:t>“</w:t>
      </w:r>
      <w:r w:rsidRPr="00EF3C14">
        <w:rPr>
          <w:rFonts w:ascii="Times New Roman" w:hAnsi="Times New Roman" w:cs="Times New Roman"/>
          <w:sz w:val="24"/>
          <w:szCs w:val="24"/>
        </w:rPr>
        <w:t>the indispensability argument</w:t>
      </w:r>
      <w:r w:rsidR="00A35D75">
        <w:rPr>
          <w:rFonts w:ascii="Times New Roman" w:hAnsi="Times New Roman" w:cs="Times New Roman"/>
          <w:sz w:val="24"/>
          <w:szCs w:val="24"/>
        </w:rPr>
        <w:t>”</w:t>
      </w:r>
      <w:r w:rsidRPr="00EF3C14">
        <w:rPr>
          <w:rFonts w:ascii="Times New Roman" w:hAnsi="Times New Roman" w:cs="Times New Roman"/>
          <w:sz w:val="24"/>
          <w:szCs w:val="24"/>
        </w:rPr>
        <w:t xml:space="preserve"> is focussed on rejecting the </w:t>
      </w:r>
      <w:proofErr w:type="spellStart"/>
      <w:r w:rsidRPr="00EF3C14">
        <w:rPr>
          <w:rFonts w:ascii="Times New Roman" w:hAnsi="Times New Roman" w:cs="Times New Roman"/>
          <w:sz w:val="24"/>
          <w:szCs w:val="24"/>
        </w:rPr>
        <w:t>Quinean</w:t>
      </w:r>
      <w:proofErr w:type="spellEnd"/>
      <w:r w:rsidRPr="00EF3C14">
        <w:rPr>
          <w:rFonts w:ascii="Times New Roman" w:hAnsi="Times New Roman" w:cs="Times New Roman"/>
          <w:sz w:val="24"/>
          <w:szCs w:val="24"/>
        </w:rPr>
        <w:t xml:space="preserve"> account of ontological commitment, and here much attention is paid to examples of uses of non-denoting singular terms in sentences that are plausibly taken to be literally true. Craig suggests that, rather than taking singular terms as automatically referr</w:t>
      </w:r>
      <w:r w:rsidR="008959B5" w:rsidRPr="00EF3C14">
        <w:rPr>
          <w:rFonts w:ascii="Times New Roman" w:hAnsi="Times New Roman" w:cs="Times New Roman"/>
          <w:sz w:val="24"/>
          <w:szCs w:val="24"/>
        </w:rPr>
        <w:t xml:space="preserve">ing, we could adopt a </w:t>
      </w:r>
      <w:r w:rsidR="009D3844" w:rsidRPr="00EF3C14">
        <w:rPr>
          <w:rFonts w:ascii="Times New Roman" w:hAnsi="Times New Roman" w:cs="Times New Roman"/>
          <w:sz w:val="24"/>
          <w:szCs w:val="24"/>
        </w:rPr>
        <w:t xml:space="preserve">positive </w:t>
      </w:r>
      <w:r w:rsidR="008959B5" w:rsidRPr="00EF3C14">
        <w:rPr>
          <w:rFonts w:ascii="Times New Roman" w:hAnsi="Times New Roman" w:cs="Times New Roman"/>
          <w:sz w:val="24"/>
          <w:szCs w:val="24"/>
        </w:rPr>
        <w:t xml:space="preserve">free logic and allow for claims using mathematical singular terms to be literally true.  This is the approach Craig </w:t>
      </w:r>
      <w:proofErr w:type="gramStart"/>
      <w:r w:rsidR="008959B5" w:rsidRPr="00EF3C14">
        <w:rPr>
          <w:rFonts w:ascii="Times New Roman" w:hAnsi="Times New Roman" w:cs="Times New Roman"/>
          <w:sz w:val="24"/>
          <w:szCs w:val="24"/>
        </w:rPr>
        <w:t>favours,</w:t>
      </w:r>
      <w:proofErr w:type="gramEnd"/>
      <w:r w:rsidR="008959B5" w:rsidRPr="00EF3C14">
        <w:rPr>
          <w:rFonts w:ascii="Times New Roman" w:hAnsi="Times New Roman" w:cs="Times New Roman"/>
          <w:sz w:val="24"/>
          <w:szCs w:val="24"/>
        </w:rPr>
        <w:t xml:space="preserve"> as he thinks it is implausible to claim (as I have done, much to Craig’s amusement (149)!) that, since </w:t>
      </w:r>
      <w:r w:rsidR="00A35D75">
        <w:rPr>
          <w:rFonts w:ascii="Times New Roman" w:hAnsi="Times New Roman" w:cs="Times New Roman"/>
          <w:sz w:val="24"/>
          <w:szCs w:val="24"/>
        </w:rPr>
        <w:t>“</w:t>
      </w:r>
      <w:r w:rsidR="008959B5" w:rsidRPr="00EF3C14">
        <w:rPr>
          <w:rFonts w:ascii="Times New Roman" w:hAnsi="Times New Roman" w:cs="Times New Roman"/>
          <w:sz w:val="24"/>
          <w:szCs w:val="24"/>
        </w:rPr>
        <w:t>2</w:t>
      </w:r>
      <w:r w:rsidR="00A35D75">
        <w:rPr>
          <w:rFonts w:ascii="Times New Roman" w:hAnsi="Times New Roman" w:cs="Times New Roman"/>
          <w:sz w:val="24"/>
          <w:szCs w:val="24"/>
        </w:rPr>
        <w:t>”</w:t>
      </w:r>
      <w:r w:rsidR="008959B5" w:rsidRPr="00EF3C14">
        <w:rPr>
          <w:rFonts w:ascii="Times New Roman" w:hAnsi="Times New Roman" w:cs="Times New Roman"/>
          <w:sz w:val="24"/>
          <w:szCs w:val="24"/>
        </w:rPr>
        <w:t xml:space="preserve"> and </w:t>
      </w:r>
      <w:r w:rsidR="00A35D75">
        <w:rPr>
          <w:rFonts w:ascii="Times New Roman" w:hAnsi="Times New Roman" w:cs="Times New Roman"/>
          <w:sz w:val="24"/>
          <w:szCs w:val="24"/>
        </w:rPr>
        <w:t>“</w:t>
      </w:r>
      <w:r w:rsidR="008959B5" w:rsidRPr="00EF3C14">
        <w:rPr>
          <w:rFonts w:ascii="Times New Roman" w:hAnsi="Times New Roman" w:cs="Times New Roman"/>
          <w:sz w:val="24"/>
          <w:szCs w:val="24"/>
        </w:rPr>
        <w:t>4</w:t>
      </w:r>
      <w:r w:rsidR="00A35D75">
        <w:rPr>
          <w:rFonts w:ascii="Times New Roman" w:hAnsi="Times New Roman" w:cs="Times New Roman"/>
          <w:sz w:val="24"/>
          <w:szCs w:val="24"/>
        </w:rPr>
        <w:t>”</w:t>
      </w:r>
      <w:r w:rsidR="008959B5" w:rsidRPr="00EF3C14">
        <w:rPr>
          <w:rFonts w:ascii="Times New Roman" w:hAnsi="Times New Roman" w:cs="Times New Roman"/>
          <w:sz w:val="24"/>
          <w:szCs w:val="24"/>
        </w:rPr>
        <w:t xml:space="preserve"> do not refer, </w:t>
      </w:r>
      <w:r w:rsidR="00A35D75">
        <w:rPr>
          <w:rFonts w:ascii="Times New Roman" w:hAnsi="Times New Roman" w:cs="Times New Roman"/>
          <w:sz w:val="24"/>
          <w:szCs w:val="24"/>
        </w:rPr>
        <w:t>“</w:t>
      </w:r>
      <w:r w:rsidR="008959B5" w:rsidRPr="00EF3C14">
        <w:rPr>
          <w:rFonts w:ascii="Times New Roman" w:hAnsi="Times New Roman" w:cs="Times New Roman"/>
          <w:sz w:val="24"/>
          <w:szCs w:val="24"/>
        </w:rPr>
        <w:t>2 + 2 = 4</w:t>
      </w:r>
      <w:r w:rsidR="00A35D75">
        <w:rPr>
          <w:rFonts w:ascii="Times New Roman" w:hAnsi="Times New Roman" w:cs="Times New Roman"/>
          <w:sz w:val="24"/>
          <w:szCs w:val="24"/>
        </w:rPr>
        <w:t>”</w:t>
      </w:r>
      <w:r w:rsidR="008959B5" w:rsidRPr="00EF3C14">
        <w:rPr>
          <w:rFonts w:ascii="Times New Roman" w:hAnsi="Times New Roman" w:cs="Times New Roman"/>
          <w:sz w:val="24"/>
          <w:szCs w:val="24"/>
        </w:rPr>
        <w:t xml:space="preserve"> is not literally true.  But</w:t>
      </w:r>
      <w:r w:rsidR="001946A4" w:rsidRPr="00EF3C14">
        <w:rPr>
          <w:rFonts w:ascii="Times New Roman" w:hAnsi="Times New Roman" w:cs="Times New Roman"/>
          <w:sz w:val="24"/>
          <w:szCs w:val="24"/>
        </w:rPr>
        <w:t>,</w:t>
      </w:r>
      <w:r w:rsidR="008959B5" w:rsidRPr="00EF3C14">
        <w:rPr>
          <w:rFonts w:ascii="Times New Roman" w:hAnsi="Times New Roman" w:cs="Times New Roman"/>
          <w:sz w:val="24"/>
          <w:szCs w:val="24"/>
        </w:rPr>
        <w:t xml:space="preserve"> even if we allow Craig </w:t>
      </w:r>
      <w:r w:rsidR="001946A4" w:rsidRPr="00EF3C14">
        <w:rPr>
          <w:rFonts w:ascii="Times New Roman" w:hAnsi="Times New Roman" w:cs="Times New Roman"/>
          <w:sz w:val="24"/>
          <w:szCs w:val="24"/>
        </w:rPr>
        <w:t xml:space="preserve">the use of a positive </w:t>
      </w:r>
      <w:r w:rsidR="008959B5" w:rsidRPr="00EF3C14">
        <w:rPr>
          <w:rFonts w:ascii="Times New Roman" w:hAnsi="Times New Roman" w:cs="Times New Roman"/>
          <w:sz w:val="24"/>
          <w:szCs w:val="24"/>
        </w:rPr>
        <w:t xml:space="preserve">free logic and thus the literal truth of unquantified claims of arithmetic such as that </w:t>
      </w:r>
      <w:r w:rsidR="00A35D75">
        <w:rPr>
          <w:rFonts w:ascii="Times New Roman" w:hAnsi="Times New Roman" w:cs="Times New Roman"/>
          <w:sz w:val="24"/>
          <w:szCs w:val="24"/>
        </w:rPr>
        <w:t>“</w:t>
      </w:r>
      <w:r w:rsidR="008959B5" w:rsidRPr="00EF3C14">
        <w:rPr>
          <w:rFonts w:ascii="Times New Roman" w:hAnsi="Times New Roman" w:cs="Times New Roman"/>
          <w:sz w:val="24"/>
          <w:szCs w:val="24"/>
        </w:rPr>
        <w:t>2 + 2 = 4,</w:t>
      </w:r>
      <w:r w:rsidR="00A35D75">
        <w:rPr>
          <w:rFonts w:ascii="Times New Roman" w:hAnsi="Times New Roman" w:cs="Times New Roman"/>
          <w:sz w:val="24"/>
          <w:szCs w:val="24"/>
        </w:rPr>
        <w:t>”</w:t>
      </w:r>
      <w:r w:rsidR="008959B5" w:rsidRPr="00EF3C14">
        <w:rPr>
          <w:rFonts w:ascii="Times New Roman" w:hAnsi="Times New Roman" w:cs="Times New Roman"/>
          <w:sz w:val="24"/>
          <w:szCs w:val="24"/>
        </w:rPr>
        <w:t xml:space="preserve"> there remains the issue that </w:t>
      </w:r>
      <w:r w:rsidR="008959B5" w:rsidRPr="00EF3C14">
        <w:rPr>
          <w:rFonts w:ascii="Times New Roman" w:hAnsi="Times New Roman" w:cs="Times New Roman"/>
          <w:i/>
          <w:sz w:val="24"/>
          <w:szCs w:val="24"/>
        </w:rPr>
        <w:t>in empirical science</w:t>
      </w:r>
      <w:r w:rsidR="008959B5" w:rsidRPr="00EF3C14">
        <w:rPr>
          <w:rFonts w:ascii="Times New Roman" w:hAnsi="Times New Roman" w:cs="Times New Roman"/>
          <w:sz w:val="24"/>
          <w:szCs w:val="24"/>
        </w:rPr>
        <w:t xml:space="preserve"> we do not restrict ourselves to unquantified arithmetic</w:t>
      </w:r>
      <w:r w:rsidR="001946A4" w:rsidRPr="00EF3C14">
        <w:rPr>
          <w:rFonts w:ascii="Times New Roman" w:hAnsi="Times New Roman" w:cs="Times New Roman"/>
          <w:sz w:val="24"/>
          <w:szCs w:val="24"/>
        </w:rPr>
        <w:t>;</w:t>
      </w:r>
      <w:r w:rsidR="008959B5" w:rsidRPr="00EF3C14">
        <w:rPr>
          <w:rFonts w:ascii="Times New Roman" w:hAnsi="Times New Roman" w:cs="Times New Roman"/>
          <w:sz w:val="24"/>
          <w:szCs w:val="24"/>
        </w:rPr>
        <w:t xml:space="preserve"> we also </w:t>
      </w:r>
      <w:r w:rsidR="008959B5" w:rsidRPr="00EF3C14">
        <w:rPr>
          <w:rFonts w:ascii="Times New Roman" w:hAnsi="Times New Roman" w:cs="Times New Roman"/>
          <w:i/>
          <w:sz w:val="24"/>
          <w:szCs w:val="24"/>
        </w:rPr>
        <w:t>quantify in</w:t>
      </w:r>
      <w:r w:rsidR="008959B5" w:rsidRPr="00EF3C14">
        <w:rPr>
          <w:rFonts w:ascii="Times New Roman" w:hAnsi="Times New Roman" w:cs="Times New Roman"/>
          <w:sz w:val="24"/>
          <w:szCs w:val="24"/>
        </w:rPr>
        <w:t xml:space="preserve">.  In </w:t>
      </w:r>
      <w:r w:rsidR="00162600" w:rsidRPr="00EF3C14">
        <w:rPr>
          <w:rFonts w:ascii="Times New Roman" w:hAnsi="Times New Roman" w:cs="Times New Roman"/>
          <w:sz w:val="24"/>
          <w:szCs w:val="24"/>
        </w:rPr>
        <w:t xml:space="preserve">positive </w:t>
      </w:r>
      <w:r w:rsidR="008959B5" w:rsidRPr="00EF3C14">
        <w:rPr>
          <w:rFonts w:ascii="Times New Roman" w:hAnsi="Times New Roman" w:cs="Times New Roman"/>
          <w:sz w:val="24"/>
          <w:szCs w:val="24"/>
        </w:rPr>
        <w:t xml:space="preserve">free logic, the use of the existential quantifier is taken to indicate ontological commitment, so even if the unquantified claims of elementary arithmetic can be literally true without requiring the existence of mathematical objects, the mathematical claims used in empirical science still does seemingly require the existence of such objects.  </w:t>
      </w:r>
    </w:p>
    <w:p w14:paraId="0CF9222C" w14:textId="7F9A3608" w:rsidR="00A74F01" w:rsidRPr="00EF3C14" w:rsidRDefault="008959B5"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 xml:space="preserve">A further move, considered by Craig, would be to follow Jody </w:t>
      </w:r>
      <w:proofErr w:type="spellStart"/>
      <w:r w:rsidRPr="00EF3C14">
        <w:rPr>
          <w:rFonts w:ascii="Times New Roman" w:hAnsi="Times New Roman" w:cs="Times New Roman"/>
          <w:sz w:val="24"/>
          <w:szCs w:val="24"/>
        </w:rPr>
        <w:t>Azzouni</w:t>
      </w:r>
      <w:proofErr w:type="spellEnd"/>
      <w:r w:rsidRPr="00EF3C14">
        <w:rPr>
          <w:rFonts w:ascii="Times New Roman" w:hAnsi="Times New Roman" w:cs="Times New Roman"/>
          <w:sz w:val="24"/>
          <w:szCs w:val="24"/>
        </w:rPr>
        <w:t xml:space="preserve"> (</w:t>
      </w:r>
      <w:r w:rsidR="0059687C" w:rsidRPr="007F203D">
        <w:rPr>
          <w:rFonts w:ascii="Times New Roman" w:hAnsi="Times New Roman" w:cs="Times New Roman"/>
          <w:i/>
          <w:sz w:val="24"/>
          <w:szCs w:val="24"/>
        </w:rPr>
        <w:t>Talking about Nothing: Numbers, Hallucinations, and Fictions</w:t>
      </w:r>
      <w:r w:rsidR="0059687C">
        <w:rPr>
          <w:rFonts w:ascii="Times New Roman" w:hAnsi="Times New Roman" w:cs="Times New Roman"/>
          <w:sz w:val="24"/>
          <w:szCs w:val="24"/>
        </w:rPr>
        <w:t xml:space="preserve"> (Oxford University Press, 2010</w:t>
      </w:r>
      <w:r w:rsidR="0059687C" w:rsidRPr="007F203D">
        <w:rPr>
          <w:rFonts w:ascii="Times New Roman" w:hAnsi="Times New Roman" w:cs="Times New Roman"/>
          <w:sz w:val="24"/>
          <w:szCs w:val="24"/>
        </w:rPr>
        <w:t>)</w:t>
      </w:r>
      <w:r w:rsidRPr="00EF3C14">
        <w:rPr>
          <w:rFonts w:ascii="Times New Roman" w:hAnsi="Times New Roman" w:cs="Times New Roman"/>
          <w:sz w:val="24"/>
          <w:szCs w:val="24"/>
        </w:rPr>
        <w:t>) in denying that even the exis</w:t>
      </w:r>
      <w:r w:rsidR="0059687C">
        <w:rPr>
          <w:rFonts w:ascii="Times New Roman" w:hAnsi="Times New Roman" w:cs="Times New Roman"/>
          <w:sz w:val="24"/>
          <w:szCs w:val="24"/>
        </w:rPr>
        <w:t>ten</w:t>
      </w:r>
      <w:r w:rsidRPr="00EF3C14">
        <w:rPr>
          <w:rFonts w:ascii="Times New Roman" w:hAnsi="Times New Roman" w:cs="Times New Roman"/>
          <w:sz w:val="24"/>
          <w:szCs w:val="24"/>
        </w:rPr>
        <w:t xml:space="preserve">tial quantifier is indicative of ontological commitment.  Craig has some sympathies towards this position, but ultimately pulls back from endorsing </w:t>
      </w:r>
      <w:proofErr w:type="spellStart"/>
      <w:r w:rsidRPr="00EF3C14">
        <w:rPr>
          <w:rFonts w:ascii="Times New Roman" w:hAnsi="Times New Roman" w:cs="Times New Roman"/>
          <w:sz w:val="24"/>
          <w:szCs w:val="24"/>
        </w:rPr>
        <w:t>Azzouni</w:t>
      </w:r>
      <w:r w:rsidR="00B10884" w:rsidRPr="00EF3C14">
        <w:rPr>
          <w:rFonts w:ascii="Times New Roman" w:hAnsi="Times New Roman" w:cs="Times New Roman"/>
          <w:sz w:val="24"/>
          <w:szCs w:val="24"/>
        </w:rPr>
        <w:t>’s</w:t>
      </w:r>
      <w:proofErr w:type="spellEnd"/>
      <w:r w:rsidRPr="00EF3C14">
        <w:rPr>
          <w:rFonts w:ascii="Times New Roman" w:hAnsi="Times New Roman" w:cs="Times New Roman"/>
          <w:sz w:val="24"/>
          <w:szCs w:val="24"/>
        </w:rPr>
        <w:t xml:space="preserve"> view wholesale</w:t>
      </w:r>
      <w:r w:rsidR="00B10884" w:rsidRPr="00EF3C14">
        <w:rPr>
          <w:rFonts w:ascii="Times New Roman" w:hAnsi="Times New Roman" w:cs="Times New Roman"/>
          <w:sz w:val="24"/>
          <w:szCs w:val="24"/>
        </w:rPr>
        <w:t>.</w:t>
      </w:r>
      <w:r w:rsidRPr="00EF3C14">
        <w:rPr>
          <w:rFonts w:ascii="Times New Roman" w:hAnsi="Times New Roman" w:cs="Times New Roman"/>
          <w:sz w:val="24"/>
          <w:szCs w:val="24"/>
        </w:rPr>
        <w:t xml:space="preserve"> </w:t>
      </w:r>
      <w:r w:rsidR="00B10884" w:rsidRPr="00EF3C14">
        <w:rPr>
          <w:rFonts w:ascii="Times New Roman" w:hAnsi="Times New Roman" w:cs="Times New Roman"/>
          <w:sz w:val="24"/>
          <w:szCs w:val="24"/>
        </w:rPr>
        <w:t>I</w:t>
      </w:r>
      <w:r w:rsidRPr="00EF3C14">
        <w:rPr>
          <w:rFonts w:ascii="Times New Roman" w:hAnsi="Times New Roman" w:cs="Times New Roman"/>
          <w:sz w:val="24"/>
          <w:szCs w:val="24"/>
        </w:rPr>
        <w:t>nstead</w:t>
      </w:r>
      <w:r w:rsidR="00B10884" w:rsidRPr="00EF3C14">
        <w:rPr>
          <w:rFonts w:ascii="Times New Roman" w:hAnsi="Times New Roman" w:cs="Times New Roman"/>
          <w:sz w:val="24"/>
          <w:szCs w:val="24"/>
        </w:rPr>
        <w:t>,</w:t>
      </w:r>
      <w:r w:rsidRPr="00EF3C14">
        <w:rPr>
          <w:rFonts w:ascii="Times New Roman" w:hAnsi="Times New Roman" w:cs="Times New Roman"/>
          <w:sz w:val="24"/>
          <w:szCs w:val="24"/>
        </w:rPr>
        <w:t xml:space="preserve"> following Theodore Sider</w:t>
      </w:r>
      <w:r w:rsidR="00A74F01" w:rsidRPr="00EF3C14">
        <w:rPr>
          <w:rFonts w:ascii="Times New Roman" w:hAnsi="Times New Roman" w:cs="Times New Roman"/>
          <w:sz w:val="24"/>
          <w:szCs w:val="24"/>
        </w:rPr>
        <w:t xml:space="preserve"> (</w:t>
      </w:r>
      <w:r w:rsidR="00DB786E" w:rsidRPr="00EF3C14">
        <w:rPr>
          <w:rFonts w:ascii="Times New Roman" w:hAnsi="Times New Roman" w:cs="Times New Roman"/>
          <w:i/>
          <w:sz w:val="24"/>
          <w:szCs w:val="24"/>
        </w:rPr>
        <w:t xml:space="preserve">Writing the Book of the World </w:t>
      </w:r>
      <w:r w:rsidR="00DB786E">
        <w:rPr>
          <w:rFonts w:ascii="Times New Roman" w:hAnsi="Times New Roman" w:cs="Times New Roman"/>
          <w:sz w:val="24"/>
          <w:szCs w:val="24"/>
        </w:rPr>
        <w:t xml:space="preserve">(Oxford University Press, </w:t>
      </w:r>
      <w:r w:rsidR="00A74F01" w:rsidRPr="00EF3C14">
        <w:rPr>
          <w:rFonts w:ascii="Times New Roman" w:hAnsi="Times New Roman" w:cs="Times New Roman"/>
          <w:sz w:val="24"/>
          <w:szCs w:val="24"/>
        </w:rPr>
        <w:t>2011)</w:t>
      </w:r>
      <w:r w:rsidR="00DB786E">
        <w:rPr>
          <w:rFonts w:ascii="Times New Roman" w:hAnsi="Times New Roman" w:cs="Times New Roman"/>
          <w:sz w:val="24"/>
          <w:szCs w:val="24"/>
        </w:rPr>
        <w:t>)</w:t>
      </w:r>
      <w:r w:rsidR="00B10884" w:rsidRPr="00EF3C14">
        <w:rPr>
          <w:rFonts w:ascii="Times New Roman" w:hAnsi="Times New Roman" w:cs="Times New Roman"/>
          <w:sz w:val="24"/>
          <w:szCs w:val="24"/>
        </w:rPr>
        <w:t>, he</w:t>
      </w:r>
      <w:r w:rsidR="00A74F01" w:rsidRPr="00EF3C14">
        <w:rPr>
          <w:rFonts w:ascii="Times New Roman" w:hAnsi="Times New Roman" w:cs="Times New Roman"/>
          <w:sz w:val="24"/>
          <w:szCs w:val="24"/>
        </w:rPr>
        <w:t xml:space="preserve"> claim</w:t>
      </w:r>
      <w:r w:rsidR="00B10884" w:rsidRPr="00EF3C14">
        <w:rPr>
          <w:rFonts w:ascii="Times New Roman" w:hAnsi="Times New Roman" w:cs="Times New Roman"/>
          <w:sz w:val="24"/>
          <w:szCs w:val="24"/>
        </w:rPr>
        <w:t>s</w:t>
      </w:r>
      <w:r w:rsidR="00A74F01" w:rsidRPr="00EF3C14">
        <w:rPr>
          <w:rFonts w:ascii="Times New Roman" w:hAnsi="Times New Roman" w:cs="Times New Roman"/>
          <w:sz w:val="24"/>
          <w:szCs w:val="24"/>
        </w:rPr>
        <w:t xml:space="preserve"> that, while most ordinary uses of the existential quantifier are not ontologically committing, we can introduce a new language, </w:t>
      </w:r>
      <w:proofErr w:type="spellStart"/>
      <w:r w:rsidR="00A74F01" w:rsidRPr="00EF3C14">
        <w:rPr>
          <w:rFonts w:ascii="Times New Roman" w:hAnsi="Times New Roman" w:cs="Times New Roman"/>
          <w:i/>
          <w:sz w:val="24"/>
          <w:szCs w:val="24"/>
        </w:rPr>
        <w:t>Ontologese</w:t>
      </w:r>
      <w:proofErr w:type="spellEnd"/>
      <w:r w:rsidR="00A74F01" w:rsidRPr="00EF3C14">
        <w:rPr>
          <w:rFonts w:ascii="Times New Roman" w:hAnsi="Times New Roman" w:cs="Times New Roman"/>
          <w:sz w:val="24"/>
          <w:szCs w:val="24"/>
        </w:rPr>
        <w:t xml:space="preserve">, whose quantifiers are stipulated as indicative of ontological commitments, and </w:t>
      </w:r>
      <w:r w:rsidR="00162600" w:rsidRPr="00EF3C14">
        <w:rPr>
          <w:rFonts w:ascii="Times New Roman" w:hAnsi="Times New Roman" w:cs="Times New Roman"/>
          <w:sz w:val="24"/>
          <w:szCs w:val="24"/>
        </w:rPr>
        <w:t xml:space="preserve">argues that </w:t>
      </w:r>
      <w:r w:rsidR="00B10884" w:rsidRPr="00EF3C14">
        <w:rPr>
          <w:rFonts w:ascii="Times New Roman" w:hAnsi="Times New Roman" w:cs="Times New Roman"/>
          <w:sz w:val="24"/>
          <w:szCs w:val="24"/>
        </w:rPr>
        <w:t xml:space="preserve">we </w:t>
      </w:r>
      <w:r w:rsidR="00A74F01" w:rsidRPr="00EF3C14">
        <w:rPr>
          <w:rFonts w:ascii="Times New Roman" w:hAnsi="Times New Roman" w:cs="Times New Roman"/>
          <w:sz w:val="24"/>
          <w:szCs w:val="24"/>
        </w:rPr>
        <w:t xml:space="preserve">should use </w:t>
      </w:r>
      <w:r w:rsidR="00A74F01" w:rsidRPr="00EF3C14">
        <w:rPr>
          <w:rFonts w:ascii="Times New Roman" w:hAnsi="Times New Roman" w:cs="Times New Roman"/>
          <w:i/>
          <w:sz w:val="24"/>
          <w:szCs w:val="24"/>
        </w:rPr>
        <w:t>this</w:t>
      </w:r>
      <w:r w:rsidR="00A74F01" w:rsidRPr="00EF3C14">
        <w:rPr>
          <w:rFonts w:ascii="Times New Roman" w:hAnsi="Times New Roman" w:cs="Times New Roman"/>
          <w:sz w:val="24"/>
          <w:szCs w:val="24"/>
        </w:rPr>
        <w:t xml:space="preserve"> language when we are presenting our most serious metaphysical claims about the nature of reality.  Craig thus endorses a positive free logic as the proper logic of </w:t>
      </w:r>
      <w:proofErr w:type="spellStart"/>
      <w:r w:rsidR="00A74F01" w:rsidRPr="00EF3C14">
        <w:rPr>
          <w:rFonts w:ascii="Times New Roman" w:hAnsi="Times New Roman" w:cs="Times New Roman"/>
          <w:i/>
          <w:sz w:val="24"/>
          <w:szCs w:val="24"/>
        </w:rPr>
        <w:t>Ontologese</w:t>
      </w:r>
      <w:proofErr w:type="spellEnd"/>
      <w:r w:rsidR="00A74F01" w:rsidRPr="00EF3C14">
        <w:rPr>
          <w:rFonts w:ascii="Times New Roman" w:hAnsi="Times New Roman" w:cs="Times New Roman"/>
          <w:sz w:val="24"/>
          <w:szCs w:val="24"/>
        </w:rPr>
        <w:t>, suggesting that when we are presenting our most serious metaphysical account of reality existential quantifiers, but not singular terms, should be read as indicative of commitment to the existence of objects.</w:t>
      </w:r>
    </w:p>
    <w:p w14:paraId="4B87FF90" w14:textId="5E8626E9" w:rsidR="00A74F01" w:rsidRPr="00EF3C14" w:rsidRDefault="00A74F01"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Again, this is all very well</w:t>
      </w:r>
      <w:r w:rsidR="00B10884" w:rsidRPr="00EF3C14">
        <w:rPr>
          <w:rFonts w:ascii="Times New Roman" w:hAnsi="Times New Roman" w:cs="Times New Roman"/>
          <w:sz w:val="24"/>
          <w:szCs w:val="24"/>
        </w:rPr>
        <w:t xml:space="preserve"> and good</w:t>
      </w:r>
      <w:r w:rsidRPr="00EF3C14">
        <w:rPr>
          <w:rFonts w:ascii="Times New Roman" w:hAnsi="Times New Roman" w:cs="Times New Roman"/>
          <w:sz w:val="24"/>
          <w:szCs w:val="24"/>
        </w:rPr>
        <w:t>, but</w:t>
      </w:r>
      <w:r w:rsidR="00B10884" w:rsidRPr="00EF3C14">
        <w:rPr>
          <w:rFonts w:ascii="Times New Roman" w:hAnsi="Times New Roman" w:cs="Times New Roman"/>
          <w:sz w:val="24"/>
          <w:szCs w:val="24"/>
        </w:rPr>
        <w:t>,</w:t>
      </w:r>
      <w:r w:rsidRPr="00EF3C14">
        <w:rPr>
          <w:rFonts w:ascii="Times New Roman" w:hAnsi="Times New Roman" w:cs="Times New Roman"/>
          <w:sz w:val="24"/>
          <w:szCs w:val="24"/>
        </w:rPr>
        <w:t xml:space="preserve"> in light of the </w:t>
      </w:r>
      <w:proofErr w:type="spellStart"/>
      <w:r w:rsidRPr="00EF3C14">
        <w:rPr>
          <w:rFonts w:ascii="Times New Roman" w:hAnsi="Times New Roman" w:cs="Times New Roman"/>
          <w:sz w:val="24"/>
          <w:szCs w:val="24"/>
        </w:rPr>
        <w:t>Quinean</w:t>
      </w:r>
      <w:proofErr w:type="spellEnd"/>
      <w:r w:rsidRPr="00EF3C14">
        <w:rPr>
          <w:rFonts w:ascii="Times New Roman" w:hAnsi="Times New Roman" w:cs="Times New Roman"/>
          <w:sz w:val="24"/>
          <w:szCs w:val="24"/>
        </w:rPr>
        <w:t xml:space="preserve"> theses mentioned above, this makes clear how close Craig’s position on ontological commitment </w:t>
      </w:r>
      <w:r w:rsidR="00B10884" w:rsidRPr="00EF3C14">
        <w:rPr>
          <w:rFonts w:ascii="Times New Roman" w:hAnsi="Times New Roman" w:cs="Times New Roman"/>
          <w:sz w:val="24"/>
          <w:szCs w:val="24"/>
        </w:rPr>
        <w:t xml:space="preserve">is, </w:t>
      </w:r>
      <w:r w:rsidRPr="00EF3C14">
        <w:rPr>
          <w:rFonts w:ascii="Times New Roman" w:hAnsi="Times New Roman" w:cs="Times New Roman"/>
          <w:sz w:val="24"/>
          <w:szCs w:val="24"/>
        </w:rPr>
        <w:t>in fact</w:t>
      </w:r>
      <w:r w:rsidR="00B10884" w:rsidRPr="00EF3C14">
        <w:rPr>
          <w:rFonts w:ascii="Times New Roman" w:hAnsi="Times New Roman" w:cs="Times New Roman"/>
          <w:sz w:val="24"/>
          <w:szCs w:val="24"/>
        </w:rPr>
        <w:t>,</w:t>
      </w:r>
      <w:r w:rsidRPr="00EF3C14">
        <w:rPr>
          <w:rFonts w:ascii="Times New Roman" w:hAnsi="Times New Roman" w:cs="Times New Roman"/>
          <w:sz w:val="24"/>
          <w:szCs w:val="24"/>
        </w:rPr>
        <w:t xml:space="preserve"> to Quine’s.  In both cases, it is existential quantification, rather than the mere use of singular terms, that is indicative of genuine ontological commitment, and</w:t>
      </w:r>
      <w:r w:rsidR="00B10884" w:rsidRPr="00EF3C14">
        <w:rPr>
          <w:rFonts w:ascii="Times New Roman" w:hAnsi="Times New Roman" w:cs="Times New Roman"/>
          <w:sz w:val="24"/>
          <w:szCs w:val="24"/>
        </w:rPr>
        <w:t>,</w:t>
      </w:r>
      <w:r w:rsidRPr="00EF3C14">
        <w:rPr>
          <w:rFonts w:ascii="Times New Roman" w:hAnsi="Times New Roman" w:cs="Times New Roman"/>
          <w:sz w:val="24"/>
          <w:szCs w:val="24"/>
        </w:rPr>
        <w:t xml:space="preserve"> in both cases, even existential quantifiers are only indicative of genuine ontological commitment </w:t>
      </w:r>
      <w:r w:rsidRPr="00EF3C14">
        <w:rPr>
          <w:rFonts w:ascii="Times New Roman" w:hAnsi="Times New Roman" w:cs="Times New Roman"/>
          <w:i/>
          <w:sz w:val="24"/>
          <w:szCs w:val="24"/>
        </w:rPr>
        <w:t>when we are speaking seriously and literally about ontological matters</w:t>
      </w:r>
      <w:r w:rsidRPr="00EF3C14">
        <w:rPr>
          <w:rFonts w:ascii="Times New Roman" w:hAnsi="Times New Roman" w:cs="Times New Roman"/>
          <w:sz w:val="24"/>
          <w:szCs w:val="24"/>
        </w:rPr>
        <w:t xml:space="preserve">.  All Quine adds to this is the claim that </w:t>
      </w:r>
      <w:r w:rsidRPr="00EF3C14">
        <w:rPr>
          <w:rFonts w:ascii="Times New Roman" w:hAnsi="Times New Roman" w:cs="Times New Roman"/>
          <w:i/>
          <w:sz w:val="24"/>
          <w:szCs w:val="24"/>
        </w:rPr>
        <w:t>empirical science</w:t>
      </w:r>
      <w:r w:rsidRPr="00EF3C14">
        <w:rPr>
          <w:rFonts w:ascii="Times New Roman" w:hAnsi="Times New Roman" w:cs="Times New Roman"/>
          <w:sz w:val="24"/>
          <w:szCs w:val="24"/>
        </w:rPr>
        <w:t xml:space="preserve"> (rather than, e.g., the metaphysics classroom) provides the context where we speak seriously and literally about ontological matters: if we are aiming to carve nature at its joints, Quine says we can do no better than trust what our scientific theories say about how to do so.  </w:t>
      </w:r>
    </w:p>
    <w:p w14:paraId="09463318" w14:textId="177F7097" w:rsidR="00A74F01" w:rsidRPr="00EF3C14" w:rsidRDefault="00A74F01"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 xml:space="preserve">Despite, then, Craig’s efforts to challenge the </w:t>
      </w:r>
      <w:proofErr w:type="spellStart"/>
      <w:r w:rsidRPr="00EF3C14">
        <w:rPr>
          <w:rFonts w:ascii="Times New Roman" w:hAnsi="Times New Roman" w:cs="Times New Roman"/>
          <w:sz w:val="24"/>
          <w:szCs w:val="24"/>
        </w:rPr>
        <w:t>Quinean</w:t>
      </w:r>
      <w:proofErr w:type="spellEnd"/>
      <w:r w:rsidRPr="00EF3C14">
        <w:rPr>
          <w:rFonts w:ascii="Times New Roman" w:hAnsi="Times New Roman" w:cs="Times New Roman"/>
          <w:sz w:val="24"/>
          <w:szCs w:val="24"/>
        </w:rPr>
        <w:t xml:space="preserve"> account of ontological commitment assumed by myself and others in the debate over the indispensability argument, what is </w:t>
      </w:r>
      <w:r w:rsidRPr="00EF3C14">
        <w:rPr>
          <w:rFonts w:ascii="Times New Roman" w:hAnsi="Times New Roman" w:cs="Times New Roman"/>
          <w:i/>
          <w:sz w:val="24"/>
          <w:szCs w:val="24"/>
        </w:rPr>
        <w:t>really</w:t>
      </w:r>
      <w:r w:rsidRPr="00EF3C14">
        <w:rPr>
          <w:rFonts w:ascii="Times New Roman" w:hAnsi="Times New Roman" w:cs="Times New Roman"/>
          <w:sz w:val="24"/>
          <w:szCs w:val="24"/>
        </w:rPr>
        <w:t xml:space="preserve"> required for his response to Quine to work is for him either to show that we can </w:t>
      </w:r>
      <w:r w:rsidRPr="00EF3C14">
        <w:rPr>
          <w:rFonts w:ascii="Times New Roman" w:hAnsi="Times New Roman" w:cs="Times New Roman"/>
          <w:i/>
          <w:sz w:val="24"/>
          <w:szCs w:val="24"/>
        </w:rPr>
        <w:t xml:space="preserve">dispense </w:t>
      </w:r>
      <w:r w:rsidRPr="00EF3C14">
        <w:rPr>
          <w:rFonts w:ascii="Times New Roman" w:hAnsi="Times New Roman" w:cs="Times New Roman"/>
          <w:sz w:val="24"/>
          <w:szCs w:val="24"/>
        </w:rPr>
        <w:t xml:space="preserve">with quantification over mathematical objects in our best scientific theories (this is Field’s </w:t>
      </w:r>
      <w:r w:rsidRPr="00EF3C14">
        <w:rPr>
          <w:rFonts w:ascii="Times New Roman" w:hAnsi="Times New Roman" w:cs="Times New Roman"/>
          <w:i/>
          <w:sz w:val="24"/>
          <w:szCs w:val="24"/>
        </w:rPr>
        <w:t xml:space="preserve">hard road </w:t>
      </w:r>
      <w:r w:rsidRPr="00EF3C14">
        <w:rPr>
          <w:rFonts w:ascii="Times New Roman" w:hAnsi="Times New Roman" w:cs="Times New Roman"/>
          <w:sz w:val="24"/>
          <w:szCs w:val="24"/>
        </w:rPr>
        <w:t>to nominalism</w:t>
      </w:r>
      <w:r w:rsidR="00DB786E">
        <w:rPr>
          <w:rFonts w:ascii="Times New Roman" w:hAnsi="Times New Roman" w:cs="Times New Roman"/>
          <w:sz w:val="24"/>
          <w:szCs w:val="24"/>
        </w:rPr>
        <w:t xml:space="preserve">; </w:t>
      </w:r>
      <w:r w:rsidR="00E13610">
        <w:rPr>
          <w:rFonts w:ascii="Times New Roman" w:hAnsi="Times New Roman" w:cs="Times New Roman"/>
          <w:i/>
          <w:sz w:val="24"/>
          <w:szCs w:val="24"/>
        </w:rPr>
        <w:t>Science without Numbers</w:t>
      </w:r>
      <w:r w:rsidR="00DB786E" w:rsidRPr="007F203D">
        <w:rPr>
          <w:rFonts w:ascii="Times New Roman" w:hAnsi="Times New Roman" w:cs="Times New Roman"/>
          <w:sz w:val="24"/>
          <w:szCs w:val="24"/>
        </w:rPr>
        <w:t xml:space="preserve"> </w:t>
      </w:r>
      <w:r w:rsidR="00E13610">
        <w:rPr>
          <w:rFonts w:ascii="Times New Roman" w:hAnsi="Times New Roman" w:cs="Times New Roman"/>
          <w:sz w:val="24"/>
          <w:szCs w:val="24"/>
        </w:rPr>
        <w:t>(Princeton</w:t>
      </w:r>
      <w:r w:rsidR="00DB786E">
        <w:rPr>
          <w:rFonts w:ascii="Times New Roman" w:hAnsi="Times New Roman" w:cs="Times New Roman"/>
          <w:sz w:val="24"/>
          <w:szCs w:val="24"/>
        </w:rPr>
        <w:t>, 198</w:t>
      </w:r>
      <w:r w:rsidR="00E13610">
        <w:rPr>
          <w:rFonts w:ascii="Times New Roman" w:hAnsi="Times New Roman" w:cs="Times New Roman"/>
          <w:sz w:val="24"/>
          <w:szCs w:val="24"/>
        </w:rPr>
        <w:t>0</w:t>
      </w:r>
      <w:r w:rsidR="00DB786E" w:rsidRPr="007F203D">
        <w:rPr>
          <w:rFonts w:ascii="Times New Roman" w:hAnsi="Times New Roman" w:cs="Times New Roman"/>
          <w:sz w:val="24"/>
          <w:szCs w:val="24"/>
        </w:rPr>
        <w:t>)</w:t>
      </w:r>
      <w:r w:rsidRPr="00EF3C14">
        <w:rPr>
          <w:rFonts w:ascii="Times New Roman" w:hAnsi="Times New Roman" w:cs="Times New Roman"/>
          <w:sz w:val="24"/>
          <w:szCs w:val="24"/>
        </w:rPr>
        <w:t xml:space="preserve">), or to make plausible the claim that we need not – and ought not – take seriously all the claims of even our best scientific theories (this is the </w:t>
      </w:r>
      <w:r w:rsidRPr="00EF3C14">
        <w:rPr>
          <w:rFonts w:ascii="Times New Roman" w:hAnsi="Times New Roman" w:cs="Times New Roman"/>
          <w:i/>
          <w:sz w:val="24"/>
          <w:szCs w:val="24"/>
        </w:rPr>
        <w:t>easy road</w:t>
      </w:r>
      <w:r w:rsidRPr="00EF3C14">
        <w:rPr>
          <w:rFonts w:ascii="Times New Roman" w:hAnsi="Times New Roman" w:cs="Times New Roman"/>
          <w:sz w:val="24"/>
          <w:szCs w:val="24"/>
        </w:rPr>
        <w:t xml:space="preserve"> offered, in various ways, by myself, Jody </w:t>
      </w:r>
      <w:proofErr w:type="spellStart"/>
      <w:r w:rsidRPr="00EF3C14">
        <w:rPr>
          <w:rFonts w:ascii="Times New Roman" w:hAnsi="Times New Roman" w:cs="Times New Roman"/>
          <w:sz w:val="24"/>
          <w:szCs w:val="24"/>
        </w:rPr>
        <w:t>Azzouni</w:t>
      </w:r>
      <w:proofErr w:type="spellEnd"/>
      <w:r w:rsidRPr="00EF3C14">
        <w:rPr>
          <w:rFonts w:ascii="Times New Roman" w:hAnsi="Times New Roman" w:cs="Times New Roman"/>
          <w:sz w:val="24"/>
          <w:szCs w:val="24"/>
        </w:rPr>
        <w:t xml:space="preserve"> </w:t>
      </w:r>
      <w:r w:rsidR="00D34EAA" w:rsidRPr="00EF3C14">
        <w:rPr>
          <w:rFonts w:ascii="Times New Roman" w:hAnsi="Times New Roman" w:cs="Times New Roman"/>
          <w:sz w:val="24"/>
          <w:szCs w:val="24"/>
        </w:rPr>
        <w:t>(</w:t>
      </w:r>
      <w:r w:rsidR="00DB786E" w:rsidRPr="007F203D">
        <w:rPr>
          <w:rFonts w:ascii="Times New Roman" w:hAnsi="Times New Roman" w:cs="Times New Roman"/>
          <w:i/>
          <w:sz w:val="24"/>
          <w:szCs w:val="24"/>
        </w:rPr>
        <w:t>Deflating Existential Consequence: A Case for Nominalism</w:t>
      </w:r>
      <w:r w:rsidR="00DB786E">
        <w:rPr>
          <w:rFonts w:ascii="Times New Roman" w:hAnsi="Times New Roman" w:cs="Times New Roman"/>
          <w:sz w:val="24"/>
          <w:szCs w:val="24"/>
        </w:rPr>
        <w:t xml:space="preserve"> (Oxford University Press, </w:t>
      </w:r>
      <w:r w:rsidR="00D34EAA" w:rsidRPr="00EF3C14">
        <w:rPr>
          <w:rFonts w:ascii="Times New Roman" w:hAnsi="Times New Roman" w:cs="Times New Roman"/>
          <w:sz w:val="24"/>
          <w:szCs w:val="24"/>
        </w:rPr>
        <w:t>2004)</w:t>
      </w:r>
      <w:r w:rsidR="00DB786E">
        <w:rPr>
          <w:rFonts w:ascii="Times New Roman" w:hAnsi="Times New Roman" w:cs="Times New Roman"/>
          <w:sz w:val="24"/>
          <w:szCs w:val="24"/>
        </w:rPr>
        <w:t xml:space="preserve">, </w:t>
      </w:r>
      <w:r w:rsidRPr="00EF3C14">
        <w:rPr>
          <w:rFonts w:ascii="Times New Roman" w:hAnsi="Times New Roman" w:cs="Times New Roman"/>
          <w:sz w:val="24"/>
          <w:szCs w:val="24"/>
        </w:rPr>
        <w:t xml:space="preserve">Mark </w:t>
      </w:r>
      <w:proofErr w:type="spellStart"/>
      <w:r w:rsidRPr="00EF3C14">
        <w:rPr>
          <w:rFonts w:ascii="Times New Roman" w:hAnsi="Times New Roman" w:cs="Times New Roman"/>
          <w:sz w:val="24"/>
          <w:szCs w:val="24"/>
        </w:rPr>
        <w:t>Balaguer</w:t>
      </w:r>
      <w:proofErr w:type="spellEnd"/>
      <w:r w:rsidR="00DB786E">
        <w:rPr>
          <w:rFonts w:ascii="Times New Roman" w:hAnsi="Times New Roman" w:cs="Times New Roman"/>
          <w:sz w:val="24"/>
          <w:szCs w:val="24"/>
        </w:rPr>
        <w:t>, (</w:t>
      </w:r>
      <w:r w:rsidR="00DB786E" w:rsidRPr="00EF3C14">
        <w:rPr>
          <w:rFonts w:ascii="Times New Roman" w:hAnsi="Times New Roman" w:cs="Times New Roman"/>
          <w:i/>
          <w:sz w:val="24"/>
          <w:szCs w:val="24"/>
        </w:rPr>
        <w:t>Platonism and Anti-Platonism in Mathematics</w:t>
      </w:r>
      <w:r w:rsidR="00DB786E">
        <w:rPr>
          <w:rFonts w:ascii="Times New Roman" w:hAnsi="Times New Roman" w:cs="Times New Roman"/>
          <w:sz w:val="24"/>
          <w:szCs w:val="24"/>
        </w:rPr>
        <w:t xml:space="preserve">); </w:t>
      </w:r>
      <w:r w:rsidR="00D34EAA" w:rsidRPr="00EF3C14">
        <w:rPr>
          <w:rFonts w:ascii="Times New Roman" w:hAnsi="Times New Roman" w:cs="Times New Roman"/>
          <w:sz w:val="24"/>
          <w:szCs w:val="24"/>
        </w:rPr>
        <w:t xml:space="preserve">Stephen </w:t>
      </w:r>
      <w:proofErr w:type="spellStart"/>
      <w:r w:rsidR="00D34EAA" w:rsidRPr="00EF3C14">
        <w:rPr>
          <w:rFonts w:ascii="Times New Roman" w:hAnsi="Times New Roman" w:cs="Times New Roman"/>
          <w:sz w:val="24"/>
          <w:szCs w:val="24"/>
        </w:rPr>
        <w:t>Yablo</w:t>
      </w:r>
      <w:proofErr w:type="spellEnd"/>
      <w:r w:rsidR="00D34EAA" w:rsidRPr="00EF3C14">
        <w:rPr>
          <w:rFonts w:ascii="Times New Roman" w:hAnsi="Times New Roman" w:cs="Times New Roman"/>
          <w:sz w:val="24"/>
          <w:szCs w:val="24"/>
        </w:rPr>
        <w:t xml:space="preserve"> (</w:t>
      </w:r>
      <w:r w:rsidR="00DB786E">
        <w:rPr>
          <w:rFonts w:ascii="Times New Roman" w:hAnsi="Times New Roman" w:cs="Times New Roman"/>
          <w:sz w:val="24"/>
          <w:szCs w:val="24"/>
        </w:rPr>
        <w:t>“The Myth of the Seven</w:t>
      </w:r>
      <w:r w:rsidR="00DB786E" w:rsidRPr="007F203D">
        <w:rPr>
          <w:rFonts w:ascii="Times New Roman" w:hAnsi="Times New Roman" w:cs="Times New Roman"/>
          <w:sz w:val="24"/>
          <w:szCs w:val="24"/>
        </w:rPr>
        <w:t>,</w:t>
      </w:r>
      <w:r w:rsidR="00DB786E">
        <w:rPr>
          <w:rFonts w:ascii="Times New Roman" w:hAnsi="Times New Roman" w:cs="Times New Roman"/>
          <w:sz w:val="24"/>
          <w:szCs w:val="24"/>
        </w:rPr>
        <w:t>”</w:t>
      </w:r>
      <w:r w:rsidR="00DB786E" w:rsidRPr="007F203D">
        <w:rPr>
          <w:rFonts w:ascii="Times New Roman" w:hAnsi="Times New Roman" w:cs="Times New Roman"/>
          <w:sz w:val="24"/>
          <w:szCs w:val="24"/>
        </w:rPr>
        <w:t xml:space="preserve"> in Mark Eli </w:t>
      </w:r>
      <w:proofErr w:type="spellStart"/>
      <w:r w:rsidR="00DB786E" w:rsidRPr="007F203D">
        <w:rPr>
          <w:rFonts w:ascii="Times New Roman" w:hAnsi="Times New Roman" w:cs="Times New Roman"/>
          <w:sz w:val="24"/>
          <w:szCs w:val="24"/>
        </w:rPr>
        <w:t>Kalderon</w:t>
      </w:r>
      <w:proofErr w:type="spellEnd"/>
      <w:r w:rsidR="00DB786E">
        <w:rPr>
          <w:rFonts w:ascii="Times New Roman" w:hAnsi="Times New Roman" w:cs="Times New Roman"/>
          <w:sz w:val="24"/>
          <w:szCs w:val="24"/>
        </w:rPr>
        <w:t xml:space="preserve">, ed., </w:t>
      </w:r>
      <w:r w:rsidR="00DB786E" w:rsidRPr="007F203D">
        <w:rPr>
          <w:rFonts w:ascii="Times New Roman" w:hAnsi="Times New Roman" w:cs="Times New Roman"/>
          <w:i/>
          <w:sz w:val="24"/>
          <w:szCs w:val="24"/>
        </w:rPr>
        <w:t>Fictionalism in Metaphysics</w:t>
      </w:r>
      <w:r w:rsidR="00DB786E" w:rsidRPr="007F203D">
        <w:rPr>
          <w:rFonts w:ascii="Times New Roman" w:hAnsi="Times New Roman" w:cs="Times New Roman"/>
          <w:sz w:val="24"/>
          <w:szCs w:val="24"/>
        </w:rPr>
        <w:t xml:space="preserve"> (Oxford</w:t>
      </w:r>
      <w:r w:rsidR="00DB786E">
        <w:rPr>
          <w:rFonts w:ascii="Times New Roman" w:hAnsi="Times New Roman" w:cs="Times New Roman"/>
          <w:sz w:val="24"/>
          <w:szCs w:val="24"/>
        </w:rPr>
        <w:t xml:space="preserve"> University Press, 2005</w:t>
      </w:r>
      <w:r w:rsidR="00DB786E" w:rsidRPr="007F203D">
        <w:rPr>
          <w:rFonts w:ascii="Times New Roman" w:hAnsi="Times New Roman" w:cs="Times New Roman"/>
          <w:sz w:val="24"/>
          <w:szCs w:val="24"/>
        </w:rPr>
        <w:t>), 88-115</w:t>
      </w:r>
      <w:r w:rsidR="00D34EAA" w:rsidRPr="00EF3C14">
        <w:rPr>
          <w:rFonts w:ascii="Times New Roman" w:hAnsi="Times New Roman" w:cs="Times New Roman"/>
          <w:sz w:val="24"/>
          <w:szCs w:val="24"/>
        </w:rPr>
        <w:t>), and others).  Craig throws himself in with the easy road camp, and of course I am with him in thinking that this approach can be made to work, but</w:t>
      </w:r>
      <w:r w:rsidR="00172679" w:rsidRPr="00EF3C14">
        <w:rPr>
          <w:rFonts w:ascii="Times New Roman" w:hAnsi="Times New Roman" w:cs="Times New Roman"/>
          <w:sz w:val="24"/>
          <w:szCs w:val="24"/>
        </w:rPr>
        <w:t xml:space="preserve"> again lack of engagement with the </w:t>
      </w:r>
      <w:proofErr w:type="spellStart"/>
      <w:r w:rsidR="00172679" w:rsidRPr="00EF3C14">
        <w:rPr>
          <w:rFonts w:ascii="Times New Roman" w:hAnsi="Times New Roman" w:cs="Times New Roman"/>
          <w:sz w:val="24"/>
          <w:szCs w:val="24"/>
        </w:rPr>
        <w:t>Quinean</w:t>
      </w:r>
      <w:proofErr w:type="spellEnd"/>
      <w:r w:rsidR="00172679" w:rsidRPr="00EF3C14">
        <w:rPr>
          <w:rFonts w:ascii="Times New Roman" w:hAnsi="Times New Roman" w:cs="Times New Roman"/>
          <w:sz w:val="24"/>
          <w:szCs w:val="24"/>
        </w:rPr>
        <w:t xml:space="preserve"> case for taking empirical science as the arena in which ontological matters are settled means that some of Craig’s defences of the </w:t>
      </w:r>
      <w:r w:rsidR="0024175B" w:rsidRPr="0024175B">
        <w:rPr>
          <w:rFonts w:ascii="Times New Roman" w:hAnsi="Times New Roman" w:cs="Times New Roman"/>
          <w:sz w:val="24"/>
          <w:szCs w:val="24"/>
        </w:rPr>
        <w:t>“</w:t>
      </w:r>
      <w:r w:rsidR="00172679" w:rsidRPr="00EF3C14">
        <w:rPr>
          <w:rFonts w:ascii="Times New Roman" w:hAnsi="Times New Roman" w:cs="Times New Roman"/>
          <w:sz w:val="24"/>
          <w:szCs w:val="24"/>
        </w:rPr>
        <w:t>easy road</w:t>
      </w:r>
      <w:r w:rsidR="0024175B" w:rsidRPr="0024175B">
        <w:rPr>
          <w:rFonts w:ascii="Times New Roman" w:hAnsi="Times New Roman" w:cs="Times New Roman"/>
          <w:sz w:val="24"/>
          <w:szCs w:val="24"/>
        </w:rPr>
        <w:t>”</w:t>
      </w:r>
      <w:r w:rsidR="00172679" w:rsidRPr="00EF3C14">
        <w:rPr>
          <w:rFonts w:ascii="Times New Roman" w:hAnsi="Times New Roman" w:cs="Times New Roman"/>
          <w:sz w:val="24"/>
          <w:szCs w:val="24"/>
        </w:rPr>
        <w:t xml:space="preserve"> approaches seem beside the point</w:t>
      </w:r>
      <w:r w:rsidR="0024175B" w:rsidRPr="0024175B">
        <w:rPr>
          <w:rFonts w:ascii="Times New Roman" w:hAnsi="Times New Roman" w:cs="Times New Roman"/>
          <w:sz w:val="24"/>
          <w:szCs w:val="24"/>
        </w:rPr>
        <w:t xml:space="preserve">. </w:t>
      </w:r>
      <w:r w:rsidR="00E13610">
        <w:rPr>
          <w:rFonts w:ascii="Times New Roman" w:hAnsi="Times New Roman" w:cs="Times New Roman"/>
          <w:sz w:val="24"/>
          <w:szCs w:val="24"/>
        </w:rPr>
        <w:t xml:space="preserve"> Thus, f</w:t>
      </w:r>
      <w:r w:rsidR="0024175B" w:rsidRPr="00EF3C14">
        <w:rPr>
          <w:rFonts w:ascii="Times New Roman" w:hAnsi="Times New Roman" w:cs="Times New Roman"/>
          <w:sz w:val="24"/>
          <w:szCs w:val="24"/>
        </w:rPr>
        <w:t xml:space="preserve">or example, Chapter 10 includes a very nice discussion of features of pure mathematics that make it apt for a ‘make-believe’ account, but the </w:t>
      </w:r>
      <w:proofErr w:type="spellStart"/>
      <w:r w:rsidR="0024175B" w:rsidRPr="00EF3C14">
        <w:rPr>
          <w:rFonts w:ascii="Times New Roman" w:hAnsi="Times New Roman" w:cs="Times New Roman"/>
          <w:sz w:val="24"/>
          <w:szCs w:val="24"/>
        </w:rPr>
        <w:t>Quinean</w:t>
      </w:r>
      <w:proofErr w:type="spellEnd"/>
      <w:r w:rsidR="0024175B" w:rsidRPr="00EF3C14">
        <w:rPr>
          <w:rFonts w:ascii="Times New Roman" w:hAnsi="Times New Roman" w:cs="Times New Roman"/>
          <w:sz w:val="24"/>
          <w:szCs w:val="24"/>
        </w:rPr>
        <w:t xml:space="preserve"> could concede all of that and argue that nevertheless, once mathematical theories make their way into empirical science, they get confirmed as literally true.  </w:t>
      </w:r>
      <w:r w:rsidR="00162600" w:rsidRPr="00EF3C14">
        <w:rPr>
          <w:rFonts w:ascii="Times New Roman" w:hAnsi="Times New Roman" w:cs="Times New Roman"/>
          <w:sz w:val="24"/>
          <w:szCs w:val="24"/>
        </w:rPr>
        <w:t xml:space="preserve">Even as a reader whose sympathies lie firmly with easy road nominalism, </w:t>
      </w:r>
      <w:r w:rsidR="00E13610">
        <w:rPr>
          <w:rFonts w:ascii="Times New Roman" w:hAnsi="Times New Roman" w:cs="Times New Roman"/>
          <w:sz w:val="24"/>
          <w:szCs w:val="24"/>
        </w:rPr>
        <w:t xml:space="preserve">then, </w:t>
      </w:r>
      <w:r w:rsidR="00162600" w:rsidRPr="00EF3C14">
        <w:rPr>
          <w:rFonts w:ascii="Times New Roman" w:hAnsi="Times New Roman" w:cs="Times New Roman"/>
          <w:sz w:val="24"/>
          <w:szCs w:val="24"/>
        </w:rPr>
        <w:t>I was</w:t>
      </w:r>
      <w:r w:rsidR="00172679" w:rsidRPr="00EF3C14">
        <w:rPr>
          <w:rFonts w:ascii="Times New Roman" w:hAnsi="Times New Roman" w:cs="Times New Roman"/>
          <w:sz w:val="24"/>
          <w:szCs w:val="24"/>
        </w:rPr>
        <w:t xml:space="preserve"> left with the feeling that, while Craig</w:t>
      </w:r>
      <w:r w:rsidR="00B10884" w:rsidRPr="00EF3C14">
        <w:rPr>
          <w:rFonts w:ascii="Times New Roman" w:hAnsi="Times New Roman" w:cs="Times New Roman"/>
          <w:sz w:val="24"/>
          <w:szCs w:val="24"/>
        </w:rPr>
        <w:t>’s thinking</w:t>
      </w:r>
      <w:r w:rsidR="00172679" w:rsidRPr="00EF3C14">
        <w:rPr>
          <w:rFonts w:ascii="Times New Roman" w:hAnsi="Times New Roman" w:cs="Times New Roman"/>
          <w:sz w:val="24"/>
          <w:szCs w:val="24"/>
        </w:rPr>
        <w:t xml:space="preserve"> is along the right lines in endorsing a nominalist approach in the philosophy of mathematics, nevertheless he has not quite appreciated the strength of the case against.</w:t>
      </w:r>
    </w:p>
    <w:p w14:paraId="03521F3F" w14:textId="05D971B1" w:rsidR="00172679" w:rsidRPr="00EF3C14" w:rsidRDefault="00172679"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 xml:space="preserve">In relation to the case against nominalism, I would like finally to note a feature of nominalist approaches in the philosophy of mathematics, both in the </w:t>
      </w:r>
      <w:r w:rsidR="0024175B">
        <w:rPr>
          <w:rFonts w:ascii="Times New Roman" w:hAnsi="Times New Roman" w:cs="Times New Roman"/>
          <w:sz w:val="24"/>
          <w:szCs w:val="24"/>
        </w:rPr>
        <w:t>“</w:t>
      </w:r>
      <w:r w:rsidRPr="00EF3C14">
        <w:rPr>
          <w:rFonts w:ascii="Times New Roman" w:hAnsi="Times New Roman" w:cs="Times New Roman"/>
          <w:sz w:val="24"/>
          <w:szCs w:val="24"/>
        </w:rPr>
        <w:t>easy road</w:t>
      </w:r>
      <w:r w:rsidR="0024175B">
        <w:rPr>
          <w:rFonts w:ascii="Times New Roman" w:hAnsi="Times New Roman" w:cs="Times New Roman"/>
          <w:sz w:val="24"/>
          <w:szCs w:val="24"/>
        </w:rPr>
        <w:t>”</w:t>
      </w:r>
      <w:r w:rsidRPr="00EF3C14">
        <w:rPr>
          <w:rFonts w:ascii="Times New Roman" w:hAnsi="Times New Roman" w:cs="Times New Roman"/>
          <w:sz w:val="24"/>
          <w:szCs w:val="24"/>
        </w:rPr>
        <w:t xml:space="preserve"> and the </w:t>
      </w:r>
      <w:r w:rsidR="0024175B">
        <w:rPr>
          <w:rFonts w:ascii="Times New Roman" w:hAnsi="Times New Roman" w:cs="Times New Roman"/>
          <w:sz w:val="24"/>
          <w:szCs w:val="24"/>
        </w:rPr>
        <w:t>“</w:t>
      </w:r>
      <w:r w:rsidRPr="00EF3C14">
        <w:rPr>
          <w:rFonts w:ascii="Times New Roman" w:hAnsi="Times New Roman" w:cs="Times New Roman"/>
          <w:sz w:val="24"/>
          <w:szCs w:val="24"/>
        </w:rPr>
        <w:t>hard road</w:t>
      </w:r>
      <w:r w:rsidR="0024175B">
        <w:rPr>
          <w:rFonts w:ascii="Times New Roman" w:hAnsi="Times New Roman" w:cs="Times New Roman"/>
          <w:sz w:val="24"/>
          <w:szCs w:val="24"/>
        </w:rPr>
        <w:t>”</w:t>
      </w:r>
      <w:r w:rsidRPr="00EF3C14">
        <w:rPr>
          <w:rFonts w:ascii="Times New Roman" w:hAnsi="Times New Roman" w:cs="Times New Roman"/>
          <w:sz w:val="24"/>
          <w:szCs w:val="24"/>
        </w:rPr>
        <w:t xml:space="preserve"> camp, that is overlooked by </w:t>
      </w:r>
      <w:proofErr w:type="gramStart"/>
      <w:r w:rsidRPr="00EF3C14">
        <w:rPr>
          <w:rFonts w:ascii="Times New Roman" w:hAnsi="Times New Roman" w:cs="Times New Roman"/>
          <w:sz w:val="24"/>
          <w:szCs w:val="24"/>
        </w:rPr>
        <w:t>Craig,</w:t>
      </w:r>
      <w:proofErr w:type="gramEnd"/>
      <w:r w:rsidRPr="00EF3C14">
        <w:rPr>
          <w:rFonts w:ascii="Times New Roman" w:hAnsi="Times New Roman" w:cs="Times New Roman"/>
          <w:sz w:val="24"/>
          <w:szCs w:val="24"/>
        </w:rPr>
        <w:t xml:space="preserve"> and that has led some to question how much is actually gained by the nominalist rejection of the Platonist’s abstract objects.  </w:t>
      </w:r>
      <w:r w:rsidR="00E37C7F" w:rsidRPr="00EF3C14">
        <w:rPr>
          <w:rFonts w:ascii="Times New Roman" w:hAnsi="Times New Roman" w:cs="Times New Roman"/>
          <w:sz w:val="24"/>
          <w:szCs w:val="24"/>
        </w:rPr>
        <w:t>In almost all cases (with, perhaps, Weir (</w:t>
      </w:r>
      <w:r w:rsidR="0024175B" w:rsidRPr="007F203D">
        <w:rPr>
          <w:rFonts w:ascii="Times New Roman" w:hAnsi="Times New Roman" w:cs="Times New Roman"/>
          <w:i/>
          <w:sz w:val="24"/>
          <w:szCs w:val="24"/>
        </w:rPr>
        <w:t>Truth through Proof</w:t>
      </w:r>
      <w:r w:rsidR="0024175B" w:rsidRPr="007F203D">
        <w:rPr>
          <w:rFonts w:ascii="Times New Roman" w:hAnsi="Times New Roman" w:cs="Times New Roman"/>
          <w:sz w:val="24"/>
          <w:szCs w:val="24"/>
        </w:rPr>
        <w:t xml:space="preserve"> (Oxford</w:t>
      </w:r>
      <w:r w:rsidR="0024175B">
        <w:rPr>
          <w:rFonts w:ascii="Times New Roman" w:hAnsi="Times New Roman" w:cs="Times New Roman"/>
          <w:sz w:val="24"/>
          <w:szCs w:val="24"/>
        </w:rPr>
        <w:t xml:space="preserve"> University Press, 2010</w:t>
      </w:r>
      <w:r w:rsidR="0024175B" w:rsidRPr="007F203D">
        <w:rPr>
          <w:rFonts w:ascii="Times New Roman" w:hAnsi="Times New Roman" w:cs="Times New Roman"/>
          <w:sz w:val="24"/>
          <w:szCs w:val="24"/>
        </w:rPr>
        <w:t>)</w:t>
      </w:r>
      <w:r w:rsidR="00E37C7F" w:rsidRPr="00EF3C14">
        <w:rPr>
          <w:rFonts w:ascii="Times New Roman" w:hAnsi="Times New Roman" w:cs="Times New Roman"/>
          <w:sz w:val="24"/>
          <w:szCs w:val="24"/>
        </w:rPr>
        <w:t xml:space="preserve">) as a notable exception), nominalists in the philosophy of mathematics propose to do without abstract mathematical objects by means of a trade of ontology for modality.  Thus, for fictionalists both of the easy road and hard road stripe, what is </w:t>
      </w:r>
      <w:r w:rsidR="00E37C7F" w:rsidRPr="00EF3C14">
        <w:rPr>
          <w:rFonts w:ascii="Times New Roman" w:hAnsi="Times New Roman" w:cs="Times New Roman"/>
          <w:i/>
          <w:sz w:val="24"/>
          <w:szCs w:val="24"/>
        </w:rPr>
        <w:t>fictional</w:t>
      </w:r>
      <w:r w:rsidR="00E37C7F" w:rsidRPr="00EF3C14">
        <w:rPr>
          <w:rFonts w:ascii="Times New Roman" w:hAnsi="Times New Roman" w:cs="Times New Roman"/>
          <w:sz w:val="24"/>
          <w:szCs w:val="24"/>
        </w:rPr>
        <w:t xml:space="preserve"> in a given pure mathematical theory is its axioms and their logical consequences. And again, in the case of applied mathematics, the </w:t>
      </w:r>
      <w:proofErr w:type="spellStart"/>
      <w:r w:rsidR="00E37C7F" w:rsidRPr="00EF3C14">
        <w:rPr>
          <w:rFonts w:ascii="Times New Roman" w:hAnsi="Times New Roman" w:cs="Times New Roman"/>
          <w:sz w:val="24"/>
          <w:szCs w:val="24"/>
        </w:rPr>
        <w:t>nominalistic</w:t>
      </w:r>
      <w:proofErr w:type="spellEnd"/>
      <w:r w:rsidR="00E37C7F" w:rsidRPr="00EF3C14">
        <w:rPr>
          <w:rFonts w:ascii="Times New Roman" w:hAnsi="Times New Roman" w:cs="Times New Roman"/>
          <w:sz w:val="24"/>
          <w:szCs w:val="24"/>
        </w:rPr>
        <w:t xml:space="preserve"> adequacy of a mathematically-stated empirical theory is a matter of it being </w:t>
      </w:r>
      <w:r w:rsidR="00E37C7F" w:rsidRPr="00EF3C14">
        <w:rPr>
          <w:rFonts w:ascii="Times New Roman" w:hAnsi="Times New Roman" w:cs="Times New Roman"/>
          <w:i/>
          <w:sz w:val="24"/>
          <w:szCs w:val="24"/>
        </w:rPr>
        <w:t>consistent with</w:t>
      </w:r>
      <w:r w:rsidR="00E37C7F" w:rsidRPr="00EF3C14">
        <w:rPr>
          <w:rFonts w:ascii="Times New Roman" w:hAnsi="Times New Roman" w:cs="Times New Roman"/>
          <w:sz w:val="24"/>
          <w:szCs w:val="24"/>
        </w:rPr>
        <w:t xml:space="preserve"> any </w:t>
      </w:r>
      <w:proofErr w:type="spellStart"/>
      <w:r w:rsidR="00E37C7F" w:rsidRPr="00EF3C14">
        <w:rPr>
          <w:rFonts w:ascii="Times New Roman" w:hAnsi="Times New Roman" w:cs="Times New Roman"/>
          <w:sz w:val="24"/>
          <w:szCs w:val="24"/>
        </w:rPr>
        <w:t>nominalistic</w:t>
      </w:r>
      <w:proofErr w:type="spellEnd"/>
      <w:r w:rsidR="00E37C7F" w:rsidRPr="00EF3C14">
        <w:rPr>
          <w:rFonts w:ascii="Times New Roman" w:hAnsi="Times New Roman" w:cs="Times New Roman"/>
          <w:sz w:val="24"/>
          <w:szCs w:val="24"/>
        </w:rPr>
        <w:t xml:space="preserve"> facts, and thus </w:t>
      </w:r>
      <w:r w:rsidR="00E37C7F" w:rsidRPr="00EF3C14">
        <w:rPr>
          <w:rFonts w:ascii="Times New Roman" w:hAnsi="Times New Roman" w:cs="Times New Roman"/>
          <w:i/>
          <w:sz w:val="24"/>
          <w:szCs w:val="24"/>
        </w:rPr>
        <w:t xml:space="preserve">logically implying </w:t>
      </w:r>
      <w:r w:rsidR="00CC155C" w:rsidRPr="00EF3C14">
        <w:rPr>
          <w:rFonts w:ascii="Times New Roman" w:hAnsi="Times New Roman" w:cs="Times New Roman"/>
          <w:sz w:val="24"/>
          <w:szCs w:val="24"/>
        </w:rPr>
        <w:t xml:space="preserve">no false </w:t>
      </w:r>
      <w:proofErr w:type="spellStart"/>
      <w:r w:rsidR="00CC155C" w:rsidRPr="00EF3C14">
        <w:rPr>
          <w:rFonts w:ascii="Times New Roman" w:hAnsi="Times New Roman" w:cs="Times New Roman"/>
          <w:sz w:val="24"/>
          <w:szCs w:val="24"/>
        </w:rPr>
        <w:t>nominalistic</w:t>
      </w:r>
      <w:proofErr w:type="spellEnd"/>
      <w:r w:rsidR="00CC155C" w:rsidRPr="00EF3C14">
        <w:rPr>
          <w:rFonts w:ascii="Times New Roman" w:hAnsi="Times New Roman" w:cs="Times New Roman"/>
          <w:sz w:val="24"/>
          <w:szCs w:val="24"/>
        </w:rPr>
        <w:t xml:space="preserve"> claims. Indeed, Craig’s concern about the potential </w:t>
      </w:r>
      <w:r w:rsidR="0024175B">
        <w:rPr>
          <w:rFonts w:ascii="Times New Roman" w:hAnsi="Times New Roman" w:cs="Times New Roman"/>
          <w:sz w:val="24"/>
          <w:szCs w:val="24"/>
        </w:rPr>
        <w:t>“</w:t>
      </w:r>
      <w:r w:rsidR="00CC155C" w:rsidRPr="00EF3C14">
        <w:rPr>
          <w:rFonts w:ascii="Times New Roman" w:hAnsi="Times New Roman" w:cs="Times New Roman"/>
          <w:sz w:val="24"/>
          <w:szCs w:val="24"/>
        </w:rPr>
        <w:t>self-defeating</w:t>
      </w:r>
      <w:r w:rsidR="0024175B">
        <w:rPr>
          <w:rFonts w:ascii="Times New Roman" w:hAnsi="Times New Roman" w:cs="Times New Roman"/>
          <w:sz w:val="24"/>
          <w:szCs w:val="24"/>
        </w:rPr>
        <w:t>”</w:t>
      </w:r>
      <w:r w:rsidR="00CC155C" w:rsidRPr="00EF3C14">
        <w:rPr>
          <w:rFonts w:ascii="Times New Roman" w:hAnsi="Times New Roman" w:cs="Times New Roman"/>
          <w:sz w:val="24"/>
          <w:szCs w:val="24"/>
        </w:rPr>
        <w:t xml:space="preserve"> nature of fictionalism is answerable once we introduce a modal element (Craig touches on this when he suggests that “reference to stories, theories, models, and the like” can be dispensed with in the fictionalist account in favour of “counterfactual claims about what mathematical entities would be like were they to exist”</w:t>
      </w:r>
      <w:r w:rsidR="00162600" w:rsidRPr="00EF3C14">
        <w:rPr>
          <w:rFonts w:ascii="Times New Roman" w:hAnsi="Times New Roman" w:cs="Times New Roman"/>
          <w:sz w:val="24"/>
          <w:szCs w:val="24"/>
        </w:rPr>
        <w:t xml:space="preserve"> (165))</w:t>
      </w:r>
      <w:r w:rsidR="00CC155C" w:rsidRPr="00EF3C14">
        <w:rPr>
          <w:rFonts w:ascii="Times New Roman" w:hAnsi="Times New Roman" w:cs="Times New Roman"/>
          <w:sz w:val="24"/>
          <w:szCs w:val="24"/>
        </w:rPr>
        <w:t xml:space="preserve">.  Acceptance of primitive modal facts about logical consequence allows the fictionalist to make good on such </w:t>
      </w:r>
      <w:r w:rsidR="0024175B">
        <w:rPr>
          <w:rFonts w:ascii="Times New Roman" w:hAnsi="Times New Roman" w:cs="Times New Roman"/>
          <w:sz w:val="24"/>
          <w:szCs w:val="24"/>
        </w:rPr>
        <w:t>“</w:t>
      </w:r>
      <w:r w:rsidR="00CC155C" w:rsidRPr="00EF3C14">
        <w:rPr>
          <w:rFonts w:ascii="Times New Roman" w:hAnsi="Times New Roman" w:cs="Times New Roman"/>
          <w:sz w:val="24"/>
          <w:szCs w:val="24"/>
        </w:rPr>
        <w:t>counterfactuals</w:t>
      </w:r>
      <w:r w:rsidR="0024175B">
        <w:rPr>
          <w:rFonts w:ascii="Times New Roman" w:hAnsi="Times New Roman" w:cs="Times New Roman"/>
          <w:sz w:val="24"/>
          <w:szCs w:val="24"/>
        </w:rPr>
        <w:t>”</w:t>
      </w:r>
      <w:r w:rsidR="00CC155C" w:rsidRPr="00EF3C14">
        <w:rPr>
          <w:rFonts w:ascii="Times New Roman" w:hAnsi="Times New Roman" w:cs="Times New Roman"/>
          <w:sz w:val="24"/>
          <w:szCs w:val="24"/>
        </w:rPr>
        <w:t xml:space="preserve">: they are, strictly, claims about what follows logically from the assumption that there are objects satisfying a given theory’s axioms.  Fictionalist (and related nominalist) accounts in the philosophy of mathematics are heavily reliant on the assumption that there are primitive (unreduced) modal facts about </w:t>
      </w:r>
      <w:r w:rsidR="00CC155C" w:rsidRPr="00EF3C14">
        <w:rPr>
          <w:rFonts w:ascii="Times New Roman" w:hAnsi="Times New Roman" w:cs="Times New Roman"/>
          <w:i/>
          <w:sz w:val="24"/>
          <w:szCs w:val="24"/>
        </w:rPr>
        <w:t>what follows from what</w:t>
      </w:r>
      <w:r w:rsidR="00CC155C" w:rsidRPr="00EF3C14">
        <w:rPr>
          <w:rFonts w:ascii="Times New Roman" w:hAnsi="Times New Roman" w:cs="Times New Roman"/>
          <w:sz w:val="24"/>
          <w:szCs w:val="24"/>
        </w:rPr>
        <w:t>, and that we can come to know some such facts.</w:t>
      </w:r>
    </w:p>
    <w:p w14:paraId="3098D748" w14:textId="30633D50" w:rsidR="00C30BE6" w:rsidRPr="00EF3C14" w:rsidRDefault="00CC155C"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 xml:space="preserve">In the context of the philosophy of mathematics, where the standard challenge for Platonism is the </w:t>
      </w:r>
      <w:r w:rsidR="0024175B">
        <w:rPr>
          <w:rFonts w:ascii="Times New Roman" w:hAnsi="Times New Roman" w:cs="Times New Roman"/>
          <w:sz w:val="24"/>
          <w:szCs w:val="24"/>
        </w:rPr>
        <w:t>“</w:t>
      </w:r>
      <w:r w:rsidRPr="00EF3C14">
        <w:rPr>
          <w:rFonts w:ascii="Times New Roman" w:hAnsi="Times New Roman" w:cs="Times New Roman"/>
          <w:sz w:val="24"/>
          <w:szCs w:val="24"/>
        </w:rPr>
        <w:t>knowledge problem,</w:t>
      </w:r>
      <w:r w:rsidR="0024175B">
        <w:rPr>
          <w:rFonts w:ascii="Times New Roman" w:hAnsi="Times New Roman" w:cs="Times New Roman"/>
          <w:sz w:val="24"/>
          <w:szCs w:val="24"/>
        </w:rPr>
        <w:t>”</w:t>
      </w:r>
      <w:r w:rsidRPr="00EF3C14">
        <w:rPr>
          <w:rFonts w:ascii="Times New Roman" w:hAnsi="Times New Roman" w:cs="Times New Roman"/>
          <w:sz w:val="24"/>
          <w:szCs w:val="24"/>
        </w:rPr>
        <w:t xml:space="preserve"> those in the Platonist camp may reasonably question whether anything has been achieved by this attempt to do away with a problematic ontology by trading ontology for modality.  By introducing primitive modal facts, perhaps the nominalist has just replaced one mystery (how we can come to know abstract objects) with another (how we can come to know facts about what follows from what)?  On the other hand, the Platonist will claim, if we equip ourselves with abstract mathematical objects, then we can do away with mysterious primitive modal facts.  Once we have the set theoretic universe, then model theory provides us with a reductive account of modal truths as truths about set theoretic models (though see </w:t>
      </w:r>
      <w:proofErr w:type="spellStart"/>
      <w:r w:rsidRPr="00EF3C14">
        <w:rPr>
          <w:rFonts w:ascii="Times New Roman" w:hAnsi="Times New Roman" w:cs="Times New Roman"/>
          <w:sz w:val="24"/>
          <w:szCs w:val="24"/>
        </w:rPr>
        <w:t>Shalkowski</w:t>
      </w:r>
      <w:proofErr w:type="spellEnd"/>
      <w:r w:rsidRPr="00EF3C14">
        <w:rPr>
          <w:rFonts w:ascii="Times New Roman" w:hAnsi="Times New Roman" w:cs="Times New Roman"/>
          <w:sz w:val="24"/>
          <w:szCs w:val="24"/>
        </w:rPr>
        <w:t xml:space="preserve"> (</w:t>
      </w:r>
      <w:r w:rsidR="0024175B">
        <w:rPr>
          <w:rFonts w:ascii="Times New Roman" w:hAnsi="Times New Roman" w:cs="Times New Roman"/>
          <w:sz w:val="24"/>
          <w:szCs w:val="24"/>
        </w:rPr>
        <w:t>“</w:t>
      </w:r>
      <w:r w:rsidR="0024175B" w:rsidRPr="007F203D">
        <w:rPr>
          <w:rFonts w:ascii="Times New Roman" w:hAnsi="Times New Roman" w:cs="Times New Roman"/>
          <w:sz w:val="24"/>
          <w:szCs w:val="24"/>
        </w:rPr>
        <w:t xml:space="preserve">The Ontological </w:t>
      </w:r>
      <w:r w:rsidR="0024175B">
        <w:rPr>
          <w:rFonts w:ascii="Times New Roman" w:hAnsi="Times New Roman" w:cs="Times New Roman"/>
          <w:sz w:val="24"/>
          <w:szCs w:val="24"/>
        </w:rPr>
        <w:t>Ground of the Alethic Modality,”</w:t>
      </w:r>
      <w:r w:rsidR="0024175B" w:rsidRPr="007F203D">
        <w:rPr>
          <w:rFonts w:ascii="Times New Roman" w:hAnsi="Times New Roman" w:cs="Times New Roman"/>
          <w:sz w:val="24"/>
          <w:szCs w:val="24"/>
        </w:rPr>
        <w:t xml:space="preserve"> </w:t>
      </w:r>
      <w:r w:rsidR="0024175B" w:rsidRPr="007F203D">
        <w:rPr>
          <w:rFonts w:ascii="Times New Roman" w:hAnsi="Times New Roman" w:cs="Times New Roman"/>
          <w:i/>
          <w:sz w:val="24"/>
          <w:szCs w:val="24"/>
        </w:rPr>
        <w:t>The Philosophical Review</w:t>
      </w:r>
      <w:r w:rsidR="0024175B">
        <w:rPr>
          <w:rFonts w:ascii="Times New Roman" w:hAnsi="Times New Roman" w:cs="Times New Roman"/>
          <w:sz w:val="24"/>
          <w:szCs w:val="24"/>
        </w:rPr>
        <w:t>103 (1994</w:t>
      </w:r>
      <w:r w:rsidR="0024175B" w:rsidRPr="007F203D">
        <w:rPr>
          <w:rFonts w:ascii="Times New Roman" w:hAnsi="Times New Roman" w:cs="Times New Roman"/>
          <w:sz w:val="24"/>
          <w:szCs w:val="24"/>
        </w:rPr>
        <w:t>): 669-688</w:t>
      </w:r>
      <w:r w:rsidRPr="00EF3C14">
        <w:rPr>
          <w:rFonts w:ascii="Times New Roman" w:hAnsi="Times New Roman" w:cs="Times New Roman"/>
          <w:sz w:val="24"/>
          <w:szCs w:val="24"/>
        </w:rPr>
        <w:t>) for a</w:t>
      </w:r>
      <w:r w:rsidR="001B2FD5" w:rsidRPr="00EF3C14">
        <w:rPr>
          <w:rFonts w:ascii="Times New Roman" w:hAnsi="Times New Roman" w:cs="Times New Roman"/>
          <w:sz w:val="24"/>
          <w:szCs w:val="24"/>
        </w:rPr>
        <w:t xml:space="preserve"> dissenting voice about the prospects of reductive accounts of modality). If we shift this debate to the philosophy of religion, analogous worries may appear relating to Craig’s attempt to bypass the challenge to divine </w:t>
      </w:r>
      <w:proofErr w:type="spellStart"/>
      <w:r w:rsidR="001B2FD5" w:rsidRPr="00EF3C14">
        <w:rPr>
          <w:rFonts w:ascii="Times New Roman" w:hAnsi="Times New Roman" w:cs="Times New Roman"/>
          <w:sz w:val="24"/>
          <w:szCs w:val="24"/>
        </w:rPr>
        <w:t>aseity</w:t>
      </w:r>
      <w:proofErr w:type="spellEnd"/>
      <w:r w:rsidR="001B2FD5" w:rsidRPr="00EF3C14">
        <w:rPr>
          <w:rFonts w:ascii="Times New Roman" w:hAnsi="Times New Roman" w:cs="Times New Roman"/>
          <w:sz w:val="24"/>
          <w:szCs w:val="24"/>
        </w:rPr>
        <w:t xml:space="preserve"> by doing away with abstract objects.  If the rejection of abstract objects requires the acceptance of primitive modal facts, then one wonders whether the challenge of divine </w:t>
      </w:r>
      <w:proofErr w:type="spellStart"/>
      <w:r w:rsidR="001B2FD5" w:rsidRPr="00EF3C14">
        <w:rPr>
          <w:rFonts w:ascii="Times New Roman" w:hAnsi="Times New Roman" w:cs="Times New Roman"/>
          <w:sz w:val="24"/>
          <w:szCs w:val="24"/>
        </w:rPr>
        <w:t>aseity</w:t>
      </w:r>
      <w:proofErr w:type="spellEnd"/>
      <w:r w:rsidR="001B2FD5" w:rsidRPr="00EF3C14">
        <w:rPr>
          <w:rFonts w:ascii="Times New Roman" w:hAnsi="Times New Roman" w:cs="Times New Roman"/>
          <w:sz w:val="24"/>
          <w:szCs w:val="24"/>
        </w:rPr>
        <w:t xml:space="preserve"> is avoided only at the cost of reintroducing the challenge of divine </w:t>
      </w:r>
      <w:r w:rsidR="001B2FD5" w:rsidRPr="00EF3C14">
        <w:rPr>
          <w:rFonts w:ascii="Times New Roman" w:hAnsi="Times New Roman" w:cs="Times New Roman"/>
          <w:i/>
          <w:sz w:val="24"/>
          <w:szCs w:val="24"/>
        </w:rPr>
        <w:t>sovereignty</w:t>
      </w:r>
      <w:r w:rsidR="001B2FD5" w:rsidRPr="00EF3C14">
        <w:rPr>
          <w:rFonts w:ascii="Times New Roman" w:hAnsi="Times New Roman" w:cs="Times New Roman"/>
          <w:sz w:val="24"/>
          <w:szCs w:val="24"/>
        </w:rPr>
        <w:t xml:space="preserve">. </w:t>
      </w:r>
    </w:p>
    <w:p w14:paraId="18B00E67" w14:textId="6A33F569" w:rsidR="00CC155C" w:rsidRPr="00EF3C14" w:rsidRDefault="00C30BE6" w:rsidP="00EF3C14">
      <w:pPr>
        <w:spacing w:after="0" w:line="480" w:lineRule="auto"/>
        <w:ind w:firstLine="720"/>
        <w:contextualSpacing/>
        <w:rPr>
          <w:rFonts w:ascii="Times New Roman" w:hAnsi="Times New Roman" w:cs="Times New Roman"/>
          <w:sz w:val="24"/>
          <w:szCs w:val="24"/>
        </w:rPr>
      </w:pPr>
      <w:r w:rsidRPr="00EF3C14">
        <w:rPr>
          <w:rFonts w:ascii="Times New Roman" w:hAnsi="Times New Roman" w:cs="Times New Roman"/>
          <w:sz w:val="24"/>
          <w:szCs w:val="24"/>
        </w:rPr>
        <w:t xml:space="preserve">Craig takes pains in Chapter 4 to distinguish between Platonism’s challenge to divine </w:t>
      </w:r>
      <w:proofErr w:type="spellStart"/>
      <w:r w:rsidRPr="00EF3C14">
        <w:rPr>
          <w:rFonts w:ascii="Times New Roman" w:hAnsi="Times New Roman" w:cs="Times New Roman"/>
          <w:sz w:val="24"/>
          <w:szCs w:val="24"/>
        </w:rPr>
        <w:t>aseity</w:t>
      </w:r>
      <w:proofErr w:type="spellEnd"/>
      <w:r w:rsidRPr="00EF3C14">
        <w:rPr>
          <w:rFonts w:ascii="Times New Roman" w:hAnsi="Times New Roman" w:cs="Times New Roman"/>
          <w:sz w:val="24"/>
          <w:szCs w:val="24"/>
        </w:rPr>
        <w:t xml:space="preserve"> and its challenge to divine sovereignty, while noting that the two are often run together.  Craig’s interest is in the challenge to divine </w:t>
      </w:r>
      <w:proofErr w:type="spellStart"/>
      <w:r w:rsidRPr="00EF3C14">
        <w:rPr>
          <w:rFonts w:ascii="Times New Roman" w:hAnsi="Times New Roman" w:cs="Times New Roman"/>
          <w:sz w:val="24"/>
          <w:szCs w:val="24"/>
        </w:rPr>
        <w:t>aseity</w:t>
      </w:r>
      <w:proofErr w:type="spellEnd"/>
      <w:r w:rsidRPr="00EF3C14">
        <w:rPr>
          <w:rFonts w:ascii="Times New Roman" w:hAnsi="Times New Roman" w:cs="Times New Roman"/>
          <w:sz w:val="24"/>
          <w:szCs w:val="24"/>
        </w:rPr>
        <w:t xml:space="preserve">, so he largely sets the sovereignty issue aside.  But the substantial modal assumptions made by nominalists in the hope of avoiding </w:t>
      </w:r>
      <w:proofErr w:type="spellStart"/>
      <w:r w:rsidRPr="00EF3C14">
        <w:rPr>
          <w:rFonts w:ascii="Times New Roman" w:hAnsi="Times New Roman" w:cs="Times New Roman"/>
          <w:sz w:val="24"/>
          <w:szCs w:val="24"/>
        </w:rPr>
        <w:t>abstracta</w:t>
      </w:r>
      <w:proofErr w:type="spellEnd"/>
      <w:r w:rsidRPr="00EF3C14">
        <w:rPr>
          <w:rFonts w:ascii="Times New Roman" w:hAnsi="Times New Roman" w:cs="Times New Roman"/>
          <w:sz w:val="24"/>
          <w:szCs w:val="24"/>
        </w:rPr>
        <w:t xml:space="preserve"> bring the challenge of divine sovereignty to front of stage.  If</w:t>
      </w:r>
      <w:r w:rsidR="001B2FD5" w:rsidRPr="00EF3C14">
        <w:rPr>
          <w:rFonts w:ascii="Times New Roman" w:hAnsi="Times New Roman" w:cs="Times New Roman"/>
          <w:sz w:val="24"/>
          <w:szCs w:val="24"/>
        </w:rPr>
        <w:t xml:space="preserve"> </w:t>
      </w:r>
      <w:r w:rsidR="000E25DB" w:rsidRPr="00EF3C14">
        <w:rPr>
          <w:rFonts w:ascii="Times New Roman" w:hAnsi="Times New Roman" w:cs="Times New Roman"/>
          <w:sz w:val="24"/>
          <w:szCs w:val="24"/>
        </w:rPr>
        <w:t xml:space="preserve">the rejection of abstract objects requires the acceptance of primitive modal facts governing what would have to be true were there objects satisfying our mathematical axioms, then the question arises as to whether God </w:t>
      </w:r>
      <w:r w:rsidR="00E13610">
        <w:rPr>
          <w:rFonts w:ascii="Times New Roman" w:hAnsi="Times New Roman" w:cs="Times New Roman"/>
          <w:sz w:val="24"/>
          <w:szCs w:val="24"/>
        </w:rPr>
        <w:t>has</w:t>
      </w:r>
      <w:r w:rsidR="000E25DB" w:rsidRPr="00EF3C14">
        <w:rPr>
          <w:rFonts w:ascii="Times New Roman" w:hAnsi="Times New Roman" w:cs="Times New Roman"/>
          <w:sz w:val="24"/>
          <w:szCs w:val="24"/>
        </w:rPr>
        <w:t xml:space="preserve"> sovereignty over these facts.  This is not to say that the challenge of modal facts to divine sovereignty is as pressing as the challenge of abstract objects to divine </w:t>
      </w:r>
      <w:proofErr w:type="spellStart"/>
      <w:r w:rsidR="000E25DB" w:rsidRPr="00EF3C14">
        <w:rPr>
          <w:rFonts w:ascii="Times New Roman" w:hAnsi="Times New Roman" w:cs="Times New Roman"/>
          <w:sz w:val="24"/>
          <w:szCs w:val="24"/>
        </w:rPr>
        <w:t>aseity</w:t>
      </w:r>
      <w:proofErr w:type="spellEnd"/>
      <w:r w:rsidR="000E25DB" w:rsidRPr="00EF3C14">
        <w:rPr>
          <w:rFonts w:ascii="Times New Roman" w:hAnsi="Times New Roman" w:cs="Times New Roman"/>
          <w:sz w:val="24"/>
          <w:szCs w:val="24"/>
        </w:rPr>
        <w:t>, but just to note that the nominalist proposal to do away with abstract objects in the philosophy of mathematics does not come for free, and that the resulting modal commitments may bring with them problems of their own.</w:t>
      </w:r>
      <w:r w:rsidRPr="00EF3C14">
        <w:rPr>
          <w:rFonts w:ascii="Times New Roman" w:hAnsi="Times New Roman" w:cs="Times New Roman"/>
          <w:sz w:val="24"/>
          <w:szCs w:val="24"/>
        </w:rPr>
        <w:t xml:space="preserve"> Despite Craig’s best efforts to avoid the issue of divine sovereignty in this book, then,</w:t>
      </w:r>
      <w:r w:rsidR="00C41651" w:rsidRPr="00EF3C14">
        <w:rPr>
          <w:rFonts w:ascii="Times New Roman" w:hAnsi="Times New Roman" w:cs="Times New Roman"/>
          <w:sz w:val="24"/>
          <w:szCs w:val="24"/>
        </w:rPr>
        <w:t xml:space="preserve"> the completion of</w:t>
      </w:r>
      <w:r w:rsidRPr="00EF3C14">
        <w:rPr>
          <w:rFonts w:ascii="Times New Roman" w:hAnsi="Times New Roman" w:cs="Times New Roman"/>
          <w:sz w:val="24"/>
          <w:szCs w:val="24"/>
        </w:rPr>
        <w:t xml:space="preserve"> his proposed solution to the problem of divine </w:t>
      </w:r>
      <w:proofErr w:type="spellStart"/>
      <w:r w:rsidRPr="00EF3C14">
        <w:rPr>
          <w:rFonts w:ascii="Times New Roman" w:hAnsi="Times New Roman" w:cs="Times New Roman"/>
          <w:sz w:val="24"/>
          <w:szCs w:val="24"/>
        </w:rPr>
        <w:t>aseity</w:t>
      </w:r>
      <w:proofErr w:type="spellEnd"/>
      <w:r w:rsidRPr="00EF3C14">
        <w:rPr>
          <w:rFonts w:ascii="Times New Roman" w:hAnsi="Times New Roman" w:cs="Times New Roman"/>
          <w:sz w:val="24"/>
          <w:szCs w:val="24"/>
        </w:rPr>
        <w:t xml:space="preserve"> may well </w:t>
      </w:r>
      <w:r w:rsidR="00C41651" w:rsidRPr="00EF3C14">
        <w:rPr>
          <w:rFonts w:ascii="Times New Roman" w:hAnsi="Times New Roman" w:cs="Times New Roman"/>
          <w:sz w:val="24"/>
          <w:szCs w:val="24"/>
        </w:rPr>
        <w:t>require some</w:t>
      </w:r>
      <w:r w:rsidRPr="00EF3C14">
        <w:rPr>
          <w:rFonts w:ascii="Times New Roman" w:hAnsi="Times New Roman" w:cs="Times New Roman"/>
          <w:sz w:val="24"/>
          <w:szCs w:val="24"/>
        </w:rPr>
        <w:t xml:space="preserve"> with </w:t>
      </w:r>
      <w:r w:rsidR="00C41651" w:rsidRPr="00EF3C14">
        <w:rPr>
          <w:rFonts w:ascii="Times New Roman" w:hAnsi="Times New Roman" w:cs="Times New Roman"/>
          <w:sz w:val="24"/>
          <w:szCs w:val="24"/>
        </w:rPr>
        <w:t xml:space="preserve">substantial further </w:t>
      </w:r>
      <w:r w:rsidRPr="00EF3C14">
        <w:rPr>
          <w:rFonts w:ascii="Times New Roman" w:hAnsi="Times New Roman" w:cs="Times New Roman"/>
          <w:sz w:val="24"/>
          <w:szCs w:val="24"/>
        </w:rPr>
        <w:t>work to be done on this topic.</w:t>
      </w:r>
    </w:p>
    <w:p w14:paraId="1BF2656D" w14:textId="2D41F1DE" w:rsidR="00E37C7F" w:rsidRPr="00EF3C14" w:rsidRDefault="00E37C7F" w:rsidP="00EF3C14">
      <w:pPr>
        <w:spacing w:after="0" w:line="480" w:lineRule="auto"/>
        <w:contextualSpacing/>
        <w:rPr>
          <w:rFonts w:ascii="Times New Roman" w:hAnsi="Times New Roman" w:cs="Times New Roman"/>
          <w:sz w:val="24"/>
          <w:szCs w:val="24"/>
        </w:rPr>
      </w:pPr>
      <w:bookmarkStart w:id="0" w:name="_GoBack"/>
      <w:bookmarkEnd w:id="0"/>
    </w:p>
    <w:sectPr w:rsidR="00E37C7F" w:rsidRPr="00EF3C14" w:rsidSect="00EF3C14">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F0218" w14:textId="77777777" w:rsidR="004A598E" w:rsidRDefault="004A598E" w:rsidP="000E25DB">
      <w:pPr>
        <w:spacing w:after="0" w:line="240" w:lineRule="auto"/>
      </w:pPr>
      <w:r>
        <w:separator/>
      </w:r>
    </w:p>
  </w:endnote>
  <w:endnote w:type="continuationSeparator" w:id="0">
    <w:p w14:paraId="6CA4CCBF" w14:textId="77777777" w:rsidR="004A598E" w:rsidRDefault="004A598E" w:rsidP="000E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C4BF8" w14:textId="77777777" w:rsidR="004A598E" w:rsidRDefault="004A598E" w:rsidP="000E25DB">
      <w:pPr>
        <w:spacing w:after="0" w:line="240" w:lineRule="auto"/>
      </w:pPr>
      <w:r>
        <w:separator/>
      </w:r>
    </w:p>
  </w:footnote>
  <w:footnote w:type="continuationSeparator" w:id="0">
    <w:p w14:paraId="41703A2C" w14:textId="77777777" w:rsidR="004A598E" w:rsidRDefault="004A598E" w:rsidP="000E25DB">
      <w:pPr>
        <w:spacing w:after="0" w:line="240" w:lineRule="auto"/>
      </w:pPr>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Murphy">
    <w15:presenceInfo w15:providerId="None" w15:userId="Mark Murph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F09"/>
    <w:rsid w:val="00063A62"/>
    <w:rsid w:val="0009364A"/>
    <w:rsid w:val="000B53C6"/>
    <w:rsid w:val="000B7C3A"/>
    <w:rsid w:val="000C5326"/>
    <w:rsid w:val="000E25DB"/>
    <w:rsid w:val="000F7246"/>
    <w:rsid w:val="00162600"/>
    <w:rsid w:val="00172679"/>
    <w:rsid w:val="00175A51"/>
    <w:rsid w:val="001946A4"/>
    <w:rsid w:val="001B2FD5"/>
    <w:rsid w:val="001B7390"/>
    <w:rsid w:val="0021575A"/>
    <w:rsid w:val="00216A3F"/>
    <w:rsid w:val="0024175B"/>
    <w:rsid w:val="00242963"/>
    <w:rsid w:val="00247ADE"/>
    <w:rsid w:val="002A08FD"/>
    <w:rsid w:val="002A6ED7"/>
    <w:rsid w:val="0032280C"/>
    <w:rsid w:val="003328C1"/>
    <w:rsid w:val="00337FB7"/>
    <w:rsid w:val="00374F72"/>
    <w:rsid w:val="003A062F"/>
    <w:rsid w:val="003A59A6"/>
    <w:rsid w:val="003C40CF"/>
    <w:rsid w:val="00430501"/>
    <w:rsid w:val="00456AC9"/>
    <w:rsid w:val="004A598E"/>
    <w:rsid w:val="0059687C"/>
    <w:rsid w:val="005B26F6"/>
    <w:rsid w:val="005B2D87"/>
    <w:rsid w:val="005C2F69"/>
    <w:rsid w:val="005F0A16"/>
    <w:rsid w:val="00601433"/>
    <w:rsid w:val="006409D5"/>
    <w:rsid w:val="0067666E"/>
    <w:rsid w:val="006E1789"/>
    <w:rsid w:val="00737829"/>
    <w:rsid w:val="007D3BC0"/>
    <w:rsid w:val="00885F43"/>
    <w:rsid w:val="0089507F"/>
    <w:rsid w:val="008959B5"/>
    <w:rsid w:val="008F17A3"/>
    <w:rsid w:val="009D1ABC"/>
    <w:rsid w:val="009D3844"/>
    <w:rsid w:val="00A17F09"/>
    <w:rsid w:val="00A35D75"/>
    <w:rsid w:val="00A74F01"/>
    <w:rsid w:val="00B10884"/>
    <w:rsid w:val="00B34C56"/>
    <w:rsid w:val="00B372C7"/>
    <w:rsid w:val="00B44DE2"/>
    <w:rsid w:val="00B75AE1"/>
    <w:rsid w:val="00C27C38"/>
    <w:rsid w:val="00C30BE6"/>
    <w:rsid w:val="00C41651"/>
    <w:rsid w:val="00C458AB"/>
    <w:rsid w:val="00CB7944"/>
    <w:rsid w:val="00CC155C"/>
    <w:rsid w:val="00D34EAA"/>
    <w:rsid w:val="00D82367"/>
    <w:rsid w:val="00DB786E"/>
    <w:rsid w:val="00E13610"/>
    <w:rsid w:val="00E3726F"/>
    <w:rsid w:val="00E37C7F"/>
    <w:rsid w:val="00E63D74"/>
    <w:rsid w:val="00EF3C14"/>
    <w:rsid w:val="00F11642"/>
    <w:rsid w:val="00F821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2F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2F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679"/>
    <w:rPr>
      <w:color w:val="0563C1" w:themeColor="hyperlink"/>
      <w:u w:val="single"/>
    </w:rPr>
  </w:style>
  <w:style w:type="character" w:customStyle="1" w:styleId="Heading1Char">
    <w:name w:val="Heading 1 Char"/>
    <w:basedOn w:val="DefaultParagraphFont"/>
    <w:link w:val="Heading1"/>
    <w:uiPriority w:val="9"/>
    <w:rsid w:val="001B2FD5"/>
    <w:rPr>
      <w:rFonts w:ascii="Times New Roman" w:eastAsia="Times New Roman" w:hAnsi="Times New Roman" w:cs="Times New Roman"/>
      <w:b/>
      <w:bCs/>
      <w:kern w:val="36"/>
      <w:sz w:val="48"/>
      <w:szCs w:val="48"/>
      <w:lang w:eastAsia="en-GB"/>
    </w:rPr>
  </w:style>
  <w:style w:type="character" w:styleId="HTMLCite">
    <w:name w:val="HTML Cite"/>
    <w:basedOn w:val="DefaultParagraphFont"/>
    <w:uiPriority w:val="99"/>
    <w:semiHidden/>
    <w:unhideWhenUsed/>
    <w:rsid w:val="001B2FD5"/>
    <w:rPr>
      <w:i/>
      <w:iCs/>
    </w:rPr>
  </w:style>
  <w:style w:type="paragraph" w:styleId="FootnoteText">
    <w:name w:val="footnote text"/>
    <w:basedOn w:val="Normal"/>
    <w:link w:val="FootnoteTextChar"/>
    <w:uiPriority w:val="99"/>
    <w:semiHidden/>
    <w:unhideWhenUsed/>
    <w:rsid w:val="000E2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5DB"/>
    <w:rPr>
      <w:sz w:val="20"/>
      <w:szCs w:val="20"/>
    </w:rPr>
  </w:style>
  <w:style w:type="character" w:styleId="FootnoteReference">
    <w:name w:val="footnote reference"/>
    <w:basedOn w:val="DefaultParagraphFont"/>
    <w:uiPriority w:val="99"/>
    <w:semiHidden/>
    <w:unhideWhenUsed/>
    <w:rsid w:val="000E25DB"/>
    <w:rPr>
      <w:vertAlign w:val="superscript"/>
    </w:rPr>
  </w:style>
  <w:style w:type="paragraph" w:styleId="BalloonText">
    <w:name w:val="Balloon Text"/>
    <w:basedOn w:val="Normal"/>
    <w:link w:val="BalloonTextChar"/>
    <w:uiPriority w:val="99"/>
    <w:semiHidden/>
    <w:unhideWhenUsed/>
    <w:rsid w:val="00B75AE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5AE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75AE1"/>
    <w:rPr>
      <w:sz w:val="18"/>
      <w:szCs w:val="18"/>
    </w:rPr>
  </w:style>
  <w:style w:type="paragraph" w:styleId="CommentText">
    <w:name w:val="annotation text"/>
    <w:basedOn w:val="Normal"/>
    <w:link w:val="CommentTextChar"/>
    <w:uiPriority w:val="99"/>
    <w:semiHidden/>
    <w:unhideWhenUsed/>
    <w:rsid w:val="00B75AE1"/>
    <w:pPr>
      <w:spacing w:line="240" w:lineRule="auto"/>
    </w:pPr>
    <w:rPr>
      <w:sz w:val="24"/>
      <w:szCs w:val="24"/>
    </w:rPr>
  </w:style>
  <w:style w:type="character" w:customStyle="1" w:styleId="CommentTextChar">
    <w:name w:val="Comment Text Char"/>
    <w:basedOn w:val="DefaultParagraphFont"/>
    <w:link w:val="CommentText"/>
    <w:uiPriority w:val="99"/>
    <w:semiHidden/>
    <w:rsid w:val="00B75AE1"/>
    <w:rPr>
      <w:sz w:val="24"/>
      <w:szCs w:val="24"/>
    </w:rPr>
  </w:style>
  <w:style w:type="paragraph" w:styleId="CommentSubject">
    <w:name w:val="annotation subject"/>
    <w:basedOn w:val="CommentText"/>
    <w:next w:val="CommentText"/>
    <w:link w:val="CommentSubjectChar"/>
    <w:uiPriority w:val="99"/>
    <w:semiHidden/>
    <w:unhideWhenUsed/>
    <w:rsid w:val="00B75AE1"/>
    <w:rPr>
      <w:b/>
      <w:bCs/>
      <w:sz w:val="20"/>
      <w:szCs w:val="20"/>
    </w:rPr>
  </w:style>
  <w:style w:type="character" w:customStyle="1" w:styleId="CommentSubjectChar">
    <w:name w:val="Comment Subject Char"/>
    <w:basedOn w:val="CommentTextChar"/>
    <w:link w:val="CommentSubject"/>
    <w:uiPriority w:val="99"/>
    <w:semiHidden/>
    <w:rsid w:val="00B75AE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2F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679"/>
    <w:rPr>
      <w:color w:val="0563C1" w:themeColor="hyperlink"/>
      <w:u w:val="single"/>
    </w:rPr>
  </w:style>
  <w:style w:type="character" w:customStyle="1" w:styleId="Heading1Char">
    <w:name w:val="Heading 1 Char"/>
    <w:basedOn w:val="DefaultParagraphFont"/>
    <w:link w:val="Heading1"/>
    <w:uiPriority w:val="9"/>
    <w:rsid w:val="001B2FD5"/>
    <w:rPr>
      <w:rFonts w:ascii="Times New Roman" w:eastAsia="Times New Roman" w:hAnsi="Times New Roman" w:cs="Times New Roman"/>
      <w:b/>
      <w:bCs/>
      <w:kern w:val="36"/>
      <w:sz w:val="48"/>
      <w:szCs w:val="48"/>
      <w:lang w:eastAsia="en-GB"/>
    </w:rPr>
  </w:style>
  <w:style w:type="character" w:styleId="HTMLCite">
    <w:name w:val="HTML Cite"/>
    <w:basedOn w:val="DefaultParagraphFont"/>
    <w:uiPriority w:val="99"/>
    <w:semiHidden/>
    <w:unhideWhenUsed/>
    <w:rsid w:val="001B2FD5"/>
    <w:rPr>
      <w:i/>
      <w:iCs/>
    </w:rPr>
  </w:style>
  <w:style w:type="paragraph" w:styleId="FootnoteText">
    <w:name w:val="footnote text"/>
    <w:basedOn w:val="Normal"/>
    <w:link w:val="FootnoteTextChar"/>
    <w:uiPriority w:val="99"/>
    <w:semiHidden/>
    <w:unhideWhenUsed/>
    <w:rsid w:val="000E2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5DB"/>
    <w:rPr>
      <w:sz w:val="20"/>
      <w:szCs w:val="20"/>
    </w:rPr>
  </w:style>
  <w:style w:type="character" w:styleId="FootnoteReference">
    <w:name w:val="footnote reference"/>
    <w:basedOn w:val="DefaultParagraphFont"/>
    <w:uiPriority w:val="99"/>
    <w:semiHidden/>
    <w:unhideWhenUsed/>
    <w:rsid w:val="000E25DB"/>
    <w:rPr>
      <w:vertAlign w:val="superscript"/>
    </w:rPr>
  </w:style>
  <w:style w:type="paragraph" w:styleId="BalloonText">
    <w:name w:val="Balloon Text"/>
    <w:basedOn w:val="Normal"/>
    <w:link w:val="BalloonTextChar"/>
    <w:uiPriority w:val="99"/>
    <w:semiHidden/>
    <w:unhideWhenUsed/>
    <w:rsid w:val="00B75AE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5AE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75AE1"/>
    <w:rPr>
      <w:sz w:val="18"/>
      <w:szCs w:val="18"/>
    </w:rPr>
  </w:style>
  <w:style w:type="paragraph" w:styleId="CommentText">
    <w:name w:val="annotation text"/>
    <w:basedOn w:val="Normal"/>
    <w:link w:val="CommentTextChar"/>
    <w:uiPriority w:val="99"/>
    <w:semiHidden/>
    <w:unhideWhenUsed/>
    <w:rsid w:val="00B75AE1"/>
    <w:pPr>
      <w:spacing w:line="240" w:lineRule="auto"/>
    </w:pPr>
    <w:rPr>
      <w:sz w:val="24"/>
      <w:szCs w:val="24"/>
    </w:rPr>
  </w:style>
  <w:style w:type="character" w:customStyle="1" w:styleId="CommentTextChar">
    <w:name w:val="Comment Text Char"/>
    <w:basedOn w:val="DefaultParagraphFont"/>
    <w:link w:val="CommentText"/>
    <w:uiPriority w:val="99"/>
    <w:semiHidden/>
    <w:rsid w:val="00B75AE1"/>
    <w:rPr>
      <w:sz w:val="24"/>
      <w:szCs w:val="24"/>
    </w:rPr>
  </w:style>
  <w:style w:type="paragraph" w:styleId="CommentSubject">
    <w:name w:val="annotation subject"/>
    <w:basedOn w:val="CommentText"/>
    <w:next w:val="CommentText"/>
    <w:link w:val="CommentSubjectChar"/>
    <w:uiPriority w:val="99"/>
    <w:semiHidden/>
    <w:unhideWhenUsed/>
    <w:rsid w:val="00B75AE1"/>
    <w:rPr>
      <w:b/>
      <w:bCs/>
      <w:sz w:val="20"/>
      <w:szCs w:val="20"/>
    </w:rPr>
  </w:style>
  <w:style w:type="character" w:customStyle="1" w:styleId="CommentSubjectChar">
    <w:name w:val="Comment Subject Char"/>
    <w:basedOn w:val="CommentTextChar"/>
    <w:link w:val="CommentSubject"/>
    <w:uiPriority w:val="99"/>
    <w:semiHidden/>
    <w:rsid w:val="00B75A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147739">
      <w:bodyDiv w:val="1"/>
      <w:marLeft w:val="0"/>
      <w:marRight w:val="0"/>
      <w:marTop w:val="0"/>
      <w:marBottom w:val="0"/>
      <w:divBdr>
        <w:top w:val="none" w:sz="0" w:space="0" w:color="auto"/>
        <w:left w:val="none" w:sz="0" w:space="0" w:color="auto"/>
        <w:bottom w:val="none" w:sz="0" w:space="0" w:color="auto"/>
        <w:right w:val="none" w:sz="0" w:space="0" w:color="auto"/>
      </w:divBdr>
      <w:divsChild>
        <w:div w:id="644506265">
          <w:marLeft w:val="0"/>
          <w:marRight w:val="0"/>
          <w:marTop w:val="0"/>
          <w:marBottom w:val="0"/>
          <w:divBdr>
            <w:top w:val="none" w:sz="0" w:space="0" w:color="auto"/>
            <w:left w:val="none" w:sz="0" w:space="0" w:color="auto"/>
            <w:bottom w:val="none" w:sz="0" w:space="0" w:color="auto"/>
            <w:right w:val="none" w:sz="0" w:space="0" w:color="auto"/>
          </w:divBdr>
        </w:div>
        <w:div w:id="1011638090">
          <w:marLeft w:val="0"/>
          <w:marRight w:val="0"/>
          <w:marTop w:val="0"/>
          <w:marBottom w:val="0"/>
          <w:divBdr>
            <w:top w:val="none" w:sz="0" w:space="0" w:color="auto"/>
            <w:left w:val="none" w:sz="0" w:space="0" w:color="auto"/>
            <w:bottom w:val="none" w:sz="0" w:space="0" w:color="auto"/>
            <w:right w:val="none" w:sz="0" w:space="0" w:color="auto"/>
          </w:divBdr>
        </w:div>
        <w:div w:id="122298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F6AF9-3709-4DCB-A629-1368899B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BCC80E24.dotm</Template>
  <TotalTime>0</TotalTime>
  <Pages>12</Pages>
  <Words>3916</Words>
  <Characters>22324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Leng</dc:creator>
  <cp:lastModifiedBy>Mary Leng</cp:lastModifiedBy>
  <cp:revision>2</cp:revision>
  <dcterms:created xsi:type="dcterms:W3CDTF">2017-11-01T16:41:00Z</dcterms:created>
  <dcterms:modified xsi:type="dcterms:W3CDTF">2017-11-01T16:41:00Z</dcterms:modified>
</cp:coreProperties>
</file>