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7D30" w14:textId="77777777" w:rsidR="005219C4" w:rsidRPr="00B3698F" w:rsidRDefault="005219C4" w:rsidP="006749D4">
      <w:pPr>
        <w:spacing w:after="0" w:line="360" w:lineRule="auto"/>
        <w:rPr>
          <w:rFonts w:ascii="Times New Roman" w:hAnsi="Times New Roman" w:cs="Times New Roman"/>
          <w:b/>
          <w:sz w:val="24"/>
          <w:szCs w:val="24"/>
          <w:lang w:val="en-GB"/>
        </w:rPr>
      </w:pPr>
    </w:p>
    <w:p w14:paraId="3AFC93AC" w14:textId="77777777" w:rsidR="005219C4" w:rsidRPr="00B3698F" w:rsidRDefault="005219C4" w:rsidP="006749D4">
      <w:pPr>
        <w:spacing w:line="360" w:lineRule="auto"/>
        <w:rPr>
          <w:rFonts w:ascii="Times New Roman" w:hAnsi="Times New Roman" w:cs="Times New Roman"/>
          <w:b/>
          <w:sz w:val="24"/>
          <w:szCs w:val="24"/>
          <w:lang w:val="en-GB"/>
        </w:rPr>
      </w:pPr>
    </w:p>
    <w:p w14:paraId="06BA036E" w14:textId="77777777" w:rsidR="005219C4" w:rsidRPr="00B3698F" w:rsidRDefault="005219C4" w:rsidP="006749D4">
      <w:pPr>
        <w:spacing w:line="360" w:lineRule="auto"/>
        <w:rPr>
          <w:rFonts w:ascii="Times New Roman" w:hAnsi="Times New Roman" w:cs="Times New Roman"/>
          <w:b/>
          <w:sz w:val="24"/>
          <w:szCs w:val="24"/>
          <w:lang w:val="en-GB"/>
        </w:rPr>
      </w:pPr>
    </w:p>
    <w:p w14:paraId="6FAD5B65" w14:textId="77777777" w:rsidR="00262A25" w:rsidRDefault="00262A25" w:rsidP="009E645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Title:</w:t>
      </w:r>
    </w:p>
    <w:p w14:paraId="2922538D" w14:textId="68981A5D" w:rsidR="005219C4" w:rsidRPr="00B3698F" w:rsidRDefault="005219C4" w:rsidP="009E6453">
      <w:pPr>
        <w:spacing w:line="360" w:lineRule="auto"/>
        <w:jc w:val="center"/>
        <w:rPr>
          <w:rFonts w:ascii="Times New Roman" w:hAnsi="Times New Roman" w:cs="Times New Roman"/>
          <w:b/>
          <w:sz w:val="24"/>
          <w:szCs w:val="24"/>
          <w:lang w:val="en-GB"/>
        </w:rPr>
      </w:pPr>
      <w:r w:rsidRPr="00B3698F">
        <w:rPr>
          <w:rFonts w:ascii="Times New Roman" w:hAnsi="Times New Roman" w:cs="Times New Roman"/>
          <w:b/>
          <w:sz w:val="24"/>
          <w:szCs w:val="24"/>
          <w:lang w:val="en-GB"/>
        </w:rPr>
        <w:t xml:space="preserve">Intergovernmental </w:t>
      </w:r>
      <w:r w:rsidR="003A6DED">
        <w:rPr>
          <w:rFonts w:ascii="Times New Roman" w:hAnsi="Times New Roman" w:cs="Times New Roman"/>
          <w:b/>
          <w:sz w:val="24"/>
          <w:szCs w:val="24"/>
          <w:lang w:val="en-GB"/>
        </w:rPr>
        <w:t>Councils</w:t>
      </w:r>
      <w:r w:rsidR="003A6DED" w:rsidRPr="00B3698F">
        <w:rPr>
          <w:rFonts w:ascii="Times New Roman" w:hAnsi="Times New Roman" w:cs="Times New Roman"/>
          <w:b/>
          <w:sz w:val="24"/>
          <w:szCs w:val="24"/>
          <w:lang w:val="en-GB"/>
        </w:rPr>
        <w:t xml:space="preserve"> </w:t>
      </w:r>
      <w:r w:rsidRPr="00B3698F">
        <w:rPr>
          <w:rFonts w:ascii="Times New Roman" w:hAnsi="Times New Roman" w:cs="Times New Roman"/>
          <w:b/>
          <w:sz w:val="24"/>
          <w:szCs w:val="24"/>
          <w:lang w:val="en-GB"/>
        </w:rPr>
        <w:t>in Spain: challenges and opportunities in a changing political context</w:t>
      </w:r>
    </w:p>
    <w:p w14:paraId="24EC11BB" w14:textId="77777777" w:rsidR="005219C4" w:rsidRPr="00B3698F" w:rsidRDefault="005219C4" w:rsidP="009E6453">
      <w:pPr>
        <w:spacing w:line="360" w:lineRule="auto"/>
        <w:jc w:val="center"/>
        <w:rPr>
          <w:rFonts w:ascii="Times New Roman" w:hAnsi="Times New Roman" w:cs="Times New Roman"/>
          <w:b/>
          <w:sz w:val="24"/>
          <w:szCs w:val="24"/>
          <w:lang w:val="en-GB"/>
        </w:rPr>
      </w:pPr>
    </w:p>
    <w:p w14:paraId="0F70EDAE" w14:textId="77777777" w:rsidR="005219C4" w:rsidRPr="00B3698F" w:rsidRDefault="005219C4" w:rsidP="009E6453">
      <w:pPr>
        <w:spacing w:line="360" w:lineRule="auto"/>
        <w:jc w:val="center"/>
        <w:rPr>
          <w:rFonts w:ascii="Times New Roman" w:hAnsi="Times New Roman" w:cs="Times New Roman"/>
          <w:sz w:val="24"/>
          <w:szCs w:val="24"/>
          <w:lang w:val="en-GB"/>
        </w:rPr>
      </w:pPr>
      <w:r w:rsidRPr="00B3698F">
        <w:rPr>
          <w:rFonts w:ascii="Times New Roman" w:hAnsi="Times New Roman" w:cs="Times New Roman"/>
          <w:sz w:val="24"/>
          <w:szCs w:val="24"/>
          <w:lang w:val="en-GB"/>
        </w:rPr>
        <w:t>Sandra León</w:t>
      </w:r>
    </w:p>
    <w:p w14:paraId="7A5AEF45" w14:textId="77777777" w:rsidR="005219C4" w:rsidRPr="00B3698F" w:rsidRDefault="005219C4" w:rsidP="009E6453">
      <w:pPr>
        <w:spacing w:line="360" w:lineRule="auto"/>
        <w:jc w:val="center"/>
        <w:rPr>
          <w:rFonts w:ascii="Times New Roman" w:hAnsi="Times New Roman" w:cs="Times New Roman"/>
          <w:sz w:val="24"/>
          <w:szCs w:val="24"/>
          <w:lang w:val="en-GB"/>
        </w:rPr>
      </w:pPr>
    </w:p>
    <w:p w14:paraId="0D9A19B7" w14:textId="77777777" w:rsidR="005219C4" w:rsidRPr="00B3698F" w:rsidRDefault="005219C4" w:rsidP="009E6453">
      <w:pPr>
        <w:spacing w:line="360" w:lineRule="auto"/>
        <w:jc w:val="center"/>
        <w:rPr>
          <w:rFonts w:ascii="Times New Roman" w:hAnsi="Times New Roman" w:cs="Times New Roman"/>
          <w:sz w:val="24"/>
          <w:szCs w:val="24"/>
          <w:lang w:val="en-GB"/>
        </w:rPr>
      </w:pPr>
      <w:r w:rsidRPr="00B3698F">
        <w:rPr>
          <w:rFonts w:ascii="Times New Roman" w:hAnsi="Times New Roman" w:cs="Times New Roman"/>
          <w:sz w:val="24"/>
          <w:szCs w:val="24"/>
          <w:lang w:val="en-GB"/>
        </w:rPr>
        <w:t>University of York</w:t>
      </w:r>
    </w:p>
    <w:p w14:paraId="6BD92777" w14:textId="77777777" w:rsidR="005219C4" w:rsidRPr="00B3698F" w:rsidRDefault="005219C4" w:rsidP="006749D4">
      <w:pPr>
        <w:spacing w:line="360" w:lineRule="auto"/>
        <w:rPr>
          <w:rFonts w:ascii="Times New Roman" w:hAnsi="Times New Roman" w:cs="Times New Roman"/>
          <w:b/>
          <w:sz w:val="24"/>
          <w:szCs w:val="24"/>
          <w:lang w:val="en-GB"/>
        </w:rPr>
      </w:pPr>
    </w:p>
    <w:p w14:paraId="04CC03F5" w14:textId="2E38588C" w:rsidR="005219C4" w:rsidRPr="00B3698F" w:rsidRDefault="00262A25" w:rsidP="006749D4">
      <w:pPr>
        <w:spacing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Abstract:</w:t>
      </w:r>
    </w:p>
    <w:p w14:paraId="3EBF18C1" w14:textId="0E8914E5" w:rsidR="00262A25" w:rsidRPr="00B3698F" w:rsidRDefault="00262A25" w:rsidP="00262A25">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This</w:t>
      </w:r>
      <w:r w:rsidRPr="00B3698F">
        <w:rPr>
          <w:rFonts w:ascii="Times New Roman" w:hAnsi="Times New Roman" w:cs="Times New Roman"/>
          <w:sz w:val="24"/>
          <w:szCs w:val="24"/>
          <w:lang w:val="en-GB"/>
        </w:rPr>
        <w:t xml:space="preserve"> paper </w:t>
      </w:r>
      <w:r>
        <w:rPr>
          <w:rFonts w:ascii="Times New Roman" w:hAnsi="Times New Roman" w:cs="Times New Roman"/>
          <w:sz w:val="24"/>
          <w:szCs w:val="24"/>
          <w:lang w:val="en-GB"/>
        </w:rPr>
        <w:t>reviews the most important characteristics and of the Spanish Intergovernmental Councils (ICs) and theorizes about the</w:t>
      </w:r>
      <w:r w:rsidRPr="00B3698F">
        <w:rPr>
          <w:rFonts w:ascii="Times New Roman" w:hAnsi="Times New Roman" w:cs="Times New Roman"/>
          <w:sz w:val="24"/>
          <w:szCs w:val="24"/>
          <w:lang w:val="en-GB"/>
        </w:rPr>
        <w:t xml:space="preserve"> </w:t>
      </w:r>
      <w:r>
        <w:rPr>
          <w:rFonts w:ascii="Times New Roman" w:hAnsi="Times New Roman" w:cs="Times New Roman"/>
          <w:sz w:val="24"/>
          <w:szCs w:val="24"/>
          <w:lang w:val="en-GB"/>
        </w:rPr>
        <w:t>effect</w:t>
      </w:r>
      <w:r w:rsidRPr="00B3698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t>
      </w:r>
      <w:r w:rsidRPr="00B3698F">
        <w:rPr>
          <w:rFonts w:ascii="Times New Roman" w:hAnsi="Times New Roman" w:cs="Times New Roman"/>
          <w:sz w:val="24"/>
          <w:szCs w:val="24"/>
          <w:lang w:val="en-GB"/>
        </w:rPr>
        <w:t xml:space="preserve">the </w:t>
      </w:r>
      <w:r w:rsidR="005A606D">
        <w:rPr>
          <w:rFonts w:ascii="Times New Roman" w:hAnsi="Times New Roman" w:cs="Times New Roman"/>
          <w:sz w:val="24"/>
          <w:szCs w:val="24"/>
          <w:lang w:val="en-GB"/>
        </w:rPr>
        <w:t>increasing fragmentation</w:t>
      </w:r>
      <w:r w:rsidRPr="00B3698F">
        <w:rPr>
          <w:rFonts w:ascii="Times New Roman" w:hAnsi="Times New Roman" w:cs="Times New Roman"/>
          <w:sz w:val="24"/>
          <w:szCs w:val="24"/>
          <w:lang w:val="en-GB"/>
        </w:rPr>
        <w:t xml:space="preserve"> of the party system </w:t>
      </w:r>
      <w:r w:rsidR="005A606D">
        <w:rPr>
          <w:rFonts w:ascii="Times New Roman" w:hAnsi="Times New Roman" w:cs="Times New Roman"/>
          <w:sz w:val="24"/>
          <w:szCs w:val="24"/>
          <w:lang w:val="en-GB"/>
        </w:rPr>
        <w:t>on</w:t>
      </w:r>
      <w:r>
        <w:rPr>
          <w:rFonts w:ascii="Times New Roman" w:hAnsi="Times New Roman" w:cs="Times New Roman"/>
          <w:sz w:val="24"/>
          <w:szCs w:val="24"/>
          <w:lang w:val="en-GB"/>
        </w:rPr>
        <w:t xml:space="preserve"> the nature and dynamics of multilateral bargaining in ICs</w:t>
      </w:r>
      <w:r w:rsidRPr="00B3698F">
        <w:rPr>
          <w:rFonts w:ascii="Times New Roman" w:hAnsi="Times New Roman" w:cs="Times New Roman"/>
          <w:sz w:val="24"/>
          <w:szCs w:val="24"/>
          <w:lang w:val="en-GB"/>
        </w:rPr>
        <w:t xml:space="preserve">. </w:t>
      </w:r>
      <w:r>
        <w:rPr>
          <w:rFonts w:ascii="Times New Roman" w:hAnsi="Times New Roman" w:cs="Times New Roman"/>
          <w:sz w:val="24"/>
          <w:szCs w:val="24"/>
          <w:lang w:val="en-GB"/>
        </w:rPr>
        <w:t>The essential argument is that</w:t>
      </w:r>
      <w:r w:rsidRPr="00B3698F">
        <w:rPr>
          <w:rFonts w:ascii="Times New Roman" w:hAnsi="Times New Roman" w:cs="Times New Roman"/>
          <w:sz w:val="24"/>
          <w:szCs w:val="24"/>
          <w:lang w:val="en-GB"/>
        </w:rPr>
        <w:t xml:space="preserve"> party system fragmentation </w:t>
      </w:r>
      <w:r>
        <w:rPr>
          <w:rFonts w:ascii="Times New Roman" w:hAnsi="Times New Roman" w:cs="Times New Roman"/>
          <w:sz w:val="24"/>
          <w:szCs w:val="24"/>
          <w:lang w:val="en-GB"/>
        </w:rPr>
        <w:t xml:space="preserve">may </w:t>
      </w:r>
      <w:r w:rsidRPr="00B3698F">
        <w:rPr>
          <w:rFonts w:ascii="Times New Roman" w:hAnsi="Times New Roman" w:cs="Times New Roman"/>
          <w:sz w:val="24"/>
          <w:szCs w:val="24"/>
          <w:lang w:val="en-GB"/>
        </w:rPr>
        <w:t xml:space="preserve">have an impact on </w:t>
      </w:r>
      <w:r>
        <w:rPr>
          <w:rFonts w:ascii="Times New Roman" w:hAnsi="Times New Roman" w:cs="Times New Roman"/>
          <w:sz w:val="24"/>
          <w:szCs w:val="24"/>
          <w:lang w:val="en-GB"/>
        </w:rPr>
        <w:t>ICs</w:t>
      </w:r>
      <w:r w:rsidRPr="00B3698F">
        <w:rPr>
          <w:rFonts w:ascii="Times New Roman" w:hAnsi="Times New Roman" w:cs="Times New Roman"/>
          <w:sz w:val="24"/>
          <w:szCs w:val="24"/>
          <w:lang w:val="en-GB"/>
        </w:rPr>
        <w:t xml:space="preserve"> through its effect</w:t>
      </w:r>
      <w:r w:rsidR="005A606D">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t xml:space="preserve">on the formation of minority and coalition governments. </w:t>
      </w:r>
      <w:r>
        <w:rPr>
          <w:rFonts w:ascii="Times New Roman" w:hAnsi="Times New Roman" w:cs="Times New Roman"/>
          <w:sz w:val="24"/>
          <w:szCs w:val="24"/>
          <w:lang w:val="en-GB"/>
        </w:rPr>
        <w:t>T</w:t>
      </w:r>
      <w:r w:rsidRPr="00B3698F">
        <w:rPr>
          <w:rFonts w:ascii="Times New Roman" w:hAnsi="Times New Roman" w:cs="Times New Roman"/>
          <w:sz w:val="24"/>
          <w:szCs w:val="24"/>
          <w:lang w:val="en-GB"/>
        </w:rPr>
        <w:t xml:space="preserve">hese types of governments may put an end to the two-bloc confrontation, bring to the system higher levels of party congruence </w:t>
      </w:r>
      <w:r w:rsidR="005A606D">
        <w:rPr>
          <w:rFonts w:ascii="Times New Roman" w:hAnsi="Times New Roman" w:cs="Times New Roman"/>
          <w:sz w:val="24"/>
          <w:szCs w:val="24"/>
          <w:lang w:val="en-GB"/>
        </w:rPr>
        <w:t xml:space="preserve">between levels of government </w:t>
      </w:r>
      <w:r w:rsidRPr="00B3698F">
        <w:rPr>
          <w:rFonts w:ascii="Times New Roman" w:hAnsi="Times New Roman" w:cs="Times New Roman"/>
          <w:sz w:val="24"/>
          <w:szCs w:val="24"/>
          <w:lang w:val="en-GB"/>
        </w:rPr>
        <w:t>and lower the costs of compromise</w:t>
      </w:r>
      <w:r w:rsidR="005A606D">
        <w:rPr>
          <w:rFonts w:ascii="Times New Roman" w:hAnsi="Times New Roman" w:cs="Times New Roman"/>
          <w:sz w:val="24"/>
          <w:szCs w:val="24"/>
          <w:lang w:val="en-GB"/>
        </w:rPr>
        <w:t>, three factors that</w:t>
      </w:r>
      <w:r w:rsidRPr="00B3698F">
        <w:rPr>
          <w:rFonts w:ascii="Times New Roman" w:hAnsi="Times New Roman" w:cs="Times New Roman"/>
          <w:sz w:val="24"/>
          <w:szCs w:val="24"/>
          <w:lang w:val="en-GB"/>
        </w:rPr>
        <w:t xml:space="preserve"> may help to grease the bargaining process and, in turn, enhance the achievement of intergovernmental cooperation agreements. </w:t>
      </w:r>
      <w:r w:rsidR="005A606D">
        <w:rPr>
          <w:rFonts w:ascii="Times New Roman" w:hAnsi="Times New Roman" w:cs="Times New Roman"/>
          <w:sz w:val="24"/>
          <w:szCs w:val="24"/>
          <w:lang w:val="en-GB"/>
        </w:rPr>
        <w:t xml:space="preserve">The positive effect will be conditional on several factors, namely </w:t>
      </w:r>
      <w:r w:rsidRPr="00B3698F">
        <w:rPr>
          <w:rFonts w:ascii="Times New Roman" w:hAnsi="Times New Roman" w:cs="Times New Roman"/>
          <w:sz w:val="24"/>
          <w:szCs w:val="24"/>
          <w:lang w:val="en-GB"/>
        </w:rPr>
        <w:t xml:space="preserve">the ideological coherence of inter-party alliances, the predominant type of government in the system (coalition or single-party minority) and the duration of governments. </w:t>
      </w:r>
    </w:p>
    <w:p w14:paraId="21C08E12" w14:textId="77777777" w:rsidR="005219C4" w:rsidRPr="00B3698F" w:rsidRDefault="005219C4" w:rsidP="006749D4">
      <w:pPr>
        <w:spacing w:line="360" w:lineRule="auto"/>
        <w:rPr>
          <w:rFonts w:ascii="Times New Roman" w:hAnsi="Times New Roman" w:cs="Times New Roman"/>
          <w:b/>
          <w:i/>
          <w:sz w:val="24"/>
          <w:szCs w:val="24"/>
          <w:lang w:val="en-GB"/>
        </w:rPr>
      </w:pPr>
    </w:p>
    <w:p w14:paraId="731707A0" w14:textId="100DF79D" w:rsidR="005219C4" w:rsidRPr="00272110" w:rsidRDefault="00272110" w:rsidP="006749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Keywords: Intergovernmental relations, Spain, Intergovernmental Councils</w:t>
      </w:r>
    </w:p>
    <w:p w14:paraId="0A8D7D25" w14:textId="77777777" w:rsidR="005219C4" w:rsidRPr="00B3698F" w:rsidRDefault="005219C4" w:rsidP="006749D4">
      <w:pPr>
        <w:spacing w:line="360" w:lineRule="auto"/>
        <w:rPr>
          <w:rFonts w:ascii="Times New Roman" w:hAnsi="Times New Roman" w:cs="Times New Roman"/>
          <w:sz w:val="24"/>
          <w:szCs w:val="24"/>
          <w:lang w:val="en-GB"/>
        </w:rPr>
      </w:pPr>
    </w:p>
    <w:p w14:paraId="7106B6FA" w14:textId="77777777" w:rsidR="005219C4" w:rsidRPr="00B3698F" w:rsidRDefault="005219C4" w:rsidP="006749D4">
      <w:pPr>
        <w:rPr>
          <w:rFonts w:ascii="Times New Roman" w:hAnsi="Times New Roman" w:cs="Times New Roman"/>
          <w:b/>
          <w:sz w:val="24"/>
          <w:szCs w:val="24"/>
          <w:lang w:val="en-GB"/>
        </w:rPr>
      </w:pPr>
      <w:r w:rsidRPr="00B3698F">
        <w:rPr>
          <w:rFonts w:ascii="Times New Roman" w:hAnsi="Times New Roman" w:cs="Times New Roman"/>
          <w:b/>
          <w:sz w:val="24"/>
          <w:szCs w:val="24"/>
          <w:lang w:val="en-GB"/>
        </w:rPr>
        <w:br w:type="page"/>
      </w:r>
    </w:p>
    <w:p w14:paraId="29A67A0D" w14:textId="77777777" w:rsidR="00DD2C2F" w:rsidRPr="00B3698F" w:rsidRDefault="00DD2C2F" w:rsidP="006749D4">
      <w:pPr>
        <w:spacing w:after="0" w:line="360" w:lineRule="auto"/>
        <w:rPr>
          <w:rFonts w:ascii="Times New Roman" w:hAnsi="Times New Roman" w:cs="Times New Roman"/>
          <w:b/>
          <w:sz w:val="24"/>
          <w:szCs w:val="24"/>
          <w:lang w:val="en-GB"/>
        </w:rPr>
      </w:pPr>
      <w:r w:rsidRPr="00B3698F">
        <w:rPr>
          <w:rFonts w:ascii="Times New Roman" w:hAnsi="Times New Roman" w:cs="Times New Roman"/>
          <w:b/>
          <w:sz w:val="24"/>
          <w:szCs w:val="24"/>
          <w:lang w:val="en-GB"/>
        </w:rPr>
        <w:lastRenderedPageBreak/>
        <w:t>1.</w:t>
      </w:r>
      <w:r w:rsidR="007A1DB4" w:rsidRPr="00B3698F">
        <w:rPr>
          <w:rFonts w:ascii="Times New Roman" w:hAnsi="Times New Roman" w:cs="Times New Roman"/>
          <w:b/>
          <w:sz w:val="24"/>
          <w:szCs w:val="24"/>
          <w:lang w:val="en-GB"/>
        </w:rPr>
        <w:t xml:space="preserve"> </w:t>
      </w:r>
      <w:r w:rsidRPr="00B3698F">
        <w:rPr>
          <w:rFonts w:ascii="Times New Roman" w:hAnsi="Times New Roman" w:cs="Times New Roman"/>
          <w:b/>
          <w:sz w:val="24"/>
          <w:szCs w:val="24"/>
          <w:lang w:val="en-GB"/>
        </w:rPr>
        <w:t>Introduction</w:t>
      </w:r>
    </w:p>
    <w:p w14:paraId="72A5077B" w14:textId="77777777" w:rsidR="00D9529C" w:rsidRPr="00B3698F" w:rsidRDefault="00D9529C" w:rsidP="006749D4">
      <w:pPr>
        <w:autoSpaceDE w:val="0"/>
        <w:autoSpaceDN w:val="0"/>
        <w:adjustRightInd w:val="0"/>
        <w:spacing w:after="0" w:line="360" w:lineRule="auto"/>
        <w:rPr>
          <w:rFonts w:ascii="Times New Roman" w:hAnsi="Times New Roman" w:cs="Times New Roman"/>
          <w:sz w:val="24"/>
          <w:szCs w:val="24"/>
          <w:lang w:val="en-GB"/>
        </w:rPr>
      </w:pPr>
    </w:p>
    <w:p w14:paraId="401CF3D1" w14:textId="4A57E860" w:rsidR="001F7E0E" w:rsidRPr="00B3698F" w:rsidRDefault="00A52BB4"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The literature on </w:t>
      </w:r>
      <w:r w:rsidR="001F26DE" w:rsidRPr="00B3698F">
        <w:rPr>
          <w:rFonts w:ascii="Times New Roman" w:hAnsi="Times New Roman" w:cs="Times New Roman"/>
          <w:sz w:val="24"/>
          <w:szCs w:val="24"/>
          <w:lang w:val="en-GB"/>
        </w:rPr>
        <w:t xml:space="preserve">comparative </w:t>
      </w:r>
      <w:r w:rsidRPr="00B3698F">
        <w:rPr>
          <w:rFonts w:ascii="Times New Roman" w:hAnsi="Times New Roman" w:cs="Times New Roman"/>
          <w:sz w:val="24"/>
          <w:szCs w:val="24"/>
          <w:lang w:val="en-GB"/>
        </w:rPr>
        <w:t xml:space="preserve">federalism has shown that the division of competences in federal states is a far cry from the neat distribution of powers </w:t>
      </w:r>
      <w:r w:rsidR="001F26DE" w:rsidRPr="00B3698F">
        <w:rPr>
          <w:rFonts w:ascii="Times New Roman" w:hAnsi="Times New Roman" w:cs="Times New Roman"/>
          <w:sz w:val="24"/>
          <w:szCs w:val="24"/>
          <w:lang w:val="en-GB"/>
        </w:rPr>
        <w:t>envisaged by the</w:t>
      </w:r>
      <w:r w:rsidRPr="00B3698F">
        <w:rPr>
          <w:rFonts w:ascii="Times New Roman" w:hAnsi="Times New Roman" w:cs="Times New Roman"/>
          <w:sz w:val="24"/>
          <w:szCs w:val="24"/>
          <w:lang w:val="en-GB"/>
        </w:rPr>
        <w:t xml:space="preserve"> Founding Fathers </w:t>
      </w:r>
      <w:r w:rsidR="001F26DE" w:rsidRPr="00B3698F">
        <w:rPr>
          <w:rFonts w:ascii="Times New Roman" w:hAnsi="Times New Roman" w:cs="Times New Roman"/>
          <w:sz w:val="24"/>
          <w:szCs w:val="24"/>
          <w:lang w:val="en-GB"/>
        </w:rPr>
        <w:t>in the Federalist Papers</w:t>
      </w:r>
      <w:r w:rsidR="00C5389F" w:rsidRPr="00B3698F">
        <w:rPr>
          <w:rFonts w:ascii="Times New Roman" w:hAnsi="Times New Roman" w:cs="Times New Roman"/>
          <w:sz w:val="24"/>
          <w:szCs w:val="24"/>
          <w:lang w:val="en-GB"/>
        </w:rPr>
        <w:t xml:space="preserve"> </w:t>
      </w:r>
      <w:r w:rsidR="00C5389F"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&lt;EndNote&gt;&lt;Cite&gt;&lt;Author&gt;Rodden&lt;/Author&gt;&lt;Year&gt;2006&lt;/Year&gt;&lt;RecNum&gt;1&lt;/RecNum&gt;&lt;DisplayText&gt;(Rodden, 2006)&lt;/DisplayText&gt;&lt;record&gt;&lt;rec-number&gt;1&lt;/rec-number&gt;&lt;foreign-keys&gt;&lt;key app="EN" db-id="dsaax9adqt59t7etxd1v0fdivzzd9seaxv5f" timestamp="1494491902"&gt;1&lt;/key&gt;&lt;/foreign-keys&gt;&lt;ref-type name="Book"&gt;6&lt;/ref-type&gt;&lt;contributors&gt;&lt;authors&gt;&lt;author&gt;Rodden, Jonathan&lt;/author&gt;&lt;/authors&gt;&lt;/contributors&gt;&lt;titles&gt;&lt;title&gt;Hamilton&amp;apos;s paradox : the promise and peril of fiscal federalism&lt;/title&gt;&lt;secondary-title&gt;Cambridge studies in comparative politics&lt;/secondary-title&gt;&lt;/titles&gt;&lt;pages&gt;xvi, 313, [4] p.&lt;/pages&gt;&lt;keywords&gt;&lt;keyword&gt;Intergovernmental fiscal relations.&lt;/keyword&gt;&lt;keyword&gt;Central-local government relations.&lt;/keyword&gt;&lt;keyword&gt;Revenue sharing.&lt;/keyword&gt;&lt;/keywords&gt;&lt;dates&gt;&lt;year&gt;2006&lt;/year&gt;&lt;/dates&gt;&lt;pub-location&gt;Cambridge&lt;/pub-location&gt;&lt;publisher&gt;Cambridge University Press&lt;/publisher&gt;&lt;isbn&gt;0521842697 (hbk)&amp;#xD;0521603668 (pbk)&lt;/isbn&gt;&lt;urls&gt;&lt;related-urls&gt;&lt;url&gt;http://www.loc.gov/catdir/toc/ecip0510/2005008112.html&lt;/url&gt;&lt;/related-urls&gt;&lt;/urls&gt;&lt;/record&gt;&lt;/Cite&gt;&lt;/EndNote&gt;</w:instrText>
      </w:r>
      <w:r w:rsidR="00C5389F" w:rsidRPr="00B3698F">
        <w:rPr>
          <w:rFonts w:ascii="Times New Roman" w:hAnsi="Times New Roman" w:cs="Times New Roman"/>
          <w:sz w:val="24"/>
          <w:szCs w:val="24"/>
          <w:lang w:val="en-GB"/>
        </w:rPr>
        <w:fldChar w:fldCharType="separate"/>
      </w:r>
      <w:r w:rsidR="00C5389F" w:rsidRPr="00B3698F">
        <w:rPr>
          <w:rFonts w:ascii="Times New Roman" w:hAnsi="Times New Roman" w:cs="Times New Roman"/>
          <w:noProof/>
          <w:sz w:val="24"/>
          <w:szCs w:val="24"/>
          <w:lang w:val="en-GB"/>
        </w:rPr>
        <w:t>(Rodden, 2006)</w:t>
      </w:r>
      <w:r w:rsidR="00C5389F"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w:t>
      </w:r>
      <w:r w:rsidR="00180849" w:rsidRPr="00B3698F">
        <w:rPr>
          <w:rFonts w:ascii="Times New Roman" w:hAnsi="Times New Roman" w:cs="Times New Roman"/>
          <w:sz w:val="24"/>
          <w:szCs w:val="24"/>
          <w:lang w:val="en-GB"/>
        </w:rPr>
        <w:t>Certainly, m</w:t>
      </w:r>
      <w:r w:rsidR="00A1148C" w:rsidRPr="00B3698F">
        <w:rPr>
          <w:rFonts w:ascii="Times New Roman" w:hAnsi="Times New Roman" w:cs="Times New Roman"/>
          <w:sz w:val="24"/>
          <w:szCs w:val="24"/>
          <w:lang w:val="en-GB"/>
        </w:rPr>
        <w:t>odern federal states</w:t>
      </w:r>
      <w:r w:rsidRPr="00B3698F">
        <w:rPr>
          <w:rFonts w:ascii="Times New Roman" w:hAnsi="Times New Roman" w:cs="Times New Roman"/>
          <w:sz w:val="24"/>
          <w:szCs w:val="24"/>
          <w:lang w:val="en-GB"/>
        </w:rPr>
        <w:t xml:space="preserve"> </w:t>
      </w:r>
      <w:r w:rsidR="00E31EF9" w:rsidRPr="00B3698F">
        <w:rPr>
          <w:rFonts w:ascii="Times New Roman" w:hAnsi="Times New Roman" w:cs="Times New Roman"/>
          <w:sz w:val="24"/>
          <w:szCs w:val="24"/>
          <w:lang w:val="en-GB"/>
        </w:rPr>
        <w:t>are</w:t>
      </w:r>
      <w:r w:rsidR="00A1148C" w:rsidRPr="00B3698F">
        <w:rPr>
          <w:rFonts w:ascii="Times New Roman" w:hAnsi="Times New Roman" w:cs="Times New Roman"/>
          <w:sz w:val="24"/>
          <w:szCs w:val="24"/>
          <w:lang w:val="en-GB"/>
        </w:rPr>
        <w:t xml:space="preserve"> </w:t>
      </w:r>
      <w:r w:rsidR="00D9529C" w:rsidRPr="00B3698F">
        <w:rPr>
          <w:rFonts w:ascii="Times New Roman" w:hAnsi="Times New Roman" w:cs="Times New Roman"/>
          <w:sz w:val="24"/>
          <w:szCs w:val="24"/>
          <w:lang w:val="en-GB"/>
        </w:rPr>
        <w:t>characterised by</w:t>
      </w:r>
      <w:r w:rsidR="00FE010A" w:rsidRPr="00B3698F">
        <w:rPr>
          <w:rFonts w:ascii="Times New Roman" w:hAnsi="Times New Roman" w:cs="Times New Roman"/>
          <w:sz w:val="24"/>
          <w:szCs w:val="24"/>
          <w:lang w:val="en-GB"/>
        </w:rPr>
        <w:t xml:space="preserve"> </w:t>
      </w:r>
      <w:r w:rsidR="00E31EF9" w:rsidRPr="00B3698F">
        <w:rPr>
          <w:rFonts w:ascii="Times New Roman" w:hAnsi="Times New Roman" w:cs="Times New Roman"/>
          <w:sz w:val="24"/>
          <w:szCs w:val="24"/>
          <w:lang w:val="en-GB"/>
        </w:rPr>
        <w:t xml:space="preserve">a highly </w:t>
      </w:r>
      <w:r w:rsidR="00A1148C" w:rsidRPr="00B3698F">
        <w:rPr>
          <w:rFonts w:ascii="Times New Roman" w:hAnsi="Times New Roman" w:cs="Times New Roman"/>
          <w:sz w:val="24"/>
          <w:szCs w:val="24"/>
          <w:lang w:val="en-GB"/>
        </w:rPr>
        <w:t xml:space="preserve">intertwined distribution </w:t>
      </w:r>
      <w:r w:rsidR="00D9529C" w:rsidRPr="00B3698F">
        <w:rPr>
          <w:rFonts w:ascii="Times New Roman" w:hAnsi="Times New Roman" w:cs="Times New Roman"/>
          <w:sz w:val="24"/>
          <w:szCs w:val="24"/>
          <w:lang w:val="en-GB"/>
        </w:rPr>
        <w:t>of governmental</w:t>
      </w:r>
      <w:r w:rsidR="00A1148C" w:rsidRPr="00B3698F">
        <w:rPr>
          <w:rFonts w:ascii="Times New Roman" w:hAnsi="Times New Roman" w:cs="Times New Roman"/>
          <w:sz w:val="24"/>
          <w:szCs w:val="24"/>
          <w:lang w:val="en-GB"/>
        </w:rPr>
        <w:t xml:space="preserve"> authority</w:t>
      </w:r>
      <w:r w:rsidR="00D9529C" w:rsidRPr="00B3698F">
        <w:rPr>
          <w:rFonts w:ascii="Times New Roman" w:hAnsi="Times New Roman" w:cs="Times New Roman"/>
          <w:sz w:val="24"/>
          <w:szCs w:val="24"/>
          <w:lang w:val="en-GB"/>
        </w:rPr>
        <w:t xml:space="preserve"> between the center and the subnational units</w:t>
      </w:r>
      <w:r w:rsidR="00D00DC5" w:rsidRPr="00B3698F">
        <w:rPr>
          <w:rFonts w:ascii="Times New Roman" w:hAnsi="Times New Roman" w:cs="Times New Roman"/>
          <w:sz w:val="24"/>
          <w:szCs w:val="24"/>
          <w:lang w:val="en-GB"/>
        </w:rPr>
        <w:t xml:space="preserve">, so one of the defining features of federal realities is the predominance of shared authority </w:t>
      </w:r>
      <w:r w:rsidR="006D108B" w:rsidRPr="00B3698F">
        <w:rPr>
          <w:rFonts w:ascii="Times New Roman" w:hAnsi="Times New Roman" w:cs="Times New Roman"/>
          <w:sz w:val="24"/>
          <w:szCs w:val="24"/>
          <w:lang w:val="en-GB"/>
        </w:rPr>
        <w:t xml:space="preserve">between levels of government </w:t>
      </w:r>
      <w:r w:rsidR="000614E5"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&lt;EndNote&gt;&lt;Cite&gt;&lt;Author&gt;Beramendi&lt;/Author&gt;&lt;Year&gt;2015&lt;/Year&gt;&lt;RecNum&gt;2&lt;/RecNum&gt;&lt;Suffix&gt;:211&lt;/Suffix&gt;&lt;DisplayText&gt;(Beramendi and León, 2015:211)&lt;/DisplayText&gt;&lt;record&gt;&lt;rec-number&gt;2&lt;/rec-number&gt;&lt;foreign-keys&gt;&lt;key app="EN" db-id="dsaax9adqt59t7etxd1v0fdivzzd9seaxv5f" timestamp="1494491902"&gt;2&lt;/key&gt;&lt;/foreign-keys&gt;&lt;ref-type name="Book Section"&gt;5&lt;/ref-type&gt;&lt;contributors&gt;&lt;authors&gt;&lt;author&gt;Beramendi, Pablo&lt;/author&gt;&lt;author&gt;León, Sandra&lt;/author&gt;&lt;/authors&gt;&lt;secondary-authors&gt;&lt;author&gt;Gandhi, Jennifer&lt;/author&gt;&lt;author&gt;Ruiz-Rufino, Rubén&lt;/author&gt;&lt;/secondary-authors&gt;&lt;/contributors&gt;&lt;titles&gt;&lt;title&gt;Federalism&lt;/title&gt;&lt;secondary-title&gt;Routledge Handbook of Comparative Political Institutions&lt;/secondary-title&gt;&lt;/titles&gt;&lt;volume&gt;En prensa&lt;/volume&gt;&lt;dates&gt;&lt;year&gt;2015&lt;/year&gt;&lt;/dates&gt;&lt;publisher&gt;Routledge&lt;/publisher&gt;&lt;urls&gt;&lt;/urls&gt;&lt;/record&gt;&lt;/Cite&gt;&lt;/EndNote&gt;</w:instrText>
      </w:r>
      <w:r w:rsidR="000614E5" w:rsidRPr="00B3698F">
        <w:rPr>
          <w:rFonts w:ascii="Times New Roman" w:hAnsi="Times New Roman" w:cs="Times New Roman"/>
          <w:sz w:val="24"/>
          <w:szCs w:val="24"/>
          <w:lang w:val="en-GB"/>
        </w:rPr>
        <w:fldChar w:fldCharType="separate"/>
      </w:r>
      <w:r w:rsidR="000614E5" w:rsidRPr="00B3698F">
        <w:rPr>
          <w:rFonts w:ascii="Times New Roman" w:hAnsi="Times New Roman" w:cs="Times New Roman"/>
          <w:noProof/>
          <w:sz w:val="24"/>
          <w:szCs w:val="24"/>
          <w:lang w:val="en-GB"/>
        </w:rPr>
        <w:t>(Beramendi and León, 2015:211)</w:t>
      </w:r>
      <w:r w:rsidR="000614E5" w:rsidRPr="00B3698F">
        <w:rPr>
          <w:rFonts w:ascii="Times New Roman" w:hAnsi="Times New Roman" w:cs="Times New Roman"/>
          <w:sz w:val="24"/>
          <w:szCs w:val="24"/>
          <w:lang w:val="en-GB"/>
        </w:rPr>
        <w:fldChar w:fldCharType="end"/>
      </w:r>
      <w:r w:rsidR="00D00DC5" w:rsidRPr="00B3698F">
        <w:rPr>
          <w:rFonts w:ascii="Times New Roman" w:hAnsi="Times New Roman" w:cs="Times New Roman"/>
          <w:sz w:val="24"/>
          <w:szCs w:val="24"/>
          <w:lang w:val="en-GB"/>
        </w:rPr>
        <w:t xml:space="preserve">. </w:t>
      </w:r>
      <w:r w:rsidR="00422537" w:rsidRPr="00B3698F">
        <w:rPr>
          <w:rFonts w:ascii="Times New Roman" w:hAnsi="Times New Roman" w:cs="Times New Roman"/>
          <w:sz w:val="24"/>
          <w:szCs w:val="24"/>
          <w:lang w:val="en-GB"/>
        </w:rPr>
        <w:t xml:space="preserve">This </w:t>
      </w:r>
      <w:r w:rsidR="000050B1" w:rsidRPr="00B3698F">
        <w:rPr>
          <w:rFonts w:ascii="Times New Roman" w:hAnsi="Times New Roman" w:cs="Times New Roman"/>
          <w:sz w:val="24"/>
          <w:szCs w:val="24"/>
          <w:lang w:val="en-GB"/>
        </w:rPr>
        <w:t xml:space="preserve">characteristic </w:t>
      </w:r>
      <w:r w:rsidR="00422537" w:rsidRPr="00B3698F">
        <w:rPr>
          <w:rFonts w:ascii="Times New Roman" w:hAnsi="Times New Roman" w:cs="Times New Roman"/>
          <w:sz w:val="24"/>
          <w:szCs w:val="24"/>
          <w:lang w:val="en-GB"/>
        </w:rPr>
        <w:t xml:space="preserve">turns intergovernmental relations into a </w:t>
      </w:r>
      <w:r w:rsidR="00A3359A" w:rsidRPr="00B3698F">
        <w:rPr>
          <w:rFonts w:ascii="Times New Roman" w:hAnsi="Times New Roman" w:cs="Times New Roman"/>
          <w:sz w:val="24"/>
          <w:szCs w:val="24"/>
          <w:lang w:val="en-GB"/>
        </w:rPr>
        <w:t>critical</w:t>
      </w:r>
      <w:r w:rsidR="00420C87" w:rsidRPr="00B3698F">
        <w:rPr>
          <w:rFonts w:ascii="Times New Roman" w:hAnsi="Times New Roman" w:cs="Times New Roman"/>
          <w:sz w:val="24"/>
          <w:szCs w:val="24"/>
          <w:lang w:val="en-GB"/>
        </w:rPr>
        <w:t xml:space="preserve"> </w:t>
      </w:r>
      <w:r w:rsidR="00422537" w:rsidRPr="00B3698F">
        <w:rPr>
          <w:rFonts w:ascii="Times New Roman" w:hAnsi="Times New Roman" w:cs="Times New Roman"/>
          <w:sz w:val="24"/>
          <w:szCs w:val="24"/>
          <w:lang w:val="en-GB"/>
        </w:rPr>
        <w:t xml:space="preserve">feature of multilevel structures, as </w:t>
      </w:r>
      <w:r w:rsidR="001F7E0E" w:rsidRPr="00B3698F">
        <w:rPr>
          <w:rFonts w:ascii="Times New Roman" w:hAnsi="Times New Roman" w:cs="Times New Roman"/>
          <w:sz w:val="24"/>
          <w:szCs w:val="24"/>
          <w:lang w:val="en-GB"/>
        </w:rPr>
        <w:t>they</w:t>
      </w:r>
      <w:r w:rsidR="006D108B" w:rsidRPr="00B3698F">
        <w:rPr>
          <w:rFonts w:ascii="Times New Roman" w:hAnsi="Times New Roman" w:cs="Times New Roman"/>
          <w:sz w:val="24"/>
          <w:szCs w:val="24"/>
          <w:lang w:val="en-GB"/>
        </w:rPr>
        <w:t xml:space="preserve"> play</w:t>
      </w:r>
      <w:r w:rsidR="00422537" w:rsidRPr="00B3698F">
        <w:rPr>
          <w:rFonts w:ascii="Times New Roman" w:hAnsi="Times New Roman" w:cs="Times New Roman"/>
          <w:sz w:val="24"/>
          <w:szCs w:val="24"/>
          <w:lang w:val="en-GB"/>
        </w:rPr>
        <w:t xml:space="preserve"> a crucial role in greasing the wheels of decentralised governance</w:t>
      </w:r>
      <w:r w:rsidR="00D86551" w:rsidRPr="00B3698F">
        <w:rPr>
          <w:rFonts w:ascii="Times New Roman" w:hAnsi="Times New Roman" w:cs="Times New Roman"/>
          <w:sz w:val="24"/>
          <w:szCs w:val="24"/>
          <w:lang w:val="en-GB"/>
        </w:rPr>
        <w:t xml:space="preserve"> </w:t>
      </w:r>
      <w:r w:rsidR="00D86551"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&lt;EndNote&gt;&lt;Cite&gt;&lt;Author&gt;Agranoff&lt;/Author&gt;&lt;Year&gt;2004&lt;/Year&gt;&lt;RecNum&gt;3&lt;/RecNum&gt;&lt;DisplayText&gt;(Agranoff, 2004)&lt;/DisplayText&gt;&lt;record&gt;&lt;rec-number&gt;3&lt;/rec-number&gt;&lt;foreign-keys&gt;&lt;key app="EN" db-id="dsaax9adqt59t7etxd1v0fdivzzd9seaxv5f" timestamp="1494491902"&gt;3&lt;/key&gt;&lt;/foreign-keys&gt;&lt;ref-type name="Journal Article"&gt;17&lt;/ref-type&gt;&lt;contributors&gt;&lt;authors&gt;&lt;author&gt;Agranoff, Robert&lt;/author&gt;&lt;/authors&gt;&lt;/contributors&gt;&lt;titles&gt;&lt;title&gt;Autonomy, devolution and intergovernmental relations&lt;/title&gt;&lt;secondary-title&gt;Regional &amp;amp; Federal Studies&lt;/secondary-title&gt;&lt;/titles&gt;&lt;periodical&gt;&lt;full-title&gt;Regional &amp;amp; Federal Studies&lt;/full-title&gt;&lt;/periodical&gt;&lt;pages&gt;26-65&lt;/pages&gt;&lt;volume&gt;14&lt;/volume&gt;&lt;number&gt;1&lt;/number&gt;&lt;dates&gt;&lt;year&gt;2004&lt;/year&gt;&lt;pub-dates&gt;&lt;date&gt;2004/01/01&lt;/date&gt;&lt;/pub-dates&gt;&lt;/dates&gt;&lt;publisher&gt;Routledge&lt;/publisher&gt;&lt;isbn&gt;1359-7566&lt;/isbn&gt;&lt;urls&gt;&lt;related-urls&gt;&lt;url&gt;http://dx.doi.org/10.1080/1359756042000245160&lt;/url&gt;&lt;/related-urls&gt;&lt;/urls&gt;&lt;electronic-resource-num&gt;10.1080/1359756042000245160&lt;/electronic-resource-num&gt;&lt;/record&gt;&lt;/Cite&gt;&lt;/EndNote&gt;</w:instrText>
      </w:r>
      <w:r w:rsidR="00D86551" w:rsidRPr="00B3698F">
        <w:rPr>
          <w:rFonts w:ascii="Times New Roman" w:hAnsi="Times New Roman" w:cs="Times New Roman"/>
          <w:sz w:val="24"/>
          <w:szCs w:val="24"/>
          <w:lang w:val="en-GB"/>
        </w:rPr>
        <w:fldChar w:fldCharType="separate"/>
      </w:r>
      <w:r w:rsidR="00D86551" w:rsidRPr="00B3698F">
        <w:rPr>
          <w:rFonts w:ascii="Times New Roman" w:hAnsi="Times New Roman" w:cs="Times New Roman"/>
          <w:noProof/>
          <w:sz w:val="24"/>
          <w:szCs w:val="24"/>
          <w:lang w:val="en-GB"/>
        </w:rPr>
        <w:t>(Agranoff, 2004)</w:t>
      </w:r>
      <w:r w:rsidR="00D86551" w:rsidRPr="00B3698F">
        <w:rPr>
          <w:rFonts w:ascii="Times New Roman" w:hAnsi="Times New Roman" w:cs="Times New Roman"/>
          <w:sz w:val="24"/>
          <w:szCs w:val="24"/>
          <w:lang w:val="en-GB"/>
        </w:rPr>
        <w:fldChar w:fldCharType="end"/>
      </w:r>
      <w:r w:rsidR="001F7E0E" w:rsidRPr="00B3698F">
        <w:rPr>
          <w:rFonts w:ascii="Times New Roman" w:hAnsi="Times New Roman" w:cs="Times New Roman"/>
          <w:sz w:val="24"/>
          <w:szCs w:val="24"/>
          <w:lang w:val="en-GB"/>
        </w:rPr>
        <w:t xml:space="preserve">, preventing </w:t>
      </w:r>
      <w:r w:rsidR="00346FEC" w:rsidRPr="00B3698F">
        <w:rPr>
          <w:rFonts w:ascii="Times New Roman" w:hAnsi="Times New Roman" w:cs="Times New Roman"/>
          <w:sz w:val="24"/>
          <w:szCs w:val="24"/>
          <w:lang w:val="en-GB"/>
        </w:rPr>
        <w:t>the</w:t>
      </w:r>
      <w:r w:rsidR="006749D4" w:rsidRPr="00B3698F">
        <w:rPr>
          <w:rFonts w:ascii="Times New Roman" w:hAnsi="Times New Roman" w:cs="Times New Roman"/>
          <w:sz w:val="24"/>
          <w:szCs w:val="24"/>
          <w:lang w:val="en-GB"/>
        </w:rPr>
        <w:t xml:space="preserve"> overlapping of functions, </w:t>
      </w:r>
      <w:r w:rsidR="001F7E0E" w:rsidRPr="00B3698F">
        <w:rPr>
          <w:rFonts w:ascii="Times New Roman" w:hAnsi="Times New Roman" w:cs="Times New Roman"/>
          <w:sz w:val="24"/>
          <w:szCs w:val="24"/>
          <w:lang w:val="en-GB"/>
        </w:rPr>
        <w:t xml:space="preserve">negative spill-over effects across territories </w:t>
      </w:r>
      <w:r w:rsidR="006749D4" w:rsidRPr="00B3698F">
        <w:rPr>
          <w:rFonts w:ascii="Times New Roman" w:hAnsi="Times New Roman" w:cs="Times New Roman"/>
          <w:sz w:val="24"/>
          <w:szCs w:val="24"/>
          <w:lang w:val="en-GB"/>
        </w:rPr>
        <w:t>and</w:t>
      </w:r>
      <w:r w:rsidR="007A1DB4" w:rsidRPr="00B3698F">
        <w:rPr>
          <w:rFonts w:ascii="Times New Roman" w:hAnsi="Times New Roman" w:cs="Times New Roman"/>
          <w:sz w:val="24"/>
          <w:szCs w:val="24"/>
          <w:lang w:val="en-GB"/>
        </w:rPr>
        <w:t xml:space="preserve"> </w:t>
      </w:r>
      <w:r w:rsidR="001F7E0E" w:rsidRPr="00B3698F">
        <w:rPr>
          <w:rFonts w:ascii="Times New Roman" w:hAnsi="Times New Roman" w:cs="Times New Roman"/>
          <w:sz w:val="24"/>
          <w:szCs w:val="24"/>
          <w:lang w:val="en-GB"/>
        </w:rPr>
        <w:t>blockages in decision-making processes.</w:t>
      </w:r>
    </w:p>
    <w:p w14:paraId="31C275C3" w14:textId="77777777" w:rsidR="00A52BB4" w:rsidRPr="00B3698F" w:rsidRDefault="00A52BB4" w:rsidP="006749D4">
      <w:pPr>
        <w:autoSpaceDE w:val="0"/>
        <w:autoSpaceDN w:val="0"/>
        <w:adjustRightInd w:val="0"/>
        <w:spacing w:after="0" w:line="360" w:lineRule="auto"/>
        <w:rPr>
          <w:rFonts w:ascii="Times New Roman" w:hAnsi="Times New Roman" w:cs="Times New Roman"/>
          <w:sz w:val="24"/>
          <w:szCs w:val="24"/>
          <w:lang w:val="en-GB"/>
        </w:rPr>
      </w:pPr>
    </w:p>
    <w:p w14:paraId="0C2C95B5" w14:textId="5BF2AF74" w:rsidR="007A66B2" w:rsidRPr="004C5DD5" w:rsidRDefault="00422537" w:rsidP="006749D4">
      <w:pPr>
        <w:autoSpaceDE w:val="0"/>
        <w:autoSpaceDN w:val="0"/>
        <w:adjustRightInd w:val="0"/>
        <w:spacing w:after="0" w:line="360" w:lineRule="auto"/>
        <w:rPr>
          <w:rFonts w:ascii="Times New Roman" w:eastAsia="Times New Roman" w:hAnsi="Times New Roman" w:cs="Times New Roman"/>
          <w:sz w:val="24"/>
          <w:szCs w:val="24"/>
          <w:lang w:val="en-GB" w:eastAsia="de-DE"/>
        </w:rPr>
      </w:pPr>
      <w:r w:rsidRPr="00B3698F">
        <w:rPr>
          <w:rFonts w:ascii="Times New Roman" w:hAnsi="Times New Roman" w:cs="Times New Roman"/>
          <w:sz w:val="24"/>
          <w:szCs w:val="24"/>
          <w:lang w:val="en-GB"/>
        </w:rPr>
        <w:t>As in many other institutional dimensions, f</w:t>
      </w:r>
      <w:r w:rsidR="00E31EF9" w:rsidRPr="00B3698F">
        <w:rPr>
          <w:rFonts w:ascii="Times New Roman" w:hAnsi="Times New Roman" w:cs="Times New Roman"/>
          <w:sz w:val="24"/>
          <w:szCs w:val="24"/>
          <w:lang w:val="en-GB"/>
        </w:rPr>
        <w:t xml:space="preserve">ederal states </w:t>
      </w:r>
      <w:r w:rsidRPr="00B3698F">
        <w:rPr>
          <w:rFonts w:ascii="Times New Roman" w:hAnsi="Times New Roman" w:cs="Times New Roman"/>
          <w:sz w:val="24"/>
          <w:szCs w:val="24"/>
          <w:lang w:val="en-GB"/>
        </w:rPr>
        <w:t xml:space="preserve">are not uniform in the way </w:t>
      </w:r>
      <w:r w:rsidR="00BA3178" w:rsidRPr="00B3698F">
        <w:rPr>
          <w:rFonts w:ascii="Times New Roman" w:hAnsi="Times New Roman" w:cs="Times New Roman"/>
          <w:sz w:val="24"/>
          <w:szCs w:val="24"/>
          <w:lang w:val="en-GB"/>
        </w:rPr>
        <w:t xml:space="preserve">intergovernmental relations </w:t>
      </w:r>
      <w:r w:rsidR="007A66B2" w:rsidRPr="00B3698F">
        <w:rPr>
          <w:rFonts w:ascii="Times New Roman" w:hAnsi="Times New Roman" w:cs="Times New Roman"/>
          <w:sz w:val="24"/>
          <w:szCs w:val="24"/>
          <w:lang w:val="en-GB"/>
        </w:rPr>
        <w:t xml:space="preserve">work and </w:t>
      </w:r>
      <w:r w:rsidR="00BA3178" w:rsidRPr="00B3698F">
        <w:rPr>
          <w:rFonts w:ascii="Times New Roman" w:hAnsi="Times New Roman" w:cs="Times New Roman"/>
          <w:sz w:val="24"/>
          <w:szCs w:val="24"/>
          <w:lang w:val="en-GB"/>
        </w:rPr>
        <w:t>are</w:t>
      </w:r>
      <w:r w:rsidRPr="00B3698F">
        <w:rPr>
          <w:rFonts w:ascii="Times New Roman" w:hAnsi="Times New Roman" w:cs="Times New Roman"/>
          <w:sz w:val="24"/>
          <w:szCs w:val="24"/>
          <w:lang w:val="en-GB"/>
        </w:rPr>
        <w:t xml:space="preserve"> organise</w:t>
      </w:r>
      <w:r w:rsidR="00BA3178" w:rsidRPr="00B3698F">
        <w:rPr>
          <w:rFonts w:ascii="Times New Roman" w:hAnsi="Times New Roman" w:cs="Times New Roman"/>
          <w:sz w:val="24"/>
          <w:szCs w:val="24"/>
          <w:lang w:val="en-GB"/>
        </w:rPr>
        <w:t>d</w:t>
      </w:r>
      <w:r w:rsidR="00612124" w:rsidRPr="00B3698F">
        <w:rPr>
          <w:rFonts w:ascii="Times New Roman" w:hAnsi="Times New Roman" w:cs="Times New Roman"/>
          <w:sz w:val="24"/>
          <w:szCs w:val="24"/>
          <w:lang w:val="en-GB"/>
        </w:rPr>
        <w:t>. V</w:t>
      </w:r>
      <w:r w:rsidR="00D20734" w:rsidRPr="00B3698F">
        <w:rPr>
          <w:rFonts w:ascii="Times New Roman" w:hAnsi="Times New Roman" w:cs="Times New Roman"/>
          <w:sz w:val="24"/>
          <w:szCs w:val="24"/>
          <w:lang w:val="en-GB"/>
        </w:rPr>
        <w:t>ariation spans</w:t>
      </w:r>
      <w:r w:rsidR="00BA3178" w:rsidRPr="00B3698F">
        <w:rPr>
          <w:rFonts w:ascii="Times New Roman" w:hAnsi="Times New Roman" w:cs="Times New Roman"/>
          <w:sz w:val="24"/>
          <w:szCs w:val="24"/>
          <w:lang w:val="en-GB"/>
        </w:rPr>
        <w:t xml:space="preserve"> from the strong fragmentation of</w:t>
      </w:r>
      <w:r w:rsidR="00D20734" w:rsidRPr="00B3698F">
        <w:rPr>
          <w:rFonts w:ascii="Times New Roman" w:hAnsi="Times New Roman" w:cs="Times New Roman"/>
          <w:sz w:val="24"/>
          <w:szCs w:val="24"/>
          <w:lang w:val="en-GB"/>
        </w:rPr>
        <w:t xml:space="preserve"> IGR in the USA</w:t>
      </w:r>
      <w:r w:rsidR="00BA3178" w:rsidRPr="00B3698F">
        <w:rPr>
          <w:rFonts w:ascii="Times New Roman" w:hAnsi="Times New Roman" w:cs="Times New Roman"/>
          <w:sz w:val="24"/>
          <w:szCs w:val="24"/>
          <w:lang w:val="en-GB"/>
        </w:rPr>
        <w:t xml:space="preserve"> </w:t>
      </w:r>
      <w:r w:rsidR="00D86551"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&lt;EndNote&gt;&lt;Cite&gt;&lt;Author&gt;O&amp;apos;Toole&lt;/Author&gt;&lt;Year&gt;1996&lt;/Year&gt;&lt;RecNum&gt;4&lt;/RecNum&gt;&lt;DisplayText&gt;(O&amp;apos;Toole, 1996)&lt;/DisplayText&gt;&lt;record&gt;&lt;rec-number&gt;4&lt;/rec-number&gt;&lt;foreign-keys&gt;&lt;key app="EN" db-id="dsaax9adqt59t7etxd1v0fdivzzd9seaxv5f" timestamp="1494491902"&gt;4&lt;/key&gt;&lt;/foreign-keys&gt;&lt;ref-type name="Book Section"&gt;5&lt;/ref-type&gt;&lt;contributors&gt;&lt;authors&gt;&lt;author&gt;O&amp;apos;Toole, L.J. &lt;/author&gt;&lt;/authors&gt;&lt;secondary-authors&gt;&lt;author&gt;Richard J. Stillman&lt;/author&gt;&lt;/secondary-authors&gt;&lt;/contributors&gt;&lt;titles&gt;&lt;title&gt;American Intergovernmental Relations: An Overview&lt;/title&gt;&lt;secondary-title&gt;Public Administration: Concepts and Cases&lt;/secondary-title&gt;&lt;/titles&gt;&lt;pages&gt;129-147&lt;/pages&gt;&lt;dates&gt;&lt;year&gt;1996&lt;/year&gt;&lt;/dates&gt;&lt;pub-location&gt;Boston&lt;/pub-location&gt;&lt;publisher&gt;Houghton Mifflin&lt;/publisher&gt;&lt;urls&gt;&lt;/urls&gt;&lt;/record&gt;&lt;/Cite&gt;&lt;/EndNote&gt;</w:instrText>
      </w:r>
      <w:r w:rsidR="00D86551" w:rsidRPr="00B3698F">
        <w:rPr>
          <w:rFonts w:ascii="Times New Roman" w:hAnsi="Times New Roman" w:cs="Times New Roman"/>
          <w:sz w:val="24"/>
          <w:szCs w:val="24"/>
          <w:lang w:val="en-GB"/>
        </w:rPr>
        <w:fldChar w:fldCharType="separate"/>
      </w:r>
      <w:r w:rsidR="00D86551" w:rsidRPr="00B3698F">
        <w:rPr>
          <w:rFonts w:ascii="Times New Roman" w:hAnsi="Times New Roman" w:cs="Times New Roman"/>
          <w:noProof/>
          <w:sz w:val="24"/>
          <w:szCs w:val="24"/>
          <w:lang w:val="en-GB"/>
        </w:rPr>
        <w:t>(O'Toole, 1996)</w:t>
      </w:r>
      <w:r w:rsidR="00D86551" w:rsidRPr="00B3698F">
        <w:rPr>
          <w:rFonts w:ascii="Times New Roman" w:hAnsi="Times New Roman" w:cs="Times New Roman"/>
          <w:sz w:val="24"/>
          <w:szCs w:val="24"/>
          <w:lang w:val="en-GB"/>
        </w:rPr>
        <w:fldChar w:fldCharType="end"/>
      </w:r>
      <w:r w:rsidR="003D66ED" w:rsidRPr="00B3698F">
        <w:rPr>
          <w:rFonts w:ascii="Times New Roman" w:hAnsi="Times New Roman" w:cs="Times New Roman"/>
          <w:sz w:val="24"/>
          <w:szCs w:val="24"/>
          <w:lang w:val="en-GB"/>
        </w:rPr>
        <w:t xml:space="preserve"> and</w:t>
      </w:r>
      <w:r w:rsidR="00D20734" w:rsidRPr="00B3698F">
        <w:rPr>
          <w:rFonts w:ascii="Times New Roman" w:hAnsi="Times New Roman" w:cs="Times New Roman"/>
          <w:sz w:val="24"/>
          <w:szCs w:val="24"/>
          <w:lang w:val="en-GB"/>
        </w:rPr>
        <w:t xml:space="preserve"> </w:t>
      </w:r>
      <w:r w:rsidR="003D66ED" w:rsidRPr="00B3698F">
        <w:rPr>
          <w:rFonts w:ascii="Times New Roman" w:hAnsi="Times New Roman" w:cs="Times New Roman"/>
          <w:sz w:val="24"/>
          <w:szCs w:val="24"/>
          <w:lang w:val="en-GB"/>
        </w:rPr>
        <w:t>the highly institutionalised intergovernmental arrangements in Switzerland (Bolleyer 20</w:t>
      </w:r>
      <w:r w:rsidR="00D86551" w:rsidRPr="00B3698F">
        <w:rPr>
          <w:rFonts w:ascii="Times New Roman" w:hAnsi="Times New Roman" w:cs="Times New Roman"/>
          <w:sz w:val="24"/>
          <w:szCs w:val="24"/>
          <w:lang w:val="en-GB"/>
        </w:rPr>
        <w:t>09</w:t>
      </w:r>
      <w:r w:rsidR="003D66ED" w:rsidRPr="00B3698F">
        <w:rPr>
          <w:rFonts w:ascii="Times New Roman" w:hAnsi="Times New Roman" w:cs="Times New Roman"/>
          <w:sz w:val="24"/>
          <w:szCs w:val="24"/>
          <w:lang w:val="en-GB"/>
        </w:rPr>
        <w:t>)</w:t>
      </w:r>
      <w:r w:rsidR="00841C4E" w:rsidRPr="00B3698F">
        <w:rPr>
          <w:rFonts w:ascii="Times New Roman" w:hAnsi="Times New Roman" w:cs="Times New Roman"/>
          <w:sz w:val="24"/>
          <w:szCs w:val="24"/>
          <w:lang w:val="en-GB"/>
        </w:rPr>
        <w:t>,</w:t>
      </w:r>
      <w:r w:rsidR="003D66ED" w:rsidRPr="00B3698F">
        <w:rPr>
          <w:rFonts w:ascii="Times New Roman" w:hAnsi="Times New Roman" w:cs="Times New Roman"/>
          <w:sz w:val="24"/>
          <w:szCs w:val="24"/>
          <w:lang w:val="en-GB"/>
        </w:rPr>
        <w:t xml:space="preserve"> </w:t>
      </w:r>
      <w:r w:rsidR="00BA3178" w:rsidRPr="00B3698F">
        <w:rPr>
          <w:rFonts w:ascii="Times New Roman" w:hAnsi="Times New Roman" w:cs="Times New Roman"/>
          <w:sz w:val="24"/>
          <w:szCs w:val="24"/>
          <w:lang w:val="en-GB"/>
        </w:rPr>
        <w:t xml:space="preserve">to the ad hoc </w:t>
      </w:r>
      <w:r w:rsidR="005C32D2" w:rsidRPr="00B3698F">
        <w:rPr>
          <w:rFonts w:ascii="Times New Roman" w:hAnsi="Times New Roman" w:cs="Times New Roman"/>
          <w:sz w:val="24"/>
          <w:szCs w:val="24"/>
          <w:lang w:val="en-GB"/>
        </w:rPr>
        <w:t xml:space="preserve">coordination between ministries in </w:t>
      </w:r>
      <w:r w:rsidR="00BA3178" w:rsidRPr="00B3698F">
        <w:rPr>
          <w:rFonts w:ascii="Times New Roman" w:hAnsi="Times New Roman" w:cs="Times New Roman"/>
          <w:sz w:val="24"/>
          <w:szCs w:val="24"/>
          <w:lang w:val="en-GB"/>
        </w:rPr>
        <w:t>Canad</w:t>
      </w:r>
      <w:r w:rsidR="005C32D2" w:rsidRPr="00B3698F">
        <w:rPr>
          <w:rFonts w:ascii="Times New Roman" w:hAnsi="Times New Roman" w:cs="Times New Roman"/>
          <w:sz w:val="24"/>
          <w:szCs w:val="24"/>
          <w:lang w:val="en-GB"/>
        </w:rPr>
        <w:t>a</w:t>
      </w:r>
      <w:r w:rsidR="00BA3178" w:rsidRPr="00B3698F">
        <w:rPr>
          <w:rFonts w:ascii="Times New Roman" w:hAnsi="Times New Roman" w:cs="Times New Roman"/>
          <w:sz w:val="24"/>
          <w:szCs w:val="24"/>
          <w:lang w:val="en-GB"/>
        </w:rPr>
        <w:t xml:space="preserve"> and </w:t>
      </w:r>
      <w:r w:rsidR="005C32D2" w:rsidRPr="00B3698F">
        <w:rPr>
          <w:rFonts w:ascii="Times New Roman" w:hAnsi="Times New Roman" w:cs="Times New Roman"/>
          <w:sz w:val="24"/>
          <w:szCs w:val="24"/>
          <w:lang w:val="en-GB"/>
        </w:rPr>
        <w:t>Spain</w:t>
      </w:r>
      <w:r w:rsidR="00B32A17">
        <w:rPr>
          <w:rFonts w:ascii="Times New Roman" w:hAnsi="Times New Roman" w:cs="Times New Roman"/>
          <w:sz w:val="24"/>
          <w:szCs w:val="24"/>
          <w:lang w:val="en-GB"/>
        </w:rPr>
        <w:t xml:space="preserve"> </w:t>
      </w:r>
      <w:r w:rsidR="00E31EF9" w:rsidRPr="00B3698F">
        <w:rPr>
          <w:rFonts w:ascii="Times New Roman" w:hAnsi="Times New Roman" w:cs="Times New Roman"/>
          <w:sz w:val="24"/>
          <w:szCs w:val="24"/>
          <w:lang w:val="en-GB"/>
        </w:rPr>
        <w:fldChar w:fldCharType="begin">
          <w:fldData xml:space="preserve">PEVuZE5vdGU+PENpdGU+PEF1dGhvcj5Qb2lyaWVyPC9BdXRob3I+PFllYXI+MjAxNTwvWWVhcj48
UmVjTnVtPjU8L1JlY051bT48RGlzcGxheVRleHQ+KFBvaXJpZXIgZXQgYWwuLCAyMDE1LCBHcmF1
IGkgQ3JldXMsIDIwMDAsIENhbWVyb24gYW5kIFNpbWVvbiwgMjAwMiwgQsO2cnplbCwgMjAwMCk8
L0Rpc3BsYXlUZXh0PjxyZWNvcmQ+PHJlYy1udW1iZXI+NTwvcmVjLW51bWJlcj48Zm9yZWlnbi1r
ZXlzPjxrZXkgYXBwPSJFTiIgZGItaWQ9ImRzYWF4OWFkcXQ1OXQ3ZXR4ZDF2MGZkaXZ6emQ5c2Vh
eHY1ZiIgdGltZXN0YW1wPSIxNDk0NDkxOTAyIj41PC9rZXk+PC9mb3JlaWduLWtleXM+PHJlZi10
eXBlIG5hbWU9IkVkaXRlZCBCb29rIj4yODwvcmVmLXR5cGU+PGNvbnRyaWJ1dG9ycz48YXV0aG9y
cz48YXV0aG9yPlBvaXJpZXIsIEpvaGFubmU8L2F1dGhvcj48YXV0aG9yPlNhdW5kZXJzLCBDaGVy
eWw8L2F1dGhvcj48YXV0aG9yPktpbmNhaWQsIEpvaG48L2F1dGhvcj48L2F1dGhvcnM+PC9jb250
cmlidXRvcnM+PHRpdGxlcz48dGl0bGU+SW50ZXJnb3Zlcm5tZW50YWwgUmVsYXRpb25zIGluIEZl
ZGVyYWwgU3lzdGVtczogQ29tcGFyYXRpdmUgU3RydWN0dXJlcyBhbmQgRHluYW1pY3M8L3RpdGxl
PjwvdGl0bGVzPjxwYWdlcz41Mjg8L3BhZ2VzPjxkYXRlcz48eWVhcj4yMDE1PC95ZWFyPjwvZGF0
ZXM+PHB1Yi1sb2NhdGlvbj5PeGZvcmQ8L3B1Yi1sb2NhdGlvbj48cHVibGlzaGVyPk94Zm9yZCBV
bml2ZXJzaXR5IFByZXNzPC9wdWJsaXNoZXI+PGxhYmVsPmlncjwvbGFiZWw+PHVybHM+PC91cmxz
PjwvcmVjb3JkPjwvQ2l0ZT48Q2l0ZT48QXV0aG9yPkdyYXUgaSBDcmV1czwvQXV0aG9yPjxZZWFy
PjIwMDA8L1llYXI+PFJlY051bT42PC9SZWNOdW0+PHJlY29yZD48cmVjLW51bWJlcj42PC9yZWMt
bnVtYmVyPjxmb3JlaWduLWtleXM+PGtleSBhcHA9IkVOIiBkYi1pZD0iZHNhYXg5YWRxdDU5dDdl
dHhkMXYwZmRpdnp6ZDlzZWF4djVmIiB0aW1lc3RhbXA9IjE0OTQ0OTE5MDIiPjY8L2tleT48L2Zv
cmVpZ24ta2V5cz48cmVmLXR5cGUgbmFtZT0iQm9vayBTZWN0aW9uIj41PC9yZWYtdHlwZT48Y29u
dHJpYnV0b3JzPjxhdXRob3JzPjxhdXRob3I+R3JhdSBpIENyZXVzLCBNaXJlaWE8L2F1dGhvcj48
L2F1dGhvcnM+PHNlY29uZGFyeS1hdXRob3JzPjxhdXRob3I+V2FjaGVuZG9yZmVyLVNjaG1pZHQs
IFV0ZTwvYXV0aG9yPjwvc2Vjb25kYXJ5LWF1dGhvcnM+PC9jb250cmlidXRvcnM+PHRpdGxlcz48
dGl0bGU+U3BhaW46IEluY29tcGxldGUgRmVkZXJhbGlzbTwvdGl0bGU+PHNlY29uZGFyeS10aXRs
ZT5GZWRlcmFsaXNtIGFuZCBwb2xpdGljYWwgcGVyZm9ybWFuY2U8L3NlY29uZGFyeS10aXRsZT48
L3RpdGxlcz48cGFnZXM+NTgtNzc8L3BhZ2VzPjxrZXl3b3Jkcz48a2V5d29yZD5GZWRlcmFsIGdv
dmVybm1lbnQuPC9rZXl3b3JkPjxrZXl3b3JkPkVjb25vbWljIGRldmVsb3BtZW50IFBvbGl0aWNh
bCBhc3BlY3RzLjwva2V5d29yZD48a2V5d29yZD5GZWRlcmFsIGdvdmVybm1lbnQgQ2FzZSBzdHVk
aWVzLjwva2V5d29yZD48L2tleXdvcmRzPjxkYXRlcz48eWVhcj4yMDAwPC95ZWFyPjwvZGF0ZXM+
PHB1Yi1sb2NhdGlvbj5Mb25kb248L3B1Yi1sb2NhdGlvbj48cHVibGlzaGVyPlJvdXRsZWRnZTwv
cHVibGlzaGVyPjxpc2JuPjA0MTUyMTgxMDE8L2lzYm4+PGFjY2Vzc2lvbi1udW0+MDE1MDY3NTUw
PC9hY2Nlc3Npb24tbnVtPjxjYWxsLW51bT5TUENDTCBSTFMgR1M5IFQgW3dhY10mI3hEO0hFUkNM
IEQgMjEvMjQvMiYjeEQ7TUFHQ0wgMzIxLjAyIFdBQyYjeEQ7TlVGQ0wgUE9MIEpDIDM1NS5XJiN4
RDtTU0xCTCBKQzM1NS5GRUQmI3hEO0FOVENMIEpDIDM1NS5XJiN4RDtDQVRDTCAzMjEgV0FDJiN4
RDtCT0RCTCBNMDUuRTAxMzU3JiN4RDtNTlNDTCAxNzEwIFdBQyYjeEQ7Qm9kbGVpYW4gTGlicmFy
eSAoVUJIVSkgTTA1LkUwMTM1NyYjeEQ7SGVydGZvcmQgQ29sbGVnZSBMaWJyYXJ5IEQgMjEvMjQv
MiYjeEQ7TWFnZGFsZW4gQ29sbGVnZSBMaWJyYXJ5IDMyMS4wMiBXQUMmI3hEO01hbnNmaWVsZCBD
b2xsZWdlIExpYnJhcnkgMTcxMCBXQUMmI3hEO051ZmZpZWxkIENvbGxlZ2UgTGlicmFyeSBQT0wg
SkMgMzU1LlcmI3hEO1NvY2lhbCBTY2llbmNlIExpYnJhcnkgSkMzNTUuRkVEJiN4RDtTb2NpYWwg
U2NpZW5jZSBMaWJyYXJ5IEpDMzU1LkZFRCAoc2hvcnQgbG9hbikmI3hEO1N0IEFudG9ueSZhcG9z
O3MgQ29sbGVnZSBMaWJyYXJ5IEpDIDM1NS5XJiN4RDtTdCBDYXRoZXJpbmUmYXBvcztzIENvbGwg
TGlicmFyeSAzMjEgV0FDJiN4RDtTdCBQZXRlciZhcG9zO3MgQ29sbGVnZSBMaWJyYXJ5IFJMUyBH
UzkgVCBbd2FjXTwvY2FsbC1udW0+PHVybHM+PC91cmxzPjwvcmVjb3JkPjwvQ2l0ZT48Q2l0ZT48
QXV0aG9yPkNhbWVyb248L0F1dGhvcj48WWVhcj4yMDAyPC9ZZWFyPjxSZWNOdW0+NzwvUmVjTnVt
PjxyZWNvcmQ+PHJlYy1udW1iZXI+NzwvcmVjLW51bWJlcj48Zm9yZWlnbi1rZXlzPjxrZXkgYXBw
PSJFTiIgZGItaWQ9ImRzYWF4OWFkcXQ1OXQ3ZXR4ZDF2MGZkaXZ6emQ5c2VheHY1ZiIgdGltZXN0
YW1wPSIxNDk0NDkxOTAzIj43PC9rZXk+PC9mb3JlaWduLWtleXM+PHJlZi10eXBlIG5hbWU9Ikpv
dXJuYWwgQXJ0aWNsZSI+MTc8L3JlZi10eXBlPjxjb250cmlidXRvcnM+PGF1dGhvcnM+PGF1dGhv
cj5DYW1lcm9uLCBEYXZpZDwvYXV0aG9yPjxhdXRob3I+U2ltZW9uLCBSaWNoYXJkPC9hdXRob3I+
PC9hdXRob3JzPjwvY29udHJpYnV0b3JzPjx0aXRsZXM+PHRpdGxlPkludGVyZ292ZXJubWVudGFs
IFJlbGF0aW9ucyBpbiBDYW5hZGE6IFRoZSBFbWVyZ2VuY2Ugb2YgQ29sbGFib3JhdGl2ZSBGZWRl
cmFsaXNtPC90aXRsZT48c2Vjb25kYXJ5LXRpdGxlPlB1YmxpdXM6IFRoZSBKb3VybmFsIG9mIEZl
ZGVyYWxpc208L3NlY29uZGFyeS10aXRsZT48L3RpdGxlcz48cGVyaW9kaWNhbD48ZnVsbC10aXRs
ZT5QdWJsaXVzOiBUaGUgSm91cm5hbCBvZiBGZWRlcmFsaXNtPC9mdWxsLXRpdGxlPjwvcGVyaW9k
aWNhbD48cGFnZXM+NDktNzI8L3BhZ2VzPjx2b2x1bWU+MzI8L3ZvbHVtZT48bnVtYmVyPjI8L251
bWJlcj48ZGF0ZXM+PHllYXI+MjAwMjwveWVhcj48cHViLWRhdGVzPjxkYXRlPk1hcmNoIDIwLCAy
MDAyPC9kYXRlPjwvcHViLWRhdGVzPjwvZGF0ZXM+PHVybHM+PHJlbGF0ZWQtdXJscz48dXJsPmh0
dHA6Ly9wdWJsaXVzLm94Zm9yZGpvdXJuYWxzLm9yZy9jb250ZW50LzMyLzIvNDkuYWJzdHJhY3Q8
L3VybD48L3JlbGF0ZWQtdXJscz48L3VybHM+PC9yZWNvcmQ+PC9DaXRlPjxDaXRlPjxBdXRob3I+
QsO2cnplbDwvQXV0aG9yPjxZZWFyPjIwMDA8L1llYXI+PFJlY051bT44PC9SZWNOdW0+PHJlY29y
ZD48cmVjLW51bWJlcj44PC9yZWMtbnVtYmVyPjxmb3JlaWduLWtleXM+PGtleSBhcHA9IkVOIiBk
Yi1pZD0iZHNhYXg5YWRxdDU5dDdldHhkMXYwZmRpdnp6ZDlzZWF4djVmIiB0aW1lc3RhbXA9IjE0
OTQ0OTE5MDMiPjg8L2tleT48L2ZvcmVpZ24ta2V5cz48cmVmLXR5cGUgbmFtZT0iSm91cm5hbCBB
cnRpY2xlIj4xNzwvcmVmLXR5cGU+PGNvbnRyaWJ1dG9ycz48YXV0aG9ycz48YXV0aG9yPkLDtnJ6
ZWwsIFRhbmphIEE8L2F1dGhvcj48L2F1dGhvcnM+PC9jb250cmlidXRvcnM+PHRpdGxlcz48dGl0
bGU+RnJvbSBDb21wZXRpdGl2ZSBSZWdpb25hbGlzbSB0byBDb29wZXJhdGl2ZSBGZWRlcmFsaXNt
OiBUaGUgRXVyb3BlYW5pemF0aW9uIG9mIHRoZSBTcGFuaXNoIFN0YXRlIG9mIHRoZSBBdXRvbm9t
aWVzPC90aXRsZT48c2Vjb25kYXJ5LXRpdGxlPlB1YmxpdXM6IFRoZSBKb3VybmFsIG9mIEZlZGVy
YWxpc208L3NlY29uZGFyeS10aXRsZT48L3RpdGxlcz48cGVyaW9kaWNhbD48ZnVsbC10aXRsZT5Q
dWJsaXVzOiBUaGUgSm91cm5hbCBvZiBGZWRlcmFsaXNtPC9mdWxsLXRpdGxlPjwvcGVyaW9kaWNh
bD48cGFnZXM+MTctNDI8L3BhZ2VzPjx2b2x1bWU+MzA8L3ZvbHVtZT48bnVtYmVyPjI8L251bWJl
cj48ZGF0ZXM+PHllYXI+MjAwMDwveWVhcj48cHViLWRhdGVzPjxkYXRlPk1hcmNoIDIwLCAyMDAw
PC9kYXRlPjwvcHViLWRhdGVzPjwvZGF0ZXM+PHVybHM+PHJlbGF0ZWQtdXJscz48dXJsPmh0dHA6
Ly9wdWJsaXVzLm94Zm9yZGpvdXJuYWxzLm9yZy9jb250ZW50LzMwLzIvMTcuYWJzdHJhY3Q8L3Vy
bD48L3JlbGF0ZWQtdXJscz48L3VybHM+PC9yZWNvcmQ+PC9DaXRlPjwvRW5kTm90ZT4A
</w:fldData>
        </w:fldChar>
      </w:r>
      <w:r w:rsidR="00DA26E1">
        <w:rPr>
          <w:rFonts w:ascii="Times New Roman" w:hAnsi="Times New Roman" w:cs="Times New Roman"/>
          <w:sz w:val="24"/>
          <w:szCs w:val="24"/>
          <w:lang w:val="en-GB"/>
        </w:rPr>
        <w:instrText xml:space="preserve"> ADDIN EN.CITE </w:instrText>
      </w:r>
      <w:r w:rsidR="00DA26E1">
        <w:rPr>
          <w:rFonts w:ascii="Times New Roman" w:hAnsi="Times New Roman" w:cs="Times New Roman"/>
          <w:sz w:val="24"/>
          <w:szCs w:val="24"/>
          <w:lang w:val="en-GB"/>
        </w:rPr>
        <w:fldChar w:fldCharType="begin">
          <w:fldData xml:space="preserve">PEVuZE5vdGU+PENpdGU+PEF1dGhvcj5Qb2lyaWVyPC9BdXRob3I+PFllYXI+MjAxNTwvWWVhcj48
UmVjTnVtPjU8L1JlY051bT48RGlzcGxheVRleHQ+KFBvaXJpZXIgZXQgYWwuLCAyMDE1LCBHcmF1
IGkgQ3JldXMsIDIwMDAsIENhbWVyb24gYW5kIFNpbWVvbiwgMjAwMiwgQsO2cnplbCwgMjAwMCk8
L0Rpc3BsYXlUZXh0PjxyZWNvcmQ+PHJlYy1udW1iZXI+NTwvcmVjLW51bWJlcj48Zm9yZWlnbi1r
ZXlzPjxrZXkgYXBwPSJFTiIgZGItaWQ9ImRzYWF4OWFkcXQ1OXQ3ZXR4ZDF2MGZkaXZ6emQ5c2Vh
eHY1ZiIgdGltZXN0YW1wPSIxNDk0NDkxOTAyIj41PC9rZXk+PC9mb3JlaWduLWtleXM+PHJlZi10
eXBlIG5hbWU9IkVkaXRlZCBCb29rIj4yODwvcmVmLXR5cGU+PGNvbnRyaWJ1dG9ycz48YXV0aG9y
cz48YXV0aG9yPlBvaXJpZXIsIEpvaGFubmU8L2F1dGhvcj48YXV0aG9yPlNhdW5kZXJzLCBDaGVy
eWw8L2F1dGhvcj48YXV0aG9yPktpbmNhaWQsIEpvaG48L2F1dGhvcj48L2F1dGhvcnM+PC9jb250
cmlidXRvcnM+PHRpdGxlcz48dGl0bGU+SW50ZXJnb3Zlcm5tZW50YWwgUmVsYXRpb25zIGluIEZl
ZGVyYWwgU3lzdGVtczogQ29tcGFyYXRpdmUgU3RydWN0dXJlcyBhbmQgRHluYW1pY3M8L3RpdGxl
PjwvdGl0bGVzPjxwYWdlcz41Mjg8L3BhZ2VzPjxkYXRlcz48eWVhcj4yMDE1PC95ZWFyPjwvZGF0
ZXM+PHB1Yi1sb2NhdGlvbj5PeGZvcmQ8L3B1Yi1sb2NhdGlvbj48cHVibGlzaGVyPk94Zm9yZCBV
bml2ZXJzaXR5IFByZXNzPC9wdWJsaXNoZXI+PGxhYmVsPmlncjwvbGFiZWw+PHVybHM+PC91cmxz
PjwvcmVjb3JkPjwvQ2l0ZT48Q2l0ZT48QXV0aG9yPkdyYXUgaSBDcmV1czwvQXV0aG9yPjxZZWFy
PjIwMDA8L1llYXI+PFJlY051bT42PC9SZWNOdW0+PHJlY29yZD48cmVjLW51bWJlcj42PC9yZWMt
bnVtYmVyPjxmb3JlaWduLWtleXM+PGtleSBhcHA9IkVOIiBkYi1pZD0iZHNhYXg5YWRxdDU5dDdl
dHhkMXYwZmRpdnp6ZDlzZWF4djVmIiB0aW1lc3RhbXA9IjE0OTQ0OTE5MDIiPjY8L2tleT48L2Zv
cmVpZ24ta2V5cz48cmVmLXR5cGUgbmFtZT0iQm9vayBTZWN0aW9uIj41PC9yZWYtdHlwZT48Y29u
dHJpYnV0b3JzPjxhdXRob3JzPjxhdXRob3I+R3JhdSBpIENyZXVzLCBNaXJlaWE8L2F1dGhvcj48
L2F1dGhvcnM+PHNlY29uZGFyeS1hdXRob3JzPjxhdXRob3I+V2FjaGVuZG9yZmVyLVNjaG1pZHQs
IFV0ZTwvYXV0aG9yPjwvc2Vjb25kYXJ5LWF1dGhvcnM+PC9jb250cmlidXRvcnM+PHRpdGxlcz48
dGl0bGU+U3BhaW46IEluY29tcGxldGUgRmVkZXJhbGlzbTwvdGl0bGU+PHNlY29uZGFyeS10aXRs
ZT5GZWRlcmFsaXNtIGFuZCBwb2xpdGljYWwgcGVyZm9ybWFuY2U8L3NlY29uZGFyeS10aXRsZT48
L3RpdGxlcz48cGFnZXM+NTgtNzc8L3BhZ2VzPjxrZXl3b3Jkcz48a2V5d29yZD5GZWRlcmFsIGdv
dmVybm1lbnQuPC9rZXl3b3JkPjxrZXl3b3JkPkVjb25vbWljIGRldmVsb3BtZW50IFBvbGl0aWNh
bCBhc3BlY3RzLjwva2V5d29yZD48a2V5d29yZD5GZWRlcmFsIGdvdmVybm1lbnQgQ2FzZSBzdHVk
aWVzLjwva2V5d29yZD48L2tleXdvcmRzPjxkYXRlcz48eWVhcj4yMDAwPC95ZWFyPjwvZGF0ZXM+
PHB1Yi1sb2NhdGlvbj5Mb25kb248L3B1Yi1sb2NhdGlvbj48cHVibGlzaGVyPlJvdXRsZWRnZTwv
cHVibGlzaGVyPjxpc2JuPjA0MTUyMTgxMDE8L2lzYm4+PGFjY2Vzc2lvbi1udW0+MDE1MDY3NTUw
PC9hY2Nlc3Npb24tbnVtPjxjYWxsLW51bT5TUENDTCBSTFMgR1M5IFQgW3dhY10mI3hEO0hFUkNM
IEQgMjEvMjQvMiYjeEQ7TUFHQ0wgMzIxLjAyIFdBQyYjeEQ7TlVGQ0wgUE9MIEpDIDM1NS5XJiN4
RDtTU0xCTCBKQzM1NS5GRUQmI3hEO0FOVENMIEpDIDM1NS5XJiN4RDtDQVRDTCAzMjEgV0FDJiN4
RDtCT0RCTCBNMDUuRTAxMzU3JiN4RDtNTlNDTCAxNzEwIFdBQyYjeEQ7Qm9kbGVpYW4gTGlicmFy
eSAoVUJIVSkgTTA1LkUwMTM1NyYjeEQ7SGVydGZvcmQgQ29sbGVnZSBMaWJyYXJ5IEQgMjEvMjQv
MiYjeEQ7TWFnZGFsZW4gQ29sbGVnZSBMaWJyYXJ5IDMyMS4wMiBXQUMmI3hEO01hbnNmaWVsZCBD
b2xsZWdlIExpYnJhcnkgMTcxMCBXQUMmI3hEO051ZmZpZWxkIENvbGxlZ2UgTGlicmFyeSBQT0wg
SkMgMzU1LlcmI3hEO1NvY2lhbCBTY2llbmNlIExpYnJhcnkgSkMzNTUuRkVEJiN4RDtTb2NpYWwg
U2NpZW5jZSBMaWJyYXJ5IEpDMzU1LkZFRCAoc2hvcnQgbG9hbikmI3hEO1N0IEFudG9ueSZhcG9z
O3MgQ29sbGVnZSBMaWJyYXJ5IEpDIDM1NS5XJiN4RDtTdCBDYXRoZXJpbmUmYXBvcztzIENvbGwg
TGlicmFyeSAzMjEgV0FDJiN4RDtTdCBQZXRlciZhcG9zO3MgQ29sbGVnZSBMaWJyYXJ5IFJMUyBH
UzkgVCBbd2FjXTwvY2FsbC1udW0+PHVybHM+PC91cmxzPjwvcmVjb3JkPjwvQ2l0ZT48Q2l0ZT48
QXV0aG9yPkNhbWVyb248L0F1dGhvcj48WWVhcj4yMDAyPC9ZZWFyPjxSZWNOdW0+NzwvUmVjTnVt
PjxyZWNvcmQ+PHJlYy1udW1iZXI+NzwvcmVjLW51bWJlcj48Zm9yZWlnbi1rZXlzPjxrZXkgYXBw
PSJFTiIgZGItaWQ9ImRzYWF4OWFkcXQ1OXQ3ZXR4ZDF2MGZkaXZ6emQ5c2VheHY1ZiIgdGltZXN0
YW1wPSIxNDk0NDkxOTAzIj43PC9rZXk+PC9mb3JlaWduLWtleXM+PHJlZi10eXBlIG5hbWU9Ikpv
dXJuYWwgQXJ0aWNsZSI+MTc8L3JlZi10eXBlPjxjb250cmlidXRvcnM+PGF1dGhvcnM+PGF1dGhv
cj5DYW1lcm9uLCBEYXZpZDwvYXV0aG9yPjxhdXRob3I+U2ltZW9uLCBSaWNoYXJkPC9hdXRob3I+
PC9hdXRob3JzPjwvY29udHJpYnV0b3JzPjx0aXRsZXM+PHRpdGxlPkludGVyZ292ZXJubWVudGFs
IFJlbGF0aW9ucyBpbiBDYW5hZGE6IFRoZSBFbWVyZ2VuY2Ugb2YgQ29sbGFib3JhdGl2ZSBGZWRl
cmFsaXNtPC90aXRsZT48c2Vjb25kYXJ5LXRpdGxlPlB1YmxpdXM6IFRoZSBKb3VybmFsIG9mIEZl
ZGVyYWxpc208L3NlY29uZGFyeS10aXRsZT48L3RpdGxlcz48cGVyaW9kaWNhbD48ZnVsbC10aXRs
ZT5QdWJsaXVzOiBUaGUgSm91cm5hbCBvZiBGZWRlcmFsaXNtPC9mdWxsLXRpdGxlPjwvcGVyaW9k
aWNhbD48cGFnZXM+NDktNzI8L3BhZ2VzPjx2b2x1bWU+MzI8L3ZvbHVtZT48bnVtYmVyPjI8L251
bWJlcj48ZGF0ZXM+PHllYXI+MjAwMjwveWVhcj48cHViLWRhdGVzPjxkYXRlPk1hcmNoIDIwLCAy
MDAyPC9kYXRlPjwvcHViLWRhdGVzPjwvZGF0ZXM+PHVybHM+PHJlbGF0ZWQtdXJscz48dXJsPmh0
dHA6Ly9wdWJsaXVzLm94Zm9yZGpvdXJuYWxzLm9yZy9jb250ZW50LzMyLzIvNDkuYWJzdHJhY3Q8
L3VybD48L3JlbGF0ZWQtdXJscz48L3VybHM+PC9yZWNvcmQ+PC9DaXRlPjxDaXRlPjxBdXRob3I+
QsO2cnplbDwvQXV0aG9yPjxZZWFyPjIwMDA8L1llYXI+PFJlY051bT44PC9SZWNOdW0+PHJlY29y
ZD48cmVjLW51bWJlcj44PC9yZWMtbnVtYmVyPjxmb3JlaWduLWtleXM+PGtleSBhcHA9IkVOIiBk
Yi1pZD0iZHNhYXg5YWRxdDU5dDdldHhkMXYwZmRpdnp6ZDlzZWF4djVmIiB0aW1lc3RhbXA9IjE0
OTQ0OTE5MDMiPjg8L2tleT48L2ZvcmVpZ24ta2V5cz48cmVmLXR5cGUgbmFtZT0iSm91cm5hbCBB
cnRpY2xlIj4xNzwvcmVmLXR5cGU+PGNvbnRyaWJ1dG9ycz48YXV0aG9ycz48YXV0aG9yPkLDtnJ6
ZWwsIFRhbmphIEE8L2F1dGhvcj48L2F1dGhvcnM+PC9jb250cmlidXRvcnM+PHRpdGxlcz48dGl0
bGU+RnJvbSBDb21wZXRpdGl2ZSBSZWdpb25hbGlzbSB0byBDb29wZXJhdGl2ZSBGZWRlcmFsaXNt
OiBUaGUgRXVyb3BlYW5pemF0aW9uIG9mIHRoZSBTcGFuaXNoIFN0YXRlIG9mIHRoZSBBdXRvbm9t
aWVzPC90aXRsZT48c2Vjb25kYXJ5LXRpdGxlPlB1YmxpdXM6IFRoZSBKb3VybmFsIG9mIEZlZGVy
YWxpc208L3NlY29uZGFyeS10aXRsZT48L3RpdGxlcz48cGVyaW9kaWNhbD48ZnVsbC10aXRsZT5Q
dWJsaXVzOiBUaGUgSm91cm5hbCBvZiBGZWRlcmFsaXNtPC9mdWxsLXRpdGxlPjwvcGVyaW9kaWNh
bD48cGFnZXM+MTctNDI8L3BhZ2VzPjx2b2x1bWU+MzA8L3ZvbHVtZT48bnVtYmVyPjI8L251bWJl
cj48ZGF0ZXM+PHllYXI+MjAwMDwveWVhcj48cHViLWRhdGVzPjxkYXRlPk1hcmNoIDIwLCAyMDAw
PC9kYXRlPjwvcHViLWRhdGVzPjwvZGF0ZXM+PHVybHM+PHJlbGF0ZWQtdXJscz48dXJsPmh0dHA6
Ly9wdWJsaXVzLm94Zm9yZGpvdXJuYWxzLm9yZy9jb250ZW50LzMwLzIvMTcuYWJzdHJhY3Q8L3Vy
bD48L3JlbGF0ZWQtdXJscz48L3VybHM+PC9yZWNvcmQ+PC9DaXRlPjwvRW5kTm90ZT4A
</w:fldData>
        </w:fldChar>
      </w:r>
      <w:r w:rsidR="00DA26E1">
        <w:rPr>
          <w:rFonts w:ascii="Times New Roman" w:hAnsi="Times New Roman" w:cs="Times New Roman"/>
          <w:sz w:val="24"/>
          <w:szCs w:val="24"/>
          <w:lang w:val="en-GB"/>
        </w:rPr>
        <w:instrText xml:space="preserve"> ADDIN EN.CITE.DATA </w:instrText>
      </w:r>
      <w:r w:rsidR="00DA26E1">
        <w:rPr>
          <w:rFonts w:ascii="Times New Roman" w:hAnsi="Times New Roman" w:cs="Times New Roman"/>
          <w:sz w:val="24"/>
          <w:szCs w:val="24"/>
          <w:lang w:val="en-GB"/>
        </w:rPr>
      </w:r>
      <w:r w:rsidR="00DA26E1">
        <w:rPr>
          <w:rFonts w:ascii="Times New Roman" w:hAnsi="Times New Roman" w:cs="Times New Roman"/>
          <w:sz w:val="24"/>
          <w:szCs w:val="24"/>
          <w:lang w:val="en-GB"/>
        </w:rPr>
        <w:fldChar w:fldCharType="end"/>
      </w:r>
      <w:r w:rsidR="00E31EF9" w:rsidRPr="00B3698F">
        <w:rPr>
          <w:rFonts w:ascii="Times New Roman" w:hAnsi="Times New Roman" w:cs="Times New Roman"/>
          <w:sz w:val="24"/>
          <w:szCs w:val="24"/>
          <w:lang w:val="en-GB"/>
        </w:rPr>
      </w:r>
      <w:r w:rsidR="00E31EF9" w:rsidRPr="00B3698F">
        <w:rPr>
          <w:rFonts w:ascii="Times New Roman" w:hAnsi="Times New Roman" w:cs="Times New Roman"/>
          <w:sz w:val="24"/>
          <w:szCs w:val="24"/>
          <w:lang w:val="en-GB"/>
        </w:rPr>
        <w:fldChar w:fldCharType="separate"/>
      </w:r>
      <w:r w:rsidR="003B612B" w:rsidRPr="00B3698F">
        <w:rPr>
          <w:rFonts w:ascii="Times New Roman" w:hAnsi="Times New Roman" w:cs="Times New Roman"/>
          <w:noProof/>
          <w:sz w:val="24"/>
          <w:szCs w:val="24"/>
          <w:lang w:val="en-GB"/>
        </w:rPr>
        <w:t>(Poirier et al., 2015, Grau i Creus, 2000, Cameron and Simeon, 2002, Börzel, 2000)</w:t>
      </w:r>
      <w:r w:rsidR="00E31EF9"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w:t>
      </w:r>
      <w:r w:rsidR="007A66B2" w:rsidRPr="00B3698F">
        <w:rPr>
          <w:rFonts w:ascii="Times New Roman" w:hAnsi="Times New Roman" w:cs="Times New Roman"/>
          <w:sz w:val="24"/>
          <w:szCs w:val="24"/>
          <w:lang w:val="en-GB"/>
        </w:rPr>
        <w:t>Although this</w:t>
      </w:r>
      <w:r w:rsidR="000037B3" w:rsidRPr="00B3698F">
        <w:rPr>
          <w:rFonts w:ascii="Times New Roman" w:hAnsi="Times New Roman" w:cs="Times New Roman"/>
          <w:sz w:val="24"/>
          <w:szCs w:val="24"/>
          <w:lang w:val="en-GB"/>
        </w:rPr>
        <w:t xml:space="preserve"> variation on IGR </w:t>
      </w:r>
      <w:r w:rsidR="000037B3" w:rsidRPr="00B3698F">
        <w:rPr>
          <w:rFonts w:ascii="Times New Roman" w:eastAsia="Times New Roman" w:hAnsi="Times New Roman" w:cs="Times New Roman"/>
          <w:sz w:val="24"/>
          <w:szCs w:val="24"/>
          <w:lang w:val="en-GB" w:eastAsia="de-DE"/>
        </w:rPr>
        <w:t>across federal realities</w:t>
      </w:r>
      <w:r w:rsidR="000037B3" w:rsidRPr="00B3698F">
        <w:rPr>
          <w:rFonts w:ascii="Times New Roman" w:hAnsi="Times New Roman" w:cs="Times New Roman"/>
          <w:sz w:val="24"/>
          <w:szCs w:val="24"/>
          <w:lang w:val="en-GB"/>
        </w:rPr>
        <w:t xml:space="preserve"> can be partially accounted for by looking at certain constitutional</w:t>
      </w:r>
      <w:r w:rsidR="009A562E" w:rsidRPr="00B3698F">
        <w:rPr>
          <w:rFonts w:ascii="Times New Roman" w:hAnsi="Times New Roman" w:cs="Times New Roman"/>
          <w:sz w:val="24"/>
          <w:szCs w:val="24"/>
          <w:lang w:val="en-GB"/>
        </w:rPr>
        <w:t xml:space="preserve"> characteristics</w:t>
      </w:r>
      <w:r w:rsidR="000037B3" w:rsidRPr="00B3698F">
        <w:rPr>
          <w:rFonts w:ascii="Times New Roman" w:hAnsi="Times New Roman" w:cs="Times New Roman"/>
          <w:sz w:val="24"/>
          <w:szCs w:val="24"/>
          <w:lang w:val="en-GB"/>
        </w:rPr>
        <w:t>,</w:t>
      </w:r>
      <w:r w:rsidR="009A562E" w:rsidRPr="00B3698F">
        <w:rPr>
          <w:rFonts w:ascii="Times New Roman" w:hAnsi="Times New Roman" w:cs="Times New Roman"/>
          <w:sz w:val="24"/>
          <w:szCs w:val="24"/>
          <w:lang w:val="en-GB"/>
        </w:rPr>
        <w:t xml:space="preserve"> </w:t>
      </w:r>
      <w:r w:rsidR="00364FA5" w:rsidRPr="00B3698F">
        <w:rPr>
          <w:rFonts w:ascii="Times New Roman" w:hAnsi="Times New Roman" w:cs="Times New Roman"/>
          <w:sz w:val="24"/>
          <w:szCs w:val="24"/>
          <w:lang w:val="en-GB"/>
        </w:rPr>
        <w:t>such as the</w:t>
      </w:r>
      <w:r w:rsidR="0045790F" w:rsidRPr="00B3698F">
        <w:rPr>
          <w:rFonts w:ascii="Times New Roman" w:hAnsi="Times New Roman" w:cs="Times New Roman"/>
          <w:sz w:val="24"/>
          <w:szCs w:val="24"/>
          <w:lang w:val="en-GB"/>
        </w:rPr>
        <w:t xml:space="preserve"> formal</w:t>
      </w:r>
      <w:r w:rsidR="00364FA5" w:rsidRPr="00B3698F">
        <w:rPr>
          <w:rFonts w:ascii="Times New Roman" w:hAnsi="Times New Roman" w:cs="Times New Roman"/>
          <w:sz w:val="24"/>
          <w:szCs w:val="24"/>
          <w:lang w:val="en-GB"/>
        </w:rPr>
        <w:t xml:space="preserve"> </w:t>
      </w:r>
      <w:r w:rsidR="00364FA5" w:rsidRPr="00B3698F">
        <w:rPr>
          <w:rFonts w:ascii="Times New Roman" w:eastAsia="Times New Roman" w:hAnsi="Times New Roman" w:cs="Times New Roman"/>
          <w:sz w:val="24"/>
          <w:szCs w:val="24"/>
          <w:lang w:val="en-GB" w:eastAsia="de-DE"/>
        </w:rPr>
        <w:t xml:space="preserve">distribution of competences between levels of government </w:t>
      </w:r>
      <w:r w:rsidR="003B612B" w:rsidRPr="00B3698F">
        <w:rPr>
          <w:rFonts w:ascii="Times New Roman" w:eastAsia="Times New Roman" w:hAnsi="Times New Roman" w:cs="Times New Roman"/>
          <w:sz w:val="24"/>
          <w:szCs w:val="24"/>
          <w:lang w:val="en-GB" w:eastAsia="de-DE"/>
        </w:rPr>
        <w:fldChar w:fldCharType="begin">
          <w:fldData xml:space="preserve">PEVuZE5vdGU+PENpdGU+PEF1dGhvcj5Cb2xsZXllcjwvQXV0aG9yPjxZZWFyPjIwMTQ8L1llYXI+
PFJlY051bT45PC9SZWNOdW0+PERpc3BsYXlUZXh0PihCb2xsZXllciBldCBhbC4sIDIwMTQsIFN3
ZW5kZW4sIDIwMDYpPC9EaXNwbGF5VGV4dD48cmVjb3JkPjxyZWMtbnVtYmVyPjk8L3JlYy1udW1i
ZXI+PGZvcmVpZ24ta2V5cz48a2V5IGFwcD0iRU4iIGRiLWlkPSJkc2FheDlhZHF0NTl0N2V0eGQx
djBmZGl2enpkOXNlYXh2NWYiIHRpbWVzdGFtcD0iMTQ5NDQ5MTkwMyI+OTwva2V5PjwvZm9yZWln
bi1rZXlzPjxyZWYtdHlwZSBuYW1lPSJKb3VybmFsIEFydGljbGUiPjE3PC9yZWYtdHlwZT48Y29u
dHJpYnV0b3JzPjxhdXRob3JzPjxhdXRob3I+Qm9sbGV5ZXIsIE5pY29sZTwvYXV0aG9yPjxhdXRo
b3I+U3dlbmRlbiwgV2lsZnJpZWQ8L2F1dGhvcj48YXV0aG9yPk1jRXdlbiwgTmljb2xhPC9hdXRo
b3I+PC9hdXRob3JzPjwvY29udHJpYnV0b3JzPjx0aXRsZXM+PHRpdGxlPkNvbnN0aXR1dGlvbmFs
IGR5bmFtaWNzIGFuZCBwYXJ0aXNhbiBjb25mbGljdDogQSBjb21wYXJhdGl2ZSBhc3Nlc3NtZW50
IG9mIG11bHRpLWxldmVsIHN5c3RlbXMgaW4gRXVyb3BlPC90aXRsZT48c2Vjb25kYXJ5LXRpdGxl
PkNvbXBhcmF0aXZlIEV1cm9wZWFuIFBvbGl0aWNzPC9zZWNvbmRhcnktdGl0bGU+PC90aXRsZXM+
PHBlcmlvZGljYWw+PGZ1bGwtdGl0bGU+Q29tcGFyYXRpdmUgRXVyb3BlYW4gUG9saXRpY3M8L2Z1
bGwtdGl0bGU+PC9wZXJpb2RpY2FsPjxwYWdlcz41MzEtNTU1PC9wYWdlcz48dm9sdW1lPjEyPC92
b2x1bWU+PG51bWJlcj40PC9udW1iZXI+PGRhdGVzPjx5ZWFyPjIwMTQ8L3llYXI+PC9kYXRlcz48
aXNibj4xNzQwLTM4OFg8L2lzYm4+PGxhYmVsPkJvbGxleWVyMjAxNDwvbGFiZWw+PHdvcmstdHlw
ZT5qb3VybmFsIGFydGljbGU8L3dvcmstdHlwZT48dXJscz48cmVsYXRlZC11cmxzPjx1cmw+aHR0
cDovL2R4LmRvaS5vcmcvMTAuMTA1Ny9jZXAuMjAxNC4xMjwvdXJsPjwvcmVsYXRlZC11cmxzPjwv
dXJscz48ZWxlY3Ryb25pYy1yZXNvdXJjZS1udW0+MTAuMTA1Ny9jZXAuMjAxNC4xMjwvZWxlY3Ry
b25pYy1yZXNvdXJjZS1udW0+PC9yZWNvcmQ+PC9DaXRlPjxDaXRlPjxBdXRob3I+U3dlbmRlbjwv
QXV0aG9yPjxZZWFyPjIwMDY8L1llYXI+PFJlY051bT4xMDwvUmVjTnVtPjxyZWNvcmQ+PHJlYy1u
dW1iZXI+MTA8L3JlYy1udW1iZXI+PGZvcmVpZ24ta2V5cz48a2V5IGFwcD0iRU4iIGRiLWlkPSJk
c2FheDlhZHF0NTl0N2V0eGQxdjBmZGl2enpkOXNlYXh2NWYiIHRpbWVzdGFtcD0iMTQ5NDQ5MTkw
MyI+MTA8L2tleT48L2ZvcmVpZ24ta2V5cz48cmVmLXR5cGUgbmFtZT0iQm9vayI+NjwvcmVmLXR5
cGU+PGNvbnRyaWJ1dG9ycz48YXV0aG9ycz48YXV0aG9yPlN3ZW5kZW4sIFdpbGZyaWVkPC9hdXRo
b3I+PC9hdXRob3JzPjwvY29udHJpYnV0b3JzPjx0aXRsZXM+PHRpdGxlPkZlZGVyYWxpc20gYW5k
IHJlZ2lvbmFsaXNtIGluIFdlc3Rlcm4gRXVyb3BlIDogYSBjb21wYXJhdGl2ZSBhbmQgdGhlbWF0
aWMgYW5hbHlzaXM8L3RpdGxlPjwvdGl0bGVzPjxwYWdlcz54diwgMzI1IHAuPC9wYWdlcz48a2V5
d29yZHM+PGtleXdvcmQ+RXVyb3BlLCBXZXN0ZXJuIFBvbGl0aWNzIGFuZCBnb3Zlcm5tZW50IDE5
ODktPC9rZXl3b3JkPjxrZXl3b3JkPkZlZGVyYWwgZ292ZXJubWVudCBFdXJvcGUsIFdlc3Rlcm4u
PC9rZXl3b3JkPjxrZXl3b3JkPlJlZ2lvbmFsaXNtIEV1cm9wZSwgV2VzdGVybi48L2tleXdvcmQ+
PGtleXdvcmQ+Q29tcGFyYXRpdmUgZ292ZXJubWVudC48L2tleXdvcmQ+PC9rZXl3b3Jkcz48ZGF0
ZXM+PHllYXI+MjAwNjwveWVhcj48L2RhdGVzPjxwdWItbG9jYXRpb24+QmFzaW5nc3Rva2U8L3B1
Yi1sb2NhdGlvbj48cHVibGlzaGVyPlBhbGdyYXZlIE1hY21pbGxhbjwvcHVibGlzaGVyPjxpc2Ju
PjE0MDM5MDYyNzAgKGNsb3RoIGFsay4gcGFwZXIpPC9pc2JuPjxhY2Nlc3Npb24tbnVtPjAxNjAy
NDA0NTwvYWNjZXNzaW9uLW51bT48Y2FsbC1udW0+Qk5DQ0wgSFovQUIgNSYjeEQ7TlVGQ0wgSk4g
OTQuQTU4LlMmI3hEO1NTTEJMIEpOOTQuQTU4LlNXRSYjeEQ7QnJhc2Vub3NlIENvbGxlZ2UgTGli
cmFyeSBIWi9BQiA1JiN4RDtOdWZmaWVsZCBDb2xsZWdlIExpYnJhcnkgSk4gOTQuQTU4LlMmI3hE
O1NvY2lhbCBTY2llbmNlIExpYnJhcnkgSk45NC5BNTguU1dFPC9jYWxsLW51bT48dXJscz48L3Vy
bHM+PC9yZWNvcmQ+PC9DaXRlPjwvRW5kTm90ZT5=
</w:fldData>
        </w:fldChar>
      </w:r>
      <w:r w:rsidR="0084237E">
        <w:rPr>
          <w:rFonts w:ascii="Times New Roman" w:eastAsia="Times New Roman" w:hAnsi="Times New Roman" w:cs="Times New Roman"/>
          <w:sz w:val="24"/>
          <w:szCs w:val="24"/>
          <w:lang w:val="en-GB" w:eastAsia="de-DE"/>
        </w:rPr>
        <w:instrText xml:space="preserve"> ADDIN EN.CITE </w:instrText>
      </w:r>
      <w:r w:rsidR="0084237E">
        <w:rPr>
          <w:rFonts w:ascii="Times New Roman" w:eastAsia="Times New Roman" w:hAnsi="Times New Roman" w:cs="Times New Roman"/>
          <w:sz w:val="24"/>
          <w:szCs w:val="24"/>
          <w:lang w:val="en-GB" w:eastAsia="de-DE"/>
        </w:rPr>
        <w:fldChar w:fldCharType="begin">
          <w:fldData xml:space="preserve">PEVuZE5vdGU+PENpdGU+PEF1dGhvcj5Cb2xsZXllcjwvQXV0aG9yPjxZZWFyPjIwMTQ8L1llYXI+
PFJlY051bT45PC9SZWNOdW0+PERpc3BsYXlUZXh0PihCb2xsZXllciBldCBhbC4sIDIwMTQsIFN3
ZW5kZW4sIDIwMDYpPC9EaXNwbGF5VGV4dD48cmVjb3JkPjxyZWMtbnVtYmVyPjk8L3JlYy1udW1i
ZXI+PGZvcmVpZ24ta2V5cz48a2V5IGFwcD0iRU4iIGRiLWlkPSJkc2FheDlhZHF0NTl0N2V0eGQx
djBmZGl2enpkOXNlYXh2NWYiIHRpbWVzdGFtcD0iMTQ5NDQ5MTkwMyI+OTwva2V5PjwvZm9yZWln
bi1rZXlzPjxyZWYtdHlwZSBuYW1lPSJKb3VybmFsIEFydGljbGUiPjE3PC9yZWYtdHlwZT48Y29u
dHJpYnV0b3JzPjxhdXRob3JzPjxhdXRob3I+Qm9sbGV5ZXIsIE5pY29sZTwvYXV0aG9yPjxhdXRo
b3I+U3dlbmRlbiwgV2lsZnJpZWQ8L2F1dGhvcj48YXV0aG9yPk1jRXdlbiwgTmljb2xhPC9hdXRo
b3I+PC9hdXRob3JzPjwvY29udHJpYnV0b3JzPjx0aXRsZXM+PHRpdGxlPkNvbnN0aXR1dGlvbmFs
IGR5bmFtaWNzIGFuZCBwYXJ0aXNhbiBjb25mbGljdDogQSBjb21wYXJhdGl2ZSBhc3Nlc3NtZW50
IG9mIG11bHRpLWxldmVsIHN5c3RlbXMgaW4gRXVyb3BlPC90aXRsZT48c2Vjb25kYXJ5LXRpdGxl
PkNvbXBhcmF0aXZlIEV1cm9wZWFuIFBvbGl0aWNzPC9zZWNvbmRhcnktdGl0bGU+PC90aXRsZXM+
PHBlcmlvZGljYWw+PGZ1bGwtdGl0bGU+Q29tcGFyYXRpdmUgRXVyb3BlYW4gUG9saXRpY3M8L2Z1
bGwtdGl0bGU+PC9wZXJpb2RpY2FsPjxwYWdlcz41MzEtNTU1PC9wYWdlcz48dm9sdW1lPjEyPC92
b2x1bWU+PG51bWJlcj40PC9udW1iZXI+PGRhdGVzPjx5ZWFyPjIwMTQ8L3llYXI+PC9kYXRlcz48
aXNibj4xNzQwLTM4OFg8L2lzYm4+PGxhYmVsPkJvbGxleWVyMjAxNDwvbGFiZWw+PHdvcmstdHlw
ZT5qb3VybmFsIGFydGljbGU8L3dvcmstdHlwZT48dXJscz48cmVsYXRlZC11cmxzPjx1cmw+aHR0
cDovL2R4LmRvaS5vcmcvMTAuMTA1Ny9jZXAuMjAxNC4xMjwvdXJsPjwvcmVsYXRlZC11cmxzPjwv
dXJscz48ZWxlY3Ryb25pYy1yZXNvdXJjZS1udW0+MTAuMTA1Ny9jZXAuMjAxNC4xMjwvZWxlY3Ry
b25pYy1yZXNvdXJjZS1udW0+PC9yZWNvcmQ+PC9DaXRlPjxDaXRlPjxBdXRob3I+U3dlbmRlbjwv
QXV0aG9yPjxZZWFyPjIwMDY8L1llYXI+PFJlY051bT4xMDwvUmVjTnVtPjxyZWNvcmQ+PHJlYy1u
dW1iZXI+MTA8L3JlYy1udW1iZXI+PGZvcmVpZ24ta2V5cz48a2V5IGFwcD0iRU4iIGRiLWlkPSJk
c2FheDlhZHF0NTl0N2V0eGQxdjBmZGl2enpkOXNlYXh2NWYiIHRpbWVzdGFtcD0iMTQ5NDQ5MTkw
MyI+MTA8L2tleT48L2ZvcmVpZ24ta2V5cz48cmVmLXR5cGUgbmFtZT0iQm9vayI+NjwvcmVmLXR5
cGU+PGNvbnRyaWJ1dG9ycz48YXV0aG9ycz48YXV0aG9yPlN3ZW5kZW4sIFdpbGZyaWVkPC9hdXRo
b3I+PC9hdXRob3JzPjwvY29udHJpYnV0b3JzPjx0aXRsZXM+PHRpdGxlPkZlZGVyYWxpc20gYW5k
IHJlZ2lvbmFsaXNtIGluIFdlc3Rlcm4gRXVyb3BlIDogYSBjb21wYXJhdGl2ZSBhbmQgdGhlbWF0
aWMgYW5hbHlzaXM8L3RpdGxlPjwvdGl0bGVzPjxwYWdlcz54diwgMzI1IHAuPC9wYWdlcz48a2V5
d29yZHM+PGtleXdvcmQ+RXVyb3BlLCBXZXN0ZXJuIFBvbGl0aWNzIGFuZCBnb3Zlcm5tZW50IDE5
ODktPC9rZXl3b3JkPjxrZXl3b3JkPkZlZGVyYWwgZ292ZXJubWVudCBFdXJvcGUsIFdlc3Rlcm4u
PC9rZXl3b3JkPjxrZXl3b3JkPlJlZ2lvbmFsaXNtIEV1cm9wZSwgV2VzdGVybi48L2tleXdvcmQ+
PGtleXdvcmQ+Q29tcGFyYXRpdmUgZ292ZXJubWVudC48L2tleXdvcmQ+PC9rZXl3b3Jkcz48ZGF0
ZXM+PHllYXI+MjAwNjwveWVhcj48L2RhdGVzPjxwdWItbG9jYXRpb24+QmFzaW5nc3Rva2U8L3B1
Yi1sb2NhdGlvbj48cHVibGlzaGVyPlBhbGdyYXZlIE1hY21pbGxhbjwvcHVibGlzaGVyPjxpc2Ju
PjE0MDM5MDYyNzAgKGNsb3RoIGFsay4gcGFwZXIpPC9pc2JuPjxhY2Nlc3Npb24tbnVtPjAxNjAy
NDA0NTwvYWNjZXNzaW9uLW51bT48Y2FsbC1udW0+Qk5DQ0wgSFovQUIgNSYjeEQ7TlVGQ0wgSk4g
OTQuQTU4LlMmI3hEO1NTTEJMIEpOOTQuQTU4LlNXRSYjeEQ7QnJhc2Vub3NlIENvbGxlZ2UgTGli
cmFyeSBIWi9BQiA1JiN4RDtOdWZmaWVsZCBDb2xsZWdlIExpYnJhcnkgSk4gOTQuQTU4LlMmI3hE
O1NvY2lhbCBTY2llbmNlIExpYnJhcnkgSk45NC5BNTguU1dFPC9jYWxsLW51bT48dXJscz48L3Vy
bHM+PC9yZWNvcmQ+PC9DaXRlPjwvRW5kTm90ZT5=
</w:fldData>
        </w:fldChar>
      </w:r>
      <w:r w:rsidR="0084237E">
        <w:rPr>
          <w:rFonts w:ascii="Times New Roman" w:eastAsia="Times New Roman" w:hAnsi="Times New Roman" w:cs="Times New Roman"/>
          <w:sz w:val="24"/>
          <w:szCs w:val="24"/>
          <w:lang w:val="en-GB" w:eastAsia="de-DE"/>
        </w:rPr>
        <w:instrText xml:space="preserve"> ADDIN EN.CITE.DATA </w:instrText>
      </w:r>
      <w:r w:rsidR="0084237E">
        <w:rPr>
          <w:rFonts w:ascii="Times New Roman" w:eastAsia="Times New Roman" w:hAnsi="Times New Roman" w:cs="Times New Roman"/>
          <w:sz w:val="24"/>
          <w:szCs w:val="24"/>
          <w:lang w:val="en-GB" w:eastAsia="de-DE"/>
        </w:rPr>
      </w:r>
      <w:r w:rsidR="0084237E">
        <w:rPr>
          <w:rFonts w:ascii="Times New Roman" w:eastAsia="Times New Roman" w:hAnsi="Times New Roman" w:cs="Times New Roman"/>
          <w:sz w:val="24"/>
          <w:szCs w:val="24"/>
          <w:lang w:val="en-GB" w:eastAsia="de-DE"/>
        </w:rPr>
        <w:fldChar w:fldCharType="end"/>
      </w:r>
      <w:r w:rsidR="003B612B" w:rsidRPr="00B3698F">
        <w:rPr>
          <w:rFonts w:ascii="Times New Roman" w:eastAsia="Times New Roman" w:hAnsi="Times New Roman" w:cs="Times New Roman"/>
          <w:sz w:val="24"/>
          <w:szCs w:val="24"/>
          <w:lang w:val="en-GB" w:eastAsia="de-DE"/>
        </w:rPr>
      </w:r>
      <w:r w:rsidR="003B612B" w:rsidRPr="00B3698F">
        <w:rPr>
          <w:rFonts w:ascii="Times New Roman" w:eastAsia="Times New Roman" w:hAnsi="Times New Roman" w:cs="Times New Roman"/>
          <w:sz w:val="24"/>
          <w:szCs w:val="24"/>
          <w:lang w:val="en-GB" w:eastAsia="de-DE"/>
        </w:rPr>
        <w:fldChar w:fldCharType="separate"/>
      </w:r>
      <w:r w:rsidR="003B612B" w:rsidRPr="00B3698F">
        <w:rPr>
          <w:rFonts w:ascii="Times New Roman" w:eastAsia="Times New Roman" w:hAnsi="Times New Roman" w:cs="Times New Roman"/>
          <w:noProof/>
          <w:sz w:val="24"/>
          <w:szCs w:val="24"/>
          <w:lang w:val="en-GB" w:eastAsia="de-DE"/>
        </w:rPr>
        <w:t>(Bolleyer et al., 2014, Swenden, 2006)</w:t>
      </w:r>
      <w:r w:rsidR="003B612B" w:rsidRPr="00B3698F">
        <w:rPr>
          <w:rFonts w:ascii="Times New Roman" w:eastAsia="Times New Roman" w:hAnsi="Times New Roman" w:cs="Times New Roman"/>
          <w:sz w:val="24"/>
          <w:szCs w:val="24"/>
          <w:lang w:val="en-GB" w:eastAsia="de-DE"/>
        </w:rPr>
        <w:fldChar w:fldCharType="end"/>
      </w:r>
      <w:r w:rsidR="00364FA5" w:rsidRPr="00B3698F">
        <w:rPr>
          <w:rFonts w:ascii="Times New Roman" w:eastAsia="Times New Roman" w:hAnsi="Times New Roman" w:cs="Times New Roman"/>
          <w:sz w:val="24"/>
          <w:szCs w:val="24"/>
          <w:lang w:val="en-GB" w:eastAsia="de-DE"/>
        </w:rPr>
        <w:t xml:space="preserve">, </w:t>
      </w:r>
      <w:r w:rsidR="000037B3" w:rsidRPr="004C5DD5">
        <w:rPr>
          <w:rFonts w:ascii="Times New Roman" w:eastAsia="Times New Roman" w:hAnsi="Times New Roman" w:cs="Times New Roman"/>
          <w:sz w:val="24"/>
          <w:szCs w:val="24"/>
          <w:lang w:val="en-GB" w:eastAsia="de-DE"/>
        </w:rPr>
        <w:t>constitutional rules can only provide a partial explanation to the understanding of IGR</w:t>
      </w:r>
      <w:r w:rsidR="007A66B2" w:rsidRPr="004C5DD5">
        <w:rPr>
          <w:rFonts w:ascii="Times New Roman" w:eastAsia="Times New Roman" w:hAnsi="Times New Roman" w:cs="Times New Roman"/>
          <w:sz w:val="24"/>
          <w:szCs w:val="24"/>
          <w:lang w:val="en-GB" w:eastAsia="de-DE"/>
        </w:rPr>
        <w:t xml:space="preserve"> dynamics, which show a more varying pattern over time</w:t>
      </w:r>
      <w:r w:rsidR="004C5DD5">
        <w:rPr>
          <w:rFonts w:ascii="Times New Roman" w:eastAsia="Times New Roman" w:hAnsi="Times New Roman" w:cs="Times New Roman"/>
          <w:sz w:val="24"/>
          <w:szCs w:val="24"/>
          <w:lang w:val="en-GB" w:eastAsia="de-DE"/>
        </w:rPr>
        <w:t>,</w:t>
      </w:r>
      <w:r w:rsidR="004C5DD5" w:rsidRPr="004C5DD5">
        <w:rPr>
          <w:rFonts w:ascii="Times New Roman" w:eastAsia="Times New Roman" w:hAnsi="Times New Roman" w:cs="Times New Roman"/>
          <w:sz w:val="24"/>
          <w:szCs w:val="24"/>
          <w:lang w:val="en-GB" w:eastAsia="de-DE"/>
        </w:rPr>
        <w:t xml:space="preserve"> a</w:t>
      </w:r>
      <w:r w:rsidR="007A66B2" w:rsidRPr="004C5DD5">
        <w:rPr>
          <w:rFonts w:ascii="Times New Roman" w:eastAsia="Times New Roman" w:hAnsi="Times New Roman" w:cs="Times New Roman"/>
          <w:sz w:val="24"/>
          <w:szCs w:val="24"/>
          <w:lang w:val="en-GB" w:eastAsia="de-DE"/>
        </w:rPr>
        <w:t>cross policy areas</w:t>
      </w:r>
      <w:r w:rsidR="004C5DD5" w:rsidRPr="004C5DD5">
        <w:rPr>
          <w:rFonts w:ascii="Times New Roman" w:eastAsia="Times New Roman" w:hAnsi="Times New Roman" w:cs="Times New Roman"/>
          <w:sz w:val="24"/>
          <w:szCs w:val="24"/>
          <w:lang w:val="en-GB" w:eastAsia="de-DE"/>
        </w:rPr>
        <w:t xml:space="preserve"> </w:t>
      </w:r>
      <w:r w:rsidR="0081744C" w:rsidRPr="0081744C">
        <w:rPr>
          <w:rFonts w:ascii="Times New Roman" w:eastAsia="Times New Roman" w:hAnsi="Times New Roman" w:cs="Times New Roman"/>
          <w:sz w:val="24"/>
          <w:szCs w:val="24"/>
          <w:lang w:val="en-GB" w:eastAsia="de-DE"/>
        </w:rPr>
        <w:t>as well as across constituent units</w:t>
      </w:r>
      <w:r w:rsidR="0081744C" w:rsidRPr="007D5AC9">
        <w:rPr>
          <w:rStyle w:val="CommentReference"/>
          <w:rFonts w:ascii="Times New Roman" w:hAnsi="Times New Roman" w:cs="Times New Roman"/>
          <w:lang w:val="en-US"/>
        </w:rPr>
        <w:t xml:space="preserve"> </w:t>
      </w:r>
      <w:r w:rsidR="0081744C" w:rsidRPr="007D5AC9">
        <w:rPr>
          <w:rStyle w:val="CommentReference"/>
          <w:rFonts w:ascii="Times New Roman" w:hAnsi="Times New Roman" w:cs="Times New Roman"/>
          <w:sz w:val="24"/>
          <w:szCs w:val="24"/>
          <w:lang w:val="en-US"/>
        </w:rPr>
        <w:t>th</w:t>
      </w:r>
      <w:r w:rsidR="0081744C" w:rsidRPr="0081744C">
        <w:rPr>
          <w:rFonts w:ascii="Times New Roman" w:eastAsia="Times New Roman" w:hAnsi="Times New Roman" w:cs="Times New Roman"/>
          <w:sz w:val="24"/>
          <w:szCs w:val="24"/>
          <w:lang w:val="en-GB" w:eastAsia="de-DE"/>
        </w:rPr>
        <w:t>an constitutional rules do.</w:t>
      </w:r>
    </w:p>
    <w:p w14:paraId="2577E865" w14:textId="77777777" w:rsidR="007A66B2" w:rsidRPr="004C5DD5" w:rsidRDefault="007A66B2" w:rsidP="006749D4">
      <w:pPr>
        <w:autoSpaceDE w:val="0"/>
        <w:autoSpaceDN w:val="0"/>
        <w:adjustRightInd w:val="0"/>
        <w:spacing w:after="0" w:line="360" w:lineRule="auto"/>
        <w:rPr>
          <w:rFonts w:ascii="Times New Roman" w:eastAsia="Times New Roman" w:hAnsi="Times New Roman" w:cs="Times New Roman"/>
          <w:sz w:val="24"/>
          <w:szCs w:val="24"/>
          <w:lang w:val="en-GB" w:eastAsia="de-DE"/>
        </w:rPr>
      </w:pPr>
    </w:p>
    <w:p w14:paraId="041B218B" w14:textId="36B087F4" w:rsidR="00841C4E" w:rsidRPr="00B3698F" w:rsidRDefault="007A66B2"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eastAsia="Times New Roman" w:hAnsi="Times New Roman" w:cs="Times New Roman"/>
          <w:sz w:val="24"/>
          <w:szCs w:val="24"/>
          <w:lang w:val="en-GB" w:eastAsia="de-DE"/>
        </w:rPr>
        <w:t>This paper purpo</w:t>
      </w:r>
      <w:r w:rsidR="009D57F0" w:rsidRPr="00B3698F">
        <w:rPr>
          <w:rFonts w:ascii="Times New Roman" w:eastAsia="Times New Roman" w:hAnsi="Times New Roman" w:cs="Times New Roman"/>
          <w:sz w:val="24"/>
          <w:szCs w:val="24"/>
          <w:lang w:val="en-GB" w:eastAsia="de-DE"/>
        </w:rPr>
        <w:t>rts to provide new theoretical insights into</w:t>
      </w:r>
      <w:r w:rsidRPr="00B3698F">
        <w:rPr>
          <w:rFonts w:ascii="Times New Roman" w:eastAsia="Times New Roman" w:hAnsi="Times New Roman" w:cs="Times New Roman"/>
          <w:sz w:val="24"/>
          <w:szCs w:val="24"/>
          <w:lang w:val="en-GB" w:eastAsia="de-DE"/>
        </w:rPr>
        <w:t xml:space="preserve"> </w:t>
      </w:r>
      <w:r w:rsidR="004D4703" w:rsidRPr="00B3698F">
        <w:rPr>
          <w:rFonts w:ascii="Times New Roman" w:eastAsia="Times New Roman" w:hAnsi="Times New Roman" w:cs="Times New Roman"/>
          <w:sz w:val="24"/>
          <w:szCs w:val="24"/>
          <w:lang w:val="en-GB" w:eastAsia="de-DE"/>
        </w:rPr>
        <w:t xml:space="preserve">the role of institutional factors in </w:t>
      </w:r>
      <w:r w:rsidR="009D57F0" w:rsidRPr="00B3698F">
        <w:rPr>
          <w:rFonts w:ascii="Times New Roman" w:eastAsia="Times New Roman" w:hAnsi="Times New Roman" w:cs="Times New Roman"/>
          <w:sz w:val="24"/>
          <w:szCs w:val="24"/>
          <w:lang w:val="en-GB" w:eastAsia="de-DE"/>
        </w:rPr>
        <w:t>intergovernmental cooperation dynamics</w:t>
      </w:r>
      <w:r w:rsidR="00587E6E" w:rsidRPr="00B3698F">
        <w:rPr>
          <w:rFonts w:ascii="Times New Roman" w:eastAsia="Times New Roman" w:hAnsi="Times New Roman" w:cs="Times New Roman"/>
          <w:sz w:val="24"/>
          <w:szCs w:val="24"/>
          <w:lang w:val="en-GB" w:eastAsia="de-DE"/>
        </w:rPr>
        <w:t xml:space="preserve"> by </w:t>
      </w:r>
      <w:r w:rsidR="00A67218" w:rsidRPr="00B3698F">
        <w:rPr>
          <w:rFonts w:ascii="Times New Roman" w:eastAsia="Times New Roman" w:hAnsi="Times New Roman" w:cs="Times New Roman"/>
          <w:sz w:val="24"/>
          <w:szCs w:val="24"/>
          <w:lang w:val="en-GB" w:eastAsia="de-DE"/>
        </w:rPr>
        <w:t>exploring the relationship between party system and</w:t>
      </w:r>
      <w:r w:rsidR="00475465" w:rsidRPr="00B3698F">
        <w:rPr>
          <w:rFonts w:ascii="Times New Roman" w:eastAsia="Times New Roman" w:hAnsi="Times New Roman" w:cs="Times New Roman"/>
          <w:sz w:val="24"/>
          <w:szCs w:val="24"/>
          <w:lang w:val="en-GB" w:eastAsia="de-DE"/>
        </w:rPr>
        <w:t xml:space="preserve"> </w:t>
      </w:r>
      <w:r w:rsidR="009D57F0" w:rsidRPr="00B3698F">
        <w:rPr>
          <w:rFonts w:ascii="Times New Roman" w:eastAsia="Times New Roman" w:hAnsi="Times New Roman" w:cs="Times New Roman"/>
          <w:sz w:val="24"/>
          <w:szCs w:val="24"/>
          <w:lang w:val="en-GB" w:eastAsia="de-DE"/>
        </w:rPr>
        <w:t>IGR</w:t>
      </w:r>
      <w:r w:rsidR="00884904" w:rsidRPr="00B3698F">
        <w:rPr>
          <w:rFonts w:ascii="Times New Roman" w:eastAsia="Times New Roman" w:hAnsi="Times New Roman" w:cs="Times New Roman"/>
          <w:sz w:val="24"/>
          <w:szCs w:val="24"/>
          <w:lang w:val="en-GB" w:eastAsia="de-DE"/>
        </w:rPr>
        <w:t xml:space="preserve">. </w:t>
      </w:r>
      <w:r w:rsidR="00AF0A2E" w:rsidRPr="00B3698F">
        <w:rPr>
          <w:rFonts w:ascii="Times New Roman" w:eastAsia="Times New Roman" w:hAnsi="Times New Roman" w:cs="Times New Roman"/>
          <w:sz w:val="24"/>
          <w:szCs w:val="24"/>
          <w:lang w:val="en-GB" w:eastAsia="de-DE"/>
        </w:rPr>
        <w:t xml:space="preserve">In doing so, the paper </w:t>
      </w:r>
      <w:r w:rsidR="00841C4E" w:rsidRPr="00B3698F">
        <w:rPr>
          <w:rFonts w:ascii="Times New Roman" w:eastAsia="Times New Roman" w:hAnsi="Times New Roman" w:cs="Times New Roman"/>
          <w:sz w:val="24"/>
          <w:szCs w:val="24"/>
          <w:lang w:val="en-GB" w:eastAsia="de-DE"/>
        </w:rPr>
        <w:t>aims to make</w:t>
      </w:r>
      <w:r w:rsidR="00AF0A2E" w:rsidRPr="00B3698F">
        <w:rPr>
          <w:rFonts w:ascii="Times New Roman" w:eastAsia="Times New Roman" w:hAnsi="Times New Roman" w:cs="Times New Roman"/>
          <w:sz w:val="24"/>
          <w:szCs w:val="24"/>
          <w:lang w:val="en-GB" w:eastAsia="de-DE"/>
        </w:rPr>
        <w:t xml:space="preserve"> a contribution to recent developments in the</w:t>
      </w:r>
      <w:r w:rsidR="0099042D" w:rsidRPr="00B3698F">
        <w:rPr>
          <w:rFonts w:ascii="Times New Roman" w:eastAsia="Times New Roman" w:hAnsi="Times New Roman" w:cs="Times New Roman"/>
          <w:sz w:val="24"/>
          <w:szCs w:val="24"/>
          <w:lang w:val="en-GB" w:eastAsia="de-DE"/>
        </w:rPr>
        <w:t xml:space="preserve"> literature</w:t>
      </w:r>
      <w:r w:rsidR="00AF0A2E" w:rsidRPr="00B3698F">
        <w:rPr>
          <w:rFonts w:ascii="Times New Roman" w:eastAsia="Times New Roman" w:hAnsi="Times New Roman" w:cs="Times New Roman"/>
          <w:sz w:val="24"/>
          <w:szCs w:val="24"/>
          <w:lang w:val="en-GB" w:eastAsia="de-DE"/>
        </w:rPr>
        <w:t xml:space="preserve"> of federalism</w:t>
      </w:r>
      <w:r w:rsidR="0099042D" w:rsidRPr="00B3698F">
        <w:rPr>
          <w:rFonts w:ascii="Times New Roman" w:eastAsia="Times New Roman" w:hAnsi="Times New Roman" w:cs="Times New Roman"/>
          <w:sz w:val="24"/>
          <w:szCs w:val="24"/>
          <w:lang w:val="en-GB" w:eastAsia="de-DE"/>
        </w:rPr>
        <w:t xml:space="preserve"> that </w:t>
      </w:r>
      <w:r w:rsidR="00AF0A2E" w:rsidRPr="00B3698F">
        <w:rPr>
          <w:rFonts w:ascii="Times New Roman" w:eastAsia="Times New Roman" w:hAnsi="Times New Roman" w:cs="Times New Roman"/>
          <w:sz w:val="24"/>
          <w:szCs w:val="24"/>
          <w:lang w:val="en-GB" w:eastAsia="de-DE"/>
        </w:rPr>
        <w:t xml:space="preserve">recognise the importance of the </w:t>
      </w:r>
      <w:r w:rsidR="00AF0A2E" w:rsidRPr="00B3698F">
        <w:rPr>
          <w:rFonts w:ascii="Times New Roman" w:hAnsi="Times New Roman" w:cs="Times New Roman"/>
          <w:color w:val="000000"/>
          <w:sz w:val="24"/>
          <w:szCs w:val="24"/>
          <w:lang w:val="en-GB"/>
        </w:rPr>
        <w:t>structure of governments as well as</w:t>
      </w:r>
      <w:r w:rsidR="00AF0A2E" w:rsidRPr="00B3698F">
        <w:rPr>
          <w:rFonts w:ascii="Times New Roman" w:eastAsia="Times New Roman" w:hAnsi="Times New Roman" w:cs="Times New Roman"/>
          <w:sz w:val="24"/>
          <w:szCs w:val="24"/>
          <w:lang w:val="en-GB" w:eastAsia="de-DE"/>
        </w:rPr>
        <w:t xml:space="preserve"> the </w:t>
      </w:r>
      <w:r w:rsidR="00AF0A2E" w:rsidRPr="00B3698F">
        <w:rPr>
          <w:rFonts w:ascii="Times New Roman" w:hAnsi="Times New Roman" w:cs="Times New Roman"/>
          <w:color w:val="000000"/>
          <w:sz w:val="24"/>
          <w:szCs w:val="24"/>
          <w:lang w:val="en-GB"/>
        </w:rPr>
        <w:t>organizational features of parties and party systems</w:t>
      </w:r>
      <w:r w:rsidR="006749D4" w:rsidRPr="00B3698F">
        <w:rPr>
          <w:rFonts w:ascii="Times New Roman" w:hAnsi="Times New Roman" w:cs="Times New Roman"/>
          <w:color w:val="000000"/>
          <w:sz w:val="24"/>
          <w:szCs w:val="24"/>
          <w:lang w:val="en-GB"/>
        </w:rPr>
        <w:t xml:space="preserve"> </w:t>
      </w:r>
      <w:r w:rsidR="00AF0A2E" w:rsidRPr="00B3698F">
        <w:rPr>
          <w:rFonts w:ascii="Times New Roman" w:hAnsi="Times New Roman" w:cs="Times New Roman"/>
          <w:sz w:val="24"/>
          <w:szCs w:val="24"/>
          <w:lang w:val="en-GB"/>
        </w:rPr>
        <w:t xml:space="preserve">to understand variation among federal realities </w:t>
      </w:r>
      <w:r w:rsidR="003B612B" w:rsidRPr="00B3698F">
        <w:rPr>
          <w:rFonts w:ascii="Times New Roman" w:hAnsi="Times New Roman" w:cs="Times New Roman"/>
          <w:color w:val="000000"/>
          <w:sz w:val="24"/>
          <w:szCs w:val="24"/>
          <w:lang w:val="en-GB"/>
        </w:rPr>
        <w:fldChar w:fldCharType="begin">
          <w:fldData xml:space="preserve">PEVuZE5vdGU+PENpdGU+PEF1dGhvcj5Cb2xsZXllcjwvQXV0aG9yPjxZZWFyPjIwMDk8L1llYXI+
PFJlY051bT4xMTwvUmVjTnVtPjxEaXNwbGF5VGV4dD4oQm9sbGV5ZXIsIDIwMDksIEJlbnogYW5k
IEJyb3NjaGVrLCAyMDEzKTwvRGlzcGxheVRleHQ+PHJlY29yZD48cmVjLW51bWJlcj4xMTwvcmVj
LW51bWJlcj48Zm9yZWlnbi1rZXlzPjxrZXkgYXBwPSJFTiIgZGItaWQ9ImRzYWF4OWFkcXQ1OXQ3
ZXR4ZDF2MGZkaXZ6emQ5c2VheHY1ZiIgdGltZXN0YW1wPSIxNDk0NDkxOTAzIj4xMTwva2V5Pjwv
Zm9yZWlnbi1rZXlzPjxyZWYtdHlwZSBuYW1lPSJCb29rIj42PC9yZWYtdHlwZT48Y29udHJpYnV0
b3JzPjxhdXRob3JzPjxhdXRob3I+Qm9sbGV5ZXIsIE5pY29sZTwvYXV0aG9yPjwvYXV0aG9ycz48
L2NvbnRyaWJ1dG9ycz48dGl0bGVzPjx0aXRsZT5JbnRlcmdvdmVybm1lbnRhbCBjb29wZXJhdGlv
biA6IHJhdGlvbmFsIGNob2ljZXMgaW4gZmVkZXJhbCBzeXN0ZW1zIGFuZCBiZXlvbmQ8L3RpdGxl
PjxzZWNvbmRhcnktdGl0bGU+Q29tcGFyYXRpdmUgcG9saXRpY3M8L3NlY29uZGFyeS10aXRsZT48
L3RpdGxlcz48cGFnZXM+MjUxIHAuPC9wYWdlcz48a2V5d29yZHM+PGtleXdvcmQ+RmVkZXJhbCBn
b3Zlcm5tZW50Ljwva2V5d29yZD48a2V5d29yZD5JbnRlcmdvdmVybm1lbnRhbCBjb29wZXJhdGlv
bi48L2tleXdvcmQ+PGtleXdvcmQ+Q2VudHJhbC1sb2NhbCBnb3Zlcm5tZW50IHJlbGF0aW9ucy48
L2tleXdvcmQ+PGtleXdvcmQ+RmVkZXJhbCBnb3Zlcm5tZW50IENhc2Ugc3R1ZGllcy48L2tleXdv
cmQ+PGtleXdvcmQ+SW50ZXJnb3Zlcm5tZW50YWwgY29vcGVyYXRpb24gQ2FzZSBzdHVkaWVzLjwv
a2V5d29yZD48a2V5d29yZD5DZW50cmFsLWxvY2FsIGdvdmVybm1lbnQgcmVsYXRpb25zIENhc2Ug
c3R1ZGllcy48L2tleXdvcmQ+PC9rZXl3b3Jkcz48ZGF0ZXM+PHllYXI+MjAwOTwveWVhcj48L2Rh
dGVzPjxwdWItbG9jYXRpb24+T3hmb3JkPC9wdWItbG9jYXRpb24+PHB1Ymxpc2hlcj5PeGZvcmQg
VW5pdmVyc2l0eSBQcmVzczwvcHVibGlzaGVyPjxpc2JuPjk3ODAxOTk1NzA2MDcgKGhiay4pJiN4
RDswMTk5NTcwNjA0IChoYmsuKTwvaXNibj48YWNjZXNzaW9uLW51bT4wMTcwMzE5NTk8L2FjY2Vz
c2lvbi1udW0+PGNhbGwtbnVtPkJPREJMIE0wOS5FMTAxNTcmI3hEO0JvZGxlaWFuIExpYnJhcnkg
TTA5LkUxMDE1NzwvY2FsbC1udW0+PHVybHM+PC91cmxzPjwvcmVjb3JkPjwvQ2l0ZT48Q2l0ZT48
QXV0aG9yPkJlbno8L0F1dGhvcj48WWVhcj4yMDEzPC9ZZWFyPjxSZWNOdW0+MTI8L1JlY051bT48
cmVjb3JkPjxyZWMtbnVtYmVyPjEyPC9yZWMtbnVtYmVyPjxmb3JlaWduLWtleXM+PGtleSBhcHA9
IkVOIiBkYi1pZD0iZHNhYXg5YWRxdDU5dDdldHhkMXYwZmRpdnp6ZDlzZWF4djVmIiB0aW1lc3Rh
bXA9IjE0OTQ0OTE5MDMiPjEyPC9rZXk+PC9mb3JlaWduLWtleXM+PHJlZi10eXBlIG5hbWU9IkJv
b2siPjY8L3JlZi10eXBlPjxjb250cmlidXRvcnM+PGF1dGhvcnM+PGF1dGhvcj5CZW56LCBBcnRo
dXI8L2F1dGhvcj48YXV0aG9yPkJyb3NjaGVrLCBKw7ZyZzwvYXV0aG9yPjwvYXV0aG9ycz48L2Nv
bnRyaWJ1dG9ycz48dGl0bGVzPjx0aXRsZT5GZWRlcmFsIGR5bmFtaWNzIDogY29udGludWl0eSwg
Y2hhbmdlLCBhbmQgdGhlIHZhcmlldGllcyBvZiBmZWRlcmFsaXNtPC90aXRsZT48L3RpdGxlcz48
cGFnZXM+eGl2LCAzOTQgcC48L3BhZ2VzPjxrZXl3b3Jkcz48a2V5d29yZD5GZWRlcmFsIGdvdmVy
bm1lbnQuPC9rZXl3b3JkPjxrZXl3b3JkPkNvbXBhcmF0aXZlIGdvdmVybm1lbnQuPC9rZXl3b3Jk
Pjwva2V5d29yZHM+PGRhdGVzPjx5ZWFyPjIwMTM8L3llYXI+PC9kYXRlcz48cHViLWxvY2F0aW9u
Pk94Zm9yZDwvcHViLWxvY2F0aW9uPjxwdWJsaXNoZXI+T3hmb3JkIFVuaXZlcnNpdHkgUHJlc3M8
L3B1Ymxpc2hlcj48aXNibj45NzgwMTk5NjUyOTkwIChoYmsuKTwvaXNibj48YWNjZXNzaW9uLW51
bT4wMTk0NjY1OTQ8L2FjY2Vzc2lvbi1udW0+PGNhbGwtbnVtPlNTTEJMIEpDMzU1LkZFRCAyMDEz
JiN4RDtTb2NpYWwgU2NpZW5jZSBMaWJyYXJ5IEpDMzU1LkZFRCAyMDEzPC9jYWxsLW51bT48dXJs
cz48L3VybHM+PC9yZWNvcmQ+PC9DaXRlPjwvRW5kTm90ZT5=
</w:fldData>
        </w:fldChar>
      </w:r>
      <w:r w:rsidR="0084237E">
        <w:rPr>
          <w:rFonts w:ascii="Times New Roman" w:hAnsi="Times New Roman" w:cs="Times New Roman"/>
          <w:color w:val="000000"/>
          <w:sz w:val="24"/>
          <w:szCs w:val="24"/>
          <w:lang w:val="en-GB"/>
        </w:rPr>
        <w:instrText xml:space="preserve"> ADDIN EN.CITE </w:instrText>
      </w:r>
      <w:r w:rsidR="0084237E">
        <w:rPr>
          <w:rFonts w:ascii="Times New Roman" w:hAnsi="Times New Roman" w:cs="Times New Roman"/>
          <w:color w:val="000000"/>
          <w:sz w:val="24"/>
          <w:szCs w:val="24"/>
          <w:lang w:val="en-GB"/>
        </w:rPr>
        <w:fldChar w:fldCharType="begin">
          <w:fldData xml:space="preserve">PEVuZE5vdGU+PENpdGU+PEF1dGhvcj5Cb2xsZXllcjwvQXV0aG9yPjxZZWFyPjIwMDk8L1llYXI+
PFJlY051bT4xMTwvUmVjTnVtPjxEaXNwbGF5VGV4dD4oQm9sbGV5ZXIsIDIwMDksIEJlbnogYW5k
IEJyb3NjaGVrLCAyMDEzKTwvRGlzcGxheVRleHQ+PHJlY29yZD48cmVjLW51bWJlcj4xMTwvcmVj
LW51bWJlcj48Zm9yZWlnbi1rZXlzPjxrZXkgYXBwPSJFTiIgZGItaWQ9ImRzYWF4OWFkcXQ1OXQ3
ZXR4ZDF2MGZkaXZ6emQ5c2VheHY1ZiIgdGltZXN0YW1wPSIxNDk0NDkxOTAzIj4xMTwva2V5Pjwv
Zm9yZWlnbi1rZXlzPjxyZWYtdHlwZSBuYW1lPSJCb29rIj42PC9yZWYtdHlwZT48Y29udHJpYnV0
b3JzPjxhdXRob3JzPjxhdXRob3I+Qm9sbGV5ZXIsIE5pY29sZTwvYXV0aG9yPjwvYXV0aG9ycz48
L2NvbnRyaWJ1dG9ycz48dGl0bGVzPjx0aXRsZT5JbnRlcmdvdmVybm1lbnRhbCBjb29wZXJhdGlv
biA6IHJhdGlvbmFsIGNob2ljZXMgaW4gZmVkZXJhbCBzeXN0ZW1zIGFuZCBiZXlvbmQ8L3RpdGxl
PjxzZWNvbmRhcnktdGl0bGU+Q29tcGFyYXRpdmUgcG9saXRpY3M8L3NlY29uZGFyeS10aXRsZT48
L3RpdGxlcz48cGFnZXM+MjUxIHAuPC9wYWdlcz48a2V5d29yZHM+PGtleXdvcmQ+RmVkZXJhbCBn
b3Zlcm5tZW50Ljwva2V5d29yZD48a2V5d29yZD5JbnRlcmdvdmVybm1lbnRhbCBjb29wZXJhdGlv
bi48L2tleXdvcmQ+PGtleXdvcmQ+Q2VudHJhbC1sb2NhbCBnb3Zlcm5tZW50IHJlbGF0aW9ucy48
L2tleXdvcmQ+PGtleXdvcmQ+RmVkZXJhbCBnb3Zlcm5tZW50IENhc2Ugc3R1ZGllcy48L2tleXdv
cmQ+PGtleXdvcmQ+SW50ZXJnb3Zlcm5tZW50YWwgY29vcGVyYXRpb24gQ2FzZSBzdHVkaWVzLjwv
a2V5d29yZD48a2V5d29yZD5DZW50cmFsLWxvY2FsIGdvdmVybm1lbnQgcmVsYXRpb25zIENhc2Ug
c3R1ZGllcy48L2tleXdvcmQ+PC9rZXl3b3Jkcz48ZGF0ZXM+PHllYXI+MjAwOTwveWVhcj48L2Rh
dGVzPjxwdWItbG9jYXRpb24+T3hmb3JkPC9wdWItbG9jYXRpb24+PHB1Ymxpc2hlcj5PeGZvcmQg
VW5pdmVyc2l0eSBQcmVzczwvcHVibGlzaGVyPjxpc2JuPjk3ODAxOTk1NzA2MDcgKGhiay4pJiN4
RDswMTk5NTcwNjA0IChoYmsuKTwvaXNibj48YWNjZXNzaW9uLW51bT4wMTcwMzE5NTk8L2FjY2Vz
c2lvbi1udW0+PGNhbGwtbnVtPkJPREJMIE0wOS5FMTAxNTcmI3hEO0JvZGxlaWFuIExpYnJhcnkg
TTA5LkUxMDE1NzwvY2FsbC1udW0+PHVybHM+PC91cmxzPjwvcmVjb3JkPjwvQ2l0ZT48Q2l0ZT48
QXV0aG9yPkJlbno8L0F1dGhvcj48WWVhcj4yMDEzPC9ZZWFyPjxSZWNOdW0+MTI8L1JlY051bT48
cmVjb3JkPjxyZWMtbnVtYmVyPjEyPC9yZWMtbnVtYmVyPjxmb3JlaWduLWtleXM+PGtleSBhcHA9
IkVOIiBkYi1pZD0iZHNhYXg5YWRxdDU5dDdldHhkMXYwZmRpdnp6ZDlzZWF4djVmIiB0aW1lc3Rh
bXA9IjE0OTQ0OTE5MDMiPjEyPC9rZXk+PC9mb3JlaWduLWtleXM+PHJlZi10eXBlIG5hbWU9IkJv
b2siPjY8L3JlZi10eXBlPjxjb250cmlidXRvcnM+PGF1dGhvcnM+PGF1dGhvcj5CZW56LCBBcnRo
dXI8L2F1dGhvcj48YXV0aG9yPkJyb3NjaGVrLCBKw7ZyZzwvYXV0aG9yPjwvYXV0aG9ycz48L2Nv
bnRyaWJ1dG9ycz48dGl0bGVzPjx0aXRsZT5GZWRlcmFsIGR5bmFtaWNzIDogY29udGludWl0eSwg
Y2hhbmdlLCBhbmQgdGhlIHZhcmlldGllcyBvZiBmZWRlcmFsaXNtPC90aXRsZT48L3RpdGxlcz48
cGFnZXM+eGl2LCAzOTQgcC48L3BhZ2VzPjxrZXl3b3Jkcz48a2V5d29yZD5GZWRlcmFsIGdvdmVy
bm1lbnQuPC9rZXl3b3JkPjxrZXl3b3JkPkNvbXBhcmF0aXZlIGdvdmVybm1lbnQuPC9rZXl3b3Jk
Pjwva2V5d29yZHM+PGRhdGVzPjx5ZWFyPjIwMTM8L3llYXI+PC9kYXRlcz48cHViLWxvY2F0aW9u
Pk94Zm9yZDwvcHViLWxvY2F0aW9uPjxwdWJsaXNoZXI+T3hmb3JkIFVuaXZlcnNpdHkgUHJlc3M8
L3B1Ymxpc2hlcj48aXNibj45NzgwMTk5NjUyOTkwIChoYmsuKTwvaXNibj48YWNjZXNzaW9uLW51
bT4wMTk0NjY1OTQ8L2FjY2Vzc2lvbi1udW0+PGNhbGwtbnVtPlNTTEJMIEpDMzU1LkZFRCAyMDEz
JiN4RDtTb2NpYWwgU2NpZW5jZSBMaWJyYXJ5IEpDMzU1LkZFRCAyMDEzPC9jYWxsLW51bT48dXJs
cz48L3VybHM+PC9yZWNvcmQ+PC9DaXRlPjwvRW5kTm90ZT5=
</w:fldData>
        </w:fldChar>
      </w:r>
      <w:r w:rsidR="0084237E">
        <w:rPr>
          <w:rFonts w:ascii="Times New Roman" w:hAnsi="Times New Roman" w:cs="Times New Roman"/>
          <w:color w:val="000000"/>
          <w:sz w:val="24"/>
          <w:szCs w:val="24"/>
          <w:lang w:val="en-GB"/>
        </w:rPr>
        <w:instrText xml:space="preserve"> ADDIN EN.CITE.DATA </w:instrText>
      </w:r>
      <w:r w:rsidR="0084237E">
        <w:rPr>
          <w:rFonts w:ascii="Times New Roman" w:hAnsi="Times New Roman" w:cs="Times New Roman"/>
          <w:color w:val="000000"/>
          <w:sz w:val="24"/>
          <w:szCs w:val="24"/>
          <w:lang w:val="en-GB"/>
        </w:rPr>
      </w:r>
      <w:r w:rsidR="0084237E">
        <w:rPr>
          <w:rFonts w:ascii="Times New Roman" w:hAnsi="Times New Roman" w:cs="Times New Roman"/>
          <w:color w:val="000000"/>
          <w:sz w:val="24"/>
          <w:szCs w:val="24"/>
          <w:lang w:val="en-GB"/>
        </w:rPr>
        <w:fldChar w:fldCharType="end"/>
      </w:r>
      <w:r w:rsidR="003B612B" w:rsidRPr="00B3698F">
        <w:rPr>
          <w:rFonts w:ascii="Times New Roman" w:hAnsi="Times New Roman" w:cs="Times New Roman"/>
          <w:color w:val="000000"/>
          <w:sz w:val="24"/>
          <w:szCs w:val="24"/>
          <w:lang w:val="en-GB"/>
        </w:rPr>
      </w:r>
      <w:r w:rsidR="003B612B" w:rsidRPr="00B3698F">
        <w:rPr>
          <w:rFonts w:ascii="Times New Roman" w:hAnsi="Times New Roman" w:cs="Times New Roman"/>
          <w:color w:val="000000"/>
          <w:sz w:val="24"/>
          <w:szCs w:val="24"/>
          <w:lang w:val="en-GB"/>
        </w:rPr>
        <w:fldChar w:fldCharType="separate"/>
      </w:r>
      <w:r w:rsidR="003B612B" w:rsidRPr="00B3698F">
        <w:rPr>
          <w:rFonts w:ascii="Times New Roman" w:hAnsi="Times New Roman" w:cs="Times New Roman"/>
          <w:noProof/>
          <w:color w:val="000000"/>
          <w:sz w:val="24"/>
          <w:szCs w:val="24"/>
          <w:lang w:val="en-GB"/>
        </w:rPr>
        <w:t>(Bolleyer, 2009, Benz and Broschek, 2013)</w:t>
      </w:r>
      <w:r w:rsidR="003B612B" w:rsidRPr="00B3698F">
        <w:rPr>
          <w:rFonts w:ascii="Times New Roman" w:hAnsi="Times New Roman" w:cs="Times New Roman"/>
          <w:color w:val="000000"/>
          <w:sz w:val="24"/>
          <w:szCs w:val="24"/>
          <w:lang w:val="en-GB"/>
        </w:rPr>
        <w:fldChar w:fldCharType="end"/>
      </w:r>
      <w:r w:rsidR="00AF0A2E" w:rsidRPr="00B3698F">
        <w:rPr>
          <w:rFonts w:ascii="Times New Roman" w:hAnsi="Times New Roman" w:cs="Times New Roman"/>
          <w:color w:val="000000"/>
          <w:sz w:val="24"/>
          <w:szCs w:val="24"/>
          <w:lang w:val="en-GB"/>
        </w:rPr>
        <w:t>. The analysis of party systems and intergovernmental relations is based on the Spanish case</w:t>
      </w:r>
      <w:r w:rsidR="00D11513" w:rsidRPr="00B3698F">
        <w:rPr>
          <w:rFonts w:ascii="Times New Roman" w:hAnsi="Times New Roman" w:cs="Times New Roman"/>
          <w:sz w:val="24"/>
          <w:szCs w:val="24"/>
          <w:lang w:val="en-GB"/>
        </w:rPr>
        <w:t xml:space="preserve">, a country in which party politics have traditionally had a very important role on IGR. </w:t>
      </w:r>
      <w:r w:rsidR="003B612B" w:rsidRPr="00B3698F">
        <w:rPr>
          <w:rFonts w:ascii="Times New Roman" w:eastAsia="Times New Roman" w:hAnsi="Times New Roman" w:cs="Times New Roman"/>
          <w:sz w:val="24"/>
          <w:szCs w:val="24"/>
          <w:lang w:val="en-GB" w:eastAsia="de-DE"/>
        </w:rPr>
        <w:t>S</w:t>
      </w:r>
      <w:r w:rsidR="00587E6E" w:rsidRPr="00B3698F">
        <w:rPr>
          <w:rFonts w:ascii="Times New Roman" w:eastAsia="Times New Roman" w:hAnsi="Times New Roman" w:cs="Times New Roman"/>
          <w:sz w:val="24"/>
          <w:szCs w:val="24"/>
          <w:lang w:val="en-GB" w:eastAsia="de-DE"/>
        </w:rPr>
        <w:t xml:space="preserve">ince 2015 </w:t>
      </w:r>
      <w:r w:rsidR="003B612B" w:rsidRPr="00B3698F">
        <w:rPr>
          <w:rFonts w:ascii="Times New Roman" w:eastAsia="Times New Roman" w:hAnsi="Times New Roman" w:cs="Times New Roman"/>
          <w:sz w:val="24"/>
          <w:szCs w:val="24"/>
          <w:lang w:val="en-GB" w:eastAsia="de-DE"/>
        </w:rPr>
        <w:t>the</w:t>
      </w:r>
      <w:r w:rsidR="00D11513" w:rsidRPr="00B3698F">
        <w:rPr>
          <w:rFonts w:ascii="Times New Roman" w:hAnsi="Times New Roman" w:cs="Times New Roman"/>
          <w:sz w:val="24"/>
          <w:szCs w:val="24"/>
          <w:lang w:val="en-GB"/>
        </w:rPr>
        <w:t xml:space="preserve"> Spanish</w:t>
      </w:r>
      <w:r w:rsidR="003B612B" w:rsidRPr="00B3698F">
        <w:rPr>
          <w:rFonts w:ascii="Times New Roman" w:eastAsia="Times New Roman" w:hAnsi="Times New Roman" w:cs="Times New Roman"/>
          <w:sz w:val="24"/>
          <w:szCs w:val="24"/>
          <w:lang w:val="en-GB" w:eastAsia="de-DE"/>
        </w:rPr>
        <w:t xml:space="preserve"> party system at the national and regional level has experienced a</w:t>
      </w:r>
      <w:r w:rsidR="00841C4E" w:rsidRPr="00B3698F">
        <w:rPr>
          <w:rFonts w:ascii="Times New Roman" w:eastAsia="Times New Roman" w:hAnsi="Times New Roman" w:cs="Times New Roman"/>
          <w:sz w:val="24"/>
          <w:szCs w:val="24"/>
          <w:lang w:val="en-GB" w:eastAsia="de-DE"/>
        </w:rPr>
        <w:t xml:space="preserve"> profound transformation, reflected in a significant </w:t>
      </w:r>
      <w:r w:rsidR="00841C4E" w:rsidRPr="00B3698F">
        <w:rPr>
          <w:rFonts w:ascii="Times New Roman" w:eastAsia="Times New Roman" w:hAnsi="Times New Roman" w:cs="Times New Roman"/>
          <w:sz w:val="24"/>
          <w:szCs w:val="24"/>
          <w:lang w:val="en-GB" w:eastAsia="de-DE"/>
        </w:rPr>
        <w:lastRenderedPageBreak/>
        <w:t xml:space="preserve">increase in the number of effective parties in national and regional parliaments. </w:t>
      </w:r>
      <w:r w:rsidR="00D11513" w:rsidRPr="00B3698F">
        <w:rPr>
          <w:rFonts w:ascii="Times New Roman" w:eastAsia="Times New Roman" w:hAnsi="Times New Roman" w:cs="Times New Roman"/>
          <w:sz w:val="24"/>
          <w:szCs w:val="24"/>
          <w:lang w:val="en-GB" w:eastAsia="de-DE"/>
        </w:rPr>
        <w:t xml:space="preserve">Those changes prompt a theoretical discussion developed at the end of the paper </w:t>
      </w:r>
      <w:r w:rsidR="001C4182">
        <w:rPr>
          <w:rFonts w:ascii="Times New Roman" w:eastAsia="Times New Roman" w:hAnsi="Times New Roman" w:cs="Times New Roman"/>
          <w:sz w:val="24"/>
          <w:szCs w:val="24"/>
          <w:lang w:val="en-GB" w:eastAsia="de-DE"/>
        </w:rPr>
        <w:t>as an inductive exercise on the</w:t>
      </w:r>
      <w:r w:rsidR="00D11513" w:rsidRPr="00B3698F">
        <w:rPr>
          <w:rFonts w:ascii="Times New Roman" w:eastAsia="Times New Roman" w:hAnsi="Times New Roman" w:cs="Times New Roman"/>
          <w:sz w:val="24"/>
          <w:szCs w:val="24"/>
          <w:lang w:val="en-GB" w:eastAsia="de-DE"/>
        </w:rPr>
        <w:t xml:space="preserve"> </w:t>
      </w:r>
      <w:r w:rsidR="006749D4" w:rsidRPr="00B3698F">
        <w:rPr>
          <w:rFonts w:ascii="Times New Roman" w:eastAsia="Times New Roman" w:hAnsi="Times New Roman" w:cs="Times New Roman"/>
          <w:sz w:val="24"/>
          <w:szCs w:val="24"/>
          <w:lang w:val="en-GB" w:eastAsia="de-DE"/>
        </w:rPr>
        <w:t>relationship between</w:t>
      </w:r>
      <w:r w:rsidR="00D11513" w:rsidRPr="00B3698F">
        <w:rPr>
          <w:rFonts w:ascii="Times New Roman" w:eastAsia="Times New Roman" w:hAnsi="Times New Roman" w:cs="Times New Roman"/>
          <w:sz w:val="24"/>
          <w:szCs w:val="24"/>
          <w:lang w:val="en-GB" w:eastAsia="de-DE"/>
        </w:rPr>
        <w:t xml:space="preserve"> party system fragmentation</w:t>
      </w:r>
      <w:r w:rsidR="006749D4" w:rsidRPr="00B3698F">
        <w:rPr>
          <w:rFonts w:ascii="Times New Roman" w:eastAsia="Times New Roman" w:hAnsi="Times New Roman" w:cs="Times New Roman"/>
          <w:sz w:val="24"/>
          <w:szCs w:val="24"/>
          <w:lang w:val="en-GB" w:eastAsia="de-DE"/>
        </w:rPr>
        <w:t>, the structure of government and its</w:t>
      </w:r>
      <w:r w:rsidR="001C4182">
        <w:rPr>
          <w:rFonts w:ascii="Times New Roman" w:eastAsia="Times New Roman" w:hAnsi="Times New Roman" w:cs="Times New Roman"/>
          <w:sz w:val="24"/>
          <w:szCs w:val="24"/>
          <w:lang w:val="en-GB" w:eastAsia="de-DE"/>
        </w:rPr>
        <w:t xml:space="preserve"> potential</w:t>
      </w:r>
      <w:r w:rsidR="006749D4" w:rsidRPr="00B3698F">
        <w:rPr>
          <w:rFonts w:ascii="Times New Roman" w:eastAsia="Times New Roman" w:hAnsi="Times New Roman" w:cs="Times New Roman"/>
          <w:sz w:val="24"/>
          <w:szCs w:val="24"/>
          <w:lang w:val="en-GB" w:eastAsia="de-DE"/>
        </w:rPr>
        <w:t xml:space="preserve"> effects on</w:t>
      </w:r>
      <w:r w:rsidR="00D11513" w:rsidRPr="00B3698F">
        <w:rPr>
          <w:rFonts w:ascii="Times New Roman" w:eastAsia="Times New Roman" w:hAnsi="Times New Roman" w:cs="Times New Roman"/>
          <w:sz w:val="24"/>
          <w:szCs w:val="24"/>
          <w:lang w:val="en-GB" w:eastAsia="de-DE"/>
        </w:rPr>
        <w:t xml:space="preserve"> </w:t>
      </w:r>
      <w:r w:rsidR="006749D4" w:rsidRPr="00B3698F">
        <w:rPr>
          <w:rFonts w:ascii="Times New Roman" w:eastAsia="Times New Roman" w:hAnsi="Times New Roman" w:cs="Times New Roman"/>
          <w:sz w:val="24"/>
          <w:szCs w:val="24"/>
          <w:lang w:val="en-GB" w:eastAsia="de-DE"/>
        </w:rPr>
        <w:t>the achievement of intergovernmental agreements</w:t>
      </w:r>
      <w:r w:rsidR="00D11513" w:rsidRPr="00B3698F">
        <w:rPr>
          <w:rFonts w:ascii="Times New Roman" w:eastAsia="Times New Roman" w:hAnsi="Times New Roman" w:cs="Times New Roman"/>
          <w:sz w:val="24"/>
          <w:szCs w:val="24"/>
          <w:lang w:val="en-GB" w:eastAsia="de-DE"/>
        </w:rPr>
        <w:t xml:space="preserve">. </w:t>
      </w:r>
      <w:r w:rsidR="006749D4" w:rsidRPr="00B3698F">
        <w:rPr>
          <w:rFonts w:ascii="Times New Roman" w:eastAsia="Times New Roman" w:hAnsi="Times New Roman" w:cs="Times New Roman"/>
          <w:sz w:val="24"/>
          <w:szCs w:val="24"/>
          <w:lang w:val="en-GB" w:eastAsia="de-DE"/>
        </w:rPr>
        <w:t>In a more fragmented political scenario p</w:t>
      </w:r>
      <w:r w:rsidR="00841C4E" w:rsidRPr="00B3698F">
        <w:rPr>
          <w:rFonts w:ascii="Times New Roman" w:hAnsi="Times New Roman" w:cs="Times New Roman"/>
          <w:sz w:val="24"/>
          <w:szCs w:val="24"/>
          <w:lang w:val="en-GB"/>
        </w:rPr>
        <w:t xml:space="preserve">olitical bargaining between the central </w:t>
      </w:r>
      <w:r w:rsidR="00D11513" w:rsidRPr="00B3698F">
        <w:rPr>
          <w:rFonts w:ascii="Times New Roman" w:hAnsi="Times New Roman" w:cs="Times New Roman"/>
          <w:sz w:val="24"/>
          <w:szCs w:val="24"/>
          <w:lang w:val="en-GB"/>
        </w:rPr>
        <w:t>governments</w:t>
      </w:r>
      <w:r w:rsidR="00841C4E" w:rsidRPr="00B3698F">
        <w:rPr>
          <w:rFonts w:ascii="Times New Roman" w:hAnsi="Times New Roman" w:cs="Times New Roman"/>
          <w:sz w:val="24"/>
          <w:szCs w:val="24"/>
          <w:lang w:val="en-GB"/>
        </w:rPr>
        <w:t xml:space="preserve"> and regional executives may </w:t>
      </w:r>
      <w:r w:rsidR="006749D4" w:rsidRPr="00B3698F">
        <w:rPr>
          <w:rFonts w:ascii="Times New Roman" w:hAnsi="Times New Roman" w:cs="Times New Roman"/>
          <w:sz w:val="24"/>
          <w:szCs w:val="24"/>
          <w:lang w:val="en-GB"/>
        </w:rPr>
        <w:t>generally</w:t>
      </w:r>
      <w:r w:rsidR="00841C4E" w:rsidRPr="00B3698F">
        <w:rPr>
          <w:rFonts w:ascii="Times New Roman" w:hAnsi="Times New Roman" w:cs="Times New Roman"/>
          <w:sz w:val="24"/>
          <w:szCs w:val="24"/>
          <w:lang w:val="en-GB"/>
        </w:rPr>
        <w:t xml:space="preserve"> become more difficult when the number of actors and </w:t>
      </w:r>
      <w:r w:rsidR="00D11513" w:rsidRPr="00B3698F">
        <w:rPr>
          <w:rFonts w:ascii="Times New Roman" w:hAnsi="Times New Roman" w:cs="Times New Roman"/>
          <w:sz w:val="24"/>
          <w:szCs w:val="24"/>
          <w:lang w:val="en-GB"/>
        </w:rPr>
        <w:t xml:space="preserve">represented </w:t>
      </w:r>
      <w:r w:rsidR="00841C4E" w:rsidRPr="00B3698F">
        <w:rPr>
          <w:rFonts w:ascii="Times New Roman" w:hAnsi="Times New Roman" w:cs="Times New Roman"/>
          <w:sz w:val="24"/>
          <w:szCs w:val="24"/>
          <w:lang w:val="en-GB"/>
        </w:rPr>
        <w:t>interests increas</w:t>
      </w:r>
      <w:r w:rsidR="006749D4" w:rsidRPr="00B3698F">
        <w:rPr>
          <w:rFonts w:ascii="Times New Roman" w:hAnsi="Times New Roman" w:cs="Times New Roman"/>
          <w:sz w:val="24"/>
          <w:szCs w:val="24"/>
          <w:lang w:val="en-GB"/>
        </w:rPr>
        <w:t xml:space="preserve">e. </w:t>
      </w:r>
      <w:r w:rsidR="00841C4E" w:rsidRPr="00B3698F">
        <w:rPr>
          <w:rFonts w:ascii="Times New Roman" w:hAnsi="Times New Roman" w:cs="Times New Roman"/>
          <w:sz w:val="24"/>
          <w:szCs w:val="24"/>
          <w:lang w:val="en-GB"/>
        </w:rPr>
        <w:t xml:space="preserve">However, </w:t>
      </w:r>
      <w:r w:rsidR="00D11513" w:rsidRPr="00B3698F">
        <w:rPr>
          <w:rFonts w:ascii="Times New Roman" w:hAnsi="Times New Roman" w:cs="Times New Roman"/>
          <w:sz w:val="24"/>
          <w:szCs w:val="24"/>
          <w:lang w:val="en-GB"/>
        </w:rPr>
        <w:t xml:space="preserve">I hypothesize </w:t>
      </w:r>
      <w:r w:rsidR="00841C4E" w:rsidRPr="00B3698F">
        <w:rPr>
          <w:rFonts w:ascii="Times New Roman" w:hAnsi="Times New Roman" w:cs="Times New Roman"/>
          <w:sz w:val="24"/>
          <w:szCs w:val="24"/>
          <w:lang w:val="en-GB"/>
        </w:rPr>
        <w:t>a set of potential mechanism</w:t>
      </w:r>
      <w:r w:rsidR="00332EA3">
        <w:rPr>
          <w:rFonts w:ascii="Times New Roman" w:hAnsi="Times New Roman" w:cs="Times New Roman"/>
          <w:sz w:val="24"/>
          <w:szCs w:val="24"/>
          <w:lang w:val="en-GB"/>
        </w:rPr>
        <w:t>s</w:t>
      </w:r>
      <w:r w:rsidR="00841C4E" w:rsidRPr="00B3698F">
        <w:rPr>
          <w:rFonts w:ascii="Times New Roman" w:hAnsi="Times New Roman" w:cs="Times New Roman"/>
          <w:sz w:val="24"/>
          <w:szCs w:val="24"/>
          <w:lang w:val="en-GB"/>
        </w:rPr>
        <w:t xml:space="preserve"> and conditions whereby higher fragmentation of the Spanish party system may have a positive impact on intergovernmental bargaining and, </w:t>
      </w:r>
      <w:r w:rsidR="00502172">
        <w:rPr>
          <w:rFonts w:ascii="Times New Roman" w:hAnsi="Times New Roman" w:cs="Times New Roman"/>
          <w:sz w:val="24"/>
          <w:szCs w:val="24"/>
          <w:lang w:val="en-GB"/>
        </w:rPr>
        <w:t>by extension</w:t>
      </w:r>
      <w:r w:rsidR="00841C4E" w:rsidRPr="00B3698F">
        <w:rPr>
          <w:rFonts w:ascii="Times New Roman" w:hAnsi="Times New Roman" w:cs="Times New Roman"/>
          <w:sz w:val="24"/>
          <w:szCs w:val="24"/>
          <w:lang w:val="en-GB"/>
        </w:rPr>
        <w:t>, on intergovernmental cooperation.</w:t>
      </w:r>
      <w:r w:rsidR="006749D4" w:rsidRPr="00B3698F">
        <w:rPr>
          <w:rFonts w:ascii="Times New Roman" w:hAnsi="Times New Roman" w:cs="Times New Roman"/>
          <w:sz w:val="24"/>
          <w:szCs w:val="24"/>
          <w:lang w:val="en-GB"/>
        </w:rPr>
        <w:t xml:space="preserve"> </w:t>
      </w:r>
    </w:p>
    <w:p w14:paraId="1FE2837A" w14:textId="77777777" w:rsidR="00841D34" w:rsidRPr="00B3698F" w:rsidRDefault="00841D34" w:rsidP="006749D4">
      <w:pPr>
        <w:autoSpaceDE w:val="0"/>
        <w:autoSpaceDN w:val="0"/>
        <w:adjustRightInd w:val="0"/>
        <w:spacing w:after="0" w:line="360" w:lineRule="auto"/>
        <w:rPr>
          <w:rFonts w:ascii="Times New Roman" w:hAnsi="Times New Roman" w:cs="Times New Roman"/>
          <w:sz w:val="24"/>
          <w:szCs w:val="24"/>
          <w:lang w:val="en-GB"/>
        </w:rPr>
      </w:pPr>
    </w:p>
    <w:p w14:paraId="4FDA98B7" w14:textId="7688DA87" w:rsidR="008E440A" w:rsidRPr="00B3698F" w:rsidRDefault="002F6224"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The paper is organised as follows</w:t>
      </w:r>
      <w:r w:rsidR="0011506E" w:rsidRPr="00B3698F">
        <w:rPr>
          <w:rFonts w:ascii="Times New Roman" w:hAnsi="Times New Roman" w:cs="Times New Roman"/>
          <w:sz w:val="24"/>
          <w:szCs w:val="24"/>
          <w:lang w:val="en-GB"/>
        </w:rPr>
        <w:t xml:space="preserve">. The next section introduces a discussion on the role of party systems in the literature on comparative federalism. Section 3 describes the most important characteristics of </w:t>
      </w:r>
      <w:r w:rsidR="00332EA3">
        <w:rPr>
          <w:rFonts w:ascii="Times New Roman" w:hAnsi="Times New Roman" w:cs="Times New Roman"/>
          <w:sz w:val="24"/>
          <w:szCs w:val="24"/>
          <w:lang w:val="en-GB"/>
        </w:rPr>
        <w:t>Spanish Intergovernmental Councils</w:t>
      </w:r>
      <w:r w:rsidR="0011506E" w:rsidRPr="00B3698F">
        <w:rPr>
          <w:rFonts w:ascii="Times New Roman" w:hAnsi="Times New Roman" w:cs="Times New Roman"/>
          <w:sz w:val="24"/>
          <w:szCs w:val="24"/>
          <w:lang w:val="en-GB"/>
        </w:rPr>
        <w:t xml:space="preserve"> </w:t>
      </w:r>
      <w:r w:rsidR="00332EA3">
        <w:rPr>
          <w:rFonts w:ascii="Times New Roman" w:hAnsi="Times New Roman" w:cs="Times New Roman"/>
          <w:sz w:val="24"/>
          <w:szCs w:val="24"/>
          <w:lang w:val="en-GB"/>
        </w:rPr>
        <w:t xml:space="preserve">(IGCs) </w:t>
      </w:r>
      <w:r w:rsidR="0011506E" w:rsidRPr="00B3698F">
        <w:rPr>
          <w:rFonts w:ascii="Times New Roman" w:hAnsi="Times New Roman" w:cs="Times New Roman"/>
          <w:sz w:val="24"/>
          <w:szCs w:val="24"/>
          <w:lang w:val="en-GB"/>
        </w:rPr>
        <w:t xml:space="preserve">and </w:t>
      </w:r>
      <w:r w:rsidR="00502172">
        <w:rPr>
          <w:rFonts w:ascii="Times New Roman" w:hAnsi="Times New Roman" w:cs="Times New Roman"/>
          <w:sz w:val="24"/>
          <w:szCs w:val="24"/>
          <w:lang w:val="en-GB"/>
        </w:rPr>
        <w:t>s</w:t>
      </w:r>
      <w:r w:rsidR="00AC3547" w:rsidRPr="00B3698F">
        <w:rPr>
          <w:rFonts w:ascii="Times New Roman" w:hAnsi="Times New Roman" w:cs="Times New Roman"/>
          <w:sz w:val="24"/>
          <w:szCs w:val="24"/>
          <w:lang w:val="en-GB"/>
        </w:rPr>
        <w:t xml:space="preserve">ection 4 </w:t>
      </w:r>
      <w:r w:rsidR="0011506E" w:rsidRPr="00B3698F">
        <w:rPr>
          <w:rFonts w:ascii="Times New Roman" w:hAnsi="Times New Roman" w:cs="Times New Roman"/>
          <w:sz w:val="24"/>
          <w:szCs w:val="24"/>
          <w:lang w:val="en-GB"/>
        </w:rPr>
        <w:t>discusses the most important drivers of cooperative agreements in th</w:t>
      </w:r>
      <w:r w:rsidR="008C0CA7" w:rsidRPr="00B3698F">
        <w:rPr>
          <w:rFonts w:ascii="Times New Roman" w:hAnsi="Times New Roman" w:cs="Times New Roman"/>
          <w:sz w:val="24"/>
          <w:szCs w:val="24"/>
          <w:lang w:val="en-GB"/>
        </w:rPr>
        <w:t>e</w:t>
      </w:r>
      <w:r w:rsidR="0011506E" w:rsidRPr="00B3698F">
        <w:rPr>
          <w:rFonts w:ascii="Times New Roman" w:hAnsi="Times New Roman" w:cs="Times New Roman"/>
          <w:sz w:val="24"/>
          <w:szCs w:val="24"/>
          <w:lang w:val="en-GB"/>
        </w:rPr>
        <w:t xml:space="preserve">se bodies. Section </w:t>
      </w:r>
      <w:r w:rsidR="00AC3547" w:rsidRPr="00B3698F">
        <w:rPr>
          <w:rFonts w:ascii="Times New Roman" w:hAnsi="Times New Roman" w:cs="Times New Roman"/>
          <w:sz w:val="24"/>
          <w:szCs w:val="24"/>
          <w:lang w:val="en-GB"/>
        </w:rPr>
        <w:t>5</w:t>
      </w:r>
      <w:r w:rsidR="0011506E" w:rsidRPr="00B3698F">
        <w:rPr>
          <w:rFonts w:ascii="Times New Roman" w:hAnsi="Times New Roman" w:cs="Times New Roman"/>
          <w:sz w:val="24"/>
          <w:szCs w:val="24"/>
          <w:lang w:val="en-GB"/>
        </w:rPr>
        <w:t xml:space="preserve"> provides a brief overview of the most relevant changes in the party system since 2015 and introduces a set of theoretical arguments on the effects of higher levels of party system fragmentation on intergovernmental relations. Section </w:t>
      </w:r>
      <w:r w:rsidR="00AC3547" w:rsidRPr="00B3698F">
        <w:rPr>
          <w:rFonts w:ascii="Times New Roman" w:hAnsi="Times New Roman" w:cs="Times New Roman"/>
          <w:sz w:val="24"/>
          <w:szCs w:val="24"/>
          <w:lang w:val="en-GB"/>
        </w:rPr>
        <w:t>6</w:t>
      </w:r>
      <w:r w:rsidR="0011506E" w:rsidRPr="00B3698F">
        <w:rPr>
          <w:rFonts w:ascii="Times New Roman" w:hAnsi="Times New Roman" w:cs="Times New Roman"/>
          <w:sz w:val="24"/>
          <w:szCs w:val="24"/>
          <w:lang w:val="en-GB"/>
        </w:rPr>
        <w:t xml:space="preserve"> summaries and points </w:t>
      </w:r>
      <w:r w:rsidR="008C0CA7" w:rsidRPr="00B3698F">
        <w:rPr>
          <w:rFonts w:ascii="Times New Roman" w:hAnsi="Times New Roman" w:cs="Times New Roman"/>
          <w:sz w:val="24"/>
          <w:szCs w:val="24"/>
          <w:lang w:val="en-GB"/>
        </w:rPr>
        <w:t>to</w:t>
      </w:r>
      <w:r w:rsidR="0011506E" w:rsidRPr="00B3698F">
        <w:rPr>
          <w:rFonts w:ascii="Times New Roman" w:hAnsi="Times New Roman" w:cs="Times New Roman"/>
          <w:sz w:val="24"/>
          <w:szCs w:val="24"/>
          <w:lang w:val="en-GB"/>
        </w:rPr>
        <w:t xml:space="preserve"> </w:t>
      </w:r>
      <w:r w:rsidR="008C0CA7" w:rsidRPr="00B3698F">
        <w:rPr>
          <w:rFonts w:ascii="Times New Roman" w:hAnsi="Times New Roman" w:cs="Times New Roman"/>
          <w:sz w:val="24"/>
          <w:szCs w:val="24"/>
          <w:lang w:val="en-GB"/>
        </w:rPr>
        <w:t>future</w:t>
      </w:r>
      <w:r w:rsidR="0011506E" w:rsidRPr="00B3698F">
        <w:rPr>
          <w:rFonts w:ascii="Times New Roman" w:hAnsi="Times New Roman" w:cs="Times New Roman"/>
          <w:sz w:val="24"/>
          <w:szCs w:val="24"/>
          <w:lang w:val="en-GB"/>
        </w:rPr>
        <w:t xml:space="preserve"> research avenues.</w:t>
      </w:r>
    </w:p>
    <w:p w14:paraId="10218391" w14:textId="77777777" w:rsidR="0011506E" w:rsidRPr="00B3698F" w:rsidRDefault="0011506E" w:rsidP="006749D4">
      <w:pPr>
        <w:autoSpaceDE w:val="0"/>
        <w:autoSpaceDN w:val="0"/>
        <w:adjustRightInd w:val="0"/>
        <w:spacing w:after="0" w:line="360" w:lineRule="auto"/>
        <w:rPr>
          <w:rFonts w:ascii="Times New Roman" w:hAnsi="Times New Roman" w:cs="Times New Roman"/>
          <w:b/>
          <w:sz w:val="24"/>
          <w:szCs w:val="24"/>
          <w:lang w:val="en-GB"/>
        </w:rPr>
      </w:pPr>
    </w:p>
    <w:p w14:paraId="70C11868" w14:textId="77777777" w:rsidR="006C655F" w:rsidRPr="00B3698F" w:rsidRDefault="006B3385" w:rsidP="006749D4">
      <w:pPr>
        <w:autoSpaceDE w:val="0"/>
        <w:autoSpaceDN w:val="0"/>
        <w:adjustRightInd w:val="0"/>
        <w:spacing w:after="0" w:line="360" w:lineRule="auto"/>
        <w:rPr>
          <w:rFonts w:ascii="Times New Roman" w:hAnsi="Times New Roman" w:cs="Times New Roman"/>
          <w:b/>
          <w:sz w:val="24"/>
          <w:szCs w:val="24"/>
          <w:lang w:val="en-GB"/>
        </w:rPr>
      </w:pPr>
      <w:r w:rsidRPr="00B3698F">
        <w:rPr>
          <w:rFonts w:ascii="Times New Roman" w:hAnsi="Times New Roman" w:cs="Times New Roman"/>
          <w:b/>
          <w:sz w:val="24"/>
          <w:szCs w:val="24"/>
          <w:lang w:val="en-GB"/>
        </w:rPr>
        <w:t>2. Party systems</w:t>
      </w:r>
      <w:r w:rsidR="00D54D17" w:rsidRPr="00B3698F">
        <w:rPr>
          <w:rFonts w:ascii="Times New Roman" w:hAnsi="Times New Roman" w:cs="Times New Roman"/>
          <w:b/>
          <w:sz w:val="24"/>
          <w:szCs w:val="24"/>
          <w:lang w:val="en-GB"/>
        </w:rPr>
        <w:t>, party congruence</w:t>
      </w:r>
      <w:r w:rsidRPr="00B3698F">
        <w:rPr>
          <w:rFonts w:ascii="Times New Roman" w:hAnsi="Times New Roman" w:cs="Times New Roman"/>
          <w:b/>
          <w:sz w:val="24"/>
          <w:szCs w:val="24"/>
          <w:lang w:val="en-GB"/>
        </w:rPr>
        <w:t xml:space="preserve"> </w:t>
      </w:r>
      <w:r w:rsidR="00587E6E" w:rsidRPr="00B3698F">
        <w:rPr>
          <w:rFonts w:ascii="Times New Roman" w:hAnsi="Times New Roman" w:cs="Times New Roman"/>
          <w:b/>
          <w:sz w:val="24"/>
          <w:szCs w:val="24"/>
          <w:lang w:val="en-GB"/>
        </w:rPr>
        <w:t>and intergovernmental relations</w:t>
      </w:r>
    </w:p>
    <w:p w14:paraId="3AD2399B" w14:textId="77777777" w:rsidR="006C655F" w:rsidRPr="00B3698F" w:rsidRDefault="006C655F" w:rsidP="006749D4">
      <w:pPr>
        <w:autoSpaceDE w:val="0"/>
        <w:autoSpaceDN w:val="0"/>
        <w:adjustRightInd w:val="0"/>
        <w:spacing w:after="0" w:line="360" w:lineRule="auto"/>
        <w:rPr>
          <w:rFonts w:ascii="Times New Roman" w:hAnsi="Times New Roman" w:cs="Times New Roman"/>
          <w:sz w:val="24"/>
          <w:szCs w:val="24"/>
          <w:lang w:val="en-GB"/>
        </w:rPr>
      </w:pPr>
    </w:p>
    <w:p w14:paraId="2DF8B179" w14:textId="590CB0AD" w:rsidR="00B368B7" w:rsidRPr="00B3698F" w:rsidRDefault="00176F79" w:rsidP="007072F0">
      <w:pPr>
        <w:spacing w:after="120" w:line="360" w:lineRule="auto"/>
        <w:rPr>
          <w:rStyle w:val="apple-converted-space"/>
          <w:rFonts w:ascii="Times New Roman" w:hAnsi="Times New Roman" w:cs="Times New Roman"/>
          <w:spacing w:val="2"/>
          <w:sz w:val="24"/>
          <w:szCs w:val="24"/>
          <w:shd w:val="clear" w:color="auto" w:fill="FCFCFC"/>
          <w:lang w:val="en-GB"/>
        </w:rPr>
      </w:pPr>
      <w:r w:rsidRPr="00B3698F">
        <w:rPr>
          <w:rFonts w:ascii="Times New Roman" w:hAnsi="Times New Roman" w:cs="Times New Roman"/>
          <w:sz w:val="24"/>
          <w:szCs w:val="24"/>
          <w:lang w:val="en-GB"/>
        </w:rPr>
        <w:t>T</w:t>
      </w:r>
      <w:r w:rsidR="009B568D" w:rsidRPr="00B3698F">
        <w:rPr>
          <w:rFonts w:ascii="Times New Roman" w:hAnsi="Times New Roman" w:cs="Times New Roman"/>
          <w:sz w:val="24"/>
          <w:szCs w:val="24"/>
          <w:lang w:val="en-GB"/>
        </w:rPr>
        <w:t xml:space="preserve">he role of parties and party systems </w:t>
      </w:r>
      <w:r w:rsidRPr="00B3698F">
        <w:rPr>
          <w:rFonts w:ascii="Times New Roman" w:hAnsi="Times New Roman" w:cs="Times New Roman"/>
          <w:sz w:val="24"/>
          <w:szCs w:val="24"/>
          <w:lang w:val="en-GB"/>
        </w:rPr>
        <w:t xml:space="preserve">has traditionally </w:t>
      </w:r>
      <w:r w:rsidR="00B3698F">
        <w:rPr>
          <w:rFonts w:ascii="Times New Roman" w:hAnsi="Times New Roman" w:cs="Times New Roman"/>
          <w:sz w:val="24"/>
          <w:szCs w:val="24"/>
          <w:lang w:val="en-GB"/>
        </w:rPr>
        <w:t>been</w:t>
      </w:r>
      <w:r w:rsidR="00B3698F" w:rsidRPr="00B3698F">
        <w:rPr>
          <w:rFonts w:ascii="Times New Roman" w:hAnsi="Times New Roman" w:cs="Times New Roman"/>
          <w:sz w:val="24"/>
          <w:szCs w:val="24"/>
          <w:lang w:val="en-GB"/>
        </w:rPr>
        <w:t xml:space="preserve"> </w:t>
      </w:r>
      <w:r w:rsidR="009B568D" w:rsidRPr="00B3698F">
        <w:rPr>
          <w:rFonts w:ascii="Times New Roman" w:hAnsi="Times New Roman" w:cs="Times New Roman"/>
          <w:sz w:val="24"/>
          <w:szCs w:val="24"/>
          <w:lang w:val="en-GB"/>
        </w:rPr>
        <w:t>superficially addressed in the literature o</w:t>
      </w:r>
      <w:r w:rsidR="002A507D" w:rsidRPr="00B3698F">
        <w:rPr>
          <w:rFonts w:ascii="Times New Roman" w:hAnsi="Times New Roman" w:cs="Times New Roman"/>
          <w:sz w:val="24"/>
          <w:szCs w:val="24"/>
          <w:lang w:val="en-GB"/>
        </w:rPr>
        <w:t>n federalism</w:t>
      </w:r>
      <w:r w:rsidR="00D069F3"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t>With some exceptions</w:t>
      </w:r>
      <w:r w:rsidR="009F0A72" w:rsidRPr="00B3698F">
        <w:rPr>
          <w:rFonts w:ascii="Times New Roman" w:hAnsi="Times New Roman" w:cs="Times New Roman"/>
          <w:sz w:val="24"/>
          <w:szCs w:val="24"/>
          <w:lang w:val="en-GB"/>
        </w:rPr>
        <w:t xml:space="preserve"> based on American federalism </w:t>
      </w:r>
      <w:r w:rsidR="00D72F40">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&lt;EndNote&gt;&lt;Cite&gt;&lt;Author&gt;Wechsler&lt;/Author&gt;&lt;Year&gt;1954&lt;/Year&gt;&lt;RecNum&gt;13&lt;/RecNum&gt;&lt;DisplayText&gt;(Wechsler, 1954, Riker, 1964)&lt;/DisplayText&gt;&lt;record&gt;&lt;rec-number&gt;13&lt;/rec-number&gt;&lt;foreign-keys&gt;&lt;key app="EN" db-id="dsaax9adqt59t7etxd1v0fdivzzd9seaxv5f" timestamp="1494491903"&gt;13&lt;/key&gt;&lt;/foreign-keys&gt;&lt;ref-type name="Journal Article"&gt;17&lt;/ref-type&gt;&lt;contributors&gt;&lt;authors&gt;&lt;author&gt;Wechsler, Herbert&lt;/author&gt;&lt;/authors&gt;&lt;/contributors&gt;&lt;titles&gt;&lt;title&gt;The political safeguards of federalism: The role of the states in the composition and selection of the national government&lt;/title&gt;&lt;secondary-title&gt;Columbia Law Review&lt;/secondary-title&gt;&lt;/titles&gt;&lt;periodical&gt;&lt;full-title&gt;Columbia Law Review&lt;/full-title&gt;&lt;/periodical&gt;&lt;pages&gt;543-560&lt;/pages&gt;&lt;volume&gt;54&lt;/volume&gt;&lt;number&gt;4&lt;/number&gt;&lt;dates&gt;&lt;year&gt;1954&lt;/year&gt;&lt;/dates&gt;&lt;isbn&gt;0010-1958&lt;/isbn&gt;&lt;urls&gt;&lt;/urls&gt;&lt;/record&gt;&lt;/Cite&gt;&lt;Cite&gt;&lt;Author&gt;Riker&lt;/Author&gt;&lt;Year&gt;1964&lt;/Year&gt;&lt;RecNum&gt;14&lt;/RecNum&gt;&lt;record&gt;&lt;rec-number&gt;14&lt;/rec-number&gt;&lt;foreign-keys&gt;&lt;key app="EN" db-id="dsaax9adqt59t7etxd1v0fdivzzd9seaxv5f" timestamp="1494491903"&gt;14&lt;/key&gt;&lt;/foreign-keys&gt;&lt;ref-type name="Book"&gt;6&lt;/ref-type&gt;&lt;contributors&gt;&lt;authors&gt;&lt;author&gt;Riker, William H.&lt;/author&gt;&lt;/authors&gt;&lt;/contributors&gt;&lt;titles&gt;&lt;title&gt;Federalism : origin, operation, significance&lt;/title&gt;&lt;secondary-title&gt;Basic studies in politics&lt;/secondary-title&gt;&lt;/titles&gt;&lt;pages&gt;xvii, 169 p.&lt;/pages&gt;&lt;keywords&gt;&lt;keyword&gt;Federal government.&lt;/keyword&gt;&lt;/keywords&gt;&lt;dates&gt;&lt;year&gt;1964&lt;/year&gt;&lt;/dates&gt;&lt;pub-location&gt;Boston&lt;/pub-location&gt;&lt;publisher&gt;Little, Brown&lt;/publisher&gt;&lt;urls&gt;&lt;/urls&gt;&lt;/record&gt;&lt;/Cite&gt;&lt;/EndNote&gt;</w:instrText>
      </w:r>
      <w:r w:rsidR="00D72F40">
        <w:rPr>
          <w:rFonts w:ascii="Times New Roman" w:hAnsi="Times New Roman" w:cs="Times New Roman"/>
          <w:sz w:val="24"/>
          <w:szCs w:val="24"/>
          <w:lang w:val="en-GB"/>
        </w:rPr>
        <w:fldChar w:fldCharType="separate"/>
      </w:r>
      <w:r w:rsidR="00D72F40">
        <w:rPr>
          <w:rFonts w:ascii="Times New Roman" w:hAnsi="Times New Roman" w:cs="Times New Roman"/>
          <w:noProof/>
          <w:sz w:val="24"/>
          <w:szCs w:val="24"/>
          <w:lang w:val="en-GB"/>
        </w:rPr>
        <w:t>(Wechsler, 1954, Riker, 1964)</w:t>
      </w:r>
      <w:r w:rsidR="00D72F40">
        <w:rPr>
          <w:rFonts w:ascii="Times New Roman" w:hAnsi="Times New Roman" w:cs="Times New Roman"/>
          <w:sz w:val="24"/>
          <w:szCs w:val="24"/>
          <w:lang w:val="en-GB"/>
        </w:rPr>
        <w:fldChar w:fldCharType="end"/>
      </w:r>
      <w:r w:rsidR="00B5545D" w:rsidRPr="00B3698F">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w:t>
      </w:r>
      <w:r w:rsidR="00B5545D" w:rsidRPr="00B3698F">
        <w:rPr>
          <w:rFonts w:ascii="Times New Roman" w:hAnsi="Times New Roman" w:cs="Times New Roman"/>
          <w:sz w:val="24"/>
          <w:szCs w:val="24"/>
          <w:lang w:val="en-GB"/>
        </w:rPr>
        <w:t>the most prominent comparati</w:t>
      </w:r>
      <w:r w:rsidR="00A07E79">
        <w:rPr>
          <w:rFonts w:ascii="Times New Roman" w:hAnsi="Times New Roman" w:cs="Times New Roman"/>
          <w:sz w:val="24"/>
          <w:szCs w:val="24"/>
          <w:lang w:val="en-GB"/>
        </w:rPr>
        <w:t>vi</w:t>
      </w:r>
      <w:r w:rsidR="00B5545D" w:rsidRPr="00B3698F">
        <w:rPr>
          <w:rFonts w:ascii="Times New Roman" w:hAnsi="Times New Roman" w:cs="Times New Roman"/>
          <w:sz w:val="24"/>
          <w:szCs w:val="24"/>
          <w:lang w:val="en-GB"/>
        </w:rPr>
        <w:t>sts in the area have not</w:t>
      </w:r>
      <w:r w:rsidR="002A507D" w:rsidRPr="00B3698F">
        <w:rPr>
          <w:rFonts w:ascii="Times New Roman" w:hAnsi="Times New Roman" w:cs="Times New Roman"/>
          <w:sz w:val="24"/>
          <w:szCs w:val="24"/>
          <w:lang w:val="en-GB"/>
        </w:rPr>
        <w:t xml:space="preserve"> considered </w:t>
      </w:r>
      <w:r w:rsidR="00B5545D" w:rsidRPr="00B3698F">
        <w:rPr>
          <w:rFonts w:ascii="Times New Roman" w:hAnsi="Times New Roman" w:cs="Times New Roman"/>
          <w:sz w:val="24"/>
          <w:szCs w:val="24"/>
          <w:lang w:val="en-GB"/>
        </w:rPr>
        <w:t xml:space="preserve">party systems </w:t>
      </w:r>
      <w:r w:rsidR="002A507D" w:rsidRPr="00B3698F">
        <w:rPr>
          <w:rFonts w:ascii="Times New Roman" w:hAnsi="Times New Roman" w:cs="Times New Roman"/>
          <w:sz w:val="24"/>
          <w:szCs w:val="24"/>
          <w:lang w:val="en-GB"/>
        </w:rPr>
        <w:t xml:space="preserve">as part of </w:t>
      </w:r>
      <w:r w:rsidR="00D069F3" w:rsidRPr="00B3698F">
        <w:rPr>
          <w:rFonts w:ascii="Times New Roman" w:hAnsi="Times New Roman" w:cs="Times New Roman"/>
          <w:sz w:val="24"/>
          <w:szCs w:val="24"/>
          <w:lang w:val="en-GB"/>
        </w:rPr>
        <w:t>the critical credentials of federal realities</w:t>
      </w:r>
      <w:r w:rsidR="00D72F40">
        <w:rPr>
          <w:rFonts w:ascii="Times New Roman" w:hAnsi="Times New Roman" w:cs="Times New Roman"/>
          <w:sz w:val="24"/>
          <w:szCs w:val="24"/>
          <w:lang w:val="en-GB"/>
        </w:rPr>
        <w:t xml:space="preserve"> </w:t>
      </w:r>
      <w:r w:rsidR="00D72F40">
        <w:rPr>
          <w:rFonts w:ascii="Times New Roman" w:hAnsi="Times New Roman" w:cs="Times New Roman"/>
          <w:sz w:val="24"/>
          <w:szCs w:val="24"/>
          <w:lang w:val="en-GB"/>
        </w:rPr>
        <w:fldChar w:fldCharType="begin"/>
      </w:r>
      <w:r w:rsidR="00DA26E1">
        <w:rPr>
          <w:rFonts w:ascii="Times New Roman" w:hAnsi="Times New Roman" w:cs="Times New Roman"/>
          <w:sz w:val="24"/>
          <w:szCs w:val="24"/>
          <w:lang w:val="en-GB"/>
        </w:rPr>
        <w:instrText xml:space="preserve"> ADDIN EN.CITE &lt;EndNote&gt;&lt;Cite&gt;&lt;Author&gt;Watts&lt;/Author&gt;&lt;Year&gt;1999&lt;/Year&gt;&lt;RecNum&gt;15&lt;/RecNum&gt;&lt;DisplayText&gt;(Watts, 1999)&lt;/DisplayText&gt;&lt;record&gt;&lt;rec-number&gt;15&lt;/rec-number&gt;&lt;foreign-keys&gt;&lt;key app="EN" db-id="dsaax9adqt59t7etxd1v0fdivzzd9seaxv5f" timestamp="1494491903"&gt;15&lt;/key&gt;&lt;/foreign-keys&gt;&lt;ref-type name="Edited Book"&gt;28&lt;/ref-type&gt;&lt;contributors&gt;&lt;authors&gt;&lt;author&gt;Watts, Ronald&lt;/author&gt;&lt;/authors&gt;&lt;/contributors&gt;&lt;titles&gt;&lt;title&gt;Comparing Federal Systems&lt;/title&gt;&lt;secondary-title&gt;Queen&amp;apos;s Policy Studies Series&lt;/secondary-title&gt;&lt;/titles&gt;&lt;dates&gt;&lt;year&gt;1999&lt;/year&gt;&lt;/dates&gt;&lt;pub-location&gt;Montreal, Kingston&lt;/pub-location&gt;&lt;publisher&gt;McGill-Queen&amp;apos;s University Press&lt;/publisher&gt;&lt;urls&gt;&lt;/urls&gt;&lt;/record&gt;&lt;/Cite&gt;&lt;/EndNote&gt;</w:instrText>
      </w:r>
      <w:r w:rsidR="00D72F40">
        <w:rPr>
          <w:rFonts w:ascii="Times New Roman" w:hAnsi="Times New Roman" w:cs="Times New Roman"/>
          <w:sz w:val="24"/>
          <w:szCs w:val="24"/>
          <w:lang w:val="en-GB"/>
        </w:rPr>
        <w:fldChar w:fldCharType="separate"/>
      </w:r>
      <w:r w:rsidR="00D72F40">
        <w:rPr>
          <w:rFonts w:ascii="Times New Roman" w:hAnsi="Times New Roman" w:cs="Times New Roman"/>
          <w:noProof/>
          <w:sz w:val="24"/>
          <w:szCs w:val="24"/>
          <w:lang w:val="en-GB"/>
        </w:rPr>
        <w:t>(Watts, 1999)</w:t>
      </w:r>
      <w:r w:rsidR="00D72F40">
        <w:rPr>
          <w:rFonts w:ascii="Times New Roman" w:hAnsi="Times New Roman" w:cs="Times New Roman"/>
          <w:sz w:val="24"/>
          <w:szCs w:val="24"/>
          <w:lang w:val="en-GB"/>
        </w:rPr>
        <w:fldChar w:fldCharType="end"/>
      </w:r>
      <w:r w:rsidR="00D069F3" w:rsidRPr="00B3698F">
        <w:rPr>
          <w:rFonts w:ascii="Times New Roman" w:hAnsi="Times New Roman" w:cs="Times New Roman"/>
          <w:sz w:val="24"/>
          <w:szCs w:val="24"/>
          <w:lang w:val="en-GB"/>
        </w:rPr>
        <w:t xml:space="preserve">. </w:t>
      </w:r>
      <w:r w:rsidR="009400D8" w:rsidRPr="00B3698F">
        <w:rPr>
          <w:rFonts w:ascii="Times New Roman" w:hAnsi="Times New Roman" w:cs="Times New Roman"/>
          <w:sz w:val="24"/>
          <w:szCs w:val="24"/>
          <w:lang w:val="en-GB"/>
        </w:rPr>
        <w:t>S</w:t>
      </w:r>
      <w:r w:rsidR="002A507D" w:rsidRPr="00B3698F">
        <w:rPr>
          <w:rFonts w:ascii="Times New Roman" w:hAnsi="Times New Roman" w:cs="Times New Roman"/>
          <w:sz w:val="24"/>
          <w:szCs w:val="24"/>
          <w:lang w:val="en-GB"/>
        </w:rPr>
        <w:t xml:space="preserve">ince the </w:t>
      </w:r>
      <w:r w:rsidR="009400D8" w:rsidRPr="00B3698F">
        <w:rPr>
          <w:rFonts w:ascii="Times New Roman" w:hAnsi="Times New Roman" w:cs="Times New Roman"/>
          <w:sz w:val="24"/>
          <w:szCs w:val="24"/>
          <w:lang w:val="en-GB"/>
        </w:rPr>
        <w:t>mid-1990s, however</w:t>
      </w:r>
      <w:r w:rsidR="002A507D" w:rsidRPr="00B3698F">
        <w:rPr>
          <w:rFonts w:ascii="Times New Roman" w:hAnsi="Times New Roman" w:cs="Times New Roman"/>
          <w:sz w:val="24"/>
          <w:szCs w:val="24"/>
          <w:lang w:val="en-GB"/>
        </w:rPr>
        <w:t>, several scholars</w:t>
      </w:r>
      <w:r w:rsidR="001F11E3">
        <w:rPr>
          <w:rFonts w:ascii="Times New Roman" w:hAnsi="Times New Roman" w:cs="Times New Roman"/>
          <w:sz w:val="24"/>
          <w:szCs w:val="24"/>
          <w:lang w:val="en-GB"/>
        </w:rPr>
        <w:t xml:space="preserve"> </w:t>
      </w:r>
      <w:r w:rsidR="00B368B7" w:rsidRPr="00B3698F">
        <w:rPr>
          <w:rFonts w:ascii="Times New Roman" w:hAnsi="Times New Roman" w:cs="Times New Roman"/>
          <w:sz w:val="24"/>
          <w:szCs w:val="24"/>
          <w:lang w:val="en-GB"/>
        </w:rPr>
        <w:t>have resumed Riker’s seminal classic</w:t>
      </w:r>
      <w:r w:rsidR="00B368B7" w:rsidRPr="00B3698F">
        <w:rPr>
          <w:rStyle w:val="EndnoteReference"/>
          <w:rFonts w:ascii="Times New Roman" w:hAnsi="Times New Roman" w:cs="Times New Roman"/>
          <w:sz w:val="24"/>
          <w:szCs w:val="24"/>
          <w:lang w:val="en-GB"/>
        </w:rPr>
        <w:endnoteReference w:id="1"/>
      </w:r>
      <w:r w:rsidR="00B368B7" w:rsidRPr="00B3698F">
        <w:rPr>
          <w:rFonts w:ascii="Times New Roman" w:hAnsi="Times New Roman" w:cs="Times New Roman"/>
          <w:sz w:val="24"/>
          <w:szCs w:val="24"/>
          <w:lang w:val="en-GB"/>
        </w:rPr>
        <w:t xml:space="preserve"> to provide a better understanding of the role of party systems in federal dynamics, including the nature of intergovernmental relations. </w:t>
      </w:r>
      <w:r w:rsidR="00B368B7" w:rsidRPr="007072F0">
        <w:rPr>
          <w:rFonts w:ascii="Times New Roman" w:hAnsi="Times New Roman" w:cs="Times New Roman"/>
          <w:sz w:val="24"/>
          <w:szCs w:val="24"/>
          <w:lang w:val="en-GB"/>
        </w:rPr>
        <w:t xml:space="preserve">An important variable in shaping the relationship between party-politics and intergovernmental dynamics is party congruence between the center and the subnational units. </w:t>
      </w:r>
      <w:r w:rsidR="00B368B7">
        <w:rPr>
          <w:rFonts w:ascii="Times New Roman" w:hAnsi="Times New Roman" w:cs="Times New Roman"/>
          <w:sz w:val="24"/>
          <w:szCs w:val="24"/>
          <w:lang w:val="en-GB"/>
        </w:rPr>
        <w:t>T</w:t>
      </w:r>
      <w:r w:rsidR="00B368B7" w:rsidRPr="007072F0">
        <w:rPr>
          <w:rFonts w:ascii="Times New Roman" w:hAnsi="Times New Roman" w:cs="Times New Roman"/>
          <w:sz w:val="24"/>
          <w:szCs w:val="24"/>
          <w:lang w:val="en-GB"/>
        </w:rPr>
        <w:t xml:space="preserve">he motivation of interaction among the center and the units may depend on the degree of congruence of interests and preferences among </w:t>
      </w:r>
      <w:r w:rsidR="00B368B7">
        <w:rPr>
          <w:rFonts w:ascii="Times New Roman" w:hAnsi="Times New Roman" w:cs="Times New Roman"/>
          <w:sz w:val="24"/>
          <w:szCs w:val="24"/>
          <w:lang w:val="en-GB"/>
        </w:rPr>
        <w:t>them</w:t>
      </w:r>
      <w:r w:rsidR="00B368B7">
        <w:rPr>
          <w:rFonts w:ascii="Times New Roman" w:hAnsi="Times New Roman" w:cs="Times New Roman"/>
          <w:sz w:val="24"/>
          <w:szCs w:val="24"/>
          <w:lang w:val="en-US"/>
        </w:rPr>
        <w:t xml:space="preserve"> </w:t>
      </w:r>
      <w:r w:rsidR="00B368B7">
        <w:rPr>
          <w:rFonts w:ascii="Times New Roman" w:hAnsi="Times New Roman" w:cs="Times New Roman"/>
          <w:sz w:val="24"/>
          <w:szCs w:val="24"/>
          <w:lang w:val="en-GB"/>
        </w:rPr>
        <w:t>and p</w:t>
      </w:r>
      <w:r w:rsidR="00B368B7" w:rsidRPr="007072F0">
        <w:rPr>
          <w:rFonts w:ascii="Times New Roman" w:hAnsi="Times New Roman" w:cs="Times New Roman"/>
          <w:sz w:val="24"/>
          <w:szCs w:val="24"/>
          <w:lang w:val="en-GB"/>
        </w:rPr>
        <w:t>arty affiliation may be one of the most important drivers of congruence</w:t>
      </w:r>
      <w:r w:rsidR="00B368B7">
        <w:rPr>
          <w:rFonts w:ascii="Times New Roman" w:hAnsi="Times New Roman" w:cs="Times New Roman"/>
          <w:sz w:val="24"/>
          <w:szCs w:val="24"/>
          <w:lang w:val="en-GB"/>
        </w:rPr>
        <w:t xml:space="preserve"> between the federal government and subnational units </w:t>
      </w:r>
      <w:r w:rsidR="00B368B7" w:rsidRPr="007D5AC9">
        <w:rPr>
          <w:rFonts w:ascii="Times New Roman" w:hAnsi="Times New Roman" w:cs="Times New Roman"/>
          <w:sz w:val="24"/>
          <w:szCs w:val="24"/>
          <w:lang w:val="en-US"/>
        </w:rPr>
        <w:t xml:space="preserve">(Behnke </w:t>
      </w:r>
      <w:r w:rsidR="00B368B7" w:rsidRPr="00254299">
        <w:rPr>
          <w:rFonts w:ascii="Times New Roman" w:hAnsi="Times New Roman" w:cs="Times New Roman"/>
          <w:sz w:val="24"/>
          <w:szCs w:val="24"/>
          <w:lang w:val="en-US"/>
        </w:rPr>
        <w:t>and Mueller, this issue)</w:t>
      </w:r>
      <w:r w:rsidR="00B368B7" w:rsidRPr="00254299">
        <w:rPr>
          <w:rFonts w:ascii="Times New Roman" w:hAnsi="Times New Roman" w:cs="Times New Roman"/>
          <w:sz w:val="24"/>
          <w:szCs w:val="24"/>
          <w:lang w:val="en-GB"/>
        </w:rPr>
        <w:t xml:space="preserve">. </w:t>
      </w:r>
      <w:r w:rsidR="00B368B7" w:rsidRPr="00254299">
        <w:rPr>
          <w:rStyle w:val="apple-converted-space"/>
          <w:rFonts w:ascii="Times New Roman" w:hAnsi="Times New Roman" w:cs="Times New Roman"/>
          <w:spacing w:val="2"/>
          <w:sz w:val="24"/>
          <w:szCs w:val="24"/>
          <w:shd w:val="clear" w:color="auto" w:fill="FCFCFC"/>
          <w:lang w:val="en-GB"/>
        </w:rPr>
        <w:t xml:space="preserve">As Poirier and Saunders </w:t>
      </w:r>
      <w:r w:rsidR="00502172" w:rsidRPr="00245060">
        <w:rPr>
          <w:rStyle w:val="apple-converted-space"/>
          <w:rFonts w:ascii="Times New Roman" w:hAnsi="Times New Roman" w:cs="Times New Roman"/>
          <w:spacing w:val="2"/>
          <w:sz w:val="24"/>
          <w:szCs w:val="24"/>
          <w:shd w:val="clear" w:color="auto" w:fill="FCFCFC"/>
          <w:lang w:val="en-GB"/>
        </w:rPr>
        <w:t>(2014:450-451)</w:t>
      </w:r>
      <w:r w:rsidR="00502172">
        <w:rPr>
          <w:rStyle w:val="apple-converted-space"/>
          <w:rFonts w:ascii="Times New Roman" w:hAnsi="Times New Roman" w:cs="Times New Roman"/>
          <w:spacing w:val="2"/>
          <w:sz w:val="24"/>
          <w:szCs w:val="24"/>
          <w:shd w:val="clear" w:color="auto" w:fill="FCFCFC"/>
          <w:lang w:val="en-GB"/>
        </w:rPr>
        <w:t xml:space="preserve"> </w:t>
      </w:r>
      <w:r w:rsidR="00B368B7" w:rsidRPr="00254299">
        <w:rPr>
          <w:rStyle w:val="apple-converted-space"/>
          <w:rFonts w:ascii="Times New Roman" w:hAnsi="Times New Roman" w:cs="Times New Roman"/>
          <w:spacing w:val="2"/>
          <w:sz w:val="24"/>
          <w:szCs w:val="24"/>
          <w:shd w:val="clear" w:color="auto" w:fill="FCFCFC"/>
          <w:lang w:val="en-GB"/>
        </w:rPr>
        <w:t>state, party politics have a determinative impact on institutions and processes of IGR, and in countries where the same parties are active in both the federal and the constituent units,</w:t>
      </w:r>
      <w:r w:rsidR="00B368B7" w:rsidRPr="00254299">
        <w:rPr>
          <w:rStyle w:val="apple-converted-space"/>
          <w:rFonts w:ascii="Times New Roman" w:hAnsi="Times New Roman" w:cs="Times New Roman"/>
          <w:i/>
          <w:spacing w:val="2"/>
          <w:sz w:val="24"/>
          <w:szCs w:val="24"/>
          <w:shd w:val="clear" w:color="auto" w:fill="FCFCFC"/>
          <w:lang w:val="en-GB"/>
        </w:rPr>
        <w:t xml:space="preserve"> </w:t>
      </w:r>
      <w:r w:rsidR="00B368B7" w:rsidRPr="00245060">
        <w:rPr>
          <w:rStyle w:val="apple-converted-space"/>
          <w:rFonts w:ascii="Times New Roman" w:hAnsi="Times New Roman" w:cs="Times New Roman"/>
          <w:i/>
          <w:spacing w:val="2"/>
          <w:sz w:val="24"/>
          <w:szCs w:val="24"/>
          <w:shd w:val="clear" w:color="auto" w:fill="FCFCFC"/>
          <w:lang w:val="en-GB"/>
        </w:rPr>
        <w:t xml:space="preserve">“links </w:t>
      </w:r>
      <w:r w:rsidR="00B368B7" w:rsidRPr="00245060">
        <w:rPr>
          <w:rStyle w:val="apple-converted-space"/>
          <w:rFonts w:ascii="Times New Roman" w:hAnsi="Times New Roman" w:cs="Times New Roman"/>
          <w:i/>
          <w:spacing w:val="2"/>
          <w:sz w:val="24"/>
          <w:szCs w:val="24"/>
          <w:shd w:val="clear" w:color="auto" w:fill="FCFCFC"/>
          <w:lang w:val="en-GB"/>
        </w:rPr>
        <w:lastRenderedPageBreak/>
        <w:t>along partisan lines can circumvent formal institutions”</w:t>
      </w:r>
      <w:r w:rsidR="00B368B7" w:rsidRPr="00245060">
        <w:rPr>
          <w:rStyle w:val="apple-converted-space"/>
          <w:rFonts w:ascii="Times New Roman" w:hAnsi="Times New Roman" w:cs="Times New Roman"/>
          <w:spacing w:val="2"/>
          <w:sz w:val="24"/>
          <w:szCs w:val="24"/>
          <w:shd w:val="clear" w:color="auto" w:fill="FCFCFC"/>
          <w:lang w:val="en-GB"/>
        </w:rPr>
        <w:t>. But this statement is</w:t>
      </w:r>
      <w:r w:rsidR="00B368B7" w:rsidRPr="00B3698F">
        <w:rPr>
          <w:rStyle w:val="apple-converted-space"/>
          <w:rFonts w:ascii="Times New Roman" w:hAnsi="Times New Roman" w:cs="Times New Roman"/>
          <w:spacing w:val="2"/>
          <w:sz w:val="24"/>
          <w:szCs w:val="24"/>
          <w:shd w:val="clear" w:color="auto" w:fill="FCFCFC"/>
          <w:lang w:val="en-GB"/>
        </w:rPr>
        <w:t xml:space="preserve"> not new. </w:t>
      </w:r>
      <w:r w:rsidR="00B368B7" w:rsidRPr="00B3698F">
        <w:rPr>
          <w:rFonts w:ascii="Times New Roman" w:hAnsi="Times New Roman" w:cs="Times New Roman"/>
          <w:sz w:val="24"/>
          <w:szCs w:val="24"/>
          <w:lang w:val="en-GB"/>
        </w:rPr>
        <w:t xml:space="preserve">One of the first scholars to explore empirically the role of this variable in intergovernmental relations were Riker and Schaps </w:t>
      </w:r>
      <w:r w:rsidR="00B368B7"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 ExcludeAuth="1"&gt;&lt;Author&gt;Riker&lt;/Author&gt;&lt;Year&gt;1957&lt;/Year&gt;&lt;RecNum&gt;16&lt;/RecNum&gt;&lt;DisplayText&gt;(1957)&lt;/DisplayText&gt;&lt;record&gt;&lt;rec-number&gt;16&lt;/rec-number&gt;&lt;foreign-keys&gt;&lt;key app="EN" db-id="dsaax9adqt59t7etxd1v0fdivzzd9seaxv5f" timestamp="1494491903"&gt;16&lt;/key&gt;&lt;/foreign-keys&gt;&lt;ref-type name="Journal Article"&gt;17&lt;/ref-type&gt;&lt;contributors&gt;&lt;authors&gt;&lt;author&gt;William H. Riker&lt;/author&gt;&lt;author&gt;Ronald Schaps&lt;/author&gt;&lt;/authors&gt;&lt;/contributors&gt;&lt;auth-address&gt;Lawrence College&lt;/auth-address&gt;&lt;titles&gt;&lt;title&gt;Disharmony in federal government&lt;/title&gt;&lt;secondary-title&gt;Behavioral Science&lt;/secondary-title&gt;&lt;/titles&gt;&lt;periodical&gt;&lt;full-title&gt;Behavioral Science&lt;/full-title&gt;&lt;/periodical&gt;&lt;pages&gt;276-290&lt;/pages&gt;&lt;volume&gt;2&lt;/volume&gt;&lt;number&gt;4&lt;/number&gt;&lt;dates&gt;&lt;year&gt;1957&lt;/year&gt;&lt;/dates&gt;&lt;isbn&gt;1099-1743&lt;/isbn&gt;&lt;urls&gt;&lt;related-urls&gt;&lt;url&gt;http://dx.doi.org/10.1002/bs.3830020405&lt;/url&gt;&lt;/related-urls&gt;&lt;/urls&gt;&lt;/record&gt;&lt;/Cite&gt;&lt;/EndNote&gt;</w:instrText>
      </w:r>
      <w:r w:rsidR="00B368B7" w:rsidRPr="00B3698F">
        <w:rPr>
          <w:rFonts w:ascii="Times New Roman" w:hAnsi="Times New Roman" w:cs="Times New Roman"/>
          <w:sz w:val="24"/>
          <w:szCs w:val="24"/>
          <w:lang w:val="en-GB"/>
        </w:rPr>
        <w:fldChar w:fldCharType="separate"/>
      </w:r>
      <w:r w:rsidR="00B368B7" w:rsidRPr="00B3698F">
        <w:rPr>
          <w:rFonts w:ascii="Times New Roman" w:hAnsi="Times New Roman" w:cs="Times New Roman"/>
          <w:noProof/>
          <w:sz w:val="24"/>
          <w:szCs w:val="24"/>
          <w:lang w:val="en-GB"/>
        </w:rPr>
        <w:t>(1957)</w:t>
      </w:r>
      <w:r w:rsidR="00B368B7" w:rsidRPr="00B3698F">
        <w:rPr>
          <w:rFonts w:ascii="Times New Roman" w:hAnsi="Times New Roman" w:cs="Times New Roman"/>
          <w:sz w:val="24"/>
          <w:szCs w:val="24"/>
          <w:lang w:val="en-GB"/>
        </w:rPr>
        <w:fldChar w:fldCharType="end"/>
      </w:r>
      <w:r w:rsidR="00B368B7" w:rsidRPr="00B3698F">
        <w:rPr>
          <w:rFonts w:ascii="Times New Roman" w:hAnsi="Times New Roman" w:cs="Times New Roman"/>
          <w:sz w:val="24"/>
          <w:szCs w:val="24"/>
          <w:lang w:val="en-GB"/>
        </w:rPr>
        <w:t xml:space="preserve">, who concluded that intergovernmental conflict was more prevalent the higher the level of “partisan disharmony” (the term with which they defined party incongruence) between levels of government. Subsequent works have contributed to advance Riker and Schaps’ findings by providing a </w:t>
      </w:r>
      <w:r w:rsidR="00B368B7" w:rsidRPr="00B3698F">
        <w:rPr>
          <w:rStyle w:val="apple-converted-space"/>
          <w:rFonts w:ascii="Times New Roman" w:hAnsi="Times New Roman" w:cs="Times New Roman"/>
          <w:spacing w:val="2"/>
          <w:sz w:val="24"/>
          <w:szCs w:val="24"/>
          <w:shd w:val="clear" w:color="auto" w:fill="FCFCFC"/>
          <w:lang w:val="en-GB"/>
        </w:rPr>
        <w:t xml:space="preserve">more nuanced theoretical and empirical account on the conditions that moderate the role of party in(congruence) in intergovernmental relations and, more generally, in the stability of the federation </w:t>
      </w:r>
      <w:r w:rsidR="00B368B7" w:rsidRPr="00B3698F">
        <w:rPr>
          <w:rStyle w:val="apple-converted-space"/>
          <w:rFonts w:ascii="Times New Roman" w:hAnsi="Times New Roman" w:cs="Times New Roman"/>
          <w:spacing w:val="2"/>
          <w:sz w:val="24"/>
          <w:szCs w:val="24"/>
          <w:shd w:val="clear" w:color="auto" w:fill="FCFCFC"/>
          <w:lang w:val="en-GB"/>
        </w:rPr>
        <w:fldChar w:fldCharType="begin"/>
      </w:r>
      <w:r w:rsidR="00DA26E1">
        <w:rPr>
          <w:rStyle w:val="apple-converted-space"/>
          <w:rFonts w:ascii="Times New Roman" w:hAnsi="Times New Roman" w:cs="Times New Roman"/>
          <w:spacing w:val="2"/>
          <w:sz w:val="24"/>
          <w:szCs w:val="24"/>
          <w:shd w:val="clear" w:color="auto" w:fill="FCFCFC"/>
          <w:lang w:val="en-GB"/>
        </w:rPr>
        <w:instrText xml:space="preserve"> ADDIN EN.CITE &lt;EndNote&gt;&lt;Cite&gt;&lt;Author&gt;Filippov&lt;/Author&gt;&lt;Year&gt;2004&lt;/Year&gt;&lt;RecNum&gt;17&lt;/RecNum&gt;&lt;DisplayText&gt;(Filippov et al., 2004)&lt;/DisplayText&gt;&lt;record&gt;&lt;rec-number&gt;17&lt;/rec-number&gt;&lt;foreign-keys&gt;&lt;key app="EN" db-id="dsaax9adqt59t7etxd1v0fdivzzd9seaxv5f" timestamp="1494491903"&gt;17&lt;/key&gt;&lt;/foreign-keys&gt;&lt;ref-type name="Book"&gt;6&lt;/ref-type&gt;&lt;contributors&gt;&lt;authors&gt;&lt;author&gt;Filippov, Mikhail&lt;/author&gt;&lt;author&gt;Ordeshook, Peter C.&lt;/author&gt;&lt;author&gt;Shvetsova, Olga&lt;/author&gt;&lt;/authors&gt;&lt;/contributors&gt;&lt;titles&gt;&lt;title&gt;Designing federalism : a theory of self-sustainable federal institutions&lt;/title&gt;&lt;/titles&gt;&lt;pages&gt;xii, 384 p.&lt;/pages&gt;&lt;keywords&gt;&lt;keyword&gt;Federal government.&lt;/keyword&gt;&lt;keyword&gt;Comparative government.&lt;/keyword&gt;&lt;keyword&gt;World politics 1989-&lt;/keyword&gt;&lt;/keywords&gt;&lt;dates&gt;&lt;year&gt;2004&lt;/year&gt;&lt;/dates&gt;&lt;pub-location&gt;Cambridge&lt;/pub-location&gt;&lt;publisher&gt;Cambridge University Press&lt;/publisher&gt;&lt;isbn&gt;0521816181&amp;#xD;0521016487 (pbk)&lt;/isbn&gt;&lt;urls&gt;&lt;/urls&gt;&lt;/record&gt;&lt;/Cite&gt;&lt;/EndNote&gt;</w:instrText>
      </w:r>
      <w:r w:rsidR="00B368B7" w:rsidRPr="00B3698F">
        <w:rPr>
          <w:rStyle w:val="apple-converted-space"/>
          <w:rFonts w:ascii="Times New Roman" w:hAnsi="Times New Roman" w:cs="Times New Roman"/>
          <w:spacing w:val="2"/>
          <w:sz w:val="24"/>
          <w:szCs w:val="24"/>
          <w:shd w:val="clear" w:color="auto" w:fill="FCFCFC"/>
          <w:lang w:val="en-GB"/>
        </w:rPr>
        <w:fldChar w:fldCharType="separate"/>
      </w:r>
      <w:r w:rsidR="00B368B7" w:rsidRPr="00B3698F">
        <w:rPr>
          <w:rStyle w:val="apple-converted-space"/>
          <w:rFonts w:ascii="Times New Roman" w:hAnsi="Times New Roman" w:cs="Times New Roman"/>
          <w:noProof/>
          <w:spacing w:val="2"/>
          <w:sz w:val="24"/>
          <w:szCs w:val="24"/>
          <w:shd w:val="clear" w:color="auto" w:fill="FCFCFC"/>
          <w:lang w:val="en-GB"/>
        </w:rPr>
        <w:t>(Filippov et al., 2004)</w:t>
      </w:r>
      <w:r w:rsidR="00B368B7" w:rsidRPr="00B3698F">
        <w:rPr>
          <w:rStyle w:val="apple-converted-space"/>
          <w:rFonts w:ascii="Times New Roman" w:hAnsi="Times New Roman" w:cs="Times New Roman"/>
          <w:spacing w:val="2"/>
          <w:sz w:val="24"/>
          <w:szCs w:val="24"/>
          <w:shd w:val="clear" w:color="auto" w:fill="FCFCFC"/>
          <w:lang w:val="en-GB"/>
        </w:rPr>
        <w:fldChar w:fldCharType="end"/>
      </w:r>
      <w:r w:rsidR="00B368B7" w:rsidRPr="00B3698F">
        <w:rPr>
          <w:rStyle w:val="apple-converted-space"/>
          <w:rFonts w:ascii="Times New Roman" w:hAnsi="Times New Roman" w:cs="Times New Roman"/>
          <w:spacing w:val="2"/>
          <w:sz w:val="24"/>
          <w:szCs w:val="24"/>
          <w:shd w:val="clear" w:color="auto" w:fill="FCFCFC"/>
          <w:lang w:val="en-GB"/>
        </w:rPr>
        <w:t xml:space="preserve">. </w:t>
      </w:r>
    </w:p>
    <w:p w14:paraId="38BD3158" w14:textId="77777777" w:rsidR="00B368B7" w:rsidRPr="00B3698F" w:rsidRDefault="00B368B7" w:rsidP="006749D4">
      <w:pPr>
        <w:autoSpaceDE w:val="0"/>
        <w:autoSpaceDN w:val="0"/>
        <w:adjustRightInd w:val="0"/>
        <w:spacing w:after="0" w:line="360" w:lineRule="auto"/>
        <w:rPr>
          <w:rStyle w:val="apple-converted-space"/>
          <w:rFonts w:ascii="Times New Roman" w:hAnsi="Times New Roman" w:cs="Times New Roman"/>
          <w:spacing w:val="2"/>
          <w:sz w:val="24"/>
          <w:szCs w:val="24"/>
          <w:shd w:val="clear" w:color="auto" w:fill="FCFCFC"/>
          <w:lang w:val="en-GB"/>
        </w:rPr>
      </w:pPr>
    </w:p>
    <w:p w14:paraId="4D1AD442" w14:textId="7465D69B"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r>
        <w:rPr>
          <w:rStyle w:val="apple-converted-space"/>
          <w:rFonts w:ascii="Times New Roman" w:hAnsi="Times New Roman" w:cs="Times New Roman"/>
          <w:spacing w:val="2"/>
          <w:sz w:val="24"/>
          <w:szCs w:val="24"/>
          <w:shd w:val="clear" w:color="auto" w:fill="FCFCFC"/>
          <w:lang w:val="en-GB"/>
        </w:rPr>
        <w:t>The role of</w:t>
      </w:r>
      <w:r w:rsidRPr="00B3698F">
        <w:rPr>
          <w:rStyle w:val="apple-converted-space"/>
          <w:rFonts w:ascii="Times New Roman" w:hAnsi="Times New Roman" w:cs="Times New Roman"/>
          <w:spacing w:val="2"/>
          <w:sz w:val="24"/>
          <w:szCs w:val="24"/>
          <w:shd w:val="clear" w:color="auto" w:fill="FCFCFC"/>
          <w:lang w:val="en-GB"/>
        </w:rPr>
        <w:t xml:space="preserve"> </w:t>
      </w:r>
      <w:r>
        <w:rPr>
          <w:rStyle w:val="apple-converted-space"/>
          <w:rFonts w:ascii="Times New Roman" w:hAnsi="Times New Roman" w:cs="Times New Roman"/>
          <w:spacing w:val="2"/>
          <w:sz w:val="24"/>
          <w:szCs w:val="24"/>
          <w:shd w:val="clear" w:color="auto" w:fill="FCFCFC"/>
          <w:lang w:val="en-GB"/>
        </w:rPr>
        <w:t>party in(congruence)</w:t>
      </w:r>
      <w:r w:rsidRPr="00B3698F">
        <w:rPr>
          <w:rStyle w:val="apple-converted-space"/>
          <w:rFonts w:ascii="Times New Roman" w:hAnsi="Times New Roman" w:cs="Times New Roman"/>
          <w:spacing w:val="2"/>
          <w:sz w:val="24"/>
          <w:szCs w:val="24"/>
          <w:shd w:val="clear" w:color="auto" w:fill="FCFCFC"/>
          <w:lang w:val="en-GB"/>
        </w:rPr>
        <w:t xml:space="preserve"> </w:t>
      </w:r>
      <w:r>
        <w:rPr>
          <w:rStyle w:val="apple-converted-space"/>
          <w:rFonts w:ascii="Times New Roman" w:hAnsi="Times New Roman" w:cs="Times New Roman"/>
          <w:spacing w:val="2"/>
          <w:sz w:val="24"/>
          <w:szCs w:val="24"/>
          <w:shd w:val="clear" w:color="auto" w:fill="FCFCFC"/>
          <w:lang w:val="en-GB"/>
        </w:rPr>
        <w:t>in intergovernmental relations may depend on</w:t>
      </w:r>
      <w:r w:rsidRPr="00B3698F">
        <w:rPr>
          <w:rStyle w:val="apple-converted-space"/>
          <w:rFonts w:ascii="Times New Roman" w:hAnsi="Times New Roman" w:cs="Times New Roman"/>
          <w:spacing w:val="2"/>
          <w:sz w:val="24"/>
          <w:szCs w:val="24"/>
          <w:shd w:val="clear" w:color="auto" w:fill="FCFCFC"/>
          <w:lang w:val="en-GB"/>
        </w:rPr>
        <w:t xml:space="preserve"> party system integration. Wh</w:t>
      </w:r>
      <w:r w:rsidRPr="00B3698F">
        <w:rPr>
          <w:rFonts w:ascii="Times New Roman" w:hAnsi="Times New Roman" w:cs="Times New Roman"/>
          <w:sz w:val="24"/>
          <w:szCs w:val="24"/>
          <w:lang w:val="en-GB"/>
        </w:rPr>
        <w:t xml:space="preserve">en party systems are highly integrated and partisan congruence is high, the chief federal executive is more capable to command intergovernmental relations and impose macroeconomic reforms or fiscal discipline </w:t>
      </w:r>
      <w:r w:rsidR="00502172">
        <w:rPr>
          <w:rFonts w:ascii="Times New Roman" w:hAnsi="Times New Roman" w:cs="Times New Roman"/>
          <w:sz w:val="24"/>
          <w:szCs w:val="24"/>
          <w:lang w:val="en-GB"/>
        </w:rPr>
        <w:t>on</w:t>
      </w:r>
      <w:r w:rsidRPr="00B3698F">
        <w:rPr>
          <w:rFonts w:ascii="Times New Roman" w:hAnsi="Times New Roman" w:cs="Times New Roman"/>
          <w:sz w:val="24"/>
          <w:szCs w:val="24"/>
          <w:lang w:val="en-GB"/>
        </w:rPr>
        <w:t xml:space="preserve">to their subnational copartisans </w:t>
      </w:r>
      <w:r w:rsidRPr="00B3698F">
        <w:rPr>
          <w:rFonts w:ascii="Times New Roman" w:hAnsi="Times New Roman" w:cs="Times New Roman"/>
          <w:sz w:val="24"/>
          <w:szCs w:val="24"/>
          <w:lang w:val="en-GB"/>
        </w:rPr>
        <w:fldChar w:fldCharType="begin">
          <w:fldData xml:space="preserve">PEVuZE5vdGU+PENpdGU+PEF1dGhvcj5XaWJiZWxzPC9BdXRob3I+PFllYXI+MjAwNTwvWWVhcj48
UmVjTnVtPjE4PC9SZWNOdW0+PERpc3BsYXlUZXh0PihXaWJiZWxzLCAyMDA1LCBHYXJtYW4gZXQg
YWwuLCAyMDAxLCBKb25lcyBldCBhbC4sIDIwMDAsIFJvZGRlbiwgMjAwMiwgUm9kZGVuLCAyMDA2
KTwvRGlzcGxheVRleHQ+PHJlY29yZD48cmVjLW51bWJlcj4xODwvcmVjLW51bWJlcj48Zm9yZWln
bi1rZXlzPjxrZXkgYXBwPSJFTiIgZGItaWQ9ImRzYWF4OWFkcXQ1OXQ3ZXR4ZDF2MGZkaXZ6emQ5
c2VheHY1ZiIgdGltZXN0YW1wPSIxNDk0NDkxOTAzIj4xODwva2V5PjwvZm9yZWlnbi1rZXlzPjxy
ZWYtdHlwZSBuYW1lPSJCb29rIj42PC9yZWYtdHlwZT48Y29udHJpYnV0b3JzPjxhdXRob3JzPjxh
dXRob3I+V2liYmVscywgRXJpazwvYXV0aG9yPjwvYXV0aG9ycz48L2NvbnRyaWJ1dG9ycz48dGl0
bGVzPjx0aXRsZT5GZWRlcmFsaXNtIGFuZCB0aGUgbWFya2V0IDogaW50ZXJnb3Zlcm5tZW50YWwg
Y29uZmxpY3QgYW5kIGVjb25vbWljIHJlZm9ybSBpbiB0aGUgZGV2ZWxvcGluZyB3b3JsZDwvdGl0
bGU+PC90aXRsZXM+PHBhZ2VzPnhpLCAyNzYgcC48L3BhZ2VzPjxrZXl3b3Jkcz48a2V5d29yZD5E
ZXZlbG9waW5nIGNvdW50cmllcyBFY29ub21pYyBwb2xpY3kuPC9rZXl3b3JkPjxrZXl3b3JkPkZl
ZGVyYWwgZ292ZXJubWVudCBEZXZlbG9waW5nIGNvdW50cmllcy48L2tleXdvcmQ+PC9rZXl3b3Jk
cz48ZGF0ZXM+PHllYXI+MjAwNTwveWVhcj48L2RhdGVzPjxwdWItbG9jYXRpb24+Q2FtYnJpZGdl
PC9wdWItbG9jYXRpb24+PHB1Ymxpc2hlcj5DYW1icmlkZ2UgVW5pdmVyc2l0eSBQcmVzczwvcHVi
bGlzaGVyPjxpc2JuPjA1MjE4NDM4MTI8L2lzYm4+PHVybHM+PC91cmxzPjwvcmVjb3JkPjwvQ2l0
ZT48Q2l0ZT48QXV0aG9yPkdhcm1hbjwvQXV0aG9yPjxZZWFyPjIwMDE8L1llYXI+PFJlY051bT4x
OTwvUmVjTnVtPjxyZWNvcmQ+PHJlYy1udW1iZXI+MTk8L3JlYy1udW1iZXI+PGZvcmVpZ24ta2V5
cz48a2V5IGFwcD0iRU4iIGRiLWlkPSJkc2FheDlhZHF0NTl0N2V0eGQxdjBmZGl2enpkOXNlYXh2
NWYiIHRpbWVzdGFtcD0iMTQ5NDQ5MTkwMyI+MTk8L2tleT48L2ZvcmVpZ24ta2V5cz48cmVmLXR5
cGUgbmFtZT0iSm91cm5hbCBBcnRpY2xlIj4xNzwvcmVmLXR5cGU+PGNvbnRyaWJ1dG9ycz48YXV0
aG9ycz48YXV0aG9yPkdhcm1hbiwgQ2hyaXN0b3BoZXIgPC9hdXRob3I+PGF1dGhvcj5IYWdnYXJk
LCBTdGVwaGFuPC9hdXRob3I+PGF1dGhvcj5XaWxsaXMsIEVsaXphPC9hdXRob3I+PC9hdXRob3Jz
PjwvY29udHJpYnV0b3JzPjx0aXRsZXM+PHRpdGxlPkZpc2NhbCBEZWNlbnRyYWxpemF0aW9uOiBB
IFBvbGl0aWNhbCBUaGVvcnkgd2l0aCBMYXRpbiBBbWVyaWNhbiBDYXNlczwvdGl0bGU+PHNlY29u
ZGFyeS10aXRsZT5Xb3JsZCBQb2xpdGljczwvc2Vjb25kYXJ5LXRpdGxlPjwvdGl0bGVzPjxwZXJp
b2RpY2FsPjxmdWxsLXRpdGxlPldvcmxkIFBvbGl0aWNzPC9mdWxsLXRpdGxlPjwvcGVyaW9kaWNh
bD48cGFnZXM+MjA1IC0gMjM2PC9wYWdlcz48dm9sdW1lPjUzPC92b2x1bWU+PG51bWJlcj4yPC9u
dW1iZXI+PGRhdGVzPjx5ZWFyPjIwMDE8L3llYXI+PC9kYXRlcz48dXJscz48L3VybHM+PC9yZWNv
cmQ+PC9DaXRlPjxDaXRlPjxBdXRob3I+Sm9uZXM8L0F1dGhvcj48WWVhcj4yMDAwPC9ZZWFyPjxS
ZWNOdW0+MjA8L1JlY051bT48cmVjb3JkPjxyZWMtbnVtYmVyPjIwPC9yZWMtbnVtYmVyPjxmb3Jl
aWduLWtleXM+PGtleSBhcHA9IkVOIiBkYi1pZD0iZHNhYXg5YWRxdDU5dDdldHhkMXYwZmRpdnp6
ZDlzZWF4djVmIiB0aW1lc3RhbXA9IjE0OTQ0OTE5MDMiPjIwPC9rZXk+PC9mb3JlaWduLWtleXM+
PHJlZi10eXBlIG5hbWU9IkpvdXJuYWwgQXJ0aWNsZSI+MTc8L3JlZi10eXBlPjxjb250cmlidXRv
cnM+PGF1dGhvcnM+PGF1dGhvcj5Kb25lcywgTWFyayBQLjwvYXV0aG9yPjxhdXRob3I+U2FuZ3Vp
bmV0dGksIFBhYmxvPC9hdXRob3I+PGF1dGhvcj5Ub21tYXNpLCBNYXJpYW5vPC9hdXRob3I+PC9h
dXRob3JzPjwvY29udHJpYnV0b3JzPjx0aXRsZXM+PHRpdGxlPlBvbGl0aWNzLCBpbnN0aXR1dGlv
bnMsIGFuZCBmaXNjYWwgcGVyZm9ybWFuY2UgaW4gYSBmZWRlcmFsIHN5c3RlbTogYW4gYW5hbHlz
aXMgb2YgdGhlIEFyZ2VudGluZSBwcm92aW5jZXM8L3RpdGxlPjxzZWNvbmRhcnktdGl0bGU+Sm91
cm5hbCBvZiBEZXZlbG9wbWVudCBFY29ub21pY3M8L3NlY29uZGFyeS10aXRsZT48L3RpdGxlcz48
cGVyaW9kaWNhbD48ZnVsbC10aXRsZT5Kb3VybmFsIG9mIERldmVsb3BtZW50IEVjb25vbWljczwv
ZnVsbC10aXRsZT48L3BlcmlvZGljYWw+PHBhZ2VzPjMwNS0zMzM8L3BhZ2VzPjx2b2x1bWU+NjE8
L3ZvbHVtZT48bnVtYmVyPjI8L251bWJlcj48a2V5d29yZHM+PGtleXdvcmQ+QXJnZW50aW5hPC9r
ZXl3b3JkPjxrZXl3b3JkPkNvbW1vbiBwb29sPC9rZXl3b3JkPjxrZXl3b3JkPkZlZGVyYWxpc208
L2tleXdvcmQ+PGtleXdvcmQ+RmlzY2FsIGJlaGF2aW9yPC9rZXl3b3JkPjwva2V5d29yZHM+PGRh
dGVzPjx5ZWFyPjIwMDA8L3llYXI+PC9kYXRlcz48aXNibj4wMzA0LTM4Nzg8L2lzYm4+PHVybHM+
PHJlbGF0ZWQtdXJscz48dXJsPmh0dHA6Ly93d3cuc2NpZW5jZWRpcmVjdC5jb20vc2NpZW5jZS9h
cnRpY2xlL0I2VkJWLTNZWVRGQk0tMS8yLzcwZmQ3ZDRkMmNiYTIyNjYwMzM4NmYwMmUwZjkwYmI2
PC91cmw+PC9yZWxhdGVkLXVybHM+PC91cmxzPjwvcmVjb3JkPjwvQ2l0ZT48Q2l0ZT48QXV0aG9y
PlJvZGRlbjwvQXV0aG9yPjxZZWFyPjIwMDI8L1llYXI+PFJlY051bT4yMTwvUmVjTnVtPjxyZWNv
cmQ+PHJlYy1udW1iZXI+MjE8L3JlYy1udW1iZXI+PGZvcmVpZ24ta2V5cz48a2V5IGFwcD0iRU4i
IGRiLWlkPSJkc2FheDlhZHF0NTl0N2V0eGQxdjBmZGl2enpkOXNlYXh2NWYiIHRpbWVzdGFtcD0i
MTQ5NDQ5MTkwMyI+MjE8L2tleT48L2ZvcmVpZ24ta2V5cz48cmVmLXR5cGUgbmFtZT0iSm91cm5h
bCBBcnRpY2xlIj4xNzwvcmVmLXR5cGU+PGNvbnRyaWJ1dG9ycz48YXV0aG9ycz48YXV0aG9yPlJv
ZGRlbiwgSm9uYXRoYW48L2F1dGhvcj48L2F1dGhvcnM+PC9jb250cmlidXRvcnM+PHRpdGxlcz48
dGl0bGU+VGhlIERpbGVtbWEgb2YgRmlzY2FsIEZlZGVyYWxpc206IEdyYW50cyBhbmQgRmlzY2Fs
IFBlcmZvcm1hbmNlIGFyb3VuZCB0aGUgV29ybGQ8L3RpdGxlPjxzZWNvbmRhcnktdGl0bGU+QW1l
cmljYW4gSm91cm5hbCBvZiBQb2xpdGljYWwgU2NpZW5jZTwvc2Vjb25kYXJ5LXRpdGxlPjwvdGl0
bGVzPjxwZXJpb2RpY2FsPjxmdWxsLXRpdGxlPkFtZXJpY2FuIEpvdXJuYWwgb2YgUG9saXRpY2Fs
IFNjaWVuY2U8L2Z1bGwtdGl0bGU+PC9wZXJpb2RpY2FsPjxwYWdlcz42NzAtNjg3PC9wYWdlcz48
dm9sdW1lPjQ2PC92b2x1bWU+PG51bWJlcj4zPC9udW1iZXI+PGRhdGVzPjx5ZWFyPjIwMDI8L3ll
YXI+PC9kYXRlcz48cHVibGlzaGVyPk1pZHdlc3QgUG9saXRpY2FsIFNjaWVuY2UgQXNzb2NpYXRp
b248L3B1Ymxpc2hlcj48aXNibj4wMDkyNTg1MzwvaXNibj48dXJscz48cmVsYXRlZC11cmxzPjx1
cmw+aHR0cDovL3d3dy5qc3Rvci5vcmcvc3RhYmxlLzMwODg0MDc8L3VybD48L3JlbGF0ZWQtdXJs
cz48L3VybHM+PC9yZWNvcmQ+PC9DaXRlPjxDaXRlPjxBdXRob3I+Um9kZGVuPC9BdXRob3I+PFll
YXI+MjAwNjwvWWVhcj48UmVjTnVtPjE8L1JlY051bT48cmVjb3JkPjxyZWMtbnVtYmVyPjE8L3Jl
Yy1udW1iZXI+PGZvcmVpZ24ta2V5cz48a2V5IGFwcD0iRU4iIGRiLWlkPSJkc2FheDlhZHF0NTl0
N2V0eGQxdjBmZGl2enpkOXNlYXh2NWYiIHRpbWVzdGFtcD0iMTQ5NDQ5MTkwMiI+MTwva2V5Pjwv
Zm9yZWlnbi1rZXlzPjxyZWYtdHlwZSBuYW1lPSJCb29rIj42PC9yZWYtdHlwZT48Y29udHJpYnV0
b3JzPjxhdXRob3JzPjxhdXRob3I+Um9kZGVuLCBKb25hdGhhbjwvYXV0aG9yPjwvYXV0aG9ycz48
L2NvbnRyaWJ1dG9ycz48dGl0bGVzPjx0aXRsZT5IYW1pbHRvbiZhcG9zO3MgcGFyYWRveCA6IHRo
ZSBwcm9taXNlIGFuZCBwZXJpbCBvZiBmaXNjYWwgZmVkZXJhbGlzbTwvdGl0bGU+PHNlY29uZGFy
eS10aXRsZT5DYW1icmlkZ2Ugc3R1ZGllcyBpbiBjb21wYXJhdGl2ZSBwb2xpdGljczwvc2Vjb25k
YXJ5LXRpdGxlPjwvdGl0bGVzPjxwYWdlcz54dmksIDMxMywgWzRdIHAuPC9wYWdlcz48a2V5d29y
ZHM+PGtleXdvcmQ+SW50ZXJnb3Zlcm5tZW50YWwgZmlzY2FsIHJlbGF0aW9ucy48L2tleXdvcmQ+
PGtleXdvcmQ+Q2VudHJhbC1sb2NhbCBnb3Zlcm5tZW50IHJlbGF0aW9ucy48L2tleXdvcmQ+PGtl
eXdvcmQ+UmV2ZW51ZSBzaGFyaW5nLjwva2V5d29yZD48L2tleXdvcmRzPjxkYXRlcz48eWVhcj4y
MDA2PC95ZWFyPjwvZGF0ZXM+PHB1Yi1sb2NhdGlvbj5DYW1icmlkZ2U8L3B1Yi1sb2NhdGlvbj48
cHVibGlzaGVyPkNhbWJyaWRnZSBVbml2ZXJzaXR5IFByZXNzPC9wdWJsaXNoZXI+PGlzYm4+MDUy
MTg0MjY5NyAoaGJrKSYjeEQ7MDUyMTYwMzY2OCAocGJrKTwvaXNibj48dXJscz48cmVsYXRlZC11
cmxzPjx1cmw+aHR0cDovL3d3dy5sb2MuZ292L2NhdGRpci90b2MvZWNpcDA1MTAvMjAwNTAwODEx
Mi5odG1sPC91cmw+PC9yZWxhdGVkLXVybHM+PC91cmxzPjwvcmVjb3JkPjwvQ2l0ZT48L0VuZE5v
dGU+AG==
</w:fldData>
        </w:fldChar>
      </w:r>
      <w:r w:rsidR="006C125C">
        <w:rPr>
          <w:rFonts w:ascii="Times New Roman" w:hAnsi="Times New Roman" w:cs="Times New Roman"/>
          <w:sz w:val="24"/>
          <w:szCs w:val="24"/>
          <w:lang w:val="en-GB"/>
        </w:rPr>
        <w:instrText xml:space="preserve"> ADDIN EN.CITE </w:instrText>
      </w:r>
      <w:r w:rsidR="006C125C">
        <w:rPr>
          <w:rFonts w:ascii="Times New Roman" w:hAnsi="Times New Roman" w:cs="Times New Roman"/>
          <w:sz w:val="24"/>
          <w:szCs w:val="24"/>
          <w:lang w:val="en-GB"/>
        </w:rPr>
        <w:fldChar w:fldCharType="begin">
          <w:fldData xml:space="preserve">PEVuZE5vdGU+PENpdGU+PEF1dGhvcj5XaWJiZWxzPC9BdXRob3I+PFllYXI+MjAwNTwvWWVhcj48
UmVjTnVtPjE4PC9SZWNOdW0+PERpc3BsYXlUZXh0PihXaWJiZWxzLCAyMDA1LCBHYXJtYW4gZXQg
YWwuLCAyMDAxLCBKb25lcyBldCBhbC4sIDIwMDAsIFJvZGRlbiwgMjAwMiwgUm9kZGVuLCAyMDA2
KTwvRGlzcGxheVRleHQ+PHJlY29yZD48cmVjLW51bWJlcj4xODwvcmVjLW51bWJlcj48Zm9yZWln
bi1rZXlzPjxrZXkgYXBwPSJFTiIgZGItaWQ9ImRzYWF4OWFkcXQ1OXQ3ZXR4ZDF2MGZkaXZ6emQ5
c2VheHY1ZiIgdGltZXN0YW1wPSIxNDk0NDkxOTAzIj4xODwva2V5PjwvZm9yZWlnbi1rZXlzPjxy
ZWYtdHlwZSBuYW1lPSJCb29rIj42PC9yZWYtdHlwZT48Y29udHJpYnV0b3JzPjxhdXRob3JzPjxh
dXRob3I+V2liYmVscywgRXJpazwvYXV0aG9yPjwvYXV0aG9ycz48L2NvbnRyaWJ1dG9ycz48dGl0
bGVzPjx0aXRsZT5GZWRlcmFsaXNtIGFuZCB0aGUgbWFya2V0IDogaW50ZXJnb3Zlcm5tZW50YWwg
Y29uZmxpY3QgYW5kIGVjb25vbWljIHJlZm9ybSBpbiB0aGUgZGV2ZWxvcGluZyB3b3JsZDwvdGl0
bGU+PC90aXRsZXM+PHBhZ2VzPnhpLCAyNzYgcC48L3BhZ2VzPjxrZXl3b3Jkcz48a2V5d29yZD5E
ZXZlbG9waW5nIGNvdW50cmllcyBFY29ub21pYyBwb2xpY3kuPC9rZXl3b3JkPjxrZXl3b3JkPkZl
ZGVyYWwgZ292ZXJubWVudCBEZXZlbG9waW5nIGNvdW50cmllcy48L2tleXdvcmQ+PC9rZXl3b3Jk
cz48ZGF0ZXM+PHllYXI+MjAwNTwveWVhcj48L2RhdGVzPjxwdWItbG9jYXRpb24+Q2FtYnJpZGdl
PC9wdWItbG9jYXRpb24+PHB1Ymxpc2hlcj5DYW1icmlkZ2UgVW5pdmVyc2l0eSBQcmVzczwvcHVi
bGlzaGVyPjxpc2JuPjA1MjE4NDM4MTI8L2lzYm4+PHVybHM+PC91cmxzPjwvcmVjb3JkPjwvQ2l0
ZT48Q2l0ZT48QXV0aG9yPkdhcm1hbjwvQXV0aG9yPjxZZWFyPjIwMDE8L1llYXI+PFJlY051bT4x
OTwvUmVjTnVtPjxyZWNvcmQ+PHJlYy1udW1iZXI+MTk8L3JlYy1udW1iZXI+PGZvcmVpZ24ta2V5
cz48a2V5IGFwcD0iRU4iIGRiLWlkPSJkc2FheDlhZHF0NTl0N2V0eGQxdjBmZGl2enpkOXNlYXh2
NWYiIHRpbWVzdGFtcD0iMTQ5NDQ5MTkwMyI+MTk8L2tleT48L2ZvcmVpZ24ta2V5cz48cmVmLXR5
cGUgbmFtZT0iSm91cm5hbCBBcnRpY2xlIj4xNzwvcmVmLXR5cGU+PGNvbnRyaWJ1dG9ycz48YXV0
aG9ycz48YXV0aG9yPkdhcm1hbiwgQ2hyaXN0b3BoZXIgPC9hdXRob3I+PGF1dGhvcj5IYWdnYXJk
LCBTdGVwaGFuPC9hdXRob3I+PGF1dGhvcj5XaWxsaXMsIEVsaXphPC9hdXRob3I+PC9hdXRob3Jz
PjwvY29udHJpYnV0b3JzPjx0aXRsZXM+PHRpdGxlPkZpc2NhbCBEZWNlbnRyYWxpemF0aW9uOiBB
IFBvbGl0aWNhbCBUaGVvcnkgd2l0aCBMYXRpbiBBbWVyaWNhbiBDYXNlczwvdGl0bGU+PHNlY29u
ZGFyeS10aXRsZT5Xb3JsZCBQb2xpdGljczwvc2Vjb25kYXJ5LXRpdGxlPjwvdGl0bGVzPjxwZXJp
b2RpY2FsPjxmdWxsLXRpdGxlPldvcmxkIFBvbGl0aWNzPC9mdWxsLXRpdGxlPjwvcGVyaW9kaWNh
bD48cGFnZXM+MjA1IC0gMjM2PC9wYWdlcz48dm9sdW1lPjUzPC92b2x1bWU+PG51bWJlcj4yPC9u
dW1iZXI+PGRhdGVzPjx5ZWFyPjIwMDE8L3llYXI+PC9kYXRlcz48dXJscz48L3VybHM+PC9yZWNv
cmQ+PC9DaXRlPjxDaXRlPjxBdXRob3I+Sm9uZXM8L0F1dGhvcj48WWVhcj4yMDAwPC9ZZWFyPjxS
ZWNOdW0+MjA8L1JlY051bT48cmVjb3JkPjxyZWMtbnVtYmVyPjIwPC9yZWMtbnVtYmVyPjxmb3Jl
aWduLWtleXM+PGtleSBhcHA9IkVOIiBkYi1pZD0iZHNhYXg5YWRxdDU5dDdldHhkMXYwZmRpdnp6
ZDlzZWF4djVmIiB0aW1lc3RhbXA9IjE0OTQ0OTE5MDMiPjIwPC9rZXk+PC9mb3JlaWduLWtleXM+
PHJlZi10eXBlIG5hbWU9IkpvdXJuYWwgQXJ0aWNsZSI+MTc8L3JlZi10eXBlPjxjb250cmlidXRv
cnM+PGF1dGhvcnM+PGF1dGhvcj5Kb25lcywgTWFyayBQLjwvYXV0aG9yPjxhdXRob3I+U2FuZ3Vp
bmV0dGksIFBhYmxvPC9hdXRob3I+PGF1dGhvcj5Ub21tYXNpLCBNYXJpYW5vPC9hdXRob3I+PC9h
dXRob3JzPjwvY29udHJpYnV0b3JzPjx0aXRsZXM+PHRpdGxlPlBvbGl0aWNzLCBpbnN0aXR1dGlv
bnMsIGFuZCBmaXNjYWwgcGVyZm9ybWFuY2UgaW4gYSBmZWRlcmFsIHN5c3RlbTogYW4gYW5hbHlz
aXMgb2YgdGhlIEFyZ2VudGluZSBwcm92aW5jZXM8L3RpdGxlPjxzZWNvbmRhcnktdGl0bGU+Sm91
cm5hbCBvZiBEZXZlbG9wbWVudCBFY29ub21pY3M8L3NlY29uZGFyeS10aXRsZT48L3RpdGxlcz48
cGVyaW9kaWNhbD48ZnVsbC10aXRsZT5Kb3VybmFsIG9mIERldmVsb3BtZW50IEVjb25vbWljczwv
ZnVsbC10aXRsZT48L3BlcmlvZGljYWw+PHBhZ2VzPjMwNS0zMzM8L3BhZ2VzPjx2b2x1bWU+NjE8
L3ZvbHVtZT48bnVtYmVyPjI8L251bWJlcj48a2V5d29yZHM+PGtleXdvcmQ+QXJnZW50aW5hPC9r
ZXl3b3JkPjxrZXl3b3JkPkNvbW1vbiBwb29sPC9rZXl3b3JkPjxrZXl3b3JkPkZlZGVyYWxpc208
L2tleXdvcmQ+PGtleXdvcmQ+RmlzY2FsIGJlaGF2aW9yPC9rZXl3b3JkPjwva2V5d29yZHM+PGRh
dGVzPjx5ZWFyPjIwMDA8L3llYXI+PC9kYXRlcz48aXNibj4wMzA0LTM4Nzg8L2lzYm4+PHVybHM+
PHJlbGF0ZWQtdXJscz48dXJsPmh0dHA6Ly93d3cuc2NpZW5jZWRpcmVjdC5jb20vc2NpZW5jZS9h
cnRpY2xlL0I2VkJWLTNZWVRGQk0tMS8yLzcwZmQ3ZDRkMmNiYTIyNjYwMzM4NmYwMmUwZjkwYmI2
PC91cmw+PC9yZWxhdGVkLXVybHM+PC91cmxzPjwvcmVjb3JkPjwvQ2l0ZT48Q2l0ZT48QXV0aG9y
PlJvZGRlbjwvQXV0aG9yPjxZZWFyPjIwMDI8L1llYXI+PFJlY051bT4yMTwvUmVjTnVtPjxyZWNv
cmQ+PHJlYy1udW1iZXI+MjE8L3JlYy1udW1iZXI+PGZvcmVpZ24ta2V5cz48a2V5IGFwcD0iRU4i
IGRiLWlkPSJkc2FheDlhZHF0NTl0N2V0eGQxdjBmZGl2enpkOXNlYXh2NWYiIHRpbWVzdGFtcD0i
MTQ5NDQ5MTkwMyI+MjE8L2tleT48L2ZvcmVpZ24ta2V5cz48cmVmLXR5cGUgbmFtZT0iSm91cm5h
bCBBcnRpY2xlIj4xNzwvcmVmLXR5cGU+PGNvbnRyaWJ1dG9ycz48YXV0aG9ycz48YXV0aG9yPlJv
ZGRlbiwgSm9uYXRoYW48L2F1dGhvcj48L2F1dGhvcnM+PC9jb250cmlidXRvcnM+PHRpdGxlcz48
dGl0bGU+VGhlIERpbGVtbWEgb2YgRmlzY2FsIEZlZGVyYWxpc206IEdyYW50cyBhbmQgRmlzY2Fs
IFBlcmZvcm1hbmNlIGFyb3VuZCB0aGUgV29ybGQ8L3RpdGxlPjxzZWNvbmRhcnktdGl0bGU+QW1l
cmljYW4gSm91cm5hbCBvZiBQb2xpdGljYWwgU2NpZW5jZTwvc2Vjb25kYXJ5LXRpdGxlPjwvdGl0
bGVzPjxwZXJpb2RpY2FsPjxmdWxsLXRpdGxlPkFtZXJpY2FuIEpvdXJuYWwgb2YgUG9saXRpY2Fs
IFNjaWVuY2U8L2Z1bGwtdGl0bGU+PC9wZXJpb2RpY2FsPjxwYWdlcz42NzAtNjg3PC9wYWdlcz48
dm9sdW1lPjQ2PC92b2x1bWU+PG51bWJlcj4zPC9udW1iZXI+PGRhdGVzPjx5ZWFyPjIwMDI8L3ll
YXI+PC9kYXRlcz48cHVibGlzaGVyPk1pZHdlc3QgUG9saXRpY2FsIFNjaWVuY2UgQXNzb2NpYXRp
b248L3B1Ymxpc2hlcj48aXNibj4wMDkyNTg1MzwvaXNibj48dXJscz48cmVsYXRlZC11cmxzPjx1
cmw+aHR0cDovL3d3dy5qc3Rvci5vcmcvc3RhYmxlLzMwODg0MDc8L3VybD48L3JlbGF0ZWQtdXJs
cz48L3VybHM+PC9yZWNvcmQ+PC9DaXRlPjxDaXRlPjxBdXRob3I+Um9kZGVuPC9BdXRob3I+PFll
YXI+MjAwNjwvWWVhcj48UmVjTnVtPjE8L1JlY051bT48cmVjb3JkPjxyZWMtbnVtYmVyPjE8L3Jl
Yy1udW1iZXI+PGZvcmVpZ24ta2V5cz48a2V5IGFwcD0iRU4iIGRiLWlkPSJkc2FheDlhZHF0NTl0
N2V0eGQxdjBmZGl2enpkOXNlYXh2NWYiIHRpbWVzdGFtcD0iMTQ5NDQ5MTkwMiI+MTwva2V5Pjwv
Zm9yZWlnbi1rZXlzPjxyZWYtdHlwZSBuYW1lPSJCb29rIj42PC9yZWYtdHlwZT48Y29udHJpYnV0
b3JzPjxhdXRob3JzPjxhdXRob3I+Um9kZGVuLCBKb25hdGhhbjwvYXV0aG9yPjwvYXV0aG9ycz48
L2NvbnRyaWJ1dG9ycz48dGl0bGVzPjx0aXRsZT5IYW1pbHRvbiZhcG9zO3MgcGFyYWRveCA6IHRo
ZSBwcm9taXNlIGFuZCBwZXJpbCBvZiBmaXNjYWwgZmVkZXJhbGlzbTwvdGl0bGU+PHNlY29uZGFy
eS10aXRsZT5DYW1icmlkZ2Ugc3R1ZGllcyBpbiBjb21wYXJhdGl2ZSBwb2xpdGljczwvc2Vjb25k
YXJ5LXRpdGxlPjwvdGl0bGVzPjxwYWdlcz54dmksIDMxMywgWzRdIHAuPC9wYWdlcz48a2V5d29y
ZHM+PGtleXdvcmQ+SW50ZXJnb3Zlcm5tZW50YWwgZmlzY2FsIHJlbGF0aW9ucy48L2tleXdvcmQ+
PGtleXdvcmQ+Q2VudHJhbC1sb2NhbCBnb3Zlcm5tZW50IHJlbGF0aW9ucy48L2tleXdvcmQ+PGtl
eXdvcmQ+UmV2ZW51ZSBzaGFyaW5nLjwva2V5d29yZD48L2tleXdvcmRzPjxkYXRlcz48eWVhcj4y
MDA2PC95ZWFyPjwvZGF0ZXM+PHB1Yi1sb2NhdGlvbj5DYW1icmlkZ2U8L3B1Yi1sb2NhdGlvbj48
cHVibGlzaGVyPkNhbWJyaWRnZSBVbml2ZXJzaXR5IFByZXNzPC9wdWJsaXNoZXI+PGlzYm4+MDUy
MTg0MjY5NyAoaGJrKSYjeEQ7MDUyMTYwMzY2OCAocGJrKTwvaXNibj48dXJscz48cmVsYXRlZC11
cmxzPjx1cmw+aHR0cDovL3d3dy5sb2MuZ292L2NhdGRpci90b2MvZWNpcDA1MTAvMjAwNTAwODEx
Mi5odG1sPC91cmw+PC9yZWxhdGVkLXVybHM+PC91cmxzPjwvcmVjb3JkPjwvQ2l0ZT48L0VuZE5v
dGU+AG==
</w:fldData>
        </w:fldChar>
      </w:r>
      <w:r w:rsidR="006C125C">
        <w:rPr>
          <w:rFonts w:ascii="Times New Roman" w:hAnsi="Times New Roman" w:cs="Times New Roman"/>
          <w:sz w:val="24"/>
          <w:szCs w:val="24"/>
          <w:lang w:val="en-GB"/>
        </w:rPr>
        <w:instrText xml:space="preserve"> ADDIN EN.CITE.DATA </w:instrText>
      </w:r>
      <w:r w:rsidR="006C125C">
        <w:rPr>
          <w:rFonts w:ascii="Times New Roman" w:hAnsi="Times New Roman" w:cs="Times New Roman"/>
          <w:sz w:val="24"/>
          <w:szCs w:val="24"/>
          <w:lang w:val="en-GB"/>
        </w:rPr>
      </w:r>
      <w:r w:rsidR="006C125C">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r>
      <w:r w:rsidRPr="00B3698F">
        <w:rPr>
          <w:rFonts w:ascii="Times New Roman" w:hAnsi="Times New Roman" w:cs="Times New Roman"/>
          <w:sz w:val="24"/>
          <w:szCs w:val="24"/>
          <w:lang w:val="en-GB"/>
        </w:rPr>
        <w:fldChar w:fldCharType="separate"/>
      </w:r>
      <w:r w:rsidR="0089498E">
        <w:rPr>
          <w:rFonts w:ascii="Times New Roman" w:hAnsi="Times New Roman" w:cs="Times New Roman"/>
          <w:noProof/>
          <w:sz w:val="24"/>
          <w:szCs w:val="24"/>
          <w:lang w:val="en-GB"/>
        </w:rPr>
        <w:t>(Wibbels, 2005, Garman et al., 2001, Jones et al., 2000, Rodden, 2002, Rodden, 2006)</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On the contrary, where parties are not so integrated, partisan congruence is not expected to have a major role in intergovernmental relations (Poirier and Saunders 2014: 451).</w:t>
      </w:r>
    </w:p>
    <w:p w14:paraId="194DD945"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5A94F81E" w14:textId="7688EDE2" w:rsidR="00B368B7" w:rsidRPr="007D5AC9" w:rsidRDefault="00B368B7" w:rsidP="00D3653E">
      <w:pPr>
        <w:autoSpaceDE w:val="0"/>
        <w:autoSpaceDN w:val="0"/>
        <w:adjustRightInd w:val="0"/>
        <w:spacing w:after="0" w:line="360" w:lineRule="auto"/>
        <w:rPr>
          <w:rFonts w:ascii="Times New Roman" w:hAnsi="Times New Roman" w:cs="Times New Roman"/>
          <w:sz w:val="24"/>
          <w:szCs w:val="24"/>
          <w:lang w:val="en-US"/>
        </w:rPr>
      </w:pPr>
      <w:r w:rsidRPr="00D3653E">
        <w:rPr>
          <w:rFonts w:ascii="Times New Roman" w:hAnsi="Times New Roman" w:cs="Times New Roman"/>
          <w:sz w:val="24"/>
          <w:szCs w:val="24"/>
          <w:lang w:val="en-GB"/>
        </w:rPr>
        <w:t xml:space="preserve">The mechanism whereby party system integration enhances </w:t>
      </w:r>
      <w:r>
        <w:rPr>
          <w:rFonts w:ascii="Times New Roman" w:hAnsi="Times New Roman" w:cs="Times New Roman"/>
          <w:sz w:val="24"/>
          <w:szCs w:val="24"/>
          <w:lang w:val="en-GB"/>
        </w:rPr>
        <w:t>intergovernmental cooperation</w:t>
      </w:r>
      <w:r w:rsidRPr="00D3653E">
        <w:rPr>
          <w:rFonts w:ascii="Times New Roman" w:hAnsi="Times New Roman" w:cs="Times New Roman"/>
          <w:sz w:val="24"/>
          <w:szCs w:val="24"/>
          <w:lang w:val="en-GB"/>
        </w:rPr>
        <w:t xml:space="preserve"> has to do with electoral interdependences between </w:t>
      </w:r>
      <w:r w:rsidRPr="00294F7B">
        <w:rPr>
          <w:rFonts w:ascii="Times New Roman" w:hAnsi="Times New Roman" w:cs="Times New Roman"/>
          <w:sz w:val="24"/>
          <w:szCs w:val="24"/>
          <w:lang w:val="en-GB"/>
        </w:rPr>
        <w:t>national and subnational copartisans. In integrated party systems</w:t>
      </w:r>
      <w:r w:rsidR="00502172">
        <w:rPr>
          <w:rFonts w:ascii="Times New Roman" w:hAnsi="Times New Roman" w:cs="Times New Roman"/>
          <w:sz w:val="24"/>
          <w:szCs w:val="24"/>
          <w:lang w:val="en-GB"/>
        </w:rPr>
        <w:t>,</w:t>
      </w:r>
      <w:r w:rsidRPr="00294F7B">
        <w:rPr>
          <w:rFonts w:ascii="Times New Roman" w:hAnsi="Times New Roman" w:cs="Times New Roman"/>
          <w:sz w:val="24"/>
          <w:szCs w:val="24"/>
          <w:lang w:val="en-GB"/>
        </w:rPr>
        <w:t xml:space="preserve"> federal and state copartisans’ electoral fortunes are highly intertwined, meaning that the electoral fates of </w:t>
      </w:r>
      <w:r w:rsidRPr="00EC55AC">
        <w:rPr>
          <w:rFonts w:ascii="Times New Roman" w:hAnsi="Times New Roman" w:cs="Times New Roman"/>
          <w:sz w:val="24"/>
          <w:szCs w:val="24"/>
          <w:lang w:val="en-GB"/>
        </w:rPr>
        <w:t xml:space="preserve">subnational politicians are driven by the value of the national party label </w:t>
      </w:r>
      <w:r w:rsidRPr="00EC55AC">
        <w:rPr>
          <w:rFonts w:ascii="Times New Roman" w:hAnsi="Times New Roman" w:cs="Times New Roman"/>
          <w:sz w:val="24"/>
          <w:szCs w:val="24"/>
          <w:lang w:val="en-GB"/>
        </w:rPr>
        <w:fldChar w:fldCharType="begin">
          <w:fldData xml:space="preserve">PEVuZE5vdGU+PENpdGU+PEF1dGhvcj5UaG9ybGFrc29uPC9BdXRob3I+PFllYXI+MjAwNzwvWWVh
cj48UmVjTnVtPjIyPC9SZWNOdW0+PERpc3BsYXlUZXh0PihUaG9ybGFrc29uLCAyMDA3LCBSb2Rk
ZW4sIDIwMDYsIFRob3JsYWtzb24sIDIwMTYpPC9EaXNwbGF5VGV4dD48cmVjb3JkPjxyZWMtbnVt
YmVyPjIyPC9yZWMtbnVtYmVyPjxmb3JlaWduLWtleXM+PGtleSBhcHA9IkVOIiBkYi1pZD0iZHNh
YXg5YWRxdDU5dDdldHhkMXYwZmRpdnp6ZDlzZWF4djVmIiB0aW1lc3RhbXA9IjE0OTQ0OTE5MDMi
PjIyPC9rZXk+PC9mb3JlaWduLWtleXM+PHJlZi10eXBlIG5hbWU9IkpvdXJuYWwgQXJ0aWNsZSI+
MTc8L3JlZi10eXBlPjxjb250cmlidXRvcnM+PGF1dGhvcnM+PGF1dGhvcj5UaG9ybGFrc29uLCBM
b3JpPC9hdXRob3I+PC9hdXRob3JzPjwvY29udHJpYnV0b3JzPjx0aXRsZXM+PHRpdGxlPkFuIGlu
c3RpdHV0aW9uYWwgZXhwbGFuYXRpb24gb2YgcGFydHkgc3lzdGVtIGNvbmdydWVuY2U6IEV2aWRl
bmNlIGZyb20gc2l4IGZlZGVyYXRpb25zPC90aXRsZT48c2Vjb25kYXJ5LXRpdGxlPkV1cm9wZWFu
IEpvdXJuYWwgb2YgUG9saXRpY2FsIFJlc2VhcmNoPC9zZWNvbmRhcnktdGl0bGU+PC90aXRsZXM+
PHBlcmlvZGljYWw+PGZ1bGwtdGl0bGU+RXVyb3BlYW4gSm91cm5hbCBvZiBQb2xpdGljYWwgUmVz
ZWFyY2g8L2Z1bGwtdGl0bGU+PC9wZXJpb2RpY2FsPjxwYWdlcz42OS05NTwvcGFnZXM+PHZvbHVt
ZT40Njwvdm9sdW1lPjxudW1iZXI+MTwvbnVtYmVyPjxkYXRlcz48eWVhcj4yMDA3PC95ZWFyPjwv
ZGF0ZXM+PHB1Ymxpc2hlcj5CbGFja3dlbGwgUHVibGlzaGluZyBMdGQ8L3B1Ymxpc2hlcj48aXNi
bj4xNDc1LTY3NjU8L2lzYm4+PHVybHM+PHJlbGF0ZWQtdXJscz48dXJsPmh0dHA6Ly9keC5kb2ku
b3JnLzEwLjExMTEvai4xNDc1LTY3NjUuMjAwNi4wMDY0Ny54PC91cmw+PC9yZWxhdGVkLXVybHM+
PC91cmxzPjxlbGVjdHJvbmljLXJlc291cmNlLW51bT4xMC4xMTExL2ouMTQ3NS02NzY1LjIwMDYu
MDA2NDcueDwvZWxlY3Ryb25pYy1yZXNvdXJjZS1udW0+PC9yZWNvcmQ+PC9DaXRlPjxDaXRlPjxB
dXRob3I+Um9kZGVuPC9BdXRob3I+PFllYXI+MjAwNjwvWWVhcj48UmVjTnVtPjE8L1JlY051bT48
cmVjb3JkPjxyZWMtbnVtYmVyPjE8L3JlYy1udW1iZXI+PGZvcmVpZ24ta2V5cz48a2V5IGFwcD0i
RU4iIGRiLWlkPSJkc2FheDlhZHF0NTl0N2V0eGQxdjBmZGl2enpkOXNlYXh2NWYiIHRpbWVzdGFt
cD0iMTQ5NDQ5MTkwMiI+MTwva2V5PjwvZm9yZWlnbi1rZXlzPjxyZWYtdHlwZSBuYW1lPSJCb29r
Ij42PC9yZWYtdHlwZT48Y29udHJpYnV0b3JzPjxhdXRob3JzPjxhdXRob3I+Um9kZGVuLCBKb25h
dGhhbjwvYXV0aG9yPjwvYXV0aG9ycz48L2NvbnRyaWJ1dG9ycz48dGl0bGVzPjx0aXRsZT5IYW1p
bHRvbiZhcG9zO3MgcGFyYWRveCA6IHRoZSBwcm9taXNlIGFuZCBwZXJpbCBvZiBmaXNjYWwgZmVk
ZXJhbGlzbTwvdGl0bGU+PHNlY29uZGFyeS10aXRsZT5DYW1icmlkZ2Ugc3R1ZGllcyBpbiBjb21w
YXJhdGl2ZSBwb2xpdGljczwvc2Vjb25kYXJ5LXRpdGxlPjwvdGl0bGVzPjxwYWdlcz54dmksIDMx
MywgWzRdIHAuPC9wYWdlcz48a2V5d29yZHM+PGtleXdvcmQ+SW50ZXJnb3Zlcm5tZW50YWwgZmlz
Y2FsIHJlbGF0aW9ucy48L2tleXdvcmQ+PGtleXdvcmQ+Q2VudHJhbC1sb2NhbCBnb3Zlcm5tZW50
IHJlbGF0aW9ucy48L2tleXdvcmQ+PGtleXdvcmQ+UmV2ZW51ZSBzaGFyaW5nLjwva2V5d29yZD48
L2tleXdvcmRzPjxkYXRlcz48eWVhcj4yMDA2PC95ZWFyPjwvZGF0ZXM+PHB1Yi1sb2NhdGlvbj5D
YW1icmlkZ2U8L3B1Yi1sb2NhdGlvbj48cHVibGlzaGVyPkNhbWJyaWRnZSBVbml2ZXJzaXR5IFBy
ZXNzPC9wdWJsaXNoZXI+PGlzYm4+MDUyMTg0MjY5NyAoaGJrKSYjeEQ7MDUyMTYwMzY2OCAocGJr
KTwvaXNibj48dXJscz48cmVsYXRlZC11cmxzPjx1cmw+aHR0cDovL3d3dy5sb2MuZ292L2NhdGRp
ci90b2MvZWNpcDA1MTAvMjAwNTAwODExMi5odG1sPC91cmw+PC9yZWxhdGVkLXVybHM+PC91cmxz
PjwvcmVjb3JkPjwvQ2l0ZT48Q2l0ZT48QXV0aG9yPlRob3JsYWtzb248L0F1dGhvcj48WWVhcj4y
MDE2PC9ZZWFyPjxSZWNOdW0+MjM8L1JlY051bT48cmVjb3JkPjxyZWMtbnVtYmVyPjIzPC9yZWMt
bnVtYmVyPjxmb3JlaWduLWtleXM+PGtleSBhcHA9IkVOIiBkYi1pZD0iZHNhYXg5YWRxdDU5dDdl
dHhkMXYwZmRpdnp6ZDlzZWF4djVmIiB0aW1lc3RhbXA9IjE0OTQ0OTE5MDMiPjIzPC9rZXk+PC9m
b3JlaWduLWtleXM+PHJlZi10eXBlIG5hbWU9IkpvdXJuYWwgQXJ0aWNsZSI+MTc8L3JlZi10eXBl
Pjxjb250cmlidXRvcnM+PGF1dGhvcnM+PGF1dGhvcj5UaG9ybGFrc29uLCBMb3JpPC9hdXRob3I+
PC9hdXRob3JzPjwvY29udHJpYnV0b3JzPjx0aXRsZXM+PHRpdGxlPkVsZWN0b3JhbCBMaW5rYWdl
cyBpbiBGZWRlcmFsIFN5c3RlbXM6IEJhcm9tZXRlciBWb3RpbmcgYW5kIEVjb25vbWljIFZvdGlu
ZyBpbiB0aGUgR2VybWFuIEzDpG5kZXI8L3RpdGxlPjxzZWNvbmRhcnktdGl0bGU+U3dpc3MgUG9s
aXRpY2FsIFNjaWVuY2UgUmV2aWV3PC9zZWNvbmRhcnktdGl0bGU+PC90aXRsZXM+PHBlcmlvZGlj
YWw+PGZ1bGwtdGl0bGU+U3dpc3MgUG9saXRpY2FsIFNjaWVuY2UgUmV2aWV3PC9mdWxsLXRpdGxl
PjwvcGVyaW9kaWNhbD48cGFnZXM+NjA4LTYyNDwvcGFnZXM+PHZvbHVtZT4yMjwvdm9sdW1lPjxu
dW1iZXI+NDwvbnVtYmVyPjxrZXl3b3Jkcz48a2V5d29yZD5mZWRlcmFsaXNtPC9rZXl3b3JkPjxr
ZXl3b3JkPmVsZWN0aW9uczwva2V5d29yZD48a2V5d29yZD5hY2NvdW50YWJpbGl0eTwva2V5d29y
ZD48a2V5d29yZD5HZXJtYW55PC9rZXl3b3JkPjwva2V5d29yZHM+PGRhdGVzPjx5ZWFyPjIwMTY8
L3llYXI+PC9kYXRlcz48aXNibj4xNjYyLTYzNzA8L2lzYm4+PHVybHM+PHJlbGF0ZWQtdXJscz48
dXJsPmh0dHA6Ly9keC5kb2kub3JnLzEwLjExMTEvc3Bzci4xMjIyNjwvdXJsPjwvcmVsYXRlZC11
cmxzPjwvdXJscz48ZWxlY3Ryb25pYy1yZXNvdXJjZS1udW0+MTAuMTExMS9zcHNyLjEyMjI2PC9l
bGVjdHJvbmljLXJlc291cmNlLW51bT48L3JlY29yZD48L0NpdGU+PC9FbmROb3RlPgB=
</w:fldData>
        </w:fldChar>
      </w:r>
      <w:r w:rsidR="0084237E">
        <w:rPr>
          <w:rFonts w:ascii="Times New Roman" w:hAnsi="Times New Roman" w:cs="Times New Roman"/>
          <w:sz w:val="24"/>
          <w:szCs w:val="24"/>
          <w:lang w:val="en-GB"/>
        </w:rPr>
        <w:instrText xml:space="preserve"> ADDIN EN.CITE </w:instrText>
      </w:r>
      <w:r w:rsidR="0084237E">
        <w:rPr>
          <w:rFonts w:ascii="Times New Roman" w:hAnsi="Times New Roman" w:cs="Times New Roman"/>
          <w:sz w:val="24"/>
          <w:szCs w:val="24"/>
          <w:lang w:val="en-GB"/>
        </w:rPr>
        <w:fldChar w:fldCharType="begin">
          <w:fldData xml:space="preserve">PEVuZE5vdGU+PENpdGU+PEF1dGhvcj5UaG9ybGFrc29uPC9BdXRob3I+PFllYXI+MjAwNzwvWWVh
cj48UmVjTnVtPjIyPC9SZWNOdW0+PERpc3BsYXlUZXh0PihUaG9ybGFrc29uLCAyMDA3LCBSb2Rk
ZW4sIDIwMDYsIFRob3JsYWtzb24sIDIwMTYpPC9EaXNwbGF5VGV4dD48cmVjb3JkPjxyZWMtbnVt
YmVyPjIyPC9yZWMtbnVtYmVyPjxmb3JlaWduLWtleXM+PGtleSBhcHA9IkVOIiBkYi1pZD0iZHNh
YXg5YWRxdDU5dDdldHhkMXYwZmRpdnp6ZDlzZWF4djVmIiB0aW1lc3RhbXA9IjE0OTQ0OTE5MDMi
PjIyPC9rZXk+PC9mb3JlaWduLWtleXM+PHJlZi10eXBlIG5hbWU9IkpvdXJuYWwgQXJ0aWNsZSI+
MTc8L3JlZi10eXBlPjxjb250cmlidXRvcnM+PGF1dGhvcnM+PGF1dGhvcj5UaG9ybGFrc29uLCBM
b3JpPC9hdXRob3I+PC9hdXRob3JzPjwvY29udHJpYnV0b3JzPjx0aXRsZXM+PHRpdGxlPkFuIGlu
c3RpdHV0aW9uYWwgZXhwbGFuYXRpb24gb2YgcGFydHkgc3lzdGVtIGNvbmdydWVuY2U6IEV2aWRl
bmNlIGZyb20gc2l4IGZlZGVyYXRpb25zPC90aXRsZT48c2Vjb25kYXJ5LXRpdGxlPkV1cm9wZWFu
IEpvdXJuYWwgb2YgUG9saXRpY2FsIFJlc2VhcmNoPC9zZWNvbmRhcnktdGl0bGU+PC90aXRsZXM+
PHBlcmlvZGljYWw+PGZ1bGwtdGl0bGU+RXVyb3BlYW4gSm91cm5hbCBvZiBQb2xpdGljYWwgUmVz
ZWFyY2g8L2Z1bGwtdGl0bGU+PC9wZXJpb2RpY2FsPjxwYWdlcz42OS05NTwvcGFnZXM+PHZvbHVt
ZT40Njwvdm9sdW1lPjxudW1iZXI+MTwvbnVtYmVyPjxkYXRlcz48eWVhcj4yMDA3PC95ZWFyPjwv
ZGF0ZXM+PHB1Ymxpc2hlcj5CbGFja3dlbGwgUHVibGlzaGluZyBMdGQ8L3B1Ymxpc2hlcj48aXNi
bj4xNDc1LTY3NjU8L2lzYm4+PHVybHM+PHJlbGF0ZWQtdXJscz48dXJsPmh0dHA6Ly9keC5kb2ku
b3JnLzEwLjExMTEvai4xNDc1LTY3NjUuMjAwNi4wMDY0Ny54PC91cmw+PC9yZWxhdGVkLXVybHM+
PC91cmxzPjxlbGVjdHJvbmljLXJlc291cmNlLW51bT4xMC4xMTExL2ouMTQ3NS02NzY1LjIwMDYu
MDA2NDcueDwvZWxlY3Ryb25pYy1yZXNvdXJjZS1udW0+PC9yZWNvcmQ+PC9DaXRlPjxDaXRlPjxB
dXRob3I+Um9kZGVuPC9BdXRob3I+PFllYXI+MjAwNjwvWWVhcj48UmVjTnVtPjE8L1JlY051bT48
cmVjb3JkPjxyZWMtbnVtYmVyPjE8L3JlYy1udW1iZXI+PGZvcmVpZ24ta2V5cz48a2V5IGFwcD0i
RU4iIGRiLWlkPSJkc2FheDlhZHF0NTl0N2V0eGQxdjBmZGl2enpkOXNlYXh2NWYiIHRpbWVzdGFt
cD0iMTQ5NDQ5MTkwMiI+MTwva2V5PjwvZm9yZWlnbi1rZXlzPjxyZWYtdHlwZSBuYW1lPSJCb29r
Ij42PC9yZWYtdHlwZT48Y29udHJpYnV0b3JzPjxhdXRob3JzPjxhdXRob3I+Um9kZGVuLCBKb25h
dGhhbjwvYXV0aG9yPjwvYXV0aG9ycz48L2NvbnRyaWJ1dG9ycz48dGl0bGVzPjx0aXRsZT5IYW1p
bHRvbiZhcG9zO3MgcGFyYWRveCA6IHRoZSBwcm9taXNlIGFuZCBwZXJpbCBvZiBmaXNjYWwgZmVk
ZXJhbGlzbTwvdGl0bGU+PHNlY29uZGFyeS10aXRsZT5DYW1icmlkZ2Ugc3R1ZGllcyBpbiBjb21w
YXJhdGl2ZSBwb2xpdGljczwvc2Vjb25kYXJ5LXRpdGxlPjwvdGl0bGVzPjxwYWdlcz54dmksIDMx
MywgWzRdIHAuPC9wYWdlcz48a2V5d29yZHM+PGtleXdvcmQ+SW50ZXJnb3Zlcm5tZW50YWwgZmlz
Y2FsIHJlbGF0aW9ucy48L2tleXdvcmQ+PGtleXdvcmQ+Q2VudHJhbC1sb2NhbCBnb3Zlcm5tZW50
IHJlbGF0aW9ucy48L2tleXdvcmQ+PGtleXdvcmQ+UmV2ZW51ZSBzaGFyaW5nLjwva2V5d29yZD48
L2tleXdvcmRzPjxkYXRlcz48eWVhcj4yMDA2PC95ZWFyPjwvZGF0ZXM+PHB1Yi1sb2NhdGlvbj5D
YW1icmlkZ2U8L3B1Yi1sb2NhdGlvbj48cHVibGlzaGVyPkNhbWJyaWRnZSBVbml2ZXJzaXR5IFBy
ZXNzPC9wdWJsaXNoZXI+PGlzYm4+MDUyMTg0MjY5NyAoaGJrKSYjeEQ7MDUyMTYwMzY2OCAocGJr
KTwvaXNibj48dXJscz48cmVsYXRlZC11cmxzPjx1cmw+aHR0cDovL3d3dy5sb2MuZ292L2NhdGRp
ci90b2MvZWNpcDA1MTAvMjAwNTAwODExMi5odG1sPC91cmw+PC9yZWxhdGVkLXVybHM+PC91cmxz
PjwvcmVjb3JkPjwvQ2l0ZT48Q2l0ZT48QXV0aG9yPlRob3JsYWtzb248L0F1dGhvcj48WWVhcj4y
MDE2PC9ZZWFyPjxSZWNOdW0+MjM8L1JlY051bT48cmVjb3JkPjxyZWMtbnVtYmVyPjIzPC9yZWMt
bnVtYmVyPjxmb3JlaWduLWtleXM+PGtleSBhcHA9IkVOIiBkYi1pZD0iZHNhYXg5YWRxdDU5dDdl
dHhkMXYwZmRpdnp6ZDlzZWF4djVmIiB0aW1lc3RhbXA9IjE0OTQ0OTE5MDMiPjIzPC9rZXk+PC9m
b3JlaWduLWtleXM+PHJlZi10eXBlIG5hbWU9IkpvdXJuYWwgQXJ0aWNsZSI+MTc8L3JlZi10eXBl
Pjxjb250cmlidXRvcnM+PGF1dGhvcnM+PGF1dGhvcj5UaG9ybGFrc29uLCBMb3JpPC9hdXRob3I+
PC9hdXRob3JzPjwvY29udHJpYnV0b3JzPjx0aXRsZXM+PHRpdGxlPkVsZWN0b3JhbCBMaW5rYWdl
cyBpbiBGZWRlcmFsIFN5c3RlbXM6IEJhcm9tZXRlciBWb3RpbmcgYW5kIEVjb25vbWljIFZvdGlu
ZyBpbiB0aGUgR2VybWFuIEzDpG5kZXI8L3RpdGxlPjxzZWNvbmRhcnktdGl0bGU+U3dpc3MgUG9s
aXRpY2FsIFNjaWVuY2UgUmV2aWV3PC9zZWNvbmRhcnktdGl0bGU+PC90aXRsZXM+PHBlcmlvZGlj
YWw+PGZ1bGwtdGl0bGU+U3dpc3MgUG9saXRpY2FsIFNjaWVuY2UgUmV2aWV3PC9mdWxsLXRpdGxl
PjwvcGVyaW9kaWNhbD48cGFnZXM+NjA4LTYyNDwvcGFnZXM+PHZvbHVtZT4yMjwvdm9sdW1lPjxu
dW1iZXI+NDwvbnVtYmVyPjxrZXl3b3Jkcz48a2V5d29yZD5mZWRlcmFsaXNtPC9rZXl3b3JkPjxr
ZXl3b3JkPmVsZWN0aW9uczwva2V5d29yZD48a2V5d29yZD5hY2NvdW50YWJpbGl0eTwva2V5d29y
ZD48a2V5d29yZD5HZXJtYW55PC9rZXl3b3JkPjwva2V5d29yZHM+PGRhdGVzPjx5ZWFyPjIwMTY8
L3llYXI+PC9kYXRlcz48aXNibj4xNjYyLTYzNzA8L2lzYm4+PHVybHM+PHJlbGF0ZWQtdXJscz48
dXJsPmh0dHA6Ly9keC5kb2kub3JnLzEwLjExMTEvc3Bzci4xMjIyNjwvdXJsPjwvcmVsYXRlZC11
cmxzPjwvdXJscz48ZWxlY3Ryb25pYy1yZXNvdXJjZS1udW0+MTAuMTExMS9zcHNyLjEyMjI2PC9l
bGVjdHJvbmljLXJlc291cmNlLW51bT48L3JlY29yZD48L0NpdGU+PC9FbmROb3RlPgB=
</w:fldData>
        </w:fldChar>
      </w:r>
      <w:r w:rsidR="0084237E">
        <w:rPr>
          <w:rFonts w:ascii="Times New Roman" w:hAnsi="Times New Roman" w:cs="Times New Roman"/>
          <w:sz w:val="24"/>
          <w:szCs w:val="24"/>
          <w:lang w:val="en-GB"/>
        </w:rPr>
        <w:instrText xml:space="preserve"> ADDIN EN.CITE.DATA </w:instrText>
      </w:r>
      <w:r w:rsidR="0084237E">
        <w:rPr>
          <w:rFonts w:ascii="Times New Roman" w:hAnsi="Times New Roman" w:cs="Times New Roman"/>
          <w:sz w:val="24"/>
          <w:szCs w:val="24"/>
          <w:lang w:val="en-GB"/>
        </w:rPr>
      </w:r>
      <w:r w:rsidR="0084237E">
        <w:rPr>
          <w:rFonts w:ascii="Times New Roman" w:hAnsi="Times New Roman" w:cs="Times New Roman"/>
          <w:sz w:val="24"/>
          <w:szCs w:val="24"/>
          <w:lang w:val="en-GB"/>
        </w:rPr>
        <w:fldChar w:fldCharType="end"/>
      </w:r>
      <w:r w:rsidRPr="00EC55AC">
        <w:rPr>
          <w:rFonts w:ascii="Times New Roman" w:hAnsi="Times New Roman" w:cs="Times New Roman"/>
          <w:sz w:val="24"/>
          <w:szCs w:val="24"/>
          <w:lang w:val="en-GB"/>
        </w:rPr>
      </w:r>
      <w:r w:rsidRPr="00EC55AC">
        <w:rPr>
          <w:rFonts w:ascii="Times New Roman" w:hAnsi="Times New Roman" w:cs="Times New Roman"/>
          <w:sz w:val="24"/>
          <w:szCs w:val="24"/>
          <w:lang w:val="en-GB"/>
        </w:rPr>
        <w:fldChar w:fldCharType="separate"/>
      </w:r>
      <w:r w:rsidRPr="00EC55AC">
        <w:rPr>
          <w:rFonts w:ascii="Times New Roman" w:hAnsi="Times New Roman" w:cs="Times New Roman"/>
          <w:noProof/>
          <w:sz w:val="24"/>
          <w:szCs w:val="24"/>
          <w:lang w:val="en-GB"/>
        </w:rPr>
        <w:t>(Thorlakson, 2007, Rodden, 2006, Thorlakson, 2016)</w:t>
      </w:r>
      <w:r w:rsidRPr="00EC55AC">
        <w:rPr>
          <w:rFonts w:ascii="Times New Roman" w:hAnsi="Times New Roman" w:cs="Times New Roman"/>
          <w:sz w:val="24"/>
          <w:szCs w:val="24"/>
          <w:lang w:val="en-GB"/>
        </w:rPr>
        <w:fldChar w:fldCharType="end"/>
      </w:r>
      <w:r w:rsidRPr="00294F7B">
        <w:rPr>
          <w:rFonts w:ascii="Times New Roman" w:hAnsi="Times New Roman" w:cs="Times New Roman"/>
          <w:sz w:val="24"/>
          <w:szCs w:val="24"/>
          <w:lang w:val="en-GB"/>
        </w:rPr>
        <w:t xml:space="preserve">. </w:t>
      </w:r>
      <w:r w:rsidRPr="00EC55AC">
        <w:rPr>
          <w:rFonts w:ascii="Times New Roman" w:hAnsi="Times New Roman" w:cs="Times New Roman"/>
          <w:sz w:val="24"/>
          <w:szCs w:val="24"/>
          <w:lang w:val="en-GB"/>
        </w:rPr>
        <w:t>I</w:t>
      </w:r>
      <w:r w:rsidRPr="00D3653E">
        <w:rPr>
          <w:rFonts w:ascii="Times New Roman" w:hAnsi="Times New Roman" w:cs="Times New Roman"/>
          <w:sz w:val="24"/>
          <w:szCs w:val="24"/>
          <w:lang w:val="en-GB"/>
        </w:rPr>
        <w:t xml:space="preserve">n this context, subnational politicians will be loath to undermine the national party label because their opportunistic behaviour may ultimately </w:t>
      </w:r>
      <w:r w:rsidRPr="00DA752D">
        <w:rPr>
          <w:rFonts w:ascii="Times New Roman" w:hAnsi="Times New Roman" w:cs="Times New Roman"/>
          <w:sz w:val="24"/>
          <w:szCs w:val="24"/>
          <w:lang w:val="en-GB"/>
        </w:rPr>
        <w:t>d</w:t>
      </w:r>
      <w:r w:rsidRPr="003D380C">
        <w:rPr>
          <w:rFonts w:ascii="Times New Roman" w:hAnsi="Times New Roman" w:cs="Times New Roman"/>
          <w:sz w:val="24"/>
          <w:szCs w:val="24"/>
          <w:lang w:val="en-GB"/>
        </w:rPr>
        <w:t xml:space="preserve">amage </w:t>
      </w:r>
      <w:r w:rsidRPr="00527AE3">
        <w:rPr>
          <w:rFonts w:ascii="Times New Roman" w:hAnsi="Times New Roman" w:cs="Times New Roman"/>
          <w:sz w:val="24"/>
          <w:szCs w:val="24"/>
          <w:lang w:val="en-GB"/>
        </w:rPr>
        <w:t>their own subsequen</w:t>
      </w:r>
      <w:r w:rsidRPr="00A41D4F">
        <w:rPr>
          <w:rFonts w:ascii="Times New Roman" w:hAnsi="Times New Roman" w:cs="Times New Roman"/>
          <w:sz w:val="24"/>
          <w:szCs w:val="24"/>
          <w:lang w:val="en-GB"/>
        </w:rPr>
        <w:t>t electoral chanc</w:t>
      </w:r>
      <w:r w:rsidRPr="00CC54E5">
        <w:rPr>
          <w:rFonts w:ascii="Times New Roman" w:hAnsi="Times New Roman" w:cs="Times New Roman"/>
          <w:sz w:val="24"/>
          <w:szCs w:val="24"/>
          <w:lang w:val="en-GB"/>
        </w:rPr>
        <w:t>es</w:t>
      </w:r>
      <w:r w:rsidRPr="00D747C3">
        <w:rPr>
          <w:rFonts w:ascii="Times New Roman" w:hAnsi="Times New Roman" w:cs="Times New Roman"/>
          <w:sz w:val="24"/>
          <w:szCs w:val="24"/>
          <w:lang w:val="en-GB"/>
        </w:rPr>
        <w:t>.</w:t>
      </w:r>
      <w:r w:rsidRPr="008B5AC4">
        <w:rPr>
          <w:rFonts w:ascii="Times New Roman" w:hAnsi="Times New Roman" w:cs="Times New Roman"/>
          <w:sz w:val="24"/>
          <w:szCs w:val="24"/>
          <w:lang w:val="en-GB"/>
        </w:rPr>
        <w:t xml:space="preserve"> So when </w:t>
      </w:r>
      <w:r w:rsidRPr="00836FA6">
        <w:rPr>
          <w:rFonts w:ascii="Times New Roman" w:hAnsi="Times New Roman" w:cs="Times New Roman"/>
          <w:sz w:val="24"/>
          <w:szCs w:val="24"/>
          <w:lang w:val="en-GB"/>
        </w:rPr>
        <w:t>defection is costly</w:t>
      </w:r>
      <w:r w:rsidRPr="008832BC">
        <w:rPr>
          <w:rFonts w:ascii="Times New Roman" w:hAnsi="Times New Roman" w:cs="Times New Roman"/>
          <w:sz w:val="24"/>
          <w:szCs w:val="24"/>
          <w:lang w:val="en-GB"/>
        </w:rPr>
        <w:t xml:space="preserve">, </w:t>
      </w:r>
      <w:r w:rsidRPr="0081744C">
        <w:rPr>
          <w:rFonts w:ascii="Times New Roman" w:hAnsi="Times New Roman" w:cs="Times New Roman"/>
          <w:sz w:val="24"/>
          <w:szCs w:val="24"/>
          <w:lang w:val="en-GB"/>
        </w:rPr>
        <w:t>subnational politicians</w:t>
      </w:r>
      <w:r w:rsidRPr="00D72F40">
        <w:rPr>
          <w:rFonts w:ascii="Times New Roman" w:hAnsi="Times New Roman" w:cs="Times New Roman"/>
          <w:sz w:val="24"/>
          <w:szCs w:val="24"/>
          <w:lang w:val="en-GB"/>
        </w:rPr>
        <w:t xml:space="preserve"> will be more willing to cooperate and coordinate with their national copartisans </w:t>
      </w:r>
      <w:r w:rsidRPr="004A32E7">
        <w:rPr>
          <w:rFonts w:ascii="Times New Roman" w:hAnsi="Times New Roman" w:cs="Times New Roman"/>
          <w:sz w:val="24"/>
          <w:szCs w:val="24"/>
          <w:lang w:val="en-GB"/>
        </w:rPr>
        <w:t>and it will be easier for the federal chief executive to pursue a cohesive policy agenda that transcends subnational divisions</w:t>
      </w:r>
      <w:r w:rsidRPr="00CC53C1">
        <w:rPr>
          <w:rFonts w:ascii="Times New Roman" w:hAnsi="Times New Roman" w:cs="Times New Roman"/>
          <w:sz w:val="24"/>
          <w:szCs w:val="24"/>
          <w:lang w:val="en-GB"/>
        </w:rPr>
        <w:t xml:space="preserve">. For some scholars, party integration may </w:t>
      </w:r>
      <w:r w:rsidRPr="009C4D0B">
        <w:rPr>
          <w:rFonts w:ascii="Times New Roman" w:hAnsi="Times New Roman" w:cs="Times New Roman"/>
          <w:sz w:val="24"/>
          <w:szCs w:val="24"/>
          <w:lang w:val="en-GB"/>
        </w:rPr>
        <w:t>ultimately enha</w:t>
      </w:r>
      <w:r>
        <w:rPr>
          <w:rFonts w:ascii="Times New Roman" w:hAnsi="Times New Roman" w:cs="Times New Roman"/>
          <w:sz w:val="24"/>
          <w:szCs w:val="24"/>
          <w:lang w:val="en-GB"/>
        </w:rPr>
        <w:t>n</w:t>
      </w:r>
      <w:r w:rsidRPr="009E08D8">
        <w:rPr>
          <w:rFonts w:ascii="Times New Roman" w:hAnsi="Times New Roman" w:cs="Times New Roman"/>
          <w:sz w:val="24"/>
          <w:szCs w:val="24"/>
          <w:lang w:val="en-GB"/>
        </w:rPr>
        <w:t xml:space="preserve">ce the stability </w:t>
      </w:r>
      <w:r w:rsidRPr="00D3653E">
        <w:rPr>
          <w:rFonts w:ascii="Times New Roman" w:hAnsi="Times New Roman" w:cs="Times New Roman"/>
          <w:sz w:val="24"/>
          <w:szCs w:val="24"/>
          <w:lang w:val="en-GB"/>
        </w:rPr>
        <w:t xml:space="preserve">of the federation (Rodden 2006:121; Filippov et al. 2004: 192). </w:t>
      </w:r>
      <w:r>
        <w:rPr>
          <w:rFonts w:ascii="Times New Roman" w:hAnsi="Times New Roman" w:cs="Times New Roman"/>
          <w:sz w:val="24"/>
          <w:szCs w:val="24"/>
          <w:lang w:val="en-GB"/>
        </w:rPr>
        <w:t>However, other scholars have a</w:t>
      </w:r>
      <w:r w:rsidRPr="00D3653E">
        <w:rPr>
          <w:rFonts w:ascii="Times New Roman" w:hAnsi="Times New Roman" w:cs="Times New Roman"/>
          <w:sz w:val="24"/>
          <w:szCs w:val="24"/>
          <w:lang w:val="en-GB"/>
        </w:rPr>
        <w:t xml:space="preserve"> </w:t>
      </w:r>
      <w:r w:rsidRPr="009A6826">
        <w:rPr>
          <w:rFonts w:ascii="Times New Roman" w:hAnsi="Times New Roman" w:cs="Times New Roman"/>
          <w:sz w:val="24"/>
          <w:szCs w:val="24"/>
          <w:lang w:val="en-GB"/>
        </w:rPr>
        <w:t>less optimistic view of the role of party system integration</w:t>
      </w:r>
      <w:r>
        <w:rPr>
          <w:rFonts w:ascii="Times New Roman" w:hAnsi="Times New Roman" w:cs="Times New Roman"/>
          <w:sz w:val="24"/>
          <w:szCs w:val="24"/>
          <w:lang w:val="en-GB"/>
        </w:rPr>
        <w:t>. For instance, b</w:t>
      </w:r>
      <w:r w:rsidRPr="005C53A7">
        <w:rPr>
          <w:rFonts w:ascii="Times New Roman" w:hAnsi="Times New Roman" w:cs="Times New Roman"/>
          <w:sz w:val="24"/>
          <w:szCs w:val="24"/>
          <w:lang w:val="en-GB"/>
        </w:rPr>
        <w:t xml:space="preserve">ased on the study of the German case, </w:t>
      </w:r>
      <w:r>
        <w:rPr>
          <w:rFonts w:ascii="Times New Roman" w:hAnsi="Times New Roman" w:cs="Times New Roman"/>
          <w:sz w:val="24"/>
          <w:szCs w:val="24"/>
          <w:lang w:val="en-GB"/>
        </w:rPr>
        <w:t xml:space="preserve">Arthur </w:t>
      </w:r>
      <w:r w:rsidRPr="005C53A7">
        <w:rPr>
          <w:rFonts w:ascii="Times New Roman" w:hAnsi="Times New Roman" w:cs="Times New Roman"/>
          <w:sz w:val="24"/>
          <w:szCs w:val="24"/>
          <w:lang w:val="en-GB"/>
        </w:rPr>
        <w:t xml:space="preserve">Benz </w:t>
      </w:r>
      <w:r>
        <w:rPr>
          <w:rFonts w:ascii="Times New Roman" w:hAnsi="Times New Roman" w:cs="Times New Roman"/>
          <w:sz w:val="24"/>
          <w:szCs w:val="24"/>
          <w:lang w:val="en-GB"/>
        </w:rPr>
        <w:t>states that</w:t>
      </w:r>
      <w:r w:rsidRPr="005C53A7">
        <w:rPr>
          <w:rFonts w:ascii="Times New Roman" w:hAnsi="Times New Roman" w:cs="Times New Roman"/>
          <w:sz w:val="24"/>
          <w:szCs w:val="24"/>
          <w:lang w:val="en-GB"/>
        </w:rPr>
        <w:t xml:space="preserve"> a vertically integrated party system</w:t>
      </w:r>
      <w:r>
        <w:rPr>
          <w:rFonts w:ascii="Times New Roman" w:hAnsi="Times New Roman" w:cs="Times New Roman"/>
          <w:sz w:val="24"/>
          <w:szCs w:val="24"/>
          <w:lang w:val="en-GB"/>
        </w:rPr>
        <w:t xml:space="preserve"> “</w:t>
      </w:r>
      <w:r w:rsidRPr="005C53A7">
        <w:rPr>
          <w:rFonts w:ascii="Times New Roman" w:hAnsi="Times New Roman" w:cs="Times New Roman"/>
          <w:sz w:val="24"/>
          <w:szCs w:val="24"/>
          <w:lang w:val="en-GB"/>
        </w:rPr>
        <w:t xml:space="preserve">has turned into a burden for federal–Länder negotiations” (2008: 451). Bolleyer also criticises that partisan congruence divides subnational units along partisan lines, and that may make it easier for the federal government to impose its policies on lower level units “even </w:t>
      </w:r>
      <w:r w:rsidRPr="005C53A7">
        <w:rPr>
          <w:rFonts w:ascii="Times New Roman" w:hAnsi="Times New Roman" w:cs="Times New Roman"/>
          <w:sz w:val="24"/>
          <w:szCs w:val="24"/>
          <w:lang w:val="en-GB"/>
        </w:rPr>
        <w:lastRenderedPageBreak/>
        <w:t>if the latters’ competences are affected and lower level governments in principle oppose such action” (2009:3).</w:t>
      </w:r>
    </w:p>
    <w:p w14:paraId="1FFF7EC0" w14:textId="77777777" w:rsidR="00B368B7" w:rsidRPr="007D5AC9" w:rsidRDefault="00B368B7" w:rsidP="006749D4">
      <w:pPr>
        <w:autoSpaceDE w:val="0"/>
        <w:autoSpaceDN w:val="0"/>
        <w:adjustRightInd w:val="0"/>
        <w:spacing w:after="0" w:line="360" w:lineRule="auto"/>
        <w:rPr>
          <w:rFonts w:ascii="Times New Roman" w:hAnsi="Times New Roman" w:cs="Times New Roman"/>
          <w:sz w:val="24"/>
          <w:szCs w:val="24"/>
          <w:lang w:val="en-US"/>
        </w:rPr>
      </w:pPr>
    </w:p>
    <w:p w14:paraId="27AE5C26"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6711F3D2" w14:textId="350D65E3"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Following a logic based on the cost-benefit calculus of actors, Bolleyer, Swenden and McEwen </w:t>
      </w:r>
      <w:r w:rsidRPr="00B3698F">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 ExcludeAuth="1"&gt;&lt;Author&gt;Bolleyer&lt;/Author&gt;&lt;Year&gt;2014&lt;/Year&gt;&lt;RecNum&gt;9&lt;/RecNum&gt;&lt;DisplayText&gt;(2014)&lt;/DisplayText&gt;&lt;record&gt;&lt;rec-number&gt;9&lt;/rec-number&gt;&lt;foreign-keys&gt;&lt;key app="EN" db-id="dsaax9adqt59t7etxd1v0fdivzzd9seaxv5f" timestamp="1494491903"&gt;9&lt;/key&gt;&lt;/foreign-keys&gt;&lt;ref-type name="Journal Article"&gt;17&lt;/ref-type&gt;&lt;contributors&gt;&lt;authors&gt;&lt;author&gt;Bolleyer, Nicole&lt;/author&gt;&lt;author&gt;Swenden, Wilfried&lt;/author&gt;&lt;author&gt;McEwen, Nicola&lt;/author&gt;&lt;/authors&gt;&lt;/contributors&gt;&lt;titles&gt;&lt;title&gt;Constitutional dynamics and partisan conflict: A comparative assessment of multi-level systems in Europe&lt;/title&gt;&lt;secondary-title&gt;Comparative European Politics&lt;/secondary-title&gt;&lt;/titles&gt;&lt;periodical&gt;&lt;full-title&gt;Comparative European Politics&lt;/full-title&gt;&lt;/periodical&gt;&lt;pages&gt;531-555&lt;/pages&gt;&lt;volume&gt;12&lt;/volume&gt;&lt;number&gt;4&lt;/number&gt;&lt;dates&gt;&lt;year&gt;2014&lt;/year&gt;&lt;/dates&gt;&lt;isbn&gt;1740-388X&lt;/isbn&gt;&lt;label&gt;Bolleyer2014&lt;/label&gt;&lt;work-type&gt;journal article&lt;/work-type&gt;&lt;urls&gt;&lt;related-urls&gt;&lt;url&gt;http://dx.doi.org/10.1057/cep.2014.12&lt;/url&gt;&lt;/related-urls&gt;&lt;/urls&gt;&lt;electronic-resource-num&gt;10.1057/cep.2014.12&lt;/electronic-resource-num&gt;&lt;/record&gt;&lt;/Cite&gt;&lt;/EndNote&gt;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(2014)</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hypothesize that it is the constitutional make-up of the system </w:t>
      </w:r>
      <w:r>
        <w:rPr>
          <w:rFonts w:ascii="Times New Roman" w:hAnsi="Times New Roman" w:cs="Times New Roman"/>
          <w:sz w:val="24"/>
          <w:szCs w:val="24"/>
          <w:lang w:val="en-GB"/>
        </w:rPr>
        <w:t>that</w:t>
      </w:r>
      <w:r w:rsidRPr="00B3698F">
        <w:rPr>
          <w:rFonts w:ascii="Times New Roman" w:hAnsi="Times New Roman" w:cs="Times New Roman"/>
          <w:sz w:val="24"/>
          <w:szCs w:val="24"/>
          <w:lang w:val="en-GB"/>
        </w:rPr>
        <w:t xml:space="preserve"> moderates the role of party (in)congruence in multilevel cooperation. Where subnational units are constitutionally weaker, the role of party (in)congruence in intergovernmental relations will be limited, as units are expected to opt for an overall cooperative strategy. By contrast, where the centre and subnational units have a similar constitutional status, partisan differences will</w:t>
      </w:r>
      <w:r w:rsidRPr="00B3698F">
        <w:rPr>
          <w:rFonts w:ascii="Times New Roman" w:hAnsi="Times New Roman" w:cs="Times New Roman"/>
          <w:spacing w:val="2"/>
          <w:sz w:val="24"/>
          <w:szCs w:val="24"/>
          <w:shd w:val="clear" w:color="auto" w:fill="FCFCFC"/>
          <w:lang w:val="en-GB"/>
        </w:rPr>
        <w:t xml:space="preserve"> have a significant effect on multilevel cooperation because neither level will expect intergovernmental conflict to threaten their status in the system (2014: 373). </w:t>
      </w:r>
    </w:p>
    <w:p w14:paraId="36C3AD36"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0BD8B601" w14:textId="4A1978A7" w:rsidR="00B368B7" w:rsidRPr="00B3698F" w:rsidRDefault="00B368B7" w:rsidP="006749D4">
      <w:pPr>
        <w:tabs>
          <w:tab w:val="left" w:pos="7513"/>
        </w:tabs>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Similarly to the studies reviewed above, in Bolleyer’s book </w:t>
      </w:r>
      <w:r w:rsidRPr="00B3698F">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 ExcludeAuth="1"&gt;&lt;Author&gt;Bolleyer&lt;/Author&gt;&lt;Year&gt;2009&lt;/Year&gt;&lt;RecNum&gt;11&lt;/RecNum&gt;&lt;DisplayText&gt;(2009)&lt;/DisplayText&gt;&lt;record&gt;&lt;rec-number&gt;11&lt;/rec-number&gt;&lt;foreign-keys&gt;&lt;key app="EN" db-id="dsaax9adqt59t7etxd1v0fdivzzd9seaxv5f" timestamp="1494491903"&gt;11&lt;/key&gt;&lt;/foreign-keys&gt;&lt;ref-type name="Book"&gt;6&lt;/ref-type&gt;&lt;contributors&gt;&lt;authors&gt;&lt;author&gt;Bolleyer, Nicole&lt;/author&gt;&lt;/authors&gt;&lt;/contributors&gt;&lt;titles&gt;&lt;title&gt;Intergovernmental cooperation : rational choices in federal systems and beyond&lt;/title&gt;&lt;secondary-title&gt;Comparative politics&lt;/secondary-title&gt;&lt;/titles&gt;&lt;pages&gt;251 p.&lt;/pages&gt;&lt;keywords&gt;&lt;keyword&gt;Federal government.&lt;/keyword&gt;&lt;keyword&gt;Intergovernmental cooperation.&lt;/keyword&gt;&lt;keyword&gt;Central-local government relations.&lt;/keyword&gt;&lt;keyword&gt;Federal government Case studies.&lt;/keyword&gt;&lt;keyword&gt;Intergovernmental cooperation Case studies.&lt;/keyword&gt;&lt;keyword&gt;Central-local government relations Case studies.&lt;/keyword&gt;&lt;/keywords&gt;&lt;dates&gt;&lt;year&gt;2009&lt;/year&gt;&lt;/dates&gt;&lt;pub-location&gt;Oxford&lt;/pub-location&gt;&lt;publisher&gt;Oxford University Press&lt;/publisher&gt;&lt;isbn&gt;9780199570607 (hbk.)&amp;#xD;0199570604 (hbk.)&lt;/isbn&gt;&lt;accession-num&gt;017031959&lt;/accession-num&gt;&lt;call-num&gt;BODBL M09.E10157&amp;#xD;Bodleian Library M09.E10157&lt;/call-num&gt;&lt;urls&gt;&lt;/urls&gt;&lt;/record&gt;&lt;/Cite&gt;&lt;/EndNote&gt;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(2009)</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the role of “politics” is also theorized as the critical variable in explaining intergovernmental relations in Canada, Switzerland and the USA, but in her analysis the focus is </w:t>
      </w:r>
      <w:r w:rsidR="00502172">
        <w:rPr>
          <w:rFonts w:ascii="Times New Roman" w:hAnsi="Times New Roman" w:cs="Times New Roman"/>
          <w:sz w:val="24"/>
          <w:szCs w:val="24"/>
          <w:lang w:val="en-GB"/>
        </w:rPr>
        <w:t>o</w:t>
      </w:r>
      <w:r w:rsidRPr="00B3698F">
        <w:rPr>
          <w:rFonts w:ascii="Times New Roman" w:hAnsi="Times New Roman" w:cs="Times New Roman"/>
          <w:sz w:val="24"/>
          <w:szCs w:val="24"/>
          <w:lang w:val="en-GB"/>
        </w:rPr>
        <w:t>n horizontal coordination</w:t>
      </w:r>
      <w:r w:rsidR="00502172">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and individual government units’ readiness (or disinclination) to engage in cooperation depends on the political dynamics </w:t>
      </w:r>
      <w:r w:rsidRPr="00B3698F">
        <w:rPr>
          <w:rFonts w:ascii="Times New Roman" w:hAnsi="Times New Roman" w:cs="Times New Roman"/>
          <w:i/>
          <w:sz w:val="24"/>
          <w:szCs w:val="24"/>
          <w:lang w:val="en-GB"/>
        </w:rPr>
        <w:t>within</w:t>
      </w:r>
      <w:r w:rsidRPr="00B3698F">
        <w:rPr>
          <w:rFonts w:ascii="Times New Roman" w:hAnsi="Times New Roman" w:cs="Times New Roman"/>
          <w:sz w:val="24"/>
          <w:szCs w:val="24"/>
          <w:lang w:val="en-GB"/>
        </w:rPr>
        <w:t xml:space="preserve"> subnational governments. Her fundamental hypothesis is that coordination among subnational units will be more likely in power-sharing governments (i.e. coalition governments) than in power-concentrating ones because the former ensure longer term interaction among political parties and there is higher ideological congruence across subnational units. Similarly, Bolleyer expects the loss of autonomy that cooperation involves to be relatively lower for parties that form part of a coalition government and that are more used to compromise than for actors that rule single-party governments (2009: 6 ff</w:t>
      </w:r>
      <w:r w:rsidR="00502172">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w:t>
      </w:r>
    </w:p>
    <w:p w14:paraId="13CAFF7C"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6DB7F795" w14:textId="57273B7D" w:rsidR="00B368B7" w:rsidRDefault="00B368B7"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In essence, the theories reviewed above show that the structure of party systems in federal countries define</w:t>
      </w:r>
      <w:r>
        <w:rPr>
          <w:rFonts w:ascii="Times New Roman" w:hAnsi="Times New Roman" w:cs="Times New Roman"/>
          <w:sz w:val="24"/>
          <w:szCs w:val="24"/>
          <w:lang w:val="en-GB"/>
        </w:rPr>
        <w:t>s</w:t>
      </w:r>
      <w:r w:rsidRPr="00B3698F">
        <w:rPr>
          <w:rFonts w:ascii="Times New Roman" w:hAnsi="Times New Roman" w:cs="Times New Roman"/>
          <w:sz w:val="24"/>
          <w:szCs w:val="24"/>
          <w:lang w:val="en-GB"/>
        </w:rPr>
        <w:t xml:space="preserve"> different aspects of party competition that </w:t>
      </w:r>
      <w:r w:rsidR="00502172">
        <w:rPr>
          <w:rFonts w:ascii="Times New Roman" w:hAnsi="Times New Roman" w:cs="Times New Roman"/>
          <w:sz w:val="24"/>
          <w:szCs w:val="24"/>
          <w:lang w:val="en-GB"/>
        </w:rPr>
        <w:t xml:space="preserve">in turn </w:t>
      </w:r>
      <w:r w:rsidRPr="00B3698F">
        <w:rPr>
          <w:rFonts w:ascii="Times New Roman" w:hAnsi="Times New Roman" w:cs="Times New Roman"/>
          <w:sz w:val="24"/>
          <w:szCs w:val="24"/>
          <w:lang w:val="en-GB"/>
        </w:rPr>
        <w:t>affect intergovernmental relations</w:t>
      </w:r>
      <w:r>
        <w:rPr>
          <w:rFonts w:ascii="Times New Roman" w:hAnsi="Times New Roman" w:cs="Times New Roman"/>
          <w:sz w:val="24"/>
          <w:szCs w:val="24"/>
          <w:lang w:val="en-GB"/>
        </w:rPr>
        <w:t xml:space="preserve">. It does so </w:t>
      </w:r>
      <w:r w:rsidRPr="00B3698F">
        <w:rPr>
          <w:rFonts w:ascii="Times New Roman" w:hAnsi="Times New Roman" w:cs="Times New Roman"/>
          <w:sz w:val="24"/>
          <w:szCs w:val="24"/>
          <w:lang w:val="en-GB"/>
        </w:rPr>
        <w:t>by defining the set of political gains and costs that subnational politicians reap from intergovernmental cooperation (</w:t>
      </w:r>
      <w:r>
        <w:rPr>
          <w:rFonts w:ascii="Times New Roman" w:hAnsi="Times New Roman" w:cs="Times New Roman"/>
          <w:sz w:val="24"/>
          <w:szCs w:val="24"/>
          <w:lang w:val="en-GB"/>
        </w:rPr>
        <w:t xml:space="preserve">for instance by defining </w:t>
      </w:r>
      <w:r w:rsidRPr="00B3698F">
        <w:rPr>
          <w:rFonts w:ascii="Times New Roman" w:hAnsi="Times New Roman" w:cs="Times New Roman"/>
          <w:sz w:val="24"/>
          <w:szCs w:val="24"/>
          <w:lang w:val="en-GB"/>
        </w:rPr>
        <w:t xml:space="preserve">electoral interdependences between levels of government) </w:t>
      </w:r>
      <w:r>
        <w:rPr>
          <w:rFonts w:ascii="Times New Roman" w:hAnsi="Times New Roman" w:cs="Times New Roman"/>
          <w:sz w:val="24"/>
          <w:szCs w:val="24"/>
          <w:lang w:val="en-GB"/>
        </w:rPr>
        <w:t>or certain</w:t>
      </w:r>
      <w:r w:rsidRPr="00B3698F">
        <w:rPr>
          <w:rFonts w:ascii="Times New Roman" w:hAnsi="Times New Roman" w:cs="Times New Roman"/>
          <w:sz w:val="24"/>
          <w:szCs w:val="24"/>
          <w:lang w:val="en-GB"/>
        </w:rPr>
        <w:t xml:space="preserve"> institutional conditions (such as the types of government </w:t>
      </w:r>
      <w:r>
        <w:rPr>
          <w:rFonts w:ascii="Times New Roman" w:hAnsi="Times New Roman" w:cs="Times New Roman"/>
          <w:sz w:val="24"/>
          <w:szCs w:val="24"/>
          <w:lang w:val="en-GB"/>
        </w:rPr>
        <w:t>that will be formed at the subnational level</w:t>
      </w:r>
      <w:r w:rsidRPr="00B3698F">
        <w:rPr>
          <w:rFonts w:ascii="Times New Roman" w:hAnsi="Times New Roman" w:cs="Times New Roman"/>
          <w:sz w:val="24"/>
          <w:szCs w:val="24"/>
          <w:lang w:val="en-GB"/>
        </w:rPr>
        <w:t xml:space="preserve">) . Following this approach, this paper purports to advance the literature by exploring the role of party system fragmentation in intergovernmental relations. More specifically, it provides a theoretical reflection on the effects </w:t>
      </w:r>
      <w:r w:rsidRPr="00B3698F">
        <w:rPr>
          <w:rFonts w:ascii="Times New Roman" w:hAnsi="Times New Roman" w:cs="Times New Roman"/>
          <w:sz w:val="24"/>
          <w:szCs w:val="24"/>
          <w:lang w:val="en-GB"/>
        </w:rPr>
        <w:lastRenderedPageBreak/>
        <w:t xml:space="preserve">that the transformation of the Spanish party system since 2015 may have in the operation of </w:t>
      </w:r>
      <w:r>
        <w:rPr>
          <w:rFonts w:ascii="Times New Roman" w:hAnsi="Times New Roman" w:cs="Times New Roman"/>
          <w:sz w:val="24"/>
          <w:szCs w:val="24"/>
          <w:lang w:val="en-GB"/>
        </w:rPr>
        <w:t>Intergovernmental Councils</w:t>
      </w:r>
      <w:r w:rsidRPr="00B3698F">
        <w:rPr>
          <w:rFonts w:ascii="Times New Roman" w:hAnsi="Times New Roman" w:cs="Times New Roman"/>
          <w:sz w:val="24"/>
          <w:szCs w:val="24"/>
          <w:lang w:val="en-GB"/>
        </w:rPr>
        <w:t xml:space="preserve"> in Spain. </w:t>
      </w:r>
    </w:p>
    <w:p w14:paraId="073869AA" w14:textId="77777777" w:rsidR="00B368B7" w:rsidRPr="00B3698F" w:rsidRDefault="00B368B7" w:rsidP="006749D4">
      <w:pPr>
        <w:spacing w:line="360" w:lineRule="auto"/>
        <w:rPr>
          <w:rFonts w:ascii="Times New Roman" w:hAnsi="Times New Roman" w:cs="Times New Roman"/>
          <w:sz w:val="24"/>
          <w:szCs w:val="24"/>
          <w:lang w:val="en-GB"/>
        </w:rPr>
      </w:pPr>
    </w:p>
    <w:p w14:paraId="45A21088" w14:textId="77777777" w:rsidR="00B368B7" w:rsidRPr="00B3698F" w:rsidRDefault="00B368B7" w:rsidP="006749D4">
      <w:pPr>
        <w:autoSpaceDE w:val="0"/>
        <w:autoSpaceDN w:val="0"/>
        <w:adjustRightInd w:val="0"/>
        <w:spacing w:after="0" w:line="360" w:lineRule="auto"/>
        <w:rPr>
          <w:rFonts w:ascii="Times New Roman" w:hAnsi="Times New Roman" w:cs="Times New Roman"/>
          <w:b/>
          <w:sz w:val="24"/>
          <w:szCs w:val="24"/>
          <w:lang w:val="en-GB"/>
        </w:rPr>
      </w:pPr>
      <w:r w:rsidRPr="00B3698F">
        <w:rPr>
          <w:rFonts w:ascii="Times New Roman" w:hAnsi="Times New Roman" w:cs="Times New Roman"/>
          <w:b/>
          <w:sz w:val="24"/>
          <w:szCs w:val="24"/>
          <w:lang w:val="en-GB"/>
        </w:rPr>
        <w:t xml:space="preserve">3. Intergovernmental Councils in Spain: the Sectorial Conferences </w:t>
      </w:r>
    </w:p>
    <w:p w14:paraId="7560FF8E"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2538D5BC" w14:textId="1A79E45C"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In the aftermath of the democratic transition, the Spanish Constitution (1978) established a devolution system based on choice or voluntariness (</w:t>
      </w:r>
      <w:r w:rsidRPr="00B3698F">
        <w:rPr>
          <w:rFonts w:ascii="Times New Roman" w:hAnsi="Times New Roman" w:cs="Times New Roman"/>
          <w:i/>
          <w:sz w:val="24"/>
          <w:szCs w:val="24"/>
          <w:lang w:val="en-GB"/>
        </w:rPr>
        <w:t>a la carta</w:t>
      </w:r>
      <w:r w:rsidRPr="00B3698F">
        <w:rPr>
          <w:rFonts w:ascii="Times New Roman" w:hAnsi="Times New Roman" w:cs="Times New Roman"/>
          <w:sz w:val="24"/>
          <w:szCs w:val="24"/>
          <w:lang w:val="en-GB"/>
        </w:rPr>
        <w:t>), whereby the decision to become Autonomous Communities (ACs) was left to the territorial units. Instead of providing a detailed regulation of what the “State of Autonomies” would be (a decision that would have jeopardise</w:t>
      </w:r>
      <w:r>
        <w:rPr>
          <w:rFonts w:ascii="Times New Roman" w:hAnsi="Times New Roman" w:cs="Times New Roman"/>
          <w:sz w:val="24"/>
          <w:szCs w:val="24"/>
          <w:lang w:val="en-GB"/>
        </w:rPr>
        <w:t>d</w:t>
      </w:r>
      <w:r w:rsidRPr="00B3698F">
        <w:rPr>
          <w:rFonts w:ascii="Times New Roman" w:hAnsi="Times New Roman" w:cs="Times New Roman"/>
          <w:sz w:val="24"/>
          <w:szCs w:val="24"/>
          <w:lang w:val="en-GB"/>
        </w:rPr>
        <w:t xml:space="preserve"> the necessary ambiguity to make the constitutional agreement possible), the constitution regulated the different legal paths through which regions could access autonomy </w:t>
      </w:r>
      <w:r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&lt;EndNote&gt;&lt;Cite&gt;&lt;Author&gt;Aja&lt;/Author&gt;&lt;Year&gt;2014&lt;/Year&gt;&lt;RecNum&gt;24&lt;/RecNum&gt;&lt;DisplayText&gt;(Aja, 2014, Aja, 2003)&lt;/DisplayText&gt;&lt;record&gt;&lt;rec-number&gt;24&lt;/rec-number&gt;&lt;foreign-keys&gt;&lt;key app="EN" db-id="dsaax9adqt59t7etxd1v0fdivzzd9seaxv5f" timestamp="1494491903"&gt;24&lt;/key&gt;&lt;/foreign-keys&gt;&lt;ref-type name="Book"&gt;6&lt;/ref-type&gt;&lt;contributors&gt;&lt;authors&gt;&lt;author&gt;Aja, Eliseo&lt;/author&gt;&lt;/authors&gt;&lt;/contributors&gt;&lt;titles&gt;&lt;title&gt;Estado autonómico y reforma federal&lt;/title&gt;&lt;/titles&gt;&lt;pages&gt;408&lt;/pages&gt;&lt;dates&gt;&lt;year&gt;2014&lt;/year&gt;&lt;/dates&gt;&lt;publisher&gt;Alianza &lt;/publisher&gt;&lt;urls&gt;&lt;/urls&gt;&lt;/record&gt;&lt;/Cite&gt;&lt;Cite&gt;&lt;Author&gt;Aja&lt;/Author&gt;&lt;Year&gt;2003&lt;/Year&gt;&lt;RecNum&gt;25&lt;/RecNum&gt;&lt;record&gt;&lt;rec-number&gt;25&lt;/rec-number&gt;&lt;foreign-keys&gt;&lt;key app="EN" db-id="dsaax9adqt59t7etxd1v0fdivzzd9seaxv5f" timestamp="1494491903"&gt;25&lt;/key&gt;&lt;/foreign-keys&gt;&lt;ref-type name="Book"&gt;6&lt;/ref-type&gt;&lt;contributors&gt;&lt;authors&gt;&lt;author&gt;Aja, Eliseo&lt;/author&gt;&lt;/authors&gt;&lt;/contributors&gt;&lt;titles&gt;&lt;title&gt;El Estado autonómico. Federalismo y hechos diferenciales&lt;/title&gt;&lt;/titles&gt;&lt;keywords&gt;&lt;keyword&gt;Federalismo España&lt;/keyword&gt;&lt;/keywords&gt;&lt;dates&gt;&lt;year&gt;2003&lt;/year&gt;&lt;/dates&gt;&lt;pub-location&gt;Madrid&lt;/pub-location&gt;&lt;publisher&gt;Alianza Ensayo&lt;/publisher&gt;&lt;urls&gt;&lt;/urls&gt;&lt;/record&gt;&lt;/Cite&gt;&lt;/EndNote&gt;</w:instrText>
      </w:r>
      <w:r w:rsidRPr="00B3698F">
        <w:rPr>
          <w:rFonts w:ascii="Times New Roman" w:hAnsi="Times New Roman" w:cs="Times New Roman"/>
          <w:sz w:val="24"/>
          <w:szCs w:val="24"/>
          <w:lang w:val="en-GB"/>
        </w:rPr>
        <w:fldChar w:fldCharType="separate"/>
      </w:r>
      <w:r w:rsidR="0089498E">
        <w:rPr>
          <w:rFonts w:ascii="Times New Roman" w:hAnsi="Times New Roman" w:cs="Times New Roman"/>
          <w:noProof/>
          <w:sz w:val="24"/>
          <w:szCs w:val="24"/>
          <w:lang w:val="en-GB"/>
        </w:rPr>
        <w:t>(Aja, 2014, Aja, 2003)</w:t>
      </w:r>
      <w:r w:rsidRPr="00B3698F">
        <w:rPr>
          <w:rFonts w:ascii="Times New Roman" w:hAnsi="Times New Roman" w:cs="Times New Roman"/>
          <w:sz w:val="24"/>
          <w:szCs w:val="24"/>
          <w:lang w:val="en-GB"/>
        </w:rPr>
        <w:fldChar w:fldCharType="end"/>
      </w:r>
      <w:r w:rsidRPr="00B3698F">
        <w:rPr>
          <w:rStyle w:val="EndnoteReference"/>
          <w:rFonts w:ascii="Times New Roman" w:hAnsi="Times New Roman" w:cs="Times New Roman"/>
          <w:sz w:val="24"/>
          <w:szCs w:val="24"/>
          <w:lang w:val="en-GB"/>
        </w:rPr>
        <w:endnoteReference w:id="2"/>
      </w:r>
      <w:r w:rsidRPr="00B3698F">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3698F">
        <w:rPr>
          <w:rFonts w:ascii="Times New Roman" w:hAnsi="Times New Roman" w:cs="Times New Roman"/>
          <w:sz w:val="24"/>
          <w:szCs w:val="24"/>
          <w:lang w:val="en-GB"/>
        </w:rPr>
        <w:t xml:space="preserve">herefore </w:t>
      </w:r>
      <w:r>
        <w:rPr>
          <w:rFonts w:ascii="Times New Roman" w:hAnsi="Times New Roman" w:cs="Times New Roman"/>
          <w:sz w:val="24"/>
          <w:szCs w:val="24"/>
          <w:lang w:val="en-GB"/>
        </w:rPr>
        <w:t>d</w:t>
      </w:r>
      <w:r w:rsidRPr="00B3698F">
        <w:rPr>
          <w:rFonts w:ascii="Times New Roman" w:hAnsi="Times New Roman" w:cs="Times New Roman"/>
          <w:sz w:val="24"/>
          <w:szCs w:val="24"/>
          <w:lang w:val="en-GB"/>
        </w:rPr>
        <w:t xml:space="preserve">evolution </w:t>
      </w:r>
      <w:r>
        <w:rPr>
          <w:rFonts w:ascii="Times New Roman" w:hAnsi="Times New Roman" w:cs="Times New Roman"/>
          <w:sz w:val="24"/>
          <w:szCs w:val="24"/>
          <w:lang w:val="en-GB"/>
        </w:rPr>
        <w:t xml:space="preserve">started and then </w:t>
      </w:r>
      <w:r w:rsidRPr="00B3698F">
        <w:rPr>
          <w:rFonts w:ascii="Times New Roman" w:hAnsi="Times New Roman" w:cs="Times New Roman"/>
          <w:sz w:val="24"/>
          <w:szCs w:val="24"/>
          <w:lang w:val="en-GB"/>
        </w:rPr>
        <w:t xml:space="preserve">developed asymmetrically, </w:t>
      </w:r>
      <w:r>
        <w:rPr>
          <w:rFonts w:ascii="Times New Roman" w:hAnsi="Times New Roman" w:cs="Times New Roman"/>
          <w:sz w:val="24"/>
          <w:szCs w:val="24"/>
          <w:lang w:val="en-GB"/>
        </w:rPr>
        <w:t>but</w:t>
      </w:r>
      <w:r w:rsidRPr="00B3698F">
        <w:rPr>
          <w:rFonts w:ascii="Times New Roman" w:hAnsi="Times New Roman" w:cs="Times New Roman"/>
          <w:sz w:val="24"/>
          <w:szCs w:val="24"/>
          <w:lang w:val="en-GB"/>
        </w:rPr>
        <w:t xml:space="preserve"> since the early 1990s ongoing decentralization has resulted in increasing homogeneisation of regional competences through the development of the regional Statutes of Autonomy. At present, ACs’ expenditure powers are virtually the same across regions and represent around a third of total expenditures. The only significant asymmetry remaining in the system is regional financing, as the Basque Country and Navarre enjoy full </w:t>
      </w:r>
      <w:r w:rsidR="000324FB" w:rsidRPr="00B3698F">
        <w:rPr>
          <w:rFonts w:ascii="Times New Roman" w:hAnsi="Times New Roman" w:cs="Times New Roman"/>
          <w:sz w:val="24"/>
          <w:szCs w:val="24"/>
          <w:lang w:val="en-GB"/>
        </w:rPr>
        <w:t xml:space="preserve">taxation </w:t>
      </w:r>
      <w:r w:rsidRPr="00B3698F">
        <w:rPr>
          <w:rFonts w:ascii="Times New Roman" w:hAnsi="Times New Roman" w:cs="Times New Roman"/>
          <w:sz w:val="24"/>
          <w:szCs w:val="24"/>
          <w:lang w:val="en-GB"/>
        </w:rPr>
        <w:t xml:space="preserve">autonomy </w:t>
      </w:r>
      <w:r w:rsidRPr="00B3698F">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&lt;EndNote&gt;&lt;Cite&gt;&lt;Author&gt;León&lt;/Author&gt;&lt;Year&gt;2015&lt;/Year&gt;&lt;RecNum&gt;26&lt;/RecNum&gt;&lt;DisplayText&gt;(León, 2015)&lt;/DisplayText&gt;&lt;record&gt;&lt;rec-number&gt;26&lt;/rec-number&gt;&lt;foreign-keys&gt;&lt;key app="EN" db-id="dsaax9adqt59t7etxd1v0fdivzzd9seaxv5f" timestamp="1494491903"&gt;26&lt;/key&gt;&lt;/foreign-keys&gt;&lt;ref-type name="Book"&gt;6&lt;/ref-type&gt;&lt;contributors&gt;&lt;authors&gt;&lt;author&gt;León, S. (coord.)&lt;/author&gt;&lt;/authors&gt;&lt;/contributors&gt;&lt;titles&gt;&lt;title&gt;La financiación autonómica. Claves para comprender un (interminable) debate.&lt;/title&gt;&lt;/titles&gt;&lt;dates&gt;&lt;year&gt;2015&lt;/year&gt;&lt;/dates&gt;&lt;pub-location&gt;Madrid&lt;/pub-location&gt;&lt;publisher&gt;Alianza&lt;/publisher&gt;&lt;urls&gt;&lt;/urls&gt;&lt;/record&gt;&lt;/Cite&gt;&lt;/EndNote&gt;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(León, 2015)</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w:t>
      </w:r>
    </w:p>
    <w:p w14:paraId="106C5D8C"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 </w:t>
      </w:r>
    </w:p>
    <w:p w14:paraId="284D8BF1" w14:textId="51D07D03" w:rsidR="00B368B7" w:rsidRPr="00B3698F" w:rsidRDefault="00C70AB3" w:rsidP="00C70AB3">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Although </w:t>
      </w:r>
      <w:r>
        <w:rPr>
          <w:rFonts w:ascii="Times New Roman" w:hAnsi="Times New Roman" w:cs="Times New Roman"/>
          <w:sz w:val="24"/>
          <w:szCs w:val="24"/>
          <w:lang w:val="en-GB"/>
        </w:rPr>
        <w:t xml:space="preserve">decentralization of tax and expenditure powers has travelled fast in Spain </w:t>
      </w:r>
      <w:r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&lt;EndNote&gt;&lt;Cite&gt;&lt;Author&gt;Hooghe&lt;/Author&gt;&lt;Year&gt;2010&lt;/Year&gt;&lt;RecNum&gt;27&lt;/RecNum&gt;&lt;DisplayText&gt;(Hooghe et al., 2010)&lt;/DisplayText&gt;&lt;record&gt;&lt;rec-number&gt;27&lt;/rec-number&gt;&lt;foreign-keys&gt;&lt;key app="EN" db-id="dsaax9adqt59t7etxd1v0fdivzzd9seaxv5f" timestamp="1494491903"&gt;27&lt;/key&gt;&lt;/foreign-keys&gt;&lt;ref-type name="Book"&gt;6&lt;/ref-type&gt;&lt;contributors&gt;&lt;authors&gt;&lt;author&gt;Hooghe, Liesbet&lt;/author&gt;&lt;author&gt;Marks, Gary&lt;/author&gt;&lt;author&gt;Schakel, Arjan H.&lt;/author&gt;&lt;/authors&gt;&lt;/contributors&gt;&lt;titles&gt;&lt;title&gt;The Rise of Regional Authority: A comparative study of 42 democracies (1950-2006)&lt;/title&gt;&lt;/titles&gt;&lt;dates&gt;&lt;year&gt;2010&lt;/year&gt;&lt;/dates&gt;&lt;pub-location&gt;London&lt;/pub-location&gt;&lt;publisher&gt;Routledge&lt;/publisher&gt;&lt;urls&gt;&lt;/urls&gt;&lt;/record&gt;&lt;/Cite&gt;&lt;/EndNote&gt;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(Hooghe et al., 2010)</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the regulation of the mechanisms of cooperation between the ACs and the central government has traditionally lagged behind</w:t>
      </w:r>
      <w:r w:rsidR="00B368B7" w:rsidRPr="00B3698F">
        <w:rPr>
          <w:rFonts w:ascii="Times New Roman" w:hAnsi="Times New Roman" w:cs="Times New Roman"/>
          <w:sz w:val="24"/>
          <w:szCs w:val="24"/>
          <w:lang w:val="en-GB"/>
        </w:rPr>
        <w:t xml:space="preserve">. On the one hand, the constitution remained silent on mechanisms of vertical cooperation, and where regulation was provided it was meant to set up </w:t>
      </w:r>
      <w:r w:rsidR="00B368B7" w:rsidRPr="00DA752D">
        <w:rPr>
          <w:rFonts w:ascii="Times New Roman" w:hAnsi="Times New Roman" w:cs="Times New Roman"/>
          <w:sz w:val="24"/>
          <w:szCs w:val="24"/>
          <w:lang w:val="en-GB"/>
        </w:rPr>
        <w:t xml:space="preserve">controls of the central parliament </w:t>
      </w:r>
      <w:r w:rsidR="000324FB">
        <w:rPr>
          <w:rFonts w:ascii="Times New Roman" w:hAnsi="Times New Roman" w:cs="Times New Roman"/>
          <w:sz w:val="24"/>
          <w:szCs w:val="24"/>
          <w:lang w:val="en-GB"/>
        </w:rPr>
        <w:t>over</w:t>
      </w:r>
      <w:r w:rsidR="000324FB" w:rsidRPr="00340D8A">
        <w:rPr>
          <w:rFonts w:ascii="Times New Roman" w:hAnsi="Times New Roman" w:cs="Times New Roman"/>
          <w:sz w:val="24"/>
          <w:szCs w:val="24"/>
          <w:lang w:val="en-GB"/>
        </w:rPr>
        <w:t xml:space="preserve"> </w:t>
      </w:r>
      <w:r w:rsidR="00B368B7" w:rsidRPr="00340D8A">
        <w:rPr>
          <w:rFonts w:ascii="Times New Roman" w:hAnsi="Times New Roman" w:cs="Times New Roman"/>
          <w:sz w:val="24"/>
          <w:szCs w:val="24"/>
          <w:lang w:val="en-GB"/>
        </w:rPr>
        <w:t>horizontal cooperation</w:t>
      </w:r>
      <w:r w:rsidR="00B368B7" w:rsidRPr="003D380C">
        <w:rPr>
          <w:rStyle w:val="EndnoteReference"/>
          <w:rFonts w:ascii="Times New Roman" w:hAnsi="Times New Roman" w:cs="Times New Roman"/>
          <w:sz w:val="24"/>
          <w:szCs w:val="24"/>
          <w:lang w:val="en-GB"/>
        </w:rPr>
        <w:endnoteReference w:id="3"/>
      </w:r>
      <w:r w:rsidR="00B368B7" w:rsidRPr="00F76CA3">
        <w:rPr>
          <w:rFonts w:ascii="Times New Roman" w:hAnsi="Times New Roman" w:cs="Times New Roman"/>
          <w:sz w:val="24"/>
          <w:szCs w:val="24"/>
          <w:lang w:val="en-GB"/>
        </w:rPr>
        <w:t>.</w:t>
      </w:r>
      <w:r w:rsidR="00B368B7" w:rsidRPr="004E3495">
        <w:rPr>
          <w:rFonts w:ascii="Times New Roman" w:hAnsi="Times New Roman" w:cs="Times New Roman"/>
          <w:sz w:val="24"/>
          <w:szCs w:val="24"/>
          <w:lang w:val="en-GB"/>
        </w:rPr>
        <w:t xml:space="preserve"> On the other hand,</w:t>
      </w:r>
      <w:r w:rsidR="00B368B7" w:rsidRPr="004E3495">
        <w:rPr>
          <w:rFonts w:ascii="Times New Roman" w:eastAsia="Times New Roman" w:hAnsi="Times New Roman" w:cs="Times New Roman"/>
          <w:sz w:val="24"/>
          <w:szCs w:val="24"/>
          <w:lang w:val="en-GB" w:eastAsia="es-ES"/>
        </w:rPr>
        <w:t xml:space="preserve"> politicians have been</w:t>
      </w:r>
      <w:r w:rsidR="00B368B7" w:rsidRPr="00986AA2">
        <w:rPr>
          <w:rFonts w:ascii="Times New Roman" w:eastAsia="Times New Roman" w:hAnsi="Times New Roman" w:cs="Times New Roman"/>
          <w:sz w:val="24"/>
          <w:szCs w:val="24"/>
          <w:lang w:val="en-GB" w:eastAsia="es-ES"/>
        </w:rPr>
        <w:t xml:space="preserve"> generally more concerned with the specific division of powers</w:t>
      </w:r>
      <w:r w:rsidR="00B368B7" w:rsidRPr="00527AE3">
        <w:rPr>
          <w:rFonts w:ascii="Times New Roman" w:eastAsia="Times New Roman" w:hAnsi="Times New Roman" w:cs="Times New Roman"/>
          <w:sz w:val="24"/>
          <w:szCs w:val="24"/>
          <w:lang w:val="en-GB" w:eastAsia="es-ES"/>
        </w:rPr>
        <w:t xml:space="preserve"> </w:t>
      </w:r>
      <w:r w:rsidR="00B368B7" w:rsidRPr="00A41D4F">
        <w:rPr>
          <w:rFonts w:ascii="Times New Roman" w:eastAsia="Times New Roman" w:hAnsi="Times New Roman" w:cs="Times New Roman"/>
          <w:sz w:val="24"/>
          <w:szCs w:val="24"/>
          <w:lang w:val="en-GB" w:eastAsia="es-ES"/>
        </w:rPr>
        <w:t xml:space="preserve">than </w:t>
      </w:r>
      <w:r w:rsidR="00B368B7">
        <w:rPr>
          <w:rFonts w:ascii="Times New Roman" w:eastAsia="Times New Roman" w:hAnsi="Times New Roman" w:cs="Times New Roman"/>
          <w:sz w:val="24"/>
          <w:szCs w:val="24"/>
          <w:lang w:val="en-GB" w:eastAsia="es-ES"/>
        </w:rPr>
        <w:t>with</w:t>
      </w:r>
      <w:r w:rsidR="00B368B7" w:rsidRPr="00A41D4F">
        <w:rPr>
          <w:rFonts w:ascii="Times New Roman" w:eastAsia="Times New Roman" w:hAnsi="Times New Roman" w:cs="Times New Roman"/>
          <w:sz w:val="24"/>
          <w:szCs w:val="24"/>
          <w:lang w:val="en-GB" w:eastAsia="es-ES"/>
        </w:rPr>
        <w:t xml:space="preserve"> the establishment of </w:t>
      </w:r>
      <w:r w:rsidR="000324FB">
        <w:rPr>
          <w:rFonts w:ascii="Times New Roman" w:eastAsia="Times New Roman" w:hAnsi="Times New Roman" w:cs="Times New Roman"/>
          <w:sz w:val="24"/>
          <w:szCs w:val="24"/>
          <w:lang w:val="en-GB" w:eastAsia="es-ES"/>
        </w:rPr>
        <w:t xml:space="preserve">bi- or multilateral </w:t>
      </w:r>
      <w:r w:rsidR="00B368B7" w:rsidRPr="00A41D4F">
        <w:rPr>
          <w:rFonts w:ascii="Times New Roman" w:eastAsia="Times New Roman" w:hAnsi="Times New Roman" w:cs="Times New Roman"/>
          <w:sz w:val="24"/>
          <w:szCs w:val="24"/>
          <w:lang w:val="en-GB" w:eastAsia="es-ES"/>
        </w:rPr>
        <w:t>cooperation mechanisms between different levels of government</w:t>
      </w:r>
      <w:r w:rsidR="00B368B7" w:rsidRPr="00CC54E5">
        <w:rPr>
          <w:rFonts w:ascii="Times New Roman" w:eastAsia="Times New Roman" w:hAnsi="Times New Roman" w:cs="Times New Roman"/>
          <w:sz w:val="24"/>
          <w:szCs w:val="24"/>
          <w:lang w:val="en-GB" w:eastAsia="es-ES"/>
        </w:rPr>
        <w:t xml:space="preserve"> </w:t>
      </w:r>
      <w:r w:rsidR="00B368B7" w:rsidRPr="001145AA">
        <w:rPr>
          <w:rFonts w:ascii="Times New Roman" w:eastAsia="Times New Roman" w:hAnsi="Times New Roman" w:cs="Times New Roman"/>
          <w:sz w:val="24"/>
          <w:szCs w:val="24"/>
          <w:lang w:val="en-GB" w:eastAsia="es-ES"/>
        </w:rPr>
        <w:fldChar w:fldCharType="begin"/>
      </w:r>
      <w:r w:rsidR="009D3722">
        <w:rPr>
          <w:rFonts w:ascii="Times New Roman" w:eastAsia="Times New Roman" w:hAnsi="Times New Roman" w:cs="Times New Roman"/>
          <w:sz w:val="24"/>
          <w:szCs w:val="24"/>
          <w:lang w:val="en-GB" w:eastAsia="es-ES"/>
        </w:rPr>
        <w:instrText xml:space="preserve"> ADDIN EN.CITE &lt;EndNote&gt;&lt;Cite&gt;&lt;Author&gt;Pérez Medina&lt;/Author&gt;&lt;Year&gt;2009&lt;/Year&gt;&lt;RecNum&gt;28&lt;/RecNum&gt;&lt;DisplayText&gt;(Pérez Medina, 2009)&lt;/DisplayText&gt;&lt;record&gt;&lt;rec-number&gt;28&lt;/rec-number&gt;&lt;foreign-keys&gt;&lt;key app="EN" db-id="dsaax9adqt59t7etxd1v0fdivzzd9seaxv5f" timestamp="1494491903"&gt;28&lt;/key&gt;&lt;/foreign-keys&gt;&lt;ref-type name="Journal Article"&gt;17&lt;/ref-type&gt;&lt;contributors&gt;&lt;authors&gt;&lt;author&gt;Pérez Medina, José María&lt;/author&gt;&lt;/authors&gt;&lt;/contributors&gt;&lt;titles&gt;&lt;title&gt;Las relaciones de colaboración entre el Estado y las Comunidades Autónomas desde la perspectiva de la Administración General del Estado&lt;/title&gt;&lt;secondary-title&gt;Revista Jurídica de Castilla y León&lt;/secondary-title&gt;&lt;/titles&gt;&lt;periodical&gt;&lt;full-title&gt;Revista Jurídica de Castilla y León&lt;/full-title&gt;&lt;/periodical&gt;&lt;pages&gt;313-355&lt;/pages&gt;&lt;volume&gt;19&lt;/volume&gt;&lt;dates&gt;&lt;year&gt;2009&lt;/year&gt;&lt;/dates&gt;&lt;urls&gt;&lt;/urls&gt;&lt;/record&gt;&lt;/Cite&gt;&lt;/EndNote&gt;</w:instrText>
      </w:r>
      <w:r w:rsidR="00B368B7" w:rsidRPr="001145AA">
        <w:rPr>
          <w:rFonts w:ascii="Times New Roman" w:eastAsia="Times New Roman" w:hAnsi="Times New Roman" w:cs="Times New Roman"/>
          <w:sz w:val="24"/>
          <w:szCs w:val="24"/>
          <w:lang w:val="en-GB" w:eastAsia="es-ES"/>
        </w:rPr>
        <w:fldChar w:fldCharType="separate"/>
      </w:r>
      <w:r w:rsidR="00B368B7" w:rsidRPr="001145AA">
        <w:rPr>
          <w:rFonts w:ascii="Times New Roman" w:eastAsia="Times New Roman" w:hAnsi="Times New Roman" w:cs="Times New Roman"/>
          <w:noProof/>
          <w:sz w:val="24"/>
          <w:szCs w:val="24"/>
          <w:lang w:val="en-GB" w:eastAsia="es-ES"/>
        </w:rPr>
        <w:t>(Pérez Medina, 2009)</w:t>
      </w:r>
      <w:r w:rsidR="00B368B7" w:rsidRPr="001145AA">
        <w:rPr>
          <w:rFonts w:ascii="Times New Roman" w:eastAsia="Times New Roman" w:hAnsi="Times New Roman" w:cs="Times New Roman"/>
          <w:sz w:val="24"/>
          <w:szCs w:val="24"/>
          <w:lang w:val="en-GB" w:eastAsia="es-ES"/>
        </w:rPr>
        <w:fldChar w:fldCharType="end"/>
      </w:r>
      <w:r w:rsidR="00B368B7" w:rsidRPr="001145AA">
        <w:rPr>
          <w:rFonts w:ascii="Times New Roman" w:eastAsia="Times New Roman" w:hAnsi="Times New Roman" w:cs="Times New Roman"/>
          <w:sz w:val="24"/>
          <w:szCs w:val="24"/>
          <w:lang w:val="en-GB" w:eastAsia="es-ES"/>
        </w:rPr>
        <w:t xml:space="preserve">. </w:t>
      </w:r>
      <w:r w:rsidR="00B368B7" w:rsidRPr="00DA752D">
        <w:rPr>
          <w:rFonts w:ascii="Times New Roman" w:hAnsi="Times New Roman" w:cs="Times New Roman"/>
          <w:sz w:val="24"/>
          <w:szCs w:val="24"/>
          <w:lang w:val="en-GB"/>
        </w:rPr>
        <w:t>Generally</w:t>
      </w:r>
      <w:r w:rsidR="00B368B7" w:rsidRPr="00340D8A">
        <w:rPr>
          <w:rFonts w:ascii="Times New Roman" w:hAnsi="Times New Roman" w:cs="Times New Roman"/>
          <w:sz w:val="24"/>
          <w:szCs w:val="24"/>
          <w:lang w:val="en-GB"/>
        </w:rPr>
        <w:t xml:space="preserve">, IGRs have become increasingly institutionalised, but </w:t>
      </w:r>
      <w:r w:rsidR="00B368B7" w:rsidRPr="008A7445">
        <w:rPr>
          <w:rFonts w:ascii="Times New Roman" w:hAnsi="Times New Roman" w:cs="Times New Roman"/>
          <w:sz w:val="24"/>
          <w:szCs w:val="24"/>
          <w:lang w:val="en-GB"/>
        </w:rPr>
        <w:t xml:space="preserve">they have shown high dependence on political dynamics – essentially </w:t>
      </w:r>
      <w:r w:rsidR="00B368B7" w:rsidRPr="00E94AEC">
        <w:rPr>
          <w:rFonts w:ascii="Times New Roman" w:hAnsi="Times New Roman" w:cs="Times New Roman"/>
          <w:sz w:val="24"/>
          <w:szCs w:val="24"/>
          <w:lang w:val="en-GB"/>
        </w:rPr>
        <w:t>party competition between the central government and regional governments</w:t>
      </w:r>
      <w:r w:rsidR="000324FB">
        <w:rPr>
          <w:rFonts w:ascii="Times New Roman" w:hAnsi="Times New Roman" w:cs="Times New Roman"/>
          <w:sz w:val="24"/>
          <w:szCs w:val="24"/>
          <w:lang w:val="en-GB"/>
        </w:rPr>
        <w:t xml:space="preserve"> –</w:t>
      </w:r>
      <w:r w:rsidR="00B368B7" w:rsidRPr="00E94AEC">
        <w:rPr>
          <w:rFonts w:ascii="Times New Roman" w:hAnsi="Times New Roman" w:cs="Times New Roman"/>
          <w:sz w:val="24"/>
          <w:szCs w:val="24"/>
          <w:lang w:val="en-GB"/>
        </w:rPr>
        <w:t xml:space="preserve"> as well as on the willingness of political actors to make cooperation work</w:t>
      </w:r>
      <w:r w:rsidR="00B368B7" w:rsidRPr="00257631">
        <w:rPr>
          <w:rFonts w:ascii="Times New Roman" w:hAnsi="Times New Roman" w:cs="Times New Roman"/>
          <w:i/>
          <w:sz w:val="24"/>
          <w:szCs w:val="24"/>
          <w:lang w:val="en-GB"/>
        </w:rPr>
        <w:t xml:space="preserve"> </w:t>
      </w:r>
      <w:r w:rsidR="00B368B7" w:rsidRPr="00257631">
        <w:rPr>
          <w:rFonts w:ascii="Times New Roman" w:hAnsi="Times New Roman" w:cs="Times New Roman"/>
          <w:sz w:val="24"/>
          <w:szCs w:val="24"/>
          <w:lang w:val="en-GB"/>
        </w:rPr>
        <w:fldChar w:fldCharType="begin">
          <w:fldData xml:space="preserve">PEVuZE5vdGU+PENpdGU+PEF1dGhvcj5BamE8L0F1dGhvcj48WWVhcj4yMDE0PC9ZZWFyPjxSZWNO
dW0+Mjk8L1JlY051bT48RGlzcGxheVRleHQ+KEFqYSBhbmQgQ29saW5vLCAyMDE0LCBDb2xpbm8g
Q8OhbWFyYSBldCBhbC4sIDIwMDksIExlw7NuIGFuZCBGZXJyw61uIFBlcmVpcmEsIDIwMTEpPC9E
aXNwbGF5VGV4dD48cmVjb3JkPjxyZWMtbnVtYmVyPjI5PC9yZWMtbnVtYmVyPjxmb3JlaWduLWtl
eXM+PGtleSBhcHA9IkVOIiBkYi1pZD0iZHNhYXg5YWRxdDU5dDdldHhkMXYwZmRpdnp6ZDlzZWF4
djVmIiB0aW1lc3RhbXA9IjE0OTQ0OTE5MDMiPjI5PC9rZXk+PC9mb3JlaWduLWtleXM+PHJlZi10
eXBlIG5hbWU9IkpvdXJuYWwgQXJ0aWNsZSI+MTc8L3JlZi10eXBlPjxjb250cmlidXRvcnM+PGF1
dGhvcnM+PGF1dGhvcj5BamEsIEVsaXNlbzwvYXV0aG9yPjxhdXRob3I+Q29saW5vLCBDw6lzYXI8
L2F1dGhvcj48L2F1dGhvcnM+PC9jb250cmlidXRvcnM+PHRpdGxlcz48dGl0bGU+TXVsdGlsZXZl
bCBzdHJ1Y3R1cmVzLCBjb29yZGluYXRpb24gYW5kIHBhcnRpc2FuIHBvbGl0aWNzIGluIFNwYW5p
c2ggaW50ZXJnb3Zlcm5tZW50YWwgcmVsYXRpb25zPC90aXRsZT48c2Vjb25kYXJ5LXRpdGxlPkNv
bXBhcmF0aXZlIEV1cm9wZWFuIFBvbGl0aWNzPC9zZWNvbmRhcnktdGl0bGU+PC90aXRsZXM+PHBl
cmlvZGljYWw+PGZ1bGwtdGl0bGU+Q29tcGFyYXRpdmUgRXVyb3BlYW4gUG9saXRpY3M8L2Z1bGwt
dGl0bGU+PC9wZXJpb2RpY2FsPjxwYWdlcz40NDQtNDY3PC9wYWdlcz48dm9sdW1lPjEyPC92b2x1
bWU+PG51bWJlcj40PC9udW1iZXI+PGRhdGVzPjx5ZWFyPjIwMTQ8L3llYXI+PC9kYXRlcz48aXNi
bj4xNzQwLTM4OFg8L2lzYm4+PGxhYmVsPkFqYTIwMTQ8L2xhYmVsPjx3b3JrLXR5cGU+am91cm5h
bCBhcnRpY2xlPC93b3JrLXR5cGU+PHVybHM+PHJlbGF0ZWQtdXJscz48dXJsPmh0dHA6Ly9keC5k
b2kub3JnLzEwLjEwNTcvY2VwLjIwMTQuOTwvdXJsPjwvcmVsYXRlZC11cmxzPjwvdXJscz48ZWxl
Y3Ryb25pYy1yZXNvdXJjZS1udW0+MTAuMTA1Ny9jZXAuMjAxNC45PC9lbGVjdHJvbmljLXJlc291
cmNlLW51bT48L3JlY29yZD48L0NpdGU+PENpdGU+PEF1dGhvcj5Db2xpbm8gQ8OhbWFyYTwvQXV0
aG9yPjxZZWFyPjIwMDk8L1llYXI+PFJlY051bT4zMDwvUmVjTnVtPjxyZWNvcmQ+PHJlYy1udW1i
ZXI+MzA8L3JlYy1udW1iZXI+PGZvcmVpZ24ta2V5cz48a2V5IGFwcD0iRU4iIGRiLWlkPSJkc2Fh
eDlhZHF0NTl0N2V0eGQxdjBmZGl2enpkOXNlYXh2NWYiIHRpbWVzdGFtcD0iMTQ5NDQ5MTkwMyI+
MzA8L2tleT48L2ZvcmVpZ24ta2V5cz48cmVmLXR5cGUgbmFtZT0iQm9vayI+NjwvcmVmLXR5cGU+
PGNvbnRyaWJ1dG9ycz48YXV0aG9ycz48YXV0aG9yPkNvbGlubyBDw6FtYXJhLCBDZXNhcjwvYXV0
aG9yPjxhdXRob3I+R2FyY8OtYSBNb3JhbGVzLCBNYXLDrWEgSmVzw7pzPC9hdXRob3I+PGF1dGhv
cj5QYXJyYWRvIETDrWV6LCBTYWx2YWRvcjwvYXV0aG9yPjxhdXRob3I+QXJiw7NzIE1hcsOtbiwg
WGF2aWVyPC9hdXRob3I+PC9hdXRob3JzPjwvY29udHJpYnV0b3JzPjx0aXRsZXM+PHRpdGxlPkxh
cyByZWxhY2lvbmVzIGludGVyZ3ViZXJuYW1lbnRhbGVzIGVuIGVsIEVzdGFkbyBBdXRvbsOzbWlj
byA6IGxhIHBvc2ljacOzbiBkZSBsb3MgYWN0b3JlczwvdGl0bGU+PHNlY29uZGFyeS10aXRsZT5J
c3RpdHV0IGQmYXBvcztFc3R1ZGlzIGF1dG9ub21pY3M8L3NlY29uZGFyeS10aXRsZT48L3RpdGxl
cz48cGFnZXM+MzEyIHAuPC9wYWdlcz48bnVtYmVyPjY0PC9udW1iZXI+PGVkaXRpb24+MSogZWQ8
L2VkaXRpb24+PGtleXdvcmRzPjxrZXl3b3JkPkNvbXVuaWRhZGVzIGF1dMOzbm9tYXMtIFJlbGFj
aW9uZXMgaW50ZXJ0ZXJyaXRvcmlhbGVzPC9rZXl3b3JkPjwva2V5d29yZHM+PGRhdGVzPjx5ZWFy
PjIwMDk8L3llYXI+PC9kYXRlcz48cHViLWxvY2F0aW9uPkJhcmNlbG9uYTwvcHViLWxvY2F0aW9u
PjxwdWJsaXNoZXI+R2VuZXJhbGl0YXQgZGUgQ2F0YWx1bnlhLCBJbnN0aXR1dCBkJmFwb3M7RXN0
dWRpcyBBdXRvbsOzbWljczwvcHVibGlzaGVyPjxpc2JuPjk3OC04NC0zOTMtODA2OS02PC9pc2Ju
PjxhY2Nlc3Npb24tbnVtPlJlYml1bjAzMTk3NDE3PC9hY2Nlc3Npb24tbnVtPjx1cmxzPjwvdXJs
cz48L3JlY29yZD48L0NpdGU+PENpdGU+PEF1dGhvcj5MZcOzbjwvQXV0aG9yPjxZZWFyPjIwMTE8
L1llYXI+PFJlY051bT4zMTwvUmVjTnVtPjxyZWNvcmQ+PHJlYy1udW1iZXI+MzE8L3JlYy1udW1i
ZXI+PGZvcmVpZ24ta2V5cz48a2V5IGFwcD0iRU4iIGRiLWlkPSJkc2FheDlhZHF0NTl0N2V0eGQx
djBmZGl2enpkOXNlYXh2NWYiIHRpbWVzdGFtcD0iMTQ5NDQ5MTkwMyI+MzE8L2tleT48L2ZvcmVp
Z24ta2V5cz48cmVmLXR5cGUgbmFtZT0iSm91cm5hbCBBcnRpY2xlIj4xNzwvcmVmLXR5cGU+PGNv
bnRyaWJ1dG9ycz48YXV0aG9ycz48YXV0aG9yPkxlw7NuLCBTYW5kcmE8L2F1dGhvcj48YXV0aG9y
PkZlcnLDrW4gUGVyZWlyYSwgTcOzbmljYTwvYXV0aG9yPjwvYXV0aG9ycz48L2NvbnRyaWJ1dG9y
cz48dGl0bGVzPjx0aXRsZT5JbnRlcmdvdmVybm1lbnRhbCBDb29wZXJhdGlvbiBpbiBhIERlY2Vu
dHJhbGlzZWQgU3lzdGVtOiB0aGUgU2VjdG9yYWwgQ29uZmVyZW5jZXMgaW4gU3BhaW48L3RpdGxl
PjxzZWNvbmRhcnktdGl0bGU+U291dGggRXVyb3BlYW4gU29jaWV0eSBhbmQgUG9saXRpY3M8L3Nl
Y29uZGFyeS10aXRsZT48L3RpdGxlcz48cGVyaW9kaWNhbD48ZnVsbC10aXRsZT5Tb3V0aCBFdXJv
cGVhbiBTb2NpZXR5IGFuZCBQb2xpdGljczwvZnVsbC10aXRsZT48L3BlcmlvZGljYWw+PHBhZ2Vz
PjUxMy01MzI8L3BhZ2VzPjx2b2x1bWU+MTY8L3ZvbHVtZT48bnVtYmVyPjQ8L251bWJlcj48ZGF0
ZXM+PHllYXI+MjAxMTwveWVhcj48cHViLWRhdGVzPjxkYXRlPjIwMTEvMTIvMDE8L2RhdGU+PC9w
dWItZGF0ZXM+PC9kYXRlcz48cHVibGlzaGVyPlJvdXRsZWRnZTwvcHVibGlzaGVyPjxpc2JuPjEz
NjAtODc0NjwvaXNibj48dXJscz48cmVsYXRlZC11cmxzPjx1cmw+aHR0cDovL2R4LmRvaS5vcmcv
MTAuMTA4MC8xMzYwODc0Ni4yMDExLjYwMjg0OTwvdXJsPjwvcmVsYXRlZC11cmxzPjwvdXJscz48
ZWxlY3Ryb25pYy1yZXNvdXJjZS1udW0+MTAuMTA4MC8xMzYwODc0Ni4yMDExLjYwMjg0OTwvZWxl
Y3Ryb25pYy1yZXNvdXJjZS1udW0+PGFjY2Vzcy1kYXRlPjIwMTQvMDQvMDU8L2FjY2Vzcy1kYXRl
PjwvcmVjb3JkPjwvQ2l0ZT48L0VuZE5vdGU+
</w:fldData>
        </w:fldChar>
      </w:r>
      <w:r w:rsidR="0084237E">
        <w:rPr>
          <w:rFonts w:ascii="Times New Roman" w:hAnsi="Times New Roman" w:cs="Times New Roman"/>
          <w:sz w:val="24"/>
          <w:szCs w:val="24"/>
          <w:lang w:val="en-GB"/>
        </w:rPr>
        <w:instrText xml:space="preserve"> ADDIN EN.CITE </w:instrText>
      </w:r>
      <w:r w:rsidR="0084237E">
        <w:rPr>
          <w:rFonts w:ascii="Times New Roman" w:hAnsi="Times New Roman" w:cs="Times New Roman"/>
          <w:sz w:val="24"/>
          <w:szCs w:val="24"/>
          <w:lang w:val="en-GB"/>
        </w:rPr>
        <w:fldChar w:fldCharType="begin">
          <w:fldData xml:space="preserve">PEVuZE5vdGU+PENpdGU+PEF1dGhvcj5BamE8L0F1dGhvcj48WWVhcj4yMDE0PC9ZZWFyPjxSZWNO
dW0+Mjk8L1JlY051bT48RGlzcGxheVRleHQ+KEFqYSBhbmQgQ29saW5vLCAyMDE0LCBDb2xpbm8g
Q8OhbWFyYSBldCBhbC4sIDIwMDksIExlw7NuIGFuZCBGZXJyw61uIFBlcmVpcmEsIDIwMTEpPC9E
aXNwbGF5VGV4dD48cmVjb3JkPjxyZWMtbnVtYmVyPjI5PC9yZWMtbnVtYmVyPjxmb3JlaWduLWtl
eXM+PGtleSBhcHA9IkVOIiBkYi1pZD0iZHNhYXg5YWRxdDU5dDdldHhkMXYwZmRpdnp6ZDlzZWF4
djVmIiB0aW1lc3RhbXA9IjE0OTQ0OTE5MDMiPjI5PC9rZXk+PC9mb3JlaWduLWtleXM+PHJlZi10
eXBlIG5hbWU9IkpvdXJuYWwgQXJ0aWNsZSI+MTc8L3JlZi10eXBlPjxjb250cmlidXRvcnM+PGF1
dGhvcnM+PGF1dGhvcj5BamEsIEVsaXNlbzwvYXV0aG9yPjxhdXRob3I+Q29saW5vLCBDw6lzYXI8
L2F1dGhvcj48L2F1dGhvcnM+PC9jb250cmlidXRvcnM+PHRpdGxlcz48dGl0bGU+TXVsdGlsZXZl
bCBzdHJ1Y3R1cmVzLCBjb29yZGluYXRpb24gYW5kIHBhcnRpc2FuIHBvbGl0aWNzIGluIFNwYW5p
c2ggaW50ZXJnb3Zlcm5tZW50YWwgcmVsYXRpb25zPC90aXRsZT48c2Vjb25kYXJ5LXRpdGxlPkNv
bXBhcmF0aXZlIEV1cm9wZWFuIFBvbGl0aWNzPC9zZWNvbmRhcnktdGl0bGU+PC90aXRsZXM+PHBl
cmlvZGljYWw+PGZ1bGwtdGl0bGU+Q29tcGFyYXRpdmUgRXVyb3BlYW4gUG9saXRpY3M8L2Z1bGwt
dGl0bGU+PC9wZXJpb2RpY2FsPjxwYWdlcz40NDQtNDY3PC9wYWdlcz48dm9sdW1lPjEyPC92b2x1
bWU+PG51bWJlcj40PC9udW1iZXI+PGRhdGVzPjx5ZWFyPjIwMTQ8L3llYXI+PC9kYXRlcz48aXNi
bj4xNzQwLTM4OFg8L2lzYm4+PGxhYmVsPkFqYTIwMTQ8L2xhYmVsPjx3b3JrLXR5cGU+am91cm5h
bCBhcnRpY2xlPC93b3JrLXR5cGU+PHVybHM+PHJlbGF0ZWQtdXJscz48dXJsPmh0dHA6Ly9keC5k
b2kub3JnLzEwLjEwNTcvY2VwLjIwMTQuOTwvdXJsPjwvcmVsYXRlZC11cmxzPjwvdXJscz48ZWxl
Y3Ryb25pYy1yZXNvdXJjZS1udW0+MTAuMTA1Ny9jZXAuMjAxNC45PC9lbGVjdHJvbmljLXJlc291
cmNlLW51bT48L3JlY29yZD48L0NpdGU+PENpdGU+PEF1dGhvcj5Db2xpbm8gQ8OhbWFyYTwvQXV0
aG9yPjxZZWFyPjIwMDk8L1llYXI+PFJlY051bT4zMDwvUmVjTnVtPjxyZWNvcmQ+PHJlYy1udW1i
ZXI+MzA8L3JlYy1udW1iZXI+PGZvcmVpZ24ta2V5cz48a2V5IGFwcD0iRU4iIGRiLWlkPSJkc2Fh
eDlhZHF0NTl0N2V0eGQxdjBmZGl2enpkOXNlYXh2NWYiIHRpbWVzdGFtcD0iMTQ5NDQ5MTkwMyI+
MzA8L2tleT48L2ZvcmVpZ24ta2V5cz48cmVmLXR5cGUgbmFtZT0iQm9vayI+NjwvcmVmLXR5cGU+
PGNvbnRyaWJ1dG9ycz48YXV0aG9ycz48YXV0aG9yPkNvbGlubyBDw6FtYXJhLCBDZXNhcjwvYXV0
aG9yPjxhdXRob3I+R2FyY8OtYSBNb3JhbGVzLCBNYXLDrWEgSmVzw7pzPC9hdXRob3I+PGF1dGhv
cj5QYXJyYWRvIETDrWV6LCBTYWx2YWRvcjwvYXV0aG9yPjxhdXRob3I+QXJiw7NzIE1hcsOtbiwg
WGF2aWVyPC9hdXRob3I+PC9hdXRob3JzPjwvY29udHJpYnV0b3JzPjx0aXRsZXM+PHRpdGxlPkxh
cyByZWxhY2lvbmVzIGludGVyZ3ViZXJuYW1lbnRhbGVzIGVuIGVsIEVzdGFkbyBBdXRvbsOzbWlj
byA6IGxhIHBvc2ljacOzbiBkZSBsb3MgYWN0b3JlczwvdGl0bGU+PHNlY29uZGFyeS10aXRsZT5J
c3RpdHV0IGQmYXBvcztFc3R1ZGlzIGF1dG9ub21pY3M8L3NlY29uZGFyeS10aXRsZT48L3RpdGxl
cz48cGFnZXM+MzEyIHAuPC9wYWdlcz48bnVtYmVyPjY0PC9udW1iZXI+PGVkaXRpb24+MSogZWQ8
L2VkaXRpb24+PGtleXdvcmRzPjxrZXl3b3JkPkNvbXVuaWRhZGVzIGF1dMOzbm9tYXMtIFJlbGFj
aW9uZXMgaW50ZXJ0ZXJyaXRvcmlhbGVzPC9rZXl3b3JkPjwva2V5d29yZHM+PGRhdGVzPjx5ZWFy
PjIwMDk8L3llYXI+PC9kYXRlcz48cHViLWxvY2F0aW9uPkJhcmNlbG9uYTwvcHViLWxvY2F0aW9u
PjxwdWJsaXNoZXI+R2VuZXJhbGl0YXQgZGUgQ2F0YWx1bnlhLCBJbnN0aXR1dCBkJmFwb3M7RXN0
dWRpcyBBdXRvbsOzbWljczwvcHVibGlzaGVyPjxpc2JuPjk3OC04NC0zOTMtODA2OS02PC9pc2Ju
PjxhY2Nlc3Npb24tbnVtPlJlYml1bjAzMTk3NDE3PC9hY2Nlc3Npb24tbnVtPjx1cmxzPjwvdXJs
cz48L3JlY29yZD48L0NpdGU+PENpdGU+PEF1dGhvcj5MZcOzbjwvQXV0aG9yPjxZZWFyPjIwMTE8
L1llYXI+PFJlY051bT4zMTwvUmVjTnVtPjxyZWNvcmQ+PHJlYy1udW1iZXI+MzE8L3JlYy1udW1i
ZXI+PGZvcmVpZ24ta2V5cz48a2V5IGFwcD0iRU4iIGRiLWlkPSJkc2FheDlhZHF0NTl0N2V0eGQx
djBmZGl2enpkOXNlYXh2NWYiIHRpbWVzdGFtcD0iMTQ5NDQ5MTkwMyI+MzE8L2tleT48L2ZvcmVp
Z24ta2V5cz48cmVmLXR5cGUgbmFtZT0iSm91cm5hbCBBcnRpY2xlIj4xNzwvcmVmLXR5cGU+PGNv
bnRyaWJ1dG9ycz48YXV0aG9ycz48YXV0aG9yPkxlw7NuLCBTYW5kcmE8L2F1dGhvcj48YXV0aG9y
PkZlcnLDrW4gUGVyZWlyYSwgTcOzbmljYTwvYXV0aG9yPjwvYXV0aG9ycz48L2NvbnRyaWJ1dG9y
cz48dGl0bGVzPjx0aXRsZT5JbnRlcmdvdmVybm1lbnRhbCBDb29wZXJhdGlvbiBpbiBhIERlY2Vu
dHJhbGlzZWQgU3lzdGVtOiB0aGUgU2VjdG9yYWwgQ29uZmVyZW5jZXMgaW4gU3BhaW48L3RpdGxl
PjxzZWNvbmRhcnktdGl0bGU+U291dGggRXVyb3BlYW4gU29jaWV0eSBhbmQgUG9saXRpY3M8L3Nl
Y29uZGFyeS10aXRsZT48L3RpdGxlcz48cGVyaW9kaWNhbD48ZnVsbC10aXRsZT5Tb3V0aCBFdXJv
cGVhbiBTb2NpZXR5IGFuZCBQb2xpdGljczwvZnVsbC10aXRsZT48L3BlcmlvZGljYWw+PHBhZ2Vz
PjUxMy01MzI8L3BhZ2VzPjx2b2x1bWU+MTY8L3ZvbHVtZT48bnVtYmVyPjQ8L251bWJlcj48ZGF0
ZXM+PHllYXI+MjAxMTwveWVhcj48cHViLWRhdGVzPjxkYXRlPjIwMTEvMTIvMDE8L2RhdGU+PC9w
dWItZGF0ZXM+PC9kYXRlcz48cHVibGlzaGVyPlJvdXRsZWRnZTwvcHVibGlzaGVyPjxpc2JuPjEz
NjAtODc0NjwvaXNibj48dXJscz48cmVsYXRlZC11cmxzPjx1cmw+aHR0cDovL2R4LmRvaS5vcmcv
MTAuMTA4MC8xMzYwODc0Ni4yMDExLjYwMjg0OTwvdXJsPjwvcmVsYXRlZC11cmxzPjwvdXJscz48
ZWxlY3Ryb25pYy1yZXNvdXJjZS1udW0+MTAuMTA4MC8xMzYwODc0Ni4yMDExLjYwMjg0OTwvZWxl
Y3Ryb25pYy1yZXNvdXJjZS1udW0+PGFjY2Vzcy1kYXRlPjIwMTQvMDQvMDU8L2FjY2Vzcy1kYXRl
PjwvcmVjb3JkPjwvQ2l0ZT48L0VuZE5vdGU+
</w:fldData>
        </w:fldChar>
      </w:r>
      <w:r w:rsidR="0084237E">
        <w:rPr>
          <w:rFonts w:ascii="Times New Roman" w:hAnsi="Times New Roman" w:cs="Times New Roman"/>
          <w:sz w:val="24"/>
          <w:szCs w:val="24"/>
          <w:lang w:val="en-GB"/>
        </w:rPr>
        <w:instrText xml:space="preserve"> ADDIN EN.CITE.DATA </w:instrText>
      </w:r>
      <w:r w:rsidR="0084237E">
        <w:rPr>
          <w:rFonts w:ascii="Times New Roman" w:hAnsi="Times New Roman" w:cs="Times New Roman"/>
          <w:sz w:val="24"/>
          <w:szCs w:val="24"/>
          <w:lang w:val="en-GB"/>
        </w:rPr>
      </w:r>
      <w:r w:rsidR="0084237E">
        <w:rPr>
          <w:rFonts w:ascii="Times New Roman" w:hAnsi="Times New Roman" w:cs="Times New Roman"/>
          <w:sz w:val="24"/>
          <w:szCs w:val="24"/>
          <w:lang w:val="en-GB"/>
        </w:rPr>
        <w:fldChar w:fldCharType="end"/>
      </w:r>
      <w:r w:rsidR="00B368B7" w:rsidRPr="00257631">
        <w:rPr>
          <w:rFonts w:ascii="Times New Roman" w:hAnsi="Times New Roman" w:cs="Times New Roman"/>
          <w:sz w:val="24"/>
          <w:szCs w:val="24"/>
          <w:lang w:val="en-GB"/>
        </w:rPr>
      </w:r>
      <w:r w:rsidR="00B368B7" w:rsidRPr="00257631">
        <w:rPr>
          <w:rFonts w:ascii="Times New Roman" w:hAnsi="Times New Roman" w:cs="Times New Roman"/>
          <w:sz w:val="24"/>
          <w:szCs w:val="24"/>
          <w:lang w:val="en-GB"/>
        </w:rPr>
        <w:fldChar w:fldCharType="separate"/>
      </w:r>
      <w:r w:rsidR="00B368B7" w:rsidRPr="00257631">
        <w:rPr>
          <w:rFonts w:ascii="Times New Roman" w:hAnsi="Times New Roman" w:cs="Times New Roman"/>
          <w:noProof/>
          <w:sz w:val="24"/>
          <w:szCs w:val="24"/>
          <w:lang w:val="en-GB"/>
        </w:rPr>
        <w:t>(Aja and Colino, 2014, Colino Cámara et al., 2009, León and Ferrín Pereira, 2011)</w:t>
      </w:r>
      <w:r w:rsidR="00B368B7" w:rsidRPr="00257631">
        <w:rPr>
          <w:rFonts w:ascii="Times New Roman" w:hAnsi="Times New Roman" w:cs="Times New Roman"/>
          <w:sz w:val="24"/>
          <w:szCs w:val="24"/>
          <w:lang w:val="en-GB"/>
        </w:rPr>
        <w:fldChar w:fldCharType="end"/>
      </w:r>
      <w:r w:rsidR="00B368B7" w:rsidRPr="00E94AEC">
        <w:rPr>
          <w:rFonts w:ascii="Times New Roman" w:hAnsi="Times New Roman" w:cs="Times New Roman"/>
          <w:sz w:val="24"/>
          <w:szCs w:val="24"/>
          <w:lang w:val="en-GB"/>
        </w:rPr>
        <w:t>.</w:t>
      </w:r>
      <w:r w:rsidR="00B368B7" w:rsidRPr="00B3698F">
        <w:rPr>
          <w:rFonts w:ascii="Times New Roman" w:hAnsi="Times New Roman" w:cs="Times New Roman"/>
          <w:sz w:val="24"/>
          <w:szCs w:val="24"/>
          <w:lang w:val="en-GB"/>
        </w:rPr>
        <w:t xml:space="preserve"> </w:t>
      </w:r>
      <w:r w:rsidR="00B368B7" w:rsidRPr="005C53A7">
        <w:rPr>
          <w:rFonts w:ascii="Times New Roman" w:hAnsi="Times New Roman"/>
          <w:sz w:val="24"/>
          <w:szCs w:val="24"/>
          <w:lang w:val="en-GB"/>
        </w:rPr>
        <w:t xml:space="preserve">The constitutional text, however, did regulate central governments’ competences of coordination on three areas: economic planning, research, and health care. In these areas the central government has to set up the general principles. </w:t>
      </w:r>
    </w:p>
    <w:p w14:paraId="41FE6C5A" w14:textId="77777777" w:rsidR="00B368B7" w:rsidRPr="00B3698F" w:rsidRDefault="00B368B7" w:rsidP="00C70AB3">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 </w:t>
      </w:r>
    </w:p>
    <w:p w14:paraId="588F7D54" w14:textId="55985313" w:rsidR="00B368B7" w:rsidRDefault="00B368B7"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lastRenderedPageBreak/>
        <w:t xml:space="preserve">The most widely used mechanism for multilateral cooperation in the States of Autonomies are the </w:t>
      </w:r>
      <w:r>
        <w:rPr>
          <w:rFonts w:ascii="Times New Roman" w:hAnsi="Times New Roman" w:cs="Times New Roman"/>
          <w:sz w:val="24"/>
          <w:szCs w:val="24"/>
          <w:lang w:val="en-GB"/>
        </w:rPr>
        <w:t xml:space="preserve">Intergovernmental Councils known as </w:t>
      </w:r>
      <w:r w:rsidRPr="001F11E3">
        <w:rPr>
          <w:rFonts w:ascii="Times New Roman" w:hAnsi="Times New Roman" w:cs="Times New Roman"/>
          <w:i/>
          <w:sz w:val="24"/>
          <w:szCs w:val="24"/>
          <w:lang w:val="en-GB"/>
        </w:rPr>
        <w:t>Sectorial Conferences</w:t>
      </w:r>
      <w:r w:rsidRPr="00B3698F">
        <w:rPr>
          <w:rFonts w:ascii="Times New Roman" w:hAnsi="Times New Roman" w:cs="Times New Roman"/>
          <w:sz w:val="24"/>
          <w:szCs w:val="24"/>
          <w:lang w:val="en-GB"/>
        </w:rPr>
        <w:t xml:space="preserve">, which are formed by the national minister of a particular policy area and the 17 representatives from the ACs (usually the regional ministers of the corresponding area). </w:t>
      </w:r>
      <w:r w:rsidRPr="00B3698F">
        <w:rPr>
          <w:rStyle w:val="med1"/>
          <w:rFonts w:ascii="Times New Roman" w:hAnsi="Times New Roman" w:cs="Times New Roman"/>
          <w:bCs/>
          <w:sz w:val="24"/>
          <w:szCs w:val="24"/>
          <w:lang w:val="en-GB"/>
        </w:rPr>
        <w:t>Although they were institutionalized in 1983, it</w:t>
      </w:r>
      <w:r w:rsidRPr="00B3698F">
        <w:rPr>
          <w:rFonts w:ascii="Times New Roman" w:hAnsi="Times New Roman" w:cs="Times New Roman"/>
          <w:sz w:val="24"/>
          <w:szCs w:val="24"/>
          <w:lang w:val="en-GB"/>
        </w:rPr>
        <w:t xml:space="preserve"> was not until 1992 that SCs were given a systematic regulatory framework. According to the </w:t>
      </w:r>
      <w:r w:rsidRPr="00EC55AC">
        <w:rPr>
          <w:rFonts w:ascii="Times New Roman" w:hAnsi="Times New Roman" w:cs="Times New Roman"/>
          <w:sz w:val="24"/>
          <w:szCs w:val="24"/>
          <w:lang w:val="en-GB"/>
        </w:rPr>
        <w:t>data provided by the Ministry of Finance and Public Administration, at present there exist 44 Sectorial</w:t>
      </w:r>
      <w:r w:rsidRPr="00B3698F">
        <w:rPr>
          <w:rFonts w:ascii="Times New Roman" w:hAnsi="Times New Roman" w:cs="Times New Roman"/>
          <w:sz w:val="24"/>
          <w:szCs w:val="24"/>
          <w:lang w:val="en-GB"/>
        </w:rPr>
        <w:t xml:space="preserve"> Conferences, but only </w:t>
      </w:r>
      <w:r>
        <w:rPr>
          <w:rFonts w:ascii="Times New Roman" w:hAnsi="Times New Roman" w:cs="Times New Roman"/>
          <w:sz w:val="24"/>
          <w:szCs w:val="24"/>
          <w:lang w:val="en-GB"/>
        </w:rPr>
        <w:t>few</w:t>
      </w:r>
      <w:r w:rsidRPr="00B3698F">
        <w:rPr>
          <w:rFonts w:ascii="Times New Roman" w:hAnsi="Times New Roman" w:cs="Times New Roman"/>
          <w:sz w:val="24"/>
          <w:szCs w:val="24"/>
          <w:lang w:val="en-GB"/>
        </w:rPr>
        <w:t xml:space="preserve"> of them have met regularly in recent years </w:t>
      </w:r>
      <w:r w:rsidRPr="00B3698F">
        <w:rPr>
          <w:rFonts w:ascii="Times New Roman" w:hAnsi="Times New Roman" w:cs="Times New Roman"/>
          <w:sz w:val="24"/>
          <w:szCs w:val="24"/>
          <w:lang w:val="en-GB"/>
        </w:rPr>
        <w:fldChar w:fldCharType="begin">
          <w:fldData xml:space="preserve">PEVuZE5vdGU+PENpdGU+PEF1dGhvcj5HYXJjw61hIE1vcmFsZXM8L0F1dGhvcj48WWVhcj4yMDE1
PC9ZZWFyPjxSZWNOdW0+MzI8L1JlY051bT48U3VmZml4PjogMzU5PC9TdWZmaXg+PERpc3BsYXlU
ZXh0PihHYXJjw61hIE1vcmFsZXMgYW5kIEFyYsOzcywgMjAxNTogMzU5LCBBbGRhIGFuZCBSYW1v
cyBHYWxsYXLDrW4sIDIwMTApPC9EaXNwbGF5VGV4dD48cmVjb3JkPjxyZWMtbnVtYmVyPjMyPC9y
ZWMtbnVtYmVyPjxmb3JlaWduLWtleXM+PGtleSBhcHA9IkVOIiBkYi1pZD0iZHNhYXg5YWRxdDU5
dDdldHhkMXYwZmRpdnp6ZDlzZWF4djVmIiB0aW1lc3RhbXA9IjE0OTQ0OTE5MDMiPjMyPC9rZXk+
PC9mb3JlaWduLWtleXM+PHJlZi10eXBlIG5hbWU9IkJvb2sgU2VjdGlvbiI+NTwvcmVmLXR5cGU+
PGNvbnRyaWJ1dG9ycz48YXV0aG9ycz48YXV0aG9yPkdhcmPDrWEgTW9yYWxlcywgTS4gSi48L2F1
dGhvcj48YXV0aG9yPkFyYsOzcywgWC48L2F1dGhvcj48L2F1dGhvcnM+PHNlY29uZGFyeS1hdXRo
b3JzPjxhdXRob3I+S2luY2FpZCwgSm9objwvYXV0aG9yPjxhdXRob3I+U2F1bmRlcnMsIENoZXJ5
bDwvYXV0aG9yPjxhdXRob3I+UG9pcmllciwgSm9oYW5uZTwvYXV0aG9yPjwvc2Vjb25kYXJ5LWF1
dGhvcnM+PC9jb250cmlidXRvcnM+PHRpdGxlcz48dGl0bGU+SW50ZXJnb3Zlcm5tZW50YWwgcmVs
YXRpb25zIGluIFNwYWluOiBhbiBlc3NlbnRpYWwgYnV0IHVuZGVyZXN0aW1hdGVkIGVsZW1lbnQg
b2YgdGhlIFN0YXRlIG9mIEF1dG9ub21pZXM8L3RpdGxlPjxzZWNvbmRhcnktdGl0bGU+SW50ZXJn
b3Zlcm5tZW50YWwgcmVsYXRpb25zIGluIGZlZGVyYWwgc3lzdGVtcyA6IGNvbXBhcmF0aXZlIHN0
cnVjdHVyZXMgYW5kIGR5bmFtaWNzPC9zZWNvbmRhcnktdGl0bGU+PC90aXRsZXM+PHBhZ2VzPnh2
aSwgNTExIHBhZ2VzPC9wYWdlcz48a2V5d29yZHM+PGtleXdvcmQ+RmVkZXJhbCBnb3Zlcm5tZW50
Ljwva2V5d29yZD48a2V5d29yZD5DZW50cmFsLWxvY2FsIGdvdmVybm1lbnQgcmVsYXRpb25zLjwv
a2V5d29yZD48a2V5d29yZD5Db21wYXJhdGl2ZSBnb3Zlcm5tZW50Ljwva2V5d29yZD48L2tleXdv
cmRzPjxkYXRlcz48eWVhcj4yMDE1PC95ZWFyPjwvZGF0ZXM+PHB1Yi1sb2NhdGlvbj5Eb24gTWls
bHMsIE9udGFyaW88L3B1Yi1sb2NhdGlvbj48cHVibGlzaGVyPkZvcnVtIG9mIEZlZGVyYXRpb25z
LiBJbnRlcm5hdGlvbmFsIEFzc29jaWF0aW9uIG9mIENlbnRlcnMgZm9yIEZlZGVyYWwgU3R1ZGll
cy48L3B1Ymxpc2hlcj48aXNibj45NzgwMTk5MDIyMjY3IChib3VuZCkmI3hEOzAxOTkwMjIyNjcg
KGJvdW5kKTwvaXNibj48YWNjZXNzaW9uLW51bT4xNTk4NDM2MDwvYWNjZXNzaW9uLW51bT48Y2Fs
bC1udW0+Q1U6IE11bGxlbiBMaWJyYXJ5IFN0YWNrcyBKQzM1NSAuSTY0IDIwMTU8L2NhbGwtbnVt
Pjx1cmxzPjwvdXJscz48L3JlY29yZD48L0NpdGU+PENpdGU+PEF1dGhvcj5BbGRhPC9BdXRob3I+
PFllYXI+MjAxMDwvWWVhcj48UmVjTnVtPjMzPC9SZWNOdW0+PHJlY29yZD48cmVjLW51bWJlcj4z
MzwvcmVjLW51bWJlcj48Zm9yZWlnbi1rZXlzPjxrZXkgYXBwPSJFTiIgZGItaWQ9ImRzYWF4OWFk
cXQ1OXQ3ZXR4ZDF2MGZkaXZ6emQ5c2VheHY1ZiIgdGltZXN0YW1wPSIxNDk0NDkxOTAzIj4zMzwv
a2V5PjwvZm9yZWlnbi1rZXlzPjxyZWYtdHlwZSBuYW1lPSJCb29rIFNlY3Rpb24iPjU8L3JlZi10
eXBlPjxjb250cmlidXRvcnM+PGF1dGhvcnM+PGF1dGhvcj5BbGRhLCBNZXJjZWRlczwvYXV0aG9y
PjxhdXRob3I+UmFtb3MgR2FsbGFyw61uLCBKdWFuIEFudG9uaW88L2F1dGhvcj48L2F1dGhvcnM+
PHNlY29uZGFyeS1hdXRob3JzPjxhdXRob3I+QXJlbmlsbGEsIE1hbnVlbCAoY29vcmQuKSA8L2F1
dGhvcj48L3NlY29uZGFyeS1hdXRob3JzPjwvY29udHJpYnV0b3JzPjx0aXRsZXM+PHRpdGxlPkNh
bWJpbyBwb2zDrXRpY28geSBldm9sdWNpw7NuIGRlIGxhcyByZWxhY2lvbmVzIGludGVyZ3ViZXJu
YW1lbnRhbGVzIGVudHJlIGVsIEVzdGFkbyBjZW50cmFsIHkgbGFzIENvbXVuaWRhZGVzIEF1dMOz
bm9tYXM8L3RpdGxlPjxzZWNvbmRhcnktdGl0bGU+TGEgYWRtaW5pc3RyYWNpw7NuIHDDumJsaWNh
IGVudHJlIGRvcyBzaWdsb3M6IGhvbWVuYWplIGEgTWFyaWFubyBCYWVuYSBkZWwgQWxjw6F6YXI8
L3NlY29uZGFyeS10aXRsZT48L3RpdGxlcz48cGFnZXM+MzQ3LTM3NjwvcGFnZXM+PGRhdGVzPjx5
ZWFyPjIwMTA8L3llYXI+PC9kYXRlcz48cHViLWxvY2F0aW9uPk1hZHJpZDwvcHViLWxvY2F0aW9u
PjxwdWJsaXNoZXI+SW5zdGl0dXRvIE5hY2lvbmFsIGRlIEFkbWluaXN0cmFjacOzbiBQw7pibGlj
YTwvcHVibGlzaGVyPjx1cmxzPjwvdXJscz48L3JlY29yZD48L0NpdGU+PC9FbmROb3RlPgB=
</w:fldData>
        </w:fldChar>
      </w:r>
      <w:r w:rsidR="00FA0EAC">
        <w:rPr>
          <w:rFonts w:ascii="Times New Roman" w:hAnsi="Times New Roman" w:cs="Times New Roman"/>
          <w:sz w:val="24"/>
          <w:szCs w:val="24"/>
          <w:lang w:val="en-GB"/>
        </w:rPr>
        <w:instrText xml:space="preserve"> ADDIN EN.CITE </w:instrText>
      </w:r>
      <w:r w:rsidR="00FA0EAC">
        <w:rPr>
          <w:rFonts w:ascii="Times New Roman" w:hAnsi="Times New Roman" w:cs="Times New Roman"/>
          <w:sz w:val="24"/>
          <w:szCs w:val="24"/>
          <w:lang w:val="en-GB"/>
        </w:rPr>
        <w:fldChar w:fldCharType="begin">
          <w:fldData xml:space="preserve">PEVuZE5vdGU+PENpdGU+PEF1dGhvcj5HYXJjw61hIE1vcmFsZXM8L0F1dGhvcj48WWVhcj4yMDE1
PC9ZZWFyPjxSZWNOdW0+MzI8L1JlY051bT48U3VmZml4PjogMzU5PC9TdWZmaXg+PERpc3BsYXlU
ZXh0PihHYXJjw61hIE1vcmFsZXMgYW5kIEFyYsOzcywgMjAxNTogMzU5LCBBbGRhIGFuZCBSYW1v
cyBHYWxsYXLDrW4sIDIwMTApPC9EaXNwbGF5VGV4dD48cmVjb3JkPjxyZWMtbnVtYmVyPjMyPC9y
ZWMtbnVtYmVyPjxmb3JlaWduLWtleXM+PGtleSBhcHA9IkVOIiBkYi1pZD0iZHNhYXg5YWRxdDU5
dDdldHhkMXYwZmRpdnp6ZDlzZWF4djVmIiB0aW1lc3RhbXA9IjE0OTQ0OTE5MDMiPjMyPC9rZXk+
PC9mb3JlaWduLWtleXM+PHJlZi10eXBlIG5hbWU9IkJvb2sgU2VjdGlvbiI+NTwvcmVmLXR5cGU+
PGNvbnRyaWJ1dG9ycz48YXV0aG9ycz48YXV0aG9yPkdhcmPDrWEgTW9yYWxlcywgTS4gSi48L2F1
dGhvcj48YXV0aG9yPkFyYsOzcywgWC48L2F1dGhvcj48L2F1dGhvcnM+PHNlY29uZGFyeS1hdXRo
b3JzPjxhdXRob3I+S2luY2FpZCwgSm9objwvYXV0aG9yPjxhdXRob3I+U2F1bmRlcnMsIENoZXJ5
bDwvYXV0aG9yPjxhdXRob3I+UG9pcmllciwgSm9oYW5uZTwvYXV0aG9yPjwvc2Vjb25kYXJ5LWF1
dGhvcnM+PC9jb250cmlidXRvcnM+PHRpdGxlcz48dGl0bGU+SW50ZXJnb3Zlcm5tZW50YWwgcmVs
YXRpb25zIGluIFNwYWluOiBhbiBlc3NlbnRpYWwgYnV0IHVuZGVyZXN0aW1hdGVkIGVsZW1lbnQg
b2YgdGhlIFN0YXRlIG9mIEF1dG9ub21pZXM8L3RpdGxlPjxzZWNvbmRhcnktdGl0bGU+SW50ZXJn
b3Zlcm5tZW50YWwgcmVsYXRpb25zIGluIGZlZGVyYWwgc3lzdGVtcyA6IGNvbXBhcmF0aXZlIHN0
cnVjdHVyZXMgYW5kIGR5bmFtaWNzPC9zZWNvbmRhcnktdGl0bGU+PC90aXRsZXM+PHBhZ2VzPnh2
aSwgNTExIHBhZ2VzPC9wYWdlcz48a2V5d29yZHM+PGtleXdvcmQ+RmVkZXJhbCBnb3Zlcm5tZW50
Ljwva2V5d29yZD48a2V5d29yZD5DZW50cmFsLWxvY2FsIGdvdmVybm1lbnQgcmVsYXRpb25zLjwv
a2V5d29yZD48a2V5d29yZD5Db21wYXJhdGl2ZSBnb3Zlcm5tZW50Ljwva2V5d29yZD48L2tleXdv
cmRzPjxkYXRlcz48eWVhcj4yMDE1PC95ZWFyPjwvZGF0ZXM+PHB1Yi1sb2NhdGlvbj5Eb24gTWls
bHMsIE9udGFyaW88L3B1Yi1sb2NhdGlvbj48cHVibGlzaGVyPkZvcnVtIG9mIEZlZGVyYXRpb25z
LiBJbnRlcm5hdGlvbmFsIEFzc29jaWF0aW9uIG9mIENlbnRlcnMgZm9yIEZlZGVyYWwgU3R1ZGll
cy48L3B1Ymxpc2hlcj48aXNibj45NzgwMTk5MDIyMjY3IChib3VuZCkmI3hEOzAxOTkwMjIyNjcg
KGJvdW5kKTwvaXNibj48YWNjZXNzaW9uLW51bT4xNTk4NDM2MDwvYWNjZXNzaW9uLW51bT48Y2Fs
bC1udW0+Q1U6IE11bGxlbiBMaWJyYXJ5IFN0YWNrcyBKQzM1NSAuSTY0IDIwMTU8L2NhbGwtbnVt
Pjx1cmxzPjwvdXJscz48L3JlY29yZD48L0NpdGU+PENpdGU+PEF1dGhvcj5BbGRhPC9BdXRob3I+
PFllYXI+MjAxMDwvWWVhcj48UmVjTnVtPjMzPC9SZWNOdW0+PHJlY29yZD48cmVjLW51bWJlcj4z
MzwvcmVjLW51bWJlcj48Zm9yZWlnbi1rZXlzPjxrZXkgYXBwPSJFTiIgZGItaWQ9ImRzYWF4OWFk
cXQ1OXQ3ZXR4ZDF2MGZkaXZ6emQ5c2VheHY1ZiIgdGltZXN0YW1wPSIxNDk0NDkxOTAzIj4zMzwv
a2V5PjwvZm9yZWlnbi1rZXlzPjxyZWYtdHlwZSBuYW1lPSJCb29rIFNlY3Rpb24iPjU8L3JlZi10
eXBlPjxjb250cmlidXRvcnM+PGF1dGhvcnM+PGF1dGhvcj5BbGRhLCBNZXJjZWRlczwvYXV0aG9y
PjxhdXRob3I+UmFtb3MgR2FsbGFyw61uLCBKdWFuIEFudG9uaW88L2F1dGhvcj48L2F1dGhvcnM+
PHNlY29uZGFyeS1hdXRob3JzPjxhdXRob3I+QXJlbmlsbGEsIE1hbnVlbCAoY29vcmQuKSA8L2F1
dGhvcj48L3NlY29uZGFyeS1hdXRob3JzPjwvY29udHJpYnV0b3JzPjx0aXRsZXM+PHRpdGxlPkNh
bWJpbyBwb2zDrXRpY28geSBldm9sdWNpw7NuIGRlIGxhcyByZWxhY2lvbmVzIGludGVyZ3ViZXJu
YW1lbnRhbGVzIGVudHJlIGVsIEVzdGFkbyBjZW50cmFsIHkgbGFzIENvbXVuaWRhZGVzIEF1dMOz
bm9tYXM8L3RpdGxlPjxzZWNvbmRhcnktdGl0bGU+TGEgYWRtaW5pc3RyYWNpw7NuIHDDumJsaWNh
IGVudHJlIGRvcyBzaWdsb3M6IGhvbWVuYWplIGEgTWFyaWFubyBCYWVuYSBkZWwgQWxjw6F6YXI8
L3NlY29uZGFyeS10aXRsZT48L3RpdGxlcz48cGFnZXM+MzQ3LTM3NjwvcGFnZXM+PGRhdGVzPjx5
ZWFyPjIwMTA8L3llYXI+PC9kYXRlcz48cHViLWxvY2F0aW9uPk1hZHJpZDwvcHViLWxvY2F0aW9u
PjxwdWJsaXNoZXI+SW5zdGl0dXRvIE5hY2lvbmFsIGRlIEFkbWluaXN0cmFjacOzbiBQw7pibGlj
YTwvcHVibGlzaGVyPjx1cmxzPjwvdXJscz48L3JlY29yZD48L0NpdGU+PC9FbmROb3RlPgB=
</w:fldData>
        </w:fldChar>
      </w:r>
      <w:r w:rsidR="00FA0EAC">
        <w:rPr>
          <w:rFonts w:ascii="Times New Roman" w:hAnsi="Times New Roman" w:cs="Times New Roman"/>
          <w:sz w:val="24"/>
          <w:szCs w:val="24"/>
          <w:lang w:val="en-GB"/>
        </w:rPr>
        <w:instrText xml:space="preserve"> ADDIN EN.CITE.DATA </w:instrText>
      </w:r>
      <w:r w:rsidR="00FA0EAC">
        <w:rPr>
          <w:rFonts w:ascii="Times New Roman" w:hAnsi="Times New Roman" w:cs="Times New Roman"/>
          <w:sz w:val="24"/>
          <w:szCs w:val="24"/>
          <w:lang w:val="en-GB"/>
        </w:rPr>
      </w:r>
      <w:r w:rsidR="00FA0EAC">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r>
      <w:r w:rsidRPr="00B3698F">
        <w:rPr>
          <w:rFonts w:ascii="Times New Roman" w:hAnsi="Times New Roman" w:cs="Times New Roman"/>
          <w:sz w:val="24"/>
          <w:szCs w:val="24"/>
          <w:lang w:val="en-GB"/>
        </w:rPr>
        <w:fldChar w:fldCharType="separate"/>
      </w:r>
      <w:r w:rsidR="00FA0EAC">
        <w:rPr>
          <w:rFonts w:ascii="Times New Roman" w:hAnsi="Times New Roman" w:cs="Times New Roman"/>
          <w:noProof/>
          <w:sz w:val="24"/>
          <w:szCs w:val="24"/>
          <w:lang w:val="en-GB"/>
        </w:rPr>
        <w:t>(García Morales and Arbós, 2015: 359, Alda and Ramos Gallarín, 2010)</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and they exhibit varying degrees of institutionalisation. The most developed ones have second-level bodies that play a fundamental role in the preparation of the meetings and in dealing with more technical decisions. </w:t>
      </w:r>
      <w:r w:rsidR="00C57B05">
        <w:rPr>
          <w:rFonts w:ascii="Times New Roman" w:hAnsi="Times New Roman" w:cs="Times New Roman"/>
          <w:sz w:val="24"/>
          <w:szCs w:val="24"/>
          <w:lang w:val="en-GB"/>
        </w:rPr>
        <w:t>Table 1 shows the number of SCs meetings by legislature.</w:t>
      </w:r>
    </w:p>
    <w:p w14:paraId="63FAE2B4" w14:textId="1C9411E4" w:rsidR="00BB0DE3" w:rsidRDefault="00BB0DE3" w:rsidP="006749D4">
      <w:pPr>
        <w:autoSpaceDE w:val="0"/>
        <w:autoSpaceDN w:val="0"/>
        <w:adjustRightInd w:val="0"/>
        <w:spacing w:after="0" w:line="360" w:lineRule="auto"/>
        <w:rPr>
          <w:rFonts w:ascii="Times New Roman" w:hAnsi="Times New Roman" w:cs="Times New Roman"/>
          <w:sz w:val="24"/>
          <w:szCs w:val="24"/>
          <w:lang w:val="en-GB"/>
        </w:rPr>
      </w:pPr>
    </w:p>
    <w:p w14:paraId="2F4EC021" w14:textId="5EB8774B" w:rsidR="00DF1658" w:rsidRDefault="00DF1658" w:rsidP="006749D4">
      <w:pPr>
        <w:tabs>
          <w:tab w:val="left" w:pos="9072"/>
        </w:tabs>
        <w:autoSpaceDE w:val="0"/>
        <w:autoSpaceDN w:val="0"/>
        <w:adjustRightInd w:val="0"/>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0776F9">
        <w:rPr>
          <w:rFonts w:ascii="Times New Roman" w:hAnsi="Times New Roman" w:cs="Times New Roman"/>
          <w:sz w:val="24"/>
          <w:szCs w:val="24"/>
          <w:lang w:val="en-GB"/>
        </w:rPr>
        <w:t>FIGURE</w:t>
      </w:r>
      <w:r>
        <w:rPr>
          <w:rFonts w:ascii="Times New Roman" w:hAnsi="Times New Roman" w:cs="Times New Roman"/>
          <w:sz w:val="24"/>
          <w:szCs w:val="24"/>
          <w:lang w:val="en-GB"/>
        </w:rPr>
        <w:t xml:space="preserve"> 1 ABOUT HERE]</w:t>
      </w:r>
    </w:p>
    <w:p w14:paraId="771DB061" w14:textId="7CF21CFC" w:rsidR="00B368B7" w:rsidRPr="00B3698F" w:rsidRDefault="00B368B7" w:rsidP="006749D4">
      <w:pPr>
        <w:tabs>
          <w:tab w:val="left" w:pos="9072"/>
        </w:tabs>
        <w:autoSpaceDE w:val="0"/>
        <w:autoSpaceDN w:val="0"/>
        <w:adjustRightInd w:val="0"/>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in Germany (see Hegele and Behnke</w:t>
      </w:r>
      <w:r w:rsidR="000324FB">
        <w:rPr>
          <w:rFonts w:ascii="Times New Roman" w:hAnsi="Times New Roman" w:cs="Times New Roman"/>
          <w:sz w:val="24"/>
          <w:szCs w:val="24"/>
          <w:lang w:val="en-GB"/>
        </w:rPr>
        <w:t>,</w:t>
      </w:r>
      <w:r>
        <w:rPr>
          <w:rFonts w:ascii="Times New Roman" w:hAnsi="Times New Roman" w:cs="Times New Roman"/>
          <w:sz w:val="24"/>
          <w:szCs w:val="24"/>
          <w:lang w:val="en-GB"/>
        </w:rPr>
        <w:t xml:space="preserve"> this issue) or Canada, Spanish </w:t>
      </w:r>
      <w:r w:rsidRPr="00B3698F">
        <w:rPr>
          <w:rFonts w:ascii="Times New Roman" w:hAnsi="Times New Roman" w:cs="Times New Roman"/>
          <w:sz w:val="24"/>
          <w:szCs w:val="24"/>
          <w:lang w:val="en-GB"/>
        </w:rPr>
        <w:t xml:space="preserve">SCs are consultative and based on voluntary cooperation, so the agreements are only binding </w:t>
      </w:r>
      <w:r w:rsidR="000324FB">
        <w:rPr>
          <w:rFonts w:ascii="Times New Roman" w:hAnsi="Times New Roman" w:cs="Times New Roman"/>
          <w:sz w:val="24"/>
          <w:szCs w:val="24"/>
          <w:lang w:val="en-GB"/>
        </w:rPr>
        <w:t>for</w:t>
      </w:r>
      <w:r w:rsidR="000324FB"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t>the regional governments that sign them and decisions are generally adopted unanimously</w:t>
      </w:r>
      <w:r w:rsidR="00E64A55">
        <w:rPr>
          <w:rFonts w:ascii="Times New Roman" w:hAnsi="Times New Roman" w:cs="Times New Roman"/>
          <w:sz w:val="24"/>
          <w:szCs w:val="24"/>
          <w:lang w:val="en-GB"/>
        </w:rPr>
        <w:t xml:space="preserve"> </w:t>
      </w:r>
      <w:r w:rsidR="00E64A55">
        <w:rPr>
          <w:rFonts w:ascii="Times New Roman" w:hAnsi="Times New Roman" w:cs="Times New Roman"/>
          <w:sz w:val="24"/>
          <w:szCs w:val="24"/>
          <w:lang w:val="en-GB"/>
        </w:rPr>
        <w:fldChar w:fldCharType="begin"/>
      </w:r>
      <w:r w:rsidR="00FA0EAC">
        <w:rPr>
          <w:rFonts w:ascii="Times New Roman" w:hAnsi="Times New Roman" w:cs="Times New Roman"/>
          <w:sz w:val="24"/>
          <w:szCs w:val="24"/>
          <w:lang w:val="en-GB"/>
        </w:rPr>
        <w:instrText xml:space="preserve"> ADDIN EN.CITE &lt;EndNote&gt;&lt;Cite&gt;&lt;Author&gt;González Gómez&lt;/Author&gt;&lt;Year&gt;2006&lt;/Year&gt;&lt;RecNum&gt;46&lt;/RecNum&gt;&lt;Suffix&gt;:102&lt;/Suffix&gt;&lt;DisplayText&gt;(González Gómez, 2006:102, de la Peña Varona et al., 2015)&lt;/DisplayText&gt;&lt;record&gt;&lt;rec-number&gt;46&lt;/rec-number&gt;&lt;foreign-keys&gt;&lt;key app="EN" db-id="dsaax9adqt59t7etxd1v0fdivzzd9seaxv5f" timestamp="1494492069"&gt;46&lt;/key&gt;&lt;/foreign-keys&gt;&lt;ref-type name="Book Section"&gt;5&lt;/ref-type&gt;&lt;contributors&gt;&lt;authors&gt;&lt;author&gt;González Gómez, Alfredo&lt;/author&gt;&lt;/authors&gt;&lt;secondary-authors&gt;&lt;author&gt;López Nieto, Lourdes &lt;/author&gt;&lt;/secondary-authors&gt;&lt;/contributors&gt;&lt;titles&gt;&lt;title&gt;La cooperación multilateral institucionalizada: las Conferencias Sectoriales&lt;/title&gt;&lt;secondary-title&gt;Relaciones intergubernamentales en la España democrática: interdependencia, autonomía, conflicto y cooperación&lt;/secondary-title&gt;&lt;/titles&gt;&lt;dates&gt;&lt;year&gt;2006&lt;/year&gt;&lt;/dates&gt;&lt;pub-location&gt;Madrid&lt;/pub-location&gt;&lt;publisher&gt;Dykinson&lt;/publisher&gt;&lt;isbn&gt;8497728971&lt;/isbn&gt;&lt;urls&gt;&lt;/urls&gt;&lt;/record&gt;&lt;/Cite&gt;&lt;Cite&gt;&lt;Author&gt;de la Peña Varona&lt;/Author&gt;&lt;Year&gt;2015&lt;/Year&gt;&lt;RecNum&gt;52&lt;/RecNum&gt;&lt;record&gt;&lt;rec-number&gt;52&lt;/rec-number&gt;&lt;foreign-keys&gt;&lt;key app="EN" db-id="dsaax9adqt59t7etxd1v0fdivzzd9seaxv5f" timestamp="1494578586"&gt;52&lt;/key&gt;&lt;/foreign-keys&gt;&lt;ref-type name="Journal Article"&gt;17&lt;/ref-type&gt;&lt;contributors&gt;&lt;authors&gt;&lt;author&gt;de la Peña Varona, Alberto Alberto&lt;/author&gt;&lt;author&gt;Lopetegi, Arantxa Elizondo&lt;/author&gt;&lt;author&gt;Larrinaga, Francisco Juaristi&lt;/author&gt;&lt;author&gt;Arizkorreta, Juan Luis Mokoroa&lt;/author&gt;&lt;author&gt;de Lezana, Jaione Mondragón Ruiz&lt;/author&gt;&lt;/authors&gt;&lt;/contributors&gt;&lt;titles&gt;&lt;title&gt;Las conferencias sectoriales (2001-2012): Dinámica de funcionamiento y valores y percepciones de los agentes políticos y técnicos&lt;/title&gt;&lt;secondary-title&gt;Gestión y Análisis de Políticas Públicas&lt;/secondary-title&gt;&lt;/titles&gt;&lt;periodical&gt;&lt;full-title&gt;Gestión y Análisis de Políticas Públicas&lt;/full-title&gt;&lt;/periodical&gt;&lt;volume&gt;14&lt;/volume&gt;&lt;dates&gt;&lt;year&gt;2015&lt;/year&gt;&lt;/dates&gt;&lt;isbn&gt;1989-8991&lt;/isbn&gt;&lt;urls&gt;&lt;/urls&gt;&lt;/record&gt;&lt;/Cite&gt;&lt;/EndNote&gt;</w:instrText>
      </w:r>
      <w:r w:rsidR="00E64A55">
        <w:rPr>
          <w:rFonts w:ascii="Times New Roman" w:hAnsi="Times New Roman" w:cs="Times New Roman"/>
          <w:sz w:val="24"/>
          <w:szCs w:val="24"/>
          <w:lang w:val="en-GB"/>
        </w:rPr>
        <w:fldChar w:fldCharType="separate"/>
      </w:r>
      <w:r w:rsidR="00FA0EAC">
        <w:rPr>
          <w:rFonts w:ascii="Times New Roman" w:hAnsi="Times New Roman" w:cs="Times New Roman"/>
          <w:noProof/>
          <w:sz w:val="24"/>
          <w:szCs w:val="24"/>
          <w:lang w:val="en-GB"/>
        </w:rPr>
        <w:t>(González Gómez, 2006:102, de la Peña Varona et al., 2015)</w:t>
      </w:r>
      <w:r w:rsidR="00E64A55">
        <w:rPr>
          <w:rFonts w:ascii="Times New Roman" w:hAnsi="Times New Roman" w:cs="Times New Roman"/>
          <w:sz w:val="24"/>
          <w:szCs w:val="24"/>
          <w:lang w:val="en-GB"/>
        </w:rPr>
        <w:fldChar w:fldCharType="end"/>
      </w:r>
      <w:r w:rsidRPr="00B3698F">
        <w:rPr>
          <w:rStyle w:val="EndnoteReference"/>
          <w:rFonts w:ascii="Times New Roman" w:hAnsi="Times New Roman" w:cs="Times New Roman"/>
          <w:sz w:val="24"/>
          <w:szCs w:val="24"/>
          <w:lang w:val="en-GB"/>
        </w:rPr>
        <w:endnoteReference w:id="4"/>
      </w:r>
      <w:r w:rsidRPr="00B3698F">
        <w:rPr>
          <w:rFonts w:ascii="Times New Roman" w:hAnsi="Times New Roman" w:cs="Times New Roman"/>
          <w:sz w:val="24"/>
          <w:szCs w:val="24"/>
          <w:lang w:val="en-GB"/>
        </w:rPr>
        <w:t xml:space="preserve">. </w:t>
      </w:r>
      <w:r w:rsidR="00E24755" w:rsidRPr="00E24755">
        <w:rPr>
          <w:rFonts w:ascii="Times New Roman" w:hAnsi="Times New Roman" w:cs="Times New Roman"/>
          <w:sz w:val="24"/>
          <w:szCs w:val="24"/>
          <w:lang w:val="en-US"/>
        </w:rPr>
        <w:t>The centra</w:t>
      </w:r>
      <w:r w:rsidR="00A80063">
        <w:rPr>
          <w:rFonts w:ascii="Times New Roman" w:hAnsi="Times New Roman" w:cs="Times New Roman"/>
          <w:sz w:val="24"/>
          <w:szCs w:val="24"/>
          <w:lang w:val="en-US"/>
        </w:rPr>
        <w:t>l government has a clear d</w:t>
      </w:r>
      <w:r w:rsidR="00E24755">
        <w:rPr>
          <w:rFonts w:ascii="Times New Roman" w:hAnsi="Times New Roman" w:cs="Times New Roman"/>
          <w:sz w:val="24"/>
          <w:szCs w:val="24"/>
          <w:lang w:val="en-US"/>
        </w:rPr>
        <w:t>ominant position</w:t>
      </w:r>
      <w:r w:rsidR="00A80063">
        <w:rPr>
          <w:rFonts w:ascii="Times New Roman" w:hAnsi="Times New Roman" w:cs="Times New Roman"/>
          <w:sz w:val="24"/>
          <w:szCs w:val="24"/>
          <w:lang w:val="en-US"/>
        </w:rPr>
        <w:t xml:space="preserve"> in SCs</w:t>
      </w:r>
      <w:r w:rsidR="00E24755">
        <w:rPr>
          <w:rFonts w:ascii="Times New Roman" w:hAnsi="Times New Roman" w:cs="Times New Roman"/>
          <w:sz w:val="24"/>
          <w:szCs w:val="24"/>
          <w:lang w:val="en-US"/>
        </w:rPr>
        <w:t xml:space="preserve">, as </w:t>
      </w:r>
      <w:r w:rsidR="00A80063">
        <w:rPr>
          <w:rFonts w:ascii="Times New Roman" w:hAnsi="Times New Roman" w:cs="Times New Roman"/>
          <w:sz w:val="24"/>
          <w:szCs w:val="24"/>
          <w:lang w:val="en-US"/>
        </w:rPr>
        <w:t>the Minister convenes the</w:t>
      </w:r>
      <w:r w:rsidR="00A02BA6">
        <w:rPr>
          <w:rFonts w:ascii="Times New Roman" w:hAnsi="Times New Roman" w:cs="Times New Roman"/>
          <w:sz w:val="24"/>
          <w:szCs w:val="24"/>
          <w:lang w:val="en-US"/>
        </w:rPr>
        <w:t xml:space="preserve"> Conference, </w:t>
      </w:r>
      <w:r w:rsidR="00E24755">
        <w:rPr>
          <w:rFonts w:ascii="Times New Roman" w:hAnsi="Times New Roman" w:cs="Times New Roman"/>
          <w:sz w:val="24"/>
          <w:szCs w:val="24"/>
          <w:lang w:val="en-US"/>
        </w:rPr>
        <w:t>set</w:t>
      </w:r>
      <w:r w:rsidR="00A80063">
        <w:rPr>
          <w:rFonts w:ascii="Times New Roman" w:hAnsi="Times New Roman" w:cs="Times New Roman"/>
          <w:sz w:val="24"/>
          <w:szCs w:val="24"/>
          <w:lang w:val="en-US"/>
        </w:rPr>
        <w:t xml:space="preserve">s the agenda </w:t>
      </w:r>
      <w:r w:rsidR="00A02BA6">
        <w:rPr>
          <w:rFonts w:ascii="Times New Roman" w:hAnsi="Times New Roman" w:cs="Times New Roman"/>
          <w:sz w:val="24"/>
          <w:szCs w:val="24"/>
          <w:lang w:val="en-US"/>
        </w:rPr>
        <w:t>and chairs t</w:t>
      </w:r>
      <w:r w:rsidR="00A80063">
        <w:rPr>
          <w:rFonts w:ascii="Times New Roman" w:hAnsi="Times New Roman" w:cs="Times New Roman"/>
          <w:sz w:val="24"/>
          <w:szCs w:val="24"/>
          <w:lang w:val="en-US"/>
        </w:rPr>
        <w:t>he meeting. But w</w:t>
      </w:r>
      <w:r w:rsidRPr="00E24755">
        <w:rPr>
          <w:rFonts w:ascii="Times New Roman" w:hAnsi="Times New Roman" w:cs="Times New Roman"/>
          <w:sz w:val="24"/>
          <w:szCs w:val="24"/>
          <w:lang w:val="en-US"/>
        </w:rPr>
        <w:t xml:space="preserve">hat do SCs do? </w:t>
      </w:r>
      <w:r w:rsidRPr="00B3698F">
        <w:rPr>
          <w:rFonts w:ascii="Times New Roman" w:hAnsi="Times New Roman" w:cs="Times New Roman"/>
          <w:sz w:val="24"/>
          <w:szCs w:val="24"/>
          <w:lang w:val="en-GB"/>
        </w:rPr>
        <w:t>One of the most important functions of SCs is to host the discussions on</w:t>
      </w:r>
      <w:r>
        <w:rPr>
          <w:rFonts w:ascii="Times New Roman" w:hAnsi="Times New Roman" w:cs="Times New Roman"/>
          <w:sz w:val="24"/>
          <w:szCs w:val="24"/>
          <w:lang w:val="en-GB"/>
        </w:rPr>
        <w:t xml:space="preserve"> some of the</w:t>
      </w:r>
      <w:r w:rsidRPr="00B3698F">
        <w:rPr>
          <w:rFonts w:ascii="Times New Roman" w:hAnsi="Times New Roman" w:cs="Times New Roman"/>
          <w:sz w:val="24"/>
          <w:szCs w:val="24"/>
          <w:lang w:val="en-GB"/>
        </w:rPr>
        <w:t xml:space="preserve"> “basic” central laws</w:t>
      </w:r>
      <w:r>
        <w:rPr>
          <w:rFonts w:ascii="Times New Roman" w:hAnsi="Times New Roman" w:cs="Times New Roman"/>
          <w:sz w:val="24"/>
          <w:szCs w:val="24"/>
          <w:lang w:val="en-GB"/>
        </w:rPr>
        <w:t xml:space="preserve">, </w:t>
      </w:r>
      <w:r w:rsidR="000324FB">
        <w:rPr>
          <w:rFonts w:ascii="Times New Roman" w:hAnsi="Times New Roman" w:cs="Times New Roman"/>
          <w:sz w:val="24"/>
          <w:szCs w:val="24"/>
          <w:lang w:val="en-GB"/>
        </w:rPr>
        <w:t>before</w:t>
      </w:r>
      <w:r>
        <w:rPr>
          <w:rFonts w:ascii="Times New Roman" w:hAnsi="Times New Roman" w:cs="Times New Roman"/>
          <w:sz w:val="24"/>
          <w:szCs w:val="24"/>
          <w:lang w:val="en-GB"/>
        </w:rPr>
        <w:t xml:space="preserve"> their enactment,</w:t>
      </w:r>
      <w:r w:rsidRPr="00B3698F">
        <w:rPr>
          <w:rFonts w:ascii="Times New Roman" w:hAnsi="Times New Roman" w:cs="Times New Roman"/>
          <w:sz w:val="24"/>
          <w:szCs w:val="24"/>
          <w:lang w:val="en-GB"/>
        </w:rPr>
        <w:t xml:space="preserve"> that </w:t>
      </w:r>
      <w:r>
        <w:rPr>
          <w:rFonts w:ascii="Times New Roman" w:hAnsi="Times New Roman" w:cs="Times New Roman"/>
          <w:sz w:val="24"/>
          <w:szCs w:val="24"/>
          <w:lang w:val="en-GB"/>
        </w:rPr>
        <w:t>will have to</w:t>
      </w:r>
      <w:r w:rsidRPr="00B3698F">
        <w:rPr>
          <w:rFonts w:ascii="Times New Roman" w:hAnsi="Times New Roman" w:cs="Times New Roman"/>
          <w:sz w:val="24"/>
          <w:szCs w:val="24"/>
          <w:lang w:val="en-GB"/>
        </w:rPr>
        <w:t xml:space="preserve"> be </w:t>
      </w:r>
      <w:r>
        <w:rPr>
          <w:rFonts w:ascii="Times New Roman" w:hAnsi="Times New Roman" w:cs="Times New Roman"/>
          <w:sz w:val="24"/>
          <w:szCs w:val="24"/>
          <w:lang w:val="en-GB"/>
        </w:rPr>
        <w:t>subsequently</w:t>
      </w:r>
      <w:r w:rsidRPr="00B3698F">
        <w:rPr>
          <w:rFonts w:ascii="Times New Roman" w:hAnsi="Times New Roman" w:cs="Times New Roman"/>
          <w:sz w:val="24"/>
          <w:szCs w:val="24"/>
          <w:lang w:val="en-GB"/>
        </w:rPr>
        <w:t xml:space="preserve"> developed by regional laws. Legislative cooperation in </w:t>
      </w:r>
      <w:r w:rsidRPr="00AD5B72">
        <w:rPr>
          <w:rFonts w:ascii="Times New Roman" w:hAnsi="Times New Roman" w:cs="Times New Roman"/>
          <w:sz w:val="24"/>
          <w:szCs w:val="24"/>
          <w:lang w:val="en-GB"/>
        </w:rPr>
        <w:t xml:space="preserve">the SCs helps the central government to prevent subsequent legal conflicts with regional governments when the latter have to complement central government’s basic legislation, as ACs often </w:t>
      </w:r>
      <w:r w:rsidR="00AD5B72" w:rsidRPr="00AD5B72">
        <w:rPr>
          <w:rFonts w:ascii="Times New Roman" w:hAnsi="Times New Roman" w:cs="Times New Roman"/>
          <w:sz w:val="24"/>
          <w:szCs w:val="24"/>
          <w:lang w:val="en-US"/>
        </w:rPr>
        <w:t>file constitutional conflicts before the Constitutional court arguing that the central basic regulation encroaches upon their legislative powers</w:t>
      </w:r>
      <w:r w:rsidRPr="00AD5B72">
        <w:rPr>
          <w:rFonts w:ascii="Times New Roman" w:hAnsi="Times New Roman" w:cs="Times New Roman"/>
          <w:sz w:val="24"/>
          <w:szCs w:val="24"/>
          <w:lang w:val="en-GB"/>
        </w:rPr>
        <w:t>. In addition, vertic</w:t>
      </w:r>
      <w:r w:rsidRPr="00B3698F">
        <w:rPr>
          <w:rFonts w:ascii="Times New Roman" w:hAnsi="Times New Roman" w:cs="Times New Roman"/>
          <w:sz w:val="24"/>
          <w:szCs w:val="24"/>
          <w:lang w:val="en-GB"/>
        </w:rPr>
        <w:t>al legislative cooperation also enhances share</w:t>
      </w:r>
      <w:r>
        <w:rPr>
          <w:rFonts w:ascii="Times New Roman" w:hAnsi="Times New Roman" w:cs="Times New Roman"/>
          <w:sz w:val="24"/>
          <w:szCs w:val="24"/>
          <w:lang w:val="en-GB"/>
        </w:rPr>
        <w:t>d</w:t>
      </w:r>
      <w:r w:rsidRPr="00B3698F">
        <w:rPr>
          <w:rFonts w:ascii="Times New Roman" w:hAnsi="Times New Roman" w:cs="Times New Roman"/>
          <w:sz w:val="24"/>
          <w:szCs w:val="24"/>
          <w:lang w:val="en-GB"/>
        </w:rPr>
        <w:t>-rule</w:t>
      </w:r>
      <w:r w:rsidRPr="00B3698F">
        <w:rPr>
          <w:rStyle w:val="EndnoteReference"/>
          <w:rFonts w:ascii="Times New Roman" w:hAnsi="Times New Roman" w:cs="Times New Roman"/>
          <w:sz w:val="24"/>
          <w:szCs w:val="24"/>
          <w:lang w:val="en-GB"/>
        </w:rPr>
        <w:endnoteReference w:id="5"/>
      </w:r>
      <w:r w:rsidRPr="00B3698F">
        <w:rPr>
          <w:rFonts w:ascii="Times New Roman" w:hAnsi="Times New Roman" w:cs="Times New Roman"/>
          <w:sz w:val="24"/>
          <w:szCs w:val="24"/>
          <w:lang w:val="en-GB"/>
        </w:rPr>
        <w:t xml:space="preserve"> as it allows regional governments to participate in central government legislation, which is generally very limited due to the weak role that the Spanish Senate plays in the decision making process at the central level.</w:t>
      </w:r>
    </w:p>
    <w:p w14:paraId="490476E5" w14:textId="1F05CD46" w:rsidR="00DA26E1" w:rsidRPr="00B3698F" w:rsidRDefault="00B368B7" w:rsidP="00AC1F91">
      <w:pPr>
        <w:tabs>
          <w:tab w:val="left" w:pos="2268"/>
          <w:tab w:val="left" w:pos="9072"/>
        </w:tabs>
        <w:autoSpaceDE w:val="0"/>
        <w:autoSpaceDN w:val="0"/>
        <w:adjustRightInd w:val="0"/>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SCs have also a very important role in policy areas strongly connected to the European Union, as they channel the participation of the ACs in the transposition of European directives and serve to decide joint position</w:t>
      </w:r>
      <w:r>
        <w:rPr>
          <w:rFonts w:ascii="Times New Roman" w:hAnsi="Times New Roman" w:cs="Times New Roman"/>
          <w:sz w:val="24"/>
          <w:szCs w:val="24"/>
          <w:lang w:val="en-GB"/>
        </w:rPr>
        <w:t>s</w:t>
      </w:r>
      <w:r w:rsidRPr="00B3698F">
        <w:rPr>
          <w:rFonts w:ascii="Times New Roman" w:hAnsi="Times New Roman" w:cs="Times New Roman"/>
          <w:sz w:val="24"/>
          <w:szCs w:val="24"/>
          <w:lang w:val="en-GB"/>
        </w:rPr>
        <w:t xml:space="preserve"> that will be formally defended by the Spanish government at European institutions</w:t>
      </w:r>
      <w:r w:rsidR="00DA26E1">
        <w:rPr>
          <w:rStyle w:val="EndnoteReference"/>
          <w:rFonts w:ascii="Times New Roman" w:hAnsi="Times New Roman" w:cs="Times New Roman"/>
          <w:sz w:val="24"/>
          <w:szCs w:val="24"/>
          <w:lang w:val="en-GB"/>
        </w:rPr>
        <w:endnoteReference w:id="6"/>
      </w:r>
      <w:r w:rsidR="00DA26E1" w:rsidRPr="00B3698F">
        <w:rPr>
          <w:rFonts w:ascii="Times New Roman" w:hAnsi="Times New Roman" w:cs="Times New Roman"/>
          <w:sz w:val="24"/>
          <w:szCs w:val="24"/>
          <w:lang w:val="en-GB"/>
        </w:rPr>
        <w:t>. In addition, many of the decisions taken at the SCs have to do with the establishment of funding regimes (</w:t>
      </w:r>
      <w:r w:rsidR="00DA26E1" w:rsidRPr="00B3698F">
        <w:rPr>
          <w:rFonts w:ascii="Times New Roman" w:hAnsi="Times New Roman" w:cs="Times New Roman"/>
          <w:i/>
          <w:sz w:val="24"/>
          <w:szCs w:val="24"/>
          <w:lang w:val="en-GB"/>
        </w:rPr>
        <w:t>convenios</w:t>
      </w:r>
      <w:r w:rsidR="00DA26E1" w:rsidRPr="00B3698F">
        <w:rPr>
          <w:rFonts w:ascii="Times New Roman" w:hAnsi="Times New Roman" w:cs="Times New Roman"/>
          <w:sz w:val="24"/>
          <w:szCs w:val="24"/>
          <w:lang w:val="en-GB"/>
        </w:rPr>
        <w:t>), which are used to allocate central</w:t>
      </w:r>
      <w:r w:rsidR="00DA26E1">
        <w:rPr>
          <w:rFonts w:ascii="Times New Roman" w:hAnsi="Times New Roman" w:cs="Times New Roman"/>
          <w:sz w:val="24"/>
          <w:szCs w:val="24"/>
          <w:lang w:val="en-GB"/>
        </w:rPr>
        <w:t xml:space="preserve"> conditional</w:t>
      </w:r>
      <w:r w:rsidR="00DA26E1" w:rsidRPr="00B3698F">
        <w:rPr>
          <w:rFonts w:ascii="Times New Roman" w:hAnsi="Times New Roman" w:cs="Times New Roman"/>
          <w:sz w:val="24"/>
          <w:szCs w:val="24"/>
          <w:lang w:val="en-GB"/>
        </w:rPr>
        <w:t xml:space="preserve"> </w:t>
      </w:r>
      <w:r w:rsidR="00DA26E1" w:rsidRPr="00B3698F">
        <w:rPr>
          <w:rFonts w:ascii="Times New Roman" w:hAnsi="Times New Roman" w:cs="Times New Roman"/>
          <w:sz w:val="24"/>
          <w:szCs w:val="24"/>
          <w:lang w:val="en-GB"/>
        </w:rPr>
        <w:lastRenderedPageBreak/>
        <w:t xml:space="preserve">funds between the regions according to the criteria agreed </w:t>
      </w:r>
      <w:r w:rsidR="00DA26E1">
        <w:rPr>
          <w:rFonts w:ascii="Times New Roman" w:hAnsi="Times New Roman" w:cs="Times New Roman"/>
          <w:sz w:val="24"/>
          <w:szCs w:val="24"/>
          <w:lang w:val="en-GB"/>
        </w:rPr>
        <w:t xml:space="preserve">to </w:t>
      </w:r>
      <w:r w:rsidR="00DA26E1" w:rsidRPr="00B3698F">
        <w:rPr>
          <w:rFonts w:ascii="Times New Roman" w:hAnsi="Times New Roman" w:cs="Times New Roman"/>
          <w:sz w:val="24"/>
          <w:szCs w:val="24"/>
          <w:lang w:val="en-GB"/>
        </w:rPr>
        <w:t xml:space="preserve">in the SCs </w:t>
      </w:r>
      <w:r w:rsidR="00DA26E1" w:rsidRPr="00B3698F">
        <w:rPr>
          <w:rFonts w:ascii="Times New Roman" w:hAnsi="Times New Roman" w:cs="Times New Roman"/>
          <w:sz w:val="24"/>
          <w:szCs w:val="24"/>
          <w:lang w:val="en-GB"/>
        </w:rPr>
        <w:fldChar w:fldCharType="begin"/>
      </w:r>
      <w:r w:rsidR="00DA26E1">
        <w:rPr>
          <w:rFonts w:ascii="Times New Roman" w:hAnsi="Times New Roman" w:cs="Times New Roman"/>
          <w:sz w:val="24"/>
          <w:szCs w:val="24"/>
          <w:lang w:val="en-GB"/>
        </w:rPr>
        <w:instrText xml:space="preserve"> ADDIN EN.CITE &lt;EndNote&gt;&lt;Cite&gt;&lt;Author&gt;Pérez Medina&lt;/Author&gt;&lt;Year&gt;2009&lt;/Year&gt;&lt;RecNum&gt;28&lt;/RecNum&gt;&lt;Suffix&gt;:30 and ff.&lt;/Suffix&gt;&lt;DisplayText&gt;(Pérez Medina, 2009:30 and ff., Aja and Colino, 2014: 450)&lt;/DisplayText&gt;&lt;record&gt;&lt;rec-number&gt;28&lt;/rec-number&gt;&lt;foreign-keys&gt;&lt;key app="EN" db-id="dsaax9adqt59t7etxd1v0fdivzzd9seaxv5f" timestamp="1494491903"&gt;28&lt;/key&gt;&lt;/foreign-keys&gt;&lt;ref-type name="Journal Article"&gt;17&lt;/ref-type&gt;&lt;contributors&gt;&lt;authors&gt;&lt;author&gt;Pérez Medina, José María&lt;/author&gt;&lt;/authors&gt;&lt;/contributors&gt;&lt;titles&gt;&lt;title&gt;Las relaciones de colaboración entre el Estado y las Comunidades Autónomas desde la perspectiva de la Administración General del Estado&lt;/title&gt;&lt;secondary-title&gt;Revista Jurídica de Castilla y León&lt;/secondary-title&gt;&lt;/titles&gt;&lt;periodical&gt;&lt;full-title&gt;Revista Jurídica de Castilla y León&lt;/full-title&gt;&lt;/periodical&gt;&lt;pages&gt;313-355&lt;/pages&gt;&lt;volume&gt;19&lt;/volume&gt;&lt;dates&gt;&lt;year&gt;2009&lt;/year&gt;&lt;/dates&gt;&lt;urls&gt;&lt;/urls&gt;&lt;/record&gt;&lt;/Cite&gt;&lt;Cite&gt;&lt;Author&gt;Aja&lt;/Author&gt;&lt;Year&gt;2014&lt;/Year&gt;&lt;RecNum&gt;29&lt;/RecNum&gt;&lt;Suffix&gt;: 450&lt;/Suffix&gt;&lt;record&gt;&lt;rec-number&gt;29&lt;/rec-number&gt;&lt;foreign-keys&gt;&lt;key app="EN" db-id="dsaax9adqt59t7etxd1v0fdivzzd9seaxv5f" timestamp="1494491903"&gt;29&lt;/key&gt;&lt;/foreign-keys&gt;&lt;ref-type name="Journal Article"&gt;17&lt;/ref-type&gt;&lt;contributors&gt;&lt;authors&gt;&lt;author&gt;Aja, Eliseo&lt;/author&gt;&lt;author&gt;Colino, César&lt;/author&gt;&lt;/authors&gt;&lt;/contributors&gt;&lt;titles&gt;&lt;title&gt;Multilevel structures, coordination and partisan politics in Spanish intergovernmental relations&lt;/title&gt;&lt;secondary-title&gt;Comparative European Politics&lt;/secondary-title&gt;&lt;/titles&gt;&lt;periodical&gt;&lt;full-title&gt;Comparative European Politics&lt;/full-title&gt;&lt;/periodical&gt;&lt;pages&gt;444-467&lt;/pages&gt;&lt;volume&gt;12&lt;/volume&gt;&lt;number&gt;4&lt;/number&gt;&lt;dates&gt;&lt;year&gt;2014&lt;/year&gt;&lt;/dates&gt;&lt;isbn&gt;1740-388X&lt;/isbn&gt;&lt;label&gt;Aja2014&lt;/label&gt;&lt;work-type&gt;journal article&lt;/work-type&gt;&lt;urls&gt;&lt;related-urls&gt;&lt;url&gt;http://dx.doi.org/10.1057/cep.2014.9&lt;/url&gt;&lt;/related-urls&gt;&lt;/urls&gt;&lt;electronic-resource-num&gt;10.1057/cep.2014.9&lt;/electronic-resource-num&gt;&lt;/record&gt;&lt;/Cite&gt;&lt;/EndNote&gt;</w:instrText>
      </w:r>
      <w:r w:rsidR="00DA26E1" w:rsidRPr="00B3698F">
        <w:rPr>
          <w:rFonts w:ascii="Times New Roman" w:hAnsi="Times New Roman" w:cs="Times New Roman"/>
          <w:sz w:val="24"/>
          <w:szCs w:val="24"/>
          <w:lang w:val="en-GB"/>
        </w:rPr>
        <w:fldChar w:fldCharType="separate"/>
      </w:r>
      <w:r w:rsidR="00DA26E1">
        <w:rPr>
          <w:rFonts w:ascii="Times New Roman" w:hAnsi="Times New Roman" w:cs="Times New Roman"/>
          <w:noProof/>
          <w:sz w:val="24"/>
          <w:szCs w:val="24"/>
          <w:lang w:val="en-GB"/>
        </w:rPr>
        <w:t>(Pérez Medina, 2009:30 and ff., Aja and Colino, 2014: 450)</w:t>
      </w:r>
      <w:r w:rsidR="00DA26E1" w:rsidRPr="00B3698F">
        <w:rPr>
          <w:rFonts w:ascii="Times New Roman" w:hAnsi="Times New Roman" w:cs="Times New Roman"/>
          <w:sz w:val="24"/>
          <w:szCs w:val="24"/>
          <w:lang w:val="en-GB"/>
        </w:rPr>
        <w:fldChar w:fldCharType="end"/>
      </w:r>
      <w:r w:rsidR="00DA26E1" w:rsidRPr="00B3698F">
        <w:rPr>
          <w:rFonts w:ascii="Times New Roman" w:hAnsi="Times New Roman" w:cs="Times New Roman"/>
          <w:sz w:val="24"/>
          <w:szCs w:val="24"/>
          <w:lang w:val="en-GB"/>
        </w:rPr>
        <w:t>. Most projects are co-funded</w:t>
      </w:r>
      <w:r w:rsidR="00DA26E1">
        <w:rPr>
          <w:rFonts w:ascii="Times New Roman" w:hAnsi="Times New Roman" w:cs="Times New Roman"/>
          <w:sz w:val="24"/>
          <w:szCs w:val="24"/>
          <w:lang w:val="en-GB"/>
        </w:rPr>
        <w:t>,</w:t>
      </w:r>
      <w:r w:rsidR="00DA26E1" w:rsidRPr="00B3698F">
        <w:rPr>
          <w:rFonts w:ascii="Times New Roman" w:hAnsi="Times New Roman" w:cs="Times New Roman"/>
          <w:sz w:val="24"/>
          <w:szCs w:val="24"/>
          <w:lang w:val="en-GB"/>
        </w:rPr>
        <w:t xml:space="preserve"> so regional governments have to supplement central government’s funding with additional contributions. These vertical</w:t>
      </w:r>
      <w:r w:rsidR="00DA26E1">
        <w:rPr>
          <w:rFonts w:ascii="Times New Roman" w:hAnsi="Times New Roman" w:cs="Times New Roman"/>
          <w:sz w:val="24"/>
          <w:szCs w:val="24"/>
          <w:lang w:val="en-GB"/>
        </w:rPr>
        <w:t>,</w:t>
      </w:r>
      <w:r w:rsidR="00DA26E1" w:rsidRPr="00B3698F">
        <w:rPr>
          <w:rFonts w:ascii="Times New Roman" w:hAnsi="Times New Roman" w:cs="Times New Roman"/>
          <w:sz w:val="24"/>
          <w:szCs w:val="24"/>
          <w:lang w:val="en-GB"/>
        </w:rPr>
        <w:t xml:space="preserve"> legally-binding funding agreements are simple and flexible cooperation instruments </w:t>
      </w:r>
      <w:r w:rsidR="00DA26E1">
        <w:rPr>
          <w:rFonts w:ascii="Times New Roman" w:hAnsi="Times New Roman" w:cs="Times New Roman"/>
          <w:sz w:val="24"/>
          <w:szCs w:val="24"/>
          <w:lang w:val="en-GB"/>
        </w:rPr>
        <w:t xml:space="preserve">(they are mere contracts signed by the respective governments) </w:t>
      </w:r>
      <w:r w:rsidR="00DA26E1" w:rsidRPr="00B3698F">
        <w:rPr>
          <w:rFonts w:ascii="Times New Roman" w:hAnsi="Times New Roman" w:cs="Times New Roman"/>
          <w:sz w:val="24"/>
          <w:szCs w:val="24"/>
          <w:lang w:val="en-GB"/>
        </w:rPr>
        <w:t>that serve a multiplicity of goals, which explains that around 1</w:t>
      </w:r>
      <w:r w:rsidR="00DA26E1">
        <w:rPr>
          <w:rFonts w:ascii="Times New Roman" w:hAnsi="Times New Roman" w:cs="Times New Roman"/>
          <w:sz w:val="24"/>
          <w:szCs w:val="24"/>
          <w:lang w:val="en-GB"/>
        </w:rPr>
        <w:t>.</w:t>
      </w:r>
      <w:r w:rsidR="00DA26E1" w:rsidRPr="00B3698F">
        <w:rPr>
          <w:rFonts w:ascii="Times New Roman" w:hAnsi="Times New Roman" w:cs="Times New Roman"/>
          <w:sz w:val="24"/>
          <w:szCs w:val="24"/>
          <w:lang w:val="en-GB"/>
        </w:rPr>
        <w:t xml:space="preserve">000 are signed every year </w:t>
      </w:r>
      <w:r w:rsidR="00DA26E1" w:rsidRPr="00B3698F">
        <w:rPr>
          <w:rFonts w:ascii="Times New Roman" w:hAnsi="Times New Roman" w:cs="Times New Roman"/>
          <w:sz w:val="24"/>
          <w:szCs w:val="24"/>
          <w:lang w:val="en-GB"/>
        </w:rPr>
        <w:fldChar w:fldCharType="begin"/>
      </w:r>
      <w:r w:rsidR="00DA26E1">
        <w:rPr>
          <w:rFonts w:ascii="Times New Roman" w:hAnsi="Times New Roman" w:cs="Times New Roman"/>
          <w:sz w:val="24"/>
          <w:szCs w:val="24"/>
          <w:lang w:val="en-GB"/>
        </w:rPr>
        <w:instrText xml:space="preserve"> ADDIN EN.CITE &lt;EndNote&gt;&lt;Cite&gt;&lt;Author&gt;García Morales&lt;/Author&gt;&lt;Year&gt;2008&lt;/Year&gt;&lt;RecNum&gt;34&lt;/RecNum&gt;&lt;Suffix&gt;:50&lt;/Suffix&gt;&lt;DisplayText&gt;(García Morales, 2008:50)&lt;/DisplayText&gt;&lt;record&gt;&lt;rec-number&gt;34&lt;/rec-number&gt;&lt;foreign-keys&gt;&lt;key app="EN" db-id="dsaax9adqt59t7etxd1v0fdivzzd9seaxv5f" timestamp="1494491903"&gt;34&lt;/key&gt;&lt;/foreign-keys&gt;&lt;ref-type name="Journal Article"&gt;17&lt;/ref-type&gt;&lt;contributors&gt;&lt;authors&gt;&lt;author&gt;García Morales, M. J.&lt;/author&gt;&lt;/authors&gt;&lt;/contributors&gt;&lt;titles&gt;&lt;title&gt;Los instrumentos de las relaciones intergubernamentales&lt;/title&gt;&lt;secondary-title&gt;Activitat Parlamentària&lt;/secondary-title&gt;&lt;/titles&gt;&lt;periodical&gt;&lt;full-title&gt;Activitat Parlamentària&lt;/full-title&gt;&lt;/periodical&gt;&lt;pages&gt;48-62&lt;/pages&gt;&lt;volume&gt;15&lt;/volume&gt;&lt;dates&gt;&lt;year&gt;2008&lt;/year&gt;&lt;/dates&gt;&lt;urls&gt;&lt;/urls&gt;&lt;/record&gt;&lt;/Cite&gt;&lt;/EndNote&gt;</w:instrText>
      </w:r>
      <w:r w:rsidR="00DA26E1" w:rsidRPr="00B3698F">
        <w:rPr>
          <w:rFonts w:ascii="Times New Roman" w:hAnsi="Times New Roman" w:cs="Times New Roman"/>
          <w:sz w:val="24"/>
          <w:szCs w:val="24"/>
          <w:lang w:val="en-GB"/>
        </w:rPr>
        <w:fldChar w:fldCharType="separate"/>
      </w:r>
      <w:r w:rsidR="00DA26E1" w:rsidRPr="00B3698F">
        <w:rPr>
          <w:rFonts w:ascii="Times New Roman" w:hAnsi="Times New Roman" w:cs="Times New Roman"/>
          <w:noProof/>
          <w:sz w:val="24"/>
          <w:szCs w:val="24"/>
          <w:lang w:val="en-GB"/>
        </w:rPr>
        <w:t>(García Morales, 2008:50)</w:t>
      </w:r>
      <w:r w:rsidR="00DA26E1" w:rsidRPr="00B3698F">
        <w:rPr>
          <w:rFonts w:ascii="Times New Roman" w:hAnsi="Times New Roman" w:cs="Times New Roman"/>
          <w:sz w:val="24"/>
          <w:szCs w:val="24"/>
          <w:lang w:val="en-GB"/>
        </w:rPr>
        <w:fldChar w:fldCharType="end"/>
      </w:r>
      <w:r w:rsidR="00DA26E1" w:rsidRPr="00B3698F">
        <w:rPr>
          <w:rFonts w:ascii="Times New Roman" w:hAnsi="Times New Roman" w:cs="Times New Roman"/>
          <w:sz w:val="24"/>
          <w:szCs w:val="24"/>
          <w:lang w:val="en-GB"/>
        </w:rPr>
        <w:t xml:space="preserve">. </w:t>
      </w:r>
      <w:r w:rsidR="00DA26E1">
        <w:rPr>
          <w:rFonts w:ascii="Times New Roman" w:hAnsi="Times New Roman" w:cs="Times New Roman"/>
          <w:sz w:val="24"/>
          <w:szCs w:val="24"/>
          <w:lang w:val="en-GB"/>
        </w:rPr>
        <w:t>A</w:t>
      </w:r>
      <w:r w:rsidR="00DA26E1" w:rsidRPr="00B3698F">
        <w:rPr>
          <w:rFonts w:ascii="Times New Roman" w:hAnsi="Times New Roman" w:cs="Times New Roman"/>
          <w:sz w:val="24"/>
          <w:szCs w:val="24"/>
          <w:lang w:val="en-GB"/>
        </w:rPr>
        <w:t>lthough they are signed bilaterally, the contents are generally identical across regions</w:t>
      </w:r>
      <w:r w:rsidR="00DA26E1">
        <w:rPr>
          <w:rFonts w:ascii="Times New Roman" w:hAnsi="Times New Roman" w:cs="Times New Roman"/>
          <w:sz w:val="24"/>
          <w:szCs w:val="24"/>
          <w:lang w:val="en-GB"/>
        </w:rPr>
        <w:t xml:space="preserve"> (Colino Cámara et al. 2009)</w:t>
      </w:r>
      <w:r w:rsidR="00DA26E1" w:rsidRPr="00B3698F">
        <w:rPr>
          <w:rFonts w:ascii="Times New Roman" w:hAnsi="Times New Roman" w:cs="Times New Roman"/>
          <w:sz w:val="24"/>
          <w:szCs w:val="24"/>
          <w:lang w:val="en-GB"/>
        </w:rPr>
        <w:t xml:space="preserve">. </w:t>
      </w:r>
      <w:r w:rsidR="00DA26E1">
        <w:rPr>
          <w:rFonts w:ascii="Times New Roman" w:hAnsi="Times New Roman" w:cs="Times New Roman"/>
          <w:sz w:val="24"/>
          <w:szCs w:val="24"/>
          <w:lang w:val="en-GB"/>
        </w:rPr>
        <w:t xml:space="preserve">As far as </w:t>
      </w:r>
      <w:r w:rsidR="00DA26E1" w:rsidRPr="00B3698F">
        <w:rPr>
          <w:rFonts w:ascii="Times New Roman" w:hAnsi="Times New Roman" w:cs="Times New Roman"/>
          <w:sz w:val="24"/>
          <w:szCs w:val="24"/>
          <w:lang w:val="en-GB"/>
        </w:rPr>
        <w:t xml:space="preserve">horizontal funding agreements </w:t>
      </w:r>
      <w:r w:rsidR="00DA26E1">
        <w:rPr>
          <w:rFonts w:ascii="Times New Roman" w:hAnsi="Times New Roman" w:cs="Times New Roman"/>
          <w:sz w:val="24"/>
          <w:szCs w:val="24"/>
          <w:lang w:val="en-GB"/>
        </w:rPr>
        <w:t xml:space="preserve">are concerned (agreements between two or more ACs), </w:t>
      </w:r>
      <w:r w:rsidR="00DA26E1" w:rsidRPr="00B3698F">
        <w:rPr>
          <w:rFonts w:ascii="Times New Roman" w:hAnsi="Times New Roman" w:cs="Times New Roman"/>
          <w:sz w:val="24"/>
          <w:szCs w:val="24"/>
          <w:lang w:val="en-GB"/>
        </w:rPr>
        <w:t xml:space="preserve">the number of agreements signed </w:t>
      </w:r>
      <w:r w:rsidR="00DA26E1">
        <w:rPr>
          <w:rFonts w:ascii="Times New Roman" w:hAnsi="Times New Roman" w:cs="Times New Roman"/>
          <w:sz w:val="24"/>
          <w:szCs w:val="24"/>
          <w:lang w:val="en-GB"/>
        </w:rPr>
        <w:t xml:space="preserve">only </w:t>
      </w:r>
      <w:r w:rsidR="00DA26E1" w:rsidRPr="00B3698F">
        <w:rPr>
          <w:rFonts w:ascii="Times New Roman" w:hAnsi="Times New Roman" w:cs="Times New Roman"/>
          <w:sz w:val="24"/>
          <w:szCs w:val="24"/>
          <w:lang w:val="en-GB"/>
        </w:rPr>
        <w:t>by ACs has</w:t>
      </w:r>
      <w:r w:rsidR="00DA26E1">
        <w:rPr>
          <w:rFonts w:ascii="Times New Roman" w:hAnsi="Times New Roman" w:cs="Times New Roman"/>
          <w:sz w:val="24"/>
          <w:szCs w:val="24"/>
          <w:lang w:val="en-GB"/>
        </w:rPr>
        <w:t xml:space="preserve"> been traditionally very limited, although it has</w:t>
      </w:r>
      <w:r w:rsidR="00DA26E1" w:rsidRPr="00B3698F">
        <w:rPr>
          <w:rFonts w:ascii="Times New Roman" w:hAnsi="Times New Roman" w:cs="Times New Roman"/>
          <w:sz w:val="24"/>
          <w:szCs w:val="24"/>
          <w:lang w:val="en-GB"/>
        </w:rPr>
        <w:t xml:space="preserve"> increased in recent years </w:t>
      </w:r>
      <w:r w:rsidR="00DA26E1" w:rsidRPr="00B3698F">
        <w:rPr>
          <w:rFonts w:ascii="Times New Roman" w:hAnsi="Times New Roman" w:cs="Times New Roman"/>
          <w:sz w:val="24"/>
          <w:szCs w:val="24"/>
          <w:lang w:val="en-GB"/>
        </w:rPr>
        <w:fldChar w:fldCharType="begin"/>
      </w:r>
      <w:r w:rsidR="00DA26E1">
        <w:rPr>
          <w:rFonts w:ascii="Times New Roman" w:hAnsi="Times New Roman" w:cs="Times New Roman"/>
          <w:sz w:val="24"/>
          <w:szCs w:val="24"/>
          <w:lang w:val="en-GB"/>
        </w:rPr>
        <w:instrText xml:space="preserve"> ADDIN EN.CITE &lt;EndNote&gt;&lt;Cite&gt;&lt;Author&gt;García Morales&lt;/Author&gt;&lt;Year&gt;2008&lt;/Year&gt;&lt;RecNum&gt;34&lt;/RecNum&gt;&lt;DisplayText&gt;(García Morales, 2008, Colino Cámara, 2011)&lt;/DisplayText&gt;&lt;record&gt;&lt;rec-number&gt;34&lt;/rec-number&gt;&lt;foreign-keys&gt;&lt;key app="EN" db-id="dsaax9adqt59t7etxd1v0fdivzzd9seaxv5f" timestamp="1494491903"&gt;34&lt;/key&gt;&lt;/foreign-keys&gt;&lt;ref-type name="Journal Article"&gt;17&lt;/ref-type&gt;&lt;contributors&gt;&lt;authors&gt;&lt;author&gt;García Morales, M. J.&lt;/author&gt;&lt;/authors&gt;&lt;/contributors&gt;&lt;titles&gt;&lt;title&gt;Los instrumentos de las relaciones intergubernamentales&lt;/title&gt;&lt;secondary-title&gt;Activitat Parlamentària&lt;/secondary-title&gt;&lt;/titles&gt;&lt;periodical&gt;&lt;full-title&gt;Activitat Parlamentària&lt;/full-title&gt;&lt;/periodical&gt;&lt;pages&gt;48-62&lt;/pages&gt;&lt;volume&gt;15&lt;/volume&gt;&lt;dates&gt;&lt;year&gt;2008&lt;/year&gt;&lt;/dates&gt;&lt;urls&gt;&lt;/urls&gt;&lt;/record&gt;&lt;/Cite&gt;&lt;Cite&gt;&lt;Author&gt;Colino Cámara&lt;/Author&gt;&lt;Year&gt;2011&lt;/Year&gt;&lt;RecNum&gt;49&lt;/RecNum&gt;&lt;record&gt;&lt;rec-number&gt;49&lt;/rec-number&gt;&lt;foreign-keys&gt;&lt;key app="EN" db-id="dsaax9adqt59t7etxd1v0fdivzzd9seaxv5f" timestamp="1494509577"&gt;49&lt;/key&gt;&lt;/foreign-keys&gt;&lt;ref-type name="Journal Article"&gt;17&lt;/ref-type&gt;&lt;contributors&gt;&lt;authors&gt;&lt;author&gt;Colino Cámara, Cesar&lt;/author&gt;&lt;/authors&gt;&lt;/contributors&gt;&lt;titles&gt;&lt;title&gt;Federalismo Horizontal en el Estado Autonómico. La evolución de los meca-nismos de cooperación horizontal en España&lt;/title&gt;&lt;secondary-title&gt;Cuadernos Manuel Giménez Abad&lt;/secondary-title&gt;&lt;/titles&gt;&lt;periodical&gt;&lt;full-title&gt;Cuadernos Manuel Giménez Abad&lt;/full-title&gt;&lt;/periodical&gt;&lt;number&gt;2&lt;/number&gt;&lt;dates&gt;&lt;year&gt;2011&lt;/year&gt;&lt;/dates&gt;&lt;urls&gt;&lt;/urls&gt;&lt;/record&gt;&lt;/Cite&gt;&lt;/EndNote&gt;</w:instrText>
      </w:r>
      <w:r w:rsidR="00DA26E1" w:rsidRPr="00B3698F">
        <w:rPr>
          <w:rFonts w:ascii="Times New Roman" w:hAnsi="Times New Roman" w:cs="Times New Roman"/>
          <w:sz w:val="24"/>
          <w:szCs w:val="24"/>
          <w:lang w:val="en-GB"/>
        </w:rPr>
        <w:fldChar w:fldCharType="separate"/>
      </w:r>
      <w:r w:rsidR="00DA26E1">
        <w:rPr>
          <w:rFonts w:ascii="Times New Roman" w:hAnsi="Times New Roman" w:cs="Times New Roman"/>
          <w:noProof/>
          <w:sz w:val="24"/>
          <w:szCs w:val="24"/>
          <w:lang w:val="en-GB"/>
        </w:rPr>
        <w:t>(García Morales, 2008, Colino Cámara, 2011)</w:t>
      </w:r>
      <w:r w:rsidR="00DA26E1" w:rsidRPr="00B3698F">
        <w:rPr>
          <w:rFonts w:ascii="Times New Roman" w:hAnsi="Times New Roman" w:cs="Times New Roman"/>
          <w:sz w:val="24"/>
          <w:szCs w:val="24"/>
          <w:lang w:val="en-GB"/>
        </w:rPr>
        <w:fldChar w:fldCharType="end"/>
      </w:r>
      <w:r w:rsidR="00DA26E1" w:rsidRPr="00B3698F">
        <w:rPr>
          <w:rFonts w:ascii="Times New Roman" w:hAnsi="Times New Roman" w:cs="Times New Roman"/>
          <w:sz w:val="24"/>
          <w:szCs w:val="24"/>
          <w:lang w:val="en-GB"/>
        </w:rPr>
        <w:t>.</w:t>
      </w:r>
    </w:p>
    <w:p w14:paraId="4B51FA32" w14:textId="7EB4E918" w:rsidR="00DA26E1" w:rsidRPr="00B3698F" w:rsidRDefault="00DA26E1" w:rsidP="006749D4">
      <w:pPr>
        <w:tabs>
          <w:tab w:val="left" w:pos="9072"/>
        </w:tabs>
        <w:autoSpaceDE w:val="0"/>
        <w:autoSpaceDN w:val="0"/>
        <w:adjustRightInd w:val="0"/>
        <w:spacing w:line="360" w:lineRule="auto"/>
        <w:rPr>
          <w:rFonts w:ascii="Times New Roman" w:hAnsi="Times New Roman" w:cs="Times New Roman"/>
          <w:sz w:val="24"/>
          <w:szCs w:val="24"/>
          <w:lang w:val="en-GB"/>
        </w:rPr>
      </w:pPr>
      <w:r w:rsidRPr="00861AC3">
        <w:rPr>
          <w:rFonts w:ascii="Times New Roman" w:hAnsi="Times New Roman" w:cs="Times New Roman"/>
          <w:sz w:val="24"/>
          <w:szCs w:val="24"/>
          <w:lang w:val="en-GB"/>
        </w:rPr>
        <w:t xml:space="preserve">Finally, in 1999 the law that regulates the SCs was reformed and introduced a new instrument of vertical collaboration, namely joint plans and programmes. These instruments of cooperation involve  the development and financing of a plan or programme in areas where the central administration and regional governments share responsibilities and have common objectives </w:t>
      </w:r>
      <w:r w:rsidRPr="00861AC3">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&lt;EndNote&gt;&lt;Cite&gt;&lt;Author&gt;Colino Cámara&lt;/Author&gt;&lt;Year&gt;2009&lt;/Year&gt;&lt;RecNum&gt;30&lt;/RecNum&gt;&lt;Suffix&gt;: 58&lt;/Suffix&gt;&lt;DisplayText&gt;(Colino Cámara et al., 2009: 58, Alda, 2006: 134)&lt;/DisplayText&gt;&lt;record&gt;&lt;rec-number&gt;30&lt;/rec-number&gt;&lt;foreign-keys&gt;&lt;key app="EN" db-id="dsaax9adqt59t7etxd1v0fdivzzd9seaxv5f" timestamp="1494491903"&gt;30&lt;/key&gt;&lt;/foreign-keys&gt;&lt;ref-type name="Book"&gt;6&lt;/ref-type&gt;&lt;contributors&gt;&lt;authors&gt;&lt;author&gt;Colino Cámara, Cesar&lt;/author&gt;&lt;author&gt;García Morales, María Jesús&lt;/author&gt;&lt;author&gt;Parrado Díez, Salvador&lt;/author&gt;&lt;author&gt;Arbós Marín, Xavier&lt;/author&gt;&lt;/authors&gt;&lt;/contributors&gt;&lt;titles&gt;&lt;title&gt;Las relaciones intergubernamentales en el Estado Autonómico : la posición de los actores&lt;/title&gt;&lt;secondary-title&gt;Istitut d&amp;apos;Estudis autonomics&lt;/secondary-title&gt;&lt;/titles&gt;&lt;pages&gt;312 p.&lt;/pages&gt;&lt;number&gt;64&lt;/number&gt;&lt;edition&gt;1* ed&lt;/edition&gt;&lt;keywords&gt;&lt;keyword&gt;Comunidades autónomas- Relaciones interterritoriales&lt;/keyword&gt;&lt;/keywords&gt;&lt;dates&gt;&lt;year&gt;2009&lt;/year&gt;&lt;/dates&gt;&lt;pub-location&gt;Barcelona&lt;/pub-location&gt;&lt;publisher&gt;Generalitat de Catalunya, Institut d&amp;apos;Estudis Autonómics&lt;/publisher&gt;&lt;isbn&gt;978-84-393-8069-6&lt;/isbn&gt;&lt;accession-num&gt;Rebiun03197417&lt;/accession-num&gt;&lt;urls&gt;&lt;/urls&gt;&lt;/record&gt;&lt;/Cite&gt;&lt;Cite&gt;&lt;Author&gt;Alda&lt;/Author&gt;&lt;Year&gt;2006&lt;/Year&gt;&lt;RecNum&gt;47&lt;/RecNum&gt;&lt;Suffix&gt;: 134&lt;/Suffix&gt;&lt;record&gt;&lt;rec-number&gt;47&lt;/rec-number&gt;&lt;foreign-keys&gt;&lt;key app="EN" db-id="dsaax9adqt59t7etxd1v0fdivzzd9seaxv5f" timestamp="1494492561"&gt;47&lt;/key&gt;&lt;/foreign-keys&gt;&lt;ref-type name="Book Section"&gt;5&lt;/ref-type&gt;&lt;contributors&gt;&lt;authors&gt;&lt;author&gt;Alda, Mercedes&lt;/author&gt;&lt;/authors&gt;&lt;secondary-authors&gt;&lt;author&gt;López Nieto, Lourdes &lt;/author&gt;&lt;/secondary-authors&gt;&lt;/contributors&gt;&lt;titles&gt;&lt;title&gt;Los Planes y Programas Conjuntos como instrumentos de cooperación intergubernamental&lt;/title&gt;&lt;secondary-title&gt;Relaciones intergubernamentales en la España democrática: interdependencia, autonomía, conflicto y cooperación&lt;/secondary-title&gt;&lt;/titles&gt;&lt;dates&gt;&lt;year&gt;2006&lt;/year&gt;&lt;/dates&gt;&lt;pub-location&gt;Madrid&lt;/pub-location&gt;&lt;publisher&gt;Dykinson&lt;/publisher&gt;&lt;isbn&gt;8497728971&lt;/isbn&gt;&lt;urls&gt;&lt;/urls&gt;&lt;/record&gt;&lt;/Cite&gt;&lt;/EndNote&gt;</w:instrText>
      </w:r>
      <w:r w:rsidRPr="00861AC3">
        <w:rPr>
          <w:rFonts w:ascii="Times New Roman" w:hAnsi="Times New Roman" w:cs="Times New Roman"/>
          <w:sz w:val="24"/>
          <w:szCs w:val="24"/>
          <w:lang w:val="en-GB"/>
        </w:rPr>
        <w:fldChar w:fldCharType="separate"/>
      </w:r>
      <w:r w:rsidRPr="00861AC3">
        <w:rPr>
          <w:rFonts w:ascii="Times New Roman" w:hAnsi="Times New Roman" w:cs="Times New Roman"/>
          <w:noProof/>
          <w:sz w:val="24"/>
          <w:szCs w:val="24"/>
          <w:lang w:val="en-GB"/>
        </w:rPr>
        <w:t>(Colino Cámara et al., 2009: 58, Alda, 2006: 134)</w:t>
      </w:r>
      <w:r w:rsidRPr="00861AC3">
        <w:rPr>
          <w:rFonts w:ascii="Times New Roman" w:hAnsi="Times New Roman" w:cs="Times New Roman"/>
          <w:sz w:val="24"/>
          <w:szCs w:val="24"/>
          <w:lang w:val="en-GB"/>
        </w:rPr>
        <w:fldChar w:fldCharType="end"/>
      </w:r>
      <w:r w:rsidRPr="00861AC3">
        <w:rPr>
          <w:rFonts w:ascii="Times New Roman" w:hAnsi="Times New Roman" w:cs="Times New Roman"/>
          <w:sz w:val="24"/>
          <w:szCs w:val="24"/>
          <w:lang w:val="en-GB"/>
        </w:rPr>
        <w:t>. Joint plans and programmes had existed since the early stages of the creation of the State of Autonomies, but it is in 1999 when a law regulated</w:t>
      </w:r>
      <w:r>
        <w:rPr>
          <w:rFonts w:ascii="Times New Roman" w:hAnsi="Times New Roman" w:cs="Times New Roman"/>
          <w:sz w:val="24"/>
          <w:szCs w:val="24"/>
          <w:lang w:val="en-GB"/>
        </w:rPr>
        <w:t xml:space="preserve"> that the content and evaluation of joint plans and programmes would correspond to Sectorial Conferences.</w:t>
      </w:r>
    </w:p>
    <w:p w14:paraId="22F82330" w14:textId="68A6C9BE" w:rsidR="00DA26E1" w:rsidRPr="00B3698F" w:rsidRDefault="00DA26E1"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As described above, the i</w:t>
      </w:r>
      <w:r>
        <w:rPr>
          <w:rFonts w:ascii="Times New Roman" w:hAnsi="Times New Roman" w:cs="Times New Roman"/>
          <w:sz w:val="24"/>
          <w:szCs w:val="24"/>
          <w:lang w:val="en-GB"/>
        </w:rPr>
        <w:t>n</w:t>
      </w:r>
      <w:r w:rsidRPr="00B3698F">
        <w:rPr>
          <w:rFonts w:ascii="Times New Roman" w:hAnsi="Times New Roman" w:cs="Times New Roman"/>
          <w:sz w:val="24"/>
          <w:szCs w:val="24"/>
          <w:lang w:val="en-GB"/>
        </w:rPr>
        <w:t>tergovernmental relations that take place at the SCs are representative of the vertical “executive-type” model of devolution, where multilateral IGR are dominated by central and regional executive powers</w:t>
      </w:r>
      <w:r w:rsidRPr="00B3698F">
        <w:rPr>
          <w:rStyle w:val="EndnoteReference"/>
          <w:rFonts w:ascii="Times New Roman" w:hAnsi="Times New Roman" w:cs="Times New Roman"/>
          <w:sz w:val="24"/>
          <w:szCs w:val="24"/>
          <w:lang w:val="en-GB"/>
        </w:rPr>
        <w:endnoteReference w:id="7"/>
      </w:r>
      <w:r w:rsidRPr="00B3698F">
        <w:rPr>
          <w:rFonts w:ascii="Times New Roman" w:hAnsi="Times New Roman" w:cs="Times New Roman"/>
          <w:sz w:val="24"/>
          <w:szCs w:val="24"/>
          <w:lang w:val="en-GB"/>
        </w:rPr>
        <w:t xml:space="preserve">. </w:t>
      </w:r>
      <w:r>
        <w:rPr>
          <w:rFonts w:ascii="Times New Roman" w:hAnsi="Times New Roman" w:cs="Times New Roman"/>
          <w:sz w:val="24"/>
          <w:szCs w:val="24"/>
          <w:lang w:val="en-GB"/>
        </w:rPr>
        <w:t>Similar to the Canadian and Australian case, t</w:t>
      </w:r>
      <w:r w:rsidRPr="00B3698F">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central </w:t>
      </w:r>
      <w:r w:rsidRPr="00B3698F">
        <w:rPr>
          <w:rFonts w:ascii="Times New Roman" w:hAnsi="Times New Roman" w:cs="Times New Roman"/>
          <w:sz w:val="24"/>
          <w:szCs w:val="24"/>
          <w:lang w:val="en-GB"/>
        </w:rPr>
        <w:t>Minister has a predominant role as s(h</w:t>
      </w:r>
      <w:r>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e convenes, chairs the meetings and decides the agenda items (although they can be amended by the regional governments). There are no </w:t>
      </w:r>
      <w:r>
        <w:rPr>
          <w:rFonts w:ascii="Times New Roman" w:hAnsi="Times New Roman" w:cs="Times New Roman"/>
          <w:sz w:val="24"/>
          <w:szCs w:val="24"/>
          <w:lang w:val="en-GB"/>
        </w:rPr>
        <w:t xml:space="preserve">formal </w:t>
      </w:r>
      <w:r w:rsidRPr="00B3698F">
        <w:rPr>
          <w:rFonts w:ascii="Times New Roman" w:hAnsi="Times New Roman" w:cs="Times New Roman"/>
          <w:sz w:val="24"/>
          <w:szCs w:val="24"/>
          <w:lang w:val="en-GB"/>
        </w:rPr>
        <w:t xml:space="preserve">horizontal sectorial conferences, although there have been some </w:t>
      </w:r>
      <w:r>
        <w:rPr>
          <w:rFonts w:ascii="Times New Roman" w:hAnsi="Times New Roman" w:cs="Times New Roman"/>
          <w:sz w:val="24"/>
          <w:szCs w:val="24"/>
          <w:lang w:val="en-GB"/>
        </w:rPr>
        <w:t xml:space="preserve">recent </w:t>
      </w:r>
      <w:r w:rsidRPr="00B3698F">
        <w:rPr>
          <w:rFonts w:ascii="Times New Roman" w:hAnsi="Times New Roman" w:cs="Times New Roman"/>
          <w:sz w:val="24"/>
          <w:szCs w:val="24"/>
          <w:lang w:val="en-GB"/>
        </w:rPr>
        <w:t xml:space="preserve">attempts to enhance cooperation among ACs. For instance, in 2008 some regional governments decided to convene several meetings of regional premiers without the central government, which resulted in the institutionalisation of </w:t>
      </w:r>
      <w:r>
        <w:rPr>
          <w:rFonts w:ascii="Times New Roman" w:hAnsi="Times New Roman" w:cs="Times New Roman"/>
          <w:sz w:val="24"/>
          <w:szCs w:val="24"/>
          <w:lang w:val="en-GB"/>
        </w:rPr>
        <w:t>a</w:t>
      </w:r>
      <w:r w:rsidRPr="00B3698F">
        <w:rPr>
          <w:rFonts w:ascii="Times New Roman" w:hAnsi="Times New Roman" w:cs="Times New Roman"/>
          <w:sz w:val="24"/>
          <w:szCs w:val="24"/>
          <w:lang w:val="en-GB"/>
        </w:rPr>
        <w:t xml:space="preserve"> Conference on Regional Governments (</w:t>
      </w:r>
      <w:r w:rsidRPr="00B3698F">
        <w:rPr>
          <w:rFonts w:ascii="Times New Roman" w:hAnsi="Times New Roman" w:cs="Times New Roman"/>
          <w:i/>
          <w:sz w:val="24"/>
          <w:szCs w:val="24"/>
          <w:lang w:val="en-GB"/>
        </w:rPr>
        <w:t>Conferencia de los Gobiernos de las Comunidades Autónomas</w:t>
      </w:r>
      <w:r w:rsidRPr="00B3698F">
        <w:rPr>
          <w:rFonts w:ascii="Times New Roman" w:hAnsi="Times New Roman" w:cs="Times New Roman"/>
          <w:sz w:val="24"/>
          <w:szCs w:val="24"/>
          <w:lang w:val="en-GB"/>
        </w:rPr>
        <w:t>) in October 2010</w:t>
      </w:r>
      <w:r>
        <w:rPr>
          <w:rFonts w:ascii="Times New Roman" w:hAnsi="Times New Roman" w:cs="Times New Roman"/>
          <w:sz w:val="24"/>
          <w:szCs w:val="24"/>
          <w:lang w:val="en-GB"/>
        </w:rPr>
        <w:t xml:space="preserve">.  In addition, </w:t>
      </w:r>
      <w:r w:rsidRPr="00A247B9">
        <w:rPr>
          <w:rFonts w:ascii="Times New Roman" w:hAnsi="Times New Roman" w:cs="Times New Roman"/>
          <w:sz w:val="24"/>
          <w:szCs w:val="24"/>
          <w:highlight w:val="yellow"/>
          <w:lang w:val="en-GB"/>
        </w:rPr>
        <w:t>there are informal cooperation XXX</w:t>
      </w:r>
      <w:r>
        <w:rPr>
          <w:rFonts w:ascii="Times New Roman" w:hAnsi="Times New Roman" w:cs="Times New Roman"/>
          <w:sz w:val="24"/>
          <w:szCs w:val="24"/>
          <w:lang w:val="en-GB"/>
        </w:rPr>
        <w:t xml:space="preserve"> (see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&lt;EndNote&gt;&lt;Cite&gt;&lt;Author&gt;Colino Cámara&lt;/Author&gt;&lt;Year&gt;2011&lt;/Year&gt;&lt;RecNum&gt;49&lt;/RecNum&gt;&lt;DisplayText&gt;(Colino Cámara, 2011)&lt;/DisplayText&gt;&lt;record&gt;&lt;rec-number&gt;49&lt;/rec-number&gt;&lt;foreign-keys&gt;&lt;key app="EN" db-id="dsaax9adqt59t7etxd1v0fdivzzd9seaxv5f" timestamp="1494509577"&gt;49&lt;/key&gt;&lt;/foreign-keys&gt;&lt;ref-type name="Journal Article"&gt;17&lt;/ref-type&gt;&lt;contributors&gt;&lt;authors&gt;&lt;author&gt;Colino Cámara, Cesar&lt;/author&gt;&lt;/authors&gt;&lt;/contributors&gt;&lt;titles&gt;&lt;title&gt;Federalismo Horizontal en el Estado Autonómico. La evolución de los meca-nismos de cooperación horizontal en España&lt;/title&gt;&lt;secondary-title&gt;Cuadernos Manuel Giménez Abad&lt;/secondary-title&gt;&lt;/titles&gt;&lt;periodical&gt;&lt;full-title&gt;Cuadernos Manuel Giménez Abad&lt;/full-title&gt;&lt;/periodical&gt;&lt;number&gt;2&lt;/number&gt;&lt;dates&gt;&lt;year&gt;2011&lt;/year&gt;&lt;/dates&gt;&lt;urls&gt;&lt;/urls&gt;&lt;/record&gt;&lt;/Cite&gt;&lt;/EndNote&gt;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(Colino Cámara, 2011)</w:t>
      </w:r>
      <w:r>
        <w:rPr>
          <w:rFonts w:ascii="Times New Roman" w:hAnsi="Times New Roman" w:cs="Times New Roman"/>
          <w:sz w:val="24"/>
          <w:szCs w:val="24"/>
          <w:lang w:val="en-GB"/>
        </w:rPr>
        <w:fldChar w:fldCharType="end"/>
      </w:r>
    </w:p>
    <w:p w14:paraId="246AA5CE" w14:textId="77777777" w:rsidR="00DA26E1" w:rsidRPr="00B3698F" w:rsidRDefault="00DA26E1" w:rsidP="006749D4">
      <w:pPr>
        <w:autoSpaceDE w:val="0"/>
        <w:autoSpaceDN w:val="0"/>
        <w:adjustRightInd w:val="0"/>
        <w:spacing w:after="0" w:line="360" w:lineRule="auto"/>
        <w:rPr>
          <w:rFonts w:ascii="Times New Roman" w:hAnsi="Times New Roman" w:cs="Times New Roman"/>
          <w:sz w:val="24"/>
          <w:szCs w:val="24"/>
          <w:lang w:val="en-GB"/>
        </w:rPr>
      </w:pPr>
    </w:p>
    <w:p w14:paraId="2A67A09C" w14:textId="361A67CC" w:rsidR="00DA26E1" w:rsidRPr="00B3698F" w:rsidRDefault="00DA26E1" w:rsidP="006749D4">
      <w:pPr>
        <w:autoSpaceDE w:val="0"/>
        <w:autoSpaceDN w:val="0"/>
        <w:adjustRightInd w:val="0"/>
        <w:spacing w:after="0" w:line="360" w:lineRule="auto"/>
        <w:contextualSpacing/>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The predominance of the executive-type federalism in intergovernmental relations is in part the result of having weak shared-rule. The weak role of the legislative power in intergovernmental relations is also reflected in that parliamentary scrutiny over bargaining in the </w:t>
      </w:r>
      <w:r>
        <w:rPr>
          <w:rFonts w:ascii="Times New Roman" w:hAnsi="Times New Roman" w:cs="Times New Roman"/>
          <w:sz w:val="24"/>
          <w:szCs w:val="24"/>
          <w:lang w:val="en-GB"/>
        </w:rPr>
        <w:t>Sectorial</w:t>
      </w:r>
      <w:r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lastRenderedPageBreak/>
        <w:t>Conferences is very limited</w:t>
      </w:r>
      <w:r>
        <w:rPr>
          <w:rFonts w:ascii="Times New Roman" w:hAnsi="Times New Roman" w:cs="Times New Roman"/>
          <w:sz w:val="24"/>
          <w:szCs w:val="24"/>
          <w:lang w:val="en-GB"/>
        </w:rPr>
        <w:t>. There</w:t>
      </w:r>
      <w:r w:rsidRPr="00B3698F">
        <w:rPr>
          <w:rFonts w:ascii="Times New Roman" w:hAnsi="Times New Roman" w:cs="Times New Roman"/>
          <w:sz w:val="24"/>
          <w:szCs w:val="24"/>
          <w:lang w:val="en-GB"/>
        </w:rPr>
        <w:t xml:space="preserve"> is no requirement of regional parliamentary approval of IGR agreements and, with the exception of Catalonia, there are no formal parliamentary supervision bodies at the regional level that are responsible for tracking agreements with the central government </w:t>
      </w:r>
      <w:r w:rsidRPr="00EB22B8">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&lt;EndNote&gt;&lt;Cite&gt;&lt;Author&gt;McEwen&lt;/Author&gt;&lt;Year&gt;2015&lt;/Year&gt;&lt;RecNum&gt;35&lt;/RecNum&gt;&lt;DisplayText&gt;(McEwen et al., 2015, Aja and Colino, 2014: 457)&lt;/DisplayText&gt;&lt;record&gt;&lt;rec-number&gt;35&lt;/rec-number&gt;&lt;foreign-keys&gt;&lt;key app="EN" db-id="dsaax9adqt59t7etxd1v0fdivzzd9seaxv5f" timestamp="1494491903"&gt;35&lt;/key&gt;&lt;/foreign-keys&gt;&lt;ref-type name="Report"&gt;27&lt;/ref-type&gt;&lt;contributors&gt;&lt;authors&gt;&lt;author&gt;McEwen, Nicola&lt;/author&gt;&lt;author&gt;Pettersohn, Bettina&lt;/author&gt;&lt;author&gt;Brown Swan, Coree&lt;/author&gt;&lt;/authors&gt;&lt;/contributors&gt;&lt;titles&gt;&lt;title&gt;Intergovernmental Relations and Parliamentary Scrutiny&lt;/title&gt;&lt;/titles&gt;&lt;dates&gt;&lt;year&gt;2015&lt;/year&gt;&lt;/dates&gt;&lt;pub-location&gt;Centre on Constitutional Change&lt;/pub-location&gt;&lt;urls&gt;&lt;/urls&gt;&lt;/record&gt;&lt;/Cite&gt;&lt;Cite&gt;&lt;Author&gt;Aja&lt;/Author&gt;&lt;Year&gt;2014&lt;/Year&gt;&lt;RecNum&gt;29&lt;/RecNum&gt;&lt;Suffix&gt;: 457&lt;/Suffix&gt;&lt;record&gt;&lt;rec-number&gt;29&lt;/rec-number&gt;&lt;foreign-keys&gt;&lt;key app="EN" db-id="dsaax9adqt59t7etxd1v0fdivzzd9seaxv5f" timestamp="1494491903"&gt;29&lt;/key&gt;&lt;/foreign-keys&gt;&lt;ref-type name="Journal Article"&gt;17&lt;/ref-type&gt;&lt;contributors&gt;&lt;authors&gt;&lt;author&gt;Aja, Eliseo&lt;/author&gt;&lt;author&gt;Colino, César&lt;/author&gt;&lt;/authors&gt;&lt;/contributors&gt;&lt;titles&gt;&lt;title&gt;Multilevel structures, coordination and partisan politics in Spanish intergovernmental relations&lt;/title&gt;&lt;secondary-title&gt;Comparative European Politics&lt;/secondary-title&gt;&lt;/titles&gt;&lt;periodical&gt;&lt;full-title&gt;Comparative European Politics&lt;/full-title&gt;&lt;/periodical&gt;&lt;pages&gt;444-467&lt;/pages&gt;&lt;volume&gt;12&lt;/volume&gt;&lt;number&gt;4&lt;/number&gt;&lt;dates&gt;&lt;year&gt;2014&lt;/year&gt;&lt;/dates&gt;&lt;isbn&gt;1740-388X&lt;/isbn&gt;&lt;label&gt;Aja2014&lt;/label&gt;&lt;work-type&gt;journal article&lt;/work-type&gt;&lt;urls&gt;&lt;related-urls&gt;&lt;url&gt;http://dx.doi.org/10.1057/cep.2014.9&lt;/url&gt;&lt;/related-urls&gt;&lt;/urls&gt;&lt;electronic-resource-num&gt;10.1057/cep.2014.9&lt;/electronic-resource-num&gt;&lt;/record&gt;&lt;/Cite&gt;&lt;/EndNote&gt;</w:instrText>
      </w:r>
      <w:r w:rsidRPr="00EB22B8">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(McEwen et al., 2015, Aja and Colino, 2014: 457)</w:t>
      </w:r>
      <w:r w:rsidRPr="00EB22B8">
        <w:rPr>
          <w:rFonts w:ascii="Times New Roman" w:hAnsi="Times New Roman" w:cs="Times New Roman"/>
          <w:sz w:val="24"/>
          <w:szCs w:val="24"/>
          <w:lang w:val="en-GB"/>
        </w:rPr>
        <w:fldChar w:fldCharType="end"/>
      </w:r>
      <w:r w:rsidRPr="00EB22B8">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t xml:space="preserve">Besides, there is very limited coordination on IGR within regional governments because it is too sectorialised, meaning that each department develops its own agreements with the central government independent from other departments. The alternative route for regional parliaments to check on intergovernmental agreements would be the Senate, but, as it was explained above, it is a weak chamber with limited representation of territorial interests and limited role in IGR. As a result, IGR operate mainly through political parties and </w:t>
      </w:r>
      <w:r>
        <w:rPr>
          <w:rFonts w:ascii="Times New Roman" w:hAnsi="Times New Roman" w:cs="Times New Roman"/>
          <w:sz w:val="24"/>
          <w:szCs w:val="24"/>
          <w:lang w:val="en-GB"/>
        </w:rPr>
        <w:t xml:space="preserve">when there are jurisdictional conflicts between the central and the regional governments, IGCs have traditionally played a minor role in solving intergovernmental conflict, which usually ends up being resolved through </w:t>
      </w:r>
      <w:r w:rsidRPr="00B3698F">
        <w:rPr>
          <w:rFonts w:ascii="Times New Roman" w:hAnsi="Times New Roman" w:cs="Times New Roman"/>
          <w:sz w:val="24"/>
          <w:szCs w:val="24"/>
          <w:lang w:val="en-GB"/>
        </w:rPr>
        <w:t>judicial review (the Constitutional Court).</w:t>
      </w:r>
    </w:p>
    <w:p w14:paraId="6489532B" w14:textId="77777777" w:rsidR="00DA26E1" w:rsidRPr="00B3698F" w:rsidRDefault="00DA26E1" w:rsidP="006749D4">
      <w:pPr>
        <w:autoSpaceDE w:val="0"/>
        <w:autoSpaceDN w:val="0"/>
        <w:adjustRightInd w:val="0"/>
        <w:spacing w:after="0" w:line="360" w:lineRule="auto"/>
        <w:contextualSpacing/>
        <w:rPr>
          <w:rFonts w:ascii="Times New Roman" w:hAnsi="Times New Roman" w:cs="Times New Roman"/>
          <w:sz w:val="24"/>
          <w:szCs w:val="24"/>
          <w:lang w:val="en-GB"/>
        </w:rPr>
      </w:pPr>
    </w:p>
    <w:p w14:paraId="034871F1" w14:textId="0BDA3416" w:rsidR="00B368B7" w:rsidRPr="005C53A7" w:rsidRDefault="00DA26E1" w:rsidP="006749D4">
      <w:pPr>
        <w:spacing w:line="360" w:lineRule="auto"/>
        <w:contextualSpacing/>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Finally, bilateralism has traditionally played a prominent role in greasing vertical intergovernmental cooperation. In the early stages of the decentralisation process the authority </w:t>
      </w:r>
      <w:r>
        <w:rPr>
          <w:rFonts w:ascii="Times New Roman" w:hAnsi="Times New Roman" w:cs="Times New Roman"/>
          <w:sz w:val="24"/>
          <w:szCs w:val="24"/>
          <w:lang w:val="en-GB"/>
        </w:rPr>
        <w:t>given to</w:t>
      </w:r>
      <w:r w:rsidRPr="00B3698F">
        <w:rPr>
          <w:rFonts w:ascii="Times New Roman" w:hAnsi="Times New Roman" w:cs="Times New Roman"/>
          <w:sz w:val="24"/>
          <w:szCs w:val="24"/>
          <w:lang w:val="en-GB"/>
        </w:rPr>
        <w:t xml:space="preserve"> subnational governments was negotiated bilaterally by each region and the central government in bilateral commissions (</w:t>
      </w:r>
      <w:r>
        <w:rPr>
          <w:rFonts w:ascii="Times New Roman" w:hAnsi="Times New Roman" w:cs="Times New Roman"/>
          <w:sz w:val="24"/>
          <w:szCs w:val="24"/>
          <w:lang w:val="en-GB"/>
        </w:rPr>
        <w:t xml:space="preserve">known as </w:t>
      </w:r>
      <w:r w:rsidRPr="00B3698F">
        <w:rPr>
          <w:rFonts w:ascii="Times New Roman" w:hAnsi="Times New Roman" w:cs="Times New Roman"/>
          <w:sz w:val="24"/>
          <w:szCs w:val="24"/>
          <w:lang w:val="en-GB"/>
        </w:rPr>
        <w:t xml:space="preserve">mixed </w:t>
      </w:r>
      <w:r>
        <w:rPr>
          <w:rFonts w:ascii="Times New Roman" w:hAnsi="Times New Roman" w:cs="Times New Roman"/>
          <w:sz w:val="24"/>
          <w:szCs w:val="24"/>
          <w:lang w:val="en-GB"/>
        </w:rPr>
        <w:t>parity</w:t>
      </w:r>
      <w:r w:rsidRPr="00B3698F">
        <w:rPr>
          <w:rFonts w:ascii="Times New Roman" w:hAnsi="Times New Roman" w:cs="Times New Roman"/>
          <w:sz w:val="24"/>
          <w:szCs w:val="24"/>
          <w:lang w:val="en-GB"/>
        </w:rPr>
        <w:t xml:space="preserve"> commissions) in which central and regional representatives had to decide on the specific duties, material and human resources to be transferred to ACs. </w:t>
      </w:r>
      <w:r>
        <w:rPr>
          <w:rFonts w:ascii="Times New Roman" w:hAnsi="Times New Roman" w:cs="Times New Roman"/>
          <w:sz w:val="24"/>
          <w:szCs w:val="24"/>
          <w:lang w:val="en-GB"/>
        </w:rPr>
        <w:t>These  mixed parity commissions did not disappear after initial transfers were completed (Aja 2014: 210 and ff.). They have been essential, for instance,</w:t>
      </w:r>
      <w:r w:rsidRPr="00B3698F">
        <w:rPr>
          <w:rFonts w:ascii="Times New Roman" w:hAnsi="Times New Roman" w:cs="Times New Roman"/>
          <w:sz w:val="24"/>
          <w:szCs w:val="24"/>
          <w:lang w:val="en-GB"/>
        </w:rPr>
        <w:t xml:space="preserve"> in the regulation of regional financing, because any multilateral agreement on regional financing that is approved at the Fiscal and Financing Policy Council (</w:t>
      </w:r>
      <w:r w:rsidRPr="00B3698F">
        <w:rPr>
          <w:rFonts w:ascii="Times New Roman" w:hAnsi="Times New Roman" w:cs="Times New Roman"/>
          <w:i/>
          <w:sz w:val="24"/>
          <w:szCs w:val="24"/>
          <w:lang w:val="en-GB"/>
        </w:rPr>
        <w:t>Consejo de Política Fiscal y Financiera</w:t>
      </w:r>
      <w:r w:rsidRPr="00B3698F">
        <w:rPr>
          <w:rFonts w:ascii="Times New Roman" w:hAnsi="Times New Roman" w:cs="Times New Roman"/>
          <w:sz w:val="24"/>
          <w:szCs w:val="24"/>
          <w:lang w:val="en-GB"/>
        </w:rPr>
        <w:t>) has to be ratified bilaterally</w:t>
      </w:r>
      <w:r>
        <w:rPr>
          <w:rFonts w:ascii="Times New Roman" w:hAnsi="Times New Roman" w:cs="Times New Roman"/>
          <w:sz w:val="24"/>
          <w:szCs w:val="24"/>
          <w:lang w:val="en-GB"/>
        </w:rPr>
        <w:t>, that is, outside the FFPC</w:t>
      </w:r>
      <w:r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&lt;EndNote&gt;&lt;Cite&gt;&lt;Author&gt;León-Alfonso&lt;/Author&gt;&lt;Year&gt;2007&lt;/Year&gt;&lt;RecNum&gt;36&lt;/RecNum&gt;&lt;DisplayText&gt;(León-Alfonso, 2007)&lt;/DisplayText&gt;&lt;record&gt;&lt;rec-number&gt;36&lt;/rec-number&gt;&lt;foreign-keys&gt;&lt;key app="EN" db-id="dsaax9adqt59t7etxd1v0fdivzzd9seaxv5f" timestamp="1494491903"&gt;36&lt;/key&gt;&lt;/foreign-keys&gt;&lt;ref-type name="Book"&gt;6&lt;/ref-type&gt;&lt;contributors&gt;&lt;authors&gt;&lt;author&gt;León-Alfonso, Sandra&lt;/author&gt;&lt;/authors&gt;&lt;/contributors&gt;&lt;titles&gt;&lt;title&gt;The Political Economy of Fiscal Decentralization. Bringing Politics to the Study of Intergovernmental Transfers &lt;/title&gt;&lt;secondary-title&gt;Con(Textos)A&lt;/secondary-title&gt;&lt;/titles&gt;&lt;dates&gt;&lt;year&gt;2007&lt;/year&gt;&lt;/dates&gt;&lt;pub-location&gt;Barcelona&lt;/pub-location&gt;&lt;publisher&gt;Institut d&amp;apos;Estudis Autonòmics&lt;/publisher&gt;&lt;urls&gt;&lt;/urls&gt;&lt;/record&gt;&lt;/Cite&gt;&lt;/EndNote&gt;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(León-Alfonso, 2007)</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In addition, since</w:t>
      </w:r>
      <w:r>
        <w:rPr>
          <w:rFonts w:ascii="Times New Roman" w:hAnsi="Times New Roman" w:cs="Times New Roman"/>
          <w:sz w:val="24"/>
          <w:szCs w:val="24"/>
          <w:lang w:val="en-GB"/>
        </w:rPr>
        <w:t xml:space="preserve"> the year</w:t>
      </w:r>
      <w:r w:rsidRPr="00B3698F">
        <w:rPr>
          <w:rFonts w:ascii="Times New Roman" w:hAnsi="Times New Roman" w:cs="Times New Roman"/>
          <w:sz w:val="24"/>
          <w:szCs w:val="24"/>
          <w:lang w:val="en-GB"/>
        </w:rPr>
        <w:t xml:space="preserve"> 2000</w:t>
      </w:r>
      <w:r>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bilateral commissions have been assigned a role in preventing </w:t>
      </w:r>
      <w:r>
        <w:rPr>
          <w:rFonts w:ascii="Times New Roman" w:hAnsi="Times New Roman" w:cs="Times New Roman"/>
          <w:sz w:val="24"/>
          <w:szCs w:val="24"/>
          <w:lang w:val="en-GB"/>
        </w:rPr>
        <w:t>jurisdictional conflicts</w:t>
      </w:r>
      <w:r w:rsidRPr="00B3698F">
        <w:rPr>
          <w:rFonts w:ascii="Times New Roman" w:hAnsi="Times New Roman" w:cs="Times New Roman"/>
          <w:sz w:val="24"/>
          <w:szCs w:val="24"/>
          <w:lang w:val="en-GB"/>
        </w:rPr>
        <w:t xml:space="preserve"> between the central government and ACs, seeking to reduce </w:t>
      </w:r>
      <w:r>
        <w:rPr>
          <w:rFonts w:ascii="Times New Roman" w:hAnsi="Times New Roman" w:cs="Times New Roman"/>
          <w:sz w:val="24"/>
          <w:szCs w:val="24"/>
          <w:lang w:val="en-GB"/>
        </w:rPr>
        <w:t xml:space="preserve">the level of </w:t>
      </w:r>
      <w:r w:rsidRPr="00B3698F">
        <w:rPr>
          <w:rFonts w:ascii="Times New Roman" w:hAnsi="Times New Roman" w:cs="Times New Roman"/>
          <w:sz w:val="24"/>
          <w:szCs w:val="24"/>
          <w:lang w:val="en-GB"/>
        </w:rPr>
        <w:t>jurisdictional conflict brought to the Constitutional Court by the central government or the regional governments</w:t>
      </w:r>
      <w:r>
        <w:rPr>
          <w:rStyle w:val="EndnoteReference"/>
          <w:rFonts w:ascii="Times New Roman" w:hAnsi="Times New Roman" w:cs="Times New Roman"/>
          <w:sz w:val="24"/>
          <w:szCs w:val="24"/>
          <w:lang w:val="en-GB"/>
        </w:rPr>
        <w:endnoteReference w:id="8"/>
      </w:r>
      <w:r w:rsidRPr="00B3698F">
        <w:rPr>
          <w:rFonts w:ascii="Times New Roman" w:hAnsi="Times New Roman" w:cs="Times New Roman"/>
          <w:sz w:val="24"/>
          <w:szCs w:val="24"/>
          <w:lang w:val="en-GB"/>
        </w:rPr>
        <w:t>.</w:t>
      </w:r>
      <w:r w:rsidR="00B368B7" w:rsidRPr="00B3698F">
        <w:rPr>
          <w:rFonts w:ascii="Times New Roman" w:hAnsi="Times New Roman" w:cs="Times New Roman"/>
          <w:sz w:val="24"/>
          <w:szCs w:val="24"/>
          <w:lang w:val="en-GB"/>
        </w:rPr>
        <w:t xml:space="preserve"> </w:t>
      </w:r>
    </w:p>
    <w:p w14:paraId="0D47CB73" w14:textId="77777777" w:rsidR="00B368B7" w:rsidRPr="00B3698F" w:rsidRDefault="00B368B7" w:rsidP="006749D4">
      <w:pPr>
        <w:autoSpaceDE w:val="0"/>
        <w:autoSpaceDN w:val="0"/>
        <w:adjustRightInd w:val="0"/>
        <w:spacing w:line="360" w:lineRule="auto"/>
        <w:ind w:right="567"/>
        <w:rPr>
          <w:rFonts w:ascii="Times New Roman" w:hAnsi="Times New Roman" w:cs="Times New Roman"/>
          <w:b/>
          <w:sz w:val="24"/>
          <w:szCs w:val="24"/>
          <w:lang w:val="en-GB"/>
        </w:rPr>
      </w:pPr>
    </w:p>
    <w:p w14:paraId="1654A44B" w14:textId="77777777" w:rsidR="00B368B7" w:rsidRPr="00B3698F" w:rsidRDefault="00B368B7" w:rsidP="006749D4">
      <w:pPr>
        <w:autoSpaceDE w:val="0"/>
        <w:autoSpaceDN w:val="0"/>
        <w:adjustRightInd w:val="0"/>
        <w:spacing w:line="360" w:lineRule="auto"/>
        <w:ind w:right="567"/>
        <w:rPr>
          <w:rFonts w:ascii="Times New Roman" w:hAnsi="Times New Roman" w:cs="Times New Roman"/>
          <w:b/>
          <w:sz w:val="24"/>
          <w:szCs w:val="24"/>
          <w:lang w:val="en-GB"/>
        </w:rPr>
      </w:pPr>
      <w:r w:rsidRPr="00B3698F">
        <w:rPr>
          <w:rFonts w:ascii="Times New Roman" w:hAnsi="Times New Roman" w:cs="Times New Roman"/>
          <w:b/>
          <w:sz w:val="24"/>
          <w:szCs w:val="24"/>
          <w:lang w:val="en-GB"/>
        </w:rPr>
        <w:t xml:space="preserve">4. Explaining cooperation in </w:t>
      </w:r>
      <w:r>
        <w:rPr>
          <w:rFonts w:ascii="Times New Roman" w:hAnsi="Times New Roman" w:cs="Times New Roman"/>
          <w:b/>
          <w:sz w:val="24"/>
          <w:szCs w:val="24"/>
          <w:lang w:val="en-GB"/>
        </w:rPr>
        <w:t>Sectorial</w:t>
      </w:r>
      <w:r w:rsidRPr="00B3698F">
        <w:rPr>
          <w:rFonts w:ascii="Times New Roman" w:hAnsi="Times New Roman" w:cs="Times New Roman"/>
          <w:b/>
          <w:sz w:val="24"/>
          <w:szCs w:val="24"/>
          <w:lang w:val="en-GB"/>
        </w:rPr>
        <w:t xml:space="preserve"> Conferences</w:t>
      </w:r>
    </w:p>
    <w:p w14:paraId="635373C5" w14:textId="15E8FC95"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According to recent contributions</w:t>
      </w:r>
      <w:r w:rsidRPr="00913048">
        <w:rPr>
          <w:rFonts w:ascii="Times New Roman" w:hAnsi="Times New Roman" w:cs="Times New Roman"/>
          <w:sz w:val="24"/>
          <w:szCs w:val="24"/>
          <w:lang w:val="en-GB"/>
        </w:rPr>
        <w:t xml:space="preserve"> </w:t>
      </w:r>
      <w:r>
        <w:rPr>
          <w:rFonts w:ascii="Times New Roman" w:hAnsi="Times New Roman" w:cs="Times New Roman"/>
          <w:sz w:val="24"/>
          <w:szCs w:val="24"/>
          <w:lang w:val="en-GB"/>
        </w:rPr>
        <w:t>in the area</w:t>
      </w:r>
      <w:r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fldChar w:fldCharType="begin">
          <w:fldData xml:space="preserve">PEVuZE5vdGU+PENpdGU+PEF1dGhvcj5MZcOzbjwvQXV0aG9yPjxZZWFyPjIwMTE8L1llYXI+PFJl
Y051bT4zMTwvUmVjTnVtPjxEaXNwbGF5VGV4dD4oTGXDs24gYW5kIEZlcnLDrW4gUGVyZWlyYSwg
MjAxMSwgQ29saW5vIEPDoW1hcmEgZXQgYWwuLCAyMDA5LCBBbGRhIGFuZCBSYW1vcyBHYWxsYXLD
rW4sIDIwMTAsIEzDs3BleiBOaWV0bywgMjAwNik8L0Rpc3BsYXlUZXh0PjxyZWNvcmQ+PHJlYy1u
dW1iZXI+MzE8L3JlYy1udW1iZXI+PGZvcmVpZ24ta2V5cz48a2V5IGFwcD0iRU4iIGRiLWlkPSJk
c2FheDlhZHF0NTl0N2V0eGQxdjBmZGl2enpkOXNlYXh2NWYiIHRpbWVzdGFtcD0iMTQ5NDQ5MTkw
MyI+MzE8L2tleT48L2ZvcmVpZ24ta2V5cz48cmVmLXR5cGUgbmFtZT0iSm91cm5hbCBBcnRpY2xl
Ij4xNzwvcmVmLXR5cGU+PGNvbnRyaWJ1dG9ycz48YXV0aG9ycz48YXV0aG9yPkxlw7NuLCBTYW5k
cmE8L2F1dGhvcj48YXV0aG9yPkZlcnLDrW4gUGVyZWlyYSwgTcOzbmljYTwvYXV0aG9yPjwvYXV0
aG9ycz48L2NvbnRyaWJ1dG9ycz48dGl0bGVzPjx0aXRsZT5JbnRlcmdvdmVybm1lbnRhbCBDb29w
ZXJhdGlvbiBpbiBhIERlY2VudHJhbGlzZWQgU3lzdGVtOiB0aGUgU2VjdG9yYWwgQ29uZmVyZW5j
ZXMgaW4gU3BhaW48L3RpdGxlPjxzZWNvbmRhcnktdGl0bGU+U291dGggRXVyb3BlYW4gU29jaWV0
eSBhbmQgUG9saXRpY3M8L3NlY29uZGFyeS10aXRsZT48L3RpdGxlcz48cGVyaW9kaWNhbD48ZnVs
bC10aXRsZT5Tb3V0aCBFdXJvcGVhbiBTb2NpZXR5IGFuZCBQb2xpdGljczwvZnVsbC10aXRsZT48
L3BlcmlvZGljYWw+PHBhZ2VzPjUxMy01MzI8L3BhZ2VzPjx2b2x1bWU+MTY8L3ZvbHVtZT48bnVt
YmVyPjQ8L251bWJlcj48ZGF0ZXM+PHllYXI+MjAxMTwveWVhcj48cHViLWRhdGVzPjxkYXRlPjIw
MTEvMTIvMDE8L2RhdGU+PC9wdWItZGF0ZXM+PC9kYXRlcz48cHVibGlzaGVyPlJvdXRsZWRnZTwv
cHVibGlzaGVyPjxpc2JuPjEzNjAtODc0NjwvaXNibj48dXJscz48cmVsYXRlZC11cmxzPjx1cmw+
aHR0cDovL2R4LmRvaS5vcmcvMTAuMTA4MC8xMzYwODc0Ni4yMDExLjYwMjg0OTwvdXJsPjwvcmVs
YXRlZC11cmxzPjwvdXJscz48ZWxlY3Ryb25pYy1yZXNvdXJjZS1udW0+MTAuMTA4MC8xMzYwODc0
Ni4yMDExLjYwMjg0OTwvZWxlY3Ryb25pYy1yZXNvdXJjZS1udW0+PGFjY2Vzcy1kYXRlPjIwMTQv
MDQvMDU8L2FjY2Vzcy1kYXRlPjwvcmVjb3JkPjwvQ2l0ZT48Q2l0ZT48QXV0aG9yPkNvbGlubyBD
w6FtYXJhPC9BdXRob3I+PFllYXI+MjAwOTwvWWVhcj48UmVjTnVtPjMwPC9SZWNOdW0+PHJlY29y
ZD48cmVjLW51bWJlcj4zMDwvcmVjLW51bWJlcj48Zm9yZWlnbi1rZXlzPjxrZXkgYXBwPSJFTiIg
ZGItaWQ9ImRzYWF4OWFkcXQ1OXQ3ZXR4ZDF2MGZkaXZ6emQ5c2VheHY1ZiIgdGltZXN0YW1wPSIx
NDk0NDkxOTAzIj4zMDwva2V5PjwvZm9yZWlnbi1rZXlzPjxyZWYtdHlwZSBuYW1lPSJCb29rIj42
PC9yZWYtdHlwZT48Y29udHJpYnV0b3JzPjxhdXRob3JzPjxhdXRob3I+Q29saW5vIEPDoW1hcmEs
IENlc2FyPC9hdXRob3I+PGF1dGhvcj5HYXJjw61hIE1vcmFsZXMsIE1hcsOtYSBKZXPDunM8L2F1
dGhvcj48YXV0aG9yPlBhcnJhZG8gRMOtZXosIFNhbHZhZG9yPC9hdXRob3I+PGF1dGhvcj5BcmLD
s3MgTWFyw61uLCBYYXZpZXI8L2F1dGhvcj48L2F1dGhvcnM+PC9jb250cmlidXRvcnM+PHRpdGxl
cz48dGl0bGU+TGFzIHJlbGFjaW9uZXMgaW50ZXJndWJlcm5hbWVudGFsZXMgZW4gZWwgRXN0YWRv
IEF1dG9uw7NtaWNvIDogbGEgcG9zaWNpw7NuIGRlIGxvcyBhY3RvcmVzPC90aXRsZT48c2Vjb25k
YXJ5LXRpdGxlPklzdGl0dXQgZCZhcG9zO0VzdHVkaXMgYXV0b25vbWljczwvc2Vjb25kYXJ5LXRp
dGxlPjwvdGl0bGVzPjxwYWdlcz4zMTIgcC48L3BhZ2VzPjxudW1iZXI+NjQ8L251bWJlcj48ZWRp
dGlvbj4xKiBlZDwvZWRpdGlvbj48a2V5d29yZHM+PGtleXdvcmQ+Q29tdW5pZGFkZXMgYXV0w7Nu
b21hcy0gUmVsYWNpb25lcyBpbnRlcnRlcnJpdG9yaWFsZXM8L2tleXdvcmQ+PC9rZXl3b3Jkcz48
ZGF0ZXM+PHllYXI+MjAwOTwveWVhcj48L2RhdGVzPjxwdWItbG9jYXRpb24+QmFyY2Vsb25hPC9w
dWItbG9jYXRpb24+PHB1Ymxpc2hlcj5HZW5lcmFsaXRhdCBkZSBDYXRhbHVueWEsIEluc3RpdHV0
IGQmYXBvcztFc3R1ZGlzIEF1dG9uw7NtaWNzPC9wdWJsaXNoZXI+PGlzYm4+OTc4LTg0LTM5My04
MDY5LTY8L2lzYm4+PGFjY2Vzc2lvbi1udW0+UmViaXVuMDMxOTc0MTc8L2FjY2Vzc2lvbi1udW0+
PHVybHM+PC91cmxzPjwvcmVjb3JkPjwvQ2l0ZT48Q2l0ZT48QXV0aG9yPkFsZGE8L0F1dGhvcj48
WWVhcj4yMDEwPC9ZZWFyPjxSZWNOdW0+MzM8L1JlY051bT48cmVjb3JkPjxyZWMtbnVtYmVyPjMz
PC9yZWMtbnVtYmVyPjxmb3JlaWduLWtleXM+PGtleSBhcHA9IkVOIiBkYi1pZD0iZHNhYXg5YWRx
dDU5dDdldHhkMXYwZmRpdnp6ZDlzZWF4djVmIiB0aW1lc3RhbXA9IjE0OTQ0OTE5MDMiPjMzPC9r
ZXk+PC9mb3JlaWduLWtleXM+PHJlZi10eXBlIG5hbWU9IkJvb2sgU2VjdGlvbiI+NTwvcmVmLXR5
cGU+PGNvbnRyaWJ1dG9ycz48YXV0aG9ycz48YXV0aG9yPkFsZGEsIE1lcmNlZGVzPC9hdXRob3I+
PGF1dGhvcj5SYW1vcyBHYWxsYXLDrW4sIEp1YW4gQW50b25pbzwvYXV0aG9yPjwvYXV0aG9ycz48
c2Vjb25kYXJ5LWF1dGhvcnM+PGF1dGhvcj5BcmVuaWxsYSwgTWFudWVsIChjb29yZC4pIDwvYXV0
aG9yPjwvc2Vjb25kYXJ5LWF1dGhvcnM+PC9jb250cmlidXRvcnM+PHRpdGxlcz48dGl0bGU+Q2Ft
YmlvIHBvbMOtdGljbyB5IGV2b2x1Y2nDs24gZGUgbGFzIHJlbGFjaW9uZXMgaW50ZXJndWJlcm5h
bWVudGFsZXMgZW50cmUgZWwgRXN0YWRvIGNlbnRyYWwgeSBsYXMgQ29tdW5pZGFkZXMgQXV0w7Nu
b21hczwvdGl0bGU+PHNlY29uZGFyeS10aXRsZT5MYSBhZG1pbmlzdHJhY2nDs24gcMO6YmxpY2Eg
ZW50cmUgZG9zIHNpZ2xvczogaG9tZW5hamUgYSBNYXJpYW5vIEJhZW5hIGRlbCBBbGPDoXphcjwv
c2Vjb25kYXJ5LXRpdGxlPjwvdGl0bGVzPjxwYWdlcz4zNDctMzc2PC9wYWdlcz48ZGF0ZXM+PHll
YXI+MjAxMDwveWVhcj48L2RhdGVzPjxwdWItbG9jYXRpb24+TWFkcmlkPC9wdWItbG9jYXRpb24+
PHB1Ymxpc2hlcj5JbnN0aXR1dG8gTmFjaW9uYWwgZGUgQWRtaW5pc3RyYWNpw7NuIFDDumJsaWNh
PC9wdWJsaXNoZXI+PHVybHM+PC91cmxzPjwvcmVjb3JkPjwvQ2l0ZT48Q2l0ZT48QXV0aG9yPkzD
s3BleiBOaWV0bzwvQXV0aG9yPjxZZWFyPjIwMDY8L1llYXI+PFJlY051bT4zNzwvUmVjTnVtPjxy
ZWNvcmQ+PHJlYy1udW1iZXI+Mzc8L3JlYy1udW1iZXI+PGZvcmVpZ24ta2V5cz48a2V5IGFwcD0i
RU4iIGRiLWlkPSJkc2FheDlhZHF0NTl0N2V0eGQxdjBmZGl2enpkOXNlYXh2NWYiIHRpbWVzdGFt
cD0iMTQ5NDQ5MTkwMyI+Mzc8L2tleT48L2ZvcmVpZ24ta2V5cz48cmVmLXR5cGUgbmFtZT0iQm9v
ayI+NjwvcmVmLXR5cGU+PGNvbnRyaWJ1dG9ycz48YXV0aG9ycz48YXV0aG9yPkzDs3BleiBOaWV0
bywgTG91cmRlcyA8L2F1dGhvcj48L2F1dGhvcnM+PC9jb250cmlidXRvcnM+PHRpdGxlcz48dGl0
bGU+UmVsYWNpb25lcyBpbnRlcmd1YmVybmFtZW50YWxlcyBlbiBsYSBFc3Bhw7FhIGRlbW9jcsOh
dGljYTogaW50ZXJkZXBlbmRlbmNpYSwgYXV0b25vbcOtYSwgY29uZmxpY3RvIHkgY29vcGVyYWNp
w7NuPC90aXRsZT48L3RpdGxlcz48ZGF0ZXM+PHllYXI+MjAwNjwveWVhcj48L2RhdGVzPjxwdWJs
aXNoZXI+RHlraW5zb248L3B1Ymxpc2hlcj48aXNibj44NDk3NzI4OTcxPC9pc2JuPjx1cmxzPjwv
dXJscz48L3JlY29yZD48L0NpdGU+PC9FbmROb3RlPn==
</w:fldData>
        </w:fldChar>
      </w:r>
      <w:r w:rsidR="0084237E">
        <w:rPr>
          <w:rFonts w:ascii="Times New Roman" w:hAnsi="Times New Roman" w:cs="Times New Roman"/>
          <w:sz w:val="24"/>
          <w:szCs w:val="24"/>
          <w:lang w:val="en-GB"/>
        </w:rPr>
        <w:instrText xml:space="preserve"> ADDIN EN.CITE </w:instrText>
      </w:r>
      <w:r w:rsidR="0084237E">
        <w:rPr>
          <w:rFonts w:ascii="Times New Roman" w:hAnsi="Times New Roman" w:cs="Times New Roman"/>
          <w:sz w:val="24"/>
          <w:szCs w:val="24"/>
          <w:lang w:val="en-GB"/>
        </w:rPr>
        <w:fldChar w:fldCharType="begin">
          <w:fldData xml:space="preserve">PEVuZE5vdGU+PENpdGU+PEF1dGhvcj5MZcOzbjwvQXV0aG9yPjxZZWFyPjIwMTE8L1llYXI+PFJl
Y051bT4zMTwvUmVjTnVtPjxEaXNwbGF5VGV4dD4oTGXDs24gYW5kIEZlcnLDrW4gUGVyZWlyYSwg
MjAxMSwgQ29saW5vIEPDoW1hcmEgZXQgYWwuLCAyMDA5LCBBbGRhIGFuZCBSYW1vcyBHYWxsYXLD
rW4sIDIwMTAsIEzDs3BleiBOaWV0bywgMjAwNik8L0Rpc3BsYXlUZXh0PjxyZWNvcmQ+PHJlYy1u
dW1iZXI+MzE8L3JlYy1udW1iZXI+PGZvcmVpZ24ta2V5cz48a2V5IGFwcD0iRU4iIGRiLWlkPSJk
c2FheDlhZHF0NTl0N2V0eGQxdjBmZGl2enpkOXNlYXh2NWYiIHRpbWVzdGFtcD0iMTQ5NDQ5MTkw
MyI+MzE8L2tleT48L2ZvcmVpZ24ta2V5cz48cmVmLXR5cGUgbmFtZT0iSm91cm5hbCBBcnRpY2xl
Ij4xNzwvcmVmLXR5cGU+PGNvbnRyaWJ1dG9ycz48YXV0aG9ycz48YXV0aG9yPkxlw7NuLCBTYW5k
cmE8L2F1dGhvcj48YXV0aG9yPkZlcnLDrW4gUGVyZWlyYSwgTcOzbmljYTwvYXV0aG9yPjwvYXV0
aG9ycz48L2NvbnRyaWJ1dG9ycz48dGl0bGVzPjx0aXRsZT5JbnRlcmdvdmVybm1lbnRhbCBDb29w
ZXJhdGlvbiBpbiBhIERlY2VudHJhbGlzZWQgU3lzdGVtOiB0aGUgU2VjdG9yYWwgQ29uZmVyZW5j
ZXMgaW4gU3BhaW48L3RpdGxlPjxzZWNvbmRhcnktdGl0bGU+U291dGggRXVyb3BlYW4gU29jaWV0
eSBhbmQgUG9saXRpY3M8L3NlY29uZGFyeS10aXRsZT48L3RpdGxlcz48cGVyaW9kaWNhbD48ZnVs
bC10aXRsZT5Tb3V0aCBFdXJvcGVhbiBTb2NpZXR5IGFuZCBQb2xpdGljczwvZnVsbC10aXRsZT48
L3BlcmlvZGljYWw+PHBhZ2VzPjUxMy01MzI8L3BhZ2VzPjx2b2x1bWU+MTY8L3ZvbHVtZT48bnVt
YmVyPjQ8L251bWJlcj48ZGF0ZXM+PHllYXI+MjAxMTwveWVhcj48cHViLWRhdGVzPjxkYXRlPjIw
MTEvMTIvMDE8L2RhdGU+PC9wdWItZGF0ZXM+PC9kYXRlcz48cHVibGlzaGVyPlJvdXRsZWRnZTwv
cHVibGlzaGVyPjxpc2JuPjEzNjAtODc0NjwvaXNibj48dXJscz48cmVsYXRlZC11cmxzPjx1cmw+
aHR0cDovL2R4LmRvaS5vcmcvMTAuMTA4MC8xMzYwODc0Ni4yMDExLjYwMjg0OTwvdXJsPjwvcmVs
YXRlZC11cmxzPjwvdXJscz48ZWxlY3Ryb25pYy1yZXNvdXJjZS1udW0+MTAuMTA4MC8xMzYwODc0
Ni4yMDExLjYwMjg0OTwvZWxlY3Ryb25pYy1yZXNvdXJjZS1udW0+PGFjY2Vzcy1kYXRlPjIwMTQv
MDQvMDU8L2FjY2Vzcy1kYXRlPjwvcmVjb3JkPjwvQ2l0ZT48Q2l0ZT48QXV0aG9yPkNvbGlubyBD
w6FtYXJhPC9BdXRob3I+PFllYXI+MjAwOTwvWWVhcj48UmVjTnVtPjMwPC9SZWNOdW0+PHJlY29y
ZD48cmVjLW51bWJlcj4zMDwvcmVjLW51bWJlcj48Zm9yZWlnbi1rZXlzPjxrZXkgYXBwPSJFTiIg
ZGItaWQ9ImRzYWF4OWFkcXQ1OXQ3ZXR4ZDF2MGZkaXZ6emQ5c2VheHY1ZiIgdGltZXN0YW1wPSIx
NDk0NDkxOTAzIj4zMDwva2V5PjwvZm9yZWlnbi1rZXlzPjxyZWYtdHlwZSBuYW1lPSJCb29rIj42
PC9yZWYtdHlwZT48Y29udHJpYnV0b3JzPjxhdXRob3JzPjxhdXRob3I+Q29saW5vIEPDoW1hcmEs
IENlc2FyPC9hdXRob3I+PGF1dGhvcj5HYXJjw61hIE1vcmFsZXMsIE1hcsOtYSBKZXPDunM8L2F1
dGhvcj48YXV0aG9yPlBhcnJhZG8gRMOtZXosIFNhbHZhZG9yPC9hdXRob3I+PGF1dGhvcj5BcmLD
s3MgTWFyw61uLCBYYXZpZXI8L2F1dGhvcj48L2F1dGhvcnM+PC9jb250cmlidXRvcnM+PHRpdGxl
cz48dGl0bGU+TGFzIHJlbGFjaW9uZXMgaW50ZXJndWJlcm5hbWVudGFsZXMgZW4gZWwgRXN0YWRv
IEF1dG9uw7NtaWNvIDogbGEgcG9zaWNpw7NuIGRlIGxvcyBhY3RvcmVzPC90aXRsZT48c2Vjb25k
YXJ5LXRpdGxlPklzdGl0dXQgZCZhcG9zO0VzdHVkaXMgYXV0b25vbWljczwvc2Vjb25kYXJ5LXRp
dGxlPjwvdGl0bGVzPjxwYWdlcz4zMTIgcC48L3BhZ2VzPjxudW1iZXI+NjQ8L251bWJlcj48ZWRp
dGlvbj4xKiBlZDwvZWRpdGlvbj48a2V5d29yZHM+PGtleXdvcmQ+Q29tdW5pZGFkZXMgYXV0w7Nu
b21hcy0gUmVsYWNpb25lcyBpbnRlcnRlcnJpdG9yaWFsZXM8L2tleXdvcmQ+PC9rZXl3b3Jkcz48
ZGF0ZXM+PHllYXI+MjAwOTwveWVhcj48L2RhdGVzPjxwdWItbG9jYXRpb24+QmFyY2Vsb25hPC9w
dWItbG9jYXRpb24+PHB1Ymxpc2hlcj5HZW5lcmFsaXRhdCBkZSBDYXRhbHVueWEsIEluc3RpdHV0
IGQmYXBvcztFc3R1ZGlzIEF1dG9uw7NtaWNzPC9wdWJsaXNoZXI+PGlzYm4+OTc4LTg0LTM5My04
MDY5LTY8L2lzYm4+PGFjY2Vzc2lvbi1udW0+UmViaXVuMDMxOTc0MTc8L2FjY2Vzc2lvbi1udW0+
PHVybHM+PC91cmxzPjwvcmVjb3JkPjwvQ2l0ZT48Q2l0ZT48QXV0aG9yPkFsZGE8L0F1dGhvcj48
WWVhcj4yMDEwPC9ZZWFyPjxSZWNOdW0+MzM8L1JlY051bT48cmVjb3JkPjxyZWMtbnVtYmVyPjMz
PC9yZWMtbnVtYmVyPjxmb3JlaWduLWtleXM+PGtleSBhcHA9IkVOIiBkYi1pZD0iZHNhYXg5YWRx
dDU5dDdldHhkMXYwZmRpdnp6ZDlzZWF4djVmIiB0aW1lc3RhbXA9IjE0OTQ0OTE5MDMiPjMzPC9r
ZXk+PC9mb3JlaWduLWtleXM+PHJlZi10eXBlIG5hbWU9IkJvb2sgU2VjdGlvbiI+NTwvcmVmLXR5
cGU+PGNvbnRyaWJ1dG9ycz48YXV0aG9ycz48YXV0aG9yPkFsZGEsIE1lcmNlZGVzPC9hdXRob3I+
PGF1dGhvcj5SYW1vcyBHYWxsYXLDrW4sIEp1YW4gQW50b25pbzwvYXV0aG9yPjwvYXV0aG9ycz48
c2Vjb25kYXJ5LWF1dGhvcnM+PGF1dGhvcj5BcmVuaWxsYSwgTWFudWVsIChjb29yZC4pIDwvYXV0
aG9yPjwvc2Vjb25kYXJ5LWF1dGhvcnM+PC9jb250cmlidXRvcnM+PHRpdGxlcz48dGl0bGU+Q2Ft
YmlvIHBvbMOtdGljbyB5IGV2b2x1Y2nDs24gZGUgbGFzIHJlbGFjaW9uZXMgaW50ZXJndWJlcm5h
bWVudGFsZXMgZW50cmUgZWwgRXN0YWRvIGNlbnRyYWwgeSBsYXMgQ29tdW5pZGFkZXMgQXV0w7Nu
b21hczwvdGl0bGU+PHNlY29uZGFyeS10aXRsZT5MYSBhZG1pbmlzdHJhY2nDs24gcMO6YmxpY2Eg
ZW50cmUgZG9zIHNpZ2xvczogaG9tZW5hamUgYSBNYXJpYW5vIEJhZW5hIGRlbCBBbGPDoXphcjwv
c2Vjb25kYXJ5LXRpdGxlPjwvdGl0bGVzPjxwYWdlcz4zNDctMzc2PC9wYWdlcz48ZGF0ZXM+PHll
YXI+MjAxMDwveWVhcj48L2RhdGVzPjxwdWItbG9jYXRpb24+TWFkcmlkPC9wdWItbG9jYXRpb24+
PHB1Ymxpc2hlcj5JbnN0aXR1dG8gTmFjaW9uYWwgZGUgQWRtaW5pc3RyYWNpw7NuIFDDumJsaWNh
PC9wdWJsaXNoZXI+PHVybHM+PC91cmxzPjwvcmVjb3JkPjwvQ2l0ZT48Q2l0ZT48QXV0aG9yPkzD
s3BleiBOaWV0bzwvQXV0aG9yPjxZZWFyPjIwMDY8L1llYXI+PFJlY051bT4zNzwvUmVjTnVtPjxy
ZWNvcmQ+PHJlYy1udW1iZXI+Mzc8L3JlYy1udW1iZXI+PGZvcmVpZ24ta2V5cz48a2V5IGFwcD0i
RU4iIGRiLWlkPSJkc2FheDlhZHF0NTl0N2V0eGQxdjBmZGl2enpkOXNlYXh2NWYiIHRpbWVzdGFt
cD0iMTQ5NDQ5MTkwMyI+Mzc8L2tleT48L2ZvcmVpZ24ta2V5cz48cmVmLXR5cGUgbmFtZT0iQm9v
ayI+NjwvcmVmLXR5cGU+PGNvbnRyaWJ1dG9ycz48YXV0aG9ycz48YXV0aG9yPkzDs3BleiBOaWV0
bywgTG91cmRlcyA8L2F1dGhvcj48L2F1dGhvcnM+PC9jb250cmlidXRvcnM+PHRpdGxlcz48dGl0
bGU+UmVsYWNpb25lcyBpbnRlcmd1YmVybmFtZW50YWxlcyBlbiBsYSBFc3Bhw7FhIGRlbW9jcsOh
dGljYTogaW50ZXJkZXBlbmRlbmNpYSwgYXV0b25vbcOtYSwgY29uZmxpY3RvIHkgY29vcGVyYWNp
w7NuPC90aXRsZT48L3RpdGxlcz48ZGF0ZXM+PHllYXI+MjAwNjwveWVhcj48L2RhdGVzPjxwdWJs
aXNoZXI+RHlraW5zb248L3B1Ymxpc2hlcj48aXNibj44NDk3NzI4OTcxPC9pc2JuPjx1cmxzPjwv
dXJscz48L3JlY29yZD48L0NpdGU+PC9FbmROb3RlPn==
</w:fldData>
        </w:fldChar>
      </w:r>
      <w:r w:rsidR="0084237E">
        <w:rPr>
          <w:rFonts w:ascii="Times New Roman" w:hAnsi="Times New Roman" w:cs="Times New Roman"/>
          <w:sz w:val="24"/>
          <w:szCs w:val="24"/>
          <w:lang w:val="en-GB"/>
        </w:rPr>
        <w:instrText xml:space="preserve"> ADDIN EN.CITE.DATA </w:instrText>
      </w:r>
      <w:r w:rsidR="0084237E">
        <w:rPr>
          <w:rFonts w:ascii="Times New Roman" w:hAnsi="Times New Roman" w:cs="Times New Roman"/>
          <w:sz w:val="24"/>
          <w:szCs w:val="24"/>
          <w:lang w:val="en-GB"/>
        </w:rPr>
      </w:r>
      <w:r w:rsidR="0084237E">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r>
      <w:r w:rsidRPr="00B3698F">
        <w:rPr>
          <w:rFonts w:ascii="Times New Roman" w:hAnsi="Times New Roman" w:cs="Times New Roman"/>
          <w:sz w:val="24"/>
          <w:szCs w:val="24"/>
          <w:lang w:val="en-GB"/>
        </w:rPr>
        <w:fldChar w:fldCharType="separate"/>
      </w:r>
      <w:r w:rsidR="00FA0EAC">
        <w:rPr>
          <w:rFonts w:ascii="Times New Roman" w:hAnsi="Times New Roman" w:cs="Times New Roman"/>
          <w:noProof/>
          <w:sz w:val="24"/>
          <w:szCs w:val="24"/>
          <w:lang w:val="en-GB"/>
        </w:rPr>
        <w:t>(León and Ferrín Pereira, 2011, Colino Cámara et al., 2009, Alda and Ramos Gallarín, 2010, López Nieto, 2006)</w:t>
      </w:r>
      <w:r w:rsidRPr="00B3698F">
        <w:rPr>
          <w:rFonts w:ascii="Times New Roman" w:hAnsi="Times New Roman" w:cs="Times New Roman"/>
          <w:sz w:val="24"/>
          <w:szCs w:val="24"/>
          <w:lang w:val="en-GB"/>
        </w:rPr>
        <w:fldChar w:fldCharType="end"/>
      </w:r>
      <w:r w:rsidR="00A63FA2">
        <w:rPr>
          <w:rFonts w:ascii="Times New Roman" w:hAnsi="Times New Roman" w:cs="Times New Roman"/>
          <w:sz w:val="24"/>
          <w:szCs w:val="24"/>
          <w:lang w:val="en-GB"/>
        </w:rPr>
        <w:t xml:space="preserve">, </w:t>
      </w:r>
      <w:r>
        <w:rPr>
          <w:rFonts w:ascii="Times New Roman" w:hAnsi="Times New Roman" w:cs="Times New Roman"/>
          <w:sz w:val="24"/>
          <w:szCs w:val="24"/>
          <w:lang w:val="en-GB"/>
        </w:rPr>
        <w:t>intergovernmental bargaining</w:t>
      </w:r>
      <w:r w:rsidRPr="00B3698F">
        <w:rPr>
          <w:rFonts w:ascii="Times New Roman" w:hAnsi="Times New Roman" w:cs="Times New Roman"/>
          <w:sz w:val="24"/>
          <w:szCs w:val="24"/>
          <w:lang w:val="en-GB"/>
        </w:rPr>
        <w:t xml:space="preserve"> in </w:t>
      </w:r>
      <w:r>
        <w:rPr>
          <w:rFonts w:ascii="Times New Roman" w:hAnsi="Times New Roman" w:cs="Times New Roman"/>
          <w:sz w:val="24"/>
          <w:szCs w:val="24"/>
          <w:lang w:val="en-GB"/>
        </w:rPr>
        <w:t>Sectorial</w:t>
      </w:r>
      <w:r w:rsidRPr="00B3698F">
        <w:rPr>
          <w:rFonts w:ascii="Times New Roman" w:hAnsi="Times New Roman" w:cs="Times New Roman"/>
          <w:sz w:val="24"/>
          <w:szCs w:val="24"/>
          <w:lang w:val="en-GB"/>
        </w:rPr>
        <w:t xml:space="preserve"> Conferences </w:t>
      </w:r>
      <w:r>
        <w:rPr>
          <w:rFonts w:ascii="Times New Roman" w:hAnsi="Times New Roman" w:cs="Times New Roman"/>
          <w:sz w:val="24"/>
          <w:szCs w:val="24"/>
          <w:lang w:val="en-GB"/>
        </w:rPr>
        <w:t>works best and is more likely to result in cooperation agreements</w:t>
      </w:r>
      <w:r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lastRenderedPageBreak/>
        <w:t xml:space="preserve">where technical bodies have a prominent role, such as secretariats or working committees. Secretariats facilitate the preparation of IGR meetings and the implementation of decisions. And in second-level bodies (usually set up to discuss more technical or specific issues) discussion is less permeable to political pressure and confrontation because participants </w:t>
      </w:r>
      <w:r>
        <w:rPr>
          <w:rFonts w:ascii="Times New Roman" w:hAnsi="Times New Roman" w:cs="Times New Roman"/>
          <w:sz w:val="24"/>
          <w:szCs w:val="24"/>
          <w:lang w:val="en-GB"/>
        </w:rPr>
        <w:t xml:space="preserve">are civil servants or chiefs of regional departments or central ministerial offices who are usually civil servants (Pérez Medina 2009: 326) with a </w:t>
      </w:r>
      <w:r w:rsidRPr="00B3698F">
        <w:rPr>
          <w:rFonts w:ascii="Times New Roman" w:hAnsi="Times New Roman" w:cs="Times New Roman"/>
          <w:sz w:val="24"/>
          <w:szCs w:val="24"/>
          <w:lang w:val="en-GB"/>
        </w:rPr>
        <w:t xml:space="preserve">more technical (less political) profile </w:t>
      </w:r>
      <w:r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&lt;EndNote&gt;&lt;Cite&gt;&lt;Author&gt;León&lt;/Author&gt;&lt;Year&gt;2011&lt;/Year&gt;&lt;RecNum&gt;31&lt;/RecNum&gt;&lt;DisplayText&gt;(León and Ferrín Pereira, 2011)&lt;/DisplayText&gt;&lt;record&gt;&lt;rec-number&gt;31&lt;/rec-number&gt;&lt;foreign-keys&gt;&lt;key app="EN" db-id="dsaax9adqt59t7etxd1v0fdivzzd9seaxv5f" timestamp="1494491903"&gt;31&lt;/key&gt;&lt;/foreign-keys&gt;&lt;ref-type name="Journal Article"&gt;17&lt;/ref-type&gt;&lt;contributors&gt;&lt;authors&gt;&lt;author&gt;León, Sandra&lt;/author&gt;&lt;author&gt;Ferrín Pereira, Mónica&lt;/author&gt;&lt;/authors&gt;&lt;/contributors&gt;&lt;titles&gt;&lt;title&gt;Intergovernmental Cooperation in a Decentralised System: the Sectoral Conferences in Spain&lt;/title&gt;&lt;secondary-title&gt;South European Society and Politics&lt;/secondary-title&gt;&lt;/titles&gt;&lt;periodical&gt;&lt;full-title&gt;South European Society and Politics&lt;/full-title&gt;&lt;/periodical&gt;&lt;pages&gt;513-532&lt;/pages&gt;&lt;volume&gt;16&lt;/volume&gt;&lt;number&gt;4&lt;/number&gt;&lt;dates&gt;&lt;year&gt;2011&lt;/year&gt;&lt;pub-dates&gt;&lt;date&gt;2011/12/01&lt;/date&gt;&lt;/pub-dates&gt;&lt;/dates&gt;&lt;publisher&gt;Routledge&lt;/publisher&gt;&lt;isbn&gt;1360-8746&lt;/isbn&gt;&lt;urls&gt;&lt;related-urls&gt;&lt;url&gt;http://dx.doi.org/10.1080/13608746.2011.602849&lt;/url&gt;&lt;/related-urls&gt;&lt;/urls&gt;&lt;electronic-resource-num&gt;10.1080/13608746.2011.602849&lt;/electronic-resource-num&gt;&lt;access-date&gt;2014/04/05&lt;/access-date&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(León and Ferrín Pereira, 2011)</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w:t>
      </w:r>
      <w:r w:rsidR="00682ADF">
        <w:rPr>
          <w:rFonts w:ascii="Times New Roman" w:hAnsi="Times New Roman" w:cs="Times New Roman"/>
          <w:sz w:val="24"/>
          <w:szCs w:val="24"/>
          <w:lang w:val="en-GB"/>
        </w:rPr>
        <w:t xml:space="preserve"> The level of institutionalization of the SC is </w:t>
      </w:r>
      <w:r w:rsidR="00877048">
        <w:rPr>
          <w:rFonts w:ascii="Times New Roman" w:hAnsi="Times New Roman" w:cs="Times New Roman"/>
          <w:sz w:val="24"/>
          <w:szCs w:val="24"/>
          <w:lang w:val="en-GB"/>
        </w:rPr>
        <w:t xml:space="preserve">actually </w:t>
      </w:r>
      <w:r w:rsidR="00682ADF">
        <w:rPr>
          <w:rFonts w:ascii="Times New Roman" w:hAnsi="Times New Roman" w:cs="Times New Roman"/>
          <w:sz w:val="24"/>
          <w:szCs w:val="24"/>
          <w:lang w:val="en-GB"/>
        </w:rPr>
        <w:t>endogenous to the extent of interdependence between the central and regional governments</w:t>
      </w:r>
      <w:r w:rsidR="00877048">
        <w:rPr>
          <w:rFonts w:ascii="Times New Roman" w:hAnsi="Times New Roman" w:cs="Times New Roman"/>
          <w:sz w:val="24"/>
          <w:szCs w:val="24"/>
          <w:lang w:val="en-GB"/>
        </w:rPr>
        <w:t>, as</w:t>
      </w:r>
      <w:r w:rsidR="00682ADF">
        <w:rPr>
          <w:rFonts w:ascii="Times New Roman" w:hAnsi="Times New Roman" w:cs="Times New Roman"/>
          <w:sz w:val="24"/>
          <w:szCs w:val="24"/>
          <w:lang w:val="en-GB"/>
        </w:rPr>
        <w:t xml:space="preserve"> </w:t>
      </w:r>
      <w:r w:rsidR="00877048">
        <w:rPr>
          <w:rFonts w:ascii="Times New Roman" w:hAnsi="Times New Roman" w:cs="Times New Roman"/>
          <w:sz w:val="24"/>
          <w:szCs w:val="24"/>
          <w:lang w:val="en-GB"/>
        </w:rPr>
        <w:t xml:space="preserve">in less intertwined policy areas incentives to cooperate are lower </w:t>
      </w:r>
      <w:r w:rsidR="00877048">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&lt;EndNote&gt;&lt;Cite&gt;&lt;Author&gt;González Gómez&lt;/Author&gt;&lt;Year&gt;2006&lt;/Year&gt;&lt;RecNum&gt;46&lt;/RecNum&gt;&lt;Suffix&gt;:113&lt;/Suffix&gt;&lt;DisplayText&gt;(González Gómez, 2006:113)&lt;/DisplayText&gt;&lt;record&gt;&lt;rec-number&gt;46&lt;/rec-number&gt;&lt;foreign-keys&gt;&lt;key app="EN" db-id="dsaax9adqt59t7etxd1v0fdivzzd9seaxv5f" timestamp="1494492069"&gt;46&lt;/key&gt;&lt;/foreign-keys&gt;&lt;ref-type name="Book Section"&gt;5&lt;/ref-type&gt;&lt;contributors&gt;&lt;authors&gt;&lt;author&gt;González Gómez, Alfredo&lt;/author&gt;&lt;/authors&gt;&lt;secondary-authors&gt;&lt;author&gt;López Nieto, Lourdes &lt;/author&gt;&lt;/secondary-authors&gt;&lt;/contributors&gt;&lt;titles&gt;&lt;title&gt;La cooperación multilateral institucionalizada: las Conferencias Sectoriales&lt;/title&gt;&lt;secondary-title&gt;Relaciones intergubernamentales en la España democrática: interdependencia, autonomía, conflicto y cooperación&lt;/secondary-title&gt;&lt;/titles&gt;&lt;dates&gt;&lt;year&gt;2006&lt;/year&gt;&lt;/dates&gt;&lt;pub-location&gt;Madrid&lt;/pub-location&gt;&lt;publisher&gt;Dykinson&lt;/publisher&gt;&lt;isbn&gt;8497728971&lt;/isbn&gt;&lt;urls&gt;&lt;/urls&gt;&lt;/record&gt;&lt;/Cite&gt;&lt;/EndNote&gt;</w:instrText>
      </w:r>
      <w:r w:rsidR="00877048">
        <w:rPr>
          <w:rFonts w:ascii="Times New Roman" w:hAnsi="Times New Roman" w:cs="Times New Roman"/>
          <w:sz w:val="24"/>
          <w:szCs w:val="24"/>
          <w:lang w:val="en-GB"/>
        </w:rPr>
        <w:fldChar w:fldCharType="separate"/>
      </w:r>
      <w:r w:rsidR="00877048">
        <w:rPr>
          <w:rFonts w:ascii="Times New Roman" w:hAnsi="Times New Roman" w:cs="Times New Roman"/>
          <w:noProof/>
          <w:sz w:val="24"/>
          <w:szCs w:val="24"/>
          <w:lang w:val="en-GB"/>
        </w:rPr>
        <w:t>(González Gómez, 2006:113)</w:t>
      </w:r>
      <w:r w:rsidR="00877048">
        <w:rPr>
          <w:rFonts w:ascii="Times New Roman" w:hAnsi="Times New Roman" w:cs="Times New Roman"/>
          <w:sz w:val="24"/>
          <w:szCs w:val="24"/>
          <w:lang w:val="en-GB"/>
        </w:rPr>
        <w:fldChar w:fldCharType="end"/>
      </w:r>
      <w:r w:rsidR="00877048">
        <w:rPr>
          <w:rFonts w:ascii="Times New Roman" w:hAnsi="Times New Roman" w:cs="Times New Roman"/>
          <w:sz w:val="24"/>
          <w:szCs w:val="24"/>
          <w:lang w:val="en-GB"/>
        </w:rPr>
        <w:t xml:space="preserve">. </w:t>
      </w:r>
    </w:p>
    <w:p w14:paraId="138D4B0C"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2E84D637" w14:textId="3C27C81E" w:rsidR="00B368B7" w:rsidRPr="00B3698F" w:rsidRDefault="00B368B7" w:rsidP="006749D4">
      <w:pPr>
        <w:autoSpaceDE w:val="0"/>
        <w:autoSpaceDN w:val="0"/>
        <w:adjustRightInd w:val="0"/>
        <w:spacing w:after="0" w:line="360" w:lineRule="auto"/>
        <w:contextualSpacing/>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Second, cooperation agreements in </w:t>
      </w:r>
      <w:r>
        <w:rPr>
          <w:rFonts w:ascii="Times New Roman" w:hAnsi="Times New Roman" w:cs="Times New Roman"/>
          <w:sz w:val="24"/>
          <w:szCs w:val="24"/>
          <w:lang w:val="en-GB"/>
        </w:rPr>
        <w:t>Sectorial</w:t>
      </w:r>
      <w:r w:rsidRPr="00B3698F">
        <w:rPr>
          <w:rFonts w:ascii="Times New Roman" w:hAnsi="Times New Roman" w:cs="Times New Roman"/>
          <w:sz w:val="24"/>
          <w:szCs w:val="24"/>
          <w:lang w:val="en-GB"/>
        </w:rPr>
        <w:t xml:space="preserve"> Conferences are more likely to be achieved where there is an economic stimulus </w:t>
      </w:r>
      <w:r w:rsidRPr="00B3698F">
        <w:rPr>
          <w:rFonts w:ascii="Times New Roman" w:hAnsi="Times New Roman" w:cs="Times New Roman"/>
          <w:sz w:val="24"/>
          <w:szCs w:val="24"/>
          <w:lang w:val="en-GB"/>
        </w:rPr>
        <w:fldChar w:fldCharType="begin">
          <w:fldData xml:space="preserve">PEVuZE5vdGU+PENpdGU+PEF1dGhvcj5HYXJjw61hIE1vcmFsZXM8L0F1dGhvcj48WWVhcj4yMDE1
PC9ZZWFyPjxSZWNOdW0+MzI8L1JlY051bT48U3VmZml4PjozNjY8L1N1ZmZpeD48RGlzcGxheVRl
eHQ+KEdhcmPDrWEgTW9yYWxlcyBhbmQgQXJiw7NzLCAyMDE1OjM2NiwgR29uesOhbGV6IEfDs21l
eiwgMjAwNjoxMTIpPC9EaXNwbGF5VGV4dD48cmVjb3JkPjxyZWMtbnVtYmVyPjMyPC9yZWMtbnVt
YmVyPjxmb3JlaWduLWtleXM+PGtleSBhcHA9IkVOIiBkYi1pZD0iZHNhYXg5YWRxdDU5dDdldHhk
MXYwZmRpdnp6ZDlzZWF4djVmIiB0aW1lc3RhbXA9IjE0OTQ0OTE5MDMiPjMyPC9rZXk+PC9mb3Jl
aWduLWtleXM+PHJlZi10eXBlIG5hbWU9IkJvb2sgU2VjdGlvbiI+NTwvcmVmLXR5cGU+PGNvbnRy
aWJ1dG9ycz48YXV0aG9ycz48YXV0aG9yPkdhcmPDrWEgTW9yYWxlcywgTS4gSi48L2F1dGhvcj48
YXV0aG9yPkFyYsOzcywgWC48L2F1dGhvcj48L2F1dGhvcnM+PHNlY29uZGFyeS1hdXRob3JzPjxh
dXRob3I+S2luY2FpZCwgSm9objwvYXV0aG9yPjxhdXRob3I+U2F1bmRlcnMsIENoZXJ5bDwvYXV0
aG9yPjxhdXRob3I+UG9pcmllciwgSm9oYW5uZTwvYXV0aG9yPjwvc2Vjb25kYXJ5LWF1dGhvcnM+
PC9jb250cmlidXRvcnM+PHRpdGxlcz48dGl0bGU+SW50ZXJnb3Zlcm5tZW50YWwgcmVsYXRpb25z
IGluIFNwYWluOiBhbiBlc3NlbnRpYWwgYnV0IHVuZGVyZXN0aW1hdGVkIGVsZW1lbnQgb2YgdGhl
IFN0YXRlIG9mIEF1dG9ub21pZXM8L3RpdGxlPjxzZWNvbmRhcnktdGl0bGU+SW50ZXJnb3Zlcm5t
ZW50YWwgcmVsYXRpb25zIGluIGZlZGVyYWwgc3lzdGVtcyA6IGNvbXBhcmF0aXZlIHN0cnVjdHVy
ZXMgYW5kIGR5bmFtaWNzPC9zZWNvbmRhcnktdGl0bGU+PC90aXRsZXM+PHBhZ2VzPnh2aSwgNTEx
IHBhZ2VzPC9wYWdlcz48a2V5d29yZHM+PGtleXdvcmQ+RmVkZXJhbCBnb3Zlcm5tZW50Ljwva2V5
d29yZD48a2V5d29yZD5DZW50cmFsLWxvY2FsIGdvdmVybm1lbnQgcmVsYXRpb25zLjwva2V5d29y
ZD48a2V5d29yZD5Db21wYXJhdGl2ZSBnb3Zlcm5tZW50Ljwva2V5d29yZD48L2tleXdvcmRzPjxk
YXRlcz48eWVhcj4yMDE1PC95ZWFyPjwvZGF0ZXM+PHB1Yi1sb2NhdGlvbj5Eb24gTWlsbHMsIE9u
dGFyaW88L3B1Yi1sb2NhdGlvbj48cHVibGlzaGVyPkZvcnVtIG9mIEZlZGVyYXRpb25zLiBJbnRl
cm5hdGlvbmFsIEFzc29jaWF0aW9uIG9mIENlbnRlcnMgZm9yIEZlZGVyYWwgU3R1ZGllcy48L3B1
Ymxpc2hlcj48aXNibj45NzgwMTk5MDIyMjY3IChib3VuZCkmI3hEOzAxOTkwMjIyNjcgKGJvdW5k
KTwvaXNibj48YWNjZXNzaW9uLW51bT4xNTk4NDM2MDwvYWNjZXNzaW9uLW51bT48Y2FsbC1udW0+
Q1U6IE11bGxlbiBMaWJyYXJ5IFN0YWNrcyBKQzM1NSAuSTY0IDIwMTU8L2NhbGwtbnVtPjx1cmxz
PjwvdXJscz48L3JlY29yZD48L0NpdGU+PENpdGU+PEF1dGhvcj5Hb256w6FsZXogR8OzbWV6PC9B
dXRob3I+PFllYXI+MjAwNjwvWWVhcj48UmVjTnVtPjQ2PC9SZWNOdW0+PFN1ZmZpeD46MTEyPC9T
dWZmaXg+PHJlY29yZD48cmVjLW51bWJlcj40NjwvcmVjLW51bWJlcj48Zm9yZWlnbi1rZXlzPjxr
ZXkgYXBwPSJFTiIgZGItaWQ9ImRzYWF4OWFkcXQ1OXQ3ZXR4ZDF2MGZkaXZ6emQ5c2VheHY1ZiIg
dGltZXN0YW1wPSIxNDk0NDkyMDY5Ij40Njwva2V5PjwvZm9yZWlnbi1rZXlzPjxyZWYtdHlwZSBu
YW1lPSJCb29rIFNlY3Rpb24iPjU8L3JlZi10eXBlPjxjb250cmlidXRvcnM+PGF1dGhvcnM+PGF1
dGhvcj5Hb256w6FsZXogR8OzbWV6LCBBbGZyZWRvPC9hdXRob3I+PC9hdXRob3JzPjxzZWNvbmRh
cnktYXV0aG9ycz48YXV0aG9yPkzDs3BleiBOaWV0bywgTG91cmRlcyA8L2F1dGhvcj48L3NlY29u
ZGFyeS1hdXRob3JzPjwvY29udHJpYnV0b3JzPjx0aXRsZXM+PHRpdGxlPkxhIGNvb3BlcmFjacOz
biBtdWx0aWxhdGVyYWwgaW5zdGl0dWNpb25hbGl6YWRhOiBsYXMgQ29uZmVyZW5jaWFzIFNlY3Rv
cmlhbGVzPC90aXRsZT48c2Vjb25kYXJ5LXRpdGxlPlJlbGFjaW9uZXMgaW50ZXJndWJlcm5hbWVu
dGFsZXMgZW4gbGEgRXNwYcOxYSBkZW1vY3LDoXRpY2E6IGludGVyZGVwZW5kZW5jaWEsIGF1dG9u
b23DrWEsIGNvbmZsaWN0byB5IGNvb3BlcmFjacOzbjwvc2Vjb25kYXJ5LXRpdGxlPjwvdGl0bGVz
PjxkYXRlcz48eWVhcj4yMDA2PC95ZWFyPjwvZGF0ZXM+PHB1Yi1sb2NhdGlvbj5NYWRyaWQ8L3B1
Yi1sb2NhdGlvbj48cHVibGlzaGVyPkR5a2luc29uPC9wdWJsaXNoZXI+PGlzYm4+ODQ5NzcyODk3
MTwvaXNibj48dXJscz48L3VybHM+PC9yZWNvcmQ+PC9DaXRlPjwvRW5kTm90ZT4A
</w:fldData>
        </w:fldChar>
      </w:r>
      <w:r w:rsidR="009D3722">
        <w:rPr>
          <w:rFonts w:ascii="Times New Roman" w:hAnsi="Times New Roman" w:cs="Times New Roman"/>
          <w:sz w:val="24"/>
          <w:szCs w:val="24"/>
          <w:lang w:val="en-GB"/>
        </w:rPr>
        <w:instrText xml:space="preserve"> ADDIN EN.CITE </w:instrText>
      </w:r>
      <w:r w:rsidR="009D3722">
        <w:rPr>
          <w:rFonts w:ascii="Times New Roman" w:hAnsi="Times New Roman" w:cs="Times New Roman"/>
          <w:sz w:val="24"/>
          <w:szCs w:val="24"/>
          <w:lang w:val="en-GB"/>
        </w:rPr>
        <w:fldChar w:fldCharType="begin">
          <w:fldData xml:space="preserve">PEVuZE5vdGU+PENpdGU+PEF1dGhvcj5HYXJjw61hIE1vcmFsZXM8L0F1dGhvcj48WWVhcj4yMDE1
PC9ZZWFyPjxSZWNOdW0+MzI8L1JlY051bT48U3VmZml4PjozNjY8L1N1ZmZpeD48RGlzcGxheVRl
eHQ+KEdhcmPDrWEgTW9yYWxlcyBhbmQgQXJiw7NzLCAyMDE1OjM2NiwgR29uesOhbGV6IEfDs21l
eiwgMjAwNjoxMTIpPC9EaXNwbGF5VGV4dD48cmVjb3JkPjxyZWMtbnVtYmVyPjMyPC9yZWMtbnVt
YmVyPjxmb3JlaWduLWtleXM+PGtleSBhcHA9IkVOIiBkYi1pZD0iZHNhYXg5YWRxdDU5dDdldHhk
MXYwZmRpdnp6ZDlzZWF4djVmIiB0aW1lc3RhbXA9IjE0OTQ0OTE5MDMiPjMyPC9rZXk+PC9mb3Jl
aWduLWtleXM+PHJlZi10eXBlIG5hbWU9IkJvb2sgU2VjdGlvbiI+NTwvcmVmLXR5cGU+PGNvbnRy
aWJ1dG9ycz48YXV0aG9ycz48YXV0aG9yPkdhcmPDrWEgTW9yYWxlcywgTS4gSi48L2F1dGhvcj48
YXV0aG9yPkFyYsOzcywgWC48L2F1dGhvcj48L2F1dGhvcnM+PHNlY29uZGFyeS1hdXRob3JzPjxh
dXRob3I+S2luY2FpZCwgSm9objwvYXV0aG9yPjxhdXRob3I+U2F1bmRlcnMsIENoZXJ5bDwvYXV0
aG9yPjxhdXRob3I+UG9pcmllciwgSm9oYW5uZTwvYXV0aG9yPjwvc2Vjb25kYXJ5LWF1dGhvcnM+
PC9jb250cmlidXRvcnM+PHRpdGxlcz48dGl0bGU+SW50ZXJnb3Zlcm5tZW50YWwgcmVsYXRpb25z
IGluIFNwYWluOiBhbiBlc3NlbnRpYWwgYnV0IHVuZGVyZXN0aW1hdGVkIGVsZW1lbnQgb2YgdGhl
IFN0YXRlIG9mIEF1dG9ub21pZXM8L3RpdGxlPjxzZWNvbmRhcnktdGl0bGU+SW50ZXJnb3Zlcm5t
ZW50YWwgcmVsYXRpb25zIGluIGZlZGVyYWwgc3lzdGVtcyA6IGNvbXBhcmF0aXZlIHN0cnVjdHVy
ZXMgYW5kIGR5bmFtaWNzPC9zZWNvbmRhcnktdGl0bGU+PC90aXRsZXM+PHBhZ2VzPnh2aSwgNTEx
IHBhZ2VzPC9wYWdlcz48a2V5d29yZHM+PGtleXdvcmQ+RmVkZXJhbCBnb3Zlcm5tZW50Ljwva2V5
d29yZD48a2V5d29yZD5DZW50cmFsLWxvY2FsIGdvdmVybm1lbnQgcmVsYXRpb25zLjwva2V5d29y
ZD48a2V5d29yZD5Db21wYXJhdGl2ZSBnb3Zlcm5tZW50Ljwva2V5d29yZD48L2tleXdvcmRzPjxk
YXRlcz48eWVhcj4yMDE1PC95ZWFyPjwvZGF0ZXM+PHB1Yi1sb2NhdGlvbj5Eb24gTWlsbHMsIE9u
dGFyaW88L3B1Yi1sb2NhdGlvbj48cHVibGlzaGVyPkZvcnVtIG9mIEZlZGVyYXRpb25zLiBJbnRl
cm5hdGlvbmFsIEFzc29jaWF0aW9uIG9mIENlbnRlcnMgZm9yIEZlZGVyYWwgU3R1ZGllcy48L3B1
Ymxpc2hlcj48aXNibj45NzgwMTk5MDIyMjY3IChib3VuZCkmI3hEOzAxOTkwMjIyNjcgKGJvdW5k
KTwvaXNibj48YWNjZXNzaW9uLW51bT4xNTk4NDM2MDwvYWNjZXNzaW9uLW51bT48Y2FsbC1udW0+
Q1U6IE11bGxlbiBMaWJyYXJ5IFN0YWNrcyBKQzM1NSAuSTY0IDIwMTU8L2NhbGwtbnVtPjx1cmxz
PjwvdXJscz48L3JlY29yZD48L0NpdGU+PENpdGU+PEF1dGhvcj5Hb256w6FsZXogR8OzbWV6PC9B
dXRob3I+PFllYXI+MjAwNjwvWWVhcj48UmVjTnVtPjQ2PC9SZWNOdW0+PFN1ZmZpeD46MTEyPC9T
dWZmaXg+PHJlY29yZD48cmVjLW51bWJlcj40NjwvcmVjLW51bWJlcj48Zm9yZWlnbi1rZXlzPjxr
ZXkgYXBwPSJFTiIgZGItaWQ9ImRzYWF4OWFkcXQ1OXQ3ZXR4ZDF2MGZkaXZ6emQ5c2VheHY1ZiIg
dGltZXN0YW1wPSIxNDk0NDkyMDY5Ij40Njwva2V5PjwvZm9yZWlnbi1rZXlzPjxyZWYtdHlwZSBu
YW1lPSJCb29rIFNlY3Rpb24iPjU8L3JlZi10eXBlPjxjb250cmlidXRvcnM+PGF1dGhvcnM+PGF1
dGhvcj5Hb256w6FsZXogR8OzbWV6LCBBbGZyZWRvPC9hdXRob3I+PC9hdXRob3JzPjxzZWNvbmRh
cnktYXV0aG9ycz48YXV0aG9yPkzDs3BleiBOaWV0bywgTG91cmRlcyA8L2F1dGhvcj48L3NlY29u
ZGFyeS1hdXRob3JzPjwvY29udHJpYnV0b3JzPjx0aXRsZXM+PHRpdGxlPkxhIGNvb3BlcmFjacOz
biBtdWx0aWxhdGVyYWwgaW5zdGl0dWNpb25hbGl6YWRhOiBsYXMgQ29uZmVyZW5jaWFzIFNlY3Rv
cmlhbGVzPC90aXRsZT48c2Vjb25kYXJ5LXRpdGxlPlJlbGFjaW9uZXMgaW50ZXJndWJlcm5hbWVu
dGFsZXMgZW4gbGEgRXNwYcOxYSBkZW1vY3LDoXRpY2E6IGludGVyZGVwZW5kZW5jaWEsIGF1dG9u
b23DrWEsIGNvbmZsaWN0byB5IGNvb3BlcmFjacOzbjwvc2Vjb25kYXJ5LXRpdGxlPjwvdGl0bGVz
PjxkYXRlcz48eWVhcj4yMDA2PC95ZWFyPjwvZGF0ZXM+PHB1Yi1sb2NhdGlvbj5NYWRyaWQ8L3B1
Yi1sb2NhdGlvbj48cHVibGlzaGVyPkR5a2luc29uPC9wdWJsaXNoZXI+PGlzYm4+ODQ5NzcyODk3
MTwvaXNibj48dXJscz48L3VybHM+PC9yZWNvcmQ+PC9DaXRlPjwvRW5kTm90ZT4A
</w:fldData>
        </w:fldChar>
      </w:r>
      <w:r w:rsidR="009D3722">
        <w:rPr>
          <w:rFonts w:ascii="Times New Roman" w:hAnsi="Times New Roman" w:cs="Times New Roman"/>
          <w:sz w:val="24"/>
          <w:szCs w:val="24"/>
          <w:lang w:val="en-GB"/>
        </w:rPr>
        <w:instrText xml:space="preserve"> ADDIN EN.CITE.DATA </w:instrText>
      </w:r>
      <w:r w:rsidR="009D3722">
        <w:rPr>
          <w:rFonts w:ascii="Times New Roman" w:hAnsi="Times New Roman" w:cs="Times New Roman"/>
          <w:sz w:val="24"/>
          <w:szCs w:val="24"/>
          <w:lang w:val="en-GB"/>
        </w:rPr>
      </w:r>
      <w:r w:rsidR="009D3722">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r>
      <w:r w:rsidRPr="00B3698F">
        <w:rPr>
          <w:rFonts w:ascii="Times New Roman" w:hAnsi="Times New Roman" w:cs="Times New Roman"/>
          <w:sz w:val="24"/>
          <w:szCs w:val="24"/>
          <w:lang w:val="en-GB"/>
        </w:rPr>
        <w:fldChar w:fldCharType="separate"/>
      </w:r>
      <w:r w:rsidR="000E7D3D">
        <w:rPr>
          <w:rFonts w:ascii="Times New Roman" w:hAnsi="Times New Roman" w:cs="Times New Roman"/>
          <w:noProof/>
          <w:sz w:val="24"/>
          <w:szCs w:val="24"/>
          <w:lang w:val="en-GB"/>
        </w:rPr>
        <w:t>(García Morales and Arbós, 2015:366, González Gómez, 2006:112)</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As explained above, a prominent role of SCs is to decide about the criteria of distribution of central governments’ funds. Cooperation is more likely when agreements involve funds because it is a </w:t>
      </w:r>
      <w:r>
        <w:rPr>
          <w:rFonts w:ascii="Times New Roman" w:hAnsi="Times New Roman" w:cs="Times New Roman"/>
          <w:sz w:val="24"/>
          <w:szCs w:val="24"/>
          <w:lang w:val="en-GB"/>
        </w:rPr>
        <w:t>“</w:t>
      </w:r>
      <w:r w:rsidRPr="00B3698F">
        <w:rPr>
          <w:rFonts w:ascii="Times New Roman" w:hAnsi="Times New Roman" w:cs="Times New Roman"/>
          <w:sz w:val="24"/>
          <w:szCs w:val="24"/>
          <w:lang w:val="en-GB"/>
        </w:rPr>
        <w:t>win-win</w:t>
      </w:r>
      <w:r>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scenario for everyone: regional governments have an interest in </w:t>
      </w:r>
      <w:r w:rsidRPr="001E6752">
        <w:rPr>
          <w:rFonts w:ascii="Times New Roman" w:hAnsi="Times New Roman" w:cs="Times New Roman"/>
          <w:sz w:val="24"/>
          <w:szCs w:val="24"/>
          <w:lang w:val="en-GB"/>
        </w:rPr>
        <w:t xml:space="preserve">increasing the amount of resources devoted to crucial policies such as employment, social policy or education. And cooperation strengthens central government’s </w:t>
      </w:r>
      <w:r w:rsidRPr="001E6752">
        <w:rPr>
          <w:rFonts w:ascii="Times New Roman" w:hAnsi="Times New Roman" w:cs="Times New Roman"/>
          <w:i/>
          <w:sz w:val="24"/>
          <w:szCs w:val="24"/>
          <w:lang w:val="en-GB"/>
        </w:rPr>
        <w:t>spending power</w:t>
      </w:r>
      <w:r w:rsidRPr="001E6752">
        <w:rPr>
          <w:rFonts w:ascii="Times New Roman" w:hAnsi="Times New Roman" w:cs="Times New Roman"/>
          <w:sz w:val="24"/>
          <w:szCs w:val="24"/>
          <w:lang w:val="en-GB"/>
        </w:rPr>
        <w:t xml:space="preserve"> (Watts 1999), as it allows the central administration to condition ACs</w:t>
      </w:r>
      <w:r w:rsidR="00A63FA2">
        <w:rPr>
          <w:rFonts w:ascii="Times New Roman" w:hAnsi="Times New Roman" w:cs="Times New Roman"/>
          <w:sz w:val="24"/>
          <w:szCs w:val="24"/>
          <w:lang w:val="en-GB"/>
        </w:rPr>
        <w:t>’</w:t>
      </w:r>
      <w:r w:rsidRPr="001E6752">
        <w:rPr>
          <w:rFonts w:ascii="Times New Roman" w:hAnsi="Times New Roman" w:cs="Times New Roman"/>
          <w:sz w:val="24"/>
          <w:szCs w:val="24"/>
          <w:lang w:val="en-GB"/>
        </w:rPr>
        <w:t xml:space="preserve"> activities in a certain policy area</w:t>
      </w:r>
      <w:r>
        <w:rPr>
          <w:rFonts w:ascii="Times New Roman" w:hAnsi="Times New Roman" w:cs="Times New Roman"/>
          <w:sz w:val="24"/>
          <w:szCs w:val="24"/>
          <w:lang w:val="en-GB"/>
        </w:rPr>
        <w:t xml:space="preserve"> through funding regimes (</w:t>
      </w:r>
      <w:r w:rsidRPr="005C53A7">
        <w:rPr>
          <w:rFonts w:ascii="Times New Roman" w:hAnsi="Times New Roman" w:cs="Times New Roman"/>
          <w:i/>
          <w:sz w:val="24"/>
          <w:szCs w:val="24"/>
          <w:lang w:val="en-GB"/>
        </w:rPr>
        <w:t>convenios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&lt;EndNote&gt;&lt;Cite&gt;&lt;Author&gt;Colino Cámara&lt;/Author&gt;&lt;Year&gt;2009&lt;/Year&gt;&lt;RecNum&gt;30&lt;/RecNum&gt;&lt;Suffix&gt;: 59&lt;/Suffix&gt;&lt;DisplayText&gt;(Colino Cámara et al., 2009: 59)&lt;/DisplayText&gt;&lt;record&gt;&lt;rec-number&gt;30&lt;/rec-number&gt;&lt;foreign-keys&gt;&lt;key app="EN" db-id="dsaax9adqt59t7etxd1v0fdivzzd9seaxv5f" timestamp="1494491903"&gt;30&lt;/key&gt;&lt;/foreign-keys&gt;&lt;ref-type name="Book"&gt;6&lt;/ref-type&gt;&lt;contributors&gt;&lt;authors&gt;&lt;author&gt;Colino Cámara, Cesar&lt;/author&gt;&lt;author&gt;García Morales, María Jesús&lt;/author&gt;&lt;author&gt;Parrado Díez, Salvador&lt;/author&gt;&lt;author&gt;Arbós Marín, Xavier&lt;/author&gt;&lt;/authors&gt;&lt;/contributors&gt;&lt;titles&gt;&lt;title&gt;Las relaciones intergubernamentales en el Estado Autonómico : la posición de los actores&lt;/title&gt;&lt;secondary-title&gt;Istitut d&amp;apos;Estudis autonomics&lt;/secondary-title&gt;&lt;/titles&gt;&lt;pages&gt;312 p.&lt;/pages&gt;&lt;number&gt;64&lt;/number&gt;&lt;edition&gt;1* ed&lt;/edition&gt;&lt;keywords&gt;&lt;keyword&gt;Comunidades autónomas- Relaciones interterritoriales&lt;/keyword&gt;&lt;/keywords&gt;&lt;dates&gt;&lt;year&gt;2009&lt;/year&gt;&lt;/dates&gt;&lt;pub-location&gt;Barcelona&lt;/pub-location&gt;&lt;publisher&gt;Generalitat de Catalunya, Institut d&amp;apos;Estudis Autonómics&lt;/publisher&gt;&lt;isbn&gt;978-84-393-8069-6&lt;/isbn&gt;&lt;accession-num&gt;Rebiun03197417&lt;/accession-num&gt;&lt;urls&gt;&lt;/urls&gt;&lt;/record&gt;&lt;/Cite&gt;&lt;/EndNote&gt;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(Colino Cámara et al., 2009: 59)</w:t>
      </w:r>
      <w:r>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w:t>
      </w:r>
    </w:p>
    <w:p w14:paraId="391AC111" w14:textId="77777777" w:rsidR="00B368B7" w:rsidRPr="00B3698F" w:rsidRDefault="00B368B7" w:rsidP="006749D4">
      <w:pPr>
        <w:autoSpaceDE w:val="0"/>
        <w:autoSpaceDN w:val="0"/>
        <w:adjustRightInd w:val="0"/>
        <w:spacing w:after="0" w:line="360" w:lineRule="auto"/>
        <w:contextualSpacing/>
        <w:rPr>
          <w:rFonts w:ascii="Times New Roman" w:hAnsi="Times New Roman" w:cs="Times New Roman"/>
          <w:sz w:val="24"/>
          <w:szCs w:val="24"/>
          <w:lang w:val="en-GB"/>
        </w:rPr>
      </w:pPr>
    </w:p>
    <w:p w14:paraId="526D6EC9" w14:textId="6C9ED651" w:rsidR="00B368B7" w:rsidRPr="00B3698F" w:rsidRDefault="00B368B7" w:rsidP="006749D4">
      <w:pPr>
        <w:autoSpaceDE w:val="0"/>
        <w:autoSpaceDN w:val="0"/>
        <w:adjustRightInd w:val="0"/>
        <w:spacing w:after="0" w:line="360" w:lineRule="auto"/>
        <w:contextualSpacing/>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Third, Europeanization has also had a positive impact </w:t>
      </w:r>
      <w:r>
        <w:rPr>
          <w:rFonts w:ascii="Times New Roman" w:hAnsi="Times New Roman" w:cs="Times New Roman"/>
          <w:sz w:val="24"/>
          <w:szCs w:val="24"/>
          <w:lang w:val="en-GB"/>
        </w:rPr>
        <w:t>on</w:t>
      </w:r>
      <w:r w:rsidRPr="00B3698F">
        <w:rPr>
          <w:rFonts w:ascii="Times New Roman" w:hAnsi="Times New Roman" w:cs="Times New Roman"/>
          <w:sz w:val="24"/>
          <w:szCs w:val="24"/>
          <w:lang w:val="en-GB"/>
        </w:rPr>
        <w:t xml:space="preserve"> cooperation in SCs </w:t>
      </w:r>
      <w:r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&lt;EndNote&gt;&lt;Cite&gt;&lt;Author&gt;Börzel&lt;/Author&gt;&lt;Year&gt;2000&lt;/Year&gt;&lt;RecNum&gt;8&lt;/RecNum&gt;&lt;DisplayText&gt;(Börzel, 2000)&lt;/DisplayText&gt;&lt;record&gt;&lt;rec-number&gt;8&lt;/rec-number&gt;&lt;foreign-keys&gt;&lt;key app="EN" db-id="dsaax9adqt59t7etxd1v0fdivzzd9seaxv5f" timestamp="1494491903"&gt;8&lt;/key&gt;&lt;/foreign-keys&gt;&lt;ref-type name="Journal Article"&gt;17&lt;/ref-type&gt;&lt;contributors&gt;&lt;authors&gt;&lt;author&gt;Börzel, Tanja A&lt;/author&gt;&lt;/authors&gt;&lt;/contributors&gt;&lt;titles&gt;&lt;title&gt;From Competitive Regionalism to Cooperative Federalism: The Europeanization of the Spanish State of the Autonomies&lt;/title&gt;&lt;secondary-title&gt;Publius: The Journal of Federalism&lt;/secondary-title&gt;&lt;/titles&gt;&lt;periodical&gt;&lt;full-title&gt;Publius: The Journal of Federalism&lt;/full-title&gt;&lt;/periodical&gt;&lt;pages&gt;17-42&lt;/pages&gt;&lt;volume&gt;30&lt;/volume&gt;&lt;number&gt;2&lt;/number&gt;&lt;dates&gt;&lt;year&gt;2000&lt;/year&gt;&lt;pub-dates&gt;&lt;date&gt;March 20, 2000&lt;/date&gt;&lt;/pub-dates&gt;&lt;/dates&gt;&lt;urls&gt;&lt;related-urls&gt;&lt;url&gt;http://publius.oxfordjournals.org/content/30/2/17.abstract&lt;/url&gt;&lt;/related-urls&gt;&lt;/urls&gt;&lt;/record&gt;&lt;/Cite&gt;&lt;/EndNote&gt;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(Börzel, 2000)</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as it works better in policy areas that are more closely related to the European Union. One reason why this is so is that central and regional governments are highly interdependent in those areas, so none of them can act alone without the other at the European level. In addition, the decision-making process at the European level is tightly scheduled, which urges national governments to reach an internal agreement before defending their position in the European Union</w:t>
      </w:r>
      <w:r>
        <w:rPr>
          <w:rFonts w:ascii="Times New Roman" w:hAnsi="Times New Roman" w:cs="Times New Roman"/>
          <w:sz w:val="24"/>
          <w:szCs w:val="24"/>
          <w:lang w:val="en-GB"/>
        </w:rPr>
        <w:t xml:space="preserve"> (León and Ferrín 2001)</w:t>
      </w:r>
      <w:r w:rsidRPr="00B3698F">
        <w:rPr>
          <w:rFonts w:ascii="Times New Roman" w:hAnsi="Times New Roman" w:cs="Times New Roman"/>
          <w:sz w:val="24"/>
          <w:szCs w:val="24"/>
          <w:lang w:val="en-GB"/>
        </w:rPr>
        <w:t>. Bargaining processes at the European level are highly institutionalised and regulated, which forces central and regional governments to meet frequently. Repetition of bargaining enforces trust among governments and facilitates agreement</w:t>
      </w:r>
      <w:r>
        <w:rPr>
          <w:rFonts w:ascii="Times New Roman" w:hAnsi="Times New Roman" w:cs="Times New Roman"/>
          <w:sz w:val="24"/>
          <w:szCs w:val="24"/>
          <w:lang w:val="en-GB"/>
        </w:rPr>
        <w:t xml:space="preserve"> in the SCs</w:t>
      </w:r>
      <w:r w:rsidRPr="00B3698F">
        <w:rPr>
          <w:rFonts w:ascii="Times New Roman" w:hAnsi="Times New Roman" w:cs="Times New Roman"/>
          <w:sz w:val="24"/>
          <w:szCs w:val="24"/>
          <w:lang w:val="en-GB"/>
        </w:rPr>
        <w:t xml:space="preserve">. </w:t>
      </w:r>
    </w:p>
    <w:p w14:paraId="74AD1E39" w14:textId="77777777" w:rsidR="000E7D3D" w:rsidRDefault="000E7D3D" w:rsidP="00612C66">
      <w:pPr>
        <w:autoSpaceDE w:val="0"/>
        <w:autoSpaceDN w:val="0"/>
        <w:adjustRightInd w:val="0"/>
        <w:spacing w:after="0" w:line="360" w:lineRule="auto"/>
        <w:rPr>
          <w:rFonts w:ascii="Times New Roman" w:hAnsi="Times New Roman" w:cs="Times New Roman"/>
          <w:sz w:val="24"/>
          <w:szCs w:val="24"/>
          <w:lang w:val="en-GB"/>
        </w:rPr>
      </w:pPr>
    </w:p>
    <w:p w14:paraId="6D42B088" w14:textId="10C12BF7" w:rsidR="00B368B7" w:rsidRPr="00B32A17" w:rsidRDefault="00B368B7" w:rsidP="00612C66">
      <w:pPr>
        <w:autoSpaceDE w:val="0"/>
        <w:autoSpaceDN w:val="0"/>
        <w:adjustRightInd w:val="0"/>
        <w:spacing w:after="0" w:line="360" w:lineRule="auto"/>
        <w:rPr>
          <w:rFonts w:ascii="Times New Roman" w:hAnsi="Times New Roman" w:cs="Times New Roman"/>
          <w:sz w:val="24"/>
          <w:szCs w:val="24"/>
          <w:lang w:val="en-GB"/>
        </w:rPr>
      </w:pPr>
      <w:r w:rsidRPr="00612C66">
        <w:rPr>
          <w:rFonts w:ascii="Times New Roman" w:hAnsi="Times New Roman" w:cs="Times New Roman"/>
          <w:sz w:val="24"/>
          <w:szCs w:val="24"/>
          <w:lang w:val="en-GB"/>
        </w:rPr>
        <w:t xml:space="preserve">Finally, party politics has been probably the most important driver of intergovernmental relations </w:t>
      </w:r>
      <w:r w:rsidRPr="00612C66">
        <w:rPr>
          <w:rFonts w:ascii="Times New Roman" w:hAnsi="Times New Roman" w:cs="Times New Roman"/>
          <w:sz w:val="24"/>
          <w:szCs w:val="24"/>
          <w:lang w:val="en-GB"/>
        </w:rPr>
        <w:fldChar w:fldCharType="begin">
          <w:fldData xml:space="preserve">PEVuZE5vdGU+PENpdGU+PEF1dGhvcj5BbGRhPC9BdXRob3I+PFllYXI+MjAxMDwvWWVhcj48UmVj
TnVtPjMzPC9SZWNOdW0+PERpc3BsYXlUZXh0PihBbGRhIGFuZCBSYW1vcyBHYWxsYXLDrW4sIDIw
MTAsIENvbGlubyBDw6FtYXJhIGV0IGFsLiwgMjAwOSwgTGXDs24gYW5kIEZlcnLDrW4gUGVyZWly
YSwgMjAxMSwgR29uesOhbGV6IEfDs21leiBhbmQgTMOzcGV6IE5pZXRvLCAyMDA2KTwvRGlzcGxh
eVRleHQ+PHJlY29yZD48cmVjLW51bWJlcj4zMzwvcmVjLW51bWJlcj48Zm9yZWlnbi1rZXlzPjxr
ZXkgYXBwPSJFTiIgZGItaWQ9ImRzYWF4OWFkcXQ1OXQ3ZXR4ZDF2MGZkaXZ6emQ5c2VheHY1ZiIg
dGltZXN0YW1wPSIxNDk0NDkxOTAzIj4zMzwva2V5PjwvZm9yZWlnbi1rZXlzPjxyZWYtdHlwZSBu
YW1lPSJCb29rIFNlY3Rpb24iPjU8L3JlZi10eXBlPjxjb250cmlidXRvcnM+PGF1dGhvcnM+PGF1
dGhvcj5BbGRhLCBNZXJjZWRlczwvYXV0aG9yPjxhdXRob3I+UmFtb3MgR2FsbGFyw61uLCBKdWFu
IEFudG9uaW88L2F1dGhvcj48L2F1dGhvcnM+PHNlY29uZGFyeS1hdXRob3JzPjxhdXRob3I+QXJl
bmlsbGEsIE1hbnVlbCAoY29vcmQuKSA8L2F1dGhvcj48L3NlY29uZGFyeS1hdXRob3JzPjwvY29u
dHJpYnV0b3JzPjx0aXRsZXM+PHRpdGxlPkNhbWJpbyBwb2zDrXRpY28geSBldm9sdWNpw7NuIGRl
IGxhcyByZWxhY2lvbmVzIGludGVyZ3ViZXJuYW1lbnRhbGVzIGVudHJlIGVsIEVzdGFkbyBjZW50
cmFsIHkgbGFzIENvbXVuaWRhZGVzIEF1dMOzbm9tYXM8L3RpdGxlPjxzZWNvbmRhcnktdGl0bGU+
TGEgYWRtaW5pc3RyYWNpw7NuIHDDumJsaWNhIGVudHJlIGRvcyBzaWdsb3M6IGhvbWVuYWplIGEg
TWFyaWFubyBCYWVuYSBkZWwgQWxjw6F6YXI8L3NlY29uZGFyeS10aXRsZT48L3RpdGxlcz48cGFn
ZXM+MzQ3LTM3NjwvcGFnZXM+PGRhdGVzPjx5ZWFyPjIwMTA8L3llYXI+PC9kYXRlcz48cHViLWxv
Y2F0aW9uPk1hZHJpZDwvcHViLWxvY2F0aW9uPjxwdWJsaXNoZXI+SW5zdGl0dXRvIE5hY2lvbmFs
IGRlIEFkbWluaXN0cmFjacOzbiBQw7pibGljYTwvcHVibGlzaGVyPjx1cmxzPjwvdXJscz48L3Jl
Y29yZD48L0NpdGU+PENpdGU+PEF1dGhvcj5Db2xpbm8gQ8OhbWFyYTwvQXV0aG9yPjxZZWFyPjIw
MDk8L1llYXI+PFJlY051bT4zMDwvUmVjTnVtPjxyZWNvcmQ+PHJlYy1udW1iZXI+MzA8L3JlYy1u
dW1iZXI+PGZvcmVpZ24ta2V5cz48a2V5IGFwcD0iRU4iIGRiLWlkPSJkc2FheDlhZHF0NTl0N2V0
eGQxdjBmZGl2enpkOXNlYXh2NWYiIHRpbWVzdGFtcD0iMTQ5NDQ5MTkwMyI+MzA8L2tleT48L2Zv
cmVpZ24ta2V5cz48cmVmLXR5cGUgbmFtZT0iQm9vayI+NjwvcmVmLXR5cGU+PGNvbnRyaWJ1dG9y
cz48YXV0aG9ycz48YXV0aG9yPkNvbGlubyBDw6FtYXJhLCBDZXNhcjwvYXV0aG9yPjxhdXRob3I+
R2FyY8OtYSBNb3JhbGVzLCBNYXLDrWEgSmVzw7pzPC9hdXRob3I+PGF1dGhvcj5QYXJyYWRvIETD
rWV6LCBTYWx2YWRvcjwvYXV0aG9yPjxhdXRob3I+QXJiw7NzIE1hcsOtbiwgWGF2aWVyPC9hdXRo
b3I+PC9hdXRob3JzPjwvY29udHJpYnV0b3JzPjx0aXRsZXM+PHRpdGxlPkxhcyByZWxhY2lvbmVz
IGludGVyZ3ViZXJuYW1lbnRhbGVzIGVuIGVsIEVzdGFkbyBBdXRvbsOzbWljbyA6IGxhIHBvc2lj
acOzbiBkZSBsb3MgYWN0b3JlczwvdGl0bGU+PHNlY29uZGFyeS10aXRsZT5Jc3RpdHV0IGQmYXBv
cztFc3R1ZGlzIGF1dG9ub21pY3M8L3NlY29uZGFyeS10aXRsZT48L3RpdGxlcz48cGFnZXM+MzEy
IHAuPC9wYWdlcz48bnVtYmVyPjY0PC9udW1iZXI+PGVkaXRpb24+MSogZWQ8L2VkaXRpb24+PGtl
eXdvcmRzPjxrZXl3b3JkPkNvbXVuaWRhZGVzIGF1dMOzbm9tYXMtIFJlbGFjaW9uZXMgaW50ZXJ0
ZXJyaXRvcmlhbGVzPC9rZXl3b3JkPjwva2V5d29yZHM+PGRhdGVzPjx5ZWFyPjIwMDk8L3llYXI+
PC9kYXRlcz48cHViLWxvY2F0aW9uPkJhcmNlbG9uYTwvcHViLWxvY2F0aW9uPjxwdWJsaXNoZXI+
R2VuZXJhbGl0YXQgZGUgQ2F0YWx1bnlhLCBJbnN0aXR1dCBkJmFwb3M7RXN0dWRpcyBBdXRvbsOz
bWljczwvcHVibGlzaGVyPjxpc2JuPjk3OC04NC0zOTMtODA2OS02PC9pc2JuPjxhY2Nlc3Npb24t
bnVtPlJlYml1bjAzMTk3NDE3PC9hY2Nlc3Npb24tbnVtPjx1cmxzPjwvdXJscz48L3JlY29yZD48
L0NpdGU+PENpdGU+PEF1dGhvcj5MZcOzbjwvQXV0aG9yPjxZZWFyPjIwMTE8L1llYXI+PFJlY051
bT4zMTwvUmVjTnVtPjxyZWNvcmQ+PHJlYy1udW1iZXI+MzE8L3JlYy1udW1iZXI+PGZvcmVpZ24t
a2V5cz48a2V5IGFwcD0iRU4iIGRiLWlkPSJkc2FheDlhZHF0NTl0N2V0eGQxdjBmZGl2enpkOXNl
YXh2NWYiIHRpbWVzdGFtcD0iMTQ5NDQ5MTkwMyI+MzE8L2tleT48L2ZvcmVpZ24ta2V5cz48cmVm
LXR5cGUgbmFtZT0iSm91cm5hbCBBcnRpY2xlIj4xNzwvcmVmLXR5cGU+PGNvbnRyaWJ1dG9ycz48
YXV0aG9ycz48YXV0aG9yPkxlw7NuLCBTYW5kcmE8L2F1dGhvcj48YXV0aG9yPkZlcnLDrW4gUGVy
ZWlyYSwgTcOzbmljYTwvYXV0aG9yPjwvYXV0aG9ycz48L2NvbnRyaWJ1dG9ycz48dGl0bGVzPjx0
aXRsZT5JbnRlcmdvdmVybm1lbnRhbCBDb29wZXJhdGlvbiBpbiBhIERlY2VudHJhbGlzZWQgU3lz
dGVtOiB0aGUgU2VjdG9yYWwgQ29uZmVyZW5jZXMgaW4gU3BhaW48L3RpdGxlPjxzZWNvbmRhcnkt
dGl0bGU+U291dGggRXVyb3BlYW4gU29jaWV0eSBhbmQgUG9saXRpY3M8L3NlY29uZGFyeS10aXRs
ZT48L3RpdGxlcz48cGVyaW9kaWNhbD48ZnVsbC10aXRsZT5Tb3V0aCBFdXJvcGVhbiBTb2NpZXR5
IGFuZCBQb2xpdGljczwvZnVsbC10aXRsZT48L3BlcmlvZGljYWw+PHBhZ2VzPjUxMy01MzI8L3Bh
Z2VzPjx2b2x1bWU+MTY8L3ZvbHVtZT48bnVtYmVyPjQ8L251bWJlcj48ZGF0ZXM+PHllYXI+MjAx
MTwveWVhcj48cHViLWRhdGVzPjxkYXRlPjIwMTEvMTIvMDE8L2RhdGU+PC9wdWItZGF0ZXM+PC9k
YXRlcz48cHVibGlzaGVyPlJvdXRsZWRnZTwvcHVibGlzaGVyPjxpc2JuPjEzNjAtODc0NjwvaXNi
bj48dXJscz48cmVsYXRlZC11cmxzPjx1cmw+aHR0cDovL2R4LmRvaS5vcmcvMTAuMTA4MC8xMzYw
ODc0Ni4yMDExLjYwMjg0OTwvdXJsPjwvcmVsYXRlZC11cmxzPjwvdXJscz48ZWxlY3Ryb25pYy1y
ZXNvdXJjZS1udW0+MTAuMTA4MC8xMzYwODc0Ni4yMDExLjYwMjg0OTwvZWxlY3Ryb25pYy1yZXNv
dXJjZS1udW0+PGFjY2Vzcy1kYXRlPjIwMTQvMDQvMDU8L2FjY2Vzcy1kYXRlPjwvcmVjb3JkPjwv
Q2l0ZT48Q2l0ZT48QXV0aG9yPkdvbnrDoWxleiBHw7NtZXo8L0F1dGhvcj48WWVhcj4yMDA2PC9Z
ZWFyPjxSZWNOdW0+NTA8L1JlY051bT48cmVjb3JkPjxyZWMtbnVtYmVyPjUwPC9yZWMtbnVtYmVy
Pjxmb3JlaWduLWtleXM+PGtleSBhcHA9IkVOIiBkYi1pZD0iZHNhYXg5YWRxdDU5dDdldHhkMXYw
ZmRpdnp6ZDlzZWF4djVmIiB0aW1lc3RhbXA9IjE0OTQ1NzcxNzkiPjUwPC9rZXk+PC9mb3JlaWdu
LWtleXM+PHJlZi10eXBlIG5hbWU9IkJvb2sgU2VjdGlvbiI+NTwvcmVmLXR5cGU+PGNvbnRyaWJ1
dG9ycz48YXV0aG9ycz48YXV0aG9yPkdvbnrDoWxleiBHw7NtZXosIEFsZnJlZG88L2F1dGhvcj48
YXV0aG9yPkzDs3BleiBOaWV0bywgTG91cmRlczwvYXV0aG9yPjwvYXV0aG9ycz48c2Vjb25kYXJ5
LWF1dGhvcnM+PGF1dGhvcj5Mw7NwZXogTmlldG8sIExvdXJkZXMgPC9hdXRob3I+PC9zZWNvbmRh
cnktYXV0aG9ycz48L2NvbnRyaWJ1dG9ycz48dGl0bGVzPjx0aXRsZT5Mb3MgcGFydGlkb3MgcG9s
w610aWNvcyBlbiBlbCBkZXNhcnJvbGxvIGF1dG9uw7NtaWNvOiBQU09FLUFQL1BQPC90aXRsZT48
c2Vjb25kYXJ5LXRpdGxlPlJlbGFjaW9uZXMgaW50ZXJndWJlcm5hbWVudGFsZXMgZW4gbGEgRXNw
YcOxYSBkZW1vY3LDoXRpY2E6IGludGVyZGVwZW5kZW5jaWEsIGF1dG9ub23DrWEsIGNvbmZsaWN0
byB5IGNvb3BlcmFjacOzbjwvc2Vjb25kYXJ5LXRpdGxlPjwvdGl0bGVzPjxkYXRlcz48eWVhcj4y
MDA2PC95ZWFyPjwvZGF0ZXM+PHB1Yi1sb2NhdGlvbj5NYWRyaWQ8L3B1Yi1sb2NhdGlvbj48cHVi
bGlzaGVyPkR5a2luc29uPC9wdWJsaXNoZXI+PGlzYm4+ODQ5NzcyODk3MTwvaXNibj48dXJscz48
L3VybHM+PC9yZWNvcmQ+PC9DaXRlPjwvRW5kTm90ZT5=
</w:fldData>
        </w:fldChar>
      </w:r>
      <w:r w:rsidR="0084237E">
        <w:rPr>
          <w:rFonts w:ascii="Times New Roman" w:hAnsi="Times New Roman" w:cs="Times New Roman"/>
          <w:sz w:val="24"/>
          <w:szCs w:val="24"/>
          <w:lang w:val="en-GB"/>
        </w:rPr>
        <w:instrText xml:space="preserve"> ADDIN EN.CITE </w:instrText>
      </w:r>
      <w:r w:rsidR="0084237E">
        <w:rPr>
          <w:rFonts w:ascii="Times New Roman" w:hAnsi="Times New Roman" w:cs="Times New Roman"/>
          <w:sz w:val="24"/>
          <w:szCs w:val="24"/>
          <w:lang w:val="en-GB"/>
        </w:rPr>
        <w:fldChar w:fldCharType="begin">
          <w:fldData xml:space="preserve">PEVuZE5vdGU+PENpdGU+PEF1dGhvcj5BbGRhPC9BdXRob3I+PFllYXI+MjAxMDwvWWVhcj48UmVj
TnVtPjMzPC9SZWNOdW0+PERpc3BsYXlUZXh0PihBbGRhIGFuZCBSYW1vcyBHYWxsYXLDrW4sIDIw
MTAsIENvbGlubyBDw6FtYXJhIGV0IGFsLiwgMjAwOSwgTGXDs24gYW5kIEZlcnLDrW4gUGVyZWly
YSwgMjAxMSwgR29uesOhbGV6IEfDs21leiBhbmQgTMOzcGV6IE5pZXRvLCAyMDA2KTwvRGlzcGxh
eVRleHQ+PHJlY29yZD48cmVjLW51bWJlcj4zMzwvcmVjLW51bWJlcj48Zm9yZWlnbi1rZXlzPjxr
ZXkgYXBwPSJFTiIgZGItaWQ9ImRzYWF4OWFkcXQ1OXQ3ZXR4ZDF2MGZkaXZ6emQ5c2VheHY1ZiIg
dGltZXN0YW1wPSIxNDk0NDkxOTAzIj4zMzwva2V5PjwvZm9yZWlnbi1rZXlzPjxyZWYtdHlwZSBu
YW1lPSJCb29rIFNlY3Rpb24iPjU8L3JlZi10eXBlPjxjb250cmlidXRvcnM+PGF1dGhvcnM+PGF1
dGhvcj5BbGRhLCBNZXJjZWRlczwvYXV0aG9yPjxhdXRob3I+UmFtb3MgR2FsbGFyw61uLCBKdWFu
IEFudG9uaW88L2F1dGhvcj48L2F1dGhvcnM+PHNlY29uZGFyeS1hdXRob3JzPjxhdXRob3I+QXJl
bmlsbGEsIE1hbnVlbCAoY29vcmQuKSA8L2F1dGhvcj48L3NlY29uZGFyeS1hdXRob3JzPjwvY29u
dHJpYnV0b3JzPjx0aXRsZXM+PHRpdGxlPkNhbWJpbyBwb2zDrXRpY28geSBldm9sdWNpw7NuIGRl
IGxhcyByZWxhY2lvbmVzIGludGVyZ3ViZXJuYW1lbnRhbGVzIGVudHJlIGVsIEVzdGFkbyBjZW50
cmFsIHkgbGFzIENvbXVuaWRhZGVzIEF1dMOzbm9tYXM8L3RpdGxlPjxzZWNvbmRhcnktdGl0bGU+
TGEgYWRtaW5pc3RyYWNpw7NuIHDDumJsaWNhIGVudHJlIGRvcyBzaWdsb3M6IGhvbWVuYWplIGEg
TWFyaWFubyBCYWVuYSBkZWwgQWxjw6F6YXI8L3NlY29uZGFyeS10aXRsZT48L3RpdGxlcz48cGFn
ZXM+MzQ3LTM3NjwvcGFnZXM+PGRhdGVzPjx5ZWFyPjIwMTA8L3llYXI+PC9kYXRlcz48cHViLWxv
Y2F0aW9uPk1hZHJpZDwvcHViLWxvY2F0aW9uPjxwdWJsaXNoZXI+SW5zdGl0dXRvIE5hY2lvbmFs
IGRlIEFkbWluaXN0cmFjacOzbiBQw7pibGljYTwvcHVibGlzaGVyPjx1cmxzPjwvdXJscz48L3Jl
Y29yZD48L0NpdGU+PENpdGU+PEF1dGhvcj5Db2xpbm8gQ8OhbWFyYTwvQXV0aG9yPjxZZWFyPjIw
MDk8L1llYXI+PFJlY051bT4zMDwvUmVjTnVtPjxyZWNvcmQ+PHJlYy1udW1iZXI+MzA8L3JlYy1u
dW1iZXI+PGZvcmVpZ24ta2V5cz48a2V5IGFwcD0iRU4iIGRiLWlkPSJkc2FheDlhZHF0NTl0N2V0
eGQxdjBmZGl2enpkOXNlYXh2NWYiIHRpbWVzdGFtcD0iMTQ5NDQ5MTkwMyI+MzA8L2tleT48L2Zv
cmVpZ24ta2V5cz48cmVmLXR5cGUgbmFtZT0iQm9vayI+NjwvcmVmLXR5cGU+PGNvbnRyaWJ1dG9y
cz48YXV0aG9ycz48YXV0aG9yPkNvbGlubyBDw6FtYXJhLCBDZXNhcjwvYXV0aG9yPjxhdXRob3I+
R2FyY8OtYSBNb3JhbGVzLCBNYXLDrWEgSmVzw7pzPC9hdXRob3I+PGF1dGhvcj5QYXJyYWRvIETD
rWV6LCBTYWx2YWRvcjwvYXV0aG9yPjxhdXRob3I+QXJiw7NzIE1hcsOtbiwgWGF2aWVyPC9hdXRo
b3I+PC9hdXRob3JzPjwvY29udHJpYnV0b3JzPjx0aXRsZXM+PHRpdGxlPkxhcyByZWxhY2lvbmVz
IGludGVyZ3ViZXJuYW1lbnRhbGVzIGVuIGVsIEVzdGFkbyBBdXRvbsOzbWljbyA6IGxhIHBvc2lj
acOzbiBkZSBsb3MgYWN0b3JlczwvdGl0bGU+PHNlY29uZGFyeS10aXRsZT5Jc3RpdHV0IGQmYXBv
cztFc3R1ZGlzIGF1dG9ub21pY3M8L3NlY29uZGFyeS10aXRsZT48L3RpdGxlcz48cGFnZXM+MzEy
IHAuPC9wYWdlcz48bnVtYmVyPjY0PC9udW1iZXI+PGVkaXRpb24+MSogZWQ8L2VkaXRpb24+PGtl
eXdvcmRzPjxrZXl3b3JkPkNvbXVuaWRhZGVzIGF1dMOzbm9tYXMtIFJlbGFjaW9uZXMgaW50ZXJ0
ZXJyaXRvcmlhbGVzPC9rZXl3b3JkPjwva2V5d29yZHM+PGRhdGVzPjx5ZWFyPjIwMDk8L3llYXI+
PC9kYXRlcz48cHViLWxvY2F0aW9uPkJhcmNlbG9uYTwvcHViLWxvY2F0aW9uPjxwdWJsaXNoZXI+
R2VuZXJhbGl0YXQgZGUgQ2F0YWx1bnlhLCBJbnN0aXR1dCBkJmFwb3M7RXN0dWRpcyBBdXRvbsOz
bWljczwvcHVibGlzaGVyPjxpc2JuPjk3OC04NC0zOTMtODA2OS02PC9pc2JuPjxhY2Nlc3Npb24t
bnVtPlJlYml1bjAzMTk3NDE3PC9hY2Nlc3Npb24tbnVtPjx1cmxzPjwvdXJscz48L3JlY29yZD48
L0NpdGU+PENpdGU+PEF1dGhvcj5MZcOzbjwvQXV0aG9yPjxZZWFyPjIwMTE8L1llYXI+PFJlY051
bT4zMTwvUmVjTnVtPjxyZWNvcmQ+PHJlYy1udW1iZXI+MzE8L3JlYy1udW1iZXI+PGZvcmVpZ24t
a2V5cz48a2V5IGFwcD0iRU4iIGRiLWlkPSJkc2FheDlhZHF0NTl0N2V0eGQxdjBmZGl2enpkOXNl
YXh2NWYiIHRpbWVzdGFtcD0iMTQ5NDQ5MTkwMyI+MzE8L2tleT48L2ZvcmVpZ24ta2V5cz48cmVm
LXR5cGUgbmFtZT0iSm91cm5hbCBBcnRpY2xlIj4xNzwvcmVmLXR5cGU+PGNvbnRyaWJ1dG9ycz48
YXV0aG9ycz48YXV0aG9yPkxlw7NuLCBTYW5kcmE8L2F1dGhvcj48YXV0aG9yPkZlcnLDrW4gUGVy
ZWlyYSwgTcOzbmljYTwvYXV0aG9yPjwvYXV0aG9ycz48L2NvbnRyaWJ1dG9ycz48dGl0bGVzPjx0
aXRsZT5JbnRlcmdvdmVybm1lbnRhbCBDb29wZXJhdGlvbiBpbiBhIERlY2VudHJhbGlzZWQgU3lz
dGVtOiB0aGUgU2VjdG9yYWwgQ29uZmVyZW5jZXMgaW4gU3BhaW48L3RpdGxlPjxzZWNvbmRhcnkt
dGl0bGU+U291dGggRXVyb3BlYW4gU29jaWV0eSBhbmQgUG9saXRpY3M8L3NlY29uZGFyeS10aXRs
ZT48L3RpdGxlcz48cGVyaW9kaWNhbD48ZnVsbC10aXRsZT5Tb3V0aCBFdXJvcGVhbiBTb2NpZXR5
IGFuZCBQb2xpdGljczwvZnVsbC10aXRsZT48L3BlcmlvZGljYWw+PHBhZ2VzPjUxMy01MzI8L3Bh
Z2VzPjx2b2x1bWU+MTY8L3ZvbHVtZT48bnVtYmVyPjQ8L251bWJlcj48ZGF0ZXM+PHllYXI+MjAx
MTwveWVhcj48cHViLWRhdGVzPjxkYXRlPjIwMTEvMTIvMDE8L2RhdGU+PC9wdWItZGF0ZXM+PC9k
YXRlcz48cHVibGlzaGVyPlJvdXRsZWRnZTwvcHVibGlzaGVyPjxpc2JuPjEzNjAtODc0NjwvaXNi
bj48dXJscz48cmVsYXRlZC11cmxzPjx1cmw+aHR0cDovL2R4LmRvaS5vcmcvMTAuMTA4MC8xMzYw
ODc0Ni4yMDExLjYwMjg0OTwvdXJsPjwvcmVsYXRlZC11cmxzPjwvdXJscz48ZWxlY3Ryb25pYy1y
ZXNvdXJjZS1udW0+MTAuMTA4MC8xMzYwODc0Ni4yMDExLjYwMjg0OTwvZWxlY3Ryb25pYy1yZXNv
dXJjZS1udW0+PGFjY2Vzcy1kYXRlPjIwMTQvMDQvMDU8L2FjY2Vzcy1kYXRlPjwvcmVjb3JkPjwv
Q2l0ZT48Q2l0ZT48QXV0aG9yPkdvbnrDoWxleiBHw7NtZXo8L0F1dGhvcj48WWVhcj4yMDA2PC9Z
ZWFyPjxSZWNOdW0+NTA8L1JlY051bT48cmVjb3JkPjxyZWMtbnVtYmVyPjUwPC9yZWMtbnVtYmVy
Pjxmb3JlaWduLWtleXM+PGtleSBhcHA9IkVOIiBkYi1pZD0iZHNhYXg5YWRxdDU5dDdldHhkMXYw
ZmRpdnp6ZDlzZWF4djVmIiB0aW1lc3RhbXA9IjE0OTQ1NzcxNzkiPjUwPC9rZXk+PC9mb3JlaWdu
LWtleXM+PHJlZi10eXBlIG5hbWU9IkJvb2sgU2VjdGlvbiI+NTwvcmVmLXR5cGU+PGNvbnRyaWJ1
dG9ycz48YXV0aG9ycz48YXV0aG9yPkdvbnrDoWxleiBHw7NtZXosIEFsZnJlZG88L2F1dGhvcj48
YXV0aG9yPkzDs3BleiBOaWV0bywgTG91cmRlczwvYXV0aG9yPjwvYXV0aG9ycz48c2Vjb25kYXJ5
LWF1dGhvcnM+PGF1dGhvcj5Mw7NwZXogTmlldG8sIExvdXJkZXMgPC9hdXRob3I+PC9zZWNvbmRh
cnktYXV0aG9ycz48L2NvbnRyaWJ1dG9ycz48dGl0bGVzPjx0aXRsZT5Mb3MgcGFydGlkb3MgcG9s
w610aWNvcyBlbiBlbCBkZXNhcnJvbGxvIGF1dG9uw7NtaWNvOiBQU09FLUFQL1BQPC90aXRsZT48
c2Vjb25kYXJ5LXRpdGxlPlJlbGFjaW9uZXMgaW50ZXJndWJlcm5hbWVudGFsZXMgZW4gbGEgRXNw
YcOxYSBkZW1vY3LDoXRpY2E6IGludGVyZGVwZW5kZW5jaWEsIGF1dG9ub23DrWEsIGNvbmZsaWN0
byB5IGNvb3BlcmFjacOzbjwvc2Vjb25kYXJ5LXRpdGxlPjwvdGl0bGVzPjxkYXRlcz48eWVhcj4y
MDA2PC95ZWFyPjwvZGF0ZXM+PHB1Yi1sb2NhdGlvbj5NYWRyaWQ8L3B1Yi1sb2NhdGlvbj48cHVi
bGlzaGVyPkR5a2luc29uPC9wdWJsaXNoZXI+PGlzYm4+ODQ5NzcyODk3MTwvaXNibj48dXJscz48
L3VybHM+PC9yZWNvcmQ+PC9DaXRlPjwvRW5kTm90ZT5=
</w:fldData>
        </w:fldChar>
      </w:r>
      <w:r w:rsidR="0084237E">
        <w:rPr>
          <w:rFonts w:ascii="Times New Roman" w:hAnsi="Times New Roman" w:cs="Times New Roman"/>
          <w:sz w:val="24"/>
          <w:szCs w:val="24"/>
          <w:lang w:val="en-GB"/>
        </w:rPr>
        <w:instrText xml:space="preserve"> ADDIN EN.CITE.DATA </w:instrText>
      </w:r>
      <w:r w:rsidR="0084237E">
        <w:rPr>
          <w:rFonts w:ascii="Times New Roman" w:hAnsi="Times New Roman" w:cs="Times New Roman"/>
          <w:sz w:val="24"/>
          <w:szCs w:val="24"/>
          <w:lang w:val="en-GB"/>
        </w:rPr>
      </w:r>
      <w:r w:rsidR="0084237E">
        <w:rPr>
          <w:rFonts w:ascii="Times New Roman" w:hAnsi="Times New Roman" w:cs="Times New Roman"/>
          <w:sz w:val="24"/>
          <w:szCs w:val="24"/>
          <w:lang w:val="en-GB"/>
        </w:rPr>
        <w:fldChar w:fldCharType="end"/>
      </w:r>
      <w:r w:rsidRPr="00612C66">
        <w:rPr>
          <w:rFonts w:ascii="Times New Roman" w:hAnsi="Times New Roman" w:cs="Times New Roman"/>
          <w:sz w:val="24"/>
          <w:szCs w:val="24"/>
          <w:lang w:val="en-GB"/>
        </w:rPr>
      </w:r>
      <w:r w:rsidRPr="00612C66">
        <w:rPr>
          <w:rFonts w:ascii="Times New Roman" w:hAnsi="Times New Roman" w:cs="Times New Roman"/>
          <w:sz w:val="24"/>
          <w:szCs w:val="24"/>
          <w:lang w:val="en-GB"/>
        </w:rPr>
        <w:fldChar w:fldCharType="separate"/>
      </w:r>
      <w:r w:rsidR="00FA0EAC">
        <w:rPr>
          <w:rFonts w:ascii="Times New Roman" w:hAnsi="Times New Roman" w:cs="Times New Roman"/>
          <w:noProof/>
          <w:sz w:val="24"/>
          <w:szCs w:val="24"/>
          <w:lang w:val="en-GB"/>
        </w:rPr>
        <w:t>(Alda and Ramos Gallarín, 2010, Colino Cámara et al., 2009, León and Ferrín Pereira, 2011, González Gómez and López Nieto, 2006)</w:t>
      </w:r>
      <w:r w:rsidRPr="00612C66">
        <w:rPr>
          <w:rFonts w:ascii="Times New Roman" w:hAnsi="Times New Roman" w:cs="Times New Roman"/>
          <w:sz w:val="24"/>
          <w:szCs w:val="24"/>
          <w:lang w:val="en-GB"/>
        </w:rPr>
        <w:fldChar w:fldCharType="end"/>
      </w:r>
      <w:r w:rsidRPr="00612C66">
        <w:rPr>
          <w:rFonts w:ascii="Times New Roman" w:hAnsi="Times New Roman" w:cs="Times New Roman"/>
          <w:sz w:val="24"/>
          <w:szCs w:val="24"/>
          <w:lang w:val="en-GB"/>
        </w:rPr>
        <w:t xml:space="preserve">. The role of political parties in vertical cooperation has been a double-edged sword: on the one hand, the </w:t>
      </w:r>
      <w:r w:rsidR="00A63FA2">
        <w:rPr>
          <w:rFonts w:ascii="Times New Roman" w:hAnsi="Times New Roman" w:cs="Times New Roman"/>
          <w:sz w:val="24"/>
          <w:szCs w:val="24"/>
          <w:lang w:val="en-GB"/>
        </w:rPr>
        <w:t xml:space="preserve">two </w:t>
      </w:r>
      <w:r w:rsidRPr="00612C66">
        <w:rPr>
          <w:rFonts w:ascii="Times New Roman" w:hAnsi="Times New Roman" w:cs="Times New Roman"/>
          <w:sz w:val="24"/>
          <w:szCs w:val="24"/>
          <w:lang w:val="en-GB"/>
        </w:rPr>
        <w:t xml:space="preserve">large state-wide parties </w:t>
      </w:r>
      <w:r w:rsidRPr="00612C66">
        <w:rPr>
          <w:rFonts w:ascii="Times New Roman" w:hAnsi="Times New Roman" w:cs="Times New Roman"/>
          <w:sz w:val="24"/>
          <w:szCs w:val="24"/>
          <w:lang w:val="en-GB"/>
        </w:rPr>
        <w:lastRenderedPageBreak/>
        <w:t>(</w:t>
      </w:r>
      <w:r w:rsidR="00A63FA2">
        <w:rPr>
          <w:rFonts w:ascii="Times New Roman" w:hAnsi="Times New Roman" w:cs="Times New Roman"/>
          <w:sz w:val="24"/>
          <w:szCs w:val="24"/>
          <w:lang w:val="en-GB"/>
        </w:rPr>
        <w:t>PSOE</w:t>
      </w:r>
      <w:r w:rsidRPr="00612C66">
        <w:rPr>
          <w:rFonts w:ascii="Times New Roman" w:hAnsi="Times New Roman" w:cs="Times New Roman"/>
          <w:sz w:val="24"/>
          <w:szCs w:val="24"/>
          <w:lang w:val="en-GB"/>
        </w:rPr>
        <w:t xml:space="preserve"> and PP) have traditionally enhanced cooperation by integrating divergent interests among regions and coordinating the position of their affiliated regions (</w:t>
      </w:r>
      <w:r w:rsidR="00A63FA2">
        <w:rPr>
          <w:rFonts w:ascii="Times New Roman" w:hAnsi="Times New Roman" w:cs="Times New Roman"/>
          <w:sz w:val="24"/>
          <w:szCs w:val="24"/>
          <w:lang w:val="en-GB"/>
        </w:rPr>
        <w:t xml:space="preserve">i.e. </w:t>
      </w:r>
      <w:r w:rsidRPr="00612C66">
        <w:rPr>
          <w:rFonts w:ascii="Times New Roman" w:hAnsi="Times New Roman" w:cs="Times New Roman"/>
          <w:sz w:val="24"/>
          <w:szCs w:val="24"/>
          <w:lang w:val="en-GB"/>
        </w:rPr>
        <w:t xml:space="preserve">ruled by the state-wide party) in party meetings that are usually convened </w:t>
      </w:r>
      <w:r w:rsidRPr="00B32A17">
        <w:rPr>
          <w:rFonts w:ascii="Times New Roman" w:hAnsi="Times New Roman" w:cs="Times New Roman"/>
          <w:sz w:val="24"/>
          <w:szCs w:val="24"/>
          <w:lang w:val="en-GB"/>
        </w:rPr>
        <w:t>before the Sectorial Conference meeting. The same partisan dynamics dominate intergovernmental relations in other countries</w:t>
      </w:r>
      <w:r w:rsidR="00A63FA2">
        <w:rPr>
          <w:rFonts w:ascii="Times New Roman" w:hAnsi="Times New Roman" w:cs="Times New Roman"/>
          <w:sz w:val="24"/>
          <w:szCs w:val="24"/>
          <w:lang w:val="en-GB"/>
        </w:rPr>
        <w:t>; f</w:t>
      </w:r>
      <w:r w:rsidRPr="00B32A17">
        <w:rPr>
          <w:rFonts w:ascii="Times New Roman" w:hAnsi="Times New Roman" w:cs="Times New Roman"/>
          <w:sz w:val="24"/>
          <w:szCs w:val="24"/>
          <w:lang w:val="en-GB"/>
        </w:rPr>
        <w:t>or the German case</w:t>
      </w:r>
      <w:r w:rsidR="00877048">
        <w:rPr>
          <w:rFonts w:ascii="Times New Roman" w:hAnsi="Times New Roman" w:cs="Times New Roman"/>
          <w:sz w:val="24"/>
          <w:szCs w:val="24"/>
          <w:lang w:val="en-GB"/>
        </w:rPr>
        <w:t xml:space="preserve"> (</w:t>
      </w:r>
      <w:r w:rsidRPr="00B32A17">
        <w:rPr>
          <w:rFonts w:ascii="Times New Roman" w:hAnsi="Times New Roman" w:cs="Times New Roman"/>
          <w:sz w:val="24"/>
          <w:szCs w:val="24"/>
          <w:lang w:val="en-GB"/>
        </w:rPr>
        <w:t xml:space="preserve">see </w:t>
      </w:r>
      <w:r w:rsidR="00A63FA2">
        <w:rPr>
          <w:rFonts w:ascii="Times New Roman" w:hAnsi="Times New Roman" w:cs="Times New Roman"/>
          <w:sz w:val="24"/>
          <w:szCs w:val="24"/>
          <w:lang w:val="en-GB"/>
        </w:rPr>
        <w:t xml:space="preserve">for example </w:t>
      </w:r>
      <w:r w:rsidRPr="00B32A17">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 AuthorYear="1"&gt;&lt;Author&gt;Lhotta&lt;/Author&gt;&lt;Year&gt;2015&lt;/Year&gt;&lt;RecNum&gt;38&lt;/RecNum&gt;&lt;DisplayText&gt;Lhotta and von Blumenthal (2015)&lt;/DisplayText&gt;&lt;record&gt;&lt;rec-number&gt;38&lt;/rec-number&gt;&lt;foreign-keys&gt;&lt;key app="EN" db-id="dsaax9adqt59t7etxd1v0fdivzzd9seaxv5f" timestamp="1494491903"&gt;38&lt;/key&gt;&lt;/foreign-keys&gt;&lt;ref-type name="Book Section"&gt;5&lt;/ref-type&gt;&lt;contributors&gt;&lt;authors&gt;&lt;author&gt;Lhotta, Roland&lt;/author&gt;&lt;author&gt;von Blumenthal, Julia&lt;/author&gt;&lt;/authors&gt;&lt;secondary-authors&gt;&lt;author&gt;Poirier, J., Saunders, C. &amp;amp; Kincaid, J. (Eds.)&lt;/author&gt;&lt;/secondary-authors&gt;&lt;/contributors&gt;&lt;titles&gt;&lt;title&gt;Intergovernmental Relations int he Federal Republic of Germany: Complex Co-operation and Party Politics&lt;/title&gt;&lt;secondary-title&gt;Intergovernmental Relations in Federal Systems: Comparative Structures and Dynamics&lt;/secondary-title&gt;&lt;/titles&gt;&lt;dates&gt;&lt;year&gt;2015&lt;/year&gt;&lt;/dates&gt;&lt;pub-location&gt;Oxford&lt;/pub-location&gt;&lt;publisher&gt;Oxford University Press.&lt;/publisher&gt;&lt;urls&gt;&lt;/urls&gt;&lt;/record&gt;&lt;/Cite&gt;&lt;/EndNote&gt;</w:instrText>
      </w:r>
      <w:r w:rsidRPr="00B32A17">
        <w:rPr>
          <w:rFonts w:ascii="Times New Roman" w:hAnsi="Times New Roman" w:cs="Times New Roman"/>
          <w:sz w:val="24"/>
          <w:szCs w:val="24"/>
          <w:lang w:val="en-GB"/>
        </w:rPr>
        <w:fldChar w:fldCharType="separate"/>
      </w:r>
      <w:r w:rsidR="00877048">
        <w:rPr>
          <w:rFonts w:ascii="Times New Roman" w:hAnsi="Times New Roman" w:cs="Times New Roman"/>
          <w:noProof/>
          <w:sz w:val="24"/>
          <w:szCs w:val="24"/>
          <w:lang w:val="en-GB"/>
        </w:rPr>
        <w:t>Lhotta and von Blumenthal (2015)</w:t>
      </w:r>
      <w:r w:rsidRPr="00B32A17">
        <w:rPr>
          <w:rFonts w:ascii="Times New Roman" w:hAnsi="Times New Roman" w:cs="Times New Roman"/>
          <w:sz w:val="24"/>
          <w:szCs w:val="24"/>
          <w:lang w:val="en-GB"/>
        </w:rPr>
        <w:fldChar w:fldCharType="end"/>
      </w:r>
      <w:r w:rsidR="00877048">
        <w:rPr>
          <w:rFonts w:ascii="Times New Roman" w:hAnsi="Times New Roman" w:cs="Times New Roman"/>
          <w:sz w:val="24"/>
          <w:szCs w:val="24"/>
          <w:lang w:val="en-GB"/>
        </w:rPr>
        <w:t xml:space="preserve"> and Auel </w:t>
      </w:r>
      <w:r w:rsidR="00877048">
        <w:rPr>
          <w:rFonts w:ascii="Times New Roman" w:hAnsi="Times New Roman" w:cs="Times New Roman"/>
          <w:sz w:val="24"/>
          <w:szCs w:val="24"/>
          <w:lang w:val="en-GB"/>
        </w:rPr>
        <w:fldChar w:fldCharType="begin"/>
      </w:r>
      <w:r w:rsidR="009D3722">
        <w:rPr>
          <w:rFonts w:ascii="Times New Roman" w:hAnsi="Times New Roman" w:cs="Times New Roman"/>
          <w:sz w:val="24"/>
          <w:szCs w:val="24"/>
          <w:lang w:val="en-GB"/>
        </w:rPr>
        <w:instrText xml:space="preserve"> ADDIN EN.CITE &lt;EndNote&gt;&lt;Cite ExcludeAuth="1"&gt;&lt;Author&gt;Auel&lt;/Author&gt;&lt;Year&gt;2014&lt;/Year&gt;&lt;RecNum&gt;39&lt;/RecNum&gt;&lt;DisplayText&gt;(2014)&lt;/DisplayText&gt;&lt;record&gt;&lt;rec-number&gt;39&lt;/rec-number&gt;&lt;foreign-keys&gt;&lt;key app="EN" db-id="dsaax9adqt59t7etxd1v0fdivzzd9seaxv5f" timestamp="1494491903"&gt;39&lt;/key&gt;&lt;/foreign-keys&gt;&lt;ref-type name="Journal Article"&gt;17&lt;/ref-type&gt;&lt;contributors&gt;&lt;authors&gt;&lt;author&gt;Auel, Katrin&lt;/author&gt;&lt;/authors&gt;&lt;/contributors&gt;&lt;titles&gt;&lt;title&gt;Intergovernmental relations in German federalism: Cooperative federalism, party politics and territorial conflicts&lt;/title&gt;&lt;secondary-title&gt;Comparative European Politics&lt;/secondary-title&gt;&lt;/titles&gt;&lt;periodical&gt;&lt;full-title&gt;Comparative European Politics&lt;/full-title&gt;&lt;/periodical&gt;&lt;pages&gt;422-443&lt;/pages&gt;&lt;volume&gt;12&lt;/volume&gt;&lt;number&gt;4&lt;/number&gt;&lt;dates&gt;&lt;year&gt;2014&lt;/year&gt;&lt;/dates&gt;&lt;isbn&gt;1740-388X&lt;/isbn&gt;&lt;label&gt;Auel2014&lt;/label&gt;&lt;work-type&gt;journal article&lt;/work-type&gt;&lt;urls&gt;&lt;related-urls&gt;&lt;url&gt;http://dx.doi.org/10.1057/cep.2014.13&lt;/url&gt;&lt;/related-urls&gt;&lt;/urls&gt;&lt;electronic-resource-num&gt;10.1057/cep.2014.13&lt;/electronic-resource-num&gt;&lt;/record&gt;&lt;/Cite&gt;&lt;/EndNote&gt;</w:instrText>
      </w:r>
      <w:r w:rsidR="00877048">
        <w:rPr>
          <w:rFonts w:ascii="Times New Roman" w:hAnsi="Times New Roman" w:cs="Times New Roman"/>
          <w:sz w:val="24"/>
          <w:szCs w:val="24"/>
          <w:lang w:val="en-GB"/>
        </w:rPr>
        <w:fldChar w:fldCharType="separate"/>
      </w:r>
      <w:r w:rsidR="00877048">
        <w:rPr>
          <w:rFonts w:ascii="Times New Roman" w:hAnsi="Times New Roman" w:cs="Times New Roman"/>
          <w:noProof/>
          <w:sz w:val="24"/>
          <w:szCs w:val="24"/>
          <w:lang w:val="en-GB"/>
        </w:rPr>
        <w:t>(2014)</w:t>
      </w:r>
      <w:r w:rsidR="00877048">
        <w:rPr>
          <w:rFonts w:ascii="Times New Roman" w:hAnsi="Times New Roman" w:cs="Times New Roman"/>
          <w:sz w:val="24"/>
          <w:szCs w:val="24"/>
          <w:lang w:val="en-GB"/>
        </w:rPr>
        <w:fldChar w:fldCharType="end"/>
      </w:r>
      <w:r w:rsidR="00877048">
        <w:rPr>
          <w:rFonts w:ascii="Times New Roman" w:hAnsi="Times New Roman" w:cs="Times New Roman"/>
          <w:sz w:val="24"/>
          <w:szCs w:val="24"/>
          <w:lang w:val="en-GB"/>
        </w:rPr>
        <w:t>)</w:t>
      </w:r>
      <w:r w:rsidRPr="00B32A17">
        <w:rPr>
          <w:rFonts w:ascii="Times New Roman" w:hAnsi="Times New Roman" w:cs="Times New Roman"/>
          <w:sz w:val="24"/>
          <w:szCs w:val="24"/>
          <w:lang w:val="en-GB"/>
        </w:rPr>
        <w:t xml:space="preserve">. On the other hand, however, periods of interparty confrontation between central government and the most important party in opposition have represented a significant obstacle to reaching agreements in Sectorial Conferences. In that context regional governments ruled by the main opposition party would systematically oppose any initiative from central government </w:t>
      </w:r>
      <w:r w:rsidRPr="00B32A17">
        <w:rPr>
          <w:rFonts w:ascii="Times New Roman" w:hAnsi="Times New Roman" w:cs="Times New Roman"/>
          <w:sz w:val="24"/>
          <w:szCs w:val="24"/>
          <w:lang w:val="en-GB"/>
        </w:rPr>
        <w:fldChar w:fldCharType="begin">
          <w:fldData xml:space="preserve">PEVuZE5vdGU+PENpdGU+PEF1dGhvcj5BbGRhPC9BdXRob3I+PFllYXI+MjAxMDwvWWVhcj48UmVj
TnVtPjMzPC9SZWNOdW0+PFN1ZmZpeD4gPC9TdWZmaXg+PERpc3BsYXlUZXh0PihBbGRhIGFuZCBS
YW1vcyBHYWxsYXLDrW4sIDIwMTAgLCBDb2xpbm8gQ8OhbWFyYSBldCBhbC4sIDIwMDk6IDM2KTwv
RGlzcGxheVRleHQ+PHJlY29yZD48cmVjLW51bWJlcj4zMzwvcmVjLW51bWJlcj48Zm9yZWlnbi1r
ZXlzPjxrZXkgYXBwPSJFTiIgZGItaWQ9ImRzYWF4OWFkcXQ1OXQ3ZXR4ZDF2MGZkaXZ6emQ5c2Vh
eHY1ZiIgdGltZXN0YW1wPSIxNDk0NDkxOTAzIj4zMzwva2V5PjwvZm9yZWlnbi1rZXlzPjxyZWYt
dHlwZSBuYW1lPSJCb29rIFNlY3Rpb24iPjU8L3JlZi10eXBlPjxjb250cmlidXRvcnM+PGF1dGhv
cnM+PGF1dGhvcj5BbGRhLCBNZXJjZWRlczwvYXV0aG9yPjxhdXRob3I+UmFtb3MgR2FsbGFyw61u
LCBKdWFuIEFudG9uaW88L2F1dGhvcj48L2F1dGhvcnM+PHNlY29uZGFyeS1hdXRob3JzPjxhdXRo
b3I+QXJlbmlsbGEsIE1hbnVlbCAoY29vcmQuKSA8L2F1dGhvcj48L3NlY29uZGFyeS1hdXRob3Jz
PjwvY29udHJpYnV0b3JzPjx0aXRsZXM+PHRpdGxlPkNhbWJpbyBwb2zDrXRpY28geSBldm9sdWNp
w7NuIGRlIGxhcyByZWxhY2lvbmVzIGludGVyZ3ViZXJuYW1lbnRhbGVzIGVudHJlIGVsIEVzdGFk
byBjZW50cmFsIHkgbGFzIENvbXVuaWRhZGVzIEF1dMOzbm9tYXM8L3RpdGxlPjxzZWNvbmRhcnkt
dGl0bGU+TGEgYWRtaW5pc3RyYWNpw7NuIHDDumJsaWNhIGVudHJlIGRvcyBzaWdsb3M6IGhvbWVu
YWplIGEgTWFyaWFubyBCYWVuYSBkZWwgQWxjw6F6YXI8L3NlY29uZGFyeS10aXRsZT48L3RpdGxl
cz48cGFnZXM+MzQ3LTM3NjwvcGFnZXM+PGRhdGVzPjx5ZWFyPjIwMTA8L3llYXI+PC9kYXRlcz48
cHViLWxvY2F0aW9uPk1hZHJpZDwvcHViLWxvY2F0aW9uPjxwdWJsaXNoZXI+SW5zdGl0dXRvIE5h
Y2lvbmFsIGRlIEFkbWluaXN0cmFjacOzbiBQw7pibGljYTwvcHVibGlzaGVyPjx1cmxzPjwvdXJs
cz48L3JlY29yZD48L0NpdGU+PENpdGU+PEF1dGhvcj5Db2xpbm8gQ8OhbWFyYTwvQXV0aG9yPjxZ
ZWFyPjIwMDk8L1llYXI+PFJlY051bT4zMDwvUmVjTnVtPjxTdWZmaXg+OiAzNjwvU3VmZml4Pjxy
ZWNvcmQ+PHJlYy1udW1iZXI+MzA8L3JlYy1udW1iZXI+PGZvcmVpZ24ta2V5cz48a2V5IGFwcD0i
RU4iIGRiLWlkPSJkc2FheDlhZHF0NTl0N2V0eGQxdjBmZGl2enpkOXNlYXh2NWYiIHRpbWVzdGFt
cD0iMTQ5NDQ5MTkwMyI+MzA8L2tleT48L2ZvcmVpZ24ta2V5cz48cmVmLXR5cGUgbmFtZT0iQm9v
ayI+NjwvcmVmLXR5cGU+PGNvbnRyaWJ1dG9ycz48YXV0aG9ycz48YXV0aG9yPkNvbGlubyBDw6Ft
YXJhLCBDZXNhcjwvYXV0aG9yPjxhdXRob3I+R2FyY8OtYSBNb3JhbGVzLCBNYXLDrWEgSmVzw7pz
PC9hdXRob3I+PGF1dGhvcj5QYXJyYWRvIETDrWV6LCBTYWx2YWRvcjwvYXV0aG9yPjxhdXRob3I+
QXJiw7NzIE1hcsOtbiwgWGF2aWVyPC9hdXRob3I+PC9hdXRob3JzPjwvY29udHJpYnV0b3JzPjx0
aXRsZXM+PHRpdGxlPkxhcyByZWxhY2lvbmVzIGludGVyZ3ViZXJuYW1lbnRhbGVzIGVuIGVsIEVz
dGFkbyBBdXRvbsOzbWljbyA6IGxhIHBvc2ljacOzbiBkZSBsb3MgYWN0b3JlczwvdGl0bGU+PHNl
Y29uZGFyeS10aXRsZT5Jc3RpdHV0IGQmYXBvcztFc3R1ZGlzIGF1dG9ub21pY3M8L3NlY29uZGFy
eS10aXRsZT48L3RpdGxlcz48cGFnZXM+MzEyIHAuPC9wYWdlcz48bnVtYmVyPjY0PC9udW1iZXI+
PGVkaXRpb24+MSogZWQ8L2VkaXRpb24+PGtleXdvcmRzPjxrZXl3b3JkPkNvbXVuaWRhZGVzIGF1
dMOzbm9tYXMtIFJlbGFjaW9uZXMgaW50ZXJ0ZXJyaXRvcmlhbGVzPC9rZXl3b3JkPjwva2V5d29y
ZHM+PGRhdGVzPjx5ZWFyPjIwMDk8L3llYXI+PC9kYXRlcz48cHViLWxvY2F0aW9uPkJhcmNlbG9u
YTwvcHViLWxvY2F0aW9uPjxwdWJsaXNoZXI+R2VuZXJhbGl0YXQgZGUgQ2F0YWx1bnlhLCBJbnN0
aXR1dCBkJmFwb3M7RXN0dWRpcyBBdXRvbsOzbWljczwvcHVibGlzaGVyPjxpc2JuPjk3OC04NC0z
OTMtODA2OS02PC9pc2JuPjxhY2Nlc3Npb24tbnVtPlJlYml1bjAzMTk3NDE3PC9hY2Nlc3Npb24t
bnVtPjx1cmxzPjwvdXJscz48L3JlY29yZD48L0NpdGU+PC9FbmROb3RlPn==
</w:fldData>
        </w:fldChar>
      </w:r>
      <w:r w:rsidR="00FA0EAC">
        <w:rPr>
          <w:rFonts w:ascii="Times New Roman" w:hAnsi="Times New Roman" w:cs="Times New Roman"/>
          <w:sz w:val="24"/>
          <w:szCs w:val="24"/>
          <w:lang w:val="en-GB"/>
        </w:rPr>
        <w:instrText xml:space="preserve"> ADDIN EN.CITE </w:instrText>
      </w:r>
      <w:r w:rsidR="00FA0EAC">
        <w:rPr>
          <w:rFonts w:ascii="Times New Roman" w:hAnsi="Times New Roman" w:cs="Times New Roman"/>
          <w:sz w:val="24"/>
          <w:szCs w:val="24"/>
          <w:lang w:val="en-GB"/>
        </w:rPr>
        <w:fldChar w:fldCharType="begin">
          <w:fldData xml:space="preserve">PEVuZE5vdGU+PENpdGU+PEF1dGhvcj5BbGRhPC9BdXRob3I+PFllYXI+MjAxMDwvWWVhcj48UmVj
TnVtPjMzPC9SZWNOdW0+PFN1ZmZpeD4gPC9TdWZmaXg+PERpc3BsYXlUZXh0PihBbGRhIGFuZCBS
YW1vcyBHYWxsYXLDrW4sIDIwMTAgLCBDb2xpbm8gQ8OhbWFyYSBldCBhbC4sIDIwMDk6IDM2KTwv
RGlzcGxheVRleHQ+PHJlY29yZD48cmVjLW51bWJlcj4zMzwvcmVjLW51bWJlcj48Zm9yZWlnbi1r
ZXlzPjxrZXkgYXBwPSJFTiIgZGItaWQ9ImRzYWF4OWFkcXQ1OXQ3ZXR4ZDF2MGZkaXZ6emQ5c2Vh
eHY1ZiIgdGltZXN0YW1wPSIxNDk0NDkxOTAzIj4zMzwva2V5PjwvZm9yZWlnbi1rZXlzPjxyZWYt
dHlwZSBuYW1lPSJCb29rIFNlY3Rpb24iPjU8L3JlZi10eXBlPjxjb250cmlidXRvcnM+PGF1dGhv
cnM+PGF1dGhvcj5BbGRhLCBNZXJjZWRlczwvYXV0aG9yPjxhdXRob3I+UmFtb3MgR2FsbGFyw61u
LCBKdWFuIEFudG9uaW88L2F1dGhvcj48L2F1dGhvcnM+PHNlY29uZGFyeS1hdXRob3JzPjxhdXRo
b3I+QXJlbmlsbGEsIE1hbnVlbCAoY29vcmQuKSA8L2F1dGhvcj48L3NlY29uZGFyeS1hdXRob3Jz
PjwvY29udHJpYnV0b3JzPjx0aXRsZXM+PHRpdGxlPkNhbWJpbyBwb2zDrXRpY28geSBldm9sdWNp
w7NuIGRlIGxhcyByZWxhY2lvbmVzIGludGVyZ3ViZXJuYW1lbnRhbGVzIGVudHJlIGVsIEVzdGFk
byBjZW50cmFsIHkgbGFzIENvbXVuaWRhZGVzIEF1dMOzbm9tYXM8L3RpdGxlPjxzZWNvbmRhcnkt
dGl0bGU+TGEgYWRtaW5pc3RyYWNpw7NuIHDDumJsaWNhIGVudHJlIGRvcyBzaWdsb3M6IGhvbWVu
YWplIGEgTWFyaWFubyBCYWVuYSBkZWwgQWxjw6F6YXI8L3NlY29uZGFyeS10aXRsZT48L3RpdGxl
cz48cGFnZXM+MzQ3LTM3NjwvcGFnZXM+PGRhdGVzPjx5ZWFyPjIwMTA8L3llYXI+PC9kYXRlcz48
cHViLWxvY2F0aW9uPk1hZHJpZDwvcHViLWxvY2F0aW9uPjxwdWJsaXNoZXI+SW5zdGl0dXRvIE5h
Y2lvbmFsIGRlIEFkbWluaXN0cmFjacOzbiBQw7pibGljYTwvcHVibGlzaGVyPjx1cmxzPjwvdXJs
cz48L3JlY29yZD48L0NpdGU+PENpdGU+PEF1dGhvcj5Db2xpbm8gQ8OhbWFyYTwvQXV0aG9yPjxZ
ZWFyPjIwMDk8L1llYXI+PFJlY051bT4zMDwvUmVjTnVtPjxTdWZmaXg+OiAzNjwvU3VmZml4Pjxy
ZWNvcmQ+PHJlYy1udW1iZXI+MzA8L3JlYy1udW1iZXI+PGZvcmVpZ24ta2V5cz48a2V5IGFwcD0i
RU4iIGRiLWlkPSJkc2FheDlhZHF0NTl0N2V0eGQxdjBmZGl2enpkOXNlYXh2NWYiIHRpbWVzdGFt
cD0iMTQ5NDQ5MTkwMyI+MzA8L2tleT48L2ZvcmVpZ24ta2V5cz48cmVmLXR5cGUgbmFtZT0iQm9v
ayI+NjwvcmVmLXR5cGU+PGNvbnRyaWJ1dG9ycz48YXV0aG9ycz48YXV0aG9yPkNvbGlubyBDw6Ft
YXJhLCBDZXNhcjwvYXV0aG9yPjxhdXRob3I+R2FyY8OtYSBNb3JhbGVzLCBNYXLDrWEgSmVzw7pz
PC9hdXRob3I+PGF1dGhvcj5QYXJyYWRvIETDrWV6LCBTYWx2YWRvcjwvYXV0aG9yPjxhdXRob3I+
QXJiw7NzIE1hcsOtbiwgWGF2aWVyPC9hdXRob3I+PC9hdXRob3JzPjwvY29udHJpYnV0b3JzPjx0
aXRsZXM+PHRpdGxlPkxhcyByZWxhY2lvbmVzIGludGVyZ3ViZXJuYW1lbnRhbGVzIGVuIGVsIEVz
dGFkbyBBdXRvbsOzbWljbyA6IGxhIHBvc2ljacOzbiBkZSBsb3MgYWN0b3JlczwvdGl0bGU+PHNl
Y29uZGFyeS10aXRsZT5Jc3RpdHV0IGQmYXBvcztFc3R1ZGlzIGF1dG9ub21pY3M8L3NlY29uZGFy
eS10aXRsZT48L3RpdGxlcz48cGFnZXM+MzEyIHAuPC9wYWdlcz48bnVtYmVyPjY0PC9udW1iZXI+
PGVkaXRpb24+MSogZWQ8L2VkaXRpb24+PGtleXdvcmRzPjxrZXl3b3JkPkNvbXVuaWRhZGVzIGF1
dMOzbm9tYXMtIFJlbGFjaW9uZXMgaW50ZXJ0ZXJyaXRvcmlhbGVzPC9rZXl3b3JkPjwva2V5d29y
ZHM+PGRhdGVzPjx5ZWFyPjIwMDk8L3llYXI+PC9kYXRlcz48cHViLWxvY2F0aW9uPkJhcmNlbG9u
YTwvcHViLWxvY2F0aW9uPjxwdWJsaXNoZXI+R2VuZXJhbGl0YXQgZGUgQ2F0YWx1bnlhLCBJbnN0
aXR1dCBkJmFwb3M7RXN0dWRpcyBBdXRvbsOzbWljczwvcHVibGlzaGVyPjxpc2JuPjk3OC04NC0z
OTMtODA2OS02PC9pc2JuPjxhY2Nlc3Npb24tbnVtPlJlYml1bjAzMTk3NDE3PC9hY2Nlc3Npb24t
bnVtPjx1cmxzPjwvdXJscz48L3JlY29yZD48L0NpdGU+PC9FbmROb3RlPn==
</w:fldData>
        </w:fldChar>
      </w:r>
      <w:r w:rsidR="00FA0EAC">
        <w:rPr>
          <w:rFonts w:ascii="Times New Roman" w:hAnsi="Times New Roman" w:cs="Times New Roman"/>
          <w:sz w:val="24"/>
          <w:szCs w:val="24"/>
          <w:lang w:val="en-GB"/>
        </w:rPr>
        <w:instrText xml:space="preserve"> ADDIN EN.CITE.DATA </w:instrText>
      </w:r>
      <w:r w:rsidR="00FA0EAC">
        <w:rPr>
          <w:rFonts w:ascii="Times New Roman" w:hAnsi="Times New Roman" w:cs="Times New Roman"/>
          <w:sz w:val="24"/>
          <w:szCs w:val="24"/>
          <w:lang w:val="en-GB"/>
        </w:rPr>
      </w:r>
      <w:r w:rsidR="00FA0EAC">
        <w:rPr>
          <w:rFonts w:ascii="Times New Roman" w:hAnsi="Times New Roman" w:cs="Times New Roman"/>
          <w:sz w:val="24"/>
          <w:szCs w:val="24"/>
          <w:lang w:val="en-GB"/>
        </w:rPr>
        <w:fldChar w:fldCharType="end"/>
      </w:r>
      <w:r w:rsidRPr="00B32A17">
        <w:rPr>
          <w:rFonts w:ascii="Times New Roman" w:hAnsi="Times New Roman" w:cs="Times New Roman"/>
          <w:sz w:val="24"/>
          <w:szCs w:val="24"/>
          <w:lang w:val="en-GB"/>
        </w:rPr>
      </w:r>
      <w:r w:rsidRPr="00B32A17">
        <w:rPr>
          <w:rFonts w:ascii="Times New Roman" w:hAnsi="Times New Roman" w:cs="Times New Roman"/>
          <w:sz w:val="24"/>
          <w:szCs w:val="24"/>
          <w:lang w:val="en-GB"/>
        </w:rPr>
        <w:fldChar w:fldCharType="separate"/>
      </w:r>
      <w:r w:rsidR="00FA0EAC">
        <w:rPr>
          <w:rFonts w:ascii="Times New Roman" w:hAnsi="Times New Roman" w:cs="Times New Roman"/>
          <w:noProof/>
          <w:sz w:val="24"/>
          <w:szCs w:val="24"/>
          <w:lang w:val="en-GB"/>
        </w:rPr>
        <w:t>(Alda and Ramos Gallarín, 2010 , Colino Cámara et al., 2009: 36)</w:t>
      </w:r>
      <w:r w:rsidRPr="00B32A17">
        <w:rPr>
          <w:rFonts w:ascii="Times New Roman" w:hAnsi="Times New Roman" w:cs="Times New Roman"/>
          <w:sz w:val="24"/>
          <w:szCs w:val="24"/>
          <w:lang w:val="en-GB"/>
        </w:rPr>
        <w:fldChar w:fldCharType="end"/>
      </w:r>
      <w:r w:rsidRPr="00B32A17">
        <w:rPr>
          <w:rFonts w:ascii="Times New Roman" w:hAnsi="Times New Roman" w:cs="Times New Roman"/>
          <w:sz w:val="24"/>
          <w:szCs w:val="24"/>
          <w:lang w:val="en-GB"/>
        </w:rPr>
        <w:t>. As a result, SCs dynamics end up reproducing the relationship between government and opposition parties in the lower house. Party discipline is the channel through which party confrontation takes place, as it ensures that regional affiliated governments follow the national party line in the Sectorial Conference. Given these dynamics, agreements over policy issues with strong ideological roots are particularly difficult to achieve.</w:t>
      </w:r>
    </w:p>
    <w:p w14:paraId="327B53EF"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404FBB7C" w14:textId="77777777" w:rsidR="00B368B7" w:rsidRPr="00B3698F" w:rsidRDefault="00B368B7" w:rsidP="006749D4">
      <w:pPr>
        <w:autoSpaceDE w:val="0"/>
        <w:autoSpaceDN w:val="0"/>
        <w:adjustRightInd w:val="0"/>
        <w:spacing w:after="0" w:line="360" w:lineRule="auto"/>
        <w:rPr>
          <w:rFonts w:ascii="Times New Roman" w:hAnsi="Times New Roman" w:cs="Times New Roman"/>
          <w:b/>
          <w:sz w:val="24"/>
          <w:szCs w:val="24"/>
          <w:lang w:val="en-GB"/>
        </w:rPr>
      </w:pPr>
      <w:r w:rsidRPr="00B3698F">
        <w:rPr>
          <w:rFonts w:ascii="Times New Roman" w:hAnsi="Times New Roman" w:cs="Times New Roman"/>
          <w:b/>
          <w:sz w:val="24"/>
          <w:szCs w:val="24"/>
          <w:lang w:val="en-GB"/>
        </w:rPr>
        <w:t>5. Change in the party system and its consequences</w:t>
      </w:r>
    </w:p>
    <w:p w14:paraId="4DD85EB6" w14:textId="77777777" w:rsidR="00B368B7" w:rsidRPr="00B3698F" w:rsidRDefault="00B368B7" w:rsidP="006749D4">
      <w:pPr>
        <w:autoSpaceDE w:val="0"/>
        <w:autoSpaceDN w:val="0"/>
        <w:adjustRightInd w:val="0"/>
        <w:spacing w:after="0" w:line="360" w:lineRule="auto"/>
        <w:rPr>
          <w:rFonts w:ascii="Times New Roman" w:hAnsi="Times New Roman" w:cs="Times New Roman"/>
          <w:sz w:val="24"/>
          <w:szCs w:val="24"/>
          <w:lang w:val="en-GB"/>
        </w:rPr>
      </w:pPr>
    </w:p>
    <w:p w14:paraId="00B63DB8" w14:textId="3AB4C01E" w:rsidR="00B368B7" w:rsidRDefault="00B368B7" w:rsidP="006749D4">
      <w:pPr>
        <w:pStyle w:val="NormalWeb"/>
        <w:shd w:val="clear" w:color="auto" w:fill="FFFFFF"/>
        <w:spacing w:before="0" w:beforeAutospacing="0" w:after="240" w:afterAutospacing="0" w:line="360" w:lineRule="auto"/>
        <w:rPr>
          <w:lang w:val="en-GB"/>
        </w:rPr>
      </w:pPr>
      <w:r w:rsidRPr="00B3698F">
        <w:rPr>
          <w:lang w:val="en-GB"/>
        </w:rPr>
        <w:t>In 2015</w:t>
      </w:r>
      <w:r w:rsidR="00A63FA2">
        <w:rPr>
          <w:lang w:val="en-GB"/>
        </w:rPr>
        <w:t>,</w:t>
      </w:r>
      <w:r w:rsidRPr="00B3698F">
        <w:rPr>
          <w:lang w:val="en-GB"/>
        </w:rPr>
        <w:t xml:space="preserve"> the Spanish party system experienced a profound transformation. Both the regional and the general election that took place that year </w:t>
      </w:r>
      <w:r>
        <w:rPr>
          <w:lang w:val="en-GB"/>
        </w:rPr>
        <w:t>produced</w:t>
      </w:r>
      <w:r w:rsidRPr="00B3698F">
        <w:rPr>
          <w:lang w:val="en-GB"/>
        </w:rPr>
        <w:t xml:space="preserve"> the most divided national and regional parliaments since the country’s transition to democracy. As it can be seen in Table 1, in eight out of </w:t>
      </w:r>
      <w:r w:rsidR="00A63FA2">
        <w:rPr>
          <w:lang w:val="en-GB"/>
        </w:rPr>
        <w:t xml:space="preserve">the </w:t>
      </w:r>
      <w:r w:rsidRPr="00B3698F">
        <w:rPr>
          <w:lang w:val="en-GB"/>
        </w:rPr>
        <w:t xml:space="preserve">thirteen Autonomous Communities </w:t>
      </w:r>
      <w:r w:rsidR="00A63FA2">
        <w:rPr>
          <w:lang w:val="en-GB"/>
        </w:rPr>
        <w:t>with</w:t>
      </w:r>
      <w:r w:rsidRPr="00B3698F">
        <w:rPr>
          <w:lang w:val="en-GB"/>
        </w:rPr>
        <w:t xml:space="preserve"> elections in 2015 </w:t>
      </w:r>
      <w:r w:rsidR="00A63FA2">
        <w:rPr>
          <w:lang w:val="en-GB"/>
        </w:rPr>
        <w:t>or</w:t>
      </w:r>
      <w:r w:rsidR="00A63FA2" w:rsidRPr="00B3698F">
        <w:rPr>
          <w:lang w:val="en-GB"/>
        </w:rPr>
        <w:t xml:space="preserve"> </w:t>
      </w:r>
      <w:r w:rsidRPr="00B3698F">
        <w:rPr>
          <w:lang w:val="en-GB"/>
        </w:rPr>
        <w:t>2016 majoritarian governments were replaced by coalition or minority gov</w:t>
      </w:r>
      <w:r w:rsidR="00967E8F">
        <w:rPr>
          <w:lang w:val="en-GB"/>
        </w:rPr>
        <w:t xml:space="preserve">ernments (shadowed in Table 1). Changes in the type of government are directly connected to variation in </w:t>
      </w:r>
      <w:r w:rsidRPr="00B3698F">
        <w:rPr>
          <w:lang w:val="en-GB"/>
        </w:rPr>
        <w:t xml:space="preserve">the number of effective parties in </w:t>
      </w:r>
      <w:r w:rsidR="00967E8F">
        <w:rPr>
          <w:lang w:val="en-GB"/>
        </w:rPr>
        <w:t>regional</w:t>
      </w:r>
      <w:r w:rsidRPr="00B3698F">
        <w:rPr>
          <w:lang w:val="en-GB"/>
        </w:rPr>
        <w:t xml:space="preserve"> parliament</w:t>
      </w:r>
      <w:r w:rsidR="00967E8F">
        <w:rPr>
          <w:lang w:val="en-GB"/>
        </w:rPr>
        <w:t xml:space="preserve">s, which in 2015 </w:t>
      </w:r>
      <w:r>
        <w:rPr>
          <w:lang w:val="en-GB"/>
        </w:rPr>
        <w:t>increased</w:t>
      </w:r>
      <w:r w:rsidRPr="00B3698F">
        <w:rPr>
          <w:lang w:val="en-GB"/>
        </w:rPr>
        <w:t xml:space="preserve"> to 4,9</w:t>
      </w:r>
      <w:r w:rsidRPr="00B3698F">
        <w:rPr>
          <w:rStyle w:val="EndnoteReference"/>
          <w:rFonts w:eastAsiaTheme="majorEastAsia"/>
          <w:lang w:val="en-GB"/>
        </w:rPr>
        <w:endnoteReference w:id="9"/>
      </w:r>
      <w:r w:rsidR="00967E8F">
        <w:rPr>
          <w:lang w:val="en-GB"/>
        </w:rPr>
        <w:t xml:space="preserve"> up from </w:t>
      </w:r>
      <w:r w:rsidR="00967E8F" w:rsidRPr="00B3698F">
        <w:rPr>
          <w:lang w:val="en-GB"/>
        </w:rPr>
        <w:t>3,3</w:t>
      </w:r>
      <w:r w:rsidR="0084237E">
        <w:rPr>
          <w:lang w:val="en-GB"/>
        </w:rPr>
        <w:t xml:space="preserve">. Although party fragmentation at the regional has been relatively high </w:t>
      </w:r>
      <w:r w:rsidR="0084237E">
        <w:rPr>
          <w:lang w:val="en-GB"/>
        </w:rPr>
        <w:fldChar w:fldCharType="begin"/>
      </w:r>
      <w:r w:rsidR="0084237E">
        <w:rPr>
          <w:lang w:val="en-GB"/>
        </w:rPr>
        <w:instrText xml:space="preserve"> ADDIN EN.CITE &lt;EndNote&gt;&lt;Cite&gt;&lt;Author&gt;López Nieto&lt;/Author&gt;&lt;Year&gt;2003&lt;/Year&gt;&lt;RecNum&gt;48&lt;/RecNum&gt;&lt;DisplayText&gt;(López Nieto, 2003)&lt;/DisplayText&gt;&lt;record&gt;&lt;rec-number&gt;48&lt;/rec-number&gt;&lt;foreign-keys&gt;&lt;key app="EN" db-id="dsaax9adqt59t7etxd1v0fdivzzd9seaxv5f" timestamp="1494494015"&gt;48&lt;/key&gt;&lt;/foreign-keys&gt;&lt;ref-type name="Journal Article"&gt;17&lt;/ref-type&gt;&lt;contributors&gt;&lt;authors&gt;&lt;author&gt;López Nieto, Lourdes&lt;/author&gt;&lt;/authors&gt;&lt;/contributors&gt;&lt;titles&gt;&lt;title&gt;Los Sistemas representativos de las CCAA&lt;/title&gt;&lt;/titles&gt;&lt;dates&gt;&lt;year&gt;2003&lt;/year&gt;&lt;/dates&gt;&lt;urls&gt;&lt;/urls&gt;&lt;/record&gt;&lt;/Cite&gt;&lt;/EndNote&gt;</w:instrText>
      </w:r>
      <w:r w:rsidR="0084237E">
        <w:rPr>
          <w:lang w:val="en-GB"/>
        </w:rPr>
        <w:fldChar w:fldCharType="separate"/>
      </w:r>
      <w:r w:rsidR="0084237E">
        <w:rPr>
          <w:noProof/>
          <w:lang w:val="en-GB"/>
        </w:rPr>
        <w:t>(López Nieto, 2003)</w:t>
      </w:r>
      <w:r w:rsidR="0084237E">
        <w:rPr>
          <w:lang w:val="en-GB"/>
        </w:rPr>
        <w:fldChar w:fldCharType="end"/>
      </w:r>
      <w:r w:rsidR="0084237E">
        <w:rPr>
          <w:lang w:val="en-GB"/>
        </w:rPr>
        <w:t>,</w:t>
      </w:r>
      <w:r w:rsidR="00967E8F" w:rsidRPr="00B3698F">
        <w:rPr>
          <w:lang w:val="en-GB"/>
        </w:rPr>
        <w:t xml:space="preserve"> </w:t>
      </w:r>
      <w:r w:rsidRPr="00B3698F">
        <w:rPr>
          <w:lang w:val="en-GB"/>
        </w:rPr>
        <w:t xml:space="preserve">the </w:t>
      </w:r>
      <w:r w:rsidR="0084237E">
        <w:rPr>
          <w:lang w:val="en-GB"/>
        </w:rPr>
        <w:t>effective number of parties at the regional level since 2015 is the highest one</w:t>
      </w:r>
      <w:r w:rsidR="001F11E3">
        <w:rPr>
          <w:lang w:val="en-GB"/>
        </w:rPr>
        <w:t xml:space="preserve"> </w:t>
      </w:r>
      <w:r w:rsidRPr="00B3698F">
        <w:rPr>
          <w:lang w:val="en-GB"/>
        </w:rPr>
        <w:t>since the beginning of the democratic period (Simón and Ramos 2015: 5).</w:t>
      </w:r>
    </w:p>
    <w:p w14:paraId="433B0196" w14:textId="01F075A5" w:rsidR="00241466" w:rsidRPr="00B3698F" w:rsidRDefault="00241466" w:rsidP="006749D4">
      <w:pPr>
        <w:pStyle w:val="NormalWeb"/>
        <w:shd w:val="clear" w:color="auto" w:fill="FFFFFF"/>
        <w:spacing w:before="0" w:beforeAutospacing="0" w:after="240" w:afterAutospacing="0" w:line="360" w:lineRule="auto"/>
        <w:rPr>
          <w:lang w:val="en-GB"/>
        </w:rPr>
      </w:pPr>
      <w:r>
        <w:rPr>
          <w:lang w:val="en-GB"/>
        </w:rPr>
        <w:t>[TABLE 1 ABOUT HERE]</w:t>
      </w:r>
    </w:p>
    <w:p w14:paraId="6A6A67E6" w14:textId="75DAFEDB" w:rsidR="00B368B7" w:rsidRPr="00B3698F" w:rsidRDefault="00B368B7" w:rsidP="006749D4">
      <w:pPr>
        <w:pStyle w:val="NormalWeb"/>
        <w:shd w:val="clear" w:color="auto" w:fill="FFFFFF"/>
        <w:spacing w:before="0" w:beforeAutospacing="0" w:after="240" w:afterAutospacing="0" w:line="360" w:lineRule="auto"/>
        <w:rPr>
          <w:lang w:val="en-GB"/>
        </w:rPr>
      </w:pPr>
      <w:r w:rsidRPr="00B3698F">
        <w:rPr>
          <w:shd w:val="clear" w:color="auto" w:fill="FFFFFF"/>
          <w:lang w:val="en-GB"/>
        </w:rPr>
        <w:t xml:space="preserve">At the national level, the general election in December 2015 marked the end of bipartisan politics. The conservative People’s </w:t>
      </w:r>
      <w:r w:rsidR="00A63FA2">
        <w:rPr>
          <w:shd w:val="clear" w:color="auto" w:fill="FFFFFF"/>
          <w:lang w:val="en-GB"/>
        </w:rPr>
        <w:t>P</w:t>
      </w:r>
      <w:r w:rsidRPr="00B3698F">
        <w:rPr>
          <w:shd w:val="clear" w:color="auto" w:fill="FFFFFF"/>
          <w:lang w:val="en-GB"/>
        </w:rPr>
        <w:t xml:space="preserve">arty (PP) </w:t>
      </w:r>
      <w:r w:rsidR="00A63FA2">
        <w:rPr>
          <w:shd w:val="clear" w:color="auto" w:fill="FFFFFF"/>
          <w:lang w:val="en-GB"/>
        </w:rPr>
        <w:t>obtained</w:t>
      </w:r>
      <w:r w:rsidR="00A63FA2" w:rsidRPr="00B3698F">
        <w:rPr>
          <w:shd w:val="clear" w:color="auto" w:fill="FFFFFF"/>
          <w:lang w:val="en-GB"/>
        </w:rPr>
        <w:t xml:space="preserve"> </w:t>
      </w:r>
      <w:r w:rsidRPr="00B3698F">
        <w:rPr>
          <w:shd w:val="clear" w:color="auto" w:fill="FFFFFF"/>
          <w:lang w:val="en-GB"/>
        </w:rPr>
        <w:t>123 seats</w:t>
      </w:r>
      <w:r>
        <w:rPr>
          <w:shd w:val="clear" w:color="auto" w:fill="FFFFFF"/>
          <w:lang w:val="en-GB"/>
        </w:rPr>
        <w:t>, which</w:t>
      </w:r>
      <w:r w:rsidRPr="00B3698F">
        <w:rPr>
          <w:shd w:val="clear" w:color="auto" w:fill="FFFFFF"/>
          <w:lang w:val="en-GB"/>
        </w:rPr>
        <w:t xml:space="preserve"> marked a huge loss from the overwhelming majority obtained in 2011. </w:t>
      </w:r>
      <w:r>
        <w:rPr>
          <w:lang w:val="en-GB"/>
        </w:rPr>
        <w:t xml:space="preserve">The </w:t>
      </w:r>
      <w:r w:rsidR="00A63FA2">
        <w:rPr>
          <w:lang w:val="en-GB"/>
        </w:rPr>
        <w:t>S</w:t>
      </w:r>
      <w:r w:rsidRPr="00B3698F">
        <w:rPr>
          <w:lang w:val="en-GB"/>
        </w:rPr>
        <w:t>ocial-</w:t>
      </w:r>
      <w:r w:rsidR="00A63FA2">
        <w:rPr>
          <w:lang w:val="en-GB"/>
        </w:rPr>
        <w:t>D</w:t>
      </w:r>
      <w:r w:rsidRPr="00B3698F">
        <w:rPr>
          <w:lang w:val="en-GB"/>
        </w:rPr>
        <w:t xml:space="preserve">emocratic </w:t>
      </w:r>
      <w:r w:rsidR="00A63FA2">
        <w:rPr>
          <w:lang w:val="en-GB"/>
        </w:rPr>
        <w:t>P</w:t>
      </w:r>
      <w:r w:rsidRPr="00B3698F">
        <w:rPr>
          <w:lang w:val="en-GB"/>
        </w:rPr>
        <w:t xml:space="preserve">arty, </w:t>
      </w:r>
      <w:r>
        <w:rPr>
          <w:lang w:val="en-GB"/>
        </w:rPr>
        <w:t xml:space="preserve">PSOE, </w:t>
      </w:r>
      <w:r w:rsidRPr="00B3698F">
        <w:rPr>
          <w:lang w:val="en-GB"/>
        </w:rPr>
        <w:t xml:space="preserve">retained the second place but got its worst result to date: 90 seats. </w:t>
      </w:r>
      <w:r>
        <w:rPr>
          <w:lang w:val="en-GB"/>
        </w:rPr>
        <w:t>Two new parties gained seats:</w:t>
      </w:r>
      <w:r w:rsidRPr="00B3698F">
        <w:rPr>
          <w:lang w:val="en-GB"/>
        </w:rPr>
        <w:t xml:space="preserve"> </w:t>
      </w:r>
      <w:r w:rsidRPr="00B3698F">
        <w:rPr>
          <w:lang w:val="en-GB"/>
        </w:rPr>
        <w:lastRenderedPageBreak/>
        <w:t xml:space="preserve">the center-right </w:t>
      </w:r>
      <w:r w:rsidRPr="00B3698F">
        <w:rPr>
          <w:i/>
          <w:lang w:val="en-GB"/>
        </w:rPr>
        <w:t>Ciudadanos</w:t>
      </w:r>
      <w:r w:rsidR="00A63FA2">
        <w:rPr>
          <w:i/>
          <w:lang w:val="en-GB"/>
        </w:rPr>
        <w:t xml:space="preserve"> </w:t>
      </w:r>
      <w:r>
        <w:rPr>
          <w:lang w:val="en-GB"/>
        </w:rPr>
        <w:t>(</w:t>
      </w:r>
      <w:r w:rsidRPr="00B3698F">
        <w:rPr>
          <w:lang w:val="en-GB"/>
        </w:rPr>
        <w:t>40 seats</w:t>
      </w:r>
      <w:r>
        <w:rPr>
          <w:lang w:val="en-GB"/>
        </w:rPr>
        <w:t>)</w:t>
      </w:r>
      <w:r w:rsidRPr="00B3698F">
        <w:rPr>
          <w:lang w:val="en-GB"/>
        </w:rPr>
        <w:t xml:space="preserve"> and the anti-establishment</w:t>
      </w:r>
      <w:r w:rsidR="00A63FA2">
        <w:rPr>
          <w:lang w:val="en-GB"/>
        </w:rPr>
        <w:t>,</w:t>
      </w:r>
      <w:r w:rsidRPr="00B3698F">
        <w:rPr>
          <w:lang w:val="en-GB"/>
        </w:rPr>
        <w:t xml:space="preserve"> leftist </w:t>
      </w:r>
      <w:r w:rsidRPr="00B3698F">
        <w:rPr>
          <w:i/>
          <w:lang w:val="en-GB"/>
        </w:rPr>
        <w:t>Podemos</w:t>
      </w:r>
      <w:r>
        <w:rPr>
          <w:lang w:val="en-GB"/>
        </w:rPr>
        <w:t xml:space="preserve"> (</w:t>
      </w:r>
      <w:r w:rsidRPr="00B3698F">
        <w:rPr>
          <w:lang w:val="en-GB"/>
        </w:rPr>
        <w:t xml:space="preserve"> 42 seats</w:t>
      </w:r>
      <w:r>
        <w:rPr>
          <w:lang w:val="en-GB"/>
        </w:rPr>
        <w:t>)</w:t>
      </w:r>
      <w:r w:rsidR="00A63FA2">
        <w:rPr>
          <w:lang w:val="en-GB"/>
        </w:rPr>
        <w:t xml:space="preserve">, </w:t>
      </w:r>
      <w:r>
        <w:rPr>
          <w:lang w:val="en-GB"/>
        </w:rPr>
        <w:t>which</w:t>
      </w:r>
      <w:r w:rsidRPr="00B3698F">
        <w:rPr>
          <w:lang w:val="en-GB"/>
        </w:rPr>
        <w:t xml:space="preserve"> succeeded in building local alliances with left nationalists in Catalonia, Valencia and Galicia</w:t>
      </w:r>
      <w:r w:rsidR="001F11E3">
        <w:rPr>
          <w:lang w:val="en-GB"/>
        </w:rPr>
        <w:t xml:space="preserve"> that</w:t>
      </w:r>
      <w:r w:rsidR="00241466">
        <w:rPr>
          <w:lang w:val="en-GB"/>
        </w:rPr>
        <w:t xml:space="preserve"> </w:t>
      </w:r>
      <w:r w:rsidRPr="00B3698F">
        <w:rPr>
          <w:lang w:val="en-GB"/>
        </w:rPr>
        <w:t>won 27 seats.</w:t>
      </w:r>
      <w:r>
        <w:rPr>
          <w:lang w:val="en-GB"/>
        </w:rPr>
        <w:t xml:space="preserve"> </w:t>
      </w:r>
    </w:p>
    <w:p w14:paraId="0F20DB45" w14:textId="004D4927" w:rsidR="00B368B7" w:rsidRPr="00B3698F" w:rsidRDefault="00B368B7" w:rsidP="00D061F0">
      <w:pPr>
        <w:pStyle w:val="NormalWeb"/>
        <w:shd w:val="clear" w:color="auto" w:fill="FFFFFF"/>
        <w:spacing w:before="0" w:beforeAutospacing="0" w:after="240" w:afterAutospacing="0" w:line="360" w:lineRule="auto"/>
        <w:rPr>
          <w:lang w:val="en-GB"/>
        </w:rPr>
      </w:pPr>
      <w:r w:rsidRPr="00B3698F">
        <w:rPr>
          <w:shd w:val="clear" w:color="auto" w:fill="FFFFFF"/>
          <w:lang w:val="en-GB"/>
        </w:rPr>
        <w:t>Failed investiture votes to form a government resulted in the call of new elections, which took place in June 2016. Results did not significantly change the level of party fragmentation in parliament that had resulted from the previous election</w:t>
      </w:r>
      <w:r>
        <w:rPr>
          <w:shd w:val="clear" w:color="auto" w:fill="FFFFFF"/>
          <w:lang w:val="en-GB"/>
        </w:rPr>
        <w:t xml:space="preserve"> and a</w:t>
      </w:r>
      <w:r w:rsidRPr="00B3698F">
        <w:rPr>
          <w:shd w:val="clear" w:color="auto" w:fill="FFFFFF"/>
          <w:lang w:val="en-GB"/>
        </w:rPr>
        <w:t xml:space="preserve"> minority government led by </w:t>
      </w:r>
      <w:r w:rsidRPr="005C53A7">
        <w:rPr>
          <w:i/>
          <w:shd w:val="clear" w:color="auto" w:fill="FFFFFF"/>
          <w:lang w:val="en-GB"/>
        </w:rPr>
        <w:t>Partido Popular</w:t>
      </w:r>
      <w:r w:rsidRPr="00B3698F">
        <w:rPr>
          <w:shd w:val="clear" w:color="auto" w:fill="FFFFFF"/>
          <w:lang w:val="en-GB"/>
        </w:rPr>
        <w:t xml:space="preserve"> was subsequently formed. </w:t>
      </w:r>
      <w:r>
        <w:rPr>
          <w:lang w:val="en-GB"/>
        </w:rPr>
        <w:t>It is important to note that changes in the party system are here to stay, for different reasons. First, the new parties are not small, as UP (</w:t>
      </w:r>
      <w:r w:rsidR="001F11E3">
        <w:rPr>
          <w:lang w:val="en-GB"/>
        </w:rPr>
        <w:t>the electoral coalition between Podemos and United Left for the 2016 general election)</w:t>
      </w:r>
      <w:r w:rsidR="00A63FA2">
        <w:rPr>
          <w:lang w:val="en-GB"/>
        </w:rPr>
        <w:t xml:space="preserve">, </w:t>
      </w:r>
      <w:r>
        <w:rPr>
          <w:lang w:val="en-GB"/>
        </w:rPr>
        <w:t>together with the territorial coalitions</w:t>
      </w:r>
      <w:r w:rsidR="001F11E3">
        <w:rPr>
          <w:lang w:val="en-GB"/>
        </w:rPr>
        <w:t xml:space="preserve">, </w:t>
      </w:r>
      <w:r>
        <w:rPr>
          <w:lang w:val="en-GB"/>
        </w:rPr>
        <w:t xml:space="preserve">has 71 parliamentary representatives, whereas C’s has got 32. Second, the new parties have gained representation </w:t>
      </w:r>
      <w:r w:rsidR="00636EBC">
        <w:rPr>
          <w:lang w:val="en-GB"/>
        </w:rPr>
        <w:t xml:space="preserve">in </w:t>
      </w:r>
      <w:r>
        <w:rPr>
          <w:lang w:val="en-GB"/>
        </w:rPr>
        <w:t>the national, regional and local governments and assemblies, so even if they experience an electoral downturn at one level, they may still be able to survive through representation at a different one. Third, there is a profound generational cleavage between the new and the old parties. New parties have been very successful in gaining votes among the very young</w:t>
      </w:r>
      <w:r w:rsidR="00636EBC">
        <w:rPr>
          <w:lang w:val="en-GB"/>
        </w:rPr>
        <w:t>,</w:t>
      </w:r>
      <w:r>
        <w:rPr>
          <w:lang w:val="en-GB"/>
        </w:rPr>
        <w:t xml:space="preserve"> whereas the winning </w:t>
      </w:r>
      <w:r w:rsidR="00636EBC">
        <w:rPr>
          <w:lang w:val="en-GB"/>
        </w:rPr>
        <w:t>PP</w:t>
      </w:r>
      <w:r>
        <w:rPr>
          <w:lang w:val="en-GB"/>
        </w:rPr>
        <w:t xml:space="preserve"> is the </w:t>
      </w:r>
      <w:r w:rsidRPr="005C53A7">
        <w:rPr>
          <w:i/>
          <w:lang w:val="en-GB"/>
        </w:rPr>
        <w:t>fourth</w:t>
      </w:r>
      <w:r>
        <w:rPr>
          <w:lang w:val="en-GB"/>
        </w:rPr>
        <w:t xml:space="preserve"> preferred option among the youngest voters. We may expect young voters to gradually develop attachment and loyalty to the new parties, which may contribute to entrench the electoral support of the new parties.</w:t>
      </w:r>
    </w:p>
    <w:p w14:paraId="481CF17C" w14:textId="77777777" w:rsidR="00836FA6" w:rsidRPr="00CB4F82" w:rsidRDefault="00836FA6" w:rsidP="00836FA6">
      <w:pPr>
        <w:spacing w:line="240" w:lineRule="auto"/>
        <w:contextualSpacing/>
        <w:rPr>
          <w:rFonts w:ascii="Times New Roman" w:hAnsi="Times New Roman" w:cs="Times New Roman"/>
          <w:sz w:val="24"/>
          <w:szCs w:val="24"/>
          <w:lang w:val="es-ES"/>
        </w:rPr>
      </w:pPr>
    </w:p>
    <w:p w14:paraId="196900AF" w14:textId="66F99D3E" w:rsidR="00D7246D" w:rsidRPr="00B3698F" w:rsidRDefault="00D7246D"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The radical change in the Spanis</w:t>
      </w:r>
      <w:r w:rsidR="009C746D" w:rsidRPr="00B3698F">
        <w:rPr>
          <w:rFonts w:ascii="Times New Roman" w:hAnsi="Times New Roman" w:cs="Times New Roman"/>
          <w:sz w:val="24"/>
          <w:szCs w:val="24"/>
          <w:lang w:val="en-GB"/>
        </w:rPr>
        <w:t xml:space="preserve">h party system poses a question: </w:t>
      </w:r>
      <w:r w:rsidR="0022050D" w:rsidRPr="00B3698F">
        <w:rPr>
          <w:rFonts w:ascii="Times New Roman" w:hAnsi="Times New Roman" w:cs="Times New Roman"/>
          <w:sz w:val="24"/>
          <w:szCs w:val="24"/>
          <w:lang w:val="en-GB"/>
        </w:rPr>
        <w:t>i</w:t>
      </w:r>
      <w:r w:rsidRPr="00B3698F">
        <w:rPr>
          <w:rFonts w:ascii="Times New Roman" w:hAnsi="Times New Roman" w:cs="Times New Roman"/>
          <w:sz w:val="24"/>
          <w:szCs w:val="24"/>
          <w:lang w:val="en-GB"/>
        </w:rPr>
        <w:t>f, as dis</w:t>
      </w:r>
      <w:r w:rsidR="00AB5EE3" w:rsidRPr="00B3698F">
        <w:rPr>
          <w:rFonts w:ascii="Times New Roman" w:hAnsi="Times New Roman" w:cs="Times New Roman"/>
          <w:sz w:val="24"/>
          <w:szCs w:val="24"/>
          <w:lang w:val="en-GB"/>
        </w:rPr>
        <w:t xml:space="preserve">cussed in the previous section, </w:t>
      </w:r>
      <w:r w:rsidR="00D747C3">
        <w:rPr>
          <w:rFonts w:ascii="Times New Roman" w:hAnsi="Times New Roman" w:cs="Times New Roman"/>
          <w:sz w:val="24"/>
          <w:szCs w:val="24"/>
          <w:lang w:val="en-GB"/>
        </w:rPr>
        <w:t>one of the</w:t>
      </w:r>
      <w:r w:rsidRPr="00B3698F">
        <w:rPr>
          <w:rFonts w:ascii="Times New Roman" w:hAnsi="Times New Roman" w:cs="Times New Roman"/>
          <w:sz w:val="24"/>
          <w:szCs w:val="24"/>
          <w:lang w:val="en-GB"/>
        </w:rPr>
        <w:t xml:space="preserve"> most important driver</w:t>
      </w:r>
      <w:r w:rsidR="00D747C3">
        <w:rPr>
          <w:rFonts w:ascii="Times New Roman" w:hAnsi="Times New Roman" w:cs="Times New Roman"/>
          <w:sz w:val="24"/>
          <w:szCs w:val="24"/>
          <w:lang w:val="en-GB"/>
        </w:rPr>
        <w:t>s</w:t>
      </w:r>
      <w:r w:rsidRPr="00B3698F">
        <w:rPr>
          <w:rFonts w:ascii="Times New Roman" w:hAnsi="Times New Roman" w:cs="Times New Roman"/>
          <w:sz w:val="24"/>
          <w:szCs w:val="24"/>
          <w:lang w:val="en-GB"/>
        </w:rPr>
        <w:t xml:space="preserve"> of cooperation in intergovernmental councils </w:t>
      </w:r>
      <w:r w:rsidR="0062306F" w:rsidRPr="00B3698F">
        <w:rPr>
          <w:rFonts w:ascii="Times New Roman" w:hAnsi="Times New Roman" w:cs="Times New Roman"/>
          <w:sz w:val="24"/>
          <w:szCs w:val="24"/>
          <w:lang w:val="en-GB"/>
        </w:rPr>
        <w:t>has</w:t>
      </w:r>
      <w:r w:rsidRPr="00B3698F">
        <w:rPr>
          <w:rFonts w:ascii="Times New Roman" w:hAnsi="Times New Roman" w:cs="Times New Roman"/>
          <w:sz w:val="24"/>
          <w:szCs w:val="24"/>
          <w:lang w:val="en-GB"/>
        </w:rPr>
        <w:t xml:space="preserve"> been party politics</w:t>
      </w:r>
      <w:r w:rsidR="002113DF" w:rsidRPr="00B3698F">
        <w:rPr>
          <w:rFonts w:ascii="Times New Roman" w:hAnsi="Times New Roman" w:cs="Times New Roman"/>
          <w:sz w:val="24"/>
          <w:szCs w:val="24"/>
          <w:lang w:val="en-GB"/>
        </w:rPr>
        <w:t xml:space="preserve"> and, more specifically, party congruence</w:t>
      </w:r>
      <w:r w:rsidR="00FC6AC2">
        <w:rPr>
          <w:rFonts w:ascii="Times New Roman" w:hAnsi="Times New Roman" w:cs="Times New Roman"/>
          <w:sz w:val="24"/>
          <w:szCs w:val="24"/>
          <w:lang w:val="en-GB"/>
        </w:rPr>
        <w:t>, then</w:t>
      </w:r>
      <w:r w:rsidR="006F2598">
        <w:rPr>
          <w:rFonts w:ascii="Times New Roman" w:hAnsi="Times New Roman" w:cs="Times New Roman"/>
          <w:sz w:val="24"/>
          <w:szCs w:val="24"/>
          <w:lang w:val="en-GB"/>
        </w:rPr>
        <w:t xml:space="preserve"> </w:t>
      </w:r>
      <w:r w:rsidR="00266266" w:rsidRPr="00B3698F">
        <w:rPr>
          <w:rFonts w:ascii="Times New Roman" w:hAnsi="Times New Roman" w:cs="Times New Roman"/>
          <w:sz w:val="24"/>
          <w:szCs w:val="24"/>
          <w:lang w:val="en-GB"/>
        </w:rPr>
        <w:t xml:space="preserve">how </w:t>
      </w:r>
      <w:r w:rsidR="007204F9" w:rsidRPr="00B3698F">
        <w:rPr>
          <w:rFonts w:ascii="Times New Roman" w:hAnsi="Times New Roman" w:cs="Times New Roman"/>
          <w:sz w:val="24"/>
          <w:szCs w:val="24"/>
          <w:lang w:val="en-GB"/>
        </w:rPr>
        <w:t>may</w:t>
      </w:r>
      <w:r w:rsidR="00266266" w:rsidRPr="00B3698F">
        <w:rPr>
          <w:rFonts w:ascii="Times New Roman" w:hAnsi="Times New Roman" w:cs="Times New Roman"/>
          <w:sz w:val="24"/>
          <w:szCs w:val="24"/>
          <w:lang w:val="en-GB"/>
        </w:rPr>
        <w:t xml:space="preserve"> changes</w:t>
      </w:r>
      <w:r w:rsidRPr="00B3698F">
        <w:rPr>
          <w:rFonts w:ascii="Times New Roman" w:hAnsi="Times New Roman" w:cs="Times New Roman"/>
          <w:sz w:val="24"/>
          <w:szCs w:val="24"/>
          <w:lang w:val="en-GB"/>
        </w:rPr>
        <w:t xml:space="preserve"> in </w:t>
      </w:r>
      <w:r w:rsidR="009C746D" w:rsidRPr="00B3698F">
        <w:rPr>
          <w:rFonts w:ascii="Times New Roman" w:hAnsi="Times New Roman" w:cs="Times New Roman"/>
          <w:sz w:val="24"/>
          <w:szCs w:val="24"/>
          <w:lang w:val="en-GB"/>
        </w:rPr>
        <w:t>the party system affect</w:t>
      </w:r>
      <w:r w:rsidRPr="00B3698F">
        <w:rPr>
          <w:rFonts w:ascii="Times New Roman" w:hAnsi="Times New Roman" w:cs="Times New Roman"/>
          <w:sz w:val="24"/>
          <w:szCs w:val="24"/>
          <w:lang w:val="en-GB"/>
        </w:rPr>
        <w:t xml:space="preserve"> </w:t>
      </w:r>
      <w:r w:rsidR="00266266" w:rsidRPr="00B3698F">
        <w:rPr>
          <w:rFonts w:ascii="Times New Roman" w:hAnsi="Times New Roman" w:cs="Times New Roman"/>
          <w:sz w:val="24"/>
          <w:szCs w:val="24"/>
          <w:lang w:val="en-GB"/>
        </w:rPr>
        <w:t xml:space="preserve">party politics and, in turn, the </w:t>
      </w:r>
      <w:r w:rsidRPr="00B3698F">
        <w:rPr>
          <w:rFonts w:ascii="Times New Roman" w:hAnsi="Times New Roman" w:cs="Times New Roman"/>
          <w:sz w:val="24"/>
          <w:szCs w:val="24"/>
          <w:lang w:val="en-GB"/>
        </w:rPr>
        <w:t>real operation of intergovern</w:t>
      </w:r>
      <w:r w:rsidR="00266266" w:rsidRPr="00B3698F">
        <w:rPr>
          <w:rFonts w:ascii="Times New Roman" w:hAnsi="Times New Roman" w:cs="Times New Roman"/>
          <w:sz w:val="24"/>
          <w:szCs w:val="24"/>
          <w:lang w:val="en-GB"/>
        </w:rPr>
        <w:t>mental bargaining and conflict?</w:t>
      </w:r>
    </w:p>
    <w:p w14:paraId="6C4BFCDC" w14:textId="21351ED0" w:rsidR="00F87C96" w:rsidRPr="00B3698F" w:rsidRDefault="00E02677" w:rsidP="006749D4">
      <w:pPr>
        <w:pStyle w:val="NoSpacing"/>
        <w:spacing w:line="360" w:lineRule="auto"/>
        <w:rPr>
          <w:rFonts w:ascii="Times New Roman" w:hAnsi="Times New Roman"/>
          <w:szCs w:val="24"/>
          <w:lang w:val="en-GB"/>
        </w:rPr>
      </w:pPr>
      <w:r w:rsidRPr="00B3698F">
        <w:rPr>
          <w:rFonts w:ascii="Times New Roman" w:hAnsi="Times New Roman"/>
          <w:szCs w:val="24"/>
          <w:lang w:val="en-GB"/>
        </w:rPr>
        <w:t>Similar changes</w:t>
      </w:r>
      <w:r w:rsidR="0022050D" w:rsidRPr="00B3698F">
        <w:rPr>
          <w:rFonts w:ascii="Times New Roman" w:hAnsi="Times New Roman"/>
          <w:szCs w:val="24"/>
          <w:lang w:val="en-GB"/>
        </w:rPr>
        <w:t xml:space="preserve"> in the party system</w:t>
      </w:r>
      <w:r w:rsidRPr="00B3698F">
        <w:rPr>
          <w:rFonts w:ascii="Times New Roman" w:hAnsi="Times New Roman"/>
          <w:szCs w:val="24"/>
          <w:lang w:val="en-GB"/>
        </w:rPr>
        <w:t xml:space="preserve"> have taken place in other countries</w:t>
      </w:r>
      <w:r w:rsidR="006E51D3" w:rsidRPr="00B3698F">
        <w:rPr>
          <w:rFonts w:ascii="Times New Roman" w:hAnsi="Times New Roman"/>
          <w:szCs w:val="24"/>
          <w:lang w:val="en-GB"/>
        </w:rPr>
        <w:t xml:space="preserve"> during the last decade</w:t>
      </w:r>
      <w:r w:rsidRPr="00B3698F">
        <w:rPr>
          <w:rFonts w:ascii="Times New Roman" w:hAnsi="Times New Roman"/>
          <w:szCs w:val="24"/>
          <w:lang w:val="en-GB"/>
        </w:rPr>
        <w:t xml:space="preserve">. For instance, </w:t>
      </w:r>
      <w:r w:rsidR="00F87C96" w:rsidRPr="00B3698F">
        <w:rPr>
          <w:rFonts w:ascii="Times New Roman" w:hAnsi="Times New Roman"/>
          <w:szCs w:val="24"/>
          <w:lang w:val="en-GB"/>
        </w:rPr>
        <w:t>when analysing the effects of the changing nature of the German party system, Lhotta and Blumenthal state “in the developing five-party system, actors have to adjust to a much more complex setting where alliances change and the trust needed for successful negotiations is fragile”</w:t>
      </w:r>
      <w:r w:rsidR="00D02CB7">
        <w:rPr>
          <w:rFonts w:ascii="Times New Roman" w:hAnsi="Times New Roman"/>
          <w:szCs w:val="24"/>
          <w:lang w:val="en-GB"/>
        </w:rPr>
        <w:t xml:space="preserve"> </w:t>
      </w:r>
      <w:r w:rsidR="00D02CB7">
        <w:rPr>
          <w:rFonts w:ascii="Times New Roman" w:hAnsi="Times New Roman"/>
          <w:szCs w:val="24"/>
          <w:lang w:val="en-GB"/>
        </w:rPr>
        <w:fldChar w:fldCharType="begin"/>
      </w:r>
      <w:r w:rsidR="009D3722">
        <w:rPr>
          <w:rFonts w:ascii="Times New Roman" w:hAnsi="Times New Roman"/>
          <w:szCs w:val="24"/>
          <w:lang w:val="en-GB"/>
        </w:rPr>
        <w:instrText xml:space="preserve"> ADDIN EN.CITE &lt;EndNote&gt;&lt;Cite&gt;&lt;Author&gt;Lhotta&lt;/Author&gt;&lt;Year&gt;2015&lt;/Year&gt;&lt;RecNum&gt;38&lt;/RecNum&gt;&lt;Suffix&gt;: 231&lt;/Suffix&gt;&lt;DisplayText&gt;(Lhotta and von Blumenthal, 2015: 231)&lt;/DisplayText&gt;&lt;record&gt;&lt;rec-number&gt;38&lt;/rec-number&gt;&lt;foreign-keys&gt;&lt;key app="EN" db-id="dsaax9adqt59t7etxd1v0fdivzzd9seaxv5f" timestamp="1494491903"&gt;38&lt;/key&gt;&lt;/foreign-keys&gt;&lt;ref-type name="Book Section"&gt;5&lt;/ref-type&gt;&lt;contributors&gt;&lt;authors&gt;&lt;author&gt;Lhotta, Roland&lt;/author&gt;&lt;author&gt;von Blumenthal, Julia&lt;/author&gt;&lt;/authors&gt;&lt;secondary-authors&gt;&lt;author&gt;Poirier, J., Saunders, C. &amp;amp; Kincaid, J. (Eds.)&lt;/author&gt;&lt;/secondary-authors&gt;&lt;/contributors&gt;&lt;titles&gt;&lt;title&gt;Intergovernmental Relations int he Federal Republic of Germany: Complex Co-operation and Party Politics&lt;/title&gt;&lt;secondary-title&gt;Intergovernmental Relations in Federal Systems: Comparative Structures and Dynamics&lt;/secondary-title&gt;&lt;/titles&gt;&lt;dates&gt;&lt;year&gt;2015&lt;/year&gt;&lt;/dates&gt;&lt;pub-location&gt;Oxford&lt;/pub-location&gt;&lt;publisher&gt;Oxford University Press.&lt;/publisher&gt;&lt;urls&gt;&lt;/urls&gt;&lt;/record&gt;&lt;/Cite&gt;&lt;/EndNote&gt;</w:instrText>
      </w:r>
      <w:r w:rsidR="00D02CB7">
        <w:rPr>
          <w:rFonts w:ascii="Times New Roman" w:hAnsi="Times New Roman"/>
          <w:szCs w:val="24"/>
          <w:lang w:val="en-GB"/>
        </w:rPr>
        <w:fldChar w:fldCharType="separate"/>
      </w:r>
      <w:r w:rsidR="00D02CB7">
        <w:rPr>
          <w:rFonts w:ascii="Times New Roman" w:hAnsi="Times New Roman"/>
          <w:noProof/>
          <w:szCs w:val="24"/>
          <w:lang w:val="en-GB"/>
        </w:rPr>
        <w:t>(Lhotta and von Blumenthal, 2015: 231)</w:t>
      </w:r>
      <w:r w:rsidR="00D02CB7">
        <w:rPr>
          <w:rFonts w:ascii="Times New Roman" w:hAnsi="Times New Roman"/>
          <w:szCs w:val="24"/>
          <w:lang w:val="en-GB"/>
        </w:rPr>
        <w:fldChar w:fldCharType="end"/>
      </w:r>
      <w:r w:rsidR="00F87C96" w:rsidRPr="00B3698F">
        <w:rPr>
          <w:rFonts w:ascii="Times New Roman" w:hAnsi="Times New Roman"/>
          <w:szCs w:val="24"/>
          <w:lang w:val="en-GB"/>
        </w:rPr>
        <w:t xml:space="preserve">. Benz </w:t>
      </w:r>
      <w:r w:rsidR="008C0CA7" w:rsidRPr="00B3698F">
        <w:rPr>
          <w:rFonts w:ascii="Times New Roman" w:hAnsi="Times New Roman"/>
          <w:szCs w:val="24"/>
          <w:lang w:val="en-GB"/>
        </w:rPr>
        <w:t>discusses on the effects of the changing party system in Germany</w:t>
      </w:r>
      <w:r w:rsidR="006749D4" w:rsidRPr="00B3698F">
        <w:rPr>
          <w:rFonts w:ascii="Times New Roman" w:hAnsi="Times New Roman"/>
          <w:szCs w:val="24"/>
          <w:lang w:val="en-GB"/>
        </w:rPr>
        <w:t xml:space="preserve"> </w:t>
      </w:r>
      <w:r w:rsidR="008C0CA7" w:rsidRPr="00B3698F">
        <w:rPr>
          <w:rFonts w:ascii="Times New Roman" w:hAnsi="Times New Roman"/>
          <w:szCs w:val="24"/>
          <w:lang w:val="en-GB"/>
        </w:rPr>
        <w:t>differentiating between its consequences</w:t>
      </w:r>
      <w:r w:rsidR="006E51D3" w:rsidRPr="00B3698F">
        <w:rPr>
          <w:rFonts w:ascii="Times New Roman" w:hAnsi="Times New Roman"/>
          <w:szCs w:val="24"/>
          <w:lang w:val="en-GB"/>
        </w:rPr>
        <w:t xml:space="preserve"> upon conflict and bargaining</w:t>
      </w:r>
      <w:r w:rsidR="00143336">
        <w:rPr>
          <w:rFonts w:ascii="Times New Roman" w:hAnsi="Times New Roman"/>
          <w:szCs w:val="24"/>
          <w:lang w:val="en-GB"/>
        </w:rPr>
        <w:t xml:space="preserve"> </w:t>
      </w:r>
      <w:r w:rsidR="00143336">
        <w:rPr>
          <w:rFonts w:ascii="Times New Roman" w:hAnsi="Times New Roman"/>
          <w:szCs w:val="24"/>
          <w:lang w:val="en-GB"/>
        </w:rPr>
        <w:fldChar w:fldCharType="begin"/>
      </w:r>
      <w:r w:rsidR="00E23473">
        <w:rPr>
          <w:rFonts w:ascii="Times New Roman" w:hAnsi="Times New Roman"/>
          <w:szCs w:val="24"/>
          <w:lang w:val="en-GB"/>
        </w:rPr>
        <w:instrText xml:space="preserve"> ADDIN EN.CITE &lt;EndNote&gt;&lt;Cite&gt;&lt;Author&gt;Benz&lt;/Author&gt;&lt;Year&gt;2016&lt;/Year&gt;&lt;RecNum&gt;40&lt;/RecNum&gt;&lt;Suffix&gt;: 16&lt;/Suffix&gt;&lt;DisplayText&gt;(Benz, 2016: 16)&lt;/DisplayText&gt;&lt;record&gt;&lt;rec-number&gt;40&lt;/rec-number&gt;&lt;foreign-keys&gt;&lt;key app="EN" db-id="dsaax9adqt59t7etxd1v0fdivzzd9seaxv5f" timestamp="1494491903"&gt;40&lt;/key&gt;&lt;/foreign-keys&gt;&lt;ref-type name="Manuscript"&gt;36&lt;/ref-type&gt;&lt;contributors&gt;&lt;authors&gt;&lt;author&gt;Benz, A.&lt;/author&gt;&lt;/authors&gt;&lt;/contributors&gt;&lt;titles&gt;&lt;title&gt;Federalism and varieties of parliamentary democracy – Canada and Germany compared&lt;/title&gt;&lt;/titles&gt;&lt;dates&gt;&lt;year&gt;2016&lt;/year&gt;&lt;/dates&gt;&lt;pub-location&gt;Paper presented at ECPR 2016 General Conference in Prague, Panel 340&lt;/pub-location&gt;&lt;urls&gt;&lt;/urls&gt;&lt;/record&gt;&lt;/Cite&gt;&lt;/EndNote&gt;</w:instrText>
      </w:r>
      <w:r w:rsidR="00143336">
        <w:rPr>
          <w:rFonts w:ascii="Times New Roman" w:hAnsi="Times New Roman"/>
          <w:szCs w:val="24"/>
          <w:lang w:val="en-GB"/>
        </w:rPr>
        <w:fldChar w:fldCharType="separate"/>
      </w:r>
      <w:r w:rsidR="00143336">
        <w:rPr>
          <w:rFonts w:ascii="Times New Roman" w:hAnsi="Times New Roman"/>
          <w:noProof/>
          <w:szCs w:val="24"/>
          <w:lang w:val="en-GB"/>
        </w:rPr>
        <w:t>(Benz, 2016: 16)</w:t>
      </w:r>
      <w:r w:rsidR="00143336">
        <w:rPr>
          <w:rFonts w:ascii="Times New Roman" w:hAnsi="Times New Roman"/>
          <w:szCs w:val="24"/>
          <w:lang w:val="en-GB"/>
        </w:rPr>
        <w:fldChar w:fldCharType="end"/>
      </w:r>
      <w:r w:rsidR="006E51D3" w:rsidRPr="00B3698F">
        <w:rPr>
          <w:rFonts w:ascii="Times New Roman" w:hAnsi="Times New Roman"/>
          <w:szCs w:val="24"/>
          <w:lang w:val="en-GB"/>
        </w:rPr>
        <w:t>. Benz states that the</w:t>
      </w:r>
      <w:r w:rsidRPr="00B3698F">
        <w:rPr>
          <w:rFonts w:ascii="Times New Roman" w:hAnsi="Times New Roman"/>
          <w:szCs w:val="24"/>
          <w:lang w:val="en-GB"/>
        </w:rPr>
        <w:t xml:space="preserve"> increasing number of effective parties and the variety of coalitions formed in the </w:t>
      </w:r>
      <w:r w:rsidRPr="00B3698F">
        <w:rPr>
          <w:rFonts w:ascii="Times New Roman" w:hAnsi="Times New Roman"/>
          <w:i/>
          <w:iCs/>
          <w:szCs w:val="24"/>
          <w:lang w:val="en-GB"/>
        </w:rPr>
        <w:t>Länder</w:t>
      </w:r>
      <w:r w:rsidRPr="00B3698F">
        <w:rPr>
          <w:rFonts w:ascii="Times New Roman" w:hAnsi="Times New Roman"/>
          <w:szCs w:val="24"/>
          <w:lang w:val="en-GB"/>
        </w:rPr>
        <w:t xml:space="preserve"> </w:t>
      </w:r>
      <w:r w:rsidR="006E51D3" w:rsidRPr="00B3698F">
        <w:rPr>
          <w:rFonts w:ascii="Times New Roman" w:hAnsi="Times New Roman"/>
          <w:szCs w:val="24"/>
          <w:lang w:val="en-GB"/>
        </w:rPr>
        <w:t>ha</w:t>
      </w:r>
      <w:r w:rsidR="00051BC2" w:rsidRPr="00B3698F">
        <w:rPr>
          <w:rFonts w:ascii="Times New Roman" w:hAnsi="Times New Roman"/>
          <w:szCs w:val="24"/>
          <w:lang w:val="en-GB"/>
        </w:rPr>
        <w:t xml:space="preserve">s </w:t>
      </w:r>
      <w:r w:rsidR="006E51D3" w:rsidRPr="00B3698F">
        <w:rPr>
          <w:rFonts w:ascii="Times New Roman" w:hAnsi="Times New Roman"/>
          <w:szCs w:val="24"/>
          <w:lang w:val="en-GB"/>
        </w:rPr>
        <w:t>decreased</w:t>
      </w:r>
      <w:r w:rsidRPr="00B3698F">
        <w:rPr>
          <w:rFonts w:ascii="Times New Roman" w:hAnsi="Times New Roman"/>
          <w:szCs w:val="24"/>
          <w:lang w:val="en-GB"/>
        </w:rPr>
        <w:t xml:space="preserve"> </w:t>
      </w:r>
      <w:r w:rsidR="006E51D3" w:rsidRPr="00B3698F">
        <w:rPr>
          <w:rFonts w:ascii="Times New Roman" w:hAnsi="Times New Roman"/>
          <w:szCs w:val="24"/>
          <w:lang w:val="en-GB"/>
        </w:rPr>
        <w:t>intergover</w:t>
      </w:r>
      <w:r w:rsidR="004F19E7">
        <w:rPr>
          <w:rFonts w:ascii="Times New Roman" w:hAnsi="Times New Roman"/>
          <w:szCs w:val="24"/>
          <w:lang w:val="en-GB"/>
        </w:rPr>
        <w:t>n</w:t>
      </w:r>
      <w:r w:rsidR="006E51D3" w:rsidRPr="00B3698F">
        <w:rPr>
          <w:rFonts w:ascii="Times New Roman" w:hAnsi="Times New Roman"/>
          <w:szCs w:val="24"/>
          <w:lang w:val="en-GB"/>
        </w:rPr>
        <w:t xml:space="preserve">mental conflict because “confrontation </w:t>
      </w:r>
      <w:r w:rsidRPr="00B3698F">
        <w:rPr>
          <w:rFonts w:ascii="Times New Roman" w:hAnsi="Times New Roman"/>
          <w:szCs w:val="24"/>
          <w:lang w:val="en-GB"/>
        </w:rPr>
        <w:t xml:space="preserve">between governments representing parties from different camps </w:t>
      </w:r>
      <w:r w:rsidRPr="00B3698F">
        <w:rPr>
          <w:rFonts w:ascii="Times New Roman" w:hAnsi="Times New Roman"/>
          <w:szCs w:val="24"/>
          <w:lang w:val="en-GB"/>
        </w:rPr>
        <w:lastRenderedPageBreak/>
        <w:t>has decreased</w:t>
      </w:r>
      <w:r w:rsidR="00994F59" w:rsidRPr="00B3698F">
        <w:rPr>
          <w:rFonts w:ascii="Times New Roman" w:hAnsi="Times New Roman"/>
          <w:szCs w:val="24"/>
          <w:lang w:val="en-GB"/>
        </w:rPr>
        <w:t>“</w:t>
      </w:r>
      <w:r w:rsidR="00722C86" w:rsidRPr="00B3698F">
        <w:rPr>
          <w:rFonts w:ascii="Times New Roman" w:hAnsi="Times New Roman"/>
          <w:szCs w:val="24"/>
          <w:lang w:val="en-GB"/>
        </w:rPr>
        <w:t>. However, a more fragmented bargaining setting makes negotiations</w:t>
      </w:r>
      <w:r w:rsidRPr="00B3698F">
        <w:rPr>
          <w:rFonts w:ascii="Times New Roman" w:hAnsi="Times New Roman"/>
          <w:szCs w:val="24"/>
          <w:lang w:val="en-GB"/>
        </w:rPr>
        <w:t xml:space="preserve"> no less difficult, </w:t>
      </w:r>
      <w:r w:rsidR="00722C86" w:rsidRPr="00B3698F">
        <w:rPr>
          <w:rFonts w:ascii="Times New Roman" w:hAnsi="Times New Roman"/>
          <w:szCs w:val="24"/>
          <w:lang w:val="en-GB"/>
        </w:rPr>
        <w:t xml:space="preserve">because: a) </w:t>
      </w:r>
      <w:r w:rsidRPr="00B3698F">
        <w:rPr>
          <w:rFonts w:ascii="Times New Roman" w:hAnsi="Times New Roman"/>
          <w:szCs w:val="24"/>
          <w:lang w:val="en-GB"/>
        </w:rPr>
        <w:t xml:space="preserve">policy positions of governments are </w:t>
      </w:r>
      <w:r w:rsidR="00722C86" w:rsidRPr="00B3698F">
        <w:rPr>
          <w:rFonts w:ascii="Times New Roman" w:hAnsi="Times New Roman"/>
          <w:szCs w:val="24"/>
          <w:lang w:val="en-GB"/>
        </w:rPr>
        <w:t>now</w:t>
      </w:r>
      <w:r w:rsidRPr="00B3698F">
        <w:rPr>
          <w:rFonts w:ascii="Times New Roman" w:hAnsi="Times New Roman"/>
          <w:szCs w:val="24"/>
          <w:lang w:val="en-GB"/>
        </w:rPr>
        <w:t xml:space="preserve"> more diverse</w:t>
      </w:r>
      <w:r w:rsidR="00722C86" w:rsidRPr="00B3698F">
        <w:rPr>
          <w:rFonts w:ascii="Times New Roman" w:hAnsi="Times New Roman"/>
          <w:szCs w:val="24"/>
          <w:lang w:val="en-GB"/>
        </w:rPr>
        <w:t xml:space="preserve">; and b) it is more difficult for the federal government to predict </w:t>
      </w:r>
      <w:r w:rsidR="00DC0436" w:rsidRPr="00B3698F">
        <w:rPr>
          <w:rFonts w:ascii="Times New Roman" w:hAnsi="Times New Roman"/>
          <w:szCs w:val="24"/>
          <w:lang w:val="en-GB"/>
        </w:rPr>
        <w:t>the vote of individual L</w:t>
      </w:r>
      <w:r w:rsidR="004F19E7">
        <w:rPr>
          <w:rFonts w:ascii="Times New Roman" w:hAnsi="Times New Roman"/>
          <w:szCs w:val="24"/>
          <w:lang w:val="en-GB"/>
        </w:rPr>
        <w:t>ä</w:t>
      </w:r>
      <w:r w:rsidR="00DC0436" w:rsidRPr="00B3698F">
        <w:rPr>
          <w:rFonts w:ascii="Times New Roman" w:hAnsi="Times New Roman"/>
          <w:szCs w:val="24"/>
          <w:lang w:val="en-GB"/>
        </w:rPr>
        <w:t xml:space="preserve">nder in the Bundesrat, which turns joint-decision making into a less predictable process. </w:t>
      </w:r>
    </w:p>
    <w:p w14:paraId="3A30621C" w14:textId="77777777" w:rsidR="00F87C96" w:rsidRPr="00B3698F" w:rsidRDefault="00F87C96" w:rsidP="006749D4">
      <w:pPr>
        <w:pStyle w:val="NoSpacing"/>
        <w:spacing w:line="360" w:lineRule="auto"/>
        <w:rPr>
          <w:rFonts w:ascii="Times New Roman" w:hAnsi="Times New Roman"/>
          <w:szCs w:val="24"/>
          <w:lang w:val="en-GB"/>
        </w:rPr>
      </w:pPr>
    </w:p>
    <w:p w14:paraId="6D308C15" w14:textId="0FF7BBFB" w:rsidR="00C555ED" w:rsidRPr="00B3698F" w:rsidRDefault="004F5843" w:rsidP="006749D4">
      <w:pPr>
        <w:pStyle w:val="NoSpacing"/>
        <w:spacing w:line="360" w:lineRule="auto"/>
        <w:rPr>
          <w:rFonts w:ascii="Times New Roman" w:hAnsi="Times New Roman"/>
          <w:szCs w:val="24"/>
          <w:lang w:val="en-GB"/>
        </w:rPr>
      </w:pPr>
      <w:r w:rsidRPr="00B3698F">
        <w:rPr>
          <w:rFonts w:ascii="Times New Roman" w:hAnsi="Times New Roman"/>
          <w:szCs w:val="24"/>
          <w:lang w:val="en-GB"/>
        </w:rPr>
        <w:t xml:space="preserve">In the Spanish </w:t>
      </w:r>
      <w:r w:rsidR="00F87C96" w:rsidRPr="00B3698F">
        <w:rPr>
          <w:rFonts w:ascii="Times New Roman" w:hAnsi="Times New Roman"/>
          <w:szCs w:val="24"/>
          <w:lang w:val="en-GB"/>
        </w:rPr>
        <w:t>system</w:t>
      </w:r>
      <w:r w:rsidR="00870487" w:rsidRPr="00B3698F">
        <w:rPr>
          <w:rFonts w:ascii="Times New Roman" w:hAnsi="Times New Roman"/>
          <w:szCs w:val="24"/>
          <w:lang w:val="en-GB"/>
        </w:rPr>
        <w:t>,</w:t>
      </w:r>
      <w:r w:rsidRPr="00B3698F">
        <w:rPr>
          <w:rFonts w:ascii="Times New Roman" w:hAnsi="Times New Roman"/>
          <w:szCs w:val="24"/>
          <w:lang w:val="en-GB"/>
        </w:rPr>
        <w:t xml:space="preserve"> </w:t>
      </w:r>
      <w:r w:rsidR="0022050D" w:rsidRPr="00B3698F">
        <w:rPr>
          <w:rFonts w:ascii="Times New Roman" w:hAnsi="Times New Roman"/>
          <w:szCs w:val="24"/>
          <w:lang w:val="en-GB"/>
        </w:rPr>
        <w:t>higher fragmentation in the party system may result in a</w:t>
      </w:r>
      <w:r w:rsidRPr="00B3698F">
        <w:rPr>
          <w:rFonts w:ascii="Times New Roman" w:hAnsi="Times New Roman"/>
          <w:szCs w:val="24"/>
          <w:lang w:val="en-GB"/>
        </w:rPr>
        <w:t xml:space="preserve"> mo</w:t>
      </w:r>
      <w:r w:rsidR="0022050D" w:rsidRPr="00B3698F">
        <w:rPr>
          <w:rFonts w:ascii="Times New Roman" w:hAnsi="Times New Roman"/>
          <w:szCs w:val="24"/>
          <w:lang w:val="en-GB"/>
        </w:rPr>
        <w:t xml:space="preserve">re difficult bargaining process, but not </w:t>
      </w:r>
      <w:r w:rsidR="008C79CE" w:rsidRPr="00B3698F">
        <w:rPr>
          <w:rFonts w:ascii="Times New Roman" w:hAnsi="Times New Roman"/>
          <w:szCs w:val="24"/>
          <w:lang w:val="en-GB"/>
        </w:rPr>
        <w:t>in the</w:t>
      </w:r>
      <w:r w:rsidR="0022050D" w:rsidRPr="00B3698F">
        <w:rPr>
          <w:rFonts w:ascii="Times New Roman" w:hAnsi="Times New Roman"/>
          <w:szCs w:val="24"/>
          <w:lang w:val="en-GB"/>
        </w:rPr>
        <w:t xml:space="preserve"> same</w:t>
      </w:r>
      <w:r w:rsidR="008C79CE" w:rsidRPr="00B3698F">
        <w:rPr>
          <w:rFonts w:ascii="Times New Roman" w:hAnsi="Times New Roman"/>
          <w:szCs w:val="24"/>
          <w:lang w:val="en-GB"/>
        </w:rPr>
        <w:t xml:space="preserve"> way </w:t>
      </w:r>
      <w:r w:rsidR="0022050D" w:rsidRPr="00B3698F">
        <w:rPr>
          <w:rFonts w:ascii="Times New Roman" w:hAnsi="Times New Roman"/>
          <w:szCs w:val="24"/>
          <w:lang w:val="en-GB"/>
        </w:rPr>
        <w:t xml:space="preserve">as </w:t>
      </w:r>
      <w:r w:rsidR="008C79CE" w:rsidRPr="00B3698F">
        <w:rPr>
          <w:rFonts w:ascii="Times New Roman" w:hAnsi="Times New Roman"/>
          <w:szCs w:val="24"/>
          <w:lang w:val="en-GB"/>
        </w:rPr>
        <w:t>Benz describes for the</w:t>
      </w:r>
      <w:r w:rsidR="00946F6B" w:rsidRPr="00B3698F">
        <w:rPr>
          <w:rFonts w:ascii="Times New Roman" w:hAnsi="Times New Roman"/>
          <w:szCs w:val="24"/>
          <w:lang w:val="en-GB"/>
        </w:rPr>
        <w:t xml:space="preserve"> German case, basically because there is </w:t>
      </w:r>
      <w:r w:rsidR="004F19E7">
        <w:rPr>
          <w:rFonts w:ascii="Times New Roman" w:hAnsi="Times New Roman"/>
          <w:szCs w:val="24"/>
          <w:lang w:val="en-GB"/>
        </w:rPr>
        <w:t xml:space="preserve">only </w:t>
      </w:r>
      <w:r w:rsidR="00946F6B" w:rsidRPr="00B3698F">
        <w:rPr>
          <w:rFonts w:ascii="Times New Roman" w:hAnsi="Times New Roman"/>
          <w:szCs w:val="24"/>
          <w:lang w:val="en-GB"/>
        </w:rPr>
        <w:t>limited shared-rule</w:t>
      </w:r>
      <w:r w:rsidR="0022050D" w:rsidRPr="00B3698F">
        <w:rPr>
          <w:rFonts w:ascii="Times New Roman" w:hAnsi="Times New Roman"/>
          <w:szCs w:val="24"/>
          <w:lang w:val="en-GB"/>
        </w:rPr>
        <w:t xml:space="preserve">, </w:t>
      </w:r>
      <w:r w:rsidR="004F19E7">
        <w:rPr>
          <w:rFonts w:ascii="Times New Roman" w:hAnsi="Times New Roman"/>
          <w:szCs w:val="24"/>
          <w:lang w:val="en-GB"/>
        </w:rPr>
        <w:t>i.e.</w:t>
      </w:r>
      <w:r w:rsidR="008C79CE" w:rsidRPr="00B3698F">
        <w:rPr>
          <w:rFonts w:ascii="Times New Roman" w:hAnsi="Times New Roman"/>
          <w:szCs w:val="24"/>
          <w:lang w:val="en-GB"/>
        </w:rPr>
        <w:t xml:space="preserve"> no joint decision-making </w:t>
      </w:r>
      <w:r w:rsidR="00445C5B" w:rsidRPr="00B3698F">
        <w:rPr>
          <w:rFonts w:ascii="Times New Roman" w:hAnsi="Times New Roman"/>
          <w:szCs w:val="24"/>
          <w:lang w:val="en-GB"/>
        </w:rPr>
        <w:t xml:space="preserve">process </w:t>
      </w:r>
      <w:r w:rsidR="008C79CE" w:rsidRPr="00B3698F">
        <w:rPr>
          <w:rFonts w:ascii="Times New Roman" w:hAnsi="Times New Roman"/>
          <w:szCs w:val="24"/>
          <w:lang w:val="en-GB"/>
        </w:rPr>
        <w:t>between the ACs and the central government</w:t>
      </w:r>
      <w:r w:rsidR="006F2598">
        <w:rPr>
          <w:rFonts w:ascii="Times New Roman" w:hAnsi="Times New Roman"/>
          <w:szCs w:val="24"/>
          <w:lang w:val="en-GB"/>
        </w:rPr>
        <w:t xml:space="preserve"> whereby formal consent by regional governments is needed</w:t>
      </w:r>
      <w:r w:rsidR="008C79CE" w:rsidRPr="00B3698F">
        <w:rPr>
          <w:rFonts w:ascii="Times New Roman" w:hAnsi="Times New Roman"/>
          <w:szCs w:val="24"/>
          <w:lang w:val="en-GB"/>
        </w:rPr>
        <w:t xml:space="preserve">. </w:t>
      </w:r>
      <w:r w:rsidR="00E973B9" w:rsidRPr="00B3698F">
        <w:rPr>
          <w:rFonts w:ascii="Times New Roman" w:hAnsi="Times New Roman"/>
          <w:szCs w:val="24"/>
          <w:lang w:val="en-GB"/>
        </w:rPr>
        <w:t xml:space="preserve">So </w:t>
      </w:r>
      <w:r w:rsidR="00405A59" w:rsidRPr="00B3698F">
        <w:rPr>
          <w:rFonts w:ascii="Times New Roman" w:hAnsi="Times New Roman"/>
          <w:szCs w:val="24"/>
          <w:lang w:val="en-GB"/>
        </w:rPr>
        <w:t>although</w:t>
      </w:r>
      <w:r w:rsidR="00142588" w:rsidRPr="00B3698F">
        <w:rPr>
          <w:rFonts w:ascii="Times New Roman" w:hAnsi="Times New Roman"/>
          <w:szCs w:val="24"/>
          <w:lang w:val="en-GB"/>
        </w:rPr>
        <w:t xml:space="preserve"> </w:t>
      </w:r>
      <w:r w:rsidR="00DB7198" w:rsidRPr="00B3698F">
        <w:rPr>
          <w:rFonts w:ascii="Times New Roman" w:hAnsi="Times New Roman"/>
          <w:szCs w:val="24"/>
          <w:lang w:val="en-GB"/>
        </w:rPr>
        <w:t xml:space="preserve">political </w:t>
      </w:r>
      <w:r w:rsidR="008C79CE" w:rsidRPr="00B3698F">
        <w:rPr>
          <w:rFonts w:ascii="Times New Roman" w:hAnsi="Times New Roman"/>
          <w:szCs w:val="24"/>
          <w:lang w:val="en-GB"/>
        </w:rPr>
        <w:t xml:space="preserve">bargaining </w:t>
      </w:r>
      <w:r w:rsidR="00E973B9" w:rsidRPr="00B3698F">
        <w:rPr>
          <w:rFonts w:ascii="Times New Roman" w:hAnsi="Times New Roman"/>
          <w:szCs w:val="24"/>
          <w:lang w:val="en-GB"/>
        </w:rPr>
        <w:t xml:space="preserve">may </w:t>
      </w:r>
      <w:r w:rsidR="007F6333" w:rsidRPr="00B3698F">
        <w:rPr>
          <w:rFonts w:ascii="Times New Roman" w:hAnsi="Times New Roman"/>
          <w:szCs w:val="24"/>
          <w:lang w:val="en-GB"/>
        </w:rPr>
        <w:t xml:space="preserve">generally </w:t>
      </w:r>
      <w:r w:rsidR="008C79CE" w:rsidRPr="00B3698F">
        <w:rPr>
          <w:rFonts w:ascii="Times New Roman" w:hAnsi="Times New Roman"/>
          <w:szCs w:val="24"/>
          <w:lang w:val="en-GB"/>
        </w:rPr>
        <w:t xml:space="preserve">become more difficult when the number of actors and </w:t>
      </w:r>
      <w:r w:rsidR="0022050D" w:rsidRPr="00B3698F">
        <w:rPr>
          <w:rFonts w:ascii="Times New Roman" w:hAnsi="Times New Roman"/>
          <w:szCs w:val="24"/>
          <w:lang w:val="en-GB"/>
        </w:rPr>
        <w:t xml:space="preserve">represented </w:t>
      </w:r>
      <w:r w:rsidR="00445C5B" w:rsidRPr="00B3698F">
        <w:rPr>
          <w:rFonts w:ascii="Times New Roman" w:hAnsi="Times New Roman"/>
          <w:szCs w:val="24"/>
          <w:lang w:val="en-GB"/>
        </w:rPr>
        <w:t>i</w:t>
      </w:r>
      <w:r w:rsidR="00DB7198" w:rsidRPr="00B3698F">
        <w:rPr>
          <w:rFonts w:ascii="Times New Roman" w:hAnsi="Times New Roman"/>
          <w:szCs w:val="24"/>
          <w:lang w:val="en-GB"/>
        </w:rPr>
        <w:t xml:space="preserve">nterests increase, </w:t>
      </w:r>
      <w:r w:rsidR="00B43C15" w:rsidRPr="00B3698F">
        <w:rPr>
          <w:rFonts w:ascii="Times New Roman" w:hAnsi="Times New Roman"/>
          <w:szCs w:val="24"/>
          <w:lang w:val="en-GB"/>
        </w:rPr>
        <w:t>I hypothesize below a set of potential mechanism</w:t>
      </w:r>
      <w:r w:rsidR="00551D80">
        <w:rPr>
          <w:rFonts w:ascii="Times New Roman" w:hAnsi="Times New Roman"/>
          <w:szCs w:val="24"/>
          <w:lang w:val="en-GB"/>
        </w:rPr>
        <w:t>s</w:t>
      </w:r>
      <w:r w:rsidR="00946F6B" w:rsidRPr="00B3698F">
        <w:rPr>
          <w:rFonts w:ascii="Times New Roman" w:hAnsi="Times New Roman"/>
          <w:szCs w:val="24"/>
          <w:lang w:val="en-GB"/>
        </w:rPr>
        <w:t xml:space="preserve"> and conditions</w:t>
      </w:r>
      <w:r w:rsidR="00B43C15" w:rsidRPr="00B3698F">
        <w:rPr>
          <w:rFonts w:ascii="Times New Roman" w:hAnsi="Times New Roman"/>
          <w:szCs w:val="24"/>
          <w:lang w:val="en-GB"/>
        </w:rPr>
        <w:t xml:space="preserve"> whereby </w:t>
      </w:r>
      <w:r w:rsidR="004F19E7">
        <w:rPr>
          <w:rFonts w:ascii="Times New Roman" w:hAnsi="Times New Roman"/>
          <w:szCs w:val="24"/>
          <w:lang w:val="en-GB"/>
        </w:rPr>
        <w:t xml:space="preserve">the </w:t>
      </w:r>
      <w:r w:rsidR="00DB7198" w:rsidRPr="00B3698F">
        <w:rPr>
          <w:rFonts w:ascii="Times New Roman" w:hAnsi="Times New Roman"/>
          <w:szCs w:val="24"/>
          <w:lang w:val="en-GB"/>
        </w:rPr>
        <w:t xml:space="preserve">higher fragmentation of </w:t>
      </w:r>
      <w:r w:rsidR="00E973B9" w:rsidRPr="00B3698F">
        <w:rPr>
          <w:rFonts w:ascii="Times New Roman" w:hAnsi="Times New Roman"/>
          <w:szCs w:val="24"/>
          <w:lang w:val="en-GB"/>
        </w:rPr>
        <w:t xml:space="preserve">the </w:t>
      </w:r>
      <w:r w:rsidR="00946F6B" w:rsidRPr="00B3698F">
        <w:rPr>
          <w:rFonts w:ascii="Times New Roman" w:hAnsi="Times New Roman"/>
          <w:szCs w:val="24"/>
          <w:lang w:val="en-GB"/>
        </w:rPr>
        <w:t xml:space="preserve">Spanish </w:t>
      </w:r>
      <w:r w:rsidR="00E973B9" w:rsidRPr="00B3698F">
        <w:rPr>
          <w:rFonts w:ascii="Times New Roman" w:hAnsi="Times New Roman"/>
          <w:szCs w:val="24"/>
          <w:lang w:val="en-GB"/>
        </w:rPr>
        <w:t xml:space="preserve">party system may have a positive impact on intergovernmental </w:t>
      </w:r>
      <w:r w:rsidR="00946F6B" w:rsidRPr="00B3698F">
        <w:rPr>
          <w:rFonts w:ascii="Times New Roman" w:hAnsi="Times New Roman"/>
          <w:szCs w:val="24"/>
          <w:lang w:val="en-GB"/>
        </w:rPr>
        <w:t>bargaining and, in turn, on intergovernmental cooperation.</w:t>
      </w:r>
      <w:r w:rsidR="00B32A17">
        <w:rPr>
          <w:rFonts w:ascii="Times New Roman" w:hAnsi="Times New Roman"/>
          <w:szCs w:val="24"/>
          <w:lang w:val="en-GB"/>
        </w:rPr>
        <w:t xml:space="preserve"> </w:t>
      </w:r>
    </w:p>
    <w:p w14:paraId="7A7AFF81" w14:textId="77777777" w:rsidR="00946F6B" w:rsidRPr="00B3698F" w:rsidRDefault="00946F6B" w:rsidP="006749D4">
      <w:pPr>
        <w:pStyle w:val="NoSpacing"/>
        <w:spacing w:line="360" w:lineRule="auto"/>
        <w:rPr>
          <w:rFonts w:ascii="Times New Roman" w:hAnsi="Times New Roman"/>
          <w:szCs w:val="24"/>
          <w:lang w:val="en-GB"/>
        </w:rPr>
      </w:pPr>
    </w:p>
    <w:p w14:paraId="5BA8FE0F" w14:textId="421C74D2" w:rsidR="006D6F96" w:rsidRPr="00B3698F" w:rsidRDefault="006D6F96"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The way in which I hypothesise the increase in party system fragmentation to have an impact in IGR is through its effects </w:t>
      </w:r>
      <w:r w:rsidR="0022050D" w:rsidRPr="00B3698F">
        <w:rPr>
          <w:rFonts w:ascii="Times New Roman" w:hAnsi="Times New Roman" w:cs="Times New Roman"/>
          <w:sz w:val="24"/>
          <w:szCs w:val="24"/>
          <w:lang w:val="en-GB"/>
        </w:rPr>
        <w:t>on</w:t>
      </w:r>
      <w:r w:rsidRPr="00B3698F">
        <w:rPr>
          <w:rFonts w:ascii="Times New Roman" w:hAnsi="Times New Roman" w:cs="Times New Roman"/>
          <w:sz w:val="24"/>
          <w:szCs w:val="24"/>
          <w:lang w:val="en-GB"/>
        </w:rPr>
        <w:t xml:space="preserve"> the formation of governments. Empirical evidence supports a strong connection between the configuration of the party system – measured as the degree of fragmentation, namely the effective number of parties – and type of government. More specifically, more fragmented parliaments are more likely to result in minority or coalition governments</w:t>
      </w:r>
      <w:r w:rsidR="00B32A17">
        <w:rPr>
          <w:rFonts w:ascii="Times New Roman" w:hAnsi="Times New Roman" w:cs="Times New Roman"/>
          <w:sz w:val="24"/>
          <w:szCs w:val="24"/>
          <w:lang w:val="en-GB"/>
        </w:rPr>
        <w:t xml:space="preserve"> </w:t>
      </w:r>
      <w:r w:rsidR="0022050D" w:rsidRPr="00B3698F">
        <w:rPr>
          <w:rFonts w:ascii="Times New Roman" w:hAnsi="Times New Roman" w:cs="Times New Roman"/>
          <w:sz w:val="24"/>
          <w:szCs w:val="24"/>
          <w:lang w:val="en-GB"/>
        </w:rPr>
        <w:t xml:space="preserve">and these types of governments exhibit certain characteristics that may be positive to enhance </w:t>
      </w:r>
      <w:r w:rsidR="002A6D94" w:rsidRPr="00B3698F">
        <w:rPr>
          <w:rFonts w:ascii="Times New Roman" w:hAnsi="Times New Roman" w:cs="Times New Roman"/>
          <w:sz w:val="24"/>
          <w:szCs w:val="24"/>
          <w:lang w:val="en-GB"/>
        </w:rPr>
        <w:t>intergovernmental</w:t>
      </w:r>
      <w:r w:rsidR="0022050D" w:rsidRPr="00B3698F">
        <w:rPr>
          <w:rFonts w:ascii="Times New Roman" w:hAnsi="Times New Roman" w:cs="Times New Roman"/>
          <w:sz w:val="24"/>
          <w:szCs w:val="24"/>
          <w:lang w:val="en-GB"/>
        </w:rPr>
        <w:t xml:space="preserve"> cooperation.</w:t>
      </w:r>
    </w:p>
    <w:p w14:paraId="7D276B93" w14:textId="66DE4A94" w:rsidR="00C32EF3" w:rsidRPr="00B3698F" w:rsidRDefault="00C555ED"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First, increasing fragmentation </w:t>
      </w:r>
      <w:r w:rsidR="00860041" w:rsidRPr="00B3698F">
        <w:rPr>
          <w:rFonts w:ascii="Times New Roman" w:hAnsi="Times New Roman" w:cs="Times New Roman"/>
          <w:sz w:val="24"/>
          <w:szCs w:val="24"/>
          <w:lang w:val="en-GB"/>
        </w:rPr>
        <w:t xml:space="preserve">at the central and regional level </w:t>
      </w:r>
      <w:r w:rsidRPr="00B3698F">
        <w:rPr>
          <w:rFonts w:ascii="Times New Roman" w:hAnsi="Times New Roman" w:cs="Times New Roman"/>
          <w:sz w:val="24"/>
          <w:szCs w:val="24"/>
          <w:lang w:val="en-GB"/>
        </w:rPr>
        <w:t xml:space="preserve">may </w:t>
      </w:r>
      <w:r w:rsidR="0022050D" w:rsidRPr="00B3698F">
        <w:rPr>
          <w:rFonts w:ascii="Times New Roman" w:hAnsi="Times New Roman" w:cs="Times New Roman"/>
          <w:sz w:val="24"/>
          <w:szCs w:val="24"/>
          <w:lang w:val="en-GB"/>
        </w:rPr>
        <w:t>decrease</w:t>
      </w:r>
      <w:r w:rsidRPr="00B3698F">
        <w:rPr>
          <w:rFonts w:ascii="Times New Roman" w:hAnsi="Times New Roman" w:cs="Times New Roman"/>
          <w:sz w:val="24"/>
          <w:szCs w:val="24"/>
          <w:lang w:val="en-GB"/>
        </w:rPr>
        <w:t xml:space="preserve"> </w:t>
      </w:r>
      <w:r w:rsidR="00445C5B" w:rsidRPr="00B3698F">
        <w:rPr>
          <w:rFonts w:ascii="Times New Roman" w:hAnsi="Times New Roman" w:cs="Times New Roman"/>
          <w:sz w:val="24"/>
          <w:szCs w:val="24"/>
          <w:lang w:val="en-GB"/>
        </w:rPr>
        <w:t xml:space="preserve">confrontation between </w:t>
      </w:r>
      <w:r w:rsidR="00F12E48" w:rsidRPr="00B3698F">
        <w:rPr>
          <w:rFonts w:ascii="Times New Roman" w:hAnsi="Times New Roman" w:cs="Times New Roman"/>
          <w:sz w:val="24"/>
          <w:szCs w:val="24"/>
          <w:lang w:val="en-GB"/>
        </w:rPr>
        <w:t>“</w:t>
      </w:r>
      <w:r w:rsidR="00445C5B" w:rsidRPr="00B3698F">
        <w:rPr>
          <w:rFonts w:ascii="Times New Roman" w:hAnsi="Times New Roman" w:cs="Times New Roman"/>
          <w:sz w:val="24"/>
          <w:szCs w:val="24"/>
          <w:lang w:val="en-GB"/>
        </w:rPr>
        <w:t>blocs</w:t>
      </w:r>
      <w:r w:rsidR="00F12E48" w:rsidRPr="00B3698F">
        <w:rPr>
          <w:rFonts w:ascii="Times New Roman" w:hAnsi="Times New Roman" w:cs="Times New Roman"/>
          <w:sz w:val="24"/>
          <w:szCs w:val="24"/>
          <w:lang w:val="en-GB"/>
        </w:rPr>
        <w:t>”</w:t>
      </w:r>
      <w:r w:rsidR="00860041" w:rsidRPr="00B3698F">
        <w:rPr>
          <w:rFonts w:ascii="Times New Roman" w:hAnsi="Times New Roman" w:cs="Times New Roman"/>
          <w:sz w:val="24"/>
          <w:szCs w:val="24"/>
          <w:lang w:val="en-GB"/>
        </w:rPr>
        <w:t xml:space="preserve">, </w:t>
      </w:r>
      <w:r w:rsidR="00F12E48" w:rsidRPr="00B3698F">
        <w:rPr>
          <w:rFonts w:ascii="Times New Roman" w:hAnsi="Times New Roman" w:cs="Times New Roman"/>
          <w:sz w:val="24"/>
          <w:szCs w:val="24"/>
          <w:lang w:val="en-GB"/>
        </w:rPr>
        <w:t>one</w:t>
      </w:r>
      <w:r w:rsidR="00445C5B" w:rsidRPr="00B3698F">
        <w:rPr>
          <w:rFonts w:ascii="Times New Roman" w:hAnsi="Times New Roman" w:cs="Times New Roman"/>
          <w:sz w:val="24"/>
          <w:szCs w:val="24"/>
          <w:lang w:val="en-GB"/>
        </w:rPr>
        <w:t xml:space="preserve"> representing the ruling party at the national level vs</w:t>
      </w:r>
      <w:r w:rsidR="00F20B0F">
        <w:rPr>
          <w:rFonts w:ascii="Times New Roman" w:hAnsi="Times New Roman" w:cs="Times New Roman"/>
          <w:sz w:val="24"/>
          <w:szCs w:val="24"/>
          <w:lang w:val="en-GB"/>
        </w:rPr>
        <w:t>.</w:t>
      </w:r>
      <w:r w:rsidR="00445C5B" w:rsidRPr="00B3698F">
        <w:rPr>
          <w:rFonts w:ascii="Times New Roman" w:hAnsi="Times New Roman" w:cs="Times New Roman"/>
          <w:sz w:val="24"/>
          <w:szCs w:val="24"/>
          <w:lang w:val="en-GB"/>
        </w:rPr>
        <w:t xml:space="preserve"> </w:t>
      </w:r>
      <w:r w:rsidR="00F12E48" w:rsidRPr="00B3698F">
        <w:rPr>
          <w:rFonts w:ascii="Times New Roman" w:hAnsi="Times New Roman" w:cs="Times New Roman"/>
          <w:sz w:val="24"/>
          <w:szCs w:val="24"/>
          <w:lang w:val="en-GB"/>
        </w:rPr>
        <w:t>the other</w:t>
      </w:r>
      <w:r w:rsidR="00860041" w:rsidRPr="00B3698F">
        <w:rPr>
          <w:rFonts w:ascii="Times New Roman" w:hAnsi="Times New Roman" w:cs="Times New Roman"/>
          <w:sz w:val="24"/>
          <w:szCs w:val="24"/>
          <w:lang w:val="en-GB"/>
        </w:rPr>
        <w:t xml:space="preserve"> representing the</w:t>
      </w:r>
      <w:r w:rsidR="00445C5B" w:rsidRPr="00B3698F">
        <w:rPr>
          <w:rFonts w:ascii="Times New Roman" w:hAnsi="Times New Roman" w:cs="Times New Roman"/>
          <w:sz w:val="24"/>
          <w:szCs w:val="24"/>
          <w:lang w:val="en-GB"/>
        </w:rPr>
        <w:t xml:space="preserve"> main opposition party at the national level. </w:t>
      </w:r>
      <w:r w:rsidR="00A654FD" w:rsidRPr="00B3698F">
        <w:rPr>
          <w:rFonts w:ascii="Times New Roman" w:hAnsi="Times New Roman" w:cs="Times New Roman"/>
          <w:sz w:val="24"/>
          <w:szCs w:val="24"/>
          <w:lang w:val="en-GB"/>
        </w:rPr>
        <w:t>With a more fragmented</w:t>
      </w:r>
      <w:r w:rsidR="00870487" w:rsidRPr="00B3698F">
        <w:rPr>
          <w:rFonts w:ascii="Times New Roman" w:hAnsi="Times New Roman" w:cs="Times New Roman"/>
          <w:sz w:val="24"/>
          <w:szCs w:val="24"/>
          <w:lang w:val="en-GB"/>
        </w:rPr>
        <w:t xml:space="preserve"> </w:t>
      </w:r>
      <w:r w:rsidR="00A95178" w:rsidRPr="00B3698F">
        <w:rPr>
          <w:rFonts w:ascii="Times New Roman" w:hAnsi="Times New Roman" w:cs="Times New Roman"/>
          <w:sz w:val="24"/>
          <w:szCs w:val="24"/>
          <w:lang w:val="en-GB"/>
        </w:rPr>
        <w:t>national and regional party system</w:t>
      </w:r>
      <w:r w:rsidR="00F20B0F">
        <w:rPr>
          <w:rFonts w:ascii="Times New Roman" w:hAnsi="Times New Roman" w:cs="Times New Roman"/>
          <w:sz w:val="24"/>
          <w:szCs w:val="24"/>
          <w:lang w:val="en-GB"/>
        </w:rPr>
        <w:t>,</w:t>
      </w:r>
      <w:r w:rsidR="00A95178" w:rsidRPr="00B3698F">
        <w:rPr>
          <w:rFonts w:ascii="Times New Roman" w:hAnsi="Times New Roman" w:cs="Times New Roman"/>
          <w:sz w:val="24"/>
          <w:szCs w:val="24"/>
          <w:lang w:val="en-GB"/>
        </w:rPr>
        <w:t xml:space="preserve"> </w:t>
      </w:r>
      <w:r w:rsidR="00870487" w:rsidRPr="00B3698F">
        <w:rPr>
          <w:rFonts w:ascii="Times New Roman" w:hAnsi="Times New Roman" w:cs="Times New Roman"/>
          <w:sz w:val="24"/>
          <w:szCs w:val="24"/>
          <w:lang w:val="en-GB"/>
        </w:rPr>
        <w:t xml:space="preserve">the partisan link between levels of government </w:t>
      </w:r>
      <w:r w:rsidR="00A95178" w:rsidRPr="00B3698F">
        <w:rPr>
          <w:rFonts w:ascii="Times New Roman" w:hAnsi="Times New Roman" w:cs="Times New Roman"/>
          <w:sz w:val="24"/>
          <w:szCs w:val="24"/>
          <w:lang w:val="en-GB"/>
        </w:rPr>
        <w:t>(</w:t>
      </w:r>
      <w:r w:rsidR="00405A59" w:rsidRPr="00B3698F">
        <w:rPr>
          <w:rFonts w:ascii="Times New Roman" w:hAnsi="Times New Roman" w:cs="Times New Roman"/>
          <w:sz w:val="24"/>
          <w:szCs w:val="24"/>
          <w:lang w:val="en-GB"/>
        </w:rPr>
        <w:t>the classification of regional governments into “affiliated” and “non-affiliated” ones</w:t>
      </w:r>
      <w:r w:rsidR="00A95178" w:rsidRPr="00B3698F">
        <w:rPr>
          <w:rFonts w:ascii="Times New Roman" w:hAnsi="Times New Roman" w:cs="Times New Roman"/>
          <w:sz w:val="24"/>
          <w:szCs w:val="24"/>
          <w:lang w:val="en-GB"/>
        </w:rPr>
        <w:t xml:space="preserve">) </w:t>
      </w:r>
      <w:r w:rsidR="00870487" w:rsidRPr="00B3698F">
        <w:rPr>
          <w:rFonts w:ascii="Times New Roman" w:hAnsi="Times New Roman" w:cs="Times New Roman"/>
          <w:sz w:val="24"/>
          <w:szCs w:val="24"/>
          <w:lang w:val="en-GB"/>
        </w:rPr>
        <w:t xml:space="preserve">is </w:t>
      </w:r>
      <w:r w:rsidR="00A654FD" w:rsidRPr="00B3698F">
        <w:rPr>
          <w:rFonts w:ascii="Times New Roman" w:hAnsi="Times New Roman" w:cs="Times New Roman"/>
          <w:sz w:val="24"/>
          <w:szCs w:val="24"/>
          <w:lang w:val="en-GB"/>
        </w:rPr>
        <w:t>less clear-cut than in a context in which single party governments predominate</w:t>
      </w:r>
      <w:r w:rsidR="00870487" w:rsidRPr="00B3698F">
        <w:rPr>
          <w:rFonts w:ascii="Times New Roman" w:hAnsi="Times New Roman" w:cs="Times New Roman"/>
          <w:sz w:val="24"/>
          <w:szCs w:val="24"/>
          <w:lang w:val="en-GB"/>
        </w:rPr>
        <w:t xml:space="preserve">. </w:t>
      </w:r>
      <w:r w:rsidR="0022050D" w:rsidRPr="00B3698F">
        <w:rPr>
          <w:rFonts w:ascii="Times New Roman" w:hAnsi="Times New Roman" w:cs="Times New Roman"/>
          <w:sz w:val="24"/>
          <w:szCs w:val="24"/>
          <w:lang w:val="en-GB"/>
        </w:rPr>
        <w:t xml:space="preserve">Accordingly, we </w:t>
      </w:r>
      <w:r w:rsidR="00F20B0F">
        <w:rPr>
          <w:rFonts w:ascii="Times New Roman" w:hAnsi="Times New Roman" w:cs="Times New Roman"/>
          <w:sz w:val="24"/>
          <w:szCs w:val="24"/>
          <w:lang w:val="en-GB"/>
        </w:rPr>
        <w:t xml:space="preserve">can </w:t>
      </w:r>
      <w:r w:rsidR="0022050D" w:rsidRPr="00B3698F">
        <w:rPr>
          <w:rFonts w:ascii="Times New Roman" w:hAnsi="Times New Roman" w:cs="Times New Roman"/>
          <w:sz w:val="24"/>
          <w:szCs w:val="24"/>
          <w:lang w:val="en-GB"/>
        </w:rPr>
        <w:t>expect p</w:t>
      </w:r>
      <w:r w:rsidR="00C32EF3" w:rsidRPr="00B3698F">
        <w:rPr>
          <w:rFonts w:ascii="Times New Roman" w:hAnsi="Times New Roman" w:cs="Times New Roman"/>
          <w:sz w:val="24"/>
          <w:szCs w:val="24"/>
          <w:lang w:val="en-GB"/>
        </w:rPr>
        <w:t xml:space="preserve">arty fragmentation </w:t>
      </w:r>
      <w:r w:rsidR="0022050D" w:rsidRPr="00B3698F">
        <w:rPr>
          <w:rFonts w:ascii="Times New Roman" w:hAnsi="Times New Roman" w:cs="Times New Roman"/>
          <w:sz w:val="24"/>
          <w:szCs w:val="24"/>
          <w:lang w:val="en-GB"/>
        </w:rPr>
        <w:t>to end</w:t>
      </w:r>
      <w:r w:rsidR="001329CC" w:rsidRPr="00B3698F">
        <w:rPr>
          <w:rFonts w:ascii="Times New Roman" w:hAnsi="Times New Roman" w:cs="Times New Roman"/>
          <w:sz w:val="24"/>
          <w:szCs w:val="24"/>
          <w:lang w:val="en-GB"/>
        </w:rPr>
        <w:t xml:space="preserve"> two-bloc bipartisan conflict that has characterized intergovernmental relations in the Spanish Sectorial Conferences for a long time.</w:t>
      </w:r>
    </w:p>
    <w:p w14:paraId="6C56D658" w14:textId="5DEC1928" w:rsidR="008D1DFC" w:rsidRPr="00B3698F" w:rsidRDefault="00870487"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The </w:t>
      </w:r>
      <w:r w:rsidR="0024296C" w:rsidRPr="00B3698F">
        <w:rPr>
          <w:rFonts w:ascii="Times New Roman" w:hAnsi="Times New Roman" w:cs="Times New Roman"/>
          <w:sz w:val="24"/>
          <w:szCs w:val="24"/>
          <w:lang w:val="en-GB"/>
        </w:rPr>
        <w:t xml:space="preserve">types of </w:t>
      </w:r>
      <w:r w:rsidR="00F12E48" w:rsidRPr="00B3698F">
        <w:rPr>
          <w:rFonts w:ascii="Times New Roman" w:hAnsi="Times New Roman" w:cs="Times New Roman"/>
          <w:sz w:val="24"/>
          <w:szCs w:val="24"/>
          <w:lang w:val="en-GB"/>
        </w:rPr>
        <w:t xml:space="preserve">governments that are </w:t>
      </w:r>
      <w:r w:rsidR="0024296C" w:rsidRPr="00B3698F">
        <w:rPr>
          <w:rFonts w:ascii="Times New Roman" w:hAnsi="Times New Roman" w:cs="Times New Roman"/>
          <w:sz w:val="24"/>
          <w:szCs w:val="24"/>
          <w:lang w:val="en-GB"/>
        </w:rPr>
        <w:t>likely to emerge in a</w:t>
      </w:r>
      <w:r w:rsidR="00F12E48" w:rsidRPr="00B3698F">
        <w:rPr>
          <w:rFonts w:ascii="Times New Roman" w:hAnsi="Times New Roman" w:cs="Times New Roman"/>
          <w:sz w:val="24"/>
          <w:szCs w:val="24"/>
          <w:lang w:val="en-GB"/>
        </w:rPr>
        <w:t xml:space="preserve"> fragmented party system (minority </w:t>
      </w:r>
      <w:r w:rsidR="0012664F" w:rsidRPr="00B3698F">
        <w:rPr>
          <w:rFonts w:ascii="Times New Roman" w:hAnsi="Times New Roman" w:cs="Times New Roman"/>
          <w:sz w:val="24"/>
          <w:szCs w:val="24"/>
          <w:lang w:val="en-GB"/>
        </w:rPr>
        <w:t>governments</w:t>
      </w:r>
      <w:r w:rsidR="00E442C5" w:rsidRPr="00B3698F">
        <w:rPr>
          <w:rFonts w:ascii="Times New Roman" w:hAnsi="Times New Roman" w:cs="Times New Roman"/>
          <w:sz w:val="24"/>
          <w:szCs w:val="24"/>
          <w:lang w:val="en-GB"/>
        </w:rPr>
        <w:t xml:space="preserve"> or</w:t>
      </w:r>
      <w:r w:rsidR="0012664F" w:rsidRPr="00B3698F">
        <w:rPr>
          <w:rFonts w:ascii="Times New Roman" w:hAnsi="Times New Roman" w:cs="Times New Roman"/>
          <w:sz w:val="24"/>
          <w:szCs w:val="24"/>
          <w:lang w:val="en-GB"/>
        </w:rPr>
        <w:t xml:space="preserve"> </w:t>
      </w:r>
      <w:r w:rsidR="00F12E48" w:rsidRPr="00B3698F">
        <w:rPr>
          <w:rFonts w:ascii="Times New Roman" w:hAnsi="Times New Roman" w:cs="Times New Roman"/>
          <w:sz w:val="24"/>
          <w:szCs w:val="24"/>
          <w:lang w:val="en-GB"/>
        </w:rPr>
        <w:t>coalition</w:t>
      </w:r>
      <w:r w:rsidR="0012664F" w:rsidRPr="00B3698F">
        <w:rPr>
          <w:rFonts w:ascii="Times New Roman" w:hAnsi="Times New Roman" w:cs="Times New Roman"/>
          <w:sz w:val="24"/>
          <w:szCs w:val="24"/>
          <w:lang w:val="en-GB"/>
        </w:rPr>
        <w:t>s</w:t>
      </w:r>
      <w:r w:rsidR="00F12E48" w:rsidRPr="00B3698F">
        <w:rPr>
          <w:rFonts w:ascii="Times New Roman" w:hAnsi="Times New Roman" w:cs="Times New Roman"/>
          <w:sz w:val="24"/>
          <w:szCs w:val="24"/>
          <w:lang w:val="en-GB"/>
        </w:rPr>
        <w:t xml:space="preserve">) </w:t>
      </w:r>
      <w:r w:rsidR="00463D08" w:rsidRPr="00B3698F">
        <w:rPr>
          <w:rFonts w:ascii="Times New Roman" w:hAnsi="Times New Roman" w:cs="Times New Roman"/>
          <w:sz w:val="24"/>
          <w:szCs w:val="24"/>
          <w:lang w:val="en-GB"/>
        </w:rPr>
        <w:t xml:space="preserve">blur the clear-cut distinction between </w:t>
      </w:r>
      <w:r w:rsidR="00BA3B87" w:rsidRPr="00B3698F">
        <w:rPr>
          <w:rFonts w:ascii="Times New Roman" w:hAnsi="Times New Roman" w:cs="Times New Roman"/>
          <w:sz w:val="24"/>
          <w:szCs w:val="24"/>
          <w:lang w:val="en-GB"/>
        </w:rPr>
        <w:t>government</w:t>
      </w:r>
      <w:r w:rsidR="00463D08" w:rsidRPr="00B3698F">
        <w:rPr>
          <w:rFonts w:ascii="Times New Roman" w:hAnsi="Times New Roman" w:cs="Times New Roman"/>
          <w:sz w:val="24"/>
          <w:szCs w:val="24"/>
          <w:lang w:val="en-GB"/>
        </w:rPr>
        <w:t xml:space="preserve"> and opposition that characterize</w:t>
      </w:r>
      <w:r w:rsidR="00C07724" w:rsidRPr="00B3698F">
        <w:rPr>
          <w:rFonts w:ascii="Times New Roman" w:hAnsi="Times New Roman" w:cs="Times New Roman"/>
          <w:sz w:val="24"/>
          <w:szCs w:val="24"/>
          <w:lang w:val="en-GB"/>
        </w:rPr>
        <w:t>s</w:t>
      </w:r>
      <w:r w:rsidR="00463D08" w:rsidRPr="00B3698F">
        <w:rPr>
          <w:rFonts w:ascii="Times New Roman" w:hAnsi="Times New Roman" w:cs="Times New Roman"/>
          <w:sz w:val="24"/>
          <w:szCs w:val="24"/>
          <w:lang w:val="en-GB"/>
        </w:rPr>
        <w:t xml:space="preserve"> </w:t>
      </w:r>
      <w:r w:rsidR="004B2221" w:rsidRPr="00B3698F">
        <w:rPr>
          <w:rFonts w:ascii="Times New Roman" w:hAnsi="Times New Roman" w:cs="Times New Roman"/>
          <w:sz w:val="24"/>
          <w:szCs w:val="24"/>
          <w:lang w:val="en-GB"/>
        </w:rPr>
        <w:t xml:space="preserve">intergovernmental relations driven by regional and national </w:t>
      </w:r>
      <w:r w:rsidR="00463D08" w:rsidRPr="00B3698F">
        <w:rPr>
          <w:rFonts w:ascii="Times New Roman" w:hAnsi="Times New Roman" w:cs="Times New Roman"/>
          <w:sz w:val="24"/>
          <w:szCs w:val="24"/>
          <w:lang w:val="en-GB"/>
        </w:rPr>
        <w:t xml:space="preserve">single-party governments. </w:t>
      </w:r>
      <w:r w:rsidR="00BA3B87" w:rsidRPr="00B3698F">
        <w:rPr>
          <w:rFonts w:ascii="Times New Roman" w:hAnsi="Times New Roman" w:cs="Times New Roman"/>
          <w:sz w:val="24"/>
          <w:szCs w:val="24"/>
          <w:lang w:val="en-GB"/>
        </w:rPr>
        <w:t>On the one hand, if</w:t>
      </w:r>
      <w:r w:rsidR="00463D08" w:rsidRPr="00B3698F">
        <w:rPr>
          <w:rFonts w:ascii="Times New Roman" w:hAnsi="Times New Roman" w:cs="Times New Roman"/>
          <w:sz w:val="24"/>
          <w:szCs w:val="24"/>
          <w:lang w:val="en-GB"/>
        </w:rPr>
        <w:t xml:space="preserve"> there is a minority government or a minority coalition, the </w:t>
      </w:r>
      <w:r w:rsidR="00463D08" w:rsidRPr="00B3698F">
        <w:rPr>
          <w:rFonts w:ascii="Times New Roman" w:hAnsi="Times New Roman" w:cs="Times New Roman"/>
          <w:sz w:val="24"/>
          <w:szCs w:val="24"/>
          <w:lang w:val="en-GB"/>
        </w:rPr>
        <w:lastRenderedPageBreak/>
        <w:t>incumbent party(ies) will r</w:t>
      </w:r>
      <w:r w:rsidR="00E442C5" w:rsidRPr="00B3698F">
        <w:rPr>
          <w:rFonts w:ascii="Times New Roman" w:hAnsi="Times New Roman" w:cs="Times New Roman"/>
          <w:sz w:val="24"/>
          <w:szCs w:val="24"/>
          <w:lang w:val="en-GB"/>
        </w:rPr>
        <w:t xml:space="preserve">equire </w:t>
      </w:r>
      <w:r w:rsidR="00B16CF9" w:rsidRPr="00B3698F">
        <w:rPr>
          <w:rFonts w:ascii="Times New Roman" w:hAnsi="Times New Roman" w:cs="Times New Roman"/>
          <w:sz w:val="24"/>
          <w:szCs w:val="24"/>
          <w:lang w:val="en-GB"/>
        </w:rPr>
        <w:t>permanent bargaining with parties in the opposition in order to form</w:t>
      </w:r>
      <w:r w:rsidR="00E442C5" w:rsidRPr="00B3698F">
        <w:rPr>
          <w:rFonts w:ascii="Times New Roman" w:hAnsi="Times New Roman" w:cs="Times New Roman"/>
          <w:sz w:val="24"/>
          <w:szCs w:val="24"/>
          <w:lang w:val="en-GB"/>
        </w:rPr>
        <w:t xml:space="preserve"> </w:t>
      </w:r>
      <w:r w:rsidR="00463D08" w:rsidRPr="00B3698F">
        <w:rPr>
          <w:rFonts w:ascii="Times New Roman" w:hAnsi="Times New Roman" w:cs="Times New Roman"/>
          <w:sz w:val="24"/>
          <w:szCs w:val="24"/>
          <w:lang w:val="en-GB"/>
        </w:rPr>
        <w:t xml:space="preserve">a </w:t>
      </w:r>
      <w:r w:rsidR="00E442C5" w:rsidRPr="00B3698F">
        <w:rPr>
          <w:rFonts w:ascii="Times New Roman" w:hAnsi="Times New Roman" w:cs="Times New Roman"/>
          <w:sz w:val="24"/>
          <w:szCs w:val="24"/>
          <w:lang w:val="en-GB"/>
        </w:rPr>
        <w:t>legislati</w:t>
      </w:r>
      <w:r w:rsidR="00B16CF9" w:rsidRPr="00B3698F">
        <w:rPr>
          <w:rFonts w:ascii="Times New Roman" w:hAnsi="Times New Roman" w:cs="Times New Roman"/>
          <w:sz w:val="24"/>
          <w:szCs w:val="24"/>
          <w:lang w:val="en-GB"/>
        </w:rPr>
        <w:t>ve majorit</w:t>
      </w:r>
      <w:r w:rsidR="00DD743D" w:rsidRPr="00B3698F">
        <w:rPr>
          <w:rFonts w:ascii="Times New Roman" w:hAnsi="Times New Roman" w:cs="Times New Roman"/>
          <w:sz w:val="24"/>
          <w:szCs w:val="24"/>
          <w:lang w:val="en-GB"/>
        </w:rPr>
        <w:t xml:space="preserve">y. </w:t>
      </w:r>
      <w:r w:rsidR="00463D08" w:rsidRPr="00B3698F">
        <w:rPr>
          <w:rFonts w:ascii="Times New Roman" w:hAnsi="Times New Roman" w:cs="Times New Roman"/>
          <w:sz w:val="24"/>
          <w:szCs w:val="24"/>
          <w:lang w:val="en-GB"/>
        </w:rPr>
        <w:t>This means that parties that are in the opposition</w:t>
      </w:r>
      <w:r w:rsidR="006B313A" w:rsidRPr="00B3698F">
        <w:rPr>
          <w:rFonts w:ascii="Times New Roman" w:hAnsi="Times New Roman" w:cs="Times New Roman"/>
          <w:sz w:val="24"/>
          <w:szCs w:val="24"/>
          <w:lang w:val="en-GB"/>
        </w:rPr>
        <w:t xml:space="preserve"> at the national or regional level</w:t>
      </w:r>
      <w:r w:rsidR="00463D08" w:rsidRPr="00B3698F">
        <w:rPr>
          <w:rFonts w:ascii="Times New Roman" w:hAnsi="Times New Roman" w:cs="Times New Roman"/>
          <w:sz w:val="24"/>
          <w:szCs w:val="24"/>
          <w:lang w:val="en-GB"/>
        </w:rPr>
        <w:t xml:space="preserve"> may become allies of the national </w:t>
      </w:r>
      <w:r w:rsidR="006B313A" w:rsidRPr="00B3698F">
        <w:rPr>
          <w:rFonts w:ascii="Times New Roman" w:hAnsi="Times New Roman" w:cs="Times New Roman"/>
          <w:sz w:val="24"/>
          <w:szCs w:val="24"/>
          <w:lang w:val="en-GB"/>
        </w:rPr>
        <w:t xml:space="preserve">or regional </w:t>
      </w:r>
      <w:r w:rsidR="00463D08" w:rsidRPr="00B3698F">
        <w:rPr>
          <w:rFonts w:ascii="Times New Roman" w:hAnsi="Times New Roman" w:cs="Times New Roman"/>
          <w:sz w:val="24"/>
          <w:szCs w:val="24"/>
          <w:lang w:val="en-GB"/>
        </w:rPr>
        <w:t xml:space="preserve">incumbent </w:t>
      </w:r>
      <w:r w:rsidR="008D1DFC" w:rsidRPr="00B3698F">
        <w:rPr>
          <w:rFonts w:ascii="Times New Roman" w:hAnsi="Times New Roman" w:cs="Times New Roman"/>
          <w:sz w:val="24"/>
          <w:szCs w:val="24"/>
          <w:lang w:val="en-GB"/>
        </w:rPr>
        <w:t xml:space="preserve">party(ies) </w:t>
      </w:r>
      <w:r w:rsidR="00463D08" w:rsidRPr="00B3698F">
        <w:rPr>
          <w:rFonts w:ascii="Times New Roman" w:hAnsi="Times New Roman" w:cs="Times New Roman"/>
          <w:sz w:val="24"/>
          <w:szCs w:val="24"/>
          <w:lang w:val="en-GB"/>
        </w:rPr>
        <w:t xml:space="preserve">when it comes to </w:t>
      </w:r>
      <w:r w:rsidR="00BA3B87" w:rsidRPr="00B3698F">
        <w:rPr>
          <w:rFonts w:ascii="Times New Roman" w:hAnsi="Times New Roman" w:cs="Times New Roman"/>
          <w:sz w:val="24"/>
          <w:szCs w:val="24"/>
          <w:lang w:val="en-GB"/>
        </w:rPr>
        <w:t>pass legislation</w:t>
      </w:r>
      <w:r w:rsidR="00463D08" w:rsidRPr="00B3698F">
        <w:rPr>
          <w:rFonts w:ascii="Times New Roman" w:hAnsi="Times New Roman" w:cs="Times New Roman"/>
          <w:sz w:val="24"/>
          <w:szCs w:val="24"/>
          <w:lang w:val="en-GB"/>
        </w:rPr>
        <w:t xml:space="preserve"> in certain policy areas</w:t>
      </w:r>
      <w:r w:rsidR="006B313A" w:rsidRPr="00B3698F">
        <w:rPr>
          <w:rFonts w:ascii="Times New Roman" w:hAnsi="Times New Roman" w:cs="Times New Roman"/>
          <w:sz w:val="24"/>
          <w:szCs w:val="24"/>
          <w:lang w:val="en-GB"/>
        </w:rPr>
        <w:t xml:space="preserve">. </w:t>
      </w:r>
      <w:r w:rsidR="00BA3B87" w:rsidRPr="00B3698F">
        <w:rPr>
          <w:rFonts w:ascii="Times New Roman" w:hAnsi="Times New Roman" w:cs="Times New Roman"/>
          <w:sz w:val="24"/>
          <w:szCs w:val="24"/>
          <w:lang w:val="en-GB"/>
        </w:rPr>
        <w:t xml:space="preserve">On the other hand, where </w:t>
      </w:r>
      <w:r w:rsidR="008D1DFC" w:rsidRPr="00B3698F">
        <w:rPr>
          <w:rFonts w:ascii="Times New Roman" w:hAnsi="Times New Roman" w:cs="Times New Roman"/>
          <w:sz w:val="24"/>
          <w:szCs w:val="24"/>
          <w:lang w:val="en-GB"/>
        </w:rPr>
        <w:t xml:space="preserve">national </w:t>
      </w:r>
      <w:r w:rsidR="00BA3B87" w:rsidRPr="00B3698F">
        <w:rPr>
          <w:rFonts w:ascii="Times New Roman" w:hAnsi="Times New Roman" w:cs="Times New Roman"/>
          <w:sz w:val="24"/>
          <w:szCs w:val="24"/>
          <w:lang w:val="en-GB"/>
        </w:rPr>
        <w:t xml:space="preserve">coalition </w:t>
      </w:r>
      <w:r w:rsidR="008D1DFC" w:rsidRPr="00B3698F">
        <w:rPr>
          <w:rFonts w:ascii="Times New Roman" w:hAnsi="Times New Roman" w:cs="Times New Roman"/>
          <w:sz w:val="24"/>
          <w:szCs w:val="24"/>
          <w:lang w:val="en-GB"/>
        </w:rPr>
        <w:t>governments</w:t>
      </w:r>
      <w:r w:rsidR="00BA3B87" w:rsidRPr="00B3698F">
        <w:rPr>
          <w:rFonts w:ascii="Times New Roman" w:hAnsi="Times New Roman" w:cs="Times New Roman"/>
          <w:sz w:val="24"/>
          <w:szCs w:val="24"/>
          <w:lang w:val="en-GB"/>
        </w:rPr>
        <w:t xml:space="preserve"> are formed</w:t>
      </w:r>
      <w:r w:rsidR="008D1DFC" w:rsidRPr="00B3698F">
        <w:rPr>
          <w:rFonts w:ascii="Times New Roman" w:hAnsi="Times New Roman" w:cs="Times New Roman"/>
          <w:sz w:val="24"/>
          <w:szCs w:val="24"/>
          <w:lang w:val="en-GB"/>
        </w:rPr>
        <w:t xml:space="preserve">, some of the political parties </w:t>
      </w:r>
      <w:r w:rsidR="00FA61EE" w:rsidRPr="00B3698F">
        <w:rPr>
          <w:rFonts w:ascii="Times New Roman" w:hAnsi="Times New Roman" w:cs="Times New Roman"/>
          <w:sz w:val="24"/>
          <w:szCs w:val="24"/>
          <w:lang w:val="en-GB"/>
        </w:rPr>
        <w:t>in the</w:t>
      </w:r>
      <w:r w:rsidR="008D1DFC" w:rsidRPr="00B3698F">
        <w:rPr>
          <w:rFonts w:ascii="Times New Roman" w:hAnsi="Times New Roman" w:cs="Times New Roman"/>
          <w:sz w:val="24"/>
          <w:szCs w:val="24"/>
          <w:lang w:val="en-GB"/>
        </w:rPr>
        <w:t xml:space="preserve"> coalition at the national level may be at the opposition at the regional level</w:t>
      </w:r>
      <w:r w:rsidR="00301581" w:rsidRPr="00B3698F">
        <w:rPr>
          <w:rFonts w:ascii="Times New Roman" w:hAnsi="Times New Roman" w:cs="Times New Roman"/>
          <w:sz w:val="24"/>
          <w:szCs w:val="24"/>
          <w:lang w:val="en-GB"/>
        </w:rPr>
        <w:t xml:space="preserve"> and some may form part of the regional government, and again this may have the effect of </w:t>
      </w:r>
      <w:r w:rsidR="00754C6F" w:rsidRPr="00B3698F">
        <w:rPr>
          <w:rFonts w:ascii="Times New Roman" w:hAnsi="Times New Roman" w:cs="Times New Roman"/>
          <w:sz w:val="24"/>
          <w:szCs w:val="24"/>
          <w:lang w:val="en-GB"/>
        </w:rPr>
        <w:t xml:space="preserve">undermining </w:t>
      </w:r>
      <w:r w:rsidR="00F20B0F">
        <w:rPr>
          <w:rFonts w:ascii="Times New Roman" w:hAnsi="Times New Roman" w:cs="Times New Roman"/>
          <w:sz w:val="24"/>
          <w:szCs w:val="24"/>
          <w:lang w:val="en-GB"/>
        </w:rPr>
        <w:t xml:space="preserve">the </w:t>
      </w:r>
      <w:r w:rsidR="00754C6F" w:rsidRPr="00B3698F">
        <w:rPr>
          <w:rFonts w:ascii="Times New Roman" w:hAnsi="Times New Roman" w:cs="Times New Roman"/>
          <w:sz w:val="24"/>
          <w:szCs w:val="24"/>
          <w:lang w:val="en-GB"/>
        </w:rPr>
        <w:t xml:space="preserve">clarity of the party link between the national government and the regional ones. </w:t>
      </w:r>
      <w:r w:rsidR="00FA61EE" w:rsidRPr="00B3698F">
        <w:rPr>
          <w:rFonts w:ascii="Times New Roman" w:hAnsi="Times New Roman" w:cs="Times New Roman"/>
          <w:sz w:val="24"/>
          <w:szCs w:val="24"/>
          <w:lang w:val="en-GB"/>
        </w:rPr>
        <w:t xml:space="preserve">This may blur the distinction between opposition and incumbent parties and, in turn, weaken the “bloc” division-type </w:t>
      </w:r>
      <w:r w:rsidR="00E23473" w:rsidRPr="00B3698F">
        <w:rPr>
          <w:rFonts w:ascii="Times New Roman" w:hAnsi="Times New Roman" w:cs="Times New Roman"/>
          <w:sz w:val="24"/>
          <w:szCs w:val="24"/>
          <w:lang w:val="en-GB"/>
        </w:rPr>
        <w:t xml:space="preserve">of regional governments </w:t>
      </w:r>
      <w:r w:rsidR="00FA61EE" w:rsidRPr="00B3698F">
        <w:rPr>
          <w:rFonts w:ascii="Times New Roman" w:hAnsi="Times New Roman" w:cs="Times New Roman"/>
          <w:sz w:val="24"/>
          <w:szCs w:val="24"/>
          <w:lang w:val="en-GB"/>
        </w:rPr>
        <w:t>(affiliated and non-affiliated to the national incumbent</w:t>
      </w:r>
      <w:r w:rsidR="0022050D" w:rsidRPr="00B3698F">
        <w:rPr>
          <w:rFonts w:ascii="Times New Roman" w:hAnsi="Times New Roman" w:cs="Times New Roman"/>
          <w:sz w:val="24"/>
          <w:szCs w:val="24"/>
          <w:lang w:val="en-GB"/>
        </w:rPr>
        <w:t xml:space="preserve"> party) and, in turn, the dynamics of confrontation.</w:t>
      </w:r>
    </w:p>
    <w:p w14:paraId="5A69D631" w14:textId="77777777" w:rsidR="00754C6F" w:rsidRPr="00B3698F" w:rsidRDefault="00754C6F"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Second, </w:t>
      </w:r>
      <w:r w:rsidR="001329CC" w:rsidRPr="00B3698F">
        <w:rPr>
          <w:rFonts w:ascii="Times New Roman" w:hAnsi="Times New Roman" w:cs="Times New Roman"/>
          <w:sz w:val="24"/>
          <w:szCs w:val="24"/>
          <w:lang w:val="en-GB"/>
        </w:rPr>
        <w:t xml:space="preserve">in </w:t>
      </w:r>
      <w:r w:rsidR="0072686D" w:rsidRPr="00B3698F">
        <w:rPr>
          <w:rFonts w:ascii="Times New Roman" w:hAnsi="Times New Roman" w:cs="Times New Roman"/>
          <w:sz w:val="24"/>
          <w:szCs w:val="24"/>
          <w:lang w:val="en-GB"/>
        </w:rPr>
        <w:t>a</w:t>
      </w:r>
      <w:r w:rsidR="001329CC" w:rsidRPr="00B3698F">
        <w:rPr>
          <w:rFonts w:ascii="Times New Roman" w:hAnsi="Times New Roman" w:cs="Times New Roman"/>
          <w:sz w:val="24"/>
          <w:szCs w:val="24"/>
          <w:lang w:val="en-GB"/>
        </w:rPr>
        <w:t xml:space="preserve"> scenario of party system fragmentation we may expect higher ideological congruence between the national and regional governments. </w:t>
      </w:r>
      <w:r w:rsidR="0072686D" w:rsidRPr="00B3698F">
        <w:rPr>
          <w:rFonts w:ascii="Times New Roman" w:hAnsi="Times New Roman" w:cs="Times New Roman"/>
          <w:sz w:val="24"/>
          <w:szCs w:val="24"/>
          <w:lang w:val="en-GB"/>
        </w:rPr>
        <w:t xml:space="preserve">Party fragmentation brings more parties to the incumbent position through the formation of coalition governments, and this increases the probability of </w:t>
      </w:r>
      <w:r w:rsidR="00191945" w:rsidRPr="00B3698F">
        <w:rPr>
          <w:rFonts w:ascii="Times New Roman" w:hAnsi="Times New Roman" w:cs="Times New Roman"/>
          <w:sz w:val="24"/>
          <w:szCs w:val="24"/>
          <w:lang w:val="en-GB"/>
        </w:rPr>
        <w:t>finding</w:t>
      </w:r>
      <w:r w:rsidR="0072686D" w:rsidRPr="00B3698F">
        <w:rPr>
          <w:rFonts w:ascii="Times New Roman" w:hAnsi="Times New Roman" w:cs="Times New Roman"/>
          <w:sz w:val="24"/>
          <w:szCs w:val="24"/>
          <w:lang w:val="en-GB"/>
        </w:rPr>
        <w:t xml:space="preserve"> a partisan link between a national and regional executive that may help to </w:t>
      </w:r>
      <w:r w:rsidR="00191945" w:rsidRPr="00B3698F">
        <w:rPr>
          <w:rFonts w:ascii="Times New Roman" w:hAnsi="Times New Roman" w:cs="Times New Roman"/>
          <w:sz w:val="24"/>
          <w:szCs w:val="24"/>
          <w:lang w:val="en-GB"/>
        </w:rPr>
        <w:t xml:space="preserve">grease cooperation </w:t>
      </w:r>
      <w:r w:rsidR="0072686D" w:rsidRPr="00B3698F">
        <w:rPr>
          <w:rFonts w:ascii="Times New Roman" w:hAnsi="Times New Roman" w:cs="Times New Roman"/>
          <w:sz w:val="24"/>
          <w:szCs w:val="24"/>
          <w:lang w:val="en-GB"/>
        </w:rPr>
        <w:t>in</w:t>
      </w:r>
      <w:r w:rsidR="00191945" w:rsidRPr="00B3698F">
        <w:rPr>
          <w:rFonts w:ascii="Times New Roman" w:hAnsi="Times New Roman" w:cs="Times New Roman"/>
          <w:sz w:val="24"/>
          <w:szCs w:val="24"/>
          <w:lang w:val="en-GB"/>
        </w:rPr>
        <w:t xml:space="preserve"> vertical</w:t>
      </w:r>
      <w:r w:rsidR="0072686D" w:rsidRPr="00B3698F">
        <w:rPr>
          <w:rFonts w:ascii="Times New Roman" w:hAnsi="Times New Roman" w:cs="Times New Roman"/>
          <w:sz w:val="24"/>
          <w:szCs w:val="24"/>
          <w:lang w:val="en-GB"/>
        </w:rPr>
        <w:t xml:space="preserve"> </w:t>
      </w:r>
      <w:r w:rsidR="00191945" w:rsidRPr="00B3698F">
        <w:rPr>
          <w:rFonts w:ascii="Times New Roman" w:hAnsi="Times New Roman" w:cs="Times New Roman"/>
          <w:sz w:val="24"/>
          <w:szCs w:val="24"/>
          <w:lang w:val="en-GB"/>
        </w:rPr>
        <w:t xml:space="preserve">intergovernmental bargaining. </w:t>
      </w:r>
    </w:p>
    <w:p w14:paraId="3EA98C48" w14:textId="38D6ECE1" w:rsidR="00191945" w:rsidRPr="00B3698F" w:rsidRDefault="00913048" w:rsidP="006749D4">
      <w:pPr>
        <w:autoSpaceDE w:val="0"/>
        <w:autoSpaceDN w:val="0"/>
        <w:adjustRightInd w:val="0"/>
        <w:spacing w:after="0"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Third</w:t>
      </w:r>
      <w:r w:rsidR="0072686D" w:rsidRPr="00B3698F">
        <w:rPr>
          <w:rFonts w:ascii="Times New Roman" w:hAnsi="Times New Roman" w:cs="Times New Roman"/>
          <w:sz w:val="24"/>
          <w:szCs w:val="24"/>
          <w:lang w:val="en-GB"/>
        </w:rPr>
        <w:t xml:space="preserve">, </w:t>
      </w:r>
      <w:r w:rsidR="006245AC" w:rsidRPr="00B3698F">
        <w:rPr>
          <w:rFonts w:ascii="Times New Roman" w:hAnsi="Times New Roman" w:cs="Times New Roman"/>
          <w:sz w:val="24"/>
          <w:szCs w:val="24"/>
          <w:lang w:val="en-GB"/>
        </w:rPr>
        <w:t>higher levels of interaction between political parties are expected under a more fragmented party system than under a two-party system. More specifically, c</w:t>
      </w:r>
      <w:r w:rsidR="00D330CD" w:rsidRPr="00B3698F">
        <w:rPr>
          <w:rFonts w:ascii="Times New Roman" w:hAnsi="Times New Roman" w:cs="Times New Roman"/>
          <w:sz w:val="24"/>
          <w:szCs w:val="24"/>
          <w:lang w:val="en-GB"/>
        </w:rPr>
        <w:t>oalition</w:t>
      </w:r>
      <w:r w:rsidR="006245AC" w:rsidRPr="00B3698F">
        <w:rPr>
          <w:rFonts w:ascii="Times New Roman" w:hAnsi="Times New Roman" w:cs="Times New Roman"/>
          <w:sz w:val="24"/>
          <w:szCs w:val="24"/>
          <w:lang w:val="en-GB"/>
        </w:rPr>
        <w:t xml:space="preserve"> or minority</w:t>
      </w:r>
      <w:r w:rsidR="00D330CD" w:rsidRPr="00B3698F">
        <w:rPr>
          <w:rFonts w:ascii="Times New Roman" w:hAnsi="Times New Roman" w:cs="Times New Roman"/>
          <w:sz w:val="24"/>
          <w:szCs w:val="24"/>
          <w:lang w:val="en-GB"/>
        </w:rPr>
        <w:t xml:space="preserve"> governments ensure </w:t>
      </w:r>
      <w:r w:rsidR="00191945" w:rsidRPr="00B3698F">
        <w:rPr>
          <w:rFonts w:ascii="Times New Roman" w:hAnsi="Times New Roman" w:cs="Times New Roman"/>
          <w:sz w:val="24"/>
          <w:szCs w:val="24"/>
          <w:lang w:val="en-GB"/>
        </w:rPr>
        <w:t>frequent</w:t>
      </w:r>
      <w:r w:rsidR="00D330CD" w:rsidRPr="00B3698F">
        <w:rPr>
          <w:rFonts w:ascii="Times New Roman" w:hAnsi="Times New Roman" w:cs="Times New Roman"/>
          <w:sz w:val="24"/>
          <w:szCs w:val="24"/>
          <w:lang w:val="en-GB"/>
        </w:rPr>
        <w:t xml:space="preserve"> interaction </w:t>
      </w:r>
      <w:r w:rsidR="006245AC" w:rsidRPr="00B3698F">
        <w:rPr>
          <w:rFonts w:ascii="Times New Roman" w:hAnsi="Times New Roman" w:cs="Times New Roman"/>
          <w:sz w:val="24"/>
          <w:szCs w:val="24"/>
          <w:lang w:val="en-GB"/>
        </w:rPr>
        <w:t xml:space="preserve">among political parties because the first </w:t>
      </w:r>
      <w:r w:rsidR="00776400" w:rsidRPr="00B3698F">
        <w:rPr>
          <w:rFonts w:ascii="Times New Roman" w:hAnsi="Times New Roman" w:cs="Times New Roman"/>
          <w:sz w:val="24"/>
          <w:szCs w:val="24"/>
          <w:lang w:val="en-GB"/>
        </w:rPr>
        <w:t>operate based on compromise, and achieving it requires continuous bargaining among coalition members. In minority governments</w:t>
      </w:r>
      <w:r w:rsidR="00F20B0F">
        <w:rPr>
          <w:rFonts w:ascii="Times New Roman" w:hAnsi="Times New Roman" w:cs="Times New Roman"/>
          <w:sz w:val="24"/>
          <w:szCs w:val="24"/>
          <w:lang w:val="en-GB"/>
        </w:rPr>
        <w:t>, too,</w:t>
      </w:r>
      <w:r w:rsidR="00776400" w:rsidRPr="00B3698F">
        <w:rPr>
          <w:rFonts w:ascii="Times New Roman" w:hAnsi="Times New Roman" w:cs="Times New Roman"/>
          <w:sz w:val="24"/>
          <w:szCs w:val="24"/>
          <w:lang w:val="en-GB"/>
        </w:rPr>
        <w:t xml:space="preserve"> interaction is driven by the incumbent party’s </w:t>
      </w:r>
      <w:r w:rsidR="00F20B0F">
        <w:rPr>
          <w:rFonts w:ascii="Times New Roman" w:hAnsi="Times New Roman" w:cs="Times New Roman"/>
          <w:sz w:val="24"/>
          <w:szCs w:val="24"/>
          <w:lang w:val="en-GB"/>
        </w:rPr>
        <w:t xml:space="preserve">repeated </w:t>
      </w:r>
      <w:r w:rsidR="00776400" w:rsidRPr="00B3698F">
        <w:rPr>
          <w:rFonts w:ascii="Times New Roman" w:hAnsi="Times New Roman" w:cs="Times New Roman"/>
          <w:sz w:val="24"/>
          <w:szCs w:val="24"/>
          <w:lang w:val="en-GB"/>
        </w:rPr>
        <w:t xml:space="preserve">need to build parliamentary majorities in order to pass legislation. </w:t>
      </w:r>
      <w:r w:rsidR="001B0623" w:rsidRPr="00B3698F">
        <w:rPr>
          <w:rFonts w:ascii="Times New Roman" w:hAnsi="Times New Roman" w:cs="Times New Roman"/>
          <w:sz w:val="24"/>
          <w:szCs w:val="24"/>
          <w:lang w:val="en-GB"/>
        </w:rPr>
        <w:t>H</w:t>
      </w:r>
      <w:r w:rsidR="00776400" w:rsidRPr="00B3698F">
        <w:rPr>
          <w:rFonts w:ascii="Times New Roman" w:hAnsi="Times New Roman" w:cs="Times New Roman"/>
          <w:sz w:val="24"/>
          <w:szCs w:val="24"/>
          <w:lang w:val="en-GB"/>
        </w:rPr>
        <w:t>igher levels of interaction between political parties may enhance intergovernmental cooperation</w:t>
      </w:r>
      <w:r w:rsidR="001B0623" w:rsidRPr="00B3698F">
        <w:rPr>
          <w:rFonts w:ascii="Times New Roman" w:hAnsi="Times New Roman" w:cs="Times New Roman"/>
          <w:sz w:val="24"/>
          <w:szCs w:val="24"/>
          <w:lang w:val="en-GB"/>
        </w:rPr>
        <w:t xml:space="preserve"> by making </w:t>
      </w:r>
      <w:r w:rsidR="00994F59" w:rsidRPr="00B3698F">
        <w:rPr>
          <w:rFonts w:ascii="Times New Roman" w:hAnsi="Times New Roman" w:cs="Times New Roman"/>
          <w:sz w:val="24"/>
          <w:szCs w:val="24"/>
          <w:lang w:val="en-GB"/>
        </w:rPr>
        <w:t>political parties’ policy positions</w:t>
      </w:r>
      <w:r w:rsidR="001B0623" w:rsidRPr="00B3698F">
        <w:rPr>
          <w:rFonts w:ascii="Times New Roman" w:hAnsi="Times New Roman" w:cs="Times New Roman"/>
          <w:sz w:val="24"/>
          <w:szCs w:val="24"/>
          <w:lang w:val="en-GB"/>
        </w:rPr>
        <w:t xml:space="preserve"> more predictable and/or </w:t>
      </w:r>
      <w:r w:rsidR="00994F59" w:rsidRPr="00B3698F">
        <w:rPr>
          <w:rFonts w:ascii="Times New Roman" w:hAnsi="Times New Roman" w:cs="Times New Roman"/>
          <w:sz w:val="24"/>
          <w:szCs w:val="24"/>
          <w:lang w:val="en-GB"/>
        </w:rPr>
        <w:t xml:space="preserve">by </w:t>
      </w:r>
      <w:r w:rsidR="001B0623" w:rsidRPr="00B3698F">
        <w:rPr>
          <w:rFonts w:ascii="Times New Roman" w:hAnsi="Times New Roman" w:cs="Times New Roman"/>
          <w:sz w:val="24"/>
          <w:szCs w:val="24"/>
          <w:lang w:val="en-GB"/>
        </w:rPr>
        <w:t>increasing trust among actors</w:t>
      </w:r>
      <w:r w:rsidR="00776400" w:rsidRPr="00B3698F">
        <w:rPr>
          <w:rFonts w:ascii="Times New Roman" w:hAnsi="Times New Roman" w:cs="Times New Roman"/>
          <w:sz w:val="24"/>
          <w:szCs w:val="24"/>
          <w:lang w:val="en-GB"/>
        </w:rPr>
        <w:t xml:space="preserve">. As stated above, successful cooperation in </w:t>
      </w:r>
      <w:r w:rsidR="004A32E7">
        <w:rPr>
          <w:rFonts w:ascii="Times New Roman" w:hAnsi="Times New Roman" w:cs="Times New Roman"/>
          <w:sz w:val="24"/>
          <w:szCs w:val="24"/>
          <w:lang w:val="en-GB"/>
        </w:rPr>
        <w:t>Sectorial</w:t>
      </w:r>
      <w:r w:rsidR="00776400" w:rsidRPr="00B3698F">
        <w:rPr>
          <w:rFonts w:ascii="Times New Roman" w:hAnsi="Times New Roman" w:cs="Times New Roman"/>
          <w:sz w:val="24"/>
          <w:szCs w:val="24"/>
          <w:lang w:val="en-GB"/>
        </w:rPr>
        <w:t xml:space="preserve"> Conference</w:t>
      </w:r>
      <w:r w:rsidR="001B0623" w:rsidRPr="00B3698F">
        <w:rPr>
          <w:rFonts w:ascii="Times New Roman" w:hAnsi="Times New Roman" w:cs="Times New Roman"/>
          <w:sz w:val="24"/>
          <w:szCs w:val="24"/>
          <w:lang w:val="en-GB"/>
        </w:rPr>
        <w:t>s</w:t>
      </w:r>
      <w:r w:rsidR="00776400" w:rsidRPr="00B3698F">
        <w:rPr>
          <w:rFonts w:ascii="Times New Roman" w:hAnsi="Times New Roman" w:cs="Times New Roman"/>
          <w:sz w:val="24"/>
          <w:szCs w:val="24"/>
          <w:lang w:val="en-GB"/>
        </w:rPr>
        <w:t xml:space="preserve"> </w:t>
      </w:r>
      <w:r w:rsidR="00994F59" w:rsidRPr="00B3698F">
        <w:rPr>
          <w:rFonts w:ascii="Times New Roman" w:hAnsi="Times New Roman" w:cs="Times New Roman"/>
          <w:sz w:val="24"/>
          <w:szCs w:val="24"/>
          <w:lang w:val="en-GB"/>
        </w:rPr>
        <w:t>has depended</w:t>
      </w:r>
      <w:r w:rsidR="00776400" w:rsidRPr="00B3698F">
        <w:rPr>
          <w:rFonts w:ascii="Times New Roman" w:hAnsi="Times New Roman" w:cs="Times New Roman"/>
          <w:sz w:val="24"/>
          <w:szCs w:val="24"/>
          <w:lang w:val="en-GB"/>
        </w:rPr>
        <w:t xml:space="preserve"> to a great extent upon informal relations</w:t>
      </w:r>
      <w:r w:rsidR="00994F59" w:rsidRPr="00B3698F">
        <w:rPr>
          <w:rFonts w:ascii="Times New Roman" w:hAnsi="Times New Roman" w:cs="Times New Roman"/>
          <w:sz w:val="24"/>
          <w:szCs w:val="24"/>
          <w:lang w:val="en-GB"/>
        </w:rPr>
        <w:t xml:space="preserve"> </w:t>
      </w:r>
      <w:r w:rsidR="00E8684D" w:rsidRPr="00B3698F">
        <w:rPr>
          <w:rFonts w:ascii="Times New Roman" w:hAnsi="Times New Roman" w:cs="Times New Roman"/>
          <w:sz w:val="24"/>
          <w:szCs w:val="24"/>
          <w:lang w:val="en-GB"/>
        </w:rPr>
        <w:t xml:space="preserve">among participants </w:t>
      </w:r>
      <w:r w:rsidR="00051B76"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&lt;EndNote&gt;&lt;Cite&gt;&lt;Author&gt;León&lt;/Author&gt;&lt;Year&gt;2011&lt;/Year&gt;&lt;RecNum&gt;31&lt;/RecNum&gt;&lt;DisplayText&gt;(León and Ferrín Pereira, 2011)&lt;/DisplayText&gt;&lt;record&gt;&lt;rec-number&gt;31&lt;/rec-number&gt;&lt;foreign-keys&gt;&lt;key app="EN" db-id="dsaax9adqt59t7etxd1v0fdivzzd9seaxv5f" timestamp="1494491903"&gt;31&lt;/key&gt;&lt;/foreign-keys&gt;&lt;ref-type name="Journal Article"&gt;17&lt;/ref-type&gt;&lt;contributors&gt;&lt;authors&gt;&lt;author&gt;León, Sandra&lt;/author&gt;&lt;author&gt;Ferrín Pereira, Mónica&lt;/author&gt;&lt;/authors&gt;&lt;/contributors&gt;&lt;titles&gt;&lt;title&gt;Intergovernmental Cooperation in a Decentralised System: the Sectoral Conferences in Spain&lt;/title&gt;&lt;secondary-title&gt;South European Society and Politics&lt;/secondary-title&gt;&lt;/titles&gt;&lt;periodical&gt;&lt;full-title&gt;South European Society and Politics&lt;/full-title&gt;&lt;/periodical&gt;&lt;pages&gt;513-532&lt;/pages&gt;&lt;volume&gt;16&lt;/volume&gt;&lt;number&gt;4&lt;/number&gt;&lt;dates&gt;&lt;year&gt;2011&lt;/year&gt;&lt;pub-dates&gt;&lt;date&gt;2011/12/01&lt;/date&gt;&lt;/pub-dates&gt;&lt;/dates&gt;&lt;publisher&gt;Routledge&lt;/publisher&gt;&lt;isbn&gt;1360-8746&lt;/isbn&gt;&lt;urls&gt;&lt;related-urls&gt;&lt;url&gt;http://dx.doi.org/10.1080/13608746.2011.602849&lt;/url&gt;&lt;/related-urls&gt;&lt;/urls&gt;&lt;electronic-resource-num&gt;10.1080/13608746.2011.602849&lt;/electronic-resource-num&gt;&lt;access-date&gt;2014/04/05&lt;/access-date&gt;&lt;/record&gt;&lt;/Cite&gt;&lt;/EndNote&gt;</w:instrText>
      </w:r>
      <w:r w:rsidR="00051B76" w:rsidRPr="00B3698F">
        <w:rPr>
          <w:rFonts w:ascii="Times New Roman" w:hAnsi="Times New Roman" w:cs="Times New Roman"/>
          <w:sz w:val="24"/>
          <w:szCs w:val="24"/>
          <w:lang w:val="en-GB"/>
        </w:rPr>
        <w:fldChar w:fldCharType="separate"/>
      </w:r>
      <w:r w:rsidR="00051B76" w:rsidRPr="00B3698F">
        <w:rPr>
          <w:rFonts w:ascii="Times New Roman" w:hAnsi="Times New Roman" w:cs="Times New Roman"/>
          <w:noProof/>
          <w:sz w:val="24"/>
          <w:szCs w:val="24"/>
          <w:lang w:val="en-GB"/>
        </w:rPr>
        <w:t>(León and Ferrín Pereira, 2011)</w:t>
      </w:r>
      <w:r w:rsidR="00051B76" w:rsidRPr="00B3698F">
        <w:rPr>
          <w:rFonts w:ascii="Times New Roman" w:hAnsi="Times New Roman" w:cs="Times New Roman"/>
          <w:sz w:val="24"/>
          <w:szCs w:val="24"/>
          <w:lang w:val="en-GB"/>
        </w:rPr>
        <w:fldChar w:fldCharType="end"/>
      </w:r>
      <w:r w:rsidR="00776400" w:rsidRPr="00B3698F">
        <w:rPr>
          <w:rFonts w:ascii="Times New Roman" w:hAnsi="Times New Roman" w:cs="Times New Roman"/>
          <w:sz w:val="24"/>
          <w:szCs w:val="24"/>
          <w:lang w:val="en-GB"/>
        </w:rPr>
        <w:t xml:space="preserve">. Frequent interaction </w:t>
      </w:r>
      <w:r w:rsidR="001B0623" w:rsidRPr="00B3698F">
        <w:rPr>
          <w:rFonts w:ascii="Times New Roman" w:hAnsi="Times New Roman" w:cs="Times New Roman"/>
          <w:sz w:val="24"/>
          <w:szCs w:val="24"/>
          <w:lang w:val="en-GB"/>
        </w:rPr>
        <w:t xml:space="preserve">between </w:t>
      </w:r>
      <w:r w:rsidR="00994F59" w:rsidRPr="00B3698F">
        <w:rPr>
          <w:rFonts w:ascii="Times New Roman" w:hAnsi="Times New Roman" w:cs="Times New Roman"/>
          <w:sz w:val="24"/>
          <w:szCs w:val="24"/>
          <w:lang w:val="en-GB"/>
        </w:rPr>
        <w:t>political parties</w:t>
      </w:r>
      <w:r w:rsidR="001B0623" w:rsidRPr="00B3698F">
        <w:rPr>
          <w:rFonts w:ascii="Times New Roman" w:hAnsi="Times New Roman" w:cs="Times New Roman"/>
          <w:sz w:val="24"/>
          <w:szCs w:val="24"/>
          <w:lang w:val="en-GB"/>
        </w:rPr>
        <w:t xml:space="preserve"> </w:t>
      </w:r>
      <w:r w:rsidR="00E8684D" w:rsidRPr="00B3698F">
        <w:rPr>
          <w:rFonts w:ascii="Times New Roman" w:hAnsi="Times New Roman" w:cs="Times New Roman"/>
          <w:sz w:val="24"/>
          <w:szCs w:val="24"/>
          <w:lang w:val="en-GB"/>
        </w:rPr>
        <w:t xml:space="preserve">has resulted in some </w:t>
      </w:r>
      <w:r w:rsidR="004A32E7">
        <w:rPr>
          <w:rFonts w:ascii="Times New Roman" w:hAnsi="Times New Roman" w:cs="Times New Roman"/>
          <w:sz w:val="24"/>
          <w:szCs w:val="24"/>
          <w:lang w:val="en-GB"/>
        </w:rPr>
        <w:t>Sectorial</w:t>
      </w:r>
      <w:r w:rsidR="00E8684D" w:rsidRPr="00B3698F">
        <w:rPr>
          <w:rFonts w:ascii="Times New Roman" w:hAnsi="Times New Roman" w:cs="Times New Roman"/>
          <w:sz w:val="24"/>
          <w:szCs w:val="24"/>
          <w:lang w:val="en-GB"/>
        </w:rPr>
        <w:t xml:space="preserve"> Conferences</w:t>
      </w:r>
      <w:r w:rsidR="00A527C0" w:rsidRPr="00B3698F">
        <w:rPr>
          <w:rFonts w:ascii="Times New Roman" w:hAnsi="Times New Roman" w:cs="Times New Roman"/>
          <w:sz w:val="24"/>
          <w:szCs w:val="24"/>
          <w:lang w:val="en-GB"/>
        </w:rPr>
        <w:t xml:space="preserve"> in a self-reinforcing </w:t>
      </w:r>
      <w:r w:rsidR="00994F59" w:rsidRPr="00B3698F">
        <w:rPr>
          <w:rFonts w:ascii="Times New Roman" w:hAnsi="Times New Roman" w:cs="Times New Roman"/>
          <w:sz w:val="24"/>
          <w:szCs w:val="24"/>
          <w:lang w:val="en-GB"/>
        </w:rPr>
        <w:t>positive dynamic</w:t>
      </w:r>
      <w:r w:rsidR="00A527C0" w:rsidRPr="00B3698F">
        <w:rPr>
          <w:rFonts w:ascii="Times New Roman" w:hAnsi="Times New Roman" w:cs="Times New Roman"/>
          <w:sz w:val="24"/>
          <w:szCs w:val="24"/>
          <w:lang w:val="en-GB"/>
        </w:rPr>
        <w:t xml:space="preserve">: when </w:t>
      </w:r>
      <w:r w:rsidR="001B0623" w:rsidRPr="00B3698F">
        <w:rPr>
          <w:rFonts w:ascii="Times New Roman" w:hAnsi="Times New Roman" w:cs="Times New Roman"/>
          <w:sz w:val="24"/>
          <w:szCs w:val="24"/>
          <w:lang w:val="en-GB"/>
        </w:rPr>
        <w:t>they</w:t>
      </w:r>
      <w:r w:rsidR="00A527C0" w:rsidRPr="00B3698F">
        <w:rPr>
          <w:rFonts w:ascii="Times New Roman" w:hAnsi="Times New Roman" w:cs="Times New Roman"/>
          <w:sz w:val="24"/>
          <w:szCs w:val="24"/>
          <w:lang w:val="en-GB"/>
        </w:rPr>
        <w:t xml:space="preserve"> </w:t>
      </w:r>
      <w:r w:rsidR="001B0623" w:rsidRPr="00B3698F">
        <w:rPr>
          <w:rFonts w:ascii="Times New Roman" w:hAnsi="Times New Roman" w:cs="Times New Roman"/>
          <w:sz w:val="24"/>
          <w:szCs w:val="24"/>
          <w:lang w:val="en-GB"/>
        </w:rPr>
        <w:t xml:space="preserve">meet </w:t>
      </w:r>
      <w:r w:rsidR="00A527C0" w:rsidRPr="00B3698F">
        <w:rPr>
          <w:rFonts w:ascii="Times New Roman" w:hAnsi="Times New Roman" w:cs="Times New Roman"/>
          <w:sz w:val="24"/>
          <w:szCs w:val="24"/>
          <w:lang w:val="en-GB"/>
        </w:rPr>
        <w:t>frequently</w:t>
      </w:r>
      <w:r w:rsidR="00F20B0F">
        <w:rPr>
          <w:rFonts w:ascii="Times New Roman" w:hAnsi="Times New Roman" w:cs="Times New Roman"/>
          <w:sz w:val="24"/>
          <w:szCs w:val="24"/>
          <w:lang w:val="en-GB"/>
        </w:rPr>
        <w:t>,</w:t>
      </w:r>
      <w:r w:rsidR="00A527C0" w:rsidRPr="00B3698F">
        <w:rPr>
          <w:rFonts w:ascii="Times New Roman" w:hAnsi="Times New Roman" w:cs="Times New Roman"/>
          <w:sz w:val="24"/>
          <w:szCs w:val="24"/>
          <w:lang w:val="en-GB"/>
        </w:rPr>
        <w:t xml:space="preserve"> they tend to develop closer personal relationships</w:t>
      </w:r>
      <w:r w:rsidR="00994F59" w:rsidRPr="00B3698F">
        <w:rPr>
          <w:rFonts w:ascii="Times New Roman" w:hAnsi="Times New Roman" w:cs="Times New Roman"/>
          <w:sz w:val="24"/>
          <w:szCs w:val="24"/>
          <w:lang w:val="en-GB"/>
        </w:rPr>
        <w:t xml:space="preserve"> that decrease overall conflict </w:t>
      </w:r>
      <w:r w:rsidR="00D052D6" w:rsidRPr="00B3698F">
        <w:rPr>
          <w:rFonts w:ascii="Times New Roman" w:hAnsi="Times New Roman" w:cs="Times New Roman"/>
          <w:sz w:val="24"/>
          <w:szCs w:val="24"/>
          <w:lang w:val="en-GB"/>
        </w:rPr>
        <w:t>and play</w:t>
      </w:r>
      <w:r w:rsidR="00994F59" w:rsidRPr="00B3698F">
        <w:rPr>
          <w:rFonts w:ascii="Times New Roman" w:hAnsi="Times New Roman" w:cs="Times New Roman"/>
          <w:sz w:val="24"/>
          <w:szCs w:val="24"/>
          <w:lang w:val="en-GB"/>
        </w:rPr>
        <w:t xml:space="preserve"> a positive</w:t>
      </w:r>
      <w:r w:rsidR="001B0623" w:rsidRPr="00B3698F">
        <w:rPr>
          <w:rFonts w:ascii="Times New Roman" w:hAnsi="Times New Roman" w:cs="Times New Roman"/>
          <w:sz w:val="24"/>
          <w:szCs w:val="24"/>
          <w:lang w:val="en-GB"/>
        </w:rPr>
        <w:t xml:space="preserve"> role in the achievement of</w:t>
      </w:r>
      <w:r w:rsidR="00A527C0" w:rsidRPr="00B3698F">
        <w:rPr>
          <w:rFonts w:ascii="Times New Roman" w:hAnsi="Times New Roman" w:cs="Times New Roman"/>
          <w:sz w:val="24"/>
          <w:szCs w:val="24"/>
          <w:lang w:val="en-GB"/>
        </w:rPr>
        <w:t xml:space="preserve"> agreements</w:t>
      </w:r>
      <w:r w:rsidR="0022050D" w:rsidRPr="00B3698F">
        <w:rPr>
          <w:rFonts w:ascii="Times New Roman" w:hAnsi="Times New Roman" w:cs="Times New Roman"/>
          <w:sz w:val="24"/>
          <w:szCs w:val="24"/>
          <w:lang w:val="en-GB"/>
        </w:rPr>
        <w:t xml:space="preserve"> (see Table 2 for a summary of the arguments)</w:t>
      </w:r>
      <w:r w:rsidR="00A527C0" w:rsidRPr="00B3698F">
        <w:rPr>
          <w:rFonts w:ascii="Times New Roman" w:hAnsi="Times New Roman" w:cs="Times New Roman"/>
          <w:sz w:val="24"/>
          <w:szCs w:val="24"/>
          <w:lang w:val="en-GB"/>
        </w:rPr>
        <w:t>.</w:t>
      </w:r>
    </w:p>
    <w:p w14:paraId="09776B78" w14:textId="77777777" w:rsidR="0022050D" w:rsidRDefault="0022050D" w:rsidP="006749D4">
      <w:pPr>
        <w:autoSpaceDE w:val="0"/>
        <w:autoSpaceDN w:val="0"/>
        <w:adjustRightInd w:val="0"/>
        <w:spacing w:after="0" w:line="360" w:lineRule="auto"/>
        <w:contextualSpacing/>
        <w:rPr>
          <w:rFonts w:ascii="Times New Roman" w:hAnsi="Times New Roman" w:cs="Times New Roman"/>
          <w:sz w:val="24"/>
          <w:szCs w:val="24"/>
          <w:lang w:val="en-GB"/>
        </w:rPr>
      </w:pPr>
    </w:p>
    <w:p w14:paraId="40ECA620" w14:textId="54BE2FF3" w:rsidR="00913048" w:rsidRPr="00B3698F" w:rsidRDefault="00913048" w:rsidP="00913048">
      <w:pPr>
        <w:spacing w:line="360" w:lineRule="auto"/>
        <w:rPr>
          <w:rFonts w:ascii="Times New Roman" w:hAnsi="Times New Roman" w:cs="Times New Roman"/>
          <w:sz w:val="24"/>
          <w:szCs w:val="24"/>
          <w:lang w:val="en-GB"/>
        </w:rPr>
      </w:pPr>
      <w:r w:rsidRPr="000B2943">
        <w:rPr>
          <w:rFonts w:ascii="Times New Roman" w:hAnsi="Times New Roman" w:cs="Times New Roman"/>
          <w:sz w:val="24"/>
          <w:szCs w:val="24"/>
          <w:lang w:val="en-GB"/>
        </w:rPr>
        <w:t xml:space="preserve">Fourth, as pointed out </w:t>
      </w:r>
      <w:r w:rsidR="00F20B0F">
        <w:rPr>
          <w:rFonts w:ascii="Times New Roman" w:hAnsi="Times New Roman" w:cs="Times New Roman"/>
          <w:sz w:val="24"/>
          <w:szCs w:val="24"/>
          <w:lang w:val="en-GB"/>
        </w:rPr>
        <w:t>by</w:t>
      </w:r>
      <w:r w:rsidR="00F20B0F" w:rsidRPr="000B2943">
        <w:rPr>
          <w:rFonts w:ascii="Times New Roman" w:hAnsi="Times New Roman" w:cs="Times New Roman"/>
          <w:sz w:val="24"/>
          <w:szCs w:val="24"/>
          <w:lang w:val="en-GB"/>
        </w:rPr>
        <w:t xml:space="preserve"> </w:t>
      </w:r>
      <w:r w:rsidRPr="000B2943">
        <w:rPr>
          <w:rFonts w:ascii="Times New Roman" w:hAnsi="Times New Roman" w:cs="Times New Roman"/>
          <w:sz w:val="24"/>
          <w:szCs w:val="24"/>
          <w:lang w:val="en-GB"/>
        </w:rPr>
        <w:t>Bolleyer (2009:</w:t>
      </w:r>
      <w:r w:rsidR="000B2943" w:rsidRPr="000B2943">
        <w:rPr>
          <w:rFonts w:ascii="Times New Roman" w:hAnsi="Times New Roman" w:cs="Times New Roman"/>
          <w:sz w:val="24"/>
          <w:szCs w:val="24"/>
          <w:lang w:val="en-GB"/>
        </w:rPr>
        <w:t>7</w:t>
      </w:r>
      <w:r w:rsidRPr="000B2943">
        <w:rPr>
          <w:rFonts w:ascii="Times New Roman" w:hAnsi="Times New Roman" w:cs="Times New Roman"/>
          <w:sz w:val="24"/>
          <w:szCs w:val="24"/>
          <w:lang w:val="en-GB"/>
        </w:rPr>
        <w:t>), the costs that cooperation involves in terms of</w:t>
      </w:r>
      <w:r w:rsidRPr="00B3698F">
        <w:rPr>
          <w:rFonts w:ascii="Times New Roman" w:hAnsi="Times New Roman" w:cs="Times New Roman"/>
          <w:sz w:val="24"/>
          <w:szCs w:val="24"/>
          <w:lang w:val="en-GB"/>
        </w:rPr>
        <w:t xml:space="preserve"> autonomy should be relatively lower for coalition parties that are more used to compromise </w:t>
      </w:r>
      <w:r w:rsidRPr="00B3698F">
        <w:rPr>
          <w:rFonts w:ascii="Times New Roman" w:hAnsi="Times New Roman" w:cs="Times New Roman"/>
          <w:sz w:val="24"/>
          <w:szCs w:val="24"/>
          <w:lang w:val="en-GB"/>
        </w:rPr>
        <w:lastRenderedPageBreak/>
        <w:t xml:space="preserve">than for parties that rule in single-party governments. Accordingly, in a more fragmented party system parties should expect lower autonomy losses in cooperation, which may enhance intergovernmental agreements. In addition, lower clarity of responsibility in a coalition government </w:t>
      </w:r>
      <w:r w:rsidRPr="00B3698F">
        <w:rPr>
          <w:rFonts w:ascii="Times New Roman" w:hAnsi="Times New Roman" w:cs="Times New Roman"/>
          <w:sz w:val="24"/>
          <w:szCs w:val="24"/>
          <w:lang w:val="en-GB"/>
        </w:rPr>
        <w:fldChar w:fldCharType="begin"/>
      </w:r>
      <w:r w:rsidR="0084237E">
        <w:rPr>
          <w:rFonts w:ascii="Times New Roman" w:hAnsi="Times New Roman" w:cs="Times New Roman"/>
          <w:sz w:val="24"/>
          <w:szCs w:val="24"/>
          <w:lang w:val="en-GB"/>
        </w:rPr>
        <w:instrText xml:space="preserve"> ADDIN EN.CITE &lt;EndNote&gt;&lt;Cite&gt;&lt;Author&gt;Powell&lt;/Author&gt;&lt;Year&gt;1993&lt;/Year&gt;&lt;RecNum&gt;41&lt;/RecNum&gt;&lt;DisplayText&gt;(Powell and Whitten, 1993)&lt;/DisplayText&gt;&lt;record&gt;&lt;rec-number&gt;41&lt;/rec-number&gt;&lt;foreign-keys&gt;&lt;key app="EN" db-id="dsaax9adqt59t7etxd1v0fdivzzd9seaxv5f" timestamp="1494491903"&gt;41&lt;/key&gt;&lt;/foreign-keys&gt;&lt;ref-type name="Journal Article"&gt;17&lt;/ref-type&gt;&lt;contributors&gt;&lt;authors&gt;&lt;author&gt;Powell, Bingham G., Jr.&lt;/author&gt;&lt;author&gt;Whitten, Guy D.&lt;/author&gt;&lt;/authors&gt;&lt;/contributors&gt;&lt;titles&gt;&lt;title&gt;A Cross - National Analysis of Economic Voting: Taking Account of the Political Context&lt;/title&gt;&lt;secondary-title&gt;American Journal of Political Science&lt;/secondary-title&gt;&lt;/titles&gt;&lt;periodical&gt;&lt;full-title&gt;American Journal of Political Science&lt;/full-title&gt;&lt;/periodical&gt;&lt;pages&gt;391-414&lt;/pages&gt;&lt;volume&gt;37&lt;/volume&gt;&lt;number&gt;2&lt;/number&gt;&lt;dates&gt;&lt;year&gt;1993&lt;/year&gt;&lt;pub-dates&gt;&lt;date&gt;1993&lt;/date&gt;&lt;/pub-dates&gt;&lt;/dates&gt;&lt;urls&gt;&lt;/urls&gt;&lt;/record&gt;&lt;/Cite&gt;&lt;/EndNote&gt;</w:instrText>
      </w:r>
      <w:r w:rsidRPr="00B3698F">
        <w:rPr>
          <w:rFonts w:ascii="Times New Roman" w:hAnsi="Times New Roman" w:cs="Times New Roman"/>
          <w:sz w:val="24"/>
          <w:szCs w:val="24"/>
          <w:lang w:val="en-GB"/>
        </w:rPr>
        <w:fldChar w:fldCharType="separate"/>
      </w:r>
      <w:r w:rsidRPr="00B3698F">
        <w:rPr>
          <w:rFonts w:ascii="Times New Roman" w:hAnsi="Times New Roman" w:cs="Times New Roman"/>
          <w:noProof/>
          <w:sz w:val="24"/>
          <w:szCs w:val="24"/>
          <w:lang w:val="en-GB"/>
        </w:rPr>
        <w:t>(Powell and Whitten, 1993)</w:t>
      </w:r>
      <w:r w:rsidRPr="00B3698F">
        <w:rPr>
          <w:rFonts w:ascii="Times New Roman" w:hAnsi="Times New Roman" w:cs="Times New Roman"/>
          <w:sz w:val="24"/>
          <w:szCs w:val="24"/>
          <w:lang w:val="en-GB"/>
        </w:rPr>
        <w:fldChar w:fldCharType="end"/>
      </w:r>
      <w:r w:rsidRPr="00B3698F">
        <w:rPr>
          <w:rFonts w:ascii="Times New Roman" w:hAnsi="Times New Roman" w:cs="Times New Roman"/>
          <w:sz w:val="24"/>
          <w:szCs w:val="24"/>
          <w:lang w:val="en-GB"/>
        </w:rPr>
        <w:t xml:space="preserve"> may make coalition parties more willing to cooperate, as they know that citizens’ ability to punish for giving concessions in certain areas (in order to achieve cooperation) will be lower in contexts where responsibility attribution is blurred by a high dispersion of powers between actors. </w:t>
      </w:r>
    </w:p>
    <w:p w14:paraId="3EAAFE5A" w14:textId="77777777" w:rsidR="00913048" w:rsidRPr="00B3698F" w:rsidRDefault="00913048" w:rsidP="006749D4">
      <w:pPr>
        <w:autoSpaceDE w:val="0"/>
        <w:autoSpaceDN w:val="0"/>
        <w:adjustRightInd w:val="0"/>
        <w:spacing w:after="0" w:line="360" w:lineRule="auto"/>
        <w:contextualSpacing/>
        <w:rPr>
          <w:rFonts w:ascii="Times New Roman" w:hAnsi="Times New Roman" w:cs="Times New Roman"/>
          <w:sz w:val="24"/>
          <w:szCs w:val="24"/>
          <w:lang w:val="en-GB"/>
        </w:rPr>
      </w:pPr>
    </w:p>
    <w:p w14:paraId="45628EBE" w14:textId="115B01AD" w:rsidR="0022050D" w:rsidRPr="00B3698F" w:rsidRDefault="0022050D" w:rsidP="0022050D">
      <w:pPr>
        <w:autoSpaceDE w:val="0"/>
        <w:autoSpaceDN w:val="0"/>
        <w:adjustRightInd w:val="0"/>
        <w:spacing w:after="0" w:line="360" w:lineRule="auto"/>
        <w:contextualSpacing/>
        <w:jc w:val="center"/>
        <w:rPr>
          <w:rFonts w:ascii="Times New Roman" w:hAnsi="Times New Roman" w:cs="Times New Roman"/>
          <w:sz w:val="24"/>
          <w:szCs w:val="24"/>
          <w:lang w:val="en-GB"/>
        </w:rPr>
      </w:pPr>
      <w:r w:rsidRPr="00B3698F">
        <w:rPr>
          <w:rFonts w:ascii="Times New Roman" w:hAnsi="Times New Roman" w:cs="Times New Roman"/>
          <w:sz w:val="24"/>
          <w:szCs w:val="24"/>
          <w:lang w:val="en-GB"/>
        </w:rPr>
        <w:t>[TABLE 2</w:t>
      </w:r>
      <w:r w:rsidR="004735C5">
        <w:rPr>
          <w:rFonts w:ascii="Times New Roman" w:hAnsi="Times New Roman" w:cs="Times New Roman"/>
          <w:sz w:val="24"/>
          <w:szCs w:val="24"/>
          <w:lang w:val="en-GB"/>
        </w:rPr>
        <w:t xml:space="preserve"> ABOUT HERE</w:t>
      </w:r>
      <w:r w:rsidRPr="00B3698F">
        <w:rPr>
          <w:rFonts w:ascii="Times New Roman" w:hAnsi="Times New Roman" w:cs="Times New Roman"/>
          <w:sz w:val="24"/>
          <w:szCs w:val="24"/>
          <w:lang w:val="en-GB"/>
        </w:rPr>
        <w:t>]</w:t>
      </w:r>
    </w:p>
    <w:p w14:paraId="710AF90B" w14:textId="77777777" w:rsidR="00994F59" w:rsidRPr="00B3698F" w:rsidRDefault="00994F59" w:rsidP="006749D4">
      <w:pPr>
        <w:autoSpaceDE w:val="0"/>
        <w:autoSpaceDN w:val="0"/>
        <w:adjustRightInd w:val="0"/>
        <w:spacing w:after="0" w:line="360" w:lineRule="auto"/>
        <w:contextualSpacing/>
        <w:rPr>
          <w:rFonts w:ascii="Times New Roman" w:hAnsi="Times New Roman" w:cs="Times New Roman"/>
          <w:sz w:val="24"/>
          <w:szCs w:val="24"/>
          <w:lang w:val="en-GB"/>
        </w:rPr>
      </w:pPr>
    </w:p>
    <w:p w14:paraId="4D011C06" w14:textId="1678DE9C" w:rsidR="00DA0999" w:rsidRPr="00B3698F" w:rsidRDefault="0022050D"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T</w:t>
      </w:r>
      <w:r w:rsidR="00980D73" w:rsidRPr="00B3698F">
        <w:rPr>
          <w:rFonts w:ascii="Times New Roman" w:hAnsi="Times New Roman" w:cs="Times New Roman"/>
          <w:sz w:val="24"/>
          <w:szCs w:val="24"/>
          <w:lang w:val="en-GB"/>
        </w:rPr>
        <w:t xml:space="preserve">he </w:t>
      </w:r>
      <w:r w:rsidR="00CC6C72" w:rsidRPr="00B3698F">
        <w:rPr>
          <w:rFonts w:ascii="Times New Roman" w:hAnsi="Times New Roman" w:cs="Times New Roman"/>
          <w:sz w:val="24"/>
          <w:szCs w:val="24"/>
          <w:lang w:val="en-GB"/>
        </w:rPr>
        <w:t xml:space="preserve">theorised </w:t>
      </w:r>
      <w:r w:rsidR="00980D73" w:rsidRPr="00B3698F">
        <w:rPr>
          <w:rFonts w:ascii="Times New Roman" w:hAnsi="Times New Roman" w:cs="Times New Roman"/>
          <w:sz w:val="24"/>
          <w:szCs w:val="24"/>
          <w:lang w:val="en-GB"/>
        </w:rPr>
        <w:t xml:space="preserve">impact of </w:t>
      </w:r>
      <w:r w:rsidR="00CB4C5C" w:rsidRPr="00B3698F">
        <w:rPr>
          <w:rFonts w:ascii="Times New Roman" w:hAnsi="Times New Roman" w:cs="Times New Roman"/>
          <w:sz w:val="24"/>
          <w:szCs w:val="24"/>
          <w:lang w:val="en-GB"/>
        </w:rPr>
        <w:t xml:space="preserve">an increase in party fragmentation </w:t>
      </w:r>
      <w:r w:rsidR="00370C47" w:rsidRPr="00B3698F">
        <w:rPr>
          <w:rFonts w:ascii="Times New Roman" w:hAnsi="Times New Roman" w:cs="Times New Roman"/>
          <w:sz w:val="24"/>
          <w:szCs w:val="24"/>
          <w:lang w:val="en-GB"/>
        </w:rPr>
        <w:t>on</w:t>
      </w:r>
      <w:r w:rsidR="00980D73" w:rsidRPr="00B3698F">
        <w:rPr>
          <w:rFonts w:ascii="Times New Roman" w:hAnsi="Times New Roman" w:cs="Times New Roman"/>
          <w:sz w:val="24"/>
          <w:szCs w:val="24"/>
          <w:lang w:val="en-GB"/>
        </w:rPr>
        <w:t xml:space="preserve"> intergovernmental relations may </w:t>
      </w:r>
      <w:r w:rsidR="00E00D84" w:rsidRPr="00B3698F">
        <w:rPr>
          <w:rFonts w:ascii="Times New Roman" w:hAnsi="Times New Roman" w:cs="Times New Roman"/>
          <w:sz w:val="24"/>
          <w:szCs w:val="24"/>
          <w:lang w:val="en-GB"/>
        </w:rPr>
        <w:t>become more or less pronounced on condition</w:t>
      </w:r>
      <w:r w:rsidR="00980D73" w:rsidRPr="00B3698F">
        <w:rPr>
          <w:rFonts w:ascii="Times New Roman" w:hAnsi="Times New Roman" w:cs="Times New Roman"/>
          <w:sz w:val="24"/>
          <w:szCs w:val="24"/>
          <w:lang w:val="en-GB"/>
        </w:rPr>
        <w:t xml:space="preserve"> </w:t>
      </w:r>
      <w:r w:rsidR="00E00D84" w:rsidRPr="00B3698F">
        <w:rPr>
          <w:rFonts w:ascii="Times New Roman" w:hAnsi="Times New Roman" w:cs="Times New Roman"/>
          <w:sz w:val="24"/>
          <w:szCs w:val="24"/>
          <w:lang w:val="en-GB"/>
        </w:rPr>
        <w:t>of</w:t>
      </w:r>
      <w:r w:rsidR="00980D73" w:rsidRPr="00B3698F">
        <w:rPr>
          <w:rFonts w:ascii="Times New Roman" w:hAnsi="Times New Roman" w:cs="Times New Roman"/>
          <w:sz w:val="24"/>
          <w:szCs w:val="24"/>
          <w:lang w:val="en-GB"/>
        </w:rPr>
        <w:t xml:space="preserve"> </w:t>
      </w:r>
      <w:r w:rsidR="00E00D84" w:rsidRPr="00B3698F">
        <w:rPr>
          <w:rFonts w:ascii="Times New Roman" w:hAnsi="Times New Roman" w:cs="Times New Roman"/>
          <w:sz w:val="24"/>
          <w:szCs w:val="24"/>
          <w:lang w:val="en-GB"/>
        </w:rPr>
        <w:t>several</w:t>
      </w:r>
      <w:r w:rsidR="00980D73" w:rsidRPr="00B3698F">
        <w:rPr>
          <w:rFonts w:ascii="Times New Roman" w:hAnsi="Times New Roman" w:cs="Times New Roman"/>
          <w:sz w:val="24"/>
          <w:szCs w:val="24"/>
          <w:lang w:val="en-GB"/>
        </w:rPr>
        <w:t xml:space="preserve"> </w:t>
      </w:r>
      <w:r w:rsidR="00CB4C5C" w:rsidRPr="00B3698F">
        <w:rPr>
          <w:rFonts w:ascii="Times New Roman" w:hAnsi="Times New Roman" w:cs="Times New Roman"/>
          <w:sz w:val="24"/>
          <w:szCs w:val="24"/>
          <w:lang w:val="en-GB"/>
        </w:rPr>
        <w:t>factors</w:t>
      </w:r>
      <w:r w:rsidR="00980D73" w:rsidRPr="00B3698F">
        <w:rPr>
          <w:rFonts w:ascii="Times New Roman" w:hAnsi="Times New Roman" w:cs="Times New Roman"/>
          <w:sz w:val="24"/>
          <w:szCs w:val="24"/>
          <w:lang w:val="en-GB"/>
        </w:rPr>
        <w:t xml:space="preserve">. </w:t>
      </w:r>
      <w:r w:rsidR="00370C47" w:rsidRPr="00B3698F">
        <w:rPr>
          <w:rFonts w:ascii="Times New Roman" w:hAnsi="Times New Roman" w:cs="Times New Roman"/>
          <w:sz w:val="24"/>
          <w:szCs w:val="24"/>
          <w:lang w:val="en-GB"/>
        </w:rPr>
        <w:t>The first one is the type and stability of political alliances that are formed. I</w:t>
      </w:r>
      <w:r w:rsidR="00CB4C5C" w:rsidRPr="00B3698F">
        <w:rPr>
          <w:rFonts w:ascii="Times New Roman" w:hAnsi="Times New Roman" w:cs="Times New Roman"/>
          <w:sz w:val="24"/>
          <w:szCs w:val="24"/>
          <w:lang w:val="en-GB"/>
        </w:rPr>
        <w:t xml:space="preserve">f </w:t>
      </w:r>
      <w:r w:rsidR="007D2A1B" w:rsidRPr="00B3698F">
        <w:rPr>
          <w:rFonts w:ascii="Times New Roman" w:hAnsi="Times New Roman" w:cs="Times New Roman"/>
          <w:sz w:val="24"/>
          <w:szCs w:val="24"/>
          <w:lang w:val="en-GB"/>
        </w:rPr>
        <w:t xml:space="preserve">political </w:t>
      </w:r>
      <w:r w:rsidR="00E00D84" w:rsidRPr="00B3698F">
        <w:rPr>
          <w:rFonts w:ascii="Times New Roman" w:hAnsi="Times New Roman" w:cs="Times New Roman"/>
          <w:sz w:val="24"/>
          <w:szCs w:val="24"/>
          <w:lang w:val="en-GB"/>
        </w:rPr>
        <w:t>alliances</w:t>
      </w:r>
      <w:r w:rsidR="00370C47" w:rsidRPr="00B3698F">
        <w:rPr>
          <w:rFonts w:ascii="Times New Roman" w:hAnsi="Times New Roman" w:cs="Times New Roman"/>
          <w:sz w:val="24"/>
          <w:szCs w:val="24"/>
          <w:lang w:val="en-GB"/>
        </w:rPr>
        <w:t xml:space="preserve"> are mostly driven by ideology and</w:t>
      </w:r>
      <w:r w:rsidR="00CB4C5C" w:rsidRPr="00B3698F">
        <w:rPr>
          <w:rFonts w:ascii="Times New Roman" w:hAnsi="Times New Roman" w:cs="Times New Roman"/>
          <w:sz w:val="24"/>
          <w:szCs w:val="24"/>
          <w:lang w:val="en-GB"/>
        </w:rPr>
        <w:t xml:space="preserve"> give rise to </w:t>
      </w:r>
      <w:r w:rsidR="00370C47" w:rsidRPr="00B3698F">
        <w:rPr>
          <w:rFonts w:ascii="Times New Roman" w:hAnsi="Times New Roman" w:cs="Times New Roman"/>
          <w:sz w:val="24"/>
          <w:szCs w:val="24"/>
          <w:lang w:val="en-GB"/>
        </w:rPr>
        <w:t xml:space="preserve">the formation of </w:t>
      </w:r>
      <w:r w:rsidR="00DF6376" w:rsidRPr="00B3698F">
        <w:rPr>
          <w:rFonts w:ascii="Times New Roman" w:hAnsi="Times New Roman" w:cs="Times New Roman"/>
          <w:sz w:val="24"/>
          <w:szCs w:val="24"/>
          <w:lang w:val="en-GB"/>
        </w:rPr>
        <w:t xml:space="preserve">stable coalition </w:t>
      </w:r>
      <w:r w:rsidR="00CB4C5C" w:rsidRPr="00B3698F">
        <w:rPr>
          <w:rFonts w:ascii="Times New Roman" w:hAnsi="Times New Roman" w:cs="Times New Roman"/>
          <w:sz w:val="24"/>
          <w:szCs w:val="24"/>
          <w:lang w:val="en-GB"/>
        </w:rPr>
        <w:t>bloc</w:t>
      </w:r>
      <w:r w:rsidR="00DF6376" w:rsidRPr="00B3698F">
        <w:rPr>
          <w:rFonts w:ascii="Times New Roman" w:hAnsi="Times New Roman" w:cs="Times New Roman"/>
          <w:sz w:val="24"/>
          <w:szCs w:val="24"/>
          <w:lang w:val="en-GB"/>
        </w:rPr>
        <w:t>s at the national and regional level</w:t>
      </w:r>
      <w:r w:rsidR="00CB4C5C" w:rsidRPr="00B3698F">
        <w:rPr>
          <w:rFonts w:ascii="Times New Roman" w:hAnsi="Times New Roman" w:cs="Times New Roman"/>
          <w:sz w:val="24"/>
          <w:szCs w:val="24"/>
          <w:lang w:val="en-GB"/>
        </w:rPr>
        <w:t xml:space="preserve"> (a right-wing coalition of parties </w:t>
      </w:r>
      <w:r w:rsidR="00370C47" w:rsidRPr="00B3698F">
        <w:rPr>
          <w:rFonts w:ascii="Times New Roman" w:hAnsi="Times New Roman" w:cs="Times New Roman"/>
          <w:sz w:val="24"/>
          <w:szCs w:val="24"/>
          <w:lang w:val="en-GB"/>
        </w:rPr>
        <w:t>and</w:t>
      </w:r>
      <w:r w:rsidR="00CB4C5C" w:rsidRPr="00B3698F">
        <w:rPr>
          <w:rFonts w:ascii="Times New Roman" w:hAnsi="Times New Roman" w:cs="Times New Roman"/>
          <w:sz w:val="24"/>
          <w:szCs w:val="24"/>
          <w:lang w:val="en-GB"/>
        </w:rPr>
        <w:t xml:space="preserve"> a left-wing coalition of parties)</w:t>
      </w:r>
      <w:r w:rsidR="00F20B0F">
        <w:rPr>
          <w:rFonts w:ascii="Times New Roman" w:hAnsi="Times New Roman" w:cs="Times New Roman"/>
          <w:sz w:val="24"/>
          <w:szCs w:val="24"/>
          <w:lang w:val="en-GB"/>
        </w:rPr>
        <w:t>,</w:t>
      </w:r>
      <w:r w:rsidR="00CB4C5C" w:rsidRPr="00B3698F">
        <w:rPr>
          <w:rFonts w:ascii="Times New Roman" w:hAnsi="Times New Roman" w:cs="Times New Roman"/>
          <w:sz w:val="24"/>
          <w:szCs w:val="24"/>
          <w:lang w:val="en-GB"/>
        </w:rPr>
        <w:t xml:space="preserve"> then </w:t>
      </w:r>
      <w:r w:rsidR="00DF6376" w:rsidRPr="00B3698F">
        <w:rPr>
          <w:rFonts w:ascii="Times New Roman" w:hAnsi="Times New Roman" w:cs="Times New Roman"/>
          <w:sz w:val="24"/>
          <w:szCs w:val="24"/>
          <w:lang w:val="en-GB"/>
        </w:rPr>
        <w:t xml:space="preserve">the lines of division between incumbent and opposition governments may </w:t>
      </w:r>
      <w:r w:rsidR="00370C47" w:rsidRPr="00B3698F">
        <w:rPr>
          <w:rFonts w:ascii="Times New Roman" w:hAnsi="Times New Roman" w:cs="Times New Roman"/>
          <w:sz w:val="24"/>
          <w:szCs w:val="24"/>
          <w:lang w:val="en-GB"/>
        </w:rPr>
        <w:t xml:space="preserve">still be in place and negatively </w:t>
      </w:r>
      <w:r w:rsidR="00F20B0F" w:rsidRPr="00B3698F">
        <w:rPr>
          <w:rFonts w:ascii="Times New Roman" w:hAnsi="Times New Roman" w:cs="Times New Roman"/>
          <w:sz w:val="24"/>
          <w:szCs w:val="24"/>
          <w:lang w:val="en-GB"/>
        </w:rPr>
        <w:t xml:space="preserve">affect </w:t>
      </w:r>
      <w:r w:rsidR="00370C47" w:rsidRPr="00B3698F">
        <w:rPr>
          <w:rFonts w:ascii="Times New Roman" w:hAnsi="Times New Roman" w:cs="Times New Roman"/>
          <w:sz w:val="24"/>
          <w:szCs w:val="24"/>
          <w:lang w:val="en-GB"/>
        </w:rPr>
        <w:t>intergovernmen</w:t>
      </w:r>
      <w:r w:rsidR="00DD1FA7">
        <w:rPr>
          <w:rFonts w:ascii="Times New Roman" w:hAnsi="Times New Roman" w:cs="Times New Roman"/>
          <w:sz w:val="24"/>
          <w:szCs w:val="24"/>
          <w:lang w:val="en-GB"/>
        </w:rPr>
        <w:t>t</w:t>
      </w:r>
      <w:r w:rsidR="00370C47" w:rsidRPr="00B3698F">
        <w:rPr>
          <w:rFonts w:ascii="Times New Roman" w:hAnsi="Times New Roman" w:cs="Times New Roman"/>
          <w:sz w:val="24"/>
          <w:szCs w:val="24"/>
          <w:lang w:val="en-GB"/>
        </w:rPr>
        <w:t xml:space="preserve">al relations. </w:t>
      </w:r>
    </w:p>
    <w:p w14:paraId="3E9CE3ED" w14:textId="3600C0F8" w:rsidR="00CC6C72" w:rsidRPr="00B3698F" w:rsidRDefault="007D2A1B"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The two most important cleavages</w:t>
      </w:r>
      <w:r w:rsidR="00147755" w:rsidRPr="00B3698F">
        <w:rPr>
          <w:rFonts w:ascii="Times New Roman" w:hAnsi="Times New Roman" w:cs="Times New Roman"/>
          <w:sz w:val="24"/>
          <w:szCs w:val="24"/>
          <w:lang w:val="en-GB"/>
        </w:rPr>
        <w:t xml:space="preserve"> in the S</w:t>
      </w:r>
      <w:r w:rsidR="00A077B4" w:rsidRPr="00B3698F">
        <w:rPr>
          <w:rFonts w:ascii="Times New Roman" w:hAnsi="Times New Roman" w:cs="Times New Roman"/>
          <w:sz w:val="24"/>
          <w:szCs w:val="24"/>
          <w:lang w:val="en-GB"/>
        </w:rPr>
        <w:t>panish party system</w:t>
      </w:r>
      <w:r w:rsidRPr="00B3698F">
        <w:rPr>
          <w:rFonts w:ascii="Times New Roman" w:hAnsi="Times New Roman" w:cs="Times New Roman"/>
          <w:sz w:val="24"/>
          <w:szCs w:val="24"/>
          <w:lang w:val="en-GB"/>
        </w:rPr>
        <w:t xml:space="preserve"> – the </w:t>
      </w:r>
      <w:r w:rsidR="00A077B4" w:rsidRPr="00B3698F">
        <w:rPr>
          <w:rFonts w:ascii="Times New Roman" w:hAnsi="Times New Roman" w:cs="Times New Roman"/>
          <w:sz w:val="24"/>
          <w:szCs w:val="24"/>
          <w:lang w:val="en-GB"/>
        </w:rPr>
        <w:t>centre-periphery</w:t>
      </w:r>
      <w:r w:rsidRPr="00B3698F">
        <w:rPr>
          <w:rFonts w:ascii="Times New Roman" w:hAnsi="Times New Roman" w:cs="Times New Roman"/>
          <w:sz w:val="24"/>
          <w:szCs w:val="24"/>
          <w:lang w:val="en-GB"/>
        </w:rPr>
        <w:t xml:space="preserve"> and the ideological cleavage – are cross-cutting, </w:t>
      </w:r>
      <w:r w:rsidR="000C6F8D" w:rsidRPr="00B3698F">
        <w:rPr>
          <w:rFonts w:ascii="Times New Roman" w:hAnsi="Times New Roman" w:cs="Times New Roman"/>
          <w:sz w:val="24"/>
          <w:szCs w:val="24"/>
          <w:lang w:val="en-GB"/>
        </w:rPr>
        <w:t>which</w:t>
      </w:r>
      <w:r w:rsidRPr="00B3698F">
        <w:rPr>
          <w:rFonts w:ascii="Times New Roman" w:hAnsi="Times New Roman" w:cs="Times New Roman"/>
          <w:sz w:val="24"/>
          <w:szCs w:val="24"/>
          <w:lang w:val="en-GB"/>
        </w:rPr>
        <w:t xml:space="preserve"> in princ</w:t>
      </w:r>
      <w:r w:rsidR="002A3EBE" w:rsidRPr="00B3698F">
        <w:rPr>
          <w:rFonts w:ascii="Times New Roman" w:hAnsi="Times New Roman" w:cs="Times New Roman"/>
          <w:sz w:val="24"/>
          <w:szCs w:val="24"/>
          <w:lang w:val="en-GB"/>
        </w:rPr>
        <w:t>i</w:t>
      </w:r>
      <w:r w:rsidR="00B759B5" w:rsidRPr="00B3698F">
        <w:rPr>
          <w:rFonts w:ascii="Times New Roman" w:hAnsi="Times New Roman" w:cs="Times New Roman"/>
          <w:sz w:val="24"/>
          <w:szCs w:val="24"/>
          <w:lang w:val="en-GB"/>
        </w:rPr>
        <w:t xml:space="preserve">ple </w:t>
      </w:r>
      <w:r w:rsidRPr="00B3698F">
        <w:rPr>
          <w:rFonts w:ascii="Times New Roman" w:hAnsi="Times New Roman" w:cs="Times New Roman"/>
          <w:sz w:val="24"/>
          <w:szCs w:val="24"/>
          <w:lang w:val="en-GB"/>
        </w:rPr>
        <w:t>may help to enhance cooperation between political actors</w:t>
      </w:r>
      <w:r w:rsidR="000C6F8D" w:rsidRPr="00B3698F">
        <w:rPr>
          <w:rFonts w:ascii="Times New Roman" w:hAnsi="Times New Roman" w:cs="Times New Roman"/>
          <w:sz w:val="24"/>
          <w:szCs w:val="24"/>
          <w:lang w:val="en-GB"/>
        </w:rPr>
        <w:t xml:space="preserve">. However, </w:t>
      </w:r>
      <w:r w:rsidR="00C07724" w:rsidRPr="00B3698F">
        <w:rPr>
          <w:rFonts w:ascii="Times New Roman" w:hAnsi="Times New Roman" w:cs="Times New Roman"/>
          <w:sz w:val="24"/>
          <w:szCs w:val="24"/>
          <w:lang w:val="en-GB"/>
        </w:rPr>
        <w:t xml:space="preserve">the positions of the four most important parties (PP, PSOE, UP and C’s) on the territorial and ideological cleavage </w:t>
      </w:r>
      <w:r w:rsidR="00F20B0F">
        <w:rPr>
          <w:rFonts w:ascii="Times New Roman" w:hAnsi="Times New Roman" w:cs="Times New Roman"/>
          <w:sz w:val="24"/>
          <w:szCs w:val="24"/>
          <w:lang w:val="en-GB"/>
        </w:rPr>
        <w:t>largely coincide</w:t>
      </w:r>
      <w:r w:rsidR="00C07724" w:rsidRPr="00B3698F">
        <w:rPr>
          <w:rFonts w:ascii="Times New Roman" w:hAnsi="Times New Roman" w:cs="Times New Roman"/>
          <w:sz w:val="24"/>
          <w:szCs w:val="24"/>
          <w:lang w:val="en-GB"/>
        </w:rPr>
        <w:t xml:space="preserve"> </w:t>
      </w:r>
      <w:r w:rsidR="000C6F8D" w:rsidRPr="00B3698F">
        <w:rPr>
          <w:rFonts w:ascii="Times New Roman" w:hAnsi="Times New Roman" w:cs="Times New Roman"/>
          <w:sz w:val="24"/>
          <w:szCs w:val="24"/>
          <w:lang w:val="en-GB"/>
        </w:rPr>
        <w:t>(the more left-wing, the more pro-devolution and the more-</w:t>
      </w:r>
      <w:bookmarkStart w:id="0" w:name="_GoBack"/>
      <w:bookmarkEnd w:id="0"/>
      <w:r w:rsidR="000C6F8D" w:rsidRPr="00B3698F">
        <w:rPr>
          <w:rFonts w:ascii="Times New Roman" w:hAnsi="Times New Roman" w:cs="Times New Roman"/>
          <w:sz w:val="24"/>
          <w:szCs w:val="24"/>
          <w:lang w:val="en-GB"/>
        </w:rPr>
        <w:t>right wing, the less supportive of devolution)</w:t>
      </w:r>
      <w:r w:rsidR="00C07724" w:rsidRPr="00B3698F">
        <w:rPr>
          <w:rFonts w:ascii="Times New Roman" w:hAnsi="Times New Roman" w:cs="Times New Roman"/>
          <w:sz w:val="24"/>
          <w:szCs w:val="24"/>
          <w:lang w:val="en-GB"/>
        </w:rPr>
        <w:t>, which makes cross-cutting alliances less likely</w:t>
      </w:r>
      <w:r w:rsidR="00A077B4" w:rsidRPr="00B3698F">
        <w:rPr>
          <w:rFonts w:ascii="Times New Roman" w:hAnsi="Times New Roman" w:cs="Times New Roman"/>
          <w:sz w:val="24"/>
          <w:szCs w:val="24"/>
          <w:lang w:val="en-GB"/>
        </w:rPr>
        <w:t xml:space="preserve">. In addition, </w:t>
      </w:r>
      <w:r w:rsidR="000C6F8D" w:rsidRPr="00B3698F">
        <w:rPr>
          <w:rFonts w:ascii="Times New Roman" w:hAnsi="Times New Roman" w:cs="Times New Roman"/>
          <w:sz w:val="24"/>
          <w:szCs w:val="24"/>
          <w:lang w:val="en-GB"/>
        </w:rPr>
        <w:t xml:space="preserve">three of these parties </w:t>
      </w:r>
      <w:r w:rsidR="00B759B5" w:rsidRPr="00B3698F">
        <w:rPr>
          <w:rFonts w:ascii="Times New Roman" w:hAnsi="Times New Roman" w:cs="Times New Roman"/>
          <w:sz w:val="24"/>
          <w:szCs w:val="24"/>
          <w:lang w:val="en-GB"/>
        </w:rPr>
        <w:t>have been so far</w:t>
      </w:r>
      <w:r w:rsidR="000C6F8D" w:rsidRPr="00B3698F">
        <w:rPr>
          <w:rFonts w:ascii="Times New Roman" w:hAnsi="Times New Roman" w:cs="Times New Roman"/>
          <w:sz w:val="24"/>
          <w:szCs w:val="24"/>
          <w:lang w:val="en-GB"/>
        </w:rPr>
        <w:t xml:space="preserve"> reluctant to </w:t>
      </w:r>
      <w:r w:rsidR="00B759B5" w:rsidRPr="00B3698F">
        <w:rPr>
          <w:rFonts w:ascii="Times New Roman" w:hAnsi="Times New Roman" w:cs="Times New Roman"/>
          <w:sz w:val="24"/>
          <w:szCs w:val="24"/>
          <w:lang w:val="en-GB"/>
        </w:rPr>
        <w:t>bargain</w:t>
      </w:r>
      <w:r w:rsidR="000C6F8D" w:rsidRPr="00B3698F">
        <w:rPr>
          <w:rFonts w:ascii="Times New Roman" w:hAnsi="Times New Roman" w:cs="Times New Roman"/>
          <w:sz w:val="24"/>
          <w:szCs w:val="24"/>
          <w:lang w:val="en-GB"/>
        </w:rPr>
        <w:t xml:space="preserve"> with </w:t>
      </w:r>
      <w:r w:rsidR="000F4290" w:rsidRPr="00B3698F">
        <w:rPr>
          <w:rFonts w:ascii="Times New Roman" w:hAnsi="Times New Roman" w:cs="Times New Roman"/>
          <w:sz w:val="24"/>
          <w:szCs w:val="24"/>
          <w:lang w:val="en-GB"/>
        </w:rPr>
        <w:t>regional parties that are ideologically close but that endorse secessionism</w:t>
      </w:r>
      <w:r w:rsidR="00B759B5" w:rsidRPr="00B3698F">
        <w:rPr>
          <w:rFonts w:ascii="Times New Roman" w:hAnsi="Times New Roman" w:cs="Times New Roman"/>
          <w:sz w:val="24"/>
          <w:szCs w:val="24"/>
          <w:lang w:val="en-GB"/>
        </w:rPr>
        <w:t xml:space="preserve">, which may </w:t>
      </w:r>
      <w:r w:rsidR="000F4290" w:rsidRPr="00B3698F">
        <w:rPr>
          <w:rFonts w:ascii="Times New Roman" w:hAnsi="Times New Roman" w:cs="Times New Roman"/>
          <w:sz w:val="24"/>
          <w:szCs w:val="24"/>
          <w:lang w:val="en-GB"/>
        </w:rPr>
        <w:t>reduce t</w:t>
      </w:r>
      <w:r w:rsidR="00A077B4" w:rsidRPr="00B3698F">
        <w:rPr>
          <w:rFonts w:ascii="Times New Roman" w:hAnsi="Times New Roman" w:cs="Times New Roman"/>
          <w:sz w:val="24"/>
          <w:szCs w:val="24"/>
          <w:lang w:val="en-GB"/>
        </w:rPr>
        <w:t>he ideological elasticity of the potential coalitions to be formed</w:t>
      </w:r>
      <w:r w:rsidR="00DA0999" w:rsidRPr="00B3698F">
        <w:rPr>
          <w:rFonts w:ascii="Times New Roman" w:hAnsi="Times New Roman" w:cs="Times New Roman"/>
          <w:sz w:val="24"/>
          <w:szCs w:val="24"/>
          <w:lang w:val="en-GB"/>
        </w:rPr>
        <w:t xml:space="preserve">. </w:t>
      </w:r>
      <w:r w:rsidR="00B759B5" w:rsidRPr="00B3698F">
        <w:rPr>
          <w:rFonts w:ascii="Times New Roman" w:hAnsi="Times New Roman" w:cs="Times New Roman"/>
          <w:sz w:val="24"/>
          <w:szCs w:val="24"/>
          <w:lang w:val="en-GB"/>
        </w:rPr>
        <w:t>Actually, the types of government</w:t>
      </w:r>
      <w:r w:rsidR="006B0699" w:rsidRPr="00B3698F">
        <w:rPr>
          <w:rFonts w:ascii="Times New Roman" w:hAnsi="Times New Roman" w:cs="Times New Roman"/>
          <w:sz w:val="24"/>
          <w:szCs w:val="24"/>
          <w:lang w:val="en-GB"/>
        </w:rPr>
        <w:t>s</w:t>
      </w:r>
      <w:r w:rsidR="00B759B5" w:rsidRPr="00B3698F">
        <w:rPr>
          <w:rFonts w:ascii="Times New Roman" w:hAnsi="Times New Roman" w:cs="Times New Roman"/>
          <w:sz w:val="24"/>
          <w:szCs w:val="24"/>
          <w:lang w:val="en-GB"/>
        </w:rPr>
        <w:t xml:space="preserve"> formed at the regional level after the 2015 and 2016 regional elections show that coalition and minority governments are ideological</w:t>
      </w:r>
      <w:r w:rsidR="00DA0999" w:rsidRPr="00B3698F">
        <w:rPr>
          <w:rFonts w:ascii="Times New Roman" w:hAnsi="Times New Roman" w:cs="Times New Roman"/>
          <w:sz w:val="24"/>
          <w:szCs w:val="24"/>
          <w:lang w:val="en-GB"/>
        </w:rPr>
        <w:t>ly</w:t>
      </w:r>
      <w:r w:rsidR="00B759B5" w:rsidRPr="00B3698F">
        <w:rPr>
          <w:rFonts w:ascii="Times New Roman" w:hAnsi="Times New Roman" w:cs="Times New Roman"/>
          <w:sz w:val="24"/>
          <w:szCs w:val="24"/>
          <w:lang w:val="en-GB"/>
        </w:rPr>
        <w:t xml:space="preserve"> </w:t>
      </w:r>
      <w:r w:rsidR="00DA0999" w:rsidRPr="00B3698F">
        <w:rPr>
          <w:rFonts w:ascii="Times New Roman" w:hAnsi="Times New Roman" w:cs="Times New Roman"/>
          <w:sz w:val="24"/>
          <w:szCs w:val="24"/>
          <w:lang w:val="en-GB"/>
        </w:rPr>
        <w:t>coherent</w:t>
      </w:r>
      <w:r w:rsidR="00B759B5" w:rsidRPr="00B3698F">
        <w:rPr>
          <w:rFonts w:ascii="Times New Roman" w:hAnsi="Times New Roman" w:cs="Times New Roman"/>
          <w:sz w:val="24"/>
          <w:szCs w:val="24"/>
          <w:lang w:val="en-GB"/>
        </w:rPr>
        <w:t xml:space="preserve">, meaning that parties tend to ally with parties </w:t>
      </w:r>
      <w:r w:rsidR="00DA0999" w:rsidRPr="00B3698F">
        <w:rPr>
          <w:rFonts w:ascii="Times New Roman" w:hAnsi="Times New Roman" w:cs="Times New Roman"/>
          <w:sz w:val="24"/>
          <w:szCs w:val="24"/>
          <w:lang w:val="en-GB"/>
        </w:rPr>
        <w:t>that are close in ideology</w:t>
      </w:r>
      <w:r w:rsidR="00281960" w:rsidRPr="00B3698F">
        <w:rPr>
          <w:rFonts w:ascii="Times New Roman" w:hAnsi="Times New Roman" w:cs="Times New Roman"/>
          <w:sz w:val="24"/>
          <w:szCs w:val="24"/>
          <w:lang w:val="en-GB"/>
        </w:rPr>
        <w:t xml:space="preserve"> (there are no ideologically inconsistent alliances i.e. PP+PSOE or C’S+UP)</w:t>
      </w:r>
      <w:r w:rsidR="00DA0999" w:rsidRPr="00B3698F">
        <w:rPr>
          <w:rFonts w:ascii="Times New Roman" w:hAnsi="Times New Roman" w:cs="Times New Roman"/>
          <w:sz w:val="24"/>
          <w:szCs w:val="24"/>
          <w:lang w:val="en-GB"/>
        </w:rPr>
        <w:t>.</w:t>
      </w:r>
    </w:p>
    <w:p w14:paraId="23E0DB75" w14:textId="61605F27" w:rsidR="00776400" w:rsidRPr="00B3698F" w:rsidRDefault="00142588"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The second conditional factor may be the types of governments that are formed. P</w:t>
      </w:r>
      <w:r w:rsidR="00DA0999" w:rsidRPr="00B3698F">
        <w:rPr>
          <w:rFonts w:ascii="Times New Roman" w:hAnsi="Times New Roman" w:cs="Times New Roman"/>
          <w:sz w:val="24"/>
          <w:szCs w:val="24"/>
          <w:lang w:val="en-GB"/>
        </w:rPr>
        <w:t xml:space="preserve">arty fragmentation may result in higher </w:t>
      </w:r>
      <w:r w:rsidR="00B759B5" w:rsidRPr="00B3698F">
        <w:rPr>
          <w:rFonts w:ascii="Times New Roman" w:hAnsi="Times New Roman" w:cs="Times New Roman"/>
          <w:sz w:val="24"/>
          <w:szCs w:val="24"/>
          <w:lang w:val="en-GB"/>
        </w:rPr>
        <w:t xml:space="preserve">party congruence </w:t>
      </w:r>
      <w:r w:rsidR="00DA0999" w:rsidRPr="00B3698F">
        <w:rPr>
          <w:rFonts w:ascii="Times New Roman" w:hAnsi="Times New Roman" w:cs="Times New Roman"/>
          <w:sz w:val="24"/>
          <w:szCs w:val="24"/>
          <w:lang w:val="en-GB"/>
        </w:rPr>
        <w:t xml:space="preserve">between levels of government </w:t>
      </w:r>
      <w:r w:rsidR="00281960" w:rsidRPr="00B3698F">
        <w:rPr>
          <w:rFonts w:ascii="Times New Roman" w:hAnsi="Times New Roman" w:cs="Times New Roman"/>
          <w:sz w:val="24"/>
          <w:szCs w:val="24"/>
          <w:lang w:val="en-GB"/>
        </w:rPr>
        <w:t>(which I hypothesized to have a positive impact on intergovernmental cooperation)</w:t>
      </w:r>
      <w:r w:rsidR="00C24D15" w:rsidRPr="00B3698F">
        <w:rPr>
          <w:rFonts w:ascii="Times New Roman" w:hAnsi="Times New Roman" w:cs="Times New Roman"/>
          <w:sz w:val="24"/>
          <w:szCs w:val="24"/>
          <w:lang w:val="en-GB"/>
        </w:rPr>
        <w:t xml:space="preserve"> if</w:t>
      </w:r>
      <w:r w:rsidR="00B759B5" w:rsidRPr="00B3698F">
        <w:rPr>
          <w:rFonts w:ascii="Times New Roman" w:hAnsi="Times New Roman" w:cs="Times New Roman"/>
          <w:sz w:val="24"/>
          <w:szCs w:val="24"/>
          <w:lang w:val="en-GB"/>
        </w:rPr>
        <w:t xml:space="preserve"> coalit</w:t>
      </w:r>
      <w:r w:rsidR="00AB5EE3" w:rsidRPr="00B3698F">
        <w:rPr>
          <w:rFonts w:ascii="Times New Roman" w:hAnsi="Times New Roman" w:cs="Times New Roman"/>
          <w:sz w:val="24"/>
          <w:szCs w:val="24"/>
          <w:lang w:val="en-GB"/>
        </w:rPr>
        <w:t>ions become</w:t>
      </w:r>
      <w:r w:rsidR="00DA0999" w:rsidRPr="00B3698F">
        <w:rPr>
          <w:rFonts w:ascii="Times New Roman" w:hAnsi="Times New Roman" w:cs="Times New Roman"/>
          <w:sz w:val="24"/>
          <w:szCs w:val="24"/>
          <w:lang w:val="en-GB"/>
        </w:rPr>
        <w:t xml:space="preserve"> </w:t>
      </w:r>
      <w:r w:rsidR="00C24D15" w:rsidRPr="00B3698F">
        <w:rPr>
          <w:rFonts w:ascii="Times New Roman" w:hAnsi="Times New Roman" w:cs="Times New Roman"/>
          <w:sz w:val="24"/>
          <w:szCs w:val="24"/>
          <w:lang w:val="en-GB"/>
        </w:rPr>
        <w:t>the predominant type of government</w:t>
      </w:r>
      <w:r w:rsidR="00B759B5" w:rsidRPr="00B3698F">
        <w:rPr>
          <w:rFonts w:ascii="Times New Roman" w:hAnsi="Times New Roman" w:cs="Times New Roman"/>
          <w:sz w:val="24"/>
          <w:szCs w:val="24"/>
          <w:lang w:val="en-GB"/>
        </w:rPr>
        <w:t xml:space="preserve">. </w:t>
      </w:r>
      <w:r w:rsidR="00DA0999" w:rsidRPr="00B3698F">
        <w:rPr>
          <w:rFonts w:ascii="Times New Roman" w:hAnsi="Times New Roman" w:cs="Times New Roman"/>
          <w:sz w:val="24"/>
          <w:szCs w:val="24"/>
          <w:lang w:val="en-GB"/>
        </w:rPr>
        <w:t xml:space="preserve">In minority </w:t>
      </w:r>
      <w:r w:rsidR="00281960" w:rsidRPr="00B3698F">
        <w:rPr>
          <w:rFonts w:ascii="Times New Roman" w:hAnsi="Times New Roman" w:cs="Times New Roman"/>
          <w:sz w:val="24"/>
          <w:szCs w:val="24"/>
          <w:lang w:val="en-GB"/>
        </w:rPr>
        <w:t>governments</w:t>
      </w:r>
      <w:r w:rsidR="00F20B0F">
        <w:rPr>
          <w:rFonts w:ascii="Times New Roman" w:hAnsi="Times New Roman" w:cs="Times New Roman"/>
          <w:sz w:val="24"/>
          <w:szCs w:val="24"/>
          <w:lang w:val="en-GB"/>
        </w:rPr>
        <w:t>,</w:t>
      </w:r>
      <w:r w:rsidR="00DA0999" w:rsidRPr="00B3698F">
        <w:rPr>
          <w:rFonts w:ascii="Times New Roman" w:hAnsi="Times New Roman" w:cs="Times New Roman"/>
          <w:sz w:val="24"/>
          <w:szCs w:val="24"/>
          <w:lang w:val="en-GB"/>
        </w:rPr>
        <w:t xml:space="preserve"> opposition parties may still play </w:t>
      </w:r>
      <w:r w:rsidR="00DA0999" w:rsidRPr="00B3698F">
        <w:rPr>
          <w:rFonts w:ascii="Times New Roman" w:hAnsi="Times New Roman" w:cs="Times New Roman"/>
          <w:sz w:val="24"/>
          <w:szCs w:val="24"/>
          <w:lang w:val="en-GB"/>
        </w:rPr>
        <w:lastRenderedPageBreak/>
        <w:t>an important role in providing support to the incumbent</w:t>
      </w:r>
      <w:r w:rsidR="00281960" w:rsidRPr="00B3698F">
        <w:rPr>
          <w:rFonts w:ascii="Times New Roman" w:hAnsi="Times New Roman" w:cs="Times New Roman"/>
          <w:sz w:val="24"/>
          <w:szCs w:val="24"/>
          <w:lang w:val="en-GB"/>
        </w:rPr>
        <w:t xml:space="preserve"> party</w:t>
      </w:r>
      <w:r w:rsidR="00DA0999" w:rsidRPr="00B3698F">
        <w:rPr>
          <w:rFonts w:ascii="Times New Roman" w:hAnsi="Times New Roman" w:cs="Times New Roman"/>
          <w:sz w:val="24"/>
          <w:szCs w:val="24"/>
          <w:lang w:val="en-GB"/>
        </w:rPr>
        <w:t xml:space="preserve"> in certain legislative a</w:t>
      </w:r>
      <w:r w:rsidR="00AB5EE3" w:rsidRPr="00B3698F">
        <w:rPr>
          <w:rFonts w:ascii="Times New Roman" w:hAnsi="Times New Roman" w:cs="Times New Roman"/>
          <w:sz w:val="24"/>
          <w:szCs w:val="24"/>
          <w:lang w:val="en-GB"/>
        </w:rPr>
        <w:t xml:space="preserve">reas, but that type of legislative collaboration does not contribute to bond national and regional executives through party lines. </w:t>
      </w:r>
      <w:r w:rsidR="00E93BBC" w:rsidRPr="00B3698F">
        <w:rPr>
          <w:rFonts w:ascii="Times New Roman" w:hAnsi="Times New Roman" w:cs="Times New Roman"/>
          <w:sz w:val="24"/>
          <w:szCs w:val="24"/>
          <w:lang w:val="en-GB"/>
        </w:rPr>
        <w:t>The type of government may also affect clarity of responsibility</w:t>
      </w:r>
      <w:r w:rsidR="00051B76" w:rsidRPr="00B3698F">
        <w:rPr>
          <w:rFonts w:ascii="Times New Roman" w:hAnsi="Times New Roman" w:cs="Times New Roman"/>
          <w:sz w:val="24"/>
          <w:szCs w:val="24"/>
          <w:lang w:val="en-GB"/>
        </w:rPr>
        <w:t>, as we may expect r</w:t>
      </w:r>
      <w:r w:rsidR="00E93BBC" w:rsidRPr="00B3698F">
        <w:rPr>
          <w:rFonts w:ascii="Times New Roman" w:hAnsi="Times New Roman" w:cs="Times New Roman"/>
          <w:sz w:val="24"/>
          <w:szCs w:val="24"/>
          <w:lang w:val="en-GB"/>
        </w:rPr>
        <w:t xml:space="preserve">esponsibility attribution </w:t>
      </w:r>
      <w:r w:rsidR="00051B76" w:rsidRPr="00B3698F">
        <w:rPr>
          <w:rFonts w:ascii="Times New Roman" w:hAnsi="Times New Roman" w:cs="Times New Roman"/>
          <w:sz w:val="24"/>
          <w:szCs w:val="24"/>
          <w:lang w:val="en-GB"/>
        </w:rPr>
        <w:t>to be more</w:t>
      </w:r>
      <w:r w:rsidR="00E93BBC" w:rsidRPr="00B3698F">
        <w:rPr>
          <w:rFonts w:ascii="Times New Roman" w:hAnsi="Times New Roman" w:cs="Times New Roman"/>
          <w:sz w:val="24"/>
          <w:szCs w:val="24"/>
          <w:lang w:val="en-GB"/>
        </w:rPr>
        <w:t xml:space="preserve"> blurred where power is highly fragmented among different actors than when it is concentrated </w:t>
      </w:r>
      <w:r w:rsidR="00051B76" w:rsidRPr="00B3698F">
        <w:rPr>
          <w:rFonts w:ascii="Times New Roman" w:hAnsi="Times New Roman" w:cs="Times New Roman"/>
          <w:sz w:val="24"/>
          <w:szCs w:val="24"/>
          <w:lang w:val="en-GB"/>
        </w:rPr>
        <w:t>in</w:t>
      </w:r>
      <w:r w:rsidR="00E93BBC" w:rsidRPr="00B3698F">
        <w:rPr>
          <w:rFonts w:ascii="Times New Roman" w:hAnsi="Times New Roman" w:cs="Times New Roman"/>
          <w:sz w:val="24"/>
          <w:szCs w:val="24"/>
          <w:lang w:val="en-GB"/>
        </w:rPr>
        <w:t xml:space="preserve"> one or few </w:t>
      </w:r>
      <w:r w:rsidR="0022050D" w:rsidRPr="00B3698F">
        <w:rPr>
          <w:rFonts w:ascii="Times New Roman" w:hAnsi="Times New Roman" w:cs="Times New Roman"/>
          <w:sz w:val="24"/>
          <w:szCs w:val="24"/>
          <w:lang w:val="en-GB"/>
        </w:rPr>
        <w:t>of them</w:t>
      </w:r>
      <w:r w:rsidR="00E93BBC" w:rsidRPr="00B3698F">
        <w:rPr>
          <w:rFonts w:ascii="Times New Roman" w:hAnsi="Times New Roman" w:cs="Times New Roman"/>
          <w:sz w:val="24"/>
          <w:szCs w:val="24"/>
          <w:lang w:val="en-GB"/>
        </w:rPr>
        <w:t xml:space="preserve">. </w:t>
      </w:r>
    </w:p>
    <w:p w14:paraId="044FE19D" w14:textId="71C27C10" w:rsidR="00AB5EE3" w:rsidRPr="00B3698F" w:rsidRDefault="0022050D" w:rsidP="006749D4">
      <w:pPr>
        <w:spacing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In the aftermath of the transformation of the party system, m</w:t>
      </w:r>
      <w:r w:rsidR="00AB5EE3" w:rsidRPr="00B3698F">
        <w:rPr>
          <w:rFonts w:ascii="Times New Roman" w:hAnsi="Times New Roman" w:cs="Times New Roman"/>
          <w:sz w:val="24"/>
          <w:szCs w:val="24"/>
          <w:lang w:val="en-GB"/>
        </w:rPr>
        <w:t>inority governments have become the predominant type of executive at the regional level</w:t>
      </w:r>
      <w:r w:rsidR="000B2943">
        <w:rPr>
          <w:rFonts w:ascii="Times New Roman" w:hAnsi="Times New Roman" w:cs="Times New Roman"/>
          <w:sz w:val="24"/>
          <w:szCs w:val="24"/>
          <w:lang w:val="en-GB"/>
        </w:rPr>
        <w:t>, as shown in Table 1</w:t>
      </w:r>
      <w:r w:rsidR="00142588" w:rsidRPr="00B3698F">
        <w:rPr>
          <w:rFonts w:ascii="Times New Roman" w:hAnsi="Times New Roman" w:cs="Times New Roman"/>
          <w:sz w:val="24"/>
          <w:szCs w:val="24"/>
          <w:lang w:val="en-GB"/>
        </w:rPr>
        <w:t>. This</w:t>
      </w:r>
      <w:r w:rsidR="00687862" w:rsidRPr="00B3698F">
        <w:rPr>
          <w:rFonts w:ascii="Times New Roman" w:hAnsi="Times New Roman" w:cs="Times New Roman"/>
          <w:sz w:val="24"/>
          <w:szCs w:val="24"/>
          <w:lang w:val="en-GB"/>
        </w:rPr>
        <w:t xml:space="preserve"> pattern</w:t>
      </w:r>
      <w:r w:rsidR="00142588" w:rsidRPr="00B3698F">
        <w:rPr>
          <w:rFonts w:ascii="Times New Roman" w:hAnsi="Times New Roman" w:cs="Times New Roman"/>
          <w:sz w:val="24"/>
          <w:szCs w:val="24"/>
          <w:lang w:val="en-GB"/>
        </w:rPr>
        <w:t xml:space="preserve"> may however cha</w:t>
      </w:r>
      <w:r w:rsidR="00EA0416" w:rsidRPr="00B3698F">
        <w:rPr>
          <w:rFonts w:ascii="Times New Roman" w:hAnsi="Times New Roman" w:cs="Times New Roman"/>
          <w:sz w:val="24"/>
          <w:szCs w:val="24"/>
          <w:lang w:val="en-GB"/>
        </w:rPr>
        <w:t>nge in the mid-term</w:t>
      </w:r>
      <w:r w:rsidR="00142588" w:rsidRPr="00B3698F">
        <w:rPr>
          <w:rFonts w:ascii="Times New Roman" w:hAnsi="Times New Roman" w:cs="Times New Roman"/>
          <w:sz w:val="24"/>
          <w:szCs w:val="24"/>
          <w:lang w:val="en-GB"/>
        </w:rPr>
        <w:t xml:space="preserve">. </w:t>
      </w:r>
      <w:r w:rsidR="00EA0416" w:rsidRPr="00B3698F">
        <w:rPr>
          <w:rFonts w:ascii="Times New Roman" w:hAnsi="Times New Roman" w:cs="Times New Roman"/>
          <w:sz w:val="24"/>
          <w:szCs w:val="24"/>
          <w:lang w:val="en-GB"/>
        </w:rPr>
        <w:t>O</w:t>
      </w:r>
      <w:r w:rsidR="00142588" w:rsidRPr="00B3698F">
        <w:rPr>
          <w:rFonts w:ascii="Times New Roman" w:hAnsi="Times New Roman" w:cs="Times New Roman"/>
          <w:sz w:val="24"/>
          <w:szCs w:val="24"/>
          <w:lang w:val="en-GB"/>
        </w:rPr>
        <w:t xml:space="preserve">ne of the reasons why political parties </w:t>
      </w:r>
      <w:r w:rsidR="00EA0416" w:rsidRPr="00B3698F">
        <w:rPr>
          <w:rFonts w:ascii="Times New Roman" w:hAnsi="Times New Roman" w:cs="Times New Roman"/>
          <w:sz w:val="24"/>
          <w:szCs w:val="24"/>
          <w:lang w:val="en-GB"/>
        </w:rPr>
        <w:t>were</w:t>
      </w:r>
      <w:r w:rsidR="00142588" w:rsidRPr="00B3698F">
        <w:rPr>
          <w:rFonts w:ascii="Times New Roman" w:hAnsi="Times New Roman" w:cs="Times New Roman"/>
          <w:sz w:val="24"/>
          <w:szCs w:val="24"/>
          <w:lang w:val="en-GB"/>
        </w:rPr>
        <w:t xml:space="preserve"> reluctant to form coalition governments after the 2015 regional election was </w:t>
      </w:r>
      <w:r w:rsidR="00EA0416" w:rsidRPr="00B3698F">
        <w:rPr>
          <w:rFonts w:ascii="Times New Roman" w:hAnsi="Times New Roman" w:cs="Times New Roman"/>
          <w:sz w:val="24"/>
          <w:szCs w:val="24"/>
          <w:lang w:val="en-GB"/>
        </w:rPr>
        <w:t xml:space="preserve">the expectation that developing strong(er) bonds </w:t>
      </w:r>
      <w:r w:rsidR="001D6641" w:rsidRPr="00B3698F">
        <w:rPr>
          <w:rFonts w:ascii="Times New Roman" w:hAnsi="Times New Roman" w:cs="Times New Roman"/>
          <w:sz w:val="24"/>
          <w:szCs w:val="24"/>
          <w:lang w:val="en-GB"/>
        </w:rPr>
        <w:t xml:space="preserve">(through coalition agreements) </w:t>
      </w:r>
      <w:r w:rsidR="00EA0416" w:rsidRPr="00B3698F">
        <w:rPr>
          <w:rFonts w:ascii="Times New Roman" w:hAnsi="Times New Roman" w:cs="Times New Roman"/>
          <w:sz w:val="24"/>
          <w:szCs w:val="24"/>
          <w:lang w:val="en-GB"/>
        </w:rPr>
        <w:t xml:space="preserve">with certain political parties could undermine their electoral prospects in the national elections. </w:t>
      </w:r>
      <w:r w:rsidR="001D6641" w:rsidRPr="00B3698F">
        <w:rPr>
          <w:rFonts w:ascii="Times New Roman" w:hAnsi="Times New Roman" w:cs="Times New Roman"/>
          <w:sz w:val="24"/>
          <w:szCs w:val="24"/>
          <w:lang w:val="en-GB"/>
        </w:rPr>
        <w:t>P</w:t>
      </w:r>
      <w:r w:rsidR="00E93BBC" w:rsidRPr="00B3698F">
        <w:rPr>
          <w:rFonts w:ascii="Times New Roman" w:hAnsi="Times New Roman" w:cs="Times New Roman"/>
          <w:sz w:val="24"/>
          <w:szCs w:val="24"/>
          <w:lang w:val="en-GB"/>
        </w:rPr>
        <w:t>olitical p</w:t>
      </w:r>
      <w:r w:rsidR="001D6641" w:rsidRPr="00B3698F">
        <w:rPr>
          <w:rFonts w:ascii="Times New Roman" w:hAnsi="Times New Roman" w:cs="Times New Roman"/>
          <w:sz w:val="24"/>
          <w:szCs w:val="24"/>
          <w:lang w:val="en-GB"/>
        </w:rPr>
        <w:t xml:space="preserve">arties’ reluctance </w:t>
      </w:r>
      <w:r w:rsidR="00147755" w:rsidRPr="00B3698F">
        <w:rPr>
          <w:rFonts w:ascii="Times New Roman" w:hAnsi="Times New Roman" w:cs="Times New Roman"/>
          <w:sz w:val="24"/>
          <w:szCs w:val="24"/>
          <w:lang w:val="en-GB"/>
        </w:rPr>
        <w:t>was enhanced by</w:t>
      </w:r>
      <w:r w:rsidR="001D6641" w:rsidRPr="00B3698F">
        <w:rPr>
          <w:rFonts w:ascii="Times New Roman" w:hAnsi="Times New Roman" w:cs="Times New Roman"/>
          <w:sz w:val="24"/>
          <w:szCs w:val="24"/>
          <w:lang w:val="en-GB"/>
        </w:rPr>
        <w:t xml:space="preserve"> a changing political environment with high levels of </w:t>
      </w:r>
      <w:r w:rsidR="00405A59" w:rsidRPr="00B3698F">
        <w:rPr>
          <w:rFonts w:ascii="Times New Roman" w:hAnsi="Times New Roman" w:cs="Times New Roman"/>
          <w:sz w:val="24"/>
          <w:szCs w:val="24"/>
          <w:lang w:val="en-GB"/>
        </w:rPr>
        <w:t xml:space="preserve">electoral </w:t>
      </w:r>
      <w:r w:rsidR="001D6641" w:rsidRPr="00B3698F">
        <w:rPr>
          <w:rFonts w:ascii="Times New Roman" w:hAnsi="Times New Roman" w:cs="Times New Roman"/>
          <w:sz w:val="24"/>
          <w:szCs w:val="24"/>
          <w:lang w:val="en-GB"/>
        </w:rPr>
        <w:t xml:space="preserve">volatility </w:t>
      </w:r>
      <w:r w:rsidR="00405A59" w:rsidRPr="00B3698F">
        <w:rPr>
          <w:rFonts w:ascii="Times New Roman" w:hAnsi="Times New Roman" w:cs="Times New Roman"/>
          <w:sz w:val="24"/>
          <w:szCs w:val="24"/>
          <w:lang w:val="en-GB"/>
        </w:rPr>
        <w:t>that undermined the</w:t>
      </w:r>
      <w:r w:rsidR="001D6641" w:rsidRPr="00B3698F">
        <w:rPr>
          <w:rFonts w:ascii="Times New Roman" w:hAnsi="Times New Roman" w:cs="Times New Roman"/>
          <w:sz w:val="24"/>
          <w:szCs w:val="24"/>
          <w:lang w:val="en-GB"/>
        </w:rPr>
        <w:t xml:space="preserve"> electoral bases of support of traditional parties </w:t>
      </w:r>
      <w:r w:rsidR="00405A59" w:rsidRPr="00B3698F">
        <w:rPr>
          <w:rFonts w:ascii="Times New Roman" w:hAnsi="Times New Roman" w:cs="Times New Roman"/>
          <w:sz w:val="24"/>
          <w:szCs w:val="24"/>
          <w:lang w:val="en-GB"/>
        </w:rPr>
        <w:t>while nurturing support</w:t>
      </w:r>
      <w:r w:rsidR="001D6641" w:rsidRPr="00B3698F">
        <w:rPr>
          <w:rFonts w:ascii="Times New Roman" w:hAnsi="Times New Roman" w:cs="Times New Roman"/>
          <w:sz w:val="24"/>
          <w:szCs w:val="24"/>
          <w:lang w:val="en-GB"/>
        </w:rPr>
        <w:t xml:space="preserve"> of new </w:t>
      </w:r>
      <w:r w:rsidR="00405A59" w:rsidRPr="00B3698F">
        <w:rPr>
          <w:rFonts w:ascii="Times New Roman" w:hAnsi="Times New Roman" w:cs="Times New Roman"/>
          <w:sz w:val="24"/>
          <w:szCs w:val="24"/>
          <w:lang w:val="en-GB"/>
        </w:rPr>
        <w:t>ones</w:t>
      </w:r>
      <w:r w:rsidR="001D6641" w:rsidRPr="00B3698F">
        <w:rPr>
          <w:rFonts w:ascii="Times New Roman" w:hAnsi="Times New Roman" w:cs="Times New Roman"/>
          <w:sz w:val="24"/>
          <w:szCs w:val="24"/>
          <w:lang w:val="en-GB"/>
        </w:rPr>
        <w:t>.</w:t>
      </w:r>
    </w:p>
    <w:p w14:paraId="078EE9CE" w14:textId="08E0D1BE" w:rsidR="00D22A73" w:rsidRPr="00B3698F" w:rsidRDefault="00E75523"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The third </w:t>
      </w:r>
      <w:r w:rsidR="00E93BBC" w:rsidRPr="00B3698F">
        <w:rPr>
          <w:rFonts w:ascii="Times New Roman" w:hAnsi="Times New Roman" w:cs="Times New Roman"/>
          <w:sz w:val="24"/>
          <w:szCs w:val="24"/>
          <w:lang w:val="en-GB"/>
        </w:rPr>
        <w:t xml:space="preserve">moderating </w:t>
      </w:r>
      <w:r w:rsidRPr="00B3698F">
        <w:rPr>
          <w:rFonts w:ascii="Times New Roman" w:hAnsi="Times New Roman" w:cs="Times New Roman"/>
          <w:sz w:val="24"/>
          <w:szCs w:val="24"/>
          <w:lang w:val="en-GB"/>
        </w:rPr>
        <w:t>factor is duration of governmen</w:t>
      </w:r>
      <w:r w:rsidR="00E93BBC" w:rsidRPr="00B3698F">
        <w:rPr>
          <w:rFonts w:ascii="Times New Roman" w:hAnsi="Times New Roman" w:cs="Times New Roman"/>
          <w:sz w:val="24"/>
          <w:szCs w:val="24"/>
          <w:lang w:val="en-GB"/>
        </w:rPr>
        <w:t xml:space="preserve">ts, which may affect the </w:t>
      </w:r>
      <w:r w:rsidR="00890E27" w:rsidRPr="00B3698F">
        <w:rPr>
          <w:rFonts w:ascii="Times New Roman" w:hAnsi="Times New Roman" w:cs="Times New Roman"/>
          <w:sz w:val="24"/>
          <w:szCs w:val="24"/>
          <w:lang w:val="en-GB"/>
        </w:rPr>
        <w:t>frequency of interaction among political parties</w:t>
      </w:r>
      <w:r w:rsidR="00E93BBC" w:rsidRPr="00B3698F">
        <w:rPr>
          <w:rFonts w:ascii="Times New Roman" w:hAnsi="Times New Roman" w:cs="Times New Roman"/>
          <w:sz w:val="24"/>
          <w:szCs w:val="24"/>
          <w:lang w:val="en-GB"/>
        </w:rPr>
        <w:t>. I</w:t>
      </w:r>
      <w:r w:rsidR="00786DAA" w:rsidRPr="00B3698F">
        <w:rPr>
          <w:rFonts w:ascii="Times New Roman" w:hAnsi="Times New Roman" w:cs="Times New Roman"/>
          <w:sz w:val="24"/>
          <w:szCs w:val="24"/>
          <w:lang w:val="en-GB"/>
        </w:rPr>
        <w:t xml:space="preserve">nteraction between political parties </w:t>
      </w:r>
      <w:r w:rsidR="00E93BBC" w:rsidRPr="00B3698F">
        <w:rPr>
          <w:rFonts w:ascii="Times New Roman" w:hAnsi="Times New Roman" w:cs="Times New Roman"/>
          <w:sz w:val="24"/>
          <w:szCs w:val="24"/>
          <w:lang w:val="en-GB"/>
        </w:rPr>
        <w:t>may</w:t>
      </w:r>
      <w:r w:rsidR="00786DAA" w:rsidRPr="00B3698F">
        <w:rPr>
          <w:rFonts w:ascii="Times New Roman" w:hAnsi="Times New Roman" w:cs="Times New Roman"/>
          <w:sz w:val="24"/>
          <w:szCs w:val="24"/>
          <w:lang w:val="en-GB"/>
        </w:rPr>
        <w:t xml:space="preserve"> result in higher levels of predictability of policy positions as well as </w:t>
      </w:r>
      <w:r w:rsidR="00E93BBC" w:rsidRPr="00B3698F">
        <w:rPr>
          <w:rFonts w:ascii="Times New Roman" w:hAnsi="Times New Roman" w:cs="Times New Roman"/>
          <w:sz w:val="24"/>
          <w:szCs w:val="24"/>
          <w:lang w:val="en-GB"/>
        </w:rPr>
        <w:t xml:space="preserve">enhanced </w:t>
      </w:r>
      <w:r w:rsidR="00786DAA" w:rsidRPr="00B3698F">
        <w:rPr>
          <w:rFonts w:ascii="Times New Roman" w:hAnsi="Times New Roman" w:cs="Times New Roman"/>
          <w:sz w:val="24"/>
          <w:szCs w:val="24"/>
          <w:lang w:val="en-GB"/>
        </w:rPr>
        <w:t xml:space="preserve">interpersonal </w:t>
      </w:r>
      <w:r w:rsidR="00E93BBC" w:rsidRPr="00B3698F">
        <w:rPr>
          <w:rFonts w:ascii="Times New Roman" w:hAnsi="Times New Roman" w:cs="Times New Roman"/>
          <w:sz w:val="24"/>
          <w:szCs w:val="24"/>
          <w:lang w:val="en-GB"/>
        </w:rPr>
        <w:t xml:space="preserve">trust </w:t>
      </w:r>
      <w:r w:rsidR="00786DAA" w:rsidRPr="00B3698F">
        <w:rPr>
          <w:rFonts w:ascii="Times New Roman" w:hAnsi="Times New Roman" w:cs="Times New Roman"/>
          <w:sz w:val="24"/>
          <w:szCs w:val="24"/>
          <w:lang w:val="en-GB"/>
        </w:rPr>
        <w:t xml:space="preserve">as long as </w:t>
      </w:r>
      <w:r w:rsidR="00E93BBC" w:rsidRPr="00B3698F">
        <w:rPr>
          <w:rFonts w:ascii="Times New Roman" w:hAnsi="Times New Roman" w:cs="Times New Roman"/>
          <w:sz w:val="24"/>
          <w:szCs w:val="24"/>
          <w:lang w:val="en-GB"/>
        </w:rPr>
        <w:t>that interaction</w:t>
      </w:r>
      <w:r w:rsidR="00786DAA" w:rsidRPr="00B3698F">
        <w:rPr>
          <w:rFonts w:ascii="Times New Roman" w:hAnsi="Times New Roman" w:cs="Times New Roman"/>
          <w:sz w:val="24"/>
          <w:szCs w:val="24"/>
          <w:lang w:val="en-GB"/>
        </w:rPr>
        <w:t xml:space="preserve"> is sustained over time. </w:t>
      </w:r>
      <w:r w:rsidR="0010174E" w:rsidRPr="00B3698F">
        <w:rPr>
          <w:rFonts w:ascii="Times New Roman" w:hAnsi="Times New Roman" w:cs="Times New Roman"/>
          <w:sz w:val="24"/>
          <w:szCs w:val="24"/>
          <w:lang w:val="en-GB"/>
        </w:rPr>
        <w:t xml:space="preserve">Government survival is more difficult under fragmented party systems. </w:t>
      </w:r>
      <w:r w:rsidR="00E93BBC" w:rsidRPr="00B3698F">
        <w:rPr>
          <w:rFonts w:ascii="Times New Roman" w:hAnsi="Times New Roman" w:cs="Times New Roman"/>
          <w:sz w:val="24"/>
          <w:szCs w:val="24"/>
          <w:lang w:val="en-GB"/>
        </w:rPr>
        <w:t>Empirical evidence on the relationship between government duration and type of executive shows that</w:t>
      </w:r>
      <w:r w:rsidR="008B10EC" w:rsidRPr="00B3698F">
        <w:rPr>
          <w:rFonts w:ascii="Times New Roman" w:hAnsi="Times New Roman" w:cs="Times New Roman"/>
          <w:sz w:val="24"/>
          <w:szCs w:val="24"/>
          <w:lang w:val="en-GB"/>
        </w:rPr>
        <w:t xml:space="preserve"> the survival rate of minority governments or minority coalitions is lower than majoritarian coalitions</w:t>
      </w:r>
      <w:r w:rsidR="00E93BBC" w:rsidRPr="00B3698F">
        <w:rPr>
          <w:rFonts w:ascii="Times New Roman" w:hAnsi="Times New Roman" w:cs="Times New Roman"/>
          <w:sz w:val="24"/>
          <w:szCs w:val="24"/>
          <w:lang w:val="en-GB"/>
        </w:rPr>
        <w:t xml:space="preserve"> (and, in turn, of single party governments) </w:t>
      </w:r>
      <w:r w:rsidR="0012042D">
        <w:rPr>
          <w:rFonts w:ascii="Times New Roman" w:hAnsi="Times New Roman" w:cs="Times New Roman"/>
          <w:sz w:val="24"/>
          <w:szCs w:val="24"/>
          <w:lang w:val="en-GB"/>
        </w:rPr>
        <w:fldChar w:fldCharType="begin">
          <w:fldData xml:space="preserve">PEVuZE5vdGU+PENpdGU+PEF1dGhvcj5MYXZlcjwvQXV0aG9yPjxZZWFyPjE5OTA8L1llYXI+PFJl
Y051bT40MjwvUmVjTnVtPjxEaXNwbGF5VGV4dD4oTGF2ZXIgYW5kIFNjaG9maWVsZCwgMTk5MCwg
Q2xhcmsgZXQgYWwuLCAyMDEzKTwvRGlzcGxheVRleHQ+PHJlY29yZD48cmVjLW51bWJlcj40Mjwv
cmVjLW51bWJlcj48Zm9yZWlnbi1rZXlzPjxrZXkgYXBwPSJFTiIgZGItaWQ9ImRzYWF4OWFkcXQ1
OXQ3ZXR4ZDF2MGZkaXZ6emQ5c2VheHY1ZiIgdGltZXN0YW1wPSIxNDk0NDkxOTAzIj40Mjwva2V5
PjwvZm9yZWlnbi1rZXlzPjxyZWYtdHlwZSBuYW1lPSJCb29rIj42PC9yZWYtdHlwZT48Y29udHJp
YnV0b3JzPjxhdXRob3JzPjxhdXRob3I+TGF2ZXIsIE1pY2hhZWw8L2F1dGhvcj48YXV0aG9yPlNj
aG9maWVsZCwgTm9ybWFuPC9hdXRob3I+PC9hdXRob3JzPjwvY29udHJpYnV0b3JzPjx0aXRsZXM+
PHRpdGxlPk11bHRpcGFydHkgZ292ZXJubWVudCA6IHRoZSBwb2xpdGljcyBvZiBjb2FsaXRpb24g
aW4gRXVyb3BlPC90aXRsZT48c2Vjb25kYXJ5LXRpdGxlPkNvbXBhcmF0aXZlIEV1cm9wZWFuIHBv
bGl0aWNzPC9zZWNvbmRhcnktdGl0bGU+PC90aXRsZXM+PHBlcmlvZGljYWw+PGZ1bGwtdGl0bGU+
Q29tcGFyYXRpdmUgRXVyb3BlYW4gUG9saXRpY3M8L2Z1bGwtdGl0bGU+PC9wZXJpb2RpY2FsPjxw
YWdlcz54aWlpLCAzMDggcC48L3BhZ2VzPjxrZXl3b3Jkcz48a2V5d29yZD5Qb2xpdGljYWwgcGFy
dGllcyBFdXJvcGUuPC9rZXl3b3JkPjxrZXl3b3JkPkNvYWxpdGlvbiBnb3Zlcm5tZW50cyBFdXJv
cGUuPC9rZXl3b3JkPjxrZXl3b3JkPkNvbXBhcmF0aXZlIGdvdmVybm1lbnQuPC9rZXl3b3JkPjwv
a2V5d29yZHM+PGRhdGVzPjx5ZWFyPjE5OTA8L3llYXI+PC9kYXRlcz48cHViLWxvY2F0aW9uPk94
Zm9yZCBFbmdsYW5kIDsgTmV3IFlvcms8L3B1Yi1sb2NhdGlvbj48cHVibGlzaGVyPk94Zm9yZCBV
bml2ZXJzaXR5IFByZXNzPC9wdWJsaXNoZXI+PGlzYm4+MDE5ODI3MjkyODwvaXNibj48YWNjZXNz
aW9uLW51bT40MzQ3MjMzPC9hY2Nlc3Npb24tbnVtPjxjYWxsLW51bT5KTjk0LkE5NzkgTDM4IDE5
OTA8L2NhbGwtbnVtPjx1cmxzPjxyZWxhdGVkLXVybHM+PHVybD5QdWJsaXNoZXIgZGVzY3JpcHRp
b24gaHR0cDovL3d3dy5sb2MuZ292L2NhdGRpci9lbmhhbmNlbWVudHMvZnkwNjM3Lzg5MDcxMTMz
LWQuaHRtbDwvdXJsPjwvcmVsYXRlZC11cmxzPjwvdXJscz48L3JlY29yZD48L0NpdGU+PENpdGU+
PEF1dGhvcj5DbGFyazwvQXV0aG9yPjxZZWFyPjIwMTM8L1llYXI+PFJlY051bT40MzwvUmVjTnVt
PjxyZWNvcmQ+PHJlYy1udW1iZXI+NDM8L3JlYy1udW1iZXI+PGZvcmVpZ24ta2V5cz48a2V5IGFw
cD0iRU4iIGRiLWlkPSJkc2FheDlhZHF0NTl0N2V0eGQxdjBmZGl2enpkOXNlYXh2NWYiIHRpbWVz
dGFtcD0iMTQ5NDQ5MTkwMyI+NDM8L2tleT48L2ZvcmVpZ24ta2V5cz48cmVmLXR5cGUgbmFtZT0i
Qm9vayI+NjwvcmVmLXR5cGU+PGNvbnRyaWJ1dG9ycz48YXV0aG9ycz48YXV0aG9yPkNsYXJrLCBX
aWxsaWFtIFJvYmVydHM8L2F1dGhvcj48YXV0aG9yPkdvbGRlciwgTWF0dDwvYXV0aG9yPjxhdXRo
b3I+R29sZGVyLCBTb25hIE5hZGVuaWNoZWs8L2F1dGhvcj48L2F1dGhvcnM+PC9jb250cmlidXRv
cnM+PHRpdGxlcz48dGl0bGU+UHJpbmNpcGxlcyBvZiBjb21wYXJhdGl2ZSBwb2xpdGljczwvdGl0
bGU+PC90aXRsZXM+PG51bS12b2xzPjE8L251bS12b2xzPjxlZGl0aW9uPjJuZDwvZWRpdGlvbj48
a2V5d29yZHM+PGtleXdvcmQ+Q29tcGFyYXRpdmUgZ292ZXJubWVudC48L2tleXdvcmQ+PGtleXdv
cmQ+RGVtb2NyYWN5Ljwva2V5d29yZD48a2V5d29yZD5Qb2xpdGljYWwgc2NpZW5jZSBSZXNlYXJj
aCBNZXRob2RvbG9neS48L2tleXdvcmQ+PC9rZXl3b3Jkcz48ZGF0ZXM+PHllYXI+MjAxMzwveWVh
cj48L2RhdGVzPjxwdWItbG9jYXRpb24+VGhvdXNhbmQgT2FrcywgQ0EgPC9wdWItbG9jYXRpb24+
PHB1Ymxpc2hlcj5DUSBQcmVzczwvcHVibGlzaGVyPjxpc2JuPjk3ODE2MDg3MTY3OTEmI3hEOzE2
MDg3MTY3OTE8L2lzYm4+PGNhbGwtbnVtPkpGNTE8L2NhbGwtbnVtPjx1cmxzPjwvdXJscz48L3Jl
Y29yZD48L0NpdGU+PC9FbmROb3RlPgB=
</w:fldData>
        </w:fldChar>
      </w:r>
      <w:r w:rsidR="0084237E">
        <w:rPr>
          <w:rFonts w:ascii="Times New Roman" w:hAnsi="Times New Roman" w:cs="Times New Roman"/>
          <w:sz w:val="24"/>
          <w:szCs w:val="24"/>
          <w:lang w:val="en-GB"/>
        </w:rPr>
        <w:instrText xml:space="preserve"> ADDIN EN.CITE </w:instrText>
      </w:r>
      <w:r w:rsidR="0084237E">
        <w:rPr>
          <w:rFonts w:ascii="Times New Roman" w:hAnsi="Times New Roman" w:cs="Times New Roman"/>
          <w:sz w:val="24"/>
          <w:szCs w:val="24"/>
          <w:lang w:val="en-GB"/>
        </w:rPr>
        <w:fldChar w:fldCharType="begin">
          <w:fldData xml:space="preserve">PEVuZE5vdGU+PENpdGU+PEF1dGhvcj5MYXZlcjwvQXV0aG9yPjxZZWFyPjE5OTA8L1llYXI+PFJl
Y051bT40MjwvUmVjTnVtPjxEaXNwbGF5VGV4dD4oTGF2ZXIgYW5kIFNjaG9maWVsZCwgMTk5MCwg
Q2xhcmsgZXQgYWwuLCAyMDEzKTwvRGlzcGxheVRleHQ+PHJlY29yZD48cmVjLW51bWJlcj40Mjwv
cmVjLW51bWJlcj48Zm9yZWlnbi1rZXlzPjxrZXkgYXBwPSJFTiIgZGItaWQ9ImRzYWF4OWFkcXQ1
OXQ3ZXR4ZDF2MGZkaXZ6emQ5c2VheHY1ZiIgdGltZXN0YW1wPSIxNDk0NDkxOTAzIj40Mjwva2V5
PjwvZm9yZWlnbi1rZXlzPjxyZWYtdHlwZSBuYW1lPSJCb29rIj42PC9yZWYtdHlwZT48Y29udHJp
YnV0b3JzPjxhdXRob3JzPjxhdXRob3I+TGF2ZXIsIE1pY2hhZWw8L2F1dGhvcj48YXV0aG9yPlNj
aG9maWVsZCwgTm9ybWFuPC9hdXRob3I+PC9hdXRob3JzPjwvY29udHJpYnV0b3JzPjx0aXRsZXM+
PHRpdGxlPk11bHRpcGFydHkgZ292ZXJubWVudCA6IHRoZSBwb2xpdGljcyBvZiBjb2FsaXRpb24g
aW4gRXVyb3BlPC90aXRsZT48c2Vjb25kYXJ5LXRpdGxlPkNvbXBhcmF0aXZlIEV1cm9wZWFuIHBv
bGl0aWNzPC9zZWNvbmRhcnktdGl0bGU+PC90aXRsZXM+PHBlcmlvZGljYWw+PGZ1bGwtdGl0bGU+
Q29tcGFyYXRpdmUgRXVyb3BlYW4gUG9saXRpY3M8L2Z1bGwtdGl0bGU+PC9wZXJpb2RpY2FsPjxw
YWdlcz54aWlpLCAzMDggcC48L3BhZ2VzPjxrZXl3b3Jkcz48a2V5d29yZD5Qb2xpdGljYWwgcGFy
dGllcyBFdXJvcGUuPC9rZXl3b3JkPjxrZXl3b3JkPkNvYWxpdGlvbiBnb3Zlcm5tZW50cyBFdXJv
cGUuPC9rZXl3b3JkPjxrZXl3b3JkPkNvbXBhcmF0aXZlIGdvdmVybm1lbnQuPC9rZXl3b3JkPjwv
a2V5d29yZHM+PGRhdGVzPjx5ZWFyPjE5OTA8L3llYXI+PC9kYXRlcz48cHViLWxvY2F0aW9uPk94
Zm9yZCBFbmdsYW5kIDsgTmV3IFlvcms8L3B1Yi1sb2NhdGlvbj48cHVibGlzaGVyPk94Zm9yZCBV
bml2ZXJzaXR5IFByZXNzPC9wdWJsaXNoZXI+PGlzYm4+MDE5ODI3MjkyODwvaXNibj48YWNjZXNz
aW9uLW51bT40MzQ3MjMzPC9hY2Nlc3Npb24tbnVtPjxjYWxsLW51bT5KTjk0LkE5NzkgTDM4IDE5
OTA8L2NhbGwtbnVtPjx1cmxzPjxyZWxhdGVkLXVybHM+PHVybD5QdWJsaXNoZXIgZGVzY3JpcHRp
b24gaHR0cDovL3d3dy5sb2MuZ292L2NhdGRpci9lbmhhbmNlbWVudHMvZnkwNjM3Lzg5MDcxMTMz
LWQuaHRtbDwvdXJsPjwvcmVsYXRlZC11cmxzPjwvdXJscz48L3JlY29yZD48L0NpdGU+PENpdGU+
PEF1dGhvcj5DbGFyazwvQXV0aG9yPjxZZWFyPjIwMTM8L1llYXI+PFJlY051bT40MzwvUmVjTnVt
PjxyZWNvcmQ+PHJlYy1udW1iZXI+NDM8L3JlYy1udW1iZXI+PGZvcmVpZ24ta2V5cz48a2V5IGFw
cD0iRU4iIGRiLWlkPSJkc2FheDlhZHF0NTl0N2V0eGQxdjBmZGl2enpkOXNlYXh2NWYiIHRpbWVz
dGFtcD0iMTQ5NDQ5MTkwMyI+NDM8L2tleT48L2ZvcmVpZ24ta2V5cz48cmVmLXR5cGUgbmFtZT0i
Qm9vayI+NjwvcmVmLXR5cGU+PGNvbnRyaWJ1dG9ycz48YXV0aG9ycz48YXV0aG9yPkNsYXJrLCBX
aWxsaWFtIFJvYmVydHM8L2F1dGhvcj48YXV0aG9yPkdvbGRlciwgTWF0dDwvYXV0aG9yPjxhdXRo
b3I+R29sZGVyLCBTb25hIE5hZGVuaWNoZWs8L2F1dGhvcj48L2F1dGhvcnM+PC9jb250cmlidXRv
cnM+PHRpdGxlcz48dGl0bGU+UHJpbmNpcGxlcyBvZiBjb21wYXJhdGl2ZSBwb2xpdGljczwvdGl0
bGU+PC90aXRsZXM+PG51bS12b2xzPjE8L251bS12b2xzPjxlZGl0aW9uPjJuZDwvZWRpdGlvbj48
a2V5d29yZHM+PGtleXdvcmQ+Q29tcGFyYXRpdmUgZ292ZXJubWVudC48L2tleXdvcmQ+PGtleXdv
cmQ+RGVtb2NyYWN5Ljwva2V5d29yZD48a2V5d29yZD5Qb2xpdGljYWwgc2NpZW5jZSBSZXNlYXJj
aCBNZXRob2RvbG9neS48L2tleXdvcmQ+PC9rZXl3b3Jkcz48ZGF0ZXM+PHllYXI+MjAxMzwveWVh
cj48L2RhdGVzPjxwdWItbG9jYXRpb24+VGhvdXNhbmQgT2FrcywgQ0EgPC9wdWItbG9jYXRpb24+
PHB1Ymxpc2hlcj5DUSBQcmVzczwvcHVibGlzaGVyPjxpc2JuPjk3ODE2MDg3MTY3OTEmI3hEOzE2
MDg3MTY3OTE8L2lzYm4+PGNhbGwtbnVtPkpGNTE8L2NhbGwtbnVtPjx1cmxzPjwvdXJscz48L3Jl
Y29yZD48L0NpdGU+PC9FbmROb3RlPgB=
</w:fldData>
        </w:fldChar>
      </w:r>
      <w:r w:rsidR="0084237E">
        <w:rPr>
          <w:rFonts w:ascii="Times New Roman" w:hAnsi="Times New Roman" w:cs="Times New Roman"/>
          <w:sz w:val="24"/>
          <w:szCs w:val="24"/>
          <w:lang w:val="en-GB"/>
        </w:rPr>
        <w:instrText xml:space="preserve"> ADDIN EN.CITE.DATA </w:instrText>
      </w:r>
      <w:r w:rsidR="0084237E">
        <w:rPr>
          <w:rFonts w:ascii="Times New Roman" w:hAnsi="Times New Roman" w:cs="Times New Roman"/>
          <w:sz w:val="24"/>
          <w:szCs w:val="24"/>
          <w:lang w:val="en-GB"/>
        </w:rPr>
      </w:r>
      <w:r w:rsidR="0084237E">
        <w:rPr>
          <w:rFonts w:ascii="Times New Roman" w:hAnsi="Times New Roman" w:cs="Times New Roman"/>
          <w:sz w:val="24"/>
          <w:szCs w:val="24"/>
          <w:lang w:val="en-GB"/>
        </w:rPr>
        <w:fldChar w:fldCharType="end"/>
      </w:r>
      <w:r w:rsidR="0012042D">
        <w:rPr>
          <w:rFonts w:ascii="Times New Roman" w:hAnsi="Times New Roman" w:cs="Times New Roman"/>
          <w:sz w:val="24"/>
          <w:szCs w:val="24"/>
          <w:lang w:val="en-GB"/>
        </w:rPr>
      </w:r>
      <w:r w:rsidR="0012042D">
        <w:rPr>
          <w:rFonts w:ascii="Times New Roman" w:hAnsi="Times New Roman" w:cs="Times New Roman"/>
          <w:sz w:val="24"/>
          <w:szCs w:val="24"/>
          <w:lang w:val="en-GB"/>
        </w:rPr>
        <w:fldChar w:fldCharType="separate"/>
      </w:r>
      <w:r w:rsidR="0012042D">
        <w:rPr>
          <w:rFonts w:ascii="Times New Roman" w:hAnsi="Times New Roman" w:cs="Times New Roman"/>
          <w:noProof/>
          <w:sz w:val="24"/>
          <w:szCs w:val="24"/>
          <w:lang w:val="en-GB"/>
        </w:rPr>
        <w:t>(Laver and Schofield, 1990, Clark et al., 2013)</w:t>
      </w:r>
      <w:r w:rsidR="0012042D">
        <w:rPr>
          <w:rFonts w:ascii="Times New Roman" w:hAnsi="Times New Roman" w:cs="Times New Roman"/>
          <w:sz w:val="24"/>
          <w:szCs w:val="24"/>
          <w:lang w:val="en-GB"/>
        </w:rPr>
        <w:fldChar w:fldCharType="end"/>
      </w:r>
      <w:r w:rsidR="008B10EC" w:rsidRPr="00B3698F">
        <w:rPr>
          <w:rFonts w:ascii="Times New Roman" w:hAnsi="Times New Roman" w:cs="Times New Roman"/>
          <w:sz w:val="24"/>
          <w:szCs w:val="24"/>
          <w:lang w:val="en-GB"/>
        </w:rPr>
        <w:t xml:space="preserve">. </w:t>
      </w:r>
      <w:r w:rsidR="00E93BBC" w:rsidRPr="00B3698F">
        <w:rPr>
          <w:rFonts w:ascii="Times New Roman" w:hAnsi="Times New Roman" w:cs="Times New Roman"/>
          <w:sz w:val="24"/>
          <w:szCs w:val="24"/>
          <w:lang w:val="en-GB"/>
        </w:rPr>
        <w:t xml:space="preserve">In consequence, we may expect </w:t>
      </w:r>
      <w:r w:rsidR="0010174E" w:rsidRPr="00B3698F">
        <w:rPr>
          <w:rFonts w:ascii="Times New Roman" w:hAnsi="Times New Roman" w:cs="Times New Roman"/>
          <w:sz w:val="24"/>
          <w:szCs w:val="24"/>
          <w:lang w:val="en-GB"/>
        </w:rPr>
        <w:t>the benefits of interaction among political parties to unfold the longer the survival of governments, which will be more likely under majoritarian coalition than under minority governments and, above all, under minority coalitions.</w:t>
      </w:r>
      <w:r w:rsidR="007A1DB4" w:rsidRPr="00B3698F">
        <w:rPr>
          <w:rFonts w:ascii="Times New Roman" w:hAnsi="Times New Roman" w:cs="Times New Roman"/>
          <w:sz w:val="24"/>
          <w:szCs w:val="24"/>
          <w:lang w:val="en-GB"/>
        </w:rPr>
        <w:t xml:space="preserve"> </w:t>
      </w:r>
    </w:p>
    <w:p w14:paraId="10AC25EE" w14:textId="77777777" w:rsidR="00E93BBC" w:rsidRPr="00B3698F" w:rsidRDefault="00E93BBC" w:rsidP="006749D4">
      <w:pPr>
        <w:autoSpaceDE w:val="0"/>
        <w:autoSpaceDN w:val="0"/>
        <w:adjustRightInd w:val="0"/>
        <w:spacing w:after="0" w:line="360" w:lineRule="auto"/>
        <w:rPr>
          <w:rFonts w:ascii="Times New Roman" w:hAnsi="Times New Roman" w:cs="Times New Roman"/>
          <w:sz w:val="24"/>
          <w:szCs w:val="24"/>
          <w:lang w:val="en-GB"/>
        </w:rPr>
      </w:pPr>
    </w:p>
    <w:p w14:paraId="3737E7BD" w14:textId="571110CB" w:rsidR="0010174E" w:rsidRPr="00B3698F" w:rsidRDefault="00142BB4"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 xml:space="preserve">In summary, in the previous paragraphs I </w:t>
      </w:r>
      <w:r w:rsidR="00F26394" w:rsidRPr="00B3698F">
        <w:rPr>
          <w:rFonts w:ascii="Times New Roman" w:hAnsi="Times New Roman" w:cs="Times New Roman"/>
          <w:sz w:val="24"/>
          <w:szCs w:val="24"/>
          <w:lang w:val="en-GB"/>
        </w:rPr>
        <w:t xml:space="preserve">have </w:t>
      </w:r>
      <w:r w:rsidRPr="00B3698F">
        <w:rPr>
          <w:rFonts w:ascii="Times New Roman" w:hAnsi="Times New Roman" w:cs="Times New Roman"/>
          <w:sz w:val="24"/>
          <w:szCs w:val="24"/>
          <w:lang w:val="en-GB"/>
        </w:rPr>
        <w:t>developed a set of arguments on the potential impact of party system fragmentation upon intergovernmental relations</w:t>
      </w:r>
      <w:r w:rsidR="00F26394" w:rsidRPr="00B3698F">
        <w:rPr>
          <w:rFonts w:ascii="Times New Roman" w:hAnsi="Times New Roman" w:cs="Times New Roman"/>
          <w:sz w:val="24"/>
          <w:szCs w:val="24"/>
          <w:lang w:val="en-GB"/>
        </w:rPr>
        <w:t xml:space="preserve"> (see Table 2)</w:t>
      </w:r>
      <w:r w:rsidRPr="00B3698F">
        <w:rPr>
          <w:rFonts w:ascii="Times New Roman" w:hAnsi="Times New Roman" w:cs="Times New Roman"/>
          <w:sz w:val="24"/>
          <w:szCs w:val="24"/>
          <w:lang w:val="en-GB"/>
        </w:rPr>
        <w:t>. Although political bargaining and agreements may generally become more difficult the higher the number of actors and interests represented</w:t>
      </w:r>
      <w:r w:rsidR="00F26394" w:rsidRPr="00B3698F">
        <w:rPr>
          <w:rFonts w:ascii="Times New Roman" w:hAnsi="Times New Roman" w:cs="Times New Roman"/>
          <w:sz w:val="24"/>
          <w:szCs w:val="24"/>
          <w:lang w:val="en-GB"/>
        </w:rPr>
        <w:t xml:space="preserve"> in the system,</w:t>
      </w:r>
      <w:r w:rsidRPr="00B3698F">
        <w:rPr>
          <w:rFonts w:ascii="Times New Roman" w:hAnsi="Times New Roman" w:cs="Times New Roman"/>
          <w:sz w:val="24"/>
          <w:szCs w:val="24"/>
          <w:lang w:val="en-GB"/>
        </w:rPr>
        <w:t xml:space="preserve"> there </w:t>
      </w:r>
      <w:r w:rsidR="00F26394" w:rsidRPr="00B3698F">
        <w:rPr>
          <w:rFonts w:ascii="Times New Roman" w:hAnsi="Times New Roman" w:cs="Times New Roman"/>
          <w:sz w:val="24"/>
          <w:szCs w:val="24"/>
          <w:lang w:val="en-GB"/>
        </w:rPr>
        <w:t>is a</w:t>
      </w:r>
      <w:r w:rsidRPr="00B3698F">
        <w:rPr>
          <w:rFonts w:ascii="Times New Roman" w:hAnsi="Times New Roman" w:cs="Times New Roman"/>
          <w:sz w:val="24"/>
          <w:szCs w:val="24"/>
          <w:lang w:val="en-GB"/>
        </w:rPr>
        <w:t xml:space="preserve"> set of potential mechanism</w:t>
      </w:r>
      <w:r w:rsidR="00946515" w:rsidRPr="00B3698F">
        <w:rPr>
          <w:rFonts w:ascii="Times New Roman" w:hAnsi="Times New Roman" w:cs="Times New Roman"/>
          <w:sz w:val="24"/>
          <w:szCs w:val="24"/>
          <w:lang w:val="en-GB"/>
        </w:rPr>
        <w:t>s</w:t>
      </w:r>
      <w:r w:rsidRPr="00B3698F">
        <w:rPr>
          <w:rFonts w:ascii="Times New Roman" w:hAnsi="Times New Roman" w:cs="Times New Roman"/>
          <w:sz w:val="24"/>
          <w:szCs w:val="24"/>
          <w:lang w:val="en-GB"/>
        </w:rPr>
        <w:t xml:space="preserve"> whereby higher fragmentation of the party system may have a positive impact on intergovernmental cooperation</w:t>
      </w:r>
      <w:r w:rsidR="00746B2D" w:rsidRPr="00B3698F">
        <w:rPr>
          <w:rFonts w:ascii="Times New Roman" w:hAnsi="Times New Roman" w:cs="Times New Roman"/>
          <w:sz w:val="24"/>
          <w:szCs w:val="24"/>
          <w:lang w:val="en-GB"/>
        </w:rPr>
        <w:t xml:space="preserve"> and</w:t>
      </w:r>
      <w:r w:rsidR="00946515" w:rsidRPr="00B3698F">
        <w:rPr>
          <w:rFonts w:ascii="Times New Roman" w:hAnsi="Times New Roman" w:cs="Times New Roman"/>
          <w:sz w:val="24"/>
          <w:szCs w:val="24"/>
          <w:lang w:val="en-GB"/>
        </w:rPr>
        <w:t>,</w:t>
      </w:r>
      <w:r w:rsidR="00746B2D" w:rsidRPr="00B3698F">
        <w:rPr>
          <w:rFonts w:ascii="Times New Roman" w:hAnsi="Times New Roman" w:cs="Times New Roman"/>
          <w:sz w:val="24"/>
          <w:szCs w:val="24"/>
          <w:lang w:val="en-GB"/>
        </w:rPr>
        <w:t xml:space="preserve"> in turn</w:t>
      </w:r>
      <w:r w:rsidR="00946515" w:rsidRPr="00B3698F">
        <w:rPr>
          <w:rFonts w:ascii="Times New Roman" w:hAnsi="Times New Roman" w:cs="Times New Roman"/>
          <w:sz w:val="24"/>
          <w:szCs w:val="24"/>
          <w:lang w:val="en-GB"/>
        </w:rPr>
        <w:t>,</w:t>
      </w:r>
      <w:r w:rsidR="00746B2D" w:rsidRPr="00B3698F">
        <w:rPr>
          <w:rFonts w:ascii="Times New Roman" w:hAnsi="Times New Roman" w:cs="Times New Roman"/>
          <w:sz w:val="24"/>
          <w:szCs w:val="24"/>
          <w:lang w:val="en-GB"/>
        </w:rPr>
        <w:t xml:space="preserve"> offset the difficulties of having a larger and more heterogeneous group of political actors.</w:t>
      </w:r>
      <w:r w:rsidRPr="00B3698F">
        <w:rPr>
          <w:rFonts w:ascii="Times New Roman" w:hAnsi="Times New Roman" w:cs="Times New Roman"/>
          <w:sz w:val="24"/>
          <w:szCs w:val="24"/>
          <w:lang w:val="en-GB"/>
        </w:rPr>
        <w:t xml:space="preserve"> </w:t>
      </w:r>
      <w:r w:rsidR="00746B2D" w:rsidRPr="00B3698F">
        <w:rPr>
          <w:rFonts w:ascii="Times New Roman" w:hAnsi="Times New Roman" w:cs="Times New Roman"/>
          <w:sz w:val="24"/>
          <w:szCs w:val="24"/>
          <w:lang w:val="en-GB"/>
        </w:rPr>
        <w:t xml:space="preserve">The mechanisms essentially operate through the impact of the party system on the </w:t>
      </w:r>
      <w:r w:rsidR="009E6453" w:rsidRPr="00B3698F">
        <w:rPr>
          <w:rFonts w:ascii="Times New Roman" w:hAnsi="Times New Roman" w:cs="Times New Roman"/>
          <w:sz w:val="24"/>
          <w:szCs w:val="24"/>
          <w:lang w:val="en-GB"/>
        </w:rPr>
        <w:t>formation of</w:t>
      </w:r>
      <w:r w:rsidR="00746B2D" w:rsidRPr="00B3698F">
        <w:rPr>
          <w:rFonts w:ascii="Times New Roman" w:hAnsi="Times New Roman" w:cs="Times New Roman"/>
          <w:sz w:val="24"/>
          <w:szCs w:val="24"/>
          <w:lang w:val="en-GB"/>
        </w:rPr>
        <w:t xml:space="preserve"> governments. In more fragmented party systems</w:t>
      </w:r>
      <w:r w:rsidR="00187BC8">
        <w:rPr>
          <w:rFonts w:ascii="Times New Roman" w:hAnsi="Times New Roman" w:cs="Times New Roman"/>
          <w:sz w:val="24"/>
          <w:szCs w:val="24"/>
          <w:lang w:val="en-GB"/>
        </w:rPr>
        <w:t>,</w:t>
      </w:r>
      <w:r w:rsidR="00746B2D" w:rsidRPr="00B3698F">
        <w:rPr>
          <w:rFonts w:ascii="Times New Roman" w:hAnsi="Times New Roman" w:cs="Times New Roman"/>
          <w:sz w:val="24"/>
          <w:szCs w:val="24"/>
          <w:lang w:val="en-GB"/>
        </w:rPr>
        <w:t xml:space="preserve"> coalition and minority </w:t>
      </w:r>
      <w:r w:rsidR="00746B2D" w:rsidRPr="00B3698F">
        <w:rPr>
          <w:rFonts w:ascii="Times New Roman" w:hAnsi="Times New Roman" w:cs="Times New Roman"/>
          <w:sz w:val="24"/>
          <w:szCs w:val="24"/>
          <w:lang w:val="en-GB"/>
        </w:rPr>
        <w:lastRenderedPageBreak/>
        <w:t xml:space="preserve">governments are more likely to be formed, which may </w:t>
      </w:r>
      <w:r w:rsidR="00946515" w:rsidRPr="00B3698F">
        <w:rPr>
          <w:rFonts w:ascii="Times New Roman" w:hAnsi="Times New Roman" w:cs="Times New Roman"/>
          <w:sz w:val="24"/>
          <w:szCs w:val="24"/>
          <w:lang w:val="en-GB"/>
        </w:rPr>
        <w:t xml:space="preserve">put an end to the two-bloc confrontation that has characterized intergovernmental relations in </w:t>
      </w:r>
      <w:r w:rsidR="00142FFF" w:rsidRPr="00B3698F">
        <w:rPr>
          <w:rFonts w:ascii="Times New Roman" w:hAnsi="Times New Roman" w:cs="Times New Roman"/>
          <w:sz w:val="24"/>
          <w:szCs w:val="24"/>
          <w:lang w:val="en-GB"/>
        </w:rPr>
        <w:t>Spain</w:t>
      </w:r>
      <w:r w:rsidR="00946515" w:rsidRPr="00B3698F">
        <w:rPr>
          <w:rFonts w:ascii="Times New Roman" w:hAnsi="Times New Roman" w:cs="Times New Roman"/>
          <w:sz w:val="24"/>
          <w:szCs w:val="24"/>
          <w:lang w:val="en-GB"/>
        </w:rPr>
        <w:t>. Those types of government</w:t>
      </w:r>
      <w:r w:rsidR="00142FFF" w:rsidRPr="00B3698F">
        <w:rPr>
          <w:rFonts w:ascii="Times New Roman" w:hAnsi="Times New Roman" w:cs="Times New Roman"/>
          <w:sz w:val="24"/>
          <w:szCs w:val="24"/>
          <w:lang w:val="en-GB"/>
        </w:rPr>
        <w:t>s</w:t>
      </w:r>
      <w:r w:rsidR="00946515" w:rsidRPr="00B3698F">
        <w:rPr>
          <w:rFonts w:ascii="Times New Roman" w:hAnsi="Times New Roman" w:cs="Times New Roman"/>
          <w:sz w:val="24"/>
          <w:szCs w:val="24"/>
          <w:lang w:val="en-GB"/>
        </w:rPr>
        <w:t xml:space="preserve"> may also bring to the system higher level</w:t>
      </w:r>
      <w:r w:rsidR="00142FFF" w:rsidRPr="00B3698F">
        <w:rPr>
          <w:rFonts w:ascii="Times New Roman" w:hAnsi="Times New Roman" w:cs="Times New Roman"/>
          <w:sz w:val="24"/>
          <w:szCs w:val="24"/>
          <w:lang w:val="en-GB"/>
        </w:rPr>
        <w:t>s</w:t>
      </w:r>
      <w:r w:rsidR="00946515" w:rsidRPr="00B3698F">
        <w:rPr>
          <w:rFonts w:ascii="Times New Roman" w:hAnsi="Times New Roman" w:cs="Times New Roman"/>
          <w:sz w:val="24"/>
          <w:szCs w:val="24"/>
          <w:lang w:val="en-GB"/>
        </w:rPr>
        <w:t xml:space="preserve"> of party congruence between levels of government</w:t>
      </w:r>
      <w:r w:rsidR="005125F8" w:rsidRPr="00B3698F">
        <w:rPr>
          <w:rFonts w:ascii="Times New Roman" w:hAnsi="Times New Roman" w:cs="Times New Roman"/>
          <w:sz w:val="24"/>
          <w:szCs w:val="24"/>
          <w:lang w:val="en-GB"/>
        </w:rPr>
        <w:t xml:space="preserve">, </w:t>
      </w:r>
      <w:r w:rsidR="00187BC8">
        <w:rPr>
          <w:rFonts w:ascii="Times New Roman" w:hAnsi="Times New Roman" w:cs="Times New Roman"/>
          <w:sz w:val="24"/>
          <w:szCs w:val="24"/>
          <w:lang w:val="en-GB"/>
        </w:rPr>
        <w:t>more</w:t>
      </w:r>
      <w:r w:rsidR="00142FFF" w:rsidRPr="00B3698F">
        <w:rPr>
          <w:rFonts w:ascii="Times New Roman" w:hAnsi="Times New Roman" w:cs="Times New Roman"/>
          <w:sz w:val="24"/>
          <w:szCs w:val="24"/>
          <w:lang w:val="en-GB"/>
        </w:rPr>
        <w:t xml:space="preserve"> interaction among political parties</w:t>
      </w:r>
      <w:r w:rsidR="00F24ABF" w:rsidRPr="00B3698F">
        <w:rPr>
          <w:rFonts w:ascii="Times New Roman" w:hAnsi="Times New Roman" w:cs="Times New Roman"/>
          <w:sz w:val="24"/>
          <w:szCs w:val="24"/>
          <w:lang w:val="en-GB"/>
        </w:rPr>
        <w:t xml:space="preserve"> </w:t>
      </w:r>
      <w:r w:rsidR="005125F8" w:rsidRPr="00B3698F">
        <w:rPr>
          <w:rFonts w:ascii="Times New Roman" w:hAnsi="Times New Roman" w:cs="Times New Roman"/>
          <w:sz w:val="24"/>
          <w:szCs w:val="24"/>
          <w:lang w:val="en-GB"/>
        </w:rPr>
        <w:t>as well as</w:t>
      </w:r>
      <w:r w:rsidR="00F24ABF" w:rsidRPr="00B3698F">
        <w:rPr>
          <w:rFonts w:ascii="Times New Roman" w:hAnsi="Times New Roman" w:cs="Times New Roman"/>
          <w:sz w:val="24"/>
          <w:szCs w:val="24"/>
          <w:lang w:val="en-GB"/>
        </w:rPr>
        <w:t xml:space="preserve"> lower</w:t>
      </w:r>
      <w:r w:rsidR="005125F8" w:rsidRPr="00B3698F">
        <w:rPr>
          <w:rFonts w:ascii="Times New Roman" w:hAnsi="Times New Roman" w:cs="Times New Roman"/>
          <w:sz w:val="24"/>
          <w:szCs w:val="24"/>
          <w:lang w:val="en-GB"/>
        </w:rPr>
        <w:t xml:space="preserve"> the</w:t>
      </w:r>
      <w:r w:rsidR="00F24ABF" w:rsidRPr="00B3698F">
        <w:rPr>
          <w:rFonts w:ascii="Times New Roman" w:hAnsi="Times New Roman" w:cs="Times New Roman"/>
          <w:sz w:val="24"/>
          <w:szCs w:val="24"/>
          <w:lang w:val="en-GB"/>
        </w:rPr>
        <w:t xml:space="preserve"> cost</w:t>
      </w:r>
      <w:r w:rsidR="005125F8" w:rsidRPr="00B3698F">
        <w:rPr>
          <w:rFonts w:ascii="Times New Roman" w:hAnsi="Times New Roman" w:cs="Times New Roman"/>
          <w:sz w:val="24"/>
          <w:szCs w:val="24"/>
          <w:lang w:val="en-GB"/>
        </w:rPr>
        <w:t>s of compromise for political actors</w:t>
      </w:r>
      <w:r w:rsidR="00F24ABF" w:rsidRPr="00B3698F">
        <w:rPr>
          <w:rFonts w:ascii="Times New Roman" w:hAnsi="Times New Roman" w:cs="Times New Roman"/>
          <w:sz w:val="24"/>
          <w:szCs w:val="24"/>
          <w:lang w:val="en-GB"/>
        </w:rPr>
        <w:t xml:space="preserve">, </w:t>
      </w:r>
      <w:r w:rsidR="00142FFF" w:rsidRPr="00B3698F">
        <w:rPr>
          <w:rFonts w:ascii="Times New Roman" w:hAnsi="Times New Roman" w:cs="Times New Roman"/>
          <w:sz w:val="24"/>
          <w:szCs w:val="24"/>
          <w:lang w:val="en-GB"/>
        </w:rPr>
        <w:t>which may help to grease the bargaining process and, in turn, enhance the achievement of intergovernmental cooperation agreements.</w:t>
      </w:r>
      <w:r w:rsidR="007A1DB4" w:rsidRPr="00B3698F">
        <w:rPr>
          <w:rFonts w:ascii="Times New Roman" w:hAnsi="Times New Roman" w:cs="Times New Roman"/>
          <w:sz w:val="24"/>
          <w:szCs w:val="24"/>
          <w:lang w:val="en-GB"/>
        </w:rPr>
        <w:t xml:space="preserve"> </w:t>
      </w:r>
    </w:p>
    <w:p w14:paraId="056A3249" w14:textId="77777777" w:rsidR="001E6752" w:rsidRPr="00B3698F" w:rsidRDefault="001E6752" w:rsidP="006749D4">
      <w:pPr>
        <w:autoSpaceDE w:val="0"/>
        <w:autoSpaceDN w:val="0"/>
        <w:adjustRightInd w:val="0"/>
        <w:spacing w:after="0" w:line="360" w:lineRule="auto"/>
        <w:rPr>
          <w:rFonts w:ascii="Times New Roman" w:hAnsi="Times New Roman" w:cs="Times New Roman"/>
          <w:sz w:val="24"/>
          <w:szCs w:val="24"/>
          <w:lang w:val="en-GB"/>
        </w:rPr>
      </w:pPr>
    </w:p>
    <w:p w14:paraId="176B7968" w14:textId="77777777" w:rsidR="00DF6376" w:rsidRPr="00B3698F" w:rsidRDefault="00540CB1" w:rsidP="006749D4">
      <w:pPr>
        <w:autoSpaceDE w:val="0"/>
        <w:autoSpaceDN w:val="0"/>
        <w:adjustRightInd w:val="0"/>
        <w:spacing w:after="0" w:line="360" w:lineRule="auto"/>
        <w:rPr>
          <w:rFonts w:ascii="Times New Roman" w:hAnsi="Times New Roman" w:cs="Times New Roman"/>
          <w:b/>
          <w:sz w:val="24"/>
          <w:szCs w:val="24"/>
          <w:lang w:val="en-GB"/>
        </w:rPr>
      </w:pPr>
      <w:r w:rsidRPr="00B3698F">
        <w:rPr>
          <w:rFonts w:ascii="Times New Roman" w:hAnsi="Times New Roman" w:cs="Times New Roman"/>
          <w:b/>
          <w:sz w:val="24"/>
          <w:szCs w:val="24"/>
          <w:lang w:val="en-GB"/>
        </w:rPr>
        <w:t>Concluding remarks</w:t>
      </w:r>
    </w:p>
    <w:p w14:paraId="111D47C7" w14:textId="77777777" w:rsidR="00946F6B" w:rsidRPr="00B3698F" w:rsidRDefault="00946F6B" w:rsidP="006749D4">
      <w:pPr>
        <w:autoSpaceDE w:val="0"/>
        <w:autoSpaceDN w:val="0"/>
        <w:adjustRightInd w:val="0"/>
        <w:spacing w:after="0" w:line="360" w:lineRule="auto"/>
        <w:rPr>
          <w:rFonts w:ascii="Times New Roman" w:hAnsi="Times New Roman" w:cs="Times New Roman"/>
          <w:sz w:val="24"/>
          <w:szCs w:val="24"/>
          <w:lang w:val="en-GB"/>
        </w:rPr>
      </w:pPr>
    </w:p>
    <w:p w14:paraId="2B574B3A" w14:textId="44BE204D" w:rsidR="00946F6B" w:rsidRPr="00B3698F" w:rsidRDefault="00C92C8D"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Although the</w:t>
      </w:r>
      <w:r w:rsidR="00946F6B" w:rsidRPr="00B3698F">
        <w:rPr>
          <w:rFonts w:ascii="Times New Roman" w:hAnsi="Times New Roman" w:cs="Times New Roman"/>
          <w:sz w:val="24"/>
          <w:szCs w:val="24"/>
          <w:lang w:val="en-GB"/>
        </w:rPr>
        <w:t xml:space="preserve"> role of parties and party systems has traditionally </w:t>
      </w:r>
      <w:r w:rsidR="00A72962">
        <w:rPr>
          <w:rFonts w:ascii="Times New Roman" w:hAnsi="Times New Roman" w:cs="Times New Roman"/>
          <w:sz w:val="24"/>
          <w:szCs w:val="24"/>
          <w:lang w:val="en-GB"/>
        </w:rPr>
        <w:t>been</w:t>
      </w:r>
      <w:r w:rsidR="00A72962" w:rsidRPr="00B3698F">
        <w:rPr>
          <w:rFonts w:ascii="Times New Roman" w:hAnsi="Times New Roman" w:cs="Times New Roman"/>
          <w:sz w:val="24"/>
          <w:szCs w:val="24"/>
          <w:lang w:val="en-GB"/>
        </w:rPr>
        <w:t xml:space="preserve"> </w:t>
      </w:r>
      <w:r w:rsidR="00946F6B" w:rsidRPr="00B3698F">
        <w:rPr>
          <w:rFonts w:ascii="Times New Roman" w:hAnsi="Times New Roman" w:cs="Times New Roman"/>
          <w:sz w:val="24"/>
          <w:szCs w:val="24"/>
          <w:lang w:val="en-GB"/>
        </w:rPr>
        <w:t>superficially addressed in the literature on federalism</w:t>
      </w:r>
      <w:r w:rsidRPr="00B3698F">
        <w:rPr>
          <w:rFonts w:ascii="Times New Roman" w:hAnsi="Times New Roman" w:cs="Times New Roman"/>
          <w:sz w:val="24"/>
          <w:szCs w:val="24"/>
          <w:lang w:val="en-GB"/>
        </w:rPr>
        <w:t>, s</w:t>
      </w:r>
      <w:r w:rsidR="00946F6B" w:rsidRPr="00B3698F">
        <w:rPr>
          <w:rFonts w:ascii="Times New Roman" w:hAnsi="Times New Roman" w:cs="Times New Roman"/>
          <w:sz w:val="24"/>
          <w:szCs w:val="24"/>
          <w:lang w:val="en-GB"/>
        </w:rPr>
        <w:t>ince the mid-1990s</w:t>
      </w:r>
      <w:r w:rsidRPr="00B3698F">
        <w:rPr>
          <w:rFonts w:ascii="Times New Roman" w:hAnsi="Times New Roman" w:cs="Times New Roman"/>
          <w:sz w:val="24"/>
          <w:szCs w:val="24"/>
          <w:lang w:val="en-GB"/>
        </w:rPr>
        <w:t xml:space="preserve"> there is renewed attention </w:t>
      </w:r>
      <w:r w:rsidR="004F7157">
        <w:rPr>
          <w:rFonts w:ascii="Times New Roman" w:hAnsi="Times New Roman" w:cs="Times New Roman"/>
          <w:sz w:val="24"/>
          <w:szCs w:val="24"/>
          <w:lang w:val="en-GB"/>
        </w:rPr>
        <w:t>o</w:t>
      </w:r>
      <w:r w:rsidR="004D4101" w:rsidRPr="00B3698F">
        <w:rPr>
          <w:rFonts w:ascii="Times New Roman" w:hAnsi="Times New Roman" w:cs="Times New Roman"/>
          <w:sz w:val="24"/>
          <w:szCs w:val="24"/>
          <w:lang w:val="en-GB"/>
        </w:rPr>
        <w:t>n</w:t>
      </w:r>
      <w:r w:rsidRPr="00B3698F">
        <w:rPr>
          <w:rFonts w:ascii="Times New Roman" w:hAnsi="Times New Roman" w:cs="Times New Roman"/>
          <w:sz w:val="24"/>
          <w:szCs w:val="24"/>
          <w:lang w:val="en-GB"/>
        </w:rPr>
        <w:t xml:space="preserve"> the role that party systems and party in(congruence) </w:t>
      </w:r>
      <w:r w:rsidR="00AA4DD3" w:rsidRPr="00B3698F">
        <w:rPr>
          <w:rFonts w:ascii="Times New Roman" w:hAnsi="Times New Roman" w:cs="Times New Roman"/>
          <w:sz w:val="24"/>
          <w:szCs w:val="24"/>
          <w:lang w:val="en-GB"/>
        </w:rPr>
        <w:t>may play</w:t>
      </w:r>
      <w:r w:rsidR="00DA2CF5" w:rsidRPr="00B3698F">
        <w:rPr>
          <w:rFonts w:ascii="Times New Roman" w:hAnsi="Times New Roman" w:cs="Times New Roman"/>
          <w:sz w:val="24"/>
          <w:szCs w:val="24"/>
          <w:lang w:val="en-GB"/>
        </w:rPr>
        <w:t xml:space="preserve"> in </w:t>
      </w:r>
      <w:r w:rsidR="00AA4DD3" w:rsidRPr="00B3698F">
        <w:rPr>
          <w:rFonts w:ascii="Times New Roman" w:hAnsi="Times New Roman" w:cs="Times New Roman"/>
          <w:sz w:val="24"/>
          <w:szCs w:val="24"/>
          <w:lang w:val="en-GB"/>
        </w:rPr>
        <w:t>explaining</w:t>
      </w:r>
      <w:r w:rsidRPr="00B3698F">
        <w:rPr>
          <w:rFonts w:ascii="Times New Roman" w:hAnsi="Times New Roman" w:cs="Times New Roman"/>
          <w:sz w:val="24"/>
          <w:szCs w:val="24"/>
          <w:lang w:val="en-GB"/>
        </w:rPr>
        <w:t xml:space="preserve"> </w:t>
      </w:r>
      <w:r w:rsidR="00946F6B" w:rsidRPr="00B3698F">
        <w:rPr>
          <w:rFonts w:ascii="Times New Roman" w:hAnsi="Times New Roman" w:cs="Times New Roman"/>
          <w:sz w:val="24"/>
          <w:szCs w:val="24"/>
          <w:lang w:val="en-GB"/>
        </w:rPr>
        <w:t xml:space="preserve">federal </w:t>
      </w:r>
      <w:r w:rsidRPr="00B3698F">
        <w:rPr>
          <w:rFonts w:ascii="Times New Roman" w:hAnsi="Times New Roman" w:cs="Times New Roman"/>
          <w:sz w:val="24"/>
          <w:szCs w:val="24"/>
          <w:lang w:val="en-GB"/>
        </w:rPr>
        <w:t>dynamics</w:t>
      </w:r>
      <w:r w:rsidR="004F7157">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in general, and intergovernmental bargaining and conflict</w:t>
      </w:r>
      <w:r w:rsidR="00AA4DD3" w:rsidRPr="00B3698F">
        <w:rPr>
          <w:rFonts w:ascii="Times New Roman" w:hAnsi="Times New Roman" w:cs="Times New Roman"/>
          <w:sz w:val="24"/>
          <w:szCs w:val="24"/>
          <w:lang w:val="en-GB"/>
        </w:rPr>
        <w:t>,</w:t>
      </w:r>
      <w:r w:rsidRPr="00B3698F">
        <w:rPr>
          <w:rFonts w:ascii="Times New Roman" w:hAnsi="Times New Roman" w:cs="Times New Roman"/>
          <w:sz w:val="24"/>
          <w:szCs w:val="24"/>
          <w:lang w:val="en-GB"/>
        </w:rPr>
        <w:t xml:space="preserve"> in particular. </w:t>
      </w:r>
      <w:r w:rsidR="00DA2CF5" w:rsidRPr="00B3698F">
        <w:rPr>
          <w:rFonts w:ascii="Times New Roman" w:hAnsi="Times New Roman" w:cs="Times New Roman"/>
          <w:sz w:val="24"/>
          <w:szCs w:val="24"/>
          <w:lang w:val="en-GB"/>
        </w:rPr>
        <w:t>Certainly, t</w:t>
      </w:r>
      <w:r w:rsidRPr="00B3698F">
        <w:rPr>
          <w:rFonts w:ascii="Times New Roman" w:hAnsi="Times New Roman" w:cs="Times New Roman"/>
          <w:sz w:val="24"/>
          <w:szCs w:val="24"/>
          <w:lang w:val="en-GB"/>
        </w:rPr>
        <w:t>he most recent studies on</w:t>
      </w:r>
      <w:r w:rsidR="00946F6B" w:rsidRPr="00B3698F">
        <w:rPr>
          <w:rFonts w:ascii="Times New Roman" w:hAnsi="Times New Roman" w:cs="Times New Roman"/>
          <w:sz w:val="24"/>
          <w:szCs w:val="24"/>
          <w:lang w:val="en-GB"/>
        </w:rPr>
        <w:t xml:space="preserve"> intergovernmental relations </w:t>
      </w:r>
      <w:r w:rsidR="0002121B" w:rsidRPr="00B3698F">
        <w:rPr>
          <w:rFonts w:ascii="Times New Roman" w:hAnsi="Times New Roman" w:cs="Times New Roman"/>
          <w:sz w:val="24"/>
          <w:szCs w:val="24"/>
          <w:lang w:val="en-GB"/>
        </w:rPr>
        <w:t xml:space="preserve">based on country-cases </w:t>
      </w:r>
      <w:r w:rsidR="00946F6B" w:rsidRPr="00B3698F">
        <w:rPr>
          <w:rFonts w:ascii="Times New Roman" w:hAnsi="Times New Roman" w:cs="Times New Roman"/>
          <w:sz w:val="24"/>
          <w:szCs w:val="24"/>
          <w:lang w:val="en-GB"/>
        </w:rPr>
        <w:t xml:space="preserve">(Poirier and Saunders 2014) </w:t>
      </w:r>
      <w:r w:rsidRPr="00B3698F">
        <w:rPr>
          <w:rFonts w:ascii="Times New Roman" w:hAnsi="Times New Roman" w:cs="Times New Roman"/>
          <w:sz w:val="24"/>
          <w:szCs w:val="24"/>
          <w:lang w:val="en-GB"/>
        </w:rPr>
        <w:t>show</w:t>
      </w:r>
      <w:r w:rsidR="00946F6B" w:rsidRPr="00B3698F">
        <w:rPr>
          <w:rFonts w:ascii="Times New Roman" w:hAnsi="Times New Roman" w:cs="Times New Roman"/>
          <w:sz w:val="24"/>
          <w:szCs w:val="24"/>
          <w:lang w:val="en-GB"/>
        </w:rPr>
        <w:t xml:space="preserve"> that party politics </w:t>
      </w:r>
      <w:r w:rsidR="00DA2CF5" w:rsidRPr="00B3698F">
        <w:rPr>
          <w:rFonts w:ascii="Times New Roman" w:hAnsi="Times New Roman" w:cs="Times New Roman"/>
          <w:sz w:val="24"/>
          <w:szCs w:val="24"/>
          <w:lang w:val="en-GB"/>
        </w:rPr>
        <w:t>exhibit a determinative effect</w:t>
      </w:r>
      <w:r w:rsidR="00946F6B" w:rsidRPr="00B3698F">
        <w:rPr>
          <w:rFonts w:ascii="Times New Roman" w:hAnsi="Times New Roman" w:cs="Times New Roman"/>
          <w:sz w:val="24"/>
          <w:szCs w:val="24"/>
          <w:lang w:val="en-GB"/>
        </w:rPr>
        <w:t xml:space="preserve"> </w:t>
      </w:r>
      <w:r w:rsidRPr="00B3698F">
        <w:rPr>
          <w:rFonts w:ascii="Times New Roman" w:hAnsi="Times New Roman" w:cs="Times New Roman"/>
          <w:sz w:val="24"/>
          <w:szCs w:val="24"/>
          <w:lang w:val="en-GB"/>
        </w:rPr>
        <w:t>in the institutions and processes of IGR</w:t>
      </w:r>
      <w:r w:rsidR="00DA2CF5" w:rsidRPr="00B3698F">
        <w:rPr>
          <w:rFonts w:ascii="Times New Roman" w:hAnsi="Times New Roman" w:cs="Times New Roman"/>
          <w:sz w:val="24"/>
          <w:szCs w:val="24"/>
          <w:lang w:val="en-GB"/>
        </w:rPr>
        <w:t xml:space="preserve"> in every federation.</w:t>
      </w:r>
    </w:p>
    <w:p w14:paraId="4EEDB0CF" w14:textId="77777777" w:rsidR="00946F6B" w:rsidRPr="00B3698F" w:rsidRDefault="00946F6B" w:rsidP="006749D4">
      <w:pPr>
        <w:autoSpaceDE w:val="0"/>
        <w:autoSpaceDN w:val="0"/>
        <w:adjustRightInd w:val="0"/>
        <w:spacing w:after="0" w:line="360" w:lineRule="auto"/>
        <w:rPr>
          <w:rFonts w:ascii="Times New Roman" w:hAnsi="Times New Roman" w:cs="Times New Roman"/>
          <w:sz w:val="24"/>
          <w:szCs w:val="24"/>
          <w:lang w:val="en-GB"/>
        </w:rPr>
      </w:pPr>
    </w:p>
    <w:p w14:paraId="0FA4CCA5" w14:textId="4C43787E" w:rsidR="003F127C" w:rsidRPr="00B3698F" w:rsidRDefault="00C92C8D" w:rsidP="006749D4">
      <w:pPr>
        <w:autoSpaceDE w:val="0"/>
        <w:autoSpaceDN w:val="0"/>
        <w:adjustRightInd w:val="0"/>
        <w:spacing w:after="0" w:line="360" w:lineRule="auto"/>
        <w:rPr>
          <w:rFonts w:ascii="Times New Roman" w:hAnsi="Times New Roman" w:cs="Times New Roman"/>
          <w:sz w:val="24"/>
          <w:szCs w:val="24"/>
          <w:lang w:val="en-GB"/>
        </w:rPr>
      </w:pPr>
      <w:r w:rsidRPr="00B3698F">
        <w:rPr>
          <w:rFonts w:ascii="Times New Roman" w:hAnsi="Times New Roman" w:cs="Times New Roman"/>
          <w:sz w:val="24"/>
          <w:szCs w:val="24"/>
          <w:lang w:val="en-GB"/>
        </w:rPr>
        <w:t>Spain is one of those countr</w:t>
      </w:r>
      <w:r w:rsidR="00F4798D">
        <w:rPr>
          <w:rFonts w:ascii="Times New Roman" w:hAnsi="Times New Roman" w:cs="Times New Roman"/>
          <w:sz w:val="24"/>
          <w:szCs w:val="24"/>
          <w:lang w:val="en-GB"/>
        </w:rPr>
        <w:t>ies</w:t>
      </w:r>
      <w:r w:rsidRPr="00B3698F">
        <w:rPr>
          <w:rFonts w:ascii="Times New Roman" w:hAnsi="Times New Roman" w:cs="Times New Roman"/>
          <w:sz w:val="24"/>
          <w:szCs w:val="24"/>
          <w:lang w:val="en-GB"/>
        </w:rPr>
        <w:t xml:space="preserve"> in which IGR have been </w:t>
      </w:r>
      <w:r w:rsidR="004D4101" w:rsidRPr="00B3698F">
        <w:rPr>
          <w:rFonts w:ascii="Times New Roman" w:hAnsi="Times New Roman" w:cs="Times New Roman"/>
          <w:sz w:val="24"/>
          <w:szCs w:val="24"/>
          <w:lang w:val="en-GB"/>
        </w:rPr>
        <w:t>traditionally</w:t>
      </w:r>
      <w:r w:rsidRPr="00B3698F">
        <w:rPr>
          <w:rFonts w:ascii="Times New Roman" w:hAnsi="Times New Roman" w:cs="Times New Roman"/>
          <w:sz w:val="24"/>
          <w:szCs w:val="24"/>
          <w:lang w:val="en-GB"/>
        </w:rPr>
        <w:t xml:space="preserve"> dominated by party competition. </w:t>
      </w:r>
      <w:r w:rsidR="00DA2CF5" w:rsidRPr="00B3698F">
        <w:rPr>
          <w:rFonts w:ascii="Times New Roman" w:hAnsi="Times New Roman" w:cs="Times New Roman"/>
          <w:sz w:val="24"/>
          <w:szCs w:val="24"/>
          <w:lang w:val="en-GB"/>
        </w:rPr>
        <w:t>G</w:t>
      </w:r>
      <w:r w:rsidR="00AA4DD3" w:rsidRPr="00B3698F">
        <w:rPr>
          <w:rFonts w:ascii="Times New Roman" w:hAnsi="Times New Roman" w:cs="Times New Roman"/>
          <w:sz w:val="24"/>
          <w:szCs w:val="24"/>
          <w:lang w:val="en-GB"/>
        </w:rPr>
        <w:t xml:space="preserve">iven the profound transformation of the party system in Spain after the 2015 general and regional elections, this paper </w:t>
      </w:r>
      <w:r w:rsidR="004F7157">
        <w:rPr>
          <w:rFonts w:ascii="Times New Roman" w:hAnsi="Times New Roman" w:cs="Times New Roman"/>
          <w:sz w:val="24"/>
          <w:szCs w:val="24"/>
          <w:lang w:val="en-GB"/>
        </w:rPr>
        <w:t xml:space="preserve">has </w:t>
      </w:r>
      <w:r w:rsidR="00AA4DD3" w:rsidRPr="00B3698F">
        <w:rPr>
          <w:rFonts w:ascii="Times New Roman" w:hAnsi="Times New Roman" w:cs="Times New Roman"/>
          <w:sz w:val="24"/>
          <w:szCs w:val="24"/>
          <w:lang w:val="en-GB"/>
        </w:rPr>
        <w:t>explore</w:t>
      </w:r>
      <w:r w:rsidR="004F7157">
        <w:rPr>
          <w:rFonts w:ascii="Times New Roman" w:hAnsi="Times New Roman" w:cs="Times New Roman"/>
          <w:sz w:val="24"/>
          <w:szCs w:val="24"/>
          <w:lang w:val="en-GB"/>
        </w:rPr>
        <w:t>d</w:t>
      </w:r>
      <w:r w:rsidR="00AA4DD3" w:rsidRPr="00B3698F">
        <w:rPr>
          <w:rFonts w:ascii="Times New Roman" w:hAnsi="Times New Roman" w:cs="Times New Roman"/>
          <w:sz w:val="24"/>
          <w:szCs w:val="24"/>
          <w:lang w:val="en-GB"/>
        </w:rPr>
        <w:t xml:space="preserve"> the potential </w:t>
      </w:r>
      <w:r w:rsidR="004F7157">
        <w:rPr>
          <w:rFonts w:ascii="Times New Roman" w:hAnsi="Times New Roman" w:cs="Times New Roman"/>
          <w:sz w:val="24"/>
          <w:szCs w:val="24"/>
          <w:lang w:val="en-GB"/>
        </w:rPr>
        <w:t>effect</w:t>
      </w:r>
      <w:r w:rsidR="004F7157" w:rsidRPr="00B3698F">
        <w:rPr>
          <w:rFonts w:ascii="Times New Roman" w:hAnsi="Times New Roman" w:cs="Times New Roman"/>
          <w:sz w:val="24"/>
          <w:szCs w:val="24"/>
          <w:lang w:val="en-GB"/>
        </w:rPr>
        <w:t xml:space="preserve"> </w:t>
      </w:r>
      <w:r w:rsidR="00C45831" w:rsidRPr="00B3698F">
        <w:rPr>
          <w:rFonts w:ascii="Times New Roman" w:hAnsi="Times New Roman" w:cs="Times New Roman"/>
          <w:sz w:val="24"/>
          <w:szCs w:val="24"/>
          <w:lang w:val="en-GB"/>
        </w:rPr>
        <w:t>those changes</w:t>
      </w:r>
      <w:r w:rsidR="00AA4DD3" w:rsidRPr="00B3698F">
        <w:rPr>
          <w:rFonts w:ascii="Times New Roman" w:hAnsi="Times New Roman" w:cs="Times New Roman"/>
          <w:sz w:val="24"/>
          <w:szCs w:val="24"/>
          <w:lang w:val="en-GB"/>
        </w:rPr>
        <w:t xml:space="preserve"> may have </w:t>
      </w:r>
      <w:r w:rsidR="004F7157">
        <w:rPr>
          <w:rFonts w:ascii="Times New Roman" w:hAnsi="Times New Roman" w:cs="Times New Roman"/>
          <w:sz w:val="24"/>
          <w:szCs w:val="24"/>
          <w:lang w:val="en-GB"/>
        </w:rPr>
        <w:t>o</w:t>
      </w:r>
      <w:r w:rsidR="00AA4DD3" w:rsidRPr="00B3698F">
        <w:rPr>
          <w:rFonts w:ascii="Times New Roman" w:hAnsi="Times New Roman" w:cs="Times New Roman"/>
          <w:sz w:val="24"/>
          <w:szCs w:val="24"/>
          <w:lang w:val="en-GB"/>
        </w:rPr>
        <w:t>n the nature and dynamics of</w:t>
      </w:r>
      <w:r w:rsidR="003F127C" w:rsidRPr="00B3698F">
        <w:rPr>
          <w:rFonts w:ascii="Times New Roman" w:hAnsi="Times New Roman" w:cs="Times New Roman"/>
          <w:sz w:val="24"/>
          <w:szCs w:val="24"/>
          <w:lang w:val="en-GB"/>
        </w:rPr>
        <w:t xml:space="preserve"> multilateral</w:t>
      </w:r>
      <w:r w:rsidR="00AA4DD3" w:rsidRPr="00B3698F">
        <w:rPr>
          <w:rFonts w:ascii="Times New Roman" w:hAnsi="Times New Roman" w:cs="Times New Roman"/>
          <w:sz w:val="24"/>
          <w:szCs w:val="24"/>
          <w:lang w:val="en-GB"/>
        </w:rPr>
        <w:t xml:space="preserve"> intergovernmental relations</w:t>
      </w:r>
      <w:r w:rsidR="003F127C" w:rsidRPr="00B3698F">
        <w:rPr>
          <w:rFonts w:ascii="Times New Roman" w:hAnsi="Times New Roman" w:cs="Times New Roman"/>
          <w:sz w:val="24"/>
          <w:szCs w:val="24"/>
          <w:lang w:val="en-GB"/>
        </w:rPr>
        <w:t xml:space="preserve"> in the State of Autonomies</w:t>
      </w:r>
      <w:r w:rsidR="00AA4DD3" w:rsidRPr="00B3698F">
        <w:rPr>
          <w:rFonts w:ascii="Times New Roman" w:hAnsi="Times New Roman" w:cs="Times New Roman"/>
          <w:sz w:val="24"/>
          <w:szCs w:val="24"/>
          <w:lang w:val="en-GB"/>
        </w:rPr>
        <w:t xml:space="preserve">. </w:t>
      </w:r>
      <w:r w:rsidR="002D56C5">
        <w:rPr>
          <w:rFonts w:ascii="Times New Roman" w:hAnsi="Times New Roman" w:cs="Times New Roman"/>
          <w:sz w:val="24"/>
          <w:szCs w:val="24"/>
          <w:lang w:val="en-GB"/>
        </w:rPr>
        <w:t>T</w:t>
      </w:r>
      <w:r w:rsidR="00524852">
        <w:rPr>
          <w:rFonts w:ascii="Times New Roman" w:hAnsi="Times New Roman" w:cs="Times New Roman"/>
          <w:sz w:val="24"/>
          <w:szCs w:val="24"/>
          <w:lang w:val="en-GB"/>
        </w:rPr>
        <w:t>he essential argument is that</w:t>
      </w:r>
      <w:r w:rsidR="003F127C" w:rsidRPr="00B3698F">
        <w:rPr>
          <w:rFonts w:ascii="Times New Roman" w:hAnsi="Times New Roman" w:cs="Times New Roman"/>
          <w:sz w:val="24"/>
          <w:szCs w:val="24"/>
          <w:lang w:val="en-GB"/>
        </w:rPr>
        <w:t xml:space="preserve"> party system fragmentation </w:t>
      </w:r>
      <w:r w:rsidR="002D56C5">
        <w:rPr>
          <w:rFonts w:ascii="Times New Roman" w:hAnsi="Times New Roman" w:cs="Times New Roman"/>
          <w:sz w:val="24"/>
          <w:szCs w:val="24"/>
          <w:lang w:val="en-GB"/>
        </w:rPr>
        <w:t xml:space="preserve">may </w:t>
      </w:r>
      <w:r w:rsidR="003F127C" w:rsidRPr="00B3698F">
        <w:rPr>
          <w:rFonts w:ascii="Times New Roman" w:hAnsi="Times New Roman" w:cs="Times New Roman"/>
          <w:sz w:val="24"/>
          <w:szCs w:val="24"/>
          <w:lang w:val="en-GB"/>
        </w:rPr>
        <w:t xml:space="preserve">have an impact on vertical IGR through its effects </w:t>
      </w:r>
      <w:r w:rsidR="0014385B" w:rsidRPr="00B3698F">
        <w:rPr>
          <w:rFonts w:ascii="Times New Roman" w:hAnsi="Times New Roman" w:cs="Times New Roman"/>
          <w:sz w:val="24"/>
          <w:szCs w:val="24"/>
          <w:lang w:val="en-GB"/>
        </w:rPr>
        <w:t>on</w:t>
      </w:r>
      <w:r w:rsidR="003F127C" w:rsidRPr="00B3698F">
        <w:rPr>
          <w:rFonts w:ascii="Times New Roman" w:hAnsi="Times New Roman" w:cs="Times New Roman"/>
          <w:sz w:val="24"/>
          <w:szCs w:val="24"/>
          <w:lang w:val="en-GB"/>
        </w:rPr>
        <w:t xml:space="preserve"> the formation of minority and coalition governments.</w:t>
      </w:r>
      <w:r w:rsidR="006749D4" w:rsidRPr="00B3698F">
        <w:rPr>
          <w:rFonts w:ascii="Times New Roman" w:hAnsi="Times New Roman" w:cs="Times New Roman"/>
          <w:sz w:val="24"/>
          <w:szCs w:val="24"/>
          <w:lang w:val="en-GB"/>
        </w:rPr>
        <w:t xml:space="preserve"> </w:t>
      </w:r>
      <w:r w:rsidR="003F127C" w:rsidRPr="00B3698F">
        <w:rPr>
          <w:rFonts w:ascii="Times New Roman" w:hAnsi="Times New Roman" w:cs="Times New Roman"/>
          <w:sz w:val="24"/>
          <w:szCs w:val="24"/>
          <w:lang w:val="en-GB"/>
        </w:rPr>
        <w:t>I argue that these types of governments may put an end to the two-bloc confrontation that has characterized intergovernmental relations in Spain</w:t>
      </w:r>
      <w:r w:rsidR="0014385B" w:rsidRPr="00B3698F">
        <w:rPr>
          <w:rFonts w:ascii="Times New Roman" w:hAnsi="Times New Roman" w:cs="Times New Roman"/>
          <w:sz w:val="24"/>
          <w:szCs w:val="24"/>
          <w:lang w:val="en-GB"/>
        </w:rPr>
        <w:t>, bring</w:t>
      </w:r>
      <w:r w:rsidR="003F127C" w:rsidRPr="00B3698F">
        <w:rPr>
          <w:rFonts w:ascii="Times New Roman" w:hAnsi="Times New Roman" w:cs="Times New Roman"/>
          <w:sz w:val="24"/>
          <w:szCs w:val="24"/>
          <w:lang w:val="en-GB"/>
        </w:rPr>
        <w:t xml:space="preserve"> to the system higher levels of party congruence between levels of government and lower the costs of compromise for political actors, which may help to grease the bargaining process and, in turn, enhance the achievement of intergovernmental cooperation agreements. </w:t>
      </w:r>
      <w:r w:rsidR="004D4101" w:rsidRPr="00B3698F">
        <w:rPr>
          <w:rFonts w:ascii="Times New Roman" w:hAnsi="Times New Roman" w:cs="Times New Roman"/>
          <w:sz w:val="24"/>
          <w:szCs w:val="24"/>
          <w:lang w:val="en-GB"/>
        </w:rPr>
        <w:t>T</w:t>
      </w:r>
      <w:r w:rsidR="007F735C" w:rsidRPr="00B3698F">
        <w:rPr>
          <w:rFonts w:ascii="Times New Roman" w:hAnsi="Times New Roman" w:cs="Times New Roman"/>
          <w:sz w:val="24"/>
          <w:szCs w:val="24"/>
          <w:lang w:val="en-GB"/>
        </w:rPr>
        <w:t xml:space="preserve">he extent to which these factors offset the difficulties in political bargaining that result from having a higher number of actors and interests represented in the system will depend on several </w:t>
      </w:r>
      <w:r w:rsidR="00C45831" w:rsidRPr="00B3698F">
        <w:rPr>
          <w:rFonts w:ascii="Times New Roman" w:hAnsi="Times New Roman" w:cs="Times New Roman"/>
          <w:sz w:val="24"/>
          <w:szCs w:val="24"/>
          <w:lang w:val="en-GB"/>
        </w:rPr>
        <w:t>conditions</w:t>
      </w:r>
      <w:r w:rsidR="0002121B" w:rsidRPr="00B3698F">
        <w:rPr>
          <w:rFonts w:ascii="Times New Roman" w:hAnsi="Times New Roman" w:cs="Times New Roman"/>
          <w:sz w:val="24"/>
          <w:szCs w:val="24"/>
          <w:lang w:val="en-GB"/>
        </w:rPr>
        <w:t>, namely the</w:t>
      </w:r>
      <w:r w:rsidR="0014385B" w:rsidRPr="00B3698F">
        <w:rPr>
          <w:rFonts w:ascii="Times New Roman" w:hAnsi="Times New Roman" w:cs="Times New Roman"/>
          <w:sz w:val="24"/>
          <w:szCs w:val="24"/>
          <w:lang w:val="en-GB"/>
        </w:rPr>
        <w:t xml:space="preserve"> ideological </w:t>
      </w:r>
      <w:r w:rsidR="009E6453" w:rsidRPr="00B3698F">
        <w:rPr>
          <w:rFonts w:ascii="Times New Roman" w:hAnsi="Times New Roman" w:cs="Times New Roman"/>
          <w:sz w:val="24"/>
          <w:szCs w:val="24"/>
          <w:lang w:val="en-GB"/>
        </w:rPr>
        <w:t>coherence</w:t>
      </w:r>
      <w:r w:rsidR="0014385B" w:rsidRPr="00B3698F">
        <w:rPr>
          <w:rFonts w:ascii="Times New Roman" w:hAnsi="Times New Roman" w:cs="Times New Roman"/>
          <w:sz w:val="24"/>
          <w:szCs w:val="24"/>
          <w:lang w:val="en-GB"/>
        </w:rPr>
        <w:t xml:space="preserve"> of </w:t>
      </w:r>
      <w:r w:rsidR="0002121B" w:rsidRPr="00B3698F">
        <w:rPr>
          <w:rFonts w:ascii="Times New Roman" w:hAnsi="Times New Roman" w:cs="Times New Roman"/>
          <w:sz w:val="24"/>
          <w:szCs w:val="24"/>
          <w:lang w:val="en-GB"/>
        </w:rPr>
        <w:t>inter-party</w:t>
      </w:r>
      <w:r w:rsidR="0014385B" w:rsidRPr="00B3698F">
        <w:rPr>
          <w:rFonts w:ascii="Times New Roman" w:hAnsi="Times New Roman" w:cs="Times New Roman"/>
          <w:sz w:val="24"/>
          <w:szCs w:val="24"/>
          <w:lang w:val="en-GB"/>
        </w:rPr>
        <w:t xml:space="preserve"> alliances, the </w:t>
      </w:r>
      <w:r w:rsidR="004D4101" w:rsidRPr="00B3698F">
        <w:rPr>
          <w:rFonts w:ascii="Times New Roman" w:hAnsi="Times New Roman" w:cs="Times New Roman"/>
          <w:sz w:val="24"/>
          <w:szCs w:val="24"/>
          <w:lang w:val="en-GB"/>
        </w:rPr>
        <w:t xml:space="preserve">predominant type of government in the system </w:t>
      </w:r>
      <w:r w:rsidR="0014385B" w:rsidRPr="00B3698F">
        <w:rPr>
          <w:rFonts w:ascii="Times New Roman" w:hAnsi="Times New Roman" w:cs="Times New Roman"/>
          <w:sz w:val="24"/>
          <w:szCs w:val="24"/>
          <w:lang w:val="en-GB"/>
        </w:rPr>
        <w:t>(</w:t>
      </w:r>
      <w:r w:rsidR="00BB50D1" w:rsidRPr="00B3698F">
        <w:rPr>
          <w:rFonts w:ascii="Times New Roman" w:hAnsi="Times New Roman" w:cs="Times New Roman"/>
          <w:sz w:val="24"/>
          <w:szCs w:val="24"/>
          <w:lang w:val="en-GB"/>
        </w:rPr>
        <w:t>coalition or single-party minority) and the duration of governments</w:t>
      </w:r>
      <w:r w:rsidR="004F7157">
        <w:rPr>
          <w:rFonts w:ascii="Times New Roman" w:hAnsi="Times New Roman" w:cs="Times New Roman"/>
          <w:sz w:val="24"/>
          <w:szCs w:val="24"/>
          <w:lang w:val="en-GB"/>
        </w:rPr>
        <w:t xml:space="preserve"> once formed</w:t>
      </w:r>
      <w:r w:rsidR="00BB50D1" w:rsidRPr="00B3698F">
        <w:rPr>
          <w:rFonts w:ascii="Times New Roman" w:hAnsi="Times New Roman" w:cs="Times New Roman"/>
          <w:sz w:val="24"/>
          <w:szCs w:val="24"/>
          <w:lang w:val="en-GB"/>
        </w:rPr>
        <w:t xml:space="preserve">. </w:t>
      </w:r>
    </w:p>
    <w:p w14:paraId="404B8872" w14:textId="77777777" w:rsidR="003F127C" w:rsidRPr="00B3698F" w:rsidRDefault="003F127C" w:rsidP="006749D4">
      <w:pPr>
        <w:autoSpaceDE w:val="0"/>
        <w:autoSpaceDN w:val="0"/>
        <w:adjustRightInd w:val="0"/>
        <w:spacing w:after="0" w:line="360" w:lineRule="auto"/>
        <w:rPr>
          <w:rFonts w:ascii="Times New Roman" w:hAnsi="Times New Roman" w:cs="Times New Roman"/>
          <w:sz w:val="24"/>
          <w:szCs w:val="24"/>
          <w:lang w:val="en-GB"/>
        </w:rPr>
      </w:pPr>
    </w:p>
    <w:p w14:paraId="3AB30F42" w14:textId="7BE415B3" w:rsidR="006C125C" w:rsidRPr="00DF1658" w:rsidRDefault="00BB50D1" w:rsidP="00DF1658">
      <w:pPr>
        <w:autoSpaceDE w:val="0"/>
        <w:autoSpaceDN w:val="0"/>
        <w:adjustRightInd w:val="0"/>
        <w:spacing w:after="0" w:line="360" w:lineRule="auto"/>
        <w:contextualSpacing/>
        <w:rPr>
          <w:lang w:val="es-ES"/>
        </w:rPr>
      </w:pPr>
      <w:r w:rsidRPr="00B3698F">
        <w:rPr>
          <w:rFonts w:ascii="Times New Roman" w:hAnsi="Times New Roman" w:cs="Times New Roman"/>
          <w:sz w:val="24"/>
          <w:szCs w:val="24"/>
          <w:lang w:val="en-GB"/>
        </w:rPr>
        <w:lastRenderedPageBreak/>
        <w:t xml:space="preserve">Future research paths in this topic certainly invite to carry out an empirical test of the arguments introduced </w:t>
      </w:r>
      <w:r w:rsidR="009E6453" w:rsidRPr="00B3698F">
        <w:rPr>
          <w:rFonts w:ascii="Times New Roman" w:hAnsi="Times New Roman" w:cs="Times New Roman"/>
          <w:sz w:val="24"/>
          <w:szCs w:val="24"/>
          <w:lang w:val="en-GB"/>
        </w:rPr>
        <w:t>above</w:t>
      </w:r>
      <w:r w:rsidRPr="00B3698F">
        <w:rPr>
          <w:rFonts w:ascii="Times New Roman" w:hAnsi="Times New Roman" w:cs="Times New Roman"/>
          <w:sz w:val="24"/>
          <w:szCs w:val="24"/>
          <w:lang w:val="en-GB"/>
        </w:rPr>
        <w:t xml:space="preserve">. </w:t>
      </w:r>
      <w:r w:rsidR="00E5101D" w:rsidRPr="00B3698F">
        <w:rPr>
          <w:rFonts w:ascii="Times New Roman" w:hAnsi="Times New Roman" w:cs="Times New Roman"/>
          <w:sz w:val="24"/>
          <w:szCs w:val="24"/>
          <w:lang w:val="en-GB"/>
        </w:rPr>
        <w:t>I</w:t>
      </w:r>
      <w:r w:rsidRPr="00B3698F">
        <w:rPr>
          <w:rFonts w:ascii="Times New Roman" w:hAnsi="Times New Roman" w:cs="Times New Roman"/>
          <w:sz w:val="24"/>
          <w:szCs w:val="24"/>
          <w:lang w:val="en-GB"/>
        </w:rPr>
        <w:t xml:space="preserve">t may take </w:t>
      </w:r>
      <w:r w:rsidR="004D4101" w:rsidRPr="00B3698F">
        <w:rPr>
          <w:rFonts w:ascii="Times New Roman" w:hAnsi="Times New Roman" w:cs="Times New Roman"/>
          <w:sz w:val="24"/>
          <w:szCs w:val="24"/>
          <w:lang w:val="en-GB"/>
        </w:rPr>
        <w:t>some time</w:t>
      </w:r>
      <w:r w:rsidRPr="00B3698F">
        <w:rPr>
          <w:rFonts w:ascii="Times New Roman" w:hAnsi="Times New Roman" w:cs="Times New Roman"/>
          <w:sz w:val="24"/>
          <w:szCs w:val="24"/>
          <w:lang w:val="en-GB"/>
        </w:rPr>
        <w:t xml:space="preserve"> until researchers </w:t>
      </w:r>
      <w:r w:rsidR="00493ECC" w:rsidRPr="00B3698F">
        <w:rPr>
          <w:rFonts w:ascii="Times New Roman" w:hAnsi="Times New Roman" w:cs="Times New Roman"/>
          <w:sz w:val="24"/>
          <w:szCs w:val="24"/>
          <w:lang w:val="en-GB"/>
        </w:rPr>
        <w:t xml:space="preserve">can gather </w:t>
      </w:r>
      <w:r w:rsidR="00E5101D" w:rsidRPr="00B3698F">
        <w:rPr>
          <w:rFonts w:ascii="Times New Roman" w:hAnsi="Times New Roman" w:cs="Times New Roman"/>
          <w:sz w:val="24"/>
          <w:szCs w:val="24"/>
          <w:lang w:val="en-GB"/>
        </w:rPr>
        <w:t xml:space="preserve">enough </w:t>
      </w:r>
      <w:r w:rsidR="00493ECC" w:rsidRPr="00B3698F">
        <w:rPr>
          <w:rFonts w:ascii="Times New Roman" w:hAnsi="Times New Roman" w:cs="Times New Roman"/>
          <w:sz w:val="24"/>
          <w:szCs w:val="24"/>
          <w:lang w:val="en-GB"/>
        </w:rPr>
        <w:t xml:space="preserve">empirical evidence </w:t>
      </w:r>
      <w:r w:rsidRPr="00B3698F">
        <w:rPr>
          <w:rFonts w:ascii="Times New Roman" w:hAnsi="Times New Roman" w:cs="Times New Roman"/>
          <w:sz w:val="24"/>
          <w:szCs w:val="24"/>
          <w:lang w:val="en-GB"/>
        </w:rPr>
        <w:t xml:space="preserve">to explore whether the dynamics of intergovernmental relations in the Spanish State of Autonomies unfold as predicted </w:t>
      </w:r>
      <w:r w:rsidR="004D4101" w:rsidRPr="00B3698F">
        <w:rPr>
          <w:rFonts w:ascii="Times New Roman" w:hAnsi="Times New Roman" w:cs="Times New Roman"/>
          <w:sz w:val="24"/>
          <w:szCs w:val="24"/>
          <w:lang w:val="en-GB"/>
        </w:rPr>
        <w:t>in this paper</w:t>
      </w:r>
      <w:r w:rsidR="00E5101D" w:rsidRPr="00B3698F">
        <w:rPr>
          <w:rFonts w:ascii="Times New Roman" w:hAnsi="Times New Roman" w:cs="Times New Roman"/>
          <w:sz w:val="24"/>
          <w:szCs w:val="24"/>
          <w:lang w:val="en-GB"/>
        </w:rPr>
        <w:t>. However, the</w:t>
      </w:r>
      <w:r w:rsidRPr="00B3698F">
        <w:rPr>
          <w:rFonts w:ascii="Times New Roman" w:hAnsi="Times New Roman" w:cs="Times New Roman"/>
          <w:sz w:val="24"/>
          <w:szCs w:val="24"/>
          <w:lang w:val="en-GB"/>
        </w:rPr>
        <w:t xml:space="preserve"> theoretical arguments </w:t>
      </w:r>
      <w:r w:rsidR="004D4101" w:rsidRPr="00B3698F">
        <w:rPr>
          <w:rFonts w:ascii="Times New Roman" w:hAnsi="Times New Roman" w:cs="Times New Roman"/>
          <w:sz w:val="24"/>
          <w:szCs w:val="24"/>
          <w:lang w:val="en-GB"/>
        </w:rPr>
        <w:t xml:space="preserve">presented </w:t>
      </w:r>
      <w:r w:rsidR="009E6453" w:rsidRPr="00B3698F">
        <w:rPr>
          <w:rFonts w:ascii="Times New Roman" w:hAnsi="Times New Roman" w:cs="Times New Roman"/>
          <w:sz w:val="24"/>
          <w:szCs w:val="24"/>
          <w:lang w:val="en-GB"/>
        </w:rPr>
        <w:t>in the previous pages</w:t>
      </w:r>
      <w:r w:rsidRPr="00B3698F">
        <w:rPr>
          <w:rFonts w:ascii="Times New Roman" w:hAnsi="Times New Roman" w:cs="Times New Roman"/>
          <w:sz w:val="24"/>
          <w:szCs w:val="24"/>
          <w:lang w:val="en-GB"/>
        </w:rPr>
        <w:t xml:space="preserve"> </w:t>
      </w:r>
      <w:r w:rsidR="00505556" w:rsidRPr="00B3698F">
        <w:rPr>
          <w:rFonts w:ascii="Times New Roman" w:hAnsi="Times New Roman" w:cs="Times New Roman"/>
          <w:sz w:val="24"/>
          <w:szCs w:val="24"/>
          <w:lang w:val="en-GB"/>
        </w:rPr>
        <w:t xml:space="preserve">are </w:t>
      </w:r>
      <w:r w:rsidR="00E5101D" w:rsidRPr="00B3698F">
        <w:rPr>
          <w:rFonts w:ascii="Times New Roman" w:hAnsi="Times New Roman" w:cs="Times New Roman"/>
          <w:sz w:val="24"/>
          <w:szCs w:val="24"/>
          <w:lang w:val="en-GB"/>
        </w:rPr>
        <w:t xml:space="preserve">nonetheless </w:t>
      </w:r>
      <w:r w:rsidR="00505556" w:rsidRPr="00B3698F">
        <w:rPr>
          <w:rFonts w:ascii="Times New Roman" w:hAnsi="Times New Roman" w:cs="Times New Roman"/>
          <w:sz w:val="24"/>
          <w:szCs w:val="24"/>
          <w:lang w:val="en-GB"/>
        </w:rPr>
        <w:t>valuable</w:t>
      </w:r>
      <w:r w:rsidR="00E5101D" w:rsidRPr="00B3698F">
        <w:rPr>
          <w:rFonts w:ascii="Times New Roman" w:hAnsi="Times New Roman" w:cs="Times New Roman"/>
          <w:sz w:val="24"/>
          <w:szCs w:val="24"/>
          <w:lang w:val="en-GB"/>
        </w:rPr>
        <w:t>, as they</w:t>
      </w:r>
      <w:r w:rsidR="00505556" w:rsidRPr="00B3698F">
        <w:rPr>
          <w:rFonts w:ascii="Times New Roman" w:hAnsi="Times New Roman" w:cs="Times New Roman"/>
          <w:sz w:val="24"/>
          <w:szCs w:val="24"/>
          <w:lang w:val="en-GB"/>
        </w:rPr>
        <w:t xml:space="preserve"> </w:t>
      </w:r>
      <w:r w:rsidR="00041C0F" w:rsidRPr="00B3698F">
        <w:rPr>
          <w:rFonts w:ascii="Times New Roman" w:hAnsi="Times New Roman" w:cs="Times New Roman"/>
          <w:sz w:val="24"/>
          <w:szCs w:val="24"/>
          <w:lang w:val="en-GB"/>
        </w:rPr>
        <w:t xml:space="preserve">help to advance the </w:t>
      </w:r>
      <w:r w:rsidR="00EE7D16" w:rsidRPr="00B3698F">
        <w:rPr>
          <w:rFonts w:ascii="Times New Roman" w:hAnsi="Times New Roman" w:cs="Times New Roman"/>
          <w:sz w:val="24"/>
          <w:szCs w:val="24"/>
          <w:lang w:val="en-GB"/>
        </w:rPr>
        <w:t xml:space="preserve">theoretical systematisation of the relationship between party systems, government structures and the </w:t>
      </w:r>
      <w:r w:rsidR="00E5101D" w:rsidRPr="00B3698F">
        <w:rPr>
          <w:rFonts w:ascii="Times New Roman" w:hAnsi="Times New Roman" w:cs="Times New Roman"/>
          <w:sz w:val="24"/>
          <w:szCs w:val="24"/>
          <w:lang w:val="en-GB"/>
        </w:rPr>
        <w:t xml:space="preserve">nature of intergovernmental </w:t>
      </w:r>
      <w:r w:rsidR="00EE7D16" w:rsidRPr="00B3698F">
        <w:rPr>
          <w:rFonts w:ascii="Times New Roman" w:hAnsi="Times New Roman" w:cs="Times New Roman"/>
          <w:sz w:val="24"/>
          <w:szCs w:val="24"/>
          <w:lang w:val="en-GB"/>
        </w:rPr>
        <w:t>bargaining and conflict in federal states.</w:t>
      </w:r>
      <w:r w:rsidR="000970A2" w:rsidRPr="00B3698F">
        <w:rPr>
          <w:rFonts w:ascii="Times New Roman" w:hAnsi="Times New Roman" w:cs="Times New Roman"/>
          <w:sz w:val="24"/>
          <w:szCs w:val="24"/>
          <w:lang w:val="en-GB"/>
        </w:rPr>
        <w:br w:type="page"/>
      </w:r>
      <w:r w:rsidR="000970A2" w:rsidRPr="001E6752">
        <w:rPr>
          <w:rFonts w:ascii="Times New Roman" w:hAnsi="Times New Roman" w:cs="Times New Roman"/>
          <w:noProof/>
          <w:sz w:val="24"/>
          <w:szCs w:val="24"/>
          <w:lang w:val="en-GB"/>
        </w:rPr>
        <w:lastRenderedPageBreak/>
        <w:fldChar w:fldCharType="begin"/>
      </w:r>
      <w:r w:rsidR="000970A2" w:rsidRPr="001E6752">
        <w:rPr>
          <w:rFonts w:ascii="Times New Roman" w:hAnsi="Times New Roman" w:cs="Times New Roman"/>
          <w:sz w:val="24"/>
          <w:szCs w:val="24"/>
          <w:lang w:val="en-GB"/>
        </w:rPr>
        <w:instrText xml:space="preserve"> ADDIN EN.REFLIST </w:instrText>
      </w:r>
      <w:r w:rsidR="000970A2" w:rsidRPr="001E6752">
        <w:rPr>
          <w:rFonts w:ascii="Times New Roman" w:hAnsi="Times New Roman" w:cs="Times New Roman"/>
          <w:noProof/>
          <w:sz w:val="24"/>
          <w:szCs w:val="24"/>
          <w:lang w:val="en-GB"/>
        </w:rPr>
        <w:fldChar w:fldCharType="separate"/>
      </w:r>
      <w:r w:rsidR="006C125C" w:rsidRPr="006C125C">
        <w:t xml:space="preserve">AGRANOFF, R. 2004. Autonomy, devolution and intergovernmental relations. </w:t>
      </w:r>
      <w:r w:rsidR="006C125C" w:rsidRPr="00DF1658">
        <w:rPr>
          <w:i/>
          <w:lang w:val="es-ES"/>
        </w:rPr>
        <w:t>Regional &amp; Federal Studies,</w:t>
      </w:r>
      <w:r w:rsidR="006C125C" w:rsidRPr="00DF1658">
        <w:rPr>
          <w:lang w:val="es-ES"/>
        </w:rPr>
        <w:t xml:space="preserve"> 14</w:t>
      </w:r>
      <w:r w:rsidR="006C125C" w:rsidRPr="00DF1658">
        <w:rPr>
          <w:b/>
          <w:lang w:val="es-ES"/>
        </w:rPr>
        <w:t>,</w:t>
      </w:r>
      <w:r w:rsidR="006C125C" w:rsidRPr="00DF1658">
        <w:rPr>
          <w:lang w:val="es-ES"/>
        </w:rPr>
        <w:t xml:space="preserve"> 26-65.</w:t>
      </w:r>
    </w:p>
    <w:p w14:paraId="48F07896" w14:textId="77777777" w:rsidR="006C125C" w:rsidRPr="00DF1658" w:rsidRDefault="006C125C" w:rsidP="006C125C">
      <w:pPr>
        <w:pStyle w:val="EndNoteBibliography"/>
        <w:spacing w:after="0"/>
        <w:ind w:left="720" w:hanging="720"/>
        <w:rPr>
          <w:lang w:val="es-ES"/>
        </w:rPr>
      </w:pPr>
      <w:r w:rsidRPr="00DF1658">
        <w:rPr>
          <w:lang w:val="es-ES"/>
        </w:rPr>
        <w:t xml:space="preserve">AJA, E. 2003. </w:t>
      </w:r>
      <w:r w:rsidRPr="00DF1658">
        <w:rPr>
          <w:i/>
          <w:lang w:val="es-ES"/>
        </w:rPr>
        <w:t xml:space="preserve">El Estado autonómico. Federalismo y hechos diferenciales, </w:t>
      </w:r>
      <w:r w:rsidRPr="00DF1658">
        <w:rPr>
          <w:lang w:val="es-ES"/>
        </w:rPr>
        <w:t>Madrid, Alianza Ensayo.</w:t>
      </w:r>
    </w:p>
    <w:p w14:paraId="436F1D17" w14:textId="77777777" w:rsidR="006C125C" w:rsidRPr="00DF1658" w:rsidRDefault="006C125C" w:rsidP="006C125C">
      <w:pPr>
        <w:pStyle w:val="EndNoteBibliography"/>
        <w:spacing w:after="0"/>
        <w:ind w:left="720" w:hanging="720"/>
        <w:rPr>
          <w:lang w:val="es-ES"/>
        </w:rPr>
      </w:pPr>
      <w:r w:rsidRPr="00DF1658">
        <w:rPr>
          <w:lang w:val="es-ES"/>
        </w:rPr>
        <w:t xml:space="preserve">AJA, E. 2014. </w:t>
      </w:r>
      <w:r w:rsidRPr="00DF1658">
        <w:rPr>
          <w:i/>
          <w:lang w:val="es-ES"/>
        </w:rPr>
        <w:t>Estado autonómico y reforma federal</w:t>
      </w:r>
      <w:r w:rsidRPr="00DF1658">
        <w:rPr>
          <w:lang w:val="es-ES"/>
        </w:rPr>
        <w:t xml:space="preserve">, Alianza </w:t>
      </w:r>
    </w:p>
    <w:p w14:paraId="7A811EBA" w14:textId="77777777" w:rsidR="006C125C" w:rsidRPr="00DF1658" w:rsidRDefault="006C125C" w:rsidP="006C125C">
      <w:pPr>
        <w:pStyle w:val="EndNoteBibliography"/>
        <w:spacing w:after="0"/>
        <w:ind w:left="720" w:hanging="720"/>
        <w:rPr>
          <w:lang w:val="es-ES"/>
        </w:rPr>
      </w:pPr>
      <w:r w:rsidRPr="006C125C">
        <w:t xml:space="preserve">AJA, E. &amp; COLINO, C. 2014. Multilevel structures, coordination and partisan politics in Spanish intergovernmental relations. </w:t>
      </w:r>
      <w:r w:rsidRPr="00DF1658">
        <w:rPr>
          <w:i/>
          <w:lang w:val="es-ES"/>
        </w:rPr>
        <w:t>Comparative European Politics,</w:t>
      </w:r>
      <w:r w:rsidRPr="00DF1658">
        <w:rPr>
          <w:lang w:val="es-ES"/>
        </w:rPr>
        <w:t xml:space="preserve"> 12</w:t>
      </w:r>
      <w:r w:rsidRPr="00DF1658">
        <w:rPr>
          <w:b/>
          <w:lang w:val="es-ES"/>
        </w:rPr>
        <w:t>,</w:t>
      </w:r>
      <w:r w:rsidRPr="00DF1658">
        <w:rPr>
          <w:lang w:val="es-ES"/>
        </w:rPr>
        <w:t xml:space="preserve"> 444-467.</w:t>
      </w:r>
    </w:p>
    <w:p w14:paraId="73AD220C" w14:textId="77777777" w:rsidR="006C125C" w:rsidRPr="00DF1658" w:rsidRDefault="006C125C" w:rsidP="006C125C">
      <w:pPr>
        <w:pStyle w:val="EndNoteBibliography"/>
        <w:spacing w:after="0"/>
        <w:ind w:left="720" w:hanging="720"/>
        <w:rPr>
          <w:lang w:val="es-ES"/>
        </w:rPr>
      </w:pPr>
      <w:r w:rsidRPr="00DF1658">
        <w:rPr>
          <w:lang w:val="es-ES"/>
        </w:rPr>
        <w:t xml:space="preserve">ALDA, M. 2006. Los Planes y Programas Conjuntos como instrumentos de cooperación intergubernamental. </w:t>
      </w:r>
      <w:r w:rsidRPr="00DF1658">
        <w:rPr>
          <w:i/>
          <w:lang w:val="es-ES"/>
        </w:rPr>
        <w:t>In:</w:t>
      </w:r>
      <w:r w:rsidRPr="00DF1658">
        <w:rPr>
          <w:lang w:val="es-ES"/>
        </w:rPr>
        <w:t xml:space="preserve"> LÓPEZ NIETO, L. (ed.) </w:t>
      </w:r>
      <w:r w:rsidRPr="00DF1658">
        <w:rPr>
          <w:i/>
          <w:lang w:val="es-ES"/>
        </w:rPr>
        <w:t>Relaciones intergubernamentales en la España democrática: interdependencia, autonomía, conflicto y cooperación.</w:t>
      </w:r>
      <w:r w:rsidRPr="00DF1658">
        <w:rPr>
          <w:lang w:val="es-ES"/>
        </w:rPr>
        <w:t xml:space="preserve"> Madrid: Dykinson.</w:t>
      </w:r>
    </w:p>
    <w:p w14:paraId="065960FC" w14:textId="77777777" w:rsidR="006C125C" w:rsidRPr="00DF1658" w:rsidRDefault="006C125C" w:rsidP="006C125C">
      <w:pPr>
        <w:pStyle w:val="EndNoteBibliography"/>
        <w:spacing w:after="0"/>
        <w:ind w:left="720" w:hanging="720"/>
        <w:rPr>
          <w:lang w:val="es-ES"/>
        </w:rPr>
      </w:pPr>
      <w:r w:rsidRPr="00DF1658">
        <w:rPr>
          <w:lang w:val="es-ES"/>
        </w:rPr>
        <w:t xml:space="preserve">ALDA, M. &amp; RAMOS GALLARÍN, J. A. 2010. Cambio político y evolución de las relaciones intergubernamentales entre el Estado central y las Comunidades Autónomas. </w:t>
      </w:r>
      <w:r w:rsidRPr="00DF1658">
        <w:rPr>
          <w:i/>
          <w:lang w:val="es-ES"/>
        </w:rPr>
        <w:t>In:</w:t>
      </w:r>
      <w:r w:rsidRPr="00DF1658">
        <w:rPr>
          <w:lang w:val="es-ES"/>
        </w:rPr>
        <w:t xml:space="preserve"> ARENILLA, M. C. (ed.) </w:t>
      </w:r>
      <w:r w:rsidRPr="00DF1658">
        <w:rPr>
          <w:i/>
          <w:lang w:val="es-ES"/>
        </w:rPr>
        <w:t>La administración pública entre dos siglos: homenaje a Mariano Baena del Alcázar.</w:t>
      </w:r>
      <w:r w:rsidRPr="00DF1658">
        <w:rPr>
          <w:lang w:val="es-ES"/>
        </w:rPr>
        <w:t xml:space="preserve"> Madrid: Instituto Nacional de Administración Pública.</w:t>
      </w:r>
    </w:p>
    <w:p w14:paraId="6281637F" w14:textId="77777777" w:rsidR="006C125C" w:rsidRPr="006C125C" w:rsidRDefault="006C125C" w:rsidP="006C125C">
      <w:pPr>
        <w:pStyle w:val="EndNoteBibliography"/>
        <w:spacing w:after="0"/>
        <w:ind w:left="720" w:hanging="720"/>
      </w:pPr>
      <w:r w:rsidRPr="00DF1658">
        <w:rPr>
          <w:lang w:val="es-ES"/>
        </w:rPr>
        <w:t xml:space="preserve">AUEL, K. 2014. Intergovernmental relations in German federalism: Cooperative federalism, party politics and territorial conflicts. </w:t>
      </w:r>
      <w:r w:rsidRPr="006C125C">
        <w:rPr>
          <w:i/>
        </w:rPr>
        <w:t>Comparative European Politics,</w:t>
      </w:r>
      <w:r w:rsidRPr="006C125C">
        <w:t xml:space="preserve"> 12</w:t>
      </w:r>
      <w:r w:rsidRPr="006C125C">
        <w:rPr>
          <w:b/>
        </w:rPr>
        <w:t>,</w:t>
      </w:r>
      <w:r w:rsidRPr="006C125C">
        <w:t xml:space="preserve"> 422-443.</w:t>
      </w:r>
    </w:p>
    <w:p w14:paraId="2A6AFEA6" w14:textId="77777777" w:rsidR="006C125C" w:rsidRPr="006C125C" w:rsidRDefault="006C125C" w:rsidP="006C125C">
      <w:pPr>
        <w:pStyle w:val="EndNoteBibliography"/>
        <w:spacing w:after="0"/>
        <w:ind w:left="720" w:hanging="720"/>
      </w:pPr>
      <w:r w:rsidRPr="006C125C">
        <w:t>BENZ, A. 2016. Federalism and varieties of parliamentary democracy – Canada and Germany compared. Paper presented at ECPR 2016 General Conference in Prague, Panel 340.</w:t>
      </w:r>
    </w:p>
    <w:p w14:paraId="5E776249" w14:textId="77777777" w:rsidR="006C125C" w:rsidRPr="006C125C" w:rsidRDefault="006C125C" w:rsidP="006C125C">
      <w:pPr>
        <w:pStyle w:val="EndNoteBibliography"/>
        <w:spacing w:after="0"/>
        <w:ind w:left="720" w:hanging="720"/>
      </w:pPr>
      <w:r w:rsidRPr="006C125C">
        <w:t xml:space="preserve">BENZ, A. &amp; BROSCHEK, J. 2013. </w:t>
      </w:r>
      <w:r w:rsidRPr="006C125C">
        <w:rPr>
          <w:i/>
        </w:rPr>
        <w:t xml:space="preserve">Federal dynamics : continuity, change, and the varieties of federalism, </w:t>
      </w:r>
      <w:r w:rsidRPr="006C125C">
        <w:t>Oxford, Oxford University Press.</w:t>
      </w:r>
    </w:p>
    <w:p w14:paraId="3999A925" w14:textId="77777777" w:rsidR="006C125C" w:rsidRPr="006C125C" w:rsidRDefault="006C125C" w:rsidP="006C125C">
      <w:pPr>
        <w:pStyle w:val="EndNoteBibliography"/>
        <w:spacing w:after="0"/>
        <w:ind w:left="720" w:hanging="720"/>
      </w:pPr>
      <w:r w:rsidRPr="00DF1658">
        <w:rPr>
          <w:lang w:val="es-ES"/>
        </w:rPr>
        <w:t xml:space="preserve">BERAMENDI, P. &amp; LEÓN, S. 2015. Federalism. </w:t>
      </w:r>
      <w:r w:rsidRPr="00DF1658">
        <w:rPr>
          <w:i/>
          <w:lang w:val="de-DE"/>
        </w:rPr>
        <w:t>In:</w:t>
      </w:r>
      <w:r w:rsidRPr="00DF1658">
        <w:rPr>
          <w:lang w:val="de-DE"/>
        </w:rPr>
        <w:t xml:space="preserve"> GANDHI, J. &amp; RUIZ-RUFINO, R. (eds.) </w:t>
      </w:r>
      <w:r w:rsidRPr="006C125C">
        <w:rPr>
          <w:i/>
        </w:rPr>
        <w:t>Routledge Handbook of Comparative Political Institutions.</w:t>
      </w:r>
      <w:r w:rsidRPr="006C125C">
        <w:t xml:space="preserve"> Routledge.</w:t>
      </w:r>
    </w:p>
    <w:p w14:paraId="6EE415AE" w14:textId="77777777" w:rsidR="006C125C" w:rsidRPr="006C125C" w:rsidRDefault="006C125C" w:rsidP="006C125C">
      <w:pPr>
        <w:pStyle w:val="EndNoteBibliography"/>
        <w:spacing w:after="0"/>
        <w:ind w:left="720" w:hanging="720"/>
      </w:pPr>
      <w:r w:rsidRPr="006C125C">
        <w:t xml:space="preserve">BOLLEYER, N. 2009. </w:t>
      </w:r>
      <w:r w:rsidRPr="006C125C">
        <w:rPr>
          <w:i/>
        </w:rPr>
        <w:t xml:space="preserve">Intergovernmental cooperation : rational choices in federal systems and beyond, </w:t>
      </w:r>
      <w:r w:rsidRPr="006C125C">
        <w:t>Oxford, Oxford University Press.</w:t>
      </w:r>
    </w:p>
    <w:p w14:paraId="590B6BB9" w14:textId="77777777" w:rsidR="006C125C" w:rsidRPr="006C125C" w:rsidRDefault="006C125C" w:rsidP="006C125C">
      <w:pPr>
        <w:pStyle w:val="EndNoteBibliography"/>
        <w:spacing w:after="0"/>
        <w:ind w:left="720" w:hanging="720"/>
      </w:pPr>
      <w:r w:rsidRPr="00DF1658">
        <w:rPr>
          <w:lang w:val="de-DE"/>
        </w:rPr>
        <w:t xml:space="preserve">BOLLEYER, N., SWENDEN, W. &amp; MCEWEN, N. 2014. </w:t>
      </w:r>
      <w:r w:rsidRPr="006C125C">
        <w:t xml:space="preserve">Constitutional dynamics and partisan conflict: A comparative assessment of multi-level systems in Europe. </w:t>
      </w:r>
      <w:r w:rsidRPr="006C125C">
        <w:rPr>
          <w:i/>
        </w:rPr>
        <w:t>Comparative European Politics,</w:t>
      </w:r>
      <w:r w:rsidRPr="006C125C">
        <w:t xml:space="preserve"> 12</w:t>
      </w:r>
      <w:r w:rsidRPr="006C125C">
        <w:rPr>
          <w:b/>
        </w:rPr>
        <w:t>,</w:t>
      </w:r>
      <w:r w:rsidRPr="006C125C">
        <w:t xml:space="preserve"> 531-555.</w:t>
      </w:r>
    </w:p>
    <w:p w14:paraId="05CA8B79" w14:textId="77777777" w:rsidR="006C125C" w:rsidRPr="006C125C" w:rsidRDefault="006C125C" w:rsidP="006C125C">
      <w:pPr>
        <w:pStyle w:val="EndNoteBibliography"/>
        <w:spacing w:after="0"/>
        <w:ind w:left="720" w:hanging="720"/>
      </w:pPr>
      <w:r w:rsidRPr="006C125C">
        <w:t xml:space="preserve">BÖRZEL, T. A. 2000. From Competitive Regionalism to Cooperative Federalism: The Europeanization of the Spanish State of the Autonomies. </w:t>
      </w:r>
      <w:r w:rsidRPr="006C125C">
        <w:rPr>
          <w:i/>
        </w:rPr>
        <w:t>Publius: The Journal of Federalism,</w:t>
      </w:r>
      <w:r w:rsidRPr="006C125C">
        <w:t xml:space="preserve"> 30</w:t>
      </w:r>
      <w:r w:rsidRPr="006C125C">
        <w:rPr>
          <w:b/>
        </w:rPr>
        <w:t>,</w:t>
      </w:r>
      <w:r w:rsidRPr="006C125C">
        <w:t xml:space="preserve"> 17-42.</w:t>
      </w:r>
    </w:p>
    <w:p w14:paraId="4FE581C1" w14:textId="77777777" w:rsidR="006C125C" w:rsidRPr="006C125C" w:rsidRDefault="006C125C" w:rsidP="006C125C">
      <w:pPr>
        <w:pStyle w:val="EndNoteBibliography"/>
        <w:spacing w:after="0"/>
        <w:ind w:left="720" w:hanging="720"/>
      </w:pPr>
      <w:r w:rsidRPr="006C125C">
        <w:t xml:space="preserve">CAMERON, D. &amp; SIMEON, R. 2002. Intergovernmental Relations in Canada: The Emergence of Collaborative Federalism. </w:t>
      </w:r>
      <w:r w:rsidRPr="006C125C">
        <w:rPr>
          <w:i/>
        </w:rPr>
        <w:t>Publius: The Journal of Federalism,</w:t>
      </w:r>
      <w:r w:rsidRPr="006C125C">
        <w:t xml:space="preserve"> 32</w:t>
      </w:r>
      <w:r w:rsidRPr="006C125C">
        <w:rPr>
          <w:b/>
        </w:rPr>
        <w:t>,</w:t>
      </w:r>
      <w:r w:rsidRPr="006C125C">
        <w:t xml:space="preserve"> 49-72.</w:t>
      </w:r>
    </w:p>
    <w:p w14:paraId="18362EDE" w14:textId="77777777" w:rsidR="006C125C" w:rsidRPr="006C125C" w:rsidRDefault="006C125C" w:rsidP="006C125C">
      <w:pPr>
        <w:pStyle w:val="EndNoteBibliography"/>
        <w:spacing w:after="0"/>
        <w:ind w:left="720" w:hanging="720"/>
      </w:pPr>
      <w:r w:rsidRPr="006C125C">
        <w:t xml:space="preserve">CLARK, W. R., GOLDER, M. &amp; GOLDER, S. N. 2013. </w:t>
      </w:r>
      <w:r w:rsidRPr="006C125C">
        <w:rPr>
          <w:i/>
        </w:rPr>
        <w:t xml:space="preserve">Principles of comparative politics, </w:t>
      </w:r>
      <w:r w:rsidRPr="006C125C">
        <w:t>Thousand Oaks, CA CQ Press.</w:t>
      </w:r>
    </w:p>
    <w:p w14:paraId="16200248" w14:textId="77777777" w:rsidR="006C125C" w:rsidRPr="00DF1658" w:rsidRDefault="006C125C" w:rsidP="006C125C">
      <w:pPr>
        <w:pStyle w:val="EndNoteBibliography"/>
        <w:spacing w:after="0"/>
        <w:ind w:left="720" w:hanging="720"/>
        <w:rPr>
          <w:lang w:val="es-ES"/>
        </w:rPr>
      </w:pPr>
      <w:r w:rsidRPr="00DF1658">
        <w:rPr>
          <w:lang w:val="es-ES"/>
        </w:rPr>
        <w:t xml:space="preserve">COLINO CÁMARA, C. 2011. Federalismo Horizontal en el Estado Autonómico. La evolución de los meca-nismos de cooperación horizontal en España. </w:t>
      </w:r>
      <w:r w:rsidRPr="00DF1658">
        <w:rPr>
          <w:i/>
          <w:lang w:val="es-ES"/>
        </w:rPr>
        <w:t>Cuadernos Manuel Giménez Abad</w:t>
      </w:r>
      <w:r w:rsidRPr="00DF1658">
        <w:rPr>
          <w:lang w:val="es-ES"/>
        </w:rPr>
        <w:t>.</w:t>
      </w:r>
    </w:p>
    <w:p w14:paraId="4200176D" w14:textId="77777777" w:rsidR="006C125C" w:rsidRPr="00DF1658" w:rsidRDefault="006C125C" w:rsidP="006C125C">
      <w:pPr>
        <w:pStyle w:val="EndNoteBibliography"/>
        <w:spacing w:after="0"/>
        <w:ind w:left="720" w:hanging="720"/>
        <w:rPr>
          <w:lang w:val="es-ES"/>
        </w:rPr>
      </w:pPr>
      <w:r w:rsidRPr="00DF1658">
        <w:rPr>
          <w:lang w:val="es-ES"/>
        </w:rPr>
        <w:t xml:space="preserve">COLINO CÁMARA, C., GARCÍA MORALES, M. J., PARRADO DÍEZ, S. &amp; ARBÓS MARÍN, X. 2009. </w:t>
      </w:r>
      <w:r w:rsidRPr="00DF1658">
        <w:rPr>
          <w:i/>
          <w:lang w:val="es-ES"/>
        </w:rPr>
        <w:t xml:space="preserve">Las relaciones intergubernamentales en el Estado Autonómico : la posición de los actores, </w:t>
      </w:r>
      <w:r w:rsidRPr="00DF1658">
        <w:rPr>
          <w:lang w:val="es-ES"/>
        </w:rPr>
        <w:t>Barcelona, Generalitat de Catalunya, Institut d'Estudis Autonómics.</w:t>
      </w:r>
    </w:p>
    <w:p w14:paraId="7816E58D" w14:textId="77777777" w:rsidR="006C125C" w:rsidRPr="00DF1658" w:rsidRDefault="006C125C" w:rsidP="006C125C">
      <w:pPr>
        <w:pStyle w:val="EndNoteBibliography"/>
        <w:spacing w:after="0"/>
        <w:ind w:left="720" w:hanging="720"/>
        <w:rPr>
          <w:lang w:val="es-ES"/>
        </w:rPr>
      </w:pPr>
      <w:r w:rsidRPr="00DF1658">
        <w:rPr>
          <w:lang w:val="es-ES"/>
        </w:rPr>
        <w:t xml:space="preserve">DE LA PEÑA VARONA, A. A., LOPETEGI, A. E., LARRINAGA, F. J., ARIZKORRETA, J. L. M. &amp; DE LEZANA, J. M. R. 2015. Las conferencias sectoriales (2001-2012): Dinámica de funcionamiento y valores y percepciones de los agentes políticos y técnicos. </w:t>
      </w:r>
      <w:r w:rsidRPr="00DF1658">
        <w:rPr>
          <w:i/>
          <w:lang w:val="es-ES"/>
        </w:rPr>
        <w:t>Gestión y Análisis de Políticas Públicas,</w:t>
      </w:r>
      <w:r w:rsidRPr="00DF1658">
        <w:rPr>
          <w:lang w:val="es-ES"/>
        </w:rPr>
        <w:t xml:space="preserve"> 14.</w:t>
      </w:r>
    </w:p>
    <w:p w14:paraId="11886763" w14:textId="77777777" w:rsidR="006C125C" w:rsidRPr="006C125C" w:rsidRDefault="006C125C" w:rsidP="006C125C">
      <w:pPr>
        <w:pStyle w:val="EndNoteBibliography"/>
        <w:spacing w:after="0"/>
        <w:ind w:left="720" w:hanging="720"/>
      </w:pPr>
      <w:r w:rsidRPr="00DF1658">
        <w:rPr>
          <w:lang w:val="es-ES"/>
        </w:rPr>
        <w:t xml:space="preserve">FILIPPOV, M., ORDESHOOK, P. C. &amp; SHVETSOVA, O. 2004. </w:t>
      </w:r>
      <w:r w:rsidRPr="006C125C">
        <w:rPr>
          <w:i/>
        </w:rPr>
        <w:t xml:space="preserve">Designing federalism : a theory of self-sustainable federal institutions, </w:t>
      </w:r>
      <w:r w:rsidRPr="006C125C">
        <w:t>Cambridge, Cambridge University Press.</w:t>
      </w:r>
    </w:p>
    <w:p w14:paraId="54B29896" w14:textId="77777777" w:rsidR="006C125C" w:rsidRPr="006C125C" w:rsidRDefault="006C125C" w:rsidP="006C125C">
      <w:pPr>
        <w:pStyle w:val="EndNoteBibliography"/>
        <w:spacing w:after="0"/>
        <w:ind w:left="720" w:hanging="720"/>
      </w:pPr>
      <w:r w:rsidRPr="00DF1658">
        <w:rPr>
          <w:lang w:val="es-ES"/>
        </w:rPr>
        <w:t xml:space="preserve">GARCÍA MORALES, M. J. 2008. Los instrumentos de las relaciones intergubernamentales. </w:t>
      </w:r>
      <w:r w:rsidRPr="006C125C">
        <w:rPr>
          <w:i/>
        </w:rPr>
        <w:t>Activitat Parlamentària,</w:t>
      </w:r>
      <w:r w:rsidRPr="006C125C">
        <w:t xml:space="preserve"> 15</w:t>
      </w:r>
      <w:r w:rsidRPr="006C125C">
        <w:rPr>
          <w:b/>
        </w:rPr>
        <w:t>,</w:t>
      </w:r>
      <w:r w:rsidRPr="006C125C">
        <w:t xml:space="preserve"> 48-62.</w:t>
      </w:r>
    </w:p>
    <w:p w14:paraId="18B31180" w14:textId="77777777" w:rsidR="006C125C" w:rsidRPr="006C125C" w:rsidRDefault="006C125C" w:rsidP="006C125C">
      <w:pPr>
        <w:pStyle w:val="EndNoteBibliography"/>
        <w:spacing w:after="0"/>
        <w:ind w:left="720" w:hanging="720"/>
      </w:pPr>
      <w:r w:rsidRPr="006C125C">
        <w:t xml:space="preserve">GARCÍA MORALES, M. J. &amp; ARBÓS, X. 2015. Intergovernmental relations in Spain: an essential but underestimated element of the State of Autonomies. </w:t>
      </w:r>
      <w:r w:rsidRPr="006C125C">
        <w:rPr>
          <w:i/>
        </w:rPr>
        <w:t>In:</w:t>
      </w:r>
      <w:r w:rsidRPr="006C125C">
        <w:t xml:space="preserve"> KINCAID, J., SAUNDERS, C. &amp; POIRIER, J. (eds.) </w:t>
      </w:r>
      <w:r w:rsidRPr="006C125C">
        <w:rPr>
          <w:i/>
        </w:rPr>
        <w:t>Intergovernmental relations in federal systems : comparative structures and dynamics.</w:t>
      </w:r>
      <w:r w:rsidRPr="006C125C">
        <w:t xml:space="preserve"> Don Mills, Ontario: Forum of Federations. International Association of Centers for Federal Studies.</w:t>
      </w:r>
    </w:p>
    <w:p w14:paraId="400D8662" w14:textId="77777777" w:rsidR="006C125C" w:rsidRPr="00DF1658" w:rsidRDefault="006C125C" w:rsidP="006C125C">
      <w:pPr>
        <w:pStyle w:val="EndNoteBibliography"/>
        <w:spacing w:after="0"/>
        <w:ind w:left="720" w:hanging="720"/>
        <w:rPr>
          <w:lang w:val="es-ES"/>
        </w:rPr>
      </w:pPr>
      <w:r w:rsidRPr="00DF1658">
        <w:rPr>
          <w:lang w:val="de-DE"/>
        </w:rPr>
        <w:t xml:space="preserve">GARMAN, C., HAGGARD, S. &amp; WILLIS, E. 2001. </w:t>
      </w:r>
      <w:r w:rsidRPr="006C125C">
        <w:t xml:space="preserve">Fiscal Decentralization: A Political Theory with Latin American Cases. </w:t>
      </w:r>
      <w:r w:rsidRPr="00DF1658">
        <w:rPr>
          <w:i/>
          <w:lang w:val="es-ES"/>
        </w:rPr>
        <w:t>World Politics,</w:t>
      </w:r>
      <w:r w:rsidRPr="00DF1658">
        <w:rPr>
          <w:lang w:val="es-ES"/>
        </w:rPr>
        <w:t xml:space="preserve"> 53</w:t>
      </w:r>
      <w:r w:rsidRPr="00DF1658">
        <w:rPr>
          <w:b/>
          <w:lang w:val="es-ES"/>
        </w:rPr>
        <w:t>,</w:t>
      </w:r>
      <w:r w:rsidRPr="00DF1658">
        <w:rPr>
          <w:lang w:val="es-ES"/>
        </w:rPr>
        <w:t xml:space="preserve"> 205 - 236.</w:t>
      </w:r>
    </w:p>
    <w:p w14:paraId="2917088B" w14:textId="77777777" w:rsidR="006C125C" w:rsidRPr="00DF1658" w:rsidRDefault="006C125C" w:rsidP="006C125C">
      <w:pPr>
        <w:pStyle w:val="EndNoteBibliography"/>
        <w:spacing w:after="0"/>
        <w:ind w:left="720" w:hanging="720"/>
        <w:rPr>
          <w:lang w:val="es-ES"/>
        </w:rPr>
      </w:pPr>
      <w:r w:rsidRPr="00DF1658">
        <w:rPr>
          <w:lang w:val="es-ES"/>
        </w:rPr>
        <w:lastRenderedPageBreak/>
        <w:t xml:space="preserve">GONZÁLEZ GÓMEZ, A. 2006. La cooperación multilateral institucionalizada: las Conferencias Sectoriales. </w:t>
      </w:r>
      <w:r w:rsidRPr="00DF1658">
        <w:rPr>
          <w:i/>
          <w:lang w:val="es-ES"/>
        </w:rPr>
        <w:t>In:</w:t>
      </w:r>
      <w:r w:rsidRPr="00DF1658">
        <w:rPr>
          <w:lang w:val="es-ES"/>
        </w:rPr>
        <w:t xml:space="preserve"> LÓPEZ NIETO, L. (ed.) </w:t>
      </w:r>
      <w:r w:rsidRPr="00DF1658">
        <w:rPr>
          <w:i/>
          <w:lang w:val="es-ES"/>
        </w:rPr>
        <w:t>Relaciones intergubernamentales en la España democrática: interdependencia, autonomía, conflicto y cooperación.</w:t>
      </w:r>
      <w:r w:rsidRPr="00DF1658">
        <w:rPr>
          <w:lang w:val="es-ES"/>
        </w:rPr>
        <w:t xml:space="preserve"> Madrid: Dykinson.</w:t>
      </w:r>
    </w:p>
    <w:p w14:paraId="451A0A19" w14:textId="77777777" w:rsidR="006C125C" w:rsidRPr="006C125C" w:rsidRDefault="006C125C" w:rsidP="006C125C">
      <w:pPr>
        <w:pStyle w:val="EndNoteBibliography"/>
        <w:spacing w:after="0"/>
        <w:ind w:left="720" w:hanging="720"/>
      </w:pPr>
      <w:r w:rsidRPr="00DF1658">
        <w:rPr>
          <w:lang w:val="es-ES"/>
        </w:rPr>
        <w:t xml:space="preserve">GONZÁLEZ GÓMEZ, A. &amp; LÓPEZ NIETO, L. 2006. Los partidos políticos en el desarrollo autonómico: PSOE-AP/PP. </w:t>
      </w:r>
      <w:r w:rsidRPr="00DF1658">
        <w:rPr>
          <w:i/>
          <w:lang w:val="es-ES"/>
        </w:rPr>
        <w:t>In:</w:t>
      </w:r>
      <w:r w:rsidRPr="00DF1658">
        <w:rPr>
          <w:lang w:val="es-ES"/>
        </w:rPr>
        <w:t xml:space="preserve"> LÓPEZ NIETO, L. (ed.) </w:t>
      </w:r>
      <w:r w:rsidRPr="00DF1658">
        <w:rPr>
          <w:i/>
          <w:lang w:val="es-ES"/>
        </w:rPr>
        <w:t>Relaciones intergubernamentales en la España democrática: interdependencia, autonomía, conflicto y cooperación.</w:t>
      </w:r>
      <w:r w:rsidRPr="00DF1658">
        <w:rPr>
          <w:lang w:val="es-ES"/>
        </w:rPr>
        <w:t xml:space="preserve"> </w:t>
      </w:r>
      <w:r w:rsidRPr="006C125C">
        <w:t>Madrid: Dykinson.</w:t>
      </w:r>
    </w:p>
    <w:p w14:paraId="19AF5328" w14:textId="77777777" w:rsidR="006C125C" w:rsidRPr="006C125C" w:rsidRDefault="006C125C" w:rsidP="006C125C">
      <w:pPr>
        <w:pStyle w:val="EndNoteBibliography"/>
        <w:spacing w:after="0"/>
        <w:ind w:left="720" w:hanging="720"/>
      </w:pPr>
      <w:r w:rsidRPr="006C125C">
        <w:t xml:space="preserve">GRAU I CREUS, M. 2000. Spain: Incomplete Federalism. </w:t>
      </w:r>
      <w:r w:rsidRPr="006C125C">
        <w:rPr>
          <w:i/>
        </w:rPr>
        <w:t>In:</w:t>
      </w:r>
      <w:r w:rsidRPr="006C125C">
        <w:t xml:space="preserve"> WACHENDORFER-SCHMIDT, U. (ed.) </w:t>
      </w:r>
      <w:r w:rsidRPr="006C125C">
        <w:rPr>
          <w:i/>
        </w:rPr>
        <w:t>Federalism and political performance.</w:t>
      </w:r>
      <w:r w:rsidRPr="006C125C">
        <w:t xml:space="preserve"> London: Routledge.</w:t>
      </w:r>
    </w:p>
    <w:p w14:paraId="42B3CB0D" w14:textId="77777777" w:rsidR="006C125C" w:rsidRPr="006C125C" w:rsidRDefault="006C125C" w:rsidP="006C125C">
      <w:pPr>
        <w:pStyle w:val="EndNoteBibliography"/>
        <w:spacing w:after="0"/>
        <w:ind w:left="720" w:hanging="720"/>
      </w:pPr>
      <w:r w:rsidRPr="006C125C">
        <w:t xml:space="preserve">HOOGHE, L., MARKS, G. &amp; SCHAKEL, A. H. 2010. </w:t>
      </w:r>
      <w:r w:rsidRPr="006C125C">
        <w:rPr>
          <w:i/>
        </w:rPr>
        <w:t xml:space="preserve">The Rise of Regional Authority: A comparative study of 42 democracies (1950-2006), </w:t>
      </w:r>
      <w:r w:rsidRPr="006C125C">
        <w:t>London, Routledge.</w:t>
      </w:r>
    </w:p>
    <w:p w14:paraId="144D963E" w14:textId="77777777" w:rsidR="006C125C" w:rsidRPr="006C125C" w:rsidRDefault="006C125C" w:rsidP="006C125C">
      <w:pPr>
        <w:pStyle w:val="EndNoteBibliography"/>
        <w:spacing w:after="0"/>
        <w:ind w:left="720" w:hanging="720"/>
      </w:pPr>
      <w:r w:rsidRPr="00DF1658">
        <w:rPr>
          <w:lang w:val="es-ES"/>
        </w:rPr>
        <w:t xml:space="preserve">JONES, M. P., SANGUINETTI, P. &amp; TOMMASI, M. 2000. </w:t>
      </w:r>
      <w:r w:rsidRPr="006C125C">
        <w:t xml:space="preserve">Politics, institutions, and fiscal performance in a federal system: an analysis of the Argentine provinces. </w:t>
      </w:r>
      <w:r w:rsidRPr="006C125C">
        <w:rPr>
          <w:i/>
        </w:rPr>
        <w:t>Journal of Development Economics,</w:t>
      </w:r>
      <w:r w:rsidRPr="006C125C">
        <w:t xml:space="preserve"> 61</w:t>
      </w:r>
      <w:r w:rsidRPr="006C125C">
        <w:rPr>
          <w:b/>
        </w:rPr>
        <w:t>,</w:t>
      </w:r>
      <w:r w:rsidRPr="006C125C">
        <w:t xml:space="preserve"> 305-333.</w:t>
      </w:r>
    </w:p>
    <w:p w14:paraId="2699DE78" w14:textId="77777777" w:rsidR="006C125C" w:rsidRPr="006C125C" w:rsidRDefault="006C125C" w:rsidP="006C125C">
      <w:pPr>
        <w:pStyle w:val="EndNoteBibliography"/>
        <w:spacing w:after="0"/>
        <w:ind w:left="720" w:hanging="720"/>
      </w:pPr>
      <w:r w:rsidRPr="006C125C">
        <w:t xml:space="preserve">LAVER, M. &amp; SCHOFIELD, N. 1990. </w:t>
      </w:r>
      <w:r w:rsidRPr="006C125C">
        <w:rPr>
          <w:i/>
        </w:rPr>
        <w:t xml:space="preserve">Multiparty government : the politics of coalition in Europe, </w:t>
      </w:r>
      <w:r w:rsidRPr="006C125C">
        <w:t>Oxford England ; New York, Oxford University Press.</w:t>
      </w:r>
    </w:p>
    <w:p w14:paraId="0E7F72B8" w14:textId="77777777" w:rsidR="006C125C" w:rsidRPr="006C125C" w:rsidRDefault="006C125C" w:rsidP="006C125C">
      <w:pPr>
        <w:pStyle w:val="EndNoteBibliography"/>
        <w:spacing w:after="0"/>
        <w:ind w:left="720" w:hanging="720"/>
      </w:pPr>
      <w:r w:rsidRPr="006C125C">
        <w:t xml:space="preserve">LEÓN-ALFONSO, S. 2007. </w:t>
      </w:r>
      <w:r w:rsidRPr="006C125C">
        <w:rPr>
          <w:i/>
        </w:rPr>
        <w:t xml:space="preserve">The Political Economy of Fiscal Decentralization. Bringing Politics to the Study of Intergovernmental Transfers </w:t>
      </w:r>
      <w:r w:rsidRPr="006C125C">
        <w:t>Barcelona, Institut d'Estudis Autonòmics.</w:t>
      </w:r>
    </w:p>
    <w:p w14:paraId="79AAB80C" w14:textId="77777777" w:rsidR="006C125C" w:rsidRPr="00DF1658" w:rsidRDefault="006C125C" w:rsidP="006C125C">
      <w:pPr>
        <w:pStyle w:val="EndNoteBibliography"/>
        <w:spacing w:after="0"/>
        <w:ind w:left="720" w:hanging="720"/>
        <w:rPr>
          <w:lang w:val="es-ES"/>
        </w:rPr>
      </w:pPr>
      <w:r w:rsidRPr="00DF1658">
        <w:rPr>
          <w:lang w:val="es-ES"/>
        </w:rPr>
        <w:t xml:space="preserve">LEÓN, S. &amp; FERRÍN PEREIRA, M. 2011. </w:t>
      </w:r>
      <w:r w:rsidRPr="006C125C">
        <w:t xml:space="preserve">Intergovernmental Cooperation in a Decentralised System: the Sectoral Conferences in Spain. </w:t>
      </w:r>
      <w:r w:rsidRPr="00DF1658">
        <w:rPr>
          <w:i/>
          <w:lang w:val="es-ES"/>
        </w:rPr>
        <w:t>South European Society and Politics,</w:t>
      </w:r>
      <w:r w:rsidRPr="00DF1658">
        <w:rPr>
          <w:lang w:val="es-ES"/>
        </w:rPr>
        <w:t xml:space="preserve"> 16</w:t>
      </w:r>
      <w:r w:rsidRPr="00DF1658">
        <w:rPr>
          <w:b/>
          <w:lang w:val="es-ES"/>
        </w:rPr>
        <w:t>,</w:t>
      </w:r>
      <w:r w:rsidRPr="00DF1658">
        <w:rPr>
          <w:lang w:val="es-ES"/>
        </w:rPr>
        <w:t xml:space="preserve"> 513-532.</w:t>
      </w:r>
    </w:p>
    <w:p w14:paraId="79C70467" w14:textId="77777777" w:rsidR="006C125C" w:rsidRPr="00DF1658" w:rsidRDefault="006C125C" w:rsidP="006C125C">
      <w:pPr>
        <w:pStyle w:val="EndNoteBibliography"/>
        <w:spacing w:after="0"/>
        <w:ind w:left="720" w:hanging="720"/>
        <w:rPr>
          <w:lang w:val="es-ES"/>
        </w:rPr>
      </w:pPr>
      <w:r w:rsidRPr="00DF1658">
        <w:rPr>
          <w:lang w:val="es-ES"/>
        </w:rPr>
        <w:t xml:space="preserve">LEÓN, S. C. 2015. </w:t>
      </w:r>
      <w:r w:rsidRPr="00DF1658">
        <w:rPr>
          <w:i/>
          <w:lang w:val="es-ES"/>
        </w:rPr>
        <w:t xml:space="preserve">La financiación autonómica. Claves para comprender un (interminable) debate., </w:t>
      </w:r>
      <w:r w:rsidRPr="00DF1658">
        <w:rPr>
          <w:lang w:val="es-ES"/>
        </w:rPr>
        <w:t>Madrid, Alianza.</w:t>
      </w:r>
    </w:p>
    <w:p w14:paraId="548DD0F4" w14:textId="77777777" w:rsidR="006C125C" w:rsidRPr="00DF1658" w:rsidRDefault="006C125C" w:rsidP="006C125C">
      <w:pPr>
        <w:pStyle w:val="EndNoteBibliography"/>
        <w:spacing w:after="0"/>
        <w:ind w:left="720" w:hanging="720"/>
        <w:rPr>
          <w:lang w:val="es-ES"/>
        </w:rPr>
      </w:pPr>
      <w:r w:rsidRPr="00DF1658">
        <w:rPr>
          <w:lang w:val="de-DE"/>
        </w:rPr>
        <w:t xml:space="preserve">LHOTTA, R. &amp; VON BLUMENTHAL, J. 2015. </w:t>
      </w:r>
      <w:r w:rsidRPr="006C125C">
        <w:t xml:space="preserve">Intergovernmental Relations int he Federal Republic of Germany: Complex Co-operation and Party Politics. </w:t>
      </w:r>
      <w:r w:rsidRPr="006C125C">
        <w:rPr>
          <w:i/>
        </w:rPr>
        <w:t>In:</w:t>
      </w:r>
      <w:r w:rsidRPr="006C125C">
        <w:t xml:space="preserve"> POIRIER, J., SAUNDERS, C. &amp; KINCAID, J. (EDS.) (ed.) </w:t>
      </w:r>
      <w:r w:rsidRPr="006C125C">
        <w:rPr>
          <w:i/>
        </w:rPr>
        <w:t>Intergovernmental Relations in Federal Systems: Comparative Structures and Dynamics.</w:t>
      </w:r>
      <w:r w:rsidRPr="006C125C">
        <w:t xml:space="preserve"> </w:t>
      </w:r>
      <w:r w:rsidRPr="00DF1658">
        <w:rPr>
          <w:lang w:val="es-ES"/>
        </w:rPr>
        <w:t>Oxford: Oxford University Press.</w:t>
      </w:r>
    </w:p>
    <w:p w14:paraId="16558244" w14:textId="77777777" w:rsidR="006C125C" w:rsidRPr="00DF1658" w:rsidRDefault="006C125C" w:rsidP="006C125C">
      <w:pPr>
        <w:pStyle w:val="EndNoteBibliography"/>
        <w:spacing w:after="0"/>
        <w:ind w:left="720" w:hanging="720"/>
        <w:rPr>
          <w:lang w:val="es-ES"/>
        </w:rPr>
      </w:pPr>
      <w:r w:rsidRPr="00DF1658">
        <w:rPr>
          <w:lang w:val="es-ES"/>
        </w:rPr>
        <w:t>LÓPEZ NIETO, L. 2003. Los Sistemas representativos de las CCAA.</w:t>
      </w:r>
    </w:p>
    <w:p w14:paraId="0181AF11" w14:textId="77777777" w:rsidR="006C125C" w:rsidRPr="00DF1658" w:rsidRDefault="006C125C" w:rsidP="006C125C">
      <w:pPr>
        <w:pStyle w:val="EndNoteBibliography"/>
        <w:spacing w:after="0"/>
        <w:ind w:left="720" w:hanging="720"/>
        <w:rPr>
          <w:lang w:val="es-ES"/>
        </w:rPr>
      </w:pPr>
      <w:r w:rsidRPr="00DF1658">
        <w:rPr>
          <w:lang w:val="es-ES"/>
        </w:rPr>
        <w:t xml:space="preserve">LÓPEZ NIETO, L. 2006. </w:t>
      </w:r>
      <w:r w:rsidRPr="00DF1658">
        <w:rPr>
          <w:i/>
          <w:lang w:val="es-ES"/>
        </w:rPr>
        <w:t>Relaciones intergubernamentales en la España democrática: interdependencia, autonomía, conflicto y cooperación</w:t>
      </w:r>
      <w:r w:rsidRPr="00DF1658">
        <w:rPr>
          <w:lang w:val="es-ES"/>
        </w:rPr>
        <w:t>, Dykinson.</w:t>
      </w:r>
    </w:p>
    <w:p w14:paraId="5FEB26B9" w14:textId="77777777" w:rsidR="006C125C" w:rsidRPr="006C125C" w:rsidRDefault="006C125C" w:rsidP="006C125C">
      <w:pPr>
        <w:pStyle w:val="EndNoteBibliography"/>
        <w:spacing w:after="0"/>
        <w:ind w:left="720" w:hanging="720"/>
      </w:pPr>
      <w:r w:rsidRPr="006C125C">
        <w:t>MCEWEN, N., PETTERSOHN, B. &amp; BROWN SWAN, C. 2015. Intergovernmental Relations and Parliamentary Scrutiny. Centre on Constitutional Change.</w:t>
      </w:r>
    </w:p>
    <w:p w14:paraId="279C5B49" w14:textId="77777777" w:rsidR="006C125C" w:rsidRPr="006C125C" w:rsidRDefault="006C125C" w:rsidP="006C125C">
      <w:pPr>
        <w:pStyle w:val="EndNoteBibliography"/>
        <w:spacing w:after="0"/>
        <w:ind w:left="720" w:hanging="720"/>
      </w:pPr>
      <w:r w:rsidRPr="006C125C">
        <w:t xml:space="preserve">MUELLER, S. 2013. Shared rule in federal political systems: Conceptual lessons from subnational Switzerland. </w:t>
      </w:r>
      <w:r w:rsidRPr="006C125C">
        <w:rPr>
          <w:i/>
        </w:rPr>
        <w:t>Publius: The Journal of Federalism</w:t>
      </w:r>
      <w:r w:rsidRPr="006C125C">
        <w:rPr>
          <w:b/>
        </w:rPr>
        <w:t>,</w:t>
      </w:r>
      <w:r w:rsidRPr="006C125C">
        <w:t xml:space="preserve"> pjt009.</w:t>
      </w:r>
    </w:p>
    <w:p w14:paraId="6446A2CA" w14:textId="77777777" w:rsidR="006C125C" w:rsidRPr="006C125C" w:rsidRDefault="006C125C" w:rsidP="006C125C">
      <w:pPr>
        <w:pStyle w:val="EndNoteBibliography"/>
        <w:spacing w:after="0"/>
        <w:ind w:left="720" w:hanging="720"/>
      </w:pPr>
      <w:r w:rsidRPr="006C125C">
        <w:t xml:space="preserve">MUELLER, S. &amp; MAZZOLENI, O. 2016. Regionalist Protest through Shared Rule? Peripherality and the Use of Cantonal Initiatives in Switzerland. </w:t>
      </w:r>
      <w:r w:rsidRPr="006C125C">
        <w:rPr>
          <w:i/>
        </w:rPr>
        <w:t>Regional &amp; Federal Studies,</w:t>
      </w:r>
      <w:r w:rsidRPr="006C125C">
        <w:t xml:space="preserve"> 26</w:t>
      </w:r>
      <w:r w:rsidRPr="006C125C">
        <w:rPr>
          <w:b/>
        </w:rPr>
        <w:t>,</w:t>
      </w:r>
      <w:r w:rsidRPr="006C125C">
        <w:t xml:space="preserve"> 45-71.</w:t>
      </w:r>
    </w:p>
    <w:p w14:paraId="1CF5FE2A" w14:textId="77777777" w:rsidR="006C125C" w:rsidRPr="00DF1658" w:rsidRDefault="006C125C" w:rsidP="006C125C">
      <w:pPr>
        <w:pStyle w:val="EndNoteBibliography"/>
        <w:spacing w:after="0"/>
        <w:ind w:left="720" w:hanging="720"/>
        <w:rPr>
          <w:lang w:val="es-ES"/>
        </w:rPr>
      </w:pPr>
      <w:r w:rsidRPr="006C125C">
        <w:t xml:space="preserve">O'TOOLE, L. J. 1996. American Intergovernmental Relations: An Overview. </w:t>
      </w:r>
      <w:r w:rsidRPr="006C125C">
        <w:rPr>
          <w:i/>
        </w:rPr>
        <w:t>In:</w:t>
      </w:r>
      <w:r w:rsidRPr="006C125C">
        <w:t xml:space="preserve"> STILLMAN, R. J. (ed.) </w:t>
      </w:r>
      <w:r w:rsidRPr="006C125C">
        <w:rPr>
          <w:i/>
        </w:rPr>
        <w:t>Public Administration: Concepts and Cases.</w:t>
      </w:r>
      <w:r w:rsidRPr="006C125C">
        <w:t xml:space="preserve"> </w:t>
      </w:r>
      <w:r w:rsidRPr="00DF1658">
        <w:rPr>
          <w:lang w:val="es-ES"/>
        </w:rPr>
        <w:t>Boston: Houghton Mifflin.</w:t>
      </w:r>
    </w:p>
    <w:p w14:paraId="5D729C18" w14:textId="77777777" w:rsidR="006C125C" w:rsidRPr="00DF1658" w:rsidRDefault="006C125C" w:rsidP="006C125C">
      <w:pPr>
        <w:pStyle w:val="EndNoteBibliography"/>
        <w:spacing w:after="0"/>
        <w:ind w:left="720" w:hanging="720"/>
        <w:rPr>
          <w:lang w:val="es-ES"/>
        </w:rPr>
      </w:pPr>
      <w:r w:rsidRPr="00DF1658">
        <w:rPr>
          <w:lang w:val="es-ES"/>
        </w:rPr>
        <w:t xml:space="preserve">PÉREZ MEDINA, J. M. 2009. Las relaciones de colaboración entre el Estado y las Comunidades Autónomas desde la perspectiva de la Administración General del Estado. </w:t>
      </w:r>
      <w:r w:rsidRPr="00DF1658">
        <w:rPr>
          <w:i/>
          <w:lang w:val="es-ES"/>
        </w:rPr>
        <w:t>Revista Jurídica de Castilla y León,</w:t>
      </w:r>
      <w:r w:rsidRPr="00DF1658">
        <w:rPr>
          <w:lang w:val="es-ES"/>
        </w:rPr>
        <w:t xml:space="preserve"> 19</w:t>
      </w:r>
      <w:r w:rsidRPr="00DF1658">
        <w:rPr>
          <w:b/>
          <w:lang w:val="es-ES"/>
        </w:rPr>
        <w:t>,</w:t>
      </w:r>
      <w:r w:rsidRPr="00DF1658">
        <w:rPr>
          <w:lang w:val="es-ES"/>
        </w:rPr>
        <w:t xml:space="preserve"> 313-355.</w:t>
      </w:r>
    </w:p>
    <w:p w14:paraId="44C7FC3D" w14:textId="77777777" w:rsidR="006C125C" w:rsidRPr="006C125C" w:rsidRDefault="006C125C" w:rsidP="006C125C">
      <w:pPr>
        <w:pStyle w:val="EndNoteBibliography"/>
        <w:spacing w:after="0"/>
        <w:ind w:left="720" w:hanging="720"/>
      </w:pPr>
      <w:r w:rsidRPr="00DF1658">
        <w:rPr>
          <w:lang w:val="es-ES"/>
        </w:rPr>
        <w:t xml:space="preserve">POIRIER, J., SAUNDERS, C. &amp; KINCAID, J. (eds.) 2015. </w:t>
      </w:r>
      <w:r w:rsidRPr="006C125C">
        <w:rPr>
          <w:i/>
        </w:rPr>
        <w:t xml:space="preserve">Intergovernmental Relations in Federal Systems: Comparative Structures and Dynamics, </w:t>
      </w:r>
      <w:r w:rsidRPr="006C125C">
        <w:t>Oxford: Oxford University Press.</w:t>
      </w:r>
    </w:p>
    <w:p w14:paraId="56F10085" w14:textId="77777777" w:rsidR="006C125C" w:rsidRPr="006C125C" w:rsidRDefault="006C125C" w:rsidP="006C125C">
      <w:pPr>
        <w:pStyle w:val="EndNoteBibliography"/>
        <w:spacing w:after="0"/>
        <w:ind w:left="720" w:hanging="720"/>
      </w:pPr>
      <w:r w:rsidRPr="006C125C">
        <w:t xml:space="preserve">POWELL, B. G., JR. &amp; WHITTEN, G. D. 1993. A Cross - National Analysis of Economic Voting: Taking Account of the Political Context. </w:t>
      </w:r>
      <w:r w:rsidRPr="006C125C">
        <w:rPr>
          <w:i/>
        </w:rPr>
        <w:t>American Journal of Political Science,</w:t>
      </w:r>
      <w:r w:rsidRPr="006C125C">
        <w:t xml:space="preserve"> 37</w:t>
      </w:r>
      <w:r w:rsidRPr="006C125C">
        <w:rPr>
          <w:b/>
        </w:rPr>
        <w:t>,</w:t>
      </w:r>
      <w:r w:rsidRPr="006C125C">
        <w:t xml:space="preserve"> 391-414.</w:t>
      </w:r>
    </w:p>
    <w:p w14:paraId="084865A4" w14:textId="77777777" w:rsidR="006C125C" w:rsidRPr="006C125C" w:rsidRDefault="006C125C" w:rsidP="006C125C">
      <w:pPr>
        <w:pStyle w:val="EndNoteBibliography"/>
        <w:spacing w:after="0"/>
        <w:ind w:left="720" w:hanging="720"/>
      </w:pPr>
      <w:r w:rsidRPr="006C125C">
        <w:t xml:space="preserve">RIKER, W. H. 1964. </w:t>
      </w:r>
      <w:r w:rsidRPr="006C125C">
        <w:rPr>
          <w:i/>
        </w:rPr>
        <w:t xml:space="preserve">Federalism : origin, operation, significance, </w:t>
      </w:r>
      <w:r w:rsidRPr="006C125C">
        <w:t>Boston, Little, Brown.</w:t>
      </w:r>
    </w:p>
    <w:p w14:paraId="56AC2A85" w14:textId="77777777" w:rsidR="006C125C" w:rsidRPr="006C125C" w:rsidRDefault="006C125C" w:rsidP="006C125C">
      <w:pPr>
        <w:pStyle w:val="EndNoteBibliography"/>
        <w:spacing w:after="0"/>
        <w:ind w:left="720" w:hanging="720"/>
      </w:pPr>
      <w:r w:rsidRPr="006C125C">
        <w:t xml:space="preserve">RIKER, W. H. &amp; SCHAPS, R. 1957. Disharmony in federal government. </w:t>
      </w:r>
      <w:r w:rsidRPr="006C125C">
        <w:rPr>
          <w:i/>
        </w:rPr>
        <w:t>Behavioral Science,</w:t>
      </w:r>
      <w:r w:rsidRPr="006C125C">
        <w:t xml:space="preserve"> 2</w:t>
      </w:r>
      <w:r w:rsidRPr="006C125C">
        <w:rPr>
          <w:b/>
        </w:rPr>
        <w:t>,</w:t>
      </w:r>
      <w:r w:rsidRPr="006C125C">
        <w:t xml:space="preserve"> 276-290.</w:t>
      </w:r>
    </w:p>
    <w:p w14:paraId="558667EA" w14:textId="77777777" w:rsidR="006C125C" w:rsidRPr="006C125C" w:rsidRDefault="006C125C" w:rsidP="006C125C">
      <w:pPr>
        <w:pStyle w:val="EndNoteBibliography"/>
        <w:spacing w:after="0"/>
        <w:ind w:left="720" w:hanging="720"/>
      </w:pPr>
      <w:r w:rsidRPr="006C125C">
        <w:t xml:space="preserve">RODDEN, J. 2002. The Dilemma of Fiscal Federalism: Grants and Fiscal Performance around the World. </w:t>
      </w:r>
      <w:r w:rsidRPr="006C125C">
        <w:rPr>
          <w:i/>
        </w:rPr>
        <w:t>American Journal of Political Science,</w:t>
      </w:r>
      <w:r w:rsidRPr="006C125C">
        <w:t xml:space="preserve"> 46</w:t>
      </w:r>
      <w:r w:rsidRPr="006C125C">
        <w:rPr>
          <w:b/>
        </w:rPr>
        <w:t>,</w:t>
      </w:r>
      <w:r w:rsidRPr="006C125C">
        <w:t xml:space="preserve"> 670-687.</w:t>
      </w:r>
    </w:p>
    <w:p w14:paraId="7F4DCB03" w14:textId="77777777" w:rsidR="006C125C" w:rsidRPr="006C125C" w:rsidRDefault="006C125C" w:rsidP="006C125C">
      <w:pPr>
        <w:pStyle w:val="EndNoteBibliography"/>
        <w:spacing w:after="0"/>
        <w:ind w:left="720" w:hanging="720"/>
      </w:pPr>
      <w:r w:rsidRPr="006C125C">
        <w:t xml:space="preserve">RODDEN, J. 2006. </w:t>
      </w:r>
      <w:r w:rsidRPr="006C125C">
        <w:rPr>
          <w:i/>
        </w:rPr>
        <w:t xml:space="preserve">Hamilton's paradox : the promise and peril of fiscal federalism, </w:t>
      </w:r>
      <w:r w:rsidRPr="006C125C">
        <w:t>Cambridge, Cambridge University Press.</w:t>
      </w:r>
    </w:p>
    <w:p w14:paraId="4605F8BC" w14:textId="77777777" w:rsidR="006C125C" w:rsidRPr="006C125C" w:rsidRDefault="006C125C" w:rsidP="006C125C">
      <w:pPr>
        <w:pStyle w:val="EndNoteBibliography"/>
        <w:spacing w:after="0"/>
        <w:ind w:left="720" w:hanging="720"/>
      </w:pPr>
      <w:r w:rsidRPr="006C125C">
        <w:t xml:space="preserve">SWENDEN, W. 2006. </w:t>
      </w:r>
      <w:r w:rsidRPr="006C125C">
        <w:rPr>
          <w:i/>
        </w:rPr>
        <w:t xml:space="preserve">Federalism and regionalism in Western Europe : a comparative and thematic analysis, </w:t>
      </w:r>
      <w:r w:rsidRPr="006C125C">
        <w:t>Basingstoke, Palgrave Macmillan.</w:t>
      </w:r>
    </w:p>
    <w:p w14:paraId="3D3989F2" w14:textId="77777777" w:rsidR="006C125C" w:rsidRPr="006C125C" w:rsidRDefault="006C125C" w:rsidP="006C125C">
      <w:pPr>
        <w:pStyle w:val="EndNoteBibliography"/>
        <w:spacing w:after="0"/>
        <w:ind w:left="720" w:hanging="720"/>
      </w:pPr>
      <w:r w:rsidRPr="006C125C">
        <w:t xml:space="preserve">THORLAKSON, L. 2007. An institutional explanation of party system congruence: Evidence from six federations. </w:t>
      </w:r>
      <w:r w:rsidRPr="006C125C">
        <w:rPr>
          <w:i/>
        </w:rPr>
        <w:t>European Journal of Political Research,</w:t>
      </w:r>
      <w:r w:rsidRPr="006C125C">
        <w:t xml:space="preserve"> 46</w:t>
      </w:r>
      <w:r w:rsidRPr="006C125C">
        <w:rPr>
          <w:b/>
        </w:rPr>
        <w:t>,</w:t>
      </w:r>
      <w:r w:rsidRPr="006C125C">
        <w:t xml:space="preserve"> 69-95.</w:t>
      </w:r>
    </w:p>
    <w:p w14:paraId="2A1A46A7" w14:textId="77777777" w:rsidR="006C125C" w:rsidRPr="006C125C" w:rsidRDefault="006C125C" w:rsidP="006C125C">
      <w:pPr>
        <w:pStyle w:val="EndNoteBibliography"/>
        <w:spacing w:after="0"/>
        <w:ind w:left="720" w:hanging="720"/>
      </w:pPr>
      <w:r w:rsidRPr="006C125C">
        <w:lastRenderedPageBreak/>
        <w:t xml:space="preserve">THORLAKSON, L. 2016. Electoral Linkages in Federal Systems: Barometer Voting and Economic Voting in the German Länder. </w:t>
      </w:r>
      <w:r w:rsidRPr="006C125C">
        <w:rPr>
          <w:i/>
        </w:rPr>
        <w:t>Swiss Political Science Review,</w:t>
      </w:r>
      <w:r w:rsidRPr="006C125C">
        <w:t xml:space="preserve"> 22</w:t>
      </w:r>
      <w:r w:rsidRPr="006C125C">
        <w:rPr>
          <w:b/>
        </w:rPr>
        <w:t>,</w:t>
      </w:r>
      <w:r w:rsidRPr="006C125C">
        <w:t xml:space="preserve"> 608-624.</w:t>
      </w:r>
    </w:p>
    <w:p w14:paraId="45520452" w14:textId="77777777" w:rsidR="006C125C" w:rsidRPr="006C125C" w:rsidRDefault="006C125C" w:rsidP="006C125C">
      <w:pPr>
        <w:pStyle w:val="EndNoteBibliography"/>
        <w:spacing w:after="0"/>
        <w:ind w:left="720" w:hanging="720"/>
      </w:pPr>
      <w:r w:rsidRPr="006C125C">
        <w:t xml:space="preserve">WATTS, R. (ed.) 1999. </w:t>
      </w:r>
      <w:r w:rsidRPr="006C125C">
        <w:rPr>
          <w:i/>
        </w:rPr>
        <w:t xml:space="preserve">Comparing Federal Systems, </w:t>
      </w:r>
      <w:r w:rsidRPr="006C125C">
        <w:t>Montreal, Kingston: McGill-Queen's University Press.</w:t>
      </w:r>
    </w:p>
    <w:p w14:paraId="19A673D9" w14:textId="77777777" w:rsidR="006C125C" w:rsidRPr="006C125C" w:rsidRDefault="006C125C" w:rsidP="006C125C">
      <w:pPr>
        <w:pStyle w:val="EndNoteBibliography"/>
        <w:spacing w:after="0"/>
        <w:ind w:left="720" w:hanging="720"/>
      </w:pPr>
      <w:r w:rsidRPr="006C125C">
        <w:t xml:space="preserve">WECHSLER, H. 1954. The political safeguards of federalism: The role of the states in the composition and selection of the national government. </w:t>
      </w:r>
      <w:r w:rsidRPr="006C125C">
        <w:rPr>
          <w:i/>
        </w:rPr>
        <w:t>Columbia Law Review,</w:t>
      </w:r>
      <w:r w:rsidRPr="006C125C">
        <w:t xml:space="preserve"> 54</w:t>
      </w:r>
      <w:r w:rsidRPr="006C125C">
        <w:rPr>
          <w:b/>
        </w:rPr>
        <w:t>,</w:t>
      </w:r>
      <w:r w:rsidRPr="006C125C">
        <w:t xml:space="preserve"> 543-560.</w:t>
      </w:r>
    </w:p>
    <w:p w14:paraId="089D7B23" w14:textId="77777777" w:rsidR="006C125C" w:rsidRPr="006C125C" w:rsidRDefault="006C125C" w:rsidP="006C125C">
      <w:pPr>
        <w:pStyle w:val="EndNoteBibliography"/>
        <w:ind w:left="720" w:hanging="720"/>
      </w:pPr>
      <w:r w:rsidRPr="006C125C">
        <w:t xml:space="preserve">WIBBELS, E. 2005. </w:t>
      </w:r>
      <w:r w:rsidRPr="006C125C">
        <w:rPr>
          <w:i/>
        </w:rPr>
        <w:t xml:space="preserve">Federalism and the market : intergovernmental conflict and economic reform in the developing world, </w:t>
      </w:r>
      <w:r w:rsidRPr="006C125C">
        <w:t>Cambridge, Cambridge University Press.</w:t>
      </w:r>
    </w:p>
    <w:p w14:paraId="6143BFD0" w14:textId="21B71B42" w:rsidR="000970A2" w:rsidRPr="001E6752" w:rsidRDefault="000970A2" w:rsidP="006749D4">
      <w:pPr>
        <w:autoSpaceDE w:val="0"/>
        <w:autoSpaceDN w:val="0"/>
        <w:adjustRightInd w:val="0"/>
        <w:spacing w:after="0" w:line="360" w:lineRule="auto"/>
        <w:contextualSpacing/>
        <w:rPr>
          <w:rFonts w:ascii="Times New Roman" w:hAnsi="Times New Roman" w:cs="Times New Roman"/>
          <w:sz w:val="24"/>
          <w:szCs w:val="24"/>
          <w:lang w:val="en-GB"/>
        </w:rPr>
      </w:pPr>
      <w:r w:rsidRPr="001E6752">
        <w:rPr>
          <w:rFonts w:ascii="Times New Roman" w:hAnsi="Times New Roman" w:cs="Times New Roman"/>
          <w:sz w:val="24"/>
          <w:szCs w:val="24"/>
          <w:lang w:val="en-GB"/>
        </w:rPr>
        <w:fldChar w:fldCharType="end"/>
      </w:r>
    </w:p>
    <w:p w14:paraId="7F228492" w14:textId="18F1DCB9" w:rsidR="00C30A38" w:rsidRPr="001E6752" w:rsidRDefault="00C30A38" w:rsidP="006749D4">
      <w:pPr>
        <w:autoSpaceDE w:val="0"/>
        <w:autoSpaceDN w:val="0"/>
        <w:adjustRightInd w:val="0"/>
        <w:spacing w:after="0" w:line="360" w:lineRule="auto"/>
        <w:contextualSpacing/>
        <w:rPr>
          <w:rFonts w:ascii="Times New Roman" w:hAnsi="Times New Roman" w:cs="Times New Roman"/>
          <w:sz w:val="24"/>
          <w:szCs w:val="24"/>
          <w:lang w:val="en-GB"/>
        </w:rPr>
      </w:pPr>
    </w:p>
    <w:sectPr w:rsidR="00C30A38" w:rsidRPr="001E6752" w:rsidSect="000970A2">
      <w:footerReference w:type="even"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3FF3" w14:textId="77777777" w:rsidR="00D77031" w:rsidRDefault="00D77031">
      <w:pPr>
        <w:spacing w:after="0" w:line="240" w:lineRule="auto"/>
      </w:pPr>
      <w:r>
        <w:separator/>
      </w:r>
    </w:p>
  </w:endnote>
  <w:endnote w:type="continuationSeparator" w:id="0">
    <w:p w14:paraId="639061B4" w14:textId="77777777" w:rsidR="00D77031" w:rsidRDefault="00D77031">
      <w:pPr>
        <w:spacing w:after="0" w:line="240" w:lineRule="auto"/>
      </w:pPr>
      <w:r>
        <w:continuationSeparator/>
      </w:r>
    </w:p>
  </w:endnote>
  <w:endnote w:id="1">
    <w:p w14:paraId="295C5EEC" w14:textId="77777777" w:rsidR="00C57B05" w:rsidRPr="006C125C" w:rsidRDefault="00C57B05" w:rsidP="00261F00">
      <w:pPr>
        <w:autoSpaceDE w:val="0"/>
        <w:autoSpaceDN w:val="0"/>
        <w:adjustRightInd w:val="0"/>
        <w:spacing w:after="0" w:line="240" w:lineRule="auto"/>
        <w:contextualSpacing/>
        <w:jc w:val="left"/>
        <w:rPr>
          <w:rFonts w:ascii="Times New Roman" w:hAnsi="Times New Roman" w:cs="Times New Roman"/>
          <w:sz w:val="20"/>
          <w:szCs w:val="20"/>
          <w:lang w:val="en-GB"/>
        </w:rPr>
      </w:pPr>
      <w:r w:rsidRPr="006C125C">
        <w:rPr>
          <w:rStyle w:val="EndnoteReference"/>
          <w:rFonts w:ascii="Times New Roman" w:hAnsi="Times New Roman" w:cs="Times New Roman"/>
          <w:sz w:val="20"/>
          <w:szCs w:val="20"/>
        </w:rPr>
        <w:endnoteRef/>
      </w:r>
      <w:r w:rsidRPr="006C125C">
        <w:rPr>
          <w:rFonts w:ascii="Times New Roman" w:hAnsi="Times New Roman" w:cs="Times New Roman"/>
          <w:sz w:val="20"/>
          <w:szCs w:val="20"/>
          <w:lang w:val="en-GB"/>
        </w:rPr>
        <w:t xml:space="preserve"> Riker suggested that the constitutional structure of a federation is determined by the degree of centralization of the party system, understood as the balance between federal and state interests. </w:t>
      </w:r>
    </w:p>
  </w:endnote>
  <w:endnote w:id="2">
    <w:p w14:paraId="78F24759" w14:textId="3388F874" w:rsidR="00C57B05" w:rsidRPr="006C125C" w:rsidRDefault="00C57B05" w:rsidP="00A653BB">
      <w:pPr>
        <w:pStyle w:val="EndnoteText"/>
        <w:contextualSpacing/>
        <w:rPr>
          <w:rFonts w:ascii="Times New Roman" w:hAnsi="Times New Roman" w:cs="Times New Roman"/>
          <w:lang w:val="en-GB"/>
        </w:rPr>
      </w:pPr>
      <w:r w:rsidRPr="006C125C">
        <w:rPr>
          <w:rStyle w:val="EndnoteReference"/>
          <w:rFonts w:ascii="Times New Roman" w:hAnsi="Times New Roman" w:cs="Times New Roman"/>
        </w:rPr>
        <w:endnoteRef/>
      </w:r>
      <w:r w:rsidRPr="006C125C">
        <w:rPr>
          <w:rFonts w:ascii="Times New Roman" w:hAnsi="Times New Roman" w:cs="Times New Roman"/>
          <w:lang w:val="en-GB"/>
        </w:rPr>
        <w:t xml:space="preserve"> When devolution started, four regions – Catalonia, the Basque Country, Andalusia and Galicia – accessed autonomy with higher levels of self-rule (fast-track process), whereas the rest followed the slow-path and were granted more limited authority. </w:t>
      </w:r>
    </w:p>
  </w:endnote>
  <w:endnote w:id="3">
    <w:p w14:paraId="28C545D5" w14:textId="36FFD354" w:rsidR="00C57B05" w:rsidRPr="006C125C" w:rsidRDefault="00C57B05" w:rsidP="00A653BB">
      <w:pPr>
        <w:autoSpaceDE w:val="0"/>
        <w:autoSpaceDN w:val="0"/>
        <w:adjustRightInd w:val="0"/>
        <w:spacing w:after="0" w:line="240" w:lineRule="auto"/>
        <w:contextualSpacing/>
        <w:jc w:val="left"/>
        <w:rPr>
          <w:rFonts w:ascii="Times New Roman" w:hAnsi="Times New Roman" w:cs="Times New Roman"/>
          <w:sz w:val="20"/>
          <w:szCs w:val="20"/>
          <w:lang w:val="en-GB"/>
        </w:rPr>
      </w:pPr>
      <w:r w:rsidRPr="006C125C">
        <w:rPr>
          <w:rStyle w:val="EndnoteReference"/>
          <w:rFonts w:ascii="Times New Roman" w:hAnsi="Times New Roman" w:cs="Times New Roman"/>
          <w:sz w:val="20"/>
          <w:szCs w:val="20"/>
        </w:rPr>
        <w:endnoteRef/>
      </w:r>
      <w:r w:rsidRPr="006C125C">
        <w:rPr>
          <w:rFonts w:ascii="Times New Roman" w:hAnsi="Times New Roman" w:cs="Times New Roman"/>
          <w:sz w:val="20"/>
          <w:szCs w:val="20"/>
          <w:lang w:val="en-GB"/>
        </w:rPr>
        <w:t xml:space="preserve"> Cooperation agreements between regions require the approval of the higher house (Senate).</w:t>
      </w:r>
    </w:p>
  </w:endnote>
  <w:endnote w:id="4">
    <w:p w14:paraId="3314CD74" w14:textId="6974D987" w:rsidR="00C57B05" w:rsidRPr="006C125C" w:rsidRDefault="00C57B05" w:rsidP="00A653BB">
      <w:pPr>
        <w:pStyle w:val="EndnoteText"/>
        <w:contextualSpacing/>
        <w:rPr>
          <w:rFonts w:ascii="Times New Roman" w:hAnsi="Times New Roman" w:cs="Times New Roman"/>
          <w:lang w:val="en-GB"/>
        </w:rPr>
      </w:pPr>
      <w:r w:rsidRPr="006C125C">
        <w:rPr>
          <w:rStyle w:val="EndnoteReference"/>
          <w:rFonts w:ascii="Times New Roman" w:hAnsi="Times New Roman" w:cs="Times New Roman"/>
        </w:rPr>
        <w:endnoteRef/>
      </w:r>
      <w:r w:rsidRPr="006C125C">
        <w:rPr>
          <w:rFonts w:ascii="Times New Roman" w:hAnsi="Times New Roman" w:cs="Times New Roman"/>
          <w:lang w:val="en-GB"/>
        </w:rPr>
        <w:t xml:space="preserve"> With the exception of the CPFF (Fiscal and Financing Policy Council</w:t>
      </w:r>
      <w:r w:rsidR="00A02BA6" w:rsidRPr="006C125C">
        <w:rPr>
          <w:rFonts w:ascii="Times New Roman" w:hAnsi="Times New Roman" w:cs="Times New Roman"/>
          <w:lang w:val="en-GB"/>
        </w:rPr>
        <w:t xml:space="preserve">), </w:t>
      </w:r>
      <w:r w:rsidRPr="006C125C">
        <w:rPr>
          <w:rFonts w:ascii="Times New Roman" w:hAnsi="Times New Roman" w:cs="Times New Roman"/>
          <w:lang w:val="en-GB"/>
        </w:rPr>
        <w:t>which technically is not a Sectorial Conference</w:t>
      </w:r>
      <w:r w:rsidR="00A02BA6" w:rsidRPr="006C125C">
        <w:rPr>
          <w:rFonts w:ascii="Times New Roman" w:hAnsi="Times New Roman" w:cs="Times New Roman"/>
          <w:lang w:val="en-GB"/>
        </w:rPr>
        <w:t>, where decisions are subject to vote. The</w:t>
      </w:r>
      <w:r w:rsidR="00A02BA6" w:rsidRPr="006C125C">
        <w:rPr>
          <w:rFonts w:ascii="Times New Roman" w:hAnsi="Times New Roman" w:cs="Times New Roman"/>
          <w:lang w:val="en-US"/>
        </w:rPr>
        <w:t xml:space="preserve"> central government´s vote counts for 50%, so it becomes virtually impossible for the autonomous communities, whatever the combination of parties, to promote and prevent decisions against central government interests.</w:t>
      </w:r>
    </w:p>
  </w:endnote>
  <w:endnote w:id="5">
    <w:p w14:paraId="5AAAEDC8" w14:textId="10ADB11F" w:rsidR="00C57B05" w:rsidRPr="006C125C" w:rsidRDefault="00C57B05" w:rsidP="00A653BB">
      <w:pPr>
        <w:pStyle w:val="EndnoteText"/>
        <w:contextualSpacing/>
        <w:rPr>
          <w:rFonts w:ascii="Times New Roman" w:hAnsi="Times New Roman" w:cs="Times New Roman"/>
          <w:lang w:val="en-GB"/>
        </w:rPr>
      </w:pPr>
      <w:r w:rsidRPr="006C125C">
        <w:rPr>
          <w:rStyle w:val="EndnoteReference"/>
          <w:rFonts w:ascii="Times New Roman" w:hAnsi="Times New Roman" w:cs="Times New Roman"/>
        </w:rPr>
        <w:endnoteRef/>
      </w:r>
      <w:r w:rsidRPr="006C125C">
        <w:rPr>
          <w:rFonts w:ascii="Times New Roman" w:hAnsi="Times New Roman" w:cs="Times New Roman"/>
          <w:lang w:val="en-GB"/>
        </w:rPr>
        <w:t xml:space="preserve"> See also </w:t>
      </w:r>
      <w:r w:rsidRPr="006C125C">
        <w:rPr>
          <w:rFonts w:ascii="Times New Roman" w:hAnsi="Times New Roman" w:cs="Times New Roman"/>
        </w:rPr>
        <w:fldChar w:fldCharType="begin"/>
      </w:r>
      <w:r w:rsidRPr="006C125C">
        <w:rPr>
          <w:rFonts w:ascii="Times New Roman" w:hAnsi="Times New Roman" w:cs="Times New Roman"/>
          <w:lang w:val="en-GB"/>
        </w:rPr>
        <w:instrText xml:space="preserve"> ADDIN EN.CITE &lt;EndNote&gt;&lt;Cite&gt;&lt;Author&gt;Mueller&lt;/Author&gt;&lt;Year&gt;2013&lt;/Year&gt;&lt;RecNum&gt;44&lt;/RecNum&gt;&lt;DisplayText&gt;(Mueller, 2013, Mueller and Mazzoleni, 2016)&lt;/DisplayText&gt;&lt;record&gt;&lt;rec-number&gt;44&lt;/rec-number&gt;&lt;foreign-keys&gt;&lt;key app="EN" db-id="dsaax9adqt59t7etxd1v0fdivzzd9seaxv5f" timestamp="1494491903"&gt;44&lt;/key&gt;&lt;/foreign-keys&gt;&lt;ref-type name="Journal Article"&gt;17&lt;/ref-type&gt;&lt;contributors&gt;&lt;authors&gt;&lt;author&gt;Mueller, Sean&lt;/author&gt;&lt;/authors&gt;&lt;/contributors&gt;&lt;titles&gt;&lt;title&gt;Shared rule in federal political systems: Conceptual lessons from subnational Switzerland&lt;/title&gt;&lt;secondary-title&gt;Publius: The Journal of Federalism&lt;/secondary-title&gt;&lt;/titles&gt;&lt;periodical&gt;&lt;full-title&gt;Publius: The Journal of Federalism&lt;/full-title&gt;&lt;/periodical&gt;&lt;pages&gt;pjt009&lt;/pages&gt;&lt;dates&gt;&lt;year&gt;2013&lt;/year&gt;&lt;/dates&gt;&lt;isbn&gt;0048-5950&lt;/isbn&gt;&lt;urls&gt;&lt;/urls&gt;&lt;/record&gt;&lt;/Cite&gt;&lt;Cite&gt;&lt;Author&gt;Mueller&lt;/Author&gt;&lt;Year&gt;2016&lt;/Year&gt;&lt;RecNum&gt;45&lt;/RecNum&gt;&lt;record&gt;&lt;rec-number&gt;45&lt;/rec-number&gt;&lt;foreign-keys&gt;&lt;key app="EN" db-id="dsaax9adqt59t7etxd1v0fdivzzd9seaxv5f" timestamp="1494491903"&gt;45&lt;/key&gt;&lt;/foreign-keys&gt;&lt;ref-type name="Journal Article"&gt;17&lt;/ref-type&gt;&lt;contributors&gt;&lt;authors&gt;&lt;author&gt;Mueller, Sean&lt;/author&gt;&lt;author&gt;Mazzoleni, Oscar&lt;/author&gt;&lt;/authors&gt;&lt;/contributors&gt;&lt;titles&gt;&lt;title&gt;Regionalist Protest through Shared Rule? Peripherality and the Use of Cantonal Initiatives in Switzerland&lt;/title&gt;&lt;secondary-title&gt;Regional &amp;amp; Federal Studies&lt;/secondary-title&gt;&lt;/titles&gt;&lt;periodical&gt;&lt;full-title&gt;Regional &amp;amp; Federal Studies&lt;/full-title&gt;&lt;/periodical&gt;&lt;pages&gt;45-71&lt;/pages&gt;&lt;volume&gt;26&lt;/volume&gt;&lt;number&gt;1&lt;/number&gt;&lt;dates&gt;&lt;year&gt;2016&lt;/year&gt;&lt;/dates&gt;&lt;isbn&gt;1359-7566&lt;/isbn&gt;&lt;urls&gt;&lt;/urls&gt;&lt;/record&gt;&lt;/Cite&gt;&lt;/EndNote&gt;</w:instrText>
      </w:r>
      <w:r w:rsidRPr="006C125C">
        <w:rPr>
          <w:rFonts w:ascii="Times New Roman" w:hAnsi="Times New Roman" w:cs="Times New Roman"/>
        </w:rPr>
        <w:fldChar w:fldCharType="separate"/>
      </w:r>
      <w:r w:rsidRPr="006C125C">
        <w:rPr>
          <w:rFonts w:ascii="Times New Roman" w:hAnsi="Times New Roman" w:cs="Times New Roman"/>
          <w:noProof/>
          <w:lang w:val="en-GB"/>
        </w:rPr>
        <w:t>(Mueller, 2013, Mueller and Mazzoleni, 2016)</w:t>
      </w:r>
      <w:r w:rsidRPr="006C125C">
        <w:rPr>
          <w:rFonts w:ascii="Times New Roman" w:hAnsi="Times New Roman" w:cs="Times New Roman"/>
        </w:rPr>
        <w:fldChar w:fldCharType="end"/>
      </w:r>
      <w:r w:rsidRPr="006C125C">
        <w:rPr>
          <w:rFonts w:ascii="Times New Roman" w:hAnsi="Times New Roman" w:cs="Times New Roman"/>
          <w:lang w:val="en-GB"/>
        </w:rPr>
        <w:t xml:space="preserve">. </w:t>
      </w:r>
    </w:p>
  </w:endnote>
  <w:endnote w:id="6">
    <w:p w14:paraId="657F5DC4" w14:textId="4893B679" w:rsidR="00DA26E1" w:rsidRPr="006C125C" w:rsidRDefault="00DA26E1">
      <w:pPr>
        <w:pStyle w:val="EndnoteText"/>
        <w:contextualSpacing/>
        <w:rPr>
          <w:rFonts w:ascii="Times New Roman" w:hAnsi="Times New Roman" w:cs="Times New Roman"/>
          <w:lang w:val="en-US"/>
        </w:rPr>
      </w:pPr>
      <w:r w:rsidRPr="006C125C">
        <w:rPr>
          <w:rStyle w:val="EndnoteReference"/>
          <w:rFonts w:ascii="Times New Roman" w:hAnsi="Times New Roman" w:cs="Times New Roman"/>
        </w:rPr>
        <w:endnoteRef/>
      </w:r>
      <w:r w:rsidRPr="006C125C">
        <w:rPr>
          <w:rFonts w:ascii="Times New Roman" w:hAnsi="Times New Roman" w:cs="Times New Roman"/>
          <w:lang w:val="en-US"/>
        </w:rPr>
        <w:t xml:space="preserve"> Such as the Sectorial Conferences on Agriculture and Rural development, the Sectoral Conference on Fishing or the Consultative Councils on Fishing and Agriculture European issues </w:t>
      </w:r>
      <w:r w:rsidRPr="006C125C">
        <w:rPr>
          <w:rFonts w:ascii="Times New Roman" w:hAnsi="Times New Roman" w:cs="Times New Roman"/>
          <w:lang w:val="en-US"/>
        </w:rPr>
        <w:fldChar w:fldCharType="begin"/>
      </w:r>
      <w:r w:rsidRPr="006C125C">
        <w:rPr>
          <w:rFonts w:ascii="Times New Roman" w:hAnsi="Times New Roman" w:cs="Times New Roman"/>
          <w:lang w:val="en-US"/>
        </w:rPr>
        <w:instrText xml:space="preserve"> ADDIN EN.CITE &lt;EndNote&gt;&lt;Cite&gt;&lt;Author&gt;González Gómez&lt;/Author&gt;&lt;Year&gt;2006&lt;/Year&gt;&lt;RecNum&gt;46&lt;/RecNum&gt;&lt;Suffix&gt;:112&lt;/Suffix&gt;&lt;DisplayText&gt;(González Gómez, 2006:112)&lt;/DisplayText&gt;&lt;record&gt;&lt;rec-number&gt;46&lt;/rec-number&gt;&lt;foreign-keys&gt;&lt;key app="EN" db-id="dsaax9adqt59t7etxd1v0fdivzzd9seaxv5f" timestamp="1494492069"&gt;46&lt;/key&gt;&lt;/foreign-keys&gt;&lt;ref-type name="Book Section"&gt;5&lt;/ref-type&gt;&lt;contributors&gt;&lt;authors&gt;&lt;author&gt;González Gómez, Alfredo&lt;/author&gt;&lt;/authors&gt;&lt;secondary-authors&gt;&lt;author&gt;López Nieto, Lourdes &lt;/author&gt;&lt;/secondary-authors&gt;&lt;/contributors&gt;&lt;titles&gt;&lt;title&gt;La cooperación multilateral institucionalizada: las Conferencias Sectoriales&lt;/title&gt;&lt;secondary-title&gt;Relaciones intergubernamentales en la España democrática: interdependencia, autonomía, conflicto y cooperación&lt;/secondary-title&gt;&lt;/titles&gt;&lt;dates&gt;&lt;year&gt;2006&lt;/year&gt;&lt;/dates&gt;&lt;pub-location&gt;Madrid&lt;/pub-location&gt;&lt;publisher&gt;Dykinson&lt;/publisher&gt;&lt;isbn&gt;8497728971&lt;/isbn&gt;&lt;urls&gt;&lt;/urls&gt;&lt;/record&gt;&lt;/Cite&gt;&lt;/EndNote&gt;</w:instrText>
      </w:r>
      <w:r w:rsidRPr="006C125C">
        <w:rPr>
          <w:rFonts w:ascii="Times New Roman" w:hAnsi="Times New Roman" w:cs="Times New Roman"/>
          <w:lang w:val="en-US"/>
        </w:rPr>
        <w:fldChar w:fldCharType="separate"/>
      </w:r>
      <w:r w:rsidRPr="006C125C">
        <w:rPr>
          <w:rFonts w:ascii="Times New Roman" w:hAnsi="Times New Roman" w:cs="Times New Roman"/>
          <w:noProof/>
          <w:lang w:val="en-US"/>
        </w:rPr>
        <w:t>(González Gómez, 2006:112)</w:t>
      </w:r>
      <w:r w:rsidRPr="006C125C">
        <w:rPr>
          <w:rFonts w:ascii="Times New Roman" w:hAnsi="Times New Roman" w:cs="Times New Roman"/>
          <w:lang w:val="en-US"/>
        </w:rPr>
        <w:fldChar w:fldCharType="end"/>
      </w:r>
    </w:p>
  </w:endnote>
  <w:endnote w:id="7">
    <w:p w14:paraId="7298C0FD" w14:textId="43D1413C" w:rsidR="00DA26E1" w:rsidRPr="006C125C" w:rsidRDefault="00DA26E1" w:rsidP="002E17AA">
      <w:pPr>
        <w:autoSpaceDE w:val="0"/>
        <w:autoSpaceDN w:val="0"/>
        <w:adjustRightInd w:val="0"/>
        <w:spacing w:after="0" w:line="240" w:lineRule="auto"/>
        <w:contextualSpacing/>
        <w:rPr>
          <w:rFonts w:ascii="Times New Roman" w:hAnsi="Times New Roman" w:cs="Times New Roman"/>
          <w:color w:val="FF0000"/>
          <w:sz w:val="20"/>
          <w:szCs w:val="20"/>
          <w:lang w:val="en-US"/>
        </w:rPr>
      </w:pPr>
      <w:r w:rsidRPr="006C125C">
        <w:rPr>
          <w:rStyle w:val="EndnoteReference"/>
          <w:rFonts w:ascii="Times New Roman" w:hAnsi="Times New Roman" w:cs="Times New Roman"/>
          <w:sz w:val="20"/>
          <w:szCs w:val="20"/>
        </w:rPr>
        <w:endnoteRef/>
      </w:r>
      <w:r w:rsidRPr="006C125C">
        <w:rPr>
          <w:rFonts w:ascii="Times New Roman" w:hAnsi="Times New Roman" w:cs="Times New Roman"/>
          <w:sz w:val="20"/>
          <w:szCs w:val="20"/>
          <w:lang w:val="en-GB"/>
        </w:rPr>
        <w:t xml:space="preserve"> Another example of the executive-type cooperation is the creation of the Presidents’ Conference</w:t>
      </w:r>
      <w:r w:rsidRPr="006C125C">
        <w:rPr>
          <w:rFonts w:ascii="Times New Roman" w:hAnsi="Times New Roman" w:cs="Times New Roman"/>
          <w:i/>
          <w:sz w:val="20"/>
          <w:szCs w:val="20"/>
          <w:lang w:val="en-GB"/>
        </w:rPr>
        <w:t xml:space="preserve"> (Conferencia de Presidentes)</w:t>
      </w:r>
      <w:r w:rsidRPr="006C125C">
        <w:rPr>
          <w:rFonts w:ascii="Times New Roman" w:hAnsi="Times New Roman" w:cs="Times New Roman"/>
          <w:sz w:val="20"/>
          <w:szCs w:val="20"/>
          <w:lang w:val="en-GB"/>
        </w:rPr>
        <w:t xml:space="preserve"> was created in 2004 and brings together regional premiers and the prime minister. It has been convened intermittently (last time in January 2017).</w:t>
      </w:r>
    </w:p>
  </w:endnote>
  <w:endnote w:id="8">
    <w:p w14:paraId="50F0477F" w14:textId="5DDEB304" w:rsidR="00DA26E1" w:rsidRPr="006C125C" w:rsidRDefault="00DA26E1" w:rsidP="006C125C">
      <w:pPr>
        <w:pStyle w:val="NormalWeb"/>
        <w:contextualSpacing/>
        <w:rPr>
          <w:sz w:val="20"/>
          <w:szCs w:val="20"/>
          <w:lang w:val="en-US"/>
        </w:rPr>
      </w:pPr>
      <w:r w:rsidRPr="006C125C">
        <w:rPr>
          <w:rStyle w:val="EndnoteReference"/>
          <w:sz w:val="20"/>
          <w:szCs w:val="20"/>
        </w:rPr>
        <w:endnoteRef/>
      </w:r>
      <w:r w:rsidRPr="006C125C">
        <w:rPr>
          <w:sz w:val="20"/>
          <w:szCs w:val="20"/>
          <w:lang w:val="en-US"/>
        </w:rPr>
        <w:t xml:space="preserve"> </w:t>
      </w:r>
      <w:r w:rsidR="006C125C" w:rsidRPr="006C125C">
        <w:rPr>
          <w:sz w:val="20"/>
          <w:szCs w:val="20"/>
          <w:lang w:val="en-US"/>
        </w:rPr>
        <w:t xml:space="preserve">Most of the new </w:t>
      </w:r>
      <w:r w:rsidR="006C125C">
        <w:rPr>
          <w:sz w:val="20"/>
          <w:szCs w:val="20"/>
          <w:lang w:val="en-US"/>
        </w:rPr>
        <w:t xml:space="preserve">regional </w:t>
      </w:r>
      <w:r w:rsidR="006C125C" w:rsidRPr="006C125C">
        <w:rPr>
          <w:sz w:val="20"/>
          <w:szCs w:val="20"/>
          <w:lang w:val="en-US"/>
        </w:rPr>
        <w:t>Statutes of Autonomy approved between 2006 and 2007</w:t>
      </w:r>
      <w:r w:rsidRPr="006C125C">
        <w:rPr>
          <w:sz w:val="20"/>
          <w:szCs w:val="20"/>
          <w:lang w:val="en-US"/>
        </w:rPr>
        <w:t xml:space="preserve"> </w:t>
      </w:r>
      <w:r w:rsidR="006C125C" w:rsidRPr="006C125C">
        <w:rPr>
          <w:sz w:val="20"/>
          <w:szCs w:val="20"/>
          <w:lang w:val="en-US"/>
        </w:rPr>
        <w:t>have regulated bilateral cooperation more extensively. The Statues in Catalonia, Andalusia, Aragon, Castile Le</w:t>
      </w:r>
      <w:r w:rsidR="006C125C">
        <w:rPr>
          <w:sz w:val="20"/>
          <w:szCs w:val="20"/>
          <w:lang w:val="en-US"/>
        </w:rPr>
        <w:t>o</w:t>
      </w:r>
      <w:r w:rsidR="006C125C" w:rsidRPr="006C125C">
        <w:rPr>
          <w:sz w:val="20"/>
          <w:szCs w:val="20"/>
          <w:lang w:val="en-US"/>
        </w:rPr>
        <w:t>n and Extremadura have created new and permanent Bilateral Commissions on Cooperation as permanent bodies. In addition, in Catalonia, Balearic Islands, Andalusi</w:t>
      </w:r>
      <w:r w:rsidRPr="006C125C">
        <w:rPr>
          <w:sz w:val="20"/>
          <w:szCs w:val="20"/>
          <w:lang w:val="en-US"/>
        </w:rPr>
        <w:t>a, Arag</w:t>
      </w:r>
      <w:r w:rsidR="006C125C" w:rsidRPr="006C125C">
        <w:rPr>
          <w:sz w:val="20"/>
          <w:szCs w:val="20"/>
          <w:lang w:val="en-US"/>
        </w:rPr>
        <w:t>o</w:t>
      </w:r>
      <w:r w:rsidRPr="006C125C">
        <w:rPr>
          <w:sz w:val="20"/>
          <w:szCs w:val="20"/>
          <w:lang w:val="en-US"/>
        </w:rPr>
        <w:t>n</w:t>
      </w:r>
      <w:r w:rsidR="006C125C" w:rsidRPr="006C125C">
        <w:rPr>
          <w:sz w:val="20"/>
          <w:szCs w:val="20"/>
          <w:lang w:val="en-US"/>
        </w:rPr>
        <w:t> and</w:t>
      </w:r>
      <w:r w:rsidRPr="006C125C">
        <w:rPr>
          <w:sz w:val="20"/>
          <w:szCs w:val="20"/>
          <w:lang w:val="en-US"/>
        </w:rPr>
        <w:t xml:space="preserve"> Extremadura </w:t>
      </w:r>
      <w:r w:rsidR="006C125C" w:rsidRPr="006C125C">
        <w:rPr>
          <w:sz w:val="20"/>
          <w:szCs w:val="20"/>
          <w:lang w:val="en-US"/>
        </w:rPr>
        <w:t xml:space="preserve">the new Statutes have created specific Bilateral Commissions on fiscal and economic issues. </w:t>
      </w:r>
      <w:r w:rsidRPr="006C125C">
        <w:rPr>
          <w:sz w:val="20"/>
          <w:szCs w:val="20"/>
          <w:lang w:val="en-US"/>
        </w:rPr>
        <w:t xml:space="preserve"> </w:t>
      </w:r>
      <w:r w:rsidR="006C125C" w:rsidRPr="006C125C">
        <w:rPr>
          <w:sz w:val="20"/>
          <w:szCs w:val="20"/>
          <w:lang w:val="en-US"/>
        </w:rPr>
        <w:t xml:space="preserve"> </w:t>
      </w:r>
    </w:p>
  </w:endnote>
  <w:endnote w:id="9">
    <w:p w14:paraId="0837CC1A" w14:textId="6F8DFDD1" w:rsidR="00C57B05" w:rsidRPr="006C125C" w:rsidRDefault="00C57B05" w:rsidP="00A653BB">
      <w:pPr>
        <w:pStyle w:val="EndnoteText"/>
        <w:contextualSpacing/>
        <w:rPr>
          <w:rFonts w:ascii="Times New Roman" w:hAnsi="Times New Roman" w:cs="Times New Roman"/>
          <w:lang w:val="en-GB"/>
        </w:rPr>
      </w:pPr>
      <w:r w:rsidRPr="006C125C">
        <w:rPr>
          <w:rStyle w:val="EndnoteReference"/>
          <w:rFonts w:ascii="Times New Roman" w:eastAsiaTheme="majorEastAsia" w:hAnsi="Times New Roman" w:cs="Times New Roman"/>
        </w:rPr>
        <w:endnoteRef/>
      </w:r>
      <w:r w:rsidRPr="006C125C">
        <w:rPr>
          <w:rFonts w:ascii="Times New Roman" w:hAnsi="Times New Roman" w:cs="Times New Roman"/>
          <w:lang w:val="en-GB"/>
        </w:rPr>
        <w:t xml:space="preserve"> See Laakso and Taagepera (1979) to know how the effective number of parties is calculated.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35EE" w14:textId="77777777" w:rsidR="00C57B05" w:rsidRDefault="00C57B05" w:rsidP="005D0D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7D689" w14:textId="77777777" w:rsidR="00C57B05" w:rsidRDefault="00C57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722F" w14:textId="2D49F3E8" w:rsidR="00C57B05" w:rsidRDefault="00C57B05" w:rsidP="005D0D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598">
      <w:rPr>
        <w:rStyle w:val="PageNumber"/>
        <w:noProof/>
      </w:rPr>
      <w:t>2</w:t>
    </w:r>
    <w:r>
      <w:rPr>
        <w:rStyle w:val="PageNumber"/>
      </w:rPr>
      <w:fldChar w:fldCharType="end"/>
    </w:r>
  </w:p>
  <w:p w14:paraId="0E0F4CBE" w14:textId="77777777" w:rsidR="00C57B05" w:rsidRDefault="00C5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F6BCD" w14:textId="77777777" w:rsidR="00D77031" w:rsidRDefault="00D77031">
      <w:pPr>
        <w:spacing w:after="0" w:line="240" w:lineRule="auto"/>
      </w:pPr>
      <w:r>
        <w:separator/>
      </w:r>
    </w:p>
  </w:footnote>
  <w:footnote w:type="continuationSeparator" w:id="0">
    <w:p w14:paraId="5CE652F0" w14:textId="77777777" w:rsidR="00D77031" w:rsidRDefault="00D7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00E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268EB"/>
    <w:multiLevelType w:val="hybridMultilevel"/>
    <w:tmpl w:val="999A2ADC"/>
    <w:lvl w:ilvl="0" w:tplc="5514411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27159B3"/>
    <w:multiLevelType w:val="hybridMultilevel"/>
    <w:tmpl w:val="2BD0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7CDB"/>
    <w:multiLevelType w:val="hybridMultilevel"/>
    <w:tmpl w:val="9DE61CF8"/>
    <w:lvl w:ilvl="0" w:tplc="0809000F">
      <w:start w:val="1"/>
      <w:numFmt w:val="decimal"/>
      <w:lvlText w:val="%1."/>
      <w:lvlJc w:val="left"/>
      <w:pPr>
        <w:ind w:left="7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C147D"/>
    <w:multiLevelType w:val="hybridMultilevel"/>
    <w:tmpl w:val="5ACEF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F4E27"/>
    <w:multiLevelType w:val="hybridMultilevel"/>
    <w:tmpl w:val="EE48E420"/>
    <w:lvl w:ilvl="0" w:tplc="9F805FF6">
      <w:start w:val="1"/>
      <w:numFmt w:val="decimal"/>
      <w:lvlText w:val="H%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DD13E13"/>
    <w:multiLevelType w:val="hybridMultilevel"/>
    <w:tmpl w:val="381013B6"/>
    <w:lvl w:ilvl="0" w:tplc="AB48676E">
      <w:start w:val="1"/>
      <w:numFmt w:val="bullet"/>
      <w:lvlText w:val="•"/>
      <w:lvlJc w:val="left"/>
      <w:pPr>
        <w:tabs>
          <w:tab w:val="num" w:pos="720"/>
        </w:tabs>
        <w:ind w:left="720" w:hanging="360"/>
      </w:pPr>
      <w:rPr>
        <w:rFonts w:ascii="Arial" w:hAnsi="Arial" w:hint="default"/>
      </w:rPr>
    </w:lvl>
    <w:lvl w:ilvl="1" w:tplc="592A244E" w:tentative="1">
      <w:start w:val="1"/>
      <w:numFmt w:val="bullet"/>
      <w:lvlText w:val="•"/>
      <w:lvlJc w:val="left"/>
      <w:pPr>
        <w:tabs>
          <w:tab w:val="num" w:pos="1440"/>
        </w:tabs>
        <w:ind w:left="1440" w:hanging="360"/>
      </w:pPr>
      <w:rPr>
        <w:rFonts w:ascii="Arial" w:hAnsi="Arial" w:hint="default"/>
      </w:rPr>
    </w:lvl>
    <w:lvl w:ilvl="2" w:tplc="3FAAE36C" w:tentative="1">
      <w:start w:val="1"/>
      <w:numFmt w:val="bullet"/>
      <w:lvlText w:val="•"/>
      <w:lvlJc w:val="left"/>
      <w:pPr>
        <w:tabs>
          <w:tab w:val="num" w:pos="2160"/>
        </w:tabs>
        <w:ind w:left="2160" w:hanging="360"/>
      </w:pPr>
      <w:rPr>
        <w:rFonts w:ascii="Arial" w:hAnsi="Arial" w:hint="default"/>
      </w:rPr>
    </w:lvl>
    <w:lvl w:ilvl="3" w:tplc="5974539E" w:tentative="1">
      <w:start w:val="1"/>
      <w:numFmt w:val="bullet"/>
      <w:lvlText w:val="•"/>
      <w:lvlJc w:val="left"/>
      <w:pPr>
        <w:tabs>
          <w:tab w:val="num" w:pos="2880"/>
        </w:tabs>
        <w:ind w:left="2880" w:hanging="360"/>
      </w:pPr>
      <w:rPr>
        <w:rFonts w:ascii="Arial" w:hAnsi="Arial" w:hint="default"/>
      </w:rPr>
    </w:lvl>
    <w:lvl w:ilvl="4" w:tplc="6068F7A6" w:tentative="1">
      <w:start w:val="1"/>
      <w:numFmt w:val="bullet"/>
      <w:lvlText w:val="•"/>
      <w:lvlJc w:val="left"/>
      <w:pPr>
        <w:tabs>
          <w:tab w:val="num" w:pos="3600"/>
        </w:tabs>
        <w:ind w:left="3600" w:hanging="360"/>
      </w:pPr>
      <w:rPr>
        <w:rFonts w:ascii="Arial" w:hAnsi="Arial" w:hint="default"/>
      </w:rPr>
    </w:lvl>
    <w:lvl w:ilvl="5" w:tplc="30741D1E" w:tentative="1">
      <w:start w:val="1"/>
      <w:numFmt w:val="bullet"/>
      <w:lvlText w:val="•"/>
      <w:lvlJc w:val="left"/>
      <w:pPr>
        <w:tabs>
          <w:tab w:val="num" w:pos="4320"/>
        </w:tabs>
        <w:ind w:left="4320" w:hanging="360"/>
      </w:pPr>
      <w:rPr>
        <w:rFonts w:ascii="Arial" w:hAnsi="Arial" w:hint="default"/>
      </w:rPr>
    </w:lvl>
    <w:lvl w:ilvl="6" w:tplc="7C146FEC" w:tentative="1">
      <w:start w:val="1"/>
      <w:numFmt w:val="bullet"/>
      <w:lvlText w:val="•"/>
      <w:lvlJc w:val="left"/>
      <w:pPr>
        <w:tabs>
          <w:tab w:val="num" w:pos="5040"/>
        </w:tabs>
        <w:ind w:left="5040" w:hanging="360"/>
      </w:pPr>
      <w:rPr>
        <w:rFonts w:ascii="Arial" w:hAnsi="Arial" w:hint="default"/>
      </w:rPr>
    </w:lvl>
    <w:lvl w:ilvl="7" w:tplc="1B247BD4" w:tentative="1">
      <w:start w:val="1"/>
      <w:numFmt w:val="bullet"/>
      <w:lvlText w:val="•"/>
      <w:lvlJc w:val="left"/>
      <w:pPr>
        <w:tabs>
          <w:tab w:val="num" w:pos="5760"/>
        </w:tabs>
        <w:ind w:left="5760" w:hanging="360"/>
      </w:pPr>
      <w:rPr>
        <w:rFonts w:ascii="Arial" w:hAnsi="Arial" w:hint="default"/>
      </w:rPr>
    </w:lvl>
    <w:lvl w:ilvl="8" w:tplc="0E04EC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3A456E"/>
    <w:multiLevelType w:val="hybridMultilevel"/>
    <w:tmpl w:val="AB4E5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D39FF"/>
    <w:multiLevelType w:val="hybridMultilevel"/>
    <w:tmpl w:val="333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63C89"/>
    <w:multiLevelType w:val="hybridMultilevel"/>
    <w:tmpl w:val="0A2C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53319"/>
    <w:multiLevelType w:val="multilevel"/>
    <w:tmpl w:val="00D8C1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74860B0"/>
    <w:multiLevelType w:val="hybridMultilevel"/>
    <w:tmpl w:val="1ACC7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2C096E"/>
    <w:multiLevelType w:val="hybridMultilevel"/>
    <w:tmpl w:val="B4BC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06512"/>
    <w:multiLevelType w:val="hybridMultilevel"/>
    <w:tmpl w:val="900458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1B2BBC"/>
    <w:multiLevelType w:val="hybridMultilevel"/>
    <w:tmpl w:val="EADEF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B75D00"/>
    <w:multiLevelType w:val="hybridMultilevel"/>
    <w:tmpl w:val="4B243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2C3C8C"/>
    <w:multiLevelType w:val="hybridMultilevel"/>
    <w:tmpl w:val="511A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09D8"/>
    <w:multiLevelType w:val="hybridMultilevel"/>
    <w:tmpl w:val="D7C433F4"/>
    <w:lvl w:ilvl="0" w:tplc="551441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C64BEA"/>
    <w:multiLevelType w:val="hybridMultilevel"/>
    <w:tmpl w:val="1D20D102"/>
    <w:lvl w:ilvl="0" w:tplc="E81C039E">
      <w:start w:val="1"/>
      <w:numFmt w:val="decimal"/>
      <w:lvlText w:val="C%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5668DF"/>
    <w:multiLevelType w:val="hybridMultilevel"/>
    <w:tmpl w:val="CE5AE762"/>
    <w:lvl w:ilvl="0" w:tplc="9F805FF6">
      <w:start w:val="1"/>
      <w:numFmt w:val="decimal"/>
      <w:lvlText w:val="H%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E6E2440"/>
    <w:multiLevelType w:val="hybridMultilevel"/>
    <w:tmpl w:val="2BD0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42DEB"/>
    <w:multiLevelType w:val="hybridMultilevel"/>
    <w:tmpl w:val="9DE61CF8"/>
    <w:lvl w:ilvl="0" w:tplc="0809000F">
      <w:start w:val="1"/>
      <w:numFmt w:val="decimal"/>
      <w:lvlText w:val="%1."/>
      <w:lvlJc w:val="left"/>
      <w:pPr>
        <w:ind w:left="7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824C1"/>
    <w:multiLevelType w:val="hybridMultilevel"/>
    <w:tmpl w:val="60D8CEF6"/>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3" w15:restartNumberingAfterBreak="0">
    <w:nsid w:val="5DB6681E"/>
    <w:multiLevelType w:val="hybridMultilevel"/>
    <w:tmpl w:val="B5C00636"/>
    <w:lvl w:ilvl="0" w:tplc="E95E724E">
      <w:start w:val="1"/>
      <w:numFmt w:val="bullet"/>
      <w:lvlText w:val=""/>
      <w:lvlJc w:val="left"/>
      <w:pPr>
        <w:tabs>
          <w:tab w:val="num" w:pos="720"/>
        </w:tabs>
        <w:ind w:left="720" w:hanging="360"/>
      </w:pPr>
      <w:rPr>
        <w:rFonts w:ascii="Symbol" w:hAnsi="Symbol" w:hint="default"/>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A3ABE"/>
    <w:multiLevelType w:val="hybridMultilevel"/>
    <w:tmpl w:val="42E6C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97348"/>
    <w:multiLevelType w:val="hybridMultilevel"/>
    <w:tmpl w:val="9EEA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656B63"/>
    <w:multiLevelType w:val="hybridMultilevel"/>
    <w:tmpl w:val="1F18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53258B"/>
    <w:multiLevelType w:val="hybridMultilevel"/>
    <w:tmpl w:val="D83AD4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9F2BC2"/>
    <w:multiLevelType w:val="hybridMultilevel"/>
    <w:tmpl w:val="DF766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4"/>
  </w:num>
  <w:num w:numId="4">
    <w:abstractNumId w:val="15"/>
  </w:num>
  <w:num w:numId="5">
    <w:abstractNumId w:val="17"/>
  </w:num>
  <w:num w:numId="6">
    <w:abstractNumId w:val="1"/>
  </w:num>
  <w:num w:numId="7">
    <w:abstractNumId w:val="10"/>
  </w:num>
  <w:num w:numId="8">
    <w:abstractNumId w:val="25"/>
  </w:num>
  <w:num w:numId="9">
    <w:abstractNumId w:val="11"/>
  </w:num>
  <w:num w:numId="10">
    <w:abstractNumId w:val="0"/>
  </w:num>
  <w:num w:numId="11">
    <w:abstractNumId w:val="23"/>
  </w:num>
  <w:num w:numId="12">
    <w:abstractNumId w:val="12"/>
  </w:num>
  <w:num w:numId="13">
    <w:abstractNumId w:val="16"/>
  </w:num>
  <w:num w:numId="14">
    <w:abstractNumId w:val="7"/>
  </w:num>
  <w:num w:numId="15">
    <w:abstractNumId w:val="22"/>
  </w:num>
  <w:num w:numId="16">
    <w:abstractNumId w:val="19"/>
  </w:num>
  <w:num w:numId="17">
    <w:abstractNumId w:val="3"/>
  </w:num>
  <w:num w:numId="18">
    <w:abstractNumId w:val="28"/>
  </w:num>
  <w:num w:numId="19">
    <w:abstractNumId w:val="9"/>
  </w:num>
  <w:num w:numId="20">
    <w:abstractNumId w:val="2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21"/>
  </w:num>
  <w:num w:numId="26">
    <w:abstractNumId w:val="6"/>
  </w:num>
  <w:num w:numId="27">
    <w:abstractNumId w:val="13"/>
  </w:num>
  <w:num w:numId="28">
    <w:abstractNumId w:val="24"/>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aax9adqt59t7etxd1v0fdivzzd9seaxv5f&quot;&gt;Intergovernmental cooperation REFS endnote 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record-ids&gt;&lt;/item&gt;&lt;/Libraries&gt;"/>
  </w:docVars>
  <w:rsids>
    <w:rsidRoot w:val="001C7E4B"/>
    <w:rsid w:val="00001A36"/>
    <w:rsid w:val="000037B3"/>
    <w:rsid w:val="00004AFE"/>
    <w:rsid w:val="000050B1"/>
    <w:rsid w:val="00017970"/>
    <w:rsid w:val="0002121B"/>
    <w:rsid w:val="00021E10"/>
    <w:rsid w:val="00022D83"/>
    <w:rsid w:val="00022FD2"/>
    <w:rsid w:val="00023A6E"/>
    <w:rsid w:val="000252C1"/>
    <w:rsid w:val="000324FB"/>
    <w:rsid w:val="00041C0F"/>
    <w:rsid w:val="00051B76"/>
    <w:rsid w:val="00051BC2"/>
    <w:rsid w:val="0005224C"/>
    <w:rsid w:val="000532DC"/>
    <w:rsid w:val="00060285"/>
    <w:rsid w:val="00060B7B"/>
    <w:rsid w:val="000614E5"/>
    <w:rsid w:val="000622A3"/>
    <w:rsid w:val="00066C7F"/>
    <w:rsid w:val="000776F9"/>
    <w:rsid w:val="00093B4B"/>
    <w:rsid w:val="0009630B"/>
    <w:rsid w:val="00096E78"/>
    <w:rsid w:val="000970A2"/>
    <w:rsid w:val="000A0F08"/>
    <w:rsid w:val="000B0E7F"/>
    <w:rsid w:val="000B151C"/>
    <w:rsid w:val="000B2943"/>
    <w:rsid w:val="000C5CFB"/>
    <w:rsid w:val="000C6F8D"/>
    <w:rsid w:val="000D076E"/>
    <w:rsid w:val="000D15F2"/>
    <w:rsid w:val="000D59B1"/>
    <w:rsid w:val="000D6B32"/>
    <w:rsid w:val="000D714D"/>
    <w:rsid w:val="000E0365"/>
    <w:rsid w:val="000E18D7"/>
    <w:rsid w:val="000E2266"/>
    <w:rsid w:val="000E599D"/>
    <w:rsid w:val="000E5F7F"/>
    <w:rsid w:val="000E7D3D"/>
    <w:rsid w:val="000F1514"/>
    <w:rsid w:val="000F4290"/>
    <w:rsid w:val="00100461"/>
    <w:rsid w:val="0010174E"/>
    <w:rsid w:val="00112906"/>
    <w:rsid w:val="001145AA"/>
    <w:rsid w:val="0011506E"/>
    <w:rsid w:val="0011614B"/>
    <w:rsid w:val="0012042D"/>
    <w:rsid w:val="00121646"/>
    <w:rsid w:val="0012664F"/>
    <w:rsid w:val="00130E00"/>
    <w:rsid w:val="001329CC"/>
    <w:rsid w:val="00132E86"/>
    <w:rsid w:val="00140692"/>
    <w:rsid w:val="00142588"/>
    <w:rsid w:val="00142BB4"/>
    <w:rsid w:val="00142FFF"/>
    <w:rsid w:val="00143336"/>
    <w:rsid w:val="0014385B"/>
    <w:rsid w:val="00147738"/>
    <w:rsid w:val="00147755"/>
    <w:rsid w:val="00151786"/>
    <w:rsid w:val="00152B7E"/>
    <w:rsid w:val="00153329"/>
    <w:rsid w:val="00155011"/>
    <w:rsid w:val="0016260D"/>
    <w:rsid w:val="00162EEB"/>
    <w:rsid w:val="001647CD"/>
    <w:rsid w:val="00171D37"/>
    <w:rsid w:val="00174A28"/>
    <w:rsid w:val="00175DD0"/>
    <w:rsid w:val="00176F79"/>
    <w:rsid w:val="00180793"/>
    <w:rsid w:val="00180849"/>
    <w:rsid w:val="001808D1"/>
    <w:rsid w:val="00187BC8"/>
    <w:rsid w:val="00191945"/>
    <w:rsid w:val="001A1678"/>
    <w:rsid w:val="001A20E4"/>
    <w:rsid w:val="001A3E65"/>
    <w:rsid w:val="001B0623"/>
    <w:rsid w:val="001B0697"/>
    <w:rsid w:val="001B2A20"/>
    <w:rsid w:val="001B66CD"/>
    <w:rsid w:val="001B6B89"/>
    <w:rsid w:val="001C4182"/>
    <w:rsid w:val="001C4734"/>
    <w:rsid w:val="001C6FC2"/>
    <w:rsid w:val="001C7E4B"/>
    <w:rsid w:val="001D4BCB"/>
    <w:rsid w:val="001D4C74"/>
    <w:rsid w:val="001D55DE"/>
    <w:rsid w:val="001D6641"/>
    <w:rsid w:val="001E001E"/>
    <w:rsid w:val="001E507B"/>
    <w:rsid w:val="001E58B7"/>
    <w:rsid w:val="001E6752"/>
    <w:rsid w:val="001F11E3"/>
    <w:rsid w:val="001F23E3"/>
    <w:rsid w:val="001F26DE"/>
    <w:rsid w:val="001F6744"/>
    <w:rsid w:val="001F7E0E"/>
    <w:rsid w:val="0020083D"/>
    <w:rsid w:val="00202580"/>
    <w:rsid w:val="0020323F"/>
    <w:rsid w:val="0020590C"/>
    <w:rsid w:val="00205D3C"/>
    <w:rsid w:val="002113DF"/>
    <w:rsid w:val="002168C3"/>
    <w:rsid w:val="0022050D"/>
    <w:rsid w:val="0022520B"/>
    <w:rsid w:val="0023180C"/>
    <w:rsid w:val="00235C69"/>
    <w:rsid w:val="0023758C"/>
    <w:rsid w:val="0023759E"/>
    <w:rsid w:val="00241466"/>
    <w:rsid w:val="00241CCF"/>
    <w:rsid w:val="0024296C"/>
    <w:rsid w:val="00245060"/>
    <w:rsid w:val="00250B01"/>
    <w:rsid w:val="00254299"/>
    <w:rsid w:val="00254FB8"/>
    <w:rsid w:val="0025737D"/>
    <w:rsid w:val="00257631"/>
    <w:rsid w:val="00261F00"/>
    <w:rsid w:val="002629C4"/>
    <w:rsid w:val="00262A25"/>
    <w:rsid w:val="0026589C"/>
    <w:rsid w:val="00266266"/>
    <w:rsid w:val="002672C9"/>
    <w:rsid w:val="00272110"/>
    <w:rsid w:val="002772DE"/>
    <w:rsid w:val="00281960"/>
    <w:rsid w:val="00281DA4"/>
    <w:rsid w:val="002871BF"/>
    <w:rsid w:val="00294DAD"/>
    <w:rsid w:val="00294F7B"/>
    <w:rsid w:val="0029557D"/>
    <w:rsid w:val="00296E76"/>
    <w:rsid w:val="002A054B"/>
    <w:rsid w:val="002A3AAD"/>
    <w:rsid w:val="002A3EBE"/>
    <w:rsid w:val="002A4DC8"/>
    <w:rsid w:val="002A507D"/>
    <w:rsid w:val="002A6D94"/>
    <w:rsid w:val="002B04B9"/>
    <w:rsid w:val="002C022E"/>
    <w:rsid w:val="002C0337"/>
    <w:rsid w:val="002D0859"/>
    <w:rsid w:val="002D412E"/>
    <w:rsid w:val="002D56C5"/>
    <w:rsid w:val="002D5F3B"/>
    <w:rsid w:val="002E17AA"/>
    <w:rsid w:val="002E44C2"/>
    <w:rsid w:val="002E4B8D"/>
    <w:rsid w:val="002F23B3"/>
    <w:rsid w:val="002F6224"/>
    <w:rsid w:val="00301581"/>
    <w:rsid w:val="00317A66"/>
    <w:rsid w:val="00320483"/>
    <w:rsid w:val="003210AF"/>
    <w:rsid w:val="0032243E"/>
    <w:rsid w:val="00330594"/>
    <w:rsid w:val="00331DFB"/>
    <w:rsid w:val="00332EA3"/>
    <w:rsid w:val="00336A7B"/>
    <w:rsid w:val="00340D8A"/>
    <w:rsid w:val="0034302C"/>
    <w:rsid w:val="00346C5E"/>
    <w:rsid w:val="00346FEC"/>
    <w:rsid w:val="00347370"/>
    <w:rsid w:val="00351821"/>
    <w:rsid w:val="00355DBB"/>
    <w:rsid w:val="00361749"/>
    <w:rsid w:val="003622C1"/>
    <w:rsid w:val="00364FA5"/>
    <w:rsid w:val="00365B1F"/>
    <w:rsid w:val="00370C47"/>
    <w:rsid w:val="00370D0C"/>
    <w:rsid w:val="00372B2F"/>
    <w:rsid w:val="00380C3F"/>
    <w:rsid w:val="00383F68"/>
    <w:rsid w:val="003938F3"/>
    <w:rsid w:val="003A237F"/>
    <w:rsid w:val="003A6DED"/>
    <w:rsid w:val="003B1040"/>
    <w:rsid w:val="003B612B"/>
    <w:rsid w:val="003C6886"/>
    <w:rsid w:val="003D380C"/>
    <w:rsid w:val="003D616D"/>
    <w:rsid w:val="003D66ED"/>
    <w:rsid w:val="003E366A"/>
    <w:rsid w:val="003F127C"/>
    <w:rsid w:val="003F207E"/>
    <w:rsid w:val="003F3C98"/>
    <w:rsid w:val="003F65DE"/>
    <w:rsid w:val="003F7F33"/>
    <w:rsid w:val="004050C7"/>
    <w:rsid w:val="00405A59"/>
    <w:rsid w:val="0041287F"/>
    <w:rsid w:val="0041439A"/>
    <w:rsid w:val="0041535B"/>
    <w:rsid w:val="00417C49"/>
    <w:rsid w:val="00420C87"/>
    <w:rsid w:val="00422537"/>
    <w:rsid w:val="00427289"/>
    <w:rsid w:val="00431FFB"/>
    <w:rsid w:val="00445C5B"/>
    <w:rsid w:val="0045262B"/>
    <w:rsid w:val="00453BFA"/>
    <w:rsid w:val="00455D98"/>
    <w:rsid w:val="0045790F"/>
    <w:rsid w:val="00463D08"/>
    <w:rsid w:val="0046470F"/>
    <w:rsid w:val="0046576D"/>
    <w:rsid w:val="00473590"/>
    <w:rsid w:val="004735C5"/>
    <w:rsid w:val="00475465"/>
    <w:rsid w:val="004928CB"/>
    <w:rsid w:val="00493ECC"/>
    <w:rsid w:val="0049596A"/>
    <w:rsid w:val="00496067"/>
    <w:rsid w:val="004A10F7"/>
    <w:rsid w:val="004A232E"/>
    <w:rsid w:val="004A2939"/>
    <w:rsid w:val="004A32E7"/>
    <w:rsid w:val="004A3FDB"/>
    <w:rsid w:val="004A6567"/>
    <w:rsid w:val="004B1619"/>
    <w:rsid w:val="004B2221"/>
    <w:rsid w:val="004B2695"/>
    <w:rsid w:val="004B39AC"/>
    <w:rsid w:val="004B51AD"/>
    <w:rsid w:val="004C5DD5"/>
    <w:rsid w:val="004C670F"/>
    <w:rsid w:val="004D29A2"/>
    <w:rsid w:val="004D4101"/>
    <w:rsid w:val="004D4700"/>
    <w:rsid w:val="004D4703"/>
    <w:rsid w:val="004D5EBF"/>
    <w:rsid w:val="004E1B3C"/>
    <w:rsid w:val="004E32E9"/>
    <w:rsid w:val="004E3495"/>
    <w:rsid w:val="004E3C35"/>
    <w:rsid w:val="004E59BF"/>
    <w:rsid w:val="004E797A"/>
    <w:rsid w:val="004F19E7"/>
    <w:rsid w:val="004F5843"/>
    <w:rsid w:val="004F7157"/>
    <w:rsid w:val="00502172"/>
    <w:rsid w:val="00505556"/>
    <w:rsid w:val="00505D3D"/>
    <w:rsid w:val="00506EE8"/>
    <w:rsid w:val="005125F8"/>
    <w:rsid w:val="005200B3"/>
    <w:rsid w:val="005204A3"/>
    <w:rsid w:val="005219C4"/>
    <w:rsid w:val="0052200C"/>
    <w:rsid w:val="00524852"/>
    <w:rsid w:val="00527436"/>
    <w:rsid w:val="00527AE3"/>
    <w:rsid w:val="005326E4"/>
    <w:rsid w:val="00533C5F"/>
    <w:rsid w:val="00533CDA"/>
    <w:rsid w:val="00540331"/>
    <w:rsid w:val="00540B10"/>
    <w:rsid w:val="00540CB1"/>
    <w:rsid w:val="0054630F"/>
    <w:rsid w:val="00550350"/>
    <w:rsid w:val="00551D80"/>
    <w:rsid w:val="005607C6"/>
    <w:rsid w:val="00561377"/>
    <w:rsid w:val="005619E0"/>
    <w:rsid w:val="00561B50"/>
    <w:rsid w:val="0056692D"/>
    <w:rsid w:val="0057195E"/>
    <w:rsid w:val="00580CC9"/>
    <w:rsid w:val="0058229B"/>
    <w:rsid w:val="00583031"/>
    <w:rsid w:val="00583B4B"/>
    <w:rsid w:val="005872BE"/>
    <w:rsid w:val="00587E6E"/>
    <w:rsid w:val="00594869"/>
    <w:rsid w:val="005A056E"/>
    <w:rsid w:val="005A0EE0"/>
    <w:rsid w:val="005A2BE6"/>
    <w:rsid w:val="005A5AAB"/>
    <w:rsid w:val="005A606D"/>
    <w:rsid w:val="005B6C9F"/>
    <w:rsid w:val="005C32D2"/>
    <w:rsid w:val="005C53A7"/>
    <w:rsid w:val="005D0D30"/>
    <w:rsid w:val="005D2C45"/>
    <w:rsid w:val="005D3E73"/>
    <w:rsid w:val="005D5313"/>
    <w:rsid w:val="005E7077"/>
    <w:rsid w:val="005E7123"/>
    <w:rsid w:val="005E7741"/>
    <w:rsid w:val="005F16B3"/>
    <w:rsid w:val="005F4637"/>
    <w:rsid w:val="005F4815"/>
    <w:rsid w:val="00602077"/>
    <w:rsid w:val="006066FC"/>
    <w:rsid w:val="00607580"/>
    <w:rsid w:val="00612124"/>
    <w:rsid w:val="00612C66"/>
    <w:rsid w:val="00613AFE"/>
    <w:rsid w:val="00614637"/>
    <w:rsid w:val="0062177D"/>
    <w:rsid w:val="0062306F"/>
    <w:rsid w:val="006245AC"/>
    <w:rsid w:val="00631DD0"/>
    <w:rsid w:val="00635E63"/>
    <w:rsid w:val="00636EBC"/>
    <w:rsid w:val="00637DE3"/>
    <w:rsid w:val="00644576"/>
    <w:rsid w:val="006477EC"/>
    <w:rsid w:val="006649CC"/>
    <w:rsid w:val="00666575"/>
    <w:rsid w:val="006718B3"/>
    <w:rsid w:val="00673799"/>
    <w:rsid w:val="006749D4"/>
    <w:rsid w:val="006752A6"/>
    <w:rsid w:val="0068256B"/>
    <w:rsid w:val="00682ADF"/>
    <w:rsid w:val="00685F39"/>
    <w:rsid w:val="00687862"/>
    <w:rsid w:val="00687B97"/>
    <w:rsid w:val="00694D61"/>
    <w:rsid w:val="006969B4"/>
    <w:rsid w:val="006A56F3"/>
    <w:rsid w:val="006B0699"/>
    <w:rsid w:val="006B313A"/>
    <w:rsid w:val="006B3385"/>
    <w:rsid w:val="006B3D1E"/>
    <w:rsid w:val="006B4699"/>
    <w:rsid w:val="006C0FCF"/>
    <w:rsid w:val="006C125C"/>
    <w:rsid w:val="006C655F"/>
    <w:rsid w:val="006D0CCD"/>
    <w:rsid w:val="006D108B"/>
    <w:rsid w:val="006D6F96"/>
    <w:rsid w:val="006E29D3"/>
    <w:rsid w:val="006E3AD8"/>
    <w:rsid w:val="006E51D3"/>
    <w:rsid w:val="006F1E87"/>
    <w:rsid w:val="006F2598"/>
    <w:rsid w:val="006F5C37"/>
    <w:rsid w:val="00702570"/>
    <w:rsid w:val="007072F0"/>
    <w:rsid w:val="007140AA"/>
    <w:rsid w:val="007142FD"/>
    <w:rsid w:val="007204F9"/>
    <w:rsid w:val="00722C86"/>
    <w:rsid w:val="00725528"/>
    <w:rsid w:val="00725856"/>
    <w:rsid w:val="0072686D"/>
    <w:rsid w:val="007400AD"/>
    <w:rsid w:val="007401BF"/>
    <w:rsid w:val="007416E9"/>
    <w:rsid w:val="00746586"/>
    <w:rsid w:val="007466FB"/>
    <w:rsid w:val="00746B2D"/>
    <w:rsid w:val="00754C6F"/>
    <w:rsid w:val="00756929"/>
    <w:rsid w:val="007670B4"/>
    <w:rsid w:val="00776400"/>
    <w:rsid w:val="007765A7"/>
    <w:rsid w:val="007800D5"/>
    <w:rsid w:val="00786DAA"/>
    <w:rsid w:val="00787AAA"/>
    <w:rsid w:val="00790AA7"/>
    <w:rsid w:val="00791D8F"/>
    <w:rsid w:val="007936E4"/>
    <w:rsid w:val="0079521C"/>
    <w:rsid w:val="007960DA"/>
    <w:rsid w:val="00797126"/>
    <w:rsid w:val="007A1DB4"/>
    <w:rsid w:val="007A66B2"/>
    <w:rsid w:val="007B062C"/>
    <w:rsid w:val="007B1627"/>
    <w:rsid w:val="007B379A"/>
    <w:rsid w:val="007B4DCA"/>
    <w:rsid w:val="007C1064"/>
    <w:rsid w:val="007C1A6E"/>
    <w:rsid w:val="007C517A"/>
    <w:rsid w:val="007D01A4"/>
    <w:rsid w:val="007D135D"/>
    <w:rsid w:val="007D1B43"/>
    <w:rsid w:val="007D2A1B"/>
    <w:rsid w:val="007D5AC9"/>
    <w:rsid w:val="007D5BA2"/>
    <w:rsid w:val="007E13B9"/>
    <w:rsid w:val="007E427D"/>
    <w:rsid w:val="007F09C0"/>
    <w:rsid w:val="007F6333"/>
    <w:rsid w:val="007F735C"/>
    <w:rsid w:val="00804AAC"/>
    <w:rsid w:val="008101CD"/>
    <w:rsid w:val="00811E8E"/>
    <w:rsid w:val="0081744C"/>
    <w:rsid w:val="008175EA"/>
    <w:rsid w:val="00821613"/>
    <w:rsid w:val="0082630D"/>
    <w:rsid w:val="00830346"/>
    <w:rsid w:val="00830D8D"/>
    <w:rsid w:val="00831089"/>
    <w:rsid w:val="008317EE"/>
    <w:rsid w:val="00836FA6"/>
    <w:rsid w:val="0083787D"/>
    <w:rsid w:val="00837CAC"/>
    <w:rsid w:val="00841C4E"/>
    <w:rsid w:val="00841D34"/>
    <w:rsid w:val="0084237E"/>
    <w:rsid w:val="00845FA7"/>
    <w:rsid w:val="00853FCF"/>
    <w:rsid w:val="0085596B"/>
    <w:rsid w:val="00856B03"/>
    <w:rsid w:val="00860041"/>
    <w:rsid w:val="008614C4"/>
    <w:rsid w:val="00861AC3"/>
    <w:rsid w:val="00861E6E"/>
    <w:rsid w:val="00862A9F"/>
    <w:rsid w:val="00866CC2"/>
    <w:rsid w:val="00867583"/>
    <w:rsid w:val="00870487"/>
    <w:rsid w:val="008712FE"/>
    <w:rsid w:val="00871BD3"/>
    <w:rsid w:val="00875F85"/>
    <w:rsid w:val="00877048"/>
    <w:rsid w:val="00877BC6"/>
    <w:rsid w:val="008832BC"/>
    <w:rsid w:val="00884904"/>
    <w:rsid w:val="00885A77"/>
    <w:rsid w:val="00890E27"/>
    <w:rsid w:val="00891C3E"/>
    <w:rsid w:val="00891C65"/>
    <w:rsid w:val="0089498E"/>
    <w:rsid w:val="00896BBC"/>
    <w:rsid w:val="008A0401"/>
    <w:rsid w:val="008A1AAA"/>
    <w:rsid w:val="008A3C15"/>
    <w:rsid w:val="008A4E86"/>
    <w:rsid w:val="008B10EC"/>
    <w:rsid w:val="008B46CA"/>
    <w:rsid w:val="008B5AC4"/>
    <w:rsid w:val="008C0CA7"/>
    <w:rsid w:val="008C2CA3"/>
    <w:rsid w:val="008C79CE"/>
    <w:rsid w:val="008D0DB7"/>
    <w:rsid w:val="008D1DFC"/>
    <w:rsid w:val="008E1D58"/>
    <w:rsid w:val="008E23DC"/>
    <w:rsid w:val="008E440A"/>
    <w:rsid w:val="008E5704"/>
    <w:rsid w:val="00913048"/>
    <w:rsid w:val="00914DC5"/>
    <w:rsid w:val="009222AC"/>
    <w:rsid w:val="009400D8"/>
    <w:rsid w:val="0094421D"/>
    <w:rsid w:val="00944247"/>
    <w:rsid w:val="00946515"/>
    <w:rsid w:val="00946F6B"/>
    <w:rsid w:val="0095740C"/>
    <w:rsid w:val="00967E68"/>
    <w:rsid w:val="00967E8F"/>
    <w:rsid w:val="00975909"/>
    <w:rsid w:val="00980D73"/>
    <w:rsid w:val="00985019"/>
    <w:rsid w:val="00986AA2"/>
    <w:rsid w:val="0099042D"/>
    <w:rsid w:val="00992224"/>
    <w:rsid w:val="009934AD"/>
    <w:rsid w:val="00994F59"/>
    <w:rsid w:val="009A562E"/>
    <w:rsid w:val="009A721D"/>
    <w:rsid w:val="009B37E0"/>
    <w:rsid w:val="009B568D"/>
    <w:rsid w:val="009B57AE"/>
    <w:rsid w:val="009C4B13"/>
    <w:rsid w:val="009C4D0B"/>
    <w:rsid w:val="009C661D"/>
    <w:rsid w:val="009C746D"/>
    <w:rsid w:val="009D3722"/>
    <w:rsid w:val="009D3EEC"/>
    <w:rsid w:val="009D4DCC"/>
    <w:rsid w:val="009D57F0"/>
    <w:rsid w:val="009E08D8"/>
    <w:rsid w:val="009E1CDD"/>
    <w:rsid w:val="009E6243"/>
    <w:rsid w:val="009E62FB"/>
    <w:rsid w:val="009E6453"/>
    <w:rsid w:val="009E6A73"/>
    <w:rsid w:val="009F0A72"/>
    <w:rsid w:val="00A02BA6"/>
    <w:rsid w:val="00A07256"/>
    <w:rsid w:val="00A077B4"/>
    <w:rsid w:val="00A07E79"/>
    <w:rsid w:val="00A10691"/>
    <w:rsid w:val="00A1148C"/>
    <w:rsid w:val="00A120A5"/>
    <w:rsid w:val="00A1287D"/>
    <w:rsid w:val="00A1355A"/>
    <w:rsid w:val="00A23901"/>
    <w:rsid w:val="00A247B9"/>
    <w:rsid w:val="00A3277A"/>
    <w:rsid w:val="00A33493"/>
    <w:rsid w:val="00A3359A"/>
    <w:rsid w:val="00A33E59"/>
    <w:rsid w:val="00A36375"/>
    <w:rsid w:val="00A41BF4"/>
    <w:rsid w:val="00A41D4F"/>
    <w:rsid w:val="00A45DF2"/>
    <w:rsid w:val="00A46DC8"/>
    <w:rsid w:val="00A51B5B"/>
    <w:rsid w:val="00A51CA1"/>
    <w:rsid w:val="00A527C0"/>
    <w:rsid w:val="00A52BB4"/>
    <w:rsid w:val="00A5529F"/>
    <w:rsid w:val="00A558CE"/>
    <w:rsid w:val="00A56E85"/>
    <w:rsid w:val="00A63FA2"/>
    <w:rsid w:val="00A653BB"/>
    <w:rsid w:val="00A654FD"/>
    <w:rsid w:val="00A67218"/>
    <w:rsid w:val="00A70A8A"/>
    <w:rsid w:val="00A72962"/>
    <w:rsid w:val="00A758B1"/>
    <w:rsid w:val="00A77F50"/>
    <w:rsid w:val="00A80063"/>
    <w:rsid w:val="00A81F17"/>
    <w:rsid w:val="00A85BAA"/>
    <w:rsid w:val="00A86001"/>
    <w:rsid w:val="00A8620B"/>
    <w:rsid w:val="00A87944"/>
    <w:rsid w:val="00A91DFE"/>
    <w:rsid w:val="00A922F7"/>
    <w:rsid w:val="00A95178"/>
    <w:rsid w:val="00AA1A9F"/>
    <w:rsid w:val="00AA340D"/>
    <w:rsid w:val="00AA4DD3"/>
    <w:rsid w:val="00AB5EE3"/>
    <w:rsid w:val="00AC02EF"/>
    <w:rsid w:val="00AC1F91"/>
    <w:rsid w:val="00AC3547"/>
    <w:rsid w:val="00AC56FA"/>
    <w:rsid w:val="00AD54CB"/>
    <w:rsid w:val="00AD5B72"/>
    <w:rsid w:val="00AD7963"/>
    <w:rsid w:val="00AE1A2D"/>
    <w:rsid w:val="00AE23B0"/>
    <w:rsid w:val="00AF0531"/>
    <w:rsid w:val="00AF0A2E"/>
    <w:rsid w:val="00AF4E2D"/>
    <w:rsid w:val="00B00989"/>
    <w:rsid w:val="00B07FF9"/>
    <w:rsid w:val="00B12DC2"/>
    <w:rsid w:val="00B15A4B"/>
    <w:rsid w:val="00B168ED"/>
    <w:rsid w:val="00B16A83"/>
    <w:rsid w:val="00B16CF9"/>
    <w:rsid w:val="00B17BA3"/>
    <w:rsid w:val="00B21A87"/>
    <w:rsid w:val="00B22FC0"/>
    <w:rsid w:val="00B26C40"/>
    <w:rsid w:val="00B3072C"/>
    <w:rsid w:val="00B320D9"/>
    <w:rsid w:val="00B32A17"/>
    <w:rsid w:val="00B33CDF"/>
    <w:rsid w:val="00B34302"/>
    <w:rsid w:val="00B3456B"/>
    <w:rsid w:val="00B34871"/>
    <w:rsid w:val="00B368B7"/>
    <w:rsid w:val="00B3698F"/>
    <w:rsid w:val="00B40948"/>
    <w:rsid w:val="00B42FBE"/>
    <w:rsid w:val="00B43C15"/>
    <w:rsid w:val="00B464F5"/>
    <w:rsid w:val="00B46C4E"/>
    <w:rsid w:val="00B47B62"/>
    <w:rsid w:val="00B50AE7"/>
    <w:rsid w:val="00B53B00"/>
    <w:rsid w:val="00B5445C"/>
    <w:rsid w:val="00B54711"/>
    <w:rsid w:val="00B5492E"/>
    <w:rsid w:val="00B5545D"/>
    <w:rsid w:val="00B5740F"/>
    <w:rsid w:val="00B6325E"/>
    <w:rsid w:val="00B67E1F"/>
    <w:rsid w:val="00B70007"/>
    <w:rsid w:val="00B71CDF"/>
    <w:rsid w:val="00B737C0"/>
    <w:rsid w:val="00B759B5"/>
    <w:rsid w:val="00B81D5F"/>
    <w:rsid w:val="00B842A4"/>
    <w:rsid w:val="00B94672"/>
    <w:rsid w:val="00B946C2"/>
    <w:rsid w:val="00B9562D"/>
    <w:rsid w:val="00B96286"/>
    <w:rsid w:val="00B976DD"/>
    <w:rsid w:val="00BA00AA"/>
    <w:rsid w:val="00BA0753"/>
    <w:rsid w:val="00BA3096"/>
    <w:rsid w:val="00BA3178"/>
    <w:rsid w:val="00BA3B87"/>
    <w:rsid w:val="00BA7377"/>
    <w:rsid w:val="00BA7817"/>
    <w:rsid w:val="00BB0DE3"/>
    <w:rsid w:val="00BB1886"/>
    <w:rsid w:val="00BB50D1"/>
    <w:rsid w:val="00BC28AA"/>
    <w:rsid w:val="00BC3A05"/>
    <w:rsid w:val="00BC3C54"/>
    <w:rsid w:val="00BC41EE"/>
    <w:rsid w:val="00BC63B9"/>
    <w:rsid w:val="00BC7A62"/>
    <w:rsid w:val="00BC7E80"/>
    <w:rsid w:val="00BD01A1"/>
    <w:rsid w:val="00BF2B16"/>
    <w:rsid w:val="00C01598"/>
    <w:rsid w:val="00C05A24"/>
    <w:rsid w:val="00C07724"/>
    <w:rsid w:val="00C10C99"/>
    <w:rsid w:val="00C163B2"/>
    <w:rsid w:val="00C21B06"/>
    <w:rsid w:val="00C24D15"/>
    <w:rsid w:val="00C30A38"/>
    <w:rsid w:val="00C32EF3"/>
    <w:rsid w:val="00C347E2"/>
    <w:rsid w:val="00C34ABD"/>
    <w:rsid w:val="00C43695"/>
    <w:rsid w:val="00C43B33"/>
    <w:rsid w:val="00C453ED"/>
    <w:rsid w:val="00C45831"/>
    <w:rsid w:val="00C45850"/>
    <w:rsid w:val="00C45C00"/>
    <w:rsid w:val="00C5389F"/>
    <w:rsid w:val="00C555ED"/>
    <w:rsid w:val="00C57B05"/>
    <w:rsid w:val="00C67BD1"/>
    <w:rsid w:val="00C70AB3"/>
    <w:rsid w:val="00C73A06"/>
    <w:rsid w:val="00C82F07"/>
    <w:rsid w:val="00C92C8D"/>
    <w:rsid w:val="00C955CF"/>
    <w:rsid w:val="00C957F3"/>
    <w:rsid w:val="00C96734"/>
    <w:rsid w:val="00CA052D"/>
    <w:rsid w:val="00CA1329"/>
    <w:rsid w:val="00CA2CC0"/>
    <w:rsid w:val="00CA3A7C"/>
    <w:rsid w:val="00CB4C5C"/>
    <w:rsid w:val="00CB4F82"/>
    <w:rsid w:val="00CB630D"/>
    <w:rsid w:val="00CC1595"/>
    <w:rsid w:val="00CC53C1"/>
    <w:rsid w:val="00CC54E5"/>
    <w:rsid w:val="00CC6C72"/>
    <w:rsid w:val="00CD4365"/>
    <w:rsid w:val="00CD77C0"/>
    <w:rsid w:val="00CE5B34"/>
    <w:rsid w:val="00CF0DB7"/>
    <w:rsid w:val="00D00DC5"/>
    <w:rsid w:val="00D02CB7"/>
    <w:rsid w:val="00D03675"/>
    <w:rsid w:val="00D052D6"/>
    <w:rsid w:val="00D061F0"/>
    <w:rsid w:val="00D069F3"/>
    <w:rsid w:val="00D10FB6"/>
    <w:rsid w:val="00D1130D"/>
    <w:rsid w:val="00D11513"/>
    <w:rsid w:val="00D1212C"/>
    <w:rsid w:val="00D13311"/>
    <w:rsid w:val="00D20734"/>
    <w:rsid w:val="00D22A73"/>
    <w:rsid w:val="00D3279D"/>
    <w:rsid w:val="00D330CD"/>
    <w:rsid w:val="00D35351"/>
    <w:rsid w:val="00D3653E"/>
    <w:rsid w:val="00D53CE8"/>
    <w:rsid w:val="00D54D17"/>
    <w:rsid w:val="00D56043"/>
    <w:rsid w:val="00D56B83"/>
    <w:rsid w:val="00D617A7"/>
    <w:rsid w:val="00D7246D"/>
    <w:rsid w:val="00D72F40"/>
    <w:rsid w:val="00D74117"/>
    <w:rsid w:val="00D747C3"/>
    <w:rsid w:val="00D77031"/>
    <w:rsid w:val="00D777CF"/>
    <w:rsid w:val="00D8178E"/>
    <w:rsid w:val="00D84EE2"/>
    <w:rsid w:val="00D86551"/>
    <w:rsid w:val="00D87B6F"/>
    <w:rsid w:val="00D94A5F"/>
    <w:rsid w:val="00D9529C"/>
    <w:rsid w:val="00D95AB1"/>
    <w:rsid w:val="00D97917"/>
    <w:rsid w:val="00DA0999"/>
    <w:rsid w:val="00DA26E1"/>
    <w:rsid w:val="00DA2CF5"/>
    <w:rsid w:val="00DA4413"/>
    <w:rsid w:val="00DA6840"/>
    <w:rsid w:val="00DA752D"/>
    <w:rsid w:val="00DB3130"/>
    <w:rsid w:val="00DB3BF4"/>
    <w:rsid w:val="00DB639B"/>
    <w:rsid w:val="00DB7198"/>
    <w:rsid w:val="00DC0312"/>
    <w:rsid w:val="00DC0436"/>
    <w:rsid w:val="00DC0480"/>
    <w:rsid w:val="00DC5FFB"/>
    <w:rsid w:val="00DD1FA7"/>
    <w:rsid w:val="00DD2C2F"/>
    <w:rsid w:val="00DD743D"/>
    <w:rsid w:val="00DE15B4"/>
    <w:rsid w:val="00DE34D6"/>
    <w:rsid w:val="00DE3517"/>
    <w:rsid w:val="00DE6CB9"/>
    <w:rsid w:val="00DE75C4"/>
    <w:rsid w:val="00DF1658"/>
    <w:rsid w:val="00DF6376"/>
    <w:rsid w:val="00DF6EA7"/>
    <w:rsid w:val="00DF71E2"/>
    <w:rsid w:val="00DF7F48"/>
    <w:rsid w:val="00E0087E"/>
    <w:rsid w:val="00E00D84"/>
    <w:rsid w:val="00E019B5"/>
    <w:rsid w:val="00E02677"/>
    <w:rsid w:val="00E0288B"/>
    <w:rsid w:val="00E0297B"/>
    <w:rsid w:val="00E13F0C"/>
    <w:rsid w:val="00E15D45"/>
    <w:rsid w:val="00E23473"/>
    <w:rsid w:val="00E24439"/>
    <w:rsid w:val="00E24755"/>
    <w:rsid w:val="00E3050E"/>
    <w:rsid w:val="00E31EF9"/>
    <w:rsid w:val="00E358F4"/>
    <w:rsid w:val="00E37C48"/>
    <w:rsid w:val="00E408AB"/>
    <w:rsid w:val="00E42D2E"/>
    <w:rsid w:val="00E442C5"/>
    <w:rsid w:val="00E46E4E"/>
    <w:rsid w:val="00E50E58"/>
    <w:rsid w:val="00E5101D"/>
    <w:rsid w:val="00E600EF"/>
    <w:rsid w:val="00E630C7"/>
    <w:rsid w:val="00E64A55"/>
    <w:rsid w:val="00E713B6"/>
    <w:rsid w:val="00E71BE2"/>
    <w:rsid w:val="00E75523"/>
    <w:rsid w:val="00E82456"/>
    <w:rsid w:val="00E8684D"/>
    <w:rsid w:val="00E93BBC"/>
    <w:rsid w:val="00E94AEC"/>
    <w:rsid w:val="00E973B9"/>
    <w:rsid w:val="00EA0416"/>
    <w:rsid w:val="00EA09F3"/>
    <w:rsid w:val="00EA524F"/>
    <w:rsid w:val="00EA5DE1"/>
    <w:rsid w:val="00EA74C8"/>
    <w:rsid w:val="00EB22B8"/>
    <w:rsid w:val="00EB622D"/>
    <w:rsid w:val="00EC1C10"/>
    <w:rsid w:val="00EC3856"/>
    <w:rsid w:val="00EC55AC"/>
    <w:rsid w:val="00ED0B74"/>
    <w:rsid w:val="00ED58E8"/>
    <w:rsid w:val="00ED62EF"/>
    <w:rsid w:val="00ED6AA8"/>
    <w:rsid w:val="00EE330D"/>
    <w:rsid w:val="00EE63DA"/>
    <w:rsid w:val="00EE7D16"/>
    <w:rsid w:val="00EF0618"/>
    <w:rsid w:val="00EF1000"/>
    <w:rsid w:val="00EF2A4B"/>
    <w:rsid w:val="00F129DB"/>
    <w:rsid w:val="00F12E48"/>
    <w:rsid w:val="00F140C3"/>
    <w:rsid w:val="00F15DF5"/>
    <w:rsid w:val="00F20B0F"/>
    <w:rsid w:val="00F21BF1"/>
    <w:rsid w:val="00F22D6D"/>
    <w:rsid w:val="00F23763"/>
    <w:rsid w:val="00F24ABF"/>
    <w:rsid w:val="00F26394"/>
    <w:rsid w:val="00F266C2"/>
    <w:rsid w:val="00F3330B"/>
    <w:rsid w:val="00F36933"/>
    <w:rsid w:val="00F42801"/>
    <w:rsid w:val="00F451BB"/>
    <w:rsid w:val="00F4798D"/>
    <w:rsid w:val="00F54F38"/>
    <w:rsid w:val="00F54F7A"/>
    <w:rsid w:val="00F55EF4"/>
    <w:rsid w:val="00F57E03"/>
    <w:rsid w:val="00F603B8"/>
    <w:rsid w:val="00F67A08"/>
    <w:rsid w:val="00F67AF2"/>
    <w:rsid w:val="00F76CA3"/>
    <w:rsid w:val="00F77751"/>
    <w:rsid w:val="00F82E57"/>
    <w:rsid w:val="00F83F14"/>
    <w:rsid w:val="00F87C96"/>
    <w:rsid w:val="00FA0EAC"/>
    <w:rsid w:val="00FA2FA5"/>
    <w:rsid w:val="00FA3335"/>
    <w:rsid w:val="00FA61EE"/>
    <w:rsid w:val="00FB02A3"/>
    <w:rsid w:val="00FB1AEC"/>
    <w:rsid w:val="00FB21F4"/>
    <w:rsid w:val="00FB5FD5"/>
    <w:rsid w:val="00FC3AD8"/>
    <w:rsid w:val="00FC6AC2"/>
    <w:rsid w:val="00FD20C7"/>
    <w:rsid w:val="00FE010A"/>
    <w:rsid w:val="00FE169B"/>
    <w:rsid w:val="00FE336D"/>
    <w:rsid w:val="00FF4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D1FC"/>
  <w15:docId w15:val="{34927BD5-E5F7-4E22-BB09-2493998D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4B"/>
    <w:pPr>
      <w:jc w:val="both"/>
    </w:pPr>
  </w:style>
  <w:style w:type="paragraph" w:styleId="Heading1">
    <w:name w:val="heading 1"/>
    <w:basedOn w:val="Normal"/>
    <w:next w:val="Normal"/>
    <w:link w:val="Heading1Char"/>
    <w:uiPriority w:val="9"/>
    <w:qFormat/>
    <w:rsid w:val="001C7E4B"/>
    <w:pPr>
      <w:keepNext/>
      <w:keepLines/>
      <w:numPr>
        <w:numId w:val="7"/>
      </w:numPr>
      <w:spacing w:before="480" w:after="0" w:line="360" w:lineRule="auto"/>
      <w:jc w:val="center"/>
      <w:outlineLvl w:val="0"/>
    </w:pPr>
    <w:rPr>
      <w:rFonts w:eastAsiaTheme="majorEastAsia" w:cs="Arial"/>
      <w:b/>
      <w:bCs/>
      <w:color w:val="000000" w:themeColor="text1"/>
      <w:sz w:val="28"/>
      <w:szCs w:val="28"/>
      <w:lang w:val="en-US"/>
    </w:rPr>
  </w:style>
  <w:style w:type="paragraph" w:styleId="Heading2">
    <w:name w:val="heading 2"/>
    <w:basedOn w:val="Normal"/>
    <w:next w:val="Normal"/>
    <w:link w:val="Heading2Char"/>
    <w:uiPriority w:val="9"/>
    <w:unhideWhenUsed/>
    <w:qFormat/>
    <w:rsid w:val="001C7E4B"/>
    <w:pPr>
      <w:keepNext/>
      <w:keepLines/>
      <w:numPr>
        <w:ilvl w:val="1"/>
        <w:numId w:val="7"/>
      </w:numPr>
      <w:spacing w:before="40" w:after="120" w:line="360" w:lineRule="auto"/>
      <w:ind w:left="578" w:hanging="578"/>
      <w:outlineLvl w:val="1"/>
    </w:pPr>
    <w:rPr>
      <w:rFonts w:eastAsiaTheme="majorEastAsia" w:cs="Arial"/>
      <w:i/>
      <w:color w:val="000000" w:themeColor="text1"/>
      <w:sz w:val="24"/>
      <w:lang w:val="en-US" w:eastAsia="ja-JP"/>
    </w:rPr>
  </w:style>
  <w:style w:type="paragraph" w:styleId="Heading3">
    <w:name w:val="heading 3"/>
    <w:basedOn w:val="Normal"/>
    <w:next w:val="Normal"/>
    <w:link w:val="Heading3Char"/>
    <w:uiPriority w:val="9"/>
    <w:semiHidden/>
    <w:unhideWhenUsed/>
    <w:qFormat/>
    <w:rsid w:val="001C7E4B"/>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7E4B"/>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7E4B"/>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7E4B"/>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7E4B"/>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E4B"/>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E4B"/>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E4B"/>
    <w:rPr>
      <w:rFonts w:eastAsiaTheme="majorEastAsia" w:cs="Arial"/>
      <w:b/>
      <w:bCs/>
      <w:color w:val="000000" w:themeColor="text1"/>
      <w:sz w:val="28"/>
      <w:szCs w:val="28"/>
      <w:lang w:val="en-US"/>
    </w:rPr>
  </w:style>
  <w:style w:type="character" w:customStyle="1" w:styleId="Heading2Char">
    <w:name w:val="Heading 2 Char"/>
    <w:basedOn w:val="DefaultParagraphFont"/>
    <w:link w:val="Heading2"/>
    <w:uiPriority w:val="9"/>
    <w:rsid w:val="001C7E4B"/>
    <w:rPr>
      <w:rFonts w:eastAsiaTheme="majorEastAsia" w:cs="Arial"/>
      <w:i/>
      <w:color w:val="000000" w:themeColor="text1"/>
      <w:sz w:val="24"/>
      <w:lang w:val="en-US" w:eastAsia="ja-JP"/>
    </w:rPr>
  </w:style>
  <w:style w:type="character" w:customStyle="1" w:styleId="Heading3Char">
    <w:name w:val="Heading 3 Char"/>
    <w:basedOn w:val="DefaultParagraphFont"/>
    <w:link w:val="Heading3"/>
    <w:uiPriority w:val="9"/>
    <w:semiHidden/>
    <w:rsid w:val="001C7E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7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7E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7E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7E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E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E4B"/>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rsid w:val="001C7E4B"/>
    <w:pPr>
      <w:spacing w:after="120" w:line="288" w:lineRule="auto"/>
      <w:ind w:left="1758"/>
      <w:jc w:val="center"/>
    </w:pPr>
    <w:rPr>
      <w:rFonts w:ascii="Times New Roman" w:eastAsia="Times New Roman" w:hAnsi="Times New Roman" w:cs="Times New Roman"/>
      <w:b/>
      <w:sz w:val="28"/>
      <w:szCs w:val="28"/>
      <w:lang w:eastAsia="de-DE"/>
    </w:rPr>
  </w:style>
  <w:style w:type="character" w:customStyle="1" w:styleId="BodyTextIndent3Char">
    <w:name w:val="Body Text Indent 3 Char"/>
    <w:basedOn w:val="DefaultParagraphFont"/>
    <w:link w:val="BodyTextIndent3"/>
    <w:rsid w:val="001C7E4B"/>
    <w:rPr>
      <w:rFonts w:ascii="Times New Roman" w:eastAsia="Times New Roman" w:hAnsi="Times New Roman" w:cs="Times New Roman"/>
      <w:b/>
      <w:sz w:val="28"/>
      <w:szCs w:val="28"/>
      <w:lang w:eastAsia="de-DE"/>
    </w:rPr>
  </w:style>
  <w:style w:type="paragraph" w:styleId="HTMLPreformatted">
    <w:name w:val="HTML Preformatted"/>
    <w:basedOn w:val="Normal"/>
    <w:link w:val="HTMLPreformattedChar"/>
    <w:uiPriority w:val="99"/>
    <w:semiHidden/>
    <w:unhideWhenUsed/>
    <w:rsid w:val="001C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1C7E4B"/>
    <w:rPr>
      <w:rFonts w:ascii="Courier New" w:eastAsia="Times New Roman" w:hAnsi="Courier New" w:cs="Courier New"/>
      <w:sz w:val="20"/>
      <w:szCs w:val="20"/>
      <w:lang w:eastAsia="de-DE"/>
    </w:rPr>
  </w:style>
  <w:style w:type="paragraph" w:styleId="ListParagraph">
    <w:name w:val="List Paragraph"/>
    <w:basedOn w:val="Normal"/>
    <w:uiPriority w:val="34"/>
    <w:qFormat/>
    <w:rsid w:val="001C7E4B"/>
    <w:pPr>
      <w:ind w:left="720"/>
      <w:contextualSpacing/>
    </w:pPr>
  </w:style>
  <w:style w:type="paragraph" w:styleId="Header">
    <w:name w:val="header"/>
    <w:basedOn w:val="Normal"/>
    <w:link w:val="HeaderChar"/>
    <w:uiPriority w:val="99"/>
    <w:unhideWhenUsed/>
    <w:rsid w:val="001C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E4B"/>
  </w:style>
  <w:style w:type="paragraph" w:styleId="Footer">
    <w:name w:val="footer"/>
    <w:basedOn w:val="Normal"/>
    <w:link w:val="FooterChar"/>
    <w:unhideWhenUsed/>
    <w:rsid w:val="001C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E4B"/>
  </w:style>
  <w:style w:type="character" w:customStyle="1" w:styleId="DocumentMapChar">
    <w:name w:val="Document Map Char"/>
    <w:basedOn w:val="DefaultParagraphFont"/>
    <w:link w:val="DocumentMap"/>
    <w:uiPriority w:val="99"/>
    <w:semiHidden/>
    <w:rsid w:val="001C7E4B"/>
    <w:rPr>
      <w:rFonts w:ascii="Tahoma" w:hAnsi="Tahoma" w:cs="Tahoma"/>
      <w:sz w:val="16"/>
      <w:szCs w:val="16"/>
    </w:rPr>
  </w:style>
  <w:style w:type="paragraph" w:styleId="DocumentMap">
    <w:name w:val="Document Map"/>
    <w:basedOn w:val="Normal"/>
    <w:link w:val="DocumentMapChar"/>
    <w:uiPriority w:val="99"/>
    <w:semiHidden/>
    <w:unhideWhenUsed/>
    <w:rsid w:val="001C7E4B"/>
    <w:pPr>
      <w:spacing w:after="0" w:line="240" w:lineRule="auto"/>
    </w:pPr>
    <w:rPr>
      <w:rFonts w:ascii="Tahoma" w:hAnsi="Tahoma" w:cs="Tahoma"/>
      <w:sz w:val="16"/>
      <w:szCs w:val="16"/>
    </w:rPr>
  </w:style>
  <w:style w:type="character" w:customStyle="1" w:styleId="DokumentstrukturZchn1">
    <w:name w:val="Dokumentstruktur Zchn1"/>
    <w:basedOn w:val="DefaultParagraphFont"/>
    <w:uiPriority w:val="99"/>
    <w:semiHidden/>
    <w:rsid w:val="001C7E4B"/>
    <w:rPr>
      <w:rFonts w:ascii="Tahoma" w:hAnsi="Tahoma" w:cs="Tahoma"/>
      <w:sz w:val="16"/>
      <w:szCs w:val="16"/>
    </w:rPr>
  </w:style>
  <w:style w:type="paragraph" w:styleId="FootnoteText">
    <w:name w:val="footnote text"/>
    <w:basedOn w:val="Normal"/>
    <w:link w:val="FootnoteTextChar"/>
    <w:uiPriority w:val="99"/>
    <w:semiHidden/>
    <w:unhideWhenUsed/>
    <w:rsid w:val="001C7E4B"/>
    <w:pPr>
      <w:spacing w:after="0" w:line="240" w:lineRule="auto"/>
    </w:pPr>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1C7E4B"/>
    <w:rPr>
      <w:rFonts w:eastAsia="Times New Roman" w:cs="Times New Roman"/>
      <w:sz w:val="20"/>
      <w:szCs w:val="20"/>
      <w:lang w:eastAsia="de-DE"/>
    </w:rPr>
  </w:style>
  <w:style w:type="character" w:styleId="SubtleReference">
    <w:name w:val="Subtle Reference"/>
    <w:basedOn w:val="DefaultParagraphFont"/>
    <w:uiPriority w:val="31"/>
    <w:qFormat/>
    <w:rsid w:val="001C7E4B"/>
    <w:rPr>
      <w:smallCaps/>
      <w:color w:val="C0504D"/>
      <w:u w:val="single"/>
    </w:rPr>
  </w:style>
  <w:style w:type="paragraph" w:styleId="NoSpacing">
    <w:name w:val="No Spacing"/>
    <w:uiPriority w:val="1"/>
    <w:qFormat/>
    <w:rsid w:val="001C7E4B"/>
    <w:pPr>
      <w:tabs>
        <w:tab w:val="left" w:pos="425"/>
        <w:tab w:val="left" w:pos="851"/>
        <w:tab w:val="right" w:pos="7938"/>
      </w:tabs>
      <w:spacing w:after="0" w:line="240" w:lineRule="auto"/>
      <w:jc w:val="both"/>
    </w:pPr>
    <w:rPr>
      <w:rFonts w:ascii="Times" w:eastAsia="Times New Roman" w:hAnsi="Times" w:cs="Times New Roman"/>
      <w:sz w:val="24"/>
      <w:szCs w:val="20"/>
      <w:lang w:eastAsia="de-DE"/>
    </w:rPr>
  </w:style>
  <w:style w:type="character" w:styleId="Hyperlink">
    <w:name w:val="Hyperlink"/>
    <w:basedOn w:val="DefaultParagraphFont"/>
    <w:uiPriority w:val="99"/>
    <w:unhideWhenUsed/>
    <w:rsid w:val="001C7E4B"/>
    <w:rPr>
      <w:color w:val="333333"/>
      <w:u w:val="single"/>
    </w:rPr>
  </w:style>
  <w:style w:type="paragraph" w:styleId="NormalWeb">
    <w:name w:val="Normal (Web)"/>
    <w:basedOn w:val="Normal"/>
    <w:uiPriority w:val="99"/>
    <w:rsid w:val="001C7E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odyText">
    <w:name w:val="Body Text"/>
    <w:basedOn w:val="Normal"/>
    <w:link w:val="BodyTextChar"/>
    <w:rsid w:val="001C7E4B"/>
    <w:pPr>
      <w:tabs>
        <w:tab w:val="left" w:pos="425"/>
        <w:tab w:val="left" w:pos="851"/>
        <w:tab w:val="right" w:pos="7938"/>
      </w:tabs>
      <w:spacing w:after="120" w:line="320" w:lineRule="atLeast"/>
    </w:pPr>
    <w:rPr>
      <w:rFonts w:ascii="Times" w:eastAsia="Times New Roman" w:hAnsi="Times" w:cs="Times New Roman"/>
      <w:sz w:val="24"/>
      <w:szCs w:val="20"/>
      <w:lang w:eastAsia="de-DE"/>
    </w:rPr>
  </w:style>
  <w:style w:type="character" w:customStyle="1" w:styleId="BodyTextChar">
    <w:name w:val="Body Text Char"/>
    <w:basedOn w:val="DefaultParagraphFont"/>
    <w:link w:val="BodyText"/>
    <w:rsid w:val="001C7E4B"/>
    <w:rPr>
      <w:rFonts w:ascii="Times" w:eastAsia="Times New Roman" w:hAnsi="Times" w:cs="Times New Roman"/>
      <w:sz w:val="24"/>
      <w:szCs w:val="20"/>
      <w:lang w:eastAsia="de-DE"/>
    </w:rPr>
  </w:style>
  <w:style w:type="character" w:customStyle="1" w:styleId="reference-text">
    <w:name w:val="reference-text"/>
    <w:basedOn w:val="DefaultParagraphFont"/>
    <w:rsid w:val="001C7E4B"/>
  </w:style>
  <w:style w:type="character" w:styleId="Emphasis">
    <w:name w:val="Emphasis"/>
    <w:basedOn w:val="DefaultParagraphFont"/>
    <w:uiPriority w:val="20"/>
    <w:qFormat/>
    <w:rsid w:val="001C7E4B"/>
    <w:rPr>
      <w:i/>
      <w:iCs/>
      <w:color w:val="auto"/>
    </w:rPr>
  </w:style>
  <w:style w:type="character" w:styleId="Strong">
    <w:name w:val="Strong"/>
    <w:basedOn w:val="DefaultParagraphFont"/>
    <w:uiPriority w:val="22"/>
    <w:qFormat/>
    <w:rsid w:val="001C7E4B"/>
    <w:rPr>
      <w:b/>
      <w:bCs/>
      <w:color w:val="auto"/>
    </w:rPr>
  </w:style>
  <w:style w:type="paragraph" w:styleId="Title">
    <w:name w:val="Title"/>
    <w:basedOn w:val="Normal"/>
    <w:next w:val="Normal"/>
    <w:link w:val="TitleChar"/>
    <w:uiPriority w:val="10"/>
    <w:qFormat/>
    <w:rsid w:val="001C7E4B"/>
    <w:pPr>
      <w:spacing w:before="240" w:after="60" w:line="300" w:lineRule="exact"/>
      <w:outlineLvl w:val="0"/>
    </w:pPr>
    <w:rPr>
      <w:rFonts w:eastAsia="Times New Roman" w:cs="Arial"/>
      <w:b/>
      <w:bCs/>
      <w:kern w:val="28"/>
      <w:sz w:val="28"/>
      <w:szCs w:val="32"/>
      <w:lang w:val="en-US" w:eastAsia="zh-CN"/>
    </w:rPr>
  </w:style>
  <w:style w:type="character" w:customStyle="1" w:styleId="TitleChar">
    <w:name w:val="Title Char"/>
    <w:basedOn w:val="DefaultParagraphFont"/>
    <w:link w:val="Title"/>
    <w:uiPriority w:val="10"/>
    <w:rsid w:val="001C7E4B"/>
    <w:rPr>
      <w:rFonts w:eastAsia="Times New Roman" w:cs="Arial"/>
      <w:b/>
      <w:bCs/>
      <w:kern w:val="28"/>
      <w:sz w:val="28"/>
      <w:szCs w:val="32"/>
      <w:lang w:val="en-US" w:eastAsia="zh-CN"/>
    </w:rPr>
  </w:style>
  <w:style w:type="paragraph" w:styleId="BalloonText">
    <w:name w:val="Balloon Text"/>
    <w:basedOn w:val="Normal"/>
    <w:link w:val="BalloonTextChar"/>
    <w:uiPriority w:val="99"/>
    <w:semiHidden/>
    <w:unhideWhenUsed/>
    <w:rsid w:val="001C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4B"/>
    <w:rPr>
      <w:rFonts w:ascii="Tahoma" w:hAnsi="Tahoma" w:cs="Tahoma"/>
      <w:sz w:val="16"/>
      <w:szCs w:val="16"/>
    </w:rPr>
  </w:style>
  <w:style w:type="paragraph" w:customStyle="1" w:styleId="EndNoteBibliographyTitle">
    <w:name w:val="EndNote Bibliography Title"/>
    <w:basedOn w:val="Normal"/>
    <w:link w:val="EndNoteBibliographyTitleZchn"/>
    <w:rsid w:val="001C7E4B"/>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1C7E4B"/>
    <w:rPr>
      <w:rFonts w:ascii="Calibri" w:hAnsi="Calibri" w:cs="Calibri"/>
      <w:noProof/>
      <w:lang w:val="en-US"/>
    </w:rPr>
  </w:style>
  <w:style w:type="paragraph" w:customStyle="1" w:styleId="EndNoteBibliography">
    <w:name w:val="EndNote Bibliography"/>
    <w:basedOn w:val="Normal"/>
    <w:link w:val="EndNoteBibliographyZchn"/>
    <w:rsid w:val="001C7E4B"/>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1C7E4B"/>
    <w:rPr>
      <w:rFonts w:ascii="Calibri" w:hAnsi="Calibri" w:cs="Calibri"/>
      <w:noProof/>
      <w:lang w:val="en-US"/>
    </w:rPr>
  </w:style>
  <w:style w:type="character" w:styleId="FootnoteReference">
    <w:name w:val="footnote reference"/>
    <w:basedOn w:val="DefaultParagraphFont"/>
    <w:uiPriority w:val="99"/>
    <w:semiHidden/>
    <w:unhideWhenUsed/>
    <w:rsid w:val="001C7E4B"/>
    <w:rPr>
      <w:vertAlign w:val="superscript"/>
    </w:rPr>
  </w:style>
  <w:style w:type="character" w:customStyle="1" w:styleId="CommentTextChar">
    <w:name w:val="Comment Text Char"/>
    <w:basedOn w:val="DefaultParagraphFont"/>
    <w:link w:val="CommentText"/>
    <w:uiPriority w:val="99"/>
    <w:rsid w:val="001C7E4B"/>
    <w:rPr>
      <w:sz w:val="20"/>
      <w:szCs w:val="20"/>
    </w:rPr>
  </w:style>
  <w:style w:type="paragraph" w:styleId="CommentText">
    <w:name w:val="annotation text"/>
    <w:basedOn w:val="Normal"/>
    <w:link w:val="CommentTextChar"/>
    <w:uiPriority w:val="99"/>
    <w:unhideWhenUsed/>
    <w:rsid w:val="001C7E4B"/>
    <w:pPr>
      <w:spacing w:line="240" w:lineRule="auto"/>
    </w:pPr>
    <w:rPr>
      <w:sz w:val="20"/>
      <w:szCs w:val="20"/>
    </w:rPr>
  </w:style>
  <w:style w:type="character" w:customStyle="1" w:styleId="KommentartextZchn1">
    <w:name w:val="Kommentartext Zchn1"/>
    <w:basedOn w:val="DefaultParagraphFont"/>
    <w:uiPriority w:val="99"/>
    <w:semiHidden/>
    <w:rsid w:val="001C7E4B"/>
    <w:rPr>
      <w:sz w:val="20"/>
      <w:szCs w:val="20"/>
    </w:rPr>
  </w:style>
  <w:style w:type="character" w:customStyle="1" w:styleId="CommentSubjectChar">
    <w:name w:val="Comment Subject Char"/>
    <w:basedOn w:val="CommentTextChar"/>
    <w:link w:val="CommentSubject"/>
    <w:uiPriority w:val="99"/>
    <w:semiHidden/>
    <w:rsid w:val="001C7E4B"/>
    <w:rPr>
      <w:b/>
      <w:bCs/>
      <w:sz w:val="20"/>
      <w:szCs w:val="20"/>
    </w:rPr>
  </w:style>
  <w:style w:type="paragraph" w:styleId="CommentSubject">
    <w:name w:val="annotation subject"/>
    <w:basedOn w:val="CommentText"/>
    <w:next w:val="CommentText"/>
    <w:link w:val="CommentSubjectChar"/>
    <w:uiPriority w:val="99"/>
    <w:semiHidden/>
    <w:unhideWhenUsed/>
    <w:rsid w:val="001C7E4B"/>
    <w:rPr>
      <w:b/>
      <w:bCs/>
    </w:rPr>
  </w:style>
  <w:style w:type="character" w:customStyle="1" w:styleId="KommentarthemaZchn1">
    <w:name w:val="Kommentarthema Zchn1"/>
    <w:basedOn w:val="KommentartextZchn1"/>
    <w:uiPriority w:val="99"/>
    <w:semiHidden/>
    <w:rsid w:val="001C7E4B"/>
    <w:rPr>
      <w:b/>
      <w:bCs/>
      <w:sz w:val="20"/>
      <w:szCs w:val="20"/>
    </w:rPr>
  </w:style>
  <w:style w:type="paragraph" w:styleId="ListBullet">
    <w:name w:val="List Bullet"/>
    <w:basedOn w:val="Normal"/>
    <w:uiPriority w:val="99"/>
    <w:unhideWhenUsed/>
    <w:rsid w:val="001C7E4B"/>
    <w:pPr>
      <w:numPr>
        <w:numId w:val="10"/>
      </w:numPr>
      <w:contextualSpacing/>
    </w:pPr>
  </w:style>
  <w:style w:type="paragraph" w:customStyle="1" w:styleId="StandardBlock">
    <w:name w:val="Standard Block"/>
    <w:rsid w:val="001C7E4B"/>
    <w:pPr>
      <w:tabs>
        <w:tab w:val="left" w:pos="4893"/>
      </w:tabs>
      <w:spacing w:after="0" w:line="330" w:lineRule="exact"/>
      <w:jc w:val="both"/>
    </w:pPr>
    <w:rPr>
      <w:rFonts w:ascii="Times New Roman" w:eastAsia="Times New Roman" w:hAnsi="Times New Roman" w:cs="Times New Roman"/>
      <w:sz w:val="24"/>
      <w:szCs w:val="20"/>
      <w:lang w:eastAsia="de-DE"/>
    </w:rPr>
  </w:style>
  <w:style w:type="character" w:customStyle="1" w:styleId="taglemma">
    <w:name w:val="tag_lemma"/>
    <w:basedOn w:val="DefaultParagraphFont"/>
    <w:rsid w:val="001C7E4B"/>
  </w:style>
  <w:style w:type="paragraph" w:customStyle="1" w:styleId="Default">
    <w:name w:val="Default"/>
    <w:rsid w:val="001C7E4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C7E4B"/>
    <w:rPr>
      <w:sz w:val="16"/>
      <w:szCs w:val="16"/>
    </w:rPr>
  </w:style>
  <w:style w:type="character" w:customStyle="1" w:styleId="zmstextareawysiwyg">
    <w:name w:val="zmstextarea_wysiwyg"/>
    <w:basedOn w:val="DefaultParagraphFont"/>
    <w:rsid w:val="001C7E4B"/>
  </w:style>
  <w:style w:type="paragraph" w:styleId="TOC1">
    <w:name w:val="toc 1"/>
    <w:basedOn w:val="Normal"/>
    <w:next w:val="Normal"/>
    <w:autoRedefine/>
    <w:uiPriority w:val="39"/>
    <w:unhideWhenUsed/>
    <w:rsid w:val="001C7E4B"/>
    <w:pPr>
      <w:spacing w:before="120" w:after="0"/>
      <w:jc w:val="left"/>
    </w:pPr>
    <w:rPr>
      <w:b/>
      <w:sz w:val="24"/>
      <w:szCs w:val="24"/>
    </w:rPr>
  </w:style>
  <w:style w:type="paragraph" w:styleId="TOC2">
    <w:name w:val="toc 2"/>
    <w:basedOn w:val="Normal"/>
    <w:next w:val="Normal"/>
    <w:autoRedefine/>
    <w:uiPriority w:val="39"/>
    <w:unhideWhenUsed/>
    <w:rsid w:val="00171D37"/>
    <w:pPr>
      <w:tabs>
        <w:tab w:val="left" w:pos="880"/>
        <w:tab w:val="right" w:leader="dot" w:pos="9062"/>
      </w:tabs>
      <w:spacing w:after="0"/>
      <w:ind w:left="220"/>
      <w:jc w:val="left"/>
    </w:pPr>
    <w:rPr>
      <w:i/>
      <w:noProof/>
      <w:lang w:val="en-GB"/>
    </w:rPr>
  </w:style>
  <w:style w:type="paragraph" w:styleId="TOC3">
    <w:name w:val="toc 3"/>
    <w:basedOn w:val="Normal"/>
    <w:next w:val="Normal"/>
    <w:autoRedefine/>
    <w:uiPriority w:val="39"/>
    <w:unhideWhenUsed/>
    <w:rsid w:val="001C7E4B"/>
    <w:pPr>
      <w:spacing w:after="0"/>
      <w:ind w:left="440"/>
      <w:jc w:val="left"/>
    </w:pPr>
  </w:style>
  <w:style w:type="paragraph" w:styleId="TOC4">
    <w:name w:val="toc 4"/>
    <w:basedOn w:val="Normal"/>
    <w:next w:val="Normal"/>
    <w:autoRedefine/>
    <w:uiPriority w:val="39"/>
    <w:unhideWhenUsed/>
    <w:rsid w:val="001C7E4B"/>
    <w:pPr>
      <w:spacing w:after="0"/>
      <w:ind w:left="660"/>
      <w:jc w:val="left"/>
    </w:pPr>
    <w:rPr>
      <w:sz w:val="20"/>
      <w:szCs w:val="20"/>
    </w:rPr>
  </w:style>
  <w:style w:type="paragraph" w:styleId="TOC5">
    <w:name w:val="toc 5"/>
    <w:basedOn w:val="Normal"/>
    <w:next w:val="Normal"/>
    <w:autoRedefine/>
    <w:uiPriority w:val="39"/>
    <w:unhideWhenUsed/>
    <w:rsid w:val="001C7E4B"/>
    <w:pPr>
      <w:spacing w:after="0"/>
      <w:ind w:left="880"/>
      <w:jc w:val="left"/>
    </w:pPr>
    <w:rPr>
      <w:sz w:val="20"/>
      <w:szCs w:val="20"/>
    </w:rPr>
  </w:style>
  <w:style w:type="paragraph" w:styleId="TOC6">
    <w:name w:val="toc 6"/>
    <w:basedOn w:val="Normal"/>
    <w:next w:val="Normal"/>
    <w:autoRedefine/>
    <w:uiPriority w:val="39"/>
    <w:unhideWhenUsed/>
    <w:rsid w:val="001C7E4B"/>
    <w:pPr>
      <w:spacing w:after="0"/>
      <w:ind w:left="1100"/>
      <w:jc w:val="left"/>
    </w:pPr>
    <w:rPr>
      <w:sz w:val="20"/>
      <w:szCs w:val="20"/>
    </w:rPr>
  </w:style>
  <w:style w:type="paragraph" w:styleId="TOC7">
    <w:name w:val="toc 7"/>
    <w:basedOn w:val="Normal"/>
    <w:next w:val="Normal"/>
    <w:autoRedefine/>
    <w:uiPriority w:val="39"/>
    <w:unhideWhenUsed/>
    <w:rsid w:val="001C7E4B"/>
    <w:pPr>
      <w:spacing w:after="0"/>
      <w:ind w:left="1320"/>
      <w:jc w:val="left"/>
    </w:pPr>
    <w:rPr>
      <w:sz w:val="20"/>
      <w:szCs w:val="20"/>
    </w:rPr>
  </w:style>
  <w:style w:type="paragraph" w:styleId="TOC8">
    <w:name w:val="toc 8"/>
    <w:basedOn w:val="Normal"/>
    <w:next w:val="Normal"/>
    <w:autoRedefine/>
    <w:uiPriority w:val="39"/>
    <w:unhideWhenUsed/>
    <w:rsid w:val="001C7E4B"/>
    <w:pPr>
      <w:spacing w:after="0"/>
      <w:ind w:left="1540"/>
      <w:jc w:val="left"/>
    </w:pPr>
    <w:rPr>
      <w:sz w:val="20"/>
      <w:szCs w:val="20"/>
    </w:rPr>
  </w:style>
  <w:style w:type="paragraph" w:styleId="TOC9">
    <w:name w:val="toc 9"/>
    <w:basedOn w:val="Normal"/>
    <w:next w:val="Normal"/>
    <w:autoRedefine/>
    <w:uiPriority w:val="39"/>
    <w:unhideWhenUsed/>
    <w:rsid w:val="001C7E4B"/>
    <w:pPr>
      <w:spacing w:after="0"/>
      <w:ind w:left="1760"/>
      <w:jc w:val="left"/>
    </w:pPr>
    <w:rPr>
      <w:sz w:val="20"/>
      <w:szCs w:val="20"/>
    </w:rPr>
  </w:style>
  <w:style w:type="character" w:styleId="PageNumber">
    <w:name w:val="page number"/>
    <w:basedOn w:val="DefaultParagraphFont"/>
    <w:uiPriority w:val="99"/>
    <w:semiHidden/>
    <w:unhideWhenUsed/>
    <w:rsid w:val="001C7E4B"/>
  </w:style>
  <w:style w:type="table" w:styleId="TableGrid">
    <w:name w:val="Table Grid"/>
    <w:basedOn w:val="TableNormal"/>
    <w:uiPriority w:val="39"/>
    <w:rsid w:val="001C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C7E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C7E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C7E4B"/>
    <w:pPr>
      <w:spacing w:line="240" w:lineRule="auto"/>
    </w:pPr>
    <w:rPr>
      <w:b/>
      <w:bCs/>
      <w:sz w:val="18"/>
      <w:szCs w:val="18"/>
    </w:rPr>
  </w:style>
  <w:style w:type="paragraph" w:styleId="Revision">
    <w:name w:val="Revision"/>
    <w:hidden/>
    <w:uiPriority w:val="99"/>
    <w:semiHidden/>
    <w:rsid w:val="001C7E4B"/>
    <w:pPr>
      <w:spacing w:after="0" w:line="240" w:lineRule="auto"/>
    </w:pPr>
  </w:style>
  <w:style w:type="character" w:styleId="HTMLTypewriter">
    <w:name w:val="HTML Typewriter"/>
    <w:basedOn w:val="DefaultParagraphFont"/>
    <w:uiPriority w:val="99"/>
    <w:semiHidden/>
    <w:unhideWhenUsed/>
    <w:rsid w:val="0068256B"/>
    <w:rPr>
      <w:rFonts w:ascii="Courier New" w:eastAsiaTheme="minorHAnsi" w:hAnsi="Courier New" w:cs="Courier New" w:hint="default"/>
      <w:sz w:val="20"/>
      <w:szCs w:val="20"/>
    </w:rPr>
  </w:style>
  <w:style w:type="character" w:customStyle="1" w:styleId="apple-converted-space">
    <w:name w:val="apple-converted-space"/>
    <w:basedOn w:val="DefaultParagraphFont"/>
    <w:rsid w:val="00B34871"/>
  </w:style>
  <w:style w:type="character" w:customStyle="1" w:styleId="med1">
    <w:name w:val="med1"/>
    <w:basedOn w:val="DefaultParagraphFont"/>
    <w:rsid w:val="00790AA7"/>
  </w:style>
  <w:style w:type="character" w:customStyle="1" w:styleId="st">
    <w:name w:val="st"/>
    <w:basedOn w:val="DefaultParagraphFont"/>
    <w:rsid w:val="00F67A08"/>
  </w:style>
  <w:style w:type="paragraph" w:styleId="EndnoteText">
    <w:name w:val="endnote text"/>
    <w:basedOn w:val="Normal"/>
    <w:link w:val="EndnoteTextChar"/>
    <w:uiPriority w:val="99"/>
    <w:semiHidden/>
    <w:unhideWhenUsed/>
    <w:rsid w:val="00B368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8B7"/>
    <w:rPr>
      <w:sz w:val="20"/>
      <w:szCs w:val="20"/>
    </w:rPr>
  </w:style>
  <w:style w:type="character" w:styleId="EndnoteReference">
    <w:name w:val="endnote reference"/>
    <w:basedOn w:val="DefaultParagraphFont"/>
    <w:uiPriority w:val="99"/>
    <w:semiHidden/>
    <w:unhideWhenUsed/>
    <w:rsid w:val="00B36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252">
      <w:bodyDiv w:val="1"/>
      <w:marLeft w:val="0"/>
      <w:marRight w:val="0"/>
      <w:marTop w:val="0"/>
      <w:marBottom w:val="0"/>
      <w:divBdr>
        <w:top w:val="none" w:sz="0" w:space="0" w:color="auto"/>
        <w:left w:val="none" w:sz="0" w:space="0" w:color="auto"/>
        <w:bottom w:val="none" w:sz="0" w:space="0" w:color="auto"/>
        <w:right w:val="none" w:sz="0" w:space="0" w:color="auto"/>
      </w:divBdr>
    </w:div>
    <w:div w:id="140124022">
      <w:bodyDiv w:val="1"/>
      <w:marLeft w:val="0"/>
      <w:marRight w:val="0"/>
      <w:marTop w:val="0"/>
      <w:marBottom w:val="0"/>
      <w:divBdr>
        <w:top w:val="none" w:sz="0" w:space="0" w:color="auto"/>
        <w:left w:val="none" w:sz="0" w:space="0" w:color="auto"/>
        <w:bottom w:val="none" w:sz="0" w:space="0" w:color="auto"/>
        <w:right w:val="none" w:sz="0" w:space="0" w:color="auto"/>
      </w:divBdr>
      <w:divsChild>
        <w:div w:id="1258293122">
          <w:marLeft w:val="547"/>
          <w:marRight w:val="0"/>
          <w:marTop w:val="106"/>
          <w:marBottom w:val="0"/>
          <w:divBdr>
            <w:top w:val="none" w:sz="0" w:space="0" w:color="auto"/>
            <w:left w:val="none" w:sz="0" w:space="0" w:color="auto"/>
            <w:bottom w:val="none" w:sz="0" w:space="0" w:color="auto"/>
            <w:right w:val="none" w:sz="0" w:space="0" w:color="auto"/>
          </w:divBdr>
        </w:div>
      </w:divsChild>
    </w:div>
    <w:div w:id="1048797435">
      <w:bodyDiv w:val="1"/>
      <w:marLeft w:val="0"/>
      <w:marRight w:val="0"/>
      <w:marTop w:val="0"/>
      <w:marBottom w:val="0"/>
      <w:divBdr>
        <w:top w:val="none" w:sz="0" w:space="0" w:color="auto"/>
        <w:left w:val="none" w:sz="0" w:space="0" w:color="auto"/>
        <w:bottom w:val="none" w:sz="0" w:space="0" w:color="auto"/>
        <w:right w:val="none" w:sz="0" w:space="0" w:color="auto"/>
      </w:divBdr>
      <w:divsChild>
        <w:div w:id="1700662314">
          <w:marLeft w:val="547"/>
          <w:marRight w:val="0"/>
          <w:marTop w:val="106"/>
          <w:marBottom w:val="0"/>
          <w:divBdr>
            <w:top w:val="none" w:sz="0" w:space="0" w:color="auto"/>
            <w:left w:val="none" w:sz="0" w:space="0" w:color="auto"/>
            <w:bottom w:val="none" w:sz="0" w:space="0" w:color="auto"/>
            <w:right w:val="none" w:sz="0" w:space="0" w:color="auto"/>
          </w:divBdr>
        </w:div>
      </w:divsChild>
    </w:div>
    <w:div w:id="1438141000">
      <w:bodyDiv w:val="1"/>
      <w:marLeft w:val="0"/>
      <w:marRight w:val="0"/>
      <w:marTop w:val="0"/>
      <w:marBottom w:val="0"/>
      <w:divBdr>
        <w:top w:val="none" w:sz="0" w:space="0" w:color="auto"/>
        <w:left w:val="none" w:sz="0" w:space="0" w:color="auto"/>
        <w:bottom w:val="none" w:sz="0" w:space="0" w:color="auto"/>
        <w:right w:val="none" w:sz="0" w:space="0" w:color="auto"/>
      </w:divBdr>
    </w:div>
    <w:div w:id="17068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3C78-03DC-4223-93E3-3EAF3CBB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12426</Words>
  <Characters>78288</Characters>
  <Application>Microsoft Office Word</Application>
  <DocSecurity>0</DocSecurity>
  <Lines>652</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 Bern</Company>
  <LinksUpToDate>false</LinksUpToDate>
  <CharactersWithSpaces>90533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dc:creator>
  <cp:keywords/>
  <dc:description/>
  <cp:lastModifiedBy>sleonalf</cp:lastModifiedBy>
  <cp:revision>2</cp:revision>
  <dcterms:created xsi:type="dcterms:W3CDTF">2017-05-17T07:50:00Z</dcterms:created>
  <dcterms:modified xsi:type="dcterms:W3CDTF">2017-05-17T07:50:00Z</dcterms:modified>
</cp:coreProperties>
</file>