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E216A" w14:textId="42A3EC6A" w:rsidR="00487282" w:rsidRDefault="00487282" w:rsidP="00487282">
      <w:pPr>
        <w:pStyle w:val="Articletitle"/>
      </w:pPr>
      <w:bookmarkStart w:id="0" w:name="_GoBack"/>
      <w:bookmarkEnd w:id="0"/>
      <w:r>
        <w:t xml:space="preserve">Knowledge creation in Bangladesh: institutional challenges and personal opportunities within civil society </w:t>
      </w:r>
    </w:p>
    <w:p w14:paraId="424E9AC7" w14:textId="37649A1A" w:rsidR="00442B9C" w:rsidRDefault="008A2D64" w:rsidP="00487282">
      <w:r>
        <w:t>Mathilde RL Maîtrot</w:t>
      </w:r>
      <w:r w:rsidR="00C14585">
        <w:t xml:space="preserve"> </w:t>
      </w:r>
    </w:p>
    <w:p w14:paraId="5C94AB3E" w14:textId="235D2BC6" w:rsidR="00997B0F" w:rsidRDefault="008A2D64" w:rsidP="00A2360E">
      <w:pPr>
        <w:pStyle w:val="Affiliation"/>
      </w:pPr>
      <w:r>
        <w:t>Department of Social and Policy Sciences</w:t>
      </w:r>
      <w:r w:rsidR="00997B0F">
        <w:t>, University</w:t>
      </w:r>
      <w:r>
        <w:t xml:space="preserve"> of Bath</w:t>
      </w:r>
      <w:r w:rsidR="00997B0F">
        <w:t xml:space="preserve">, </w:t>
      </w:r>
      <w:r>
        <w:t>Bath</w:t>
      </w:r>
      <w:r w:rsidR="00997B0F">
        <w:t xml:space="preserve">, </w:t>
      </w:r>
      <w:r>
        <w:t>UK</w:t>
      </w:r>
    </w:p>
    <w:p w14:paraId="4E7A5964" w14:textId="77777777" w:rsidR="000A4428" w:rsidRDefault="008A2D64" w:rsidP="00A2360E">
      <w:pPr>
        <w:pStyle w:val="Correspondencedetails"/>
      </w:pPr>
      <w:r>
        <w:t xml:space="preserve">Corresponding author’s email: m.maitrot@bath.ac.uk </w:t>
      </w:r>
    </w:p>
    <w:p w14:paraId="46C4326F" w14:textId="77777777" w:rsidR="00C14585" w:rsidRDefault="008A2D64" w:rsidP="005E2EEA">
      <w:pPr>
        <w:pStyle w:val="Notesoncontributors"/>
      </w:pPr>
      <w:r>
        <w:t xml:space="preserve">Mathilde is a </w:t>
      </w:r>
      <w:r w:rsidR="003450AD">
        <w:t>Teaching</w:t>
      </w:r>
      <w:r>
        <w:t xml:space="preserve"> </w:t>
      </w:r>
      <w:r w:rsidR="003450AD">
        <w:t>Fellow</w:t>
      </w:r>
      <w:r>
        <w:t xml:space="preserve"> at the University of Bath. She completed her PhD on the social performance of Microfinance Institutions in rural Bangladesh from </w:t>
      </w:r>
      <w:r w:rsidR="003450AD">
        <w:t xml:space="preserve">the </w:t>
      </w:r>
      <w:r>
        <w:t xml:space="preserve">University </w:t>
      </w:r>
      <w:r w:rsidR="003450AD">
        <w:t xml:space="preserve">of Manchester </w:t>
      </w:r>
      <w:r>
        <w:t>in 2013. H</w:t>
      </w:r>
      <w:r w:rsidRPr="008A2D64">
        <w:t>er research interests lie in the study of the microfinance industry, civil society, social protect</w:t>
      </w:r>
      <w:r>
        <w:t>ion, extreme poverty and policy-making processes</w:t>
      </w:r>
      <w:r w:rsidRPr="008A2D64">
        <w:t xml:space="preserve">. </w:t>
      </w:r>
      <w:r>
        <w:t>She enjo</w:t>
      </w:r>
      <w:r w:rsidR="003450AD">
        <w:t>ys spending most of her time li</w:t>
      </w:r>
      <w:r>
        <w:t xml:space="preserve">ving and working in Bangladesh. </w:t>
      </w:r>
    </w:p>
    <w:p w14:paraId="6FCFB5BF" w14:textId="77777777" w:rsidR="008A2D64" w:rsidRDefault="008A2D64" w:rsidP="005E2EEA">
      <w:pPr>
        <w:pStyle w:val="Notesoncontributors"/>
      </w:pPr>
    </w:p>
    <w:p w14:paraId="0E7C5009" w14:textId="77777777" w:rsidR="008A2D64" w:rsidRDefault="008A2D64" w:rsidP="008A2D64">
      <w:pPr>
        <w:rPr>
          <w:rFonts w:ascii="Times" w:hAnsi="Times"/>
          <w:b/>
          <w:lang w:val="en-US"/>
        </w:rPr>
      </w:pPr>
    </w:p>
    <w:p w14:paraId="0216CFC9" w14:textId="77777777" w:rsidR="00487282" w:rsidRPr="00487282" w:rsidRDefault="008A2D64" w:rsidP="00487282">
      <w:pPr>
        <w:pStyle w:val="Articletitle"/>
        <w:rPr>
          <w:sz w:val="24"/>
        </w:rPr>
      </w:pPr>
      <w:r w:rsidRPr="00487282">
        <w:rPr>
          <w:sz w:val="24"/>
        </w:rPr>
        <w:br w:type="page"/>
      </w:r>
      <w:r w:rsidR="00487282" w:rsidRPr="00487282">
        <w:rPr>
          <w:sz w:val="24"/>
        </w:rPr>
        <w:lastRenderedPageBreak/>
        <w:t xml:space="preserve">Knowledge creation in Bangladesh: institutional challenges and personal opportunities within civil society </w:t>
      </w:r>
    </w:p>
    <w:p w14:paraId="52170F42" w14:textId="69E49AE2" w:rsidR="008A2D64" w:rsidRDefault="008A2D64" w:rsidP="008A2D64">
      <w:pPr>
        <w:rPr>
          <w:b/>
        </w:rPr>
      </w:pPr>
    </w:p>
    <w:p w14:paraId="59B13456" w14:textId="77777777" w:rsidR="008A2D64" w:rsidRDefault="008A2D64" w:rsidP="008A2D64"/>
    <w:p w14:paraId="7E31AD84" w14:textId="77777777" w:rsidR="008A2D64" w:rsidRDefault="008A2D64" w:rsidP="008A2D64">
      <w:pPr>
        <w:rPr>
          <w:rFonts w:ascii="Times" w:hAnsi="Times"/>
          <w:b/>
          <w:lang w:val="en-US"/>
        </w:rPr>
      </w:pPr>
      <w:r>
        <w:rPr>
          <w:rFonts w:ascii="Times" w:hAnsi="Times"/>
          <w:b/>
          <w:lang w:val="en-US"/>
        </w:rPr>
        <w:t>Abstract</w:t>
      </w:r>
    </w:p>
    <w:p w14:paraId="52DA9ED5" w14:textId="6DD28E21" w:rsidR="008A2D64" w:rsidRDefault="008A2D64" w:rsidP="00571531">
      <w:pPr>
        <w:pStyle w:val="Abstract"/>
      </w:pPr>
      <w:r>
        <w:t xml:space="preserve">This article </w:t>
      </w:r>
      <w:r w:rsidR="004159BA">
        <w:t>offers an institutional and sociological analysi</w:t>
      </w:r>
      <w:r>
        <w:t>s</w:t>
      </w:r>
      <w:r w:rsidR="004159BA">
        <w:t xml:space="preserve"> of</w:t>
      </w:r>
      <w:r>
        <w:t xml:space="preserve"> knowledge generation and dissemination for policy in Ba</w:t>
      </w:r>
      <w:r w:rsidR="00D168DD">
        <w:t>ngladesh</w:t>
      </w:r>
      <w:r>
        <w:t xml:space="preserve">. </w:t>
      </w:r>
      <w:r w:rsidR="003B1381">
        <w:t xml:space="preserve">Because </w:t>
      </w:r>
      <w:r>
        <w:t xml:space="preserve">institutions </w:t>
      </w:r>
      <w:r w:rsidR="001F26DE">
        <w:t>participating</w:t>
      </w:r>
      <w:r>
        <w:t xml:space="preserve"> in knowledge generation r</w:t>
      </w:r>
      <w:r w:rsidR="003B1381">
        <w:t>emain</w:t>
      </w:r>
      <w:r>
        <w:t xml:space="preserve"> </w:t>
      </w:r>
      <w:r w:rsidR="00FA7424">
        <w:t>largely under-studied</w:t>
      </w:r>
      <w:r>
        <w:t xml:space="preserve">, </w:t>
      </w:r>
      <w:r w:rsidR="003B1381">
        <w:t>the article</w:t>
      </w:r>
      <w:r w:rsidR="00D168DD">
        <w:t xml:space="preserve"> focuses </w:t>
      </w:r>
      <w:r w:rsidR="008F588F">
        <w:t xml:space="preserve">on </w:t>
      </w:r>
      <w:r w:rsidR="003B1381">
        <w:t>analysing</w:t>
      </w:r>
      <w:r w:rsidR="00D168DD">
        <w:t xml:space="preserve"> </w:t>
      </w:r>
      <w:r w:rsidR="003B1381">
        <w:t xml:space="preserve">the </w:t>
      </w:r>
      <w:r w:rsidR="003B1381">
        <w:rPr>
          <w:i/>
        </w:rPr>
        <w:t xml:space="preserve">means </w:t>
      </w:r>
      <w:r w:rsidR="003B1381">
        <w:t xml:space="preserve">and </w:t>
      </w:r>
      <w:r w:rsidR="003B1381" w:rsidRPr="00FA7424">
        <w:rPr>
          <w:i/>
        </w:rPr>
        <w:t>challenges</w:t>
      </w:r>
      <w:r w:rsidR="003B1381">
        <w:t xml:space="preserve"> to knowledge creation, and the complex agency and power relations amongst and within </w:t>
      </w:r>
      <w:r w:rsidR="00D168DD">
        <w:t>think-tanks and universities</w:t>
      </w:r>
      <w:r w:rsidR="00FA7424">
        <w:t>.</w:t>
      </w:r>
      <w:r>
        <w:t xml:space="preserve"> I </w:t>
      </w:r>
      <w:r w:rsidR="00D168DD">
        <w:t>find</w:t>
      </w:r>
      <w:r>
        <w:t xml:space="preserve"> that the scarcity of domestic financial resources and the politic</w:t>
      </w:r>
      <w:r w:rsidR="00FA7424">
        <w:t>al co-option</w:t>
      </w:r>
      <w:r>
        <w:t xml:space="preserve"> of </w:t>
      </w:r>
      <w:r w:rsidR="00FA7424">
        <w:t>think-tanks and universities weaken academic freedom, fragment the knowledge creation process and contribute to depoliticising research</w:t>
      </w:r>
      <w:r>
        <w:t xml:space="preserve">. </w:t>
      </w:r>
      <w:r w:rsidR="00D168DD">
        <w:t>Research-to-policy linkages</w:t>
      </w:r>
      <w:r w:rsidR="001F26DE">
        <w:t xml:space="preserve"> are </w:t>
      </w:r>
      <w:r w:rsidR="00D168DD">
        <w:t>engineered</w:t>
      </w:r>
      <w:r w:rsidR="001F26DE">
        <w:t xml:space="preserve"> </w:t>
      </w:r>
      <w:r w:rsidR="002848CA">
        <w:t xml:space="preserve">through </w:t>
      </w:r>
      <w:r w:rsidR="008F588F">
        <w:t xml:space="preserve">the </w:t>
      </w:r>
      <w:r w:rsidR="001F26DE">
        <w:t xml:space="preserve">personalised networks of </w:t>
      </w:r>
      <w:r w:rsidR="008F588F">
        <w:t xml:space="preserve">a </w:t>
      </w:r>
      <w:r w:rsidR="003B1381">
        <w:t xml:space="preserve">few </w:t>
      </w:r>
      <w:r w:rsidR="002848CA">
        <w:t xml:space="preserve">strategic </w:t>
      </w:r>
      <w:r w:rsidR="001F26DE">
        <w:t xml:space="preserve">individuals. </w:t>
      </w:r>
      <w:r>
        <w:t xml:space="preserve"> </w:t>
      </w:r>
    </w:p>
    <w:p w14:paraId="280C3137" w14:textId="77777777" w:rsidR="008A2D64" w:rsidRDefault="008A2D64" w:rsidP="00861E14">
      <w:pPr>
        <w:pStyle w:val="Abstract"/>
      </w:pPr>
      <w:r>
        <w:t xml:space="preserve">Keywords: </w:t>
      </w:r>
      <w:r w:rsidR="00D168DD">
        <w:t>Research</w:t>
      </w:r>
      <w:r w:rsidR="00861E14">
        <w:t xml:space="preserve">; </w:t>
      </w:r>
      <w:r w:rsidR="00D168DD">
        <w:t>Think-tanks; Civil society</w:t>
      </w:r>
      <w:r w:rsidR="00861E14">
        <w:t xml:space="preserve">; Governance and public policy; </w:t>
      </w:r>
      <w:r w:rsidR="00D168DD">
        <w:t>Bangladesh</w:t>
      </w:r>
      <w:r w:rsidR="00861E14">
        <w:t>.</w:t>
      </w:r>
    </w:p>
    <w:p w14:paraId="76C8CAAB" w14:textId="77777777" w:rsidR="008A2D64" w:rsidRDefault="008A2D64" w:rsidP="008A2D64"/>
    <w:p w14:paraId="1013EB19" w14:textId="77777777" w:rsidR="008A2D64" w:rsidRDefault="008A2D64" w:rsidP="008A2D64">
      <w:pPr>
        <w:pStyle w:val="Heading1"/>
      </w:pPr>
      <w:r>
        <w:t>Introduction</w:t>
      </w:r>
    </w:p>
    <w:p w14:paraId="0CED4CCF" w14:textId="5FE22EE7" w:rsidR="008A2D64" w:rsidRPr="003376DE" w:rsidRDefault="008A2D64" w:rsidP="003376DE">
      <w:pPr>
        <w:pStyle w:val="Paragraph"/>
      </w:pPr>
      <w:r>
        <w:t xml:space="preserve">Over the last few years in Bangladesh there have been increasing concerns about the government reducing the space for civil society. After considerable political turmoil and bi-partisan violence in the country in 2013 (when the fieldwork for this study was conducted), several newspapers reported on the political pressures exerted on NGOs, judiciary and police forces, universities, media and activists, describing a loss of independence and autonomy </w:t>
      </w:r>
      <w:r>
        <w:fldChar w:fldCharType="begin"/>
      </w:r>
      <w:r w:rsidR="006F0DE0">
        <w:instrText xml:space="preserve"> ADDIN EN.CITE &lt;EndNote&gt;&lt;Cite&gt;&lt;Author&gt;Guardian&lt;/Author&gt;&lt;Year&gt;2015&lt;/Year&gt;&lt;RecNum&gt;610&lt;/RecNum&gt;&lt;DisplayText&gt;(Guardian 2015)&lt;/DisplayText&gt;&lt;record&gt;&lt;rec-number&gt;610&lt;/rec-number&gt;&lt;foreign-keys&gt;&lt;key app="EN" db-id="9995xpfpbxte2iewdfqpw9fdvtrzaafwfptr" timestamp="1443173922"&gt;610&lt;/key&gt;&lt;/foreign-keys&gt;&lt;ref-type name="Newspaper Article"&gt;23&lt;/ref-type&gt;&lt;contributors&gt;&lt;authors&gt;&lt;author&gt;The Guardian&lt;/author&gt;&lt;/authors&gt;&lt;/contributors&gt;&lt;titles&gt;&lt;title&gt;Bangladesh&amp;apos;s PM rejects claims of repression: &amp;apos;I do politics for the people&amp;apos;&lt;/title&gt;&lt;secondary-title&gt;The Guardian&lt;/secondary-title&gt;&lt;/titles&gt;&lt;dates&gt;&lt;year&gt;2015&lt;/year&gt;&lt;pub-dates&gt;&lt;date&gt;Monday 21 September&lt;/date&gt;&lt;/pub-dates&gt;&lt;/dates&gt;&lt;pub-location&gt;U.K.&lt;/pub-location&gt;&lt;urls&gt;&lt;related-urls&gt;&lt;url&gt;http://www.theguardian.com/world/2015/sep/21/bangladesh-prime-minister-rejects-accusations-of-authoritarian-rule?CMP=share_btn_fb&lt;/url&gt;&lt;/related-urls&gt;&lt;/urls&gt;&lt;/record&gt;&lt;/Cite&gt;&lt;/EndNote&gt;</w:instrText>
      </w:r>
      <w:r>
        <w:fldChar w:fldCharType="separate"/>
      </w:r>
      <w:r w:rsidR="006F0DE0">
        <w:rPr>
          <w:noProof/>
        </w:rPr>
        <w:t>(Guardian 2015)</w:t>
      </w:r>
      <w:r>
        <w:fldChar w:fldCharType="end"/>
      </w:r>
      <w:r>
        <w:t xml:space="preserve"> instig</w:t>
      </w:r>
      <w:r w:rsidR="00BD59D9">
        <w:t>ating an “existential crisis”</w:t>
      </w:r>
      <w:r>
        <w:t xml:space="preserve"> of the civil society they embody </w:t>
      </w:r>
      <w:r>
        <w:fldChar w:fldCharType="begin"/>
      </w:r>
      <w:r w:rsidR="006F0DE0">
        <w:instrText xml:space="preserve"> ADDIN EN.CITE &lt;EndNote&gt;&lt;Cite&gt;&lt;Author&gt;Daily Star&lt;/Author&gt;&lt;RecNum&gt;612&lt;/RecNum&gt;&lt;DisplayText&gt;(Daily Star 2015)&lt;/DisplayText&gt;&lt;record&gt;&lt;rec-number&gt;612&lt;/rec-number&gt;&lt;foreign-keys&gt;&lt;key app="EN" db-id="9995xpfpbxte2iewdfqpw9fdvtrzaafwfptr" timestamp="1443174805"&gt;612&lt;/key&gt;&lt;/foreign-keys&gt;&lt;ref-type name="Newspaper Article"&gt;23&lt;/ref-type&gt;&lt;contributors&gt;&lt;authors&gt;&lt;author&gt;Daily Star, The&lt;/author&gt;&lt;/authors&gt;&lt;/contributors&gt;&lt;titles&gt;&lt;title&gt;Adding value to politics- Reflection on Bangladesh&amp;apos;s democratic governance&lt;/title&gt;&lt;secondary-title&gt;The Daily Star&lt;/secondary-title&gt;&lt;/titles&gt;&lt;dates&gt;&lt;year&gt;2015&lt;/year&gt;&lt;pub-dates&gt;&lt;date&gt;July 30, 2015&lt;/date&gt;&lt;/pub-dates&gt;&lt;/dates&gt;&lt;pub-location&gt;Dhaka, Bangladesh&lt;/pub-location&gt;&lt;publisher&gt;Barrister Manzoor Hasan and Sultan Mohammed Zakaria&lt;/publisher&gt;&lt;urls&gt;&lt;related-urls&gt;&lt;url&gt;http://www.thedailystar.net/op-ed/politics/reflection-bangladeshs-democratic-governance-118564&lt;/url&gt;&lt;/related-urls&gt;&lt;/urls&gt;&lt;/record&gt;&lt;/Cite&gt;&lt;/EndNote&gt;</w:instrText>
      </w:r>
      <w:r>
        <w:fldChar w:fldCharType="separate"/>
      </w:r>
      <w:r w:rsidR="006F0DE0">
        <w:rPr>
          <w:noProof/>
        </w:rPr>
        <w:t>(Daily Star 2015)</w:t>
      </w:r>
      <w:r>
        <w:fldChar w:fldCharType="end"/>
      </w:r>
      <w:r>
        <w:t xml:space="preserve">. </w:t>
      </w:r>
      <w:r w:rsidR="008E2FF0">
        <w:t xml:space="preserve">The Daily Star in an article titled </w:t>
      </w:r>
      <w:r w:rsidR="008E2FF0" w:rsidRPr="00DC649B">
        <w:rPr>
          <w:noProof/>
        </w:rPr>
        <w:t xml:space="preserve">"Civil </w:t>
      </w:r>
      <w:r w:rsidR="008E2FF0">
        <w:rPr>
          <w:noProof/>
        </w:rPr>
        <w:t>society stance comes under fire</w:t>
      </w:r>
      <w:r w:rsidR="008E2FF0" w:rsidRPr="00DC649B">
        <w:rPr>
          <w:noProof/>
        </w:rPr>
        <w:t xml:space="preserve">" </w:t>
      </w:r>
      <w:r w:rsidR="008E2FF0">
        <w:rPr>
          <w:noProof/>
        </w:rPr>
        <w:t>p</w:t>
      </w:r>
      <w:r w:rsidR="008E2FF0" w:rsidRPr="008E2FF0">
        <w:rPr>
          <w:noProof/>
        </w:rPr>
        <w:t>ublished</w:t>
      </w:r>
      <w:r w:rsidR="008E2FF0">
        <w:rPr>
          <w:i/>
          <w:noProof/>
        </w:rPr>
        <w:t xml:space="preserve"> </w:t>
      </w:r>
      <w:r w:rsidR="008E2FF0">
        <w:rPr>
          <w:noProof/>
        </w:rPr>
        <w:t xml:space="preserve">on January </w:t>
      </w:r>
      <w:r w:rsidR="008E2FF0" w:rsidRPr="00DC649B">
        <w:rPr>
          <w:noProof/>
        </w:rPr>
        <w:t>5</w:t>
      </w:r>
      <w:r w:rsidR="008E2FF0" w:rsidRPr="008E2FF0">
        <w:rPr>
          <w:noProof/>
          <w:vertAlign w:val="superscript"/>
        </w:rPr>
        <w:t>th</w:t>
      </w:r>
      <w:r w:rsidR="008E2FF0">
        <w:rPr>
          <w:noProof/>
        </w:rPr>
        <w:t xml:space="preserve"> </w:t>
      </w:r>
      <w:r w:rsidR="008E2FF0" w:rsidRPr="00DC649B">
        <w:rPr>
          <w:noProof/>
        </w:rPr>
        <w:t xml:space="preserve">2014 </w:t>
      </w:r>
      <w:r w:rsidR="008E2FF0">
        <w:t>t</w:t>
      </w:r>
      <w:r>
        <w:t xml:space="preserve">he Information </w:t>
      </w:r>
      <w:r>
        <w:lastRenderedPageBreak/>
        <w:t xml:space="preserve">Commissioner </w:t>
      </w:r>
      <w:r w:rsidR="008E2FF0">
        <w:t>describes</w:t>
      </w:r>
      <w:r w:rsidR="002848CA">
        <w:t xml:space="preserve"> </w:t>
      </w:r>
      <w:r w:rsidRPr="005C2245">
        <w:t xml:space="preserve">civil society organisations </w:t>
      </w:r>
      <w:r w:rsidR="002848CA" w:rsidRPr="005C2245">
        <w:t xml:space="preserve">as </w:t>
      </w:r>
      <w:r w:rsidR="003D497C" w:rsidRPr="005C2245">
        <w:t>“</w:t>
      </w:r>
      <w:r w:rsidRPr="005C2245">
        <w:t>run by money from the development partners</w:t>
      </w:r>
      <w:r w:rsidR="003D497C" w:rsidRPr="005C2245">
        <w:t>”</w:t>
      </w:r>
      <w:r w:rsidRPr="005C2245">
        <w:t xml:space="preserve"> </w:t>
      </w:r>
      <w:r w:rsidR="00CC1CE8" w:rsidRPr="005C2245">
        <w:t>asking,</w:t>
      </w:r>
      <w:r w:rsidRPr="005C2245">
        <w:t xml:space="preserve"> </w:t>
      </w:r>
      <w:r w:rsidR="003D497C" w:rsidRPr="005C2245">
        <w:t>“</w:t>
      </w:r>
      <w:r w:rsidRPr="005C2245">
        <w:t>Which citizens do they represent? And</w:t>
      </w:r>
      <w:r w:rsidR="003D497C" w:rsidRPr="005C2245">
        <w:t xml:space="preserve"> whose voices are they raising?”. </w:t>
      </w:r>
      <w:r w:rsidRPr="005C2245">
        <w:t xml:space="preserve"> The incapacity or unwillingness of a regime to secure or enable space for ci</w:t>
      </w:r>
      <w:r w:rsidR="009D6327" w:rsidRPr="005C2245">
        <w:t>vil</w:t>
      </w:r>
      <w:r w:rsidR="009D6327">
        <w:t xml:space="preserve"> society actors can jeopardis</w:t>
      </w:r>
      <w:r>
        <w:t>e citizens</w:t>
      </w:r>
      <w:r w:rsidR="003D497C">
        <w:t>’</w:t>
      </w:r>
      <w:r>
        <w:t xml:space="preserve"> freedom and be a symptom of a nascent authoritarian governance</w:t>
      </w:r>
      <w:r w:rsidR="006F0DE0">
        <w:t xml:space="preserve"> </w:t>
      </w:r>
      <w:r w:rsidR="006F0DE0">
        <w:fldChar w:fldCharType="begin"/>
      </w:r>
      <w:r w:rsidR="00F54452">
        <w:instrText xml:space="preserve"> ADDIN EN.CITE &lt;EndNote&gt;&lt;Cite&gt;&lt;Author&gt;van der Borgh&lt;/Author&gt;&lt;Year&gt;2012&lt;/Year&gt;&lt;RecNum&gt;609&lt;/RecNum&gt;&lt;DisplayText&gt;(van der Borgh and Terwindt 2012)&lt;/DisplayText&gt;&lt;record&gt;&lt;rec-number&gt;609&lt;/rec-number&gt;&lt;foreign-keys&gt;&lt;key app="EN" db-id="9995xpfpbxte2iewdfqpw9fdvtrzaafwfptr" timestamp="1443172156"&gt;609&lt;/key&gt;&lt;/foreign-keys&gt;&lt;ref-type name="Journal Article"&gt;17&lt;/ref-type&gt;&lt;contributors&gt;&lt;authors&gt;&lt;author&gt;van der Borgh, Chris  &lt;/author&gt;&lt;author&gt;Terwindt, Carolijn&lt;/author&gt;&lt;/authors&gt;&lt;/contributors&gt;&lt;titles&gt;&lt;title&gt;Shrinking operational space of NGOs – a framework of analysis&lt;/title&gt;&lt;secondary-title&gt;Development in Practice&lt;/secondary-title&gt;&lt;/titles&gt;&lt;periodical&gt;&lt;full-title&gt;Development in Practice&lt;/full-title&gt;&lt;/periodical&gt;&lt;pages&gt;1065-1081&lt;/pages&gt;&lt;volume&gt;22&lt;/volume&gt;&lt;number&gt;8&lt;/number&gt;&lt;dates&gt;&lt;year&gt;2012&lt;/year&gt;&lt;/dates&gt;&lt;urls&gt;&lt;/urls&gt;&lt;/record&gt;&lt;/Cite&gt;&lt;/EndNote&gt;</w:instrText>
      </w:r>
      <w:r w:rsidR="006F0DE0">
        <w:fldChar w:fldCharType="separate"/>
      </w:r>
      <w:r w:rsidR="006F0DE0">
        <w:rPr>
          <w:noProof/>
        </w:rPr>
        <w:t>(van der Borgh and Terwindt 2012)</w:t>
      </w:r>
      <w:r w:rsidR="006F0DE0">
        <w:fldChar w:fldCharType="end"/>
      </w:r>
      <w:r>
        <w:t xml:space="preserve">. </w:t>
      </w:r>
      <w:r w:rsidR="003B1381">
        <w:t xml:space="preserve">Habermas </w:t>
      </w:r>
      <w:r w:rsidR="003B1381">
        <w:fldChar w:fldCharType="begin"/>
      </w:r>
      <w:r w:rsidR="006457E8">
        <w:instrText xml:space="preserve"> ADDIN EN.CITE &lt;EndNote&gt;&lt;Cite ExcludeAuth="1"&gt;&lt;Author&gt;Habermas&lt;/Author&gt;&lt;Year&gt;1996&lt;/Year&gt;&lt;RecNum&gt;606&lt;/RecNum&gt;&lt;Pages&gt;367&lt;/Pages&gt;&lt;DisplayText&gt;(1996, 367)&lt;/DisplayText&gt;&lt;record&gt;&lt;rec-number&gt;606&lt;/rec-number&gt;&lt;foreign-keys&gt;&lt;key app="EN" db-id="9995xpfpbxte2iewdfqpw9fdvtrzaafwfptr" timestamp="1443100794"&gt;606&lt;/key&gt;&lt;/foreign-keys&gt;&lt;ref-type name="Book"&gt;6&lt;/ref-type&gt;&lt;contributors&gt;&lt;authors&gt;&lt;author&gt;Habermas, J.&lt;/author&gt;&lt;/authors&gt;&lt;/contributors&gt;&lt;titles&gt;&lt;title&gt;Between Facts and Norms: Contributions to a Discourse Theory of Law and Democracy&lt;/title&gt;&lt;/titles&gt;&lt;dates&gt;&lt;year&gt;1996&lt;/year&gt;&lt;/dates&gt;&lt;pub-location&gt;Cambridge&lt;/pub-location&gt;&lt;publisher&gt;Polity Press&lt;/publisher&gt;&lt;urls&gt;&lt;/urls&gt;&lt;/record&gt;&lt;/Cite&gt;&lt;/EndNote&gt;</w:instrText>
      </w:r>
      <w:r w:rsidR="003B1381">
        <w:fldChar w:fldCharType="separate"/>
      </w:r>
      <w:r w:rsidR="006457E8">
        <w:rPr>
          <w:noProof/>
        </w:rPr>
        <w:t>(1996, 367)</w:t>
      </w:r>
      <w:r w:rsidR="003B1381">
        <w:fldChar w:fldCharType="end"/>
      </w:r>
      <w:r w:rsidR="003B1381">
        <w:t xml:space="preserve"> views civil society actors as “attuned to how societal problems resonate in the private life spheres, distil and transmit such reactions in amplified form to the public sphere” however s</w:t>
      </w:r>
      <w:r>
        <w:t xml:space="preserve">tates </w:t>
      </w:r>
      <w:r w:rsidR="003B1381">
        <w:t xml:space="preserve">themselves </w:t>
      </w:r>
      <w:r>
        <w:t xml:space="preserve">often see civil society as counter-powers threatening their </w:t>
      </w:r>
      <w:r w:rsidR="003B1381">
        <w:t xml:space="preserve">own </w:t>
      </w:r>
      <w:r w:rsidR="005C2245">
        <w:t>authority</w:t>
      </w:r>
      <w:r>
        <w:t>.</w:t>
      </w:r>
      <w:r w:rsidR="003376DE">
        <w:rPr>
          <w:lang w:val="en-US"/>
        </w:rPr>
        <w:t xml:space="preserve"> </w:t>
      </w:r>
      <w:r w:rsidR="003376DE">
        <w:t xml:space="preserve">Examining the range of social, economic, and political institutions active in civil society is important to uncover underlying societal power struggles amongst non-state institutions in a society. In </w:t>
      </w:r>
      <w:r w:rsidR="006457E8">
        <w:t xml:space="preserve">other contexts such as </w:t>
      </w:r>
      <w:r w:rsidR="003376DE">
        <w:t>Thailand and Chile</w:t>
      </w:r>
      <w:r w:rsidR="008F588F">
        <w:t xml:space="preserve"> </w:t>
      </w:r>
      <w:r w:rsidR="003376DE">
        <w:t>the building of democracy through political struggles was directed by civil society actors such as think-tanks and universities. If the recent demonstrations at the Jawaharlal Nehru University in</w:t>
      </w:r>
      <w:r w:rsidR="003376DE" w:rsidRPr="003376DE">
        <w:t xml:space="preserve"> Delhi </w:t>
      </w:r>
      <w:r w:rsidR="003376DE">
        <w:t xml:space="preserve">early 2016 </w:t>
      </w:r>
      <w:r w:rsidR="008F588F">
        <w:t xml:space="preserve">have </w:t>
      </w:r>
      <w:r w:rsidR="003376DE">
        <w:t>prove</w:t>
      </w:r>
      <w:r w:rsidR="008F588F">
        <w:t>n</w:t>
      </w:r>
      <w:r w:rsidR="003376DE">
        <w:t xml:space="preserve"> one thing, it is that universities remain vital spaces for political dialogue and contestation.</w:t>
      </w:r>
    </w:p>
    <w:p w14:paraId="5296C887" w14:textId="77777777" w:rsidR="003376DE" w:rsidRDefault="003376DE" w:rsidP="00571531">
      <w:pPr>
        <w:pStyle w:val="Newparagraph"/>
      </w:pPr>
    </w:p>
    <w:p w14:paraId="73CCE237" w14:textId="31892248" w:rsidR="008A2D64" w:rsidRDefault="008A2D64" w:rsidP="00571531">
      <w:pPr>
        <w:pStyle w:val="Newparagraph"/>
      </w:pPr>
      <w:r>
        <w:t xml:space="preserve">To date studies on civil society in Bangladesh have largely focused on exploring the </w:t>
      </w:r>
      <w:r w:rsidR="003376DE">
        <w:t>role</w:t>
      </w:r>
      <w:r w:rsidR="006457E8">
        <w:t xml:space="preserve"> of Non-Governmental O</w:t>
      </w:r>
      <w:r>
        <w:t>rganisations (NGOs) since 1971 in directly providing resources and services to the poor and in fac</w:t>
      </w:r>
      <w:r w:rsidR="009D6327">
        <w:t>ilitating or impeding democratis</w:t>
      </w:r>
      <w:r>
        <w:t xml:space="preserve">ation </w:t>
      </w:r>
      <w:r>
        <w:fldChar w:fldCharType="begin"/>
      </w:r>
      <w:r w:rsidR="00615A2E">
        <w:instrText xml:space="preserve"> ADDIN EN.CITE &lt;EndNote&gt;&lt;Cite&gt;&lt;Author&gt;Blair&lt;/Author&gt;&lt;Year&gt;2001&lt;/Year&gt;&lt;RecNum&gt;671&lt;/RecNum&gt;&lt;DisplayText&gt;(Blair 2001)&lt;/DisplayText&gt;&lt;record&gt;&lt;rec-number&gt;671&lt;/rec-number&gt;&lt;foreign-keys&gt;&lt;key app="EN" db-id="9995xpfpbxte2iewdfqpw9fdvtrzaafwfptr" timestamp="1456568569"&gt;671&lt;/key&gt;&lt;/foreign-keys&gt;&lt;ref-type name="Book Section"&gt;5&lt;/ref-type&gt;&lt;contributors&gt;&lt;authors&gt;&lt;author&gt;Blair, H.W.&lt;/author&gt;&lt;/authors&gt;&lt;secondary-authors&gt;&lt;author&gt;Jahan, R.&lt;/author&gt;&lt;/secondary-authors&gt;&lt;/contributors&gt;&lt;titles&gt;&lt;title&gt;Civil society, democratic development and international donors&lt;/title&gt;&lt;secondary-title&gt;Bangladesh: Promise and Performance&lt;/secondary-title&gt;&lt;/titles&gt;&lt;section&gt;Chapter 7&lt;/section&gt;&lt;dates&gt;&lt;year&gt;2001&lt;/year&gt;&lt;/dates&gt;&lt;pub-location&gt;London&lt;/pub-location&gt;&lt;publisher&gt;Zed Books&lt;/publisher&gt;&lt;urls&gt;&lt;/urls&gt;&lt;/record&gt;&lt;/Cite&gt;&lt;/EndNote&gt;</w:instrText>
      </w:r>
      <w:r>
        <w:fldChar w:fldCharType="separate"/>
      </w:r>
      <w:r w:rsidR="00615A2E">
        <w:rPr>
          <w:noProof/>
        </w:rPr>
        <w:t>(Blair 2001)</w:t>
      </w:r>
      <w:r>
        <w:fldChar w:fldCharType="end"/>
      </w:r>
      <w:r>
        <w:t xml:space="preserve">. Though NGOs were </w:t>
      </w:r>
      <w:r w:rsidR="003D497C">
        <w:t>prominent</w:t>
      </w:r>
      <w:r>
        <w:t xml:space="preserve"> in the development discourse from the 1990s</w:t>
      </w:r>
      <w:r w:rsidR="003D497C">
        <w:t xml:space="preserve"> onwards</w:t>
      </w:r>
      <w:r>
        <w:t xml:space="preserve">, they in my view, </w:t>
      </w:r>
      <w:r w:rsidR="00CC1CE8">
        <w:t xml:space="preserve">cannot be </w:t>
      </w:r>
      <w:r w:rsidR="003D497C">
        <w:t>equate</w:t>
      </w:r>
      <w:r w:rsidR="00CC1CE8">
        <w:t>d with</w:t>
      </w:r>
      <w:r w:rsidR="003D497C">
        <w:t xml:space="preserve"> </w:t>
      </w:r>
      <w:r>
        <w:t xml:space="preserve">the wide </w:t>
      </w:r>
      <w:r w:rsidR="00836322" w:rsidRPr="00836322">
        <w:t>“</w:t>
      </w:r>
      <w:r w:rsidRPr="00836322">
        <w:t>intermediate associational realm between the state and family</w:t>
      </w:r>
      <w:r w:rsidR="00836322">
        <w:t>”</w:t>
      </w:r>
      <w:r>
        <w:t xml:space="preserve"> </w:t>
      </w:r>
      <w:r>
        <w:fldChar w:fldCharType="begin"/>
      </w:r>
      <w:r w:rsidR="006457E8">
        <w:instrText xml:space="preserve"> ADDIN EN.CITE &lt;EndNote&gt;&lt;Cite&gt;&lt;Author&gt;White&lt;/Author&gt;&lt;Year&gt;1994&lt;/Year&gt;&lt;RecNum&gt;605&lt;/RecNum&gt;&lt;Pages&gt;379&lt;/Pages&gt;&lt;DisplayText&gt;(White 1994, 379)&lt;/DisplayText&gt;&lt;record&gt;&lt;rec-number&gt;605&lt;/rec-number&gt;&lt;foreign-keys&gt;&lt;key app="EN" db-id="9995xpfpbxte2iewdfqpw9fdvtrzaafwfptr" timestamp="1443096131"&gt;605&lt;/key&gt;&lt;/foreign-keys&gt;&lt;ref-type name="Journal Article"&gt;17&lt;/ref-type&gt;&lt;contributors&gt;&lt;authors&gt;&lt;author&gt;White, Gordon&lt;/author&gt;&lt;/authors&gt;&lt;/contributors&gt;&lt;titles&gt;&lt;title&gt;Civil Society, Democratization, and Development (I): Clearing the Analytical Ground&lt;/title&gt;&lt;secondary-title&gt;Democratization&lt;/secondary-title&gt;&lt;/titles&gt;&lt;periodical&gt;&lt;full-title&gt;Democratization&lt;/full-title&gt;&lt;/periodical&gt;&lt;pages&gt;375–390&lt;/pages&gt;&lt;volume&gt;1&lt;/volume&gt;&lt;number&gt;3&lt;/number&gt;&lt;dates&gt;&lt;year&gt;1994&lt;/year&gt;&lt;/dates&gt;&lt;urls&gt;&lt;/urls&gt;&lt;/record&gt;&lt;/Cite&gt;&lt;/EndNote&gt;</w:instrText>
      </w:r>
      <w:r>
        <w:fldChar w:fldCharType="separate"/>
      </w:r>
      <w:r w:rsidR="006457E8">
        <w:rPr>
          <w:noProof/>
        </w:rPr>
        <w:t>(White 1994, 379)</w:t>
      </w:r>
      <w:r>
        <w:fldChar w:fldCharType="end"/>
      </w:r>
      <w:r>
        <w:t xml:space="preserve"> that is </w:t>
      </w:r>
      <w:r w:rsidR="00751DE2">
        <w:rPr>
          <w:i/>
        </w:rPr>
        <w:t>shushil shamaj</w:t>
      </w:r>
      <w:r>
        <w:rPr>
          <w:i/>
        </w:rPr>
        <w:t xml:space="preserve"> </w:t>
      </w:r>
      <w:r w:rsidR="00751DE2">
        <w:t xml:space="preserve">(the </w:t>
      </w:r>
      <w:r w:rsidR="00CC1CE8">
        <w:t>“</w:t>
      </w:r>
      <w:r>
        <w:t>gentle society</w:t>
      </w:r>
      <w:r w:rsidR="00CC1CE8">
        <w:t>”</w:t>
      </w:r>
      <w:r w:rsidR="00751DE2">
        <w:t xml:space="preserve"> in Bangla)</w:t>
      </w:r>
      <w:r>
        <w:t xml:space="preserve">. In Bangladesh </w:t>
      </w:r>
      <w:r w:rsidR="00FA7BDF">
        <w:t xml:space="preserve">public </w:t>
      </w:r>
      <w:r w:rsidR="003376DE">
        <w:t>universities</w:t>
      </w:r>
      <w:r>
        <w:t xml:space="preserve"> </w:t>
      </w:r>
      <w:r w:rsidR="00CC1CE8">
        <w:t>played key roles</w:t>
      </w:r>
      <w:r w:rsidR="003376DE">
        <w:t xml:space="preserve"> </w:t>
      </w:r>
      <w:r w:rsidR="00FA7BDF">
        <w:t>in the</w:t>
      </w:r>
      <w:r>
        <w:t xml:space="preserve"> historical ideological and cultural struggles of 1971 </w:t>
      </w:r>
      <w:r w:rsidR="00FA7BDF">
        <w:t>and</w:t>
      </w:r>
      <w:r>
        <w:t xml:space="preserve"> against Ershad’s ruling in 1981 and in 1990 </w:t>
      </w:r>
      <w:r>
        <w:fldChar w:fldCharType="begin"/>
      </w:r>
      <w:r w:rsidR="00F54452">
        <w:instrText xml:space="preserve"> ADDIN EN.CITE &lt;EndNote&gt;&lt;Cite&gt;&lt;Author&gt;Maniruzzaman&lt;/Author&gt;&lt;Year&gt;1992&lt;/Year&gt;&lt;RecNum&gt;607&lt;/RecNum&gt;&lt;DisplayText&gt;(Maniruzzaman 1992)&lt;/DisplayText&gt;&lt;record&gt;&lt;rec-number&gt;607&lt;/rec-number&gt;&lt;foreign-keys&gt;&lt;key app="EN" db-id="9995xpfpbxte2iewdfqpw9fdvtrzaafwfptr" timestamp="1443102066"&gt;607&lt;/key&gt;&lt;/foreign-keys&gt;&lt;ref-type name="Journal Article"&gt;17&lt;/ref-type&gt;&lt;contributors&gt;&lt;authors&gt;&lt;author&gt;Maniruzzaman, Talukder&lt;/author&gt;&lt;/authors&gt;&lt;/contributors&gt;&lt;titles&gt;&lt;title&gt;The Fall of the Military Dictator: 1991 Elections and the Prospect of Civilian Rule in Bangladesh&lt;/title&gt;&lt;secondary-title&gt;Pacific Affairs&lt;/secondary-title&gt;&lt;/titles&gt;&lt;periodical&gt;&lt;full-title&gt;Pacific Affairs&lt;/full-title&gt;&lt;/periodical&gt;&lt;pages&gt;203-224&lt;/pages&gt;&lt;volume&gt;65&lt;/volume&gt;&lt;number&gt;2&lt;/number&gt;&lt;dates&gt;&lt;year&gt;1992&lt;/year&gt;&lt;/dates&gt;&lt;publisher&gt;Pacific Affairs, University of British Columbia&lt;/publisher&gt;&lt;isbn&gt;0030851X&lt;/isbn&gt;&lt;urls&gt;&lt;related-urls&gt;&lt;url&gt;http://www.jstor.org/stable/2760169&lt;/url&gt;&lt;/related-urls&gt;&lt;/urls&gt;&lt;electronic-resource-num&gt;10.2307/2760169&lt;/electronic-resource-num&gt;&lt;/record&gt;&lt;/Cite&gt;&lt;/EndNote&gt;</w:instrText>
      </w:r>
      <w:r>
        <w:fldChar w:fldCharType="separate"/>
      </w:r>
      <w:r w:rsidR="006F0DE0">
        <w:rPr>
          <w:noProof/>
        </w:rPr>
        <w:t>(Maniruzzaman 1992)</w:t>
      </w:r>
      <w:r>
        <w:fldChar w:fldCharType="end"/>
      </w:r>
      <w:r w:rsidR="00751DE2">
        <w:t xml:space="preserve">. </w:t>
      </w:r>
      <w:r w:rsidR="00FA7BDF">
        <w:t>Yet, d</w:t>
      </w:r>
      <w:r w:rsidR="00751DE2">
        <w:t xml:space="preserve">espite their </w:t>
      </w:r>
      <w:r w:rsidR="00FA7BDF">
        <w:t xml:space="preserve">engagement as a dynamic subset </w:t>
      </w:r>
      <w:r w:rsidR="00FA7BDF">
        <w:lastRenderedPageBreak/>
        <w:t>of civil society</w:t>
      </w:r>
      <w:r>
        <w:t xml:space="preserve">, universities continue to be </w:t>
      </w:r>
      <w:r w:rsidR="00FA7BDF">
        <w:t>overlooked</w:t>
      </w:r>
      <w:r>
        <w:t xml:space="preserve"> by </w:t>
      </w:r>
      <w:r w:rsidR="00FA7BDF">
        <w:t>the literature together with the more recent proliferation of t</w:t>
      </w:r>
      <w:r>
        <w:t>hink-tanks</w:t>
      </w:r>
      <w:r w:rsidR="00FA7BDF">
        <w:t>.</w:t>
      </w:r>
      <w:r>
        <w:t xml:space="preserve"> </w:t>
      </w:r>
    </w:p>
    <w:p w14:paraId="160F4561" w14:textId="77777777" w:rsidR="008A2D64" w:rsidRDefault="008A2D64" w:rsidP="00571531">
      <w:pPr>
        <w:pStyle w:val="Newparagraph"/>
      </w:pPr>
    </w:p>
    <w:p w14:paraId="2B2E252E" w14:textId="1168721A" w:rsidR="00836322" w:rsidRDefault="008A2D64" w:rsidP="00836322">
      <w:pPr>
        <w:pStyle w:val="Newparagraph"/>
      </w:pPr>
      <w:r>
        <w:t xml:space="preserve">Alongside their control of </w:t>
      </w:r>
      <w:r w:rsidR="00766D31">
        <w:t xml:space="preserve">the </w:t>
      </w:r>
      <w:r>
        <w:t xml:space="preserve">police and armed forces, the government of Bangladesh’s power is maintained through </w:t>
      </w:r>
      <w:r w:rsidR="00751DE2">
        <w:t>control</w:t>
      </w:r>
      <w:r w:rsidR="00766D31">
        <w:t>ling knowledge</w:t>
      </w:r>
      <w:r>
        <w:t xml:space="preserve">. The regime’s broadcasting policies and editorial guidance are feared to curb the freedom of the press </w:t>
      </w:r>
      <w:r w:rsidR="00751DE2">
        <w:t>when</w:t>
      </w:r>
      <w:r>
        <w:t xml:space="preserve"> the </w:t>
      </w:r>
      <w:r w:rsidR="00751DE2">
        <w:t>capacity</w:t>
      </w:r>
      <w:r>
        <w:t xml:space="preserve"> of civil society to influence policy is </w:t>
      </w:r>
      <w:r w:rsidR="00751DE2">
        <w:t xml:space="preserve">questioned </w:t>
      </w:r>
      <w:r>
        <w:fldChar w:fldCharType="begin"/>
      </w:r>
      <w:r w:rsidR="008E2FF0">
        <w:instrText xml:space="preserve"> ADDIN EN.CITE &lt;EndNote&gt;&lt;Cite&gt;&lt;Author&gt;Daily Star&lt;/Author&gt;&lt;Year&gt;2014&lt;/Year&gt;&lt;RecNum&gt;611&lt;/RecNum&gt;&lt;DisplayText&gt;(Daily Star 2014)&lt;/DisplayText&gt;&lt;record&gt;&lt;rec-number&gt;611&lt;/rec-number&gt;&lt;foreign-keys&gt;&lt;key app="EN" db-id="9995xpfpbxte2iewdfqpw9fdvtrzaafwfptr" timestamp="1443174684"&gt;611&lt;/key&gt;&lt;/foreign-keys&gt;&lt;ref-type name="Newspaper Article"&gt;23&lt;/ref-type&gt;&lt;contributors&gt;&lt;authors&gt;&lt;author&gt;Daily Star, The&lt;/author&gt;&lt;/authors&gt;&lt;/contributors&gt;&lt;titles&gt;&lt;title&gt;UK notes concern over civil society, press freedom&lt;/title&gt;&lt;secondary-title&gt;The Daily Star&lt;/secondary-title&gt;&lt;/titles&gt;&lt;dates&gt;&lt;year&gt;2014&lt;/year&gt;&lt;pub-dates&gt;&lt;date&gt;October 17, 2014&lt;/date&gt;&lt;/pub-dates&gt;&lt;/dates&gt;&lt;pub-location&gt;Dhaka, Bangladesh&lt;/pub-location&gt;&lt;urls&gt;&lt;related-urls&gt;&lt;url&gt;http://www.thedailystar.net/uk-notes-concern-over-civil-society-press-freedom-46130 &lt;/url&gt;&lt;/related-urls&gt;&lt;/urls&gt;&lt;/record&gt;&lt;/Cite&gt;&lt;/EndNote&gt;</w:instrText>
      </w:r>
      <w:r>
        <w:fldChar w:fldCharType="separate"/>
      </w:r>
      <w:r w:rsidR="008E2FF0">
        <w:rPr>
          <w:noProof/>
        </w:rPr>
        <w:t>(Daily Star 2014)</w:t>
      </w:r>
      <w:r>
        <w:fldChar w:fldCharType="end"/>
      </w:r>
      <w:r>
        <w:t xml:space="preserve">. </w:t>
      </w:r>
      <w:r w:rsidR="00751DE2">
        <w:t>P</w:t>
      </w:r>
      <w:r>
        <w:t>roducing and disseminating knowledge is a highly political enterprise that involves a myriad of public and private stakeholders</w:t>
      </w:r>
      <w:r w:rsidR="008F588F">
        <w:t>,</w:t>
      </w:r>
      <w:r>
        <w:t xml:space="preserve"> </w:t>
      </w:r>
      <w:r w:rsidR="008F588F">
        <w:t xml:space="preserve">and this is </w:t>
      </w:r>
      <w:r>
        <w:t xml:space="preserve">a topic for study in itself. </w:t>
      </w:r>
      <w:r w:rsidR="00836322">
        <w:t xml:space="preserve">In this article I use </w:t>
      </w:r>
      <w:r w:rsidR="005F1731">
        <w:t xml:space="preserve">Ackoff’s </w:t>
      </w:r>
      <w:r w:rsidR="005F1731">
        <w:fldChar w:fldCharType="begin"/>
      </w:r>
      <w:r w:rsidR="005F1731">
        <w:instrText xml:space="preserve"> ADDIN EN.CITE &lt;EndNote&gt;&lt;Cite ExcludeAuth="1"&gt;&lt;Author&gt;Ackoff&lt;/Author&gt;&lt;Year&gt;1989&lt;/Year&gt;&lt;RecNum&gt;698&lt;/RecNum&gt;&lt;DisplayText&gt;(1989)&lt;/DisplayText&gt;&lt;record&gt;&lt;rec-number&gt;698&lt;/rec-number&gt;&lt;foreign-keys&gt;&lt;key app="EN" db-id="9995xpfpbxte2iewdfqpw9fdvtrzaafwfptr" timestamp="1456653372"&gt;698&lt;/key&gt;&lt;/foreign-keys&gt;&lt;ref-type name="Journal Article"&gt;17&lt;/ref-type&gt;&lt;contributors&gt;&lt;authors&gt;&lt;author&gt;Ackoff, R. L.&lt;/author&gt;&lt;/authors&gt;&lt;/contributors&gt;&lt;titles&gt;&lt;title&gt;From data to wisdom&lt;/title&gt;&lt;secondary-title&gt;Journal of Applied Systems Analysis&lt;/secondary-title&gt;&lt;/titles&gt;&lt;periodical&gt;&lt;full-title&gt;Journal of Applied Systems Analysis&lt;/full-title&gt;&lt;/periodical&gt;&lt;pages&gt;3-9&lt;/pages&gt;&lt;volume&gt;16&lt;/volume&gt;&lt;dates&gt;&lt;year&gt;1989&lt;/year&gt;&lt;/dates&gt;&lt;urls&gt;&lt;/urls&gt;&lt;/record&gt;&lt;/Cite&gt;&lt;/EndNote&gt;</w:instrText>
      </w:r>
      <w:r w:rsidR="005F1731">
        <w:fldChar w:fldCharType="separate"/>
      </w:r>
      <w:r w:rsidR="005F1731">
        <w:rPr>
          <w:noProof/>
        </w:rPr>
        <w:t>(1989)</w:t>
      </w:r>
      <w:r w:rsidR="005F1731">
        <w:fldChar w:fldCharType="end"/>
      </w:r>
      <w:r w:rsidR="005F1731">
        <w:t xml:space="preserve"> </w:t>
      </w:r>
      <w:r w:rsidR="00836322">
        <w:t xml:space="preserve">definition of knowledge </w:t>
      </w:r>
      <w:r w:rsidR="005F1731">
        <w:t xml:space="preserve">as “know-how”, and as </w:t>
      </w:r>
      <w:r w:rsidR="008F588F">
        <w:t xml:space="preserve">that which </w:t>
      </w:r>
      <w:r w:rsidR="005F1731">
        <w:t>makes possible the transformation of information into instructions. I distinguish it from data and information in that d</w:t>
      </w:r>
      <w:r w:rsidR="00836322">
        <w:t xml:space="preserve">ata are </w:t>
      </w:r>
      <w:r w:rsidR="005F1731">
        <w:t xml:space="preserve">the products of observation </w:t>
      </w:r>
      <w:r w:rsidR="00836322">
        <w:t>of objects, events and their environme</w:t>
      </w:r>
      <w:r w:rsidR="005F1731">
        <w:t>nt, that it</w:t>
      </w:r>
      <w:r w:rsidR="00836322">
        <w:t xml:space="preserve"> </w:t>
      </w:r>
      <w:r w:rsidR="005F1731">
        <w:t xml:space="preserve">useless until it adopts a </w:t>
      </w:r>
      <w:r w:rsidR="00836322">
        <w:t xml:space="preserve">useable </w:t>
      </w:r>
      <w:r w:rsidR="005F1731">
        <w:t>or relevant</w:t>
      </w:r>
      <w:r w:rsidR="00836322">
        <w:t xml:space="preserve"> form</w:t>
      </w:r>
      <w:r w:rsidR="005F1731">
        <w:t xml:space="preserve"> </w:t>
      </w:r>
      <w:r w:rsidR="008C0E7E">
        <w:fldChar w:fldCharType="begin"/>
      </w:r>
      <w:r w:rsidR="008C0E7E">
        <w:instrText xml:space="preserve"> ADDIN EN.CITE &lt;EndNote&gt;&lt;Cite&gt;&lt;Author&gt;Rowley&lt;/Author&gt;&lt;Year&gt;2007&lt;/Year&gt;&lt;RecNum&gt;697&lt;/RecNum&gt;&lt;DisplayText&gt;(Rowley 2007)&lt;/DisplayText&gt;&lt;record&gt;&lt;rec-number&gt;697&lt;/rec-number&gt;&lt;foreign-keys&gt;&lt;key app="EN" db-id="9995xpfpbxte2iewdfqpw9fdvtrzaafwfptr" timestamp="1456652238"&gt;697&lt;/key&gt;&lt;/foreign-keys&gt;&lt;ref-type name="Journal Article"&gt;17&lt;/ref-type&gt;&lt;contributors&gt;&lt;authors&gt;&lt;author&gt;Rowley, Jennifer&lt;/author&gt;&lt;/authors&gt;&lt;/contributors&gt;&lt;titles&gt;&lt;title&gt;The wisdom hierarchy: representations of the DIKW hierarchy&lt;/title&gt;&lt;secondary-title&gt;Journal of Information Science&lt;/secondary-title&gt;&lt;/titles&gt;&lt;periodical&gt;&lt;full-title&gt;Journal of Information Science&lt;/full-title&gt;&lt;/periodical&gt;&lt;pages&gt;163-180&lt;/pages&gt;&lt;volume&gt;33&lt;/volume&gt;&lt;number&gt;2&lt;/number&gt;&lt;dates&gt;&lt;year&gt;2007&lt;/year&gt;&lt;pub-dates&gt;&lt;date&gt;April 1, 2007&lt;/date&gt;&lt;/pub-dates&gt;&lt;/dates&gt;&lt;urls&gt;&lt;related-urls&gt;&lt;url&gt;http://jis.sagepub.com/content/33/2/163.abstract&lt;/url&gt;&lt;/related-urls&gt;&lt;/urls&gt;&lt;electronic-resource-num&gt;10.1177/0165551506070706&lt;/electronic-resource-num&gt;&lt;/record&gt;&lt;/Cite&gt;&lt;/EndNote&gt;</w:instrText>
      </w:r>
      <w:r w:rsidR="008C0E7E">
        <w:fldChar w:fldCharType="separate"/>
      </w:r>
      <w:r w:rsidR="008C0E7E">
        <w:rPr>
          <w:noProof/>
        </w:rPr>
        <w:t>(Rowley 2007)</w:t>
      </w:r>
      <w:r w:rsidR="008C0E7E">
        <w:fldChar w:fldCharType="end"/>
      </w:r>
      <w:r w:rsidR="00836322">
        <w:t xml:space="preserve">. </w:t>
      </w:r>
      <w:r w:rsidR="005F1731">
        <w:t>Though endowed with similar descriptive features, information is f</w:t>
      </w:r>
      <w:r w:rsidR="00836322">
        <w:t>unctional</w:t>
      </w:r>
      <w:r w:rsidR="005F1731">
        <w:t>ly different</w:t>
      </w:r>
      <w:r w:rsidR="00836322">
        <w:t xml:space="preserve"> </w:t>
      </w:r>
      <w:r w:rsidR="005F1731">
        <w:t>from data</w:t>
      </w:r>
      <w:r w:rsidR="00836322">
        <w:t xml:space="preserve"> in </w:t>
      </w:r>
      <w:r w:rsidR="005F1731">
        <w:t xml:space="preserve">that it </w:t>
      </w:r>
      <w:r w:rsidR="00836322">
        <w:t>answers questions</w:t>
      </w:r>
      <w:r w:rsidR="005F1731">
        <w:t xml:space="preserve"> by</w:t>
      </w:r>
      <w:r w:rsidR="00836322">
        <w:t xml:space="preserve"> </w:t>
      </w:r>
      <w:r w:rsidR="005F1731">
        <w:t>exploiting data</w:t>
      </w:r>
      <w:r w:rsidR="00836322">
        <w:t>.</w:t>
      </w:r>
    </w:p>
    <w:p w14:paraId="1302AA39" w14:textId="77777777" w:rsidR="008A2D64" w:rsidRDefault="008A2D64" w:rsidP="00571531">
      <w:pPr>
        <w:pStyle w:val="Newparagraph"/>
      </w:pPr>
    </w:p>
    <w:p w14:paraId="710182FF" w14:textId="7FC299F4" w:rsidR="00DF7D4F" w:rsidRDefault="00751DE2" w:rsidP="00842C38">
      <w:pPr>
        <w:pStyle w:val="Newparagraph"/>
      </w:pPr>
      <w:r w:rsidRPr="005C2245">
        <w:t>This paper is a modest</w:t>
      </w:r>
      <w:r w:rsidR="008A2D64" w:rsidRPr="005C2245">
        <w:t xml:space="preserve"> attempt to </w:t>
      </w:r>
      <w:r w:rsidRPr="005C2245">
        <w:t xml:space="preserve">explore </w:t>
      </w:r>
      <w:r w:rsidR="00ED73E8" w:rsidRPr="005C2245">
        <w:t xml:space="preserve">the </w:t>
      </w:r>
      <w:r w:rsidRPr="005C2245">
        <w:t xml:space="preserve">political economy of some of the under-studied institutions that </w:t>
      </w:r>
      <w:r w:rsidR="00ED73E8" w:rsidRPr="005C2245">
        <w:t xml:space="preserve">constitute </w:t>
      </w:r>
      <w:r w:rsidR="008A2D64" w:rsidRPr="005C2245">
        <w:t xml:space="preserve">civil society </w:t>
      </w:r>
      <w:r w:rsidRPr="005C2245">
        <w:t xml:space="preserve">and which hold a function of </w:t>
      </w:r>
      <w:r w:rsidR="008A2D64" w:rsidRPr="005C2245">
        <w:t xml:space="preserve">producing knowledge. </w:t>
      </w:r>
      <w:r w:rsidR="00594A87" w:rsidRPr="005C2245">
        <w:t xml:space="preserve">I focus on two </w:t>
      </w:r>
      <w:r w:rsidR="00ED73E8" w:rsidRPr="005C2245">
        <w:t>forms of institution</w:t>
      </w:r>
      <w:r w:rsidR="00594A87" w:rsidRPr="005C2245">
        <w:t xml:space="preserve">, namely think-tanks and universities, and </w:t>
      </w:r>
      <w:r w:rsidR="00F550CA" w:rsidRPr="005C2245">
        <w:t xml:space="preserve">on </w:t>
      </w:r>
      <w:r w:rsidR="00187063" w:rsidRPr="005C2245">
        <w:t>how their capacity to produce knowledge is conditioned by their socio-political context</w:t>
      </w:r>
      <w:r w:rsidR="008A2D64" w:rsidRPr="005C2245">
        <w:t xml:space="preserve">. </w:t>
      </w:r>
      <w:r w:rsidR="00F550CA" w:rsidRPr="005C2245">
        <w:t xml:space="preserve">Grounded in </w:t>
      </w:r>
      <w:r w:rsidR="00E30C62" w:rsidRPr="005C2245">
        <w:t xml:space="preserve">original primary data collected </w:t>
      </w:r>
      <w:r w:rsidR="008A2D64" w:rsidRPr="005C2245">
        <w:t>in 2013</w:t>
      </w:r>
      <w:r w:rsidR="00E30C62" w:rsidRPr="005C2245">
        <w:t xml:space="preserve"> and a</w:t>
      </w:r>
      <w:r w:rsidR="00E30C62">
        <w:t xml:space="preserve"> review of </w:t>
      </w:r>
      <w:r w:rsidR="00F550CA">
        <w:t>secondary</w:t>
      </w:r>
      <w:r w:rsidR="00E30C62">
        <w:t xml:space="preserve"> literature on the </w:t>
      </w:r>
      <w:r w:rsidR="00656F6D">
        <w:t xml:space="preserve">theoretical </w:t>
      </w:r>
      <w:r w:rsidR="00E30C62">
        <w:t xml:space="preserve">role of civil society </w:t>
      </w:r>
      <w:r w:rsidR="00656F6D">
        <w:t>for</w:t>
      </w:r>
      <w:r w:rsidR="00E30C62">
        <w:t xml:space="preserve"> </w:t>
      </w:r>
      <w:r w:rsidR="00656F6D">
        <w:t>governance</w:t>
      </w:r>
      <w:r w:rsidR="00E30C62">
        <w:t xml:space="preserve"> and on </w:t>
      </w:r>
      <w:r w:rsidR="00F550CA">
        <w:t>Bangladesh’s</w:t>
      </w:r>
      <w:r w:rsidR="00E30C62">
        <w:t xml:space="preserve"> political </w:t>
      </w:r>
      <w:r w:rsidR="00F550CA">
        <w:t>culture and structure</w:t>
      </w:r>
      <w:r w:rsidR="00ED73E8">
        <w:t>,</w:t>
      </w:r>
      <w:r w:rsidR="00F550CA">
        <w:t xml:space="preserve"> I present the argument that </w:t>
      </w:r>
      <w:r w:rsidR="008A2D64">
        <w:t xml:space="preserve">there is a genuine struggle for think-tanks and universities to preserve their impartiality, </w:t>
      </w:r>
      <w:r w:rsidR="008A2D64">
        <w:lastRenderedPageBreak/>
        <w:t>independence, and efficiency as they heavily rely on institutional politics, political power, individual and personali</w:t>
      </w:r>
      <w:r w:rsidR="009D6327">
        <w:t>s</w:t>
      </w:r>
      <w:r w:rsidR="008A2D64">
        <w:t>ed relationships.</w:t>
      </w:r>
    </w:p>
    <w:p w14:paraId="620B6E11" w14:textId="77777777" w:rsidR="00DF7D4F" w:rsidRDefault="00DF7D4F" w:rsidP="00571531">
      <w:pPr>
        <w:pStyle w:val="Newparagraph"/>
      </w:pPr>
    </w:p>
    <w:p w14:paraId="333CFA07" w14:textId="462828E9" w:rsidR="00FA7BDF" w:rsidRDefault="00656F6D" w:rsidP="005C2245">
      <w:pPr>
        <w:pStyle w:val="Newparagraph"/>
      </w:pPr>
      <w:r w:rsidRPr="005C2245">
        <w:t xml:space="preserve">The paper is organised as follows. </w:t>
      </w:r>
      <w:r w:rsidR="00DF7D4F" w:rsidRPr="005C2245">
        <w:t xml:space="preserve">After introducing the methodology adopted for this research, </w:t>
      </w:r>
      <w:r w:rsidR="008A2D64" w:rsidRPr="005C2245">
        <w:t xml:space="preserve">I discuss the </w:t>
      </w:r>
      <w:r w:rsidR="00E321FC" w:rsidRPr="005C2245">
        <w:t xml:space="preserve">emergence of the </w:t>
      </w:r>
      <w:r w:rsidR="008A2D64" w:rsidRPr="005C2245">
        <w:t xml:space="preserve">theoretical </w:t>
      </w:r>
      <w:r w:rsidR="00E321FC" w:rsidRPr="005C2245">
        <w:t>‘good governance’ functions</w:t>
      </w:r>
      <w:r w:rsidR="008A2D64" w:rsidRPr="005C2245">
        <w:t xml:space="preserve"> of think-tanks and universities </w:t>
      </w:r>
      <w:r w:rsidR="00E321FC" w:rsidRPr="005C2245">
        <w:t>in the W</w:t>
      </w:r>
      <w:r w:rsidR="008A2D64" w:rsidRPr="005C2245">
        <w:t xml:space="preserve">estern development discourse. </w:t>
      </w:r>
      <w:r w:rsidR="00E321FC" w:rsidRPr="005C2245">
        <w:t>Then, by</w:t>
      </w:r>
      <w:r w:rsidR="00E321FC">
        <w:t xml:space="preserve"> introducing the practice of patronage in Bangladesh, the article presents the political culture and social structure of politics in Bangladesh</w:t>
      </w:r>
      <w:r w:rsidR="008A2D64">
        <w:t xml:space="preserve">. Putting the two together and based on primary data, I argue that the role of universities in the process of knowledge production is weak and question the capacity of think-tanks to fill the knowledge gap. I </w:t>
      </w:r>
      <w:r w:rsidR="00E321FC">
        <w:t>demonstrate how</w:t>
      </w:r>
      <w:r w:rsidR="008A2D64">
        <w:t xml:space="preserve"> the reliance of research on external funds affects think-tanks’ autonomy and </w:t>
      </w:r>
      <w:r w:rsidR="00751DE2">
        <w:t>fragment</w:t>
      </w:r>
      <w:r w:rsidR="00ED73E8">
        <w:t>s</w:t>
      </w:r>
      <w:r w:rsidR="008A2D64">
        <w:t xml:space="preserve"> the research p</w:t>
      </w:r>
      <w:r w:rsidR="000F0653">
        <w:t>rocess.</w:t>
      </w:r>
      <w:r w:rsidR="008A2D64">
        <w:t xml:space="preserve"> </w:t>
      </w:r>
      <w:r w:rsidR="000F0653">
        <w:t xml:space="preserve">These prominent forces </w:t>
      </w:r>
      <w:r w:rsidR="00426BA4">
        <w:t>shape</w:t>
      </w:r>
      <w:r w:rsidR="000F0653">
        <w:t xml:space="preserve"> institutions that respond to policies rather than precede them.</w:t>
      </w:r>
      <w:r w:rsidR="008A2D64">
        <w:t xml:space="preserve"> </w:t>
      </w:r>
      <w:bookmarkStart w:id="1" w:name="_Toc372060410"/>
      <w:r w:rsidR="000F0653">
        <w:t xml:space="preserve">The final section questions the effects of </w:t>
      </w:r>
      <w:r w:rsidR="00ED73E8">
        <w:t>i</w:t>
      </w:r>
      <w:r w:rsidR="005C2245">
        <w:t>nstitutional challenges</w:t>
      </w:r>
      <w:r w:rsidR="00ED73E8">
        <w:t xml:space="preserve"> and </w:t>
      </w:r>
      <w:r w:rsidR="005C2245">
        <w:t xml:space="preserve">personal opportunities </w:t>
      </w:r>
      <w:r w:rsidR="000F0653">
        <w:t xml:space="preserve">for </w:t>
      </w:r>
      <w:r w:rsidR="005C2245">
        <w:t xml:space="preserve">knowledge, policy processes and </w:t>
      </w:r>
      <w:r w:rsidR="000F0653">
        <w:t xml:space="preserve">governance.  </w:t>
      </w:r>
    </w:p>
    <w:p w14:paraId="36605278" w14:textId="77777777" w:rsidR="00E30C62" w:rsidRPr="005C2245" w:rsidRDefault="00E30C62" w:rsidP="00E30C62">
      <w:pPr>
        <w:pStyle w:val="Heading1"/>
      </w:pPr>
      <w:bookmarkStart w:id="2" w:name="_Toc274382249"/>
      <w:bookmarkStart w:id="3" w:name="_Toc274382211"/>
      <w:bookmarkStart w:id="4" w:name="_Toc274382175"/>
      <w:bookmarkStart w:id="5" w:name="_Toc380573444"/>
      <w:r w:rsidRPr="005C2245">
        <w:t xml:space="preserve">Methodology </w:t>
      </w:r>
    </w:p>
    <w:p w14:paraId="2848A43B" w14:textId="514C73C2" w:rsidR="00E30C62" w:rsidRPr="005C2245" w:rsidRDefault="005C51C4" w:rsidP="00E30C62">
      <w:r w:rsidRPr="005C2245">
        <w:t>The p</w:t>
      </w:r>
      <w:r w:rsidR="00E30C62" w:rsidRPr="005C2245">
        <w:t xml:space="preserve">rimary research upon which this article is based was conducted in Dhaka from September to November 2013 as part of a regional study commissioned by the </w:t>
      </w:r>
      <w:r w:rsidRPr="005C2245">
        <w:t xml:space="preserve">Canadian </w:t>
      </w:r>
      <w:r w:rsidR="00E30C62" w:rsidRPr="005C2245">
        <w:t>International Development Research Centre</w:t>
      </w:r>
      <w:r w:rsidRPr="005C2245">
        <w:t xml:space="preserve"> (IDRC)</w:t>
      </w:r>
      <w:r w:rsidR="00E30C62" w:rsidRPr="005C2245">
        <w:t xml:space="preserve">. </w:t>
      </w:r>
      <w:r w:rsidRPr="005C2245">
        <w:t xml:space="preserve">The research focused </w:t>
      </w:r>
      <w:r w:rsidR="00AD4EF9" w:rsidRPr="005C2245">
        <w:t xml:space="preserve">on </w:t>
      </w:r>
      <w:r w:rsidR="00201D22" w:rsidRPr="005C2245">
        <w:t>understanding underlying</w:t>
      </w:r>
      <w:r w:rsidR="00594A87" w:rsidRPr="005C2245">
        <w:t xml:space="preserve"> </w:t>
      </w:r>
      <w:r w:rsidR="00E30C62" w:rsidRPr="005C2245">
        <w:t>power relationships</w:t>
      </w:r>
      <w:r w:rsidR="00981ED4" w:rsidRPr="005C2245">
        <w:t xml:space="preserve"> amongst universities and think-</w:t>
      </w:r>
      <w:r w:rsidR="00E30C62" w:rsidRPr="005C2245">
        <w:t xml:space="preserve">tanks and their </w:t>
      </w:r>
      <w:r w:rsidR="00201D22" w:rsidRPr="005C2245">
        <w:t>impact on</w:t>
      </w:r>
      <w:r w:rsidR="00E30C62" w:rsidRPr="005C2245">
        <w:t xml:space="preserve"> policy processes</w:t>
      </w:r>
      <w:r w:rsidRPr="005C2245">
        <w:t xml:space="preserve">. </w:t>
      </w:r>
      <w:r w:rsidR="00E30C62" w:rsidRPr="005C2245">
        <w:t xml:space="preserve">I conducted data collection, data analysis and </w:t>
      </w:r>
      <w:r w:rsidRPr="005C2245">
        <w:t xml:space="preserve">the </w:t>
      </w:r>
      <w:r w:rsidR="00E30C62" w:rsidRPr="005C2245">
        <w:t xml:space="preserve">write up of key findings about the specific challenges and opportunities these institutions face as they attempt to produce knowledge and/or influence policy. </w:t>
      </w:r>
      <w:r w:rsidRPr="005C2245">
        <w:t xml:space="preserve">Twelve institutions were covered, </w:t>
      </w:r>
      <w:r w:rsidR="00AD4EF9" w:rsidRPr="005C2245">
        <w:t>chosen for</w:t>
      </w:r>
      <w:r w:rsidRPr="005C2245">
        <w:t xml:space="preserve"> representing the most prominent institutions in the country. </w:t>
      </w:r>
      <w:r w:rsidR="00E30C62" w:rsidRPr="005C2245">
        <w:t xml:space="preserve">The primary data </w:t>
      </w:r>
      <w:r w:rsidR="00594A87" w:rsidRPr="005C2245">
        <w:t>comprises</w:t>
      </w:r>
      <w:r w:rsidR="00615A2E">
        <w:t xml:space="preserve"> twenty-one audio-</w:t>
      </w:r>
      <w:r w:rsidR="00E30C62" w:rsidRPr="005C2245">
        <w:t xml:space="preserve">recorded in-depth </w:t>
      </w:r>
      <w:r w:rsidR="00594A87" w:rsidRPr="005C2245">
        <w:t xml:space="preserve">semi-structured </w:t>
      </w:r>
      <w:r w:rsidR="00E30C62" w:rsidRPr="005C2245">
        <w:t xml:space="preserve">interviews with </w:t>
      </w:r>
      <w:r w:rsidRPr="005C2245">
        <w:t xml:space="preserve">twenty-one </w:t>
      </w:r>
      <w:r w:rsidR="00E30C62" w:rsidRPr="005C2245">
        <w:t xml:space="preserve">key </w:t>
      </w:r>
      <w:r w:rsidR="00615A2E">
        <w:t>respondents</w:t>
      </w:r>
      <w:r w:rsidR="00E30C62" w:rsidRPr="005C2245">
        <w:t xml:space="preserve"> </w:t>
      </w:r>
      <w:r w:rsidR="00615A2E">
        <w:t>at</w:t>
      </w:r>
      <w:r w:rsidR="00981ED4" w:rsidRPr="005C2245">
        <w:t xml:space="preserve"> think-</w:t>
      </w:r>
      <w:r w:rsidR="00E30C62" w:rsidRPr="005C2245">
        <w:t xml:space="preserve">tanks and/or universities. </w:t>
      </w:r>
      <w:r w:rsidRPr="005C2245">
        <w:t xml:space="preserve">Many </w:t>
      </w:r>
      <w:r w:rsidR="00E30C62" w:rsidRPr="005C2245">
        <w:t xml:space="preserve">of these individuals are referred to in the media and in academic literature as public intellectuals </w:t>
      </w:r>
      <w:r w:rsidRPr="005C2245">
        <w:t xml:space="preserve">widely recognised </w:t>
      </w:r>
      <w:r w:rsidR="00E30C62" w:rsidRPr="005C2245">
        <w:t xml:space="preserve">for their </w:t>
      </w:r>
      <w:r w:rsidRPr="005C2245">
        <w:t>expertise</w:t>
      </w:r>
      <w:r w:rsidR="00E30C62" w:rsidRPr="005C2245">
        <w:t xml:space="preserve"> in their respective field</w:t>
      </w:r>
      <w:r w:rsidRPr="005C2245">
        <w:t>s</w:t>
      </w:r>
      <w:r w:rsidR="00E30C62" w:rsidRPr="005C2245">
        <w:t xml:space="preserve">. Institutional affiliations </w:t>
      </w:r>
      <w:r w:rsidR="00615A2E">
        <w:t xml:space="preserve">and names </w:t>
      </w:r>
      <w:r w:rsidR="00E30C62" w:rsidRPr="005C2245">
        <w:t xml:space="preserve">of the respondents are listed in Table 1.  </w:t>
      </w:r>
    </w:p>
    <w:p w14:paraId="05D12EB9" w14:textId="77777777" w:rsidR="00E30C62" w:rsidRPr="005C2245" w:rsidRDefault="00E30C62" w:rsidP="00E30C62"/>
    <w:p w14:paraId="11E1851C" w14:textId="362D541E" w:rsidR="00CA77C2" w:rsidRPr="005C2245" w:rsidRDefault="00CA77C2" w:rsidP="00E30C62">
      <w:r w:rsidRPr="005C2245">
        <w:t>INSERT TABLE 1</w:t>
      </w:r>
    </w:p>
    <w:p w14:paraId="13BC3441" w14:textId="77777777" w:rsidR="00CA77C2" w:rsidRPr="005C2245" w:rsidRDefault="00CA77C2" w:rsidP="00E30C62"/>
    <w:p w14:paraId="44FA2707" w14:textId="6E333571" w:rsidR="00E30C62" w:rsidRPr="008C0AF2" w:rsidRDefault="00E30C62" w:rsidP="00E30C62">
      <w:r w:rsidRPr="005C2245">
        <w:t>Although my initial intention was to include institutions which were not Dhaka-based most key institutions had some professional base in Dhaka providing them access to centralised economic and political networks. Furthermore, the data collection coincid</w:t>
      </w:r>
      <w:r w:rsidR="007500D4" w:rsidRPr="005C2245">
        <w:t>ed</w:t>
      </w:r>
      <w:r w:rsidRPr="005C2245">
        <w:t xml:space="preserve"> with a particularly volatile period preceding national parliamentary elections</w:t>
      </w:r>
      <w:r w:rsidR="007500D4" w:rsidRPr="005C2245">
        <w:t>.</w:t>
      </w:r>
      <w:r w:rsidRPr="005C2245">
        <w:t xml:space="preserve"> </w:t>
      </w:r>
      <w:r w:rsidR="007500D4" w:rsidRPr="005C2245">
        <w:t>Late</w:t>
      </w:r>
      <w:r w:rsidRPr="005C2245">
        <w:t xml:space="preserve"> 2013 was replete with violent </w:t>
      </w:r>
      <w:r w:rsidRPr="005C2245">
        <w:rPr>
          <w:i/>
        </w:rPr>
        <w:t>hartals</w:t>
      </w:r>
      <w:r w:rsidRPr="005C2245">
        <w:t xml:space="preserve"> (strikes) restricting mobility. Although this context partly affected the design of the fieldwork (number of interviews and geographic </w:t>
      </w:r>
      <w:r w:rsidRPr="008C0AF2">
        <w:t>coverage), it was not detrimental to the quality and relevance of the data.</w:t>
      </w:r>
      <w:r w:rsidR="005C51C4" w:rsidRPr="008C0AF2">
        <w:t xml:space="preserve"> </w:t>
      </w:r>
    </w:p>
    <w:p w14:paraId="4BB81DBF" w14:textId="77777777" w:rsidR="00E30C62" w:rsidRPr="008C0AF2" w:rsidRDefault="00E30C62" w:rsidP="008A2D64"/>
    <w:p w14:paraId="7159F8EF" w14:textId="23B27605" w:rsidR="008A2D64" w:rsidRPr="008C0AF2" w:rsidRDefault="005A761B" w:rsidP="008A2D64">
      <w:pPr>
        <w:pStyle w:val="Heading1"/>
      </w:pPr>
      <w:r w:rsidRPr="008C0AF2">
        <w:t>Think-tanks and universities</w:t>
      </w:r>
      <w:r w:rsidR="007361E8" w:rsidRPr="008C0AF2">
        <w:t>:</w:t>
      </w:r>
      <w:r w:rsidRPr="008C0AF2">
        <w:t xml:space="preserve"> critical and instrumental </w:t>
      </w:r>
    </w:p>
    <w:p w14:paraId="23AFCCC8" w14:textId="41888D90" w:rsidR="008A2D64" w:rsidRPr="008C0AF2" w:rsidRDefault="00DF7D4F" w:rsidP="00571531">
      <w:pPr>
        <w:pStyle w:val="Paragraph"/>
      </w:pPr>
      <w:r w:rsidRPr="008C0AF2">
        <w:rPr>
          <w:lang w:val="en-US"/>
        </w:rPr>
        <w:t>T</w:t>
      </w:r>
      <w:r w:rsidR="008A2D64" w:rsidRPr="008C0AF2">
        <w:t xml:space="preserve">his </w:t>
      </w:r>
      <w:r w:rsidRPr="008C0AF2">
        <w:t>section</w:t>
      </w:r>
      <w:r w:rsidR="008A2D64" w:rsidRPr="008C0AF2">
        <w:t xml:space="preserve"> </w:t>
      </w:r>
      <w:r w:rsidR="00537FF8" w:rsidRPr="008C0AF2">
        <w:t>shows how</w:t>
      </w:r>
      <w:r w:rsidR="005A761B" w:rsidRPr="008C0AF2">
        <w:t xml:space="preserve">, in theory, both </w:t>
      </w:r>
      <w:r w:rsidR="008A2D64" w:rsidRPr="008C0AF2">
        <w:t>think-tanks and universities</w:t>
      </w:r>
      <w:r w:rsidR="005A761B" w:rsidRPr="008C0AF2">
        <w:t xml:space="preserve"> have an instrumental and critical role to play in the institutionalisation of </w:t>
      </w:r>
      <w:r w:rsidR="007361E8" w:rsidRPr="008C0AF2">
        <w:t xml:space="preserve">good </w:t>
      </w:r>
      <w:r w:rsidR="005A761B" w:rsidRPr="008C0AF2">
        <w:rPr>
          <w:lang w:val="en-US"/>
        </w:rPr>
        <w:t xml:space="preserve">governance and in </w:t>
      </w:r>
      <w:r w:rsidR="00DE71E9" w:rsidRPr="008C0AF2">
        <w:rPr>
          <w:lang w:val="en-US"/>
        </w:rPr>
        <w:t>act</w:t>
      </w:r>
      <w:r w:rsidR="00537FF8" w:rsidRPr="008C0AF2">
        <w:rPr>
          <w:lang w:val="en-US"/>
        </w:rPr>
        <w:t xml:space="preserve">ively influencing </w:t>
      </w:r>
      <w:r w:rsidR="00DE71E9" w:rsidRPr="008C0AF2">
        <w:rPr>
          <w:lang w:val="en-US"/>
        </w:rPr>
        <w:t>political processes.</w:t>
      </w:r>
      <w:r w:rsidR="005A761B" w:rsidRPr="008C0AF2">
        <w:rPr>
          <w:lang w:val="en-US"/>
        </w:rPr>
        <w:t xml:space="preserve"> </w:t>
      </w:r>
    </w:p>
    <w:bookmarkEnd w:id="1"/>
    <w:bookmarkEnd w:id="2"/>
    <w:bookmarkEnd w:id="3"/>
    <w:bookmarkEnd w:id="4"/>
    <w:bookmarkEnd w:id="5"/>
    <w:p w14:paraId="2A4FD41F" w14:textId="7A5D9F0D" w:rsidR="008A2D64" w:rsidRPr="008C0AF2" w:rsidRDefault="00A159B0" w:rsidP="008A2D64">
      <w:pPr>
        <w:pStyle w:val="Heading2"/>
        <w:rPr>
          <w:b w:val="0"/>
        </w:rPr>
      </w:pPr>
      <w:r w:rsidRPr="008C0AF2">
        <w:rPr>
          <w:b w:val="0"/>
        </w:rPr>
        <w:t>Civil society as a</w:t>
      </w:r>
      <w:r w:rsidR="008A2D64" w:rsidRPr="008C0AF2">
        <w:rPr>
          <w:b w:val="0"/>
        </w:rPr>
        <w:t xml:space="preserve"> governance</w:t>
      </w:r>
      <w:r w:rsidRPr="008C0AF2">
        <w:rPr>
          <w:b w:val="0"/>
        </w:rPr>
        <w:t xml:space="preserve"> instrument</w:t>
      </w:r>
    </w:p>
    <w:p w14:paraId="53897D55" w14:textId="66738BB1" w:rsidR="008A2D64" w:rsidRDefault="008A2D64" w:rsidP="00571531">
      <w:pPr>
        <w:pStyle w:val="Paragraph"/>
      </w:pPr>
      <w:r w:rsidRPr="008C0AF2">
        <w:t>In the early 1990s, international develo</w:t>
      </w:r>
      <w:r w:rsidR="009E7864" w:rsidRPr="008C0AF2">
        <w:t>pment</w:t>
      </w:r>
      <w:r w:rsidR="009E7864">
        <w:t xml:space="preserve"> agencies prioritised the good governance</w:t>
      </w:r>
      <w:r>
        <w:t xml:space="preserve"> agenda as an</w:t>
      </w:r>
      <w:r w:rsidR="009E7864">
        <w:t xml:space="preserve"> important policy leverage tool</w:t>
      </w:r>
      <w:r>
        <w:t xml:space="preserve"> that helped re-balance some of the extremes of the</w:t>
      </w:r>
      <w:r w:rsidR="009D6327">
        <w:t xml:space="preserve"> previous market-based liberalis</w:t>
      </w:r>
      <w:r>
        <w:t>ation focus.</w:t>
      </w:r>
      <w:r>
        <w:rPr>
          <w:lang w:val="en-US"/>
        </w:rPr>
        <w:t xml:space="preserve"> </w:t>
      </w:r>
      <w:r>
        <w:t xml:space="preserve">In the development discourse, a consensus emerged between aid agencies, scholars and development partners, recognising the importance of engaging with national governments in order for development practice and policy to be more sustainable and effective. Donors supported developing countries under specific governance conditions </w:t>
      </w:r>
      <w:r w:rsidR="00DF7D4F">
        <w:t xml:space="preserve">including </w:t>
      </w:r>
      <w:r>
        <w:t xml:space="preserve">transparency of public administration, enforcement of human rights and public sector reform. </w:t>
      </w:r>
    </w:p>
    <w:p w14:paraId="5C99F813" w14:textId="77777777" w:rsidR="008A2D64" w:rsidRDefault="008A2D64" w:rsidP="008A2D64">
      <w:pPr>
        <w:pStyle w:val="ColorfulList-Accent11"/>
        <w:ind w:left="0"/>
        <w:rPr>
          <w:rFonts w:ascii="Times" w:hAnsi="Times" w:cs="Arial"/>
        </w:rPr>
      </w:pPr>
    </w:p>
    <w:p w14:paraId="19CED4B6" w14:textId="3EF5266E" w:rsidR="008A2D64" w:rsidRDefault="008A2D64" w:rsidP="00571531">
      <w:pPr>
        <w:pStyle w:val="Newparagraph"/>
      </w:pPr>
      <w:r>
        <w:t>Poverty Reduction Strategy Paper</w:t>
      </w:r>
      <w:r w:rsidR="00E237FE">
        <w:t>s</w:t>
      </w:r>
      <w:r>
        <w:t xml:space="preserve"> (PRSP)</w:t>
      </w:r>
      <w:r w:rsidR="00DF7D4F">
        <w:t xml:space="preserve"> and the</w:t>
      </w:r>
      <w:r>
        <w:t xml:space="preserve"> </w:t>
      </w:r>
      <w:r w:rsidR="00DF7D4F">
        <w:t xml:space="preserve">Sustainable Development Goals (SDGs) </w:t>
      </w:r>
      <w:r>
        <w:t>on one hand</w:t>
      </w:r>
      <w:r w:rsidR="00E237FE">
        <w:t>,</w:t>
      </w:r>
      <w:r>
        <w:t xml:space="preserve"> and the external support for civil society on the other reflect the concretisation of this mainstreamed development discourse into policy and practices</w:t>
      </w:r>
      <w:r w:rsidR="00DF7D4F">
        <w:t xml:space="preserve">. </w:t>
      </w:r>
      <w:r w:rsidR="00201D22">
        <w:t>PRSPs and SDGs intend</w:t>
      </w:r>
      <w:r>
        <w:t xml:space="preserve"> to prevent aid within developing countries from being fragmented and inefficient through multi-</w:t>
      </w:r>
      <w:r w:rsidR="00622431">
        <w:t>sectorial</w:t>
      </w:r>
      <w:r>
        <w:t xml:space="preserve"> downstream approaches that interact directly at the macro-policy level and thus harmonise and strengthen developmental targets </w:t>
      </w:r>
      <w:r>
        <w:fldChar w:fldCharType="begin"/>
      </w:r>
      <w:r w:rsidR="00F54452">
        <w:instrText xml:space="preserve"> ADDIN EN.CITE &lt;EndNote&gt;&lt;Cite&gt;&lt;Author&gt;Parnini&lt;/Author&gt;&lt;Year&gt;2009&lt;/Year&gt;&lt;RecNum&gt;672&lt;/RecNum&gt;&lt;DisplayText&gt;(Parnini 2009)&lt;/DisplayText&gt;&lt;record&gt;&lt;rec-number&gt;672&lt;/rec-number&gt;&lt;foreign-keys&gt;&lt;key app="EN" db-id="9995xpfpbxte2iewdfqpw9fdvtrzaafwfptr" timestamp="1456568569"&gt;672&lt;/key&gt;&lt;/foreign-keys&gt;&lt;ref-type name="Journal Article"&gt;17&lt;/ref-type&gt;&lt;contributors&gt;&lt;authors&gt;&lt;author&gt;Parnini, Syeda Naushin &lt;/author&gt;&lt;/authors&gt;&lt;/contributors&gt;&lt;titles&gt;&lt;title&gt;Public Sector Reform and Good Governance: The Impact of Foreign Aid on Bangladesh&lt;/title&gt;&lt;secondary-title&gt;Journal of Asian and African Studies&lt;/secondary-title&gt;&lt;/titles&gt;&lt;periodical&gt;&lt;full-title&gt;Journal of Asian and African Studies&lt;/full-title&gt;&lt;/periodical&gt;&lt;pages&gt;553-575&lt;/pages&gt;&lt;volume&gt;44&lt;/volume&gt;&lt;number&gt;5&lt;/number&gt;&lt;dates&gt;&lt;year&gt;2009&lt;/year&gt;&lt;/dates&gt;&lt;urls&gt;&lt;/urls&gt;&lt;/record&gt;&lt;/Cite&gt;&lt;/EndNote&gt;</w:instrText>
      </w:r>
      <w:r>
        <w:fldChar w:fldCharType="separate"/>
      </w:r>
      <w:r w:rsidR="006F0DE0">
        <w:rPr>
          <w:noProof/>
        </w:rPr>
        <w:t>(Parnini 2009)</w:t>
      </w:r>
      <w:r>
        <w:fldChar w:fldCharType="end"/>
      </w:r>
      <w:r>
        <w:t xml:space="preserve">. Pressing for poverty reduction tools and targets demonstrated development partners’ intention to make governments aware of their responsibilities and commitment towards target achievements. </w:t>
      </w:r>
      <w:r w:rsidR="00DF7D4F">
        <w:t>Additionally, the</w:t>
      </w:r>
      <w:r>
        <w:t xml:space="preserve"> support to civil society was thought to help combat inefficiencies and help build and maintain democratic processes. A</w:t>
      </w:r>
      <w:r w:rsidR="009D6327">
        <w:t>s the number of research organis</w:t>
      </w:r>
      <w:r>
        <w:t>ations increase</w:t>
      </w:r>
      <w:r w:rsidR="00187063">
        <w:t>d</w:t>
      </w:r>
      <w:r>
        <w:t xml:space="preserve"> in developing countries (NGO research wings, research institutes, think-tanks and universities) these arrangements, it is argued, had the potential to </w:t>
      </w:r>
      <w:r w:rsidR="00DF7D4F">
        <w:t>strengthen</w:t>
      </w:r>
      <w:r>
        <w:t xml:space="preserve"> governments’ and public administrations’ accountability to citizens.</w:t>
      </w:r>
    </w:p>
    <w:p w14:paraId="2EC2FB7F" w14:textId="77777777" w:rsidR="008A2D64" w:rsidRDefault="008A2D64" w:rsidP="00571531">
      <w:pPr>
        <w:pStyle w:val="Newparagraph"/>
      </w:pPr>
    </w:p>
    <w:p w14:paraId="7C3B0226" w14:textId="467281B3" w:rsidR="00A159B0" w:rsidRDefault="008A2D64" w:rsidP="00484293">
      <w:pPr>
        <w:pStyle w:val="Newparagraph"/>
      </w:pPr>
      <w:r w:rsidRPr="005C2245">
        <w:t>The swathe of Western initiatives to support civil society is underpinned by a</w:t>
      </w:r>
      <w:r w:rsidR="00A159B0" w:rsidRPr="005C2245">
        <w:t>n instrumental conceptualisation of civil society grounded in</w:t>
      </w:r>
      <w:r w:rsidRPr="005C2245">
        <w:t xml:space="preserve"> </w:t>
      </w:r>
      <w:r w:rsidR="004E3720" w:rsidRPr="005C2245">
        <w:t>prescriptive notion of what civil society is</w:t>
      </w:r>
      <w:r w:rsidR="00E237FE" w:rsidRPr="005C2245">
        <w:t xml:space="preserve">, namely that it </w:t>
      </w:r>
      <w:r w:rsidR="00201D22" w:rsidRPr="005C2245">
        <w:t>remains</w:t>
      </w:r>
      <w:r w:rsidR="00E237FE" w:rsidRPr="005C2245">
        <w:t xml:space="preserve"> </w:t>
      </w:r>
      <w:r w:rsidR="004E3720" w:rsidRPr="005C2245">
        <w:t xml:space="preserve">free from the state </w:t>
      </w:r>
      <w:r w:rsidR="00A159B0" w:rsidRPr="005C2245">
        <w:t xml:space="preserve">and </w:t>
      </w:r>
      <w:r w:rsidR="00E237FE" w:rsidRPr="005C2245">
        <w:t xml:space="preserve">supports </w:t>
      </w:r>
      <w:r w:rsidR="004E3720" w:rsidRPr="005C2245">
        <w:t xml:space="preserve">a </w:t>
      </w:r>
      <w:r w:rsidR="00E237FE" w:rsidRPr="005C2245">
        <w:t xml:space="preserve">particular </w:t>
      </w:r>
      <w:r w:rsidRPr="005C2245">
        <w:t xml:space="preserve">normative </w:t>
      </w:r>
      <w:r w:rsidR="00201D22" w:rsidRPr="005C2245">
        <w:t xml:space="preserve">and positive agenda </w:t>
      </w:r>
      <w:r w:rsidRPr="005C2245">
        <w:fldChar w:fldCharType="begin"/>
      </w:r>
      <w:r w:rsidR="006F0DE0" w:rsidRPr="005C2245">
        <w:instrText xml:space="preserve"> ADDIN EN.CITE &lt;EndNote&gt;&lt;Cite&gt;&lt;Author&gt;Blair&lt;/Author&gt;&lt;Year&gt;1998&lt;/Year&gt;&lt;RecNum&gt;604&lt;/RecNum&gt;&lt;DisplayText&gt;(Blair 1998)&lt;/DisplayText&gt;&lt;record&gt;&lt;rec-number&gt;604&lt;/rec-number&gt;&lt;foreign-keys&gt;&lt;key app="EN" db-id="9995xpfpbxte2iewdfqpw9fdvtrzaafwfptr" timestamp="1443095710"&gt;604&lt;/key&gt;&lt;/foreign-keys&gt;&lt;ref-type name="Book Section"&gt;5&lt;/ref-type&gt;&lt;contributors&gt;&lt;authors&gt;&lt;author&gt;Blair, H.&lt;/author&gt;&lt;/authors&gt;&lt;secondary-authors&gt;&lt;author&gt;Bernard, Amanda&lt;/author&gt;&lt;author&gt;Helmich, H.&lt;/author&gt;&lt;author&gt;Lehning, Percy B.&lt;/author&gt;&lt;/secondary-authors&gt;&lt;/contributors&gt;&lt;titles&gt;&lt;title&gt;Civil Society and Building Democracy: Lessons from International Donor Experience&lt;/title&gt;&lt;secondary-title&gt;Civil Society and International Development&lt;/secondary-title&gt;&lt;/titles&gt;&lt;dates&gt;&lt;year&gt;1998&lt;/year&gt;&lt;/dates&gt;&lt;publisher&gt;Organisation for Economic Co-operation and Development (OECD)&lt;/publisher&gt;&lt;urls&gt;&lt;/urls&gt;&lt;/record&gt;&lt;/Cite&gt;&lt;/EndNote&gt;</w:instrText>
      </w:r>
      <w:r w:rsidRPr="005C2245">
        <w:fldChar w:fldCharType="separate"/>
      </w:r>
      <w:r w:rsidR="006F0DE0" w:rsidRPr="005C2245">
        <w:rPr>
          <w:noProof/>
        </w:rPr>
        <w:t>(Blair 1998)</w:t>
      </w:r>
      <w:r w:rsidRPr="005C2245">
        <w:fldChar w:fldCharType="end"/>
      </w:r>
      <w:r w:rsidRPr="005C2245">
        <w:t>. This led efforts to strengthen it</w:t>
      </w:r>
      <w:r w:rsidR="00981ED4" w:rsidRPr="005C2245">
        <w:t xml:space="preserve"> where </w:t>
      </w:r>
      <w:r w:rsidR="00E237FE" w:rsidRPr="005C2245">
        <w:t xml:space="preserve">it </w:t>
      </w:r>
      <w:r w:rsidR="00981ED4" w:rsidRPr="005C2245">
        <w:t>was considered to be “</w:t>
      </w:r>
      <w:r w:rsidRPr="005C2245">
        <w:t>weak</w:t>
      </w:r>
      <w:r w:rsidR="00981ED4" w:rsidRPr="005C2245">
        <w:t>”</w:t>
      </w:r>
      <w:r w:rsidRPr="005C2245">
        <w:t xml:space="preserve"> </w:t>
      </w:r>
      <w:r w:rsidRPr="005C2245">
        <w:fldChar w:fldCharType="begin"/>
      </w:r>
      <w:r w:rsidR="00F54452" w:rsidRPr="005C2245">
        <w:instrText xml:space="preserve"> ADDIN EN.CITE &lt;EndNote&gt;&lt;Cite&gt;&lt;Author&gt;Lewis&lt;/Author&gt;&lt;Year&gt;2004&lt;/Year&gt;&lt;RecNum&gt;367&lt;/RecNum&gt;&lt;DisplayText&gt;(Lewis 2004)&lt;/DisplayText&gt;&lt;record&gt;&lt;rec-number&gt;367&lt;/rec-number&gt;&lt;foreign-keys&gt;&lt;key app="EN" db-id="9995xpfpbxte2iewdfqpw9fdvtrzaafwfptr" timestamp="1414236202"&gt;367&lt;/key&gt;&lt;/foreign-keys&gt;&lt;ref-type name="Journal Article"&gt;17&lt;/ref-type&gt;&lt;contributors&gt;&lt;authors&gt;&lt;author&gt;David Lewis&lt;/author&gt;&lt;/authors&gt;&lt;/contributors&gt;&lt;titles&gt;&lt;title&gt;On the difficulty of studying &amp;apos;civil society&amp;apos;: reflections on NGOs, state and democracy in Bangladesh &lt;/title&gt;&lt;secondary-title&gt;Contribution to Indian sociology&lt;/secondary-title&gt;&lt;/titles&gt;&lt;periodical&gt;&lt;full-title&gt;Contribution to Indian sociology&lt;/full-title&gt;&lt;/periodical&gt;&lt;pages&gt;299-322&lt;/pages&gt;&lt;volume&gt;38&lt;/volume&gt;&lt;number&gt;3&lt;/number&gt;&lt;dates&gt;&lt;year&gt;2004&lt;/year&gt;&lt;/dates&gt;&lt;urls&gt;&lt;/urls&gt;&lt;/record&gt;&lt;/Cite&gt;&lt;/EndNote&gt;</w:instrText>
      </w:r>
      <w:r w:rsidRPr="005C2245">
        <w:fldChar w:fldCharType="separate"/>
      </w:r>
      <w:r w:rsidR="006F0DE0" w:rsidRPr="005C2245">
        <w:rPr>
          <w:noProof/>
        </w:rPr>
        <w:t>(Lewis 2004)</w:t>
      </w:r>
      <w:r w:rsidRPr="005C2245">
        <w:fldChar w:fldCharType="end"/>
      </w:r>
      <w:r w:rsidR="00E237FE" w:rsidRPr="005C2245">
        <w:t>. It has however been argued that</w:t>
      </w:r>
      <w:r w:rsidRPr="005C2245">
        <w:t xml:space="preserve"> </w:t>
      </w:r>
      <w:r w:rsidR="004E3720" w:rsidRPr="005C2245">
        <w:t>t</w:t>
      </w:r>
      <w:r w:rsidRPr="005C2245">
        <w:t>h</w:t>
      </w:r>
      <w:r w:rsidR="00E237FE" w:rsidRPr="005C2245">
        <w:t>e</w:t>
      </w:r>
      <w:r w:rsidRPr="005C2245">
        <w:t>s</w:t>
      </w:r>
      <w:r w:rsidR="00E237FE" w:rsidRPr="005C2245">
        <w:t>e</w:t>
      </w:r>
      <w:r w:rsidRPr="005C2245">
        <w:t xml:space="preserve"> characterisation</w:t>
      </w:r>
      <w:r w:rsidR="00E237FE" w:rsidRPr="005C2245">
        <w:t>s</w:t>
      </w:r>
      <w:r w:rsidRPr="005C2245">
        <w:t xml:space="preserve"> fail to recognise the complex</w:t>
      </w:r>
      <w:r w:rsidR="004E3720" w:rsidRPr="005C2245">
        <w:t xml:space="preserve"> and diverse</w:t>
      </w:r>
      <w:r w:rsidRPr="005C2245">
        <w:t xml:space="preserve"> nature of actors constituting civil society </w:t>
      </w:r>
      <w:r w:rsidRPr="005C2245">
        <w:fldChar w:fldCharType="begin"/>
      </w:r>
      <w:r w:rsidR="00F54452" w:rsidRPr="005C2245">
        <w:instrText xml:space="preserve"> ADDIN EN.CITE &lt;EndNote&gt;&lt;Cite&gt;&lt;Author&gt;Devine&lt;/Author&gt;&lt;Year&gt;2003&lt;/Year&gt;&lt;RecNum&gt;358&lt;/RecNum&gt;&lt;DisplayText&gt;(Devine 2003)&lt;/DisplayText&gt;&lt;record&gt;&lt;rec-number&gt;358&lt;/rec-number&gt;&lt;foreign-keys&gt;&lt;key app="EN" db-id="9995xpfpbxte2iewdfqpw9fdvtrzaafwfptr" timestamp="1414236202"&gt;358&lt;/key&gt;&lt;/foreign-keys&gt;&lt;ref-type name="Journal Article"&gt;17&lt;/ref-type&gt;&lt;contributors&gt;&lt;authors&gt;&lt;author&gt;Devine, Joseph&lt;/author&gt;&lt;/authors&gt;&lt;/contributors&gt;&lt;titles&gt;&lt;title&gt;The Paradox of Sustainability: Reflections on NGOs in Bangladesh&lt;/title&gt;&lt;secondary-title&gt;The annals of the American Academy of Political and Social Science&lt;/secondary-title&gt;&lt;/titles&gt;&lt;periodical&gt;&lt;full-title&gt;The ANNALS of the American Academy of Political and Social Science&lt;/full-title&gt;&lt;/periodical&gt;&lt;pages&gt;227-242&lt;/pages&gt;&lt;volume&gt;590&lt;/volume&gt;&lt;number&gt;1&lt;/number&gt;&lt;dates&gt;&lt;year&gt;2003&lt;/year&gt;&lt;pub-dates&gt;&lt;date&gt;November 1, 2003&lt;/date&gt;&lt;/pub-dates&gt;&lt;/dates&gt;&lt;urls&gt;&lt;related-urls&gt;&lt;url&gt;http://ann.sagepub.com/content/590/1/227.abstract&lt;/url&gt;&lt;/related-urls&gt;&lt;/urls&gt;&lt;electronic-resource-num&gt;10.1177/0002716203257067&lt;/electronic-resource-num&gt;&lt;/record&gt;&lt;/Cite&gt;&lt;/EndNote&gt;</w:instrText>
      </w:r>
      <w:r w:rsidRPr="005C2245">
        <w:fldChar w:fldCharType="separate"/>
      </w:r>
      <w:r w:rsidR="006F0DE0" w:rsidRPr="005C2245">
        <w:rPr>
          <w:noProof/>
        </w:rPr>
        <w:t>(Devine 2003)</w:t>
      </w:r>
      <w:r w:rsidRPr="005C2245">
        <w:fldChar w:fldCharType="end"/>
      </w:r>
      <w:r w:rsidRPr="005C2245">
        <w:t xml:space="preserve">, </w:t>
      </w:r>
      <w:r w:rsidR="004E3720" w:rsidRPr="005C2245">
        <w:t xml:space="preserve">representing </w:t>
      </w:r>
      <w:r w:rsidRPr="005C2245">
        <w:t xml:space="preserve">competing interests. </w:t>
      </w:r>
      <w:r w:rsidR="004E3720" w:rsidRPr="005C2245">
        <w:t>Moreover</w:t>
      </w:r>
      <w:r w:rsidRPr="005C2245">
        <w:t xml:space="preserve"> civil society is often </w:t>
      </w:r>
      <w:r w:rsidR="004E3720" w:rsidRPr="005C2245">
        <w:t>embedded</w:t>
      </w:r>
      <w:r w:rsidRPr="005C2245">
        <w:t xml:space="preserve"> within political structure</w:t>
      </w:r>
      <w:r w:rsidR="004E3720" w:rsidRPr="005C2245">
        <w:t>s through</w:t>
      </w:r>
      <w:r w:rsidRPr="005C2245">
        <w:t xml:space="preserve"> historical family, kinship and factional ties </w:t>
      </w:r>
      <w:r w:rsidR="00236850" w:rsidRPr="005C2245">
        <w:t xml:space="preserve">which can blur </w:t>
      </w:r>
      <w:r w:rsidRPr="005C2245">
        <w:t>the lines between civil societ</w:t>
      </w:r>
      <w:r w:rsidR="00201D22" w:rsidRPr="005C2245">
        <w:t xml:space="preserve">y, the state and wider society </w:t>
      </w:r>
      <w:r w:rsidRPr="005C2245">
        <w:t xml:space="preserve">including </w:t>
      </w:r>
      <w:r w:rsidR="00236850" w:rsidRPr="005C2245">
        <w:t xml:space="preserve">the </w:t>
      </w:r>
      <w:r w:rsidRPr="005C2245">
        <w:t xml:space="preserve">private and third </w:t>
      </w:r>
      <w:r w:rsidR="00201D22" w:rsidRPr="005C2245">
        <w:t>sector</w:t>
      </w:r>
      <w:r w:rsidRPr="005C2245">
        <w:t xml:space="preserve"> </w:t>
      </w:r>
      <w:r w:rsidRPr="005C2245">
        <w:fldChar w:fldCharType="begin"/>
      </w:r>
      <w:r w:rsidR="00742A9C" w:rsidRPr="005C2245">
        <w:instrText xml:space="preserve"> ADDIN EN.CITE &lt;EndNote&gt;&lt;Cite&gt;&lt;Author&gt;Kaldor&lt;/Author&gt;&lt;Year&gt;2003&lt;/Year&gt;&lt;RecNum&gt;673&lt;/RecNum&gt;&lt;DisplayText&gt;(Kaldor 2003)&lt;/DisplayText&gt;&lt;record&gt;&lt;rec-number&gt;673&lt;/rec-number&gt;&lt;foreign-keys&gt;&lt;key app="EN" db-id="9995xpfpbxte2iewdfqpw9fdvtrzaafwfptr" timestamp="1456568569"&gt;673&lt;/key&gt;&lt;/foreign-keys&gt;&lt;ref-type name="Journal Article"&gt;17&lt;/ref-type&gt;&lt;contributors&gt;&lt;authors&gt;&lt;author&gt;Kaldor, Mary&lt;/author&gt;&lt;/authors&gt;&lt;/contributors&gt;&lt;titles&gt;&lt;title&gt;Civil society and accountability&lt;/title&gt;&lt;secondary-title&gt;Journal of Human Development&lt;/secondary-title&gt;&lt;/titles&gt;&lt;periodical&gt;&lt;full-title&gt;Journal of Human Development&lt;/full-title&gt;&lt;/periodical&gt;&lt;pages&gt;5-27&lt;/pages&gt;&lt;volume&gt;4&lt;/volume&gt;&lt;number&gt;1&lt;/number&gt;&lt;dates&gt;&lt;year&gt;2003&lt;/year&gt;&lt;/dates&gt;&lt;isbn&gt;1464-9888&lt;/isbn&gt;&lt;urls&gt;&lt;/urls&gt;&lt;/record&gt;&lt;/Cite&gt;&lt;/EndNote&gt;</w:instrText>
      </w:r>
      <w:r w:rsidRPr="005C2245">
        <w:fldChar w:fldCharType="separate"/>
      </w:r>
      <w:r w:rsidR="006F0DE0" w:rsidRPr="005C2245">
        <w:rPr>
          <w:noProof/>
        </w:rPr>
        <w:t>(Kaldor 2003)</w:t>
      </w:r>
      <w:r w:rsidRPr="005C2245">
        <w:fldChar w:fldCharType="end"/>
      </w:r>
      <w:r w:rsidRPr="005C2245">
        <w:t>.</w:t>
      </w:r>
      <w:r>
        <w:t xml:space="preserve"> </w:t>
      </w:r>
    </w:p>
    <w:p w14:paraId="5E0A29E4" w14:textId="10C6DAA7" w:rsidR="008A2D64" w:rsidRPr="00484293" w:rsidRDefault="00A159B0" w:rsidP="00571531">
      <w:pPr>
        <w:pStyle w:val="Heading2"/>
        <w:rPr>
          <w:b w:val="0"/>
        </w:rPr>
      </w:pPr>
      <w:r w:rsidRPr="00484293">
        <w:rPr>
          <w:b w:val="0"/>
        </w:rPr>
        <w:t>On the neutrality of think-tanks and</w:t>
      </w:r>
      <w:r w:rsidR="008A2D64" w:rsidRPr="00484293">
        <w:rPr>
          <w:b w:val="0"/>
        </w:rPr>
        <w:t xml:space="preserve"> universities </w:t>
      </w:r>
    </w:p>
    <w:p w14:paraId="149C47C4" w14:textId="158B548B" w:rsidR="008A2D64" w:rsidRDefault="008A2D64" w:rsidP="00A159B0">
      <w:pPr>
        <w:pStyle w:val="Paragraph"/>
      </w:pPr>
      <w:r>
        <w:t xml:space="preserve">In the North American context, think-tanks emerged in the mid-1950s as </w:t>
      </w:r>
      <w:r w:rsidRPr="00B860E7">
        <w:t xml:space="preserve">“non-governmental, not-for profit research organisations with substantial organisational autonomy from government and from societal interests such as firms, interest groups, and political parties” </w:t>
      </w:r>
      <w:r>
        <w:fldChar w:fldCharType="begin"/>
      </w:r>
      <w:r w:rsidR="006457E8">
        <w:instrText xml:space="preserve"> ADDIN EN.CITE &lt;EndNote&gt;&lt;Cite&gt;&lt;Author&gt;McGann&lt;/Author&gt;&lt;Year&gt;2011&lt;/Year&gt;&lt;RecNum&gt;674&lt;/RecNum&gt;&lt;Pages&gt;4&lt;/Pages&gt;&lt;DisplayText&gt;(McGann and Weaver 2011, 4)&lt;/DisplayText&gt;&lt;record&gt;&lt;rec-number&gt;674&lt;/rec-number&gt;&lt;foreign-keys&gt;&lt;key app="EN" db-id="9995xpfpbxte2iewdfqpw9fdvtrzaafwfptr" timestamp="1456568569"&gt;674&lt;/key&gt;&lt;/foreign-keys&gt;&lt;ref-type name="Edited Book"&gt;28&lt;/ref-type&gt;&lt;contributors&gt;&lt;authors&gt;&lt;author&gt;McGann, Robert &lt;/author&gt;&lt;author&gt;Weaver, Kent&lt;/author&gt;&lt;/authors&gt;&lt;/contributors&gt;&lt;titles&gt;&lt;title&gt;Think Tanks and Civil Societies: Catalysts for Ideas and Action&lt;/title&gt;&lt;/titles&gt;&lt;dates&gt;&lt;year&gt;2011&lt;/year&gt;&lt;/dates&gt;&lt;pub-location&gt;New Brunswick&lt;/pub-location&gt;&lt;publisher&gt;Transaction Publishers&lt;/publisher&gt;&lt;urls&gt;&lt;/urls&gt;&lt;/record&gt;&lt;/Cite&gt;&lt;/EndNote&gt;</w:instrText>
      </w:r>
      <w:r>
        <w:fldChar w:fldCharType="separate"/>
      </w:r>
      <w:r w:rsidR="006457E8">
        <w:rPr>
          <w:noProof/>
        </w:rPr>
        <w:t>(McGann and Weaver 2011, 4)</w:t>
      </w:r>
      <w:r>
        <w:fldChar w:fldCharType="end"/>
      </w:r>
      <w:r>
        <w:t xml:space="preserve">, a definition </w:t>
      </w:r>
      <w:r w:rsidR="00AC3B21">
        <w:t>closely aligned with notions of</w:t>
      </w:r>
      <w:r>
        <w:t xml:space="preserve"> civil society</w:t>
      </w:r>
      <w:r w:rsidR="00AC3B21">
        <w:t xml:space="preserve"> more generally</w:t>
      </w:r>
      <w:r>
        <w:t xml:space="preserve">. The non-governmental characteristic of think-tanks does not imply that institutions receiving funds from governmental sources do not qualify as think-tanks </w:t>
      </w:r>
      <w:r>
        <w:rPr>
          <w:i/>
        </w:rPr>
        <w:t>per se</w:t>
      </w:r>
      <w:r>
        <w:t>, but highlights their relative level of inde</w:t>
      </w:r>
      <w:r w:rsidR="00EE12F6">
        <w:t>pendence from state structures</w:t>
      </w:r>
      <w:r>
        <w:t xml:space="preserve">. </w:t>
      </w:r>
    </w:p>
    <w:p w14:paraId="4A79F907" w14:textId="77777777" w:rsidR="008A2D64" w:rsidRDefault="008A2D64" w:rsidP="00571531">
      <w:pPr>
        <w:pStyle w:val="Newparagraph"/>
      </w:pPr>
    </w:p>
    <w:p w14:paraId="44535EAE" w14:textId="24C4F010" w:rsidR="008A2D64" w:rsidRDefault="008A2D64" w:rsidP="00571531">
      <w:pPr>
        <w:pStyle w:val="Newparagraph"/>
      </w:pPr>
      <w:r>
        <w:t>The function of think-tanks can be perceived as both apolitical and political</w:t>
      </w:r>
      <w:r w:rsidR="00E61671">
        <w:t xml:space="preserve"> as they </w:t>
      </w:r>
      <w:r w:rsidR="00E61671" w:rsidRPr="00B860E7">
        <w:t xml:space="preserve">engage in the </w:t>
      </w:r>
      <w:r w:rsidR="00615A2E">
        <w:t>“</w:t>
      </w:r>
      <w:r w:rsidR="00E61671" w:rsidRPr="00B860E7">
        <w:t xml:space="preserve">study of public policy” which </w:t>
      </w:r>
      <w:r w:rsidR="00981ED4" w:rsidRPr="00B860E7">
        <w:t>“organis</w:t>
      </w:r>
      <w:r w:rsidR="00E61671" w:rsidRPr="00B860E7">
        <w:t>e and transform issues and ideas into policy debates”</w:t>
      </w:r>
      <w:r w:rsidR="00E61671">
        <w:t xml:space="preserve"> </w:t>
      </w:r>
      <w:r w:rsidR="00E61671">
        <w:fldChar w:fldCharType="begin"/>
      </w:r>
      <w:r w:rsidR="00615A2E">
        <w:instrText xml:space="preserve"> ADDIN EN.CITE &lt;EndNote&gt;&lt;Cite&gt;&lt;Author&gt;Abelson&lt;/Author&gt;&lt;Year&gt;2009&lt;/Year&gt;&lt;RecNum&gt;675&lt;/RecNum&gt;&lt;Pages&gt;4&lt;/Pages&gt;&lt;DisplayText&gt;(Abelson 2009, 4)&lt;/DisplayText&gt;&lt;record&gt;&lt;rec-number&gt;675&lt;/rec-number&gt;&lt;foreign-keys&gt;&lt;key app="EN" db-id="9995xpfpbxte2iewdfqpw9fdvtrzaafwfptr" timestamp="1456568569"&gt;675&lt;/key&gt;&lt;/foreign-keys&gt;&lt;ref-type name="Edited Book"&gt;28&lt;/ref-type&gt;&lt;contributors&gt;&lt;authors&gt;&lt;author&gt;Abelson, D. E.&lt;/author&gt;&lt;/authors&gt;&lt;/contributors&gt;&lt;titles&gt;&lt;title&gt;Do think tanks matter? Assessing the impact of public policy institutes&lt;/title&gt;&lt;/titles&gt;&lt;dates&gt;&lt;year&gt;2009&lt;/year&gt;&lt;/dates&gt;&lt;pub-location&gt;Montreal : McGill&lt;/pub-location&gt;&lt;publisher&gt;Queen&amp;apos;s University Press&lt;/publisher&gt;&lt;urls&gt;&lt;/urls&gt;&lt;/record&gt;&lt;/Cite&gt;&lt;/EndNote&gt;</w:instrText>
      </w:r>
      <w:r w:rsidR="00E61671">
        <w:fldChar w:fldCharType="separate"/>
      </w:r>
      <w:r w:rsidR="00615A2E">
        <w:rPr>
          <w:noProof/>
        </w:rPr>
        <w:t>(Abelson 2009, 4)</w:t>
      </w:r>
      <w:r w:rsidR="00E61671">
        <w:fldChar w:fldCharType="end"/>
      </w:r>
      <w:r w:rsidR="002B26A7">
        <w:t xml:space="preserve">. Think-tanks are instrumental to good governance when they are able to represent a </w:t>
      </w:r>
      <w:r w:rsidR="00EE12F6">
        <w:t xml:space="preserve">critical </w:t>
      </w:r>
      <w:r w:rsidR="002B26A7">
        <w:t>voice in policy-making</w:t>
      </w:r>
      <w:r w:rsidR="00E61671">
        <w:rPr>
          <w:i/>
        </w:rPr>
        <w:t>.</w:t>
      </w:r>
      <w:r w:rsidR="00E61671">
        <w:t xml:space="preserve"> </w:t>
      </w:r>
      <w:r>
        <w:t xml:space="preserve">In Western countries the inclusion of think-tanks and prominent NGOs within policy-making, previously excluded by major political actors, </w:t>
      </w:r>
      <w:r w:rsidR="00267195">
        <w:t>changed</w:t>
      </w:r>
      <w:r>
        <w:t xml:space="preserve"> the way governments make </w:t>
      </w:r>
      <w:r w:rsidR="00267195">
        <w:t>evidence-based policy decisions</w:t>
      </w:r>
      <w:r>
        <w:t xml:space="preserve"> </w:t>
      </w:r>
      <w:r>
        <w:fldChar w:fldCharType="begin"/>
      </w:r>
      <w:r w:rsidR="00F54452">
        <w:instrText xml:space="preserve"> ADDIN EN.CITE &lt;EndNote&gt;&lt;Cite&gt;&lt;Author&gt;Harsh&lt;/Author&gt;&lt;Year&gt;2010&lt;/Year&gt;&lt;RecNum&gt;676&lt;/RecNum&gt;&lt;DisplayText&gt;(Harsh, Mbatia, and Shrum 2010)&lt;/DisplayText&gt;&lt;record&gt;&lt;rec-number&gt;676&lt;/rec-number&gt;&lt;foreign-keys&gt;&lt;key app="EN" db-id="9995xpfpbxte2iewdfqpw9fdvtrzaafwfptr" timestamp="1456568569"&gt;676&lt;/key&gt;&lt;/foreign-keys&gt;&lt;ref-type name="Journal Article"&gt;17&lt;/ref-type&gt;&lt;contributors&gt;&lt;authors&gt;&lt;author&gt;Harsh, M.&lt;/author&gt;&lt;author&gt;Mbatia, P.&lt;/author&gt;&lt;author&gt;Shrum, W.&lt;/author&gt;&lt;/authors&gt;&lt;/contributors&gt;&lt;titles&gt;&lt;title&gt;Accountability and inaction: NGOs and resource lodging in development&lt;/title&gt;&lt;secondary-title&gt;Development and Change&lt;/secondary-title&gt;&lt;/titles&gt;&lt;periodical&gt;&lt;full-title&gt;Development and Change&lt;/full-title&gt;&lt;/periodical&gt;&lt;pages&gt;253-278&lt;/pages&gt;&lt;volume&gt;41&lt;/volume&gt;&lt;number&gt;2&lt;/number&gt;&lt;dates&gt;&lt;year&gt;2010&lt;/year&gt;&lt;/dates&gt;&lt;urls&gt;&lt;/urls&gt;&lt;/record&gt;&lt;/Cite&gt;&lt;/EndNote&gt;</w:instrText>
      </w:r>
      <w:r>
        <w:fldChar w:fldCharType="separate"/>
      </w:r>
      <w:r w:rsidR="006F0DE0">
        <w:rPr>
          <w:noProof/>
        </w:rPr>
        <w:t>(Harsh, Mbatia, and Shrum 2010)</w:t>
      </w:r>
      <w:r>
        <w:fldChar w:fldCharType="end"/>
      </w:r>
      <w:r>
        <w:t xml:space="preserve">. According to some authors, this interaction and engagement resulted in more </w:t>
      </w:r>
      <w:r w:rsidR="00267195">
        <w:t xml:space="preserve">accountable and </w:t>
      </w:r>
      <w:r>
        <w:t xml:space="preserve">democratic forms of governance with think-tanks being seen as representing citizens’ interests and promoting transparency </w:t>
      </w:r>
      <w:r>
        <w:fldChar w:fldCharType="begin"/>
      </w:r>
      <w:r w:rsidR="00F54452">
        <w:instrText xml:space="preserve"> ADDIN EN.CITE &lt;EndNote&gt;&lt;Cite&gt;&lt;Author&gt;Pautz&lt;/Author&gt;&lt;Year&gt;2011&lt;/Year&gt;&lt;RecNum&gt;677&lt;/RecNum&gt;&lt;DisplayText&gt;(Pautz 2011)&lt;/DisplayText&gt;&lt;record&gt;&lt;rec-number&gt;677&lt;/rec-number&gt;&lt;foreign-keys&gt;&lt;key app="EN" db-id="9995xpfpbxte2iewdfqpw9fdvtrzaafwfptr" timestamp="1456568569"&gt;677&lt;/key&gt;&lt;/foreign-keys&gt;&lt;ref-type name="Journal Article"&gt;17&lt;/ref-type&gt;&lt;contributors&gt;&lt;authors&gt;&lt;author&gt;Pautz, Hartwig&lt;/author&gt;&lt;/authors&gt;&lt;/contributors&gt;&lt;titles&gt;&lt;title&gt;Revisiting the think-tank phenomenon&lt;/title&gt;&lt;secondary-title&gt;Public Policy and Administration&lt;/secondary-title&gt;&lt;/titles&gt;&lt;periodical&gt;&lt;full-title&gt;Public Policy and Administration&lt;/full-title&gt;&lt;/periodical&gt;&lt;pages&gt;419-435&lt;/pages&gt;&lt;volume&gt;26&lt;/volume&gt;&lt;number&gt;4&lt;/number&gt;&lt;dates&gt;&lt;year&gt;2011&lt;/year&gt;&lt;pub-dates&gt;&lt;date&gt;October 1, 2011&lt;/date&gt;&lt;/pub-dates&gt;&lt;/dates&gt;&lt;urls&gt;&lt;related-urls&gt;&lt;url&gt;http://ppa.sagepub.com/content/26/4/419.abstract&lt;/url&gt;&lt;/related-urls&gt;&lt;/urls&gt;&lt;electronic-resource-num&gt;10.1177/0952076710378328&lt;/electronic-resource-num&gt;&lt;/record&gt;&lt;/Cite&gt;&lt;/EndNote&gt;</w:instrText>
      </w:r>
      <w:r>
        <w:fldChar w:fldCharType="separate"/>
      </w:r>
      <w:r w:rsidR="006F0DE0">
        <w:rPr>
          <w:noProof/>
        </w:rPr>
        <w:t>(Pautz 2011)</w:t>
      </w:r>
      <w:r>
        <w:fldChar w:fldCharType="end"/>
      </w:r>
      <w:r>
        <w:t xml:space="preserve">. In line with the civil society agenda, </w:t>
      </w:r>
      <w:r w:rsidR="00267195">
        <w:t xml:space="preserve">in the early 2000s </w:t>
      </w:r>
      <w:r>
        <w:t>international development agencies (</w:t>
      </w:r>
      <w:r w:rsidR="00267195">
        <w:t xml:space="preserve">the </w:t>
      </w:r>
      <w:r>
        <w:t>World Bank, International Monetary Fund, International Development Associa</w:t>
      </w:r>
      <w:r w:rsidR="00C713B1">
        <w:t>tion and the United Nations</w:t>
      </w:r>
      <w:r>
        <w:t>) started supporting the development of think-tanks in developing countries. T</w:t>
      </w:r>
      <w:r w:rsidR="00C90A2E">
        <w:t>he</w:t>
      </w:r>
      <w:r>
        <w:t xml:space="preserve"> </w:t>
      </w:r>
      <w:r w:rsidR="00C90A2E">
        <w:t xml:space="preserve">perceived </w:t>
      </w:r>
      <w:r>
        <w:t xml:space="preserve">effectiveness </w:t>
      </w:r>
      <w:r w:rsidR="00C90A2E">
        <w:t xml:space="preserve">of think-tanks </w:t>
      </w:r>
      <w:r w:rsidR="00AC3B21">
        <w:t>reli</w:t>
      </w:r>
      <w:r w:rsidR="00C90A2E">
        <w:t xml:space="preserve">es </w:t>
      </w:r>
      <w:r>
        <w:t xml:space="preserve">on their ability to produce rigorous unbiased work, without which their engagement in public debate and advocacy </w:t>
      </w:r>
      <w:r w:rsidR="00C90A2E">
        <w:t>can be</w:t>
      </w:r>
      <w:r>
        <w:t xml:space="preserve"> undermined. </w:t>
      </w:r>
    </w:p>
    <w:p w14:paraId="4D640A95" w14:textId="77777777" w:rsidR="008A2D64" w:rsidRDefault="008A2D64" w:rsidP="00571531">
      <w:pPr>
        <w:pStyle w:val="Newparagraph"/>
      </w:pPr>
    </w:p>
    <w:p w14:paraId="11F6DA03" w14:textId="4B66F128" w:rsidR="008A2D64" w:rsidRDefault="008A2D64" w:rsidP="00571531">
      <w:pPr>
        <w:pStyle w:val="Newparagraph"/>
      </w:pPr>
      <w:r>
        <w:t xml:space="preserve">The </w:t>
      </w:r>
      <w:r w:rsidR="00C713B1">
        <w:t>role</w:t>
      </w:r>
      <w:r>
        <w:t xml:space="preserve"> of universities in the research to policy </w:t>
      </w:r>
      <w:r w:rsidR="00267195">
        <w:t>link</w:t>
      </w:r>
      <w:r>
        <w:t xml:space="preserve"> remains understudied. One reason for this may be that they are often perceived as neutral actors located outside the contested civil society arena. In the literature and in society, universities are perceived as “keepers” and “creators of knowledge” which seek “to prepare new generations with the skills, cultural and scientific literacy, flexibility and capacity for critical inquiry and moral choice necessary to make their own contributions to society” </w:t>
      </w:r>
      <w:r>
        <w:fldChar w:fldCharType="begin"/>
      </w:r>
      <w:r w:rsidR="006457E8">
        <w:instrText xml:space="preserve"> ADDIN EN.CITE &lt;EndNote&gt;&lt;Cite&gt;&lt;Author&gt;Birgeneau&lt;/Author&gt;&lt;Year&gt;2005&lt;/Year&gt;&lt;RecNum&gt;678&lt;/RecNum&gt;&lt;Pages&gt;x&lt;/Pages&gt;&lt;DisplayText&gt;(Birgeneau 2005, x)&lt;/DisplayText&gt;&lt;record&gt;&lt;rec-number&gt;678&lt;/rec-number&gt;&lt;foreign-keys&gt;&lt;key app="EN" db-id="9995xpfpbxte2iewdfqpw9fdvtrzaafwfptr" timestamp="1456568569"&gt;678&lt;/key&gt;&lt;/foreign-keys&gt;&lt;ref-type name="Book Section"&gt;5&lt;/ref-type&gt;&lt;contributors&gt;&lt;authors&gt;&lt;author&gt;Birgeneau, R. J.&lt;/author&gt;&lt;/authors&gt;&lt;secondary-authors&gt;&lt;author&gt;Jones, G. A.&lt;/author&gt;&lt;author&gt;McCarney, P. L.&lt;/author&gt;&lt;author&gt;Skolnik, M. L.&lt;/author&gt;&lt;/secondary-authors&gt;&lt;/contributors&gt;&lt;titles&gt;&lt;title&gt;The Role of the University and Basic Research in the New Economy&lt;/title&gt;&lt;secondary-title&gt;Creating Knowledge, Strengthening Nations: The Changing Role of Higher Education&lt;/secondary-title&gt;&lt;/titles&gt;&lt;pages&gt;ix-xv.&lt;/pages&gt;&lt;section&gt;Foreword&lt;/section&gt;&lt;dates&gt;&lt;year&gt;2005&lt;/year&gt;&lt;/dates&gt;&lt;pub-location&gt;Toronto Buffalo London&lt;/pub-location&gt;&lt;publisher&gt;University of Toronto Press&lt;/publisher&gt;&lt;urls&gt;&lt;/urls&gt;&lt;/record&gt;&lt;/Cite&gt;&lt;/EndNote&gt;</w:instrText>
      </w:r>
      <w:r>
        <w:fldChar w:fldCharType="separate"/>
      </w:r>
      <w:r w:rsidR="006457E8">
        <w:rPr>
          <w:noProof/>
        </w:rPr>
        <w:t>(Birgeneau 2005, x)</w:t>
      </w:r>
      <w:r>
        <w:fldChar w:fldCharType="end"/>
      </w:r>
      <w:r>
        <w:t>.</w:t>
      </w:r>
      <w:r w:rsidR="00842C38">
        <w:t xml:space="preserve"> </w:t>
      </w:r>
      <w:r w:rsidR="00842C38">
        <w:fldChar w:fldCharType="begin"/>
      </w:r>
      <w:r w:rsidR="0027108E">
        <w:instrText xml:space="preserve"> ADDIN EN.CITE &lt;EndNote&gt;&lt;Cite AuthorYear="1"&gt;&lt;Author&gt;Bertucci&lt;/Author&gt;&lt;Year&gt;2014&lt;/Year&gt;&lt;RecNum&gt;700&lt;/RecNum&gt;&lt;DisplayText&gt;Bertucci, Borges-Herrero, and Fuentes-Julio (2014)&lt;/DisplayText&gt;&lt;record&gt;&lt;rec-number&gt;700&lt;/rec-number&gt;&lt;foreign-keys&gt;&lt;key app="EN" db-id="9995xpfpbxte2iewdfqpw9fdvtrzaafwfptr" timestamp="1456655916"&gt;700&lt;/key&gt;&lt;/foreign-keys&gt;&lt;ref-type name="Journal Article"&gt;17&lt;/ref-type&gt;&lt;contributors&gt;&lt;authors&gt;&lt;author&gt;Bertucci, E. Mariano&lt;/author&gt;&lt;author&gt;Borges-Herrero, Fabián&lt;/author&gt;&lt;author&gt;Fuentes-Julio, Claudia&lt;/author&gt;&lt;/authors&gt;&lt;/contributors&gt;&lt;titles&gt;&lt;title&gt;Toward “Best Practices” in Scholar–Practitioner Relations: Insights from the Field of Inter-American Affairs&lt;/title&gt;&lt;secondary-title&gt;International Studies Perspectives&lt;/secondary-title&gt;&lt;/titles&gt;&lt;periodical&gt;&lt;full-title&gt;International Studies Perspectives&lt;/full-title&gt;&lt;/periodical&gt;&lt;pages&gt;54-72&lt;/pages&gt;&lt;volume&gt;15&lt;/volume&gt;&lt;number&gt;1&lt;/number&gt;&lt;keywords&gt;&lt;keyword&gt;scholars&lt;/keyword&gt;&lt;keyword&gt;practitioners&lt;/keyword&gt;&lt;keyword&gt;best practices&lt;/keyword&gt;&lt;keyword&gt;international relations&lt;/keyword&gt;&lt;keyword&gt;inter-American affairs&lt;/keyword&gt;&lt;/keywords&gt;&lt;dates&gt;&lt;year&gt;2014&lt;/year&gt;&lt;/dates&gt;&lt;isbn&gt;1528-3585&lt;/isbn&gt;&lt;urls&gt;&lt;related-urls&gt;&lt;url&gt;http://dx.doi.org/10.1111/j.1528-3585.2012.00511.x&lt;/url&gt;&lt;/related-urls&gt;&lt;/urls&gt;&lt;electronic-resource-num&gt;10.1111/j.1528-3585.2012.00511.x&lt;/electronic-resource-num&gt;&lt;/record&gt;&lt;/Cite&gt;&lt;/EndNote&gt;</w:instrText>
      </w:r>
      <w:r w:rsidR="00842C38">
        <w:fldChar w:fldCharType="separate"/>
      </w:r>
      <w:r w:rsidR="0027108E">
        <w:rPr>
          <w:noProof/>
        </w:rPr>
        <w:t>Bertucci, Borges-Herrero, and Fuentes-Julio (2014)</w:t>
      </w:r>
      <w:r w:rsidR="00842C38">
        <w:fldChar w:fldCharType="end"/>
      </w:r>
      <w:r w:rsidR="00842C38">
        <w:t xml:space="preserve"> found that universities </w:t>
      </w:r>
      <w:r w:rsidR="00C90A2E" w:rsidRPr="00C90A2E">
        <w:t xml:space="preserve">in Latin America and in North America </w:t>
      </w:r>
      <w:r w:rsidR="00842C38">
        <w:t xml:space="preserve">play </w:t>
      </w:r>
      <w:r w:rsidR="00842C38">
        <w:rPr>
          <w:noProof/>
        </w:rPr>
        <w:t>a</w:t>
      </w:r>
      <w:r w:rsidR="00AC3B21">
        <w:rPr>
          <w:noProof/>
        </w:rPr>
        <w:t>n important</w:t>
      </w:r>
      <w:r w:rsidR="00842C38">
        <w:rPr>
          <w:noProof/>
        </w:rPr>
        <w:t xml:space="preserve"> role in</w:t>
      </w:r>
      <w:r w:rsidR="00842C38" w:rsidRPr="00842C38">
        <w:rPr>
          <w:noProof/>
        </w:rPr>
        <w:t xml:space="preserve"> </w:t>
      </w:r>
      <w:r w:rsidR="00842C38">
        <w:rPr>
          <w:noProof/>
        </w:rPr>
        <w:t xml:space="preserve">influencing </w:t>
      </w:r>
      <w:r w:rsidR="00C90A2E">
        <w:rPr>
          <w:noProof/>
        </w:rPr>
        <w:t xml:space="preserve">Inter-American </w:t>
      </w:r>
      <w:r w:rsidR="00842C38">
        <w:rPr>
          <w:noProof/>
        </w:rPr>
        <w:t>policy processes through</w:t>
      </w:r>
      <w:r w:rsidR="00842C38" w:rsidRPr="00842C38">
        <w:rPr>
          <w:noProof/>
        </w:rPr>
        <w:t xml:space="preserve"> effective</w:t>
      </w:r>
      <w:r w:rsidR="00842C38">
        <w:rPr>
          <w:noProof/>
        </w:rPr>
        <w:t xml:space="preserve"> </w:t>
      </w:r>
      <w:r w:rsidR="00842C38" w:rsidRPr="00842C38">
        <w:rPr>
          <w:noProof/>
        </w:rPr>
        <w:t xml:space="preserve">interactions </w:t>
      </w:r>
      <w:r w:rsidR="00842C38">
        <w:rPr>
          <w:noProof/>
        </w:rPr>
        <w:t xml:space="preserve">and </w:t>
      </w:r>
      <w:r w:rsidR="0034115E">
        <w:t>scholarly outputs.</w:t>
      </w:r>
      <w:r>
        <w:t xml:space="preserve"> Donor support to universities started in the 1980s based on the assumption that universities’ added value </w:t>
      </w:r>
      <w:r w:rsidR="00DE268D">
        <w:t xml:space="preserve">in </w:t>
      </w:r>
      <w:r>
        <w:t xml:space="preserve">quality control and autonomy </w:t>
      </w:r>
      <w:r>
        <w:fldChar w:fldCharType="begin"/>
      </w:r>
      <w:r w:rsidR="00742A9C">
        <w:instrText xml:space="preserve"> ADDIN EN.CITE &lt;EndNote&gt;&lt;Cite&gt;&lt;Author&gt;Peters&lt;/Author&gt;&lt;Year&gt;2003&lt;/Year&gt;&lt;RecNum&gt;679&lt;/RecNum&gt;&lt;DisplayText&gt;(Peters 2003)&lt;/DisplayText&gt;&lt;record&gt;&lt;rec-number&gt;679&lt;/rec-number&gt;&lt;foreign-keys&gt;&lt;key app="EN" db-id="9995xpfpbxte2iewdfqpw9fdvtrzaafwfptr" timestamp="1456568569"&gt;679&lt;/key&gt;&lt;/foreign-keys&gt;&lt;ref-type name="Journal Article"&gt;17&lt;/ref-type&gt;&lt;contributors&gt;&lt;authors&gt;&lt;author&gt;Peters, Michael A.&lt;/author&gt;&lt;/authors&gt;&lt;/contributors&gt;&lt;titles&gt;&lt;title&gt;Classical Political Economy and the Role of Universities in the New Knowledge Economy&lt;/title&gt;&lt;secondary-title&gt;Globalisation, Societies and Education&lt;/secondary-title&gt;&lt;/titles&gt;&lt;periodical&gt;&lt;full-title&gt;Globalisation, Societies and Education&lt;/full-title&gt;&lt;/periodical&gt;&lt;pages&gt;153-168&lt;/pages&gt;&lt;volume&gt;1&lt;/volume&gt;&lt;number&gt;2&lt;/number&gt;&lt;dates&gt;&lt;year&gt;2003&lt;/year&gt;&lt;pub-dates&gt;&lt;date&gt;2003/07/01&lt;/date&gt;&lt;/pub-dates&gt;&lt;/dates&gt;&lt;publisher&gt;Routledge&lt;/publisher&gt;&lt;isbn&gt;1476-7724&lt;/isbn&gt;&lt;urls&gt;&lt;related-urls&gt;&lt;url&gt;http://www.tandfonline.com/doi/abs/10.1080/1476772032000105483&lt;/url&gt;&lt;/related-urls&gt;&lt;/urls&gt;&lt;electronic-resource-num&gt;10.1080/1476772032000105483&lt;/electronic-resource-num&gt;&lt;access-date&gt;2013/12/11&lt;/access-date&gt;&lt;/record&gt;&lt;/Cite&gt;&lt;/EndNote&gt;</w:instrText>
      </w:r>
      <w:r>
        <w:fldChar w:fldCharType="separate"/>
      </w:r>
      <w:r w:rsidR="006F0DE0">
        <w:rPr>
          <w:noProof/>
        </w:rPr>
        <w:t>(Peters 2003)</w:t>
      </w:r>
      <w:r>
        <w:fldChar w:fldCharType="end"/>
      </w:r>
      <w:r>
        <w:t xml:space="preserve"> </w:t>
      </w:r>
      <w:r w:rsidR="00DE268D">
        <w:t xml:space="preserve">which </w:t>
      </w:r>
      <w:r>
        <w:t xml:space="preserve">can strengthen knowledge production in a country, </w:t>
      </w:r>
      <w:r w:rsidR="00DE268D">
        <w:t xml:space="preserve">and </w:t>
      </w:r>
      <w:r>
        <w:t xml:space="preserve">without which evidence-based policies cannot take place. </w:t>
      </w:r>
    </w:p>
    <w:p w14:paraId="4BB19B9D" w14:textId="77777777" w:rsidR="008A2D64" w:rsidRDefault="008A2D64" w:rsidP="008A2D64">
      <w:pPr>
        <w:pStyle w:val="Heading1"/>
      </w:pPr>
      <w:bookmarkStart w:id="6" w:name="_Toc274382256"/>
      <w:bookmarkStart w:id="7" w:name="_Toc274382218"/>
      <w:bookmarkStart w:id="8" w:name="_Toc274382184"/>
      <w:bookmarkStart w:id="9" w:name="_Toc380573447"/>
      <w:bookmarkStart w:id="10" w:name="_Toc372060416"/>
      <w:r>
        <w:t>Patronage</w:t>
      </w:r>
      <w:bookmarkEnd w:id="6"/>
      <w:bookmarkEnd w:id="7"/>
      <w:bookmarkEnd w:id="8"/>
      <w:bookmarkEnd w:id="9"/>
      <w:bookmarkEnd w:id="10"/>
      <w:r w:rsidR="00267195">
        <w:t xml:space="preserve">: pervasive </w:t>
      </w:r>
      <w:r>
        <w:t xml:space="preserve">political culture </w:t>
      </w:r>
      <w:r w:rsidR="00857564">
        <w:t xml:space="preserve">and </w:t>
      </w:r>
      <w:r w:rsidR="003D497C">
        <w:t xml:space="preserve">historical </w:t>
      </w:r>
      <w:r w:rsidR="00857564">
        <w:t>social structure</w:t>
      </w:r>
    </w:p>
    <w:p w14:paraId="0E9B6C2A" w14:textId="5DD01BA2" w:rsidR="008A2D64" w:rsidRPr="00622431" w:rsidRDefault="008A2D64" w:rsidP="00622431">
      <w:pPr>
        <w:pStyle w:val="Paragraph"/>
      </w:pPr>
      <w:r>
        <w:t xml:space="preserve">Understanding how knowledge is created and the role institutions play in it requires a deep understanding of the political </w:t>
      </w:r>
      <w:r w:rsidR="00267195">
        <w:t>structure and culture</w:t>
      </w:r>
      <w:r>
        <w:t xml:space="preserve"> of </w:t>
      </w:r>
      <w:r w:rsidR="00267195">
        <w:t>a</w:t>
      </w:r>
      <w:r>
        <w:t xml:space="preserve"> country. This </w:t>
      </w:r>
      <w:r w:rsidR="00A40865">
        <w:t>conditions how</w:t>
      </w:r>
      <w:r>
        <w:t xml:space="preserve"> stakeholders respond to challenges and </w:t>
      </w:r>
      <w:r w:rsidR="009E7864">
        <w:t xml:space="preserve">manipulate </w:t>
      </w:r>
      <w:r>
        <w:t xml:space="preserve">opportunities. This section presents a brief historical overview of </w:t>
      </w:r>
      <w:r w:rsidR="005D2D7A">
        <w:t xml:space="preserve">the political culture in state and civil society institutions </w:t>
      </w:r>
      <w:r>
        <w:t xml:space="preserve">in Bangladesh. </w:t>
      </w:r>
    </w:p>
    <w:p w14:paraId="7B914884" w14:textId="77777777" w:rsidR="008A2D64" w:rsidRPr="00484293" w:rsidRDefault="008A2D64" w:rsidP="008A2D64">
      <w:pPr>
        <w:pStyle w:val="Heading2"/>
        <w:rPr>
          <w:b w:val="0"/>
        </w:rPr>
      </w:pPr>
      <w:r w:rsidRPr="00484293">
        <w:rPr>
          <w:b w:val="0"/>
        </w:rPr>
        <w:t>Politicised public administration</w:t>
      </w:r>
    </w:p>
    <w:p w14:paraId="0F97F82D" w14:textId="1601F0C3" w:rsidR="008A2D64" w:rsidRDefault="008A2D64" w:rsidP="00571531">
      <w:pPr>
        <w:pStyle w:val="Paragraph"/>
      </w:pPr>
      <w:r>
        <w:t>Since achieving independence in 1971, Bangladesh’s public administration and political institutions have transform</w:t>
      </w:r>
      <w:r w:rsidR="00FE7F5C">
        <w:t>ed</w:t>
      </w:r>
      <w:r>
        <w:t xml:space="preserve">. Successive coups d’état, violent political changes and confrontations combined with military interventions profoundly affected the way in which power is exercised by the government and its legitimacy </w:t>
      </w:r>
      <w:r>
        <w:fldChar w:fldCharType="begin"/>
      </w:r>
      <w:r w:rsidR="008778A8">
        <w:instrText xml:space="preserve"> ADDIN EN.CITE &lt;EndNote&gt;&lt;Cite&gt;&lt;Author&gt;Huque&lt;/Author&gt;&lt;Year&gt;2011&lt;/Year&gt;&lt;RecNum&gt;680&lt;/RecNum&gt;&lt;Pages&gt;63&lt;/Pages&gt;&lt;DisplayText&gt;(Huque 2011, 63)&lt;/DisplayText&gt;&lt;record&gt;&lt;rec-number&gt;680&lt;/rec-number&gt;&lt;foreign-keys&gt;&lt;key app="EN" db-id="9995xpfpbxte2iewdfqpw9fdvtrzaafwfptr" timestamp="1456568569"&gt;680&lt;/key&gt;&lt;/foreign-keys&gt;&lt;ref-type name="Journal Article"&gt;17&lt;/ref-type&gt;&lt;contributors&gt;&lt;authors&gt;&lt;author&gt;Huque, Ahmed Shafiqul&lt;/author&gt;&lt;/authors&gt;&lt;/contributors&gt;&lt;titles&gt;&lt;title&gt;Accountability and governance: strengthening extra-bureaucratic mechanisms in Bangladesh&lt;/title&gt;&lt;secondary-title&gt;International Journal of Productivity and Performance Management&lt;/secondary-title&gt;&lt;/titles&gt;&lt;periodical&gt;&lt;full-title&gt;International Journal of Productivity and Performance Management&lt;/full-title&gt;&lt;/periodical&gt;&lt;pages&gt;59-74&lt;/pages&gt;&lt;volume&gt;60&lt;/volume&gt;&lt;number&gt;1&lt;/number&gt;&lt;dates&gt;&lt;year&gt;2011&lt;/year&gt;&lt;/dates&gt;&lt;urls&gt;&lt;/urls&gt;&lt;/record&gt;&lt;/Cite&gt;&lt;/EndNote&gt;</w:instrText>
      </w:r>
      <w:r>
        <w:fldChar w:fldCharType="separate"/>
      </w:r>
      <w:r w:rsidR="008778A8">
        <w:rPr>
          <w:noProof/>
        </w:rPr>
        <w:t>(Huque 2011, 63)</w:t>
      </w:r>
      <w:r>
        <w:fldChar w:fldCharType="end"/>
      </w:r>
      <w:r>
        <w:t xml:space="preserve">. Public administration and bureaucracy since the British and </w:t>
      </w:r>
      <w:r w:rsidR="00C90A2E">
        <w:t xml:space="preserve">West </w:t>
      </w:r>
      <w:r>
        <w:t>Pakistan period</w:t>
      </w:r>
      <w:r w:rsidR="00A40865">
        <w:t>s</w:t>
      </w:r>
      <w:r>
        <w:t xml:space="preserve"> have suffered from high levels of politicisation which threatens the accountability of public administrative systems </w:t>
      </w:r>
      <w:r>
        <w:fldChar w:fldCharType="begin"/>
      </w:r>
      <w:r w:rsidR="00F54452">
        <w:instrText xml:space="preserve"> ADDIN EN.CITE &lt;EndNote&gt;&lt;Cite&gt;&lt;Author&gt;Huque&lt;/Author&gt;&lt;Year&gt;2003&lt;/Year&gt;&lt;RecNum&gt;681&lt;/RecNum&gt;&lt;DisplayText&gt;(Huque and Rahman 2003)&lt;/DisplayText&gt;&lt;record&gt;&lt;rec-number&gt;681&lt;/rec-number&gt;&lt;foreign-keys&gt;&lt;key app="EN" db-id="9995xpfpbxte2iewdfqpw9fdvtrzaafwfptr" timestamp="1456568569"&gt;681&lt;/key&gt;&lt;/foreign-keys&gt;&lt;ref-type name="Journal Article"&gt;17&lt;/ref-type&gt;&lt;contributors&gt;&lt;authors&gt;&lt;author&gt;Huque, A.S. &lt;/author&gt;&lt;author&gt;Rahman, M.T.&lt;/author&gt;&lt;/authors&gt;&lt;/contributors&gt;&lt;titles&gt;&lt;title&gt;From domination to alliance: shifting strategies and accumulation of power by the bureaucracy in Bangladesh&lt;/title&gt;&lt;secondary-title&gt;Public Organization Review&lt;/secondary-title&gt;&lt;/titles&gt;&lt;periodical&gt;&lt;full-title&gt;Public Organization Review&lt;/full-title&gt;&lt;/periodical&gt;&lt;pages&gt;403-418&lt;/pages&gt;&lt;volume&gt;3&lt;/volume&gt;&lt;number&gt;4&lt;/number&gt;&lt;dates&gt;&lt;year&gt;2003&lt;/year&gt;&lt;/dates&gt;&lt;urls&gt;&lt;/urls&gt;&lt;/record&gt;&lt;/Cite&gt;&lt;/EndNote&gt;</w:instrText>
      </w:r>
      <w:r>
        <w:fldChar w:fldCharType="separate"/>
      </w:r>
      <w:r w:rsidR="006F0DE0">
        <w:rPr>
          <w:noProof/>
        </w:rPr>
        <w:t>(Huque and Rahman 2003)</w:t>
      </w:r>
      <w:r>
        <w:fldChar w:fldCharType="end"/>
      </w:r>
      <w:r>
        <w:t xml:space="preserve">. </w:t>
      </w:r>
    </w:p>
    <w:p w14:paraId="54189284" w14:textId="77777777" w:rsidR="008A2D64" w:rsidRDefault="008A2D64" w:rsidP="008A2D64">
      <w:pPr>
        <w:rPr>
          <w:rFonts w:ascii="Times" w:hAnsi="Times" w:cs="Arial"/>
        </w:rPr>
      </w:pPr>
    </w:p>
    <w:p w14:paraId="4DB9A652" w14:textId="6AB5E70C" w:rsidR="008A2D64" w:rsidRDefault="008A2D64" w:rsidP="00571531">
      <w:pPr>
        <w:pStyle w:val="Newparagraph"/>
      </w:pPr>
      <w:r>
        <w:t>Corruption, a lack of transparency, elitism, political cronyism, factional</w:t>
      </w:r>
      <w:r w:rsidR="006A1C7C">
        <w:t xml:space="preserve">ism, patronage and clientelism </w:t>
      </w:r>
      <w:r>
        <w:t xml:space="preserve">in times of natural disasters, famines and economic stagnation, have contributed to </w:t>
      </w:r>
      <w:r w:rsidR="00FE7F5C">
        <w:t>building an</w:t>
      </w:r>
      <w:r>
        <w:t xml:space="preserve"> ineffective bureaucracy and </w:t>
      </w:r>
      <w:r w:rsidR="00FE7F5C">
        <w:t xml:space="preserve">in </w:t>
      </w:r>
      <w:r>
        <w:t xml:space="preserve">slowing down the country’s recovery from the war </w:t>
      </w:r>
      <w:r>
        <w:fldChar w:fldCharType="begin"/>
      </w:r>
      <w:r w:rsidR="00742A9C">
        <w:instrText xml:space="preserve"> ADDIN EN.CITE &lt;EndNote&gt;&lt;Cite&gt;&lt;Author&gt;Srivastava&lt;/Author&gt;&lt;Year&gt;2011&lt;/Year&gt;&lt;RecNum&gt;682&lt;/RecNum&gt;&lt;DisplayText&gt;(Srivastava 2011)&lt;/DisplayText&gt;&lt;record&gt;&lt;rec-number&gt;682&lt;/rec-number&gt;&lt;foreign-keys&gt;&lt;key app="EN" db-id="9995xpfpbxte2iewdfqpw9fdvtrzaafwfptr" timestamp="1456568569"&gt;682&lt;/key&gt;&lt;/foreign-keys&gt;&lt;ref-type name="Journal Article"&gt;17&lt;/ref-type&gt;&lt;contributors&gt;&lt;authors&gt;&lt;author&gt;Srivastava, Jayati&lt;/author&gt;&lt;/authors&gt;&lt;/contributors&gt;&lt;titles&gt;&lt;title&gt;Think tanks in South Asia: Analysing the knowledge –power interface&lt;/title&gt;&lt;secondary-title&gt;Overseas Development Institute, ODI&lt;/secondary-title&gt;&lt;/titles&gt;&lt;periodical&gt;&lt;full-title&gt;Overseas Development Institute, ODI&lt;/full-title&gt;&lt;/periodical&gt;&lt;dates&gt;&lt;year&gt;2011&lt;/year&gt;&lt;/dates&gt;&lt;urls&gt;&lt;/urls&gt;&lt;/record&gt;&lt;/Cite&gt;&lt;/EndNote&gt;</w:instrText>
      </w:r>
      <w:r>
        <w:fldChar w:fldCharType="separate"/>
      </w:r>
      <w:r w:rsidR="006F0DE0">
        <w:rPr>
          <w:noProof/>
        </w:rPr>
        <w:t>(Srivastava 2011)</w:t>
      </w:r>
      <w:r>
        <w:fldChar w:fldCharType="end"/>
      </w:r>
      <w:r>
        <w:t>. For many years, allegiance to the ruling party has been an important criterion to recruit and appoint civil servants to positions of power, obtain rapid promotions and</w:t>
      </w:r>
      <w:r w:rsidR="0034115E">
        <w:t xml:space="preserve"> favours from other bureaucrats</w:t>
      </w:r>
      <w:r>
        <w:t xml:space="preserve">, before performance, experience or merit </w:t>
      </w:r>
      <w:r>
        <w:fldChar w:fldCharType="begin"/>
      </w:r>
      <w:r w:rsidR="00742A9C">
        <w:instrText xml:space="preserve"> ADDIN EN.CITE &lt;EndNote&gt;&lt;Cite&gt;&lt;Author&gt;Zafarullah&lt;/Author&gt;&lt;Year&gt;2008&lt;/Year&gt;&lt;RecNum&gt;683&lt;/RecNum&gt;&lt;DisplayText&gt;(Zafarullah and Rahman 2008)&lt;/DisplayText&gt;&lt;record&gt;&lt;rec-number&gt;683&lt;/rec-number&gt;&lt;foreign-keys&gt;&lt;key app="EN" db-id="9995xpfpbxte2iewdfqpw9fdvtrzaafwfptr" timestamp="1456568569"&gt;683&lt;/key&gt;&lt;/foreign-keys&gt;&lt;ref-type name="Journal Article"&gt;17&lt;/ref-type&gt;&lt;contributors&gt;&lt;authors&gt;&lt;author&gt;Zafarullah, Habib&lt;/author&gt;&lt;author&gt;Rahman, Redwanur&lt;/author&gt;&lt;/authors&gt;&lt;/contributors&gt;&lt;titles&gt;&lt;title&gt;The impaired state: assessing state capacity and governance in Bangladesh&lt;/title&gt;&lt;secondary-title&gt;International Journal of Public Sector Management&lt;/secondary-title&gt;&lt;/titles&gt;&lt;periodical&gt;&lt;full-title&gt;International Journal of Public Sector Management&lt;/full-title&gt;&lt;/periodical&gt;&lt;pages&gt;739-752&lt;/pages&gt;&lt;volume&gt;21&lt;/volume&gt;&lt;number&gt;7&lt;/number&gt;&lt;dates&gt;&lt;year&gt;2008&lt;/year&gt;&lt;/dates&gt;&lt;urls&gt;&lt;/urls&gt;&lt;/record&gt;&lt;/Cite&gt;&lt;/EndNote&gt;</w:instrText>
      </w:r>
      <w:r>
        <w:fldChar w:fldCharType="separate"/>
      </w:r>
      <w:r w:rsidR="006F0DE0">
        <w:rPr>
          <w:noProof/>
        </w:rPr>
        <w:t>(Zafarullah and Rahman 2008)</w:t>
      </w:r>
      <w:r>
        <w:fldChar w:fldCharType="end"/>
      </w:r>
      <w:r>
        <w:t xml:space="preserve">. This created a culture of patronage within major public administrations and the cabinet which transformed the </w:t>
      </w:r>
      <w:r w:rsidRPr="00B860E7">
        <w:t>“state machinery including law enforcement and the judiciary […</w:t>
      </w:r>
      <w:r w:rsidR="009D6327" w:rsidRPr="00B860E7">
        <w:t>] into politicis</w:t>
      </w:r>
      <w:r w:rsidRPr="00B860E7">
        <w:t xml:space="preserve">ed instruments of the ruling party” </w:t>
      </w:r>
      <w:r>
        <w:fldChar w:fldCharType="begin"/>
      </w:r>
      <w:r w:rsidR="008778A8">
        <w:instrText xml:space="preserve"> ADDIN EN.CITE &lt;EndNote&gt;&lt;Cite&gt;&lt;Author&gt;Sarker&lt;/Author&gt;&lt;Year&gt;2008&lt;/Year&gt;&lt;RecNum&gt;684&lt;/RecNum&gt;&lt;Pages&gt;1423&lt;/Pages&gt;&lt;DisplayText&gt;(Sarker 2008, 1423)&lt;/DisplayText&gt;&lt;record&gt;&lt;rec-number&gt;684&lt;/rec-number&gt;&lt;foreign-keys&gt;&lt;key app="EN" db-id="9995xpfpbxte2iewdfqpw9fdvtrzaafwfptr" timestamp="1456568569"&gt;684&lt;/key&gt;&lt;/foreign-keys&gt;&lt;ref-type name="Journal Article"&gt;17&lt;/ref-type&gt;&lt;contributors&gt;&lt;authors&gt;&lt;author&gt;Sarker, Abu Elias&lt;/author&gt;&lt;/authors&gt;&lt;/contributors&gt;&lt;titles&gt;&lt;title&gt;Patron-Client Politics and Its Implications for Good Governance in Bangladesh&lt;/title&gt;&lt;secondary-title&gt;International Journal of Public Administration&lt;/secondary-title&gt;&lt;/titles&gt;&lt;periodical&gt;&lt;full-title&gt;International Journal of Public Administration&lt;/full-title&gt;&lt;/periodical&gt;&lt;pages&gt;1416-1440&lt;/pages&gt;&lt;volume&gt;31&lt;/volume&gt;&lt;number&gt;12&lt;/number&gt;&lt;dates&gt;&lt;year&gt;2008&lt;/year&gt;&lt;pub-dates&gt;&lt;date&gt;2008/10/06&lt;/date&gt;&lt;/pub-dates&gt;&lt;/dates&gt;&lt;publisher&gt;Routledge&lt;/publisher&gt;&lt;isbn&gt;0190-0692&lt;/isbn&gt;&lt;urls&gt;&lt;related-urls&gt;&lt;url&gt;http://www.tandfonline.com/doi/abs/10.1080/01900690802194966&lt;/url&gt;&lt;/related-urls&gt;&lt;/urls&gt;&lt;electronic-resource-num&gt;10.1080/01900690802194966&lt;/electronic-resource-num&gt;&lt;access-date&gt;2013/10/24&lt;/access-date&gt;&lt;/record&gt;&lt;/Cite&gt;&lt;/EndNote&gt;</w:instrText>
      </w:r>
      <w:r>
        <w:fldChar w:fldCharType="separate"/>
      </w:r>
      <w:r w:rsidR="008778A8">
        <w:rPr>
          <w:noProof/>
        </w:rPr>
        <w:t>(Sarker 2008, 1423)</w:t>
      </w:r>
      <w:r>
        <w:fldChar w:fldCharType="end"/>
      </w:r>
      <w:r>
        <w:t xml:space="preserve">. Some </w:t>
      </w:r>
      <w:r w:rsidR="006A1C7C">
        <w:t xml:space="preserve">scholars </w:t>
      </w:r>
      <w:r>
        <w:t xml:space="preserve">argue that self-serving civil servants pursuing personal interests still dominate these opaque micro-bureaucratic public administrations </w:t>
      </w:r>
      <w:r>
        <w:fldChar w:fldCharType="begin"/>
      </w:r>
      <w:r w:rsidR="00F54452">
        <w:instrText xml:space="preserve"> ADDIN EN.CITE &lt;EndNote&gt;&lt;Cite&gt;&lt;Author&gt;Huque&lt;/Author&gt;&lt;Year&gt;2003&lt;/Year&gt;&lt;RecNum&gt;681&lt;/RecNum&gt;&lt;DisplayText&gt;(Huque and Rahman 2003)&lt;/DisplayText&gt;&lt;record&gt;&lt;rec-number&gt;681&lt;/rec-number&gt;&lt;foreign-keys&gt;&lt;key app="EN" db-id="9995xpfpbxte2iewdfqpw9fdvtrzaafwfptr" timestamp="1456568569"&gt;681&lt;/key&gt;&lt;/foreign-keys&gt;&lt;ref-type name="Journal Article"&gt;17&lt;/ref-type&gt;&lt;contributors&gt;&lt;authors&gt;&lt;author&gt;Huque, A.S. &lt;/author&gt;&lt;author&gt;Rahman, M.T.&lt;/author&gt;&lt;/authors&gt;&lt;/contributors&gt;&lt;titles&gt;&lt;title&gt;From domination to alliance: shifting strategies and accumulation of power by the bureaucracy in Bangladesh&lt;/title&gt;&lt;secondary-title&gt;Public Organization Review&lt;/secondary-title&gt;&lt;/titles&gt;&lt;periodical&gt;&lt;full-title&gt;Public Organization Review&lt;/full-title&gt;&lt;/periodical&gt;&lt;pages&gt;403-418&lt;/pages&gt;&lt;volume&gt;3&lt;/volume&gt;&lt;number&gt;4&lt;/number&gt;&lt;dates&gt;&lt;year&gt;2003&lt;/year&gt;&lt;/dates&gt;&lt;urls&gt;&lt;/urls&gt;&lt;/record&gt;&lt;/Cite&gt;&lt;/EndNote&gt;</w:instrText>
      </w:r>
      <w:r>
        <w:fldChar w:fldCharType="separate"/>
      </w:r>
      <w:r w:rsidR="006F0DE0">
        <w:rPr>
          <w:noProof/>
        </w:rPr>
        <w:t>(Huque and Rahman 2003)</w:t>
      </w:r>
      <w:r>
        <w:fldChar w:fldCharType="end"/>
      </w:r>
      <w:r>
        <w:t xml:space="preserve">. </w:t>
      </w:r>
    </w:p>
    <w:p w14:paraId="662E85DB" w14:textId="77777777" w:rsidR="008A2D64" w:rsidRDefault="008A2D64" w:rsidP="00571531">
      <w:pPr>
        <w:pStyle w:val="Newparagraph"/>
      </w:pPr>
    </w:p>
    <w:p w14:paraId="5639FFC4" w14:textId="2AF52016" w:rsidR="008A2D64" w:rsidRPr="00C90A2E" w:rsidRDefault="008A2D64" w:rsidP="00C90A2E">
      <w:pPr>
        <w:pStyle w:val="Newparagraph"/>
      </w:pPr>
      <w:r>
        <w:t xml:space="preserve">The culture of patronage </w:t>
      </w:r>
      <w:r w:rsidR="004E2980">
        <w:t>i</w:t>
      </w:r>
      <w:r>
        <w:t xml:space="preserve">ngrained elitism within public institutions. </w:t>
      </w:r>
      <w:r w:rsidR="00C713B1">
        <w:t>A</w:t>
      </w:r>
      <w:r>
        <w:t xml:space="preserve"> small and exclusive group of public servants enjoy and exploit the advantages of having a political function. </w:t>
      </w:r>
      <w:r w:rsidR="00C713B1">
        <w:t>E</w:t>
      </w:r>
      <w:r>
        <w:t xml:space="preserve">lite </w:t>
      </w:r>
      <w:r w:rsidR="00C713B1">
        <w:t>members are</w:t>
      </w:r>
      <w:r>
        <w:t xml:space="preserve"> aware of the benefits of belonging to this group and </w:t>
      </w:r>
      <w:r w:rsidR="00C713B1">
        <w:t>share the interest of preserving their</w:t>
      </w:r>
      <w:r>
        <w:t xml:space="preserve"> power and status. According to Zafarullah, in Bangladesh it </w:t>
      </w:r>
      <w:r w:rsidR="00FE7F5C">
        <w:t>is characterised by</w:t>
      </w:r>
      <w:r>
        <w:t xml:space="preserve"> power </w:t>
      </w:r>
      <w:r w:rsidRPr="00B860E7">
        <w:t>“abuses”, “malevolence”, “venality” and “malfeasance”</w:t>
      </w:r>
      <w:r>
        <w:t xml:space="preserve"> </w:t>
      </w:r>
      <w:r>
        <w:fldChar w:fldCharType="begin"/>
      </w:r>
      <w:r w:rsidR="008778A8">
        <w:instrText xml:space="preserve"> ADDIN EN.CITE &lt;EndNote&gt;&lt;Cite ExcludeAuth="1"&gt;&lt;Author&gt;Zafarullah&lt;/Author&gt;&lt;Year&gt;2007&lt;/Year&gt;&lt;RecNum&gt;687&lt;/RecNum&gt;&lt;Pages&gt;169&lt;/Pages&gt;&lt;DisplayText&gt;(2007, 169)&lt;/DisplayText&gt;&lt;record&gt;&lt;rec-number&gt;687&lt;/rec-number&gt;&lt;foreign-keys&gt;&lt;key app="EN" db-id="9995xpfpbxte2iewdfqpw9fdvtrzaafwfptr" timestamp="1456568569"&gt;687&lt;/key&gt;&lt;/foreign-keys&gt;&lt;ref-type name="Journal Article"&gt;17&lt;/ref-type&gt;&lt;contributors&gt;&lt;authors&gt;&lt;author&gt;Zafarullah, Habib&lt;/author&gt;&lt;/authors&gt;&lt;/contributors&gt;&lt;titles&gt;&lt;title&gt;Bureaucratic Elitism in Bangladesh: The Predominance of Generalist Administrators&lt;/title&gt;&lt;secondary-title&gt;Asian Journal of Political Science&lt;/secondary-title&gt;&lt;/titles&gt;&lt;periodical&gt;&lt;full-title&gt;Asian Journal of Political Science&lt;/full-title&gt;&lt;/periodical&gt;&lt;pages&gt;161-173&lt;/pages&gt;&lt;volume&gt;15&lt;/volume&gt;&lt;number&gt;2&lt;/number&gt;&lt;dates&gt;&lt;year&gt;2007&lt;/year&gt;&lt;pub-dates&gt;&lt;date&gt;2007/08/01&lt;/date&gt;&lt;/pub-dates&gt;&lt;/dates&gt;&lt;publisher&gt;Routledge&lt;/publisher&gt;&lt;isbn&gt;0218-5377&lt;/isbn&gt;&lt;urls&gt;&lt;related-urls&gt;&lt;url&gt;http://dx.doi.org/10.1080/02185370701511339&lt;/url&gt;&lt;/related-urls&gt;&lt;/urls&gt;&lt;electronic-resource-num&gt;10.1080/02185370701511339&lt;/electronic-resource-num&gt;&lt;access-date&gt;2013/10/23&lt;/access-date&gt;&lt;/record&gt;&lt;/Cite&gt;&lt;/EndNote&gt;</w:instrText>
      </w:r>
      <w:r>
        <w:fldChar w:fldCharType="separate"/>
      </w:r>
      <w:r w:rsidR="008778A8">
        <w:rPr>
          <w:noProof/>
        </w:rPr>
        <w:t>(2007, 169)</w:t>
      </w:r>
      <w:r>
        <w:fldChar w:fldCharType="end"/>
      </w:r>
      <w:r>
        <w:t xml:space="preserve"> and creates opportunities for informal and clientelistic governance. This emerges in situations where state actors provide favours to some members of society in a way that enables them to pursue their personal (often political, social and economic) interests. </w:t>
      </w:r>
      <w:r w:rsidR="005D2D7A">
        <w:t>S</w:t>
      </w:r>
      <w:r>
        <w:t xml:space="preserve">uch informal processes </w:t>
      </w:r>
      <w:r w:rsidR="005D2D7A">
        <w:t>can lead to</w:t>
      </w:r>
      <w:r>
        <w:t xml:space="preserve"> </w:t>
      </w:r>
      <w:r w:rsidRPr="00B860E7">
        <w:t xml:space="preserve">“the abuse of </w:t>
      </w:r>
      <w:r w:rsidR="005D2D7A">
        <w:t>public office for private gain”:</w:t>
      </w:r>
      <w:r w:rsidRPr="00B860E7">
        <w:t xml:space="preserve"> co</w:t>
      </w:r>
      <w:r>
        <w:t>rruption</w:t>
      </w:r>
      <w:r w:rsidR="008864D9">
        <w:t xml:space="preserve"> </w:t>
      </w:r>
      <w:r w:rsidR="008864D9">
        <w:fldChar w:fldCharType="begin"/>
      </w:r>
      <w:r w:rsidR="008778A8">
        <w:instrText xml:space="preserve"> ADDIN EN.CITE &lt;EndNote&gt;&lt;Cite&gt;&lt;Author&gt;Huque&lt;/Author&gt;&lt;Year&gt;2011&lt;/Year&gt;&lt;RecNum&gt;680&lt;/RecNum&gt;&lt;Pages&gt;51-54&lt;/Pages&gt;&lt;DisplayText&gt;(Huque 2011, 51-54)&lt;/DisplayText&gt;&lt;record&gt;&lt;rec-number&gt;680&lt;/rec-number&gt;&lt;foreign-keys&gt;&lt;key app="EN" db-id="9995xpfpbxte2iewdfqpw9fdvtrzaafwfptr" timestamp="1456568569"&gt;680&lt;/key&gt;&lt;/foreign-keys&gt;&lt;ref-type name="Journal Article"&gt;17&lt;/ref-type&gt;&lt;contributors&gt;&lt;authors&gt;&lt;author&gt;Huque, Ahmed Shafiqul&lt;/author&gt;&lt;/authors&gt;&lt;/contributors&gt;&lt;titles&gt;&lt;title&gt;Accountability and governance: strengthening extra-bureaucratic mechanisms in Bangladesh&lt;/title&gt;&lt;secondary-title&gt;International Journal of Productivity and Performance Management&lt;/secondary-title&gt;&lt;/titles&gt;&lt;periodical&gt;&lt;full-title&gt;International Journal of Productivity and Performance Management&lt;/full-title&gt;&lt;/periodical&gt;&lt;pages&gt;59-74&lt;/pages&gt;&lt;volume&gt;60&lt;/volume&gt;&lt;number&gt;1&lt;/number&gt;&lt;dates&gt;&lt;year&gt;2011&lt;/year&gt;&lt;/dates&gt;&lt;urls&gt;&lt;/urls&gt;&lt;/record&gt;&lt;/Cite&gt;&lt;/EndNote&gt;</w:instrText>
      </w:r>
      <w:r w:rsidR="008864D9">
        <w:fldChar w:fldCharType="separate"/>
      </w:r>
      <w:r w:rsidR="008778A8">
        <w:rPr>
          <w:noProof/>
        </w:rPr>
        <w:t>(Huque 2011, 51-54)</w:t>
      </w:r>
      <w:r w:rsidR="008864D9">
        <w:fldChar w:fldCharType="end"/>
      </w:r>
      <w:r w:rsidR="008864D9">
        <w:t>.</w:t>
      </w:r>
      <w:r>
        <w:t xml:space="preserve"> The latter hinders administration performance</w:t>
      </w:r>
      <w:r w:rsidR="006A2D35">
        <w:t>,</w:t>
      </w:r>
      <w:r>
        <w:t xml:space="preserve"> the fairness of </w:t>
      </w:r>
      <w:r w:rsidR="0027108E">
        <w:t xml:space="preserve">governance structures and </w:t>
      </w:r>
      <w:r>
        <w:t xml:space="preserve">public resource allocation. </w:t>
      </w:r>
    </w:p>
    <w:p w14:paraId="0A15F3CC" w14:textId="3C218698" w:rsidR="008A2D64" w:rsidRPr="00484293" w:rsidRDefault="00A159B0" w:rsidP="008A2D64">
      <w:pPr>
        <w:pStyle w:val="Heading2"/>
        <w:rPr>
          <w:b w:val="0"/>
        </w:rPr>
      </w:pPr>
      <w:r w:rsidRPr="00484293">
        <w:rPr>
          <w:b w:val="0"/>
        </w:rPr>
        <w:t>Patronage and civil society</w:t>
      </w:r>
      <w:r w:rsidR="008A2D64" w:rsidRPr="00484293">
        <w:rPr>
          <w:b w:val="0"/>
        </w:rPr>
        <w:t xml:space="preserve"> </w:t>
      </w:r>
    </w:p>
    <w:p w14:paraId="798318A0" w14:textId="54F9FD28" w:rsidR="00690B7C" w:rsidRDefault="0027108E" w:rsidP="00690B7C">
      <w:pPr>
        <w:pStyle w:val="Paragraph"/>
      </w:pPr>
      <w:r>
        <w:t>Pervasive patronage also exists between state and civil society actors</w:t>
      </w:r>
      <w:r w:rsidR="006A2D35">
        <w:t>, and</w:t>
      </w:r>
      <w:r>
        <w:t xml:space="preserve"> </w:t>
      </w:r>
      <w:r w:rsidR="006A2D35">
        <w:t>a</w:t>
      </w:r>
      <w:r>
        <w:t xml:space="preserve">ccording to </w:t>
      </w:r>
      <w:r w:rsidR="006A2D35">
        <w:t xml:space="preserve">some </w:t>
      </w:r>
      <w:r>
        <w:t xml:space="preserve">authors, it underpins policymaking processes </w:t>
      </w:r>
      <w:r>
        <w:fldChar w:fldCharType="begin"/>
      </w:r>
      <w:r w:rsidR="008778A8">
        <w:instrText xml:space="preserve"> ADDIN EN.CITE &lt;EndNote&gt;&lt;Cite&gt;&lt;Author&gt;Parnini&lt;/Author&gt;&lt;Year&gt;2006&lt;/Year&gt;&lt;RecNum&gt;689&lt;/RecNum&gt;&lt;Pages&gt;190-191&lt;/Pages&gt;&lt;DisplayText&gt;(Parnini 2006, 190-191)&lt;/DisplayText&gt;&lt;record&gt;&lt;rec-number&gt;689&lt;/rec-number&gt;&lt;foreign-keys&gt;&lt;key app="EN" db-id="9995xpfpbxte2iewdfqpw9fdvtrzaafwfptr" timestamp="1456568569"&gt;689&lt;/key&gt;&lt;/foreign-keys&gt;&lt;ref-type name="Journal Article"&gt;17&lt;/ref-type&gt;&lt;contributors&gt;&lt;authors&gt;&lt;author&gt;Parnini, Syeda Naushin &lt;/author&gt;&lt;/authors&gt;&lt;/contributors&gt;&lt;titles&gt;&lt;title&gt;Civil Society and Good Governance in Bangladesh&lt;/title&gt;&lt;secondary-title&gt;Asian Journal of Political Science&lt;/secondary-title&gt;&lt;/titles&gt;&lt;periodical&gt;&lt;full-title&gt;Asian Journal of Political Science&lt;/full-title&gt;&lt;/periodical&gt;&lt;pages&gt;189-211&lt;/pages&gt;&lt;volume&gt;14&lt;/volume&gt;&lt;number&gt;2&lt;/number&gt;&lt;dates&gt;&lt;year&gt;2006&lt;/year&gt;&lt;pub-dates&gt;&lt;date&gt;2006/12/01&lt;/date&gt;&lt;/pub-dates&gt;&lt;/dates&gt;&lt;publisher&gt;Routledge&lt;/publisher&gt;&lt;isbn&gt;0218-5377&lt;/isbn&gt;&lt;urls&gt;&lt;related-urls&gt;&lt;url&gt;http://dx.doi.org/10.1080/02185370601063191&lt;/url&gt;&lt;/related-urls&gt;&lt;/urls&gt;&lt;electronic-resource-num&gt;10.1080/02185370601063191&lt;/electronic-resource-num&gt;&lt;access-date&gt;2013/11/05&lt;/access-date&gt;&lt;/record&gt;&lt;/Cite&gt;&lt;/EndNote&gt;</w:instrText>
      </w:r>
      <w:r>
        <w:fldChar w:fldCharType="separate"/>
      </w:r>
      <w:r w:rsidR="008778A8">
        <w:rPr>
          <w:noProof/>
        </w:rPr>
        <w:t>(Parnini 2006, 190-191)</w:t>
      </w:r>
      <w:r>
        <w:fldChar w:fldCharType="end"/>
      </w:r>
      <w:r>
        <w:t xml:space="preserve">. </w:t>
      </w:r>
      <w:r w:rsidR="00690B7C">
        <w:t xml:space="preserve">Bangladesh’s state’s structures are based on long-established and complex webs of patron/client relationships which extend outside the state structure </w:t>
      </w:r>
      <w:r w:rsidR="00690B7C">
        <w:rPr>
          <w:i/>
        </w:rPr>
        <w:t xml:space="preserve">per se </w:t>
      </w:r>
      <w:r w:rsidR="00690B7C">
        <w:fldChar w:fldCharType="begin"/>
      </w:r>
      <w:r w:rsidR="008778A8">
        <w:instrText xml:space="preserve"> ADDIN EN.CITE &lt;EndNote&gt;&lt;Cite&gt;&lt;Author&gt;Kochanek&lt;/Author&gt;&lt;Year&gt;2000&lt;/Year&gt;&lt;RecNum&gt;690&lt;/RecNum&gt;&lt;Pages&gt;549&lt;/Pages&gt;&lt;DisplayText&gt;(Kochanek 2000, 549)&lt;/DisplayText&gt;&lt;record&gt;&lt;rec-number&gt;690&lt;/rec-number&gt;&lt;foreign-keys&gt;&lt;key app="EN" db-id="9995xpfpbxte2iewdfqpw9fdvtrzaafwfptr" timestamp="1456568569"&gt;690&lt;/key&gt;&lt;/foreign-keys&gt;&lt;ref-type name="Journal Article"&gt;17&lt;/ref-type&gt;&lt;contributors&gt;&lt;authors&gt;&lt;author&gt;Kochanek, Stanley A.&lt;/author&gt;&lt;/authors&gt;&lt;/contributors&gt;&lt;titles&gt;&lt;title&gt;Governance, Patronage Politics, and Democratic Transition in Bangladesh&lt;/title&gt;&lt;secondary-title&gt;Asian Survey&lt;/secondary-title&gt;&lt;/titles&gt;&lt;periodical&gt;&lt;full-title&gt;Asian Survey&lt;/full-title&gt;&lt;/periodical&gt;&lt;pages&gt;530-550&lt;/pages&gt;&lt;volume&gt;40&lt;/volume&gt;&lt;number&gt;3&lt;/number&gt;&lt;dates&gt;&lt;year&gt;2000&lt;/year&gt;&lt;/dates&gt;&lt;publisher&gt;University of California Press&lt;/publisher&gt;&lt;isbn&gt;00044687&lt;/isbn&gt;&lt;urls&gt;&lt;related-urls&gt;&lt;url&gt;http://www.jstor.org/stable/3021160&lt;/url&gt;&lt;/related-urls&gt;&lt;/urls&gt;&lt;electronic-resource-num&gt;10.2307/3021160&lt;/electronic-resource-num&gt;&lt;/record&gt;&lt;/Cite&gt;&lt;/EndNote&gt;</w:instrText>
      </w:r>
      <w:r w:rsidR="00690B7C">
        <w:fldChar w:fldCharType="separate"/>
      </w:r>
      <w:r w:rsidR="008778A8">
        <w:rPr>
          <w:noProof/>
        </w:rPr>
        <w:t>(Kochanek 2000, 549)</w:t>
      </w:r>
      <w:r w:rsidR="00690B7C">
        <w:fldChar w:fldCharType="end"/>
      </w:r>
      <w:r w:rsidR="00690B7C">
        <w:t xml:space="preserve">. </w:t>
      </w:r>
      <w:r w:rsidR="005C2245">
        <w:t>S</w:t>
      </w:r>
      <w:r w:rsidR="00690B7C">
        <w:t xml:space="preserve">tudies report that public bureaucracy’s inertia, alienation, bureaucratic intransigence, politicisation and alienation are the major obstacles to better interaction between state and non-state actors and major causes for the miscarriages of important national reforms </w:t>
      </w:r>
      <w:r w:rsidR="00690B7C">
        <w:fldChar w:fldCharType="begin"/>
      </w:r>
      <w:r w:rsidR="00690B7C">
        <w:instrText xml:space="preserve"> ADDIN EN.CITE &lt;EndNote&gt;&lt;Cite&gt;&lt;Author&gt;Zafarullah&lt;/Author&gt;&lt;Year&gt;2008&lt;/Year&gt;&lt;RecNum&gt;683&lt;/RecNum&gt;&lt;DisplayText&gt;(Zafarullah and Rahman 2008)&lt;/DisplayText&gt;&lt;record&gt;&lt;rec-number&gt;683&lt;/rec-number&gt;&lt;foreign-keys&gt;&lt;key app="EN" db-id="9995xpfpbxte2iewdfqpw9fdvtrzaafwfptr" timestamp="1456568569"&gt;683&lt;/key&gt;&lt;/foreign-keys&gt;&lt;ref-type name="Journal Article"&gt;17&lt;/ref-type&gt;&lt;contributors&gt;&lt;authors&gt;&lt;author&gt;Zafarullah, Habib&lt;/author&gt;&lt;author&gt;Rahman, Redwanur&lt;/author&gt;&lt;/authors&gt;&lt;/contributors&gt;&lt;titles&gt;&lt;title&gt;The impaired state: assessing state capacity and governance in Bangladesh&lt;/title&gt;&lt;secondary-title&gt;International Journal of Public Sector Management&lt;/secondary-title&gt;&lt;/titles&gt;&lt;periodical&gt;&lt;full-title&gt;International Journal of Public Sector Management&lt;/full-title&gt;&lt;/periodical&gt;&lt;pages&gt;739-752&lt;/pages&gt;&lt;volume&gt;21&lt;/volume&gt;&lt;number&gt;7&lt;/number&gt;&lt;dates&gt;&lt;year&gt;2008&lt;/year&gt;&lt;/dates&gt;&lt;urls&gt;&lt;/urls&gt;&lt;/record&gt;&lt;/Cite&gt;&lt;/EndNote&gt;</w:instrText>
      </w:r>
      <w:r w:rsidR="00690B7C">
        <w:fldChar w:fldCharType="separate"/>
      </w:r>
      <w:r w:rsidR="00690B7C">
        <w:rPr>
          <w:noProof/>
        </w:rPr>
        <w:t>(Zafarullah and Rahman 2008)</w:t>
      </w:r>
      <w:r w:rsidR="00690B7C">
        <w:fldChar w:fldCharType="end"/>
      </w:r>
      <w:r w:rsidR="00690B7C">
        <w:t xml:space="preserve">. </w:t>
      </w:r>
    </w:p>
    <w:p w14:paraId="6BC010A6" w14:textId="53F37725" w:rsidR="008A2D64" w:rsidRPr="0027108E" w:rsidRDefault="008A2D64" w:rsidP="0027108E">
      <w:pPr>
        <w:pStyle w:val="Paragraph"/>
        <w:ind w:firstLine="720"/>
      </w:pPr>
      <w:r>
        <w:t xml:space="preserve">Bangladesh’s vibrant civil society includes NGOs, indigenous community groups, cooperatives, professional bodies, trade unions, think-tanks and the media. After 1971, NGOs were heavily involved in rehabilitation efforts in the country and continued growing throughout the 1970s and 1980s. From the 1990s, NGOs </w:t>
      </w:r>
      <w:r w:rsidR="00690B7C">
        <w:t xml:space="preserve">have been </w:t>
      </w:r>
      <w:r>
        <w:t>at the centre of poverty reduction and democracy building initiatives.</w:t>
      </w:r>
      <w:r w:rsidR="00690B7C">
        <w:t xml:space="preserve"> </w:t>
      </w:r>
      <w:r>
        <w:t xml:space="preserve">Civil society organisations that were at the forefront of good governance programmes are now </w:t>
      </w:r>
      <w:r w:rsidR="00690B7C">
        <w:t xml:space="preserve">however </w:t>
      </w:r>
      <w:r>
        <w:t xml:space="preserve">frequently depicted as incapable of freeing themselves from the dominating politicisation and patronage culture </w:t>
      </w:r>
      <w:r>
        <w:fldChar w:fldCharType="begin"/>
      </w:r>
      <w:r w:rsidR="00622431">
        <w:instrText xml:space="preserve"> ADDIN EN.CITE &lt;EndNote&gt;&lt;Cite&gt;&lt;Author&gt;Devine&lt;/Author&gt;&lt;Year&gt;2006&lt;/Year&gt;&lt;RecNum&gt;357&lt;/RecNum&gt;&lt;DisplayText&gt;(Devine 2006, Blair 2001, 185)&lt;/DisplayText&gt;&lt;record&gt;&lt;rec-number&gt;357&lt;/rec-number&gt;&lt;foreign-keys&gt;&lt;key app="EN" db-id="9995xpfpbxte2iewdfqpw9fdvtrzaafwfptr" timestamp="1414236202"&gt;357&lt;/key&gt;&lt;/foreign-keys&gt;&lt;ref-type name="Journal Article"&gt;17&lt;/ref-type&gt;&lt;contributors&gt;&lt;authors&gt;&lt;author&gt;Devine, Joseph &lt;/author&gt;&lt;/authors&gt;&lt;/contributors&gt;&lt;titles&gt;&lt;title&gt;NGOs, Politics and Grassroots Mobilisation: Evidence from Bangladesh&lt;/title&gt;&lt;secondary-title&gt;Journal of South Asian Development&lt;/secondary-title&gt;&lt;/titles&gt;&lt;periodical&gt;&lt;full-title&gt;Journal of South Asian Development&lt;/full-title&gt;&lt;/periodical&gt;&lt;pages&gt;77-99&lt;/pages&gt;&lt;volume&gt;1&lt;/volume&gt;&lt;number&gt;1&lt;/number&gt;&lt;dates&gt;&lt;year&gt;2006&lt;/year&gt;&lt;/dates&gt;&lt;urls&gt;&lt;/urls&gt;&lt;/record&gt;&lt;/Cite&gt;&lt;Cite&gt;&lt;Author&gt;Blair&lt;/Author&gt;&lt;Year&gt;2001&lt;/Year&gt;&lt;RecNum&gt;671&lt;/RecNum&gt;&lt;Pages&gt;185&lt;/Pages&gt;&lt;record&gt;&lt;rec-number&gt;671&lt;/rec-number&gt;&lt;foreign-keys&gt;&lt;key app="EN" db-id="9995xpfpbxte2iewdfqpw9fdvtrzaafwfptr" timestamp="1456568569"&gt;671&lt;/key&gt;&lt;/foreign-keys&gt;&lt;ref-type name="Book Section"&gt;5&lt;/ref-type&gt;&lt;contributors&gt;&lt;authors&gt;&lt;author&gt;Blair, H.W.&lt;/author&gt;&lt;/authors&gt;&lt;secondary-authors&gt;&lt;author&gt;Jahan, R.&lt;/author&gt;&lt;/secondary-authors&gt;&lt;/contributors&gt;&lt;titles&gt;&lt;title&gt;Civil society, democratic development and international donors&lt;/title&gt;&lt;secondary-title&gt;Bangladesh: Promise and Performance&lt;/secondary-title&gt;&lt;/titles&gt;&lt;section&gt;Chapter 7&lt;/section&gt;&lt;dates&gt;&lt;year&gt;2001&lt;/year&gt;&lt;/dates&gt;&lt;pub-location&gt;London&lt;/pub-location&gt;&lt;publisher&gt;Zed Books&lt;/publisher&gt;&lt;urls&gt;&lt;/urls&gt;&lt;/record&gt;&lt;/Cite&gt;&lt;/EndNote&gt;</w:instrText>
      </w:r>
      <w:r>
        <w:fldChar w:fldCharType="separate"/>
      </w:r>
      <w:r w:rsidR="00622431">
        <w:rPr>
          <w:noProof/>
        </w:rPr>
        <w:t>(Devine 2006, Blair 2001, 185)</w:t>
      </w:r>
      <w:r>
        <w:fldChar w:fldCharType="end"/>
      </w:r>
      <w:r>
        <w:t xml:space="preserve">. </w:t>
      </w:r>
      <w:r w:rsidR="00690B7C">
        <w:t xml:space="preserve">Caught between public administration’s disregard, their motivation for defending their interests and values, civil society organisations have, over the years, turned to donors (and donors to them), in an attempt to remain independent. What </w:t>
      </w:r>
      <w:r w:rsidR="006956FE">
        <w:t xml:space="preserve">then </w:t>
      </w:r>
      <w:r w:rsidR="006A2D35">
        <w:t xml:space="preserve">is </w:t>
      </w:r>
      <w:r w:rsidR="00690B7C">
        <w:t>the place of universities and think-tanks in relation to the government and the political culture of patronage?</w:t>
      </w:r>
    </w:p>
    <w:p w14:paraId="424B9888" w14:textId="77777777" w:rsidR="008A2D64" w:rsidRDefault="008A2D64" w:rsidP="008A2D64">
      <w:pPr>
        <w:pStyle w:val="Heading1"/>
      </w:pPr>
      <w:bookmarkStart w:id="11" w:name="_Toc274382190"/>
      <w:r>
        <w:t xml:space="preserve">Universities in the knowledge society: a state of </w:t>
      </w:r>
      <w:bookmarkEnd w:id="11"/>
      <w:r>
        <w:t>inertia</w:t>
      </w:r>
    </w:p>
    <w:p w14:paraId="6927665B" w14:textId="2CA135BD" w:rsidR="008A2D64" w:rsidRPr="00571531" w:rsidRDefault="008A2D64" w:rsidP="00571531">
      <w:pPr>
        <w:pStyle w:val="Paragraph"/>
      </w:pPr>
      <w:r w:rsidRPr="00571531">
        <w:t xml:space="preserve">A majority of respondents </w:t>
      </w:r>
      <w:r w:rsidR="0027108E">
        <w:t xml:space="preserve">identified the </w:t>
      </w:r>
      <w:r w:rsidR="005A761B">
        <w:t>intellectual</w:t>
      </w:r>
      <w:r w:rsidR="00547EB9">
        <w:t xml:space="preserve"> </w:t>
      </w:r>
      <w:r w:rsidR="005A761B">
        <w:t>significance</w:t>
      </w:r>
      <w:r w:rsidR="00547EB9">
        <w:t xml:space="preserve"> of universities </w:t>
      </w:r>
      <w:r w:rsidR="0027108E">
        <w:t>as embodied</w:t>
      </w:r>
      <w:r w:rsidR="00547EB9">
        <w:t xml:space="preserve"> in </w:t>
      </w:r>
      <w:r w:rsidR="00547EB9" w:rsidRPr="005C2245">
        <w:t xml:space="preserve">their faculty </w:t>
      </w:r>
      <w:r w:rsidR="005A761B">
        <w:t xml:space="preserve">members </w:t>
      </w:r>
      <w:r w:rsidRPr="005C2245">
        <w:t xml:space="preserve">but described </w:t>
      </w:r>
      <w:r w:rsidR="005A761B">
        <w:t>universities’ contribution to knowledge as</w:t>
      </w:r>
      <w:r w:rsidRPr="005C2245">
        <w:t xml:space="preserve"> </w:t>
      </w:r>
      <w:r w:rsidR="00547EB9" w:rsidRPr="005C2245">
        <w:t>“inert”</w:t>
      </w:r>
      <w:r w:rsidRPr="005C2245">
        <w:t xml:space="preserve">. This section examines why this is the </w:t>
      </w:r>
      <w:r w:rsidR="00FC1B73" w:rsidRPr="005C2245">
        <w:t>case and presents primary data that indicates how</w:t>
      </w:r>
      <w:r w:rsidR="008A6CC7" w:rsidRPr="005C2245">
        <w:t xml:space="preserve"> the</w:t>
      </w:r>
      <w:r w:rsidRPr="005C2245">
        <w:t xml:space="preserve"> structures and incentives constrain </w:t>
      </w:r>
      <w:r w:rsidR="005A761B" w:rsidRPr="005C2245">
        <w:t>universities</w:t>
      </w:r>
      <w:r w:rsidR="005A761B">
        <w:t>’</w:t>
      </w:r>
      <w:r w:rsidR="005A761B" w:rsidRPr="005C2245">
        <w:t xml:space="preserve"> involvement</w:t>
      </w:r>
      <w:r w:rsidRPr="005C2245">
        <w:t xml:space="preserve"> </w:t>
      </w:r>
      <w:r w:rsidR="005A761B">
        <w:t>with</w:t>
      </w:r>
      <w:r w:rsidRPr="005C2245">
        <w:t xml:space="preserve"> the knowledge society. </w:t>
      </w:r>
      <w:r w:rsidR="008A6CC7" w:rsidRPr="005C2245">
        <w:t>The notion of a knowledge society</w:t>
      </w:r>
      <w:r w:rsidRPr="005C2245">
        <w:t xml:space="preserve"> refers to a space within which self-determining institutions set their own research agendas and conduct research, independently, based on their own intellectual interests. </w:t>
      </w:r>
      <w:r w:rsidR="00FC1B73" w:rsidRPr="005C2245">
        <w:t>I argue that</w:t>
      </w:r>
      <w:r w:rsidRPr="005C2245">
        <w:t xml:space="preserve"> </w:t>
      </w:r>
      <w:r w:rsidR="00FC1B73" w:rsidRPr="005C2245">
        <w:t xml:space="preserve">well-established </w:t>
      </w:r>
      <w:r w:rsidR="00994613" w:rsidRPr="005C2245">
        <w:t xml:space="preserve">public </w:t>
      </w:r>
      <w:r w:rsidR="00FC1B73" w:rsidRPr="005C2245">
        <w:t xml:space="preserve">universities with high-quality faculty suffer from high degrees of politicisation, </w:t>
      </w:r>
      <w:r w:rsidR="00994613" w:rsidRPr="005C2245">
        <w:t xml:space="preserve">while </w:t>
      </w:r>
      <w:r w:rsidRPr="005C2245">
        <w:t xml:space="preserve">private universities </w:t>
      </w:r>
      <w:r w:rsidR="00994613" w:rsidRPr="005C2245">
        <w:t xml:space="preserve">suffer from commercial pressures </w:t>
      </w:r>
      <w:r w:rsidR="00FC1B73" w:rsidRPr="005C2245">
        <w:t>that</w:t>
      </w:r>
      <w:r w:rsidRPr="005C2245">
        <w:t xml:space="preserve"> weaken the</w:t>
      </w:r>
      <w:r w:rsidR="00FC1B73" w:rsidRPr="005C2245">
        <w:t>ir</w:t>
      </w:r>
      <w:r w:rsidRPr="005C2245">
        <w:t xml:space="preserve"> contribution to knowledge.</w:t>
      </w:r>
      <w:r w:rsidRPr="00571531">
        <w:t xml:space="preserve"> </w:t>
      </w:r>
    </w:p>
    <w:p w14:paraId="278E9FCE" w14:textId="77777777" w:rsidR="008A2D64" w:rsidRDefault="008A2D64" w:rsidP="008A2D64">
      <w:pPr>
        <w:pStyle w:val="MediumGrid21"/>
        <w:rPr>
          <w:rFonts w:ascii="Times" w:hAnsi="Times" w:cs="Arial"/>
        </w:rPr>
      </w:pPr>
    </w:p>
    <w:p w14:paraId="25956726" w14:textId="4E5F1CF3" w:rsidR="008A2D64" w:rsidRPr="00484293" w:rsidRDefault="00F87B7F" w:rsidP="008A2D64">
      <w:pPr>
        <w:pStyle w:val="Heading2"/>
        <w:rPr>
          <w:b w:val="0"/>
        </w:rPr>
      </w:pPr>
      <w:r w:rsidRPr="00484293">
        <w:rPr>
          <w:b w:val="0"/>
        </w:rPr>
        <w:t xml:space="preserve">Political loyalism </w:t>
      </w:r>
      <w:r w:rsidR="00604F58" w:rsidRPr="00484293">
        <w:rPr>
          <w:b w:val="0"/>
        </w:rPr>
        <w:t>and enmity at</w:t>
      </w:r>
      <w:r w:rsidRPr="00484293">
        <w:rPr>
          <w:b w:val="0"/>
        </w:rPr>
        <w:t xml:space="preserve"> universities</w:t>
      </w:r>
    </w:p>
    <w:p w14:paraId="6FA2D0F4" w14:textId="31618CD5" w:rsidR="00981ED4" w:rsidRDefault="008A2D64" w:rsidP="00571531">
      <w:pPr>
        <w:pStyle w:val="Paragraph"/>
        <w:rPr>
          <w:rFonts w:ascii="Times" w:hAnsi="Times" w:cs="Arial"/>
        </w:rPr>
      </w:pPr>
      <w:r>
        <w:t xml:space="preserve">The country’s first university, Dhaka </w:t>
      </w:r>
      <w:r w:rsidR="00622431">
        <w:t>University, was founded in 1921,</w:t>
      </w:r>
      <w:r>
        <w:t xml:space="preserve"> and its second, Rajshahi University, in 1953. By 1985 there were six public universities</w:t>
      </w:r>
      <w:r w:rsidR="00981ED4" w:rsidRPr="00070614">
        <w:rPr>
          <w:vertAlign w:val="superscript"/>
        </w:rPr>
        <w:endnoteReference w:id="1"/>
      </w:r>
      <w:r w:rsidR="00981ED4">
        <w:t xml:space="preserve">, and more than twenty years after the Private University Act (1992), the country has 34 public and 76 private universities </w:t>
      </w:r>
      <w:r w:rsidR="00981ED4">
        <w:fldChar w:fldCharType="begin"/>
      </w:r>
      <w:r w:rsidR="006F0DE0">
        <w:instrText xml:space="preserve"> ADDIN EN.CITE &lt;EndNote&gt;&lt;Cite&gt;&lt;Author&gt;UCG&lt;/Author&gt;&lt;Year&gt;2013&lt;/Year&gt;&lt;RecNum&gt;691&lt;/RecNum&gt;&lt;DisplayText&gt;(UCG 2013)&lt;/DisplayText&gt;&lt;record&gt;&lt;rec-number&gt;691&lt;/rec-number&gt;&lt;foreign-keys&gt;&lt;key app="EN" db-id="9995xpfpbxte2iewdfqpw9fdvtrzaafwfptr" timestamp="1456568569"&gt;691&lt;/key&gt;&lt;/foreign-keys&gt;&lt;ref-type name="Web Page"&gt;12&lt;/ref-type&gt;&lt;contributors&gt;&lt;authors&gt;&lt;author&gt;UCG&lt;/author&gt;&lt;/authors&gt;&lt;/contributors&gt;&lt;titles&gt;&lt;title&gt;List of Private and Public Universities&lt;/title&gt;&lt;/titles&gt;&lt;volume&gt;2013&lt;/volume&gt;&lt;number&gt;November 18th&lt;/number&gt;&lt;dates&gt;&lt;year&gt;2013&lt;/year&gt;&lt;/dates&gt;&lt;publisher&gt;University Grants Commission of Bangladesh&lt;/publisher&gt;&lt;urls&gt;&lt;related-urls&gt;&lt;url&gt;http://www.ugc.gov.bd/university/?action=private &lt;/url&gt;&lt;/related-urls&gt;&lt;/urls&gt;&lt;/record&gt;&lt;/Cite&gt;&lt;/EndNote&gt;</w:instrText>
      </w:r>
      <w:r w:rsidR="00981ED4">
        <w:fldChar w:fldCharType="separate"/>
      </w:r>
      <w:r w:rsidR="006F0DE0">
        <w:rPr>
          <w:noProof/>
        </w:rPr>
        <w:t>(UCG 2013)</w:t>
      </w:r>
      <w:r w:rsidR="00981ED4">
        <w:fldChar w:fldCharType="end"/>
      </w:r>
      <w:r w:rsidR="00981ED4">
        <w:t>. The multiplication of private universities emulates from and responds to the rising middle-class’ educational needs</w:t>
      </w:r>
      <w:r w:rsidR="006A2D35">
        <w:t>,</w:t>
      </w:r>
      <w:r w:rsidR="00981ED4">
        <w:t xml:space="preserve"> </w:t>
      </w:r>
      <w:r w:rsidR="006A2D35">
        <w:t>and t</w:t>
      </w:r>
      <w:r w:rsidR="00981ED4">
        <w:t xml:space="preserve">he pressures and challenges to producing knowledge greatly differ </w:t>
      </w:r>
      <w:r w:rsidR="0027108E">
        <w:t xml:space="preserve">significantly </w:t>
      </w:r>
      <w:r w:rsidR="00981ED4">
        <w:t>between public and private universities</w:t>
      </w:r>
      <w:r w:rsidR="0027108E">
        <w:t>.</w:t>
      </w:r>
    </w:p>
    <w:p w14:paraId="54370AAA" w14:textId="77777777" w:rsidR="00981ED4" w:rsidRDefault="00981ED4" w:rsidP="00571531">
      <w:pPr>
        <w:pStyle w:val="Newparagraph"/>
        <w:rPr>
          <w:rFonts w:ascii="Times" w:hAnsi="Times" w:cs="Arial"/>
        </w:rPr>
      </w:pPr>
    </w:p>
    <w:p w14:paraId="4AB6647D" w14:textId="77A330CA" w:rsidR="00994613" w:rsidRDefault="00981ED4" w:rsidP="00571531">
      <w:pPr>
        <w:pStyle w:val="Newparagraph"/>
        <w:rPr>
          <w:lang w:val="en-US"/>
        </w:rPr>
      </w:pPr>
      <w:r w:rsidRPr="00B860E7">
        <w:t xml:space="preserve">Public universities and the government have extremely close ties in Bangladesh. These are not however connected to knowledge creation or informing public policy, but relate to the faculty’s attachment to party politics. </w:t>
      </w:r>
      <w:r w:rsidRPr="00B860E7">
        <w:rPr>
          <w:lang w:val="en-US"/>
        </w:rPr>
        <w:t xml:space="preserve">Public universities maintain their reputation as the best education institutions in the country alongside their reputation for being dangerously politicised. Few public universities benefit from international recognition, the most respected being Bangladesh University of Engineering and Technology (BUET) and Dhaka University (once known as “the Oxford of the East”). Within these the level of politicisation is found to be so serious that it reportedly significantly affects the internal functioning of universities and the academic freedom of teachers. </w:t>
      </w:r>
    </w:p>
    <w:p w14:paraId="11267FE7" w14:textId="77777777" w:rsidR="00994613" w:rsidRDefault="00994613" w:rsidP="00571531">
      <w:pPr>
        <w:pStyle w:val="Newparagraph"/>
        <w:rPr>
          <w:lang w:val="en-US"/>
        </w:rPr>
      </w:pPr>
    </w:p>
    <w:p w14:paraId="5EA0F67F" w14:textId="0A5B7EEF" w:rsidR="00981ED4" w:rsidRPr="00B860E7" w:rsidRDefault="00981ED4" w:rsidP="00571531">
      <w:pPr>
        <w:pStyle w:val="Newparagraph"/>
      </w:pPr>
      <w:r w:rsidRPr="00B860E7">
        <w:rPr>
          <w:lang w:val="en-US"/>
        </w:rPr>
        <w:t xml:space="preserve">The way in which party politics intersects with university life </w:t>
      </w:r>
      <w:r w:rsidR="00AB6581" w:rsidRPr="00B860E7">
        <w:rPr>
          <w:lang w:val="en-US"/>
        </w:rPr>
        <w:t>d</w:t>
      </w:r>
      <w:r w:rsidR="00AB6581">
        <w:rPr>
          <w:lang w:val="en-US"/>
        </w:rPr>
        <w:t>iffers from campus to campus</w:t>
      </w:r>
      <w:r w:rsidRPr="00B860E7">
        <w:rPr>
          <w:lang w:val="en-US"/>
        </w:rPr>
        <w:t xml:space="preserve">. Most fundamentally, public universities are important </w:t>
      </w:r>
      <w:r w:rsidR="0027108E">
        <w:rPr>
          <w:lang w:val="en-US"/>
        </w:rPr>
        <w:t xml:space="preserve">bastions of </w:t>
      </w:r>
      <w:r w:rsidR="00AB6581">
        <w:rPr>
          <w:lang w:val="en-US"/>
        </w:rPr>
        <w:t xml:space="preserve">power for </w:t>
      </w:r>
      <w:r w:rsidR="0027108E">
        <w:rPr>
          <w:lang w:val="en-US"/>
        </w:rPr>
        <w:t>political parties.</w:t>
      </w:r>
      <w:r w:rsidRPr="00B860E7">
        <w:rPr>
          <w:lang w:val="en-US"/>
        </w:rPr>
        <w:t xml:space="preserve"> </w:t>
      </w:r>
      <w:r w:rsidR="0027108E" w:rsidRPr="00B860E7">
        <w:rPr>
          <w:lang w:val="en-US"/>
        </w:rPr>
        <w:t xml:space="preserve">Public university teachers are generally politically affiliated, openly or otherwise, with a party (and often a particular faction of that party), and some are well-known political activists. </w:t>
      </w:r>
      <w:r w:rsidR="00AB6581" w:rsidRPr="00B860E7">
        <w:rPr>
          <w:lang w:val="en-US"/>
        </w:rPr>
        <w:t xml:space="preserve">One example of this is the significance of political affiliations during teachers’ association elections. Teachers are members of </w:t>
      </w:r>
      <w:r w:rsidR="00AB6581" w:rsidRPr="00B860E7">
        <w:t>colour</w:t>
      </w:r>
      <w:r w:rsidR="00AB6581" w:rsidRPr="00B860E7">
        <w:rPr>
          <w:lang w:val="en-US"/>
        </w:rPr>
        <w:t xml:space="preserve">-coded panels, which </w:t>
      </w:r>
      <w:r w:rsidR="00AB6581" w:rsidRPr="00B860E7">
        <w:t>symbolise</w:t>
      </w:r>
      <w:r w:rsidR="00AB6581" w:rsidRPr="00B860E7">
        <w:rPr>
          <w:lang w:val="en-US"/>
        </w:rPr>
        <w:t xml:space="preserve"> their attachment to particular political party (blue, white or pink panels for AL, BNP or left-leaning parties, respectively, at Dhaka University). </w:t>
      </w:r>
      <w:r w:rsidR="00AB6581">
        <w:rPr>
          <w:lang w:val="en-US"/>
        </w:rPr>
        <w:t xml:space="preserve">Students are incentivised to be politically active within the student bodies of the national political parties called the </w:t>
      </w:r>
      <w:r w:rsidR="00AB6581">
        <w:rPr>
          <w:i/>
          <w:lang w:val="en-US"/>
        </w:rPr>
        <w:t xml:space="preserve">Jubo </w:t>
      </w:r>
      <w:r w:rsidR="006A2D35">
        <w:rPr>
          <w:lang w:val="en-US"/>
        </w:rPr>
        <w:t xml:space="preserve">(youth) </w:t>
      </w:r>
      <w:r w:rsidR="00AB6581" w:rsidRPr="00AB6581">
        <w:rPr>
          <w:lang w:val="en-US"/>
        </w:rPr>
        <w:t>and</w:t>
      </w:r>
      <w:r w:rsidR="00AB6581">
        <w:rPr>
          <w:i/>
          <w:lang w:val="en-US"/>
        </w:rPr>
        <w:t xml:space="preserve"> chatro </w:t>
      </w:r>
      <w:r w:rsidR="006A2D35">
        <w:rPr>
          <w:lang w:val="en-US"/>
        </w:rPr>
        <w:t xml:space="preserve">(student) </w:t>
      </w:r>
      <w:r w:rsidR="00AB6581">
        <w:rPr>
          <w:i/>
          <w:lang w:val="en-US"/>
        </w:rPr>
        <w:t xml:space="preserve">league </w:t>
      </w:r>
      <w:r w:rsidR="00AB6581" w:rsidRPr="00AB6581">
        <w:rPr>
          <w:lang w:val="en-US"/>
        </w:rPr>
        <w:t>under the</w:t>
      </w:r>
      <w:r w:rsidR="00AB6581">
        <w:rPr>
          <w:i/>
          <w:lang w:val="en-US"/>
        </w:rPr>
        <w:t xml:space="preserve"> </w:t>
      </w:r>
      <w:r w:rsidR="00AB6581">
        <w:rPr>
          <w:lang w:val="en-US"/>
        </w:rPr>
        <w:t xml:space="preserve">Awami League and </w:t>
      </w:r>
      <w:r w:rsidR="00AB6581" w:rsidRPr="00AB6581">
        <w:rPr>
          <w:lang w:val="en-US"/>
        </w:rPr>
        <w:t xml:space="preserve">Bangladesh </w:t>
      </w:r>
      <w:r w:rsidR="00AB6581" w:rsidRPr="00AB6581">
        <w:rPr>
          <w:i/>
          <w:lang w:val="en-US"/>
        </w:rPr>
        <w:t>Jatiotabadi Chatra Dal</w:t>
      </w:r>
      <w:r w:rsidR="00AB6581">
        <w:rPr>
          <w:lang w:val="en-US"/>
        </w:rPr>
        <w:t xml:space="preserve"> under the BNP party and </w:t>
      </w:r>
      <w:r w:rsidR="00AB6581" w:rsidRPr="005C2245">
        <w:rPr>
          <w:i/>
          <w:lang w:val="en-US"/>
        </w:rPr>
        <w:t>Islami</w:t>
      </w:r>
      <w:r w:rsidR="00AB6581" w:rsidRPr="00AB6581">
        <w:rPr>
          <w:lang w:val="en-US"/>
        </w:rPr>
        <w:t xml:space="preserve"> </w:t>
      </w:r>
      <w:r w:rsidR="00AB6581" w:rsidRPr="005C2245">
        <w:rPr>
          <w:i/>
          <w:lang w:val="en-US"/>
        </w:rPr>
        <w:t>Chhatra Shibir</w:t>
      </w:r>
      <w:r w:rsidR="00AB6581">
        <w:rPr>
          <w:lang w:val="en-US"/>
        </w:rPr>
        <w:t xml:space="preserve"> under the Jamaat-e-islami party. S</w:t>
      </w:r>
      <w:r w:rsidR="00AB6581" w:rsidRPr="00B860E7">
        <w:rPr>
          <w:lang w:val="en-US"/>
        </w:rPr>
        <w:t>tudent wings</w:t>
      </w:r>
      <w:r w:rsidR="00AB6581">
        <w:rPr>
          <w:lang w:val="en-US"/>
        </w:rPr>
        <w:t xml:space="preserve"> are perceived by political parties</w:t>
      </w:r>
      <w:r w:rsidR="00AB6581" w:rsidRPr="00B860E7">
        <w:rPr>
          <w:lang w:val="en-US"/>
        </w:rPr>
        <w:t xml:space="preserve"> as</w:t>
      </w:r>
      <w:r w:rsidR="00AB6581">
        <w:rPr>
          <w:lang w:val="en-US"/>
        </w:rPr>
        <w:t xml:space="preserve"> platforms to develop</w:t>
      </w:r>
      <w:r w:rsidR="00AB6581" w:rsidRPr="00B860E7">
        <w:rPr>
          <w:lang w:val="en-US"/>
        </w:rPr>
        <w:t xml:space="preserve"> future political leaders</w:t>
      </w:r>
      <w:r w:rsidR="00AB6581">
        <w:rPr>
          <w:lang w:val="en-US"/>
        </w:rPr>
        <w:t xml:space="preserve"> </w:t>
      </w:r>
      <w:r w:rsidR="00AB6581" w:rsidRPr="00B860E7">
        <w:rPr>
          <w:lang w:val="en-US"/>
        </w:rPr>
        <w:t xml:space="preserve">with students serving as political workers, and many going on to careers within </w:t>
      </w:r>
      <w:r w:rsidR="006A2D35">
        <w:rPr>
          <w:lang w:val="en-US"/>
        </w:rPr>
        <w:t>the respective</w:t>
      </w:r>
      <w:r w:rsidR="006A2D35" w:rsidRPr="00B860E7">
        <w:rPr>
          <w:lang w:val="en-US"/>
        </w:rPr>
        <w:t xml:space="preserve"> </w:t>
      </w:r>
      <w:r w:rsidR="00AB6581" w:rsidRPr="00B860E7">
        <w:rPr>
          <w:lang w:val="en-US"/>
        </w:rPr>
        <w:t>part</w:t>
      </w:r>
      <w:r w:rsidR="006A2D35">
        <w:rPr>
          <w:lang w:val="en-US"/>
        </w:rPr>
        <w:t>ies</w:t>
      </w:r>
      <w:r w:rsidR="00AB6581" w:rsidRPr="00B860E7">
        <w:rPr>
          <w:lang w:val="en-US"/>
        </w:rPr>
        <w:t xml:space="preserve">. </w:t>
      </w:r>
      <w:r w:rsidR="00DC649B">
        <w:rPr>
          <w:lang w:val="en-US"/>
        </w:rPr>
        <w:t>S</w:t>
      </w:r>
      <w:r w:rsidR="00DC649B" w:rsidRPr="00B860E7">
        <w:rPr>
          <w:lang w:val="en-US"/>
        </w:rPr>
        <w:t>tudent wings</w:t>
      </w:r>
      <w:r w:rsidR="00DC649B">
        <w:rPr>
          <w:lang w:val="en-US"/>
        </w:rPr>
        <w:t xml:space="preserve"> </w:t>
      </w:r>
      <w:r w:rsidR="00AB6581">
        <w:rPr>
          <w:lang w:val="en-US"/>
        </w:rPr>
        <w:t>are</w:t>
      </w:r>
      <w:r w:rsidR="00AB6581" w:rsidRPr="00B860E7">
        <w:rPr>
          <w:lang w:val="en-US"/>
        </w:rPr>
        <w:t xml:space="preserve"> </w:t>
      </w:r>
      <w:r w:rsidR="00DC649B">
        <w:rPr>
          <w:lang w:val="en-US"/>
        </w:rPr>
        <w:t>according to our group of respondents infamous for</w:t>
      </w:r>
      <w:r w:rsidR="00AB6581">
        <w:rPr>
          <w:lang w:val="en-US"/>
        </w:rPr>
        <w:t xml:space="preserve"> their violent means of recruitment</w:t>
      </w:r>
      <w:r w:rsidR="000C4B15">
        <w:rPr>
          <w:lang w:val="en-US"/>
        </w:rPr>
        <w:t xml:space="preserve"> </w:t>
      </w:r>
      <w:r w:rsidR="00DC649B">
        <w:rPr>
          <w:lang w:val="en-US"/>
        </w:rPr>
        <w:t>and confrontation</w:t>
      </w:r>
      <w:r w:rsidR="00AB6581">
        <w:rPr>
          <w:lang w:val="en-US"/>
        </w:rPr>
        <w:t>.</w:t>
      </w:r>
      <w:r w:rsidR="00AB6581" w:rsidRPr="00B860E7">
        <w:rPr>
          <w:lang w:val="en-US"/>
        </w:rPr>
        <w:t xml:space="preserve"> Politically</w:t>
      </w:r>
      <w:r w:rsidR="00AB6581">
        <w:rPr>
          <w:lang w:val="en-US"/>
        </w:rPr>
        <w:t xml:space="preserve"> </w:t>
      </w:r>
      <w:r w:rsidR="00AB6581" w:rsidRPr="00B860E7">
        <w:rPr>
          <w:lang w:val="en-US"/>
        </w:rPr>
        <w:t xml:space="preserve">involved teachers and students </w:t>
      </w:r>
      <w:r w:rsidR="00AB6581">
        <w:rPr>
          <w:lang w:val="en-US"/>
        </w:rPr>
        <w:t xml:space="preserve">were often described </w:t>
      </w:r>
      <w:r w:rsidR="00944BA9">
        <w:rPr>
          <w:lang w:val="en-US"/>
        </w:rPr>
        <w:t xml:space="preserve">by respondents </w:t>
      </w:r>
      <w:r w:rsidR="00AB6581">
        <w:rPr>
          <w:lang w:val="en-US"/>
        </w:rPr>
        <w:t>as having</w:t>
      </w:r>
      <w:r w:rsidR="00AB6581" w:rsidRPr="00B860E7">
        <w:rPr>
          <w:lang w:val="en-US"/>
        </w:rPr>
        <w:t xml:space="preserve"> little interest in academic research or in representing students’ interest but merely play the role of extension</w:t>
      </w:r>
      <w:r w:rsidR="00944BA9">
        <w:rPr>
          <w:lang w:val="en-US"/>
        </w:rPr>
        <w:t>s</w:t>
      </w:r>
      <w:r w:rsidR="00AB6581" w:rsidRPr="00B860E7">
        <w:rPr>
          <w:lang w:val="en-US"/>
        </w:rPr>
        <w:t xml:space="preserve"> of the rivalries between national factional politics.</w:t>
      </w:r>
      <w:r w:rsidR="00AB6581">
        <w:rPr>
          <w:lang w:val="en-US"/>
        </w:rPr>
        <w:t xml:space="preserve"> </w:t>
      </w:r>
    </w:p>
    <w:p w14:paraId="601D3EB3" w14:textId="77777777" w:rsidR="00981ED4" w:rsidRDefault="00981ED4" w:rsidP="00571531">
      <w:pPr>
        <w:pStyle w:val="Newparagraph"/>
        <w:rPr>
          <w:rFonts w:ascii="Times" w:hAnsi="Times" w:cs="Arial"/>
          <w:lang w:val="en-US"/>
        </w:rPr>
      </w:pPr>
    </w:p>
    <w:p w14:paraId="11C58C5A" w14:textId="46B3AA19" w:rsidR="00526019" w:rsidRPr="00B860E7" w:rsidRDefault="00981ED4" w:rsidP="005910BD">
      <w:pPr>
        <w:pStyle w:val="Newparagraph"/>
      </w:pPr>
      <w:r w:rsidRPr="005C2245">
        <w:t xml:space="preserve">Public universities shelter strong faculty capacity, yet their </w:t>
      </w:r>
      <w:r w:rsidR="009420F3" w:rsidRPr="005C2245">
        <w:t xml:space="preserve">top-down enforcement of </w:t>
      </w:r>
      <w:r w:rsidR="00F87B7F" w:rsidRPr="005C2245">
        <w:t xml:space="preserve">political </w:t>
      </w:r>
      <w:r w:rsidR="009420F3" w:rsidRPr="005C2245">
        <w:t>loyalism</w:t>
      </w:r>
      <w:r w:rsidR="00F87B7F" w:rsidRPr="005C2245">
        <w:t xml:space="preserve"> </w:t>
      </w:r>
      <w:r w:rsidR="00526019" w:rsidRPr="005C2245">
        <w:t>create an</w:t>
      </w:r>
      <w:r w:rsidRPr="005C2245">
        <w:t xml:space="preserve"> incentive structure </w:t>
      </w:r>
      <w:r w:rsidR="00526019" w:rsidRPr="005C2245">
        <w:t xml:space="preserve">that </w:t>
      </w:r>
      <w:r w:rsidRPr="005C2245">
        <w:t>discourage</w:t>
      </w:r>
      <w:r w:rsidR="00526019" w:rsidRPr="005C2245">
        <w:t>s</w:t>
      </w:r>
      <w:r w:rsidRPr="005C2245">
        <w:t xml:space="preserve"> </w:t>
      </w:r>
      <w:r w:rsidR="00526019" w:rsidRPr="005C2245">
        <w:t>academics</w:t>
      </w:r>
      <w:r w:rsidRPr="005C2245">
        <w:t xml:space="preserve"> from </w:t>
      </w:r>
      <w:r w:rsidR="00F87B7F" w:rsidRPr="005C2245">
        <w:t xml:space="preserve">focusing of </w:t>
      </w:r>
      <w:r w:rsidRPr="005C2245">
        <w:t xml:space="preserve">conducting </w:t>
      </w:r>
      <w:r w:rsidR="00526019" w:rsidRPr="005C2245">
        <w:t>original</w:t>
      </w:r>
      <w:r w:rsidRPr="005C2245">
        <w:t xml:space="preserve"> research. </w:t>
      </w:r>
      <w:r w:rsidR="009420F3" w:rsidRPr="005C2245">
        <w:t xml:space="preserve">Their top-town </w:t>
      </w:r>
      <w:r w:rsidR="00AC3FE4" w:rsidRPr="005C2245">
        <w:t>management structure</w:t>
      </w:r>
      <w:r w:rsidR="009420F3" w:rsidRPr="005C2245">
        <w:t xml:space="preserve"> discriminates against employees affiliated with political parties </w:t>
      </w:r>
      <w:r w:rsidR="000D5AAB" w:rsidRPr="005C2245">
        <w:t xml:space="preserve">other </w:t>
      </w:r>
      <w:r w:rsidR="009420F3" w:rsidRPr="005C2245">
        <w:t xml:space="preserve">than </w:t>
      </w:r>
      <w:r w:rsidR="000D5AAB" w:rsidRPr="005C2245">
        <w:t>that in power</w:t>
      </w:r>
      <w:r w:rsidR="00405157" w:rsidRPr="005C2245">
        <w:t xml:space="preserve"> </w:t>
      </w:r>
      <w:r w:rsidR="009420F3" w:rsidRPr="005C2245">
        <w:t>and enforce</w:t>
      </w:r>
      <w:r w:rsidR="00AC3FE4" w:rsidRPr="005C2245">
        <w:t>s</w:t>
      </w:r>
      <w:r w:rsidR="009420F3" w:rsidRPr="005C2245">
        <w:t xml:space="preserve"> a hegemonic and pervasive culture of political loyalism </w:t>
      </w:r>
      <w:r w:rsidR="00AC3FE4" w:rsidRPr="005C2245">
        <w:t>that</w:t>
      </w:r>
      <w:r w:rsidR="009420F3" w:rsidRPr="005C2245">
        <w:t xml:space="preserve"> obstructs academic freedom</w:t>
      </w:r>
      <w:r w:rsidR="00AC3FE4" w:rsidRPr="005C2245">
        <w:t xml:space="preserve">. </w:t>
      </w:r>
      <w:r w:rsidR="000D5AAB" w:rsidRPr="005C2245">
        <w:t>One r</w:t>
      </w:r>
      <w:r w:rsidR="00AC3FE4" w:rsidRPr="005C2245">
        <w:t xml:space="preserve">espondent explained that it is the dynamics of political loyalism </w:t>
      </w:r>
      <w:r w:rsidR="00604F58" w:rsidRPr="005C2245">
        <w:t xml:space="preserve">and enmity </w:t>
      </w:r>
      <w:r w:rsidR="00AC3FE4" w:rsidRPr="005C2245">
        <w:t xml:space="preserve">which causes “academic mediocrity through preferential recruitment, unconditional promotion and posting practices based on personal political affiliations” rather than merit and academic records. </w:t>
      </w:r>
      <w:r w:rsidR="000D5AAB" w:rsidRPr="005C2245">
        <w:t>Others explained</w:t>
      </w:r>
      <w:r w:rsidR="00AC3FE4" w:rsidRPr="005C2245">
        <w:t xml:space="preserve"> that teachers considered outside this closed network of political loyalism suffer from higher teaching and administrative workloads, </w:t>
      </w:r>
      <w:r w:rsidR="00604F58" w:rsidRPr="005C2245">
        <w:t xml:space="preserve">non-cooperative or </w:t>
      </w:r>
      <w:r w:rsidR="005910BD" w:rsidRPr="005C2245">
        <w:t>distrusting</w:t>
      </w:r>
      <w:r w:rsidR="00604F58" w:rsidRPr="005C2245">
        <w:t xml:space="preserve"> behaviour from colleagues, </w:t>
      </w:r>
      <w:r w:rsidR="00AC3FE4" w:rsidRPr="005C2245">
        <w:t>smaller offices</w:t>
      </w:r>
      <w:r w:rsidR="000D5AAB" w:rsidRPr="005C2245">
        <w:t>,</w:t>
      </w:r>
      <w:r w:rsidR="00AC3FE4" w:rsidRPr="005C2245">
        <w:t xml:space="preserve"> less teaching equipment and </w:t>
      </w:r>
      <w:r w:rsidR="000D5AAB" w:rsidRPr="005C2245">
        <w:t xml:space="preserve">even less </w:t>
      </w:r>
      <w:r w:rsidR="00AC3FE4" w:rsidRPr="005C2245">
        <w:t>station</w:t>
      </w:r>
      <w:r w:rsidR="00715075" w:rsidRPr="005C2245">
        <w:t>e</w:t>
      </w:r>
      <w:r w:rsidR="00AC3FE4" w:rsidRPr="005C2245">
        <w:t>ry.</w:t>
      </w:r>
      <w:r w:rsidR="009420F3" w:rsidRPr="005C2245">
        <w:t xml:space="preserve"> T</w:t>
      </w:r>
      <w:r w:rsidRPr="005C2245">
        <w:t xml:space="preserve">he encroachment of party politics </w:t>
      </w:r>
      <w:r w:rsidR="000D5AAB" w:rsidRPr="005C2245">
        <w:t xml:space="preserve">thus </w:t>
      </w:r>
      <w:r w:rsidR="00AD35C8" w:rsidRPr="005C2245">
        <w:t>undermine</w:t>
      </w:r>
      <w:r w:rsidR="000D5AAB" w:rsidRPr="005C2245">
        <w:t>s</w:t>
      </w:r>
      <w:r w:rsidRPr="005C2245">
        <w:t xml:space="preserve"> knowledge production</w:t>
      </w:r>
      <w:r w:rsidR="00AC3FE4" w:rsidRPr="005C2245">
        <w:t xml:space="preserve"> by</w:t>
      </w:r>
      <w:r w:rsidRPr="005C2245">
        <w:t xml:space="preserve"> </w:t>
      </w:r>
      <w:r w:rsidR="00AD35C8" w:rsidRPr="005C2245">
        <w:t xml:space="preserve">discouraging teachers from conducting research and from publishing original work, </w:t>
      </w:r>
      <w:r w:rsidR="000D5AAB" w:rsidRPr="005C2245">
        <w:t xml:space="preserve">which is left undervalued </w:t>
      </w:r>
      <w:r w:rsidR="00AD35C8" w:rsidRPr="005C2245">
        <w:t xml:space="preserve">within their institutions. </w:t>
      </w:r>
    </w:p>
    <w:p w14:paraId="2FE05206" w14:textId="77777777" w:rsidR="00981ED4" w:rsidRPr="00484293" w:rsidRDefault="00981ED4" w:rsidP="008A2D64">
      <w:pPr>
        <w:pStyle w:val="Heading2"/>
        <w:rPr>
          <w:b w:val="0"/>
        </w:rPr>
      </w:pPr>
      <w:r w:rsidRPr="00484293">
        <w:rPr>
          <w:b w:val="0"/>
        </w:rPr>
        <w:t>The chicken and the egg</w:t>
      </w:r>
    </w:p>
    <w:p w14:paraId="4BB77809" w14:textId="75914CAF" w:rsidR="00981ED4" w:rsidRDefault="00981ED4" w:rsidP="00571531">
      <w:pPr>
        <w:pStyle w:val="Paragraph"/>
      </w:pPr>
      <w:r>
        <w:t xml:space="preserve">A connected problem that can be seen as either a cause or an outcome of politicisation is the general low wages and research capacity of university staff (though this has notable exceptions). The quality of knowledge suffers as the financial resources allocated for research is low. One respondent, described a “chicken and egg situation” in that the universities do not have sufficient funds to finance research, while at the same time their staff members do not get funding because their capacities to produce good quality research proposals and obtain research grants is </w:t>
      </w:r>
      <w:r w:rsidR="00B92A52">
        <w:t>poor</w:t>
      </w:r>
      <w:r>
        <w:t>. Salaries for public universities’ staff members are relatively low (though they vary significantly according to experience and status) and reportedly allow little time for research besides teaching activities. As a result</w:t>
      </w:r>
      <w:r w:rsidR="00B92A52">
        <w:t>,</w:t>
      </w:r>
      <w:r>
        <w:t xml:space="preserve"> staff members who have intentions of creating knowledge often quit universities where they have little prospect of promotion or intellectual stimulation, to join the private sector, private universities or the development sector, which tend to enforce more meritocratic structures. </w:t>
      </w:r>
    </w:p>
    <w:p w14:paraId="5884D286" w14:textId="77777777" w:rsidR="00981ED4" w:rsidRDefault="00981ED4" w:rsidP="008A2D64">
      <w:pPr>
        <w:rPr>
          <w:rFonts w:ascii="Times" w:hAnsi="Times" w:cs="Arial"/>
        </w:rPr>
      </w:pPr>
    </w:p>
    <w:p w14:paraId="7A8D560A" w14:textId="06F6B80F" w:rsidR="00981ED4" w:rsidRDefault="00981ED4" w:rsidP="00571531">
      <w:pPr>
        <w:pStyle w:val="Newparagraph"/>
        <w:rPr>
          <w:i/>
          <w:lang w:val="en-US"/>
        </w:rPr>
      </w:pPr>
      <w:r>
        <w:t>In private universities, according to many respondents, the observations highlighted above are fewer because teachers are better paid (</w:t>
      </w:r>
      <w:r w:rsidR="00B92A52">
        <w:t xml:space="preserve">due in part to </w:t>
      </w:r>
      <w:r>
        <w:t xml:space="preserve">higher tuition fees) and the accountability systems are stronger than in public universities </w:t>
      </w:r>
      <w:r w:rsidRPr="005C2245">
        <w:t xml:space="preserve">because of a greater emphasis on the commercial bottom-line. </w:t>
      </w:r>
      <w:r w:rsidR="00845CF6" w:rsidRPr="005C2245">
        <w:t xml:space="preserve">Respondents explained that </w:t>
      </w:r>
      <w:r w:rsidR="00845CF6" w:rsidRPr="005C2245">
        <w:rPr>
          <w:lang w:val="en-US"/>
        </w:rPr>
        <w:t>p</w:t>
      </w:r>
      <w:r w:rsidRPr="005C2245">
        <w:rPr>
          <w:lang w:val="en-US"/>
        </w:rPr>
        <w:t xml:space="preserve">rivate universities are principally preoccupied with </w:t>
      </w:r>
      <w:r w:rsidR="00FE7F5C" w:rsidRPr="005C2245">
        <w:rPr>
          <w:lang w:val="en-US"/>
        </w:rPr>
        <w:t xml:space="preserve">their financial bottom-line </w:t>
      </w:r>
      <w:r w:rsidRPr="005C2245">
        <w:rPr>
          <w:lang w:val="en-US"/>
        </w:rPr>
        <w:t xml:space="preserve">and </w:t>
      </w:r>
      <w:r w:rsidR="00FE7F5C" w:rsidRPr="005C2245">
        <w:rPr>
          <w:lang w:val="en-US"/>
        </w:rPr>
        <w:t xml:space="preserve">apply </w:t>
      </w:r>
      <w:r w:rsidRPr="005C2245">
        <w:rPr>
          <w:lang w:val="en-US"/>
        </w:rPr>
        <w:t xml:space="preserve">a market-based expansion strategy akin to private </w:t>
      </w:r>
      <w:r w:rsidR="00FE7F5C" w:rsidRPr="005C2245">
        <w:rPr>
          <w:lang w:val="en-US"/>
        </w:rPr>
        <w:t>corporat</w:t>
      </w:r>
      <w:r w:rsidR="009E7864" w:rsidRPr="005C2245">
        <w:rPr>
          <w:lang w:val="en-US"/>
        </w:rPr>
        <w:t>ions</w:t>
      </w:r>
      <w:r w:rsidRPr="005C2245">
        <w:rPr>
          <w:lang w:val="en-US"/>
        </w:rPr>
        <w:t xml:space="preserve">. </w:t>
      </w:r>
      <w:r w:rsidRPr="005C2245">
        <w:t>In general, the perception of respondents is that compared to public universities, private universities</w:t>
      </w:r>
      <w:r>
        <w:t xml:space="preserve"> remain relatively independent from party politics, with some private universities banning po</w:t>
      </w:r>
      <w:r w:rsidR="00FE7F5C">
        <w:t xml:space="preserve">litical activities on campuses, </w:t>
      </w:r>
      <w:r w:rsidR="00845CF6">
        <w:t xml:space="preserve">for </w:t>
      </w:r>
      <w:r w:rsidR="00FE7F5C">
        <w:t>both students and teachers</w:t>
      </w:r>
      <w:r>
        <w:t xml:space="preserve">. </w:t>
      </w:r>
    </w:p>
    <w:p w14:paraId="1B2AA509" w14:textId="77777777" w:rsidR="00981ED4" w:rsidRDefault="00981ED4" w:rsidP="00571531">
      <w:pPr>
        <w:pStyle w:val="Newparagraph"/>
        <w:rPr>
          <w:rStyle w:val="Emphasis"/>
        </w:rPr>
      </w:pPr>
    </w:p>
    <w:p w14:paraId="7E086DA9" w14:textId="6237B9FA" w:rsidR="00981ED4" w:rsidRDefault="00845CF6" w:rsidP="00FE7F5C">
      <w:pPr>
        <w:pStyle w:val="Newparagraph"/>
        <w:rPr>
          <w:lang w:val="en-US"/>
        </w:rPr>
      </w:pPr>
      <w:r>
        <w:t xml:space="preserve">This is not however to argue that universities produce no knowledge at all. </w:t>
      </w:r>
      <w:r w:rsidR="00981ED4">
        <w:t>Factors above only explain why private and public universities, as institutions, have few visible research outputs</w:t>
      </w:r>
      <w:r w:rsidR="00CE28FE">
        <w:t xml:space="preserve"> contributing to knowledge. </w:t>
      </w:r>
      <w:r w:rsidR="00981ED4">
        <w:t xml:space="preserve">Globally within knowledge society it is academic publications in international journals that reflect the quality of the research output. </w:t>
      </w:r>
      <w:r>
        <w:t>However</w:t>
      </w:r>
      <w:r w:rsidR="00981ED4">
        <w:t xml:space="preserve"> few university teachers (often in public universities) publish outside national Bangladeshi academics journals, and most aspire to publish their work in their university’s internal journal </w:t>
      </w:r>
      <w:r w:rsidR="00FE7F5C">
        <w:t>with</w:t>
      </w:r>
      <w:r w:rsidR="00981ED4">
        <w:t xml:space="preserve"> lower </w:t>
      </w:r>
      <w:r w:rsidR="00FE7F5C">
        <w:t xml:space="preserve">quality </w:t>
      </w:r>
      <w:r w:rsidR="00981ED4">
        <w:t>standards and faster review systems compared to international peer-reviewed journals</w:t>
      </w:r>
      <w:r w:rsidR="00FE7F5C">
        <w:t>.</w:t>
      </w:r>
      <w:r w:rsidR="00981ED4">
        <w:t xml:space="preserve"> </w:t>
      </w:r>
      <w:r w:rsidR="00981ED4">
        <w:rPr>
          <w:lang w:val="en-US"/>
        </w:rPr>
        <w:t xml:space="preserve">Many respondents </w:t>
      </w:r>
      <w:r w:rsidR="00FE7F5C">
        <w:rPr>
          <w:lang w:val="en-US"/>
        </w:rPr>
        <w:t>reported</w:t>
      </w:r>
      <w:r w:rsidR="00981ED4">
        <w:rPr>
          <w:lang w:val="en-US"/>
        </w:rPr>
        <w:t xml:space="preserve"> that the quality of the knowledge </w:t>
      </w:r>
      <w:r w:rsidR="00FE7F5C">
        <w:rPr>
          <w:lang w:val="en-US"/>
        </w:rPr>
        <w:t>outputs</w:t>
      </w:r>
      <w:r w:rsidR="00981ED4">
        <w:rPr>
          <w:lang w:val="en-US"/>
        </w:rPr>
        <w:t xml:space="preserve"> and the instruments in place to maintain </w:t>
      </w:r>
      <w:r w:rsidR="00FE7F5C">
        <w:rPr>
          <w:lang w:val="en-US"/>
        </w:rPr>
        <w:t>it</w:t>
      </w:r>
      <w:r w:rsidR="00981ED4">
        <w:rPr>
          <w:lang w:val="en-US"/>
        </w:rPr>
        <w:t xml:space="preserve"> are non-existent or inadequate (with </w:t>
      </w:r>
      <w:r w:rsidR="00CE28FE">
        <w:rPr>
          <w:lang w:val="en-US"/>
        </w:rPr>
        <w:t>rare</w:t>
      </w:r>
      <w:r w:rsidR="00981ED4">
        <w:rPr>
          <w:lang w:val="en-US"/>
        </w:rPr>
        <w:t xml:space="preserve"> exceptions).</w:t>
      </w:r>
      <w:r w:rsidR="00CE28FE">
        <w:rPr>
          <w:lang w:val="en-US"/>
        </w:rPr>
        <w:t xml:space="preserve"> </w:t>
      </w:r>
    </w:p>
    <w:p w14:paraId="2463ED59" w14:textId="77777777" w:rsidR="00981ED4" w:rsidRDefault="00981ED4" w:rsidP="00571531">
      <w:pPr>
        <w:pStyle w:val="Newparagraph"/>
        <w:rPr>
          <w:lang w:val="en-US"/>
        </w:rPr>
      </w:pPr>
    </w:p>
    <w:p w14:paraId="28953A0A" w14:textId="73213EC2" w:rsidR="00981ED4" w:rsidRDefault="00981ED4" w:rsidP="00571531">
      <w:pPr>
        <w:pStyle w:val="Newparagraph"/>
        <w:rPr>
          <w:lang w:val="en-US"/>
        </w:rPr>
      </w:pPr>
      <w:r>
        <w:rPr>
          <w:lang w:val="en-US"/>
        </w:rPr>
        <w:t xml:space="preserve">Universities as institutions face financial </w:t>
      </w:r>
      <w:r w:rsidR="008A6CC7">
        <w:rPr>
          <w:lang w:val="en-US"/>
        </w:rPr>
        <w:t>constraints,</w:t>
      </w:r>
      <w:r>
        <w:rPr>
          <w:lang w:val="en-US"/>
        </w:rPr>
        <w:t xml:space="preserve"> which they tackle through private contracting and consultancies. A large number of university-based respondents warned that through having regular consultancy contracts sponsored by private actors, knowledge institutions might be tempted to transform into consultancy firms. Universities offer their services to private actors, such as banks for example, for recruitment </w:t>
      </w:r>
      <w:r w:rsidRPr="009D6327">
        <w:t>purposes, organi</w:t>
      </w:r>
      <w:r w:rsidR="009D6327" w:rsidRPr="009D6327">
        <w:t>s</w:t>
      </w:r>
      <w:r w:rsidRPr="009D6327">
        <w:t xml:space="preserve">ing exams and training courses. </w:t>
      </w:r>
      <w:r w:rsidR="00F87B7F">
        <w:t>A few</w:t>
      </w:r>
      <w:r w:rsidRPr="009D6327">
        <w:t xml:space="preserve"> speciali</w:t>
      </w:r>
      <w:r w:rsidR="009D6327" w:rsidRPr="009D6327">
        <w:t>s</w:t>
      </w:r>
      <w:r w:rsidRPr="009D6327">
        <w:t>ed</w:t>
      </w:r>
      <w:r>
        <w:rPr>
          <w:lang w:val="en-US"/>
        </w:rPr>
        <w:t xml:space="preserve"> </w:t>
      </w:r>
      <w:r w:rsidR="00F87B7F">
        <w:t>universities</w:t>
      </w:r>
      <w:r>
        <w:t xml:space="preserve"> or departments are sub-contracted</w:t>
      </w:r>
      <w:r w:rsidR="00F87B7F">
        <w:t xml:space="preserve"> by donor agencies to conduct short-term research work on pre-defined themes</w:t>
      </w:r>
      <w:r>
        <w:t>.</w:t>
      </w:r>
      <w:r>
        <w:rPr>
          <w:lang w:val="en-US"/>
        </w:rPr>
        <w:t xml:space="preserve"> </w:t>
      </w:r>
      <w:r>
        <w:t>Although respondents recogni</w:t>
      </w:r>
      <w:r w:rsidR="009D6327">
        <w:t>s</w:t>
      </w:r>
      <w:r>
        <w:t>ed the importance of being in touch with practice</w:t>
      </w:r>
      <w:r>
        <w:rPr>
          <w:i/>
        </w:rPr>
        <w:t>,</w:t>
      </w:r>
      <w:r>
        <w:t xml:space="preserve"> they also warned of the dangers of consultancies.</w:t>
      </w:r>
      <w:r>
        <w:rPr>
          <w:lang w:val="en-US"/>
        </w:rPr>
        <w:t xml:space="preserve"> It reflects a shift of universities’ </w:t>
      </w:r>
      <w:r w:rsidRPr="005C2245">
        <w:rPr>
          <w:lang w:val="en-US"/>
        </w:rPr>
        <w:t xml:space="preserve">priorities </w:t>
      </w:r>
      <w:r w:rsidRPr="005C2245">
        <w:t>towards mobili</w:t>
      </w:r>
      <w:r w:rsidR="009D6327" w:rsidRPr="005C2245">
        <w:t>s</w:t>
      </w:r>
      <w:r w:rsidRPr="005C2245">
        <w:t>ing</w:t>
      </w:r>
      <w:r w:rsidRPr="005C2245">
        <w:rPr>
          <w:lang w:val="en-US"/>
        </w:rPr>
        <w:t xml:space="preserve"> more financial resources</w:t>
      </w:r>
      <w:r w:rsidR="00B92A52" w:rsidRPr="005C2245">
        <w:rPr>
          <w:lang w:val="en-US"/>
        </w:rPr>
        <w:t>,</w:t>
      </w:r>
      <w:r w:rsidRPr="005C2245">
        <w:rPr>
          <w:lang w:val="en-US"/>
        </w:rPr>
        <w:t xml:space="preserve"> </w:t>
      </w:r>
      <w:r w:rsidRPr="005C2245">
        <w:t xml:space="preserve">a </w:t>
      </w:r>
      <w:r w:rsidR="001D5AB6" w:rsidRPr="005C2245">
        <w:t>pursuit that can be “ruthless”</w:t>
      </w:r>
      <w:r w:rsidRPr="005C2245">
        <w:t xml:space="preserve"> </w:t>
      </w:r>
      <w:r w:rsidR="001D5AB6" w:rsidRPr="005C2245">
        <w:rPr>
          <w:lang w:val="en-US"/>
        </w:rPr>
        <w:t>a</w:t>
      </w:r>
      <w:r w:rsidR="00B92A52" w:rsidRPr="005C2245">
        <w:rPr>
          <w:lang w:val="en-US"/>
        </w:rPr>
        <w:t>s a number described it</w:t>
      </w:r>
      <w:r w:rsidRPr="005C2245">
        <w:rPr>
          <w:lang w:val="en-US"/>
        </w:rPr>
        <w:t xml:space="preserve">. </w:t>
      </w:r>
      <w:r w:rsidRPr="005C2245">
        <w:t>This, left unsupervis</w:t>
      </w:r>
      <w:r w:rsidR="009D6327" w:rsidRPr="005C2245">
        <w:t>ed or unregulated, can jeopardis</w:t>
      </w:r>
      <w:r w:rsidRPr="005C2245">
        <w:t>e the intellectual faculty of</w:t>
      </w:r>
      <w:r>
        <w:t xml:space="preserve"> universities and their availability. </w:t>
      </w:r>
    </w:p>
    <w:p w14:paraId="7FE048C7" w14:textId="77777777" w:rsidR="00981ED4" w:rsidRDefault="00981ED4" w:rsidP="008A2D64">
      <w:pPr>
        <w:pStyle w:val="Heading1"/>
        <w:rPr>
          <w:lang w:val="en-US"/>
        </w:rPr>
      </w:pPr>
      <w:r>
        <w:rPr>
          <w:lang w:val="en-US"/>
        </w:rPr>
        <w:t xml:space="preserve">Think-tanks, are they really? </w:t>
      </w:r>
    </w:p>
    <w:p w14:paraId="5A54EE81" w14:textId="341A0BF2" w:rsidR="00981ED4" w:rsidRDefault="00CE28FE" w:rsidP="00571531">
      <w:pPr>
        <w:pStyle w:val="Paragraph"/>
      </w:pPr>
      <w:r>
        <w:t xml:space="preserve">This section </w:t>
      </w:r>
      <w:r w:rsidR="00981ED4">
        <w:t>argue</w:t>
      </w:r>
      <w:r>
        <w:t>s</w:t>
      </w:r>
      <w:r w:rsidR="00981ED4">
        <w:t xml:space="preserve"> that few think-tanks are actively and independently contributing to the knowledge society. </w:t>
      </w:r>
      <w:r w:rsidR="008A6CC7">
        <w:t xml:space="preserve">As </w:t>
      </w:r>
      <w:r w:rsidR="00F87B7F">
        <w:t>institutions</w:t>
      </w:r>
      <w:r w:rsidR="008A6CC7">
        <w:t xml:space="preserve"> they </w:t>
      </w:r>
      <w:r w:rsidR="00981ED4">
        <w:t>face trade-offs in their pursuit of autonomy that push them to either depoliticise their engagement and become consultancy-type entities on an information trade market (jeopardising their political engagement), rely on their informal and personalised relationships with state actors (running the risk of becoming themselves political instruments), or rely on donor funding (</w:t>
      </w:r>
      <w:r w:rsidR="00B92A52">
        <w:t xml:space="preserve">weakening </w:t>
      </w:r>
      <w:r w:rsidR="00981ED4">
        <w:t xml:space="preserve">their </w:t>
      </w:r>
      <w:r w:rsidR="00D90237">
        <w:t>autonomy</w:t>
      </w:r>
      <w:r w:rsidR="00981ED4">
        <w:t xml:space="preserve">). </w:t>
      </w:r>
    </w:p>
    <w:p w14:paraId="074EC094" w14:textId="77777777" w:rsidR="00981ED4" w:rsidRDefault="00981ED4" w:rsidP="008A2D64">
      <w:pPr>
        <w:pStyle w:val="ColorfulList-Accent11"/>
        <w:tabs>
          <w:tab w:val="left" w:pos="426"/>
        </w:tabs>
        <w:ind w:left="0"/>
        <w:rPr>
          <w:rFonts w:ascii="Times" w:hAnsi="Times" w:cs="Arial"/>
        </w:rPr>
      </w:pPr>
    </w:p>
    <w:p w14:paraId="733EAEF3" w14:textId="77777777" w:rsidR="00981ED4" w:rsidRPr="00484293" w:rsidRDefault="00981ED4" w:rsidP="008A2D64">
      <w:pPr>
        <w:pStyle w:val="Heading2"/>
        <w:rPr>
          <w:b w:val="0"/>
        </w:rPr>
      </w:pPr>
      <w:r w:rsidRPr="00484293">
        <w:rPr>
          <w:b w:val="0"/>
        </w:rPr>
        <w:t>Can think-tanks think?</w:t>
      </w:r>
    </w:p>
    <w:p w14:paraId="46CAA187" w14:textId="77777777" w:rsidR="00981ED4" w:rsidRDefault="00981ED4" w:rsidP="00571531">
      <w:pPr>
        <w:pStyle w:val="Paragraph"/>
      </w:pPr>
      <w:r>
        <w:t xml:space="preserve">Many respondents portrayed a significant limitation in the agendas and research of think-tanks, and that this is rooted in their reliance on external funding, which in turn may hamper their capacity to think critically and produce knowledge. </w:t>
      </w:r>
    </w:p>
    <w:p w14:paraId="66A39E9E" w14:textId="77777777" w:rsidR="00981ED4" w:rsidRDefault="00981ED4" w:rsidP="00571531">
      <w:pPr>
        <w:pStyle w:val="Newparagraph"/>
      </w:pPr>
    </w:p>
    <w:p w14:paraId="2E0906CA" w14:textId="3CF2E688" w:rsidR="00981ED4" w:rsidRDefault="00981ED4" w:rsidP="00571531">
      <w:pPr>
        <w:pStyle w:val="Newparagraph"/>
      </w:pPr>
      <w:r>
        <w:t>First</w:t>
      </w:r>
      <w:r w:rsidR="008A6CC7">
        <w:t>ly</w:t>
      </w:r>
      <w:r>
        <w:t>, it is difficult to delineate what a think-tank is or ought to be in Bangladesh, and many respondents struggled with the definition provided above. Think-tanks’ mission</w:t>
      </w:r>
      <w:r w:rsidR="008F5AE6">
        <w:t>s</w:t>
      </w:r>
      <w:r>
        <w:t xml:space="preserve"> </w:t>
      </w:r>
      <w:r w:rsidR="008F5AE6">
        <w:t xml:space="preserve">differ </w:t>
      </w:r>
      <w:r>
        <w:t xml:space="preserve">from one founder to another, their role is often multifaceted and the quality of their work variable across sectors. The term think-tank </w:t>
      </w:r>
      <w:r w:rsidR="008F5AE6">
        <w:t xml:space="preserve">in practice is used to </w:t>
      </w:r>
      <w:r>
        <w:t xml:space="preserve">refer to institutions ranging from advocacy-type </w:t>
      </w:r>
      <w:r w:rsidR="008F5AE6">
        <w:t>organisations</w:t>
      </w:r>
      <w:r>
        <w:t xml:space="preserve"> focus</w:t>
      </w:r>
      <w:r w:rsidR="008F5AE6">
        <w:t>ed</w:t>
      </w:r>
      <w:r>
        <w:t xml:space="preserve"> on drawing the public’s attention towards </w:t>
      </w:r>
      <w:r w:rsidR="008F5AE6">
        <w:t>an issue of key importance to them,</w:t>
      </w:r>
      <w:r>
        <w:t xml:space="preserve"> to consultancy-type </w:t>
      </w:r>
      <w:r w:rsidR="008F5AE6">
        <w:t>organisations</w:t>
      </w:r>
      <w:r>
        <w:t xml:space="preserve"> focused on gathering data and informing policy. Instead of getting lost in listing what divides think-tanks, I will focus here on the similarities they share.</w:t>
      </w:r>
    </w:p>
    <w:p w14:paraId="2B5642BC" w14:textId="77777777" w:rsidR="00981ED4" w:rsidRDefault="00981ED4" w:rsidP="00571531">
      <w:pPr>
        <w:pStyle w:val="Newparagraph"/>
      </w:pPr>
    </w:p>
    <w:p w14:paraId="274AE77C" w14:textId="21052D3E" w:rsidR="008A2D64" w:rsidRDefault="00981ED4" w:rsidP="00571531">
      <w:pPr>
        <w:pStyle w:val="Newparagraph"/>
      </w:pPr>
      <w:r>
        <w:t xml:space="preserve">Think-tanks generally experience </w:t>
      </w:r>
      <w:r w:rsidR="00B83CFC">
        <w:t xml:space="preserve">significant financial trade-offs and have to compromise between their research interest and their capacity. </w:t>
      </w:r>
      <w:r>
        <w:t>Like NGOs active within civil society they are usually reliant on external funds and as such tied to “</w:t>
      </w:r>
      <w:r w:rsidRPr="00B860E7">
        <w:t>value for money”</w:t>
      </w:r>
      <w:r>
        <w:t xml:space="preserve"> obligations. Although the emergence of think-tanks is a relatively recent phenomenon in Asia, only five countries have more think-tanks</w:t>
      </w:r>
      <w:r>
        <w:rPr>
          <w:rStyle w:val="EndnoteReference"/>
          <w:rFonts w:ascii="Times" w:hAnsi="Times" w:cs="Arial"/>
        </w:rPr>
        <w:endnoteReference w:id="2"/>
      </w:r>
      <w:r>
        <w:t xml:space="preserve"> </w:t>
      </w:r>
      <w:r w:rsidR="008A2D64">
        <w:t xml:space="preserve">than Bangladesh </w:t>
      </w:r>
      <w:r w:rsidR="008A2D64">
        <w:fldChar w:fldCharType="begin"/>
      </w:r>
      <w:r w:rsidR="00742A9C">
        <w:instrText xml:space="preserve"> ADDIN EN.CITE &lt;EndNote&gt;&lt;Cite&gt;&lt;Author&gt;Rashid&lt;/Author&gt;&lt;Year&gt;2013&lt;/Year&gt;&lt;RecNum&gt;692&lt;/RecNum&gt;&lt;DisplayText&gt;(Rashid 2013, 2012)&lt;/DisplayText&gt;&lt;record&gt;&lt;rec-number&gt;692&lt;/rec-number&gt;&lt;foreign-keys&gt;&lt;key app="EN" db-id="9995xpfpbxte2iewdfqpw9fdvtrzaafwfptr" timestamp="1456568569"&gt;692&lt;/key&gt;&lt;/foreign-keys&gt;&lt;ref-type name="Journal Article"&gt;17&lt;/ref-type&gt;&lt;contributors&gt;&lt;authors&gt;&lt;author&gt;Rashid, Ahmed K.&lt;/author&gt;&lt;/authors&gt;&lt;/contributors&gt;&lt;titles&gt;&lt;title&gt;Efficacy of Think Tanks in Influencing Public Policies: The Case of Bangladesh&lt;/title&gt;&lt;secondary-title&gt;Asian Journal of Political Science&lt;/secondary-title&gt;&lt;/titles&gt;&lt;periodical&gt;&lt;full-title&gt;Asian Journal of Political Science&lt;/full-title&gt;&lt;/periodical&gt;&lt;pages&gt;62-79&lt;/pages&gt;&lt;volume&gt;21&lt;/volume&gt;&lt;number&gt;1&lt;/number&gt;&lt;dates&gt;&lt;year&gt;2013&lt;/year&gt;&lt;pub-dates&gt;&lt;date&gt;2013/04/01&lt;/date&gt;&lt;/pub-dates&gt;&lt;/dates&gt;&lt;publisher&gt;Routledge&lt;/publisher&gt;&lt;isbn&gt;0218-5377&lt;/isbn&gt;&lt;urls&gt;&lt;related-urls&gt;&lt;url&gt;http://dx.doi.org/10.1080/02185377.2013.793561&lt;/url&gt;&lt;/related-urls&gt;&lt;/urls&gt;&lt;electronic-resource-num&gt;10.1080/02185377.2013.793561&lt;/electronic-resource-num&gt;&lt;access-date&gt;2013/11/11&lt;/access-date&gt;&lt;/record&gt;&lt;/Cite&gt;&lt;Cite ExcludeAuth="1"&gt;&lt;Author&gt;McGann&lt;/Author&gt;&lt;Year&gt;2012&lt;/Year&gt;&lt;RecNum&gt;693&lt;/RecNum&gt;&lt;record&gt;&lt;rec-number&gt;693&lt;/rec-number&gt;&lt;foreign-keys&gt;&lt;key app="EN" db-id="9995xpfpbxte2iewdfqpw9fdvtrzaafwfptr" timestamp="1456568569"&gt;693&lt;/key&gt;&lt;/foreign-keys&gt;&lt;ref-type name="Report"&gt;27&lt;/ref-type&gt;&lt;contributors&gt;&lt;authors&gt;&lt;author&gt;McGann, J.G.&lt;/author&gt;&lt;/authors&gt;&lt;tertiary-authors&gt;&lt;author&gt;The Lauder Institute, University of Pennsylvania&lt;/author&gt;&lt;/tertiary-authors&gt;&lt;/contributors&gt;&lt;titles&gt;&lt;title&gt;The Global ‘Go-To Think Tanks’ Index Report &lt;/title&gt;&lt;secondary-title&gt;Think Tanks and Civil Societies Program&lt;/secondary-title&gt;&lt;/titles&gt;&lt;dates&gt;&lt;year&gt;2012&lt;/year&gt;&lt;/dates&gt;&lt;pub-location&gt;Philadelphia, USA&lt;/pub-location&gt;&lt;publisher&gt;Foreign Policy Research Institute&lt;/publisher&gt;&lt;urls&gt;&lt;related-urls&gt;&lt;url&gt;http://www.fpri.org/research/thinktanks/GlobalGoToThinkTanks2011.pdf&lt;/url&gt;&lt;/related-urls&gt;&lt;/urls&gt;&lt;/record&gt;&lt;/Cite&gt;&lt;/EndNote&gt;</w:instrText>
      </w:r>
      <w:r w:rsidR="008A2D64">
        <w:fldChar w:fldCharType="separate"/>
      </w:r>
      <w:r w:rsidR="006F0DE0">
        <w:rPr>
          <w:noProof/>
        </w:rPr>
        <w:t>(Rashid 2013, 2012)</w:t>
      </w:r>
      <w:r w:rsidR="008A2D64">
        <w:fldChar w:fldCharType="end"/>
      </w:r>
      <w:r w:rsidR="008A2D64">
        <w:t xml:space="preserve">. One can argue that, like NGOs, think-tanks are confronted with a paradox between their need to be financially sustainable and their need for political engagement and relevance </w:t>
      </w:r>
      <w:r w:rsidR="008A2D64">
        <w:fldChar w:fldCharType="begin"/>
      </w:r>
      <w:r w:rsidR="00F54452">
        <w:instrText xml:space="preserve"> ADDIN EN.CITE &lt;EndNote&gt;&lt;Cite&gt;&lt;Author&gt;Devine&lt;/Author&gt;&lt;Year&gt;2003&lt;/Year&gt;&lt;RecNum&gt;358&lt;/RecNum&gt;&lt;DisplayText&gt;(Devine 2003)&lt;/DisplayText&gt;&lt;record&gt;&lt;rec-number&gt;358&lt;/rec-number&gt;&lt;foreign-keys&gt;&lt;key app="EN" db-id="9995xpfpbxte2iewdfqpw9fdvtrzaafwfptr" timestamp="1414236202"&gt;358&lt;/key&gt;&lt;/foreign-keys&gt;&lt;ref-type name="Journal Article"&gt;17&lt;/ref-type&gt;&lt;contributors&gt;&lt;authors&gt;&lt;author&gt;Devine, Joseph&lt;/author&gt;&lt;/authors&gt;&lt;/contributors&gt;&lt;titles&gt;&lt;title&gt;The Paradox of Sustainability: Reflections on NGOs in Bangladesh&lt;/title&gt;&lt;secondary-title&gt;The annals of the American Academy of Political and Social Science&lt;/secondary-title&gt;&lt;/titles&gt;&lt;periodical&gt;&lt;full-title&gt;The ANNALS of the American Academy of Political and Social Science&lt;/full-title&gt;&lt;/periodical&gt;&lt;pages&gt;227-242&lt;/pages&gt;&lt;volume&gt;590&lt;/volume&gt;&lt;number&gt;1&lt;/number&gt;&lt;dates&gt;&lt;year&gt;2003&lt;/year&gt;&lt;pub-dates&gt;&lt;date&gt;November 1, 2003&lt;/date&gt;&lt;/pub-dates&gt;&lt;/dates&gt;&lt;urls&gt;&lt;related-urls&gt;&lt;url&gt;http://ann.sagepub.com/content/590/1/227.abstract&lt;/url&gt;&lt;/related-urls&gt;&lt;/urls&gt;&lt;electronic-resource-num&gt;10.1177/0002716203257067&lt;/electronic-resource-num&gt;&lt;/record&gt;&lt;/Cite&gt;&lt;/EndNote&gt;</w:instrText>
      </w:r>
      <w:r w:rsidR="008A2D64">
        <w:fldChar w:fldCharType="separate"/>
      </w:r>
      <w:r w:rsidR="006F0DE0">
        <w:rPr>
          <w:noProof/>
        </w:rPr>
        <w:t>(Devine 2003)</w:t>
      </w:r>
      <w:r w:rsidR="008A2D64">
        <w:fldChar w:fldCharType="end"/>
      </w:r>
      <w:r w:rsidR="008A2D64">
        <w:t xml:space="preserve">. </w:t>
      </w:r>
      <w:r w:rsidR="008F5AE6">
        <w:t>A key finding here is</w:t>
      </w:r>
      <w:r w:rsidR="008A2D64">
        <w:t xml:space="preserve"> that it is often not the availability of funds that is constraining, but the implications of accessing the funds for </w:t>
      </w:r>
      <w:r w:rsidR="008F5AE6">
        <w:t xml:space="preserve">the </w:t>
      </w:r>
      <w:r w:rsidR="008A2D64">
        <w:t>autonomy of institutions. Most private independent think-tanks fund themselves through commissioned research work (for the</w:t>
      </w:r>
      <w:r w:rsidR="008F5AE6">
        <w:t xml:space="preserve"> Government of Bangladesh</w:t>
      </w:r>
      <w:r w:rsidR="008A2D64">
        <w:t>, external donors, bi-lateral agencies or large NGOs), and thereby abide to external stakeholders’ research agenda and have limited control over it. Relying on specific shorter-term donor-funded research projects to survive limits their autonomy to conduct research on specific issues and have control over the implementation and analysis of the research.</w:t>
      </w:r>
    </w:p>
    <w:p w14:paraId="7F9F5AEE" w14:textId="77777777" w:rsidR="008A2D64" w:rsidRDefault="008A2D64" w:rsidP="00571531">
      <w:pPr>
        <w:pStyle w:val="Newparagraph"/>
      </w:pPr>
    </w:p>
    <w:p w14:paraId="1F706954" w14:textId="481E21EB" w:rsidR="008A2D64" w:rsidRDefault="008A2D64" w:rsidP="00571531">
      <w:pPr>
        <w:pStyle w:val="Newparagraph"/>
      </w:pPr>
      <w:r>
        <w:t xml:space="preserve">There are three main reasons why development partners contract think-tanks, and rarely universities, to conduct research. The first is that think-tanks have developed the capacity to bid for grants and contracts and have </w:t>
      </w:r>
      <w:r w:rsidR="008F5AE6">
        <w:t xml:space="preserve">the </w:t>
      </w:r>
      <w:r>
        <w:t xml:space="preserve">capacity to mobilise researchers and required expertise. The second is that unlike universities, the relationships between think-tanks and donor agencies has become more familiar and often personalised. A third </w:t>
      </w:r>
      <w:r w:rsidR="00D90237">
        <w:t>is</w:t>
      </w:r>
      <w:r>
        <w:t xml:space="preserve"> that universities </w:t>
      </w:r>
      <w:r w:rsidR="00D90237">
        <w:t xml:space="preserve">may be </w:t>
      </w:r>
      <w:r>
        <w:t xml:space="preserve">seen as political </w:t>
      </w:r>
      <w:r w:rsidR="001D5AB6">
        <w:t>institutions</w:t>
      </w:r>
      <w:r>
        <w:t xml:space="preserve">. </w:t>
      </w:r>
      <w:r w:rsidR="00E400FA">
        <w:t>Respondents acknowledged that t</w:t>
      </w:r>
      <w:r>
        <w:t xml:space="preserve">hink-tanks can therefore be prolific in winning bids for projects and conducting the research yet, if they cannot maintain a certain degree of autonomy regarding their research agenda, they risk becoming consultancy firms moving from one research project to another with no clear </w:t>
      </w:r>
      <w:r w:rsidR="00E400FA">
        <w:t>agenda</w:t>
      </w:r>
      <w:r>
        <w:t xml:space="preserve">. </w:t>
      </w:r>
      <w:r w:rsidR="00E400FA">
        <w:t xml:space="preserve">This is in line with the work of </w:t>
      </w:r>
      <w:r>
        <w:fldChar w:fldCharType="begin"/>
      </w:r>
      <w:r w:rsidR="00F54452">
        <w:instrText xml:space="preserve"> ADDIN EN.CITE &lt;EndNote&gt;&lt;Cite AuthorYear="1"&gt;&lt;Author&gt;Arocena&lt;/Author&gt;&lt;Year&gt;2001&lt;/Year&gt;&lt;RecNum&gt;694&lt;/RecNum&gt;&lt;DisplayText&gt;Arocena and Sutz (2001)&lt;/DisplayText&gt;&lt;record&gt;&lt;rec-number&gt;694&lt;/rec-number&gt;&lt;foreign-keys&gt;&lt;key app="EN" db-id="9995xpfpbxte2iewdfqpw9fdvtrzaafwfptr" timestamp="1456568569"&gt;694&lt;/key&gt;&lt;/foreign-keys&gt;&lt;ref-type name="Journal Article"&gt;17&lt;/ref-type&gt;&lt;contributors&gt;&lt;authors&gt;&lt;author&gt;Arocena, Rodrigo&lt;/author&gt;&lt;author&gt;Sutz, Judith&lt;/author&gt;&lt;/authors&gt;&lt;/contributors&gt;&lt;titles&gt;&lt;title&gt;Changing knowledge production and Latin American universities&lt;/title&gt;&lt;secondary-title&gt;Research Policy&lt;/secondary-title&gt;&lt;/titles&gt;&lt;periodical&gt;&lt;full-title&gt;Research Policy&lt;/full-title&gt;&lt;/periodical&gt;&lt;pages&gt;1221-1234&lt;/pages&gt;&lt;volume&gt;30&lt;/volume&gt;&lt;number&gt;8&lt;/number&gt;&lt;keywords&gt;&lt;keyword&gt;Latin American universities&lt;/keyword&gt;&lt;keyword&gt;Research policies&lt;/keyword&gt;&lt;keyword&gt;Knowledge production&lt;/keyword&gt;&lt;keyword&gt;University–industry relations&lt;/keyword&gt;&lt;keyword&gt;National Systems of Innovation&lt;/keyword&gt;&lt;/keywords&gt;&lt;dates&gt;&lt;year&gt;2001&lt;/year&gt;&lt;/dates&gt;&lt;isbn&gt;0048-7333&lt;/isbn&gt;&lt;urls&gt;&lt;related-urls&gt;&lt;url&gt;http://www.sciencedirect.com/science/article/pii/S0048733300001438&lt;/url&gt;&lt;/related-urls&gt;&lt;/urls&gt;&lt;electronic-resource-num&gt;http://dx.doi.org/10.1016/S0048-7333(00)00143-8&lt;/electronic-resource-num&gt;&lt;/record&gt;&lt;/Cite&gt;&lt;/EndNote&gt;</w:instrText>
      </w:r>
      <w:r>
        <w:fldChar w:fldCharType="separate"/>
      </w:r>
      <w:r>
        <w:rPr>
          <w:noProof/>
        </w:rPr>
        <w:t>Arocena and Sutz (2001)</w:t>
      </w:r>
      <w:r>
        <w:fldChar w:fldCharType="end"/>
      </w:r>
      <w:r>
        <w:t xml:space="preserve"> </w:t>
      </w:r>
      <w:r w:rsidR="00E400FA">
        <w:t xml:space="preserve">who </w:t>
      </w:r>
      <w:r>
        <w:t>described the rise of the “call for projects” phenomenon</w:t>
      </w:r>
      <w:r w:rsidR="00E400FA">
        <w:t>,</w:t>
      </w:r>
      <w:r>
        <w:t xml:space="preserve"> explor</w:t>
      </w:r>
      <w:r w:rsidR="00E400FA">
        <w:t>ing</w:t>
      </w:r>
      <w:r>
        <w:t xml:space="preserve"> the effects that the demand-driven research funding apparatus has on universities in Latin America. </w:t>
      </w:r>
      <w:r w:rsidR="00D90237">
        <w:t>P</w:t>
      </w:r>
      <w:r>
        <w:t>riorit</w:t>
      </w:r>
      <w:r w:rsidR="00D90237">
        <w:t>ies focus</w:t>
      </w:r>
      <w:r>
        <w:t xml:space="preserve"> </w:t>
      </w:r>
      <w:r w:rsidR="00D90237">
        <w:t>on</w:t>
      </w:r>
      <w:r>
        <w:t xml:space="preserve"> find</w:t>
      </w:r>
      <w:r w:rsidR="00D90237">
        <w:t>ing</w:t>
      </w:r>
      <w:r w:rsidR="00E400FA">
        <w:t xml:space="preserve"> </w:t>
      </w:r>
      <w:r>
        <w:t>call</w:t>
      </w:r>
      <w:r w:rsidR="00D90237">
        <w:t>s</w:t>
      </w:r>
      <w:r>
        <w:t xml:space="preserve"> for proposals, prepar</w:t>
      </w:r>
      <w:r w:rsidR="00D90237">
        <w:t>ing</w:t>
      </w:r>
      <w:r>
        <w:t xml:space="preserve"> research grants applications, bid</w:t>
      </w:r>
      <w:r w:rsidR="00D90237">
        <w:t>ding</w:t>
      </w:r>
      <w:r>
        <w:t>, and deliver</w:t>
      </w:r>
      <w:r w:rsidR="00D90237">
        <w:t>ing</w:t>
      </w:r>
      <w:r>
        <w:t xml:space="preserve"> outputs. </w:t>
      </w:r>
    </w:p>
    <w:p w14:paraId="36858193" w14:textId="77777777" w:rsidR="008A2D64" w:rsidRDefault="008A2D64" w:rsidP="00571531">
      <w:pPr>
        <w:pStyle w:val="Newparagraph"/>
      </w:pPr>
    </w:p>
    <w:p w14:paraId="3AC8B7E0" w14:textId="68DA6169" w:rsidR="008A2D64" w:rsidRDefault="008A2D64" w:rsidP="00571531">
      <w:pPr>
        <w:pStyle w:val="Newparagraph"/>
      </w:pPr>
      <w:r>
        <w:t xml:space="preserve">Although </w:t>
      </w:r>
      <w:r w:rsidR="001D5AB6">
        <w:t>often claiming to be participatory</w:t>
      </w:r>
      <w:r>
        <w:t xml:space="preserve">, the type of knowledge </w:t>
      </w:r>
      <w:r w:rsidR="001D5AB6">
        <w:t xml:space="preserve">produced </w:t>
      </w:r>
      <w:r>
        <w:t xml:space="preserve">and research </w:t>
      </w:r>
      <w:r w:rsidR="001D5AB6">
        <w:t>agenda pursued</w:t>
      </w:r>
      <w:r>
        <w:t xml:space="preserve"> are heavily influenced by </w:t>
      </w:r>
      <w:r w:rsidR="001D5AB6">
        <w:t>development agencies’</w:t>
      </w:r>
      <w:r>
        <w:t xml:space="preserve"> agenda (climate change, women’s rights, microfinance and poverty are primary examples). Commissioned outputs produced by think-tanks often require relatively minor data analysis work and little inductive knowledge production with limited analytical and critical work (commissioned to conduct programme impact assessments, policy effectiveness evaluations and programme related research for international donors and development agencies or government ministries). </w:t>
      </w:r>
      <w:r w:rsidR="00FE7F5C">
        <w:t xml:space="preserve">Distinguishing data </w:t>
      </w:r>
      <w:r w:rsidR="008C0E7E">
        <w:t>from information from</w:t>
      </w:r>
      <w:r w:rsidR="005261D9">
        <w:t xml:space="preserve"> </w:t>
      </w:r>
      <w:r w:rsidR="00FE7F5C">
        <w:t xml:space="preserve">knowledge </w:t>
      </w:r>
      <w:r>
        <w:t xml:space="preserve">is </w:t>
      </w:r>
      <w:r w:rsidR="00FE7F5C">
        <w:t>essential</w:t>
      </w:r>
      <w:r>
        <w:t xml:space="preserve"> </w:t>
      </w:r>
      <w:r w:rsidR="00FE7F5C">
        <w:t>because</w:t>
      </w:r>
      <w:r>
        <w:t xml:space="preserve"> it </w:t>
      </w:r>
      <w:r w:rsidR="00FE7F5C">
        <w:t xml:space="preserve">emphasises </w:t>
      </w:r>
      <w:r>
        <w:t>th</w:t>
      </w:r>
      <w:r w:rsidR="00FE7F5C">
        <w:t xml:space="preserve">e importance of knowledge as a creative, intellectual and long-term </w:t>
      </w:r>
      <w:r>
        <w:t xml:space="preserve">labour-intensive process with broad matters of the world. </w:t>
      </w:r>
    </w:p>
    <w:p w14:paraId="4142CD30" w14:textId="77777777" w:rsidR="008A2D64" w:rsidRDefault="008A2D64" w:rsidP="00571531">
      <w:pPr>
        <w:pStyle w:val="Newparagraph"/>
      </w:pPr>
    </w:p>
    <w:p w14:paraId="661B0EF3" w14:textId="6FDA8A2F" w:rsidR="008A2D64" w:rsidRDefault="008A2D64" w:rsidP="00571531">
      <w:pPr>
        <w:pStyle w:val="Newparagraph"/>
      </w:pPr>
      <w:r>
        <w:t xml:space="preserve">Though valuable for programme implementation, this type of work is mainly instrumental. </w:t>
      </w:r>
      <w:r w:rsidR="00857564">
        <w:t>A</w:t>
      </w:r>
      <w:r>
        <w:t xml:space="preserve"> prominent national economist</w:t>
      </w:r>
      <w:r w:rsidR="00857564">
        <w:t xml:space="preserve"> interviewed</w:t>
      </w:r>
      <w:r>
        <w:t xml:space="preserve"> </w:t>
      </w:r>
      <w:r w:rsidR="00857564">
        <w:t>argued that there was a</w:t>
      </w:r>
      <w:r>
        <w:t xml:space="preserve"> lack of theoretical thinking since the 1960s and a diversion of knowledge production to meet both external funders’ requirements on one side and financial needs on the other. “</w:t>
      </w:r>
      <w:r w:rsidRPr="00B860E7">
        <w:t>Knowledge production is lagging behind</w:t>
      </w:r>
      <w:r>
        <w:t>” he reported. “</w:t>
      </w:r>
      <w:r w:rsidRPr="00B860E7">
        <w:t>Sponsors may have a different objective than the national objective. Sponsors may have the objective to study the impact of climate change and poverty but this might not be the most important research need”</w:t>
      </w:r>
      <w:r>
        <w:t>. Here, the funders’ interest is</w:t>
      </w:r>
      <w:r w:rsidR="00DC649B">
        <w:t xml:space="preserve"> often to obtain rapid outputs, mainly reports,</w:t>
      </w:r>
      <w:r>
        <w:t xml:space="preserve"> for which think-tanks are contracted. External funders design research projects against rigid time frames and budgets which do not allow think-tanks to develop in-house research capacities and push them to rely on part-time or casual researchers located outside and employed on contractual basis or sub-contract data collection and analysis to individuals or other institutions to deliver research output. Because of this spread of resources the identity of many think-tanks is dispersed and blurr</w:t>
      </w:r>
      <w:r w:rsidR="00E400FA">
        <w:t>ed</w:t>
      </w:r>
      <w:r>
        <w:t xml:space="preserve">. Most think-tanks have, as a result, low or poor publications quality standards and monitoring and do not incentivise their staff to publish. The Bangladesh Institute for Development Studies stands as a rare exception with its strict promotion rules based on staff members’ academic publications quantity and quality. </w:t>
      </w:r>
      <w:r w:rsidR="00E400FA">
        <w:t xml:space="preserve">This system by contrast was portrayed as </w:t>
      </w:r>
      <w:r w:rsidR="009D6327">
        <w:t>incentivis</w:t>
      </w:r>
      <w:r w:rsidR="00E400FA">
        <w:t>ing</w:t>
      </w:r>
      <w:r>
        <w:t xml:space="preserve"> staff members to conduct original research work and produce good quality research outputs. </w:t>
      </w:r>
    </w:p>
    <w:p w14:paraId="37196582" w14:textId="77777777" w:rsidR="008A2D64" w:rsidRPr="00484293" w:rsidRDefault="008A2D64" w:rsidP="008A2D64">
      <w:pPr>
        <w:pStyle w:val="Heading2"/>
        <w:rPr>
          <w:b w:val="0"/>
        </w:rPr>
      </w:pPr>
      <w:r w:rsidRPr="00484293">
        <w:rPr>
          <w:b w:val="0"/>
        </w:rPr>
        <w:t>Are think-tanks tanks?</w:t>
      </w:r>
    </w:p>
    <w:p w14:paraId="6457EEE9" w14:textId="3C09B12E" w:rsidR="008A2D64" w:rsidRDefault="008A2D64" w:rsidP="00571531">
      <w:pPr>
        <w:pStyle w:val="Paragraph"/>
        <w:rPr>
          <w:lang w:val="en-US"/>
        </w:rPr>
      </w:pPr>
      <w:r>
        <w:rPr>
          <w:lang w:val="en-US"/>
        </w:rPr>
        <w:t xml:space="preserve">After questioning think-tanks’ capacity to “think” I </w:t>
      </w:r>
      <w:r w:rsidR="00E400FA">
        <w:rPr>
          <w:lang w:val="en-US"/>
        </w:rPr>
        <w:t xml:space="preserve">argue here that </w:t>
      </w:r>
      <w:r>
        <w:rPr>
          <w:lang w:val="en-US"/>
        </w:rPr>
        <w:t xml:space="preserve">think-tanks are not self-contained institutions- </w:t>
      </w:r>
      <w:r w:rsidR="00E400FA">
        <w:rPr>
          <w:lang w:val="en-US"/>
        </w:rPr>
        <w:t xml:space="preserve">that </w:t>
      </w:r>
      <w:r>
        <w:rPr>
          <w:lang w:val="en-US"/>
        </w:rPr>
        <w:t xml:space="preserve">they are not “tanks”. The </w:t>
      </w:r>
      <w:r w:rsidR="00A64988">
        <w:rPr>
          <w:lang w:val="en-US"/>
        </w:rPr>
        <w:t xml:space="preserve">reason for this argument is </w:t>
      </w:r>
      <w:r>
        <w:rPr>
          <w:lang w:val="en-US"/>
        </w:rPr>
        <w:t>two-fold. The first has to do with the permeability of the</w:t>
      </w:r>
      <w:r w:rsidR="00D400F6">
        <w:rPr>
          <w:lang w:val="en-US"/>
        </w:rPr>
        <w:t>ir</w:t>
      </w:r>
      <w:r>
        <w:rPr>
          <w:lang w:val="en-US"/>
        </w:rPr>
        <w:t xml:space="preserve"> structure and the second with their personification.</w:t>
      </w:r>
    </w:p>
    <w:p w14:paraId="1C7553D0" w14:textId="77777777" w:rsidR="008A2D64" w:rsidRDefault="008A2D64" w:rsidP="008A2D64">
      <w:pPr>
        <w:pStyle w:val="MediumGrid21"/>
        <w:rPr>
          <w:rFonts w:ascii="Times" w:hAnsi="Times" w:cs="Arial"/>
          <w:lang w:val="en-US"/>
        </w:rPr>
      </w:pPr>
    </w:p>
    <w:p w14:paraId="114C8D97" w14:textId="79389B43" w:rsidR="008A2D64" w:rsidRDefault="00941BF7" w:rsidP="00571531">
      <w:pPr>
        <w:pStyle w:val="Newparagraph"/>
      </w:pPr>
      <w:r w:rsidRPr="005C2245">
        <w:t>In line with</w:t>
      </w:r>
      <w:r w:rsidR="005C2245" w:rsidRPr="005C2245">
        <w:t xml:space="preserve"> </w:t>
      </w:r>
      <w:r w:rsidRPr="005C2245">
        <w:t xml:space="preserve">the findings of </w:t>
      </w:r>
      <w:r w:rsidR="00D02188" w:rsidRPr="005C2245">
        <w:t xml:space="preserve">Arocena and Sutz </w:t>
      </w:r>
      <w:r w:rsidR="00D02188" w:rsidRPr="005C2245">
        <w:fldChar w:fldCharType="begin"/>
      </w:r>
      <w:r w:rsidR="006457E8">
        <w:instrText xml:space="preserve"> ADDIN EN.CITE &lt;EndNote&gt;&lt;Cite ExcludeAuth="1"&gt;&lt;Author&gt;Arocena&lt;/Author&gt;&lt;Year&gt;2001&lt;/Year&gt;&lt;RecNum&gt;694&lt;/RecNum&gt;&lt;Pages&gt;1230&lt;/Pages&gt;&lt;DisplayText&gt;(2001, 1230)&lt;/DisplayText&gt;&lt;record&gt;&lt;rec-number&gt;694&lt;/rec-number&gt;&lt;foreign-keys&gt;&lt;key app="EN" db-id="9995xpfpbxte2iewdfqpw9fdvtrzaafwfptr" timestamp="1456568569"&gt;694&lt;/key&gt;&lt;/foreign-keys&gt;&lt;ref-type name="Journal Article"&gt;17&lt;/ref-type&gt;&lt;contributors&gt;&lt;authors&gt;&lt;author&gt;Arocena, Rodrigo&lt;/author&gt;&lt;author&gt;Sutz, Judith&lt;/author&gt;&lt;/authors&gt;&lt;/contributors&gt;&lt;titles&gt;&lt;title&gt;Changing knowledge production and Latin American universities&lt;/title&gt;&lt;secondary-title&gt;Research Policy&lt;/secondary-title&gt;&lt;/titles&gt;&lt;periodical&gt;&lt;full-title&gt;Research Policy&lt;/full-title&gt;&lt;/periodical&gt;&lt;pages&gt;1221-1234&lt;/pages&gt;&lt;volume&gt;30&lt;/volume&gt;&lt;number&gt;8&lt;/number&gt;&lt;keywords&gt;&lt;keyword&gt;Latin American universities&lt;/keyword&gt;&lt;keyword&gt;Research policies&lt;/keyword&gt;&lt;keyword&gt;Knowledge production&lt;/keyword&gt;&lt;keyword&gt;University–industry relations&lt;/keyword&gt;&lt;keyword&gt;National Systems of Innovation&lt;/keyword&gt;&lt;/keywords&gt;&lt;dates&gt;&lt;year&gt;2001&lt;/year&gt;&lt;/dates&gt;&lt;isbn&gt;0048-7333&lt;/isbn&gt;&lt;urls&gt;&lt;related-urls&gt;&lt;url&gt;http://www.sciencedirect.com/science/article/pii/S0048733300001438&lt;/url&gt;&lt;/related-urls&gt;&lt;/urls&gt;&lt;electronic-resource-num&gt;http://dx.doi.org/10.1016/S0048-7333(00)00143-8&lt;/electronic-resource-num&gt;&lt;/record&gt;&lt;/Cite&gt;&lt;/EndNote&gt;</w:instrText>
      </w:r>
      <w:r w:rsidR="00D02188" w:rsidRPr="005C2245">
        <w:fldChar w:fldCharType="separate"/>
      </w:r>
      <w:r w:rsidR="006457E8">
        <w:rPr>
          <w:noProof/>
        </w:rPr>
        <w:t>(2001, 1230)</w:t>
      </w:r>
      <w:r w:rsidR="00D02188" w:rsidRPr="005C2245">
        <w:fldChar w:fldCharType="end"/>
      </w:r>
      <w:r w:rsidR="00D02188" w:rsidRPr="005C2245">
        <w:t xml:space="preserve"> in Latin America, think-tanks benefit from a migration from universities’ faculty who wish to escape their rigid structure to either establish their </w:t>
      </w:r>
      <w:r w:rsidRPr="005C2245">
        <w:t xml:space="preserve">own </w:t>
      </w:r>
      <w:r w:rsidR="00D02188" w:rsidRPr="005C2245">
        <w:t xml:space="preserve">independent think-tank or accumulate multiple contracts and positions outside their university. </w:t>
      </w:r>
      <w:r w:rsidR="00D02188" w:rsidRPr="005C2245">
        <w:rPr>
          <w:lang w:val="en-US"/>
        </w:rPr>
        <w:t>T</w:t>
      </w:r>
      <w:r w:rsidR="0046797E" w:rsidRPr="005C2245">
        <w:rPr>
          <w:lang w:val="en-US"/>
        </w:rPr>
        <w:t xml:space="preserve">hink-tanks </w:t>
      </w:r>
      <w:r w:rsidR="00D02188" w:rsidRPr="005C2245">
        <w:t>located outside universities and which do not have access to stable and predictable untied funding</w:t>
      </w:r>
      <w:r w:rsidR="00D02188" w:rsidRPr="005C2245">
        <w:rPr>
          <w:lang w:val="en-US"/>
        </w:rPr>
        <w:t xml:space="preserve"> </w:t>
      </w:r>
      <w:r w:rsidR="0046797E" w:rsidRPr="005C2245">
        <w:rPr>
          <w:lang w:val="en-US"/>
        </w:rPr>
        <w:t xml:space="preserve">face </w:t>
      </w:r>
      <w:r w:rsidR="00D02188" w:rsidRPr="005C2245">
        <w:rPr>
          <w:lang w:val="en-US"/>
        </w:rPr>
        <w:t>financial and autonomy</w:t>
      </w:r>
      <w:r w:rsidR="0046797E" w:rsidRPr="005C2245">
        <w:rPr>
          <w:lang w:val="en-US"/>
        </w:rPr>
        <w:t xml:space="preserve"> </w:t>
      </w:r>
      <w:r w:rsidR="00D02188" w:rsidRPr="005C2245">
        <w:rPr>
          <w:lang w:val="en-US"/>
        </w:rPr>
        <w:t>trade-offs</w:t>
      </w:r>
      <w:r w:rsidR="0046797E" w:rsidRPr="005C2245">
        <w:rPr>
          <w:lang w:val="en-US"/>
        </w:rPr>
        <w:t xml:space="preserve"> </w:t>
      </w:r>
      <w:r w:rsidR="00D02188" w:rsidRPr="005C2245">
        <w:rPr>
          <w:lang w:val="en-US"/>
        </w:rPr>
        <w:t>which</w:t>
      </w:r>
      <w:r w:rsidR="0046797E" w:rsidRPr="005C2245">
        <w:rPr>
          <w:lang w:val="en-US"/>
        </w:rPr>
        <w:t xml:space="preserve"> encourage </w:t>
      </w:r>
      <w:r w:rsidR="00D02188" w:rsidRPr="005C2245">
        <w:rPr>
          <w:lang w:val="en-US"/>
        </w:rPr>
        <w:t>them to rely on external collaborators; thus making their</w:t>
      </w:r>
      <w:r w:rsidR="0046797E" w:rsidRPr="005C2245">
        <w:rPr>
          <w:lang w:val="en-US"/>
        </w:rPr>
        <w:t xml:space="preserve"> boundaries </w:t>
      </w:r>
      <w:r w:rsidR="008A2D64" w:rsidRPr="005C2245">
        <w:rPr>
          <w:lang w:val="en-US"/>
        </w:rPr>
        <w:t xml:space="preserve">porous. </w:t>
      </w:r>
      <w:r w:rsidR="00D02188" w:rsidRPr="005C2245">
        <w:t>L</w:t>
      </w:r>
      <w:r w:rsidR="008A2D64" w:rsidRPr="005C2245">
        <w:t xml:space="preserve">ike “consultancy firms” </w:t>
      </w:r>
      <w:r w:rsidR="00D02188" w:rsidRPr="005C2245">
        <w:t xml:space="preserve">they place themselves as clients </w:t>
      </w:r>
      <w:r w:rsidR="0046797E" w:rsidRPr="005C2245">
        <w:t xml:space="preserve">of </w:t>
      </w:r>
      <w:r w:rsidR="008A2D64" w:rsidRPr="005C2245">
        <w:t>donors and the government</w:t>
      </w:r>
      <w:r w:rsidR="0046797E" w:rsidRPr="005C2245">
        <w:t>’s interests</w:t>
      </w:r>
      <w:r w:rsidR="009E3491" w:rsidRPr="005C2245">
        <w:t xml:space="preserve">. </w:t>
      </w:r>
      <w:r w:rsidR="00D02188" w:rsidRPr="005C2245">
        <w:t xml:space="preserve">Civil society institutions such as NGOs, think-tanks have long benefitted from donor funding and established relationships and therefore represent an attractive </w:t>
      </w:r>
      <w:r w:rsidR="00980FA9" w:rsidRPr="005C2245">
        <w:t>opportunity</w:t>
      </w:r>
      <w:r w:rsidR="00D02188" w:rsidRPr="005C2245">
        <w:t xml:space="preserve">. Providing trainings, </w:t>
      </w:r>
      <w:r w:rsidR="00980FA9" w:rsidRPr="005C2245">
        <w:t xml:space="preserve">courses, </w:t>
      </w:r>
      <w:r w:rsidR="00D02188" w:rsidRPr="005C2245">
        <w:t>guest lectures or</w:t>
      </w:r>
      <w:r w:rsidR="008A2D64" w:rsidRPr="005C2245">
        <w:t xml:space="preserve"> conduct</w:t>
      </w:r>
      <w:r w:rsidR="00D02188" w:rsidRPr="005C2245">
        <w:t>ing</w:t>
      </w:r>
      <w:r w:rsidR="008A2D64" w:rsidRPr="005C2245">
        <w:t xml:space="preserve"> consultancies</w:t>
      </w:r>
      <w:r w:rsidR="000E45E9" w:rsidRPr="005C2245">
        <w:t xml:space="preserve"> for think-tanks</w:t>
      </w:r>
      <w:r w:rsidR="00D02188" w:rsidRPr="005C2245">
        <w:t xml:space="preserve"> enabled them to</w:t>
      </w:r>
      <w:r w:rsidR="008864D9" w:rsidRPr="005C2245">
        <w:t xml:space="preserve"> </w:t>
      </w:r>
      <w:r w:rsidR="008A2D64" w:rsidRPr="005C2245">
        <w:t>preserve</w:t>
      </w:r>
      <w:r w:rsidR="00A64988" w:rsidRPr="005C2245">
        <w:t>s</w:t>
      </w:r>
      <w:r w:rsidR="008A2D64" w:rsidRPr="005C2245">
        <w:t xml:space="preserve"> their </w:t>
      </w:r>
      <w:r w:rsidR="008864D9" w:rsidRPr="005C2245">
        <w:t xml:space="preserve">social </w:t>
      </w:r>
      <w:r w:rsidR="008A2D64" w:rsidRPr="005C2245">
        <w:t>status whilst supplement</w:t>
      </w:r>
      <w:r w:rsidR="008864D9" w:rsidRPr="005C2245">
        <w:t>ing</w:t>
      </w:r>
      <w:r w:rsidR="008A2D64" w:rsidRPr="005C2245">
        <w:t xml:space="preserve"> their income and </w:t>
      </w:r>
      <w:r w:rsidR="000E45E9" w:rsidRPr="005C2245">
        <w:t>collaborative research experience</w:t>
      </w:r>
      <w:r w:rsidR="00D02188" w:rsidRPr="005C2245">
        <w:t xml:space="preserve"> and portfolio.</w:t>
      </w:r>
      <w:r w:rsidR="008864D9" w:rsidRPr="005C2245">
        <w:t xml:space="preserve"> </w:t>
      </w:r>
      <w:r w:rsidR="00980FA9" w:rsidRPr="005C2245">
        <w:t>Many accumulate several permanent institutional affiliations. University teachers represent valuable resources for think-tanks because they embody high quality expertise and rigour. I</w:t>
      </w:r>
      <w:r w:rsidR="008A2D64" w:rsidRPr="005C2245">
        <w:t>ndividual actors transcend sectorial boundaries</w:t>
      </w:r>
      <w:r w:rsidR="00980FA9" w:rsidRPr="005C2245">
        <w:t xml:space="preserve"> and these</w:t>
      </w:r>
      <w:r w:rsidR="008A2D64" w:rsidRPr="005C2245">
        <w:t xml:space="preserve"> </w:t>
      </w:r>
      <w:r w:rsidR="00980FA9" w:rsidRPr="005C2245">
        <w:t>movements</w:t>
      </w:r>
      <w:r w:rsidR="008A2D64" w:rsidRPr="005C2245">
        <w:t xml:space="preserve"> between the knowledge and the civil society make the barriers between the two increasingly porous. </w:t>
      </w:r>
      <w:r w:rsidR="00980FA9" w:rsidRPr="005C2245">
        <w:t xml:space="preserve">Flexible contracting has the potential to enhance the quality of think-tanks’ research work and outputs. </w:t>
      </w:r>
      <w:r w:rsidR="008A2D64" w:rsidRPr="005C2245">
        <w:t xml:space="preserve">The gap in the knowledge society therefore, to some extent, serves the interest of the think-tanks which use the services of university professors </w:t>
      </w:r>
      <w:r w:rsidR="00980FA9" w:rsidRPr="005C2245">
        <w:t>and benefit from greater</w:t>
      </w:r>
      <w:r w:rsidR="008A2D64" w:rsidRPr="005C2245">
        <w:t xml:space="preserve"> </w:t>
      </w:r>
      <w:r w:rsidR="00980FA9" w:rsidRPr="005C2245">
        <w:t xml:space="preserve">credibility in relation to </w:t>
      </w:r>
      <w:r w:rsidR="008A2D64" w:rsidRPr="005C2245">
        <w:t>don</w:t>
      </w:r>
      <w:r w:rsidR="00980FA9" w:rsidRPr="005C2245">
        <w:t>ors, policy-makers and students</w:t>
      </w:r>
      <w:r w:rsidR="008A2D64" w:rsidRPr="005C2245">
        <w:t xml:space="preserve"> and </w:t>
      </w:r>
      <w:r w:rsidR="00980FA9" w:rsidRPr="005C2245">
        <w:t xml:space="preserve">greater </w:t>
      </w:r>
      <w:r w:rsidR="008A2D64" w:rsidRPr="005C2245">
        <w:t>flexib</w:t>
      </w:r>
      <w:r w:rsidR="008864D9" w:rsidRPr="005C2245">
        <w:t>ility.</w:t>
      </w:r>
      <w:r w:rsidR="008864D9">
        <w:t xml:space="preserve"> </w:t>
      </w:r>
    </w:p>
    <w:p w14:paraId="47D9B2A0" w14:textId="77777777" w:rsidR="00980FA9" w:rsidRDefault="00980FA9" w:rsidP="00571531">
      <w:pPr>
        <w:pStyle w:val="Newparagraph"/>
      </w:pPr>
    </w:p>
    <w:p w14:paraId="6EA77FC5" w14:textId="37F2D223" w:rsidR="008A2D64" w:rsidRDefault="001845D3" w:rsidP="00B0562D">
      <w:pPr>
        <w:pStyle w:val="Newparagraph"/>
      </w:pPr>
      <w:r w:rsidRPr="008C0AF2">
        <w:t xml:space="preserve">Reliance on highly personalised networks and informal relationships </w:t>
      </w:r>
      <w:r w:rsidR="00622431" w:rsidRPr="008C0AF2">
        <w:t>manifests</w:t>
      </w:r>
      <w:r w:rsidR="008A2D64" w:rsidRPr="008C0AF2">
        <w:t xml:space="preserve"> </w:t>
      </w:r>
      <w:r w:rsidR="00622431" w:rsidRPr="008C0AF2">
        <w:t>an</w:t>
      </w:r>
      <w:r w:rsidR="008A2D64" w:rsidRPr="008C0AF2">
        <w:t xml:space="preserve"> entrenchment</w:t>
      </w:r>
      <w:r w:rsidR="00D263E2" w:rsidRPr="008C0AF2">
        <w:t xml:space="preserve"> of political patronage</w:t>
      </w:r>
      <w:r w:rsidR="008A2D64" w:rsidRPr="008C0AF2">
        <w:t xml:space="preserve"> in governance proces</w:t>
      </w:r>
      <w:r w:rsidR="009D6327" w:rsidRPr="008C0AF2">
        <w:t xml:space="preserve">ses </w:t>
      </w:r>
      <w:r w:rsidR="00622431" w:rsidRPr="008C0AF2">
        <w:t xml:space="preserve">that </w:t>
      </w:r>
      <w:r w:rsidR="009D6327" w:rsidRPr="008C0AF2">
        <w:t>prevents the institutionalis</w:t>
      </w:r>
      <w:r w:rsidR="008A2D64" w:rsidRPr="008C0AF2">
        <w:t>ation of good governance structures</w:t>
      </w:r>
      <w:r w:rsidR="00092F98" w:rsidRPr="008C0AF2">
        <w:t xml:space="preserve">. The data collected indicates </w:t>
      </w:r>
      <w:r w:rsidR="008A2D64" w:rsidRPr="008C0AF2">
        <w:t xml:space="preserve">that the way in which think-tanks respond to the political context </w:t>
      </w:r>
      <w:r w:rsidR="00092F98" w:rsidRPr="008C0AF2">
        <w:t>in which they</w:t>
      </w:r>
      <w:r w:rsidR="008A2D64" w:rsidRPr="008C0AF2">
        <w:t xml:space="preserve"> operate leads to the elevation of </w:t>
      </w:r>
      <w:r w:rsidR="007361E8" w:rsidRPr="008C0AF2">
        <w:t xml:space="preserve">a </w:t>
      </w:r>
      <w:r w:rsidR="00F4454E" w:rsidRPr="008C0AF2">
        <w:t>few</w:t>
      </w:r>
      <w:r w:rsidR="008A2D64" w:rsidRPr="008C0AF2">
        <w:t xml:space="preserve"> experts to the detriment of the </w:t>
      </w:r>
      <w:r w:rsidRPr="008C0AF2">
        <w:t>instrumental function of think-tanks</w:t>
      </w:r>
      <w:r w:rsidR="00BB2259" w:rsidRPr="008C0AF2">
        <w:t xml:space="preserve">. </w:t>
      </w:r>
      <w:r w:rsidR="00B0562D" w:rsidRPr="008C0AF2">
        <w:t>Think</w:t>
      </w:r>
      <w:r w:rsidR="00C30DC2" w:rsidRPr="008C0AF2">
        <w:t>-tanks have to make themselves visible in the public sphere in order to convey messages to policy-makers and society at large. They need personalities who can</w:t>
      </w:r>
      <w:r w:rsidR="00B0562D" w:rsidRPr="008C0AF2">
        <w:t xml:space="preserve"> </w:t>
      </w:r>
      <w:r w:rsidR="003C30E6" w:rsidRPr="008C0AF2">
        <w:t xml:space="preserve">embodied </w:t>
      </w:r>
      <w:r w:rsidR="00C30DC2" w:rsidRPr="008C0AF2">
        <w:t>their policy messages and</w:t>
      </w:r>
      <w:r w:rsidR="00B0562D" w:rsidRPr="008C0AF2">
        <w:t xml:space="preserve"> </w:t>
      </w:r>
      <w:r w:rsidR="00C30DC2" w:rsidRPr="008C0AF2">
        <w:t xml:space="preserve">can </w:t>
      </w:r>
      <w:r w:rsidR="004D6049" w:rsidRPr="008C0AF2">
        <w:t>instrumentalise their</w:t>
      </w:r>
      <w:r w:rsidR="00B0562D" w:rsidRPr="008C0AF2">
        <w:t xml:space="preserve"> access to social networks with</w:t>
      </w:r>
      <w:r w:rsidR="004D6049" w:rsidRPr="008C0AF2">
        <w:t>in</w:t>
      </w:r>
      <w:r w:rsidR="00B0562D" w:rsidRPr="008C0AF2">
        <w:t xml:space="preserve"> the formal and informal political institutions</w:t>
      </w:r>
      <w:r w:rsidR="00C30DC2" w:rsidRPr="008C0AF2">
        <w:t>.</w:t>
      </w:r>
      <w:r w:rsidR="00B0562D" w:rsidRPr="008C0AF2">
        <w:t xml:space="preserve"> </w:t>
      </w:r>
      <w:r w:rsidR="009037DC" w:rsidRPr="008C0AF2">
        <w:t>Their dissemination strategy is</w:t>
      </w:r>
      <w:r w:rsidR="008C0AF2" w:rsidRPr="008C0AF2">
        <w:t xml:space="preserve"> therefore</w:t>
      </w:r>
      <w:r w:rsidR="009037DC" w:rsidRPr="008C0AF2">
        <w:t xml:space="preserve"> crucial to raising their profile in relation to donors and in making an issue accessible to citizens and important to policy-makers. The two ultimate recipients of that message require different languages and means of communication and therefore need think-tanks, or their key personality in the media, to be </w:t>
      </w:r>
      <w:r w:rsidR="008C0AF2" w:rsidRPr="008C0AF2">
        <w:t>capable of managing these</w:t>
      </w:r>
      <w:r w:rsidR="009037DC" w:rsidRPr="008C0AF2">
        <w:t xml:space="preserve"> formal and informal communication channels whilst maintaining a rigorous and unbiased research agenda. </w:t>
      </w:r>
      <w:r w:rsidR="00B0562D" w:rsidRPr="008C0AF2">
        <w:t xml:space="preserve">Some respondents warned against the risk of transforming think-tanks into advocacy institutions that </w:t>
      </w:r>
      <w:r w:rsidR="003C30E6" w:rsidRPr="008C0AF2">
        <w:t xml:space="preserve">“prioritise </w:t>
      </w:r>
      <w:r w:rsidR="00B0562D" w:rsidRPr="008C0AF2">
        <w:t xml:space="preserve">self-promotion over their research and intellectual mission”. </w:t>
      </w:r>
      <w:r w:rsidR="004D6049" w:rsidRPr="008C0AF2">
        <w:t>The advancement of</w:t>
      </w:r>
      <w:r w:rsidR="004D6049">
        <w:t xml:space="preserve"> key personalities therefore might be in conflict with the </w:t>
      </w:r>
      <w:r w:rsidR="005A761B">
        <w:t xml:space="preserve">normative vision that think-tanks contribute to </w:t>
      </w:r>
      <w:r w:rsidR="008C0AF2">
        <w:t>the</w:t>
      </w:r>
      <w:r w:rsidR="005A761B">
        <w:t xml:space="preserve"> institutional</w:t>
      </w:r>
      <w:r w:rsidR="008C0AF2">
        <w:t>isation of channels for</w:t>
      </w:r>
      <w:r w:rsidR="005A761B">
        <w:t xml:space="preserve"> policy-making.</w:t>
      </w:r>
    </w:p>
    <w:p w14:paraId="2ADD9883" w14:textId="58693933" w:rsidR="008A2D64" w:rsidRDefault="00F2225D" w:rsidP="008A2D64">
      <w:pPr>
        <w:pStyle w:val="Heading1"/>
      </w:pPr>
      <w:bookmarkStart w:id="12" w:name="_Toc274382260"/>
      <w:bookmarkStart w:id="13" w:name="_Toc274382222"/>
      <w:bookmarkStart w:id="14" w:name="_Toc274382196"/>
      <w:bookmarkStart w:id="15" w:name="_Toc380573451"/>
      <w:bookmarkStart w:id="16" w:name="_Toc372060418"/>
      <w:r>
        <w:t xml:space="preserve">Policy-making </w:t>
      </w:r>
      <w:r w:rsidR="00740EEA">
        <w:t>and</w:t>
      </w:r>
      <w:r>
        <w:t xml:space="preserve"> </w:t>
      </w:r>
      <w:r w:rsidR="005A761B">
        <w:t>strong</w:t>
      </w:r>
      <w:r>
        <w:t xml:space="preserve"> </w:t>
      </w:r>
      <w:r w:rsidR="005A761B">
        <w:t>clientelistic networks</w:t>
      </w:r>
      <w:r w:rsidR="008A2D64">
        <w:t xml:space="preserve"> </w:t>
      </w:r>
    </w:p>
    <w:p w14:paraId="0FC1D9C6" w14:textId="0BDBE554" w:rsidR="008A2D64" w:rsidRDefault="00CD780A" w:rsidP="00892FCC">
      <w:pPr>
        <w:pStyle w:val="Paragraph"/>
      </w:pPr>
      <w:r>
        <w:t>The political economy of</w:t>
      </w:r>
      <w:r>
        <w:rPr>
          <w:rStyle w:val="CommentReference"/>
        </w:rPr>
        <w:t xml:space="preserve"> </w:t>
      </w:r>
      <w:r>
        <w:t xml:space="preserve">civil society affects the nature of the interaction between civil society actors such as universities and think-tanks and policymaking processes. Because </w:t>
      </w:r>
      <w:r w:rsidR="00740EEA">
        <w:t>research at universities</w:t>
      </w:r>
      <w:r w:rsidR="008A2D64">
        <w:t xml:space="preserve"> </w:t>
      </w:r>
      <w:r w:rsidR="006A1C7C">
        <w:t>present</w:t>
      </w:r>
      <w:r w:rsidR="008A2D64">
        <w:t xml:space="preserve"> few career</w:t>
      </w:r>
      <w:r w:rsidR="006A1C7C">
        <w:t xml:space="preserve"> opportunities for </w:t>
      </w:r>
      <w:r w:rsidR="00740EEA">
        <w:t>academics</w:t>
      </w:r>
      <w:r>
        <w:t xml:space="preserve">, they are </w:t>
      </w:r>
      <w:r w:rsidR="00740EEA">
        <w:t>contracted</w:t>
      </w:r>
      <w:r>
        <w:t xml:space="preserve"> by</w:t>
      </w:r>
      <w:r w:rsidR="00F2225D">
        <w:t xml:space="preserve"> </w:t>
      </w:r>
      <w:r w:rsidR="00740EEA">
        <w:t>think-tanks</w:t>
      </w:r>
      <w:r w:rsidR="006E71BD">
        <w:t xml:space="preserve"> </w:t>
      </w:r>
      <w:r w:rsidR="00740EEA">
        <w:t>that struggle</w:t>
      </w:r>
      <w:r w:rsidR="00F2225D">
        <w:t xml:space="preserve"> to build financially sustainability</w:t>
      </w:r>
      <w:r>
        <w:t>.</w:t>
      </w:r>
      <w:r w:rsidR="008A2D64">
        <w:t xml:space="preserve"> </w:t>
      </w:r>
      <w:r>
        <w:t>Yet, their reliance</w:t>
      </w:r>
      <w:r w:rsidR="008A2D64">
        <w:t xml:space="preserve"> on </w:t>
      </w:r>
      <w:r w:rsidR="00892FCC">
        <w:t>commissioned</w:t>
      </w:r>
      <w:r w:rsidR="008A2D64">
        <w:t xml:space="preserve"> short-term output-based contracts</w:t>
      </w:r>
      <w:r w:rsidR="00F2225D">
        <w:t xml:space="preserve"> </w:t>
      </w:r>
      <w:r w:rsidR="00892FCC">
        <w:t>confines them to</w:t>
      </w:r>
      <w:r w:rsidR="00F2225D">
        <w:t xml:space="preserve"> </w:t>
      </w:r>
      <w:r w:rsidR="00892FCC">
        <w:t xml:space="preserve">pursuing </w:t>
      </w:r>
      <w:r w:rsidR="00126A72">
        <w:t xml:space="preserve">a </w:t>
      </w:r>
      <w:r w:rsidR="00892FCC">
        <w:t>donor-driven agenda using de</w:t>
      </w:r>
      <w:r w:rsidR="00F2225D">
        <w:t>d</w:t>
      </w:r>
      <w:r w:rsidR="00892FCC">
        <w:t xml:space="preserve">uctive </w:t>
      </w:r>
      <w:r w:rsidR="006E71BD">
        <w:t xml:space="preserve">rather than inductive </w:t>
      </w:r>
      <w:r w:rsidR="008A2D64">
        <w:t xml:space="preserve">research. </w:t>
      </w:r>
      <w:r w:rsidR="00F2225D">
        <w:t>T</w:t>
      </w:r>
      <w:r w:rsidR="008A2D64">
        <w:t>he</w:t>
      </w:r>
      <w:r w:rsidR="00F2225D">
        <w:t xml:space="preserve">ir creativity and capacity to critique and challenge hegemonic discourses are </w:t>
      </w:r>
      <w:r w:rsidR="00126A72">
        <w:t xml:space="preserve">thereby </w:t>
      </w:r>
      <w:r w:rsidR="00F2225D">
        <w:t>reduced.</w:t>
      </w:r>
      <w:r w:rsidR="008A2D64">
        <w:t xml:space="preserve"> </w:t>
      </w:r>
      <w:r w:rsidR="00F2225D">
        <w:t xml:space="preserve">These dynamics </w:t>
      </w:r>
      <w:r w:rsidR="006E71BD">
        <w:t xml:space="preserve">fragments the research process and instrumentalises </w:t>
      </w:r>
      <w:r w:rsidR="00F2225D">
        <w:t>think-tanks by</w:t>
      </w:r>
      <w:r w:rsidR="006E71BD">
        <w:t xml:space="preserve"> </w:t>
      </w:r>
      <w:r w:rsidR="00892FCC">
        <w:t>confining</w:t>
      </w:r>
      <w:r w:rsidR="008A2D64">
        <w:t xml:space="preserve"> </w:t>
      </w:r>
      <w:r w:rsidR="00126A72">
        <w:t xml:space="preserve">them </w:t>
      </w:r>
      <w:r w:rsidR="008A2D64">
        <w:t>to apolitical non-theoretical data-</w:t>
      </w:r>
      <w:r w:rsidR="006A1C7C">
        <w:t>gathering</w:t>
      </w:r>
      <w:r w:rsidR="008A2D64">
        <w:t xml:space="preserve"> work. </w:t>
      </w:r>
      <w:bookmarkEnd w:id="12"/>
      <w:bookmarkEnd w:id="13"/>
      <w:bookmarkEnd w:id="14"/>
      <w:bookmarkEnd w:id="15"/>
      <w:bookmarkEnd w:id="16"/>
      <w:r w:rsidR="00892FCC">
        <w:t>R</w:t>
      </w:r>
      <w:r w:rsidR="008A2D64">
        <w:t>elationships amongst think-tanks and between them and university staff members rarely involve collab</w:t>
      </w:r>
      <w:r w:rsidR="00892FCC">
        <w:t>oration around policy dialogues and</w:t>
      </w:r>
      <w:r w:rsidR="008A2D64">
        <w:t xml:space="preserve"> lobbying activities because faculty members are </w:t>
      </w:r>
      <w:r w:rsidR="00892FCC">
        <w:t xml:space="preserve">themselves </w:t>
      </w:r>
      <w:r w:rsidR="00126A72">
        <w:t xml:space="preserve">careful </w:t>
      </w:r>
      <w:r w:rsidR="00892FCC">
        <w:t>to preserve their political image.</w:t>
      </w:r>
      <w:r w:rsidR="006E71BD">
        <w:t xml:space="preserve"> </w:t>
      </w:r>
      <w:r w:rsidR="00350E2C">
        <w:t>It could be argued</w:t>
      </w:r>
      <w:r w:rsidR="008A2D64">
        <w:t xml:space="preserve"> that</w:t>
      </w:r>
      <w:r w:rsidR="00892FCC">
        <w:t xml:space="preserve"> as a result of the need for personal relations and the lack of strong institutional commitment, </w:t>
      </w:r>
      <w:r w:rsidR="008A2D64">
        <w:t>think-tanks</w:t>
      </w:r>
      <w:r w:rsidR="00892FCC">
        <w:t xml:space="preserve"> are limited in their capacity to</w:t>
      </w:r>
      <w:r w:rsidR="008A2D64">
        <w:t xml:space="preserve"> </w:t>
      </w:r>
      <w:r w:rsidR="00892FCC">
        <w:t>enact</w:t>
      </w:r>
      <w:r w:rsidR="008A2D64">
        <w:t xml:space="preserve"> </w:t>
      </w:r>
      <w:r w:rsidR="00892FCC">
        <w:t xml:space="preserve">institutionalised influence </w:t>
      </w:r>
      <w:r w:rsidR="00126A72">
        <w:t xml:space="preserve">on </w:t>
      </w:r>
      <w:r w:rsidR="00892FCC">
        <w:t xml:space="preserve">policymaking processes. </w:t>
      </w:r>
    </w:p>
    <w:p w14:paraId="1ACC49FD" w14:textId="77777777" w:rsidR="008A2D64" w:rsidRDefault="008A2D64" w:rsidP="00571531">
      <w:pPr>
        <w:pStyle w:val="Newparagraph"/>
      </w:pPr>
    </w:p>
    <w:p w14:paraId="2A3F2635" w14:textId="3594A066" w:rsidR="008A2D64" w:rsidRDefault="008A2D64" w:rsidP="00571531">
      <w:pPr>
        <w:pStyle w:val="Newparagraph"/>
      </w:pPr>
      <w:r>
        <w:t>The contribution think-tanks can make to polic</w:t>
      </w:r>
      <w:r w:rsidR="00892FCC">
        <w:t>y is not only dependent on them</w:t>
      </w:r>
      <w:r>
        <w:t xml:space="preserve">. </w:t>
      </w:r>
      <w:r w:rsidR="00892FCC">
        <w:t xml:space="preserve">The government’s receptiveness to research-based advocacy can vary according to the type of issue raised and to the importance attached to the type of research conducted, especially if they have not commissioned it. </w:t>
      </w:r>
      <w:r w:rsidR="009300A0">
        <w:t xml:space="preserve">Moreover, as the government is reluctant to open institutional routes for dialogue with them, most think-tanks move away from sensitive political matters to maintain good relations with policy-makers. </w:t>
      </w:r>
      <w:r w:rsidR="00892FCC">
        <w:t>From policy-makers’ point of view, observing think-tanks changing their identities and fragmenting their interests across a variety of themes following donor’s agenda weakens their credibility and policy leverage.</w:t>
      </w:r>
      <w:r w:rsidR="00892FCC" w:rsidRPr="00B860E7">
        <w:t xml:space="preserve"> </w:t>
      </w:r>
      <w:r>
        <w:t>Most think-tanks therefore</w:t>
      </w:r>
      <w:r w:rsidR="00892FCC">
        <w:t xml:space="preserve"> limit their work to</w:t>
      </w:r>
      <w:r>
        <w:t xml:space="preserve"> </w:t>
      </w:r>
      <w:r w:rsidR="00892FCC">
        <w:t>providing information to</w:t>
      </w:r>
      <w:r>
        <w:t xml:space="preserve"> policy-makers on policies’ impact, and conduct little research and advocacy activities around other issues. </w:t>
      </w:r>
      <w:r w:rsidR="009300A0">
        <w:t xml:space="preserve">However </w:t>
      </w:r>
      <w:r w:rsidR="00126A72">
        <w:t xml:space="preserve">as a number of </w:t>
      </w:r>
      <w:r w:rsidR="009300A0">
        <w:t>respondents noted “r</w:t>
      </w:r>
      <w:r w:rsidR="009300A0" w:rsidRPr="00B860E7">
        <w:t>eports, policy notes, and flagship publications are p</w:t>
      </w:r>
      <w:r w:rsidR="009300A0">
        <w:t>roduced and some are never read”</w:t>
      </w:r>
      <w:r w:rsidR="00126A72">
        <w:t>.</w:t>
      </w:r>
      <w:r w:rsidR="009300A0">
        <w:t xml:space="preserve"> </w:t>
      </w:r>
      <w:r w:rsidR="00126A72">
        <w:t>B</w:t>
      </w:r>
      <w:r w:rsidR="009300A0">
        <w:t>y c</w:t>
      </w:r>
      <w:r>
        <w:t>onforming to the demands of the government they themselves become clients of a fragmented,</w:t>
      </w:r>
      <w:r>
        <w:rPr>
          <w:i/>
        </w:rPr>
        <w:t xml:space="preserve"> </w:t>
      </w:r>
      <w:r>
        <w:t>iterative and often clientelistic policymaking process instead of building the</w:t>
      </w:r>
      <w:r w:rsidR="009300A0">
        <w:t>ir</w:t>
      </w:r>
      <w:r>
        <w:t xml:space="preserve"> institutional capacities</w:t>
      </w:r>
      <w:r w:rsidR="009300A0">
        <w:t>.</w:t>
      </w:r>
      <w:r>
        <w:t xml:space="preserve"> Judging whether the end justifies the means is beyond the scope of this paper. </w:t>
      </w:r>
    </w:p>
    <w:p w14:paraId="53A99B0A" w14:textId="77777777" w:rsidR="008A2D64" w:rsidRDefault="008A2D64" w:rsidP="008A2D64">
      <w:pPr>
        <w:pStyle w:val="Heading1"/>
      </w:pPr>
      <w:bookmarkStart w:id="17" w:name="_Toc274382261"/>
      <w:bookmarkStart w:id="18" w:name="_Toc274382223"/>
      <w:bookmarkStart w:id="19" w:name="_Toc274382199"/>
      <w:bookmarkStart w:id="20" w:name="_Toc380573452"/>
      <w:r>
        <w:t>Conclusion</w:t>
      </w:r>
      <w:bookmarkEnd w:id="17"/>
      <w:bookmarkEnd w:id="18"/>
      <w:bookmarkEnd w:id="19"/>
      <w:bookmarkEnd w:id="20"/>
    </w:p>
    <w:p w14:paraId="0A10DD4D" w14:textId="67D9BAF7" w:rsidR="00C929CD" w:rsidRDefault="008A2D64" w:rsidP="00C9060E">
      <w:pPr>
        <w:pStyle w:val="Paragraph"/>
      </w:pPr>
      <w:r w:rsidRPr="006409FB">
        <w:t xml:space="preserve">The existence of a </w:t>
      </w:r>
      <w:r w:rsidR="006409FB">
        <w:t xml:space="preserve">vibrant </w:t>
      </w:r>
      <w:r w:rsidRPr="006409FB">
        <w:t>civil society</w:t>
      </w:r>
      <w:r w:rsidR="006409FB">
        <w:t xml:space="preserve"> has been championed as an indicator of modernism</w:t>
      </w:r>
      <w:r w:rsidRPr="006409FB">
        <w:t xml:space="preserve">, </w:t>
      </w:r>
      <w:r w:rsidR="006409FB">
        <w:t xml:space="preserve">and is seen </w:t>
      </w:r>
      <w:r w:rsidRPr="006409FB">
        <w:t xml:space="preserve">as particularly important </w:t>
      </w:r>
      <w:r w:rsidR="006409FB">
        <w:t>for</w:t>
      </w:r>
      <w:r w:rsidRPr="006409FB">
        <w:t xml:space="preserve"> na</w:t>
      </w:r>
      <w:r w:rsidR="00866F76" w:rsidRPr="006409FB">
        <w:t>scent and fragile democracies.</w:t>
      </w:r>
      <w:r>
        <w:t xml:space="preserve"> </w:t>
      </w:r>
      <w:r w:rsidR="00B44685">
        <w:t xml:space="preserve">The analysis of primary data collected </w:t>
      </w:r>
      <w:r w:rsidR="00B44685" w:rsidRPr="00405157">
        <w:t xml:space="preserve">from prominent </w:t>
      </w:r>
      <w:r w:rsidR="000D43B0">
        <w:t>individuals within think-tanks and universities</w:t>
      </w:r>
      <w:r w:rsidR="00B44685" w:rsidRPr="00405157">
        <w:t xml:space="preserve"> </w:t>
      </w:r>
      <w:r w:rsidR="006409FB">
        <w:t>challenges this argument</w:t>
      </w:r>
      <w:r w:rsidR="00405157">
        <w:t xml:space="preserve">. </w:t>
      </w:r>
      <w:r w:rsidR="00462180">
        <w:t>U</w:t>
      </w:r>
      <w:r w:rsidR="00405157" w:rsidRPr="00405157">
        <w:t>niversities</w:t>
      </w:r>
      <w:r w:rsidR="00B44685">
        <w:t xml:space="preserve">’ potential contribution to knowledge is undermined by </w:t>
      </w:r>
      <w:r w:rsidR="00462180">
        <w:t xml:space="preserve">either </w:t>
      </w:r>
      <w:r w:rsidR="00B44685">
        <w:t xml:space="preserve">significant financial constraints </w:t>
      </w:r>
      <w:r w:rsidR="00462180">
        <w:t>or</w:t>
      </w:r>
      <w:r w:rsidR="00B44685">
        <w:t xml:space="preserve"> </w:t>
      </w:r>
      <w:r w:rsidR="00462180">
        <w:t xml:space="preserve">by </w:t>
      </w:r>
      <w:r w:rsidR="00F72475">
        <w:t xml:space="preserve">a pervasive culture of </w:t>
      </w:r>
      <w:r w:rsidR="00866F76">
        <w:t xml:space="preserve">political </w:t>
      </w:r>
      <w:r w:rsidR="00F72475">
        <w:t>loyalism.</w:t>
      </w:r>
      <w:r w:rsidR="00866F76">
        <w:t xml:space="preserve"> </w:t>
      </w:r>
      <w:r w:rsidR="00405157">
        <w:t>The</w:t>
      </w:r>
      <w:r w:rsidR="00462180">
        <w:t>se</w:t>
      </w:r>
      <w:r w:rsidR="00B44685">
        <w:t xml:space="preserve"> </w:t>
      </w:r>
      <w:r w:rsidR="00E410DB">
        <w:t>are prevalent and have</w:t>
      </w:r>
      <w:r w:rsidR="00462180">
        <w:t xml:space="preserve"> </w:t>
      </w:r>
      <w:r w:rsidR="003F3AE8">
        <w:t>detrimental</w:t>
      </w:r>
      <w:r w:rsidR="00405157">
        <w:t xml:space="preserve"> effects </w:t>
      </w:r>
      <w:r w:rsidR="00126A72">
        <w:t xml:space="preserve">on </w:t>
      </w:r>
      <w:r w:rsidR="00405157">
        <w:t xml:space="preserve">the originality and quality of </w:t>
      </w:r>
      <w:r w:rsidR="003F3AE8">
        <w:t xml:space="preserve">universities’ </w:t>
      </w:r>
      <w:r w:rsidR="00405157">
        <w:t xml:space="preserve">academic and research outputs. </w:t>
      </w:r>
      <w:r w:rsidR="00E410DB">
        <w:t>Because universities face financial limitations, research activities are mostly undertaken by think-tanks.</w:t>
      </w:r>
      <w:r w:rsidR="00443D75">
        <w:t xml:space="preserve"> T</w:t>
      </w:r>
      <w:r w:rsidR="00E410DB">
        <w:t>hey too face financial obstacles. A large number of think-tanks rely on output-based short-term project</w:t>
      </w:r>
      <w:r w:rsidR="000D43B0">
        <w:t>s</w:t>
      </w:r>
      <w:r w:rsidR="00E410DB">
        <w:t xml:space="preserve"> commissioned by external agencies. This </w:t>
      </w:r>
      <w:r w:rsidR="000B14AE">
        <w:t xml:space="preserve">alienates them as institutions, </w:t>
      </w:r>
      <w:r w:rsidR="00443D75">
        <w:t>restrict</w:t>
      </w:r>
      <w:r w:rsidR="000B14AE">
        <w:t>ing</w:t>
      </w:r>
      <w:r w:rsidR="00E410DB">
        <w:t xml:space="preserve"> the natu</w:t>
      </w:r>
      <w:r w:rsidR="00443D75">
        <w:t>re of the research they produce and</w:t>
      </w:r>
      <w:r w:rsidR="00E410DB">
        <w:t xml:space="preserve"> confin</w:t>
      </w:r>
      <w:r w:rsidR="000B14AE">
        <w:t>ing</w:t>
      </w:r>
      <w:r w:rsidR="00443D75">
        <w:t xml:space="preserve"> </w:t>
      </w:r>
      <w:r w:rsidR="00E410DB">
        <w:t>them to performing monitoring and evaluation activities</w:t>
      </w:r>
      <w:r w:rsidR="00AE7141">
        <w:t>,</w:t>
      </w:r>
      <w:r w:rsidR="00E410DB">
        <w:t xml:space="preserve"> </w:t>
      </w:r>
      <w:r w:rsidR="00AE7141">
        <w:t>data or information gathering</w:t>
      </w:r>
      <w:r w:rsidR="006409FB">
        <w:t>,</w:t>
      </w:r>
      <w:r w:rsidR="00AE7141">
        <w:t xml:space="preserve"> and technical quantitative </w:t>
      </w:r>
      <w:r w:rsidR="00E410DB">
        <w:t xml:space="preserve">and </w:t>
      </w:r>
      <w:r w:rsidR="00E410DB">
        <w:rPr>
          <w:i/>
        </w:rPr>
        <w:t>ex-post</w:t>
      </w:r>
      <w:r w:rsidR="00E410DB">
        <w:t xml:space="preserve"> assessments</w:t>
      </w:r>
      <w:r w:rsidR="00C929CD">
        <w:t xml:space="preserve">. </w:t>
      </w:r>
      <w:r w:rsidR="00AE7141">
        <w:t>While this</w:t>
      </w:r>
      <w:r w:rsidR="00C929CD">
        <w:t xml:space="preserve"> </w:t>
      </w:r>
      <w:r w:rsidR="000D43B0">
        <w:t>may</w:t>
      </w:r>
      <w:r w:rsidR="00E410DB">
        <w:t xml:space="preserve"> </w:t>
      </w:r>
      <w:r w:rsidR="00AE7141">
        <w:t xml:space="preserve">be instrumental </w:t>
      </w:r>
      <w:r w:rsidR="00E410DB">
        <w:t xml:space="preserve">to informing and providing an </w:t>
      </w:r>
      <w:r w:rsidR="00AE7141">
        <w:t>evidence-base for policy-</w:t>
      </w:r>
      <w:r w:rsidR="00C929CD">
        <w:t xml:space="preserve">makers </w:t>
      </w:r>
      <w:r w:rsidR="00AE7141">
        <w:t>it</w:t>
      </w:r>
      <w:r w:rsidR="00E410DB">
        <w:t xml:space="preserve"> </w:t>
      </w:r>
      <w:r w:rsidR="00AE7141">
        <w:t>reduces</w:t>
      </w:r>
      <w:r w:rsidR="00E410DB">
        <w:t xml:space="preserve"> their </w:t>
      </w:r>
      <w:r w:rsidR="00C929CD">
        <w:t>autonomy to</w:t>
      </w:r>
      <w:r w:rsidR="00E410DB">
        <w:t xml:space="preserve"> p</w:t>
      </w:r>
      <w:r w:rsidR="00C929CD">
        <w:t xml:space="preserve">ursue their own research agenda, </w:t>
      </w:r>
      <w:r w:rsidR="00E410DB">
        <w:t xml:space="preserve">invest in </w:t>
      </w:r>
      <w:r w:rsidR="00AE7141">
        <w:t>internal research capacity</w:t>
      </w:r>
      <w:r w:rsidR="000B14AE">
        <w:t>,</w:t>
      </w:r>
      <w:r w:rsidR="00C929CD">
        <w:t xml:space="preserve"> </w:t>
      </w:r>
      <w:r w:rsidR="00AE7141">
        <w:t xml:space="preserve">and </w:t>
      </w:r>
      <w:r w:rsidR="000B14AE">
        <w:t xml:space="preserve">be </w:t>
      </w:r>
      <w:r w:rsidR="00AE7141">
        <w:t>critical</w:t>
      </w:r>
      <w:r w:rsidR="000B14AE">
        <w:t xml:space="preserve"> of government policy</w:t>
      </w:r>
      <w:r w:rsidR="00C929CD">
        <w:t xml:space="preserve">. </w:t>
      </w:r>
    </w:p>
    <w:p w14:paraId="1CEACF36" w14:textId="77777777" w:rsidR="005A761B" w:rsidRDefault="005A761B" w:rsidP="00C929CD">
      <w:pPr>
        <w:pStyle w:val="Newparagraph"/>
      </w:pPr>
    </w:p>
    <w:p w14:paraId="0436AC5B" w14:textId="7ECA900D" w:rsidR="00866F76" w:rsidRDefault="00E410DB" w:rsidP="00700033">
      <w:pPr>
        <w:pStyle w:val="Newparagraph"/>
      </w:pPr>
      <w:r>
        <w:t xml:space="preserve">The commercialisation of knowledge creation </w:t>
      </w:r>
      <w:r w:rsidR="00C929CD">
        <w:t>through think-tanks incentivises</w:t>
      </w:r>
      <w:r>
        <w:t xml:space="preserve"> </w:t>
      </w:r>
      <w:r w:rsidR="00C929CD">
        <w:t xml:space="preserve">both </w:t>
      </w:r>
      <w:r>
        <w:t>universities</w:t>
      </w:r>
      <w:r w:rsidR="000D43B0">
        <w:t xml:space="preserve"> and think-tanks to collaborate</w:t>
      </w:r>
      <w:r w:rsidR="00C929CD">
        <w:t xml:space="preserve"> not as institutions but as individuals.</w:t>
      </w:r>
      <w:r>
        <w:t xml:space="preserve"> </w:t>
      </w:r>
      <w:r w:rsidR="00C929CD">
        <w:t>Members of universities’ faculty benefit from short-term research work offered by think-tanks</w:t>
      </w:r>
      <w:r w:rsidR="00700033">
        <w:t xml:space="preserve"> which </w:t>
      </w:r>
      <w:r w:rsidR="00AE7141">
        <w:t>provides them</w:t>
      </w:r>
      <w:r w:rsidR="00700033">
        <w:t xml:space="preserve"> extra income, </w:t>
      </w:r>
      <w:r w:rsidR="00AE7141">
        <w:t xml:space="preserve">work experience, and exposure </w:t>
      </w:r>
      <w:r w:rsidR="00700033">
        <w:t>to donor agencies</w:t>
      </w:r>
      <w:r w:rsidR="00C929CD">
        <w:t xml:space="preserve">. </w:t>
      </w:r>
      <w:r w:rsidR="00700033">
        <w:t xml:space="preserve">These faculty members </w:t>
      </w:r>
      <w:r w:rsidR="00AE7141">
        <w:t>often</w:t>
      </w:r>
      <w:r w:rsidR="00700033">
        <w:t xml:space="preserve"> accumulate affi</w:t>
      </w:r>
      <w:r w:rsidR="00AE7141">
        <w:t>liations to several think-tanks where t</w:t>
      </w:r>
      <w:r w:rsidR="00C929CD">
        <w:t xml:space="preserve">hey are </w:t>
      </w:r>
      <w:r w:rsidR="00AE7141">
        <w:t>valued</w:t>
      </w:r>
      <w:r w:rsidR="00C929CD">
        <w:t xml:space="preserve"> for their technical expertise (report reviews, paper editing and methodological support)</w:t>
      </w:r>
      <w:r w:rsidR="00700033">
        <w:t xml:space="preserve"> </w:t>
      </w:r>
      <w:r w:rsidR="00C929CD">
        <w:t xml:space="preserve">and </w:t>
      </w:r>
      <w:r w:rsidR="00700033">
        <w:t>for their</w:t>
      </w:r>
      <w:r w:rsidR="00AE7141">
        <w:t xml:space="preserve"> prestigious</w:t>
      </w:r>
      <w:r w:rsidR="00700033">
        <w:t xml:space="preserve"> social status.</w:t>
      </w:r>
      <w:r w:rsidR="00C929CD">
        <w:t xml:space="preserve"> </w:t>
      </w:r>
      <w:r w:rsidR="00700033">
        <w:t xml:space="preserve">However this precarious </w:t>
      </w:r>
      <w:r w:rsidR="00AE7141">
        <w:t xml:space="preserve">and fragmented </w:t>
      </w:r>
      <w:r w:rsidR="00700033">
        <w:t>manner of producing knowledge serve</w:t>
      </w:r>
      <w:r w:rsidR="00126A72">
        <w:t>s</w:t>
      </w:r>
      <w:r w:rsidR="00700033">
        <w:t xml:space="preserve"> a</w:t>
      </w:r>
      <w:r w:rsidR="00AE7141">
        <w:t xml:space="preserve"> system that creates</w:t>
      </w:r>
      <w:r w:rsidR="00700033">
        <w:t xml:space="preserve"> </w:t>
      </w:r>
      <w:r w:rsidR="00AE7141">
        <w:t>information</w:t>
      </w:r>
      <w:r w:rsidR="00700033">
        <w:t xml:space="preserve">, which is </w:t>
      </w:r>
      <w:r w:rsidR="00700033">
        <w:rPr>
          <w:i/>
        </w:rPr>
        <w:t>ad-hoc,</w:t>
      </w:r>
      <w:r w:rsidR="00700033">
        <w:t xml:space="preserve"> responsive to policies rather than</w:t>
      </w:r>
      <w:r w:rsidR="00E82CB1">
        <w:t xml:space="preserve"> being</w:t>
      </w:r>
      <w:r w:rsidR="00700033">
        <w:t xml:space="preserve"> one </w:t>
      </w:r>
      <w:r w:rsidR="00E82CB1">
        <w:t>that</w:t>
      </w:r>
      <w:r w:rsidR="00700033">
        <w:t xml:space="preserve"> precedes </w:t>
      </w:r>
      <w:r w:rsidR="00E82CB1">
        <w:t>them</w:t>
      </w:r>
      <w:r w:rsidR="00700033">
        <w:t>.</w:t>
      </w:r>
      <w:r w:rsidR="00117AB6">
        <w:t xml:space="preserve"> In this context</w:t>
      </w:r>
      <w:r w:rsidR="0022168B">
        <w:t>,</w:t>
      </w:r>
      <w:r w:rsidR="00117AB6">
        <w:t xml:space="preserve"> without </w:t>
      </w:r>
      <w:r w:rsidR="0022168B">
        <w:t xml:space="preserve">a </w:t>
      </w:r>
      <w:r w:rsidR="00117AB6">
        <w:t>coherent research and policy agenda and without predic</w:t>
      </w:r>
      <w:r w:rsidR="0022168B">
        <w:t>t</w:t>
      </w:r>
      <w:r w:rsidR="00117AB6">
        <w:t>able and reliable capacities to finance it, think-tanks have limited opportunity to influence policy-making through formal and institutional means.</w:t>
      </w:r>
    </w:p>
    <w:p w14:paraId="57C43324" w14:textId="77777777" w:rsidR="005A761B" w:rsidRPr="00866F76" w:rsidRDefault="005A761B" w:rsidP="00700033">
      <w:pPr>
        <w:pStyle w:val="Newparagraph"/>
      </w:pPr>
    </w:p>
    <w:p w14:paraId="5D9A45A0" w14:textId="4B8AE3C0" w:rsidR="008D054F" w:rsidRDefault="00AE7141" w:rsidP="00AA7636">
      <w:pPr>
        <w:pStyle w:val="Newparagraph"/>
      </w:pPr>
      <w:r>
        <w:t>T</w:t>
      </w:r>
      <w:r w:rsidR="005A35A5">
        <w:t xml:space="preserve">hink-tanks </w:t>
      </w:r>
      <w:r w:rsidR="00740EEA">
        <w:t xml:space="preserve">that </w:t>
      </w:r>
      <w:r w:rsidR="00E82CB1">
        <w:t>aim</w:t>
      </w:r>
      <w:r w:rsidR="00740EEA">
        <w:t xml:space="preserve"> to</w:t>
      </w:r>
      <w:r w:rsidR="00700033">
        <w:t xml:space="preserve"> influence </w:t>
      </w:r>
      <w:r w:rsidR="005A35A5">
        <w:t>polic</w:t>
      </w:r>
      <w:r>
        <w:t xml:space="preserve">y need to strike a balance between being </w:t>
      </w:r>
      <w:r w:rsidR="00700033">
        <w:t>politically</w:t>
      </w:r>
      <w:r w:rsidR="00E82CB1">
        <w:t xml:space="preserve"> connected and </w:t>
      </w:r>
      <w:r>
        <w:t xml:space="preserve">being independent. </w:t>
      </w:r>
      <w:r w:rsidR="00117AB6">
        <w:t xml:space="preserve">On the one hand, </w:t>
      </w:r>
      <w:r>
        <w:t xml:space="preserve">academic rigour and freedom </w:t>
      </w:r>
      <w:r w:rsidR="00117AB6">
        <w:t>are essential to high quality research and on the other hand influencing policy entails</w:t>
      </w:r>
      <w:r>
        <w:t xml:space="preserve"> </w:t>
      </w:r>
      <w:r w:rsidR="00117AB6">
        <w:t xml:space="preserve">building </w:t>
      </w:r>
      <w:r>
        <w:t>personal</w:t>
      </w:r>
      <w:r w:rsidR="005A35A5">
        <w:t xml:space="preserve"> </w:t>
      </w:r>
      <w:r w:rsidR="00700033">
        <w:t xml:space="preserve">relationships with policy-makers. In a context where networks </w:t>
      </w:r>
      <w:r w:rsidR="00117AB6">
        <w:t>of political</w:t>
      </w:r>
      <w:r w:rsidR="00700033">
        <w:t xml:space="preserve"> loyalism prevail, think-tanks are </w:t>
      </w:r>
      <w:r w:rsidR="00117AB6">
        <w:t xml:space="preserve">therefore </w:t>
      </w:r>
      <w:r w:rsidR="00700033">
        <w:t xml:space="preserve">at risk of being co-opted by </w:t>
      </w:r>
      <w:r w:rsidR="00117AB6">
        <w:t>party politics. The data indicates that because c</w:t>
      </w:r>
      <w:r w:rsidR="00E410DB">
        <w:t xml:space="preserve">onnections between the government </w:t>
      </w:r>
      <w:r w:rsidR="00700033">
        <w:t xml:space="preserve">and </w:t>
      </w:r>
      <w:r w:rsidR="009403C6">
        <w:t xml:space="preserve">certain </w:t>
      </w:r>
      <w:r w:rsidR="00700033">
        <w:t xml:space="preserve">individuals </w:t>
      </w:r>
      <w:r w:rsidR="009403C6">
        <w:t>within think-tanks and universities</w:t>
      </w:r>
      <w:r w:rsidR="00700033">
        <w:t xml:space="preserve"> are</w:t>
      </w:r>
      <w:r w:rsidR="00E410DB">
        <w:t xml:space="preserve"> </w:t>
      </w:r>
      <w:r w:rsidR="00117AB6">
        <w:t>loyal</w:t>
      </w:r>
      <w:r w:rsidR="009403C6">
        <w:t xml:space="preserve"> and </w:t>
      </w:r>
      <w:r w:rsidR="00117AB6">
        <w:t>deeply personal</w:t>
      </w:r>
      <w:r w:rsidR="00E410DB">
        <w:t xml:space="preserve"> </w:t>
      </w:r>
      <w:r w:rsidR="00117AB6">
        <w:t>these platforms struggle to influence government policy.</w:t>
      </w:r>
      <w:r w:rsidR="00E410DB">
        <w:t xml:space="preserve"> </w:t>
      </w:r>
      <w:r w:rsidR="00117AB6">
        <w:t>Moreover t</w:t>
      </w:r>
      <w:r w:rsidR="008D054F">
        <w:t>he</w:t>
      </w:r>
      <w:r w:rsidR="00117AB6">
        <w:t xml:space="preserve"> on-going</w:t>
      </w:r>
      <w:r w:rsidR="008D054F">
        <w:t xml:space="preserve"> fragmentation of the </w:t>
      </w:r>
      <w:r w:rsidR="00117AB6">
        <w:t>knowledge creation process</w:t>
      </w:r>
      <w:r w:rsidR="008D054F">
        <w:t xml:space="preserve"> </w:t>
      </w:r>
      <w:r w:rsidR="00117AB6">
        <w:t>across several institutions combined with t</w:t>
      </w:r>
      <w:r w:rsidR="008D054F">
        <w:t xml:space="preserve">he lack of </w:t>
      </w:r>
      <w:r w:rsidR="00117AB6">
        <w:t xml:space="preserve">institutional commitment </w:t>
      </w:r>
      <w:r w:rsidR="008D054F">
        <w:t xml:space="preserve">between knowledge and policy institutions </w:t>
      </w:r>
      <w:r w:rsidR="00117AB6">
        <w:t>limits the</w:t>
      </w:r>
      <w:r w:rsidR="008D054F">
        <w:t xml:space="preserve"> </w:t>
      </w:r>
      <w:r w:rsidR="00117AB6">
        <w:t xml:space="preserve">room for being critical. </w:t>
      </w:r>
    </w:p>
    <w:p w14:paraId="2A5010D2" w14:textId="77777777" w:rsidR="00117AB6" w:rsidRDefault="00117AB6" w:rsidP="00AA7636">
      <w:pPr>
        <w:pStyle w:val="Newparagraph"/>
      </w:pPr>
    </w:p>
    <w:p w14:paraId="19FD4097" w14:textId="3BC76E16" w:rsidR="009369D7" w:rsidRDefault="008D054F" w:rsidP="0022168B">
      <w:pPr>
        <w:pStyle w:val="Newparagraph"/>
      </w:pPr>
      <w:r w:rsidRPr="00F4454E">
        <w:t>The analysis therefore suggest</w:t>
      </w:r>
      <w:r w:rsidR="0006115C" w:rsidRPr="00F4454E">
        <w:t>s</w:t>
      </w:r>
      <w:r w:rsidRPr="00F4454E">
        <w:t xml:space="preserve"> </w:t>
      </w:r>
      <w:r w:rsidR="00AA7636" w:rsidRPr="00F4454E">
        <w:t>means by which</w:t>
      </w:r>
      <w:r w:rsidRPr="00F4454E">
        <w:t xml:space="preserve"> think-tanks </w:t>
      </w:r>
      <w:r w:rsidR="00AA7636" w:rsidRPr="00F4454E">
        <w:t>could</w:t>
      </w:r>
      <w:r w:rsidRPr="00F4454E">
        <w:t xml:space="preserve"> </w:t>
      </w:r>
      <w:r w:rsidR="00B860E7" w:rsidRPr="00F4454E">
        <w:t xml:space="preserve">uphold some </w:t>
      </w:r>
      <w:r w:rsidRPr="00F4454E">
        <w:t>of the</w:t>
      </w:r>
      <w:r w:rsidR="008F6ABD" w:rsidRPr="00F4454E">
        <w:t>ir political and</w:t>
      </w:r>
      <w:r w:rsidRPr="00F4454E">
        <w:t xml:space="preserve"> normative functions</w:t>
      </w:r>
      <w:r w:rsidR="00AA7636" w:rsidRPr="00F4454E">
        <w:t xml:space="preserve"> in a non-alienating manner</w:t>
      </w:r>
      <w:r w:rsidR="008F6ABD" w:rsidRPr="00F4454E">
        <w:t>.</w:t>
      </w:r>
      <w:r w:rsidRPr="00F4454E">
        <w:t xml:space="preserve"> </w:t>
      </w:r>
      <w:r w:rsidR="008F6ABD" w:rsidRPr="00F4454E">
        <w:t xml:space="preserve">Institutional experiences and respondents’ reflections on their personal experience indicate that the </w:t>
      </w:r>
      <w:r w:rsidR="00B860E7" w:rsidRPr="00F4454E">
        <w:t>capacit</w:t>
      </w:r>
      <w:r w:rsidR="008F6ABD" w:rsidRPr="00F4454E">
        <w:t>y of think-tanks</w:t>
      </w:r>
      <w:r w:rsidR="00B860E7" w:rsidRPr="00F4454E">
        <w:t xml:space="preserve"> </w:t>
      </w:r>
      <w:r w:rsidR="008F6ABD" w:rsidRPr="00F4454E">
        <w:t>to think and to organise themselves institutionally to influence policy can be strengthened</w:t>
      </w:r>
      <w:r w:rsidR="00B860E7" w:rsidRPr="00F4454E">
        <w:t xml:space="preserve"> through </w:t>
      </w:r>
      <w:r w:rsidR="008F6ABD" w:rsidRPr="00F4454E">
        <w:t xml:space="preserve">strong and long-lasting </w:t>
      </w:r>
      <w:r w:rsidR="00B860E7" w:rsidRPr="00F4454E">
        <w:t xml:space="preserve">linkages with </w:t>
      </w:r>
      <w:r w:rsidR="008F6ABD" w:rsidRPr="00F4454E">
        <w:t xml:space="preserve">foreign </w:t>
      </w:r>
      <w:r w:rsidR="00B860E7" w:rsidRPr="00F4454E">
        <w:t xml:space="preserve">universities. This confirms </w:t>
      </w:r>
      <w:r w:rsidR="003C512E" w:rsidRPr="00F4454E">
        <w:t>one</w:t>
      </w:r>
      <w:r w:rsidR="00B860E7" w:rsidRPr="00F4454E">
        <w:t xml:space="preserve"> conclusion of </w:t>
      </w:r>
      <w:r w:rsidR="00B860E7" w:rsidRPr="00F4454E">
        <w:fldChar w:fldCharType="begin"/>
      </w:r>
      <w:r w:rsidR="00B860E7" w:rsidRPr="00F4454E">
        <w:instrText xml:space="preserve"> ADDIN EN.CITE &lt;EndNote&gt;&lt;Cite AuthorYear="1"&gt;&lt;Author&gt;Brown&lt;/Author&gt;&lt;Year&gt;2008&lt;/Year&gt;&lt;RecNum&gt;699&lt;/RecNum&gt;&lt;DisplayText&gt;Brown and Gaventa (2008)&lt;/DisplayText&gt;&lt;record&gt;&lt;rec-number&gt;699&lt;/rec-number&gt;&lt;foreign-keys&gt;&lt;key app="EN" db-id="9995xpfpbxte2iewdfqpw9fdvtrzaafwfptr" timestamp="1456654919"&gt;699&lt;/key&gt;&lt;/foreign-keys&gt;&lt;ref-type name="Journal Article"&gt;17&lt;/ref-type&gt;&lt;contributors&gt;&lt;authors&gt;&lt;author&gt;Brown,  David L.&lt;/author&gt;&lt;author&gt;Gaventa, John&lt;/author&gt;&lt;/authors&gt;&lt;/contributors&gt;&lt;titles&gt;&lt;title&gt;Constructing Transnational Action Research Networks: Observations and Reflections from the Case of the Citizenship DRC&lt;/title&gt;&lt;secondary-title&gt;Institute of Development Studies Working Paper&lt;/secondary-title&gt;&lt;/titles&gt;&lt;periodical&gt;&lt;full-title&gt;Institute of Development Studies Working Paper&lt;/full-title&gt;&lt;/periodical&gt;&lt;volume&gt;302&lt;/volume&gt;&lt;dates&gt;&lt;year&gt;2008&lt;/year&gt;&lt;/dates&gt;&lt;urls&gt;&lt;/urls&gt;&lt;/record&gt;&lt;/Cite&gt;&lt;/EndNote&gt;</w:instrText>
      </w:r>
      <w:r w:rsidR="00B860E7" w:rsidRPr="00F4454E">
        <w:fldChar w:fldCharType="separate"/>
      </w:r>
      <w:r w:rsidR="00B860E7" w:rsidRPr="00F4454E">
        <w:rPr>
          <w:noProof/>
        </w:rPr>
        <w:t>Brown and Gaventa (2008)</w:t>
      </w:r>
      <w:r w:rsidR="00B860E7" w:rsidRPr="00F4454E">
        <w:fldChar w:fldCharType="end"/>
      </w:r>
      <w:r w:rsidR="00B860E7" w:rsidRPr="00F4454E">
        <w:t xml:space="preserve"> on the </w:t>
      </w:r>
      <w:r w:rsidR="00B860E7" w:rsidRPr="008C0AF2">
        <w:t>necessity to build transnational research network</w:t>
      </w:r>
      <w:r w:rsidR="0006115C" w:rsidRPr="008C0AF2">
        <w:t>s</w:t>
      </w:r>
      <w:r w:rsidR="00B860E7" w:rsidRPr="008C0AF2">
        <w:t xml:space="preserve"> with multiple institutional constituencies. </w:t>
      </w:r>
      <w:r w:rsidR="008F6ABD" w:rsidRPr="008C0AF2">
        <w:t>T</w:t>
      </w:r>
      <w:r w:rsidR="00B860E7" w:rsidRPr="008C0AF2">
        <w:t xml:space="preserve">he opportunity to be more inductive and </w:t>
      </w:r>
      <w:r w:rsidR="008F6ABD" w:rsidRPr="008C0AF2">
        <w:t xml:space="preserve">to drive the research and </w:t>
      </w:r>
      <w:r w:rsidR="00B860E7" w:rsidRPr="008C0AF2">
        <w:t xml:space="preserve">knowledge creation </w:t>
      </w:r>
      <w:r w:rsidR="008F6ABD" w:rsidRPr="008C0AF2">
        <w:t xml:space="preserve">processes can contribute to reinforcing </w:t>
      </w:r>
      <w:r w:rsidR="00F4454E" w:rsidRPr="008C0AF2">
        <w:t>universities and think-tank’s</w:t>
      </w:r>
      <w:r w:rsidR="008F6ABD" w:rsidRPr="008C0AF2">
        <w:t xml:space="preserve"> </w:t>
      </w:r>
      <w:r w:rsidR="008F6ABD" w:rsidRPr="008C0AF2">
        <w:rPr>
          <w:i/>
        </w:rPr>
        <w:t>critical</w:t>
      </w:r>
      <w:r w:rsidR="008F6ABD" w:rsidRPr="008C0AF2">
        <w:t xml:space="preserve"> and </w:t>
      </w:r>
      <w:r w:rsidR="00B453A9" w:rsidRPr="008C0AF2">
        <w:rPr>
          <w:i/>
        </w:rPr>
        <w:t>instrumental</w:t>
      </w:r>
      <w:r w:rsidR="008F6ABD" w:rsidRPr="008C0AF2">
        <w:t xml:space="preserve"> contribution to </w:t>
      </w:r>
      <w:r w:rsidR="00443D75">
        <w:t>society</w:t>
      </w:r>
      <w:r w:rsidR="00B860E7" w:rsidRPr="008C0AF2">
        <w:t>.</w:t>
      </w:r>
      <w:r w:rsidR="009403C6">
        <w:t xml:space="preserve"> </w:t>
      </w:r>
      <w:r w:rsidR="009369D7">
        <w:t xml:space="preserve">Recognising the significance of party politics, clientelism and personal relationships for both universities and think tanks nuances our understanding of the roles </w:t>
      </w:r>
      <w:r w:rsidR="0022168B">
        <w:t>these</w:t>
      </w:r>
      <w:r w:rsidR="009369D7">
        <w:t xml:space="preserve"> civil society institutions </w:t>
      </w:r>
      <w:r w:rsidR="0022168B">
        <w:t xml:space="preserve">can play </w:t>
      </w:r>
      <w:r w:rsidR="009369D7">
        <w:t xml:space="preserve">in Bangladesh, questioning their capacity to remain independent from the state and represent a critical voice. </w:t>
      </w:r>
    </w:p>
    <w:p w14:paraId="5913494B" w14:textId="77777777" w:rsidR="009369D7" w:rsidRDefault="009369D7" w:rsidP="009403C6">
      <w:pPr>
        <w:pStyle w:val="Newparagraph"/>
        <w:ind w:firstLine="0"/>
      </w:pPr>
    </w:p>
    <w:p w14:paraId="44AB2B1D" w14:textId="77777777" w:rsidR="009403C6" w:rsidRDefault="009403C6" w:rsidP="00E82CB1">
      <w:pPr>
        <w:pStyle w:val="Newparagraph"/>
      </w:pPr>
    </w:p>
    <w:p w14:paraId="18D9DA3E" w14:textId="356A96D6" w:rsidR="008D054F" w:rsidRDefault="008D054F" w:rsidP="00043C33">
      <w:pPr>
        <w:pStyle w:val="Newparagraph"/>
        <w:sectPr w:rsidR="008D054F" w:rsidSect="00074B81">
          <w:endnotePr>
            <w:numFmt w:val="decimal"/>
          </w:endnotePr>
          <w:pgSz w:w="11901" w:h="16840" w:code="9"/>
          <w:pgMar w:top="1418" w:right="1701" w:bottom="1418" w:left="1701" w:header="709" w:footer="709" w:gutter="0"/>
          <w:cols w:space="708"/>
          <w:docGrid w:linePitch="360"/>
        </w:sectPr>
      </w:pPr>
    </w:p>
    <w:p w14:paraId="789642BA" w14:textId="77777777" w:rsidR="008D054F" w:rsidRDefault="008D054F" w:rsidP="00215C3D">
      <w:pPr>
        <w:pStyle w:val="Newparagraph"/>
        <w:ind w:firstLine="0"/>
      </w:pPr>
    </w:p>
    <w:p w14:paraId="0594BFA6" w14:textId="77777777" w:rsidR="008A2D64" w:rsidRPr="00420C2D" w:rsidRDefault="008A2D64" w:rsidP="008A2D64">
      <w:pPr>
        <w:pStyle w:val="Heading1"/>
      </w:pPr>
      <w:r>
        <w:t>Note</w:t>
      </w:r>
      <w:r w:rsidRPr="00420C2D">
        <w:t xml:space="preserve"> on </w:t>
      </w:r>
      <w:r>
        <w:t xml:space="preserve">the </w:t>
      </w:r>
      <w:r w:rsidRPr="00420C2D">
        <w:t xml:space="preserve">author </w:t>
      </w:r>
    </w:p>
    <w:p w14:paraId="3689053E" w14:textId="77777777" w:rsidR="008A2D64" w:rsidRPr="00571531" w:rsidRDefault="008A2D64" w:rsidP="00571531">
      <w:pPr>
        <w:pStyle w:val="Paragraph"/>
        <w:rPr>
          <w:sz w:val="22"/>
          <w:lang w:val="en-US"/>
        </w:rPr>
      </w:pPr>
      <w:r w:rsidRPr="00571531">
        <w:rPr>
          <w:sz w:val="22"/>
          <w:lang w:val="en-US"/>
        </w:rPr>
        <w:t xml:space="preserve">Mathilde Maîtrot is a </w:t>
      </w:r>
      <w:r w:rsidR="006E71BD">
        <w:rPr>
          <w:sz w:val="22"/>
          <w:lang w:val="en-US"/>
        </w:rPr>
        <w:t>Teaching Fellow</w:t>
      </w:r>
      <w:r w:rsidRPr="00571531">
        <w:rPr>
          <w:sz w:val="22"/>
          <w:lang w:val="en-US"/>
        </w:rPr>
        <w:t xml:space="preserve"> at the Department of Social and Policy Sciences at the University of Bath. </w:t>
      </w:r>
    </w:p>
    <w:p w14:paraId="419AEF5E" w14:textId="77777777" w:rsidR="008A2D64" w:rsidRDefault="008A2D64" w:rsidP="008A2D64">
      <w:pPr>
        <w:pStyle w:val="Heading1"/>
      </w:pPr>
      <w:bookmarkStart w:id="21" w:name="_Toc274382266"/>
      <w:bookmarkStart w:id="22" w:name="_Toc274382228"/>
      <w:bookmarkStart w:id="23" w:name="_Toc274382204"/>
      <w:bookmarkStart w:id="24" w:name="_Toc380573457"/>
      <w:r>
        <w:t>Bibliography</w:t>
      </w:r>
      <w:bookmarkEnd w:id="21"/>
      <w:bookmarkEnd w:id="22"/>
      <w:bookmarkEnd w:id="23"/>
      <w:bookmarkEnd w:id="24"/>
    </w:p>
    <w:p w14:paraId="6FDDCCCD" w14:textId="77777777" w:rsidR="008A2D64" w:rsidRDefault="008A2D64" w:rsidP="008A2D64">
      <w:pPr>
        <w:pStyle w:val="EndNoteBibliography"/>
        <w:ind w:left="720" w:hanging="720"/>
        <w:rPr>
          <w:rFonts w:ascii="Arial" w:hAnsi="Arial" w:cs="Arial"/>
        </w:rPr>
      </w:pPr>
    </w:p>
    <w:p w14:paraId="6711489B" w14:textId="77777777" w:rsidR="008E2FF0" w:rsidRPr="008E2FF0" w:rsidRDefault="008A2D64" w:rsidP="008E2FF0">
      <w:pPr>
        <w:pStyle w:val="EndNoteBibliography"/>
        <w:ind w:left="720" w:hanging="72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8E2FF0" w:rsidRPr="008E2FF0">
        <w:t xml:space="preserve">Abelson, D. E., ed. 2009. </w:t>
      </w:r>
      <w:r w:rsidR="008E2FF0" w:rsidRPr="008E2FF0">
        <w:rPr>
          <w:i/>
        </w:rPr>
        <w:t>Do think tanks matter? Assessing the impact of public policy institutes</w:t>
      </w:r>
      <w:r w:rsidR="008E2FF0" w:rsidRPr="008E2FF0">
        <w:t>. Montreal : McGill: Queen's University Press.</w:t>
      </w:r>
    </w:p>
    <w:p w14:paraId="3904ADCC" w14:textId="77777777" w:rsidR="008E2FF0" w:rsidRPr="008E2FF0" w:rsidRDefault="008E2FF0" w:rsidP="008E2FF0">
      <w:pPr>
        <w:pStyle w:val="EndNoteBibliography"/>
        <w:ind w:left="720" w:hanging="720"/>
      </w:pPr>
      <w:r w:rsidRPr="008E2FF0">
        <w:t xml:space="preserve">Ackoff, R. L. 1989. "From data to wisdom."  </w:t>
      </w:r>
      <w:r w:rsidRPr="008E2FF0">
        <w:rPr>
          <w:i/>
        </w:rPr>
        <w:t>Journal of Applied Systems Analysis</w:t>
      </w:r>
      <w:r w:rsidRPr="008E2FF0">
        <w:t xml:space="preserve"> 16:3-9.</w:t>
      </w:r>
    </w:p>
    <w:p w14:paraId="56AEA384" w14:textId="22FCD7D5" w:rsidR="008E2FF0" w:rsidRPr="008E2FF0" w:rsidRDefault="008E2FF0" w:rsidP="008E2FF0">
      <w:pPr>
        <w:pStyle w:val="EndNoteBibliography"/>
        <w:ind w:left="720" w:hanging="720"/>
      </w:pPr>
      <w:r w:rsidRPr="008E2FF0">
        <w:t xml:space="preserve">Arocena, Rodrigo, and Judith Sutz. 2001. "Changing knowledge production and Latin American universities."  </w:t>
      </w:r>
      <w:r w:rsidRPr="008E2FF0">
        <w:rPr>
          <w:i/>
        </w:rPr>
        <w:t>Research Policy</w:t>
      </w:r>
      <w:r w:rsidRPr="008E2FF0">
        <w:t xml:space="preserve"> 30 (8):1221-1234. doi: </w:t>
      </w:r>
      <w:hyperlink r:id="rId8" w:history="1">
        <w:r w:rsidRPr="008E2FF0">
          <w:rPr>
            <w:rStyle w:val="Hyperlink"/>
            <w:rFonts w:eastAsia="Times New Roman"/>
            <w:sz w:val="24"/>
            <w:szCs w:val="24"/>
          </w:rPr>
          <w:t>http://dx.doi.org/10.1016/S0048-7333(00)00143-8</w:t>
        </w:r>
      </w:hyperlink>
      <w:r w:rsidRPr="008E2FF0">
        <w:t>.</w:t>
      </w:r>
    </w:p>
    <w:p w14:paraId="1D879E87" w14:textId="77777777" w:rsidR="008E2FF0" w:rsidRPr="008E2FF0" w:rsidRDefault="008E2FF0" w:rsidP="008E2FF0">
      <w:pPr>
        <w:pStyle w:val="EndNoteBibliography"/>
        <w:ind w:left="720" w:hanging="720"/>
      </w:pPr>
      <w:r w:rsidRPr="008E2FF0">
        <w:t xml:space="preserve">Bertucci, E. Mariano, Fabián Borges-Herrero, and Claudia Fuentes-Julio. 2014. "Toward “Best Practices” in Scholar–Practitioner Relations: Insights from the Field of Inter-American Affairs."  </w:t>
      </w:r>
      <w:r w:rsidRPr="008E2FF0">
        <w:rPr>
          <w:i/>
        </w:rPr>
        <w:t>International Studies Perspectives</w:t>
      </w:r>
      <w:r w:rsidRPr="008E2FF0">
        <w:t xml:space="preserve"> 15 (1):54-72. doi: 10.1111/j.1528-3585.2012.00511.x.</w:t>
      </w:r>
    </w:p>
    <w:p w14:paraId="7358F764" w14:textId="77777777" w:rsidR="008E2FF0" w:rsidRPr="008E2FF0" w:rsidRDefault="008E2FF0" w:rsidP="008E2FF0">
      <w:pPr>
        <w:pStyle w:val="EndNoteBibliography"/>
        <w:ind w:left="720" w:hanging="720"/>
      </w:pPr>
      <w:r w:rsidRPr="008E2FF0">
        <w:t xml:space="preserve">Birgeneau, R. J. 2005. "The Role of the University and Basic Research in the New Economy." In </w:t>
      </w:r>
      <w:r w:rsidRPr="008E2FF0">
        <w:rPr>
          <w:i/>
        </w:rPr>
        <w:t>Creating Knowledge, Strengthening Nations: The Changing Role of Higher Education</w:t>
      </w:r>
      <w:r w:rsidRPr="008E2FF0">
        <w:t>, edited by G. A. Jones, P. L. McCarney and M. L. Skolnik, ix-xv. Toronto Buffalo London: University of Toronto Press.</w:t>
      </w:r>
    </w:p>
    <w:p w14:paraId="620E02CF" w14:textId="77777777" w:rsidR="008E2FF0" w:rsidRPr="008E2FF0" w:rsidRDefault="008E2FF0" w:rsidP="008E2FF0">
      <w:pPr>
        <w:pStyle w:val="EndNoteBibliography"/>
        <w:ind w:left="720" w:hanging="720"/>
      </w:pPr>
      <w:r w:rsidRPr="008E2FF0">
        <w:t xml:space="preserve">Blair, H. 1998. "Civil Society and Building Democracy: Lessons from International Donor Experience." In </w:t>
      </w:r>
      <w:r w:rsidRPr="008E2FF0">
        <w:rPr>
          <w:i/>
        </w:rPr>
        <w:t>Civil Society and International Development</w:t>
      </w:r>
      <w:r w:rsidRPr="008E2FF0">
        <w:t>, edited by Amanda Bernard, H. Helmich and Percy B. Lehning. Organisation for Economic Co-operation and Development (OECD).</w:t>
      </w:r>
    </w:p>
    <w:p w14:paraId="22E6D8D5" w14:textId="77777777" w:rsidR="008E2FF0" w:rsidRPr="008E2FF0" w:rsidRDefault="008E2FF0" w:rsidP="008E2FF0">
      <w:pPr>
        <w:pStyle w:val="EndNoteBibliography"/>
        <w:ind w:left="720" w:hanging="720"/>
      </w:pPr>
      <w:r w:rsidRPr="008E2FF0">
        <w:t xml:space="preserve">Blair, H.W. 2001. "Civil society, democratic development and international donors." In </w:t>
      </w:r>
      <w:r w:rsidRPr="008E2FF0">
        <w:rPr>
          <w:i/>
        </w:rPr>
        <w:t>Bangladesh: Promise and Performance</w:t>
      </w:r>
      <w:r w:rsidRPr="008E2FF0">
        <w:t>, edited by R. Jahan. London: Zed Books.</w:t>
      </w:r>
    </w:p>
    <w:p w14:paraId="70D3463F" w14:textId="77777777" w:rsidR="008E2FF0" w:rsidRPr="008E2FF0" w:rsidRDefault="008E2FF0" w:rsidP="008E2FF0">
      <w:pPr>
        <w:pStyle w:val="EndNoteBibliography"/>
        <w:ind w:left="720" w:hanging="720"/>
      </w:pPr>
      <w:r w:rsidRPr="008E2FF0">
        <w:t xml:space="preserve">Brown, David L., and John Gaventa. 2008. "Constructing Transnational Action Research Networks: Observations and Reflections from the Case of the Citizenship DRC."  </w:t>
      </w:r>
      <w:r w:rsidRPr="008E2FF0">
        <w:rPr>
          <w:i/>
        </w:rPr>
        <w:t>Institute of Development Studies Working Paper</w:t>
      </w:r>
      <w:r w:rsidRPr="008E2FF0">
        <w:t xml:space="preserve"> 302.</w:t>
      </w:r>
    </w:p>
    <w:p w14:paraId="7A9B25EC" w14:textId="6AD69B12" w:rsidR="008E2FF0" w:rsidRPr="008E2FF0" w:rsidRDefault="008E2FF0" w:rsidP="008E2FF0">
      <w:pPr>
        <w:pStyle w:val="EndNoteBibliography"/>
        <w:ind w:left="720" w:hanging="720"/>
      </w:pPr>
      <w:r w:rsidRPr="008E2FF0">
        <w:t xml:space="preserve">Daily Star, The. 2014. "UK notes concern over civil society, press freedom." </w:t>
      </w:r>
      <w:r w:rsidRPr="008E2FF0">
        <w:rPr>
          <w:i/>
        </w:rPr>
        <w:t>The Daily Star</w:t>
      </w:r>
      <w:r w:rsidRPr="008E2FF0">
        <w:t xml:space="preserve">, October 17, 2014. </w:t>
      </w:r>
      <w:hyperlink r:id="rId9" w:history="1">
        <w:r w:rsidRPr="008E2FF0">
          <w:rPr>
            <w:rStyle w:val="Hyperlink"/>
            <w:rFonts w:eastAsia="Times New Roman"/>
            <w:sz w:val="24"/>
            <w:szCs w:val="24"/>
          </w:rPr>
          <w:t>http://www.thedailystar.net/uk-notes-concern-over-civil-society-press-freedom-46130</w:t>
        </w:r>
      </w:hyperlink>
      <w:r w:rsidRPr="008E2FF0">
        <w:t xml:space="preserve"> </w:t>
      </w:r>
    </w:p>
    <w:p w14:paraId="31B29B29" w14:textId="50C142F2" w:rsidR="008E2FF0" w:rsidRPr="008E2FF0" w:rsidRDefault="008E2FF0" w:rsidP="008E2FF0">
      <w:pPr>
        <w:pStyle w:val="EndNoteBibliography"/>
        <w:ind w:left="720" w:hanging="720"/>
      </w:pPr>
      <w:r w:rsidRPr="008E2FF0">
        <w:t xml:space="preserve">Daily Star, The. 2015. "Adding value to politics- Reflection on Bangladesh's democratic governance." </w:t>
      </w:r>
      <w:r w:rsidRPr="008E2FF0">
        <w:rPr>
          <w:i/>
        </w:rPr>
        <w:t>The Daily Star</w:t>
      </w:r>
      <w:r w:rsidRPr="008E2FF0">
        <w:t xml:space="preserve">, July 30, 2015. </w:t>
      </w:r>
      <w:hyperlink r:id="rId10" w:history="1">
        <w:r w:rsidRPr="008E2FF0">
          <w:rPr>
            <w:rStyle w:val="Hyperlink"/>
            <w:rFonts w:eastAsia="Times New Roman"/>
            <w:sz w:val="24"/>
            <w:szCs w:val="24"/>
          </w:rPr>
          <w:t>http://www.thedailystar.net/op-ed/politics/reflection-bangladeshs-democratic-governance-118564</w:t>
        </w:r>
      </w:hyperlink>
      <w:r w:rsidRPr="008E2FF0">
        <w:t>.</w:t>
      </w:r>
    </w:p>
    <w:p w14:paraId="44F5EA71" w14:textId="77777777" w:rsidR="008E2FF0" w:rsidRPr="008E2FF0" w:rsidRDefault="008E2FF0" w:rsidP="008E2FF0">
      <w:pPr>
        <w:pStyle w:val="EndNoteBibliography"/>
        <w:ind w:left="720" w:hanging="720"/>
      </w:pPr>
      <w:r w:rsidRPr="008E2FF0">
        <w:t xml:space="preserve">Devine, Joseph. 2003. "The Paradox of Sustainability: Reflections on NGOs in Bangladesh."  </w:t>
      </w:r>
      <w:r w:rsidRPr="008E2FF0">
        <w:rPr>
          <w:i/>
        </w:rPr>
        <w:t>The annals of the American Academy of Political and Social Science</w:t>
      </w:r>
      <w:r w:rsidRPr="008E2FF0">
        <w:t xml:space="preserve"> 590 (1):227-242. doi: 10.1177/0002716203257067.</w:t>
      </w:r>
    </w:p>
    <w:p w14:paraId="6CF29452" w14:textId="77777777" w:rsidR="008E2FF0" w:rsidRPr="008E2FF0" w:rsidRDefault="008E2FF0" w:rsidP="008E2FF0">
      <w:pPr>
        <w:pStyle w:val="EndNoteBibliography"/>
        <w:ind w:left="720" w:hanging="720"/>
      </w:pPr>
      <w:r w:rsidRPr="008E2FF0">
        <w:t xml:space="preserve">Devine, Joseph 2006. "NGOs, Politics and Grassroots Mobilisation: Evidence from Bangladesh."  </w:t>
      </w:r>
      <w:r w:rsidRPr="008E2FF0">
        <w:rPr>
          <w:i/>
        </w:rPr>
        <w:t>Journal of South Asian Development</w:t>
      </w:r>
      <w:r w:rsidRPr="008E2FF0">
        <w:t xml:space="preserve"> 1 (1):77-99.</w:t>
      </w:r>
    </w:p>
    <w:p w14:paraId="0DD7BA70" w14:textId="62655CF6" w:rsidR="008E2FF0" w:rsidRPr="008E2FF0" w:rsidRDefault="008E2FF0" w:rsidP="008E2FF0">
      <w:pPr>
        <w:pStyle w:val="EndNoteBibliography"/>
        <w:ind w:left="720" w:hanging="720"/>
      </w:pPr>
      <w:r w:rsidRPr="008E2FF0">
        <w:t xml:space="preserve">Guardian, The. 2015. "Bangladesh's PM rejects claims of repression: 'I do politics for the people'." </w:t>
      </w:r>
      <w:r w:rsidRPr="008E2FF0">
        <w:rPr>
          <w:i/>
        </w:rPr>
        <w:t>The Guardian</w:t>
      </w:r>
      <w:r w:rsidRPr="008E2FF0">
        <w:t xml:space="preserve">, Monday 21 September. </w:t>
      </w:r>
      <w:hyperlink r:id="rId11" w:history="1">
        <w:r w:rsidRPr="008E2FF0">
          <w:rPr>
            <w:rStyle w:val="Hyperlink"/>
            <w:rFonts w:eastAsia="Times New Roman"/>
            <w:sz w:val="24"/>
            <w:szCs w:val="24"/>
          </w:rPr>
          <w:t>http://www.theguardian.com/world/2015/sep/21/bangladesh-prime-minister-rejects-accusations-of-authoritarian-rule?CMP=share_btn_fb</w:t>
        </w:r>
      </w:hyperlink>
      <w:r w:rsidRPr="008E2FF0">
        <w:t>.</w:t>
      </w:r>
    </w:p>
    <w:p w14:paraId="3DA74081" w14:textId="77777777" w:rsidR="008E2FF0" w:rsidRPr="008E2FF0" w:rsidRDefault="008E2FF0" w:rsidP="008E2FF0">
      <w:pPr>
        <w:pStyle w:val="EndNoteBibliography"/>
        <w:ind w:left="720" w:hanging="720"/>
      </w:pPr>
      <w:r w:rsidRPr="008E2FF0">
        <w:t xml:space="preserve">Habermas, J. 1996. </w:t>
      </w:r>
      <w:r w:rsidRPr="008E2FF0">
        <w:rPr>
          <w:i/>
        </w:rPr>
        <w:t>Between Facts and Norms: Contributions to a Discourse Theory of Law and Democracy</w:t>
      </w:r>
      <w:r w:rsidRPr="008E2FF0">
        <w:t>. Cambridge: Polity Press.</w:t>
      </w:r>
    </w:p>
    <w:p w14:paraId="5BBA098A" w14:textId="77777777" w:rsidR="008E2FF0" w:rsidRPr="008E2FF0" w:rsidRDefault="008E2FF0" w:rsidP="008E2FF0">
      <w:pPr>
        <w:pStyle w:val="EndNoteBibliography"/>
        <w:ind w:left="720" w:hanging="720"/>
      </w:pPr>
      <w:r w:rsidRPr="008E2FF0">
        <w:t xml:space="preserve">Harsh, M., P. Mbatia, and W. Shrum. 2010. "Accountability and inaction: NGOs and resource lodging in development."  </w:t>
      </w:r>
      <w:r w:rsidRPr="008E2FF0">
        <w:rPr>
          <w:i/>
        </w:rPr>
        <w:t>Development and Change</w:t>
      </w:r>
      <w:r w:rsidRPr="008E2FF0">
        <w:t xml:space="preserve"> 41 (2):253-278.</w:t>
      </w:r>
    </w:p>
    <w:p w14:paraId="1513C929" w14:textId="77777777" w:rsidR="008E2FF0" w:rsidRPr="008E2FF0" w:rsidRDefault="008E2FF0" w:rsidP="008E2FF0">
      <w:pPr>
        <w:pStyle w:val="EndNoteBibliography"/>
        <w:ind w:left="720" w:hanging="720"/>
      </w:pPr>
      <w:r w:rsidRPr="008E2FF0">
        <w:t xml:space="preserve">Huque, A.S. , and M.T. Rahman. 2003. "From domination to alliance: shifting strategies and accumulation of power by the bureaucracy in Bangladesh."  </w:t>
      </w:r>
      <w:r w:rsidRPr="008E2FF0">
        <w:rPr>
          <w:i/>
        </w:rPr>
        <w:t>Public Organization Review</w:t>
      </w:r>
      <w:r w:rsidRPr="008E2FF0">
        <w:t xml:space="preserve"> 3 (4):403-418.</w:t>
      </w:r>
    </w:p>
    <w:p w14:paraId="0E02613E" w14:textId="77777777" w:rsidR="008E2FF0" w:rsidRPr="008E2FF0" w:rsidRDefault="008E2FF0" w:rsidP="008E2FF0">
      <w:pPr>
        <w:pStyle w:val="EndNoteBibliography"/>
        <w:ind w:left="720" w:hanging="720"/>
      </w:pPr>
      <w:r w:rsidRPr="008E2FF0">
        <w:t xml:space="preserve">Huque, Ahmed Shafiqul. 2011. "Accountability and governance: strengthening extra-bureaucratic mechanisms in Bangladesh."  </w:t>
      </w:r>
      <w:r w:rsidRPr="008E2FF0">
        <w:rPr>
          <w:i/>
        </w:rPr>
        <w:t>International Journal of Productivity and Performance Management</w:t>
      </w:r>
      <w:r w:rsidRPr="008E2FF0">
        <w:t xml:space="preserve"> 60 (1):59-74.</w:t>
      </w:r>
    </w:p>
    <w:p w14:paraId="58E841C3" w14:textId="77777777" w:rsidR="008E2FF0" w:rsidRPr="008E2FF0" w:rsidRDefault="008E2FF0" w:rsidP="008E2FF0">
      <w:pPr>
        <w:pStyle w:val="EndNoteBibliography"/>
        <w:ind w:left="720" w:hanging="720"/>
      </w:pPr>
      <w:r w:rsidRPr="008E2FF0">
        <w:t xml:space="preserve">Kaldor, Mary. 2003. "Civil society and accountability."  </w:t>
      </w:r>
      <w:r w:rsidRPr="008E2FF0">
        <w:rPr>
          <w:i/>
        </w:rPr>
        <w:t>Journal of Human Development</w:t>
      </w:r>
      <w:r w:rsidRPr="008E2FF0">
        <w:t xml:space="preserve"> 4 (1):5-27.</w:t>
      </w:r>
    </w:p>
    <w:p w14:paraId="2C138AE4" w14:textId="77777777" w:rsidR="008E2FF0" w:rsidRPr="008E2FF0" w:rsidRDefault="008E2FF0" w:rsidP="008E2FF0">
      <w:pPr>
        <w:pStyle w:val="EndNoteBibliography"/>
        <w:ind w:left="720" w:hanging="720"/>
      </w:pPr>
      <w:r w:rsidRPr="008E2FF0">
        <w:t xml:space="preserve">Kochanek, Stanley A. 2000. "Governance, Patronage Politics, and Democratic Transition in Bangladesh."  </w:t>
      </w:r>
      <w:r w:rsidRPr="008E2FF0">
        <w:rPr>
          <w:i/>
        </w:rPr>
        <w:t>Asian Survey</w:t>
      </w:r>
      <w:r w:rsidRPr="008E2FF0">
        <w:t xml:space="preserve"> 40 (3):530-550. doi: 10.2307/3021160.</w:t>
      </w:r>
    </w:p>
    <w:p w14:paraId="6FDEEFE6" w14:textId="77777777" w:rsidR="008E2FF0" w:rsidRPr="008E2FF0" w:rsidRDefault="008E2FF0" w:rsidP="008E2FF0">
      <w:pPr>
        <w:pStyle w:val="EndNoteBibliography"/>
        <w:ind w:left="720" w:hanging="720"/>
      </w:pPr>
      <w:r w:rsidRPr="008E2FF0">
        <w:t xml:space="preserve">Lewis, David. 2004. "On the difficulty of studying 'civil society': reflections on NGOs, state and democracy in Bangladesh "  </w:t>
      </w:r>
      <w:r w:rsidRPr="008E2FF0">
        <w:rPr>
          <w:i/>
        </w:rPr>
        <w:t>Contribution to Indian sociology</w:t>
      </w:r>
      <w:r w:rsidRPr="008E2FF0">
        <w:t xml:space="preserve"> 38 (3):299-322.</w:t>
      </w:r>
    </w:p>
    <w:p w14:paraId="013097E9" w14:textId="77777777" w:rsidR="008E2FF0" w:rsidRPr="008E2FF0" w:rsidRDefault="008E2FF0" w:rsidP="008E2FF0">
      <w:pPr>
        <w:pStyle w:val="EndNoteBibliography"/>
        <w:ind w:left="720" w:hanging="720"/>
      </w:pPr>
      <w:r w:rsidRPr="008E2FF0">
        <w:t xml:space="preserve">Maniruzzaman, Talukder. 1992. "The Fall of the Military Dictator: 1991 Elections and the Prospect of Civilian Rule in Bangladesh."  </w:t>
      </w:r>
      <w:r w:rsidRPr="008E2FF0">
        <w:rPr>
          <w:i/>
        </w:rPr>
        <w:t>Pacific Affairs</w:t>
      </w:r>
      <w:r w:rsidRPr="008E2FF0">
        <w:t xml:space="preserve"> 65 (2):203-224. doi: 10.2307/2760169.</w:t>
      </w:r>
    </w:p>
    <w:p w14:paraId="724FB9DE" w14:textId="77777777" w:rsidR="008E2FF0" w:rsidRPr="008E2FF0" w:rsidRDefault="008E2FF0" w:rsidP="008E2FF0">
      <w:pPr>
        <w:pStyle w:val="EndNoteBibliography"/>
        <w:ind w:left="720" w:hanging="720"/>
      </w:pPr>
      <w:r w:rsidRPr="008E2FF0">
        <w:t xml:space="preserve">McGann, J.G. 2012. The Global ‘Go-To Think Tanks’ Index Report In </w:t>
      </w:r>
      <w:r w:rsidRPr="008E2FF0">
        <w:rPr>
          <w:i/>
        </w:rPr>
        <w:t>Think Tanks and Civil Societies Program</w:t>
      </w:r>
      <w:r w:rsidRPr="008E2FF0">
        <w:t>. Philadelphia, USA: Foreign Policy Research Institute.</w:t>
      </w:r>
    </w:p>
    <w:p w14:paraId="7D38A6D1" w14:textId="77777777" w:rsidR="008E2FF0" w:rsidRPr="008E2FF0" w:rsidRDefault="008E2FF0" w:rsidP="008E2FF0">
      <w:pPr>
        <w:pStyle w:val="EndNoteBibliography"/>
        <w:ind w:left="720" w:hanging="720"/>
      </w:pPr>
      <w:r w:rsidRPr="008E2FF0">
        <w:t xml:space="preserve">McGann, Robert , and Kent Weaver, eds. 2011. </w:t>
      </w:r>
      <w:r w:rsidRPr="008E2FF0">
        <w:rPr>
          <w:i/>
        </w:rPr>
        <w:t>Think Tanks and Civil Societies: Catalysts for Ideas and Action</w:t>
      </w:r>
      <w:r w:rsidRPr="008E2FF0">
        <w:t>. New Brunswick: Transaction Publishers.</w:t>
      </w:r>
    </w:p>
    <w:p w14:paraId="30567360" w14:textId="77777777" w:rsidR="008E2FF0" w:rsidRPr="008E2FF0" w:rsidRDefault="008E2FF0" w:rsidP="008E2FF0">
      <w:pPr>
        <w:pStyle w:val="EndNoteBibliography"/>
        <w:ind w:left="720" w:hanging="720"/>
      </w:pPr>
      <w:r w:rsidRPr="008E2FF0">
        <w:t xml:space="preserve">Parnini, Syeda Naushin 2006. "Civil Society and Good Governance in Bangladesh."  </w:t>
      </w:r>
      <w:r w:rsidRPr="008E2FF0">
        <w:rPr>
          <w:i/>
        </w:rPr>
        <w:t>Asian Journal of Political Science</w:t>
      </w:r>
      <w:r w:rsidRPr="008E2FF0">
        <w:t xml:space="preserve"> 14 (2):189-211. doi: 10.1080/02185370601063191.</w:t>
      </w:r>
    </w:p>
    <w:p w14:paraId="4CCEE25C" w14:textId="77777777" w:rsidR="008E2FF0" w:rsidRPr="008E2FF0" w:rsidRDefault="008E2FF0" w:rsidP="008E2FF0">
      <w:pPr>
        <w:pStyle w:val="EndNoteBibliography"/>
        <w:ind w:left="720" w:hanging="720"/>
      </w:pPr>
      <w:r w:rsidRPr="008E2FF0">
        <w:t xml:space="preserve">Parnini, Syeda Naushin 2009. "Public Sector Reform and Good Governance: The Impact of Foreign Aid on Bangladesh."  </w:t>
      </w:r>
      <w:r w:rsidRPr="008E2FF0">
        <w:rPr>
          <w:i/>
        </w:rPr>
        <w:t>Journal of Asian and African Studies</w:t>
      </w:r>
      <w:r w:rsidRPr="008E2FF0">
        <w:t xml:space="preserve"> 44 (5):553-575.</w:t>
      </w:r>
    </w:p>
    <w:p w14:paraId="11AF9FF9" w14:textId="77777777" w:rsidR="008E2FF0" w:rsidRPr="008E2FF0" w:rsidRDefault="008E2FF0" w:rsidP="008E2FF0">
      <w:pPr>
        <w:pStyle w:val="EndNoteBibliography"/>
        <w:ind w:left="720" w:hanging="720"/>
      </w:pPr>
      <w:r w:rsidRPr="008E2FF0">
        <w:t xml:space="preserve">Pautz, Hartwig. 2011. "Revisiting the think-tank phenomenon."  </w:t>
      </w:r>
      <w:r w:rsidRPr="008E2FF0">
        <w:rPr>
          <w:i/>
        </w:rPr>
        <w:t>Public Policy and Administration</w:t>
      </w:r>
      <w:r w:rsidRPr="008E2FF0">
        <w:t xml:space="preserve"> 26 (4):419-435. doi: 10.1177/0952076710378328.</w:t>
      </w:r>
    </w:p>
    <w:p w14:paraId="72A396C9" w14:textId="77777777" w:rsidR="008E2FF0" w:rsidRPr="008E2FF0" w:rsidRDefault="008E2FF0" w:rsidP="008E2FF0">
      <w:pPr>
        <w:pStyle w:val="EndNoteBibliography"/>
        <w:ind w:left="720" w:hanging="720"/>
      </w:pPr>
      <w:r w:rsidRPr="008E2FF0">
        <w:t xml:space="preserve">Peters, Michael A. 2003. "Classical Political Economy and the Role of Universities in the New Knowledge Economy."  </w:t>
      </w:r>
      <w:r w:rsidRPr="008E2FF0">
        <w:rPr>
          <w:i/>
        </w:rPr>
        <w:t>Globalisation, Societies and Education</w:t>
      </w:r>
      <w:r w:rsidRPr="008E2FF0">
        <w:t xml:space="preserve"> 1 (2):153-168. doi: 10.1080/1476772032000105483.</w:t>
      </w:r>
    </w:p>
    <w:p w14:paraId="063398C7" w14:textId="77777777" w:rsidR="008E2FF0" w:rsidRPr="008E2FF0" w:rsidRDefault="008E2FF0" w:rsidP="008E2FF0">
      <w:pPr>
        <w:pStyle w:val="EndNoteBibliography"/>
        <w:ind w:left="720" w:hanging="720"/>
      </w:pPr>
      <w:r w:rsidRPr="008E2FF0">
        <w:t xml:space="preserve">Rashid, Ahmed K. 2013. "Efficacy of Think Tanks in Influencing Public Policies: The Case of Bangladesh."  </w:t>
      </w:r>
      <w:r w:rsidRPr="008E2FF0">
        <w:rPr>
          <w:i/>
        </w:rPr>
        <w:t>Asian Journal of Political Science</w:t>
      </w:r>
      <w:r w:rsidRPr="008E2FF0">
        <w:t xml:space="preserve"> 21 (1):62-79. doi: 10.1080/02185377.2013.793561.</w:t>
      </w:r>
    </w:p>
    <w:p w14:paraId="2759FD23" w14:textId="77777777" w:rsidR="008E2FF0" w:rsidRPr="008E2FF0" w:rsidRDefault="008E2FF0" w:rsidP="008E2FF0">
      <w:pPr>
        <w:pStyle w:val="EndNoteBibliography"/>
        <w:ind w:left="720" w:hanging="720"/>
      </w:pPr>
      <w:r w:rsidRPr="008E2FF0">
        <w:t xml:space="preserve">Rowley, Jennifer. 2007. "The wisdom hierarchy: representations of the DIKW hierarchy."  </w:t>
      </w:r>
      <w:r w:rsidRPr="008E2FF0">
        <w:rPr>
          <w:i/>
        </w:rPr>
        <w:t>Journal of Information Science</w:t>
      </w:r>
      <w:r w:rsidRPr="008E2FF0">
        <w:t xml:space="preserve"> 33 (2):163-180. doi: 10.1177/0165551506070706.</w:t>
      </w:r>
    </w:p>
    <w:p w14:paraId="0D75B064" w14:textId="77777777" w:rsidR="008E2FF0" w:rsidRPr="008E2FF0" w:rsidRDefault="008E2FF0" w:rsidP="008E2FF0">
      <w:pPr>
        <w:pStyle w:val="EndNoteBibliography"/>
        <w:ind w:left="720" w:hanging="720"/>
      </w:pPr>
      <w:r w:rsidRPr="008E2FF0">
        <w:t xml:space="preserve">Sarker, Abu Elias. 2008. "Patron-Client Politics and Its Implications for Good Governance in Bangladesh."  </w:t>
      </w:r>
      <w:r w:rsidRPr="008E2FF0">
        <w:rPr>
          <w:i/>
        </w:rPr>
        <w:t>International Journal of Public Administration</w:t>
      </w:r>
      <w:r w:rsidRPr="008E2FF0">
        <w:t xml:space="preserve"> 31 (12):1416-1440. doi: 10.1080/01900690802194966.</w:t>
      </w:r>
    </w:p>
    <w:p w14:paraId="735FBFCB" w14:textId="77777777" w:rsidR="008E2FF0" w:rsidRPr="008E2FF0" w:rsidRDefault="008E2FF0" w:rsidP="008E2FF0">
      <w:pPr>
        <w:pStyle w:val="EndNoteBibliography"/>
        <w:ind w:left="720" w:hanging="720"/>
      </w:pPr>
      <w:r w:rsidRPr="008E2FF0">
        <w:t xml:space="preserve">Srivastava, Jayati. 2011. "Think tanks in South Asia: Analysing the knowledge –power interface."  </w:t>
      </w:r>
      <w:r w:rsidRPr="008E2FF0">
        <w:rPr>
          <w:i/>
        </w:rPr>
        <w:t>Overseas Development Institute, ODI</w:t>
      </w:r>
      <w:r w:rsidRPr="008E2FF0">
        <w:t>.</w:t>
      </w:r>
    </w:p>
    <w:p w14:paraId="30D88B2B" w14:textId="7D8E8F27" w:rsidR="008E2FF0" w:rsidRPr="008E2FF0" w:rsidRDefault="008E2FF0" w:rsidP="008E2FF0">
      <w:pPr>
        <w:pStyle w:val="EndNoteBibliography"/>
        <w:ind w:left="720" w:hanging="720"/>
      </w:pPr>
      <w:r w:rsidRPr="008E2FF0">
        <w:t xml:space="preserve">UCG. 2013. "List of Private and Public Universities." University Grants Commission of Bangladesh Accessed November 18th. </w:t>
      </w:r>
      <w:hyperlink r:id="rId12" w:history="1">
        <w:r w:rsidRPr="008E2FF0">
          <w:rPr>
            <w:rStyle w:val="Hyperlink"/>
            <w:rFonts w:eastAsia="Times New Roman"/>
            <w:sz w:val="24"/>
            <w:szCs w:val="24"/>
          </w:rPr>
          <w:t>http://www.ugc.gov.bd/university/?action=private</w:t>
        </w:r>
      </w:hyperlink>
      <w:r w:rsidRPr="008E2FF0">
        <w:t xml:space="preserve"> </w:t>
      </w:r>
    </w:p>
    <w:p w14:paraId="6C79FB34" w14:textId="77777777" w:rsidR="008E2FF0" w:rsidRPr="008E2FF0" w:rsidRDefault="008E2FF0" w:rsidP="008E2FF0">
      <w:pPr>
        <w:pStyle w:val="EndNoteBibliography"/>
        <w:ind w:left="720" w:hanging="720"/>
      </w:pPr>
      <w:r w:rsidRPr="008E2FF0">
        <w:t xml:space="preserve">van der Borgh, Chris  , and Carolijn Terwindt. 2012. "Shrinking operational space of NGOs – a framework of analysis."  </w:t>
      </w:r>
      <w:r w:rsidRPr="008E2FF0">
        <w:rPr>
          <w:i/>
        </w:rPr>
        <w:t>Development in Practice</w:t>
      </w:r>
      <w:r w:rsidRPr="008E2FF0">
        <w:t xml:space="preserve"> 22 (8):1065-1081.</w:t>
      </w:r>
    </w:p>
    <w:p w14:paraId="750ABC89" w14:textId="77777777" w:rsidR="008E2FF0" w:rsidRPr="008E2FF0" w:rsidRDefault="008E2FF0" w:rsidP="008E2FF0">
      <w:pPr>
        <w:pStyle w:val="EndNoteBibliography"/>
        <w:ind w:left="720" w:hanging="720"/>
      </w:pPr>
      <w:r w:rsidRPr="008E2FF0">
        <w:t xml:space="preserve">White, Gordon. 1994. "Civil Society, Democratization, and Development (I): Clearing the Analytical Ground."  </w:t>
      </w:r>
      <w:r w:rsidRPr="008E2FF0">
        <w:rPr>
          <w:i/>
        </w:rPr>
        <w:t>Democratization</w:t>
      </w:r>
      <w:r w:rsidRPr="008E2FF0">
        <w:t xml:space="preserve"> 1 (3):375–390.</w:t>
      </w:r>
    </w:p>
    <w:p w14:paraId="03A72B9C" w14:textId="77777777" w:rsidR="008E2FF0" w:rsidRPr="008E2FF0" w:rsidRDefault="008E2FF0" w:rsidP="008E2FF0">
      <w:pPr>
        <w:pStyle w:val="EndNoteBibliography"/>
        <w:ind w:left="720" w:hanging="720"/>
      </w:pPr>
      <w:r w:rsidRPr="008E2FF0">
        <w:t xml:space="preserve">Zafarullah, Habib. 2007. "Bureaucratic Elitism in Bangladesh: The Predominance of Generalist Administrators."  </w:t>
      </w:r>
      <w:r w:rsidRPr="008E2FF0">
        <w:rPr>
          <w:i/>
        </w:rPr>
        <w:t>Asian Journal of Political Science</w:t>
      </w:r>
      <w:r w:rsidRPr="008E2FF0">
        <w:t xml:space="preserve"> 15 (2):161-173. doi: 10.1080/02185370701511339.</w:t>
      </w:r>
    </w:p>
    <w:p w14:paraId="3D361409" w14:textId="77777777" w:rsidR="008E2FF0" w:rsidRPr="008E2FF0" w:rsidRDefault="008E2FF0" w:rsidP="008E2FF0">
      <w:pPr>
        <w:pStyle w:val="EndNoteBibliography"/>
        <w:ind w:left="720" w:hanging="720"/>
      </w:pPr>
      <w:r w:rsidRPr="008E2FF0">
        <w:t xml:space="preserve">Zafarullah, Habib, and Redwanur Rahman. 2008. "The impaired state: assessing state capacity and governance in Bangladesh."  </w:t>
      </w:r>
      <w:r w:rsidRPr="008E2FF0">
        <w:rPr>
          <w:i/>
        </w:rPr>
        <w:t>International Journal of Public Sector Management</w:t>
      </w:r>
      <w:r w:rsidRPr="008E2FF0">
        <w:t xml:space="preserve"> 21 (7):739-752.</w:t>
      </w:r>
    </w:p>
    <w:p w14:paraId="693065C2" w14:textId="2EACFB6B" w:rsidR="00FE4713" w:rsidRPr="00861E14" w:rsidRDefault="008A2D64" w:rsidP="00861E14">
      <w:pPr>
        <w:rPr>
          <w:rFonts w:ascii="Arial" w:hAnsi="Arial" w:cs="Arial"/>
        </w:rPr>
      </w:pPr>
      <w:r>
        <w:rPr>
          <w:rFonts w:ascii="Arial" w:hAnsi="Arial" w:cs="Arial"/>
        </w:rPr>
        <w:fldChar w:fldCharType="end"/>
      </w:r>
    </w:p>
    <w:sectPr w:rsidR="00FE4713" w:rsidRPr="00861E14" w:rsidSect="009616F8">
      <w:type w:val="continuous"/>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3FD23" w14:textId="77777777" w:rsidR="00C9060E" w:rsidRDefault="00C9060E" w:rsidP="00AF2C92">
      <w:r>
        <w:separator/>
      </w:r>
    </w:p>
  </w:endnote>
  <w:endnote w:type="continuationSeparator" w:id="0">
    <w:p w14:paraId="749D7EBD" w14:textId="77777777" w:rsidR="00C9060E" w:rsidRDefault="00C9060E" w:rsidP="00AF2C92">
      <w:r>
        <w:continuationSeparator/>
      </w:r>
    </w:p>
  </w:endnote>
  <w:endnote w:id="1">
    <w:p w14:paraId="77E50403" w14:textId="77777777" w:rsidR="00C9060E" w:rsidRDefault="00C9060E" w:rsidP="00571531">
      <w:pPr>
        <w:pStyle w:val="Footnotes"/>
      </w:pPr>
      <w:r>
        <w:rPr>
          <w:rStyle w:val="EndnoteReference"/>
        </w:rPr>
        <w:endnoteRef/>
      </w:r>
      <w:r>
        <w:t xml:space="preserve"> Four general universities (Dhaka University Rajshahi University, Chittagong and Jahangir Nagar Universities which were established in the second half of 1960s), and two technical universities (University of Engineering and Technology BUET and Bangladesh Agricultural University, BAU)</w:t>
      </w:r>
    </w:p>
  </w:endnote>
  <w:endnote w:id="2">
    <w:p w14:paraId="1D86BFF6" w14:textId="77777777" w:rsidR="00C9060E" w:rsidRDefault="00C9060E" w:rsidP="008A2D64">
      <w:pPr>
        <w:pStyle w:val="EndnoteText"/>
      </w:pPr>
      <w:r>
        <w:rPr>
          <w:rStyle w:val="EndnoteReference"/>
        </w:rPr>
        <w:endnoteRef/>
      </w:r>
      <w:r>
        <w:t xml:space="preserve"> behind China, India, Japan, Taiwan, and South Korea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CAA22" w14:textId="77777777" w:rsidR="00C9060E" w:rsidRDefault="00C9060E" w:rsidP="00AF2C92">
      <w:r>
        <w:separator/>
      </w:r>
    </w:p>
  </w:footnote>
  <w:footnote w:type="continuationSeparator" w:id="0">
    <w:p w14:paraId="478899C7" w14:textId="77777777" w:rsidR="00C9060E" w:rsidRDefault="00C9060E"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A2D64"/>
    <w:rsid w:val="00001899"/>
    <w:rsid w:val="000049AD"/>
    <w:rsid w:val="0000681B"/>
    <w:rsid w:val="000133C0"/>
    <w:rsid w:val="00014C4E"/>
    <w:rsid w:val="00017107"/>
    <w:rsid w:val="000202E2"/>
    <w:rsid w:val="00022441"/>
    <w:rsid w:val="0002261E"/>
    <w:rsid w:val="00024839"/>
    <w:rsid w:val="00026871"/>
    <w:rsid w:val="00037A98"/>
    <w:rsid w:val="000427FB"/>
    <w:rsid w:val="00043C33"/>
    <w:rsid w:val="0004455E"/>
    <w:rsid w:val="00047CB5"/>
    <w:rsid w:val="00051FAA"/>
    <w:rsid w:val="000572A9"/>
    <w:rsid w:val="0006115C"/>
    <w:rsid w:val="00061325"/>
    <w:rsid w:val="000733AC"/>
    <w:rsid w:val="00074B81"/>
    <w:rsid w:val="00074D22"/>
    <w:rsid w:val="00075081"/>
    <w:rsid w:val="0007528A"/>
    <w:rsid w:val="000811AB"/>
    <w:rsid w:val="00083C5F"/>
    <w:rsid w:val="0009172C"/>
    <w:rsid w:val="00092F98"/>
    <w:rsid w:val="000930EC"/>
    <w:rsid w:val="00095E61"/>
    <w:rsid w:val="000966C1"/>
    <w:rsid w:val="00096EA5"/>
    <w:rsid w:val="000970AC"/>
    <w:rsid w:val="000A1167"/>
    <w:rsid w:val="000A4428"/>
    <w:rsid w:val="000A6D40"/>
    <w:rsid w:val="000A7BC3"/>
    <w:rsid w:val="000B14AE"/>
    <w:rsid w:val="000B1661"/>
    <w:rsid w:val="000B1F0B"/>
    <w:rsid w:val="000B2E88"/>
    <w:rsid w:val="000B4603"/>
    <w:rsid w:val="000C09BE"/>
    <w:rsid w:val="000C1380"/>
    <w:rsid w:val="000C4B15"/>
    <w:rsid w:val="000C554F"/>
    <w:rsid w:val="000D0DC5"/>
    <w:rsid w:val="000D15FF"/>
    <w:rsid w:val="000D28DF"/>
    <w:rsid w:val="000D43B0"/>
    <w:rsid w:val="000D488B"/>
    <w:rsid w:val="000D5AAB"/>
    <w:rsid w:val="000D68DF"/>
    <w:rsid w:val="000E138D"/>
    <w:rsid w:val="000E187A"/>
    <w:rsid w:val="000E2D61"/>
    <w:rsid w:val="000E450E"/>
    <w:rsid w:val="000E45E9"/>
    <w:rsid w:val="000E6259"/>
    <w:rsid w:val="000F0653"/>
    <w:rsid w:val="000F4677"/>
    <w:rsid w:val="000F5BE0"/>
    <w:rsid w:val="00100587"/>
    <w:rsid w:val="0010284E"/>
    <w:rsid w:val="00103122"/>
    <w:rsid w:val="0010336A"/>
    <w:rsid w:val="001050F1"/>
    <w:rsid w:val="00105AEA"/>
    <w:rsid w:val="00106DAF"/>
    <w:rsid w:val="00114ABE"/>
    <w:rsid w:val="00116023"/>
    <w:rsid w:val="00117AB6"/>
    <w:rsid w:val="00126A72"/>
    <w:rsid w:val="00134A51"/>
    <w:rsid w:val="00140727"/>
    <w:rsid w:val="00160628"/>
    <w:rsid w:val="00161344"/>
    <w:rsid w:val="00162195"/>
    <w:rsid w:val="0016322A"/>
    <w:rsid w:val="00165A21"/>
    <w:rsid w:val="001705CE"/>
    <w:rsid w:val="0017714B"/>
    <w:rsid w:val="001804DF"/>
    <w:rsid w:val="00181BDC"/>
    <w:rsid w:val="00181DB0"/>
    <w:rsid w:val="001829E3"/>
    <w:rsid w:val="001845D3"/>
    <w:rsid w:val="0018706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5AB6"/>
    <w:rsid w:val="001D647F"/>
    <w:rsid w:val="001D6857"/>
    <w:rsid w:val="001E0572"/>
    <w:rsid w:val="001E0A67"/>
    <w:rsid w:val="001E1028"/>
    <w:rsid w:val="001E14E2"/>
    <w:rsid w:val="001E6302"/>
    <w:rsid w:val="001E7DCB"/>
    <w:rsid w:val="001F26DE"/>
    <w:rsid w:val="001F3411"/>
    <w:rsid w:val="001F4287"/>
    <w:rsid w:val="001F4DBA"/>
    <w:rsid w:val="00201D22"/>
    <w:rsid w:val="0020415E"/>
    <w:rsid w:val="002043EE"/>
    <w:rsid w:val="00204FF4"/>
    <w:rsid w:val="0021056E"/>
    <w:rsid w:val="0021075D"/>
    <w:rsid w:val="0021165A"/>
    <w:rsid w:val="00211BC9"/>
    <w:rsid w:val="00215C3D"/>
    <w:rsid w:val="0021620C"/>
    <w:rsid w:val="00216E78"/>
    <w:rsid w:val="00217275"/>
    <w:rsid w:val="0022168B"/>
    <w:rsid w:val="00236850"/>
    <w:rsid w:val="00236F4B"/>
    <w:rsid w:val="00242B0D"/>
    <w:rsid w:val="002467C6"/>
    <w:rsid w:val="0024692A"/>
    <w:rsid w:val="00252BBA"/>
    <w:rsid w:val="00253123"/>
    <w:rsid w:val="00264001"/>
    <w:rsid w:val="0026560C"/>
    <w:rsid w:val="00266354"/>
    <w:rsid w:val="00267195"/>
    <w:rsid w:val="00267A18"/>
    <w:rsid w:val="0027108E"/>
    <w:rsid w:val="00273462"/>
    <w:rsid w:val="0027395B"/>
    <w:rsid w:val="00275854"/>
    <w:rsid w:val="00283B41"/>
    <w:rsid w:val="002848CA"/>
    <w:rsid w:val="00285F28"/>
    <w:rsid w:val="00286398"/>
    <w:rsid w:val="002A3C42"/>
    <w:rsid w:val="002A5D75"/>
    <w:rsid w:val="002B1B1A"/>
    <w:rsid w:val="002B26A7"/>
    <w:rsid w:val="002B7228"/>
    <w:rsid w:val="002C53EE"/>
    <w:rsid w:val="002D24F7"/>
    <w:rsid w:val="002D2799"/>
    <w:rsid w:val="002D2CD7"/>
    <w:rsid w:val="002D4DDC"/>
    <w:rsid w:val="002D4F75"/>
    <w:rsid w:val="002D6493"/>
    <w:rsid w:val="002D7AB6"/>
    <w:rsid w:val="002E06D0"/>
    <w:rsid w:val="002E3C27"/>
    <w:rsid w:val="002E403A"/>
    <w:rsid w:val="002E7F3A"/>
    <w:rsid w:val="002F42F7"/>
    <w:rsid w:val="002F4EDB"/>
    <w:rsid w:val="002F6054"/>
    <w:rsid w:val="00310E13"/>
    <w:rsid w:val="00315713"/>
    <w:rsid w:val="0031686C"/>
    <w:rsid w:val="00316FE0"/>
    <w:rsid w:val="003204D2"/>
    <w:rsid w:val="0032605E"/>
    <w:rsid w:val="003275D1"/>
    <w:rsid w:val="00330B2A"/>
    <w:rsid w:val="00331E17"/>
    <w:rsid w:val="00333063"/>
    <w:rsid w:val="00336EB4"/>
    <w:rsid w:val="003376DE"/>
    <w:rsid w:val="003408E3"/>
    <w:rsid w:val="0034115E"/>
    <w:rsid w:val="00343480"/>
    <w:rsid w:val="003450AD"/>
    <w:rsid w:val="00345E89"/>
    <w:rsid w:val="00350E2C"/>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5803"/>
    <w:rsid w:val="003A7033"/>
    <w:rsid w:val="003B1381"/>
    <w:rsid w:val="003B3FCF"/>
    <w:rsid w:val="003B47FE"/>
    <w:rsid w:val="003B5673"/>
    <w:rsid w:val="003B6287"/>
    <w:rsid w:val="003B62C9"/>
    <w:rsid w:val="003C30E6"/>
    <w:rsid w:val="003C512E"/>
    <w:rsid w:val="003C7176"/>
    <w:rsid w:val="003D0929"/>
    <w:rsid w:val="003D4729"/>
    <w:rsid w:val="003D497C"/>
    <w:rsid w:val="003D7DD6"/>
    <w:rsid w:val="003E5816"/>
    <w:rsid w:val="003E5AAF"/>
    <w:rsid w:val="003E600D"/>
    <w:rsid w:val="003E64DF"/>
    <w:rsid w:val="003E6A5D"/>
    <w:rsid w:val="003F193A"/>
    <w:rsid w:val="003F3AE8"/>
    <w:rsid w:val="003F4207"/>
    <w:rsid w:val="003F5C46"/>
    <w:rsid w:val="003F7CBB"/>
    <w:rsid w:val="003F7D34"/>
    <w:rsid w:val="00405157"/>
    <w:rsid w:val="004070E7"/>
    <w:rsid w:val="00412C8E"/>
    <w:rsid w:val="0041518D"/>
    <w:rsid w:val="004159BA"/>
    <w:rsid w:val="0042221D"/>
    <w:rsid w:val="00424DD3"/>
    <w:rsid w:val="004269C5"/>
    <w:rsid w:val="00426BA4"/>
    <w:rsid w:val="00435939"/>
    <w:rsid w:val="00437CC7"/>
    <w:rsid w:val="00442B9C"/>
    <w:rsid w:val="00443D75"/>
    <w:rsid w:val="00445EFA"/>
    <w:rsid w:val="0044738A"/>
    <w:rsid w:val="004473D3"/>
    <w:rsid w:val="00452231"/>
    <w:rsid w:val="004561E2"/>
    <w:rsid w:val="00460C13"/>
    <w:rsid w:val="00462180"/>
    <w:rsid w:val="00463228"/>
    <w:rsid w:val="00463782"/>
    <w:rsid w:val="004667E0"/>
    <w:rsid w:val="0046760E"/>
    <w:rsid w:val="0046797E"/>
    <w:rsid w:val="00470E10"/>
    <w:rsid w:val="00477A97"/>
    <w:rsid w:val="00481343"/>
    <w:rsid w:val="00482159"/>
    <w:rsid w:val="00484293"/>
    <w:rsid w:val="0048549E"/>
    <w:rsid w:val="00487282"/>
    <w:rsid w:val="00493347"/>
    <w:rsid w:val="00496092"/>
    <w:rsid w:val="004A08DB"/>
    <w:rsid w:val="004A0BCC"/>
    <w:rsid w:val="004A25D0"/>
    <w:rsid w:val="004A37E8"/>
    <w:rsid w:val="004A7549"/>
    <w:rsid w:val="004B09D4"/>
    <w:rsid w:val="004B309D"/>
    <w:rsid w:val="004B330A"/>
    <w:rsid w:val="004B6617"/>
    <w:rsid w:val="004B7C8E"/>
    <w:rsid w:val="004C34C8"/>
    <w:rsid w:val="004C3D3C"/>
    <w:rsid w:val="004D0EDC"/>
    <w:rsid w:val="004D1220"/>
    <w:rsid w:val="004D14B3"/>
    <w:rsid w:val="004D1529"/>
    <w:rsid w:val="004D2253"/>
    <w:rsid w:val="004D5514"/>
    <w:rsid w:val="004D56C3"/>
    <w:rsid w:val="004D6049"/>
    <w:rsid w:val="004E0338"/>
    <w:rsid w:val="004E270B"/>
    <w:rsid w:val="004E2980"/>
    <w:rsid w:val="004E3720"/>
    <w:rsid w:val="004E4FF3"/>
    <w:rsid w:val="004E56A8"/>
    <w:rsid w:val="004F3B55"/>
    <w:rsid w:val="004F4E46"/>
    <w:rsid w:val="004F6B7D"/>
    <w:rsid w:val="004F7E4E"/>
    <w:rsid w:val="005015F6"/>
    <w:rsid w:val="005030C4"/>
    <w:rsid w:val="005031C5"/>
    <w:rsid w:val="00504FDC"/>
    <w:rsid w:val="005120CC"/>
    <w:rsid w:val="00512B7B"/>
    <w:rsid w:val="00514EA1"/>
    <w:rsid w:val="0051798B"/>
    <w:rsid w:val="00521F5A"/>
    <w:rsid w:val="00525E06"/>
    <w:rsid w:val="00526019"/>
    <w:rsid w:val="005261D9"/>
    <w:rsid w:val="00526454"/>
    <w:rsid w:val="00531823"/>
    <w:rsid w:val="00534ECC"/>
    <w:rsid w:val="0053720D"/>
    <w:rsid w:val="00537FF8"/>
    <w:rsid w:val="00540EF5"/>
    <w:rsid w:val="00541BF3"/>
    <w:rsid w:val="00541CD3"/>
    <w:rsid w:val="005476FA"/>
    <w:rsid w:val="00547EB9"/>
    <w:rsid w:val="0055595E"/>
    <w:rsid w:val="00557988"/>
    <w:rsid w:val="00562C49"/>
    <w:rsid w:val="00562DEF"/>
    <w:rsid w:val="0056321A"/>
    <w:rsid w:val="00563A35"/>
    <w:rsid w:val="00566596"/>
    <w:rsid w:val="00571531"/>
    <w:rsid w:val="005741E9"/>
    <w:rsid w:val="005748CF"/>
    <w:rsid w:val="00584270"/>
    <w:rsid w:val="00584738"/>
    <w:rsid w:val="005910BD"/>
    <w:rsid w:val="005920B0"/>
    <w:rsid w:val="0059380D"/>
    <w:rsid w:val="00594A87"/>
    <w:rsid w:val="00595A8F"/>
    <w:rsid w:val="005977C2"/>
    <w:rsid w:val="00597BF2"/>
    <w:rsid w:val="005A35A5"/>
    <w:rsid w:val="005A761B"/>
    <w:rsid w:val="005B134E"/>
    <w:rsid w:val="005B2039"/>
    <w:rsid w:val="005B344F"/>
    <w:rsid w:val="005B3FBA"/>
    <w:rsid w:val="005B4A1D"/>
    <w:rsid w:val="005B674D"/>
    <w:rsid w:val="005C0CBE"/>
    <w:rsid w:val="005C1FCF"/>
    <w:rsid w:val="005C2245"/>
    <w:rsid w:val="005C51C4"/>
    <w:rsid w:val="005D1885"/>
    <w:rsid w:val="005D2D7A"/>
    <w:rsid w:val="005D4A38"/>
    <w:rsid w:val="005E2EEA"/>
    <w:rsid w:val="005E3708"/>
    <w:rsid w:val="005E3CCD"/>
    <w:rsid w:val="005E3D6B"/>
    <w:rsid w:val="005E5B55"/>
    <w:rsid w:val="005E5E4A"/>
    <w:rsid w:val="005E693D"/>
    <w:rsid w:val="005E75BF"/>
    <w:rsid w:val="005F1731"/>
    <w:rsid w:val="005F57BA"/>
    <w:rsid w:val="005F61E6"/>
    <w:rsid w:val="005F6C45"/>
    <w:rsid w:val="00604F58"/>
    <w:rsid w:val="00605A69"/>
    <w:rsid w:val="00606C54"/>
    <w:rsid w:val="00614375"/>
    <w:rsid w:val="00615A2E"/>
    <w:rsid w:val="00615B0A"/>
    <w:rsid w:val="006168CF"/>
    <w:rsid w:val="0062011B"/>
    <w:rsid w:val="00622431"/>
    <w:rsid w:val="00626DE0"/>
    <w:rsid w:val="00630901"/>
    <w:rsid w:val="00631F8E"/>
    <w:rsid w:val="00636EE9"/>
    <w:rsid w:val="00640950"/>
    <w:rsid w:val="006409FB"/>
    <w:rsid w:val="00641AE7"/>
    <w:rsid w:val="00642629"/>
    <w:rsid w:val="006457E8"/>
    <w:rsid w:val="0065293D"/>
    <w:rsid w:val="00653EFC"/>
    <w:rsid w:val="00654021"/>
    <w:rsid w:val="00656F6D"/>
    <w:rsid w:val="00661045"/>
    <w:rsid w:val="00666DA8"/>
    <w:rsid w:val="00671057"/>
    <w:rsid w:val="00675AAF"/>
    <w:rsid w:val="006771FE"/>
    <w:rsid w:val="0068031A"/>
    <w:rsid w:val="00681B2F"/>
    <w:rsid w:val="0068335F"/>
    <w:rsid w:val="00687217"/>
    <w:rsid w:val="00690B7C"/>
    <w:rsid w:val="00693302"/>
    <w:rsid w:val="006956FE"/>
    <w:rsid w:val="0069640B"/>
    <w:rsid w:val="006A1B83"/>
    <w:rsid w:val="006A1C7C"/>
    <w:rsid w:val="006A21CD"/>
    <w:rsid w:val="006A2D35"/>
    <w:rsid w:val="006A5918"/>
    <w:rsid w:val="006B21B2"/>
    <w:rsid w:val="006B4A4A"/>
    <w:rsid w:val="006C19B2"/>
    <w:rsid w:val="006C4409"/>
    <w:rsid w:val="006C5BB8"/>
    <w:rsid w:val="006C6936"/>
    <w:rsid w:val="006C7B01"/>
    <w:rsid w:val="006D0FE8"/>
    <w:rsid w:val="006D4B2B"/>
    <w:rsid w:val="006D4BD0"/>
    <w:rsid w:val="006D4F3C"/>
    <w:rsid w:val="006D5C66"/>
    <w:rsid w:val="006E1B3C"/>
    <w:rsid w:val="006E23FB"/>
    <w:rsid w:val="006E325A"/>
    <w:rsid w:val="006E33EC"/>
    <w:rsid w:val="006E3802"/>
    <w:rsid w:val="006E6C02"/>
    <w:rsid w:val="006E71BD"/>
    <w:rsid w:val="006F0DE0"/>
    <w:rsid w:val="006F231A"/>
    <w:rsid w:val="006F6B55"/>
    <w:rsid w:val="006F788D"/>
    <w:rsid w:val="006F78E1"/>
    <w:rsid w:val="00700033"/>
    <w:rsid w:val="00701072"/>
    <w:rsid w:val="00702054"/>
    <w:rsid w:val="007035A4"/>
    <w:rsid w:val="00711799"/>
    <w:rsid w:val="00712B78"/>
    <w:rsid w:val="0071393B"/>
    <w:rsid w:val="00713EE2"/>
    <w:rsid w:val="00715075"/>
    <w:rsid w:val="007177FC"/>
    <w:rsid w:val="00720C5E"/>
    <w:rsid w:val="00721701"/>
    <w:rsid w:val="00731835"/>
    <w:rsid w:val="007341F8"/>
    <w:rsid w:val="00734372"/>
    <w:rsid w:val="00734EB8"/>
    <w:rsid w:val="00735F8B"/>
    <w:rsid w:val="007361E8"/>
    <w:rsid w:val="00740EEA"/>
    <w:rsid w:val="00742A9C"/>
    <w:rsid w:val="00742D1F"/>
    <w:rsid w:val="00743EBA"/>
    <w:rsid w:val="00744C8E"/>
    <w:rsid w:val="0074707E"/>
    <w:rsid w:val="007500D4"/>
    <w:rsid w:val="007516DC"/>
    <w:rsid w:val="00751DE2"/>
    <w:rsid w:val="00752E58"/>
    <w:rsid w:val="00754B80"/>
    <w:rsid w:val="00761918"/>
    <w:rsid w:val="00762F03"/>
    <w:rsid w:val="0076413B"/>
    <w:rsid w:val="007648AE"/>
    <w:rsid w:val="00764BF8"/>
    <w:rsid w:val="0076514D"/>
    <w:rsid w:val="00766D31"/>
    <w:rsid w:val="00773D59"/>
    <w:rsid w:val="00781003"/>
    <w:rsid w:val="00781055"/>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36322"/>
    <w:rsid w:val="0084093E"/>
    <w:rsid w:val="00841CE1"/>
    <w:rsid w:val="00842C38"/>
    <w:rsid w:val="00845CF6"/>
    <w:rsid w:val="008473D8"/>
    <w:rsid w:val="008528DC"/>
    <w:rsid w:val="00852B8C"/>
    <w:rsid w:val="00854981"/>
    <w:rsid w:val="00857210"/>
    <w:rsid w:val="00857564"/>
    <w:rsid w:val="00861E14"/>
    <w:rsid w:val="00864B2E"/>
    <w:rsid w:val="00865963"/>
    <w:rsid w:val="00866F76"/>
    <w:rsid w:val="00871C1D"/>
    <w:rsid w:val="00872B77"/>
    <w:rsid w:val="0087450E"/>
    <w:rsid w:val="00875A82"/>
    <w:rsid w:val="00876CA3"/>
    <w:rsid w:val="008772FE"/>
    <w:rsid w:val="008775F1"/>
    <w:rsid w:val="008778A8"/>
    <w:rsid w:val="008821AE"/>
    <w:rsid w:val="00883D3A"/>
    <w:rsid w:val="008854F7"/>
    <w:rsid w:val="00885A9D"/>
    <w:rsid w:val="008864D9"/>
    <w:rsid w:val="008929D2"/>
    <w:rsid w:val="00892FCC"/>
    <w:rsid w:val="00893636"/>
    <w:rsid w:val="00893B94"/>
    <w:rsid w:val="00896E9D"/>
    <w:rsid w:val="00896F11"/>
    <w:rsid w:val="008A1049"/>
    <w:rsid w:val="008A1C98"/>
    <w:rsid w:val="008A2D64"/>
    <w:rsid w:val="008A322D"/>
    <w:rsid w:val="008A4D72"/>
    <w:rsid w:val="008A6285"/>
    <w:rsid w:val="008A63B2"/>
    <w:rsid w:val="008A6CC7"/>
    <w:rsid w:val="008B345D"/>
    <w:rsid w:val="008C0AF2"/>
    <w:rsid w:val="008C0E7E"/>
    <w:rsid w:val="008C1FC2"/>
    <w:rsid w:val="008C2980"/>
    <w:rsid w:val="008C4DD6"/>
    <w:rsid w:val="008C5AFB"/>
    <w:rsid w:val="008D054F"/>
    <w:rsid w:val="008D07FB"/>
    <w:rsid w:val="008D0C02"/>
    <w:rsid w:val="008D357D"/>
    <w:rsid w:val="008D435A"/>
    <w:rsid w:val="008E2FF0"/>
    <w:rsid w:val="008E387B"/>
    <w:rsid w:val="008E6087"/>
    <w:rsid w:val="008E758D"/>
    <w:rsid w:val="008F10A7"/>
    <w:rsid w:val="008F4CA7"/>
    <w:rsid w:val="008F588F"/>
    <w:rsid w:val="008F5AE6"/>
    <w:rsid w:val="008F6ABD"/>
    <w:rsid w:val="008F755D"/>
    <w:rsid w:val="008F7A39"/>
    <w:rsid w:val="009021E8"/>
    <w:rsid w:val="009037DC"/>
    <w:rsid w:val="00904677"/>
    <w:rsid w:val="00905EE2"/>
    <w:rsid w:val="00911440"/>
    <w:rsid w:val="00911712"/>
    <w:rsid w:val="00911B27"/>
    <w:rsid w:val="009170BE"/>
    <w:rsid w:val="00920B55"/>
    <w:rsid w:val="00921987"/>
    <w:rsid w:val="009262C9"/>
    <w:rsid w:val="009300A0"/>
    <w:rsid w:val="00930EB9"/>
    <w:rsid w:val="00933DC7"/>
    <w:rsid w:val="009369D7"/>
    <w:rsid w:val="009403C6"/>
    <w:rsid w:val="009418F4"/>
    <w:rsid w:val="00941BF7"/>
    <w:rsid w:val="009420F3"/>
    <w:rsid w:val="00942BBC"/>
    <w:rsid w:val="0094352D"/>
    <w:rsid w:val="00944180"/>
    <w:rsid w:val="00944AA0"/>
    <w:rsid w:val="00944BA9"/>
    <w:rsid w:val="00947DA2"/>
    <w:rsid w:val="00951177"/>
    <w:rsid w:val="009616F8"/>
    <w:rsid w:val="009673E8"/>
    <w:rsid w:val="00974DB8"/>
    <w:rsid w:val="00980661"/>
    <w:rsid w:val="0098093B"/>
    <w:rsid w:val="00980FA9"/>
    <w:rsid w:val="00981ED4"/>
    <w:rsid w:val="009876D4"/>
    <w:rsid w:val="009914A5"/>
    <w:rsid w:val="00994613"/>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6FE2"/>
    <w:rsid w:val="009C7674"/>
    <w:rsid w:val="009D004A"/>
    <w:rsid w:val="009D5880"/>
    <w:rsid w:val="009D6327"/>
    <w:rsid w:val="009E1FD4"/>
    <w:rsid w:val="009E3491"/>
    <w:rsid w:val="009E3B07"/>
    <w:rsid w:val="009E51D1"/>
    <w:rsid w:val="009E5531"/>
    <w:rsid w:val="009E7864"/>
    <w:rsid w:val="009F171E"/>
    <w:rsid w:val="009F3D2F"/>
    <w:rsid w:val="009F6515"/>
    <w:rsid w:val="009F7052"/>
    <w:rsid w:val="00A02668"/>
    <w:rsid w:val="00A02801"/>
    <w:rsid w:val="00A06A39"/>
    <w:rsid w:val="00A07F58"/>
    <w:rsid w:val="00A131CB"/>
    <w:rsid w:val="00A14847"/>
    <w:rsid w:val="00A159B0"/>
    <w:rsid w:val="00A16D6D"/>
    <w:rsid w:val="00A21383"/>
    <w:rsid w:val="00A2199F"/>
    <w:rsid w:val="00A21B31"/>
    <w:rsid w:val="00A2360E"/>
    <w:rsid w:val="00A26E0C"/>
    <w:rsid w:val="00A32FCB"/>
    <w:rsid w:val="00A34C25"/>
    <w:rsid w:val="00A3507D"/>
    <w:rsid w:val="00A3717A"/>
    <w:rsid w:val="00A40865"/>
    <w:rsid w:val="00A4088C"/>
    <w:rsid w:val="00A4456B"/>
    <w:rsid w:val="00A448D4"/>
    <w:rsid w:val="00A452E0"/>
    <w:rsid w:val="00A51EA5"/>
    <w:rsid w:val="00A53742"/>
    <w:rsid w:val="00A557A1"/>
    <w:rsid w:val="00A63059"/>
    <w:rsid w:val="00A63AE3"/>
    <w:rsid w:val="00A64988"/>
    <w:rsid w:val="00A651A4"/>
    <w:rsid w:val="00A71361"/>
    <w:rsid w:val="00A746E2"/>
    <w:rsid w:val="00A81E9D"/>
    <w:rsid w:val="00A81FF2"/>
    <w:rsid w:val="00A83904"/>
    <w:rsid w:val="00A90A79"/>
    <w:rsid w:val="00A96B30"/>
    <w:rsid w:val="00AA59B5"/>
    <w:rsid w:val="00AA7636"/>
    <w:rsid w:val="00AA7777"/>
    <w:rsid w:val="00AA7B84"/>
    <w:rsid w:val="00AB6581"/>
    <w:rsid w:val="00AC0B4C"/>
    <w:rsid w:val="00AC1164"/>
    <w:rsid w:val="00AC2296"/>
    <w:rsid w:val="00AC2754"/>
    <w:rsid w:val="00AC3B21"/>
    <w:rsid w:val="00AC3FE4"/>
    <w:rsid w:val="00AC48B0"/>
    <w:rsid w:val="00AC4ACD"/>
    <w:rsid w:val="00AC5DFB"/>
    <w:rsid w:val="00AD13DC"/>
    <w:rsid w:val="00AD35C8"/>
    <w:rsid w:val="00AD4EF9"/>
    <w:rsid w:val="00AD6DE2"/>
    <w:rsid w:val="00AE0A40"/>
    <w:rsid w:val="00AE1ED4"/>
    <w:rsid w:val="00AE21E1"/>
    <w:rsid w:val="00AE2F8D"/>
    <w:rsid w:val="00AE3BAE"/>
    <w:rsid w:val="00AE6A21"/>
    <w:rsid w:val="00AE7141"/>
    <w:rsid w:val="00AF1C8F"/>
    <w:rsid w:val="00AF2B68"/>
    <w:rsid w:val="00AF2C92"/>
    <w:rsid w:val="00AF3EC1"/>
    <w:rsid w:val="00AF5025"/>
    <w:rsid w:val="00AF519F"/>
    <w:rsid w:val="00AF5387"/>
    <w:rsid w:val="00AF55F5"/>
    <w:rsid w:val="00AF7E86"/>
    <w:rsid w:val="00B024B9"/>
    <w:rsid w:val="00B0562D"/>
    <w:rsid w:val="00B077FA"/>
    <w:rsid w:val="00B127D7"/>
    <w:rsid w:val="00B13B0C"/>
    <w:rsid w:val="00B1453A"/>
    <w:rsid w:val="00B20F82"/>
    <w:rsid w:val="00B25BD5"/>
    <w:rsid w:val="00B34079"/>
    <w:rsid w:val="00B3793A"/>
    <w:rsid w:val="00B401BA"/>
    <w:rsid w:val="00B407E4"/>
    <w:rsid w:val="00B425B6"/>
    <w:rsid w:val="00B42A72"/>
    <w:rsid w:val="00B441AE"/>
    <w:rsid w:val="00B44685"/>
    <w:rsid w:val="00B453A9"/>
    <w:rsid w:val="00B45A65"/>
    <w:rsid w:val="00B45F33"/>
    <w:rsid w:val="00B46D50"/>
    <w:rsid w:val="00B53170"/>
    <w:rsid w:val="00B548B9"/>
    <w:rsid w:val="00B56DBE"/>
    <w:rsid w:val="00B62999"/>
    <w:rsid w:val="00B63BE3"/>
    <w:rsid w:val="00B64885"/>
    <w:rsid w:val="00B66810"/>
    <w:rsid w:val="00B72BE3"/>
    <w:rsid w:val="00B73B80"/>
    <w:rsid w:val="00B770C7"/>
    <w:rsid w:val="00B80F26"/>
    <w:rsid w:val="00B822BD"/>
    <w:rsid w:val="00B828C9"/>
    <w:rsid w:val="00B83CFC"/>
    <w:rsid w:val="00B842F4"/>
    <w:rsid w:val="00B860E7"/>
    <w:rsid w:val="00B91A7B"/>
    <w:rsid w:val="00B92107"/>
    <w:rsid w:val="00B929DD"/>
    <w:rsid w:val="00B92A52"/>
    <w:rsid w:val="00B93AF6"/>
    <w:rsid w:val="00B95405"/>
    <w:rsid w:val="00B963F1"/>
    <w:rsid w:val="00BA020A"/>
    <w:rsid w:val="00BA6297"/>
    <w:rsid w:val="00BB025A"/>
    <w:rsid w:val="00BB02A4"/>
    <w:rsid w:val="00BB1270"/>
    <w:rsid w:val="00BB1E44"/>
    <w:rsid w:val="00BB2259"/>
    <w:rsid w:val="00BB5267"/>
    <w:rsid w:val="00BB52B8"/>
    <w:rsid w:val="00BB59D8"/>
    <w:rsid w:val="00BB7E69"/>
    <w:rsid w:val="00BC0E51"/>
    <w:rsid w:val="00BC3C1F"/>
    <w:rsid w:val="00BC692C"/>
    <w:rsid w:val="00BC7C68"/>
    <w:rsid w:val="00BC7CE7"/>
    <w:rsid w:val="00BD295E"/>
    <w:rsid w:val="00BD4664"/>
    <w:rsid w:val="00BD59D9"/>
    <w:rsid w:val="00BE1193"/>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0DC2"/>
    <w:rsid w:val="00C33993"/>
    <w:rsid w:val="00C4069E"/>
    <w:rsid w:val="00C41ADC"/>
    <w:rsid w:val="00C44149"/>
    <w:rsid w:val="00C44410"/>
    <w:rsid w:val="00C44A15"/>
    <w:rsid w:val="00C4630A"/>
    <w:rsid w:val="00C523F0"/>
    <w:rsid w:val="00C526D2"/>
    <w:rsid w:val="00C53A91"/>
    <w:rsid w:val="00C5794E"/>
    <w:rsid w:val="00C60968"/>
    <w:rsid w:val="00C61AEA"/>
    <w:rsid w:val="00C63D39"/>
    <w:rsid w:val="00C63EDD"/>
    <w:rsid w:val="00C65B36"/>
    <w:rsid w:val="00C713B1"/>
    <w:rsid w:val="00C7292E"/>
    <w:rsid w:val="00C74E88"/>
    <w:rsid w:val="00C80924"/>
    <w:rsid w:val="00C8286B"/>
    <w:rsid w:val="00C9060E"/>
    <w:rsid w:val="00C90A2E"/>
    <w:rsid w:val="00C929CD"/>
    <w:rsid w:val="00C947F8"/>
    <w:rsid w:val="00C9515F"/>
    <w:rsid w:val="00C963C5"/>
    <w:rsid w:val="00CA030C"/>
    <w:rsid w:val="00CA1F41"/>
    <w:rsid w:val="00CA32EE"/>
    <w:rsid w:val="00CA5771"/>
    <w:rsid w:val="00CA6A1A"/>
    <w:rsid w:val="00CA77C2"/>
    <w:rsid w:val="00CC1CE8"/>
    <w:rsid w:val="00CC1E75"/>
    <w:rsid w:val="00CC2E0E"/>
    <w:rsid w:val="00CC361C"/>
    <w:rsid w:val="00CC474B"/>
    <w:rsid w:val="00CC658C"/>
    <w:rsid w:val="00CC67BF"/>
    <w:rsid w:val="00CD0843"/>
    <w:rsid w:val="00CD4E31"/>
    <w:rsid w:val="00CD5A78"/>
    <w:rsid w:val="00CD7345"/>
    <w:rsid w:val="00CD780A"/>
    <w:rsid w:val="00CE28FE"/>
    <w:rsid w:val="00CE372E"/>
    <w:rsid w:val="00CF0A1B"/>
    <w:rsid w:val="00CF19F6"/>
    <w:rsid w:val="00CF2F4F"/>
    <w:rsid w:val="00CF536D"/>
    <w:rsid w:val="00D02188"/>
    <w:rsid w:val="00D02E9D"/>
    <w:rsid w:val="00D10527"/>
    <w:rsid w:val="00D10CB8"/>
    <w:rsid w:val="00D12806"/>
    <w:rsid w:val="00D12D44"/>
    <w:rsid w:val="00D15018"/>
    <w:rsid w:val="00D158AC"/>
    <w:rsid w:val="00D168DD"/>
    <w:rsid w:val="00D1694C"/>
    <w:rsid w:val="00D20F5E"/>
    <w:rsid w:val="00D23B76"/>
    <w:rsid w:val="00D24B4A"/>
    <w:rsid w:val="00D263E2"/>
    <w:rsid w:val="00D379A3"/>
    <w:rsid w:val="00D400F6"/>
    <w:rsid w:val="00D45FF3"/>
    <w:rsid w:val="00D512CF"/>
    <w:rsid w:val="00D528B9"/>
    <w:rsid w:val="00D53186"/>
    <w:rsid w:val="00D5487D"/>
    <w:rsid w:val="00D54C20"/>
    <w:rsid w:val="00D60140"/>
    <w:rsid w:val="00D6024A"/>
    <w:rsid w:val="00D608B5"/>
    <w:rsid w:val="00D64739"/>
    <w:rsid w:val="00D71F99"/>
    <w:rsid w:val="00D73CA4"/>
    <w:rsid w:val="00D73D71"/>
    <w:rsid w:val="00D74396"/>
    <w:rsid w:val="00D80284"/>
    <w:rsid w:val="00D81F71"/>
    <w:rsid w:val="00D84DFD"/>
    <w:rsid w:val="00D8642D"/>
    <w:rsid w:val="00D90237"/>
    <w:rsid w:val="00D90A5E"/>
    <w:rsid w:val="00D91A68"/>
    <w:rsid w:val="00D95A68"/>
    <w:rsid w:val="00DA17C7"/>
    <w:rsid w:val="00DA6A9A"/>
    <w:rsid w:val="00DB1EFD"/>
    <w:rsid w:val="00DB3EAF"/>
    <w:rsid w:val="00DB46C6"/>
    <w:rsid w:val="00DC0389"/>
    <w:rsid w:val="00DC3203"/>
    <w:rsid w:val="00DC3C99"/>
    <w:rsid w:val="00DC52F5"/>
    <w:rsid w:val="00DC5FD0"/>
    <w:rsid w:val="00DC649B"/>
    <w:rsid w:val="00DD0354"/>
    <w:rsid w:val="00DD1F2C"/>
    <w:rsid w:val="00DD27D7"/>
    <w:rsid w:val="00DD458C"/>
    <w:rsid w:val="00DD72E9"/>
    <w:rsid w:val="00DD7605"/>
    <w:rsid w:val="00DE2020"/>
    <w:rsid w:val="00DE268D"/>
    <w:rsid w:val="00DE3476"/>
    <w:rsid w:val="00DE71E9"/>
    <w:rsid w:val="00DE7BEA"/>
    <w:rsid w:val="00DF5B84"/>
    <w:rsid w:val="00DF6D5B"/>
    <w:rsid w:val="00DF771B"/>
    <w:rsid w:val="00DF7D4F"/>
    <w:rsid w:val="00DF7EE2"/>
    <w:rsid w:val="00E01BAA"/>
    <w:rsid w:val="00E0282A"/>
    <w:rsid w:val="00E02F9B"/>
    <w:rsid w:val="00E07E14"/>
    <w:rsid w:val="00E14F94"/>
    <w:rsid w:val="00E17336"/>
    <w:rsid w:val="00E17D15"/>
    <w:rsid w:val="00E22B95"/>
    <w:rsid w:val="00E237FE"/>
    <w:rsid w:val="00E30331"/>
    <w:rsid w:val="00E30BB8"/>
    <w:rsid w:val="00E30C62"/>
    <w:rsid w:val="00E31F9C"/>
    <w:rsid w:val="00E321FC"/>
    <w:rsid w:val="00E400FA"/>
    <w:rsid w:val="00E40488"/>
    <w:rsid w:val="00E410DB"/>
    <w:rsid w:val="00E50367"/>
    <w:rsid w:val="00E51ABA"/>
    <w:rsid w:val="00E524CB"/>
    <w:rsid w:val="00E61671"/>
    <w:rsid w:val="00E65456"/>
    <w:rsid w:val="00E65A91"/>
    <w:rsid w:val="00E66188"/>
    <w:rsid w:val="00E664FB"/>
    <w:rsid w:val="00E672F0"/>
    <w:rsid w:val="00E70373"/>
    <w:rsid w:val="00E72E40"/>
    <w:rsid w:val="00E73665"/>
    <w:rsid w:val="00E73999"/>
    <w:rsid w:val="00E73BDC"/>
    <w:rsid w:val="00E73E9E"/>
    <w:rsid w:val="00E81660"/>
    <w:rsid w:val="00E82CB1"/>
    <w:rsid w:val="00E854FE"/>
    <w:rsid w:val="00E906CC"/>
    <w:rsid w:val="00E939A0"/>
    <w:rsid w:val="00E97E4E"/>
    <w:rsid w:val="00EA1CC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D1DE9"/>
    <w:rsid w:val="00ED23D4"/>
    <w:rsid w:val="00ED5E0B"/>
    <w:rsid w:val="00ED73E8"/>
    <w:rsid w:val="00EE12F6"/>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25D"/>
    <w:rsid w:val="00F228B5"/>
    <w:rsid w:val="00F2389C"/>
    <w:rsid w:val="00F25C67"/>
    <w:rsid w:val="00F30DFF"/>
    <w:rsid w:val="00F32B80"/>
    <w:rsid w:val="00F340EB"/>
    <w:rsid w:val="00F35285"/>
    <w:rsid w:val="00F43B9D"/>
    <w:rsid w:val="00F4454E"/>
    <w:rsid w:val="00F44D5E"/>
    <w:rsid w:val="00F53A35"/>
    <w:rsid w:val="00F54452"/>
    <w:rsid w:val="00F550CA"/>
    <w:rsid w:val="00F55A3D"/>
    <w:rsid w:val="00F5744B"/>
    <w:rsid w:val="00F61209"/>
    <w:rsid w:val="00F6259E"/>
    <w:rsid w:val="00F65DD4"/>
    <w:rsid w:val="00F672B2"/>
    <w:rsid w:val="00F67599"/>
    <w:rsid w:val="00F72475"/>
    <w:rsid w:val="00F83973"/>
    <w:rsid w:val="00F87B7F"/>
    <w:rsid w:val="00F87FA3"/>
    <w:rsid w:val="00F93D8C"/>
    <w:rsid w:val="00FA3102"/>
    <w:rsid w:val="00FA48D4"/>
    <w:rsid w:val="00FA54FA"/>
    <w:rsid w:val="00FA6D39"/>
    <w:rsid w:val="00FA7424"/>
    <w:rsid w:val="00FA7BDF"/>
    <w:rsid w:val="00FB227E"/>
    <w:rsid w:val="00FB3D61"/>
    <w:rsid w:val="00FB44CE"/>
    <w:rsid w:val="00FB5009"/>
    <w:rsid w:val="00FB76AB"/>
    <w:rsid w:val="00FC1B73"/>
    <w:rsid w:val="00FD03FE"/>
    <w:rsid w:val="00FD126E"/>
    <w:rsid w:val="00FD3C36"/>
    <w:rsid w:val="00FD4D81"/>
    <w:rsid w:val="00FD7498"/>
    <w:rsid w:val="00FD7FB3"/>
    <w:rsid w:val="00FE4713"/>
    <w:rsid w:val="00FE7F5C"/>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97139"/>
  <w15:docId w15:val="{65F34789-1198-4168-B985-C0321A2E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uiPriority w:val="99"/>
    <w:unhideWhenUsed/>
    <w:rsid w:val="008A2D64"/>
    <w:rPr>
      <w:rFonts w:ascii="Times New Roman" w:hAnsi="Times New Roman" w:cs="Times New Roman" w:hint="default"/>
      <w:color w:val="0000FF"/>
      <w:u w:val="single"/>
    </w:rPr>
  </w:style>
  <w:style w:type="character" w:styleId="Emphasis">
    <w:name w:val="Emphasis"/>
    <w:uiPriority w:val="99"/>
    <w:qFormat/>
    <w:rsid w:val="008A2D64"/>
    <w:rPr>
      <w:rFonts w:ascii="Times New Roman" w:hAnsi="Times New Roman" w:cs="Times New Roman" w:hint="default"/>
      <w:i/>
      <w:iCs/>
    </w:rPr>
  </w:style>
  <w:style w:type="paragraph" w:customStyle="1" w:styleId="ColorfulList-Accent11">
    <w:name w:val="Colorful List - Accent 11"/>
    <w:basedOn w:val="Normal"/>
    <w:uiPriority w:val="99"/>
    <w:semiHidden/>
    <w:qFormat/>
    <w:rsid w:val="008A2D64"/>
    <w:pPr>
      <w:spacing w:line="360" w:lineRule="auto"/>
      <w:ind w:left="720"/>
      <w:contextualSpacing/>
      <w:jc w:val="both"/>
    </w:pPr>
    <w:rPr>
      <w:rFonts w:eastAsia="Calibri"/>
      <w:sz w:val="22"/>
      <w:szCs w:val="22"/>
      <w:lang w:eastAsia="en-US"/>
    </w:rPr>
  </w:style>
  <w:style w:type="paragraph" w:customStyle="1" w:styleId="MediumGrid21">
    <w:name w:val="Medium Grid 21"/>
    <w:uiPriority w:val="99"/>
    <w:semiHidden/>
    <w:qFormat/>
    <w:rsid w:val="008A2D64"/>
    <w:pPr>
      <w:spacing w:line="360" w:lineRule="auto"/>
      <w:jc w:val="both"/>
    </w:pPr>
    <w:rPr>
      <w:rFonts w:eastAsia="Calibri"/>
      <w:sz w:val="22"/>
      <w:szCs w:val="22"/>
      <w:lang w:eastAsia="en-US"/>
    </w:rPr>
  </w:style>
  <w:style w:type="character" w:customStyle="1" w:styleId="EndNoteBibliographyCar">
    <w:name w:val="EndNote Bibliography Car"/>
    <w:link w:val="EndNoteBibliography"/>
    <w:semiHidden/>
    <w:locked/>
    <w:rsid w:val="008A2D64"/>
    <w:rPr>
      <w:rFonts w:ascii="Calibri" w:eastAsia="Calibri" w:hAnsi="Calibri"/>
      <w:noProof/>
      <w:sz w:val="22"/>
      <w:szCs w:val="22"/>
    </w:rPr>
  </w:style>
  <w:style w:type="paragraph" w:customStyle="1" w:styleId="EndNoteBibliography">
    <w:name w:val="EndNote Bibliography"/>
    <w:basedOn w:val="Normal"/>
    <w:link w:val="EndNoteBibliographyCar"/>
    <w:semiHidden/>
    <w:rsid w:val="008A2D64"/>
    <w:pPr>
      <w:spacing w:line="240" w:lineRule="auto"/>
      <w:jc w:val="both"/>
    </w:pPr>
    <w:rPr>
      <w:rFonts w:ascii="Calibri" w:eastAsia="Calibri" w:hAnsi="Calibri"/>
      <w:noProof/>
      <w:sz w:val="22"/>
      <w:szCs w:val="22"/>
    </w:rPr>
  </w:style>
  <w:style w:type="paragraph" w:customStyle="1" w:styleId="EndNoteBibliographyTitle">
    <w:name w:val="EndNote Bibliography Title"/>
    <w:basedOn w:val="Normal"/>
    <w:rsid w:val="003376DE"/>
    <w:pPr>
      <w:jc w:val="center"/>
    </w:pPr>
    <w:rPr>
      <w:rFonts w:ascii="Calibri" w:hAnsi="Calibri"/>
      <w:sz w:val="22"/>
    </w:rPr>
  </w:style>
  <w:style w:type="paragraph" w:styleId="DocumentMap">
    <w:name w:val="Document Map"/>
    <w:basedOn w:val="Normal"/>
    <w:link w:val="DocumentMapChar"/>
    <w:semiHidden/>
    <w:unhideWhenUsed/>
    <w:rsid w:val="00D10527"/>
    <w:pPr>
      <w:spacing w:line="240" w:lineRule="auto"/>
    </w:pPr>
    <w:rPr>
      <w:rFonts w:ascii="Lucida Grande" w:hAnsi="Lucida Grande" w:cs="Lucida Grande"/>
    </w:rPr>
  </w:style>
  <w:style w:type="character" w:customStyle="1" w:styleId="DocumentMapChar">
    <w:name w:val="Document Map Char"/>
    <w:basedOn w:val="DefaultParagraphFont"/>
    <w:link w:val="DocumentMap"/>
    <w:semiHidden/>
    <w:rsid w:val="00D10527"/>
    <w:rPr>
      <w:rFonts w:ascii="Lucida Grande" w:hAnsi="Lucida Grande" w:cs="Lucida Grande"/>
      <w:sz w:val="24"/>
      <w:szCs w:val="24"/>
    </w:rPr>
  </w:style>
  <w:style w:type="character" w:styleId="CommentReference">
    <w:name w:val="annotation reference"/>
    <w:basedOn w:val="DefaultParagraphFont"/>
    <w:semiHidden/>
    <w:unhideWhenUsed/>
    <w:rsid w:val="00D10527"/>
    <w:rPr>
      <w:sz w:val="18"/>
      <w:szCs w:val="18"/>
    </w:rPr>
  </w:style>
  <w:style w:type="paragraph" w:styleId="CommentText">
    <w:name w:val="annotation text"/>
    <w:basedOn w:val="Normal"/>
    <w:link w:val="CommentTextChar"/>
    <w:semiHidden/>
    <w:unhideWhenUsed/>
    <w:rsid w:val="00D10527"/>
    <w:pPr>
      <w:spacing w:line="240" w:lineRule="auto"/>
    </w:pPr>
  </w:style>
  <w:style w:type="character" w:customStyle="1" w:styleId="CommentTextChar">
    <w:name w:val="Comment Text Char"/>
    <w:basedOn w:val="DefaultParagraphFont"/>
    <w:link w:val="CommentText"/>
    <w:semiHidden/>
    <w:rsid w:val="00D10527"/>
    <w:rPr>
      <w:sz w:val="24"/>
      <w:szCs w:val="24"/>
    </w:rPr>
  </w:style>
  <w:style w:type="paragraph" w:styleId="CommentSubject">
    <w:name w:val="annotation subject"/>
    <w:basedOn w:val="CommentText"/>
    <w:next w:val="CommentText"/>
    <w:link w:val="CommentSubjectChar"/>
    <w:semiHidden/>
    <w:unhideWhenUsed/>
    <w:rsid w:val="00D10527"/>
    <w:rPr>
      <w:b/>
      <w:bCs/>
      <w:sz w:val="20"/>
      <w:szCs w:val="20"/>
    </w:rPr>
  </w:style>
  <w:style w:type="character" w:customStyle="1" w:styleId="CommentSubjectChar">
    <w:name w:val="Comment Subject Char"/>
    <w:basedOn w:val="CommentTextChar"/>
    <w:link w:val="CommentSubject"/>
    <w:semiHidden/>
    <w:rsid w:val="00D10527"/>
    <w:rPr>
      <w:b/>
      <w:bCs/>
      <w:sz w:val="24"/>
      <w:szCs w:val="24"/>
    </w:rPr>
  </w:style>
  <w:style w:type="paragraph" w:styleId="Revision">
    <w:name w:val="Revision"/>
    <w:hidden/>
    <w:semiHidden/>
    <w:rsid w:val="00D10527"/>
    <w:rPr>
      <w:sz w:val="24"/>
      <w:szCs w:val="24"/>
    </w:rPr>
  </w:style>
  <w:style w:type="paragraph" w:styleId="BalloonText">
    <w:name w:val="Balloon Text"/>
    <w:basedOn w:val="Normal"/>
    <w:link w:val="BalloonTextChar"/>
    <w:semiHidden/>
    <w:unhideWhenUsed/>
    <w:rsid w:val="00D1052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D105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621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S0048-7333(00)00143-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gc.gov.bd/university/?action=priv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uardian.com/world/2015/sep/21/bangladesh-prime-minister-rejects-accusations-of-authoritarian-rule?CMP=share_btn_fb" TargetMode="External"/><Relationship Id="rId5" Type="http://schemas.openxmlformats.org/officeDocument/2006/relationships/webSettings" Target="webSettings.xml"/><Relationship Id="rId10" Type="http://schemas.openxmlformats.org/officeDocument/2006/relationships/hyperlink" Target="http://www.thedailystar.net/op-ed/politics/reflection-bangladeshs-democratic-governance-118564" TargetMode="External"/><Relationship Id="rId4" Type="http://schemas.openxmlformats.org/officeDocument/2006/relationships/settings" Target="settings.xml"/><Relationship Id="rId9" Type="http://schemas.openxmlformats.org/officeDocument/2006/relationships/hyperlink" Target="http://www.thedailystar.net/uk-notes-concern-over-civil-society-press-freedom-4613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880\AppData\Local\Temp\Temp1_TF_Template_Word_Windows_2013%20(1).zip\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DDE91-7308-40F0-8B7B-E3B4CA2D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TF_Template_Word_Windows_2013.dotx</Template>
  <TotalTime>0</TotalTime>
  <Pages>35</Pages>
  <Words>13633</Words>
  <Characters>77710</Characters>
  <Application>Microsoft Office Word</Application>
  <DocSecurity>4</DocSecurity>
  <Lines>647</Lines>
  <Paragraphs>182</Paragraphs>
  <ScaleCrop>false</ScaleCrop>
  <HeadingPairs>
    <vt:vector size="2" baseType="variant">
      <vt:variant>
        <vt:lpstr>Title</vt:lpstr>
      </vt:variant>
      <vt:variant>
        <vt:i4>1</vt:i4>
      </vt:variant>
    </vt:vector>
  </HeadingPairs>
  <TitlesOfParts>
    <vt:vector size="1" baseType="lpstr">
      <vt:lpstr>TF_Template_Word_Windows_2013</vt:lpstr>
    </vt:vector>
  </TitlesOfParts>
  <Company>Informa Plc</Company>
  <LinksUpToDate>false</LinksUpToDate>
  <CharactersWithSpaces>91161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creator>Mathilde Maitrot</dc:creator>
  <cp:lastModifiedBy>Matthew Wigzell</cp:lastModifiedBy>
  <cp:revision>2</cp:revision>
  <cp:lastPrinted>2011-07-22T14:54:00Z</cp:lastPrinted>
  <dcterms:created xsi:type="dcterms:W3CDTF">2017-11-03T11:49:00Z</dcterms:created>
  <dcterms:modified xsi:type="dcterms:W3CDTF">2017-11-03T11:49:00Z</dcterms:modified>
</cp:coreProperties>
</file>