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C8B" w:rsidRPr="00270DD5" w:rsidRDefault="000F3A41" w:rsidP="004C531E">
      <w:pPr>
        <w:pStyle w:val="RSCM01ReceivedAccepted"/>
      </w:pPr>
      <w:r w:rsidRPr="00270DD5">
        <mc:AlternateContent>
          <mc:Choice Requires="wps">
            <w:drawing>
              <wp:anchor distT="180340" distB="0" distL="114300" distR="114300" simplePos="0" relativeHeight="251662336" behindDoc="1" locked="1" layoutInCell="0" allowOverlap="0" wp14:anchorId="697AF1AC" wp14:editId="2C964467">
                <wp:simplePos x="0" y="0"/>
                <wp:positionH relativeFrom="column">
                  <wp:posOffset>0</wp:posOffset>
                </wp:positionH>
                <wp:positionV relativeFrom="margin">
                  <wp:posOffset>6871335</wp:posOffset>
                </wp:positionV>
                <wp:extent cx="3158490" cy="1627505"/>
                <wp:effectExtent l="0" t="0" r="3810" b="508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1627505"/>
                        </a:xfrm>
                        <a:prstGeom prst="rect">
                          <a:avLst/>
                        </a:prstGeom>
                        <a:solidFill>
                          <a:srgbClr val="FFFFFF"/>
                        </a:solidFill>
                        <a:ln w="9525">
                          <a:noFill/>
                          <a:miter lim="800000"/>
                          <a:headEnd/>
                          <a:tailEnd/>
                        </a:ln>
                      </wps:spPr>
                      <wps:txbx>
                        <w:txbxContent>
                          <w:p w:rsidR="00126027" w:rsidRPr="00C405FD" w:rsidRDefault="00C661A0" w:rsidP="00C405FD">
                            <w:pPr>
                              <w:pStyle w:val="RSCF01FootnoteAuthorAddress"/>
                            </w:pPr>
                            <w:r>
                              <w:t xml:space="preserve">Department of Chemistry, University of York, </w:t>
                            </w:r>
                            <w:proofErr w:type="spellStart"/>
                            <w:r>
                              <w:t>Heslington</w:t>
                            </w:r>
                            <w:proofErr w:type="spellEnd"/>
                            <w:r>
                              <w:t>, York, UK, YO10 5DD</w:t>
                            </w:r>
                            <w:r w:rsidR="008C682F" w:rsidRPr="00C405FD">
                              <w:t>.</w:t>
                            </w:r>
                          </w:p>
                          <w:p w:rsidR="00C405FD" w:rsidRPr="00241ACD" w:rsidRDefault="008C682F" w:rsidP="00241ACD">
                            <w:pPr>
                              <w:pStyle w:val="RSCF02FootnotestoTitleAuthors"/>
                            </w:pPr>
                            <w:r w:rsidRPr="00241ACD">
                              <w:t xml:space="preserve">Electronic Supplementary Information (ESI) available: </w:t>
                            </w:r>
                            <w:r w:rsidR="00F977A4">
                              <w:t xml:space="preserve">Experimental procedures, synthesis of authentic standards and copies of spectroscopic data. </w:t>
                            </w:r>
                            <w:r w:rsidRPr="00241ACD">
                              <w:t>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541.05pt;width:248.7pt;height:128.15pt;z-index:-251654144;visibility:visible;mso-wrap-style:square;mso-width-percent:0;mso-height-percent:200;mso-wrap-distance-left:9pt;mso-wrap-distance-top:14.2pt;mso-wrap-distance-right:9pt;mso-wrap-distance-bottom:0;mso-position-horizontal:absolute;mso-position-horizontal-relative:text;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" o:allowincell="f" o:allowoverlap="f" stroked="f">
                <o:lock v:ext="edit" aspectratio="t"/>
                <v:textbox style="mso-fit-shape-to-text:t" inset="0,1mm,0,1mm">
                  <w:txbxContent>
                    <w:p w:rsidR="00126027" w:rsidRPr="00C405FD" w:rsidRDefault="00C661A0" w:rsidP="00C405FD">
                      <w:pPr>
                        <w:pStyle w:val="RSCF01FootnoteAuthorAddress"/>
                      </w:pPr>
                      <w:r>
                        <w:t xml:space="preserve">Department of Chemistry, University of York, </w:t>
                      </w:r>
                      <w:proofErr w:type="spellStart"/>
                      <w:r>
                        <w:t>Heslington</w:t>
                      </w:r>
                      <w:proofErr w:type="spellEnd"/>
                      <w:r>
                        <w:t>, York, UK, YO10 5DD</w:t>
                      </w:r>
                      <w:r w:rsidR="008C682F" w:rsidRPr="00C405FD">
                        <w:t>.</w:t>
                      </w:r>
                    </w:p>
                    <w:p w:rsidR="00C405FD" w:rsidRPr="00241ACD" w:rsidRDefault="008C682F" w:rsidP="00241ACD">
                      <w:pPr>
                        <w:pStyle w:val="RSCF02FootnotestoTitleAuthors"/>
                      </w:pPr>
                      <w:r w:rsidRPr="00241ACD">
                        <w:t xml:space="preserve">Electronic Supplementary Information (ESI) available: </w:t>
                      </w:r>
                      <w:r w:rsidR="00F977A4">
                        <w:t xml:space="preserve">Experimental procedures, synthesis of authentic standards and copies of spectroscopic data. </w:t>
                      </w:r>
                      <w:r w:rsidRPr="00241ACD">
                        <w:t>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rsidR="00F62C8B" w:rsidRPr="00270DD5" w:rsidRDefault="00F62C8B" w:rsidP="004C531E">
      <w:pPr>
        <w:pStyle w:val="RSCM01ReceivedAccepted"/>
      </w:pPr>
      <w:r w:rsidRPr="00270DD5">
        <w:t>Accepted 00th January 20</w:t>
      </w:r>
      <w:r w:rsidR="00F15F90" w:rsidRPr="00270DD5">
        <w:t>xx</w:t>
      </w:r>
    </w:p>
    <w:p w:rsidR="00F62C8B" w:rsidRPr="00794787" w:rsidRDefault="00F62C8B" w:rsidP="004C531E">
      <w:pPr>
        <w:pStyle w:val="RSCM02DOI"/>
      </w:pPr>
      <w:r w:rsidRPr="00794787">
        <w:t>DOI: 10.1039/x0xx00000x</w:t>
      </w:r>
    </w:p>
    <w:p w:rsidR="00A9649E" w:rsidRPr="00794787" w:rsidRDefault="00A9649E" w:rsidP="004C531E">
      <w:pPr>
        <w:pStyle w:val="RSCM03Website"/>
      </w:pPr>
      <w:r w:rsidRPr="00794787">
        <w:t>www.rsc.org/</w:t>
      </w:r>
    </w:p>
    <w:p w:rsidR="004414A5" w:rsidRPr="00C661A0" w:rsidRDefault="00F62C8B" w:rsidP="00C32EDF">
      <w:pPr>
        <w:pStyle w:val="RSCH01PaperTitle"/>
        <w:rPr>
          <w:lang w:val="en-US"/>
        </w:rPr>
      </w:pPr>
      <w:r w:rsidRPr="004414A5">
        <w:br w:type="column"/>
      </w:r>
      <w:r w:rsidR="00C661A0">
        <w:rPr>
          <w:lang w:val="en-US"/>
        </w:rPr>
        <w:lastRenderedPageBreak/>
        <w:t xml:space="preserve">Prebiotic Synthesis of </w:t>
      </w:r>
      <w:r w:rsidR="008B2B39">
        <w:rPr>
          <w:lang w:val="en-US"/>
        </w:rPr>
        <w:t>2-Deoxy-D-Ribose</w:t>
      </w:r>
      <w:r w:rsidR="00C73D9A">
        <w:rPr>
          <w:lang w:val="en-US"/>
        </w:rPr>
        <w:t xml:space="preserve"> </w:t>
      </w:r>
      <w:r w:rsidR="00C661A0">
        <w:rPr>
          <w:lang w:val="en-US"/>
        </w:rPr>
        <w:t>from Interstellar Building Blocks Promoted by Amino Esters or Amino Nitriles</w:t>
      </w:r>
    </w:p>
    <w:p w:rsidR="00FA2DA2" w:rsidRDefault="00DD06F4" w:rsidP="00F21465">
      <w:pPr>
        <w:pStyle w:val="RSCH02PaperAuthorsandByline"/>
        <w:rPr>
          <w:vertAlign w:val="superscript"/>
        </w:rPr>
      </w:pPr>
      <w:r w:rsidRPr="00F21465">
        <w:t>A</w:t>
      </w:r>
      <w:r w:rsidR="004A7A84">
        <w:t>ndrew</w:t>
      </w:r>
      <w:r w:rsidR="00C661A0">
        <w:t xml:space="preserve"> M. </w:t>
      </w:r>
      <w:proofErr w:type="spellStart"/>
      <w:r w:rsidR="00C661A0">
        <w:t>Steer</w:t>
      </w:r>
      <w:proofErr w:type="gramStart"/>
      <w:r w:rsidR="00C661A0">
        <w:t>,</w:t>
      </w:r>
      <w:r w:rsidR="00C661A0" w:rsidRPr="00C661A0">
        <w:rPr>
          <w:vertAlign w:val="superscript"/>
        </w:rPr>
        <w:t>a</w:t>
      </w:r>
      <w:proofErr w:type="spellEnd"/>
      <w:proofErr w:type="gramEnd"/>
      <w:r w:rsidR="00C661A0">
        <w:t xml:space="preserve"> Nicolas </w:t>
      </w:r>
      <w:proofErr w:type="spellStart"/>
      <w:r w:rsidR="00C661A0">
        <w:t>Bia,</w:t>
      </w:r>
      <w:r w:rsidR="00C661A0" w:rsidRPr="00C661A0">
        <w:rPr>
          <w:vertAlign w:val="superscript"/>
        </w:rPr>
        <w:t>a</w:t>
      </w:r>
      <w:proofErr w:type="spellEnd"/>
      <w:r w:rsidR="004A7A84">
        <w:t xml:space="preserve"> David</w:t>
      </w:r>
      <w:r w:rsidR="00C661A0">
        <w:t xml:space="preserve"> K. </w:t>
      </w:r>
      <w:proofErr w:type="spellStart"/>
      <w:r w:rsidR="00C661A0">
        <w:t>Smith</w:t>
      </w:r>
      <w:r w:rsidR="00C661A0" w:rsidRPr="00C661A0">
        <w:rPr>
          <w:vertAlign w:val="superscript"/>
        </w:rPr>
        <w:t>a</w:t>
      </w:r>
      <w:proofErr w:type="spellEnd"/>
      <w:r w:rsidR="00C661A0">
        <w:t xml:space="preserve"> and Paul A. Clarke*</w:t>
      </w:r>
      <w:r w:rsidR="00C661A0" w:rsidRPr="00C661A0">
        <w:rPr>
          <w:vertAlign w:val="superscript"/>
        </w:rPr>
        <w:t>a</w:t>
      </w:r>
    </w:p>
    <w:p w:rsidR="00C661A0" w:rsidRDefault="00C661A0" w:rsidP="00FA2DA2">
      <w:pPr>
        <w:pStyle w:val="RSCB01ARTAbstract"/>
      </w:pPr>
      <w:r w:rsidRPr="00D175E8">
        <w:t>Understanding the prebiotic genesis of 2-deoxy-D-ribose, which form</w:t>
      </w:r>
      <w:r w:rsidR="00C73D9A">
        <w:t>s the backbone</w:t>
      </w:r>
      <w:r w:rsidRPr="00D175E8">
        <w:t xml:space="preserve"> of DNA, is of crucial importance to unravelling the origins of life, yet remains open to debate</w:t>
      </w:r>
      <w:r w:rsidR="00946316">
        <w:t xml:space="preserve">. </w:t>
      </w:r>
      <w:r w:rsidR="00A56DA6">
        <w:t>Here w</w:t>
      </w:r>
      <w:r w:rsidRPr="00D175E8">
        <w:t xml:space="preserve">e </w:t>
      </w:r>
      <w:r w:rsidR="00946316">
        <w:t>demonstrate that</w:t>
      </w:r>
      <w:r w:rsidRPr="00D175E8">
        <w:t xml:space="preserve"> </w:t>
      </w:r>
      <w:r w:rsidR="00C73D9A">
        <w:t xml:space="preserve">20 mol% of </w:t>
      </w:r>
      <w:r w:rsidR="00946316">
        <w:t>proteinogenic amino esters</w:t>
      </w:r>
      <w:r w:rsidRPr="00D175E8">
        <w:t xml:space="preserve"> </w:t>
      </w:r>
      <w:r>
        <w:t>promote</w:t>
      </w:r>
      <w:r w:rsidRPr="00D175E8">
        <w:t xml:space="preserve"> the selective formation of 2-deoxy-D-ribose over 2-deoxy-D-threopentose</w:t>
      </w:r>
      <w:r w:rsidR="00946316">
        <w:t xml:space="preserve"> in combined yields of </w:t>
      </w:r>
      <w:r w:rsidR="00946316">
        <w:rPr>
          <w:rFonts w:cstheme="minorHAnsi"/>
        </w:rPr>
        <w:t>≥</w:t>
      </w:r>
      <w:r w:rsidR="00946316">
        <w:t xml:space="preserve"> 4%</w:t>
      </w:r>
      <w:r w:rsidRPr="00D175E8">
        <w:t xml:space="preserve">.  We also demonstrate the first aldol reaction </w:t>
      </w:r>
      <w:r>
        <w:t xml:space="preserve">promoted by </w:t>
      </w:r>
      <w:r w:rsidRPr="00D175E8">
        <w:t xml:space="preserve">prebiotically-relevant </w:t>
      </w:r>
      <w:r w:rsidR="00946316">
        <w:t>proteinogenic</w:t>
      </w:r>
      <w:r w:rsidR="00946316" w:rsidRPr="00D175E8">
        <w:t xml:space="preserve"> </w:t>
      </w:r>
      <w:r w:rsidRPr="00D175E8">
        <w:t xml:space="preserve">amino nitriles </w:t>
      </w:r>
      <w:r w:rsidR="00A56DA6">
        <w:t xml:space="preserve">(20 mol%) </w:t>
      </w:r>
      <w:r w:rsidRPr="00D175E8">
        <w:t xml:space="preserve">for the enantioselective synthesis of D-glyceraldehyde </w:t>
      </w:r>
      <w:r w:rsidR="00A432FD">
        <w:t xml:space="preserve">with 6 %e.e., </w:t>
      </w:r>
      <w:r w:rsidRPr="00D175E8">
        <w:t>and its subsequent conversion into 2-deoxy-D-ribose</w:t>
      </w:r>
      <w:r w:rsidR="00946316">
        <w:t xml:space="preserve"> in yields of </w:t>
      </w:r>
      <w:r w:rsidR="00946316">
        <w:rPr>
          <w:rFonts w:cstheme="minorHAnsi"/>
        </w:rPr>
        <w:t>≥</w:t>
      </w:r>
      <w:r w:rsidR="00946316">
        <w:t xml:space="preserve"> </w:t>
      </w:r>
      <w:r w:rsidR="00946316">
        <w:t>5</w:t>
      </w:r>
      <w:r w:rsidR="00946316">
        <w:t>%</w:t>
      </w:r>
      <w:r w:rsidR="00946316">
        <w:t xml:space="preserve">. </w:t>
      </w:r>
      <w:r w:rsidRPr="00D175E8">
        <w:t xml:space="preserve">Finally, we explore the combination of these two steps in a one-pot process using </w:t>
      </w:r>
      <w:r w:rsidR="00946316">
        <w:t xml:space="preserve">20 mol% of </w:t>
      </w:r>
      <w:r w:rsidRPr="00D175E8">
        <w:t>an amino ester or amino nitrile</w:t>
      </w:r>
      <w:r w:rsidR="00946316">
        <w:t xml:space="preserve"> promoter. </w:t>
      </w:r>
      <w:r w:rsidRPr="00D175E8">
        <w:t>It is hence demonstrated that three interstellar starting materials, when mixed together with an appropriate promoter, can directly lead to</w:t>
      </w:r>
      <w:r w:rsidR="00A56DA6">
        <w:t xml:space="preserve"> the formation of</w:t>
      </w:r>
      <w:r w:rsidRPr="00D175E8">
        <w:t xml:space="preserve"> a mixture of higher carbohydrates, including 2-deoxy-D-ribose</w:t>
      </w:r>
      <w:r w:rsidR="00FA2DA2">
        <w:t xml:space="preserve">. </w:t>
      </w:r>
    </w:p>
    <w:p w:rsidR="002945F0" w:rsidRPr="00FA2DA2" w:rsidRDefault="002945F0" w:rsidP="00FA2DA2">
      <w:pPr>
        <w:pStyle w:val="RSCB01ARTAbstract"/>
        <w:sectPr w:rsidR="002945F0" w:rsidRPr="00FA2DA2" w:rsidSect="00514CBA">
          <w:headerReference w:type="even" r:id="rId9"/>
          <w:headerReference w:type="default" r:id="rId10"/>
          <w:footerReference w:type="even" r:id="rId11"/>
          <w:footerReference w:type="default" r:id="rId12"/>
          <w:headerReference w:type="first" r:id="rId13"/>
          <w:footerReference w:type="first" r:id="rId14"/>
          <w:pgSz w:w="11907" w:h="16840" w:code="9"/>
          <w:pgMar w:top="1009" w:right="851" w:bottom="1758" w:left="851" w:header="851" w:footer="1049" w:gutter="0"/>
          <w:cols w:num="2" w:space="227" w:equalWidth="0">
            <w:col w:w="1985" w:space="227"/>
            <w:col w:w="7993"/>
          </w:cols>
          <w:titlePg/>
          <w:docGrid w:linePitch="360"/>
        </w:sectPr>
      </w:pPr>
    </w:p>
    <w:p w:rsidR="00FA2DA2" w:rsidRPr="00017239" w:rsidRDefault="00FA2DA2" w:rsidP="00FA2DA2">
      <w:pPr>
        <w:pStyle w:val="08ArticleText"/>
        <w:spacing w:line="240" w:lineRule="auto"/>
      </w:pPr>
    </w:p>
    <w:p w:rsidR="002945F0" w:rsidRDefault="002945F0" w:rsidP="002945F0">
      <w:pPr>
        <w:pStyle w:val="RSCB02ArticleText"/>
        <w:rPr>
          <w:vertAlign w:val="superscript"/>
        </w:rPr>
      </w:pPr>
      <w:r w:rsidRPr="0081188C">
        <w:t>It has previously been shown that nucleotides</w:t>
      </w:r>
      <w:r w:rsidRPr="0081188C">
        <w:rPr>
          <w:vertAlign w:val="superscript"/>
        </w:rPr>
        <w:t>1</w:t>
      </w:r>
      <w:proofErr w:type="gramStart"/>
      <w:r w:rsidRPr="0081188C">
        <w:rPr>
          <w:vertAlign w:val="superscript"/>
        </w:rPr>
        <w:t>,2,3</w:t>
      </w:r>
      <w:r>
        <w:rPr>
          <w:vertAlign w:val="superscript"/>
        </w:rPr>
        <w:t>,4</w:t>
      </w:r>
      <w:proofErr w:type="gramEnd"/>
      <w:r w:rsidRPr="0081188C">
        <w:rPr>
          <w:vertAlign w:val="superscript"/>
        </w:rPr>
        <w:t xml:space="preserve"> </w:t>
      </w:r>
      <w:r w:rsidRPr="0081188C">
        <w:t>and D-tetroses</w:t>
      </w:r>
      <w:r w:rsidRPr="0081188C">
        <w:rPr>
          <w:vertAlign w:val="superscript"/>
        </w:rPr>
        <w:t>5</w:t>
      </w:r>
      <w:r w:rsidRPr="0081188C">
        <w:t xml:space="preserve"> can be formed under plausible prebiotic conditions. However, the origin of 2-deoxy-D-ribose (prebiotic or biotic), is open to debate</w:t>
      </w:r>
      <w:r w:rsidRPr="0081188C">
        <w:rPr>
          <w:vertAlign w:val="superscript"/>
        </w:rPr>
        <w:t>6</w:t>
      </w:r>
      <w:proofErr w:type="gramStart"/>
      <w:r w:rsidRPr="0081188C">
        <w:rPr>
          <w:vertAlign w:val="superscript"/>
        </w:rPr>
        <w:t>,7,8,9</w:t>
      </w:r>
      <w:proofErr w:type="gramEnd"/>
      <w:r w:rsidRPr="0081188C">
        <w:t xml:space="preserve"> – no completely satisfactory explanation has been put forward</w:t>
      </w:r>
      <w:r>
        <w:t xml:space="preserve">. Until recently it was assumed that carbohydrates were formed </w:t>
      </w:r>
      <w:proofErr w:type="spellStart"/>
      <w:r>
        <w:t>prebiotically</w:t>
      </w:r>
      <w:proofErr w:type="spellEnd"/>
      <w:r>
        <w:t xml:space="preserve"> </w:t>
      </w:r>
      <w:r w:rsidRPr="00F87A5C">
        <w:rPr>
          <w:i/>
        </w:rPr>
        <w:t>via</w:t>
      </w:r>
      <w:r>
        <w:t xml:space="preserve"> the </w:t>
      </w:r>
      <w:proofErr w:type="spellStart"/>
      <w:r>
        <w:t>formose</w:t>
      </w:r>
      <w:proofErr w:type="spellEnd"/>
      <w:r>
        <w:t xml:space="preserve"> reaction.</w:t>
      </w:r>
      <w:r>
        <w:rPr>
          <w:vertAlign w:val="superscript"/>
        </w:rPr>
        <w:t>10</w:t>
      </w:r>
      <w:proofErr w:type="gramStart"/>
      <w:r>
        <w:rPr>
          <w:vertAlign w:val="superscript"/>
        </w:rPr>
        <w:t>,11,12</w:t>
      </w:r>
      <w:proofErr w:type="gramEnd"/>
      <w:r>
        <w:rPr>
          <w:vertAlign w:val="superscript"/>
        </w:rPr>
        <w:t xml:space="preserve"> </w:t>
      </w:r>
      <w:r>
        <w:t>Originally reported in 1861,</w:t>
      </w:r>
      <w:r>
        <w:rPr>
          <w:vertAlign w:val="superscript"/>
        </w:rPr>
        <w:t xml:space="preserve">10 </w:t>
      </w:r>
      <w:r>
        <w:t xml:space="preserve">the </w:t>
      </w:r>
      <w:proofErr w:type="spellStart"/>
      <w:r>
        <w:t>Ca</w:t>
      </w:r>
      <w:proofErr w:type="spellEnd"/>
      <w:r>
        <w:t>(OH)</w:t>
      </w:r>
      <w:r w:rsidRPr="005C5379">
        <w:rPr>
          <w:vertAlign w:val="subscript"/>
        </w:rPr>
        <w:t>2</w:t>
      </w:r>
      <w:r>
        <w:t xml:space="preserve"> promoted polymerisation of formaldehyde leads to a complex “sweet tasting” mixture of products, with a ribose component of &lt;1 %.</w:t>
      </w:r>
      <w:r>
        <w:rPr>
          <w:vertAlign w:val="superscript"/>
        </w:rPr>
        <w:t>13</w:t>
      </w:r>
      <w:r>
        <w:t xml:space="preserve"> Borate</w:t>
      </w:r>
      <w:r>
        <w:rPr>
          <w:vertAlign w:val="superscript"/>
        </w:rPr>
        <w:t xml:space="preserve">14 </w:t>
      </w:r>
      <w:r>
        <w:t>and silicate</w:t>
      </w:r>
      <w:r>
        <w:rPr>
          <w:vertAlign w:val="superscript"/>
        </w:rPr>
        <w:t>15,16</w:t>
      </w:r>
      <w:r w:rsidRPr="00FD081B">
        <w:rPr>
          <w:vertAlign w:val="superscript"/>
        </w:rPr>
        <w:t xml:space="preserve"> </w:t>
      </w:r>
      <w:r>
        <w:t xml:space="preserve">minerals have been added to the </w:t>
      </w:r>
      <w:proofErr w:type="spellStart"/>
      <w:r>
        <w:t>formose</w:t>
      </w:r>
      <w:proofErr w:type="spellEnd"/>
      <w:r>
        <w:t xml:space="preserve"> reaction in an attempt to stabilise the pentose products, and this has met with some success.</w:t>
      </w:r>
      <w:r>
        <w:rPr>
          <w:vertAlign w:val="superscript"/>
        </w:rPr>
        <w:t>17</w:t>
      </w:r>
      <w:r>
        <w:t xml:space="preserve"> </w:t>
      </w:r>
      <w:r>
        <w:rPr>
          <w:vertAlign w:val="superscript"/>
        </w:rPr>
        <w:t xml:space="preserve"> </w:t>
      </w:r>
    </w:p>
    <w:p w:rsidR="002945F0" w:rsidRPr="00C16025" w:rsidRDefault="002945F0" w:rsidP="002945F0">
      <w:pPr>
        <w:pStyle w:val="RSCB02ArticleText"/>
        <w:rPr>
          <w:vertAlign w:val="superscript"/>
        </w:rPr>
      </w:pPr>
      <w:r w:rsidRPr="00B4489C">
        <w:t>Previous studies on the prebiotic synthesis of carbohydrates</w:t>
      </w:r>
      <w:r>
        <w:t xml:space="preserve"> from simple aldehydes such as acetaldehyde, </w:t>
      </w:r>
      <w:proofErr w:type="spellStart"/>
      <w:r>
        <w:t>glycolaldehyde</w:t>
      </w:r>
      <w:proofErr w:type="spellEnd"/>
      <w:r>
        <w:t>, formaldehyde and glyceraldehyde,</w:t>
      </w:r>
      <w:r w:rsidRPr="00B4489C">
        <w:t xml:space="preserve"> have focuse</w:t>
      </w:r>
      <w:r>
        <w:t>d on using amino acid catalysts.</w:t>
      </w:r>
      <w:r>
        <w:rPr>
          <w:vertAlign w:val="superscript"/>
        </w:rPr>
        <w:t>18,19</w:t>
      </w:r>
      <w:r w:rsidRPr="00B4489C">
        <w:t xml:space="preserve"> </w:t>
      </w:r>
      <w:r>
        <w:t>Amino acids may have originated on Earth or may have extra-terrestrial origins, possibly through meteoritic bombardment,</w:t>
      </w:r>
      <w:r>
        <w:rPr>
          <w:vertAlign w:val="superscript"/>
        </w:rPr>
        <w:t>20,21,22</w:t>
      </w:r>
      <w:r>
        <w:t xml:space="preserve"> and the slight </w:t>
      </w:r>
      <w:proofErr w:type="spellStart"/>
      <w:r>
        <w:t>enantiomeric</w:t>
      </w:r>
      <w:proofErr w:type="spellEnd"/>
      <w:r>
        <w:t xml:space="preserve"> excesses (</w:t>
      </w:r>
      <w:proofErr w:type="spellStart"/>
      <w:r>
        <w:t>ee</w:t>
      </w:r>
      <w:proofErr w:type="spellEnd"/>
      <w:r>
        <w:t>) of these amino acids could have be amplified through methods such as eutectic concentration.</w:t>
      </w:r>
      <w:r>
        <w:rPr>
          <w:vertAlign w:val="superscript"/>
        </w:rPr>
        <w:t>23</w:t>
      </w:r>
      <w:r>
        <w:t xml:space="preserve"> The amino acid catalysed reactions studied to date have required stoichiometric amounts of “catalyst”, extended reactions times, and give only trace amounts of carbohydrate products in low </w:t>
      </w:r>
      <w:proofErr w:type="spellStart"/>
      <w:r>
        <w:t>stereochemical</w:t>
      </w:r>
      <w:proofErr w:type="spellEnd"/>
      <w:r>
        <w:t xml:space="preserve"> purity.</w:t>
      </w:r>
      <w:r>
        <w:rPr>
          <w:vertAlign w:val="superscript"/>
        </w:rPr>
        <w:t>18,24,25</w:t>
      </w:r>
      <w:r>
        <w:rPr>
          <w:b/>
        </w:rPr>
        <w:t xml:space="preserve"> </w:t>
      </w:r>
      <w:r>
        <w:t xml:space="preserve">Initial studies with amino acid promoted </w:t>
      </w:r>
      <w:proofErr w:type="spellStart"/>
      <w:r>
        <w:t>aldol</w:t>
      </w:r>
      <w:proofErr w:type="spellEnd"/>
      <w:r>
        <w:t xml:space="preserve"> reactions focused on the formation of tetroses.</w:t>
      </w:r>
      <w:r>
        <w:rPr>
          <w:vertAlign w:val="superscript"/>
        </w:rPr>
        <w:t>18,26</w:t>
      </w:r>
      <w:r>
        <w:t xml:space="preserve"> </w:t>
      </w:r>
      <w:proofErr w:type="spellStart"/>
      <w:r>
        <w:t>Pizzarello</w:t>
      </w:r>
      <w:proofErr w:type="spellEnd"/>
      <w:r>
        <w:t xml:space="preserve"> and Weber showed the dimerization of </w:t>
      </w:r>
      <w:proofErr w:type="spellStart"/>
      <w:r>
        <w:t>glycolaldehyde</w:t>
      </w:r>
      <w:proofErr w:type="spellEnd"/>
      <w:r>
        <w:t xml:space="preserve"> by </w:t>
      </w:r>
      <w:r w:rsidRPr="000D2A9F">
        <w:rPr>
          <w:rFonts w:ascii="Symbol" w:hAnsi="Symbol"/>
        </w:rPr>
        <w:t></w:t>
      </w:r>
      <w:r>
        <w:t>,</w:t>
      </w:r>
      <w:r w:rsidRPr="000D2A9F">
        <w:rPr>
          <w:rFonts w:ascii="Symbol" w:hAnsi="Symbol"/>
        </w:rPr>
        <w:t></w:t>
      </w:r>
      <w:r>
        <w:t>-L-</w:t>
      </w:r>
      <w:proofErr w:type="spellStart"/>
      <w:r>
        <w:t>disubstituted</w:t>
      </w:r>
      <w:proofErr w:type="spellEnd"/>
      <w:r>
        <w:t xml:space="preserve"> amino acids led to the formation of L-</w:t>
      </w:r>
      <w:proofErr w:type="spellStart"/>
      <w:r>
        <w:t>tetroses</w:t>
      </w:r>
      <w:proofErr w:type="spellEnd"/>
      <w:r>
        <w:t xml:space="preserve"> in &lt;7% ee.</w:t>
      </w:r>
      <w:r>
        <w:rPr>
          <w:vertAlign w:val="superscript"/>
        </w:rPr>
        <w:t>18</w:t>
      </w:r>
      <w:r>
        <w:t xml:space="preserve"> Similar studies by </w:t>
      </w:r>
      <w:proofErr w:type="spellStart"/>
      <w:r>
        <w:t>Breslow</w:t>
      </w:r>
      <w:proofErr w:type="spellEnd"/>
      <w:r>
        <w:t xml:space="preserve"> </w:t>
      </w:r>
      <w:r>
        <w:lastRenderedPageBreak/>
        <w:t>with stoichiometric quantities of L-</w:t>
      </w:r>
      <w:proofErr w:type="spellStart"/>
      <w:r>
        <w:t>proteinogenic</w:t>
      </w:r>
      <w:proofErr w:type="spellEnd"/>
      <w:r>
        <w:t xml:space="preserve"> amino acids showed the formation of D-glyceraldehyde with similarly low ees.</w:t>
      </w:r>
      <w:r>
        <w:rPr>
          <w:vertAlign w:val="superscript"/>
        </w:rPr>
        <w:t>24,25</w:t>
      </w:r>
      <w:r>
        <w:t xml:space="preserve"> While these reactions take many days and the yields of the carbohydrate products are very low, a study using dipeptides as catalysts was shown to improve the reaction selectivity and the yield of tetroses.</w:t>
      </w:r>
      <w:r>
        <w:rPr>
          <w:vertAlign w:val="superscript"/>
        </w:rPr>
        <w:t>27</w:t>
      </w:r>
      <w:r>
        <w:t xml:space="preserve">  In related studies, </w:t>
      </w:r>
      <w:proofErr w:type="spellStart"/>
      <w:r>
        <w:rPr>
          <w:rStyle w:val="st"/>
        </w:rPr>
        <w:t>Darbre</w:t>
      </w:r>
      <w:proofErr w:type="spellEnd"/>
      <w:r>
        <w:t xml:space="preserve"> showed that a zinc-</w:t>
      </w:r>
      <w:proofErr w:type="spellStart"/>
      <w:r>
        <w:t>proline</w:t>
      </w:r>
      <w:proofErr w:type="spellEnd"/>
      <w:r>
        <w:t xml:space="preserve"> complex catalysed an aqueous </w:t>
      </w:r>
      <w:proofErr w:type="spellStart"/>
      <w:r>
        <w:t>aldol</w:t>
      </w:r>
      <w:proofErr w:type="spellEnd"/>
      <w:r>
        <w:t xml:space="preserve"> reaction in which a cocktail of higher carbohydrates was produced, including ribose in a 19% GC yield,</w:t>
      </w:r>
      <w:r>
        <w:rPr>
          <w:vertAlign w:val="superscript"/>
        </w:rPr>
        <w:t>28,29</w:t>
      </w:r>
      <w:r>
        <w:t xml:space="preserve"> although the </w:t>
      </w:r>
      <w:proofErr w:type="spellStart"/>
      <w:r>
        <w:t>ee</w:t>
      </w:r>
      <w:proofErr w:type="spellEnd"/>
      <w:r>
        <w:t xml:space="preserve"> of the carbohydrates was not reported. </w:t>
      </w:r>
    </w:p>
    <w:p w:rsidR="002945F0" w:rsidRDefault="002945F0" w:rsidP="002945F0">
      <w:pPr>
        <w:pStyle w:val="RSCB02ArticleText"/>
      </w:pPr>
      <w:r>
        <w:t>Our own studies in this area have previously shown that, unlike native amino acids, esters of L-</w:t>
      </w:r>
      <w:proofErr w:type="spellStart"/>
      <w:r>
        <w:t>proteinogenic</w:t>
      </w:r>
      <w:proofErr w:type="spellEnd"/>
      <w:r>
        <w:t xml:space="preserve"> amino acids are capable of promoting the efficient </w:t>
      </w:r>
      <w:proofErr w:type="spellStart"/>
      <w:r>
        <w:t>aldol</w:t>
      </w:r>
      <w:proofErr w:type="spellEnd"/>
      <w:r>
        <w:t xml:space="preserve"> </w:t>
      </w:r>
      <w:proofErr w:type="spellStart"/>
      <w:r>
        <w:t>dimerisation</w:t>
      </w:r>
      <w:proofErr w:type="spellEnd"/>
      <w:r>
        <w:t xml:space="preserve"> of </w:t>
      </w:r>
      <w:proofErr w:type="spellStart"/>
      <w:r>
        <w:t>glycolaldehyde</w:t>
      </w:r>
      <w:proofErr w:type="spellEnd"/>
      <w:r>
        <w:t xml:space="preserve"> to form D-</w:t>
      </w:r>
      <w:proofErr w:type="spellStart"/>
      <w:r>
        <w:t>tetroses</w:t>
      </w:r>
      <w:proofErr w:type="spellEnd"/>
      <w:r>
        <w:t xml:space="preserve"> under simple prebiotic conditions, in good yields, and with the highest </w:t>
      </w:r>
      <w:proofErr w:type="spellStart"/>
      <w:r>
        <w:t>enantioselectivities</w:t>
      </w:r>
      <w:proofErr w:type="spellEnd"/>
      <w:r>
        <w:t xml:space="preserve"> to date (up to 68% </w:t>
      </w:r>
      <w:proofErr w:type="spellStart"/>
      <w:r>
        <w:t>ee</w:t>
      </w:r>
      <w:proofErr w:type="spellEnd"/>
      <w:r>
        <w:t>).</w:t>
      </w:r>
      <w:r>
        <w:rPr>
          <w:vertAlign w:val="superscript"/>
        </w:rPr>
        <w:t>5</w:t>
      </w:r>
      <w:r>
        <w:t xml:space="preserve"> Given the success of this reaction we were intrigued to see if these conditions could be used for the formation of higher carbohydrates. We chose to study the formation of 2-deoxy-D-pentoses as they can be formed by the </w:t>
      </w:r>
      <w:proofErr w:type="spellStart"/>
      <w:r>
        <w:t>aldol</w:t>
      </w:r>
      <w:proofErr w:type="spellEnd"/>
      <w:r>
        <w:t xml:space="preserve"> condensation of acetaldehyde with D-glyceraldehyde, both deemed prebiotic building blocks,</w:t>
      </w:r>
      <w:r>
        <w:rPr>
          <w:vertAlign w:val="superscript"/>
        </w:rPr>
        <w:t>30,31,32</w:t>
      </w:r>
      <w:r>
        <w:t xml:space="preserve"> in a reaction which can generate only two </w:t>
      </w:r>
      <w:proofErr w:type="spellStart"/>
      <w:r>
        <w:t>diastereomeric</w:t>
      </w:r>
      <w:proofErr w:type="spellEnd"/>
      <w:r>
        <w:t xml:space="preserve"> products in each </w:t>
      </w:r>
      <w:proofErr w:type="spellStart"/>
      <w:r>
        <w:t>enantiomeric</w:t>
      </w:r>
      <w:proofErr w:type="spellEnd"/>
      <w:r>
        <w:t xml:space="preserve"> series, thus simplifying analysis of the product mixture. Importantly, 2-deoxy-D-ribose is an essential carbohydrate in biology and there is intense debate on whether it arose </w:t>
      </w:r>
      <w:proofErr w:type="spellStart"/>
      <w:r>
        <w:t>prebiotically</w:t>
      </w:r>
      <w:proofErr w:type="spellEnd"/>
      <w:r>
        <w:t xml:space="preserve"> or through an evolutionary adaptation once life got started.</w:t>
      </w:r>
      <w:r>
        <w:rPr>
          <w:vertAlign w:val="superscript"/>
        </w:rPr>
        <w:t>8</w:t>
      </w:r>
      <w:r>
        <w:t xml:space="preserve"> </w:t>
      </w:r>
      <w:proofErr w:type="gramStart"/>
      <w:r>
        <w:t>We</w:t>
      </w:r>
      <w:proofErr w:type="gramEnd"/>
      <w:r>
        <w:t xml:space="preserve"> hoped that this work might provide insight into whether simple prebiotic generation of 2-deoxy-D-ribose was indeed feasible.  Possible pathways for pentose formation on the early Earth have shown that these compounds can be formed from </w:t>
      </w:r>
      <w:proofErr w:type="spellStart"/>
      <w:r>
        <w:t>glycolaldehyde</w:t>
      </w:r>
      <w:proofErr w:type="spellEnd"/>
      <w:r>
        <w:t xml:space="preserve"> using additives such as zinc-</w:t>
      </w:r>
      <w:proofErr w:type="spellStart"/>
      <w:r>
        <w:t>proline</w:t>
      </w:r>
      <w:proofErr w:type="spellEnd"/>
      <w:r>
        <w:t xml:space="preserve">, calcium, borate or </w:t>
      </w:r>
      <w:proofErr w:type="spellStart"/>
      <w:r>
        <w:t>molybdate</w:t>
      </w:r>
      <w:proofErr w:type="spellEnd"/>
      <w:r>
        <w:t xml:space="preserve"> minerals.</w:t>
      </w:r>
      <w:r>
        <w:rPr>
          <w:vertAlign w:val="superscript"/>
        </w:rPr>
        <w:t xml:space="preserve">17,28,33,34 </w:t>
      </w:r>
      <w:r>
        <w:t xml:space="preserve">Oro and Cox first </w:t>
      </w:r>
      <w:r>
        <w:lastRenderedPageBreak/>
        <w:t>attempted the prebiotic synthesis of 2-deoxy-ribose from glyceraldehyde and acetaldehyde. Using calcium oxide as a base they were able to identify the formation of 2-deoxyribose.</w:t>
      </w:r>
      <w:r>
        <w:rPr>
          <w:vertAlign w:val="superscript"/>
        </w:rPr>
        <w:t>35</w:t>
      </w:r>
      <w:r>
        <w:t xml:space="preserve"> </w:t>
      </w:r>
      <w:proofErr w:type="spellStart"/>
      <w:r>
        <w:t>Ritson</w:t>
      </w:r>
      <w:proofErr w:type="spellEnd"/>
      <w:r>
        <w:t xml:space="preserve"> and Sutherland have also shown, using </w:t>
      </w:r>
      <w:proofErr w:type="spellStart"/>
      <w:r>
        <w:t>photoredox</w:t>
      </w:r>
      <w:proofErr w:type="spellEnd"/>
      <w:r>
        <w:t xml:space="preserve"> chemistry, that ribose can be formed from </w:t>
      </w:r>
      <w:proofErr w:type="spellStart"/>
      <w:r>
        <w:t>glycolaldehyde</w:t>
      </w:r>
      <w:proofErr w:type="spellEnd"/>
      <w:r>
        <w:t xml:space="preserve"> and subsequently be reduced to 2-deoxyribose.</w:t>
      </w:r>
      <w:r>
        <w:rPr>
          <w:vertAlign w:val="superscript"/>
        </w:rPr>
        <w:t>4</w:t>
      </w:r>
      <w:r>
        <w:t xml:space="preserve"> These studies show how pentose sugars could be formed on the early Earth but do not address a key question; how did the </w:t>
      </w:r>
      <w:proofErr w:type="spellStart"/>
      <w:r>
        <w:t>stereochemical</w:t>
      </w:r>
      <w:proofErr w:type="spellEnd"/>
      <w:r>
        <w:t xml:space="preserve"> preference for D-</w:t>
      </w:r>
      <w:proofErr w:type="spellStart"/>
      <w:r>
        <w:t>pentoses</w:t>
      </w:r>
      <w:proofErr w:type="spellEnd"/>
      <w:r>
        <w:t xml:space="preserve"> arise?</w:t>
      </w:r>
    </w:p>
    <w:p w:rsidR="002945F0" w:rsidRDefault="002945F0" w:rsidP="002945F0">
      <w:pPr>
        <w:pStyle w:val="RSCB02ArticleText"/>
        <w:rPr>
          <w:i/>
        </w:rPr>
      </w:pPr>
      <w:r>
        <w:t xml:space="preserve">In this paper we show that sub-stoichiometric quantities of L-amino acid esters or nitriles are capable of promoting the formation of isolable quantities of 2-deoxy-D-ribose from </w:t>
      </w:r>
      <w:proofErr w:type="spellStart"/>
      <w:r>
        <w:t>equimolar</w:t>
      </w:r>
      <w:proofErr w:type="spellEnd"/>
      <w:r>
        <w:t xml:space="preserve"> mixtures of reagents in only 24 hours under </w:t>
      </w:r>
      <w:proofErr w:type="spellStart"/>
      <w:r>
        <w:t>prebiotically</w:t>
      </w:r>
      <w:proofErr w:type="spellEnd"/>
      <w:r>
        <w:t xml:space="preserve"> plausible conditions. We chose these challenging reaction constraints, reasoning that if the reactions were successful at generating carbohydrates under these conditions, then they would certainly also be viable under other possible prebiotic scenarios involving greater amounts of promoter, different </w:t>
      </w:r>
      <w:proofErr w:type="spellStart"/>
      <w:r>
        <w:t>stoichiometries</w:t>
      </w:r>
      <w:proofErr w:type="spellEnd"/>
      <w:r>
        <w:t xml:space="preserve"> or greater lengths of time.</w:t>
      </w:r>
    </w:p>
    <w:p w:rsidR="00EE3AFB" w:rsidRDefault="002945F0" w:rsidP="002945F0">
      <w:pPr>
        <w:pStyle w:val="RSCB02ArticleText"/>
      </w:pPr>
      <w:r>
        <w:t xml:space="preserve">In order to isolate the products, reaction mixtures were treated with </w:t>
      </w:r>
      <w:r w:rsidRPr="0060317B">
        <w:rPr>
          <w:i/>
        </w:rPr>
        <w:t>N</w:t>
      </w:r>
      <w:proofErr w:type="gramStart"/>
      <w:r w:rsidRPr="0060317B">
        <w:rPr>
          <w:i/>
        </w:rPr>
        <w:t>,N</w:t>
      </w:r>
      <w:proofErr w:type="gramEnd"/>
      <w:r>
        <w:t>-</w:t>
      </w:r>
      <w:proofErr w:type="spellStart"/>
      <w:r>
        <w:t>diphenyl</w:t>
      </w:r>
      <w:proofErr w:type="spellEnd"/>
      <w:r>
        <w:t xml:space="preserve"> hydrazine in order to trap any carbohydrates formed and facilitate their isolation and characterisation as the </w:t>
      </w:r>
      <w:proofErr w:type="spellStart"/>
      <w:r>
        <w:t>hydrazone</w:t>
      </w:r>
      <w:proofErr w:type="spellEnd"/>
      <w:r>
        <w:t xml:space="preserve">.  Authentic samples of all possible </w:t>
      </w:r>
      <w:proofErr w:type="spellStart"/>
      <w:r>
        <w:t>hydrazone</w:t>
      </w:r>
      <w:proofErr w:type="spellEnd"/>
      <w:r>
        <w:t xml:space="preserve"> products were prepared using unambiguous routes,</w:t>
      </w:r>
      <w:r>
        <w:rPr>
          <w:vertAlign w:val="superscript"/>
        </w:rPr>
        <w:t>36</w:t>
      </w:r>
      <w:r>
        <w:t xml:space="preserve"> and control trapping experiments with authentic 2-deoxy-D-ribose, 2-deoxy-L-ribose, 2-deoxy-D-threopentose, D-glyceraldehyde and L-glyceraldehyde were performed to prove that no scrambling of stereochemistry under the reaction or trapping conditions took place.</w:t>
      </w:r>
      <w:r>
        <w:rPr>
          <w:vertAlign w:val="superscript"/>
        </w:rPr>
        <w:t>36</w:t>
      </w:r>
      <w:r w:rsidRPr="009853A4">
        <w:t xml:space="preserve"> </w:t>
      </w:r>
      <w:r>
        <w:t xml:space="preserve">With these essential preliminaries in place, we then investigated the </w:t>
      </w:r>
      <w:proofErr w:type="spellStart"/>
      <w:r>
        <w:t>aldol</w:t>
      </w:r>
      <w:proofErr w:type="spellEnd"/>
      <w:r>
        <w:t xml:space="preserve"> reaction of acetaldehyde </w:t>
      </w:r>
      <w:r w:rsidRPr="00C160AE">
        <w:rPr>
          <w:b/>
        </w:rPr>
        <w:t>1</w:t>
      </w:r>
      <w:r>
        <w:t xml:space="preserve"> and D-glyceraldehyde </w:t>
      </w:r>
      <w:r w:rsidRPr="00C160AE">
        <w:rPr>
          <w:b/>
        </w:rPr>
        <w:t>2</w:t>
      </w:r>
      <w:r>
        <w:t xml:space="preserve"> with  L-amino esters </w:t>
      </w:r>
      <w:r w:rsidRPr="005D537E">
        <w:rPr>
          <w:b/>
        </w:rPr>
        <w:t>7</w:t>
      </w:r>
      <w:r>
        <w:t xml:space="preserve"> and </w:t>
      </w:r>
      <w:r>
        <w:rPr>
          <w:b/>
        </w:rPr>
        <w:t>8</w:t>
      </w:r>
      <w:r>
        <w:t xml:space="preserve"> in </w:t>
      </w:r>
      <w:proofErr w:type="spellStart"/>
      <w:r>
        <w:t>unbuffered</w:t>
      </w:r>
      <w:proofErr w:type="spellEnd"/>
      <w:r>
        <w:t xml:space="preserve"> water as well as in phosphate buffered water at pH = 6</w:t>
      </w:r>
      <w:r w:rsidR="00FA13E8">
        <w:t>.0</w:t>
      </w:r>
      <w:r>
        <w:t xml:space="preserve"> and 7</w:t>
      </w:r>
      <w:r w:rsidR="00FA13E8">
        <w:t>.0</w:t>
      </w:r>
      <w:r>
        <w:t xml:space="preserve"> (Table 1).</w:t>
      </w:r>
    </w:p>
    <w:p w:rsidR="001C0943" w:rsidRDefault="001C0943" w:rsidP="002945F0">
      <w:pPr>
        <w:pStyle w:val="RSCB02ArticleText"/>
      </w:pPr>
      <w:r>
        <w:t xml:space="preserve">As can be seen from Table 1, amino esters </w:t>
      </w:r>
      <w:r>
        <w:rPr>
          <w:b/>
        </w:rPr>
        <w:t xml:space="preserve">7 </w:t>
      </w:r>
      <w:r>
        <w:t xml:space="preserve">and </w:t>
      </w:r>
      <w:r>
        <w:rPr>
          <w:b/>
        </w:rPr>
        <w:t>8</w:t>
      </w:r>
      <w:r>
        <w:t xml:space="preserve"> were capable of </w:t>
      </w:r>
      <w:proofErr w:type="spellStart"/>
      <w:r>
        <w:t>catalyzing</w:t>
      </w:r>
      <w:proofErr w:type="spellEnd"/>
      <w:r>
        <w:t xml:space="preserve"> the formation of 2-deoxy-D-ribose but in the absence of amino ester the reaction did not occur. In all instances 2-deoxy-D-ribose </w:t>
      </w:r>
      <w:r>
        <w:rPr>
          <w:b/>
        </w:rPr>
        <w:t xml:space="preserve">5 </w:t>
      </w:r>
      <w:r>
        <w:t xml:space="preserve">predominated over the </w:t>
      </w:r>
      <w:proofErr w:type="spellStart"/>
      <w:r>
        <w:t>diastereomeric</w:t>
      </w:r>
      <w:proofErr w:type="spellEnd"/>
      <w:r>
        <w:t xml:space="preserve"> 2-deoxy-D-threopentose </w:t>
      </w:r>
      <w:r>
        <w:rPr>
          <w:b/>
        </w:rPr>
        <w:t>6</w:t>
      </w:r>
      <w:r>
        <w:t xml:space="preserve">.  Running the reaction at different pH values did not affect the yield or ratio of the products (entries 2, 3 and 4), thus increasing the possibility of the reaction proceeding in a prebiotic aqueous environment.  Interestingly 2-deoxy-D-ribose was also the major product when promoters with the D-configuration were used (entries 5 and 8), showing that the </w:t>
      </w:r>
      <w:r w:rsidRPr="00A2715A">
        <w:rPr>
          <w:i/>
        </w:rPr>
        <w:t>anti</w:t>
      </w:r>
      <w:r>
        <w:t xml:space="preserve">-stereochemistry of 2-deoxy-D-ribose is inherently preferred but is influenced to a small degree by the stereochemistry of the promoter (compare for example entries 3 and 5, or entries 6 and 8). The D-configuration of the products arises from the chirality of the D-glyceraldehyde used as a starting material, and control experiments showed that </w:t>
      </w:r>
      <w:proofErr w:type="spellStart"/>
      <w:r>
        <w:t>enantio</w:t>
      </w:r>
      <w:proofErr w:type="spellEnd"/>
      <w:r>
        <w:t xml:space="preserve">-integrity of D-glyceraldehyde was not eroded under the reaction conditions. All of the reactions generated isolable amounts of the products.  The other components of the reaction mixture were found to be unreacted starting materials, isolated as their </w:t>
      </w:r>
      <w:proofErr w:type="spellStart"/>
      <w:r>
        <w:t>hydrazones</w:t>
      </w:r>
      <w:proofErr w:type="spellEnd"/>
      <w:r>
        <w:t>.</w:t>
      </w:r>
    </w:p>
    <w:p w:rsidR="002945F0" w:rsidRPr="009C286E" w:rsidRDefault="002945F0" w:rsidP="002945F0">
      <w:pPr>
        <w:pStyle w:val="RSCT01TableTitlewithtopbar"/>
      </w:pPr>
      <w:proofErr w:type="gramStart"/>
      <w:r w:rsidRPr="00B11686">
        <w:rPr>
          <w:b/>
        </w:rPr>
        <w:lastRenderedPageBreak/>
        <w:t>Table 1.</w:t>
      </w:r>
      <w:proofErr w:type="gramEnd"/>
      <w:r>
        <w:t xml:space="preserve"> Formation of 2-Deoxy-D-ribose and 2-Deoxy-D-threopentose in Water</w:t>
      </w:r>
    </w:p>
    <w:p w:rsidR="002945F0" w:rsidRPr="00B9392D" w:rsidRDefault="008618F9" w:rsidP="002945F0">
      <w:pPr>
        <w:pStyle w:val="RSCB02ArticleText"/>
        <w:rPr>
          <w:rStyle w:val="06CHeading"/>
          <w:rFonts w:asciiTheme="minorHAnsi" w:hAnsiTheme="minorHAnsi"/>
          <w:b w:val="0"/>
          <w:smallCaps w:val="0"/>
        </w:rPr>
      </w:pPr>
      <w:bookmarkStart w:id="0" w:name="_GoBack"/>
      <w:r>
        <w:rPr>
          <w:noProof/>
          <w:w w:val="100"/>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5pt;margin-top:3.75pt;width:242.05pt;height:115.5pt;z-index:251663360;mso-position-horizontal-relative:text;mso-position-vertical-relative:text">
            <v:imagedata r:id="rId15" o:title=""/>
            <w10:wrap type="square"/>
          </v:shape>
          <o:OLEObject Type="Embed" ProgID="ChemDraw.Document.6.0" ShapeID="_x0000_s1026" DrawAspect="Content" ObjectID="_1565602641" r:id="rId16"/>
        </w:pict>
      </w:r>
      <w:bookmarkEnd w:id="0"/>
    </w:p>
    <w:tbl>
      <w:tblPr>
        <w:tblStyle w:val="TableGrid"/>
        <w:tblW w:w="0" w:type="auto"/>
        <w:tblLook w:val="04A0" w:firstRow="1" w:lastRow="0" w:firstColumn="1" w:lastColumn="0" w:noHBand="0" w:noVBand="1"/>
      </w:tblPr>
      <w:tblGrid>
        <w:gridCol w:w="1041"/>
        <w:gridCol w:w="1041"/>
        <w:gridCol w:w="1041"/>
        <w:gridCol w:w="1041"/>
        <w:gridCol w:w="1041"/>
      </w:tblGrid>
      <w:tr w:rsidR="001C0943" w:rsidTr="001C0943">
        <w:tc>
          <w:tcPr>
            <w:tcW w:w="1041" w:type="dxa"/>
          </w:tcPr>
          <w:p w:rsidR="001C0943" w:rsidRPr="001C0943" w:rsidRDefault="001C0943" w:rsidP="001C0943">
            <w:pPr>
              <w:pStyle w:val="RSCT03TableBody"/>
              <w:rPr>
                <w:b/>
              </w:rPr>
            </w:pPr>
            <w:proofErr w:type="spellStart"/>
            <w:r w:rsidRPr="001C0943">
              <w:rPr>
                <w:b/>
              </w:rPr>
              <w:t>Entry</w:t>
            </w:r>
            <w:r w:rsidRPr="001C0943">
              <w:rPr>
                <w:b/>
                <w:vertAlign w:val="superscript"/>
              </w:rPr>
              <w:t>a</w:t>
            </w:r>
            <w:proofErr w:type="spellEnd"/>
          </w:p>
        </w:tc>
        <w:tc>
          <w:tcPr>
            <w:tcW w:w="1041" w:type="dxa"/>
          </w:tcPr>
          <w:p w:rsidR="001C0943" w:rsidRPr="001C0943" w:rsidRDefault="001C0943" w:rsidP="001C0943">
            <w:pPr>
              <w:pStyle w:val="RSCT03TableBody"/>
              <w:rPr>
                <w:b/>
              </w:rPr>
            </w:pPr>
            <w:proofErr w:type="spellStart"/>
            <w:r w:rsidRPr="001C0943">
              <w:rPr>
                <w:b/>
              </w:rPr>
              <w:t>Promoter</w:t>
            </w:r>
            <w:r w:rsidRPr="001C0943">
              <w:rPr>
                <w:b/>
                <w:vertAlign w:val="superscript"/>
              </w:rPr>
              <w:t>b</w:t>
            </w:r>
            <w:proofErr w:type="spellEnd"/>
          </w:p>
        </w:tc>
        <w:tc>
          <w:tcPr>
            <w:tcW w:w="1041" w:type="dxa"/>
          </w:tcPr>
          <w:p w:rsidR="001C0943" w:rsidRPr="001C0943" w:rsidRDefault="001C0943" w:rsidP="001C0943">
            <w:pPr>
              <w:pStyle w:val="RSCT03TableBody"/>
              <w:rPr>
                <w:b/>
              </w:rPr>
            </w:pPr>
            <w:r w:rsidRPr="001C0943">
              <w:rPr>
                <w:b/>
              </w:rPr>
              <w:t>pH</w:t>
            </w:r>
          </w:p>
        </w:tc>
        <w:tc>
          <w:tcPr>
            <w:tcW w:w="1041" w:type="dxa"/>
          </w:tcPr>
          <w:p w:rsidR="001C0943" w:rsidRPr="001C0943" w:rsidRDefault="001C0943" w:rsidP="001C0943">
            <w:pPr>
              <w:pStyle w:val="RSCT03TableBody"/>
              <w:rPr>
                <w:b/>
              </w:rPr>
            </w:pPr>
            <w:r w:rsidRPr="001C0943">
              <w:rPr>
                <w:b/>
              </w:rPr>
              <w:t>Ratio (5:6)</w:t>
            </w:r>
            <w:r w:rsidRPr="001C0943">
              <w:rPr>
                <w:b/>
                <w:vertAlign w:val="superscript"/>
              </w:rPr>
              <w:t>c</w:t>
            </w:r>
          </w:p>
        </w:tc>
        <w:tc>
          <w:tcPr>
            <w:tcW w:w="1041" w:type="dxa"/>
          </w:tcPr>
          <w:p w:rsidR="001C0943" w:rsidRPr="001C0943" w:rsidRDefault="001C0943" w:rsidP="001C0943">
            <w:pPr>
              <w:pStyle w:val="RSCT03TableBody"/>
              <w:rPr>
                <w:b/>
              </w:rPr>
            </w:pPr>
            <w:r w:rsidRPr="001C0943">
              <w:rPr>
                <w:b/>
              </w:rPr>
              <w:t>Yield 5+6 (%)</w:t>
            </w:r>
            <w:r w:rsidRPr="001C0943">
              <w:rPr>
                <w:b/>
                <w:vertAlign w:val="superscript"/>
              </w:rPr>
              <w:t>d</w:t>
            </w:r>
          </w:p>
        </w:tc>
      </w:tr>
      <w:tr w:rsidR="001C0943" w:rsidTr="001C0943">
        <w:tc>
          <w:tcPr>
            <w:tcW w:w="1041" w:type="dxa"/>
          </w:tcPr>
          <w:p w:rsidR="001C0943" w:rsidRPr="001C0943" w:rsidRDefault="001C0943" w:rsidP="001C0943">
            <w:pPr>
              <w:pStyle w:val="RSCT03TableBody"/>
              <w:rPr>
                <w:b/>
              </w:rPr>
            </w:pPr>
            <w:r w:rsidRPr="001C0943">
              <w:rPr>
                <w:b/>
              </w:rPr>
              <w:t>1</w:t>
            </w:r>
          </w:p>
        </w:tc>
        <w:tc>
          <w:tcPr>
            <w:tcW w:w="1041" w:type="dxa"/>
          </w:tcPr>
          <w:p w:rsidR="001C0943" w:rsidRPr="001C0943" w:rsidRDefault="001C0943" w:rsidP="001C0943">
            <w:pPr>
              <w:pStyle w:val="RSCT03TableBody"/>
              <w:rPr>
                <w:b/>
              </w:rPr>
            </w:pPr>
            <w:r w:rsidRPr="001C0943">
              <w:rPr>
                <w:b/>
              </w:rPr>
              <w:t>none</w:t>
            </w:r>
          </w:p>
        </w:tc>
        <w:tc>
          <w:tcPr>
            <w:tcW w:w="1041" w:type="dxa"/>
          </w:tcPr>
          <w:p w:rsidR="001C0943" w:rsidRDefault="001C0943" w:rsidP="001C0943">
            <w:pPr>
              <w:pStyle w:val="RSCT03TableBody"/>
            </w:pPr>
            <w:r>
              <w:t>7</w:t>
            </w:r>
            <w:r w:rsidR="00FA13E8">
              <w:t>.0</w:t>
            </w:r>
          </w:p>
        </w:tc>
        <w:tc>
          <w:tcPr>
            <w:tcW w:w="1041" w:type="dxa"/>
          </w:tcPr>
          <w:p w:rsidR="001C0943" w:rsidRDefault="001C0943" w:rsidP="001C0943">
            <w:pPr>
              <w:pStyle w:val="RSCT03TableBody"/>
            </w:pPr>
            <w:r>
              <w:t>-</w:t>
            </w:r>
          </w:p>
        </w:tc>
        <w:tc>
          <w:tcPr>
            <w:tcW w:w="1041" w:type="dxa"/>
          </w:tcPr>
          <w:p w:rsidR="001C0943" w:rsidRDefault="001C0943" w:rsidP="001C0943">
            <w:pPr>
              <w:pStyle w:val="RSCT03TableBody"/>
            </w:pPr>
            <w:r>
              <w:t>0</w:t>
            </w:r>
          </w:p>
        </w:tc>
      </w:tr>
      <w:tr w:rsidR="001C0943" w:rsidTr="001C0943">
        <w:tc>
          <w:tcPr>
            <w:tcW w:w="1041" w:type="dxa"/>
          </w:tcPr>
          <w:p w:rsidR="001C0943" w:rsidRPr="001C0943" w:rsidRDefault="001C0943" w:rsidP="001C0943">
            <w:pPr>
              <w:pStyle w:val="RSCT03TableBody"/>
              <w:rPr>
                <w:b/>
              </w:rPr>
            </w:pPr>
            <w:r w:rsidRPr="001C0943">
              <w:rPr>
                <w:b/>
              </w:rPr>
              <w:t>2</w:t>
            </w:r>
          </w:p>
        </w:tc>
        <w:tc>
          <w:tcPr>
            <w:tcW w:w="1041" w:type="dxa"/>
          </w:tcPr>
          <w:p w:rsidR="001C0943" w:rsidRPr="001C0943" w:rsidRDefault="001C0943" w:rsidP="001C0943">
            <w:pPr>
              <w:pStyle w:val="RSCT03TableBody"/>
              <w:rPr>
                <w:b/>
              </w:rPr>
            </w:pPr>
            <w:r w:rsidRPr="001C0943">
              <w:rPr>
                <w:b/>
              </w:rPr>
              <w:t>L-7</w:t>
            </w:r>
          </w:p>
        </w:tc>
        <w:tc>
          <w:tcPr>
            <w:tcW w:w="1041" w:type="dxa"/>
          </w:tcPr>
          <w:p w:rsidR="001C0943" w:rsidRDefault="001C0943" w:rsidP="001C0943">
            <w:pPr>
              <w:pStyle w:val="RSCT03TableBody"/>
            </w:pPr>
            <w:proofErr w:type="spellStart"/>
            <w:r>
              <w:t>unbuffered</w:t>
            </w:r>
            <w:proofErr w:type="spellEnd"/>
          </w:p>
        </w:tc>
        <w:tc>
          <w:tcPr>
            <w:tcW w:w="1041" w:type="dxa"/>
          </w:tcPr>
          <w:p w:rsidR="001C0943" w:rsidRDefault="001C0943" w:rsidP="001C0943">
            <w:pPr>
              <w:pStyle w:val="RSCT03TableBody"/>
            </w:pPr>
            <w:r>
              <w:t>1.5:1</w:t>
            </w:r>
          </w:p>
        </w:tc>
        <w:tc>
          <w:tcPr>
            <w:tcW w:w="1041" w:type="dxa"/>
          </w:tcPr>
          <w:p w:rsidR="001C0943" w:rsidRDefault="001C0943" w:rsidP="001C0943">
            <w:pPr>
              <w:pStyle w:val="RSCT03TableBody"/>
            </w:pPr>
            <w:r>
              <w:t>2</w:t>
            </w:r>
          </w:p>
        </w:tc>
      </w:tr>
      <w:tr w:rsidR="001C0943" w:rsidTr="001C0943">
        <w:tc>
          <w:tcPr>
            <w:tcW w:w="1041" w:type="dxa"/>
          </w:tcPr>
          <w:p w:rsidR="001C0943" w:rsidRPr="001C0943" w:rsidRDefault="001C0943" w:rsidP="001C0943">
            <w:pPr>
              <w:pStyle w:val="RSCT03TableBody"/>
              <w:rPr>
                <w:b/>
              </w:rPr>
            </w:pPr>
            <w:r w:rsidRPr="001C0943">
              <w:rPr>
                <w:b/>
              </w:rPr>
              <w:t>3</w:t>
            </w:r>
          </w:p>
        </w:tc>
        <w:tc>
          <w:tcPr>
            <w:tcW w:w="1041" w:type="dxa"/>
          </w:tcPr>
          <w:p w:rsidR="001C0943" w:rsidRPr="001C0943" w:rsidRDefault="001C0943" w:rsidP="001C0943">
            <w:pPr>
              <w:pStyle w:val="RSCT03TableBody"/>
              <w:rPr>
                <w:b/>
              </w:rPr>
            </w:pPr>
            <w:r w:rsidRPr="001C0943">
              <w:rPr>
                <w:b/>
              </w:rPr>
              <w:t>L-7</w:t>
            </w:r>
          </w:p>
        </w:tc>
        <w:tc>
          <w:tcPr>
            <w:tcW w:w="1041" w:type="dxa"/>
          </w:tcPr>
          <w:p w:rsidR="001C0943" w:rsidRDefault="001C0943" w:rsidP="001C0943">
            <w:pPr>
              <w:pStyle w:val="RSCT03TableBody"/>
            </w:pPr>
            <w:r>
              <w:t>7</w:t>
            </w:r>
            <w:r w:rsidR="00FA13E8">
              <w:t>.0</w:t>
            </w:r>
          </w:p>
        </w:tc>
        <w:tc>
          <w:tcPr>
            <w:tcW w:w="1041" w:type="dxa"/>
          </w:tcPr>
          <w:p w:rsidR="001C0943" w:rsidRDefault="001C0943" w:rsidP="001C0943">
            <w:pPr>
              <w:pStyle w:val="RSCT03TableBody"/>
            </w:pPr>
            <w:r>
              <w:t>1.8:1</w:t>
            </w:r>
          </w:p>
        </w:tc>
        <w:tc>
          <w:tcPr>
            <w:tcW w:w="1041" w:type="dxa"/>
          </w:tcPr>
          <w:p w:rsidR="001C0943" w:rsidRDefault="001C0943" w:rsidP="001C0943">
            <w:pPr>
              <w:pStyle w:val="RSCT03TableBody"/>
            </w:pPr>
            <w:r>
              <w:t>2</w:t>
            </w:r>
          </w:p>
        </w:tc>
      </w:tr>
      <w:tr w:rsidR="001C0943" w:rsidTr="001C0943">
        <w:tc>
          <w:tcPr>
            <w:tcW w:w="1041" w:type="dxa"/>
          </w:tcPr>
          <w:p w:rsidR="001C0943" w:rsidRPr="001C0943" w:rsidRDefault="001C0943" w:rsidP="001C0943">
            <w:pPr>
              <w:pStyle w:val="RSCT03TableBody"/>
              <w:rPr>
                <w:b/>
              </w:rPr>
            </w:pPr>
            <w:r w:rsidRPr="001C0943">
              <w:rPr>
                <w:b/>
              </w:rPr>
              <w:t>4</w:t>
            </w:r>
          </w:p>
        </w:tc>
        <w:tc>
          <w:tcPr>
            <w:tcW w:w="1041" w:type="dxa"/>
          </w:tcPr>
          <w:p w:rsidR="001C0943" w:rsidRPr="001C0943" w:rsidRDefault="001C0943" w:rsidP="001C0943">
            <w:pPr>
              <w:pStyle w:val="RSCT03TableBody"/>
              <w:rPr>
                <w:b/>
              </w:rPr>
            </w:pPr>
            <w:r w:rsidRPr="001C0943">
              <w:rPr>
                <w:b/>
              </w:rPr>
              <w:t>L-7</w:t>
            </w:r>
          </w:p>
        </w:tc>
        <w:tc>
          <w:tcPr>
            <w:tcW w:w="1041" w:type="dxa"/>
          </w:tcPr>
          <w:p w:rsidR="001C0943" w:rsidRDefault="001C0943" w:rsidP="001C0943">
            <w:pPr>
              <w:pStyle w:val="RSCT03TableBody"/>
            </w:pPr>
            <w:r>
              <w:t>6</w:t>
            </w:r>
            <w:r w:rsidR="00FA13E8">
              <w:t>.0</w:t>
            </w:r>
          </w:p>
        </w:tc>
        <w:tc>
          <w:tcPr>
            <w:tcW w:w="1041" w:type="dxa"/>
          </w:tcPr>
          <w:p w:rsidR="001C0943" w:rsidRDefault="001C0943" w:rsidP="001C0943">
            <w:pPr>
              <w:pStyle w:val="RSCT03TableBody"/>
            </w:pPr>
            <w:r>
              <w:t>1.8:1</w:t>
            </w:r>
          </w:p>
        </w:tc>
        <w:tc>
          <w:tcPr>
            <w:tcW w:w="1041" w:type="dxa"/>
          </w:tcPr>
          <w:p w:rsidR="001C0943" w:rsidRDefault="001C0943" w:rsidP="001C0943">
            <w:pPr>
              <w:pStyle w:val="RSCT03TableBody"/>
            </w:pPr>
            <w:r>
              <w:t>2</w:t>
            </w:r>
          </w:p>
        </w:tc>
      </w:tr>
      <w:tr w:rsidR="001C0943" w:rsidTr="001C0943">
        <w:tc>
          <w:tcPr>
            <w:tcW w:w="1041" w:type="dxa"/>
          </w:tcPr>
          <w:p w:rsidR="001C0943" w:rsidRPr="001C0943" w:rsidRDefault="001C0943" w:rsidP="001C0943">
            <w:pPr>
              <w:pStyle w:val="RSCT03TableBody"/>
              <w:rPr>
                <w:b/>
              </w:rPr>
            </w:pPr>
            <w:r w:rsidRPr="001C0943">
              <w:rPr>
                <w:b/>
              </w:rPr>
              <w:t>5</w:t>
            </w:r>
          </w:p>
        </w:tc>
        <w:tc>
          <w:tcPr>
            <w:tcW w:w="1041" w:type="dxa"/>
          </w:tcPr>
          <w:p w:rsidR="001C0943" w:rsidRPr="001C0943" w:rsidRDefault="001C0943" w:rsidP="001C0943">
            <w:pPr>
              <w:pStyle w:val="RSCT03TableBody"/>
              <w:rPr>
                <w:b/>
              </w:rPr>
            </w:pPr>
            <w:r w:rsidRPr="001C0943">
              <w:rPr>
                <w:b/>
              </w:rPr>
              <w:t>D-7</w:t>
            </w:r>
          </w:p>
        </w:tc>
        <w:tc>
          <w:tcPr>
            <w:tcW w:w="1041" w:type="dxa"/>
          </w:tcPr>
          <w:p w:rsidR="001C0943" w:rsidRDefault="001C0943" w:rsidP="001C0943">
            <w:pPr>
              <w:pStyle w:val="RSCT03TableBody"/>
            </w:pPr>
            <w:r>
              <w:t>7</w:t>
            </w:r>
            <w:r w:rsidR="00FA13E8">
              <w:t>.0</w:t>
            </w:r>
          </w:p>
        </w:tc>
        <w:tc>
          <w:tcPr>
            <w:tcW w:w="1041" w:type="dxa"/>
          </w:tcPr>
          <w:p w:rsidR="001C0943" w:rsidRDefault="001C0943" w:rsidP="001C0943">
            <w:pPr>
              <w:pStyle w:val="RSCT03TableBody"/>
            </w:pPr>
            <w:r>
              <w:t>1.3:1</w:t>
            </w:r>
          </w:p>
        </w:tc>
        <w:tc>
          <w:tcPr>
            <w:tcW w:w="1041" w:type="dxa"/>
          </w:tcPr>
          <w:p w:rsidR="001C0943" w:rsidRDefault="001C0943" w:rsidP="001C0943">
            <w:pPr>
              <w:pStyle w:val="RSCT03TableBody"/>
            </w:pPr>
            <w:r>
              <w:t>3</w:t>
            </w:r>
          </w:p>
        </w:tc>
      </w:tr>
      <w:tr w:rsidR="001C0943" w:rsidTr="001C0943">
        <w:tc>
          <w:tcPr>
            <w:tcW w:w="1041" w:type="dxa"/>
          </w:tcPr>
          <w:p w:rsidR="001C0943" w:rsidRPr="001C0943" w:rsidRDefault="001C0943" w:rsidP="001C0943">
            <w:pPr>
              <w:pStyle w:val="RSCT03TableBody"/>
              <w:rPr>
                <w:b/>
              </w:rPr>
            </w:pPr>
            <w:r w:rsidRPr="001C0943">
              <w:rPr>
                <w:b/>
              </w:rPr>
              <w:t>6</w:t>
            </w:r>
          </w:p>
        </w:tc>
        <w:tc>
          <w:tcPr>
            <w:tcW w:w="1041" w:type="dxa"/>
          </w:tcPr>
          <w:p w:rsidR="001C0943" w:rsidRPr="001C0943" w:rsidRDefault="001C0943" w:rsidP="001C0943">
            <w:pPr>
              <w:pStyle w:val="RSCT03TableBody"/>
              <w:rPr>
                <w:b/>
              </w:rPr>
            </w:pPr>
            <w:r w:rsidRPr="001C0943">
              <w:rPr>
                <w:b/>
              </w:rPr>
              <w:t>L-8</w:t>
            </w:r>
          </w:p>
        </w:tc>
        <w:tc>
          <w:tcPr>
            <w:tcW w:w="1041" w:type="dxa"/>
          </w:tcPr>
          <w:p w:rsidR="001C0943" w:rsidRDefault="001C0943" w:rsidP="001C0943">
            <w:pPr>
              <w:pStyle w:val="RSCT03TableBody"/>
            </w:pPr>
            <w:r>
              <w:t>7</w:t>
            </w:r>
            <w:r w:rsidR="00FA13E8">
              <w:t>.0</w:t>
            </w:r>
          </w:p>
        </w:tc>
        <w:tc>
          <w:tcPr>
            <w:tcW w:w="1041" w:type="dxa"/>
          </w:tcPr>
          <w:p w:rsidR="001C0943" w:rsidRDefault="001C0943" w:rsidP="001C0943">
            <w:pPr>
              <w:pStyle w:val="RSCT03TableBody"/>
            </w:pPr>
            <w:r>
              <w:t>2:1</w:t>
            </w:r>
          </w:p>
        </w:tc>
        <w:tc>
          <w:tcPr>
            <w:tcW w:w="1041" w:type="dxa"/>
          </w:tcPr>
          <w:p w:rsidR="001C0943" w:rsidRDefault="001C0943" w:rsidP="001C0943">
            <w:pPr>
              <w:pStyle w:val="RSCT03TableBody"/>
            </w:pPr>
            <w:r>
              <w:t>1.5</w:t>
            </w:r>
          </w:p>
        </w:tc>
      </w:tr>
      <w:tr w:rsidR="001C0943" w:rsidTr="001C0943">
        <w:tc>
          <w:tcPr>
            <w:tcW w:w="1041" w:type="dxa"/>
          </w:tcPr>
          <w:p w:rsidR="001C0943" w:rsidRPr="001C0943" w:rsidRDefault="001C0943" w:rsidP="001C0943">
            <w:pPr>
              <w:pStyle w:val="RSCT03TableBody"/>
              <w:rPr>
                <w:b/>
              </w:rPr>
            </w:pPr>
            <w:r w:rsidRPr="001C0943">
              <w:rPr>
                <w:b/>
              </w:rPr>
              <w:t>7</w:t>
            </w:r>
          </w:p>
        </w:tc>
        <w:tc>
          <w:tcPr>
            <w:tcW w:w="1041" w:type="dxa"/>
          </w:tcPr>
          <w:p w:rsidR="001C0943" w:rsidRPr="001C0943" w:rsidRDefault="001C0943" w:rsidP="001C0943">
            <w:pPr>
              <w:pStyle w:val="RSCT03TableBody"/>
              <w:rPr>
                <w:b/>
              </w:rPr>
            </w:pPr>
            <w:r w:rsidRPr="001C0943">
              <w:rPr>
                <w:b/>
              </w:rPr>
              <w:t>L-8</w:t>
            </w:r>
          </w:p>
        </w:tc>
        <w:tc>
          <w:tcPr>
            <w:tcW w:w="1041" w:type="dxa"/>
          </w:tcPr>
          <w:p w:rsidR="001C0943" w:rsidRDefault="001C0943" w:rsidP="001C0943">
            <w:pPr>
              <w:pStyle w:val="RSCT03TableBody"/>
            </w:pPr>
            <w:r>
              <w:t>6</w:t>
            </w:r>
            <w:r w:rsidR="00FA13E8">
              <w:t>.0</w:t>
            </w:r>
          </w:p>
        </w:tc>
        <w:tc>
          <w:tcPr>
            <w:tcW w:w="1041" w:type="dxa"/>
          </w:tcPr>
          <w:p w:rsidR="001C0943" w:rsidRDefault="001C0943" w:rsidP="001C0943">
            <w:pPr>
              <w:pStyle w:val="RSCT03TableBody"/>
            </w:pPr>
            <w:r>
              <w:t>1.6:1</w:t>
            </w:r>
          </w:p>
        </w:tc>
        <w:tc>
          <w:tcPr>
            <w:tcW w:w="1041" w:type="dxa"/>
          </w:tcPr>
          <w:p w:rsidR="001C0943" w:rsidRDefault="001C0943" w:rsidP="001C0943">
            <w:pPr>
              <w:pStyle w:val="RSCT03TableBody"/>
            </w:pPr>
            <w:r>
              <w:t>1.5</w:t>
            </w:r>
          </w:p>
        </w:tc>
      </w:tr>
      <w:tr w:rsidR="001C0943" w:rsidTr="001C0943">
        <w:tc>
          <w:tcPr>
            <w:tcW w:w="1041" w:type="dxa"/>
          </w:tcPr>
          <w:p w:rsidR="001C0943" w:rsidRPr="001C0943" w:rsidRDefault="001C0943" w:rsidP="001C0943">
            <w:pPr>
              <w:pStyle w:val="RSCT03TableBody"/>
              <w:rPr>
                <w:b/>
              </w:rPr>
            </w:pPr>
            <w:r w:rsidRPr="001C0943">
              <w:rPr>
                <w:b/>
              </w:rPr>
              <w:t>8</w:t>
            </w:r>
          </w:p>
        </w:tc>
        <w:tc>
          <w:tcPr>
            <w:tcW w:w="1041" w:type="dxa"/>
          </w:tcPr>
          <w:p w:rsidR="001C0943" w:rsidRPr="001C0943" w:rsidRDefault="001C0943" w:rsidP="001C0943">
            <w:pPr>
              <w:pStyle w:val="RSCT03TableBody"/>
              <w:rPr>
                <w:b/>
              </w:rPr>
            </w:pPr>
            <w:r w:rsidRPr="001C0943">
              <w:rPr>
                <w:b/>
              </w:rPr>
              <w:t>D-8</w:t>
            </w:r>
          </w:p>
        </w:tc>
        <w:tc>
          <w:tcPr>
            <w:tcW w:w="1041" w:type="dxa"/>
          </w:tcPr>
          <w:p w:rsidR="001C0943" w:rsidRDefault="001C0943" w:rsidP="001C0943">
            <w:pPr>
              <w:pStyle w:val="RSCT03TableBody"/>
            </w:pPr>
            <w:r>
              <w:t>7</w:t>
            </w:r>
            <w:r w:rsidR="00FA13E8">
              <w:t>.0</w:t>
            </w:r>
          </w:p>
        </w:tc>
        <w:tc>
          <w:tcPr>
            <w:tcW w:w="1041" w:type="dxa"/>
          </w:tcPr>
          <w:p w:rsidR="001C0943" w:rsidRDefault="001C0943" w:rsidP="001C0943">
            <w:pPr>
              <w:pStyle w:val="RSCT03TableBody"/>
            </w:pPr>
            <w:r>
              <w:t>1.6:1</w:t>
            </w:r>
          </w:p>
        </w:tc>
        <w:tc>
          <w:tcPr>
            <w:tcW w:w="1041" w:type="dxa"/>
          </w:tcPr>
          <w:p w:rsidR="001C0943" w:rsidRDefault="001C0943" w:rsidP="001C0943">
            <w:pPr>
              <w:pStyle w:val="RSCT03TableBody"/>
            </w:pPr>
            <w:r>
              <w:t>4</w:t>
            </w:r>
          </w:p>
        </w:tc>
      </w:tr>
      <w:tr w:rsidR="001C0943" w:rsidTr="001C0943">
        <w:tc>
          <w:tcPr>
            <w:tcW w:w="1041" w:type="dxa"/>
          </w:tcPr>
          <w:p w:rsidR="001C0943" w:rsidRPr="001C0943" w:rsidRDefault="001C0943" w:rsidP="001C0943">
            <w:pPr>
              <w:pStyle w:val="RSCT03TableBody"/>
              <w:rPr>
                <w:b/>
              </w:rPr>
            </w:pPr>
            <w:r w:rsidRPr="001C0943">
              <w:rPr>
                <w:b/>
              </w:rPr>
              <w:t>9</w:t>
            </w:r>
          </w:p>
        </w:tc>
        <w:tc>
          <w:tcPr>
            <w:tcW w:w="1041" w:type="dxa"/>
          </w:tcPr>
          <w:p w:rsidR="001C0943" w:rsidRPr="001C0943" w:rsidRDefault="001C0943" w:rsidP="001C0943">
            <w:pPr>
              <w:pStyle w:val="RSCT03TableBody"/>
              <w:rPr>
                <w:b/>
              </w:rPr>
            </w:pPr>
            <w:r w:rsidRPr="001C0943">
              <w:rPr>
                <w:b/>
              </w:rPr>
              <w:t>9</w:t>
            </w:r>
          </w:p>
        </w:tc>
        <w:tc>
          <w:tcPr>
            <w:tcW w:w="1041" w:type="dxa"/>
          </w:tcPr>
          <w:p w:rsidR="001C0943" w:rsidRDefault="001C0943" w:rsidP="001C0943">
            <w:pPr>
              <w:pStyle w:val="RSCT03TableBody"/>
            </w:pPr>
            <w:r>
              <w:t>7</w:t>
            </w:r>
            <w:r w:rsidR="00FA13E8">
              <w:t>.0</w:t>
            </w:r>
          </w:p>
        </w:tc>
        <w:tc>
          <w:tcPr>
            <w:tcW w:w="1041" w:type="dxa"/>
          </w:tcPr>
          <w:p w:rsidR="001C0943" w:rsidRDefault="001C0943" w:rsidP="001C0943">
            <w:pPr>
              <w:pStyle w:val="RSCT03TableBody"/>
            </w:pPr>
            <w:r>
              <w:t>1.5:1</w:t>
            </w:r>
          </w:p>
        </w:tc>
        <w:tc>
          <w:tcPr>
            <w:tcW w:w="1041" w:type="dxa"/>
          </w:tcPr>
          <w:p w:rsidR="001C0943" w:rsidRDefault="001C0943" w:rsidP="001C0943">
            <w:pPr>
              <w:pStyle w:val="RSCT03TableBody"/>
            </w:pPr>
            <w:r>
              <w:t>2</w:t>
            </w:r>
          </w:p>
        </w:tc>
      </w:tr>
      <w:tr w:rsidR="001C0943" w:rsidTr="001C0943">
        <w:tc>
          <w:tcPr>
            <w:tcW w:w="1041" w:type="dxa"/>
          </w:tcPr>
          <w:p w:rsidR="001C0943" w:rsidRPr="001C0943" w:rsidRDefault="001C0943" w:rsidP="001C0943">
            <w:pPr>
              <w:pStyle w:val="RSCT03TableBody"/>
              <w:rPr>
                <w:b/>
              </w:rPr>
            </w:pPr>
            <w:r w:rsidRPr="001C0943">
              <w:rPr>
                <w:b/>
              </w:rPr>
              <w:t>10</w:t>
            </w:r>
          </w:p>
        </w:tc>
        <w:tc>
          <w:tcPr>
            <w:tcW w:w="1041" w:type="dxa"/>
          </w:tcPr>
          <w:p w:rsidR="001C0943" w:rsidRPr="001C0943" w:rsidRDefault="001C0943" w:rsidP="001C0943">
            <w:pPr>
              <w:pStyle w:val="RSCT03TableBody"/>
              <w:rPr>
                <w:b/>
              </w:rPr>
            </w:pPr>
            <w:r w:rsidRPr="001C0943">
              <w:rPr>
                <w:b/>
              </w:rPr>
              <w:t>9</w:t>
            </w:r>
          </w:p>
        </w:tc>
        <w:tc>
          <w:tcPr>
            <w:tcW w:w="1041" w:type="dxa"/>
          </w:tcPr>
          <w:p w:rsidR="001C0943" w:rsidRDefault="001C0943" w:rsidP="001C0943">
            <w:pPr>
              <w:pStyle w:val="RSCT03TableBody"/>
            </w:pPr>
            <w:r>
              <w:t>6</w:t>
            </w:r>
            <w:r w:rsidR="00FA13E8">
              <w:t>.0</w:t>
            </w:r>
          </w:p>
        </w:tc>
        <w:tc>
          <w:tcPr>
            <w:tcW w:w="1041" w:type="dxa"/>
          </w:tcPr>
          <w:p w:rsidR="001C0943" w:rsidRDefault="001C0943" w:rsidP="001C0943">
            <w:pPr>
              <w:pStyle w:val="RSCT03TableBody"/>
            </w:pPr>
            <w:r>
              <w:t>1.5:1</w:t>
            </w:r>
          </w:p>
        </w:tc>
        <w:tc>
          <w:tcPr>
            <w:tcW w:w="1041" w:type="dxa"/>
          </w:tcPr>
          <w:p w:rsidR="001C0943" w:rsidRDefault="001C0943" w:rsidP="001C0943">
            <w:pPr>
              <w:pStyle w:val="RSCT03TableBody"/>
            </w:pPr>
            <w:r>
              <w:t>2</w:t>
            </w:r>
          </w:p>
        </w:tc>
      </w:tr>
      <w:tr w:rsidR="001C0943" w:rsidTr="001C0943">
        <w:tc>
          <w:tcPr>
            <w:tcW w:w="1041" w:type="dxa"/>
          </w:tcPr>
          <w:p w:rsidR="001C0943" w:rsidRPr="001C0943" w:rsidRDefault="001C0943" w:rsidP="001C0943">
            <w:pPr>
              <w:pStyle w:val="RSCT03TableBody"/>
              <w:rPr>
                <w:b/>
              </w:rPr>
            </w:pPr>
            <w:r w:rsidRPr="001C0943">
              <w:rPr>
                <w:b/>
              </w:rPr>
              <w:t>11</w:t>
            </w:r>
          </w:p>
        </w:tc>
        <w:tc>
          <w:tcPr>
            <w:tcW w:w="1041" w:type="dxa"/>
          </w:tcPr>
          <w:p w:rsidR="001C0943" w:rsidRPr="001C0943" w:rsidRDefault="001C0943" w:rsidP="001C0943">
            <w:pPr>
              <w:pStyle w:val="RSCT03TableBody"/>
              <w:rPr>
                <w:b/>
              </w:rPr>
            </w:pPr>
            <w:r w:rsidRPr="001C0943">
              <w:rPr>
                <w:b/>
              </w:rPr>
              <w:t>10</w:t>
            </w:r>
          </w:p>
        </w:tc>
        <w:tc>
          <w:tcPr>
            <w:tcW w:w="1041" w:type="dxa"/>
          </w:tcPr>
          <w:p w:rsidR="001C0943" w:rsidRDefault="001C0943" w:rsidP="001C0943">
            <w:pPr>
              <w:pStyle w:val="RSCT03TableBody"/>
            </w:pPr>
            <w:proofErr w:type="spellStart"/>
            <w:r>
              <w:t>unbuffered</w:t>
            </w:r>
            <w:proofErr w:type="spellEnd"/>
          </w:p>
        </w:tc>
        <w:tc>
          <w:tcPr>
            <w:tcW w:w="1041" w:type="dxa"/>
          </w:tcPr>
          <w:p w:rsidR="001C0943" w:rsidRDefault="001C0943" w:rsidP="001C0943">
            <w:pPr>
              <w:pStyle w:val="RSCT03TableBody"/>
            </w:pPr>
            <w:r>
              <w:t>1.7:1</w:t>
            </w:r>
          </w:p>
        </w:tc>
        <w:tc>
          <w:tcPr>
            <w:tcW w:w="1041" w:type="dxa"/>
          </w:tcPr>
          <w:p w:rsidR="001C0943" w:rsidRDefault="001C0943" w:rsidP="001C0943">
            <w:pPr>
              <w:pStyle w:val="RSCT03TableBody"/>
            </w:pPr>
            <w:r>
              <w:t>2</w:t>
            </w:r>
          </w:p>
        </w:tc>
      </w:tr>
      <w:tr w:rsidR="001C0943" w:rsidTr="001C0943">
        <w:tc>
          <w:tcPr>
            <w:tcW w:w="1041" w:type="dxa"/>
          </w:tcPr>
          <w:p w:rsidR="001C0943" w:rsidRPr="001C0943" w:rsidRDefault="001C0943" w:rsidP="001C0943">
            <w:pPr>
              <w:pStyle w:val="RSCT03TableBody"/>
              <w:rPr>
                <w:b/>
              </w:rPr>
            </w:pPr>
            <w:r w:rsidRPr="001C0943">
              <w:rPr>
                <w:b/>
              </w:rPr>
              <w:t>12</w:t>
            </w:r>
          </w:p>
        </w:tc>
        <w:tc>
          <w:tcPr>
            <w:tcW w:w="1041" w:type="dxa"/>
          </w:tcPr>
          <w:p w:rsidR="001C0943" w:rsidRPr="001C0943" w:rsidRDefault="001C0943" w:rsidP="001C0943">
            <w:pPr>
              <w:pStyle w:val="RSCT03TableBody"/>
              <w:rPr>
                <w:b/>
              </w:rPr>
            </w:pPr>
            <w:r w:rsidRPr="001C0943">
              <w:rPr>
                <w:b/>
              </w:rPr>
              <w:t>10</w:t>
            </w:r>
          </w:p>
        </w:tc>
        <w:tc>
          <w:tcPr>
            <w:tcW w:w="1041" w:type="dxa"/>
          </w:tcPr>
          <w:p w:rsidR="001C0943" w:rsidRDefault="001C0943" w:rsidP="001C0943">
            <w:pPr>
              <w:pStyle w:val="RSCT03TableBody"/>
            </w:pPr>
            <w:r>
              <w:t>7</w:t>
            </w:r>
            <w:r w:rsidR="00FA13E8">
              <w:t>.0</w:t>
            </w:r>
          </w:p>
        </w:tc>
        <w:tc>
          <w:tcPr>
            <w:tcW w:w="1041" w:type="dxa"/>
          </w:tcPr>
          <w:p w:rsidR="001C0943" w:rsidRDefault="001C0943" w:rsidP="001C0943">
            <w:pPr>
              <w:pStyle w:val="RSCT03TableBody"/>
            </w:pPr>
            <w:r>
              <w:t>1.7:1</w:t>
            </w:r>
          </w:p>
        </w:tc>
        <w:tc>
          <w:tcPr>
            <w:tcW w:w="1041" w:type="dxa"/>
          </w:tcPr>
          <w:p w:rsidR="001C0943" w:rsidRDefault="001C0943" w:rsidP="001C0943">
            <w:pPr>
              <w:pStyle w:val="RSCT03TableBody"/>
            </w:pPr>
            <w:r>
              <w:t>5</w:t>
            </w:r>
          </w:p>
        </w:tc>
      </w:tr>
    </w:tbl>
    <w:p w:rsidR="001C0943" w:rsidRDefault="001C0943" w:rsidP="001C0943">
      <w:pPr>
        <w:pStyle w:val="RSCT04TableFootnotewithbottombar"/>
      </w:pPr>
      <w:proofErr w:type="gramStart"/>
      <w:r w:rsidRPr="001C0943">
        <w:rPr>
          <w:vertAlign w:val="superscript"/>
        </w:rPr>
        <w:t>a</w:t>
      </w:r>
      <w:proofErr w:type="gramEnd"/>
      <w:r>
        <w:t xml:space="preserve"> </w:t>
      </w:r>
      <w:r w:rsidRPr="00710D6A">
        <w:rPr>
          <w:lang w:val="en-US"/>
        </w:rPr>
        <w:t>Each set of conditions were run 3 times</w:t>
      </w:r>
      <w:r>
        <w:t xml:space="preserve">. </w:t>
      </w:r>
      <w:proofErr w:type="gramStart"/>
      <w:r w:rsidRPr="001C0943">
        <w:rPr>
          <w:vertAlign w:val="superscript"/>
        </w:rPr>
        <w:t>b</w:t>
      </w:r>
      <w:proofErr w:type="gramEnd"/>
      <w:r>
        <w:t xml:space="preserve"> </w:t>
      </w:r>
      <w:r w:rsidRPr="00710D6A">
        <w:rPr>
          <w:lang w:val="en-US"/>
        </w:rPr>
        <w:t xml:space="preserve">20 </w:t>
      </w:r>
      <w:proofErr w:type="spellStart"/>
      <w:r w:rsidRPr="00710D6A">
        <w:rPr>
          <w:lang w:val="en-US"/>
        </w:rPr>
        <w:t>mol</w:t>
      </w:r>
      <w:proofErr w:type="spellEnd"/>
      <w:r w:rsidRPr="00710D6A">
        <w:rPr>
          <w:lang w:val="en-US"/>
        </w:rPr>
        <w:t>% loading</w:t>
      </w:r>
      <w:r>
        <w:rPr>
          <w:lang w:val="en-US"/>
        </w:rPr>
        <w:t xml:space="preserve">. </w:t>
      </w:r>
      <w:proofErr w:type="gramStart"/>
      <w:r w:rsidRPr="001C0943">
        <w:rPr>
          <w:vertAlign w:val="superscript"/>
          <w:lang w:val="en-US"/>
        </w:rPr>
        <w:t>c</w:t>
      </w:r>
      <w:proofErr w:type="gramEnd"/>
      <w:r>
        <w:rPr>
          <w:lang w:val="en-US"/>
        </w:rPr>
        <w:t xml:space="preserve"> </w:t>
      </w:r>
      <w:r w:rsidRPr="00710D6A">
        <w:rPr>
          <w:lang w:val="en-US"/>
        </w:rPr>
        <w:t xml:space="preserve">As measured by integration of the </w:t>
      </w:r>
      <w:proofErr w:type="spellStart"/>
      <w:r w:rsidRPr="00710D6A">
        <w:rPr>
          <w:lang w:val="en-US"/>
        </w:rPr>
        <w:t>azomethine</w:t>
      </w:r>
      <w:proofErr w:type="spellEnd"/>
      <w:r w:rsidRPr="00710D6A">
        <w:rPr>
          <w:lang w:val="en-US"/>
        </w:rPr>
        <w:t xml:space="preserve"> proton of the trapped </w:t>
      </w:r>
      <w:proofErr w:type="spellStart"/>
      <w:r w:rsidRPr="00710D6A">
        <w:rPr>
          <w:lang w:val="en-US"/>
        </w:rPr>
        <w:t>hydrazone</w:t>
      </w:r>
      <w:proofErr w:type="spellEnd"/>
      <w:r w:rsidRPr="00710D6A">
        <w:rPr>
          <w:lang w:val="en-US"/>
        </w:rPr>
        <w:t xml:space="preserve"> by 500 MHz </w:t>
      </w:r>
      <w:r w:rsidRPr="00710D6A">
        <w:rPr>
          <w:vertAlign w:val="superscript"/>
          <w:lang w:val="en-US"/>
        </w:rPr>
        <w:t>1</w:t>
      </w:r>
      <w:r w:rsidRPr="00710D6A">
        <w:rPr>
          <w:lang w:val="en-US"/>
        </w:rPr>
        <w:t xml:space="preserve">H NMR after column chromatography. Ratios are the mean of 3 reactions. The spread of the ratio values between the 3 runs was </w:t>
      </w:r>
      <w:r w:rsidRPr="00710D6A">
        <w:rPr>
          <w:rFonts w:cstheme="minorHAnsi"/>
          <w:lang w:val="en-US"/>
        </w:rPr>
        <w:t>±</w:t>
      </w:r>
      <w:r w:rsidRPr="00710D6A">
        <w:rPr>
          <w:lang w:val="en-US"/>
        </w:rPr>
        <w:t>0.1 from the mean</w:t>
      </w:r>
      <w:r>
        <w:rPr>
          <w:lang w:val="en-US"/>
        </w:rPr>
        <w:t xml:space="preserve">. </w:t>
      </w:r>
      <w:proofErr w:type="gramStart"/>
      <w:r w:rsidRPr="001C0943">
        <w:rPr>
          <w:vertAlign w:val="superscript"/>
          <w:lang w:val="en-US"/>
        </w:rPr>
        <w:t>d</w:t>
      </w:r>
      <w:proofErr w:type="gramEnd"/>
      <w:r>
        <w:rPr>
          <w:lang w:val="en-US"/>
        </w:rPr>
        <w:t xml:space="preserve"> </w:t>
      </w:r>
      <w:r w:rsidRPr="00710D6A">
        <w:rPr>
          <w:lang w:val="en-US"/>
        </w:rPr>
        <w:t>Isolated yield after column chromatography and preparative TLC, averaged over the 3 run</w:t>
      </w:r>
      <w:r>
        <w:rPr>
          <w:lang w:val="en-US"/>
        </w:rPr>
        <w:t>s.</w:t>
      </w:r>
    </w:p>
    <w:tbl>
      <w:tblPr>
        <w:tblW w:w="0" w:type="auto"/>
        <w:tblLook w:val="01E0" w:firstRow="1" w:lastRow="1" w:firstColumn="1" w:lastColumn="1" w:noHBand="0" w:noVBand="0"/>
      </w:tblPr>
      <w:tblGrid>
        <w:gridCol w:w="4978"/>
      </w:tblGrid>
      <w:tr w:rsidR="001C0943" w:rsidRPr="00F54B9B" w:rsidTr="00E17BF0">
        <w:tc>
          <w:tcPr>
            <w:tcW w:w="4978" w:type="dxa"/>
          </w:tcPr>
          <w:p w:rsidR="001C0943" w:rsidRDefault="001C0943" w:rsidP="001C0943">
            <w:pPr>
              <w:pStyle w:val="RSCB02ArticleText"/>
            </w:pPr>
          </w:p>
        </w:tc>
      </w:tr>
    </w:tbl>
    <w:p w:rsidR="001C0943" w:rsidRDefault="001C0943" w:rsidP="001C0943">
      <w:pPr>
        <w:pStyle w:val="RSCB02ArticleText"/>
      </w:pPr>
      <w:r>
        <w:t xml:space="preserve">As there is some debate to the prebiotic nature of amino esters; we wanted to refine our study to include even more </w:t>
      </w:r>
      <w:proofErr w:type="spellStart"/>
      <w:r>
        <w:t>prebiotically</w:t>
      </w:r>
      <w:proofErr w:type="spellEnd"/>
      <w:r>
        <w:t xml:space="preserve"> plausible promoters.  We therefore turned our attention to amino nitriles, which, together with acetaldehyde, </w:t>
      </w:r>
      <w:proofErr w:type="spellStart"/>
      <w:r>
        <w:t>glycolaldehyde</w:t>
      </w:r>
      <w:proofErr w:type="spellEnd"/>
      <w:r>
        <w:t xml:space="preserve"> and glyceraldehyde, are formed under prebiotic conditions in Sutherland’s </w:t>
      </w:r>
      <w:proofErr w:type="spellStart"/>
      <w:r>
        <w:t>cyanosulfidic</w:t>
      </w:r>
      <w:proofErr w:type="spellEnd"/>
      <w:r>
        <w:t xml:space="preserve"> </w:t>
      </w:r>
      <w:proofErr w:type="spellStart"/>
      <w:r>
        <w:t>photoredox</w:t>
      </w:r>
      <w:proofErr w:type="spellEnd"/>
      <w:r>
        <w:t xml:space="preserve"> systems chemistry proposal.</w:t>
      </w:r>
      <w:r>
        <w:rPr>
          <w:vertAlign w:val="superscript"/>
        </w:rPr>
        <w:t>30</w:t>
      </w:r>
      <w:r>
        <w:t xml:space="preserve"> Furthermore, Kawasaki and co-workers have shown how amino nitriles can be synthesized from </w:t>
      </w:r>
      <w:proofErr w:type="spellStart"/>
      <w:r>
        <w:t>Strecker</w:t>
      </w:r>
      <w:proofErr w:type="spellEnd"/>
      <w:r>
        <w:t xml:space="preserve"> reactions and obtained in high </w:t>
      </w:r>
      <w:proofErr w:type="spellStart"/>
      <w:r>
        <w:t>ees</w:t>
      </w:r>
      <w:proofErr w:type="spellEnd"/>
      <w:r>
        <w:t xml:space="preserve"> through crystallization or attack of HCN to a specific imine crystal face.</w:t>
      </w:r>
      <w:r>
        <w:rPr>
          <w:vertAlign w:val="superscript"/>
        </w:rPr>
        <w:t>37,38</w:t>
      </w:r>
      <w:r>
        <w:t xml:space="preserve">  We were delighted to find that using 20 </w:t>
      </w:r>
      <w:proofErr w:type="spellStart"/>
      <w:r>
        <w:t>mol</w:t>
      </w:r>
      <w:proofErr w:type="spellEnd"/>
      <w:r>
        <w:t xml:space="preserve"> % of amino nitrile, as before, gave 2-deoxy-D-ribose in similar yields and </w:t>
      </w:r>
      <w:proofErr w:type="spellStart"/>
      <w:r>
        <w:t>selectivities</w:t>
      </w:r>
      <w:proofErr w:type="spellEnd"/>
      <w:r>
        <w:t xml:space="preserve"> to those achieved with the amino ester catalysts (compare entries 3 and 9, or 6 and 12</w:t>
      </w:r>
      <w:r w:rsidRPr="00710D6A">
        <w:t>).  Importantly, we also found that after 24 hours in an aqueous environment there was no observed erosion of the %</w:t>
      </w:r>
      <w:proofErr w:type="spellStart"/>
      <w:r w:rsidRPr="00710D6A">
        <w:t>ee</w:t>
      </w:r>
      <w:proofErr w:type="spellEnd"/>
      <w:r w:rsidRPr="00710D6A">
        <w:t xml:space="preserve"> of L-</w:t>
      </w:r>
      <w:proofErr w:type="spellStart"/>
      <w:r w:rsidRPr="00710D6A">
        <w:t>valine</w:t>
      </w:r>
      <w:proofErr w:type="spellEnd"/>
      <w:r w:rsidRPr="00710D6A">
        <w:t xml:space="preserve"> nitrile </w:t>
      </w:r>
      <w:r w:rsidRPr="00710D6A">
        <w:rPr>
          <w:i/>
        </w:rPr>
        <w:t xml:space="preserve">via </w:t>
      </w:r>
      <w:proofErr w:type="spellStart"/>
      <w:r w:rsidRPr="00710D6A">
        <w:t>polarimetry</w:t>
      </w:r>
      <w:proofErr w:type="spellEnd"/>
      <w:r w:rsidRPr="00710D6A">
        <w:t xml:space="preserve"> studies.</w:t>
      </w:r>
      <w:r w:rsidRPr="00181E20">
        <w:rPr>
          <w:color w:val="FF0000"/>
        </w:rPr>
        <w:t xml:space="preserve"> </w:t>
      </w:r>
      <w:r>
        <w:t xml:space="preserve">Significantly, this is the first report of the promoter potential of these </w:t>
      </w:r>
      <w:proofErr w:type="spellStart"/>
      <w:r>
        <w:t>prebiotically</w:t>
      </w:r>
      <w:proofErr w:type="spellEnd"/>
      <w:r>
        <w:t xml:space="preserve"> important amino nitrile molecules.</w:t>
      </w:r>
    </w:p>
    <w:p w:rsidR="001C0943" w:rsidRDefault="001C0943" w:rsidP="001C0943">
      <w:pPr>
        <w:pStyle w:val="RSCB02ArticleText"/>
        <w:rPr>
          <w:vertAlign w:val="superscript"/>
        </w:rPr>
      </w:pPr>
      <w:r>
        <w:t xml:space="preserve">Having demonstrated that amino nitriles can promote the </w:t>
      </w:r>
      <w:proofErr w:type="spellStart"/>
      <w:r>
        <w:t>deoxyribose</w:t>
      </w:r>
      <w:proofErr w:type="spellEnd"/>
      <w:r>
        <w:t xml:space="preserve">-forming </w:t>
      </w:r>
      <w:proofErr w:type="spellStart"/>
      <w:r>
        <w:t>aldol</w:t>
      </w:r>
      <w:proofErr w:type="spellEnd"/>
      <w:r>
        <w:t xml:space="preserve"> reaction we turned our attention to completing the prebiotic synthesis of 2-deoxy-D-ribose from molecules available in interstellar space.  This required </w:t>
      </w:r>
      <w:r>
        <w:lastRenderedPageBreak/>
        <w:t xml:space="preserve">overcoming the not insignificant challenge of efficient prebiotic formation of D-glyceraldehyde: the ultimate source of D-chirality in naturally occurring carbohydrates according to this proposal. </w:t>
      </w:r>
      <w:proofErr w:type="spellStart"/>
      <w:r>
        <w:t>Breslow</w:t>
      </w:r>
      <w:proofErr w:type="spellEnd"/>
      <w:r>
        <w:t xml:space="preserve"> has shown previously that D-glyceraldehyde could be formed in a small </w:t>
      </w:r>
      <w:proofErr w:type="spellStart"/>
      <w:r>
        <w:t>enantiomeric</w:t>
      </w:r>
      <w:proofErr w:type="spellEnd"/>
      <w:r>
        <w:t xml:space="preserve"> excess by the stoichiometric amino acid promoted </w:t>
      </w:r>
      <w:proofErr w:type="spellStart"/>
      <w:r>
        <w:t>aldol</w:t>
      </w:r>
      <w:proofErr w:type="spellEnd"/>
      <w:r>
        <w:t xml:space="preserve"> reaction of </w:t>
      </w:r>
      <w:proofErr w:type="spellStart"/>
      <w:r>
        <w:t>glycolaldehyde</w:t>
      </w:r>
      <w:proofErr w:type="spellEnd"/>
      <w:r>
        <w:t xml:space="preserve"> and formaldehyde,</w:t>
      </w:r>
      <w:r>
        <w:rPr>
          <w:vertAlign w:val="superscript"/>
        </w:rPr>
        <w:t>24,25</w:t>
      </w:r>
      <w:r>
        <w:t xml:space="preserve"> both of which are interstellar molecules</w:t>
      </w:r>
      <w:r w:rsidRPr="005971E4">
        <w:rPr>
          <w:vertAlign w:val="superscript"/>
        </w:rPr>
        <w:t>39,</w:t>
      </w:r>
      <w:r>
        <w:rPr>
          <w:vertAlign w:val="superscript"/>
        </w:rPr>
        <w:t xml:space="preserve">40,41,42 </w:t>
      </w:r>
      <w:r>
        <w:t>and are also formed under prebiotic conditions in Sutherland’s study.</w:t>
      </w:r>
      <w:r>
        <w:rPr>
          <w:vertAlign w:val="superscript"/>
        </w:rPr>
        <w:t>30</w:t>
      </w:r>
      <w:r>
        <w:t xml:space="preserve"> Weber has provided a more detailed investigation into the </w:t>
      </w:r>
      <w:proofErr w:type="spellStart"/>
      <w:r>
        <w:t>aldol</w:t>
      </w:r>
      <w:proofErr w:type="spellEnd"/>
      <w:r>
        <w:t xml:space="preserve"> reaction of </w:t>
      </w:r>
      <w:proofErr w:type="spellStart"/>
      <w:r>
        <w:t>glycolaldehyde</w:t>
      </w:r>
      <w:proofErr w:type="spellEnd"/>
      <w:r>
        <w:t xml:space="preserve"> and formaldehyde showing that a vast mixture of products can be formed under more rigorous conditions.</w:t>
      </w:r>
      <w:r>
        <w:rPr>
          <w:vertAlign w:val="superscript"/>
        </w:rPr>
        <w:t>43</w:t>
      </w:r>
      <w:r>
        <w:t xml:space="preserve"> </w:t>
      </w:r>
      <w:r w:rsidRPr="005D2851">
        <w:t xml:space="preserve"> </w:t>
      </w:r>
      <w:proofErr w:type="spellStart"/>
      <w:r>
        <w:t>Blackmond</w:t>
      </w:r>
      <w:proofErr w:type="spellEnd"/>
      <w:r>
        <w:t xml:space="preserve"> </w:t>
      </w:r>
      <w:r>
        <w:rPr>
          <w:i/>
        </w:rPr>
        <w:t>et al.</w:t>
      </w:r>
      <w:r>
        <w:t xml:space="preserve"> have also shown how L-</w:t>
      </w:r>
      <w:proofErr w:type="spellStart"/>
      <w:r>
        <w:t>proline</w:t>
      </w:r>
      <w:proofErr w:type="spellEnd"/>
      <w:r>
        <w:t xml:space="preserve"> can be used to </w:t>
      </w:r>
      <w:proofErr w:type="spellStart"/>
      <w:r>
        <w:t>catalyze</w:t>
      </w:r>
      <w:proofErr w:type="spellEnd"/>
      <w:r>
        <w:t xml:space="preserve"> the formation of L-glyceraldehyde in an 8 % </w:t>
      </w:r>
      <w:proofErr w:type="spellStart"/>
      <w:r>
        <w:t>ee</w:t>
      </w:r>
      <w:proofErr w:type="spellEnd"/>
      <w:r>
        <w:t xml:space="preserve"> from formaldehyde and </w:t>
      </w:r>
      <w:proofErr w:type="spellStart"/>
      <w:r>
        <w:t>glycolaldehyde</w:t>
      </w:r>
      <w:proofErr w:type="spellEnd"/>
      <w:r>
        <w:t xml:space="preserve">, and that addition of an organic base to this reaction reversed and increased the </w:t>
      </w:r>
      <w:proofErr w:type="spellStart"/>
      <w:r>
        <w:t>ee</w:t>
      </w:r>
      <w:proofErr w:type="spellEnd"/>
      <w:r>
        <w:t xml:space="preserve"> to 13 %.</w:t>
      </w:r>
      <w:r>
        <w:rPr>
          <w:vertAlign w:val="superscript"/>
        </w:rPr>
        <w:t>44</w:t>
      </w:r>
      <w:r>
        <w:t xml:space="preserve">  </w:t>
      </w:r>
      <w:proofErr w:type="spellStart"/>
      <w:r>
        <w:t>Breslow</w:t>
      </w:r>
      <w:proofErr w:type="spellEnd"/>
      <w:r>
        <w:t xml:space="preserve"> found that decreasing the pH of the reaction from neutral to pH 3</w:t>
      </w:r>
      <w:r w:rsidR="00FA13E8">
        <w:t>.0</w:t>
      </w:r>
      <w:r>
        <w:t>-4</w:t>
      </w:r>
      <w:r w:rsidR="00FA13E8">
        <w:t>.0</w:t>
      </w:r>
      <w:r>
        <w:t xml:space="preserve"> significantly increased the </w:t>
      </w:r>
      <w:proofErr w:type="spellStart"/>
      <w:r>
        <w:t>ee</w:t>
      </w:r>
      <w:proofErr w:type="spellEnd"/>
      <w:r>
        <w:t xml:space="preserve"> of D-glyceraldehyde.</w:t>
      </w:r>
      <w:r>
        <w:rPr>
          <w:vertAlign w:val="superscript"/>
        </w:rPr>
        <w:t>45</w:t>
      </w:r>
    </w:p>
    <w:p w:rsidR="001C0943" w:rsidRDefault="001C0943" w:rsidP="001C0943">
      <w:pPr>
        <w:pStyle w:val="RSCB02ArticleText"/>
        <w:rPr>
          <w:lang w:val="en-US"/>
        </w:rPr>
      </w:pPr>
      <w:r>
        <w:rPr>
          <w:noProof/>
          <w:lang w:eastAsia="en-GB"/>
        </w:rPr>
        <w:drawing>
          <wp:anchor distT="0" distB="0" distL="114300" distR="114300" simplePos="0" relativeHeight="251667456" behindDoc="0" locked="0" layoutInCell="1" allowOverlap="1" wp14:anchorId="6D574B2B" wp14:editId="48EBA7D5">
            <wp:simplePos x="0" y="0"/>
            <wp:positionH relativeFrom="column">
              <wp:posOffset>3338830</wp:posOffset>
            </wp:positionH>
            <wp:positionV relativeFrom="paragraph">
              <wp:posOffset>2179955</wp:posOffset>
            </wp:positionV>
            <wp:extent cx="3184525" cy="1964690"/>
            <wp:effectExtent l="0" t="0" r="0" b="0"/>
            <wp:wrapSquare wrapText="bothSides"/>
            <wp:docPr id="9" name="Picture 9" descr="C:\Users\Paul\AppData\Local\Microsoft\Windows\INetCache\Content.Word\One pot synthesis fig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l\AppData\Local\Microsoft\Windows\INetCache\Content.Word\One pot synthesis figure.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4525" cy="196469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Using</w:t>
      </w:r>
      <w:r>
        <w:t xml:space="preserve"> 1 </w:t>
      </w:r>
      <w:proofErr w:type="spellStart"/>
      <w:r>
        <w:t>mmol</w:t>
      </w:r>
      <w:proofErr w:type="spellEnd"/>
      <w:r>
        <w:t xml:space="preserve"> of </w:t>
      </w:r>
      <w:proofErr w:type="spellStart"/>
      <w:r>
        <w:t>glycolaldehyde</w:t>
      </w:r>
      <w:proofErr w:type="spellEnd"/>
      <w:r>
        <w:t xml:space="preserve"> dimer with 1 equivalent of formaldehyde and 20 </w:t>
      </w:r>
      <w:proofErr w:type="spellStart"/>
      <w:r>
        <w:t>mol</w:t>
      </w:r>
      <w:proofErr w:type="spellEnd"/>
      <w:r>
        <w:t xml:space="preserve"> % of L-</w:t>
      </w:r>
      <w:proofErr w:type="spellStart"/>
      <w:r>
        <w:t>valine</w:t>
      </w:r>
      <w:proofErr w:type="spellEnd"/>
      <w:r>
        <w:t xml:space="preserve"> nitrile in pH</w:t>
      </w:r>
      <w:r w:rsidR="00FA13E8">
        <w:t xml:space="preserve"> </w:t>
      </w:r>
      <w:r>
        <w:t>7</w:t>
      </w:r>
      <w:r w:rsidR="00FA13E8">
        <w:t>.0</w:t>
      </w:r>
      <w:r>
        <w:t xml:space="preserve"> buffer, we were able to form glyceraldehyde </w:t>
      </w:r>
      <w:r w:rsidRPr="00A96574">
        <w:rPr>
          <w:i/>
        </w:rPr>
        <w:t>in</w:t>
      </w:r>
      <w:r>
        <w:rPr>
          <w:i/>
        </w:rPr>
        <w:t xml:space="preserve"> </w:t>
      </w:r>
      <w:r w:rsidRPr="00A96574">
        <w:rPr>
          <w:i/>
        </w:rPr>
        <w:t>situ</w:t>
      </w:r>
      <w:r>
        <w:t xml:space="preserve"> after 24 hours (Scheme 1).  Trapping with </w:t>
      </w:r>
      <w:proofErr w:type="spellStart"/>
      <w:r>
        <w:t>dinitrophenyl</w:t>
      </w:r>
      <w:proofErr w:type="spellEnd"/>
      <w:r>
        <w:t xml:space="preserve"> hydrazine using </w:t>
      </w:r>
      <w:proofErr w:type="spellStart"/>
      <w:r>
        <w:t>Breslow’s</w:t>
      </w:r>
      <w:proofErr w:type="spellEnd"/>
      <w:r>
        <w:t xml:space="preserve"> procedure</w:t>
      </w:r>
      <w:proofErr w:type="gramStart"/>
      <w:r>
        <w:t>,</w:t>
      </w:r>
      <w:r>
        <w:rPr>
          <w:vertAlign w:val="superscript"/>
        </w:rPr>
        <w:t>24</w:t>
      </w:r>
      <w:proofErr w:type="gramEnd"/>
      <w:r>
        <w:t xml:space="preserve"> gave trapped isolated glyceraldehyde in a 1% yield with an overall </w:t>
      </w:r>
      <w:proofErr w:type="spellStart"/>
      <w:r>
        <w:t>enantioselectivity</w:t>
      </w:r>
      <w:proofErr w:type="spellEnd"/>
      <w:r>
        <w:t xml:space="preserve"> of 6% in favour of the natural D-sugar; trapped starting materials accounted for the rest of the mass balance.  This is in accordance with </w:t>
      </w:r>
      <w:proofErr w:type="spellStart"/>
      <w:r>
        <w:t>Breslow’s</w:t>
      </w:r>
      <w:proofErr w:type="spellEnd"/>
      <w:r>
        <w:t xml:space="preserve"> findings, which recorded a 4.4% </w:t>
      </w:r>
      <w:proofErr w:type="spellStart"/>
      <w:r>
        <w:t>ee</w:t>
      </w:r>
      <w:proofErr w:type="spellEnd"/>
      <w:r>
        <w:t xml:space="preserve"> for D-glyceraldehyde using </w:t>
      </w:r>
      <w:r w:rsidRPr="00595131">
        <w:rPr>
          <w:i/>
        </w:rPr>
        <w:t>stoichiometric</w:t>
      </w:r>
      <w:r>
        <w:t xml:space="preserve"> L-</w:t>
      </w:r>
      <w:proofErr w:type="spellStart"/>
      <w:r>
        <w:t>valine</w:t>
      </w:r>
      <w:proofErr w:type="spellEnd"/>
      <w:r>
        <w:t xml:space="preserve"> under similar conditions.</w:t>
      </w:r>
      <w:r>
        <w:rPr>
          <w:vertAlign w:val="superscript"/>
        </w:rPr>
        <w:t xml:space="preserve"> </w:t>
      </w:r>
      <w:r>
        <w:t xml:space="preserve"> When the reaction was run at pH</w:t>
      </w:r>
      <w:r w:rsidR="00FA13E8">
        <w:t xml:space="preserve"> </w:t>
      </w:r>
      <w:r>
        <w:t>4</w:t>
      </w:r>
      <w:r w:rsidR="00FA13E8">
        <w:t>.0</w:t>
      </w:r>
      <w:r>
        <w:t>, no glyceraldehyde was detected and the reaction returned only trapped starting materials</w:t>
      </w:r>
      <w:r w:rsidRPr="00710D6A">
        <w:t xml:space="preserve">.  It is worth noting that the small initial </w:t>
      </w:r>
      <w:proofErr w:type="spellStart"/>
      <w:r w:rsidRPr="00710D6A">
        <w:t>enantiomeric</w:t>
      </w:r>
      <w:proofErr w:type="spellEnd"/>
      <w:r w:rsidRPr="00710D6A">
        <w:t xml:space="preserve"> excess of D-glyceraldehyde could, in principle, be readily amplified via concentration through water evaporation.</w:t>
      </w:r>
      <w:r w:rsidRPr="00710D6A">
        <w:rPr>
          <w:vertAlign w:val="superscript"/>
        </w:rPr>
        <w:t>24,46</w:t>
      </w:r>
      <w:r w:rsidRPr="00710D6A">
        <w:rPr>
          <w:lang w:val="en-US"/>
        </w:rPr>
        <w:t xml:space="preserve"> As such, we report a two</w:t>
      </w:r>
      <w:r>
        <w:rPr>
          <w:lang w:val="en-US"/>
        </w:rPr>
        <w:t>-step prebiotic synthesis to 2-deoxy-D-ribose employing amino esters or, for the first time, amino nitriles as promoters.</w:t>
      </w:r>
    </w:p>
    <w:p w:rsidR="001C0943" w:rsidRDefault="001C0943" w:rsidP="001C0943">
      <w:pPr>
        <w:pStyle w:val="RSCI01FigureSchemeChartwithbottombar"/>
        <w:rPr>
          <w:lang w:val="en-US"/>
        </w:rPr>
      </w:pPr>
      <w:proofErr w:type="gramStart"/>
      <w:r w:rsidRPr="0055237F">
        <w:rPr>
          <w:b/>
        </w:rPr>
        <w:t>Scheme 1.</w:t>
      </w:r>
      <w:proofErr w:type="gramEnd"/>
      <w:r w:rsidR="00FA13E8">
        <w:t xml:space="preserve"> </w:t>
      </w:r>
      <w:proofErr w:type="gramStart"/>
      <w:r w:rsidR="00FA13E8">
        <w:t>Formation of D-Glyceraldehyde</w:t>
      </w:r>
      <w:r w:rsidR="005277A9">
        <w:t xml:space="preserve"> in pH 7.0 buffer, concentration of 0.33 M with respect to </w:t>
      </w:r>
      <w:proofErr w:type="spellStart"/>
      <w:r w:rsidR="005277A9">
        <w:t>glycolaldehyde</w:t>
      </w:r>
      <w:proofErr w:type="spellEnd"/>
      <w:r w:rsidR="005277A9">
        <w:t>.</w:t>
      </w:r>
      <w:proofErr w:type="gramEnd"/>
      <w:r w:rsidR="008618F9">
        <w:rPr>
          <w:noProof/>
          <w:w w:val="100"/>
          <w:lang w:eastAsia="en-GB"/>
        </w:rPr>
        <w:pict>
          <v:shape id="_x0000_s1027" type="#_x0000_t75" style="position:absolute;left:0;text-align:left;margin-left:2.95pt;margin-top:6.15pt;width:228.35pt;height:109.1pt;z-index:251664384;mso-position-horizontal-relative:text;mso-position-vertical-relative:text">
            <v:imagedata r:id="rId18" o:title=""/>
            <w10:wrap type="square"/>
          </v:shape>
          <o:OLEObject Type="Embed" ProgID="ChemDraw.Document.6.0" ShapeID="_x0000_s1027" DrawAspect="Content" ObjectID="_1565602642" r:id="rId19"/>
        </w:pict>
      </w:r>
    </w:p>
    <w:p w:rsidR="001C0943" w:rsidRPr="007829D7" w:rsidRDefault="001C0943" w:rsidP="001C0943">
      <w:pPr>
        <w:pStyle w:val="RSCB02ArticleText"/>
      </w:pPr>
    </w:p>
    <w:p w:rsidR="001C0943" w:rsidRDefault="001C0943" w:rsidP="001C0943">
      <w:pPr>
        <w:pStyle w:val="RSCB02ArticleText"/>
      </w:pPr>
      <w:r>
        <w:t>With both steps of the prebiotic synthesis individually established we then investigated the synthesis of 2-deoxy-D-ribose in</w:t>
      </w:r>
      <w:r>
        <w:rPr>
          <w:i/>
        </w:rPr>
        <w:t xml:space="preserve"> </w:t>
      </w:r>
      <w:r>
        <w:t xml:space="preserve">a one-pot reaction from the three interstellar building blocks, formaldehyde, acetaldehyde and </w:t>
      </w:r>
      <w:proofErr w:type="spellStart"/>
      <w:r>
        <w:t>glycolaldehyde</w:t>
      </w:r>
      <w:proofErr w:type="spellEnd"/>
      <w:r>
        <w:t xml:space="preserve">, using amino ester </w:t>
      </w:r>
      <w:r w:rsidRPr="00C5386B">
        <w:rPr>
          <w:b/>
        </w:rPr>
        <w:t>L-7</w:t>
      </w:r>
      <w:r>
        <w:t xml:space="preserve"> and amino nitrile </w:t>
      </w:r>
      <w:r w:rsidRPr="00C5386B">
        <w:rPr>
          <w:b/>
        </w:rPr>
        <w:t xml:space="preserve">10 </w:t>
      </w:r>
      <w:r>
        <w:t xml:space="preserve">as promoters.  Both reactions were monitored by mass spectrometry and </w:t>
      </w:r>
      <w:r w:rsidRPr="00C5386B">
        <w:rPr>
          <w:vertAlign w:val="superscript"/>
        </w:rPr>
        <w:t>1</w:t>
      </w:r>
      <w:r>
        <w:t xml:space="preserve">H NMR spectroscopy, and both were seen to be generating </w:t>
      </w:r>
      <w:r>
        <w:lastRenderedPageBreak/>
        <w:t xml:space="preserve">carbohydrate products after 24 hours, however, no 2-deoxy-D-ribose could be detected at this point - the reaction was therefore left for 7 days. Analysis showed a mixture of carbohydrate products, with the main components of both reactions being trapped starting materials.  Using amino nitrile </w:t>
      </w:r>
      <w:r>
        <w:rPr>
          <w:b/>
        </w:rPr>
        <w:t>10</w:t>
      </w:r>
      <w:r>
        <w:t xml:space="preserve">, 2-deoxy-D-ribose could not be identified amongst the carbohydrate products, which were trioses and </w:t>
      </w:r>
      <w:proofErr w:type="spellStart"/>
      <w:r>
        <w:t>tetroses</w:t>
      </w:r>
      <w:proofErr w:type="spellEnd"/>
      <w:r>
        <w:t xml:space="preserve"> </w:t>
      </w:r>
      <w:r>
        <w:rPr>
          <w:b/>
        </w:rPr>
        <w:t>12-15</w:t>
      </w:r>
      <w:r>
        <w:t xml:space="preserve">.  A control reaction between </w:t>
      </w:r>
      <w:r>
        <w:rPr>
          <w:b/>
        </w:rPr>
        <w:t>10</w:t>
      </w:r>
      <w:r>
        <w:t xml:space="preserve"> and acetaldehyde identified a cyclic dimer (see ESI) which we propose limits the formation of the desired pentose in the one pot process.   However, we were delighted to observe that in the amino ester promoted reaction, both the mass spectrum of the crude reaction mixture and the mass spectrum after column chromatography contained a mass ion for 2-deoxypentose </w:t>
      </w:r>
      <w:proofErr w:type="spellStart"/>
      <w:r>
        <w:t>hydrazones</w:t>
      </w:r>
      <w:proofErr w:type="spellEnd"/>
      <w:r>
        <w:t xml:space="preserve"> (Figure 1A).  The HPLC trace of this fraction clearly showed a peak with the same retention time as 2-deoxy-D-ribose </w:t>
      </w:r>
      <w:proofErr w:type="spellStart"/>
      <w:r>
        <w:t>hydrazone</w:t>
      </w:r>
      <w:proofErr w:type="spellEnd"/>
      <w:r>
        <w:t xml:space="preserve"> (Figure 1B). We could not detect any 2-deoxy-L-ribose in the fraction.</w:t>
      </w:r>
      <w:r w:rsidRPr="00F55445">
        <w:rPr>
          <w:vertAlign w:val="superscript"/>
        </w:rPr>
        <w:t>36</w:t>
      </w:r>
      <w:r>
        <w:t xml:space="preserve"> </w:t>
      </w:r>
      <w:proofErr w:type="gramStart"/>
      <w:r>
        <w:t>Importantly</w:t>
      </w:r>
      <w:proofErr w:type="gramEnd"/>
      <w:r>
        <w:t>, in the absence of amino ester or amino nitrile only trapped starting reagents were isolated after 7 days, demonstrating the importance of the promoter.</w:t>
      </w:r>
    </w:p>
    <w:p w:rsidR="001C0943" w:rsidRDefault="008618F9" w:rsidP="001C0943">
      <w:pPr>
        <w:pStyle w:val="RSCB02ArticleText"/>
      </w:pPr>
      <w:r>
        <w:rPr>
          <w:noProof/>
          <w:w w:val="100"/>
          <w:lang w:eastAsia="en-GB"/>
        </w:rPr>
        <w:pict>
          <v:shape id="_x0000_s1028" type="#_x0000_t75" style="position:absolute;left:0;text-align:left;margin-left:4pt;margin-top:11.2pt;width:244.6pt;height:93.1pt;z-index:251665408;mso-position-horizontal-relative:text;mso-position-vertical-relative:text">
            <v:imagedata r:id="rId20" o:title=""/>
            <w10:wrap type="square"/>
          </v:shape>
          <o:OLEObject Type="Embed" ProgID="ChemDraw.Document.6.0" ShapeID="_x0000_s1028" DrawAspect="Content" ObjectID="_1565602643" r:id="rId21"/>
        </w:pict>
      </w:r>
    </w:p>
    <w:p w:rsidR="001C0943" w:rsidRDefault="001C0943" w:rsidP="001C0943">
      <w:pPr>
        <w:pStyle w:val="RSCI01FigureSchemeChartwithbottombar"/>
      </w:pPr>
      <w:proofErr w:type="gramStart"/>
      <w:r w:rsidRPr="00391FA0">
        <w:rPr>
          <w:b/>
        </w:rPr>
        <w:t>Scheme 2.</w:t>
      </w:r>
      <w:proofErr w:type="gramEnd"/>
      <w:r w:rsidRPr="001C0943">
        <w:t xml:space="preserve"> One-Pot reaction using ‘</w:t>
      </w:r>
      <w:proofErr w:type="spellStart"/>
      <w:r w:rsidRPr="001C0943">
        <w:t>Interstellar´Building</w:t>
      </w:r>
      <w:proofErr w:type="spellEnd"/>
      <w:r w:rsidRPr="001C0943">
        <w:t xml:space="preserve"> Blocks</w:t>
      </w:r>
      <w:r w:rsidR="005277A9">
        <w:t xml:space="preserve"> in pH 7.0 buffer at a concentration of 0.33 M with respect to </w:t>
      </w:r>
      <w:proofErr w:type="spellStart"/>
      <w:r w:rsidR="005277A9">
        <w:t>glycolaldehyde</w:t>
      </w:r>
      <w:proofErr w:type="spellEnd"/>
      <w:r w:rsidRPr="001C0943">
        <w:t>. Yields are isolated yields after chromatography.</w:t>
      </w:r>
    </w:p>
    <w:p w:rsidR="001C0943" w:rsidRPr="001C0943" w:rsidRDefault="001C0943" w:rsidP="001C0943">
      <w:pPr>
        <w:pStyle w:val="RSCB02ArticleText"/>
      </w:pPr>
    </w:p>
    <w:p w:rsidR="001C0943" w:rsidRDefault="001C0943" w:rsidP="001C0943">
      <w:pPr>
        <w:pStyle w:val="RSCI01FigureSchemeChartwithbottombar"/>
      </w:pPr>
    </w:p>
    <w:p w:rsidR="001C0943" w:rsidRDefault="001C0943" w:rsidP="001C0943">
      <w:pPr>
        <w:pStyle w:val="RSCI01FigureSchemeChartwithbottombar"/>
      </w:pPr>
      <w:proofErr w:type="gramStart"/>
      <w:r>
        <w:rPr>
          <w:b/>
        </w:rPr>
        <w:t>Figure 1</w:t>
      </w:r>
      <w:r w:rsidRPr="0055237F">
        <w:rPr>
          <w:b/>
        </w:rPr>
        <w:t>.</w:t>
      </w:r>
      <w:proofErr w:type="gramEnd"/>
      <w:r>
        <w:t xml:space="preserve"> </w:t>
      </w:r>
      <w:proofErr w:type="gramStart"/>
      <w:r>
        <w:t xml:space="preserve">Mass spectra and HPLC data for the one-pot reaction, fractions containing </w:t>
      </w:r>
      <w:proofErr w:type="spellStart"/>
      <w:r>
        <w:t>tetrose</w:t>
      </w:r>
      <w:proofErr w:type="spellEnd"/>
      <w:r>
        <w:t xml:space="preserve"> and pentose products and authentic standards for </w:t>
      </w:r>
      <w:proofErr w:type="spellStart"/>
      <w:r>
        <w:t>comparision</w:t>
      </w:r>
      <w:proofErr w:type="spellEnd"/>
      <w:r>
        <w:rPr>
          <w:noProof/>
        </w:rPr>
        <w:t>.</w:t>
      </w:r>
      <w:proofErr w:type="gramEnd"/>
    </w:p>
    <w:p w:rsidR="001C0943" w:rsidRDefault="001C0943" w:rsidP="001C0943">
      <w:pPr>
        <w:pStyle w:val="RSCB02ArticleText"/>
      </w:pPr>
      <w:r>
        <w:t xml:space="preserve">We have shown for the first time that </w:t>
      </w:r>
      <w:proofErr w:type="spellStart"/>
      <w:r>
        <w:t>prebiotically</w:t>
      </w:r>
      <w:proofErr w:type="spellEnd"/>
      <w:r>
        <w:t xml:space="preserve"> important amino nitriles are capable of promoting the </w:t>
      </w:r>
      <w:proofErr w:type="spellStart"/>
      <w:r>
        <w:t>enantioselective</w:t>
      </w:r>
      <w:proofErr w:type="spellEnd"/>
      <w:r>
        <w:t xml:space="preserve"> </w:t>
      </w:r>
      <w:proofErr w:type="spellStart"/>
      <w:r>
        <w:t>aldol</w:t>
      </w:r>
      <w:proofErr w:type="spellEnd"/>
      <w:r>
        <w:t xml:space="preserve"> reaction of formaldehyde and </w:t>
      </w:r>
      <w:proofErr w:type="spellStart"/>
      <w:r>
        <w:t>glycolaldehyde</w:t>
      </w:r>
      <w:proofErr w:type="spellEnd"/>
      <w:r>
        <w:t xml:space="preserve"> to yield D-glyceraldehyde, and that subsequent reaction of the D-glyceraldehyde with acetaldehyde provides 2-deoxy-D-ribose – a simple two-step synthesis of a molecule of evolutionary </w:t>
      </w:r>
      <w:r>
        <w:lastRenderedPageBreak/>
        <w:t xml:space="preserve">importance from interstellar building blocks, we therefore recommend that amino nitriles should be considered as reagents and catalysts by researchers exploring prebiotic reaction pathways.  Further to this, we have demonstrated that it is possible to condense these steps into a one-pot synthesis </w:t>
      </w:r>
      <w:r w:rsidRPr="007F47E1">
        <w:t>of 2-deoxy-D-ribose</w:t>
      </w:r>
      <w:r>
        <w:t>,</w:t>
      </w:r>
      <w:r w:rsidRPr="007F47E1">
        <w:t xml:space="preserve"> </w:t>
      </w:r>
      <w:r>
        <w:t>and other small sugars, by simple mixing of three achiral interstellar building blocks</w:t>
      </w:r>
      <w:r w:rsidRPr="00E01DE1">
        <w:t xml:space="preserve"> </w:t>
      </w:r>
      <w:r>
        <w:t xml:space="preserve">when using a chiral amino ester promoter. </w:t>
      </w:r>
      <w:r w:rsidRPr="00710D6A">
        <w:t>As such, we consider that this</w:t>
      </w:r>
      <w:r>
        <w:t xml:space="preserve"> is </w:t>
      </w:r>
      <w:r w:rsidRPr="00710D6A">
        <w:t>an important step in understanding the possible prebiotic origins of 2-deoxy-D-ribose</w:t>
      </w:r>
      <w:r>
        <w:t>.</w:t>
      </w:r>
    </w:p>
    <w:p w:rsidR="00C9557D" w:rsidRDefault="00C9557D" w:rsidP="00C9557D">
      <w:pPr>
        <w:pStyle w:val="RSCB04AHeadingSection"/>
      </w:pPr>
      <w:r>
        <w:t>Conflict</w:t>
      </w:r>
      <w:r w:rsidR="00F05C18">
        <w:t>s</w:t>
      </w:r>
      <w:r>
        <w:t xml:space="preserve"> of interest</w:t>
      </w:r>
    </w:p>
    <w:p w:rsidR="00A05364" w:rsidRPr="00A05364" w:rsidRDefault="00A05364" w:rsidP="00A05364">
      <w:pPr>
        <w:rPr>
          <w:rFonts w:cs="Times New Roman"/>
          <w:w w:val="108"/>
          <w:sz w:val="18"/>
          <w:szCs w:val="18"/>
        </w:rPr>
      </w:pPr>
      <w:r w:rsidRPr="00A05364">
        <w:rPr>
          <w:rFonts w:cs="Times New Roman"/>
          <w:w w:val="108"/>
          <w:sz w:val="18"/>
          <w:szCs w:val="18"/>
        </w:rPr>
        <w:t>Th</w:t>
      </w:r>
      <w:r w:rsidR="00C661A0">
        <w:rPr>
          <w:rFonts w:cs="Times New Roman"/>
          <w:w w:val="108"/>
          <w:sz w:val="18"/>
          <w:szCs w:val="18"/>
        </w:rPr>
        <w:t>ere are no conflicts to declare.</w:t>
      </w:r>
    </w:p>
    <w:p w:rsidR="00FA2DA2" w:rsidRDefault="00FA2DA2" w:rsidP="00FA2DA2">
      <w:pPr>
        <w:pStyle w:val="RSCB04AHeadingSection"/>
      </w:pPr>
      <w:r>
        <w:t>Acknowledgements</w:t>
      </w:r>
    </w:p>
    <w:p w:rsidR="001C0943" w:rsidRDefault="001C0943" w:rsidP="001C0943">
      <w:pPr>
        <w:pStyle w:val="RSCB02ArticleText"/>
      </w:pPr>
      <w:r w:rsidRPr="003B2468">
        <w:t>This research was supported by EPSRC DTG (York) programme</w:t>
      </w:r>
      <w:r>
        <w:t xml:space="preserve"> (AMS) and the EU ERASMUS+ programme (NB)</w:t>
      </w:r>
      <w:r w:rsidRPr="003B2468">
        <w:t>.</w:t>
      </w:r>
      <w:r>
        <w:t xml:space="preserve"> Reference spectroscopic and reaction data can be found at DOI: 10.15124/c62c6e39-7e18-4349-9441-4856badaf4d3</w:t>
      </w:r>
    </w:p>
    <w:p w:rsidR="00D010E8" w:rsidRPr="00EF6BD4" w:rsidRDefault="00E61949" w:rsidP="00EF6BD4">
      <w:pPr>
        <w:pStyle w:val="RSCB04AHeadingSection"/>
      </w:pPr>
      <w:r w:rsidRPr="00EF6BD4">
        <w:t>Notes and references</w:t>
      </w:r>
    </w:p>
    <w:p w:rsidR="002A5421" w:rsidRPr="00241ACD" w:rsidRDefault="002A5421" w:rsidP="00241ACD">
      <w:pPr>
        <w:pStyle w:val="RSCF02FootnotestoTitleAuthors"/>
        <w:spacing w:line="200" w:lineRule="exact"/>
        <w:rPr>
          <w:sz w:val="18"/>
          <w:szCs w:val="18"/>
        </w:rPr>
      </w:pPr>
    </w:p>
    <w:p w:rsidR="001C0943" w:rsidRPr="00390DD7" w:rsidRDefault="00BA45BA" w:rsidP="001C0943">
      <w:pPr>
        <w:pStyle w:val="RSCR02References"/>
      </w:pPr>
      <w:r>
        <w:t xml:space="preserve">M. W. </w:t>
      </w:r>
      <w:proofErr w:type="spellStart"/>
      <w:r>
        <w:t>Powner</w:t>
      </w:r>
      <w:proofErr w:type="spellEnd"/>
      <w:r>
        <w:t xml:space="preserve">, B. </w:t>
      </w:r>
      <w:proofErr w:type="spellStart"/>
      <w:r>
        <w:t>Gerland</w:t>
      </w:r>
      <w:proofErr w:type="spellEnd"/>
      <w:r>
        <w:t xml:space="preserve"> and </w:t>
      </w:r>
      <w:r w:rsidR="001C0943">
        <w:t xml:space="preserve">J. D. Sutherland, </w:t>
      </w:r>
      <w:r w:rsidR="001C0943" w:rsidRPr="005A613C">
        <w:rPr>
          <w:i/>
        </w:rPr>
        <w:t>Nature</w:t>
      </w:r>
      <w:r w:rsidR="001C0943">
        <w:t xml:space="preserve"> </w:t>
      </w:r>
      <w:r w:rsidR="001C0943" w:rsidRPr="00BA45BA">
        <w:t>2009</w:t>
      </w:r>
      <w:r w:rsidR="001C0943">
        <w:t xml:space="preserve">, </w:t>
      </w:r>
      <w:r w:rsidR="001C0943" w:rsidRPr="00BA45BA">
        <w:rPr>
          <w:b/>
        </w:rPr>
        <w:t>459</w:t>
      </w:r>
      <w:r w:rsidR="001C0943">
        <w:t>,</w:t>
      </w:r>
      <w:r w:rsidR="001C0943" w:rsidRPr="005A613C">
        <w:t xml:space="preserve"> 239-242</w:t>
      </w:r>
      <w:r w:rsidR="001C0943">
        <w:t>.</w:t>
      </w:r>
      <w:r w:rsidR="001C0943" w:rsidRPr="005A613C">
        <w:t xml:space="preserve"> </w:t>
      </w:r>
    </w:p>
    <w:p w:rsidR="001C0943" w:rsidRDefault="00BA45BA" w:rsidP="001C0943">
      <w:pPr>
        <w:pStyle w:val="RSCR02References"/>
      </w:pPr>
      <w:r>
        <w:t xml:space="preserve">M. W. </w:t>
      </w:r>
      <w:proofErr w:type="spellStart"/>
      <w:r>
        <w:t>Powner</w:t>
      </w:r>
      <w:proofErr w:type="spellEnd"/>
      <w:r>
        <w:t xml:space="preserve">, S.-L. </w:t>
      </w:r>
      <w:proofErr w:type="spellStart"/>
      <w:r>
        <w:t>Zheng</w:t>
      </w:r>
      <w:proofErr w:type="spellEnd"/>
      <w:r>
        <w:t xml:space="preserve"> and</w:t>
      </w:r>
      <w:r w:rsidR="001C0943">
        <w:t xml:space="preserve"> J. W. </w:t>
      </w:r>
      <w:proofErr w:type="spellStart"/>
      <w:r w:rsidR="001C0943">
        <w:t>Szostak</w:t>
      </w:r>
      <w:proofErr w:type="spellEnd"/>
      <w:r w:rsidR="001C0943">
        <w:t xml:space="preserve">, </w:t>
      </w:r>
      <w:r w:rsidR="001C0943" w:rsidRPr="005A613C">
        <w:rPr>
          <w:i/>
        </w:rPr>
        <w:t>J. Am. Chem. Soc</w:t>
      </w:r>
      <w:r w:rsidR="001C0943" w:rsidRPr="005A613C">
        <w:t>.,</w:t>
      </w:r>
      <w:r w:rsidR="001C0943">
        <w:t xml:space="preserve"> </w:t>
      </w:r>
      <w:r w:rsidR="001C0943" w:rsidRPr="00BA45BA">
        <w:t>2012</w:t>
      </w:r>
      <w:r w:rsidR="00367012">
        <w:t>,</w:t>
      </w:r>
      <w:r w:rsidR="001C0943" w:rsidRPr="005A613C">
        <w:t xml:space="preserve"> </w:t>
      </w:r>
      <w:r w:rsidR="001C0943" w:rsidRPr="00BA45BA">
        <w:rPr>
          <w:b/>
        </w:rPr>
        <w:t>134</w:t>
      </w:r>
      <w:r w:rsidR="001C0943">
        <w:t xml:space="preserve">, </w:t>
      </w:r>
      <w:r w:rsidR="001C0943" w:rsidRPr="005A613C">
        <w:t>13889-13895.</w:t>
      </w:r>
    </w:p>
    <w:p w:rsidR="001C0943" w:rsidRDefault="001C0943" w:rsidP="001C0943">
      <w:pPr>
        <w:pStyle w:val="RSCR02References"/>
      </w:pPr>
      <w:r>
        <w:t xml:space="preserve">C. </w:t>
      </w:r>
      <w:proofErr w:type="spellStart"/>
      <w:r>
        <w:t>Anas</w:t>
      </w:r>
      <w:r w:rsidR="00BA45BA">
        <w:t>tasi</w:t>
      </w:r>
      <w:proofErr w:type="spellEnd"/>
      <w:r w:rsidR="00BA45BA">
        <w:t xml:space="preserve">, M. A. Crowe, M. W. </w:t>
      </w:r>
      <w:proofErr w:type="spellStart"/>
      <w:r w:rsidR="00BA45BA">
        <w:t>Powner</w:t>
      </w:r>
      <w:proofErr w:type="spellEnd"/>
      <w:r w:rsidR="00BA45BA">
        <w:t xml:space="preserve"> and</w:t>
      </w:r>
      <w:r>
        <w:t xml:space="preserve"> J. D. Sutherland, </w:t>
      </w:r>
      <w:proofErr w:type="spellStart"/>
      <w:r w:rsidRPr="005A613C">
        <w:rPr>
          <w:i/>
        </w:rPr>
        <w:t>Angew</w:t>
      </w:r>
      <w:proofErr w:type="spellEnd"/>
      <w:r w:rsidRPr="005A613C">
        <w:rPr>
          <w:i/>
        </w:rPr>
        <w:t>. Chem., Int. Ed.</w:t>
      </w:r>
      <w:r w:rsidRPr="005A613C">
        <w:t xml:space="preserve">, </w:t>
      </w:r>
      <w:r w:rsidRPr="00BA45BA">
        <w:t>2006</w:t>
      </w:r>
      <w:r>
        <w:t xml:space="preserve">, </w:t>
      </w:r>
      <w:r w:rsidRPr="00BA45BA">
        <w:rPr>
          <w:b/>
        </w:rPr>
        <w:t>45</w:t>
      </w:r>
      <w:r>
        <w:t xml:space="preserve">, </w:t>
      </w:r>
      <w:r w:rsidRPr="005A613C">
        <w:t>6176-6179</w:t>
      </w:r>
      <w:r>
        <w:t>.</w:t>
      </w:r>
    </w:p>
    <w:p w:rsidR="001C0943" w:rsidRDefault="00BA45BA" w:rsidP="001C0943">
      <w:pPr>
        <w:pStyle w:val="RSCR02References"/>
      </w:pPr>
      <w:r>
        <w:t xml:space="preserve">D. J. </w:t>
      </w:r>
      <w:proofErr w:type="spellStart"/>
      <w:r>
        <w:t>Ritson</w:t>
      </w:r>
      <w:proofErr w:type="spellEnd"/>
      <w:r>
        <w:t xml:space="preserve"> and</w:t>
      </w:r>
      <w:r w:rsidR="001C0943">
        <w:t xml:space="preserve"> J. D. </w:t>
      </w:r>
      <w:r w:rsidR="001C0943" w:rsidRPr="005A613C">
        <w:t xml:space="preserve">Sutherland, </w:t>
      </w:r>
      <w:r w:rsidR="001C0943" w:rsidRPr="005A613C">
        <w:rPr>
          <w:i/>
        </w:rPr>
        <w:t xml:space="preserve">J. Mol. </w:t>
      </w:r>
      <w:proofErr w:type="spellStart"/>
      <w:r w:rsidR="001C0943" w:rsidRPr="005A613C">
        <w:rPr>
          <w:i/>
        </w:rPr>
        <w:t>Evol</w:t>
      </w:r>
      <w:proofErr w:type="spellEnd"/>
      <w:r w:rsidR="001C0943" w:rsidRPr="005A613C">
        <w:rPr>
          <w:i/>
        </w:rPr>
        <w:t xml:space="preserve">., </w:t>
      </w:r>
      <w:r w:rsidR="001C0943" w:rsidRPr="00BA45BA">
        <w:t>2014</w:t>
      </w:r>
      <w:r w:rsidR="001C0943">
        <w:t xml:space="preserve">, </w:t>
      </w:r>
      <w:r w:rsidR="001C0943" w:rsidRPr="00BA45BA">
        <w:rPr>
          <w:b/>
        </w:rPr>
        <w:t>78</w:t>
      </w:r>
      <w:r w:rsidR="001C0943">
        <w:t xml:space="preserve">, </w:t>
      </w:r>
      <w:r w:rsidR="001C0943" w:rsidRPr="005A613C">
        <w:t>245-250.</w:t>
      </w:r>
    </w:p>
    <w:p w:rsidR="001C0943" w:rsidRDefault="00E46C8A" w:rsidP="001C0943">
      <w:pPr>
        <w:pStyle w:val="RSCR02References"/>
      </w:pPr>
      <w:r>
        <w:t xml:space="preserve">a) </w:t>
      </w:r>
      <w:r>
        <w:rPr>
          <w:rStyle w:val="txt2"/>
        </w:rPr>
        <w:t xml:space="preserve">L. Burroughs, M. E. Vale, J. A. R. </w:t>
      </w:r>
      <w:proofErr w:type="spellStart"/>
      <w:r>
        <w:rPr>
          <w:rStyle w:val="txt2"/>
        </w:rPr>
        <w:t>Gilks</w:t>
      </w:r>
      <w:proofErr w:type="spellEnd"/>
      <w:r>
        <w:rPr>
          <w:rStyle w:val="txt2"/>
        </w:rPr>
        <w:t xml:space="preserve">, H. </w:t>
      </w:r>
      <w:proofErr w:type="spellStart"/>
      <w:r>
        <w:rPr>
          <w:rStyle w:val="txt2"/>
        </w:rPr>
        <w:t>Forintos</w:t>
      </w:r>
      <w:proofErr w:type="spellEnd"/>
      <w:r>
        <w:rPr>
          <w:rStyle w:val="txt2"/>
        </w:rPr>
        <w:t xml:space="preserve">, C. J. Hayes and P. A. Clarke, </w:t>
      </w:r>
      <w:r w:rsidRPr="00E46C8A">
        <w:rPr>
          <w:rStyle w:val="ital"/>
          <w:i/>
        </w:rPr>
        <w:t>Chem. Comm</w:t>
      </w:r>
      <w:r>
        <w:rPr>
          <w:rStyle w:val="ital"/>
        </w:rPr>
        <w:t xml:space="preserve">., </w:t>
      </w:r>
      <w:r w:rsidRPr="00BA45BA">
        <w:rPr>
          <w:rStyle w:val="bold"/>
        </w:rPr>
        <w:t>2010</w:t>
      </w:r>
      <w:r>
        <w:rPr>
          <w:rStyle w:val="txt2"/>
        </w:rPr>
        <w:t xml:space="preserve">, </w:t>
      </w:r>
      <w:r w:rsidRPr="00BA45BA">
        <w:rPr>
          <w:rStyle w:val="ital"/>
          <w:b/>
        </w:rPr>
        <w:t>46</w:t>
      </w:r>
      <w:r>
        <w:rPr>
          <w:rStyle w:val="txt2"/>
        </w:rPr>
        <w:t xml:space="preserve">, 4776-4778. b) </w:t>
      </w:r>
      <w:r w:rsidR="001C0943">
        <w:t xml:space="preserve">L. </w:t>
      </w:r>
      <w:r w:rsidR="001C0943" w:rsidRPr="0023153B">
        <w:t xml:space="preserve">Burroughs, </w:t>
      </w:r>
      <w:r w:rsidR="001C0943">
        <w:rPr>
          <w:rStyle w:val="txt2"/>
        </w:rPr>
        <w:t xml:space="preserve">P. A. Clarke, H. </w:t>
      </w:r>
      <w:proofErr w:type="spellStart"/>
      <w:r w:rsidR="001C0943">
        <w:rPr>
          <w:rStyle w:val="txt2"/>
        </w:rPr>
        <w:t>Forintos</w:t>
      </w:r>
      <w:proofErr w:type="spellEnd"/>
      <w:r w:rsidR="001C0943">
        <w:rPr>
          <w:rStyle w:val="txt2"/>
        </w:rPr>
        <w:t xml:space="preserve">, J. A. R. </w:t>
      </w:r>
      <w:proofErr w:type="spellStart"/>
      <w:r w:rsidR="001C0943">
        <w:rPr>
          <w:rStyle w:val="txt2"/>
        </w:rPr>
        <w:t>Gilks</w:t>
      </w:r>
      <w:proofErr w:type="spellEnd"/>
      <w:r w:rsidR="001C0943">
        <w:rPr>
          <w:rStyle w:val="txt2"/>
        </w:rPr>
        <w:t>, C</w:t>
      </w:r>
      <w:r w:rsidR="00BA45BA">
        <w:rPr>
          <w:rStyle w:val="txt2"/>
        </w:rPr>
        <w:t>. J. Hayes, M. E. Vale, W. Wade and</w:t>
      </w:r>
      <w:r w:rsidR="001C0943">
        <w:rPr>
          <w:rStyle w:val="txt2"/>
        </w:rPr>
        <w:t xml:space="preserve"> M. </w:t>
      </w:r>
      <w:proofErr w:type="spellStart"/>
      <w:r w:rsidR="001C0943">
        <w:rPr>
          <w:rStyle w:val="txt2"/>
        </w:rPr>
        <w:t>Zbytniewski</w:t>
      </w:r>
      <w:proofErr w:type="spellEnd"/>
      <w:r w:rsidR="001C0943">
        <w:rPr>
          <w:rStyle w:val="txt2"/>
        </w:rPr>
        <w:t xml:space="preserve">, </w:t>
      </w:r>
      <w:r w:rsidR="001C0943" w:rsidRPr="0023153B">
        <w:rPr>
          <w:i/>
        </w:rPr>
        <w:t xml:space="preserve">Org. </w:t>
      </w:r>
      <w:proofErr w:type="spellStart"/>
      <w:r w:rsidR="001C0943" w:rsidRPr="0023153B">
        <w:rPr>
          <w:i/>
        </w:rPr>
        <w:t>Biomol</w:t>
      </w:r>
      <w:proofErr w:type="spellEnd"/>
      <w:r w:rsidR="001C0943" w:rsidRPr="0023153B">
        <w:rPr>
          <w:i/>
        </w:rPr>
        <w:t>. Chem</w:t>
      </w:r>
      <w:r w:rsidR="001C0943" w:rsidRPr="0023153B">
        <w:t xml:space="preserve">., </w:t>
      </w:r>
      <w:r w:rsidR="001C0943" w:rsidRPr="00BA45BA">
        <w:t>2012</w:t>
      </w:r>
      <w:r w:rsidR="001C0943">
        <w:t xml:space="preserve">, </w:t>
      </w:r>
      <w:r w:rsidR="001C0943" w:rsidRPr="00BA45BA">
        <w:rPr>
          <w:b/>
        </w:rPr>
        <w:t>10</w:t>
      </w:r>
      <w:r w:rsidR="001C0943">
        <w:t xml:space="preserve">, </w:t>
      </w:r>
      <w:r w:rsidR="001C0943" w:rsidRPr="0023153B">
        <w:t>1565-1570</w:t>
      </w:r>
      <w:r w:rsidR="001C0943">
        <w:t>.</w:t>
      </w:r>
    </w:p>
    <w:p w:rsidR="001C0943" w:rsidRDefault="00BA45BA" w:rsidP="001C0943">
      <w:pPr>
        <w:pStyle w:val="RSCR02References"/>
      </w:pPr>
      <w:r>
        <w:t xml:space="preserve">M. C. Lanning and </w:t>
      </w:r>
      <w:r w:rsidR="001C0943">
        <w:t xml:space="preserve">S. S. Cohen, </w:t>
      </w:r>
      <w:r w:rsidR="001C0943" w:rsidRPr="005F3A90">
        <w:rPr>
          <w:i/>
        </w:rPr>
        <w:t>J. Biol. Chem.,</w:t>
      </w:r>
      <w:r w:rsidR="001C0943" w:rsidRPr="005F3A90">
        <w:t xml:space="preserve"> </w:t>
      </w:r>
      <w:r w:rsidR="001C0943" w:rsidRPr="00BA45BA">
        <w:t>1955</w:t>
      </w:r>
      <w:r w:rsidR="001C0943">
        <w:t xml:space="preserve">, </w:t>
      </w:r>
      <w:r w:rsidR="001C0943" w:rsidRPr="00BA45BA">
        <w:rPr>
          <w:b/>
        </w:rPr>
        <w:t>216</w:t>
      </w:r>
      <w:r w:rsidR="001C0943">
        <w:t xml:space="preserve">, </w:t>
      </w:r>
      <w:r w:rsidR="001C0943" w:rsidRPr="005F3A90">
        <w:t>413-423.</w:t>
      </w:r>
    </w:p>
    <w:p w:rsidR="001C0943" w:rsidRDefault="001C0943" w:rsidP="001C0943">
      <w:pPr>
        <w:pStyle w:val="RSCR02References"/>
      </w:pPr>
      <w:r>
        <w:t xml:space="preserve">E. </w:t>
      </w:r>
      <w:proofErr w:type="spellStart"/>
      <w:r w:rsidRPr="005F3A90">
        <w:t>Racker</w:t>
      </w:r>
      <w:proofErr w:type="spellEnd"/>
      <w:r w:rsidRPr="005F3A90">
        <w:t xml:space="preserve">, </w:t>
      </w:r>
      <w:r w:rsidRPr="005F3A90">
        <w:rPr>
          <w:i/>
        </w:rPr>
        <w:t>Nature</w:t>
      </w:r>
      <w:r w:rsidRPr="005F3A90">
        <w:t xml:space="preserve">, </w:t>
      </w:r>
      <w:r w:rsidRPr="00BA45BA">
        <w:t>1951</w:t>
      </w:r>
      <w:r>
        <w:t xml:space="preserve">, </w:t>
      </w:r>
      <w:r w:rsidRPr="00BA45BA">
        <w:rPr>
          <w:b/>
        </w:rPr>
        <w:t>167</w:t>
      </w:r>
      <w:r>
        <w:t xml:space="preserve">, </w:t>
      </w:r>
      <w:r w:rsidRPr="005F3A90">
        <w:t>408-409</w:t>
      </w:r>
      <w:r>
        <w:t>.</w:t>
      </w:r>
    </w:p>
    <w:p w:rsidR="001C0943" w:rsidRDefault="001C0943" w:rsidP="001C0943">
      <w:pPr>
        <w:pStyle w:val="RSCR02References"/>
      </w:pPr>
      <w:r>
        <w:t xml:space="preserve">L. E. </w:t>
      </w:r>
      <w:proofErr w:type="spellStart"/>
      <w:r w:rsidRPr="005F3A90">
        <w:t>Orgel</w:t>
      </w:r>
      <w:proofErr w:type="spellEnd"/>
      <w:r w:rsidRPr="005F3A90">
        <w:t xml:space="preserve">, </w:t>
      </w:r>
      <w:r w:rsidRPr="005F3A90">
        <w:rPr>
          <w:i/>
        </w:rPr>
        <w:t xml:space="preserve">Orig. Life </w:t>
      </w:r>
      <w:proofErr w:type="spellStart"/>
      <w:r w:rsidRPr="005F3A90">
        <w:rPr>
          <w:i/>
        </w:rPr>
        <w:t>Evol</w:t>
      </w:r>
      <w:proofErr w:type="spellEnd"/>
      <w:r w:rsidRPr="005F3A90">
        <w:rPr>
          <w:i/>
        </w:rPr>
        <w:t xml:space="preserve">. </w:t>
      </w:r>
      <w:proofErr w:type="spellStart"/>
      <w:proofErr w:type="gramStart"/>
      <w:r w:rsidRPr="005F3A90">
        <w:rPr>
          <w:i/>
        </w:rPr>
        <w:t>B</w:t>
      </w:r>
      <w:r>
        <w:rPr>
          <w:i/>
        </w:rPr>
        <w:t>iosph</w:t>
      </w:r>
      <w:proofErr w:type="spellEnd"/>
      <w:r w:rsidRPr="005F3A90">
        <w:t>.,</w:t>
      </w:r>
      <w:proofErr w:type="gramEnd"/>
      <w:r w:rsidRPr="005F3A90">
        <w:t xml:space="preserve"> </w:t>
      </w:r>
      <w:r w:rsidRPr="00BA45BA">
        <w:t>2003</w:t>
      </w:r>
      <w:r>
        <w:t xml:space="preserve">, </w:t>
      </w:r>
      <w:r w:rsidRPr="00BA45BA">
        <w:rPr>
          <w:b/>
        </w:rPr>
        <w:t>33</w:t>
      </w:r>
      <w:r>
        <w:t>,</w:t>
      </w:r>
      <w:r w:rsidRPr="005F3A90">
        <w:t xml:space="preserve"> 211-218.</w:t>
      </w:r>
    </w:p>
    <w:p w:rsidR="001C0943" w:rsidRDefault="00BA45BA" w:rsidP="001C0943">
      <w:pPr>
        <w:pStyle w:val="RSCR02References"/>
      </w:pPr>
      <w:r>
        <w:t xml:space="preserve">A. </w:t>
      </w:r>
      <w:proofErr w:type="spellStart"/>
      <w:r>
        <w:t>Lazcano</w:t>
      </w:r>
      <w:proofErr w:type="spellEnd"/>
      <w:r>
        <w:t xml:space="preserve"> and</w:t>
      </w:r>
      <w:r w:rsidR="001C0943">
        <w:t xml:space="preserve"> S. Miller</w:t>
      </w:r>
      <w:r w:rsidR="001C0943" w:rsidRPr="00D30363">
        <w:t xml:space="preserve">, </w:t>
      </w:r>
      <w:r w:rsidR="001C0943" w:rsidRPr="00D30363">
        <w:rPr>
          <w:i/>
        </w:rPr>
        <w:t>Cell</w:t>
      </w:r>
      <w:r w:rsidR="001C0943" w:rsidRPr="00D30363">
        <w:t xml:space="preserve">, </w:t>
      </w:r>
      <w:r w:rsidR="001C0943" w:rsidRPr="00BA45BA">
        <w:t>1996</w:t>
      </w:r>
      <w:r w:rsidR="001C0943">
        <w:t xml:space="preserve">, </w:t>
      </w:r>
      <w:r w:rsidR="001C0943" w:rsidRPr="00BA45BA">
        <w:rPr>
          <w:b/>
        </w:rPr>
        <w:t>85</w:t>
      </w:r>
      <w:r w:rsidR="001C0943">
        <w:t xml:space="preserve">, </w:t>
      </w:r>
      <w:r w:rsidR="001C0943" w:rsidRPr="00D30363">
        <w:t>793-798.</w:t>
      </w:r>
    </w:p>
    <w:p w:rsidR="001C0943" w:rsidRDefault="001C0943" w:rsidP="001C0943">
      <w:pPr>
        <w:pStyle w:val="RSCR02References"/>
      </w:pPr>
      <w:r>
        <w:t xml:space="preserve">A. </w:t>
      </w:r>
      <w:proofErr w:type="spellStart"/>
      <w:r w:rsidRPr="00D30363">
        <w:t>Boutlerow</w:t>
      </w:r>
      <w:proofErr w:type="spellEnd"/>
      <w:r w:rsidRPr="00D30363">
        <w:t xml:space="preserve">, </w:t>
      </w:r>
      <w:proofErr w:type="spellStart"/>
      <w:r w:rsidRPr="00D30363">
        <w:rPr>
          <w:i/>
        </w:rPr>
        <w:t>Comptes</w:t>
      </w:r>
      <w:proofErr w:type="spellEnd"/>
      <w:r w:rsidRPr="00D30363">
        <w:rPr>
          <w:i/>
        </w:rPr>
        <w:t xml:space="preserve"> </w:t>
      </w:r>
      <w:proofErr w:type="spellStart"/>
      <w:r w:rsidRPr="00D30363">
        <w:rPr>
          <w:i/>
        </w:rPr>
        <w:t>rendus</w:t>
      </w:r>
      <w:proofErr w:type="spellEnd"/>
      <w:r w:rsidRPr="00D30363">
        <w:t>,</w:t>
      </w:r>
      <w:r w:rsidR="00BA45BA">
        <w:t xml:space="preserve"> </w:t>
      </w:r>
      <w:r w:rsidRPr="00BA45BA">
        <w:t>1861</w:t>
      </w:r>
      <w:r>
        <w:t xml:space="preserve">, </w:t>
      </w:r>
      <w:r w:rsidRPr="00BA45BA">
        <w:rPr>
          <w:b/>
        </w:rPr>
        <w:t>53</w:t>
      </w:r>
      <w:r>
        <w:t xml:space="preserve">, </w:t>
      </w:r>
      <w:r w:rsidRPr="00D30363">
        <w:t>145-14</w:t>
      </w:r>
      <w:r>
        <w:t>7</w:t>
      </w:r>
      <w:r w:rsidRPr="00D30363">
        <w:t>.</w:t>
      </w:r>
    </w:p>
    <w:p w:rsidR="001C0943" w:rsidRDefault="001C0943" w:rsidP="001C0943">
      <w:pPr>
        <w:pStyle w:val="RSCR02References"/>
      </w:pPr>
      <w:r>
        <w:t xml:space="preserve">R. </w:t>
      </w:r>
      <w:proofErr w:type="spellStart"/>
      <w:r>
        <w:t>Breslow</w:t>
      </w:r>
      <w:proofErr w:type="spellEnd"/>
      <w:r>
        <w:t xml:space="preserve">, </w:t>
      </w:r>
      <w:r w:rsidRPr="005361BC">
        <w:rPr>
          <w:i/>
        </w:rPr>
        <w:t xml:space="preserve">Tetrahedron </w:t>
      </w:r>
      <w:proofErr w:type="gramStart"/>
      <w:r w:rsidRPr="005361BC">
        <w:rPr>
          <w:i/>
        </w:rPr>
        <w:t>Letts.,</w:t>
      </w:r>
      <w:proofErr w:type="gramEnd"/>
      <w:r>
        <w:t xml:space="preserve"> </w:t>
      </w:r>
      <w:r w:rsidRPr="00BA45BA">
        <w:t>1959</w:t>
      </w:r>
      <w:r w:rsidRPr="00D30363">
        <w:t>, </w:t>
      </w:r>
      <w:r w:rsidRPr="00BA45BA">
        <w:rPr>
          <w:b/>
        </w:rPr>
        <w:t>1</w:t>
      </w:r>
      <w:r>
        <w:t xml:space="preserve">, </w:t>
      </w:r>
      <w:r w:rsidRPr="00D30363">
        <w:t>22–26.</w:t>
      </w:r>
    </w:p>
    <w:p w:rsidR="001C0943" w:rsidRDefault="001C0943" w:rsidP="001C0943">
      <w:pPr>
        <w:pStyle w:val="RSCR02References"/>
        <w:rPr>
          <w:shd w:val="clear" w:color="auto" w:fill="FFFFFF"/>
          <w:lang w:eastAsia="zh-TW"/>
        </w:rPr>
      </w:pPr>
      <w:r>
        <w:t xml:space="preserve">C. </w:t>
      </w:r>
      <w:proofErr w:type="spellStart"/>
      <w:r w:rsidRPr="003B2468">
        <w:rPr>
          <w:shd w:val="clear" w:color="auto" w:fill="FFFFFF"/>
          <w:lang w:eastAsia="zh-TW"/>
        </w:rPr>
        <w:t>Appayee</w:t>
      </w:r>
      <w:proofErr w:type="spellEnd"/>
      <w:r w:rsidR="00BA45BA">
        <w:rPr>
          <w:shd w:val="clear" w:color="auto" w:fill="FFFFFF"/>
          <w:lang w:eastAsia="zh-TW"/>
        </w:rPr>
        <w:t xml:space="preserve"> and</w:t>
      </w:r>
      <w:r>
        <w:rPr>
          <w:shd w:val="clear" w:color="auto" w:fill="FFFFFF"/>
          <w:lang w:eastAsia="zh-TW"/>
        </w:rPr>
        <w:t xml:space="preserve"> R. </w:t>
      </w:r>
      <w:proofErr w:type="spellStart"/>
      <w:r w:rsidRPr="003B2468">
        <w:rPr>
          <w:shd w:val="clear" w:color="auto" w:fill="FFFFFF"/>
          <w:lang w:eastAsia="zh-TW"/>
        </w:rPr>
        <w:t>Breslow</w:t>
      </w:r>
      <w:proofErr w:type="spellEnd"/>
      <w:r w:rsidRPr="003B2468">
        <w:rPr>
          <w:shd w:val="clear" w:color="auto" w:fill="FFFFFF"/>
          <w:lang w:eastAsia="zh-TW"/>
        </w:rPr>
        <w:t xml:space="preserve">, </w:t>
      </w:r>
      <w:r w:rsidRPr="003B2468">
        <w:rPr>
          <w:i/>
          <w:iCs/>
          <w:shd w:val="clear" w:color="auto" w:fill="FFFFFF"/>
          <w:lang w:eastAsia="zh-TW"/>
        </w:rPr>
        <w:t xml:space="preserve">J. Am. Chem. Soc., </w:t>
      </w:r>
      <w:r w:rsidRPr="00BA45BA">
        <w:rPr>
          <w:iCs/>
          <w:shd w:val="clear" w:color="auto" w:fill="FFFFFF"/>
          <w:lang w:eastAsia="zh-TW"/>
        </w:rPr>
        <w:t>2013</w:t>
      </w:r>
      <w:r>
        <w:rPr>
          <w:i/>
          <w:iCs/>
          <w:shd w:val="clear" w:color="auto" w:fill="FFFFFF"/>
          <w:lang w:eastAsia="zh-TW"/>
        </w:rPr>
        <w:t xml:space="preserve">, </w:t>
      </w:r>
      <w:r w:rsidRPr="00BA45BA">
        <w:rPr>
          <w:b/>
          <w:bCs/>
          <w:shd w:val="clear" w:color="auto" w:fill="FFFFFF"/>
          <w:lang w:eastAsia="zh-TW"/>
        </w:rPr>
        <w:t>136</w:t>
      </w:r>
      <w:r>
        <w:rPr>
          <w:shd w:val="clear" w:color="auto" w:fill="FFFFFF"/>
          <w:lang w:eastAsia="zh-TW"/>
        </w:rPr>
        <w:t xml:space="preserve">, </w:t>
      </w:r>
      <w:r w:rsidRPr="003B2468">
        <w:rPr>
          <w:shd w:val="clear" w:color="auto" w:fill="FFFFFF"/>
          <w:lang w:eastAsia="zh-TW"/>
        </w:rPr>
        <w:t>3720-3723</w:t>
      </w:r>
      <w:r>
        <w:rPr>
          <w:shd w:val="clear" w:color="auto" w:fill="FFFFFF"/>
          <w:lang w:eastAsia="zh-TW"/>
        </w:rPr>
        <w:t>.</w:t>
      </w:r>
    </w:p>
    <w:p w:rsidR="001C0943" w:rsidRDefault="001C0943" w:rsidP="001C0943">
      <w:pPr>
        <w:pStyle w:val="RSCR02References"/>
      </w:pPr>
      <w:r>
        <w:rPr>
          <w:shd w:val="clear" w:color="auto" w:fill="FFFFFF"/>
          <w:lang w:eastAsia="zh-TW"/>
        </w:rPr>
        <w:t xml:space="preserve">P. </w:t>
      </w:r>
      <w:r w:rsidR="00BA45BA">
        <w:t xml:space="preserve">Decker, H. </w:t>
      </w:r>
      <w:proofErr w:type="spellStart"/>
      <w:r w:rsidR="00BA45BA">
        <w:t>Schweer</w:t>
      </w:r>
      <w:proofErr w:type="spellEnd"/>
      <w:r w:rsidR="00BA45BA">
        <w:t xml:space="preserve"> and</w:t>
      </w:r>
      <w:r>
        <w:t xml:space="preserve"> R. </w:t>
      </w:r>
      <w:proofErr w:type="spellStart"/>
      <w:r>
        <w:t>Pohlmann</w:t>
      </w:r>
      <w:proofErr w:type="spellEnd"/>
      <w:r>
        <w:t xml:space="preserve">, </w:t>
      </w:r>
      <w:r w:rsidRPr="008B2481">
        <w:rPr>
          <w:i/>
        </w:rPr>
        <w:t>J. Chromatography</w:t>
      </w:r>
      <w:r w:rsidRPr="008B2481">
        <w:t xml:space="preserve">, </w:t>
      </w:r>
      <w:r w:rsidRPr="00BA45BA">
        <w:t>1982</w:t>
      </w:r>
      <w:r>
        <w:t xml:space="preserve">, </w:t>
      </w:r>
      <w:r w:rsidRPr="00BA45BA">
        <w:rPr>
          <w:b/>
        </w:rPr>
        <w:t>244</w:t>
      </w:r>
      <w:r>
        <w:t>,</w:t>
      </w:r>
      <w:r w:rsidRPr="008B2481">
        <w:t xml:space="preserve"> 281-291</w:t>
      </w:r>
      <w:r>
        <w:t>.</w:t>
      </w:r>
    </w:p>
    <w:p w:rsidR="001C0943" w:rsidRDefault="001C0943" w:rsidP="001C0943">
      <w:pPr>
        <w:pStyle w:val="RSCR02References"/>
      </w:pPr>
      <w:r>
        <w:t>A. Ricard</w:t>
      </w:r>
      <w:r w:rsidR="00BA45BA">
        <w:t xml:space="preserve">o, M. A. </w:t>
      </w:r>
      <w:proofErr w:type="spellStart"/>
      <w:r w:rsidR="00BA45BA">
        <w:t>Carrigan</w:t>
      </w:r>
      <w:proofErr w:type="spellEnd"/>
      <w:r w:rsidR="00BA45BA">
        <w:t xml:space="preserve">, A. N. </w:t>
      </w:r>
      <w:proofErr w:type="spellStart"/>
      <w:r w:rsidR="00BA45BA">
        <w:t>Olcott</w:t>
      </w:r>
      <w:proofErr w:type="spellEnd"/>
      <w:r w:rsidR="00BA45BA">
        <w:t xml:space="preserve"> and</w:t>
      </w:r>
      <w:r>
        <w:t xml:space="preserve"> S. A. Benner</w:t>
      </w:r>
      <w:r w:rsidRPr="00B13B88">
        <w:t xml:space="preserve">, </w:t>
      </w:r>
      <w:r w:rsidRPr="00B13B88">
        <w:rPr>
          <w:i/>
        </w:rPr>
        <w:t>Science</w:t>
      </w:r>
      <w:r>
        <w:t xml:space="preserve">, </w:t>
      </w:r>
      <w:r w:rsidRPr="00BA45BA">
        <w:t>2004</w:t>
      </w:r>
      <w:r>
        <w:t xml:space="preserve">, </w:t>
      </w:r>
      <w:r w:rsidRPr="00BA45BA">
        <w:rPr>
          <w:b/>
        </w:rPr>
        <w:t>303</w:t>
      </w:r>
      <w:r>
        <w:t xml:space="preserve">, </w:t>
      </w:r>
      <w:r w:rsidRPr="00B13B88">
        <w:t>196.</w:t>
      </w:r>
    </w:p>
    <w:p w:rsidR="001C0943" w:rsidRDefault="001C0943" w:rsidP="001C0943">
      <w:pPr>
        <w:pStyle w:val="RSCR02References"/>
      </w:pPr>
      <w:r>
        <w:t>J. B. Lam</w:t>
      </w:r>
      <w:r w:rsidR="00BA45BA">
        <w:t xml:space="preserve">bert, S. A. </w:t>
      </w:r>
      <w:proofErr w:type="spellStart"/>
      <w:r w:rsidR="00BA45BA">
        <w:t>Gurusamy-Thangavelu</w:t>
      </w:r>
      <w:proofErr w:type="spellEnd"/>
      <w:r w:rsidR="00BA45BA">
        <w:t xml:space="preserve"> and</w:t>
      </w:r>
      <w:r>
        <w:t xml:space="preserve"> M. </w:t>
      </w:r>
      <w:proofErr w:type="spellStart"/>
      <w:r>
        <w:t>Kuangbiao</w:t>
      </w:r>
      <w:proofErr w:type="spellEnd"/>
      <w:r>
        <w:t xml:space="preserve">, </w:t>
      </w:r>
      <w:r w:rsidRPr="00B13B88">
        <w:rPr>
          <w:i/>
        </w:rPr>
        <w:t>Science</w:t>
      </w:r>
      <w:r w:rsidRPr="00B13B88">
        <w:t xml:space="preserve">, </w:t>
      </w:r>
      <w:r w:rsidRPr="00BA45BA">
        <w:t>2010</w:t>
      </w:r>
      <w:r>
        <w:t xml:space="preserve">, </w:t>
      </w:r>
      <w:r w:rsidRPr="00BA45BA">
        <w:rPr>
          <w:b/>
        </w:rPr>
        <w:t>327</w:t>
      </w:r>
      <w:r>
        <w:t xml:space="preserve">, </w:t>
      </w:r>
      <w:r w:rsidRPr="00B13B88">
        <w:t>984-986.</w:t>
      </w:r>
    </w:p>
    <w:p w:rsidR="001C0943" w:rsidRDefault="001C0943" w:rsidP="001C0943">
      <w:pPr>
        <w:pStyle w:val="RSCR02References"/>
      </w:pPr>
      <w:r>
        <w:t xml:space="preserve">J. </w:t>
      </w:r>
      <w:r w:rsidR="00BA45BA">
        <w:t>B. Lambert, G. Lu, S. R. Singer and</w:t>
      </w:r>
      <w:r>
        <w:t xml:space="preserve"> V. M. Kolb, </w:t>
      </w:r>
      <w:r w:rsidRPr="00B13B88">
        <w:rPr>
          <w:i/>
        </w:rPr>
        <w:t>J. Am. Chem. Soc.</w:t>
      </w:r>
      <w:r w:rsidRPr="00B13B88">
        <w:t xml:space="preserve">, </w:t>
      </w:r>
      <w:r w:rsidRPr="00BA45BA">
        <w:t>2004</w:t>
      </w:r>
      <w:r>
        <w:t xml:space="preserve">, </w:t>
      </w:r>
      <w:r w:rsidRPr="00BA45BA">
        <w:rPr>
          <w:b/>
        </w:rPr>
        <w:t>126</w:t>
      </w:r>
      <w:r>
        <w:t xml:space="preserve">, </w:t>
      </w:r>
      <w:r w:rsidRPr="00B13B88">
        <w:t>9611-9625.</w:t>
      </w:r>
    </w:p>
    <w:p w:rsidR="001C0943" w:rsidRDefault="001B28CB" w:rsidP="001C0943">
      <w:pPr>
        <w:pStyle w:val="RSCR02References"/>
      </w:pPr>
      <w:r>
        <w:rPr>
          <w:rStyle w:val="hlfld-contribauthor"/>
        </w:rPr>
        <w:t xml:space="preserve">a) </w:t>
      </w:r>
      <w:r w:rsidR="001C0943">
        <w:rPr>
          <w:rStyle w:val="hlfld-contribauthor"/>
        </w:rPr>
        <w:t>H.-J.</w:t>
      </w:r>
      <w:r w:rsidR="001C0943" w:rsidRPr="00670147">
        <w:rPr>
          <w:rStyle w:val="hlfld-contribauthor"/>
        </w:rPr>
        <w:t xml:space="preserve"> Kim</w:t>
      </w:r>
      <w:r w:rsidR="001C0943">
        <w:rPr>
          <w:rStyle w:val="hlfld-contribauthor"/>
        </w:rPr>
        <w:t xml:space="preserve">, A. </w:t>
      </w:r>
      <w:r w:rsidR="001C0943" w:rsidRPr="00670147">
        <w:rPr>
          <w:rStyle w:val="hlfld-contribauthor"/>
        </w:rPr>
        <w:t>Ricardo</w:t>
      </w:r>
      <w:r w:rsidR="001C0943">
        <w:rPr>
          <w:rStyle w:val="hlfld-contribauthor"/>
        </w:rPr>
        <w:t>, H.</w:t>
      </w:r>
      <w:r w:rsidR="001C0943" w:rsidRPr="00670147">
        <w:rPr>
          <w:rStyle w:val="hlfld-contribauthor"/>
        </w:rPr>
        <w:t xml:space="preserve"> I. </w:t>
      </w:r>
      <w:proofErr w:type="spellStart"/>
      <w:r w:rsidR="001C0943" w:rsidRPr="00670147">
        <w:rPr>
          <w:rStyle w:val="hlfld-contribauthor"/>
        </w:rPr>
        <w:t>Illangkoon</w:t>
      </w:r>
      <w:proofErr w:type="spellEnd"/>
      <w:r w:rsidR="001C0943">
        <w:rPr>
          <w:rStyle w:val="hlfld-contribauthor"/>
        </w:rPr>
        <w:t>, M. J.</w:t>
      </w:r>
      <w:r w:rsidR="001C0943" w:rsidRPr="00670147">
        <w:rPr>
          <w:rStyle w:val="hlfld-contribauthor"/>
        </w:rPr>
        <w:t xml:space="preserve"> Kim</w:t>
      </w:r>
      <w:r w:rsidR="001C0943">
        <w:rPr>
          <w:rStyle w:val="hlfld-contribauthor"/>
        </w:rPr>
        <w:t>, M.</w:t>
      </w:r>
      <w:r w:rsidR="001C0943" w:rsidRPr="00670147">
        <w:rPr>
          <w:rStyle w:val="hlfld-contribauthor"/>
        </w:rPr>
        <w:t xml:space="preserve"> A. </w:t>
      </w:r>
      <w:proofErr w:type="spellStart"/>
      <w:r w:rsidR="001C0943" w:rsidRPr="00670147">
        <w:rPr>
          <w:rStyle w:val="hlfld-contribauthor"/>
        </w:rPr>
        <w:t>Carrigan</w:t>
      </w:r>
      <w:proofErr w:type="spellEnd"/>
      <w:r w:rsidR="001C0943">
        <w:rPr>
          <w:rStyle w:val="hlfld-contribauthor"/>
        </w:rPr>
        <w:t>, F.</w:t>
      </w:r>
      <w:r w:rsidR="001C0943" w:rsidRPr="00670147">
        <w:rPr>
          <w:rStyle w:val="hlfld-contribauthor"/>
        </w:rPr>
        <w:t xml:space="preserve"> Frye</w:t>
      </w:r>
      <w:r w:rsidR="00BA45BA">
        <w:rPr>
          <w:rStyle w:val="hlfld-contribauthor"/>
        </w:rPr>
        <w:t xml:space="preserve"> and</w:t>
      </w:r>
      <w:r w:rsidR="001C0943">
        <w:rPr>
          <w:rStyle w:val="hlfld-contribauthor"/>
        </w:rPr>
        <w:t xml:space="preserve"> </w:t>
      </w:r>
      <w:r w:rsidR="001C0943">
        <w:t xml:space="preserve">S. A. </w:t>
      </w:r>
      <w:r w:rsidR="001C0943" w:rsidRPr="00670147">
        <w:t xml:space="preserve">Benner, </w:t>
      </w:r>
      <w:r w:rsidR="001C0943" w:rsidRPr="00670147">
        <w:rPr>
          <w:i/>
        </w:rPr>
        <w:t>J. Am. Chem. Soc.,</w:t>
      </w:r>
      <w:r w:rsidR="001C0943" w:rsidRPr="00670147">
        <w:t xml:space="preserve"> </w:t>
      </w:r>
      <w:r w:rsidR="001C0943" w:rsidRPr="00BA45BA">
        <w:t>2011</w:t>
      </w:r>
      <w:r w:rsidR="001C0943">
        <w:t xml:space="preserve">, </w:t>
      </w:r>
      <w:r w:rsidR="001C0943" w:rsidRPr="00BA45BA">
        <w:rPr>
          <w:b/>
        </w:rPr>
        <w:t>133</w:t>
      </w:r>
      <w:r w:rsidR="001C0943">
        <w:t xml:space="preserve">, </w:t>
      </w:r>
      <w:r w:rsidR="001C0943" w:rsidRPr="00670147">
        <w:t>9457-9468.</w:t>
      </w:r>
      <w:r>
        <w:t xml:space="preserve"> b) S. A. Benner, H.-J. Kim and M. A. </w:t>
      </w:r>
      <w:proofErr w:type="spellStart"/>
      <w:r>
        <w:t>Carrigan</w:t>
      </w:r>
      <w:proofErr w:type="spellEnd"/>
      <w:r>
        <w:t xml:space="preserve">, </w:t>
      </w:r>
      <w:r w:rsidRPr="001B28CB">
        <w:rPr>
          <w:i/>
        </w:rPr>
        <w:t>Acc. Chem. Res</w:t>
      </w:r>
      <w:r>
        <w:t xml:space="preserve">., 2012, </w:t>
      </w:r>
      <w:r w:rsidRPr="001B28CB">
        <w:rPr>
          <w:b/>
        </w:rPr>
        <w:t>45</w:t>
      </w:r>
      <w:r>
        <w:t xml:space="preserve">, 2015-2034.  </w:t>
      </w:r>
    </w:p>
    <w:p w:rsidR="001C0943" w:rsidRDefault="00BA45BA" w:rsidP="001C0943">
      <w:pPr>
        <w:pStyle w:val="RSCR02References"/>
      </w:pPr>
      <w:r>
        <w:t xml:space="preserve">S. </w:t>
      </w:r>
      <w:proofErr w:type="spellStart"/>
      <w:r>
        <w:t>Pizarello</w:t>
      </w:r>
      <w:proofErr w:type="spellEnd"/>
      <w:r>
        <w:t xml:space="preserve"> and</w:t>
      </w:r>
      <w:r w:rsidR="001C0943">
        <w:t xml:space="preserve"> A. L. </w:t>
      </w:r>
      <w:r w:rsidR="001C0943" w:rsidRPr="00670147">
        <w:t xml:space="preserve">Weber, </w:t>
      </w:r>
      <w:r w:rsidR="001C0943" w:rsidRPr="00670147">
        <w:rPr>
          <w:i/>
        </w:rPr>
        <w:t>Science</w:t>
      </w:r>
      <w:r w:rsidR="001C0943" w:rsidRPr="00670147">
        <w:t xml:space="preserve">, </w:t>
      </w:r>
      <w:r w:rsidR="001C0943" w:rsidRPr="00BA45BA">
        <w:t>2004</w:t>
      </w:r>
      <w:r w:rsidR="001C0943">
        <w:t xml:space="preserve">, </w:t>
      </w:r>
      <w:r w:rsidR="001C0943" w:rsidRPr="00BA45BA">
        <w:rPr>
          <w:b/>
        </w:rPr>
        <w:t>303</w:t>
      </w:r>
      <w:r w:rsidR="001C0943">
        <w:t>,</w:t>
      </w:r>
      <w:r w:rsidR="001C0943" w:rsidRPr="00670147">
        <w:t xml:space="preserve"> 1151.</w:t>
      </w:r>
    </w:p>
    <w:p w:rsidR="001C0943" w:rsidRDefault="001C0943" w:rsidP="001C0943">
      <w:pPr>
        <w:pStyle w:val="RSCR02References"/>
      </w:pPr>
      <w:r>
        <w:t xml:space="preserve">A. </w:t>
      </w:r>
      <w:proofErr w:type="spellStart"/>
      <w:r w:rsidRPr="00670147">
        <w:t>Cόrdova</w:t>
      </w:r>
      <w:proofErr w:type="spellEnd"/>
      <w:r w:rsidRPr="00670147">
        <w:t>,</w:t>
      </w:r>
      <w:r>
        <w:t xml:space="preserve"> </w:t>
      </w:r>
      <w:r>
        <w:rPr>
          <w:rStyle w:val="enhanced-author"/>
        </w:rPr>
        <w:t xml:space="preserve">I. </w:t>
      </w:r>
      <w:proofErr w:type="spellStart"/>
      <w:r>
        <w:rPr>
          <w:rStyle w:val="enhanced-author"/>
        </w:rPr>
        <w:t>Ibrahem</w:t>
      </w:r>
      <w:proofErr w:type="spellEnd"/>
      <w:r>
        <w:rPr>
          <w:rStyle w:val="current-selection"/>
        </w:rPr>
        <w:t>,</w:t>
      </w:r>
      <w:r>
        <w:rPr>
          <w:rStyle w:val="a"/>
        </w:rPr>
        <w:t xml:space="preserve"> </w:t>
      </w:r>
      <w:r>
        <w:rPr>
          <w:rStyle w:val="enhanced-author"/>
        </w:rPr>
        <w:t xml:space="preserve">J. </w:t>
      </w:r>
      <w:r>
        <w:rPr>
          <w:rStyle w:val="current-selection"/>
        </w:rPr>
        <w:t>Casa</w:t>
      </w:r>
      <w:r>
        <w:rPr>
          <w:rStyle w:val="enhanced-author"/>
        </w:rPr>
        <w:t>s</w:t>
      </w:r>
      <w:r>
        <w:rPr>
          <w:rStyle w:val="current-selection"/>
        </w:rPr>
        <w:t>,</w:t>
      </w:r>
      <w:r>
        <w:rPr>
          <w:rStyle w:val="a"/>
        </w:rPr>
        <w:t xml:space="preserve"> </w:t>
      </w:r>
      <w:r>
        <w:rPr>
          <w:rStyle w:val="enhanced-author"/>
        </w:rPr>
        <w:t xml:space="preserve">H. </w:t>
      </w:r>
      <w:proofErr w:type="spellStart"/>
      <w:r>
        <w:rPr>
          <w:rStyle w:val="enhanced-author"/>
        </w:rPr>
        <w:t>Sund</w:t>
      </w:r>
      <w:r>
        <w:rPr>
          <w:rStyle w:val="enhanced-author"/>
          <w:rFonts w:cs="Arial"/>
        </w:rPr>
        <w:t>é</w:t>
      </w:r>
      <w:r>
        <w:rPr>
          <w:rStyle w:val="enhanced-author"/>
        </w:rPr>
        <w:t>n</w:t>
      </w:r>
      <w:proofErr w:type="spellEnd"/>
      <w:r>
        <w:rPr>
          <w:rStyle w:val="current-selection"/>
        </w:rPr>
        <w:t>,</w:t>
      </w:r>
      <w:r>
        <w:rPr>
          <w:rStyle w:val="a"/>
        </w:rPr>
        <w:t xml:space="preserve"> </w:t>
      </w:r>
      <w:r>
        <w:rPr>
          <w:rStyle w:val="enhanced-author"/>
        </w:rPr>
        <w:t xml:space="preserve">M. </w:t>
      </w:r>
      <w:proofErr w:type="spellStart"/>
      <w:r>
        <w:rPr>
          <w:rStyle w:val="enhanced-author"/>
        </w:rPr>
        <w:t>Engqvist</w:t>
      </w:r>
      <w:proofErr w:type="spellEnd"/>
      <w:r w:rsidR="00BA45BA">
        <w:rPr>
          <w:rStyle w:val="current-selection"/>
        </w:rPr>
        <w:t xml:space="preserve"> and </w:t>
      </w:r>
      <w:r>
        <w:rPr>
          <w:rStyle w:val="enhanced-author"/>
        </w:rPr>
        <w:t>E. Reyes</w:t>
      </w:r>
      <w:r>
        <w:t xml:space="preserve">, </w:t>
      </w:r>
      <w:r w:rsidRPr="00670147">
        <w:rPr>
          <w:i/>
        </w:rPr>
        <w:t>Chem. Eur. J</w:t>
      </w:r>
      <w:r w:rsidRPr="00670147">
        <w:t xml:space="preserve">., </w:t>
      </w:r>
      <w:r w:rsidRPr="00BA45BA">
        <w:t>2005</w:t>
      </w:r>
      <w:r>
        <w:t xml:space="preserve">, </w:t>
      </w:r>
      <w:r w:rsidRPr="00BA45BA">
        <w:rPr>
          <w:b/>
        </w:rPr>
        <w:t>11</w:t>
      </w:r>
      <w:r>
        <w:t xml:space="preserve">, </w:t>
      </w:r>
      <w:r w:rsidRPr="00670147">
        <w:t>4772-4784.</w:t>
      </w:r>
    </w:p>
    <w:p w:rsidR="001C0943" w:rsidRDefault="001C0943" w:rsidP="001C0943">
      <w:pPr>
        <w:pStyle w:val="RSCR02References"/>
      </w:pPr>
      <w:r>
        <w:lastRenderedPageBreak/>
        <w:t xml:space="preserve">K. </w:t>
      </w:r>
      <w:proofErr w:type="spellStart"/>
      <w:r>
        <w:t>Kvenvolden</w:t>
      </w:r>
      <w:proofErr w:type="spellEnd"/>
      <w:r>
        <w:t>, J. Lawless, K. </w:t>
      </w:r>
      <w:proofErr w:type="spellStart"/>
      <w:r>
        <w:t>Pering</w:t>
      </w:r>
      <w:proofErr w:type="spellEnd"/>
      <w:r>
        <w:t>, E. Peterson, J. Flores</w:t>
      </w:r>
      <w:r w:rsidR="00BA45BA">
        <w:t>, C. </w:t>
      </w:r>
      <w:proofErr w:type="spellStart"/>
      <w:r w:rsidR="00BA45BA">
        <w:t>Ponnamperuma</w:t>
      </w:r>
      <w:proofErr w:type="spellEnd"/>
      <w:r w:rsidR="00BA45BA">
        <w:t>, I. R. Kaplan and</w:t>
      </w:r>
      <w:r>
        <w:t xml:space="preserve"> C. M</w:t>
      </w:r>
      <w:r w:rsidRPr="004B58AB">
        <w:t xml:space="preserve">oore, </w:t>
      </w:r>
      <w:r w:rsidRPr="004B58AB">
        <w:rPr>
          <w:i/>
        </w:rPr>
        <w:t>Nature</w:t>
      </w:r>
      <w:r w:rsidRPr="004B58AB">
        <w:t xml:space="preserve">, </w:t>
      </w:r>
      <w:r w:rsidRPr="00BA45BA">
        <w:t>1970</w:t>
      </w:r>
      <w:r>
        <w:t xml:space="preserve">, </w:t>
      </w:r>
      <w:r w:rsidRPr="00BA45BA">
        <w:rPr>
          <w:b/>
        </w:rPr>
        <w:t>228</w:t>
      </w:r>
      <w:r>
        <w:t xml:space="preserve">, </w:t>
      </w:r>
      <w:r w:rsidRPr="004B58AB">
        <w:t>923-926.</w:t>
      </w:r>
    </w:p>
    <w:p w:rsidR="001C0943" w:rsidRDefault="00BA45BA" w:rsidP="001C0943">
      <w:pPr>
        <w:pStyle w:val="RSCR02References"/>
      </w:pPr>
      <w:r>
        <w:t>M. H. Engel and</w:t>
      </w:r>
      <w:r w:rsidR="001C0943">
        <w:t xml:space="preserve"> S. A. </w:t>
      </w:r>
      <w:proofErr w:type="spellStart"/>
      <w:r w:rsidR="001C0943">
        <w:t>Macko</w:t>
      </w:r>
      <w:proofErr w:type="spellEnd"/>
      <w:r w:rsidR="001C0943" w:rsidRPr="00567878">
        <w:t xml:space="preserve">, </w:t>
      </w:r>
      <w:r w:rsidR="001C0943" w:rsidRPr="00567878">
        <w:rPr>
          <w:i/>
        </w:rPr>
        <w:t>Nature</w:t>
      </w:r>
      <w:r w:rsidR="001C0943" w:rsidRPr="00567878">
        <w:t xml:space="preserve">, </w:t>
      </w:r>
      <w:r w:rsidR="001C0943" w:rsidRPr="00BA45BA">
        <w:t>1997</w:t>
      </w:r>
      <w:r w:rsidR="001C0943">
        <w:t xml:space="preserve">, </w:t>
      </w:r>
      <w:r w:rsidR="001C0943" w:rsidRPr="00BA45BA">
        <w:rPr>
          <w:b/>
        </w:rPr>
        <w:t>389</w:t>
      </w:r>
      <w:r w:rsidR="001C0943">
        <w:t xml:space="preserve">, </w:t>
      </w:r>
      <w:r w:rsidR="001C0943" w:rsidRPr="00567878">
        <w:t>265-268.</w:t>
      </w:r>
    </w:p>
    <w:p w:rsidR="001C0943" w:rsidRDefault="00BA45BA" w:rsidP="001C0943">
      <w:pPr>
        <w:pStyle w:val="RSCR02References"/>
      </w:pPr>
      <w:r>
        <w:t xml:space="preserve">Z. Martin, P. </w:t>
      </w:r>
      <w:proofErr w:type="spellStart"/>
      <w:r>
        <w:t>Modica</w:t>
      </w:r>
      <w:proofErr w:type="spellEnd"/>
      <w:r>
        <w:t xml:space="preserve">, B. </w:t>
      </w:r>
      <w:proofErr w:type="spellStart"/>
      <w:r>
        <w:t>Zanda</w:t>
      </w:r>
      <w:proofErr w:type="spellEnd"/>
      <w:r>
        <w:t xml:space="preserve"> and</w:t>
      </w:r>
      <w:r w:rsidR="001C0943">
        <w:t xml:space="preserve"> L. L. </w:t>
      </w:r>
      <w:proofErr w:type="spellStart"/>
      <w:r w:rsidR="001C0943" w:rsidRPr="00567878">
        <w:t>D’Hendecourt</w:t>
      </w:r>
      <w:proofErr w:type="spellEnd"/>
      <w:r w:rsidR="001C0943" w:rsidRPr="00567878">
        <w:t xml:space="preserve">, </w:t>
      </w:r>
      <w:r w:rsidR="001C0943" w:rsidRPr="00567878">
        <w:rPr>
          <w:i/>
        </w:rPr>
        <w:t>Meteorites and Planetary Science</w:t>
      </w:r>
      <w:r w:rsidR="001C0943" w:rsidRPr="00567878">
        <w:t xml:space="preserve">, </w:t>
      </w:r>
      <w:r w:rsidR="001C0943" w:rsidRPr="00BA45BA">
        <w:t>2015</w:t>
      </w:r>
      <w:r w:rsidR="001C0943">
        <w:t xml:space="preserve">, </w:t>
      </w:r>
      <w:r w:rsidR="001C0943" w:rsidRPr="00BA45BA">
        <w:rPr>
          <w:b/>
        </w:rPr>
        <w:t>50</w:t>
      </w:r>
      <w:r w:rsidR="001C0943">
        <w:t xml:space="preserve">, </w:t>
      </w:r>
      <w:r w:rsidR="001C0943" w:rsidRPr="00567878">
        <w:t>926-943.</w:t>
      </w:r>
    </w:p>
    <w:p w:rsidR="001C0943" w:rsidRDefault="001C0943" w:rsidP="001C0943">
      <w:pPr>
        <w:pStyle w:val="RSCR02References"/>
      </w:pPr>
      <w:r>
        <w:t xml:space="preserve">M. </w:t>
      </w:r>
      <w:proofErr w:type="spellStart"/>
      <w:r w:rsidRPr="00567878">
        <w:t>Klussmann</w:t>
      </w:r>
      <w:proofErr w:type="spellEnd"/>
      <w:r w:rsidRPr="00567878">
        <w:t xml:space="preserve">, </w:t>
      </w:r>
      <w:r>
        <w:t xml:space="preserve">H. </w:t>
      </w:r>
      <w:proofErr w:type="spellStart"/>
      <w:r>
        <w:t>Iwamura</w:t>
      </w:r>
      <w:proofErr w:type="spellEnd"/>
      <w:r>
        <w:t>, S. P. Mathew, D. H. Wel</w:t>
      </w:r>
      <w:r w:rsidR="00BA45BA">
        <w:t xml:space="preserve">ls, </w:t>
      </w:r>
      <w:proofErr w:type="spellStart"/>
      <w:r w:rsidR="00BA45BA">
        <w:t>Jr</w:t>
      </w:r>
      <w:proofErr w:type="spellEnd"/>
      <w:r w:rsidR="00BA45BA">
        <w:t xml:space="preserve">, U. </w:t>
      </w:r>
      <w:proofErr w:type="spellStart"/>
      <w:r w:rsidR="00BA45BA">
        <w:t>Pandya</w:t>
      </w:r>
      <w:proofErr w:type="spellEnd"/>
      <w:r w:rsidR="00BA45BA">
        <w:t>, A. Armstrong and</w:t>
      </w:r>
      <w:r>
        <w:t xml:space="preserve"> D. G. </w:t>
      </w:r>
      <w:proofErr w:type="spellStart"/>
      <w:r>
        <w:t>Blackmond</w:t>
      </w:r>
      <w:proofErr w:type="spellEnd"/>
      <w:r>
        <w:t xml:space="preserve">, </w:t>
      </w:r>
      <w:r w:rsidRPr="00567878">
        <w:rPr>
          <w:i/>
        </w:rPr>
        <w:t>Nature</w:t>
      </w:r>
      <w:r w:rsidRPr="00567878">
        <w:t xml:space="preserve">, </w:t>
      </w:r>
      <w:r w:rsidRPr="00BA45BA">
        <w:t>2006</w:t>
      </w:r>
      <w:r>
        <w:t xml:space="preserve">, </w:t>
      </w:r>
      <w:r w:rsidRPr="00BA45BA">
        <w:rPr>
          <w:b/>
        </w:rPr>
        <w:t>441</w:t>
      </w:r>
      <w:r>
        <w:t xml:space="preserve">, </w:t>
      </w:r>
      <w:r w:rsidRPr="00567878">
        <w:t>621-623.</w:t>
      </w:r>
    </w:p>
    <w:p w:rsidR="001C0943" w:rsidRDefault="00BA45BA" w:rsidP="001C0943">
      <w:pPr>
        <w:pStyle w:val="RSCR02References"/>
      </w:pPr>
      <w:r>
        <w:t xml:space="preserve">R. </w:t>
      </w:r>
      <w:proofErr w:type="spellStart"/>
      <w:r>
        <w:t>Breslow</w:t>
      </w:r>
      <w:proofErr w:type="spellEnd"/>
      <w:r>
        <w:t xml:space="preserve"> and</w:t>
      </w:r>
      <w:r w:rsidR="001C0943">
        <w:t xml:space="preserve"> Z.-L. Cheng, </w:t>
      </w:r>
      <w:r w:rsidR="001C0943" w:rsidRPr="00567878">
        <w:rPr>
          <w:i/>
        </w:rPr>
        <w:t>Proc. Natl. Acad. Sci. USA</w:t>
      </w:r>
      <w:r w:rsidR="001C0943" w:rsidRPr="00567878">
        <w:t xml:space="preserve">, </w:t>
      </w:r>
      <w:r w:rsidR="001C0943" w:rsidRPr="00BA45BA">
        <w:t>2010</w:t>
      </w:r>
      <w:r w:rsidR="001C0943">
        <w:t xml:space="preserve">, </w:t>
      </w:r>
      <w:r w:rsidR="001C0943" w:rsidRPr="00BA45BA">
        <w:rPr>
          <w:b/>
        </w:rPr>
        <w:t>107</w:t>
      </w:r>
      <w:r w:rsidR="001C0943">
        <w:t>,</w:t>
      </w:r>
      <w:r w:rsidR="001C0943" w:rsidRPr="00567878">
        <w:t xml:space="preserve"> 5723-5725.</w:t>
      </w:r>
    </w:p>
    <w:p w:rsidR="001C0943" w:rsidRDefault="00BA45BA" w:rsidP="001C0943">
      <w:pPr>
        <w:pStyle w:val="RSCR02References"/>
      </w:pPr>
      <w:r>
        <w:t xml:space="preserve">R. </w:t>
      </w:r>
      <w:proofErr w:type="spellStart"/>
      <w:r>
        <w:t>Breslow</w:t>
      </w:r>
      <w:proofErr w:type="spellEnd"/>
      <w:r>
        <w:t xml:space="preserve">, V. </w:t>
      </w:r>
      <w:proofErr w:type="spellStart"/>
      <w:r>
        <w:t>Ramalingham</w:t>
      </w:r>
      <w:proofErr w:type="spellEnd"/>
      <w:r>
        <w:t xml:space="preserve"> and</w:t>
      </w:r>
      <w:r w:rsidR="001C0943">
        <w:t xml:space="preserve"> C. </w:t>
      </w:r>
      <w:proofErr w:type="spellStart"/>
      <w:r w:rsidR="001C0943" w:rsidRPr="00567878">
        <w:t>Appayee</w:t>
      </w:r>
      <w:proofErr w:type="spellEnd"/>
      <w:r w:rsidR="001C0943" w:rsidRPr="00567878">
        <w:t xml:space="preserve">, </w:t>
      </w:r>
      <w:r w:rsidR="001C0943" w:rsidRPr="00C24E50">
        <w:rPr>
          <w:i/>
        </w:rPr>
        <w:t xml:space="preserve">Orig. Life </w:t>
      </w:r>
      <w:proofErr w:type="spellStart"/>
      <w:r w:rsidR="001C0943" w:rsidRPr="00C24E50">
        <w:rPr>
          <w:i/>
        </w:rPr>
        <w:t>Evol</w:t>
      </w:r>
      <w:proofErr w:type="spellEnd"/>
      <w:r w:rsidR="001C0943" w:rsidRPr="00C24E50">
        <w:rPr>
          <w:i/>
        </w:rPr>
        <w:t xml:space="preserve">. </w:t>
      </w:r>
      <w:proofErr w:type="spellStart"/>
      <w:proofErr w:type="gramStart"/>
      <w:r w:rsidR="001C0943" w:rsidRPr="00C24E50">
        <w:rPr>
          <w:i/>
        </w:rPr>
        <w:t>Biosph</w:t>
      </w:r>
      <w:proofErr w:type="spellEnd"/>
      <w:r w:rsidR="001C0943">
        <w:t>.,</w:t>
      </w:r>
      <w:proofErr w:type="gramEnd"/>
      <w:r w:rsidR="001C0943">
        <w:t xml:space="preserve"> </w:t>
      </w:r>
      <w:r w:rsidR="001C0943" w:rsidRPr="00BA45BA">
        <w:t>2013</w:t>
      </w:r>
      <w:r w:rsidR="001C0943">
        <w:t xml:space="preserve">, </w:t>
      </w:r>
      <w:r w:rsidR="001C0943" w:rsidRPr="00BA45BA">
        <w:rPr>
          <w:b/>
        </w:rPr>
        <w:t>43</w:t>
      </w:r>
      <w:r w:rsidR="001C0943">
        <w:t>,</w:t>
      </w:r>
      <w:r w:rsidR="001C0943" w:rsidRPr="00567878">
        <w:t xml:space="preserve"> 323-329.</w:t>
      </w:r>
    </w:p>
    <w:p w:rsidR="001C0943" w:rsidRDefault="001C0943" w:rsidP="001C0943">
      <w:pPr>
        <w:pStyle w:val="RSCR02References"/>
      </w:pPr>
      <w:r>
        <w:t xml:space="preserve">M. </w:t>
      </w:r>
      <w:proofErr w:type="spellStart"/>
      <w:r w:rsidRPr="00C24E50">
        <w:t>Tena-Solsona</w:t>
      </w:r>
      <w:proofErr w:type="spellEnd"/>
      <w:r w:rsidRPr="00C24E50">
        <w:t xml:space="preserve">, </w:t>
      </w:r>
      <w:r>
        <w:rPr>
          <w:rStyle w:val="enhanced-author"/>
        </w:rPr>
        <w:t>J. Nanda</w:t>
      </w:r>
      <w:r>
        <w:rPr>
          <w:rStyle w:val="current-selection"/>
        </w:rPr>
        <w:t>,</w:t>
      </w:r>
      <w:r>
        <w:t xml:space="preserve"> </w:t>
      </w:r>
      <w:r>
        <w:rPr>
          <w:rStyle w:val="current-selection"/>
        </w:rPr>
        <w:t xml:space="preserve">S. </w:t>
      </w:r>
      <w:proofErr w:type="spellStart"/>
      <w:r>
        <w:rPr>
          <w:rStyle w:val="current-selection"/>
        </w:rPr>
        <w:t>D</w:t>
      </w:r>
      <w:r>
        <w:rPr>
          <w:rStyle w:val="current-selection"/>
          <w:rFonts w:cs="Arial"/>
        </w:rPr>
        <w:t>í</w:t>
      </w:r>
      <w:r>
        <w:rPr>
          <w:rStyle w:val="current-selection"/>
        </w:rPr>
        <w:t>az-Oltra</w:t>
      </w:r>
      <w:proofErr w:type="spellEnd"/>
      <w:r>
        <w:rPr>
          <w:rStyle w:val="current-selection"/>
        </w:rPr>
        <w:t>,</w:t>
      </w:r>
      <w:r>
        <w:t xml:space="preserve"> </w:t>
      </w:r>
      <w:r>
        <w:rPr>
          <w:rStyle w:val="enhanced-author"/>
        </w:rPr>
        <w:t xml:space="preserve">A. </w:t>
      </w:r>
      <w:proofErr w:type="spellStart"/>
      <w:r>
        <w:rPr>
          <w:rStyle w:val="enhanced-author"/>
        </w:rPr>
        <w:t>Chotera</w:t>
      </w:r>
      <w:proofErr w:type="spellEnd"/>
      <w:r>
        <w:rPr>
          <w:rStyle w:val="current-selection"/>
        </w:rPr>
        <w:t>,</w:t>
      </w:r>
      <w:r>
        <w:t xml:space="preserve"> </w:t>
      </w:r>
      <w:r>
        <w:rPr>
          <w:rStyle w:val="enhanced-author"/>
        </w:rPr>
        <w:t>G.</w:t>
      </w:r>
      <w:r>
        <w:rPr>
          <w:rStyle w:val="a"/>
        </w:rPr>
        <w:t xml:space="preserve"> </w:t>
      </w:r>
      <w:proofErr w:type="spellStart"/>
      <w:r>
        <w:rPr>
          <w:rStyle w:val="enhanced-author"/>
        </w:rPr>
        <w:t>Ashkenasy</w:t>
      </w:r>
      <w:proofErr w:type="spellEnd"/>
      <w:r w:rsidR="00BA45BA">
        <w:rPr>
          <w:rStyle w:val="current-selection"/>
        </w:rPr>
        <w:t xml:space="preserve"> and</w:t>
      </w:r>
      <w:r>
        <w:t xml:space="preserve"> </w:t>
      </w:r>
      <w:r>
        <w:rPr>
          <w:rStyle w:val="enhanced-author"/>
        </w:rPr>
        <w:t xml:space="preserve">B. </w:t>
      </w:r>
      <w:proofErr w:type="spellStart"/>
      <w:r>
        <w:rPr>
          <w:rStyle w:val="enhanced-author"/>
        </w:rPr>
        <w:t>Escuder</w:t>
      </w:r>
      <w:proofErr w:type="spellEnd"/>
      <w:r>
        <w:t xml:space="preserve">, </w:t>
      </w:r>
      <w:r w:rsidRPr="00C24E50">
        <w:rPr>
          <w:i/>
        </w:rPr>
        <w:t>Chem. Eur. J</w:t>
      </w:r>
      <w:r w:rsidRPr="00C24E50">
        <w:t>.</w:t>
      </w:r>
      <w:r>
        <w:t xml:space="preserve"> </w:t>
      </w:r>
      <w:r w:rsidRPr="00BA45BA">
        <w:t>2016</w:t>
      </w:r>
      <w:r>
        <w:t xml:space="preserve">, </w:t>
      </w:r>
      <w:r w:rsidRPr="00BA45BA">
        <w:rPr>
          <w:b/>
        </w:rPr>
        <w:t>22</w:t>
      </w:r>
      <w:r>
        <w:t xml:space="preserve">, </w:t>
      </w:r>
      <w:r w:rsidRPr="00C24E50">
        <w:t>6687-6694.</w:t>
      </w:r>
    </w:p>
    <w:p w:rsidR="001C0943" w:rsidRDefault="00BA45BA" w:rsidP="001C0943">
      <w:pPr>
        <w:pStyle w:val="RSCR02References"/>
      </w:pPr>
      <w:r>
        <w:t>A. L. Weber and</w:t>
      </w:r>
      <w:r w:rsidR="001C0943">
        <w:t xml:space="preserve"> S. </w:t>
      </w:r>
      <w:proofErr w:type="spellStart"/>
      <w:r w:rsidR="001C0943" w:rsidRPr="00C24E50">
        <w:t>Pizzarello</w:t>
      </w:r>
      <w:proofErr w:type="spellEnd"/>
      <w:r w:rsidR="001C0943" w:rsidRPr="00C24E50">
        <w:t xml:space="preserve">, </w:t>
      </w:r>
      <w:r w:rsidR="001C0943" w:rsidRPr="00C24E50">
        <w:rPr>
          <w:i/>
        </w:rPr>
        <w:t>Proc. Nat. Acad. Sci.</w:t>
      </w:r>
      <w:r w:rsidR="001C0943">
        <w:rPr>
          <w:i/>
        </w:rPr>
        <w:t xml:space="preserve"> USA</w:t>
      </w:r>
      <w:r w:rsidR="001C0943" w:rsidRPr="00C24E50">
        <w:rPr>
          <w:i/>
        </w:rPr>
        <w:t xml:space="preserve">, </w:t>
      </w:r>
      <w:r w:rsidR="001C0943" w:rsidRPr="00BA45BA">
        <w:t>2006</w:t>
      </w:r>
      <w:r w:rsidR="001C0943">
        <w:t xml:space="preserve">, </w:t>
      </w:r>
      <w:r w:rsidR="001C0943" w:rsidRPr="00BA45BA">
        <w:rPr>
          <w:b/>
        </w:rPr>
        <w:t>103</w:t>
      </w:r>
      <w:r w:rsidR="001C0943">
        <w:t xml:space="preserve">, </w:t>
      </w:r>
      <w:r w:rsidR="001C0943" w:rsidRPr="00C24E50">
        <w:t>12713-12717.</w:t>
      </w:r>
    </w:p>
    <w:p w:rsidR="001C0943" w:rsidRDefault="00BA45BA" w:rsidP="001C0943">
      <w:pPr>
        <w:pStyle w:val="RSCR02References"/>
      </w:pPr>
      <w:r>
        <w:t xml:space="preserve">J. </w:t>
      </w:r>
      <w:proofErr w:type="spellStart"/>
      <w:r>
        <w:t>Kofoed</w:t>
      </w:r>
      <w:proofErr w:type="spellEnd"/>
      <w:r>
        <w:t xml:space="preserve">, J.-L. </w:t>
      </w:r>
      <w:proofErr w:type="spellStart"/>
      <w:r>
        <w:t>Reymond</w:t>
      </w:r>
      <w:proofErr w:type="spellEnd"/>
      <w:r>
        <w:t xml:space="preserve"> and</w:t>
      </w:r>
      <w:r w:rsidR="001C0943">
        <w:t xml:space="preserve"> T. </w:t>
      </w:r>
      <w:proofErr w:type="spellStart"/>
      <w:r w:rsidR="001C0943" w:rsidRPr="00C24E50">
        <w:t>Darbre</w:t>
      </w:r>
      <w:proofErr w:type="spellEnd"/>
      <w:r w:rsidR="001C0943" w:rsidRPr="00C24E50">
        <w:t xml:space="preserve">, </w:t>
      </w:r>
      <w:r w:rsidR="001C0943" w:rsidRPr="00C24E50">
        <w:rPr>
          <w:i/>
        </w:rPr>
        <w:t xml:space="preserve">Org. </w:t>
      </w:r>
      <w:proofErr w:type="spellStart"/>
      <w:r w:rsidR="001C0943" w:rsidRPr="00C24E50">
        <w:rPr>
          <w:i/>
        </w:rPr>
        <w:t>Biomol</w:t>
      </w:r>
      <w:proofErr w:type="spellEnd"/>
      <w:r w:rsidR="001C0943" w:rsidRPr="00C24E50">
        <w:rPr>
          <w:i/>
        </w:rPr>
        <w:t>. Chem</w:t>
      </w:r>
      <w:r w:rsidR="001C0943" w:rsidRPr="00C24E50">
        <w:t xml:space="preserve">., </w:t>
      </w:r>
      <w:r w:rsidR="001C0943" w:rsidRPr="00BA45BA">
        <w:t>2005</w:t>
      </w:r>
      <w:r w:rsidR="001C0943">
        <w:t xml:space="preserve">, </w:t>
      </w:r>
      <w:r w:rsidR="001C0943" w:rsidRPr="00BA45BA">
        <w:rPr>
          <w:b/>
        </w:rPr>
        <w:t>3</w:t>
      </w:r>
      <w:r w:rsidR="001C0943">
        <w:t xml:space="preserve">, </w:t>
      </w:r>
      <w:r w:rsidR="001C0943" w:rsidRPr="00C24E50">
        <w:t>1850-1855.</w:t>
      </w:r>
    </w:p>
    <w:p w:rsidR="001C0943" w:rsidRDefault="001C0943" w:rsidP="001C0943">
      <w:pPr>
        <w:pStyle w:val="RSCR02References"/>
      </w:pPr>
      <w:r>
        <w:t xml:space="preserve">J. </w:t>
      </w:r>
      <w:proofErr w:type="spellStart"/>
      <w:r>
        <w:t>Kofoed</w:t>
      </w:r>
      <w:proofErr w:type="spellEnd"/>
      <w:r w:rsidR="00BA45BA">
        <w:t xml:space="preserve">, M. </w:t>
      </w:r>
      <w:proofErr w:type="spellStart"/>
      <w:r w:rsidR="00BA45BA">
        <w:t>Machuqueiro</w:t>
      </w:r>
      <w:proofErr w:type="spellEnd"/>
      <w:r w:rsidR="00BA45BA">
        <w:t xml:space="preserve">, J.-L. </w:t>
      </w:r>
      <w:proofErr w:type="spellStart"/>
      <w:r w:rsidR="00BA45BA">
        <w:t>Reymond</w:t>
      </w:r>
      <w:proofErr w:type="spellEnd"/>
      <w:r w:rsidR="00BA45BA">
        <w:t xml:space="preserve"> and</w:t>
      </w:r>
      <w:r>
        <w:t xml:space="preserve"> T. </w:t>
      </w:r>
      <w:proofErr w:type="spellStart"/>
      <w:r>
        <w:t>Darbre</w:t>
      </w:r>
      <w:proofErr w:type="spellEnd"/>
      <w:r>
        <w:t xml:space="preserve">, </w:t>
      </w:r>
      <w:r w:rsidRPr="00C24E50">
        <w:rPr>
          <w:i/>
        </w:rPr>
        <w:t xml:space="preserve">Chem. </w:t>
      </w:r>
      <w:proofErr w:type="spellStart"/>
      <w:r w:rsidRPr="00C24E50">
        <w:rPr>
          <w:i/>
        </w:rPr>
        <w:t>Commun</w:t>
      </w:r>
      <w:proofErr w:type="spellEnd"/>
      <w:r w:rsidRPr="00C24E50">
        <w:rPr>
          <w:i/>
        </w:rPr>
        <w:t>.</w:t>
      </w:r>
      <w:r w:rsidRPr="00C24E50">
        <w:t xml:space="preserve">, </w:t>
      </w:r>
      <w:r w:rsidRPr="00BA45BA">
        <w:t>2004</w:t>
      </w:r>
      <w:r>
        <w:t xml:space="preserve">, </w:t>
      </w:r>
      <w:r w:rsidRPr="00C24E50">
        <w:t>1540-1541.</w:t>
      </w:r>
    </w:p>
    <w:p w:rsidR="001C0943" w:rsidRDefault="001C0943" w:rsidP="001C0943">
      <w:pPr>
        <w:pStyle w:val="RSCR02References"/>
      </w:pPr>
      <w:r>
        <w:t xml:space="preserve">B. H. Patel, C. </w:t>
      </w:r>
      <w:proofErr w:type="spellStart"/>
      <w:r>
        <w:t>Perciv</w:t>
      </w:r>
      <w:r w:rsidR="00BA45BA">
        <w:t>alle</w:t>
      </w:r>
      <w:proofErr w:type="spellEnd"/>
      <w:r w:rsidR="00BA45BA">
        <w:t xml:space="preserve">, D. J. </w:t>
      </w:r>
      <w:proofErr w:type="spellStart"/>
      <w:r w:rsidR="00BA45BA">
        <w:t>Ritson</w:t>
      </w:r>
      <w:proofErr w:type="spellEnd"/>
      <w:r w:rsidR="00BA45BA">
        <w:t>, C. D. Duffy and</w:t>
      </w:r>
      <w:r>
        <w:t xml:space="preserve"> J. D. </w:t>
      </w:r>
      <w:r w:rsidRPr="00C24E50">
        <w:t>Sutherland,</w:t>
      </w:r>
      <w:r>
        <w:t xml:space="preserve"> </w:t>
      </w:r>
      <w:r w:rsidRPr="00C24E50">
        <w:rPr>
          <w:i/>
        </w:rPr>
        <w:t>Nature Chem</w:t>
      </w:r>
      <w:r w:rsidRPr="00C24E50">
        <w:t>., </w:t>
      </w:r>
      <w:r w:rsidRPr="00BA45BA">
        <w:t>2015</w:t>
      </w:r>
      <w:r>
        <w:t xml:space="preserve">, </w:t>
      </w:r>
      <w:r w:rsidRPr="00BA45BA">
        <w:rPr>
          <w:b/>
        </w:rPr>
        <w:t>7</w:t>
      </w:r>
      <w:r>
        <w:t xml:space="preserve">, </w:t>
      </w:r>
      <w:r w:rsidRPr="00C24E50">
        <w:t>301-307.</w:t>
      </w:r>
    </w:p>
    <w:p w:rsidR="001C0943" w:rsidRDefault="001C0943" w:rsidP="001C0943">
      <w:pPr>
        <w:pStyle w:val="RSCR02References"/>
      </w:pPr>
      <w:r>
        <w:t xml:space="preserve">M. </w:t>
      </w:r>
      <w:r w:rsidRPr="00C24E50">
        <w:t xml:space="preserve">de Marcellus, </w:t>
      </w:r>
      <w:r>
        <w:rPr>
          <w:rStyle w:val="name"/>
        </w:rPr>
        <w:t xml:space="preserve">C. </w:t>
      </w:r>
      <w:proofErr w:type="spellStart"/>
      <w:r w:rsidRPr="00C24E50">
        <w:rPr>
          <w:rStyle w:val="name"/>
        </w:rPr>
        <w:t>Meinert</w:t>
      </w:r>
      <w:proofErr w:type="spellEnd"/>
      <w:r>
        <w:t xml:space="preserve">, </w:t>
      </w:r>
      <w:r w:rsidRPr="00F31A73">
        <w:rPr>
          <w:rStyle w:val="name"/>
        </w:rPr>
        <w:t xml:space="preserve">I. </w:t>
      </w:r>
      <w:proofErr w:type="spellStart"/>
      <w:r w:rsidRPr="00F31A73">
        <w:rPr>
          <w:rStyle w:val="name"/>
        </w:rPr>
        <w:t>Myrgorodska</w:t>
      </w:r>
      <w:proofErr w:type="spellEnd"/>
      <w:r>
        <w:t xml:space="preserve">, </w:t>
      </w:r>
      <w:r>
        <w:rPr>
          <w:rStyle w:val="name"/>
        </w:rPr>
        <w:t xml:space="preserve">L. </w:t>
      </w:r>
      <w:proofErr w:type="spellStart"/>
      <w:r w:rsidRPr="00C24E50">
        <w:rPr>
          <w:rStyle w:val="name"/>
        </w:rPr>
        <w:t>Nahon</w:t>
      </w:r>
      <w:proofErr w:type="spellEnd"/>
      <w:r>
        <w:t xml:space="preserve">, </w:t>
      </w:r>
      <w:r>
        <w:rPr>
          <w:rStyle w:val="name"/>
        </w:rPr>
        <w:t xml:space="preserve">T. </w:t>
      </w:r>
      <w:proofErr w:type="spellStart"/>
      <w:r w:rsidRPr="00C24E50">
        <w:rPr>
          <w:rStyle w:val="name"/>
        </w:rPr>
        <w:t>Buhse</w:t>
      </w:r>
      <w:proofErr w:type="spellEnd"/>
      <w:r>
        <w:t xml:space="preserve">, </w:t>
      </w:r>
      <w:r w:rsidRPr="00F31A73">
        <w:rPr>
          <w:rStyle w:val="name"/>
        </w:rPr>
        <w:t xml:space="preserve">L. Le Sergeant </w:t>
      </w:r>
      <w:proofErr w:type="spellStart"/>
      <w:r w:rsidRPr="00F31A73">
        <w:rPr>
          <w:rStyle w:val="name"/>
        </w:rPr>
        <w:t>d’Hendecourt</w:t>
      </w:r>
      <w:proofErr w:type="spellEnd"/>
      <w:r w:rsidR="00BA45BA">
        <w:t xml:space="preserve"> and </w:t>
      </w:r>
      <w:r w:rsidRPr="00F31A73">
        <w:rPr>
          <w:rStyle w:val="name"/>
        </w:rPr>
        <w:t xml:space="preserve">U. J. </w:t>
      </w:r>
      <w:proofErr w:type="spellStart"/>
      <w:r w:rsidRPr="00F31A73">
        <w:rPr>
          <w:rStyle w:val="name"/>
        </w:rPr>
        <w:t>Meierhenrich</w:t>
      </w:r>
      <w:proofErr w:type="spellEnd"/>
      <w:r>
        <w:rPr>
          <w:rStyle w:val="name"/>
        </w:rPr>
        <w:t>,</w:t>
      </w:r>
      <w:r>
        <w:t xml:space="preserve"> </w:t>
      </w:r>
      <w:r w:rsidRPr="00C24E50">
        <w:rPr>
          <w:i/>
        </w:rPr>
        <w:t>Proc. Natl. Acad. Sci. USA</w:t>
      </w:r>
      <w:r>
        <w:t xml:space="preserve">, </w:t>
      </w:r>
      <w:r w:rsidRPr="00BA45BA">
        <w:t>2015</w:t>
      </w:r>
      <w:r>
        <w:t xml:space="preserve">, </w:t>
      </w:r>
      <w:r w:rsidRPr="00BA45BA">
        <w:rPr>
          <w:b/>
        </w:rPr>
        <w:t>112</w:t>
      </w:r>
      <w:r>
        <w:t xml:space="preserve">, </w:t>
      </w:r>
      <w:r w:rsidRPr="00C24E50">
        <w:t>965-970.</w:t>
      </w:r>
    </w:p>
    <w:p w:rsidR="001C0943" w:rsidRDefault="001C0943" w:rsidP="001C0943">
      <w:pPr>
        <w:pStyle w:val="RSCR02References"/>
      </w:pPr>
      <w:r>
        <w:t xml:space="preserve">C. A. </w:t>
      </w:r>
      <w:r w:rsidRPr="00C60DEF">
        <w:t xml:space="preserve">Gottlieb, </w:t>
      </w:r>
      <w:r w:rsidRPr="00BA45BA">
        <w:rPr>
          <w:i/>
        </w:rPr>
        <w:t>Molecules in the Galactic Environment</w:t>
      </w:r>
      <w:r w:rsidRPr="00C60DEF">
        <w:t xml:space="preserve"> (eds. M. A. Gordon and L. E. Snyder), Wiley-</w:t>
      </w:r>
      <w:proofErr w:type="spellStart"/>
      <w:r w:rsidRPr="00C60DEF">
        <w:t>Interscience</w:t>
      </w:r>
      <w:proofErr w:type="spellEnd"/>
      <w:r w:rsidRPr="00C60DEF">
        <w:t xml:space="preserve">, New York, </w:t>
      </w:r>
      <w:r w:rsidRPr="00BA45BA">
        <w:t>1973</w:t>
      </w:r>
      <w:r>
        <w:t xml:space="preserve">, </w:t>
      </w:r>
      <w:r w:rsidRPr="00C60DEF">
        <w:t>181-186.</w:t>
      </w:r>
    </w:p>
    <w:p w:rsidR="001C0943" w:rsidRDefault="00BA45BA" w:rsidP="001C0943">
      <w:pPr>
        <w:pStyle w:val="RSCR02References"/>
      </w:pPr>
      <w:r>
        <w:t xml:space="preserve">S. </w:t>
      </w:r>
      <w:proofErr w:type="spellStart"/>
      <w:r>
        <w:t>Pizarello</w:t>
      </w:r>
      <w:proofErr w:type="spellEnd"/>
      <w:r>
        <w:t xml:space="preserve"> and A. L</w:t>
      </w:r>
      <w:r w:rsidR="001C0943">
        <w:t xml:space="preserve">. </w:t>
      </w:r>
      <w:r w:rsidR="001C0943" w:rsidRPr="00C60DEF">
        <w:t xml:space="preserve">Weber, </w:t>
      </w:r>
      <w:r w:rsidR="001C0943" w:rsidRPr="00C60DEF">
        <w:rPr>
          <w:i/>
        </w:rPr>
        <w:t xml:space="preserve">Orig. Life </w:t>
      </w:r>
      <w:proofErr w:type="spellStart"/>
      <w:r w:rsidR="001C0943" w:rsidRPr="00C60DEF">
        <w:rPr>
          <w:i/>
        </w:rPr>
        <w:t>Evol</w:t>
      </w:r>
      <w:proofErr w:type="spellEnd"/>
      <w:r w:rsidR="001C0943" w:rsidRPr="00C60DEF">
        <w:rPr>
          <w:i/>
        </w:rPr>
        <w:t xml:space="preserve">. </w:t>
      </w:r>
      <w:proofErr w:type="spellStart"/>
      <w:proofErr w:type="gramStart"/>
      <w:r w:rsidR="001C0943" w:rsidRPr="00C60DEF">
        <w:rPr>
          <w:i/>
        </w:rPr>
        <w:t>Biosph</w:t>
      </w:r>
      <w:proofErr w:type="spellEnd"/>
      <w:r w:rsidR="001C0943" w:rsidRPr="00C60DEF">
        <w:t>.,</w:t>
      </w:r>
      <w:proofErr w:type="gramEnd"/>
      <w:r w:rsidR="001C0943">
        <w:t xml:space="preserve"> </w:t>
      </w:r>
      <w:r w:rsidR="001C0943" w:rsidRPr="00BA45BA">
        <w:t>2010</w:t>
      </w:r>
      <w:r w:rsidR="001C0943">
        <w:t xml:space="preserve">, </w:t>
      </w:r>
      <w:r w:rsidR="001C0943" w:rsidRPr="00C60DEF">
        <w:t xml:space="preserve"> </w:t>
      </w:r>
      <w:r w:rsidR="001C0943" w:rsidRPr="00BA45BA">
        <w:rPr>
          <w:b/>
        </w:rPr>
        <w:t>40</w:t>
      </w:r>
      <w:r w:rsidR="001C0943">
        <w:t xml:space="preserve">, </w:t>
      </w:r>
      <w:r w:rsidR="001C0943" w:rsidRPr="00C60DEF">
        <w:t>3-10.</w:t>
      </w:r>
    </w:p>
    <w:p w:rsidR="001C0943" w:rsidRPr="006722A0" w:rsidRDefault="00BA45BA" w:rsidP="001C0943">
      <w:pPr>
        <w:pStyle w:val="RSCR02References"/>
      </w:pPr>
      <w:r>
        <w:t xml:space="preserve">R. </w:t>
      </w:r>
      <w:proofErr w:type="spellStart"/>
      <w:r>
        <w:t>Breslow</w:t>
      </w:r>
      <w:proofErr w:type="spellEnd"/>
      <w:r>
        <w:t xml:space="preserve"> and</w:t>
      </w:r>
      <w:r w:rsidR="001C0943">
        <w:t xml:space="preserve"> C. </w:t>
      </w:r>
      <w:proofErr w:type="spellStart"/>
      <w:r w:rsidR="001C0943">
        <w:t>Appayee</w:t>
      </w:r>
      <w:proofErr w:type="spellEnd"/>
      <w:r w:rsidR="001C0943">
        <w:t xml:space="preserve">, </w:t>
      </w:r>
      <w:r w:rsidR="001C0943" w:rsidRPr="00C60DEF">
        <w:rPr>
          <w:i/>
        </w:rPr>
        <w:t>Proc. Natl. Acad. Sci. USA</w:t>
      </w:r>
      <w:r w:rsidR="001C0943" w:rsidRPr="00C60DEF">
        <w:t xml:space="preserve">, </w:t>
      </w:r>
      <w:r w:rsidR="001C0943" w:rsidRPr="00BA45BA">
        <w:t>2013</w:t>
      </w:r>
      <w:r w:rsidR="001C0943">
        <w:t xml:space="preserve">, </w:t>
      </w:r>
      <w:r w:rsidR="001C0943" w:rsidRPr="00BA45BA">
        <w:rPr>
          <w:b/>
        </w:rPr>
        <w:t>110</w:t>
      </w:r>
      <w:r w:rsidR="001C0943">
        <w:t xml:space="preserve">, </w:t>
      </w:r>
      <w:r w:rsidR="001C0943" w:rsidRPr="00C60DEF">
        <w:t>4184-4187.</w:t>
      </w:r>
    </w:p>
    <w:p w:rsidR="001C0943" w:rsidRPr="00C60DEF" w:rsidRDefault="00BA45BA" w:rsidP="001C0943">
      <w:pPr>
        <w:pStyle w:val="RSCR02References"/>
        <w:rPr>
          <w:rFonts w:cs="Arial"/>
          <w:sz w:val="24"/>
          <w:szCs w:val="24"/>
          <w:lang w:eastAsia="zh-TW"/>
        </w:rPr>
      </w:pPr>
      <w:r>
        <w:t xml:space="preserve">J. Oro and </w:t>
      </w:r>
      <w:r w:rsidR="001C0943">
        <w:t xml:space="preserve">A. C. </w:t>
      </w:r>
      <w:r w:rsidR="001C0943" w:rsidRPr="00C60DEF">
        <w:t xml:space="preserve">Cox, </w:t>
      </w:r>
      <w:r w:rsidR="001C0943" w:rsidRPr="00C60DEF">
        <w:rPr>
          <w:i/>
        </w:rPr>
        <w:t>Federation Proceedings</w:t>
      </w:r>
      <w:r w:rsidR="001C0943" w:rsidRPr="00C60DEF">
        <w:t xml:space="preserve">, </w:t>
      </w:r>
      <w:r w:rsidR="001C0943" w:rsidRPr="00BA45BA">
        <w:t>1962</w:t>
      </w:r>
      <w:r w:rsidR="001C0943">
        <w:t xml:space="preserve">, </w:t>
      </w:r>
      <w:r w:rsidR="001C0943" w:rsidRPr="00BA45BA">
        <w:rPr>
          <w:b/>
        </w:rPr>
        <w:t>21</w:t>
      </w:r>
      <w:r w:rsidR="001C0943">
        <w:t xml:space="preserve">, </w:t>
      </w:r>
      <w:r w:rsidR="001C0943" w:rsidRPr="00C60DEF">
        <w:t>80.</w:t>
      </w:r>
    </w:p>
    <w:p w:rsidR="001C0943" w:rsidRDefault="001C0943" w:rsidP="001C0943">
      <w:pPr>
        <w:pStyle w:val="RSCR02References"/>
      </w:pPr>
      <w:r>
        <w:t>See supporting information.</w:t>
      </w:r>
    </w:p>
    <w:p w:rsidR="001C0943" w:rsidRDefault="001C0943" w:rsidP="001C0943">
      <w:pPr>
        <w:pStyle w:val="RSCR02References"/>
      </w:pPr>
      <w:r>
        <w:t xml:space="preserve">T. </w:t>
      </w:r>
      <w:r w:rsidR="00BA45BA">
        <w:t xml:space="preserve">Kawasaki, N. Takamatsu, S. </w:t>
      </w:r>
      <w:proofErr w:type="spellStart"/>
      <w:r w:rsidR="00BA45BA">
        <w:t>Aiba</w:t>
      </w:r>
      <w:proofErr w:type="spellEnd"/>
      <w:r w:rsidR="00BA45BA">
        <w:t xml:space="preserve"> and</w:t>
      </w:r>
      <w:r>
        <w:t xml:space="preserve"> Y. </w:t>
      </w:r>
      <w:r w:rsidRPr="00C60DEF">
        <w:t xml:space="preserve">Tokunaga, </w:t>
      </w:r>
      <w:r w:rsidRPr="00C60DEF">
        <w:rPr>
          <w:i/>
        </w:rPr>
        <w:t xml:space="preserve">Chem. </w:t>
      </w:r>
      <w:proofErr w:type="spellStart"/>
      <w:r w:rsidRPr="00C60DEF">
        <w:rPr>
          <w:i/>
        </w:rPr>
        <w:t>Commun</w:t>
      </w:r>
      <w:proofErr w:type="spellEnd"/>
      <w:r w:rsidRPr="00C60DEF">
        <w:rPr>
          <w:i/>
        </w:rPr>
        <w:t>.,</w:t>
      </w:r>
      <w:r w:rsidRPr="00C60DEF">
        <w:t xml:space="preserve"> </w:t>
      </w:r>
      <w:r w:rsidRPr="00BA45BA">
        <w:t>2015</w:t>
      </w:r>
      <w:r>
        <w:t xml:space="preserve">, </w:t>
      </w:r>
      <w:r w:rsidRPr="00BA45BA">
        <w:rPr>
          <w:b/>
        </w:rPr>
        <w:t>51</w:t>
      </w:r>
      <w:r>
        <w:t xml:space="preserve">, </w:t>
      </w:r>
      <w:r w:rsidRPr="00C60DEF">
        <w:t>14377-14380.</w:t>
      </w:r>
    </w:p>
    <w:p w:rsidR="001C0943" w:rsidRDefault="001C0943" w:rsidP="001C0943">
      <w:pPr>
        <w:pStyle w:val="RSCR02References"/>
      </w:pPr>
      <w:r>
        <w:rPr>
          <w:rStyle w:val="enhanced-author"/>
        </w:rPr>
        <w:t xml:space="preserve">S. </w:t>
      </w:r>
      <w:proofErr w:type="spellStart"/>
      <w:r>
        <w:rPr>
          <w:rStyle w:val="enhanced-author"/>
        </w:rPr>
        <w:t>Miyagawa</w:t>
      </w:r>
      <w:proofErr w:type="spellEnd"/>
      <w:r>
        <w:rPr>
          <w:rStyle w:val="current-selection"/>
        </w:rPr>
        <w:t>,</w:t>
      </w:r>
      <w:r>
        <w:rPr>
          <w:rStyle w:val="a"/>
        </w:rPr>
        <w:t xml:space="preserve"> </w:t>
      </w:r>
      <w:r>
        <w:rPr>
          <w:rStyle w:val="enhanced-author"/>
        </w:rPr>
        <w:t>K. Yoshimura</w:t>
      </w:r>
      <w:r>
        <w:rPr>
          <w:rStyle w:val="current-selection"/>
        </w:rPr>
        <w:t>,</w:t>
      </w:r>
      <w:r>
        <w:rPr>
          <w:rStyle w:val="a"/>
        </w:rPr>
        <w:t xml:space="preserve"> </w:t>
      </w:r>
      <w:r>
        <w:rPr>
          <w:rStyle w:val="enhanced-author"/>
        </w:rPr>
        <w:t>Y. Yamazaki</w:t>
      </w:r>
      <w:r>
        <w:rPr>
          <w:rStyle w:val="current-selection"/>
        </w:rPr>
        <w:t>,</w:t>
      </w:r>
      <w:r>
        <w:rPr>
          <w:rStyle w:val="a"/>
        </w:rPr>
        <w:t xml:space="preserve"> </w:t>
      </w:r>
      <w:r>
        <w:rPr>
          <w:rStyle w:val="enhanced-author"/>
        </w:rPr>
        <w:t>N. Takamatsu</w:t>
      </w:r>
      <w:r>
        <w:rPr>
          <w:rStyle w:val="current-selection"/>
        </w:rPr>
        <w:t>,</w:t>
      </w:r>
      <w:r>
        <w:rPr>
          <w:rStyle w:val="a"/>
        </w:rPr>
        <w:t xml:space="preserve"> </w:t>
      </w:r>
      <w:r>
        <w:rPr>
          <w:rStyle w:val="enhanced-author"/>
        </w:rPr>
        <w:t xml:space="preserve">T. </w:t>
      </w:r>
      <w:proofErr w:type="spellStart"/>
      <w:r>
        <w:rPr>
          <w:rStyle w:val="enhanced-author"/>
        </w:rPr>
        <w:t>Kuraishi</w:t>
      </w:r>
      <w:proofErr w:type="spellEnd"/>
      <w:r>
        <w:rPr>
          <w:rStyle w:val="current-selection"/>
        </w:rPr>
        <w:t>,</w:t>
      </w:r>
      <w:r>
        <w:t xml:space="preserve"> </w:t>
      </w:r>
      <w:r>
        <w:rPr>
          <w:rStyle w:val="enhanced-author"/>
        </w:rPr>
        <w:t xml:space="preserve">S. </w:t>
      </w:r>
      <w:proofErr w:type="spellStart"/>
      <w:r>
        <w:rPr>
          <w:rStyle w:val="enhanced-author"/>
        </w:rPr>
        <w:t>Aiba</w:t>
      </w:r>
      <w:proofErr w:type="spellEnd"/>
      <w:r>
        <w:rPr>
          <w:rStyle w:val="current-selection"/>
        </w:rPr>
        <w:t>,</w:t>
      </w:r>
      <w:r>
        <w:rPr>
          <w:rStyle w:val="a"/>
        </w:rPr>
        <w:t xml:space="preserve"> </w:t>
      </w:r>
      <w:r>
        <w:rPr>
          <w:rStyle w:val="enhanced-author"/>
        </w:rPr>
        <w:t>Y. Tokunaga</w:t>
      </w:r>
      <w:r w:rsidR="00BA45BA">
        <w:rPr>
          <w:rStyle w:val="current-selection"/>
        </w:rPr>
        <w:t xml:space="preserve"> and</w:t>
      </w:r>
      <w:r>
        <w:rPr>
          <w:rStyle w:val="current-selection"/>
        </w:rPr>
        <w:t xml:space="preserve"> </w:t>
      </w:r>
      <w:r>
        <w:t xml:space="preserve">T. </w:t>
      </w:r>
      <w:r w:rsidRPr="00C60DEF">
        <w:t>Kawas</w:t>
      </w:r>
      <w:r>
        <w:t xml:space="preserve">aki, </w:t>
      </w:r>
      <w:proofErr w:type="spellStart"/>
      <w:r w:rsidRPr="00C60DEF">
        <w:rPr>
          <w:i/>
        </w:rPr>
        <w:t>Angew</w:t>
      </w:r>
      <w:proofErr w:type="spellEnd"/>
      <w:r w:rsidRPr="00C60DEF">
        <w:rPr>
          <w:i/>
        </w:rPr>
        <w:t>. Chem. Int. Ed.,</w:t>
      </w:r>
      <w:r w:rsidRPr="00C60DEF">
        <w:t xml:space="preserve"> </w:t>
      </w:r>
      <w:r w:rsidRPr="00BA45BA">
        <w:t>2017</w:t>
      </w:r>
      <w:r>
        <w:t xml:space="preserve">, </w:t>
      </w:r>
      <w:r w:rsidRPr="00BA45BA">
        <w:rPr>
          <w:b/>
        </w:rPr>
        <w:t>56</w:t>
      </w:r>
      <w:r>
        <w:t xml:space="preserve">, </w:t>
      </w:r>
      <w:r w:rsidRPr="00C60DEF">
        <w:t>1055-1058.</w:t>
      </w:r>
    </w:p>
    <w:p w:rsidR="001C0943" w:rsidRDefault="001C0943" w:rsidP="001C0943">
      <w:pPr>
        <w:pStyle w:val="RSCR02References"/>
      </w:pPr>
      <w:r>
        <w:t>L. E</w:t>
      </w:r>
      <w:r w:rsidR="00BA45BA">
        <w:t>. Snyder, D. Buhl, B. Zuckerman and</w:t>
      </w:r>
      <w:r>
        <w:t xml:space="preserve"> P. </w:t>
      </w:r>
      <w:r w:rsidRPr="00C60DEF">
        <w:t xml:space="preserve">Palmer, </w:t>
      </w:r>
      <w:r w:rsidRPr="00C60DEF">
        <w:rPr>
          <w:i/>
        </w:rPr>
        <w:t xml:space="preserve">Phys. Rev. </w:t>
      </w:r>
      <w:proofErr w:type="spellStart"/>
      <w:r w:rsidRPr="00C60DEF">
        <w:rPr>
          <w:i/>
        </w:rPr>
        <w:t>Lett</w:t>
      </w:r>
      <w:proofErr w:type="spellEnd"/>
      <w:r w:rsidRPr="00C60DEF">
        <w:rPr>
          <w:i/>
        </w:rPr>
        <w:t>.</w:t>
      </w:r>
      <w:r w:rsidRPr="00C60DEF">
        <w:t xml:space="preserve">, </w:t>
      </w:r>
      <w:r w:rsidRPr="00BA45BA">
        <w:t>1969</w:t>
      </w:r>
      <w:r>
        <w:t xml:space="preserve">, </w:t>
      </w:r>
      <w:r w:rsidRPr="00BA45BA">
        <w:rPr>
          <w:b/>
        </w:rPr>
        <w:t>22</w:t>
      </w:r>
      <w:r>
        <w:t xml:space="preserve">, </w:t>
      </w:r>
      <w:r w:rsidRPr="00C60DEF">
        <w:t>679</w:t>
      </w:r>
      <w:r>
        <w:t>.</w:t>
      </w:r>
    </w:p>
    <w:p w:rsidR="001C0943" w:rsidRDefault="001C0943" w:rsidP="001C0943">
      <w:pPr>
        <w:pStyle w:val="RSCR02References"/>
      </w:pPr>
      <w:r>
        <w:t>J</w:t>
      </w:r>
      <w:r w:rsidR="00BA45BA">
        <w:t xml:space="preserve">. M. Hollis, F. J. </w:t>
      </w:r>
      <w:proofErr w:type="spellStart"/>
      <w:r w:rsidR="00BA45BA">
        <w:t>Lovas</w:t>
      </w:r>
      <w:proofErr w:type="spellEnd"/>
      <w:r w:rsidR="00BA45BA">
        <w:t xml:space="preserve"> and</w:t>
      </w:r>
      <w:r>
        <w:t xml:space="preserve"> P. R. </w:t>
      </w:r>
      <w:r w:rsidRPr="00A8158B">
        <w:t xml:space="preserve">Jewell, </w:t>
      </w:r>
      <w:proofErr w:type="gramStart"/>
      <w:r w:rsidRPr="00A8158B">
        <w:rPr>
          <w:i/>
        </w:rPr>
        <w:t>The</w:t>
      </w:r>
      <w:proofErr w:type="gramEnd"/>
      <w:r w:rsidRPr="00A8158B">
        <w:rPr>
          <w:i/>
        </w:rPr>
        <w:t xml:space="preserve"> Astrophysical Journal</w:t>
      </w:r>
      <w:r w:rsidRPr="00A8158B">
        <w:t xml:space="preserve">, </w:t>
      </w:r>
      <w:r w:rsidRPr="00BA45BA">
        <w:t>2000</w:t>
      </w:r>
      <w:r>
        <w:t xml:space="preserve">, </w:t>
      </w:r>
      <w:r w:rsidRPr="00BA45BA">
        <w:rPr>
          <w:b/>
        </w:rPr>
        <w:t>540</w:t>
      </w:r>
      <w:r>
        <w:t xml:space="preserve">, </w:t>
      </w:r>
      <w:r w:rsidRPr="00A8158B">
        <w:t>L107-L110.</w:t>
      </w:r>
    </w:p>
    <w:p w:rsidR="001C0943" w:rsidRPr="005E446E" w:rsidRDefault="001C0943" w:rsidP="001C0943">
      <w:pPr>
        <w:pStyle w:val="RSCR02References"/>
        <w:rPr>
          <w:rFonts w:cs="Arial"/>
          <w:sz w:val="24"/>
          <w:szCs w:val="24"/>
          <w:lang w:val="en-US"/>
        </w:rPr>
      </w:pPr>
      <w:r>
        <w:t xml:space="preserve">J. K. </w:t>
      </w:r>
      <w:proofErr w:type="spellStart"/>
      <w:r w:rsidRPr="005E446E">
        <w:t>Jørgensen</w:t>
      </w:r>
      <w:proofErr w:type="spellEnd"/>
      <w:r w:rsidRPr="005E446E">
        <w:t xml:space="preserve">, </w:t>
      </w:r>
      <w:r>
        <w:rPr>
          <w:rStyle w:val="nowrap"/>
        </w:rPr>
        <w:t>C. Favre</w:t>
      </w:r>
      <w:r>
        <w:t xml:space="preserve">, </w:t>
      </w:r>
      <w:r>
        <w:rPr>
          <w:rStyle w:val="nowrap"/>
        </w:rPr>
        <w:t xml:space="preserve">S. E. </w:t>
      </w:r>
      <w:proofErr w:type="spellStart"/>
      <w:r>
        <w:rPr>
          <w:rStyle w:val="nowrap"/>
        </w:rPr>
        <w:t>Bisschop</w:t>
      </w:r>
      <w:proofErr w:type="spellEnd"/>
      <w:r>
        <w:t xml:space="preserve">, </w:t>
      </w:r>
      <w:r>
        <w:rPr>
          <w:rStyle w:val="nowrap"/>
        </w:rPr>
        <w:t>T. L. Bourke</w:t>
      </w:r>
      <w:r>
        <w:t xml:space="preserve">, </w:t>
      </w:r>
      <w:r>
        <w:rPr>
          <w:rStyle w:val="nowrap"/>
        </w:rPr>
        <w:t xml:space="preserve">E. F. van </w:t>
      </w:r>
      <w:proofErr w:type="spellStart"/>
      <w:r>
        <w:rPr>
          <w:rStyle w:val="nowrap"/>
        </w:rPr>
        <w:t>Dishoeck</w:t>
      </w:r>
      <w:proofErr w:type="spellEnd"/>
      <w:r w:rsidR="00BA45BA">
        <w:t xml:space="preserve"> and</w:t>
      </w:r>
      <w:r>
        <w:t xml:space="preserve"> </w:t>
      </w:r>
      <w:r>
        <w:rPr>
          <w:rStyle w:val="nowrap"/>
        </w:rPr>
        <w:t xml:space="preserve">M. </w:t>
      </w:r>
      <w:proofErr w:type="spellStart"/>
      <w:r>
        <w:rPr>
          <w:rStyle w:val="nowrap"/>
        </w:rPr>
        <w:t>Schmalzl</w:t>
      </w:r>
      <w:proofErr w:type="spellEnd"/>
      <w:r>
        <w:rPr>
          <w:rStyle w:val="nowrap"/>
        </w:rPr>
        <w:t xml:space="preserve">, </w:t>
      </w:r>
      <w:proofErr w:type="spellStart"/>
      <w:r w:rsidRPr="005E446E">
        <w:rPr>
          <w:i/>
        </w:rPr>
        <w:t>Astrophys</w:t>
      </w:r>
      <w:proofErr w:type="spellEnd"/>
      <w:r w:rsidRPr="005E446E">
        <w:rPr>
          <w:i/>
        </w:rPr>
        <w:t xml:space="preserve">. J. </w:t>
      </w:r>
      <w:proofErr w:type="spellStart"/>
      <w:r w:rsidRPr="005E446E">
        <w:rPr>
          <w:i/>
        </w:rPr>
        <w:t>Lett</w:t>
      </w:r>
      <w:proofErr w:type="spellEnd"/>
      <w:r w:rsidRPr="005E446E">
        <w:rPr>
          <w:i/>
        </w:rPr>
        <w:t>.,</w:t>
      </w:r>
      <w:r w:rsidRPr="005E446E">
        <w:t xml:space="preserve"> </w:t>
      </w:r>
      <w:r w:rsidRPr="00BA45BA">
        <w:t>2012</w:t>
      </w:r>
      <w:r>
        <w:t xml:space="preserve">, </w:t>
      </w:r>
      <w:r w:rsidRPr="00BA45BA">
        <w:rPr>
          <w:b/>
        </w:rPr>
        <w:t>757</w:t>
      </w:r>
      <w:r>
        <w:t xml:space="preserve">, </w:t>
      </w:r>
      <w:r w:rsidRPr="005E446E">
        <w:t>L4.</w:t>
      </w:r>
    </w:p>
    <w:p w:rsidR="001C0943" w:rsidRDefault="001C0943" w:rsidP="001C0943">
      <w:pPr>
        <w:pStyle w:val="RSCR02References"/>
      </w:pPr>
      <w:r>
        <w:t xml:space="preserve">C. </w:t>
      </w:r>
      <w:proofErr w:type="spellStart"/>
      <w:r>
        <w:t>Meinert</w:t>
      </w:r>
      <w:proofErr w:type="spellEnd"/>
      <w:r>
        <w:t xml:space="preserve">, </w:t>
      </w:r>
      <w:r w:rsidRPr="005E446E">
        <w:rPr>
          <w:i/>
        </w:rPr>
        <w:t>Science</w:t>
      </w:r>
      <w:r w:rsidRPr="005E446E">
        <w:t xml:space="preserve">, </w:t>
      </w:r>
      <w:r w:rsidRPr="00BA45BA">
        <w:t>2016</w:t>
      </w:r>
      <w:r>
        <w:t xml:space="preserve">, </w:t>
      </w:r>
      <w:r w:rsidRPr="00BA45BA">
        <w:rPr>
          <w:b/>
        </w:rPr>
        <w:t>352</w:t>
      </w:r>
      <w:r>
        <w:t xml:space="preserve">, </w:t>
      </w:r>
      <w:r w:rsidRPr="005E446E">
        <w:t>208-212.</w:t>
      </w:r>
    </w:p>
    <w:p w:rsidR="001C0943" w:rsidRDefault="001C0943" w:rsidP="001C0943">
      <w:pPr>
        <w:pStyle w:val="RSCR02References"/>
      </w:pPr>
      <w:r>
        <w:t xml:space="preserve">A. L. </w:t>
      </w:r>
      <w:r w:rsidRPr="005E446E">
        <w:t xml:space="preserve">Weber, </w:t>
      </w:r>
      <w:r w:rsidRPr="005E446E">
        <w:rPr>
          <w:i/>
        </w:rPr>
        <w:t xml:space="preserve">Orig. Life </w:t>
      </w:r>
      <w:proofErr w:type="spellStart"/>
      <w:r w:rsidRPr="005E446E">
        <w:rPr>
          <w:i/>
        </w:rPr>
        <w:t>Evol</w:t>
      </w:r>
      <w:proofErr w:type="spellEnd"/>
      <w:r w:rsidRPr="005E446E">
        <w:rPr>
          <w:i/>
        </w:rPr>
        <w:t xml:space="preserve">. </w:t>
      </w:r>
      <w:proofErr w:type="spellStart"/>
      <w:proofErr w:type="gramStart"/>
      <w:r w:rsidRPr="005E446E">
        <w:rPr>
          <w:i/>
        </w:rPr>
        <w:t>Bios</w:t>
      </w:r>
      <w:r>
        <w:rPr>
          <w:i/>
        </w:rPr>
        <w:t>ph</w:t>
      </w:r>
      <w:proofErr w:type="spellEnd"/>
      <w:r w:rsidRPr="005E446E">
        <w:t>.,</w:t>
      </w:r>
      <w:proofErr w:type="gramEnd"/>
      <w:r w:rsidRPr="005E446E">
        <w:t xml:space="preserve"> </w:t>
      </w:r>
      <w:r w:rsidRPr="00BA45BA">
        <w:t>2001</w:t>
      </w:r>
      <w:r>
        <w:t xml:space="preserve">, </w:t>
      </w:r>
      <w:r w:rsidRPr="00BA45BA">
        <w:rPr>
          <w:b/>
        </w:rPr>
        <w:t>31B</w:t>
      </w:r>
      <w:r>
        <w:t xml:space="preserve">, </w:t>
      </w:r>
      <w:r w:rsidRPr="005E446E">
        <w:t>71-86.</w:t>
      </w:r>
    </w:p>
    <w:p w:rsidR="001C0943" w:rsidRDefault="00BA45BA" w:rsidP="001C0943">
      <w:pPr>
        <w:pStyle w:val="RSCR02References"/>
      </w:pPr>
      <w:r>
        <w:t>J. E. Hein and</w:t>
      </w:r>
      <w:r w:rsidR="001C0943">
        <w:t xml:space="preserve"> D. G. </w:t>
      </w:r>
      <w:proofErr w:type="spellStart"/>
      <w:r w:rsidR="001C0943" w:rsidRPr="005E446E">
        <w:t>Blackmond</w:t>
      </w:r>
      <w:proofErr w:type="spellEnd"/>
      <w:r w:rsidR="001C0943" w:rsidRPr="005E446E">
        <w:rPr>
          <w:i/>
        </w:rPr>
        <w:t>, Acc. Chem. Res</w:t>
      </w:r>
      <w:r w:rsidR="001C0943" w:rsidRPr="005E446E">
        <w:t xml:space="preserve">., </w:t>
      </w:r>
      <w:r w:rsidR="001C0943" w:rsidRPr="00BA45BA">
        <w:t>2012</w:t>
      </w:r>
      <w:r w:rsidR="001C0943">
        <w:t xml:space="preserve">, </w:t>
      </w:r>
      <w:r w:rsidR="001C0943" w:rsidRPr="00BA45BA">
        <w:rPr>
          <w:b/>
        </w:rPr>
        <w:t>45</w:t>
      </w:r>
      <w:r w:rsidR="001C0943">
        <w:t xml:space="preserve">, </w:t>
      </w:r>
      <w:r w:rsidR="001C0943" w:rsidRPr="005E446E">
        <w:t>2045-2054.</w:t>
      </w:r>
    </w:p>
    <w:p w:rsidR="00F157DD" w:rsidRPr="00241ACD" w:rsidRDefault="00BA45BA" w:rsidP="001C0943">
      <w:pPr>
        <w:pStyle w:val="RSCR02References"/>
      </w:pPr>
      <w:r>
        <w:t xml:space="preserve">R. </w:t>
      </w:r>
      <w:proofErr w:type="spellStart"/>
      <w:r>
        <w:t>Breslow</w:t>
      </w:r>
      <w:proofErr w:type="spellEnd"/>
      <w:r>
        <w:t xml:space="preserve"> and</w:t>
      </w:r>
      <w:r w:rsidR="001C0943">
        <w:t xml:space="preserve"> V. </w:t>
      </w:r>
      <w:proofErr w:type="spellStart"/>
      <w:r w:rsidR="001C0943" w:rsidRPr="005E446E">
        <w:t>Ramalingam</w:t>
      </w:r>
      <w:proofErr w:type="spellEnd"/>
      <w:r w:rsidR="001C0943" w:rsidRPr="005E446E">
        <w:rPr>
          <w:i/>
        </w:rPr>
        <w:t xml:space="preserve">, Orig. Life </w:t>
      </w:r>
      <w:proofErr w:type="spellStart"/>
      <w:r w:rsidR="001C0943" w:rsidRPr="005E446E">
        <w:rPr>
          <w:i/>
        </w:rPr>
        <w:t>Evol</w:t>
      </w:r>
      <w:proofErr w:type="spellEnd"/>
      <w:r w:rsidR="001C0943" w:rsidRPr="005E446E">
        <w:rPr>
          <w:i/>
        </w:rPr>
        <w:t xml:space="preserve">. </w:t>
      </w:r>
      <w:proofErr w:type="spellStart"/>
      <w:proofErr w:type="gramStart"/>
      <w:r w:rsidR="001C0943" w:rsidRPr="005E446E">
        <w:rPr>
          <w:i/>
        </w:rPr>
        <w:t>Biosph</w:t>
      </w:r>
      <w:proofErr w:type="spellEnd"/>
      <w:r w:rsidR="001C0943" w:rsidRPr="005E446E">
        <w:t>.,</w:t>
      </w:r>
      <w:proofErr w:type="gramEnd"/>
      <w:r w:rsidR="001C0943" w:rsidRPr="005E446E">
        <w:t xml:space="preserve"> </w:t>
      </w:r>
      <w:r w:rsidR="001C0943" w:rsidRPr="00BA45BA">
        <w:t>2013</w:t>
      </w:r>
      <w:r w:rsidR="001C0943">
        <w:t xml:space="preserve">, </w:t>
      </w:r>
      <w:r w:rsidR="001C0943" w:rsidRPr="00BA45BA">
        <w:rPr>
          <w:b/>
        </w:rPr>
        <w:t>43</w:t>
      </w:r>
      <w:r w:rsidR="001C0943">
        <w:t xml:space="preserve">, </w:t>
      </w:r>
      <w:r w:rsidR="001C0943" w:rsidRPr="005E446E">
        <w:t>323-329.</w:t>
      </w:r>
    </w:p>
    <w:sectPr w:rsidR="00F157DD"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18F9" w:rsidRDefault="008618F9" w:rsidP="00E547DB">
      <w:pPr>
        <w:spacing w:after="0" w:line="240" w:lineRule="auto"/>
      </w:pPr>
      <w:r>
        <w:separator/>
      </w:r>
    </w:p>
    <w:p w:rsidR="008618F9" w:rsidRDefault="008618F9"/>
    <w:p w:rsidR="008618F9" w:rsidRDefault="008618F9"/>
    <w:p w:rsidR="008618F9" w:rsidRDefault="008618F9"/>
    <w:p w:rsidR="008618F9" w:rsidRDefault="008618F9"/>
    <w:p w:rsidR="008618F9" w:rsidRDefault="008618F9"/>
  </w:endnote>
  <w:endnote w:type="continuationSeparator" w:id="0">
    <w:p w:rsidR="008618F9" w:rsidRDefault="008618F9" w:rsidP="00E547DB">
      <w:pPr>
        <w:spacing w:after="0" w:line="240" w:lineRule="auto"/>
      </w:pPr>
      <w:r>
        <w:continuationSeparator/>
      </w:r>
    </w:p>
    <w:p w:rsidR="008618F9" w:rsidRDefault="008618F9"/>
    <w:p w:rsidR="008618F9" w:rsidRDefault="008618F9"/>
    <w:p w:rsidR="008618F9" w:rsidRDefault="008618F9"/>
    <w:p w:rsidR="008618F9" w:rsidRDefault="008618F9"/>
    <w:p w:rsidR="008618F9" w:rsidRDefault="008618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B1633F6F-B03C-4E3B-B647-2318A07C90F3}"/>
    <w:embedBold r:id="rId2" w:fontKey="{9204B880-2A49-42E9-8C4D-A6550A2E9384}"/>
    <w:embedItalic r:id="rId3" w:fontKey="{099082DB-4656-4891-8671-7CE6E6191EC7}"/>
  </w:font>
  <w:font w:name="Tahoma">
    <w:panose1 w:val="020B0604030504040204"/>
    <w:charset w:val="00"/>
    <w:family w:val="swiss"/>
    <w:pitch w:val="variable"/>
    <w:sig w:usb0="E1002EFF" w:usb1="C000605B" w:usb2="00000029" w:usb3="00000000" w:csb0="000101FF" w:csb1="00000000"/>
    <w:embedRegular r:id="rId4" w:fontKey="{C0AAE7ED-AB6C-4AC9-ABCB-033248BB64E7}"/>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5" w:fontKey="{E0C6321B-78E0-44BB-BF2F-E30866C54B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DCE" w:rsidRPr="006602F1" w:rsidRDefault="00E70DC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AF193A">
      <w:rPr>
        <w:b/>
        <w:noProof/>
        <w:spacing w:val="10"/>
        <w:sz w:val="16"/>
        <w:szCs w:val="16"/>
      </w:rPr>
      <w:t>4</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7C8" w:rsidRPr="006602F1" w:rsidRDefault="00180AB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AF193A">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DCE" w:rsidRPr="006602F1" w:rsidRDefault="00514CBA"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22F6237F" wp14:editId="57BC7EC0">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180ABE" w:rsidRPr="002C0803">
      <w:rPr>
        <w:noProof/>
        <w:spacing w:val="2"/>
        <w:sz w:val="16"/>
        <w:szCs w:val="16"/>
      </w:rPr>
      <w:t xml:space="preserve">This journal is </w:t>
    </w:r>
    <w:r w:rsidR="00180ABE" w:rsidRPr="002C0803">
      <w:rPr>
        <w:rFonts w:cstheme="minorHAnsi"/>
        <w:noProof/>
        <w:spacing w:val="2"/>
        <w:sz w:val="16"/>
        <w:szCs w:val="16"/>
      </w:rPr>
      <w:t>©</w:t>
    </w:r>
    <w:r w:rsidR="00180ABE" w:rsidRPr="002C0803">
      <w:rPr>
        <w:noProof/>
        <w:spacing w:val="2"/>
        <w:sz w:val="16"/>
        <w:szCs w:val="16"/>
      </w:rPr>
      <w:t xml:space="preserve"> The</w:t>
    </w:r>
    <w:r w:rsidR="00180ABE">
      <w:rPr>
        <w:noProof/>
        <w:spacing w:val="2"/>
        <w:sz w:val="16"/>
        <w:szCs w:val="16"/>
      </w:rPr>
      <w:t xml:space="preserve"> Royal Society of Chemistry 20xx</w:t>
    </w:r>
    <w:r w:rsidR="00E70DCE" w:rsidRPr="006602F1">
      <w:rPr>
        <w:i/>
        <w:noProof/>
        <w:sz w:val="16"/>
        <w:szCs w:val="16"/>
      </w:rPr>
      <w:tab/>
    </w:r>
    <w:r w:rsidR="00672928">
      <w:rPr>
        <w:i/>
        <w:noProof/>
        <w:spacing w:val="10"/>
        <w:sz w:val="16"/>
        <w:szCs w:val="16"/>
      </w:rPr>
      <w:t>J</w:t>
    </w:r>
    <w:r w:rsidR="00E70DCE" w:rsidRPr="002C0803">
      <w:rPr>
        <w:i/>
        <w:noProof/>
        <w:spacing w:val="10"/>
        <w:sz w:val="16"/>
        <w:szCs w:val="16"/>
      </w:rPr>
      <w:t xml:space="preserve">. </w:t>
    </w:r>
    <w:r w:rsidR="00672928">
      <w:rPr>
        <w:i/>
        <w:noProof/>
        <w:spacing w:val="10"/>
        <w:sz w:val="16"/>
        <w:szCs w:val="16"/>
      </w:rPr>
      <w:t>Name</w:t>
    </w:r>
    <w:r w:rsidR="00E70DCE" w:rsidRPr="002C0803">
      <w:rPr>
        <w:noProof/>
        <w:spacing w:val="10"/>
        <w:sz w:val="16"/>
        <w:szCs w:val="16"/>
      </w:rPr>
      <w:t>., 201</w:t>
    </w:r>
    <w:r w:rsidR="005037CD">
      <w:rPr>
        <w:noProof/>
        <w:spacing w:val="10"/>
        <w:sz w:val="16"/>
        <w:szCs w:val="16"/>
      </w:rPr>
      <w:t>3</w:t>
    </w:r>
    <w:r w:rsidR="00E70DCE" w:rsidRPr="002C0803">
      <w:rPr>
        <w:noProof/>
        <w:spacing w:val="10"/>
        <w:sz w:val="16"/>
        <w:szCs w:val="16"/>
      </w:rPr>
      <w:t xml:space="preserve">, </w:t>
    </w:r>
    <w:r w:rsidR="00E70DCE" w:rsidRPr="002C0803">
      <w:rPr>
        <w:b/>
        <w:noProof/>
        <w:spacing w:val="10"/>
        <w:sz w:val="16"/>
        <w:szCs w:val="16"/>
      </w:rPr>
      <w:t>00</w:t>
    </w:r>
    <w:r w:rsidR="00E70DCE" w:rsidRPr="002C0803">
      <w:rPr>
        <w:noProof/>
        <w:spacing w:val="10"/>
        <w:sz w:val="16"/>
        <w:szCs w:val="16"/>
      </w:rPr>
      <w:t>, 1-3</w:t>
    </w:r>
    <w:r w:rsidR="00E70DCE" w:rsidRPr="002C0803">
      <w:rPr>
        <w:spacing w:val="10"/>
        <w:sz w:val="16"/>
        <w:szCs w:val="16"/>
      </w:rPr>
      <w:t xml:space="preserve"> | </w:t>
    </w:r>
    <w:r w:rsidR="00E70DCE" w:rsidRPr="008C1387">
      <w:rPr>
        <w:b/>
        <w:spacing w:val="10"/>
        <w:sz w:val="16"/>
        <w:szCs w:val="16"/>
      </w:rPr>
      <w:fldChar w:fldCharType="begin"/>
    </w:r>
    <w:r w:rsidR="00E70DCE" w:rsidRPr="008C1387">
      <w:rPr>
        <w:b/>
        <w:spacing w:val="10"/>
        <w:sz w:val="16"/>
        <w:szCs w:val="16"/>
      </w:rPr>
      <w:instrText xml:space="preserve"> PAGE   \* MERGEFORMAT </w:instrText>
    </w:r>
    <w:r w:rsidR="00E70DCE" w:rsidRPr="008C1387">
      <w:rPr>
        <w:b/>
        <w:spacing w:val="10"/>
        <w:sz w:val="16"/>
        <w:szCs w:val="16"/>
      </w:rPr>
      <w:fldChar w:fldCharType="separate"/>
    </w:r>
    <w:r w:rsidR="001003A6">
      <w:rPr>
        <w:b/>
        <w:noProof/>
        <w:spacing w:val="10"/>
        <w:sz w:val="16"/>
        <w:szCs w:val="16"/>
      </w:rPr>
      <w:t>1</w:t>
    </w:r>
    <w:r w:rsidR="00E70DCE" w:rsidRPr="008C1387">
      <w:rPr>
        <w:b/>
        <w:noProof/>
        <w:spacing w:val="10"/>
        <w:sz w:val="16"/>
        <w:szCs w:val="16"/>
      </w:rPr>
      <w:fldChar w:fldCharType="end"/>
    </w:r>
    <w:r w:rsidR="00CC2E25" w:rsidRPr="00CC2E25">
      <w:rPr>
        <w:noProof/>
        <w:spacing w:val="2"/>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18F9" w:rsidRDefault="008618F9" w:rsidP="00E547DB">
      <w:pPr>
        <w:spacing w:after="0" w:line="240" w:lineRule="auto"/>
      </w:pPr>
      <w:r>
        <w:separator/>
      </w:r>
    </w:p>
    <w:p w:rsidR="008618F9" w:rsidRDefault="008618F9"/>
    <w:p w:rsidR="008618F9" w:rsidRDefault="008618F9"/>
    <w:p w:rsidR="008618F9" w:rsidRDefault="008618F9"/>
    <w:p w:rsidR="008618F9" w:rsidRDefault="008618F9"/>
    <w:p w:rsidR="008618F9" w:rsidRDefault="008618F9"/>
  </w:footnote>
  <w:footnote w:type="continuationSeparator" w:id="0">
    <w:p w:rsidR="008618F9" w:rsidRDefault="008618F9" w:rsidP="00E547DB">
      <w:pPr>
        <w:spacing w:after="0" w:line="240" w:lineRule="auto"/>
      </w:pPr>
      <w:r>
        <w:continuationSeparator/>
      </w:r>
    </w:p>
    <w:p w:rsidR="008618F9" w:rsidRDefault="008618F9"/>
    <w:p w:rsidR="008618F9" w:rsidRDefault="008618F9"/>
    <w:p w:rsidR="008618F9" w:rsidRDefault="008618F9"/>
    <w:p w:rsidR="008618F9" w:rsidRDefault="008618F9"/>
    <w:p w:rsidR="008618F9" w:rsidRDefault="008618F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6A6" w:rsidRPr="00E70DCE" w:rsidRDefault="00514CBA"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31BC1705" wp14:editId="17CBD93C">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0259920A" wp14:editId="414448CC">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F157DD">
      <w:rPr>
        <w:rFonts w:cstheme="minorHAnsi"/>
        <w:b/>
        <w:color w:val="999999"/>
        <w:sz w:val="20"/>
        <w:szCs w:val="20"/>
      </w:rPr>
      <w:t>ARTICLE</w:t>
    </w:r>
    <w:r w:rsidR="0052630A"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6A6" w:rsidRPr="009316A6" w:rsidRDefault="00514CBA"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73A998AB" wp14:editId="4C52D1CE">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2047A514" wp14:editId="7794B08D">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F157DD">
      <w:rPr>
        <w:rFonts w:cstheme="minorHAnsi"/>
        <w:b/>
        <w:color w:val="999999"/>
        <w:sz w:val="20"/>
        <w:szCs w:val="20"/>
      </w:rPr>
      <w:t>ARTICLE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ABE" w:rsidRDefault="00514CBA"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62336" behindDoc="0" locked="0" layoutInCell="1" allowOverlap="1" wp14:anchorId="1E460B95" wp14:editId="00371E70">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sidR="00180ABE">
      <w:rPr>
        <w:b/>
        <w:sz w:val="32"/>
        <w:szCs w:val="32"/>
      </w:rPr>
      <w:tab/>
    </w:r>
    <w:r w:rsidR="00180ABE">
      <w:rPr>
        <w:b/>
        <w:noProof/>
        <w:sz w:val="32"/>
        <w:szCs w:val="32"/>
        <w:lang w:eastAsia="en-GB"/>
      </w:rPr>
      <w:drawing>
        <wp:inline distT="0" distB="0" distL="0" distR="0" wp14:anchorId="5D9750DA" wp14:editId="1105B4CF">
          <wp:extent cx="972312" cy="649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rsidR="00180ABE" w:rsidRPr="00180ABE" w:rsidRDefault="00B70B18"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CC4793E"/>
    <w:multiLevelType w:val="hybridMultilevel"/>
    <w:tmpl w:val="6F2C72B8"/>
    <w:lvl w:ilvl="0" w:tplc="6860BFC8">
      <w:start w:val="1"/>
      <w:numFmt w:val="decimal"/>
      <w:pStyle w:val="RSCR02References"/>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proofState w:spelling="clean" w:grammar="clean"/>
  <w:attachedTemplate r:id="rId1"/>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1A0"/>
    <w:rsid w:val="00005B8A"/>
    <w:rsid w:val="00022D8A"/>
    <w:rsid w:val="000622D1"/>
    <w:rsid w:val="00071E41"/>
    <w:rsid w:val="00073639"/>
    <w:rsid w:val="000A2670"/>
    <w:rsid w:val="000C0A9D"/>
    <w:rsid w:val="000D2FAC"/>
    <w:rsid w:val="000D5891"/>
    <w:rsid w:val="000D6963"/>
    <w:rsid w:val="000E7A32"/>
    <w:rsid w:val="000F0959"/>
    <w:rsid w:val="000F3A41"/>
    <w:rsid w:val="001003A6"/>
    <w:rsid w:val="00120227"/>
    <w:rsid w:val="00126027"/>
    <w:rsid w:val="001508E9"/>
    <w:rsid w:val="001633D9"/>
    <w:rsid w:val="00180ABE"/>
    <w:rsid w:val="001923AB"/>
    <w:rsid w:val="001B28CB"/>
    <w:rsid w:val="001C0943"/>
    <w:rsid w:val="001C1EB8"/>
    <w:rsid w:val="00206A82"/>
    <w:rsid w:val="00214BEC"/>
    <w:rsid w:val="00237C8A"/>
    <w:rsid w:val="0024022C"/>
    <w:rsid w:val="00241ACD"/>
    <w:rsid w:val="00245652"/>
    <w:rsid w:val="00253551"/>
    <w:rsid w:val="00270DD5"/>
    <w:rsid w:val="00271235"/>
    <w:rsid w:val="00272D6F"/>
    <w:rsid w:val="00286731"/>
    <w:rsid w:val="002945F0"/>
    <w:rsid w:val="002A5421"/>
    <w:rsid w:val="002C0803"/>
    <w:rsid w:val="002C251C"/>
    <w:rsid w:val="002C3D7C"/>
    <w:rsid w:val="002E5B1D"/>
    <w:rsid w:val="002F52C3"/>
    <w:rsid w:val="00352029"/>
    <w:rsid w:val="00352AA4"/>
    <w:rsid w:val="00354579"/>
    <w:rsid w:val="00356F00"/>
    <w:rsid w:val="00367012"/>
    <w:rsid w:val="00377481"/>
    <w:rsid w:val="00385965"/>
    <w:rsid w:val="00391FA0"/>
    <w:rsid w:val="003A7E95"/>
    <w:rsid w:val="003B739C"/>
    <w:rsid w:val="003C6313"/>
    <w:rsid w:val="003D4ECA"/>
    <w:rsid w:val="003D6715"/>
    <w:rsid w:val="003E55B2"/>
    <w:rsid w:val="0043180D"/>
    <w:rsid w:val="004414A5"/>
    <w:rsid w:val="0044700B"/>
    <w:rsid w:val="00467171"/>
    <w:rsid w:val="00467C80"/>
    <w:rsid w:val="00474052"/>
    <w:rsid w:val="004877C8"/>
    <w:rsid w:val="004901D3"/>
    <w:rsid w:val="004A7A84"/>
    <w:rsid w:val="004B5EA4"/>
    <w:rsid w:val="004C531E"/>
    <w:rsid w:val="004C6C90"/>
    <w:rsid w:val="005037CD"/>
    <w:rsid w:val="00504795"/>
    <w:rsid w:val="00514CBA"/>
    <w:rsid w:val="0052630A"/>
    <w:rsid w:val="005277A9"/>
    <w:rsid w:val="0053177A"/>
    <w:rsid w:val="00533EA1"/>
    <w:rsid w:val="005771C3"/>
    <w:rsid w:val="00577B54"/>
    <w:rsid w:val="00590F6D"/>
    <w:rsid w:val="005A5A6D"/>
    <w:rsid w:val="005A5ED7"/>
    <w:rsid w:val="005C1A41"/>
    <w:rsid w:val="005C4565"/>
    <w:rsid w:val="005E05CD"/>
    <w:rsid w:val="0061572F"/>
    <w:rsid w:val="00631441"/>
    <w:rsid w:val="00641030"/>
    <w:rsid w:val="00645D52"/>
    <w:rsid w:val="0065133B"/>
    <w:rsid w:val="00654410"/>
    <w:rsid w:val="006556AC"/>
    <w:rsid w:val="006602F1"/>
    <w:rsid w:val="00670ED4"/>
    <w:rsid w:val="00672928"/>
    <w:rsid w:val="00674A86"/>
    <w:rsid w:val="006A69C8"/>
    <w:rsid w:val="006D6163"/>
    <w:rsid w:val="006E58B1"/>
    <w:rsid w:val="006F01C4"/>
    <w:rsid w:val="006F487B"/>
    <w:rsid w:val="006F740B"/>
    <w:rsid w:val="00744A41"/>
    <w:rsid w:val="007727D8"/>
    <w:rsid w:val="00780A41"/>
    <w:rsid w:val="00794787"/>
    <w:rsid w:val="007A37D8"/>
    <w:rsid w:val="007C3D03"/>
    <w:rsid w:val="007D1EFA"/>
    <w:rsid w:val="007D5FE4"/>
    <w:rsid w:val="008560DE"/>
    <w:rsid w:val="008618F9"/>
    <w:rsid w:val="0088525A"/>
    <w:rsid w:val="008A0D60"/>
    <w:rsid w:val="008B2B39"/>
    <w:rsid w:val="008C1387"/>
    <w:rsid w:val="008C682F"/>
    <w:rsid w:val="008E509B"/>
    <w:rsid w:val="008F4811"/>
    <w:rsid w:val="008F525A"/>
    <w:rsid w:val="009026D4"/>
    <w:rsid w:val="0090477E"/>
    <w:rsid w:val="0092763E"/>
    <w:rsid w:val="009316A6"/>
    <w:rsid w:val="00936114"/>
    <w:rsid w:val="009400E9"/>
    <w:rsid w:val="00946316"/>
    <w:rsid w:val="00946830"/>
    <w:rsid w:val="00962779"/>
    <w:rsid w:val="009654EC"/>
    <w:rsid w:val="009918D9"/>
    <w:rsid w:val="009A392D"/>
    <w:rsid w:val="009D17C3"/>
    <w:rsid w:val="009D47C2"/>
    <w:rsid w:val="009E51F8"/>
    <w:rsid w:val="009F2649"/>
    <w:rsid w:val="00A05364"/>
    <w:rsid w:val="00A074D7"/>
    <w:rsid w:val="00A166E2"/>
    <w:rsid w:val="00A17D23"/>
    <w:rsid w:val="00A208E1"/>
    <w:rsid w:val="00A432FD"/>
    <w:rsid w:val="00A521AB"/>
    <w:rsid w:val="00A56CD0"/>
    <w:rsid w:val="00A56DA6"/>
    <w:rsid w:val="00A61D3E"/>
    <w:rsid w:val="00A7643E"/>
    <w:rsid w:val="00A9649E"/>
    <w:rsid w:val="00AA1341"/>
    <w:rsid w:val="00AB16D0"/>
    <w:rsid w:val="00AB2C1B"/>
    <w:rsid w:val="00AC3BF2"/>
    <w:rsid w:val="00AD5483"/>
    <w:rsid w:val="00AF0249"/>
    <w:rsid w:val="00AF150F"/>
    <w:rsid w:val="00AF193A"/>
    <w:rsid w:val="00AF4737"/>
    <w:rsid w:val="00B0470A"/>
    <w:rsid w:val="00B2364D"/>
    <w:rsid w:val="00B53582"/>
    <w:rsid w:val="00B6239D"/>
    <w:rsid w:val="00B67630"/>
    <w:rsid w:val="00B70B18"/>
    <w:rsid w:val="00B722DE"/>
    <w:rsid w:val="00B80DDB"/>
    <w:rsid w:val="00B81EE1"/>
    <w:rsid w:val="00B9392D"/>
    <w:rsid w:val="00BA45BA"/>
    <w:rsid w:val="00BA761E"/>
    <w:rsid w:val="00BB3FBE"/>
    <w:rsid w:val="00BC603D"/>
    <w:rsid w:val="00C03CE1"/>
    <w:rsid w:val="00C3016F"/>
    <w:rsid w:val="00C31922"/>
    <w:rsid w:val="00C32EDF"/>
    <w:rsid w:val="00C405FD"/>
    <w:rsid w:val="00C42573"/>
    <w:rsid w:val="00C5024A"/>
    <w:rsid w:val="00C57107"/>
    <w:rsid w:val="00C62C2D"/>
    <w:rsid w:val="00C661A0"/>
    <w:rsid w:val="00C73D9A"/>
    <w:rsid w:val="00C9227C"/>
    <w:rsid w:val="00C9557D"/>
    <w:rsid w:val="00CA2740"/>
    <w:rsid w:val="00CC12E6"/>
    <w:rsid w:val="00CC2E25"/>
    <w:rsid w:val="00CC7C64"/>
    <w:rsid w:val="00CD0B47"/>
    <w:rsid w:val="00CF5F1A"/>
    <w:rsid w:val="00D010E8"/>
    <w:rsid w:val="00D02C04"/>
    <w:rsid w:val="00D138E8"/>
    <w:rsid w:val="00D20259"/>
    <w:rsid w:val="00D208BA"/>
    <w:rsid w:val="00D21668"/>
    <w:rsid w:val="00D216BC"/>
    <w:rsid w:val="00D42F8F"/>
    <w:rsid w:val="00D45ADF"/>
    <w:rsid w:val="00DA07F1"/>
    <w:rsid w:val="00DD06F4"/>
    <w:rsid w:val="00DD500F"/>
    <w:rsid w:val="00DF53E4"/>
    <w:rsid w:val="00E2136E"/>
    <w:rsid w:val="00E25AF8"/>
    <w:rsid w:val="00E31A6A"/>
    <w:rsid w:val="00E46BDF"/>
    <w:rsid w:val="00E46C8A"/>
    <w:rsid w:val="00E547DB"/>
    <w:rsid w:val="00E555BF"/>
    <w:rsid w:val="00E61949"/>
    <w:rsid w:val="00E70DCE"/>
    <w:rsid w:val="00EA446A"/>
    <w:rsid w:val="00EA7DC1"/>
    <w:rsid w:val="00EB5BA2"/>
    <w:rsid w:val="00EB5C28"/>
    <w:rsid w:val="00EE3AFB"/>
    <w:rsid w:val="00EF0D19"/>
    <w:rsid w:val="00EF1577"/>
    <w:rsid w:val="00EF6BD4"/>
    <w:rsid w:val="00F05C18"/>
    <w:rsid w:val="00F070E2"/>
    <w:rsid w:val="00F157DD"/>
    <w:rsid w:val="00F15F90"/>
    <w:rsid w:val="00F21465"/>
    <w:rsid w:val="00F6065C"/>
    <w:rsid w:val="00F61EB1"/>
    <w:rsid w:val="00F62C8B"/>
    <w:rsid w:val="00F802D4"/>
    <w:rsid w:val="00F91982"/>
    <w:rsid w:val="00F977A4"/>
    <w:rsid w:val="00FA13E8"/>
    <w:rsid w:val="00FA2DA2"/>
    <w:rsid w:val="00FA311A"/>
    <w:rsid w:val="00FB16A8"/>
    <w:rsid w:val="00FC1AAD"/>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paragraph" w:customStyle="1" w:styleId="Title1">
    <w:name w:val="Title1"/>
    <w:basedOn w:val="Normal"/>
    <w:next w:val="Normal"/>
    <w:qFormat/>
    <w:rsid w:val="00C661A0"/>
    <w:pPr>
      <w:spacing w:before="120" w:after="0" w:line="480" w:lineRule="exact"/>
    </w:pPr>
    <w:rPr>
      <w:rFonts w:ascii="Arial" w:eastAsia="Times New Roman" w:hAnsi="Arial" w:cs="Times New Roman"/>
      <w:b/>
      <w:sz w:val="32"/>
      <w:szCs w:val="28"/>
      <w:lang w:eastAsia="en-GB"/>
    </w:rPr>
  </w:style>
  <w:style w:type="paragraph" w:customStyle="1" w:styleId="SchemeCaption">
    <w:name w:val="SchemeCaption"/>
    <w:basedOn w:val="Normal"/>
    <w:rsid w:val="002945F0"/>
    <w:pPr>
      <w:spacing w:before="230" w:after="460" w:line="180" w:lineRule="exact"/>
      <w:jc w:val="both"/>
    </w:pPr>
    <w:rPr>
      <w:rFonts w:ascii="Arial" w:eastAsia="Times New Roman" w:hAnsi="Arial" w:cs="Times New Roman"/>
      <w:sz w:val="14"/>
      <w:szCs w:val="14"/>
      <w:lang w:eastAsia="en-GB"/>
    </w:rPr>
  </w:style>
  <w:style w:type="paragraph" w:customStyle="1" w:styleId="P1withIndendation">
    <w:name w:val="P1_with_Indendation"/>
    <w:basedOn w:val="Normal"/>
    <w:qFormat/>
    <w:rsid w:val="002945F0"/>
    <w:pPr>
      <w:spacing w:after="120" w:line="225" w:lineRule="exact"/>
      <w:ind w:firstLine="284"/>
      <w:jc w:val="both"/>
    </w:pPr>
    <w:rPr>
      <w:rFonts w:ascii="Arial" w:eastAsia="Times New Roman" w:hAnsi="Arial" w:cs="Times New Roman"/>
      <w:sz w:val="17"/>
      <w:szCs w:val="14"/>
      <w:lang w:eastAsia="en-GB"/>
    </w:rPr>
  </w:style>
  <w:style w:type="character" w:customStyle="1" w:styleId="st">
    <w:name w:val="st"/>
    <w:rsid w:val="002945F0"/>
  </w:style>
  <w:style w:type="paragraph" w:customStyle="1" w:styleId="TableCaption">
    <w:name w:val="TableCaption"/>
    <w:basedOn w:val="Normal"/>
    <w:qFormat/>
    <w:rsid w:val="002945F0"/>
    <w:pPr>
      <w:spacing w:after="120" w:line="180" w:lineRule="exact"/>
      <w:jc w:val="both"/>
    </w:pPr>
    <w:rPr>
      <w:rFonts w:ascii="Arial" w:eastAsia="Times New Roman" w:hAnsi="Arial" w:cs="Times New Roman"/>
      <w:sz w:val="14"/>
      <w:szCs w:val="14"/>
      <w:lang w:eastAsia="en-GB"/>
    </w:rPr>
  </w:style>
  <w:style w:type="paragraph" w:customStyle="1" w:styleId="TableSpacer">
    <w:name w:val="TableSpacer"/>
    <w:basedOn w:val="Normal"/>
    <w:qFormat/>
    <w:rsid w:val="001C0943"/>
    <w:pPr>
      <w:spacing w:before="360" w:after="0" w:line="240" w:lineRule="auto"/>
    </w:pPr>
    <w:rPr>
      <w:rFonts w:ascii="Arial" w:eastAsia="Times New Roman" w:hAnsi="Arial" w:cs="Times New Roman"/>
      <w:noProof/>
      <w:sz w:val="14"/>
      <w:szCs w:val="24"/>
      <w:lang w:eastAsia="en-GB"/>
    </w:rPr>
  </w:style>
  <w:style w:type="paragraph" w:customStyle="1" w:styleId="Acknowledgements">
    <w:name w:val="Acknowledgements"/>
    <w:basedOn w:val="Normal"/>
    <w:qFormat/>
    <w:rsid w:val="001C0943"/>
    <w:pPr>
      <w:spacing w:after="240" w:line="230" w:lineRule="atLeast"/>
      <w:jc w:val="both"/>
    </w:pPr>
    <w:rPr>
      <w:rFonts w:ascii="Arial" w:eastAsia="Times New Roman" w:hAnsi="Arial" w:cs="Times New Roman"/>
      <w:sz w:val="17"/>
      <w:szCs w:val="24"/>
      <w:lang w:eastAsia="en-GB"/>
    </w:rPr>
  </w:style>
  <w:style w:type="paragraph" w:customStyle="1" w:styleId="References">
    <w:name w:val="References"/>
    <w:basedOn w:val="Normal"/>
    <w:qFormat/>
    <w:rsid w:val="001C0943"/>
    <w:pPr>
      <w:spacing w:after="0" w:line="200" w:lineRule="exact"/>
      <w:ind w:left="425" w:hanging="425"/>
      <w:jc w:val="both"/>
    </w:pPr>
    <w:rPr>
      <w:rFonts w:ascii="Arial" w:eastAsia="Times New Roman" w:hAnsi="Arial" w:cs="Times New Roman"/>
      <w:sz w:val="14"/>
      <w:szCs w:val="14"/>
      <w:lang w:eastAsia="en-GB"/>
    </w:rPr>
  </w:style>
  <w:style w:type="character" w:customStyle="1" w:styleId="txt2">
    <w:name w:val="txt2"/>
    <w:basedOn w:val="DefaultParagraphFont"/>
    <w:rsid w:val="001C0943"/>
  </w:style>
  <w:style w:type="character" w:customStyle="1" w:styleId="hlfld-contribauthor">
    <w:name w:val="hlfld-contribauthor"/>
    <w:basedOn w:val="DefaultParagraphFont"/>
    <w:rsid w:val="001C0943"/>
  </w:style>
  <w:style w:type="character" w:customStyle="1" w:styleId="a">
    <w:name w:val="_"/>
    <w:basedOn w:val="DefaultParagraphFont"/>
    <w:rsid w:val="001C0943"/>
  </w:style>
  <w:style w:type="character" w:customStyle="1" w:styleId="enhanced-author">
    <w:name w:val="enhanced-author"/>
    <w:basedOn w:val="DefaultParagraphFont"/>
    <w:rsid w:val="001C0943"/>
  </w:style>
  <w:style w:type="character" w:customStyle="1" w:styleId="current-selection">
    <w:name w:val="current-selection"/>
    <w:basedOn w:val="DefaultParagraphFont"/>
    <w:rsid w:val="001C0943"/>
  </w:style>
  <w:style w:type="character" w:customStyle="1" w:styleId="name">
    <w:name w:val="name"/>
    <w:basedOn w:val="DefaultParagraphFont"/>
    <w:rsid w:val="001C0943"/>
  </w:style>
  <w:style w:type="character" w:customStyle="1" w:styleId="nowrap">
    <w:name w:val="nowrap"/>
    <w:basedOn w:val="DefaultParagraphFont"/>
    <w:rsid w:val="001C0943"/>
  </w:style>
  <w:style w:type="character" w:customStyle="1" w:styleId="ital">
    <w:name w:val="ital"/>
    <w:basedOn w:val="DefaultParagraphFont"/>
    <w:rsid w:val="00E46C8A"/>
  </w:style>
  <w:style w:type="character" w:customStyle="1" w:styleId="bold">
    <w:name w:val="bold"/>
    <w:basedOn w:val="DefaultParagraphFont"/>
    <w:rsid w:val="00E46C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paragraph" w:customStyle="1" w:styleId="Title1">
    <w:name w:val="Title1"/>
    <w:basedOn w:val="Normal"/>
    <w:next w:val="Normal"/>
    <w:qFormat/>
    <w:rsid w:val="00C661A0"/>
    <w:pPr>
      <w:spacing w:before="120" w:after="0" w:line="480" w:lineRule="exact"/>
    </w:pPr>
    <w:rPr>
      <w:rFonts w:ascii="Arial" w:eastAsia="Times New Roman" w:hAnsi="Arial" w:cs="Times New Roman"/>
      <w:b/>
      <w:sz w:val="32"/>
      <w:szCs w:val="28"/>
      <w:lang w:eastAsia="en-GB"/>
    </w:rPr>
  </w:style>
  <w:style w:type="paragraph" w:customStyle="1" w:styleId="SchemeCaption">
    <w:name w:val="SchemeCaption"/>
    <w:basedOn w:val="Normal"/>
    <w:rsid w:val="002945F0"/>
    <w:pPr>
      <w:spacing w:before="230" w:after="460" w:line="180" w:lineRule="exact"/>
      <w:jc w:val="both"/>
    </w:pPr>
    <w:rPr>
      <w:rFonts w:ascii="Arial" w:eastAsia="Times New Roman" w:hAnsi="Arial" w:cs="Times New Roman"/>
      <w:sz w:val="14"/>
      <w:szCs w:val="14"/>
      <w:lang w:eastAsia="en-GB"/>
    </w:rPr>
  </w:style>
  <w:style w:type="paragraph" w:customStyle="1" w:styleId="P1withIndendation">
    <w:name w:val="P1_with_Indendation"/>
    <w:basedOn w:val="Normal"/>
    <w:qFormat/>
    <w:rsid w:val="002945F0"/>
    <w:pPr>
      <w:spacing w:after="120" w:line="225" w:lineRule="exact"/>
      <w:ind w:firstLine="284"/>
      <w:jc w:val="both"/>
    </w:pPr>
    <w:rPr>
      <w:rFonts w:ascii="Arial" w:eastAsia="Times New Roman" w:hAnsi="Arial" w:cs="Times New Roman"/>
      <w:sz w:val="17"/>
      <w:szCs w:val="14"/>
      <w:lang w:eastAsia="en-GB"/>
    </w:rPr>
  </w:style>
  <w:style w:type="character" w:customStyle="1" w:styleId="st">
    <w:name w:val="st"/>
    <w:rsid w:val="002945F0"/>
  </w:style>
  <w:style w:type="paragraph" w:customStyle="1" w:styleId="TableCaption">
    <w:name w:val="TableCaption"/>
    <w:basedOn w:val="Normal"/>
    <w:qFormat/>
    <w:rsid w:val="002945F0"/>
    <w:pPr>
      <w:spacing w:after="120" w:line="180" w:lineRule="exact"/>
      <w:jc w:val="both"/>
    </w:pPr>
    <w:rPr>
      <w:rFonts w:ascii="Arial" w:eastAsia="Times New Roman" w:hAnsi="Arial" w:cs="Times New Roman"/>
      <w:sz w:val="14"/>
      <w:szCs w:val="14"/>
      <w:lang w:eastAsia="en-GB"/>
    </w:rPr>
  </w:style>
  <w:style w:type="paragraph" w:customStyle="1" w:styleId="TableSpacer">
    <w:name w:val="TableSpacer"/>
    <w:basedOn w:val="Normal"/>
    <w:qFormat/>
    <w:rsid w:val="001C0943"/>
    <w:pPr>
      <w:spacing w:before="360" w:after="0" w:line="240" w:lineRule="auto"/>
    </w:pPr>
    <w:rPr>
      <w:rFonts w:ascii="Arial" w:eastAsia="Times New Roman" w:hAnsi="Arial" w:cs="Times New Roman"/>
      <w:noProof/>
      <w:sz w:val="14"/>
      <w:szCs w:val="24"/>
      <w:lang w:eastAsia="en-GB"/>
    </w:rPr>
  </w:style>
  <w:style w:type="paragraph" w:customStyle="1" w:styleId="Acknowledgements">
    <w:name w:val="Acknowledgements"/>
    <w:basedOn w:val="Normal"/>
    <w:qFormat/>
    <w:rsid w:val="001C0943"/>
    <w:pPr>
      <w:spacing w:after="240" w:line="230" w:lineRule="atLeast"/>
      <w:jc w:val="both"/>
    </w:pPr>
    <w:rPr>
      <w:rFonts w:ascii="Arial" w:eastAsia="Times New Roman" w:hAnsi="Arial" w:cs="Times New Roman"/>
      <w:sz w:val="17"/>
      <w:szCs w:val="24"/>
      <w:lang w:eastAsia="en-GB"/>
    </w:rPr>
  </w:style>
  <w:style w:type="paragraph" w:customStyle="1" w:styleId="References">
    <w:name w:val="References"/>
    <w:basedOn w:val="Normal"/>
    <w:qFormat/>
    <w:rsid w:val="001C0943"/>
    <w:pPr>
      <w:spacing w:after="0" w:line="200" w:lineRule="exact"/>
      <w:ind w:left="425" w:hanging="425"/>
      <w:jc w:val="both"/>
    </w:pPr>
    <w:rPr>
      <w:rFonts w:ascii="Arial" w:eastAsia="Times New Roman" w:hAnsi="Arial" w:cs="Times New Roman"/>
      <w:sz w:val="14"/>
      <w:szCs w:val="14"/>
      <w:lang w:eastAsia="en-GB"/>
    </w:rPr>
  </w:style>
  <w:style w:type="character" w:customStyle="1" w:styleId="txt2">
    <w:name w:val="txt2"/>
    <w:basedOn w:val="DefaultParagraphFont"/>
    <w:rsid w:val="001C0943"/>
  </w:style>
  <w:style w:type="character" w:customStyle="1" w:styleId="hlfld-contribauthor">
    <w:name w:val="hlfld-contribauthor"/>
    <w:basedOn w:val="DefaultParagraphFont"/>
    <w:rsid w:val="001C0943"/>
  </w:style>
  <w:style w:type="character" w:customStyle="1" w:styleId="a">
    <w:name w:val="_"/>
    <w:basedOn w:val="DefaultParagraphFont"/>
    <w:rsid w:val="001C0943"/>
  </w:style>
  <w:style w:type="character" w:customStyle="1" w:styleId="enhanced-author">
    <w:name w:val="enhanced-author"/>
    <w:basedOn w:val="DefaultParagraphFont"/>
    <w:rsid w:val="001C0943"/>
  </w:style>
  <w:style w:type="character" w:customStyle="1" w:styleId="current-selection">
    <w:name w:val="current-selection"/>
    <w:basedOn w:val="DefaultParagraphFont"/>
    <w:rsid w:val="001C0943"/>
  </w:style>
  <w:style w:type="character" w:customStyle="1" w:styleId="name">
    <w:name w:val="name"/>
    <w:basedOn w:val="DefaultParagraphFont"/>
    <w:rsid w:val="001C0943"/>
  </w:style>
  <w:style w:type="character" w:customStyle="1" w:styleId="nowrap">
    <w:name w:val="nowrap"/>
    <w:basedOn w:val="DefaultParagraphFont"/>
    <w:rsid w:val="001C0943"/>
  </w:style>
  <w:style w:type="character" w:customStyle="1" w:styleId="ital">
    <w:name w:val="ital"/>
    <w:basedOn w:val="DefaultParagraphFont"/>
    <w:rsid w:val="00E46C8A"/>
  </w:style>
  <w:style w:type="character" w:customStyle="1" w:styleId="bold">
    <w:name w:val="bold"/>
    <w:basedOn w:val="DefaultParagraphFont"/>
    <w:rsid w:val="00E46C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395006659">
      <w:bodyDiv w:val="1"/>
      <w:marLeft w:val="0"/>
      <w:marRight w:val="0"/>
      <w:marTop w:val="0"/>
      <w:marBottom w:val="0"/>
      <w:divBdr>
        <w:top w:val="none" w:sz="0" w:space="0" w:color="auto"/>
        <w:left w:val="none" w:sz="0" w:space="0" w:color="auto"/>
        <w:bottom w:val="none" w:sz="0" w:space="0" w:color="auto"/>
        <w:right w:val="none" w:sz="0" w:space="0" w:color="auto"/>
      </w:divBdr>
      <w:divsChild>
        <w:div w:id="1224020117">
          <w:marLeft w:val="0"/>
          <w:marRight w:val="0"/>
          <w:marTop w:val="0"/>
          <w:marBottom w:val="0"/>
          <w:divBdr>
            <w:top w:val="none" w:sz="0" w:space="0" w:color="auto"/>
            <w:left w:val="none" w:sz="0" w:space="0" w:color="auto"/>
            <w:bottom w:val="none" w:sz="0" w:space="0" w:color="auto"/>
            <w:right w:val="none" w:sz="0" w:space="0" w:color="auto"/>
          </w:divBdr>
        </w:div>
        <w:div w:id="782921201">
          <w:marLeft w:val="0"/>
          <w:marRight w:val="0"/>
          <w:marTop w:val="0"/>
          <w:marBottom w:val="0"/>
          <w:divBdr>
            <w:top w:val="none" w:sz="0" w:space="0" w:color="auto"/>
            <w:left w:val="none" w:sz="0" w:space="0" w:color="auto"/>
            <w:bottom w:val="none" w:sz="0" w:space="0" w:color="auto"/>
            <w:right w:val="none" w:sz="0" w:space="0" w:color="auto"/>
          </w:divBdr>
        </w:div>
      </w:divsChild>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tif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AppData\Local\Temp\art-template-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8AD29-0F95-4618-B0E6-A55417B67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art-template-1.6</Template>
  <TotalTime>180</TotalTime>
  <Pages>4</Pages>
  <Words>2942</Words>
  <Characters>16770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19673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dlw518</dc:creator>
  <cp:lastModifiedBy>dlw518</cp:lastModifiedBy>
  <cp:revision>11</cp:revision>
  <cp:lastPrinted>2017-08-03T09:30:00Z</cp:lastPrinted>
  <dcterms:created xsi:type="dcterms:W3CDTF">2017-08-30T07:53:00Z</dcterms:created>
  <dcterms:modified xsi:type="dcterms:W3CDTF">2017-08-30T11:50:00Z</dcterms:modified>
</cp:coreProperties>
</file>