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7E235" w14:textId="1FF7E8F9" w:rsidR="008936E6" w:rsidRPr="00DB1EC6" w:rsidRDefault="00F07A28" w:rsidP="00A70756">
      <w:pPr>
        <w:pStyle w:val="Heading2"/>
        <w:rPr>
          <w:rFonts w:ascii="Times New Roman" w:hAnsi="Times New Roman" w:cs="Times New Roman"/>
        </w:rPr>
      </w:pPr>
      <w:r w:rsidRPr="00DB1EC6">
        <w:rPr>
          <w:rFonts w:ascii="Times New Roman" w:hAnsi="Times New Roman" w:cs="Times New Roman"/>
        </w:rPr>
        <w:t>N</w:t>
      </w:r>
      <w:r w:rsidR="009862EA" w:rsidRPr="00DB1EC6">
        <w:rPr>
          <w:rFonts w:ascii="Times New Roman" w:hAnsi="Times New Roman" w:cs="Times New Roman"/>
        </w:rPr>
        <w:t xml:space="preserve">uclear identities </w:t>
      </w:r>
      <w:r w:rsidR="004C6A93" w:rsidRPr="00DB1EC6">
        <w:rPr>
          <w:rFonts w:ascii="Times New Roman" w:hAnsi="Times New Roman" w:cs="Times New Roman"/>
        </w:rPr>
        <w:t>and Scottish independence</w:t>
      </w:r>
      <w:r w:rsidR="008936E6" w:rsidRPr="00DB1EC6">
        <w:rPr>
          <w:rStyle w:val="EndnoteReference"/>
          <w:rFonts w:ascii="Times New Roman" w:hAnsi="Times New Roman" w:cs="Times New Roman"/>
        </w:rPr>
        <w:endnoteReference w:id="1"/>
      </w:r>
    </w:p>
    <w:p w14:paraId="673DDCD9" w14:textId="77777777" w:rsidR="008936E6" w:rsidRPr="00DB1EC6" w:rsidRDefault="008936E6" w:rsidP="00A70756">
      <w:r w:rsidRPr="00DB1EC6">
        <w:tab/>
      </w:r>
    </w:p>
    <w:p w14:paraId="71DFAA64" w14:textId="07871AE1" w:rsidR="008936E6" w:rsidRPr="00DB1EC6" w:rsidRDefault="008936E6" w:rsidP="00A70756">
      <w:pPr>
        <w:pStyle w:val="Heading3"/>
      </w:pPr>
      <w:r w:rsidRPr="00DB1EC6">
        <w:t>Introduction</w:t>
      </w:r>
    </w:p>
    <w:p w14:paraId="10D1E530" w14:textId="19BEB791" w:rsidR="008936E6" w:rsidRDefault="008936E6" w:rsidP="00A70756">
      <w:r w:rsidRPr="00DB1EC6">
        <w:t>Scotland is home to the UK’s nuclear weapons based at the Faslane Naval Base on the river Clyde, west of Glasgow. The Scottish National Party (SNP) and many civil society organisations in Scotland have long opposed to presence of these weapons and have campaigned for their removal.</w:t>
      </w:r>
      <w:r w:rsidRPr="00DB1EC6">
        <w:rPr>
          <w:rStyle w:val="EndnoteReference"/>
        </w:rPr>
        <w:endnoteReference w:id="2"/>
      </w:r>
      <w:r w:rsidRPr="00DB1EC6">
        <w:t xml:space="preserve"> In 2014 the SNP as the Scottish Government finally found itself in a position to demand a referendum on Scottish independence. Getting rid of nuclear weapons </w:t>
      </w:r>
      <w:r>
        <w:t>was</w:t>
      </w:r>
      <w:r w:rsidRPr="00DB1EC6">
        <w:t xml:space="preserve"> an important part of the independence campaign. This article examines how and why that was the case. On surface the answer might seem straight-forward: the SNP has long opposed nuclear weapons and would use independence as a means of exercising a sovereign right to be non-nuclear. Scratch beneath the surface, though, and a </w:t>
      </w:r>
      <w:r>
        <w:t xml:space="preserve">rich and complex </w:t>
      </w:r>
      <w:r w:rsidRPr="00DB1EC6">
        <w:t xml:space="preserve">picture emerges about the relationship between nuclear weapons, the meanings that constitute them, and intersubjective conceptions of national identity. The underlying argument here is that explaining the politics of nuclear weapons requires an understanding of the meanings assigned to them in their social and historical contexts, how these meanings are embedded in and constitutive of shared understandings of national identity, and how these meanings are reproduced and challenged. The Scottish case adds a novel </w:t>
      </w:r>
      <w:r>
        <w:t>addition</w:t>
      </w:r>
      <w:r w:rsidRPr="00DB1EC6">
        <w:t xml:space="preserve"> to the body of theory and case study that has explored these relationships.</w:t>
      </w:r>
    </w:p>
    <w:p w14:paraId="2E8EF51F" w14:textId="77777777" w:rsidR="008936E6" w:rsidRPr="00DB1EC6" w:rsidRDefault="008936E6" w:rsidP="00A70756"/>
    <w:p w14:paraId="1BE75C85" w14:textId="06ABA808" w:rsidR="008936E6" w:rsidRPr="00DB1EC6" w:rsidRDefault="008936E6" w:rsidP="00A70756">
      <w:r w:rsidRPr="00DB1EC6">
        <w:t xml:space="preserve">The article’s specific argument is that the Scottish National Party (SNP) and wider independence movement assigned particular meanings to nuclear weapons in Scotland that constituted those weapons </w:t>
      </w:r>
      <w:r w:rsidRPr="00DB1EC6">
        <w:rPr>
          <w:i/>
        </w:rPr>
        <w:t>and</w:t>
      </w:r>
      <w:r w:rsidRPr="00DB1EC6">
        <w:t xml:space="preserve"> the SNP in specific ways through linguistic and non-linguistic practices. These meanings were wrapped in the Saltire as the SNP and the independence movement actively constructing an independent Scotland’s identity rooted in a centre left political ideology. The article demonstrates how the SNP actively destabilised the meanings assigned to UK nuclear weapons in Westminster, h</w:t>
      </w:r>
      <w:r w:rsidR="00532FD2">
        <w:t>ow significant political work was</w:t>
      </w:r>
      <w:r w:rsidRPr="00DB1EC6">
        <w:t xml:space="preserve"> required to both reproduce and challenge </w:t>
      </w:r>
      <w:r w:rsidR="00532FD2">
        <w:t>those</w:t>
      </w:r>
      <w:r w:rsidRPr="00DB1EC6">
        <w:t xml:space="preserve"> meanings, and the importance of parochial political context to the politics of nuclear weapons. In the Scottish case the successful embedding within the independence movement of particular meanings assigned to nuclear weapons by the SNP and</w:t>
      </w:r>
      <w:r>
        <w:t xml:space="preserve"> civil society organisations </w:t>
      </w:r>
      <w:r w:rsidR="00532FD2">
        <w:t>was</w:t>
      </w:r>
      <w:r w:rsidRPr="00DB1EC6">
        <w:t xml:space="preserve"> facilitated domestically by the expensive Trident replacement programme</w:t>
      </w:r>
      <w:r w:rsidR="00532FD2">
        <w:t xml:space="preserve"> initiated in 2006</w:t>
      </w:r>
      <w:r w:rsidRPr="00DB1EC6">
        <w:t xml:space="preserve">, the coalition and then the Conservative governments’ austerity programme in response to the </w:t>
      </w:r>
      <w:r w:rsidR="00532FD2">
        <w:t xml:space="preserve">2008 </w:t>
      </w:r>
      <w:r w:rsidRPr="00DB1EC6">
        <w:t xml:space="preserve">global financial crisis, the impact of the Iraq War on the legitimacy of </w:t>
      </w:r>
      <w:r w:rsidR="00532FD2">
        <w:t xml:space="preserve">UK </w:t>
      </w:r>
      <w:r w:rsidRPr="00DB1EC6">
        <w:t>military interventionism, and, relatedly, the collapse of the Conservative and then Labour vote in Scotland. Internationally, it has been facilitated by a normative structure of nuclear abstinence re-activated most recently by the so-called ‘humanitarian initiative’ on nuclear disarmament that has gathered significant political momentum since the 2010 Nuclear Non-Proliferation Treaty (NPT) Review Conference.</w:t>
      </w:r>
    </w:p>
    <w:p w14:paraId="107047F9" w14:textId="77777777" w:rsidR="008936E6" w:rsidRPr="00DB1EC6" w:rsidRDefault="008936E6" w:rsidP="00A70756"/>
    <w:p w14:paraId="24506EB0" w14:textId="005A78F8" w:rsidR="008936E6" w:rsidRPr="00DB1EC6" w:rsidRDefault="008936E6" w:rsidP="00A70756">
      <w:r w:rsidRPr="00DB1EC6">
        <w:t xml:space="preserve">This perspective speaks to a constructivist epistemology </w:t>
      </w:r>
      <w:r>
        <w:t>about</w:t>
      </w:r>
      <w:r w:rsidRPr="00DB1EC6">
        <w:t xml:space="preserve"> how we understand the social world in general and the politics of nuclear weapons in particular. With that in mind, the article proceeds in four steps. First, it sets out the theoretical context of the relationship between inter-subjective meanings, nuclear weapons and identity conceptions. Second, it provides an overview of </w:t>
      </w:r>
      <w:r>
        <w:t>the rise of the SNP</w:t>
      </w:r>
      <w:r w:rsidRPr="00DB1EC6">
        <w:t xml:space="preserve">, </w:t>
      </w:r>
      <w:r>
        <w:t>the independence referendum and the Trident nuclear weapons system</w:t>
      </w:r>
      <w:r w:rsidRPr="00DB1EC6">
        <w:t xml:space="preserve">. Third, it </w:t>
      </w:r>
      <w:r>
        <w:t>investigates</w:t>
      </w:r>
      <w:r w:rsidRPr="00DB1EC6">
        <w:t xml:space="preserve"> how nuclear weapons were </w:t>
      </w:r>
      <w:r>
        <w:t>constituted by the SNP through discourses of national identity</w:t>
      </w:r>
      <w:r w:rsidRPr="00DB1EC6">
        <w:t xml:space="preserve">. Fourth, its </w:t>
      </w:r>
      <w:r>
        <w:t xml:space="preserve">examines how Scottish independence and the prospect of nuclear disarmament for the UK brought the SNP into serious tension with a pro-nuclear normative and institutional social structure epitomised by the debate on </w:t>
      </w:r>
      <w:r w:rsidR="00532FD2">
        <w:t>Scotland’s</w:t>
      </w:r>
      <w:r>
        <w:t xml:space="preserve"> membership</w:t>
      </w:r>
      <w:r w:rsidR="00532FD2">
        <w:t xml:space="preserve"> of NATO after independence</w:t>
      </w:r>
      <w:r w:rsidRPr="00DB1EC6">
        <w:t>.</w:t>
      </w:r>
      <w:r>
        <w:t xml:space="preserve"> </w:t>
      </w:r>
    </w:p>
    <w:p w14:paraId="630567B5" w14:textId="77777777" w:rsidR="008936E6" w:rsidRPr="00DB1EC6" w:rsidRDefault="008936E6" w:rsidP="00A70756"/>
    <w:p w14:paraId="3C548F7B" w14:textId="20782D5D" w:rsidR="008936E6" w:rsidRPr="00DB1EC6" w:rsidRDefault="008936E6" w:rsidP="00A70756">
      <w:pPr>
        <w:pStyle w:val="Heading3"/>
      </w:pPr>
      <w:r w:rsidRPr="00DB1EC6">
        <w:t>Meanings, identities and nuclear weapons</w:t>
      </w:r>
    </w:p>
    <w:p w14:paraId="09917EE9" w14:textId="4577858F" w:rsidR="008936E6" w:rsidRPr="00DB1EC6" w:rsidRDefault="00532FD2" w:rsidP="00A70756">
      <w:r>
        <w:t>An</w:t>
      </w:r>
      <w:r w:rsidR="008936E6" w:rsidRPr="00DB1EC6">
        <w:t xml:space="preserve"> important way of explaining the role of nuclear weapons in Scotland is examining the meanings assigned to them in the context of the independence referendum. That, in turn, means engaging with conceptions of national identity for which social constructivism provides an </w:t>
      </w:r>
      <w:r>
        <w:t>invaluable</w:t>
      </w:r>
      <w:r w:rsidR="008936E6" w:rsidRPr="00DB1EC6">
        <w:t xml:space="preserve"> set of conceptual tools.</w:t>
      </w:r>
      <w:r w:rsidR="008936E6">
        <w:rPr>
          <w:rStyle w:val="EndnoteReference"/>
        </w:rPr>
        <w:endnoteReference w:id="3"/>
      </w:r>
      <w:r w:rsidR="008936E6" w:rsidRPr="00DB1EC6">
        <w:t xml:space="preserve"> It is through this lens that we can ask questions about the divergent values assigned to UK nuclear weapons in Scottish and UK national identity conceptions. The bedrock of constructivist theory that has become embedded in International Relations scholarship over the past 20 is that actions, causes and effects depend on and are constituted by meanings</w:t>
      </w:r>
      <w:r w:rsidR="008936E6" w:rsidRPr="00DB1EC6">
        <w:rPr>
          <w:lang w:val="en-US" w:eastAsia="en-US"/>
        </w:rPr>
        <w:t xml:space="preserve"> and that </w:t>
      </w:r>
      <w:r w:rsidR="008936E6" w:rsidRPr="00DB1EC6">
        <w:t xml:space="preserve">meanings are socially constructed. As Wendt puts it, </w:t>
      </w:r>
      <w:r w:rsidR="008936E6" w:rsidRPr="00DB1EC6">
        <w:rPr>
          <w:lang w:val="en-US" w:eastAsia="en-US"/>
        </w:rPr>
        <w:t xml:space="preserve">“a fundamental principle of constructivist social theory is that people act toward objects, including other </w:t>
      </w:r>
      <w:r w:rsidR="008936E6" w:rsidRPr="00DB1EC6">
        <w:t xml:space="preserve">actors, on the basis of the meanings that the objects have for them” </w:t>
      </w:r>
      <w:r>
        <w:t xml:space="preserve">and </w:t>
      </w:r>
      <w:r w:rsidR="008936E6" w:rsidRPr="00DB1EC6">
        <w:t>that are intersubjectively constituted.</w:t>
      </w:r>
      <w:r w:rsidR="008936E6" w:rsidRPr="00DB1EC6">
        <w:rPr>
          <w:rStyle w:val="EndnoteReference"/>
        </w:rPr>
        <w:endnoteReference w:id="4"/>
      </w:r>
      <w:r w:rsidR="008936E6" w:rsidRPr="00DB1EC6">
        <w:t xml:space="preserve"> </w:t>
      </w:r>
    </w:p>
    <w:p w14:paraId="2A121D92" w14:textId="77777777" w:rsidR="008936E6" w:rsidRPr="00DB1EC6" w:rsidRDefault="008936E6" w:rsidP="00A70756"/>
    <w:p w14:paraId="02C6FE7F" w14:textId="1869E3FC" w:rsidR="008936E6" w:rsidRPr="00DB1EC6" w:rsidRDefault="008936E6" w:rsidP="00A70756">
      <w:r w:rsidRPr="00DB1EC6">
        <w:t>Constructivists have been particularly concerned with intersubjective conceptions of the self and other, the social processes of intersubjective identity formation, how identities shape conceptions of interests, and how these conceptions legitimise some policy actions as appropriate and delegitimise others.</w:t>
      </w:r>
      <w:r w:rsidRPr="00DB1EC6">
        <w:rPr>
          <w:rStyle w:val="EndnoteReference"/>
        </w:rPr>
        <w:endnoteReference w:id="5"/>
      </w:r>
      <w:r w:rsidRPr="00DB1EC6">
        <w:t xml:space="preserve"> Wendt defines identities as contingent social definitions of an actor that are reproduced through social processes and subject to change through social interaction. They are constituted by intersubjective understandings about who ‘we’ are and how ‘we’ should act</w:t>
      </w:r>
      <w:r>
        <w:t xml:space="preserve"> </w:t>
      </w:r>
      <w:r w:rsidR="00532FD2">
        <w:t xml:space="preserve">that are </w:t>
      </w:r>
      <w:r>
        <w:t xml:space="preserve">formed through interstate </w:t>
      </w:r>
      <w:r w:rsidR="00532FD2">
        <w:t>inter</w:t>
      </w:r>
      <w:r>
        <w:t>action</w:t>
      </w:r>
      <w:r w:rsidRPr="00DB1EC6">
        <w:t>.</w:t>
      </w:r>
      <w:r w:rsidRPr="00DB1EC6">
        <w:rPr>
          <w:rStyle w:val="EndnoteReference"/>
        </w:rPr>
        <w:endnoteReference w:id="6"/>
      </w:r>
      <w:r w:rsidRPr="00DB1EC6">
        <w:t xml:space="preserve"> He argues that, at a fundamental level, a government or policy elite cannot know what it wants and therefore what its interests are until it defines its identity in relation to others.</w:t>
      </w:r>
      <w:r w:rsidRPr="00DB1EC6">
        <w:rPr>
          <w:rStyle w:val="EndnoteReference"/>
        </w:rPr>
        <w:endnoteReference w:id="7"/>
      </w:r>
      <w:r w:rsidRPr="00DB1EC6">
        <w:t xml:space="preserve"> </w:t>
      </w:r>
      <w:r>
        <w:t xml:space="preserve">We certainly see this in relation to Scotland and the SNP’s interest in nuclear renunciation. </w:t>
      </w:r>
      <w:r w:rsidRPr="00DB1EC6">
        <w:t xml:space="preserve">Weldes argues that </w:t>
      </w:r>
      <w:r>
        <w:t>identities are established through representation. S</w:t>
      </w:r>
      <w:r w:rsidRPr="00DB1EC6">
        <w:t>tate actions require it to create broad representations (descriptions of situations and definitions of problems) of the international political environment and the state’s place in it, and that states do this by creating representations of the self and others drawing on “a wide array of already available cultural and linguistic resources”.</w:t>
      </w:r>
      <w:r w:rsidRPr="00DB1EC6">
        <w:rPr>
          <w:rStyle w:val="EndnoteReference"/>
        </w:rPr>
        <w:endnoteReference w:id="8"/>
      </w:r>
      <w:r w:rsidRPr="00DB1EC6">
        <w:t xml:space="preserve"> These representations establish relations among different political objects that legitimise particular actions and interpretations. Interests subsequently emerge “out of the representations of identities and relationships constructed by state officials”.</w:t>
      </w:r>
      <w:r w:rsidRPr="00DB1EC6">
        <w:rPr>
          <w:rStyle w:val="EndnoteReference"/>
        </w:rPr>
        <w:endnoteReference w:id="9"/>
      </w:r>
      <w:r>
        <w:t xml:space="preserve"> These representations are “</w:t>
      </w:r>
      <w:r w:rsidRPr="00DB1EC6">
        <w:t>socially and historically contingent rather than logi</w:t>
      </w:r>
      <w:r>
        <w:t>cally or structurally necessary”</w:t>
      </w:r>
      <w:r w:rsidRPr="00DB1EC6">
        <w:t xml:space="preserve"> and have to be continually reproduced.</w:t>
      </w:r>
      <w:r w:rsidRPr="00DB1EC6">
        <w:rPr>
          <w:rStyle w:val="EndnoteReference"/>
        </w:rPr>
        <w:endnoteReference w:id="10"/>
      </w:r>
      <w:r>
        <w:t xml:space="preserve"> We see this, too, in the Scottish case through the SNP’s representations of </w:t>
      </w:r>
      <w:proofErr w:type="spellStart"/>
      <w:r>
        <w:t>a</w:t>
      </w:r>
      <w:proofErr w:type="spellEnd"/>
      <w:r>
        <w:t xml:space="preserve"> independent Scottish self against a Westminster other and the political work put into producing and reproducing its anti-nuclear disposition.</w:t>
      </w:r>
    </w:p>
    <w:p w14:paraId="2FB13768" w14:textId="77777777" w:rsidR="008936E6" w:rsidRPr="00DB1EC6" w:rsidRDefault="008936E6" w:rsidP="00A70756"/>
    <w:p w14:paraId="08D7410F" w14:textId="6C3EF2C5" w:rsidR="008936E6" w:rsidRPr="00DB1EC6" w:rsidRDefault="008936E6" w:rsidP="00A70756">
      <w:r>
        <w:t xml:space="preserve">International norms play an important </w:t>
      </w:r>
      <w:r w:rsidRPr="00DB1EC6">
        <w:t xml:space="preserve">role in defining state identities, assigning meanings and constituting interests such that upholding or disregarding particular norms defines and validates what sort of state the state is, for example a ‘civilised’, ‘responsible’, or conversely ‘rogue’ state. As </w:t>
      </w:r>
      <w:proofErr w:type="spellStart"/>
      <w:r w:rsidRPr="00DB1EC6">
        <w:t>Finnemore</w:t>
      </w:r>
      <w:proofErr w:type="spellEnd"/>
      <w:r w:rsidRPr="00DB1EC6">
        <w:t xml:space="preserve"> and </w:t>
      </w:r>
      <w:proofErr w:type="spellStart"/>
      <w:r w:rsidRPr="00DB1EC6">
        <w:t>Sikkink</w:t>
      </w:r>
      <w:proofErr w:type="spellEnd"/>
      <w:r w:rsidRPr="00DB1EC6">
        <w:t xml:space="preserve"> argue, “states comply with norms to demonstrate that they have adapted to the social environment – that they ‘belong’.”</w:t>
      </w:r>
      <w:r w:rsidRPr="00DB1EC6">
        <w:rPr>
          <w:rStyle w:val="EndnoteReference"/>
        </w:rPr>
        <w:endnoteReference w:id="11"/>
      </w:r>
      <w:r w:rsidRPr="00DB1EC6">
        <w:t xml:space="preserve"> A state’s image, role, and self-esteem are reinforced through norm compliance and associated social approval from the identity group they belong or aspire to, for example a ‘Western’ state identity or a ‘non-aligned’ state identity.</w:t>
      </w:r>
      <w:r w:rsidRPr="00DB1EC6">
        <w:rPr>
          <w:rStyle w:val="EndnoteReference"/>
        </w:rPr>
        <w:endnoteReference w:id="12"/>
      </w:r>
      <w:r>
        <w:t xml:space="preserve"> </w:t>
      </w:r>
      <w:r w:rsidRPr="00DB1EC6">
        <w:t>A number of scholars have explored the relationship between identity, meanings and nuclear weapons from a constructivist standpoint. Much of this literature has focussed on why states have decided to acquire or renounce nuclear weapons. Jacques Hymans’ 2006 study</w:t>
      </w:r>
      <w:r>
        <w:t>, for example,</w:t>
      </w:r>
      <w:r w:rsidRPr="00DB1EC6">
        <w:t xml:space="preserve"> develops a psychological constructivist framework that argues that the national identity conceptions of individual state leaders are instrumental in decisions to acquire or forgo nuclear weapons. He argues that we need to </w:t>
      </w:r>
      <w:r w:rsidRPr="00DB1EC6">
        <w:lastRenderedPageBreak/>
        <w:t xml:space="preserve">delve below the intersubjective social level of identity conceptions to the level </w:t>
      </w:r>
      <w:r>
        <w:t xml:space="preserve">of the </w:t>
      </w:r>
      <w:r w:rsidRPr="00DB1EC6">
        <w:t>individual leaders that make concrete decisions. For him, the intersubjective level sets the parameters for ideational possibility within which leaders’ discrete national identity conceptions develop based on a continuous social psychological process of self-other comparison.</w:t>
      </w:r>
      <w:r w:rsidRPr="00DB1EC6">
        <w:rPr>
          <w:rStyle w:val="EndnoteReference"/>
        </w:rPr>
        <w:endnoteReference w:id="13"/>
      </w:r>
      <w:r w:rsidRPr="00DB1EC6">
        <w:t xml:space="preserve"> </w:t>
      </w:r>
    </w:p>
    <w:p w14:paraId="04B12FF1" w14:textId="77777777" w:rsidR="008936E6" w:rsidRPr="00DB1EC6" w:rsidRDefault="008936E6" w:rsidP="00A70756"/>
    <w:p w14:paraId="2C95CD21" w14:textId="4B279434" w:rsidR="008936E6" w:rsidRPr="00DB1EC6" w:rsidRDefault="008936E6" w:rsidP="00A70756">
      <w:r w:rsidRPr="00DB1EC6">
        <w:t xml:space="preserve">A number of studies have looked at the case of Ukraine’s post-Soviet denuclearisation. Stevens argues that national identity conceptions determined whether it was in Ukraine’s interest to retain its </w:t>
      </w:r>
      <w:r w:rsidR="00532FD2">
        <w:t>legacy</w:t>
      </w:r>
      <w:r w:rsidRPr="00DB1EC6">
        <w:t xml:space="preserve"> nuclear arsenal</w:t>
      </w:r>
      <w:r>
        <w:t>. He contends</w:t>
      </w:r>
      <w:r w:rsidRPr="00DB1EC6">
        <w:t xml:space="preserve"> that the emergence of an intersubjective independent Ukrainian national identity that did not negatively identify with R</w:t>
      </w:r>
      <w:r>
        <w:t>ussia was key to elite decisions to</w:t>
      </w:r>
      <w:r w:rsidRPr="00DB1EC6">
        <w:t xml:space="preserve"> relinquish </w:t>
      </w:r>
      <w:r>
        <w:t>the country’s</w:t>
      </w:r>
      <w:r w:rsidRPr="00DB1EC6">
        <w:t xml:space="preserve"> </w:t>
      </w:r>
      <w:r>
        <w:t xml:space="preserve">Soviet </w:t>
      </w:r>
      <w:r w:rsidRPr="00DB1EC6">
        <w:t>nuclear inheritance.</w:t>
      </w:r>
      <w:r w:rsidRPr="00DB1EC6">
        <w:rPr>
          <w:rStyle w:val="EndnoteReference"/>
        </w:rPr>
        <w:endnoteReference w:id="14"/>
      </w:r>
      <w:r w:rsidRPr="00DB1EC6">
        <w:t xml:space="preserve"> Long and </w:t>
      </w:r>
      <w:proofErr w:type="spellStart"/>
      <w:r w:rsidRPr="00DB1EC6">
        <w:t>Grillot</w:t>
      </w:r>
      <w:proofErr w:type="spellEnd"/>
      <w:r w:rsidRPr="00DB1EC6">
        <w:t xml:space="preserve"> explore </w:t>
      </w:r>
      <w:r>
        <w:t>the</w:t>
      </w:r>
      <w:r w:rsidRPr="00DB1EC6">
        <w:t xml:space="preserve"> cases of Ukraine and South Africa and argue that beliefs about what sort of country each was and wanted to be played a major role in the formation of preferences about nuclear weapons.</w:t>
      </w:r>
      <w:r w:rsidRPr="00DB1EC6">
        <w:rPr>
          <w:rStyle w:val="EndnoteReference"/>
        </w:rPr>
        <w:endnoteReference w:id="15"/>
      </w:r>
      <w:r w:rsidRPr="00DB1EC6">
        <w:t xml:space="preserve"> Sagan</w:t>
      </w:r>
      <w:r>
        <w:t xml:space="preserve"> similarly</w:t>
      </w:r>
      <w:r w:rsidRPr="00DB1EC6">
        <w:t xml:space="preserve"> argues that “numerous pro-NPT Ukrainian officials insisted that renunciation of nuclear weapons was now the best route to enhance Ukraine’s international standing” and confirm its new identity as a full and responsible member of the international community.</w:t>
      </w:r>
      <w:r w:rsidRPr="00DB1EC6">
        <w:rPr>
          <w:rStyle w:val="EndnoteReference"/>
        </w:rPr>
        <w:endnoteReference w:id="16"/>
      </w:r>
      <w:r w:rsidRPr="00DB1EC6">
        <w:t xml:space="preserve"> </w:t>
      </w:r>
      <w:r>
        <w:t>The Ukraine example is instructive in relation to the SNP’s experience with NATO explored below.</w:t>
      </w:r>
    </w:p>
    <w:p w14:paraId="175D652A" w14:textId="77777777" w:rsidR="008936E6" w:rsidRPr="00DB1EC6" w:rsidRDefault="008936E6" w:rsidP="00A70756"/>
    <w:p w14:paraId="4395F751" w14:textId="2A2BC55B" w:rsidR="008936E6" w:rsidRPr="00DB1EC6" w:rsidRDefault="008936E6" w:rsidP="00A70756">
      <w:r w:rsidRPr="00DB1EC6">
        <w:t xml:space="preserve">Tannenwald has argued that a ‘nuclear taboo’ emerged in the United States after 1945 whereby the use of nuclear weapons was framed as unacceptable </w:t>
      </w:r>
      <w:r>
        <w:t>to the extent</w:t>
      </w:r>
      <w:r w:rsidRPr="00DB1EC6">
        <w:t xml:space="preserve"> that a</w:t>
      </w:r>
      <w:r>
        <w:t xml:space="preserve"> </w:t>
      </w:r>
      <w:r w:rsidRPr="00DB1EC6">
        <w:t>norm of nuclear non-use came to constitute US identity and interest</w:t>
      </w:r>
      <w:r>
        <w:t>s</w:t>
      </w:r>
      <w:r w:rsidRPr="00DB1EC6">
        <w:t>.</w:t>
      </w:r>
      <w:r w:rsidRPr="00DB1EC6">
        <w:rPr>
          <w:rStyle w:val="EndnoteReference"/>
        </w:rPr>
        <w:endnoteReference w:id="17"/>
      </w:r>
      <w:r w:rsidRPr="00DB1EC6">
        <w:t xml:space="preserve"> Rublee has also engaged extensively with the effect of norms and ideas by focussing on decisions by states not to acquire nuclear weapons. She argues that international normative nuclear structures centred on the NPT have a social effect on states in three ways: through persuasion whereby states are convinced by conceptions of security that forgo and stigmatise nuclear weapons; through social conformity whereby fear of social costs and desire for social rewards motivate states to abjure nuclear weapons; and identification, whereby states forgo nucl</w:t>
      </w:r>
      <w:r>
        <w:t>ear weapons because they identif</w:t>
      </w:r>
      <w:r w:rsidRPr="00DB1EC6">
        <w:t>y with highly valued others that do the same.</w:t>
      </w:r>
      <w:r w:rsidRPr="00DB1EC6">
        <w:rPr>
          <w:rStyle w:val="EndnoteReference"/>
        </w:rPr>
        <w:endnoteReference w:id="18"/>
      </w:r>
      <w:r w:rsidRPr="00DB1EC6">
        <w:t xml:space="preserve"> Furthermore, she argues that norms are affective in three ways: through linking, whereby a particular norm is connected to well-established values; through activation, in which actors are more likely to adhere to a norm that has been repeatedly emphasised as important over other, perhaps contradictory, norms that have not; and consistency, whereby actors adhere to norms because they have adhered to it for some time and/or they adhere to similar norms already.</w:t>
      </w:r>
    </w:p>
    <w:p w14:paraId="391E85F2" w14:textId="77777777" w:rsidR="008936E6" w:rsidRPr="00DB1EC6" w:rsidRDefault="008936E6" w:rsidP="00A70756"/>
    <w:p w14:paraId="1CC004D0" w14:textId="53EC262C" w:rsidR="008936E6" w:rsidRPr="00DB1EC6" w:rsidRDefault="008936E6" w:rsidP="00A70756">
      <w:r w:rsidRPr="00DB1EC6">
        <w:t xml:space="preserve">Constructivist theory also alerts us to the co-constitution of agency and structure. In the Scottish case we can see how transnational normative structures of nuclear abstinence play a part in constituting an independent Scotland as envisaged by the SNP, and how the SNP’s anti-nuclearism plays a part in constituting, or reproducing, those transnational normative structures. The former draws on </w:t>
      </w:r>
      <w:proofErr w:type="spellStart"/>
      <w:r w:rsidRPr="00DB1EC6">
        <w:t>Rublee’s</w:t>
      </w:r>
      <w:proofErr w:type="spellEnd"/>
      <w:r w:rsidRPr="00DB1EC6">
        <w:t xml:space="preserve"> analysis of the social impact of transnational norms on nuclear abstinence. The latter highlights the important of agency, especially </w:t>
      </w:r>
      <w:r>
        <w:t xml:space="preserve">that of </w:t>
      </w:r>
      <w:r w:rsidRPr="00DB1EC6">
        <w:t>a policy elite, and how identity representations are often articulated through policy speeches that connect particular views of history, traditions, national myths, and institutions to current and future political choices, as seen below in the case of the SNP.</w:t>
      </w:r>
      <w:r w:rsidRPr="00DB1EC6">
        <w:rPr>
          <w:rStyle w:val="EndnoteReference"/>
        </w:rPr>
        <w:endnoteReference w:id="19"/>
      </w:r>
      <w:r w:rsidRPr="00DB1EC6">
        <w:t xml:space="preserve"> In this context, policy-makers and opinion-formers do not passively follow prescribed social scripts, but are actively involved in shaping and reproducing particular conceptions of identity and interests through practice.</w:t>
      </w:r>
      <w:r>
        <w:t xml:space="preserve"> </w:t>
      </w:r>
      <w:r w:rsidRPr="00DB1EC6">
        <w:t xml:space="preserve">What’s interesting in the Scottish case, though, is the presence of a second </w:t>
      </w:r>
      <w:r w:rsidR="00532FD2">
        <w:t>dichotomous normative structure in the form of</w:t>
      </w:r>
      <w:r w:rsidRPr="00DB1EC6">
        <w:t xml:space="preserve"> a nuclearised NATO. As we will see, an SNP-led independent Scotland would seek to join NATO as a collective security institution </w:t>
      </w:r>
      <w:r w:rsidRPr="00DB1EC6">
        <w:lastRenderedPageBreak/>
        <w:t>whilst rejecting nuclear weapons and nuclear deterrence</w:t>
      </w:r>
      <w:r>
        <w:t xml:space="preserve">, a policy that was subject to ridicule by supporters of </w:t>
      </w:r>
      <w:r w:rsidR="00532FD2">
        <w:t xml:space="preserve">UK </w:t>
      </w:r>
      <w:r>
        <w:t>nuclear weapons.</w:t>
      </w:r>
      <w:r w:rsidRPr="00DB1EC6">
        <w:t xml:space="preserve"> </w:t>
      </w:r>
    </w:p>
    <w:p w14:paraId="44965525" w14:textId="77777777" w:rsidR="008936E6" w:rsidRPr="00DB1EC6" w:rsidRDefault="008936E6" w:rsidP="00A70756"/>
    <w:p w14:paraId="3945D8C1" w14:textId="04D57BD4" w:rsidR="008936E6" w:rsidRPr="00DB1EC6" w:rsidRDefault="008936E6" w:rsidP="00A70756">
      <w:pPr>
        <w:pStyle w:val="Heading3"/>
      </w:pPr>
      <w:r w:rsidRPr="00DB1EC6">
        <w:t xml:space="preserve">The </w:t>
      </w:r>
      <w:r>
        <w:t xml:space="preserve">rise of the </w:t>
      </w:r>
      <w:r w:rsidRPr="00DB1EC6">
        <w:t>SNP</w:t>
      </w:r>
      <w:r>
        <w:t xml:space="preserve"> </w:t>
      </w:r>
    </w:p>
    <w:p w14:paraId="36136699" w14:textId="4B16D6B2" w:rsidR="008936E6" w:rsidRPr="00DB1EC6" w:rsidRDefault="008936E6" w:rsidP="00A70756">
      <w:r w:rsidRPr="00DB1EC6">
        <w:t>Scotland has enjoyed a popular sense of national identity since the thirteenth century forged in no small part by the wars of independence against its larger southern neighbour.</w:t>
      </w:r>
      <w:r w:rsidRPr="00DB1EC6">
        <w:rPr>
          <w:rStyle w:val="EndnoteReference"/>
        </w:rPr>
        <w:endnoteReference w:id="20"/>
      </w:r>
      <w:r w:rsidRPr="00DB1EC6">
        <w:t xml:space="preserve"> The current constitutional position of Scotland as part of the United Kingdom is underpinned by the regal Union of the Crowns of 1603 and the parliamentary Acts of Union of 1707. Under New Labour the 1990s </w:t>
      </w:r>
      <w:r>
        <w:t>an important</w:t>
      </w:r>
      <w:r w:rsidRPr="00DB1EC6">
        <w:t xml:space="preserve"> change through the devolution of </w:t>
      </w:r>
      <w:r>
        <w:t xml:space="preserve">some of </w:t>
      </w:r>
      <w:r w:rsidRPr="00DB1EC6">
        <w:t>Westminster’s power to three devolved administrations in Scotland, Northern Ireland and Wale</w:t>
      </w:r>
      <w:r>
        <w:t>s. E</w:t>
      </w:r>
      <w:r w:rsidRPr="00DB1EC6">
        <w:t xml:space="preserve">ach </w:t>
      </w:r>
      <w:r>
        <w:t>has</w:t>
      </w:r>
      <w:r w:rsidRPr="00DB1EC6">
        <w:t xml:space="preserve"> differ</w:t>
      </w:r>
      <w:r>
        <w:t>ent powers and responsibilities</w:t>
      </w:r>
      <w:r w:rsidRPr="00DB1EC6">
        <w:t xml:space="preserve"> and each </w:t>
      </w:r>
      <w:r>
        <w:t>has had</w:t>
      </w:r>
      <w:r w:rsidRPr="00DB1EC6">
        <w:t xml:space="preserve"> political parties or coalitions in government different from the UK government in London, and from each other.</w:t>
      </w:r>
      <w:r w:rsidRPr="00DB1EC6">
        <w:rPr>
          <w:rStyle w:val="EndnoteReference"/>
        </w:rPr>
        <w:endnoteReference w:id="21"/>
      </w:r>
    </w:p>
    <w:p w14:paraId="2153C038" w14:textId="77777777" w:rsidR="008936E6" w:rsidRPr="00DB1EC6" w:rsidRDefault="008936E6" w:rsidP="00A70756"/>
    <w:p w14:paraId="6F41D127" w14:textId="36203646" w:rsidR="008936E6" w:rsidRDefault="008936E6" w:rsidP="00A70756">
      <w:r w:rsidRPr="00DB1EC6">
        <w:t xml:space="preserve">The Scottish National Party formed in 1934 as an amalgamation of the Scottish Party and the National Party of Scotland. It has evolved from a cultural movement into a nationalist centre-left social democratic party that called for Home Rule and later full Scottish independence. The political fortunes of the SNP rose markedly in the early 1990s after decades in the doldrums. </w:t>
      </w:r>
      <w:r>
        <w:t xml:space="preserve">The Tory vote steadily collapsed in Scotland in the 1980s in response to Thatcher’s brand </w:t>
      </w:r>
      <w:r w:rsidRPr="00DB1EC6">
        <w:t>of free-market neo-liberalism and trial of the deeply unpopular Poll Tax in Scot</w:t>
      </w:r>
      <w:r>
        <w:t xml:space="preserve">land. With the Conservative victory in </w:t>
      </w:r>
      <w:r w:rsidRPr="00DB1EC6">
        <w:t>the 1992 UK general election the Scottish people had rejected the Tories at four consecutive general elections only to see a Conservative government returned power in Westminster</w:t>
      </w:r>
      <w:r>
        <w:t xml:space="preserve"> on each occasion. A</w:t>
      </w:r>
      <w:r w:rsidRPr="00DB1EC6">
        <w:t>nti-Tory and anti-Westminster sentiment</w:t>
      </w:r>
      <w:r>
        <w:t xml:space="preserve"> ran high</w:t>
      </w:r>
      <w:r w:rsidRPr="00DB1EC6">
        <w:t>.</w:t>
      </w:r>
      <w:r w:rsidRPr="00DB1EC6">
        <w:rPr>
          <w:rStyle w:val="EndnoteReference"/>
        </w:rPr>
        <w:endnoteReference w:id="22"/>
      </w:r>
      <w:r w:rsidRPr="00DB1EC6">
        <w:t xml:space="preserve"> Williamson recalls the sentiment at the time: “A right-wing government in London, with alien values, was being imposed on Scotland against the will of the Scottish people. The political relationship between Scotland and England would never be the same again. The two </w:t>
      </w:r>
      <w:r>
        <w:t>countries were drifting apart”.</w:t>
      </w:r>
      <w:r w:rsidRPr="00DB1EC6">
        <w:rPr>
          <w:rStyle w:val="EndnoteReference"/>
        </w:rPr>
        <w:endnoteReference w:id="23"/>
      </w:r>
      <w:r>
        <w:t xml:space="preserve"> D</w:t>
      </w:r>
      <w:r w:rsidRPr="00DB1EC6">
        <w:t xml:space="preserve">rift they did, particularly when New Labour under Tony Blair </w:t>
      </w:r>
      <w:r>
        <w:t xml:space="preserve">later </w:t>
      </w:r>
      <w:r w:rsidRPr="00DB1EC6">
        <w:t xml:space="preserve">moved to the political centre vacating the left for the SNP to fill in Scotland. </w:t>
      </w:r>
    </w:p>
    <w:p w14:paraId="194375C8" w14:textId="77777777" w:rsidR="008936E6" w:rsidRDefault="008936E6" w:rsidP="00A70756"/>
    <w:p w14:paraId="2A0BB766" w14:textId="6F97BA30" w:rsidR="008936E6" w:rsidRPr="002B04EA" w:rsidRDefault="008936E6" w:rsidP="00A70756">
      <w:r>
        <w:t>I</w:t>
      </w:r>
      <w:r w:rsidRPr="00DB1EC6">
        <w:t xml:space="preserve">n 1997 New Labour won a landslide victory on a platform that promised </w:t>
      </w:r>
      <w:r>
        <w:t xml:space="preserve">and delivered </w:t>
      </w:r>
      <w:r w:rsidRPr="00DB1EC6">
        <w:t xml:space="preserve">a referendum on devolution for Scotland on which the Scottish electorate voted overwhelmingly in favour. The people of Scotland would now be voting in UK general elections to send MPs (Members of Parliament) to Westminster and Scottish elections to send </w:t>
      </w:r>
      <w:proofErr w:type="spellStart"/>
      <w:r w:rsidRPr="00DB1EC6">
        <w:t>MSPs</w:t>
      </w:r>
      <w:proofErr w:type="spellEnd"/>
      <w:r w:rsidRPr="00DB1EC6">
        <w:t xml:space="preserve"> (Members of the Scottish Parliament) to the Scottish parliament at Holyrood, Edinburgh. </w:t>
      </w:r>
      <w:r w:rsidR="00532FD2">
        <w:t>The Scottish parliament was reinstated</w:t>
      </w:r>
      <w:r>
        <w:t xml:space="preserve"> together with the Scottish Executive (later changed to the Scottish Government) under the 1998 Scotland Act introduced by the Labour government after the referendum. It set out the legislative competence of the new parliament in terms of devolved powers and those reserved for London. The latter included foreign and defence policy as well as a number of constitutional, financial, trade, energy, and home affairs policy areas.</w:t>
      </w:r>
      <w:r>
        <w:rPr>
          <w:rStyle w:val="EndnoteReference"/>
        </w:rPr>
        <w:endnoteReference w:id="24"/>
      </w:r>
      <w:r>
        <w:t xml:space="preserve"> A defence concordat was negotiated between ‘Scottish Ministers and the Secretary of State for Defence’ in 1999 to ensure full cooperation of those administrative departments in Scotland necessary for the unimpeded conduct of defence policy, in particular nuclear weapons policy.</w:t>
      </w:r>
      <w:r>
        <w:rPr>
          <w:rStyle w:val="EndnoteReference"/>
        </w:rPr>
        <w:endnoteReference w:id="25"/>
      </w:r>
    </w:p>
    <w:p w14:paraId="504EB391" w14:textId="77777777" w:rsidR="008936E6" w:rsidRDefault="008936E6" w:rsidP="00A70756"/>
    <w:p w14:paraId="5BCD72B3" w14:textId="2ACEA90B" w:rsidR="008936E6" w:rsidRDefault="008936E6" w:rsidP="00A70756">
      <w:r w:rsidRPr="00DB1EC6">
        <w:t xml:space="preserve">The first elections to the Scottish Parliament were held in 1999 and won by Labour led by Donald Dewar who formed a coalition with the Liberal Democrats leaving the SNP as the main opposition. The next election in 2003 once again produced a Labour-Liberal Democrat coalition. But in 2007 the SNP won an historic, if narrow, single seat victory over Labour (47 out of 129 seats compared to Labour’s 46) with SNP leader Alex Salmond becoming Scotland’s First Minister. After failing to negotiate a coalition with the Liberal Democrats the </w:t>
      </w:r>
      <w:r w:rsidRPr="00DB1EC6">
        <w:lastRenderedPageBreak/>
        <w:t>SNP formed a minority government. T</w:t>
      </w:r>
      <w:r>
        <w:t>he SNP had</w:t>
      </w:r>
      <w:r w:rsidRPr="00DB1EC6">
        <w:t>, as Hassan observed, moved over 40 years “from being a marginal force often ridiculed, patronised, and caricatured by opponents to a force which is both respected and feared, and which has defined and reshaped Scottish politics, brought the Scottish dimension centre stage and forced other political parties to respond on their terms.”</w:t>
      </w:r>
      <w:r w:rsidRPr="00DB1EC6">
        <w:rPr>
          <w:rStyle w:val="EndnoteReference"/>
        </w:rPr>
        <w:endnoteReference w:id="26"/>
      </w:r>
    </w:p>
    <w:p w14:paraId="5B20E788" w14:textId="77777777" w:rsidR="008936E6" w:rsidRDefault="008936E6" w:rsidP="00A70756"/>
    <w:p w14:paraId="2EDC8EB0" w14:textId="048FF719" w:rsidR="008936E6" w:rsidRPr="00DB1EC6" w:rsidRDefault="008936E6" w:rsidP="00A70756">
      <w:r>
        <w:t>The SNP had not fared particularly well in the 2001 or 2005 UK general elections or the 2003 Scottish election. Its electoral success in 2007 was due in large part to its more positive vision of Scotland as a self-governing nation based on what the SNP could and would do as a party of government.</w:t>
      </w:r>
      <w:r>
        <w:rPr>
          <w:rStyle w:val="EndnoteReference"/>
        </w:rPr>
        <w:endnoteReference w:id="27"/>
      </w:r>
      <w:r>
        <w:t xml:space="preserve"> This was the culmination of the professionalisation of the party and the consolidation of a party narrative as social democratic, anti-Tory and anti-New Labour. It also reflected growing disillusionment with New Labour and its neo-liberal economic policies but also its foreign and defence policy, notably the invasion of Iraq in 2003 and the decision to begin the process of renewing the Trident nuclear weapon system in 2006 (to which Blair’s heir apparent Gordon Brown had already committed himself in July 2006</w:t>
      </w:r>
      <w:r>
        <w:rPr>
          <w:rStyle w:val="EndnoteReference"/>
        </w:rPr>
        <w:endnoteReference w:id="28"/>
      </w:r>
      <w:r>
        <w:t>).</w:t>
      </w:r>
    </w:p>
    <w:p w14:paraId="41BC1450" w14:textId="77777777" w:rsidR="008936E6" w:rsidRPr="00DB1EC6" w:rsidRDefault="008936E6" w:rsidP="00A70756"/>
    <w:p w14:paraId="192A5E41" w14:textId="323E83B6" w:rsidR="008936E6" w:rsidRDefault="008936E6" w:rsidP="00E2627D">
      <w:pPr>
        <w:pStyle w:val="Heading3"/>
      </w:pPr>
      <w:r>
        <w:t>Scotland</w:t>
      </w:r>
      <w:r w:rsidR="00190196">
        <w:t>, the SNP</w:t>
      </w:r>
      <w:r>
        <w:t xml:space="preserve"> and Trident</w:t>
      </w:r>
    </w:p>
    <w:p w14:paraId="6C75FE66" w14:textId="3E0777CD" w:rsidR="008936E6" w:rsidRDefault="008936E6" w:rsidP="008D6489">
      <w:r>
        <w:t xml:space="preserve">Scotland has a long history of anti-nuclearism </w:t>
      </w:r>
      <w:r w:rsidR="00532FD2">
        <w:t>as part of the wider UK anti-nuclear movement. It</w:t>
      </w:r>
      <w:r>
        <w:t xml:space="preserve"> has found voice across civil society in grass roots movements, campaigning and non-violent direct action groups, trade unions, churches, and political parties. Support in Scotland for nuclear disarmament took hold in the late 1950s and early 1960s following Prime Minister Harold Macmillan’s decision to allow US Polaris submarines to be based at H</w:t>
      </w:r>
      <w:r w:rsidR="00532FD2">
        <w:t>oly Loch beginning in March 1961</w:t>
      </w:r>
      <w:r>
        <w:t>. US plans, together with atmospheric nuclear testing and the escalation of the nuclear arms race, prompted the formation of the Scottish Campaign for Nuclear Disarmament in March 1958, a month after the formation of CND in London. CND members formed a flotilla of small boats and canoes to intercept the arrival of the first US Polaris support ship USS Proteus. Over 300 of the ‘Glasgow Eskimos’ were arrested.</w:t>
      </w:r>
      <w:r>
        <w:rPr>
          <w:rStyle w:val="EndnoteReference"/>
        </w:rPr>
        <w:endnoteReference w:id="29"/>
      </w:r>
      <w:r>
        <w:t xml:space="preserve"> In 1963 the UK government announced that the naval scrapyard at Faslane would be transformed into Her Majesty’s Naval Base (</w:t>
      </w:r>
      <w:proofErr w:type="spellStart"/>
      <w:r>
        <w:t>HMNB</w:t>
      </w:r>
      <w:proofErr w:type="spellEnd"/>
      <w:r>
        <w:t xml:space="preserve">) Clyde to host the UK’s new </w:t>
      </w:r>
      <w:r w:rsidRPr="00DB1EC6">
        <w:t xml:space="preserve">Resolution-class </w:t>
      </w:r>
      <w:r>
        <w:t>ballistic missile submarines</w:t>
      </w:r>
      <w:r w:rsidRPr="00DB1EC6">
        <w:t xml:space="preserve"> armed with Polaris missiles</w:t>
      </w:r>
      <w:r>
        <w:t xml:space="preserve"> purchased from the US under the 1963 Polaris Sales Agreement. The base, which is only 25 miles west of Glasgow, </w:t>
      </w:r>
      <w:r w:rsidRPr="00DB1EC6">
        <w:t>comprise</w:t>
      </w:r>
      <w:r>
        <w:t>d</w:t>
      </w:r>
      <w:r w:rsidRPr="00DB1EC6">
        <w:t xml:space="preserve"> two areas: </w:t>
      </w:r>
      <w:proofErr w:type="gramStart"/>
      <w:r w:rsidRPr="00DB1EC6">
        <w:t>the</w:t>
      </w:r>
      <w:proofErr w:type="gramEnd"/>
      <w:r w:rsidRPr="00DB1EC6">
        <w:t xml:space="preserve"> Faslane Naval Base on the </w:t>
      </w:r>
      <w:proofErr w:type="spellStart"/>
      <w:r w:rsidRPr="00DB1EC6">
        <w:t>Gareloch</w:t>
      </w:r>
      <w:proofErr w:type="spellEnd"/>
      <w:r w:rsidRPr="00DB1EC6">
        <w:t xml:space="preserve"> where the </w:t>
      </w:r>
      <w:r>
        <w:t>submarines</w:t>
      </w:r>
      <w:r w:rsidRPr="00DB1EC6">
        <w:t xml:space="preserve"> are </w:t>
      </w:r>
      <w:r>
        <w:t>homeported</w:t>
      </w:r>
      <w:r w:rsidRPr="00DB1EC6">
        <w:t xml:space="preserve"> and the Royal Naval Armaments Depot (</w:t>
      </w:r>
      <w:proofErr w:type="spellStart"/>
      <w:r w:rsidRPr="00DB1EC6">
        <w:t>RNAD</w:t>
      </w:r>
      <w:proofErr w:type="spellEnd"/>
      <w:r w:rsidRPr="00DB1EC6">
        <w:t xml:space="preserve">) Coulport on Loch Long where the UK’s nuclear warheads are stored, processed, maintained and issued for the UK’s </w:t>
      </w:r>
      <w:r w:rsidR="00532FD2">
        <w:t>ballistic</w:t>
      </w:r>
      <w:r w:rsidRPr="00DB1EC6">
        <w:t xml:space="preserve"> missile</w:t>
      </w:r>
      <w:r w:rsidR="00532FD2">
        <w:t xml:space="preserve"> submarine</w:t>
      </w:r>
      <w:r w:rsidRPr="00DB1EC6">
        <w:t>s</w:t>
      </w:r>
      <w:r w:rsidR="00532FD2">
        <w:t>. These developments</w:t>
      </w:r>
      <w:r>
        <w:t xml:space="preserve"> prompted anti-nuclear activists and socialists to leave Labour for the SNP</w:t>
      </w:r>
      <w:r w:rsidR="00532FD2">
        <w:t>. T</w:t>
      </w:r>
      <w:r>
        <w:t>he Clyde naval base and adjacent Holy Loch became a site of ongoing protest</w:t>
      </w:r>
      <w:r w:rsidR="00532FD2">
        <w:t xml:space="preserve"> that</w:t>
      </w:r>
      <w:r>
        <w:t xml:space="preserve"> </w:t>
      </w:r>
      <w:r w:rsidR="00532FD2">
        <w:t>“</w:t>
      </w:r>
      <w:r>
        <w:t>brought the politics of direct action and peace camps to Scotland and served to underline to many how unradical Labour was despite its protestations”.</w:t>
      </w:r>
      <w:r>
        <w:rPr>
          <w:rStyle w:val="EndnoteReference"/>
        </w:rPr>
        <w:endnoteReference w:id="30"/>
      </w:r>
    </w:p>
    <w:p w14:paraId="48CC9B7E" w14:textId="77777777" w:rsidR="008936E6" w:rsidRDefault="008936E6" w:rsidP="00A70756"/>
    <w:p w14:paraId="73F51FC4" w14:textId="16E722BD" w:rsidR="008936E6" w:rsidRDefault="008936E6" w:rsidP="00A70756">
      <w:r w:rsidRPr="00DB1EC6">
        <w:t>In the late 1970s the UK decided to procure the current Vanguard submarines to replace the aging Resolution-class, to be equipped with the US Trident I (C4) missile (later changed in 1982 to the larger and more advanced Trident II (D5)). This involved a huge works programme at Coulport and Faslane to prepare the base for the new</w:t>
      </w:r>
      <w:r>
        <w:t>, larger</w:t>
      </w:r>
      <w:r w:rsidRPr="00DB1EC6">
        <w:t xml:space="preserve"> submarines, missiles, and warheads.</w:t>
      </w:r>
      <w:r>
        <w:rPr>
          <w:rStyle w:val="EndnoteReference"/>
        </w:rPr>
        <w:endnoteReference w:id="31"/>
      </w:r>
      <w:r w:rsidRPr="00FC4539">
        <w:t xml:space="preserve"> </w:t>
      </w:r>
      <w:r>
        <w:t>In December 2006 t</w:t>
      </w:r>
      <w:r w:rsidRPr="00BA1C58">
        <w:t xml:space="preserve">he New Labour government </w:t>
      </w:r>
      <w:r>
        <w:t xml:space="preserve">published a White Paper on </w:t>
      </w:r>
      <w:r>
        <w:rPr>
          <w:i/>
        </w:rPr>
        <w:t>The Future of the United Kingdom’s Nuclear Deterrent</w:t>
      </w:r>
      <w:r>
        <w:t xml:space="preserve"> setting out its policy </w:t>
      </w:r>
      <w:r w:rsidR="00532FD2">
        <w:t>to replace</w:t>
      </w:r>
      <w:r>
        <w:t xml:space="preserve"> the current Trident system </w:t>
      </w:r>
      <w:r w:rsidRPr="00BA1C58">
        <w:t>beginning with the procurement of a new fleet of ‘Successor’ submarines</w:t>
      </w:r>
      <w:r>
        <w:t>. This prompted sustained resistance in Scotland, not least from the SNP</w:t>
      </w:r>
      <w:r w:rsidRPr="00BA1C58">
        <w:t xml:space="preserve">. </w:t>
      </w:r>
      <w:r>
        <w:t xml:space="preserve">This has been exacerbated by the escalation of the estimated cost of the programme from an </w:t>
      </w:r>
      <w:r w:rsidRPr="00BA1C58">
        <w:t xml:space="preserve">original </w:t>
      </w:r>
      <w:r>
        <w:t>‘ball park’</w:t>
      </w:r>
      <w:r>
        <w:rPr>
          <w:rStyle w:val="EndnoteReference"/>
        </w:rPr>
        <w:endnoteReference w:id="32"/>
      </w:r>
      <w:r>
        <w:t xml:space="preserve"> </w:t>
      </w:r>
      <w:r w:rsidRPr="00BA1C58">
        <w:t xml:space="preserve">estimate of £11-14 billion for four new </w:t>
      </w:r>
      <w:r>
        <w:t>submarines in 2006 to</w:t>
      </w:r>
      <w:r w:rsidRPr="00BA1C58">
        <w:t xml:space="preserve"> </w:t>
      </w:r>
      <w:r w:rsidRPr="00BA1C58">
        <w:lastRenderedPageBreak/>
        <w:t>£31 billion plus a £10 billion contingency</w:t>
      </w:r>
      <w:r>
        <w:t xml:space="preserve"> in 2016</w:t>
      </w:r>
      <w:r w:rsidRPr="00BA1C58">
        <w:t>.</w:t>
      </w:r>
      <w:r w:rsidRPr="00BA1C58">
        <w:rPr>
          <w:rStyle w:val="EndnoteReference"/>
        </w:rPr>
        <w:endnoteReference w:id="33"/>
      </w:r>
      <w:r>
        <w:t xml:space="preserve"> Estimated costs for replacing and operating a new system for 25 years have ranged from </w:t>
      </w:r>
      <w:r w:rsidRPr="00BA1C58">
        <w:t>£</w:t>
      </w:r>
      <w:r>
        <w:t xml:space="preserve">76 billion to </w:t>
      </w:r>
      <w:r w:rsidRPr="00BA1C58">
        <w:t>£</w:t>
      </w:r>
      <w:r>
        <w:t>167 billion.</w:t>
      </w:r>
      <w:r>
        <w:rPr>
          <w:rStyle w:val="EndnoteReference"/>
        </w:rPr>
        <w:endnoteReference w:id="34"/>
      </w:r>
      <w:r>
        <w:t xml:space="preserve"> This came at time of deep cuts in public services as part of the coalition and then Conservative governments’ austerity programme in response to the global financial crisis.</w:t>
      </w:r>
    </w:p>
    <w:p w14:paraId="7877AA70" w14:textId="77777777" w:rsidR="008936E6" w:rsidRDefault="008936E6" w:rsidP="00A70756"/>
    <w:p w14:paraId="51CFDA7C" w14:textId="6FBE810F" w:rsidR="008936E6" w:rsidRDefault="008936E6" w:rsidP="00532FD2">
      <w:r>
        <w:t xml:space="preserve">Protests have continued through a host of civil society groups, notably Scottish CND and the Faslane Peace Camp that has been occupied continuously since 1982, including during its year-long Faslane 365 </w:t>
      </w:r>
      <w:r w:rsidRPr="00FC4539">
        <w:t>continuous peaceful blockade of Faslane from 1st October 2006</w:t>
      </w:r>
      <w:r>
        <w:t xml:space="preserve"> to the </w:t>
      </w:r>
      <w:r w:rsidRPr="00FC4539">
        <w:t>B</w:t>
      </w:r>
      <w:r>
        <w:t>ig Blockade on 1st October 2007. Scottish trade unions have also supported the removal of Trident from Scotland. In 2013 the Scottish Trades Union Congress (</w:t>
      </w:r>
      <w:proofErr w:type="spellStart"/>
      <w:r>
        <w:t>STUC</w:t>
      </w:r>
      <w:proofErr w:type="spellEnd"/>
      <w:r>
        <w:t xml:space="preserve">) </w:t>
      </w:r>
      <w:r w:rsidRPr="004E48E5">
        <w:t xml:space="preserve">voted overwhelmingly to reaffirm </w:t>
      </w:r>
      <w:r>
        <w:t>its</w:t>
      </w:r>
      <w:r w:rsidRPr="004E48E5">
        <w:t xml:space="preserve"> opposition to Trident</w:t>
      </w:r>
      <w:r>
        <w:t>, having last debated the issue in 2006.</w:t>
      </w:r>
      <w:r>
        <w:rPr>
          <w:rStyle w:val="EndnoteReference"/>
        </w:rPr>
        <w:endnoteReference w:id="35"/>
      </w:r>
      <w:r>
        <w:t xml:space="preserve"> In 2007 Scottish CND worked with the </w:t>
      </w:r>
      <w:proofErr w:type="spellStart"/>
      <w:r>
        <w:t>STUC</w:t>
      </w:r>
      <w:proofErr w:type="spellEnd"/>
      <w:r>
        <w:t xml:space="preserve"> to examine the economic impact of removing Trident from Scotland and develop the economic case for defence diversification.</w:t>
      </w:r>
      <w:r>
        <w:rPr>
          <w:rStyle w:val="EndnoteReference"/>
        </w:rPr>
        <w:endnoteReference w:id="36"/>
      </w:r>
      <w:r>
        <w:t xml:space="preserve"> The Scottish churches have also been very active with all the main churches campaigning for the removal of Trident and nuclear disarmament.</w:t>
      </w:r>
      <w:r>
        <w:rPr>
          <w:rStyle w:val="EndnoteReference"/>
        </w:rPr>
        <w:endnoteReference w:id="37"/>
      </w:r>
      <w:r>
        <w:t xml:space="preserve"> Anti-nuclearism has been reflected in Scotland’s political parties, including the Scottish Green Party, Scottish Socialist Party and some voices within in the Liberal-Labour coalitions formed in 1999 and 2003. But the political champion of nuclear disarmament in Scotland has been the SNP.</w:t>
      </w:r>
    </w:p>
    <w:p w14:paraId="0645755A" w14:textId="77777777" w:rsidR="00532FD2" w:rsidRDefault="00532FD2" w:rsidP="00A23546"/>
    <w:p w14:paraId="33AB3B50" w14:textId="30329118" w:rsidR="008936E6" w:rsidRPr="00397639" w:rsidRDefault="008936E6" w:rsidP="00E51592">
      <w:r w:rsidRPr="00DB1EC6">
        <w:t xml:space="preserve">The SNP has consistently opposed not only the siting of nuclear weapons in Scotland but the UK nuclear arsenal per se. </w:t>
      </w:r>
      <w:r>
        <w:t xml:space="preserve">It was not the originator of the anti-nuclear movement in Scotland but its members and some its leadership are part of </w:t>
      </w:r>
      <w:r w:rsidR="00532FD2">
        <w:t>that</w:t>
      </w:r>
      <w:r>
        <w:t xml:space="preserve"> movement (Nicola Sturgeon</w:t>
      </w:r>
      <w:r w:rsidR="00532FD2">
        <w:t>, for example,</w:t>
      </w:r>
      <w:r>
        <w:t xml:space="preserve"> joined CND before she joined the SNP aged 16). Following devolution in 1998 the SNP published a number of manifestos and policy papers </w:t>
      </w:r>
      <w:r w:rsidRPr="008B5C8A">
        <w:t xml:space="preserve">on independence. These connected full sovereignty with new political possibilities, including nuclear disarmament. The SNP’s 2005 paper on </w:t>
      </w:r>
      <w:r>
        <w:t>“</w:t>
      </w:r>
      <w:r w:rsidRPr="008B5C8A">
        <w:t>Raising the Standard</w:t>
      </w:r>
      <w:r>
        <w:t>”</w:t>
      </w:r>
      <w:r w:rsidRPr="008B5C8A">
        <w:t xml:space="preserve"> set out a case for independence</w:t>
      </w:r>
      <w:r>
        <w:t xml:space="preserve"> that </w:t>
      </w:r>
      <w:r w:rsidRPr="008B5C8A">
        <w:t>said “An independent Scotland would be a nuclear free Scotland. The UK’s nuclear submarines would have to be removed from Scottish waters, encouraging the UK, we hope, to end its dangerous reliance on an outdated nuclear deterrent.”</w:t>
      </w:r>
      <w:r w:rsidRPr="002B66BA">
        <w:rPr>
          <w:vertAlign w:val="superscript"/>
        </w:rPr>
        <w:endnoteReference w:id="38"/>
      </w:r>
      <w:r w:rsidR="00190196">
        <w:t xml:space="preserve"> It</w:t>
      </w:r>
      <w:r w:rsidRPr="008B5C8A">
        <w:t xml:space="preserve">s 2007 policy paper on </w:t>
      </w:r>
      <w:r>
        <w:t xml:space="preserve">“Choosing Scotland’s Future” </w:t>
      </w:r>
      <w:r w:rsidRPr="008B5C8A">
        <w:t>said “An independent Scotland could accede to the Nuclear Non-Proliferation Treaty as a non-nuclear weapon state, as have other successor states to nuclear weapon states. Scotland could no</w:t>
      </w:r>
      <w:r>
        <w:t xml:space="preserve">t then possess nuclear weapons. </w:t>
      </w:r>
      <w:r w:rsidRPr="008B5C8A">
        <w:t>The nuclear-armed submarines of the Royal Navy would have to be removed from Scotland, and based elsewhere. Whether the remainder of the United Kingdom continued to retain a nuclear deterrent would be a matter for that state to decide.</w:t>
      </w:r>
      <w:r>
        <w:t>”</w:t>
      </w:r>
      <w:r w:rsidRPr="00DB1EC6">
        <w:rPr>
          <w:rStyle w:val="EndnoteReference"/>
        </w:rPr>
        <w:endnoteReference w:id="39"/>
      </w:r>
      <w:r>
        <w:t xml:space="preserve"> Its MP’s also voted against the Labour government’s motion in March 2007 to authorise the first stage of the Trident replacement process. Labour carried the motion by 409 votes to 161, but the SNP’s six MPs, twelve Scottish Liberal Democrat MPs and fifteen rebelling Scottish Labour MPs voted against, signifying rejection of Trident replacement by the majority of Scottish MPs at the </w:t>
      </w:r>
      <w:r w:rsidRPr="00397639">
        <w:t>time.</w:t>
      </w:r>
      <w:r w:rsidRPr="00397639">
        <w:rPr>
          <w:vertAlign w:val="superscript"/>
        </w:rPr>
        <w:endnoteReference w:id="40"/>
      </w:r>
      <w:r w:rsidRPr="00397639">
        <w:t xml:space="preserve"> This included Scottish Labour’s Communities Minister, Malcolm Chisholm, who resigned from the Scottish Executive in December 2006 to vote with the SNP.</w:t>
      </w:r>
      <w:r w:rsidRPr="00397639">
        <w:rPr>
          <w:vertAlign w:val="superscript"/>
        </w:rPr>
        <w:endnoteReference w:id="41"/>
      </w:r>
    </w:p>
    <w:p w14:paraId="30318957" w14:textId="77777777" w:rsidR="008936E6" w:rsidRDefault="008936E6" w:rsidP="00E51592"/>
    <w:p w14:paraId="7D88CAA5" w14:textId="77777777" w:rsidR="00190196" w:rsidRDefault="00190196" w:rsidP="00523E61">
      <w:r>
        <w:t xml:space="preserve">The SNP leadership consistently reiterated its support for nuclear disarmament as a party of government since 2007. </w:t>
      </w:r>
      <w:r w:rsidRPr="00DB1EC6">
        <w:t>As Alex Salmond stated in his 2010 speech to the SNP spring conference</w:t>
      </w:r>
      <w:r>
        <w:t>: “</w:t>
      </w:r>
      <w:r w:rsidRPr="00DB1EC6">
        <w:t xml:space="preserve">on some things we draw the line. We will never desert the cause of unilateral nuclear disarmament. Spending £100bn we do not have on a weapons system we don't need, which takes much needed money from every other budget, is </w:t>
      </w:r>
      <w:r>
        <w:t>a criminal act. The renewal of T</w:t>
      </w:r>
      <w:r w:rsidRPr="00DB1EC6">
        <w:t>rident is an obscenity and this party will continue to oppose it tooth and nail.”</w:t>
      </w:r>
      <w:r w:rsidRPr="00DB1EC6">
        <w:rPr>
          <w:rStyle w:val="EndnoteReference"/>
        </w:rPr>
        <w:endnoteReference w:id="42"/>
      </w:r>
      <w:r w:rsidRPr="00DB1EC6">
        <w:t xml:space="preserve"> The SNP is committed to the logic of nuclear disarmament in contrast to the logic of nuclear deterrence supported by </w:t>
      </w:r>
      <w:r>
        <w:t>Labour, coalition, and Conservative</w:t>
      </w:r>
      <w:r w:rsidRPr="00DB1EC6">
        <w:t xml:space="preserve"> governments in London.</w:t>
      </w:r>
      <w:r>
        <w:t xml:space="preserve"> </w:t>
      </w:r>
    </w:p>
    <w:p w14:paraId="56921640" w14:textId="77777777" w:rsidR="00190196" w:rsidRDefault="00190196" w:rsidP="00523E61"/>
    <w:p w14:paraId="198EB849" w14:textId="6DB45F4A" w:rsidR="008936E6" w:rsidRPr="00190196" w:rsidRDefault="00190196" w:rsidP="00E51592">
      <w:r>
        <w:t xml:space="preserve">This was reflected in a number of </w:t>
      </w:r>
      <w:r w:rsidR="008936E6">
        <w:t xml:space="preserve">anti-nuclear </w:t>
      </w:r>
      <w:r w:rsidR="008936E6" w:rsidRPr="00DB1EC6">
        <w:t>initiatives</w:t>
      </w:r>
      <w:r w:rsidR="008936E6">
        <w:t xml:space="preserve"> </w:t>
      </w:r>
      <w:r>
        <w:t xml:space="preserve">supported by </w:t>
      </w:r>
      <w:r w:rsidR="008936E6" w:rsidRPr="00DB1EC6">
        <w:t>many in the Scottish Labour Party</w:t>
      </w:r>
      <w:r w:rsidR="008936E6">
        <w:t>,</w:t>
      </w:r>
      <w:r w:rsidR="008936E6" w:rsidRPr="00DB1EC6">
        <w:t xml:space="preserve"> and Scottish Liberal Democrats, as well as smaller parties such as the Greens.</w:t>
      </w:r>
      <w:r w:rsidR="008936E6" w:rsidRPr="00DB1EC6">
        <w:rPr>
          <w:color w:val="262626"/>
        </w:rPr>
        <w:t xml:space="preserve"> </w:t>
      </w:r>
      <w:r w:rsidR="008936E6" w:rsidRPr="00DB1EC6">
        <w:t xml:space="preserve">In June 2007 the new SNP government introduced a motion to the Scottish Parliament against New Labour’s plans for Trident replacement whilst acknowledging the decision was the </w:t>
      </w:r>
      <w:r w:rsidR="008936E6">
        <w:t>reserved to</w:t>
      </w:r>
      <w:r w:rsidR="008936E6" w:rsidRPr="00DB1EC6">
        <w:t xml:space="preserve"> Westminster. The motion was supported by 71 </w:t>
      </w:r>
      <w:proofErr w:type="spellStart"/>
      <w:r w:rsidR="008936E6" w:rsidRPr="00DB1EC6">
        <w:t>MSPs</w:t>
      </w:r>
      <w:proofErr w:type="spellEnd"/>
      <w:r w:rsidR="008936E6" w:rsidRPr="00DB1EC6">
        <w:t xml:space="preserve"> to 16 with 49 abstentions</w:t>
      </w:r>
      <w:r>
        <w:t xml:space="preserve">, most of whom were Labour </w:t>
      </w:r>
      <w:proofErr w:type="spellStart"/>
      <w:r>
        <w:t>MSPs</w:t>
      </w:r>
      <w:proofErr w:type="spellEnd"/>
      <w:r w:rsidR="008936E6" w:rsidRPr="00DB1EC6">
        <w:t>.</w:t>
      </w:r>
      <w:r w:rsidR="008936E6" w:rsidRPr="00DB1EC6">
        <w:rPr>
          <w:rStyle w:val="EndnoteReference"/>
        </w:rPr>
        <w:endnoteReference w:id="43"/>
      </w:r>
      <w:r w:rsidR="008936E6" w:rsidRPr="00DB1EC6">
        <w:t xml:space="preserve"> In April 2008 </w:t>
      </w:r>
      <w:r w:rsidR="008936E6">
        <w:t>the SNP</w:t>
      </w:r>
      <w:r w:rsidR="008936E6" w:rsidRPr="00DB1EC6">
        <w:t xml:space="preserve"> established a Working Group on Scotland Without Nuclear Weapons chaired by the Minister for Parliamentary Business, Bruce Crawford, with representatives from across Scottish civil society. The group’s report located opposition to nuclear weapons in the context of internationalist </w:t>
      </w:r>
      <w:r>
        <w:t>SNP agenda that</w:t>
      </w:r>
      <w:r w:rsidR="008936E6" w:rsidRPr="00DB1EC6">
        <w:t xml:space="preserve"> recommended an independent Scotland position itself as an international advocate for nuclear disarmament in line with “a national identity as a progressive peace-making state”.</w:t>
      </w:r>
      <w:r w:rsidR="008936E6" w:rsidRPr="00DB1EC6">
        <w:rPr>
          <w:rStyle w:val="EndnoteReference"/>
        </w:rPr>
        <w:endnoteReference w:id="44"/>
      </w:r>
      <w:r w:rsidR="008936E6" w:rsidRPr="00DB1EC6">
        <w:t xml:space="preserve"> In 2010 SNP MSP Bill Kidd put forward a motion to register Scotland with the UN as a single-state nuclear weapons-free zone (NWFZ) drawing on the example</w:t>
      </w:r>
      <w:r>
        <w:t>s</w:t>
      </w:r>
      <w:r w:rsidR="008936E6" w:rsidRPr="00DB1EC6">
        <w:t xml:space="preserve"> of New Zealand that declared itself nuclear free in 1984 and Mongolia that registered itself as a NWFZ in 1992.</w:t>
      </w:r>
      <w:r w:rsidR="008936E6" w:rsidRPr="00DB1EC6">
        <w:rPr>
          <w:rStyle w:val="EndnoteReference"/>
        </w:rPr>
        <w:endnoteReference w:id="45"/>
      </w:r>
      <w:r w:rsidR="008936E6" w:rsidRPr="00DB1EC6">
        <w:t xml:space="preserve"> </w:t>
      </w:r>
    </w:p>
    <w:p w14:paraId="03476EA4" w14:textId="77777777" w:rsidR="00532FD2" w:rsidRDefault="00532FD2" w:rsidP="00E51592">
      <w:pPr>
        <w:rPr>
          <w:lang w:val="en-US"/>
        </w:rPr>
      </w:pPr>
    </w:p>
    <w:p w14:paraId="5A1F44E5" w14:textId="6AF5BDC5" w:rsidR="008936E6" w:rsidRPr="00862283" w:rsidRDefault="008936E6" w:rsidP="00E51592">
      <w:pPr>
        <w:rPr>
          <w:b/>
          <w:lang w:val="en-US"/>
        </w:rPr>
      </w:pPr>
      <w:r>
        <w:rPr>
          <w:b/>
          <w:lang w:val="en-US"/>
        </w:rPr>
        <w:t>The i</w:t>
      </w:r>
      <w:r w:rsidRPr="00862283">
        <w:rPr>
          <w:b/>
          <w:lang w:val="en-US"/>
        </w:rPr>
        <w:t>ndependence campaign and Trident</w:t>
      </w:r>
    </w:p>
    <w:p w14:paraId="3E5FBD94" w14:textId="0394D4E7" w:rsidR="008936E6" w:rsidRPr="00DB1EC6" w:rsidRDefault="008936E6" w:rsidP="00152035">
      <w:r w:rsidRPr="00DB1EC6">
        <w:t xml:space="preserve">In 2011 </w:t>
      </w:r>
      <w:r>
        <w:t>the SNP</w:t>
      </w:r>
      <w:r w:rsidRPr="00DB1EC6">
        <w:t xml:space="preserve"> won a second victory</w:t>
      </w:r>
      <w:r>
        <w:t xml:space="preserve"> in the Scottish parliamentary elections</w:t>
      </w:r>
      <w:r w:rsidRPr="00DB1EC6">
        <w:t>, this time forming a majority government</w:t>
      </w:r>
      <w:r>
        <w:t xml:space="preserve"> with 69 seats over Labour’s 37. I</w:t>
      </w:r>
      <w:r w:rsidRPr="00DB1EC6">
        <w:t xml:space="preserve">n October that year the SNP formally launched its campaign for independence, pledging a referendum within that five-year parliament. After much wrangling this led in October 2012 to the ‘Edinburgh Agreement’ between </w:t>
      </w:r>
      <w:r w:rsidR="00190196">
        <w:t xml:space="preserve">SNP First Minister Alex </w:t>
      </w:r>
      <w:r w:rsidRPr="00DB1EC6">
        <w:t>Salmond and Conservative Prime Minister David Cameron. This paved</w:t>
      </w:r>
      <w:r w:rsidRPr="00DB1EC6">
        <w:rPr>
          <w:lang w:eastAsia="en-US"/>
        </w:rPr>
        <w:t xml:space="preserve"> the way for a vote on independence on 18 September 2014 with a single yes/no question on Scotland leaving the UK. </w:t>
      </w:r>
    </w:p>
    <w:p w14:paraId="79F89B3F" w14:textId="77777777" w:rsidR="008936E6" w:rsidRPr="00DB1EC6" w:rsidRDefault="008936E6" w:rsidP="00152035"/>
    <w:p w14:paraId="5168C0D6" w14:textId="1DBDA72E" w:rsidR="008936E6" w:rsidRPr="00DB1EC6" w:rsidRDefault="008936E6" w:rsidP="00152035">
      <w:r w:rsidRPr="00DB1EC6">
        <w:t xml:space="preserve">The independence referendum pitted the ‘Yes Scotland’ alliance of the SNP, Scottish Socialist Party and the Scottish Green Party against the Scottish Labour, Scottish Liberal Democrat and Scottish Conservative ‘Better Together’ unionist campaign. The campaign focussed primarily on economic issues, notably jobs, social welfare, economic and fiscal viability, </w:t>
      </w:r>
      <w:r>
        <w:t>monetary and currency policy, and energy. B</w:t>
      </w:r>
      <w:r w:rsidRPr="00DB1EC6">
        <w:t>ut defence and security also loomed large, not least on the issue of Trident. As the eminent Scottish historian Tom Devine writes, the removal of Trident from the Clyde was “the most explicit symbol” of the new order proposed by the SNP.</w:t>
      </w:r>
      <w:r w:rsidRPr="00DB1EC6">
        <w:rPr>
          <w:rStyle w:val="EndnoteReference"/>
        </w:rPr>
        <w:endnoteReference w:id="46"/>
      </w:r>
      <w:r>
        <w:t xml:space="preserve"> The ‘yes’ campaign was also </w:t>
      </w:r>
      <w:r w:rsidR="00190196">
        <w:t xml:space="preserve">a </w:t>
      </w:r>
      <w:r>
        <w:t xml:space="preserve">grass roots political movement </w:t>
      </w:r>
      <w:r w:rsidR="00190196">
        <w:t xml:space="preserve">of individuals and </w:t>
      </w:r>
      <w:r>
        <w:t xml:space="preserve">civil society groups. These tended to support the SNP and denuclearising Scotland, though not exclusively so. </w:t>
      </w:r>
      <w:r w:rsidR="00190196">
        <w:t>In fact, public support in Scotland for denuclearisation whilst strong was not comprehensive. Some polls showed clear majorities for the removal of nuclear weapons, whilst others showed greater support for nuclear renunciation but fell short of a majority</w:t>
      </w:r>
      <w:r w:rsidR="00190196" w:rsidRPr="00DB1EC6">
        <w:t xml:space="preserve">. </w:t>
      </w:r>
      <w:r>
        <w:t xml:space="preserve">A constituency </w:t>
      </w:r>
      <w:r w:rsidR="00190196">
        <w:t xml:space="preserve">also </w:t>
      </w:r>
      <w:r>
        <w:t xml:space="preserve">emerged that both supported independence </w:t>
      </w:r>
      <w:r w:rsidRPr="000D71C8">
        <w:rPr>
          <w:i/>
        </w:rPr>
        <w:t>and</w:t>
      </w:r>
      <w:r>
        <w:t xml:space="preserve"> retention of nuclear weapons and vice versa.</w:t>
      </w:r>
      <w:r w:rsidR="00190196" w:rsidRPr="00190196">
        <w:rPr>
          <w:rStyle w:val="EndnoteReference"/>
        </w:rPr>
        <w:t xml:space="preserve"> </w:t>
      </w:r>
      <w:r w:rsidR="00190196">
        <w:rPr>
          <w:rStyle w:val="EndnoteReference"/>
        </w:rPr>
        <w:endnoteReference w:id="47"/>
      </w:r>
    </w:p>
    <w:p w14:paraId="4F1B4B09" w14:textId="77777777" w:rsidR="008936E6" w:rsidRDefault="008936E6" w:rsidP="00E51592"/>
    <w:p w14:paraId="0691B2F3" w14:textId="42EA0961" w:rsidR="008936E6" w:rsidRPr="00DB1EC6" w:rsidRDefault="008936E6" w:rsidP="000D71C8">
      <w:r w:rsidRPr="00DB1EC6">
        <w:t xml:space="preserve">Grassroots independence organisations such as Generation Yes, Women for Independence, the National Collective, Common Weal, </w:t>
      </w:r>
      <w:r>
        <w:t>t</w:t>
      </w:r>
      <w:r w:rsidRPr="00DB1EC6">
        <w:t>he Radical Independence Campaign and blog</w:t>
      </w:r>
      <w:r>
        <w:t xml:space="preserve">s </w:t>
      </w:r>
      <w:r w:rsidRPr="00DB1EC6">
        <w:t>like Bella Caledonia framed independence as a means to a fairer society through a discourse that “connected national identity politics with social aspirations”</w:t>
      </w:r>
      <w:r>
        <w:t>, including nuclear disarmament</w:t>
      </w:r>
      <w:r w:rsidRPr="00DB1EC6">
        <w:t>.</w:t>
      </w:r>
      <w:r w:rsidRPr="00DB1EC6">
        <w:rPr>
          <w:rStyle w:val="EndnoteReference"/>
        </w:rPr>
        <w:endnoteReference w:id="48"/>
      </w:r>
      <w:r w:rsidRPr="00DB1EC6">
        <w:t xml:space="preserve"> The Radical Independence Campaign, for example, said “Independence will open the door not just to removing Trident from Scotland but also achieving UK nuclear disarmament and giving a major boost to the international disarmament campaigns”.</w:t>
      </w:r>
      <w:r w:rsidRPr="00DB1EC6">
        <w:rPr>
          <w:rStyle w:val="EndnoteReference"/>
        </w:rPr>
        <w:endnoteReference w:id="49"/>
      </w:r>
      <w:r w:rsidRPr="00DB1EC6">
        <w:t xml:space="preserve"> A detailed survey and analysis of ‘yes’ campaign volunteers by Common Weal revealed five core beliefs </w:t>
      </w:r>
      <w:r w:rsidR="0076176F">
        <w:t>that included</w:t>
      </w:r>
      <w:r w:rsidRPr="00DB1EC6">
        <w:t xml:space="preserve"> “Independence would allow Scotland to get rid of nuclear weapons.”</w:t>
      </w:r>
      <w:r w:rsidRPr="00DB1EC6">
        <w:rPr>
          <w:rStyle w:val="EndnoteReference"/>
        </w:rPr>
        <w:endnoteReference w:id="50"/>
      </w:r>
      <w:r w:rsidRPr="00DB1EC6">
        <w:t xml:space="preserve"> The Scrap Trident coalition tapped into the politicisation of women in the </w:t>
      </w:r>
      <w:r w:rsidRPr="00DB1EC6">
        <w:lastRenderedPageBreak/>
        <w:t>i</w:t>
      </w:r>
      <w:r>
        <w:t>ndependence movement through a</w:t>
      </w:r>
      <w:r w:rsidRPr="00DB1EC6">
        <w:t xml:space="preserve"> </w:t>
      </w:r>
      <w:r>
        <w:t>‘Bairns not Bombs’</w:t>
      </w:r>
      <w:r w:rsidRPr="00DB1EC6">
        <w:t xml:space="preserve"> campaign that connected nuclear disarmament with women’s rights</w:t>
      </w:r>
      <w:r>
        <w:t xml:space="preserve"> and social justice</w:t>
      </w:r>
      <w:r w:rsidRPr="00DB1EC6">
        <w:t>.</w:t>
      </w:r>
      <w:r w:rsidRPr="00DB1EC6">
        <w:rPr>
          <w:rStyle w:val="EndnoteReference"/>
        </w:rPr>
        <w:endnoteReference w:id="51"/>
      </w:r>
      <w:r w:rsidRPr="00DB1EC6">
        <w:t xml:space="preserve"> </w:t>
      </w:r>
      <w:r>
        <w:t>This reflected a broader strategy of juxtaposing spending on nuclear weapons against spending on health, education, and social programmes, such as disability benefits and rights.</w:t>
      </w:r>
      <w:r>
        <w:rPr>
          <w:rStyle w:val="EndnoteReference"/>
        </w:rPr>
        <w:endnoteReference w:id="52"/>
      </w:r>
      <w:r w:rsidRPr="00DB1EC6">
        <w:t xml:space="preserve"> </w:t>
      </w:r>
      <w:r>
        <w:t xml:space="preserve">The </w:t>
      </w:r>
      <w:r w:rsidR="0076176F">
        <w:t xml:space="preserve">social </w:t>
      </w:r>
      <w:r>
        <w:t>opportunity costs of committing finite resource to nuclear weapons and the inability of the Scottish Government to make its own decisions about spending on military interventions and nuclear weapons were highlighted by the SNP as reasons for independence.</w:t>
      </w:r>
      <w:r w:rsidRPr="006B2044">
        <w:t xml:space="preserve"> </w:t>
      </w:r>
      <w:r>
        <w:t>For example, SNP MSP Maureen Watt’s argument in 2006 that “</w:t>
      </w:r>
      <w:r w:rsidRPr="00D81325">
        <w:t xml:space="preserve">The estimated cost of replacing Trident is </w:t>
      </w:r>
      <w:r>
        <w:t xml:space="preserve">£25 billion - </w:t>
      </w:r>
      <w:r w:rsidRPr="00D81325">
        <w:t>about £2.1 billion for Scotland. That could pay for new secondary schools, five new hospitals, 30 new community sport centres, 100 new doctors</w:t>
      </w:r>
      <w:r>
        <w:t xml:space="preserve">, 100 dentists and 200 teachers - </w:t>
      </w:r>
      <w:r w:rsidRPr="00D81325">
        <w:t>the list goes on. The money would be much better spent in that way</w:t>
      </w:r>
      <w:r>
        <w:t>” became a familiar refrain.</w:t>
      </w:r>
      <w:r>
        <w:rPr>
          <w:rStyle w:val="EndnoteReference"/>
        </w:rPr>
        <w:endnoteReference w:id="53"/>
      </w:r>
      <w:r>
        <w:t xml:space="preserve"> </w:t>
      </w:r>
    </w:p>
    <w:p w14:paraId="651A76E7" w14:textId="77777777" w:rsidR="008936E6" w:rsidRDefault="008936E6" w:rsidP="00E51592"/>
    <w:p w14:paraId="6CA3CBE8" w14:textId="27EE35A4" w:rsidR="008936E6" w:rsidRDefault="008936E6" w:rsidP="005277F9">
      <w:r>
        <w:t xml:space="preserve">Denuclearisation was an important plank of the SNP’s independence campaign. </w:t>
      </w:r>
      <w:r w:rsidRPr="00DB1EC6">
        <w:t>In 2012 Alex Salmond insisted that a nuclear weapon-free status would be written into a new constitution for an independent Scotland if it won the referendum. This was set out in the Scottish Government’s draft constitution published in June 2014.</w:t>
      </w:r>
      <w:r w:rsidRPr="00DB1EC6">
        <w:rPr>
          <w:rStyle w:val="EndnoteReference"/>
        </w:rPr>
        <w:endnoteReference w:id="54"/>
      </w:r>
      <w:r w:rsidRPr="00DB1EC6">
        <w:t xml:space="preserve"> The SNP intended to remove Trident by 2020 within the first parliament of an independent Scotland should it win the new country’s first general election.</w:t>
      </w:r>
      <w:r w:rsidRPr="00DB1EC6">
        <w:rPr>
          <w:rStyle w:val="EndnoteReference"/>
        </w:rPr>
        <w:endnoteReference w:id="55"/>
      </w:r>
      <w:r w:rsidRPr="00DB1EC6">
        <w:t xml:space="preserve"> </w:t>
      </w:r>
      <w:r>
        <w:t>D</w:t>
      </w:r>
      <w:r w:rsidRPr="00DB1EC6">
        <w:t xml:space="preserve">enuclearisation comes up time and again </w:t>
      </w:r>
      <w:r>
        <w:t>in t</w:t>
      </w:r>
      <w:r w:rsidRPr="00DB1EC6">
        <w:t>he SNP</w:t>
      </w:r>
      <w:r>
        <w:t>’</w:t>
      </w:r>
      <w:r w:rsidRPr="00DB1EC6">
        <w:t xml:space="preserve">s largely aspirational 2013 White Paper on </w:t>
      </w:r>
      <w:r w:rsidRPr="00DB1EC6">
        <w:rPr>
          <w:i/>
        </w:rPr>
        <w:t>Scotland’s Future</w:t>
      </w:r>
      <w:r w:rsidRPr="00DB1EC6">
        <w:t>.</w:t>
      </w:r>
      <w:r w:rsidRPr="00DB1EC6">
        <w:rPr>
          <w:rStyle w:val="EndnoteReference"/>
        </w:rPr>
        <w:endnoteReference w:id="56"/>
      </w:r>
      <w:r w:rsidRPr="00DB1EC6">
        <w:rPr>
          <w:lang w:val="en-US"/>
        </w:rPr>
        <w:t xml:space="preserve"> </w:t>
      </w:r>
      <w:r>
        <w:t>SNP</w:t>
      </w:r>
      <w:r w:rsidRPr="00DB1EC6">
        <w:t xml:space="preserve"> defence spokesperson Angus Robertson </w:t>
      </w:r>
      <w:r>
        <w:t>summed up the party’s view on nuclear weapons and public support for its position in 2013</w:t>
      </w:r>
      <w:r w:rsidRPr="00DB1EC6">
        <w:t>:</w:t>
      </w:r>
      <w:r>
        <w:t xml:space="preserve"> </w:t>
      </w:r>
      <w:r w:rsidRPr="00DB1EC6">
        <w:t xml:space="preserve">“The majority of MPs from Scotland and the majority of Members of the Scottish Parliament have voted against Trident renewal. The Scottish Government are opposed to Trident, the Scottish Trades Union Congress is opposed to Trident, the Church of Scotland is opposed, the Roman Catholic Church in Scotland is opposed, the Episcopal Church of Scotland is opposed, the Muslim Council of Scotland is opposed, and, most important, the public of Scotland are overwhelmingly opposed to the renewal of Trident. A </w:t>
      </w:r>
      <w:proofErr w:type="spellStart"/>
      <w:r w:rsidRPr="00DB1EC6">
        <w:t>YouGov</w:t>
      </w:r>
      <w:proofErr w:type="spellEnd"/>
      <w:r w:rsidRPr="00DB1EC6">
        <w:t xml:space="preserve"> poll in 2010 showed 67% opposed, as against only 13%. There was majority opposition among the voters of all four mainstream parties in Scotland, including Conservative voters and Liberal Democrat voters. The Westminster Government </w:t>
      </w:r>
      <w:bookmarkStart w:id="0" w:name="column_612"/>
      <w:bookmarkEnd w:id="0"/>
      <w:r w:rsidRPr="00DB1EC6">
        <w:t>are aware of the objections but are ploughing on regardless. Then, at the end, they plan to dump this next generation of weapons of mass destruction on the Clyde. It is an affront to democracy and an obscene waste of money”.</w:t>
      </w:r>
      <w:r w:rsidRPr="00DB1EC6">
        <w:rPr>
          <w:rStyle w:val="EndnoteReference"/>
          <w:sz w:val="20"/>
        </w:rPr>
        <w:endnoteReference w:id="57"/>
      </w:r>
    </w:p>
    <w:p w14:paraId="5ABB01ED" w14:textId="77777777" w:rsidR="00190196" w:rsidRDefault="00190196" w:rsidP="005277F9"/>
    <w:p w14:paraId="1C49B5A0" w14:textId="05187398" w:rsidR="008936E6" w:rsidRDefault="00190196" w:rsidP="00E51592">
      <w:pPr>
        <w:rPr>
          <w:lang w:eastAsia="en-US"/>
        </w:rPr>
      </w:pPr>
      <w:r>
        <w:t xml:space="preserve">Scottish civil society organisations, notably </w:t>
      </w:r>
      <w:proofErr w:type="spellStart"/>
      <w:r>
        <w:t>SCND</w:t>
      </w:r>
      <w:proofErr w:type="spellEnd"/>
      <w:r>
        <w:t xml:space="preserve">, worked hard with the SNP to forge a social and political network to nationalise anti-nuclearism in Scotland. This was explicitly linked to the independence campaign when delegates to </w:t>
      </w:r>
      <w:proofErr w:type="spellStart"/>
      <w:r>
        <w:t>SCND’s</w:t>
      </w:r>
      <w:proofErr w:type="spellEnd"/>
      <w:r>
        <w:t xml:space="preserve"> conference in November 2012 passed a resolution supporting the ‘Yes’ campaign as the only way to remove nuclear weapons from Scotland.</w:t>
      </w:r>
      <w:r>
        <w:rPr>
          <w:rStyle w:val="EndnoteReference"/>
        </w:rPr>
        <w:endnoteReference w:id="58"/>
      </w:r>
      <w:r>
        <w:t xml:space="preserve"> This “now or never” independence-disarmament connection was reiterated by then-deputy Scottish First Minister Nicola Sturgeon at major CND rally in Glasgow in April 2014.</w:t>
      </w:r>
      <w:r>
        <w:rPr>
          <w:rStyle w:val="EndnoteReference"/>
        </w:rPr>
        <w:endnoteReference w:id="59"/>
      </w:r>
      <w:r>
        <w:t xml:space="preserve"> </w:t>
      </w:r>
      <w:r w:rsidR="0076176F">
        <w:t>Nevertheless, t</w:t>
      </w:r>
      <w:r w:rsidR="008936E6" w:rsidRPr="00DB1EC6">
        <w:rPr>
          <w:lang w:eastAsia="en-US"/>
        </w:rPr>
        <w:t xml:space="preserve">he SNP </w:t>
      </w:r>
      <w:r w:rsidR="008936E6">
        <w:rPr>
          <w:lang w:eastAsia="en-US"/>
        </w:rPr>
        <w:t xml:space="preserve">went on to lose the referendum </w:t>
      </w:r>
      <w:r w:rsidR="008936E6" w:rsidRPr="00DB1EC6">
        <w:rPr>
          <w:lang w:eastAsia="en-US"/>
        </w:rPr>
        <w:t xml:space="preserve">by 44.7 per cent to 55.3 per cent on an 85 per cent turnout. Alex Salmond announced his resignation a few days later and on 20 November 2014 his deputy, Nicola Sturgeon, was elected First Minister by the Scottish Parliament having stood unopposed in the SNP. She went on to turn referendum defeat into a landslide victory in the 2015 UK general election the following May when the SNP swept away practically all opposition in Scotland. The SNP won 56 of Scotland’s 59 </w:t>
      </w:r>
      <w:r w:rsidR="008936E6">
        <w:rPr>
          <w:lang w:eastAsia="en-US"/>
        </w:rPr>
        <w:t xml:space="preserve">Westminster </w:t>
      </w:r>
      <w:r w:rsidR="008936E6" w:rsidRPr="00DB1EC6">
        <w:rPr>
          <w:lang w:eastAsia="en-US"/>
        </w:rPr>
        <w:t>seats, crushing Labour and increasing its presence in the House of Commons by 50 MPs.</w:t>
      </w:r>
    </w:p>
    <w:p w14:paraId="2841B4D2" w14:textId="77777777" w:rsidR="008936E6" w:rsidRDefault="008936E6" w:rsidP="00E51592">
      <w:pPr>
        <w:rPr>
          <w:lang w:eastAsia="en-US"/>
        </w:rPr>
      </w:pPr>
    </w:p>
    <w:p w14:paraId="020D5FC6" w14:textId="7B543F93" w:rsidR="008936E6" w:rsidRPr="00DB1EC6" w:rsidRDefault="008936E6" w:rsidP="00DC7F7D">
      <w:pPr>
        <w:pStyle w:val="Heading3"/>
      </w:pPr>
      <w:r w:rsidRPr="00DB1EC6">
        <w:t>Constituting nuclear weapons through national identity</w:t>
      </w:r>
    </w:p>
    <w:p w14:paraId="746F7CC4" w14:textId="6D274AFB" w:rsidR="008936E6" w:rsidRDefault="008936E6" w:rsidP="00A70756">
      <w:r w:rsidRPr="00DB1EC6">
        <w:lastRenderedPageBreak/>
        <w:t xml:space="preserve">The </w:t>
      </w:r>
      <w:r>
        <w:t xml:space="preserve">nuclear stakes for Scotland and the rest of the UK were very high. Independence would have very likely led to the repatriation of nuclear weapons to the remainder of the UK (rUK) and could have precipitated the termination of the UK’s nuclear weapon programme altogether. I argue that the </w:t>
      </w:r>
      <w:r w:rsidRPr="00DB1EC6">
        <w:t xml:space="preserve">salience of denuclearisation in the pro-independence movement </w:t>
      </w:r>
      <w:r>
        <w:t>is</w:t>
      </w:r>
      <w:r w:rsidRPr="00DB1EC6">
        <w:t xml:space="preserve"> explained through the construction of a Scottish national identity by the SNP and a host of grass roots organisations that constituted the </w:t>
      </w:r>
      <w:r>
        <w:t>wider</w:t>
      </w:r>
      <w:r w:rsidRPr="00DB1EC6">
        <w:t xml:space="preserve"> movement. </w:t>
      </w:r>
      <w:r>
        <w:t xml:space="preserve">The SNP constituted UK nuclear weapons in a particular way through its representation of an independent sovereign Scotland as a particular kind of subject, to invoke Weldes. It was an elite-sponsored process, though one rooted in a popular centre left political ideology that </w:t>
      </w:r>
      <w:r w:rsidR="00827210">
        <w:t>bridged</w:t>
      </w:r>
      <w:r>
        <w:t xml:space="preserve"> aspirational social, environmental and anti-nuclear agendas</w:t>
      </w:r>
      <w:r w:rsidR="00827210">
        <w:t>, noted earlier</w:t>
      </w:r>
      <w:r>
        <w:t>.</w:t>
      </w:r>
    </w:p>
    <w:p w14:paraId="01534AAC" w14:textId="77777777" w:rsidR="008936E6" w:rsidRDefault="008936E6" w:rsidP="00A70756"/>
    <w:p w14:paraId="6C09D1A2" w14:textId="12E3AFE8" w:rsidR="008936E6" w:rsidRDefault="008936E6" w:rsidP="00A70756">
      <w:r>
        <w:t xml:space="preserve">This is </w:t>
      </w:r>
      <w:r w:rsidRPr="00B13C55">
        <w:rPr>
          <w:i/>
        </w:rPr>
        <w:t>not</w:t>
      </w:r>
      <w:r>
        <w:rPr>
          <w:i/>
        </w:rPr>
        <w:t xml:space="preserve"> </w:t>
      </w:r>
      <w:r>
        <w:t xml:space="preserve">to argue that </w:t>
      </w:r>
      <w:r w:rsidRPr="00B13C55">
        <w:t>Scots</w:t>
      </w:r>
      <w:r>
        <w:t xml:space="preserve"> voted ‘yes’ or ‘no’ on the basis of essentialist or ‘ethnic’ Scottish vs. British national identity conceptions or that they voted </w:t>
      </w:r>
      <w:proofErr w:type="spellStart"/>
      <w:r>
        <w:t>en</w:t>
      </w:r>
      <w:proofErr w:type="spellEnd"/>
      <w:r>
        <w:t xml:space="preserve"> masse on the basis of the future of Trident.</w:t>
      </w:r>
      <w:r>
        <w:rPr>
          <w:rStyle w:val="EndnoteReference"/>
        </w:rPr>
        <w:endnoteReference w:id="60"/>
      </w:r>
      <w:r>
        <w:t xml:space="preserve"> Nor is it to argue that this discursive constitution of UK nuclear weapons is unique to Scotland or the SNP – evidently not on the basis of Jeremy </w:t>
      </w:r>
      <w:proofErr w:type="spellStart"/>
      <w:r>
        <w:t>Corbyn’s</w:t>
      </w:r>
      <w:proofErr w:type="spellEnd"/>
      <w:r>
        <w:t xml:space="preserve"> election as Labour leader in September 2015 in part on an anti-nuclear platform and Scottish Labour’s switch to support denuclearisation two months</w:t>
      </w:r>
      <w:r w:rsidR="00827210">
        <w:t xml:space="preserve"> later</w:t>
      </w:r>
      <w:r>
        <w:t>.</w:t>
      </w:r>
      <w:r>
        <w:rPr>
          <w:rStyle w:val="EndnoteReference"/>
        </w:rPr>
        <w:endnoteReference w:id="61"/>
      </w:r>
      <w:r>
        <w:t xml:space="preserve"> The argument here is that understanding the politics of nuclear weapons, in this case in Scotland and by extension the UK, requires engagement with their construction in representations of national identity, in this case in the crucible of the independence referendum campaign. Denuclearisation became an important signifier of sovereign identity for the SNP such that a newly acquired sovereign identity would be performed by the SNP through denuclearisation. The obvious but essential difference between the discursive construction of denuclearisation in Scotland compared to elsewhere in the UK is that Scots were voting for or against an independence movement led by the SNP that would put anti-nuclear policies into practice in a way that no Westminster government is likely to do in the foreseeable future. </w:t>
      </w:r>
      <w:r w:rsidRPr="00077652">
        <w:t>The SNP’s process of representation took three interrelated forms: 1) the framing of a ‘civic’ liberal internationalist identity in which the threat of nuclear violence against others could play no part; 2) the construction of an independent Scottish self against a Westminster unionist other; and 3) internalisation of the NPT’s international norms of nuclear non-proliferation and progress towards nuclear disarmament as a ‘responsible’ sovereign state.</w:t>
      </w:r>
      <w:r w:rsidR="008A1BBB">
        <w:t xml:space="preserve"> These are addressed in turn.</w:t>
      </w:r>
    </w:p>
    <w:p w14:paraId="0031A557" w14:textId="77777777" w:rsidR="008936E6" w:rsidRPr="00DB1EC6" w:rsidRDefault="008936E6" w:rsidP="00A70756"/>
    <w:p w14:paraId="1FAD9332" w14:textId="43A86BC6" w:rsidR="008936E6" w:rsidRPr="00DB1EC6" w:rsidRDefault="008936E6" w:rsidP="00EE21B7">
      <w:pPr>
        <w:pStyle w:val="Heading3"/>
        <w:rPr>
          <w:i/>
        </w:rPr>
      </w:pPr>
      <w:r w:rsidRPr="00DB1EC6">
        <w:rPr>
          <w:i/>
        </w:rPr>
        <w:t>A civic internationalist identity</w:t>
      </w:r>
    </w:p>
    <w:p w14:paraId="2FF2D62C" w14:textId="4BC67AAE" w:rsidR="00F9396C" w:rsidRDefault="008936E6" w:rsidP="00A70756">
      <w:pPr>
        <w:rPr>
          <w:lang w:eastAsia="en-US"/>
        </w:rPr>
      </w:pPr>
      <w:r w:rsidRPr="00DB1EC6">
        <w:t>The process of constructing national identity is one of legitimising an imagined but authentic political community by authoritative social sources</w:t>
      </w:r>
      <w:r>
        <w:t>,</w:t>
      </w:r>
      <w:r w:rsidRPr="00DB1EC6">
        <w:t xml:space="preserve"> such as nationalist parties, churches, unions, protest and civic groups.</w:t>
      </w:r>
      <w:r w:rsidRPr="00DB1EC6">
        <w:rPr>
          <w:rStyle w:val="EndnoteReference"/>
        </w:rPr>
        <w:endnoteReference w:id="62"/>
      </w:r>
      <w:r w:rsidRPr="00DB1EC6">
        <w:t xml:space="preserve"> Geography, ethnicity, religion, race, and historical narratives and myths can all play a part, but articulation of a set of national values at the heart of a national culture is central. Construction of a distinct national identity is essential to separatist claims and processes. Following Weldes, Alex Salmond, Nicola Sturgeon and the SNP elaborated the broad parameters of a Scottish national identity through particular representations of the Scottish self through the process of the independence campaign</w:t>
      </w:r>
      <w:r>
        <w:t>.</w:t>
      </w:r>
      <w:r w:rsidR="00F9396C">
        <w:t xml:space="preserve"> </w:t>
      </w:r>
      <w:r w:rsidRPr="00DB1EC6">
        <w:t xml:space="preserve">The SNP </w:t>
      </w:r>
      <w:r>
        <w:t>took</w:t>
      </w:r>
      <w:r w:rsidRPr="00DB1EC6">
        <w:t xml:space="preserve"> great care to frame this identity as an inclusive ‘civic’ nationalism in contrast to an exclusionary identity based on ethnicity, race, or religion, or overtly ‘anti-English’ nationalism.</w:t>
      </w:r>
      <w:r w:rsidRPr="00DB1EC6">
        <w:rPr>
          <w:rStyle w:val="EndnoteReference"/>
          <w:lang w:eastAsia="en-US"/>
        </w:rPr>
        <w:endnoteReference w:id="63"/>
      </w:r>
      <w:r w:rsidRPr="00DB1EC6">
        <w:t xml:space="preserve"> </w:t>
      </w:r>
      <w:r w:rsidR="00F9396C">
        <w:t>But it did build</w:t>
      </w:r>
      <w:r w:rsidR="00F9396C" w:rsidRPr="00DB1EC6">
        <w:t xml:space="preserve"> on a popular attachment in Scotland to a Scottish over a British identity and a </w:t>
      </w:r>
      <w:r w:rsidR="00F9396C">
        <w:t>tendency to define</w:t>
      </w:r>
      <w:r w:rsidR="00F9396C" w:rsidRPr="00DB1EC6">
        <w:t xml:space="preserve"> </w:t>
      </w:r>
      <w:r w:rsidR="00F9396C">
        <w:t>a</w:t>
      </w:r>
      <w:r w:rsidR="00F9396C" w:rsidRPr="00DB1EC6">
        <w:t xml:space="preserve"> Scottish self against a Westminster other.</w:t>
      </w:r>
      <w:r w:rsidR="00F9396C" w:rsidRPr="00DB1EC6">
        <w:rPr>
          <w:rStyle w:val="EndnoteReference"/>
        </w:rPr>
        <w:endnoteReference w:id="64"/>
      </w:r>
      <w:r w:rsidR="00F9396C">
        <w:t xml:space="preserve"> </w:t>
      </w:r>
      <w:r w:rsidRPr="00DB1EC6">
        <w:t xml:space="preserve">In </w:t>
      </w:r>
      <w:r>
        <w:t xml:space="preserve">a 2007 </w:t>
      </w:r>
      <w:r w:rsidRPr="00DB1EC6">
        <w:t xml:space="preserve">speech </w:t>
      </w:r>
      <w:r>
        <w:t>to</w:t>
      </w:r>
      <w:r w:rsidRPr="00DB1EC6">
        <w:t xml:space="preserve"> the Council on Foreign Relations in New York, </w:t>
      </w:r>
      <w:r w:rsidR="00F9396C">
        <w:t xml:space="preserve">for example, </w:t>
      </w:r>
      <w:r w:rsidRPr="00DB1EC6">
        <w:t xml:space="preserve">Salmond </w:t>
      </w:r>
      <w:r>
        <w:t>insisted that “</w:t>
      </w:r>
      <w:r w:rsidRPr="00DB1EC6">
        <w:rPr>
          <w:lang w:eastAsia="en-US"/>
        </w:rPr>
        <w:t>the re-emergence of Scotland is based on a peaceful, inclusive, civic nationalism - one born of tolerance and respect for all faiths, colours and creeds and one which will continue to inspire constitutional evolution based on a positive vision of what our nation can be.</w:t>
      </w:r>
      <w:r>
        <w:rPr>
          <w:lang w:eastAsia="en-US"/>
        </w:rPr>
        <w:t>”</w:t>
      </w:r>
      <w:r w:rsidRPr="00DB1EC6">
        <w:rPr>
          <w:rStyle w:val="EndnoteReference"/>
          <w:lang w:eastAsia="en-US"/>
        </w:rPr>
        <w:endnoteReference w:id="65"/>
      </w:r>
      <w:r w:rsidRPr="00DB1EC6">
        <w:rPr>
          <w:lang w:eastAsia="en-US"/>
        </w:rPr>
        <w:t xml:space="preserve"> </w:t>
      </w:r>
      <w:r>
        <w:rPr>
          <w:lang w:eastAsia="en-US"/>
        </w:rPr>
        <w:t xml:space="preserve">Nicola Sturgeon argued in 2012 that independence was not based on asserting an ethnic </w:t>
      </w:r>
      <w:r>
        <w:rPr>
          <w:lang w:eastAsia="en-US"/>
        </w:rPr>
        <w:lastRenderedPageBreak/>
        <w:t xml:space="preserve">Scottish identity but about principles of </w:t>
      </w:r>
      <w:r w:rsidR="00F9396C">
        <w:rPr>
          <w:lang w:eastAsia="en-US"/>
        </w:rPr>
        <w:t xml:space="preserve">democracy and social justice </w:t>
      </w:r>
      <w:r>
        <w:rPr>
          <w:lang w:eastAsia="en-US"/>
        </w:rPr>
        <w:t>as a means to end of realising a particular type of Scotland.</w:t>
      </w:r>
      <w:r>
        <w:rPr>
          <w:rStyle w:val="EndnoteReference"/>
          <w:lang w:eastAsia="en-US"/>
        </w:rPr>
        <w:endnoteReference w:id="66"/>
      </w:r>
      <w:r>
        <w:rPr>
          <w:lang w:eastAsia="en-US"/>
        </w:rPr>
        <w:t xml:space="preserve"> </w:t>
      </w:r>
    </w:p>
    <w:p w14:paraId="681B4C52" w14:textId="77777777" w:rsidR="00F9396C" w:rsidRDefault="00F9396C" w:rsidP="00A70756">
      <w:pPr>
        <w:rPr>
          <w:lang w:eastAsia="en-US"/>
        </w:rPr>
      </w:pPr>
    </w:p>
    <w:p w14:paraId="095FE585" w14:textId="4BD88C70" w:rsidR="00F9396C" w:rsidRPr="00DC1B2E" w:rsidRDefault="008936E6" w:rsidP="00F9396C">
      <w:r>
        <w:t>This</w:t>
      </w:r>
      <w:r w:rsidRPr="00DB1EC6">
        <w:t xml:space="preserve"> contemporary </w:t>
      </w:r>
      <w:r>
        <w:t>iteration of Scottish identity wa</w:t>
      </w:r>
      <w:r w:rsidRPr="00DB1EC6">
        <w:t>s associated with the egalitarian politics of the left.</w:t>
      </w:r>
      <w:r w:rsidRPr="00DB1EC6">
        <w:rPr>
          <w:rStyle w:val="EndnoteReference"/>
        </w:rPr>
        <w:endnoteReference w:id="67"/>
      </w:r>
      <w:r w:rsidRPr="00DB1EC6">
        <w:t xml:space="preserve"> </w:t>
      </w:r>
      <w:r w:rsidRPr="00DB1EC6">
        <w:rPr>
          <w:lang w:eastAsia="en-US"/>
        </w:rPr>
        <w:t>In fact, Salmond’s ‘civic nationalism’ is remarkably reminiscent of New Labour’s 1997 internationalist social democratic electoral platform. Scratching beneath the surface reveals little difference between the SNP’s ‘vision’ for an independent Scotland and a traditional Labour agenda at the domestic political level that enjoyed popular support in Scotland before a profound disillusionment with New Labour and Tony Blair set in.</w:t>
      </w:r>
      <w:r>
        <w:rPr>
          <w:rStyle w:val="EndnoteReference"/>
          <w:lang w:eastAsia="en-US"/>
        </w:rPr>
        <w:endnoteReference w:id="68"/>
      </w:r>
      <w:r w:rsidRPr="00DB1EC6">
        <w:rPr>
          <w:lang w:eastAsia="en-US"/>
        </w:rPr>
        <w:t xml:space="preserve"> </w:t>
      </w:r>
      <w:r w:rsidR="00F9396C">
        <w:t xml:space="preserve">This was reflected in  Mitchell </w:t>
      </w:r>
      <w:r w:rsidR="00F9396C">
        <w:rPr>
          <w:i/>
        </w:rPr>
        <w:t xml:space="preserve">et </w:t>
      </w:r>
      <w:r w:rsidR="00F9396C" w:rsidRPr="00F9396C">
        <w:rPr>
          <w:i/>
        </w:rPr>
        <w:t>al’s</w:t>
      </w:r>
      <w:r w:rsidR="00F9396C">
        <w:t xml:space="preserve"> surveys of SNP members that show they were motivated to join the party in part to resist unaccountable Westminster/London rule but that “explicit anti-English sentiment was almost nowhere to be seen”.</w:t>
      </w:r>
      <w:r w:rsidR="00F9396C">
        <w:rPr>
          <w:rStyle w:val="EndnoteReference"/>
        </w:rPr>
        <w:endnoteReference w:id="69"/>
      </w:r>
      <w:r w:rsidR="00F9396C">
        <w:t xml:space="preserve"> They note that two of the main external ‘others’ that posed potential or real threats to SNP members’ sense of </w:t>
      </w:r>
      <w:proofErr w:type="spellStart"/>
      <w:r w:rsidR="00F9396C">
        <w:t>Scottishness</w:t>
      </w:r>
      <w:proofErr w:type="spellEnd"/>
      <w:r w:rsidR="00F9396C">
        <w:t xml:space="preserve"> were “the London government” and “Thatcherism” with “some members viewing New Labour as continuing to adopt ‘Thatcherite’ policies”.</w:t>
      </w:r>
      <w:r w:rsidR="00F9396C">
        <w:rPr>
          <w:rStyle w:val="EndnoteReference"/>
        </w:rPr>
        <w:endnoteReference w:id="70"/>
      </w:r>
    </w:p>
    <w:p w14:paraId="60E923F8" w14:textId="77777777" w:rsidR="008936E6" w:rsidRPr="00DB1EC6" w:rsidRDefault="008936E6" w:rsidP="00A70756">
      <w:pPr>
        <w:rPr>
          <w:lang w:eastAsia="en-US"/>
        </w:rPr>
      </w:pPr>
    </w:p>
    <w:p w14:paraId="3C85EAED" w14:textId="6E698DF2" w:rsidR="008936E6" w:rsidRPr="00DB1EC6" w:rsidRDefault="008936E6" w:rsidP="00A70756">
      <w:r w:rsidRPr="00DB1EC6">
        <w:rPr>
          <w:lang w:eastAsia="en-US"/>
        </w:rPr>
        <w:t xml:space="preserve">It </w:t>
      </w:r>
      <w:r w:rsidR="00F9396C">
        <w:rPr>
          <w:lang w:eastAsia="en-US"/>
        </w:rPr>
        <w:t>was</w:t>
      </w:r>
      <w:r w:rsidRPr="00DB1EC6">
        <w:rPr>
          <w:lang w:eastAsia="en-US"/>
        </w:rPr>
        <w:t xml:space="preserve"> at the international level</w:t>
      </w:r>
      <w:r w:rsidR="00F9396C">
        <w:rPr>
          <w:lang w:eastAsia="en-US"/>
        </w:rPr>
        <w:t>, however,</w:t>
      </w:r>
      <w:r w:rsidRPr="00DB1EC6">
        <w:rPr>
          <w:lang w:eastAsia="en-US"/>
        </w:rPr>
        <w:t xml:space="preserve"> that the SNP crafted a national identity conception to differentiate an independent Scotland from the Union</w:t>
      </w:r>
      <w:r>
        <w:rPr>
          <w:lang w:eastAsia="en-US"/>
        </w:rPr>
        <w:t xml:space="preserve"> that combined peace activism with nationalism</w:t>
      </w:r>
      <w:r w:rsidRPr="00DB1EC6">
        <w:rPr>
          <w:lang w:eastAsia="en-US"/>
        </w:rPr>
        <w:t xml:space="preserve">. </w:t>
      </w:r>
      <w:r>
        <w:rPr>
          <w:lang w:eastAsia="en-US"/>
        </w:rPr>
        <w:t>I</w:t>
      </w:r>
      <w:r w:rsidRPr="00DB1EC6">
        <w:t>t developed a narrative based on a ‘positive vision’ of Scotland as a small but effective internationalist power committed to peace, conflict</w:t>
      </w:r>
      <w:r>
        <w:t xml:space="preserve"> resolution and disarmament: a “</w:t>
      </w:r>
      <w:r w:rsidRPr="00DB1EC6">
        <w:t>committed and active participant in the global community</w:t>
      </w:r>
      <w:r>
        <w:t>”</w:t>
      </w:r>
      <w:r w:rsidRPr="00DB1EC6">
        <w:t xml:space="preserve"> in the words of the Scottish Government’s 2013 White Paper on Scottish independence</w:t>
      </w:r>
      <w:r w:rsidRPr="00DB1EC6">
        <w:rPr>
          <w:i/>
        </w:rPr>
        <w:t>.</w:t>
      </w:r>
      <w:r w:rsidRPr="00DB1EC6">
        <w:rPr>
          <w:rStyle w:val="EndnoteReference"/>
        </w:rPr>
        <w:endnoteReference w:id="71"/>
      </w:r>
      <w:r w:rsidRPr="00DB1EC6">
        <w:t xml:space="preserve"> Salmond c</w:t>
      </w:r>
      <w:r>
        <w:t>alled this the “new politics”: “</w:t>
      </w:r>
      <w:r w:rsidRPr="00DB1EC6">
        <w:t>a progressive vision for a modern Scotland – a nation which governs itself wisely and fairly, and is a</w:t>
      </w:r>
      <w:r>
        <w:t>lso a good citizen of the world”</w:t>
      </w:r>
      <w:r w:rsidRPr="00DB1EC6">
        <w:t>.</w:t>
      </w:r>
      <w:r w:rsidRPr="00DB1EC6">
        <w:rPr>
          <w:rStyle w:val="EndnoteReference"/>
        </w:rPr>
        <w:endnoteReference w:id="72"/>
      </w:r>
      <w:r w:rsidRPr="00DB1EC6">
        <w:t xml:space="preserve"> It </w:t>
      </w:r>
      <w:r w:rsidR="00FF52A2">
        <w:t>was</w:t>
      </w:r>
      <w:r w:rsidR="006546A5">
        <w:t xml:space="preserve"> a vision that framed</w:t>
      </w:r>
      <w:r>
        <w:t xml:space="preserve"> a future independent Scotland “</w:t>
      </w:r>
      <w:r w:rsidRPr="00DB1EC6">
        <w:t>in the role of mediator, broker and wise counsel</w:t>
      </w:r>
      <w:r>
        <w:t>”</w:t>
      </w:r>
      <w:r w:rsidRPr="00DB1EC6">
        <w:t>, a small but influential state committed to multilateral peace keeping forces under UN auspices and development aid for the world’s poorest.</w:t>
      </w:r>
      <w:r w:rsidRPr="00DB1EC6">
        <w:rPr>
          <w:rStyle w:val="EndnoteReference"/>
        </w:rPr>
        <w:endnoteReference w:id="73"/>
      </w:r>
      <w:r w:rsidRPr="00DB1EC6">
        <w:t xml:space="preserve"> Countries such as Norway, Finland, New Zealand, Sweden, and Switzerland </w:t>
      </w:r>
      <w:r w:rsidR="006546A5">
        <w:t>were</w:t>
      </w:r>
      <w:r w:rsidRPr="00DB1EC6">
        <w:t xml:space="preserve"> invoked as examples of countries of comparable size and status to Scotland that </w:t>
      </w:r>
      <w:r w:rsidR="006546A5">
        <w:t>had</w:t>
      </w:r>
      <w:r w:rsidRPr="00DB1EC6">
        <w:t xml:space="preserve"> made a sustained and significant contribution to conflict resolution, peace, reconciliation, and diplomacy.</w:t>
      </w:r>
      <w:r w:rsidRPr="00DB1EC6">
        <w:rPr>
          <w:rStyle w:val="EndnoteReference"/>
        </w:rPr>
        <w:endnoteReference w:id="74"/>
      </w:r>
    </w:p>
    <w:p w14:paraId="5D39D9A9" w14:textId="77777777" w:rsidR="008936E6" w:rsidRPr="00DB1EC6" w:rsidRDefault="008936E6" w:rsidP="00A70756"/>
    <w:p w14:paraId="2F2A9767" w14:textId="73AAC3A5" w:rsidR="008936E6" w:rsidRDefault="008936E6" w:rsidP="00A70756">
      <w:r w:rsidRPr="00DB1EC6">
        <w:t>The SNP framed this as a different foreign and defence policy to that practiced by New Labour and the Conservatives</w:t>
      </w:r>
      <w:r>
        <w:t>, one</w:t>
      </w:r>
      <w:r w:rsidRPr="00DB1EC6">
        <w:t xml:space="preserve"> </w:t>
      </w:r>
      <w:r>
        <w:t>that rejected</w:t>
      </w:r>
      <w:r w:rsidRPr="00DB1EC6">
        <w:t xml:space="preserve"> expeditionary warfare and military interventionism and could only be realised </w:t>
      </w:r>
      <w:r w:rsidR="006546A5">
        <w:t>not</w:t>
      </w:r>
      <w:r>
        <w:t xml:space="preserve"> just through</w:t>
      </w:r>
      <w:r w:rsidRPr="00DB1EC6">
        <w:t xml:space="preserve"> independence</w:t>
      </w:r>
      <w:r>
        <w:t xml:space="preserve"> </w:t>
      </w:r>
      <w:r w:rsidRPr="00DF6778">
        <w:rPr>
          <w:i/>
        </w:rPr>
        <w:t>per se</w:t>
      </w:r>
      <w:r>
        <w:t xml:space="preserve">, but independence for a particular </w:t>
      </w:r>
      <w:r w:rsidRPr="000E0195">
        <w:rPr>
          <w:i/>
        </w:rPr>
        <w:t>kind</w:t>
      </w:r>
      <w:r>
        <w:t xml:space="preserve"> of Scotland</w:t>
      </w:r>
      <w:r w:rsidRPr="00DB1EC6">
        <w:t>. It insisted that Scotland have an independent voice in matters of war and peace and rejected continued representation “by a Westminster Government that has based its actions, too often, on different international priorities”.</w:t>
      </w:r>
      <w:r w:rsidRPr="00DB1EC6">
        <w:rPr>
          <w:rStyle w:val="EndnoteReference"/>
        </w:rPr>
        <w:t xml:space="preserve"> </w:t>
      </w:r>
      <w:r w:rsidRPr="00DB1EC6">
        <w:rPr>
          <w:rStyle w:val="EndnoteReference"/>
        </w:rPr>
        <w:endnoteReference w:id="75"/>
      </w:r>
      <w:r w:rsidRPr="00DB1EC6">
        <w:t xml:space="preserve"> It was legitimated by invoking a ‘democratic deficit’ in foreign and defence policy fixed by </w:t>
      </w:r>
      <w:r>
        <w:t xml:space="preserve">reservations in </w:t>
      </w:r>
      <w:r w:rsidRPr="00DB1EC6">
        <w:t>the 1998 Scotland Act. Two touchstone issues – the unwanted presence of Trident and invasion of Iraq in 2003</w:t>
      </w:r>
      <w:r w:rsidRPr="00DB1EC6">
        <w:rPr>
          <w:rStyle w:val="EndnoteReference"/>
        </w:rPr>
        <w:endnoteReference w:id="76"/>
      </w:r>
      <w:r w:rsidRPr="00DB1EC6">
        <w:t xml:space="preserve"> – were routinely invoked to first demonstrate the absence of independent Scottish policy choices in these areas, and second to differentiate an independent SNP-led Scotland from a Union or Westminster Scotland by demonstrating what it would do differently informed by a different national </w:t>
      </w:r>
      <w:r>
        <w:t>identity</w:t>
      </w:r>
      <w:r w:rsidRPr="00DB1EC6">
        <w:t xml:space="preserve"> conception. </w:t>
      </w:r>
    </w:p>
    <w:p w14:paraId="6E3C6BB6" w14:textId="77777777" w:rsidR="008936E6" w:rsidRPr="00DB1EC6" w:rsidRDefault="008936E6" w:rsidP="00A70756"/>
    <w:p w14:paraId="63CA9409" w14:textId="6D3FBA4C" w:rsidR="008936E6" w:rsidRPr="00DB1EC6" w:rsidRDefault="008936E6" w:rsidP="00270D9A">
      <w:r>
        <w:t>These two issues</w:t>
      </w:r>
      <w:r w:rsidRPr="00DB1EC6">
        <w:t xml:space="preserve"> underpinned the SNP’s internationalist case for Scottish independence rather</w:t>
      </w:r>
      <w:r>
        <w:t xml:space="preserve"> than </w:t>
      </w:r>
      <w:r w:rsidR="006546A5">
        <w:t xml:space="preserve">further </w:t>
      </w:r>
      <w:r>
        <w:t>autonomy within the Union</w:t>
      </w:r>
      <w:r w:rsidRPr="00DB1EC6">
        <w:t>.</w:t>
      </w:r>
      <w:r w:rsidRPr="00DB1EC6">
        <w:rPr>
          <w:rStyle w:val="EndnoteReference"/>
        </w:rPr>
        <w:endnoteReference w:id="77"/>
      </w:r>
      <w:r w:rsidRPr="00DB1EC6">
        <w:t xml:space="preserve"> The SNP’s manifesto for the 2007 Scottish Parliament elections, for example, said “Together we can build a more prosperous nation, a Scotland that is a force for good, a voice for peace in our world. Free to bring Scottish troops home from Iraq. Free to remove nuclear weapons from Scotland’s shores… These are some of the best reasons for independence and why the SNP trust the people of Scotland to decide </w:t>
      </w:r>
      <w:r w:rsidRPr="00DB1EC6">
        <w:lastRenderedPageBreak/>
        <w:t>on independence in a referendum”.</w:t>
      </w:r>
      <w:r w:rsidRPr="00DB1EC6">
        <w:rPr>
          <w:rStyle w:val="EndnoteReference"/>
        </w:rPr>
        <w:endnoteReference w:id="78"/>
      </w:r>
      <w:r w:rsidRPr="00DB1EC6">
        <w:t xml:space="preserve"> </w:t>
      </w:r>
      <w:r>
        <w:t>In 2007 Salmond said “</w:t>
      </w:r>
      <w:r w:rsidRPr="00466F84">
        <w:t>I look at the foreign policy errors committed in recent times and I know that while the UK government sent Scottish soldiers to Iraq, the vast majority of Scots did not support the invasion. I know too, that most Scots have no desire to have nuclear weaponry in our waters.</w:t>
      </w:r>
      <w:r>
        <w:t>”</w:t>
      </w:r>
      <w:r>
        <w:rPr>
          <w:rStyle w:val="EndnoteReference"/>
        </w:rPr>
        <w:endnoteReference w:id="79"/>
      </w:r>
      <w:r>
        <w:t xml:space="preserve"> </w:t>
      </w:r>
      <w:r w:rsidRPr="00DB1EC6">
        <w:t xml:space="preserve">In 2011 </w:t>
      </w:r>
      <w:r>
        <w:t>he</w:t>
      </w:r>
      <w:r w:rsidRPr="00DB1EC6">
        <w:t xml:space="preserve"> outlined the progress made by the SNP government in Edinburgh, but insisted this was not enough: “even with economic powers Trident nuclear missiles would still be on the River Clyde, we could still be forced to spill blood in illegal wars like Iraq, and Scotland would still be excluded from the Councils of Europe and the world. These things only independence can bring which is why this party will campaign full square for independence in the coming referendum”.</w:t>
      </w:r>
      <w:r w:rsidRPr="00DB1EC6">
        <w:rPr>
          <w:rStyle w:val="EndnoteReference"/>
        </w:rPr>
        <w:endnoteReference w:id="80"/>
      </w:r>
    </w:p>
    <w:p w14:paraId="08AC0DDA" w14:textId="77777777" w:rsidR="008936E6" w:rsidRDefault="008936E6" w:rsidP="00B24585"/>
    <w:p w14:paraId="15220018" w14:textId="77804D99" w:rsidR="008936E6" w:rsidRDefault="008936E6" w:rsidP="00B24585">
      <w:r w:rsidRPr="00DB1EC6">
        <w:t xml:space="preserve">A determination to </w:t>
      </w:r>
      <w:r>
        <w:t>secure</w:t>
      </w:r>
      <w:r w:rsidRPr="00DB1EC6">
        <w:t xml:space="preserve"> an independent sovereign right to decide the constitution of armed forces, including nuclear weapons, and whether or not to use them in war </w:t>
      </w:r>
      <w:r>
        <w:t>in the name of national security</w:t>
      </w:r>
      <w:r w:rsidRPr="00DB1EC6">
        <w:t xml:space="preserve"> became symbolic of the SNP’s case for independence.</w:t>
      </w:r>
      <w:r w:rsidRPr="00DB1EC6">
        <w:rPr>
          <w:rStyle w:val="EndnoteReference"/>
        </w:rPr>
        <w:endnoteReference w:id="81"/>
      </w:r>
      <w:r w:rsidRPr="00DB1EC6">
        <w:t xml:space="preserve"> As SNP MSP Bob Doris argued in 2009: “Some of us just want good old independence for the Scottish people. We want the ability to use our resources, to raise our own revenues and to decide whether to send our men and women to war and whether to have or reject weapons of mass destruction such as Trident. We just want independence—the natural, honest, dignified position of any self-respecting country.”</w:t>
      </w:r>
      <w:r w:rsidRPr="00DB1EC6">
        <w:rPr>
          <w:rStyle w:val="EndnoteReference"/>
        </w:rPr>
        <w:endnoteReference w:id="82"/>
      </w:r>
      <w:r w:rsidRPr="00DB1EC6">
        <w:t xml:space="preserve"> The SNP demanded a democratic right to realise its </w:t>
      </w:r>
      <w:r>
        <w:t xml:space="preserve">civic internationalist </w:t>
      </w:r>
      <w:r w:rsidRPr="00DB1EC6">
        <w:t>national identity conception that was not possible within a Uni</w:t>
      </w:r>
      <w:r>
        <w:t>on in which Westminster reserved</w:t>
      </w:r>
      <w:r w:rsidRPr="00DB1EC6">
        <w:t xml:space="preserve"> decision-making on issues of war and peace. In Salmond’s words</w:t>
      </w:r>
      <w:r>
        <w:t xml:space="preserve"> again</w:t>
      </w:r>
      <w:r w:rsidRPr="00DB1EC6">
        <w:t>: “the alliances we may forge, the bonds we make, the interests shared - are ours and ours alone to determine. That is what independe</w:t>
      </w:r>
      <w:r>
        <w:t>nce means… The age of benign dik</w:t>
      </w:r>
      <w:r w:rsidRPr="00DB1EC6">
        <w:t xml:space="preserve">tat is over. This </w:t>
      </w:r>
      <w:r>
        <w:t xml:space="preserve">[Scottish] </w:t>
      </w:r>
      <w:r w:rsidRPr="00DB1EC6">
        <w:t>Parliament is not a lobby group, begging Westminster for what is already ours. This Parliament speaks for the people of Scotland and they shall be heard.”</w:t>
      </w:r>
      <w:r w:rsidRPr="00DB1EC6">
        <w:rPr>
          <w:rStyle w:val="EndnoteReference"/>
        </w:rPr>
        <w:endnoteReference w:id="83"/>
      </w:r>
      <w:r w:rsidRPr="00DB1EC6">
        <w:t xml:space="preserve"> This narrative of democratic deficit and absence of consent has a long history and underpinned the political momentum </w:t>
      </w:r>
      <w:r>
        <w:t>for</w:t>
      </w:r>
      <w:r w:rsidRPr="00DB1EC6">
        <w:t xml:space="preserve"> devolution eventually </w:t>
      </w:r>
      <w:r>
        <w:t>realised</w:t>
      </w:r>
      <w:r w:rsidRPr="00DB1EC6">
        <w:t xml:space="preserve"> in 1998 on the heels of collaps</w:t>
      </w:r>
      <w:r>
        <w:t>ing</w:t>
      </w:r>
      <w:r w:rsidRPr="00DB1EC6">
        <w:t xml:space="preserve"> Tory support in Scotland. </w:t>
      </w:r>
    </w:p>
    <w:p w14:paraId="546A50EA" w14:textId="77777777" w:rsidR="008936E6" w:rsidRPr="00DB1EC6" w:rsidRDefault="008936E6" w:rsidP="00B24585"/>
    <w:p w14:paraId="4B9C25AF" w14:textId="77777777" w:rsidR="008936E6" w:rsidRPr="00DB1EC6" w:rsidRDefault="008936E6" w:rsidP="00B01EF0">
      <w:pPr>
        <w:pStyle w:val="Heading3"/>
        <w:rPr>
          <w:i/>
        </w:rPr>
      </w:pPr>
      <w:r w:rsidRPr="00DB1EC6">
        <w:rPr>
          <w:i/>
        </w:rPr>
        <w:t>A Scottish self against a Westminster other</w:t>
      </w:r>
    </w:p>
    <w:p w14:paraId="0DAF03B1" w14:textId="0D3B137B" w:rsidR="008936E6" w:rsidRPr="00DB1EC6" w:rsidRDefault="008936E6" w:rsidP="00B24585">
      <w:r w:rsidRPr="00DB1EC6">
        <w:t>The SNP</w:t>
      </w:r>
      <w:r>
        <w:t xml:space="preserve"> often</w:t>
      </w:r>
      <w:r w:rsidRPr="00DB1EC6">
        <w:t xml:space="preserve"> framed this “democratic deficit” in anti-</w:t>
      </w:r>
      <w:r w:rsidR="006546A5">
        <w:t>imperial</w:t>
      </w:r>
      <w:r w:rsidRPr="00DB1EC6">
        <w:t xml:space="preserve"> terms vis-à-vis </w:t>
      </w:r>
      <w:r>
        <w:t>a London or Westminster ‘other’, as noted above</w:t>
      </w:r>
      <w:r w:rsidRPr="00DB1EC6">
        <w:t xml:space="preserve">. The SNP frequently referred to common bonds with other ‘Celtic’ nations and communities in Wales, Ireland, and Cornwall but, as </w:t>
      </w:r>
      <w:proofErr w:type="spellStart"/>
      <w:r w:rsidRPr="00DB1EC6">
        <w:t>Mycock</w:t>
      </w:r>
      <w:proofErr w:type="spellEnd"/>
      <w:r w:rsidRPr="00DB1EC6">
        <w:t xml:space="preserve"> argues, rarely portrayed the Union and the UK</w:t>
      </w:r>
      <w:r>
        <w:t>-</w:t>
      </w:r>
      <w:proofErr w:type="gramStart"/>
      <w:r>
        <w:t>as</w:t>
      </w:r>
      <w:proofErr w:type="gramEnd"/>
      <w:r>
        <w:t>-London</w:t>
      </w:r>
      <w:r w:rsidRPr="00DB1EC6">
        <w:t xml:space="preserve"> in a </w:t>
      </w:r>
      <w:r>
        <w:t>positive light. He argues that “</w:t>
      </w:r>
      <w:r w:rsidRPr="00DB1EC6">
        <w:t>Although the SNP has strongly condemned expressions of anti-Englishness and have de-emphasised expl</w:t>
      </w:r>
      <w:r>
        <w:t>icit references to the English ‘other’</w:t>
      </w:r>
      <w:r w:rsidRPr="00DB1EC6">
        <w:t>, a more subtle post-colonial narrative has emerged whereby the UK state is often represented by the terms ‘Westminster’ or ‘London’.</w:t>
      </w:r>
      <w:r>
        <w:t>”</w:t>
      </w:r>
      <w:r w:rsidRPr="00DB1EC6">
        <w:rPr>
          <w:rStyle w:val="EndnoteReference"/>
        </w:rPr>
        <w:endnoteReference w:id="84"/>
      </w:r>
      <w:r w:rsidRPr="00DB1EC6">
        <w:t xml:space="preserve"> Gallagher notes a ‘victim mentality’ based on a long struggle against an unequal and oppressive union that has fostered hostility towards England and Westminster.</w:t>
      </w:r>
      <w:r w:rsidRPr="00DB1EC6">
        <w:rPr>
          <w:rStyle w:val="EndnoteReference"/>
        </w:rPr>
        <w:endnoteReference w:id="85"/>
      </w:r>
      <w:r w:rsidRPr="00DB1EC6">
        <w:t xml:space="preserve"> Indeed, MacDonald argues that leftist intellectual writing, critique and political sentiment in Scotland is based on “Scotland’s current unsatisfactory situation as a devolved nation</w:t>
      </w:r>
      <w:r>
        <w:t xml:space="preserve"> or ‘semi-state’” as well as an “</w:t>
      </w:r>
      <w:r w:rsidRPr="00DB1EC6">
        <w:t>anti-imperialist, internationalist commitment.”</w:t>
      </w:r>
      <w:r w:rsidRPr="00DB1EC6">
        <w:rPr>
          <w:rStyle w:val="EndnoteReference"/>
        </w:rPr>
        <w:endnoteReference w:id="86"/>
      </w:r>
      <w:r w:rsidRPr="00DB1EC6">
        <w:t xml:space="preserve"> This anti-</w:t>
      </w:r>
      <w:r w:rsidR="006546A5">
        <w:t>imperial</w:t>
      </w:r>
      <w:r w:rsidRPr="00DB1EC6">
        <w:t xml:space="preserve"> </w:t>
      </w:r>
      <w:r>
        <w:t>narrative</w:t>
      </w:r>
      <w:r w:rsidRPr="00DB1EC6">
        <w:t xml:space="preserve"> is evidenced in statements juxtaposing an SNP national identity against Westminster that portray the SNP as rightfully resisting an ‘imperial’ Westminster elite. The SNP’s Roseanna Cunningham, for example, rebuked the “post-imperial desperation that leaves the United Kingdom Government tied too often to the coat tails of the United States of America. I am more interested in my country playing a positive role in brokering peace for the future than swaggering on the world stage trying to recapture old glories.”</w:t>
      </w:r>
      <w:r w:rsidRPr="00DB1EC6">
        <w:rPr>
          <w:rStyle w:val="EndnoteReference"/>
        </w:rPr>
        <w:endnoteReference w:id="87"/>
      </w:r>
      <w:r w:rsidRPr="00DB1EC6">
        <w:t xml:space="preserve"> </w:t>
      </w:r>
    </w:p>
    <w:p w14:paraId="0E2D593F" w14:textId="77777777" w:rsidR="008936E6" w:rsidRPr="00DB1EC6" w:rsidRDefault="008936E6" w:rsidP="00B24585">
      <w:r w:rsidRPr="00DB1EC6">
        <w:t xml:space="preserve"> </w:t>
      </w:r>
    </w:p>
    <w:p w14:paraId="511AFD20" w14:textId="307A3D19" w:rsidR="008936E6" w:rsidRDefault="008936E6" w:rsidP="00B24585">
      <w:r w:rsidRPr="00DB1EC6">
        <w:t>This anti-</w:t>
      </w:r>
      <w:r w:rsidR="006546A5">
        <w:t>imperial</w:t>
      </w:r>
      <w:r w:rsidRPr="00DB1EC6">
        <w:t xml:space="preserve"> sentiment extends to nuclear</w:t>
      </w:r>
      <w:r>
        <w:t xml:space="preserve"> weapons and a narrative of </w:t>
      </w:r>
      <w:r w:rsidRPr="00DB1EC6">
        <w:t xml:space="preserve">Westminster foisting unwanted nuclear weapons on Scotland akin to the manner in which Thatcher’s poll </w:t>
      </w:r>
      <w:r w:rsidRPr="00DB1EC6">
        <w:lastRenderedPageBreak/>
        <w:t>tax was trialled in Scotland.</w:t>
      </w:r>
      <w:r w:rsidRPr="00DB1EC6">
        <w:rPr>
          <w:rStyle w:val="EndnoteReference"/>
        </w:rPr>
        <w:endnoteReference w:id="88"/>
      </w:r>
      <w:r w:rsidRPr="00DB1EC6">
        <w:t xml:space="preserve"> This narrative was deployed when Ministry of Defence plans to designate Faslane a UK sovereign base area in the event of a ‘yes’ vote for independence were leaked in July 2013. Downing Street quickly disowned the plan as neither credible nor sensible but it reinforced the SNP’s narrative, which compared it to Iraq’s annexation of Kuwait in 1990.</w:t>
      </w:r>
      <w:r w:rsidRPr="00DB1EC6">
        <w:rPr>
          <w:rStyle w:val="EndnoteReference"/>
        </w:rPr>
        <w:endnoteReference w:id="89"/>
      </w:r>
      <w:r w:rsidRPr="00DB1EC6">
        <w:t xml:space="preserve"> Scottish novelist and commentator A. L. Kennedy writing in </w:t>
      </w:r>
      <w:r w:rsidRPr="00DB1EC6">
        <w:rPr>
          <w:i/>
        </w:rPr>
        <w:t>The</w:t>
      </w:r>
      <w:r w:rsidRPr="00DB1EC6">
        <w:t xml:space="preserve"> </w:t>
      </w:r>
      <w:r w:rsidRPr="00DB1EC6">
        <w:rPr>
          <w:i/>
        </w:rPr>
        <w:t>Guardian</w:t>
      </w:r>
      <w:r w:rsidRPr="00DB1EC6">
        <w:t xml:space="preserve"> described MoD’s plans as “a gift to the SNP, now denied and passed from hand to hand like a vomiting baby. That the idea was ever floated offers us another reminder of the colonial attitudes so catastrophically embedded in nuclear policy; a fundamental, fatal dismissal of ‘ordinary’ people… Scotland can feel that being threatened as if it’s a colony is par for the course. England can feel the post-colonial UK project is unable to shake off a legacy of violence”.</w:t>
      </w:r>
      <w:r w:rsidRPr="00DB1EC6">
        <w:rPr>
          <w:rStyle w:val="EndnoteReference"/>
        </w:rPr>
        <w:endnoteReference w:id="90"/>
      </w:r>
      <w:r w:rsidRPr="00DB1EC6">
        <w:t xml:space="preserve"> This is part of a broader narrative of Westminster imposing undemocratic policies on Scotland within the Union, independence advocates argue</w:t>
      </w:r>
      <w:r>
        <w:t>d</w:t>
      </w:r>
      <w:r w:rsidRPr="00DB1EC6">
        <w:t>. It framed an SNP Scotland as internat</w:t>
      </w:r>
      <w:r>
        <w:t xml:space="preserve">ionalist, </w:t>
      </w:r>
      <w:r w:rsidR="006546A5">
        <w:t>“</w:t>
      </w:r>
      <w:r>
        <w:t>progressive</w:t>
      </w:r>
      <w:r w:rsidR="006546A5">
        <w:t>”</w:t>
      </w:r>
      <w:r>
        <w:t xml:space="preserve">, and peaceful on the one hand compared to an </w:t>
      </w:r>
      <w:r w:rsidRPr="00DB1EC6">
        <w:t xml:space="preserve">imperial, nuclear, </w:t>
      </w:r>
      <w:r>
        <w:t xml:space="preserve">and </w:t>
      </w:r>
      <w:r w:rsidRPr="00DB1EC6">
        <w:t>militarist Westminster on the other. Moreover, it associated Trident with imposed, undemocratic, Tory ‘impe</w:t>
      </w:r>
      <w:r w:rsidR="006546A5">
        <w:t>rialism’ in which New Labour had</w:t>
      </w:r>
      <w:r w:rsidRPr="00DB1EC6">
        <w:t xml:space="preserve"> been complicit; immoral and illegitimate threats of nuclear violence; the pathologies of the</w:t>
      </w:r>
      <w:r w:rsidR="006546A5">
        <w:t xml:space="preserve"> US</w:t>
      </w:r>
      <w:r w:rsidRPr="00DB1EC6">
        <w:t xml:space="preserve"> ‘special relationship’ evidenced by Iraq; and an outmoded symbol of a bygone era of ‘great powers’ defined by military assets </w:t>
      </w:r>
      <w:r w:rsidR="006546A5">
        <w:t>that was at</w:t>
      </w:r>
      <w:r w:rsidRPr="00DB1EC6">
        <w:t xml:space="preserve"> odds with the requirements of an interdependent community of states and societies grappling with global security challenges. </w:t>
      </w:r>
      <w:r>
        <w:t>This anti-</w:t>
      </w:r>
      <w:r w:rsidR="006546A5">
        <w:t>imperial</w:t>
      </w:r>
      <w:r w:rsidRPr="00DB1EC6">
        <w:t xml:space="preserve"> framing </w:t>
      </w:r>
      <w:r w:rsidR="006546A5">
        <w:t>was</w:t>
      </w:r>
      <w:r w:rsidRPr="00DB1EC6">
        <w:t xml:space="preserve"> a powerful political </w:t>
      </w:r>
      <w:r w:rsidR="006546A5">
        <w:t>trope constituting</w:t>
      </w:r>
      <w:r w:rsidRPr="00DB1EC6">
        <w:t xml:space="preserve"> the SNP’s national identity conception for an independent Scotland and a democratic right to d</w:t>
      </w:r>
      <w:r w:rsidR="006546A5">
        <w:t>ecide on issues such as Trident and</w:t>
      </w:r>
      <w:r>
        <w:t xml:space="preserve"> </w:t>
      </w:r>
      <w:r w:rsidRPr="00DB1EC6">
        <w:t>Iraq.</w:t>
      </w:r>
      <w:r w:rsidRPr="00DB1EC6">
        <w:rPr>
          <w:rStyle w:val="EndnoteReference"/>
        </w:rPr>
        <w:endnoteReference w:id="91"/>
      </w:r>
    </w:p>
    <w:p w14:paraId="0781CC4F" w14:textId="77777777" w:rsidR="008936E6" w:rsidRPr="00DB1EC6" w:rsidRDefault="008936E6" w:rsidP="00B24585"/>
    <w:p w14:paraId="6FBCB5F9" w14:textId="69747944" w:rsidR="008936E6" w:rsidRDefault="008936E6" w:rsidP="0090336B">
      <w:r w:rsidRPr="00DB1EC6">
        <w:t xml:space="preserve">An interesting comparison can be drawn with Kazakhstan’s post-Soviet experience detailed by Aida </w:t>
      </w:r>
      <w:proofErr w:type="spellStart"/>
      <w:r w:rsidRPr="00DB1EC6">
        <w:t>Abzhaparova</w:t>
      </w:r>
      <w:proofErr w:type="spellEnd"/>
      <w:r w:rsidRPr="00DB1EC6">
        <w:t xml:space="preserve">. She examines the construction of post-Soviet national identity </w:t>
      </w:r>
      <w:r>
        <w:t xml:space="preserve">in Kazakhstan </w:t>
      </w:r>
      <w:r w:rsidRPr="00DB1EC6">
        <w:t>for which retention of Soviet nuclear weapons was antithetical. Here, a ‘new’ identit</w:t>
      </w:r>
      <w:r>
        <w:t>y of Kazakhstan was constructed</w:t>
      </w:r>
      <w:r w:rsidRPr="00DB1EC6">
        <w:t xml:space="preserve"> in binary </w:t>
      </w:r>
      <w:r>
        <w:t>op</w:t>
      </w:r>
      <w:r w:rsidRPr="00DB1EC6">
        <w:t>position to the ‘old’ Soviet identity such that “Kazakhstan is represented as ‘democratic’, ‘peace loving’, ‘non-nuclear’ in opposition to the Soviet rule which was ‘totalitarian’, ‘cruel’, ‘aggressive’, and ‘nuclear’.”</w:t>
      </w:r>
      <w:r w:rsidRPr="00DB1EC6">
        <w:rPr>
          <w:rStyle w:val="EndnoteReference"/>
        </w:rPr>
        <w:endnoteReference w:id="92"/>
      </w:r>
      <w:r w:rsidRPr="00DB1EC6">
        <w:t xml:space="preserve"> Becoming non-nuclear bec</w:t>
      </w:r>
      <w:r w:rsidR="006546A5">
        <w:t>ame</w:t>
      </w:r>
      <w:r w:rsidRPr="00DB1EC6">
        <w:t xml:space="preserve"> essential to the performance of a new post-Soviet national identity. Through the practices and process of what she calls ‘de-Sovietisation’</w:t>
      </w:r>
      <w:r w:rsidR="006546A5">
        <w:t>,</w:t>
      </w:r>
      <w:r w:rsidRPr="00DB1EC6">
        <w:t xml:space="preserve"> nuclear weapons </w:t>
      </w:r>
      <w:r w:rsidR="006546A5">
        <w:t>were</w:t>
      </w:r>
      <w:r w:rsidRPr="00DB1EC6">
        <w:t xml:space="preserve"> framed as a danger to the material and ontological security of Kazakhstan as a newly sovereign state rather than valuable assets and a guarantor of security. Scotland’s experience within the UK is orders of magnitude less extreme with no recent history of the sort of violent repression of dissent from the centre experienced by many Soviet republics, as Whatley notes.</w:t>
      </w:r>
      <w:r w:rsidRPr="00DB1EC6">
        <w:rPr>
          <w:rStyle w:val="EndnoteReference"/>
        </w:rPr>
        <w:endnoteReference w:id="93"/>
      </w:r>
      <w:r w:rsidRPr="00DB1EC6">
        <w:t xml:space="preserve"> Nevertheless, the binary opposition of Scotland/Westminster and non-nuclear/nuclear </w:t>
      </w:r>
      <w:r w:rsidR="006546A5">
        <w:t>was</w:t>
      </w:r>
      <w:r w:rsidRPr="00DB1EC6">
        <w:t xml:space="preserve"> an important part of the SNP’s construction of an independent Scotland’s identity.</w:t>
      </w:r>
    </w:p>
    <w:p w14:paraId="33B69EC5" w14:textId="77777777" w:rsidR="008936E6" w:rsidRPr="00DB1EC6" w:rsidRDefault="008936E6" w:rsidP="0090336B"/>
    <w:p w14:paraId="383C122F" w14:textId="339FEC84" w:rsidR="008936E6" w:rsidRPr="00350F04" w:rsidRDefault="008936E6" w:rsidP="00350F04">
      <w:pPr>
        <w:rPr>
          <w:b/>
          <w:i/>
        </w:rPr>
      </w:pPr>
      <w:r>
        <w:rPr>
          <w:b/>
          <w:i/>
        </w:rPr>
        <w:t>The NPT and ‘responsible’ sovereignty</w:t>
      </w:r>
    </w:p>
    <w:p w14:paraId="6B33CFCF" w14:textId="395B3E94" w:rsidR="008936E6" w:rsidRPr="00DB1EC6" w:rsidRDefault="00281573" w:rsidP="00A70756">
      <w:r>
        <w:t xml:space="preserve">The third form of the SNP’s representation of an independent Scotland was more structural. </w:t>
      </w:r>
      <w:r w:rsidR="008936E6" w:rsidRPr="00DB1EC6">
        <w:t xml:space="preserve">The SNP and the wider independence movement’s commitment to denuclearisation is not just explained by </w:t>
      </w:r>
      <w:r w:rsidR="008936E6">
        <w:t>SNP’s construction of a particular</w:t>
      </w:r>
      <w:r w:rsidR="008936E6" w:rsidRPr="00DB1EC6">
        <w:t xml:space="preserve"> independent Scottish self against a Westminster unionist other, but also by the construction of sovereignty as non-nuclear statehood in an international normative context.</w:t>
      </w:r>
      <w:r w:rsidR="008936E6">
        <w:t xml:space="preserve"> </w:t>
      </w:r>
      <w:r w:rsidR="008936E6" w:rsidRPr="00DB1EC6">
        <w:t>The SNP as a party and as the Scottish Government has lo</w:t>
      </w:r>
      <w:r>
        <w:t xml:space="preserve">ng accepted and internalised the NPT’s twin norms </w:t>
      </w:r>
      <w:r w:rsidR="008936E6" w:rsidRPr="00DB1EC6">
        <w:t>of nuclear non-proliferation and progress towards nuclear disarmament.</w:t>
      </w:r>
      <w:r w:rsidR="008936E6" w:rsidRPr="00DB1EC6">
        <w:rPr>
          <w:rStyle w:val="EndnoteReference"/>
        </w:rPr>
        <w:endnoteReference w:id="94"/>
      </w:r>
      <w:r w:rsidR="008936E6" w:rsidRPr="00DB1EC6">
        <w:t xml:space="preserve"> Being sovereign, or ‘doing’ sovereignty, for the SNP mean</w:t>
      </w:r>
      <w:r>
        <w:t>t</w:t>
      </w:r>
      <w:r w:rsidR="008936E6" w:rsidRPr="00DB1EC6">
        <w:t xml:space="preserve"> embracing and being defined by the established international nuclear normative environment </w:t>
      </w:r>
      <w:r>
        <w:t>embodied</w:t>
      </w:r>
      <w:r w:rsidR="008936E6" w:rsidRPr="00DB1EC6">
        <w:t xml:space="preserve"> by the NPT. This </w:t>
      </w:r>
      <w:r>
        <w:t>was</w:t>
      </w:r>
      <w:r w:rsidR="008936E6" w:rsidRPr="00DB1EC6">
        <w:t xml:space="preserve"> not a case of reluctant social conformity, however, because the SNP </w:t>
      </w:r>
      <w:r>
        <w:t>was</w:t>
      </w:r>
      <w:r w:rsidR="008936E6" w:rsidRPr="00DB1EC6">
        <w:t xml:space="preserve"> one of </w:t>
      </w:r>
      <w:proofErr w:type="spellStart"/>
      <w:r w:rsidR="008936E6" w:rsidRPr="00DB1EC6">
        <w:t>Rublee’s</w:t>
      </w:r>
      <w:proofErr w:type="spellEnd"/>
      <w:r w:rsidR="008936E6" w:rsidRPr="00DB1EC6">
        <w:t xml:space="preserve"> ‘persuaded’ within the </w:t>
      </w:r>
      <w:r>
        <w:t>international</w:t>
      </w:r>
      <w:r w:rsidR="008936E6" w:rsidRPr="00DB1EC6">
        <w:t xml:space="preserve"> nuclear social structure. She argues that ‘persuaded’ states will “lead the nuclear </w:t>
      </w:r>
      <w:proofErr w:type="spellStart"/>
      <w:r w:rsidR="008936E6" w:rsidRPr="00DB1EC6">
        <w:lastRenderedPageBreak/>
        <w:t>nonproliferation</w:t>
      </w:r>
      <w:proofErr w:type="spellEnd"/>
      <w:r w:rsidR="008936E6" w:rsidRPr="00DB1EC6">
        <w:t xml:space="preserve"> and disarmament movements. States that choose nuclear forbearance due to internalized convictions can be expected to act on those conviction – that is, to put effort into having their beliefs realized”.</w:t>
      </w:r>
      <w:r w:rsidR="008936E6" w:rsidRPr="00DB1EC6">
        <w:rPr>
          <w:rStyle w:val="EndnoteReference"/>
        </w:rPr>
        <w:endnoteReference w:id="95"/>
      </w:r>
      <w:r w:rsidR="008936E6" w:rsidRPr="00DB1EC6">
        <w:t xml:space="preserve"> This neatly captures the </w:t>
      </w:r>
      <w:r w:rsidR="008936E6">
        <w:t>SNP’s determined anti-nuclear disposition</w:t>
      </w:r>
      <w:r w:rsidR="004E4176">
        <w:t xml:space="preserve"> that was in part constituted and validated by the normative international structure of nuclear abstinence. </w:t>
      </w:r>
    </w:p>
    <w:p w14:paraId="0E1FEA14" w14:textId="354E2774" w:rsidR="008936E6" w:rsidRPr="00DB1EC6" w:rsidRDefault="008936E6" w:rsidP="00A70756"/>
    <w:p w14:paraId="051D5A6B" w14:textId="62B374D7" w:rsidR="008936E6" w:rsidRDefault="008936E6" w:rsidP="009D597E">
      <w:pPr>
        <w:rPr>
          <w:lang w:val="en-US"/>
        </w:rPr>
      </w:pPr>
      <w:r w:rsidRPr="00DB1EC6">
        <w:t>SNP parliamentarians routinely invoke</w:t>
      </w:r>
      <w:r>
        <w:t>d</w:t>
      </w:r>
      <w:r w:rsidRPr="00DB1EC6">
        <w:t xml:space="preserve"> the importance of the NPT and its norm of progress towards nuclear disarmament</w:t>
      </w:r>
      <w:r>
        <w:t xml:space="preserve"> and aligned it with </w:t>
      </w:r>
      <w:r w:rsidR="004E66FB">
        <w:t>its</w:t>
      </w:r>
      <w:r>
        <w:t xml:space="preserve"> broader internationalist narrative of a country committed to peace and justice</w:t>
      </w:r>
      <w:r w:rsidRPr="00DB1EC6">
        <w:t>. For example, in a 2014 debate on Trident in the Scottish Parliament</w:t>
      </w:r>
      <w:r>
        <w:t>,</w:t>
      </w:r>
      <w:r w:rsidRPr="00DB1EC6">
        <w:t xml:space="preserve"> Cabinet Secretary for Justice Kenny MacAskill said “Nuclear weapons present no deterrent to the threats that we face today or to those that we will face tomorrow. It is time for the UK and other </w:t>
      </w:r>
      <w:proofErr w:type="spellStart"/>
      <w:r w:rsidRPr="00DB1EC6">
        <w:t>nuclear­weapon</w:t>
      </w:r>
      <w:proofErr w:type="spellEnd"/>
      <w:r w:rsidRPr="00DB1EC6">
        <w:t xml:space="preserve"> states to fully embrace the NPT’s principles and to work towards the abolition of nuclear weapons.”</w:t>
      </w:r>
      <w:r w:rsidRPr="00DB1EC6">
        <w:rPr>
          <w:rStyle w:val="EndnoteReference"/>
          <w:lang w:val="en-US"/>
        </w:rPr>
        <w:endnoteReference w:id="96"/>
      </w:r>
      <w:r w:rsidRPr="00DB1EC6">
        <w:t xml:space="preserve"> In 2013 Minster for Transport and Veterans Keith Brown said “</w:t>
      </w:r>
      <w:r w:rsidRPr="00DB1EC6">
        <w:rPr>
          <w:lang w:val="en-US"/>
        </w:rPr>
        <w:t>The int</w:t>
      </w:r>
      <w:r>
        <w:rPr>
          <w:lang w:val="en-US"/>
        </w:rPr>
        <w:t>ernational community has signal</w:t>
      </w:r>
      <w:r w:rsidRPr="00DB1EC6">
        <w:rPr>
          <w:lang w:val="en-US"/>
        </w:rPr>
        <w:t>ed its commitment to nuclear disarmament through mechanisms such as the nuclear non-proliferation treaty. However, to take the NPT further, we believe that a positive and fitting step would be to place on record our support for the five-point plan on nuclear disarmament of UN Secretary-General Ban Ki-moon. That plan calls on all NPT parties, and in particular the nuclear weapon states, to undertake negotiations on effective measures leading to nuclear disarmament.”</w:t>
      </w:r>
      <w:r w:rsidRPr="00DB1EC6">
        <w:rPr>
          <w:rStyle w:val="EndnoteReference"/>
          <w:lang w:val="en-US"/>
        </w:rPr>
        <w:endnoteReference w:id="97"/>
      </w:r>
      <w:r w:rsidRPr="00DB1EC6">
        <w:rPr>
          <w:lang w:val="en-US"/>
        </w:rPr>
        <w:t xml:space="preserve"> </w:t>
      </w:r>
      <w:r>
        <w:rPr>
          <w:lang w:val="en-US"/>
        </w:rPr>
        <w:t>The party’s 2011 manifesto said “</w:t>
      </w:r>
      <w:r w:rsidRPr="009D597E">
        <w:t>We want Scotland to be seen as a voice for peace and justice in the world. We will continue to support the work of the UN Secretary-General Ban Ki-moon and his efforts through the Nuclear Weapons Convention to eradicate nuclear, chemical and biological weapons across the planet. Our opposition to the Trident nuclear missile system and its planned replacement remains firm – there is no place for these weapons in Scotland and we will continue to press the UK government to scrap Trident and cancel its replacement</w:t>
      </w:r>
      <w:r>
        <w:t>”</w:t>
      </w:r>
      <w:r>
        <w:rPr>
          <w:rFonts w:ascii="Times" w:hAnsi="Times" w:cs="Times"/>
          <w:color w:val="1D1D1D"/>
          <w:lang w:val="en-US"/>
        </w:rPr>
        <w:t>.</w:t>
      </w:r>
      <w:r>
        <w:rPr>
          <w:rStyle w:val="EndnoteReference"/>
          <w:rFonts w:ascii="Times" w:hAnsi="Times" w:cs="Times"/>
          <w:color w:val="1D1D1D"/>
          <w:lang w:val="en-US"/>
        </w:rPr>
        <w:endnoteReference w:id="98"/>
      </w:r>
      <w:r>
        <w:rPr>
          <w:rFonts w:ascii="Times" w:hAnsi="Times" w:cs="Times"/>
          <w:color w:val="1D1D1D"/>
          <w:lang w:val="en-US"/>
        </w:rPr>
        <w:t xml:space="preserve"> </w:t>
      </w:r>
      <w:r w:rsidRPr="00DB1EC6">
        <w:rPr>
          <w:lang w:val="en-US"/>
        </w:rPr>
        <w:t xml:space="preserve">This has now extended to full support for the so-called ‘humanitarian initiative’ </w:t>
      </w:r>
      <w:r w:rsidR="004E66FB">
        <w:rPr>
          <w:lang w:val="en-US"/>
        </w:rPr>
        <w:t xml:space="preserve">that seeks to </w:t>
      </w:r>
      <w:proofErr w:type="spellStart"/>
      <w:r w:rsidR="004E66FB">
        <w:rPr>
          <w:lang w:val="en-US"/>
        </w:rPr>
        <w:t>stigmatise</w:t>
      </w:r>
      <w:proofErr w:type="spellEnd"/>
      <w:r w:rsidR="004E66FB">
        <w:rPr>
          <w:lang w:val="en-US"/>
        </w:rPr>
        <w:t xml:space="preserve"> and prohibit</w:t>
      </w:r>
      <w:r w:rsidRPr="00DB1EC6">
        <w:rPr>
          <w:lang w:val="en-US"/>
        </w:rPr>
        <w:t xml:space="preserve"> nuclear weapons because of the unacceptable and unmanageable humanitarian and environmental impact of their use.</w:t>
      </w:r>
      <w:r w:rsidRPr="00DB1EC6">
        <w:rPr>
          <w:rStyle w:val="EndnoteReference"/>
          <w:lang w:val="en-US"/>
        </w:rPr>
        <w:endnoteReference w:id="99"/>
      </w:r>
      <w:r w:rsidRPr="00DB1EC6">
        <w:rPr>
          <w:lang w:val="en-US"/>
        </w:rPr>
        <w:t xml:space="preserve"> In December 2014 </w:t>
      </w:r>
      <w:r>
        <w:rPr>
          <w:lang w:val="en-US"/>
        </w:rPr>
        <w:t>SNP</w:t>
      </w:r>
      <w:r w:rsidRPr="00DB1EC6">
        <w:rPr>
          <w:lang w:val="en-US"/>
        </w:rPr>
        <w:t xml:space="preserve"> MP Angus Robertson attended the third international conference on the humanitarian impact of nuclear weapons hosted by the Austrian government in Vienna and attended by 158 states. He subsequently declared “it is high time the Government stated their support for a new legal instrument prohibiting nuclear weapons that would complement our disarmament commitment under article 6 of </w:t>
      </w:r>
      <w:r w:rsidR="004E66FB">
        <w:rPr>
          <w:lang w:val="en-US"/>
        </w:rPr>
        <w:t>the non-proliferation treaty.</w:t>
      </w:r>
      <w:r w:rsidRPr="00DB1EC6">
        <w:rPr>
          <w:lang w:val="en-US"/>
        </w:rPr>
        <w:t xml:space="preserve"> It is time that the Government recognised that the success of past international bans on weapons of mass destruction such as landmines, cluster munitions and chemical and biological weapons must be applied to nuclear weapons”.</w:t>
      </w:r>
      <w:r w:rsidRPr="00DB1EC6">
        <w:rPr>
          <w:rStyle w:val="EndnoteReference"/>
          <w:lang w:val="en-US"/>
        </w:rPr>
        <w:endnoteReference w:id="100"/>
      </w:r>
    </w:p>
    <w:p w14:paraId="3ED079F9" w14:textId="77777777" w:rsidR="008936E6" w:rsidRDefault="008936E6" w:rsidP="009D597E">
      <w:pPr>
        <w:rPr>
          <w:lang w:val="en-US"/>
        </w:rPr>
      </w:pPr>
    </w:p>
    <w:p w14:paraId="5EE415DB" w14:textId="34F35BD1" w:rsidR="008936E6" w:rsidRPr="00DB1EC6" w:rsidRDefault="008936E6" w:rsidP="00DD497E">
      <w:pPr>
        <w:rPr>
          <w:lang w:val="en-US"/>
        </w:rPr>
      </w:pPr>
      <w:r>
        <w:rPr>
          <w:lang w:val="en-US"/>
        </w:rPr>
        <w:t xml:space="preserve">In April 2014 a few months before the referendum Sturgeon summed up the role of </w:t>
      </w:r>
      <w:proofErr w:type="spellStart"/>
      <w:r>
        <w:rPr>
          <w:lang w:val="en-US"/>
        </w:rPr>
        <w:t>denuclearisation</w:t>
      </w:r>
      <w:proofErr w:type="spellEnd"/>
      <w:r>
        <w:rPr>
          <w:lang w:val="en-US"/>
        </w:rPr>
        <w:t xml:space="preserve"> in her representation of an independent Scotland: “There are less than six months to go until Scotland decide</w:t>
      </w:r>
      <w:r w:rsidRPr="00DD497E">
        <w:rPr>
          <w:lang w:val="en-US"/>
        </w:rPr>
        <w:t xml:space="preserve">s what kind of country we want to be. </w:t>
      </w:r>
      <w:r>
        <w:rPr>
          <w:lang w:val="en-US"/>
        </w:rPr>
        <w:t xml:space="preserve">One of the biggest choices we face is whether Scotland remains home to weapons of mass destruction, or whether we take this opportunity to remove them once and for all. Just think about it - as the world's newest country, one of the first things an independent Scotland will have the chance to do is rid itself of weapons of mass destruction. </w:t>
      </w:r>
      <w:r w:rsidRPr="00DD497E">
        <w:rPr>
          <w:i/>
          <w:lang w:val="en-US"/>
        </w:rPr>
        <w:t>I cannot think of any more powerful statement we can make to the world about what kind of country we will be, and what our place in the world will be</w:t>
      </w:r>
      <w:r w:rsidR="004E66FB">
        <w:rPr>
          <w:lang w:val="en-US"/>
        </w:rPr>
        <w:t xml:space="preserve"> (emphasis added).</w:t>
      </w:r>
      <w:r>
        <w:rPr>
          <w:lang w:val="en-US"/>
        </w:rPr>
        <w:t>”</w:t>
      </w:r>
      <w:r>
        <w:rPr>
          <w:rStyle w:val="EndnoteReference"/>
        </w:rPr>
        <w:endnoteReference w:id="101"/>
      </w:r>
    </w:p>
    <w:p w14:paraId="52227E28" w14:textId="77777777" w:rsidR="008936E6" w:rsidRPr="00DB1EC6" w:rsidRDefault="008936E6" w:rsidP="00350F04"/>
    <w:p w14:paraId="1EF50B7B" w14:textId="6D0FA6C5" w:rsidR="004E4176" w:rsidRDefault="008936E6" w:rsidP="00A70756">
      <w:r w:rsidRPr="00DB1EC6">
        <w:t xml:space="preserve">The norms of non-proliferation and disarmament </w:t>
      </w:r>
      <w:r w:rsidR="004E4176">
        <w:t>were</w:t>
      </w:r>
      <w:r w:rsidRPr="00DB1EC6">
        <w:t xml:space="preserve"> routinely ‘activated’, using </w:t>
      </w:r>
      <w:proofErr w:type="spellStart"/>
      <w:r w:rsidRPr="00DB1EC6">
        <w:t>Rublee’s</w:t>
      </w:r>
      <w:proofErr w:type="spellEnd"/>
      <w:r w:rsidRPr="00DB1EC6">
        <w:t xml:space="preserve"> terminology, by civil society organisations in Scotland in ways that norm</w:t>
      </w:r>
      <w:r>
        <w:t xml:space="preserve">alised opposition to Trident </w:t>
      </w:r>
      <w:r w:rsidRPr="00DB1EC6">
        <w:t xml:space="preserve">and the SNP’s policy of denuclearisation. </w:t>
      </w:r>
      <w:r w:rsidR="007039D0">
        <w:t xml:space="preserve">We can see </w:t>
      </w:r>
      <w:proofErr w:type="spellStart"/>
      <w:r w:rsidR="007039D0">
        <w:t>Rublee’s</w:t>
      </w:r>
      <w:proofErr w:type="spellEnd"/>
      <w:r w:rsidR="007039D0">
        <w:t xml:space="preserve"> </w:t>
      </w:r>
      <w:r w:rsidR="007039D0" w:rsidRPr="00143FC9">
        <w:t xml:space="preserve">linking process </w:t>
      </w:r>
      <w:r w:rsidR="007039D0">
        <w:t xml:space="preserve">at </w:t>
      </w:r>
      <w:r w:rsidR="007039D0">
        <w:lastRenderedPageBreak/>
        <w:t xml:space="preserve">work here in the connection </w:t>
      </w:r>
      <w:r w:rsidR="007039D0" w:rsidRPr="00143FC9">
        <w:t>a norm (of denuclearisation in Scotland) to well-established values (in the wider independence movement) themselves activated by the independence process launched by the SNP after its victory in the 2011 Scottish elections.</w:t>
      </w:r>
      <w:r w:rsidR="007039D0" w:rsidRPr="00143FC9">
        <w:rPr>
          <w:rStyle w:val="EndnoteReference"/>
        </w:rPr>
        <w:endnoteReference w:id="102"/>
      </w:r>
      <w:r w:rsidR="00E444D5">
        <w:t xml:space="preserve"> </w:t>
      </w:r>
      <w:proofErr w:type="spellStart"/>
      <w:r w:rsidR="004E0881">
        <w:t>Benford</w:t>
      </w:r>
      <w:proofErr w:type="spellEnd"/>
      <w:r w:rsidR="004E0881">
        <w:t xml:space="preserve"> and Snow describe this as frame bridging: “</w:t>
      </w:r>
      <w:r w:rsidR="004E0881" w:rsidRPr="00C9051B">
        <w:t>t</w:t>
      </w:r>
      <w:r w:rsidR="004E0881">
        <w:t>he linking</w:t>
      </w:r>
      <w:r w:rsidR="004E0881" w:rsidRPr="00C9051B">
        <w:t xml:space="preserve"> of two or more ideologically congruent but structurally unconne</w:t>
      </w:r>
      <w:r w:rsidR="004E0881">
        <w:t>cted frames regarding a partic</w:t>
      </w:r>
      <w:r w:rsidR="004E0881" w:rsidRPr="00C9051B">
        <w:t>ular interest or problem.</w:t>
      </w:r>
      <w:r w:rsidR="004E0881">
        <w:t>”</w:t>
      </w:r>
      <w:r w:rsidR="004E0881">
        <w:rPr>
          <w:rStyle w:val="EndnoteReference"/>
        </w:rPr>
        <w:endnoteReference w:id="103"/>
      </w:r>
      <w:r w:rsidR="004E0881">
        <w:t xml:space="preserve"> The SNP historically bridged its core policy frame of independence to a secondary policy frame of nuclear disarmament. Indeed, Hill argues that anti-nuclearism in Scotland was not so much a symptom of nationalism but active in its making.</w:t>
      </w:r>
      <w:r w:rsidR="004E0881">
        <w:rPr>
          <w:rStyle w:val="EndnoteReference"/>
        </w:rPr>
        <w:endnoteReference w:id="104"/>
      </w:r>
      <w:r w:rsidR="004E0881">
        <w:t xml:space="preserve"> This expanded during the referendum campaign as c</w:t>
      </w:r>
      <w:r w:rsidRPr="00DB1EC6">
        <w:t xml:space="preserve">ivil society groups </w:t>
      </w:r>
      <w:r>
        <w:t>(NGOs, churches, unions, activists, etc.)</w:t>
      </w:r>
      <w:r w:rsidRPr="00DB1EC6">
        <w:t xml:space="preserve"> </w:t>
      </w:r>
      <w:r w:rsidR="004E0881">
        <w:t xml:space="preserve">and the SNP </w:t>
      </w:r>
      <w:r w:rsidRPr="00DB1EC6">
        <w:t xml:space="preserve">successfully embedded denuclearisation into the wider grassroots independence movement beginning in 2012. </w:t>
      </w:r>
      <w:r w:rsidR="004E0881">
        <w:t xml:space="preserve">This involved bridging to a third policy frame of social justice. This </w:t>
      </w:r>
      <w:r w:rsidRPr="00DB1EC6">
        <w:t xml:space="preserve">linked </w:t>
      </w:r>
      <w:r>
        <w:t>ethical and mora</w:t>
      </w:r>
      <w:r w:rsidRPr="00DB1EC6">
        <w:t>l concerns about nuclear weapons</w:t>
      </w:r>
      <w:r w:rsidR="004E0881">
        <w:t xml:space="preserve"> and military interventions</w:t>
      </w:r>
      <w:r w:rsidRPr="00DB1EC6">
        <w:t xml:space="preserve"> to other values that underpinned the independence movement, in particular a social democratic commitment to social justice in an optimistic “quasi-evangelical mission of liberation”.</w:t>
      </w:r>
      <w:r w:rsidRPr="00DB1EC6">
        <w:rPr>
          <w:rStyle w:val="EndnoteReference"/>
        </w:rPr>
        <w:endnoteReference w:id="105"/>
      </w:r>
      <w:r w:rsidRPr="00DB1EC6">
        <w:t xml:space="preserve"> </w:t>
      </w:r>
      <w:r w:rsidR="00A82BCD">
        <w:t>F</w:t>
      </w:r>
      <w:r>
        <w:t xml:space="preserve">rame-bridging was an important process of constituting Scottish sovereignty </w:t>
      </w:r>
      <w:r w:rsidR="004E0881">
        <w:t>by linking different discourses of</w:t>
      </w:r>
      <w:r>
        <w:t xml:space="preserve"> independence, denucl</w:t>
      </w:r>
      <w:r w:rsidR="004E0881">
        <w:t xml:space="preserve">earisation, and social justice, in particular the case for sovereign authority to reallocate resources spent on wars and nuclear weapons to social programmes. </w:t>
      </w:r>
      <w:r w:rsidR="00A82BCD">
        <w:t>It</w:t>
      </w:r>
      <w:r w:rsidR="004E0881">
        <w:t xml:space="preserve"> reflected what </w:t>
      </w:r>
      <w:r w:rsidR="004E4176">
        <w:t xml:space="preserve">Maxwell </w:t>
      </w:r>
      <w:r w:rsidR="004E0881">
        <w:t>calls the SNP’s “strongest impulses”:</w:t>
      </w:r>
      <w:r w:rsidR="004E4176">
        <w:t xml:space="preserve"> independence, economic strength, “opposition to the nuclearisation of Scotland”, and social justice, in that order.</w:t>
      </w:r>
      <w:r w:rsidR="004E4176">
        <w:rPr>
          <w:rStyle w:val="EndnoteReference"/>
        </w:rPr>
        <w:endnoteReference w:id="106"/>
      </w:r>
    </w:p>
    <w:p w14:paraId="009B30F9" w14:textId="77777777" w:rsidR="004E4176" w:rsidRPr="00DB1EC6" w:rsidRDefault="004E4176" w:rsidP="00A70756"/>
    <w:p w14:paraId="7FF5B751" w14:textId="61BC897E" w:rsidR="008936E6" w:rsidRPr="00862283" w:rsidRDefault="008936E6" w:rsidP="00862283">
      <w:pPr>
        <w:rPr>
          <w:b/>
        </w:rPr>
      </w:pPr>
      <w:r>
        <w:rPr>
          <w:b/>
        </w:rPr>
        <w:t xml:space="preserve">NATO and nuclear social structures </w:t>
      </w:r>
    </w:p>
    <w:p w14:paraId="430A71B2" w14:textId="34E2247B" w:rsidR="008936E6" w:rsidRDefault="008936E6" w:rsidP="00862283">
      <w:r>
        <w:t>What is intriguing about the Scottish nuclear case is that the SNP’s identity conception of a nuclear weapons-free state committed to an agenda of conflict resolution is on the one hand considered ‘normal’ behaviour for a ‘responsible’ member of the international and European community. Comparison with</w:t>
      </w:r>
      <w:r w:rsidRPr="00DB1EC6">
        <w:t xml:space="preserve"> </w:t>
      </w:r>
      <w:r>
        <w:t xml:space="preserve">Ukraine’s experience is instructive here. </w:t>
      </w:r>
      <w:r w:rsidRPr="00E05F99">
        <w:t xml:space="preserve">Ukraine’s decision to relinquish its inherited nuclear arsenal was based on identification with the West, its desire to integrate into its political and economic institutions, and a prevailing international (or at least Western) </w:t>
      </w:r>
      <w:r>
        <w:t xml:space="preserve">social structure that actively </w:t>
      </w:r>
      <w:r w:rsidRPr="00D61A4A">
        <w:rPr>
          <w:i/>
        </w:rPr>
        <w:t>encouraged</w:t>
      </w:r>
      <w:r>
        <w:t xml:space="preserve"> a post-Soviet identity as a non-nuclear weapon state under the NPT. As Sagan noted, the</w:t>
      </w:r>
      <w:r w:rsidRPr="007E55B1">
        <w:t xml:space="preserve"> normative international social structure into which </w:t>
      </w:r>
      <w:r>
        <w:t xml:space="preserve">post-Soviet </w:t>
      </w:r>
      <w:r w:rsidRPr="007E55B1">
        <w:t xml:space="preserve">Ukraine emerged meant that declaring itself a nuclear weapon state would </w:t>
      </w:r>
      <w:r>
        <w:t xml:space="preserve">have </w:t>
      </w:r>
      <w:r w:rsidRPr="007E55B1">
        <w:t>place</w:t>
      </w:r>
      <w:r>
        <w:t>d</w:t>
      </w:r>
      <w:r w:rsidRPr="007E55B1">
        <w:t xml:space="preserve"> it in the undesirable company of ‘pariah’ states such as Iraq and North Korea and subject</w:t>
      </w:r>
      <w:r>
        <w:t>ed</w:t>
      </w:r>
      <w:r w:rsidRPr="007E55B1">
        <w:t xml:space="preserve"> it to international opprobrium and sanction.</w:t>
      </w:r>
      <w:r w:rsidRPr="007E55B1">
        <w:rPr>
          <w:rStyle w:val="EndnoteReference"/>
        </w:rPr>
        <w:endnoteReference w:id="107"/>
      </w:r>
      <w:r>
        <w:t xml:space="preserve"> </w:t>
      </w:r>
      <w:r w:rsidRPr="00DB1EC6">
        <w:t xml:space="preserve">The SNP </w:t>
      </w:r>
      <w:r>
        <w:t>similarly identified</w:t>
      </w:r>
      <w:r w:rsidRPr="00DB1EC6">
        <w:t xml:space="preserve"> an independent Scotland as a </w:t>
      </w:r>
      <w:r>
        <w:t xml:space="preserve">Western, </w:t>
      </w:r>
      <w:r w:rsidRPr="00DB1EC6">
        <w:t>European,</w:t>
      </w:r>
      <w:r w:rsidR="00A82BCD">
        <w:t xml:space="preserve"> internationalist, non-nuclear </w:t>
      </w:r>
      <w:r w:rsidRPr="00DB1EC6">
        <w:t>sovereign ba</w:t>
      </w:r>
      <w:r>
        <w:t>sed on ‘independence in Europe’</w:t>
      </w:r>
      <w:r w:rsidRPr="00DB1EC6">
        <w:t>.</w:t>
      </w:r>
      <w:r w:rsidRPr="00DB1EC6">
        <w:rPr>
          <w:rStyle w:val="EndnoteReference"/>
        </w:rPr>
        <w:endnoteReference w:id="108"/>
      </w:r>
      <w:r w:rsidRPr="00DB1EC6">
        <w:t xml:space="preserve"> </w:t>
      </w:r>
      <w:r>
        <w:t>Yet rather than being actively encouraged by members of that community, it met resistance because of the potential impact on the more powerful and influential UK. Specifically,</w:t>
      </w:r>
      <w:r w:rsidRPr="00E05F99">
        <w:t xml:space="preserve"> its commitment to denuclearise </w:t>
      </w:r>
      <w:r>
        <w:t>wa</w:t>
      </w:r>
      <w:r w:rsidRPr="00E05F99">
        <w:t>s framed as deeply problematic</w:t>
      </w:r>
      <w:r>
        <w:t xml:space="preserve"> and dangerously irresponsible because it could precipitate the UK’s nuclear disarmament creating difficulties for the US, France and NATO just as the security relationship with Russia was deteriorating. For Scotland, European isolation could stem from a decision to </w:t>
      </w:r>
      <w:r w:rsidRPr="003D3F48">
        <w:rPr>
          <w:i/>
        </w:rPr>
        <w:t>relinquish</w:t>
      </w:r>
      <w:r>
        <w:t xml:space="preserve"> rather than retain nuclear weapons. This conflict between competing conceptions of nuclear identity erupted over the issue of NATO membership for a denuclearised independent Scotland. It highlight</w:t>
      </w:r>
      <w:r w:rsidR="00A82BCD">
        <w:t>ed</w:t>
      </w:r>
      <w:r>
        <w:t xml:space="preserve"> the existence of contradictory international normative structures of abstinence and deterrence in which nuclear weapons are embedded.</w:t>
      </w:r>
      <w:r>
        <w:rPr>
          <w:rStyle w:val="EndnoteReference"/>
        </w:rPr>
        <w:endnoteReference w:id="109"/>
      </w:r>
    </w:p>
    <w:p w14:paraId="7762D67F" w14:textId="77777777" w:rsidR="008936E6" w:rsidRDefault="008936E6" w:rsidP="00862283"/>
    <w:p w14:paraId="74EB178E" w14:textId="4B542BE9" w:rsidR="008936E6" w:rsidRPr="00035B46" w:rsidRDefault="008936E6" w:rsidP="00035B46">
      <w:r>
        <w:t>The United Kingdom remains committed to the long term retention of nuclear weapons.</w:t>
      </w:r>
      <w:r w:rsidR="00A82BCD">
        <w:t xml:space="preserve"> S</w:t>
      </w:r>
      <w:r>
        <w:t xml:space="preserve">uccessive governments in Westminster assign positive values to </w:t>
      </w:r>
      <w:r w:rsidRPr="00A24C4A">
        <w:t>UK nuclear weapons in Westminster that enjoy public support</w:t>
      </w:r>
      <w:r w:rsidR="00A82BCD">
        <w:t>, in contrast to the SNP position</w:t>
      </w:r>
      <w:r w:rsidRPr="00A24C4A">
        <w:t>.</w:t>
      </w:r>
      <w:r w:rsidRPr="00A24C4A">
        <w:rPr>
          <w:rStyle w:val="EndnoteReference"/>
        </w:rPr>
        <w:endnoteReference w:id="110"/>
      </w:r>
      <w:r w:rsidRPr="00A24C4A">
        <w:t xml:space="preserve">  Many in the UK associate Trident with national strength and prestige and identify nuclear weapons with a UK </w:t>
      </w:r>
      <w:r w:rsidRPr="00A24C4A">
        <w:lastRenderedPageBreak/>
        <w:t>role as a ‘pivotal’ power and ‘force for good’ in global politics. Nuclear weapons are routinely framed by political leaders as a necessary and</w:t>
      </w:r>
      <w:r w:rsidR="00A82BCD">
        <w:t xml:space="preserve"> legitimate means of protection or an “ultimate insurance”</w:t>
      </w:r>
      <w:r w:rsidRPr="00A24C4A">
        <w:t xml:space="preserve"> against strategic threats.</w:t>
      </w:r>
      <w:r w:rsidRPr="00A24C4A">
        <w:rPr>
          <w:rStyle w:val="EndnoteReference"/>
        </w:rPr>
        <w:endnoteReference w:id="111"/>
      </w:r>
      <w:r w:rsidRPr="00DB1EC6">
        <w:t xml:space="preserve"> </w:t>
      </w:r>
      <w:r>
        <w:t>The previous Labour government, the current Conservative government, and many in the Parliamentary Labour Party remain committed to nuclear deterrence and replacing the Trident nuclear weapon system. This was seriously threatened by Scottish independence and the SNP’s commitment to repatriate UK nuclear weapons as quickly as safety would allow.</w:t>
      </w:r>
      <w:r w:rsidRPr="0092650A">
        <w:rPr>
          <w:rStyle w:val="EndnoteReference"/>
          <w:rFonts w:asciiTheme="majorHAnsi" w:hAnsiTheme="majorHAnsi"/>
          <w:sz w:val="21"/>
        </w:rPr>
        <w:endnoteReference w:id="112"/>
      </w:r>
      <w:r w:rsidRPr="00035B46">
        <w:rPr>
          <w:i/>
        </w:rPr>
        <w:t xml:space="preserve"> </w:t>
      </w:r>
      <w:r>
        <w:t>T</w:t>
      </w:r>
      <w:r w:rsidRPr="00035B46">
        <w:t xml:space="preserve">he impact on the UK’s ability to retain a nuclear arsenal would be severe. London would have to build new facilities somewhere in the UK to replicate the functions of Faslane and Coulport </w:t>
      </w:r>
      <w:r w:rsidR="00A82BCD">
        <w:t>with few, if any,</w:t>
      </w:r>
      <w:r w:rsidRPr="00035B46">
        <w:t xml:space="preserve"> other viable sites.</w:t>
      </w:r>
      <w:r w:rsidRPr="00035B46">
        <w:rPr>
          <w:rStyle w:val="EndnoteReference"/>
        </w:rPr>
        <w:endnoteReference w:id="113"/>
      </w:r>
      <w:r w:rsidRPr="00035B46">
        <w:t xml:space="preserve"> Even if a solution could be found that involved relocating residential, commercial and industrial premises to accommodate new facilities the costs would be huge and the timescale in the region of 20 years.</w:t>
      </w:r>
      <w:r w:rsidRPr="00035B46">
        <w:rPr>
          <w:rStyle w:val="EndnoteReference"/>
        </w:rPr>
        <w:endnoteReference w:id="114"/>
      </w:r>
      <w:r w:rsidRPr="00035B46">
        <w:t xml:space="preserve"> Other solutions floated include</w:t>
      </w:r>
      <w:r w:rsidR="00A82BCD">
        <w:t>d</w:t>
      </w:r>
      <w:r w:rsidRPr="00035B46">
        <w:t xml:space="preserve"> an agreement to carve out Faslane and Coulport as a UK base on a long-term lease in an independent Scotland or homeporting UK SSBNs in France at Ile Longue (home to its </w:t>
      </w:r>
      <w:proofErr w:type="spellStart"/>
      <w:r w:rsidRPr="00035B46">
        <w:t>Triomphant</w:t>
      </w:r>
      <w:proofErr w:type="spellEnd"/>
      <w:r w:rsidRPr="00035B46">
        <w:t>-class SSBNs) or the US at Kings Bay (home to its Atlantic fleet of Ohio-class SSBNs). These, too, present</w:t>
      </w:r>
      <w:r w:rsidR="00A82BCD">
        <w:t>ed</w:t>
      </w:r>
      <w:r w:rsidRPr="00035B46">
        <w:t xml:space="preserve"> major challenges.</w:t>
      </w:r>
      <w:r w:rsidRPr="00035B46">
        <w:rPr>
          <w:rStyle w:val="EndnoteReference"/>
        </w:rPr>
        <w:endnoteReference w:id="115"/>
      </w:r>
      <w:r w:rsidRPr="00035B46">
        <w:t xml:space="preserve"> On the former, the SNP flatly ruled it out as an option and the coalition government at the time was dubious.</w:t>
      </w:r>
      <w:r w:rsidRPr="00035B46">
        <w:rPr>
          <w:rStyle w:val="EndnoteReference"/>
        </w:rPr>
        <w:endnoteReference w:id="116"/>
      </w:r>
      <w:r w:rsidRPr="00035B46">
        <w:t xml:space="preserve"> The latter was rejected by UK defence minister Phillip Dunne in February 2014, </w:t>
      </w:r>
      <w:r w:rsidRPr="00035B46">
        <w:rPr>
          <w:lang w:eastAsia="en-US"/>
        </w:rPr>
        <w:t>saying “It would be ridiculous to conceive of storing nuclear warheads not on sovereign UK soil.”</w:t>
      </w:r>
      <w:r w:rsidRPr="00035B46">
        <w:rPr>
          <w:rStyle w:val="EndnoteReference"/>
          <w:lang w:eastAsia="en-US"/>
        </w:rPr>
        <w:endnoteReference w:id="117"/>
      </w:r>
      <w:r w:rsidRPr="00035B46">
        <w:rPr>
          <w:lang w:eastAsia="en-US"/>
        </w:rPr>
        <w:t xml:space="preserve"> </w:t>
      </w:r>
      <w:r w:rsidRPr="00035B46">
        <w:t xml:space="preserve">London would therefore be forced to reconsider the value of remaining a nuclear weapon state given the cost and timescale of replicating Faslane and Coulport south of the border with lethargic public support and a shrinking </w:t>
      </w:r>
      <w:r w:rsidR="00A82BCD">
        <w:t>residual UK</w:t>
      </w:r>
      <w:r w:rsidRPr="00035B46">
        <w:t xml:space="preserve"> tax base </w:t>
      </w:r>
      <w:r w:rsidR="00A82BCD">
        <w:t>after secession</w:t>
      </w:r>
      <w:r w:rsidRPr="00035B46">
        <w:t xml:space="preserve">. It could therefore lead to the involuntary nuclear disarmament of the remainder of the UK according to </w:t>
      </w:r>
      <w:r>
        <w:t xml:space="preserve">former Chief of the Naval Staff </w:t>
      </w:r>
      <w:r w:rsidRPr="00035B46">
        <w:t>Admira</w:t>
      </w:r>
      <w:r>
        <w:t>l Lord West,</w:t>
      </w:r>
      <w:r w:rsidRPr="00035B46">
        <w:t xml:space="preserve"> former Conservative chairman of the House of Commons Defence Committee</w:t>
      </w:r>
      <w:r>
        <w:t xml:space="preserve"> James Arbuthnot,</w:t>
      </w:r>
      <w:r w:rsidRPr="00035B46">
        <w:t xml:space="preserve"> and others.</w:t>
      </w:r>
      <w:r w:rsidRPr="00035B46">
        <w:rPr>
          <w:rStyle w:val="EndnoteReference"/>
        </w:rPr>
        <w:endnoteReference w:id="118"/>
      </w:r>
    </w:p>
    <w:p w14:paraId="2BE198CA" w14:textId="7F6E74D1" w:rsidR="008936E6" w:rsidRPr="00DB1EC6" w:rsidRDefault="008936E6" w:rsidP="003406EC"/>
    <w:p w14:paraId="6791A4DD" w14:textId="714509FD" w:rsidR="008936E6" w:rsidRPr="003C26E8" w:rsidRDefault="008936E6" w:rsidP="003C26E8">
      <w:r w:rsidRPr="003C26E8">
        <w:t>The effect of forced disarmament on UK security was framed as severe. This reflected a wider Labour and Conservative narrative of the political and economic dangers of independence. Former Labour Defence Secretary and NATO Secretary General George Robertson, for example, alarmingly claimed that Scottish independence would leave the UK “a diminished country whose global position would be open to question…The loudest cheers for the breakup of Britain would be from our adversaries and from our enemies. For the second military power in the West to shatter this year would be cataclysmic in geopolitical terms…. The force of darkness would simply love it”.</w:t>
      </w:r>
      <w:r w:rsidRPr="003C26E8">
        <w:rPr>
          <w:rStyle w:val="EndnoteReference"/>
        </w:rPr>
        <w:endnoteReference w:id="119"/>
      </w:r>
      <w:r w:rsidRPr="003C26E8">
        <w:t xml:space="preserve"> Vice Admiral John </w:t>
      </w:r>
      <w:proofErr w:type="spellStart"/>
      <w:r w:rsidRPr="003C26E8">
        <w:t>McAnally</w:t>
      </w:r>
      <w:proofErr w:type="spellEnd"/>
      <w:r w:rsidRPr="003C26E8">
        <w:t xml:space="preserve"> insisted in March 2014 “our relationship with the United States, our status as a leading military power and even our permanent membership of the UN Security Council would all probably be lost. We would be reduced to two struggling nations on Europe’s periphery”.</w:t>
      </w:r>
      <w:r w:rsidRPr="003C26E8">
        <w:rPr>
          <w:rStyle w:val="EndnoteReference"/>
        </w:rPr>
        <w:endnoteReference w:id="120"/>
      </w:r>
      <w:r w:rsidRPr="003C26E8">
        <w:t xml:space="preserve"> </w:t>
      </w:r>
      <w:r>
        <w:t>Conservative mayor of London, Boris Johnson, later argued that if Trident were relinquished a</w:t>
      </w:r>
      <w:r w:rsidR="00B97151">
        <w:t>t</w:t>
      </w:r>
      <w:r>
        <w:t xml:space="preserve"> the SNP’s insistence “</w:t>
      </w:r>
      <w:r w:rsidRPr="003C26E8">
        <w:t>Britain would be vulnerable to nuclear blackmail; but it is worse than that. We would suffer a public and visible diminution of global authority; we would be sending a signal that we no longer wished to be taken seriously; that we were perfectly happy to abandon our seat on the UN Security Council to some suit from Brussels; that we were becoming a kind of military capon”.</w:t>
      </w:r>
      <w:r w:rsidRPr="003C26E8">
        <w:rPr>
          <w:rStyle w:val="EndnoteReference"/>
        </w:rPr>
        <w:endnoteReference w:id="121"/>
      </w:r>
      <w:r w:rsidRPr="003C26E8">
        <w:t xml:space="preserve"> </w:t>
      </w:r>
    </w:p>
    <w:p w14:paraId="36BDD1D2" w14:textId="77777777" w:rsidR="008936E6" w:rsidRDefault="008936E6" w:rsidP="003406EC"/>
    <w:p w14:paraId="55775F15" w14:textId="08662081" w:rsidR="008936E6" w:rsidRPr="00DB1EC6" w:rsidRDefault="008936E6" w:rsidP="003406EC">
      <w:r>
        <w:t xml:space="preserve">The </w:t>
      </w:r>
      <w:r w:rsidRPr="00DB1EC6">
        <w:t xml:space="preserve">SNP’s opposition to nuclear weapons previously extended to NATO as a nuclear alliance committed to nuclear deterrence and to which UK nuclear weapons are formally </w:t>
      </w:r>
      <w:r>
        <w:t>assigned</w:t>
      </w:r>
      <w:r w:rsidRPr="00DB1EC6">
        <w:t>.</w:t>
      </w:r>
      <w:r w:rsidRPr="00DB1EC6">
        <w:rPr>
          <w:rStyle w:val="EndnoteReference"/>
        </w:rPr>
        <w:endnoteReference w:id="122"/>
      </w:r>
      <w:r w:rsidRPr="00DB1EC6">
        <w:t xml:space="preserve"> In 2012 the SNP leadership reversed this position and narrowly passed a motion to its annual conference that an independent Scotland would remain in NATO with certain caveats, including removal of UK nuclear weapons</w:t>
      </w:r>
      <w:r>
        <w:t xml:space="preserve"> and a right </w:t>
      </w:r>
      <w:r w:rsidRPr="00653BEE">
        <w:t xml:space="preserve">to only </w:t>
      </w:r>
      <w:r w:rsidR="001776F2">
        <w:t>participate</w:t>
      </w:r>
      <w:r w:rsidRPr="00653BEE">
        <w:t xml:space="preserve"> in UN sanctioned military operations.</w:t>
      </w:r>
      <w:r w:rsidRPr="00DB1EC6">
        <w:rPr>
          <w:rStyle w:val="EndnoteReference"/>
        </w:rPr>
        <w:endnoteReference w:id="123"/>
      </w:r>
      <w:r w:rsidRPr="00DB1EC6">
        <w:rPr>
          <w:sz w:val="20"/>
        </w:rPr>
        <w:t xml:space="preserve"> </w:t>
      </w:r>
      <w:r>
        <w:t>The decision</w:t>
      </w:r>
      <w:r w:rsidRPr="003D595A">
        <w:t xml:space="preserve"> was a high profile and controversial feature of the </w:t>
      </w:r>
      <w:r w:rsidRPr="003D595A">
        <w:lastRenderedPageBreak/>
        <w:t>independence campaign</w:t>
      </w:r>
      <w:r>
        <w:rPr>
          <w:sz w:val="20"/>
        </w:rPr>
        <w:t xml:space="preserve">. </w:t>
      </w:r>
      <w:r w:rsidRPr="00DB1EC6">
        <w:t xml:space="preserve">A commitment to NATO membership was accepted by the SNP leadership </w:t>
      </w:r>
      <w:r>
        <w:t>as important to its future security, representative of its commitment to European political and security institutions, and to</w:t>
      </w:r>
      <w:r w:rsidRPr="00DB1EC6">
        <w:t xml:space="preserve"> reassuring voters that independence would not mean international isolation.</w:t>
      </w:r>
      <w:r w:rsidRPr="00DB1EC6">
        <w:rPr>
          <w:rStyle w:val="EndnoteReference"/>
        </w:rPr>
        <w:endnoteReference w:id="124"/>
      </w:r>
      <w:r w:rsidRPr="00DB1EC6">
        <w:t xml:space="preserve"> </w:t>
      </w:r>
      <w:r>
        <w:t>In doing so t</w:t>
      </w:r>
      <w:r w:rsidRPr="00DB1EC6">
        <w:t xml:space="preserve">he SNP aligned membership of NATO with its </w:t>
      </w:r>
      <w:r>
        <w:t xml:space="preserve">internationalist </w:t>
      </w:r>
      <w:r w:rsidRPr="00DB1EC6">
        <w:t xml:space="preserve">national </w:t>
      </w:r>
      <w:r>
        <w:t>identity</w:t>
      </w:r>
      <w:r w:rsidRPr="00DB1EC6">
        <w:t xml:space="preserve"> </w:t>
      </w:r>
      <w:r>
        <w:t>for</w:t>
      </w:r>
      <w:r w:rsidRPr="00DB1EC6">
        <w:t xml:space="preserve"> an independent Scotland as a ‘responsible’ and ‘civilised’ Western European state.</w:t>
      </w:r>
      <w:r w:rsidRPr="00DB1EC6">
        <w:rPr>
          <w:rStyle w:val="EndnoteReference"/>
        </w:rPr>
        <w:endnoteReference w:id="125"/>
      </w:r>
      <w:r w:rsidRPr="00DB1EC6">
        <w:t xml:space="preserve"> It framed NATO as an essential vehicle for the cooperative regional security relationships upon which defence of an independent Scottish would invariably rel</w:t>
      </w:r>
      <w:r w:rsidRPr="002F2C05">
        <w:t>y.</w:t>
      </w:r>
      <w:r w:rsidRPr="002F2C05">
        <w:rPr>
          <w:rStyle w:val="EndnoteReference"/>
        </w:rPr>
        <w:endnoteReference w:id="126"/>
      </w:r>
      <w:r w:rsidRPr="002F2C05">
        <w:t xml:space="preserve"> The policy reversal reflected </w:t>
      </w:r>
      <w:r w:rsidR="001776F2">
        <w:t>polling</w:t>
      </w:r>
      <w:r w:rsidRPr="002F2C05">
        <w:t xml:space="preserve"> that </w:t>
      </w:r>
      <w:r w:rsidR="001776F2">
        <w:t xml:space="preserve">found </w:t>
      </w:r>
      <w:r w:rsidRPr="002F2C05">
        <w:t xml:space="preserve">the Scottish people firmly </w:t>
      </w:r>
      <w:r w:rsidR="001776F2">
        <w:t>in support of</w:t>
      </w:r>
      <w:r w:rsidRPr="002F2C05">
        <w:t xml:space="preserve"> an independent Scotland remaining in NATO.</w:t>
      </w:r>
      <w:r w:rsidRPr="002F2C05">
        <w:rPr>
          <w:rStyle w:val="EndnoteReference"/>
        </w:rPr>
        <w:endnoteReference w:id="127"/>
      </w:r>
      <w:r w:rsidRPr="002F2C05">
        <w:t xml:space="preserve"> Salmond</w:t>
      </w:r>
      <w:r w:rsidRPr="00DB1EC6">
        <w:t xml:space="preserve"> rationalised the position by claiming an independent Scotland would remain part of five ‘Unions’ (</w:t>
      </w:r>
      <w:r w:rsidRPr="00DB1EC6">
        <w:rPr>
          <w:lang w:val="en-US"/>
        </w:rPr>
        <w:t>European Union, NATO defence union, sterling currency union, Union of the Crowns, and ‘social union’ between British peoples) but leave the sixth ‘political union’, ostensibly to ‘de-risk’ independence in voters’ minds.</w:t>
      </w:r>
      <w:r w:rsidRPr="00DB1EC6">
        <w:rPr>
          <w:rStyle w:val="EndnoteReference"/>
          <w:lang w:val="en-US"/>
        </w:rPr>
        <w:endnoteReference w:id="128"/>
      </w:r>
    </w:p>
    <w:p w14:paraId="5F879739" w14:textId="77777777" w:rsidR="008936E6" w:rsidRPr="00DB1EC6" w:rsidRDefault="008936E6" w:rsidP="003406EC">
      <w:pPr>
        <w:rPr>
          <w:sz w:val="20"/>
        </w:rPr>
      </w:pPr>
    </w:p>
    <w:p w14:paraId="6FC14371" w14:textId="4111D4F6" w:rsidR="008936E6" w:rsidRPr="0056303F" w:rsidRDefault="008936E6" w:rsidP="0056303F">
      <w:pPr>
        <w:rPr>
          <w:rFonts w:ascii="Times" w:hAnsi="Times" w:cs="Times"/>
          <w:lang w:val="en-US"/>
        </w:rPr>
      </w:pPr>
      <w:r w:rsidRPr="00DB1EC6">
        <w:t>The SNP’s position was derided as hypocritical by professing new found support for a nuclear-armed alliance whilst decrying the existence of alliance nuclear weapons on its soil.</w:t>
      </w:r>
      <w:r w:rsidRPr="00DB1EC6">
        <w:rPr>
          <w:rStyle w:val="EndnoteReference"/>
        </w:rPr>
        <w:endnoteReference w:id="129"/>
      </w:r>
      <w:r w:rsidRPr="00DB1EC6">
        <w:t xml:space="preserve"> As</w:t>
      </w:r>
      <w:r w:rsidRPr="00DB1EC6">
        <w:rPr>
          <w:color w:val="1A1A1A"/>
          <w:sz w:val="26"/>
          <w:szCs w:val="26"/>
          <w:lang w:val="en-US"/>
        </w:rPr>
        <w:t xml:space="preserve"> </w:t>
      </w:r>
      <w:r w:rsidRPr="00DB1EC6">
        <w:t xml:space="preserve">Conservative MP David </w:t>
      </w:r>
      <w:proofErr w:type="spellStart"/>
      <w:r w:rsidRPr="00DB1EC6">
        <w:t>Mowat</w:t>
      </w:r>
      <w:proofErr w:type="spellEnd"/>
      <w:r w:rsidRPr="00DB1EC6">
        <w:t xml:space="preserve"> put it in October 2012: “</w:t>
      </w:r>
      <w:r w:rsidRPr="00DB1EC6">
        <w:rPr>
          <w:color w:val="000000"/>
        </w:rPr>
        <w:t>the Scottish National party decided that an independent Scotland would join NATO, availing itself of the nuclear umbrella. It then voted to evict the UK deterrent from the Clyde. Replicating that facility would cost millions and take many years. Is that a coherent policy or a hypocritical rant?”</w:t>
      </w:r>
      <w:r w:rsidRPr="00DB1EC6">
        <w:rPr>
          <w:rStyle w:val="EndnoteReference"/>
          <w:color w:val="000000"/>
        </w:rPr>
        <w:endnoteReference w:id="130"/>
      </w:r>
      <w:r w:rsidRPr="00DB1EC6">
        <w:rPr>
          <w:color w:val="000000"/>
        </w:rPr>
        <w:t xml:space="preserve"> </w:t>
      </w:r>
      <w:r w:rsidRPr="00DB1EC6">
        <w:t>George Robertson warned that an independent Scotland would have to keep nuclear weapons to remain part of the military alliance.</w:t>
      </w:r>
      <w:r w:rsidRPr="00DB1EC6">
        <w:rPr>
          <w:rStyle w:val="EndnoteReference"/>
        </w:rPr>
        <w:endnoteReference w:id="131"/>
      </w:r>
      <w:r w:rsidRPr="00DB1EC6">
        <w:t xml:space="preserve"> In April 2013 it was reported that senior NATO officials would not allow an independent Scotland to join NATO if it forced the removal of Trident.</w:t>
      </w:r>
      <w:r w:rsidRPr="00DB1EC6">
        <w:rPr>
          <w:rStyle w:val="EndnoteReference"/>
        </w:rPr>
        <w:endnoteReference w:id="132"/>
      </w:r>
      <w:r w:rsidRPr="00DB1EC6">
        <w:t xml:space="preserve"> </w:t>
      </w:r>
      <w:r>
        <w:t xml:space="preserve">Conservative </w:t>
      </w:r>
      <w:r w:rsidRPr="00DB1EC6">
        <w:t>Minister for the Armed Forces, Andrew Robathan, said “I think it incredible that NATO would accept in the alliance a country that would not allow the various weapons used by NATO to be stationed in or pass through it”.</w:t>
      </w:r>
      <w:r w:rsidRPr="00DB1EC6">
        <w:rPr>
          <w:rStyle w:val="EndnoteReference"/>
        </w:rPr>
        <w:endnoteReference w:id="133"/>
      </w:r>
      <w:r w:rsidRPr="00DB1EC6">
        <w:t xml:space="preserve"> </w:t>
      </w:r>
      <w:r>
        <w:t xml:space="preserve">The UK government’s report on “Scotland Analysis: Defence” warned that </w:t>
      </w:r>
      <w:r w:rsidRPr="0056303F">
        <w:t>The SNP’s policy position, to seek membership of NATO for an independent Scottish state while being unwilling to subscribe to the nuclear aspects of NATO’s Strategic Concept, risks undermining the collective defence and deterrence of NATO Allies, and would represent a signi</w:t>
      </w:r>
      <w:r>
        <w:t>fi</w:t>
      </w:r>
      <w:r w:rsidRPr="0056303F">
        <w:t>cant complication to its membership.</w:t>
      </w:r>
      <w:r>
        <w:t>”</w:t>
      </w:r>
      <w:r>
        <w:rPr>
          <w:rStyle w:val="EndnoteReference"/>
        </w:rPr>
        <w:endnoteReference w:id="134"/>
      </w:r>
      <w:r>
        <w:t xml:space="preserve"> Former First Sea Lord and Chief of the Naval Staff, Admiral </w:t>
      </w:r>
      <w:r w:rsidR="004E5CA3">
        <w:t>Sir Mark Stanhope, reportedly “</w:t>
      </w:r>
      <w:r w:rsidRPr="00EF7591">
        <w:t xml:space="preserve">sent a letter to Mr Salmond, which was </w:t>
      </w:r>
      <w:proofErr w:type="spellStart"/>
      <w:r w:rsidRPr="00EF7591">
        <w:t>co­signed</w:t>
      </w:r>
      <w:proofErr w:type="spellEnd"/>
      <w:r w:rsidRPr="00EF7591">
        <w:t xml:space="preserve"> by former heads of the Army, Navy, Air Force and intelligence units, warning that the SNP’s proposed constitutional ban on nuclear weapons ‘would be unacceptable for Nato’.”</w:t>
      </w:r>
      <w:r>
        <w:rPr>
          <w:rStyle w:val="EndnoteReference"/>
        </w:rPr>
        <w:endnoteReference w:id="135"/>
      </w:r>
      <w:r w:rsidR="004E5CA3">
        <w:t xml:space="preserve"> </w:t>
      </w:r>
      <w:r w:rsidRPr="00DB1EC6">
        <w:t>As a result it looked like the SNP would face a challenging dilemma between NATO membership and retention of Trident in the event of independence given staunch UK opposition, US misgivings about the effect of independence on the UK’s nuclear capability, and the requirement of unanimous agreement by NATO allies on new members.</w:t>
      </w:r>
      <w:r w:rsidRPr="00DB1EC6">
        <w:rPr>
          <w:rStyle w:val="EndnoteReference"/>
        </w:rPr>
        <w:endnoteReference w:id="136"/>
      </w:r>
      <w:r w:rsidRPr="00DB1EC6">
        <w:t xml:space="preserve"> </w:t>
      </w:r>
    </w:p>
    <w:p w14:paraId="644528CE" w14:textId="77777777" w:rsidR="008936E6" w:rsidRDefault="008936E6" w:rsidP="003406EC">
      <w:pPr>
        <w:widowControl w:val="0"/>
        <w:autoSpaceDE w:val="0"/>
        <w:autoSpaceDN w:val="0"/>
        <w:adjustRightInd w:val="0"/>
        <w:spacing w:line="240" w:lineRule="auto"/>
      </w:pPr>
    </w:p>
    <w:p w14:paraId="4C3B5042" w14:textId="7777F287" w:rsidR="008936E6" w:rsidRPr="00DB1EC6" w:rsidRDefault="008936E6" w:rsidP="003406EC">
      <w:r w:rsidRPr="00DB1EC6">
        <w:t xml:space="preserve">The SNP </w:t>
      </w:r>
      <w:r>
        <w:t>saw value in NATO as a set of conventional military security relationships to facilitate cooperation, particularly on the High North and Arctic region. The party observed</w:t>
      </w:r>
      <w:r w:rsidRPr="00DB1EC6">
        <w:t xml:space="preserve"> that the majority of NATO members do not host nuclear weapons and that a number have strong anti-nuclear histories. </w:t>
      </w:r>
      <w:r w:rsidR="00327C29">
        <w:t xml:space="preserve">Spain, for example, negotiated the withdrawal of US nuclear weapons </w:t>
      </w:r>
      <w:r w:rsidR="00DD5F97">
        <w:t xml:space="preserve">on its territory </w:t>
      </w:r>
      <w:r w:rsidR="00327C29">
        <w:t>prior to its accession to NATO in 1982 and does not participate in NATO nuclear sharing</w:t>
      </w:r>
      <w:r w:rsidR="003D150D">
        <w:t>.</w:t>
      </w:r>
      <w:r w:rsidR="003D150D">
        <w:rPr>
          <w:rStyle w:val="EndnoteReference"/>
        </w:rPr>
        <w:endnoteReference w:id="137"/>
      </w:r>
      <w:r w:rsidR="003D150D">
        <w:t xml:space="preserve"> </w:t>
      </w:r>
      <w:r w:rsidR="00327C29">
        <w:t xml:space="preserve"> </w:t>
      </w:r>
      <w:r w:rsidRPr="00DB1EC6">
        <w:t xml:space="preserve">Nevertheless, the SNP found itself in a difficult political position. </w:t>
      </w:r>
      <w:r>
        <w:t>It faced an odd choice</w:t>
      </w:r>
      <w:r w:rsidRPr="00DB1EC6">
        <w:t xml:space="preserve"> of being a post-modern</w:t>
      </w:r>
      <w:r>
        <w:t>,</w:t>
      </w:r>
      <w:r w:rsidRPr="00DB1EC6">
        <w:t xml:space="preserve"> liberal sovereign </w:t>
      </w:r>
      <w:r>
        <w:t>constituted in part</w:t>
      </w:r>
      <w:r w:rsidRPr="00DB1EC6">
        <w:t xml:space="preserve"> by </w:t>
      </w:r>
      <w:r>
        <w:t xml:space="preserve">an international social </w:t>
      </w:r>
      <w:r w:rsidRPr="00DB1EC6">
        <w:t xml:space="preserve">structure of norms, shared meanings, and institutions that generally reject nuclear weapons </w:t>
      </w:r>
      <w:r>
        <w:t>whilst seeking</w:t>
      </w:r>
      <w:r w:rsidRPr="00DB1EC6">
        <w:t xml:space="preserve"> to participate in </w:t>
      </w:r>
      <w:r w:rsidR="00DD5F97" w:rsidRPr="00DB1EC6">
        <w:t xml:space="preserve">collective security </w:t>
      </w:r>
      <w:r w:rsidR="00DD5F97">
        <w:t xml:space="preserve">norms and institutions </w:t>
      </w:r>
      <w:r>
        <w:t>through</w:t>
      </w:r>
      <w:r w:rsidRPr="00DB1EC6">
        <w:t xml:space="preserve"> NATO that </w:t>
      </w:r>
      <w:r>
        <w:t xml:space="preserve">required it to accept the value and legitimacy of nuclear weapons, the security logic of nuclear deterrence, and even to host what would be foreign nuclear weapons </w:t>
      </w:r>
      <w:r>
        <w:lastRenderedPageBreak/>
        <w:t>on its territory in order to preclude the dissolution of a nuclear force formally committed to NATO</w:t>
      </w:r>
      <w:r w:rsidRPr="00DB1EC6">
        <w:t>.</w:t>
      </w:r>
      <w:r>
        <w:t xml:space="preserve"> </w:t>
      </w:r>
    </w:p>
    <w:p w14:paraId="1A82E39F" w14:textId="77777777" w:rsidR="008936E6" w:rsidRDefault="008936E6" w:rsidP="003406EC">
      <w:pPr>
        <w:widowControl w:val="0"/>
        <w:autoSpaceDE w:val="0"/>
        <w:autoSpaceDN w:val="0"/>
        <w:adjustRightInd w:val="0"/>
        <w:spacing w:line="240" w:lineRule="auto"/>
      </w:pPr>
    </w:p>
    <w:p w14:paraId="2A6316F7" w14:textId="4E17EFC1" w:rsidR="008936E6" w:rsidRPr="00D61A4A" w:rsidRDefault="008936E6" w:rsidP="003406EC">
      <w:pPr>
        <w:widowControl w:val="0"/>
        <w:autoSpaceDE w:val="0"/>
        <w:autoSpaceDN w:val="0"/>
        <w:adjustRightInd w:val="0"/>
        <w:spacing w:line="240" w:lineRule="auto"/>
      </w:pPr>
      <w:r w:rsidRPr="00DB1EC6">
        <w:t xml:space="preserve">This reflects a particular European normative nuclear structure in which to be an active member of the </w:t>
      </w:r>
      <w:r>
        <w:t>preeminent</w:t>
      </w:r>
      <w:r w:rsidRPr="00DB1EC6">
        <w:t xml:space="preserve"> European collective security institution </w:t>
      </w:r>
      <w:r>
        <w:t>a state must</w:t>
      </w:r>
      <w:r w:rsidRPr="00DB1EC6">
        <w:t xml:space="preserve"> accept and be socialised into the logic of nuclear deterrence and a culture of nuclear security restated most recently in NATO’s 2012 Defence and Deterrence Posture Review. The SNP’s alternative was to connect a commitment to internationalism and collective security with the EU’s Common Security and Defence Policy, OSCE and the UN </w:t>
      </w:r>
      <w:r>
        <w:t>following the examples of Ireland and Austria. B</w:t>
      </w:r>
      <w:r w:rsidRPr="00DB1EC6">
        <w:t xml:space="preserve">ut electoral expediency </w:t>
      </w:r>
      <w:r>
        <w:t xml:space="preserve">and a public desire to </w:t>
      </w:r>
      <w:r w:rsidRPr="00653BEE">
        <w:t>“fulfil its responsibilities to neighbours and allies”</w:t>
      </w:r>
      <w:r>
        <w:rPr>
          <w:rFonts w:ascii="Georgia" w:hAnsi="Georgia" w:cs="Georgia"/>
          <w:color w:val="262626"/>
          <w:sz w:val="32"/>
          <w:szCs w:val="32"/>
          <w:lang w:val="en-US"/>
        </w:rPr>
        <w:t xml:space="preserve"> </w:t>
      </w:r>
      <w:r w:rsidRPr="00DB1EC6">
        <w:t>took it through NATO</w:t>
      </w:r>
      <w:r>
        <w:t>.</w:t>
      </w:r>
      <w:r w:rsidRPr="00DB1EC6">
        <w:rPr>
          <w:rStyle w:val="EndnoteReference"/>
        </w:rPr>
        <w:endnoteReference w:id="138"/>
      </w:r>
      <w:r>
        <w:t xml:space="preserve"> Here, </w:t>
      </w:r>
      <w:r w:rsidRPr="00DB1EC6">
        <w:t xml:space="preserve">a normative social structure that legitimises nuclear weapons clashed with the NPT’s normative structure internalised by the SNP that delegitimises nuclear weapons. A number of SNP members and supporters recognised the NATO move as a challenge to the core identity of the party, not least through the prospect of long-term if reluctant retention of </w:t>
      </w:r>
      <w:r>
        <w:t xml:space="preserve">UK </w:t>
      </w:r>
      <w:r w:rsidRPr="00DB1EC6">
        <w:t>nuclear weapons.</w:t>
      </w:r>
      <w:r w:rsidRPr="00DB1EC6">
        <w:rPr>
          <w:rStyle w:val="EndnoteReference"/>
        </w:rPr>
        <w:endnoteReference w:id="139"/>
      </w:r>
      <w:r w:rsidRPr="00DB1EC6">
        <w:t xml:space="preserve"> Scottish CND</w:t>
      </w:r>
      <w:r w:rsidR="00DD5F97">
        <w:t>, for example,</w:t>
      </w:r>
      <w:r w:rsidRPr="00DB1EC6">
        <w:t xml:space="preserve"> argued that the NATO policy </w:t>
      </w:r>
      <w:proofErr w:type="spellStart"/>
      <w:r w:rsidRPr="00DB1EC6">
        <w:t>u-turn</w:t>
      </w:r>
      <w:proofErr w:type="spellEnd"/>
      <w:r w:rsidRPr="00DB1EC6">
        <w:t xml:space="preserve"> confused the SNP’s national identity conception by compr</w:t>
      </w:r>
      <w:r>
        <w:t>om</w:t>
      </w:r>
      <w:r w:rsidRPr="00DB1EC6">
        <w:t xml:space="preserve">ising on </w:t>
      </w:r>
      <w:r>
        <w:t xml:space="preserve">key </w:t>
      </w:r>
      <w:r w:rsidRPr="00DB1EC6">
        <w:t>principles and miring Scotland in the internal politics of the alliance.</w:t>
      </w:r>
      <w:r w:rsidRPr="00DB1EC6">
        <w:rPr>
          <w:rStyle w:val="EndnoteReference"/>
        </w:rPr>
        <w:endnoteReference w:id="140"/>
      </w:r>
      <w:r w:rsidRPr="00DB1EC6">
        <w:t xml:space="preserve"> </w:t>
      </w:r>
    </w:p>
    <w:p w14:paraId="3674D128" w14:textId="77777777" w:rsidR="008936E6" w:rsidRDefault="008936E6" w:rsidP="003406EC"/>
    <w:p w14:paraId="288D56F5" w14:textId="03F66169" w:rsidR="008936E6" w:rsidRDefault="008936E6" w:rsidP="00077652">
      <w:pPr>
        <w:pStyle w:val="Heading3"/>
      </w:pPr>
      <w:r w:rsidRPr="00DB1EC6">
        <w:t>Conclusion</w:t>
      </w:r>
    </w:p>
    <w:p w14:paraId="0D49BF05" w14:textId="2F53A5C8" w:rsidR="008936E6" w:rsidRDefault="008936E6" w:rsidP="006A0712">
      <w:r w:rsidRPr="003B06C6">
        <w:t xml:space="preserve">This article </w:t>
      </w:r>
      <w:r w:rsidR="008B48EB" w:rsidRPr="003B06C6">
        <w:t>set out to investigate</w:t>
      </w:r>
      <w:r w:rsidRPr="003B06C6">
        <w:t xml:space="preserve"> how particular meanings </w:t>
      </w:r>
      <w:r w:rsidR="008B48EB" w:rsidRPr="003B06C6">
        <w:t>were</w:t>
      </w:r>
      <w:r w:rsidRPr="003B06C6">
        <w:t xml:space="preserve"> assigned to the UK’s nuclear weapons by the SNP, how they </w:t>
      </w:r>
      <w:r w:rsidR="008B48EB" w:rsidRPr="003B06C6">
        <w:t>were</w:t>
      </w:r>
      <w:r w:rsidRPr="003B06C6">
        <w:t xml:space="preserve"> constituted through particular representations of an independent Scotland and, latterly, how </w:t>
      </w:r>
      <w:r w:rsidR="00A517A7" w:rsidRPr="003B06C6">
        <w:t xml:space="preserve">they </w:t>
      </w:r>
      <w:r w:rsidR="008B48EB" w:rsidRPr="003B06C6">
        <w:t>were</w:t>
      </w:r>
      <w:r w:rsidRPr="003B06C6">
        <w:t xml:space="preserve"> resisted by government in London highlighted by the debate on NATO membership. It has </w:t>
      </w:r>
      <w:r w:rsidR="008B48EB" w:rsidRPr="003B06C6">
        <w:t>argued</w:t>
      </w:r>
      <w:r w:rsidRPr="003B06C6">
        <w:t xml:space="preserve"> </w:t>
      </w:r>
      <w:r w:rsidR="008B7187">
        <w:t xml:space="preserve">that </w:t>
      </w:r>
      <w:r w:rsidRPr="003B06C6">
        <w:t xml:space="preserve">nuclear weapons are constituted by </w:t>
      </w:r>
      <w:r w:rsidR="007B2504" w:rsidRPr="003B06C6">
        <w:t>networks</w:t>
      </w:r>
      <w:r w:rsidRPr="003B06C6">
        <w:t xml:space="preserve"> of meanings and practices</w:t>
      </w:r>
      <w:r w:rsidR="008B48EB" w:rsidRPr="003B06C6">
        <w:t xml:space="preserve"> that are deeply political</w:t>
      </w:r>
      <w:r w:rsidRPr="003B06C6">
        <w:t xml:space="preserve">. </w:t>
      </w:r>
      <w:r w:rsidR="008B7187">
        <w:t xml:space="preserve">Specifically, the </w:t>
      </w:r>
      <w:r>
        <w:t xml:space="preserve">intersubjective </w:t>
      </w:r>
      <w:r w:rsidRPr="00DB1EC6">
        <w:t xml:space="preserve">meanings </w:t>
      </w:r>
      <w:r>
        <w:t>assigned to Trident are produced through representations of the Scottish self as an internationalist civic power, through representations of the Westminster other, and through representations of Scotland as a prospective NPT non-nuclear weapon state co</w:t>
      </w:r>
      <w:r w:rsidR="008B48EB">
        <w:t>mmitted to disarmament. This wa</w:t>
      </w:r>
      <w:r>
        <w:t>s based on the</w:t>
      </w:r>
      <w:r w:rsidRPr="00DB1EC6">
        <w:t xml:space="preserve"> SNP</w:t>
      </w:r>
      <w:r>
        <w:t>’s representation of an independent Scotland as a</w:t>
      </w:r>
      <w:r w:rsidRPr="00DB1EC6">
        <w:t xml:space="preserve"> centre-left social democracy</w:t>
      </w:r>
      <w:r>
        <w:t xml:space="preserve"> committed </w:t>
      </w:r>
      <w:r w:rsidRPr="00DB1EC6">
        <w:t xml:space="preserve">to the European project </w:t>
      </w:r>
      <w:r>
        <w:t>as</w:t>
      </w:r>
      <w:r w:rsidRPr="00DB1EC6">
        <w:t xml:space="preserve"> a responsible, civilised, contemporary European state</w:t>
      </w:r>
      <w:r>
        <w:t xml:space="preserve"> with a strong dose of</w:t>
      </w:r>
      <w:r w:rsidRPr="00DB1EC6">
        <w:t xml:space="preserve"> anti-</w:t>
      </w:r>
      <w:r w:rsidR="008B48EB">
        <w:t xml:space="preserve">imperialism and </w:t>
      </w:r>
      <w:r>
        <w:t>anti-Toryism</w:t>
      </w:r>
      <w:r w:rsidRPr="00DB1EC6">
        <w:t>. It presented this as a ‘positive vision’ that could only be realised through full independence to overcome an unacceptable democratic deficit, particularly in areas of war and peace symbolised by Trident and Iraq.</w:t>
      </w:r>
      <w:r>
        <w:t xml:space="preserve"> </w:t>
      </w:r>
      <w:r w:rsidR="009704B5">
        <w:t>The article</w:t>
      </w:r>
      <w:r>
        <w:t xml:space="preserve"> has also demonstrated how competing identity commitments and electoral politics surfaced a normative clash between a NATO nuclear social structure and an international NPT-based nuclear social structure. This </w:t>
      </w:r>
      <w:r w:rsidR="003610F5">
        <w:t>complicated</w:t>
      </w:r>
      <w:r>
        <w:t xml:space="preserve"> the performance of a sovereign, European, internatio</w:t>
      </w:r>
      <w:r w:rsidR="007C205D">
        <w:t>nalist</w:t>
      </w:r>
      <w:r>
        <w:t>, non-nuclear identity for the SNP.</w:t>
      </w:r>
    </w:p>
    <w:p w14:paraId="35774BD2" w14:textId="77777777" w:rsidR="008936E6" w:rsidRDefault="008936E6" w:rsidP="00A70756"/>
    <w:p w14:paraId="27B1F31D" w14:textId="45892D9C" w:rsidR="0025558C" w:rsidRDefault="008936E6" w:rsidP="00940F59">
      <w:r>
        <w:t xml:space="preserve">The article further demonstrated that the </w:t>
      </w:r>
      <w:r w:rsidRPr="00DB1EC6">
        <w:t xml:space="preserve">meanings assigned to UK nuclear weapons </w:t>
      </w:r>
      <w:r>
        <w:t xml:space="preserve">through representations of the national self and other </w:t>
      </w:r>
      <w:r w:rsidRPr="00DB1EC6">
        <w:t>are contingent rather than obvious, inevitable, or static</w:t>
      </w:r>
      <w:r>
        <w:t xml:space="preserve">. The </w:t>
      </w:r>
      <w:r w:rsidRPr="00DB1EC6">
        <w:t>Scottish case therefore encourages us to scratch beneath the surface of the state to better explain and understand nuclear weapons policies and practices. Nuclear weapons are routinely presented in the UK as an essential insurance for the country against future strategic threats in a complex and unpredictable world. Contemporary Whitehall security narratives declare that the first duty of government is to defend the nation and its people.</w:t>
      </w:r>
      <w:r>
        <w:rPr>
          <w:rStyle w:val="EndnoteReference"/>
        </w:rPr>
        <w:endnoteReference w:id="141"/>
      </w:r>
      <w:r w:rsidRPr="00DB1EC6">
        <w:t xml:space="preserve"> In the UK’s case, this </w:t>
      </w:r>
      <w:r w:rsidRPr="00DB1EC6">
        <w:rPr>
          <w:i/>
        </w:rPr>
        <w:t>requires</w:t>
      </w:r>
      <w:r w:rsidRPr="00DB1EC6">
        <w:t xml:space="preserve"> nuclear weapons, </w:t>
      </w:r>
      <w:r>
        <w:t xml:space="preserve">but </w:t>
      </w:r>
      <w:r w:rsidRPr="00DB1EC6">
        <w:t xml:space="preserve">for </w:t>
      </w:r>
      <w:r>
        <w:t xml:space="preserve">the </w:t>
      </w:r>
      <w:r w:rsidRPr="00DB1EC6">
        <w:t>SNP the reverse is true</w:t>
      </w:r>
      <w:r>
        <w:t>: material and ontological security require nuclear renunciation</w:t>
      </w:r>
      <w:r w:rsidRPr="00DB1EC6">
        <w:t xml:space="preserve">. Nuclear weapons are an asset for Westminster, a liability for the SNP. This crystallised in the 2015 general election debate </w:t>
      </w:r>
      <w:r w:rsidR="003610F5">
        <w:t>following the independence referendum when</w:t>
      </w:r>
      <w:r w:rsidRPr="00DB1EC6">
        <w:t xml:space="preserve"> Labour and the Conservatives competed to </w:t>
      </w:r>
      <w:r w:rsidRPr="00DB1EC6">
        <w:lastRenderedPageBreak/>
        <w:t xml:space="preserve">outdo each other’s patriotic commitment to ‘national security’ and protection of the citizenry through continued deployment of </w:t>
      </w:r>
      <w:r>
        <w:t xml:space="preserve">nuclear weapons, whilst the SNP </w:t>
      </w:r>
      <w:r w:rsidRPr="00DB1EC6">
        <w:t xml:space="preserve">led </w:t>
      </w:r>
      <w:r>
        <w:t xml:space="preserve">a </w:t>
      </w:r>
      <w:r w:rsidRPr="00DB1EC6">
        <w:t>‘progressive al</w:t>
      </w:r>
      <w:r>
        <w:t>liance’ that denounced Trident as a “</w:t>
      </w:r>
      <w:r w:rsidRPr="00DB1EC6">
        <w:t>usel</w:t>
      </w:r>
      <w:r>
        <w:t>ess and immoral” status symbol</w:t>
      </w:r>
      <w:r w:rsidRPr="00DB1EC6">
        <w:t>.</w:t>
      </w:r>
      <w:r>
        <w:rPr>
          <w:rStyle w:val="EndnoteReference"/>
        </w:rPr>
        <w:endnoteReference w:id="142"/>
      </w:r>
      <w:r w:rsidRPr="00DB1EC6">
        <w:t xml:space="preserve"> </w:t>
      </w:r>
      <w:r w:rsidR="00FD31C6">
        <w:t xml:space="preserve">The argument </w:t>
      </w:r>
      <w:r w:rsidR="0025558C">
        <w:t xml:space="preserve">presented </w:t>
      </w:r>
      <w:r w:rsidR="00FD31C6">
        <w:t xml:space="preserve">here does not claim </w:t>
      </w:r>
      <w:r w:rsidR="00AB3B76">
        <w:t xml:space="preserve">exclusive ownership of this anti-nuclear disposition or wider centre left </w:t>
      </w:r>
      <w:r w:rsidR="0025558C">
        <w:t>agenda</w:t>
      </w:r>
      <w:r w:rsidR="00AB3B76">
        <w:t xml:space="preserve"> for the SNP</w:t>
      </w:r>
      <w:r w:rsidR="00425CCE">
        <w:t>; i</w:t>
      </w:r>
      <w:r w:rsidR="00B32D56">
        <w:t>t evidently has political resonance in the UK beyond Scotlan</w:t>
      </w:r>
      <w:r w:rsidR="00425CCE">
        <w:t xml:space="preserve">d, notably </w:t>
      </w:r>
      <w:r w:rsidR="00BF5F0B">
        <w:t>with</w:t>
      </w:r>
      <w:r w:rsidR="00425CCE">
        <w:t>in the Labour party rank and file</w:t>
      </w:r>
      <w:r w:rsidR="00BF5F0B">
        <w:t>. But it has become constitutive of the SNP as a party of government and ha</w:t>
      </w:r>
      <w:r w:rsidR="00B611D0">
        <w:t>d</w:t>
      </w:r>
      <w:r w:rsidR="00BF5F0B">
        <w:t xml:space="preserve"> a deep political resonance in Scotland because of the possibility of the SNP realising its anti-nuclear ambitions </w:t>
      </w:r>
      <w:r w:rsidR="00B611D0">
        <w:t xml:space="preserve">through independence. At Westminster, </w:t>
      </w:r>
      <w:r w:rsidR="00BF5F0B">
        <w:t>in</w:t>
      </w:r>
      <w:r w:rsidR="00B611D0">
        <w:t xml:space="preserve"> contrast, there is very little prospect of the current or future government opting to relinquish nuclear weapons</w:t>
      </w:r>
      <w:r w:rsidR="00BF5F0B">
        <w:t xml:space="preserve">. </w:t>
      </w:r>
    </w:p>
    <w:p w14:paraId="51E017D8" w14:textId="77777777" w:rsidR="0025558C" w:rsidRDefault="0025558C" w:rsidP="00940F59"/>
    <w:p w14:paraId="77E6A64E" w14:textId="0DBFB4E5" w:rsidR="00940F59" w:rsidRPr="003B06C6" w:rsidRDefault="00940F59" w:rsidP="00940F59">
      <w:r w:rsidRPr="003B06C6">
        <w:t xml:space="preserve">A counter-argument might claim the SNP’s anti-Trident stance was </w:t>
      </w:r>
      <w:r>
        <w:t xml:space="preserve">more </w:t>
      </w:r>
      <w:r w:rsidR="00174F63">
        <w:t xml:space="preserve">of a </w:t>
      </w:r>
      <w:r>
        <w:t>calculated political str</w:t>
      </w:r>
      <w:r w:rsidR="00174F63">
        <w:t>ategy:</w:t>
      </w:r>
      <w:r>
        <w:t xml:space="preserve"> a policy </w:t>
      </w:r>
      <w:r w:rsidRPr="003B06C6">
        <w:t>deployed instrumentally by the SNP to differentiate it from Westminster and bolster the case for its own acquisition of political power through control of a new</w:t>
      </w:r>
      <w:r>
        <w:t>ly</w:t>
      </w:r>
      <w:r w:rsidRPr="003B06C6">
        <w:t xml:space="preserve"> sovereign state</w:t>
      </w:r>
      <w:r>
        <w:t xml:space="preserve">. Rather than </w:t>
      </w:r>
      <w:r w:rsidRPr="003B06C6">
        <w:t>a representation of deeply held value commitments constitutive of the SNP’s identity as a party and its identity conception for an independent Scotland</w:t>
      </w:r>
      <w:r>
        <w:t xml:space="preserve">, it was </w:t>
      </w:r>
      <w:r w:rsidRPr="003B06C6">
        <w:t>a convenient or even disingenuous narrative strategically deployed to realise t</w:t>
      </w:r>
      <w:r w:rsidR="00174F63">
        <w:t>he ultimate prize of independence</w:t>
      </w:r>
      <w:r w:rsidRPr="003B06C6">
        <w:t xml:space="preserve">. </w:t>
      </w:r>
      <w:r>
        <w:t>Here, f</w:t>
      </w:r>
      <w:r w:rsidRPr="003B06C6">
        <w:t xml:space="preserve">oregrounding Trident and disarmament as a high prolife left wing issue “conveniently overshadowed” similarities with Labour’s </w:t>
      </w:r>
      <w:r>
        <w:t xml:space="preserve">domestic </w:t>
      </w:r>
      <w:r w:rsidRPr="003B06C6">
        <w:t>social and economic agenda.</w:t>
      </w:r>
      <w:r w:rsidRPr="003B06C6">
        <w:rPr>
          <w:rStyle w:val="EndnoteReference"/>
        </w:rPr>
        <w:endnoteReference w:id="143"/>
      </w:r>
      <w:r w:rsidRPr="003B06C6">
        <w:t xml:space="preserve"> </w:t>
      </w:r>
      <w:r>
        <w:t xml:space="preserve">This argument has some merit </w:t>
      </w:r>
      <w:r w:rsidR="00523F2E">
        <w:t>a</w:t>
      </w:r>
      <w:r>
        <w:t>nd political electioneering was certainly important to the framing of Trident in the independence campaign</w:t>
      </w:r>
      <w:r w:rsidR="00523F2E">
        <w:t>, but the argument here is that identity conceptions are central. An instrumental explanation</w:t>
      </w:r>
      <w:r>
        <w:t xml:space="preserve"> implies an independent Scotland led by the SNP would come to an accommodation with London to keep Trident at Faslane given the many other very difficult issues that would have to be resolved, </w:t>
      </w:r>
      <w:r w:rsidR="00BA677C">
        <w:t>not least an</w:t>
      </w:r>
      <w:r>
        <w:t xml:space="preserve"> </w:t>
      </w:r>
      <w:r w:rsidR="00BA677C">
        <w:t>agreement on a currency union</w:t>
      </w:r>
      <w:r w:rsidRPr="00144469">
        <w:t xml:space="preserve"> and </w:t>
      </w:r>
      <w:r>
        <w:t>an equitable</w:t>
      </w:r>
      <w:r w:rsidRPr="00144469">
        <w:t xml:space="preserve"> financial settlement covering North Sea oil, pensions, sovereign debt, division of assets</w:t>
      </w:r>
      <w:r>
        <w:t xml:space="preserve">, and the like. </w:t>
      </w:r>
      <w:r w:rsidR="00BA677C">
        <w:t>There would also likely be strong pressure from the US.</w:t>
      </w:r>
      <w:r w:rsidR="00BA677C" w:rsidRPr="00144469">
        <w:rPr>
          <w:rStyle w:val="EndnoteReference"/>
          <w:rFonts w:asciiTheme="majorHAnsi" w:hAnsiTheme="majorHAnsi"/>
        </w:rPr>
        <w:endnoteReference w:id="144"/>
      </w:r>
      <w:r w:rsidR="00BA677C">
        <w:rPr>
          <w:rFonts w:asciiTheme="majorHAnsi" w:hAnsiTheme="majorHAnsi"/>
        </w:rPr>
        <w:t xml:space="preserve"> </w:t>
      </w:r>
      <w:r>
        <w:t xml:space="preserve">Yet there is little to suggest the SNP would do anything other than insist on removal of Trident within a negotiated time period </w:t>
      </w:r>
      <w:r>
        <w:rPr>
          <w:i/>
        </w:rPr>
        <w:t>because</w:t>
      </w:r>
      <w:r>
        <w:t xml:space="preserve"> </w:t>
      </w:r>
      <w:r w:rsidR="00BA677C">
        <w:t xml:space="preserve">anti-nuclearism is </w:t>
      </w:r>
      <w:r w:rsidRPr="003B06C6">
        <w:t xml:space="preserve">constitutive of the </w:t>
      </w:r>
      <w:r>
        <w:t>SNP’s</w:t>
      </w:r>
      <w:r w:rsidRPr="003B06C6">
        <w:t xml:space="preserve"> identity and by extension its national role conception for an independent Scotland.</w:t>
      </w:r>
      <w:r w:rsidRPr="003B06C6">
        <w:rPr>
          <w:rStyle w:val="EndnoteReference"/>
        </w:rPr>
        <w:endnoteReference w:id="145"/>
      </w:r>
      <w:r w:rsidRPr="003B06C6">
        <w:t xml:space="preserve"> </w:t>
      </w:r>
      <w:r>
        <w:t>Moreover, r</w:t>
      </w:r>
      <w:r w:rsidRPr="003B06C6">
        <w:t xml:space="preserve">eneging on a central, if not totemic, campaign promise of disarmament in the event of independence would carry considerable political risk, undermine the party’s credibility, and create deep internal division given </w:t>
      </w:r>
      <w:r w:rsidR="003E01C9">
        <w:t>a</w:t>
      </w:r>
      <w:r w:rsidRPr="003B06C6">
        <w:t xml:space="preserve"> democratic mandate for denuclearisation </w:t>
      </w:r>
      <w:r w:rsidR="003E01C9">
        <w:t xml:space="preserve">in the event of </w:t>
      </w:r>
      <w:r w:rsidRPr="003B06C6">
        <w:t>a ‘yes’ vote in 2014.</w:t>
      </w:r>
    </w:p>
    <w:p w14:paraId="20C64CBD" w14:textId="77777777" w:rsidR="00940F59" w:rsidRDefault="00940F59" w:rsidP="00E074DC">
      <w:pPr>
        <w:tabs>
          <w:tab w:val="left" w:pos="1739"/>
        </w:tabs>
      </w:pPr>
    </w:p>
    <w:p w14:paraId="57172AFC" w14:textId="3E1379DD" w:rsidR="008936E6" w:rsidRDefault="008936E6" w:rsidP="00E074DC">
      <w:pPr>
        <w:tabs>
          <w:tab w:val="left" w:pos="1739"/>
        </w:tabs>
      </w:pPr>
      <w:r>
        <w:t xml:space="preserve">The </w:t>
      </w:r>
      <w:r w:rsidR="00940F59">
        <w:t>argument</w:t>
      </w:r>
      <w:r>
        <w:t xml:space="preserve"> </w:t>
      </w:r>
      <w:r w:rsidR="00940F59">
        <w:t xml:space="preserve">therefore </w:t>
      </w:r>
      <w:r>
        <w:t xml:space="preserve">reinforces </w:t>
      </w:r>
      <w:r w:rsidR="007C205D">
        <w:t xml:space="preserve">critical social constructivist </w:t>
      </w:r>
      <w:r>
        <w:t xml:space="preserve">theorising on </w:t>
      </w:r>
      <w:r w:rsidR="007C205D">
        <w:t>the relationship between identities and</w:t>
      </w:r>
      <w:r>
        <w:t xml:space="preserve"> nuclear policies and practices as well as the contingency of particular representations of the self. It supports </w:t>
      </w:r>
      <w:proofErr w:type="spellStart"/>
      <w:r>
        <w:t>Rublee’s</w:t>
      </w:r>
      <w:proofErr w:type="spellEnd"/>
      <w:r>
        <w:t xml:space="preserve"> and </w:t>
      </w:r>
      <w:proofErr w:type="spellStart"/>
      <w:r>
        <w:t>Tannenwald’s</w:t>
      </w:r>
      <w:proofErr w:type="spellEnd"/>
      <w:r>
        <w:t xml:space="preserve"> arguments that nuclear weapons and practices are constituted in a significant way through identities and that these are shaped by international social structures. It provides an additional case of (</w:t>
      </w:r>
      <w:r w:rsidR="003E01C9">
        <w:t>almost</w:t>
      </w:r>
      <w:r>
        <w:t>) nuclear renunciation to supplement those of South Africa, Ukraine, Belarus and Kazakhstan. It highlights the importance of popular representations of nuclear weapo</w:t>
      </w:r>
      <w:r w:rsidR="007C205D">
        <w:t>ns for elite narratives</w:t>
      </w:r>
      <w:r>
        <w:t>, such that an SNP</w:t>
      </w:r>
      <w:r w:rsidRPr="00E074DC">
        <w:t xml:space="preserve"> discourse of sovereign identity based in part on nuclear renunciation was neither novel nor controversial for a significant part of the </w:t>
      </w:r>
      <w:r w:rsidR="007C205D">
        <w:t xml:space="preserve">Scottish </w:t>
      </w:r>
      <w:r w:rsidRPr="00E074DC">
        <w:t>electorate</w:t>
      </w:r>
      <w:r>
        <w:t>.</w:t>
      </w:r>
      <w:r w:rsidRPr="006B2044">
        <w:rPr>
          <w:i/>
        </w:rPr>
        <w:t xml:space="preserve"> </w:t>
      </w:r>
      <w:r>
        <w:t>Finally, it highlights the operation of competing nuclear social structures constituted by specific conceptions of nuclear weapons, values an</w:t>
      </w:r>
      <w:r w:rsidR="003E01C9">
        <w:t>d power. The argument here is not</w:t>
      </w:r>
      <w:r>
        <w:t xml:space="preserve"> that an ideational account provides exhaustive explanation, but tha</w:t>
      </w:r>
      <w:r w:rsidR="003E01C9">
        <w:t xml:space="preserve">t it is not possible to tell a </w:t>
      </w:r>
      <w:bookmarkStart w:id="1" w:name="_GoBack"/>
      <w:bookmarkEnd w:id="1"/>
      <w:r>
        <w:t>non-ideational story about Scotland, the SNP and nuclear weapons.</w:t>
      </w:r>
      <w:r>
        <w:rPr>
          <w:rStyle w:val="EndnoteReference"/>
        </w:rPr>
        <w:endnoteReference w:id="146"/>
      </w:r>
    </w:p>
    <w:p w14:paraId="714D6DA0" w14:textId="77777777" w:rsidR="008936E6" w:rsidRDefault="008936E6" w:rsidP="00D050BF"/>
    <w:p w14:paraId="42737C2D" w14:textId="3D5115DD" w:rsidR="00D050BF" w:rsidRPr="00D050BF" w:rsidRDefault="008936E6" w:rsidP="00D050BF">
      <w:r>
        <w:t>One thing is for certain, should Scotland cede from the UK and relinquish nuclear weapons, the effect on the UK will be profound because</w:t>
      </w:r>
      <w:r w:rsidRPr="00DB1EC6">
        <w:t xml:space="preserve"> possession of nuclear weapons is bound up in </w:t>
      </w:r>
      <w:r>
        <w:lastRenderedPageBreak/>
        <w:t xml:space="preserve">UK </w:t>
      </w:r>
      <w:r w:rsidRPr="00DB1EC6">
        <w:t xml:space="preserve">national </w:t>
      </w:r>
      <w:r>
        <w:t>identity</w:t>
      </w:r>
      <w:r w:rsidRPr="00DB1EC6">
        <w:t xml:space="preserve"> conceptions</w:t>
      </w:r>
      <w:r>
        <w:t>.</w:t>
      </w:r>
      <w:r>
        <w:rPr>
          <w:rStyle w:val="EndnoteReference"/>
        </w:rPr>
        <w:endnoteReference w:id="147"/>
      </w:r>
      <w:r>
        <w:t xml:space="preserve"> </w:t>
      </w:r>
      <w:r w:rsidR="00316B0A" w:rsidRPr="00144469">
        <w:t xml:space="preserve">For </w:t>
      </w:r>
      <w:r w:rsidR="00316B0A">
        <w:t>many in</w:t>
      </w:r>
      <w:r w:rsidR="00316B0A" w:rsidRPr="00144469">
        <w:t xml:space="preserve"> SNP, </w:t>
      </w:r>
      <w:r w:rsidR="00316B0A">
        <w:t xml:space="preserve">this </w:t>
      </w:r>
      <w:r w:rsidR="00AB328B">
        <w:t xml:space="preserve">is </w:t>
      </w:r>
      <w:r w:rsidR="00316B0A">
        <w:t>no doubt</w:t>
      </w:r>
      <w:r w:rsidR="00316B0A" w:rsidRPr="00144469">
        <w:t xml:space="preserve"> the </w:t>
      </w:r>
      <w:r w:rsidR="00316B0A">
        <w:t>intention</w:t>
      </w:r>
      <w:r w:rsidR="007C205D">
        <w:t xml:space="preserve"> – </w:t>
      </w:r>
      <w:r w:rsidR="00316B0A" w:rsidRPr="00144469">
        <w:t>that dissolution of the ‘imperial anachronism’ of UK and its political, monarchic, military, and economic structure</w:t>
      </w:r>
      <w:r w:rsidR="00316B0A">
        <w:t xml:space="preserve">s could precipitate a shift in the </w:t>
      </w:r>
      <w:r w:rsidR="00316B0A" w:rsidRPr="00144469">
        <w:t xml:space="preserve">UK’s/England’s </w:t>
      </w:r>
      <w:r w:rsidR="00316B0A">
        <w:t>foreign and defence policy</w:t>
      </w:r>
      <w:r w:rsidR="00316B0A" w:rsidRPr="00144469">
        <w:t xml:space="preserve"> and its abandonment of nuclear weapons</w:t>
      </w:r>
      <w:r w:rsidR="00AB328B">
        <w:t>.</w:t>
      </w:r>
    </w:p>
    <w:p w14:paraId="332CE6BB" w14:textId="7110D7C9" w:rsidR="0041580E" w:rsidRDefault="0041580E" w:rsidP="0041580E"/>
    <w:p w14:paraId="6044DE37" w14:textId="00D63743" w:rsidR="002B374B" w:rsidRPr="00DB1EC6" w:rsidRDefault="002B374B" w:rsidP="00A70756"/>
    <w:p w14:paraId="2A90D51E" w14:textId="77777777" w:rsidR="002B374B" w:rsidRPr="00DB1EC6" w:rsidRDefault="002B374B" w:rsidP="003A0B2D">
      <w:pPr>
        <w:pStyle w:val="Body1"/>
        <w:spacing w:line="23" w:lineRule="atLeast"/>
        <w:ind w:left="0"/>
        <w:rPr>
          <w:rFonts w:ascii="Times New Roman" w:hAnsi="Times New Roman"/>
        </w:rPr>
      </w:pPr>
    </w:p>
    <w:p w14:paraId="08B67413" w14:textId="77777777" w:rsidR="00A30D67" w:rsidRPr="00DB1EC6" w:rsidRDefault="00A30D67" w:rsidP="00D30C80">
      <w:pPr>
        <w:pStyle w:val="Body1"/>
        <w:spacing w:line="23" w:lineRule="atLeast"/>
        <w:rPr>
          <w:rFonts w:ascii="Times New Roman" w:hAnsi="Times New Roman"/>
        </w:rPr>
      </w:pPr>
    </w:p>
    <w:p w14:paraId="27F9DF45" w14:textId="77777777" w:rsidR="00C42D06" w:rsidRDefault="00C42D06" w:rsidP="00A70756">
      <w:pPr>
        <w:rPr>
          <w:rFonts w:asciiTheme="majorHAnsi" w:hAnsiTheme="majorHAnsi"/>
          <w:i/>
        </w:rPr>
      </w:pPr>
    </w:p>
    <w:p w14:paraId="4D92E9F8" w14:textId="77777777" w:rsidR="00C42D06" w:rsidRPr="00C42D06" w:rsidRDefault="00C42D06" w:rsidP="00C42D06">
      <w:pPr>
        <w:rPr>
          <w:rFonts w:asciiTheme="majorHAnsi" w:hAnsiTheme="majorHAnsi"/>
          <w:i/>
          <w:color w:val="FF0000"/>
          <w:sz w:val="21"/>
        </w:rPr>
      </w:pPr>
    </w:p>
    <w:p w14:paraId="1F3F9E15" w14:textId="77777777" w:rsidR="00C42D06" w:rsidRPr="00C42D06" w:rsidRDefault="00C42D06" w:rsidP="00C42D06">
      <w:pPr>
        <w:rPr>
          <w:rFonts w:asciiTheme="majorHAnsi" w:hAnsiTheme="majorHAnsi"/>
          <w:i/>
          <w:sz w:val="21"/>
        </w:rPr>
      </w:pPr>
    </w:p>
    <w:p w14:paraId="308453BC" w14:textId="77777777" w:rsidR="00C42D06" w:rsidRPr="00C42D06" w:rsidRDefault="00C42D06" w:rsidP="00C42D06">
      <w:pPr>
        <w:rPr>
          <w:rFonts w:asciiTheme="majorHAnsi" w:hAnsiTheme="majorHAnsi"/>
          <w:i/>
          <w:sz w:val="21"/>
        </w:rPr>
      </w:pPr>
    </w:p>
    <w:p w14:paraId="37F71470" w14:textId="77777777" w:rsidR="00C42D06" w:rsidRPr="00F90E26" w:rsidRDefault="00C42D06" w:rsidP="00A70756">
      <w:pPr>
        <w:rPr>
          <w:i/>
        </w:rPr>
      </w:pPr>
    </w:p>
    <w:sectPr w:rsidR="00C42D06" w:rsidRPr="00F90E26" w:rsidSect="008C0C4F">
      <w:footerReference w:type="even" r:id="rId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C2FF0" w14:textId="77777777" w:rsidR="00C64DA4" w:rsidRDefault="00C64DA4" w:rsidP="00A70756">
      <w:r>
        <w:separator/>
      </w:r>
    </w:p>
  </w:endnote>
  <w:endnote w:type="continuationSeparator" w:id="0">
    <w:p w14:paraId="0BCD8080" w14:textId="77777777" w:rsidR="00C64DA4" w:rsidRDefault="00C64DA4" w:rsidP="00A70756">
      <w:r>
        <w:continuationSeparator/>
      </w:r>
    </w:p>
  </w:endnote>
  <w:endnote w:id="1">
    <w:p w14:paraId="7EC298DD" w14:textId="3F994EEB" w:rsidR="00FD31C6" w:rsidRPr="008B7187" w:rsidRDefault="00FD31C6" w:rsidP="00A70756">
      <w:pPr>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 xml:space="preserve">This article is based on research supported by ESRC </w:t>
      </w:r>
      <w:r w:rsidRPr="008B7187">
        <w:rPr>
          <w:sz w:val="18"/>
          <w:szCs w:val="18"/>
        </w:rPr>
        <w:t xml:space="preserve">award RES-000-22-4281 </w:t>
      </w:r>
      <w:r w:rsidRPr="008B7187">
        <w:rPr>
          <w:sz w:val="18"/>
          <w:szCs w:val="18"/>
          <w:lang w:val="en-US"/>
        </w:rPr>
        <w:t xml:space="preserve">on ‘Valuing and Devaluing Nuclear Weapons in Britain’. I would like to thank three independent reviewers for their very helpful comments and feedback from Benoit Pelopidas, Catherine </w:t>
      </w:r>
      <w:proofErr w:type="spellStart"/>
      <w:r w:rsidRPr="008B7187">
        <w:rPr>
          <w:sz w:val="18"/>
          <w:szCs w:val="18"/>
          <w:lang w:val="en-US"/>
        </w:rPr>
        <w:t>Eschle</w:t>
      </w:r>
      <w:proofErr w:type="spellEnd"/>
      <w:r w:rsidRPr="008B7187">
        <w:rPr>
          <w:sz w:val="18"/>
          <w:szCs w:val="18"/>
          <w:lang w:val="en-US"/>
        </w:rPr>
        <w:t>, William Walker, Paul Schulte and Tom Gallagher on earlier drafts. Any mistakes remain my own.</w:t>
      </w:r>
    </w:p>
  </w:endnote>
  <w:endnote w:id="2">
    <w:p w14:paraId="25B6BD54" w14:textId="77777777" w:rsidR="00FD31C6" w:rsidRPr="008B7187" w:rsidRDefault="00FD31C6" w:rsidP="00F47793">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proofErr w:type="spellStart"/>
      <w:r w:rsidRPr="008B7187">
        <w:rPr>
          <w:rFonts w:ascii="Times New Roman" w:hAnsi="Times New Roman"/>
          <w:sz w:val="18"/>
          <w:szCs w:val="18"/>
          <w:lang w:val="en-US"/>
        </w:rPr>
        <w:t>Mure</w:t>
      </w:r>
      <w:proofErr w:type="spellEnd"/>
      <w:r w:rsidRPr="008B7187">
        <w:rPr>
          <w:rFonts w:ascii="Times New Roman" w:hAnsi="Times New Roman"/>
          <w:sz w:val="18"/>
          <w:szCs w:val="18"/>
          <w:lang w:val="en-US"/>
        </w:rPr>
        <w:t xml:space="preserve"> Dickie, “Anti-Nuclear Stance was Important Driver in Rise of SNP”, </w:t>
      </w:r>
      <w:r w:rsidRPr="008B7187">
        <w:rPr>
          <w:rFonts w:ascii="Times New Roman" w:hAnsi="Times New Roman"/>
          <w:i/>
          <w:sz w:val="18"/>
          <w:szCs w:val="18"/>
          <w:lang w:val="en-US"/>
        </w:rPr>
        <w:t>Financial Times,</w:t>
      </w:r>
      <w:r w:rsidRPr="008B7187">
        <w:rPr>
          <w:rFonts w:ascii="Times New Roman" w:hAnsi="Times New Roman"/>
          <w:sz w:val="18"/>
          <w:szCs w:val="18"/>
          <w:lang w:val="en-US"/>
        </w:rPr>
        <w:t xml:space="preserve"> 5 February 2014.</w:t>
      </w:r>
    </w:p>
  </w:endnote>
  <w:endnote w:id="3">
    <w:p w14:paraId="4C575E67" w14:textId="454A98DD" w:rsidR="00FD31C6" w:rsidRPr="008B7187" w:rsidRDefault="00FD31C6" w:rsidP="00A2266D">
      <w:pPr>
        <w:rPr>
          <w:sz w:val="18"/>
          <w:szCs w:val="18"/>
        </w:rPr>
      </w:pPr>
      <w:r w:rsidRPr="008B7187">
        <w:rPr>
          <w:rStyle w:val="EndnoteReference"/>
          <w:sz w:val="18"/>
          <w:szCs w:val="18"/>
        </w:rPr>
        <w:endnoteRef/>
      </w:r>
      <w:r w:rsidRPr="008B7187">
        <w:rPr>
          <w:sz w:val="18"/>
          <w:szCs w:val="18"/>
        </w:rPr>
        <w:t xml:space="preserve"> A realist argument might argue an independent Scotland would either relinquish nuclear weapons because it was no longer a ‘major power’ and therefore had no obvious requirement for such a capability, particularly if it remains/becomes a member of the NATO alliance, or that it would unproblematically accommodate UK nuclear weapons in a bilateral alliance with London based on shared security threats for which nuclear weapons are a necessary solution. These propositions hold little explanatory weight in the Scottish context. </w:t>
      </w:r>
    </w:p>
  </w:endnote>
  <w:endnote w:id="4">
    <w:p w14:paraId="4656FB05" w14:textId="59D72C74"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Alexander </w:t>
      </w:r>
      <w:r w:rsidRPr="008B7187">
        <w:rPr>
          <w:rFonts w:ascii="Times New Roman" w:hAnsi="Times New Roman"/>
          <w:sz w:val="18"/>
          <w:szCs w:val="18"/>
          <w:lang w:val="en-US"/>
        </w:rPr>
        <w:t xml:space="preserve">Wendt, “Anarchy is What States Make of It: </w:t>
      </w:r>
      <w:r w:rsidRPr="008B7187">
        <w:rPr>
          <w:rFonts w:ascii="Times New Roman" w:hAnsi="Times New Roman"/>
          <w:sz w:val="18"/>
          <w:szCs w:val="18"/>
        </w:rPr>
        <w:t xml:space="preserve">The Social Construction of Power Politics’, </w:t>
      </w:r>
      <w:r w:rsidRPr="008B7187">
        <w:rPr>
          <w:rFonts w:ascii="Times New Roman" w:hAnsi="Times New Roman"/>
          <w:i/>
          <w:sz w:val="18"/>
          <w:szCs w:val="18"/>
        </w:rPr>
        <w:t>International Organization</w:t>
      </w:r>
      <w:r w:rsidRPr="008B7187">
        <w:rPr>
          <w:rFonts w:ascii="Times New Roman" w:hAnsi="Times New Roman"/>
          <w:sz w:val="18"/>
          <w:szCs w:val="18"/>
        </w:rPr>
        <w:t xml:space="preserve"> 46: 2, 1992, pp.</w:t>
      </w:r>
      <w:r w:rsidRPr="008B7187">
        <w:rPr>
          <w:rFonts w:ascii="Times New Roman" w:hAnsi="Times New Roman"/>
          <w:sz w:val="18"/>
          <w:szCs w:val="18"/>
          <w:lang w:val="en-US"/>
        </w:rPr>
        <w:t xml:space="preserve"> </w:t>
      </w:r>
      <w:r w:rsidRPr="008B7187">
        <w:rPr>
          <w:rFonts w:ascii="Times New Roman" w:hAnsi="Times New Roman"/>
          <w:sz w:val="18"/>
          <w:szCs w:val="18"/>
        </w:rPr>
        <w:t>396-97.</w:t>
      </w:r>
    </w:p>
  </w:endnote>
  <w:endnote w:id="5">
    <w:p w14:paraId="2ACDB756" w14:textId="1A04B587"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Ibid, p. 393. Roxanne Doty, “Foreign Policy as Social Construction: A Post-Positivist Analysis of U.S. Counterinsurgency Policy in the Philippines”, </w:t>
      </w:r>
      <w:r w:rsidRPr="008B7187">
        <w:rPr>
          <w:rFonts w:ascii="Times New Roman" w:hAnsi="Times New Roman"/>
          <w:i/>
          <w:sz w:val="18"/>
          <w:szCs w:val="18"/>
        </w:rPr>
        <w:t>International Studies Quarterly</w:t>
      </w:r>
      <w:r w:rsidRPr="008B7187">
        <w:rPr>
          <w:rFonts w:ascii="Times New Roman" w:hAnsi="Times New Roman"/>
          <w:sz w:val="18"/>
          <w:szCs w:val="18"/>
        </w:rPr>
        <w:t xml:space="preserve"> 37: 3, 1993, pp. 297-320.</w:t>
      </w:r>
    </w:p>
  </w:endnote>
  <w:endnote w:id="6">
    <w:p w14:paraId="4C427861" w14:textId="21189293"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Wendt, “Anarchy”, p. 397.</w:t>
      </w:r>
    </w:p>
  </w:endnote>
  <w:endnote w:id="7">
    <w:p w14:paraId="77A817FC" w14:textId="71D95EE2"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Alexander Wendt, </w:t>
      </w:r>
      <w:r w:rsidRPr="008B7187">
        <w:rPr>
          <w:rFonts w:ascii="Times New Roman" w:hAnsi="Times New Roman"/>
          <w:i/>
          <w:sz w:val="18"/>
          <w:szCs w:val="18"/>
        </w:rPr>
        <w:t xml:space="preserve">Social Theory of International Politics </w:t>
      </w:r>
      <w:r w:rsidRPr="008B7187">
        <w:rPr>
          <w:rFonts w:ascii="Times New Roman" w:hAnsi="Times New Roman"/>
          <w:sz w:val="18"/>
          <w:szCs w:val="18"/>
        </w:rPr>
        <w:t>(Cambridge: Cambridge University Press: 1999), pp. 231-3.</w:t>
      </w:r>
    </w:p>
  </w:endnote>
  <w:endnote w:id="8">
    <w:p w14:paraId="23697792" w14:textId="74A11FBA"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Jutta </w:t>
      </w:r>
      <w:proofErr w:type="spellStart"/>
      <w:r w:rsidRPr="008B7187">
        <w:rPr>
          <w:rFonts w:ascii="Times New Roman" w:hAnsi="Times New Roman"/>
          <w:sz w:val="18"/>
          <w:szCs w:val="18"/>
        </w:rPr>
        <w:t>Wledes</w:t>
      </w:r>
      <w:proofErr w:type="spellEnd"/>
      <w:r w:rsidRPr="008B7187">
        <w:rPr>
          <w:rFonts w:ascii="Times New Roman" w:hAnsi="Times New Roman"/>
          <w:sz w:val="18"/>
          <w:szCs w:val="18"/>
        </w:rPr>
        <w:t xml:space="preserve">, “Constructing National Interests’, </w:t>
      </w:r>
      <w:r w:rsidRPr="008B7187">
        <w:rPr>
          <w:rFonts w:ascii="Times New Roman" w:hAnsi="Times New Roman"/>
          <w:i/>
          <w:sz w:val="18"/>
          <w:szCs w:val="18"/>
        </w:rPr>
        <w:t>European Journal of International Relations</w:t>
      </w:r>
      <w:r w:rsidRPr="008B7187">
        <w:rPr>
          <w:rFonts w:ascii="Times New Roman" w:hAnsi="Times New Roman"/>
          <w:sz w:val="18"/>
          <w:szCs w:val="18"/>
        </w:rPr>
        <w:t>, 2: 3, 1996, p. 281.</w:t>
      </w:r>
    </w:p>
  </w:endnote>
  <w:endnote w:id="9">
    <w:p w14:paraId="7A8C485C" w14:textId="24E35171"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Ibid, p. 282.</w:t>
      </w:r>
    </w:p>
  </w:endnote>
  <w:endnote w:id="10">
    <w:p w14:paraId="131B8E9D" w14:textId="648E237D"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Ibid, p. 285.</w:t>
      </w:r>
    </w:p>
  </w:endnote>
  <w:endnote w:id="11">
    <w:p w14:paraId="541FEC87" w14:textId="77777777"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Martha </w:t>
      </w:r>
      <w:proofErr w:type="spellStart"/>
      <w:r w:rsidRPr="008B7187">
        <w:rPr>
          <w:rFonts w:ascii="Times New Roman" w:hAnsi="Times New Roman"/>
          <w:sz w:val="18"/>
          <w:szCs w:val="18"/>
        </w:rPr>
        <w:t>Finnemore</w:t>
      </w:r>
      <w:proofErr w:type="spellEnd"/>
      <w:r w:rsidRPr="008B7187">
        <w:rPr>
          <w:rFonts w:ascii="Times New Roman" w:hAnsi="Times New Roman"/>
          <w:sz w:val="18"/>
          <w:szCs w:val="18"/>
        </w:rPr>
        <w:t xml:space="preserve"> and Kathryn </w:t>
      </w:r>
      <w:proofErr w:type="spellStart"/>
      <w:r w:rsidRPr="008B7187">
        <w:rPr>
          <w:rFonts w:ascii="Times New Roman" w:hAnsi="Times New Roman"/>
          <w:sz w:val="18"/>
          <w:szCs w:val="18"/>
        </w:rPr>
        <w:t>Sikkink</w:t>
      </w:r>
      <w:proofErr w:type="spellEnd"/>
      <w:r w:rsidRPr="008B7187">
        <w:rPr>
          <w:rFonts w:ascii="Times New Roman" w:hAnsi="Times New Roman"/>
          <w:sz w:val="18"/>
          <w:szCs w:val="18"/>
        </w:rPr>
        <w:t xml:space="preserve">, “International Norm Dynamics and Political Change”, </w:t>
      </w:r>
      <w:r w:rsidRPr="008B7187">
        <w:rPr>
          <w:rFonts w:ascii="Times New Roman" w:hAnsi="Times New Roman"/>
          <w:i/>
          <w:sz w:val="18"/>
          <w:szCs w:val="18"/>
        </w:rPr>
        <w:t>International Organization,</w:t>
      </w:r>
      <w:r w:rsidRPr="008B7187">
        <w:rPr>
          <w:rFonts w:ascii="Times New Roman" w:hAnsi="Times New Roman"/>
          <w:sz w:val="18"/>
          <w:szCs w:val="18"/>
        </w:rPr>
        <w:t xml:space="preserve"> 52: 4, 1998, p. 903</w:t>
      </w:r>
    </w:p>
  </w:endnote>
  <w:endnote w:id="12">
    <w:p w14:paraId="67C1CCD5" w14:textId="77777777"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Vaughn Shannon, “Norms are what States Make of them: The Political Psychology of Norm Violation”, </w:t>
      </w:r>
      <w:r w:rsidRPr="008B7187">
        <w:rPr>
          <w:rFonts w:ascii="Times New Roman" w:hAnsi="Times New Roman"/>
          <w:i/>
          <w:sz w:val="18"/>
          <w:szCs w:val="18"/>
        </w:rPr>
        <w:t>International Studies Quarterly,</w:t>
      </w:r>
      <w:r w:rsidRPr="008B7187">
        <w:rPr>
          <w:rFonts w:ascii="Times New Roman" w:hAnsi="Times New Roman"/>
          <w:sz w:val="18"/>
          <w:szCs w:val="18"/>
        </w:rPr>
        <w:t xml:space="preserve"> 44: 1, 2000, pp. 298-99.</w:t>
      </w:r>
    </w:p>
  </w:endnote>
  <w:endnote w:id="13">
    <w:p w14:paraId="284BABD6" w14:textId="72FE121C"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Jacques Hymans, </w:t>
      </w:r>
      <w:r w:rsidRPr="008B7187">
        <w:rPr>
          <w:rFonts w:ascii="Times New Roman" w:hAnsi="Times New Roman"/>
          <w:i/>
          <w:sz w:val="18"/>
          <w:szCs w:val="18"/>
        </w:rPr>
        <w:t xml:space="preserve">The Psychology of Nuclear Proliferation </w:t>
      </w:r>
      <w:r w:rsidRPr="008B7187">
        <w:rPr>
          <w:rFonts w:ascii="Times New Roman" w:hAnsi="Times New Roman"/>
          <w:sz w:val="18"/>
          <w:szCs w:val="18"/>
        </w:rPr>
        <w:t xml:space="preserve">(Cambridge: Cambridge University Press, 2006), p. 20. On the basis of the broad discourse analysed here, the SNP and its leadership falls into Hymen’s category of ‘sportsmanlike nationalist’. </w:t>
      </w:r>
    </w:p>
  </w:endnote>
  <w:endnote w:id="14">
    <w:p w14:paraId="43DB185E" w14:textId="26B27DA2"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Christopher Stevens, “Identity Politics and Nuclear Disarmament: The Case of Ukraine”, </w:t>
      </w:r>
      <w:r w:rsidRPr="008B7187">
        <w:rPr>
          <w:rFonts w:ascii="Times New Roman" w:hAnsi="Times New Roman"/>
          <w:i/>
          <w:sz w:val="18"/>
          <w:szCs w:val="18"/>
        </w:rPr>
        <w:t>The Nonproliferation Review</w:t>
      </w:r>
      <w:r w:rsidRPr="008B7187">
        <w:rPr>
          <w:rFonts w:ascii="Times New Roman" w:hAnsi="Times New Roman"/>
          <w:sz w:val="18"/>
          <w:szCs w:val="18"/>
        </w:rPr>
        <w:t>, 15: 1, 2008, pp. 43-70.</w:t>
      </w:r>
    </w:p>
  </w:endnote>
  <w:endnote w:id="15">
    <w:p w14:paraId="78E8CF3B" w14:textId="7E87E130"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William Long and Suzette </w:t>
      </w:r>
      <w:proofErr w:type="spellStart"/>
      <w:r w:rsidRPr="008B7187">
        <w:rPr>
          <w:rFonts w:ascii="Times New Roman" w:hAnsi="Times New Roman"/>
          <w:sz w:val="18"/>
          <w:szCs w:val="18"/>
        </w:rPr>
        <w:t>Grillot</w:t>
      </w:r>
      <w:proofErr w:type="spellEnd"/>
      <w:r w:rsidRPr="008B7187">
        <w:rPr>
          <w:rFonts w:ascii="Times New Roman" w:hAnsi="Times New Roman"/>
          <w:sz w:val="18"/>
          <w:szCs w:val="18"/>
        </w:rPr>
        <w:t xml:space="preserve">, “Ideas, Beliefs, and Nuclear Policies: The Cases of South Africa and Ukraine”, </w:t>
      </w:r>
      <w:r w:rsidRPr="008B7187">
        <w:rPr>
          <w:rFonts w:ascii="Times New Roman" w:hAnsi="Times New Roman"/>
          <w:i/>
          <w:sz w:val="18"/>
          <w:szCs w:val="18"/>
        </w:rPr>
        <w:t>The Nonproliferation Review,</w:t>
      </w:r>
      <w:r w:rsidRPr="008B7187">
        <w:rPr>
          <w:rFonts w:ascii="Times New Roman" w:hAnsi="Times New Roman"/>
          <w:sz w:val="18"/>
          <w:szCs w:val="18"/>
        </w:rPr>
        <w:t xml:space="preserve"> 7: 1, 2000, pp. 24-40.</w:t>
      </w:r>
    </w:p>
  </w:endnote>
  <w:endnote w:id="16">
    <w:p w14:paraId="6DBFF003" w14:textId="77777777"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Scott Sagan, “Why Do States Build Nuclear Weapons? Three Models in Search of a Bomb”, </w:t>
      </w:r>
      <w:r w:rsidRPr="008B7187">
        <w:rPr>
          <w:rFonts w:ascii="Times New Roman" w:hAnsi="Times New Roman"/>
          <w:i/>
          <w:sz w:val="18"/>
          <w:szCs w:val="18"/>
        </w:rPr>
        <w:t>International Security,</w:t>
      </w:r>
      <w:r w:rsidRPr="008B7187">
        <w:rPr>
          <w:rFonts w:ascii="Times New Roman" w:hAnsi="Times New Roman"/>
          <w:sz w:val="18"/>
          <w:szCs w:val="18"/>
        </w:rPr>
        <w:t xml:space="preserve"> 21: 3, Winter 1996/97, p. 81.</w:t>
      </w:r>
    </w:p>
  </w:endnote>
  <w:endnote w:id="17">
    <w:p w14:paraId="0CDF996F" w14:textId="785D65F3" w:rsidR="00FD31C6" w:rsidRPr="008B7187" w:rsidRDefault="00FD31C6" w:rsidP="00C56625">
      <w:pPr>
        <w:rPr>
          <w:sz w:val="18"/>
          <w:szCs w:val="18"/>
        </w:rPr>
      </w:pPr>
      <w:r w:rsidRPr="008B7187">
        <w:rPr>
          <w:rStyle w:val="EndnoteReference"/>
          <w:sz w:val="18"/>
          <w:szCs w:val="18"/>
        </w:rPr>
        <w:endnoteRef/>
      </w:r>
      <w:r w:rsidRPr="008B7187">
        <w:rPr>
          <w:sz w:val="18"/>
          <w:szCs w:val="18"/>
        </w:rPr>
        <w:t xml:space="preserve"> Nina Tannenwald, “The Nuclear Taboo: The United States and the Normative Basis of Nuclear Non-Use”, </w:t>
      </w:r>
      <w:r w:rsidRPr="008B7187">
        <w:rPr>
          <w:i/>
          <w:sz w:val="18"/>
          <w:szCs w:val="18"/>
        </w:rPr>
        <w:t>International Organization</w:t>
      </w:r>
      <w:r w:rsidRPr="008B7187">
        <w:rPr>
          <w:sz w:val="18"/>
          <w:szCs w:val="18"/>
        </w:rPr>
        <w:t>, 53: 3, 1999, pp. 433-68.</w:t>
      </w:r>
    </w:p>
  </w:endnote>
  <w:endnote w:id="18">
    <w:p w14:paraId="0FB16DC8" w14:textId="69F1395C"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Maria Rost Rublee, </w:t>
      </w:r>
      <w:r w:rsidRPr="008B7187">
        <w:rPr>
          <w:rFonts w:ascii="Times New Roman" w:hAnsi="Times New Roman"/>
          <w:i/>
          <w:sz w:val="18"/>
          <w:szCs w:val="18"/>
        </w:rPr>
        <w:t>Nonproliferation Norms: Why States Choose Nuclear Restraint</w:t>
      </w:r>
      <w:r w:rsidRPr="008B7187">
        <w:rPr>
          <w:rFonts w:ascii="Times New Roman" w:hAnsi="Times New Roman"/>
          <w:sz w:val="18"/>
          <w:szCs w:val="18"/>
        </w:rPr>
        <w:t xml:space="preserve"> (Athens: The University of Georgia Press, 2009), pp. 27-8.</w:t>
      </w:r>
    </w:p>
  </w:endnote>
  <w:endnote w:id="19">
    <w:p w14:paraId="26AF264C" w14:textId="6A2EEA4D" w:rsidR="00FD31C6" w:rsidRPr="008B7187" w:rsidRDefault="00FD31C6" w:rsidP="00273E72">
      <w:pPr>
        <w:rPr>
          <w:sz w:val="18"/>
          <w:szCs w:val="18"/>
        </w:rPr>
      </w:pPr>
      <w:r w:rsidRPr="008B7187">
        <w:rPr>
          <w:rStyle w:val="EndnoteReference"/>
          <w:sz w:val="18"/>
          <w:szCs w:val="18"/>
        </w:rPr>
        <w:endnoteRef/>
      </w:r>
      <w:r w:rsidRPr="008B7187">
        <w:rPr>
          <w:sz w:val="18"/>
          <w:szCs w:val="18"/>
        </w:rPr>
        <w:t xml:space="preserve"> William Wallace, “Foreign Policy and National Identity in the United Kingdom”, </w:t>
      </w:r>
      <w:r w:rsidRPr="008B7187">
        <w:rPr>
          <w:i/>
          <w:iCs/>
          <w:sz w:val="18"/>
          <w:szCs w:val="18"/>
        </w:rPr>
        <w:t>International Affairs</w:t>
      </w:r>
      <w:r w:rsidRPr="008B7187">
        <w:rPr>
          <w:sz w:val="18"/>
          <w:szCs w:val="18"/>
        </w:rPr>
        <w:t xml:space="preserve"> 67: 1, 1991, pp. 65-80; </w:t>
      </w:r>
      <w:proofErr w:type="spellStart"/>
      <w:r w:rsidRPr="008B7187">
        <w:rPr>
          <w:sz w:val="18"/>
          <w:szCs w:val="18"/>
        </w:rPr>
        <w:t>Pettman</w:t>
      </w:r>
      <w:proofErr w:type="spellEnd"/>
      <w:r w:rsidRPr="008B7187">
        <w:rPr>
          <w:sz w:val="18"/>
          <w:szCs w:val="18"/>
        </w:rPr>
        <w:t xml:space="preserve">, J. J. (2005) ‘Questions of identity: Australia and Asia’, in Booth, K. (ed) </w:t>
      </w:r>
      <w:r w:rsidRPr="008B7187">
        <w:rPr>
          <w:i/>
          <w:iCs/>
          <w:sz w:val="18"/>
          <w:szCs w:val="18"/>
        </w:rPr>
        <w:t>Critical Security Studies and World Politics</w:t>
      </w:r>
      <w:r w:rsidRPr="008B7187">
        <w:rPr>
          <w:sz w:val="18"/>
          <w:szCs w:val="18"/>
        </w:rPr>
        <w:t xml:space="preserve"> (London: Lynne </w:t>
      </w:r>
      <w:proofErr w:type="spellStart"/>
      <w:r w:rsidRPr="008B7187">
        <w:rPr>
          <w:sz w:val="18"/>
          <w:szCs w:val="18"/>
        </w:rPr>
        <w:t>Rienner</w:t>
      </w:r>
      <w:proofErr w:type="spellEnd"/>
      <w:r w:rsidRPr="008B7187">
        <w:rPr>
          <w:sz w:val="18"/>
          <w:szCs w:val="18"/>
        </w:rPr>
        <w:t>, 2005), p. 159.</w:t>
      </w:r>
    </w:p>
  </w:endnote>
  <w:endnote w:id="20">
    <w:p w14:paraId="5607C125" w14:textId="402E3946"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Kevin Williamson, “Language and Culture in a Rediscovered Scotland” in Perryman, M. (ed.) </w:t>
      </w:r>
      <w:r w:rsidRPr="008B7187">
        <w:rPr>
          <w:rFonts w:ascii="Times New Roman" w:hAnsi="Times New Roman"/>
          <w:i/>
          <w:sz w:val="18"/>
          <w:szCs w:val="18"/>
          <w:lang w:val="en-US"/>
        </w:rPr>
        <w:t>Breaking Up Britain</w:t>
      </w:r>
      <w:r w:rsidRPr="008B7187">
        <w:rPr>
          <w:rFonts w:ascii="Times New Roman" w:hAnsi="Times New Roman"/>
          <w:sz w:val="18"/>
          <w:szCs w:val="18"/>
          <w:lang w:val="en-US"/>
        </w:rPr>
        <w:t xml:space="preserve">, (London: Lawrence and </w:t>
      </w:r>
      <w:proofErr w:type="spellStart"/>
      <w:r w:rsidRPr="008B7187">
        <w:rPr>
          <w:rFonts w:ascii="Times New Roman" w:hAnsi="Times New Roman"/>
          <w:sz w:val="18"/>
          <w:szCs w:val="18"/>
          <w:lang w:val="en-US"/>
        </w:rPr>
        <w:t>Wishart</w:t>
      </w:r>
      <w:proofErr w:type="spellEnd"/>
      <w:r w:rsidRPr="008B7187">
        <w:rPr>
          <w:rFonts w:ascii="Times New Roman" w:hAnsi="Times New Roman"/>
          <w:sz w:val="18"/>
          <w:szCs w:val="18"/>
          <w:lang w:val="en-US"/>
        </w:rPr>
        <w:t>, 2009), p. 53.</w:t>
      </w:r>
    </w:p>
  </w:endnote>
  <w:endnote w:id="21">
    <w:p w14:paraId="4585BA50" w14:textId="7D796566"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Scottish National Party, “Choosing Scotland’s Future: A National Conversation”, (August 2007), 26.</w:t>
      </w:r>
    </w:p>
  </w:endnote>
  <w:endnote w:id="22">
    <w:p w14:paraId="7E54A44D" w14:textId="77777777" w:rsidR="00FD31C6" w:rsidRPr="008B7187" w:rsidRDefault="00FD31C6" w:rsidP="000E69E9">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Tom Gallagher, “Scottish Democracy in a Time of Nationalism”, </w:t>
      </w:r>
      <w:r w:rsidRPr="008B7187">
        <w:rPr>
          <w:rFonts w:ascii="Times New Roman" w:hAnsi="Times New Roman"/>
          <w:i/>
          <w:sz w:val="18"/>
          <w:szCs w:val="18"/>
        </w:rPr>
        <w:t>Journal of Democracy</w:t>
      </w:r>
      <w:r w:rsidRPr="008B7187">
        <w:rPr>
          <w:rFonts w:ascii="Times New Roman" w:hAnsi="Times New Roman"/>
          <w:sz w:val="18"/>
          <w:szCs w:val="18"/>
        </w:rPr>
        <w:t xml:space="preserve">, 20: 3 (2009): p. 58; Devine, </w:t>
      </w:r>
      <w:r w:rsidRPr="008B7187">
        <w:rPr>
          <w:rFonts w:ascii="Times New Roman" w:hAnsi="Times New Roman"/>
          <w:i/>
          <w:sz w:val="18"/>
          <w:szCs w:val="18"/>
        </w:rPr>
        <w:t>Independence or Union</w:t>
      </w:r>
      <w:r w:rsidRPr="008B7187">
        <w:rPr>
          <w:rFonts w:ascii="Times New Roman" w:hAnsi="Times New Roman"/>
          <w:sz w:val="18"/>
          <w:szCs w:val="18"/>
        </w:rPr>
        <w:t xml:space="preserve">, pp. 179-81; Henderson, “Political Constructions of National Identity”. </w:t>
      </w:r>
      <w:r w:rsidRPr="008B7187">
        <w:rPr>
          <w:rFonts w:ascii="Times New Roman" w:hAnsi="Times New Roman"/>
          <w:sz w:val="18"/>
          <w:szCs w:val="18"/>
          <w:lang w:val="en-US"/>
        </w:rPr>
        <w:t>See, for example, Scottish National Party, “Same old anti-Scottish Tories”, 11 April 2005 &lt;https://voteforscotland.snp.org/media-centre/news/2005/apr/same-old-anti-scottish-tories&gt;.</w:t>
      </w:r>
    </w:p>
  </w:endnote>
  <w:endnote w:id="23">
    <w:p w14:paraId="3B4E8CA7" w14:textId="77777777" w:rsidR="00FD31C6" w:rsidRPr="008B7187" w:rsidRDefault="00FD31C6" w:rsidP="00C2680B">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Williamson, “Language and Culture”, p. 55;</w:t>
      </w:r>
      <w:r w:rsidRPr="008B7187">
        <w:rPr>
          <w:rFonts w:ascii="Times New Roman" w:hAnsi="Times New Roman"/>
          <w:sz w:val="18"/>
          <w:szCs w:val="18"/>
        </w:rPr>
        <w:t xml:space="preserve"> Tom Devine, </w:t>
      </w:r>
      <w:r w:rsidRPr="008B7187">
        <w:rPr>
          <w:rFonts w:ascii="Times New Roman" w:hAnsi="Times New Roman"/>
          <w:i/>
          <w:sz w:val="18"/>
          <w:szCs w:val="18"/>
        </w:rPr>
        <w:t>Independence or Union: Scotland’s Past and Scotland’s Present</w:t>
      </w:r>
      <w:r w:rsidRPr="008B7187">
        <w:rPr>
          <w:rFonts w:ascii="Times New Roman" w:hAnsi="Times New Roman"/>
          <w:sz w:val="18"/>
          <w:szCs w:val="18"/>
        </w:rPr>
        <w:t xml:space="preserve"> (London: Penguin Random House, 2016), pp. 225-26</w:t>
      </w:r>
    </w:p>
  </w:endnote>
  <w:endnote w:id="24">
    <w:p w14:paraId="24FDE8BF" w14:textId="763B24B6"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The Scotland Act 1998 (London: HMSO, 1998), pp. 74-91.</w:t>
      </w:r>
    </w:p>
  </w:endnote>
  <w:endnote w:id="25">
    <w:p w14:paraId="5E337DAF" w14:textId="32527745"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A Concordat between the Scottish Ministers and Secretary of State for Defence, 1999. Available at &lt;http://www.gov.scot/Resource/Doc/175752/0049502.pdf &gt;.</w:t>
      </w:r>
    </w:p>
  </w:endnote>
  <w:endnote w:id="26">
    <w:p w14:paraId="59C4C06C" w14:textId="77777777" w:rsidR="00FD31C6" w:rsidRPr="008B7187" w:rsidRDefault="00FD31C6" w:rsidP="00152035">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Gerry Hassan, “The Making of the Modern SNP: From Protest to Power”, in </w:t>
      </w:r>
      <w:r w:rsidRPr="008B7187">
        <w:rPr>
          <w:rFonts w:ascii="Times New Roman" w:hAnsi="Times New Roman"/>
          <w:i/>
          <w:sz w:val="18"/>
          <w:szCs w:val="18"/>
          <w:lang w:val="en-US"/>
        </w:rPr>
        <w:t xml:space="preserve">The Modern SNP: From Protest to Power, </w:t>
      </w:r>
      <w:r w:rsidRPr="008B7187">
        <w:rPr>
          <w:rFonts w:ascii="Times New Roman" w:hAnsi="Times New Roman"/>
          <w:sz w:val="18"/>
          <w:szCs w:val="18"/>
          <w:lang w:val="en-US"/>
        </w:rPr>
        <w:t>ed.</w:t>
      </w:r>
      <w:r w:rsidRPr="008B7187">
        <w:rPr>
          <w:rFonts w:ascii="Times New Roman" w:hAnsi="Times New Roman"/>
          <w:i/>
          <w:sz w:val="18"/>
          <w:szCs w:val="18"/>
          <w:lang w:val="en-US"/>
        </w:rPr>
        <w:t xml:space="preserve"> </w:t>
      </w:r>
      <w:r w:rsidRPr="008B7187">
        <w:rPr>
          <w:rFonts w:ascii="Times New Roman" w:hAnsi="Times New Roman"/>
          <w:sz w:val="18"/>
          <w:szCs w:val="18"/>
          <w:lang w:val="en-US"/>
        </w:rPr>
        <w:t>Gerry Hassan (Edinburgh: Edinburgh University Press, 2009), p. 1.</w:t>
      </w:r>
    </w:p>
  </w:endnote>
  <w:endnote w:id="27">
    <w:p w14:paraId="4B07B1A0" w14:textId="198C0469"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Gerry Hassan, “The Making of the Modern SNP: From Protest to Power”, in </w:t>
      </w:r>
      <w:r w:rsidRPr="008B7187">
        <w:rPr>
          <w:rFonts w:ascii="Times New Roman" w:hAnsi="Times New Roman"/>
          <w:i/>
          <w:sz w:val="18"/>
          <w:szCs w:val="18"/>
          <w:lang w:val="en-US"/>
        </w:rPr>
        <w:t>The Making of the Modern SNP: From Protest to Power</w:t>
      </w:r>
      <w:r w:rsidRPr="008B7187">
        <w:rPr>
          <w:rFonts w:ascii="Times New Roman" w:hAnsi="Times New Roman"/>
          <w:sz w:val="18"/>
          <w:szCs w:val="18"/>
          <w:lang w:val="en-US"/>
        </w:rPr>
        <w:t>, in ed. Gerry Hassan (Edinburgh: Edinburgh University Press, 2009), p. 10.</w:t>
      </w:r>
    </w:p>
  </w:endnote>
  <w:endnote w:id="28">
    <w:p w14:paraId="264585EA" w14:textId="3D53F926" w:rsidR="00FD31C6" w:rsidRPr="008B7187" w:rsidRDefault="00FD31C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“Gordon Brown’s Mansion House Speech”, 22 July 2006. Available at &lt;https://www.theguardian.com/business/2006/jun/22/politics.economicpolicy&gt;.</w:t>
      </w:r>
    </w:p>
  </w:endnote>
  <w:endnote w:id="29">
    <w:p w14:paraId="46CCBE3D" w14:textId="1DA692DC"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Helen Steven, “A History of Scottish Anti-Nuclear Protest”, in </w:t>
      </w:r>
      <w:r w:rsidRPr="008B7187">
        <w:rPr>
          <w:rFonts w:ascii="Times New Roman" w:hAnsi="Times New Roman"/>
          <w:i/>
          <w:sz w:val="18"/>
          <w:szCs w:val="18"/>
          <w:lang w:val="en-US"/>
        </w:rPr>
        <w:t>Faslane 365</w:t>
      </w:r>
      <w:r w:rsidRPr="008B7187">
        <w:rPr>
          <w:rFonts w:ascii="Times New Roman" w:hAnsi="Times New Roman"/>
          <w:sz w:val="18"/>
          <w:szCs w:val="18"/>
          <w:lang w:val="en-US"/>
        </w:rPr>
        <w:t xml:space="preserve">, ed. Angie </w:t>
      </w:r>
      <w:proofErr w:type="spellStart"/>
      <w:r w:rsidRPr="008B7187">
        <w:rPr>
          <w:rFonts w:ascii="Times New Roman" w:hAnsi="Times New Roman"/>
          <w:sz w:val="18"/>
          <w:szCs w:val="18"/>
          <w:lang w:val="en-US"/>
        </w:rPr>
        <w:t>Zelter</w:t>
      </w:r>
      <w:proofErr w:type="spellEnd"/>
      <w:r w:rsidRPr="008B7187">
        <w:rPr>
          <w:rFonts w:ascii="Times New Roman" w:hAnsi="Times New Roman"/>
          <w:sz w:val="18"/>
          <w:szCs w:val="18"/>
          <w:lang w:val="en-US"/>
        </w:rPr>
        <w:t xml:space="preserve"> (Glasgow: Bell &amp; Bain, 2008), p. 59.</w:t>
      </w:r>
    </w:p>
  </w:endnote>
  <w:endnote w:id="30">
    <w:p w14:paraId="05AD6FCA" w14:textId="77777777" w:rsidR="00FD31C6" w:rsidRPr="008B7187" w:rsidRDefault="00FD31C6" w:rsidP="008D6489">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Gerry Hassan, “Scottish Nationalism and Scottish </w:t>
      </w:r>
      <w:proofErr w:type="spellStart"/>
      <w:r w:rsidRPr="008B7187">
        <w:rPr>
          <w:rFonts w:ascii="Times New Roman" w:hAnsi="Times New Roman"/>
          <w:sz w:val="18"/>
          <w:szCs w:val="18"/>
          <w:lang w:val="en-US"/>
        </w:rPr>
        <w:t>Labour</w:t>
      </w:r>
      <w:proofErr w:type="spellEnd"/>
      <w:r w:rsidRPr="008B7187">
        <w:rPr>
          <w:rFonts w:ascii="Times New Roman" w:hAnsi="Times New Roman"/>
          <w:sz w:val="18"/>
          <w:szCs w:val="18"/>
          <w:lang w:val="en-US"/>
        </w:rPr>
        <w:t xml:space="preserve">”, in </w:t>
      </w:r>
      <w:r w:rsidRPr="008B7187">
        <w:rPr>
          <w:rFonts w:ascii="Times New Roman" w:hAnsi="Times New Roman"/>
          <w:i/>
          <w:sz w:val="18"/>
          <w:szCs w:val="18"/>
          <w:lang w:val="en-US"/>
        </w:rPr>
        <w:t xml:space="preserve">The Modern SNP: From Protest to Power, </w:t>
      </w:r>
      <w:r w:rsidRPr="008B7187">
        <w:rPr>
          <w:rFonts w:ascii="Times New Roman" w:hAnsi="Times New Roman"/>
          <w:sz w:val="18"/>
          <w:szCs w:val="18"/>
          <w:lang w:val="en-US"/>
        </w:rPr>
        <w:t>ed.</w:t>
      </w:r>
      <w:r w:rsidRPr="008B7187">
        <w:rPr>
          <w:rFonts w:ascii="Times New Roman" w:hAnsi="Times New Roman"/>
          <w:i/>
          <w:sz w:val="18"/>
          <w:szCs w:val="18"/>
          <w:lang w:val="en-US"/>
        </w:rPr>
        <w:t xml:space="preserve"> </w:t>
      </w:r>
      <w:r w:rsidRPr="008B7187">
        <w:rPr>
          <w:rFonts w:ascii="Times New Roman" w:hAnsi="Times New Roman"/>
          <w:sz w:val="18"/>
          <w:szCs w:val="18"/>
          <w:lang w:val="en-US"/>
        </w:rPr>
        <w:t>Gerry Hassan (Edinburgh: Edinburgh University Press, 2009), p. 156.</w:t>
      </w:r>
    </w:p>
  </w:endnote>
  <w:endnote w:id="31">
    <w:p w14:paraId="49335CCE" w14:textId="5D643DFA"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The warheads themselves are designed, built, refurbished, and dismantled at the Atomic Weapons Establishment (AWE) at Aldermaston and Burghfield in Berkshire, England.</w:t>
      </w:r>
    </w:p>
  </w:endnote>
  <w:endnote w:id="32">
    <w:p w14:paraId="13D91B6A" w14:textId="0D93547F" w:rsidR="00FD31C6" w:rsidRPr="008B7187" w:rsidRDefault="00FD31C6" w:rsidP="00FC4539">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Sir Bill Jeffrey, </w:t>
      </w:r>
      <w:r w:rsidRPr="008B7187">
        <w:rPr>
          <w:rStyle w:val="PageNumber"/>
          <w:rFonts w:ascii="Times New Roman" w:hAnsi="Times New Roman"/>
          <w:sz w:val="18"/>
          <w:szCs w:val="18"/>
          <w:lang w:val="en-US"/>
        </w:rPr>
        <w:t xml:space="preserve">uncorrected transcript of oral evidence to the Committee of Public Accounts hearing on </w:t>
      </w:r>
      <w:r w:rsidRPr="008B7187">
        <w:rPr>
          <w:rStyle w:val="PageNumber"/>
          <w:rFonts w:ascii="Times New Roman" w:hAnsi="Times New Roman"/>
          <w:i/>
          <w:iCs/>
          <w:sz w:val="18"/>
          <w:szCs w:val="18"/>
          <w:lang w:val="en-US"/>
        </w:rPr>
        <w:t>The United Kingdom</w:t>
      </w:r>
      <w:r w:rsidRPr="008B7187">
        <w:rPr>
          <w:rStyle w:val="PageNumber"/>
          <w:rFonts w:ascii="Times New Roman" w:hAnsi="Times New Roman"/>
          <w:i/>
          <w:iCs/>
          <w:sz w:val="18"/>
          <w:szCs w:val="18"/>
          <w:lang w:val="fr-FR"/>
        </w:rPr>
        <w:t>’</w:t>
      </w:r>
      <w:r w:rsidRPr="008B7187">
        <w:rPr>
          <w:rStyle w:val="PageNumber"/>
          <w:rFonts w:ascii="Times New Roman" w:hAnsi="Times New Roman"/>
          <w:i/>
          <w:iCs/>
          <w:sz w:val="18"/>
          <w:szCs w:val="18"/>
          <w:lang w:val="en-US"/>
        </w:rPr>
        <w:t>s Future Nuclear Deterrent Capability</w:t>
      </w:r>
      <w:r w:rsidRPr="008B7187">
        <w:rPr>
          <w:rStyle w:val="PageNumber"/>
          <w:rFonts w:ascii="Times New Roman" w:hAnsi="Times New Roman"/>
          <w:sz w:val="18"/>
          <w:szCs w:val="18"/>
        </w:rPr>
        <w:t>, November 19, 2008.</w:t>
      </w:r>
    </w:p>
  </w:endnote>
  <w:endnote w:id="33">
    <w:p w14:paraId="0AFD7300" w14:textId="77777777" w:rsidR="00FD31C6" w:rsidRPr="008B7187" w:rsidRDefault="00FD31C6" w:rsidP="00FC4539">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Ministry of Defence and Foreign and Commonwealth Office, </w:t>
      </w:r>
      <w:r w:rsidRPr="008B7187">
        <w:rPr>
          <w:rFonts w:ascii="Times New Roman" w:hAnsi="Times New Roman"/>
          <w:i/>
          <w:sz w:val="18"/>
          <w:szCs w:val="18"/>
        </w:rPr>
        <w:t>The Future of the United Kingdom’s Nuclear Deterrent</w:t>
      </w:r>
      <w:r w:rsidRPr="008B7187">
        <w:rPr>
          <w:rFonts w:ascii="Times New Roman" w:hAnsi="Times New Roman"/>
          <w:sz w:val="18"/>
          <w:szCs w:val="18"/>
        </w:rPr>
        <w:t xml:space="preserve">, Cm 6994, December 2006 and HM Government, </w:t>
      </w:r>
      <w:r w:rsidRPr="008B7187">
        <w:rPr>
          <w:rFonts w:ascii="Times New Roman" w:hAnsi="Times New Roman"/>
          <w:i/>
          <w:sz w:val="18"/>
          <w:szCs w:val="18"/>
        </w:rPr>
        <w:t>National Security Strategy and Strategic Defence and Security Review</w:t>
      </w:r>
      <w:r w:rsidRPr="008B7187">
        <w:rPr>
          <w:rFonts w:ascii="Times New Roman" w:hAnsi="Times New Roman"/>
          <w:sz w:val="18"/>
          <w:szCs w:val="18"/>
        </w:rPr>
        <w:t>, Cm 9161, November 2015.</w:t>
      </w:r>
    </w:p>
  </w:endnote>
  <w:endnote w:id="34">
    <w:p w14:paraId="6797D8A2" w14:textId="14FF52F2"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See Nick Ritchie, “’Feeding the Monster’: Escalating Capital Costs for the Trident Successor Programme”, British American Security Information Service (BASIC), April 2016. Available at &lt;http://www.basicint.org/sites/default/files/Feeding-monster-April2016.pdf&gt;.</w:t>
      </w:r>
    </w:p>
  </w:endnote>
  <w:endnote w:id="35">
    <w:p w14:paraId="5B2BDA9A" w14:textId="643A15FD"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“CND Welcomes TUC Vote to Scrap Trident Replacement”, 9 September 2013. Available at &lt;http://www.cnduk.org/cnd-media/item/1744-cnd-welcomes-tuc-vote-to-scrap-trident-replacement&gt;.</w:t>
      </w:r>
    </w:p>
  </w:endnote>
  <w:endnote w:id="36">
    <w:p w14:paraId="61D1FF47" w14:textId="26E0570B"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i/>
          <w:sz w:val="18"/>
          <w:szCs w:val="18"/>
        </w:rPr>
        <w:t>Cancelling Trident: The Economic and Employment Consequences for Scotland</w:t>
      </w:r>
      <w:r w:rsidRPr="008B7187">
        <w:rPr>
          <w:rFonts w:ascii="Times New Roman" w:hAnsi="Times New Roman"/>
          <w:sz w:val="18"/>
          <w:szCs w:val="18"/>
        </w:rPr>
        <w:t>, Report Commissioned by the Scottish Campaign for Nuclear Disarmament and the Scottish Trades Union Congress, 11 March 2007.</w:t>
      </w:r>
    </w:p>
  </w:endnote>
  <w:endnote w:id="37">
    <w:p w14:paraId="0E465B7F" w14:textId="4659FBAD"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“Churches in Anti-Nuclear Petition”, </w:t>
      </w:r>
      <w:r w:rsidRPr="008B7187">
        <w:rPr>
          <w:rFonts w:ascii="Times New Roman" w:hAnsi="Times New Roman"/>
          <w:i/>
          <w:sz w:val="18"/>
          <w:szCs w:val="18"/>
          <w:lang w:val="en-US"/>
        </w:rPr>
        <w:t>BBC News</w:t>
      </w:r>
      <w:r w:rsidRPr="008B7187">
        <w:rPr>
          <w:rFonts w:ascii="Times New Roman" w:hAnsi="Times New Roman"/>
          <w:sz w:val="18"/>
          <w:szCs w:val="18"/>
          <w:lang w:val="en-US"/>
        </w:rPr>
        <w:t>, 15 May 2006. Available at &lt;http://news.bbc.co.uk/1/hi/scotland/4768233.stm &gt;.</w:t>
      </w:r>
    </w:p>
  </w:endnote>
  <w:endnote w:id="38">
    <w:p w14:paraId="15C99ABF" w14:textId="77777777" w:rsidR="00FD31C6" w:rsidRPr="008B7187" w:rsidRDefault="00FD31C6" w:rsidP="008B5C8A">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Scottish National Party, ‘Raising the Standard’, November 2005, p. 16.</w:t>
      </w:r>
    </w:p>
  </w:endnote>
  <w:endnote w:id="39">
    <w:p w14:paraId="737D9951" w14:textId="745F45D3" w:rsidR="00FD31C6" w:rsidRPr="008B7187" w:rsidRDefault="00FD31C6" w:rsidP="008B5C8A">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Scottish National Party, “Choosing Scotland’s Future: A National Conversation”, (August 2007), p. 23.</w:t>
      </w:r>
    </w:p>
  </w:endnote>
  <w:endnote w:id="40">
    <w:p w14:paraId="75FADD2B" w14:textId="6D20AEF2"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“Scots Labours MPs Rebel on Trident”, </w:t>
      </w:r>
      <w:r w:rsidRPr="008B7187">
        <w:rPr>
          <w:rFonts w:ascii="Times New Roman" w:hAnsi="Times New Roman"/>
          <w:i/>
          <w:sz w:val="18"/>
          <w:szCs w:val="18"/>
        </w:rPr>
        <w:t>BBC News</w:t>
      </w:r>
      <w:r w:rsidRPr="008B7187">
        <w:rPr>
          <w:rFonts w:ascii="Times New Roman" w:hAnsi="Times New Roman"/>
          <w:sz w:val="18"/>
          <w:szCs w:val="18"/>
        </w:rPr>
        <w:t>, 14 March 207. Available at &lt;http://news.bbc.co.uk/1/hi/scotland/6452275.stm&gt;.</w:t>
      </w:r>
    </w:p>
  </w:endnote>
  <w:endnote w:id="41">
    <w:p w14:paraId="73B435BE" w14:textId="77777777" w:rsidR="00FD31C6" w:rsidRPr="008B7187" w:rsidRDefault="00FD31C6" w:rsidP="00397639">
      <w:pPr>
        <w:widowControl w:val="0"/>
        <w:autoSpaceDE w:val="0"/>
        <w:autoSpaceDN w:val="0"/>
        <w:adjustRightInd w:val="0"/>
        <w:spacing w:line="240" w:lineRule="auto"/>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w:t>
      </w:r>
      <w:r w:rsidRPr="008B7187">
        <w:rPr>
          <w:sz w:val="18"/>
          <w:szCs w:val="18"/>
        </w:rPr>
        <w:t xml:space="preserve">Chisholm quits the Executive after voting against Labour on Trident’, </w:t>
      </w:r>
      <w:r w:rsidRPr="008B7187">
        <w:rPr>
          <w:i/>
          <w:sz w:val="18"/>
          <w:szCs w:val="18"/>
        </w:rPr>
        <w:t>The Scotsman</w:t>
      </w:r>
      <w:r w:rsidRPr="008B7187">
        <w:rPr>
          <w:sz w:val="18"/>
          <w:szCs w:val="18"/>
        </w:rPr>
        <w:t xml:space="preserve">, 22 December 2006. See also ‘Trident row threatens to split Scots Labour Party wide open’, </w:t>
      </w:r>
      <w:r w:rsidRPr="008B7187">
        <w:rPr>
          <w:i/>
          <w:sz w:val="18"/>
          <w:szCs w:val="18"/>
        </w:rPr>
        <w:t>The Scotsman</w:t>
      </w:r>
      <w:r w:rsidRPr="008B7187">
        <w:rPr>
          <w:sz w:val="18"/>
          <w:szCs w:val="18"/>
        </w:rPr>
        <w:t>, 23 December 2006.</w:t>
      </w:r>
    </w:p>
  </w:endnote>
  <w:endnote w:id="42">
    <w:p w14:paraId="296DBD0E" w14:textId="77777777" w:rsidR="00FD31C6" w:rsidRPr="008B7187" w:rsidRDefault="00FD31C6" w:rsidP="00190196">
      <w:pPr>
        <w:rPr>
          <w:sz w:val="18"/>
          <w:szCs w:val="18"/>
        </w:rPr>
      </w:pPr>
      <w:r w:rsidRPr="008B7187">
        <w:rPr>
          <w:rStyle w:val="EndnoteReference"/>
          <w:sz w:val="18"/>
          <w:szCs w:val="18"/>
        </w:rPr>
        <w:endnoteRef/>
      </w:r>
      <w:r w:rsidRPr="008B7187">
        <w:rPr>
          <w:sz w:val="18"/>
          <w:szCs w:val="18"/>
        </w:rPr>
        <w:t xml:space="preserve"> Alex </w:t>
      </w:r>
      <w:r w:rsidRPr="008B7187">
        <w:rPr>
          <w:sz w:val="18"/>
          <w:szCs w:val="18"/>
          <w:lang w:val="en-US"/>
        </w:rPr>
        <w:t>Salmond, Address to SNP Spring Conference, Perth, 16 October 2010.</w:t>
      </w:r>
    </w:p>
  </w:endnote>
  <w:endnote w:id="43">
    <w:p w14:paraId="16D0D494" w14:textId="77777777" w:rsidR="00FD31C6" w:rsidRPr="008B7187" w:rsidRDefault="00FD31C6" w:rsidP="00523E61">
      <w:pPr>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w:t>
      </w:r>
      <w:r w:rsidRPr="008B7187">
        <w:rPr>
          <w:sz w:val="18"/>
          <w:szCs w:val="18"/>
        </w:rPr>
        <w:t xml:space="preserve">Holyrood Defies Westminster over Trident Submarines Replacement”, </w:t>
      </w:r>
      <w:r w:rsidRPr="008B7187">
        <w:rPr>
          <w:i/>
          <w:sz w:val="18"/>
          <w:szCs w:val="18"/>
        </w:rPr>
        <w:t>The Scotsman</w:t>
      </w:r>
      <w:r w:rsidRPr="008B7187">
        <w:rPr>
          <w:sz w:val="18"/>
          <w:szCs w:val="18"/>
        </w:rPr>
        <w:t>, 15 June 2007.</w:t>
      </w:r>
    </w:p>
  </w:endnote>
  <w:endnote w:id="44">
    <w:p w14:paraId="7D5B257C" w14:textId="77777777" w:rsidR="00FD31C6" w:rsidRPr="008B7187" w:rsidRDefault="00FD31C6" w:rsidP="00E51592">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Working Group on Scotland Without Nuclear Weapons, </w:t>
      </w:r>
      <w:r w:rsidRPr="008B7187">
        <w:rPr>
          <w:rFonts w:ascii="Times New Roman" w:hAnsi="Times New Roman"/>
          <w:i/>
          <w:sz w:val="18"/>
          <w:szCs w:val="18"/>
        </w:rPr>
        <w:t xml:space="preserve">Report to Scottish Ministers, </w:t>
      </w:r>
      <w:r w:rsidRPr="008B7187">
        <w:rPr>
          <w:rFonts w:ascii="Times New Roman" w:hAnsi="Times New Roman"/>
          <w:sz w:val="18"/>
          <w:szCs w:val="18"/>
        </w:rPr>
        <w:t>August 2009</w:t>
      </w:r>
      <w:r w:rsidRPr="008B7187">
        <w:rPr>
          <w:rFonts w:ascii="Times New Roman" w:hAnsi="Times New Roman"/>
          <w:i/>
          <w:sz w:val="18"/>
          <w:szCs w:val="18"/>
        </w:rPr>
        <w:t xml:space="preserve">, </w:t>
      </w:r>
      <w:r w:rsidRPr="008B7187">
        <w:rPr>
          <w:rFonts w:ascii="Times New Roman" w:hAnsi="Times New Roman"/>
          <w:sz w:val="18"/>
          <w:szCs w:val="18"/>
          <w:lang w:val="en-US"/>
        </w:rPr>
        <w:t>pp. 43-45.</w:t>
      </w:r>
    </w:p>
  </w:endnote>
  <w:endnote w:id="45">
    <w:p w14:paraId="2CB9F47E" w14:textId="77777777" w:rsidR="00FD31C6" w:rsidRPr="008B7187" w:rsidRDefault="00FD31C6" w:rsidP="00E51592">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Scottish Parliament, </w:t>
      </w:r>
      <w:r w:rsidRPr="008B7187">
        <w:rPr>
          <w:rFonts w:ascii="Times New Roman" w:hAnsi="Times New Roman"/>
          <w:i/>
          <w:sz w:val="18"/>
          <w:szCs w:val="18"/>
        </w:rPr>
        <w:t>Official Report</w:t>
      </w:r>
      <w:r w:rsidRPr="008B7187">
        <w:rPr>
          <w:rFonts w:ascii="Times New Roman" w:hAnsi="Times New Roman"/>
          <w:sz w:val="18"/>
          <w:szCs w:val="18"/>
        </w:rPr>
        <w:t>, “Nuclear Weapon-Free Zones”, 9 December 2010, Cols. 31429-31443.</w:t>
      </w:r>
    </w:p>
  </w:endnote>
  <w:endnote w:id="46">
    <w:p w14:paraId="29D05CB6" w14:textId="77777777" w:rsidR="00FD31C6" w:rsidRPr="008B7187" w:rsidRDefault="00FD31C6" w:rsidP="00152035">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Devine, </w:t>
      </w:r>
      <w:r w:rsidRPr="008B7187">
        <w:rPr>
          <w:rFonts w:ascii="Times New Roman" w:hAnsi="Times New Roman"/>
          <w:i/>
          <w:sz w:val="18"/>
          <w:szCs w:val="18"/>
        </w:rPr>
        <w:t>Independence or Union</w:t>
      </w:r>
      <w:r w:rsidRPr="008B7187">
        <w:rPr>
          <w:rFonts w:ascii="Times New Roman" w:hAnsi="Times New Roman"/>
          <w:sz w:val="18"/>
          <w:szCs w:val="18"/>
        </w:rPr>
        <w:t>, p. 236.</w:t>
      </w:r>
    </w:p>
  </w:endnote>
  <w:endnote w:id="47">
    <w:p w14:paraId="748615B1" w14:textId="77777777" w:rsidR="00FD31C6" w:rsidRPr="008B7187" w:rsidRDefault="00FD31C6" w:rsidP="0019019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See the following polls: Opinion poll by </w:t>
      </w:r>
      <w:proofErr w:type="spellStart"/>
      <w:r w:rsidRPr="008B7187">
        <w:rPr>
          <w:rFonts w:ascii="Times New Roman" w:hAnsi="Times New Roman"/>
          <w:sz w:val="18"/>
          <w:szCs w:val="18"/>
        </w:rPr>
        <w:t>ICM</w:t>
      </w:r>
      <w:proofErr w:type="spellEnd"/>
      <w:r w:rsidRPr="008B7187">
        <w:rPr>
          <w:rFonts w:ascii="Times New Roman" w:hAnsi="Times New Roman"/>
          <w:sz w:val="18"/>
          <w:szCs w:val="18"/>
        </w:rPr>
        <w:t xml:space="preserve"> for Scottish CND 26-29 January 2007. Available at &lt;http://www.banthebomb.org/newbombs/poll.htm&gt;; </w:t>
      </w:r>
      <w:proofErr w:type="spellStart"/>
      <w:r w:rsidRPr="008B7187">
        <w:rPr>
          <w:rFonts w:ascii="Times New Roman" w:hAnsi="Times New Roman"/>
          <w:sz w:val="18"/>
          <w:szCs w:val="18"/>
        </w:rPr>
        <w:t>TNS</w:t>
      </w:r>
      <w:proofErr w:type="spellEnd"/>
      <w:r w:rsidRPr="008B7187">
        <w:rPr>
          <w:rFonts w:ascii="Times New Roman" w:hAnsi="Times New Roman"/>
          <w:sz w:val="18"/>
          <w:szCs w:val="18"/>
        </w:rPr>
        <w:t xml:space="preserve"> </w:t>
      </w:r>
      <w:proofErr w:type="spellStart"/>
      <w:r w:rsidRPr="008B7187">
        <w:rPr>
          <w:rFonts w:ascii="Times New Roman" w:hAnsi="Times New Roman"/>
          <w:sz w:val="18"/>
          <w:szCs w:val="18"/>
        </w:rPr>
        <w:t>BRBM</w:t>
      </w:r>
      <w:proofErr w:type="spellEnd"/>
      <w:r w:rsidRPr="008B7187">
        <w:rPr>
          <w:rFonts w:ascii="Times New Roman" w:hAnsi="Times New Roman"/>
          <w:sz w:val="18"/>
          <w:szCs w:val="18"/>
        </w:rPr>
        <w:t xml:space="preserve"> Nuclear Weapons and Scottish Independence Poll for Scottish CND, 13 March 2013. Available at &lt;http://www.tns-bmrb.co.uk/sites/tns-bmrb/files/nuclear-weapons-scot-independence-poll-13-mar-2013_1363172540.pdf &gt;; </w:t>
      </w:r>
      <w:proofErr w:type="spellStart"/>
      <w:r w:rsidRPr="008B7187">
        <w:rPr>
          <w:rFonts w:ascii="Times New Roman" w:hAnsi="Times New Roman"/>
          <w:sz w:val="18"/>
          <w:szCs w:val="18"/>
        </w:rPr>
        <w:t>YouGov</w:t>
      </w:r>
      <w:proofErr w:type="spellEnd"/>
      <w:r w:rsidRPr="008B7187">
        <w:rPr>
          <w:rFonts w:ascii="Times New Roman" w:hAnsi="Times New Roman"/>
          <w:sz w:val="18"/>
          <w:szCs w:val="18"/>
        </w:rPr>
        <w:t xml:space="preserve"> – SNP Survey Results, 10-12 October 2012. Available at &lt;http://d25d2506sfb94s.cloudfront.net/cumulus_uploads/document/07khrfmt3p/Results%20SNP%20Scottish%20Independence%20121015%20-%20PR%20client%20toplines.pdf</w:t>
      </w:r>
      <w:proofErr w:type="gramStart"/>
      <w:r w:rsidRPr="008B7187">
        <w:rPr>
          <w:rFonts w:ascii="Times New Roman" w:hAnsi="Times New Roman"/>
          <w:sz w:val="18"/>
          <w:szCs w:val="18"/>
        </w:rPr>
        <w:t>&gt;;Panelbase</w:t>
      </w:r>
      <w:proofErr w:type="gramEnd"/>
      <w:r w:rsidRPr="008B7187">
        <w:rPr>
          <w:rFonts w:ascii="Times New Roman" w:hAnsi="Times New Roman"/>
          <w:sz w:val="18"/>
          <w:szCs w:val="18"/>
        </w:rPr>
        <w:t xml:space="preserve"> poll for Wings over Scotland, 24 October 2013. Data available at &lt;http://www.panelbase.com/media/polls/wings2.xls&gt;; </w:t>
      </w:r>
      <w:proofErr w:type="spellStart"/>
      <w:r w:rsidRPr="008B7187">
        <w:rPr>
          <w:rFonts w:ascii="Times New Roman" w:hAnsi="Times New Roman"/>
          <w:sz w:val="18"/>
          <w:szCs w:val="18"/>
        </w:rPr>
        <w:t>YouGov</w:t>
      </w:r>
      <w:proofErr w:type="spellEnd"/>
      <w:r w:rsidRPr="008B7187">
        <w:rPr>
          <w:rFonts w:ascii="Times New Roman" w:hAnsi="Times New Roman"/>
          <w:sz w:val="18"/>
          <w:szCs w:val="18"/>
        </w:rPr>
        <w:t xml:space="preserve"> – Lord Ashcroft Poll, 29 April-2 May 2013. Available at &lt;http://lordashcroftpolls.com/wp-content/uploads/2013/05/Trident-poll-data-tables.xls&gt;;</w:t>
      </w:r>
      <w:r w:rsidRPr="008B7187">
        <w:rPr>
          <w:rFonts w:ascii="Times New Roman" w:hAnsi="Times New Roman"/>
          <w:sz w:val="18"/>
          <w:szCs w:val="18"/>
          <w:lang w:val="en-US"/>
        </w:rPr>
        <w:t xml:space="preserve"> Summary of Findings from survey research produced by </w:t>
      </w:r>
      <w:proofErr w:type="spellStart"/>
      <w:r w:rsidRPr="008B7187">
        <w:rPr>
          <w:rFonts w:ascii="Times New Roman" w:hAnsi="Times New Roman"/>
          <w:sz w:val="18"/>
          <w:szCs w:val="18"/>
          <w:lang w:val="en-US"/>
        </w:rPr>
        <w:t>YouGov</w:t>
      </w:r>
      <w:proofErr w:type="spellEnd"/>
      <w:r w:rsidRPr="008B7187">
        <w:rPr>
          <w:rFonts w:ascii="Times New Roman" w:hAnsi="Times New Roman"/>
          <w:sz w:val="18"/>
          <w:szCs w:val="18"/>
          <w:lang w:val="en-US"/>
        </w:rPr>
        <w:t xml:space="preserve"> plc for the Commons Public Administration Select Committee, 10-24 April 2014. Available at &lt;http://www.publications.parliament.uk/pa/cm201314/cmselect/cmpubadm/435/annexa.pdf&gt;; </w:t>
      </w:r>
      <w:proofErr w:type="spellStart"/>
      <w:r w:rsidRPr="008B7187">
        <w:rPr>
          <w:rFonts w:ascii="Times New Roman" w:hAnsi="Times New Roman"/>
          <w:sz w:val="18"/>
          <w:szCs w:val="18"/>
          <w:lang w:val="en-US"/>
        </w:rPr>
        <w:t>Survation</w:t>
      </w:r>
      <w:proofErr w:type="spellEnd"/>
      <w:r w:rsidRPr="008B7187">
        <w:rPr>
          <w:rFonts w:ascii="Times New Roman" w:hAnsi="Times New Roman"/>
          <w:sz w:val="18"/>
          <w:szCs w:val="18"/>
          <w:lang w:val="en-US"/>
        </w:rPr>
        <w:t xml:space="preserve"> Scottish Attitudes Poll for the Daily Record, 8 April 2014. Available at &lt;http://survation.com/wp-content/uploads/2014/04/Daily-Record-Tables1.pdf&gt;; </w:t>
      </w:r>
      <w:proofErr w:type="spellStart"/>
      <w:r w:rsidRPr="008B7187">
        <w:rPr>
          <w:rFonts w:ascii="Times New Roman" w:hAnsi="Times New Roman"/>
          <w:sz w:val="18"/>
          <w:szCs w:val="18"/>
          <w:lang w:val="en-US"/>
        </w:rPr>
        <w:t>Survation</w:t>
      </w:r>
      <w:proofErr w:type="spellEnd"/>
      <w:r w:rsidRPr="008B7187">
        <w:rPr>
          <w:rFonts w:ascii="Times New Roman" w:hAnsi="Times New Roman"/>
          <w:sz w:val="18"/>
          <w:szCs w:val="18"/>
          <w:lang w:val="en-US"/>
        </w:rPr>
        <w:t xml:space="preserve"> Scottish Attitudes Poll for the Scottish National Party, 20 January 2015. Available at &lt;http://survation.com/wp-content/uploads/2015/01/SNP-Tables-Trident.pdf&gt;;</w:t>
      </w:r>
      <w:r w:rsidRPr="008B7187">
        <w:rPr>
          <w:rFonts w:ascii="Times New Roman" w:hAnsi="Times New Roman"/>
          <w:sz w:val="18"/>
          <w:szCs w:val="18"/>
        </w:rPr>
        <w:t xml:space="preserve"> </w:t>
      </w:r>
      <w:proofErr w:type="spellStart"/>
      <w:r w:rsidRPr="008B7187">
        <w:rPr>
          <w:rFonts w:ascii="Times New Roman" w:hAnsi="Times New Roman"/>
          <w:sz w:val="18"/>
          <w:szCs w:val="18"/>
        </w:rPr>
        <w:t>Ipsos</w:t>
      </w:r>
      <w:proofErr w:type="spellEnd"/>
      <w:r w:rsidRPr="008B7187">
        <w:rPr>
          <w:rFonts w:ascii="Times New Roman" w:hAnsi="Times New Roman"/>
          <w:sz w:val="18"/>
          <w:szCs w:val="18"/>
        </w:rPr>
        <w:t xml:space="preserve">-MORI </w:t>
      </w:r>
      <w:proofErr w:type="spellStart"/>
      <w:r w:rsidRPr="008B7187">
        <w:rPr>
          <w:rFonts w:ascii="Times New Roman" w:hAnsi="Times New Roman"/>
          <w:sz w:val="18"/>
          <w:szCs w:val="18"/>
        </w:rPr>
        <w:t>STV</w:t>
      </w:r>
      <w:proofErr w:type="spellEnd"/>
      <w:r w:rsidRPr="008B7187">
        <w:rPr>
          <w:rFonts w:ascii="Times New Roman" w:hAnsi="Times New Roman"/>
          <w:sz w:val="18"/>
          <w:szCs w:val="18"/>
        </w:rPr>
        <w:t xml:space="preserve"> News, Scottish Public Opinion Monitor, 1-7 February 2016. Available at &lt;https://www.ipsos-mori.com/Assets/Docs/Scotland/scottish-monitor-feb-2016-charts.pdf&gt;.</w:t>
      </w:r>
    </w:p>
  </w:endnote>
  <w:endnote w:id="48">
    <w:p w14:paraId="1E8ABC24" w14:textId="5DB48FC3" w:rsidR="00FD31C6" w:rsidRPr="008B7187" w:rsidRDefault="00FD31C6" w:rsidP="000D71C8">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Devine, </w:t>
      </w:r>
      <w:r w:rsidRPr="008B7187">
        <w:rPr>
          <w:rFonts w:ascii="Times New Roman" w:hAnsi="Times New Roman"/>
          <w:i/>
          <w:sz w:val="18"/>
          <w:szCs w:val="18"/>
        </w:rPr>
        <w:t>Independence or Union</w:t>
      </w:r>
      <w:r w:rsidRPr="008B7187">
        <w:rPr>
          <w:rFonts w:ascii="Times New Roman" w:hAnsi="Times New Roman"/>
          <w:sz w:val="18"/>
          <w:szCs w:val="18"/>
        </w:rPr>
        <w:t>, p. 243.</w:t>
      </w:r>
    </w:p>
  </w:endnote>
  <w:endnote w:id="49">
    <w:p w14:paraId="4B607CD5" w14:textId="77777777" w:rsidR="00FD31C6" w:rsidRPr="008B7187" w:rsidRDefault="00FD31C6" w:rsidP="000D71C8">
      <w:pPr>
        <w:pStyle w:val="EndnoteText"/>
        <w:rPr>
          <w:rFonts w:ascii="Times New Roman" w:hAnsi="Times New Roman"/>
          <w:i/>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The Radical Independence Campaign, “The Referendum on Trident”, 19 November 2012 &lt;http://radicalindependence.org/2012/11/19/the-referendum-and-trident/ &gt;.</w:t>
      </w:r>
    </w:p>
  </w:endnote>
  <w:endnote w:id="50">
    <w:p w14:paraId="2D7450FE" w14:textId="77777777" w:rsidR="00FD31C6" w:rsidRPr="008B7187" w:rsidRDefault="00FD31C6" w:rsidP="006B2044">
      <w:pPr>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Iain Black and Sara Marsden, “The Yes Volunteers: Capturing the ‘Biggest grassroots campaign in Scotland’s History’”, Common Weal, Glasgow, March 2016, pp. 20-21.</w:t>
      </w:r>
    </w:p>
  </w:endnote>
  <w:endnote w:id="51">
    <w:p w14:paraId="4FA1C35B" w14:textId="77777777" w:rsidR="00FD31C6" w:rsidRPr="008B7187" w:rsidRDefault="00FD31C6" w:rsidP="000D71C8">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Kirstein </w:t>
      </w:r>
      <w:proofErr w:type="spellStart"/>
      <w:r w:rsidRPr="008B7187">
        <w:rPr>
          <w:rFonts w:ascii="Times New Roman" w:hAnsi="Times New Roman"/>
          <w:sz w:val="18"/>
          <w:szCs w:val="18"/>
        </w:rPr>
        <w:t>Rummery</w:t>
      </w:r>
      <w:proofErr w:type="spellEnd"/>
      <w:r w:rsidRPr="008B7187">
        <w:rPr>
          <w:rFonts w:ascii="Times New Roman" w:hAnsi="Times New Roman"/>
          <w:sz w:val="18"/>
          <w:szCs w:val="18"/>
        </w:rPr>
        <w:t xml:space="preserve">, “Agenda: Why Women Have Become Politicised in Greater Numbers”, </w:t>
      </w:r>
      <w:r w:rsidRPr="008B7187">
        <w:rPr>
          <w:rFonts w:ascii="Times New Roman" w:hAnsi="Times New Roman"/>
          <w:i/>
          <w:sz w:val="18"/>
          <w:szCs w:val="18"/>
        </w:rPr>
        <w:t>The Herald</w:t>
      </w:r>
      <w:r w:rsidRPr="008B7187">
        <w:rPr>
          <w:rFonts w:ascii="Times New Roman" w:hAnsi="Times New Roman"/>
          <w:sz w:val="18"/>
          <w:szCs w:val="18"/>
        </w:rPr>
        <w:t>, 13 October 2015.</w:t>
      </w:r>
    </w:p>
  </w:endnote>
  <w:endnote w:id="52">
    <w:p w14:paraId="6E764519" w14:textId="041CFB08"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“Scrap Trident – Defend Disability Rights”, Scrap Trident</w:t>
      </w:r>
      <w:r w:rsidRPr="008B7187">
        <w:rPr>
          <w:rFonts w:ascii="Times New Roman" w:hAnsi="Times New Roman"/>
          <w:i/>
          <w:sz w:val="18"/>
          <w:szCs w:val="18"/>
          <w:lang w:val="en-US"/>
        </w:rPr>
        <w:t>,</w:t>
      </w:r>
      <w:r w:rsidRPr="008B7187">
        <w:rPr>
          <w:rFonts w:ascii="Times New Roman" w:hAnsi="Times New Roman"/>
          <w:sz w:val="18"/>
          <w:szCs w:val="18"/>
          <w:lang w:val="en-US"/>
        </w:rPr>
        <w:t xml:space="preserve"> 27 March 2013. Available at &lt;http://scraptrident.org/scrap-trident-defend-disability-rights/&gt;.</w:t>
      </w:r>
    </w:p>
  </w:endnote>
  <w:endnote w:id="53">
    <w:p w14:paraId="05D10680" w14:textId="2AF24B7F"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Maureen Watt, debate on Trident, Scottish Parliament, 28 September 2006.</w:t>
      </w:r>
    </w:p>
  </w:endnote>
  <w:endnote w:id="54">
    <w:p w14:paraId="25BD57C7" w14:textId="77777777" w:rsidR="00FD31C6" w:rsidRPr="008B7187" w:rsidRDefault="00FD31C6" w:rsidP="0077305E">
      <w:pPr>
        <w:rPr>
          <w:sz w:val="18"/>
          <w:szCs w:val="18"/>
        </w:rPr>
      </w:pPr>
      <w:r w:rsidRPr="008B7187">
        <w:rPr>
          <w:rStyle w:val="EndnoteReference"/>
          <w:sz w:val="18"/>
          <w:szCs w:val="18"/>
        </w:rPr>
        <w:endnoteRef/>
      </w:r>
      <w:r w:rsidRPr="008B7187">
        <w:rPr>
          <w:sz w:val="18"/>
          <w:szCs w:val="18"/>
        </w:rPr>
        <w:t xml:space="preserve"> Simon Johnson, ‘Independent Scotland would ban nuclear weapons but join Nato’, </w:t>
      </w:r>
      <w:r w:rsidRPr="008B7187">
        <w:rPr>
          <w:i/>
          <w:sz w:val="18"/>
          <w:szCs w:val="18"/>
        </w:rPr>
        <w:t>Daily Telegraph</w:t>
      </w:r>
      <w:r w:rsidRPr="008B7187">
        <w:rPr>
          <w:sz w:val="18"/>
          <w:szCs w:val="18"/>
        </w:rPr>
        <w:t xml:space="preserve">, 7 October 2012; Scottish Government, </w:t>
      </w:r>
      <w:r w:rsidRPr="008B7187">
        <w:rPr>
          <w:i/>
          <w:sz w:val="18"/>
          <w:szCs w:val="18"/>
        </w:rPr>
        <w:t>The Scottish Independence Bill: A Consultation on an Interim Constitution for Scotland</w:t>
      </w:r>
      <w:r w:rsidRPr="008B7187">
        <w:rPr>
          <w:sz w:val="18"/>
          <w:szCs w:val="18"/>
        </w:rPr>
        <w:t xml:space="preserve">, Edinburgh, (June 2014), p. 6. </w:t>
      </w:r>
    </w:p>
  </w:endnote>
  <w:endnote w:id="55">
    <w:p w14:paraId="6BDD2350" w14:textId="77777777" w:rsidR="00FD31C6" w:rsidRPr="008B7187" w:rsidRDefault="00FD31C6" w:rsidP="0077305E">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proofErr w:type="spellStart"/>
      <w:r w:rsidRPr="008B7187">
        <w:rPr>
          <w:rFonts w:ascii="Times New Roman" w:hAnsi="Times New Roman"/>
          <w:sz w:val="18"/>
          <w:szCs w:val="18"/>
          <w:lang w:val="en-US"/>
        </w:rPr>
        <w:t>Severin</w:t>
      </w:r>
      <w:proofErr w:type="spellEnd"/>
      <w:r w:rsidRPr="008B7187">
        <w:rPr>
          <w:rFonts w:ascii="Times New Roman" w:hAnsi="Times New Roman"/>
          <w:sz w:val="18"/>
          <w:szCs w:val="18"/>
          <w:lang w:val="en-US"/>
        </w:rPr>
        <w:t xml:space="preserve"> Carrell, “Alex Salmond Targets 2016 Trident Withdrawal Date”</w:t>
      </w:r>
      <w:r w:rsidRPr="008B7187">
        <w:rPr>
          <w:rFonts w:ascii="Times New Roman" w:hAnsi="Times New Roman"/>
          <w:i/>
          <w:sz w:val="18"/>
          <w:szCs w:val="18"/>
          <w:lang w:val="en-US"/>
        </w:rPr>
        <w:t>, The Guardian,</w:t>
      </w:r>
      <w:r w:rsidRPr="008B7187">
        <w:rPr>
          <w:rFonts w:ascii="Times New Roman" w:hAnsi="Times New Roman"/>
          <w:sz w:val="18"/>
          <w:szCs w:val="18"/>
          <w:lang w:val="en-US"/>
        </w:rPr>
        <w:t xml:space="preserve"> 20 October 2013; “No Campaign All at Sea on Trident Removal”, </w:t>
      </w:r>
      <w:r w:rsidRPr="008B7187">
        <w:rPr>
          <w:rFonts w:ascii="Times New Roman" w:hAnsi="Times New Roman"/>
          <w:i/>
          <w:sz w:val="18"/>
          <w:szCs w:val="18"/>
          <w:lang w:val="en-US"/>
        </w:rPr>
        <w:t>Scottish National Party,</w:t>
      </w:r>
      <w:r w:rsidRPr="008B7187">
        <w:rPr>
          <w:rFonts w:ascii="Times New Roman" w:hAnsi="Times New Roman"/>
          <w:sz w:val="18"/>
          <w:szCs w:val="18"/>
          <w:lang w:val="en-US"/>
        </w:rPr>
        <w:t xml:space="preserve"> 9 May 2014 &lt;http://www.snp.org/media-centre/news/2014/may/no-campaign-all-sea-trident-removal&gt;.</w:t>
      </w:r>
    </w:p>
  </w:endnote>
  <w:endnote w:id="56">
    <w:p w14:paraId="1DA0B2D8" w14:textId="77777777" w:rsidR="00FD31C6" w:rsidRPr="008B7187" w:rsidRDefault="00FD31C6" w:rsidP="0077305E">
      <w:pPr>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 xml:space="preserve">Scottish National Party, </w:t>
      </w:r>
      <w:r w:rsidRPr="008B7187">
        <w:rPr>
          <w:i/>
          <w:sz w:val="18"/>
          <w:szCs w:val="18"/>
          <w:lang w:val="en-US"/>
        </w:rPr>
        <w:t>Scotland’s Future: Your Guide to an Independent Scotland</w:t>
      </w:r>
      <w:r w:rsidRPr="008B7187">
        <w:rPr>
          <w:sz w:val="18"/>
          <w:szCs w:val="18"/>
          <w:lang w:val="en-US"/>
        </w:rPr>
        <w:t xml:space="preserve"> (Scottish Government: Edinburgh, November 2013). </w:t>
      </w:r>
    </w:p>
  </w:endnote>
  <w:endnote w:id="57">
    <w:p w14:paraId="62D26968" w14:textId="77777777" w:rsidR="00FD31C6" w:rsidRPr="008B7187" w:rsidRDefault="00FD31C6" w:rsidP="005277F9">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House of Commons, </w:t>
      </w:r>
      <w:r w:rsidRPr="008B7187">
        <w:rPr>
          <w:rFonts w:ascii="Times New Roman" w:hAnsi="Times New Roman"/>
          <w:i/>
          <w:sz w:val="18"/>
          <w:szCs w:val="18"/>
          <w:lang w:val="en-US"/>
        </w:rPr>
        <w:t>Official Report</w:t>
      </w:r>
      <w:r w:rsidRPr="008B7187">
        <w:rPr>
          <w:rFonts w:ascii="Times New Roman" w:hAnsi="Times New Roman"/>
          <w:sz w:val="18"/>
          <w:szCs w:val="18"/>
          <w:lang w:val="en-US"/>
        </w:rPr>
        <w:t>, 15 January 2013, Col. 820.</w:t>
      </w:r>
    </w:p>
  </w:endnote>
  <w:endnote w:id="58">
    <w:p w14:paraId="362E55EC" w14:textId="77777777" w:rsidR="00FD31C6" w:rsidRPr="008B7187" w:rsidRDefault="00FD31C6" w:rsidP="0019019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“Scottish CND: Independence the Only Way to Remove Nuclear Weapons”, </w:t>
      </w:r>
      <w:r w:rsidRPr="008B7187">
        <w:rPr>
          <w:rFonts w:ascii="Times New Roman" w:hAnsi="Times New Roman"/>
          <w:i/>
          <w:sz w:val="18"/>
          <w:szCs w:val="18"/>
          <w:lang w:val="en-US"/>
        </w:rPr>
        <w:t>Newsnet,</w:t>
      </w:r>
      <w:r w:rsidRPr="008B7187">
        <w:rPr>
          <w:rFonts w:ascii="Times New Roman" w:hAnsi="Times New Roman"/>
          <w:sz w:val="18"/>
          <w:szCs w:val="18"/>
          <w:lang w:val="en-US"/>
        </w:rPr>
        <w:t>18 November 2012. Available at &lt;http://newsnet.scot/archive/scottish-cnd-independence-the-only-way-to-remove-nuclear-weapons/&gt;.</w:t>
      </w:r>
    </w:p>
  </w:endnote>
  <w:endnote w:id="59">
    <w:p w14:paraId="2AA31893" w14:textId="77777777" w:rsidR="00FD31C6" w:rsidRPr="008B7187" w:rsidRDefault="00FD31C6" w:rsidP="0019019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“Sturgeon” It’s Now or Never for a Weapon-Free Scotland”, </w:t>
      </w:r>
      <w:r w:rsidRPr="008B7187">
        <w:rPr>
          <w:rFonts w:ascii="Times New Roman" w:hAnsi="Times New Roman"/>
          <w:i/>
          <w:sz w:val="18"/>
          <w:szCs w:val="18"/>
        </w:rPr>
        <w:t xml:space="preserve">The Herald, </w:t>
      </w:r>
      <w:r w:rsidRPr="008B7187">
        <w:rPr>
          <w:rFonts w:ascii="Times New Roman" w:hAnsi="Times New Roman"/>
          <w:sz w:val="18"/>
          <w:szCs w:val="18"/>
        </w:rPr>
        <w:t>5 April 2014. Available at &lt;http://www.heraldscotland.com/news/13154136.Sturgeon__it_s_now_or_never_for_a_weapon_free_Scotland&gt;.</w:t>
      </w:r>
    </w:p>
  </w:endnote>
  <w:endnote w:id="60">
    <w:p w14:paraId="1F21E904" w14:textId="0B8FB913"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On the elaboration of ethnic and civic national identities in Scotland see Stephen Maxwell, “The Case for Left-wing Nationalism”, in </w:t>
      </w:r>
      <w:r w:rsidRPr="008B7187">
        <w:rPr>
          <w:rFonts w:ascii="Times New Roman" w:hAnsi="Times New Roman"/>
          <w:i/>
          <w:sz w:val="18"/>
          <w:szCs w:val="18"/>
        </w:rPr>
        <w:t>The Case for Left-Wing Nationalism and Other Essays</w:t>
      </w:r>
      <w:r w:rsidRPr="008B7187">
        <w:rPr>
          <w:rFonts w:ascii="Times New Roman" w:hAnsi="Times New Roman"/>
          <w:sz w:val="18"/>
          <w:szCs w:val="18"/>
        </w:rPr>
        <w:t xml:space="preserve">, ed. Stephen Maxwell (Edinburgh: </w:t>
      </w:r>
      <w:proofErr w:type="spellStart"/>
      <w:r w:rsidRPr="008B7187">
        <w:rPr>
          <w:rFonts w:ascii="Times New Roman" w:hAnsi="Times New Roman"/>
          <w:sz w:val="18"/>
          <w:szCs w:val="18"/>
        </w:rPr>
        <w:t>Luath</w:t>
      </w:r>
      <w:proofErr w:type="spellEnd"/>
      <w:r w:rsidRPr="008B7187">
        <w:rPr>
          <w:rFonts w:ascii="Times New Roman" w:hAnsi="Times New Roman"/>
          <w:sz w:val="18"/>
          <w:szCs w:val="18"/>
        </w:rPr>
        <w:t xml:space="preserve"> Press 2013 [1981]).</w:t>
      </w:r>
    </w:p>
  </w:endnote>
  <w:endnote w:id="61">
    <w:p w14:paraId="37AA1703" w14:textId="0EDDB84F"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proofErr w:type="spellStart"/>
      <w:r w:rsidRPr="008B7187">
        <w:rPr>
          <w:rFonts w:ascii="Times New Roman" w:hAnsi="Times New Roman"/>
          <w:sz w:val="18"/>
          <w:szCs w:val="18"/>
        </w:rPr>
        <w:t>Severin</w:t>
      </w:r>
      <w:proofErr w:type="spellEnd"/>
      <w:r w:rsidRPr="008B7187">
        <w:rPr>
          <w:rFonts w:ascii="Times New Roman" w:hAnsi="Times New Roman"/>
          <w:sz w:val="18"/>
          <w:szCs w:val="18"/>
        </w:rPr>
        <w:t xml:space="preserve"> Carrell, “Scottish Labour Votes to Ditch Trident Renewal”, </w:t>
      </w:r>
      <w:r w:rsidRPr="008B7187">
        <w:rPr>
          <w:rFonts w:ascii="Times New Roman" w:hAnsi="Times New Roman"/>
          <w:i/>
          <w:sz w:val="18"/>
          <w:szCs w:val="18"/>
        </w:rPr>
        <w:t>The Guardian</w:t>
      </w:r>
      <w:r w:rsidRPr="008B7187">
        <w:rPr>
          <w:rFonts w:ascii="Times New Roman" w:hAnsi="Times New Roman"/>
          <w:sz w:val="18"/>
          <w:szCs w:val="18"/>
        </w:rPr>
        <w:t>, 1 November 2015.</w:t>
      </w:r>
    </w:p>
  </w:endnote>
  <w:endnote w:id="62">
    <w:p w14:paraId="10767D31" w14:textId="02889A56"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Ailsa Henderson, “Political Constructions of National Identity in Scotland and Quebec”, </w:t>
      </w:r>
      <w:r w:rsidRPr="008B7187">
        <w:rPr>
          <w:rFonts w:ascii="Times New Roman" w:hAnsi="Times New Roman"/>
          <w:i/>
          <w:sz w:val="18"/>
          <w:szCs w:val="18"/>
        </w:rPr>
        <w:t>Scottish Affairs</w:t>
      </w:r>
      <w:r w:rsidRPr="008B7187">
        <w:rPr>
          <w:rFonts w:ascii="Times New Roman" w:hAnsi="Times New Roman"/>
          <w:sz w:val="18"/>
          <w:szCs w:val="18"/>
        </w:rPr>
        <w:t xml:space="preserve"> No. 29, Autumn 1999 &lt;http://www.scottishaffairs.org/backiss/pdfs/sa29/SA29_Henderson.pdf&gt;. </w:t>
      </w:r>
    </w:p>
  </w:endnote>
  <w:endnote w:id="63">
    <w:p w14:paraId="08FA32E3" w14:textId="6A580237"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Andrew </w:t>
      </w:r>
      <w:proofErr w:type="spellStart"/>
      <w:r w:rsidRPr="008B7187">
        <w:rPr>
          <w:rFonts w:ascii="Times New Roman" w:hAnsi="Times New Roman"/>
          <w:sz w:val="18"/>
          <w:szCs w:val="18"/>
          <w:lang w:val="en-US"/>
        </w:rPr>
        <w:t>Mycock</w:t>
      </w:r>
      <w:proofErr w:type="spellEnd"/>
      <w:r w:rsidRPr="008B7187">
        <w:rPr>
          <w:rFonts w:ascii="Times New Roman" w:hAnsi="Times New Roman"/>
          <w:sz w:val="18"/>
          <w:szCs w:val="18"/>
          <w:lang w:val="en-US"/>
        </w:rPr>
        <w:t xml:space="preserve">, “SNP, Identity and Citizenship: Re-imagining State and Nation”, </w:t>
      </w:r>
      <w:r w:rsidRPr="008B7187">
        <w:rPr>
          <w:rFonts w:ascii="Times New Roman" w:hAnsi="Times New Roman"/>
          <w:i/>
          <w:sz w:val="18"/>
          <w:szCs w:val="18"/>
          <w:lang w:val="en-US"/>
        </w:rPr>
        <w:t>National Identities</w:t>
      </w:r>
      <w:r w:rsidRPr="008B7187">
        <w:rPr>
          <w:rFonts w:ascii="Times New Roman" w:hAnsi="Times New Roman"/>
          <w:sz w:val="18"/>
          <w:szCs w:val="18"/>
          <w:lang w:val="en-US"/>
        </w:rPr>
        <w:t xml:space="preserve"> 14: 1, 2012, p.  55.</w:t>
      </w:r>
    </w:p>
  </w:endnote>
  <w:endnote w:id="64">
    <w:p w14:paraId="75D89593" w14:textId="77777777" w:rsidR="00FD31C6" w:rsidRPr="008B7187" w:rsidRDefault="00FD31C6" w:rsidP="00F9396C">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Devolution, Public Attitudes and National Identity”, in </w:t>
      </w:r>
      <w:r w:rsidRPr="008B7187">
        <w:rPr>
          <w:rFonts w:ascii="Times New Roman" w:hAnsi="Times New Roman"/>
          <w:i/>
          <w:sz w:val="18"/>
          <w:szCs w:val="18"/>
          <w:lang w:val="en-US"/>
        </w:rPr>
        <w:t>Final Report of the Devolution and Constitutional Change Programme</w:t>
      </w:r>
      <w:r w:rsidRPr="008B7187">
        <w:rPr>
          <w:rFonts w:ascii="Times New Roman" w:hAnsi="Times New Roman"/>
          <w:sz w:val="18"/>
          <w:szCs w:val="18"/>
          <w:lang w:val="en-US"/>
        </w:rPr>
        <w:t xml:space="preserve">, March 2006 &lt;http://www.devolution.ac.uk/Final%20Conf/Devolution%20public%20attitudes.pdf&gt;. See also John </w:t>
      </w:r>
      <w:proofErr w:type="spellStart"/>
      <w:r w:rsidRPr="008B7187">
        <w:rPr>
          <w:rFonts w:ascii="Times New Roman" w:hAnsi="Times New Roman"/>
          <w:sz w:val="18"/>
          <w:szCs w:val="18"/>
          <w:lang w:val="en-US"/>
        </w:rPr>
        <w:t>Curtice</w:t>
      </w:r>
      <w:proofErr w:type="spellEnd"/>
      <w:r w:rsidRPr="008B7187">
        <w:rPr>
          <w:rFonts w:ascii="Times New Roman" w:hAnsi="Times New Roman"/>
          <w:sz w:val="18"/>
          <w:szCs w:val="18"/>
          <w:lang w:val="en-US"/>
        </w:rPr>
        <w:t xml:space="preserve">, “Who Supports and Opposes Independence – and Why”, </w:t>
      </w:r>
      <w:proofErr w:type="spellStart"/>
      <w:r w:rsidRPr="008B7187">
        <w:rPr>
          <w:rFonts w:ascii="Times New Roman" w:hAnsi="Times New Roman"/>
          <w:sz w:val="18"/>
          <w:szCs w:val="18"/>
          <w:lang w:val="en-US"/>
        </w:rPr>
        <w:t>ScotCen</w:t>
      </w:r>
      <w:proofErr w:type="spellEnd"/>
      <w:r w:rsidRPr="008B7187">
        <w:rPr>
          <w:rFonts w:ascii="Times New Roman" w:hAnsi="Times New Roman"/>
          <w:sz w:val="18"/>
          <w:szCs w:val="18"/>
          <w:lang w:val="en-US"/>
        </w:rPr>
        <w:t xml:space="preserve"> Social Research, 15 May 2013.</w:t>
      </w:r>
    </w:p>
  </w:endnote>
  <w:endnote w:id="65">
    <w:p w14:paraId="732D2A5E" w14:textId="05C5DA3E"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Alex Salmond, Speech to the Council on Foreign Relations, New York City, 12 October 2007. </w:t>
      </w:r>
    </w:p>
  </w:endnote>
  <w:endnote w:id="66">
    <w:p w14:paraId="48A3A27C" w14:textId="27237D5C"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Nicola Sturgeon, “Bringing the Powers Home to Build a Better Nation”, speech at Strathclyde University, 3 December 2012.</w:t>
      </w:r>
    </w:p>
  </w:endnote>
  <w:endnote w:id="67">
    <w:p w14:paraId="5317387A" w14:textId="77777777" w:rsidR="00FD31C6" w:rsidRPr="008B7187" w:rsidRDefault="00FD31C6" w:rsidP="00853EFC">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In reality Scots responses to questions on taxation and welfare are very similar to the English, but Scots believe themselves to be more egalitarian, as Devine notes in </w:t>
      </w:r>
      <w:r w:rsidRPr="008B7187">
        <w:rPr>
          <w:rFonts w:ascii="Times New Roman" w:hAnsi="Times New Roman"/>
          <w:i/>
          <w:sz w:val="18"/>
          <w:szCs w:val="18"/>
          <w:lang w:val="en-US"/>
        </w:rPr>
        <w:t>Independence or Union</w:t>
      </w:r>
      <w:r w:rsidRPr="008B7187">
        <w:rPr>
          <w:rFonts w:ascii="Times New Roman" w:hAnsi="Times New Roman"/>
          <w:sz w:val="18"/>
          <w:szCs w:val="18"/>
          <w:lang w:val="en-US"/>
        </w:rPr>
        <w:t>, p. 184.</w:t>
      </w:r>
    </w:p>
  </w:endnote>
  <w:endnote w:id="68">
    <w:p w14:paraId="440377A8" w14:textId="3FCAA801" w:rsidR="00FD31C6" w:rsidRPr="008B7187" w:rsidRDefault="00FD31C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This agenda has been since reasserted in the UK with the election of Jeremy Corbyn to the Labour leadership in September 2015, including a commitment to nuclear disarmament.</w:t>
      </w:r>
    </w:p>
  </w:endnote>
  <w:endnote w:id="69">
    <w:p w14:paraId="3EF4D172" w14:textId="77777777" w:rsidR="00FD31C6" w:rsidRPr="008B7187" w:rsidRDefault="00FD31C6" w:rsidP="00F9396C">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James Mitchell, Lynn Bennie and Rob Johns, </w:t>
      </w:r>
      <w:r w:rsidRPr="008B7187">
        <w:rPr>
          <w:rFonts w:ascii="Times New Roman" w:hAnsi="Times New Roman"/>
          <w:i/>
          <w:sz w:val="18"/>
          <w:szCs w:val="18"/>
        </w:rPr>
        <w:t>The Scottish National Party: Transition to Power</w:t>
      </w:r>
      <w:r w:rsidRPr="008B7187">
        <w:rPr>
          <w:rFonts w:ascii="Times New Roman" w:hAnsi="Times New Roman"/>
          <w:sz w:val="18"/>
          <w:szCs w:val="18"/>
        </w:rPr>
        <w:t xml:space="preserve"> (Oxford: Oxford University Press, 2012), p. 74.</w:t>
      </w:r>
    </w:p>
  </w:endnote>
  <w:endnote w:id="70">
    <w:p w14:paraId="5113C9BF" w14:textId="77777777" w:rsidR="00FD31C6" w:rsidRPr="008B7187" w:rsidRDefault="00FD31C6" w:rsidP="00F9396C">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Ibid, p. 105.</w:t>
      </w:r>
    </w:p>
  </w:endnote>
  <w:endnote w:id="71">
    <w:p w14:paraId="25034DAF" w14:textId="273A01DB"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SNP, </w:t>
      </w:r>
      <w:r w:rsidRPr="008B7187">
        <w:rPr>
          <w:rFonts w:ascii="Times New Roman" w:hAnsi="Times New Roman"/>
          <w:i/>
          <w:sz w:val="18"/>
          <w:szCs w:val="18"/>
          <w:lang w:val="en-US"/>
        </w:rPr>
        <w:t>Scotland’s Future: Your Guide to an Independent Scotland</w:t>
      </w:r>
      <w:r w:rsidRPr="008B7187">
        <w:rPr>
          <w:rFonts w:ascii="Times New Roman" w:hAnsi="Times New Roman"/>
          <w:sz w:val="18"/>
          <w:szCs w:val="18"/>
          <w:lang w:val="en-US"/>
        </w:rPr>
        <w:t xml:space="preserve"> (Scottish Government: Edinburgh, November 2013), p. 207.</w:t>
      </w:r>
    </w:p>
  </w:endnote>
  <w:endnote w:id="72">
    <w:p w14:paraId="14C8BB04" w14:textId="48DF89A6"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Alex Salmond, Address to SNP Spring Conference, Heriot-Watt University, Edinburgh, 20 April 2008.</w:t>
      </w:r>
    </w:p>
  </w:endnote>
  <w:endnote w:id="73">
    <w:p w14:paraId="41F108E3" w14:textId="743C565C"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Salmond, Speech to the Council on Foreign Relations.</w:t>
      </w:r>
    </w:p>
  </w:endnote>
  <w:endnote w:id="74">
    <w:p w14:paraId="24E98ED0" w14:textId="72B87F00"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See SNP, </w:t>
      </w:r>
      <w:r w:rsidRPr="008B7187">
        <w:rPr>
          <w:rFonts w:ascii="Times New Roman" w:hAnsi="Times New Roman"/>
          <w:i/>
          <w:sz w:val="18"/>
          <w:szCs w:val="18"/>
          <w:lang w:val="en-US"/>
        </w:rPr>
        <w:t>Scotland’s Future</w:t>
      </w:r>
      <w:r w:rsidRPr="008B7187">
        <w:rPr>
          <w:rFonts w:ascii="Times New Roman" w:hAnsi="Times New Roman"/>
          <w:sz w:val="18"/>
          <w:szCs w:val="18"/>
          <w:lang w:val="en-US"/>
        </w:rPr>
        <w:t xml:space="preserve">, p. 224; SNP MSP John Swinney in </w:t>
      </w:r>
      <w:r w:rsidRPr="008B7187">
        <w:rPr>
          <w:rFonts w:ascii="Times New Roman" w:hAnsi="Times New Roman"/>
          <w:sz w:val="18"/>
          <w:szCs w:val="18"/>
        </w:rPr>
        <w:t xml:space="preserve">Scottish Parliament, </w:t>
      </w:r>
      <w:r w:rsidRPr="008B7187">
        <w:rPr>
          <w:rFonts w:ascii="Times New Roman" w:hAnsi="Times New Roman"/>
          <w:i/>
          <w:sz w:val="18"/>
          <w:szCs w:val="18"/>
        </w:rPr>
        <w:t>Official Report</w:t>
      </w:r>
      <w:r w:rsidRPr="008B7187">
        <w:rPr>
          <w:rFonts w:ascii="Times New Roman" w:hAnsi="Times New Roman"/>
          <w:sz w:val="18"/>
          <w:szCs w:val="18"/>
        </w:rPr>
        <w:t xml:space="preserve">, “Scotland’s Place in the World”, 21 June 2001, Col. 1768; and SNP MSP Fiona </w:t>
      </w:r>
      <w:proofErr w:type="spellStart"/>
      <w:r w:rsidRPr="008B7187">
        <w:rPr>
          <w:rFonts w:ascii="Times New Roman" w:hAnsi="Times New Roman"/>
          <w:sz w:val="18"/>
          <w:szCs w:val="18"/>
        </w:rPr>
        <w:t>Hyslop</w:t>
      </w:r>
      <w:proofErr w:type="spellEnd"/>
      <w:r w:rsidRPr="008B7187">
        <w:rPr>
          <w:rFonts w:ascii="Times New Roman" w:hAnsi="Times New Roman"/>
          <w:sz w:val="18"/>
          <w:szCs w:val="18"/>
        </w:rPr>
        <w:t xml:space="preserve"> in </w:t>
      </w:r>
      <w:r w:rsidRPr="008B7187">
        <w:rPr>
          <w:rFonts w:ascii="Times New Roman" w:hAnsi="Times New Roman"/>
          <w:sz w:val="18"/>
          <w:szCs w:val="18"/>
          <w:lang w:val="en-US"/>
        </w:rPr>
        <w:t xml:space="preserve">Scottish Parliament, </w:t>
      </w:r>
      <w:r w:rsidRPr="008B7187">
        <w:rPr>
          <w:rFonts w:ascii="Times New Roman" w:hAnsi="Times New Roman"/>
          <w:i/>
          <w:sz w:val="18"/>
          <w:szCs w:val="18"/>
          <w:lang w:val="en-US"/>
        </w:rPr>
        <w:t>Official Report</w:t>
      </w:r>
      <w:r w:rsidRPr="008B7187">
        <w:rPr>
          <w:rFonts w:ascii="Times New Roman" w:hAnsi="Times New Roman"/>
          <w:sz w:val="18"/>
          <w:szCs w:val="18"/>
          <w:lang w:val="en-US"/>
        </w:rPr>
        <w:t>, 10 December 2009, Col. 22181.</w:t>
      </w:r>
    </w:p>
  </w:endnote>
  <w:endnote w:id="75">
    <w:p w14:paraId="3B51AA70" w14:textId="65978771" w:rsidR="00FD31C6" w:rsidRPr="008B7187" w:rsidRDefault="00FD31C6" w:rsidP="00A7075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SNP, </w:t>
      </w:r>
      <w:r w:rsidRPr="008B7187">
        <w:rPr>
          <w:rFonts w:ascii="Times New Roman" w:hAnsi="Times New Roman"/>
          <w:i/>
          <w:sz w:val="18"/>
          <w:szCs w:val="18"/>
          <w:lang w:val="en-US"/>
        </w:rPr>
        <w:t>Scotland’s Future</w:t>
      </w:r>
      <w:r w:rsidRPr="008B7187">
        <w:rPr>
          <w:rFonts w:ascii="Times New Roman" w:hAnsi="Times New Roman"/>
          <w:sz w:val="18"/>
          <w:szCs w:val="18"/>
          <w:lang w:val="en-US"/>
        </w:rPr>
        <w:t>, p. 209.</w:t>
      </w:r>
    </w:p>
  </w:endnote>
  <w:endnote w:id="76">
    <w:p w14:paraId="12394BA8" w14:textId="31144F33"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The SNP was against military intervention in Iraq from the outset and argued that it was illegal and disastrous and that an independent Scotland would have had no part in it (</w:t>
      </w:r>
      <w:r w:rsidRPr="008B7187">
        <w:rPr>
          <w:rFonts w:ascii="Times New Roman" w:hAnsi="Times New Roman"/>
          <w:sz w:val="18"/>
          <w:szCs w:val="18"/>
          <w:lang w:val="en-US"/>
        </w:rPr>
        <w:t xml:space="preserve">Brian Currie, “Salmond: Scotland Would Have Said no to Iraq War”, </w:t>
      </w:r>
      <w:r w:rsidRPr="008B7187">
        <w:rPr>
          <w:rFonts w:ascii="Times New Roman" w:hAnsi="Times New Roman"/>
          <w:i/>
          <w:sz w:val="18"/>
          <w:szCs w:val="18"/>
          <w:lang w:val="en-US"/>
        </w:rPr>
        <w:t>The Herald</w:t>
      </w:r>
      <w:r w:rsidRPr="008B7187">
        <w:rPr>
          <w:rFonts w:ascii="Times New Roman" w:hAnsi="Times New Roman"/>
          <w:sz w:val="18"/>
          <w:szCs w:val="18"/>
          <w:lang w:val="en-US"/>
        </w:rPr>
        <w:t xml:space="preserve">, 15 May 2011; Scottish Parliament, </w:t>
      </w:r>
      <w:r w:rsidRPr="008B7187">
        <w:rPr>
          <w:rFonts w:ascii="Times New Roman" w:hAnsi="Times New Roman"/>
          <w:i/>
          <w:sz w:val="18"/>
          <w:szCs w:val="18"/>
          <w:lang w:val="en-US"/>
        </w:rPr>
        <w:t>Official Report</w:t>
      </w:r>
      <w:r w:rsidRPr="008B7187">
        <w:rPr>
          <w:rFonts w:ascii="Times New Roman" w:hAnsi="Times New Roman"/>
          <w:sz w:val="18"/>
          <w:szCs w:val="18"/>
          <w:lang w:val="en-US"/>
        </w:rPr>
        <w:t>, 6 September 2006, Col. 27284)</w:t>
      </w:r>
      <w:r w:rsidRPr="008B7187">
        <w:rPr>
          <w:rFonts w:ascii="Times New Roman" w:eastAsia="SimSun" w:hAnsi="Times New Roman"/>
          <w:color w:val="111111"/>
          <w:sz w:val="18"/>
          <w:szCs w:val="18"/>
        </w:rPr>
        <w:t xml:space="preserve">. </w:t>
      </w:r>
      <w:r w:rsidRPr="008B7187">
        <w:rPr>
          <w:rFonts w:ascii="Times New Roman" w:hAnsi="Times New Roman"/>
          <w:sz w:val="18"/>
          <w:szCs w:val="18"/>
        </w:rPr>
        <w:t xml:space="preserve">This view was cemented as a particular source of controversy in Scotland and an important reason for Labour’s poor showing in the 2007 Scottish elections (Colin Kidd, “Brown v. Salmond”, </w:t>
      </w:r>
      <w:r w:rsidRPr="008B7187">
        <w:rPr>
          <w:rFonts w:ascii="Times New Roman" w:hAnsi="Times New Roman"/>
          <w:i/>
          <w:sz w:val="18"/>
          <w:szCs w:val="18"/>
        </w:rPr>
        <w:t>London Review of Books</w:t>
      </w:r>
      <w:r w:rsidRPr="008B7187">
        <w:rPr>
          <w:rFonts w:ascii="Times New Roman" w:hAnsi="Times New Roman"/>
          <w:sz w:val="18"/>
          <w:szCs w:val="18"/>
        </w:rPr>
        <w:t>, 26 April 2007).</w:t>
      </w:r>
    </w:p>
  </w:endnote>
  <w:endnote w:id="77">
    <w:p w14:paraId="0E930BF7" w14:textId="77777777" w:rsidR="00FD31C6" w:rsidRPr="008B7187" w:rsidRDefault="00FD31C6" w:rsidP="00270D9A">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Scottish National Party, ‘SNP Condemns UK </w:t>
      </w:r>
      <w:proofErr w:type="spellStart"/>
      <w:r w:rsidRPr="008B7187">
        <w:rPr>
          <w:rFonts w:ascii="Times New Roman" w:hAnsi="Times New Roman"/>
          <w:sz w:val="18"/>
          <w:szCs w:val="18"/>
          <w:lang w:val="en-US"/>
        </w:rPr>
        <w:t>Gov</w:t>
      </w:r>
      <w:proofErr w:type="spellEnd"/>
      <w:r w:rsidRPr="008B7187">
        <w:rPr>
          <w:rFonts w:ascii="Times New Roman" w:hAnsi="Times New Roman"/>
          <w:sz w:val="18"/>
          <w:szCs w:val="18"/>
          <w:lang w:val="en-US"/>
        </w:rPr>
        <w:t xml:space="preserve"> Trident Obsession’, 15 December 2013.</w:t>
      </w:r>
    </w:p>
  </w:endnote>
  <w:endnote w:id="78">
    <w:p w14:paraId="3A3EBB01" w14:textId="77777777" w:rsidR="00FD31C6" w:rsidRPr="008B7187" w:rsidRDefault="00FD31C6" w:rsidP="00270D9A">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Scottish National Party, ‘Manifesto 2007’ (May 2007), p. 7.</w:t>
      </w:r>
    </w:p>
  </w:endnote>
  <w:endnote w:id="79">
    <w:p w14:paraId="2BB44633" w14:textId="26B2CC78"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Alex Salmond, Speech to the Council on Foreign Relations, New York City, 12 October 2007.</w:t>
      </w:r>
    </w:p>
  </w:endnote>
  <w:endnote w:id="80">
    <w:p w14:paraId="1398D8A7" w14:textId="77777777" w:rsidR="00FD31C6" w:rsidRPr="008B7187" w:rsidRDefault="00FD31C6" w:rsidP="00270D9A">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Alex Salmond, speech to SNP conference, Inverness, 22 October 2011; </w:t>
      </w:r>
      <w:r w:rsidRPr="008B7187">
        <w:rPr>
          <w:rFonts w:ascii="Times New Roman" w:hAnsi="Times New Roman"/>
          <w:sz w:val="18"/>
          <w:szCs w:val="18"/>
        </w:rPr>
        <w:t xml:space="preserve">SNP, </w:t>
      </w:r>
      <w:r w:rsidRPr="008B7187">
        <w:rPr>
          <w:rFonts w:ascii="Times New Roman" w:hAnsi="Times New Roman"/>
          <w:i/>
          <w:sz w:val="18"/>
          <w:szCs w:val="18"/>
          <w:lang w:val="en-US"/>
        </w:rPr>
        <w:t>Scotland’s Future: Your guide to an independent Scotland</w:t>
      </w:r>
      <w:r w:rsidRPr="008B7187">
        <w:rPr>
          <w:rFonts w:ascii="Times New Roman" w:hAnsi="Times New Roman"/>
          <w:sz w:val="18"/>
          <w:szCs w:val="18"/>
          <w:lang w:val="en-US"/>
        </w:rPr>
        <w:t xml:space="preserve"> (Scottish Government: Edinburgh, November 2013), p. 32.</w:t>
      </w:r>
    </w:p>
  </w:endnote>
  <w:endnote w:id="81">
    <w:p w14:paraId="46060D8A" w14:textId="77777777" w:rsidR="00FD31C6" w:rsidRPr="008B7187" w:rsidRDefault="00FD31C6" w:rsidP="00B24585">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See </w:t>
      </w:r>
      <w:r w:rsidRPr="008B7187">
        <w:rPr>
          <w:rFonts w:ascii="Times New Roman" w:hAnsi="Times New Roman"/>
          <w:sz w:val="18"/>
          <w:szCs w:val="18"/>
          <w:lang w:val="en-US"/>
        </w:rPr>
        <w:t xml:space="preserve">Scottish National Party, ‘Choosing Scotland’s Future: A National Conversation’ (August 2007), 23-24; </w:t>
      </w:r>
      <w:r w:rsidRPr="008B7187">
        <w:rPr>
          <w:rFonts w:ascii="Times New Roman" w:hAnsi="Times New Roman"/>
          <w:sz w:val="18"/>
          <w:szCs w:val="18"/>
        </w:rPr>
        <w:t xml:space="preserve">Keith Brown, SNP Minister for Transport and Veterans in Scottish Parliament, </w:t>
      </w:r>
      <w:r w:rsidRPr="008B7187">
        <w:rPr>
          <w:rFonts w:ascii="Times New Roman" w:hAnsi="Times New Roman"/>
          <w:i/>
          <w:sz w:val="18"/>
          <w:szCs w:val="18"/>
        </w:rPr>
        <w:t>Official Report</w:t>
      </w:r>
      <w:r w:rsidRPr="008B7187">
        <w:rPr>
          <w:rFonts w:ascii="Times New Roman" w:hAnsi="Times New Roman"/>
          <w:sz w:val="18"/>
          <w:szCs w:val="18"/>
        </w:rPr>
        <w:t>, ‘Trident’, 20 March 2013, Col. 17991. The motion was passed by 61 to 16 with 31 abstentions.</w:t>
      </w:r>
    </w:p>
  </w:endnote>
  <w:endnote w:id="82">
    <w:p w14:paraId="71424826" w14:textId="77777777" w:rsidR="00FD31C6" w:rsidRPr="008B7187" w:rsidRDefault="00FD31C6" w:rsidP="00B24585">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Scottish Parliament, </w:t>
      </w:r>
      <w:r w:rsidRPr="008B7187">
        <w:rPr>
          <w:rFonts w:ascii="Times New Roman" w:hAnsi="Times New Roman"/>
          <w:i/>
          <w:sz w:val="18"/>
          <w:szCs w:val="18"/>
          <w:lang w:val="en-US"/>
        </w:rPr>
        <w:t>Official Report</w:t>
      </w:r>
      <w:r w:rsidRPr="008B7187">
        <w:rPr>
          <w:rFonts w:ascii="Times New Roman" w:hAnsi="Times New Roman"/>
          <w:sz w:val="18"/>
          <w:szCs w:val="18"/>
          <w:lang w:val="en-US"/>
        </w:rPr>
        <w:t>, 25 June 2009, Col. 18873.</w:t>
      </w:r>
    </w:p>
  </w:endnote>
  <w:endnote w:id="83">
    <w:p w14:paraId="16D6CBC6" w14:textId="77777777" w:rsidR="00FD31C6" w:rsidRPr="008B7187" w:rsidRDefault="00FD31C6" w:rsidP="00B24585">
      <w:pPr>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 xml:space="preserve">Alex Salmond, </w:t>
      </w:r>
      <w:r w:rsidRPr="008B7187">
        <w:rPr>
          <w:sz w:val="18"/>
          <w:szCs w:val="18"/>
        </w:rPr>
        <w:t>First Minister’s Statement: Taking Scotland Forward, Holyrood, Edinburgh, 26 May 2011.</w:t>
      </w:r>
    </w:p>
  </w:endnote>
  <w:endnote w:id="84">
    <w:p w14:paraId="4954290C" w14:textId="27C5BFD9" w:rsidR="00FD31C6" w:rsidRPr="008B7187" w:rsidRDefault="00FD31C6" w:rsidP="00B24585">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proofErr w:type="spellStart"/>
      <w:r w:rsidRPr="008B7187">
        <w:rPr>
          <w:rFonts w:ascii="Times New Roman" w:hAnsi="Times New Roman"/>
          <w:sz w:val="18"/>
          <w:szCs w:val="18"/>
          <w:lang w:val="en-US"/>
        </w:rPr>
        <w:t>Mycock</w:t>
      </w:r>
      <w:proofErr w:type="spellEnd"/>
      <w:r w:rsidRPr="008B7187">
        <w:rPr>
          <w:rFonts w:ascii="Times New Roman" w:hAnsi="Times New Roman"/>
          <w:sz w:val="18"/>
          <w:szCs w:val="18"/>
          <w:lang w:val="en-US"/>
        </w:rPr>
        <w:t>, “SNP, Identity and Citizenship”, p. 60.</w:t>
      </w:r>
    </w:p>
  </w:endnote>
  <w:endnote w:id="85">
    <w:p w14:paraId="3CB77B17" w14:textId="7EA3107E" w:rsidR="00FD31C6" w:rsidRPr="008B7187" w:rsidRDefault="00FD31C6" w:rsidP="00B24585">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Gallagher, ‘Scottish Democracy in a Time of Nationalism’, p. 66.</w:t>
      </w:r>
    </w:p>
  </w:endnote>
  <w:endnote w:id="86">
    <w:p w14:paraId="0D850CF6" w14:textId="4C9AAC03" w:rsidR="00FD31C6" w:rsidRPr="008B7187" w:rsidRDefault="00FD31C6" w:rsidP="00460D51">
      <w:pPr>
        <w:rPr>
          <w:sz w:val="18"/>
          <w:szCs w:val="18"/>
          <w:lang w:val="en-US"/>
        </w:rPr>
      </w:pPr>
      <w:r w:rsidRPr="008B7187">
        <w:rPr>
          <w:rStyle w:val="EndnoteReference"/>
          <w:sz w:val="18"/>
          <w:szCs w:val="18"/>
        </w:rPr>
        <w:endnoteRef/>
      </w:r>
      <w:r w:rsidRPr="008B7187">
        <w:rPr>
          <w:sz w:val="18"/>
          <w:szCs w:val="18"/>
        </w:rPr>
        <w:t xml:space="preserve"> Graeme </w:t>
      </w:r>
      <w:r w:rsidRPr="008B7187">
        <w:rPr>
          <w:sz w:val="18"/>
          <w:szCs w:val="18"/>
          <w:lang w:val="en-US"/>
        </w:rPr>
        <w:t xml:space="preserve">MacDonald, “Postcolonialism and Scottish Studies”, </w:t>
      </w:r>
      <w:r w:rsidRPr="008B7187">
        <w:rPr>
          <w:i/>
          <w:sz w:val="18"/>
          <w:szCs w:val="18"/>
          <w:lang w:val="en-US"/>
        </w:rPr>
        <w:t>New Formations</w:t>
      </w:r>
      <w:r w:rsidRPr="008B7187">
        <w:rPr>
          <w:sz w:val="18"/>
          <w:szCs w:val="18"/>
          <w:lang w:val="en-US"/>
        </w:rPr>
        <w:t xml:space="preserve"> No. 59, 2006, p. 118.</w:t>
      </w:r>
    </w:p>
  </w:endnote>
  <w:endnote w:id="87">
    <w:p w14:paraId="65F9F101" w14:textId="77777777" w:rsidR="00FD31C6" w:rsidRPr="008B7187" w:rsidRDefault="00FD31C6" w:rsidP="00B24585">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Scottish Parliament, </w:t>
      </w:r>
      <w:r w:rsidRPr="008B7187">
        <w:rPr>
          <w:rFonts w:ascii="Times New Roman" w:hAnsi="Times New Roman"/>
          <w:i/>
          <w:sz w:val="18"/>
          <w:szCs w:val="18"/>
          <w:lang w:val="en-US"/>
        </w:rPr>
        <w:t>Official Report</w:t>
      </w:r>
      <w:r w:rsidRPr="008B7187">
        <w:rPr>
          <w:rFonts w:ascii="Times New Roman" w:hAnsi="Times New Roman"/>
          <w:sz w:val="18"/>
          <w:szCs w:val="18"/>
          <w:lang w:val="en-US"/>
        </w:rPr>
        <w:t>, 15 March 2007, Col. 33276-77</w:t>
      </w:r>
    </w:p>
  </w:endnote>
  <w:endnote w:id="88">
    <w:p w14:paraId="409F906D" w14:textId="77777777" w:rsidR="00FD31C6" w:rsidRPr="008B7187" w:rsidRDefault="00FD31C6" w:rsidP="00B24585">
      <w:pPr>
        <w:rPr>
          <w:sz w:val="18"/>
          <w:szCs w:val="18"/>
        </w:rPr>
      </w:pPr>
      <w:r w:rsidRPr="008B7187">
        <w:rPr>
          <w:rStyle w:val="EndnoteReference"/>
          <w:sz w:val="18"/>
          <w:szCs w:val="18"/>
        </w:rPr>
        <w:endnoteRef/>
      </w:r>
      <w:r w:rsidRPr="008B7187">
        <w:rPr>
          <w:sz w:val="18"/>
          <w:szCs w:val="18"/>
        </w:rPr>
        <w:t xml:space="preserve"> </w:t>
      </w:r>
      <w:r w:rsidRPr="008B7187">
        <w:rPr>
          <w:sz w:val="18"/>
          <w:szCs w:val="18"/>
          <w:lang w:val="en-US"/>
        </w:rPr>
        <w:t>Scott McCartney, ‘</w:t>
      </w:r>
      <w:r w:rsidRPr="008B7187">
        <w:rPr>
          <w:sz w:val="18"/>
          <w:szCs w:val="18"/>
        </w:rPr>
        <w:t xml:space="preserve">Scottish Independence: MoD says Trident nuclear weapons not safe enough to be stored at English base’, </w:t>
      </w:r>
      <w:r w:rsidRPr="008B7187">
        <w:rPr>
          <w:i/>
          <w:sz w:val="18"/>
          <w:szCs w:val="18"/>
        </w:rPr>
        <w:t>The Scotsman</w:t>
      </w:r>
      <w:r w:rsidRPr="008B7187">
        <w:rPr>
          <w:sz w:val="18"/>
          <w:szCs w:val="18"/>
        </w:rPr>
        <w:t xml:space="preserve">, 6 January 2013. On the poll </w:t>
      </w:r>
      <w:proofErr w:type="gramStart"/>
      <w:r w:rsidRPr="008B7187">
        <w:rPr>
          <w:sz w:val="18"/>
          <w:szCs w:val="18"/>
        </w:rPr>
        <w:t>tax</w:t>
      </w:r>
      <w:proofErr w:type="gramEnd"/>
      <w:r w:rsidRPr="008B7187">
        <w:rPr>
          <w:sz w:val="18"/>
          <w:szCs w:val="18"/>
        </w:rPr>
        <w:t xml:space="preserve">-Trident comparison see the SNP’s Nicola Sturgeon (now Deputy First Minster) in </w:t>
      </w:r>
      <w:r w:rsidRPr="008B7187">
        <w:rPr>
          <w:sz w:val="18"/>
          <w:szCs w:val="18"/>
          <w:lang w:val="en-US"/>
        </w:rPr>
        <w:t xml:space="preserve">Scottish Parliament, </w:t>
      </w:r>
      <w:r w:rsidRPr="008B7187">
        <w:rPr>
          <w:i/>
          <w:sz w:val="18"/>
          <w:szCs w:val="18"/>
          <w:lang w:val="en-US"/>
        </w:rPr>
        <w:t>Official Report</w:t>
      </w:r>
      <w:r w:rsidRPr="008B7187">
        <w:rPr>
          <w:sz w:val="18"/>
          <w:szCs w:val="18"/>
          <w:lang w:val="en-US"/>
        </w:rPr>
        <w:t>, ‘Scotland’s Place in the World’, 21 June 2001, Col. 1806s.</w:t>
      </w:r>
    </w:p>
  </w:endnote>
  <w:endnote w:id="89">
    <w:p w14:paraId="44747000" w14:textId="77777777" w:rsidR="00FD31C6" w:rsidRPr="008B7187" w:rsidRDefault="00FD31C6" w:rsidP="00B24585">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Simon Johnson, ‘Scottish Trident base claims ‘preposterous threat’’, </w:t>
      </w:r>
      <w:r w:rsidRPr="008B7187">
        <w:rPr>
          <w:rFonts w:ascii="Times New Roman" w:hAnsi="Times New Roman"/>
          <w:i/>
          <w:sz w:val="18"/>
          <w:szCs w:val="18"/>
          <w:lang w:val="en-US"/>
        </w:rPr>
        <w:t>The Guardian</w:t>
      </w:r>
      <w:r w:rsidRPr="008B7187">
        <w:rPr>
          <w:rFonts w:ascii="Times New Roman" w:hAnsi="Times New Roman"/>
          <w:sz w:val="18"/>
          <w:szCs w:val="18"/>
          <w:lang w:val="en-US"/>
        </w:rPr>
        <w:t xml:space="preserve">, 11 July 2013; Nicholas Watt, ‘Trident submarine base: No. 10 disowns </w:t>
      </w:r>
      <w:proofErr w:type="spellStart"/>
      <w:r w:rsidRPr="008B7187">
        <w:rPr>
          <w:rFonts w:ascii="Times New Roman" w:hAnsi="Times New Roman"/>
          <w:sz w:val="18"/>
          <w:szCs w:val="18"/>
          <w:lang w:val="en-US"/>
        </w:rPr>
        <w:t>MoD’s</w:t>
      </w:r>
      <w:proofErr w:type="spellEnd"/>
      <w:r w:rsidRPr="008B7187">
        <w:rPr>
          <w:rFonts w:ascii="Times New Roman" w:hAnsi="Times New Roman"/>
          <w:sz w:val="18"/>
          <w:szCs w:val="18"/>
          <w:lang w:val="en-US"/>
        </w:rPr>
        <w:t xml:space="preserve"> Faslane sovereignty proposal’, </w:t>
      </w:r>
      <w:r w:rsidRPr="008B7187">
        <w:rPr>
          <w:rFonts w:ascii="Times New Roman" w:hAnsi="Times New Roman"/>
          <w:i/>
          <w:sz w:val="18"/>
          <w:szCs w:val="18"/>
          <w:lang w:val="en-US"/>
        </w:rPr>
        <w:t>The Guardian,</w:t>
      </w:r>
      <w:r w:rsidRPr="008B7187">
        <w:rPr>
          <w:rFonts w:ascii="Times New Roman" w:hAnsi="Times New Roman"/>
          <w:sz w:val="18"/>
          <w:szCs w:val="18"/>
          <w:lang w:val="en-US"/>
        </w:rPr>
        <w:t xml:space="preserve"> 11 July 2013.</w:t>
      </w:r>
    </w:p>
  </w:endnote>
  <w:endnote w:id="90">
    <w:p w14:paraId="41F99800" w14:textId="02462B52" w:rsidR="00FD31C6" w:rsidRPr="008B7187" w:rsidRDefault="00FD31C6" w:rsidP="00B24585">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proofErr w:type="spellStart"/>
      <w:r w:rsidRPr="008B7187">
        <w:rPr>
          <w:rFonts w:ascii="Times New Roman" w:hAnsi="Times New Roman"/>
          <w:sz w:val="18"/>
          <w:szCs w:val="18"/>
          <w:lang w:val="en-US"/>
        </w:rPr>
        <w:t>A.L</w:t>
      </w:r>
      <w:proofErr w:type="spellEnd"/>
      <w:r w:rsidRPr="008B7187">
        <w:rPr>
          <w:rFonts w:ascii="Times New Roman" w:hAnsi="Times New Roman"/>
          <w:sz w:val="18"/>
          <w:szCs w:val="18"/>
          <w:lang w:val="en-US"/>
        </w:rPr>
        <w:t xml:space="preserve">. Kennedy, “Faslane: This Was a Nuclear Weapon for the SNP”, </w:t>
      </w:r>
      <w:r w:rsidRPr="008B7187">
        <w:rPr>
          <w:rFonts w:ascii="Times New Roman" w:hAnsi="Times New Roman"/>
          <w:i/>
          <w:sz w:val="18"/>
          <w:szCs w:val="18"/>
          <w:lang w:val="en-US"/>
        </w:rPr>
        <w:t>The Guardian</w:t>
      </w:r>
      <w:r w:rsidRPr="008B7187">
        <w:rPr>
          <w:rFonts w:ascii="Times New Roman" w:hAnsi="Times New Roman"/>
          <w:sz w:val="18"/>
          <w:szCs w:val="18"/>
          <w:lang w:val="en-US"/>
        </w:rPr>
        <w:t>, 12 July 2013.</w:t>
      </w:r>
    </w:p>
  </w:endnote>
  <w:endnote w:id="91">
    <w:p w14:paraId="062BC592" w14:textId="77777777" w:rsidR="00FD31C6" w:rsidRPr="008B7187" w:rsidRDefault="00FD31C6" w:rsidP="000E0195">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House of Commons, </w:t>
      </w:r>
      <w:r w:rsidRPr="008B7187">
        <w:rPr>
          <w:rFonts w:ascii="Times New Roman" w:hAnsi="Times New Roman"/>
          <w:i/>
          <w:sz w:val="18"/>
          <w:szCs w:val="18"/>
          <w:lang w:val="en-US"/>
        </w:rPr>
        <w:t>Official Report</w:t>
      </w:r>
      <w:r w:rsidRPr="008B7187">
        <w:rPr>
          <w:rFonts w:ascii="Times New Roman" w:hAnsi="Times New Roman"/>
          <w:sz w:val="18"/>
          <w:szCs w:val="18"/>
          <w:lang w:val="en-US"/>
        </w:rPr>
        <w:t>, 30 October 2008, Col. 1112; Tariq Ali, ‘Scots, undo this union of rogues. Independence is the only way to fulfill your potential’</w:t>
      </w:r>
      <w:r w:rsidRPr="008B7187">
        <w:rPr>
          <w:rFonts w:ascii="Times New Roman" w:hAnsi="Times New Roman"/>
          <w:i/>
          <w:sz w:val="18"/>
          <w:szCs w:val="18"/>
          <w:lang w:val="en-US"/>
        </w:rPr>
        <w:t>, The Guardian</w:t>
      </w:r>
      <w:r w:rsidRPr="008B7187">
        <w:rPr>
          <w:rFonts w:ascii="Times New Roman" w:hAnsi="Times New Roman"/>
          <w:sz w:val="18"/>
          <w:szCs w:val="18"/>
          <w:lang w:val="en-US"/>
        </w:rPr>
        <w:t>, 13 March 2014.</w:t>
      </w:r>
    </w:p>
  </w:endnote>
  <w:endnote w:id="92">
    <w:p w14:paraId="2D42A216" w14:textId="1674BCE7" w:rsidR="00FD31C6" w:rsidRPr="008B7187" w:rsidRDefault="00FD31C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Aida </w:t>
      </w:r>
      <w:proofErr w:type="spellStart"/>
      <w:r w:rsidRPr="008B7187">
        <w:rPr>
          <w:rFonts w:ascii="Times New Roman" w:hAnsi="Times New Roman"/>
          <w:sz w:val="18"/>
          <w:szCs w:val="18"/>
        </w:rPr>
        <w:t>Abzhaparova</w:t>
      </w:r>
      <w:proofErr w:type="spellEnd"/>
      <w:r w:rsidRPr="008B7187">
        <w:rPr>
          <w:rFonts w:ascii="Times New Roman" w:hAnsi="Times New Roman"/>
          <w:sz w:val="18"/>
          <w:szCs w:val="18"/>
        </w:rPr>
        <w:t xml:space="preserve">, ‘Denuclearisation Practices of Kazakhstan: Performing Sovereign Identity, Preserving National Security”, </w:t>
      </w:r>
      <w:r w:rsidRPr="008B7187">
        <w:rPr>
          <w:rFonts w:ascii="Times New Roman" w:hAnsi="Times New Roman"/>
          <w:i/>
          <w:sz w:val="18"/>
          <w:szCs w:val="18"/>
        </w:rPr>
        <w:t xml:space="preserve">Review of International Studies, </w:t>
      </w:r>
      <w:r w:rsidRPr="008B7187">
        <w:rPr>
          <w:rFonts w:ascii="Times New Roman" w:hAnsi="Times New Roman"/>
          <w:sz w:val="18"/>
          <w:szCs w:val="18"/>
        </w:rPr>
        <w:t>37: 4, 2011, p. 1543.</w:t>
      </w:r>
    </w:p>
  </w:endnote>
  <w:endnote w:id="93">
    <w:p w14:paraId="40B462FE" w14:textId="4727D521" w:rsidR="00FD31C6" w:rsidRPr="008B7187" w:rsidRDefault="00FD31C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Christopher Whatley, </w:t>
      </w:r>
      <w:r w:rsidRPr="008B7187">
        <w:rPr>
          <w:rFonts w:ascii="Times New Roman" w:hAnsi="Times New Roman"/>
          <w:i/>
          <w:sz w:val="18"/>
          <w:szCs w:val="18"/>
        </w:rPr>
        <w:t>The Scots and the Union: Then and Now</w:t>
      </w:r>
      <w:r w:rsidRPr="008B7187">
        <w:rPr>
          <w:rFonts w:ascii="Times New Roman" w:hAnsi="Times New Roman"/>
          <w:sz w:val="18"/>
          <w:szCs w:val="18"/>
        </w:rPr>
        <w:t xml:space="preserve"> (Edinburgh: Edinburgh University Press, 2014), pp. 426-29.</w:t>
      </w:r>
    </w:p>
  </w:endnote>
  <w:endnote w:id="94">
    <w:p w14:paraId="7963C5E6" w14:textId="55B28DA9"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See Selig Harrison, “The Forgotten Bargain: Nonproliferation and Nuclear Disarmament”, </w:t>
      </w:r>
      <w:r w:rsidRPr="008B7187">
        <w:rPr>
          <w:rFonts w:ascii="Times New Roman" w:hAnsi="Times New Roman"/>
          <w:i/>
          <w:sz w:val="18"/>
          <w:szCs w:val="18"/>
        </w:rPr>
        <w:t>World Policy Journal,</w:t>
      </w:r>
      <w:r w:rsidRPr="008B7187">
        <w:rPr>
          <w:rFonts w:ascii="Times New Roman" w:hAnsi="Times New Roman"/>
          <w:sz w:val="18"/>
          <w:szCs w:val="18"/>
        </w:rPr>
        <w:t xml:space="preserve"> 23: 3, 2006, pp. 1-13 and Nina </w:t>
      </w:r>
      <w:proofErr w:type="spellStart"/>
      <w:r w:rsidRPr="008B7187">
        <w:rPr>
          <w:rFonts w:ascii="Times New Roman" w:hAnsi="Times New Roman"/>
          <w:sz w:val="18"/>
          <w:szCs w:val="18"/>
        </w:rPr>
        <w:t>Rathbun</w:t>
      </w:r>
      <w:proofErr w:type="spellEnd"/>
      <w:r w:rsidRPr="008B7187">
        <w:rPr>
          <w:rFonts w:ascii="Times New Roman" w:hAnsi="Times New Roman"/>
          <w:sz w:val="18"/>
          <w:szCs w:val="18"/>
        </w:rPr>
        <w:t xml:space="preserve">, “The Role of Legitimacy in Strengthening the Nuclear Non-Proliferation Regime”, </w:t>
      </w:r>
      <w:r w:rsidRPr="008B7187">
        <w:rPr>
          <w:rFonts w:ascii="Times New Roman" w:hAnsi="Times New Roman"/>
          <w:i/>
          <w:sz w:val="18"/>
          <w:szCs w:val="18"/>
        </w:rPr>
        <w:t>The Nonproliferation Review,</w:t>
      </w:r>
      <w:r w:rsidRPr="008B7187">
        <w:rPr>
          <w:rFonts w:ascii="Times New Roman" w:hAnsi="Times New Roman"/>
          <w:sz w:val="18"/>
          <w:szCs w:val="18"/>
        </w:rPr>
        <w:t xml:space="preserve"> 13: 2, 2006, pp. 227-52.</w:t>
      </w:r>
    </w:p>
  </w:endnote>
  <w:endnote w:id="95">
    <w:p w14:paraId="5DD203AB" w14:textId="10B1312D" w:rsidR="00FD31C6" w:rsidRPr="008B7187" w:rsidRDefault="00FD31C6" w:rsidP="00A7075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Rublee, </w:t>
      </w:r>
      <w:r w:rsidRPr="008B7187">
        <w:rPr>
          <w:rFonts w:ascii="Times New Roman" w:hAnsi="Times New Roman"/>
          <w:i/>
          <w:sz w:val="18"/>
          <w:szCs w:val="18"/>
        </w:rPr>
        <w:t>Nonproliferation Norms</w:t>
      </w:r>
      <w:r w:rsidRPr="008B7187">
        <w:rPr>
          <w:rFonts w:ascii="Times New Roman" w:hAnsi="Times New Roman"/>
          <w:sz w:val="18"/>
          <w:szCs w:val="18"/>
        </w:rPr>
        <w:t>, p. 27.</w:t>
      </w:r>
    </w:p>
  </w:endnote>
  <w:endnote w:id="96">
    <w:p w14:paraId="33C52CAF" w14:textId="77777777" w:rsidR="00FD31C6" w:rsidRPr="008B7187" w:rsidRDefault="00FD31C6" w:rsidP="00350F04">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Scottish Parliament, </w:t>
      </w:r>
      <w:r w:rsidRPr="008B7187">
        <w:rPr>
          <w:rFonts w:ascii="Times New Roman" w:hAnsi="Times New Roman"/>
          <w:i/>
          <w:sz w:val="18"/>
          <w:szCs w:val="18"/>
        </w:rPr>
        <w:t>Official Report</w:t>
      </w:r>
      <w:r w:rsidRPr="008B7187">
        <w:rPr>
          <w:rFonts w:ascii="Times New Roman" w:hAnsi="Times New Roman"/>
          <w:sz w:val="18"/>
          <w:szCs w:val="18"/>
        </w:rPr>
        <w:t xml:space="preserve">, 2 August 2014, at 16.50. </w:t>
      </w:r>
    </w:p>
  </w:endnote>
  <w:endnote w:id="97">
    <w:p w14:paraId="2E500620" w14:textId="77777777" w:rsidR="00FD31C6" w:rsidRPr="008B7187" w:rsidRDefault="00FD31C6" w:rsidP="00350F04">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Scottish Parliament, </w:t>
      </w:r>
      <w:r w:rsidRPr="008B7187">
        <w:rPr>
          <w:rFonts w:ascii="Times New Roman" w:hAnsi="Times New Roman"/>
          <w:i/>
          <w:sz w:val="18"/>
          <w:szCs w:val="18"/>
        </w:rPr>
        <w:t>Official Report</w:t>
      </w:r>
      <w:r w:rsidRPr="008B7187">
        <w:rPr>
          <w:rFonts w:ascii="Times New Roman" w:hAnsi="Times New Roman"/>
          <w:sz w:val="18"/>
          <w:szCs w:val="18"/>
        </w:rPr>
        <w:t>, 20 March 2013, p. 17996.</w:t>
      </w:r>
    </w:p>
  </w:endnote>
  <w:endnote w:id="98">
    <w:p w14:paraId="4A62C212" w14:textId="769A1464"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“Re-elect: A Scottish Government Working for Scotland”, Scottish National Party 2011 Manifesto, Edinburgh, p. 29. </w:t>
      </w:r>
    </w:p>
  </w:endnote>
  <w:endnote w:id="99">
    <w:p w14:paraId="4F07B737" w14:textId="77777777" w:rsidR="00FD31C6" w:rsidRPr="008B7187" w:rsidRDefault="00FD31C6" w:rsidP="00350F04">
      <w:pPr>
        <w:rPr>
          <w:sz w:val="18"/>
          <w:szCs w:val="18"/>
          <w:lang w:val="en-US"/>
        </w:rPr>
      </w:pPr>
      <w:r w:rsidRPr="008B7187">
        <w:rPr>
          <w:rStyle w:val="EndnoteReference"/>
          <w:sz w:val="18"/>
          <w:szCs w:val="18"/>
        </w:rPr>
        <w:endnoteRef/>
      </w:r>
      <w:r w:rsidRPr="008B7187">
        <w:rPr>
          <w:sz w:val="18"/>
          <w:szCs w:val="18"/>
        </w:rPr>
        <w:t xml:space="preserve"> See Nick Ritchie, “The Humanitarian Initiative in 2015”, </w:t>
      </w:r>
      <w:proofErr w:type="spellStart"/>
      <w:r w:rsidRPr="008B7187">
        <w:rPr>
          <w:sz w:val="18"/>
          <w:szCs w:val="18"/>
        </w:rPr>
        <w:t>ILPI</w:t>
      </w:r>
      <w:proofErr w:type="spellEnd"/>
      <w:r w:rsidRPr="008B7187">
        <w:rPr>
          <w:sz w:val="18"/>
          <w:szCs w:val="18"/>
        </w:rPr>
        <w:t xml:space="preserve">-UNIDIR NPT Review Conference Series </w:t>
      </w:r>
      <w:proofErr w:type="gramStart"/>
      <w:r w:rsidRPr="008B7187">
        <w:rPr>
          <w:sz w:val="18"/>
          <w:szCs w:val="18"/>
        </w:rPr>
        <w:t>paper</w:t>
      </w:r>
      <w:proofErr w:type="gramEnd"/>
      <w:r w:rsidRPr="008B7187">
        <w:rPr>
          <w:sz w:val="18"/>
          <w:szCs w:val="18"/>
        </w:rPr>
        <w:t xml:space="preserve"> No. 1, January 2015; </w:t>
      </w:r>
      <w:r w:rsidRPr="008B7187">
        <w:rPr>
          <w:sz w:val="18"/>
          <w:szCs w:val="18"/>
          <w:lang w:val="en-US"/>
        </w:rPr>
        <w:t xml:space="preserve">John Borrie and Tim Caughley (eds), </w:t>
      </w:r>
      <w:r w:rsidRPr="008B7187">
        <w:rPr>
          <w:i/>
          <w:sz w:val="18"/>
          <w:szCs w:val="18"/>
          <w:lang w:val="en-US"/>
        </w:rPr>
        <w:t>An Illusion of Safety: Challenges of Nuclear Weapon Detonations for United Nations Humanitarian Coordination and Response</w:t>
      </w:r>
      <w:r w:rsidRPr="008B7187">
        <w:rPr>
          <w:sz w:val="18"/>
          <w:szCs w:val="18"/>
          <w:lang w:val="en-US"/>
        </w:rPr>
        <w:t xml:space="preserve"> (Geneva: UNIDIR, 2014).</w:t>
      </w:r>
    </w:p>
  </w:endnote>
  <w:endnote w:id="100">
    <w:p w14:paraId="760C9EA8" w14:textId="77777777" w:rsidR="00FD31C6" w:rsidRPr="008B7187" w:rsidRDefault="00FD31C6" w:rsidP="00350F04">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House of Commons, </w:t>
      </w:r>
      <w:r w:rsidRPr="008B7187">
        <w:rPr>
          <w:rFonts w:ascii="Times New Roman" w:hAnsi="Times New Roman"/>
          <w:i/>
          <w:sz w:val="18"/>
          <w:szCs w:val="18"/>
        </w:rPr>
        <w:t>Official Report</w:t>
      </w:r>
      <w:r w:rsidRPr="008B7187">
        <w:rPr>
          <w:rFonts w:ascii="Times New Roman" w:hAnsi="Times New Roman"/>
          <w:sz w:val="18"/>
          <w:szCs w:val="18"/>
        </w:rPr>
        <w:t>, 20 January 2015, Col. 97.</w:t>
      </w:r>
    </w:p>
  </w:endnote>
  <w:endnote w:id="101">
    <w:p w14:paraId="2964FC67" w14:textId="36F8DCBA" w:rsidR="00FD31C6" w:rsidRPr="008B7187" w:rsidRDefault="00FD31C6" w:rsidP="00DD497E">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“Sturgeon” It’s Now or Never for a Weapon-Free Scotland”, </w:t>
      </w:r>
      <w:r w:rsidRPr="008B7187">
        <w:rPr>
          <w:rFonts w:ascii="Times New Roman" w:hAnsi="Times New Roman"/>
          <w:i/>
          <w:sz w:val="18"/>
          <w:szCs w:val="18"/>
        </w:rPr>
        <w:t xml:space="preserve">The Herald, </w:t>
      </w:r>
      <w:r w:rsidRPr="008B7187">
        <w:rPr>
          <w:rFonts w:ascii="Times New Roman" w:hAnsi="Times New Roman"/>
          <w:sz w:val="18"/>
          <w:szCs w:val="18"/>
        </w:rPr>
        <w:t>5 April 2014. Available at &lt;http://www.heraldscotland.com/news/13154136.Sturgeon__it_s_now_or_never_for_a_weapon_free_Scotland&gt;.</w:t>
      </w:r>
    </w:p>
  </w:endnote>
  <w:endnote w:id="102">
    <w:p w14:paraId="35FA5862" w14:textId="77777777" w:rsidR="00FD31C6" w:rsidRPr="008B7187" w:rsidRDefault="00FD31C6" w:rsidP="007039D0">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Rublee, </w:t>
      </w:r>
      <w:r w:rsidRPr="008B7187">
        <w:rPr>
          <w:rFonts w:ascii="Times New Roman" w:hAnsi="Times New Roman"/>
          <w:i/>
          <w:sz w:val="18"/>
          <w:szCs w:val="18"/>
        </w:rPr>
        <w:t>Nonproliferation Norms</w:t>
      </w:r>
      <w:r w:rsidRPr="008B7187">
        <w:rPr>
          <w:rFonts w:ascii="Times New Roman" w:hAnsi="Times New Roman"/>
          <w:sz w:val="18"/>
          <w:szCs w:val="18"/>
        </w:rPr>
        <w:t>, p. 44.</w:t>
      </w:r>
      <w:r w:rsidRPr="008B7187">
        <w:rPr>
          <w:rFonts w:ascii="Times New Roman" w:hAnsi="Times New Roman"/>
          <w:color w:val="262626"/>
          <w:sz w:val="18"/>
          <w:szCs w:val="18"/>
          <w:lang w:val="en-US"/>
        </w:rPr>
        <w:t xml:space="preserve"> </w:t>
      </w:r>
    </w:p>
  </w:endnote>
  <w:endnote w:id="103">
    <w:p w14:paraId="1964831D" w14:textId="77777777" w:rsidR="00FD31C6" w:rsidRPr="008B7187" w:rsidRDefault="00FD31C6" w:rsidP="004E0881">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Robert </w:t>
      </w:r>
      <w:proofErr w:type="spellStart"/>
      <w:r w:rsidRPr="008B7187">
        <w:rPr>
          <w:rFonts w:ascii="Times New Roman" w:hAnsi="Times New Roman"/>
          <w:sz w:val="18"/>
          <w:szCs w:val="18"/>
        </w:rPr>
        <w:t>Benford</w:t>
      </w:r>
      <w:proofErr w:type="spellEnd"/>
      <w:r w:rsidRPr="008B7187">
        <w:rPr>
          <w:rFonts w:ascii="Times New Roman" w:hAnsi="Times New Roman"/>
          <w:sz w:val="18"/>
          <w:szCs w:val="18"/>
        </w:rPr>
        <w:t xml:space="preserve"> and David Snow, “Framing Processes and Social Movements: An Overview and Assessment”, </w:t>
      </w:r>
      <w:r w:rsidRPr="008B7187">
        <w:rPr>
          <w:rFonts w:ascii="Times New Roman" w:hAnsi="Times New Roman"/>
          <w:i/>
          <w:sz w:val="18"/>
          <w:szCs w:val="18"/>
        </w:rPr>
        <w:t>Annual Review of Sociology</w:t>
      </w:r>
      <w:r w:rsidRPr="008B7187">
        <w:rPr>
          <w:rFonts w:ascii="Times New Roman" w:hAnsi="Times New Roman"/>
          <w:sz w:val="18"/>
          <w:szCs w:val="18"/>
        </w:rPr>
        <w:t>, 26, 2000, p. 624.</w:t>
      </w:r>
    </w:p>
  </w:endnote>
  <w:endnote w:id="104">
    <w:p w14:paraId="4112DC4E" w14:textId="77777777" w:rsidR="00FD31C6" w:rsidRPr="008B7187" w:rsidRDefault="00FD31C6" w:rsidP="004E0881">
      <w:pPr>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 xml:space="preserve">Christopher Hill, “Nations of Peace: Nuclear Disarmament and the Making of National Identity in Scotland </w:t>
      </w:r>
      <w:r w:rsidRPr="008B7187">
        <w:rPr>
          <w:sz w:val="18"/>
          <w:szCs w:val="18"/>
        </w:rPr>
        <w:t xml:space="preserve">and Wales”, </w:t>
      </w:r>
      <w:r w:rsidRPr="008B7187">
        <w:rPr>
          <w:i/>
          <w:sz w:val="18"/>
          <w:szCs w:val="18"/>
        </w:rPr>
        <w:t>Twentieth Century British History</w:t>
      </w:r>
      <w:r w:rsidRPr="008B7187">
        <w:rPr>
          <w:sz w:val="18"/>
          <w:szCs w:val="18"/>
        </w:rPr>
        <w:t>, 27: 1, 2016, pp. 26-50.</w:t>
      </w:r>
    </w:p>
  </w:endnote>
  <w:endnote w:id="105">
    <w:p w14:paraId="5D2F7F87" w14:textId="137AC0E1" w:rsidR="00FD31C6" w:rsidRPr="008B7187" w:rsidRDefault="00FD31C6" w:rsidP="00350F04">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Devine, </w:t>
      </w:r>
      <w:r w:rsidRPr="008B7187">
        <w:rPr>
          <w:rFonts w:ascii="Times New Roman" w:hAnsi="Times New Roman"/>
          <w:i/>
          <w:sz w:val="18"/>
          <w:szCs w:val="18"/>
        </w:rPr>
        <w:t>Independence or Union</w:t>
      </w:r>
      <w:r w:rsidRPr="008B7187">
        <w:rPr>
          <w:rFonts w:ascii="Times New Roman" w:hAnsi="Times New Roman"/>
          <w:sz w:val="18"/>
          <w:szCs w:val="18"/>
        </w:rPr>
        <w:t>, p. 242.</w:t>
      </w:r>
    </w:p>
  </w:endnote>
  <w:endnote w:id="106">
    <w:p w14:paraId="3724248E" w14:textId="77777777" w:rsidR="00FD31C6" w:rsidRPr="008B7187" w:rsidRDefault="00FD31C6" w:rsidP="004E417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Stephen Maxwell, “Social Justice and the SNP”</w:t>
      </w:r>
      <w:r w:rsidRPr="008B7187">
        <w:rPr>
          <w:rFonts w:ascii="Times New Roman" w:hAnsi="Times New Roman"/>
          <w:sz w:val="18"/>
          <w:szCs w:val="18"/>
          <w:lang w:val="en-US"/>
        </w:rPr>
        <w:t xml:space="preserve"> in </w:t>
      </w:r>
      <w:r w:rsidRPr="008B7187">
        <w:rPr>
          <w:rFonts w:ascii="Times New Roman" w:hAnsi="Times New Roman"/>
          <w:i/>
          <w:sz w:val="18"/>
          <w:szCs w:val="18"/>
          <w:lang w:val="en-US"/>
        </w:rPr>
        <w:t xml:space="preserve">The Modern SNP: From Protest to Power, </w:t>
      </w:r>
      <w:r w:rsidRPr="008B7187">
        <w:rPr>
          <w:rFonts w:ascii="Times New Roman" w:hAnsi="Times New Roman"/>
          <w:sz w:val="18"/>
          <w:szCs w:val="18"/>
          <w:lang w:val="en-US"/>
        </w:rPr>
        <w:t>ed.</w:t>
      </w:r>
      <w:r w:rsidRPr="008B7187">
        <w:rPr>
          <w:rFonts w:ascii="Times New Roman" w:hAnsi="Times New Roman"/>
          <w:i/>
          <w:sz w:val="18"/>
          <w:szCs w:val="18"/>
          <w:lang w:val="en-US"/>
        </w:rPr>
        <w:t xml:space="preserve"> </w:t>
      </w:r>
      <w:r w:rsidRPr="008B7187">
        <w:rPr>
          <w:rFonts w:ascii="Times New Roman" w:hAnsi="Times New Roman"/>
          <w:sz w:val="18"/>
          <w:szCs w:val="18"/>
          <w:lang w:val="en-US"/>
        </w:rPr>
        <w:t>Gerry Hassan (Edinburgh: Edinburgh University Press, 2009), p. 120.</w:t>
      </w:r>
    </w:p>
  </w:endnote>
  <w:endnote w:id="107">
    <w:p w14:paraId="4EE8CC1D" w14:textId="77777777" w:rsidR="00FD31C6" w:rsidRPr="008B7187" w:rsidRDefault="00FD31C6" w:rsidP="00E05F99">
      <w:pPr>
        <w:rPr>
          <w:sz w:val="18"/>
          <w:szCs w:val="18"/>
        </w:rPr>
      </w:pPr>
      <w:r w:rsidRPr="008B7187">
        <w:rPr>
          <w:rStyle w:val="EndnoteReference"/>
          <w:sz w:val="18"/>
          <w:szCs w:val="18"/>
        </w:rPr>
        <w:endnoteRef/>
      </w:r>
      <w:r w:rsidRPr="008B7187">
        <w:rPr>
          <w:sz w:val="18"/>
          <w:szCs w:val="18"/>
        </w:rPr>
        <w:t xml:space="preserve"> Sagan, “Why Do States Build Nuclear Weapons?”, p. 81.</w:t>
      </w:r>
    </w:p>
  </w:endnote>
  <w:endnote w:id="108">
    <w:p w14:paraId="6367EBAA" w14:textId="5F78CAD4" w:rsidR="00FD31C6" w:rsidRPr="008B7187" w:rsidRDefault="00FD31C6" w:rsidP="003406EC">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The Party’s decision to commit to the European Community as was a major policy change that it formalised in 1988. Peter Lynch, </w:t>
      </w:r>
      <w:r w:rsidRPr="008B7187">
        <w:rPr>
          <w:rFonts w:ascii="Times New Roman" w:hAnsi="Times New Roman"/>
          <w:i/>
          <w:sz w:val="18"/>
          <w:szCs w:val="18"/>
        </w:rPr>
        <w:t xml:space="preserve">SNP: The History of the Scottish National Party </w:t>
      </w:r>
      <w:r w:rsidRPr="008B7187">
        <w:rPr>
          <w:rFonts w:ascii="Times New Roman" w:hAnsi="Times New Roman"/>
          <w:sz w:val="18"/>
          <w:szCs w:val="18"/>
        </w:rPr>
        <w:t>(Cardiff: Welsh Academic Press, 2013), pp. 196-98.</w:t>
      </w:r>
    </w:p>
  </w:endnote>
  <w:endnote w:id="109">
    <w:p w14:paraId="531DBBBD" w14:textId="309ABA69"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See William Walker, “Nuclear Order and Disorder”, </w:t>
      </w:r>
      <w:r w:rsidRPr="008B7187">
        <w:rPr>
          <w:rFonts w:ascii="Times New Roman" w:hAnsi="Times New Roman"/>
          <w:i/>
          <w:sz w:val="18"/>
          <w:szCs w:val="18"/>
        </w:rPr>
        <w:t>International Affairs,</w:t>
      </w:r>
      <w:r w:rsidRPr="008B7187">
        <w:rPr>
          <w:rFonts w:ascii="Times New Roman" w:hAnsi="Times New Roman"/>
          <w:sz w:val="18"/>
          <w:szCs w:val="18"/>
        </w:rPr>
        <w:t xml:space="preserve"> 76: 4, 2000, pp. 703-24.</w:t>
      </w:r>
    </w:p>
  </w:endnote>
  <w:endnote w:id="110">
    <w:p w14:paraId="1684E8C2" w14:textId="61E23011"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For analysis up to 2013 see Nick Ritchie and Paul Ingram, “Trident in UK Politics and Public Opinion”, British American Security Information Service (BASIC), London, July 2013. Available at &lt;http://www.basicint.org/sites/default/files/tridentpoliticspublicopinion_basicjul2013.pdf&gt;. </w:t>
      </w:r>
    </w:p>
  </w:endnote>
  <w:endnote w:id="111">
    <w:p w14:paraId="08AF4B76" w14:textId="77777777" w:rsidR="00FD31C6" w:rsidRPr="008B7187" w:rsidRDefault="00FD31C6" w:rsidP="003406EC">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I have examined the values assigned to UK nuclear weapons in detail elsewhere and won’t repeat it here in the interests of space. See Nick Ritchie, ‘Valuing and Devaluing Nuclear Weapons’, </w:t>
      </w:r>
      <w:r w:rsidRPr="008B7187">
        <w:rPr>
          <w:rFonts w:ascii="Times New Roman" w:hAnsi="Times New Roman"/>
          <w:i/>
          <w:sz w:val="18"/>
          <w:szCs w:val="18"/>
        </w:rPr>
        <w:t>Contemporary Security Policy</w:t>
      </w:r>
      <w:r w:rsidRPr="008B7187">
        <w:rPr>
          <w:rFonts w:ascii="Times New Roman" w:hAnsi="Times New Roman"/>
          <w:sz w:val="18"/>
          <w:szCs w:val="18"/>
        </w:rPr>
        <w:t xml:space="preserve">, 34: 1, 2013, pp. 146-73 and Nick Ritchie, ‘Relinquishing Nuclear Weapons: Identities, Networks and the British Bomb’, </w:t>
      </w:r>
      <w:r w:rsidRPr="008B7187">
        <w:rPr>
          <w:rFonts w:ascii="Times New Roman" w:hAnsi="Times New Roman"/>
          <w:i/>
          <w:sz w:val="18"/>
          <w:szCs w:val="18"/>
        </w:rPr>
        <w:t>International Affairs</w:t>
      </w:r>
      <w:r w:rsidRPr="008B7187">
        <w:rPr>
          <w:rFonts w:ascii="Times New Roman" w:hAnsi="Times New Roman"/>
          <w:sz w:val="18"/>
          <w:szCs w:val="18"/>
        </w:rPr>
        <w:t>, 86: 2, 2010, pp. 465-87.</w:t>
      </w:r>
    </w:p>
  </w:endnote>
  <w:endnote w:id="112">
    <w:p w14:paraId="007964AB" w14:textId="77777777" w:rsidR="00FD31C6" w:rsidRPr="008B7187" w:rsidRDefault="00FD31C6" w:rsidP="0092650A">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Angus Robertson, ‘Resolution to SNP conference’, Perth, 19 October 2012. Available at http://notonatoscotland.org.uk/?page_id=264.</w:t>
      </w:r>
    </w:p>
  </w:endnote>
  <w:endnote w:id="113">
    <w:p w14:paraId="64A91CC3" w14:textId="77777777" w:rsidR="00FD31C6" w:rsidRPr="008B7187" w:rsidRDefault="00FD31C6" w:rsidP="00035B4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See John Ainslie, “Trident: Nowhere to Go”, Scottish CND, Glasgow, February 2012; </w:t>
      </w:r>
      <w:r w:rsidRPr="008B7187">
        <w:rPr>
          <w:rFonts w:ascii="Times New Roman" w:hAnsi="Times New Roman"/>
          <w:sz w:val="18"/>
          <w:szCs w:val="18"/>
          <w:lang w:val="en-US"/>
        </w:rPr>
        <w:t>Scott McCartney, “</w:t>
      </w:r>
      <w:r w:rsidRPr="008B7187">
        <w:rPr>
          <w:rFonts w:ascii="Times New Roman" w:hAnsi="Times New Roman"/>
          <w:sz w:val="18"/>
          <w:szCs w:val="18"/>
        </w:rPr>
        <w:t xml:space="preserve">Scottish Independence: MoD says Trident nuclear weapons not safe enough to be stored at English base”, </w:t>
      </w:r>
      <w:r w:rsidRPr="008B7187">
        <w:rPr>
          <w:rFonts w:ascii="Times New Roman" w:hAnsi="Times New Roman"/>
          <w:i/>
          <w:sz w:val="18"/>
          <w:szCs w:val="18"/>
        </w:rPr>
        <w:t>The Scotsman</w:t>
      </w:r>
      <w:r w:rsidRPr="008B7187">
        <w:rPr>
          <w:rFonts w:ascii="Times New Roman" w:hAnsi="Times New Roman"/>
          <w:sz w:val="18"/>
          <w:szCs w:val="18"/>
        </w:rPr>
        <w:t>, 6 January 2013</w:t>
      </w:r>
      <w:r w:rsidRPr="008B7187">
        <w:rPr>
          <w:rFonts w:ascii="Times New Roman" w:hAnsi="Times New Roman"/>
          <w:sz w:val="18"/>
          <w:szCs w:val="18"/>
          <w:lang w:val="en-US"/>
        </w:rPr>
        <w:t xml:space="preserve">; William Walker and Malcolm Chalmers, “The United Kingdom, Nuclear Weapons, and the Scottish Question”, </w:t>
      </w:r>
      <w:r w:rsidRPr="008B7187">
        <w:rPr>
          <w:rFonts w:ascii="Times New Roman" w:hAnsi="Times New Roman"/>
          <w:i/>
          <w:sz w:val="18"/>
          <w:szCs w:val="18"/>
          <w:lang w:val="en-US"/>
        </w:rPr>
        <w:t xml:space="preserve">The Nonproliferation Review, </w:t>
      </w:r>
      <w:r w:rsidRPr="008B7187">
        <w:rPr>
          <w:rFonts w:ascii="Times New Roman" w:hAnsi="Times New Roman"/>
          <w:sz w:val="18"/>
          <w:szCs w:val="18"/>
          <w:lang w:val="en-US"/>
        </w:rPr>
        <w:t>Spring 2002, p. 4.</w:t>
      </w:r>
    </w:p>
  </w:endnote>
  <w:endnote w:id="114">
    <w:p w14:paraId="79F396DF" w14:textId="77777777" w:rsidR="00FD31C6" w:rsidRPr="008B7187" w:rsidRDefault="00FD31C6" w:rsidP="00035B4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House of Commons Scottish Affairs Committee, </w:t>
      </w:r>
      <w:r w:rsidRPr="008B7187">
        <w:rPr>
          <w:rFonts w:ascii="Times New Roman" w:hAnsi="Times New Roman"/>
          <w:i/>
          <w:sz w:val="18"/>
          <w:szCs w:val="18"/>
        </w:rPr>
        <w:t>The Referendum on Separation for Scotland: Terminating Trident – Days of Decades?</w:t>
      </w:r>
      <w:r w:rsidRPr="008B7187">
        <w:rPr>
          <w:rFonts w:ascii="Times New Roman" w:hAnsi="Times New Roman"/>
          <w:sz w:val="18"/>
          <w:szCs w:val="18"/>
        </w:rPr>
        <w:t xml:space="preserve"> HC 676 (London: HMSO, 2012), p. 18.</w:t>
      </w:r>
    </w:p>
  </w:endnote>
  <w:endnote w:id="115">
    <w:p w14:paraId="10EFE59F" w14:textId="77777777" w:rsidR="00FD31C6" w:rsidRPr="008B7187" w:rsidRDefault="00FD31C6" w:rsidP="00035B46">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Ibid.</w:t>
      </w:r>
    </w:p>
  </w:endnote>
  <w:endnote w:id="116">
    <w:p w14:paraId="5E48BAEF" w14:textId="77777777" w:rsidR="00FD31C6" w:rsidRPr="008B7187" w:rsidRDefault="00FD31C6" w:rsidP="00035B4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w:t>
      </w:r>
      <w:r w:rsidRPr="008B7187">
        <w:rPr>
          <w:rFonts w:ascii="Times New Roman" w:hAnsi="Times New Roman"/>
          <w:sz w:val="18"/>
          <w:szCs w:val="18"/>
          <w:lang w:val="en-US"/>
        </w:rPr>
        <w:t xml:space="preserve">“Scotland to “have its own security”, </w:t>
      </w:r>
      <w:r w:rsidRPr="008B7187">
        <w:rPr>
          <w:rFonts w:ascii="Times New Roman" w:hAnsi="Times New Roman"/>
          <w:i/>
          <w:sz w:val="18"/>
          <w:szCs w:val="18"/>
          <w:lang w:val="en-US"/>
        </w:rPr>
        <w:t>The Scotsman</w:t>
      </w:r>
      <w:r w:rsidRPr="008B7187">
        <w:rPr>
          <w:rFonts w:ascii="Times New Roman" w:hAnsi="Times New Roman"/>
          <w:sz w:val="18"/>
          <w:szCs w:val="18"/>
          <w:lang w:val="en-US"/>
        </w:rPr>
        <w:t xml:space="preserve">, 29 January 2013; </w:t>
      </w:r>
      <w:r w:rsidRPr="008B7187">
        <w:rPr>
          <w:rFonts w:ascii="Times New Roman" w:hAnsi="Times New Roman"/>
          <w:sz w:val="18"/>
          <w:szCs w:val="18"/>
        </w:rPr>
        <w:t xml:space="preserve">“Salmond Insists Nuclear Weapons 'Would Be Outlawed' In Independent Scotland”, </w:t>
      </w:r>
      <w:r w:rsidRPr="008B7187">
        <w:rPr>
          <w:rFonts w:ascii="Times New Roman" w:hAnsi="Times New Roman"/>
          <w:i/>
          <w:sz w:val="18"/>
          <w:szCs w:val="18"/>
        </w:rPr>
        <w:t>Huffington Post UK</w:t>
      </w:r>
      <w:r w:rsidRPr="008B7187">
        <w:rPr>
          <w:rFonts w:ascii="Times New Roman" w:hAnsi="Times New Roman"/>
          <w:sz w:val="18"/>
          <w:szCs w:val="18"/>
        </w:rPr>
        <w:t>, 21 October 2012.</w:t>
      </w:r>
    </w:p>
  </w:endnote>
  <w:endnote w:id="117">
    <w:p w14:paraId="2738492E" w14:textId="77777777" w:rsidR="00FD31C6" w:rsidRPr="008B7187" w:rsidRDefault="00FD31C6" w:rsidP="00035B4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Kiran Stacey and Carola </w:t>
      </w:r>
      <w:proofErr w:type="spellStart"/>
      <w:r w:rsidRPr="008B7187">
        <w:rPr>
          <w:rFonts w:ascii="Times New Roman" w:hAnsi="Times New Roman"/>
          <w:sz w:val="18"/>
          <w:szCs w:val="18"/>
        </w:rPr>
        <w:t>Hoyos</w:t>
      </w:r>
      <w:proofErr w:type="spellEnd"/>
      <w:r w:rsidRPr="008B7187">
        <w:rPr>
          <w:rFonts w:ascii="Times New Roman" w:hAnsi="Times New Roman"/>
          <w:sz w:val="18"/>
          <w:szCs w:val="18"/>
        </w:rPr>
        <w:t xml:space="preserve">, “Scots’ Vote Threatens to Make Trident Unaffordable say MPs”, </w:t>
      </w:r>
      <w:r w:rsidRPr="008B7187">
        <w:rPr>
          <w:rFonts w:ascii="Times New Roman" w:hAnsi="Times New Roman"/>
          <w:i/>
          <w:sz w:val="18"/>
          <w:szCs w:val="18"/>
        </w:rPr>
        <w:t>Financial Times</w:t>
      </w:r>
      <w:r w:rsidRPr="008B7187">
        <w:rPr>
          <w:rFonts w:ascii="Times New Roman" w:hAnsi="Times New Roman"/>
          <w:sz w:val="18"/>
          <w:szCs w:val="18"/>
        </w:rPr>
        <w:t>, 5 February 2014.</w:t>
      </w:r>
    </w:p>
  </w:endnote>
  <w:endnote w:id="118">
    <w:p w14:paraId="355C21D5" w14:textId="77777777" w:rsidR="00FD31C6" w:rsidRPr="008B7187" w:rsidRDefault="00FD31C6" w:rsidP="00035B46">
      <w:pPr>
        <w:rPr>
          <w:sz w:val="18"/>
          <w:szCs w:val="18"/>
          <w:lang w:val="en-US"/>
        </w:rPr>
      </w:pPr>
      <w:r w:rsidRPr="008B7187">
        <w:rPr>
          <w:rStyle w:val="EndnoteReference"/>
          <w:sz w:val="18"/>
          <w:szCs w:val="18"/>
        </w:rPr>
        <w:endnoteRef/>
      </w:r>
      <w:r w:rsidRPr="008B7187">
        <w:rPr>
          <w:sz w:val="18"/>
          <w:szCs w:val="18"/>
        </w:rPr>
        <w:t xml:space="preserve"> “Scottish Independence Would ‘Devastate’ Defence Industry, Ex-Navy Chief Warns”, </w:t>
      </w:r>
      <w:r w:rsidRPr="008B7187">
        <w:rPr>
          <w:i/>
          <w:sz w:val="18"/>
          <w:szCs w:val="18"/>
        </w:rPr>
        <w:t>The Huffington Post,</w:t>
      </w:r>
      <w:r w:rsidRPr="008B7187">
        <w:rPr>
          <w:sz w:val="18"/>
          <w:szCs w:val="18"/>
        </w:rPr>
        <w:t xml:space="preserve"> 30 December 2011 &lt;http://www.huffingtonpost.co.uk/2011/12/30/independence-would-devastate-defence-industry-ex-navy-chief-warns_n_1176216.html&gt;; Graham, “Scottish ‘Yes’ Vote “will Force Britain to Abandon Nuclear Weapons”.</w:t>
      </w:r>
    </w:p>
  </w:endnote>
  <w:endnote w:id="119">
    <w:p w14:paraId="596E9723" w14:textId="77777777" w:rsidR="00FD31C6" w:rsidRPr="008B7187" w:rsidRDefault="00FD31C6" w:rsidP="003C26E8">
      <w:pPr>
        <w:rPr>
          <w:sz w:val="18"/>
          <w:szCs w:val="18"/>
          <w:lang w:val="en-US"/>
        </w:rPr>
      </w:pPr>
      <w:r w:rsidRPr="008B7187">
        <w:rPr>
          <w:rStyle w:val="EndnoteReference"/>
          <w:sz w:val="18"/>
          <w:szCs w:val="18"/>
        </w:rPr>
        <w:endnoteRef/>
      </w:r>
      <w:r w:rsidRPr="008B7187">
        <w:rPr>
          <w:sz w:val="18"/>
          <w:szCs w:val="18"/>
        </w:rPr>
        <w:t xml:space="preserve"> George </w:t>
      </w:r>
      <w:r w:rsidRPr="008B7187">
        <w:rPr>
          <w:sz w:val="18"/>
          <w:szCs w:val="18"/>
          <w:lang w:val="en-US"/>
        </w:rPr>
        <w:t>Robertson, Speech at The Brookings Institution, Washington, D.C., 7 April 2014.</w:t>
      </w:r>
    </w:p>
  </w:endnote>
  <w:endnote w:id="120">
    <w:p w14:paraId="02A9064A" w14:textId="77777777" w:rsidR="00FD31C6" w:rsidRPr="008B7187" w:rsidRDefault="00FD31C6" w:rsidP="003C26E8">
      <w:pPr>
        <w:rPr>
          <w:sz w:val="18"/>
          <w:szCs w:val="18"/>
          <w:lang w:val="en-US"/>
        </w:rPr>
      </w:pPr>
      <w:r w:rsidRPr="008B7187">
        <w:rPr>
          <w:rStyle w:val="EndnoteReference"/>
          <w:sz w:val="18"/>
          <w:szCs w:val="18"/>
        </w:rPr>
        <w:endnoteRef/>
      </w:r>
      <w:r w:rsidRPr="008B7187">
        <w:rPr>
          <w:sz w:val="18"/>
          <w:szCs w:val="18"/>
        </w:rPr>
        <w:t xml:space="preserve"> Georgia Graham, ‘Scottish “Yes” Vote ‘Will Force Britain to Abandon Nuclear Weapons”, </w:t>
      </w:r>
      <w:r w:rsidRPr="008B7187">
        <w:rPr>
          <w:i/>
          <w:sz w:val="18"/>
          <w:szCs w:val="18"/>
        </w:rPr>
        <w:t>Daily Telegraph</w:t>
      </w:r>
      <w:r w:rsidRPr="008B7187">
        <w:rPr>
          <w:sz w:val="18"/>
          <w:szCs w:val="18"/>
        </w:rPr>
        <w:t>, 16 March 2014.</w:t>
      </w:r>
    </w:p>
  </w:endnote>
  <w:endnote w:id="121">
    <w:p w14:paraId="2962FFEE" w14:textId="77777777" w:rsidR="00FD31C6" w:rsidRPr="008B7187" w:rsidRDefault="00FD31C6" w:rsidP="003C26E8">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Boris Johnson, “If We Want to be Talen Seriously, We Have to Defend Ourselves”, </w:t>
      </w:r>
      <w:r w:rsidRPr="008B7187">
        <w:rPr>
          <w:rFonts w:ascii="Times New Roman" w:hAnsi="Times New Roman"/>
          <w:i/>
          <w:sz w:val="18"/>
          <w:szCs w:val="18"/>
        </w:rPr>
        <w:t>The Daily Telegraph</w:t>
      </w:r>
      <w:r w:rsidRPr="008B7187">
        <w:rPr>
          <w:rFonts w:ascii="Times New Roman" w:hAnsi="Times New Roman"/>
          <w:sz w:val="18"/>
          <w:szCs w:val="18"/>
        </w:rPr>
        <w:t>, 16 February 2015.</w:t>
      </w:r>
    </w:p>
  </w:endnote>
  <w:endnote w:id="122">
    <w:p w14:paraId="29623DB5" w14:textId="77777777" w:rsidR="00FD31C6" w:rsidRPr="008B7187" w:rsidRDefault="00FD31C6" w:rsidP="003406EC">
      <w:pPr>
        <w:rPr>
          <w:sz w:val="18"/>
          <w:szCs w:val="18"/>
        </w:rPr>
      </w:pPr>
      <w:r w:rsidRPr="008B7187">
        <w:rPr>
          <w:rStyle w:val="EndnoteReference"/>
          <w:sz w:val="18"/>
          <w:szCs w:val="18"/>
        </w:rPr>
        <w:endnoteRef/>
      </w:r>
      <w:r w:rsidRPr="008B7187">
        <w:rPr>
          <w:sz w:val="18"/>
          <w:szCs w:val="18"/>
        </w:rPr>
        <w:t xml:space="preserve"> See Peter Hennessy, </w:t>
      </w:r>
      <w:r w:rsidRPr="008B7187">
        <w:rPr>
          <w:i/>
          <w:iCs/>
          <w:sz w:val="18"/>
          <w:szCs w:val="18"/>
        </w:rPr>
        <w:t>Cabinets and the Bomb</w:t>
      </w:r>
      <w:r w:rsidRPr="008B7187">
        <w:rPr>
          <w:sz w:val="18"/>
          <w:szCs w:val="18"/>
        </w:rPr>
        <w:t xml:space="preserve"> (Oxford: Oxford University Press, 2007). </w:t>
      </w:r>
    </w:p>
  </w:endnote>
  <w:endnote w:id="123">
    <w:p w14:paraId="38E60945" w14:textId="77777777" w:rsidR="00FD31C6" w:rsidRPr="008B7187" w:rsidRDefault="00FD31C6" w:rsidP="003406EC">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Angus Robertson, Resolution to SNP conference, Perth, 19 October 2012 &lt;http://notonatoscotland.org.uk/?page_id=264&gt;.</w:t>
      </w:r>
    </w:p>
  </w:endnote>
  <w:endnote w:id="124">
    <w:p w14:paraId="6BFE5E9A" w14:textId="1DF07D36" w:rsidR="00FD31C6" w:rsidRPr="008B7187" w:rsidRDefault="00FD31C6" w:rsidP="003406EC">
      <w:pPr>
        <w:rPr>
          <w:sz w:val="18"/>
          <w:szCs w:val="18"/>
          <w:lang w:val="en-US"/>
        </w:rPr>
      </w:pPr>
      <w:r w:rsidRPr="008B7187">
        <w:rPr>
          <w:rStyle w:val="EndnoteReference"/>
          <w:sz w:val="18"/>
          <w:szCs w:val="18"/>
        </w:rPr>
        <w:endnoteRef/>
      </w:r>
      <w:r w:rsidRPr="008B7187">
        <w:rPr>
          <w:sz w:val="18"/>
          <w:szCs w:val="18"/>
        </w:rPr>
        <w:t xml:space="preserve"> “Nation will judge SNP Nato policy”, </w:t>
      </w:r>
      <w:r w:rsidRPr="008B7187">
        <w:rPr>
          <w:i/>
          <w:sz w:val="18"/>
          <w:szCs w:val="18"/>
        </w:rPr>
        <w:t>The Herald</w:t>
      </w:r>
      <w:r w:rsidRPr="008B7187">
        <w:rPr>
          <w:sz w:val="18"/>
          <w:szCs w:val="18"/>
        </w:rPr>
        <w:t>, 19 October 2012.</w:t>
      </w:r>
    </w:p>
  </w:endnote>
  <w:endnote w:id="125">
    <w:p w14:paraId="18801F2D" w14:textId="77777777" w:rsidR="00FD31C6" w:rsidRPr="008B7187" w:rsidRDefault="00FD31C6" w:rsidP="003406EC">
      <w:pPr>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 xml:space="preserve">“Scottish Independence: Call for SNP to Put off Divisive Nato Vote as Senior Party </w:t>
      </w:r>
      <w:proofErr w:type="spellStart"/>
      <w:r w:rsidRPr="008B7187">
        <w:rPr>
          <w:sz w:val="18"/>
          <w:szCs w:val="18"/>
          <w:lang w:val="en-US"/>
        </w:rPr>
        <w:t>MSPs</w:t>
      </w:r>
      <w:proofErr w:type="spellEnd"/>
      <w:r w:rsidRPr="008B7187">
        <w:rPr>
          <w:sz w:val="18"/>
          <w:szCs w:val="18"/>
          <w:lang w:val="en-US"/>
        </w:rPr>
        <w:t xml:space="preserve"> Speak Out”, </w:t>
      </w:r>
      <w:r w:rsidRPr="008B7187">
        <w:rPr>
          <w:i/>
          <w:sz w:val="18"/>
          <w:szCs w:val="18"/>
          <w:lang w:val="en-US"/>
        </w:rPr>
        <w:t>The Scotsman</w:t>
      </w:r>
      <w:r w:rsidRPr="008B7187">
        <w:rPr>
          <w:sz w:val="18"/>
          <w:szCs w:val="18"/>
          <w:lang w:val="en-US"/>
        </w:rPr>
        <w:t>, 18 October 2012.</w:t>
      </w:r>
    </w:p>
  </w:endnote>
  <w:endnote w:id="126">
    <w:p w14:paraId="0638C41D" w14:textId="77777777" w:rsidR="00FD31C6" w:rsidRPr="008B7187" w:rsidRDefault="00FD31C6" w:rsidP="003406EC">
      <w:pPr>
        <w:rPr>
          <w:sz w:val="18"/>
          <w:szCs w:val="18"/>
        </w:rPr>
      </w:pPr>
      <w:r w:rsidRPr="008B7187">
        <w:rPr>
          <w:rStyle w:val="EndnoteReference"/>
          <w:sz w:val="18"/>
          <w:szCs w:val="18"/>
        </w:rPr>
        <w:endnoteRef/>
      </w:r>
      <w:r w:rsidRPr="008B7187">
        <w:rPr>
          <w:sz w:val="18"/>
          <w:szCs w:val="18"/>
        </w:rPr>
        <w:t xml:space="preserve"> Brian Jamison, “Dynamics of Security Relationships: Scottish Independence, the British Military Establishment and NATO”, </w:t>
      </w:r>
      <w:r w:rsidRPr="008B7187">
        <w:rPr>
          <w:i/>
          <w:sz w:val="18"/>
          <w:szCs w:val="18"/>
        </w:rPr>
        <w:t>British Politics</w:t>
      </w:r>
      <w:r w:rsidRPr="008B7187">
        <w:rPr>
          <w:sz w:val="18"/>
          <w:szCs w:val="18"/>
        </w:rPr>
        <w:t xml:space="preserve"> 3: 1, 2008, p. 47.</w:t>
      </w:r>
    </w:p>
  </w:endnote>
  <w:endnote w:id="127">
    <w:p w14:paraId="4AC839F1" w14:textId="73CAB0E1" w:rsidR="00FD31C6" w:rsidRPr="008B7187" w:rsidRDefault="00FD31C6" w:rsidP="003406EC">
      <w:pPr>
        <w:rPr>
          <w:sz w:val="18"/>
          <w:szCs w:val="18"/>
          <w:lang w:val="en-US"/>
        </w:rPr>
      </w:pPr>
      <w:r w:rsidRPr="008B7187">
        <w:rPr>
          <w:rStyle w:val="EndnoteReference"/>
          <w:sz w:val="18"/>
          <w:szCs w:val="18"/>
        </w:rPr>
        <w:endnoteRef/>
      </w:r>
      <w:r w:rsidRPr="008B7187">
        <w:rPr>
          <w:sz w:val="18"/>
          <w:szCs w:val="18"/>
        </w:rPr>
        <w:t xml:space="preserve"> </w:t>
      </w:r>
      <w:proofErr w:type="spellStart"/>
      <w:r w:rsidRPr="008B7187">
        <w:rPr>
          <w:sz w:val="18"/>
          <w:szCs w:val="18"/>
          <w:lang w:val="en-US"/>
        </w:rPr>
        <w:t>YouGov</w:t>
      </w:r>
      <w:proofErr w:type="spellEnd"/>
      <w:r w:rsidRPr="008B7187">
        <w:rPr>
          <w:sz w:val="18"/>
          <w:szCs w:val="18"/>
          <w:lang w:val="en-US"/>
        </w:rPr>
        <w:t xml:space="preserve">, SNP Group – Parliament Survey Results, 2-4 May 2012. 75% remain in NATO, 11% leave NATO. Available at &lt;https://d25d2506sfb94s.cloudfront.net/cumulus_uploads/document/8b6f0ocplt/YG-SNPWestminsterGroup-NATO-nuclear-VI_-Gender120504.pdf&gt;.YouGov survey </w:t>
      </w:r>
      <w:proofErr w:type="spellStart"/>
      <w:r w:rsidRPr="008B7187">
        <w:rPr>
          <w:sz w:val="18"/>
          <w:szCs w:val="18"/>
          <w:lang w:val="en-US"/>
        </w:rPr>
        <w:t>Panelbase</w:t>
      </w:r>
      <w:proofErr w:type="spellEnd"/>
      <w:r w:rsidRPr="008B7187">
        <w:rPr>
          <w:sz w:val="18"/>
          <w:szCs w:val="18"/>
          <w:lang w:val="en-US"/>
        </w:rPr>
        <w:t xml:space="preserve"> survey for Wings over Scotland, 24 October 2013. 61% in </w:t>
      </w:r>
      <w:proofErr w:type="spellStart"/>
      <w:r w:rsidRPr="008B7187">
        <w:rPr>
          <w:sz w:val="18"/>
          <w:szCs w:val="18"/>
          <w:lang w:val="en-US"/>
        </w:rPr>
        <w:t>favour</w:t>
      </w:r>
      <w:proofErr w:type="spellEnd"/>
      <w:r w:rsidRPr="008B7187">
        <w:rPr>
          <w:sz w:val="18"/>
          <w:szCs w:val="18"/>
          <w:lang w:val="en-US"/>
        </w:rPr>
        <w:t xml:space="preserve"> of NATO membership, 11% against. Available at &lt;</w:t>
      </w:r>
      <w:r w:rsidRPr="008B7187">
        <w:rPr>
          <w:sz w:val="18"/>
          <w:szCs w:val="18"/>
        </w:rPr>
        <w:t xml:space="preserve"> </w:t>
      </w:r>
      <w:r w:rsidRPr="008B7187">
        <w:rPr>
          <w:sz w:val="18"/>
          <w:szCs w:val="18"/>
          <w:lang w:val="en-US"/>
        </w:rPr>
        <w:t>http://www.panelbase.com/media/polls/wings2.xls&gt;.</w:t>
      </w:r>
    </w:p>
  </w:endnote>
  <w:endnote w:id="128">
    <w:p w14:paraId="7E63AF3C" w14:textId="77777777" w:rsidR="00FD31C6" w:rsidRPr="008B7187" w:rsidRDefault="00FD31C6" w:rsidP="003406EC">
      <w:pPr>
        <w:rPr>
          <w:sz w:val="18"/>
          <w:szCs w:val="18"/>
        </w:rPr>
      </w:pPr>
      <w:r w:rsidRPr="008B7187">
        <w:rPr>
          <w:rStyle w:val="EndnoteReference"/>
          <w:sz w:val="18"/>
          <w:szCs w:val="18"/>
        </w:rPr>
        <w:endnoteRef/>
      </w:r>
      <w:r w:rsidRPr="008B7187">
        <w:rPr>
          <w:sz w:val="18"/>
          <w:szCs w:val="18"/>
        </w:rPr>
        <w:t xml:space="preserve"> Simon </w:t>
      </w:r>
      <w:r w:rsidRPr="008B7187">
        <w:rPr>
          <w:sz w:val="18"/>
          <w:szCs w:val="18"/>
          <w:lang w:val="en-US"/>
        </w:rPr>
        <w:t>Johnson, “</w:t>
      </w:r>
      <w:r w:rsidRPr="008B7187">
        <w:rPr>
          <w:sz w:val="18"/>
          <w:szCs w:val="18"/>
        </w:rPr>
        <w:t xml:space="preserve">Alex Salmond: Independent Scotland will Remain Part of Five Unions”, </w:t>
      </w:r>
      <w:r w:rsidRPr="008B7187">
        <w:rPr>
          <w:i/>
          <w:sz w:val="18"/>
          <w:szCs w:val="18"/>
        </w:rPr>
        <w:t>Daily Telegraph</w:t>
      </w:r>
      <w:r w:rsidRPr="008B7187">
        <w:rPr>
          <w:sz w:val="18"/>
          <w:szCs w:val="18"/>
        </w:rPr>
        <w:t>, 13 July 2013.</w:t>
      </w:r>
    </w:p>
  </w:endnote>
  <w:endnote w:id="129">
    <w:p w14:paraId="51468516" w14:textId="77777777" w:rsidR="00FD31C6" w:rsidRPr="008B7187" w:rsidRDefault="00FD31C6" w:rsidP="003406EC">
      <w:pPr>
        <w:rPr>
          <w:sz w:val="18"/>
          <w:szCs w:val="18"/>
          <w:lang w:val="en-US"/>
        </w:rPr>
      </w:pPr>
      <w:r w:rsidRPr="008B7187">
        <w:rPr>
          <w:rStyle w:val="EndnoteReference"/>
          <w:sz w:val="18"/>
          <w:szCs w:val="18"/>
        </w:rPr>
        <w:endnoteRef/>
      </w:r>
      <w:r w:rsidRPr="008B7187">
        <w:rPr>
          <w:sz w:val="18"/>
          <w:szCs w:val="18"/>
        </w:rPr>
        <w:t xml:space="preserve"> Simon </w:t>
      </w:r>
      <w:r w:rsidRPr="008B7187">
        <w:rPr>
          <w:sz w:val="18"/>
          <w:szCs w:val="18"/>
          <w:lang w:val="en-US"/>
        </w:rPr>
        <w:t xml:space="preserve">Johnson, “Alex Salmond Attempts to Head off SNP NATO Rebellion”, </w:t>
      </w:r>
      <w:r w:rsidRPr="008B7187">
        <w:rPr>
          <w:i/>
          <w:sz w:val="18"/>
          <w:szCs w:val="18"/>
          <w:lang w:val="en-US"/>
        </w:rPr>
        <w:t>Daily Telegraph</w:t>
      </w:r>
      <w:r w:rsidRPr="008B7187">
        <w:rPr>
          <w:sz w:val="18"/>
          <w:szCs w:val="18"/>
          <w:lang w:val="en-US"/>
        </w:rPr>
        <w:t>, 18 October 2012; BBC News, “Scottish Independence: Trident Negotiations Not Ruled Out”, 14 April 2014.</w:t>
      </w:r>
    </w:p>
  </w:endnote>
  <w:endnote w:id="130">
    <w:p w14:paraId="196C733D" w14:textId="77777777" w:rsidR="00FD31C6" w:rsidRPr="008B7187" w:rsidRDefault="00FD31C6" w:rsidP="003406EC">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House of Commons, </w:t>
      </w:r>
      <w:r w:rsidRPr="008B7187">
        <w:rPr>
          <w:rFonts w:ascii="Times New Roman" w:hAnsi="Times New Roman"/>
          <w:i/>
          <w:sz w:val="18"/>
          <w:szCs w:val="18"/>
        </w:rPr>
        <w:t>Official Report</w:t>
      </w:r>
      <w:r w:rsidRPr="008B7187">
        <w:rPr>
          <w:rFonts w:ascii="Times New Roman" w:hAnsi="Times New Roman"/>
          <w:sz w:val="18"/>
          <w:szCs w:val="18"/>
        </w:rPr>
        <w:t>, Column 684, 22 October 2012.</w:t>
      </w:r>
    </w:p>
  </w:endnote>
  <w:endnote w:id="131">
    <w:p w14:paraId="708DA141" w14:textId="77777777" w:rsidR="00FD31C6" w:rsidRPr="008B7187" w:rsidRDefault="00FD31C6" w:rsidP="003406EC">
      <w:pPr>
        <w:rPr>
          <w:sz w:val="18"/>
          <w:szCs w:val="18"/>
          <w:lang w:val="en-US"/>
        </w:rPr>
      </w:pPr>
      <w:r w:rsidRPr="008B7187">
        <w:rPr>
          <w:rStyle w:val="EndnoteReference"/>
          <w:sz w:val="18"/>
          <w:szCs w:val="18"/>
        </w:rPr>
        <w:endnoteRef/>
      </w:r>
      <w:r w:rsidRPr="008B7187">
        <w:rPr>
          <w:sz w:val="18"/>
          <w:szCs w:val="18"/>
        </w:rPr>
        <w:t xml:space="preserve"> </w:t>
      </w:r>
      <w:r w:rsidRPr="008B7187">
        <w:rPr>
          <w:sz w:val="18"/>
          <w:szCs w:val="18"/>
          <w:lang w:val="en-US"/>
        </w:rPr>
        <w:t xml:space="preserve">Magnus </w:t>
      </w:r>
      <w:r w:rsidRPr="008B7187">
        <w:rPr>
          <w:sz w:val="18"/>
          <w:szCs w:val="18"/>
        </w:rPr>
        <w:t xml:space="preserve">Gardham, “Lord Robertson: Independent Scotland Will Need Nuclear Weapons to Get into NATO”, </w:t>
      </w:r>
      <w:r w:rsidRPr="008B7187">
        <w:rPr>
          <w:i/>
          <w:sz w:val="18"/>
          <w:szCs w:val="18"/>
        </w:rPr>
        <w:t>Daily Record</w:t>
      </w:r>
      <w:r w:rsidRPr="008B7187">
        <w:rPr>
          <w:sz w:val="18"/>
          <w:szCs w:val="18"/>
        </w:rPr>
        <w:t xml:space="preserve">, 18 July 2012; </w:t>
      </w:r>
      <w:proofErr w:type="spellStart"/>
      <w:r w:rsidRPr="008B7187">
        <w:rPr>
          <w:sz w:val="18"/>
          <w:szCs w:val="18"/>
        </w:rPr>
        <w:t>Auslen</w:t>
      </w:r>
      <w:proofErr w:type="spellEnd"/>
      <w:r w:rsidRPr="008B7187">
        <w:rPr>
          <w:sz w:val="18"/>
          <w:szCs w:val="18"/>
        </w:rPr>
        <w:t xml:space="preserve"> </w:t>
      </w:r>
      <w:proofErr w:type="spellStart"/>
      <w:r w:rsidRPr="008B7187">
        <w:rPr>
          <w:sz w:val="18"/>
          <w:szCs w:val="18"/>
        </w:rPr>
        <w:t>Cramb</w:t>
      </w:r>
      <w:proofErr w:type="spellEnd"/>
      <w:r w:rsidRPr="008B7187">
        <w:rPr>
          <w:sz w:val="18"/>
          <w:szCs w:val="18"/>
        </w:rPr>
        <w:t>, “</w:t>
      </w:r>
      <w:r w:rsidRPr="008B7187">
        <w:rPr>
          <w:sz w:val="18"/>
          <w:szCs w:val="18"/>
          <w:lang w:val="en-US"/>
        </w:rPr>
        <w:t xml:space="preserve">An Independent Scotland Would have to ‘Support Nuclear Weapons’ to Gain Access to Nato”, </w:t>
      </w:r>
      <w:r w:rsidRPr="008B7187">
        <w:rPr>
          <w:i/>
          <w:sz w:val="18"/>
          <w:szCs w:val="18"/>
          <w:lang w:val="en-US"/>
        </w:rPr>
        <w:t xml:space="preserve">The Daily Telegraph, </w:t>
      </w:r>
      <w:r w:rsidRPr="008B7187">
        <w:rPr>
          <w:sz w:val="18"/>
          <w:szCs w:val="18"/>
          <w:lang w:val="en-US"/>
        </w:rPr>
        <w:t xml:space="preserve">10 April 2013. </w:t>
      </w:r>
    </w:p>
  </w:endnote>
  <w:endnote w:id="132">
    <w:p w14:paraId="0470405D" w14:textId="4867BFA7" w:rsidR="00FD31C6" w:rsidRPr="008B7187" w:rsidRDefault="00FD31C6" w:rsidP="003406EC">
      <w:pPr>
        <w:rPr>
          <w:sz w:val="18"/>
          <w:szCs w:val="18"/>
        </w:rPr>
      </w:pPr>
      <w:r w:rsidRPr="008B7187">
        <w:rPr>
          <w:rStyle w:val="EndnoteReference"/>
          <w:sz w:val="18"/>
          <w:szCs w:val="18"/>
        </w:rPr>
        <w:endnoteRef/>
      </w:r>
      <w:r w:rsidRPr="008B7187">
        <w:rPr>
          <w:sz w:val="18"/>
          <w:szCs w:val="18"/>
        </w:rPr>
        <w:t xml:space="preserve"> </w:t>
      </w:r>
      <w:proofErr w:type="spellStart"/>
      <w:r w:rsidRPr="008B7187">
        <w:rPr>
          <w:sz w:val="18"/>
          <w:szCs w:val="18"/>
        </w:rPr>
        <w:t>Torcuil</w:t>
      </w:r>
      <w:proofErr w:type="spellEnd"/>
      <w:r w:rsidRPr="008B7187">
        <w:rPr>
          <w:sz w:val="18"/>
          <w:szCs w:val="18"/>
        </w:rPr>
        <w:t xml:space="preserve"> Crichton, “</w:t>
      </w:r>
      <w:r w:rsidRPr="008B7187">
        <w:rPr>
          <w:sz w:val="18"/>
          <w:szCs w:val="18"/>
          <w:lang w:val="en-US"/>
        </w:rPr>
        <w:t xml:space="preserve">NATO Chiefs Warns SNP They will be Barred from Joining Alliance if They Force Out Nuclear Subs </w:t>
      </w:r>
      <w:proofErr w:type="gramStart"/>
      <w:r w:rsidRPr="008B7187">
        <w:rPr>
          <w:sz w:val="18"/>
          <w:szCs w:val="18"/>
          <w:lang w:val="en-US"/>
        </w:rPr>
        <w:t>From</w:t>
      </w:r>
      <w:proofErr w:type="gramEnd"/>
      <w:r w:rsidRPr="008B7187">
        <w:rPr>
          <w:sz w:val="18"/>
          <w:szCs w:val="18"/>
          <w:lang w:val="en-US"/>
        </w:rPr>
        <w:t xml:space="preserve"> Faslane”, </w:t>
      </w:r>
      <w:r w:rsidRPr="008B7187">
        <w:rPr>
          <w:i/>
          <w:sz w:val="18"/>
          <w:szCs w:val="18"/>
          <w:lang w:val="en-US"/>
        </w:rPr>
        <w:t>The Daily Record</w:t>
      </w:r>
      <w:r w:rsidRPr="008B7187">
        <w:rPr>
          <w:sz w:val="18"/>
          <w:szCs w:val="18"/>
          <w:lang w:val="en-US"/>
        </w:rPr>
        <w:t>, 16 August 2013.</w:t>
      </w:r>
    </w:p>
  </w:endnote>
  <w:endnote w:id="133">
    <w:p w14:paraId="6161EC1A" w14:textId="77777777" w:rsidR="00FD31C6" w:rsidRPr="008B7187" w:rsidRDefault="00FD31C6" w:rsidP="003406EC">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House of Commons, </w:t>
      </w:r>
      <w:r w:rsidRPr="008B7187">
        <w:rPr>
          <w:rFonts w:ascii="Times New Roman" w:hAnsi="Times New Roman"/>
          <w:i/>
          <w:sz w:val="18"/>
          <w:szCs w:val="18"/>
        </w:rPr>
        <w:t>Official Report</w:t>
      </w:r>
      <w:r w:rsidRPr="008B7187">
        <w:rPr>
          <w:rFonts w:ascii="Times New Roman" w:hAnsi="Times New Roman"/>
          <w:sz w:val="18"/>
          <w:szCs w:val="18"/>
        </w:rPr>
        <w:t>, Column 685, 22 October 2012.</w:t>
      </w:r>
    </w:p>
  </w:endnote>
  <w:endnote w:id="134">
    <w:p w14:paraId="05D53967" w14:textId="02CDBCEE"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HM Government, “Scotland Analysis: Defence”, Cm 8714, October 2013, p. 11.</w:t>
      </w:r>
    </w:p>
  </w:endnote>
  <w:endnote w:id="135">
    <w:p w14:paraId="14EBFD08" w14:textId="7D2993D8"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Peter </w:t>
      </w:r>
      <w:proofErr w:type="spellStart"/>
      <w:r w:rsidRPr="008B7187">
        <w:rPr>
          <w:rFonts w:ascii="Times New Roman" w:hAnsi="Times New Roman"/>
          <w:sz w:val="18"/>
          <w:szCs w:val="18"/>
        </w:rPr>
        <w:t>Dominiczak</w:t>
      </w:r>
      <w:proofErr w:type="spellEnd"/>
      <w:r w:rsidRPr="008B7187">
        <w:rPr>
          <w:rFonts w:ascii="Times New Roman" w:hAnsi="Times New Roman"/>
          <w:sz w:val="18"/>
          <w:szCs w:val="18"/>
        </w:rPr>
        <w:t xml:space="preserve">, “Scottish Independence would ‘Damage’ Britain’s Defence”, </w:t>
      </w:r>
      <w:r w:rsidRPr="008B7187">
        <w:rPr>
          <w:rFonts w:ascii="Times New Roman" w:hAnsi="Times New Roman"/>
          <w:i/>
          <w:sz w:val="18"/>
          <w:szCs w:val="18"/>
        </w:rPr>
        <w:t>The Daily Telegraph</w:t>
      </w:r>
      <w:r w:rsidRPr="008B7187">
        <w:rPr>
          <w:rFonts w:ascii="Times New Roman" w:hAnsi="Times New Roman"/>
          <w:sz w:val="18"/>
          <w:szCs w:val="18"/>
        </w:rPr>
        <w:t>, 14 April 2014.</w:t>
      </w:r>
    </w:p>
  </w:endnote>
  <w:endnote w:id="136">
    <w:p w14:paraId="04AB83C1" w14:textId="096346F2" w:rsidR="00FD31C6" w:rsidRPr="008B7187" w:rsidRDefault="00FD31C6" w:rsidP="003406EC">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Simon Johnson, “Independent Scotland ‘Faces Dilemma Between Trident and Nato’”, </w:t>
      </w:r>
      <w:r w:rsidRPr="008B7187">
        <w:rPr>
          <w:rFonts w:ascii="Times New Roman" w:hAnsi="Times New Roman"/>
          <w:i/>
          <w:sz w:val="18"/>
          <w:szCs w:val="18"/>
        </w:rPr>
        <w:t>The Daily Telegraph</w:t>
      </w:r>
      <w:r w:rsidRPr="008B7187">
        <w:rPr>
          <w:rFonts w:ascii="Times New Roman" w:hAnsi="Times New Roman"/>
          <w:sz w:val="18"/>
          <w:szCs w:val="18"/>
        </w:rPr>
        <w:t>, 24 June 2013.</w:t>
      </w:r>
    </w:p>
  </w:endnote>
  <w:endnote w:id="137">
    <w:p w14:paraId="60A12F26" w14:textId="60967681"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See Clara </w:t>
      </w:r>
      <w:proofErr w:type="spellStart"/>
      <w:r w:rsidRPr="008B7187">
        <w:rPr>
          <w:rFonts w:ascii="Times New Roman" w:hAnsi="Times New Roman"/>
          <w:sz w:val="18"/>
          <w:szCs w:val="18"/>
        </w:rPr>
        <w:t>Portela</w:t>
      </w:r>
      <w:proofErr w:type="spellEnd"/>
      <w:r w:rsidRPr="008B7187">
        <w:rPr>
          <w:rFonts w:ascii="Times New Roman" w:hAnsi="Times New Roman"/>
          <w:sz w:val="18"/>
          <w:szCs w:val="18"/>
        </w:rPr>
        <w:t xml:space="preserve">, “The Rise and Fall of Spain’s ‘Nuclear Exceptionalism’”, </w:t>
      </w:r>
      <w:r w:rsidRPr="008B7187">
        <w:rPr>
          <w:rFonts w:ascii="Times New Roman" w:hAnsi="Times New Roman"/>
          <w:i/>
          <w:sz w:val="18"/>
          <w:szCs w:val="18"/>
        </w:rPr>
        <w:t>European Security</w:t>
      </w:r>
      <w:r w:rsidRPr="008B7187">
        <w:rPr>
          <w:rFonts w:ascii="Times New Roman" w:hAnsi="Times New Roman"/>
          <w:sz w:val="18"/>
          <w:szCs w:val="18"/>
        </w:rPr>
        <w:t>, 23: 1, 2014, pp. 90-105.</w:t>
      </w:r>
    </w:p>
  </w:endnote>
  <w:endnote w:id="138">
    <w:p w14:paraId="601E4EF5" w14:textId="77777777" w:rsidR="00FD31C6" w:rsidRPr="008B7187" w:rsidRDefault="00FD31C6" w:rsidP="00653BEE">
      <w:pPr>
        <w:pStyle w:val="EndnoteText"/>
        <w:rPr>
          <w:rFonts w:ascii="Times New Roman" w:hAnsi="Times New Roman"/>
          <w:sz w:val="18"/>
          <w:szCs w:val="18"/>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Angus Robertson, Resolution to SNP conference, Perth, 19 October 2012 &lt;http://notonatoscotland.org.uk/?page_id=264&gt;.</w:t>
      </w:r>
    </w:p>
  </w:endnote>
  <w:endnote w:id="139">
    <w:p w14:paraId="42EA4294" w14:textId="77777777" w:rsidR="00FD31C6" w:rsidRPr="008B7187" w:rsidRDefault="00FD31C6" w:rsidP="003406EC">
      <w:pPr>
        <w:rPr>
          <w:sz w:val="18"/>
          <w:szCs w:val="18"/>
          <w:lang w:val="en-US"/>
        </w:rPr>
      </w:pPr>
      <w:r w:rsidRPr="008B7187">
        <w:rPr>
          <w:rStyle w:val="EndnoteReference"/>
          <w:sz w:val="18"/>
          <w:szCs w:val="18"/>
        </w:rPr>
        <w:endnoteRef/>
      </w:r>
      <w:r w:rsidRPr="008B7187">
        <w:rPr>
          <w:sz w:val="18"/>
          <w:szCs w:val="18"/>
        </w:rPr>
        <w:t xml:space="preserve"> Marco </w:t>
      </w:r>
      <w:proofErr w:type="spellStart"/>
      <w:r w:rsidRPr="008B7187">
        <w:rPr>
          <w:sz w:val="18"/>
          <w:szCs w:val="18"/>
        </w:rPr>
        <w:t>Biagi</w:t>
      </w:r>
      <w:proofErr w:type="spellEnd"/>
      <w:r w:rsidRPr="008B7187">
        <w:rPr>
          <w:sz w:val="18"/>
          <w:szCs w:val="18"/>
        </w:rPr>
        <w:t xml:space="preserve">, “Principles Trump Politics in Decision on Nato”, </w:t>
      </w:r>
      <w:r w:rsidRPr="008B7187">
        <w:rPr>
          <w:i/>
          <w:sz w:val="18"/>
          <w:szCs w:val="18"/>
        </w:rPr>
        <w:t>The Scotsman</w:t>
      </w:r>
      <w:r w:rsidRPr="008B7187">
        <w:rPr>
          <w:sz w:val="18"/>
          <w:szCs w:val="18"/>
        </w:rPr>
        <w:t xml:space="preserve">, 18 October 2012; Patrick </w:t>
      </w:r>
      <w:proofErr w:type="spellStart"/>
      <w:r w:rsidRPr="008B7187">
        <w:rPr>
          <w:sz w:val="18"/>
          <w:szCs w:val="18"/>
        </w:rPr>
        <w:t>Harvie</w:t>
      </w:r>
      <w:proofErr w:type="spellEnd"/>
      <w:r w:rsidRPr="008B7187">
        <w:rPr>
          <w:sz w:val="18"/>
          <w:szCs w:val="18"/>
        </w:rPr>
        <w:t>, “News Release – NATO Hypocrisy is a Profound Misjudgement”, 19 October 2012 &lt;http://www.patrickharviemsp.com/2012/10/news-release-nato-hypocrisy-is-a-profound-misjudgement/&gt;.</w:t>
      </w:r>
    </w:p>
  </w:endnote>
  <w:endnote w:id="140">
    <w:p w14:paraId="3008FBD6" w14:textId="77777777" w:rsidR="00FD31C6" w:rsidRPr="008B7187" w:rsidRDefault="00FD31C6" w:rsidP="003406EC">
      <w:pPr>
        <w:rPr>
          <w:i/>
          <w:sz w:val="18"/>
          <w:szCs w:val="18"/>
          <w:lang w:val="en-US"/>
        </w:rPr>
      </w:pPr>
      <w:r w:rsidRPr="008B7187">
        <w:rPr>
          <w:rStyle w:val="EndnoteReference"/>
          <w:sz w:val="18"/>
          <w:szCs w:val="18"/>
        </w:rPr>
        <w:endnoteRef/>
      </w:r>
      <w:r w:rsidRPr="008B7187">
        <w:rPr>
          <w:sz w:val="18"/>
          <w:szCs w:val="18"/>
        </w:rPr>
        <w:t xml:space="preserve"> Scottish CND, “</w:t>
      </w:r>
      <w:r w:rsidRPr="008B7187">
        <w:rPr>
          <w:sz w:val="18"/>
          <w:szCs w:val="18"/>
          <w:lang w:val="en-US"/>
        </w:rPr>
        <w:t>NATO, Trident and Scottish independence”, Glasgow, October 2012.</w:t>
      </w:r>
    </w:p>
  </w:endnote>
  <w:endnote w:id="141">
    <w:p w14:paraId="319FA66A" w14:textId="7C829CC6" w:rsidR="00FD31C6" w:rsidRPr="008B7187" w:rsidRDefault="00FD31C6" w:rsidP="00F777F5">
      <w:pPr>
        <w:rPr>
          <w:sz w:val="18"/>
          <w:szCs w:val="18"/>
        </w:rPr>
      </w:pPr>
      <w:r w:rsidRPr="008B7187">
        <w:rPr>
          <w:rStyle w:val="EndnoteReference"/>
          <w:sz w:val="18"/>
          <w:szCs w:val="18"/>
        </w:rPr>
        <w:endnoteRef/>
      </w:r>
      <w:r w:rsidRPr="008B7187">
        <w:rPr>
          <w:sz w:val="18"/>
          <w:szCs w:val="18"/>
        </w:rPr>
        <w:t xml:space="preserve"> Liam Fox, “Speech on the Strategic Defence and Security Review”, Royal United Services Institute, London, 14 June 2010.</w:t>
      </w:r>
    </w:p>
  </w:endnote>
  <w:endnote w:id="142">
    <w:p w14:paraId="5F528EDE" w14:textId="7E464545" w:rsidR="00FD31C6" w:rsidRPr="008B7187" w:rsidRDefault="00FD31C6" w:rsidP="00C82B10">
      <w:pPr>
        <w:rPr>
          <w:sz w:val="18"/>
          <w:szCs w:val="18"/>
        </w:rPr>
      </w:pPr>
      <w:r w:rsidRPr="008B7187">
        <w:rPr>
          <w:rStyle w:val="EndnoteReference"/>
          <w:sz w:val="18"/>
          <w:szCs w:val="18"/>
        </w:rPr>
        <w:endnoteRef/>
      </w:r>
      <w:r w:rsidRPr="008B7187">
        <w:rPr>
          <w:sz w:val="18"/>
          <w:szCs w:val="18"/>
        </w:rPr>
        <w:t xml:space="preserve"> “Barrow Labour Candidate’s ‘I'll Quit’ Trident Pledge’, </w:t>
      </w:r>
      <w:r w:rsidRPr="008B7187">
        <w:rPr>
          <w:i/>
          <w:sz w:val="18"/>
          <w:szCs w:val="18"/>
        </w:rPr>
        <w:t>North West Evening Mail</w:t>
      </w:r>
      <w:r w:rsidRPr="008B7187">
        <w:rPr>
          <w:sz w:val="18"/>
          <w:szCs w:val="18"/>
        </w:rPr>
        <w:t xml:space="preserve">, 27 April 2015; Sian </w:t>
      </w:r>
      <w:r w:rsidRPr="008B7187">
        <w:rPr>
          <w:sz w:val="18"/>
          <w:szCs w:val="18"/>
          <w:lang w:val="en-US"/>
        </w:rPr>
        <w:t xml:space="preserve">Davies, “Conservatives only Party to ‘Keep Britain's </w:t>
      </w:r>
      <w:proofErr w:type="spellStart"/>
      <w:r w:rsidRPr="008B7187">
        <w:rPr>
          <w:sz w:val="18"/>
          <w:szCs w:val="18"/>
          <w:lang w:val="en-US"/>
        </w:rPr>
        <w:t>Defences</w:t>
      </w:r>
      <w:proofErr w:type="spellEnd"/>
      <w:r w:rsidRPr="008B7187">
        <w:rPr>
          <w:sz w:val="18"/>
          <w:szCs w:val="18"/>
          <w:lang w:val="en-US"/>
        </w:rPr>
        <w:t xml:space="preserve"> Safe” says Home Secretary on Plymouth visit”, </w:t>
      </w:r>
      <w:r w:rsidRPr="008B7187">
        <w:rPr>
          <w:i/>
          <w:sz w:val="18"/>
          <w:szCs w:val="18"/>
          <w:lang w:val="en-US"/>
        </w:rPr>
        <w:t>Plymouth Herald</w:t>
      </w:r>
      <w:r w:rsidRPr="008B7187">
        <w:rPr>
          <w:sz w:val="18"/>
          <w:szCs w:val="18"/>
          <w:lang w:val="en-US"/>
        </w:rPr>
        <w:t xml:space="preserve">, 18 April 2015; Andrew </w:t>
      </w:r>
      <w:r w:rsidRPr="008B7187">
        <w:rPr>
          <w:sz w:val="18"/>
          <w:szCs w:val="18"/>
        </w:rPr>
        <w:t xml:space="preserve">Grice, “SNP, Greens and Plaid </w:t>
      </w:r>
      <w:proofErr w:type="spellStart"/>
      <w:r w:rsidRPr="008B7187">
        <w:rPr>
          <w:sz w:val="18"/>
          <w:szCs w:val="18"/>
        </w:rPr>
        <w:t>Cymru</w:t>
      </w:r>
      <w:proofErr w:type="spellEnd"/>
      <w:r w:rsidRPr="008B7187">
        <w:rPr>
          <w:sz w:val="18"/>
          <w:szCs w:val="18"/>
        </w:rPr>
        <w:t xml:space="preserve"> Join Host of Celebrities in Petition to push Incoming Government to Scrap Trident”, </w:t>
      </w:r>
      <w:r w:rsidRPr="008B7187">
        <w:rPr>
          <w:i/>
          <w:sz w:val="18"/>
          <w:szCs w:val="18"/>
        </w:rPr>
        <w:t xml:space="preserve">The Independent, </w:t>
      </w:r>
      <w:r w:rsidRPr="008B7187">
        <w:rPr>
          <w:sz w:val="18"/>
          <w:szCs w:val="18"/>
        </w:rPr>
        <w:t>24 April 2015.</w:t>
      </w:r>
    </w:p>
  </w:endnote>
  <w:endnote w:id="143">
    <w:p w14:paraId="6686F804" w14:textId="77777777" w:rsidR="00FD31C6" w:rsidRPr="008B7187" w:rsidRDefault="00FD31C6" w:rsidP="00940F59">
      <w:pPr>
        <w:rPr>
          <w:sz w:val="18"/>
          <w:szCs w:val="18"/>
          <w:lang w:val="en-US"/>
        </w:rPr>
      </w:pPr>
      <w:r w:rsidRPr="008B7187">
        <w:rPr>
          <w:rStyle w:val="EndnoteReference"/>
          <w:sz w:val="18"/>
          <w:szCs w:val="18"/>
        </w:rPr>
        <w:endnoteRef/>
      </w:r>
      <w:r w:rsidRPr="008B7187">
        <w:rPr>
          <w:sz w:val="18"/>
          <w:szCs w:val="18"/>
        </w:rPr>
        <w:t xml:space="preserve"> David </w:t>
      </w:r>
      <w:r w:rsidRPr="008B7187">
        <w:rPr>
          <w:sz w:val="18"/>
          <w:szCs w:val="18"/>
          <w:lang w:val="en-US"/>
        </w:rPr>
        <w:t xml:space="preserve">Torrance, “The Reinvention of the SNP”, </w:t>
      </w:r>
      <w:r w:rsidRPr="008B7187">
        <w:rPr>
          <w:i/>
          <w:sz w:val="18"/>
          <w:szCs w:val="18"/>
          <w:lang w:val="en-US"/>
        </w:rPr>
        <w:t>The Guardian,</w:t>
      </w:r>
      <w:r w:rsidRPr="008B7187">
        <w:rPr>
          <w:sz w:val="18"/>
          <w:szCs w:val="18"/>
          <w:lang w:val="en-US"/>
        </w:rPr>
        <w:t xml:space="preserve"> 21 May 2015.</w:t>
      </w:r>
    </w:p>
  </w:endnote>
  <w:endnote w:id="144">
    <w:p w14:paraId="61D19537" w14:textId="7AF9300C" w:rsidR="00FD31C6" w:rsidRPr="00144469" w:rsidRDefault="00FD31C6" w:rsidP="00BA677C">
      <w:pPr>
        <w:pStyle w:val="EndnoteText"/>
        <w:rPr>
          <w:rFonts w:asciiTheme="majorHAnsi" w:hAnsiTheme="majorHAnsi"/>
          <w:sz w:val="18"/>
          <w:szCs w:val="18"/>
          <w:lang w:val="en-US"/>
        </w:rPr>
      </w:pPr>
      <w:r w:rsidRPr="00144469">
        <w:rPr>
          <w:rStyle w:val="EndnoteReference"/>
          <w:rFonts w:asciiTheme="majorHAnsi" w:hAnsiTheme="majorHAnsi"/>
          <w:sz w:val="18"/>
          <w:szCs w:val="18"/>
        </w:rPr>
        <w:endnoteRef/>
      </w:r>
      <w:r w:rsidRPr="00144469">
        <w:rPr>
          <w:rFonts w:asciiTheme="majorHAnsi" w:hAnsiTheme="majorHAnsi"/>
          <w:sz w:val="18"/>
          <w:szCs w:val="18"/>
        </w:rPr>
        <w:t xml:space="preserve">  In the context of </w:t>
      </w:r>
      <w:proofErr w:type="gramStart"/>
      <w:r w:rsidRPr="00144469">
        <w:rPr>
          <w:rFonts w:asciiTheme="majorHAnsi" w:hAnsiTheme="majorHAnsi"/>
          <w:sz w:val="18"/>
          <w:szCs w:val="18"/>
        </w:rPr>
        <w:t>NATO</w:t>
      </w:r>
      <w:proofErr w:type="gramEnd"/>
      <w:r w:rsidRPr="00144469">
        <w:rPr>
          <w:rFonts w:asciiTheme="majorHAnsi" w:hAnsiTheme="majorHAnsi"/>
          <w:sz w:val="18"/>
          <w:szCs w:val="18"/>
        </w:rPr>
        <w:t xml:space="preserve"> </w:t>
      </w:r>
      <w:r w:rsidRPr="00144469">
        <w:rPr>
          <w:rFonts w:asciiTheme="majorHAnsi" w:hAnsiTheme="majorHAnsi"/>
          <w:i/>
          <w:sz w:val="18"/>
          <w:szCs w:val="18"/>
        </w:rPr>
        <w:t>The Scotsman</w:t>
      </w:r>
      <w:r w:rsidRPr="00144469">
        <w:rPr>
          <w:rFonts w:asciiTheme="majorHAnsi" w:hAnsiTheme="majorHAnsi"/>
          <w:sz w:val="18"/>
          <w:szCs w:val="18"/>
        </w:rPr>
        <w:t xml:space="preserve"> reported in 2003 </w:t>
      </w:r>
      <w:r>
        <w:rPr>
          <w:rFonts w:asciiTheme="majorHAnsi" w:hAnsiTheme="majorHAnsi"/>
          <w:sz w:val="18"/>
          <w:szCs w:val="18"/>
        </w:rPr>
        <w:t>“</w:t>
      </w:r>
      <w:r w:rsidRPr="00144469">
        <w:rPr>
          <w:rFonts w:asciiTheme="majorHAnsi" w:hAnsiTheme="majorHAnsi"/>
          <w:sz w:val="18"/>
          <w:szCs w:val="18"/>
        </w:rPr>
        <w:t>[former Secretary of State James] Baker said a decision to pull out of NATO would go down poorly in the US</w:t>
      </w:r>
      <w:r>
        <w:rPr>
          <w:rFonts w:asciiTheme="majorHAnsi" w:hAnsiTheme="majorHAnsi"/>
          <w:sz w:val="18"/>
          <w:szCs w:val="18"/>
        </w:rPr>
        <w:t>”.</w:t>
      </w:r>
      <w:r w:rsidRPr="00144469">
        <w:rPr>
          <w:rFonts w:asciiTheme="majorHAnsi" w:hAnsiTheme="majorHAnsi"/>
          <w:sz w:val="18"/>
          <w:szCs w:val="18"/>
        </w:rPr>
        <w:t xml:space="preserve"> It should also be remembered that the US responded to New Zealand’s strong anti-nuclear stance that included banning US warships from its ports because US policy was to neither confirm nor deny whether its surface vessels carried nuclear weapons by severing US-Australia-New Zealand (</w:t>
      </w:r>
      <w:proofErr w:type="spellStart"/>
      <w:r w:rsidRPr="00144469">
        <w:rPr>
          <w:rFonts w:asciiTheme="majorHAnsi" w:hAnsiTheme="majorHAnsi"/>
          <w:sz w:val="18"/>
          <w:szCs w:val="18"/>
        </w:rPr>
        <w:t>ANZUS</w:t>
      </w:r>
      <w:proofErr w:type="spellEnd"/>
      <w:r w:rsidRPr="00144469">
        <w:rPr>
          <w:rFonts w:asciiTheme="majorHAnsi" w:hAnsiTheme="majorHAnsi"/>
          <w:sz w:val="18"/>
          <w:szCs w:val="18"/>
        </w:rPr>
        <w:t>) cooperative security arrangements and delaying a free trade agreement.</w:t>
      </w:r>
    </w:p>
  </w:endnote>
  <w:endnote w:id="145">
    <w:p w14:paraId="62E5B10E" w14:textId="77777777" w:rsidR="00FD31C6" w:rsidRPr="008B7187" w:rsidRDefault="00FD31C6" w:rsidP="00940F59">
      <w:pPr>
        <w:rPr>
          <w:sz w:val="18"/>
          <w:szCs w:val="18"/>
        </w:rPr>
      </w:pPr>
      <w:r w:rsidRPr="008B7187">
        <w:rPr>
          <w:rStyle w:val="EndnoteReference"/>
          <w:sz w:val="18"/>
          <w:szCs w:val="18"/>
        </w:rPr>
        <w:endnoteRef/>
      </w:r>
      <w:r w:rsidRPr="008B7187">
        <w:rPr>
          <w:sz w:val="18"/>
          <w:szCs w:val="18"/>
        </w:rPr>
        <w:t xml:space="preserve"> Frank </w:t>
      </w:r>
      <w:proofErr w:type="spellStart"/>
      <w:r w:rsidRPr="008B7187">
        <w:rPr>
          <w:sz w:val="18"/>
          <w:szCs w:val="18"/>
        </w:rPr>
        <w:t>Schimmelfenning</w:t>
      </w:r>
      <w:proofErr w:type="spellEnd"/>
      <w:r w:rsidRPr="008B7187">
        <w:rPr>
          <w:sz w:val="18"/>
          <w:szCs w:val="18"/>
        </w:rPr>
        <w:t xml:space="preserve">, “The Community Trap: Liberal Norms, Rhetorical Action, and the Eastern Enlargement of the European Union”, </w:t>
      </w:r>
      <w:r w:rsidRPr="008B7187">
        <w:rPr>
          <w:i/>
          <w:sz w:val="18"/>
          <w:szCs w:val="18"/>
        </w:rPr>
        <w:t xml:space="preserve">International Organization </w:t>
      </w:r>
      <w:r w:rsidRPr="008B7187">
        <w:rPr>
          <w:sz w:val="18"/>
          <w:szCs w:val="18"/>
        </w:rPr>
        <w:t>55: 1, 2001, 47-80.</w:t>
      </w:r>
    </w:p>
  </w:endnote>
  <w:endnote w:id="146">
    <w:p w14:paraId="1906BD4C" w14:textId="5D4E8A0A" w:rsidR="00FD31C6" w:rsidRPr="008B7187" w:rsidRDefault="00FD31C6">
      <w:pPr>
        <w:pStyle w:val="EndnoteText"/>
        <w:rPr>
          <w:rFonts w:ascii="Times New Roman" w:hAnsi="Times New Roman"/>
          <w:sz w:val="18"/>
          <w:szCs w:val="18"/>
          <w:lang w:val="en-US"/>
        </w:rPr>
      </w:pPr>
      <w:r w:rsidRPr="008B7187">
        <w:rPr>
          <w:rStyle w:val="EndnoteReference"/>
          <w:rFonts w:ascii="Times New Roman" w:hAnsi="Times New Roman"/>
          <w:sz w:val="18"/>
          <w:szCs w:val="18"/>
        </w:rPr>
        <w:endnoteRef/>
      </w:r>
      <w:r w:rsidRPr="008B7187">
        <w:rPr>
          <w:rFonts w:ascii="Times New Roman" w:hAnsi="Times New Roman"/>
          <w:sz w:val="18"/>
          <w:szCs w:val="18"/>
        </w:rPr>
        <w:t xml:space="preserve"> Price and Tannenwald makes this point in relation to explaining non-use of chemical and nuclear weapons. Richard Price and Nina </w:t>
      </w:r>
      <w:proofErr w:type="spellStart"/>
      <w:r w:rsidRPr="008B7187">
        <w:rPr>
          <w:rFonts w:ascii="Times New Roman" w:hAnsi="Times New Roman"/>
          <w:sz w:val="18"/>
          <w:szCs w:val="18"/>
        </w:rPr>
        <w:t>Tannewald</w:t>
      </w:r>
      <w:proofErr w:type="spellEnd"/>
      <w:r w:rsidRPr="008B7187">
        <w:rPr>
          <w:rFonts w:ascii="Times New Roman" w:hAnsi="Times New Roman"/>
          <w:sz w:val="18"/>
          <w:szCs w:val="18"/>
        </w:rPr>
        <w:t xml:space="preserve">, “Norms and Deterrence: The Nuclear and Chemical Weapons Taboos”, ed. Peter </w:t>
      </w:r>
      <w:proofErr w:type="spellStart"/>
      <w:r w:rsidRPr="008B7187">
        <w:rPr>
          <w:rFonts w:ascii="Times New Roman" w:hAnsi="Times New Roman"/>
          <w:sz w:val="18"/>
          <w:szCs w:val="18"/>
        </w:rPr>
        <w:t>Katzenstein</w:t>
      </w:r>
      <w:proofErr w:type="spellEnd"/>
      <w:r w:rsidRPr="008B7187">
        <w:rPr>
          <w:rFonts w:ascii="Times New Roman" w:hAnsi="Times New Roman"/>
          <w:sz w:val="18"/>
          <w:szCs w:val="18"/>
        </w:rPr>
        <w:t xml:space="preserve"> (New York: Columbia University Press, 1996), p. 150.</w:t>
      </w:r>
    </w:p>
  </w:endnote>
  <w:endnote w:id="147">
    <w:p w14:paraId="7B5C15FC" w14:textId="2BD17C10" w:rsidR="00FD31C6" w:rsidRPr="008B7187" w:rsidRDefault="00FD31C6" w:rsidP="00143FC9">
      <w:pPr>
        <w:rPr>
          <w:sz w:val="18"/>
          <w:szCs w:val="18"/>
        </w:rPr>
      </w:pPr>
      <w:r w:rsidRPr="008B7187">
        <w:rPr>
          <w:rStyle w:val="EndnoteReference"/>
          <w:sz w:val="18"/>
          <w:szCs w:val="18"/>
        </w:rPr>
        <w:endnoteRef/>
      </w:r>
      <w:r w:rsidRPr="008B7187">
        <w:rPr>
          <w:sz w:val="18"/>
          <w:szCs w:val="18"/>
        </w:rPr>
        <w:t xml:space="preserve"> William Walker, “Trident's Replacement and the Survival of the United Kingdom”, </w:t>
      </w:r>
      <w:r w:rsidRPr="008B7187">
        <w:rPr>
          <w:i/>
          <w:sz w:val="18"/>
          <w:szCs w:val="18"/>
        </w:rPr>
        <w:t>Survival</w:t>
      </w:r>
      <w:r w:rsidRPr="008B7187">
        <w:rPr>
          <w:sz w:val="18"/>
          <w:szCs w:val="18"/>
        </w:rPr>
        <w:t>, 57: 5, 2015, pp. 7-28.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
    <w:altName w:val="Arial Unicode MS"/>
    <w:panose1 w:val="00000000000000000000"/>
    <w:charset w:val="50"/>
    <w:family w:val="auto"/>
    <w:notTrueType/>
    <w:pitch w:val="variable"/>
    <w:sig w:usb0="00000001"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2A2B4" w14:textId="77777777" w:rsidR="00FD31C6" w:rsidRDefault="00FD31C6" w:rsidP="00A7075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3B8DC10" w14:textId="77777777" w:rsidR="00FD31C6" w:rsidRDefault="00FD31C6" w:rsidP="00A707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E8C07" w14:textId="77777777" w:rsidR="00FD31C6" w:rsidRDefault="00FD31C6" w:rsidP="00A7075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E01C9">
      <w:rPr>
        <w:rStyle w:val="PageNumber"/>
        <w:noProof/>
      </w:rPr>
      <w:t>19</w:t>
    </w:r>
    <w:r>
      <w:rPr>
        <w:rStyle w:val="PageNumber"/>
      </w:rPr>
      <w:fldChar w:fldCharType="end"/>
    </w:r>
  </w:p>
  <w:p w14:paraId="3DDEEF7D" w14:textId="77777777" w:rsidR="00FD31C6" w:rsidRDefault="00FD31C6" w:rsidP="00A707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07FBD" w14:textId="77777777" w:rsidR="00C64DA4" w:rsidRDefault="00C64DA4" w:rsidP="00A70756">
      <w:r>
        <w:separator/>
      </w:r>
    </w:p>
  </w:footnote>
  <w:footnote w:type="continuationSeparator" w:id="0">
    <w:p w14:paraId="1EFC2D6D" w14:textId="77777777" w:rsidR="00C64DA4" w:rsidRDefault="00C64DA4" w:rsidP="00A707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bullet"/>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01C88"/>
    <w:multiLevelType w:val="hybridMultilevel"/>
    <w:tmpl w:val="DEAC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52551"/>
    <w:multiLevelType w:val="hybridMultilevel"/>
    <w:tmpl w:val="A7B2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C6A70"/>
    <w:multiLevelType w:val="hybridMultilevel"/>
    <w:tmpl w:val="3A1C9BD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B5091"/>
    <w:multiLevelType w:val="hybridMultilevel"/>
    <w:tmpl w:val="3DEE2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9667AF"/>
    <w:multiLevelType w:val="hybridMultilevel"/>
    <w:tmpl w:val="D7487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5A797E"/>
    <w:multiLevelType w:val="multilevel"/>
    <w:tmpl w:val="33D4BD3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3A7947"/>
    <w:multiLevelType w:val="hybridMultilevel"/>
    <w:tmpl w:val="D24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60CEE"/>
    <w:multiLevelType w:val="hybridMultilevel"/>
    <w:tmpl w:val="5772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23084C"/>
    <w:multiLevelType w:val="hybridMultilevel"/>
    <w:tmpl w:val="E1BA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BA23CB"/>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2C0394"/>
    <w:multiLevelType w:val="hybridMultilevel"/>
    <w:tmpl w:val="C3B48B8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nsid w:val="65F40A7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5A03AD"/>
    <w:multiLevelType w:val="hybridMultilevel"/>
    <w:tmpl w:val="436CEF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11"/>
  </w:num>
  <w:num w:numId="5">
    <w:abstractNumId w:val="13"/>
  </w:num>
  <w:num w:numId="6">
    <w:abstractNumId w:val="6"/>
  </w:num>
  <w:num w:numId="7">
    <w:abstractNumId w:val="5"/>
  </w:num>
  <w:num w:numId="8">
    <w:abstractNumId w:val="8"/>
  </w:num>
  <w:num w:numId="9">
    <w:abstractNumId w:val="9"/>
  </w:num>
  <w:num w:numId="10">
    <w:abstractNumId w:val="14"/>
  </w:num>
  <w:num w:numId="11">
    <w:abstractNumId w:val="2"/>
  </w:num>
  <w:num w:numId="12">
    <w:abstractNumId w:val="12"/>
  </w:num>
  <w:num w:numId="13">
    <w:abstractNumId w:val="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E05510"/>
    <w:rsid w:val="00001D5D"/>
    <w:rsid w:val="00002848"/>
    <w:rsid w:val="00004BE3"/>
    <w:rsid w:val="000057F0"/>
    <w:rsid w:val="000120F0"/>
    <w:rsid w:val="00013060"/>
    <w:rsid w:val="000132E9"/>
    <w:rsid w:val="00014FF3"/>
    <w:rsid w:val="0002005F"/>
    <w:rsid w:val="000209C6"/>
    <w:rsid w:val="00020B5C"/>
    <w:rsid w:val="00021088"/>
    <w:rsid w:val="00025E21"/>
    <w:rsid w:val="000260CF"/>
    <w:rsid w:val="000268C9"/>
    <w:rsid w:val="00026B21"/>
    <w:rsid w:val="00027E54"/>
    <w:rsid w:val="000302D2"/>
    <w:rsid w:val="000303C3"/>
    <w:rsid w:val="00030E43"/>
    <w:rsid w:val="00031998"/>
    <w:rsid w:val="00035B46"/>
    <w:rsid w:val="00036342"/>
    <w:rsid w:val="00037FB8"/>
    <w:rsid w:val="000420F7"/>
    <w:rsid w:val="0004246F"/>
    <w:rsid w:val="00042CD6"/>
    <w:rsid w:val="0004329D"/>
    <w:rsid w:val="000439EE"/>
    <w:rsid w:val="00043A3A"/>
    <w:rsid w:val="00043A91"/>
    <w:rsid w:val="00050A3A"/>
    <w:rsid w:val="00054790"/>
    <w:rsid w:val="00054DA9"/>
    <w:rsid w:val="00054FF2"/>
    <w:rsid w:val="0005517E"/>
    <w:rsid w:val="00056D1E"/>
    <w:rsid w:val="00056D9E"/>
    <w:rsid w:val="000574DA"/>
    <w:rsid w:val="000622D2"/>
    <w:rsid w:val="00062604"/>
    <w:rsid w:val="00066607"/>
    <w:rsid w:val="000701F6"/>
    <w:rsid w:val="00070FC4"/>
    <w:rsid w:val="0007155C"/>
    <w:rsid w:val="0007158E"/>
    <w:rsid w:val="00072E2A"/>
    <w:rsid w:val="0007313E"/>
    <w:rsid w:val="000745C8"/>
    <w:rsid w:val="00074CBE"/>
    <w:rsid w:val="00075060"/>
    <w:rsid w:val="000764A5"/>
    <w:rsid w:val="00076F7D"/>
    <w:rsid w:val="000772FE"/>
    <w:rsid w:val="00077652"/>
    <w:rsid w:val="000805F0"/>
    <w:rsid w:val="000807B0"/>
    <w:rsid w:val="00081DB9"/>
    <w:rsid w:val="0008511A"/>
    <w:rsid w:val="00086BC0"/>
    <w:rsid w:val="0008722B"/>
    <w:rsid w:val="000879BF"/>
    <w:rsid w:val="000879EB"/>
    <w:rsid w:val="0009029A"/>
    <w:rsid w:val="000930A6"/>
    <w:rsid w:val="00095E80"/>
    <w:rsid w:val="00096788"/>
    <w:rsid w:val="000A041F"/>
    <w:rsid w:val="000A0B29"/>
    <w:rsid w:val="000A1A28"/>
    <w:rsid w:val="000A6D2E"/>
    <w:rsid w:val="000B29C6"/>
    <w:rsid w:val="000B2F8E"/>
    <w:rsid w:val="000B35ED"/>
    <w:rsid w:val="000B4D5C"/>
    <w:rsid w:val="000B5259"/>
    <w:rsid w:val="000B585A"/>
    <w:rsid w:val="000B654D"/>
    <w:rsid w:val="000B66EB"/>
    <w:rsid w:val="000B71C6"/>
    <w:rsid w:val="000C0B7B"/>
    <w:rsid w:val="000C1732"/>
    <w:rsid w:val="000C1CE0"/>
    <w:rsid w:val="000C5A59"/>
    <w:rsid w:val="000C5B25"/>
    <w:rsid w:val="000C5B4A"/>
    <w:rsid w:val="000C65AE"/>
    <w:rsid w:val="000C7D2C"/>
    <w:rsid w:val="000D0161"/>
    <w:rsid w:val="000D05C6"/>
    <w:rsid w:val="000D1E6E"/>
    <w:rsid w:val="000D2914"/>
    <w:rsid w:val="000D43F5"/>
    <w:rsid w:val="000D51B0"/>
    <w:rsid w:val="000D5952"/>
    <w:rsid w:val="000D6A3C"/>
    <w:rsid w:val="000D6EED"/>
    <w:rsid w:val="000D718E"/>
    <w:rsid w:val="000D71C8"/>
    <w:rsid w:val="000E0195"/>
    <w:rsid w:val="000E1035"/>
    <w:rsid w:val="000E1406"/>
    <w:rsid w:val="000E238C"/>
    <w:rsid w:val="000E248A"/>
    <w:rsid w:val="000E3B5F"/>
    <w:rsid w:val="000E69E9"/>
    <w:rsid w:val="000F4111"/>
    <w:rsid w:val="000F65DE"/>
    <w:rsid w:val="000F73C3"/>
    <w:rsid w:val="001007C8"/>
    <w:rsid w:val="00101171"/>
    <w:rsid w:val="00103087"/>
    <w:rsid w:val="0010575B"/>
    <w:rsid w:val="0010610C"/>
    <w:rsid w:val="001113F6"/>
    <w:rsid w:val="00112C83"/>
    <w:rsid w:val="00113845"/>
    <w:rsid w:val="00113AE5"/>
    <w:rsid w:val="0011741F"/>
    <w:rsid w:val="00123249"/>
    <w:rsid w:val="00123646"/>
    <w:rsid w:val="00125028"/>
    <w:rsid w:val="0012741E"/>
    <w:rsid w:val="00127661"/>
    <w:rsid w:val="00133F18"/>
    <w:rsid w:val="00134A49"/>
    <w:rsid w:val="001361D5"/>
    <w:rsid w:val="00136764"/>
    <w:rsid w:val="00140523"/>
    <w:rsid w:val="001405EF"/>
    <w:rsid w:val="001407DC"/>
    <w:rsid w:val="00142041"/>
    <w:rsid w:val="00143FC9"/>
    <w:rsid w:val="00144469"/>
    <w:rsid w:val="0014738F"/>
    <w:rsid w:val="001500C5"/>
    <w:rsid w:val="001505C8"/>
    <w:rsid w:val="001508BE"/>
    <w:rsid w:val="00152035"/>
    <w:rsid w:val="00152EB6"/>
    <w:rsid w:val="00154185"/>
    <w:rsid w:val="00156465"/>
    <w:rsid w:val="00156986"/>
    <w:rsid w:val="00160E7B"/>
    <w:rsid w:val="00160EE6"/>
    <w:rsid w:val="00161842"/>
    <w:rsid w:val="001636C8"/>
    <w:rsid w:val="00165406"/>
    <w:rsid w:val="00165D14"/>
    <w:rsid w:val="00166702"/>
    <w:rsid w:val="00167F41"/>
    <w:rsid w:val="001701F3"/>
    <w:rsid w:val="00172090"/>
    <w:rsid w:val="0017282B"/>
    <w:rsid w:val="00173C65"/>
    <w:rsid w:val="00174806"/>
    <w:rsid w:val="00174F63"/>
    <w:rsid w:val="001774B6"/>
    <w:rsid w:val="001776F2"/>
    <w:rsid w:val="00177B39"/>
    <w:rsid w:val="00181296"/>
    <w:rsid w:val="00186478"/>
    <w:rsid w:val="001869DD"/>
    <w:rsid w:val="00187B42"/>
    <w:rsid w:val="00190196"/>
    <w:rsid w:val="00193F25"/>
    <w:rsid w:val="00194405"/>
    <w:rsid w:val="001979B7"/>
    <w:rsid w:val="001A1575"/>
    <w:rsid w:val="001A1C5F"/>
    <w:rsid w:val="001A30E7"/>
    <w:rsid w:val="001B0D8F"/>
    <w:rsid w:val="001B1144"/>
    <w:rsid w:val="001B2A19"/>
    <w:rsid w:val="001B568D"/>
    <w:rsid w:val="001B56F6"/>
    <w:rsid w:val="001B586D"/>
    <w:rsid w:val="001B67F1"/>
    <w:rsid w:val="001B7A91"/>
    <w:rsid w:val="001C078C"/>
    <w:rsid w:val="001C54AA"/>
    <w:rsid w:val="001C5577"/>
    <w:rsid w:val="001C7046"/>
    <w:rsid w:val="001C7E64"/>
    <w:rsid w:val="001D0B13"/>
    <w:rsid w:val="001D0B9D"/>
    <w:rsid w:val="001D0F83"/>
    <w:rsid w:val="001D10F0"/>
    <w:rsid w:val="001D350A"/>
    <w:rsid w:val="001D4633"/>
    <w:rsid w:val="001D5916"/>
    <w:rsid w:val="001D5F32"/>
    <w:rsid w:val="001D693E"/>
    <w:rsid w:val="001D7193"/>
    <w:rsid w:val="001E15A0"/>
    <w:rsid w:val="001E29E4"/>
    <w:rsid w:val="001E5692"/>
    <w:rsid w:val="001E7A98"/>
    <w:rsid w:val="001F1983"/>
    <w:rsid w:val="001F1E89"/>
    <w:rsid w:val="001F2FB0"/>
    <w:rsid w:val="001F41EA"/>
    <w:rsid w:val="001F6384"/>
    <w:rsid w:val="001F698F"/>
    <w:rsid w:val="001F76A0"/>
    <w:rsid w:val="001F7A18"/>
    <w:rsid w:val="002016EA"/>
    <w:rsid w:val="00202110"/>
    <w:rsid w:val="002029CA"/>
    <w:rsid w:val="00202D8E"/>
    <w:rsid w:val="0020489A"/>
    <w:rsid w:val="00206841"/>
    <w:rsid w:val="00211673"/>
    <w:rsid w:val="002132F8"/>
    <w:rsid w:val="002158B9"/>
    <w:rsid w:val="00217A11"/>
    <w:rsid w:val="0022012E"/>
    <w:rsid w:val="00220A79"/>
    <w:rsid w:val="00226E98"/>
    <w:rsid w:val="00227763"/>
    <w:rsid w:val="0023018C"/>
    <w:rsid w:val="002301C2"/>
    <w:rsid w:val="00231368"/>
    <w:rsid w:val="002329B4"/>
    <w:rsid w:val="0023324A"/>
    <w:rsid w:val="002366E9"/>
    <w:rsid w:val="0024024B"/>
    <w:rsid w:val="002417EE"/>
    <w:rsid w:val="00243657"/>
    <w:rsid w:val="0024583C"/>
    <w:rsid w:val="002471BC"/>
    <w:rsid w:val="0024721B"/>
    <w:rsid w:val="00247726"/>
    <w:rsid w:val="002503E2"/>
    <w:rsid w:val="00250552"/>
    <w:rsid w:val="002527E1"/>
    <w:rsid w:val="00254049"/>
    <w:rsid w:val="00254584"/>
    <w:rsid w:val="0025558C"/>
    <w:rsid w:val="0025740E"/>
    <w:rsid w:val="00257B33"/>
    <w:rsid w:val="00262369"/>
    <w:rsid w:val="00265F1C"/>
    <w:rsid w:val="0026633C"/>
    <w:rsid w:val="00270D9A"/>
    <w:rsid w:val="002715BA"/>
    <w:rsid w:val="00272842"/>
    <w:rsid w:val="00272965"/>
    <w:rsid w:val="002736DF"/>
    <w:rsid w:val="00273E72"/>
    <w:rsid w:val="002740EE"/>
    <w:rsid w:val="00275145"/>
    <w:rsid w:val="00275819"/>
    <w:rsid w:val="00275D2E"/>
    <w:rsid w:val="00280A20"/>
    <w:rsid w:val="00281573"/>
    <w:rsid w:val="002832CB"/>
    <w:rsid w:val="00283D3D"/>
    <w:rsid w:val="00284B22"/>
    <w:rsid w:val="002906F6"/>
    <w:rsid w:val="002915EE"/>
    <w:rsid w:val="0029235F"/>
    <w:rsid w:val="00294133"/>
    <w:rsid w:val="00295E6E"/>
    <w:rsid w:val="002961CE"/>
    <w:rsid w:val="00297723"/>
    <w:rsid w:val="00297FF0"/>
    <w:rsid w:val="002A0095"/>
    <w:rsid w:val="002A0324"/>
    <w:rsid w:val="002A0C1B"/>
    <w:rsid w:val="002A2C8B"/>
    <w:rsid w:val="002A49A2"/>
    <w:rsid w:val="002A754F"/>
    <w:rsid w:val="002B01BB"/>
    <w:rsid w:val="002B0486"/>
    <w:rsid w:val="002B04EA"/>
    <w:rsid w:val="002B374B"/>
    <w:rsid w:val="002B3C75"/>
    <w:rsid w:val="002B3F62"/>
    <w:rsid w:val="002B4D8A"/>
    <w:rsid w:val="002B66BA"/>
    <w:rsid w:val="002B7DA2"/>
    <w:rsid w:val="002C4322"/>
    <w:rsid w:val="002C6B59"/>
    <w:rsid w:val="002D200B"/>
    <w:rsid w:val="002D215A"/>
    <w:rsid w:val="002D3E6B"/>
    <w:rsid w:val="002D4AAC"/>
    <w:rsid w:val="002D516C"/>
    <w:rsid w:val="002D607C"/>
    <w:rsid w:val="002D661A"/>
    <w:rsid w:val="002D6CA0"/>
    <w:rsid w:val="002D6CF8"/>
    <w:rsid w:val="002D7226"/>
    <w:rsid w:val="002D7C3C"/>
    <w:rsid w:val="002D7F1B"/>
    <w:rsid w:val="002E2F88"/>
    <w:rsid w:val="002E302C"/>
    <w:rsid w:val="002E3BDD"/>
    <w:rsid w:val="002E5B7A"/>
    <w:rsid w:val="002E6749"/>
    <w:rsid w:val="002E6F09"/>
    <w:rsid w:val="002E7FBC"/>
    <w:rsid w:val="002F10EE"/>
    <w:rsid w:val="002F10F8"/>
    <w:rsid w:val="002F2871"/>
    <w:rsid w:val="002F2C05"/>
    <w:rsid w:val="002F3CE5"/>
    <w:rsid w:val="002F7468"/>
    <w:rsid w:val="0030058F"/>
    <w:rsid w:val="00300E3E"/>
    <w:rsid w:val="0030229C"/>
    <w:rsid w:val="0030236C"/>
    <w:rsid w:val="0030290D"/>
    <w:rsid w:val="0030398E"/>
    <w:rsid w:val="003053EA"/>
    <w:rsid w:val="003060F4"/>
    <w:rsid w:val="0030631C"/>
    <w:rsid w:val="003074CB"/>
    <w:rsid w:val="00311F12"/>
    <w:rsid w:val="003124FB"/>
    <w:rsid w:val="00313B11"/>
    <w:rsid w:val="00316B0A"/>
    <w:rsid w:val="00316D8C"/>
    <w:rsid w:val="003170A9"/>
    <w:rsid w:val="00317C7D"/>
    <w:rsid w:val="00321A05"/>
    <w:rsid w:val="0032367A"/>
    <w:rsid w:val="00325BC5"/>
    <w:rsid w:val="00327C29"/>
    <w:rsid w:val="00327D52"/>
    <w:rsid w:val="00331695"/>
    <w:rsid w:val="00331AF5"/>
    <w:rsid w:val="003346F3"/>
    <w:rsid w:val="00334F6D"/>
    <w:rsid w:val="00336F5B"/>
    <w:rsid w:val="00337843"/>
    <w:rsid w:val="003406EC"/>
    <w:rsid w:val="00340D56"/>
    <w:rsid w:val="003410C0"/>
    <w:rsid w:val="00341A60"/>
    <w:rsid w:val="003436C4"/>
    <w:rsid w:val="003467A8"/>
    <w:rsid w:val="003479E9"/>
    <w:rsid w:val="00347C7B"/>
    <w:rsid w:val="00350F04"/>
    <w:rsid w:val="00350F95"/>
    <w:rsid w:val="00351D63"/>
    <w:rsid w:val="00352E46"/>
    <w:rsid w:val="0035330F"/>
    <w:rsid w:val="00353FE7"/>
    <w:rsid w:val="003561B6"/>
    <w:rsid w:val="003575E0"/>
    <w:rsid w:val="003610F5"/>
    <w:rsid w:val="00361356"/>
    <w:rsid w:val="00363422"/>
    <w:rsid w:val="00366B8E"/>
    <w:rsid w:val="00371007"/>
    <w:rsid w:val="00375FF6"/>
    <w:rsid w:val="00380EFA"/>
    <w:rsid w:val="003813D1"/>
    <w:rsid w:val="00382E74"/>
    <w:rsid w:val="00385EC4"/>
    <w:rsid w:val="00385F72"/>
    <w:rsid w:val="003862A6"/>
    <w:rsid w:val="0039149A"/>
    <w:rsid w:val="0039421F"/>
    <w:rsid w:val="00395732"/>
    <w:rsid w:val="00395D41"/>
    <w:rsid w:val="00396997"/>
    <w:rsid w:val="00397639"/>
    <w:rsid w:val="003A00B7"/>
    <w:rsid w:val="003A0B2D"/>
    <w:rsid w:val="003A332A"/>
    <w:rsid w:val="003A3926"/>
    <w:rsid w:val="003A4AA1"/>
    <w:rsid w:val="003A532A"/>
    <w:rsid w:val="003A55D6"/>
    <w:rsid w:val="003A566D"/>
    <w:rsid w:val="003A5DA1"/>
    <w:rsid w:val="003A7D35"/>
    <w:rsid w:val="003B06C6"/>
    <w:rsid w:val="003B11CD"/>
    <w:rsid w:val="003B359C"/>
    <w:rsid w:val="003B596C"/>
    <w:rsid w:val="003B6C2A"/>
    <w:rsid w:val="003B7BD5"/>
    <w:rsid w:val="003C1C04"/>
    <w:rsid w:val="003C1C0F"/>
    <w:rsid w:val="003C26E8"/>
    <w:rsid w:val="003C376C"/>
    <w:rsid w:val="003C380F"/>
    <w:rsid w:val="003D012B"/>
    <w:rsid w:val="003D01D6"/>
    <w:rsid w:val="003D150D"/>
    <w:rsid w:val="003D3F48"/>
    <w:rsid w:val="003D4325"/>
    <w:rsid w:val="003D434D"/>
    <w:rsid w:val="003D5279"/>
    <w:rsid w:val="003D595A"/>
    <w:rsid w:val="003E01C9"/>
    <w:rsid w:val="003E5018"/>
    <w:rsid w:val="003E567E"/>
    <w:rsid w:val="003F0030"/>
    <w:rsid w:val="003F1E8D"/>
    <w:rsid w:val="003F1F47"/>
    <w:rsid w:val="003F46DC"/>
    <w:rsid w:val="003F6399"/>
    <w:rsid w:val="003F7545"/>
    <w:rsid w:val="00400590"/>
    <w:rsid w:val="00400AE7"/>
    <w:rsid w:val="00404F41"/>
    <w:rsid w:val="0040538E"/>
    <w:rsid w:val="0040599D"/>
    <w:rsid w:val="004072F6"/>
    <w:rsid w:val="0041580E"/>
    <w:rsid w:val="004226AA"/>
    <w:rsid w:val="00423127"/>
    <w:rsid w:val="00425AA7"/>
    <w:rsid w:val="00425CCE"/>
    <w:rsid w:val="00426847"/>
    <w:rsid w:val="00426CD2"/>
    <w:rsid w:val="00430851"/>
    <w:rsid w:val="00430DFA"/>
    <w:rsid w:val="00430F84"/>
    <w:rsid w:val="004318DB"/>
    <w:rsid w:val="00432407"/>
    <w:rsid w:val="0043294D"/>
    <w:rsid w:val="00432FA1"/>
    <w:rsid w:val="00433BF2"/>
    <w:rsid w:val="004353D2"/>
    <w:rsid w:val="00435CFE"/>
    <w:rsid w:val="00436C23"/>
    <w:rsid w:val="0043708D"/>
    <w:rsid w:val="0044042D"/>
    <w:rsid w:val="004409FE"/>
    <w:rsid w:val="00441BBA"/>
    <w:rsid w:val="00443613"/>
    <w:rsid w:val="00444859"/>
    <w:rsid w:val="00444AAF"/>
    <w:rsid w:val="004468A9"/>
    <w:rsid w:val="00447979"/>
    <w:rsid w:val="00447DAC"/>
    <w:rsid w:val="00450EDA"/>
    <w:rsid w:val="00455828"/>
    <w:rsid w:val="00455DED"/>
    <w:rsid w:val="004562B5"/>
    <w:rsid w:val="00460D51"/>
    <w:rsid w:val="0046241B"/>
    <w:rsid w:val="0046321D"/>
    <w:rsid w:val="004637D9"/>
    <w:rsid w:val="00464A5A"/>
    <w:rsid w:val="00466F84"/>
    <w:rsid w:val="00467069"/>
    <w:rsid w:val="0047031D"/>
    <w:rsid w:val="00471452"/>
    <w:rsid w:val="004715FB"/>
    <w:rsid w:val="00471A10"/>
    <w:rsid w:val="00474A3D"/>
    <w:rsid w:val="00475C7F"/>
    <w:rsid w:val="00476765"/>
    <w:rsid w:val="004769E8"/>
    <w:rsid w:val="00484277"/>
    <w:rsid w:val="00484843"/>
    <w:rsid w:val="00485209"/>
    <w:rsid w:val="00485311"/>
    <w:rsid w:val="004860EF"/>
    <w:rsid w:val="004915AC"/>
    <w:rsid w:val="004939A3"/>
    <w:rsid w:val="004A0514"/>
    <w:rsid w:val="004A0D20"/>
    <w:rsid w:val="004A19D3"/>
    <w:rsid w:val="004A1A57"/>
    <w:rsid w:val="004A1EF5"/>
    <w:rsid w:val="004A2322"/>
    <w:rsid w:val="004A40AE"/>
    <w:rsid w:val="004A4E46"/>
    <w:rsid w:val="004A52B5"/>
    <w:rsid w:val="004A5909"/>
    <w:rsid w:val="004B046A"/>
    <w:rsid w:val="004B0B1C"/>
    <w:rsid w:val="004B20DD"/>
    <w:rsid w:val="004B3E12"/>
    <w:rsid w:val="004B7569"/>
    <w:rsid w:val="004C200A"/>
    <w:rsid w:val="004C3645"/>
    <w:rsid w:val="004C5BD2"/>
    <w:rsid w:val="004C639C"/>
    <w:rsid w:val="004C6A93"/>
    <w:rsid w:val="004C751C"/>
    <w:rsid w:val="004D0718"/>
    <w:rsid w:val="004D1E2A"/>
    <w:rsid w:val="004D2110"/>
    <w:rsid w:val="004D4180"/>
    <w:rsid w:val="004D6ABF"/>
    <w:rsid w:val="004D6BF8"/>
    <w:rsid w:val="004E0881"/>
    <w:rsid w:val="004E2F78"/>
    <w:rsid w:val="004E4176"/>
    <w:rsid w:val="004E43BA"/>
    <w:rsid w:val="004E48E5"/>
    <w:rsid w:val="004E55A2"/>
    <w:rsid w:val="004E57D2"/>
    <w:rsid w:val="004E5CA3"/>
    <w:rsid w:val="004E6093"/>
    <w:rsid w:val="004E63A9"/>
    <w:rsid w:val="004E66FB"/>
    <w:rsid w:val="004E6AFD"/>
    <w:rsid w:val="004F2404"/>
    <w:rsid w:val="004F3973"/>
    <w:rsid w:val="00502EF3"/>
    <w:rsid w:val="00503EDF"/>
    <w:rsid w:val="00504C4D"/>
    <w:rsid w:val="00505828"/>
    <w:rsid w:val="00507592"/>
    <w:rsid w:val="00507CF2"/>
    <w:rsid w:val="00510BD4"/>
    <w:rsid w:val="0051214B"/>
    <w:rsid w:val="00513C19"/>
    <w:rsid w:val="005148C0"/>
    <w:rsid w:val="0051717C"/>
    <w:rsid w:val="0052186C"/>
    <w:rsid w:val="005231FB"/>
    <w:rsid w:val="005234BB"/>
    <w:rsid w:val="00523E61"/>
    <w:rsid w:val="00523F2E"/>
    <w:rsid w:val="00526207"/>
    <w:rsid w:val="005277F9"/>
    <w:rsid w:val="00527E4B"/>
    <w:rsid w:val="0053111F"/>
    <w:rsid w:val="0053168B"/>
    <w:rsid w:val="00531BCB"/>
    <w:rsid w:val="00532B3E"/>
    <w:rsid w:val="00532FD2"/>
    <w:rsid w:val="0053336A"/>
    <w:rsid w:val="00533A76"/>
    <w:rsid w:val="00533E70"/>
    <w:rsid w:val="005342CF"/>
    <w:rsid w:val="00542B19"/>
    <w:rsid w:val="00542C91"/>
    <w:rsid w:val="005438F2"/>
    <w:rsid w:val="0054455E"/>
    <w:rsid w:val="00545BE6"/>
    <w:rsid w:val="00555843"/>
    <w:rsid w:val="00556B44"/>
    <w:rsid w:val="0055707D"/>
    <w:rsid w:val="00557532"/>
    <w:rsid w:val="00562365"/>
    <w:rsid w:val="00562B05"/>
    <w:rsid w:val="00562BD0"/>
    <w:rsid w:val="0056303F"/>
    <w:rsid w:val="00565079"/>
    <w:rsid w:val="00565DF8"/>
    <w:rsid w:val="005666DA"/>
    <w:rsid w:val="00566BCE"/>
    <w:rsid w:val="00573421"/>
    <w:rsid w:val="00573F99"/>
    <w:rsid w:val="00574383"/>
    <w:rsid w:val="00575653"/>
    <w:rsid w:val="00576188"/>
    <w:rsid w:val="00576AA6"/>
    <w:rsid w:val="00580330"/>
    <w:rsid w:val="00581FE1"/>
    <w:rsid w:val="00582D87"/>
    <w:rsid w:val="00584891"/>
    <w:rsid w:val="00584DF3"/>
    <w:rsid w:val="00584FAE"/>
    <w:rsid w:val="0058541A"/>
    <w:rsid w:val="00585751"/>
    <w:rsid w:val="00586D2A"/>
    <w:rsid w:val="00587CBA"/>
    <w:rsid w:val="00587DD1"/>
    <w:rsid w:val="00587EE9"/>
    <w:rsid w:val="005925D2"/>
    <w:rsid w:val="00592866"/>
    <w:rsid w:val="00593825"/>
    <w:rsid w:val="00595F48"/>
    <w:rsid w:val="00596646"/>
    <w:rsid w:val="00596912"/>
    <w:rsid w:val="005A02BA"/>
    <w:rsid w:val="005A2209"/>
    <w:rsid w:val="005A227C"/>
    <w:rsid w:val="005A254D"/>
    <w:rsid w:val="005A4CB3"/>
    <w:rsid w:val="005A56A3"/>
    <w:rsid w:val="005A6873"/>
    <w:rsid w:val="005A7081"/>
    <w:rsid w:val="005B0A3A"/>
    <w:rsid w:val="005B1DB0"/>
    <w:rsid w:val="005B2507"/>
    <w:rsid w:val="005B3004"/>
    <w:rsid w:val="005B4769"/>
    <w:rsid w:val="005B6487"/>
    <w:rsid w:val="005C1373"/>
    <w:rsid w:val="005C2A25"/>
    <w:rsid w:val="005C352E"/>
    <w:rsid w:val="005C3B11"/>
    <w:rsid w:val="005C654D"/>
    <w:rsid w:val="005C67D0"/>
    <w:rsid w:val="005C7B99"/>
    <w:rsid w:val="005C7E15"/>
    <w:rsid w:val="005D1C1A"/>
    <w:rsid w:val="005D5F9E"/>
    <w:rsid w:val="005D7A62"/>
    <w:rsid w:val="005E002D"/>
    <w:rsid w:val="005E0A54"/>
    <w:rsid w:val="005E0B5E"/>
    <w:rsid w:val="005E130B"/>
    <w:rsid w:val="005E140C"/>
    <w:rsid w:val="005E2CFE"/>
    <w:rsid w:val="005E4902"/>
    <w:rsid w:val="005E4F48"/>
    <w:rsid w:val="005E64A7"/>
    <w:rsid w:val="005F0CAE"/>
    <w:rsid w:val="005F0E7E"/>
    <w:rsid w:val="005F1648"/>
    <w:rsid w:val="005F1722"/>
    <w:rsid w:val="005F2222"/>
    <w:rsid w:val="005F2EEC"/>
    <w:rsid w:val="005F2FF4"/>
    <w:rsid w:val="005F724B"/>
    <w:rsid w:val="006009A2"/>
    <w:rsid w:val="00604073"/>
    <w:rsid w:val="006108A8"/>
    <w:rsid w:val="00610CB3"/>
    <w:rsid w:val="006139E4"/>
    <w:rsid w:val="00615B2B"/>
    <w:rsid w:val="00616CA8"/>
    <w:rsid w:val="00617983"/>
    <w:rsid w:val="00623F1E"/>
    <w:rsid w:val="006254A4"/>
    <w:rsid w:val="00626414"/>
    <w:rsid w:val="00631EAC"/>
    <w:rsid w:val="00635D0F"/>
    <w:rsid w:val="00635DB5"/>
    <w:rsid w:val="00636A37"/>
    <w:rsid w:val="00636DA3"/>
    <w:rsid w:val="006372A7"/>
    <w:rsid w:val="0064325E"/>
    <w:rsid w:val="0064526D"/>
    <w:rsid w:val="006479C0"/>
    <w:rsid w:val="006522ED"/>
    <w:rsid w:val="00653308"/>
    <w:rsid w:val="00653BEE"/>
    <w:rsid w:val="00653D5A"/>
    <w:rsid w:val="006546A5"/>
    <w:rsid w:val="00655765"/>
    <w:rsid w:val="006568A8"/>
    <w:rsid w:val="00656CF0"/>
    <w:rsid w:val="006622BD"/>
    <w:rsid w:val="00665C72"/>
    <w:rsid w:val="006661A5"/>
    <w:rsid w:val="00666708"/>
    <w:rsid w:val="00666949"/>
    <w:rsid w:val="0066722C"/>
    <w:rsid w:val="00667FFA"/>
    <w:rsid w:val="006714DE"/>
    <w:rsid w:val="006755F8"/>
    <w:rsid w:val="00677A5F"/>
    <w:rsid w:val="0068169A"/>
    <w:rsid w:val="006837AE"/>
    <w:rsid w:val="0068394F"/>
    <w:rsid w:val="006963A2"/>
    <w:rsid w:val="006966EF"/>
    <w:rsid w:val="006975D2"/>
    <w:rsid w:val="006A002E"/>
    <w:rsid w:val="006A031E"/>
    <w:rsid w:val="006A0712"/>
    <w:rsid w:val="006A0765"/>
    <w:rsid w:val="006A5EB7"/>
    <w:rsid w:val="006A6DE2"/>
    <w:rsid w:val="006A744A"/>
    <w:rsid w:val="006B0152"/>
    <w:rsid w:val="006B0550"/>
    <w:rsid w:val="006B0AAA"/>
    <w:rsid w:val="006B2044"/>
    <w:rsid w:val="006B372A"/>
    <w:rsid w:val="006C1376"/>
    <w:rsid w:val="006C2A8B"/>
    <w:rsid w:val="006C3208"/>
    <w:rsid w:val="006C52E6"/>
    <w:rsid w:val="006C5F8C"/>
    <w:rsid w:val="006D13B0"/>
    <w:rsid w:val="006D1998"/>
    <w:rsid w:val="006D1C71"/>
    <w:rsid w:val="006D3046"/>
    <w:rsid w:val="006D6295"/>
    <w:rsid w:val="006E11E4"/>
    <w:rsid w:val="006E1325"/>
    <w:rsid w:val="006E1F01"/>
    <w:rsid w:val="006E25D5"/>
    <w:rsid w:val="006E3A3D"/>
    <w:rsid w:val="006E42DB"/>
    <w:rsid w:val="006E79D8"/>
    <w:rsid w:val="006F246C"/>
    <w:rsid w:val="006F782F"/>
    <w:rsid w:val="007039D0"/>
    <w:rsid w:val="00703DD4"/>
    <w:rsid w:val="007042ED"/>
    <w:rsid w:val="00704326"/>
    <w:rsid w:val="0070458F"/>
    <w:rsid w:val="0070616C"/>
    <w:rsid w:val="007061F4"/>
    <w:rsid w:val="007121D3"/>
    <w:rsid w:val="0071341B"/>
    <w:rsid w:val="007143A5"/>
    <w:rsid w:val="00717052"/>
    <w:rsid w:val="00723013"/>
    <w:rsid w:val="00723AD0"/>
    <w:rsid w:val="00724730"/>
    <w:rsid w:val="00724BD2"/>
    <w:rsid w:val="00731E8E"/>
    <w:rsid w:val="007322C8"/>
    <w:rsid w:val="00732FA5"/>
    <w:rsid w:val="00740032"/>
    <w:rsid w:val="00740D9A"/>
    <w:rsid w:val="00744735"/>
    <w:rsid w:val="007520B8"/>
    <w:rsid w:val="00753C17"/>
    <w:rsid w:val="00755F90"/>
    <w:rsid w:val="0076176F"/>
    <w:rsid w:val="007623E2"/>
    <w:rsid w:val="00762B68"/>
    <w:rsid w:val="00772444"/>
    <w:rsid w:val="0077305E"/>
    <w:rsid w:val="00773139"/>
    <w:rsid w:val="00773C52"/>
    <w:rsid w:val="00774749"/>
    <w:rsid w:val="00775F05"/>
    <w:rsid w:val="007763AC"/>
    <w:rsid w:val="0078017C"/>
    <w:rsid w:val="00782B2E"/>
    <w:rsid w:val="007900AC"/>
    <w:rsid w:val="00790473"/>
    <w:rsid w:val="00790757"/>
    <w:rsid w:val="0079157C"/>
    <w:rsid w:val="00791B21"/>
    <w:rsid w:val="007930B4"/>
    <w:rsid w:val="00793149"/>
    <w:rsid w:val="007941C2"/>
    <w:rsid w:val="007968D2"/>
    <w:rsid w:val="00797109"/>
    <w:rsid w:val="007A09DA"/>
    <w:rsid w:val="007A29E2"/>
    <w:rsid w:val="007A527B"/>
    <w:rsid w:val="007A72AF"/>
    <w:rsid w:val="007B0357"/>
    <w:rsid w:val="007B072D"/>
    <w:rsid w:val="007B16B6"/>
    <w:rsid w:val="007B1DF9"/>
    <w:rsid w:val="007B2109"/>
    <w:rsid w:val="007B2504"/>
    <w:rsid w:val="007B3685"/>
    <w:rsid w:val="007B3DD1"/>
    <w:rsid w:val="007B413B"/>
    <w:rsid w:val="007B5014"/>
    <w:rsid w:val="007B629B"/>
    <w:rsid w:val="007C205D"/>
    <w:rsid w:val="007C2F91"/>
    <w:rsid w:val="007C3077"/>
    <w:rsid w:val="007C6460"/>
    <w:rsid w:val="007D0467"/>
    <w:rsid w:val="007D0DA3"/>
    <w:rsid w:val="007E0C11"/>
    <w:rsid w:val="007E0F6A"/>
    <w:rsid w:val="007E20BA"/>
    <w:rsid w:val="007E3EBE"/>
    <w:rsid w:val="007E40CA"/>
    <w:rsid w:val="007E5048"/>
    <w:rsid w:val="007E6990"/>
    <w:rsid w:val="007E75B7"/>
    <w:rsid w:val="007E7640"/>
    <w:rsid w:val="007F3675"/>
    <w:rsid w:val="007F37F8"/>
    <w:rsid w:val="007F3C0C"/>
    <w:rsid w:val="007F3D3C"/>
    <w:rsid w:val="007F441D"/>
    <w:rsid w:val="007F6DD7"/>
    <w:rsid w:val="00801BE3"/>
    <w:rsid w:val="00802617"/>
    <w:rsid w:val="00802AE2"/>
    <w:rsid w:val="00807E1D"/>
    <w:rsid w:val="008105AE"/>
    <w:rsid w:val="008122BF"/>
    <w:rsid w:val="00813F8B"/>
    <w:rsid w:val="00814EBF"/>
    <w:rsid w:val="00814FB1"/>
    <w:rsid w:val="008201FE"/>
    <w:rsid w:val="008205A7"/>
    <w:rsid w:val="0082464A"/>
    <w:rsid w:val="00825B59"/>
    <w:rsid w:val="00825DB0"/>
    <w:rsid w:val="00827210"/>
    <w:rsid w:val="008337ED"/>
    <w:rsid w:val="00833DC8"/>
    <w:rsid w:val="00835134"/>
    <w:rsid w:val="00836765"/>
    <w:rsid w:val="008374C3"/>
    <w:rsid w:val="008376A0"/>
    <w:rsid w:val="0084018D"/>
    <w:rsid w:val="00840381"/>
    <w:rsid w:val="00840893"/>
    <w:rsid w:val="00840DDB"/>
    <w:rsid w:val="00841839"/>
    <w:rsid w:val="00843AFD"/>
    <w:rsid w:val="00844672"/>
    <w:rsid w:val="0085040E"/>
    <w:rsid w:val="00850BDC"/>
    <w:rsid w:val="008514F8"/>
    <w:rsid w:val="00853EFC"/>
    <w:rsid w:val="00854397"/>
    <w:rsid w:val="00856D81"/>
    <w:rsid w:val="0085764E"/>
    <w:rsid w:val="00860CCE"/>
    <w:rsid w:val="00862283"/>
    <w:rsid w:val="00864B63"/>
    <w:rsid w:val="00865035"/>
    <w:rsid w:val="00866954"/>
    <w:rsid w:val="00867016"/>
    <w:rsid w:val="008700AA"/>
    <w:rsid w:val="00871609"/>
    <w:rsid w:val="00871CE5"/>
    <w:rsid w:val="00873C51"/>
    <w:rsid w:val="008741D4"/>
    <w:rsid w:val="00874F59"/>
    <w:rsid w:val="0087666F"/>
    <w:rsid w:val="00881117"/>
    <w:rsid w:val="00882224"/>
    <w:rsid w:val="00885191"/>
    <w:rsid w:val="008862B2"/>
    <w:rsid w:val="00886E74"/>
    <w:rsid w:val="00887251"/>
    <w:rsid w:val="008935C7"/>
    <w:rsid w:val="008936E6"/>
    <w:rsid w:val="008A151A"/>
    <w:rsid w:val="008A1BBB"/>
    <w:rsid w:val="008A27CA"/>
    <w:rsid w:val="008A3A27"/>
    <w:rsid w:val="008A3CA2"/>
    <w:rsid w:val="008A6903"/>
    <w:rsid w:val="008B4278"/>
    <w:rsid w:val="008B48EB"/>
    <w:rsid w:val="008B512A"/>
    <w:rsid w:val="008B5C8A"/>
    <w:rsid w:val="008B7187"/>
    <w:rsid w:val="008C0570"/>
    <w:rsid w:val="008C0C4F"/>
    <w:rsid w:val="008C469B"/>
    <w:rsid w:val="008C55EE"/>
    <w:rsid w:val="008D194E"/>
    <w:rsid w:val="008D33F8"/>
    <w:rsid w:val="008D3747"/>
    <w:rsid w:val="008D6489"/>
    <w:rsid w:val="008D709B"/>
    <w:rsid w:val="008D7D62"/>
    <w:rsid w:val="008E1ABA"/>
    <w:rsid w:val="008E282A"/>
    <w:rsid w:val="008E4ADC"/>
    <w:rsid w:val="008F1D63"/>
    <w:rsid w:val="008F6436"/>
    <w:rsid w:val="00901AF6"/>
    <w:rsid w:val="0090336B"/>
    <w:rsid w:val="00904DEF"/>
    <w:rsid w:val="00906B3B"/>
    <w:rsid w:val="0091419D"/>
    <w:rsid w:val="0091485A"/>
    <w:rsid w:val="009215BE"/>
    <w:rsid w:val="009229BD"/>
    <w:rsid w:val="009244B2"/>
    <w:rsid w:val="00925BDF"/>
    <w:rsid w:val="0092650A"/>
    <w:rsid w:val="00927F34"/>
    <w:rsid w:val="00930FED"/>
    <w:rsid w:val="00931046"/>
    <w:rsid w:val="00931066"/>
    <w:rsid w:val="00934F82"/>
    <w:rsid w:val="00935876"/>
    <w:rsid w:val="00936F54"/>
    <w:rsid w:val="00937377"/>
    <w:rsid w:val="00940F59"/>
    <w:rsid w:val="00942001"/>
    <w:rsid w:val="009424BB"/>
    <w:rsid w:val="0094289E"/>
    <w:rsid w:val="00943BE4"/>
    <w:rsid w:val="00946011"/>
    <w:rsid w:val="00946BB4"/>
    <w:rsid w:val="00946C46"/>
    <w:rsid w:val="009507D8"/>
    <w:rsid w:val="0095303B"/>
    <w:rsid w:val="00955E31"/>
    <w:rsid w:val="00956C0E"/>
    <w:rsid w:val="00957289"/>
    <w:rsid w:val="00960FC7"/>
    <w:rsid w:val="009625EF"/>
    <w:rsid w:val="00966BDE"/>
    <w:rsid w:val="009704B5"/>
    <w:rsid w:val="0097341C"/>
    <w:rsid w:val="009739DC"/>
    <w:rsid w:val="0097547F"/>
    <w:rsid w:val="00977C7B"/>
    <w:rsid w:val="00982D2F"/>
    <w:rsid w:val="00984056"/>
    <w:rsid w:val="00984448"/>
    <w:rsid w:val="009862EA"/>
    <w:rsid w:val="00992B02"/>
    <w:rsid w:val="00993122"/>
    <w:rsid w:val="009931CA"/>
    <w:rsid w:val="0099541C"/>
    <w:rsid w:val="00996D06"/>
    <w:rsid w:val="0099701E"/>
    <w:rsid w:val="0099719D"/>
    <w:rsid w:val="009A290E"/>
    <w:rsid w:val="009A3999"/>
    <w:rsid w:val="009A4D1C"/>
    <w:rsid w:val="009A51C9"/>
    <w:rsid w:val="009A68AC"/>
    <w:rsid w:val="009A6FB7"/>
    <w:rsid w:val="009A7BF1"/>
    <w:rsid w:val="009B17BA"/>
    <w:rsid w:val="009B18B7"/>
    <w:rsid w:val="009B1C9C"/>
    <w:rsid w:val="009B1F4E"/>
    <w:rsid w:val="009B50A0"/>
    <w:rsid w:val="009B576A"/>
    <w:rsid w:val="009B7DEF"/>
    <w:rsid w:val="009C2589"/>
    <w:rsid w:val="009C3003"/>
    <w:rsid w:val="009C309F"/>
    <w:rsid w:val="009C61D4"/>
    <w:rsid w:val="009C67E9"/>
    <w:rsid w:val="009C6B6F"/>
    <w:rsid w:val="009C6BAC"/>
    <w:rsid w:val="009C7F7C"/>
    <w:rsid w:val="009D148E"/>
    <w:rsid w:val="009D1DDD"/>
    <w:rsid w:val="009D2A65"/>
    <w:rsid w:val="009D3EF2"/>
    <w:rsid w:val="009D597E"/>
    <w:rsid w:val="009E02A2"/>
    <w:rsid w:val="009E30BF"/>
    <w:rsid w:val="009E4C9B"/>
    <w:rsid w:val="009F1782"/>
    <w:rsid w:val="009F28FA"/>
    <w:rsid w:val="009F2FF1"/>
    <w:rsid w:val="009F3D81"/>
    <w:rsid w:val="009F3E8E"/>
    <w:rsid w:val="009F406A"/>
    <w:rsid w:val="009F551D"/>
    <w:rsid w:val="009F5D8D"/>
    <w:rsid w:val="009F6F64"/>
    <w:rsid w:val="00A0121A"/>
    <w:rsid w:val="00A0139C"/>
    <w:rsid w:val="00A015F3"/>
    <w:rsid w:val="00A018BD"/>
    <w:rsid w:val="00A03726"/>
    <w:rsid w:val="00A03B11"/>
    <w:rsid w:val="00A0589A"/>
    <w:rsid w:val="00A05C74"/>
    <w:rsid w:val="00A06309"/>
    <w:rsid w:val="00A14B4A"/>
    <w:rsid w:val="00A15346"/>
    <w:rsid w:val="00A17165"/>
    <w:rsid w:val="00A1754B"/>
    <w:rsid w:val="00A17733"/>
    <w:rsid w:val="00A202A9"/>
    <w:rsid w:val="00A21B0C"/>
    <w:rsid w:val="00A2266D"/>
    <w:rsid w:val="00A22F7E"/>
    <w:rsid w:val="00A23546"/>
    <w:rsid w:val="00A24C4A"/>
    <w:rsid w:val="00A26A0A"/>
    <w:rsid w:val="00A305D5"/>
    <w:rsid w:val="00A30D67"/>
    <w:rsid w:val="00A31B18"/>
    <w:rsid w:val="00A322E7"/>
    <w:rsid w:val="00A33433"/>
    <w:rsid w:val="00A33EEF"/>
    <w:rsid w:val="00A34165"/>
    <w:rsid w:val="00A3616D"/>
    <w:rsid w:val="00A37B1C"/>
    <w:rsid w:val="00A4191A"/>
    <w:rsid w:val="00A41D89"/>
    <w:rsid w:val="00A4562F"/>
    <w:rsid w:val="00A50899"/>
    <w:rsid w:val="00A517A7"/>
    <w:rsid w:val="00A5228B"/>
    <w:rsid w:val="00A533A7"/>
    <w:rsid w:val="00A5515F"/>
    <w:rsid w:val="00A55F22"/>
    <w:rsid w:val="00A61380"/>
    <w:rsid w:val="00A62206"/>
    <w:rsid w:val="00A6237F"/>
    <w:rsid w:val="00A70593"/>
    <w:rsid w:val="00A70756"/>
    <w:rsid w:val="00A7132F"/>
    <w:rsid w:val="00A71B4D"/>
    <w:rsid w:val="00A72030"/>
    <w:rsid w:val="00A72CBB"/>
    <w:rsid w:val="00A74A5F"/>
    <w:rsid w:val="00A74B53"/>
    <w:rsid w:val="00A74CF2"/>
    <w:rsid w:val="00A755FB"/>
    <w:rsid w:val="00A75BCA"/>
    <w:rsid w:val="00A76AD1"/>
    <w:rsid w:val="00A771B0"/>
    <w:rsid w:val="00A802C9"/>
    <w:rsid w:val="00A80A5F"/>
    <w:rsid w:val="00A8237A"/>
    <w:rsid w:val="00A82440"/>
    <w:rsid w:val="00A82BCD"/>
    <w:rsid w:val="00A83288"/>
    <w:rsid w:val="00A84362"/>
    <w:rsid w:val="00A84D7E"/>
    <w:rsid w:val="00A8589D"/>
    <w:rsid w:val="00A85D0D"/>
    <w:rsid w:val="00A906C0"/>
    <w:rsid w:val="00A91487"/>
    <w:rsid w:val="00A9412A"/>
    <w:rsid w:val="00A945A2"/>
    <w:rsid w:val="00A96559"/>
    <w:rsid w:val="00A96B4C"/>
    <w:rsid w:val="00A976C0"/>
    <w:rsid w:val="00A97AA2"/>
    <w:rsid w:val="00AA0B66"/>
    <w:rsid w:val="00AA2405"/>
    <w:rsid w:val="00AA39CB"/>
    <w:rsid w:val="00AA6121"/>
    <w:rsid w:val="00AA6934"/>
    <w:rsid w:val="00AA6D2B"/>
    <w:rsid w:val="00AB000B"/>
    <w:rsid w:val="00AB0AF4"/>
    <w:rsid w:val="00AB1611"/>
    <w:rsid w:val="00AB328B"/>
    <w:rsid w:val="00AB3B76"/>
    <w:rsid w:val="00AB4338"/>
    <w:rsid w:val="00AB52A4"/>
    <w:rsid w:val="00AB6B78"/>
    <w:rsid w:val="00AB7122"/>
    <w:rsid w:val="00AB7D54"/>
    <w:rsid w:val="00AC12FA"/>
    <w:rsid w:val="00AC2742"/>
    <w:rsid w:val="00AC3ED6"/>
    <w:rsid w:val="00AC639E"/>
    <w:rsid w:val="00AC6E9E"/>
    <w:rsid w:val="00AD19F6"/>
    <w:rsid w:val="00AD1C62"/>
    <w:rsid w:val="00AD21B9"/>
    <w:rsid w:val="00AD61D1"/>
    <w:rsid w:val="00AE0CC0"/>
    <w:rsid w:val="00AE1845"/>
    <w:rsid w:val="00AE1A3F"/>
    <w:rsid w:val="00AE270C"/>
    <w:rsid w:val="00AE31BA"/>
    <w:rsid w:val="00AE39F4"/>
    <w:rsid w:val="00AE5531"/>
    <w:rsid w:val="00AE5BBD"/>
    <w:rsid w:val="00AE7130"/>
    <w:rsid w:val="00AE71AC"/>
    <w:rsid w:val="00AF1E1A"/>
    <w:rsid w:val="00AF28BF"/>
    <w:rsid w:val="00AF2EBF"/>
    <w:rsid w:val="00AF4D37"/>
    <w:rsid w:val="00AF68AB"/>
    <w:rsid w:val="00B018A5"/>
    <w:rsid w:val="00B01EF0"/>
    <w:rsid w:val="00B05314"/>
    <w:rsid w:val="00B062AC"/>
    <w:rsid w:val="00B06F62"/>
    <w:rsid w:val="00B10D4D"/>
    <w:rsid w:val="00B126AE"/>
    <w:rsid w:val="00B13709"/>
    <w:rsid w:val="00B13C55"/>
    <w:rsid w:val="00B177CA"/>
    <w:rsid w:val="00B17988"/>
    <w:rsid w:val="00B17D39"/>
    <w:rsid w:val="00B22CDA"/>
    <w:rsid w:val="00B238DE"/>
    <w:rsid w:val="00B24585"/>
    <w:rsid w:val="00B24677"/>
    <w:rsid w:val="00B2474C"/>
    <w:rsid w:val="00B27465"/>
    <w:rsid w:val="00B31846"/>
    <w:rsid w:val="00B32D56"/>
    <w:rsid w:val="00B35973"/>
    <w:rsid w:val="00B35ACC"/>
    <w:rsid w:val="00B40464"/>
    <w:rsid w:val="00B4097A"/>
    <w:rsid w:val="00B41154"/>
    <w:rsid w:val="00B4333B"/>
    <w:rsid w:val="00B44A90"/>
    <w:rsid w:val="00B461A0"/>
    <w:rsid w:val="00B5035F"/>
    <w:rsid w:val="00B56CC0"/>
    <w:rsid w:val="00B611D0"/>
    <w:rsid w:val="00B61235"/>
    <w:rsid w:val="00B617FD"/>
    <w:rsid w:val="00B61E30"/>
    <w:rsid w:val="00B64E2F"/>
    <w:rsid w:val="00B651BB"/>
    <w:rsid w:val="00B65EF0"/>
    <w:rsid w:val="00B70D0F"/>
    <w:rsid w:val="00B72988"/>
    <w:rsid w:val="00B75281"/>
    <w:rsid w:val="00B7590D"/>
    <w:rsid w:val="00B8243D"/>
    <w:rsid w:val="00B839D1"/>
    <w:rsid w:val="00B85782"/>
    <w:rsid w:val="00B8675E"/>
    <w:rsid w:val="00B90F13"/>
    <w:rsid w:val="00B91650"/>
    <w:rsid w:val="00B917D6"/>
    <w:rsid w:val="00B91943"/>
    <w:rsid w:val="00B9389E"/>
    <w:rsid w:val="00B93951"/>
    <w:rsid w:val="00B93B47"/>
    <w:rsid w:val="00B946B5"/>
    <w:rsid w:val="00B94F51"/>
    <w:rsid w:val="00B96A34"/>
    <w:rsid w:val="00B96BB8"/>
    <w:rsid w:val="00B97151"/>
    <w:rsid w:val="00B97F63"/>
    <w:rsid w:val="00BA11A1"/>
    <w:rsid w:val="00BA14BD"/>
    <w:rsid w:val="00BA1C58"/>
    <w:rsid w:val="00BA1E98"/>
    <w:rsid w:val="00BA3CD4"/>
    <w:rsid w:val="00BA4B37"/>
    <w:rsid w:val="00BA4E97"/>
    <w:rsid w:val="00BA50B0"/>
    <w:rsid w:val="00BA53A2"/>
    <w:rsid w:val="00BA6073"/>
    <w:rsid w:val="00BA677C"/>
    <w:rsid w:val="00BA6F73"/>
    <w:rsid w:val="00BA7867"/>
    <w:rsid w:val="00BB00DC"/>
    <w:rsid w:val="00BB45D6"/>
    <w:rsid w:val="00BB5EBD"/>
    <w:rsid w:val="00BB6113"/>
    <w:rsid w:val="00BB652A"/>
    <w:rsid w:val="00BB79D9"/>
    <w:rsid w:val="00BC0599"/>
    <w:rsid w:val="00BC24FC"/>
    <w:rsid w:val="00BC3140"/>
    <w:rsid w:val="00BC4482"/>
    <w:rsid w:val="00BD1159"/>
    <w:rsid w:val="00BD170E"/>
    <w:rsid w:val="00BD368C"/>
    <w:rsid w:val="00BE1C1E"/>
    <w:rsid w:val="00BE2BD5"/>
    <w:rsid w:val="00BE699E"/>
    <w:rsid w:val="00BF077A"/>
    <w:rsid w:val="00BF1F4A"/>
    <w:rsid w:val="00BF5F0B"/>
    <w:rsid w:val="00C01223"/>
    <w:rsid w:val="00C05F5E"/>
    <w:rsid w:val="00C12475"/>
    <w:rsid w:val="00C13119"/>
    <w:rsid w:val="00C159D1"/>
    <w:rsid w:val="00C1651F"/>
    <w:rsid w:val="00C204C1"/>
    <w:rsid w:val="00C21D3D"/>
    <w:rsid w:val="00C22C02"/>
    <w:rsid w:val="00C250C5"/>
    <w:rsid w:val="00C25957"/>
    <w:rsid w:val="00C2680B"/>
    <w:rsid w:val="00C2691D"/>
    <w:rsid w:val="00C2771D"/>
    <w:rsid w:val="00C3107F"/>
    <w:rsid w:val="00C31476"/>
    <w:rsid w:val="00C324AA"/>
    <w:rsid w:val="00C3584C"/>
    <w:rsid w:val="00C42D06"/>
    <w:rsid w:val="00C438D7"/>
    <w:rsid w:val="00C44D3A"/>
    <w:rsid w:val="00C44D67"/>
    <w:rsid w:val="00C47C8E"/>
    <w:rsid w:val="00C50F42"/>
    <w:rsid w:val="00C5129E"/>
    <w:rsid w:val="00C5475A"/>
    <w:rsid w:val="00C5585E"/>
    <w:rsid w:val="00C55C0D"/>
    <w:rsid w:val="00C56625"/>
    <w:rsid w:val="00C6084B"/>
    <w:rsid w:val="00C618A1"/>
    <w:rsid w:val="00C64258"/>
    <w:rsid w:val="00C64496"/>
    <w:rsid w:val="00C64DA4"/>
    <w:rsid w:val="00C658DA"/>
    <w:rsid w:val="00C6594C"/>
    <w:rsid w:val="00C65BD0"/>
    <w:rsid w:val="00C65F87"/>
    <w:rsid w:val="00C66463"/>
    <w:rsid w:val="00C707DE"/>
    <w:rsid w:val="00C70988"/>
    <w:rsid w:val="00C75A6E"/>
    <w:rsid w:val="00C75DEF"/>
    <w:rsid w:val="00C8047A"/>
    <w:rsid w:val="00C80B8C"/>
    <w:rsid w:val="00C8138E"/>
    <w:rsid w:val="00C8215A"/>
    <w:rsid w:val="00C82B10"/>
    <w:rsid w:val="00C8401A"/>
    <w:rsid w:val="00C8585B"/>
    <w:rsid w:val="00C8646D"/>
    <w:rsid w:val="00C87A3A"/>
    <w:rsid w:val="00C87AB6"/>
    <w:rsid w:val="00C87CD0"/>
    <w:rsid w:val="00C9000F"/>
    <w:rsid w:val="00C9051B"/>
    <w:rsid w:val="00C908CA"/>
    <w:rsid w:val="00C9122C"/>
    <w:rsid w:val="00C918B8"/>
    <w:rsid w:val="00C93BAE"/>
    <w:rsid w:val="00C93FDD"/>
    <w:rsid w:val="00C94943"/>
    <w:rsid w:val="00C95EF2"/>
    <w:rsid w:val="00C9617F"/>
    <w:rsid w:val="00C96C7D"/>
    <w:rsid w:val="00C97669"/>
    <w:rsid w:val="00CA323C"/>
    <w:rsid w:val="00CA4D4A"/>
    <w:rsid w:val="00CA525B"/>
    <w:rsid w:val="00CA5AC1"/>
    <w:rsid w:val="00CA666A"/>
    <w:rsid w:val="00CA6EA8"/>
    <w:rsid w:val="00CA717C"/>
    <w:rsid w:val="00CA7E6F"/>
    <w:rsid w:val="00CB1562"/>
    <w:rsid w:val="00CB1D32"/>
    <w:rsid w:val="00CB310A"/>
    <w:rsid w:val="00CB4280"/>
    <w:rsid w:val="00CB79BD"/>
    <w:rsid w:val="00CC04BC"/>
    <w:rsid w:val="00CC46D7"/>
    <w:rsid w:val="00CC5367"/>
    <w:rsid w:val="00CC6DB4"/>
    <w:rsid w:val="00CC7066"/>
    <w:rsid w:val="00CD11E9"/>
    <w:rsid w:val="00CD20B7"/>
    <w:rsid w:val="00CD5BE0"/>
    <w:rsid w:val="00CD73E1"/>
    <w:rsid w:val="00CE4B40"/>
    <w:rsid w:val="00CE79BF"/>
    <w:rsid w:val="00CF0326"/>
    <w:rsid w:val="00CF0F76"/>
    <w:rsid w:val="00CF5F07"/>
    <w:rsid w:val="00CF6079"/>
    <w:rsid w:val="00CF7E3C"/>
    <w:rsid w:val="00D01E00"/>
    <w:rsid w:val="00D0257C"/>
    <w:rsid w:val="00D04636"/>
    <w:rsid w:val="00D050BF"/>
    <w:rsid w:val="00D0737D"/>
    <w:rsid w:val="00D07516"/>
    <w:rsid w:val="00D134E8"/>
    <w:rsid w:val="00D153B1"/>
    <w:rsid w:val="00D2164C"/>
    <w:rsid w:val="00D24792"/>
    <w:rsid w:val="00D24D02"/>
    <w:rsid w:val="00D24E9A"/>
    <w:rsid w:val="00D25385"/>
    <w:rsid w:val="00D301C3"/>
    <w:rsid w:val="00D30C80"/>
    <w:rsid w:val="00D322CF"/>
    <w:rsid w:val="00D32795"/>
    <w:rsid w:val="00D35115"/>
    <w:rsid w:val="00D41B30"/>
    <w:rsid w:val="00D422F6"/>
    <w:rsid w:val="00D457FC"/>
    <w:rsid w:val="00D45FCB"/>
    <w:rsid w:val="00D4625B"/>
    <w:rsid w:val="00D47050"/>
    <w:rsid w:val="00D507B6"/>
    <w:rsid w:val="00D50900"/>
    <w:rsid w:val="00D51420"/>
    <w:rsid w:val="00D524A4"/>
    <w:rsid w:val="00D5292B"/>
    <w:rsid w:val="00D52B45"/>
    <w:rsid w:val="00D53D9B"/>
    <w:rsid w:val="00D564CA"/>
    <w:rsid w:val="00D574B0"/>
    <w:rsid w:val="00D575B7"/>
    <w:rsid w:val="00D57B79"/>
    <w:rsid w:val="00D61A4A"/>
    <w:rsid w:val="00D623E3"/>
    <w:rsid w:val="00D6297A"/>
    <w:rsid w:val="00D639E3"/>
    <w:rsid w:val="00D6476B"/>
    <w:rsid w:val="00D65C54"/>
    <w:rsid w:val="00D66715"/>
    <w:rsid w:val="00D67CF5"/>
    <w:rsid w:val="00D71F8F"/>
    <w:rsid w:val="00D72612"/>
    <w:rsid w:val="00D72727"/>
    <w:rsid w:val="00D728EA"/>
    <w:rsid w:val="00D73531"/>
    <w:rsid w:val="00D737E8"/>
    <w:rsid w:val="00D75098"/>
    <w:rsid w:val="00D77C41"/>
    <w:rsid w:val="00D77C65"/>
    <w:rsid w:val="00D81325"/>
    <w:rsid w:val="00D84520"/>
    <w:rsid w:val="00D8693C"/>
    <w:rsid w:val="00D87F13"/>
    <w:rsid w:val="00D91ED6"/>
    <w:rsid w:val="00D9258D"/>
    <w:rsid w:val="00D93206"/>
    <w:rsid w:val="00D9342B"/>
    <w:rsid w:val="00D9437F"/>
    <w:rsid w:val="00D9466A"/>
    <w:rsid w:val="00D953A9"/>
    <w:rsid w:val="00D97350"/>
    <w:rsid w:val="00DA42CB"/>
    <w:rsid w:val="00DA4D23"/>
    <w:rsid w:val="00DB0048"/>
    <w:rsid w:val="00DB03A8"/>
    <w:rsid w:val="00DB0E94"/>
    <w:rsid w:val="00DB1EC6"/>
    <w:rsid w:val="00DB25E6"/>
    <w:rsid w:val="00DB2D5A"/>
    <w:rsid w:val="00DB627F"/>
    <w:rsid w:val="00DB6705"/>
    <w:rsid w:val="00DC14B2"/>
    <w:rsid w:val="00DC15E1"/>
    <w:rsid w:val="00DC1A48"/>
    <w:rsid w:val="00DC1B2E"/>
    <w:rsid w:val="00DC3E62"/>
    <w:rsid w:val="00DC4486"/>
    <w:rsid w:val="00DC5C99"/>
    <w:rsid w:val="00DC7F7D"/>
    <w:rsid w:val="00DD063C"/>
    <w:rsid w:val="00DD1573"/>
    <w:rsid w:val="00DD20B5"/>
    <w:rsid w:val="00DD497E"/>
    <w:rsid w:val="00DD5F97"/>
    <w:rsid w:val="00DD7A33"/>
    <w:rsid w:val="00DE29A6"/>
    <w:rsid w:val="00DE463A"/>
    <w:rsid w:val="00DE5C8E"/>
    <w:rsid w:val="00DE6D95"/>
    <w:rsid w:val="00DE754C"/>
    <w:rsid w:val="00DF0FA9"/>
    <w:rsid w:val="00DF24BB"/>
    <w:rsid w:val="00DF6745"/>
    <w:rsid w:val="00DF6778"/>
    <w:rsid w:val="00DF6B8C"/>
    <w:rsid w:val="00DF6F43"/>
    <w:rsid w:val="00E0390C"/>
    <w:rsid w:val="00E05510"/>
    <w:rsid w:val="00E05E99"/>
    <w:rsid w:val="00E05F99"/>
    <w:rsid w:val="00E064EA"/>
    <w:rsid w:val="00E074DC"/>
    <w:rsid w:val="00E14318"/>
    <w:rsid w:val="00E16A64"/>
    <w:rsid w:val="00E16FB6"/>
    <w:rsid w:val="00E20473"/>
    <w:rsid w:val="00E24C6E"/>
    <w:rsid w:val="00E2584C"/>
    <w:rsid w:val="00E2627D"/>
    <w:rsid w:val="00E27652"/>
    <w:rsid w:val="00E3040F"/>
    <w:rsid w:val="00E31CB3"/>
    <w:rsid w:val="00E33EB7"/>
    <w:rsid w:val="00E373A8"/>
    <w:rsid w:val="00E373F3"/>
    <w:rsid w:val="00E407B8"/>
    <w:rsid w:val="00E4179B"/>
    <w:rsid w:val="00E41B38"/>
    <w:rsid w:val="00E41E4A"/>
    <w:rsid w:val="00E422FC"/>
    <w:rsid w:val="00E4434E"/>
    <w:rsid w:val="00E444D5"/>
    <w:rsid w:val="00E51592"/>
    <w:rsid w:val="00E51A05"/>
    <w:rsid w:val="00E51BEE"/>
    <w:rsid w:val="00E52FFC"/>
    <w:rsid w:val="00E55220"/>
    <w:rsid w:val="00E57499"/>
    <w:rsid w:val="00E60D9B"/>
    <w:rsid w:val="00E611B0"/>
    <w:rsid w:val="00E61660"/>
    <w:rsid w:val="00E61901"/>
    <w:rsid w:val="00E61AD0"/>
    <w:rsid w:val="00E633EF"/>
    <w:rsid w:val="00E64839"/>
    <w:rsid w:val="00E65698"/>
    <w:rsid w:val="00E65939"/>
    <w:rsid w:val="00E71982"/>
    <w:rsid w:val="00E71A28"/>
    <w:rsid w:val="00E728DD"/>
    <w:rsid w:val="00E73195"/>
    <w:rsid w:val="00E7420C"/>
    <w:rsid w:val="00E752B5"/>
    <w:rsid w:val="00E75361"/>
    <w:rsid w:val="00E76C6D"/>
    <w:rsid w:val="00E77277"/>
    <w:rsid w:val="00E8039F"/>
    <w:rsid w:val="00E82BF6"/>
    <w:rsid w:val="00E82E23"/>
    <w:rsid w:val="00E84175"/>
    <w:rsid w:val="00E85194"/>
    <w:rsid w:val="00E86500"/>
    <w:rsid w:val="00E911A2"/>
    <w:rsid w:val="00E933D2"/>
    <w:rsid w:val="00E93683"/>
    <w:rsid w:val="00E94347"/>
    <w:rsid w:val="00E965A8"/>
    <w:rsid w:val="00E97BF1"/>
    <w:rsid w:val="00EA000D"/>
    <w:rsid w:val="00EA04EE"/>
    <w:rsid w:val="00EA0E95"/>
    <w:rsid w:val="00EA170A"/>
    <w:rsid w:val="00EA3FB9"/>
    <w:rsid w:val="00EA4739"/>
    <w:rsid w:val="00EA698F"/>
    <w:rsid w:val="00EB078B"/>
    <w:rsid w:val="00EB0D8A"/>
    <w:rsid w:val="00EB5A48"/>
    <w:rsid w:val="00EB5A66"/>
    <w:rsid w:val="00EC1908"/>
    <w:rsid w:val="00EC2B81"/>
    <w:rsid w:val="00EC53D6"/>
    <w:rsid w:val="00EC5711"/>
    <w:rsid w:val="00ED077A"/>
    <w:rsid w:val="00ED2228"/>
    <w:rsid w:val="00ED243F"/>
    <w:rsid w:val="00ED37D7"/>
    <w:rsid w:val="00ED3D4D"/>
    <w:rsid w:val="00ED4B3B"/>
    <w:rsid w:val="00ED4CAE"/>
    <w:rsid w:val="00ED59EA"/>
    <w:rsid w:val="00ED6009"/>
    <w:rsid w:val="00EE028F"/>
    <w:rsid w:val="00EE1C7A"/>
    <w:rsid w:val="00EE21B7"/>
    <w:rsid w:val="00EE2821"/>
    <w:rsid w:val="00EE2E7F"/>
    <w:rsid w:val="00EE4255"/>
    <w:rsid w:val="00EE568C"/>
    <w:rsid w:val="00EE6847"/>
    <w:rsid w:val="00EF0E8F"/>
    <w:rsid w:val="00EF2E50"/>
    <w:rsid w:val="00EF4A09"/>
    <w:rsid w:val="00EF5C88"/>
    <w:rsid w:val="00EF6038"/>
    <w:rsid w:val="00EF6600"/>
    <w:rsid w:val="00EF7451"/>
    <w:rsid w:val="00EF7591"/>
    <w:rsid w:val="00F00461"/>
    <w:rsid w:val="00F00FFA"/>
    <w:rsid w:val="00F01C07"/>
    <w:rsid w:val="00F06FC0"/>
    <w:rsid w:val="00F0709D"/>
    <w:rsid w:val="00F07A28"/>
    <w:rsid w:val="00F11FBE"/>
    <w:rsid w:val="00F1460F"/>
    <w:rsid w:val="00F15952"/>
    <w:rsid w:val="00F16C25"/>
    <w:rsid w:val="00F17B49"/>
    <w:rsid w:val="00F202A4"/>
    <w:rsid w:val="00F224DB"/>
    <w:rsid w:val="00F23EEE"/>
    <w:rsid w:val="00F250A0"/>
    <w:rsid w:val="00F276C0"/>
    <w:rsid w:val="00F306EF"/>
    <w:rsid w:val="00F3121B"/>
    <w:rsid w:val="00F332D5"/>
    <w:rsid w:val="00F33D74"/>
    <w:rsid w:val="00F3569A"/>
    <w:rsid w:val="00F412EC"/>
    <w:rsid w:val="00F41A1A"/>
    <w:rsid w:val="00F422BE"/>
    <w:rsid w:val="00F439D1"/>
    <w:rsid w:val="00F47793"/>
    <w:rsid w:val="00F5035D"/>
    <w:rsid w:val="00F52CFD"/>
    <w:rsid w:val="00F559C1"/>
    <w:rsid w:val="00F60F4D"/>
    <w:rsid w:val="00F616C2"/>
    <w:rsid w:val="00F65412"/>
    <w:rsid w:val="00F65575"/>
    <w:rsid w:val="00F656B8"/>
    <w:rsid w:val="00F670A6"/>
    <w:rsid w:val="00F72781"/>
    <w:rsid w:val="00F72A19"/>
    <w:rsid w:val="00F777F5"/>
    <w:rsid w:val="00F8050D"/>
    <w:rsid w:val="00F80941"/>
    <w:rsid w:val="00F85022"/>
    <w:rsid w:val="00F874DF"/>
    <w:rsid w:val="00F90E26"/>
    <w:rsid w:val="00F9396C"/>
    <w:rsid w:val="00F96FEC"/>
    <w:rsid w:val="00FB0B26"/>
    <w:rsid w:val="00FB12E6"/>
    <w:rsid w:val="00FB1696"/>
    <w:rsid w:val="00FB31CF"/>
    <w:rsid w:val="00FB5F97"/>
    <w:rsid w:val="00FB64EE"/>
    <w:rsid w:val="00FB70F3"/>
    <w:rsid w:val="00FC0091"/>
    <w:rsid w:val="00FC0275"/>
    <w:rsid w:val="00FC0F86"/>
    <w:rsid w:val="00FC4539"/>
    <w:rsid w:val="00FC793A"/>
    <w:rsid w:val="00FC7D9D"/>
    <w:rsid w:val="00FD0679"/>
    <w:rsid w:val="00FD0717"/>
    <w:rsid w:val="00FD0EEB"/>
    <w:rsid w:val="00FD1455"/>
    <w:rsid w:val="00FD31C6"/>
    <w:rsid w:val="00FD3226"/>
    <w:rsid w:val="00FD5C5F"/>
    <w:rsid w:val="00FE017C"/>
    <w:rsid w:val="00FE0625"/>
    <w:rsid w:val="00FE11C0"/>
    <w:rsid w:val="00FE1990"/>
    <w:rsid w:val="00FE3EA9"/>
    <w:rsid w:val="00FE5C15"/>
    <w:rsid w:val="00FE6354"/>
    <w:rsid w:val="00FE71C9"/>
    <w:rsid w:val="00FF16E1"/>
    <w:rsid w:val="00FF182B"/>
    <w:rsid w:val="00FF46B7"/>
    <w:rsid w:val="00FF4F58"/>
    <w:rsid w:val="00FF52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3C8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97E"/>
    <w:pPr>
      <w:spacing w:after="0" w:line="23" w:lineRule="atLeast"/>
    </w:pPr>
    <w:rPr>
      <w:rFonts w:ascii="Times New Roman" w:hAnsi="Times New Roman" w:cs="Times New Roman"/>
      <w:sz w:val="24"/>
      <w:szCs w:val="24"/>
    </w:rPr>
  </w:style>
  <w:style w:type="paragraph" w:styleId="Heading1">
    <w:name w:val="heading 1"/>
    <w:basedOn w:val="Normal"/>
    <w:next w:val="Normal"/>
    <w:link w:val="Heading1Char"/>
    <w:uiPriority w:val="9"/>
    <w:qFormat/>
    <w:rsid w:val="00E055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3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1E8E"/>
    <w:pPr>
      <w:spacing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51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rsid w:val="002527E1"/>
    <w:rPr>
      <w:rFonts w:cs="Times New Roman"/>
      <w:sz w:val="16"/>
      <w:szCs w:val="16"/>
    </w:rPr>
  </w:style>
  <w:style w:type="paragraph" w:styleId="CommentText">
    <w:name w:val="annotation text"/>
    <w:basedOn w:val="Normal"/>
    <w:link w:val="CommentTextChar"/>
    <w:uiPriority w:val="99"/>
    <w:semiHidden/>
    <w:rsid w:val="002527E1"/>
    <w:pPr>
      <w:spacing w:line="240" w:lineRule="auto"/>
    </w:pPr>
    <w:rPr>
      <w:rFonts w:ascii="Calibri" w:eastAsia="??" w:hAnsi="Calibri" w:cs="Arial"/>
      <w:sz w:val="20"/>
      <w:szCs w:val="20"/>
    </w:rPr>
  </w:style>
  <w:style w:type="character" w:customStyle="1" w:styleId="CommentTextChar">
    <w:name w:val="Comment Text Char"/>
    <w:basedOn w:val="DefaultParagraphFont"/>
    <w:link w:val="CommentText"/>
    <w:uiPriority w:val="99"/>
    <w:semiHidden/>
    <w:rsid w:val="002527E1"/>
    <w:rPr>
      <w:rFonts w:ascii="Calibri" w:eastAsia="??" w:hAnsi="Calibri" w:cs="Arial"/>
      <w:sz w:val="20"/>
      <w:szCs w:val="20"/>
    </w:rPr>
  </w:style>
  <w:style w:type="paragraph" w:styleId="BalloonText">
    <w:name w:val="Balloon Text"/>
    <w:basedOn w:val="Normal"/>
    <w:link w:val="BalloonTextChar"/>
    <w:uiPriority w:val="99"/>
    <w:semiHidden/>
    <w:unhideWhenUsed/>
    <w:rsid w:val="002527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E1"/>
    <w:rPr>
      <w:rFonts w:ascii="Tahoma" w:hAnsi="Tahoma" w:cs="Tahoma"/>
      <w:sz w:val="16"/>
      <w:szCs w:val="16"/>
    </w:rPr>
  </w:style>
  <w:style w:type="paragraph" w:styleId="EndnoteText">
    <w:name w:val="endnote text"/>
    <w:basedOn w:val="Normal"/>
    <w:link w:val="EndnoteTextChar"/>
    <w:uiPriority w:val="99"/>
    <w:unhideWhenUsed/>
    <w:rsid w:val="0095303B"/>
    <w:pPr>
      <w:spacing w:line="240" w:lineRule="auto"/>
    </w:pPr>
    <w:rPr>
      <w:rFonts w:ascii="Garamond" w:eastAsiaTheme="minorHAnsi" w:hAnsi="Garamond"/>
      <w:sz w:val="20"/>
      <w:szCs w:val="20"/>
      <w:lang w:eastAsia="en-US"/>
    </w:rPr>
  </w:style>
  <w:style w:type="character" w:customStyle="1" w:styleId="EndnoteTextChar">
    <w:name w:val="Endnote Text Char"/>
    <w:basedOn w:val="DefaultParagraphFont"/>
    <w:link w:val="EndnoteText"/>
    <w:uiPriority w:val="99"/>
    <w:rsid w:val="0095303B"/>
    <w:rPr>
      <w:rFonts w:ascii="Garamond" w:eastAsiaTheme="minorHAnsi" w:hAnsi="Garamond"/>
      <w:sz w:val="20"/>
      <w:szCs w:val="20"/>
      <w:lang w:eastAsia="en-US"/>
    </w:rPr>
  </w:style>
  <w:style w:type="character" w:styleId="EndnoteReference">
    <w:name w:val="endnote reference"/>
    <w:basedOn w:val="DefaultParagraphFont"/>
    <w:uiPriority w:val="99"/>
    <w:unhideWhenUsed/>
    <w:rsid w:val="0095303B"/>
    <w:rPr>
      <w:vertAlign w:val="superscript"/>
    </w:rPr>
  </w:style>
  <w:style w:type="paragraph" w:styleId="FootnoteText">
    <w:name w:val="footnote text"/>
    <w:basedOn w:val="Normal"/>
    <w:link w:val="FootnoteTextChar"/>
    <w:unhideWhenUsed/>
    <w:rsid w:val="0095303B"/>
    <w:pPr>
      <w:spacing w:line="240" w:lineRule="auto"/>
    </w:pPr>
    <w:rPr>
      <w:sz w:val="20"/>
      <w:szCs w:val="20"/>
    </w:rPr>
  </w:style>
  <w:style w:type="character" w:customStyle="1" w:styleId="FootnoteTextChar">
    <w:name w:val="Footnote Text Char"/>
    <w:basedOn w:val="DefaultParagraphFont"/>
    <w:link w:val="FootnoteText"/>
    <w:rsid w:val="0095303B"/>
    <w:rPr>
      <w:sz w:val="20"/>
      <w:szCs w:val="20"/>
    </w:rPr>
  </w:style>
  <w:style w:type="character" w:styleId="FootnoteReference">
    <w:name w:val="footnote reference"/>
    <w:basedOn w:val="DefaultParagraphFont"/>
    <w:unhideWhenUsed/>
    <w:rsid w:val="0095303B"/>
    <w:rPr>
      <w:vertAlign w:val="superscript"/>
    </w:rPr>
  </w:style>
  <w:style w:type="paragraph" w:styleId="ListParagraph">
    <w:name w:val="List Paragraph"/>
    <w:basedOn w:val="Normal"/>
    <w:uiPriority w:val="34"/>
    <w:qFormat/>
    <w:rsid w:val="000B66EB"/>
    <w:pPr>
      <w:ind w:left="720"/>
      <w:contextualSpacing/>
    </w:pPr>
  </w:style>
  <w:style w:type="paragraph" w:customStyle="1" w:styleId="Body1">
    <w:name w:val="Body 1"/>
    <w:autoRedefine/>
    <w:rsid w:val="00623F1E"/>
    <w:pPr>
      <w:tabs>
        <w:tab w:val="left" w:pos="8647"/>
      </w:tabs>
      <w:spacing w:after="0"/>
      <w:ind w:left="426" w:right="662"/>
      <w:outlineLvl w:val="0"/>
    </w:pPr>
    <w:rPr>
      <w:rFonts w:asciiTheme="majorHAnsi" w:eastAsia="Arial Unicode MS" w:hAnsiTheme="majorHAnsi" w:cs="Times New Roman"/>
      <w:i/>
      <w:color w:val="000000"/>
      <w:sz w:val="20"/>
      <w:u w:color="000000"/>
      <w:lang w:eastAsia="en-GB"/>
    </w:rPr>
  </w:style>
  <w:style w:type="paragraph" w:customStyle="1" w:styleId="List1">
    <w:name w:val="List 1"/>
    <w:basedOn w:val="Normal"/>
    <w:semiHidden/>
    <w:rsid w:val="001E29E4"/>
    <w:pPr>
      <w:numPr>
        <w:numId w:val="1"/>
      </w:numPr>
      <w:spacing w:line="240" w:lineRule="auto"/>
    </w:pPr>
    <w:rPr>
      <w:rFonts w:eastAsia="Times New Roman"/>
      <w:sz w:val="20"/>
      <w:szCs w:val="20"/>
      <w:lang w:eastAsia="en-GB"/>
    </w:rPr>
  </w:style>
  <w:style w:type="character" w:customStyle="1" w:styleId="Heading2Char">
    <w:name w:val="Heading 2 Char"/>
    <w:basedOn w:val="DefaultParagraphFont"/>
    <w:link w:val="Heading2"/>
    <w:uiPriority w:val="9"/>
    <w:rsid w:val="006C1376"/>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DefaultParagraphFont"/>
    <w:rsid w:val="00FD3226"/>
  </w:style>
  <w:style w:type="paragraph" w:customStyle="1" w:styleId="Footnote">
    <w:name w:val="Footnote"/>
    <w:basedOn w:val="Normal"/>
    <w:link w:val="FootnoteChar"/>
    <w:qFormat/>
    <w:rsid w:val="00DA4D23"/>
    <w:pPr>
      <w:spacing w:line="240" w:lineRule="auto"/>
    </w:pPr>
    <w:rPr>
      <w:rFonts w:ascii="Garamond" w:eastAsia="SimSun" w:hAnsi="Garamond"/>
      <w:color w:val="000000"/>
      <w:kern w:val="28"/>
      <w:sz w:val="18"/>
      <w:szCs w:val="20"/>
    </w:rPr>
  </w:style>
  <w:style w:type="character" w:customStyle="1" w:styleId="FootnoteChar">
    <w:name w:val="Footnote Char"/>
    <w:basedOn w:val="DefaultParagraphFont"/>
    <w:link w:val="Footnote"/>
    <w:rsid w:val="00DA4D23"/>
    <w:rPr>
      <w:rFonts w:ascii="Garamond" w:eastAsia="SimSun" w:hAnsi="Garamond" w:cs="Times New Roman"/>
      <w:color w:val="000000"/>
      <w:kern w:val="28"/>
      <w:sz w:val="18"/>
      <w:szCs w:val="20"/>
    </w:rPr>
  </w:style>
  <w:style w:type="character" w:customStyle="1" w:styleId="speachdetailsspan">
    <w:name w:val="speachdetailsspan"/>
    <w:basedOn w:val="DefaultParagraphFont"/>
    <w:rsid w:val="00DA4D23"/>
  </w:style>
  <w:style w:type="character" w:styleId="Hyperlink">
    <w:name w:val="Hyperlink"/>
    <w:basedOn w:val="DefaultParagraphFont"/>
    <w:uiPriority w:val="99"/>
    <w:unhideWhenUsed/>
    <w:rsid w:val="00C87AB6"/>
    <w:rPr>
      <w:color w:val="0000FF" w:themeColor="hyperlink"/>
      <w:u w:val="single"/>
    </w:rPr>
  </w:style>
  <w:style w:type="paragraph" w:styleId="NormalWeb">
    <w:name w:val="Normal (Web)"/>
    <w:basedOn w:val="Normal"/>
    <w:uiPriority w:val="99"/>
    <w:unhideWhenUsed/>
    <w:rsid w:val="00A03B11"/>
    <w:pPr>
      <w:spacing w:before="100" w:beforeAutospacing="1" w:after="100" w:afterAutospacing="1" w:line="240" w:lineRule="auto"/>
    </w:pPr>
    <w:rPr>
      <w:rFonts w:ascii="Times" w:hAnsi="Times"/>
      <w:sz w:val="20"/>
      <w:szCs w:val="20"/>
      <w:lang w:eastAsia="en-US"/>
    </w:rPr>
  </w:style>
  <w:style w:type="paragraph" w:styleId="Footer">
    <w:name w:val="footer"/>
    <w:basedOn w:val="Normal"/>
    <w:link w:val="FooterChar"/>
    <w:uiPriority w:val="99"/>
    <w:unhideWhenUsed/>
    <w:rsid w:val="002E5B7A"/>
    <w:pPr>
      <w:tabs>
        <w:tab w:val="center" w:pos="4320"/>
        <w:tab w:val="right" w:pos="8640"/>
      </w:tabs>
      <w:spacing w:line="240" w:lineRule="auto"/>
    </w:pPr>
  </w:style>
  <w:style w:type="character" w:customStyle="1" w:styleId="FooterChar">
    <w:name w:val="Footer Char"/>
    <w:basedOn w:val="DefaultParagraphFont"/>
    <w:link w:val="Footer"/>
    <w:uiPriority w:val="99"/>
    <w:rsid w:val="002E5B7A"/>
  </w:style>
  <w:style w:type="character" w:styleId="PageNumber">
    <w:name w:val="page number"/>
    <w:basedOn w:val="DefaultParagraphFont"/>
    <w:unhideWhenUsed/>
    <w:rsid w:val="002E5B7A"/>
  </w:style>
  <w:style w:type="character" w:customStyle="1" w:styleId="apple-converted-space">
    <w:name w:val="apple-converted-space"/>
    <w:basedOn w:val="DefaultParagraphFont"/>
    <w:rsid w:val="001D0B9D"/>
  </w:style>
  <w:style w:type="character" w:customStyle="1" w:styleId="Heading3Char">
    <w:name w:val="Heading 3 Char"/>
    <w:basedOn w:val="DefaultParagraphFont"/>
    <w:link w:val="Heading3"/>
    <w:uiPriority w:val="9"/>
    <w:rsid w:val="00731E8E"/>
    <w:rPr>
      <w:rFonts w:ascii="Times New Roman" w:hAnsi="Times New Roman" w:cs="Times New Roman"/>
      <w:b/>
      <w:sz w:val="24"/>
      <w:szCs w:val="24"/>
    </w:rPr>
  </w:style>
  <w:style w:type="paragraph" w:styleId="Header">
    <w:name w:val="header"/>
    <w:basedOn w:val="Normal"/>
    <w:link w:val="HeaderChar"/>
    <w:uiPriority w:val="99"/>
    <w:unhideWhenUsed/>
    <w:rsid w:val="00587DD1"/>
    <w:pPr>
      <w:tabs>
        <w:tab w:val="center" w:pos="4320"/>
        <w:tab w:val="right" w:pos="8640"/>
      </w:tabs>
      <w:spacing w:line="240" w:lineRule="auto"/>
    </w:pPr>
  </w:style>
  <w:style w:type="character" w:customStyle="1" w:styleId="HeaderChar">
    <w:name w:val="Header Char"/>
    <w:basedOn w:val="DefaultParagraphFont"/>
    <w:link w:val="Header"/>
    <w:uiPriority w:val="99"/>
    <w:rsid w:val="00587DD1"/>
  </w:style>
  <w:style w:type="character" w:customStyle="1" w:styleId="FootnoteCharacters">
    <w:name w:val="Footnote Characters"/>
    <w:basedOn w:val="DefaultParagraphFont"/>
    <w:rsid w:val="00717052"/>
    <w:rPr>
      <w:vertAlign w:val="superscript"/>
    </w:rPr>
  </w:style>
  <w:style w:type="character" w:styleId="HTMLCite">
    <w:name w:val="HTML Cite"/>
    <w:basedOn w:val="DefaultParagraphFont"/>
    <w:uiPriority w:val="99"/>
    <w:semiHidden/>
    <w:unhideWhenUsed/>
    <w:rsid w:val="00272965"/>
    <w:rPr>
      <w:i/>
      <w:iCs/>
    </w:rPr>
  </w:style>
  <w:style w:type="character" w:customStyle="1" w:styleId="slug-issue">
    <w:name w:val="slug-issue"/>
    <w:basedOn w:val="DefaultParagraphFont"/>
    <w:rsid w:val="00272965"/>
  </w:style>
  <w:style w:type="character" w:customStyle="1" w:styleId="slug-pages">
    <w:name w:val="slug-pages"/>
    <w:basedOn w:val="DefaultParagraphFont"/>
    <w:rsid w:val="00272965"/>
  </w:style>
  <w:style w:type="paragraph" w:styleId="CommentSubject">
    <w:name w:val="annotation subject"/>
    <w:basedOn w:val="CommentText"/>
    <w:next w:val="CommentText"/>
    <w:link w:val="CommentSubjectChar"/>
    <w:uiPriority w:val="99"/>
    <w:semiHidden/>
    <w:unhideWhenUsed/>
    <w:rsid w:val="00513C19"/>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13C19"/>
    <w:rPr>
      <w:rFonts w:ascii="Calibri" w:eastAsia="??" w:hAnsi="Calibri" w:cs="Arial"/>
      <w:b/>
      <w:bCs/>
      <w:sz w:val="20"/>
      <w:szCs w:val="20"/>
    </w:rPr>
  </w:style>
  <w:style w:type="paragraph" w:styleId="DocumentMap">
    <w:name w:val="Document Map"/>
    <w:basedOn w:val="Normal"/>
    <w:link w:val="DocumentMapChar"/>
    <w:uiPriority w:val="99"/>
    <w:semiHidden/>
    <w:unhideWhenUsed/>
    <w:rsid w:val="00144469"/>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144469"/>
    <w:rPr>
      <w:rFonts w:ascii="Lucida Grande" w:hAnsi="Lucida Grande" w:cs="Lucida Grande"/>
      <w:sz w:val="24"/>
      <w:szCs w:val="24"/>
    </w:rPr>
  </w:style>
  <w:style w:type="character" w:styleId="FollowedHyperlink">
    <w:name w:val="FollowedHyperlink"/>
    <w:basedOn w:val="DefaultParagraphFont"/>
    <w:uiPriority w:val="99"/>
    <w:semiHidden/>
    <w:unhideWhenUsed/>
    <w:rsid w:val="000F4111"/>
    <w:rPr>
      <w:color w:val="800080" w:themeColor="followedHyperlink"/>
      <w:u w:val="single"/>
    </w:rPr>
  </w:style>
  <w:style w:type="paragraph" w:styleId="NoSpacing">
    <w:name w:val="No Spacing"/>
    <w:uiPriority w:val="1"/>
    <w:qFormat/>
    <w:rsid w:val="00F777F5"/>
    <w:pPr>
      <w:spacing w:after="0" w:line="240" w:lineRule="auto"/>
    </w:pPr>
    <w:rPr>
      <w:rFonts w:ascii="Times New Roman" w:hAnsi="Times New Roman" w:cs="Times New Roman"/>
      <w:sz w:val="24"/>
      <w:szCs w:val="24"/>
    </w:rPr>
  </w:style>
  <w:style w:type="character" w:customStyle="1" w:styleId="NoneA">
    <w:name w:val="None A"/>
    <w:rsid w:val="00AB000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5796">
      <w:bodyDiv w:val="1"/>
      <w:marLeft w:val="0"/>
      <w:marRight w:val="0"/>
      <w:marTop w:val="0"/>
      <w:marBottom w:val="0"/>
      <w:divBdr>
        <w:top w:val="none" w:sz="0" w:space="0" w:color="auto"/>
        <w:left w:val="none" w:sz="0" w:space="0" w:color="auto"/>
        <w:bottom w:val="none" w:sz="0" w:space="0" w:color="auto"/>
        <w:right w:val="none" w:sz="0" w:space="0" w:color="auto"/>
      </w:divBdr>
      <w:divsChild>
        <w:div w:id="846792538">
          <w:marLeft w:val="0"/>
          <w:marRight w:val="0"/>
          <w:marTop w:val="0"/>
          <w:marBottom w:val="0"/>
          <w:divBdr>
            <w:top w:val="none" w:sz="0" w:space="0" w:color="auto"/>
            <w:left w:val="none" w:sz="0" w:space="0" w:color="auto"/>
            <w:bottom w:val="none" w:sz="0" w:space="0" w:color="auto"/>
            <w:right w:val="none" w:sz="0" w:space="0" w:color="auto"/>
          </w:divBdr>
          <w:divsChild>
            <w:div w:id="1395665944">
              <w:marLeft w:val="0"/>
              <w:marRight w:val="0"/>
              <w:marTop w:val="0"/>
              <w:marBottom w:val="0"/>
              <w:divBdr>
                <w:top w:val="none" w:sz="0" w:space="0" w:color="auto"/>
                <w:left w:val="none" w:sz="0" w:space="0" w:color="auto"/>
                <w:bottom w:val="none" w:sz="0" w:space="0" w:color="auto"/>
                <w:right w:val="none" w:sz="0" w:space="0" w:color="auto"/>
              </w:divBdr>
              <w:divsChild>
                <w:div w:id="1759715673">
                  <w:marLeft w:val="0"/>
                  <w:marRight w:val="0"/>
                  <w:marTop w:val="0"/>
                  <w:marBottom w:val="0"/>
                  <w:divBdr>
                    <w:top w:val="none" w:sz="0" w:space="0" w:color="auto"/>
                    <w:left w:val="none" w:sz="0" w:space="0" w:color="auto"/>
                    <w:bottom w:val="none" w:sz="0" w:space="0" w:color="auto"/>
                    <w:right w:val="none" w:sz="0" w:space="0" w:color="auto"/>
                  </w:divBdr>
                  <w:divsChild>
                    <w:div w:id="153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01849">
      <w:bodyDiv w:val="1"/>
      <w:marLeft w:val="0"/>
      <w:marRight w:val="0"/>
      <w:marTop w:val="0"/>
      <w:marBottom w:val="0"/>
      <w:divBdr>
        <w:top w:val="none" w:sz="0" w:space="0" w:color="auto"/>
        <w:left w:val="none" w:sz="0" w:space="0" w:color="auto"/>
        <w:bottom w:val="none" w:sz="0" w:space="0" w:color="auto"/>
        <w:right w:val="none" w:sz="0" w:space="0" w:color="auto"/>
      </w:divBdr>
      <w:divsChild>
        <w:div w:id="1656297777">
          <w:marLeft w:val="0"/>
          <w:marRight w:val="0"/>
          <w:marTop w:val="0"/>
          <w:marBottom w:val="0"/>
          <w:divBdr>
            <w:top w:val="none" w:sz="0" w:space="0" w:color="auto"/>
            <w:left w:val="none" w:sz="0" w:space="0" w:color="auto"/>
            <w:bottom w:val="none" w:sz="0" w:space="0" w:color="auto"/>
            <w:right w:val="none" w:sz="0" w:space="0" w:color="auto"/>
          </w:divBdr>
          <w:divsChild>
            <w:div w:id="1252465384">
              <w:marLeft w:val="0"/>
              <w:marRight w:val="0"/>
              <w:marTop w:val="0"/>
              <w:marBottom w:val="0"/>
              <w:divBdr>
                <w:top w:val="none" w:sz="0" w:space="0" w:color="auto"/>
                <w:left w:val="none" w:sz="0" w:space="0" w:color="auto"/>
                <w:bottom w:val="none" w:sz="0" w:space="0" w:color="auto"/>
                <w:right w:val="none" w:sz="0" w:space="0" w:color="auto"/>
              </w:divBdr>
              <w:divsChild>
                <w:div w:id="1623344535">
                  <w:marLeft w:val="0"/>
                  <w:marRight w:val="0"/>
                  <w:marTop w:val="0"/>
                  <w:marBottom w:val="0"/>
                  <w:divBdr>
                    <w:top w:val="none" w:sz="0" w:space="0" w:color="auto"/>
                    <w:left w:val="none" w:sz="0" w:space="0" w:color="auto"/>
                    <w:bottom w:val="none" w:sz="0" w:space="0" w:color="auto"/>
                    <w:right w:val="none" w:sz="0" w:space="0" w:color="auto"/>
                  </w:divBdr>
                </w:div>
              </w:divsChild>
            </w:div>
            <w:div w:id="1008485323">
              <w:marLeft w:val="0"/>
              <w:marRight w:val="0"/>
              <w:marTop w:val="0"/>
              <w:marBottom w:val="0"/>
              <w:divBdr>
                <w:top w:val="none" w:sz="0" w:space="0" w:color="auto"/>
                <w:left w:val="none" w:sz="0" w:space="0" w:color="auto"/>
                <w:bottom w:val="none" w:sz="0" w:space="0" w:color="auto"/>
                <w:right w:val="none" w:sz="0" w:space="0" w:color="auto"/>
              </w:divBdr>
              <w:divsChild>
                <w:div w:id="13444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0980">
      <w:bodyDiv w:val="1"/>
      <w:marLeft w:val="0"/>
      <w:marRight w:val="0"/>
      <w:marTop w:val="0"/>
      <w:marBottom w:val="0"/>
      <w:divBdr>
        <w:top w:val="none" w:sz="0" w:space="0" w:color="auto"/>
        <w:left w:val="none" w:sz="0" w:space="0" w:color="auto"/>
        <w:bottom w:val="none" w:sz="0" w:space="0" w:color="auto"/>
        <w:right w:val="none" w:sz="0" w:space="0" w:color="auto"/>
      </w:divBdr>
    </w:div>
    <w:div w:id="180976251">
      <w:bodyDiv w:val="1"/>
      <w:marLeft w:val="0"/>
      <w:marRight w:val="0"/>
      <w:marTop w:val="0"/>
      <w:marBottom w:val="0"/>
      <w:divBdr>
        <w:top w:val="none" w:sz="0" w:space="0" w:color="auto"/>
        <w:left w:val="none" w:sz="0" w:space="0" w:color="auto"/>
        <w:bottom w:val="none" w:sz="0" w:space="0" w:color="auto"/>
        <w:right w:val="none" w:sz="0" w:space="0" w:color="auto"/>
      </w:divBdr>
      <w:divsChild>
        <w:div w:id="1024986580">
          <w:marLeft w:val="0"/>
          <w:marRight w:val="0"/>
          <w:marTop w:val="0"/>
          <w:marBottom w:val="0"/>
          <w:divBdr>
            <w:top w:val="none" w:sz="0" w:space="0" w:color="auto"/>
            <w:left w:val="none" w:sz="0" w:space="0" w:color="auto"/>
            <w:bottom w:val="none" w:sz="0" w:space="0" w:color="auto"/>
            <w:right w:val="none" w:sz="0" w:space="0" w:color="auto"/>
          </w:divBdr>
          <w:divsChild>
            <w:div w:id="411512073">
              <w:marLeft w:val="0"/>
              <w:marRight w:val="0"/>
              <w:marTop w:val="0"/>
              <w:marBottom w:val="0"/>
              <w:divBdr>
                <w:top w:val="none" w:sz="0" w:space="0" w:color="auto"/>
                <w:left w:val="none" w:sz="0" w:space="0" w:color="auto"/>
                <w:bottom w:val="none" w:sz="0" w:space="0" w:color="auto"/>
                <w:right w:val="none" w:sz="0" w:space="0" w:color="auto"/>
              </w:divBdr>
              <w:divsChild>
                <w:div w:id="11076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1188">
      <w:bodyDiv w:val="1"/>
      <w:marLeft w:val="0"/>
      <w:marRight w:val="0"/>
      <w:marTop w:val="0"/>
      <w:marBottom w:val="0"/>
      <w:divBdr>
        <w:top w:val="none" w:sz="0" w:space="0" w:color="auto"/>
        <w:left w:val="none" w:sz="0" w:space="0" w:color="auto"/>
        <w:bottom w:val="none" w:sz="0" w:space="0" w:color="auto"/>
        <w:right w:val="none" w:sz="0" w:space="0" w:color="auto"/>
      </w:divBdr>
      <w:divsChild>
        <w:div w:id="419450892">
          <w:marLeft w:val="0"/>
          <w:marRight w:val="0"/>
          <w:marTop w:val="0"/>
          <w:marBottom w:val="0"/>
          <w:divBdr>
            <w:top w:val="none" w:sz="0" w:space="0" w:color="auto"/>
            <w:left w:val="none" w:sz="0" w:space="0" w:color="auto"/>
            <w:bottom w:val="none" w:sz="0" w:space="0" w:color="auto"/>
            <w:right w:val="none" w:sz="0" w:space="0" w:color="auto"/>
          </w:divBdr>
          <w:divsChild>
            <w:div w:id="810439653">
              <w:marLeft w:val="0"/>
              <w:marRight w:val="0"/>
              <w:marTop w:val="0"/>
              <w:marBottom w:val="0"/>
              <w:divBdr>
                <w:top w:val="none" w:sz="0" w:space="0" w:color="auto"/>
                <w:left w:val="none" w:sz="0" w:space="0" w:color="auto"/>
                <w:bottom w:val="none" w:sz="0" w:space="0" w:color="auto"/>
                <w:right w:val="none" w:sz="0" w:space="0" w:color="auto"/>
              </w:divBdr>
              <w:divsChild>
                <w:div w:id="19799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9639">
      <w:bodyDiv w:val="1"/>
      <w:marLeft w:val="0"/>
      <w:marRight w:val="0"/>
      <w:marTop w:val="0"/>
      <w:marBottom w:val="0"/>
      <w:divBdr>
        <w:top w:val="none" w:sz="0" w:space="0" w:color="auto"/>
        <w:left w:val="none" w:sz="0" w:space="0" w:color="auto"/>
        <w:bottom w:val="none" w:sz="0" w:space="0" w:color="auto"/>
        <w:right w:val="none" w:sz="0" w:space="0" w:color="auto"/>
      </w:divBdr>
      <w:divsChild>
        <w:div w:id="590049048">
          <w:marLeft w:val="0"/>
          <w:marRight w:val="0"/>
          <w:marTop w:val="0"/>
          <w:marBottom w:val="0"/>
          <w:divBdr>
            <w:top w:val="none" w:sz="0" w:space="0" w:color="auto"/>
            <w:left w:val="none" w:sz="0" w:space="0" w:color="auto"/>
            <w:bottom w:val="none" w:sz="0" w:space="0" w:color="auto"/>
            <w:right w:val="none" w:sz="0" w:space="0" w:color="auto"/>
          </w:divBdr>
          <w:divsChild>
            <w:div w:id="281035468">
              <w:marLeft w:val="0"/>
              <w:marRight w:val="0"/>
              <w:marTop w:val="0"/>
              <w:marBottom w:val="0"/>
              <w:divBdr>
                <w:top w:val="none" w:sz="0" w:space="0" w:color="auto"/>
                <w:left w:val="none" w:sz="0" w:space="0" w:color="auto"/>
                <w:bottom w:val="none" w:sz="0" w:space="0" w:color="auto"/>
                <w:right w:val="none" w:sz="0" w:space="0" w:color="auto"/>
              </w:divBdr>
              <w:divsChild>
                <w:div w:id="19360729">
                  <w:marLeft w:val="0"/>
                  <w:marRight w:val="0"/>
                  <w:marTop w:val="0"/>
                  <w:marBottom w:val="0"/>
                  <w:divBdr>
                    <w:top w:val="none" w:sz="0" w:space="0" w:color="auto"/>
                    <w:left w:val="none" w:sz="0" w:space="0" w:color="auto"/>
                    <w:bottom w:val="none" w:sz="0" w:space="0" w:color="auto"/>
                    <w:right w:val="none" w:sz="0" w:space="0" w:color="auto"/>
                  </w:divBdr>
                  <w:divsChild>
                    <w:div w:id="4875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75674">
      <w:bodyDiv w:val="1"/>
      <w:marLeft w:val="0"/>
      <w:marRight w:val="0"/>
      <w:marTop w:val="0"/>
      <w:marBottom w:val="0"/>
      <w:divBdr>
        <w:top w:val="none" w:sz="0" w:space="0" w:color="auto"/>
        <w:left w:val="none" w:sz="0" w:space="0" w:color="auto"/>
        <w:bottom w:val="none" w:sz="0" w:space="0" w:color="auto"/>
        <w:right w:val="none" w:sz="0" w:space="0" w:color="auto"/>
      </w:divBdr>
      <w:divsChild>
        <w:div w:id="524634124">
          <w:marLeft w:val="0"/>
          <w:marRight w:val="0"/>
          <w:marTop w:val="0"/>
          <w:marBottom w:val="0"/>
          <w:divBdr>
            <w:top w:val="none" w:sz="0" w:space="0" w:color="auto"/>
            <w:left w:val="none" w:sz="0" w:space="0" w:color="auto"/>
            <w:bottom w:val="none" w:sz="0" w:space="0" w:color="auto"/>
            <w:right w:val="none" w:sz="0" w:space="0" w:color="auto"/>
          </w:divBdr>
          <w:divsChild>
            <w:div w:id="700515609">
              <w:marLeft w:val="0"/>
              <w:marRight w:val="0"/>
              <w:marTop w:val="0"/>
              <w:marBottom w:val="0"/>
              <w:divBdr>
                <w:top w:val="none" w:sz="0" w:space="0" w:color="auto"/>
                <w:left w:val="none" w:sz="0" w:space="0" w:color="auto"/>
                <w:bottom w:val="none" w:sz="0" w:space="0" w:color="auto"/>
                <w:right w:val="none" w:sz="0" w:space="0" w:color="auto"/>
              </w:divBdr>
              <w:divsChild>
                <w:div w:id="3990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0904">
      <w:bodyDiv w:val="1"/>
      <w:marLeft w:val="0"/>
      <w:marRight w:val="0"/>
      <w:marTop w:val="0"/>
      <w:marBottom w:val="0"/>
      <w:divBdr>
        <w:top w:val="none" w:sz="0" w:space="0" w:color="auto"/>
        <w:left w:val="none" w:sz="0" w:space="0" w:color="auto"/>
        <w:bottom w:val="none" w:sz="0" w:space="0" w:color="auto"/>
        <w:right w:val="none" w:sz="0" w:space="0" w:color="auto"/>
      </w:divBdr>
      <w:divsChild>
        <w:div w:id="1906531288">
          <w:marLeft w:val="0"/>
          <w:marRight w:val="0"/>
          <w:marTop w:val="0"/>
          <w:marBottom w:val="0"/>
          <w:divBdr>
            <w:top w:val="none" w:sz="0" w:space="0" w:color="auto"/>
            <w:left w:val="none" w:sz="0" w:space="0" w:color="auto"/>
            <w:bottom w:val="none" w:sz="0" w:space="0" w:color="auto"/>
            <w:right w:val="none" w:sz="0" w:space="0" w:color="auto"/>
          </w:divBdr>
          <w:divsChild>
            <w:div w:id="1540388198">
              <w:marLeft w:val="0"/>
              <w:marRight w:val="0"/>
              <w:marTop w:val="0"/>
              <w:marBottom w:val="0"/>
              <w:divBdr>
                <w:top w:val="none" w:sz="0" w:space="0" w:color="auto"/>
                <w:left w:val="none" w:sz="0" w:space="0" w:color="auto"/>
                <w:bottom w:val="none" w:sz="0" w:space="0" w:color="auto"/>
                <w:right w:val="none" w:sz="0" w:space="0" w:color="auto"/>
              </w:divBdr>
              <w:divsChild>
                <w:div w:id="292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9674">
      <w:bodyDiv w:val="1"/>
      <w:marLeft w:val="0"/>
      <w:marRight w:val="0"/>
      <w:marTop w:val="0"/>
      <w:marBottom w:val="0"/>
      <w:divBdr>
        <w:top w:val="none" w:sz="0" w:space="0" w:color="auto"/>
        <w:left w:val="none" w:sz="0" w:space="0" w:color="auto"/>
        <w:bottom w:val="none" w:sz="0" w:space="0" w:color="auto"/>
        <w:right w:val="none" w:sz="0" w:space="0" w:color="auto"/>
      </w:divBdr>
      <w:divsChild>
        <w:div w:id="84425189">
          <w:marLeft w:val="0"/>
          <w:marRight w:val="0"/>
          <w:marTop w:val="0"/>
          <w:marBottom w:val="0"/>
          <w:divBdr>
            <w:top w:val="none" w:sz="0" w:space="0" w:color="auto"/>
            <w:left w:val="none" w:sz="0" w:space="0" w:color="auto"/>
            <w:bottom w:val="none" w:sz="0" w:space="0" w:color="auto"/>
            <w:right w:val="none" w:sz="0" w:space="0" w:color="auto"/>
          </w:divBdr>
          <w:divsChild>
            <w:div w:id="2587870">
              <w:marLeft w:val="0"/>
              <w:marRight w:val="0"/>
              <w:marTop w:val="0"/>
              <w:marBottom w:val="0"/>
              <w:divBdr>
                <w:top w:val="none" w:sz="0" w:space="0" w:color="auto"/>
                <w:left w:val="none" w:sz="0" w:space="0" w:color="auto"/>
                <w:bottom w:val="none" w:sz="0" w:space="0" w:color="auto"/>
                <w:right w:val="none" w:sz="0" w:space="0" w:color="auto"/>
              </w:divBdr>
              <w:divsChild>
                <w:div w:id="161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56266">
      <w:bodyDiv w:val="1"/>
      <w:marLeft w:val="0"/>
      <w:marRight w:val="0"/>
      <w:marTop w:val="0"/>
      <w:marBottom w:val="0"/>
      <w:divBdr>
        <w:top w:val="none" w:sz="0" w:space="0" w:color="auto"/>
        <w:left w:val="none" w:sz="0" w:space="0" w:color="auto"/>
        <w:bottom w:val="none" w:sz="0" w:space="0" w:color="auto"/>
        <w:right w:val="none" w:sz="0" w:space="0" w:color="auto"/>
      </w:divBdr>
      <w:divsChild>
        <w:div w:id="2001229554">
          <w:marLeft w:val="0"/>
          <w:marRight w:val="0"/>
          <w:marTop w:val="0"/>
          <w:marBottom w:val="0"/>
          <w:divBdr>
            <w:top w:val="none" w:sz="0" w:space="0" w:color="auto"/>
            <w:left w:val="none" w:sz="0" w:space="0" w:color="auto"/>
            <w:bottom w:val="none" w:sz="0" w:space="0" w:color="auto"/>
            <w:right w:val="none" w:sz="0" w:space="0" w:color="auto"/>
          </w:divBdr>
          <w:divsChild>
            <w:div w:id="290283706">
              <w:marLeft w:val="0"/>
              <w:marRight w:val="0"/>
              <w:marTop w:val="0"/>
              <w:marBottom w:val="0"/>
              <w:divBdr>
                <w:top w:val="none" w:sz="0" w:space="0" w:color="auto"/>
                <w:left w:val="none" w:sz="0" w:space="0" w:color="auto"/>
                <w:bottom w:val="none" w:sz="0" w:space="0" w:color="auto"/>
                <w:right w:val="none" w:sz="0" w:space="0" w:color="auto"/>
              </w:divBdr>
              <w:divsChild>
                <w:div w:id="8874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9001">
      <w:bodyDiv w:val="1"/>
      <w:marLeft w:val="0"/>
      <w:marRight w:val="0"/>
      <w:marTop w:val="0"/>
      <w:marBottom w:val="0"/>
      <w:divBdr>
        <w:top w:val="none" w:sz="0" w:space="0" w:color="auto"/>
        <w:left w:val="none" w:sz="0" w:space="0" w:color="auto"/>
        <w:bottom w:val="none" w:sz="0" w:space="0" w:color="auto"/>
        <w:right w:val="none" w:sz="0" w:space="0" w:color="auto"/>
      </w:divBdr>
      <w:divsChild>
        <w:div w:id="666323183">
          <w:marLeft w:val="0"/>
          <w:marRight w:val="0"/>
          <w:marTop w:val="0"/>
          <w:marBottom w:val="0"/>
          <w:divBdr>
            <w:top w:val="none" w:sz="0" w:space="0" w:color="auto"/>
            <w:left w:val="none" w:sz="0" w:space="0" w:color="auto"/>
            <w:bottom w:val="none" w:sz="0" w:space="0" w:color="auto"/>
            <w:right w:val="none" w:sz="0" w:space="0" w:color="auto"/>
          </w:divBdr>
          <w:divsChild>
            <w:div w:id="1962149996">
              <w:marLeft w:val="0"/>
              <w:marRight w:val="0"/>
              <w:marTop w:val="0"/>
              <w:marBottom w:val="0"/>
              <w:divBdr>
                <w:top w:val="none" w:sz="0" w:space="0" w:color="auto"/>
                <w:left w:val="none" w:sz="0" w:space="0" w:color="auto"/>
                <w:bottom w:val="none" w:sz="0" w:space="0" w:color="auto"/>
                <w:right w:val="none" w:sz="0" w:space="0" w:color="auto"/>
              </w:divBdr>
              <w:divsChild>
                <w:div w:id="13290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6373">
      <w:bodyDiv w:val="1"/>
      <w:marLeft w:val="0"/>
      <w:marRight w:val="0"/>
      <w:marTop w:val="0"/>
      <w:marBottom w:val="0"/>
      <w:divBdr>
        <w:top w:val="none" w:sz="0" w:space="0" w:color="auto"/>
        <w:left w:val="none" w:sz="0" w:space="0" w:color="auto"/>
        <w:bottom w:val="none" w:sz="0" w:space="0" w:color="auto"/>
        <w:right w:val="none" w:sz="0" w:space="0" w:color="auto"/>
      </w:divBdr>
      <w:divsChild>
        <w:div w:id="811752178">
          <w:marLeft w:val="0"/>
          <w:marRight w:val="0"/>
          <w:marTop w:val="0"/>
          <w:marBottom w:val="0"/>
          <w:divBdr>
            <w:top w:val="none" w:sz="0" w:space="0" w:color="auto"/>
            <w:left w:val="none" w:sz="0" w:space="0" w:color="auto"/>
            <w:bottom w:val="none" w:sz="0" w:space="0" w:color="auto"/>
            <w:right w:val="none" w:sz="0" w:space="0" w:color="auto"/>
          </w:divBdr>
          <w:divsChild>
            <w:div w:id="83190966">
              <w:marLeft w:val="0"/>
              <w:marRight w:val="0"/>
              <w:marTop w:val="0"/>
              <w:marBottom w:val="0"/>
              <w:divBdr>
                <w:top w:val="none" w:sz="0" w:space="0" w:color="auto"/>
                <w:left w:val="none" w:sz="0" w:space="0" w:color="auto"/>
                <w:bottom w:val="none" w:sz="0" w:space="0" w:color="auto"/>
                <w:right w:val="none" w:sz="0" w:space="0" w:color="auto"/>
              </w:divBdr>
              <w:divsChild>
                <w:div w:id="20348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5552">
      <w:bodyDiv w:val="1"/>
      <w:marLeft w:val="0"/>
      <w:marRight w:val="0"/>
      <w:marTop w:val="0"/>
      <w:marBottom w:val="0"/>
      <w:divBdr>
        <w:top w:val="none" w:sz="0" w:space="0" w:color="auto"/>
        <w:left w:val="none" w:sz="0" w:space="0" w:color="auto"/>
        <w:bottom w:val="none" w:sz="0" w:space="0" w:color="auto"/>
        <w:right w:val="none" w:sz="0" w:space="0" w:color="auto"/>
      </w:divBdr>
    </w:div>
    <w:div w:id="716392104">
      <w:bodyDiv w:val="1"/>
      <w:marLeft w:val="0"/>
      <w:marRight w:val="0"/>
      <w:marTop w:val="0"/>
      <w:marBottom w:val="0"/>
      <w:divBdr>
        <w:top w:val="none" w:sz="0" w:space="0" w:color="auto"/>
        <w:left w:val="none" w:sz="0" w:space="0" w:color="auto"/>
        <w:bottom w:val="none" w:sz="0" w:space="0" w:color="auto"/>
        <w:right w:val="none" w:sz="0" w:space="0" w:color="auto"/>
      </w:divBdr>
    </w:div>
    <w:div w:id="727454555">
      <w:bodyDiv w:val="1"/>
      <w:marLeft w:val="0"/>
      <w:marRight w:val="0"/>
      <w:marTop w:val="0"/>
      <w:marBottom w:val="0"/>
      <w:divBdr>
        <w:top w:val="none" w:sz="0" w:space="0" w:color="auto"/>
        <w:left w:val="none" w:sz="0" w:space="0" w:color="auto"/>
        <w:bottom w:val="none" w:sz="0" w:space="0" w:color="auto"/>
        <w:right w:val="none" w:sz="0" w:space="0" w:color="auto"/>
      </w:divBdr>
      <w:divsChild>
        <w:div w:id="658309211">
          <w:marLeft w:val="0"/>
          <w:marRight w:val="0"/>
          <w:marTop w:val="0"/>
          <w:marBottom w:val="0"/>
          <w:divBdr>
            <w:top w:val="none" w:sz="0" w:space="0" w:color="auto"/>
            <w:left w:val="none" w:sz="0" w:space="0" w:color="auto"/>
            <w:bottom w:val="none" w:sz="0" w:space="0" w:color="auto"/>
            <w:right w:val="none" w:sz="0" w:space="0" w:color="auto"/>
          </w:divBdr>
          <w:divsChild>
            <w:div w:id="1898317201">
              <w:marLeft w:val="0"/>
              <w:marRight w:val="0"/>
              <w:marTop w:val="0"/>
              <w:marBottom w:val="0"/>
              <w:divBdr>
                <w:top w:val="none" w:sz="0" w:space="0" w:color="auto"/>
                <w:left w:val="none" w:sz="0" w:space="0" w:color="auto"/>
                <w:bottom w:val="none" w:sz="0" w:space="0" w:color="auto"/>
                <w:right w:val="none" w:sz="0" w:space="0" w:color="auto"/>
              </w:divBdr>
              <w:divsChild>
                <w:div w:id="1895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7225">
      <w:bodyDiv w:val="1"/>
      <w:marLeft w:val="0"/>
      <w:marRight w:val="0"/>
      <w:marTop w:val="0"/>
      <w:marBottom w:val="0"/>
      <w:divBdr>
        <w:top w:val="none" w:sz="0" w:space="0" w:color="auto"/>
        <w:left w:val="none" w:sz="0" w:space="0" w:color="auto"/>
        <w:bottom w:val="none" w:sz="0" w:space="0" w:color="auto"/>
        <w:right w:val="none" w:sz="0" w:space="0" w:color="auto"/>
      </w:divBdr>
    </w:div>
    <w:div w:id="780607928">
      <w:bodyDiv w:val="1"/>
      <w:marLeft w:val="0"/>
      <w:marRight w:val="0"/>
      <w:marTop w:val="0"/>
      <w:marBottom w:val="0"/>
      <w:divBdr>
        <w:top w:val="none" w:sz="0" w:space="0" w:color="auto"/>
        <w:left w:val="none" w:sz="0" w:space="0" w:color="auto"/>
        <w:bottom w:val="none" w:sz="0" w:space="0" w:color="auto"/>
        <w:right w:val="none" w:sz="0" w:space="0" w:color="auto"/>
      </w:divBdr>
      <w:divsChild>
        <w:div w:id="989559914">
          <w:marLeft w:val="0"/>
          <w:marRight w:val="0"/>
          <w:marTop w:val="0"/>
          <w:marBottom w:val="0"/>
          <w:divBdr>
            <w:top w:val="none" w:sz="0" w:space="0" w:color="auto"/>
            <w:left w:val="none" w:sz="0" w:space="0" w:color="auto"/>
            <w:bottom w:val="none" w:sz="0" w:space="0" w:color="auto"/>
            <w:right w:val="none" w:sz="0" w:space="0" w:color="auto"/>
          </w:divBdr>
          <w:divsChild>
            <w:div w:id="1546483912">
              <w:marLeft w:val="0"/>
              <w:marRight w:val="0"/>
              <w:marTop w:val="0"/>
              <w:marBottom w:val="0"/>
              <w:divBdr>
                <w:top w:val="none" w:sz="0" w:space="0" w:color="auto"/>
                <w:left w:val="none" w:sz="0" w:space="0" w:color="auto"/>
                <w:bottom w:val="none" w:sz="0" w:space="0" w:color="auto"/>
                <w:right w:val="none" w:sz="0" w:space="0" w:color="auto"/>
              </w:divBdr>
              <w:divsChild>
                <w:div w:id="1764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5378">
      <w:bodyDiv w:val="1"/>
      <w:marLeft w:val="0"/>
      <w:marRight w:val="0"/>
      <w:marTop w:val="0"/>
      <w:marBottom w:val="0"/>
      <w:divBdr>
        <w:top w:val="none" w:sz="0" w:space="0" w:color="auto"/>
        <w:left w:val="none" w:sz="0" w:space="0" w:color="auto"/>
        <w:bottom w:val="none" w:sz="0" w:space="0" w:color="auto"/>
        <w:right w:val="none" w:sz="0" w:space="0" w:color="auto"/>
      </w:divBdr>
    </w:div>
    <w:div w:id="954167807">
      <w:bodyDiv w:val="1"/>
      <w:marLeft w:val="0"/>
      <w:marRight w:val="0"/>
      <w:marTop w:val="0"/>
      <w:marBottom w:val="0"/>
      <w:divBdr>
        <w:top w:val="none" w:sz="0" w:space="0" w:color="auto"/>
        <w:left w:val="none" w:sz="0" w:space="0" w:color="auto"/>
        <w:bottom w:val="none" w:sz="0" w:space="0" w:color="auto"/>
        <w:right w:val="none" w:sz="0" w:space="0" w:color="auto"/>
      </w:divBdr>
      <w:divsChild>
        <w:div w:id="1435512860">
          <w:marLeft w:val="0"/>
          <w:marRight w:val="0"/>
          <w:marTop w:val="0"/>
          <w:marBottom w:val="0"/>
          <w:divBdr>
            <w:top w:val="none" w:sz="0" w:space="0" w:color="auto"/>
            <w:left w:val="none" w:sz="0" w:space="0" w:color="auto"/>
            <w:bottom w:val="none" w:sz="0" w:space="0" w:color="auto"/>
            <w:right w:val="none" w:sz="0" w:space="0" w:color="auto"/>
          </w:divBdr>
          <w:divsChild>
            <w:div w:id="1575891173">
              <w:marLeft w:val="0"/>
              <w:marRight w:val="0"/>
              <w:marTop w:val="0"/>
              <w:marBottom w:val="0"/>
              <w:divBdr>
                <w:top w:val="none" w:sz="0" w:space="0" w:color="auto"/>
                <w:left w:val="none" w:sz="0" w:space="0" w:color="auto"/>
                <w:bottom w:val="none" w:sz="0" w:space="0" w:color="auto"/>
                <w:right w:val="none" w:sz="0" w:space="0" w:color="auto"/>
              </w:divBdr>
              <w:divsChild>
                <w:div w:id="19172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99468">
      <w:bodyDiv w:val="1"/>
      <w:marLeft w:val="0"/>
      <w:marRight w:val="0"/>
      <w:marTop w:val="0"/>
      <w:marBottom w:val="0"/>
      <w:divBdr>
        <w:top w:val="none" w:sz="0" w:space="0" w:color="auto"/>
        <w:left w:val="none" w:sz="0" w:space="0" w:color="auto"/>
        <w:bottom w:val="none" w:sz="0" w:space="0" w:color="auto"/>
        <w:right w:val="none" w:sz="0" w:space="0" w:color="auto"/>
      </w:divBdr>
      <w:divsChild>
        <w:div w:id="1485852569">
          <w:marLeft w:val="0"/>
          <w:marRight w:val="0"/>
          <w:marTop w:val="0"/>
          <w:marBottom w:val="0"/>
          <w:divBdr>
            <w:top w:val="none" w:sz="0" w:space="0" w:color="auto"/>
            <w:left w:val="none" w:sz="0" w:space="0" w:color="auto"/>
            <w:bottom w:val="none" w:sz="0" w:space="0" w:color="auto"/>
            <w:right w:val="none" w:sz="0" w:space="0" w:color="auto"/>
          </w:divBdr>
          <w:divsChild>
            <w:div w:id="1086028083">
              <w:marLeft w:val="0"/>
              <w:marRight w:val="0"/>
              <w:marTop w:val="0"/>
              <w:marBottom w:val="0"/>
              <w:divBdr>
                <w:top w:val="none" w:sz="0" w:space="0" w:color="auto"/>
                <w:left w:val="none" w:sz="0" w:space="0" w:color="auto"/>
                <w:bottom w:val="none" w:sz="0" w:space="0" w:color="auto"/>
                <w:right w:val="none" w:sz="0" w:space="0" w:color="auto"/>
              </w:divBdr>
              <w:divsChild>
                <w:div w:id="17266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60102">
      <w:bodyDiv w:val="1"/>
      <w:marLeft w:val="0"/>
      <w:marRight w:val="0"/>
      <w:marTop w:val="0"/>
      <w:marBottom w:val="0"/>
      <w:divBdr>
        <w:top w:val="none" w:sz="0" w:space="0" w:color="auto"/>
        <w:left w:val="none" w:sz="0" w:space="0" w:color="auto"/>
        <w:bottom w:val="none" w:sz="0" w:space="0" w:color="auto"/>
        <w:right w:val="none" w:sz="0" w:space="0" w:color="auto"/>
      </w:divBdr>
    </w:div>
    <w:div w:id="1048534840">
      <w:bodyDiv w:val="1"/>
      <w:marLeft w:val="0"/>
      <w:marRight w:val="0"/>
      <w:marTop w:val="0"/>
      <w:marBottom w:val="0"/>
      <w:divBdr>
        <w:top w:val="none" w:sz="0" w:space="0" w:color="auto"/>
        <w:left w:val="none" w:sz="0" w:space="0" w:color="auto"/>
        <w:bottom w:val="none" w:sz="0" w:space="0" w:color="auto"/>
        <w:right w:val="none" w:sz="0" w:space="0" w:color="auto"/>
      </w:divBdr>
    </w:div>
    <w:div w:id="1053233786">
      <w:bodyDiv w:val="1"/>
      <w:marLeft w:val="0"/>
      <w:marRight w:val="0"/>
      <w:marTop w:val="0"/>
      <w:marBottom w:val="0"/>
      <w:divBdr>
        <w:top w:val="none" w:sz="0" w:space="0" w:color="auto"/>
        <w:left w:val="none" w:sz="0" w:space="0" w:color="auto"/>
        <w:bottom w:val="none" w:sz="0" w:space="0" w:color="auto"/>
        <w:right w:val="none" w:sz="0" w:space="0" w:color="auto"/>
      </w:divBdr>
      <w:divsChild>
        <w:div w:id="1922568431">
          <w:marLeft w:val="0"/>
          <w:marRight w:val="0"/>
          <w:marTop w:val="0"/>
          <w:marBottom w:val="0"/>
          <w:divBdr>
            <w:top w:val="none" w:sz="0" w:space="0" w:color="auto"/>
            <w:left w:val="none" w:sz="0" w:space="0" w:color="auto"/>
            <w:bottom w:val="none" w:sz="0" w:space="0" w:color="auto"/>
            <w:right w:val="none" w:sz="0" w:space="0" w:color="auto"/>
          </w:divBdr>
          <w:divsChild>
            <w:div w:id="1380519339">
              <w:marLeft w:val="0"/>
              <w:marRight w:val="0"/>
              <w:marTop w:val="0"/>
              <w:marBottom w:val="0"/>
              <w:divBdr>
                <w:top w:val="none" w:sz="0" w:space="0" w:color="auto"/>
                <w:left w:val="none" w:sz="0" w:space="0" w:color="auto"/>
                <w:bottom w:val="none" w:sz="0" w:space="0" w:color="auto"/>
                <w:right w:val="none" w:sz="0" w:space="0" w:color="auto"/>
              </w:divBdr>
              <w:divsChild>
                <w:div w:id="19168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33598">
      <w:bodyDiv w:val="1"/>
      <w:marLeft w:val="0"/>
      <w:marRight w:val="0"/>
      <w:marTop w:val="0"/>
      <w:marBottom w:val="0"/>
      <w:divBdr>
        <w:top w:val="none" w:sz="0" w:space="0" w:color="auto"/>
        <w:left w:val="none" w:sz="0" w:space="0" w:color="auto"/>
        <w:bottom w:val="none" w:sz="0" w:space="0" w:color="auto"/>
        <w:right w:val="none" w:sz="0" w:space="0" w:color="auto"/>
      </w:divBdr>
      <w:divsChild>
        <w:div w:id="511144776">
          <w:marLeft w:val="0"/>
          <w:marRight w:val="0"/>
          <w:marTop w:val="0"/>
          <w:marBottom w:val="0"/>
          <w:divBdr>
            <w:top w:val="none" w:sz="0" w:space="0" w:color="auto"/>
            <w:left w:val="none" w:sz="0" w:space="0" w:color="auto"/>
            <w:bottom w:val="none" w:sz="0" w:space="0" w:color="auto"/>
            <w:right w:val="none" w:sz="0" w:space="0" w:color="auto"/>
          </w:divBdr>
          <w:divsChild>
            <w:div w:id="1954819449">
              <w:marLeft w:val="0"/>
              <w:marRight w:val="0"/>
              <w:marTop w:val="0"/>
              <w:marBottom w:val="0"/>
              <w:divBdr>
                <w:top w:val="none" w:sz="0" w:space="0" w:color="auto"/>
                <w:left w:val="none" w:sz="0" w:space="0" w:color="auto"/>
                <w:bottom w:val="none" w:sz="0" w:space="0" w:color="auto"/>
                <w:right w:val="none" w:sz="0" w:space="0" w:color="auto"/>
              </w:divBdr>
              <w:divsChild>
                <w:div w:id="18627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8047">
      <w:bodyDiv w:val="1"/>
      <w:marLeft w:val="0"/>
      <w:marRight w:val="0"/>
      <w:marTop w:val="0"/>
      <w:marBottom w:val="0"/>
      <w:divBdr>
        <w:top w:val="none" w:sz="0" w:space="0" w:color="auto"/>
        <w:left w:val="none" w:sz="0" w:space="0" w:color="auto"/>
        <w:bottom w:val="none" w:sz="0" w:space="0" w:color="auto"/>
        <w:right w:val="none" w:sz="0" w:space="0" w:color="auto"/>
      </w:divBdr>
    </w:div>
    <w:div w:id="1124424251">
      <w:bodyDiv w:val="1"/>
      <w:marLeft w:val="0"/>
      <w:marRight w:val="0"/>
      <w:marTop w:val="0"/>
      <w:marBottom w:val="0"/>
      <w:divBdr>
        <w:top w:val="none" w:sz="0" w:space="0" w:color="auto"/>
        <w:left w:val="none" w:sz="0" w:space="0" w:color="auto"/>
        <w:bottom w:val="none" w:sz="0" w:space="0" w:color="auto"/>
        <w:right w:val="none" w:sz="0" w:space="0" w:color="auto"/>
      </w:divBdr>
      <w:divsChild>
        <w:div w:id="1310789004">
          <w:marLeft w:val="0"/>
          <w:marRight w:val="0"/>
          <w:marTop w:val="0"/>
          <w:marBottom w:val="0"/>
          <w:divBdr>
            <w:top w:val="none" w:sz="0" w:space="0" w:color="auto"/>
            <w:left w:val="none" w:sz="0" w:space="0" w:color="auto"/>
            <w:bottom w:val="none" w:sz="0" w:space="0" w:color="auto"/>
            <w:right w:val="none" w:sz="0" w:space="0" w:color="auto"/>
          </w:divBdr>
          <w:divsChild>
            <w:div w:id="1289972697">
              <w:marLeft w:val="0"/>
              <w:marRight w:val="0"/>
              <w:marTop w:val="0"/>
              <w:marBottom w:val="0"/>
              <w:divBdr>
                <w:top w:val="none" w:sz="0" w:space="0" w:color="auto"/>
                <w:left w:val="none" w:sz="0" w:space="0" w:color="auto"/>
                <w:bottom w:val="none" w:sz="0" w:space="0" w:color="auto"/>
                <w:right w:val="none" w:sz="0" w:space="0" w:color="auto"/>
              </w:divBdr>
              <w:divsChild>
                <w:div w:id="2110467127">
                  <w:marLeft w:val="0"/>
                  <w:marRight w:val="0"/>
                  <w:marTop w:val="0"/>
                  <w:marBottom w:val="0"/>
                  <w:divBdr>
                    <w:top w:val="none" w:sz="0" w:space="0" w:color="auto"/>
                    <w:left w:val="none" w:sz="0" w:space="0" w:color="auto"/>
                    <w:bottom w:val="none" w:sz="0" w:space="0" w:color="auto"/>
                    <w:right w:val="none" w:sz="0" w:space="0" w:color="auto"/>
                  </w:divBdr>
                </w:div>
              </w:divsChild>
            </w:div>
            <w:div w:id="1807314760">
              <w:marLeft w:val="0"/>
              <w:marRight w:val="0"/>
              <w:marTop w:val="0"/>
              <w:marBottom w:val="0"/>
              <w:divBdr>
                <w:top w:val="none" w:sz="0" w:space="0" w:color="auto"/>
                <w:left w:val="none" w:sz="0" w:space="0" w:color="auto"/>
                <w:bottom w:val="none" w:sz="0" w:space="0" w:color="auto"/>
                <w:right w:val="none" w:sz="0" w:space="0" w:color="auto"/>
              </w:divBdr>
              <w:divsChild>
                <w:div w:id="2057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01198">
          <w:marLeft w:val="0"/>
          <w:marRight w:val="0"/>
          <w:marTop w:val="0"/>
          <w:marBottom w:val="0"/>
          <w:divBdr>
            <w:top w:val="none" w:sz="0" w:space="0" w:color="auto"/>
            <w:left w:val="none" w:sz="0" w:space="0" w:color="auto"/>
            <w:bottom w:val="none" w:sz="0" w:space="0" w:color="auto"/>
            <w:right w:val="none" w:sz="0" w:space="0" w:color="auto"/>
          </w:divBdr>
          <w:divsChild>
            <w:div w:id="330913714">
              <w:marLeft w:val="0"/>
              <w:marRight w:val="0"/>
              <w:marTop w:val="0"/>
              <w:marBottom w:val="0"/>
              <w:divBdr>
                <w:top w:val="none" w:sz="0" w:space="0" w:color="auto"/>
                <w:left w:val="none" w:sz="0" w:space="0" w:color="auto"/>
                <w:bottom w:val="none" w:sz="0" w:space="0" w:color="auto"/>
                <w:right w:val="none" w:sz="0" w:space="0" w:color="auto"/>
              </w:divBdr>
              <w:divsChild>
                <w:div w:id="947392237">
                  <w:marLeft w:val="0"/>
                  <w:marRight w:val="0"/>
                  <w:marTop w:val="0"/>
                  <w:marBottom w:val="0"/>
                  <w:divBdr>
                    <w:top w:val="none" w:sz="0" w:space="0" w:color="auto"/>
                    <w:left w:val="none" w:sz="0" w:space="0" w:color="auto"/>
                    <w:bottom w:val="none" w:sz="0" w:space="0" w:color="auto"/>
                    <w:right w:val="none" w:sz="0" w:space="0" w:color="auto"/>
                  </w:divBdr>
                </w:div>
              </w:divsChild>
            </w:div>
            <w:div w:id="939139554">
              <w:marLeft w:val="0"/>
              <w:marRight w:val="0"/>
              <w:marTop w:val="0"/>
              <w:marBottom w:val="0"/>
              <w:divBdr>
                <w:top w:val="none" w:sz="0" w:space="0" w:color="auto"/>
                <w:left w:val="none" w:sz="0" w:space="0" w:color="auto"/>
                <w:bottom w:val="none" w:sz="0" w:space="0" w:color="auto"/>
                <w:right w:val="none" w:sz="0" w:space="0" w:color="auto"/>
              </w:divBdr>
              <w:divsChild>
                <w:div w:id="20102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7708">
      <w:bodyDiv w:val="1"/>
      <w:marLeft w:val="0"/>
      <w:marRight w:val="0"/>
      <w:marTop w:val="0"/>
      <w:marBottom w:val="0"/>
      <w:divBdr>
        <w:top w:val="none" w:sz="0" w:space="0" w:color="auto"/>
        <w:left w:val="none" w:sz="0" w:space="0" w:color="auto"/>
        <w:bottom w:val="none" w:sz="0" w:space="0" w:color="auto"/>
        <w:right w:val="none" w:sz="0" w:space="0" w:color="auto"/>
      </w:divBdr>
      <w:divsChild>
        <w:div w:id="492525499">
          <w:marLeft w:val="0"/>
          <w:marRight w:val="0"/>
          <w:marTop w:val="0"/>
          <w:marBottom w:val="0"/>
          <w:divBdr>
            <w:top w:val="none" w:sz="0" w:space="0" w:color="auto"/>
            <w:left w:val="none" w:sz="0" w:space="0" w:color="auto"/>
            <w:bottom w:val="none" w:sz="0" w:space="0" w:color="auto"/>
            <w:right w:val="none" w:sz="0" w:space="0" w:color="auto"/>
          </w:divBdr>
          <w:divsChild>
            <w:div w:id="1576237162">
              <w:marLeft w:val="0"/>
              <w:marRight w:val="0"/>
              <w:marTop w:val="0"/>
              <w:marBottom w:val="0"/>
              <w:divBdr>
                <w:top w:val="none" w:sz="0" w:space="0" w:color="auto"/>
                <w:left w:val="none" w:sz="0" w:space="0" w:color="auto"/>
                <w:bottom w:val="none" w:sz="0" w:space="0" w:color="auto"/>
                <w:right w:val="none" w:sz="0" w:space="0" w:color="auto"/>
              </w:divBdr>
              <w:divsChild>
                <w:div w:id="13245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45140">
      <w:bodyDiv w:val="1"/>
      <w:marLeft w:val="0"/>
      <w:marRight w:val="0"/>
      <w:marTop w:val="0"/>
      <w:marBottom w:val="0"/>
      <w:divBdr>
        <w:top w:val="none" w:sz="0" w:space="0" w:color="auto"/>
        <w:left w:val="none" w:sz="0" w:space="0" w:color="auto"/>
        <w:bottom w:val="none" w:sz="0" w:space="0" w:color="auto"/>
        <w:right w:val="none" w:sz="0" w:space="0" w:color="auto"/>
      </w:divBdr>
    </w:div>
    <w:div w:id="1425802075">
      <w:bodyDiv w:val="1"/>
      <w:marLeft w:val="0"/>
      <w:marRight w:val="0"/>
      <w:marTop w:val="0"/>
      <w:marBottom w:val="0"/>
      <w:divBdr>
        <w:top w:val="none" w:sz="0" w:space="0" w:color="auto"/>
        <w:left w:val="none" w:sz="0" w:space="0" w:color="auto"/>
        <w:bottom w:val="none" w:sz="0" w:space="0" w:color="auto"/>
        <w:right w:val="none" w:sz="0" w:space="0" w:color="auto"/>
      </w:divBdr>
      <w:divsChild>
        <w:div w:id="1249845149">
          <w:marLeft w:val="0"/>
          <w:marRight w:val="0"/>
          <w:marTop w:val="0"/>
          <w:marBottom w:val="0"/>
          <w:divBdr>
            <w:top w:val="none" w:sz="0" w:space="0" w:color="auto"/>
            <w:left w:val="none" w:sz="0" w:space="0" w:color="auto"/>
            <w:bottom w:val="none" w:sz="0" w:space="0" w:color="auto"/>
            <w:right w:val="none" w:sz="0" w:space="0" w:color="auto"/>
          </w:divBdr>
          <w:divsChild>
            <w:div w:id="1521241339">
              <w:marLeft w:val="0"/>
              <w:marRight w:val="0"/>
              <w:marTop w:val="0"/>
              <w:marBottom w:val="0"/>
              <w:divBdr>
                <w:top w:val="none" w:sz="0" w:space="0" w:color="auto"/>
                <w:left w:val="none" w:sz="0" w:space="0" w:color="auto"/>
                <w:bottom w:val="none" w:sz="0" w:space="0" w:color="auto"/>
                <w:right w:val="none" w:sz="0" w:space="0" w:color="auto"/>
              </w:divBdr>
              <w:divsChild>
                <w:div w:id="16914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2473">
      <w:bodyDiv w:val="1"/>
      <w:marLeft w:val="0"/>
      <w:marRight w:val="0"/>
      <w:marTop w:val="0"/>
      <w:marBottom w:val="0"/>
      <w:divBdr>
        <w:top w:val="none" w:sz="0" w:space="0" w:color="auto"/>
        <w:left w:val="none" w:sz="0" w:space="0" w:color="auto"/>
        <w:bottom w:val="none" w:sz="0" w:space="0" w:color="auto"/>
        <w:right w:val="none" w:sz="0" w:space="0" w:color="auto"/>
      </w:divBdr>
      <w:divsChild>
        <w:div w:id="1096167273">
          <w:marLeft w:val="0"/>
          <w:marRight w:val="0"/>
          <w:marTop w:val="0"/>
          <w:marBottom w:val="0"/>
          <w:divBdr>
            <w:top w:val="none" w:sz="0" w:space="0" w:color="auto"/>
            <w:left w:val="none" w:sz="0" w:space="0" w:color="auto"/>
            <w:bottom w:val="none" w:sz="0" w:space="0" w:color="auto"/>
            <w:right w:val="none" w:sz="0" w:space="0" w:color="auto"/>
          </w:divBdr>
          <w:divsChild>
            <w:div w:id="1349333090">
              <w:marLeft w:val="0"/>
              <w:marRight w:val="0"/>
              <w:marTop w:val="0"/>
              <w:marBottom w:val="0"/>
              <w:divBdr>
                <w:top w:val="none" w:sz="0" w:space="0" w:color="auto"/>
                <w:left w:val="none" w:sz="0" w:space="0" w:color="auto"/>
                <w:bottom w:val="none" w:sz="0" w:space="0" w:color="auto"/>
                <w:right w:val="none" w:sz="0" w:space="0" w:color="auto"/>
              </w:divBdr>
              <w:divsChild>
                <w:div w:id="2520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84816">
      <w:bodyDiv w:val="1"/>
      <w:marLeft w:val="0"/>
      <w:marRight w:val="0"/>
      <w:marTop w:val="0"/>
      <w:marBottom w:val="0"/>
      <w:divBdr>
        <w:top w:val="none" w:sz="0" w:space="0" w:color="auto"/>
        <w:left w:val="none" w:sz="0" w:space="0" w:color="auto"/>
        <w:bottom w:val="none" w:sz="0" w:space="0" w:color="auto"/>
        <w:right w:val="none" w:sz="0" w:space="0" w:color="auto"/>
      </w:divBdr>
      <w:divsChild>
        <w:div w:id="1035153016">
          <w:marLeft w:val="0"/>
          <w:marRight w:val="0"/>
          <w:marTop w:val="0"/>
          <w:marBottom w:val="0"/>
          <w:divBdr>
            <w:top w:val="none" w:sz="0" w:space="0" w:color="auto"/>
            <w:left w:val="none" w:sz="0" w:space="0" w:color="auto"/>
            <w:bottom w:val="none" w:sz="0" w:space="0" w:color="auto"/>
            <w:right w:val="none" w:sz="0" w:space="0" w:color="auto"/>
          </w:divBdr>
          <w:divsChild>
            <w:div w:id="830021629">
              <w:marLeft w:val="0"/>
              <w:marRight w:val="0"/>
              <w:marTop w:val="0"/>
              <w:marBottom w:val="0"/>
              <w:divBdr>
                <w:top w:val="none" w:sz="0" w:space="0" w:color="auto"/>
                <w:left w:val="none" w:sz="0" w:space="0" w:color="auto"/>
                <w:bottom w:val="none" w:sz="0" w:space="0" w:color="auto"/>
                <w:right w:val="none" w:sz="0" w:space="0" w:color="auto"/>
              </w:divBdr>
              <w:divsChild>
                <w:div w:id="1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8575">
      <w:bodyDiv w:val="1"/>
      <w:marLeft w:val="0"/>
      <w:marRight w:val="0"/>
      <w:marTop w:val="0"/>
      <w:marBottom w:val="0"/>
      <w:divBdr>
        <w:top w:val="none" w:sz="0" w:space="0" w:color="auto"/>
        <w:left w:val="none" w:sz="0" w:space="0" w:color="auto"/>
        <w:bottom w:val="none" w:sz="0" w:space="0" w:color="auto"/>
        <w:right w:val="none" w:sz="0" w:space="0" w:color="auto"/>
      </w:divBdr>
      <w:divsChild>
        <w:div w:id="367489084">
          <w:marLeft w:val="0"/>
          <w:marRight w:val="0"/>
          <w:marTop w:val="0"/>
          <w:marBottom w:val="0"/>
          <w:divBdr>
            <w:top w:val="none" w:sz="0" w:space="0" w:color="auto"/>
            <w:left w:val="none" w:sz="0" w:space="0" w:color="auto"/>
            <w:bottom w:val="none" w:sz="0" w:space="0" w:color="auto"/>
            <w:right w:val="none" w:sz="0" w:space="0" w:color="auto"/>
          </w:divBdr>
          <w:divsChild>
            <w:div w:id="252858247">
              <w:marLeft w:val="0"/>
              <w:marRight w:val="0"/>
              <w:marTop w:val="0"/>
              <w:marBottom w:val="0"/>
              <w:divBdr>
                <w:top w:val="none" w:sz="0" w:space="0" w:color="auto"/>
                <w:left w:val="none" w:sz="0" w:space="0" w:color="auto"/>
                <w:bottom w:val="none" w:sz="0" w:space="0" w:color="auto"/>
                <w:right w:val="none" w:sz="0" w:space="0" w:color="auto"/>
              </w:divBdr>
              <w:divsChild>
                <w:div w:id="705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3926">
      <w:bodyDiv w:val="1"/>
      <w:marLeft w:val="0"/>
      <w:marRight w:val="0"/>
      <w:marTop w:val="0"/>
      <w:marBottom w:val="0"/>
      <w:divBdr>
        <w:top w:val="none" w:sz="0" w:space="0" w:color="auto"/>
        <w:left w:val="none" w:sz="0" w:space="0" w:color="auto"/>
        <w:bottom w:val="none" w:sz="0" w:space="0" w:color="auto"/>
        <w:right w:val="none" w:sz="0" w:space="0" w:color="auto"/>
      </w:divBdr>
    </w:div>
    <w:div w:id="1563983148">
      <w:bodyDiv w:val="1"/>
      <w:marLeft w:val="0"/>
      <w:marRight w:val="0"/>
      <w:marTop w:val="0"/>
      <w:marBottom w:val="0"/>
      <w:divBdr>
        <w:top w:val="none" w:sz="0" w:space="0" w:color="auto"/>
        <w:left w:val="none" w:sz="0" w:space="0" w:color="auto"/>
        <w:bottom w:val="none" w:sz="0" w:space="0" w:color="auto"/>
        <w:right w:val="none" w:sz="0" w:space="0" w:color="auto"/>
      </w:divBdr>
    </w:div>
    <w:div w:id="1620378397">
      <w:bodyDiv w:val="1"/>
      <w:marLeft w:val="0"/>
      <w:marRight w:val="0"/>
      <w:marTop w:val="0"/>
      <w:marBottom w:val="0"/>
      <w:divBdr>
        <w:top w:val="none" w:sz="0" w:space="0" w:color="auto"/>
        <w:left w:val="none" w:sz="0" w:space="0" w:color="auto"/>
        <w:bottom w:val="none" w:sz="0" w:space="0" w:color="auto"/>
        <w:right w:val="none" w:sz="0" w:space="0" w:color="auto"/>
      </w:divBdr>
      <w:divsChild>
        <w:div w:id="1991278306">
          <w:marLeft w:val="0"/>
          <w:marRight w:val="0"/>
          <w:marTop w:val="0"/>
          <w:marBottom w:val="0"/>
          <w:divBdr>
            <w:top w:val="none" w:sz="0" w:space="0" w:color="auto"/>
            <w:left w:val="none" w:sz="0" w:space="0" w:color="auto"/>
            <w:bottom w:val="none" w:sz="0" w:space="0" w:color="auto"/>
            <w:right w:val="none" w:sz="0" w:space="0" w:color="auto"/>
          </w:divBdr>
          <w:divsChild>
            <w:div w:id="1061827881">
              <w:marLeft w:val="0"/>
              <w:marRight w:val="0"/>
              <w:marTop w:val="0"/>
              <w:marBottom w:val="0"/>
              <w:divBdr>
                <w:top w:val="none" w:sz="0" w:space="0" w:color="auto"/>
                <w:left w:val="none" w:sz="0" w:space="0" w:color="auto"/>
                <w:bottom w:val="none" w:sz="0" w:space="0" w:color="auto"/>
                <w:right w:val="none" w:sz="0" w:space="0" w:color="auto"/>
              </w:divBdr>
              <w:divsChild>
                <w:div w:id="1088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5588">
      <w:bodyDiv w:val="1"/>
      <w:marLeft w:val="0"/>
      <w:marRight w:val="0"/>
      <w:marTop w:val="0"/>
      <w:marBottom w:val="0"/>
      <w:divBdr>
        <w:top w:val="none" w:sz="0" w:space="0" w:color="auto"/>
        <w:left w:val="none" w:sz="0" w:space="0" w:color="auto"/>
        <w:bottom w:val="none" w:sz="0" w:space="0" w:color="auto"/>
        <w:right w:val="none" w:sz="0" w:space="0" w:color="auto"/>
      </w:divBdr>
      <w:divsChild>
        <w:div w:id="1729572209">
          <w:marLeft w:val="0"/>
          <w:marRight w:val="0"/>
          <w:marTop w:val="0"/>
          <w:marBottom w:val="0"/>
          <w:divBdr>
            <w:top w:val="none" w:sz="0" w:space="0" w:color="auto"/>
            <w:left w:val="none" w:sz="0" w:space="0" w:color="auto"/>
            <w:bottom w:val="none" w:sz="0" w:space="0" w:color="auto"/>
            <w:right w:val="none" w:sz="0" w:space="0" w:color="auto"/>
          </w:divBdr>
          <w:divsChild>
            <w:div w:id="2072461569">
              <w:marLeft w:val="0"/>
              <w:marRight w:val="0"/>
              <w:marTop w:val="0"/>
              <w:marBottom w:val="0"/>
              <w:divBdr>
                <w:top w:val="none" w:sz="0" w:space="0" w:color="auto"/>
                <w:left w:val="none" w:sz="0" w:space="0" w:color="auto"/>
                <w:bottom w:val="none" w:sz="0" w:space="0" w:color="auto"/>
                <w:right w:val="none" w:sz="0" w:space="0" w:color="auto"/>
              </w:divBdr>
              <w:divsChild>
                <w:div w:id="21032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1374">
      <w:bodyDiv w:val="1"/>
      <w:marLeft w:val="0"/>
      <w:marRight w:val="0"/>
      <w:marTop w:val="0"/>
      <w:marBottom w:val="0"/>
      <w:divBdr>
        <w:top w:val="none" w:sz="0" w:space="0" w:color="auto"/>
        <w:left w:val="none" w:sz="0" w:space="0" w:color="auto"/>
        <w:bottom w:val="none" w:sz="0" w:space="0" w:color="auto"/>
        <w:right w:val="none" w:sz="0" w:space="0" w:color="auto"/>
      </w:divBdr>
    </w:div>
    <w:div w:id="1857691908">
      <w:bodyDiv w:val="1"/>
      <w:marLeft w:val="0"/>
      <w:marRight w:val="0"/>
      <w:marTop w:val="0"/>
      <w:marBottom w:val="0"/>
      <w:divBdr>
        <w:top w:val="none" w:sz="0" w:space="0" w:color="auto"/>
        <w:left w:val="none" w:sz="0" w:space="0" w:color="auto"/>
        <w:bottom w:val="none" w:sz="0" w:space="0" w:color="auto"/>
        <w:right w:val="none" w:sz="0" w:space="0" w:color="auto"/>
      </w:divBdr>
      <w:divsChild>
        <w:div w:id="895093927">
          <w:marLeft w:val="0"/>
          <w:marRight w:val="0"/>
          <w:marTop w:val="0"/>
          <w:marBottom w:val="0"/>
          <w:divBdr>
            <w:top w:val="none" w:sz="0" w:space="0" w:color="auto"/>
            <w:left w:val="none" w:sz="0" w:space="0" w:color="auto"/>
            <w:bottom w:val="none" w:sz="0" w:space="0" w:color="auto"/>
            <w:right w:val="none" w:sz="0" w:space="0" w:color="auto"/>
          </w:divBdr>
          <w:divsChild>
            <w:div w:id="1646012797">
              <w:marLeft w:val="0"/>
              <w:marRight w:val="0"/>
              <w:marTop w:val="0"/>
              <w:marBottom w:val="0"/>
              <w:divBdr>
                <w:top w:val="none" w:sz="0" w:space="0" w:color="auto"/>
                <w:left w:val="none" w:sz="0" w:space="0" w:color="auto"/>
                <w:bottom w:val="none" w:sz="0" w:space="0" w:color="auto"/>
                <w:right w:val="none" w:sz="0" w:space="0" w:color="auto"/>
              </w:divBdr>
              <w:divsChild>
                <w:div w:id="2642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2875">
      <w:bodyDiv w:val="1"/>
      <w:marLeft w:val="0"/>
      <w:marRight w:val="0"/>
      <w:marTop w:val="0"/>
      <w:marBottom w:val="0"/>
      <w:divBdr>
        <w:top w:val="none" w:sz="0" w:space="0" w:color="auto"/>
        <w:left w:val="none" w:sz="0" w:space="0" w:color="auto"/>
        <w:bottom w:val="none" w:sz="0" w:space="0" w:color="auto"/>
        <w:right w:val="none" w:sz="0" w:space="0" w:color="auto"/>
      </w:divBdr>
      <w:divsChild>
        <w:div w:id="711416668">
          <w:marLeft w:val="0"/>
          <w:marRight w:val="0"/>
          <w:marTop w:val="0"/>
          <w:marBottom w:val="0"/>
          <w:divBdr>
            <w:top w:val="none" w:sz="0" w:space="0" w:color="auto"/>
            <w:left w:val="none" w:sz="0" w:space="0" w:color="auto"/>
            <w:bottom w:val="none" w:sz="0" w:space="0" w:color="auto"/>
            <w:right w:val="none" w:sz="0" w:space="0" w:color="auto"/>
          </w:divBdr>
          <w:divsChild>
            <w:div w:id="952324910">
              <w:marLeft w:val="0"/>
              <w:marRight w:val="0"/>
              <w:marTop w:val="0"/>
              <w:marBottom w:val="0"/>
              <w:divBdr>
                <w:top w:val="none" w:sz="0" w:space="0" w:color="auto"/>
                <w:left w:val="none" w:sz="0" w:space="0" w:color="auto"/>
                <w:bottom w:val="none" w:sz="0" w:space="0" w:color="auto"/>
                <w:right w:val="none" w:sz="0" w:space="0" w:color="auto"/>
              </w:divBdr>
              <w:divsChild>
                <w:div w:id="16494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7144">
      <w:bodyDiv w:val="1"/>
      <w:marLeft w:val="0"/>
      <w:marRight w:val="0"/>
      <w:marTop w:val="0"/>
      <w:marBottom w:val="0"/>
      <w:divBdr>
        <w:top w:val="none" w:sz="0" w:space="0" w:color="auto"/>
        <w:left w:val="none" w:sz="0" w:space="0" w:color="auto"/>
        <w:bottom w:val="none" w:sz="0" w:space="0" w:color="auto"/>
        <w:right w:val="none" w:sz="0" w:space="0" w:color="auto"/>
      </w:divBdr>
      <w:divsChild>
        <w:div w:id="1336107842">
          <w:marLeft w:val="0"/>
          <w:marRight w:val="0"/>
          <w:marTop w:val="0"/>
          <w:marBottom w:val="0"/>
          <w:divBdr>
            <w:top w:val="none" w:sz="0" w:space="0" w:color="auto"/>
            <w:left w:val="none" w:sz="0" w:space="0" w:color="auto"/>
            <w:bottom w:val="none" w:sz="0" w:space="0" w:color="auto"/>
            <w:right w:val="none" w:sz="0" w:space="0" w:color="auto"/>
          </w:divBdr>
          <w:divsChild>
            <w:div w:id="525795680">
              <w:marLeft w:val="0"/>
              <w:marRight w:val="0"/>
              <w:marTop w:val="0"/>
              <w:marBottom w:val="0"/>
              <w:divBdr>
                <w:top w:val="none" w:sz="0" w:space="0" w:color="auto"/>
                <w:left w:val="none" w:sz="0" w:space="0" w:color="auto"/>
                <w:bottom w:val="none" w:sz="0" w:space="0" w:color="auto"/>
                <w:right w:val="none" w:sz="0" w:space="0" w:color="auto"/>
              </w:divBdr>
              <w:divsChild>
                <w:div w:id="4016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88731">
      <w:bodyDiv w:val="1"/>
      <w:marLeft w:val="0"/>
      <w:marRight w:val="0"/>
      <w:marTop w:val="0"/>
      <w:marBottom w:val="0"/>
      <w:divBdr>
        <w:top w:val="none" w:sz="0" w:space="0" w:color="auto"/>
        <w:left w:val="none" w:sz="0" w:space="0" w:color="auto"/>
        <w:bottom w:val="none" w:sz="0" w:space="0" w:color="auto"/>
        <w:right w:val="none" w:sz="0" w:space="0" w:color="auto"/>
      </w:divBdr>
      <w:divsChild>
        <w:div w:id="626855450">
          <w:marLeft w:val="0"/>
          <w:marRight w:val="0"/>
          <w:marTop w:val="0"/>
          <w:marBottom w:val="0"/>
          <w:divBdr>
            <w:top w:val="none" w:sz="0" w:space="0" w:color="auto"/>
            <w:left w:val="none" w:sz="0" w:space="0" w:color="auto"/>
            <w:bottom w:val="none" w:sz="0" w:space="0" w:color="auto"/>
            <w:right w:val="none" w:sz="0" w:space="0" w:color="auto"/>
          </w:divBdr>
          <w:divsChild>
            <w:div w:id="1825732557">
              <w:marLeft w:val="0"/>
              <w:marRight w:val="0"/>
              <w:marTop w:val="0"/>
              <w:marBottom w:val="0"/>
              <w:divBdr>
                <w:top w:val="none" w:sz="0" w:space="0" w:color="auto"/>
                <w:left w:val="none" w:sz="0" w:space="0" w:color="auto"/>
                <w:bottom w:val="none" w:sz="0" w:space="0" w:color="auto"/>
                <w:right w:val="none" w:sz="0" w:space="0" w:color="auto"/>
              </w:divBdr>
              <w:divsChild>
                <w:div w:id="4333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2458">
      <w:bodyDiv w:val="1"/>
      <w:marLeft w:val="0"/>
      <w:marRight w:val="0"/>
      <w:marTop w:val="0"/>
      <w:marBottom w:val="0"/>
      <w:divBdr>
        <w:top w:val="none" w:sz="0" w:space="0" w:color="auto"/>
        <w:left w:val="none" w:sz="0" w:space="0" w:color="auto"/>
        <w:bottom w:val="none" w:sz="0" w:space="0" w:color="auto"/>
        <w:right w:val="none" w:sz="0" w:space="0" w:color="auto"/>
      </w:divBdr>
    </w:div>
    <w:div w:id="2007585742">
      <w:bodyDiv w:val="1"/>
      <w:marLeft w:val="0"/>
      <w:marRight w:val="0"/>
      <w:marTop w:val="0"/>
      <w:marBottom w:val="0"/>
      <w:divBdr>
        <w:top w:val="none" w:sz="0" w:space="0" w:color="auto"/>
        <w:left w:val="none" w:sz="0" w:space="0" w:color="auto"/>
        <w:bottom w:val="none" w:sz="0" w:space="0" w:color="auto"/>
        <w:right w:val="none" w:sz="0" w:space="0" w:color="auto"/>
      </w:divBdr>
      <w:divsChild>
        <w:div w:id="828986480">
          <w:marLeft w:val="0"/>
          <w:marRight w:val="0"/>
          <w:marTop w:val="0"/>
          <w:marBottom w:val="0"/>
          <w:divBdr>
            <w:top w:val="none" w:sz="0" w:space="0" w:color="auto"/>
            <w:left w:val="none" w:sz="0" w:space="0" w:color="auto"/>
            <w:bottom w:val="none" w:sz="0" w:space="0" w:color="auto"/>
            <w:right w:val="none" w:sz="0" w:space="0" w:color="auto"/>
          </w:divBdr>
          <w:divsChild>
            <w:div w:id="555892198">
              <w:marLeft w:val="0"/>
              <w:marRight w:val="0"/>
              <w:marTop w:val="0"/>
              <w:marBottom w:val="0"/>
              <w:divBdr>
                <w:top w:val="none" w:sz="0" w:space="0" w:color="auto"/>
                <w:left w:val="none" w:sz="0" w:space="0" w:color="auto"/>
                <w:bottom w:val="none" w:sz="0" w:space="0" w:color="auto"/>
                <w:right w:val="none" w:sz="0" w:space="0" w:color="auto"/>
              </w:divBdr>
              <w:divsChild>
                <w:div w:id="947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8960">
      <w:bodyDiv w:val="1"/>
      <w:marLeft w:val="0"/>
      <w:marRight w:val="0"/>
      <w:marTop w:val="0"/>
      <w:marBottom w:val="0"/>
      <w:divBdr>
        <w:top w:val="none" w:sz="0" w:space="0" w:color="auto"/>
        <w:left w:val="none" w:sz="0" w:space="0" w:color="auto"/>
        <w:bottom w:val="none" w:sz="0" w:space="0" w:color="auto"/>
        <w:right w:val="none" w:sz="0" w:space="0" w:color="auto"/>
      </w:divBdr>
    </w:div>
    <w:div w:id="2037345019">
      <w:bodyDiv w:val="1"/>
      <w:marLeft w:val="0"/>
      <w:marRight w:val="0"/>
      <w:marTop w:val="0"/>
      <w:marBottom w:val="0"/>
      <w:divBdr>
        <w:top w:val="none" w:sz="0" w:space="0" w:color="auto"/>
        <w:left w:val="none" w:sz="0" w:space="0" w:color="auto"/>
        <w:bottom w:val="none" w:sz="0" w:space="0" w:color="auto"/>
        <w:right w:val="none" w:sz="0" w:space="0" w:color="auto"/>
      </w:divBdr>
      <w:divsChild>
        <w:div w:id="1279293795">
          <w:marLeft w:val="0"/>
          <w:marRight w:val="0"/>
          <w:marTop w:val="0"/>
          <w:marBottom w:val="0"/>
          <w:divBdr>
            <w:top w:val="none" w:sz="0" w:space="0" w:color="auto"/>
            <w:left w:val="none" w:sz="0" w:space="0" w:color="auto"/>
            <w:bottom w:val="none" w:sz="0" w:space="0" w:color="auto"/>
            <w:right w:val="none" w:sz="0" w:space="0" w:color="auto"/>
          </w:divBdr>
          <w:divsChild>
            <w:div w:id="458883581">
              <w:marLeft w:val="0"/>
              <w:marRight w:val="0"/>
              <w:marTop w:val="0"/>
              <w:marBottom w:val="0"/>
              <w:divBdr>
                <w:top w:val="none" w:sz="0" w:space="0" w:color="auto"/>
                <w:left w:val="none" w:sz="0" w:space="0" w:color="auto"/>
                <w:bottom w:val="none" w:sz="0" w:space="0" w:color="auto"/>
                <w:right w:val="none" w:sz="0" w:space="0" w:color="auto"/>
              </w:divBdr>
              <w:divsChild>
                <w:div w:id="19828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8656">
      <w:bodyDiv w:val="1"/>
      <w:marLeft w:val="0"/>
      <w:marRight w:val="0"/>
      <w:marTop w:val="0"/>
      <w:marBottom w:val="0"/>
      <w:divBdr>
        <w:top w:val="none" w:sz="0" w:space="0" w:color="auto"/>
        <w:left w:val="none" w:sz="0" w:space="0" w:color="auto"/>
        <w:bottom w:val="none" w:sz="0" w:space="0" w:color="auto"/>
        <w:right w:val="none" w:sz="0" w:space="0" w:color="auto"/>
      </w:divBdr>
      <w:divsChild>
        <w:div w:id="938416983">
          <w:marLeft w:val="0"/>
          <w:marRight w:val="0"/>
          <w:marTop w:val="0"/>
          <w:marBottom w:val="0"/>
          <w:divBdr>
            <w:top w:val="none" w:sz="0" w:space="0" w:color="auto"/>
            <w:left w:val="none" w:sz="0" w:space="0" w:color="auto"/>
            <w:bottom w:val="none" w:sz="0" w:space="0" w:color="auto"/>
            <w:right w:val="none" w:sz="0" w:space="0" w:color="auto"/>
          </w:divBdr>
          <w:divsChild>
            <w:div w:id="1142964437">
              <w:marLeft w:val="0"/>
              <w:marRight w:val="0"/>
              <w:marTop w:val="0"/>
              <w:marBottom w:val="0"/>
              <w:divBdr>
                <w:top w:val="none" w:sz="0" w:space="0" w:color="auto"/>
                <w:left w:val="none" w:sz="0" w:space="0" w:color="auto"/>
                <w:bottom w:val="none" w:sz="0" w:space="0" w:color="auto"/>
                <w:right w:val="none" w:sz="0" w:space="0" w:color="auto"/>
              </w:divBdr>
              <w:divsChild>
                <w:div w:id="1910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6461">
      <w:bodyDiv w:val="1"/>
      <w:marLeft w:val="0"/>
      <w:marRight w:val="0"/>
      <w:marTop w:val="0"/>
      <w:marBottom w:val="0"/>
      <w:divBdr>
        <w:top w:val="none" w:sz="0" w:space="0" w:color="auto"/>
        <w:left w:val="none" w:sz="0" w:space="0" w:color="auto"/>
        <w:bottom w:val="none" w:sz="0" w:space="0" w:color="auto"/>
        <w:right w:val="none" w:sz="0" w:space="0" w:color="auto"/>
      </w:divBdr>
      <w:divsChild>
        <w:div w:id="1796100909">
          <w:marLeft w:val="0"/>
          <w:marRight w:val="0"/>
          <w:marTop w:val="0"/>
          <w:marBottom w:val="0"/>
          <w:divBdr>
            <w:top w:val="none" w:sz="0" w:space="0" w:color="auto"/>
            <w:left w:val="none" w:sz="0" w:space="0" w:color="auto"/>
            <w:bottom w:val="none" w:sz="0" w:space="0" w:color="auto"/>
            <w:right w:val="none" w:sz="0" w:space="0" w:color="auto"/>
          </w:divBdr>
          <w:divsChild>
            <w:div w:id="1645157494">
              <w:marLeft w:val="0"/>
              <w:marRight w:val="0"/>
              <w:marTop w:val="0"/>
              <w:marBottom w:val="0"/>
              <w:divBdr>
                <w:top w:val="none" w:sz="0" w:space="0" w:color="auto"/>
                <w:left w:val="none" w:sz="0" w:space="0" w:color="auto"/>
                <w:bottom w:val="none" w:sz="0" w:space="0" w:color="auto"/>
                <w:right w:val="none" w:sz="0" w:space="0" w:color="auto"/>
              </w:divBdr>
              <w:divsChild>
                <w:div w:id="13233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5663">
      <w:bodyDiv w:val="1"/>
      <w:marLeft w:val="0"/>
      <w:marRight w:val="0"/>
      <w:marTop w:val="0"/>
      <w:marBottom w:val="0"/>
      <w:divBdr>
        <w:top w:val="none" w:sz="0" w:space="0" w:color="auto"/>
        <w:left w:val="none" w:sz="0" w:space="0" w:color="auto"/>
        <w:bottom w:val="none" w:sz="0" w:space="0" w:color="auto"/>
        <w:right w:val="none" w:sz="0" w:space="0" w:color="auto"/>
      </w:divBdr>
      <w:divsChild>
        <w:div w:id="1937668758">
          <w:marLeft w:val="0"/>
          <w:marRight w:val="0"/>
          <w:marTop w:val="0"/>
          <w:marBottom w:val="0"/>
          <w:divBdr>
            <w:top w:val="none" w:sz="0" w:space="0" w:color="auto"/>
            <w:left w:val="none" w:sz="0" w:space="0" w:color="auto"/>
            <w:bottom w:val="none" w:sz="0" w:space="0" w:color="auto"/>
            <w:right w:val="none" w:sz="0" w:space="0" w:color="auto"/>
          </w:divBdr>
          <w:divsChild>
            <w:div w:id="1410273514">
              <w:marLeft w:val="0"/>
              <w:marRight w:val="0"/>
              <w:marTop w:val="0"/>
              <w:marBottom w:val="0"/>
              <w:divBdr>
                <w:top w:val="none" w:sz="0" w:space="0" w:color="auto"/>
                <w:left w:val="none" w:sz="0" w:space="0" w:color="auto"/>
                <w:bottom w:val="none" w:sz="0" w:space="0" w:color="auto"/>
                <w:right w:val="none" w:sz="0" w:space="0" w:color="auto"/>
              </w:divBdr>
              <w:divsChild>
                <w:div w:id="8793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9044">
      <w:bodyDiv w:val="1"/>
      <w:marLeft w:val="0"/>
      <w:marRight w:val="0"/>
      <w:marTop w:val="0"/>
      <w:marBottom w:val="0"/>
      <w:divBdr>
        <w:top w:val="none" w:sz="0" w:space="0" w:color="auto"/>
        <w:left w:val="none" w:sz="0" w:space="0" w:color="auto"/>
        <w:bottom w:val="none" w:sz="0" w:space="0" w:color="auto"/>
        <w:right w:val="none" w:sz="0" w:space="0" w:color="auto"/>
      </w:divBdr>
    </w:div>
    <w:div w:id="2106992688">
      <w:bodyDiv w:val="1"/>
      <w:marLeft w:val="0"/>
      <w:marRight w:val="0"/>
      <w:marTop w:val="0"/>
      <w:marBottom w:val="0"/>
      <w:divBdr>
        <w:top w:val="none" w:sz="0" w:space="0" w:color="auto"/>
        <w:left w:val="none" w:sz="0" w:space="0" w:color="auto"/>
        <w:bottom w:val="none" w:sz="0" w:space="0" w:color="auto"/>
        <w:right w:val="none" w:sz="0" w:space="0" w:color="auto"/>
      </w:divBdr>
    </w:div>
    <w:div w:id="2128425373">
      <w:bodyDiv w:val="1"/>
      <w:marLeft w:val="0"/>
      <w:marRight w:val="0"/>
      <w:marTop w:val="0"/>
      <w:marBottom w:val="0"/>
      <w:divBdr>
        <w:top w:val="none" w:sz="0" w:space="0" w:color="auto"/>
        <w:left w:val="none" w:sz="0" w:space="0" w:color="auto"/>
        <w:bottom w:val="none" w:sz="0" w:space="0" w:color="auto"/>
        <w:right w:val="none" w:sz="0" w:space="0" w:color="auto"/>
      </w:divBdr>
      <w:divsChild>
        <w:div w:id="280302216">
          <w:marLeft w:val="0"/>
          <w:marRight w:val="0"/>
          <w:marTop w:val="0"/>
          <w:marBottom w:val="0"/>
          <w:divBdr>
            <w:top w:val="none" w:sz="0" w:space="0" w:color="auto"/>
            <w:left w:val="none" w:sz="0" w:space="0" w:color="auto"/>
            <w:bottom w:val="none" w:sz="0" w:space="0" w:color="auto"/>
            <w:right w:val="none" w:sz="0" w:space="0" w:color="auto"/>
          </w:divBdr>
          <w:divsChild>
            <w:div w:id="1501581064">
              <w:marLeft w:val="0"/>
              <w:marRight w:val="0"/>
              <w:marTop w:val="0"/>
              <w:marBottom w:val="0"/>
              <w:divBdr>
                <w:top w:val="none" w:sz="0" w:space="0" w:color="auto"/>
                <w:left w:val="none" w:sz="0" w:space="0" w:color="auto"/>
                <w:bottom w:val="none" w:sz="0" w:space="0" w:color="auto"/>
                <w:right w:val="none" w:sz="0" w:space="0" w:color="auto"/>
              </w:divBdr>
              <w:divsChild>
                <w:div w:id="18403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3059">
      <w:bodyDiv w:val="1"/>
      <w:marLeft w:val="0"/>
      <w:marRight w:val="0"/>
      <w:marTop w:val="0"/>
      <w:marBottom w:val="0"/>
      <w:divBdr>
        <w:top w:val="none" w:sz="0" w:space="0" w:color="auto"/>
        <w:left w:val="none" w:sz="0" w:space="0" w:color="auto"/>
        <w:bottom w:val="none" w:sz="0" w:space="0" w:color="auto"/>
        <w:right w:val="none" w:sz="0" w:space="0" w:color="auto"/>
      </w:divBdr>
      <w:divsChild>
        <w:div w:id="245458738">
          <w:marLeft w:val="0"/>
          <w:marRight w:val="0"/>
          <w:marTop w:val="0"/>
          <w:marBottom w:val="0"/>
          <w:divBdr>
            <w:top w:val="none" w:sz="0" w:space="0" w:color="auto"/>
            <w:left w:val="none" w:sz="0" w:space="0" w:color="auto"/>
            <w:bottom w:val="none" w:sz="0" w:space="0" w:color="auto"/>
            <w:right w:val="none" w:sz="0" w:space="0" w:color="auto"/>
          </w:divBdr>
          <w:divsChild>
            <w:div w:id="983510533">
              <w:marLeft w:val="0"/>
              <w:marRight w:val="0"/>
              <w:marTop w:val="0"/>
              <w:marBottom w:val="0"/>
              <w:divBdr>
                <w:top w:val="none" w:sz="0" w:space="0" w:color="auto"/>
                <w:left w:val="none" w:sz="0" w:space="0" w:color="auto"/>
                <w:bottom w:val="none" w:sz="0" w:space="0" w:color="auto"/>
                <w:right w:val="none" w:sz="0" w:space="0" w:color="auto"/>
              </w:divBdr>
              <w:divsChild>
                <w:div w:id="2465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1347D-1812-394E-95FA-737BE1A4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10931</Words>
  <Characters>62313</Characters>
  <Application>Microsoft Macintosh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73098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nritchie</dc:creator>
  <cp:keywords/>
  <dc:description/>
  <cp:lastModifiedBy>Nick Ritchie</cp:lastModifiedBy>
  <cp:revision>30</cp:revision>
  <cp:lastPrinted>2015-07-02T11:07:00Z</cp:lastPrinted>
  <dcterms:created xsi:type="dcterms:W3CDTF">2016-07-10T06:39:00Z</dcterms:created>
  <dcterms:modified xsi:type="dcterms:W3CDTF">2016-07-11T07:35:00Z</dcterms:modified>
</cp:coreProperties>
</file>